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821024" w:rsidRPr="004E3918" w:rsidP="004E3918">
      <w:pPr>
        <w:pStyle w:val="Bodt"/>
        <w:numPr>
          <w:ilvl w:val="0"/>
          <w:numId w:val="0"/>
        </w:numPr>
        <w:ind w:left="1440" w:hanging="720"/>
        <w:jc w:val="center"/>
        <w:rPr>
          <w:sz w:val="40"/>
          <w:szCs w:val="40"/>
        </w:rPr>
      </w:pPr>
      <w:r w:rsidRPr="004E3918" w:rsidR="006A32BE">
        <w:rPr>
          <w:sz w:val="40"/>
          <w:szCs w:val="40"/>
        </w:rPr>
        <w:t>Optus Digital Mobile Service</w:t>
      </w:r>
    </w:p>
    <w:p w:rsidR="00821024" w:rsidRPr="003650BF">
      <w:pPr>
        <w:pStyle w:val="Heading3"/>
        <w:jc w:val="center"/>
        <w:rPr>
          <w:i/>
        </w:rPr>
      </w:pPr>
      <w:r w:rsidRPr="003650BF" w:rsidR="006A32BE">
        <w:rPr>
          <w:i/>
        </w:rPr>
        <w:t>Standard Pricing Table</w:t>
      </w:r>
    </w:p>
    <w:p w:rsidR="00986A9C">
      <w:pPr>
        <w:pStyle w:val="Heading3"/>
        <w:jc w:val="center"/>
      </w:pPr>
      <w:r w:rsidRPr="003650BF" w:rsidR="006A32BE">
        <w:t xml:space="preserve">Section 3 </w:t>
      </w:r>
      <w:r>
        <w:t>–</w:t>
      </w:r>
      <w:r w:rsidRPr="003650BF" w:rsidR="006A32BE">
        <w:t xml:space="preserve"> </w:t>
      </w:r>
      <w:r>
        <w:t>Part 2</w:t>
      </w:r>
    </w:p>
    <w:p w:rsidR="00821024" w:rsidRPr="003650BF">
      <w:pPr>
        <w:pStyle w:val="Heading3"/>
        <w:jc w:val="center"/>
      </w:pPr>
      <w:r w:rsidRPr="003650BF" w:rsidR="006A32BE">
        <w:rPr>
          <w:i/>
        </w:rPr>
        <w:t>Pricing Plans</w:t>
      </w:r>
      <w:r w:rsidRPr="003650BF" w:rsidR="006A32BE">
        <w:t xml:space="preserve"> Only Available as a Special for Consumer Customers</w:t>
      </w:r>
    </w:p>
    <w:p w:rsidR="00821024" w:rsidRPr="003650BF">
      <w:pPr>
        <w:pStyle w:val="BodyText"/>
      </w:pPr>
      <w:r w:rsidRPr="003650BF" w:rsidR="006A32BE">
        <w:t xml:space="preserve">Click on the section that </w:t>
      </w:r>
      <w:r w:rsidRPr="003650BF" w:rsidR="006A32BE">
        <w:rPr>
          <w:i/>
        </w:rPr>
        <w:t>you</w:t>
      </w:r>
      <w:r w:rsidRPr="003650BF" w:rsidR="006A32BE">
        <w:t xml:space="preserve"> are interested in</w:t>
      </w:r>
    </w:p>
    <w:p w:rsidR="00DB23D8" w:rsidRPr="00A1229F">
      <w:pPr>
        <w:pStyle w:val="TOC1"/>
        <w:rPr>
          <w:rFonts w:ascii="Calibri" w:eastAsia="Times New Roman" w:hAnsi="Calibri"/>
          <w:b w:val="0"/>
          <w:noProof/>
          <w:szCs w:val="22"/>
          <w:lang w:val="en-AU" w:eastAsia="en-AU"/>
        </w:rPr>
      </w:pPr>
      <w:r w:rsidRPr="003650BF" w:rsidR="006A32BE">
        <w:fldChar w:fldCharType="begin"/>
      </w:r>
      <w:r w:rsidRPr="003650BF" w:rsidR="006A32BE">
        <w:instrText xml:space="preserve"> TOC \h \z \u \t "Heading 4,1,Heading 6,2" </w:instrText>
      </w:r>
      <w:r w:rsidRPr="003650BF" w:rsidR="006A32BE">
        <w:fldChar w:fldCharType="separate"/>
      </w:r>
      <w:r w:rsidRPr="00F30B1A">
        <w:rPr>
          <w:rStyle w:val="Hyperlink"/>
          <w:noProof/>
        </w:rPr>
        <w:fldChar w:fldCharType="begin"/>
      </w:r>
      <w:r w:rsidRPr="00F30B1A">
        <w:rPr>
          <w:rStyle w:val="Hyperlink"/>
          <w:noProof/>
        </w:rPr>
        <w:instrText xml:space="preserve"> </w:instrText>
      </w:r>
      <w:r>
        <w:rPr>
          <w:noProof/>
        </w:rPr>
        <w:instrText>HYPERLINK \l "_Toc3075773</w:instrText>
      </w:r>
      <w:r>
        <w:rPr>
          <w:noProof/>
        </w:rPr>
        <w:instrText>6"</w:instrText>
      </w:r>
      <w:r w:rsidRPr="00F30B1A">
        <w:rPr>
          <w:rStyle w:val="Hyperlink"/>
          <w:noProof/>
        </w:rPr>
        <w:instrText xml:space="preserve"> </w:instrText>
      </w:r>
      <w:r w:rsidRPr="00F30B1A">
        <w:rPr>
          <w:rStyle w:val="Hyperlink"/>
          <w:noProof/>
        </w:rPr>
        <w:fldChar w:fldCharType="separate"/>
      </w:r>
      <w:r w:rsidRPr="00F30B1A">
        <w:rPr>
          <w:rStyle w:val="Hyperlink"/>
          <w:noProof/>
        </w:rPr>
        <w:t>1.</w:t>
      </w:r>
      <w:r w:rsidRPr="00A1229F">
        <w:rPr>
          <w:rFonts w:ascii="Calibri" w:eastAsia="Times New Roman" w:hAnsi="Calibri"/>
          <w:b w:val="0"/>
          <w:noProof/>
          <w:szCs w:val="22"/>
          <w:lang w:val="en-AU" w:eastAsia="en-AU"/>
        </w:rPr>
        <w:tab/>
      </w:r>
      <w:r w:rsidRPr="00F30B1A">
        <w:rPr>
          <w:rStyle w:val="Hyperlink"/>
          <w:noProof/>
        </w:rPr>
        <w:t>About this Section</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_Toc30757736 \h</w:instrText>
      </w:r>
      <w:r>
        <w:rPr>
          <w:noProof/>
          <w:webHidden/>
        </w:rPr>
        <w:instrText xml:space="preserve"> </w:instrText>
      </w:r>
      <w:r>
        <w:rPr>
          <w:noProof/>
          <w:webHidden/>
        </w:rPr>
        <w:fldChar w:fldCharType="separate"/>
      </w:r>
      <w:r>
        <w:rPr>
          <w:noProof/>
          <w:webHidden/>
        </w:rPr>
        <w:t>14</w:t>
      </w:r>
      <w:r>
        <w:rPr>
          <w:noProof/>
          <w:webHidden/>
        </w:rPr>
        <w:fldChar w:fldCharType="end"/>
      </w:r>
      <w:r w:rsidRPr="00F30B1A">
        <w:rPr>
          <w:rStyle w:val="Hyperlink"/>
          <w:noProof/>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 xml:space="preserve">HYPERLINK </w:instrText>
      </w:r>
      <w:r>
        <w:rPr>
          <w:noProof/>
        </w:rPr>
        <w:instrText>\l "_Toc30757737"</w:instrText>
      </w:r>
      <w:r w:rsidRPr="00F30B1A">
        <w:rPr>
          <w:rStyle w:val="Hyperlink"/>
          <w:noProof/>
        </w:rPr>
        <w:instrText xml:space="preserve"> </w:instrText>
      </w:r>
      <w:r w:rsidRPr="00F30B1A">
        <w:rPr>
          <w:rStyle w:val="Hyperlink"/>
          <w:noProof/>
        </w:rPr>
        <w:fldChar w:fldCharType="separate"/>
      </w:r>
      <w:r w:rsidRPr="00F30B1A">
        <w:rPr>
          <w:rStyle w:val="Hyperlink"/>
          <w:noProof/>
        </w:rPr>
        <w:t>2.</w:t>
      </w:r>
      <w:r w:rsidRPr="00A1229F">
        <w:rPr>
          <w:rFonts w:ascii="Calibri" w:eastAsia="Times New Roman" w:hAnsi="Calibri"/>
          <w:b w:val="0"/>
          <w:noProof/>
          <w:szCs w:val="22"/>
          <w:lang w:val="en-AU" w:eastAsia="en-AU"/>
        </w:rPr>
        <w:tab/>
      </w:r>
      <w:r w:rsidRPr="00F30B1A">
        <w:rPr>
          <w:rStyle w:val="Hyperlink"/>
          <w:noProof/>
        </w:rPr>
        <w:t>'yes' Cap BYO Plans (incorporating 'yes' $9 Cap BYO Plan) (Personal Consumer Plans), effective from 4 October 2009.</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_Toc30757737 \h</w:instrText>
      </w:r>
      <w:r>
        <w:rPr>
          <w:noProof/>
          <w:webHidden/>
        </w:rPr>
        <w:instrText xml:space="preserve"> </w:instrText>
      </w:r>
      <w:r>
        <w:rPr>
          <w:noProof/>
          <w:webHidden/>
        </w:rPr>
        <w:fldChar w:fldCharType="separate"/>
      </w:r>
      <w:r>
        <w:rPr>
          <w:noProof/>
          <w:webHidden/>
        </w:rPr>
        <w:t>14</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 xml:space="preserve">HYPERLINK </w:instrText>
      </w:r>
      <w:r>
        <w:instrText>\l "_Toc30757738"</w:instrText>
      </w:r>
      <w:r w:rsidRPr="00F30B1A">
        <w:rPr>
          <w:rStyle w:val="Hyperlink"/>
        </w:rPr>
        <w:instrText xml:space="preserve"> </w:instrText>
      </w:r>
      <w:r w:rsidRPr="00F30B1A">
        <w:rPr>
          <w:rStyle w:val="Hyperlink"/>
        </w:rPr>
        <w:fldChar w:fldCharType="separate"/>
      </w:r>
      <w:r w:rsidRPr="00F30B1A">
        <w:rPr>
          <w:rStyle w:val="Hyperlink"/>
        </w:rPr>
        <w:t>2.1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_Toc30757738 \h</w:instrText>
      </w:r>
      <w:r>
        <w:rPr>
          <w:webHidden/>
        </w:rPr>
        <w:instrText xml:space="preserve"> </w:instrText>
      </w:r>
      <w:r>
        <w:rPr>
          <w:webHidden/>
        </w:rPr>
        <w:fldChar w:fldCharType="separate"/>
      </w:r>
      <w:r>
        <w:rPr>
          <w:webHidden/>
        </w:rPr>
        <w:t>14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"_Toc30757739"</w:instrText>
      </w:r>
      <w:r w:rsidRPr="00F30B1A">
        <w:rPr>
          <w:rStyle w:val="Hyperlink"/>
        </w:rPr>
        <w:instrText xml:space="preserve"> </w:instrText>
      </w:r>
      <w:r w:rsidRPr="00F30B1A">
        <w:rPr>
          <w:rStyle w:val="Hyperlink"/>
        </w:rPr>
        <w:fldChar w:fldCharType="separate"/>
      </w:r>
      <w:r w:rsidRPr="00F30B1A">
        <w:rPr>
          <w:rStyle w:val="Hyperlink"/>
        </w:rPr>
        <w:t>2.2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_Toc30757739 \h</w:instrText>
      </w:r>
      <w:r>
        <w:rPr>
          <w:webHidden/>
        </w:rPr>
        <w:instrText xml:space="preserve"> </w:instrText>
      </w:r>
      <w:r>
        <w:rPr>
          <w:webHidden/>
        </w:rPr>
        <w:fldChar w:fldCharType="separate"/>
      </w:r>
      <w:r>
        <w:rPr>
          <w:webHidden/>
        </w:rPr>
        <w:t>14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"_Toc30757740"</w:instrText>
      </w:r>
      <w:r w:rsidRPr="00F30B1A">
        <w:rPr>
          <w:rStyle w:val="Hyperlink"/>
        </w:rPr>
        <w:instrText xml:space="preserve"> </w:instrText>
      </w:r>
      <w:r w:rsidRPr="00F30B1A">
        <w:rPr>
          <w:rStyle w:val="Hyperlink"/>
        </w:rPr>
        <w:fldChar w:fldCharType="separate"/>
      </w:r>
      <w:r w:rsidRPr="00F30B1A">
        <w:rPr>
          <w:rStyle w:val="Hyperlink"/>
        </w:rPr>
        <w:t>2.3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_Toc30757740 \h</w:instrText>
      </w:r>
      <w:r>
        <w:rPr>
          <w:webHidden/>
        </w:rPr>
        <w:instrText xml:space="preserve"> </w:instrText>
      </w:r>
      <w:r>
        <w:rPr>
          <w:webHidden/>
        </w:rPr>
        <w:fldChar w:fldCharType="separate"/>
      </w:r>
      <w:r>
        <w:rPr>
          <w:webHidden/>
        </w:rPr>
        <w:t>14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 xml:space="preserve">HYPERLINK </w:instrText>
      </w:r>
      <w:r>
        <w:instrText>\l "_Toc30757741"</w:instrText>
      </w:r>
      <w:r w:rsidRPr="00F30B1A">
        <w:rPr>
          <w:rStyle w:val="Hyperlink"/>
        </w:rPr>
        <w:instrText xml:space="preserve"> </w:instrText>
      </w:r>
      <w:r w:rsidRPr="00F30B1A">
        <w:rPr>
          <w:rStyle w:val="Hyperlink"/>
        </w:rPr>
        <w:fldChar w:fldCharType="separate"/>
      </w:r>
      <w:r w:rsidRPr="00F30B1A">
        <w:rPr>
          <w:rStyle w:val="Hyperlink"/>
        </w:rPr>
        <w:t>2.4</w:t>
      </w:r>
      <w:r w:rsidRPr="00A1229F">
        <w:rPr>
          <w:rFonts w:ascii="Calibri" w:eastAsia="Times New Roman" w:hAnsi="Calibri"/>
          <w:bCs w:val="0"/>
          <w:lang w:val="en-AU" w:eastAsia="en-AU"/>
        </w:rPr>
        <w:tab/>
      </w:r>
      <w:r w:rsidRPr="00F30B1A">
        <w:rPr>
          <w:rStyle w:val="Hyperlink"/>
        </w:rPr>
        <w:t>BYO Option (effective 4th October 2009)</w:t>
      </w:r>
      <w:r>
        <w:rPr>
          <w:webHidden/>
        </w:rPr>
        <w:tab/>
      </w:r>
      <w:r>
        <w:rPr>
          <w:webHidden/>
        </w:rPr>
        <w:fldChar w:fldCharType="begin"/>
      </w:r>
      <w:r>
        <w:rPr>
          <w:webHidden/>
        </w:rPr>
        <w:instrText xml:space="preserve"> </w:instrText>
      </w:r>
      <w:r>
        <w:rPr>
          <w:webHidden/>
        </w:rPr>
        <w:instrText xml:space="preserve">PAGEREF </w:instrText>
      </w:r>
      <w:r>
        <w:rPr>
          <w:webHidden/>
        </w:rPr>
        <w:instrText>_Toc30757741 \h</w:instrText>
      </w:r>
      <w:r>
        <w:rPr>
          <w:webHidden/>
        </w:rPr>
        <w:instrText xml:space="preserve"> </w:instrText>
      </w:r>
      <w:r>
        <w:rPr>
          <w:webHidden/>
        </w:rPr>
        <w:fldChar w:fldCharType="separate"/>
      </w:r>
      <w:r>
        <w:rPr>
          <w:webHidden/>
        </w:rPr>
        <w:t>19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"_Toc30757742"</w:instrText>
      </w:r>
      <w:r w:rsidRPr="00F30B1A">
        <w:rPr>
          <w:rStyle w:val="Hyperlink"/>
        </w:rPr>
        <w:instrText xml:space="preserve"> </w:instrText>
      </w:r>
      <w:r w:rsidRPr="00F30B1A">
        <w:rPr>
          <w:rStyle w:val="Hyperlink"/>
        </w:rPr>
        <w:fldChar w:fldCharType="separate"/>
      </w:r>
      <w:r w:rsidRPr="00F30B1A">
        <w:rPr>
          <w:rStyle w:val="Hyperlink"/>
        </w:rPr>
        <w:t>2.5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w:t>
      </w:r>
      <w:r w:rsidRPr="00F30B1A">
        <w:rPr>
          <w:rStyle w:val="Hyperlink"/>
        </w:rPr>
        <w:t>ly?</w:t>
      </w:r>
      <w:r>
        <w:rPr>
          <w:webHidden/>
        </w:rPr>
        <w:tab/>
      </w:r>
      <w:r>
        <w:rPr>
          <w:webHidden/>
        </w:rPr>
        <w:fldChar w:fldCharType="begin"/>
      </w:r>
      <w:r>
        <w:rPr>
          <w:webHidden/>
        </w:rPr>
        <w:instrText xml:space="preserve"> </w:instrText>
      </w:r>
      <w:r>
        <w:rPr>
          <w:webHidden/>
        </w:rPr>
        <w:instrText xml:space="preserve">PAGEREF </w:instrText>
      </w:r>
      <w:r>
        <w:rPr>
          <w:webHidden/>
        </w:rPr>
        <w:instrText>_Toc30757742 \h</w:instrText>
      </w:r>
      <w:r>
        <w:rPr>
          <w:webHidden/>
        </w:rPr>
        <w:instrText xml:space="preserve"> </w:instrText>
      </w:r>
      <w:r>
        <w:rPr>
          <w:webHidden/>
        </w:rPr>
        <w:fldChar w:fldCharType="separate"/>
      </w:r>
      <w:r>
        <w:rPr>
          <w:webHidden/>
        </w:rPr>
        <w:t>21</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"_Toc30757743"</w:instrText>
      </w:r>
      <w:r w:rsidRPr="00F30B1A">
        <w:rPr>
          <w:rStyle w:val="Hyperlink"/>
          <w:noProof/>
        </w:rPr>
        <w:instrText xml:space="preserve"> </w:instrText>
      </w:r>
      <w:r w:rsidRPr="00F30B1A">
        <w:rPr>
          <w:rStyle w:val="Hyperlink"/>
          <w:noProof/>
        </w:rPr>
        <w:fldChar w:fldCharType="separate"/>
      </w:r>
      <w:r w:rsidRPr="00F30B1A">
        <w:rPr>
          <w:rStyle w:val="Hyperlink"/>
          <w:noProof/>
        </w:rPr>
        <w:t>3.</w:t>
      </w:r>
      <w:r w:rsidRPr="00A1229F">
        <w:rPr>
          <w:rFonts w:ascii="Calibri" w:eastAsia="Times New Roman" w:hAnsi="Calibri"/>
          <w:b w:val="0"/>
          <w:noProof/>
          <w:szCs w:val="22"/>
          <w:lang w:val="en-AU" w:eastAsia="en-AU"/>
        </w:rPr>
        <w:tab/>
      </w:r>
      <w:r w:rsidRPr="00F30B1A">
        <w:rPr>
          <w:rStyle w:val="Hyperlink"/>
          <w:noProof/>
        </w:rPr>
        <w:t>'yes' C</w:t>
      </w:r>
      <w:r w:rsidRPr="00F30B1A">
        <w:rPr>
          <w:rStyle w:val="Hyperlink"/>
          <w:noProof/>
        </w:rPr>
        <w:t>ap iPhone Plans (incorporating 'yes' $19 Cap iPhone Plan, 'yes' $29 Cap iPhone Plan, 'yes' $49 Cap iPhone Plan, 'yes</w:t>
      </w:r>
      <w:r w:rsidRPr="00F30B1A">
        <w:rPr>
          <w:rStyle w:val="Hyperlink"/>
          <w:noProof/>
        </w:rPr>
        <w:t>' $59 Cap iPhone Plan, 'yes' $79 Cap iPhone Plan) (Personal Consumer Plans), effective from 26 June 2009.</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_Toc30757743 \h</w:instrText>
      </w:r>
      <w:r>
        <w:rPr>
          <w:noProof/>
          <w:webHidden/>
        </w:rPr>
        <w:instrText xml:space="preserve"> </w:instrText>
      </w:r>
      <w:r>
        <w:rPr>
          <w:noProof/>
          <w:webHidden/>
        </w:rPr>
        <w:fldChar w:fldCharType="separate"/>
      </w:r>
      <w:r>
        <w:rPr>
          <w:noProof/>
          <w:webHidden/>
        </w:rPr>
        <w:t>22</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"_Toc30757744"</w:instrText>
      </w:r>
      <w:r w:rsidRPr="00F30B1A">
        <w:rPr>
          <w:rStyle w:val="Hyperlink"/>
        </w:rPr>
        <w:instrText xml:space="preserve"> </w:instrText>
      </w:r>
      <w:r w:rsidRPr="00F30B1A">
        <w:rPr>
          <w:rStyle w:val="Hyperlink"/>
        </w:rPr>
        <w:fldChar w:fldCharType="separate"/>
      </w:r>
      <w:r w:rsidRPr="00F30B1A">
        <w:rPr>
          <w:rStyle w:val="Hyperlink"/>
        </w:rPr>
        <w:t>3.1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_Toc30757744 \h</w:instrText>
      </w:r>
      <w:r>
        <w:rPr>
          <w:webHidden/>
        </w:rPr>
        <w:instrText xml:space="preserve"> </w:instrText>
      </w:r>
      <w:r>
        <w:rPr>
          <w:webHidden/>
        </w:rPr>
        <w:fldChar w:fldCharType="separate"/>
      </w:r>
      <w:r>
        <w:rPr>
          <w:webHidden/>
        </w:rPr>
        <w:t>22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"_Toc30757745"</w:instrText>
      </w:r>
      <w:r w:rsidRPr="00F30B1A">
        <w:rPr>
          <w:rStyle w:val="Hyperlink"/>
        </w:rPr>
        <w:instrText xml:space="preserve"> </w:instrText>
      </w:r>
      <w:r w:rsidRPr="00F30B1A">
        <w:rPr>
          <w:rStyle w:val="Hyperlink"/>
        </w:rPr>
        <w:fldChar w:fldCharType="separate"/>
      </w:r>
      <w:r w:rsidRPr="00F30B1A">
        <w:rPr>
          <w:rStyle w:val="Hyperlink"/>
        </w:rPr>
        <w:t>3.2</w:t>
      </w:r>
      <w:r w:rsidRPr="00A1229F">
        <w:rPr>
          <w:rFonts w:ascii="Calibri" w:eastAsia="Times New Roman" w:hAnsi="Calibri"/>
          <w:bCs w:val="0"/>
          <w:lang w:val="en-AU" w:eastAsia="en-AU"/>
        </w:rPr>
        <w:tab/>
      </w:r>
      <w:r w:rsidRPr="00F30B1A">
        <w:rPr>
          <w:rStyle w:val="Hyperlink"/>
          <w:i/>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_Toc30757745 \h</w:instrText>
      </w:r>
      <w:r>
        <w:rPr>
          <w:webHidden/>
        </w:rPr>
        <w:instrText xml:space="preserve"> </w:instrText>
      </w:r>
      <w:r>
        <w:rPr>
          <w:webHidden/>
        </w:rPr>
        <w:fldChar w:fldCharType="separate"/>
      </w:r>
      <w:r>
        <w:rPr>
          <w:webHidden/>
        </w:rPr>
        <w:t>22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"_Toc30757746"</w:instrText>
      </w:r>
      <w:r w:rsidRPr="00F30B1A">
        <w:rPr>
          <w:rStyle w:val="Hyperlink"/>
        </w:rPr>
        <w:instrText xml:space="preserve"> </w:instrText>
      </w:r>
      <w:r w:rsidRPr="00F30B1A">
        <w:rPr>
          <w:rStyle w:val="Hyperlink"/>
        </w:rPr>
        <w:fldChar w:fldCharType="separate"/>
      </w:r>
      <w:r w:rsidRPr="00F30B1A">
        <w:rPr>
          <w:rStyle w:val="Hyperlink"/>
        </w:rPr>
        <w:t>3.3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_Toc30757746 \h</w:instrText>
      </w:r>
      <w:r>
        <w:rPr>
          <w:webHidden/>
        </w:rPr>
        <w:instrText xml:space="preserve"> </w:instrText>
      </w:r>
      <w:r>
        <w:rPr>
          <w:webHidden/>
        </w:rPr>
        <w:fldChar w:fldCharType="separate"/>
      </w:r>
      <w:r>
        <w:rPr>
          <w:webHidden/>
        </w:rPr>
        <w:t>22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"_Toc30757747"</w:instrText>
      </w:r>
      <w:r w:rsidRPr="00F30B1A">
        <w:rPr>
          <w:rStyle w:val="Hyperlink"/>
        </w:rPr>
        <w:instrText xml:space="preserve"> </w:instrText>
      </w:r>
      <w:r w:rsidRPr="00F30B1A">
        <w:rPr>
          <w:rStyle w:val="Hyperlink"/>
        </w:rPr>
        <w:fldChar w:fldCharType="separate"/>
      </w:r>
      <w:r w:rsidRPr="00F30B1A">
        <w:rPr>
          <w:rStyle w:val="Hyperlink"/>
        </w:rPr>
        <w:t>3.4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_Toc30757747 \h</w:instrText>
      </w:r>
      <w:r>
        <w:rPr>
          <w:webHidden/>
        </w:rPr>
        <w:instrText xml:space="preserve"> </w:instrText>
      </w:r>
      <w:r>
        <w:rPr>
          <w:webHidden/>
        </w:rPr>
        <w:fldChar w:fldCharType="separate"/>
      </w:r>
      <w:r>
        <w:rPr>
          <w:webHidden/>
        </w:rPr>
        <w:t>23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"_Toc30757748"</w:instrText>
      </w:r>
      <w:r w:rsidRPr="00F30B1A">
        <w:rPr>
          <w:rStyle w:val="Hyperlink"/>
        </w:rPr>
        <w:instrText xml:space="preserve"> </w:instrText>
      </w:r>
      <w:r w:rsidRPr="00F30B1A">
        <w:rPr>
          <w:rStyle w:val="Hyperlink"/>
        </w:rPr>
        <w:fldChar w:fldCharType="separate"/>
      </w:r>
      <w:r w:rsidRPr="00F30B1A">
        <w:rPr>
          <w:rStyle w:val="Hyperlink"/>
        </w:rPr>
        <w:t>3.5</w:t>
      </w:r>
      <w:r w:rsidRPr="00A1229F">
        <w:rPr>
          <w:rFonts w:ascii="Calibri" w:eastAsia="Times New Roman" w:hAnsi="Calibri"/>
          <w:bCs w:val="0"/>
          <w:lang w:val="en-AU" w:eastAsia="en-AU"/>
        </w:rPr>
        <w:tab/>
      </w:r>
      <w:r w:rsidRPr="00F30B1A">
        <w:rPr>
          <w:rStyle w:val="Hyperlink"/>
        </w:rPr>
        <w:t>BYO Options (effective from 1 November 2009)</w:t>
      </w:r>
      <w:r>
        <w:rPr>
          <w:webHidden/>
        </w:rPr>
        <w:tab/>
      </w:r>
      <w:r>
        <w:rPr>
          <w:webHidden/>
        </w:rPr>
        <w:fldChar w:fldCharType="begin"/>
      </w:r>
      <w:r>
        <w:rPr>
          <w:webHidden/>
        </w:rPr>
        <w:instrText xml:space="preserve"> </w:instrText>
      </w:r>
      <w:r>
        <w:rPr>
          <w:webHidden/>
        </w:rPr>
        <w:instrText xml:space="preserve">PAGEREF </w:instrText>
      </w:r>
      <w:r>
        <w:rPr>
          <w:webHidden/>
        </w:rPr>
        <w:instrText>_Toc30757748 \h</w:instrText>
      </w:r>
      <w:r>
        <w:rPr>
          <w:webHidden/>
        </w:rPr>
        <w:instrText xml:space="preserve"> </w:instrText>
      </w:r>
      <w:r>
        <w:rPr>
          <w:webHidden/>
        </w:rPr>
        <w:fldChar w:fldCharType="separate"/>
      </w:r>
      <w:r>
        <w:rPr>
          <w:webHidden/>
        </w:rPr>
        <w:t>31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"_Toc30757749"</w:instrText>
      </w:r>
      <w:r w:rsidRPr="00F30B1A">
        <w:rPr>
          <w:rStyle w:val="Hyperlink"/>
        </w:rPr>
        <w:instrText xml:space="preserve"> </w:instrText>
      </w:r>
      <w:r w:rsidRPr="00F30B1A">
        <w:rPr>
          <w:rStyle w:val="Hyperlink"/>
        </w:rPr>
        <w:fldChar w:fldCharType="separate"/>
      </w:r>
      <w:r w:rsidRPr="00F30B1A">
        <w:rPr>
          <w:rStyle w:val="Hyperlink"/>
        </w:rPr>
        <w:t>3.6</w:t>
      </w:r>
      <w:r w:rsidRPr="00A1229F">
        <w:rPr>
          <w:rFonts w:ascii="Calibri" w:eastAsia="Times New Roman" w:hAnsi="Calibri"/>
          <w:bCs w:val="0"/>
          <w:lang w:val="en-AU" w:eastAsia="en-AU"/>
        </w:rPr>
        <w:tab/>
      </w:r>
      <w:r w:rsidRPr="00F30B1A">
        <w:rPr>
          <w:rStyle w:val="Hyperlink"/>
        </w:rPr>
        <w:t>What happe</w:t>
      </w:r>
      <w:r w:rsidRPr="00F30B1A">
        <w:rPr>
          <w:rStyle w:val="Hyperlink"/>
        </w:rPr>
        <w:t xml:space="preserv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_Toc30757749 \h</w:instrText>
      </w:r>
      <w:r>
        <w:rPr>
          <w:webHidden/>
        </w:rPr>
        <w:instrText xml:space="preserve"> </w:instrText>
      </w:r>
      <w:r>
        <w:rPr>
          <w:webHidden/>
        </w:rPr>
        <w:fldChar w:fldCharType="separate"/>
      </w:r>
      <w:r>
        <w:rPr>
          <w:webHidden/>
        </w:rPr>
        <w:t>34</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"_Toc30757750"</w:instrText>
      </w:r>
      <w:r w:rsidRPr="00F30B1A">
        <w:rPr>
          <w:rStyle w:val="Hyperlink"/>
          <w:noProof/>
        </w:rPr>
        <w:instrText xml:space="preserve"> </w:instrText>
      </w:r>
      <w:r w:rsidRPr="00F30B1A">
        <w:rPr>
          <w:rStyle w:val="Hyperlink"/>
          <w:noProof/>
        </w:rPr>
        <w:fldChar w:fldCharType="separate"/>
      </w:r>
      <w:r w:rsidRPr="00F30B1A">
        <w:rPr>
          <w:rStyle w:val="Hyperlink"/>
          <w:noProof/>
        </w:rPr>
        <w:t>4.</w:t>
      </w:r>
      <w:r w:rsidRPr="00A1229F">
        <w:rPr>
          <w:rFonts w:ascii="Calibri" w:eastAsia="Times New Roman" w:hAnsi="Calibri"/>
          <w:b w:val="0"/>
          <w:noProof/>
          <w:szCs w:val="22"/>
          <w:lang w:val="en-AU" w:eastAsia="en-AU"/>
        </w:rPr>
        <w:tab/>
      </w:r>
      <w:r w:rsidRPr="00F30B1A">
        <w:rPr>
          <w:rStyle w:val="Hyperlink"/>
          <w:noProof/>
        </w:rPr>
        <w:t xml:space="preserve">'yes' Family Cap Plans (incorporating 'yes' Family $19 </w:t>
      </w:r>
      <w:r w:rsidRPr="00F30B1A">
        <w:rPr>
          <w:rStyle w:val="Hyperlink"/>
          <w:noProof/>
        </w:rPr>
        <w:t>Cap Plan, 'yes' Family $29 Cap Plan, 'yes' Family $49 Cap Plan, 'yes' Family $59 Cap Plan, 'yes</w:t>
      </w:r>
      <w:r w:rsidRPr="00F30B1A">
        <w:rPr>
          <w:rStyle w:val="Hyperlink"/>
          <w:noProof/>
        </w:rPr>
        <w:t>' Family $79 Cap Plan) (Personal Consumer Plans), effective from 20 September 2009.</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_Toc30757750 \h</w:instrText>
      </w:r>
      <w:r>
        <w:rPr>
          <w:noProof/>
          <w:webHidden/>
        </w:rPr>
        <w:instrText xml:space="preserve"> </w:instrText>
      </w:r>
      <w:r>
        <w:rPr>
          <w:noProof/>
          <w:webHidden/>
        </w:rPr>
        <w:fldChar w:fldCharType="separate"/>
      </w:r>
      <w:r>
        <w:rPr>
          <w:noProof/>
          <w:webHidden/>
        </w:rPr>
        <w:t>36</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"_Toc30757751"</w:instrText>
      </w:r>
      <w:r w:rsidRPr="00F30B1A">
        <w:rPr>
          <w:rStyle w:val="Hyperlink"/>
        </w:rPr>
        <w:instrText xml:space="preserve"> </w:instrText>
      </w:r>
      <w:r w:rsidRPr="00F30B1A">
        <w:rPr>
          <w:rStyle w:val="Hyperlink"/>
        </w:rPr>
        <w:fldChar w:fldCharType="separate"/>
      </w:r>
      <w:r w:rsidRPr="00F30B1A">
        <w:rPr>
          <w:rStyle w:val="Hyperlink"/>
        </w:rPr>
        <w:t>4.1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_Toc30757751 \h</w:instrText>
      </w:r>
      <w:r>
        <w:rPr>
          <w:webHidden/>
        </w:rPr>
        <w:instrText xml:space="preserve"> </w:instrText>
      </w:r>
      <w:r>
        <w:rPr>
          <w:webHidden/>
        </w:rPr>
        <w:fldChar w:fldCharType="separate"/>
      </w:r>
      <w:r>
        <w:rPr>
          <w:webHidden/>
        </w:rPr>
        <w:t>36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"_Toc30757752"</w:instrText>
      </w:r>
      <w:r w:rsidRPr="00F30B1A">
        <w:rPr>
          <w:rStyle w:val="Hyperlink"/>
        </w:rPr>
        <w:instrText xml:space="preserve"> </w:instrText>
      </w:r>
      <w:r w:rsidRPr="00F30B1A">
        <w:rPr>
          <w:rStyle w:val="Hyperlink"/>
        </w:rPr>
        <w:fldChar w:fldCharType="separate"/>
      </w:r>
      <w:r w:rsidRPr="00F30B1A">
        <w:rPr>
          <w:rStyle w:val="Hyperlink"/>
        </w:rPr>
        <w:t>4.2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PAGEREF</w:instrText>
      </w:r>
      <w:r>
        <w:rPr>
          <w:webHidden/>
        </w:rPr>
        <w:instrText xml:space="preserve"> </w:instrText>
      </w:r>
      <w:r>
        <w:rPr>
          <w:webHidden/>
        </w:rPr>
        <w:instrText>_Toc30757752 \h</w:instrText>
      </w:r>
      <w:r>
        <w:rPr>
          <w:webHidden/>
        </w:rPr>
        <w:instrText xml:space="preserve"> </w:instrText>
      </w:r>
      <w:r>
        <w:rPr>
          <w:webHidden/>
        </w:rPr>
        <w:fldChar w:fldCharType="separate"/>
      </w:r>
      <w:r>
        <w:rPr>
          <w:webHidden/>
        </w:rPr>
        <w:t>36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"_Toc30757753"</w:instrText>
      </w:r>
      <w:r w:rsidRPr="00F30B1A">
        <w:rPr>
          <w:rStyle w:val="Hyperlink"/>
        </w:rPr>
        <w:instrText xml:space="preserve"> </w:instrText>
      </w:r>
      <w:r w:rsidRPr="00F30B1A">
        <w:rPr>
          <w:rStyle w:val="Hyperlink"/>
        </w:rPr>
        <w:fldChar w:fldCharType="separate"/>
      </w:r>
      <w:r w:rsidRPr="00F30B1A">
        <w:rPr>
          <w:rStyle w:val="Hyperlink"/>
        </w:rPr>
        <w:t>4.3</w:t>
      </w:r>
      <w:r w:rsidRPr="00A1229F">
        <w:rPr>
          <w:rFonts w:ascii="Calibri" w:eastAsia="Times New Roman" w:hAnsi="Calibri"/>
          <w:bCs w:val="0"/>
          <w:lang w:val="en-AU" w:eastAsia="en-AU"/>
        </w:rPr>
        <w:tab/>
      </w:r>
      <w:r w:rsidRPr="00F30B1A">
        <w:rPr>
          <w:rStyle w:val="Hyperlink"/>
          <w:i/>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w:instrText>
      </w:r>
      <w:r>
        <w:rPr>
          <w:webHidden/>
        </w:rPr>
        <w:instrText>30757753 \h</w:instrText>
      </w:r>
      <w:r>
        <w:rPr>
          <w:webHidden/>
        </w:rPr>
        <w:instrText xml:space="preserve"> </w:instrText>
      </w:r>
      <w:r>
        <w:rPr>
          <w:webHidden/>
        </w:rPr>
        <w:fldChar w:fldCharType="separate"/>
      </w:r>
      <w:r>
        <w:rPr>
          <w:webHidden/>
        </w:rPr>
        <w:t>36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"_Toc30757754"</w:instrText>
      </w:r>
      <w:r w:rsidRPr="00F30B1A">
        <w:rPr>
          <w:rStyle w:val="Hyperlink"/>
        </w:rPr>
        <w:instrText xml:space="preserve"> </w:instrText>
      </w:r>
      <w:r w:rsidRPr="00F30B1A">
        <w:rPr>
          <w:rStyle w:val="Hyperlink"/>
        </w:rPr>
        <w:fldChar w:fldCharType="separate"/>
      </w:r>
      <w:r w:rsidRPr="00F30B1A">
        <w:rPr>
          <w:rStyle w:val="Hyperlink"/>
        </w:rPr>
        <w:t>4.4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_Toc30757754 \h</w:instrText>
      </w:r>
      <w:r>
        <w:rPr>
          <w:webHidden/>
        </w:rPr>
        <w:instrText xml:space="preserve"> </w:instrText>
      </w:r>
      <w:r>
        <w:rPr>
          <w:webHidden/>
        </w:rPr>
        <w:fldChar w:fldCharType="separate"/>
      </w:r>
      <w:r>
        <w:rPr>
          <w:webHidden/>
        </w:rPr>
        <w:t>36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"_Toc30757755"</w:instrText>
      </w:r>
      <w:r w:rsidRPr="00F30B1A">
        <w:rPr>
          <w:rStyle w:val="Hyperlink"/>
        </w:rPr>
        <w:instrText xml:space="preserve"> </w:instrText>
      </w:r>
      <w:r w:rsidRPr="00F30B1A">
        <w:rPr>
          <w:rStyle w:val="Hyperlink"/>
        </w:rPr>
        <w:fldChar w:fldCharType="separate"/>
      </w:r>
      <w:r w:rsidRPr="00F30B1A">
        <w:rPr>
          <w:rStyle w:val="Hyperlink"/>
        </w:rPr>
        <w:t>4.5</w:t>
      </w:r>
      <w:r w:rsidRPr="00A1229F">
        <w:rPr>
          <w:rFonts w:ascii="Calibri" w:eastAsia="Times New Roman" w:hAnsi="Calibri"/>
          <w:bCs w:val="0"/>
          <w:lang w:val="en-AU" w:eastAsia="en-AU"/>
        </w:rPr>
        <w:tab/>
      </w:r>
      <w:r w:rsidRPr="00F30B1A">
        <w:rPr>
          <w:rStyle w:val="Hyperlink"/>
        </w:rPr>
        <w:t>What h</w:t>
      </w:r>
      <w:r w:rsidRPr="00F30B1A">
        <w:rPr>
          <w:rStyle w:val="Hyperlink"/>
        </w:rPr>
        <w:t xml:space="preserve">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_Toc30757755 \h</w:instrText>
      </w:r>
      <w:r>
        <w:rPr>
          <w:webHidden/>
        </w:rPr>
        <w:instrText xml:space="preserve"> </w:instrText>
      </w:r>
      <w:r>
        <w:rPr>
          <w:webHidden/>
        </w:rPr>
        <w:fldChar w:fldCharType="separate"/>
      </w:r>
      <w:r>
        <w:rPr>
          <w:webHidden/>
        </w:rPr>
        <w:t>43</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"_Toc30757756"</w:instrText>
      </w:r>
      <w:r w:rsidRPr="00F30B1A">
        <w:rPr>
          <w:rStyle w:val="Hyperlink"/>
          <w:noProof/>
        </w:rPr>
        <w:instrText xml:space="preserve"> </w:instrText>
      </w:r>
      <w:r w:rsidRPr="00F30B1A">
        <w:rPr>
          <w:rStyle w:val="Hyperlink"/>
          <w:noProof/>
        </w:rPr>
        <w:fldChar w:fldCharType="separate"/>
      </w:r>
      <w:r w:rsidRPr="00F30B1A">
        <w:rPr>
          <w:rStyle w:val="Hyperlink"/>
          <w:noProof/>
        </w:rPr>
        <w:t>5.</w:t>
      </w:r>
      <w:r w:rsidRPr="00A1229F">
        <w:rPr>
          <w:rFonts w:ascii="Calibri" w:eastAsia="Times New Roman" w:hAnsi="Calibri"/>
          <w:b w:val="0"/>
          <w:noProof/>
          <w:szCs w:val="22"/>
          <w:lang w:val="en-AU" w:eastAsia="en-AU"/>
        </w:rPr>
        <w:tab/>
      </w:r>
      <w:r w:rsidRPr="00F30B1A">
        <w:rPr>
          <w:rStyle w:val="Hyperlink"/>
          <w:noProof/>
        </w:rPr>
        <w:t>'yes' Family Cap iPhone Plans (incorporating 'yes' Family $19 Cap iPhone Plan, 'yes' Family $29 Cap iPhone Plan, 'yes' Family $49 Cap iPhone Plan,</w:t>
      </w:r>
      <w:r w:rsidRPr="00F30B1A">
        <w:rPr>
          <w:rStyle w:val="Hyperlink"/>
          <w:noProof/>
        </w:rPr>
        <w:t xml:space="preserve"> 'yes' Family $59 Cap iPhone Plan, 'yes' Family $79 Cap iPhone Plan) (Personal Consumer Plans), effective from</w:t>
      </w:r>
      <w:r w:rsidRPr="00F30B1A">
        <w:rPr>
          <w:rStyle w:val="Hyperlink"/>
          <w:noProof/>
        </w:rPr>
        <w:t xml:space="preserve"> 26 June 2009.</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_Toc30757756 \h</w:instrText>
      </w:r>
      <w:r>
        <w:rPr>
          <w:noProof/>
          <w:webHidden/>
        </w:rPr>
        <w:instrText xml:space="preserve"> </w:instrText>
      </w:r>
      <w:r>
        <w:rPr>
          <w:noProof/>
          <w:webHidden/>
        </w:rPr>
        <w:fldChar w:fldCharType="separate"/>
      </w:r>
      <w:r>
        <w:rPr>
          <w:noProof/>
          <w:webHidden/>
        </w:rPr>
        <w:t>44</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"_Toc30757757"</w:instrText>
      </w:r>
      <w:r w:rsidRPr="00F30B1A">
        <w:rPr>
          <w:rStyle w:val="Hyperlink"/>
        </w:rPr>
        <w:instrText xml:space="preserve"> </w:instrText>
      </w:r>
      <w:r w:rsidRPr="00F30B1A">
        <w:rPr>
          <w:rStyle w:val="Hyperlink"/>
        </w:rPr>
        <w:fldChar w:fldCharType="separate"/>
      </w:r>
      <w:r w:rsidRPr="00F30B1A">
        <w:rPr>
          <w:rStyle w:val="Hyperlink"/>
        </w:rPr>
        <w:t>5.1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_Toc30757757 \h</w:instrText>
      </w:r>
      <w:r>
        <w:rPr>
          <w:webHidden/>
        </w:rPr>
        <w:instrText xml:space="preserve"> </w:instrText>
      </w:r>
      <w:r>
        <w:rPr>
          <w:webHidden/>
        </w:rPr>
        <w:fldChar w:fldCharType="separate"/>
      </w:r>
      <w:r>
        <w:rPr>
          <w:webHidden/>
        </w:rPr>
        <w:t>44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w:instrText>
      </w:r>
      <w:r>
        <w:instrText>Toc30757758"</w:instrText>
      </w:r>
      <w:r w:rsidRPr="00F30B1A">
        <w:rPr>
          <w:rStyle w:val="Hyperlink"/>
        </w:rPr>
        <w:instrText xml:space="preserve"> </w:instrText>
      </w:r>
      <w:r w:rsidRPr="00F30B1A">
        <w:rPr>
          <w:rStyle w:val="Hyperlink"/>
        </w:rPr>
        <w:fldChar w:fldCharType="separate"/>
      </w:r>
      <w:r w:rsidRPr="00F30B1A">
        <w:rPr>
          <w:rStyle w:val="Hyperlink"/>
        </w:rPr>
        <w:t>5.2</w:t>
      </w:r>
      <w:r w:rsidRPr="00A1229F">
        <w:rPr>
          <w:rFonts w:ascii="Calibri" w:eastAsia="Times New Roman" w:hAnsi="Calibri"/>
          <w:bCs w:val="0"/>
          <w:lang w:val="en-AU" w:eastAsia="en-AU"/>
        </w:rPr>
        <w:tab/>
      </w:r>
      <w:r w:rsidRPr="00F30B1A">
        <w:rPr>
          <w:rStyle w:val="Hyperlink"/>
          <w:i/>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_Toc30757758 \h</w:instrText>
      </w:r>
      <w:r>
        <w:rPr>
          <w:webHidden/>
        </w:rPr>
        <w:instrText xml:space="preserve"> </w:instrText>
      </w:r>
      <w:r>
        <w:rPr>
          <w:webHidden/>
        </w:rPr>
        <w:fldChar w:fldCharType="separate"/>
      </w:r>
      <w:r>
        <w:rPr>
          <w:webHidden/>
        </w:rPr>
        <w:t>44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"_Toc30757759"</w:instrText>
      </w:r>
      <w:r w:rsidRPr="00F30B1A">
        <w:rPr>
          <w:rStyle w:val="Hyperlink"/>
        </w:rPr>
        <w:instrText xml:space="preserve"> </w:instrText>
      </w:r>
      <w:r w:rsidRPr="00F30B1A">
        <w:rPr>
          <w:rStyle w:val="Hyperlink"/>
        </w:rPr>
        <w:fldChar w:fldCharType="separate"/>
      </w:r>
      <w:r w:rsidRPr="00F30B1A">
        <w:rPr>
          <w:rStyle w:val="Hyperlink"/>
        </w:rPr>
        <w:t>5.3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_Toc30757759 \h</w:instrText>
      </w:r>
      <w:r>
        <w:rPr>
          <w:webHidden/>
        </w:rPr>
        <w:instrText xml:space="preserve"> </w:instrText>
      </w:r>
      <w:r>
        <w:rPr>
          <w:webHidden/>
        </w:rPr>
        <w:fldChar w:fldCharType="separate"/>
      </w:r>
      <w:r>
        <w:rPr>
          <w:webHidden/>
        </w:rPr>
        <w:t>44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"_Toc30757760"</w:instrText>
      </w:r>
      <w:r w:rsidRPr="00F30B1A">
        <w:rPr>
          <w:rStyle w:val="Hyperlink"/>
        </w:rPr>
        <w:instrText xml:space="preserve"> </w:instrText>
      </w:r>
      <w:r w:rsidRPr="00F30B1A">
        <w:rPr>
          <w:rStyle w:val="Hyperlink"/>
        </w:rPr>
        <w:fldChar w:fldCharType="separate"/>
      </w:r>
      <w:r w:rsidRPr="00F30B1A">
        <w:rPr>
          <w:rStyle w:val="Hyperlink"/>
        </w:rPr>
        <w:t>5.4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_Toc30757760 \h</w:instrText>
      </w:r>
      <w:r>
        <w:rPr>
          <w:webHidden/>
        </w:rPr>
        <w:instrText xml:space="preserve"> </w:instrText>
      </w:r>
      <w:r>
        <w:rPr>
          <w:webHidden/>
        </w:rPr>
        <w:fldChar w:fldCharType="separate"/>
      </w:r>
      <w:r>
        <w:rPr>
          <w:webHidden/>
        </w:rPr>
        <w:t>44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"_Toc30757761"</w:instrText>
      </w:r>
      <w:r w:rsidRPr="00F30B1A">
        <w:rPr>
          <w:rStyle w:val="Hyperlink"/>
        </w:rPr>
        <w:instrText xml:space="preserve"> </w:instrText>
      </w:r>
      <w:r w:rsidRPr="00F30B1A">
        <w:rPr>
          <w:rStyle w:val="Hyperlink"/>
        </w:rPr>
        <w:fldChar w:fldCharType="separate"/>
      </w:r>
      <w:r w:rsidRPr="00F30B1A">
        <w:rPr>
          <w:rStyle w:val="Hyperlink"/>
        </w:rPr>
        <w:t>5</w:t>
      </w:r>
      <w:r w:rsidRPr="00F30B1A">
        <w:rPr>
          <w:rStyle w:val="Hyperlink"/>
        </w:rPr>
        <w:t>.5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_Toc30757761 \h</w:instrText>
      </w:r>
      <w:r>
        <w:rPr>
          <w:webHidden/>
        </w:rPr>
        <w:instrText xml:space="preserve"> </w:instrText>
      </w:r>
      <w:r>
        <w:rPr>
          <w:webHidden/>
        </w:rPr>
        <w:fldChar w:fldCharType="separate"/>
      </w:r>
      <w:r>
        <w:rPr>
          <w:webHidden/>
        </w:rPr>
        <w:t>52</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"_Toc30757762"</w:instrText>
      </w:r>
      <w:r w:rsidRPr="00F30B1A">
        <w:rPr>
          <w:rStyle w:val="Hyperlink"/>
          <w:noProof/>
        </w:rPr>
        <w:instrText xml:space="preserve"> </w:instrText>
      </w:r>
      <w:r w:rsidRPr="00F30B1A">
        <w:rPr>
          <w:rStyle w:val="Hyperlink"/>
          <w:noProof/>
        </w:rPr>
        <w:fldChar w:fldCharType="separate"/>
      </w:r>
      <w:r w:rsidRPr="00F30B1A">
        <w:rPr>
          <w:rStyle w:val="Hyperlink"/>
          <w:noProof/>
        </w:rPr>
        <w:t>6.</w:t>
      </w:r>
      <w:r w:rsidRPr="00A1229F">
        <w:rPr>
          <w:rFonts w:ascii="Calibri" w:eastAsia="Times New Roman" w:hAnsi="Calibri"/>
          <w:b w:val="0"/>
          <w:noProof/>
          <w:szCs w:val="22"/>
          <w:lang w:val="en-AU" w:eastAsia="en-AU"/>
        </w:rPr>
        <w:tab/>
      </w:r>
      <w:r w:rsidRPr="00F30B1A">
        <w:rPr>
          <w:rStyle w:val="Hyperlink"/>
          <w:noProof/>
        </w:rPr>
        <w:t>yes' iPhone Plans (incorporating 'yes' iPhone $19 Plan, 'yes' iPhone $29 Plan</w:t>
      </w:r>
      <w:r w:rsidRPr="00F30B1A">
        <w:rPr>
          <w:rStyle w:val="Hyperlink"/>
          <w:noProof/>
        </w:rPr>
        <w:t>, 'yes' iPhone $39 Plan, 'ye</w:t>
      </w:r>
      <w:r w:rsidRPr="00F30B1A">
        <w:rPr>
          <w:rStyle w:val="Hyperlink"/>
          <w:noProof/>
        </w:rPr>
        <w:t>s' iPhone $49 Plan, 'yes' iPhone $59 Plan, 'yes' iPhone $79 Plan, 'yes' iPhone $99 Plan, 'yes' iPhone $149 Plan) (Personal Consumer Plans)</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_Toc30757762 \h</w:instrText>
      </w:r>
      <w:r>
        <w:rPr>
          <w:noProof/>
          <w:webHidden/>
        </w:rPr>
        <w:instrText xml:space="preserve"> </w:instrText>
      </w:r>
      <w:r>
        <w:rPr>
          <w:noProof/>
          <w:webHidden/>
        </w:rPr>
        <w:fldChar w:fldCharType="separate"/>
      </w:r>
      <w:r>
        <w:rPr>
          <w:noProof/>
          <w:webHidden/>
        </w:rPr>
        <w:t>53</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"_Toc30757763"</w:instrText>
      </w:r>
      <w:r w:rsidRPr="00F30B1A">
        <w:rPr>
          <w:rStyle w:val="Hyperlink"/>
        </w:rPr>
        <w:instrText xml:space="preserve"> </w:instrText>
      </w:r>
      <w:r w:rsidRPr="00F30B1A">
        <w:rPr>
          <w:rStyle w:val="Hyperlink"/>
        </w:rPr>
        <w:fldChar w:fldCharType="separate"/>
      </w:r>
      <w:r w:rsidRPr="00F30B1A">
        <w:rPr>
          <w:rStyle w:val="Hyperlink"/>
        </w:rPr>
        <w:t>6.1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_Toc30757763 \h</w:instrText>
      </w:r>
      <w:r>
        <w:rPr>
          <w:webHidden/>
        </w:rPr>
        <w:instrText xml:space="preserve"> </w:instrText>
      </w:r>
      <w:r>
        <w:rPr>
          <w:webHidden/>
        </w:rPr>
        <w:fldChar w:fldCharType="separate"/>
      </w:r>
      <w:r>
        <w:rPr>
          <w:webHidden/>
        </w:rPr>
        <w:t>53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w:instrText>
      </w:r>
      <w:r>
        <w:instrText>YPERLINK \l "_Toc30757764"</w:instrText>
      </w:r>
      <w:r w:rsidRPr="00F30B1A">
        <w:rPr>
          <w:rStyle w:val="Hyperlink"/>
        </w:rPr>
        <w:instrText xml:space="preserve"> </w:instrText>
      </w:r>
      <w:r w:rsidRPr="00F30B1A">
        <w:rPr>
          <w:rStyle w:val="Hyperlink"/>
        </w:rPr>
        <w:fldChar w:fldCharType="separate"/>
      </w:r>
      <w:r w:rsidRPr="00F30B1A">
        <w:rPr>
          <w:rStyle w:val="Hyperlink"/>
        </w:rPr>
        <w:t>6.2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_Toc30757764 \h</w:instrText>
      </w:r>
      <w:r>
        <w:rPr>
          <w:webHidden/>
        </w:rPr>
        <w:instrText xml:space="preserve"> </w:instrText>
      </w:r>
      <w:r>
        <w:rPr>
          <w:webHidden/>
        </w:rPr>
        <w:fldChar w:fldCharType="separate"/>
      </w:r>
      <w:r>
        <w:rPr>
          <w:webHidden/>
        </w:rPr>
        <w:t>53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"_Toc30757765"</w:instrText>
      </w:r>
      <w:r w:rsidRPr="00F30B1A">
        <w:rPr>
          <w:rStyle w:val="Hyperlink"/>
        </w:rPr>
        <w:instrText xml:space="preserve"> </w:instrText>
      </w:r>
      <w:r w:rsidRPr="00F30B1A">
        <w:rPr>
          <w:rStyle w:val="Hyperlink"/>
        </w:rPr>
        <w:fldChar w:fldCharType="separate"/>
      </w:r>
      <w:r w:rsidRPr="00F30B1A">
        <w:rPr>
          <w:rStyle w:val="Hyperlink"/>
        </w:rPr>
        <w:t>6.3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_Toc30757765 \h</w:instrText>
      </w:r>
      <w:r>
        <w:rPr>
          <w:webHidden/>
        </w:rPr>
        <w:instrText xml:space="preserve"> </w:instrText>
      </w:r>
      <w:r>
        <w:rPr>
          <w:webHidden/>
        </w:rPr>
        <w:fldChar w:fldCharType="separate"/>
      </w:r>
      <w:r>
        <w:rPr>
          <w:webHidden/>
        </w:rPr>
        <w:t>54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"_Toc30757766"</w:instrText>
      </w:r>
      <w:r w:rsidRPr="00F30B1A">
        <w:rPr>
          <w:rStyle w:val="Hyperlink"/>
        </w:rPr>
        <w:instrText xml:space="preserve"> </w:instrText>
      </w:r>
      <w:r w:rsidRPr="00F30B1A">
        <w:rPr>
          <w:rStyle w:val="Hyperlink"/>
        </w:rPr>
        <w:fldChar w:fldCharType="separate"/>
      </w:r>
      <w:r w:rsidRPr="00F30B1A">
        <w:rPr>
          <w:rStyle w:val="Hyperlink"/>
        </w:rPr>
        <w:t>6.4</w:t>
      </w:r>
      <w:r w:rsidRPr="00A1229F">
        <w:rPr>
          <w:rFonts w:ascii="Calibri" w:eastAsia="Times New Roman" w:hAnsi="Calibri"/>
          <w:bCs w:val="0"/>
          <w:lang w:val="en-AU" w:eastAsia="en-AU"/>
        </w:rPr>
        <w:tab/>
      </w:r>
      <w:r w:rsidRPr="00F30B1A">
        <w:rPr>
          <w:rStyle w:val="Hyperlink"/>
        </w:rPr>
        <w:t>Selecting a plan offer opt</w:t>
      </w:r>
      <w:r w:rsidRPr="00F30B1A">
        <w:rPr>
          <w:rStyle w:val="Hyperlink"/>
        </w:rPr>
        <w:t>ion</w:t>
      </w:r>
      <w:r>
        <w:rPr>
          <w:webHidden/>
        </w:rPr>
        <w:tab/>
      </w:r>
      <w:r>
        <w:rPr>
          <w:webHidden/>
        </w:rPr>
        <w:fldChar w:fldCharType="begin"/>
      </w:r>
      <w:r>
        <w:rPr>
          <w:webHidden/>
        </w:rPr>
        <w:instrText xml:space="preserve"> </w:instrText>
      </w:r>
      <w:r>
        <w:rPr>
          <w:webHidden/>
        </w:rPr>
        <w:instrText xml:space="preserve">PAGEREF </w:instrText>
      </w:r>
      <w:r>
        <w:rPr>
          <w:webHidden/>
        </w:rPr>
        <w:instrText>_Toc3075</w:instrText>
      </w:r>
      <w:r>
        <w:rPr>
          <w:webHidden/>
        </w:rPr>
        <w:instrText>7766 \h</w:instrText>
      </w:r>
      <w:r>
        <w:rPr>
          <w:webHidden/>
        </w:rPr>
        <w:instrText xml:space="preserve"> </w:instrText>
      </w:r>
      <w:r>
        <w:rPr>
          <w:webHidden/>
        </w:rPr>
        <w:fldChar w:fldCharType="separate"/>
      </w:r>
      <w:r>
        <w:rPr>
          <w:webHidden/>
        </w:rPr>
        <w:t>54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"_Toc30757767"</w:instrText>
      </w:r>
      <w:r w:rsidRPr="00F30B1A">
        <w:rPr>
          <w:rStyle w:val="Hyperlink"/>
        </w:rPr>
        <w:instrText xml:space="preserve"> </w:instrText>
      </w:r>
      <w:r w:rsidRPr="00F30B1A">
        <w:rPr>
          <w:rStyle w:val="Hyperlink"/>
        </w:rPr>
        <w:fldChar w:fldCharType="separate"/>
      </w:r>
      <w:r w:rsidRPr="00F30B1A">
        <w:rPr>
          <w:rStyle w:val="Hyperlink"/>
        </w:rPr>
        <w:t>6.5</w:t>
      </w:r>
      <w:r w:rsidRPr="00A1229F">
        <w:rPr>
          <w:rFonts w:ascii="Calibri" w:eastAsia="Times New Roman" w:hAnsi="Calibri"/>
          <w:bCs w:val="0"/>
          <w:lang w:val="en-AU" w:eastAsia="en-AU"/>
        </w:rPr>
        <w:tab/>
      </w:r>
      <w:r w:rsidRPr="00F30B1A">
        <w:rPr>
          <w:rStyle w:val="Hyperlink"/>
        </w:rPr>
        <w:t>Additional discount option – 'yes' for 5</w:t>
      </w:r>
      <w:r>
        <w:rPr>
          <w:webHidden/>
        </w:rPr>
        <w:tab/>
      </w:r>
      <w:r>
        <w:rPr>
          <w:webHidden/>
        </w:rPr>
        <w:fldChar w:fldCharType="begin"/>
      </w:r>
      <w:r>
        <w:rPr>
          <w:webHidden/>
        </w:rPr>
        <w:instrText xml:space="preserve"> </w:instrText>
      </w:r>
      <w:r>
        <w:rPr>
          <w:webHidden/>
        </w:rPr>
        <w:instrText xml:space="preserve">PAGEREF </w:instrText>
      </w:r>
      <w:r>
        <w:rPr>
          <w:webHidden/>
        </w:rPr>
        <w:instrText>_Toc30757767 \h</w:instrText>
      </w:r>
      <w:r>
        <w:rPr>
          <w:webHidden/>
        </w:rPr>
        <w:instrText xml:space="preserve"> </w:instrText>
      </w:r>
      <w:r>
        <w:rPr>
          <w:webHidden/>
        </w:rPr>
        <w:fldChar w:fldCharType="separate"/>
      </w:r>
      <w:r>
        <w:rPr>
          <w:webHidden/>
        </w:rPr>
        <w:t>56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"_Toc30757768"</w:instrText>
      </w:r>
      <w:r w:rsidRPr="00F30B1A">
        <w:rPr>
          <w:rStyle w:val="Hyperlink"/>
        </w:rPr>
        <w:instrText xml:space="preserve"> </w:instrText>
      </w:r>
      <w:r w:rsidRPr="00F30B1A">
        <w:rPr>
          <w:rStyle w:val="Hyperlink"/>
        </w:rPr>
        <w:fldChar w:fldCharType="separate"/>
      </w:r>
      <w:r w:rsidRPr="00F30B1A">
        <w:rPr>
          <w:rStyle w:val="Hyperlink"/>
        </w:rPr>
        <w:t>6.6</w:t>
      </w:r>
      <w:r w:rsidRPr="00A1229F">
        <w:rPr>
          <w:rFonts w:ascii="Calibri" w:eastAsia="Times New Roman" w:hAnsi="Calibri"/>
          <w:bCs w:val="0"/>
          <w:lang w:val="en-AU" w:eastAsia="en-AU"/>
        </w:rPr>
        <w:tab/>
      </w:r>
      <w:r w:rsidRPr="00F30B1A">
        <w:rPr>
          <w:rStyle w:val="Hyperlink"/>
        </w:rPr>
        <w:t>Additional benefit– Free Access to Optus Wi-Fi Hotspots (Free Wi-Fi Benefit).</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57768 \h</w:instrText>
      </w:r>
      <w:r>
        <w:rPr>
          <w:webHidden/>
        </w:rPr>
        <w:instrText xml:space="preserve"> </w:instrText>
      </w:r>
      <w:r>
        <w:rPr>
          <w:webHidden/>
        </w:rPr>
        <w:fldChar w:fldCharType="separate"/>
      </w:r>
      <w:r>
        <w:rPr>
          <w:webHidden/>
        </w:rPr>
        <w:t>56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"_Toc30757769"</w:instrText>
      </w:r>
      <w:r w:rsidRPr="00F30B1A">
        <w:rPr>
          <w:rStyle w:val="Hyperlink"/>
        </w:rPr>
        <w:instrText xml:space="preserve"> </w:instrText>
      </w:r>
      <w:r w:rsidRPr="00F30B1A">
        <w:rPr>
          <w:rStyle w:val="Hyperlink"/>
        </w:rPr>
        <w:fldChar w:fldCharType="separate"/>
      </w:r>
      <w:r w:rsidRPr="00F30B1A">
        <w:rPr>
          <w:rStyle w:val="Hyperlink"/>
        </w:rPr>
        <w:t>6.7</w:t>
      </w:r>
      <w:r w:rsidRPr="00A1229F">
        <w:rPr>
          <w:rFonts w:ascii="Calibri" w:eastAsia="Times New Roman" w:hAnsi="Calibri"/>
          <w:bCs w:val="0"/>
          <w:lang w:val="en-AU" w:eastAsia="en-AU"/>
        </w:rPr>
        <w:tab/>
      </w:r>
      <w:r w:rsidRPr="00F30B1A">
        <w:rPr>
          <w:rStyle w:val="Hyperlink"/>
        </w:rPr>
        <w:t>Rollback</w:t>
      </w:r>
      <w:r>
        <w:rPr>
          <w:webHidden/>
        </w:rPr>
        <w:tab/>
      </w:r>
      <w:r>
        <w:rPr>
          <w:webHidden/>
        </w:rPr>
        <w:fldChar w:fldCharType="begin"/>
      </w:r>
      <w:r>
        <w:rPr>
          <w:webHidden/>
        </w:rPr>
        <w:instrText xml:space="preserve"> </w:instrText>
      </w:r>
      <w:r>
        <w:rPr>
          <w:webHidden/>
        </w:rPr>
        <w:instrText xml:space="preserve">PAGEREF </w:instrText>
      </w:r>
      <w:r>
        <w:rPr>
          <w:webHidden/>
        </w:rPr>
        <w:instrText>_Toc30757769 \h</w:instrText>
      </w:r>
      <w:r>
        <w:rPr>
          <w:webHidden/>
        </w:rPr>
        <w:instrText xml:space="preserve"> </w:instrText>
      </w:r>
      <w:r>
        <w:rPr>
          <w:webHidden/>
        </w:rPr>
        <w:fldChar w:fldCharType="separate"/>
      </w:r>
      <w:r>
        <w:rPr>
          <w:webHidden/>
        </w:rPr>
        <w:t>56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"_Toc30757770"</w:instrText>
      </w:r>
      <w:r w:rsidRPr="00F30B1A">
        <w:rPr>
          <w:rStyle w:val="Hyperlink"/>
        </w:rPr>
        <w:instrText xml:space="preserve"> </w:instrText>
      </w:r>
      <w:r w:rsidRPr="00F30B1A">
        <w:rPr>
          <w:rStyle w:val="Hyperlink"/>
        </w:rPr>
        <w:fldChar w:fldCharType="separate"/>
      </w:r>
      <w:r w:rsidRPr="00F30B1A">
        <w:rPr>
          <w:rStyle w:val="Hyperlink"/>
        </w:rPr>
        <w:t>6.8</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w:t>
      </w:r>
      <w:r w:rsidRPr="00F30B1A">
        <w:rPr>
          <w:rStyle w:val="Hyperlink"/>
        </w:rPr>
        <w:t xml:space="preserve">is </w:t>
      </w:r>
      <w:r w:rsidRPr="00F30B1A">
        <w:rPr>
          <w:rStyle w:val="Hyperlink"/>
          <w:i/>
        </w:rPr>
        <w:t>cancelled</w:t>
      </w:r>
      <w:r w:rsidRPr="00F30B1A">
        <w:rPr>
          <w:rStyle w:val="Hyperlink"/>
          <w:i/>
        </w:rPr>
        <w:t xml:space="preserve">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_Toc30757770 \h</w:instrText>
      </w:r>
      <w:r>
        <w:rPr>
          <w:webHidden/>
        </w:rPr>
        <w:instrText xml:space="preserve"> </w:instrText>
      </w:r>
      <w:r>
        <w:rPr>
          <w:webHidden/>
        </w:rPr>
        <w:fldChar w:fldCharType="separate"/>
      </w:r>
      <w:r>
        <w:rPr>
          <w:webHidden/>
        </w:rPr>
        <w:t>57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"_Toc30757771"</w:instrText>
      </w:r>
      <w:r w:rsidRPr="00F30B1A">
        <w:rPr>
          <w:rStyle w:val="Hyperlink"/>
          <w:noProof/>
        </w:rPr>
        <w:instrText xml:space="preserve"> </w:instrText>
      </w:r>
      <w:r w:rsidRPr="00F30B1A">
        <w:rPr>
          <w:rStyle w:val="Hyperlink"/>
          <w:noProof/>
        </w:rPr>
        <w:fldChar w:fldCharType="separate"/>
      </w:r>
      <w:r w:rsidRPr="00F30B1A">
        <w:rPr>
          <w:rStyle w:val="Hyperlink"/>
          <w:noProof/>
        </w:rPr>
        <w:t>7.</w:t>
      </w:r>
      <w:r w:rsidRPr="00A1229F">
        <w:rPr>
          <w:rFonts w:ascii="Calibri" w:eastAsia="Times New Roman" w:hAnsi="Calibri"/>
          <w:b w:val="0"/>
          <w:noProof/>
          <w:szCs w:val="22"/>
          <w:lang w:val="en-AU" w:eastAsia="en-AU"/>
        </w:rPr>
        <w:tab/>
      </w:r>
      <w:r w:rsidRPr="00F30B1A">
        <w:rPr>
          <w:rStyle w:val="Hyperlink"/>
          <w:noProof/>
        </w:rPr>
        <w:t>'yes' Time</w:t>
      </w:r>
      <w:r w:rsidRPr="00F30B1A">
        <w:rPr>
          <w:rStyle w:val="Hyperlink"/>
          <w:noProof/>
        </w:rPr>
        <w:t>less Plans (incorporating 'yes' Timeless $99 + $14.99 Mobile Internet Plan, 'yes' Timeless $119 Plan, 'yes' T</w:t>
      </w:r>
      <w:r w:rsidRPr="00F30B1A">
        <w:rPr>
          <w:rStyle w:val="Hyperlink"/>
          <w:noProof/>
        </w:rPr>
        <w:t>imeless $129 plan) (Personal Consumer Plans)</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_Toc30757771 \h</w:instrText>
      </w:r>
      <w:r>
        <w:rPr>
          <w:noProof/>
          <w:webHidden/>
        </w:rPr>
        <w:instrText xml:space="preserve"> </w:instrText>
      </w:r>
      <w:r>
        <w:rPr>
          <w:noProof/>
          <w:webHidden/>
        </w:rPr>
        <w:fldChar w:fldCharType="separate"/>
      </w:r>
      <w:r>
        <w:rPr>
          <w:noProof/>
          <w:webHidden/>
        </w:rPr>
        <w:t>58</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"_Toc30757772"</w:instrText>
      </w:r>
      <w:r w:rsidRPr="00F30B1A">
        <w:rPr>
          <w:rStyle w:val="Hyperlink"/>
        </w:rPr>
        <w:instrText xml:space="preserve"> </w:instrText>
      </w:r>
      <w:r w:rsidRPr="00F30B1A">
        <w:rPr>
          <w:rStyle w:val="Hyperlink"/>
        </w:rPr>
        <w:fldChar w:fldCharType="separate"/>
      </w:r>
      <w:r w:rsidRPr="00F30B1A">
        <w:rPr>
          <w:rStyle w:val="Hyperlink"/>
        </w:rPr>
        <w:t>7.1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_Toc3075777</w:instrText>
      </w:r>
      <w:r>
        <w:rPr>
          <w:webHidden/>
        </w:rPr>
        <w:instrText>2 \h</w:instrText>
      </w:r>
      <w:r>
        <w:rPr>
          <w:webHidden/>
        </w:rPr>
        <w:instrText xml:space="preserve"> </w:instrText>
      </w:r>
      <w:r>
        <w:rPr>
          <w:webHidden/>
        </w:rPr>
        <w:fldChar w:fldCharType="separate"/>
      </w:r>
      <w:r>
        <w:rPr>
          <w:webHidden/>
        </w:rPr>
        <w:t>58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"_Toc30757773"</w:instrText>
      </w:r>
      <w:r w:rsidRPr="00F30B1A">
        <w:rPr>
          <w:rStyle w:val="Hyperlink"/>
        </w:rPr>
        <w:instrText xml:space="preserve"> </w:instrText>
      </w:r>
      <w:r w:rsidRPr="00F30B1A">
        <w:rPr>
          <w:rStyle w:val="Hyperlink"/>
        </w:rPr>
        <w:fldChar w:fldCharType="separate"/>
      </w:r>
      <w:r w:rsidRPr="00F30B1A">
        <w:rPr>
          <w:rStyle w:val="Hyperlink"/>
        </w:rPr>
        <w:t>7.2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_Toc30757773 \h</w:instrText>
      </w:r>
      <w:r>
        <w:rPr>
          <w:webHidden/>
        </w:rPr>
        <w:instrText xml:space="preserve"> </w:instrText>
      </w:r>
      <w:r>
        <w:rPr>
          <w:webHidden/>
        </w:rPr>
        <w:fldChar w:fldCharType="separate"/>
      </w:r>
      <w:r>
        <w:rPr>
          <w:webHidden/>
        </w:rPr>
        <w:t>58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"_Toc30757774"</w:instrText>
      </w:r>
      <w:r w:rsidRPr="00F30B1A">
        <w:rPr>
          <w:rStyle w:val="Hyperlink"/>
        </w:rPr>
        <w:instrText xml:space="preserve"> </w:instrText>
      </w:r>
      <w:r w:rsidRPr="00F30B1A">
        <w:rPr>
          <w:rStyle w:val="Hyperlink"/>
        </w:rPr>
        <w:fldChar w:fldCharType="separate"/>
      </w:r>
      <w:r w:rsidRPr="00F30B1A">
        <w:rPr>
          <w:rStyle w:val="Hyperlink"/>
        </w:rPr>
        <w:t>7.3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you</w:t>
      </w:r>
      <w:r w:rsidRPr="00F30B1A">
        <w:rPr>
          <w:rStyle w:val="Hyperlink"/>
          <w:i/>
        </w:rPr>
        <w:t xml:space="preserve">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_Toc30757774 \h</w:instrText>
      </w:r>
      <w:r>
        <w:rPr>
          <w:webHidden/>
        </w:rPr>
        <w:instrText xml:space="preserve"> </w:instrText>
      </w:r>
      <w:r>
        <w:rPr>
          <w:webHidden/>
        </w:rPr>
        <w:fldChar w:fldCharType="separate"/>
      </w:r>
      <w:r>
        <w:rPr>
          <w:webHidden/>
        </w:rPr>
        <w:t>59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"_Toc30757775"</w:instrText>
      </w:r>
      <w:r w:rsidRPr="00F30B1A">
        <w:rPr>
          <w:rStyle w:val="Hyperlink"/>
        </w:rPr>
        <w:instrText xml:space="preserve"> </w:instrText>
      </w:r>
      <w:r w:rsidRPr="00F30B1A">
        <w:rPr>
          <w:rStyle w:val="Hyperlink"/>
        </w:rPr>
        <w:fldChar w:fldCharType="separate"/>
      </w:r>
      <w:r w:rsidRPr="00F30B1A">
        <w:rPr>
          <w:rStyle w:val="Hyperlink"/>
        </w:rPr>
        <w:t>7.4</w:t>
      </w:r>
      <w:r w:rsidRPr="00A1229F">
        <w:rPr>
          <w:rFonts w:ascii="Calibri" w:eastAsia="Times New Roman" w:hAnsi="Calibri"/>
          <w:bCs w:val="0"/>
          <w:lang w:val="en-AU" w:eastAsia="en-AU"/>
        </w:rPr>
        <w:tab/>
      </w:r>
      <w:r w:rsidRPr="00F30B1A">
        <w:rPr>
          <w:rStyle w:val="Hyperlink"/>
        </w:rPr>
        <w:t>BYO Options (effective from 4 Oct</w:t>
      </w:r>
      <w:r w:rsidRPr="00F30B1A">
        <w:rPr>
          <w:rStyle w:val="Hyperlink"/>
        </w:rPr>
        <w:t>ober 2009)</w:t>
      </w:r>
      <w:r>
        <w:rPr>
          <w:webHidden/>
        </w:rPr>
        <w:tab/>
      </w:r>
      <w:r>
        <w:rPr>
          <w:webHidden/>
        </w:rPr>
        <w:fldChar w:fldCharType="begin"/>
      </w:r>
      <w:r>
        <w:rPr>
          <w:webHidden/>
        </w:rPr>
        <w:instrText xml:space="preserve"> </w:instrText>
      </w:r>
      <w:r>
        <w:rPr>
          <w:webHidden/>
        </w:rPr>
        <w:instrText xml:space="preserve">PAGEREF </w:instrText>
      </w:r>
      <w:r>
        <w:rPr>
          <w:webHidden/>
        </w:rPr>
        <w:instrText>_Toc30757775 \h</w:instrText>
      </w:r>
      <w:r>
        <w:rPr>
          <w:webHidden/>
        </w:rPr>
        <w:instrText xml:space="preserve"> </w:instrText>
      </w:r>
      <w:r>
        <w:rPr>
          <w:webHidden/>
        </w:rPr>
        <w:fldChar w:fldCharType="separate"/>
      </w:r>
      <w:r>
        <w:rPr>
          <w:webHidden/>
        </w:rPr>
        <w:t>63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"_Toc30757776"</w:instrText>
      </w:r>
      <w:r w:rsidRPr="00F30B1A">
        <w:rPr>
          <w:rStyle w:val="Hyperlink"/>
        </w:rPr>
        <w:instrText xml:space="preserve"> </w:instrText>
      </w:r>
      <w:r w:rsidRPr="00F30B1A">
        <w:rPr>
          <w:rStyle w:val="Hyperlink"/>
        </w:rPr>
        <w:fldChar w:fldCharType="separate"/>
      </w:r>
      <w:r w:rsidRPr="00F30B1A">
        <w:rPr>
          <w:rStyle w:val="Hyperlink"/>
        </w:rPr>
        <w:t>7.5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_Toc30757776 \h</w:instrText>
      </w:r>
      <w:r>
        <w:rPr>
          <w:webHidden/>
        </w:rPr>
        <w:instrText xml:space="preserve"> </w:instrText>
      </w:r>
      <w:r>
        <w:rPr>
          <w:webHidden/>
        </w:rPr>
        <w:fldChar w:fldCharType="separate"/>
      </w:r>
      <w:r>
        <w:rPr>
          <w:webHidden/>
        </w:rPr>
        <w:t>64</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"_Toc30757777"</w:instrText>
      </w:r>
      <w:r w:rsidRPr="00F30B1A">
        <w:rPr>
          <w:rStyle w:val="Hyperlink"/>
          <w:noProof/>
        </w:rPr>
        <w:instrText xml:space="preserve"> </w:instrText>
      </w:r>
      <w:r w:rsidRPr="00F30B1A">
        <w:rPr>
          <w:rStyle w:val="Hyperlink"/>
          <w:noProof/>
        </w:rPr>
        <w:fldChar w:fldCharType="separate"/>
      </w:r>
      <w:r w:rsidRPr="00F30B1A">
        <w:rPr>
          <w:rStyle w:val="Hyperlink"/>
          <w:noProof/>
        </w:rPr>
        <w:t>8.</w:t>
      </w:r>
      <w:r w:rsidRPr="00A1229F">
        <w:rPr>
          <w:rFonts w:ascii="Calibri" w:eastAsia="Times New Roman" w:hAnsi="Calibri"/>
          <w:b w:val="0"/>
          <w:noProof/>
          <w:szCs w:val="22"/>
          <w:lang w:val="en-AU" w:eastAsia="en-AU"/>
        </w:rPr>
        <w:tab/>
      </w:r>
      <w:r w:rsidRPr="00F30B1A">
        <w:rPr>
          <w:rStyle w:val="Hyperlink"/>
          <w:noProof/>
        </w:rPr>
        <w:t>'yes' $5 SIM (Personal Consumer Plans) – effective 3 May 200</w:t>
      </w:r>
      <w:r w:rsidRPr="00F30B1A">
        <w:rPr>
          <w:rStyle w:val="Hyperlink"/>
          <w:noProof/>
        </w:rPr>
        <w:t>9</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_Toc30757777 \h</w:instrText>
      </w:r>
      <w:r>
        <w:rPr>
          <w:noProof/>
          <w:webHidden/>
        </w:rPr>
        <w:instrText xml:space="preserve"> </w:instrText>
      </w:r>
      <w:r>
        <w:rPr>
          <w:noProof/>
          <w:webHidden/>
        </w:rPr>
        <w:fldChar w:fldCharType="separate"/>
      </w:r>
      <w:r>
        <w:rPr>
          <w:noProof/>
          <w:webHidden/>
        </w:rPr>
        <w:t>65</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"_Toc30757778"</w:instrText>
      </w:r>
      <w:r w:rsidRPr="00F30B1A">
        <w:rPr>
          <w:rStyle w:val="Hyperlink"/>
        </w:rPr>
        <w:instrText xml:space="preserve"> </w:instrText>
      </w:r>
      <w:r w:rsidRPr="00F30B1A">
        <w:rPr>
          <w:rStyle w:val="Hyperlink"/>
        </w:rPr>
        <w:fldChar w:fldCharType="separate"/>
      </w:r>
      <w:r w:rsidRPr="00F30B1A">
        <w:rPr>
          <w:rStyle w:val="Hyperlink"/>
        </w:rPr>
        <w:t>8.1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_Toc30757778 \h</w:instrText>
      </w:r>
      <w:r>
        <w:rPr>
          <w:webHidden/>
        </w:rPr>
        <w:instrText xml:space="preserve"> </w:instrText>
      </w:r>
      <w:r>
        <w:rPr>
          <w:webHidden/>
        </w:rPr>
        <w:fldChar w:fldCharType="separate"/>
      </w:r>
      <w:r>
        <w:rPr>
          <w:webHidden/>
        </w:rPr>
        <w:t>65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"_Toc30757779"</w:instrText>
      </w:r>
      <w:r w:rsidRPr="00F30B1A">
        <w:rPr>
          <w:rStyle w:val="Hyperlink"/>
        </w:rPr>
        <w:instrText xml:space="preserve"> </w:instrText>
      </w:r>
      <w:r w:rsidRPr="00F30B1A">
        <w:rPr>
          <w:rStyle w:val="Hyperlink"/>
        </w:rPr>
        <w:fldChar w:fldCharType="separate"/>
      </w:r>
      <w:r w:rsidRPr="00F30B1A">
        <w:rPr>
          <w:rStyle w:val="Hyperlink"/>
        </w:rPr>
        <w:t>8.2</w:t>
      </w:r>
      <w:r w:rsidRPr="00A1229F">
        <w:rPr>
          <w:rFonts w:ascii="Calibri" w:eastAsia="Times New Roman" w:hAnsi="Calibri"/>
          <w:bCs w:val="0"/>
          <w:lang w:val="en-AU" w:eastAsia="en-AU"/>
        </w:rPr>
        <w:tab/>
      </w:r>
      <w:r w:rsidRPr="00F30B1A">
        <w:rPr>
          <w:rStyle w:val="Hyperlink"/>
        </w:rPr>
        <w:t xml:space="preserve">Can </w:t>
      </w:r>
      <w:r w:rsidRPr="00F30B1A">
        <w:rPr>
          <w:rStyle w:val="Hyperlink"/>
          <w:i/>
        </w:rPr>
        <w:t xml:space="preserve">you </w:t>
      </w:r>
      <w:r w:rsidRPr="00F30B1A">
        <w:rPr>
          <w:rStyle w:val="Hyperlink"/>
        </w:rPr>
        <w:t xml:space="preserve">purchase a subsidised </w:t>
      </w:r>
      <w:r w:rsidRPr="00F30B1A">
        <w:rPr>
          <w:rStyle w:val="Hyperlink"/>
          <w:i/>
        </w:rPr>
        <w:t>mobile phone</w:t>
      </w:r>
      <w:r w:rsidRPr="00F30B1A">
        <w:rPr>
          <w:rStyle w:val="Hyperlink"/>
        </w:rPr>
        <w:t xml:space="preserve"> with this </w:t>
      </w:r>
      <w:r w:rsidRPr="00F30B1A">
        <w:rPr>
          <w:rStyle w:val="Hyperlink"/>
          <w:i/>
        </w:rPr>
        <w:t>pricing plan</w:t>
      </w:r>
      <w:r w:rsidRPr="00F30B1A">
        <w:rPr>
          <w:rStyle w:val="Hyperlink"/>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_Toc30757779 \h</w:instrText>
      </w:r>
      <w:r>
        <w:rPr>
          <w:webHidden/>
        </w:rPr>
        <w:instrText xml:space="preserve"> </w:instrText>
      </w:r>
      <w:r>
        <w:rPr>
          <w:webHidden/>
        </w:rPr>
        <w:fldChar w:fldCharType="separate"/>
      </w:r>
      <w:r>
        <w:rPr>
          <w:webHidden/>
        </w:rPr>
        <w:t>65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w:instrText>
      </w:r>
      <w:r>
        <w:instrText>PERLINK \l "_Toc30757780"</w:instrText>
      </w:r>
      <w:r w:rsidRPr="00F30B1A">
        <w:rPr>
          <w:rStyle w:val="Hyperlink"/>
        </w:rPr>
        <w:instrText xml:space="preserve"> </w:instrText>
      </w:r>
      <w:r w:rsidRPr="00F30B1A">
        <w:rPr>
          <w:rStyle w:val="Hyperlink"/>
        </w:rPr>
        <w:fldChar w:fldCharType="separate"/>
      </w:r>
      <w:r w:rsidRPr="00F30B1A">
        <w:rPr>
          <w:rStyle w:val="Hyperlink"/>
        </w:rPr>
        <w:t>8.3</w:t>
      </w:r>
      <w:r w:rsidRPr="00A1229F">
        <w:rPr>
          <w:rFonts w:ascii="Calibri" w:eastAsia="Times New Roman" w:hAnsi="Calibri"/>
          <w:bCs w:val="0"/>
          <w:lang w:val="en-AU" w:eastAsia="en-AU"/>
        </w:rPr>
        <w:tab/>
      </w:r>
      <w:r w:rsidRPr="00F30B1A">
        <w:rPr>
          <w:rStyle w:val="Hyperlink"/>
        </w:rPr>
        <w:t xml:space="preserve">Is it a </w:t>
      </w:r>
      <w:r w:rsidRPr="00F30B1A">
        <w:rPr>
          <w:rStyle w:val="Hyperlink"/>
          <w:i/>
        </w:rPr>
        <w:t>fixed length agreement?</w:t>
      </w:r>
      <w:r>
        <w:rPr>
          <w:webHidden/>
        </w:rPr>
        <w:tab/>
      </w:r>
      <w:r>
        <w:rPr>
          <w:webHidden/>
        </w:rPr>
        <w:fldChar w:fldCharType="begin"/>
      </w:r>
      <w:r>
        <w:rPr>
          <w:webHidden/>
        </w:rPr>
        <w:instrText xml:space="preserve"> </w:instrText>
      </w:r>
      <w:r>
        <w:rPr>
          <w:webHidden/>
        </w:rPr>
        <w:instrText xml:space="preserve">PAGEREF </w:instrText>
      </w:r>
      <w:r>
        <w:rPr>
          <w:webHidden/>
        </w:rPr>
        <w:instrText>_Toc30757780 \h</w:instrText>
      </w:r>
      <w:r>
        <w:rPr>
          <w:webHidden/>
        </w:rPr>
        <w:instrText xml:space="preserve"> </w:instrText>
      </w:r>
      <w:r>
        <w:rPr>
          <w:webHidden/>
        </w:rPr>
        <w:fldChar w:fldCharType="separate"/>
      </w:r>
      <w:r>
        <w:rPr>
          <w:webHidden/>
        </w:rPr>
        <w:t>66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"_Toc30757781"</w:instrText>
      </w:r>
      <w:r w:rsidRPr="00F30B1A">
        <w:rPr>
          <w:rStyle w:val="Hyperlink"/>
        </w:rPr>
        <w:instrText xml:space="preserve"> </w:instrText>
      </w:r>
      <w:r w:rsidRPr="00F30B1A">
        <w:rPr>
          <w:rStyle w:val="Hyperlink"/>
        </w:rPr>
        <w:fldChar w:fldCharType="separate"/>
      </w:r>
      <w:r w:rsidRPr="00F30B1A">
        <w:rPr>
          <w:rStyle w:val="Hyperlink"/>
        </w:rPr>
        <w:t>8.4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_Toc30757781 \h</w:instrText>
      </w:r>
      <w:r>
        <w:rPr>
          <w:webHidden/>
        </w:rPr>
        <w:instrText xml:space="preserve"> </w:instrText>
      </w:r>
      <w:r>
        <w:rPr>
          <w:webHidden/>
        </w:rPr>
        <w:fldChar w:fldCharType="separate"/>
      </w:r>
      <w:r>
        <w:rPr>
          <w:webHidden/>
        </w:rPr>
        <w:t>66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w:instrText>
      </w:r>
      <w:r>
        <w:instrText>82"</w:instrText>
      </w:r>
      <w:r w:rsidRPr="00F30B1A">
        <w:rPr>
          <w:rStyle w:val="Hyperlink"/>
        </w:rPr>
        <w:instrText xml:space="preserve"> </w:instrText>
      </w:r>
      <w:r w:rsidRPr="00F30B1A">
        <w:rPr>
          <w:rStyle w:val="Hyperlink"/>
        </w:rPr>
        <w:fldChar w:fldCharType="separate"/>
      </w:r>
      <w:r w:rsidRPr="00F30B1A">
        <w:rPr>
          <w:rStyle w:val="Hyperlink"/>
        </w:rPr>
        <w:t>8.5</w:t>
      </w:r>
      <w:r w:rsidRPr="00A1229F">
        <w:rPr>
          <w:rFonts w:ascii="Calibri" w:eastAsia="Times New Roman" w:hAnsi="Calibri"/>
          <w:bCs w:val="0"/>
          <w:lang w:val="en-AU" w:eastAsia="en-AU"/>
        </w:rPr>
        <w:tab/>
      </w:r>
      <w:r w:rsidRPr="00F30B1A">
        <w:rPr>
          <w:rStyle w:val="Hyperlink"/>
        </w:rPr>
        <w:t>Additional discount option – '</w:t>
      </w:r>
      <w:r w:rsidRPr="00F30B1A">
        <w:rPr>
          <w:rStyle w:val="Hyperlink"/>
        </w:rPr>
        <w:t>yes for 5'</w:t>
      </w:r>
      <w:r>
        <w:rPr>
          <w:webHidden/>
        </w:rPr>
        <w:tab/>
      </w:r>
      <w:r>
        <w:rPr>
          <w:webHidden/>
        </w:rPr>
        <w:fldChar w:fldCharType="begin"/>
      </w:r>
      <w:r>
        <w:rPr>
          <w:webHidden/>
        </w:rPr>
        <w:instrText xml:space="preserve"> </w:instrText>
      </w:r>
      <w:r>
        <w:rPr>
          <w:webHidden/>
        </w:rPr>
        <w:instrText xml:space="preserve">PAGEREF </w:instrText>
      </w:r>
      <w:r>
        <w:rPr>
          <w:webHidden/>
        </w:rPr>
        <w:instrText>_Toc30757782 \h</w:instrText>
      </w:r>
      <w:r>
        <w:rPr>
          <w:webHidden/>
        </w:rPr>
        <w:instrText xml:space="preserve"> </w:instrText>
      </w:r>
      <w:r>
        <w:rPr>
          <w:webHidden/>
        </w:rPr>
        <w:fldChar w:fldCharType="separate"/>
      </w:r>
      <w:r>
        <w:rPr>
          <w:webHidden/>
        </w:rPr>
        <w:t>66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"_Toc30757783"</w:instrText>
      </w:r>
      <w:r w:rsidRPr="00F30B1A">
        <w:rPr>
          <w:rStyle w:val="Hyperlink"/>
        </w:rPr>
        <w:instrText xml:space="preserve"> </w:instrText>
      </w:r>
      <w:r w:rsidRPr="00F30B1A">
        <w:rPr>
          <w:rStyle w:val="Hyperlink"/>
        </w:rPr>
        <w:fldChar w:fldCharType="separate"/>
      </w:r>
      <w:r w:rsidRPr="00F30B1A">
        <w:rPr>
          <w:rStyle w:val="Hyperlink"/>
        </w:rPr>
        <w:t>8.6</w:t>
      </w:r>
      <w:r w:rsidRPr="00A1229F">
        <w:rPr>
          <w:rFonts w:ascii="Calibri" w:eastAsia="Times New Roman" w:hAnsi="Calibri"/>
          <w:bCs w:val="0"/>
          <w:lang w:val="en-AU" w:eastAsia="en-AU"/>
        </w:rPr>
        <w:tab/>
      </w:r>
      <w:r w:rsidRPr="00F30B1A">
        <w:rPr>
          <w:rStyle w:val="Hyperlink"/>
        </w:rPr>
        <w:t xml:space="preserve">Cancellation of the </w:t>
      </w:r>
      <w:r w:rsidRPr="00F30B1A">
        <w:rPr>
          <w:rStyle w:val="Hyperlink"/>
          <w:i/>
        </w:rPr>
        <w:t>service</w:t>
      </w:r>
      <w:r>
        <w:rPr>
          <w:webHidden/>
        </w:rPr>
        <w:tab/>
      </w:r>
      <w:r>
        <w:rPr>
          <w:webHidden/>
        </w:rPr>
        <w:fldChar w:fldCharType="begin"/>
      </w:r>
      <w:r>
        <w:rPr>
          <w:webHidden/>
        </w:rPr>
        <w:instrText xml:space="preserve"> </w:instrText>
      </w:r>
      <w:r>
        <w:rPr>
          <w:webHidden/>
        </w:rPr>
        <w:instrText xml:space="preserve">PAGEREF </w:instrText>
      </w:r>
      <w:r>
        <w:rPr>
          <w:webHidden/>
        </w:rPr>
        <w:instrText>_Toc30757783 \h</w:instrText>
      </w:r>
      <w:r>
        <w:rPr>
          <w:webHidden/>
        </w:rPr>
        <w:instrText xml:space="preserve"> </w:instrText>
      </w:r>
      <w:r>
        <w:rPr>
          <w:webHidden/>
        </w:rPr>
        <w:fldChar w:fldCharType="separate"/>
      </w:r>
      <w:r>
        <w:rPr>
          <w:webHidden/>
        </w:rPr>
        <w:t>66</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"_Toc30757784"</w:instrText>
      </w:r>
      <w:r w:rsidRPr="00F30B1A">
        <w:rPr>
          <w:rStyle w:val="Hyperlink"/>
          <w:noProof/>
        </w:rPr>
        <w:instrText xml:space="preserve"> </w:instrText>
      </w:r>
      <w:r w:rsidRPr="00F30B1A">
        <w:rPr>
          <w:rStyle w:val="Hyperlink"/>
          <w:noProof/>
        </w:rPr>
        <w:fldChar w:fldCharType="separate"/>
      </w:r>
      <w:r w:rsidRPr="00F30B1A">
        <w:rPr>
          <w:rStyle w:val="Hyperlink"/>
          <w:noProof/>
        </w:rPr>
        <w:t>9.</w:t>
      </w:r>
      <w:r w:rsidRPr="00A1229F">
        <w:rPr>
          <w:rFonts w:ascii="Calibri" w:eastAsia="Times New Roman" w:hAnsi="Calibri"/>
          <w:b w:val="0"/>
          <w:noProof/>
          <w:szCs w:val="22"/>
          <w:lang w:val="en-AU" w:eastAsia="en-AU"/>
        </w:rPr>
        <w:tab/>
      </w:r>
      <w:r w:rsidRPr="00F30B1A">
        <w:rPr>
          <w:rStyle w:val="Hyperlink"/>
          <w:noProof/>
        </w:rPr>
        <w:t xml:space="preserve">'yes' Social Plans (incorporating 'yes' $19 Social, 'yes' $29 Social, 'yes' $49 </w:t>
      </w:r>
      <w:r w:rsidRPr="00F30B1A">
        <w:rPr>
          <w:rStyle w:val="Hyperlink"/>
          <w:noProof/>
        </w:rPr>
        <w:t>Social, 'yes' $59 Social, 'yes' $79 Social, 'yes' $99 Social), effective from 7 April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_Toc30757784 \h</w:instrText>
      </w:r>
      <w:r>
        <w:rPr>
          <w:noProof/>
          <w:webHidden/>
        </w:rPr>
        <w:instrText xml:space="preserve"> </w:instrText>
      </w:r>
      <w:r>
        <w:rPr>
          <w:noProof/>
          <w:webHidden/>
        </w:rPr>
        <w:fldChar w:fldCharType="separate"/>
      </w:r>
      <w:r>
        <w:rPr>
          <w:noProof/>
          <w:webHidden/>
        </w:rPr>
        <w:t>67</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"_Toc30757785"</w:instrText>
      </w:r>
      <w:r w:rsidRPr="00F30B1A">
        <w:rPr>
          <w:rStyle w:val="Hyperlink"/>
        </w:rPr>
        <w:instrText xml:space="preserve"> </w:instrText>
      </w:r>
      <w:r w:rsidRPr="00F30B1A">
        <w:rPr>
          <w:rStyle w:val="Hyperlink"/>
        </w:rPr>
        <w:fldChar w:fldCharType="separate"/>
      </w:r>
      <w:r w:rsidRPr="00F30B1A">
        <w:rPr>
          <w:rStyle w:val="Hyperlink"/>
        </w:rPr>
        <w:t>9.1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_Toc30757785 \h</w:instrText>
      </w:r>
      <w:r>
        <w:rPr>
          <w:webHidden/>
        </w:rPr>
        <w:instrText xml:space="preserve"> </w:instrText>
      </w:r>
      <w:r>
        <w:rPr>
          <w:webHidden/>
        </w:rPr>
        <w:fldChar w:fldCharType="separate"/>
      </w:r>
      <w:r>
        <w:rPr>
          <w:webHidden/>
        </w:rPr>
        <w:t>67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"_Toc30757786"</w:instrText>
      </w:r>
      <w:r w:rsidRPr="00F30B1A">
        <w:rPr>
          <w:rStyle w:val="Hyperlink"/>
        </w:rPr>
        <w:instrText xml:space="preserve"> </w:instrText>
      </w:r>
      <w:r w:rsidRPr="00F30B1A">
        <w:rPr>
          <w:rStyle w:val="Hyperlink"/>
        </w:rPr>
        <w:fldChar w:fldCharType="separate"/>
      </w:r>
      <w:r w:rsidRPr="00F30B1A">
        <w:rPr>
          <w:rStyle w:val="Hyperlink"/>
        </w:rPr>
        <w:t>9.2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_Toc30757786 \h</w:instrText>
      </w:r>
      <w:r>
        <w:rPr>
          <w:webHidden/>
        </w:rPr>
        <w:instrText xml:space="preserve"> </w:instrText>
      </w:r>
      <w:r>
        <w:rPr>
          <w:webHidden/>
        </w:rPr>
        <w:fldChar w:fldCharType="separate"/>
      </w:r>
      <w:r>
        <w:rPr>
          <w:webHidden/>
        </w:rPr>
        <w:t>67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"_Toc30757787"</w:instrText>
      </w:r>
      <w:r w:rsidRPr="00F30B1A">
        <w:rPr>
          <w:rStyle w:val="Hyperlink"/>
        </w:rPr>
        <w:instrText xml:space="preserve"> </w:instrText>
      </w:r>
      <w:r w:rsidRPr="00F30B1A">
        <w:rPr>
          <w:rStyle w:val="Hyperlink"/>
        </w:rPr>
        <w:fldChar w:fldCharType="separate"/>
      </w:r>
      <w:r w:rsidRPr="00F30B1A">
        <w:rPr>
          <w:rStyle w:val="Hyperlink"/>
        </w:rPr>
        <w:t>9.3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_Toc30757787 \h</w:instrText>
      </w:r>
      <w:r>
        <w:rPr>
          <w:webHidden/>
        </w:rPr>
        <w:instrText xml:space="preserve"> </w:instrText>
      </w:r>
      <w:r>
        <w:rPr>
          <w:webHidden/>
        </w:rPr>
        <w:fldChar w:fldCharType="separate"/>
      </w:r>
      <w:r>
        <w:rPr>
          <w:webHidden/>
        </w:rPr>
        <w:t>67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"_Toc30757788"</w:instrText>
      </w:r>
      <w:r w:rsidRPr="00F30B1A">
        <w:rPr>
          <w:rStyle w:val="Hyperlink"/>
        </w:rPr>
        <w:instrText xml:space="preserve"> </w:instrText>
      </w:r>
      <w:r w:rsidRPr="00F30B1A">
        <w:rPr>
          <w:rStyle w:val="Hyperlink"/>
        </w:rPr>
        <w:fldChar w:fldCharType="separate"/>
      </w:r>
      <w:r w:rsidRPr="00F30B1A">
        <w:rPr>
          <w:rStyle w:val="Hyperlink"/>
        </w:rPr>
        <w:t>9.4</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service</w:t>
      </w:r>
      <w:r w:rsidRPr="00F30B1A">
        <w:rPr>
          <w:rStyle w:val="Hyperlink"/>
        </w:rPr>
        <w:t xml:space="preserve"> is </w:t>
      </w:r>
      <w:r w:rsidRPr="00F30B1A">
        <w:rPr>
          <w:rStyle w:val="Hyperlink"/>
          <w:i/>
        </w:rPr>
        <w:t xml:space="preserve">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_Toc30757788 \h</w:instrText>
      </w:r>
      <w:r>
        <w:rPr>
          <w:webHidden/>
        </w:rPr>
        <w:instrText xml:space="preserve"> </w:instrText>
      </w:r>
      <w:r>
        <w:rPr>
          <w:webHidden/>
        </w:rPr>
        <w:fldChar w:fldCharType="separate"/>
      </w:r>
      <w:r>
        <w:rPr>
          <w:webHidden/>
        </w:rPr>
        <w:t>73</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 xml:space="preserve">HYPERLINK </w:instrText>
      </w:r>
      <w:r>
        <w:rPr>
          <w:noProof/>
        </w:rPr>
        <w:instrText>\l</w:instrText>
      </w:r>
      <w:r>
        <w:rPr>
          <w:noProof/>
        </w:rPr>
        <w:instrText xml:space="preserve"> "_Toc30757789"</w:instrText>
      </w:r>
      <w:r w:rsidRPr="00F30B1A">
        <w:rPr>
          <w:rStyle w:val="Hyperlink"/>
          <w:noProof/>
        </w:rPr>
        <w:instrText xml:space="preserve"> </w:instrText>
      </w:r>
      <w:r w:rsidRPr="00F30B1A">
        <w:rPr>
          <w:rStyle w:val="Hyperlink"/>
          <w:noProof/>
        </w:rPr>
        <w:fldChar w:fldCharType="separate"/>
      </w:r>
      <w:r w:rsidRPr="00F30B1A">
        <w:rPr>
          <w:rStyle w:val="Hyperlink"/>
          <w:noProof/>
        </w:rPr>
        <w:t>10.</w:t>
      </w:r>
      <w:r w:rsidRPr="00A1229F">
        <w:rPr>
          <w:rFonts w:ascii="Calibri" w:eastAsia="Times New Roman" w:hAnsi="Calibri"/>
          <w:b w:val="0"/>
          <w:noProof/>
          <w:szCs w:val="22"/>
          <w:lang w:val="en-AU" w:eastAsia="en-AU"/>
        </w:rPr>
        <w:tab/>
      </w:r>
      <w:r w:rsidRPr="00F30B1A">
        <w:rPr>
          <w:rStyle w:val="Hyperlink"/>
          <w:noProof/>
        </w:rPr>
        <w:t>'y</w:t>
      </w:r>
      <w:r w:rsidRPr="00F30B1A">
        <w:rPr>
          <w:rStyle w:val="Hyperlink"/>
          <w:noProof/>
        </w:rPr>
        <w:t>es' Family Social Plans (incorporating 'yes' $19 Family Social, 'yes' $29 Family Social, 'yes' $49 Family Social, 'yes' $59 Family Social, 'yes' $79 Family Social, 'yes' $99 Family Social), effective from 7 April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w:instrText>
      </w:r>
      <w:r>
        <w:rPr>
          <w:noProof/>
          <w:webHidden/>
        </w:rPr>
        <w:instrText>c30757789 \h</w:instrText>
      </w:r>
      <w:r>
        <w:rPr>
          <w:noProof/>
          <w:webHidden/>
        </w:rPr>
        <w:instrText xml:space="preserve"> </w:instrText>
      </w:r>
      <w:r>
        <w:rPr>
          <w:noProof/>
          <w:webHidden/>
        </w:rPr>
        <w:fldChar w:fldCharType="separate"/>
      </w:r>
      <w:r>
        <w:rPr>
          <w:noProof/>
          <w:webHidden/>
        </w:rPr>
        <w:t>74</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"_Toc30757790"</w:instrText>
      </w:r>
      <w:r w:rsidRPr="00F30B1A">
        <w:rPr>
          <w:rStyle w:val="Hyperlink"/>
        </w:rPr>
        <w:instrText xml:space="preserve"> </w:instrText>
      </w:r>
      <w:r w:rsidRPr="00F30B1A">
        <w:rPr>
          <w:rStyle w:val="Hyperlink"/>
        </w:rPr>
        <w:fldChar w:fldCharType="separate"/>
      </w:r>
      <w:r w:rsidRPr="00F30B1A">
        <w:rPr>
          <w:rStyle w:val="Hyperlink"/>
        </w:rPr>
        <w:t>10.1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_Toc30757790 \h</w:instrText>
      </w:r>
      <w:r>
        <w:rPr>
          <w:webHidden/>
        </w:rPr>
        <w:instrText xml:space="preserve"> </w:instrText>
      </w:r>
      <w:r>
        <w:rPr>
          <w:webHidden/>
        </w:rPr>
        <w:fldChar w:fldCharType="separate"/>
      </w:r>
      <w:r>
        <w:rPr>
          <w:webHidden/>
        </w:rPr>
        <w:t>74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"_Toc30757791"</w:instrText>
      </w:r>
      <w:r w:rsidRPr="00F30B1A">
        <w:rPr>
          <w:rStyle w:val="Hyperlink"/>
        </w:rPr>
        <w:instrText xml:space="preserve"> </w:instrText>
      </w:r>
      <w:r w:rsidRPr="00F30B1A">
        <w:rPr>
          <w:rStyle w:val="Hyperlink"/>
        </w:rPr>
        <w:fldChar w:fldCharType="separate"/>
      </w:r>
      <w:r w:rsidRPr="00F30B1A">
        <w:rPr>
          <w:rStyle w:val="Hyperlink"/>
        </w:rPr>
        <w:t>10.2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_Toc30757791 \h</w:instrText>
      </w:r>
      <w:r>
        <w:rPr>
          <w:webHidden/>
        </w:rPr>
        <w:instrText xml:space="preserve"> </w:instrText>
      </w:r>
      <w:r>
        <w:rPr>
          <w:webHidden/>
        </w:rPr>
        <w:fldChar w:fldCharType="separate"/>
      </w:r>
      <w:r>
        <w:rPr>
          <w:webHidden/>
        </w:rPr>
        <w:t>75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"_Toc30757792"</w:instrText>
      </w:r>
      <w:r w:rsidRPr="00F30B1A">
        <w:rPr>
          <w:rStyle w:val="Hyperlink"/>
        </w:rPr>
        <w:instrText xml:space="preserve"> </w:instrText>
      </w:r>
      <w:r w:rsidRPr="00F30B1A">
        <w:rPr>
          <w:rStyle w:val="Hyperlink"/>
        </w:rPr>
        <w:fldChar w:fldCharType="separate"/>
      </w:r>
      <w:r w:rsidRPr="00F30B1A">
        <w:rPr>
          <w:rStyle w:val="Hyperlink"/>
        </w:rPr>
        <w:t>10.3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_Toc30757792 \h</w:instrText>
      </w:r>
      <w:r>
        <w:rPr>
          <w:webHidden/>
        </w:rPr>
        <w:instrText xml:space="preserve"> </w:instrText>
      </w:r>
      <w:r>
        <w:rPr>
          <w:webHidden/>
        </w:rPr>
        <w:fldChar w:fldCharType="separate"/>
      </w:r>
      <w:r>
        <w:rPr>
          <w:webHidden/>
        </w:rPr>
        <w:t>75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"_Toc30757793"</w:instrText>
      </w:r>
      <w:r w:rsidRPr="00F30B1A">
        <w:rPr>
          <w:rStyle w:val="Hyperlink"/>
        </w:rPr>
        <w:instrText xml:space="preserve"> </w:instrText>
      </w:r>
      <w:r w:rsidRPr="00F30B1A">
        <w:rPr>
          <w:rStyle w:val="Hyperlink"/>
        </w:rPr>
        <w:fldChar w:fldCharType="separate"/>
      </w:r>
      <w:r w:rsidRPr="00F30B1A">
        <w:rPr>
          <w:rStyle w:val="Hyperlink"/>
        </w:rPr>
        <w:t>10.4</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service</w:t>
      </w:r>
      <w:r w:rsidRPr="00F30B1A">
        <w:rPr>
          <w:rStyle w:val="Hyperlink"/>
        </w:rPr>
        <w:t xml:space="preserve"> is </w:t>
      </w:r>
      <w:r w:rsidRPr="00F30B1A">
        <w:rPr>
          <w:rStyle w:val="Hyperlink"/>
          <w:i/>
        </w:rPr>
        <w:t xml:space="preserve">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_Toc30757793 \h</w:instrText>
      </w:r>
      <w:r>
        <w:rPr>
          <w:webHidden/>
        </w:rPr>
        <w:instrText xml:space="preserve"> </w:instrText>
      </w:r>
      <w:r>
        <w:rPr>
          <w:webHidden/>
        </w:rPr>
        <w:fldChar w:fldCharType="separate"/>
      </w:r>
      <w:r>
        <w:rPr>
          <w:webHidden/>
        </w:rPr>
        <w:t>81</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"_Toc30757794"</w:instrText>
      </w:r>
      <w:r w:rsidRPr="00F30B1A">
        <w:rPr>
          <w:rStyle w:val="Hyperlink"/>
          <w:noProof/>
        </w:rPr>
        <w:instrText xml:space="preserve"> </w:instrText>
      </w:r>
      <w:r w:rsidRPr="00F30B1A">
        <w:rPr>
          <w:rStyle w:val="Hyperlink"/>
          <w:noProof/>
        </w:rPr>
        <w:fldChar w:fldCharType="separate"/>
      </w:r>
      <w:r w:rsidRPr="00F30B1A">
        <w:rPr>
          <w:rStyle w:val="Hyperlink"/>
          <w:noProof/>
        </w:rPr>
        <w:t>11.</w:t>
      </w:r>
      <w:r w:rsidRPr="00A1229F">
        <w:rPr>
          <w:rFonts w:ascii="Calibri" w:eastAsia="Times New Roman" w:hAnsi="Calibri"/>
          <w:b w:val="0"/>
          <w:noProof/>
          <w:szCs w:val="22"/>
          <w:lang w:val="en-AU" w:eastAsia="en-AU"/>
        </w:rPr>
        <w:tab/>
      </w:r>
      <w:r w:rsidRPr="00F30B1A">
        <w:rPr>
          <w:rStyle w:val="Hyperlink"/>
          <w:noProof/>
        </w:rPr>
        <w:t xml:space="preserve">Timeless Plans (July 2010) (incorporating $99 Timeless Max Plan, $115 Timeless </w:t>
      </w:r>
      <w:r w:rsidRPr="00F30B1A">
        <w:rPr>
          <w:rStyle w:val="Hyperlink"/>
          <w:noProof/>
        </w:rPr>
        <w:t>Max Plan, $129 Timeless Max Plan) (Personal Consumer Plans), effective from 9 May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w:instrText>
      </w:r>
      <w:r>
        <w:rPr>
          <w:noProof/>
          <w:webHidden/>
        </w:rPr>
        <w:instrText>794 \h</w:instrText>
      </w:r>
      <w:r>
        <w:rPr>
          <w:noProof/>
          <w:webHidden/>
        </w:rPr>
        <w:instrText xml:space="preserve"> </w:instrText>
      </w:r>
      <w:r>
        <w:rPr>
          <w:noProof/>
          <w:webHidden/>
        </w:rPr>
        <w:fldChar w:fldCharType="separate"/>
      </w:r>
      <w:r>
        <w:rPr>
          <w:noProof/>
          <w:webHidden/>
        </w:rPr>
        <w:t>81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"_Toc30757795"</w:instrText>
      </w:r>
      <w:r w:rsidRPr="00F30B1A">
        <w:rPr>
          <w:rStyle w:val="Hyperlink"/>
        </w:rPr>
        <w:instrText xml:space="preserve"> </w:instrText>
      </w:r>
      <w:r w:rsidRPr="00F30B1A">
        <w:rPr>
          <w:rStyle w:val="Hyperlink"/>
        </w:rPr>
        <w:fldChar w:fldCharType="separate"/>
      </w:r>
      <w:r w:rsidRPr="00F30B1A">
        <w:rPr>
          <w:rStyle w:val="Hyperlink"/>
        </w:rPr>
        <w:t>11.1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_Toc30757795 \h</w:instrText>
      </w:r>
      <w:r>
        <w:rPr>
          <w:webHidden/>
        </w:rPr>
        <w:instrText xml:space="preserve"> </w:instrText>
      </w:r>
      <w:r>
        <w:rPr>
          <w:webHidden/>
        </w:rPr>
        <w:fldChar w:fldCharType="separate"/>
      </w:r>
      <w:r>
        <w:rPr>
          <w:webHidden/>
        </w:rPr>
        <w:t>81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"_Toc30757796"</w:instrText>
      </w:r>
      <w:r w:rsidRPr="00F30B1A">
        <w:rPr>
          <w:rStyle w:val="Hyperlink"/>
        </w:rPr>
        <w:instrText xml:space="preserve"> </w:instrText>
      </w:r>
      <w:r w:rsidRPr="00F30B1A">
        <w:rPr>
          <w:rStyle w:val="Hyperlink"/>
        </w:rPr>
        <w:fldChar w:fldCharType="separate"/>
      </w:r>
      <w:r w:rsidRPr="00F30B1A">
        <w:rPr>
          <w:rStyle w:val="Hyperlink"/>
        </w:rPr>
        <w:t>11.2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P</w:instrText>
      </w:r>
      <w:r>
        <w:rPr>
          <w:webHidden/>
        </w:rPr>
        <w:instrText xml:space="preserve">AGEREF </w:instrText>
      </w:r>
      <w:r>
        <w:rPr>
          <w:webHidden/>
        </w:rPr>
        <w:instrText>_Toc30757796 \h</w:instrText>
      </w:r>
      <w:r>
        <w:rPr>
          <w:webHidden/>
        </w:rPr>
        <w:instrText xml:space="preserve"> </w:instrText>
      </w:r>
      <w:r>
        <w:rPr>
          <w:webHidden/>
        </w:rPr>
        <w:fldChar w:fldCharType="separate"/>
      </w:r>
      <w:r>
        <w:rPr>
          <w:webHidden/>
        </w:rPr>
        <w:t>82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"_Toc30757797"</w:instrText>
      </w:r>
      <w:r w:rsidRPr="00F30B1A">
        <w:rPr>
          <w:rStyle w:val="Hyperlink"/>
        </w:rPr>
        <w:instrText xml:space="preserve"> </w:instrText>
      </w:r>
      <w:r w:rsidRPr="00F30B1A">
        <w:rPr>
          <w:rStyle w:val="Hyperlink"/>
        </w:rPr>
        <w:fldChar w:fldCharType="separate"/>
      </w:r>
      <w:r w:rsidRPr="00F30B1A">
        <w:rPr>
          <w:rStyle w:val="Hyperlink"/>
        </w:rPr>
        <w:t>11.3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57797 \h</w:instrText>
      </w:r>
      <w:r>
        <w:rPr>
          <w:webHidden/>
        </w:rPr>
        <w:instrText xml:space="preserve"> </w:instrText>
      </w:r>
      <w:r>
        <w:rPr>
          <w:webHidden/>
        </w:rPr>
        <w:fldChar w:fldCharType="separate"/>
      </w:r>
      <w:r>
        <w:rPr>
          <w:webHidden/>
        </w:rPr>
        <w:t>82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"_Toc30757798"</w:instrText>
      </w:r>
      <w:r w:rsidRPr="00F30B1A">
        <w:rPr>
          <w:rStyle w:val="Hyperlink"/>
        </w:rPr>
        <w:instrText xml:space="preserve"> </w:instrText>
      </w:r>
      <w:r w:rsidRPr="00F30B1A">
        <w:rPr>
          <w:rStyle w:val="Hyperlink"/>
        </w:rPr>
        <w:fldChar w:fldCharType="separate"/>
      </w:r>
      <w:r w:rsidRPr="00F30B1A">
        <w:rPr>
          <w:rStyle w:val="Hyperlink"/>
        </w:rPr>
        <w:t>11.4</w:t>
      </w:r>
      <w:r w:rsidRPr="00A1229F">
        <w:rPr>
          <w:rFonts w:ascii="Calibri" w:eastAsia="Times New Roman" w:hAnsi="Calibri"/>
          <w:bCs w:val="0"/>
          <w:lang w:val="en-AU" w:eastAsia="en-AU"/>
        </w:rPr>
        <w:tab/>
      </w:r>
      <w:r w:rsidRPr="00F30B1A">
        <w:rPr>
          <w:rStyle w:val="Hyperlink"/>
        </w:rPr>
        <w:t>BYO Bonus</w:t>
      </w:r>
      <w:r>
        <w:rPr>
          <w:webHidden/>
        </w:rPr>
        <w:tab/>
      </w:r>
      <w:r>
        <w:rPr>
          <w:webHidden/>
        </w:rPr>
        <w:fldChar w:fldCharType="begin"/>
      </w:r>
      <w:r>
        <w:rPr>
          <w:webHidden/>
        </w:rPr>
        <w:instrText xml:space="preserve"> </w:instrText>
      </w:r>
      <w:r>
        <w:rPr>
          <w:webHidden/>
        </w:rPr>
        <w:instrText xml:space="preserve">PAGEREF </w:instrText>
      </w:r>
      <w:r>
        <w:rPr>
          <w:webHidden/>
        </w:rPr>
        <w:instrText>_Toc30757798 \h</w:instrText>
      </w:r>
      <w:r>
        <w:rPr>
          <w:webHidden/>
        </w:rPr>
        <w:instrText xml:space="preserve"> </w:instrText>
      </w:r>
      <w:r>
        <w:rPr>
          <w:webHidden/>
        </w:rPr>
        <w:fldChar w:fldCharType="separate"/>
      </w:r>
      <w:r>
        <w:rPr>
          <w:webHidden/>
        </w:rPr>
        <w:t>89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"_Toc30757799"</w:instrText>
      </w:r>
      <w:r w:rsidRPr="00F30B1A">
        <w:rPr>
          <w:rStyle w:val="Hyperlink"/>
        </w:rPr>
        <w:instrText xml:space="preserve"> </w:instrText>
      </w:r>
      <w:r w:rsidRPr="00F30B1A">
        <w:rPr>
          <w:rStyle w:val="Hyperlink"/>
        </w:rPr>
        <w:fldChar w:fldCharType="separate"/>
      </w:r>
      <w:r w:rsidRPr="00F30B1A">
        <w:rPr>
          <w:rStyle w:val="Hyperlink"/>
        </w:rPr>
        <w:t>11.5</w:t>
      </w:r>
      <w:r w:rsidRPr="00A1229F">
        <w:rPr>
          <w:rFonts w:ascii="Calibri" w:eastAsia="Times New Roman" w:hAnsi="Calibri"/>
          <w:bCs w:val="0"/>
          <w:lang w:val="en-AU" w:eastAsia="en-AU"/>
        </w:rPr>
        <w:tab/>
      </w:r>
      <w:r w:rsidRPr="00F30B1A">
        <w:rPr>
          <w:rStyle w:val="Hyperlink"/>
        </w:rPr>
        <w:t>What happens if</w:t>
      </w:r>
      <w:r w:rsidRPr="00F30B1A">
        <w:rPr>
          <w:rStyle w:val="Hyperlink"/>
        </w:rPr>
        <w:t xml:space="preserve">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_Toc30757799 \h</w:instrText>
      </w:r>
      <w:r>
        <w:rPr>
          <w:webHidden/>
        </w:rPr>
        <w:instrText xml:space="preserve"> </w:instrText>
      </w:r>
      <w:r>
        <w:rPr>
          <w:webHidden/>
        </w:rPr>
        <w:fldChar w:fldCharType="separate"/>
      </w:r>
      <w:r>
        <w:rPr>
          <w:webHidden/>
        </w:rPr>
        <w:t>90</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"_Toc30757800"</w:instrText>
      </w:r>
      <w:r w:rsidRPr="00F30B1A">
        <w:rPr>
          <w:rStyle w:val="Hyperlink"/>
          <w:noProof/>
        </w:rPr>
        <w:instrText xml:space="preserve"> </w:instrText>
      </w:r>
      <w:r w:rsidRPr="00F30B1A">
        <w:rPr>
          <w:rStyle w:val="Hyperlink"/>
          <w:noProof/>
        </w:rPr>
        <w:fldChar w:fldCharType="separate"/>
      </w:r>
      <w:r w:rsidRPr="00F30B1A">
        <w:rPr>
          <w:rStyle w:val="Hyperlink"/>
          <w:noProof/>
        </w:rPr>
        <w:t>12.</w:t>
      </w:r>
      <w:r w:rsidRPr="00A1229F">
        <w:rPr>
          <w:rFonts w:ascii="Calibri" w:eastAsia="Times New Roman" w:hAnsi="Calibri"/>
          <w:b w:val="0"/>
          <w:noProof/>
          <w:szCs w:val="22"/>
          <w:lang w:val="en-AU" w:eastAsia="en-AU"/>
        </w:rPr>
        <w:tab/>
      </w:r>
      <w:r w:rsidRPr="00F30B1A">
        <w:rPr>
          <w:rStyle w:val="Hyperlink"/>
          <w:noProof/>
        </w:rPr>
        <w:t xml:space="preserve">Cap Plans (July 2010) (incorporating $19 Max Cap Plan, $29 Max Cap Plan, $49 Max Cap Plan, $59 Max Cap Plan, $79 Max Cap Plan) (Personal Consumer Plans), </w:t>
      </w:r>
      <w:r w:rsidRPr="00F30B1A">
        <w:rPr>
          <w:rStyle w:val="Hyperlink"/>
          <w:noProof/>
        </w:rPr>
        <w:t>effective from 4 July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_Toc30757800 \h</w:instrText>
      </w:r>
      <w:r>
        <w:rPr>
          <w:noProof/>
          <w:webHidden/>
        </w:rPr>
        <w:instrText xml:space="preserve"> </w:instrText>
      </w:r>
      <w:r>
        <w:rPr>
          <w:noProof/>
          <w:webHidden/>
        </w:rPr>
        <w:fldChar w:fldCharType="separate"/>
      </w:r>
      <w:r>
        <w:rPr>
          <w:noProof/>
          <w:webHidden/>
        </w:rPr>
        <w:t>91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"_Toc30757801"</w:instrText>
      </w:r>
      <w:r w:rsidRPr="00F30B1A">
        <w:rPr>
          <w:rStyle w:val="Hyperlink"/>
        </w:rPr>
        <w:instrText xml:space="preserve"> </w:instrText>
      </w:r>
      <w:r w:rsidRPr="00F30B1A">
        <w:rPr>
          <w:rStyle w:val="Hyperlink"/>
        </w:rPr>
        <w:fldChar w:fldCharType="separate"/>
      </w:r>
      <w:r w:rsidRPr="00F30B1A">
        <w:rPr>
          <w:rStyle w:val="Hyperlink"/>
        </w:rPr>
        <w:t>12.1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_Toc30757801 \h</w:instrText>
      </w:r>
      <w:r>
        <w:rPr>
          <w:webHidden/>
        </w:rPr>
        <w:instrText xml:space="preserve"> </w:instrText>
      </w:r>
      <w:r>
        <w:rPr>
          <w:webHidden/>
        </w:rPr>
        <w:fldChar w:fldCharType="separate"/>
      </w:r>
      <w:r>
        <w:rPr>
          <w:webHidden/>
        </w:rPr>
        <w:t>91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"_Toc30757802"</w:instrText>
      </w:r>
      <w:r w:rsidRPr="00F30B1A">
        <w:rPr>
          <w:rStyle w:val="Hyperlink"/>
        </w:rPr>
        <w:instrText xml:space="preserve"> </w:instrText>
      </w:r>
      <w:r w:rsidRPr="00F30B1A">
        <w:rPr>
          <w:rStyle w:val="Hyperlink"/>
        </w:rPr>
        <w:fldChar w:fldCharType="separate"/>
      </w:r>
      <w:r w:rsidRPr="00F30B1A">
        <w:rPr>
          <w:rStyle w:val="Hyperlink"/>
        </w:rPr>
        <w:t>12.2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_Toc30757802 \h</w:instrText>
      </w:r>
      <w:r>
        <w:rPr>
          <w:webHidden/>
        </w:rPr>
        <w:instrText xml:space="preserve"> </w:instrText>
      </w:r>
      <w:r>
        <w:rPr>
          <w:webHidden/>
        </w:rPr>
        <w:fldChar w:fldCharType="separate"/>
      </w:r>
      <w:r>
        <w:rPr>
          <w:webHidden/>
        </w:rPr>
        <w:t>91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 xml:space="preserve">HYPERLINK \l </w:instrText>
      </w:r>
      <w:r>
        <w:instrText>"_Toc30757803"</w:instrText>
      </w:r>
      <w:r w:rsidRPr="00F30B1A">
        <w:rPr>
          <w:rStyle w:val="Hyperlink"/>
        </w:rPr>
        <w:instrText xml:space="preserve"> </w:instrText>
      </w:r>
      <w:r w:rsidRPr="00F30B1A">
        <w:rPr>
          <w:rStyle w:val="Hyperlink"/>
        </w:rPr>
        <w:fldChar w:fldCharType="separate"/>
      </w:r>
      <w:r w:rsidRPr="00F30B1A">
        <w:rPr>
          <w:rStyle w:val="Hyperlink"/>
        </w:rPr>
        <w:t>12.3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_Toc30757803 \h</w:instrText>
      </w:r>
      <w:r>
        <w:rPr>
          <w:webHidden/>
        </w:rPr>
        <w:instrText xml:space="preserve"> </w:instrText>
      </w:r>
      <w:r>
        <w:rPr>
          <w:webHidden/>
        </w:rPr>
        <w:fldChar w:fldCharType="separate"/>
      </w:r>
      <w:r>
        <w:rPr>
          <w:webHidden/>
        </w:rPr>
        <w:t>91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"_Toc30757804"</w:instrText>
      </w:r>
      <w:r w:rsidRPr="00F30B1A">
        <w:rPr>
          <w:rStyle w:val="Hyperlink"/>
        </w:rPr>
        <w:instrText xml:space="preserve"> </w:instrText>
      </w:r>
      <w:r w:rsidRPr="00F30B1A">
        <w:rPr>
          <w:rStyle w:val="Hyperlink"/>
        </w:rPr>
        <w:fldChar w:fldCharType="separate"/>
      </w:r>
      <w:r w:rsidRPr="00F30B1A">
        <w:rPr>
          <w:rStyle w:val="Hyperlink"/>
        </w:rPr>
        <w:t>12.4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_Toc30757804 \h</w:instrText>
      </w:r>
      <w:r>
        <w:rPr>
          <w:webHidden/>
        </w:rPr>
        <w:instrText xml:space="preserve"> </w:instrText>
      </w:r>
      <w:r>
        <w:rPr>
          <w:webHidden/>
        </w:rPr>
        <w:fldChar w:fldCharType="separate"/>
      </w:r>
      <w:r>
        <w:rPr>
          <w:webHidden/>
        </w:rPr>
        <w:t>92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"_Toc30757805"</w:instrText>
      </w:r>
      <w:r w:rsidRPr="00F30B1A">
        <w:rPr>
          <w:rStyle w:val="Hyperlink"/>
        </w:rPr>
        <w:instrText xml:space="preserve"> </w:instrText>
      </w:r>
      <w:r w:rsidRPr="00F30B1A">
        <w:rPr>
          <w:rStyle w:val="Hyperlink"/>
        </w:rPr>
        <w:fldChar w:fldCharType="separate"/>
      </w:r>
      <w:r w:rsidRPr="00F30B1A">
        <w:rPr>
          <w:rStyle w:val="Hyperlink"/>
        </w:rPr>
        <w:t>12.5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w:t>
      </w:r>
      <w:r w:rsidRPr="00F30B1A">
        <w:rPr>
          <w:rStyle w:val="Hyperlink"/>
          <w:i/>
        </w:rPr>
        <w:t xml:space="preserve">vice is cancelled </w:t>
      </w:r>
      <w:r w:rsidRPr="00F30B1A">
        <w:rPr>
          <w:rStyle w:val="Hyperlink"/>
        </w:rPr>
        <w:t>early?</w:t>
      </w:r>
      <w:r>
        <w:rPr>
          <w:webHidden/>
        </w:rPr>
        <w:tab/>
      </w:r>
      <w:r>
        <w:rPr>
          <w:webHidden/>
        </w:rPr>
        <w:fldChar w:fldCharType="begin"/>
      </w:r>
      <w:r>
        <w:rPr>
          <w:webHidden/>
        </w:rPr>
        <w:instrText xml:space="preserve"> </w:instrText>
      </w:r>
      <w:r>
        <w:rPr>
          <w:webHidden/>
        </w:rPr>
        <w:instrText>PAGEREF</w:instrText>
      </w:r>
      <w:r>
        <w:rPr>
          <w:webHidden/>
        </w:rPr>
        <w:instrText xml:space="preserve"> </w:instrText>
      </w:r>
      <w:r>
        <w:rPr>
          <w:webHidden/>
        </w:rPr>
        <w:instrText>_Toc30757805 \h</w:instrText>
      </w:r>
      <w:r>
        <w:rPr>
          <w:webHidden/>
        </w:rPr>
        <w:instrText xml:space="preserve"> </w:instrText>
      </w:r>
      <w:r>
        <w:rPr>
          <w:webHidden/>
        </w:rPr>
        <w:fldChar w:fldCharType="separate"/>
      </w:r>
      <w:r>
        <w:rPr>
          <w:webHidden/>
        </w:rPr>
        <w:t>97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"_Toc30757806"</w:instrText>
      </w:r>
      <w:r w:rsidRPr="00F30B1A">
        <w:rPr>
          <w:rStyle w:val="Hyperlink"/>
        </w:rPr>
        <w:instrText xml:space="preserve"> </w:instrText>
      </w:r>
      <w:r w:rsidRPr="00F30B1A">
        <w:rPr>
          <w:rStyle w:val="Hyperlink"/>
        </w:rPr>
        <w:fldChar w:fldCharType="separate"/>
      </w:r>
      <w:r w:rsidRPr="00F30B1A">
        <w:rPr>
          <w:rStyle w:val="Hyperlink"/>
        </w:rPr>
        <w:t>12.6</w:t>
      </w:r>
      <w:r w:rsidRPr="00A1229F">
        <w:rPr>
          <w:rFonts w:ascii="Calibri" w:eastAsia="Times New Roman" w:hAnsi="Calibri"/>
          <w:bCs w:val="0"/>
          <w:lang w:val="en-AU" w:eastAsia="en-AU"/>
        </w:rPr>
        <w:tab/>
      </w:r>
      <w:r w:rsidRPr="00F30B1A">
        <w:rPr>
          <w:rStyle w:val="Hyperlink"/>
        </w:rPr>
        <w:t>BYO Options (effective from 18 July 2010)</w:t>
      </w:r>
      <w:r>
        <w:rPr>
          <w:webHidden/>
        </w:rPr>
        <w:tab/>
      </w:r>
      <w:r>
        <w:rPr>
          <w:webHidden/>
        </w:rPr>
        <w:fldChar w:fldCharType="begin"/>
      </w:r>
      <w:r>
        <w:rPr>
          <w:webHidden/>
        </w:rPr>
        <w:instrText xml:space="preserve"> </w:instrText>
      </w:r>
      <w:r>
        <w:rPr>
          <w:webHidden/>
        </w:rPr>
        <w:instrText xml:space="preserve">PAGEREF </w:instrText>
      </w:r>
      <w:r>
        <w:rPr>
          <w:webHidden/>
        </w:rPr>
        <w:instrText>_Toc30757806 \h</w:instrText>
      </w:r>
      <w:r>
        <w:rPr>
          <w:webHidden/>
        </w:rPr>
        <w:instrText xml:space="preserve"> </w:instrText>
      </w:r>
      <w:r>
        <w:rPr>
          <w:webHidden/>
        </w:rPr>
        <w:fldChar w:fldCharType="separate"/>
      </w:r>
      <w:r>
        <w:rPr>
          <w:webHidden/>
        </w:rPr>
        <w:t>99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"_Toc30757807"</w:instrText>
      </w:r>
      <w:r w:rsidRPr="00F30B1A">
        <w:rPr>
          <w:rStyle w:val="Hyperlink"/>
        </w:rPr>
        <w:instrText xml:space="preserve"> </w:instrText>
      </w:r>
      <w:r w:rsidRPr="00F30B1A">
        <w:rPr>
          <w:rStyle w:val="Hyperlink"/>
        </w:rPr>
        <w:fldChar w:fldCharType="separate"/>
      </w:r>
      <w:r w:rsidRPr="00F30B1A">
        <w:rPr>
          <w:rStyle w:val="Hyperlink"/>
        </w:rPr>
        <w:t>12.7</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_Toc30757807 \h</w:instrText>
      </w:r>
      <w:r>
        <w:rPr>
          <w:webHidden/>
        </w:rPr>
        <w:instrText xml:space="preserve"> </w:instrText>
      </w:r>
      <w:r>
        <w:rPr>
          <w:webHidden/>
        </w:rPr>
        <w:fldChar w:fldCharType="separate"/>
      </w:r>
      <w:r>
        <w:rPr>
          <w:webHidden/>
        </w:rPr>
        <w:t>101</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"_Toc30757808"</w:instrText>
      </w:r>
      <w:r w:rsidRPr="00F30B1A">
        <w:rPr>
          <w:rStyle w:val="Hyperlink"/>
          <w:noProof/>
        </w:rPr>
        <w:instrText xml:space="preserve"> </w:instrText>
      </w:r>
      <w:r w:rsidRPr="00F30B1A">
        <w:rPr>
          <w:rStyle w:val="Hyperlink"/>
          <w:noProof/>
        </w:rPr>
        <w:fldChar w:fldCharType="separate"/>
      </w:r>
      <w:r w:rsidRPr="00F30B1A">
        <w:rPr>
          <w:rStyle w:val="Hyperlink"/>
          <w:noProof/>
        </w:rPr>
        <w:t>13.</w:t>
      </w:r>
      <w:r w:rsidRPr="00A1229F">
        <w:rPr>
          <w:rFonts w:ascii="Calibri" w:eastAsia="Times New Roman" w:hAnsi="Calibri"/>
          <w:b w:val="0"/>
          <w:noProof/>
          <w:szCs w:val="22"/>
          <w:lang w:val="en-AU" w:eastAsia="en-AU"/>
        </w:rPr>
        <w:tab/>
      </w:r>
      <w:r w:rsidRPr="00F30B1A">
        <w:rPr>
          <w:rStyle w:val="Hyperlink"/>
          <w:noProof/>
        </w:rPr>
        <w:t>BlackBerry Cap Plans (July 2010) (incorporating $19 BlackBerry Max Cap Plan, $29 BlackBerry Max Cap Plan, $49 BlackBerry Max Cap Plan, $59 BlackBerry Max Cap Plan, $79 BlackBerry Max Cap Plan) (Personal Consumer Plans), e</w:t>
      </w:r>
      <w:r w:rsidRPr="00F30B1A">
        <w:rPr>
          <w:rStyle w:val="Hyperlink"/>
          <w:noProof/>
        </w:rPr>
        <w:t>ffective from 4 July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w:instrText>
      </w:r>
      <w:r>
        <w:rPr>
          <w:noProof/>
          <w:webHidden/>
        </w:rPr>
        <w:instrText>Toc30757808 \h</w:instrText>
      </w:r>
      <w:r>
        <w:rPr>
          <w:noProof/>
          <w:webHidden/>
        </w:rPr>
        <w:instrText xml:space="preserve"> </w:instrText>
      </w:r>
      <w:r>
        <w:rPr>
          <w:noProof/>
          <w:webHidden/>
        </w:rPr>
        <w:fldChar w:fldCharType="separate"/>
      </w:r>
      <w:r>
        <w:rPr>
          <w:noProof/>
          <w:webHidden/>
        </w:rPr>
        <w:t>102</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"_Toc30757809"</w:instrText>
      </w:r>
      <w:r w:rsidRPr="00F30B1A">
        <w:rPr>
          <w:rStyle w:val="Hyperlink"/>
        </w:rPr>
        <w:instrText xml:space="preserve"> </w:instrText>
      </w:r>
      <w:r w:rsidRPr="00F30B1A">
        <w:rPr>
          <w:rStyle w:val="Hyperlink"/>
        </w:rPr>
        <w:fldChar w:fldCharType="separate"/>
      </w:r>
      <w:r w:rsidRPr="00F30B1A">
        <w:rPr>
          <w:rStyle w:val="Hyperlink"/>
        </w:rPr>
        <w:t>13.1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_Toc30757809 \h</w:instrText>
      </w:r>
      <w:r>
        <w:rPr>
          <w:webHidden/>
        </w:rPr>
        <w:instrText xml:space="preserve"> </w:instrText>
      </w:r>
      <w:r>
        <w:rPr>
          <w:webHidden/>
        </w:rPr>
        <w:fldChar w:fldCharType="separate"/>
      </w:r>
      <w:r>
        <w:rPr>
          <w:webHidden/>
        </w:rPr>
        <w:t>102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"_Toc30757810"</w:instrText>
      </w:r>
      <w:r w:rsidRPr="00F30B1A">
        <w:rPr>
          <w:rStyle w:val="Hyperlink"/>
        </w:rPr>
        <w:instrText xml:space="preserve"> </w:instrText>
      </w:r>
      <w:r w:rsidRPr="00F30B1A">
        <w:rPr>
          <w:rStyle w:val="Hyperlink"/>
        </w:rPr>
        <w:fldChar w:fldCharType="separate"/>
      </w:r>
      <w:r w:rsidRPr="00F30B1A">
        <w:rPr>
          <w:rStyle w:val="Hyperlink"/>
        </w:rPr>
        <w:t>13.2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_Toc30757810 \h</w:instrText>
      </w:r>
      <w:r>
        <w:rPr>
          <w:webHidden/>
        </w:rPr>
        <w:instrText xml:space="preserve"> </w:instrText>
      </w:r>
      <w:r>
        <w:rPr>
          <w:webHidden/>
        </w:rPr>
        <w:fldChar w:fldCharType="separate"/>
      </w:r>
      <w:r>
        <w:rPr>
          <w:webHidden/>
        </w:rPr>
        <w:t>102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w:instrText>
      </w:r>
      <w:r>
        <w:instrText>l "_Toc30757811"</w:instrText>
      </w:r>
      <w:r w:rsidRPr="00F30B1A">
        <w:rPr>
          <w:rStyle w:val="Hyperlink"/>
        </w:rPr>
        <w:instrText xml:space="preserve"> </w:instrText>
      </w:r>
      <w:r w:rsidRPr="00F30B1A">
        <w:rPr>
          <w:rStyle w:val="Hyperlink"/>
        </w:rPr>
        <w:fldChar w:fldCharType="separate"/>
      </w:r>
      <w:r w:rsidRPr="00F30B1A">
        <w:rPr>
          <w:rStyle w:val="Hyperlink"/>
        </w:rPr>
        <w:t>13.3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_Toc30757811 \h</w:instrText>
      </w:r>
      <w:r>
        <w:rPr>
          <w:webHidden/>
        </w:rPr>
        <w:instrText xml:space="preserve"> </w:instrText>
      </w:r>
      <w:r>
        <w:rPr>
          <w:webHidden/>
        </w:rPr>
        <w:fldChar w:fldCharType="separate"/>
      </w:r>
      <w:r>
        <w:rPr>
          <w:webHidden/>
        </w:rPr>
        <w:t>102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"_Toc30757812"</w:instrText>
      </w:r>
      <w:r w:rsidRPr="00F30B1A">
        <w:rPr>
          <w:rStyle w:val="Hyperlink"/>
        </w:rPr>
        <w:instrText xml:space="preserve"> </w:instrText>
      </w:r>
      <w:r w:rsidRPr="00F30B1A">
        <w:rPr>
          <w:rStyle w:val="Hyperlink"/>
        </w:rPr>
        <w:fldChar w:fldCharType="separate"/>
      </w:r>
      <w:r w:rsidRPr="00F30B1A">
        <w:rPr>
          <w:rStyle w:val="Hyperlink"/>
        </w:rPr>
        <w:t>13.4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_Toc30757812 \h</w:instrText>
      </w:r>
      <w:r>
        <w:rPr>
          <w:webHidden/>
        </w:rPr>
        <w:instrText xml:space="preserve"> </w:instrText>
      </w:r>
      <w:r>
        <w:rPr>
          <w:webHidden/>
        </w:rPr>
        <w:fldChar w:fldCharType="separate"/>
      </w:r>
      <w:r>
        <w:rPr>
          <w:webHidden/>
        </w:rPr>
        <w:t>102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"_Toc30757813"</w:instrText>
      </w:r>
      <w:r w:rsidRPr="00F30B1A">
        <w:rPr>
          <w:rStyle w:val="Hyperlink"/>
        </w:rPr>
        <w:instrText xml:space="preserve"> </w:instrText>
      </w:r>
      <w:r w:rsidRPr="00F30B1A">
        <w:rPr>
          <w:rStyle w:val="Hyperlink"/>
        </w:rPr>
        <w:fldChar w:fldCharType="separate"/>
      </w:r>
      <w:r w:rsidRPr="00F30B1A">
        <w:rPr>
          <w:rStyle w:val="Hyperlink"/>
        </w:rPr>
        <w:t>13.5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w:t>
      </w:r>
      <w:r w:rsidRPr="00F30B1A">
        <w:rPr>
          <w:rStyle w:val="Hyperlink"/>
          <w:i/>
        </w:rPr>
        <w:t xml:space="preserve">vice is cancelled </w:t>
      </w:r>
      <w:r w:rsidRPr="00F30B1A">
        <w:rPr>
          <w:rStyle w:val="Hyperlink"/>
        </w:rPr>
        <w:t>early?</w:t>
      </w:r>
      <w:r>
        <w:rPr>
          <w:webHidden/>
        </w:rPr>
        <w:tab/>
      </w:r>
      <w:r>
        <w:rPr>
          <w:webHidden/>
        </w:rPr>
        <w:fldChar w:fldCharType="begin"/>
      </w:r>
      <w:r>
        <w:rPr>
          <w:webHidden/>
        </w:rPr>
        <w:instrText xml:space="preserve"> </w:instrText>
      </w:r>
      <w:r>
        <w:rPr>
          <w:webHidden/>
        </w:rPr>
        <w:instrText>PAG</w:instrText>
      </w:r>
      <w:r>
        <w:rPr>
          <w:webHidden/>
        </w:rPr>
        <w:instrText xml:space="preserve">EREF </w:instrText>
      </w:r>
      <w:r>
        <w:rPr>
          <w:webHidden/>
        </w:rPr>
        <w:instrText>_Toc30757813 \h</w:instrText>
      </w:r>
      <w:r>
        <w:rPr>
          <w:webHidden/>
        </w:rPr>
        <w:instrText xml:space="preserve"> </w:instrText>
      </w:r>
      <w:r>
        <w:rPr>
          <w:webHidden/>
        </w:rPr>
        <w:fldChar w:fldCharType="separate"/>
      </w:r>
      <w:r>
        <w:rPr>
          <w:webHidden/>
        </w:rPr>
        <w:t>109</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"_Toc30757814"</w:instrText>
      </w:r>
      <w:r w:rsidRPr="00F30B1A">
        <w:rPr>
          <w:rStyle w:val="Hyperlink"/>
          <w:noProof/>
        </w:rPr>
        <w:instrText xml:space="preserve"> </w:instrText>
      </w:r>
      <w:r w:rsidRPr="00F30B1A">
        <w:rPr>
          <w:rStyle w:val="Hyperlink"/>
          <w:noProof/>
        </w:rPr>
        <w:fldChar w:fldCharType="separate"/>
      </w:r>
      <w:r w:rsidRPr="00F30B1A">
        <w:rPr>
          <w:rStyle w:val="Hyperlink"/>
          <w:noProof/>
        </w:rPr>
        <w:t>14.</w:t>
      </w:r>
      <w:r w:rsidRPr="00A1229F">
        <w:rPr>
          <w:rFonts w:ascii="Calibri" w:eastAsia="Times New Roman" w:hAnsi="Calibri"/>
          <w:b w:val="0"/>
          <w:noProof/>
          <w:szCs w:val="22"/>
          <w:lang w:val="en-AU" w:eastAsia="en-AU"/>
        </w:rPr>
        <w:tab/>
      </w:r>
      <w:r w:rsidRPr="00F30B1A">
        <w:rPr>
          <w:rStyle w:val="Hyperlink"/>
          <w:noProof/>
        </w:rPr>
        <w:t>Family Cap Plans (July 2010) (incorporating $19 Family Max Cap Plan, $29 Family Max Cap Plan, $49 Fa</w:t>
      </w:r>
      <w:r w:rsidRPr="00F30B1A">
        <w:rPr>
          <w:rStyle w:val="Hyperlink"/>
          <w:noProof/>
        </w:rPr>
        <w:t>mily Max Cap Plan, $59 Family Max Cap Plan, $79 Family Max Cap Plan) (Personal Consumer Pla</w:t>
      </w:r>
      <w:r w:rsidRPr="00F30B1A">
        <w:rPr>
          <w:rStyle w:val="Hyperlink"/>
          <w:noProof/>
        </w:rPr>
        <w:t>ns), effective from 18 July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_Toc30757814 \h</w:instrText>
      </w:r>
      <w:r>
        <w:rPr>
          <w:noProof/>
          <w:webHidden/>
        </w:rPr>
        <w:instrText xml:space="preserve"> </w:instrText>
      </w:r>
      <w:r>
        <w:rPr>
          <w:noProof/>
          <w:webHidden/>
        </w:rPr>
        <w:fldChar w:fldCharType="separate"/>
      </w:r>
      <w:r>
        <w:rPr>
          <w:noProof/>
          <w:webHidden/>
        </w:rPr>
        <w:t>110</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"_Toc30757815"</w:instrText>
      </w:r>
      <w:r w:rsidRPr="00F30B1A">
        <w:rPr>
          <w:rStyle w:val="Hyperlink"/>
        </w:rPr>
        <w:instrText xml:space="preserve"> </w:instrText>
      </w:r>
      <w:r w:rsidRPr="00F30B1A">
        <w:rPr>
          <w:rStyle w:val="Hyperlink"/>
        </w:rPr>
        <w:fldChar w:fldCharType="separate"/>
      </w:r>
      <w:r w:rsidRPr="00F30B1A">
        <w:rPr>
          <w:rStyle w:val="Hyperlink"/>
        </w:rPr>
        <w:t>14.</w:t>
      </w:r>
      <w:r w:rsidRPr="00F30B1A">
        <w:rPr>
          <w:rStyle w:val="Hyperlink"/>
        </w:rPr>
        <w:t>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_Toc30757815 \h</w:instrText>
      </w:r>
      <w:r>
        <w:rPr>
          <w:webHidden/>
        </w:rPr>
        <w:instrText xml:space="preserve"> </w:instrText>
      </w:r>
      <w:r>
        <w:rPr>
          <w:webHidden/>
        </w:rPr>
        <w:fldChar w:fldCharType="separate"/>
      </w:r>
      <w:r>
        <w:rPr>
          <w:webHidden/>
        </w:rPr>
        <w:t>110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"_Toc30757816"</w:instrText>
      </w:r>
      <w:r w:rsidRPr="00F30B1A">
        <w:rPr>
          <w:rStyle w:val="Hyperlink"/>
        </w:rPr>
        <w:instrText xml:space="preserve"> </w:instrText>
      </w:r>
      <w:r w:rsidRPr="00F30B1A">
        <w:rPr>
          <w:rStyle w:val="Hyperlink"/>
        </w:rPr>
        <w:fldChar w:fldCharType="separate"/>
      </w:r>
      <w:r w:rsidRPr="00F30B1A">
        <w:rPr>
          <w:rStyle w:val="Hyperlink"/>
        </w:rPr>
        <w:t>14.2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_Toc30757816 \h</w:instrText>
      </w:r>
      <w:r>
        <w:rPr>
          <w:webHidden/>
        </w:rPr>
        <w:instrText xml:space="preserve"> </w:instrText>
      </w:r>
      <w:r>
        <w:rPr>
          <w:webHidden/>
        </w:rPr>
        <w:fldChar w:fldCharType="separate"/>
      </w:r>
      <w:r>
        <w:rPr>
          <w:webHidden/>
        </w:rPr>
        <w:t>111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w:instrText>
      </w:r>
      <w:r>
        <w:instrText>0757817"</w:instrText>
      </w:r>
      <w:r w:rsidRPr="00F30B1A">
        <w:rPr>
          <w:rStyle w:val="Hyperlink"/>
        </w:rPr>
        <w:instrText xml:space="preserve"> </w:instrText>
      </w:r>
      <w:r w:rsidRPr="00F30B1A">
        <w:rPr>
          <w:rStyle w:val="Hyperlink"/>
        </w:rPr>
        <w:fldChar w:fldCharType="separate"/>
      </w:r>
      <w:r w:rsidRPr="00F30B1A">
        <w:rPr>
          <w:rStyle w:val="Hyperlink"/>
        </w:rPr>
        <w:t>14.3</w:t>
      </w:r>
      <w:r w:rsidRPr="00A1229F">
        <w:rPr>
          <w:rFonts w:ascii="Calibri" w:eastAsia="Times New Roman" w:hAnsi="Calibri"/>
          <w:bCs w:val="0"/>
          <w:lang w:val="en-AU" w:eastAsia="en-AU"/>
        </w:rPr>
        <w:tab/>
      </w:r>
      <w:r w:rsidRPr="00F30B1A">
        <w:rPr>
          <w:rStyle w:val="Hyperlink"/>
          <w:i/>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w:instrText>
      </w:r>
      <w:r>
        <w:rPr>
          <w:webHidden/>
        </w:rPr>
        <w:instrText>c30757817 \h</w:instrText>
      </w:r>
      <w:r>
        <w:rPr>
          <w:webHidden/>
        </w:rPr>
        <w:instrText xml:space="preserve"> </w:instrText>
      </w:r>
      <w:r>
        <w:rPr>
          <w:webHidden/>
        </w:rPr>
        <w:fldChar w:fldCharType="separate"/>
      </w:r>
      <w:r>
        <w:rPr>
          <w:webHidden/>
        </w:rPr>
        <w:t>111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"_Toc30757818"</w:instrText>
      </w:r>
      <w:r w:rsidRPr="00F30B1A">
        <w:rPr>
          <w:rStyle w:val="Hyperlink"/>
        </w:rPr>
        <w:instrText xml:space="preserve"> </w:instrText>
      </w:r>
      <w:r w:rsidRPr="00F30B1A">
        <w:rPr>
          <w:rStyle w:val="Hyperlink"/>
        </w:rPr>
        <w:fldChar w:fldCharType="separate"/>
      </w:r>
      <w:r w:rsidRPr="00F30B1A">
        <w:rPr>
          <w:rStyle w:val="Hyperlink"/>
        </w:rPr>
        <w:t>14.4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_Toc30757818 \h</w:instrText>
      </w:r>
      <w:r>
        <w:rPr>
          <w:webHidden/>
        </w:rPr>
        <w:instrText xml:space="preserve"> </w:instrText>
      </w:r>
      <w:r>
        <w:rPr>
          <w:webHidden/>
        </w:rPr>
        <w:fldChar w:fldCharType="separate"/>
      </w:r>
      <w:r>
        <w:rPr>
          <w:webHidden/>
        </w:rPr>
        <w:t>111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"_Toc30757819"</w:instrText>
      </w:r>
      <w:r w:rsidRPr="00F30B1A">
        <w:rPr>
          <w:rStyle w:val="Hyperlink"/>
        </w:rPr>
        <w:instrText xml:space="preserve"> </w:instrText>
      </w:r>
      <w:r w:rsidRPr="00F30B1A">
        <w:rPr>
          <w:rStyle w:val="Hyperlink"/>
        </w:rPr>
        <w:fldChar w:fldCharType="separate"/>
      </w:r>
      <w:r w:rsidRPr="00F30B1A">
        <w:rPr>
          <w:rStyle w:val="Hyperlink"/>
        </w:rPr>
        <w:t>14.5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sidRPr="00F30B1A">
        <w:rPr>
          <w:rStyle w:val="Hyperlink"/>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_Toc30757819 \h</w:instrText>
      </w:r>
      <w:r>
        <w:rPr>
          <w:webHidden/>
        </w:rPr>
        <w:instrText xml:space="preserve"> </w:instrText>
      </w:r>
      <w:r>
        <w:rPr>
          <w:webHidden/>
        </w:rPr>
        <w:fldChar w:fldCharType="separate"/>
      </w:r>
      <w:r>
        <w:rPr>
          <w:webHidden/>
        </w:rPr>
        <w:t>117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"_Toc30757820"</w:instrText>
      </w:r>
      <w:r w:rsidRPr="00F30B1A">
        <w:rPr>
          <w:rStyle w:val="Hyperlink"/>
          <w:noProof/>
        </w:rPr>
        <w:instrText xml:space="preserve"> </w:instrText>
      </w:r>
      <w:r w:rsidRPr="00F30B1A">
        <w:rPr>
          <w:rStyle w:val="Hyperlink"/>
          <w:noProof/>
        </w:rPr>
        <w:fldChar w:fldCharType="separate"/>
      </w:r>
      <w:r w:rsidRPr="00F30B1A">
        <w:rPr>
          <w:rStyle w:val="Hyperlink"/>
          <w:noProof/>
        </w:rPr>
        <w:t>15.</w:t>
      </w:r>
      <w:r w:rsidRPr="00A1229F">
        <w:rPr>
          <w:rFonts w:ascii="Calibri" w:eastAsia="Times New Roman" w:hAnsi="Calibri"/>
          <w:b w:val="0"/>
          <w:noProof/>
          <w:szCs w:val="22"/>
          <w:lang w:val="en-AU" w:eastAsia="en-AU"/>
        </w:rPr>
        <w:tab/>
      </w:r>
      <w:r w:rsidRPr="00F30B1A">
        <w:rPr>
          <w:rStyle w:val="Hyperlink"/>
          <w:noProof/>
        </w:rPr>
        <w:t>Extreme Cap Plans (incorporating $19 Extreme Cap Plan, $29 Extreme Cap Plan, $49 Extreme Cap Plan, $59 Extreme Cap Plan, $79 Extreme Cap Plan) (Personal Consumer Plans), effective from</w:t>
      </w:r>
      <w:r w:rsidRPr="00F30B1A">
        <w:rPr>
          <w:rStyle w:val="Hyperlink"/>
          <w:noProof/>
        </w:rPr>
        <w:t xml:space="preserve"> 30 July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_Toc30757820 \h</w:instrText>
      </w:r>
      <w:r>
        <w:rPr>
          <w:noProof/>
          <w:webHidden/>
        </w:rPr>
        <w:instrText xml:space="preserve"> </w:instrText>
      </w:r>
      <w:r>
        <w:rPr>
          <w:noProof/>
          <w:webHidden/>
        </w:rPr>
        <w:fldChar w:fldCharType="separate"/>
      </w:r>
      <w:r>
        <w:rPr>
          <w:noProof/>
          <w:webHidden/>
        </w:rPr>
        <w:t>118</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"_Toc30757821"</w:instrText>
      </w:r>
      <w:r w:rsidRPr="00F30B1A">
        <w:rPr>
          <w:rStyle w:val="Hyperlink"/>
        </w:rPr>
        <w:instrText xml:space="preserve"> </w:instrText>
      </w:r>
      <w:r w:rsidRPr="00F30B1A">
        <w:rPr>
          <w:rStyle w:val="Hyperlink"/>
        </w:rPr>
        <w:fldChar w:fldCharType="separate"/>
      </w:r>
      <w:r w:rsidRPr="00F30B1A">
        <w:rPr>
          <w:rStyle w:val="Hyperlink"/>
        </w:rPr>
        <w:t>15.1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_Toc30757821 \h</w:instrText>
      </w:r>
      <w:r>
        <w:rPr>
          <w:webHidden/>
        </w:rPr>
        <w:instrText xml:space="preserve"> </w:instrText>
      </w:r>
      <w:r>
        <w:rPr>
          <w:webHidden/>
        </w:rPr>
        <w:fldChar w:fldCharType="separate"/>
      </w:r>
      <w:r>
        <w:rPr>
          <w:webHidden/>
        </w:rPr>
        <w:t>118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"_Toc30757822"</w:instrText>
      </w:r>
      <w:r w:rsidRPr="00F30B1A">
        <w:rPr>
          <w:rStyle w:val="Hyperlink"/>
        </w:rPr>
        <w:instrText xml:space="preserve"> </w:instrText>
      </w:r>
      <w:r w:rsidRPr="00F30B1A">
        <w:rPr>
          <w:rStyle w:val="Hyperlink"/>
        </w:rPr>
        <w:fldChar w:fldCharType="separate"/>
      </w:r>
      <w:r w:rsidRPr="00F30B1A">
        <w:rPr>
          <w:rStyle w:val="Hyperlink"/>
        </w:rPr>
        <w:t>15.2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_Toc30757822 \h</w:instrText>
      </w:r>
      <w:r>
        <w:rPr>
          <w:webHidden/>
        </w:rPr>
        <w:instrText xml:space="preserve"> </w:instrText>
      </w:r>
      <w:r>
        <w:rPr>
          <w:webHidden/>
        </w:rPr>
        <w:fldChar w:fldCharType="separate"/>
      </w:r>
      <w:r>
        <w:rPr>
          <w:webHidden/>
        </w:rPr>
        <w:t>118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w:instrText>
      </w:r>
      <w:r>
        <w:instrText>823"</w:instrText>
      </w:r>
      <w:r w:rsidRPr="00F30B1A">
        <w:rPr>
          <w:rStyle w:val="Hyperlink"/>
        </w:rPr>
        <w:instrText xml:space="preserve"> </w:instrText>
      </w:r>
      <w:r w:rsidRPr="00F30B1A">
        <w:rPr>
          <w:rStyle w:val="Hyperlink"/>
        </w:rPr>
        <w:fldChar w:fldCharType="separate"/>
      </w:r>
      <w:r w:rsidRPr="00F30B1A">
        <w:rPr>
          <w:rStyle w:val="Hyperlink"/>
        </w:rPr>
        <w:t>15.3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_Toc30757823 \h</w:instrText>
      </w:r>
      <w:r>
        <w:rPr>
          <w:webHidden/>
        </w:rPr>
        <w:instrText xml:space="preserve"> </w:instrText>
      </w:r>
      <w:r>
        <w:rPr>
          <w:webHidden/>
        </w:rPr>
        <w:fldChar w:fldCharType="separate"/>
      </w:r>
      <w:r>
        <w:rPr>
          <w:webHidden/>
        </w:rPr>
        <w:t>118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"_Toc30757824"</w:instrText>
      </w:r>
      <w:r w:rsidRPr="00F30B1A">
        <w:rPr>
          <w:rStyle w:val="Hyperlink"/>
        </w:rPr>
        <w:instrText xml:space="preserve"> </w:instrText>
      </w:r>
      <w:r w:rsidRPr="00F30B1A">
        <w:rPr>
          <w:rStyle w:val="Hyperlink"/>
        </w:rPr>
        <w:fldChar w:fldCharType="separate"/>
      </w:r>
      <w:r w:rsidRPr="00F30B1A">
        <w:rPr>
          <w:rStyle w:val="Hyperlink"/>
        </w:rPr>
        <w:t>15.4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_Toc30757824 \h</w:instrText>
      </w:r>
      <w:r>
        <w:rPr>
          <w:webHidden/>
        </w:rPr>
        <w:instrText xml:space="preserve"> </w:instrText>
      </w:r>
      <w:r>
        <w:rPr>
          <w:webHidden/>
        </w:rPr>
        <w:fldChar w:fldCharType="separate"/>
      </w:r>
      <w:r>
        <w:rPr>
          <w:webHidden/>
        </w:rPr>
        <w:t>118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"_Toc30757825"</w:instrText>
      </w:r>
      <w:r w:rsidRPr="00F30B1A">
        <w:rPr>
          <w:rStyle w:val="Hyperlink"/>
        </w:rPr>
        <w:instrText xml:space="preserve"> </w:instrText>
      </w:r>
      <w:r w:rsidRPr="00F30B1A">
        <w:rPr>
          <w:rStyle w:val="Hyperlink"/>
        </w:rPr>
        <w:fldChar w:fldCharType="separate"/>
      </w:r>
      <w:r w:rsidRPr="00F30B1A">
        <w:rPr>
          <w:rStyle w:val="Hyperlink"/>
        </w:rPr>
        <w:t>15.5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w:t>
      </w:r>
      <w:r w:rsidRPr="00F30B1A">
        <w:rPr>
          <w:rStyle w:val="Hyperlink"/>
          <w:i/>
        </w:rPr>
        <w:t xml:space="preserve">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57825 \h</w:instrText>
      </w:r>
      <w:r>
        <w:rPr>
          <w:webHidden/>
        </w:rPr>
        <w:instrText xml:space="preserve"> </w:instrText>
      </w:r>
      <w:r>
        <w:rPr>
          <w:webHidden/>
        </w:rPr>
        <w:fldChar w:fldCharType="separate"/>
      </w:r>
      <w:r>
        <w:rPr>
          <w:webHidden/>
        </w:rPr>
        <w:t>127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"_Toc30757826"</w:instrText>
      </w:r>
      <w:r w:rsidRPr="00F30B1A">
        <w:rPr>
          <w:rStyle w:val="Hyperlink"/>
          <w:noProof/>
        </w:rPr>
        <w:instrText xml:space="preserve"> </w:instrText>
      </w:r>
      <w:r w:rsidRPr="00F30B1A">
        <w:rPr>
          <w:rStyle w:val="Hyperlink"/>
          <w:noProof/>
        </w:rPr>
        <w:fldChar w:fldCharType="separate"/>
      </w:r>
      <w:r w:rsidRPr="00F30B1A">
        <w:rPr>
          <w:rStyle w:val="Hyperlink"/>
          <w:noProof/>
        </w:rPr>
        <w:t>16.</w:t>
      </w:r>
      <w:r w:rsidRPr="00A1229F">
        <w:rPr>
          <w:rFonts w:ascii="Calibri" w:eastAsia="Times New Roman" w:hAnsi="Calibri"/>
          <w:b w:val="0"/>
          <w:noProof/>
          <w:szCs w:val="22"/>
          <w:lang w:val="en-AU" w:eastAsia="en-AU"/>
        </w:rPr>
        <w:tab/>
      </w:r>
      <w:r w:rsidRPr="00F30B1A">
        <w:rPr>
          <w:rStyle w:val="Hyperlink"/>
          <w:noProof/>
        </w:rPr>
        <w:t xml:space="preserve">Timeless Extreme Plan (incorporating $89 Timeless Extreme Plan, $99 Timeless Extreme Plan, and $129 </w:t>
      </w:r>
      <w:r w:rsidRPr="00F30B1A">
        <w:rPr>
          <w:rStyle w:val="Hyperlink"/>
          <w:noProof/>
        </w:rPr>
        <w:t>Timeless Extreme Plan) (Personal Consumer Plans), effective from 30 July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_Toc30757826 \</w:instrText>
      </w:r>
      <w:r>
        <w:rPr>
          <w:noProof/>
          <w:webHidden/>
        </w:rPr>
        <w:instrText>h</w:instrText>
      </w:r>
      <w:r>
        <w:rPr>
          <w:noProof/>
          <w:webHidden/>
        </w:rPr>
        <w:instrText xml:space="preserve"> </w:instrText>
      </w:r>
      <w:r>
        <w:rPr>
          <w:noProof/>
          <w:webHidden/>
        </w:rPr>
        <w:fldChar w:fldCharType="separate"/>
      </w:r>
      <w:r>
        <w:rPr>
          <w:noProof/>
          <w:webHidden/>
        </w:rPr>
        <w:t>128</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"_Toc30757827"</w:instrText>
      </w:r>
      <w:r w:rsidRPr="00F30B1A">
        <w:rPr>
          <w:rStyle w:val="Hyperlink"/>
        </w:rPr>
        <w:instrText xml:space="preserve"> </w:instrText>
      </w:r>
      <w:r w:rsidRPr="00F30B1A">
        <w:rPr>
          <w:rStyle w:val="Hyperlink"/>
        </w:rPr>
        <w:fldChar w:fldCharType="separate"/>
      </w:r>
      <w:r w:rsidRPr="00F30B1A">
        <w:rPr>
          <w:rStyle w:val="Hyperlink"/>
        </w:rPr>
        <w:t>16.1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_Toc30757827 \h</w:instrText>
      </w:r>
      <w:r>
        <w:rPr>
          <w:webHidden/>
        </w:rPr>
        <w:instrText xml:space="preserve"> </w:instrText>
      </w:r>
      <w:r>
        <w:rPr>
          <w:webHidden/>
        </w:rPr>
        <w:fldChar w:fldCharType="separate"/>
      </w:r>
      <w:r>
        <w:rPr>
          <w:webHidden/>
        </w:rPr>
        <w:t>128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"_Toc30757828"</w:instrText>
      </w:r>
      <w:r w:rsidRPr="00F30B1A">
        <w:rPr>
          <w:rStyle w:val="Hyperlink"/>
        </w:rPr>
        <w:instrText xml:space="preserve"> </w:instrText>
      </w:r>
      <w:r w:rsidRPr="00F30B1A">
        <w:rPr>
          <w:rStyle w:val="Hyperlink"/>
        </w:rPr>
        <w:fldChar w:fldCharType="separate"/>
      </w:r>
      <w:r w:rsidRPr="00F30B1A">
        <w:rPr>
          <w:rStyle w:val="Hyperlink"/>
        </w:rPr>
        <w:t>16.2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_Toc30757828 \h</w:instrText>
      </w:r>
      <w:r>
        <w:rPr>
          <w:webHidden/>
        </w:rPr>
        <w:instrText xml:space="preserve"> </w:instrText>
      </w:r>
      <w:r>
        <w:rPr>
          <w:webHidden/>
        </w:rPr>
        <w:fldChar w:fldCharType="separate"/>
      </w:r>
      <w:r>
        <w:rPr>
          <w:webHidden/>
        </w:rPr>
        <w:t>129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"_Toc30757829"</w:instrText>
      </w:r>
      <w:r w:rsidRPr="00F30B1A">
        <w:rPr>
          <w:rStyle w:val="Hyperlink"/>
        </w:rPr>
        <w:instrText xml:space="preserve"> </w:instrText>
      </w:r>
      <w:r w:rsidRPr="00F30B1A">
        <w:rPr>
          <w:rStyle w:val="Hyperlink"/>
        </w:rPr>
        <w:fldChar w:fldCharType="separate"/>
      </w:r>
      <w:r w:rsidRPr="00F30B1A">
        <w:rPr>
          <w:rStyle w:val="Hyperlink"/>
        </w:rPr>
        <w:t>16.3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w:instrText>
      </w:r>
      <w:r>
        <w:rPr>
          <w:webHidden/>
        </w:rPr>
        <w:instrText>7829 \h</w:instrText>
      </w:r>
      <w:r>
        <w:rPr>
          <w:webHidden/>
        </w:rPr>
        <w:instrText xml:space="preserve"> </w:instrText>
      </w:r>
      <w:r>
        <w:rPr>
          <w:webHidden/>
        </w:rPr>
        <w:fldChar w:fldCharType="separate"/>
      </w:r>
      <w:r>
        <w:rPr>
          <w:webHidden/>
        </w:rPr>
        <w:t>129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 xml:space="preserve">HYPERLINK </w:instrText>
      </w:r>
      <w:r>
        <w:instrText>\l "_Toc30757830"</w:instrText>
      </w:r>
      <w:r w:rsidRPr="00F30B1A">
        <w:rPr>
          <w:rStyle w:val="Hyperlink"/>
        </w:rPr>
        <w:instrText xml:space="preserve"> </w:instrText>
      </w:r>
      <w:r w:rsidRPr="00F30B1A">
        <w:rPr>
          <w:rStyle w:val="Hyperlink"/>
        </w:rPr>
        <w:fldChar w:fldCharType="separate"/>
      </w:r>
      <w:r w:rsidRPr="00F30B1A">
        <w:rPr>
          <w:rStyle w:val="Hyperlink"/>
        </w:rPr>
        <w:t>16.4</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_Toc30757830 \h</w:instrText>
      </w:r>
      <w:r>
        <w:rPr>
          <w:webHidden/>
        </w:rPr>
        <w:instrText xml:space="preserve"> </w:instrText>
      </w:r>
      <w:r>
        <w:rPr>
          <w:webHidden/>
        </w:rPr>
        <w:fldChar w:fldCharType="separate"/>
      </w:r>
      <w:r>
        <w:rPr>
          <w:webHidden/>
        </w:rPr>
        <w:t>137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"_Toc30757831"</w:instrText>
      </w:r>
      <w:r w:rsidRPr="00F30B1A">
        <w:rPr>
          <w:rStyle w:val="Hyperlink"/>
          <w:noProof/>
        </w:rPr>
        <w:instrText xml:space="preserve"> </w:instrText>
      </w:r>
      <w:r w:rsidRPr="00F30B1A">
        <w:rPr>
          <w:rStyle w:val="Hyperlink"/>
          <w:noProof/>
        </w:rPr>
        <w:fldChar w:fldCharType="separate"/>
      </w:r>
      <w:r w:rsidRPr="00F30B1A">
        <w:rPr>
          <w:rStyle w:val="Hyperlink"/>
          <w:noProof/>
        </w:rPr>
        <w:t>17.</w:t>
      </w:r>
      <w:r w:rsidRPr="00A1229F">
        <w:rPr>
          <w:rFonts w:ascii="Calibri" w:eastAsia="Times New Roman" w:hAnsi="Calibri"/>
          <w:b w:val="0"/>
          <w:noProof/>
          <w:szCs w:val="22"/>
          <w:lang w:val="en-AU" w:eastAsia="en-AU"/>
        </w:rPr>
        <w:tab/>
      </w:r>
      <w:r w:rsidRPr="00F30B1A">
        <w:rPr>
          <w:rStyle w:val="Hyperlink"/>
          <w:noProof/>
        </w:rPr>
        <w:t xml:space="preserve">iPhone Cap BYO Plans (July 2010) (incorporating $19 Max iPhone Cap BYO Plan, $29 Max </w:t>
      </w:r>
      <w:r w:rsidRPr="00F30B1A">
        <w:rPr>
          <w:rStyle w:val="Hyperlink"/>
          <w:noProof/>
        </w:rPr>
        <w:t>iPhone Cap BYO Plan, $49 Max iPhone Cap BYO Plan, $59 Max iPhone Cap BYO Plan</w:t>
      </w:r>
      <w:r w:rsidRPr="00F30B1A">
        <w:rPr>
          <w:rStyle w:val="Hyperlink"/>
          <w:noProof/>
        </w:rPr>
        <w:t>, $79 Max iPhone Cap BYO Plan) (Personal Consumer Plans), effective from 30 July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_Toc30757831 \h</w:instrText>
      </w:r>
      <w:r>
        <w:rPr>
          <w:noProof/>
          <w:webHidden/>
        </w:rPr>
        <w:instrText xml:space="preserve"> </w:instrText>
      </w:r>
      <w:r>
        <w:rPr>
          <w:noProof/>
          <w:webHidden/>
        </w:rPr>
        <w:fldChar w:fldCharType="separate"/>
      </w:r>
      <w:r>
        <w:rPr>
          <w:noProof/>
          <w:webHidden/>
        </w:rPr>
        <w:t>138</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"_Toc30757832"</w:instrText>
      </w:r>
      <w:r w:rsidRPr="00F30B1A">
        <w:rPr>
          <w:rStyle w:val="Hyperlink"/>
        </w:rPr>
        <w:instrText xml:space="preserve"> </w:instrText>
      </w:r>
      <w:r w:rsidRPr="00F30B1A">
        <w:rPr>
          <w:rStyle w:val="Hyperlink"/>
        </w:rPr>
        <w:fldChar w:fldCharType="separate"/>
      </w:r>
      <w:r w:rsidRPr="00F30B1A">
        <w:rPr>
          <w:rStyle w:val="Hyperlink"/>
        </w:rPr>
        <w:t>17.1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PAGEREF</w:instrText>
      </w:r>
      <w:r>
        <w:rPr>
          <w:webHidden/>
        </w:rPr>
        <w:instrText xml:space="preserve"> </w:instrText>
      </w:r>
      <w:r>
        <w:rPr>
          <w:webHidden/>
        </w:rPr>
        <w:instrText>_Toc30757832 \h</w:instrText>
      </w:r>
      <w:r>
        <w:rPr>
          <w:webHidden/>
        </w:rPr>
        <w:instrText xml:space="preserve"> </w:instrText>
      </w:r>
      <w:r>
        <w:rPr>
          <w:webHidden/>
        </w:rPr>
        <w:fldChar w:fldCharType="separate"/>
      </w:r>
      <w:r>
        <w:rPr>
          <w:webHidden/>
        </w:rPr>
        <w:t>138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"_Toc30757833"</w:instrText>
      </w:r>
      <w:r w:rsidRPr="00F30B1A">
        <w:rPr>
          <w:rStyle w:val="Hyperlink"/>
        </w:rPr>
        <w:instrText xml:space="preserve"> </w:instrText>
      </w:r>
      <w:r w:rsidRPr="00F30B1A">
        <w:rPr>
          <w:rStyle w:val="Hyperlink"/>
        </w:rPr>
        <w:fldChar w:fldCharType="separate"/>
      </w:r>
      <w:r w:rsidRPr="00F30B1A">
        <w:rPr>
          <w:rStyle w:val="Hyperlink"/>
        </w:rPr>
        <w:t>17.2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_Toc30757833 \h</w:instrText>
      </w:r>
      <w:r>
        <w:rPr>
          <w:webHidden/>
        </w:rPr>
        <w:instrText xml:space="preserve"> </w:instrText>
      </w:r>
      <w:r>
        <w:rPr>
          <w:webHidden/>
        </w:rPr>
        <w:fldChar w:fldCharType="separate"/>
      </w:r>
      <w:r>
        <w:rPr>
          <w:webHidden/>
        </w:rPr>
        <w:t>138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"_Toc30757834"</w:instrText>
      </w:r>
      <w:r w:rsidRPr="00F30B1A">
        <w:rPr>
          <w:rStyle w:val="Hyperlink"/>
        </w:rPr>
        <w:instrText xml:space="preserve"> </w:instrText>
      </w:r>
      <w:r w:rsidRPr="00F30B1A">
        <w:rPr>
          <w:rStyle w:val="Hyperlink"/>
        </w:rPr>
        <w:fldChar w:fldCharType="separate"/>
      </w:r>
      <w:r w:rsidRPr="00F30B1A">
        <w:rPr>
          <w:rStyle w:val="Hyperlink"/>
        </w:rPr>
        <w:t>17.3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_Toc30757834 \h</w:instrText>
      </w:r>
      <w:r>
        <w:rPr>
          <w:webHidden/>
        </w:rPr>
        <w:instrText xml:space="preserve"> </w:instrText>
      </w:r>
      <w:r>
        <w:rPr>
          <w:webHidden/>
        </w:rPr>
        <w:fldChar w:fldCharType="separate"/>
      </w:r>
      <w:r>
        <w:rPr>
          <w:webHidden/>
        </w:rPr>
        <w:t>138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"_Toc30757835"</w:instrText>
      </w:r>
      <w:r w:rsidRPr="00F30B1A">
        <w:rPr>
          <w:rStyle w:val="Hyperlink"/>
        </w:rPr>
        <w:instrText xml:space="preserve"> </w:instrText>
      </w:r>
      <w:r w:rsidRPr="00F30B1A">
        <w:rPr>
          <w:rStyle w:val="Hyperlink"/>
        </w:rPr>
        <w:fldChar w:fldCharType="separate"/>
      </w:r>
      <w:r w:rsidRPr="00F30B1A">
        <w:rPr>
          <w:rStyle w:val="Hyperlink"/>
        </w:rPr>
        <w:t>17.4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ha</w:t>
      </w:r>
      <w:r w:rsidRPr="00F30B1A">
        <w:rPr>
          <w:rStyle w:val="Hyperlink"/>
        </w:rPr>
        <w:t xml:space="preserve">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_Toc30757835 \h</w:instrText>
      </w:r>
      <w:r>
        <w:rPr>
          <w:webHidden/>
        </w:rPr>
        <w:instrText xml:space="preserve"> </w:instrText>
      </w:r>
      <w:r>
        <w:rPr>
          <w:webHidden/>
        </w:rPr>
        <w:fldChar w:fldCharType="separate"/>
      </w:r>
      <w:r>
        <w:rPr>
          <w:webHidden/>
        </w:rPr>
        <w:t>138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"_Toc30757836"</w:instrText>
      </w:r>
      <w:r w:rsidRPr="00F30B1A">
        <w:rPr>
          <w:rStyle w:val="Hyperlink"/>
        </w:rPr>
        <w:instrText xml:space="preserve"> </w:instrText>
      </w:r>
      <w:r w:rsidRPr="00F30B1A">
        <w:rPr>
          <w:rStyle w:val="Hyperlink"/>
        </w:rPr>
        <w:fldChar w:fldCharType="separate"/>
      </w:r>
      <w:r w:rsidRPr="00F30B1A">
        <w:rPr>
          <w:rStyle w:val="Hyperlink"/>
        </w:rPr>
        <w:t>17.5</w:t>
      </w:r>
      <w:r w:rsidRPr="00A1229F">
        <w:rPr>
          <w:rFonts w:ascii="Calibri" w:eastAsia="Times New Roman" w:hAnsi="Calibri"/>
          <w:bCs w:val="0"/>
          <w:lang w:val="en-AU" w:eastAsia="en-AU"/>
        </w:rPr>
        <w:tab/>
      </w:r>
      <w:r w:rsidRPr="00F30B1A">
        <w:rPr>
          <w:rStyle w:val="Hyperlink"/>
        </w:rPr>
        <w:t>BYO Options</w:t>
      </w:r>
      <w:r>
        <w:rPr>
          <w:webHidden/>
        </w:rPr>
        <w:tab/>
      </w:r>
      <w:r>
        <w:rPr>
          <w:webHidden/>
        </w:rPr>
        <w:fldChar w:fldCharType="begin"/>
      </w:r>
      <w:r>
        <w:rPr>
          <w:webHidden/>
        </w:rPr>
        <w:instrText xml:space="preserve"> </w:instrText>
      </w:r>
      <w:r>
        <w:rPr>
          <w:webHidden/>
        </w:rPr>
        <w:instrText xml:space="preserve">PAGEREF </w:instrText>
      </w:r>
      <w:r>
        <w:rPr>
          <w:webHidden/>
        </w:rPr>
        <w:instrText>_Toc30757836 \h</w:instrText>
      </w:r>
      <w:r>
        <w:rPr>
          <w:webHidden/>
        </w:rPr>
        <w:instrText xml:space="preserve"> </w:instrText>
      </w:r>
      <w:r>
        <w:rPr>
          <w:webHidden/>
        </w:rPr>
        <w:fldChar w:fldCharType="separate"/>
      </w:r>
      <w:r>
        <w:rPr>
          <w:webHidden/>
        </w:rPr>
        <w:t>145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"_Toc30757837"</w:instrText>
      </w:r>
      <w:r w:rsidRPr="00F30B1A">
        <w:rPr>
          <w:rStyle w:val="Hyperlink"/>
        </w:rPr>
        <w:instrText xml:space="preserve"> </w:instrText>
      </w:r>
      <w:r w:rsidRPr="00F30B1A">
        <w:rPr>
          <w:rStyle w:val="Hyperlink"/>
        </w:rPr>
        <w:fldChar w:fldCharType="separate"/>
      </w:r>
      <w:r w:rsidRPr="00F30B1A">
        <w:rPr>
          <w:rStyle w:val="Hyperlink"/>
        </w:rPr>
        <w:t>17.6</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service is canc</w:t>
      </w:r>
      <w:r w:rsidRPr="00F30B1A">
        <w:rPr>
          <w:rStyle w:val="Hyperlink"/>
          <w:i/>
        </w:rPr>
        <w:t xml:space="preserve">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_Toc30757837 \h</w:instrText>
      </w:r>
      <w:r>
        <w:rPr>
          <w:webHidden/>
        </w:rPr>
        <w:instrText xml:space="preserve"> </w:instrText>
      </w:r>
      <w:r>
        <w:rPr>
          <w:webHidden/>
        </w:rPr>
        <w:fldChar w:fldCharType="separate"/>
      </w:r>
      <w:r>
        <w:rPr>
          <w:webHidden/>
        </w:rPr>
        <w:t>147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w:instrText>
      </w:r>
      <w:r>
        <w:rPr>
          <w:noProof/>
        </w:rPr>
        <w:instrText>LINK \l "_Toc30757838"</w:instrText>
      </w:r>
      <w:r w:rsidRPr="00F30B1A">
        <w:rPr>
          <w:rStyle w:val="Hyperlink"/>
          <w:noProof/>
        </w:rPr>
        <w:instrText xml:space="preserve"> </w:instrText>
      </w:r>
      <w:r w:rsidRPr="00F30B1A">
        <w:rPr>
          <w:rStyle w:val="Hyperlink"/>
          <w:noProof/>
        </w:rPr>
        <w:fldChar w:fldCharType="separate"/>
      </w:r>
      <w:r w:rsidRPr="00F30B1A">
        <w:rPr>
          <w:rStyle w:val="Hyperlink"/>
          <w:noProof/>
        </w:rPr>
        <w:t>18.</w:t>
      </w:r>
      <w:r w:rsidRPr="00A1229F">
        <w:rPr>
          <w:rFonts w:ascii="Calibri" w:eastAsia="Times New Roman" w:hAnsi="Calibri"/>
          <w:b w:val="0"/>
          <w:noProof/>
          <w:szCs w:val="22"/>
          <w:lang w:val="en-AU" w:eastAsia="en-AU"/>
        </w:rPr>
        <w:tab/>
      </w:r>
      <w:r w:rsidRPr="00F30B1A">
        <w:rPr>
          <w:rStyle w:val="Hyperlink"/>
          <w:noProof/>
        </w:rPr>
        <w:t>Optus Cap Plans (incorporating $19 Optus Cap Plan, $29 Optus Cap Plan, $49 Optus Cap Plan, $59 Optus Cap Plan, $</w:t>
      </w:r>
      <w:r w:rsidRPr="00F30B1A">
        <w:rPr>
          <w:rStyle w:val="Hyperlink"/>
          <w:noProof/>
        </w:rPr>
        <w:t>79 Optus Cap Plan) (Personal Consumer Plans), effective from 5 September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_Toc30757838 \h</w:instrText>
      </w:r>
      <w:r>
        <w:rPr>
          <w:noProof/>
          <w:webHidden/>
        </w:rPr>
        <w:instrText xml:space="preserve"> </w:instrText>
      </w:r>
      <w:r>
        <w:rPr>
          <w:noProof/>
          <w:webHidden/>
        </w:rPr>
        <w:fldChar w:fldCharType="separate"/>
      </w:r>
      <w:r>
        <w:rPr>
          <w:noProof/>
          <w:webHidden/>
        </w:rPr>
        <w:t>148</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"_Toc30757839"</w:instrText>
      </w:r>
      <w:r w:rsidRPr="00F30B1A">
        <w:rPr>
          <w:rStyle w:val="Hyperlink"/>
        </w:rPr>
        <w:instrText xml:space="preserve"> </w:instrText>
      </w:r>
      <w:r w:rsidRPr="00F30B1A">
        <w:rPr>
          <w:rStyle w:val="Hyperlink"/>
        </w:rPr>
        <w:fldChar w:fldCharType="separate"/>
      </w:r>
      <w:r w:rsidRPr="00F30B1A">
        <w:rPr>
          <w:rStyle w:val="Hyperlink"/>
        </w:rPr>
        <w:t>18.1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_Toc30757839 \h</w:instrText>
      </w:r>
      <w:r>
        <w:rPr>
          <w:webHidden/>
        </w:rPr>
        <w:instrText xml:space="preserve"> </w:instrText>
      </w:r>
      <w:r>
        <w:rPr>
          <w:webHidden/>
        </w:rPr>
        <w:fldChar w:fldCharType="separate"/>
      </w:r>
      <w:r>
        <w:rPr>
          <w:webHidden/>
        </w:rPr>
        <w:t>148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"_Toc30757840"</w:instrText>
      </w:r>
      <w:r w:rsidRPr="00F30B1A">
        <w:rPr>
          <w:rStyle w:val="Hyperlink"/>
        </w:rPr>
        <w:instrText xml:space="preserve"> </w:instrText>
      </w:r>
      <w:r w:rsidRPr="00F30B1A">
        <w:rPr>
          <w:rStyle w:val="Hyperlink"/>
        </w:rPr>
        <w:fldChar w:fldCharType="separate"/>
      </w:r>
      <w:r w:rsidRPr="00F30B1A">
        <w:rPr>
          <w:rStyle w:val="Hyperlink"/>
        </w:rPr>
        <w:t>18.2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_Toc30757840 \h</w:instrText>
      </w:r>
      <w:r>
        <w:rPr>
          <w:webHidden/>
        </w:rPr>
        <w:instrText xml:space="preserve"> </w:instrText>
      </w:r>
      <w:r>
        <w:rPr>
          <w:webHidden/>
        </w:rPr>
        <w:fldChar w:fldCharType="separate"/>
      </w:r>
      <w:r>
        <w:rPr>
          <w:webHidden/>
        </w:rPr>
        <w:t>148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"_Toc30757841"</w:instrText>
      </w:r>
      <w:r w:rsidRPr="00F30B1A">
        <w:rPr>
          <w:rStyle w:val="Hyperlink"/>
        </w:rPr>
        <w:instrText xml:space="preserve"> </w:instrText>
      </w:r>
      <w:r w:rsidRPr="00F30B1A">
        <w:rPr>
          <w:rStyle w:val="Hyperlink"/>
        </w:rPr>
        <w:fldChar w:fldCharType="separate"/>
      </w:r>
      <w:r w:rsidRPr="00F30B1A">
        <w:rPr>
          <w:rStyle w:val="Hyperlink"/>
        </w:rPr>
        <w:t>18.3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_Toc30757841 \h</w:instrText>
      </w:r>
      <w:r>
        <w:rPr>
          <w:webHidden/>
        </w:rPr>
        <w:instrText xml:space="preserve"> </w:instrText>
      </w:r>
      <w:r>
        <w:rPr>
          <w:webHidden/>
        </w:rPr>
        <w:fldChar w:fldCharType="separate"/>
      </w:r>
      <w:r>
        <w:rPr>
          <w:webHidden/>
        </w:rPr>
        <w:t>148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"_Toc30757842"</w:instrText>
      </w:r>
      <w:r w:rsidRPr="00F30B1A">
        <w:rPr>
          <w:rStyle w:val="Hyperlink"/>
        </w:rPr>
        <w:instrText xml:space="preserve"> </w:instrText>
      </w:r>
      <w:r w:rsidRPr="00F30B1A">
        <w:rPr>
          <w:rStyle w:val="Hyperlink"/>
        </w:rPr>
        <w:fldChar w:fldCharType="separate"/>
      </w:r>
      <w:r w:rsidRPr="00F30B1A">
        <w:rPr>
          <w:rStyle w:val="Hyperlink"/>
        </w:rPr>
        <w:t>18.4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_Toc30757842 \h</w:instrText>
      </w:r>
      <w:r>
        <w:rPr>
          <w:webHidden/>
        </w:rPr>
        <w:instrText xml:space="preserve"> </w:instrText>
      </w:r>
      <w:r>
        <w:rPr>
          <w:webHidden/>
        </w:rPr>
        <w:fldChar w:fldCharType="separate"/>
      </w:r>
      <w:r>
        <w:rPr>
          <w:webHidden/>
        </w:rPr>
        <w:t>148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"_Toc30757843"</w:instrText>
      </w:r>
      <w:r w:rsidRPr="00F30B1A">
        <w:rPr>
          <w:rStyle w:val="Hyperlink"/>
        </w:rPr>
        <w:instrText xml:space="preserve"> </w:instrText>
      </w:r>
      <w:r w:rsidRPr="00F30B1A">
        <w:rPr>
          <w:rStyle w:val="Hyperlink"/>
        </w:rPr>
        <w:fldChar w:fldCharType="separate"/>
      </w:r>
      <w:r w:rsidRPr="00F30B1A">
        <w:rPr>
          <w:rStyle w:val="Hyperlink"/>
        </w:rPr>
        <w:t>18.5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_Toc30757843 \h</w:instrText>
      </w:r>
      <w:r>
        <w:rPr>
          <w:webHidden/>
        </w:rPr>
        <w:instrText xml:space="preserve"> </w:instrText>
      </w:r>
      <w:r>
        <w:rPr>
          <w:webHidden/>
        </w:rPr>
        <w:fldChar w:fldCharType="separate"/>
      </w:r>
      <w:r>
        <w:rPr>
          <w:webHidden/>
        </w:rPr>
        <w:t>156</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"_Toc30757844"</w:instrText>
      </w:r>
      <w:r w:rsidRPr="00F30B1A">
        <w:rPr>
          <w:rStyle w:val="Hyperlink"/>
          <w:noProof/>
        </w:rPr>
        <w:instrText xml:space="preserve"> </w:instrText>
      </w:r>
      <w:r w:rsidRPr="00F30B1A">
        <w:rPr>
          <w:rStyle w:val="Hyperlink"/>
          <w:noProof/>
        </w:rPr>
        <w:fldChar w:fldCharType="separate"/>
      </w:r>
      <w:r w:rsidRPr="00F30B1A">
        <w:rPr>
          <w:rStyle w:val="Hyperlink"/>
          <w:noProof/>
        </w:rPr>
        <w:t>19</w:t>
      </w:r>
      <w:r w:rsidRPr="00F30B1A">
        <w:rPr>
          <w:rStyle w:val="Hyperlink"/>
          <w:noProof/>
        </w:rPr>
        <w:t>.</w:t>
      </w:r>
      <w:r w:rsidRPr="00A1229F">
        <w:rPr>
          <w:rFonts w:ascii="Calibri" w:eastAsia="Times New Roman" w:hAnsi="Calibri"/>
          <w:b w:val="0"/>
          <w:noProof/>
          <w:szCs w:val="22"/>
          <w:lang w:val="en-AU" w:eastAsia="en-AU"/>
        </w:rPr>
        <w:tab/>
      </w:r>
      <w:r w:rsidRPr="00F30B1A">
        <w:rPr>
          <w:rStyle w:val="Hyperlink"/>
          <w:noProof/>
        </w:rPr>
        <w:t>Timeless Plan (incorporating $69 Timeless BYO Plan (Available until 31 October 2010), $69 Timeless Plan (effective 12 December 2010), $89 Timeless Plan (effective 12 December 2010), $99 Timeless Plan, $115 Timeless Plan, and $129 Timeless O Plan) (Perso</w:t>
      </w:r>
      <w:r w:rsidRPr="00F30B1A">
        <w:rPr>
          <w:rStyle w:val="Hyperlink"/>
          <w:noProof/>
        </w:rPr>
        <w:t>n</w:t>
      </w:r>
      <w:r w:rsidRPr="00F30B1A">
        <w:rPr>
          <w:rStyle w:val="Hyperlink"/>
          <w:noProof/>
        </w:rPr>
        <w:t>al Consumer Plans), effective from 5 September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_Toc30757844 \h</w:instrText>
      </w:r>
      <w:r>
        <w:rPr>
          <w:noProof/>
          <w:webHidden/>
        </w:rPr>
        <w:instrText xml:space="preserve"> </w:instrText>
      </w:r>
      <w:r>
        <w:rPr>
          <w:noProof/>
          <w:webHidden/>
        </w:rPr>
        <w:fldChar w:fldCharType="separate"/>
      </w:r>
      <w:r>
        <w:rPr>
          <w:noProof/>
          <w:webHidden/>
        </w:rPr>
        <w:t>157</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"_Toc30757845"</w:instrText>
      </w:r>
      <w:r w:rsidRPr="00F30B1A">
        <w:rPr>
          <w:rStyle w:val="Hyperlink"/>
        </w:rPr>
        <w:instrText xml:space="preserve"> </w:instrText>
      </w:r>
      <w:r w:rsidRPr="00F30B1A">
        <w:rPr>
          <w:rStyle w:val="Hyperlink"/>
        </w:rPr>
        <w:fldChar w:fldCharType="separate"/>
      </w:r>
      <w:r w:rsidRPr="00F30B1A">
        <w:rPr>
          <w:rStyle w:val="Hyperlink"/>
        </w:rPr>
        <w:t>19.1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_Toc30757845 \h</w:instrText>
      </w:r>
      <w:r>
        <w:rPr>
          <w:webHidden/>
        </w:rPr>
        <w:instrText xml:space="preserve"> </w:instrText>
      </w:r>
      <w:r>
        <w:rPr>
          <w:webHidden/>
        </w:rPr>
        <w:fldChar w:fldCharType="separate"/>
      </w:r>
      <w:r>
        <w:rPr>
          <w:webHidden/>
        </w:rPr>
        <w:t>157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"_Toc30757846"</w:instrText>
      </w:r>
      <w:r w:rsidRPr="00F30B1A">
        <w:rPr>
          <w:rStyle w:val="Hyperlink"/>
        </w:rPr>
        <w:instrText xml:space="preserve"> </w:instrText>
      </w:r>
      <w:r w:rsidRPr="00F30B1A">
        <w:rPr>
          <w:rStyle w:val="Hyperlink"/>
        </w:rPr>
        <w:fldChar w:fldCharType="separate"/>
      </w:r>
      <w:r w:rsidRPr="00F30B1A">
        <w:rPr>
          <w:rStyle w:val="Hyperlink"/>
        </w:rPr>
        <w:t>19.2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_Toc30757846 \h</w:instrText>
      </w:r>
      <w:r>
        <w:rPr>
          <w:webHidden/>
        </w:rPr>
        <w:instrText xml:space="preserve"> </w:instrText>
      </w:r>
      <w:r>
        <w:rPr>
          <w:webHidden/>
        </w:rPr>
        <w:fldChar w:fldCharType="separate"/>
      </w:r>
      <w:r>
        <w:rPr>
          <w:webHidden/>
        </w:rPr>
        <w:t>158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"_Toc30757847"</w:instrText>
      </w:r>
      <w:r w:rsidRPr="00F30B1A">
        <w:rPr>
          <w:rStyle w:val="Hyperlink"/>
        </w:rPr>
        <w:instrText xml:space="preserve"> </w:instrText>
      </w:r>
      <w:r w:rsidRPr="00F30B1A">
        <w:rPr>
          <w:rStyle w:val="Hyperlink"/>
        </w:rPr>
        <w:fldChar w:fldCharType="separate"/>
      </w:r>
      <w:r w:rsidRPr="00F30B1A">
        <w:rPr>
          <w:rStyle w:val="Hyperlink"/>
        </w:rPr>
        <w:t>19.3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you</w:t>
      </w:r>
      <w:r w:rsidRPr="00F30B1A">
        <w:rPr>
          <w:rStyle w:val="Hyperlink"/>
        </w:rPr>
        <w:t xml:space="preserve"> 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_Toc3075784</w:instrText>
      </w:r>
      <w:r>
        <w:rPr>
          <w:webHidden/>
        </w:rPr>
        <w:instrText>7 \h</w:instrText>
      </w:r>
      <w:r>
        <w:rPr>
          <w:webHidden/>
        </w:rPr>
        <w:instrText xml:space="preserve"> </w:instrText>
      </w:r>
      <w:r>
        <w:rPr>
          <w:webHidden/>
        </w:rPr>
        <w:fldChar w:fldCharType="separate"/>
      </w:r>
      <w:r>
        <w:rPr>
          <w:webHidden/>
        </w:rPr>
        <w:t>158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"_Toc30757848"</w:instrText>
      </w:r>
      <w:r w:rsidRPr="00F30B1A">
        <w:rPr>
          <w:rStyle w:val="Hyperlink"/>
        </w:rPr>
        <w:instrText xml:space="preserve"> </w:instrText>
      </w:r>
      <w:r w:rsidRPr="00F30B1A">
        <w:rPr>
          <w:rStyle w:val="Hyperlink"/>
        </w:rPr>
        <w:fldChar w:fldCharType="separate"/>
      </w:r>
      <w:r w:rsidRPr="00F30B1A">
        <w:rPr>
          <w:rStyle w:val="Hyperlink"/>
        </w:rPr>
        <w:t>19.4</w:t>
      </w:r>
      <w:r w:rsidRPr="00A1229F">
        <w:rPr>
          <w:rFonts w:ascii="Calibri" w:eastAsia="Times New Roman" w:hAnsi="Calibri"/>
          <w:bCs w:val="0"/>
          <w:lang w:val="en-AU" w:eastAsia="en-AU"/>
        </w:rPr>
        <w:tab/>
      </w:r>
      <w:r w:rsidRPr="00F30B1A">
        <w:rPr>
          <w:rStyle w:val="Hyperlink"/>
        </w:rPr>
        <w:t>BYO Benefit (effective from 31 October 2010)</w:t>
      </w:r>
      <w:r>
        <w:rPr>
          <w:webHidden/>
        </w:rPr>
        <w:tab/>
      </w:r>
      <w:r>
        <w:rPr>
          <w:webHidden/>
        </w:rPr>
        <w:fldChar w:fldCharType="begin"/>
      </w:r>
      <w:r>
        <w:rPr>
          <w:webHidden/>
        </w:rPr>
        <w:instrText xml:space="preserve"> </w:instrText>
      </w:r>
      <w:r>
        <w:rPr>
          <w:webHidden/>
        </w:rPr>
        <w:instrText xml:space="preserve">PAGEREF </w:instrText>
      </w:r>
      <w:r>
        <w:rPr>
          <w:webHidden/>
        </w:rPr>
        <w:instrText>_Toc30757848 \h</w:instrText>
      </w:r>
      <w:r>
        <w:rPr>
          <w:webHidden/>
        </w:rPr>
        <w:instrText xml:space="preserve"> </w:instrText>
      </w:r>
      <w:r>
        <w:rPr>
          <w:webHidden/>
        </w:rPr>
        <w:fldChar w:fldCharType="separate"/>
      </w:r>
      <w:r>
        <w:rPr>
          <w:webHidden/>
        </w:rPr>
        <w:t>166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"_Toc30757849"</w:instrText>
      </w:r>
      <w:r w:rsidRPr="00F30B1A">
        <w:rPr>
          <w:rStyle w:val="Hyperlink"/>
        </w:rPr>
        <w:instrText xml:space="preserve"> </w:instrText>
      </w:r>
      <w:r w:rsidRPr="00F30B1A">
        <w:rPr>
          <w:rStyle w:val="Hyperlink"/>
        </w:rPr>
        <w:fldChar w:fldCharType="separate"/>
      </w:r>
      <w:r w:rsidRPr="00F30B1A">
        <w:rPr>
          <w:rStyle w:val="Hyperlink"/>
        </w:rPr>
        <w:t>19.5</w:t>
      </w:r>
      <w:r w:rsidRPr="00A1229F">
        <w:rPr>
          <w:rFonts w:ascii="Calibri" w:eastAsia="Times New Roman" w:hAnsi="Calibri"/>
          <w:bCs w:val="0"/>
          <w:lang w:val="en-AU" w:eastAsia="en-AU"/>
        </w:rPr>
        <w:tab/>
      </w:r>
      <w:r w:rsidRPr="00F30B1A">
        <w:rPr>
          <w:rStyle w:val="Hyperlink"/>
        </w:rPr>
        <w:t>Wha</w:t>
      </w:r>
      <w:r w:rsidRPr="00F30B1A">
        <w:rPr>
          <w:rStyle w:val="Hyperlink"/>
        </w:rPr>
        <w:t>t happe</w:t>
      </w:r>
      <w:r w:rsidRPr="00F30B1A">
        <w:rPr>
          <w:rStyle w:val="Hyperlink"/>
        </w:rPr>
        <w:t xml:space="preserv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_Toc30757849 \h</w:instrText>
      </w:r>
      <w:r>
        <w:rPr>
          <w:webHidden/>
        </w:rPr>
        <w:instrText xml:space="preserve"> </w:instrText>
      </w:r>
      <w:r>
        <w:rPr>
          <w:webHidden/>
        </w:rPr>
        <w:fldChar w:fldCharType="separate"/>
      </w:r>
      <w:r>
        <w:rPr>
          <w:webHidden/>
        </w:rPr>
        <w:t>167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"_Toc30757850"</w:instrText>
      </w:r>
      <w:r w:rsidRPr="00F30B1A">
        <w:rPr>
          <w:rStyle w:val="Hyperlink"/>
          <w:noProof/>
        </w:rPr>
        <w:instrText xml:space="preserve"> </w:instrText>
      </w:r>
      <w:r w:rsidRPr="00F30B1A">
        <w:rPr>
          <w:rStyle w:val="Hyperlink"/>
          <w:noProof/>
        </w:rPr>
        <w:fldChar w:fldCharType="separate"/>
      </w:r>
      <w:r w:rsidRPr="00F30B1A">
        <w:rPr>
          <w:rStyle w:val="Hyperlink"/>
          <w:noProof/>
        </w:rPr>
        <w:t>20.</w:t>
      </w:r>
      <w:r w:rsidRPr="00A1229F">
        <w:rPr>
          <w:rFonts w:ascii="Calibri" w:eastAsia="Times New Roman" w:hAnsi="Calibri"/>
          <w:b w:val="0"/>
          <w:noProof/>
          <w:szCs w:val="22"/>
          <w:lang w:val="en-AU" w:eastAsia="en-AU"/>
        </w:rPr>
        <w:tab/>
      </w:r>
      <w:r w:rsidRPr="00F30B1A">
        <w:rPr>
          <w:rStyle w:val="Hyperlink"/>
          <w:noProof/>
        </w:rPr>
        <w:t>Optus Cap Plans (incorporating $19 Optus Cap Plan, $29 Optus Cap Plan, $49 Optus</w:t>
      </w:r>
      <w:r w:rsidRPr="00F30B1A">
        <w:rPr>
          <w:rStyle w:val="Hyperlink"/>
          <w:noProof/>
        </w:rPr>
        <w:t xml:space="preserve"> Cap Plan, $59 Optus Cap Plan, $79 Optus Cap Plan) (Personal Consume</w:t>
      </w:r>
      <w:r w:rsidRPr="00F30B1A">
        <w:rPr>
          <w:rStyle w:val="Hyperlink"/>
          <w:noProof/>
        </w:rPr>
        <w:t>r Plans), effective from 16 October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_Toc30757850 \h</w:instrText>
      </w:r>
      <w:r>
        <w:rPr>
          <w:noProof/>
          <w:webHidden/>
        </w:rPr>
        <w:instrText xml:space="preserve"> </w:instrText>
      </w:r>
      <w:r>
        <w:rPr>
          <w:noProof/>
          <w:webHidden/>
        </w:rPr>
        <w:fldChar w:fldCharType="separate"/>
      </w:r>
      <w:r>
        <w:rPr>
          <w:noProof/>
          <w:webHidden/>
        </w:rPr>
        <w:t>169</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"_Toc30757851"</w:instrText>
      </w:r>
      <w:r w:rsidRPr="00F30B1A">
        <w:rPr>
          <w:rStyle w:val="Hyperlink"/>
        </w:rPr>
        <w:instrText xml:space="preserve"> </w:instrText>
      </w:r>
      <w:r w:rsidRPr="00F30B1A">
        <w:rPr>
          <w:rStyle w:val="Hyperlink"/>
        </w:rPr>
        <w:fldChar w:fldCharType="separate"/>
      </w:r>
      <w:r w:rsidRPr="00F30B1A">
        <w:rPr>
          <w:rStyle w:val="Hyperlink"/>
        </w:rPr>
        <w:t>20.1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_Toc30757851 \h</w:instrText>
      </w:r>
      <w:r>
        <w:rPr>
          <w:webHidden/>
        </w:rPr>
        <w:instrText xml:space="preserve"> </w:instrText>
      </w:r>
      <w:r>
        <w:rPr>
          <w:webHidden/>
        </w:rPr>
        <w:fldChar w:fldCharType="separate"/>
      </w:r>
      <w:r>
        <w:rPr>
          <w:webHidden/>
        </w:rPr>
        <w:t>169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"_Toc30757852"</w:instrText>
      </w:r>
      <w:r w:rsidRPr="00F30B1A">
        <w:rPr>
          <w:rStyle w:val="Hyperlink"/>
        </w:rPr>
        <w:instrText xml:space="preserve"> </w:instrText>
      </w:r>
      <w:r w:rsidRPr="00F30B1A">
        <w:rPr>
          <w:rStyle w:val="Hyperlink"/>
        </w:rPr>
        <w:fldChar w:fldCharType="separate"/>
      </w:r>
      <w:r w:rsidRPr="00F30B1A">
        <w:rPr>
          <w:rStyle w:val="Hyperlink"/>
        </w:rPr>
        <w:t>20.2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_Toc30757852 \h</w:instrText>
      </w:r>
      <w:r>
        <w:rPr>
          <w:webHidden/>
        </w:rPr>
        <w:instrText xml:space="preserve"> </w:instrText>
      </w:r>
      <w:r>
        <w:rPr>
          <w:webHidden/>
        </w:rPr>
        <w:fldChar w:fldCharType="separate"/>
      </w:r>
      <w:r>
        <w:rPr>
          <w:webHidden/>
        </w:rPr>
        <w:t>169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"_Toc30757853"</w:instrText>
      </w:r>
      <w:r w:rsidRPr="00F30B1A">
        <w:rPr>
          <w:rStyle w:val="Hyperlink"/>
        </w:rPr>
        <w:instrText xml:space="preserve"> </w:instrText>
      </w:r>
      <w:r w:rsidRPr="00F30B1A">
        <w:rPr>
          <w:rStyle w:val="Hyperlink"/>
        </w:rPr>
        <w:fldChar w:fldCharType="separate"/>
      </w:r>
      <w:r w:rsidRPr="00F30B1A">
        <w:rPr>
          <w:rStyle w:val="Hyperlink"/>
        </w:rPr>
        <w:t>20.3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w:instrText>
      </w:r>
      <w:r>
        <w:rPr>
          <w:webHidden/>
        </w:rPr>
        <w:instrText>oc30757853 \h</w:instrText>
      </w:r>
      <w:r>
        <w:rPr>
          <w:webHidden/>
        </w:rPr>
        <w:instrText xml:space="preserve"> </w:instrText>
      </w:r>
      <w:r>
        <w:rPr>
          <w:webHidden/>
        </w:rPr>
        <w:fldChar w:fldCharType="separate"/>
      </w:r>
      <w:r>
        <w:rPr>
          <w:webHidden/>
        </w:rPr>
        <w:t>169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"_Toc30757854"</w:instrText>
      </w:r>
      <w:r w:rsidRPr="00F30B1A">
        <w:rPr>
          <w:rStyle w:val="Hyperlink"/>
        </w:rPr>
        <w:instrText xml:space="preserve"> </w:instrText>
      </w:r>
      <w:r w:rsidRPr="00F30B1A">
        <w:rPr>
          <w:rStyle w:val="Hyperlink"/>
        </w:rPr>
        <w:fldChar w:fldCharType="separate"/>
      </w:r>
      <w:r w:rsidRPr="00F30B1A">
        <w:rPr>
          <w:rStyle w:val="Hyperlink"/>
        </w:rPr>
        <w:t>20.4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_Toc30757854 \h</w:instrText>
      </w:r>
      <w:r>
        <w:rPr>
          <w:webHidden/>
        </w:rPr>
        <w:instrText xml:space="preserve"> </w:instrText>
      </w:r>
      <w:r>
        <w:rPr>
          <w:webHidden/>
        </w:rPr>
        <w:fldChar w:fldCharType="separate"/>
      </w:r>
      <w:r>
        <w:rPr>
          <w:webHidden/>
        </w:rPr>
        <w:t>169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"_Toc30757855"</w:instrText>
      </w:r>
      <w:r w:rsidRPr="00F30B1A">
        <w:rPr>
          <w:rStyle w:val="Hyperlink"/>
        </w:rPr>
        <w:instrText xml:space="preserve"> </w:instrText>
      </w:r>
      <w:r w:rsidRPr="00F30B1A">
        <w:rPr>
          <w:rStyle w:val="Hyperlink"/>
        </w:rPr>
        <w:fldChar w:fldCharType="separate"/>
      </w:r>
      <w:r w:rsidRPr="00F30B1A">
        <w:rPr>
          <w:rStyle w:val="Hyperlink"/>
        </w:rPr>
        <w:t>20.5</w:t>
      </w:r>
      <w:r w:rsidRPr="00A1229F">
        <w:rPr>
          <w:rFonts w:ascii="Calibri" w:eastAsia="Times New Roman" w:hAnsi="Calibri"/>
          <w:bCs w:val="0"/>
          <w:lang w:val="en-AU" w:eastAsia="en-AU"/>
        </w:rPr>
        <w:tab/>
      </w:r>
      <w:r w:rsidRPr="00F30B1A">
        <w:rPr>
          <w:rStyle w:val="Hyperlink"/>
        </w:rPr>
        <w:t>BYO Benefit (effective from 31 October</w:t>
      </w:r>
      <w:r w:rsidRPr="00F30B1A">
        <w:rPr>
          <w:rStyle w:val="Hyperlink"/>
        </w:rPr>
        <w:t xml:space="preserve"> 2010)</w:t>
      </w:r>
      <w:r>
        <w:rPr>
          <w:webHidden/>
        </w:rPr>
        <w:tab/>
      </w:r>
      <w:r>
        <w:rPr>
          <w:webHidden/>
        </w:rPr>
        <w:fldChar w:fldCharType="begin"/>
      </w:r>
      <w:r>
        <w:rPr>
          <w:webHidden/>
        </w:rPr>
        <w:instrText xml:space="preserve"> </w:instrText>
      </w:r>
      <w:r>
        <w:rPr>
          <w:webHidden/>
        </w:rPr>
        <w:instrText xml:space="preserve">PAGEREF </w:instrText>
      </w:r>
      <w:r>
        <w:rPr>
          <w:webHidden/>
        </w:rPr>
        <w:instrText>_Toc30757855 \h</w:instrText>
      </w:r>
      <w:r>
        <w:rPr>
          <w:webHidden/>
        </w:rPr>
        <w:instrText xml:space="preserve"> </w:instrText>
      </w:r>
      <w:r>
        <w:rPr>
          <w:webHidden/>
        </w:rPr>
        <w:fldChar w:fldCharType="separate"/>
      </w:r>
      <w:r>
        <w:rPr>
          <w:webHidden/>
        </w:rPr>
        <w:t>178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"_Toc30757856"</w:instrText>
      </w:r>
      <w:r w:rsidRPr="00F30B1A">
        <w:rPr>
          <w:rStyle w:val="Hyperlink"/>
        </w:rPr>
        <w:instrText xml:space="preserve"> </w:instrText>
      </w:r>
      <w:r w:rsidRPr="00F30B1A">
        <w:rPr>
          <w:rStyle w:val="Hyperlink"/>
        </w:rPr>
        <w:fldChar w:fldCharType="separate"/>
      </w:r>
      <w:r w:rsidRPr="00F30B1A">
        <w:rPr>
          <w:rStyle w:val="Hyperlink"/>
        </w:rPr>
        <w:t>20.6</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_Toc30757856 \h</w:instrText>
      </w:r>
      <w:r>
        <w:rPr>
          <w:webHidden/>
        </w:rPr>
        <w:instrText xml:space="preserve"> </w:instrText>
      </w:r>
      <w:r>
        <w:rPr>
          <w:webHidden/>
        </w:rPr>
        <w:fldChar w:fldCharType="separate"/>
      </w:r>
      <w:r>
        <w:rPr>
          <w:webHidden/>
        </w:rPr>
        <w:t>179</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"_Toc30757857"</w:instrText>
      </w:r>
      <w:r w:rsidRPr="00F30B1A">
        <w:rPr>
          <w:rStyle w:val="Hyperlink"/>
          <w:noProof/>
        </w:rPr>
        <w:instrText xml:space="preserve"> </w:instrText>
      </w:r>
      <w:r w:rsidRPr="00F30B1A">
        <w:rPr>
          <w:rStyle w:val="Hyperlink"/>
          <w:noProof/>
        </w:rPr>
        <w:fldChar w:fldCharType="separate"/>
      </w:r>
      <w:r w:rsidRPr="00F30B1A">
        <w:rPr>
          <w:rStyle w:val="Hyperlink"/>
          <w:noProof/>
        </w:rPr>
        <w:t>21.</w:t>
      </w:r>
      <w:r w:rsidRPr="00A1229F">
        <w:rPr>
          <w:rFonts w:ascii="Calibri" w:eastAsia="Times New Roman" w:hAnsi="Calibri"/>
          <w:b w:val="0"/>
          <w:noProof/>
          <w:szCs w:val="22"/>
          <w:lang w:val="en-AU" w:eastAsia="en-AU"/>
        </w:rPr>
        <w:tab/>
      </w:r>
      <w:r w:rsidRPr="00F30B1A">
        <w:rPr>
          <w:rStyle w:val="Hyperlink"/>
          <w:noProof/>
        </w:rPr>
        <w:t>Optus Cap Plans (iPhone Oct 2010) (incorporating $19 Optus C</w:t>
      </w:r>
      <w:r w:rsidRPr="00F30B1A">
        <w:rPr>
          <w:rStyle w:val="Hyperlink"/>
          <w:noProof/>
        </w:rPr>
        <w:t xml:space="preserve">ap for iPhone Plan, $29 Optus Cap for </w:t>
      </w:r>
      <w:r w:rsidRPr="00F30B1A">
        <w:rPr>
          <w:rStyle w:val="Hyperlink"/>
          <w:noProof/>
        </w:rPr>
        <w:t>iPhone Plan, $49 Optus Cap for iPhone Plan, $59 Optus Cap for iPhone Plan, $79 Optus Cap for iPhone Plan) (Personal Consumer Plans), effective from 16 October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_Toc30757857 \h</w:instrText>
      </w:r>
      <w:r>
        <w:rPr>
          <w:noProof/>
          <w:webHidden/>
        </w:rPr>
        <w:instrText xml:space="preserve"> </w:instrText>
      </w:r>
      <w:r>
        <w:rPr>
          <w:noProof/>
          <w:webHidden/>
        </w:rPr>
        <w:fldChar w:fldCharType="separate"/>
      </w:r>
      <w:r>
        <w:rPr>
          <w:noProof/>
          <w:webHidden/>
        </w:rPr>
        <w:t>181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w:instrText>
      </w:r>
      <w:r>
        <w:instrText>c30757858"</w:instrText>
      </w:r>
      <w:r w:rsidRPr="00F30B1A">
        <w:rPr>
          <w:rStyle w:val="Hyperlink"/>
        </w:rPr>
        <w:instrText xml:space="preserve"> </w:instrText>
      </w:r>
      <w:r w:rsidRPr="00F30B1A">
        <w:rPr>
          <w:rStyle w:val="Hyperlink"/>
        </w:rPr>
        <w:fldChar w:fldCharType="separate"/>
      </w:r>
      <w:r w:rsidRPr="00F30B1A">
        <w:rPr>
          <w:rStyle w:val="Hyperlink"/>
        </w:rPr>
        <w:t>21.1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_Toc30757858 \h</w:instrText>
      </w:r>
      <w:r>
        <w:rPr>
          <w:webHidden/>
        </w:rPr>
        <w:instrText xml:space="preserve"> </w:instrText>
      </w:r>
      <w:r>
        <w:rPr>
          <w:webHidden/>
        </w:rPr>
        <w:fldChar w:fldCharType="separate"/>
      </w:r>
      <w:r>
        <w:rPr>
          <w:webHidden/>
        </w:rPr>
        <w:t>181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"_Toc30757859"</w:instrText>
      </w:r>
      <w:r w:rsidRPr="00F30B1A">
        <w:rPr>
          <w:rStyle w:val="Hyperlink"/>
        </w:rPr>
        <w:instrText xml:space="preserve"> </w:instrText>
      </w:r>
      <w:r w:rsidRPr="00F30B1A">
        <w:rPr>
          <w:rStyle w:val="Hyperlink"/>
        </w:rPr>
        <w:fldChar w:fldCharType="separate"/>
      </w:r>
      <w:r w:rsidRPr="00F30B1A">
        <w:rPr>
          <w:rStyle w:val="Hyperlink"/>
        </w:rPr>
        <w:t>21.2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_Toc30757859 \h</w:instrText>
      </w:r>
      <w:r>
        <w:rPr>
          <w:webHidden/>
        </w:rPr>
        <w:instrText xml:space="preserve"> </w:instrText>
      </w:r>
      <w:r>
        <w:rPr>
          <w:webHidden/>
        </w:rPr>
        <w:fldChar w:fldCharType="separate"/>
      </w:r>
      <w:r>
        <w:rPr>
          <w:webHidden/>
        </w:rPr>
        <w:t>181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"_Toc30757860"</w:instrText>
      </w:r>
      <w:r w:rsidRPr="00F30B1A">
        <w:rPr>
          <w:rStyle w:val="Hyperlink"/>
        </w:rPr>
        <w:instrText xml:space="preserve"> </w:instrText>
      </w:r>
      <w:r w:rsidRPr="00F30B1A">
        <w:rPr>
          <w:rStyle w:val="Hyperlink"/>
        </w:rPr>
        <w:fldChar w:fldCharType="separate"/>
      </w:r>
      <w:r w:rsidRPr="00F30B1A">
        <w:rPr>
          <w:rStyle w:val="Hyperlink"/>
        </w:rPr>
        <w:t>21.3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_Toc30757860 \h</w:instrText>
      </w:r>
      <w:r>
        <w:rPr>
          <w:webHidden/>
        </w:rPr>
        <w:instrText xml:space="preserve"> </w:instrText>
      </w:r>
      <w:r>
        <w:rPr>
          <w:webHidden/>
        </w:rPr>
        <w:fldChar w:fldCharType="separate"/>
      </w:r>
      <w:r>
        <w:rPr>
          <w:webHidden/>
        </w:rPr>
        <w:t>181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w:instrText>
      </w:r>
      <w:r>
        <w:instrText>NK \l "_Toc30757861"</w:instrText>
      </w:r>
      <w:r w:rsidRPr="00F30B1A">
        <w:rPr>
          <w:rStyle w:val="Hyperlink"/>
        </w:rPr>
        <w:instrText xml:space="preserve"> </w:instrText>
      </w:r>
      <w:r w:rsidRPr="00F30B1A">
        <w:rPr>
          <w:rStyle w:val="Hyperlink"/>
        </w:rPr>
        <w:fldChar w:fldCharType="separate"/>
      </w:r>
      <w:r w:rsidRPr="00F30B1A">
        <w:rPr>
          <w:rStyle w:val="Hyperlink"/>
        </w:rPr>
        <w:t>21.4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yo</w:t>
      </w:r>
      <w:r w:rsidRPr="00F30B1A">
        <w:rPr>
          <w:rStyle w:val="Hyperlink"/>
          <w:i/>
        </w:rPr>
        <w:t xml:space="preserve">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_Toc30757861 \h</w:instrText>
      </w:r>
      <w:r>
        <w:rPr>
          <w:webHidden/>
        </w:rPr>
        <w:instrText xml:space="preserve"> </w:instrText>
      </w:r>
      <w:r>
        <w:rPr>
          <w:webHidden/>
        </w:rPr>
        <w:fldChar w:fldCharType="separate"/>
      </w:r>
      <w:r>
        <w:rPr>
          <w:webHidden/>
        </w:rPr>
        <w:t>181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"_Toc30757862"</w:instrText>
      </w:r>
      <w:r w:rsidRPr="00F30B1A">
        <w:rPr>
          <w:rStyle w:val="Hyperlink"/>
        </w:rPr>
        <w:instrText xml:space="preserve"> </w:instrText>
      </w:r>
      <w:r w:rsidRPr="00F30B1A">
        <w:rPr>
          <w:rStyle w:val="Hyperlink"/>
        </w:rPr>
        <w:fldChar w:fldCharType="separate"/>
      </w:r>
      <w:r w:rsidRPr="00F30B1A">
        <w:rPr>
          <w:rStyle w:val="Hyperlink"/>
        </w:rPr>
        <w:t>21.5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_Toc30757862 \h</w:instrText>
      </w:r>
      <w:r>
        <w:rPr>
          <w:webHidden/>
        </w:rPr>
        <w:instrText xml:space="preserve"> </w:instrText>
      </w:r>
      <w:r>
        <w:rPr>
          <w:webHidden/>
        </w:rPr>
        <w:fldChar w:fldCharType="separate"/>
      </w:r>
      <w:r>
        <w:rPr>
          <w:webHidden/>
        </w:rPr>
        <w:t>188</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"_Toc30757863"</w:instrText>
      </w:r>
      <w:r w:rsidRPr="00F30B1A">
        <w:rPr>
          <w:rStyle w:val="Hyperlink"/>
          <w:noProof/>
        </w:rPr>
        <w:instrText xml:space="preserve"> </w:instrText>
      </w:r>
      <w:r w:rsidRPr="00F30B1A">
        <w:rPr>
          <w:rStyle w:val="Hyperlink"/>
          <w:noProof/>
        </w:rPr>
        <w:fldChar w:fldCharType="separate"/>
      </w:r>
      <w:r w:rsidRPr="00F30B1A">
        <w:rPr>
          <w:rStyle w:val="Hyperlink"/>
          <w:noProof/>
        </w:rPr>
        <w:t>22.</w:t>
      </w:r>
      <w:r w:rsidRPr="00A1229F">
        <w:rPr>
          <w:rFonts w:ascii="Calibri" w:eastAsia="Times New Roman" w:hAnsi="Calibri"/>
          <w:b w:val="0"/>
          <w:noProof/>
          <w:szCs w:val="22"/>
          <w:lang w:val="en-AU" w:eastAsia="en-AU"/>
        </w:rPr>
        <w:tab/>
      </w:r>
      <w:r w:rsidRPr="00F30B1A">
        <w:rPr>
          <w:rStyle w:val="Hyperlink"/>
          <w:noProof/>
        </w:rPr>
        <w:t>Optus Cap Plans</w:t>
      </w:r>
      <w:r w:rsidRPr="00F30B1A">
        <w:rPr>
          <w:rStyle w:val="Hyperlink"/>
          <w:noProof/>
        </w:rPr>
        <w:t xml:space="preserve"> (incorporating $49 Optus Cap Plan, $59 Optus Cap Plan) (Personal Consumer plans), effective from 1 June 2011.</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_Toc30757863 \h</w:instrText>
      </w:r>
      <w:r>
        <w:rPr>
          <w:noProof/>
          <w:webHidden/>
        </w:rPr>
        <w:instrText xml:space="preserve"> </w:instrText>
      </w:r>
      <w:r>
        <w:rPr>
          <w:noProof/>
          <w:webHidden/>
        </w:rPr>
        <w:fldChar w:fldCharType="separate"/>
      </w:r>
      <w:r>
        <w:rPr>
          <w:noProof/>
          <w:webHidden/>
        </w:rPr>
        <w:t>189</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"_Toc30757864"</w:instrText>
      </w:r>
      <w:r w:rsidRPr="00F30B1A">
        <w:rPr>
          <w:rStyle w:val="Hyperlink"/>
        </w:rPr>
        <w:instrText xml:space="preserve"> </w:instrText>
      </w:r>
      <w:r w:rsidRPr="00F30B1A">
        <w:rPr>
          <w:rStyle w:val="Hyperlink"/>
        </w:rPr>
        <w:fldChar w:fldCharType="separate"/>
      </w:r>
      <w:r w:rsidRPr="00F30B1A">
        <w:rPr>
          <w:rStyle w:val="Hyperlink"/>
        </w:rPr>
        <w:t>22.1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_Toc30757864 \h</w:instrText>
      </w:r>
      <w:r>
        <w:rPr>
          <w:webHidden/>
        </w:rPr>
        <w:instrText xml:space="preserve"> </w:instrText>
      </w:r>
      <w:r>
        <w:rPr>
          <w:webHidden/>
        </w:rPr>
        <w:fldChar w:fldCharType="separate"/>
      </w:r>
      <w:r>
        <w:rPr>
          <w:webHidden/>
        </w:rPr>
        <w:t>189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"_Toc30757865</w:instrText>
      </w:r>
      <w:r>
        <w:instrText>"</w:instrText>
      </w:r>
      <w:r w:rsidRPr="00F30B1A">
        <w:rPr>
          <w:rStyle w:val="Hyperlink"/>
        </w:rPr>
        <w:instrText xml:space="preserve"> </w:instrText>
      </w:r>
      <w:r w:rsidRPr="00F30B1A">
        <w:rPr>
          <w:rStyle w:val="Hyperlink"/>
        </w:rPr>
        <w:fldChar w:fldCharType="separate"/>
      </w:r>
      <w:r w:rsidRPr="00F30B1A">
        <w:rPr>
          <w:rStyle w:val="Hyperlink"/>
        </w:rPr>
        <w:t>22.2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_Toc30757865 \h</w:instrText>
      </w:r>
      <w:r>
        <w:rPr>
          <w:webHidden/>
        </w:rPr>
        <w:instrText xml:space="preserve"> </w:instrText>
      </w:r>
      <w:r>
        <w:rPr>
          <w:webHidden/>
        </w:rPr>
        <w:fldChar w:fldCharType="separate"/>
      </w:r>
      <w:r>
        <w:rPr>
          <w:webHidden/>
        </w:rPr>
        <w:t>189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"_Toc30757866"</w:instrText>
      </w:r>
      <w:r w:rsidRPr="00F30B1A">
        <w:rPr>
          <w:rStyle w:val="Hyperlink"/>
        </w:rPr>
        <w:instrText xml:space="preserve"> </w:instrText>
      </w:r>
      <w:r w:rsidRPr="00F30B1A">
        <w:rPr>
          <w:rStyle w:val="Hyperlink"/>
        </w:rPr>
        <w:fldChar w:fldCharType="separate"/>
      </w:r>
      <w:r w:rsidRPr="00F30B1A">
        <w:rPr>
          <w:rStyle w:val="Hyperlink"/>
        </w:rPr>
        <w:t>22.3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w:instrText>
      </w:r>
      <w:r>
        <w:rPr>
          <w:webHidden/>
        </w:rPr>
        <w:instrText>oc30757866 \h</w:instrText>
      </w:r>
      <w:r>
        <w:rPr>
          <w:webHidden/>
        </w:rPr>
        <w:instrText xml:space="preserve"> </w:instrText>
      </w:r>
      <w:r>
        <w:rPr>
          <w:webHidden/>
        </w:rPr>
        <w:fldChar w:fldCharType="separate"/>
      </w:r>
      <w:r>
        <w:rPr>
          <w:webHidden/>
        </w:rPr>
        <w:t>189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"_Toc30757867"</w:instrText>
      </w:r>
      <w:r w:rsidRPr="00F30B1A">
        <w:rPr>
          <w:rStyle w:val="Hyperlink"/>
        </w:rPr>
        <w:instrText xml:space="preserve"> </w:instrText>
      </w:r>
      <w:r w:rsidRPr="00F30B1A">
        <w:rPr>
          <w:rStyle w:val="Hyperlink"/>
        </w:rPr>
        <w:fldChar w:fldCharType="separate"/>
      </w:r>
      <w:r w:rsidRPr="00F30B1A">
        <w:rPr>
          <w:rStyle w:val="Hyperlink"/>
        </w:rPr>
        <w:t>22.4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_Toc30757867 \h</w:instrText>
      </w:r>
      <w:r>
        <w:rPr>
          <w:webHidden/>
        </w:rPr>
        <w:instrText xml:space="preserve"> </w:instrText>
      </w:r>
      <w:r>
        <w:rPr>
          <w:webHidden/>
        </w:rPr>
        <w:fldChar w:fldCharType="separate"/>
      </w:r>
      <w:r>
        <w:rPr>
          <w:webHidden/>
        </w:rPr>
        <w:t>190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w:instrText>
      </w:r>
      <w:r>
        <w:instrText>RLINK \l "_Toc30757868"</w:instrText>
      </w:r>
      <w:r w:rsidRPr="00F30B1A">
        <w:rPr>
          <w:rStyle w:val="Hyperlink"/>
        </w:rPr>
        <w:instrText xml:space="preserve"> </w:instrText>
      </w:r>
      <w:r w:rsidRPr="00F30B1A">
        <w:rPr>
          <w:rStyle w:val="Hyperlink"/>
        </w:rPr>
        <w:fldChar w:fldCharType="separate"/>
      </w:r>
      <w:r w:rsidRPr="00F30B1A">
        <w:rPr>
          <w:rStyle w:val="Hyperlink"/>
        </w:rPr>
        <w:t>22.5</w:t>
      </w:r>
      <w:r w:rsidRPr="00A1229F">
        <w:rPr>
          <w:rFonts w:ascii="Calibri" w:eastAsia="Times New Roman" w:hAnsi="Calibri"/>
          <w:bCs w:val="0"/>
          <w:lang w:val="en-AU" w:eastAsia="en-AU"/>
        </w:rPr>
        <w:tab/>
      </w:r>
      <w:r w:rsidRPr="00F30B1A">
        <w:rPr>
          <w:rStyle w:val="Hyperlink"/>
        </w:rPr>
        <w:t>BYO Benefit (effective from 31 October 2010)</w:t>
      </w:r>
      <w:r>
        <w:rPr>
          <w:webHidden/>
        </w:rPr>
        <w:tab/>
      </w:r>
      <w:r>
        <w:rPr>
          <w:webHidden/>
        </w:rPr>
        <w:fldChar w:fldCharType="begin"/>
      </w:r>
      <w:r>
        <w:rPr>
          <w:webHidden/>
        </w:rPr>
        <w:instrText xml:space="preserve"> </w:instrText>
      </w:r>
      <w:r>
        <w:rPr>
          <w:webHidden/>
        </w:rPr>
        <w:instrText xml:space="preserve">PAGEREF </w:instrText>
      </w:r>
      <w:r>
        <w:rPr>
          <w:webHidden/>
        </w:rPr>
        <w:instrText>_Toc30757868 \h</w:instrText>
      </w:r>
      <w:r>
        <w:rPr>
          <w:webHidden/>
        </w:rPr>
        <w:instrText xml:space="preserve"> </w:instrText>
      </w:r>
      <w:r>
        <w:rPr>
          <w:webHidden/>
        </w:rPr>
        <w:fldChar w:fldCharType="separate"/>
      </w:r>
      <w:r>
        <w:rPr>
          <w:webHidden/>
        </w:rPr>
        <w:t>197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"_Toc30757869"</w:instrText>
      </w:r>
      <w:r w:rsidRPr="00F30B1A">
        <w:rPr>
          <w:rStyle w:val="Hyperlink"/>
        </w:rPr>
        <w:instrText xml:space="preserve"> </w:instrText>
      </w:r>
      <w:r w:rsidRPr="00F30B1A">
        <w:rPr>
          <w:rStyle w:val="Hyperlink"/>
        </w:rPr>
        <w:fldChar w:fldCharType="separate"/>
      </w:r>
      <w:r w:rsidRPr="00F30B1A">
        <w:rPr>
          <w:rStyle w:val="Hyperlink"/>
        </w:rPr>
        <w:t>22.6</w:t>
      </w:r>
      <w:r w:rsidRPr="00A1229F">
        <w:rPr>
          <w:rFonts w:ascii="Calibri" w:eastAsia="Times New Roman" w:hAnsi="Calibri"/>
          <w:bCs w:val="0"/>
          <w:lang w:val="en-AU" w:eastAsia="en-AU"/>
        </w:rPr>
        <w:tab/>
      </w:r>
      <w:r w:rsidRPr="00F30B1A">
        <w:rPr>
          <w:rStyle w:val="Hyperlink"/>
        </w:rPr>
        <w:t>Wha</w:t>
      </w:r>
      <w:r w:rsidRPr="00F30B1A">
        <w:rPr>
          <w:rStyle w:val="Hyperlink"/>
        </w:rPr>
        <w:t xml:space="preserve">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_Toc30757869 \h</w:instrText>
      </w:r>
      <w:r>
        <w:rPr>
          <w:webHidden/>
        </w:rPr>
        <w:instrText xml:space="preserve"> </w:instrText>
      </w:r>
      <w:r>
        <w:rPr>
          <w:webHidden/>
        </w:rPr>
        <w:fldChar w:fldCharType="separate"/>
      </w:r>
      <w:r>
        <w:rPr>
          <w:webHidden/>
        </w:rPr>
        <w:t>198</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"_Toc3075787</w:instrText>
      </w:r>
      <w:r>
        <w:rPr>
          <w:noProof/>
        </w:rPr>
        <w:instrText>0"</w:instrText>
      </w:r>
      <w:r w:rsidRPr="00F30B1A">
        <w:rPr>
          <w:rStyle w:val="Hyperlink"/>
          <w:noProof/>
        </w:rPr>
        <w:instrText xml:space="preserve"> </w:instrText>
      </w:r>
      <w:r w:rsidRPr="00F30B1A">
        <w:rPr>
          <w:rStyle w:val="Hyperlink"/>
          <w:noProof/>
        </w:rPr>
        <w:fldChar w:fldCharType="separate"/>
      </w:r>
      <w:r w:rsidRPr="00F30B1A">
        <w:rPr>
          <w:rStyle w:val="Hyperlink"/>
          <w:noProof/>
        </w:rPr>
        <w:t>23.</w:t>
      </w:r>
      <w:r w:rsidRPr="00A1229F">
        <w:rPr>
          <w:rFonts w:ascii="Calibri" w:eastAsia="Times New Roman" w:hAnsi="Calibri"/>
          <w:b w:val="0"/>
          <w:noProof/>
          <w:szCs w:val="22"/>
          <w:lang w:val="en-AU" w:eastAsia="en-AU"/>
        </w:rPr>
        <w:tab/>
      </w:r>
      <w:r w:rsidRPr="00F30B1A">
        <w:rPr>
          <w:rStyle w:val="Hyperlink"/>
          <w:noProof/>
        </w:rPr>
        <w:t xml:space="preserve">Optus Cap Plans (iPhone May 2011) (incorporating $49 Optus Cap for iPhone Plan, </w:t>
      </w:r>
      <w:r w:rsidRPr="00F30B1A">
        <w:rPr>
          <w:rStyle w:val="Hyperlink"/>
          <w:noProof/>
        </w:rPr>
        <w:t>$59 Optus Cap for iPhone Plan) (Personal Consumer Plans), effective from 1 June 2011.</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_Toc30757870 \h</w:instrText>
      </w:r>
      <w:r>
        <w:rPr>
          <w:noProof/>
          <w:webHidden/>
        </w:rPr>
        <w:instrText xml:space="preserve"> </w:instrText>
      </w:r>
      <w:r>
        <w:rPr>
          <w:noProof/>
          <w:webHidden/>
        </w:rPr>
        <w:fldChar w:fldCharType="separate"/>
      </w:r>
      <w:r>
        <w:rPr>
          <w:noProof/>
          <w:webHidden/>
        </w:rPr>
        <w:t>200</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"_Toc30757871"</w:instrText>
      </w:r>
      <w:r w:rsidRPr="00F30B1A">
        <w:rPr>
          <w:rStyle w:val="Hyperlink"/>
        </w:rPr>
        <w:instrText xml:space="preserve"> </w:instrText>
      </w:r>
      <w:r w:rsidRPr="00F30B1A">
        <w:rPr>
          <w:rStyle w:val="Hyperlink"/>
        </w:rPr>
        <w:fldChar w:fldCharType="separate"/>
      </w:r>
      <w:r w:rsidRPr="00F30B1A">
        <w:rPr>
          <w:rStyle w:val="Hyperlink"/>
        </w:rPr>
        <w:t>23.1</w:t>
      </w:r>
      <w:r w:rsidRPr="00A1229F">
        <w:rPr>
          <w:rFonts w:ascii="Calibri" w:eastAsia="Times New Roman" w:hAnsi="Calibri"/>
          <w:bCs w:val="0"/>
          <w:lang w:val="en-AU" w:eastAsia="en-AU"/>
        </w:rPr>
        <w:tab/>
      </w:r>
      <w:r w:rsidRPr="00F30B1A">
        <w:rPr>
          <w:rStyle w:val="Hyperlink"/>
        </w:rPr>
        <w:t>Eligibilit</w:t>
      </w:r>
      <w:r w:rsidRPr="00F30B1A">
        <w:rPr>
          <w:rStyle w:val="Hyperlink"/>
        </w:rPr>
        <w:t>y</w:t>
      </w:r>
      <w:r>
        <w:rPr>
          <w:webHidden/>
        </w:rPr>
        <w:tab/>
      </w:r>
      <w:r>
        <w:rPr>
          <w:webHidden/>
        </w:rPr>
        <w:fldChar w:fldCharType="begin"/>
      </w:r>
      <w:r>
        <w:rPr>
          <w:webHidden/>
        </w:rPr>
        <w:instrText xml:space="preserve"> </w:instrText>
      </w:r>
      <w:r>
        <w:rPr>
          <w:webHidden/>
        </w:rPr>
        <w:instrText xml:space="preserve">PAGEREF </w:instrText>
      </w:r>
      <w:r>
        <w:rPr>
          <w:webHidden/>
        </w:rPr>
        <w:instrText>_Toc30757871 \h</w:instrText>
      </w:r>
      <w:r>
        <w:rPr>
          <w:webHidden/>
        </w:rPr>
        <w:instrText xml:space="preserve"> </w:instrText>
      </w:r>
      <w:r>
        <w:rPr>
          <w:webHidden/>
        </w:rPr>
        <w:fldChar w:fldCharType="separate"/>
      </w:r>
      <w:r>
        <w:rPr>
          <w:webHidden/>
        </w:rPr>
        <w:t>200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"_Toc30757872"</w:instrText>
      </w:r>
      <w:r w:rsidRPr="00F30B1A">
        <w:rPr>
          <w:rStyle w:val="Hyperlink"/>
        </w:rPr>
        <w:instrText xml:space="preserve"> </w:instrText>
      </w:r>
      <w:r w:rsidRPr="00F30B1A">
        <w:rPr>
          <w:rStyle w:val="Hyperlink"/>
        </w:rPr>
        <w:fldChar w:fldCharType="separate"/>
      </w:r>
      <w:r w:rsidRPr="00F30B1A">
        <w:rPr>
          <w:rStyle w:val="Hyperlink"/>
        </w:rPr>
        <w:t>23.2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_Toc30757872 \h</w:instrText>
      </w:r>
      <w:r>
        <w:rPr>
          <w:webHidden/>
        </w:rPr>
        <w:instrText xml:space="preserve"> </w:instrText>
      </w:r>
      <w:r>
        <w:rPr>
          <w:webHidden/>
        </w:rPr>
        <w:fldChar w:fldCharType="separate"/>
      </w:r>
      <w:r>
        <w:rPr>
          <w:webHidden/>
        </w:rPr>
        <w:t>200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"_Toc30757873"</w:instrText>
      </w:r>
      <w:r w:rsidRPr="00F30B1A">
        <w:rPr>
          <w:rStyle w:val="Hyperlink"/>
        </w:rPr>
        <w:instrText xml:space="preserve"> </w:instrText>
      </w:r>
      <w:r w:rsidRPr="00F30B1A">
        <w:rPr>
          <w:rStyle w:val="Hyperlink"/>
        </w:rPr>
        <w:fldChar w:fldCharType="separate"/>
      </w:r>
      <w:r w:rsidRPr="00F30B1A">
        <w:rPr>
          <w:rStyle w:val="Hyperlink"/>
        </w:rPr>
        <w:t>23.3</w:t>
      </w:r>
      <w:r w:rsidRPr="00A1229F">
        <w:rPr>
          <w:rFonts w:ascii="Calibri" w:eastAsia="Times New Roman" w:hAnsi="Calibri"/>
          <w:bCs w:val="0"/>
          <w:lang w:val="en-AU" w:eastAsia="en-AU"/>
        </w:rPr>
        <w:tab/>
      </w:r>
      <w:r w:rsidRPr="00F30B1A">
        <w:rPr>
          <w:rStyle w:val="Hyperlink"/>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_Toc30757873 \h</w:instrText>
      </w:r>
      <w:r>
        <w:rPr>
          <w:webHidden/>
        </w:rPr>
        <w:instrText xml:space="preserve"> </w:instrText>
      </w:r>
      <w:r>
        <w:rPr>
          <w:webHidden/>
        </w:rPr>
        <w:fldChar w:fldCharType="separate"/>
      </w:r>
      <w:r>
        <w:rPr>
          <w:webHidden/>
        </w:rPr>
        <w:t>200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"_Toc30757874"</w:instrText>
      </w:r>
      <w:r w:rsidRPr="00F30B1A">
        <w:rPr>
          <w:rStyle w:val="Hyperlink"/>
        </w:rPr>
        <w:instrText xml:space="preserve"> </w:instrText>
      </w:r>
      <w:r w:rsidRPr="00F30B1A">
        <w:rPr>
          <w:rStyle w:val="Hyperlink"/>
        </w:rPr>
        <w:fldChar w:fldCharType="separate"/>
      </w:r>
      <w:r w:rsidRPr="00F30B1A">
        <w:rPr>
          <w:rStyle w:val="Hyperlink"/>
        </w:rPr>
        <w:t>23.4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_Toc30757874 \h</w:instrText>
      </w:r>
      <w:r>
        <w:rPr>
          <w:webHidden/>
        </w:rPr>
        <w:instrText xml:space="preserve"> </w:instrText>
      </w:r>
      <w:r>
        <w:rPr>
          <w:webHidden/>
        </w:rPr>
        <w:fldChar w:fldCharType="separate"/>
      </w:r>
      <w:r>
        <w:rPr>
          <w:webHidden/>
        </w:rPr>
        <w:t>200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"_Toc30757875"</w:instrText>
      </w:r>
      <w:r w:rsidRPr="00F30B1A">
        <w:rPr>
          <w:rStyle w:val="Hyperlink"/>
        </w:rPr>
        <w:instrText xml:space="preserve"> </w:instrText>
      </w:r>
      <w:r w:rsidRPr="00F30B1A">
        <w:rPr>
          <w:rStyle w:val="Hyperlink"/>
        </w:rPr>
        <w:fldChar w:fldCharType="separate"/>
      </w:r>
      <w:r w:rsidRPr="00F30B1A">
        <w:rPr>
          <w:rStyle w:val="Hyperlink"/>
        </w:rPr>
        <w:t>23.5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_Toc30757875 \h</w:instrText>
      </w:r>
      <w:r>
        <w:rPr>
          <w:webHidden/>
        </w:rPr>
        <w:instrText xml:space="preserve"> </w:instrText>
      </w:r>
      <w:r>
        <w:rPr>
          <w:webHidden/>
        </w:rPr>
        <w:fldChar w:fldCharType="separate"/>
      </w:r>
      <w:r>
        <w:rPr>
          <w:webHidden/>
        </w:rPr>
        <w:t>206</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"_Toc30757876"</w:instrText>
      </w:r>
      <w:r w:rsidRPr="00F30B1A">
        <w:rPr>
          <w:rStyle w:val="Hyperlink"/>
          <w:noProof/>
        </w:rPr>
        <w:instrText xml:space="preserve"> </w:instrText>
      </w:r>
      <w:r w:rsidRPr="00F30B1A">
        <w:rPr>
          <w:rStyle w:val="Hyperlink"/>
          <w:noProof/>
        </w:rPr>
        <w:fldChar w:fldCharType="separate"/>
      </w:r>
      <w:r w:rsidRPr="00F30B1A">
        <w:rPr>
          <w:rStyle w:val="Hyperlink"/>
          <w:noProof/>
        </w:rPr>
        <w:t>24.</w:t>
      </w:r>
      <w:r w:rsidRPr="00A1229F">
        <w:rPr>
          <w:rFonts w:ascii="Calibri" w:eastAsia="Times New Roman" w:hAnsi="Calibri"/>
          <w:b w:val="0"/>
          <w:noProof/>
          <w:szCs w:val="22"/>
          <w:lang w:val="en-AU" w:eastAsia="en-AU"/>
        </w:rPr>
        <w:tab/>
      </w:r>
      <w:r w:rsidRPr="00F30B1A">
        <w:rPr>
          <w:rStyle w:val="Hyperlink"/>
          <w:noProof/>
        </w:rPr>
        <w:t>Power Pack Bundle (incorporating, $29 Power</w:t>
      </w:r>
      <w:r w:rsidRPr="00F30B1A">
        <w:rPr>
          <w:rStyle w:val="Hyperlink"/>
          <w:noProof/>
        </w:rPr>
        <w:t xml:space="preserve"> Pack Bundle, $59 Power Pack Bundle, $79 Power Pack Bundle) (Personal Consumer Plans), effective from 31 October 2010.</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_Toc30757876 \h</w:instrText>
      </w:r>
      <w:r>
        <w:rPr>
          <w:noProof/>
          <w:webHidden/>
        </w:rPr>
        <w:instrText xml:space="preserve"> </w:instrText>
      </w:r>
      <w:r>
        <w:rPr>
          <w:noProof/>
          <w:webHidden/>
        </w:rPr>
        <w:fldChar w:fldCharType="separate"/>
      </w:r>
      <w:r>
        <w:rPr>
          <w:noProof/>
          <w:webHidden/>
        </w:rPr>
        <w:t>207</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"_Toc30757877"</w:instrText>
      </w:r>
      <w:r w:rsidRPr="00F30B1A">
        <w:rPr>
          <w:rStyle w:val="Hyperlink"/>
        </w:rPr>
        <w:instrText xml:space="preserve"> </w:instrText>
      </w:r>
      <w:r w:rsidRPr="00F30B1A">
        <w:rPr>
          <w:rStyle w:val="Hyperlink"/>
        </w:rPr>
        <w:fldChar w:fldCharType="separate"/>
      </w:r>
      <w:r w:rsidRPr="00F30B1A">
        <w:rPr>
          <w:rStyle w:val="Hyperlink"/>
        </w:rPr>
        <w:t>24.1</w:t>
      </w:r>
      <w:r w:rsidRPr="00A1229F">
        <w:rPr>
          <w:rFonts w:ascii="Calibri" w:eastAsia="Times New Roman" w:hAnsi="Calibri"/>
          <w:bCs w:val="0"/>
          <w:lang w:val="en-AU" w:eastAsia="en-AU"/>
        </w:rPr>
        <w:tab/>
      </w:r>
      <w:r w:rsidRPr="00F30B1A">
        <w:rPr>
          <w:rStyle w:val="Hyperlink"/>
        </w:rPr>
        <w:t>Power Pack Bundle</w:t>
      </w:r>
      <w:r>
        <w:rPr>
          <w:webHidden/>
        </w:rPr>
        <w:tab/>
      </w:r>
      <w:r>
        <w:rPr>
          <w:webHidden/>
        </w:rPr>
        <w:fldChar w:fldCharType="begin"/>
      </w:r>
      <w:r>
        <w:rPr>
          <w:webHidden/>
        </w:rPr>
        <w:instrText xml:space="preserve"> </w:instrText>
      </w:r>
      <w:r>
        <w:rPr>
          <w:webHidden/>
        </w:rPr>
        <w:instrText xml:space="preserve">PAGEREF </w:instrText>
      </w:r>
      <w:r>
        <w:rPr>
          <w:webHidden/>
        </w:rPr>
        <w:instrText>_Toc30757877 \h</w:instrText>
      </w:r>
      <w:r>
        <w:rPr>
          <w:webHidden/>
        </w:rPr>
        <w:instrText xml:space="preserve"> </w:instrText>
      </w:r>
      <w:r>
        <w:rPr>
          <w:webHidden/>
        </w:rPr>
        <w:fldChar w:fldCharType="separate"/>
      </w:r>
      <w:r>
        <w:rPr>
          <w:webHidden/>
        </w:rPr>
        <w:t>207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w:instrText>
      </w:r>
      <w:r>
        <w:instrText xml:space="preserve"> "_Toc30757878</w:instrText>
      </w:r>
      <w:r>
        <w:instrText>"</w:instrText>
      </w:r>
      <w:r w:rsidRPr="00F30B1A">
        <w:rPr>
          <w:rStyle w:val="Hyperlink"/>
        </w:rPr>
        <w:instrText xml:space="preserve"> </w:instrText>
      </w:r>
      <w:r w:rsidRPr="00F30B1A">
        <w:rPr>
          <w:rStyle w:val="Hyperlink"/>
        </w:rPr>
        <w:fldChar w:fldCharType="separate"/>
      </w:r>
      <w:r w:rsidRPr="00F30B1A">
        <w:rPr>
          <w:rStyle w:val="Hyperlink"/>
        </w:rPr>
        <w:t>24.2</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_Toc30757878 \h</w:instrText>
      </w:r>
      <w:r>
        <w:rPr>
          <w:webHidden/>
        </w:rPr>
        <w:instrText xml:space="preserve"> </w:instrText>
      </w:r>
      <w:r>
        <w:rPr>
          <w:webHidden/>
        </w:rPr>
        <w:fldChar w:fldCharType="separate"/>
      </w:r>
      <w:r>
        <w:rPr>
          <w:webHidden/>
        </w:rPr>
        <w:t>207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"_Toc30757879"</w:instrText>
      </w:r>
      <w:r w:rsidRPr="00F30B1A">
        <w:rPr>
          <w:rStyle w:val="Hyperlink"/>
        </w:rPr>
        <w:instrText xml:space="preserve"> </w:instrText>
      </w:r>
      <w:r w:rsidRPr="00F30B1A">
        <w:rPr>
          <w:rStyle w:val="Hyperlink"/>
        </w:rPr>
        <w:fldChar w:fldCharType="separate"/>
      </w:r>
      <w:r w:rsidRPr="00F30B1A">
        <w:rPr>
          <w:rStyle w:val="Hyperlink"/>
        </w:rPr>
        <w:t>24.3</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_Toc30757879 \h</w:instrText>
      </w:r>
      <w:r>
        <w:rPr>
          <w:webHidden/>
        </w:rPr>
        <w:instrText xml:space="preserve"> </w:instrText>
      </w:r>
      <w:r>
        <w:rPr>
          <w:webHidden/>
        </w:rPr>
        <w:fldChar w:fldCharType="separate"/>
      </w:r>
      <w:r>
        <w:rPr>
          <w:webHidden/>
        </w:rPr>
        <w:t>207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"_Toc30757880"</w:instrText>
      </w:r>
      <w:r w:rsidRPr="00F30B1A">
        <w:rPr>
          <w:rStyle w:val="Hyperlink"/>
        </w:rPr>
        <w:instrText xml:space="preserve"> </w:instrText>
      </w:r>
      <w:r w:rsidRPr="00F30B1A">
        <w:rPr>
          <w:rStyle w:val="Hyperlink"/>
        </w:rPr>
        <w:fldChar w:fldCharType="separate"/>
      </w:r>
      <w:r w:rsidRPr="00F30B1A">
        <w:rPr>
          <w:rStyle w:val="Hyperlink"/>
        </w:rPr>
        <w:t>24.4</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_Toc30757880 \h</w:instrText>
      </w:r>
      <w:r>
        <w:rPr>
          <w:webHidden/>
        </w:rPr>
        <w:instrText xml:space="preserve"> </w:instrText>
      </w:r>
      <w:r>
        <w:rPr>
          <w:webHidden/>
        </w:rPr>
        <w:fldChar w:fldCharType="separate"/>
      </w:r>
      <w:r>
        <w:rPr>
          <w:webHidden/>
        </w:rPr>
        <w:t>207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w:instrText>
      </w:r>
      <w:r>
        <w:instrText>PERLINK \l "_Toc30757881"</w:instrText>
      </w:r>
      <w:r w:rsidRPr="00F30B1A">
        <w:rPr>
          <w:rStyle w:val="Hyperlink"/>
        </w:rPr>
        <w:instrText xml:space="preserve"> </w:instrText>
      </w:r>
      <w:r w:rsidRPr="00F30B1A">
        <w:rPr>
          <w:rStyle w:val="Hyperlink"/>
        </w:rPr>
        <w:fldChar w:fldCharType="separate"/>
      </w:r>
      <w:r w:rsidRPr="00F30B1A">
        <w:rPr>
          <w:rStyle w:val="Hyperlink"/>
        </w:rPr>
        <w:t>24.5</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_Toc30757881 \h</w:instrText>
      </w:r>
      <w:r>
        <w:rPr>
          <w:webHidden/>
        </w:rPr>
        <w:instrText xml:space="preserve"> </w:instrText>
      </w:r>
      <w:r>
        <w:rPr>
          <w:webHidden/>
        </w:rPr>
        <w:fldChar w:fldCharType="separate"/>
      </w:r>
      <w:r>
        <w:rPr>
          <w:webHidden/>
        </w:rPr>
        <w:t>208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"_Toc30757882"</w:instrText>
      </w:r>
      <w:r w:rsidRPr="00F30B1A">
        <w:rPr>
          <w:rStyle w:val="Hyperlink"/>
        </w:rPr>
        <w:instrText xml:space="preserve"> </w:instrText>
      </w:r>
      <w:r w:rsidRPr="00F30B1A">
        <w:rPr>
          <w:rStyle w:val="Hyperlink"/>
        </w:rPr>
        <w:fldChar w:fldCharType="separate"/>
      </w:r>
      <w:r w:rsidRPr="00F30B1A">
        <w:rPr>
          <w:rStyle w:val="Hyperlink"/>
        </w:rPr>
        <w:t>24.6</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w:t>
      </w:r>
      <w:r w:rsidRPr="00F30B1A">
        <w:rPr>
          <w:rStyle w:val="Hyperlink"/>
          <w:i/>
        </w:rPr>
        <w:t xml:space="preserve">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_Toc30757882 \h</w:instrText>
      </w:r>
      <w:r>
        <w:rPr>
          <w:webHidden/>
        </w:rPr>
        <w:instrText xml:space="preserve"> </w:instrText>
      </w:r>
      <w:r>
        <w:rPr>
          <w:webHidden/>
        </w:rPr>
        <w:fldChar w:fldCharType="separate"/>
      </w:r>
      <w:r>
        <w:rPr>
          <w:webHidden/>
        </w:rPr>
        <w:t>215</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"_Toc30757883"</w:instrText>
      </w:r>
      <w:r w:rsidRPr="00F30B1A">
        <w:rPr>
          <w:rStyle w:val="Hyperlink"/>
          <w:noProof/>
        </w:rPr>
        <w:instrText xml:space="preserve"> </w:instrText>
      </w:r>
      <w:r w:rsidRPr="00F30B1A">
        <w:rPr>
          <w:rStyle w:val="Hyperlink"/>
          <w:noProof/>
        </w:rPr>
        <w:fldChar w:fldCharType="separate"/>
      </w:r>
      <w:r w:rsidRPr="00F30B1A">
        <w:rPr>
          <w:rStyle w:val="Hyperlink"/>
          <w:noProof/>
        </w:rPr>
        <w:t>25.</w:t>
      </w:r>
      <w:r w:rsidRPr="00A1229F">
        <w:rPr>
          <w:rFonts w:ascii="Calibri" w:eastAsia="Times New Roman" w:hAnsi="Calibri"/>
          <w:b w:val="0"/>
          <w:noProof/>
          <w:szCs w:val="22"/>
          <w:lang w:val="en-AU" w:eastAsia="en-AU"/>
        </w:rPr>
        <w:tab/>
      </w:r>
      <w:r w:rsidRPr="00F30B1A">
        <w:rPr>
          <w:rStyle w:val="Hyperlink"/>
          <w:noProof/>
        </w:rPr>
        <w:t xml:space="preserve">Optus Cap </w:t>
      </w:r>
      <w:r w:rsidRPr="00F30B1A">
        <w:rPr>
          <w:rStyle w:val="Hyperlink"/>
          <w:noProof/>
        </w:rPr>
        <w:t>Plans (Nov 2011 Prem H/Set) (incorporating $49 Optus Cap, $59 Optus Cap, $79 Optus Cap) (P</w:t>
      </w:r>
      <w:r w:rsidRPr="00F30B1A">
        <w:rPr>
          <w:rStyle w:val="Hyperlink"/>
          <w:noProof/>
        </w:rPr>
        <w:t>ersonal Consumer Plans), effective from 14 October 2011.</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_Toc30757883 \h</w:instrText>
      </w:r>
      <w:r>
        <w:rPr>
          <w:noProof/>
          <w:webHidden/>
        </w:rPr>
        <w:instrText xml:space="preserve"> </w:instrText>
      </w:r>
      <w:r>
        <w:rPr>
          <w:noProof/>
          <w:webHidden/>
        </w:rPr>
        <w:fldChar w:fldCharType="separate"/>
      </w:r>
      <w:r>
        <w:rPr>
          <w:noProof/>
          <w:webHidden/>
        </w:rPr>
        <w:t>216</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"_Toc30757884"</w:instrText>
      </w:r>
      <w:r w:rsidRPr="00F30B1A">
        <w:rPr>
          <w:rStyle w:val="Hyperlink"/>
        </w:rPr>
        <w:instrText xml:space="preserve"> </w:instrText>
      </w:r>
      <w:r w:rsidRPr="00F30B1A">
        <w:rPr>
          <w:rStyle w:val="Hyperlink"/>
        </w:rPr>
        <w:fldChar w:fldCharType="separate"/>
      </w:r>
      <w:r w:rsidRPr="00F30B1A">
        <w:rPr>
          <w:rStyle w:val="Hyperlink"/>
        </w:rPr>
        <w:t>25.1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_Toc30757884 \h</w:instrText>
      </w:r>
      <w:r>
        <w:rPr>
          <w:webHidden/>
        </w:rPr>
        <w:instrText xml:space="preserve"> </w:instrText>
      </w:r>
      <w:r>
        <w:rPr>
          <w:webHidden/>
        </w:rPr>
        <w:fldChar w:fldCharType="separate"/>
      </w:r>
      <w:r>
        <w:rPr>
          <w:webHidden/>
        </w:rPr>
        <w:t>216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"_Toc30757885"</w:instrText>
      </w:r>
      <w:r w:rsidRPr="00F30B1A">
        <w:rPr>
          <w:rStyle w:val="Hyperlink"/>
        </w:rPr>
        <w:instrText xml:space="preserve"> </w:instrText>
      </w:r>
      <w:r w:rsidRPr="00F30B1A">
        <w:rPr>
          <w:rStyle w:val="Hyperlink"/>
        </w:rPr>
        <w:fldChar w:fldCharType="separate"/>
      </w:r>
      <w:r w:rsidRPr="00F30B1A">
        <w:rPr>
          <w:rStyle w:val="Hyperlink"/>
        </w:rPr>
        <w:t>25.2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_Toc30757885 \h</w:instrText>
      </w:r>
      <w:r>
        <w:rPr>
          <w:webHidden/>
        </w:rPr>
        <w:instrText xml:space="preserve"> </w:instrText>
      </w:r>
      <w:r>
        <w:rPr>
          <w:webHidden/>
        </w:rPr>
        <w:fldChar w:fldCharType="separate"/>
      </w:r>
      <w:r>
        <w:rPr>
          <w:webHidden/>
        </w:rPr>
        <w:t>216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"_Toc30757886"</w:instrText>
      </w:r>
      <w:r w:rsidRPr="00F30B1A">
        <w:rPr>
          <w:rStyle w:val="Hyperlink"/>
        </w:rPr>
        <w:instrText xml:space="preserve"> </w:instrText>
      </w:r>
      <w:r w:rsidRPr="00F30B1A">
        <w:rPr>
          <w:rStyle w:val="Hyperlink"/>
        </w:rPr>
        <w:fldChar w:fldCharType="separate"/>
      </w:r>
      <w:r w:rsidRPr="00F30B1A">
        <w:rPr>
          <w:rStyle w:val="Hyperlink"/>
        </w:rPr>
        <w:t>25.3</w:t>
      </w:r>
      <w:r w:rsidRPr="00A1229F">
        <w:rPr>
          <w:rFonts w:ascii="Calibri" w:eastAsia="Times New Roman" w:hAnsi="Calibri"/>
          <w:bCs w:val="0"/>
          <w:lang w:val="en-AU" w:eastAsia="en-AU"/>
        </w:rPr>
        <w:tab/>
      </w:r>
      <w:r w:rsidRPr="00F30B1A">
        <w:rPr>
          <w:rStyle w:val="Hyperlink"/>
        </w:rPr>
        <w:t>Blockin</w:t>
      </w:r>
      <w:r w:rsidRPr="00F30B1A">
        <w:rPr>
          <w:rStyle w:val="Hyperlink"/>
        </w:rPr>
        <w:t>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_Toc30757886 \h</w:instrText>
      </w:r>
      <w:r>
        <w:rPr>
          <w:webHidden/>
        </w:rPr>
        <w:instrText xml:space="preserve"> </w:instrText>
      </w:r>
      <w:r>
        <w:rPr>
          <w:webHidden/>
        </w:rPr>
        <w:fldChar w:fldCharType="separate"/>
      </w:r>
      <w:r>
        <w:rPr>
          <w:webHidden/>
        </w:rPr>
        <w:t>216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"_Toc30757887"</w:instrText>
      </w:r>
      <w:r w:rsidRPr="00F30B1A">
        <w:rPr>
          <w:rStyle w:val="Hyperlink"/>
        </w:rPr>
        <w:instrText xml:space="preserve"> </w:instrText>
      </w:r>
      <w:r w:rsidRPr="00F30B1A">
        <w:rPr>
          <w:rStyle w:val="Hyperlink"/>
        </w:rPr>
        <w:fldChar w:fldCharType="separate"/>
      </w:r>
      <w:r w:rsidRPr="00F30B1A">
        <w:rPr>
          <w:rStyle w:val="Hyperlink"/>
        </w:rPr>
        <w:t>25.4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PA</w:instrText>
      </w:r>
      <w:r>
        <w:rPr>
          <w:webHidden/>
        </w:rPr>
        <w:instrText xml:space="preserve">GEREF </w:instrText>
      </w:r>
      <w:r>
        <w:rPr>
          <w:webHidden/>
        </w:rPr>
        <w:instrText>_Toc30757887 \h</w:instrText>
      </w:r>
      <w:r>
        <w:rPr>
          <w:webHidden/>
        </w:rPr>
        <w:instrText xml:space="preserve"> </w:instrText>
      </w:r>
      <w:r>
        <w:rPr>
          <w:webHidden/>
        </w:rPr>
        <w:fldChar w:fldCharType="separate"/>
      </w:r>
      <w:r>
        <w:rPr>
          <w:webHidden/>
        </w:rPr>
        <w:t>216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"_Toc30757888"</w:instrText>
      </w:r>
      <w:r w:rsidRPr="00F30B1A">
        <w:rPr>
          <w:rStyle w:val="Hyperlink"/>
        </w:rPr>
        <w:instrText xml:space="preserve"> </w:instrText>
      </w:r>
      <w:r w:rsidRPr="00F30B1A">
        <w:rPr>
          <w:rStyle w:val="Hyperlink"/>
        </w:rPr>
        <w:fldChar w:fldCharType="separate"/>
      </w:r>
      <w:r w:rsidRPr="00F30B1A">
        <w:rPr>
          <w:rStyle w:val="Hyperlink"/>
        </w:rPr>
        <w:t>25.5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_Toc30757888 \h</w:instrText>
      </w:r>
      <w:r>
        <w:rPr>
          <w:webHidden/>
        </w:rPr>
        <w:instrText xml:space="preserve"> </w:instrText>
      </w:r>
      <w:r>
        <w:rPr>
          <w:webHidden/>
        </w:rPr>
        <w:fldChar w:fldCharType="separate"/>
      </w:r>
      <w:r>
        <w:rPr>
          <w:webHidden/>
        </w:rPr>
        <w:t>222</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"_Toc30757889"</w:instrText>
      </w:r>
      <w:r w:rsidRPr="00F30B1A">
        <w:rPr>
          <w:rStyle w:val="Hyperlink"/>
          <w:noProof/>
        </w:rPr>
        <w:instrText xml:space="preserve"> </w:instrText>
      </w:r>
      <w:r w:rsidRPr="00F30B1A">
        <w:rPr>
          <w:rStyle w:val="Hyperlink"/>
          <w:noProof/>
        </w:rPr>
        <w:fldChar w:fldCharType="separate"/>
      </w:r>
      <w:r w:rsidRPr="00F30B1A">
        <w:rPr>
          <w:rStyle w:val="Hyperlink"/>
          <w:noProof/>
        </w:rPr>
        <w:t>26.</w:t>
      </w:r>
      <w:r w:rsidRPr="00A1229F">
        <w:rPr>
          <w:rFonts w:ascii="Calibri" w:eastAsia="Times New Roman" w:hAnsi="Calibri"/>
          <w:b w:val="0"/>
          <w:noProof/>
          <w:szCs w:val="22"/>
          <w:lang w:val="en-AU" w:eastAsia="en-AU"/>
        </w:rPr>
        <w:tab/>
      </w:r>
      <w:r w:rsidRPr="00F30B1A">
        <w:rPr>
          <w:rStyle w:val="Hyperlink"/>
          <w:noProof/>
        </w:rPr>
        <w:t>Timeless Extreme Plans (Nov 2011) (incorporating $99 Timeless Extreme P</w:t>
      </w:r>
      <w:r w:rsidRPr="00F30B1A">
        <w:rPr>
          <w:rStyle w:val="Hyperlink"/>
          <w:noProof/>
        </w:rPr>
        <w:t>lan) (Personal Consumer Plans), effective from 14 October 2011.</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_Toc30757889 \h</w:instrText>
      </w:r>
      <w:r>
        <w:rPr>
          <w:noProof/>
          <w:webHidden/>
        </w:rPr>
        <w:instrText xml:space="preserve"> </w:instrText>
      </w:r>
      <w:r>
        <w:rPr>
          <w:noProof/>
          <w:webHidden/>
        </w:rPr>
        <w:fldChar w:fldCharType="separate"/>
      </w:r>
      <w:r>
        <w:rPr>
          <w:noProof/>
          <w:webHidden/>
        </w:rPr>
        <w:t>223</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"_Toc30757890"</w:instrText>
      </w:r>
      <w:r w:rsidRPr="00F30B1A">
        <w:rPr>
          <w:rStyle w:val="Hyperlink"/>
        </w:rPr>
        <w:instrText xml:space="preserve"> </w:instrText>
      </w:r>
      <w:r w:rsidRPr="00F30B1A">
        <w:rPr>
          <w:rStyle w:val="Hyperlink"/>
        </w:rPr>
        <w:fldChar w:fldCharType="separate"/>
      </w:r>
      <w:r w:rsidRPr="00F30B1A">
        <w:rPr>
          <w:rStyle w:val="Hyperlink"/>
        </w:rPr>
        <w:t>26.1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_Toc30757890 \h</w:instrText>
      </w:r>
      <w:r>
        <w:rPr>
          <w:webHidden/>
        </w:rPr>
        <w:instrText xml:space="preserve"> </w:instrText>
      </w:r>
      <w:r>
        <w:rPr>
          <w:webHidden/>
        </w:rPr>
        <w:fldChar w:fldCharType="separate"/>
      </w:r>
      <w:r>
        <w:rPr>
          <w:webHidden/>
        </w:rPr>
        <w:t>223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"_Toc30757891"</w:instrText>
      </w:r>
      <w:r w:rsidRPr="00F30B1A">
        <w:rPr>
          <w:rStyle w:val="Hyperlink"/>
        </w:rPr>
        <w:instrText xml:space="preserve"> </w:instrText>
      </w:r>
      <w:r w:rsidRPr="00F30B1A">
        <w:rPr>
          <w:rStyle w:val="Hyperlink"/>
        </w:rPr>
        <w:fldChar w:fldCharType="separate"/>
      </w:r>
      <w:r w:rsidRPr="00F30B1A">
        <w:rPr>
          <w:rStyle w:val="Hyperlink"/>
        </w:rPr>
        <w:t>26.2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_Toc30757891 \h</w:instrText>
      </w:r>
      <w:r>
        <w:rPr>
          <w:webHidden/>
        </w:rPr>
        <w:instrText xml:space="preserve"> </w:instrText>
      </w:r>
      <w:r>
        <w:rPr>
          <w:webHidden/>
        </w:rPr>
        <w:fldChar w:fldCharType="separate"/>
      </w:r>
      <w:r>
        <w:rPr>
          <w:webHidden/>
        </w:rPr>
        <w:t>224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"_Toc30757892"</w:instrText>
      </w:r>
      <w:r w:rsidRPr="00F30B1A">
        <w:rPr>
          <w:rStyle w:val="Hyperlink"/>
        </w:rPr>
        <w:instrText xml:space="preserve"> </w:instrText>
      </w:r>
      <w:r w:rsidRPr="00F30B1A">
        <w:rPr>
          <w:rStyle w:val="Hyperlink"/>
        </w:rPr>
        <w:fldChar w:fldCharType="separate"/>
      </w:r>
      <w:r w:rsidRPr="00F30B1A">
        <w:rPr>
          <w:rStyle w:val="Hyperlink"/>
        </w:rPr>
        <w:t>26.3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_Toc30757892 \h</w:instrText>
      </w:r>
      <w:r>
        <w:rPr>
          <w:webHidden/>
        </w:rPr>
        <w:instrText xml:space="preserve"> </w:instrText>
      </w:r>
      <w:r>
        <w:rPr>
          <w:webHidden/>
        </w:rPr>
        <w:fldChar w:fldCharType="separate"/>
      </w:r>
      <w:r>
        <w:rPr>
          <w:webHidden/>
        </w:rPr>
        <w:t>224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"_Toc30757893"</w:instrText>
      </w:r>
      <w:r w:rsidRPr="00F30B1A">
        <w:rPr>
          <w:rStyle w:val="Hyperlink"/>
        </w:rPr>
        <w:instrText xml:space="preserve"> </w:instrText>
      </w:r>
      <w:r w:rsidRPr="00F30B1A">
        <w:rPr>
          <w:rStyle w:val="Hyperlink"/>
        </w:rPr>
        <w:fldChar w:fldCharType="separate"/>
      </w:r>
      <w:r w:rsidRPr="00F30B1A">
        <w:rPr>
          <w:rStyle w:val="Hyperlink"/>
        </w:rPr>
        <w:t>26.4</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w:t>
      </w:r>
      <w:r w:rsidRPr="00F30B1A">
        <w:rPr>
          <w:rStyle w:val="Hyperlink"/>
          <w:i/>
        </w:rPr>
        <w:t xml:space="preserve">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_Toc30757893 \h</w:instrText>
      </w:r>
      <w:r>
        <w:rPr>
          <w:webHidden/>
        </w:rPr>
        <w:instrText xml:space="preserve"> </w:instrText>
      </w:r>
      <w:r>
        <w:rPr>
          <w:webHidden/>
        </w:rPr>
        <w:fldChar w:fldCharType="separate"/>
      </w:r>
      <w:r>
        <w:rPr>
          <w:webHidden/>
        </w:rPr>
        <w:t>232</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"_Toc30757894"</w:instrText>
      </w:r>
      <w:r w:rsidRPr="00F30B1A">
        <w:rPr>
          <w:rStyle w:val="Hyperlink"/>
          <w:noProof/>
        </w:rPr>
        <w:instrText xml:space="preserve"> </w:instrText>
      </w:r>
      <w:r w:rsidRPr="00F30B1A">
        <w:rPr>
          <w:rStyle w:val="Hyperlink"/>
          <w:noProof/>
        </w:rPr>
        <w:fldChar w:fldCharType="separate"/>
      </w:r>
      <w:r w:rsidRPr="00F30B1A">
        <w:rPr>
          <w:rStyle w:val="Hyperlink"/>
          <w:noProof/>
        </w:rPr>
        <w:t>2</w:t>
      </w:r>
      <w:r w:rsidRPr="00F30B1A">
        <w:rPr>
          <w:rStyle w:val="Hyperlink"/>
          <w:noProof/>
        </w:rPr>
        <w:t>7.</w:t>
      </w:r>
      <w:r w:rsidRPr="00A1229F">
        <w:rPr>
          <w:rFonts w:ascii="Calibri" w:eastAsia="Times New Roman" w:hAnsi="Calibri"/>
          <w:b w:val="0"/>
          <w:noProof/>
          <w:szCs w:val="22"/>
          <w:lang w:val="en-AU" w:eastAsia="en-AU"/>
        </w:rPr>
        <w:tab/>
      </w:r>
      <w:r w:rsidRPr="00F30B1A">
        <w:rPr>
          <w:rStyle w:val="Hyperlink"/>
          <w:noProof/>
        </w:rPr>
        <w:t>Family Plans (incorporating $65 Family Plan) (Personal Consumer Plans), effective from 6 November 20</w:t>
      </w:r>
      <w:r w:rsidRPr="00F30B1A">
        <w:rPr>
          <w:rStyle w:val="Hyperlink"/>
          <w:noProof/>
        </w:rPr>
        <w:t>11 to 29 January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_Toc30757894 \h</w:instrText>
      </w:r>
      <w:r>
        <w:rPr>
          <w:noProof/>
          <w:webHidden/>
        </w:rPr>
        <w:instrText xml:space="preserve"> </w:instrText>
      </w:r>
      <w:r>
        <w:rPr>
          <w:noProof/>
          <w:webHidden/>
        </w:rPr>
        <w:fldChar w:fldCharType="separate"/>
      </w:r>
      <w:r>
        <w:rPr>
          <w:noProof/>
          <w:webHidden/>
        </w:rPr>
        <w:t>233</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"_Toc30757895"</w:instrText>
      </w:r>
      <w:r w:rsidRPr="00F30B1A">
        <w:rPr>
          <w:rStyle w:val="Hyperlink"/>
        </w:rPr>
        <w:instrText xml:space="preserve"> </w:instrText>
      </w:r>
      <w:r w:rsidRPr="00F30B1A">
        <w:rPr>
          <w:rStyle w:val="Hyperlink"/>
        </w:rPr>
        <w:fldChar w:fldCharType="separate"/>
      </w:r>
      <w:r w:rsidRPr="00F30B1A">
        <w:rPr>
          <w:rStyle w:val="Hyperlink"/>
        </w:rPr>
        <w:t>27.1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_Toc30757895 \h</w:instrText>
      </w:r>
      <w:r>
        <w:rPr>
          <w:webHidden/>
        </w:rPr>
        <w:instrText xml:space="preserve"> </w:instrText>
      </w:r>
      <w:r>
        <w:rPr>
          <w:webHidden/>
        </w:rPr>
        <w:fldChar w:fldCharType="separate"/>
      </w:r>
      <w:r>
        <w:rPr>
          <w:webHidden/>
        </w:rPr>
        <w:t>233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w:instrText>
      </w:r>
      <w:r>
        <w:instrText>l "_Toc30757896"</w:instrText>
      </w:r>
      <w:r w:rsidRPr="00F30B1A">
        <w:rPr>
          <w:rStyle w:val="Hyperlink"/>
        </w:rPr>
        <w:instrText xml:space="preserve"> </w:instrText>
      </w:r>
      <w:r w:rsidRPr="00F30B1A">
        <w:rPr>
          <w:rStyle w:val="Hyperlink"/>
        </w:rPr>
        <w:fldChar w:fldCharType="separate"/>
      </w:r>
      <w:r w:rsidRPr="00F30B1A">
        <w:rPr>
          <w:rStyle w:val="Hyperlink"/>
        </w:rPr>
        <w:t>27.2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_Toc30757896 \h</w:instrText>
      </w:r>
      <w:r>
        <w:rPr>
          <w:webHidden/>
        </w:rPr>
        <w:instrText xml:space="preserve"> </w:instrText>
      </w:r>
      <w:r>
        <w:rPr>
          <w:webHidden/>
        </w:rPr>
        <w:fldChar w:fldCharType="separate"/>
      </w:r>
      <w:r>
        <w:rPr>
          <w:webHidden/>
        </w:rPr>
        <w:t>233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"_Toc30757897"</w:instrText>
      </w:r>
      <w:r w:rsidRPr="00F30B1A">
        <w:rPr>
          <w:rStyle w:val="Hyperlink"/>
        </w:rPr>
        <w:instrText xml:space="preserve"> </w:instrText>
      </w:r>
      <w:r w:rsidRPr="00F30B1A">
        <w:rPr>
          <w:rStyle w:val="Hyperlink"/>
        </w:rPr>
        <w:fldChar w:fldCharType="separate"/>
      </w:r>
      <w:r w:rsidRPr="00F30B1A">
        <w:rPr>
          <w:rStyle w:val="Hyperlink"/>
        </w:rPr>
        <w:t>27.3</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w:instrText>
      </w:r>
      <w:r>
        <w:rPr>
          <w:webHidden/>
        </w:rPr>
        <w:instrText>c30757897 \h</w:instrText>
      </w:r>
      <w:r>
        <w:rPr>
          <w:webHidden/>
        </w:rPr>
        <w:instrText xml:space="preserve"> </w:instrText>
      </w:r>
      <w:r>
        <w:rPr>
          <w:webHidden/>
        </w:rPr>
        <w:fldChar w:fldCharType="separate"/>
      </w:r>
      <w:r>
        <w:rPr>
          <w:webHidden/>
        </w:rPr>
        <w:t>233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"_Toc30757898"</w:instrText>
      </w:r>
      <w:r w:rsidRPr="00F30B1A">
        <w:rPr>
          <w:rStyle w:val="Hyperlink"/>
        </w:rPr>
        <w:instrText xml:space="preserve"> </w:instrText>
      </w:r>
      <w:r w:rsidRPr="00F30B1A">
        <w:rPr>
          <w:rStyle w:val="Hyperlink"/>
        </w:rPr>
        <w:fldChar w:fldCharType="separate"/>
      </w:r>
      <w:r w:rsidRPr="00F30B1A">
        <w:rPr>
          <w:rStyle w:val="Hyperlink"/>
        </w:rPr>
        <w:t>27.4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_Toc30757898 \h</w:instrText>
      </w:r>
      <w:r>
        <w:rPr>
          <w:webHidden/>
        </w:rPr>
        <w:instrText xml:space="preserve"> </w:instrText>
      </w:r>
      <w:r>
        <w:rPr>
          <w:webHidden/>
        </w:rPr>
        <w:fldChar w:fldCharType="separate"/>
      </w:r>
      <w:r>
        <w:rPr>
          <w:webHidden/>
        </w:rPr>
        <w:t>233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"_Toc30757899"</w:instrText>
      </w:r>
      <w:r w:rsidRPr="00F30B1A">
        <w:rPr>
          <w:rStyle w:val="Hyperlink"/>
        </w:rPr>
        <w:instrText xml:space="preserve"> </w:instrText>
      </w:r>
      <w:r w:rsidRPr="00F30B1A">
        <w:rPr>
          <w:rStyle w:val="Hyperlink"/>
        </w:rPr>
        <w:fldChar w:fldCharType="separate"/>
      </w:r>
      <w:r w:rsidRPr="00F30B1A">
        <w:rPr>
          <w:rStyle w:val="Hyperlink"/>
        </w:rPr>
        <w:t>27.5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_Toc30757899 \h</w:instrText>
      </w:r>
      <w:r>
        <w:rPr>
          <w:webHidden/>
        </w:rPr>
        <w:instrText xml:space="preserve"> </w:instrText>
      </w:r>
      <w:r>
        <w:rPr>
          <w:webHidden/>
        </w:rPr>
        <w:fldChar w:fldCharType="separate"/>
      </w:r>
      <w:r>
        <w:rPr>
          <w:webHidden/>
        </w:rPr>
        <w:t>239</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"_Toc30757900"</w:instrText>
      </w:r>
      <w:r w:rsidRPr="00F30B1A">
        <w:rPr>
          <w:rStyle w:val="Hyperlink"/>
          <w:noProof/>
        </w:rPr>
        <w:instrText xml:space="preserve"> </w:instrText>
      </w:r>
      <w:r w:rsidRPr="00F30B1A">
        <w:rPr>
          <w:rStyle w:val="Hyperlink"/>
          <w:noProof/>
        </w:rPr>
        <w:fldChar w:fldCharType="separate"/>
      </w:r>
      <w:r w:rsidRPr="00F30B1A">
        <w:rPr>
          <w:rStyle w:val="Hyperlink"/>
          <w:noProof/>
        </w:rPr>
        <w:t>28.</w:t>
      </w:r>
      <w:r w:rsidRPr="00A1229F">
        <w:rPr>
          <w:rFonts w:ascii="Calibri" w:eastAsia="Times New Roman" w:hAnsi="Calibri"/>
          <w:b w:val="0"/>
          <w:noProof/>
          <w:szCs w:val="22"/>
          <w:lang w:val="en-AU" w:eastAsia="en-AU"/>
        </w:rPr>
        <w:tab/>
      </w:r>
      <w:r w:rsidRPr="00F30B1A">
        <w:rPr>
          <w:rStyle w:val="Hyperlink"/>
          <w:noProof/>
        </w:rPr>
        <w:t>Family Plans (Premium H/Set) (incorporating $65 Family Plan) (Personal Consumer Plans), effe</w:t>
      </w:r>
      <w:r w:rsidRPr="00F30B1A">
        <w:rPr>
          <w:rStyle w:val="Hyperlink"/>
          <w:noProof/>
        </w:rPr>
        <w:t>ctive from 6 November 2011 to 29 January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_Toc30757900 \h</w:instrText>
      </w:r>
      <w:r>
        <w:rPr>
          <w:noProof/>
          <w:webHidden/>
        </w:rPr>
        <w:instrText xml:space="preserve"> </w:instrText>
      </w:r>
      <w:r>
        <w:rPr>
          <w:noProof/>
          <w:webHidden/>
        </w:rPr>
        <w:fldChar w:fldCharType="separate"/>
      </w:r>
      <w:r>
        <w:rPr>
          <w:noProof/>
          <w:webHidden/>
        </w:rPr>
        <w:t>240</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"_Toc30757901"</w:instrText>
      </w:r>
      <w:r w:rsidRPr="00F30B1A">
        <w:rPr>
          <w:rStyle w:val="Hyperlink"/>
        </w:rPr>
        <w:instrText xml:space="preserve"> </w:instrText>
      </w:r>
      <w:r w:rsidRPr="00F30B1A">
        <w:rPr>
          <w:rStyle w:val="Hyperlink"/>
        </w:rPr>
        <w:fldChar w:fldCharType="separate"/>
      </w:r>
      <w:r w:rsidRPr="00F30B1A">
        <w:rPr>
          <w:rStyle w:val="Hyperlink"/>
        </w:rPr>
        <w:t>28.1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_Toc30757901 \h</w:instrText>
      </w:r>
      <w:r>
        <w:rPr>
          <w:webHidden/>
        </w:rPr>
        <w:instrText xml:space="preserve"> </w:instrText>
      </w:r>
      <w:r>
        <w:rPr>
          <w:webHidden/>
        </w:rPr>
        <w:fldChar w:fldCharType="separate"/>
      </w:r>
      <w:r>
        <w:rPr>
          <w:webHidden/>
        </w:rPr>
        <w:t>240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"_Toc30757902"</w:instrText>
      </w:r>
      <w:r w:rsidRPr="00F30B1A">
        <w:rPr>
          <w:rStyle w:val="Hyperlink"/>
        </w:rPr>
        <w:instrText xml:space="preserve"> </w:instrText>
      </w:r>
      <w:r w:rsidRPr="00F30B1A">
        <w:rPr>
          <w:rStyle w:val="Hyperlink"/>
        </w:rPr>
        <w:fldChar w:fldCharType="separate"/>
      </w:r>
      <w:r w:rsidRPr="00F30B1A">
        <w:rPr>
          <w:rStyle w:val="Hyperlink"/>
        </w:rPr>
        <w:t>28.2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_Toc30757902 \h</w:instrText>
      </w:r>
      <w:r>
        <w:rPr>
          <w:webHidden/>
        </w:rPr>
        <w:instrText xml:space="preserve"> </w:instrText>
      </w:r>
      <w:r>
        <w:rPr>
          <w:webHidden/>
        </w:rPr>
        <w:fldChar w:fldCharType="separate"/>
      </w:r>
      <w:r>
        <w:rPr>
          <w:webHidden/>
        </w:rPr>
        <w:t>240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w:instrText>
      </w:r>
      <w:r>
        <w:instrText>INK \l "_Toc30757903"</w:instrText>
      </w:r>
      <w:r w:rsidRPr="00F30B1A">
        <w:rPr>
          <w:rStyle w:val="Hyperlink"/>
        </w:rPr>
        <w:instrText xml:space="preserve"> </w:instrText>
      </w:r>
      <w:r w:rsidRPr="00F30B1A">
        <w:rPr>
          <w:rStyle w:val="Hyperlink"/>
        </w:rPr>
        <w:fldChar w:fldCharType="separate"/>
      </w:r>
      <w:r w:rsidRPr="00F30B1A">
        <w:rPr>
          <w:rStyle w:val="Hyperlink"/>
        </w:rPr>
        <w:t>28.3</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_Toc30757903 \h</w:instrText>
      </w:r>
      <w:r>
        <w:rPr>
          <w:webHidden/>
        </w:rPr>
        <w:instrText xml:space="preserve"> </w:instrText>
      </w:r>
      <w:r>
        <w:rPr>
          <w:webHidden/>
        </w:rPr>
        <w:fldChar w:fldCharType="separate"/>
      </w:r>
      <w:r>
        <w:rPr>
          <w:webHidden/>
        </w:rPr>
        <w:t>240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"_Toc30757904"</w:instrText>
      </w:r>
      <w:r w:rsidRPr="00F30B1A">
        <w:rPr>
          <w:rStyle w:val="Hyperlink"/>
        </w:rPr>
        <w:instrText xml:space="preserve"> </w:instrText>
      </w:r>
      <w:r w:rsidRPr="00F30B1A">
        <w:rPr>
          <w:rStyle w:val="Hyperlink"/>
        </w:rPr>
        <w:fldChar w:fldCharType="separate"/>
      </w:r>
      <w:r w:rsidRPr="00F30B1A">
        <w:rPr>
          <w:rStyle w:val="Hyperlink"/>
        </w:rPr>
        <w:t>28.4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_Toc30757904 \h</w:instrText>
      </w:r>
      <w:r>
        <w:rPr>
          <w:webHidden/>
        </w:rPr>
        <w:instrText xml:space="preserve"> </w:instrText>
      </w:r>
      <w:r>
        <w:rPr>
          <w:webHidden/>
        </w:rPr>
        <w:fldChar w:fldCharType="separate"/>
      </w:r>
      <w:r>
        <w:rPr>
          <w:webHidden/>
        </w:rPr>
        <w:t>240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"_Toc30757905"</w:instrText>
      </w:r>
      <w:r w:rsidRPr="00F30B1A">
        <w:rPr>
          <w:rStyle w:val="Hyperlink"/>
        </w:rPr>
        <w:instrText xml:space="preserve"> </w:instrText>
      </w:r>
      <w:r w:rsidRPr="00F30B1A">
        <w:rPr>
          <w:rStyle w:val="Hyperlink"/>
        </w:rPr>
        <w:fldChar w:fldCharType="separate"/>
      </w:r>
      <w:r w:rsidRPr="00F30B1A">
        <w:rPr>
          <w:rStyle w:val="Hyperlink"/>
        </w:rPr>
        <w:t>28.5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w:t>
      </w:r>
      <w:r w:rsidRPr="00F30B1A">
        <w:rPr>
          <w:rStyle w:val="Hyperlink"/>
          <w:i/>
        </w:rPr>
        <w:t>vice is ca</w:t>
      </w:r>
      <w:r w:rsidRPr="00F30B1A">
        <w:rPr>
          <w:rStyle w:val="Hyperlink"/>
          <w:i/>
        </w:rPr>
        <w:t xml:space="preserve">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_Toc30757905 \h</w:instrText>
      </w:r>
      <w:r>
        <w:rPr>
          <w:webHidden/>
        </w:rPr>
        <w:instrText xml:space="preserve"> </w:instrText>
      </w:r>
      <w:r>
        <w:rPr>
          <w:webHidden/>
        </w:rPr>
        <w:fldChar w:fldCharType="separate"/>
      </w:r>
      <w:r>
        <w:rPr>
          <w:webHidden/>
        </w:rPr>
        <w:t>247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"_Toc30757906"</w:instrText>
      </w:r>
      <w:r w:rsidRPr="00F30B1A">
        <w:rPr>
          <w:rStyle w:val="Hyperlink"/>
          <w:noProof/>
        </w:rPr>
        <w:instrText xml:space="preserve"> </w:instrText>
      </w:r>
      <w:r w:rsidRPr="00F30B1A">
        <w:rPr>
          <w:rStyle w:val="Hyperlink"/>
          <w:noProof/>
        </w:rPr>
        <w:fldChar w:fldCharType="separate"/>
      </w:r>
      <w:r w:rsidRPr="00F30B1A">
        <w:rPr>
          <w:rStyle w:val="Hyperlink"/>
          <w:noProof/>
        </w:rPr>
        <w:t>29.</w:t>
      </w:r>
      <w:r w:rsidRPr="00A1229F">
        <w:rPr>
          <w:rFonts w:ascii="Calibri" w:eastAsia="Times New Roman" w:hAnsi="Calibri"/>
          <w:b w:val="0"/>
          <w:noProof/>
          <w:szCs w:val="22"/>
          <w:lang w:val="en-AU" w:eastAsia="en-AU"/>
        </w:rPr>
        <w:tab/>
      </w:r>
      <w:r w:rsidRPr="00F30B1A">
        <w:rPr>
          <w:rStyle w:val="Hyperlink"/>
          <w:noProof/>
        </w:rPr>
        <w:t>Optus BYO Plans (December 2011) (incorporating $14 Optus BYO Plan, $19 Optus BYO Plan, $34 Optus BYO</w:t>
      </w:r>
      <w:r w:rsidRPr="00F30B1A">
        <w:rPr>
          <w:rStyle w:val="Hyperlink"/>
          <w:noProof/>
        </w:rPr>
        <w:t xml:space="preserve"> Plan, $69 Timeless BYO Plan) (Personal Consumer Plans), effective from</w:t>
      </w:r>
      <w:r w:rsidRPr="00F30B1A">
        <w:rPr>
          <w:rStyle w:val="Hyperlink"/>
          <w:noProof/>
        </w:rPr>
        <w:t xml:space="preserve"> 04 December 2011.</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_Toc30757906 \h</w:instrText>
      </w:r>
      <w:r>
        <w:rPr>
          <w:noProof/>
          <w:webHidden/>
        </w:rPr>
        <w:instrText xml:space="preserve"> </w:instrText>
      </w:r>
      <w:r>
        <w:rPr>
          <w:noProof/>
          <w:webHidden/>
        </w:rPr>
        <w:fldChar w:fldCharType="separate"/>
      </w:r>
      <w:r>
        <w:rPr>
          <w:noProof/>
          <w:webHidden/>
        </w:rPr>
        <w:t>247</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"_Toc30757907"</w:instrText>
      </w:r>
      <w:r w:rsidRPr="00F30B1A">
        <w:rPr>
          <w:rStyle w:val="Hyperlink"/>
        </w:rPr>
        <w:instrText xml:space="preserve"> </w:instrText>
      </w:r>
      <w:r w:rsidRPr="00F30B1A">
        <w:rPr>
          <w:rStyle w:val="Hyperlink"/>
        </w:rPr>
        <w:fldChar w:fldCharType="separate"/>
      </w:r>
      <w:r w:rsidRPr="00F30B1A">
        <w:rPr>
          <w:rStyle w:val="Hyperlink"/>
        </w:rPr>
        <w:t>29.1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_Toc30757907 \h</w:instrText>
      </w:r>
      <w:r>
        <w:rPr>
          <w:webHidden/>
        </w:rPr>
        <w:instrText xml:space="preserve"> </w:instrText>
      </w:r>
      <w:r>
        <w:rPr>
          <w:webHidden/>
        </w:rPr>
        <w:fldChar w:fldCharType="separate"/>
      </w:r>
      <w:r>
        <w:rPr>
          <w:webHidden/>
        </w:rPr>
        <w:t>247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"_Toc30757908"</w:instrText>
      </w:r>
      <w:r w:rsidRPr="00F30B1A">
        <w:rPr>
          <w:rStyle w:val="Hyperlink"/>
        </w:rPr>
        <w:instrText xml:space="preserve"> </w:instrText>
      </w:r>
      <w:r w:rsidRPr="00F30B1A">
        <w:rPr>
          <w:rStyle w:val="Hyperlink"/>
        </w:rPr>
        <w:fldChar w:fldCharType="separate"/>
      </w:r>
      <w:r w:rsidRPr="00F30B1A">
        <w:rPr>
          <w:rStyle w:val="Hyperlink"/>
        </w:rPr>
        <w:t>29.2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_Toc30757908 \h</w:instrText>
      </w:r>
      <w:r>
        <w:rPr>
          <w:webHidden/>
        </w:rPr>
        <w:instrText xml:space="preserve"> </w:instrText>
      </w:r>
      <w:r>
        <w:rPr>
          <w:webHidden/>
        </w:rPr>
        <w:fldChar w:fldCharType="separate"/>
      </w:r>
      <w:r>
        <w:rPr>
          <w:webHidden/>
        </w:rPr>
        <w:t>248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w:instrText>
      </w:r>
      <w:r>
        <w:instrText>0757909"</w:instrText>
      </w:r>
      <w:r w:rsidRPr="00F30B1A">
        <w:rPr>
          <w:rStyle w:val="Hyperlink"/>
        </w:rPr>
        <w:instrText xml:space="preserve"> </w:instrText>
      </w:r>
      <w:r w:rsidRPr="00F30B1A">
        <w:rPr>
          <w:rStyle w:val="Hyperlink"/>
        </w:rPr>
        <w:fldChar w:fldCharType="separate"/>
      </w:r>
      <w:r w:rsidRPr="00F30B1A">
        <w:rPr>
          <w:rStyle w:val="Hyperlink"/>
        </w:rPr>
        <w:t>29.3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_Toc30757909 \h</w:instrText>
      </w:r>
      <w:r>
        <w:rPr>
          <w:webHidden/>
        </w:rPr>
        <w:instrText xml:space="preserve"> </w:instrText>
      </w:r>
      <w:r>
        <w:rPr>
          <w:webHidden/>
        </w:rPr>
        <w:fldChar w:fldCharType="separate"/>
      </w:r>
      <w:r>
        <w:rPr>
          <w:webHidden/>
        </w:rPr>
        <w:t>248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"_Toc30757910"</w:instrText>
      </w:r>
      <w:r w:rsidRPr="00F30B1A">
        <w:rPr>
          <w:rStyle w:val="Hyperlink"/>
        </w:rPr>
        <w:instrText xml:space="preserve"> </w:instrText>
      </w:r>
      <w:r w:rsidRPr="00F30B1A">
        <w:rPr>
          <w:rStyle w:val="Hyperlink"/>
        </w:rPr>
        <w:fldChar w:fldCharType="separate"/>
      </w:r>
      <w:r w:rsidRPr="00F30B1A">
        <w:rPr>
          <w:rStyle w:val="Hyperlink"/>
        </w:rPr>
        <w:t>29.4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_Toc30757910 \h</w:instrText>
      </w:r>
      <w:r>
        <w:rPr>
          <w:webHidden/>
        </w:rPr>
        <w:instrText xml:space="preserve"> </w:instrText>
      </w:r>
      <w:r>
        <w:rPr>
          <w:webHidden/>
        </w:rPr>
        <w:fldChar w:fldCharType="separate"/>
      </w:r>
      <w:r>
        <w:rPr>
          <w:webHidden/>
        </w:rPr>
        <w:t>248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"_Toc30757911"</w:instrText>
      </w:r>
      <w:r w:rsidRPr="00F30B1A">
        <w:rPr>
          <w:rStyle w:val="Hyperlink"/>
        </w:rPr>
        <w:instrText xml:space="preserve"> </w:instrText>
      </w:r>
      <w:r w:rsidRPr="00F30B1A">
        <w:rPr>
          <w:rStyle w:val="Hyperlink"/>
        </w:rPr>
        <w:fldChar w:fldCharType="separate"/>
      </w:r>
      <w:r w:rsidRPr="00F30B1A">
        <w:rPr>
          <w:rStyle w:val="Hyperlink"/>
        </w:rPr>
        <w:t>29.5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w:t>
      </w:r>
      <w:r w:rsidRPr="00F30B1A">
        <w:rPr>
          <w:rStyle w:val="Hyperlink"/>
          <w:i/>
        </w:rPr>
        <w:t xml:space="preserve">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w:instrText>
      </w:r>
      <w:r>
        <w:rPr>
          <w:webHidden/>
        </w:rPr>
        <w:instrText>c30757911 \h</w:instrText>
      </w:r>
      <w:r>
        <w:rPr>
          <w:webHidden/>
        </w:rPr>
        <w:instrText xml:space="preserve"> </w:instrText>
      </w:r>
      <w:r>
        <w:rPr>
          <w:webHidden/>
        </w:rPr>
        <w:fldChar w:fldCharType="separate"/>
      </w:r>
      <w:r>
        <w:rPr>
          <w:webHidden/>
        </w:rPr>
        <w:t>254</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"_Toc30757912"</w:instrText>
      </w:r>
      <w:r w:rsidRPr="00F30B1A">
        <w:rPr>
          <w:rStyle w:val="Hyperlink"/>
          <w:noProof/>
        </w:rPr>
        <w:instrText xml:space="preserve"> </w:instrText>
      </w:r>
      <w:r w:rsidRPr="00F30B1A">
        <w:rPr>
          <w:rStyle w:val="Hyperlink"/>
          <w:noProof/>
        </w:rPr>
        <w:fldChar w:fldCharType="separate"/>
      </w:r>
      <w:r w:rsidRPr="00F30B1A">
        <w:rPr>
          <w:rStyle w:val="Hyperlink"/>
          <w:noProof/>
        </w:rPr>
        <w:t>30.</w:t>
      </w:r>
      <w:r w:rsidRPr="00A1229F">
        <w:rPr>
          <w:rFonts w:ascii="Calibri" w:eastAsia="Times New Roman" w:hAnsi="Calibri"/>
          <w:b w:val="0"/>
          <w:noProof/>
          <w:szCs w:val="22"/>
          <w:lang w:val="en-AU" w:eastAsia="en-AU"/>
        </w:rPr>
        <w:tab/>
      </w:r>
      <w:r w:rsidRPr="00F30B1A">
        <w:rPr>
          <w:rStyle w:val="Hyperlink"/>
          <w:noProof/>
        </w:rPr>
        <w:t>Timeless Plans (December 2011) (incorporating $89 Timeless Plan, and $89 Timeless Plan Prem H/Set) (Personal Consumer Plans), effective from 15 December 2011.</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_Toc30757912 \h</w:instrText>
      </w:r>
      <w:r>
        <w:rPr>
          <w:noProof/>
          <w:webHidden/>
        </w:rPr>
        <w:instrText xml:space="preserve"> </w:instrText>
      </w:r>
      <w:r>
        <w:rPr>
          <w:noProof/>
          <w:webHidden/>
        </w:rPr>
        <w:fldChar w:fldCharType="separate"/>
      </w:r>
      <w:r>
        <w:rPr>
          <w:noProof/>
          <w:webHidden/>
        </w:rPr>
        <w:t>255</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w:instrText>
      </w:r>
      <w:r>
        <w:instrText>RLINK \l "_Toc30757913"</w:instrText>
      </w:r>
      <w:r w:rsidRPr="00F30B1A">
        <w:rPr>
          <w:rStyle w:val="Hyperlink"/>
        </w:rPr>
        <w:instrText xml:space="preserve"> </w:instrText>
      </w:r>
      <w:r w:rsidRPr="00F30B1A">
        <w:rPr>
          <w:rStyle w:val="Hyperlink"/>
        </w:rPr>
        <w:fldChar w:fldCharType="separate"/>
      </w:r>
      <w:r w:rsidRPr="00F30B1A">
        <w:rPr>
          <w:rStyle w:val="Hyperlink"/>
        </w:rPr>
        <w:t>30.1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_Toc30757913 \h</w:instrText>
      </w:r>
      <w:r>
        <w:rPr>
          <w:webHidden/>
        </w:rPr>
        <w:instrText xml:space="preserve"> </w:instrText>
      </w:r>
      <w:r>
        <w:rPr>
          <w:webHidden/>
        </w:rPr>
        <w:fldChar w:fldCharType="separate"/>
      </w:r>
      <w:r>
        <w:rPr>
          <w:webHidden/>
        </w:rPr>
        <w:t>255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"_Toc30757914"</w:instrText>
      </w:r>
      <w:r w:rsidRPr="00F30B1A">
        <w:rPr>
          <w:rStyle w:val="Hyperlink"/>
        </w:rPr>
        <w:instrText xml:space="preserve"> </w:instrText>
      </w:r>
      <w:r w:rsidRPr="00F30B1A">
        <w:rPr>
          <w:rStyle w:val="Hyperlink"/>
        </w:rPr>
        <w:fldChar w:fldCharType="separate"/>
      </w:r>
      <w:r w:rsidRPr="00F30B1A">
        <w:rPr>
          <w:rStyle w:val="Hyperlink"/>
        </w:rPr>
        <w:t>30.2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_Toc30757914 \h</w:instrText>
      </w:r>
      <w:r>
        <w:rPr>
          <w:webHidden/>
        </w:rPr>
        <w:instrText xml:space="preserve"> </w:instrText>
      </w:r>
      <w:r>
        <w:rPr>
          <w:webHidden/>
        </w:rPr>
        <w:fldChar w:fldCharType="separate"/>
      </w:r>
      <w:r>
        <w:rPr>
          <w:webHidden/>
        </w:rPr>
        <w:t>255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"_Toc30757915"</w:instrText>
      </w:r>
      <w:r w:rsidRPr="00F30B1A">
        <w:rPr>
          <w:rStyle w:val="Hyperlink"/>
        </w:rPr>
        <w:instrText xml:space="preserve"> </w:instrText>
      </w:r>
      <w:r w:rsidRPr="00F30B1A">
        <w:rPr>
          <w:rStyle w:val="Hyperlink"/>
        </w:rPr>
        <w:fldChar w:fldCharType="separate"/>
      </w:r>
      <w:r w:rsidRPr="00F30B1A">
        <w:rPr>
          <w:rStyle w:val="Hyperlink"/>
        </w:rPr>
        <w:t>30.3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_Toc30757915 \h</w:instrText>
      </w:r>
      <w:r>
        <w:rPr>
          <w:webHidden/>
        </w:rPr>
        <w:instrText xml:space="preserve"> </w:instrText>
      </w:r>
      <w:r>
        <w:rPr>
          <w:webHidden/>
        </w:rPr>
        <w:fldChar w:fldCharType="separate"/>
      </w:r>
      <w:r>
        <w:rPr>
          <w:webHidden/>
        </w:rPr>
        <w:t>255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"_Toc30757916"</w:instrText>
      </w:r>
      <w:r w:rsidRPr="00F30B1A">
        <w:rPr>
          <w:rStyle w:val="Hyperlink"/>
        </w:rPr>
        <w:instrText xml:space="preserve"> </w:instrText>
      </w:r>
      <w:r w:rsidRPr="00F30B1A">
        <w:rPr>
          <w:rStyle w:val="Hyperlink"/>
        </w:rPr>
        <w:fldChar w:fldCharType="separate"/>
      </w:r>
      <w:r w:rsidRPr="00F30B1A">
        <w:rPr>
          <w:rStyle w:val="Hyperlink"/>
        </w:rPr>
        <w:t>30.4</w:t>
      </w:r>
      <w:r w:rsidRPr="00A1229F">
        <w:rPr>
          <w:rFonts w:ascii="Calibri" w:eastAsia="Times New Roman" w:hAnsi="Calibri"/>
          <w:bCs w:val="0"/>
          <w:lang w:val="en-AU" w:eastAsia="en-AU"/>
        </w:rPr>
        <w:tab/>
      </w:r>
      <w:r w:rsidRPr="00F30B1A">
        <w:rPr>
          <w:rStyle w:val="Hyperlink"/>
        </w:rPr>
        <w:t>Other Timeless Plan Conditions and Offers</w:t>
      </w:r>
      <w:r>
        <w:rPr>
          <w:webHidden/>
        </w:rPr>
        <w:tab/>
      </w:r>
      <w:r>
        <w:rPr>
          <w:webHidden/>
        </w:rPr>
        <w:fldChar w:fldCharType="begin"/>
      </w:r>
      <w:r>
        <w:rPr>
          <w:webHidden/>
        </w:rPr>
        <w:instrText xml:space="preserve"> </w:instrText>
      </w:r>
      <w:r>
        <w:rPr>
          <w:webHidden/>
        </w:rPr>
        <w:instrText xml:space="preserve">PAGEREF </w:instrText>
      </w:r>
      <w:r>
        <w:rPr>
          <w:webHidden/>
        </w:rPr>
        <w:instrText>_Toc30757916 \h</w:instrText>
      </w:r>
      <w:r>
        <w:rPr>
          <w:webHidden/>
        </w:rPr>
        <w:instrText xml:space="preserve"> </w:instrText>
      </w:r>
      <w:r>
        <w:rPr>
          <w:webHidden/>
        </w:rPr>
        <w:fldChar w:fldCharType="separate"/>
      </w:r>
      <w:r>
        <w:rPr>
          <w:webHidden/>
        </w:rPr>
        <w:t>256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"_Toc30757917"</w:instrText>
      </w:r>
      <w:r w:rsidRPr="00F30B1A">
        <w:rPr>
          <w:rStyle w:val="Hyperlink"/>
        </w:rPr>
        <w:instrText xml:space="preserve"> </w:instrText>
      </w:r>
      <w:r w:rsidRPr="00F30B1A">
        <w:rPr>
          <w:rStyle w:val="Hyperlink"/>
        </w:rPr>
        <w:fldChar w:fldCharType="separate"/>
      </w:r>
      <w:r w:rsidRPr="00F30B1A">
        <w:rPr>
          <w:rStyle w:val="Hyperlink"/>
        </w:rPr>
        <w:t>30.5</w:t>
      </w:r>
      <w:r w:rsidRPr="00A1229F">
        <w:rPr>
          <w:rFonts w:ascii="Calibri" w:eastAsia="Times New Roman" w:hAnsi="Calibri"/>
          <w:bCs w:val="0"/>
          <w:lang w:val="en-AU" w:eastAsia="en-AU"/>
        </w:rPr>
        <w:tab/>
      </w:r>
      <w:r w:rsidRPr="00F30B1A">
        <w:rPr>
          <w:rStyle w:val="Hyperlink"/>
        </w:rPr>
        <w:t>Eligi</w:t>
      </w:r>
      <w:r w:rsidRPr="00F30B1A">
        <w:rPr>
          <w:rStyle w:val="Hyperlink"/>
        </w:rPr>
        <w:t>ble Calls, Messages and Pricing Plans</w:t>
      </w:r>
      <w:r>
        <w:rPr>
          <w:webHidden/>
        </w:rPr>
        <w:tab/>
      </w:r>
      <w:r>
        <w:rPr>
          <w:webHidden/>
        </w:rPr>
        <w:fldChar w:fldCharType="begin"/>
      </w:r>
      <w:r>
        <w:rPr>
          <w:webHidden/>
        </w:rPr>
        <w:instrText xml:space="preserve"> </w:instrText>
      </w:r>
      <w:r>
        <w:rPr>
          <w:webHidden/>
        </w:rPr>
        <w:instrText xml:space="preserve">PAGEREF </w:instrText>
      </w:r>
      <w:r>
        <w:rPr>
          <w:webHidden/>
        </w:rPr>
        <w:instrText>_Toc30757917 \h</w:instrText>
      </w:r>
      <w:r>
        <w:rPr>
          <w:webHidden/>
        </w:rPr>
        <w:instrText xml:space="preserve"> </w:instrText>
      </w:r>
      <w:r>
        <w:rPr>
          <w:webHidden/>
        </w:rPr>
        <w:fldChar w:fldCharType="separate"/>
      </w:r>
      <w:r>
        <w:rPr>
          <w:webHidden/>
        </w:rPr>
        <w:t>257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w:instrText>
      </w:r>
      <w:r>
        <w:instrText xml:space="preserve"> "_Toc30757918"</w:instrText>
      </w:r>
      <w:r w:rsidRPr="00F30B1A">
        <w:rPr>
          <w:rStyle w:val="Hyperlink"/>
        </w:rPr>
        <w:instrText xml:space="preserve"> </w:instrText>
      </w:r>
      <w:r w:rsidRPr="00F30B1A">
        <w:rPr>
          <w:rStyle w:val="Hyperlink"/>
        </w:rPr>
        <w:fldChar w:fldCharType="separate"/>
      </w:r>
      <w:r w:rsidRPr="00F30B1A">
        <w:rPr>
          <w:rStyle w:val="Hyperlink"/>
        </w:rPr>
        <w:t>30.6</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_Toc30757918 \h</w:instrText>
      </w:r>
      <w:r>
        <w:rPr>
          <w:webHidden/>
        </w:rPr>
        <w:instrText xml:space="preserve"> </w:instrText>
      </w:r>
      <w:r>
        <w:rPr>
          <w:webHidden/>
        </w:rPr>
        <w:fldChar w:fldCharType="separate"/>
      </w:r>
      <w:r>
        <w:rPr>
          <w:webHidden/>
        </w:rPr>
        <w:t>260</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"_Toc30757919"</w:instrText>
      </w:r>
      <w:r w:rsidRPr="00F30B1A">
        <w:rPr>
          <w:rStyle w:val="Hyperlink"/>
          <w:noProof/>
        </w:rPr>
        <w:instrText xml:space="preserve"> </w:instrText>
      </w:r>
      <w:r w:rsidRPr="00F30B1A">
        <w:rPr>
          <w:rStyle w:val="Hyperlink"/>
          <w:noProof/>
        </w:rPr>
        <w:fldChar w:fldCharType="separate"/>
      </w:r>
      <w:r w:rsidRPr="00F30B1A">
        <w:rPr>
          <w:rStyle w:val="Hyperlink"/>
          <w:noProof/>
        </w:rPr>
        <w:t>31.</w:t>
      </w:r>
      <w:r w:rsidRPr="00A1229F">
        <w:rPr>
          <w:rFonts w:ascii="Calibri" w:eastAsia="Times New Roman" w:hAnsi="Calibri"/>
          <w:b w:val="0"/>
          <w:noProof/>
          <w:szCs w:val="22"/>
          <w:lang w:val="en-AU" w:eastAsia="en-AU"/>
        </w:rPr>
        <w:tab/>
      </w:r>
      <w:r w:rsidRPr="00F30B1A">
        <w:rPr>
          <w:rStyle w:val="Hyperlink"/>
          <w:noProof/>
        </w:rPr>
        <w:t>Timeless Plans (Jan 2012), Timeless Plans (Jan 2012 Prem H/Set) (incorporating $99 Timeless Plans and $129 Timeless Plans) (Person</w:t>
      </w:r>
      <w:r w:rsidRPr="00F30B1A">
        <w:rPr>
          <w:rStyle w:val="Hyperlink"/>
          <w:noProof/>
        </w:rPr>
        <w:t>al Consumer Plans), effective from</w:t>
      </w:r>
      <w:r w:rsidRPr="00F30B1A">
        <w:rPr>
          <w:rStyle w:val="Hyperlink"/>
          <w:noProof/>
        </w:rPr>
        <w:t xml:space="preserve"> 15 January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_Toc30757919 \h</w:instrText>
      </w:r>
      <w:r>
        <w:rPr>
          <w:noProof/>
          <w:webHidden/>
        </w:rPr>
        <w:instrText xml:space="preserve"> </w:instrText>
      </w:r>
      <w:r>
        <w:rPr>
          <w:noProof/>
          <w:webHidden/>
        </w:rPr>
        <w:fldChar w:fldCharType="separate"/>
      </w:r>
      <w:r>
        <w:rPr>
          <w:noProof/>
          <w:webHidden/>
        </w:rPr>
        <w:t>261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"_Toc30757920"</w:instrText>
      </w:r>
      <w:r w:rsidRPr="00F30B1A">
        <w:rPr>
          <w:rStyle w:val="Hyperlink"/>
        </w:rPr>
        <w:instrText xml:space="preserve"> </w:instrText>
      </w:r>
      <w:r w:rsidRPr="00F30B1A">
        <w:rPr>
          <w:rStyle w:val="Hyperlink"/>
        </w:rPr>
        <w:fldChar w:fldCharType="separate"/>
      </w:r>
      <w:r w:rsidRPr="00F30B1A">
        <w:rPr>
          <w:rStyle w:val="Hyperlink"/>
        </w:rPr>
        <w:t>31.1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_Toc30757920 \h</w:instrText>
      </w:r>
      <w:r>
        <w:rPr>
          <w:webHidden/>
        </w:rPr>
        <w:instrText xml:space="preserve"> </w:instrText>
      </w:r>
      <w:r>
        <w:rPr>
          <w:webHidden/>
        </w:rPr>
        <w:fldChar w:fldCharType="separate"/>
      </w:r>
      <w:r>
        <w:rPr>
          <w:webHidden/>
        </w:rPr>
        <w:t>261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"_Toc30757921"</w:instrText>
      </w:r>
      <w:r w:rsidRPr="00F30B1A">
        <w:rPr>
          <w:rStyle w:val="Hyperlink"/>
        </w:rPr>
        <w:instrText xml:space="preserve"> </w:instrText>
      </w:r>
      <w:r w:rsidRPr="00F30B1A">
        <w:rPr>
          <w:rStyle w:val="Hyperlink"/>
        </w:rPr>
        <w:fldChar w:fldCharType="separate"/>
      </w:r>
      <w:r w:rsidRPr="00F30B1A">
        <w:rPr>
          <w:rStyle w:val="Hyperlink"/>
        </w:rPr>
        <w:t>31.2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_Toc30757921 \h</w:instrText>
      </w:r>
      <w:r>
        <w:rPr>
          <w:webHidden/>
        </w:rPr>
        <w:instrText xml:space="preserve"> </w:instrText>
      </w:r>
      <w:r>
        <w:rPr>
          <w:webHidden/>
        </w:rPr>
        <w:fldChar w:fldCharType="separate"/>
      </w:r>
      <w:r>
        <w:rPr>
          <w:webHidden/>
        </w:rPr>
        <w:t>261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w:instrText>
      </w:r>
      <w:r>
        <w:instrText>YPERLINK \l "_Toc30757922"</w:instrText>
      </w:r>
      <w:r w:rsidRPr="00F30B1A">
        <w:rPr>
          <w:rStyle w:val="Hyperlink"/>
        </w:rPr>
        <w:instrText xml:space="preserve"> </w:instrText>
      </w:r>
      <w:r w:rsidRPr="00F30B1A">
        <w:rPr>
          <w:rStyle w:val="Hyperlink"/>
        </w:rPr>
        <w:fldChar w:fldCharType="separate"/>
      </w:r>
      <w:r w:rsidRPr="00F30B1A">
        <w:rPr>
          <w:rStyle w:val="Hyperlink"/>
        </w:rPr>
        <w:t>31.3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57922 \h</w:instrText>
      </w:r>
      <w:r>
        <w:rPr>
          <w:webHidden/>
        </w:rPr>
        <w:instrText xml:space="preserve"> </w:instrText>
      </w:r>
      <w:r>
        <w:rPr>
          <w:webHidden/>
        </w:rPr>
        <w:fldChar w:fldCharType="separate"/>
      </w:r>
      <w:r>
        <w:rPr>
          <w:webHidden/>
        </w:rPr>
        <w:t>262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"_Toc30757923"</w:instrText>
      </w:r>
      <w:r w:rsidRPr="00F30B1A">
        <w:rPr>
          <w:rStyle w:val="Hyperlink"/>
        </w:rPr>
        <w:instrText xml:space="preserve"> </w:instrText>
      </w:r>
      <w:r w:rsidRPr="00F30B1A">
        <w:rPr>
          <w:rStyle w:val="Hyperlink"/>
        </w:rPr>
        <w:fldChar w:fldCharType="separate"/>
      </w:r>
      <w:r w:rsidRPr="00F30B1A">
        <w:rPr>
          <w:rStyle w:val="Hyperlink"/>
        </w:rPr>
        <w:t>31.4</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_Toc30757923 \h</w:instrText>
      </w:r>
      <w:r>
        <w:rPr>
          <w:webHidden/>
        </w:rPr>
        <w:instrText xml:space="preserve"> </w:instrText>
      </w:r>
      <w:r>
        <w:rPr>
          <w:webHidden/>
        </w:rPr>
        <w:fldChar w:fldCharType="separate"/>
      </w:r>
      <w:r>
        <w:rPr>
          <w:webHidden/>
        </w:rPr>
        <w:t>269</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"_Toc30757924"</w:instrText>
      </w:r>
      <w:r w:rsidRPr="00F30B1A">
        <w:rPr>
          <w:rStyle w:val="Hyperlink"/>
          <w:noProof/>
        </w:rPr>
        <w:instrText xml:space="preserve"> </w:instrText>
      </w:r>
      <w:r w:rsidRPr="00F30B1A">
        <w:rPr>
          <w:rStyle w:val="Hyperlink"/>
          <w:noProof/>
        </w:rPr>
        <w:fldChar w:fldCharType="separate"/>
      </w:r>
      <w:r w:rsidRPr="00F30B1A">
        <w:rPr>
          <w:rStyle w:val="Hyperlink"/>
          <w:noProof/>
        </w:rPr>
        <w:t>32.</w:t>
      </w:r>
      <w:r w:rsidRPr="00A1229F">
        <w:rPr>
          <w:rFonts w:ascii="Calibri" w:eastAsia="Times New Roman" w:hAnsi="Calibri"/>
          <w:b w:val="0"/>
          <w:noProof/>
          <w:szCs w:val="22"/>
          <w:lang w:val="en-AU" w:eastAsia="en-AU"/>
        </w:rPr>
        <w:tab/>
      </w:r>
      <w:r w:rsidRPr="00F30B1A">
        <w:rPr>
          <w:rStyle w:val="Hyperlink"/>
          <w:noProof/>
        </w:rPr>
        <w:t>Optus Pla</w:t>
      </w:r>
      <w:r w:rsidRPr="00F30B1A">
        <w:rPr>
          <w:rStyle w:val="Hyperlink"/>
          <w:noProof/>
        </w:rPr>
        <w:t>ns [incorporating $30 Optus Plan (Apr 2012), $45 Optus Plan (Apr 2012), $55 Optus Plan (Apr 2012), $60 Optus Plan (Apr 012), $80 Optus Plan (Apr 2012)], (Personal Consumer</w:t>
      </w:r>
      <w:r w:rsidRPr="00F30B1A">
        <w:rPr>
          <w:rStyle w:val="Hyperlink"/>
          <w:noProof/>
        </w:rPr>
        <w:t xml:space="preserve"> Plans), effective from 8 April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_Toc30757924 \h</w:instrText>
      </w:r>
      <w:r>
        <w:rPr>
          <w:noProof/>
          <w:webHidden/>
        </w:rPr>
        <w:instrText xml:space="preserve"> </w:instrText>
      </w:r>
      <w:r>
        <w:rPr>
          <w:noProof/>
          <w:webHidden/>
        </w:rPr>
        <w:fldChar w:fldCharType="separate"/>
      </w:r>
      <w:r>
        <w:rPr>
          <w:noProof/>
          <w:webHidden/>
        </w:rPr>
        <w:t>271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w:instrText>
      </w:r>
      <w:r>
        <w:instrText>l "_Toc30757925"</w:instrText>
      </w:r>
      <w:r w:rsidRPr="00F30B1A">
        <w:rPr>
          <w:rStyle w:val="Hyperlink"/>
        </w:rPr>
        <w:instrText xml:space="preserve"> </w:instrText>
      </w:r>
      <w:r w:rsidRPr="00F30B1A">
        <w:rPr>
          <w:rStyle w:val="Hyperlink"/>
        </w:rPr>
        <w:fldChar w:fldCharType="separate"/>
      </w:r>
      <w:r w:rsidRPr="00F30B1A">
        <w:rPr>
          <w:rStyle w:val="Hyperlink"/>
        </w:rPr>
        <w:t>32.1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_Toc30757925 \h</w:instrText>
      </w:r>
      <w:r>
        <w:rPr>
          <w:webHidden/>
        </w:rPr>
        <w:instrText xml:space="preserve"> </w:instrText>
      </w:r>
      <w:r>
        <w:rPr>
          <w:webHidden/>
        </w:rPr>
        <w:fldChar w:fldCharType="separate"/>
      </w:r>
      <w:r>
        <w:rPr>
          <w:webHidden/>
        </w:rPr>
        <w:t>271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"_Toc30757926"</w:instrText>
      </w:r>
      <w:r w:rsidRPr="00F30B1A">
        <w:rPr>
          <w:rStyle w:val="Hyperlink"/>
        </w:rPr>
        <w:instrText xml:space="preserve"> </w:instrText>
      </w:r>
      <w:r w:rsidRPr="00F30B1A">
        <w:rPr>
          <w:rStyle w:val="Hyperlink"/>
        </w:rPr>
        <w:fldChar w:fldCharType="separate"/>
      </w:r>
      <w:r w:rsidRPr="00F30B1A">
        <w:rPr>
          <w:rStyle w:val="Hyperlink"/>
        </w:rPr>
        <w:t>32.2</w:t>
      </w:r>
      <w:r w:rsidRPr="00A1229F">
        <w:rPr>
          <w:rFonts w:ascii="Calibri" w:eastAsia="Times New Roman" w:hAnsi="Calibri"/>
          <w:bCs w:val="0"/>
          <w:lang w:val="en-AU" w:eastAsia="en-AU"/>
        </w:rPr>
        <w:tab/>
      </w:r>
      <w:r w:rsidRPr="00F30B1A">
        <w:rPr>
          <w:rStyle w:val="Hyperlink"/>
        </w:rPr>
        <w:t>M</w:t>
      </w:r>
      <w:r w:rsidRPr="00F30B1A">
        <w:rPr>
          <w:rStyle w:val="Hyperlink"/>
          <w:i/>
        </w:rPr>
        <w:t>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_Toc30757926 \h</w:instrText>
      </w:r>
      <w:r>
        <w:rPr>
          <w:webHidden/>
        </w:rPr>
        <w:instrText xml:space="preserve"> </w:instrText>
      </w:r>
      <w:r>
        <w:rPr>
          <w:webHidden/>
        </w:rPr>
        <w:fldChar w:fldCharType="separate"/>
      </w:r>
      <w:r>
        <w:rPr>
          <w:webHidden/>
        </w:rPr>
        <w:t>271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"_Toc30757927"</w:instrText>
      </w:r>
      <w:r w:rsidRPr="00F30B1A">
        <w:rPr>
          <w:rStyle w:val="Hyperlink"/>
        </w:rPr>
        <w:instrText xml:space="preserve"> </w:instrText>
      </w:r>
      <w:r w:rsidRPr="00F30B1A">
        <w:rPr>
          <w:rStyle w:val="Hyperlink"/>
        </w:rPr>
        <w:fldChar w:fldCharType="separate"/>
      </w:r>
      <w:r w:rsidRPr="00F30B1A">
        <w:rPr>
          <w:rStyle w:val="Hyperlink"/>
        </w:rPr>
        <w:t>32.3</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_Toc30757927 \h</w:instrText>
      </w:r>
      <w:r>
        <w:rPr>
          <w:webHidden/>
        </w:rPr>
        <w:instrText xml:space="preserve"> </w:instrText>
      </w:r>
      <w:r>
        <w:rPr>
          <w:webHidden/>
        </w:rPr>
        <w:fldChar w:fldCharType="separate"/>
      </w:r>
      <w:r>
        <w:rPr>
          <w:webHidden/>
        </w:rPr>
        <w:t>271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w:instrText>
      </w:r>
      <w:r>
        <w:instrText>YPERLINK \l "_Toc30757928"</w:instrText>
      </w:r>
      <w:r w:rsidRPr="00F30B1A">
        <w:rPr>
          <w:rStyle w:val="Hyperlink"/>
        </w:rPr>
        <w:instrText xml:space="preserve"> </w:instrText>
      </w:r>
      <w:r w:rsidRPr="00F30B1A">
        <w:rPr>
          <w:rStyle w:val="Hyperlink"/>
        </w:rPr>
        <w:fldChar w:fldCharType="separate"/>
      </w:r>
      <w:r w:rsidRPr="00F30B1A">
        <w:rPr>
          <w:rStyle w:val="Hyperlink"/>
        </w:rPr>
        <w:t>32.4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_Toc30757928 \h</w:instrText>
      </w:r>
      <w:r>
        <w:rPr>
          <w:webHidden/>
        </w:rPr>
        <w:instrText xml:space="preserve"> </w:instrText>
      </w:r>
      <w:r>
        <w:rPr>
          <w:webHidden/>
        </w:rPr>
        <w:fldChar w:fldCharType="separate"/>
      </w:r>
      <w:r>
        <w:rPr>
          <w:webHidden/>
        </w:rPr>
        <w:t>271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"_Toc30757929"</w:instrText>
      </w:r>
      <w:r w:rsidRPr="00F30B1A">
        <w:rPr>
          <w:rStyle w:val="Hyperlink"/>
        </w:rPr>
        <w:instrText xml:space="preserve"> </w:instrText>
      </w:r>
      <w:r w:rsidRPr="00F30B1A">
        <w:rPr>
          <w:rStyle w:val="Hyperlink"/>
        </w:rPr>
        <w:fldChar w:fldCharType="separate"/>
      </w:r>
      <w:r w:rsidRPr="00F30B1A">
        <w:rPr>
          <w:rStyle w:val="Hyperlink"/>
        </w:rPr>
        <w:t>32.5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_Toc30757929 \h</w:instrText>
      </w:r>
      <w:r>
        <w:rPr>
          <w:webHidden/>
        </w:rPr>
        <w:instrText xml:space="preserve"> </w:instrText>
      </w:r>
      <w:r>
        <w:rPr>
          <w:webHidden/>
        </w:rPr>
        <w:fldChar w:fldCharType="separate"/>
      </w:r>
      <w:r>
        <w:rPr>
          <w:webHidden/>
        </w:rPr>
        <w:t>277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"_Toc30757930"</w:instrText>
      </w:r>
      <w:r w:rsidRPr="00F30B1A">
        <w:rPr>
          <w:rStyle w:val="Hyperlink"/>
          <w:noProof/>
        </w:rPr>
        <w:instrText xml:space="preserve"> </w:instrText>
      </w:r>
      <w:r w:rsidRPr="00F30B1A">
        <w:rPr>
          <w:rStyle w:val="Hyperlink"/>
          <w:noProof/>
        </w:rPr>
        <w:fldChar w:fldCharType="separate"/>
      </w:r>
      <w:r w:rsidRPr="00F30B1A">
        <w:rPr>
          <w:rStyle w:val="Hyperlink"/>
          <w:noProof/>
        </w:rPr>
        <w:t>33.</w:t>
      </w:r>
      <w:r w:rsidRPr="00A1229F">
        <w:rPr>
          <w:rFonts w:ascii="Calibri" w:eastAsia="Times New Roman" w:hAnsi="Calibri"/>
          <w:b w:val="0"/>
          <w:noProof/>
          <w:szCs w:val="22"/>
          <w:lang w:val="en-AU" w:eastAsia="en-AU"/>
        </w:rPr>
        <w:tab/>
      </w:r>
      <w:r w:rsidRPr="00F30B1A">
        <w:rPr>
          <w:rStyle w:val="Hyperlink"/>
          <w:noProof/>
        </w:rPr>
        <w:t>Optus Pla</w:t>
      </w:r>
      <w:r w:rsidRPr="00F30B1A">
        <w:rPr>
          <w:rStyle w:val="Hyperlink"/>
          <w:noProof/>
        </w:rPr>
        <w:t>ns [incorporating $30 Optus Plan (Apr 201</w:t>
      </w:r>
      <w:r w:rsidRPr="00F30B1A">
        <w:rPr>
          <w:rStyle w:val="Hyperlink"/>
          <w:noProof/>
        </w:rPr>
        <w:t>2 Prem H/Set), $60 Optus Plan Prem 2 (Apr 2012), $80 Optus Plan Prem 2 (Apr 2012)], (Personal Consumer Plans), effective from 8 April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_Toc30757930 \h</w:instrText>
      </w:r>
      <w:r>
        <w:rPr>
          <w:noProof/>
          <w:webHidden/>
        </w:rPr>
        <w:instrText xml:space="preserve"> </w:instrText>
      </w:r>
      <w:r>
        <w:rPr>
          <w:noProof/>
          <w:webHidden/>
        </w:rPr>
        <w:fldChar w:fldCharType="separate"/>
      </w:r>
      <w:r>
        <w:rPr>
          <w:noProof/>
          <w:webHidden/>
        </w:rPr>
        <w:t>278</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"_Toc30757931"</w:instrText>
      </w:r>
      <w:r w:rsidRPr="00F30B1A">
        <w:rPr>
          <w:rStyle w:val="Hyperlink"/>
        </w:rPr>
        <w:instrText xml:space="preserve"> </w:instrText>
      </w:r>
      <w:r w:rsidRPr="00F30B1A">
        <w:rPr>
          <w:rStyle w:val="Hyperlink"/>
        </w:rPr>
        <w:fldChar w:fldCharType="separate"/>
      </w:r>
      <w:r w:rsidRPr="00F30B1A">
        <w:rPr>
          <w:rStyle w:val="Hyperlink"/>
        </w:rPr>
        <w:t>33.1</w:t>
      </w:r>
      <w:r w:rsidRPr="00A1229F">
        <w:rPr>
          <w:rFonts w:ascii="Calibri" w:eastAsia="Times New Roman" w:hAnsi="Calibri"/>
          <w:bCs w:val="0"/>
          <w:lang w:val="en-AU" w:eastAsia="en-AU"/>
        </w:rPr>
        <w:tab/>
      </w:r>
      <w:r w:rsidRPr="00F30B1A">
        <w:rPr>
          <w:rStyle w:val="Hyperlink"/>
        </w:rPr>
        <w:t>Elig</w:t>
      </w:r>
      <w:r w:rsidRPr="00F30B1A">
        <w:rPr>
          <w:rStyle w:val="Hyperlink"/>
        </w:rPr>
        <w:t>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_Toc30757931 \h</w:instrText>
      </w:r>
      <w:r>
        <w:rPr>
          <w:webHidden/>
        </w:rPr>
        <w:instrText xml:space="preserve"> </w:instrText>
      </w:r>
      <w:r>
        <w:rPr>
          <w:webHidden/>
        </w:rPr>
        <w:fldChar w:fldCharType="separate"/>
      </w:r>
      <w:r>
        <w:rPr>
          <w:webHidden/>
        </w:rPr>
        <w:t>278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"_Toc30757932"</w:instrText>
      </w:r>
      <w:r w:rsidRPr="00F30B1A">
        <w:rPr>
          <w:rStyle w:val="Hyperlink"/>
        </w:rPr>
        <w:instrText xml:space="preserve"> </w:instrText>
      </w:r>
      <w:r w:rsidRPr="00F30B1A">
        <w:rPr>
          <w:rStyle w:val="Hyperlink"/>
        </w:rPr>
        <w:fldChar w:fldCharType="separate"/>
      </w:r>
      <w:r w:rsidRPr="00F30B1A">
        <w:rPr>
          <w:rStyle w:val="Hyperlink"/>
        </w:rPr>
        <w:t>33.2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_Toc30757932 \h</w:instrText>
      </w:r>
      <w:r>
        <w:rPr>
          <w:webHidden/>
        </w:rPr>
        <w:instrText xml:space="preserve"> </w:instrText>
      </w:r>
      <w:r>
        <w:rPr>
          <w:webHidden/>
        </w:rPr>
        <w:fldChar w:fldCharType="separate"/>
      </w:r>
      <w:r>
        <w:rPr>
          <w:webHidden/>
        </w:rPr>
        <w:t>278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"_Toc30757933"</w:instrText>
      </w:r>
      <w:r w:rsidRPr="00F30B1A">
        <w:rPr>
          <w:rStyle w:val="Hyperlink"/>
        </w:rPr>
        <w:instrText xml:space="preserve"> </w:instrText>
      </w:r>
      <w:r w:rsidRPr="00F30B1A">
        <w:rPr>
          <w:rStyle w:val="Hyperlink"/>
        </w:rPr>
        <w:fldChar w:fldCharType="separate"/>
      </w:r>
      <w:r w:rsidRPr="00F30B1A">
        <w:rPr>
          <w:rStyle w:val="Hyperlink"/>
        </w:rPr>
        <w:t>33.3</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w:instrText>
      </w:r>
      <w:r>
        <w:rPr>
          <w:webHidden/>
        </w:rPr>
        <w:instrText>c30757933 \h</w:instrText>
      </w:r>
      <w:r>
        <w:rPr>
          <w:webHidden/>
        </w:rPr>
        <w:instrText xml:space="preserve"> </w:instrText>
      </w:r>
      <w:r>
        <w:rPr>
          <w:webHidden/>
        </w:rPr>
        <w:fldChar w:fldCharType="separate"/>
      </w:r>
      <w:r>
        <w:rPr>
          <w:webHidden/>
        </w:rPr>
        <w:t>278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"_Toc30757934"</w:instrText>
      </w:r>
      <w:r w:rsidRPr="00F30B1A">
        <w:rPr>
          <w:rStyle w:val="Hyperlink"/>
        </w:rPr>
        <w:instrText xml:space="preserve"> </w:instrText>
      </w:r>
      <w:r w:rsidRPr="00F30B1A">
        <w:rPr>
          <w:rStyle w:val="Hyperlink"/>
        </w:rPr>
        <w:fldChar w:fldCharType="separate"/>
      </w:r>
      <w:r w:rsidRPr="00F30B1A">
        <w:rPr>
          <w:rStyle w:val="Hyperlink"/>
        </w:rPr>
        <w:t>33.4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_Toc30757934 \h</w:instrText>
      </w:r>
      <w:r>
        <w:rPr>
          <w:webHidden/>
        </w:rPr>
        <w:instrText xml:space="preserve"> </w:instrText>
      </w:r>
      <w:r>
        <w:rPr>
          <w:webHidden/>
        </w:rPr>
        <w:fldChar w:fldCharType="separate"/>
      </w:r>
      <w:r>
        <w:rPr>
          <w:webHidden/>
        </w:rPr>
        <w:t>278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"_Toc30757935"</w:instrText>
      </w:r>
      <w:r w:rsidRPr="00F30B1A">
        <w:rPr>
          <w:rStyle w:val="Hyperlink"/>
        </w:rPr>
        <w:instrText xml:space="preserve"> </w:instrText>
      </w:r>
      <w:r w:rsidRPr="00F30B1A">
        <w:rPr>
          <w:rStyle w:val="Hyperlink"/>
        </w:rPr>
        <w:fldChar w:fldCharType="separate"/>
      </w:r>
      <w:r w:rsidRPr="00F30B1A">
        <w:rPr>
          <w:rStyle w:val="Hyperlink"/>
        </w:rPr>
        <w:t>33.5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_Toc30757935 \h</w:instrText>
      </w:r>
      <w:r>
        <w:rPr>
          <w:webHidden/>
        </w:rPr>
        <w:instrText xml:space="preserve"> </w:instrText>
      </w:r>
      <w:r>
        <w:rPr>
          <w:webHidden/>
        </w:rPr>
        <w:fldChar w:fldCharType="separate"/>
      </w:r>
      <w:r>
        <w:rPr>
          <w:webHidden/>
        </w:rPr>
        <w:t>284</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"_Toc30757936"</w:instrText>
      </w:r>
      <w:r w:rsidRPr="00F30B1A">
        <w:rPr>
          <w:rStyle w:val="Hyperlink"/>
          <w:noProof/>
        </w:rPr>
        <w:instrText xml:space="preserve"> </w:instrText>
      </w:r>
      <w:r w:rsidRPr="00F30B1A">
        <w:rPr>
          <w:rStyle w:val="Hyperlink"/>
          <w:noProof/>
        </w:rPr>
        <w:fldChar w:fldCharType="separate"/>
      </w:r>
      <w:r w:rsidRPr="00F30B1A">
        <w:rPr>
          <w:rStyle w:val="Hyperlink"/>
          <w:noProof/>
        </w:rPr>
        <w:t>34.</w:t>
      </w:r>
      <w:r w:rsidRPr="00A1229F">
        <w:rPr>
          <w:rFonts w:ascii="Calibri" w:eastAsia="Times New Roman" w:hAnsi="Calibri"/>
          <w:b w:val="0"/>
          <w:noProof/>
          <w:szCs w:val="22"/>
          <w:lang w:val="en-AU" w:eastAsia="en-AU"/>
        </w:rPr>
        <w:tab/>
      </w:r>
      <w:r w:rsidRPr="00F30B1A">
        <w:rPr>
          <w:rStyle w:val="Hyperlink"/>
          <w:noProof/>
        </w:rPr>
        <w:t>Apple BYO Plans (July 2012) (incorpor</w:t>
      </w:r>
      <w:r w:rsidRPr="00F30B1A">
        <w:rPr>
          <w:rStyle w:val="Hyperlink"/>
          <w:noProof/>
        </w:rPr>
        <w:t>ating $19 Apple BYO Plan, $34 Apple BYO Plan, $69 Apple BYO Plan) (Personal Consumer Plans), effective from 01 August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_Toc30757936 \h</w:instrText>
      </w:r>
      <w:r>
        <w:rPr>
          <w:noProof/>
          <w:webHidden/>
        </w:rPr>
        <w:instrText xml:space="preserve"> </w:instrText>
      </w:r>
      <w:r>
        <w:rPr>
          <w:noProof/>
          <w:webHidden/>
        </w:rPr>
        <w:fldChar w:fldCharType="separate"/>
      </w:r>
      <w:r>
        <w:rPr>
          <w:noProof/>
          <w:webHidden/>
        </w:rPr>
        <w:t>285</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"_Toc30757937"</w:instrText>
      </w:r>
      <w:r w:rsidRPr="00F30B1A">
        <w:rPr>
          <w:rStyle w:val="Hyperlink"/>
        </w:rPr>
        <w:instrText xml:space="preserve"> </w:instrText>
      </w:r>
      <w:r w:rsidRPr="00F30B1A">
        <w:rPr>
          <w:rStyle w:val="Hyperlink"/>
        </w:rPr>
        <w:fldChar w:fldCharType="separate"/>
      </w:r>
      <w:r w:rsidRPr="00F30B1A">
        <w:rPr>
          <w:rStyle w:val="Hyperlink"/>
        </w:rPr>
        <w:t>34.1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_Toc30757937 \h</w:instrText>
      </w:r>
      <w:r>
        <w:rPr>
          <w:webHidden/>
        </w:rPr>
        <w:instrText xml:space="preserve"> </w:instrText>
      </w:r>
      <w:r>
        <w:rPr>
          <w:webHidden/>
        </w:rPr>
        <w:fldChar w:fldCharType="separate"/>
      </w:r>
      <w:r>
        <w:rPr>
          <w:webHidden/>
        </w:rPr>
        <w:t>285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 xml:space="preserve">HYPERLINK \l </w:instrText>
      </w:r>
      <w:r>
        <w:instrText>"_Toc30757938"</w:instrText>
      </w:r>
      <w:r w:rsidRPr="00F30B1A">
        <w:rPr>
          <w:rStyle w:val="Hyperlink"/>
        </w:rPr>
        <w:instrText xml:space="preserve"> </w:instrText>
      </w:r>
      <w:r w:rsidRPr="00F30B1A">
        <w:rPr>
          <w:rStyle w:val="Hyperlink"/>
        </w:rPr>
        <w:fldChar w:fldCharType="separate"/>
      </w:r>
      <w:r w:rsidRPr="00F30B1A">
        <w:rPr>
          <w:rStyle w:val="Hyperlink"/>
        </w:rPr>
        <w:t>34.2</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_Toc30757938 \h</w:instrText>
      </w:r>
      <w:r>
        <w:rPr>
          <w:webHidden/>
        </w:rPr>
        <w:instrText xml:space="preserve"> </w:instrText>
      </w:r>
      <w:r>
        <w:rPr>
          <w:webHidden/>
        </w:rPr>
        <w:fldChar w:fldCharType="separate"/>
      </w:r>
      <w:r>
        <w:rPr>
          <w:webHidden/>
        </w:rPr>
        <w:t>286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"_Toc30757939"</w:instrText>
      </w:r>
      <w:r w:rsidRPr="00F30B1A">
        <w:rPr>
          <w:rStyle w:val="Hyperlink"/>
        </w:rPr>
        <w:instrText xml:space="preserve"> </w:instrText>
      </w:r>
      <w:r w:rsidRPr="00F30B1A">
        <w:rPr>
          <w:rStyle w:val="Hyperlink"/>
        </w:rPr>
        <w:fldChar w:fldCharType="separate"/>
      </w:r>
      <w:r w:rsidRPr="00F30B1A">
        <w:rPr>
          <w:rStyle w:val="Hyperlink"/>
        </w:rPr>
        <w:t>34.3</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_Toc30757939 \h</w:instrText>
      </w:r>
      <w:r>
        <w:rPr>
          <w:webHidden/>
        </w:rPr>
        <w:instrText xml:space="preserve"> </w:instrText>
      </w:r>
      <w:r>
        <w:rPr>
          <w:webHidden/>
        </w:rPr>
        <w:fldChar w:fldCharType="separate"/>
      </w:r>
      <w:r>
        <w:rPr>
          <w:webHidden/>
        </w:rPr>
        <w:t>286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"_Toc30757940"</w:instrText>
      </w:r>
      <w:r w:rsidRPr="00F30B1A">
        <w:rPr>
          <w:rStyle w:val="Hyperlink"/>
        </w:rPr>
        <w:instrText xml:space="preserve"> </w:instrText>
      </w:r>
      <w:r w:rsidRPr="00F30B1A">
        <w:rPr>
          <w:rStyle w:val="Hyperlink"/>
        </w:rPr>
        <w:fldChar w:fldCharType="separate"/>
      </w:r>
      <w:r w:rsidRPr="00F30B1A">
        <w:rPr>
          <w:rStyle w:val="Hyperlink"/>
        </w:rPr>
        <w:t>34.4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_Toc30757940 \h</w:instrText>
      </w:r>
      <w:r>
        <w:rPr>
          <w:webHidden/>
        </w:rPr>
        <w:instrText xml:space="preserve"> </w:instrText>
      </w:r>
      <w:r>
        <w:rPr>
          <w:webHidden/>
        </w:rPr>
        <w:fldChar w:fldCharType="separate"/>
      </w:r>
      <w:r>
        <w:rPr>
          <w:webHidden/>
        </w:rPr>
        <w:t>286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"_Toc30757941"</w:instrText>
      </w:r>
      <w:r w:rsidRPr="00F30B1A">
        <w:rPr>
          <w:rStyle w:val="Hyperlink"/>
        </w:rPr>
        <w:instrText xml:space="preserve"> </w:instrText>
      </w:r>
      <w:r w:rsidRPr="00F30B1A">
        <w:rPr>
          <w:rStyle w:val="Hyperlink"/>
        </w:rPr>
        <w:fldChar w:fldCharType="separate"/>
      </w:r>
      <w:r w:rsidRPr="00F30B1A">
        <w:rPr>
          <w:rStyle w:val="Hyperlink"/>
        </w:rPr>
        <w:t>34.5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ser</w:t>
      </w:r>
      <w:r w:rsidRPr="00F30B1A">
        <w:rPr>
          <w:rStyle w:val="Hyperlink"/>
          <w:i/>
        </w:rPr>
        <w:t>vice is cancelled</w:t>
      </w:r>
      <w:r w:rsidRPr="00F30B1A">
        <w:rPr>
          <w:rStyle w:val="Hyperlink"/>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_Toc30757941 \h</w:instrText>
      </w:r>
      <w:r>
        <w:rPr>
          <w:webHidden/>
        </w:rPr>
        <w:instrText xml:space="preserve"> </w:instrText>
      </w:r>
      <w:r>
        <w:rPr>
          <w:webHidden/>
        </w:rPr>
        <w:fldChar w:fldCharType="separate"/>
      </w:r>
      <w:r>
        <w:rPr>
          <w:webHidden/>
        </w:rPr>
        <w:t>291</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"_Toc30757942"</w:instrText>
      </w:r>
      <w:r w:rsidRPr="00F30B1A">
        <w:rPr>
          <w:rStyle w:val="Hyperlink"/>
          <w:noProof/>
        </w:rPr>
        <w:instrText xml:space="preserve"> </w:instrText>
      </w:r>
      <w:r w:rsidRPr="00F30B1A">
        <w:rPr>
          <w:rStyle w:val="Hyperlink"/>
          <w:noProof/>
        </w:rPr>
        <w:fldChar w:fldCharType="separate"/>
      </w:r>
      <w:r w:rsidRPr="00F30B1A">
        <w:rPr>
          <w:rStyle w:val="Hyperlink"/>
          <w:noProof/>
        </w:rPr>
        <w:t>35.</w:t>
      </w:r>
      <w:r w:rsidRPr="00A1229F">
        <w:rPr>
          <w:rFonts w:ascii="Calibri" w:eastAsia="Times New Roman" w:hAnsi="Calibri"/>
          <w:b w:val="0"/>
          <w:noProof/>
          <w:szCs w:val="22"/>
          <w:lang w:val="en-AU" w:eastAsia="en-AU"/>
        </w:rPr>
        <w:tab/>
      </w:r>
      <w:r w:rsidRPr="00F30B1A">
        <w:rPr>
          <w:rStyle w:val="Hyperlink"/>
          <w:noProof/>
        </w:rPr>
        <w:t>Optus My Time Mobile Plans (August 2012), incorporating $20 Optus My Time Plan, $30 Optus My Time Pl</w:t>
      </w:r>
      <w:r w:rsidRPr="00F30B1A">
        <w:rPr>
          <w:rStyle w:val="Hyperlink"/>
          <w:noProof/>
        </w:rPr>
        <w:t>an, $4</w:t>
      </w:r>
      <w:r w:rsidRPr="00F30B1A">
        <w:rPr>
          <w:rStyle w:val="Hyperlink"/>
          <w:noProof/>
        </w:rPr>
        <w:t>0 Optus My Time Plan (Personal Consumer Plans), effective from 15 August 2012 until 14 April 2014</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_Toc30757942 \h</w:instrText>
      </w:r>
      <w:r>
        <w:rPr>
          <w:noProof/>
          <w:webHidden/>
        </w:rPr>
        <w:instrText xml:space="preserve"> </w:instrText>
      </w:r>
      <w:r>
        <w:rPr>
          <w:noProof/>
          <w:webHidden/>
        </w:rPr>
        <w:fldChar w:fldCharType="separate"/>
      </w:r>
      <w:r>
        <w:rPr>
          <w:noProof/>
          <w:webHidden/>
        </w:rPr>
        <w:t>291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"_Toc30757943"</w:instrText>
      </w:r>
      <w:r w:rsidRPr="00F30B1A">
        <w:rPr>
          <w:rStyle w:val="Hyperlink"/>
        </w:rPr>
        <w:instrText xml:space="preserve"> </w:instrText>
      </w:r>
      <w:r w:rsidRPr="00F30B1A">
        <w:rPr>
          <w:rStyle w:val="Hyperlink"/>
        </w:rPr>
        <w:fldChar w:fldCharType="separate"/>
      </w:r>
      <w:r w:rsidRPr="00F30B1A">
        <w:rPr>
          <w:rStyle w:val="Hyperlink"/>
        </w:rPr>
        <w:t>35.1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_Toc30757943 \h</w:instrText>
      </w:r>
      <w:r>
        <w:rPr>
          <w:webHidden/>
        </w:rPr>
        <w:instrText xml:space="preserve"> </w:instrText>
      </w:r>
      <w:r>
        <w:rPr>
          <w:webHidden/>
        </w:rPr>
        <w:fldChar w:fldCharType="separate"/>
      </w:r>
      <w:r>
        <w:rPr>
          <w:webHidden/>
        </w:rPr>
        <w:t>292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"_Toc30757944"</w:instrText>
      </w:r>
      <w:r w:rsidRPr="00F30B1A">
        <w:rPr>
          <w:rStyle w:val="Hyperlink"/>
        </w:rPr>
        <w:instrText xml:space="preserve"> </w:instrText>
      </w:r>
      <w:r w:rsidRPr="00F30B1A">
        <w:rPr>
          <w:rStyle w:val="Hyperlink"/>
        </w:rPr>
        <w:fldChar w:fldCharType="separate"/>
      </w:r>
      <w:r w:rsidRPr="00F30B1A">
        <w:rPr>
          <w:rStyle w:val="Hyperlink"/>
        </w:rPr>
        <w:t>35.</w:t>
      </w:r>
      <w:r w:rsidRPr="00F30B1A">
        <w:rPr>
          <w:rStyle w:val="Hyperlink"/>
        </w:rPr>
        <w:t>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_Toc30757944 \h</w:instrText>
      </w:r>
      <w:r>
        <w:rPr>
          <w:webHidden/>
        </w:rPr>
        <w:instrText xml:space="preserve"> </w:instrText>
      </w:r>
      <w:r>
        <w:rPr>
          <w:webHidden/>
        </w:rPr>
        <w:fldChar w:fldCharType="separate"/>
      </w:r>
      <w:r>
        <w:rPr>
          <w:webHidden/>
        </w:rPr>
        <w:t>292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"_Toc30757945"</w:instrText>
      </w:r>
      <w:r w:rsidRPr="00F30B1A">
        <w:rPr>
          <w:rStyle w:val="Hyperlink"/>
        </w:rPr>
        <w:instrText xml:space="preserve"> </w:instrText>
      </w:r>
      <w:r w:rsidRPr="00F30B1A">
        <w:rPr>
          <w:rStyle w:val="Hyperlink"/>
        </w:rPr>
        <w:fldChar w:fldCharType="separate"/>
      </w:r>
      <w:r w:rsidRPr="00F30B1A">
        <w:rPr>
          <w:rStyle w:val="Hyperlink"/>
        </w:rPr>
        <w:t>35.3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_Toc30757945 \h</w:instrText>
      </w:r>
      <w:r>
        <w:rPr>
          <w:webHidden/>
        </w:rPr>
        <w:instrText xml:space="preserve"> </w:instrText>
      </w:r>
      <w:r>
        <w:rPr>
          <w:webHidden/>
        </w:rPr>
        <w:fldChar w:fldCharType="separate"/>
      </w:r>
      <w:r>
        <w:rPr>
          <w:webHidden/>
        </w:rPr>
        <w:t>292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 xml:space="preserve">HYPERLINK </w:instrText>
      </w:r>
      <w:r>
        <w:instrText>\l "_Toc30757946"</w:instrText>
      </w:r>
      <w:r w:rsidRPr="00F30B1A">
        <w:rPr>
          <w:rStyle w:val="Hyperlink"/>
        </w:rPr>
        <w:instrText xml:space="preserve"> </w:instrText>
      </w:r>
      <w:r w:rsidRPr="00F30B1A">
        <w:rPr>
          <w:rStyle w:val="Hyperlink"/>
        </w:rPr>
        <w:fldChar w:fldCharType="separate"/>
      </w:r>
      <w:r w:rsidRPr="00F30B1A">
        <w:rPr>
          <w:rStyle w:val="Hyperlink"/>
        </w:rPr>
        <w:t>35.4</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_Toc30757946 \h</w:instrText>
      </w:r>
      <w:r>
        <w:rPr>
          <w:webHidden/>
        </w:rPr>
        <w:instrText xml:space="preserve"> </w:instrText>
      </w:r>
      <w:r>
        <w:rPr>
          <w:webHidden/>
        </w:rPr>
        <w:fldChar w:fldCharType="separate"/>
      </w:r>
      <w:r>
        <w:rPr>
          <w:webHidden/>
        </w:rPr>
        <w:t>298</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"_Toc30757947"</w:instrText>
      </w:r>
      <w:r w:rsidRPr="00F30B1A">
        <w:rPr>
          <w:rStyle w:val="Hyperlink"/>
          <w:noProof/>
        </w:rPr>
        <w:instrText xml:space="preserve"> </w:instrText>
      </w:r>
      <w:r w:rsidRPr="00F30B1A">
        <w:rPr>
          <w:rStyle w:val="Hyperlink"/>
          <w:noProof/>
        </w:rPr>
        <w:fldChar w:fldCharType="separate"/>
      </w:r>
      <w:r w:rsidRPr="00F30B1A">
        <w:rPr>
          <w:rStyle w:val="Hyperlink"/>
          <w:noProof/>
        </w:rPr>
        <w:t>36.</w:t>
      </w:r>
      <w:r w:rsidRPr="00A1229F">
        <w:rPr>
          <w:rFonts w:ascii="Calibri" w:eastAsia="Times New Roman" w:hAnsi="Calibri"/>
          <w:b w:val="0"/>
          <w:noProof/>
          <w:szCs w:val="22"/>
          <w:lang w:val="en-AU" w:eastAsia="en-AU"/>
        </w:rPr>
        <w:tab/>
      </w:r>
      <w:r w:rsidRPr="00F30B1A">
        <w:rPr>
          <w:rStyle w:val="Hyperlink"/>
          <w:noProof/>
        </w:rPr>
        <w:t>Optus Plans [incorporating $30 Optus Plan (4G Sept 2012), $35 Optus Plan (4G Sept 2012), $50 Optus Plan (4G Sept 2012), $60 Optus Plan (4G Sept 2012), $80 Optus P</w:t>
      </w:r>
      <w:r w:rsidRPr="00F30B1A">
        <w:rPr>
          <w:rStyle w:val="Hyperlink"/>
          <w:noProof/>
        </w:rPr>
        <w:t>lan (4G Sept 2012)], (Personal Consumer Plans), eff</w:t>
      </w:r>
      <w:r w:rsidRPr="00F30B1A">
        <w:rPr>
          <w:rStyle w:val="Hyperlink"/>
          <w:noProof/>
        </w:rPr>
        <w:t>ective from 4 September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_Toc30757947 \h</w:instrText>
      </w:r>
      <w:r>
        <w:rPr>
          <w:noProof/>
          <w:webHidden/>
        </w:rPr>
        <w:instrText xml:space="preserve"> </w:instrText>
      </w:r>
      <w:r>
        <w:rPr>
          <w:noProof/>
          <w:webHidden/>
        </w:rPr>
        <w:fldChar w:fldCharType="separate"/>
      </w:r>
      <w:r>
        <w:rPr>
          <w:noProof/>
          <w:webHidden/>
        </w:rPr>
        <w:t>299</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"_Toc30757948"</w:instrText>
      </w:r>
      <w:r w:rsidRPr="00F30B1A">
        <w:rPr>
          <w:rStyle w:val="Hyperlink"/>
        </w:rPr>
        <w:instrText xml:space="preserve"> </w:instrText>
      </w:r>
      <w:r w:rsidRPr="00F30B1A">
        <w:rPr>
          <w:rStyle w:val="Hyperlink"/>
        </w:rPr>
        <w:fldChar w:fldCharType="separate"/>
      </w:r>
      <w:r w:rsidRPr="00F30B1A">
        <w:rPr>
          <w:rStyle w:val="Hyperlink"/>
        </w:rPr>
        <w:t>36.1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_Toc30757948 \h</w:instrText>
      </w:r>
      <w:r>
        <w:rPr>
          <w:webHidden/>
        </w:rPr>
        <w:instrText xml:space="preserve"> </w:instrText>
      </w:r>
      <w:r>
        <w:rPr>
          <w:webHidden/>
        </w:rPr>
        <w:fldChar w:fldCharType="separate"/>
      </w:r>
      <w:r>
        <w:rPr>
          <w:webHidden/>
        </w:rPr>
        <w:t>299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"_Toc30757949"</w:instrText>
      </w:r>
      <w:r w:rsidRPr="00F30B1A">
        <w:rPr>
          <w:rStyle w:val="Hyperlink"/>
        </w:rPr>
        <w:instrText xml:space="preserve"> </w:instrText>
      </w:r>
      <w:r w:rsidRPr="00F30B1A">
        <w:rPr>
          <w:rStyle w:val="Hyperlink"/>
        </w:rPr>
        <w:fldChar w:fldCharType="separate"/>
      </w:r>
      <w:r w:rsidRPr="00F30B1A">
        <w:rPr>
          <w:rStyle w:val="Hyperlink"/>
        </w:rPr>
        <w:t>36.2</w:t>
      </w:r>
      <w:r w:rsidRPr="00A1229F">
        <w:rPr>
          <w:rFonts w:ascii="Calibri" w:eastAsia="Times New Roman" w:hAnsi="Calibri"/>
          <w:bCs w:val="0"/>
          <w:lang w:val="en-AU" w:eastAsia="en-AU"/>
        </w:rPr>
        <w:tab/>
      </w:r>
      <w:r w:rsidRPr="00F30B1A">
        <w:rPr>
          <w:rStyle w:val="Hyperlink"/>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_Toc30757949 \h</w:instrText>
      </w:r>
      <w:r>
        <w:rPr>
          <w:webHidden/>
        </w:rPr>
        <w:instrText xml:space="preserve"> </w:instrText>
      </w:r>
      <w:r>
        <w:rPr>
          <w:webHidden/>
        </w:rPr>
        <w:fldChar w:fldCharType="separate"/>
      </w:r>
      <w:r>
        <w:rPr>
          <w:webHidden/>
        </w:rPr>
        <w:t>299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w:instrText>
      </w:r>
      <w:r>
        <w:instrText>950"</w:instrText>
      </w:r>
      <w:r w:rsidRPr="00F30B1A">
        <w:rPr>
          <w:rStyle w:val="Hyperlink"/>
        </w:rPr>
        <w:instrText xml:space="preserve"> </w:instrText>
      </w:r>
      <w:r w:rsidRPr="00F30B1A">
        <w:rPr>
          <w:rStyle w:val="Hyperlink"/>
        </w:rPr>
        <w:fldChar w:fldCharType="separate"/>
      </w:r>
      <w:r w:rsidRPr="00F30B1A">
        <w:rPr>
          <w:rStyle w:val="Hyperlink"/>
        </w:rPr>
        <w:t>36.3</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_Toc30757950 \h</w:instrText>
      </w:r>
      <w:r>
        <w:rPr>
          <w:webHidden/>
        </w:rPr>
        <w:instrText xml:space="preserve"> </w:instrText>
      </w:r>
      <w:r>
        <w:rPr>
          <w:webHidden/>
        </w:rPr>
        <w:fldChar w:fldCharType="separate"/>
      </w:r>
      <w:r>
        <w:rPr>
          <w:webHidden/>
        </w:rPr>
        <w:t>299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"_Toc30757951"</w:instrText>
      </w:r>
      <w:r w:rsidRPr="00F30B1A">
        <w:rPr>
          <w:rStyle w:val="Hyperlink"/>
        </w:rPr>
        <w:instrText xml:space="preserve"> </w:instrText>
      </w:r>
      <w:r w:rsidRPr="00F30B1A">
        <w:rPr>
          <w:rStyle w:val="Hyperlink"/>
        </w:rPr>
        <w:fldChar w:fldCharType="separate"/>
      </w:r>
      <w:r w:rsidRPr="00F30B1A">
        <w:rPr>
          <w:rStyle w:val="Hyperlink"/>
        </w:rPr>
        <w:t>36.4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_Toc30757951 \h</w:instrText>
      </w:r>
      <w:r>
        <w:rPr>
          <w:webHidden/>
        </w:rPr>
        <w:instrText xml:space="preserve"> </w:instrText>
      </w:r>
      <w:r>
        <w:rPr>
          <w:webHidden/>
        </w:rPr>
        <w:fldChar w:fldCharType="separate"/>
      </w:r>
      <w:r>
        <w:rPr>
          <w:webHidden/>
        </w:rPr>
        <w:t>299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"_Toc30757952"</w:instrText>
      </w:r>
      <w:r w:rsidRPr="00F30B1A">
        <w:rPr>
          <w:rStyle w:val="Hyperlink"/>
        </w:rPr>
        <w:instrText xml:space="preserve"> </w:instrText>
      </w:r>
      <w:r w:rsidRPr="00F30B1A">
        <w:rPr>
          <w:rStyle w:val="Hyperlink"/>
        </w:rPr>
        <w:fldChar w:fldCharType="separate"/>
      </w:r>
      <w:r w:rsidRPr="00F30B1A">
        <w:rPr>
          <w:rStyle w:val="Hyperlink"/>
        </w:rPr>
        <w:t>36.5</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_Toc30757952 \h</w:instrText>
      </w:r>
      <w:r>
        <w:rPr>
          <w:webHidden/>
        </w:rPr>
        <w:instrText xml:space="preserve"> </w:instrText>
      </w:r>
      <w:r>
        <w:rPr>
          <w:webHidden/>
        </w:rPr>
        <w:fldChar w:fldCharType="separate"/>
      </w:r>
      <w:r>
        <w:rPr>
          <w:webHidden/>
        </w:rPr>
        <w:t>305</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"_Toc30757953"</w:instrText>
      </w:r>
      <w:r w:rsidRPr="00F30B1A">
        <w:rPr>
          <w:rStyle w:val="Hyperlink"/>
          <w:noProof/>
        </w:rPr>
        <w:instrText xml:space="preserve"> </w:instrText>
      </w:r>
      <w:r w:rsidRPr="00F30B1A">
        <w:rPr>
          <w:rStyle w:val="Hyperlink"/>
          <w:noProof/>
        </w:rPr>
        <w:fldChar w:fldCharType="separate"/>
      </w:r>
      <w:r w:rsidRPr="00F30B1A">
        <w:rPr>
          <w:rStyle w:val="Hyperlink"/>
          <w:noProof/>
        </w:rPr>
        <w:t>37.</w:t>
      </w:r>
      <w:r w:rsidRPr="00A1229F">
        <w:rPr>
          <w:rFonts w:ascii="Calibri" w:eastAsia="Times New Roman" w:hAnsi="Calibri"/>
          <w:b w:val="0"/>
          <w:noProof/>
          <w:szCs w:val="22"/>
          <w:lang w:val="en-AU" w:eastAsia="en-AU"/>
        </w:rPr>
        <w:tab/>
      </w:r>
      <w:r w:rsidRPr="00F30B1A">
        <w:rPr>
          <w:rStyle w:val="Hyperlink"/>
          <w:noProof/>
        </w:rPr>
        <w:t>Timeless Plans (4G Sept 2012), (incorporating $89 Timeless Plan, $99 Timeless Plan and $129 Timeless Plan) (Personal Consumer Plans), effective from 04 September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w:instrText>
      </w:r>
      <w:r>
        <w:rPr>
          <w:noProof/>
          <w:webHidden/>
        </w:rPr>
        <w:instrText>53 \h</w:instrText>
      </w:r>
      <w:r>
        <w:rPr>
          <w:noProof/>
          <w:webHidden/>
        </w:rPr>
        <w:instrText xml:space="preserve"> </w:instrText>
      </w:r>
      <w:r>
        <w:rPr>
          <w:noProof/>
          <w:webHidden/>
        </w:rPr>
        <w:fldChar w:fldCharType="separate"/>
      </w:r>
      <w:r>
        <w:rPr>
          <w:noProof/>
          <w:webHidden/>
        </w:rPr>
        <w:t>306</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"_Toc30757954"</w:instrText>
      </w:r>
      <w:r w:rsidRPr="00F30B1A">
        <w:rPr>
          <w:rStyle w:val="Hyperlink"/>
        </w:rPr>
        <w:instrText xml:space="preserve"> </w:instrText>
      </w:r>
      <w:r w:rsidRPr="00F30B1A">
        <w:rPr>
          <w:rStyle w:val="Hyperlink"/>
        </w:rPr>
        <w:fldChar w:fldCharType="separate"/>
      </w:r>
      <w:r w:rsidRPr="00F30B1A">
        <w:rPr>
          <w:rStyle w:val="Hyperlink"/>
        </w:rPr>
        <w:t>37.1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_Toc30757954 \h</w:instrText>
      </w:r>
      <w:r>
        <w:rPr>
          <w:webHidden/>
        </w:rPr>
        <w:instrText xml:space="preserve"> </w:instrText>
      </w:r>
      <w:r>
        <w:rPr>
          <w:webHidden/>
        </w:rPr>
        <w:fldChar w:fldCharType="separate"/>
      </w:r>
      <w:r>
        <w:rPr>
          <w:webHidden/>
        </w:rPr>
        <w:t>306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"_Toc30757955"</w:instrText>
      </w:r>
      <w:r w:rsidRPr="00F30B1A">
        <w:rPr>
          <w:rStyle w:val="Hyperlink"/>
        </w:rPr>
        <w:instrText xml:space="preserve"> </w:instrText>
      </w:r>
      <w:r w:rsidRPr="00F30B1A">
        <w:rPr>
          <w:rStyle w:val="Hyperlink"/>
        </w:rPr>
        <w:fldChar w:fldCharType="separate"/>
      </w:r>
      <w:r w:rsidRPr="00F30B1A">
        <w:rPr>
          <w:rStyle w:val="Hyperlink"/>
        </w:rPr>
        <w:t>37.2</w:t>
      </w:r>
      <w:r w:rsidRPr="00A1229F">
        <w:rPr>
          <w:rFonts w:ascii="Calibri" w:eastAsia="Times New Roman" w:hAnsi="Calibri"/>
          <w:bCs w:val="0"/>
          <w:lang w:val="en-AU" w:eastAsia="en-AU"/>
        </w:rPr>
        <w:tab/>
      </w:r>
      <w:r w:rsidRPr="00F30B1A">
        <w:rPr>
          <w:rStyle w:val="Hyperlink"/>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_Toc30757955 \h</w:instrText>
      </w:r>
      <w:r>
        <w:rPr>
          <w:webHidden/>
        </w:rPr>
        <w:instrText xml:space="preserve"> </w:instrText>
      </w:r>
      <w:r>
        <w:rPr>
          <w:webHidden/>
        </w:rPr>
        <w:fldChar w:fldCharType="separate"/>
      </w:r>
      <w:r>
        <w:rPr>
          <w:webHidden/>
        </w:rPr>
        <w:t>306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"_Toc30757956"</w:instrText>
      </w:r>
      <w:r w:rsidRPr="00F30B1A">
        <w:rPr>
          <w:rStyle w:val="Hyperlink"/>
        </w:rPr>
        <w:instrText xml:space="preserve"> </w:instrText>
      </w:r>
      <w:r w:rsidRPr="00F30B1A">
        <w:rPr>
          <w:rStyle w:val="Hyperlink"/>
        </w:rPr>
        <w:fldChar w:fldCharType="separate"/>
      </w:r>
      <w:r w:rsidRPr="00F30B1A">
        <w:rPr>
          <w:rStyle w:val="Hyperlink"/>
        </w:rPr>
        <w:t>37.3</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w:instrText>
      </w:r>
      <w:r>
        <w:rPr>
          <w:webHidden/>
        </w:rPr>
        <w:instrText>30757956 \h</w:instrText>
      </w:r>
      <w:r>
        <w:rPr>
          <w:webHidden/>
        </w:rPr>
        <w:instrText xml:space="preserve"> </w:instrText>
      </w:r>
      <w:r>
        <w:rPr>
          <w:webHidden/>
        </w:rPr>
        <w:fldChar w:fldCharType="separate"/>
      </w:r>
      <w:r>
        <w:rPr>
          <w:webHidden/>
        </w:rPr>
        <w:t>306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"_Toc30757957"</w:instrText>
      </w:r>
      <w:r w:rsidRPr="00F30B1A">
        <w:rPr>
          <w:rStyle w:val="Hyperlink"/>
        </w:rPr>
        <w:instrText xml:space="preserve"> </w:instrText>
      </w:r>
      <w:r w:rsidRPr="00F30B1A">
        <w:rPr>
          <w:rStyle w:val="Hyperlink"/>
        </w:rPr>
        <w:fldChar w:fldCharType="separate"/>
      </w:r>
      <w:r w:rsidRPr="00F30B1A">
        <w:rPr>
          <w:rStyle w:val="Hyperlink"/>
        </w:rPr>
        <w:t>37.4</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is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_Toc30757957 \h</w:instrText>
      </w:r>
      <w:r>
        <w:rPr>
          <w:webHidden/>
        </w:rPr>
        <w:instrText xml:space="preserve"> </w:instrText>
      </w:r>
      <w:r>
        <w:rPr>
          <w:webHidden/>
        </w:rPr>
        <w:fldChar w:fldCharType="separate"/>
      </w:r>
      <w:r>
        <w:rPr>
          <w:webHidden/>
        </w:rPr>
        <w:t>313</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w:instrText>
      </w:r>
      <w:r>
        <w:rPr>
          <w:noProof/>
        </w:rPr>
        <w:instrText>757958"</w:instrText>
      </w:r>
      <w:r w:rsidRPr="00F30B1A">
        <w:rPr>
          <w:rStyle w:val="Hyperlink"/>
          <w:noProof/>
        </w:rPr>
        <w:instrText xml:space="preserve"> </w:instrText>
      </w:r>
      <w:r w:rsidRPr="00F30B1A">
        <w:rPr>
          <w:rStyle w:val="Hyperlink"/>
          <w:noProof/>
        </w:rPr>
        <w:fldChar w:fldCharType="separate"/>
      </w:r>
      <w:r w:rsidRPr="00F30B1A">
        <w:rPr>
          <w:rStyle w:val="Hyperlink"/>
          <w:noProof/>
        </w:rPr>
        <w:t>38.</w:t>
      </w:r>
      <w:r w:rsidRPr="00A1229F">
        <w:rPr>
          <w:rFonts w:ascii="Calibri" w:eastAsia="Times New Roman" w:hAnsi="Calibri"/>
          <w:b w:val="0"/>
          <w:noProof/>
          <w:szCs w:val="22"/>
          <w:lang w:val="en-AU" w:eastAsia="en-AU"/>
        </w:rPr>
        <w:tab/>
      </w:r>
      <w:r w:rsidRPr="00F30B1A">
        <w:rPr>
          <w:rStyle w:val="Hyperlink"/>
          <w:noProof/>
        </w:rPr>
        <w:t>Optus Plans [incorporating $30 Optus Plan Premium (4G Sept 2012), $35 Op</w:t>
      </w:r>
      <w:r w:rsidRPr="00F30B1A">
        <w:rPr>
          <w:rStyle w:val="Hyperlink"/>
          <w:noProof/>
        </w:rPr>
        <w:t xml:space="preserve">tus Plan </w:t>
      </w:r>
      <w:r w:rsidRPr="00F30B1A">
        <w:rPr>
          <w:rStyle w:val="Hyperlink"/>
          <w:noProof/>
        </w:rPr>
        <w:t>Premium (4G Sept 2012), $50 Optus Plan Premium (4G Sept 2012), $60 Optus Plan Premium (4G Sept 2012), $80 Optus Plan Premium(4G Sept 2012), (Personal Consumer Plans), effective from 4 September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_Toc30757958 \h</w:instrText>
      </w:r>
      <w:r>
        <w:rPr>
          <w:noProof/>
          <w:webHidden/>
        </w:rPr>
        <w:instrText xml:space="preserve"> </w:instrText>
      </w:r>
      <w:r>
        <w:rPr>
          <w:noProof/>
          <w:webHidden/>
        </w:rPr>
        <w:fldChar w:fldCharType="separate"/>
      </w:r>
      <w:r>
        <w:rPr>
          <w:noProof/>
          <w:webHidden/>
        </w:rPr>
        <w:t>315</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w:instrText>
      </w:r>
      <w:r>
        <w:instrText>757959"</w:instrText>
      </w:r>
      <w:r w:rsidRPr="00F30B1A">
        <w:rPr>
          <w:rStyle w:val="Hyperlink"/>
        </w:rPr>
        <w:instrText xml:space="preserve"> </w:instrText>
      </w:r>
      <w:r w:rsidRPr="00F30B1A">
        <w:rPr>
          <w:rStyle w:val="Hyperlink"/>
        </w:rPr>
        <w:fldChar w:fldCharType="separate"/>
      </w:r>
      <w:r w:rsidRPr="00F30B1A">
        <w:rPr>
          <w:rStyle w:val="Hyperlink"/>
        </w:rPr>
        <w:t>38.1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_Toc30757959 \h</w:instrText>
      </w:r>
      <w:r>
        <w:rPr>
          <w:webHidden/>
        </w:rPr>
        <w:instrText xml:space="preserve"> </w:instrText>
      </w:r>
      <w:r>
        <w:rPr>
          <w:webHidden/>
        </w:rPr>
        <w:fldChar w:fldCharType="separate"/>
      </w:r>
      <w:r>
        <w:rPr>
          <w:webHidden/>
        </w:rPr>
        <w:t>315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"_Toc30757960"</w:instrText>
      </w:r>
      <w:r w:rsidRPr="00F30B1A">
        <w:rPr>
          <w:rStyle w:val="Hyperlink"/>
        </w:rPr>
        <w:instrText xml:space="preserve"> </w:instrText>
      </w:r>
      <w:r w:rsidRPr="00F30B1A">
        <w:rPr>
          <w:rStyle w:val="Hyperlink"/>
        </w:rPr>
        <w:fldChar w:fldCharType="separate"/>
      </w:r>
      <w:r w:rsidRPr="00F30B1A">
        <w:rPr>
          <w:rStyle w:val="Hyperlink"/>
        </w:rPr>
        <w:t>38.2</w:t>
      </w:r>
      <w:r w:rsidRPr="00A1229F">
        <w:rPr>
          <w:rFonts w:ascii="Calibri" w:eastAsia="Times New Roman" w:hAnsi="Calibri"/>
          <w:bCs w:val="0"/>
          <w:lang w:val="en-AU" w:eastAsia="en-AU"/>
        </w:rPr>
        <w:tab/>
      </w:r>
      <w:r w:rsidRPr="00F30B1A">
        <w:rPr>
          <w:rStyle w:val="Hyperlink"/>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_Toc30757960 \h</w:instrText>
      </w:r>
      <w:r>
        <w:rPr>
          <w:webHidden/>
        </w:rPr>
        <w:instrText xml:space="preserve"> </w:instrText>
      </w:r>
      <w:r>
        <w:rPr>
          <w:webHidden/>
        </w:rPr>
        <w:fldChar w:fldCharType="separate"/>
      </w:r>
      <w:r>
        <w:rPr>
          <w:webHidden/>
        </w:rPr>
        <w:t>315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"_Toc30757961"</w:instrText>
      </w:r>
      <w:r w:rsidRPr="00F30B1A">
        <w:rPr>
          <w:rStyle w:val="Hyperlink"/>
        </w:rPr>
        <w:instrText xml:space="preserve"> </w:instrText>
      </w:r>
      <w:r w:rsidRPr="00F30B1A">
        <w:rPr>
          <w:rStyle w:val="Hyperlink"/>
        </w:rPr>
        <w:fldChar w:fldCharType="separate"/>
      </w:r>
      <w:r w:rsidRPr="00F30B1A">
        <w:rPr>
          <w:rStyle w:val="Hyperlink"/>
        </w:rPr>
        <w:t>38.3</w:t>
      </w:r>
      <w:r w:rsidRPr="00A1229F">
        <w:rPr>
          <w:rFonts w:ascii="Calibri" w:eastAsia="Times New Roman" w:hAnsi="Calibri"/>
          <w:bCs w:val="0"/>
          <w:lang w:val="en-AU" w:eastAsia="en-AU"/>
        </w:rPr>
        <w:tab/>
      </w:r>
      <w:r w:rsidRPr="00F30B1A">
        <w:rPr>
          <w:rStyle w:val="Hyperlink"/>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w:instrText>
      </w:r>
      <w:r>
        <w:rPr>
          <w:webHidden/>
        </w:rPr>
        <w:instrText>c30757961 \h</w:instrText>
      </w:r>
      <w:r>
        <w:rPr>
          <w:webHidden/>
        </w:rPr>
        <w:instrText xml:space="preserve"> </w:instrText>
      </w:r>
      <w:r>
        <w:rPr>
          <w:webHidden/>
        </w:rPr>
        <w:fldChar w:fldCharType="separate"/>
      </w:r>
      <w:r>
        <w:rPr>
          <w:webHidden/>
        </w:rPr>
        <w:t>315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 xml:space="preserve">HYPERLINK </w:instrText>
      </w:r>
      <w:r>
        <w:instrText>\l "_Toc30757962"</w:instrText>
      </w:r>
      <w:r w:rsidRPr="00F30B1A">
        <w:rPr>
          <w:rStyle w:val="Hyperlink"/>
        </w:rPr>
        <w:instrText xml:space="preserve"> </w:instrText>
      </w:r>
      <w:r w:rsidRPr="00F30B1A">
        <w:rPr>
          <w:rStyle w:val="Hyperlink"/>
        </w:rPr>
        <w:fldChar w:fldCharType="separate"/>
      </w:r>
      <w:r w:rsidRPr="00F30B1A">
        <w:rPr>
          <w:rStyle w:val="Hyperlink"/>
        </w:rPr>
        <w:t>38.4</w:t>
      </w:r>
      <w:r w:rsidRPr="00A1229F">
        <w:rPr>
          <w:rFonts w:ascii="Calibri" w:eastAsia="Times New Roman" w:hAnsi="Calibri"/>
          <w:bCs w:val="0"/>
          <w:lang w:val="en-AU" w:eastAsia="en-AU"/>
        </w:rPr>
        <w:tab/>
      </w:r>
      <w:r w:rsidRPr="00F30B1A">
        <w:rPr>
          <w:rStyle w:val="Hyperlink"/>
        </w:rPr>
        <w:t xml:space="preserve">What </w:t>
      </w:r>
      <w:r w:rsidRPr="00F30B1A">
        <w:rPr>
          <w:rStyle w:val="Hyperlink"/>
          <w:i/>
        </w:rPr>
        <w:t xml:space="preserve">you </w:t>
      </w:r>
      <w:r w:rsidRPr="00F30B1A">
        <w:rPr>
          <w:rStyle w:val="Hyperlink"/>
        </w:rPr>
        <w:t xml:space="preserve">have to pay </w:t>
      </w:r>
      <w:r w:rsidRPr="00F30B1A">
        <w:rPr>
          <w:rStyle w:val="Hyperlink"/>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_Toc30757962 \h</w:instrText>
      </w:r>
      <w:r>
        <w:rPr>
          <w:webHidden/>
        </w:rPr>
        <w:instrText xml:space="preserve"> </w:instrText>
      </w:r>
      <w:r>
        <w:rPr>
          <w:webHidden/>
        </w:rPr>
        <w:fldChar w:fldCharType="separate"/>
      </w:r>
      <w:r>
        <w:rPr>
          <w:webHidden/>
        </w:rPr>
        <w:t>315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"_Toc30757963"</w:instrText>
      </w:r>
      <w:r w:rsidRPr="00F30B1A">
        <w:rPr>
          <w:rStyle w:val="Hyperlink"/>
        </w:rPr>
        <w:instrText xml:space="preserve"> </w:instrText>
      </w:r>
      <w:r w:rsidRPr="00F30B1A">
        <w:rPr>
          <w:rStyle w:val="Hyperlink"/>
        </w:rPr>
        <w:fldChar w:fldCharType="separate"/>
      </w:r>
      <w:r w:rsidRPr="00F30B1A">
        <w:rPr>
          <w:rStyle w:val="Hyperlink"/>
        </w:rPr>
        <w:t>38.5</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service is cancelled</w:t>
      </w:r>
      <w:r w:rsidRPr="00F30B1A">
        <w:rPr>
          <w:rStyle w:val="Hyperlink"/>
          <w:rFonts w:eastAsia="PMingLiU"/>
        </w:rPr>
        <w:t xml:space="preserve"> 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_Toc30757963 \h</w:instrText>
      </w:r>
      <w:r>
        <w:rPr>
          <w:webHidden/>
        </w:rPr>
        <w:instrText xml:space="preserve"> </w:instrText>
      </w:r>
      <w:r>
        <w:rPr>
          <w:webHidden/>
        </w:rPr>
        <w:fldChar w:fldCharType="separate"/>
      </w:r>
      <w:r>
        <w:rPr>
          <w:webHidden/>
        </w:rPr>
        <w:t>321</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"_Toc30757964"</w:instrText>
      </w:r>
      <w:r w:rsidRPr="00F30B1A">
        <w:rPr>
          <w:rStyle w:val="Hyperlink"/>
          <w:noProof/>
        </w:rPr>
        <w:instrText xml:space="preserve"> </w:instrText>
      </w:r>
      <w:r w:rsidRPr="00F30B1A">
        <w:rPr>
          <w:rStyle w:val="Hyperlink"/>
          <w:noProof/>
        </w:rPr>
        <w:fldChar w:fldCharType="separate"/>
      </w:r>
      <w:r w:rsidRPr="00F30B1A">
        <w:rPr>
          <w:rStyle w:val="Hyperlink"/>
          <w:noProof/>
        </w:rPr>
        <w:t>39.</w:t>
      </w:r>
      <w:r w:rsidRPr="00A1229F">
        <w:rPr>
          <w:rFonts w:ascii="Calibri" w:eastAsia="Times New Roman" w:hAnsi="Calibri"/>
          <w:b w:val="0"/>
          <w:noProof/>
          <w:szCs w:val="22"/>
          <w:lang w:val="en-AU" w:eastAsia="en-AU"/>
        </w:rPr>
        <w:tab/>
      </w:r>
      <w:r w:rsidRPr="00F30B1A">
        <w:rPr>
          <w:rStyle w:val="Hyperlink"/>
          <w:rFonts w:eastAsia="PMingLiU"/>
          <w:noProof/>
        </w:rPr>
        <w:t>Timeless Plans Pre</w:t>
      </w:r>
      <w:r w:rsidRPr="00F30B1A">
        <w:rPr>
          <w:rStyle w:val="Hyperlink"/>
          <w:rFonts w:eastAsia="PMingLiU"/>
          <w:noProof/>
        </w:rPr>
        <w:t>mium (4G Sept 2012) (incorporating $89 Timeless Plan, $99 Timeless Plan and $129 Timeless Plan) (Personal Consumer Plans), effective from 04 September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_Toc30757964 \h</w:instrText>
      </w:r>
      <w:r>
        <w:rPr>
          <w:noProof/>
          <w:webHidden/>
        </w:rPr>
        <w:instrText xml:space="preserve"> </w:instrText>
      </w:r>
      <w:r>
        <w:rPr>
          <w:noProof/>
          <w:webHidden/>
        </w:rPr>
        <w:fldChar w:fldCharType="separate"/>
      </w:r>
      <w:r>
        <w:rPr>
          <w:noProof/>
          <w:webHidden/>
        </w:rPr>
        <w:t>322</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"_Toc30757965"</w:instrText>
      </w:r>
      <w:r w:rsidRPr="00F30B1A">
        <w:rPr>
          <w:rStyle w:val="Hyperlink"/>
        </w:rPr>
        <w:instrText xml:space="preserve"> </w:instrText>
      </w:r>
      <w:r w:rsidRPr="00F30B1A">
        <w:rPr>
          <w:rStyle w:val="Hyperlink"/>
        </w:rPr>
        <w:fldChar w:fldCharType="separate"/>
      </w:r>
      <w:r w:rsidRPr="00F30B1A">
        <w:rPr>
          <w:rStyle w:val="Hyperlink"/>
        </w:rPr>
        <w:t>39.1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w:instrText>
      </w:r>
      <w:r>
        <w:rPr>
          <w:webHidden/>
        </w:rPr>
        <w:instrText>757965 \h</w:instrText>
      </w:r>
      <w:r>
        <w:rPr>
          <w:webHidden/>
        </w:rPr>
        <w:instrText xml:space="preserve"> </w:instrText>
      </w:r>
      <w:r>
        <w:rPr>
          <w:webHidden/>
        </w:rPr>
        <w:fldChar w:fldCharType="separate"/>
      </w:r>
      <w:r>
        <w:rPr>
          <w:webHidden/>
        </w:rPr>
        <w:t>322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w:instrText>
      </w:r>
      <w:r>
        <w:instrText>57966"</w:instrText>
      </w:r>
      <w:r w:rsidRPr="00F30B1A">
        <w:rPr>
          <w:rStyle w:val="Hyperlink"/>
        </w:rPr>
        <w:instrText xml:space="preserve"> </w:instrText>
      </w:r>
      <w:r w:rsidRPr="00F30B1A">
        <w:rPr>
          <w:rStyle w:val="Hyperlink"/>
        </w:rPr>
        <w:fldChar w:fldCharType="separate"/>
      </w:r>
      <w:r w:rsidRPr="00F30B1A">
        <w:rPr>
          <w:rStyle w:val="Hyperlink"/>
        </w:rPr>
        <w:t>39.2</w:t>
      </w:r>
      <w:r w:rsidRPr="00A1229F">
        <w:rPr>
          <w:rFonts w:ascii="Calibri" w:eastAsia="Times New Roman" w:hAnsi="Calibri"/>
          <w:bCs w:val="0"/>
          <w:lang w:val="en-AU" w:eastAsia="en-AU"/>
        </w:rPr>
        <w:tab/>
      </w:r>
      <w:r w:rsidRPr="00F30B1A">
        <w:rPr>
          <w:rStyle w:val="Hyperlink"/>
          <w:rFonts w:eastAsia="PMingLiU"/>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_Toc30757966 \h</w:instrText>
      </w:r>
      <w:r>
        <w:rPr>
          <w:webHidden/>
        </w:rPr>
        <w:instrText xml:space="preserve"> </w:instrText>
      </w:r>
      <w:r>
        <w:rPr>
          <w:webHidden/>
        </w:rPr>
        <w:fldChar w:fldCharType="separate"/>
      </w:r>
      <w:r>
        <w:rPr>
          <w:webHidden/>
        </w:rPr>
        <w:t>322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"_Toc30757967"</w:instrText>
      </w:r>
      <w:r w:rsidRPr="00F30B1A">
        <w:rPr>
          <w:rStyle w:val="Hyperlink"/>
        </w:rPr>
        <w:instrText xml:space="preserve"> </w:instrText>
      </w:r>
      <w:r w:rsidRPr="00F30B1A">
        <w:rPr>
          <w:rStyle w:val="Hyperlink"/>
        </w:rPr>
        <w:fldChar w:fldCharType="separate"/>
      </w:r>
      <w:r w:rsidRPr="00F30B1A">
        <w:rPr>
          <w:rStyle w:val="Hyperlink"/>
        </w:rPr>
        <w:t>39.3</w:t>
      </w:r>
      <w:r w:rsidRPr="00A1229F">
        <w:rPr>
          <w:rFonts w:ascii="Calibri" w:eastAsia="Times New Roman" w:hAnsi="Calibri"/>
          <w:bCs w:val="0"/>
          <w:lang w:val="en-AU" w:eastAsia="en-AU"/>
        </w:rPr>
        <w:tab/>
      </w:r>
      <w:r w:rsidRPr="00F30B1A">
        <w:rPr>
          <w:rStyle w:val="Hyperlink"/>
          <w:rFonts w:eastAsia="PMingLiU"/>
        </w:rPr>
        <w:t xml:space="preserve">What </w:t>
      </w:r>
      <w:r w:rsidRPr="00F30B1A">
        <w:rPr>
          <w:rStyle w:val="Hyperlink"/>
          <w:rFonts w:eastAsia="PMingLiU"/>
          <w:i/>
        </w:rPr>
        <w:t xml:space="preserve">you </w:t>
      </w:r>
      <w:r w:rsidRPr="00F30B1A">
        <w:rPr>
          <w:rStyle w:val="Hyperlink"/>
          <w:rFonts w:eastAsia="PMingLiU"/>
        </w:rPr>
        <w:t xml:space="preserve">have to pay </w:t>
      </w:r>
      <w:r w:rsidRPr="00F30B1A">
        <w:rPr>
          <w:rStyle w:val="Hyperlink"/>
          <w:rFonts w:eastAsia="PMingLiU"/>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_Toc30757967 \h</w:instrText>
      </w:r>
      <w:r>
        <w:rPr>
          <w:webHidden/>
        </w:rPr>
        <w:instrText xml:space="preserve"> </w:instrText>
      </w:r>
      <w:r>
        <w:rPr>
          <w:webHidden/>
        </w:rPr>
        <w:fldChar w:fldCharType="separate"/>
      </w:r>
      <w:r>
        <w:rPr>
          <w:webHidden/>
        </w:rPr>
        <w:t>323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"_Toc30757968"</w:instrText>
      </w:r>
      <w:r w:rsidRPr="00F30B1A">
        <w:rPr>
          <w:rStyle w:val="Hyperlink"/>
        </w:rPr>
        <w:instrText xml:space="preserve"> </w:instrText>
      </w:r>
      <w:r w:rsidRPr="00F30B1A">
        <w:rPr>
          <w:rStyle w:val="Hyperlink"/>
        </w:rPr>
        <w:fldChar w:fldCharType="separate"/>
      </w:r>
      <w:r w:rsidRPr="00F30B1A">
        <w:rPr>
          <w:rStyle w:val="Hyperlink"/>
        </w:rPr>
        <w:t>39.4</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w:t>
      </w:r>
      <w:r w:rsidRPr="00F30B1A">
        <w:rPr>
          <w:rStyle w:val="Hyperlink"/>
          <w:rFonts w:eastAsia="PMingLiU"/>
          <w:i/>
        </w:rPr>
        <w:t>rvice is cancelled</w:t>
      </w:r>
      <w:r w:rsidRPr="00F30B1A">
        <w:rPr>
          <w:rStyle w:val="Hyperlink"/>
          <w:rFonts w:eastAsia="PMingLiU"/>
        </w:rPr>
        <w:t xml:space="preserve"> 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_Toc30757968 \h</w:instrText>
      </w:r>
      <w:r>
        <w:rPr>
          <w:webHidden/>
        </w:rPr>
        <w:instrText xml:space="preserve"> </w:instrText>
      </w:r>
      <w:r>
        <w:rPr>
          <w:webHidden/>
        </w:rPr>
        <w:fldChar w:fldCharType="separate"/>
      </w:r>
      <w:r>
        <w:rPr>
          <w:webHidden/>
        </w:rPr>
        <w:t>330</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"_Toc30757969"</w:instrText>
      </w:r>
      <w:r w:rsidRPr="00F30B1A">
        <w:rPr>
          <w:rStyle w:val="Hyperlink"/>
          <w:noProof/>
        </w:rPr>
        <w:instrText xml:space="preserve"> </w:instrText>
      </w:r>
      <w:r w:rsidRPr="00F30B1A">
        <w:rPr>
          <w:rStyle w:val="Hyperlink"/>
          <w:noProof/>
        </w:rPr>
        <w:fldChar w:fldCharType="separate"/>
      </w:r>
      <w:r w:rsidRPr="00F30B1A">
        <w:rPr>
          <w:rStyle w:val="Hyperlink"/>
          <w:noProof/>
        </w:rPr>
        <w:t>40.</w:t>
      </w:r>
      <w:r w:rsidRPr="00A1229F">
        <w:rPr>
          <w:rFonts w:ascii="Calibri" w:eastAsia="Times New Roman" w:hAnsi="Calibri"/>
          <w:b w:val="0"/>
          <w:noProof/>
          <w:szCs w:val="22"/>
          <w:lang w:val="en-AU" w:eastAsia="en-AU"/>
        </w:rPr>
        <w:tab/>
      </w:r>
      <w:r w:rsidRPr="00F30B1A">
        <w:rPr>
          <w:rStyle w:val="Hyperlink"/>
          <w:noProof/>
        </w:rPr>
        <w:t xml:space="preserve">Optus Plans [incorporating $30 Optus Plan MRO (4G Sept 2012), $35 Optus Plan MRO (4G Sept 2012), $50 Optus Plan MRO (4G Sept 2012), $60 Optus Plan MRO (4G Sept </w:t>
      </w:r>
      <w:r w:rsidRPr="00F30B1A">
        <w:rPr>
          <w:rStyle w:val="Hyperlink"/>
          <w:noProof/>
        </w:rPr>
        <w:t xml:space="preserve">2012), $80 Optus Plan MRO (4G Sept 2012), (Personal Consumer Plans), effective from 4 September </w:t>
      </w:r>
      <w:r w:rsidRPr="00F30B1A">
        <w:rPr>
          <w:rStyle w:val="Hyperlink"/>
          <w:noProof/>
        </w:rPr>
        <w:t>2012 to 30 November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_Toc30757969 \h</w:instrText>
      </w:r>
      <w:r>
        <w:rPr>
          <w:noProof/>
          <w:webHidden/>
        </w:rPr>
        <w:instrText xml:space="preserve"> </w:instrText>
      </w:r>
      <w:r>
        <w:rPr>
          <w:noProof/>
          <w:webHidden/>
        </w:rPr>
        <w:fldChar w:fldCharType="separate"/>
      </w:r>
      <w:r>
        <w:rPr>
          <w:noProof/>
          <w:webHidden/>
        </w:rPr>
        <w:t>331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"_Toc30757970"</w:instrText>
      </w:r>
      <w:r w:rsidRPr="00F30B1A">
        <w:rPr>
          <w:rStyle w:val="Hyperlink"/>
        </w:rPr>
        <w:instrText xml:space="preserve"> </w:instrText>
      </w:r>
      <w:r w:rsidRPr="00F30B1A">
        <w:rPr>
          <w:rStyle w:val="Hyperlink"/>
        </w:rPr>
        <w:fldChar w:fldCharType="separate"/>
      </w:r>
      <w:r w:rsidRPr="00F30B1A">
        <w:rPr>
          <w:rStyle w:val="Hyperlink"/>
        </w:rPr>
        <w:t>40.1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_Toc30757970 \h</w:instrText>
      </w:r>
      <w:r>
        <w:rPr>
          <w:webHidden/>
        </w:rPr>
        <w:instrText xml:space="preserve"> </w:instrText>
      </w:r>
      <w:r>
        <w:rPr>
          <w:webHidden/>
        </w:rPr>
        <w:fldChar w:fldCharType="separate"/>
      </w:r>
      <w:r>
        <w:rPr>
          <w:webHidden/>
        </w:rPr>
        <w:t>331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w:instrText>
      </w:r>
      <w:r>
        <w:instrText>Toc30757971"</w:instrText>
      </w:r>
      <w:r w:rsidRPr="00F30B1A">
        <w:rPr>
          <w:rStyle w:val="Hyperlink"/>
        </w:rPr>
        <w:instrText xml:space="preserve"> </w:instrText>
      </w:r>
      <w:r w:rsidRPr="00F30B1A">
        <w:rPr>
          <w:rStyle w:val="Hyperlink"/>
        </w:rPr>
        <w:fldChar w:fldCharType="separate"/>
      </w:r>
      <w:r w:rsidRPr="00F30B1A">
        <w:rPr>
          <w:rStyle w:val="Hyperlink"/>
        </w:rPr>
        <w:t>40.2</w:t>
      </w:r>
      <w:r w:rsidRPr="00A1229F">
        <w:rPr>
          <w:rFonts w:ascii="Calibri" w:eastAsia="Times New Roman" w:hAnsi="Calibri"/>
          <w:bCs w:val="0"/>
          <w:lang w:val="en-AU" w:eastAsia="en-AU"/>
        </w:rPr>
        <w:tab/>
      </w:r>
      <w:r w:rsidRPr="00F30B1A">
        <w:rPr>
          <w:rStyle w:val="Hyperlink"/>
          <w:rFonts w:eastAsia="PMingLiU"/>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_Toc30757971 \h</w:instrText>
      </w:r>
      <w:r>
        <w:rPr>
          <w:webHidden/>
        </w:rPr>
        <w:instrText xml:space="preserve"> </w:instrText>
      </w:r>
      <w:r>
        <w:rPr>
          <w:webHidden/>
        </w:rPr>
        <w:fldChar w:fldCharType="separate"/>
      </w:r>
      <w:r>
        <w:rPr>
          <w:webHidden/>
        </w:rPr>
        <w:t>331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"_Toc30757972"</w:instrText>
      </w:r>
      <w:r w:rsidRPr="00F30B1A">
        <w:rPr>
          <w:rStyle w:val="Hyperlink"/>
        </w:rPr>
        <w:instrText xml:space="preserve"> </w:instrText>
      </w:r>
      <w:r w:rsidRPr="00F30B1A">
        <w:rPr>
          <w:rStyle w:val="Hyperlink"/>
        </w:rPr>
        <w:fldChar w:fldCharType="separate"/>
      </w:r>
      <w:r w:rsidRPr="00F30B1A">
        <w:rPr>
          <w:rStyle w:val="Hyperlink"/>
        </w:rPr>
        <w:t>40.3</w:t>
      </w:r>
      <w:r w:rsidRPr="00A1229F">
        <w:rPr>
          <w:rFonts w:ascii="Calibri" w:eastAsia="Times New Roman" w:hAnsi="Calibri"/>
          <w:bCs w:val="0"/>
          <w:lang w:val="en-AU" w:eastAsia="en-AU"/>
        </w:rPr>
        <w:tab/>
      </w:r>
      <w:r w:rsidRPr="00F30B1A">
        <w:rPr>
          <w:rStyle w:val="Hyperlink"/>
          <w:rFonts w:eastAsia="PMingLiU"/>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_Toc30757972 \h</w:instrText>
      </w:r>
      <w:r>
        <w:rPr>
          <w:webHidden/>
        </w:rPr>
        <w:instrText xml:space="preserve"> </w:instrText>
      </w:r>
      <w:r>
        <w:rPr>
          <w:webHidden/>
        </w:rPr>
        <w:fldChar w:fldCharType="separate"/>
      </w:r>
      <w:r>
        <w:rPr>
          <w:webHidden/>
        </w:rPr>
        <w:t>332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"_Toc30757973"</w:instrText>
      </w:r>
      <w:r w:rsidRPr="00F30B1A">
        <w:rPr>
          <w:rStyle w:val="Hyperlink"/>
        </w:rPr>
        <w:instrText xml:space="preserve"> </w:instrText>
      </w:r>
      <w:r w:rsidRPr="00F30B1A">
        <w:rPr>
          <w:rStyle w:val="Hyperlink"/>
        </w:rPr>
        <w:fldChar w:fldCharType="separate"/>
      </w:r>
      <w:r w:rsidRPr="00F30B1A">
        <w:rPr>
          <w:rStyle w:val="Hyperlink"/>
        </w:rPr>
        <w:t>40.4</w:t>
      </w:r>
      <w:r w:rsidRPr="00A1229F">
        <w:rPr>
          <w:rFonts w:ascii="Calibri" w:eastAsia="Times New Roman" w:hAnsi="Calibri"/>
          <w:bCs w:val="0"/>
          <w:lang w:val="en-AU" w:eastAsia="en-AU"/>
        </w:rPr>
        <w:tab/>
      </w:r>
      <w:r w:rsidRPr="00F30B1A">
        <w:rPr>
          <w:rStyle w:val="Hyperlink"/>
          <w:rFonts w:eastAsia="PMingLiU"/>
        </w:rPr>
        <w:t xml:space="preserve">What </w:t>
      </w:r>
      <w:r w:rsidRPr="00F30B1A">
        <w:rPr>
          <w:rStyle w:val="Hyperlink"/>
          <w:rFonts w:eastAsia="PMingLiU"/>
          <w:i/>
        </w:rPr>
        <w:t xml:space="preserve">you </w:t>
      </w:r>
      <w:r w:rsidRPr="00F30B1A">
        <w:rPr>
          <w:rStyle w:val="Hyperlink"/>
          <w:rFonts w:eastAsia="PMingLiU"/>
        </w:rPr>
        <w:t>have to pa</w:t>
      </w:r>
      <w:r w:rsidRPr="00F30B1A">
        <w:rPr>
          <w:rStyle w:val="Hyperlink"/>
          <w:rFonts w:eastAsia="PMingLiU"/>
        </w:rPr>
        <w:t xml:space="preserve">y </w:t>
      </w:r>
      <w:r w:rsidRPr="00F30B1A">
        <w:rPr>
          <w:rStyle w:val="Hyperlink"/>
          <w:rFonts w:eastAsia="PMingLiU"/>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_Toc30757973 \h</w:instrText>
      </w:r>
      <w:r>
        <w:rPr>
          <w:webHidden/>
        </w:rPr>
        <w:instrText xml:space="preserve"> </w:instrText>
      </w:r>
      <w:r>
        <w:rPr>
          <w:webHidden/>
        </w:rPr>
        <w:fldChar w:fldCharType="separate"/>
      </w:r>
      <w:r>
        <w:rPr>
          <w:webHidden/>
        </w:rPr>
        <w:t>3</w:t>
      </w:r>
      <w:r>
        <w:rPr>
          <w:webHidden/>
        </w:rPr>
        <w:t>32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"_Toc30757974"</w:instrText>
      </w:r>
      <w:r w:rsidRPr="00F30B1A">
        <w:rPr>
          <w:rStyle w:val="Hyperlink"/>
        </w:rPr>
        <w:instrText xml:space="preserve"> </w:instrText>
      </w:r>
      <w:r w:rsidRPr="00F30B1A">
        <w:rPr>
          <w:rStyle w:val="Hyperlink"/>
        </w:rPr>
        <w:fldChar w:fldCharType="separate"/>
      </w:r>
      <w:r w:rsidRPr="00F30B1A">
        <w:rPr>
          <w:rStyle w:val="Hyperlink"/>
        </w:rPr>
        <w:t>40.5</w:t>
      </w:r>
      <w:r w:rsidRPr="00A1229F">
        <w:rPr>
          <w:rFonts w:ascii="Calibri" w:eastAsia="Times New Roman" w:hAnsi="Calibri"/>
          <w:bCs w:val="0"/>
          <w:lang w:val="en-AU" w:eastAsia="en-AU"/>
        </w:rPr>
        <w:tab/>
      </w:r>
      <w:r w:rsidRPr="00F30B1A">
        <w:rPr>
          <w:rStyle w:val="Hyperlink"/>
          <w:rFonts w:eastAsia="PMingLiU"/>
        </w:rPr>
        <w:t>What happens if the service is cancelled 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_Toc30757974 \h</w:instrText>
      </w:r>
      <w:r>
        <w:rPr>
          <w:webHidden/>
        </w:rPr>
        <w:instrText xml:space="preserve"> </w:instrText>
      </w:r>
      <w:r>
        <w:rPr>
          <w:webHidden/>
        </w:rPr>
        <w:fldChar w:fldCharType="separate"/>
      </w:r>
      <w:r>
        <w:rPr>
          <w:webHidden/>
        </w:rPr>
        <w:t>338</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"_Toc30757975"</w:instrText>
      </w:r>
      <w:r w:rsidRPr="00F30B1A">
        <w:rPr>
          <w:rStyle w:val="Hyperlink"/>
          <w:noProof/>
        </w:rPr>
        <w:instrText xml:space="preserve"> </w:instrText>
      </w:r>
      <w:r w:rsidRPr="00F30B1A">
        <w:rPr>
          <w:rStyle w:val="Hyperlink"/>
          <w:noProof/>
        </w:rPr>
        <w:fldChar w:fldCharType="separate"/>
      </w:r>
      <w:r w:rsidRPr="00F30B1A">
        <w:rPr>
          <w:rStyle w:val="Hyperlink"/>
          <w:noProof/>
        </w:rPr>
        <w:t>41.</w:t>
      </w:r>
      <w:r w:rsidRPr="00A1229F">
        <w:rPr>
          <w:rFonts w:ascii="Calibri" w:eastAsia="Times New Roman" w:hAnsi="Calibri"/>
          <w:b w:val="0"/>
          <w:noProof/>
          <w:szCs w:val="22"/>
          <w:lang w:val="en-AU" w:eastAsia="en-AU"/>
        </w:rPr>
        <w:tab/>
      </w:r>
      <w:r w:rsidRPr="00F30B1A">
        <w:rPr>
          <w:rStyle w:val="Hyperlink"/>
          <w:rFonts w:eastAsia="PMingLiU"/>
          <w:noProof/>
        </w:rPr>
        <w:t>Timeless Plans Premium (4G Sept 2012) (incorporating $89 Timeless Plan, $99 Timeless Plan and $1</w:t>
      </w:r>
      <w:r w:rsidRPr="00F30B1A">
        <w:rPr>
          <w:rStyle w:val="Hyperlink"/>
          <w:rFonts w:eastAsia="PMingLiU"/>
          <w:noProof/>
        </w:rPr>
        <w:t>29 Timeless Plan) (Personal Consumer Plans), effective from 04 September 2012 until 8 December 2012.</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_Toc30757975 \h</w:instrText>
      </w:r>
      <w:r>
        <w:rPr>
          <w:noProof/>
          <w:webHidden/>
        </w:rPr>
        <w:instrText xml:space="preserve"> </w:instrText>
      </w:r>
      <w:r>
        <w:rPr>
          <w:noProof/>
          <w:webHidden/>
        </w:rPr>
        <w:fldChar w:fldCharType="separate"/>
      </w:r>
      <w:r>
        <w:rPr>
          <w:noProof/>
          <w:webHidden/>
        </w:rPr>
        <w:t>339</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"_Toc30757976"</w:instrText>
      </w:r>
      <w:r w:rsidRPr="00F30B1A">
        <w:rPr>
          <w:rStyle w:val="Hyperlink"/>
        </w:rPr>
        <w:instrText xml:space="preserve"> </w:instrText>
      </w:r>
      <w:r w:rsidRPr="00F30B1A">
        <w:rPr>
          <w:rStyle w:val="Hyperlink"/>
        </w:rPr>
        <w:fldChar w:fldCharType="separate"/>
      </w:r>
      <w:r w:rsidRPr="00F30B1A">
        <w:rPr>
          <w:rStyle w:val="Hyperlink"/>
        </w:rPr>
        <w:t>41.1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_Toc30757976 \h</w:instrText>
      </w:r>
      <w:r>
        <w:rPr>
          <w:webHidden/>
        </w:rPr>
        <w:instrText xml:space="preserve"> </w:instrText>
      </w:r>
      <w:r>
        <w:rPr>
          <w:webHidden/>
        </w:rPr>
        <w:fldChar w:fldCharType="separate"/>
      </w:r>
      <w:r>
        <w:rPr>
          <w:webHidden/>
        </w:rPr>
        <w:t>339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"_Toc30757977"</w:instrText>
      </w:r>
      <w:r w:rsidRPr="00F30B1A">
        <w:rPr>
          <w:rStyle w:val="Hyperlink"/>
        </w:rPr>
        <w:instrText xml:space="preserve"> </w:instrText>
      </w:r>
      <w:r w:rsidRPr="00F30B1A">
        <w:rPr>
          <w:rStyle w:val="Hyperlink"/>
        </w:rPr>
        <w:fldChar w:fldCharType="separate"/>
      </w:r>
      <w:r w:rsidRPr="00F30B1A">
        <w:rPr>
          <w:rStyle w:val="Hyperlink"/>
        </w:rPr>
        <w:t>41.2</w:t>
      </w:r>
      <w:r w:rsidRPr="00A1229F">
        <w:rPr>
          <w:rFonts w:ascii="Calibri" w:eastAsia="Times New Roman" w:hAnsi="Calibri"/>
          <w:bCs w:val="0"/>
          <w:lang w:val="en-AU" w:eastAsia="en-AU"/>
        </w:rPr>
        <w:tab/>
      </w:r>
      <w:r w:rsidRPr="00F30B1A">
        <w:rPr>
          <w:rStyle w:val="Hyperlink"/>
          <w:rFonts w:eastAsia="PMingLiU"/>
          <w:i/>
        </w:rPr>
        <w:t>M</w:t>
      </w:r>
      <w:r w:rsidRPr="00F30B1A">
        <w:rPr>
          <w:rStyle w:val="Hyperlink"/>
          <w:rFonts w:eastAsia="PMingLiU"/>
          <w:i/>
        </w:rPr>
        <w:t>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_Toc30757977 \h</w:instrText>
      </w:r>
      <w:r>
        <w:rPr>
          <w:webHidden/>
        </w:rPr>
        <w:instrText xml:space="preserve"> </w:instrText>
      </w:r>
      <w:r>
        <w:rPr>
          <w:webHidden/>
        </w:rPr>
        <w:fldChar w:fldCharType="separate"/>
      </w:r>
      <w:r>
        <w:rPr>
          <w:webHidden/>
        </w:rPr>
        <w:t>339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"_Toc30757978"</w:instrText>
      </w:r>
      <w:r w:rsidRPr="00F30B1A">
        <w:rPr>
          <w:rStyle w:val="Hyperlink"/>
        </w:rPr>
        <w:instrText xml:space="preserve"> </w:instrText>
      </w:r>
      <w:r w:rsidRPr="00F30B1A">
        <w:rPr>
          <w:rStyle w:val="Hyperlink"/>
        </w:rPr>
        <w:fldChar w:fldCharType="separate"/>
      </w:r>
      <w:r w:rsidRPr="00F30B1A">
        <w:rPr>
          <w:rStyle w:val="Hyperlink"/>
        </w:rPr>
        <w:t>41.3</w:t>
      </w:r>
      <w:r w:rsidRPr="00A1229F">
        <w:rPr>
          <w:rFonts w:ascii="Calibri" w:eastAsia="Times New Roman" w:hAnsi="Calibri"/>
          <w:bCs w:val="0"/>
          <w:lang w:val="en-AU" w:eastAsia="en-AU"/>
        </w:rPr>
        <w:tab/>
      </w:r>
      <w:r w:rsidRPr="00F30B1A">
        <w:rPr>
          <w:rStyle w:val="Hyperlink"/>
          <w:rFonts w:eastAsia="PMingLiU"/>
        </w:rPr>
        <w:t xml:space="preserve">What </w:t>
      </w:r>
      <w:r w:rsidRPr="00F30B1A">
        <w:rPr>
          <w:rStyle w:val="Hyperlink"/>
          <w:rFonts w:eastAsia="PMingLiU"/>
          <w:i/>
        </w:rPr>
        <w:t xml:space="preserve">you </w:t>
      </w:r>
      <w:r w:rsidRPr="00F30B1A">
        <w:rPr>
          <w:rStyle w:val="Hyperlink"/>
          <w:rFonts w:eastAsia="PMingLiU"/>
        </w:rPr>
        <w:t xml:space="preserve">have to pay </w:t>
      </w:r>
      <w:r w:rsidRPr="00F30B1A">
        <w:rPr>
          <w:rStyle w:val="Hyperlink"/>
          <w:rFonts w:eastAsia="PMingLiU"/>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57978 \h</w:instrText>
      </w:r>
      <w:r>
        <w:rPr>
          <w:webHidden/>
        </w:rPr>
        <w:instrText xml:space="preserve"> </w:instrText>
      </w:r>
      <w:r>
        <w:rPr>
          <w:webHidden/>
        </w:rPr>
        <w:fldChar w:fldCharType="separate"/>
      </w:r>
      <w:r>
        <w:rPr>
          <w:webHidden/>
        </w:rPr>
        <w:t>339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"_Toc30757979"</w:instrText>
      </w:r>
      <w:r w:rsidRPr="00F30B1A">
        <w:rPr>
          <w:rStyle w:val="Hyperlink"/>
        </w:rPr>
        <w:instrText xml:space="preserve"> </w:instrText>
      </w:r>
      <w:r w:rsidRPr="00F30B1A">
        <w:rPr>
          <w:rStyle w:val="Hyperlink"/>
        </w:rPr>
        <w:fldChar w:fldCharType="separate"/>
      </w:r>
      <w:r w:rsidRPr="00F30B1A">
        <w:rPr>
          <w:rStyle w:val="Hyperlink"/>
        </w:rPr>
        <w:t>41.4</w:t>
      </w:r>
      <w:r w:rsidRPr="00A1229F">
        <w:rPr>
          <w:rFonts w:ascii="Calibri" w:eastAsia="Times New Roman" w:hAnsi="Calibri"/>
          <w:bCs w:val="0"/>
          <w:lang w:val="en-AU" w:eastAsia="en-AU"/>
        </w:rPr>
        <w:tab/>
      </w:r>
      <w:r w:rsidRPr="00F30B1A">
        <w:rPr>
          <w:rStyle w:val="Hyperlink"/>
          <w:rFonts w:eastAsia="PMingLiU"/>
        </w:rPr>
        <w:t>What happens if the service is cancelled 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_Toc30757979 \h</w:instrText>
      </w:r>
      <w:r>
        <w:rPr>
          <w:webHidden/>
        </w:rPr>
        <w:instrText xml:space="preserve"> </w:instrText>
      </w:r>
      <w:r>
        <w:rPr>
          <w:webHidden/>
        </w:rPr>
        <w:fldChar w:fldCharType="separate"/>
      </w:r>
      <w:r>
        <w:rPr>
          <w:webHidden/>
        </w:rPr>
        <w:t>34</w:t>
      </w:r>
      <w:r>
        <w:rPr>
          <w:webHidden/>
        </w:rPr>
        <w:t>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"_Toc30757980"</w:instrText>
      </w:r>
      <w:r w:rsidRPr="00F30B1A">
        <w:rPr>
          <w:rStyle w:val="Hyperlink"/>
          <w:noProof/>
        </w:rPr>
        <w:instrText xml:space="preserve"> </w:instrText>
      </w:r>
      <w:r w:rsidRPr="00F30B1A">
        <w:rPr>
          <w:rStyle w:val="Hyperlink"/>
          <w:noProof/>
        </w:rPr>
        <w:fldChar w:fldCharType="separate"/>
      </w:r>
      <w:r w:rsidRPr="00F30B1A">
        <w:rPr>
          <w:rStyle w:val="Hyperlink"/>
          <w:noProof/>
        </w:rPr>
        <w:t>42.</w:t>
      </w:r>
      <w:r w:rsidRPr="00A1229F">
        <w:rPr>
          <w:rFonts w:ascii="Calibri" w:eastAsia="Times New Roman" w:hAnsi="Calibri"/>
          <w:b w:val="0"/>
          <w:noProof/>
          <w:szCs w:val="22"/>
          <w:lang w:val="en-AU" w:eastAsia="en-AU"/>
        </w:rPr>
        <w:tab/>
      </w:r>
      <w:r w:rsidRPr="00F30B1A">
        <w:rPr>
          <w:rStyle w:val="Hyperlink"/>
          <w:rFonts w:eastAsia="PMingLiU"/>
          <w:noProof/>
        </w:rPr>
        <w:t>Optus Plans (Dec 2012), effective from 1 December 2012 and not available to New Customers from 1 August 2013</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_Toc30757980 \h</w:instrText>
      </w:r>
      <w:r>
        <w:rPr>
          <w:noProof/>
          <w:webHidden/>
        </w:rPr>
        <w:instrText xml:space="preserve"> </w:instrText>
      </w:r>
      <w:r>
        <w:rPr>
          <w:noProof/>
          <w:webHidden/>
        </w:rPr>
        <w:fldChar w:fldCharType="separate"/>
      </w:r>
      <w:r>
        <w:rPr>
          <w:noProof/>
          <w:webHidden/>
        </w:rPr>
        <w:t>348</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"_Toc30757981"</w:instrText>
      </w:r>
      <w:r w:rsidRPr="00F30B1A">
        <w:rPr>
          <w:rStyle w:val="Hyperlink"/>
        </w:rPr>
        <w:instrText xml:space="preserve"> </w:instrText>
      </w:r>
      <w:r w:rsidRPr="00F30B1A">
        <w:rPr>
          <w:rStyle w:val="Hyperlink"/>
        </w:rPr>
        <w:fldChar w:fldCharType="separate"/>
      </w:r>
      <w:r w:rsidRPr="00F30B1A">
        <w:rPr>
          <w:rStyle w:val="Hyperlink"/>
        </w:rPr>
        <w:t>42.1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_Toc30757981 \</w:instrText>
      </w:r>
      <w:r>
        <w:rPr>
          <w:webHidden/>
        </w:rPr>
        <w:instrText>h</w:instrText>
      </w:r>
      <w:r>
        <w:rPr>
          <w:webHidden/>
        </w:rPr>
        <w:instrText xml:space="preserve"> </w:instrText>
      </w:r>
      <w:r>
        <w:rPr>
          <w:webHidden/>
        </w:rPr>
        <w:fldChar w:fldCharType="separate"/>
      </w:r>
      <w:r>
        <w:rPr>
          <w:webHidden/>
        </w:rPr>
        <w:t>348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w:instrText>
      </w:r>
      <w:r>
        <w:instrText>l "_Toc30757982"</w:instrText>
      </w:r>
      <w:r w:rsidRPr="00F30B1A">
        <w:rPr>
          <w:rStyle w:val="Hyperlink"/>
        </w:rPr>
        <w:instrText xml:space="preserve"> </w:instrText>
      </w:r>
      <w:r w:rsidRPr="00F30B1A">
        <w:rPr>
          <w:rStyle w:val="Hyperlink"/>
        </w:rPr>
        <w:fldChar w:fldCharType="separate"/>
      </w:r>
      <w:r w:rsidRPr="00F30B1A">
        <w:rPr>
          <w:rStyle w:val="Hyperlink"/>
        </w:rPr>
        <w:t>42.2</w:t>
      </w:r>
      <w:r w:rsidRPr="00A1229F">
        <w:rPr>
          <w:rFonts w:ascii="Calibri" w:eastAsia="Times New Roman" w:hAnsi="Calibri"/>
          <w:bCs w:val="0"/>
          <w:lang w:val="en-AU" w:eastAsia="en-AU"/>
        </w:rPr>
        <w:tab/>
      </w:r>
      <w:r w:rsidRPr="00F30B1A">
        <w:rPr>
          <w:rStyle w:val="Hyperlink"/>
          <w:rFonts w:eastAsia="PMingLiU"/>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_Toc30757982 \h</w:instrText>
      </w:r>
      <w:r>
        <w:rPr>
          <w:webHidden/>
        </w:rPr>
        <w:instrText xml:space="preserve"> </w:instrText>
      </w:r>
      <w:r>
        <w:rPr>
          <w:webHidden/>
        </w:rPr>
        <w:fldChar w:fldCharType="separate"/>
      </w:r>
      <w:r>
        <w:rPr>
          <w:webHidden/>
        </w:rPr>
        <w:t>349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"_Toc30757983"</w:instrText>
      </w:r>
      <w:r w:rsidRPr="00F30B1A">
        <w:rPr>
          <w:rStyle w:val="Hyperlink"/>
        </w:rPr>
        <w:instrText xml:space="preserve"> </w:instrText>
      </w:r>
      <w:r w:rsidRPr="00F30B1A">
        <w:rPr>
          <w:rStyle w:val="Hyperlink"/>
        </w:rPr>
        <w:fldChar w:fldCharType="separate"/>
      </w:r>
      <w:r w:rsidRPr="00F30B1A">
        <w:rPr>
          <w:rStyle w:val="Hyperlink"/>
        </w:rPr>
        <w:t>42.3</w:t>
      </w:r>
      <w:r w:rsidRPr="00A1229F">
        <w:rPr>
          <w:rFonts w:ascii="Calibri" w:eastAsia="Times New Roman" w:hAnsi="Calibri"/>
          <w:bCs w:val="0"/>
          <w:lang w:val="en-AU" w:eastAsia="en-AU"/>
        </w:rPr>
        <w:tab/>
      </w:r>
      <w:r w:rsidRPr="00F30B1A">
        <w:rPr>
          <w:rStyle w:val="Hyperlink"/>
          <w:rFonts w:eastAsia="PMingLiU"/>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_Toc30757983 \h</w:instrText>
      </w:r>
      <w:r>
        <w:rPr>
          <w:webHidden/>
        </w:rPr>
        <w:instrText xml:space="preserve"> </w:instrText>
      </w:r>
      <w:r>
        <w:rPr>
          <w:webHidden/>
        </w:rPr>
        <w:fldChar w:fldCharType="separate"/>
      </w:r>
      <w:r>
        <w:rPr>
          <w:webHidden/>
        </w:rPr>
        <w:t>349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"_Toc30757984"</w:instrText>
      </w:r>
      <w:r w:rsidRPr="00F30B1A">
        <w:rPr>
          <w:rStyle w:val="Hyperlink"/>
        </w:rPr>
        <w:instrText xml:space="preserve"> </w:instrText>
      </w:r>
      <w:r w:rsidRPr="00F30B1A">
        <w:rPr>
          <w:rStyle w:val="Hyperlink"/>
        </w:rPr>
        <w:fldChar w:fldCharType="separate"/>
      </w:r>
      <w:r w:rsidRPr="00F30B1A">
        <w:rPr>
          <w:rStyle w:val="Hyperlink"/>
        </w:rPr>
        <w:t>42.4</w:t>
      </w:r>
      <w:r w:rsidRPr="00A1229F">
        <w:rPr>
          <w:rFonts w:ascii="Calibri" w:eastAsia="Times New Roman" w:hAnsi="Calibri"/>
          <w:bCs w:val="0"/>
          <w:lang w:val="en-AU" w:eastAsia="en-AU"/>
        </w:rPr>
        <w:tab/>
      </w:r>
      <w:r w:rsidRPr="00F30B1A">
        <w:rPr>
          <w:rStyle w:val="Hyperlink"/>
          <w:rFonts w:eastAsia="PMingLiU"/>
        </w:rPr>
        <w:t xml:space="preserve">What </w:t>
      </w:r>
      <w:r w:rsidRPr="00F30B1A">
        <w:rPr>
          <w:rStyle w:val="Hyperlink"/>
          <w:rFonts w:eastAsia="PMingLiU"/>
          <w:i/>
        </w:rPr>
        <w:t xml:space="preserve">you </w:t>
      </w:r>
      <w:r w:rsidRPr="00F30B1A">
        <w:rPr>
          <w:rStyle w:val="Hyperlink"/>
          <w:rFonts w:eastAsia="PMingLiU"/>
        </w:rPr>
        <w:t xml:space="preserve">have to pay </w:t>
      </w:r>
      <w:r w:rsidRPr="00F30B1A">
        <w:rPr>
          <w:rStyle w:val="Hyperlink"/>
          <w:rFonts w:eastAsia="PMingLiU"/>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_Toc30757984 \h</w:instrText>
      </w:r>
      <w:r>
        <w:rPr>
          <w:webHidden/>
        </w:rPr>
        <w:instrText xml:space="preserve"> </w:instrText>
      </w:r>
      <w:r>
        <w:rPr>
          <w:webHidden/>
        </w:rPr>
        <w:fldChar w:fldCharType="separate"/>
      </w:r>
      <w:r>
        <w:rPr>
          <w:webHidden/>
        </w:rPr>
        <w:t>349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"_Toc30757985"</w:instrText>
      </w:r>
      <w:r w:rsidRPr="00F30B1A">
        <w:rPr>
          <w:rStyle w:val="Hyperlink"/>
        </w:rPr>
        <w:instrText xml:space="preserve"> </w:instrText>
      </w:r>
      <w:r w:rsidRPr="00F30B1A">
        <w:rPr>
          <w:rStyle w:val="Hyperlink"/>
        </w:rPr>
        <w:fldChar w:fldCharType="separate"/>
      </w:r>
      <w:r w:rsidRPr="00F30B1A">
        <w:rPr>
          <w:rStyle w:val="Hyperlink"/>
        </w:rPr>
        <w:t>42.5</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ser</w:t>
      </w:r>
      <w:r w:rsidRPr="00F30B1A">
        <w:rPr>
          <w:rStyle w:val="Hyperlink"/>
          <w:rFonts w:eastAsia="PMingLiU"/>
          <w:i/>
        </w:rPr>
        <w:t>vice</w:t>
      </w:r>
      <w:r w:rsidRPr="00F30B1A">
        <w:rPr>
          <w:rStyle w:val="Hyperlink"/>
          <w:rFonts w:eastAsia="PMingLiU"/>
        </w:rPr>
        <w:t xml:space="preserve"> is </w:t>
      </w:r>
      <w:r w:rsidRPr="00F30B1A">
        <w:rPr>
          <w:rStyle w:val="Hyperlink"/>
          <w:rFonts w:eastAsia="PMingLiU"/>
          <w:i/>
        </w:rPr>
        <w:t>cancelled</w:t>
      </w:r>
      <w:r w:rsidRPr="00F30B1A">
        <w:rPr>
          <w:rStyle w:val="Hyperlink"/>
          <w:rFonts w:eastAsia="PMingLiU"/>
        </w:rPr>
        <w:t xml:space="preserve"> 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_Toc30757985 \h</w:instrText>
      </w:r>
      <w:r>
        <w:rPr>
          <w:webHidden/>
        </w:rPr>
        <w:instrText xml:space="preserve"> </w:instrText>
      </w:r>
      <w:r>
        <w:rPr>
          <w:webHidden/>
        </w:rPr>
        <w:fldChar w:fldCharType="separate"/>
      </w:r>
      <w:r>
        <w:rPr>
          <w:webHidden/>
        </w:rPr>
        <w:t>355</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"_Toc30757986"</w:instrText>
      </w:r>
      <w:r w:rsidRPr="00F30B1A">
        <w:rPr>
          <w:rStyle w:val="Hyperlink"/>
          <w:noProof/>
        </w:rPr>
        <w:instrText xml:space="preserve"> </w:instrText>
      </w:r>
      <w:r w:rsidRPr="00F30B1A">
        <w:rPr>
          <w:rStyle w:val="Hyperlink"/>
          <w:noProof/>
        </w:rPr>
        <w:fldChar w:fldCharType="separate"/>
      </w:r>
      <w:r w:rsidRPr="00F30B1A">
        <w:rPr>
          <w:rStyle w:val="Hyperlink"/>
          <w:noProof/>
        </w:rPr>
        <w:t>43.</w:t>
      </w:r>
      <w:r w:rsidRPr="00A1229F">
        <w:rPr>
          <w:rFonts w:ascii="Calibri" w:eastAsia="Times New Roman" w:hAnsi="Calibri"/>
          <w:b w:val="0"/>
          <w:noProof/>
          <w:szCs w:val="22"/>
          <w:lang w:val="en-AU" w:eastAsia="en-AU"/>
        </w:rPr>
        <w:tab/>
      </w:r>
      <w:r w:rsidRPr="00F30B1A">
        <w:rPr>
          <w:rStyle w:val="Hyperlink"/>
          <w:rFonts w:eastAsia="PMingLiU"/>
          <w:noProof/>
        </w:rPr>
        <w:t>Optus Timeless Plans (Dec 2012), effective from 9 December 2012 and n</w:t>
      </w:r>
      <w:r w:rsidRPr="00F30B1A">
        <w:rPr>
          <w:rStyle w:val="Hyperlink"/>
          <w:rFonts w:eastAsia="PMingLiU"/>
          <w:noProof/>
        </w:rPr>
        <w:t>ot available to New Customers f</w:t>
      </w:r>
      <w:r w:rsidRPr="00F30B1A">
        <w:rPr>
          <w:rStyle w:val="Hyperlink"/>
          <w:rFonts w:eastAsia="PMingLiU"/>
          <w:noProof/>
        </w:rPr>
        <w:t>rom 1 August 2013</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_Toc30757986 \h</w:instrText>
      </w:r>
      <w:r>
        <w:rPr>
          <w:noProof/>
          <w:webHidden/>
        </w:rPr>
        <w:instrText xml:space="preserve"> </w:instrText>
      </w:r>
      <w:r>
        <w:rPr>
          <w:noProof/>
          <w:webHidden/>
        </w:rPr>
        <w:fldChar w:fldCharType="separate"/>
      </w:r>
      <w:r>
        <w:rPr>
          <w:noProof/>
          <w:webHidden/>
        </w:rPr>
        <w:t>356</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"_Toc30757987"</w:instrText>
      </w:r>
      <w:r w:rsidRPr="00F30B1A">
        <w:rPr>
          <w:rStyle w:val="Hyperlink"/>
        </w:rPr>
        <w:instrText xml:space="preserve"> </w:instrText>
      </w:r>
      <w:r w:rsidRPr="00F30B1A">
        <w:rPr>
          <w:rStyle w:val="Hyperlink"/>
        </w:rPr>
        <w:fldChar w:fldCharType="separate"/>
      </w:r>
      <w:r w:rsidRPr="00F30B1A">
        <w:rPr>
          <w:rStyle w:val="Hyperlink"/>
        </w:rPr>
        <w:t>43.1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_Toc30757987 \h</w:instrText>
      </w:r>
      <w:r>
        <w:rPr>
          <w:webHidden/>
        </w:rPr>
        <w:instrText xml:space="preserve"> </w:instrText>
      </w:r>
      <w:r>
        <w:rPr>
          <w:webHidden/>
        </w:rPr>
        <w:fldChar w:fldCharType="separate"/>
      </w:r>
      <w:r>
        <w:rPr>
          <w:webHidden/>
        </w:rPr>
        <w:t>356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"_Toc30757988"</w:instrText>
      </w:r>
      <w:r w:rsidRPr="00F30B1A">
        <w:rPr>
          <w:rStyle w:val="Hyperlink"/>
        </w:rPr>
        <w:instrText xml:space="preserve"> </w:instrText>
      </w:r>
      <w:r w:rsidRPr="00F30B1A">
        <w:rPr>
          <w:rStyle w:val="Hyperlink"/>
        </w:rPr>
        <w:fldChar w:fldCharType="separate"/>
      </w:r>
      <w:r w:rsidRPr="00F30B1A">
        <w:rPr>
          <w:rStyle w:val="Hyperlink"/>
        </w:rPr>
        <w:t>43.2</w:t>
      </w:r>
      <w:r w:rsidRPr="00A1229F">
        <w:rPr>
          <w:rFonts w:ascii="Calibri" w:eastAsia="Times New Roman" w:hAnsi="Calibri"/>
          <w:bCs w:val="0"/>
          <w:lang w:val="en-AU" w:eastAsia="en-AU"/>
        </w:rPr>
        <w:tab/>
      </w:r>
      <w:r w:rsidRPr="00F30B1A">
        <w:rPr>
          <w:rStyle w:val="Hyperlink"/>
          <w:rFonts w:eastAsia="PMingLiU"/>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_Toc30757988 \h</w:instrText>
      </w:r>
      <w:r>
        <w:rPr>
          <w:webHidden/>
        </w:rPr>
        <w:instrText xml:space="preserve"> </w:instrText>
      </w:r>
      <w:r>
        <w:rPr>
          <w:webHidden/>
        </w:rPr>
        <w:fldChar w:fldCharType="separate"/>
      </w:r>
      <w:r>
        <w:rPr>
          <w:webHidden/>
        </w:rPr>
        <w:t>356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w:instrText>
      </w:r>
      <w:r>
        <w:instrText>RLINK \l "_Toc30757989"</w:instrText>
      </w:r>
      <w:r w:rsidRPr="00F30B1A">
        <w:rPr>
          <w:rStyle w:val="Hyperlink"/>
        </w:rPr>
        <w:instrText xml:space="preserve"> </w:instrText>
      </w:r>
      <w:r w:rsidRPr="00F30B1A">
        <w:rPr>
          <w:rStyle w:val="Hyperlink"/>
        </w:rPr>
        <w:fldChar w:fldCharType="separate"/>
      </w:r>
      <w:r w:rsidRPr="00F30B1A">
        <w:rPr>
          <w:rStyle w:val="Hyperlink"/>
        </w:rPr>
        <w:t>43.3</w:t>
      </w:r>
      <w:r w:rsidRPr="00A1229F">
        <w:rPr>
          <w:rFonts w:ascii="Calibri" w:eastAsia="Times New Roman" w:hAnsi="Calibri"/>
          <w:bCs w:val="0"/>
          <w:lang w:val="en-AU" w:eastAsia="en-AU"/>
        </w:rPr>
        <w:tab/>
      </w:r>
      <w:r w:rsidRPr="00F30B1A">
        <w:rPr>
          <w:rStyle w:val="Hyperlink"/>
          <w:rFonts w:eastAsia="PMingLiU"/>
        </w:rPr>
        <w:t>Blocking access to a number</w:t>
      </w:r>
      <w:r>
        <w:rPr>
          <w:webHidden/>
        </w:rPr>
        <w:tab/>
      </w:r>
      <w:r>
        <w:rPr>
          <w:webHidden/>
        </w:rPr>
        <w:fldChar w:fldCharType="begin"/>
      </w:r>
      <w:r>
        <w:rPr>
          <w:webHidden/>
        </w:rPr>
        <w:instrText xml:space="preserve"> </w:instrText>
      </w:r>
      <w:r>
        <w:rPr>
          <w:webHidden/>
        </w:rPr>
        <w:instrText xml:space="preserve">PAGEREF </w:instrText>
      </w:r>
      <w:r>
        <w:rPr>
          <w:webHidden/>
        </w:rPr>
        <w:instrText>_To</w:instrText>
      </w:r>
      <w:r>
        <w:rPr>
          <w:webHidden/>
        </w:rPr>
        <w:instrText>c30757989 \h</w:instrText>
      </w:r>
      <w:r>
        <w:rPr>
          <w:webHidden/>
        </w:rPr>
        <w:instrText xml:space="preserve"> </w:instrText>
      </w:r>
      <w:r>
        <w:rPr>
          <w:webHidden/>
        </w:rPr>
        <w:fldChar w:fldCharType="separate"/>
      </w:r>
      <w:r>
        <w:rPr>
          <w:webHidden/>
        </w:rPr>
        <w:t>356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"_Toc30757990"</w:instrText>
      </w:r>
      <w:r w:rsidRPr="00F30B1A">
        <w:rPr>
          <w:rStyle w:val="Hyperlink"/>
        </w:rPr>
        <w:instrText xml:space="preserve"> </w:instrText>
      </w:r>
      <w:r w:rsidRPr="00F30B1A">
        <w:rPr>
          <w:rStyle w:val="Hyperlink"/>
        </w:rPr>
        <w:fldChar w:fldCharType="separate"/>
      </w:r>
      <w:r w:rsidRPr="00F30B1A">
        <w:rPr>
          <w:rStyle w:val="Hyperlink"/>
        </w:rPr>
        <w:t>43.4</w:t>
      </w:r>
      <w:r w:rsidRPr="00A1229F">
        <w:rPr>
          <w:rFonts w:ascii="Calibri" w:eastAsia="Times New Roman" w:hAnsi="Calibri"/>
          <w:bCs w:val="0"/>
          <w:lang w:val="en-AU" w:eastAsia="en-AU"/>
        </w:rPr>
        <w:tab/>
      </w:r>
      <w:r w:rsidRPr="00F30B1A">
        <w:rPr>
          <w:rStyle w:val="Hyperlink"/>
          <w:rFonts w:eastAsia="PMingLiU"/>
        </w:rPr>
        <w:t xml:space="preserve">What </w:t>
      </w:r>
      <w:r w:rsidRPr="00F30B1A">
        <w:rPr>
          <w:rStyle w:val="Hyperlink"/>
          <w:rFonts w:eastAsia="PMingLiU"/>
          <w:i/>
        </w:rPr>
        <w:t xml:space="preserve">you </w:t>
      </w:r>
      <w:r w:rsidRPr="00F30B1A">
        <w:rPr>
          <w:rStyle w:val="Hyperlink"/>
          <w:rFonts w:eastAsia="PMingLiU"/>
        </w:rPr>
        <w:t xml:space="preserve">have to pay </w:t>
      </w:r>
      <w:r w:rsidRPr="00F30B1A">
        <w:rPr>
          <w:rStyle w:val="Hyperlink"/>
          <w:rFonts w:eastAsia="PMingLiU"/>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_Toc30757990 \h</w:instrText>
      </w:r>
      <w:r>
        <w:rPr>
          <w:webHidden/>
        </w:rPr>
        <w:instrText xml:space="preserve"> </w:instrText>
      </w:r>
      <w:r>
        <w:rPr>
          <w:webHidden/>
        </w:rPr>
        <w:fldChar w:fldCharType="separate"/>
      </w:r>
      <w:r>
        <w:rPr>
          <w:webHidden/>
        </w:rPr>
        <w:t>356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"_Toc30757991"</w:instrText>
      </w:r>
      <w:r w:rsidRPr="00F30B1A">
        <w:rPr>
          <w:rStyle w:val="Hyperlink"/>
        </w:rPr>
        <w:instrText xml:space="preserve"> </w:instrText>
      </w:r>
      <w:r w:rsidRPr="00F30B1A">
        <w:rPr>
          <w:rStyle w:val="Hyperlink"/>
        </w:rPr>
        <w:fldChar w:fldCharType="separate"/>
      </w:r>
      <w:r w:rsidRPr="00F30B1A">
        <w:rPr>
          <w:rStyle w:val="Hyperlink"/>
        </w:rPr>
        <w:t>43.5</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 xml:space="preserve">service is </w:t>
      </w:r>
      <w:r w:rsidRPr="00F30B1A">
        <w:rPr>
          <w:rStyle w:val="Hyperlink"/>
          <w:rFonts w:eastAsia="PMingLiU"/>
          <w:i/>
        </w:rPr>
        <w:t>cancelled</w:t>
      </w:r>
      <w:r w:rsidRPr="00F30B1A">
        <w:rPr>
          <w:rStyle w:val="Hyperlink"/>
          <w:rFonts w:eastAsia="PMingLiU"/>
        </w:rPr>
        <w:t xml:space="preserve"> 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_Toc30757991 \h</w:instrText>
      </w:r>
      <w:r>
        <w:rPr>
          <w:webHidden/>
        </w:rPr>
        <w:instrText xml:space="preserve"> </w:instrText>
      </w:r>
      <w:r>
        <w:rPr>
          <w:webHidden/>
        </w:rPr>
        <w:fldChar w:fldCharType="separate"/>
      </w:r>
      <w:r>
        <w:rPr>
          <w:webHidden/>
        </w:rPr>
        <w:t>362</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"_Toc30757992"</w:instrText>
      </w:r>
      <w:r w:rsidRPr="00F30B1A">
        <w:rPr>
          <w:rStyle w:val="Hyperlink"/>
          <w:noProof/>
        </w:rPr>
        <w:instrText xml:space="preserve"> </w:instrText>
      </w:r>
      <w:r w:rsidRPr="00F30B1A">
        <w:rPr>
          <w:rStyle w:val="Hyperlink"/>
          <w:noProof/>
        </w:rPr>
        <w:fldChar w:fldCharType="separate"/>
      </w:r>
      <w:r w:rsidRPr="00F30B1A">
        <w:rPr>
          <w:rStyle w:val="Hyperlink"/>
          <w:noProof/>
        </w:rPr>
        <w:t>44.</w:t>
      </w:r>
      <w:r w:rsidRPr="00A1229F">
        <w:rPr>
          <w:rFonts w:ascii="Calibri" w:eastAsia="Times New Roman" w:hAnsi="Calibri"/>
          <w:b w:val="0"/>
          <w:noProof/>
          <w:szCs w:val="22"/>
          <w:lang w:val="en-AU" w:eastAsia="en-AU"/>
        </w:rPr>
        <w:tab/>
      </w:r>
      <w:r w:rsidRPr="00F30B1A">
        <w:rPr>
          <w:rStyle w:val="Hyperlink"/>
          <w:rFonts w:eastAsia="PMingLiU"/>
          <w:noProof/>
        </w:rPr>
        <w:t>Optus BYO Plans (Dec 2012), effective from 9 December 2012 to 1 May 2013</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_Toc30757992 \h</w:instrText>
      </w:r>
      <w:r>
        <w:rPr>
          <w:noProof/>
          <w:webHidden/>
        </w:rPr>
        <w:instrText xml:space="preserve"> </w:instrText>
      </w:r>
      <w:r>
        <w:rPr>
          <w:noProof/>
          <w:webHidden/>
        </w:rPr>
        <w:fldChar w:fldCharType="separate"/>
      </w:r>
      <w:r>
        <w:rPr>
          <w:noProof/>
          <w:webHidden/>
        </w:rPr>
        <w:t>363</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w:instrText>
      </w:r>
      <w:r>
        <w:instrText xml:space="preserve"> "_Toc30757993"</w:instrText>
      </w:r>
      <w:r w:rsidRPr="00F30B1A">
        <w:rPr>
          <w:rStyle w:val="Hyperlink"/>
        </w:rPr>
        <w:instrText xml:space="preserve"> </w:instrText>
      </w:r>
      <w:r w:rsidRPr="00F30B1A">
        <w:rPr>
          <w:rStyle w:val="Hyperlink"/>
        </w:rPr>
        <w:fldChar w:fldCharType="separate"/>
      </w:r>
      <w:r w:rsidRPr="00F30B1A">
        <w:rPr>
          <w:rStyle w:val="Hyperlink"/>
        </w:rPr>
        <w:t>44.1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w:instrText>
      </w:r>
      <w:r>
        <w:rPr>
          <w:webHidden/>
        </w:rPr>
        <w:instrText>c30757993 \h</w:instrText>
      </w:r>
      <w:r>
        <w:rPr>
          <w:webHidden/>
        </w:rPr>
        <w:instrText xml:space="preserve"> </w:instrText>
      </w:r>
      <w:r>
        <w:rPr>
          <w:webHidden/>
        </w:rPr>
        <w:fldChar w:fldCharType="separate"/>
      </w:r>
      <w:r>
        <w:rPr>
          <w:webHidden/>
        </w:rPr>
        <w:t>363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"_Toc30757994"</w:instrText>
      </w:r>
      <w:r w:rsidRPr="00F30B1A">
        <w:rPr>
          <w:rStyle w:val="Hyperlink"/>
        </w:rPr>
        <w:instrText xml:space="preserve"> </w:instrText>
      </w:r>
      <w:r w:rsidRPr="00F30B1A">
        <w:rPr>
          <w:rStyle w:val="Hyperlink"/>
        </w:rPr>
        <w:fldChar w:fldCharType="separate"/>
      </w:r>
      <w:r w:rsidRPr="00F30B1A">
        <w:rPr>
          <w:rStyle w:val="Hyperlink"/>
        </w:rPr>
        <w:t>44.2</w:t>
      </w:r>
      <w:r w:rsidRPr="00A1229F">
        <w:rPr>
          <w:rFonts w:ascii="Calibri" w:eastAsia="Times New Roman" w:hAnsi="Calibri"/>
          <w:bCs w:val="0"/>
          <w:lang w:val="en-AU" w:eastAsia="en-AU"/>
        </w:rPr>
        <w:tab/>
      </w:r>
      <w:r w:rsidRPr="00F30B1A">
        <w:rPr>
          <w:rStyle w:val="Hyperlink"/>
          <w:rFonts w:eastAsia="PMingLiU"/>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_Toc30757994 \h</w:instrText>
      </w:r>
      <w:r>
        <w:rPr>
          <w:webHidden/>
        </w:rPr>
        <w:instrText xml:space="preserve"> </w:instrText>
      </w:r>
      <w:r>
        <w:rPr>
          <w:webHidden/>
        </w:rPr>
        <w:fldChar w:fldCharType="separate"/>
      </w:r>
      <w:r>
        <w:rPr>
          <w:webHidden/>
        </w:rPr>
        <w:t>363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"_Toc30757995"</w:instrText>
      </w:r>
      <w:r w:rsidRPr="00F30B1A">
        <w:rPr>
          <w:rStyle w:val="Hyperlink"/>
        </w:rPr>
        <w:instrText xml:space="preserve"> </w:instrText>
      </w:r>
      <w:r w:rsidRPr="00F30B1A">
        <w:rPr>
          <w:rStyle w:val="Hyperlink"/>
        </w:rPr>
        <w:fldChar w:fldCharType="separate"/>
      </w:r>
      <w:r w:rsidRPr="00F30B1A">
        <w:rPr>
          <w:rStyle w:val="Hyperlink"/>
        </w:rPr>
        <w:t>44.3</w:t>
      </w:r>
      <w:r w:rsidRPr="00A1229F">
        <w:rPr>
          <w:rFonts w:ascii="Calibri" w:eastAsia="Times New Roman" w:hAnsi="Calibri"/>
          <w:bCs w:val="0"/>
          <w:lang w:val="en-AU" w:eastAsia="en-AU"/>
        </w:rPr>
        <w:tab/>
      </w:r>
      <w:r w:rsidRPr="00F30B1A">
        <w:rPr>
          <w:rStyle w:val="Hyperlink"/>
          <w:rFonts w:eastAsia="PMingLiU"/>
        </w:rPr>
        <w:t xml:space="preserve">Blocking access to </w:t>
      </w:r>
      <w:r w:rsidRPr="00F30B1A">
        <w:rPr>
          <w:rStyle w:val="Hyperlink"/>
          <w:rFonts w:eastAsia="PMingLiU"/>
        </w:rPr>
        <w:t>a number</w:t>
      </w:r>
      <w:r>
        <w:rPr>
          <w:webHidden/>
        </w:rPr>
        <w:tab/>
      </w:r>
      <w:r>
        <w:rPr>
          <w:webHidden/>
        </w:rPr>
        <w:fldChar w:fldCharType="begin"/>
      </w:r>
      <w:r>
        <w:rPr>
          <w:webHidden/>
        </w:rPr>
        <w:instrText xml:space="preserve"> </w:instrText>
      </w:r>
      <w:r>
        <w:rPr>
          <w:webHidden/>
        </w:rPr>
        <w:instrText xml:space="preserve">PAGEREF </w:instrText>
      </w:r>
      <w:r>
        <w:rPr>
          <w:webHidden/>
        </w:rPr>
        <w:instrText>_Toc30757995 \h</w:instrText>
      </w:r>
      <w:r>
        <w:rPr>
          <w:webHidden/>
        </w:rPr>
        <w:instrText xml:space="preserve"> </w:instrText>
      </w:r>
      <w:r>
        <w:rPr>
          <w:webHidden/>
        </w:rPr>
        <w:fldChar w:fldCharType="separate"/>
      </w:r>
      <w:r>
        <w:rPr>
          <w:webHidden/>
        </w:rPr>
        <w:t>363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"_Toc30757996"</w:instrText>
      </w:r>
      <w:r w:rsidRPr="00F30B1A">
        <w:rPr>
          <w:rStyle w:val="Hyperlink"/>
        </w:rPr>
        <w:instrText xml:space="preserve"> </w:instrText>
      </w:r>
      <w:r w:rsidRPr="00F30B1A">
        <w:rPr>
          <w:rStyle w:val="Hyperlink"/>
        </w:rPr>
        <w:fldChar w:fldCharType="separate"/>
      </w:r>
      <w:r w:rsidRPr="00F30B1A">
        <w:rPr>
          <w:rStyle w:val="Hyperlink"/>
        </w:rPr>
        <w:t>44.4</w:t>
      </w:r>
      <w:r w:rsidRPr="00A1229F">
        <w:rPr>
          <w:rFonts w:ascii="Calibri" w:eastAsia="Times New Roman" w:hAnsi="Calibri"/>
          <w:bCs w:val="0"/>
          <w:lang w:val="en-AU" w:eastAsia="en-AU"/>
        </w:rPr>
        <w:tab/>
      </w:r>
      <w:r w:rsidRPr="00F30B1A">
        <w:rPr>
          <w:rStyle w:val="Hyperlink"/>
          <w:rFonts w:eastAsia="PMingLiU"/>
        </w:rPr>
        <w:t>What you have t</w:t>
      </w:r>
      <w:r w:rsidRPr="00F30B1A">
        <w:rPr>
          <w:rStyle w:val="Hyperlink"/>
          <w:rFonts w:eastAsia="PMingLiU"/>
        </w:rPr>
        <w: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_Toc30757996 \h</w:instrText>
      </w:r>
      <w:r>
        <w:rPr>
          <w:webHidden/>
        </w:rPr>
        <w:instrText xml:space="preserve"> </w:instrText>
      </w:r>
      <w:r>
        <w:rPr>
          <w:webHidden/>
        </w:rPr>
        <w:fldChar w:fldCharType="separate"/>
      </w:r>
      <w:r>
        <w:rPr>
          <w:webHidden/>
        </w:rPr>
        <w:t>363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"_Toc30757997"</w:instrText>
      </w:r>
      <w:r w:rsidRPr="00F30B1A">
        <w:rPr>
          <w:rStyle w:val="Hyperlink"/>
        </w:rPr>
        <w:instrText xml:space="preserve"> </w:instrText>
      </w:r>
      <w:r w:rsidRPr="00F30B1A">
        <w:rPr>
          <w:rStyle w:val="Hyperlink"/>
        </w:rPr>
        <w:fldChar w:fldCharType="separate"/>
      </w:r>
      <w:r w:rsidRPr="00F30B1A">
        <w:rPr>
          <w:rStyle w:val="Hyperlink"/>
        </w:rPr>
        <w:t>44.5</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service</w:t>
      </w:r>
      <w:r w:rsidRPr="00F30B1A">
        <w:rPr>
          <w:rStyle w:val="Hyperlink"/>
          <w:rFonts w:eastAsia="PMingLiU"/>
        </w:rPr>
        <w:t xml:space="preserve"> is </w:t>
      </w:r>
      <w:r w:rsidRPr="00F30B1A">
        <w:rPr>
          <w:rStyle w:val="Hyperlink"/>
          <w:rFonts w:eastAsia="PMingLiU"/>
          <w:i/>
        </w:rPr>
        <w:t>cancelled</w:t>
      </w:r>
      <w:r w:rsidRPr="00F30B1A">
        <w:rPr>
          <w:rStyle w:val="Hyperlink"/>
          <w:rFonts w:eastAsia="PMingLiU"/>
        </w:rPr>
        <w:t xml:space="preserve"> early?</w:t>
      </w:r>
      <w:r>
        <w:rPr>
          <w:webHidden/>
        </w:rPr>
        <w:tab/>
      </w:r>
      <w:r>
        <w:rPr>
          <w:webHidden/>
        </w:rPr>
        <w:fldChar w:fldCharType="begin"/>
      </w:r>
      <w:r>
        <w:rPr>
          <w:webHidden/>
        </w:rPr>
        <w:instrText xml:space="preserve"> </w:instrText>
      </w:r>
      <w:r>
        <w:rPr>
          <w:webHidden/>
        </w:rPr>
        <w:instrText xml:space="preserve">PAGEREF </w:instrText>
      </w:r>
      <w:r>
        <w:rPr>
          <w:webHidden/>
        </w:rPr>
        <w:instrText>_Toc30757997 \h</w:instrText>
      </w:r>
      <w:r>
        <w:rPr>
          <w:webHidden/>
        </w:rPr>
        <w:instrText xml:space="preserve"> </w:instrText>
      </w:r>
      <w:r>
        <w:rPr>
          <w:webHidden/>
        </w:rPr>
        <w:fldChar w:fldCharType="separate"/>
      </w:r>
      <w:r>
        <w:rPr>
          <w:webHidden/>
        </w:rPr>
        <w:t>368</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"_Toc30757998"</w:instrText>
      </w:r>
      <w:r w:rsidRPr="00F30B1A">
        <w:rPr>
          <w:rStyle w:val="Hyperlink"/>
          <w:noProof/>
        </w:rPr>
        <w:instrText xml:space="preserve"> </w:instrText>
      </w:r>
      <w:r w:rsidRPr="00F30B1A">
        <w:rPr>
          <w:rStyle w:val="Hyperlink"/>
          <w:noProof/>
        </w:rPr>
        <w:fldChar w:fldCharType="separate"/>
      </w:r>
      <w:r w:rsidRPr="00F30B1A">
        <w:rPr>
          <w:rStyle w:val="Hyperlink"/>
          <w:noProof/>
        </w:rPr>
        <w:t>45.</w:t>
      </w:r>
      <w:r w:rsidRPr="00A1229F">
        <w:rPr>
          <w:rFonts w:ascii="Calibri" w:eastAsia="Times New Roman" w:hAnsi="Calibri"/>
          <w:b w:val="0"/>
          <w:noProof/>
          <w:szCs w:val="22"/>
          <w:lang w:val="en-AU" w:eastAsia="en-AU"/>
        </w:rPr>
        <w:tab/>
      </w:r>
      <w:r w:rsidRPr="00F30B1A">
        <w:rPr>
          <w:rStyle w:val="Hyperlink"/>
          <w:rFonts w:eastAsia="PMingLiU"/>
          <w:noProof/>
        </w:rPr>
        <w:t>Optus SIM Plans (Mar 2013), effective from 1 April 2013 an</w:t>
      </w:r>
      <w:r w:rsidRPr="00F30B1A">
        <w:rPr>
          <w:rStyle w:val="Hyperlink"/>
          <w:rFonts w:eastAsia="PMingLiU"/>
          <w:noProof/>
        </w:rPr>
        <w:t>d not available to New Customers from 1 August 2013</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_Toc30757998 \h</w:instrText>
      </w:r>
      <w:r>
        <w:rPr>
          <w:noProof/>
          <w:webHidden/>
        </w:rPr>
        <w:instrText xml:space="preserve"> </w:instrText>
      </w:r>
      <w:r>
        <w:rPr>
          <w:noProof/>
          <w:webHidden/>
        </w:rPr>
        <w:fldChar w:fldCharType="separate"/>
      </w:r>
      <w:r>
        <w:rPr>
          <w:noProof/>
          <w:webHidden/>
        </w:rPr>
        <w:t>369</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"_Toc30757999"</w:instrText>
      </w:r>
      <w:r w:rsidRPr="00F30B1A">
        <w:rPr>
          <w:rStyle w:val="Hyperlink"/>
        </w:rPr>
        <w:instrText xml:space="preserve"> </w:instrText>
      </w:r>
      <w:r w:rsidRPr="00F30B1A">
        <w:rPr>
          <w:rStyle w:val="Hyperlink"/>
        </w:rPr>
        <w:fldChar w:fldCharType="separate"/>
      </w:r>
      <w:r w:rsidRPr="00F30B1A">
        <w:rPr>
          <w:rStyle w:val="Hyperlink"/>
        </w:rPr>
        <w:t>45.1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_Toc30757999 \h</w:instrText>
      </w:r>
      <w:r>
        <w:rPr>
          <w:webHidden/>
        </w:rPr>
        <w:instrText xml:space="preserve"> </w:instrText>
      </w:r>
      <w:r>
        <w:rPr>
          <w:webHidden/>
        </w:rPr>
        <w:fldChar w:fldCharType="separate"/>
      </w:r>
      <w:r>
        <w:rPr>
          <w:webHidden/>
        </w:rPr>
        <w:t>369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"_Toc30758000"</w:instrText>
      </w:r>
      <w:r w:rsidRPr="00F30B1A">
        <w:rPr>
          <w:rStyle w:val="Hyperlink"/>
        </w:rPr>
        <w:instrText xml:space="preserve"> </w:instrText>
      </w:r>
      <w:r w:rsidRPr="00F30B1A">
        <w:rPr>
          <w:rStyle w:val="Hyperlink"/>
        </w:rPr>
        <w:fldChar w:fldCharType="separate"/>
      </w:r>
      <w:r w:rsidRPr="00F30B1A">
        <w:rPr>
          <w:rStyle w:val="Hyperlink"/>
        </w:rPr>
        <w:t>45.2</w:t>
      </w:r>
      <w:r w:rsidRPr="00A1229F">
        <w:rPr>
          <w:rFonts w:ascii="Calibri" w:eastAsia="Times New Roman" w:hAnsi="Calibri"/>
          <w:bCs w:val="0"/>
          <w:lang w:val="en-AU" w:eastAsia="en-AU"/>
        </w:rPr>
        <w:tab/>
      </w:r>
      <w:r w:rsidRPr="00F30B1A">
        <w:rPr>
          <w:rStyle w:val="Hyperlink"/>
          <w:rFonts w:eastAsia="PMingLiU"/>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_Toc30758000 \h</w:instrText>
      </w:r>
      <w:r>
        <w:rPr>
          <w:webHidden/>
        </w:rPr>
        <w:instrText xml:space="preserve"> </w:instrText>
      </w:r>
      <w:r>
        <w:rPr>
          <w:webHidden/>
        </w:rPr>
        <w:fldChar w:fldCharType="separate"/>
      </w:r>
      <w:r>
        <w:rPr>
          <w:webHidden/>
        </w:rPr>
        <w:t>369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w:instrText>
      </w:r>
      <w:r>
        <w:instrText>YPERLINK \l "_Toc30758001"</w:instrText>
      </w:r>
      <w:r w:rsidRPr="00F30B1A">
        <w:rPr>
          <w:rStyle w:val="Hyperlink"/>
        </w:rPr>
        <w:instrText xml:space="preserve"> </w:instrText>
      </w:r>
      <w:r w:rsidRPr="00F30B1A">
        <w:rPr>
          <w:rStyle w:val="Hyperlink"/>
        </w:rPr>
        <w:fldChar w:fldCharType="separate"/>
      </w:r>
      <w:r w:rsidRPr="00F30B1A">
        <w:rPr>
          <w:rStyle w:val="Hyperlink"/>
        </w:rPr>
        <w:t>45.3</w:t>
      </w:r>
      <w:r w:rsidRPr="00A1229F">
        <w:rPr>
          <w:rFonts w:ascii="Calibri" w:eastAsia="Times New Roman" w:hAnsi="Calibri"/>
          <w:bCs w:val="0"/>
          <w:lang w:val="en-AU" w:eastAsia="en-AU"/>
        </w:rPr>
        <w:tab/>
      </w:r>
      <w:r w:rsidRPr="00F30B1A">
        <w:rPr>
          <w:rStyle w:val="Hyperlink"/>
          <w:rFonts w:eastAsia="PMingLiU"/>
        </w:rPr>
        <w:t xml:space="preserve">Blocking access </w:t>
      </w:r>
      <w:r w:rsidRPr="00F30B1A">
        <w:rPr>
          <w:rStyle w:val="Hyperlink"/>
          <w:rFonts w:eastAsia="PMingLiU"/>
          <w:i/>
        </w:rPr>
        <w:t>to a n</w:t>
      </w:r>
      <w:r w:rsidRPr="00F30B1A">
        <w:rPr>
          <w:rStyle w:val="Hyperlink"/>
          <w:rFonts w:eastAsia="PMingLiU"/>
        </w:rPr>
        <w:t>umber</w:t>
      </w:r>
      <w:r>
        <w:rPr>
          <w:webHidden/>
        </w:rPr>
        <w:tab/>
      </w:r>
      <w:r>
        <w:rPr>
          <w:webHidden/>
        </w:rPr>
        <w:fldChar w:fldCharType="begin"/>
      </w:r>
      <w:r>
        <w:rPr>
          <w:webHidden/>
        </w:rPr>
        <w:instrText xml:space="preserve"> </w:instrText>
      </w:r>
      <w:r>
        <w:rPr>
          <w:webHidden/>
        </w:rPr>
        <w:instrText xml:space="preserve">PAGEREF </w:instrText>
      </w:r>
      <w:r>
        <w:rPr>
          <w:webHidden/>
        </w:rPr>
        <w:instrText>_Toc30758001 \h</w:instrText>
      </w:r>
      <w:r>
        <w:rPr>
          <w:webHidden/>
        </w:rPr>
        <w:instrText xml:space="preserve"> </w:instrText>
      </w:r>
      <w:r>
        <w:rPr>
          <w:webHidden/>
        </w:rPr>
        <w:fldChar w:fldCharType="separate"/>
      </w:r>
      <w:r>
        <w:rPr>
          <w:webHidden/>
        </w:rPr>
        <w:t>369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"_Toc30758002"</w:instrText>
      </w:r>
      <w:r w:rsidRPr="00F30B1A">
        <w:rPr>
          <w:rStyle w:val="Hyperlink"/>
        </w:rPr>
        <w:instrText xml:space="preserve"> </w:instrText>
      </w:r>
      <w:r w:rsidRPr="00F30B1A">
        <w:rPr>
          <w:rStyle w:val="Hyperlink"/>
        </w:rPr>
        <w:fldChar w:fldCharType="separate"/>
      </w:r>
      <w:r w:rsidRPr="00F30B1A">
        <w:rPr>
          <w:rStyle w:val="Hyperlink"/>
        </w:rPr>
        <w:t>45.4</w:t>
      </w:r>
      <w:r w:rsidRPr="00A1229F">
        <w:rPr>
          <w:rFonts w:ascii="Calibri" w:eastAsia="Times New Roman" w:hAnsi="Calibri"/>
          <w:bCs w:val="0"/>
          <w:lang w:val="en-AU" w:eastAsia="en-AU"/>
        </w:rPr>
        <w:tab/>
      </w:r>
      <w:r w:rsidRPr="00F30B1A">
        <w:rPr>
          <w:rStyle w:val="Hyperlink"/>
          <w:rFonts w:eastAsia="PMingLiU"/>
        </w:rPr>
        <w:t xml:space="preserve">What </w:t>
      </w:r>
      <w:r w:rsidRPr="00F30B1A">
        <w:rPr>
          <w:rStyle w:val="Hyperlink"/>
          <w:rFonts w:eastAsia="PMingLiU"/>
          <w:i/>
        </w:rPr>
        <w:t xml:space="preserve">you </w:t>
      </w:r>
      <w:r w:rsidRPr="00F30B1A">
        <w:rPr>
          <w:rStyle w:val="Hyperlink"/>
          <w:rFonts w:eastAsia="PMingLiU"/>
        </w:rPr>
        <w:t xml:space="preserve">have to pay </w:t>
      </w:r>
      <w:r w:rsidRPr="00F30B1A">
        <w:rPr>
          <w:rStyle w:val="Hyperlink"/>
          <w:rFonts w:eastAsia="PMingLiU"/>
          <w:i/>
        </w:rPr>
        <w:t>us</w:t>
      </w:r>
      <w:r>
        <w:rPr>
          <w:webHidden/>
        </w:rPr>
        <w:tab/>
      </w:r>
      <w:r>
        <w:rPr>
          <w:webHidden/>
        </w:rPr>
        <w:fldChar w:fldCharType="begin"/>
      </w:r>
      <w:r>
        <w:rPr>
          <w:webHidden/>
        </w:rPr>
        <w:instrText xml:space="preserve"> </w:instrText>
      </w:r>
      <w:r>
        <w:rPr>
          <w:webHidden/>
        </w:rPr>
        <w:instrText xml:space="preserve">PAGEREF </w:instrText>
      </w:r>
      <w:r>
        <w:rPr>
          <w:webHidden/>
        </w:rPr>
        <w:instrText>_Toc30758002 \h</w:instrText>
      </w:r>
      <w:r>
        <w:rPr>
          <w:webHidden/>
        </w:rPr>
        <w:instrText xml:space="preserve"> </w:instrText>
      </w:r>
      <w:r>
        <w:rPr>
          <w:webHidden/>
        </w:rPr>
        <w:fldChar w:fldCharType="separate"/>
      </w:r>
      <w:r>
        <w:rPr>
          <w:webHidden/>
        </w:rPr>
        <w:t>369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"_Toc30758003"</w:instrText>
      </w:r>
      <w:r w:rsidRPr="00F30B1A">
        <w:rPr>
          <w:rStyle w:val="Hyperlink"/>
        </w:rPr>
        <w:instrText xml:space="preserve"> </w:instrText>
      </w:r>
      <w:r w:rsidRPr="00F30B1A">
        <w:rPr>
          <w:rStyle w:val="Hyperlink"/>
        </w:rPr>
        <w:fldChar w:fldCharType="separate"/>
      </w:r>
      <w:r w:rsidRPr="00F30B1A">
        <w:rPr>
          <w:rStyle w:val="Hyperlink"/>
        </w:rPr>
        <w:t>45.5</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service</w:t>
      </w:r>
      <w:r w:rsidRPr="00F30B1A">
        <w:rPr>
          <w:rStyle w:val="Hyperlink"/>
          <w:rFonts w:eastAsia="PMingLiU"/>
        </w:rPr>
        <w:t xml:space="preserve"> </w:t>
      </w:r>
      <w:r w:rsidRPr="00F30B1A">
        <w:rPr>
          <w:rStyle w:val="Hyperlink"/>
          <w:rFonts w:eastAsia="PMingLiU"/>
        </w:rPr>
        <w:t xml:space="preserve">is </w:t>
      </w:r>
      <w:r w:rsidRPr="00F30B1A">
        <w:rPr>
          <w:rStyle w:val="Hyperlink"/>
          <w:rFonts w:eastAsia="PMingLiU"/>
          <w:i/>
        </w:rPr>
        <w:t>cancelled</w:t>
      </w:r>
      <w:r w:rsidRPr="00F30B1A">
        <w:rPr>
          <w:rStyle w:val="Hyperlink"/>
          <w:rFonts w:eastAsia="PMingLiU"/>
        </w:rPr>
        <w:t xml:space="preserve"> early?</w:t>
      </w:r>
      <w:r>
        <w:rPr>
          <w:webHidden/>
        </w:rPr>
        <w:tab/>
      </w:r>
      <w:r>
        <w:rPr>
          <w:webHidden/>
        </w:rPr>
        <w:fldChar w:fldCharType="begin"/>
      </w:r>
      <w:r>
        <w:rPr>
          <w:webHidden/>
        </w:rPr>
        <w:instrText xml:space="preserve"> </w:instrText>
      </w:r>
      <w:r>
        <w:rPr>
          <w:webHidden/>
        </w:rPr>
        <w:instrText xml:space="preserve">PAGEREF </w:instrText>
      </w:r>
      <w:r>
        <w:rPr>
          <w:webHidden/>
        </w:rPr>
        <w:instrText>_Toc30758003 \h</w:instrText>
      </w:r>
      <w:r>
        <w:rPr>
          <w:webHidden/>
        </w:rPr>
        <w:instrText xml:space="preserve"> </w:instrText>
      </w:r>
      <w:r>
        <w:rPr>
          <w:webHidden/>
        </w:rPr>
        <w:fldChar w:fldCharType="separate"/>
      </w:r>
      <w:r>
        <w:rPr>
          <w:webHidden/>
        </w:rPr>
        <w:t>374</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"_Toc30758004"</w:instrText>
      </w:r>
      <w:r w:rsidRPr="00F30B1A">
        <w:rPr>
          <w:rStyle w:val="Hyperlink"/>
          <w:noProof/>
        </w:rPr>
        <w:instrText xml:space="preserve"> </w:instrText>
      </w:r>
      <w:r w:rsidRPr="00F30B1A">
        <w:rPr>
          <w:rStyle w:val="Hyperlink"/>
          <w:noProof/>
        </w:rPr>
        <w:fldChar w:fldCharType="separate"/>
      </w:r>
      <w:r w:rsidRPr="00F30B1A">
        <w:rPr>
          <w:rStyle w:val="Hyperlink"/>
          <w:noProof/>
        </w:rPr>
        <w:t>46.</w:t>
      </w:r>
      <w:r w:rsidRPr="00A1229F">
        <w:rPr>
          <w:rFonts w:ascii="Calibri" w:eastAsia="Times New Roman" w:hAnsi="Calibri"/>
          <w:b w:val="0"/>
          <w:noProof/>
          <w:szCs w:val="22"/>
          <w:lang w:val="en-AU" w:eastAsia="en-AU"/>
        </w:rPr>
        <w:tab/>
      </w:r>
      <w:r w:rsidRPr="00F30B1A">
        <w:rPr>
          <w:rStyle w:val="Hyperlink"/>
          <w:rFonts w:eastAsia="PMingLiU"/>
          <w:noProof/>
        </w:rPr>
        <w:t>Optus My Plans (Jul 2013), effective from 1 July 2013/16 September 2013</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_Toc30758004 \h</w:instrText>
      </w:r>
      <w:r>
        <w:rPr>
          <w:noProof/>
          <w:webHidden/>
        </w:rPr>
        <w:instrText xml:space="preserve"> </w:instrText>
      </w:r>
      <w:r>
        <w:rPr>
          <w:noProof/>
          <w:webHidden/>
        </w:rPr>
        <w:fldChar w:fldCharType="separate"/>
      </w:r>
      <w:r>
        <w:rPr>
          <w:noProof/>
          <w:webHidden/>
        </w:rPr>
        <w:t>374</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 xml:space="preserve">HYPERLINK </w:instrText>
      </w:r>
      <w:r>
        <w:instrText>\l "_Toc30758005"</w:instrText>
      </w:r>
      <w:r w:rsidRPr="00F30B1A">
        <w:rPr>
          <w:rStyle w:val="Hyperlink"/>
        </w:rPr>
        <w:instrText xml:space="preserve"> </w:instrText>
      </w:r>
      <w:r w:rsidRPr="00F30B1A">
        <w:rPr>
          <w:rStyle w:val="Hyperlink"/>
        </w:rPr>
        <w:fldChar w:fldCharType="separate"/>
      </w:r>
      <w:r w:rsidRPr="00F30B1A">
        <w:rPr>
          <w:rStyle w:val="Hyperlink"/>
        </w:rPr>
        <w:t>46.1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w:instrText>
      </w:r>
      <w:r>
        <w:rPr>
          <w:webHidden/>
        </w:rPr>
        <w:instrText>Toc30758005 \h</w:instrText>
      </w:r>
      <w:r>
        <w:rPr>
          <w:webHidden/>
        </w:rPr>
        <w:instrText xml:space="preserve"> </w:instrText>
      </w:r>
      <w:r>
        <w:rPr>
          <w:webHidden/>
        </w:rPr>
        <w:fldChar w:fldCharType="separate"/>
      </w:r>
      <w:r>
        <w:rPr>
          <w:webHidden/>
        </w:rPr>
        <w:t>374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"_Toc30758006"</w:instrText>
      </w:r>
      <w:r w:rsidRPr="00F30B1A">
        <w:rPr>
          <w:rStyle w:val="Hyperlink"/>
        </w:rPr>
        <w:instrText xml:space="preserve"> </w:instrText>
      </w:r>
      <w:r w:rsidRPr="00F30B1A">
        <w:rPr>
          <w:rStyle w:val="Hyperlink"/>
        </w:rPr>
        <w:fldChar w:fldCharType="separate"/>
      </w:r>
      <w:r w:rsidRPr="00F30B1A">
        <w:rPr>
          <w:rStyle w:val="Hyperlink"/>
        </w:rPr>
        <w:t>46.2</w:t>
      </w:r>
      <w:r w:rsidRPr="00A1229F">
        <w:rPr>
          <w:rFonts w:ascii="Calibri" w:eastAsia="Times New Roman" w:hAnsi="Calibri"/>
          <w:bCs w:val="0"/>
          <w:lang w:val="en-AU" w:eastAsia="en-AU"/>
        </w:rPr>
        <w:tab/>
      </w:r>
      <w:r w:rsidRPr="00F30B1A">
        <w:rPr>
          <w:rStyle w:val="Hyperlink"/>
          <w:rFonts w:eastAsia="PMingLiU"/>
          <w:i/>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_Toc30758006 \h</w:instrText>
      </w:r>
      <w:r>
        <w:rPr>
          <w:webHidden/>
        </w:rPr>
        <w:instrText xml:space="preserve"> </w:instrText>
      </w:r>
      <w:r>
        <w:rPr>
          <w:webHidden/>
        </w:rPr>
        <w:fldChar w:fldCharType="separate"/>
      </w:r>
      <w:r>
        <w:rPr>
          <w:webHidden/>
        </w:rPr>
        <w:t>374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"_Toc30758007"</w:instrText>
      </w:r>
      <w:r w:rsidRPr="00F30B1A">
        <w:rPr>
          <w:rStyle w:val="Hyperlink"/>
        </w:rPr>
        <w:instrText xml:space="preserve"> </w:instrText>
      </w:r>
      <w:r w:rsidRPr="00F30B1A">
        <w:rPr>
          <w:rStyle w:val="Hyperlink"/>
        </w:rPr>
        <w:fldChar w:fldCharType="separate"/>
      </w:r>
      <w:r w:rsidRPr="00F30B1A">
        <w:rPr>
          <w:rStyle w:val="Hyperlink"/>
        </w:rPr>
        <w:t>46.3</w:t>
      </w:r>
      <w:r w:rsidRPr="00A1229F">
        <w:rPr>
          <w:rFonts w:ascii="Calibri" w:eastAsia="Times New Roman" w:hAnsi="Calibri"/>
          <w:bCs w:val="0"/>
          <w:lang w:val="en-AU" w:eastAsia="en-AU"/>
        </w:rPr>
        <w:tab/>
      </w:r>
      <w:r w:rsidRPr="00F30B1A">
        <w:rPr>
          <w:rStyle w:val="Hyperlink"/>
          <w:rFonts w:eastAsia="PMingLiU"/>
        </w:rPr>
        <w:t xml:space="preserve">What you have to </w:t>
      </w:r>
      <w:r w:rsidRPr="00F30B1A">
        <w:rPr>
          <w:rStyle w:val="Hyperlink"/>
          <w:rFonts w:eastAsia="PMingLiU"/>
        </w:rPr>
        <w:t>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_Toc30758007 \h</w:instrText>
      </w:r>
      <w:r>
        <w:rPr>
          <w:webHidden/>
        </w:rPr>
        <w:instrText xml:space="preserve"> </w:instrText>
      </w:r>
      <w:r>
        <w:rPr>
          <w:webHidden/>
        </w:rPr>
        <w:fldChar w:fldCharType="separate"/>
      </w:r>
      <w:r>
        <w:rPr>
          <w:webHidden/>
        </w:rPr>
        <w:t>374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"_Toc30758008"</w:instrText>
      </w:r>
      <w:r w:rsidRPr="00F30B1A">
        <w:rPr>
          <w:rStyle w:val="Hyperlink"/>
        </w:rPr>
        <w:instrText xml:space="preserve"> </w:instrText>
      </w:r>
      <w:r w:rsidRPr="00F30B1A">
        <w:rPr>
          <w:rStyle w:val="Hyperlink"/>
        </w:rPr>
        <w:fldChar w:fldCharType="separate"/>
      </w:r>
      <w:r w:rsidRPr="00F30B1A">
        <w:rPr>
          <w:rStyle w:val="Hyperlink"/>
        </w:rPr>
        <w:t>46.4</w:t>
      </w:r>
      <w:r w:rsidRPr="00A1229F">
        <w:rPr>
          <w:rFonts w:ascii="Calibri" w:eastAsia="Times New Roman" w:hAnsi="Calibri"/>
          <w:bCs w:val="0"/>
          <w:lang w:val="en-AU" w:eastAsia="en-AU"/>
        </w:rPr>
        <w:tab/>
      </w:r>
      <w:r w:rsidRPr="00F30B1A">
        <w:rPr>
          <w:rStyle w:val="Hyperlink"/>
          <w:rFonts w:eastAsia="PMingLiU"/>
        </w:rPr>
        <w:t>How My Plans work</w:t>
      </w:r>
      <w:r>
        <w:rPr>
          <w:webHidden/>
        </w:rPr>
        <w:tab/>
      </w:r>
      <w:r>
        <w:rPr>
          <w:webHidden/>
        </w:rPr>
        <w:fldChar w:fldCharType="begin"/>
      </w:r>
      <w:r>
        <w:rPr>
          <w:webHidden/>
        </w:rPr>
        <w:instrText xml:space="preserve"> </w:instrText>
      </w:r>
      <w:r>
        <w:rPr>
          <w:webHidden/>
        </w:rPr>
        <w:instrText xml:space="preserve">PAGEREF </w:instrText>
      </w:r>
      <w:r>
        <w:rPr>
          <w:webHidden/>
        </w:rPr>
        <w:instrText>_Toc30758008 \h</w:instrText>
      </w:r>
      <w:r>
        <w:rPr>
          <w:webHidden/>
        </w:rPr>
        <w:instrText xml:space="preserve"> </w:instrText>
      </w:r>
      <w:r>
        <w:rPr>
          <w:webHidden/>
        </w:rPr>
        <w:fldChar w:fldCharType="separate"/>
      </w:r>
      <w:r>
        <w:rPr>
          <w:webHidden/>
        </w:rPr>
        <w:t>375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"_Toc30758009"</w:instrText>
      </w:r>
      <w:r w:rsidRPr="00F30B1A">
        <w:rPr>
          <w:rStyle w:val="Hyperlink"/>
        </w:rPr>
        <w:instrText xml:space="preserve"> </w:instrText>
      </w:r>
      <w:r w:rsidRPr="00F30B1A">
        <w:rPr>
          <w:rStyle w:val="Hyperlink"/>
        </w:rPr>
        <w:fldChar w:fldCharType="separate"/>
      </w:r>
      <w:r w:rsidRPr="00F30B1A">
        <w:rPr>
          <w:rStyle w:val="Hyperlink"/>
        </w:rPr>
        <w:t>46.5</w:t>
      </w:r>
      <w:r w:rsidRPr="00A1229F">
        <w:rPr>
          <w:rFonts w:ascii="Calibri" w:eastAsia="Times New Roman" w:hAnsi="Calibri"/>
          <w:bCs w:val="0"/>
          <w:lang w:val="en-AU" w:eastAsia="en-AU"/>
        </w:rPr>
        <w:tab/>
      </w:r>
      <w:r w:rsidRPr="00F30B1A">
        <w:rPr>
          <w:rStyle w:val="Hyperlink"/>
          <w:rFonts w:eastAsia="PMingLiU"/>
        </w:rPr>
        <w:t>Unlimited standard national S</w:t>
      </w:r>
      <w:r w:rsidRPr="00F30B1A">
        <w:rPr>
          <w:rStyle w:val="Hyperlink"/>
          <w:rFonts w:eastAsia="PMingLiU"/>
        </w:rPr>
        <w:t>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_Toc30758009 \h</w:instrText>
      </w:r>
      <w:r>
        <w:rPr>
          <w:webHidden/>
        </w:rPr>
        <w:instrText xml:space="preserve"> </w:instrText>
      </w:r>
      <w:r>
        <w:rPr>
          <w:webHidden/>
        </w:rPr>
        <w:fldChar w:fldCharType="separate"/>
      </w:r>
      <w:r>
        <w:rPr>
          <w:webHidden/>
        </w:rPr>
        <w:t>375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"_Toc30758010"</w:instrText>
      </w:r>
      <w:r w:rsidRPr="00F30B1A">
        <w:rPr>
          <w:rStyle w:val="Hyperlink"/>
        </w:rPr>
        <w:instrText xml:space="preserve"> </w:instrText>
      </w:r>
      <w:r w:rsidRPr="00F30B1A">
        <w:rPr>
          <w:rStyle w:val="Hyperlink"/>
        </w:rPr>
        <w:fldChar w:fldCharType="separate"/>
      </w:r>
      <w:r w:rsidRPr="00F30B1A">
        <w:rPr>
          <w:rStyle w:val="Hyperlink"/>
        </w:rPr>
        <w:t>46.6</w:t>
      </w:r>
      <w:r w:rsidRPr="00A1229F">
        <w:rPr>
          <w:rFonts w:ascii="Calibri" w:eastAsia="Times New Roman" w:hAnsi="Calibri"/>
          <w:bCs w:val="0"/>
          <w:lang w:val="en-AU" w:eastAsia="en-AU"/>
        </w:rPr>
        <w:tab/>
      </w:r>
      <w:r w:rsidRPr="00F30B1A">
        <w:rPr>
          <w:rStyle w:val="Hyperlink"/>
          <w:rFonts w:eastAsia="PMingLiU"/>
        </w:rPr>
        <w:t>Additional benefit – Handset Credit</w:t>
      </w:r>
      <w:r>
        <w:rPr>
          <w:webHidden/>
        </w:rPr>
        <w:tab/>
      </w:r>
      <w:r>
        <w:rPr>
          <w:webHidden/>
        </w:rPr>
        <w:fldChar w:fldCharType="begin"/>
      </w:r>
      <w:r>
        <w:rPr>
          <w:webHidden/>
        </w:rPr>
        <w:instrText xml:space="preserve"> </w:instrText>
      </w:r>
      <w:r>
        <w:rPr>
          <w:webHidden/>
        </w:rPr>
        <w:instrText xml:space="preserve">PAGEREF </w:instrText>
      </w:r>
      <w:r>
        <w:rPr>
          <w:webHidden/>
        </w:rPr>
        <w:instrText>_Toc30758010 \h</w:instrText>
      </w:r>
      <w:r>
        <w:rPr>
          <w:webHidden/>
        </w:rPr>
        <w:instrText xml:space="preserve"> </w:instrText>
      </w:r>
      <w:r>
        <w:rPr>
          <w:webHidden/>
        </w:rPr>
        <w:fldChar w:fldCharType="separate"/>
      </w:r>
      <w:r>
        <w:rPr>
          <w:webHidden/>
        </w:rPr>
        <w:t>375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w:instrText>
      </w:r>
      <w:r>
        <w:instrText>YPERLINK \l "_Toc30758011"</w:instrText>
      </w:r>
      <w:r w:rsidRPr="00F30B1A">
        <w:rPr>
          <w:rStyle w:val="Hyperlink"/>
        </w:rPr>
        <w:instrText xml:space="preserve"> </w:instrText>
      </w:r>
      <w:r w:rsidRPr="00F30B1A">
        <w:rPr>
          <w:rStyle w:val="Hyperlink"/>
        </w:rPr>
        <w:fldChar w:fldCharType="separate"/>
      </w:r>
      <w:r w:rsidRPr="00F30B1A">
        <w:rPr>
          <w:rStyle w:val="Hyperlink"/>
        </w:rPr>
        <w:t>46.7</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 xml:space="preserve">service </w:t>
      </w:r>
      <w:r w:rsidRPr="00F30B1A">
        <w:rPr>
          <w:rStyle w:val="Hyperlink"/>
          <w:rFonts w:eastAsia="PMingLiU"/>
        </w:rPr>
        <w:t xml:space="preserve">is </w:t>
      </w:r>
      <w:r w:rsidRPr="00F30B1A">
        <w:rPr>
          <w:rStyle w:val="Hyperlink"/>
          <w:rFonts w:eastAsia="PMingLiU"/>
          <w:i/>
        </w:rPr>
        <w:t xml:space="preserve">cancelled </w:t>
      </w:r>
      <w:r w:rsidRPr="00F30B1A">
        <w:rPr>
          <w:rStyle w:val="Hyperlink"/>
          <w:rFonts w:eastAsia="PMingLiU"/>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_Toc30758011 \h</w:instrText>
      </w:r>
      <w:r>
        <w:rPr>
          <w:webHidden/>
        </w:rPr>
        <w:instrText xml:space="preserve"> </w:instrText>
      </w:r>
      <w:r>
        <w:rPr>
          <w:webHidden/>
        </w:rPr>
        <w:fldChar w:fldCharType="separate"/>
      </w:r>
      <w:r>
        <w:rPr>
          <w:webHidden/>
        </w:rPr>
        <w:t>379</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"_Toc30758012"</w:instrText>
      </w:r>
      <w:r w:rsidRPr="00F30B1A">
        <w:rPr>
          <w:rStyle w:val="Hyperlink"/>
          <w:noProof/>
        </w:rPr>
        <w:instrText xml:space="preserve"> </w:instrText>
      </w:r>
      <w:r w:rsidRPr="00F30B1A">
        <w:rPr>
          <w:rStyle w:val="Hyperlink"/>
          <w:noProof/>
        </w:rPr>
        <w:fldChar w:fldCharType="separate"/>
      </w:r>
      <w:r w:rsidRPr="00F30B1A">
        <w:rPr>
          <w:rStyle w:val="Hyperlink"/>
          <w:noProof/>
        </w:rPr>
        <w:t>47.</w:t>
      </w:r>
      <w:r w:rsidRPr="00A1229F">
        <w:rPr>
          <w:rFonts w:ascii="Calibri" w:eastAsia="Times New Roman" w:hAnsi="Calibri"/>
          <w:b w:val="0"/>
          <w:noProof/>
          <w:szCs w:val="22"/>
          <w:lang w:val="en-AU" w:eastAsia="en-AU"/>
        </w:rPr>
        <w:tab/>
      </w:r>
      <w:r w:rsidRPr="00F30B1A">
        <w:rPr>
          <w:rStyle w:val="Hyperlink"/>
          <w:rFonts w:eastAsia="PMingLiU"/>
          <w:noProof/>
        </w:rPr>
        <w:t>Optus My SIM Plans (Jul 2013), effective from 1 July 2013</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_Toc30758012 \h</w:instrText>
      </w:r>
      <w:r>
        <w:rPr>
          <w:noProof/>
          <w:webHidden/>
        </w:rPr>
        <w:instrText xml:space="preserve"> </w:instrText>
      </w:r>
      <w:r>
        <w:rPr>
          <w:noProof/>
          <w:webHidden/>
        </w:rPr>
        <w:fldChar w:fldCharType="separate"/>
      </w:r>
      <w:r>
        <w:rPr>
          <w:noProof/>
          <w:webHidden/>
        </w:rPr>
        <w:t>379</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 xml:space="preserve">HYPERLINK </w:instrText>
      </w:r>
      <w:r>
        <w:instrText>\l "_Toc30758013"</w:instrText>
      </w:r>
      <w:r w:rsidRPr="00F30B1A">
        <w:rPr>
          <w:rStyle w:val="Hyperlink"/>
        </w:rPr>
        <w:instrText xml:space="preserve"> </w:instrText>
      </w:r>
      <w:r w:rsidRPr="00F30B1A">
        <w:rPr>
          <w:rStyle w:val="Hyperlink"/>
        </w:rPr>
        <w:fldChar w:fldCharType="separate"/>
      </w:r>
      <w:r w:rsidRPr="00F30B1A">
        <w:rPr>
          <w:rStyle w:val="Hyperlink"/>
        </w:rPr>
        <w:t>47.1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_Toc30758013 \h</w:instrText>
      </w:r>
      <w:r>
        <w:rPr>
          <w:webHidden/>
        </w:rPr>
        <w:instrText xml:space="preserve"> </w:instrText>
      </w:r>
      <w:r>
        <w:rPr>
          <w:webHidden/>
        </w:rPr>
        <w:fldChar w:fldCharType="separate"/>
      </w:r>
      <w:r>
        <w:rPr>
          <w:webHidden/>
        </w:rPr>
        <w:t>379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"_Toc30758014"</w:instrText>
      </w:r>
      <w:r w:rsidRPr="00F30B1A">
        <w:rPr>
          <w:rStyle w:val="Hyperlink"/>
        </w:rPr>
        <w:instrText xml:space="preserve"> </w:instrText>
      </w:r>
      <w:r w:rsidRPr="00F30B1A">
        <w:rPr>
          <w:rStyle w:val="Hyperlink"/>
        </w:rPr>
        <w:fldChar w:fldCharType="separate"/>
      </w:r>
      <w:r w:rsidRPr="00F30B1A">
        <w:rPr>
          <w:rStyle w:val="Hyperlink"/>
        </w:rPr>
        <w:t>47.2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_Toc30758014 \h</w:instrText>
      </w:r>
      <w:r>
        <w:rPr>
          <w:webHidden/>
        </w:rPr>
        <w:instrText xml:space="preserve"> </w:instrText>
      </w:r>
      <w:r>
        <w:rPr>
          <w:webHidden/>
        </w:rPr>
        <w:fldChar w:fldCharType="separate"/>
      </w:r>
      <w:r>
        <w:rPr>
          <w:webHidden/>
        </w:rPr>
        <w:t>379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"_Toc30758015"</w:instrText>
      </w:r>
      <w:r w:rsidRPr="00F30B1A">
        <w:rPr>
          <w:rStyle w:val="Hyperlink"/>
        </w:rPr>
        <w:instrText xml:space="preserve"> </w:instrText>
      </w:r>
      <w:r w:rsidRPr="00F30B1A">
        <w:rPr>
          <w:rStyle w:val="Hyperlink"/>
        </w:rPr>
        <w:fldChar w:fldCharType="separate"/>
      </w:r>
      <w:r w:rsidRPr="00F30B1A">
        <w:rPr>
          <w:rStyle w:val="Hyperlink"/>
        </w:rPr>
        <w:t>47.3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58015 \h</w:instrText>
      </w:r>
      <w:r>
        <w:rPr>
          <w:webHidden/>
        </w:rPr>
        <w:instrText xml:space="preserve"> </w:instrText>
      </w:r>
      <w:r>
        <w:rPr>
          <w:webHidden/>
        </w:rPr>
        <w:fldChar w:fldCharType="separate"/>
      </w:r>
      <w:r>
        <w:rPr>
          <w:webHidden/>
        </w:rPr>
        <w:t>379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w:instrText>
      </w:r>
      <w:r>
        <w:instrText>RLINK \l "_Toc30758016"</w:instrText>
      </w:r>
      <w:r w:rsidRPr="00F30B1A">
        <w:rPr>
          <w:rStyle w:val="Hyperlink"/>
        </w:rPr>
        <w:instrText xml:space="preserve"> </w:instrText>
      </w:r>
      <w:r w:rsidRPr="00F30B1A">
        <w:rPr>
          <w:rStyle w:val="Hyperlink"/>
        </w:rPr>
        <w:fldChar w:fldCharType="separate"/>
      </w:r>
      <w:r w:rsidRPr="00F30B1A">
        <w:rPr>
          <w:rStyle w:val="Hyperlink"/>
        </w:rPr>
        <w:t>47.4</w:t>
      </w:r>
      <w:r w:rsidRPr="00A1229F">
        <w:rPr>
          <w:rFonts w:ascii="Calibri" w:eastAsia="Times New Roman" w:hAnsi="Calibri"/>
          <w:bCs w:val="0"/>
          <w:lang w:val="en-AU" w:eastAsia="en-AU"/>
        </w:rPr>
        <w:tab/>
      </w:r>
      <w:r w:rsidRPr="00F30B1A">
        <w:rPr>
          <w:rStyle w:val="Hyperlink"/>
          <w:rFonts w:eastAsia="PMingLiU"/>
        </w:rPr>
        <w:t>How My SIM Plans work</w:t>
      </w:r>
      <w:r>
        <w:rPr>
          <w:webHidden/>
        </w:rPr>
        <w:tab/>
      </w:r>
      <w:r>
        <w:rPr>
          <w:webHidden/>
        </w:rPr>
        <w:fldChar w:fldCharType="begin"/>
      </w:r>
      <w:r>
        <w:rPr>
          <w:webHidden/>
        </w:rPr>
        <w:instrText xml:space="preserve"> </w:instrText>
      </w:r>
      <w:r>
        <w:rPr>
          <w:webHidden/>
        </w:rPr>
        <w:instrText xml:space="preserve">PAGEREF </w:instrText>
      </w:r>
      <w:r>
        <w:rPr>
          <w:webHidden/>
        </w:rPr>
        <w:instrText>_Toc30758016 \h</w:instrText>
      </w:r>
      <w:r>
        <w:rPr>
          <w:webHidden/>
        </w:rPr>
        <w:instrText xml:space="preserve"> </w:instrText>
      </w:r>
      <w:r>
        <w:rPr>
          <w:webHidden/>
        </w:rPr>
        <w:fldChar w:fldCharType="separate"/>
      </w:r>
      <w:r>
        <w:rPr>
          <w:webHidden/>
        </w:rPr>
        <w:t>380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"_Toc30758017"</w:instrText>
      </w:r>
      <w:r w:rsidRPr="00F30B1A">
        <w:rPr>
          <w:rStyle w:val="Hyperlink"/>
        </w:rPr>
        <w:instrText xml:space="preserve"> </w:instrText>
      </w:r>
      <w:r w:rsidRPr="00F30B1A">
        <w:rPr>
          <w:rStyle w:val="Hyperlink"/>
        </w:rPr>
        <w:fldChar w:fldCharType="separate"/>
      </w:r>
      <w:r w:rsidRPr="00F30B1A">
        <w:rPr>
          <w:rStyle w:val="Hyperlink"/>
        </w:rPr>
        <w:t>47.5</w:t>
      </w:r>
      <w:r w:rsidRPr="00A1229F">
        <w:rPr>
          <w:rFonts w:ascii="Calibri" w:eastAsia="Times New Roman" w:hAnsi="Calibri"/>
          <w:bCs w:val="0"/>
          <w:lang w:val="en-AU" w:eastAsia="en-AU"/>
        </w:rPr>
        <w:tab/>
      </w:r>
      <w:r w:rsidRPr="00F30B1A">
        <w:rPr>
          <w:rStyle w:val="Hyperlink"/>
          <w:rFonts w:eastAsia="PMingLiU"/>
        </w:rPr>
        <w:t>Unlimited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_Toc30758017 \h</w:instrText>
      </w:r>
      <w:r>
        <w:rPr>
          <w:webHidden/>
        </w:rPr>
        <w:instrText xml:space="preserve"> </w:instrText>
      </w:r>
      <w:r>
        <w:rPr>
          <w:webHidden/>
        </w:rPr>
        <w:fldChar w:fldCharType="separate"/>
      </w:r>
      <w:r>
        <w:rPr>
          <w:webHidden/>
        </w:rPr>
        <w:t>380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"_Toc30758018"</w:instrText>
      </w:r>
      <w:r w:rsidRPr="00F30B1A">
        <w:rPr>
          <w:rStyle w:val="Hyperlink"/>
        </w:rPr>
        <w:instrText xml:space="preserve"> </w:instrText>
      </w:r>
      <w:r w:rsidRPr="00F30B1A">
        <w:rPr>
          <w:rStyle w:val="Hyperlink"/>
        </w:rPr>
        <w:fldChar w:fldCharType="separate"/>
      </w:r>
      <w:r w:rsidRPr="00F30B1A">
        <w:rPr>
          <w:rStyle w:val="Hyperlink"/>
        </w:rPr>
        <w:t>47.6</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 xml:space="preserve">service </w:t>
      </w:r>
      <w:r w:rsidRPr="00F30B1A">
        <w:rPr>
          <w:rStyle w:val="Hyperlink"/>
          <w:rFonts w:eastAsia="PMingLiU"/>
        </w:rPr>
        <w:t>is</w:t>
      </w:r>
      <w:r w:rsidRPr="00F30B1A">
        <w:rPr>
          <w:rStyle w:val="Hyperlink"/>
          <w:rFonts w:eastAsia="PMingLiU"/>
          <w:i/>
        </w:rPr>
        <w:t xml:space="preserve"> cancelle</w:t>
      </w:r>
      <w:r w:rsidRPr="00F30B1A">
        <w:rPr>
          <w:rStyle w:val="Hyperlink"/>
          <w:rFonts w:eastAsia="PMingLiU"/>
          <w:i/>
        </w:rPr>
        <w:t xml:space="preserve">d </w:t>
      </w:r>
      <w:r w:rsidRPr="00F30B1A">
        <w:rPr>
          <w:rStyle w:val="Hyperlink"/>
          <w:rFonts w:eastAsia="PMingLiU"/>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_Toc30758018 \h</w:instrText>
      </w:r>
      <w:r>
        <w:rPr>
          <w:webHidden/>
        </w:rPr>
        <w:instrText xml:space="preserve"> </w:instrText>
      </w:r>
      <w:r>
        <w:rPr>
          <w:webHidden/>
        </w:rPr>
        <w:fldChar w:fldCharType="separate"/>
      </w:r>
      <w:r>
        <w:rPr>
          <w:webHidden/>
        </w:rPr>
        <w:t>382</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"_Toc30758019"</w:instrText>
      </w:r>
      <w:r w:rsidRPr="00F30B1A">
        <w:rPr>
          <w:rStyle w:val="Hyperlink"/>
          <w:noProof/>
        </w:rPr>
        <w:instrText xml:space="preserve"> </w:instrText>
      </w:r>
      <w:r w:rsidRPr="00F30B1A">
        <w:rPr>
          <w:rStyle w:val="Hyperlink"/>
          <w:noProof/>
        </w:rPr>
        <w:fldChar w:fldCharType="separate"/>
      </w:r>
      <w:r w:rsidRPr="00F30B1A">
        <w:rPr>
          <w:rStyle w:val="Hyperlink"/>
          <w:noProof/>
        </w:rPr>
        <w:t>48.</w:t>
      </w:r>
      <w:r w:rsidRPr="00A1229F">
        <w:rPr>
          <w:rFonts w:ascii="Calibri" w:eastAsia="Times New Roman" w:hAnsi="Calibri"/>
          <w:b w:val="0"/>
          <w:noProof/>
          <w:szCs w:val="22"/>
          <w:lang w:val="en-AU" w:eastAsia="en-AU"/>
        </w:rPr>
        <w:tab/>
      </w:r>
      <w:r w:rsidRPr="00F30B1A">
        <w:rPr>
          <w:rStyle w:val="Hyperlink"/>
          <w:rFonts w:eastAsia="PMingLiU"/>
          <w:noProof/>
        </w:rPr>
        <w:t>Optus My SIM Plans Promo (Sep 2013), effective from 16 September 2013</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_Toc30758019 \h</w:instrText>
      </w:r>
      <w:r>
        <w:rPr>
          <w:noProof/>
          <w:webHidden/>
        </w:rPr>
        <w:instrText xml:space="preserve"> </w:instrText>
      </w:r>
      <w:r>
        <w:rPr>
          <w:noProof/>
          <w:webHidden/>
        </w:rPr>
        <w:fldChar w:fldCharType="separate"/>
      </w:r>
      <w:r>
        <w:rPr>
          <w:noProof/>
          <w:webHidden/>
        </w:rPr>
        <w:t>382</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"_Toc30758020"</w:instrText>
      </w:r>
      <w:r w:rsidRPr="00F30B1A">
        <w:rPr>
          <w:rStyle w:val="Hyperlink"/>
        </w:rPr>
        <w:instrText xml:space="preserve"> </w:instrText>
      </w:r>
      <w:r w:rsidRPr="00F30B1A">
        <w:rPr>
          <w:rStyle w:val="Hyperlink"/>
        </w:rPr>
        <w:fldChar w:fldCharType="separate"/>
      </w:r>
      <w:r w:rsidRPr="00F30B1A">
        <w:rPr>
          <w:rStyle w:val="Hyperlink"/>
        </w:rPr>
        <w:t>48.1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_Toc30758020 \</w:instrText>
      </w:r>
      <w:r>
        <w:rPr>
          <w:webHidden/>
        </w:rPr>
        <w:instrText>h</w:instrText>
      </w:r>
      <w:r>
        <w:rPr>
          <w:webHidden/>
        </w:rPr>
        <w:instrText xml:space="preserve"> </w:instrText>
      </w:r>
      <w:r>
        <w:rPr>
          <w:webHidden/>
        </w:rPr>
        <w:fldChar w:fldCharType="separate"/>
      </w:r>
      <w:r>
        <w:rPr>
          <w:webHidden/>
        </w:rPr>
        <w:t>382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"_Toc30758021"</w:instrText>
      </w:r>
      <w:r w:rsidRPr="00F30B1A">
        <w:rPr>
          <w:rStyle w:val="Hyperlink"/>
        </w:rPr>
        <w:instrText xml:space="preserve"> </w:instrText>
      </w:r>
      <w:r w:rsidRPr="00F30B1A">
        <w:rPr>
          <w:rStyle w:val="Hyperlink"/>
        </w:rPr>
        <w:fldChar w:fldCharType="separate"/>
      </w:r>
      <w:r w:rsidRPr="00F30B1A">
        <w:rPr>
          <w:rStyle w:val="Hyperlink"/>
        </w:rPr>
        <w:t>48.2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_Toc30758021 \h</w:instrText>
      </w:r>
      <w:r>
        <w:rPr>
          <w:webHidden/>
        </w:rPr>
        <w:instrText xml:space="preserve"> </w:instrText>
      </w:r>
      <w:r>
        <w:rPr>
          <w:webHidden/>
        </w:rPr>
        <w:fldChar w:fldCharType="separate"/>
      </w:r>
      <w:r>
        <w:rPr>
          <w:webHidden/>
        </w:rPr>
        <w:t>382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"_Toc30758022"</w:instrText>
      </w:r>
      <w:r w:rsidRPr="00F30B1A">
        <w:rPr>
          <w:rStyle w:val="Hyperlink"/>
        </w:rPr>
        <w:instrText xml:space="preserve"> </w:instrText>
      </w:r>
      <w:r w:rsidRPr="00F30B1A">
        <w:rPr>
          <w:rStyle w:val="Hyperlink"/>
        </w:rPr>
        <w:fldChar w:fldCharType="separate"/>
      </w:r>
      <w:r w:rsidRPr="00F30B1A">
        <w:rPr>
          <w:rStyle w:val="Hyperlink"/>
        </w:rPr>
        <w:t>48.3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_Toc30758022 \h</w:instrText>
      </w:r>
      <w:r>
        <w:rPr>
          <w:webHidden/>
        </w:rPr>
        <w:instrText xml:space="preserve"> </w:instrText>
      </w:r>
      <w:r>
        <w:rPr>
          <w:webHidden/>
        </w:rPr>
        <w:fldChar w:fldCharType="separate"/>
      </w:r>
      <w:r>
        <w:rPr>
          <w:webHidden/>
        </w:rPr>
        <w:t>383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"_Toc30758023"</w:instrText>
      </w:r>
      <w:r w:rsidRPr="00F30B1A">
        <w:rPr>
          <w:rStyle w:val="Hyperlink"/>
        </w:rPr>
        <w:instrText xml:space="preserve"> </w:instrText>
      </w:r>
      <w:r w:rsidRPr="00F30B1A">
        <w:rPr>
          <w:rStyle w:val="Hyperlink"/>
        </w:rPr>
        <w:fldChar w:fldCharType="separate"/>
      </w:r>
      <w:r w:rsidRPr="00F30B1A">
        <w:rPr>
          <w:rStyle w:val="Hyperlink"/>
        </w:rPr>
        <w:t>48.4</w:t>
      </w:r>
      <w:r w:rsidRPr="00A1229F">
        <w:rPr>
          <w:rFonts w:ascii="Calibri" w:eastAsia="Times New Roman" w:hAnsi="Calibri"/>
          <w:bCs w:val="0"/>
          <w:lang w:val="en-AU" w:eastAsia="en-AU"/>
        </w:rPr>
        <w:tab/>
      </w:r>
      <w:r w:rsidRPr="00F30B1A">
        <w:rPr>
          <w:rStyle w:val="Hyperlink"/>
          <w:rFonts w:eastAsia="PMingLiU"/>
        </w:rPr>
        <w:t>How My SIM Plans work</w:t>
      </w:r>
      <w:r>
        <w:rPr>
          <w:webHidden/>
        </w:rPr>
        <w:tab/>
      </w:r>
      <w:r>
        <w:rPr>
          <w:webHidden/>
        </w:rPr>
        <w:fldChar w:fldCharType="begin"/>
      </w:r>
      <w:r>
        <w:rPr>
          <w:webHidden/>
        </w:rPr>
        <w:instrText xml:space="preserve"> </w:instrText>
      </w:r>
      <w:r>
        <w:rPr>
          <w:webHidden/>
        </w:rPr>
        <w:instrText>PAGERE</w:instrText>
      </w:r>
      <w:r>
        <w:rPr>
          <w:webHidden/>
        </w:rPr>
        <w:instrText xml:space="preserve">F </w:instrText>
      </w:r>
      <w:r>
        <w:rPr>
          <w:webHidden/>
        </w:rPr>
        <w:instrText>_Toc30758023 \h</w:instrText>
      </w:r>
      <w:r>
        <w:rPr>
          <w:webHidden/>
        </w:rPr>
        <w:instrText xml:space="preserve"> </w:instrText>
      </w:r>
      <w:r>
        <w:rPr>
          <w:webHidden/>
        </w:rPr>
        <w:fldChar w:fldCharType="separate"/>
      </w:r>
      <w:r>
        <w:rPr>
          <w:webHidden/>
        </w:rPr>
        <w:t>383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"_Toc30758024"</w:instrText>
      </w:r>
      <w:r w:rsidRPr="00F30B1A">
        <w:rPr>
          <w:rStyle w:val="Hyperlink"/>
        </w:rPr>
        <w:instrText xml:space="preserve"> </w:instrText>
      </w:r>
      <w:r w:rsidRPr="00F30B1A">
        <w:rPr>
          <w:rStyle w:val="Hyperlink"/>
        </w:rPr>
        <w:fldChar w:fldCharType="separate"/>
      </w:r>
      <w:r w:rsidRPr="00F30B1A">
        <w:rPr>
          <w:rStyle w:val="Hyperlink"/>
        </w:rPr>
        <w:t>48.5</w:t>
      </w:r>
      <w:r w:rsidRPr="00A1229F">
        <w:rPr>
          <w:rFonts w:ascii="Calibri" w:eastAsia="Times New Roman" w:hAnsi="Calibri"/>
          <w:bCs w:val="0"/>
          <w:lang w:val="en-AU" w:eastAsia="en-AU"/>
        </w:rPr>
        <w:tab/>
      </w:r>
      <w:r w:rsidRPr="00F30B1A">
        <w:rPr>
          <w:rStyle w:val="Hyperlink"/>
          <w:rFonts w:eastAsia="PMingLiU"/>
        </w:rPr>
        <w:t>Unlimited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_Toc30758024 \h</w:instrText>
      </w:r>
      <w:r>
        <w:rPr>
          <w:webHidden/>
        </w:rPr>
        <w:instrText xml:space="preserve"> </w:instrText>
      </w:r>
      <w:r>
        <w:rPr>
          <w:webHidden/>
        </w:rPr>
        <w:fldChar w:fldCharType="separate"/>
      </w:r>
      <w:r>
        <w:rPr>
          <w:webHidden/>
        </w:rPr>
        <w:t>383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"_Toc30758025"</w:instrText>
      </w:r>
      <w:r w:rsidRPr="00F30B1A">
        <w:rPr>
          <w:rStyle w:val="Hyperlink"/>
        </w:rPr>
        <w:instrText xml:space="preserve"> </w:instrText>
      </w:r>
      <w:r w:rsidRPr="00F30B1A">
        <w:rPr>
          <w:rStyle w:val="Hyperlink"/>
        </w:rPr>
        <w:fldChar w:fldCharType="separate"/>
      </w:r>
      <w:r w:rsidRPr="00F30B1A">
        <w:rPr>
          <w:rStyle w:val="Hyperlink"/>
        </w:rPr>
        <w:t>48.6</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 xml:space="preserve">service </w:t>
      </w:r>
      <w:r w:rsidRPr="00F30B1A">
        <w:rPr>
          <w:rStyle w:val="Hyperlink"/>
          <w:rFonts w:eastAsia="PMingLiU"/>
        </w:rPr>
        <w:t xml:space="preserve">is </w:t>
      </w:r>
      <w:r w:rsidRPr="00F30B1A">
        <w:rPr>
          <w:rStyle w:val="Hyperlink"/>
          <w:rFonts w:eastAsia="PMingLiU"/>
          <w:i/>
        </w:rPr>
        <w:t xml:space="preserve">cancelled </w:t>
      </w:r>
      <w:r w:rsidRPr="00F30B1A">
        <w:rPr>
          <w:rStyle w:val="Hyperlink"/>
          <w:rFonts w:eastAsia="PMingLiU"/>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_Toc30758025 \h</w:instrText>
      </w:r>
      <w:r>
        <w:rPr>
          <w:webHidden/>
        </w:rPr>
        <w:instrText xml:space="preserve"> </w:instrText>
      </w:r>
      <w:r>
        <w:rPr>
          <w:webHidden/>
        </w:rPr>
        <w:fldChar w:fldCharType="separate"/>
      </w:r>
      <w:r>
        <w:rPr>
          <w:webHidden/>
        </w:rPr>
        <w:t>385</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w:instrText>
      </w:r>
      <w:r>
        <w:rPr>
          <w:noProof/>
        </w:rPr>
        <w:instrText>oc30758026"</w:instrText>
      </w:r>
      <w:r w:rsidRPr="00F30B1A">
        <w:rPr>
          <w:rStyle w:val="Hyperlink"/>
          <w:noProof/>
        </w:rPr>
        <w:instrText xml:space="preserve"> </w:instrText>
      </w:r>
      <w:r w:rsidRPr="00F30B1A">
        <w:rPr>
          <w:rStyle w:val="Hyperlink"/>
          <w:noProof/>
        </w:rPr>
        <w:fldChar w:fldCharType="separate"/>
      </w:r>
      <w:r w:rsidRPr="00F30B1A">
        <w:rPr>
          <w:rStyle w:val="Hyperlink"/>
          <w:noProof/>
        </w:rPr>
        <w:t>49.</w:t>
      </w:r>
      <w:r w:rsidRPr="00A1229F">
        <w:rPr>
          <w:rFonts w:ascii="Calibri" w:eastAsia="Times New Roman" w:hAnsi="Calibri"/>
          <w:b w:val="0"/>
          <w:noProof/>
          <w:szCs w:val="22"/>
          <w:lang w:val="en-AU" w:eastAsia="en-AU"/>
        </w:rPr>
        <w:tab/>
      </w:r>
      <w:r w:rsidRPr="00F30B1A">
        <w:rPr>
          <w:rStyle w:val="Hyperlink"/>
          <w:rFonts w:eastAsia="PMingLiU"/>
          <w:noProof/>
        </w:rPr>
        <w:t>Optus My SIM Plan Bonus (Dec 2013), effective from 24 November 2013</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w:instrText>
      </w:r>
      <w:r>
        <w:rPr>
          <w:noProof/>
          <w:webHidden/>
        </w:rPr>
        <w:instrText>oc30758026 \h</w:instrText>
      </w:r>
      <w:r>
        <w:rPr>
          <w:noProof/>
          <w:webHidden/>
        </w:rPr>
        <w:instrText xml:space="preserve"> </w:instrText>
      </w:r>
      <w:r>
        <w:rPr>
          <w:noProof/>
          <w:webHidden/>
        </w:rPr>
        <w:fldChar w:fldCharType="separate"/>
      </w:r>
      <w:r>
        <w:rPr>
          <w:noProof/>
          <w:webHidden/>
        </w:rPr>
        <w:t>385</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"_Toc30758027"</w:instrText>
      </w:r>
      <w:r w:rsidRPr="00F30B1A">
        <w:rPr>
          <w:rStyle w:val="Hyperlink"/>
        </w:rPr>
        <w:instrText xml:space="preserve"> </w:instrText>
      </w:r>
      <w:r w:rsidRPr="00F30B1A">
        <w:rPr>
          <w:rStyle w:val="Hyperlink"/>
        </w:rPr>
        <w:fldChar w:fldCharType="separate"/>
      </w:r>
      <w:r w:rsidRPr="00F30B1A">
        <w:rPr>
          <w:rStyle w:val="Hyperlink"/>
        </w:rPr>
        <w:t>49.1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_Toc30758027 \h</w:instrText>
      </w:r>
      <w:r>
        <w:rPr>
          <w:webHidden/>
        </w:rPr>
        <w:instrText xml:space="preserve"> </w:instrText>
      </w:r>
      <w:r>
        <w:rPr>
          <w:webHidden/>
        </w:rPr>
        <w:fldChar w:fldCharType="separate"/>
      </w:r>
      <w:r>
        <w:rPr>
          <w:webHidden/>
        </w:rPr>
        <w:t>385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"_Toc30758028"</w:instrText>
      </w:r>
      <w:r w:rsidRPr="00F30B1A">
        <w:rPr>
          <w:rStyle w:val="Hyperlink"/>
        </w:rPr>
        <w:instrText xml:space="preserve"> </w:instrText>
      </w:r>
      <w:r w:rsidRPr="00F30B1A">
        <w:rPr>
          <w:rStyle w:val="Hyperlink"/>
        </w:rPr>
        <w:fldChar w:fldCharType="separate"/>
      </w:r>
      <w:r w:rsidRPr="00F30B1A">
        <w:rPr>
          <w:rStyle w:val="Hyperlink"/>
        </w:rPr>
        <w:t>49.2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P</w:instrText>
      </w:r>
      <w:r>
        <w:rPr>
          <w:webHidden/>
        </w:rPr>
        <w:instrText xml:space="preserve">AGEREF </w:instrText>
      </w:r>
      <w:r>
        <w:rPr>
          <w:webHidden/>
        </w:rPr>
        <w:instrText>_Toc30758028 \h</w:instrText>
      </w:r>
      <w:r>
        <w:rPr>
          <w:webHidden/>
        </w:rPr>
        <w:instrText xml:space="preserve"> </w:instrText>
      </w:r>
      <w:r>
        <w:rPr>
          <w:webHidden/>
        </w:rPr>
        <w:fldChar w:fldCharType="separate"/>
      </w:r>
      <w:r>
        <w:rPr>
          <w:webHidden/>
        </w:rPr>
        <w:t>385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"_Toc30758029"</w:instrText>
      </w:r>
      <w:r w:rsidRPr="00F30B1A">
        <w:rPr>
          <w:rStyle w:val="Hyperlink"/>
        </w:rPr>
        <w:instrText xml:space="preserve"> </w:instrText>
      </w:r>
      <w:r w:rsidRPr="00F30B1A">
        <w:rPr>
          <w:rStyle w:val="Hyperlink"/>
        </w:rPr>
        <w:fldChar w:fldCharType="separate"/>
      </w:r>
      <w:r w:rsidRPr="00F30B1A">
        <w:rPr>
          <w:rStyle w:val="Hyperlink"/>
        </w:rPr>
        <w:t>49.3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58029 \h</w:instrText>
      </w:r>
      <w:r>
        <w:rPr>
          <w:webHidden/>
        </w:rPr>
        <w:instrText xml:space="preserve"> </w:instrText>
      </w:r>
      <w:r>
        <w:rPr>
          <w:webHidden/>
        </w:rPr>
        <w:fldChar w:fldCharType="separate"/>
      </w:r>
      <w:r>
        <w:rPr>
          <w:webHidden/>
        </w:rPr>
        <w:t>385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"_Toc30758030"</w:instrText>
      </w:r>
      <w:r w:rsidRPr="00F30B1A">
        <w:rPr>
          <w:rStyle w:val="Hyperlink"/>
        </w:rPr>
        <w:instrText xml:space="preserve"> </w:instrText>
      </w:r>
      <w:r w:rsidRPr="00F30B1A">
        <w:rPr>
          <w:rStyle w:val="Hyperlink"/>
        </w:rPr>
        <w:fldChar w:fldCharType="separate"/>
      </w:r>
      <w:r w:rsidRPr="00F30B1A">
        <w:rPr>
          <w:rStyle w:val="Hyperlink"/>
        </w:rPr>
        <w:t>49.4</w:t>
      </w:r>
      <w:r w:rsidRPr="00A1229F">
        <w:rPr>
          <w:rFonts w:ascii="Calibri" w:eastAsia="Times New Roman" w:hAnsi="Calibri"/>
          <w:bCs w:val="0"/>
          <w:lang w:val="en-AU" w:eastAsia="en-AU"/>
        </w:rPr>
        <w:tab/>
      </w:r>
      <w:r w:rsidRPr="00F30B1A">
        <w:rPr>
          <w:rStyle w:val="Hyperlink"/>
          <w:rFonts w:eastAsia="PMingLiU"/>
        </w:rPr>
        <w:t>How My SIM Plans work</w:t>
      </w:r>
      <w:r>
        <w:rPr>
          <w:webHidden/>
        </w:rPr>
        <w:tab/>
      </w:r>
      <w:r>
        <w:rPr>
          <w:webHidden/>
        </w:rPr>
        <w:fldChar w:fldCharType="begin"/>
      </w:r>
      <w:r>
        <w:rPr>
          <w:webHidden/>
        </w:rPr>
        <w:instrText xml:space="preserve"> </w:instrText>
      </w:r>
      <w:r>
        <w:rPr>
          <w:webHidden/>
        </w:rPr>
        <w:instrText xml:space="preserve">PAGEREF </w:instrText>
      </w:r>
      <w:r>
        <w:rPr>
          <w:webHidden/>
        </w:rPr>
        <w:instrText>_Toc30758030 \h</w:instrText>
      </w:r>
      <w:r>
        <w:rPr>
          <w:webHidden/>
        </w:rPr>
        <w:instrText xml:space="preserve"> </w:instrText>
      </w:r>
      <w:r>
        <w:rPr>
          <w:webHidden/>
        </w:rPr>
        <w:fldChar w:fldCharType="separate"/>
      </w:r>
      <w:r>
        <w:rPr>
          <w:webHidden/>
        </w:rPr>
        <w:t>385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"_Toc30758031"</w:instrText>
      </w:r>
      <w:r w:rsidRPr="00F30B1A">
        <w:rPr>
          <w:rStyle w:val="Hyperlink"/>
        </w:rPr>
        <w:instrText xml:space="preserve"> </w:instrText>
      </w:r>
      <w:r w:rsidRPr="00F30B1A">
        <w:rPr>
          <w:rStyle w:val="Hyperlink"/>
        </w:rPr>
        <w:fldChar w:fldCharType="separate"/>
      </w:r>
      <w:r w:rsidRPr="00F30B1A">
        <w:rPr>
          <w:rStyle w:val="Hyperlink"/>
        </w:rPr>
        <w:t>49.5</w:t>
      </w:r>
      <w:r w:rsidRPr="00A1229F">
        <w:rPr>
          <w:rFonts w:ascii="Calibri" w:eastAsia="Times New Roman" w:hAnsi="Calibri"/>
          <w:bCs w:val="0"/>
          <w:lang w:val="en-AU" w:eastAsia="en-AU"/>
        </w:rPr>
        <w:tab/>
      </w:r>
      <w:r w:rsidRPr="00F30B1A">
        <w:rPr>
          <w:rStyle w:val="Hyperlink"/>
          <w:rFonts w:eastAsia="PMingLiU"/>
        </w:rPr>
        <w:t>Unlimited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_Toc30758031 \h</w:instrText>
      </w:r>
      <w:r>
        <w:rPr>
          <w:webHidden/>
        </w:rPr>
        <w:instrText xml:space="preserve"> </w:instrText>
      </w:r>
      <w:r>
        <w:rPr>
          <w:webHidden/>
        </w:rPr>
        <w:fldChar w:fldCharType="separate"/>
      </w:r>
      <w:r>
        <w:rPr>
          <w:webHidden/>
        </w:rPr>
        <w:t>386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"_Toc30758032"</w:instrText>
      </w:r>
      <w:r w:rsidRPr="00F30B1A">
        <w:rPr>
          <w:rStyle w:val="Hyperlink"/>
        </w:rPr>
        <w:instrText xml:space="preserve"> </w:instrText>
      </w:r>
      <w:r w:rsidRPr="00F30B1A">
        <w:rPr>
          <w:rStyle w:val="Hyperlink"/>
        </w:rPr>
        <w:fldChar w:fldCharType="separate"/>
      </w:r>
      <w:r w:rsidRPr="00F30B1A">
        <w:rPr>
          <w:rStyle w:val="Hyperlink"/>
        </w:rPr>
        <w:t>49.6</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 xml:space="preserve">service </w:t>
      </w:r>
      <w:r w:rsidRPr="00F30B1A">
        <w:rPr>
          <w:rStyle w:val="Hyperlink"/>
          <w:rFonts w:eastAsia="PMingLiU"/>
        </w:rPr>
        <w:t>is</w:t>
      </w:r>
      <w:r w:rsidRPr="00F30B1A">
        <w:rPr>
          <w:rStyle w:val="Hyperlink"/>
          <w:rFonts w:eastAsia="PMingLiU"/>
          <w:i/>
        </w:rPr>
        <w:t xml:space="preserve"> cancelled </w:t>
      </w:r>
      <w:r w:rsidRPr="00F30B1A">
        <w:rPr>
          <w:rStyle w:val="Hyperlink"/>
          <w:rFonts w:eastAsia="PMingLiU"/>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_Toc30758032 \h</w:instrText>
      </w:r>
      <w:r>
        <w:rPr>
          <w:webHidden/>
        </w:rPr>
        <w:instrText xml:space="preserve"> </w:instrText>
      </w:r>
      <w:r>
        <w:rPr>
          <w:webHidden/>
        </w:rPr>
        <w:fldChar w:fldCharType="separate"/>
      </w:r>
      <w:r>
        <w:rPr>
          <w:webHidden/>
        </w:rPr>
        <w:t>387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"_Toc30758033"</w:instrText>
      </w:r>
      <w:r w:rsidRPr="00F30B1A">
        <w:rPr>
          <w:rStyle w:val="Hyperlink"/>
          <w:noProof/>
        </w:rPr>
        <w:instrText xml:space="preserve"> </w:instrText>
      </w:r>
      <w:r w:rsidRPr="00F30B1A">
        <w:rPr>
          <w:rStyle w:val="Hyperlink"/>
          <w:noProof/>
        </w:rPr>
        <w:fldChar w:fldCharType="separate"/>
      </w:r>
      <w:r w:rsidRPr="00F30B1A">
        <w:rPr>
          <w:rStyle w:val="Hyperlink"/>
          <w:noProof/>
        </w:rPr>
        <w:t>50.</w:t>
      </w:r>
      <w:r w:rsidRPr="00A1229F">
        <w:rPr>
          <w:rFonts w:ascii="Calibri" w:eastAsia="Times New Roman" w:hAnsi="Calibri"/>
          <w:b w:val="0"/>
          <w:noProof/>
          <w:szCs w:val="22"/>
          <w:lang w:val="en-AU" w:eastAsia="en-AU"/>
        </w:rPr>
        <w:tab/>
      </w:r>
      <w:r w:rsidRPr="00F30B1A">
        <w:rPr>
          <w:rStyle w:val="Hyperlink"/>
          <w:rFonts w:eastAsia="PMingLiU"/>
          <w:noProof/>
        </w:rPr>
        <w:t>Optus My SIM Plan Promo (Recon Dec 2013), eff</w:t>
      </w:r>
      <w:r w:rsidRPr="00F30B1A">
        <w:rPr>
          <w:rStyle w:val="Hyperlink"/>
          <w:rFonts w:eastAsia="PMingLiU"/>
          <w:noProof/>
        </w:rPr>
        <w:t>ective from 2 February 2014 until 31 March 2014</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_Toc30758033 \h</w:instrText>
      </w:r>
      <w:r>
        <w:rPr>
          <w:noProof/>
          <w:webHidden/>
        </w:rPr>
        <w:instrText xml:space="preserve"> </w:instrText>
      </w:r>
      <w:r>
        <w:rPr>
          <w:noProof/>
          <w:webHidden/>
        </w:rPr>
        <w:fldChar w:fldCharType="separate"/>
      </w:r>
      <w:r>
        <w:rPr>
          <w:noProof/>
          <w:webHidden/>
        </w:rPr>
        <w:t>388</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"_Toc30758034"</w:instrText>
      </w:r>
      <w:r w:rsidRPr="00F30B1A">
        <w:rPr>
          <w:rStyle w:val="Hyperlink"/>
        </w:rPr>
        <w:instrText xml:space="preserve"> </w:instrText>
      </w:r>
      <w:r w:rsidRPr="00F30B1A">
        <w:rPr>
          <w:rStyle w:val="Hyperlink"/>
        </w:rPr>
        <w:fldChar w:fldCharType="separate"/>
      </w:r>
      <w:r w:rsidRPr="00F30B1A">
        <w:rPr>
          <w:rStyle w:val="Hyperlink"/>
        </w:rPr>
        <w:t>50.1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_Toc30758034 \h</w:instrText>
      </w:r>
      <w:r>
        <w:rPr>
          <w:webHidden/>
        </w:rPr>
        <w:instrText xml:space="preserve"> </w:instrText>
      </w:r>
      <w:r>
        <w:rPr>
          <w:webHidden/>
        </w:rPr>
        <w:fldChar w:fldCharType="separate"/>
      </w:r>
      <w:r>
        <w:rPr>
          <w:webHidden/>
        </w:rPr>
        <w:t>388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"_Toc30758035"</w:instrText>
      </w:r>
      <w:r w:rsidRPr="00F30B1A">
        <w:rPr>
          <w:rStyle w:val="Hyperlink"/>
        </w:rPr>
        <w:instrText xml:space="preserve"> </w:instrText>
      </w:r>
      <w:r w:rsidRPr="00F30B1A">
        <w:rPr>
          <w:rStyle w:val="Hyperlink"/>
        </w:rPr>
        <w:fldChar w:fldCharType="separate"/>
      </w:r>
      <w:r w:rsidRPr="00F30B1A">
        <w:rPr>
          <w:rStyle w:val="Hyperlink"/>
        </w:rPr>
        <w:t>50.2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PAGEREF</w:instrText>
      </w:r>
      <w:r>
        <w:rPr>
          <w:webHidden/>
        </w:rPr>
        <w:instrText xml:space="preserve"> </w:instrText>
      </w:r>
      <w:r>
        <w:rPr>
          <w:webHidden/>
        </w:rPr>
        <w:instrText>_Toc30758035 \h</w:instrText>
      </w:r>
      <w:r>
        <w:rPr>
          <w:webHidden/>
        </w:rPr>
        <w:instrText xml:space="preserve"> </w:instrText>
      </w:r>
      <w:r>
        <w:rPr>
          <w:webHidden/>
        </w:rPr>
        <w:fldChar w:fldCharType="separate"/>
      </w:r>
      <w:r>
        <w:rPr>
          <w:webHidden/>
        </w:rPr>
        <w:t>388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w:instrText>
      </w:r>
      <w:r>
        <w:instrText>LINK \l "_Toc30758036"</w:instrText>
      </w:r>
      <w:r w:rsidRPr="00F30B1A">
        <w:rPr>
          <w:rStyle w:val="Hyperlink"/>
        </w:rPr>
        <w:instrText xml:space="preserve"> </w:instrText>
      </w:r>
      <w:r w:rsidRPr="00F30B1A">
        <w:rPr>
          <w:rStyle w:val="Hyperlink"/>
        </w:rPr>
        <w:fldChar w:fldCharType="separate"/>
      </w:r>
      <w:r w:rsidRPr="00F30B1A">
        <w:rPr>
          <w:rStyle w:val="Hyperlink"/>
        </w:rPr>
        <w:t>50.3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_Toc30758036 \h</w:instrText>
      </w:r>
      <w:r>
        <w:rPr>
          <w:webHidden/>
        </w:rPr>
        <w:instrText xml:space="preserve"> </w:instrText>
      </w:r>
      <w:r>
        <w:rPr>
          <w:webHidden/>
        </w:rPr>
        <w:fldChar w:fldCharType="separate"/>
      </w:r>
      <w:r>
        <w:rPr>
          <w:webHidden/>
        </w:rPr>
        <w:t>388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"_Toc30758037"</w:instrText>
      </w:r>
      <w:r w:rsidRPr="00F30B1A">
        <w:rPr>
          <w:rStyle w:val="Hyperlink"/>
        </w:rPr>
        <w:instrText xml:space="preserve"> </w:instrText>
      </w:r>
      <w:r w:rsidRPr="00F30B1A">
        <w:rPr>
          <w:rStyle w:val="Hyperlink"/>
        </w:rPr>
        <w:fldChar w:fldCharType="separate"/>
      </w:r>
      <w:r w:rsidRPr="00F30B1A">
        <w:rPr>
          <w:rStyle w:val="Hyperlink"/>
        </w:rPr>
        <w:t>50.4</w:t>
      </w:r>
      <w:r w:rsidRPr="00A1229F">
        <w:rPr>
          <w:rFonts w:ascii="Calibri" w:eastAsia="Times New Roman" w:hAnsi="Calibri"/>
          <w:bCs w:val="0"/>
          <w:lang w:val="en-AU" w:eastAsia="en-AU"/>
        </w:rPr>
        <w:tab/>
      </w:r>
      <w:r w:rsidRPr="00F30B1A">
        <w:rPr>
          <w:rStyle w:val="Hyperlink"/>
          <w:rFonts w:eastAsia="PMingLiU"/>
        </w:rPr>
        <w:t>How My SIM Plans work</w:t>
      </w:r>
      <w:r>
        <w:rPr>
          <w:webHidden/>
        </w:rPr>
        <w:tab/>
      </w:r>
      <w:r>
        <w:rPr>
          <w:webHidden/>
        </w:rPr>
        <w:fldChar w:fldCharType="begin"/>
      </w:r>
      <w:r>
        <w:rPr>
          <w:webHidden/>
        </w:rPr>
        <w:instrText xml:space="preserve"> </w:instrText>
      </w:r>
      <w:r>
        <w:rPr>
          <w:webHidden/>
        </w:rPr>
        <w:instrText xml:space="preserve">PAGEREF </w:instrText>
      </w:r>
      <w:r>
        <w:rPr>
          <w:webHidden/>
        </w:rPr>
        <w:instrText>_Toc30758037 \h</w:instrText>
      </w:r>
      <w:r>
        <w:rPr>
          <w:webHidden/>
        </w:rPr>
        <w:instrText xml:space="preserve"> </w:instrText>
      </w:r>
      <w:r>
        <w:rPr>
          <w:webHidden/>
        </w:rPr>
        <w:fldChar w:fldCharType="separate"/>
      </w:r>
      <w:r>
        <w:rPr>
          <w:webHidden/>
        </w:rPr>
        <w:t>388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"_Toc30758038"</w:instrText>
      </w:r>
      <w:r w:rsidRPr="00F30B1A">
        <w:rPr>
          <w:rStyle w:val="Hyperlink"/>
        </w:rPr>
        <w:instrText xml:space="preserve"> </w:instrText>
      </w:r>
      <w:r w:rsidRPr="00F30B1A">
        <w:rPr>
          <w:rStyle w:val="Hyperlink"/>
        </w:rPr>
        <w:fldChar w:fldCharType="separate"/>
      </w:r>
      <w:r w:rsidRPr="00F30B1A">
        <w:rPr>
          <w:rStyle w:val="Hyperlink"/>
        </w:rPr>
        <w:t>50.5</w:t>
      </w:r>
      <w:r w:rsidRPr="00A1229F">
        <w:rPr>
          <w:rFonts w:ascii="Calibri" w:eastAsia="Times New Roman" w:hAnsi="Calibri"/>
          <w:bCs w:val="0"/>
          <w:lang w:val="en-AU" w:eastAsia="en-AU"/>
        </w:rPr>
        <w:tab/>
      </w:r>
      <w:r w:rsidRPr="00F30B1A">
        <w:rPr>
          <w:rStyle w:val="Hyperlink"/>
          <w:rFonts w:eastAsia="PMingLiU"/>
        </w:rPr>
        <w:t>Unlimited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w:instrText>
      </w:r>
      <w:r>
        <w:rPr>
          <w:webHidden/>
        </w:rPr>
        <w:instrText>758038 \h</w:instrText>
      </w:r>
      <w:r>
        <w:rPr>
          <w:webHidden/>
        </w:rPr>
        <w:instrText xml:space="preserve"> </w:instrText>
      </w:r>
      <w:r>
        <w:rPr>
          <w:webHidden/>
        </w:rPr>
        <w:fldChar w:fldCharType="separate"/>
      </w:r>
      <w:r>
        <w:rPr>
          <w:webHidden/>
        </w:rPr>
        <w:t>388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"_Toc30758039"</w:instrText>
      </w:r>
      <w:r w:rsidRPr="00F30B1A">
        <w:rPr>
          <w:rStyle w:val="Hyperlink"/>
        </w:rPr>
        <w:instrText xml:space="preserve"> </w:instrText>
      </w:r>
      <w:r w:rsidRPr="00F30B1A">
        <w:rPr>
          <w:rStyle w:val="Hyperlink"/>
        </w:rPr>
        <w:fldChar w:fldCharType="separate"/>
      </w:r>
      <w:r w:rsidRPr="00F30B1A">
        <w:rPr>
          <w:rStyle w:val="Hyperlink"/>
        </w:rPr>
        <w:t>50.6</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 xml:space="preserve">service </w:t>
      </w:r>
      <w:r w:rsidRPr="00F30B1A">
        <w:rPr>
          <w:rStyle w:val="Hyperlink"/>
          <w:rFonts w:eastAsia="PMingLiU"/>
        </w:rPr>
        <w:t>is</w:t>
      </w:r>
      <w:r w:rsidRPr="00F30B1A">
        <w:rPr>
          <w:rStyle w:val="Hyperlink"/>
          <w:rFonts w:eastAsia="PMingLiU"/>
          <w:i/>
        </w:rPr>
        <w:t xml:space="preserve"> cancelled </w:t>
      </w:r>
      <w:r w:rsidRPr="00F30B1A">
        <w:rPr>
          <w:rStyle w:val="Hyperlink"/>
          <w:rFonts w:eastAsia="PMingLiU"/>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_Toc30758039 \h</w:instrText>
      </w:r>
      <w:r>
        <w:rPr>
          <w:webHidden/>
        </w:rPr>
        <w:instrText xml:space="preserve"> </w:instrText>
      </w:r>
      <w:r>
        <w:rPr>
          <w:webHidden/>
        </w:rPr>
        <w:fldChar w:fldCharType="separate"/>
      </w:r>
      <w:r>
        <w:rPr>
          <w:webHidden/>
        </w:rPr>
        <w:t>390</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"_Toc30758040"</w:instrText>
      </w:r>
      <w:r w:rsidRPr="00F30B1A">
        <w:rPr>
          <w:rStyle w:val="Hyperlink"/>
          <w:noProof/>
        </w:rPr>
        <w:instrText xml:space="preserve"> </w:instrText>
      </w:r>
      <w:r w:rsidRPr="00F30B1A">
        <w:rPr>
          <w:rStyle w:val="Hyperlink"/>
          <w:noProof/>
        </w:rPr>
        <w:fldChar w:fldCharType="separate"/>
      </w:r>
      <w:r w:rsidRPr="00F30B1A">
        <w:rPr>
          <w:rStyle w:val="Hyperlink"/>
          <w:noProof/>
        </w:rPr>
        <w:t>51.</w:t>
      </w:r>
      <w:r w:rsidRPr="00A1229F">
        <w:rPr>
          <w:rFonts w:ascii="Calibri" w:eastAsia="Times New Roman" w:hAnsi="Calibri"/>
          <w:b w:val="0"/>
          <w:noProof/>
          <w:szCs w:val="22"/>
          <w:lang w:val="en-AU" w:eastAsia="en-AU"/>
        </w:rPr>
        <w:tab/>
      </w:r>
      <w:r w:rsidRPr="00F30B1A">
        <w:rPr>
          <w:rStyle w:val="Hyperlink"/>
          <w:rFonts w:eastAsia="PMingLiU"/>
          <w:noProof/>
        </w:rPr>
        <w:t>Optus My Plans (Feb 2014)</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_Toc30758040 \h</w:instrText>
      </w:r>
      <w:r>
        <w:rPr>
          <w:noProof/>
          <w:webHidden/>
        </w:rPr>
        <w:instrText xml:space="preserve"> </w:instrText>
      </w:r>
      <w:r>
        <w:rPr>
          <w:noProof/>
          <w:webHidden/>
        </w:rPr>
        <w:fldChar w:fldCharType="separate"/>
      </w:r>
      <w:r>
        <w:rPr>
          <w:noProof/>
          <w:webHidden/>
        </w:rPr>
        <w:t>390</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w:instrText>
      </w:r>
      <w:r>
        <w:instrText>58041"</w:instrText>
      </w:r>
      <w:r w:rsidRPr="00F30B1A">
        <w:rPr>
          <w:rStyle w:val="Hyperlink"/>
        </w:rPr>
        <w:instrText xml:space="preserve"> </w:instrText>
      </w:r>
      <w:r w:rsidRPr="00F30B1A">
        <w:rPr>
          <w:rStyle w:val="Hyperlink"/>
        </w:rPr>
        <w:fldChar w:fldCharType="separate"/>
      </w:r>
      <w:r w:rsidRPr="00F30B1A">
        <w:rPr>
          <w:rStyle w:val="Hyperlink"/>
        </w:rPr>
        <w:t>51.1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_Toc30758041 \h</w:instrText>
      </w:r>
      <w:r>
        <w:rPr>
          <w:webHidden/>
        </w:rPr>
        <w:instrText xml:space="preserve"> </w:instrText>
      </w:r>
      <w:r>
        <w:rPr>
          <w:webHidden/>
        </w:rPr>
        <w:fldChar w:fldCharType="separate"/>
      </w:r>
      <w:r>
        <w:rPr>
          <w:webHidden/>
        </w:rPr>
        <w:t>390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"_Toc30758042"</w:instrText>
      </w:r>
      <w:r w:rsidRPr="00F30B1A">
        <w:rPr>
          <w:rStyle w:val="Hyperlink"/>
        </w:rPr>
        <w:instrText xml:space="preserve"> </w:instrText>
      </w:r>
      <w:r w:rsidRPr="00F30B1A">
        <w:rPr>
          <w:rStyle w:val="Hyperlink"/>
        </w:rPr>
        <w:fldChar w:fldCharType="separate"/>
      </w:r>
      <w:r w:rsidRPr="00F30B1A">
        <w:rPr>
          <w:rStyle w:val="Hyperlink"/>
        </w:rPr>
        <w:t>51.2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_Toc30758042 \h</w:instrText>
      </w:r>
      <w:r>
        <w:rPr>
          <w:webHidden/>
        </w:rPr>
        <w:instrText xml:space="preserve"> </w:instrText>
      </w:r>
      <w:r>
        <w:rPr>
          <w:webHidden/>
        </w:rPr>
        <w:fldChar w:fldCharType="separate"/>
      </w:r>
      <w:r>
        <w:rPr>
          <w:webHidden/>
        </w:rPr>
        <w:t>390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"_Toc30758043"</w:instrText>
      </w:r>
      <w:r w:rsidRPr="00F30B1A">
        <w:rPr>
          <w:rStyle w:val="Hyperlink"/>
        </w:rPr>
        <w:instrText xml:space="preserve"> </w:instrText>
      </w:r>
      <w:r w:rsidRPr="00F30B1A">
        <w:rPr>
          <w:rStyle w:val="Hyperlink"/>
        </w:rPr>
        <w:fldChar w:fldCharType="separate"/>
      </w:r>
      <w:r w:rsidRPr="00F30B1A">
        <w:rPr>
          <w:rStyle w:val="Hyperlink"/>
        </w:rPr>
        <w:t>51.3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_Toc30758043 \h</w:instrText>
      </w:r>
      <w:r>
        <w:rPr>
          <w:webHidden/>
        </w:rPr>
        <w:instrText xml:space="preserve"> </w:instrText>
      </w:r>
      <w:r>
        <w:rPr>
          <w:webHidden/>
        </w:rPr>
        <w:fldChar w:fldCharType="separate"/>
      </w:r>
      <w:r>
        <w:rPr>
          <w:webHidden/>
        </w:rPr>
        <w:t>391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w:instrText>
      </w:r>
      <w:r>
        <w:instrText>Toc30758044"</w:instrText>
      </w:r>
      <w:r w:rsidRPr="00F30B1A">
        <w:rPr>
          <w:rStyle w:val="Hyperlink"/>
        </w:rPr>
        <w:instrText xml:space="preserve"> </w:instrText>
      </w:r>
      <w:r w:rsidRPr="00F30B1A">
        <w:rPr>
          <w:rStyle w:val="Hyperlink"/>
        </w:rPr>
        <w:fldChar w:fldCharType="separate"/>
      </w:r>
      <w:r w:rsidRPr="00F30B1A">
        <w:rPr>
          <w:rStyle w:val="Hyperlink"/>
        </w:rPr>
        <w:t>51.4</w:t>
      </w:r>
      <w:r w:rsidRPr="00A1229F">
        <w:rPr>
          <w:rFonts w:ascii="Calibri" w:eastAsia="Times New Roman" w:hAnsi="Calibri"/>
          <w:bCs w:val="0"/>
          <w:lang w:val="en-AU" w:eastAsia="en-AU"/>
        </w:rPr>
        <w:tab/>
      </w:r>
      <w:r w:rsidRPr="00F30B1A">
        <w:rPr>
          <w:rStyle w:val="Hyperlink"/>
          <w:rFonts w:eastAsia="PMingLiU"/>
        </w:rPr>
        <w:t>How My Plans work</w:t>
      </w:r>
      <w:r>
        <w:rPr>
          <w:webHidden/>
        </w:rPr>
        <w:tab/>
      </w:r>
      <w:r>
        <w:rPr>
          <w:webHidden/>
        </w:rPr>
        <w:fldChar w:fldCharType="begin"/>
      </w:r>
      <w:r>
        <w:rPr>
          <w:webHidden/>
        </w:rPr>
        <w:instrText xml:space="preserve"> </w:instrText>
      </w:r>
      <w:r>
        <w:rPr>
          <w:webHidden/>
        </w:rPr>
        <w:instrText xml:space="preserve">PAGEREF </w:instrText>
      </w:r>
      <w:r>
        <w:rPr>
          <w:webHidden/>
        </w:rPr>
        <w:instrText>_Toc30758044 \h</w:instrText>
      </w:r>
      <w:r>
        <w:rPr>
          <w:webHidden/>
        </w:rPr>
        <w:instrText xml:space="preserve"> </w:instrText>
      </w:r>
      <w:r>
        <w:rPr>
          <w:webHidden/>
        </w:rPr>
        <w:fldChar w:fldCharType="separate"/>
      </w:r>
      <w:r>
        <w:rPr>
          <w:webHidden/>
        </w:rPr>
        <w:t>391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"_Toc30758045"</w:instrText>
      </w:r>
      <w:r w:rsidRPr="00F30B1A">
        <w:rPr>
          <w:rStyle w:val="Hyperlink"/>
        </w:rPr>
        <w:instrText xml:space="preserve"> </w:instrText>
      </w:r>
      <w:r w:rsidRPr="00F30B1A">
        <w:rPr>
          <w:rStyle w:val="Hyperlink"/>
        </w:rPr>
        <w:fldChar w:fldCharType="separate"/>
      </w:r>
      <w:r w:rsidRPr="00F30B1A">
        <w:rPr>
          <w:rStyle w:val="Hyperlink"/>
        </w:rPr>
        <w:t>51.5</w:t>
      </w:r>
      <w:r w:rsidRPr="00A1229F">
        <w:rPr>
          <w:rFonts w:ascii="Calibri" w:eastAsia="Times New Roman" w:hAnsi="Calibri"/>
          <w:bCs w:val="0"/>
          <w:lang w:val="en-AU" w:eastAsia="en-AU"/>
        </w:rPr>
        <w:tab/>
      </w:r>
      <w:r w:rsidRPr="00F30B1A">
        <w:rPr>
          <w:rStyle w:val="Hyperlink"/>
          <w:rFonts w:eastAsia="PMingLiU"/>
        </w:rPr>
        <w:t>U</w:t>
      </w:r>
      <w:r w:rsidRPr="00F30B1A">
        <w:rPr>
          <w:rStyle w:val="Hyperlink"/>
          <w:rFonts w:eastAsia="PMingLiU"/>
        </w:rPr>
        <w:t>nlimited standard 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_Toc30758045 \h</w:instrText>
      </w:r>
      <w:r>
        <w:rPr>
          <w:webHidden/>
        </w:rPr>
        <w:instrText xml:space="preserve"> </w:instrText>
      </w:r>
      <w:r>
        <w:rPr>
          <w:webHidden/>
        </w:rPr>
        <w:fldChar w:fldCharType="separate"/>
      </w:r>
      <w:r>
        <w:rPr>
          <w:webHidden/>
        </w:rPr>
        <w:t>391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w:instrText>
      </w:r>
      <w:r>
        <w:instrText>8046"</w:instrText>
      </w:r>
      <w:r w:rsidRPr="00F30B1A">
        <w:rPr>
          <w:rStyle w:val="Hyperlink"/>
        </w:rPr>
        <w:instrText xml:space="preserve"> </w:instrText>
      </w:r>
      <w:r w:rsidRPr="00F30B1A">
        <w:rPr>
          <w:rStyle w:val="Hyperlink"/>
        </w:rPr>
        <w:fldChar w:fldCharType="separate"/>
      </w:r>
      <w:r w:rsidRPr="00F30B1A">
        <w:rPr>
          <w:rStyle w:val="Hyperlink"/>
        </w:rPr>
        <w:t>51.6</w:t>
      </w:r>
      <w:r w:rsidRPr="00A1229F">
        <w:rPr>
          <w:rFonts w:ascii="Calibri" w:eastAsia="Times New Roman" w:hAnsi="Calibri"/>
          <w:bCs w:val="0"/>
          <w:lang w:val="en-AU" w:eastAsia="en-AU"/>
        </w:rPr>
        <w:tab/>
      </w:r>
      <w:r w:rsidRPr="00F30B1A">
        <w:rPr>
          <w:rStyle w:val="Hyperlink"/>
          <w:rFonts w:eastAsia="PMingLiU"/>
        </w:rPr>
        <w:t>Additional benefit – Handset Credit</w:t>
      </w:r>
      <w:r>
        <w:rPr>
          <w:webHidden/>
        </w:rPr>
        <w:tab/>
      </w:r>
      <w:r>
        <w:rPr>
          <w:webHidden/>
        </w:rPr>
        <w:fldChar w:fldCharType="begin"/>
      </w:r>
      <w:r>
        <w:rPr>
          <w:webHidden/>
        </w:rPr>
        <w:instrText xml:space="preserve"> </w:instrText>
      </w:r>
      <w:r>
        <w:rPr>
          <w:webHidden/>
        </w:rPr>
        <w:instrText xml:space="preserve">PAGEREF </w:instrText>
      </w:r>
      <w:r>
        <w:rPr>
          <w:webHidden/>
        </w:rPr>
        <w:instrText>_Toc30758046 \h</w:instrText>
      </w:r>
      <w:r>
        <w:rPr>
          <w:webHidden/>
        </w:rPr>
        <w:instrText xml:space="preserve"> </w:instrText>
      </w:r>
      <w:r>
        <w:rPr>
          <w:webHidden/>
        </w:rPr>
        <w:fldChar w:fldCharType="separate"/>
      </w:r>
      <w:r>
        <w:rPr>
          <w:webHidden/>
        </w:rPr>
        <w:t>391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"_Toc30758047"</w:instrText>
      </w:r>
      <w:r w:rsidRPr="00F30B1A">
        <w:rPr>
          <w:rStyle w:val="Hyperlink"/>
        </w:rPr>
        <w:instrText xml:space="preserve"> </w:instrText>
      </w:r>
      <w:r w:rsidRPr="00F30B1A">
        <w:rPr>
          <w:rStyle w:val="Hyperlink"/>
        </w:rPr>
        <w:fldChar w:fldCharType="separate"/>
      </w:r>
      <w:r w:rsidRPr="00F30B1A">
        <w:rPr>
          <w:rStyle w:val="Hyperlink"/>
        </w:rPr>
        <w:t>51.7</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service</w:t>
      </w:r>
      <w:r w:rsidRPr="00F30B1A">
        <w:rPr>
          <w:rStyle w:val="Hyperlink"/>
          <w:rFonts w:eastAsia="PMingLiU"/>
        </w:rPr>
        <w:t xml:space="preserve"> is </w:t>
      </w:r>
      <w:r w:rsidRPr="00F30B1A">
        <w:rPr>
          <w:rStyle w:val="Hyperlink"/>
          <w:rFonts w:eastAsia="PMingLiU"/>
          <w:i/>
        </w:rPr>
        <w:t>cancelled</w:t>
      </w:r>
      <w:r w:rsidRPr="00F30B1A">
        <w:rPr>
          <w:rStyle w:val="Hyperlink"/>
          <w:rFonts w:eastAsia="PMingLiU"/>
        </w:rPr>
        <w:t xml:space="preserve"> early?</w:t>
      </w:r>
      <w:r>
        <w:rPr>
          <w:webHidden/>
        </w:rPr>
        <w:tab/>
      </w:r>
      <w:r>
        <w:rPr>
          <w:webHidden/>
        </w:rPr>
        <w:fldChar w:fldCharType="begin"/>
      </w:r>
      <w:r>
        <w:rPr>
          <w:webHidden/>
        </w:rPr>
        <w:instrText xml:space="preserve"> </w:instrText>
      </w:r>
      <w:r>
        <w:rPr>
          <w:webHidden/>
        </w:rPr>
        <w:instrText xml:space="preserve">PAGEREF </w:instrText>
      </w:r>
      <w:r>
        <w:rPr>
          <w:webHidden/>
        </w:rPr>
        <w:instrText>_Toc30758047 \h</w:instrText>
      </w:r>
      <w:r>
        <w:rPr>
          <w:webHidden/>
        </w:rPr>
        <w:instrText xml:space="preserve"> </w:instrText>
      </w:r>
      <w:r>
        <w:rPr>
          <w:webHidden/>
        </w:rPr>
        <w:fldChar w:fldCharType="separate"/>
      </w:r>
      <w:r>
        <w:rPr>
          <w:webHidden/>
        </w:rPr>
        <w:t>393</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"_Toc30758048"</w:instrText>
      </w:r>
      <w:r w:rsidRPr="00F30B1A">
        <w:rPr>
          <w:rStyle w:val="Hyperlink"/>
          <w:noProof/>
        </w:rPr>
        <w:instrText xml:space="preserve"> </w:instrText>
      </w:r>
      <w:r w:rsidRPr="00F30B1A">
        <w:rPr>
          <w:rStyle w:val="Hyperlink"/>
          <w:noProof/>
        </w:rPr>
        <w:fldChar w:fldCharType="separate"/>
      </w:r>
      <w:r w:rsidRPr="00F30B1A">
        <w:rPr>
          <w:rStyle w:val="Hyperlink"/>
          <w:noProof/>
        </w:rPr>
        <w:t>52.</w:t>
      </w:r>
      <w:r w:rsidRPr="00A1229F">
        <w:rPr>
          <w:rFonts w:ascii="Calibri" w:eastAsia="Times New Roman" w:hAnsi="Calibri"/>
          <w:b w:val="0"/>
          <w:noProof/>
          <w:szCs w:val="22"/>
          <w:lang w:val="en-AU" w:eastAsia="en-AU"/>
        </w:rPr>
        <w:tab/>
      </w:r>
      <w:r w:rsidRPr="00F30B1A">
        <w:rPr>
          <w:rStyle w:val="Hyperlink"/>
          <w:rFonts w:eastAsia="PMingLiU"/>
          <w:noProof/>
        </w:rPr>
        <w:t>My Plan Plus</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_Toc30758048 \h</w:instrText>
      </w:r>
      <w:r>
        <w:rPr>
          <w:noProof/>
          <w:webHidden/>
        </w:rPr>
        <w:instrText xml:space="preserve"> </w:instrText>
      </w:r>
      <w:r>
        <w:rPr>
          <w:noProof/>
          <w:webHidden/>
        </w:rPr>
        <w:fldChar w:fldCharType="separate"/>
      </w:r>
      <w:r>
        <w:rPr>
          <w:noProof/>
          <w:webHidden/>
        </w:rPr>
        <w:t>394</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w:instrText>
      </w:r>
      <w:r>
        <w:instrText>30758049"</w:instrText>
      </w:r>
      <w:r w:rsidRPr="00F30B1A">
        <w:rPr>
          <w:rStyle w:val="Hyperlink"/>
        </w:rPr>
        <w:instrText xml:space="preserve"> </w:instrText>
      </w:r>
      <w:r w:rsidRPr="00F30B1A">
        <w:rPr>
          <w:rStyle w:val="Hyperlink"/>
        </w:rPr>
        <w:fldChar w:fldCharType="separate"/>
      </w:r>
      <w:r w:rsidRPr="00F30B1A">
        <w:rPr>
          <w:rStyle w:val="Hyperlink"/>
        </w:rPr>
        <w:t>52.1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_Toc30758049 \h</w:instrText>
      </w:r>
      <w:r>
        <w:rPr>
          <w:webHidden/>
        </w:rPr>
        <w:instrText xml:space="preserve"> </w:instrText>
      </w:r>
      <w:r>
        <w:rPr>
          <w:webHidden/>
        </w:rPr>
        <w:fldChar w:fldCharType="separate"/>
      </w:r>
      <w:r>
        <w:rPr>
          <w:webHidden/>
        </w:rPr>
        <w:t>394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"_Toc30758050"</w:instrText>
      </w:r>
      <w:r w:rsidRPr="00F30B1A">
        <w:rPr>
          <w:rStyle w:val="Hyperlink"/>
        </w:rPr>
        <w:instrText xml:space="preserve"> </w:instrText>
      </w:r>
      <w:r w:rsidRPr="00F30B1A">
        <w:rPr>
          <w:rStyle w:val="Hyperlink"/>
        </w:rPr>
        <w:fldChar w:fldCharType="separate"/>
      </w:r>
      <w:r w:rsidRPr="00F30B1A">
        <w:rPr>
          <w:rStyle w:val="Hyperlink"/>
        </w:rPr>
        <w:t>52.2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_Toc30758050 \h</w:instrText>
      </w:r>
      <w:r>
        <w:rPr>
          <w:webHidden/>
        </w:rPr>
        <w:instrText xml:space="preserve"> </w:instrText>
      </w:r>
      <w:r>
        <w:rPr>
          <w:webHidden/>
        </w:rPr>
        <w:fldChar w:fldCharType="separate"/>
      </w:r>
      <w:r>
        <w:rPr>
          <w:webHidden/>
        </w:rPr>
        <w:t>394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"_Toc30758051"</w:instrText>
      </w:r>
      <w:r w:rsidRPr="00F30B1A">
        <w:rPr>
          <w:rStyle w:val="Hyperlink"/>
        </w:rPr>
        <w:instrText xml:space="preserve"> </w:instrText>
      </w:r>
      <w:r w:rsidRPr="00F30B1A">
        <w:rPr>
          <w:rStyle w:val="Hyperlink"/>
        </w:rPr>
        <w:fldChar w:fldCharType="separate"/>
      </w:r>
      <w:r w:rsidRPr="00F30B1A">
        <w:rPr>
          <w:rStyle w:val="Hyperlink"/>
        </w:rPr>
        <w:t>52.3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_Toc30758051 \h</w:instrText>
      </w:r>
      <w:r>
        <w:rPr>
          <w:webHidden/>
        </w:rPr>
        <w:instrText xml:space="preserve"> </w:instrText>
      </w:r>
      <w:r>
        <w:rPr>
          <w:webHidden/>
        </w:rPr>
        <w:fldChar w:fldCharType="separate"/>
      </w:r>
      <w:r>
        <w:rPr>
          <w:webHidden/>
        </w:rPr>
        <w:t>394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w:instrText>
      </w:r>
      <w:r>
        <w:instrText xml:space="preserve"> "_Toc30758052"</w:instrText>
      </w:r>
      <w:r w:rsidRPr="00F30B1A">
        <w:rPr>
          <w:rStyle w:val="Hyperlink"/>
        </w:rPr>
        <w:instrText xml:space="preserve"> </w:instrText>
      </w:r>
      <w:r w:rsidRPr="00F30B1A">
        <w:rPr>
          <w:rStyle w:val="Hyperlink"/>
        </w:rPr>
        <w:fldChar w:fldCharType="separate"/>
      </w:r>
      <w:r w:rsidRPr="00F30B1A">
        <w:rPr>
          <w:rStyle w:val="Hyperlink"/>
        </w:rPr>
        <w:t>52.4</w:t>
      </w:r>
      <w:r w:rsidRPr="00A1229F">
        <w:rPr>
          <w:rFonts w:ascii="Calibri" w:eastAsia="Times New Roman" w:hAnsi="Calibri"/>
          <w:bCs w:val="0"/>
          <w:lang w:val="en-AU" w:eastAsia="en-AU"/>
        </w:rPr>
        <w:tab/>
      </w:r>
      <w:r w:rsidRPr="00F30B1A">
        <w:rPr>
          <w:rStyle w:val="Hyperlink"/>
          <w:rFonts w:eastAsia="PMingLiU"/>
        </w:rPr>
        <w:t>How My Plan Plus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_Toc30758052 \h</w:instrText>
      </w:r>
      <w:r>
        <w:rPr>
          <w:webHidden/>
        </w:rPr>
        <w:instrText xml:space="preserve"> </w:instrText>
      </w:r>
      <w:r>
        <w:rPr>
          <w:webHidden/>
        </w:rPr>
        <w:fldChar w:fldCharType="separate"/>
      </w:r>
      <w:r>
        <w:rPr>
          <w:webHidden/>
        </w:rPr>
        <w:t>394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"_Toc30758053"</w:instrText>
      </w:r>
      <w:r w:rsidRPr="00F30B1A">
        <w:rPr>
          <w:rStyle w:val="Hyperlink"/>
        </w:rPr>
        <w:instrText xml:space="preserve"> </w:instrText>
      </w:r>
      <w:r w:rsidRPr="00F30B1A">
        <w:rPr>
          <w:rStyle w:val="Hyperlink"/>
        </w:rPr>
        <w:fldChar w:fldCharType="separate"/>
      </w:r>
      <w:r w:rsidRPr="00F30B1A">
        <w:rPr>
          <w:rStyle w:val="Hyperlink"/>
        </w:rPr>
        <w:t>5</w:t>
      </w:r>
      <w:r w:rsidRPr="00F30B1A">
        <w:rPr>
          <w:rStyle w:val="Hyperlink"/>
        </w:rPr>
        <w:t>2.5</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_Toc30758053 \h</w:instrText>
      </w:r>
      <w:r>
        <w:rPr>
          <w:webHidden/>
        </w:rPr>
        <w:instrText xml:space="preserve"> </w:instrText>
      </w:r>
      <w:r>
        <w:rPr>
          <w:webHidden/>
        </w:rPr>
        <w:fldChar w:fldCharType="separate"/>
      </w:r>
      <w:r>
        <w:rPr>
          <w:webHidden/>
        </w:rPr>
        <w:t>395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"_Toc30758054"</w:instrText>
      </w:r>
      <w:r w:rsidRPr="00F30B1A">
        <w:rPr>
          <w:rStyle w:val="Hyperlink"/>
        </w:rPr>
        <w:instrText xml:space="preserve"> </w:instrText>
      </w:r>
      <w:r w:rsidRPr="00F30B1A">
        <w:rPr>
          <w:rStyle w:val="Hyperlink"/>
        </w:rPr>
        <w:fldChar w:fldCharType="separate"/>
      </w:r>
      <w:r w:rsidRPr="00F30B1A">
        <w:rPr>
          <w:rStyle w:val="Hyperlink"/>
        </w:rPr>
        <w:t>52.6</w:t>
      </w:r>
      <w:r w:rsidRPr="00A1229F">
        <w:rPr>
          <w:rFonts w:ascii="Calibri" w:eastAsia="Times New Roman" w:hAnsi="Calibri"/>
          <w:bCs w:val="0"/>
          <w:lang w:val="en-AU" w:eastAsia="en-AU"/>
        </w:rPr>
        <w:tab/>
      </w:r>
      <w:r w:rsidRPr="00F30B1A">
        <w:rPr>
          <w:rStyle w:val="Hyperlink"/>
          <w:rFonts w:eastAsia="PMingLiU"/>
        </w:rPr>
        <w:t>Unlimited standard 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w:instrText>
      </w:r>
      <w:r>
        <w:rPr>
          <w:webHidden/>
        </w:rPr>
        <w:instrText>0758054 \h</w:instrText>
      </w:r>
      <w:r>
        <w:rPr>
          <w:webHidden/>
        </w:rPr>
        <w:instrText xml:space="preserve"> </w:instrText>
      </w:r>
      <w:r>
        <w:rPr>
          <w:webHidden/>
        </w:rPr>
        <w:fldChar w:fldCharType="separate"/>
      </w:r>
      <w:r>
        <w:rPr>
          <w:webHidden/>
        </w:rPr>
        <w:t>395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"_Toc30758055"</w:instrText>
      </w:r>
      <w:r w:rsidRPr="00F30B1A">
        <w:rPr>
          <w:rStyle w:val="Hyperlink"/>
        </w:rPr>
        <w:instrText xml:space="preserve"> </w:instrText>
      </w:r>
      <w:r w:rsidRPr="00F30B1A">
        <w:rPr>
          <w:rStyle w:val="Hyperlink"/>
        </w:rPr>
        <w:fldChar w:fldCharType="separate"/>
      </w:r>
      <w:r w:rsidRPr="00F30B1A">
        <w:rPr>
          <w:rStyle w:val="Hyperlink"/>
        </w:rPr>
        <w:t>52.7</w:t>
      </w:r>
      <w:r w:rsidRPr="00A1229F">
        <w:rPr>
          <w:rFonts w:ascii="Calibri" w:eastAsia="Times New Roman" w:hAnsi="Calibri"/>
          <w:bCs w:val="0"/>
          <w:lang w:val="en-AU" w:eastAsia="en-AU"/>
        </w:rPr>
        <w:tab/>
      </w:r>
      <w:r w:rsidRPr="00F30B1A">
        <w:rPr>
          <w:rStyle w:val="Hyperlink"/>
          <w:rFonts w:eastAsia="PMingLiU"/>
        </w:rPr>
        <w:t>Additional benefit – Handset Credit</w:t>
      </w:r>
      <w:r>
        <w:rPr>
          <w:webHidden/>
        </w:rPr>
        <w:tab/>
      </w:r>
      <w:r>
        <w:rPr>
          <w:webHidden/>
        </w:rPr>
        <w:fldChar w:fldCharType="begin"/>
      </w:r>
      <w:r>
        <w:rPr>
          <w:webHidden/>
        </w:rPr>
        <w:instrText xml:space="preserve"> </w:instrText>
      </w:r>
      <w:r>
        <w:rPr>
          <w:webHidden/>
        </w:rPr>
        <w:instrText xml:space="preserve">PAGEREF </w:instrText>
      </w:r>
      <w:r>
        <w:rPr>
          <w:webHidden/>
        </w:rPr>
        <w:instrText>_Toc30758055 \h</w:instrText>
      </w:r>
      <w:r>
        <w:rPr>
          <w:webHidden/>
        </w:rPr>
        <w:instrText xml:space="preserve"> </w:instrText>
      </w:r>
      <w:r>
        <w:rPr>
          <w:webHidden/>
        </w:rPr>
        <w:fldChar w:fldCharType="separate"/>
      </w:r>
      <w:r>
        <w:rPr>
          <w:webHidden/>
        </w:rPr>
        <w:t>395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"_Toc30758056"</w:instrText>
      </w:r>
      <w:r w:rsidRPr="00F30B1A">
        <w:rPr>
          <w:rStyle w:val="Hyperlink"/>
        </w:rPr>
        <w:instrText xml:space="preserve"> </w:instrText>
      </w:r>
      <w:r w:rsidRPr="00F30B1A">
        <w:rPr>
          <w:rStyle w:val="Hyperlink"/>
        </w:rPr>
        <w:fldChar w:fldCharType="separate"/>
      </w:r>
      <w:r w:rsidRPr="00F30B1A">
        <w:rPr>
          <w:rStyle w:val="Hyperlink"/>
        </w:rPr>
        <w:t>52.8</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_Toc30758056 \h</w:instrText>
      </w:r>
      <w:r>
        <w:rPr>
          <w:webHidden/>
        </w:rPr>
        <w:instrText xml:space="preserve"> </w:instrText>
      </w:r>
      <w:r>
        <w:rPr>
          <w:webHidden/>
        </w:rPr>
        <w:fldChar w:fldCharType="separate"/>
      </w:r>
      <w:r>
        <w:rPr>
          <w:webHidden/>
        </w:rPr>
        <w:t>397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"_Toc30758057"</w:instrText>
      </w:r>
      <w:r w:rsidRPr="00F30B1A">
        <w:rPr>
          <w:rStyle w:val="Hyperlink"/>
        </w:rPr>
        <w:instrText xml:space="preserve"> </w:instrText>
      </w:r>
      <w:r w:rsidRPr="00F30B1A">
        <w:rPr>
          <w:rStyle w:val="Hyperlink"/>
        </w:rPr>
        <w:fldChar w:fldCharType="separate"/>
      </w:r>
      <w:r w:rsidRPr="00F30B1A">
        <w:rPr>
          <w:rStyle w:val="Hyperlink"/>
        </w:rPr>
        <w:t>52.9</w:t>
      </w:r>
      <w:r w:rsidRPr="00A1229F">
        <w:rPr>
          <w:rFonts w:ascii="Calibri" w:eastAsia="Times New Roman" w:hAnsi="Calibri"/>
          <w:bCs w:val="0"/>
          <w:lang w:val="en-AU" w:eastAsia="en-AU"/>
        </w:rPr>
        <w:tab/>
      </w:r>
      <w:r w:rsidRPr="00F30B1A">
        <w:rPr>
          <w:rStyle w:val="Hyperlink"/>
          <w:rFonts w:eastAsia="PMingLiU"/>
        </w:rPr>
        <w:t>What happen</w:t>
      </w:r>
      <w:r w:rsidRPr="00F30B1A">
        <w:rPr>
          <w:rStyle w:val="Hyperlink"/>
          <w:rFonts w:eastAsia="PMingLiU"/>
        </w:rPr>
        <w:t xml:space="preserve">s if the </w:t>
      </w:r>
      <w:r w:rsidRPr="00F30B1A">
        <w:rPr>
          <w:rStyle w:val="Hyperlink"/>
          <w:rFonts w:eastAsia="PMingLiU"/>
          <w:i/>
        </w:rPr>
        <w:t>service</w:t>
      </w:r>
      <w:r w:rsidRPr="00F30B1A">
        <w:rPr>
          <w:rStyle w:val="Hyperlink"/>
          <w:rFonts w:eastAsia="PMingLiU"/>
        </w:rPr>
        <w:t xml:space="preserve"> is </w:t>
      </w:r>
      <w:r w:rsidRPr="00F30B1A">
        <w:rPr>
          <w:rStyle w:val="Hyperlink"/>
          <w:rFonts w:eastAsia="PMingLiU"/>
          <w:i/>
        </w:rPr>
        <w:t>cancelled</w:t>
      </w:r>
      <w:r w:rsidRPr="00F30B1A">
        <w:rPr>
          <w:rStyle w:val="Hyperlink"/>
          <w:rFonts w:eastAsia="PMingLiU"/>
        </w:rPr>
        <w:t xml:space="preserve"> early?</w:t>
      </w:r>
      <w:r>
        <w:rPr>
          <w:webHidden/>
        </w:rPr>
        <w:tab/>
      </w:r>
      <w:r>
        <w:rPr>
          <w:webHidden/>
        </w:rPr>
        <w:fldChar w:fldCharType="begin"/>
      </w:r>
      <w:r>
        <w:rPr>
          <w:webHidden/>
        </w:rPr>
        <w:instrText xml:space="preserve"> </w:instrText>
      </w:r>
      <w:r>
        <w:rPr>
          <w:webHidden/>
        </w:rPr>
        <w:instrText xml:space="preserve">PAGEREF </w:instrText>
      </w:r>
      <w:r>
        <w:rPr>
          <w:webHidden/>
        </w:rPr>
        <w:instrText>_Toc30758057 \h</w:instrText>
      </w:r>
      <w:r>
        <w:rPr>
          <w:webHidden/>
        </w:rPr>
        <w:instrText xml:space="preserve"> </w:instrText>
      </w:r>
      <w:r>
        <w:rPr>
          <w:webHidden/>
        </w:rPr>
        <w:fldChar w:fldCharType="separate"/>
      </w:r>
      <w:r>
        <w:rPr>
          <w:webHidden/>
        </w:rPr>
        <w:t>397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"_Toc30758058"</w:instrText>
      </w:r>
      <w:r w:rsidRPr="00F30B1A">
        <w:rPr>
          <w:rStyle w:val="Hyperlink"/>
          <w:noProof/>
        </w:rPr>
        <w:instrText xml:space="preserve"> </w:instrText>
      </w:r>
      <w:r w:rsidRPr="00F30B1A">
        <w:rPr>
          <w:rStyle w:val="Hyperlink"/>
          <w:noProof/>
        </w:rPr>
        <w:fldChar w:fldCharType="separate"/>
      </w:r>
      <w:r w:rsidRPr="00F30B1A">
        <w:rPr>
          <w:rStyle w:val="Hyperlink"/>
          <w:noProof/>
        </w:rPr>
        <w:t>53.</w:t>
      </w:r>
      <w:r w:rsidRPr="00A1229F">
        <w:rPr>
          <w:rFonts w:ascii="Calibri" w:eastAsia="Times New Roman" w:hAnsi="Calibri"/>
          <w:b w:val="0"/>
          <w:noProof/>
          <w:szCs w:val="22"/>
          <w:lang w:val="en-AU" w:eastAsia="en-AU"/>
        </w:rPr>
        <w:tab/>
      </w:r>
      <w:r w:rsidRPr="00F30B1A">
        <w:rPr>
          <w:rStyle w:val="Hyperlink"/>
          <w:rFonts w:eastAsia="PMingLiU"/>
          <w:noProof/>
        </w:rPr>
        <w:t>My Plan Plus (September 2014)</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_Toc30758058 \h</w:instrText>
      </w:r>
      <w:r>
        <w:rPr>
          <w:noProof/>
          <w:webHidden/>
        </w:rPr>
        <w:instrText xml:space="preserve"> </w:instrText>
      </w:r>
      <w:r>
        <w:rPr>
          <w:noProof/>
          <w:webHidden/>
        </w:rPr>
        <w:fldChar w:fldCharType="separate"/>
      </w:r>
      <w:r>
        <w:rPr>
          <w:noProof/>
          <w:webHidden/>
        </w:rPr>
        <w:t>398</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"_Toc30758059"</w:instrText>
      </w:r>
      <w:r w:rsidRPr="00F30B1A">
        <w:rPr>
          <w:rStyle w:val="Hyperlink"/>
        </w:rPr>
        <w:instrText xml:space="preserve"> </w:instrText>
      </w:r>
      <w:r w:rsidRPr="00F30B1A">
        <w:rPr>
          <w:rStyle w:val="Hyperlink"/>
        </w:rPr>
        <w:fldChar w:fldCharType="separate"/>
      </w:r>
      <w:r w:rsidRPr="00F30B1A">
        <w:rPr>
          <w:rStyle w:val="Hyperlink"/>
        </w:rPr>
        <w:t>53.1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_Toc30758059 \h</w:instrText>
      </w:r>
      <w:r>
        <w:rPr>
          <w:webHidden/>
        </w:rPr>
        <w:instrText xml:space="preserve"> </w:instrText>
      </w:r>
      <w:r>
        <w:rPr>
          <w:webHidden/>
        </w:rPr>
        <w:fldChar w:fldCharType="separate"/>
      </w:r>
      <w:r>
        <w:rPr>
          <w:webHidden/>
        </w:rPr>
        <w:t>398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"_Toc30758060"</w:instrText>
      </w:r>
      <w:r w:rsidRPr="00F30B1A">
        <w:rPr>
          <w:rStyle w:val="Hyperlink"/>
        </w:rPr>
        <w:instrText xml:space="preserve"> </w:instrText>
      </w:r>
      <w:r w:rsidRPr="00F30B1A">
        <w:rPr>
          <w:rStyle w:val="Hyperlink"/>
        </w:rPr>
        <w:fldChar w:fldCharType="separate"/>
      </w:r>
      <w:r w:rsidRPr="00F30B1A">
        <w:rPr>
          <w:rStyle w:val="Hyperlink"/>
        </w:rPr>
        <w:t>53.2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_Toc30758060 \h</w:instrText>
      </w:r>
      <w:r>
        <w:rPr>
          <w:webHidden/>
        </w:rPr>
        <w:instrText xml:space="preserve"> </w:instrText>
      </w:r>
      <w:r>
        <w:rPr>
          <w:webHidden/>
        </w:rPr>
        <w:fldChar w:fldCharType="separate"/>
      </w:r>
      <w:r>
        <w:rPr>
          <w:webHidden/>
        </w:rPr>
        <w:t>398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"_Toc30758061"</w:instrText>
      </w:r>
      <w:r w:rsidRPr="00F30B1A">
        <w:rPr>
          <w:rStyle w:val="Hyperlink"/>
        </w:rPr>
        <w:instrText xml:space="preserve"> </w:instrText>
      </w:r>
      <w:r w:rsidRPr="00F30B1A">
        <w:rPr>
          <w:rStyle w:val="Hyperlink"/>
        </w:rPr>
        <w:fldChar w:fldCharType="separate"/>
      </w:r>
      <w:r w:rsidRPr="00F30B1A">
        <w:rPr>
          <w:rStyle w:val="Hyperlink"/>
        </w:rPr>
        <w:t>53.3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58061 \h</w:instrText>
      </w:r>
      <w:r>
        <w:rPr>
          <w:webHidden/>
        </w:rPr>
        <w:instrText xml:space="preserve"> </w:instrText>
      </w:r>
      <w:r>
        <w:rPr>
          <w:webHidden/>
        </w:rPr>
        <w:fldChar w:fldCharType="separate"/>
      </w:r>
      <w:r>
        <w:rPr>
          <w:webHidden/>
        </w:rPr>
        <w:t>398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"_Toc30758062"</w:instrText>
      </w:r>
      <w:r w:rsidRPr="00F30B1A">
        <w:rPr>
          <w:rStyle w:val="Hyperlink"/>
        </w:rPr>
        <w:instrText xml:space="preserve"> </w:instrText>
      </w:r>
      <w:r w:rsidRPr="00F30B1A">
        <w:rPr>
          <w:rStyle w:val="Hyperlink"/>
        </w:rPr>
        <w:fldChar w:fldCharType="separate"/>
      </w:r>
      <w:r w:rsidRPr="00F30B1A">
        <w:rPr>
          <w:rStyle w:val="Hyperlink"/>
        </w:rPr>
        <w:t>53.4</w:t>
      </w:r>
      <w:r w:rsidRPr="00A1229F">
        <w:rPr>
          <w:rFonts w:ascii="Calibri" w:eastAsia="Times New Roman" w:hAnsi="Calibri"/>
          <w:bCs w:val="0"/>
          <w:lang w:val="en-AU" w:eastAsia="en-AU"/>
        </w:rPr>
        <w:tab/>
      </w:r>
      <w:r w:rsidRPr="00F30B1A">
        <w:rPr>
          <w:rStyle w:val="Hyperlink"/>
          <w:rFonts w:eastAsia="PMingLiU"/>
        </w:rPr>
        <w:t>How My Plan Plus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w:instrText>
      </w:r>
      <w:r>
        <w:rPr>
          <w:webHidden/>
        </w:rPr>
        <w:instrText>062 \h</w:instrText>
      </w:r>
      <w:r>
        <w:rPr>
          <w:webHidden/>
        </w:rPr>
        <w:instrText xml:space="preserve"> </w:instrText>
      </w:r>
      <w:r>
        <w:rPr>
          <w:webHidden/>
        </w:rPr>
        <w:fldChar w:fldCharType="separate"/>
      </w:r>
      <w:r>
        <w:rPr>
          <w:webHidden/>
        </w:rPr>
        <w:t>398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"_Toc30758063"</w:instrText>
      </w:r>
      <w:r w:rsidRPr="00F30B1A">
        <w:rPr>
          <w:rStyle w:val="Hyperlink"/>
        </w:rPr>
        <w:instrText xml:space="preserve"> </w:instrText>
      </w:r>
      <w:r w:rsidRPr="00F30B1A">
        <w:rPr>
          <w:rStyle w:val="Hyperlink"/>
        </w:rPr>
        <w:fldChar w:fldCharType="separate"/>
      </w:r>
      <w:r w:rsidRPr="00F30B1A">
        <w:rPr>
          <w:rStyle w:val="Hyperlink"/>
        </w:rPr>
        <w:t>53.5</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_Toc30758063 \h</w:instrText>
      </w:r>
      <w:r>
        <w:rPr>
          <w:webHidden/>
        </w:rPr>
        <w:instrText xml:space="preserve"> </w:instrText>
      </w:r>
      <w:r>
        <w:rPr>
          <w:webHidden/>
        </w:rPr>
        <w:fldChar w:fldCharType="separate"/>
      </w:r>
      <w:r>
        <w:rPr>
          <w:webHidden/>
        </w:rPr>
        <w:t>399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"_Toc30758064"</w:instrText>
      </w:r>
      <w:r w:rsidRPr="00F30B1A">
        <w:rPr>
          <w:rStyle w:val="Hyperlink"/>
        </w:rPr>
        <w:instrText xml:space="preserve"> </w:instrText>
      </w:r>
      <w:r w:rsidRPr="00F30B1A">
        <w:rPr>
          <w:rStyle w:val="Hyperlink"/>
        </w:rPr>
        <w:fldChar w:fldCharType="separate"/>
      </w:r>
      <w:r w:rsidRPr="00F30B1A">
        <w:rPr>
          <w:rStyle w:val="Hyperlink"/>
        </w:rPr>
        <w:t>53.6</w:t>
      </w:r>
      <w:r w:rsidRPr="00A1229F">
        <w:rPr>
          <w:rFonts w:ascii="Calibri" w:eastAsia="Times New Roman" w:hAnsi="Calibri"/>
          <w:bCs w:val="0"/>
          <w:lang w:val="en-AU" w:eastAsia="en-AU"/>
        </w:rPr>
        <w:tab/>
      </w:r>
      <w:r w:rsidRPr="00F30B1A">
        <w:rPr>
          <w:rStyle w:val="Hyperlink"/>
          <w:rFonts w:eastAsia="PMingLiU"/>
        </w:rPr>
        <w:t>Unlimited standard 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_Toc30758064 \h</w:instrText>
      </w:r>
      <w:r>
        <w:rPr>
          <w:webHidden/>
        </w:rPr>
        <w:instrText xml:space="preserve"> </w:instrText>
      </w:r>
      <w:r>
        <w:rPr>
          <w:webHidden/>
        </w:rPr>
        <w:fldChar w:fldCharType="separate"/>
      </w:r>
      <w:r>
        <w:rPr>
          <w:webHidden/>
        </w:rPr>
        <w:t>399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"_Toc30758065"</w:instrText>
      </w:r>
      <w:r w:rsidRPr="00F30B1A">
        <w:rPr>
          <w:rStyle w:val="Hyperlink"/>
        </w:rPr>
        <w:instrText xml:space="preserve"> </w:instrText>
      </w:r>
      <w:r w:rsidRPr="00F30B1A">
        <w:rPr>
          <w:rStyle w:val="Hyperlink"/>
        </w:rPr>
        <w:fldChar w:fldCharType="separate"/>
      </w:r>
      <w:r w:rsidRPr="00F30B1A">
        <w:rPr>
          <w:rStyle w:val="Hyperlink"/>
        </w:rPr>
        <w:t>53.7</w:t>
      </w:r>
      <w:r w:rsidRPr="00A1229F">
        <w:rPr>
          <w:rFonts w:ascii="Calibri" w:eastAsia="Times New Roman" w:hAnsi="Calibri"/>
          <w:bCs w:val="0"/>
          <w:lang w:val="en-AU" w:eastAsia="en-AU"/>
        </w:rPr>
        <w:tab/>
      </w:r>
      <w:r w:rsidRPr="00F30B1A">
        <w:rPr>
          <w:rStyle w:val="Hyperlink"/>
          <w:rFonts w:eastAsia="PMingLiU"/>
        </w:rPr>
        <w:t>Additiona</w:t>
      </w:r>
      <w:r w:rsidRPr="00F30B1A">
        <w:rPr>
          <w:rStyle w:val="Hyperlink"/>
          <w:rFonts w:eastAsia="PMingLiU"/>
        </w:rPr>
        <w:t>l benefit – Handset Credit</w:t>
      </w:r>
      <w:r>
        <w:rPr>
          <w:webHidden/>
        </w:rPr>
        <w:tab/>
      </w:r>
      <w:r>
        <w:rPr>
          <w:webHidden/>
        </w:rPr>
        <w:fldChar w:fldCharType="begin"/>
      </w:r>
      <w:r>
        <w:rPr>
          <w:webHidden/>
        </w:rPr>
        <w:instrText xml:space="preserve"> </w:instrText>
      </w:r>
      <w:r>
        <w:rPr>
          <w:webHidden/>
        </w:rPr>
        <w:instrText xml:space="preserve">PAGEREF </w:instrText>
      </w:r>
      <w:r>
        <w:rPr>
          <w:webHidden/>
        </w:rPr>
        <w:instrText>_Toc30758065 \h</w:instrText>
      </w:r>
      <w:r>
        <w:rPr>
          <w:webHidden/>
        </w:rPr>
        <w:instrText xml:space="preserve"> </w:instrText>
      </w:r>
      <w:r>
        <w:rPr>
          <w:webHidden/>
        </w:rPr>
        <w:fldChar w:fldCharType="separate"/>
      </w:r>
      <w:r>
        <w:rPr>
          <w:webHidden/>
        </w:rPr>
        <w:t>399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"_Toc30758066"</w:instrText>
      </w:r>
      <w:r w:rsidRPr="00F30B1A">
        <w:rPr>
          <w:rStyle w:val="Hyperlink"/>
        </w:rPr>
        <w:instrText xml:space="preserve"> </w:instrText>
      </w:r>
      <w:r w:rsidRPr="00F30B1A">
        <w:rPr>
          <w:rStyle w:val="Hyperlink"/>
        </w:rPr>
        <w:fldChar w:fldCharType="separate"/>
      </w:r>
      <w:r w:rsidRPr="00F30B1A">
        <w:rPr>
          <w:rStyle w:val="Hyperlink"/>
        </w:rPr>
        <w:t>53.8</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_Toc30758066 \h</w:instrText>
      </w:r>
      <w:r>
        <w:rPr>
          <w:webHidden/>
        </w:rPr>
        <w:instrText xml:space="preserve"> </w:instrText>
      </w:r>
      <w:r>
        <w:rPr>
          <w:webHidden/>
        </w:rPr>
        <w:fldChar w:fldCharType="separate"/>
      </w:r>
      <w:r>
        <w:rPr>
          <w:webHidden/>
        </w:rPr>
        <w:t>400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w:instrText>
      </w:r>
      <w:r>
        <w:instrText>8067"</w:instrText>
      </w:r>
      <w:r w:rsidRPr="00F30B1A">
        <w:rPr>
          <w:rStyle w:val="Hyperlink"/>
        </w:rPr>
        <w:instrText xml:space="preserve"> </w:instrText>
      </w:r>
      <w:r w:rsidRPr="00F30B1A">
        <w:rPr>
          <w:rStyle w:val="Hyperlink"/>
        </w:rPr>
        <w:fldChar w:fldCharType="separate"/>
      </w:r>
      <w:r w:rsidRPr="00F30B1A">
        <w:rPr>
          <w:rStyle w:val="Hyperlink"/>
        </w:rPr>
        <w:t>53.9</w:t>
      </w:r>
      <w:r w:rsidRPr="00A1229F">
        <w:rPr>
          <w:rFonts w:ascii="Calibri" w:eastAsia="Times New Roman" w:hAnsi="Calibri"/>
          <w:bCs w:val="0"/>
          <w:lang w:val="en-AU" w:eastAsia="en-AU"/>
        </w:rPr>
        <w:tab/>
      </w:r>
      <w:r w:rsidRPr="00F30B1A">
        <w:rPr>
          <w:rStyle w:val="Hyperlink"/>
          <w:rFonts w:eastAsia="PMingLiU"/>
        </w:rPr>
        <w:t>What happens if the service is cancelled early?</w:t>
      </w:r>
      <w:r>
        <w:rPr>
          <w:webHidden/>
        </w:rPr>
        <w:tab/>
      </w:r>
      <w:r>
        <w:rPr>
          <w:webHidden/>
        </w:rPr>
        <w:fldChar w:fldCharType="begin"/>
      </w:r>
      <w:r>
        <w:rPr>
          <w:webHidden/>
        </w:rPr>
        <w:instrText xml:space="preserve"> </w:instrText>
      </w:r>
      <w:r>
        <w:rPr>
          <w:webHidden/>
        </w:rPr>
        <w:instrText xml:space="preserve">PAGEREF </w:instrText>
      </w:r>
      <w:r>
        <w:rPr>
          <w:webHidden/>
        </w:rPr>
        <w:instrText>_Toc30758067 \h</w:instrText>
      </w:r>
      <w:r>
        <w:rPr>
          <w:webHidden/>
        </w:rPr>
        <w:instrText xml:space="preserve"> </w:instrText>
      </w:r>
      <w:r>
        <w:rPr>
          <w:webHidden/>
        </w:rPr>
        <w:fldChar w:fldCharType="separate"/>
      </w:r>
      <w:r>
        <w:rPr>
          <w:webHidden/>
        </w:rPr>
        <w:t>401</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"_Toc30758068"</w:instrText>
      </w:r>
      <w:r w:rsidRPr="00F30B1A">
        <w:rPr>
          <w:rStyle w:val="Hyperlink"/>
          <w:noProof/>
        </w:rPr>
        <w:instrText xml:space="preserve"> </w:instrText>
      </w:r>
      <w:r w:rsidRPr="00F30B1A">
        <w:rPr>
          <w:rStyle w:val="Hyperlink"/>
          <w:noProof/>
        </w:rPr>
        <w:fldChar w:fldCharType="separate"/>
      </w:r>
      <w:r w:rsidRPr="00F30B1A">
        <w:rPr>
          <w:rStyle w:val="Hyperlink"/>
          <w:noProof/>
        </w:rPr>
        <w:t>54.</w:t>
      </w:r>
      <w:r w:rsidRPr="00A1229F">
        <w:rPr>
          <w:rFonts w:ascii="Calibri" w:eastAsia="Times New Roman" w:hAnsi="Calibri"/>
          <w:b w:val="0"/>
          <w:noProof/>
          <w:szCs w:val="22"/>
          <w:lang w:val="en-AU" w:eastAsia="en-AU"/>
        </w:rPr>
        <w:tab/>
      </w:r>
      <w:r w:rsidRPr="00F30B1A">
        <w:rPr>
          <w:rStyle w:val="Hyperlink"/>
          <w:rFonts w:eastAsia="PMingLiU"/>
          <w:noProof/>
        </w:rPr>
        <w:t>My Plan Plus SIM Only (June 2014)</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_Toc30758068 \h</w:instrText>
      </w:r>
      <w:r>
        <w:rPr>
          <w:noProof/>
          <w:webHidden/>
        </w:rPr>
        <w:instrText xml:space="preserve"> </w:instrText>
      </w:r>
      <w:r>
        <w:rPr>
          <w:noProof/>
          <w:webHidden/>
        </w:rPr>
        <w:fldChar w:fldCharType="separate"/>
      </w:r>
      <w:r>
        <w:rPr>
          <w:noProof/>
          <w:webHidden/>
        </w:rPr>
        <w:t>401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"_Toc30758069"</w:instrText>
      </w:r>
      <w:r w:rsidRPr="00F30B1A">
        <w:rPr>
          <w:rStyle w:val="Hyperlink"/>
        </w:rPr>
        <w:instrText xml:space="preserve"> </w:instrText>
      </w:r>
      <w:r w:rsidRPr="00F30B1A">
        <w:rPr>
          <w:rStyle w:val="Hyperlink"/>
        </w:rPr>
        <w:fldChar w:fldCharType="separate"/>
      </w:r>
      <w:r w:rsidRPr="00F30B1A">
        <w:rPr>
          <w:rStyle w:val="Hyperlink"/>
        </w:rPr>
        <w:t>54.1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_Toc30758069 \h</w:instrText>
      </w:r>
      <w:r>
        <w:rPr>
          <w:webHidden/>
        </w:rPr>
        <w:instrText xml:space="preserve"> </w:instrText>
      </w:r>
      <w:r>
        <w:rPr>
          <w:webHidden/>
        </w:rPr>
        <w:fldChar w:fldCharType="separate"/>
      </w:r>
      <w:r>
        <w:rPr>
          <w:webHidden/>
        </w:rPr>
        <w:t>401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"_Toc30758070"</w:instrText>
      </w:r>
      <w:r w:rsidRPr="00F30B1A">
        <w:rPr>
          <w:rStyle w:val="Hyperlink"/>
        </w:rPr>
        <w:instrText xml:space="preserve"> </w:instrText>
      </w:r>
      <w:r w:rsidRPr="00F30B1A">
        <w:rPr>
          <w:rStyle w:val="Hyperlink"/>
        </w:rPr>
        <w:fldChar w:fldCharType="separate"/>
      </w:r>
      <w:r w:rsidRPr="00F30B1A">
        <w:rPr>
          <w:rStyle w:val="Hyperlink"/>
        </w:rPr>
        <w:t>54.2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PAG</w:instrText>
      </w:r>
      <w:r>
        <w:rPr>
          <w:webHidden/>
        </w:rPr>
        <w:instrText xml:space="preserve">EREF </w:instrText>
      </w:r>
      <w:r>
        <w:rPr>
          <w:webHidden/>
        </w:rPr>
        <w:instrText>_To</w:instrText>
      </w:r>
      <w:r>
        <w:rPr>
          <w:webHidden/>
        </w:rPr>
        <w:instrText>c30758070 \h</w:instrText>
      </w:r>
      <w:r>
        <w:rPr>
          <w:webHidden/>
        </w:rPr>
        <w:instrText xml:space="preserve"> </w:instrText>
      </w:r>
      <w:r>
        <w:rPr>
          <w:webHidden/>
        </w:rPr>
        <w:fldChar w:fldCharType="separate"/>
      </w:r>
      <w:r>
        <w:rPr>
          <w:webHidden/>
        </w:rPr>
        <w:t>402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"_Toc30758071"</w:instrText>
      </w:r>
      <w:r w:rsidRPr="00F30B1A">
        <w:rPr>
          <w:rStyle w:val="Hyperlink"/>
        </w:rPr>
        <w:instrText xml:space="preserve"> </w:instrText>
      </w:r>
      <w:r w:rsidRPr="00F30B1A">
        <w:rPr>
          <w:rStyle w:val="Hyperlink"/>
        </w:rPr>
        <w:fldChar w:fldCharType="separate"/>
      </w:r>
      <w:r w:rsidRPr="00F30B1A">
        <w:rPr>
          <w:rStyle w:val="Hyperlink"/>
        </w:rPr>
        <w:t>54.3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_Toc30758071 \h</w:instrText>
      </w:r>
      <w:r>
        <w:rPr>
          <w:webHidden/>
        </w:rPr>
        <w:instrText xml:space="preserve"> </w:instrText>
      </w:r>
      <w:r>
        <w:rPr>
          <w:webHidden/>
        </w:rPr>
        <w:fldChar w:fldCharType="separate"/>
      </w:r>
      <w:r>
        <w:rPr>
          <w:webHidden/>
        </w:rPr>
        <w:t>402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"_Toc30758072"</w:instrText>
      </w:r>
      <w:r w:rsidRPr="00F30B1A">
        <w:rPr>
          <w:rStyle w:val="Hyperlink"/>
        </w:rPr>
        <w:instrText xml:space="preserve"> </w:instrText>
      </w:r>
      <w:r w:rsidRPr="00F30B1A">
        <w:rPr>
          <w:rStyle w:val="Hyperlink"/>
        </w:rPr>
        <w:fldChar w:fldCharType="separate"/>
      </w:r>
      <w:r w:rsidRPr="00F30B1A">
        <w:rPr>
          <w:rStyle w:val="Hyperlink"/>
        </w:rPr>
        <w:t>54.4</w:t>
      </w:r>
      <w:r w:rsidRPr="00A1229F">
        <w:rPr>
          <w:rFonts w:ascii="Calibri" w:eastAsia="Times New Roman" w:hAnsi="Calibri"/>
          <w:bCs w:val="0"/>
          <w:lang w:val="en-AU" w:eastAsia="en-AU"/>
        </w:rPr>
        <w:tab/>
      </w:r>
      <w:r w:rsidRPr="00F30B1A">
        <w:rPr>
          <w:rStyle w:val="Hyperlink"/>
          <w:rFonts w:eastAsia="PMingLiU"/>
        </w:rPr>
        <w:t>How My Plan Plus SIM Only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_Toc30758072 \h</w:instrText>
      </w:r>
      <w:r>
        <w:rPr>
          <w:webHidden/>
        </w:rPr>
        <w:instrText xml:space="preserve"> </w:instrText>
      </w:r>
      <w:r>
        <w:rPr>
          <w:webHidden/>
        </w:rPr>
        <w:fldChar w:fldCharType="separate"/>
      </w:r>
      <w:r>
        <w:rPr>
          <w:webHidden/>
        </w:rPr>
        <w:t>402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"_Toc30758073"</w:instrText>
      </w:r>
      <w:r w:rsidRPr="00F30B1A">
        <w:rPr>
          <w:rStyle w:val="Hyperlink"/>
        </w:rPr>
        <w:instrText xml:space="preserve"> </w:instrText>
      </w:r>
      <w:r w:rsidRPr="00F30B1A">
        <w:rPr>
          <w:rStyle w:val="Hyperlink"/>
        </w:rPr>
        <w:fldChar w:fldCharType="separate"/>
      </w:r>
      <w:r w:rsidRPr="00F30B1A">
        <w:rPr>
          <w:rStyle w:val="Hyperlink"/>
        </w:rPr>
        <w:t>54.5</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_Toc30758073 \h</w:instrText>
      </w:r>
      <w:r>
        <w:rPr>
          <w:webHidden/>
        </w:rPr>
        <w:instrText xml:space="preserve"> </w:instrText>
      </w:r>
      <w:r>
        <w:rPr>
          <w:webHidden/>
        </w:rPr>
        <w:fldChar w:fldCharType="separate"/>
      </w:r>
      <w:r>
        <w:rPr>
          <w:webHidden/>
        </w:rPr>
        <w:t>402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"_Toc30758074"</w:instrText>
      </w:r>
      <w:r w:rsidRPr="00F30B1A">
        <w:rPr>
          <w:rStyle w:val="Hyperlink"/>
        </w:rPr>
        <w:instrText xml:space="preserve"> </w:instrText>
      </w:r>
      <w:r w:rsidRPr="00F30B1A">
        <w:rPr>
          <w:rStyle w:val="Hyperlink"/>
        </w:rPr>
        <w:fldChar w:fldCharType="separate"/>
      </w:r>
      <w:r w:rsidRPr="00F30B1A">
        <w:rPr>
          <w:rStyle w:val="Hyperlink"/>
        </w:rPr>
        <w:t>54.6</w:t>
      </w:r>
      <w:r w:rsidRPr="00A1229F">
        <w:rPr>
          <w:rFonts w:ascii="Calibri" w:eastAsia="Times New Roman" w:hAnsi="Calibri"/>
          <w:bCs w:val="0"/>
          <w:lang w:val="en-AU" w:eastAsia="en-AU"/>
        </w:rPr>
        <w:tab/>
      </w:r>
      <w:r w:rsidRPr="00F30B1A">
        <w:rPr>
          <w:rStyle w:val="Hyperlink"/>
          <w:rFonts w:eastAsia="PMingLiU"/>
        </w:rPr>
        <w:t>Unlimited standard 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_Toc30758074 \h</w:instrText>
      </w:r>
      <w:r>
        <w:rPr>
          <w:webHidden/>
        </w:rPr>
        <w:instrText xml:space="preserve"> </w:instrText>
      </w:r>
      <w:r>
        <w:rPr>
          <w:webHidden/>
        </w:rPr>
        <w:fldChar w:fldCharType="separate"/>
      </w:r>
      <w:r>
        <w:rPr>
          <w:webHidden/>
        </w:rPr>
        <w:t>403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"_Toc30758075"</w:instrText>
      </w:r>
      <w:r w:rsidRPr="00F30B1A">
        <w:rPr>
          <w:rStyle w:val="Hyperlink"/>
        </w:rPr>
        <w:instrText xml:space="preserve"> </w:instrText>
      </w:r>
      <w:r w:rsidRPr="00F30B1A">
        <w:rPr>
          <w:rStyle w:val="Hyperlink"/>
        </w:rPr>
        <w:fldChar w:fldCharType="separate"/>
      </w:r>
      <w:r w:rsidRPr="00F30B1A">
        <w:rPr>
          <w:rStyle w:val="Hyperlink"/>
        </w:rPr>
        <w:t>54.7</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w:instrText>
      </w:r>
      <w:r>
        <w:rPr>
          <w:webHidden/>
        </w:rPr>
        <w:instrText>8075 \h</w:instrText>
      </w:r>
      <w:r>
        <w:rPr>
          <w:webHidden/>
        </w:rPr>
        <w:instrText xml:space="preserve"> </w:instrText>
      </w:r>
      <w:r>
        <w:rPr>
          <w:webHidden/>
        </w:rPr>
        <w:fldChar w:fldCharType="separate"/>
      </w:r>
      <w:r>
        <w:rPr>
          <w:webHidden/>
        </w:rPr>
        <w:t>404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w:instrText>
      </w:r>
      <w:r>
        <w:instrText>_Toc30758076"</w:instrText>
      </w:r>
      <w:r w:rsidRPr="00F30B1A">
        <w:rPr>
          <w:rStyle w:val="Hyperlink"/>
        </w:rPr>
        <w:instrText xml:space="preserve"> </w:instrText>
      </w:r>
      <w:r w:rsidRPr="00F30B1A">
        <w:rPr>
          <w:rStyle w:val="Hyperlink"/>
        </w:rPr>
        <w:fldChar w:fldCharType="separate"/>
      </w:r>
      <w:r w:rsidRPr="00F30B1A">
        <w:rPr>
          <w:rStyle w:val="Hyperlink"/>
        </w:rPr>
        <w:t>54.8</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service</w:t>
      </w:r>
      <w:r w:rsidRPr="00F30B1A">
        <w:rPr>
          <w:rStyle w:val="Hyperlink"/>
          <w:rFonts w:eastAsia="PMingLiU"/>
        </w:rPr>
        <w:t xml:space="preserve"> is </w:t>
      </w:r>
      <w:r w:rsidRPr="00F30B1A">
        <w:rPr>
          <w:rStyle w:val="Hyperlink"/>
          <w:rFonts w:eastAsia="PMingLiU"/>
          <w:i/>
        </w:rPr>
        <w:t>cancelled</w:t>
      </w:r>
      <w:r w:rsidRPr="00F30B1A">
        <w:rPr>
          <w:rStyle w:val="Hyperlink"/>
          <w:rFonts w:eastAsia="PMingLiU"/>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_Toc30758076 \h</w:instrText>
      </w:r>
      <w:r>
        <w:rPr>
          <w:webHidden/>
        </w:rPr>
        <w:instrText xml:space="preserve"> </w:instrText>
      </w:r>
      <w:r>
        <w:rPr>
          <w:webHidden/>
        </w:rPr>
        <w:fldChar w:fldCharType="separate"/>
      </w:r>
      <w:r>
        <w:rPr>
          <w:webHidden/>
        </w:rPr>
        <w:t>404</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"_Toc30758077"</w:instrText>
      </w:r>
      <w:r w:rsidRPr="00F30B1A">
        <w:rPr>
          <w:rStyle w:val="Hyperlink"/>
          <w:noProof/>
        </w:rPr>
        <w:instrText xml:space="preserve"> </w:instrText>
      </w:r>
      <w:r w:rsidRPr="00F30B1A">
        <w:rPr>
          <w:rStyle w:val="Hyperlink"/>
          <w:noProof/>
        </w:rPr>
        <w:fldChar w:fldCharType="separate"/>
      </w:r>
      <w:r w:rsidRPr="00F30B1A">
        <w:rPr>
          <w:rStyle w:val="Hyperlink"/>
          <w:noProof/>
        </w:rPr>
        <w:t>55.</w:t>
      </w:r>
      <w:r w:rsidRPr="00A1229F">
        <w:rPr>
          <w:rFonts w:ascii="Calibri" w:eastAsia="Times New Roman" w:hAnsi="Calibri"/>
          <w:b w:val="0"/>
          <w:noProof/>
          <w:szCs w:val="22"/>
          <w:lang w:val="en-AU" w:eastAsia="en-AU"/>
        </w:rPr>
        <w:tab/>
      </w:r>
      <w:r w:rsidRPr="00F30B1A">
        <w:rPr>
          <w:rStyle w:val="Hyperlink"/>
          <w:rFonts w:eastAsia="PMingLiU"/>
          <w:noProof/>
        </w:rPr>
        <w:t>My Plan Plus 12M SIM Plans (June 2014)</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_Toc30758077 \h</w:instrText>
      </w:r>
      <w:r>
        <w:rPr>
          <w:noProof/>
          <w:webHidden/>
        </w:rPr>
        <w:instrText xml:space="preserve"> </w:instrText>
      </w:r>
      <w:r>
        <w:rPr>
          <w:noProof/>
          <w:webHidden/>
        </w:rPr>
        <w:fldChar w:fldCharType="separate"/>
      </w:r>
      <w:r>
        <w:rPr>
          <w:noProof/>
          <w:webHidden/>
        </w:rPr>
        <w:t>404</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"_Toc30758078"</w:instrText>
      </w:r>
      <w:r w:rsidRPr="00F30B1A">
        <w:rPr>
          <w:rStyle w:val="Hyperlink"/>
        </w:rPr>
        <w:instrText xml:space="preserve"> </w:instrText>
      </w:r>
      <w:r w:rsidRPr="00F30B1A">
        <w:rPr>
          <w:rStyle w:val="Hyperlink"/>
        </w:rPr>
        <w:fldChar w:fldCharType="separate"/>
      </w:r>
      <w:r w:rsidRPr="00F30B1A">
        <w:rPr>
          <w:rStyle w:val="Hyperlink"/>
        </w:rPr>
        <w:t>55.1</w:t>
      </w:r>
      <w:r w:rsidRPr="00A1229F">
        <w:rPr>
          <w:rFonts w:ascii="Calibri" w:eastAsia="Times New Roman" w:hAnsi="Calibri"/>
          <w:bCs w:val="0"/>
          <w:lang w:val="en-AU" w:eastAsia="en-AU"/>
        </w:rPr>
        <w:tab/>
      </w:r>
      <w:r w:rsidRPr="00F30B1A">
        <w:rPr>
          <w:rStyle w:val="Hyperlink"/>
          <w:rFonts w:eastAsia="PMingLiU"/>
        </w:rPr>
        <w:t>Eligibili</w:t>
      </w:r>
      <w:r w:rsidRPr="00F30B1A">
        <w:rPr>
          <w:rStyle w:val="Hyperlink"/>
          <w:rFonts w:eastAsia="PMingLiU"/>
        </w:rPr>
        <w:t>ty</w:t>
      </w:r>
      <w:r>
        <w:rPr>
          <w:webHidden/>
        </w:rPr>
        <w:tab/>
      </w:r>
      <w:r>
        <w:rPr>
          <w:webHidden/>
        </w:rPr>
        <w:fldChar w:fldCharType="begin"/>
      </w:r>
      <w:r>
        <w:rPr>
          <w:webHidden/>
        </w:rPr>
        <w:instrText xml:space="preserve"> </w:instrText>
      </w:r>
      <w:r>
        <w:rPr>
          <w:webHidden/>
        </w:rPr>
        <w:instrText xml:space="preserve">PAGEREF </w:instrText>
      </w:r>
      <w:r>
        <w:rPr>
          <w:webHidden/>
        </w:rPr>
        <w:instrText>_Toc30758078 \h</w:instrText>
      </w:r>
      <w:r>
        <w:rPr>
          <w:webHidden/>
        </w:rPr>
        <w:instrText xml:space="preserve"> </w:instrText>
      </w:r>
      <w:r>
        <w:rPr>
          <w:webHidden/>
        </w:rPr>
        <w:fldChar w:fldCharType="separate"/>
      </w:r>
      <w:r>
        <w:rPr>
          <w:webHidden/>
        </w:rPr>
        <w:t>404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"_Toc30758079"</w:instrText>
      </w:r>
      <w:r w:rsidRPr="00F30B1A">
        <w:rPr>
          <w:rStyle w:val="Hyperlink"/>
        </w:rPr>
        <w:instrText xml:space="preserve"> </w:instrText>
      </w:r>
      <w:r w:rsidRPr="00F30B1A">
        <w:rPr>
          <w:rStyle w:val="Hyperlink"/>
        </w:rPr>
        <w:fldChar w:fldCharType="separate"/>
      </w:r>
      <w:r w:rsidRPr="00F30B1A">
        <w:rPr>
          <w:rStyle w:val="Hyperlink"/>
        </w:rPr>
        <w:t>55.2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_Toc30758079 \h</w:instrText>
      </w:r>
      <w:r>
        <w:rPr>
          <w:webHidden/>
        </w:rPr>
        <w:instrText xml:space="preserve"> </w:instrText>
      </w:r>
      <w:r>
        <w:rPr>
          <w:webHidden/>
        </w:rPr>
        <w:fldChar w:fldCharType="separate"/>
      </w:r>
      <w:r>
        <w:rPr>
          <w:webHidden/>
        </w:rPr>
        <w:t>405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"_Toc30758080"</w:instrText>
      </w:r>
      <w:r w:rsidRPr="00F30B1A">
        <w:rPr>
          <w:rStyle w:val="Hyperlink"/>
        </w:rPr>
        <w:instrText xml:space="preserve"> </w:instrText>
      </w:r>
      <w:r w:rsidRPr="00F30B1A">
        <w:rPr>
          <w:rStyle w:val="Hyperlink"/>
        </w:rPr>
        <w:fldChar w:fldCharType="separate"/>
      </w:r>
      <w:r w:rsidRPr="00F30B1A">
        <w:rPr>
          <w:rStyle w:val="Hyperlink"/>
        </w:rPr>
        <w:t>55.3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_Toc30758080 \h</w:instrText>
      </w:r>
      <w:r>
        <w:rPr>
          <w:webHidden/>
        </w:rPr>
        <w:instrText xml:space="preserve"> </w:instrText>
      </w:r>
      <w:r>
        <w:rPr>
          <w:webHidden/>
        </w:rPr>
        <w:fldChar w:fldCharType="separate"/>
      </w:r>
      <w:r>
        <w:rPr>
          <w:webHidden/>
        </w:rPr>
        <w:t>405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"_Toc30758081"</w:instrText>
      </w:r>
      <w:r w:rsidRPr="00F30B1A">
        <w:rPr>
          <w:rStyle w:val="Hyperlink"/>
        </w:rPr>
        <w:instrText xml:space="preserve"> </w:instrText>
      </w:r>
      <w:r w:rsidRPr="00F30B1A">
        <w:rPr>
          <w:rStyle w:val="Hyperlink"/>
        </w:rPr>
        <w:fldChar w:fldCharType="separate"/>
      </w:r>
      <w:r w:rsidRPr="00F30B1A">
        <w:rPr>
          <w:rStyle w:val="Hyperlink"/>
        </w:rPr>
        <w:t>55.4</w:t>
      </w:r>
      <w:r w:rsidRPr="00A1229F">
        <w:rPr>
          <w:rFonts w:ascii="Calibri" w:eastAsia="Times New Roman" w:hAnsi="Calibri"/>
          <w:bCs w:val="0"/>
          <w:lang w:val="en-AU" w:eastAsia="en-AU"/>
        </w:rPr>
        <w:tab/>
      </w:r>
      <w:r w:rsidRPr="00F30B1A">
        <w:rPr>
          <w:rStyle w:val="Hyperlink"/>
          <w:rFonts w:eastAsia="PMingLiU"/>
        </w:rPr>
        <w:t>Minimum</w:t>
      </w:r>
      <w:r w:rsidRPr="00F30B1A">
        <w:rPr>
          <w:rStyle w:val="Hyperlink"/>
          <w:rFonts w:eastAsia="PMingLiU"/>
        </w:rPr>
        <w:t xml:space="preserve"> Monthly Charge</w:t>
      </w:r>
      <w:r>
        <w:rPr>
          <w:webHidden/>
        </w:rPr>
        <w:tab/>
      </w:r>
      <w:r>
        <w:rPr>
          <w:webHidden/>
        </w:rPr>
        <w:fldChar w:fldCharType="begin"/>
      </w:r>
      <w:r>
        <w:rPr>
          <w:webHidden/>
        </w:rPr>
        <w:instrText xml:space="preserve"> </w:instrText>
      </w:r>
      <w:r>
        <w:rPr>
          <w:webHidden/>
        </w:rPr>
        <w:instrText xml:space="preserve">PAGEREF </w:instrText>
      </w:r>
      <w:r>
        <w:rPr>
          <w:webHidden/>
        </w:rPr>
        <w:instrText>_Toc30758081 \h</w:instrText>
      </w:r>
      <w:r>
        <w:rPr>
          <w:webHidden/>
        </w:rPr>
        <w:instrText xml:space="preserve"> </w:instrText>
      </w:r>
      <w:r>
        <w:rPr>
          <w:webHidden/>
        </w:rPr>
        <w:fldChar w:fldCharType="separate"/>
      </w:r>
      <w:r>
        <w:rPr>
          <w:webHidden/>
        </w:rPr>
        <w:t>405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"_Toc30758082"</w:instrText>
      </w:r>
      <w:r w:rsidRPr="00F30B1A">
        <w:rPr>
          <w:rStyle w:val="Hyperlink"/>
        </w:rPr>
        <w:instrText xml:space="preserve"> </w:instrText>
      </w:r>
      <w:r w:rsidRPr="00F30B1A">
        <w:rPr>
          <w:rStyle w:val="Hyperlink"/>
        </w:rPr>
        <w:fldChar w:fldCharType="separate"/>
      </w:r>
      <w:r w:rsidRPr="00F30B1A">
        <w:rPr>
          <w:rStyle w:val="Hyperlink"/>
        </w:rPr>
        <w:t>55.5</w:t>
      </w:r>
      <w:r w:rsidRPr="00A1229F">
        <w:rPr>
          <w:rFonts w:ascii="Calibri" w:eastAsia="Times New Roman" w:hAnsi="Calibri"/>
          <w:bCs w:val="0"/>
          <w:lang w:val="en-AU" w:eastAsia="en-AU"/>
        </w:rPr>
        <w:tab/>
      </w:r>
      <w:r w:rsidRPr="00F30B1A">
        <w:rPr>
          <w:rStyle w:val="Hyperlink"/>
          <w:rFonts w:eastAsia="PMingLiU"/>
        </w:rPr>
        <w:t xml:space="preserve">How My Plan Plus 12M SIM </w:t>
      </w:r>
      <w:r w:rsidRPr="00F30B1A">
        <w:rPr>
          <w:rStyle w:val="Hyperlink"/>
          <w:rFonts w:eastAsia="PMingLiU"/>
        </w:rPr>
        <w:t>plan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_Toc30758082 \h</w:instrText>
      </w:r>
      <w:r>
        <w:rPr>
          <w:webHidden/>
        </w:rPr>
        <w:instrText xml:space="preserve"> </w:instrText>
      </w:r>
      <w:r>
        <w:rPr>
          <w:webHidden/>
        </w:rPr>
        <w:fldChar w:fldCharType="separate"/>
      </w:r>
      <w:r>
        <w:rPr>
          <w:webHidden/>
        </w:rPr>
        <w:t>405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"_Toc30758083"</w:instrText>
      </w:r>
      <w:r w:rsidRPr="00F30B1A">
        <w:rPr>
          <w:rStyle w:val="Hyperlink"/>
        </w:rPr>
        <w:instrText xml:space="preserve"> </w:instrText>
      </w:r>
      <w:r w:rsidRPr="00F30B1A">
        <w:rPr>
          <w:rStyle w:val="Hyperlink"/>
        </w:rPr>
        <w:fldChar w:fldCharType="separate"/>
      </w:r>
      <w:r w:rsidRPr="00F30B1A">
        <w:rPr>
          <w:rStyle w:val="Hyperlink"/>
        </w:rPr>
        <w:t>55.6</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_Toc30758083 \h</w:instrText>
      </w:r>
      <w:r>
        <w:rPr>
          <w:webHidden/>
        </w:rPr>
        <w:instrText xml:space="preserve"> </w:instrText>
      </w:r>
      <w:r>
        <w:rPr>
          <w:webHidden/>
        </w:rPr>
        <w:fldChar w:fldCharType="separate"/>
      </w:r>
      <w:r>
        <w:rPr>
          <w:webHidden/>
        </w:rPr>
        <w:t>405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 xml:space="preserve">HYPERLINK \l </w:instrText>
      </w:r>
      <w:r>
        <w:instrText>"_Toc30758084"</w:instrText>
      </w:r>
      <w:r w:rsidRPr="00F30B1A">
        <w:rPr>
          <w:rStyle w:val="Hyperlink"/>
        </w:rPr>
        <w:instrText xml:space="preserve"> </w:instrText>
      </w:r>
      <w:r w:rsidRPr="00F30B1A">
        <w:rPr>
          <w:rStyle w:val="Hyperlink"/>
        </w:rPr>
        <w:fldChar w:fldCharType="separate"/>
      </w:r>
      <w:r w:rsidRPr="00F30B1A">
        <w:rPr>
          <w:rStyle w:val="Hyperlink"/>
        </w:rPr>
        <w:t>55.7</w:t>
      </w:r>
      <w:r w:rsidRPr="00A1229F">
        <w:rPr>
          <w:rFonts w:ascii="Calibri" w:eastAsia="Times New Roman" w:hAnsi="Calibri"/>
          <w:bCs w:val="0"/>
          <w:lang w:val="en-AU" w:eastAsia="en-AU"/>
        </w:rPr>
        <w:tab/>
      </w:r>
      <w:r w:rsidRPr="00F30B1A">
        <w:rPr>
          <w:rStyle w:val="Hyperlink"/>
          <w:rFonts w:eastAsia="PMingLiU"/>
        </w:rPr>
        <w:t>Unlimited standard 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_Toc30758084 \h</w:instrText>
      </w:r>
      <w:r>
        <w:rPr>
          <w:webHidden/>
        </w:rPr>
        <w:instrText xml:space="preserve"> </w:instrText>
      </w:r>
      <w:r>
        <w:rPr>
          <w:webHidden/>
        </w:rPr>
        <w:fldChar w:fldCharType="separate"/>
      </w:r>
      <w:r>
        <w:rPr>
          <w:webHidden/>
        </w:rPr>
        <w:t>406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"_Toc30758085"</w:instrText>
      </w:r>
      <w:r w:rsidRPr="00F30B1A">
        <w:rPr>
          <w:rStyle w:val="Hyperlink"/>
        </w:rPr>
        <w:instrText xml:space="preserve"> </w:instrText>
      </w:r>
      <w:r w:rsidRPr="00F30B1A">
        <w:rPr>
          <w:rStyle w:val="Hyperlink"/>
        </w:rPr>
        <w:fldChar w:fldCharType="separate"/>
      </w:r>
      <w:r w:rsidRPr="00F30B1A">
        <w:rPr>
          <w:rStyle w:val="Hyperlink"/>
        </w:rPr>
        <w:t>55.8</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_Toc30758085 \h</w:instrText>
      </w:r>
      <w:r>
        <w:rPr>
          <w:webHidden/>
        </w:rPr>
        <w:instrText xml:space="preserve"> </w:instrText>
      </w:r>
      <w:r>
        <w:rPr>
          <w:webHidden/>
        </w:rPr>
        <w:fldChar w:fldCharType="separate"/>
      </w:r>
      <w:r>
        <w:rPr>
          <w:webHidden/>
        </w:rPr>
        <w:t>407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"_Toc30758086"</w:instrText>
      </w:r>
      <w:r w:rsidRPr="00F30B1A">
        <w:rPr>
          <w:rStyle w:val="Hyperlink"/>
        </w:rPr>
        <w:instrText xml:space="preserve"> </w:instrText>
      </w:r>
      <w:r w:rsidRPr="00F30B1A">
        <w:rPr>
          <w:rStyle w:val="Hyperlink"/>
        </w:rPr>
        <w:fldChar w:fldCharType="separate"/>
      </w:r>
      <w:r w:rsidRPr="00F30B1A">
        <w:rPr>
          <w:rStyle w:val="Hyperlink"/>
        </w:rPr>
        <w:t>55.9</w:t>
      </w:r>
      <w:r w:rsidRPr="00A1229F">
        <w:rPr>
          <w:rFonts w:ascii="Calibri" w:eastAsia="Times New Roman" w:hAnsi="Calibri"/>
          <w:bCs w:val="0"/>
          <w:lang w:val="en-AU" w:eastAsia="en-AU"/>
        </w:rPr>
        <w:tab/>
      </w:r>
      <w:r w:rsidRPr="00F30B1A">
        <w:rPr>
          <w:rStyle w:val="Hyperlink"/>
          <w:rFonts w:eastAsia="PMingLiU"/>
        </w:rPr>
        <w:t>What happens if the service is cancel</w:t>
      </w:r>
      <w:r w:rsidRPr="00F30B1A">
        <w:rPr>
          <w:rStyle w:val="Hyperlink"/>
          <w:rFonts w:eastAsia="PMingLiU"/>
        </w:rPr>
        <w:t xml:space="preserve">led </w:t>
      </w:r>
      <w:r w:rsidRPr="00F30B1A">
        <w:rPr>
          <w:rStyle w:val="Hyperlink"/>
          <w:rFonts w:eastAsia="PMingLiU"/>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_Toc30758086 \h</w:instrText>
      </w:r>
      <w:r>
        <w:rPr>
          <w:webHidden/>
        </w:rPr>
        <w:instrText xml:space="preserve"> </w:instrText>
      </w:r>
      <w:r>
        <w:rPr>
          <w:webHidden/>
        </w:rPr>
        <w:fldChar w:fldCharType="separate"/>
      </w:r>
      <w:r>
        <w:rPr>
          <w:webHidden/>
        </w:rPr>
        <w:t>407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"_Toc30758087"</w:instrText>
      </w:r>
      <w:r w:rsidRPr="00F30B1A">
        <w:rPr>
          <w:rStyle w:val="Hyperlink"/>
          <w:noProof/>
        </w:rPr>
        <w:instrText xml:space="preserve"> </w:instrText>
      </w:r>
      <w:r w:rsidRPr="00F30B1A">
        <w:rPr>
          <w:rStyle w:val="Hyperlink"/>
          <w:noProof/>
        </w:rPr>
        <w:fldChar w:fldCharType="separate"/>
      </w:r>
      <w:r w:rsidRPr="00F30B1A">
        <w:rPr>
          <w:rStyle w:val="Hyperlink"/>
          <w:noProof/>
        </w:rPr>
        <w:t>56.</w:t>
      </w:r>
      <w:r w:rsidRPr="00A1229F">
        <w:rPr>
          <w:rFonts w:ascii="Calibri" w:eastAsia="Times New Roman" w:hAnsi="Calibri"/>
          <w:b w:val="0"/>
          <w:noProof/>
          <w:szCs w:val="22"/>
          <w:lang w:val="en-AU" w:eastAsia="en-AU"/>
        </w:rPr>
        <w:tab/>
      </w:r>
      <w:r w:rsidRPr="00F30B1A">
        <w:rPr>
          <w:rStyle w:val="Hyperlink"/>
          <w:rFonts w:eastAsia="PMingLiU"/>
          <w:noProof/>
        </w:rPr>
        <w:t>My Plan Plus SIM Only (January 2015)</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_Toc30758087 \h</w:instrText>
      </w:r>
      <w:r>
        <w:rPr>
          <w:noProof/>
          <w:webHidden/>
        </w:rPr>
        <w:instrText xml:space="preserve"> </w:instrText>
      </w:r>
      <w:r>
        <w:rPr>
          <w:noProof/>
          <w:webHidden/>
        </w:rPr>
        <w:fldChar w:fldCharType="separate"/>
      </w:r>
      <w:r>
        <w:rPr>
          <w:noProof/>
          <w:webHidden/>
        </w:rPr>
        <w:t>408</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"_Toc30758088"</w:instrText>
      </w:r>
      <w:r w:rsidRPr="00F30B1A">
        <w:rPr>
          <w:rStyle w:val="Hyperlink"/>
        </w:rPr>
        <w:instrText xml:space="preserve"> </w:instrText>
      </w:r>
      <w:r w:rsidRPr="00F30B1A">
        <w:rPr>
          <w:rStyle w:val="Hyperlink"/>
        </w:rPr>
        <w:fldChar w:fldCharType="separate"/>
      </w:r>
      <w:r w:rsidRPr="00F30B1A">
        <w:rPr>
          <w:rStyle w:val="Hyperlink"/>
        </w:rPr>
        <w:t>56.1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_Toc30758088 \h</w:instrText>
      </w:r>
      <w:r>
        <w:rPr>
          <w:webHidden/>
        </w:rPr>
        <w:instrText xml:space="preserve"> </w:instrText>
      </w:r>
      <w:r>
        <w:rPr>
          <w:webHidden/>
        </w:rPr>
        <w:fldChar w:fldCharType="separate"/>
      </w:r>
      <w:r>
        <w:rPr>
          <w:webHidden/>
        </w:rPr>
        <w:t>408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w:instrText>
      </w:r>
      <w:r>
        <w:instrText>089"</w:instrText>
      </w:r>
      <w:r w:rsidRPr="00F30B1A">
        <w:rPr>
          <w:rStyle w:val="Hyperlink"/>
        </w:rPr>
        <w:instrText xml:space="preserve"> </w:instrText>
      </w:r>
      <w:r w:rsidRPr="00F30B1A">
        <w:rPr>
          <w:rStyle w:val="Hyperlink"/>
        </w:rPr>
        <w:fldChar w:fldCharType="separate"/>
      </w:r>
      <w:r w:rsidRPr="00F30B1A">
        <w:rPr>
          <w:rStyle w:val="Hyperlink"/>
        </w:rPr>
        <w:t>56.2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_Toc30758089 \h</w:instrText>
      </w:r>
      <w:r>
        <w:rPr>
          <w:webHidden/>
        </w:rPr>
        <w:instrText xml:space="preserve"> </w:instrText>
      </w:r>
      <w:r>
        <w:rPr>
          <w:webHidden/>
        </w:rPr>
        <w:fldChar w:fldCharType="separate"/>
      </w:r>
      <w:r>
        <w:rPr>
          <w:webHidden/>
        </w:rPr>
        <w:t>408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"_Toc30758090"</w:instrText>
      </w:r>
      <w:r w:rsidRPr="00F30B1A">
        <w:rPr>
          <w:rStyle w:val="Hyperlink"/>
        </w:rPr>
        <w:instrText xml:space="preserve"> </w:instrText>
      </w:r>
      <w:r w:rsidRPr="00F30B1A">
        <w:rPr>
          <w:rStyle w:val="Hyperlink"/>
        </w:rPr>
        <w:fldChar w:fldCharType="separate"/>
      </w:r>
      <w:r w:rsidRPr="00F30B1A">
        <w:rPr>
          <w:rStyle w:val="Hyperlink"/>
        </w:rPr>
        <w:t>56.3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58090 \h</w:instrText>
      </w:r>
      <w:r>
        <w:rPr>
          <w:webHidden/>
        </w:rPr>
        <w:instrText xml:space="preserve"> </w:instrText>
      </w:r>
      <w:r>
        <w:rPr>
          <w:webHidden/>
        </w:rPr>
        <w:fldChar w:fldCharType="separate"/>
      </w:r>
      <w:r>
        <w:rPr>
          <w:webHidden/>
        </w:rPr>
        <w:t>408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"_Toc30758091"</w:instrText>
      </w:r>
      <w:r w:rsidRPr="00F30B1A">
        <w:rPr>
          <w:rStyle w:val="Hyperlink"/>
        </w:rPr>
        <w:instrText xml:space="preserve"> </w:instrText>
      </w:r>
      <w:r w:rsidRPr="00F30B1A">
        <w:rPr>
          <w:rStyle w:val="Hyperlink"/>
        </w:rPr>
        <w:fldChar w:fldCharType="separate"/>
      </w:r>
      <w:r w:rsidRPr="00F30B1A">
        <w:rPr>
          <w:rStyle w:val="Hyperlink"/>
        </w:rPr>
        <w:t>56.4</w:t>
      </w:r>
      <w:r w:rsidRPr="00A1229F">
        <w:rPr>
          <w:rFonts w:ascii="Calibri" w:eastAsia="Times New Roman" w:hAnsi="Calibri"/>
          <w:bCs w:val="0"/>
          <w:lang w:val="en-AU" w:eastAsia="en-AU"/>
        </w:rPr>
        <w:tab/>
      </w:r>
      <w:r w:rsidRPr="00F30B1A">
        <w:rPr>
          <w:rStyle w:val="Hyperlink"/>
          <w:rFonts w:eastAsia="PMingLiU"/>
        </w:rPr>
        <w:t>Minimum Monthly Charge</w:t>
      </w:r>
      <w:r>
        <w:rPr>
          <w:webHidden/>
        </w:rPr>
        <w:tab/>
      </w:r>
      <w:r>
        <w:rPr>
          <w:webHidden/>
        </w:rPr>
        <w:fldChar w:fldCharType="begin"/>
      </w:r>
      <w:r>
        <w:rPr>
          <w:webHidden/>
        </w:rPr>
        <w:instrText xml:space="preserve"> </w:instrText>
      </w:r>
      <w:r>
        <w:rPr>
          <w:webHidden/>
        </w:rPr>
        <w:instrText xml:space="preserve">PAGEREF </w:instrText>
      </w:r>
      <w:r>
        <w:rPr>
          <w:webHidden/>
        </w:rPr>
        <w:instrText>_Toc30758091 \h</w:instrText>
      </w:r>
      <w:r>
        <w:rPr>
          <w:webHidden/>
        </w:rPr>
        <w:instrText xml:space="preserve"> </w:instrText>
      </w:r>
      <w:r>
        <w:rPr>
          <w:webHidden/>
        </w:rPr>
        <w:fldChar w:fldCharType="separate"/>
      </w:r>
      <w:r>
        <w:rPr>
          <w:webHidden/>
        </w:rPr>
        <w:t>408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w:instrText>
      </w:r>
      <w:r>
        <w:instrText>INK \l "_Toc30758092"</w:instrText>
      </w:r>
      <w:r w:rsidRPr="00F30B1A">
        <w:rPr>
          <w:rStyle w:val="Hyperlink"/>
        </w:rPr>
        <w:instrText xml:space="preserve"> </w:instrText>
      </w:r>
      <w:r w:rsidRPr="00F30B1A">
        <w:rPr>
          <w:rStyle w:val="Hyperlink"/>
        </w:rPr>
        <w:fldChar w:fldCharType="separate"/>
      </w:r>
      <w:r w:rsidRPr="00F30B1A">
        <w:rPr>
          <w:rStyle w:val="Hyperlink"/>
        </w:rPr>
        <w:t>56.5</w:t>
      </w:r>
      <w:r w:rsidRPr="00A1229F">
        <w:rPr>
          <w:rFonts w:ascii="Calibri" w:eastAsia="Times New Roman" w:hAnsi="Calibri"/>
          <w:bCs w:val="0"/>
          <w:lang w:val="en-AU" w:eastAsia="en-AU"/>
        </w:rPr>
        <w:tab/>
      </w:r>
      <w:r w:rsidRPr="00F30B1A">
        <w:rPr>
          <w:rStyle w:val="Hyperlink"/>
          <w:rFonts w:eastAsia="PMingLiU"/>
        </w:rPr>
        <w:t>How My Plan Plus SIM Only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_Toc30758092 \h</w:instrText>
      </w:r>
      <w:r>
        <w:rPr>
          <w:webHidden/>
        </w:rPr>
        <w:instrText xml:space="preserve"> </w:instrText>
      </w:r>
      <w:r>
        <w:rPr>
          <w:webHidden/>
        </w:rPr>
        <w:fldChar w:fldCharType="separate"/>
      </w:r>
      <w:r>
        <w:rPr>
          <w:webHidden/>
        </w:rPr>
        <w:t>408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"_Toc30758093"</w:instrText>
      </w:r>
      <w:r w:rsidRPr="00F30B1A">
        <w:rPr>
          <w:rStyle w:val="Hyperlink"/>
        </w:rPr>
        <w:instrText xml:space="preserve"> </w:instrText>
      </w:r>
      <w:r w:rsidRPr="00F30B1A">
        <w:rPr>
          <w:rStyle w:val="Hyperlink"/>
        </w:rPr>
        <w:fldChar w:fldCharType="separate"/>
      </w:r>
      <w:r w:rsidRPr="00F30B1A">
        <w:rPr>
          <w:rStyle w:val="Hyperlink"/>
        </w:rPr>
        <w:t>56.6</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_Toc30758093 \h</w:instrText>
      </w:r>
      <w:r>
        <w:rPr>
          <w:webHidden/>
        </w:rPr>
        <w:instrText xml:space="preserve"> </w:instrText>
      </w:r>
      <w:r>
        <w:rPr>
          <w:webHidden/>
        </w:rPr>
        <w:fldChar w:fldCharType="separate"/>
      </w:r>
      <w:r>
        <w:rPr>
          <w:webHidden/>
        </w:rPr>
        <w:t>409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"_Toc30758094"</w:instrText>
      </w:r>
      <w:r w:rsidRPr="00F30B1A">
        <w:rPr>
          <w:rStyle w:val="Hyperlink"/>
        </w:rPr>
        <w:instrText xml:space="preserve"> </w:instrText>
      </w:r>
      <w:r w:rsidRPr="00F30B1A">
        <w:rPr>
          <w:rStyle w:val="Hyperlink"/>
        </w:rPr>
        <w:fldChar w:fldCharType="separate"/>
      </w:r>
      <w:r w:rsidRPr="00F30B1A">
        <w:rPr>
          <w:rStyle w:val="Hyperlink"/>
        </w:rPr>
        <w:t>56.7</w:t>
      </w:r>
      <w:r w:rsidRPr="00A1229F">
        <w:rPr>
          <w:rFonts w:ascii="Calibri" w:eastAsia="Times New Roman" w:hAnsi="Calibri"/>
          <w:bCs w:val="0"/>
          <w:lang w:val="en-AU" w:eastAsia="en-AU"/>
        </w:rPr>
        <w:tab/>
      </w:r>
      <w:r w:rsidRPr="00F30B1A">
        <w:rPr>
          <w:rStyle w:val="Hyperlink"/>
          <w:rFonts w:eastAsia="PMingLiU"/>
        </w:rPr>
        <w:t>Unlimited standard national SMS and</w:t>
      </w:r>
      <w:r w:rsidRPr="00F30B1A">
        <w:rPr>
          <w:rStyle w:val="Hyperlink"/>
          <w:rFonts w:eastAsia="PMingLiU"/>
        </w:rPr>
        <w:t xml:space="preserve"> MMS</w:t>
      </w:r>
      <w:r>
        <w:rPr>
          <w:webHidden/>
        </w:rPr>
        <w:tab/>
      </w:r>
      <w:r>
        <w:rPr>
          <w:webHidden/>
        </w:rPr>
        <w:fldChar w:fldCharType="begin"/>
      </w:r>
      <w:r>
        <w:rPr>
          <w:webHidden/>
        </w:rPr>
        <w:instrText xml:space="preserve"> </w:instrText>
      </w:r>
      <w:r>
        <w:rPr>
          <w:webHidden/>
        </w:rPr>
        <w:instrText xml:space="preserve">PAGEREF </w:instrText>
      </w:r>
      <w:r>
        <w:rPr>
          <w:webHidden/>
        </w:rPr>
        <w:instrText>_Toc30758094 \h</w:instrText>
      </w:r>
      <w:r>
        <w:rPr>
          <w:webHidden/>
        </w:rPr>
        <w:instrText xml:space="preserve"> </w:instrText>
      </w:r>
      <w:r>
        <w:rPr>
          <w:webHidden/>
        </w:rPr>
        <w:fldChar w:fldCharType="separate"/>
      </w:r>
      <w:r>
        <w:rPr>
          <w:webHidden/>
        </w:rPr>
        <w:t>409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"_Toc30758095"</w:instrText>
      </w:r>
      <w:r w:rsidRPr="00F30B1A">
        <w:rPr>
          <w:rStyle w:val="Hyperlink"/>
        </w:rPr>
        <w:instrText xml:space="preserve"> </w:instrText>
      </w:r>
      <w:r w:rsidRPr="00F30B1A">
        <w:rPr>
          <w:rStyle w:val="Hyperlink"/>
        </w:rPr>
        <w:fldChar w:fldCharType="separate"/>
      </w:r>
      <w:r w:rsidRPr="00F30B1A">
        <w:rPr>
          <w:rStyle w:val="Hyperlink"/>
        </w:rPr>
        <w:t>56.8</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_Toc30758095 \h</w:instrText>
      </w:r>
      <w:r>
        <w:rPr>
          <w:webHidden/>
        </w:rPr>
        <w:instrText xml:space="preserve"> </w:instrText>
      </w:r>
      <w:r>
        <w:rPr>
          <w:webHidden/>
        </w:rPr>
        <w:fldChar w:fldCharType="separate"/>
      </w:r>
      <w:r>
        <w:rPr>
          <w:webHidden/>
        </w:rPr>
        <w:t>410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"_Toc30758096"</w:instrText>
      </w:r>
      <w:r w:rsidRPr="00F30B1A">
        <w:rPr>
          <w:rStyle w:val="Hyperlink"/>
        </w:rPr>
        <w:instrText xml:space="preserve"> </w:instrText>
      </w:r>
      <w:r w:rsidRPr="00F30B1A">
        <w:rPr>
          <w:rStyle w:val="Hyperlink"/>
        </w:rPr>
        <w:fldChar w:fldCharType="separate"/>
      </w:r>
      <w:r w:rsidRPr="00F30B1A">
        <w:rPr>
          <w:rStyle w:val="Hyperlink"/>
        </w:rPr>
        <w:t>56.9</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service</w:t>
      </w:r>
      <w:r w:rsidRPr="00F30B1A">
        <w:rPr>
          <w:rStyle w:val="Hyperlink"/>
          <w:rFonts w:eastAsia="PMingLiU"/>
        </w:rPr>
        <w:t xml:space="preserve"> is </w:t>
      </w:r>
      <w:r w:rsidRPr="00F30B1A">
        <w:rPr>
          <w:rStyle w:val="Hyperlink"/>
          <w:rFonts w:eastAsia="PMingLiU"/>
          <w:i/>
        </w:rPr>
        <w:t>cancelled</w:t>
      </w:r>
      <w:r w:rsidRPr="00F30B1A">
        <w:rPr>
          <w:rStyle w:val="Hyperlink"/>
          <w:rFonts w:eastAsia="PMingLiU"/>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_Toc30758096 \h</w:instrText>
      </w:r>
      <w:r>
        <w:rPr>
          <w:webHidden/>
        </w:rPr>
        <w:instrText xml:space="preserve"> </w:instrText>
      </w:r>
      <w:r>
        <w:rPr>
          <w:webHidden/>
        </w:rPr>
        <w:fldChar w:fldCharType="separate"/>
      </w:r>
      <w:r>
        <w:rPr>
          <w:webHidden/>
        </w:rPr>
        <w:t>410</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"_Toc3075809</w:instrText>
      </w:r>
      <w:r>
        <w:rPr>
          <w:noProof/>
        </w:rPr>
        <w:instrText>7"</w:instrText>
      </w:r>
      <w:r w:rsidRPr="00F30B1A">
        <w:rPr>
          <w:rStyle w:val="Hyperlink"/>
          <w:noProof/>
        </w:rPr>
        <w:instrText xml:space="preserve"> </w:instrText>
      </w:r>
      <w:r w:rsidRPr="00F30B1A">
        <w:rPr>
          <w:rStyle w:val="Hyperlink"/>
          <w:noProof/>
        </w:rPr>
        <w:fldChar w:fldCharType="separate"/>
      </w:r>
      <w:r w:rsidRPr="00F30B1A">
        <w:rPr>
          <w:rStyle w:val="Hyperlink"/>
          <w:noProof/>
        </w:rPr>
        <w:t>57.</w:t>
      </w:r>
      <w:r w:rsidRPr="00A1229F">
        <w:rPr>
          <w:rFonts w:ascii="Calibri" w:eastAsia="Times New Roman" w:hAnsi="Calibri"/>
          <w:b w:val="0"/>
          <w:noProof/>
          <w:szCs w:val="22"/>
          <w:lang w:val="en-AU" w:eastAsia="en-AU"/>
        </w:rPr>
        <w:tab/>
      </w:r>
      <w:r w:rsidRPr="00F30B1A">
        <w:rPr>
          <w:rStyle w:val="Hyperlink"/>
          <w:rFonts w:eastAsia="PMingLiU"/>
          <w:noProof/>
        </w:rPr>
        <w:t>My Plan Plus 12M SIM Plans (January 2015)</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_Toc30758097 \h</w:instrText>
      </w:r>
      <w:r>
        <w:rPr>
          <w:noProof/>
          <w:webHidden/>
        </w:rPr>
        <w:instrText xml:space="preserve"> </w:instrText>
      </w:r>
      <w:r>
        <w:rPr>
          <w:noProof/>
          <w:webHidden/>
        </w:rPr>
        <w:fldChar w:fldCharType="separate"/>
      </w:r>
      <w:r>
        <w:rPr>
          <w:noProof/>
          <w:webHidden/>
        </w:rPr>
        <w:t>411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"_Toc30758098"</w:instrText>
      </w:r>
      <w:r w:rsidRPr="00F30B1A">
        <w:rPr>
          <w:rStyle w:val="Hyperlink"/>
        </w:rPr>
        <w:instrText xml:space="preserve"> </w:instrText>
      </w:r>
      <w:r w:rsidRPr="00F30B1A">
        <w:rPr>
          <w:rStyle w:val="Hyperlink"/>
        </w:rPr>
        <w:fldChar w:fldCharType="separate"/>
      </w:r>
      <w:r w:rsidRPr="00F30B1A">
        <w:rPr>
          <w:rStyle w:val="Hyperlink"/>
        </w:rPr>
        <w:t>57.1</w:t>
      </w:r>
      <w:r w:rsidRPr="00A1229F">
        <w:rPr>
          <w:rFonts w:ascii="Calibri" w:eastAsia="Times New Roman" w:hAnsi="Calibri"/>
          <w:bCs w:val="0"/>
          <w:lang w:val="en-AU" w:eastAsia="en-AU"/>
        </w:rPr>
        <w:tab/>
      </w:r>
      <w:r w:rsidRPr="00F30B1A">
        <w:rPr>
          <w:rStyle w:val="Hyperlink"/>
          <w:rFonts w:eastAsia="PMingLiU"/>
        </w:rPr>
        <w:t>Eligibi</w:t>
      </w:r>
      <w:r w:rsidRPr="00F30B1A">
        <w:rPr>
          <w:rStyle w:val="Hyperlink"/>
          <w:rFonts w:eastAsia="PMingLiU"/>
        </w:rPr>
        <w:t>lity</w:t>
      </w:r>
      <w:r>
        <w:rPr>
          <w:webHidden/>
        </w:rPr>
        <w:tab/>
      </w:r>
      <w:r>
        <w:rPr>
          <w:webHidden/>
        </w:rPr>
        <w:fldChar w:fldCharType="begin"/>
      </w:r>
      <w:r>
        <w:rPr>
          <w:webHidden/>
        </w:rPr>
        <w:instrText xml:space="preserve"> </w:instrText>
      </w:r>
      <w:r>
        <w:rPr>
          <w:webHidden/>
        </w:rPr>
        <w:instrText xml:space="preserve">PAGEREF </w:instrText>
      </w:r>
      <w:r>
        <w:rPr>
          <w:webHidden/>
        </w:rPr>
        <w:instrText>_Toc30758098 \h</w:instrText>
      </w:r>
      <w:r>
        <w:rPr>
          <w:webHidden/>
        </w:rPr>
        <w:instrText xml:space="preserve"> </w:instrText>
      </w:r>
      <w:r>
        <w:rPr>
          <w:webHidden/>
        </w:rPr>
        <w:fldChar w:fldCharType="separate"/>
      </w:r>
      <w:r>
        <w:rPr>
          <w:webHidden/>
        </w:rPr>
        <w:t>411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"_Toc30758099"</w:instrText>
      </w:r>
      <w:r w:rsidRPr="00F30B1A">
        <w:rPr>
          <w:rStyle w:val="Hyperlink"/>
        </w:rPr>
        <w:instrText xml:space="preserve"> </w:instrText>
      </w:r>
      <w:r w:rsidRPr="00F30B1A">
        <w:rPr>
          <w:rStyle w:val="Hyperlink"/>
        </w:rPr>
        <w:fldChar w:fldCharType="separate"/>
      </w:r>
      <w:r w:rsidRPr="00F30B1A">
        <w:rPr>
          <w:rStyle w:val="Hyperlink"/>
        </w:rPr>
        <w:t>57.2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_Toc30758099 \h</w:instrText>
      </w:r>
      <w:r>
        <w:rPr>
          <w:webHidden/>
        </w:rPr>
        <w:instrText xml:space="preserve"> </w:instrText>
      </w:r>
      <w:r>
        <w:rPr>
          <w:webHidden/>
        </w:rPr>
        <w:fldChar w:fldCharType="separate"/>
      </w:r>
      <w:r>
        <w:rPr>
          <w:webHidden/>
        </w:rPr>
        <w:t>411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w:instrText>
      </w:r>
      <w:r>
        <w:instrText>PERLINK \l "_Toc30758100"</w:instrText>
      </w:r>
      <w:r w:rsidRPr="00F30B1A">
        <w:rPr>
          <w:rStyle w:val="Hyperlink"/>
        </w:rPr>
        <w:instrText xml:space="preserve"> </w:instrText>
      </w:r>
      <w:r w:rsidRPr="00F30B1A">
        <w:rPr>
          <w:rStyle w:val="Hyperlink"/>
        </w:rPr>
        <w:fldChar w:fldCharType="separate"/>
      </w:r>
      <w:r w:rsidRPr="00F30B1A">
        <w:rPr>
          <w:rStyle w:val="Hyperlink"/>
        </w:rPr>
        <w:t>57.3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_Toc30758100 \h</w:instrText>
      </w:r>
      <w:r>
        <w:rPr>
          <w:webHidden/>
        </w:rPr>
        <w:instrText xml:space="preserve"> </w:instrText>
      </w:r>
      <w:r>
        <w:rPr>
          <w:webHidden/>
        </w:rPr>
        <w:fldChar w:fldCharType="separate"/>
      </w:r>
      <w:r>
        <w:rPr>
          <w:webHidden/>
        </w:rPr>
        <w:t>411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"_Toc30758101"</w:instrText>
      </w:r>
      <w:r w:rsidRPr="00F30B1A">
        <w:rPr>
          <w:rStyle w:val="Hyperlink"/>
        </w:rPr>
        <w:instrText xml:space="preserve"> </w:instrText>
      </w:r>
      <w:r w:rsidRPr="00F30B1A">
        <w:rPr>
          <w:rStyle w:val="Hyperlink"/>
        </w:rPr>
        <w:fldChar w:fldCharType="separate"/>
      </w:r>
      <w:r w:rsidRPr="00F30B1A">
        <w:rPr>
          <w:rStyle w:val="Hyperlink"/>
        </w:rPr>
        <w:t>57.4</w:t>
      </w:r>
      <w:r w:rsidRPr="00A1229F">
        <w:rPr>
          <w:rFonts w:ascii="Calibri" w:eastAsia="Times New Roman" w:hAnsi="Calibri"/>
          <w:bCs w:val="0"/>
          <w:lang w:val="en-AU" w:eastAsia="en-AU"/>
        </w:rPr>
        <w:tab/>
      </w:r>
      <w:r w:rsidRPr="00F30B1A">
        <w:rPr>
          <w:rStyle w:val="Hyperlink"/>
          <w:rFonts w:eastAsia="PMingLiU"/>
        </w:rPr>
        <w:t>Minimum Monthly Charge</w:t>
      </w:r>
      <w:r>
        <w:rPr>
          <w:webHidden/>
        </w:rPr>
        <w:tab/>
      </w:r>
      <w:r>
        <w:rPr>
          <w:webHidden/>
        </w:rPr>
        <w:fldChar w:fldCharType="begin"/>
      </w:r>
      <w:r>
        <w:rPr>
          <w:webHidden/>
        </w:rPr>
        <w:instrText xml:space="preserve"> </w:instrText>
      </w:r>
      <w:r>
        <w:rPr>
          <w:webHidden/>
        </w:rPr>
        <w:instrText xml:space="preserve">PAGEREF </w:instrText>
      </w:r>
      <w:r>
        <w:rPr>
          <w:webHidden/>
        </w:rPr>
        <w:instrText>_Toc30758101 \h</w:instrText>
      </w:r>
      <w:r>
        <w:rPr>
          <w:webHidden/>
        </w:rPr>
        <w:instrText xml:space="preserve"> </w:instrText>
      </w:r>
      <w:r>
        <w:rPr>
          <w:webHidden/>
        </w:rPr>
        <w:fldChar w:fldCharType="separate"/>
      </w:r>
      <w:r>
        <w:rPr>
          <w:webHidden/>
        </w:rPr>
        <w:t>411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"_Toc30758102"</w:instrText>
      </w:r>
      <w:r w:rsidRPr="00F30B1A">
        <w:rPr>
          <w:rStyle w:val="Hyperlink"/>
        </w:rPr>
        <w:instrText xml:space="preserve"> </w:instrText>
      </w:r>
      <w:r w:rsidRPr="00F30B1A">
        <w:rPr>
          <w:rStyle w:val="Hyperlink"/>
        </w:rPr>
        <w:fldChar w:fldCharType="separate"/>
      </w:r>
      <w:r w:rsidRPr="00F30B1A">
        <w:rPr>
          <w:rStyle w:val="Hyperlink"/>
        </w:rPr>
        <w:t>57.5</w:t>
      </w:r>
      <w:r w:rsidRPr="00A1229F">
        <w:rPr>
          <w:rFonts w:ascii="Calibri" w:eastAsia="Times New Roman" w:hAnsi="Calibri"/>
          <w:bCs w:val="0"/>
          <w:lang w:val="en-AU" w:eastAsia="en-AU"/>
        </w:rPr>
        <w:tab/>
      </w:r>
      <w:r w:rsidRPr="00F30B1A">
        <w:rPr>
          <w:rStyle w:val="Hyperlink"/>
          <w:rFonts w:eastAsia="PMingLiU"/>
        </w:rPr>
        <w:t xml:space="preserve">How My Plan Plus 12M SIM </w:t>
      </w:r>
      <w:r w:rsidRPr="00F30B1A">
        <w:rPr>
          <w:rStyle w:val="Hyperlink"/>
          <w:rFonts w:eastAsia="PMingLiU"/>
        </w:rPr>
        <w:t>plan work</w:t>
      </w:r>
      <w:r w:rsidRPr="00F30B1A">
        <w:rPr>
          <w:rStyle w:val="Hyperlink"/>
          <w:rFonts w:eastAsia="PMingLiU"/>
        </w:rPr>
        <w:t>s</w:t>
      </w:r>
      <w:r>
        <w:rPr>
          <w:webHidden/>
        </w:rPr>
        <w:tab/>
      </w:r>
      <w:r>
        <w:rPr>
          <w:webHidden/>
        </w:rPr>
        <w:fldChar w:fldCharType="begin"/>
      </w:r>
      <w:r>
        <w:rPr>
          <w:webHidden/>
        </w:rPr>
        <w:instrText xml:space="preserve"> </w:instrText>
      </w:r>
      <w:r>
        <w:rPr>
          <w:webHidden/>
        </w:rPr>
        <w:instrText xml:space="preserve">PAGEREF </w:instrText>
      </w:r>
      <w:r>
        <w:rPr>
          <w:webHidden/>
        </w:rPr>
        <w:instrText>_Toc30758102 \h</w:instrText>
      </w:r>
      <w:r>
        <w:rPr>
          <w:webHidden/>
        </w:rPr>
        <w:instrText xml:space="preserve"> </w:instrText>
      </w:r>
      <w:r>
        <w:rPr>
          <w:webHidden/>
        </w:rPr>
        <w:fldChar w:fldCharType="separate"/>
      </w:r>
      <w:r>
        <w:rPr>
          <w:webHidden/>
        </w:rPr>
        <w:t>411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"_Toc30758103"</w:instrText>
      </w:r>
      <w:r w:rsidRPr="00F30B1A">
        <w:rPr>
          <w:rStyle w:val="Hyperlink"/>
        </w:rPr>
        <w:instrText xml:space="preserve"> </w:instrText>
      </w:r>
      <w:r w:rsidRPr="00F30B1A">
        <w:rPr>
          <w:rStyle w:val="Hyperlink"/>
        </w:rPr>
        <w:fldChar w:fldCharType="separate"/>
      </w:r>
      <w:r w:rsidRPr="00F30B1A">
        <w:rPr>
          <w:rStyle w:val="Hyperlink"/>
        </w:rPr>
        <w:t>57.6</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_Toc30758103 \h</w:instrText>
      </w:r>
      <w:r>
        <w:rPr>
          <w:webHidden/>
        </w:rPr>
        <w:instrText xml:space="preserve"> </w:instrText>
      </w:r>
      <w:r>
        <w:rPr>
          <w:webHidden/>
        </w:rPr>
        <w:fldChar w:fldCharType="separate"/>
      </w:r>
      <w:r>
        <w:rPr>
          <w:webHidden/>
        </w:rPr>
        <w:t>412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"_Toc30758104"</w:instrText>
      </w:r>
      <w:r w:rsidRPr="00F30B1A">
        <w:rPr>
          <w:rStyle w:val="Hyperlink"/>
        </w:rPr>
        <w:instrText xml:space="preserve"> </w:instrText>
      </w:r>
      <w:r w:rsidRPr="00F30B1A">
        <w:rPr>
          <w:rStyle w:val="Hyperlink"/>
        </w:rPr>
        <w:fldChar w:fldCharType="separate"/>
      </w:r>
      <w:r w:rsidRPr="00F30B1A">
        <w:rPr>
          <w:rStyle w:val="Hyperlink"/>
        </w:rPr>
        <w:t>57.7</w:t>
      </w:r>
      <w:r w:rsidRPr="00A1229F">
        <w:rPr>
          <w:rFonts w:ascii="Calibri" w:eastAsia="Times New Roman" w:hAnsi="Calibri"/>
          <w:bCs w:val="0"/>
          <w:lang w:val="en-AU" w:eastAsia="en-AU"/>
        </w:rPr>
        <w:tab/>
      </w:r>
      <w:r w:rsidRPr="00F30B1A">
        <w:rPr>
          <w:rStyle w:val="Hyperlink"/>
          <w:rFonts w:eastAsia="PMingLiU"/>
        </w:rPr>
        <w:t>Unlimited standard 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_Toc30758104 \h</w:instrText>
      </w:r>
      <w:r>
        <w:rPr>
          <w:webHidden/>
        </w:rPr>
        <w:instrText xml:space="preserve"> </w:instrText>
      </w:r>
      <w:r>
        <w:rPr>
          <w:webHidden/>
        </w:rPr>
        <w:fldChar w:fldCharType="separate"/>
      </w:r>
      <w:r>
        <w:rPr>
          <w:webHidden/>
        </w:rPr>
        <w:t>412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w:instrText>
      </w:r>
      <w:r>
        <w:instrText>105"</w:instrText>
      </w:r>
      <w:r w:rsidRPr="00F30B1A">
        <w:rPr>
          <w:rStyle w:val="Hyperlink"/>
        </w:rPr>
        <w:instrText xml:space="preserve"> </w:instrText>
      </w:r>
      <w:r w:rsidRPr="00F30B1A">
        <w:rPr>
          <w:rStyle w:val="Hyperlink"/>
        </w:rPr>
        <w:fldChar w:fldCharType="separate"/>
      </w:r>
      <w:r w:rsidRPr="00F30B1A">
        <w:rPr>
          <w:rStyle w:val="Hyperlink"/>
        </w:rPr>
        <w:t>57.8</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_Toc30758105 \h</w:instrText>
      </w:r>
      <w:r>
        <w:rPr>
          <w:webHidden/>
        </w:rPr>
        <w:instrText xml:space="preserve"> </w:instrText>
      </w:r>
      <w:r>
        <w:rPr>
          <w:webHidden/>
        </w:rPr>
        <w:fldChar w:fldCharType="separate"/>
      </w:r>
      <w:r>
        <w:rPr>
          <w:webHidden/>
        </w:rPr>
        <w:t>413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"_Toc30758106"</w:instrText>
      </w:r>
      <w:r w:rsidRPr="00F30B1A">
        <w:rPr>
          <w:rStyle w:val="Hyperlink"/>
        </w:rPr>
        <w:instrText xml:space="preserve"> </w:instrText>
      </w:r>
      <w:r w:rsidRPr="00F30B1A">
        <w:rPr>
          <w:rStyle w:val="Hyperlink"/>
        </w:rPr>
        <w:fldChar w:fldCharType="separate"/>
      </w:r>
      <w:r w:rsidRPr="00F30B1A">
        <w:rPr>
          <w:rStyle w:val="Hyperlink"/>
        </w:rPr>
        <w:t>57.9</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service</w:t>
      </w:r>
      <w:r w:rsidRPr="00F30B1A">
        <w:rPr>
          <w:rStyle w:val="Hyperlink"/>
          <w:rFonts w:eastAsia="PMingLiU"/>
        </w:rPr>
        <w:t xml:space="preserve"> is </w:t>
      </w:r>
      <w:r w:rsidRPr="00F30B1A">
        <w:rPr>
          <w:rStyle w:val="Hyperlink"/>
          <w:rFonts w:eastAsia="PMingLiU"/>
          <w:i/>
        </w:rPr>
        <w:t>cancel</w:t>
      </w:r>
      <w:r w:rsidRPr="00F30B1A">
        <w:rPr>
          <w:rStyle w:val="Hyperlink"/>
          <w:rFonts w:eastAsia="PMingLiU"/>
          <w:i/>
        </w:rPr>
        <w:t>led</w:t>
      </w:r>
      <w:r w:rsidRPr="00F30B1A">
        <w:rPr>
          <w:rStyle w:val="Hyperlink"/>
          <w:rFonts w:eastAsia="PMingLiU"/>
        </w:rPr>
        <w:t xml:space="preserve"> </w:t>
      </w:r>
      <w:r w:rsidRPr="00F30B1A">
        <w:rPr>
          <w:rStyle w:val="Hyperlink"/>
          <w:rFonts w:eastAsia="PMingLiU"/>
          <w:i/>
        </w:rPr>
        <w:t>early</w:t>
      </w:r>
      <w:r w:rsidRPr="00F30B1A">
        <w:rPr>
          <w:rStyle w:val="Hyperlink"/>
          <w:rFonts w:eastAsia="PMingLiU"/>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_Toc30758106 \h</w:instrText>
      </w:r>
      <w:r>
        <w:rPr>
          <w:webHidden/>
        </w:rPr>
        <w:instrText xml:space="preserve"> </w:instrText>
      </w:r>
      <w:r>
        <w:rPr>
          <w:webHidden/>
        </w:rPr>
        <w:fldChar w:fldCharType="separate"/>
      </w:r>
      <w:r>
        <w:rPr>
          <w:webHidden/>
        </w:rPr>
        <w:t>413</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"_Toc30758107"</w:instrText>
      </w:r>
      <w:r w:rsidRPr="00F30B1A">
        <w:rPr>
          <w:rStyle w:val="Hyperlink"/>
          <w:noProof/>
        </w:rPr>
        <w:instrText xml:space="preserve"> </w:instrText>
      </w:r>
      <w:r w:rsidRPr="00F30B1A">
        <w:rPr>
          <w:rStyle w:val="Hyperlink"/>
          <w:noProof/>
        </w:rPr>
        <w:fldChar w:fldCharType="separate"/>
      </w:r>
      <w:r w:rsidRPr="00F30B1A">
        <w:rPr>
          <w:rStyle w:val="Hyperlink"/>
          <w:noProof/>
        </w:rPr>
        <w:t>58.</w:t>
      </w:r>
      <w:r w:rsidRPr="00A1229F">
        <w:rPr>
          <w:rFonts w:ascii="Calibri" w:eastAsia="Times New Roman" w:hAnsi="Calibri"/>
          <w:b w:val="0"/>
          <w:noProof/>
          <w:szCs w:val="22"/>
          <w:lang w:val="en-AU" w:eastAsia="en-AU"/>
        </w:rPr>
        <w:tab/>
      </w:r>
      <w:r w:rsidRPr="00F30B1A">
        <w:rPr>
          <w:rStyle w:val="Hyperlink"/>
          <w:rFonts w:eastAsia="PMingLiU"/>
          <w:noProof/>
        </w:rPr>
        <w:t>My Plan Plus (February 2015)</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w:instrText>
      </w:r>
      <w:r>
        <w:rPr>
          <w:noProof/>
          <w:webHidden/>
        </w:rPr>
        <w:instrText>0758107 \h</w:instrText>
      </w:r>
      <w:r>
        <w:rPr>
          <w:noProof/>
          <w:webHidden/>
        </w:rPr>
        <w:instrText xml:space="preserve"> </w:instrText>
      </w:r>
      <w:r>
        <w:rPr>
          <w:noProof/>
          <w:webHidden/>
        </w:rPr>
        <w:fldChar w:fldCharType="separate"/>
      </w:r>
      <w:r>
        <w:rPr>
          <w:noProof/>
          <w:webHidden/>
        </w:rPr>
        <w:t>414</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"_Toc30758108"</w:instrText>
      </w:r>
      <w:r w:rsidRPr="00F30B1A">
        <w:rPr>
          <w:rStyle w:val="Hyperlink"/>
        </w:rPr>
        <w:instrText xml:space="preserve"> </w:instrText>
      </w:r>
      <w:r w:rsidRPr="00F30B1A">
        <w:rPr>
          <w:rStyle w:val="Hyperlink"/>
        </w:rPr>
        <w:fldChar w:fldCharType="separate"/>
      </w:r>
      <w:r w:rsidRPr="00F30B1A">
        <w:rPr>
          <w:rStyle w:val="Hyperlink"/>
        </w:rPr>
        <w:t>58.1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_Toc30758108 \h</w:instrText>
      </w:r>
      <w:r>
        <w:rPr>
          <w:webHidden/>
        </w:rPr>
        <w:instrText xml:space="preserve"> </w:instrText>
      </w:r>
      <w:r>
        <w:rPr>
          <w:webHidden/>
        </w:rPr>
        <w:fldChar w:fldCharType="separate"/>
      </w:r>
      <w:r>
        <w:rPr>
          <w:webHidden/>
        </w:rPr>
        <w:t>414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"_Toc30758109"</w:instrText>
      </w:r>
      <w:r w:rsidRPr="00F30B1A">
        <w:rPr>
          <w:rStyle w:val="Hyperlink"/>
        </w:rPr>
        <w:instrText xml:space="preserve"> </w:instrText>
      </w:r>
      <w:r w:rsidRPr="00F30B1A">
        <w:rPr>
          <w:rStyle w:val="Hyperlink"/>
        </w:rPr>
        <w:fldChar w:fldCharType="separate"/>
      </w:r>
      <w:r w:rsidRPr="00F30B1A">
        <w:rPr>
          <w:rStyle w:val="Hyperlink"/>
        </w:rPr>
        <w:t>58.2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_Toc30758109 \h</w:instrText>
      </w:r>
      <w:r>
        <w:rPr>
          <w:webHidden/>
        </w:rPr>
        <w:instrText xml:space="preserve"> </w:instrText>
      </w:r>
      <w:r>
        <w:rPr>
          <w:webHidden/>
        </w:rPr>
        <w:fldChar w:fldCharType="separate"/>
      </w:r>
      <w:r>
        <w:rPr>
          <w:webHidden/>
        </w:rPr>
        <w:t>415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"_Toc30758110"</w:instrText>
      </w:r>
      <w:r w:rsidRPr="00F30B1A">
        <w:rPr>
          <w:rStyle w:val="Hyperlink"/>
        </w:rPr>
        <w:instrText xml:space="preserve"> </w:instrText>
      </w:r>
      <w:r w:rsidRPr="00F30B1A">
        <w:rPr>
          <w:rStyle w:val="Hyperlink"/>
        </w:rPr>
        <w:fldChar w:fldCharType="separate"/>
      </w:r>
      <w:r w:rsidRPr="00F30B1A">
        <w:rPr>
          <w:rStyle w:val="Hyperlink"/>
        </w:rPr>
        <w:t>58.3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PAGEREF</w:instrText>
      </w:r>
      <w:r>
        <w:rPr>
          <w:webHidden/>
        </w:rPr>
        <w:instrText xml:space="preserve"> </w:instrText>
      </w:r>
      <w:r>
        <w:rPr>
          <w:webHidden/>
        </w:rPr>
        <w:instrText>_Toc307</w:instrText>
      </w:r>
      <w:r>
        <w:rPr>
          <w:webHidden/>
        </w:rPr>
        <w:instrText>58110 \h</w:instrText>
      </w:r>
      <w:r>
        <w:rPr>
          <w:webHidden/>
        </w:rPr>
        <w:instrText xml:space="preserve"> </w:instrText>
      </w:r>
      <w:r>
        <w:rPr>
          <w:webHidden/>
        </w:rPr>
        <w:fldChar w:fldCharType="separate"/>
      </w:r>
      <w:r>
        <w:rPr>
          <w:webHidden/>
        </w:rPr>
        <w:t>415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"_Toc30758111"</w:instrText>
      </w:r>
      <w:r w:rsidRPr="00F30B1A">
        <w:rPr>
          <w:rStyle w:val="Hyperlink"/>
        </w:rPr>
        <w:instrText xml:space="preserve"> </w:instrText>
      </w:r>
      <w:r w:rsidRPr="00F30B1A">
        <w:rPr>
          <w:rStyle w:val="Hyperlink"/>
        </w:rPr>
        <w:fldChar w:fldCharType="separate"/>
      </w:r>
      <w:r w:rsidRPr="00F30B1A">
        <w:rPr>
          <w:rStyle w:val="Hyperlink"/>
        </w:rPr>
        <w:t>58.4</w:t>
      </w:r>
      <w:r w:rsidRPr="00A1229F">
        <w:rPr>
          <w:rFonts w:ascii="Calibri" w:eastAsia="Times New Roman" w:hAnsi="Calibri"/>
          <w:bCs w:val="0"/>
          <w:lang w:val="en-AU" w:eastAsia="en-AU"/>
        </w:rPr>
        <w:tab/>
      </w:r>
      <w:r w:rsidRPr="00F30B1A">
        <w:rPr>
          <w:rStyle w:val="Hyperlink"/>
          <w:rFonts w:eastAsia="PMingLiU"/>
        </w:rPr>
        <w:t>How My Plan Plus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_Toc30758111 \h</w:instrText>
      </w:r>
      <w:r>
        <w:rPr>
          <w:webHidden/>
        </w:rPr>
        <w:instrText xml:space="preserve"> </w:instrText>
      </w:r>
      <w:r>
        <w:rPr>
          <w:webHidden/>
        </w:rPr>
        <w:fldChar w:fldCharType="separate"/>
      </w:r>
      <w:r>
        <w:rPr>
          <w:webHidden/>
        </w:rPr>
        <w:t>415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"_Toc30758112"</w:instrText>
      </w:r>
      <w:r w:rsidRPr="00F30B1A">
        <w:rPr>
          <w:rStyle w:val="Hyperlink"/>
        </w:rPr>
        <w:instrText xml:space="preserve"> </w:instrText>
      </w:r>
      <w:r w:rsidRPr="00F30B1A">
        <w:rPr>
          <w:rStyle w:val="Hyperlink"/>
        </w:rPr>
        <w:fldChar w:fldCharType="separate"/>
      </w:r>
      <w:r w:rsidRPr="00F30B1A">
        <w:rPr>
          <w:rStyle w:val="Hyperlink"/>
        </w:rPr>
        <w:t>58.5</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_Toc30758112 \h</w:instrText>
      </w:r>
      <w:r>
        <w:rPr>
          <w:webHidden/>
        </w:rPr>
        <w:instrText xml:space="preserve"> </w:instrText>
      </w:r>
      <w:r>
        <w:rPr>
          <w:webHidden/>
        </w:rPr>
        <w:fldChar w:fldCharType="separate"/>
      </w:r>
      <w:r>
        <w:rPr>
          <w:webHidden/>
        </w:rPr>
        <w:t>415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"_Toc30758113"</w:instrText>
      </w:r>
      <w:r w:rsidRPr="00F30B1A">
        <w:rPr>
          <w:rStyle w:val="Hyperlink"/>
        </w:rPr>
        <w:instrText xml:space="preserve"> </w:instrText>
      </w:r>
      <w:r w:rsidRPr="00F30B1A">
        <w:rPr>
          <w:rStyle w:val="Hyperlink"/>
        </w:rPr>
        <w:fldChar w:fldCharType="separate"/>
      </w:r>
      <w:r w:rsidRPr="00F30B1A">
        <w:rPr>
          <w:rStyle w:val="Hyperlink"/>
        </w:rPr>
        <w:t>58.6</w:t>
      </w:r>
      <w:r w:rsidRPr="00A1229F">
        <w:rPr>
          <w:rFonts w:ascii="Calibri" w:eastAsia="Times New Roman" w:hAnsi="Calibri"/>
          <w:bCs w:val="0"/>
          <w:lang w:val="en-AU" w:eastAsia="en-AU"/>
        </w:rPr>
        <w:tab/>
      </w:r>
      <w:r w:rsidRPr="00F30B1A">
        <w:rPr>
          <w:rStyle w:val="Hyperlink"/>
          <w:rFonts w:eastAsia="PMingLiU"/>
        </w:rPr>
        <w:t>International Mi</w:t>
      </w:r>
      <w:r w:rsidRPr="00F30B1A">
        <w:rPr>
          <w:rStyle w:val="Hyperlink"/>
          <w:rFonts w:eastAsia="PMingLiU"/>
        </w:rPr>
        <w:t>nutes</w:t>
      </w:r>
      <w:r>
        <w:rPr>
          <w:webHidden/>
        </w:rPr>
        <w:tab/>
      </w:r>
      <w:r>
        <w:rPr>
          <w:webHidden/>
        </w:rPr>
        <w:fldChar w:fldCharType="begin"/>
      </w:r>
      <w:r>
        <w:rPr>
          <w:webHidden/>
        </w:rPr>
        <w:instrText xml:space="preserve"> </w:instrText>
      </w:r>
      <w:r>
        <w:rPr>
          <w:webHidden/>
        </w:rPr>
        <w:instrText xml:space="preserve">PAGEREF </w:instrText>
      </w:r>
      <w:r>
        <w:rPr>
          <w:webHidden/>
        </w:rPr>
        <w:instrText>_Toc30758113 \h</w:instrText>
      </w:r>
      <w:r>
        <w:rPr>
          <w:webHidden/>
        </w:rPr>
        <w:instrText xml:space="preserve"> </w:instrText>
      </w:r>
      <w:r>
        <w:rPr>
          <w:webHidden/>
        </w:rPr>
        <w:fldChar w:fldCharType="separate"/>
      </w:r>
      <w:r>
        <w:rPr>
          <w:webHidden/>
        </w:rPr>
        <w:t>416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"_Toc30758114"</w:instrText>
      </w:r>
      <w:r w:rsidRPr="00F30B1A">
        <w:rPr>
          <w:rStyle w:val="Hyperlink"/>
        </w:rPr>
        <w:instrText xml:space="preserve"> </w:instrText>
      </w:r>
      <w:r w:rsidRPr="00F30B1A">
        <w:rPr>
          <w:rStyle w:val="Hyperlink"/>
        </w:rPr>
        <w:fldChar w:fldCharType="separate"/>
      </w:r>
      <w:r w:rsidRPr="00F30B1A">
        <w:rPr>
          <w:rStyle w:val="Hyperlink"/>
        </w:rPr>
        <w:t>58.7</w:t>
      </w:r>
      <w:r w:rsidRPr="00A1229F">
        <w:rPr>
          <w:rFonts w:ascii="Calibri" w:eastAsia="Times New Roman" w:hAnsi="Calibri"/>
          <w:bCs w:val="0"/>
          <w:lang w:val="en-AU" w:eastAsia="en-AU"/>
        </w:rPr>
        <w:tab/>
      </w:r>
      <w:r w:rsidRPr="00F30B1A">
        <w:rPr>
          <w:rStyle w:val="Hyperlink"/>
          <w:rFonts w:eastAsia="PMingLiU"/>
        </w:rPr>
        <w:t>Unlimited standard nation</w:t>
      </w:r>
      <w:r w:rsidRPr="00F30B1A">
        <w:rPr>
          <w:rStyle w:val="Hyperlink"/>
          <w:rFonts w:eastAsia="PMingLiU"/>
        </w:rPr>
        <w:t>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_Toc30758114 \h</w:instrText>
      </w:r>
      <w:r>
        <w:rPr>
          <w:webHidden/>
        </w:rPr>
        <w:instrText xml:space="preserve"> </w:instrText>
      </w:r>
      <w:r>
        <w:rPr>
          <w:webHidden/>
        </w:rPr>
        <w:fldChar w:fldCharType="separate"/>
      </w:r>
      <w:r>
        <w:rPr>
          <w:webHidden/>
        </w:rPr>
        <w:t>416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"_Toc30758115"</w:instrText>
      </w:r>
      <w:r w:rsidRPr="00F30B1A">
        <w:rPr>
          <w:rStyle w:val="Hyperlink"/>
        </w:rPr>
        <w:instrText xml:space="preserve"> </w:instrText>
      </w:r>
      <w:r w:rsidRPr="00F30B1A">
        <w:rPr>
          <w:rStyle w:val="Hyperlink"/>
        </w:rPr>
        <w:fldChar w:fldCharType="separate"/>
      </w:r>
      <w:r w:rsidRPr="00F30B1A">
        <w:rPr>
          <w:rStyle w:val="Hyperlink"/>
        </w:rPr>
        <w:t>58.8</w:t>
      </w:r>
      <w:r w:rsidRPr="00A1229F">
        <w:rPr>
          <w:rFonts w:ascii="Calibri" w:eastAsia="Times New Roman" w:hAnsi="Calibri"/>
          <w:bCs w:val="0"/>
          <w:lang w:val="en-AU" w:eastAsia="en-AU"/>
        </w:rPr>
        <w:tab/>
      </w:r>
      <w:r w:rsidRPr="00F30B1A">
        <w:rPr>
          <w:rStyle w:val="Hyperlink"/>
          <w:rFonts w:eastAsia="PMingLiU"/>
        </w:rPr>
        <w:t>Unlimited standard international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 xml:space="preserve">_Toc30758115 </w:instrText>
      </w:r>
      <w:r>
        <w:rPr>
          <w:webHidden/>
        </w:rPr>
        <w:instrText>\h</w:instrText>
      </w:r>
      <w:r>
        <w:rPr>
          <w:webHidden/>
        </w:rPr>
        <w:instrText xml:space="preserve"> </w:instrText>
      </w:r>
      <w:r>
        <w:rPr>
          <w:webHidden/>
        </w:rPr>
        <w:fldChar w:fldCharType="separate"/>
      </w:r>
      <w:r>
        <w:rPr>
          <w:webHidden/>
        </w:rPr>
        <w:t>416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"_Toc30758116"</w:instrText>
      </w:r>
      <w:r w:rsidRPr="00F30B1A">
        <w:rPr>
          <w:rStyle w:val="Hyperlink"/>
        </w:rPr>
        <w:instrText xml:space="preserve"> </w:instrText>
      </w:r>
      <w:r w:rsidRPr="00F30B1A">
        <w:rPr>
          <w:rStyle w:val="Hyperlink"/>
        </w:rPr>
        <w:fldChar w:fldCharType="separate"/>
      </w:r>
      <w:r w:rsidRPr="00F30B1A">
        <w:rPr>
          <w:rStyle w:val="Hyperlink"/>
        </w:rPr>
        <w:t>58.9</w:t>
      </w:r>
      <w:r w:rsidRPr="00A1229F">
        <w:rPr>
          <w:rFonts w:ascii="Calibri" w:eastAsia="Times New Roman" w:hAnsi="Calibri"/>
          <w:bCs w:val="0"/>
          <w:lang w:val="en-AU" w:eastAsia="en-AU"/>
        </w:rPr>
        <w:tab/>
      </w:r>
      <w:r w:rsidRPr="00F30B1A">
        <w:rPr>
          <w:rStyle w:val="Hyperlink"/>
          <w:rFonts w:eastAsia="PMingLiU"/>
        </w:rPr>
        <w:t>Additional benefit – Handset Credit</w:t>
      </w:r>
      <w:r>
        <w:rPr>
          <w:webHidden/>
        </w:rPr>
        <w:tab/>
      </w:r>
      <w:r>
        <w:rPr>
          <w:webHidden/>
        </w:rPr>
        <w:fldChar w:fldCharType="begin"/>
      </w:r>
      <w:r>
        <w:rPr>
          <w:webHidden/>
        </w:rPr>
        <w:instrText xml:space="preserve"> </w:instrText>
      </w:r>
      <w:r>
        <w:rPr>
          <w:webHidden/>
        </w:rPr>
        <w:instrText xml:space="preserve">PAGEREF </w:instrText>
      </w:r>
      <w:r>
        <w:rPr>
          <w:webHidden/>
        </w:rPr>
        <w:instrText>_Toc30758116 \h</w:instrText>
      </w:r>
      <w:r>
        <w:rPr>
          <w:webHidden/>
        </w:rPr>
        <w:instrText xml:space="preserve"> </w:instrText>
      </w:r>
      <w:r>
        <w:rPr>
          <w:webHidden/>
        </w:rPr>
        <w:fldChar w:fldCharType="separate"/>
      </w:r>
      <w:r>
        <w:rPr>
          <w:webHidden/>
        </w:rPr>
        <w:t>416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"_Toc30758117"</w:instrText>
      </w:r>
      <w:r w:rsidRPr="00F30B1A">
        <w:rPr>
          <w:rStyle w:val="Hyperlink"/>
        </w:rPr>
        <w:instrText xml:space="preserve"> </w:instrText>
      </w:r>
      <w:r w:rsidRPr="00F30B1A">
        <w:rPr>
          <w:rStyle w:val="Hyperlink"/>
        </w:rPr>
        <w:fldChar w:fldCharType="separate"/>
      </w:r>
      <w:r w:rsidRPr="00F30B1A">
        <w:rPr>
          <w:rStyle w:val="Hyperlink"/>
        </w:rPr>
        <w:t>58.10</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_Toc30758117 \h</w:instrText>
      </w:r>
      <w:r>
        <w:rPr>
          <w:webHidden/>
        </w:rPr>
        <w:instrText xml:space="preserve"> </w:instrText>
      </w:r>
      <w:r>
        <w:rPr>
          <w:webHidden/>
        </w:rPr>
        <w:fldChar w:fldCharType="separate"/>
      </w:r>
      <w:r>
        <w:rPr>
          <w:webHidden/>
        </w:rPr>
        <w:t>418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"_Toc30758118"</w:instrText>
      </w:r>
      <w:r w:rsidRPr="00F30B1A">
        <w:rPr>
          <w:rStyle w:val="Hyperlink"/>
        </w:rPr>
        <w:instrText xml:space="preserve"> </w:instrText>
      </w:r>
      <w:r w:rsidRPr="00F30B1A">
        <w:rPr>
          <w:rStyle w:val="Hyperlink"/>
        </w:rPr>
        <w:fldChar w:fldCharType="separate"/>
      </w:r>
      <w:r w:rsidRPr="00F30B1A">
        <w:rPr>
          <w:rStyle w:val="Hyperlink"/>
        </w:rPr>
        <w:t>58.11</w:t>
      </w:r>
      <w:r w:rsidRPr="00A1229F">
        <w:rPr>
          <w:rFonts w:ascii="Calibri" w:eastAsia="Times New Roman" w:hAnsi="Calibri"/>
          <w:bCs w:val="0"/>
          <w:lang w:val="en-AU" w:eastAsia="en-AU"/>
        </w:rPr>
        <w:tab/>
      </w:r>
      <w:r w:rsidRPr="00F30B1A">
        <w:rPr>
          <w:rStyle w:val="Hyperlink"/>
          <w:rFonts w:eastAsia="PMingLiU"/>
        </w:rPr>
        <w:t>What happens if t</w:t>
      </w:r>
      <w:r w:rsidRPr="00F30B1A">
        <w:rPr>
          <w:rStyle w:val="Hyperlink"/>
          <w:rFonts w:eastAsia="PMingLiU"/>
        </w:rPr>
        <w:t xml:space="preserve">he </w:t>
      </w:r>
      <w:r w:rsidRPr="00F30B1A">
        <w:rPr>
          <w:rStyle w:val="Hyperlink"/>
          <w:rFonts w:eastAsia="PMingLiU"/>
          <w:i/>
        </w:rPr>
        <w:t>service</w:t>
      </w:r>
      <w:r w:rsidRPr="00F30B1A">
        <w:rPr>
          <w:rStyle w:val="Hyperlink"/>
          <w:rFonts w:eastAsia="PMingLiU"/>
        </w:rPr>
        <w:t xml:space="preserve"> is </w:t>
      </w:r>
      <w:r w:rsidRPr="00F30B1A">
        <w:rPr>
          <w:rStyle w:val="Hyperlink"/>
          <w:rFonts w:eastAsia="PMingLiU"/>
          <w:i/>
        </w:rPr>
        <w:t>can</w:t>
      </w:r>
      <w:r w:rsidRPr="00F30B1A">
        <w:rPr>
          <w:rStyle w:val="Hyperlink"/>
          <w:rFonts w:eastAsia="PMingLiU"/>
          <w:i/>
        </w:rPr>
        <w:t>celled</w:t>
      </w:r>
      <w:r w:rsidRPr="00F30B1A">
        <w:rPr>
          <w:rStyle w:val="Hyperlink"/>
          <w:rFonts w:eastAsia="PMingLiU"/>
        </w:rPr>
        <w:t xml:space="preserve"> early?</w:t>
      </w:r>
      <w:r>
        <w:rPr>
          <w:webHidden/>
        </w:rPr>
        <w:tab/>
      </w:r>
      <w:r>
        <w:rPr>
          <w:webHidden/>
        </w:rPr>
        <w:fldChar w:fldCharType="begin"/>
      </w:r>
      <w:r>
        <w:rPr>
          <w:webHidden/>
        </w:rPr>
        <w:instrText xml:space="preserve"> </w:instrText>
      </w:r>
      <w:r>
        <w:rPr>
          <w:webHidden/>
        </w:rPr>
        <w:instrText xml:space="preserve">PAGEREF </w:instrText>
      </w:r>
      <w:r>
        <w:rPr>
          <w:webHidden/>
        </w:rPr>
        <w:instrText>_Toc30758118 \h</w:instrText>
      </w:r>
      <w:r>
        <w:rPr>
          <w:webHidden/>
        </w:rPr>
        <w:instrText xml:space="preserve"> </w:instrText>
      </w:r>
      <w:r>
        <w:rPr>
          <w:webHidden/>
        </w:rPr>
        <w:fldChar w:fldCharType="separate"/>
      </w:r>
      <w:r>
        <w:rPr>
          <w:webHidden/>
        </w:rPr>
        <w:t>418</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"_Toc30758119"</w:instrText>
      </w:r>
      <w:r w:rsidRPr="00F30B1A">
        <w:rPr>
          <w:rStyle w:val="Hyperlink"/>
          <w:noProof/>
        </w:rPr>
        <w:instrText xml:space="preserve"> </w:instrText>
      </w:r>
      <w:r w:rsidRPr="00F30B1A">
        <w:rPr>
          <w:rStyle w:val="Hyperlink"/>
          <w:noProof/>
        </w:rPr>
        <w:fldChar w:fldCharType="separate"/>
      </w:r>
      <w:r w:rsidRPr="00F30B1A">
        <w:rPr>
          <w:rStyle w:val="Hyperlink"/>
          <w:noProof/>
        </w:rPr>
        <w:t>59.</w:t>
      </w:r>
      <w:r w:rsidRPr="00A1229F">
        <w:rPr>
          <w:rFonts w:ascii="Calibri" w:eastAsia="Times New Roman" w:hAnsi="Calibri"/>
          <w:b w:val="0"/>
          <w:noProof/>
          <w:szCs w:val="22"/>
          <w:lang w:val="en-AU" w:eastAsia="en-AU"/>
        </w:rPr>
        <w:tab/>
      </w:r>
      <w:r w:rsidRPr="00F30B1A">
        <w:rPr>
          <w:rStyle w:val="Hyperlink"/>
          <w:rFonts w:eastAsia="PMingLiU"/>
          <w:noProof/>
        </w:rPr>
        <w:t>My Plan Plus SIM Only Promotion (May 2015)</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_Toc30758119 \h</w:instrText>
      </w:r>
      <w:r>
        <w:rPr>
          <w:noProof/>
          <w:webHidden/>
        </w:rPr>
        <w:instrText xml:space="preserve"> </w:instrText>
      </w:r>
      <w:r>
        <w:rPr>
          <w:noProof/>
          <w:webHidden/>
        </w:rPr>
        <w:fldChar w:fldCharType="separate"/>
      </w:r>
      <w:r>
        <w:rPr>
          <w:noProof/>
          <w:webHidden/>
        </w:rPr>
        <w:t>419</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"_Toc30758120"</w:instrText>
      </w:r>
      <w:r w:rsidRPr="00F30B1A">
        <w:rPr>
          <w:rStyle w:val="Hyperlink"/>
        </w:rPr>
        <w:instrText xml:space="preserve"> </w:instrText>
      </w:r>
      <w:r w:rsidRPr="00F30B1A">
        <w:rPr>
          <w:rStyle w:val="Hyperlink"/>
        </w:rPr>
        <w:fldChar w:fldCharType="separate"/>
      </w:r>
      <w:r w:rsidRPr="00F30B1A">
        <w:rPr>
          <w:rStyle w:val="Hyperlink"/>
        </w:rPr>
        <w:t>59.1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_Toc30758120 \h</w:instrText>
      </w:r>
      <w:r>
        <w:rPr>
          <w:webHidden/>
        </w:rPr>
        <w:instrText xml:space="preserve"> </w:instrText>
      </w:r>
      <w:r>
        <w:rPr>
          <w:webHidden/>
        </w:rPr>
        <w:fldChar w:fldCharType="separate"/>
      </w:r>
      <w:r>
        <w:rPr>
          <w:webHidden/>
        </w:rPr>
        <w:t>4</w:t>
      </w:r>
      <w:r>
        <w:rPr>
          <w:webHidden/>
        </w:rPr>
        <w:t>19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"_Toc30758121"</w:instrText>
      </w:r>
      <w:r w:rsidRPr="00F30B1A">
        <w:rPr>
          <w:rStyle w:val="Hyperlink"/>
        </w:rPr>
        <w:instrText xml:space="preserve"> </w:instrText>
      </w:r>
      <w:r w:rsidRPr="00F30B1A">
        <w:rPr>
          <w:rStyle w:val="Hyperlink"/>
        </w:rPr>
        <w:fldChar w:fldCharType="separate"/>
      </w:r>
      <w:r w:rsidRPr="00F30B1A">
        <w:rPr>
          <w:rStyle w:val="Hyperlink"/>
        </w:rPr>
        <w:t>59.2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_Toc30758121 \h</w:instrText>
      </w:r>
      <w:r>
        <w:rPr>
          <w:webHidden/>
        </w:rPr>
        <w:instrText xml:space="preserve"> </w:instrText>
      </w:r>
      <w:r>
        <w:rPr>
          <w:webHidden/>
        </w:rPr>
        <w:fldChar w:fldCharType="separate"/>
      </w:r>
      <w:r>
        <w:rPr>
          <w:webHidden/>
        </w:rPr>
        <w:t>420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"_Toc30758122"</w:instrText>
      </w:r>
      <w:r w:rsidRPr="00F30B1A">
        <w:rPr>
          <w:rStyle w:val="Hyperlink"/>
        </w:rPr>
        <w:instrText xml:space="preserve"> </w:instrText>
      </w:r>
      <w:r w:rsidRPr="00F30B1A">
        <w:rPr>
          <w:rStyle w:val="Hyperlink"/>
        </w:rPr>
        <w:fldChar w:fldCharType="separate"/>
      </w:r>
      <w:r w:rsidRPr="00F30B1A">
        <w:rPr>
          <w:rStyle w:val="Hyperlink"/>
        </w:rPr>
        <w:t>59.3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58122 \h</w:instrText>
      </w:r>
      <w:r>
        <w:rPr>
          <w:webHidden/>
        </w:rPr>
        <w:instrText xml:space="preserve"> </w:instrText>
      </w:r>
      <w:r>
        <w:rPr>
          <w:webHidden/>
        </w:rPr>
        <w:fldChar w:fldCharType="separate"/>
      </w:r>
      <w:r>
        <w:rPr>
          <w:webHidden/>
        </w:rPr>
        <w:t>420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"_Toc30758123"</w:instrText>
      </w:r>
      <w:r w:rsidRPr="00F30B1A">
        <w:rPr>
          <w:rStyle w:val="Hyperlink"/>
        </w:rPr>
        <w:instrText xml:space="preserve"> </w:instrText>
      </w:r>
      <w:r w:rsidRPr="00F30B1A">
        <w:rPr>
          <w:rStyle w:val="Hyperlink"/>
        </w:rPr>
        <w:fldChar w:fldCharType="separate"/>
      </w:r>
      <w:r w:rsidRPr="00F30B1A">
        <w:rPr>
          <w:rStyle w:val="Hyperlink"/>
        </w:rPr>
        <w:t>59.4</w:t>
      </w:r>
      <w:r w:rsidRPr="00A1229F">
        <w:rPr>
          <w:rFonts w:ascii="Calibri" w:eastAsia="Times New Roman" w:hAnsi="Calibri"/>
          <w:bCs w:val="0"/>
          <w:lang w:val="en-AU" w:eastAsia="en-AU"/>
        </w:rPr>
        <w:tab/>
      </w:r>
      <w:r w:rsidRPr="00F30B1A">
        <w:rPr>
          <w:rStyle w:val="Hyperlink"/>
          <w:rFonts w:eastAsia="PMingLiU"/>
        </w:rPr>
        <w:t>How My Plan Plus SIM Only works</w:t>
      </w:r>
      <w:r>
        <w:rPr>
          <w:webHidden/>
        </w:rPr>
        <w:tab/>
      </w:r>
      <w:r>
        <w:rPr>
          <w:webHidden/>
        </w:rPr>
        <w:fldChar w:fldCharType="begin"/>
      </w:r>
      <w:r>
        <w:rPr>
          <w:webHidden/>
        </w:rPr>
        <w:instrText xml:space="preserve"> </w:instrText>
      </w:r>
      <w:r>
        <w:rPr>
          <w:webHidden/>
        </w:rPr>
        <w:instrText>P</w:instrText>
      </w:r>
      <w:r>
        <w:rPr>
          <w:webHidden/>
        </w:rPr>
        <w:instrText xml:space="preserve">AGEREF </w:instrText>
      </w:r>
      <w:r>
        <w:rPr>
          <w:webHidden/>
        </w:rPr>
        <w:instrText>_Toc30758123 \h</w:instrText>
      </w:r>
      <w:r>
        <w:rPr>
          <w:webHidden/>
        </w:rPr>
        <w:instrText xml:space="preserve"> </w:instrText>
      </w:r>
      <w:r>
        <w:rPr>
          <w:webHidden/>
        </w:rPr>
        <w:fldChar w:fldCharType="separate"/>
      </w:r>
      <w:r>
        <w:rPr>
          <w:webHidden/>
        </w:rPr>
        <w:t>420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"_Toc30758124"</w:instrText>
      </w:r>
      <w:r w:rsidRPr="00F30B1A">
        <w:rPr>
          <w:rStyle w:val="Hyperlink"/>
        </w:rPr>
        <w:instrText xml:space="preserve"> </w:instrText>
      </w:r>
      <w:r w:rsidRPr="00F30B1A">
        <w:rPr>
          <w:rStyle w:val="Hyperlink"/>
        </w:rPr>
        <w:fldChar w:fldCharType="separate"/>
      </w:r>
      <w:r w:rsidRPr="00F30B1A">
        <w:rPr>
          <w:rStyle w:val="Hyperlink"/>
        </w:rPr>
        <w:t>59.5</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_Toc30758124 \h</w:instrText>
      </w:r>
      <w:r>
        <w:rPr>
          <w:webHidden/>
        </w:rPr>
        <w:instrText xml:space="preserve"> </w:instrText>
      </w:r>
      <w:r>
        <w:rPr>
          <w:webHidden/>
        </w:rPr>
        <w:fldChar w:fldCharType="separate"/>
      </w:r>
      <w:r>
        <w:rPr>
          <w:webHidden/>
        </w:rPr>
        <w:t>420</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"_Toc30758125"</w:instrText>
      </w:r>
      <w:r w:rsidRPr="00F30B1A">
        <w:rPr>
          <w:rStyle w:val="Hyperlink"/>
        </w:rPr>
        <w:instrText xml:space="preserve"> </w:instrText>
      </w:r>
      <w:r w:rsidRPr="00F30B1A">
        <w:rPr>
          <w:rStyle w:val="Hyperlink"/>
        </w:rPr>
        <w:fldChar w:fldCharType="separate"/>
      </w:r>
      <w:r w:rsidRPr="00F30B1A">
        <w:rPr>
          <w:rStyle w:val="Hyperlink"/>
        </w:rPr>
        <w:t>59.6</w:t>
      </w:r>
      <w:r w:rsidRPr="00A1229F">
        <w:rPr>
          <w:rFonts w:ascii="Calibri" w:eastAsia="Times New Roman" w:hAnsi="Calibri"/>
          <w:bCs w:val="0"/>
          <w:lang w:val="en-AU" w:eastAsia="en-AU"/>
        </w:rPr>
        <w:tab/>
      </w:r>
      <w:r w:rsidRPr="00F30B1A">
        <w:rPr>
          <w:rStyle w:val="Hyperlink"/>
          <w:rFonts w:eastAsia="PMingLiU"/>
        </w:rPr>
        <w:t>International Minutes</w:t>
      </w:r>
      <w:r>
        <w:rPr>
          <w:webHidden/>
        </w:rPr>
        <w:tab/>
      </w:r>
      <w:r>
        <w:rPr>
          <w:webHidden/>
        </w:rPr>
        <w:fldChar w:fldCharType="begin"/>
      </w:r>
      <w:r>
        <w:rPr>
          <w:webHidden/>
        </w:rPr>
        <w:instrText xml:space="preserve"> </w:instrText>
      </w:r>
      <w:r>
        <w:rPr>
          <w:webHidden/>
        </w:rPr>
        <w:instrText xml:space="preserve">PAGEREF </w:instrText>
      </w:r>
      <w:r>
        <w:rPr>
          <w:webHidden/>
        </w:rPr>
        <w:instrText>_Toc30758125 \h</w:instrText>
      </w:r>
      <w:r>
        <w:rPr>
          <w:webHidden/>
        </w:rPr>
        <w:instrText xml:space="preserve"> </w:instrText>
      </w:r>
      <w:r>
        <w:rPr>
          <w:webHidden/>
        </w:rPr>
        <w:fldChar w:fldCharType="separate"/>
      </w:r>
      <w:r>
        <w:rPr>
          <w:webHidden/>
        </w:rPr>
        <w:t>421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"_Toc30758126"</w:instrText>
      </w:r>
      <w:r w:rsidRPr="00F30B1A">
        <w:rPr>
          <w:rStyle w:val="Hyperlink"/>
        </w:rPr>
        <w:instrText xml:space="preserve"> </w:instrText>
      </w:r>
      <w:r w:rsidRPr="00F30B1A">
        <w:rPr>
          <w:rStyle w:val="Hyperlink"/>
        </w:rPr>
        <w:fldChar w:fldCharType="separate"/>
      </w:r>
      <w:r w:rsidRPr="00F30B1A">
        <w:rPr>
          <w:rStyle w:val="Hyperlink"/>
        </w:rPr>
        <w:t>59.7</w:t>
      </w:r>
      <w:r w:rsidRPr="00A1229F">
        <w:rPr>
          <w:rFonts w:ascii="Calibri" w:eastAsia="Times New Roman" w:hAnsi="Calibri"/>
          <w:bCs w:val="0"/>
          <w:lang w:val="en-AU" w:eastAsia="en-AU"/>
        </w:rPr>
        <w:tab/>
      </w:r>
      <w:r w:rsidRPr="00F30B1A">
        <w:rPr>
          <w:rStyle w:val="Hyperlink"/>
          <w:rFonts w:eastAsia="PMingLiU"/>
        </w:rPr>
        <w:t>Unlimited s</w:t>
      </w:r>
      <w:r w:rsidRPr="00F30B1A">
        <w:rPr>
          <w:rStyle w:val="Hyperlink"/>
          <w:rFonts w:eastAsia="PMingLiU"/>
        </w:rPr>
        <w:t>tandard nation</w:t>
      </w:r>
      <w:r w:rsidRPr="00F30B1A">
        <w:rPr>
          <w:rStyle w:val="Hyperlink"/>
          <w:rFonts w:eastAsia="PMingLiU"/>
        </w:rPr>
        <w:t>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_Toc30758126 \h</w:instrText>
      </w:r>
      <w:r>
        <w:rPr>
          <w:webHidden/>
        </w:rPr>
        <w:instrText xml:space="preserve"> </w:instrText>
      </w:r>
      <w:r>
        <w:rPr>
          <w:webHidden/>
        </w:rPr>
        <w:fldChar w:fldCharType="separate"/>
      </w:r>
      <w:r>
        <w:rPr>
          <w:webHidden/>
        </w:rPr>
        <w:t>421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"_Toc30758127"</w:instrText>
      </w:r>
      <w:r w:rsidRPr="00F30B1A">
        <w:rPr>
          <w:rStyle w:val="Hyperlink"/>
        </w:rPr>
        <w:instrText xml:space="preserve"> </w:instrText>
      </w:r>
      <w:r w:rsidRPr="00F30B1A">
        <w:rPr>
          <w:rStyle w:val="Hyperlink"/>
        </w:rPr>
        <w:fldChar w:fldCharType="separate"/>
      </w:r>
      <w:r w:rsidRPr="00F30B1A">
        <w:rPr>
          <w:rStyle w:val="Hyperlink"/>
        </w:rPr>
        <w:t>59.8</w:t>
      </w:r>
      <w:r w:rsidRPr="00A1229F">
        <w:rPr>
          <w:rFonts w:ascii="Calibri" w:eastAsia="Times New Roman" w:hAnsi="Calibri"/>
          <w:bCs w:val="0"/>
          <w:lang w:val="en-AU" w:eastAsia="en-AU"/>
        </w:rPr>
        <w:tab/>
      </w:r>
      <w:r w:rsidRPr="00F30B1A">
        <w:rPr>
          <w:rStyle w:val="Hyperlink"/>
          <w:rFonts w:eastAsia="PMingLiU"/>
        </w:rPr>
        <w:t>Unlimited standard international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_Toc30758127 \h</w:instrText>
      </w:r>
      <w:r>
        <w:rPr>
          <w:webHidden/>
        </w:rPr>
        <w:instrText xml:space="preserve"> </w:instrText>
      </w:r>
      <w:r>
        <w:rPr>
          <w:webHidden/>
        </w:rPr>
        <w:fldChar w:fldCharType="separate"/>
      </w:r>
      <w:r>
        <w:rPr>
          <w:webHidden/>
        </w:rPr>
        <w:t>421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"_Toc30758128"</w:instrText>
      </w:r>
      <w:r w:rsidRPr="00F30B1A">
        <w:rPr>
          <w:rStyle w:val="Hyperlink"/>
        </w:rPr>
        <w:instrText xml:space="preserve"> </w:instrText>
      </w:r>
      <w:r w:rsidRPr="00F30B1A">
        <w:rPr>
          <w:rStyle w:val="Hyperlink"/>
        </w:rPr>
        <w:fldChar w:fldCharType="separate"/>
      </w:r>
      <w:r w:rsidRPr="00F30B1A">
        <w:rPr>
          <w:rStyle w:val="Hyperlink"/>
        </w:rPr>
        <w:t>59.9</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_Toc30758128 \h</w:instrText>
      </w:r>
      <w:r>
        <w:rPr>
          <w:webHidden/>
        </w:rPr>
        <w:instrText xml:space="preserve"> </w:instrText>
      </w:r>
      <w:r>
        <w:rPr>
          <w:webHidden/>
        </w:rPr>
        <w:fldChar w:fldCharType="separate"/>
      </w:r>
      <w:r>
        <w:rPr>
          <w:webHidden/>
        </w:rPr>
        <w:t>4</w:t>
      </w:r>
      <w:r>
        <w:rPr>
          <w:webHidden/>
        </w:rPr>
        <w:t>23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"_Toc30758129"</w:instrText>
      </w:r>
      <w:r w:rsidRPr="00F30B1A">
        <w:rPr>
          <w:rStyle w:val="Hyperlink"/>
        </w:rPr>
        <w:instrText xml:space="preserve"> </w:instrText>
      </w:r>
      <w:r w:rsidRPr="00F30B1A">
        <w:rPr>
          <w:rStyle w:val="Hyperlink"/>
        </w:rPr>
        <w:fldChar w:fldCharType="separate"/>
      </w:r>
      <w:r w:rsidRPr="00F30B1A">
        <w:rPr>
          <w:rStyle w:val="Hyperlink"/>
        </w:rPr>
        <w:t>59.10</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 xml:space="preserve">service </w:t>
      </w:r>
      <w:r w:rsidRPr="00F30B1A">
        <w:rPr>
          <w:rStyle w:val="Hyperlink"/>
          <w:rFonts w:eastAsia="PMingLiU"/>
        </w:rPr>
        <w:t xml:space="preserve">is </w:t>
      </w:r>
      <w:r w:rsidRPr="00F30B1A">
        <w:rPr>
          <w:rStyle w:val="Hyperlink"/>
          <w:rFonts w:eastAsia="PMingLiU"/>
          <w:i/>
        </w:rPr>
        <w:t>cancelled</w:t>
      </w:r>
      <w:r w:rsidRPr="00F30B1A">
        <w:rPr>
          <w:rStyle w:val="Hyperlink"/>
          <w:rFonts w:eastAsia="PMingLiU"/>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_Toc30758129 \h</w:instrText>
      </w:r>
      <w:r>
        <w:rPr>
          <w:webHidden/>
        </w:rPr>
        <w:instrText xml:space="preserve"> </w:instrText>
      </w:r>
      <w:r>
        <w:rPr>
          <w:webHidden/>
        </w:rPr>
        <w:fldChar w:fldCharType="separate"/>
      </w:r>
      <w:r>
        <w:rPr>
          <w:webHidden/>
        </w:rPr>
        <w:t>423</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"_Toc30758130"</w:instrText>
      </w:r>
      <w:r w:rsidRPr="00F30B1A">
        <w:rPr>
          <w:rStyle w:val="Hyperlink"/>
          <w:noProof/>
        </w:rPr>
        <w:instrText xml:space="preserve"> </w:instrText>
      </w:r>
      <w:r w:rsidRPr="00F30B1A">
        <w:rPr>
          <w:rStyle w:val="Hyperlink"/>
          <w:noProof/>
        </w:rPr>
        <w:fldChar w:fldCharType="separate"/>
      </w:r>
      <w:r w:rsidRPr="00F30B1A">
        <w:rPr>
          <w:rStyle w:val="Hyperlink"/>
          <w:noProof/>
        </w:rPr>
        <w:t>60.</w:t>
      </w:r>
      <w:r w:rsidRPr="00A1229F">
        <w:rPr>
          <w:rFonts w:ascii="Calibri" w:eastAsia="Times New Roman" w:hAnsi="Calibri"/>
          <w:b w:val="0"/>
          <w:noProof/>
          <w:szCs w:val="22"/>
          <w:lang w:val="en-AU" w:eastAsia="en-AU"/>
        </w:rPr>
        <w:tab/>
      </w:r>
      <w:r w:rsidRPr="00F30B1A">
        <w:rPr>
          <w:rStyle w:val="Hyperlink"/>
          <w:rFonts w:eastAsia="PMingLiU"/>
          <w:noProof/>
        </w:rPr>
        <w:t>$50/$8</w:t>
      </w:r>
      <w:r w:rsidRPr="00F30B1A">
        <w:rPr>
          <w:rStyle w:val="Hyperlink"/>
          <w:rFonts w:eastAsia="PMingLiU"/>
          <w:noProof/>
        </w:rPr>
        <w:t>0 My Plan Plus SIM Only (Promotion)</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_Toc30758130 \h</w:instrText>
      </w:r>
      <w:r>
        <w:rPr>
          <w:noProof/>
          <w:webHidden/>
        </w:rPr>
        <w:instrText xml:space="preserve"> </w:instrText>
      </w:r>
      <w:r>
        <w:rPr>
          <w:noProof/>
          <w:webHidden/>
        </w:rPr>
        <w:fldChar w:fldCharType="separate"/>
      </w:r>
      <w:r>
        <w:rPr>
          <w:noProof/>
          <w:webHidden/>
        </w:rPr>
        <w:t>423</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w:instrText>
      </w:r>
      <w:r>
        <w:instrText>131"</w:instrText>
      </w:r>
      <w:r w:rsidRPr="00F30B1A">
        <w:rPr>
          <w:rStyle w:val="Hyperlink"/>
        </w:rPr>
        <w:instrText xml:space="preserve"> </w:instrText>
      </w:r>
      <w:r w:rsidRPr="00F30B1A">
        <w:rPr>
          <w:rStyle w:val="Hyperlink"/>
        </w:rPr>
        <w:fldChar w:fldCharType="separate"/>
      </w:r>
      <w:r w:rsidRPr="00F30B1A">
        <w:rPr>
          <w:rStyle w:val="Hyperlink"/>
        </w:rPr>
        <w:t>60.1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_Toc30758131 \h</w:instrText>
      </w:r>
      <w:r>
        <w:rPr>
          <w:webHidden/>
        </w:rPr>
        <w:instrText xml:space="preserve"> </w:instrText>
      </w:r>
      <w:r>
        <w:rPr>
          <w:webHidden/>
        </w:rPr>
        <w:fldChar w:fldCharType="separate"/>
      </w:r>
      <w:r>
        <w:rPr>
          <w:webHidden/>
        </w:rPr>
        <w:t>423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"_Toc30758132"</w:instrText>
      </w:r>
      <w:r w:rsidRPr="00F30B1A">
        <w:rPr>
          <w:rStyle w:val="Hyperlink"/>
        </w:rPr>
        <w:instrText xml:space="preserve"> </w:instrText>
      </w:r>
      <w:r w:rsidRPr="00F30B1A">
        <w:rPr>
          <w:rStyle w:val="Hyperlink"/>
        </w:rPr>
        <w:fldChar w:fldCharType="separate"/>
      </w:r>
      <w:r w:rsidRPr="00F30B1A">
        <w:rPr>
          <w:rStyle w:val="Hyperlink"/>
        </w:rPr>
        <w:t>60.2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_Toc30758132 \h</w:instrText>
      </w:r>
      <w:r>
        <w:rPr>
          <w:webHidden/>
        </w:rPr>
        <w:instrText xml:space="preserve"> </w:instrText>
      </w:r>
      <w:r>
        <w:rPr>
          <w:webHidden/>
        </w:rPr>
        <w:fldChar w:fldCharType="separate"/>
      </w:r>
      <w:r>
        <w:rPr>
          <w:webHidden/>
        </w:rPr>
        <w:t>423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"_Toc30758133"</w:instrText>
      </w:r>
      <w:r w:rsidRPr="00F30B1A">
        <w:rPr>
          <w:rStyle w:val="Hyperlink"/>
        </w:rPr>
        <w:instrText xml:space="preserve"> </w:instrText>
      </w:r>
      <w:r w:rsidRPr="00F30B1A">
        <w:rPr>
          <w:rStyle w:val="Hyperlink"/>
        </w:rPr>
        <w:fldChar w:fldCharType="separate"/>
      </w:r>
      <w:r w:rsidRPr="00F30B1A">
        <w:rPr>
          <w:rStyle w:val="Hyperlink"/>
        </w:rPr>
        <w:t>60.3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_Toc30758133 \h</w:instrText>
      </w:r>
      <w:r>
        <w:rPr>
          <w:webHidden/>
        </w:rPr>
        <w:instrText xml:space="preserve"> </w:instrText>
      </w:r>
      <w:r>
        <w:rPr>
          <w:webHidden/>
        </w:rPr>
        <w:fldChar w:fldCharType="separate"/>
      </w:r>
      <w:r>
        <w:rPr>
          <w:webHidden/>
        </w:rPr>
        <w:t>424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w:instrText>
      </w:r>
      <w:r>
        <w:instrText>c30758134"</w:instrText>
      </w:r>
      <w:r w:rsidRPr="00F30B1A">
        <w:rPr>
          <w:rStyle w:val="Hyperlink"/>
        </w:rPr>
        <w:instrText xml:space="preserve"> </w:instrText>
      </w:r>
      <w:r w:rsidRPr="00F30B1A">
        <w:rPr>
          <w:rStyle w:val="Hyperlink"/>
        </w:rPr>
        <w:fldChar w:fldCharType="separate"/>
      </w:r>
      <w:r w:rsidRPr="00F30B1A">
        <w:rPr>
          <w:rStyle w:val="Hyperlink"/>
        </w:rPr>
        <w:t>60.4</w:t>
      </w:r>
      <w:r w:rsidRPr="00A1229F">
        <w:rPr>
          <w:rFonts w:ascii="Calibri" w:eastAsia="Times New Roman" w:hAnsi="Calibri"/>
          <w:bCs w:val="0"/>
          <w:lang w:val="en-AU" w:eastAsia="en-AU"/>
        </w:rPr>
        <w:tab/>
      </w:r>
      <w:r w:rsidRPr="00F30B1A">
        <w:rPr>
          <w:rStyle w:val="Hyperlink"/>
          <w:rFonts w:eastAsia="PMingLiU"/>
        </w:rPr>
        <w:t>How My Plan Plus SIM On</w:t>
      </w:r>
      <w:r w:rsidRPr="00F30B1A">
        <w:rPr>
          <w:rStyle w:val="Hyperlink"/>
          <w:rFonts w:eastAsia="PMingLiU"/>
        </w:rPr>
        <w:t>ly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_Toc30758134 \h</w:instrText>
      </w:r>
      <w:r>
        <w:rPr>
          <w:webHidden/>
        </w:rPr>
        <w:instrText xml:space="preserve"> </w:instrText>
      </w:r>
      <w:r>
        <w:rPr>
          <w:webHidden/>
        </w:rPr>
        <w:fldChar w:fldCharType="separate"/>
      </w:r>
      <w:r>
        <w:rPr>
          <w:webHidden/>
        </w:rPr>
        <w:t>424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"_Toc30758135"</w:instrText>
      </w:r>
      <w:r w:rsidRPr="00F30B1A">
        <w:rPr>
          <w:rStyle w:val="Hyperlink"/>
        </w:rPr>
        <w:instrText xml:space="preserve"> </w:instrText>
      </w:r>
      <w:r w:rsidRPr="00F30B1A">
        <w:rPr>
          <w:rStyle w:val="Hyperlink"/>
        </w:rPr>
        <w:fldChar w:fldCharType="separate"/>
      </w:r>
      <w:r w:rsidRPr="00F30B1A">
        <w:rPr>
          <w:rStyle w:val="Hyperlink"/>
        </w:rPr>
        <w:t>60.5</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_Toc30758135 \h</w:instrText>
      </w:r>
      <w:r>
        <w:rPr>
          <w:webHidden/>
        </w:rPr>
        <w:instrText xml:space="preserve"> </w:instrText>
      </w:r>
      <w:r>
        <w:rPr>
          <w:webHidden/>
        </w:rPr>
        <w:fldChar w:fldCharType="separate"/>
      </w:r>
      <w:r>
        <w:rPr>
          <w:webHidden/>
        </w:rPr>
        <w:t>424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"_Toc30758136"</w:instrText>
      </w:r>
      <w:r w:rsidRPr="00F30B1A">
        <w:rPr>
          <w:rStyle w:val="Hyperlink"/>
        </w:rPr>
        <w:instrText xml:space="preserve"> </w:instrText>
      </w:r>
      <w:r w:rsidRPr="00F30B1A">
        <w:rPr>
          <w:rStyle w:val="Hyperlink"/>
        </w:rPr>
        <w:fldChar w:fldCharType="separate"/>
      </w:r>
      <w:r w:rsidRPr="00F30B1A">
        <w:rPr>
          <w:rStyle w:val="Hyperlink"/>
        </w:rPr>
        <w:t>60.6</w:t>
      </w:r>
      <w:r w:rsidRPr="00A1229F">
        <w:rPr>
          <w:rFonts w:ascii="Calibri" w:eastAsia="Times New Roman" w:hAnsi="Calibri"/>
          <w:bCs w:val="0"/>
          <w:lang w:val="en-AU" w:eastAsia="en-AU"/>
        </w:rPr>
        <w:tab/>
      </w:r>
      <w:r w:rsidRPr="00F30B1A">
        <w:rPr>
          <w:rStyle w:val="Hyperlink"/>
          <w:rFonts w:eastAsia="PMingLiU"/>
        </w:rPr>
        <w:t>International Minutes</w:t>
      </w:r>
      <w:r>
        <w:rPr>
          <w:webHidden/>
        </w:rPr>
        <w:tab/>
      </w:r>
      <w:r>
        <w:rPr>
          <w:webHidden/>
        </w:rPr>
        <w:fldChar w:fldCharType="begin"/>
      </w:r>
      <w:r>
        <w:rPr>
          <w:webHidden/>
        </w:rPr>
        <w:instrText xml:space="preserve"> </w:instrText>
      </w:r>
      <w:r>
        <w:rPr>
          <w:webHidden/>
        </w:rPr>
        <w:instrText xml:space="preserve">PAGEREF </w:instrText>
      </w:r>
      <w:r>
        <w:rPr>
          <w:webHidden/>
        </w:rPr>
        <w:instrText>_Toc30758136 \h</w:instrText>
      </w:r>
      <w:r>
        <w:rPr>
          <w:webHidden/>
        </w:rPr>
        <w:instrText xml:space="preserve"> </w:instrText>
      </w:r>
      <w:r>
        <w:rPr>
          <w:webHidden/>
        </w:rPr>
        <w:fldChar w:fldCharType="separate"/>
      </w:r>
      <w:r>
        <w:rPr>
          <w:webHidden/>
        </w:rPr>
        <w:t>4</w:t>
      </w:r>
      <w:r>
        <w:rPr>
          <w:webHidden/>
        </w:rPr>
        <w:t>25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"_Toc30758137"</w:instrText>
      </w:r>
      <w:r w:rsidRPr="00F30B1A">
        <w:rPr>
          <w:rStyle w:val="Hyperlink"/>
        </w:rPr>
        <w:instrText xml:space="preserve"> </w:instrText>
      </w:r>
      <w:r w:rsidRPr="00F30B1A">
        <w:rPr>
          <w:rStyle w:val="Hyperlink"/>
        </w:rPr>
        <w:fldChar w:fldCharType="separate"/>
      </w:r>
      <w:r w:rsidRPr="00F30B1A">
        <w:rPr>
          <w:rStyle w:val="Hyperlink"/>
        </w:rPr>
        <w:t>60.7</w:t>
      </w:r>
      <w:r w:rsidRPr="00A1229F">
        <w:rPr>
          <w:rFonts w:ascii="Calibri" w:eastAsia="Times New Roman" w:hAnsi="Calibri"/>
          <w:bCs w:val="0"/>
          <w:lang w:val="en-AU" w:eastAsia="en-AU"/>
        </w:rPr>
        <w:tab/>
      </w:r>
      <w:r w:rsidRPr="00F30B1A">
        <w:rPr>
          <w:rStyle w:val="Hyperlink"/>
          <w:rFonts w:eastAsia="PMingLiU"/>
        </w:rPr>
        <w:t>Unlimited standard 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_Toc30758137 \h</w:instrText>
      </w:r>
      <w:r>
        <w:rPr>
          <w:webHidden/>
        </w:rPr>
        <w:instrText xml:space="preserve"> </w:instrText>
      </w:r>
      <w:r>
        <w:rPr>
          <w:webHidden/>
        </w:rPr>
        <w:fldChar w:fldCharType="separate"/>
      </w:r>
      <w:r>
        <w:rPr>
          <w:webHidden/>
        </w:rPr>
        <w:t>425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"_Toc30758138"</w:instrText>
      </w:r>
      <w:r w:rsidRPr="00F30B1A">
        <w:rPr>
          <w:rStyle w:val="Hyperlink"/>
        </w:rPr>
        <w:instrText xml:space="preserve"> </w:instrText>
      </w:r>
      <w:r w:rsidRPr="00F30B1A">
        <w:rPr>
          <w:rStyle w:val="Hyperlink"/>
        </w:rPr>
        <w:fldChar w:fldCharType="separate"/>
      </w:r>
      <w:r w:rsidRPr="00F30B1A">
        <w:rPr>
          <w:rStyle w:val="Hyperlink"/>
        </w:rPr>
        <w:t>60.8</w:t>
      </w:r>
      <w:r w:rsidRPr="00A1229F">
        <w:rPr>
          <w:rFonts w:ascii="Calibri" w:eastAsia="Times New Roman" w:hAnsi="Calibri"/>
          <w:bCs w:val="0"/>
          <w:lang w:val="en-AU" w:eastAsia="en-AU"/>
        </w:rPr>
        <w:tab/>
      </w:r>
      <w:r w:rsidRPr="00F30B1A">
        <w:rPr>
          <w:rStyle w:val="Hyperlink"/>
          <w:rFonts w:eastAsia="PMingLiU"/>
        </w:rPr>
        <w:t>Unlimit</w:t>
      </w:r>
      <w:r w:rsidRPr="00F30B1A">
        <w:rPr>
          <w:rStyle w:val="Hyperlink"/>
          <w:rFonts w:eastAsia="PMingLiU"/>
        </w:rPr>
        <w:t>ed standard international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_Toc30758138 \h</w:instrText>
      </w:r>
      <w:r>
        <w:rPr>
          <w:webHidden/>
        </w:rPr>
        <w:instrText xml:space="preserve"> </w:instrText>
      </w:r>
      <w:r>
        <w:rPr>
          <w:webHidden/>
        </w:rPr>
        <w:fldChar w:fldCharType="separate"/>
      </w:r>
      <w:r>
        <w:rPr>
          <w:webHidden/>
        </w:rPr>
        <w:t>425</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w:instrText>
      </w:r>
      <w:r>
        <w:instrText>8139"</w:instrText>
      </w:r>
      <w:r w:rsidRPr="00F30B1A">
        <w:rPr>
          <w:rStyle w:val="Hyperlink"/>
        </w:rPr>
        <w:instrText xml:space="preserve"> </w:instrText>
      </w:r>
      <w:r w:rsidRPr="00F30B1A">
        <w:rPr>
          <w:rStyle w:val="Hyperlink"/>
        </w:rPr>
        <w:fldChar w:fldCharType="separate"/>
      </w:r>
      <w:r w:rsidRPr="00F30B1A">
        <w:rPr>
          <w:rStyle w:val="Hyperlink"/>
        </w:rPr>
        <w:t>60.9</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_Toc30758139 \h</w:instrText>
      </w:r>
      <w:r>
        <w:rPr>
          <w:webHidden/>
        </w:rPr>
        <w:instrText xml:space="preserve"> </w:instrText>
      </w:r>
      <w:r>
        <w:rPr>
          <w:webHidden/>
        </w:rPr>
        <w:fldChar w:fldCharType="separate"/>
      </w:r>
      <w:r>
        <w:rPr>
          <w:webHidden/>
        </w:rPr>
        <w:t>427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"_Toc30758140"</w:instrText>
      </w:r>
      <w:r w:rsidRPr="00F30B1A">
        <w:rPr>
          <w:rStyle w:val="Hyperlink"/>
        </w:rPr>
        <w:instrText xml:space="preserve"> </w:instrText>
      </w:r>
      <w:r w:rsidRPr="00F30B1A">
        <w:rPr>
          <w:rStyle w:val="Hyperlink"/>
        </w:rPr>
        <w:fldChar w:fldCharType="separate"/>
      </w:r>
      <w:r w:rsidRPr="00F30B1A">
        <w:rPr>
          <w:rStyle w:val="Hyperlink"/>
        </w:rPr>
        <w:t>60.10</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 xml:space="preserve">service </w:t>
      </w:r>
      <w:r w:rsidRPr="00F30B1A">
        <w:rPr>
          <w:rStyle w:val="Hyperlink"/>
          <w:rFonts w:eastAsia="PMingLiU"/>
        </w:rPr>
        <w:t xml:space="preserve">is </w:t>
      </w:r>
      <w:r w:rsidRPr="00F30B1A">
        <w:rPr>
          <w:rStyle w:val="Hyperlink"/>
          <w:rFonts w:eastAsia="PMingLiU"/>
          <w:i/>
        </w:rPr>
        <w:t>cancelled</w:t>
      </w:r>
      <w:r w:rsidRPr="00F30B1A">
        <w:rPr>
          <w:rStyle w:val="Hyperlink"/>
          <w:rFonts w:eastAsia="PMingLiU"/>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_Toc30758140 \h</w:instrText>
      </w:r>
      <w:r>
        <w:rPr>
          <w:webHidden/>
        </w:rPr>
        <w:instrText xml:space="preserve"> </w:instrText>
      </w:r>
      <w:r>
        <w:rPr>
          <w:webHidden/>
        </w:rPr>
        <w:fldChar w:fldCharType="separate"/>
      </w:r>
      <w:r>
        <w:rPr>
          <w:webHidden/>
        </w:rPr>
        <w:t>427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"_Toc30758141"</w:instrText>
      </w:r>
      <w:r w:rsidRPr="00F30B1A">
        <w:rPr>
          <w:rStyle w:val="Hyperlink"/>
          <w:noProof/>
        </w:rPr>
        <w:instrText xml:space="preserve"> </w:instrText>
      </w:r>
      <w:r w:rsidRPr="00F30B1A">
        <w:rPr>
          <w:rStyle w:val="Hyperlink"/>
          <w:noProof/>
        </w:rPr>
        <w:fldChar w:fldCharType="separate"/>
      </w:r>
      <w:r w:rsidRPr="00F30B1A">
        <w:rPr>
          <w:rStyle w:val="Hyperlink"/>
          <w:noProof/>
        </w:rPr>
        <w:t>61.</w:t>
      </w:r>
      <w:r w:rsidRPr="00A1229F">
        <w:rPr>
          <w:rFonts w:ascii="Calibri" w:eastAsia="Times New Roman" w:hAnsi="Calibri"/>
          <w:b w:val="0"/>
          <w:noProof/>
          <w:szCs w:val="22"/>
          <w:lang w:val="en-AU" w:eastAsia="en-AU"/>
        </w:rPr>
        <w:tab/>
      </w:r>
      <w:r w:rsidRPr="00F30B1A">
        <w:rPr>
          <w:rStyle w:val="Hyperlink"/>
          <w:rFonts w:eastAsia="PMingLiU"/>
          <w:noProof/>
        </w:rPr>
        <w:t>My Plan Plus SIM Only (April 2015)</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w:instrText>
      </w:r>
      <w:r>
        <w:rPr>
          <w:noProof/>
          <w:webHidden/>
        </w:rPr>
        <w:instrText>c30758141 \h</w:instrText>
      </w:r>
      <w:r>
        <w:rPr>
          <w:noProof/>
          <w:webHidden/>
        </w:rPr>
        <w:instrText xml:space="preserve"> </w:instrText>
      </w:r>
      <w:r>
        <w:rPr>
          <w:noProof/>
          <w:webHidden/>
        </w:rPr>
        <w:fldChar w:fldCharType="separate"/>
      </w:r>
      <w:r>
        <w:rPr>
          <w:noProof/>
          <w:webHidden/>
        </w:rPr>
        <w:t>427</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"_Toc30758142"</w:instrText>
      </w:r>
      <w:r w:rsidRPr="00F30B1A">
        <w:rPr>
          <w:rStyle w:val="Hyperlink"/>
        </w:rPr>
        <w:instrText xml:space="preserve"> </w:instrText>
      </w:r>
      <w:r w:rsidRPr="00F30B1A">
        <w:rPr>
          <w:rStyle w:val="Hyperlink"/>
        </w:rPr>
        <w:fldChar w:fldCharType="separate"/>
      </w:r>
      <w:r w:rsidRPr="00F30B1A">
        <w:rPr>
          <w:rStyle w:val="Hyperlink"/>
        </w:rPr>
        <w:t>61.1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_Toc30758142 \h</w:instrText>
      </w:r>
      <w:r>
        <w:rPr>
          <w:webHidden/>
        </w:rPr>
        <w:instrText xml:space="preserve"> </w:instrText>
      </w:r>
      <w:r>
        <w:rPr>
          <w:webHidden/>
        </w:rPr>
        <w:fldChar w:fldCharType="separate"/>
      </w:r>
      <w:r>
        <w:rPr>
          <w:webHidden/>
        </w:rPr>
        <w:t>427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"_Toc30758143"</w:instrText>
      </w:r>
      <w:r w:rsidRPr="00F30B1A">
        <w:rPr>
          <w:rStyle w:val="Hyperlink"/>
        </w:rPr>
        <w:instrText xml:space="preserve"> </w:instrText>
      </w:r>
      <w:r w:rsidRPr="00F30B1A">
        <w:rPr>
          <w:rStyle w:val="Hyperlink"/>
        </w:rPr>
        <w:fldChar w:fldCharType="separate"/>
      </w:r>
      <w:r w:rsidRPr="00F30B1A">
        <w:rPr>
          <w:rStyle w:val="Hyperlink"/>
        </w:rPr>
        <w:t>61.2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PAG</w:instrText>
      </w:r>
      <w:r>
        <w:rPr>
          <w:webHidden/>
        </w:rPr>
        <w:instrText xml:space="preserve">EREF </w:instrText>
      </w:r>
      <w:r>
        <w:rPr>
          <w:webHidden/>
        </w:rPr>
        <w:instrText>_Toc30758143 \h</w:instrText>
      </w:r>
      <w:r>
        <w:rPr>
          <w:webHidden/>
        </w:rPr>
        <w:instrText xml:space="preserve"> </w:instrText>
      </w:r>
      <w:r>
        <w:rPr>
          <w:webHidden/>
        </w:rPr>
        <w:fldChar w:fldCharType="separate"/>
      </w:r>
      <w:r>
        <w:rPr>
          <w:webHidden/>
        </w:rPr>
        <w:t>427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"_Toc30758144"</w:instrText>
      </w:r>
      <w:r w:rsidRPr="00F30B1A">
        <w:rPr>
          <w:rStyle w:val="Hyperlink"/>
        </w:rPr>
        <w:instrText xml:space="preserve"> </w:instrText>
      </w:r>
      <w:r w:rsidRPr="00F30B1A">
        <w:rPr>
          <w:rStyle w:val="Hyperlink"/>
        </w:rPr>
        <w:fldChar w:fldCharType="separate"/>
      </w:r>
      <w:r w:rsidRPr="00F30B1A">
        <w:rPr>
          <w:rStyle w:val="Hyperlink"/>
        </w:rPr>
        <w:t>61.3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PAGER</w:instrText>
      </w:r>
      <w:r>
        <w:rPr>
          <w:webHidden/>
        </w:rPr>
        <w:instrText xml:space="preserve">EF </w:instrText>
      </w:r>
      <w:r>
        <w:rPr>
          <w:webHidden/>
        </w:rPr>
        <w:instrText>_Toc30758144 \h</w:instrText>
      </w:r>
      <w:r>
        <w:rPr>
          <w:webHidden/>
        </w:rPr>
        <w:instrText xml:space="preserve"> </w:instrText>
      </w:r>
      <w:r>
        <w:rPr>
          <w:webHidden/>
        </w:rPr>
        <w:fldChar w:fldCharType="separate"/>
      </w:r>
      <w:r>
        <w:rPr>
          <w:webHidden/>
        </w:rPr>
        <w:t>427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"_Toc30758145"</w:instrText>
      </w:r>
      <w:r w:rsidRPr="00F30B1A">
        <w:rPr>
          <w:rStyle w:val="Hyperlink"/>
        </w:rPr>
        <w:instrText xml:space="preserve"> </w:instrText>
      </w:r>
      <w:r w:rsidRPr="00F30B1A">
        <w:rPr>
          <w:rStyle w:val="Hyperlink"/>
        </w:rPr>
        <w:fldChar w:fldCharType="separate"/>
      </w:r>
      <w:r w:rsidRPr="00F30B1A">
        <w:rPr>
          <w:rStyle w:val="Hyperlink"/>
        </w:rPr>
        <w:t>61.4</w:t>
      </w:r>
      <w:r w:rsidRPr="00A1229F">
        <w:rPr>
          <w:rFonts w:ascii="Calibri" w:eastAsia="Times New Roman" w:hAnsi="Calibri"/>
          <w:bCs w:val="0"/>
          <w:lang w:val="en-AU" w:eastAsia="en-AU"/>
        </w:rPr>
        <w:tab/>
      </w:r>
      <w:r w:rsidRPr="00F30B1A">
        <w:rPr>
          <w:rStyle w:val="Hyperlink"/>
          <w:rFonts w:eastAsia="PMingLiU"/>
        </w:rPr>
        <w:t>How My Plan Plus SIM Only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_Toc30758145 \h</w:instrText>
      </w:r>
      <w:r>
        <w:rPr>
          <w:webHidden/>
        </w:rPr>
        <w:instrText xml:space="preserve"> </w:instrText>
      </w:r>
      <w:r>
        <w:rPr>
          <w:webHidden/>
        </w:rPr>
        <w:fldChar w:fldCharType="separate"/>
      </w:r>
      <w:r>
        <w:rPr>
          <w:webHidden/>
        </w:rPr>
        <w:t>428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"_Toc30758146"</w:instrText>
      </w:r>
      <w:r w:rsidRPr="00F30B1A">
        <w:rPr>
          <w:rStyle w:val="Hyperlink"/>
        </w:rPr>
        <w:instrText xml:space="preserve"> </w:instrText>
      </w:r>
      <w:r w:rsidRPr="00F30B1A">
        <w:rPr>
          <w:rStyle w:val="Hyperlink"/>
        </w:rPr>
        <w:fldChar w:fldCharType="separate"/>
      </w:r>
      <w:r w:rsidRPr="00F30B1A">
        <w:rPr>
          <w:rStyle w:val="Hyperlink"/>
        </w:rPr>
        <w:t>61.5</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_Toc30758146 \h</w:instrText>
      </w:r>
      <w:r>
        <w:rPr>
          <w:webHidden/>
        </w:rPr>
        <w:instrText xml:space="preserve"> </w:instrText>
      </w:r>
      <w:r>
        <w:rPr>
          <w:webHidden/>
        </w:rPr>
        <w:fldChar w:fldCharType="separate"/>
      </w:r>
      <w:r>
        <w:rPr>
          <w:webHidden/>
        </w:rPr>
        <w:t>428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"_Toc30758147"</w:instrText>
      </w:r>
      <w:r w:rsidRPr="00F30B1A">
        <w:rPr>
          <w:rStyle w:val="Hyperlink"/>
        </w:rPr>
        <w:instrText xml:space="preserve"> </w:instrText>
      </w:r>
      <w:r w:rsidRPr="00F30B1A">
        <w:rPr>
          <w:rStyle w:val="Hyperlink"/>
        </w:rPr>
        <w:fldChar w:fldCharType="separate"/>
      </w:r>
      <w:r w:rsidRPr="00F30B1A">
        <w:rPr>
          <w:rStyle w:val="Hyperlink"/>
        </w:rPr>
        <w:t>61.6</w:t>
      </w:r>
      <w:r w:rsidRPr="00A1229F">
        <w:rPr>
          <w:rFonts w:ascii="Calibri" w:eastAsia="Times New Roman" w:hAnsi="Calibri"/>
          <w:bCs w:val="0"/>
          <w:lang w:val="en-AU" w:eastAsia="en-AU"/>
        </w:rPr>
        <w:tab/>
      </w:r>
      <w:r w:rsidRPr="00F30B1A">
        <w:rPr>
          <w:rStyle w:val="Hyperlink"/>
          <w:rFonts w:eastAsia="PMingLiU"/>
        </w:rPr>
        <w:t>Inter</w:t>
      </w:r>
      <w:r w:rsidRPr="00F30B1A">
        <w:rPr>
          <w:rStyle w:val="Hyperlink"/>
          <w:rFonts w:eastAsia="PMingLiU"/>
        </w:rPr>
        <w:t>national Minutes</w:t>
      </w:r>
      <w:r>
        <w:rPr>
          <w:webHidden/>
        </w:rPr>
        <w:tab/>
      </w:r>
      <w:r>
        <w:rPr>
          <w:webHidden/>
        </w:rPr>
        <w:fldChar w:fldCharType="begin"/>
      </w:r>
      <w:r>
        <w:rPr>
          <w:webHidden/>
        </w:rPr>
        <w:instrText xml:space="preserve"> </w:instrText>
      </w:r>
      <w:r>
        <w:rPr>
          <w:webHidden/>
        </w:rPr>
        <w:instrText xml:space="preserve">PAGEREF </w:instrText>
      </w:r>
      <w:r>
        <w:rPr>
          <w:webHidden/>
        </w:rPr>
        <w:instrText>_Toc30758147 \h</w:instrText>
      </w:r>
      <w:r>
        <w:rPr>
          <w:webHidden/>
        </w:rPr>
        <w:instrText xml:space="preserve"> </w:instrText>
      </w:r>
      <w:r>
        <w:rPr>
          <w:webHidden/>
        </w:rPr>
        <w:fldChar w:fldCharType="separate"/>
      </w:r>
      <w:r>
        <w:rPr>
          <w:webHidden/>
        </w:rPr>
        <w:t>429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"_Toc30758148"</w:instrText>
      </w:r>
      <w:r w:rsidRPr="00F30B1A">
        <w:rPr>
          <w:rStyle w:val="Hyperlink"/>
        </w:rPr>
        <w:instrText xml:space="preserve"> </w:instrText>
      </w:r>
      <w:r w:rsidRPr="00F30B1A">
        <w:rPr>
          <w:rStyle w:val="Hyperlink"/>
        </w:rPr>
        <w:fldChar w:fldCharType="separate"/>
      </w:r>
      <w:r w:rsidRPr="00F30B1A">
        <w:rPr>
          <w:rStyle w:val="Hyperlink"/>
        </w:rPr>
        <w:t>61.7</w:t>
      </w:r>
      <w:r w:rsidRPr="00A1229F">
        <w:rPr>
          <w:rFonts w:ascii="Calibri" w:eastAsia="Times New Roman" w:hAnsi="Calibri"/>
          <w:bCs w:val="0"/>
          <w:lang w:val="en-AU" w:eastAsia="en-AU"/>
        </w:rPr>
        <w:tab/>
      </w:r>
      <w:r w:rsidRPr="00F30B1A">
        <w:rPr>
          <w:rStyle w:val="Hyperlink"/>
          <w:rFonts w:eastAsia="PMingLiU"/>
        </w:rPr>
        <w:t>Unlimited standard 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_Toc30758148 \h</w:instrText>
      </w:r>
      <w:r>
        <w:rPr>
          <w:webHidden/>
        </w:rPr>
        <w:instrText xml:space="preserve"> </w:instrText>
      </w:r>
      <w:r>
        <w:rPr>
          <w:webHidden/>
        </w:rPr>
        <w:fldChar w:fldCharType="separate"/>
      </w:r>
      <w:r>
        <w:rPr>
          <w:webHidden/>
        </w:rPr>
        <w:t>429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"_Toc30758149"</w:instrText>
      </w:r>
      <w:r w:rsidRPr="00F30B1A">
        <w:rPr>
          <w:rStyle w:val="Hyperlink"/>
        </w:rPr>
        <w:instrText xml:space="preserve"> </w:instrText>
      </w:r>
      <w:r w:rsidRPr="00F30B1A">
        <w:rPr>
          <w:rStyle w:val="Hyperlink"/>
        </w:rPr>
        <w:fldChar w:fldCharType="separate"/>
      </w:r>
      <w:r w:rsidRPr="00F30B1A">
        <w:rPr>
          <w:rStyle w:val="Hyperlink"/>
        </w:rPr>
        <w:t>61.8</w:t>
      </w:r>
      <w:r w:rsidRPr="00A1229F">
        <w:rPr>
          <w:rFonts w:ascii="Calibri" w:eastAsia="Times New Roman" w:hAnsi="Calibri"/>
          <w:bCs w:val="0"/>
          <w:lang w:val="en-AU" w:eastAsia="en-AU"/>
        </w:rPr>
        <w:tab/>
      </w:r>
      <w:r w:rsidRPr="00F30B1A">
        <w:rPr>
          <w:rStyle w:val="Hyperlink"/>
          <w:rFonts w:eastAsia="PMingLiU"/>
        </w:rPr>
        <w:t>Unlimited standard international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w:instrText>
      </w:r>
      <w:r>
        <w:rPr>
          <w:webHidden/>
        </w:rPr>
        <w:instrText>oc30758149 \h</w:instrText>
      </w:r>
      <w:r>
        <w:rPr>
          <w:webHidden/>
        </w:rPr>
        <w:instrText xml:space="preserve"> </w:instrText>
      </w:r>
      <w:r>
        <w:rPr>
          <w:webHidden/>
        </w:rPr>
        <w:fldChar w:fldCharType="separate"/>
      </w:r>
      <w:r>
        <w:rPr>
          <w:webHidden/>
        </w:rPr>
        <w:t>429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"_Toc30758150"</w:instrText>
      </w:r>
      <w:r w:rsidRPr="00F30B1A">
        <w:rPr>
          <w:rStyle w:val="Hyperlink"/>
        </w:rPr>
        <w:instrText xml:space="preserve"> </w:instrText>
      </w:r>
      <w:r w:rsidRPr="00F30B1A">
        <w:rPr>
          <w:rStyle w:val="Hyperlink"/>
        </w:rPr>
        <w:fldChar w:fldCharType="separate"/>
      </w:r>
      <w:r w:rsidRPr="00F30B1A">
        <w:rPr>
          <w:rStyle w:val="Hyperlink"/>
        </w:rPr>
        <w:t>61.9</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_Toc30758150 \h</w:instrText>
      </w:r>
      <w:r>
        <w:rPr>
          <w:webHidden/>
        </w:rPr>
        <w:instrText xml:space="preserve"> </w:instrText>
      </w:r>
      <w:r>
        <w:rPr>
          <w:webHidden/>
        </w:rPr>
        <w:fldChar w:fldCharType="separate"/>
      </w:r>
      <w:r>
        <w:rPr>
          <w:webHidden/>
        </w:rPr>
        <w:t>431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"_Toc30758151"</w:instrText>
      </w:r>
      <w:r w:rsidRPr="00F30B1A">
        <w:rPr>
          <w:rStyle w:val="Hyperlink"/>
        </w:rPr>
        <w:instrText xml:space="preserve"> </w:instrText>
      </w:r>
      <w:r w:rsidRPr="00F30B1A">
        <w:rPr>
          <w:rStyle w:val="Hyperlink"/>
        </w:rPr>
        <w:fldChar w:fldCharType="separate"/>
      </w:r>
      <w:r w:rsidRPr="00F30B1A">
        <w:rPr>
          <w:rStyle w:val="Hyperlink"/>
        </w:rPr>
        <w:t>61.10</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service</w:t>
      </w:r>
      <w:r w:rsidRPr="00F30B1A">
        <w:rPr>
          <w:rStyle w:val="Hyperlink"/>
          <w:rFonts w:eastAsia="PMingLiU"/>
        </w:rPr>
        <w:t xml:space="preserve"> is </w:t>
      </w:r>
      <w:r w:rsidRPr="00F30B1A">
        <w:rPr>
          <w:rStyle w:val="Hyperlink"/>
          <w:rFonts w:eastAsia="PMingLiU"/>
          <w:i/>
        </w:rPr>
        <w:t>cancelled</w:t>
      </w:r>
      <w:r w:rsidRPr="00F30B1A">
        <w:rPr>
          <w:rStyle w:val="Hyperlink"/>
          <w:rFonts w:eastAsia="PMingLiU"/>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_Toc30758151 \h</w:instrText>
      </w:r>
      <w:r>
        <w:rPr>
          <w:webHidden/>
        </w:rPr>
        <w:instrText xml:space="preserve"> </w:instrText>
      </w:r>
      <w:r>
        <w:rPr>
          <w:webHidden/>
        </w:rPr>
        <w:fldChar w:fldCharType="separate"/>
      </w:r>
      <w:r>
        <w:rPr>
          <w:webHidden/>
        </w:rPr>
        <w:t>431</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"_Toc30758152"</w:instrText>
      </w:r>
      <w:r w:rsidRPr="00F30B1A">
        <w:rPr>
          <w:rStyle w:val="Hyperlink"/>
          <w:noProof/>
        </w:rPr>
        <w:instrText xml:space="preserve"> </w:instrText>
      </w:r>
      <w:r w:rsidRPr="00F30B1A">
        <w:rPr>
          <w:rStyle w:val="Hyperlink"/>
          <w:noProof/>
        </w:rPr>
        <w:fldChar w:fldCharType="separate"/>
      </w:r>
      <w:r w:rsidRPr="00F30B1A">
        <w:rPr>
          <w:rStyle w:val="Hyperlink"/>
          <w:noProof/>
        </w:rPr>
        <w:t>62.</w:t>
      </w:r>
      <w:r w:rsidRPr="00A1229F">
        <w:rPr>
          <w:rFonts w:ascii="Calibri" w:eastAsia="Times New Roman" w:hAnsi="Calibri"/>
          <w:b w:val="0"/>
          <w:noProof/>
          <w:szCs w:val="22"/>
          <w:lang w:val="en-AU" w:eastAsia="en-AU"/>
        </w:rPr>
        <w:tab/>
      </w:r>
      <w:r w:rsidRPr="00F30B1A">
        <w:rPr>
          <w:rStyle w:val="Hyperlink"/>
          <w:rFonts w:eastAsia="PMingLiU"/>
          <w:noProof/>
        </w:rPr>
        <w:t>My</w:t>
      </w:r>
      <w:r w:rsidRPr="00F30B1A">
        <w:rPr>
          <w:rStyle w:val="Hyperlink"/>
          <w:rFonts w:eastAsia="PMingLiU"/>
          <w:noProof/>
        </w:rPr>
        <w:t xml:space="preserve"> Plan Plus (Promot</w:t>
      </w:r>
      <w:r w:rsidRPr="00F30B1A">
        <w:rPr>
          <w:rStyle w:val="Hyperlink"/>
          <w:rFonts w:eastAsia="PMingLiU"/>
          <w:noProof/>
        </w:rPr>
        <w:t>ional)</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_Toc30758152 \h</w:instrText>
      </w:r>
      <w:r>
        <w:rPr>
          <w:noProof/>
          <w:webHidden/>
        </w:rPr>
        <w:instrText xml:space="preserve"> </w:instrText>
      </w:r>
      <w:r>
        <w:rPr>
          <w:noProof/>
          <w:webHidden/>
        </w:rPr>
        <w:fldChar w:fldCharType="separate"/>
      </w:r>
      <w:r>
        <w:rPr>
          <w:noProof/>
          <w:webHidden/>
        </w:rPr>
        <w:t>431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"_Toc30758153"</w:instrText>
      </w:r>
      <w:r w:rsidRPr="00F30B1A">
        <w:rPr>
          <w:rStyle w:val="Hyperlink"/>
        </w:rPr>
        <w:instrText xml:space="preserve"> </w:instrText>
      </w:r>
      <w:r w:rsidRPr="00F30B1A">
        <w:rPr>
          <w:rStyle w:val="Hyperlink"/>
        </w:rPr>
        <w:fldChar w:fldCharType="separate"/>
      </w:r>
      <w:r w:rsidRPr="00F30B1A">
        <w:rPr>
          <w:rStyle w:val="Hyperlink"/>
        </w:rPr>
        <w:t>62.1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_Toc30758153 \h</w:instrText>
      </w:r>
      <w:r>
        <w:rPr>
          <w:webHidden/>
        </w:rPr>
        <w:instrText xml:space="preserve"> </w:instrText>
      </w:r>
      <w:r>
        <w:rPr>
          <w:webHidden/>
        </w:rPr>
        <w:fldChar w:fldCharType="separate"/>
      </w:r>
      <w:r>
        <w:rPr>
          <w:webHidden/>
        </w:rPr>
        <w:t>431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"_Toc30758154"</w:instrText>
      </w:r>
      <w:r w:rsidRPr="00F30B1A">
        <w:rPr>
          <w:rStyle w:val="Hyperlink"/>
        </w:rPr>
        <w:instrText xml:space="preserve"> </w:instrText>
      </w:r>
      <w:r w:rsidRPr="00F30B1A">
        <w:rPr>
          <w:rStyle w:val="Hyperlink"/>
        </w:rPr>
        <w:fldChar w:fldCharType="separate"/>
      </w:r>
      <w:r w:rsidRPr="00F30B1A">
        <w:rPr>
          <w:rStyle w:val="Hyperlink"/>
        </w:rPr>
        <w:t>62.2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_Toc30758154 \h</w:instrText>
      </w:r>
      <w:r>
        <w:rPr>
          <w:webHidden/>
        </w:rPr>
        <w:instrText xml:space="preserve"> </w:instrText>
      </w:r>
      <w:r>
        <w:rPr>
          <w:webHidden/>
        </w:rPr>
        <w:fldChar w:fldCharType="separate"/>
      </w:r>
      <w:r>
        <w:rPr>
          <w:webHidden/>
        </w:rPr>
        <w:t>432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"_Toc30758155"</w:instrText>
      </w:r>
      <w:r w:rsidRPr="00F30B1A">
        <w:rPr>
          <w:rStyle w:val="Hyperlink"/>
        </w:rPr>
        <w:instrText xml:space="preserve"> </w:instrText>
      </w:r>
      <w:r w:rsidRPr="00F30B1A">
        <w:rPr>
          <w:rStyle w:val="Hyperlink"/>
        </w:rPr>
        <w:fldChar w:fldCharType="separate"/>
      </w:r>
      <w:r w:rsidRPr="00F30B1A">
        <w:rPr>
          <w:rStyle w:val="Hyperlink"/>
        </w:rPr>
        <w:t>62.3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58155 \h</w:instrText>
      </w:r>
      <w:r>
        <w:rPr>
          <w:webHidden/>
        </w:rPr>
        <w:instrText xml:space="preserve"> </w:instrText>
      </w:r>
      <w:r>
        <w:rPr>
          <w:webHidden/>
        </w:rPr>
        <w:fldChar w:fldCharType="separate"/>
      </w:r>
      <w:r>
        <w:rPr>
          <w:webHidden/>
        </w:rPr>
        <w:t>432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"_Toc30758156"</w:instrText>
      </w:r>
      <w:r w:rsidRPr="00F30B1A">
        <w:rPr>
          <w:rStyle w:val="Hyperlink"/>
        </w:rPr>
        <w:instrText xml:space="preserve"> </w:instrText>
      </w:r>
      <w:r w:rsidRPr="00F30B1A">
        <w:rPr>
          <w:rStyle w:val="Hyperlink"/>
        </w:rPr>
        <w:fldChar w:fldCharType="separate"/>
      </w:r>
      <w:r w:rsidRPr="00F30B1A">
        <w:rPr>
          <w:rStyle w:val="Hyperlink"/>
        </w:rPr>
        <w:t>62.4</w:t>
      </w:r>
      <w:r w:rsidRPr="00A1229F">
        <w:rPr>
          <w:rFonts w:ascii="Calibri" w:eastAsia="Times New Roman" w:hAnsi="Calibri"/>
          <w:bCs w:val="0"/>
          <w:lang w:val="en-AU" w:eastAsia="en-AU"/>
        </w:rPr>
        <w:tab/>
      </w:r>
      <w:r w:rsidRPr="00F30B1A">
        <w:rPr>
          <w:rStyle w:val="Hyperlink"/>
          <w:rFonts w:eastAsia="PMingLiU"/>
        </w:rPr>
        <w:t>How My Plan Plus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_Toc30758156 \h</w:instrText>
      </w:r>
      <w:r>
        <w:rPr>
          <w:webHidden/>
        </w:rPr>
        <w:instrText xml:space="preserve"> </w:instrText>
      </w:r>
      <w:r>
        <w:rPr>
          <w:webHidden/>
        </w:rPr>
        <w:fldChar w:fldCharType="separate"/>
      </w:r>
      <w:r>
        <w:rPr>
          <w:webHidden/>
        </w:rPr>
        <w:t>432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"_Toc30758157"</w:instrText>
      </w:r>
      <w:r w:rsidRPr="00F30B1A">
        <w:rPr>
          <w:rStyle w:val="Hyperlink"/>
        </w:rPr>
        <w:instrText xml:space="preserve"> </w:instrText>
      </w:r>
      <w:r w:rsidRPr="00F30B1A">
        <w:rPr>
          <w:rStyle w:val="Hyperlink"/>
        </w:rPr>
        <w:fldChar w:fldCharType="separate"/>
      </w:r>
      <w:r w:rsidRPr="00F30B1A">
        <w:rPr>
          <w:rStyle w:val="Hyperlink"/>
        </w:rPr>
        <w:t>62.5</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_Toc30758157 \h</w:instrText>
      </w:r>
      <w:r>
        <w:rPr>
          <w:webHidden/>
        </w:rPr>
        <w:instrText xml:space="preserve"> </w:instrText>
      </w:r>
      <w:r>
        <w:rPr>
          <w:webHidden/>
        </w:rPr>
        <w:fldChar w:fldCharType="separate"/>
      </w:r>
      <w:r>
        <w:rPr>
          <w:webHidden/>
        </w:rPr>
        <w:t>432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w:instrText>
      </w:r>
      <w:r>
        <w:instrText>l "_Toc30758158"</w:instrText>
      </w:r>
      <w:r w:rsidRPr="00F30B1A">
        <w:rPr>
          <w:rStyle w:val="Hyperlink"/>
        </w:rPr>
        <w:instrText xml:space="preserve"> </w:instrText>
      </w:r>
      <w:r w:rsidRPr="00F30B1A">
        <w:rPr>
          <w:rStyle w:val="Hyperlink"/>
        </w:rPr>
        <w:fldChar w:fldCharType="separate"/>
      </w:r>
      <w:r w:rsidRPr="00F30B1A">
        <w:rPr>
          <w:rStyle w:val="Hyperlink"/>
        </w:rPr>
        <w:t>62.6</w:t>
      </w:r>
      <w:r w:rsidRPr="00A1229F">
        <w:rPr>
          <w:rFonts w:ascii="Calibri" w:eastAsia="Times New Roman" w:hAnsi="Calibri"/>
          <w:bCs w:val="0"/>
          <w:lang w:val="en-AU" w:eastAsia="en-AU"/>
        </w:rPr>
        <w:tab/>
      </w:r>
      <w:r w:rsidRPr="00F30B1A">
        <w:rPr>
          <w:rStyle w:val="Hyperlink"/>
          <w:rFonts w:eastAsia="PMingLiU"/>
        </w:rPr>
        <w:t>International Minutes</w:t>
      </w:r>
      <w:r>
        <w:rPr>
          <w:webHidden/>
        </w:rPr>
        <w:tab/>
      </w:r>
      <w:r>
        <w:rPr>
          <w:webHidden/>
        </w:rPr>
        <w:fldChar w:fldCharType="begin"/>
      </w:r>
      <w:r>
        <w:rPr>
          <w:webHidden/>
        </w:rPr>
        <w:instrText xml:space="preserve"> </w:instrText>
      </w:r>
      <w:r>
        <w:rPr>
          <w:webHidden/>
        </w:rPr>
        <w:instrText xml:space="preserve">PAGEREF </w:instrText>
      </w:r>
      <w:r>
        <w:rPr>
          <w:webHidden/>
        </w:rPr>
        <w:instrText>_Toc30758158 \h</w:instrText>
      </w:r>
      <w:r>
        <w:rPr>
          <w:webHidden/>
        </w:rPr>
        <w:instrText xml:space="preserve"> </w:instrText>
      </w:r>
      <w:r>
        <w:rPr>
          <w:webHidden/>
        </w:rPr>
        <w:fldChar w:fldCharType="separate"/>
      </w:r>
      <w:r>
        <w:rPr>
          <w:webHidden/>
        </w:rPr>
        <w:t>433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"_Toc30758159"</w:instrText>
      </w:r>
      <w:r w:rsidRPr="00F30B1A">
        <w:rPr>
          <w:rStyle w:val="Hyperlink"/>
        </w:rPr>
        <w:instrText xml:space="preserve"> </w:instrText>
      </w:r>
      <w:r w:rsidRPr="00F30B1A">
        <w:rPr>
          <w:rStyle w:val="Hyperlink"/>
        </w:rPr>
        <w:fldChar w:fldCharType="separate"/>
      </w:r>
      <w:r w:rsidRPr="00F30B1A">
        <w:rPr>
          <w:rStyle w:val="Hyperlink"/>
        </w:rPr>
        <w:t>62.7</w:t>
      </w:r>
      <w:r w:rsidRPr="00A1229F">
        <w:rPr>
          <w:rFonts w:ascii="Calibri" w:eastAsia="Times New Roman" w:hAnsi="Calibri"/>
          <w:bCs w:val="0"/>
          <w:lang w:val="en-AU" w:eastAsia="en-AU"/>
        </w:rPr>
        <w:tab/>
      </w:r>
      <w:r w:rsidRPr="00F30B1A">
        <w:rPr>
          <w:rStyle w:val="Hyperlink"/>
          <w:rFonts w:eastAsia="PMingLiU"/>
        </w:rPr>
        <w:t>Unlimited standard nation</w:t>
      </w:r>
      <w:r w:rsidRPr="00F30B1A">
        <w:rPr>
          <w:rStyle w:val="Hyperlink"/>
          <w:rFonts w:eastAsia="PMingLiU"/>
        </w:rPr>
        <w:t>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_Toc30758159 \h</w:instrText>
      </w:r>
      <w:r>
        <w:rPr>
          <w:webHidden/>
        </w:rPr>
        <w:instrText xml:space="preserve"> </w:instrText>
      </w:r>
      <w:r>
        <w:rPr>
          <w:webHidden/>
        </w:rPr>
        <w:fldChar w:fldCharType="separate"/>
      </w:r>
      <w:r>
        <w:rPr>
          <w:webHidden/>
        </w:rPr>
        <w:t>433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"_Toc30758160"</w:instrText>
      </w:r>
      <w:r w:rsidRPr="00F30B1A">
        <w:rPr>
          <w:rStyle w:val="Hyperlink"/>
        </w:rPr>
        <w:instrText xml:space="preserve"> </w:instrText>
      </w:r>
      <w:r w:rsidRPr="00F30B1A">
        <w:rPr>
          <w:rStyle w:val="Hyperlink"/>
        </w:rPr>
        <w:fldChar w:fldCharType="separate"/>
      </w:r>
      <w:r w:rsidRPr="00F30B1A">
        <w:rPr>
          <w:rStyle w:val="Hyperlink"/>
        </w:rPr>
        <w:t>62.8</w:t>
      </w:r>
      <w:r w:rsidRPr="00A1229F">
        <w:rPr>
          <w:rFonts w:ascii="Calibri" w:eastAsia="Times New Roman" w:hAnsi="Calibri"/>
          <w:bCs w:val="0"/>
          <w:lang w:val="en-AU" w:eastAsia="en-AU"/>
        </w:rPr>
        <w:tab/>
      </w:r>
      <w:r w:rsidRPr="00F30B1A">
        <w:rPr>
          <w:rStyle w:val="Hyperlink"/>
          <w:rFonts w:eastAsia="PMingLiU"/>
        </w:rPr>
        <w:t>Unlimited standard internati</w:t>
      </w:r>
      <w:r w:rsidRPr="00F30B1A">
        <w:rPr>
          <w:rStyle w:val="Hyperlink"/>
          <w:rFonts w:eastAsia="PMingLiU"/>
        </w:rPr>
        <w:t>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_Toc30758160 \h</w:instrText>
      </w:r>
      <w:r>
        <w:rPr>
          <w:webHidden/>
        </w:rPr>
        <w:instrText xml:space="preserve"> </w:instrText>
      </w:r>
      <w:r>
        <w:rPr>
          <w:webHidden/>
        </w:rPr>
        <w:fldChar w:fldCharType="separate"/>
      </w:r>
      <w:r>
        <w:rPr>
          <w:webHidden/>
        </w:rPr>
        <w:t>433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"_Toc30758161"</w:instrText>
      </w:r>
      <w:r w:rsidRPr="00F30B1A">
        <w:rPr>
          <w:rStyle w:val="Hyperlink"/>
        </w:rPr>
        <w:instrText xml:space="preserve"> </w:instrText>
      </w:r>
      <w:r w:rsidRPr="00F30B1A">
        <w:rPr>
          <w:rStyle w:val="Hyperlink"/>
        </w:rPr>
        <w:fldChar w:fldCharType="separate"/>
      </w:r>
      <w:r w:rsidRPr="00F30B1A">
        <w:rPr>
          <w:rStyle w:val="Hyperlink"/>
        </w:rPr>
        <w:t>62.9</w:t>
      </w:r>
      <w:r w:rsidRPr="00A1229F">
        <w:rPr>
          <w:rFonts w:ascii="Calibri" w:eastAsia="Times New Roman" w:hAnsi="Calibri"/>
          <w:bCs w:val="0"/>
          <w:lang w:val="en-AU" w:eastAsia="en-AU"/>
        </w:rPr>
        <w:tab/>
      </w:r>
      <w:r w:rsidRPr="00F30B1A">
        <w:rPr>
          <w:rStyle w:val="Hyperlink"/>
          <w:rFonts w:eastAsia="PMingLiU"/>
        </w:rPr>
        <w:t xml:space="preserve">Optus Travel™ Pack </w:t>
      </w:r>
      <w:r w:rsidRPr="00F30B1A">
        <w:rPr>
          <w:rStyle w:val="Hyperlink"/>
          <w:snapToGrid w:val="0"/>
        </w:rPr>
        <w:t>or Optus Roaming Pass</w:t>
      </w:r>
      <w:r>
        <w:rPr>
          <w:webHidden/>
        </w:rPr>
        <w:tab/>
      </w:r>
      <w:r>
        <w:rPr>
          <w:webHidden/>
        </w:rPr>
        <w:fldChar w:fldCharType="begin"/>
      </w:r>
      <w:r>
        <w:rPr>
          <w:webHidden/>
        </w:rPr>
        <w:instrText xml:space="preserve"> </w:instrText>
      </w:r>
      <w:r>
        <w:rPr>
          <w:webHidden/>
        </w:rPr>
        <w:instrText xml:space="preserve">PAGEREF </w:instrText>
      </w:r>
      <w:r>
        <w:rPr>
          <w:webHidden/>
        </w:rPr>
        <w:instrText>_Toc30758161 \h</w:instrText>
      </w:r>
      <w:r>
        <w:rPr>
          <w:webHidden/>
        </w:rPr>
        <w:instrText xml:space="preserve"> </w:instrText>
      </w:r>
      <w:r>
        <w:rPr>
          <w:webHidden/>
        </w:rPr>
        <w:fldChar w:fldCharType="separate"/>
      </w:r>
      <w:r>
        <w:rPr>
          <w:webHidden/>
        </w:rPr>
        <w:t>433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"_Toc30758162"</w:instrText>
      </w:r>
      <w:r w:rsidRPr="00F30B1A">
        <w:rPr>
          <w:rStyle w:val="Hyperlink"/>
        </w:rPr>
        <w:instrText xml:space="preserve"> </w:instrText>
      </w:r>
      <w:r w:rsidRPr="00F30B1A">
        <w:rPr>
          <w:rStyle w:val="Hyperlink"/>
        </w:rPr>
        <w:fldChar w:fldCharType="separate"/>
      </w:r>
      <w:r w:rsidRPr="00F30B1A">
        <w:rPr>
          <w:rStyle w:val="Hyperlink"/>
        </w:rPr>
        <w:t>62.10</w:t>
      </w:r>
      <w:r w:rsidRPr="00A1229F">
        <w:rPr>
          <w:rFonts w:ascii="Calibri" w:eastAsia="Times New Roman" w:hAnsi="Calibri"/>
          <w:bCs w:val="0"/>
          <w:lang w:val="en-AU" w:eastAsia="en-AU"/>
        </w:rPr>
        <w:tab/>
      </w:r>
      <w:r w:rsidRPr="00F30B1A">
        <w:rPr>
          <w:rStyle w:val="Hyperlink"/>
          <w:rFonts w:eastAsia="PMingLiU"/>
        </w:rPr>
        <w:t>Additional benefit – Handset Credit</w:t>
      </w:r>
      <w:r>
        <w:rPr>
          <w:webHidden/>
        </w:rPr>
        <w:tab/>
      </w:r>
      <w:r>
        <w:rPr>
          <w:webHidden/>
        </w:rPr>
        <w:fldChar w:fldCharType="begin"/>
      </w:r>
      <w:r>
        <w:rPr>
          <w:webHidden/>
        </w:rPr>
        <w:instrText xml:space="preserve"> </w:instrText>
      </w:r>
      <w:r>
        <w:rPr>
          <w:webHidden/>
        </w:rPr>
        <w:instrText xml:space="preserve">PAGEREF </w:instrText>
      </w:r>
      <w:r>
        <w:rPr>
          <w:webHidden/>
        </w:rPr>
        <w:instrText>_Toc30758</w:instrText>
      </w:r>
      <w:r>
        <w:rPr>
          <w:webHidden/>
        </w:rPr>
        <w:instrText>162 \h</w:instrText>
      </w:r>
      <w:r>
        <w:rPr>
          <w:webHidden/>
        </w:rPr>
        <w:instrText xml:space="preserve"> </w:instrText>
      </w:r>
      <w:r>
        <w:rPr>
          <w:webHidden/>
        </w:rPr>
        <w:fldChar w:fldCharType="separate"/>
      </w:r>
      <w:r>
        <w:rPr>
          <w:webHidden/>
        </w:rPr>
        <w:t>434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"_Toc30758163"</w:instrText>
      </w:r>
      <w:r w:rsidRPr="00F30B1A">
        <w:rPr>
          <w:rStyle w:val="Hyperlink"/>
        </w:rPr>
        <w:instrText xml:space="preserve"> </w:instrText>
      </w:r>
      <w:r w:rsidRPr="00F30B1A">
        <w:rPr>
          <w:rStyle w:val="Hyperlink"/>
        </w:rPr>
        <w:fldChar w:fldCharType="separate"/>
      </w:r>
      <w:r w:rsidRPr="00F30B1A">
        <w:rPr>
          <w:rStyle w:val="Hyperlink"/>
        </w:rPr>
        <w:t>62.11</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_Toc30758163 \h</w:instrText>
      </w:r>
      <w:r>
        <w:rPr>
          <w:webHidden/>
        </w:rPr>
        <w:instrText xml:space="preserve"> </w:instrText>
      </w:r>
      <w:r>
        <w:rPr>
          <w:webHidden/>
        </w:rPr>
        <w:fldChar w:fldCharType="separate"/>
      </w:r>
      <w:r>
        <w:rPr>
          <w:webHidden/>
        </w:rPr>
        <w:t>437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"_Toc30758164"</w:instrText>
      </w:r>
      <w:r w:rsidRPr="00F30B1A">
        <w:rPr>
          <w:rStyle w:val="Hyperlink"/>
        </w:rPr>
        <w:instrText xml:space="preserve"> </w:instrText>
      </w:r>
      <w:r w:rsidRPr="00F30B1A">
        <w:rPr>
          <w:rStyle w:val="Hyperlink"/>
        </w:rPr>
        <w:fldChar w:fldCharType="separate"/>
      </w:r>
      <w:r w:rsidRPr="00F30B1A">
        <w:rPr>
          <w:rStyle w:val="Hyperlink"/>
        </w:rPr>
        <w:t>62.12</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 xml:space="preserve">service </w:t>
      </w:r>
      <w:r w:rsidRPr="00F30B1A">
        <w:rPr>
          <w:rStyle w:val="Hyperlink"/>
          <w:rFonts w:eastAsia="PMingLiU"/>
        </w:rPr>
        <w:t xml:space="preserve">is </w:t>
      </w:r>
      <w:r w:rsidRPr="00F30B1A">
        <w:rPr>
          <w:rStyle w:val="Hyperlink"/>
          <w:rFonts w:eastAsia="PMingLiU"/>
          <w:i/>
        </w:rPr>
        <w:t xml:space="preserve">cancelled </w:t>
      </w:r>
      <w:r w:rsidRPr="00F30B1A">
        <w:rPr>
          <w:rStyle w:val="Hyperlink"/>
          <w:rFonts w:eastAsia="PMingLiU"/>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_Toc30758164 \h</w:instrText>
      </w:r>
      <w:r>
        <w:rPr>
          <w:webHidden/>
        </w:rPr>
        <w:instrText xml:space="preserve"> </w:instrText>
      </w:r>
      <w:r>
        <w:rPr>
          <w:webHidden/>
        </w:rPr>
        <w:fldChar w:fldCharType="separate"/>
      </w:r>
      <w:r>
        <w:rPr>
          <w:webHidden/>
        </w:rPr>
        <w:t>437</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"_Toc30758165"</w:instrText>
      </w:r>
      <w:r w:rsidRPr="00F30B1A">
        <w:rPr>
          <w:rStyle w:val="Hyperlink"/>
          <w:noProof/>
        </w:rPr>
        <w:instrText xml:space="preserve"> </w:instrText>
      </w:r>
      <w:r w:rsidRPr="00F30B1A">
        <w:rPr>
          <w:rStyle w:val="Hyperlink"/>
          <w:noProof/>
        </w:rPr>
        <w:fldChar w:fldCharType="separate"/>
      </w:r>
      <w:r w:rsidRPr="00F30B1A">
        <w:rPr>
          <w:rStyle w:val="Hyperlink"/>
          <w:noProof/>
        </w:rPr>
        <w:t>63.</w:t>
      </w:r>
      <w:r w:rsidRPr="00A1229F">
        <w:rPr>
          <w:rFonts w:ascii="Calibri" w:eastAsia="Times New Roman" w:hAnsi="Calibri"/>
          <w:b w:val="0"/>
          <w:noProof/>
          <w:szCs w:val="22"/>
          <w:lang w:val="en-AU" w:eastAsia="en-AU"/>
        </w:rPr>
        <w:tab/>
      </w:r>
      <w:r w:rsidRPr="00F30B1A">
        <w:rPr>
          <w:rStyle w:val="Hyperlink"/>
          <w:rFonts w:eastAsia="PMingLiU"/>
          <w:noProof/>
        </w:rPr>
        <w:t>My</w:t>
      </w:r>
      <w:r w:rsidRPr="00F30B1A">
        <w:rPr>
          <w:rStyle w:val="Hyperlink"/>
          <w:rFonts w:eastAsia="PMingLiU"/>
          <w:noProof/>
        </w:rPr>
        <w:t xml:space="preserve"> Plan Plus SIM Only Promotional</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_Toc30758165 \h</w:instrText>
      </w:r>
      <w:r>
        <w:rPr>
          <w:noProof/>
          <w:webHidden/>
        </w:rPr>
        <w:instrText xml:space="preserve"> </w:instrText>
      </w:r>
      <w:r>
        <w:rPr>
          <w:noProof/>
          <w:webHidden/>
        </w:rPr>
        <w:fldChar w:fldCharType="separate"/>
      </w:r>
      <w:r>
        <w:rPr>
          <w:noProof/>
          <w:webHidden/>
        </w:rPr>
        <w:t>437</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"_Toc30758166"</w:instrText>
      </w:r>
      <w:r w:rsidRPr="00F30B1A">
        <w:rPr>
          <w:rStyle w:val="Hyperlink"/>
        </w:rPr>
        <w:instrText xml:space="preserve"> </w:instrText>
      </w:r>
      <w:r w:rsidRPr="00F30B1A">
        <w:rPr>
          <w:rStyle w:val="Hyperlink"/>
        </w:rPr>
        <w:fldChar w:fldCharType="separate"/>
      </w:r>
      <w:r w:rsidRPr="00F30B1A">
        <w:rPr>
          <w:rStyle w:val="Hyperlink"/>
        </w:rPr>
        <w:t>63.1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_Toc30758166 \h</w:instrText>
      </w:r>
      <w:r>
        <w:rPr>
          <w:webHidden/>
        </w:rPr>
        <w:instrText xml:space="preserve"> </w:instrText>
      </w:r>
      <w:r>
        <w:rPr>
          <w:webHidden/>
        </w:rPr>
        <w:fldChar w:fldCharType="separate"/>
      </w:r>
      <w:r>
        <w:rPr>
          <w:webHidden/>
        </w:rPr>
        <w:t>438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"_Toc30758167"</w:instrText>
      </w:r>
      <w:r w:rsidRPr="00F30B1A">
        <w:rPr>
          <w:rStyle w:val="Hyperlink"/>
        </w:rPr>
        <w:instrText xml:space="preserve"> </w:instrText>
      </w:r>
      <w:r w:rsidRPr="00F30B1A">
        <w:rPr>
          <w:rStyle w:val="Hyperlink"/>
        </w:rPr>
        <w:fldChar w:fldCharType="separate"/>
      </w:r>
      <w:r w:rsidRPr="00F30B1A">
        <w:rPr>
          <w:rStyle w:val="Hyperlink"/>
        </w:rPr>
        <w:t>63.2</w:t>
      </w:r>
      <w:r w:rsidRPr="00A1229F">
        <w:rPr>
          <w:rFonts w:ascii="Calibri" w:eastAsia="Times New Roman" w:hAnsi="Calibri"/>
          <w:bCs w:val="0"/>
          <w:lang w:val="en-AU" w:eastAsia="en-AU"/>
        </w:rPr>
        <w:tab/>
      </w:r>
      <w:r w:rsidRPr="00F30B1A">
        <w:rPr>
          <w:rStyle w:val="Hyperlink"/>
          <w:rFonts w:eastAsia="PMingLiU"/>
        </w:rPr>
        <w:t>Minimum Term</w:t>
      </w:r>
      <w:r>
        <w:rPr>
          <w:webHidden/>
        </w:rPr>
        <w:tab/>
      </w:r>
      <w:r>
        <w:rPr>
          <w:webHidden/>
        </w:rPr>
        <w:fldChar w:fldCharType="begin"/>
      </w:r>
      <w:r>
        <w:rPr>
          <w:webHidden/>
        </w:rPr>
        <w:instrText xml:space="preserve"> </w:instrText>
      </w:r>
      <w:r>
        <w:rPr>
          <w:webHidden/>
        </w:rPr>
        <w:instrText>PAG</w:instrText>
      </w:r>
      <w:r>
        <w:rPr>
          <w:webHidden/>
        </w:rPr>
        <w:instrText xml:space="preserve">EREF </w:instrText>
      </w:r>
      <w:r>
        <w:rPr>
          <w:webHidden/>
        </w:rPr>
        <w:instrText>_Toc30758167 \h</w:instrText>
      </w:r>
      <w:r>
        <w:rPr>
          <w:webHidden/>
        </w:rPr>
        <w:instrText xml:space="preserve"> </w:instrText>
      </w:r>
      <w:r>
        <w:rPr>
          <w:webHidden/>
        </w:rPr>
        <w:fldChar w:fldCharType="separate"/>
      </w:r>
      <w:r>
        <w:rPr>
          <w:webHidden/>
        </w:rPr>
        <w:t>438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w:instrText>
      </w:r>
      <w:r>
        <w:instrText>58168"</w:instrText>
      </w:r>
      <w:r w:rsidRPr="00F30B1A">
        <w:rPr>
          <w:rStyle w:val="Hyperlink"/>
        </w:rPr>
        <w:instrText xml:space="preserve"> </w:instrText>
      </w:r>
      <w:r w:rsidRPr="00F30B1A">
        <w:rPr>
          <w:rStyle w:val="Hyperlink"/>
        </w:rPr>
        <w:fldChar w:fldCharType="separate"/>
      </w:r>
      <w:r w:rsidRPr="00F30B1A">
        <w:rPr>
          <w:rStyle w:val="Hyperlink"/>
        </w:rPr>
        <w:t>63.3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_Toc30758168 \h</w:instrText>
      </w:r>
      <w:r>
        <w:rPr>
          <w:webHidden/>
        </w:rPr>
        <w:instrText xml:space="preserve"> </w:instrText>
      </w:r>
      <w:r>
        <w:rPr>
          <w:webHidden/>
        </w:rPr>
        <w:fldChar w:fldCharType="separate"/>
      </w:r>
      <w:r>
        <w:rPr>
          <w:webHidden/>
        </w:rPr>
        <w:t>438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"_Toc30758169"</w:instrText>
      </w:r>
      <w:r w:rsidRPr="00F30B1A">
        <w:rPr>
          <w:rStyle w:val="Hyperlink"/>
        </w:rPr>
        <w:instrText xml:space="preserve"> </w:instrText>
      </w:r>
      <w:r w:rsidRPr="00F30B1A">
        <w:rPr>
          <w:rStyle w:val="Hyperlink"/>
        </w:rPr>
        <w:fldChar w:fldCharType="separate"/>
      </w:r>
      <w:r w:rsidRPr="00F30B1A">
        <w:rPr>
          <w:rStyle w:val="Hyperlink"/>
        </w:rPr>
        <w:t>63.4</w:t>
      </w:r>
      <w:r w:rsidRPr="00A1229F">
        <w:rPr>
          <w:rFonts w:ascii="Calibri" w:eastAsia="Times New Roman" w:hAnsi="Calibri"/>
          <w:bCs w:val="0"/>
          <w:lang w:val="en-AU" w:eastAsia="en-AU"/>
        </w:rPr>
        <w:tab/>
      </w:r>
      <w:r w:rsidRPr="00F30B1A">
        <w:rPr>
          <w:rStyle w:val="Hyperlink"/>
          <w:rFonts w:eastAsia="PMingLiU"/>
        </w:rPr>
        <w:t>How My Plan Plus SIM Only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_Toc30758169 \h</w:instrText>
      </w:r>
      <w:r>
        <w:rPr>
          <w:webHidden/>
        </w:rPr>
        <w:instrText xml:space="preserve"> </w:instrText>
      </w:r>
      <w:r>
        <w:rPr>
          <w:webHidden/>
        </w:rPr>
        <w:fldChar w:fldCharType="separate"/>
      </w:r>
      <w:r>
        <w:rPr>
          <w:webHidden/>
        </w:rPr>
        <w:t>438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"_Toc30758170"</w:instrText>
      </w:r>
      <w:r w:rsidRPr="00F30B1A">
        <w:rPr>
          <w:rStyle w:val="Hyperlink"/>
        </w:rPr>
        <w:instrText xml:space="preserve"> </w:instrText>
      </w:r>
      <w:r w:rsidRPr="00F30B1A">
        <w:rPr>
          <w:rStyle w:val="Hyperlink"/>
        </w:rPr>
        <w:fldChar w:fldCharType="separate"/>
      </w:r>
      <w:r w:rsidRPr="00F30B1A">
        <w:rPr>
          <w:rStyle w:val="Hyperlink"/>
        </w:rPr>
        <w:t>63.5</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_Toc30758170 \h</w:instrText>
      </w:r>
      <w:r>
        <w:rPr>
          <w:webHidden/>
        </w:rPr>
        <w:instrText xml:space="preserve"> </w:instrText>
      </w:r>
      <w:r>
        <w:rPr>
          <w:webHidden/>
        </w:rPr>
        <w:fldChar w:fldCharType="separate"/>
      </w:r>
      <w:r>
        <w:rPr>
          <w:webHidden/>
        </w:rPr>
        <w:t>439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"_Toc30758171"</w:instrText>
      </w:r>
      <w:r w:rsidRPr="00F30B1A">
        <w:rPr>
          <w:rStyle w:val="Hyperlink"/>
        </w:rPr>
        <w:instrText xml:space="preserve"> </w:instrText>
      </w:r>
      <w:r w:rsidRPr="00F30B1A">
        <w:rPr>
          <w:rStyle w:val="Hyperlink"/>
        </w:rPr>
        <w:fldChar w:fldCharType="separate"/>
      </w:r>
      <w:r w:rsidRPr="00F30B1A">
        <w:rPr>
          <w:rStyle w:val="Hyperlink"/>
        </w:rPr>
        <w:t>63.6</w:t>
      </w:r>
      <w:r w:rsidRPr="00A1229F">
        <w:rPr>
          <w:rFonts w:ascii="Calibri" w:eastAsia="Times New Roman" w:hAnsi="Calibri"/>
          <w:bCs w:val="0"/>
          <w:lang w:val="en-AU" w:eastAsia="en-AU"/>
        </w:rPr>
        <w:tab/>
      </w:r>
      <w:r w:rsidRPr="00F30B1A">
        <w:rPr>
          <w:rStyle w:val="Hyperlink"/>
          <w:rFonts w:eastAsia="PMingLiU"/>
        </w:rPr>
        <w:t>International Minutes</w:t>
      </w:r>
      <w:r>
        <w:rPr>
          <w:webHidden/>
        </w:rPr>
        <w:tab/>
      </w:r>
      <w:r>
        <w:rPr>
          <w:webHidden/>
        </w:rPr>
        <w:fldChar w:fldCharType="begin"/>
      </w:r>
      <w:r>
        <w:rPr>
          <w:webHidden/>
        </w:rPr>
        <w:instrText xml:space="preserve"> </w:instrText>
      </w:r>
      <w:r>
        <w:rPr>
          <w:webHidden/>
        </w:rPr>
        <w:instrText xml:space="preserve">PAGEREF </w:instrText>
      </w:r>
      <w:r>
        <w:rPr>
          <w:webHidden/>
        </w:rPr>
        <w:instrText>_Toc30758171 \h</w:instrText>
      </w:r>
      <w:r>
        <w:rPr>
          <w:webHidden/>
        </w:rPr>
        <w:instrText xml:space="preserve"> </w:instrText>
      </w:r>
      <w:r>
        <w:rPr>
          <w:webHidden/>
        </w:rPr>
        <w:fldChar w:fldCharType="separate"/>
      </w:r>
      <w:r>
        <w:rPr>
          <w:webHidden/>
        </w:rPr>
        <w:t>439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"_Toc30758172"</w:instrText>
      </w:r>
      <w:r w:rsidRPr="00F30B1A">
        <w:rPr>
          <w:rStyle w:val="Hyperlink"/>
        </w:rPr>
        <w:instrText xml:space="preserve"> </w:instrText>
      </w:r>
      <w:r w:rsidRPr="00F30B1A">
        <w:rPr>
          <w:rStyle w:val="Hyperlink"/>
        </w:rPr>
        <w:fldChar w:fldCharType="separate"/>
      </w:r>
      <w:r w:rsidRPr="00F30B1A">
        <w:rPr>
          <w:rStyle w:val="Hyperlink"/>
        </w:rPr>
        <w:t>63.7</w:t>
      </w:r>
      <w:r w:rsidRPr="00A1229F">
        <w:rPr>
          <w:rFonts w:ascii="Calibri" w:eastAsia="Times New Roman" w:hAnsi="Calibri"/>
          <w:bCs w:val="0"/>
          <w:lang w:val="en-AU" w:eastAsia="en-AU"/>
        </w:rPr>
        <w:tab/>
      </w:r>
      <w:r w:rsidRPr="00F30B1A">
        <w:rPr>
          <w:rStyle w:val="Hyperlink"/>
          <w:rFonts w:eastAsia="PMingLiU"/>
        </w:rPr>
        <w:t>Unlimited standard nation</w:t>
      </w:r>
      <w:r w:rsidRPr="00F30B1A">
        <w:rPr>
          <w:rStyle w:val="Hyperlink"/>
          <w:rFonts w:eastAsia="PMingLiU"/>
        </w:rPr>
        <w:t>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_Toc30758172 \h</w:instrText>
      </w:r>
      <w:r>
        <w:rPr>
          <w:webHidden/>
        </w:rPr>
        <w:instrText xml:space="preserve"> </w:instrText>
      </w:r>
      <w:r>
        <w:rPr>
          <w:webHidden/>
        </w:rPr>
        <w:fldChar w:fldCharType="separate"/>
      </w:r>
      <w:r>
        <w:rPr>
          <w:webHidden/>
        </w:rPr>
        <w:t>439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"_Toc30758173"</w:instrText>
      </w:r>
      <w:r w:rsidRPr="00F30B1A">
        <w:rPr>
          <w:rStyle w:val="Hyperlink"/>
        </w:rPr>
        <w:instrText xml:space="preserve"> </w:instrText>
      </w:r>
      <w:r w:rsidRPr="00F30B1A">
        <w:rPr>
          <w:rStyle w:val="Hyperlink"/>
        </w:rPr>
        <w:fldChar w:fldCharType="separate"/>
      </w:r>
      <w:r w:rsidRPr="00F30B1A">
        <w:rPr>
          <w:rStyle w:val="Hyperlink"/>
        </w:rPr>
        <w:t>63.8</w:t>
      </w:r>
      <w:r w:rsidRPr="00A1229F">
        <w:rPr>
          <w:rFonts w:ascii="Calibri" w:eastAsia="Times New Roman" w:hAnsi="Calibri"/>
          <w:bCs w:val="0"/>
          <w:lang w:val="en-AU" w:eastAsia="en-AU"/>
        </w:rPr>
        <w:tab/>
      </w:r>
      <w:r w:rsidRPr="00F30B1A">
        <w:rPr>
          <w:rStyle w:val="Hyperlink"/>
          <w:rFonts w:eastAsia="PMingLiU"/>
        </w:rPr>
        <w:t>Unlimited st</w:t>
      </w:r>
      <w:r w:rsidRPr="00F30B1A">
        <w:rPr>
          <w:rStyle w:val="Hyperlink"/>
          <w:rFonts w:eastAsia="PMingLiU"/>
        </w:rPr>
        <w:t>andard international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_Toc30758173 \h</w:instrText>
      </w:r>
      <w:r>
        <w:rPr>
          <w:webHidden/>
        </w:rPr>
        <w:instrText xml:space="preserve"> </w:instrText>
      </w:r>
      <w:r>
        <w:rPr>
          <w:webHidden/>
        </w:rPr>
        <w:fldChar w:fldCharType="separate"/>
      </w:r>
      <w:r>
        <w:rPr>
          <w:webHidden/>
        </w:rPr>
        <w:t>439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"_Toc30758174"</w:instrText>
      </w:r>
      <w:r w:rsidRPr="00F30B1A">
        <w:rPr>
          <w:rStyle w:val="Hyperlink"/>
        </w:rPr>
        <w:instrText xml:space="preserve"> </w:instrText>
      </w:r>
      <w:r w:rsidRPr="00F30B1A">
        <w:rPr>
          <w:rStyle w:val="Hyperlink"/>
        </w:rPr>
        <w:fldChar w:fldCharType="separate"/>
      </w:r>
      <w:r w:rsidRPr="00F30B1A">
        <w:rPr>
          <w:rStyle w:val="Hyperlink"/>
          <w:rFonts w:eastAsia="PMingLiU"/>
        </w:rPr>
        <w:t>63.9</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_Toc30758174 \h</w:instrText>
      </w:r>
      <w:r>
        <w:rPr>
          <w:webHidden/>
        </w:rPr>
        <w:instrText xml:space="preserve"> </w:instrText>
      </w:r>
      <w:r>
        <w:rPr>
          <w:webHidden/>
        </w:rPr>
        <w:fldChar w:fldCharType="separate"/>
      </w:r>
      <w:r>
        <w:rPr>
          <w:webHidden/>
        </w:rPr>
        <w:t>441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"_Toc30758175"</w:instrText>
      </w:r>
      <w:r w:rsidRPr="00F30B1A">
        <w:rPr>
          <w:rStyle w:val="Hyperlink"/>
        </w:rPr>
        <w:instrText xml:space="preserve"> </w:instrText>
      </w:r>
      <w:r w:rsidRPr="00F30B1A">
        <w:rPr>
          <w:rStyle w:val="Hyperlink"/>
        </w:rPr>
        <w:fldChar w:fldCharType="separate"/>
      </w:r>
      <w:r w:rsidRPr="00F30B1A">
        <w:rPr>
          <w:rStyle w:val="Hyperlink"/>
          <w:rFonts w:eastAsia="PMingLiU"/>
        </w:rPr>
        <w:t>63.10</w:t>
      </w:r>
      <w:r w:rsidRPr="00A1229F">
        <w:rPr>
          <w:rFonts w:ascii="Calibri" w:eastAsia="Times New Roman" w:hAnsi="Calibri"/>
          <w:bCs w:val="0"/>
          <w:lang w:val="en-AU" w:eastAsia="en-AU"/>
        </w:rPr>
        <w:tab/>
      </w:r>
      <w:r w:rsidRPr="00F30B1A">
        <w:rPr>
          <w:rStyle w:val="Hyperlink"/>
          <w:rFonts w:eastAsia="PMingLiU"/>
        </w:rPr>
        <w:t xml:space="preserve">What happens if the </w:t>
      </w:r>
      <w:r w:rsidRPr="00F30B1A">
        <w:rPr>
          <w:rStyle w:val="Hyperlink"/>
          <w:rFonts w:eastAsia="PMingLiU"/>
          <w:i/>
        </w:rPr>
        <w:t>service is cancelled</w:t>
      </w:r>
      <w:r w:rsidRPr="00F30B1A">
        <w:rPr>
          <w:rStyle w:val="Hyperlink"/>
          <w:rFonts w:eastAsia="PMingLiU"/>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_Toc30758175 \h</w:instrText>
      </w:r>
      <w:r>
        <w:rPr>
          <w:webHidden/>
        </w:rPr>
        <w:instrText xml:space="preserve"> </w:instrText>
      </w:r>
      <w:r>
        <w:rPr>
          <w:webHidden/>
        </w:rPr>
        <w:fldChar w:fldCharType="separate"/>
      </w:r>
      <w:r>
        <w:rPr>
          <w:webHidden/>
        </w:rPr>
        <w:t>441</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"_Toc30758176"</w:instrText>
      </w:r>
      <w:r w:rsidRPr="00F30B1A">
        <w:rPr>
          <w:rStyle w:val="Hyperlink"/>
          <w:noProof/>
        </w:rPr>
        <w:instrText xml:space="preserve"> </w:instrText>
      </w:r>
      <w:r w:rsidRPr="00F30B1A">
        <w:rPr>
          <w:rStyle w:val="Hyperlink"/>
          <w:noProof/>
        </w:rPr>
        <w:fldChar w:fldCharType="separate"/>
      </w:r>
      <w:r w:rsidRPr="00F30B1A">
        <w:rPr>
          <w:rStyle w:val="Hyperlink"/>
          <w:noProof/>
        </w:rPr>
        <w:t>64.</w:t>
      </w:r>
      <w:r w:rsidRPr="00A1229F">
        <w:rPr>
          <w:rFonts w:ascii="Calibri" w:eastAsia="Times New Roman" w:hAnsi="Calibri"/>
          <w:b w:val="0"/>
          <w:noProof/>
          <w:szCs w:val="22"/>
          <w:lang w:val="en-AU" w:eastAsia="en-AU"/>
        </w:rPr>
        <w:tab/>
      </w:r>
      <w:r w:rsidRPr="00F30B1A">
        <w:rPr>
          <w:rStyle w:val="Hyperlink"/>
          <w:rFonts w:eastAsia="PMingLiU"/>
          <w:noProof/>
        </w:rPr>
        <w:t>My Pla</w:t>
      </w:r>
      <w:r w:rsidRPr="00F30B1A">
        <w:rPr>
          <w:rStyle w:val="Hyperlink"/>
          <w:rFonts w:eastAsia="PMingLiU"/>
          <w:noProof/>
        </w:rPr>
        <w:t>n Plus SIM Only – 12 Months (Promotional)</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_Toc30758176 \h</w:instrText>
      </w:r>
      <w:r>
        <w:rPr>
          <w:noProof/>
          <w:webHidden/>
        </w:rPr>
        <w:instrText xml:space="preserve"> </w:instrText>
      </w:r>
      <w:r>
        <w:rPr>
          <w:noProof/>
          <w:webHidden/>
        </w:rPr>
        <w:fldChar w:fldCharType="separate"/>
      </w:r>
      <w:r>
        <w:rPr>
          <w:noProof/>
          <w:webHidden/>
        </w:rPr>
        <w:t>441</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"_Toc30758177"</w:instrText>
      </w:r>
      <w:r w:rsidRPr="00F30B1A">
        <w:rPr>
          <w:rStyle w:val="Hyperlink"/>
        </w:rPr>
        <w:instrText xml:space="preserve"> </w:instrText>
      </w:r>
      <w:r w:rsidRPr="00F30B1A">
        <w:rPr>
          <w:rStyle w:val="Hyperlink"/>
        </w:rPr>
        <w:fldChar w:fldCharType="separate"/>
      </w:r>
      <w:r w:rsidRPr="00F30B1A">
        <w:rPr>
          <w:rStyle w:val="Hyperlink"/>
          <w:rFonts w:eastAsia="PMingLiU"/>
        </w:rPr>
        <w:t>64.1</w:t>
      </w:r>
      <w:r w:rsidRPr="00A1229F">
        <w:rPr>
          <w:rFonts w:ascii="Calibri" w:eastAsia="Times New Roman" w:hAnsi="Calibri"/>
          <w:bCs w:val="0"/>
          <w:lang w:val="en-AU" w:eastAsia="en-AU"/>
        </w:rPr>
        <w:tab/>
      </w:r>
      <w:r w:rsidRPr="00F30B1A">
        <w:rPr>
          <w:rStyle w:val="Hyperlink"/>
          <w:rFonts w:eastAsia="PMingLiU"/>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_Toc30758177 \h</w:instrText>
      </w:r>
      <w:r>
        <w:rPr>
          <w:webHidden/>
        </w:rPr>
        <w:instrText xml:space="preserve"> </w:instrText>
      </w:r>
      <w:r>
        <w:rPr>
          <w:webHidden/>
        </w:rPr>
        <w:fldChar w:fldCharType="separate"/>
      </w:r>
      <w:r>
        <w:rPr>
          <w:webHidden/>
        </w:rPr>
        <w:t>442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"_Toc30758178"</w:instrText>
      </w:r>
      <w:r w:rsidRPr="00F30B1A">
        <w:rPr>
          <w:rStyle w:val="Hyperlink"/>
        </w:rPr>
        <w:instrText xml:space="preserve"> </w:instrText>
      </w:r>
      <w:r w:rsidRPr="00F30B1A">
        <w:rPr>
          <w:rStyle w:val="Hyperlink"/>
        </w:rPr>
        <w:fldChar w:fldCharType="separate"/>
      </w:r>
      <w:r w:rsidRPr="00F30B1A">
        <w:rPr>
          <w:rStyle w:val="Hyperlink"/>
          <w:rFonts w:eastAsia="PMingLiU"/>
        </w:rPr>
        <w:t>64.2</w:t>
      </w:r>
      <w:r w:rsidRPr="00A1229F">
        <w:rPr>
          <w:rFonts w:ascii="Calibri" w:eastAsia="Times New Roman" w:hAnsi="Calibri"/>
          <w:bCs w:val="0"/>
          <w:lang w:val="en-AU" w:eastAsia="en-AU"/>
        </w:rPr>
        <w:tab/>
      </w:r>
      <w:r w:rsidRPr="00F30B1A">
        <w:rPr>
          <w:rStyle w:val="Hyperlink"/>
          <w:rFonts w:eastAsia="PMingLiU"/>
        </w:rPr>
        <w:t>Minimum Ter</w:t>
      </w:r>
      <w:r w:rsidRPr="00F30B1A">
        <w:rPr>
          <w:rStyle w:val="Hyperlink"/>
          <w:rFonts w:eastAsia="PMingLiU"/>
        </w:rPr>
        <w:t>m</w:t>
      </w:r>
      <w:r>
        <w:rPr>
          <w:webHidden/>
        </w:rPr>
        <w:tab/>
      </w:r>
      <w:r>
        <w:rPr>
          <w:webHidden/>
        </w:rPr>
        <w:fldChar w:fldCharType="begin"/>
      </w:r>
      <w:r>
        <w:rPr>
          <w:webHidden/>
        </w:rPr>
        <w:instrText xml:space="preserve"> </w:instrText>
      </w:r>
      <w:r>
        <w:rPr>
          <w:webHidden/>
        </w:rPr>
        <w:instrText xml:space="preserve">PAGEREF </w:instrText>
      </w:r>
      <w:r>
        <w:rPr>
          <w:webHidden/>
        </w:rPr>
        <w:instrText>_Toc30758178 \h</w:instrText>
      </w:r>
      <w:r>
        <w:rPr>
          <w:webHidden/>
        </w:rPr>
        <w:instrText xml:space="preserve"> </w:instrText>
      </w:r>
      <w:r>
        <w:rPr>
          <w:webHidden/>
        </w:rPr>
        <w:fldChar w:fldCharType="separate"/>
      </w:r>
      <w:r>
        <w:rPr>
          <w:webHidden/>
        </w:rPr>
        <w:t>442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"_Toc30758179"</w:instrText>
      </w:r>
      <w:r w:rsidRPr="00F30B1A">
        <w:rPr>
          <w:rStyle w:val="Hyperlink"/>
        </w:rPr>
        <w:instrText xml:space="preserve"> </w:instrText>
      </w:r>
      <w:r w:rsidRPr="00F30B1A">
        <w:rPr>
          <w:rStyle w:val="Hyperlink"/>
        </w:rPr>
        <w:fldChar w:fldCharType="separate"/>
      </w:r>
      <w:r w:rsidRPr="00F30B1A">
        <w:rPr>
          <w:rStyle w:val="Hyperlink"/>
          <w:rFonts w:eastAsia="PMingLiU"/>
        </w:rPr>
        <w:t>64.3</w:t>
      </w:r>
      <w:r w:rsidRPr="00A1229F">
        <w:rPr>
          <w:rFonts w:ascii="Calibri" w:eastAsia="Times New Roman" w:hAnsi="Calibri"/>
          <w:bCs w:val="0"/>
          <w:lang w:val="en-AU" w:eastAsia="en-AU"/>
        </w:rPr>
        <w:tab/>
      </w:r>
      <w:r w:rsidRPr="00F30B1A">
        <w:rPr>
          <w:rStyle w:val="Hyperlink"/>
          <w:rFonts w:eastAsia="PMingLiU"/>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w:instrText>
      </w:r>
      <w:r>
        <w:rPr>
          <w:webHidden/>
        </w:rPr>
        <w:instrText>58179 \h</w:instrText>
      </w:r>
      <w:r>
        <w:rPr>
          <w:webHidden/>
        </w:rPr>
        <w:instrText xml:space="preserve"> </w:instrText>
      </w:r>
      <w:r>
        <w:rPr>
          <w:webHidden/>
        </w:rPr>
        <w:fldChar w:fldCharType="separate"/>
      </w:r>
      <w:r>
        <w:rPr>
          <w:webHidden/>
        </w:rPr>
        <w:t>442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"_Toc30758180"</w:instrText>
      </w:r>
      <w:r w:rsidRPr="00F30B1A">
        <w:rPr>
          <w:rStyle w:val="Hyperlink"/>
        </w:rPr>
        <w:instrText xml:space="preserve"> </w:instrText>
      </w:r>
      <w:r w:rsidRPr="00F30B1A">
        <w:rPr>
          <w:rStyle w:val="Hyperlink"/>
        </w:rPr>
        <w:fldChar w:fldCharType="separate"/>
      </w:r>
      <w:r w:rsidRPr="00F30B1A">
        <w:rPr>
          <w:rStyle w:val="Hyperlink"/>
          <w:rFonts w:eastAsia="PMingLiU"/>
        </w:rPr>
        <w:t>64.4</w:t>
      </w:r>
      <w:r w:rsidRPr="00A1229F">
        <w:rPr>
          <w:rFonts w:ascii="Calibri" w:eastAsia="Times New Roman" w:hAnsi="Calibri"/>
          <w:bCs w:val="0"/>
          <w:lang w:val="en-AU" w:eastAsia="en-AU"/>
        </w:rPr>
        <w:tab/>
      </w:r>
      <w:r w:rsidRPr="00F30B1A">
        <w:rPr>
          <w:rStyle w:val="Hyperlink"/>
          <w:rFonts w:eastAsia="PMingLiU"/>
        </w:rPr>
        <w:t>Minimum Monthly Charge</w:t>
      </w:r>
      <w:r>
        <w:rPr>
          <w:webHidden/>
        </w:rPr>
        <w:tab/>
      </w:r>
      <w:r>
        <w:rPr>
          <w:webHidden/>
        </w:rPr>
        <w:fldChar w:fldCharType="begin"/>
      </w:r>
      <w:r>
        <w:rPr>
          <w:webHidden/>
        </w:rPr>
        <w:instrText xml:space="preserve"> </w:instrText>
      </w:r>
      <w:r>
        <w:rPr>
          <w:webHidden/>
        </w:rPr>
        <w:instrText xml:space="preserve">PAGEREF </w:instrText>
      </w:r>
      <w:r>
        <w:rPr>
          <w:webHidden/>
        </w:rPr>
        <w:instrText>_Toc30758180 \h</w:instrText>
      </w:r>
      <w:r>
        <w:rPr>
          <w:webHidden/>
        </w:rPr>
        <w:instrText xml:space="preserve"> </w:instrText>
      </w:r>
      <w:r>
        <w:rPr>
          <w:webHidden/>
        </w:rPr>
        <w:fldChar w:fldCharType="separate"/>
      </w:r>
      <w:r>
        <w:rPr>
          <w:webHidden/>
        </w:rPr>
        <w:t>442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"_Toc30758181"</w:instrText>
      </w:r>
      <w:r w:rsidRPr="00F30B1A">
        <w:rPr>
          <w:rStyle w:val="Hyperlink"/>
        </w:rPr>
        <w:instrText xml:space="preserve"> </w:instrText>
      </w:r>
      <w:r w:rsidRPr="00F30B1A">
        <w:rPr>
          <w:rStyle w:val="Hyperlink"/>
        </w:rPr>
        <w:fldChar w:fldCharType="separate"/>
      </w:r>
      <w:r w:rsidRPr="00F30B1A">
        <w:rPr>
          <w:rStyle w:val="Hyperlink"/>
          <w:rFonts w:eastAsia="PMingLiU"/>
        </w:rPr>
        <w:t>64.5</w:t>
      </w:r>
      <w:r w:rsidRPr="00A1229F">
        <w:rPr>
          <w:rFonts w:ascii="Calibri" w:eastAsia="Times New Roman" w:hAnsi="Calibri"/>
          <w:bCs w:val="0"/>
          <w:lang w:val="en-AU" w:eastAsia="en-AU"/>
        </w:rPr>
        <w:tab/>
      </w:r>
      <w:r w:rsidRPr="00F30B1A">
        <w:rPr>
          <w:rStyle w:val="Hyperlink"/>
          <w:rFonts w:eastAsia="PMingLiU"/>
        </w:rPr>
        <w:t>How My Plan Plus SIM Only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_Toc30758181 \h</w:instrText>
      </w:r>
      <w:r>
        <w:rPr>
          <w:webHidden/>
        </w:rPr>
        <w:instrText xml:space="preserve"> </w:instrText>
      </w:r>
      <w:r>
        <w:rPr>
          <w:webHidden/>
        </w:rPr>
        <w:fldChar w:fldCharType="separate"/>
      </w:r>
      <w:r>
        <w:rPr>
          <w:webHidden/>
        </w:rPr>
        <w:t>442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"_Toc30758182"</w:instrText>
      </w:r>
      <w:r w:rsidRPr="00F30B1A">
        <w:rPr>
          <w:rStyle w:val="Hyperlink"/>
        </w:rPr>
        <w:instrText xml:space="preserve"> </w:instrText>
      </w:r>
      <w:r w:rsidRPr="00F30B1A">
        <w:rPr>
          <w:rStyle w:val="Hyperlink"/>
        </w:rPr>
        <w:fldChar w:fldCharType="separate"/>
      </w:r>
      <w:r w:rsidRPr="00F30B1A">
        <w:rPr>
          <w:rStyle w:val="Hyperlink"/>
          <w:rFonts w:eastAsia="PMingLiU"/>
        </w:rPr>
        <w:t>64.6</w:t>
      </w:r>
      <w:r w:rsidRPr="00A1229F">
        <w:rPr>
          <w:rFonts w:ascii="Calibri" w:eastAsia="Times New Roman" w:hAnsi="Calibri"/>
          <w:bCs w:val="0"/>
          <w:lang w:val="en-AU" w:eastAsia="en-AU"/>
        </w:rPr>
        <w:tab/>
      </w:r>
      <w:r w:rsidRPr="00F30B1A">
        <w:rPr>
          <w:rStyle w:val="Hyperlink"/>
          <w:rFonts w:eastAsia="PMingLiU"/>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_Toc30758182 \h</w:instrText>
      </w:r>
      <w:r>
        <w:rPr>
          <w:webHidden/>
        </w:rPr>
        <w:instrText xml:space="preserve"> </w:instrText>
      </w:r>
      <w:r>
        <w:rPr>
          <w:webHidden/>
        </w:rPr>
        <w:fldChar w:fldCharType="separate"/>
      </w:r>
      <w:r>
        <w:rPr>
          <w:webHidden/>
        </w:rPr>
        <w:t>443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"_Toc30758183"</w:instrText>
      </w:r>
      <w:r w:rsidRPr="00F30B1A">
        <w:rPr>
          <w:rStyle w:val="Hyperlink"/>
        </w:rPr>
        <w:instrText xml:space="preserve"> </w:instrText>
      </w:r>
      <w:r w:rsidRPr="00F30B1A">
        <w:rPr>
          <w:rStyle w:val="Hyperlink"/>
        </w:rPr>
        <w:fldChar w:fldCharType="separate"/>
      </w:r>
      <w:r w:rsidRPr="00F30B1A">
        <w:rPr>
          <w:rStyle w:val="Hyperlink"/>
          <w:rFonts w:eastAsia="PMingLiU"/>
        </w:rPr>
        <w:t>64.7</w:t>
      </w:r>
      <w:r w:rsidRPr="00A1229F">
        <w:rPr>
          <w:rFonts w:ascii="Calibri" w:eastAsia="Times New Roman" w:hAnsi="Calibri"/>
          <w:bCs w:val="0"/>
          <w:lang w:val="en-AU" w:eastAsia="en-AU"/>
        </w:rPr>
        <w:tab/>
      </w:r>
      <w:r w:rsidRPr="00F30B1A">
        <w:rPr>
          <w:rStyle w:val="Hyperlink"/>
          <w:rFonts w:eastAsia="PMingLiU"/>
        </w:rPr>
        <w:t>International Minutes</w:t>
      </w:r>
      <w:r>
        <w:rPr>
          <w:webHidden/>
        </w:rPr>
        <w:tab/>
      </w:r>
      <w:r>
        <w:rPr>
          <w:webHidden/>
        </w:rPr>
        <w:fldChar w:fldCharType="begin"/>
      </w:r>
      <w:r>
        <w:rPr>
          <w:webHidden/>
        </w:rPr>
        <w:instrText xml:space="preserve"> </w:instrText>
      </w:r>
      <w:r>
        <w:rPr>
          <w:webHidden/>
        </w:rPr>
        <w:instrText xml:space="preserve">PAGEREF </w:instrText>
      </w:r>
      <w:r>
        <w:rPr>
          <w:webHidden/>
        </w:rPr>
        <w:instrText>_Toc30758183 \h</w:instrText>
      </w:r>
      <w:r>
        <w:rPr>
          <w:webHidden/>
        </w:rPr>
        <w:instrText xml:space="preserve"> </w:instrText>
      </w:r>
      <w:r>
        <w:rPr>
          <w:webHidden/>
        </w:rPr>
        <w:fldChar w:fldCharType="separate"/>
      </w:r>
      <w:r>
        <w:rPr>
          <w:webHidden/>
        </w:rPr>
        <w:t>443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w:instrText>
      </w:r>
      <w:r>
        <w:instrText>LINK \l "_Toc30758184"</w:instrText>
      </w:r>
      <w:r w:rsidRPr="00F30B1A">
        <w:rPr>
          <w:rStyle w:val="Hyperlink"/>
        </w:rPr>
        <w:instrText xml:space="preserve"> </w:instrText>
      </w:r>
      <w:r w:rsidRPr="00F30B1A">
        <w:rPr>
          <w:rStyle w:val="Hyperlink"/>
        </w:rPr>
        <w:fldChar w:fldCharType="separate"/>
      </w:r>
      <w:r w:rsidRPr="00F30B1A">
        <w:rPr>
          <w:rStyle w:val="Hyperlink"/>
          <w:rFonts w:eastAsia="PMingLiU"/>
        </w:rPr>
        <w:t>6</w:t>
      </w:r>
      <w:r w:rsidRPr="00F30B1A">
        <w:rPr>
          <w:rStyle w:val="Hyperlink"/>
          <w:rFonts w:eastAsia="PMingLiU"/>
        </w:rPr>
        <w:t>4.8</w:t>
      </w:r>
      <w:r w:rsidRPr="00A1229F">
        <w:rPr>
          <w:rFonts w:ascii="Calibri" w:eastAsia="Times New Roman" w:hAnsi="Calibri"/>
          <w:bCs w:val="0"/>
          <w:lang w:val="en-AU" w:eastAsia="en-AU"/>
        </w:rPr>
        <w:tab/>
      </w:r>
      <w:r w:rsidRPr="00F30B1A">
        <w:rPr>
          <w:rStyle w:val="Hyperlink"/>
          <w:rFonts w:eastAsia="PMingLiU"/>
        </w:rPr>
        <w:t>Unlimited standard 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_Toc30758184 \h</w:instrText>
      </w:r>
      <w:r>
        <w:rPr>
          <w:webHidden/>
        </w:rPr>
        <w:instrText xml:space="preserve"> </w:instrText>
      </w:r>
      <w:r>
        <w:rPr>
          <w:webHidden/>
        </w:rPr>
        <w:fldChar w:fldCharType="separate"/>
      </w:r>
      <w:r>
        <w:rPr>
          <w:webHidden/>
        </w:rPr>
        <w:t>443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w:instrText>
      </w:r>
      <w:r>
        <w:instrText xml:space="preserve"> \l "_Toc30758185"</w:instrText>
      </w:r>
      <w:r w:rsidRPr="00F30B1A">
        <w:rPr>
          <w:rStyle w:val="Hyperlink"/>
        </w:rPr>
        <w:instrText xml:space="preserve"> </w:instrText>
      </w:r>
      <w:r w:rsidRPr="00F30B1A">
        <w:rPr>
          <w:rStyle w:val="Hyperlink"/>
        </w:rPr>
        <w:fldChar w:fldCharType="separate"/>
      </w:r>
      <w:r w:rsidRPr="00F30B1A">
        <w:rPr>
          <w:rStyle w:val="Hyperlink"/>
          <w:rFonts w:eastAsia="PMingLiU"/>
        </w:rPr>
        <w:t>64.9</w:t>
      </w:r>
      <w:r w:rsidRPr="00A1229F">
        <w:rPr>
          <w:rFonts w:ascii="Calibri" w:eastAsia="Times New Roman" w:hAnsi="Calibri"/>
          <w:bCs w:val="0"/>
          <w:lang w:val="en-AU" w:eastAsia="en-AU"/>
        </w:rPr>
        <w:tab/>
      </w:r>
      <w:r w:rsidRPr="00F30B1A">
        <w:rPr>
          <w:rStyle w:val="Hyperlink"/>
          <w:rFonts w:eastAsia="PMingLiU"/>
        </w:rPr>
        <w:t>Unlimited standard international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_Toc30758185 \h</w:instrText>
      </w:r>
      <w:r>
        <w:rPr>
          <w:webHidden/>
        </w:rPr>
        <w:instrText xml:space="preserve"> </w:instrText>
      </w:r>
      <w:r>
        <w:rPr>
          <w:webHidden/>
        </w:rPr>
        <w:fldChar w:fldCharType="separate"/>
      </w:r>
      <w:r>
        <w:rPr>
          <w:webHidden/>
        </w:rPr>
        <w:t>444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"_Toc30758186"</w:instrText>
      </w:r>
      <w:r w:rsidRPr="00F30B1A">
        <w:rPr>
          <w:rStyle w:val="Hyperlink"/>
        </w:rPr>
        <w:instrText xml:space="preserve"> </w:instrText>
      </w:r>
      <w:r w:rsidRPr="00F30B1A">
        <w:rPr>
          <w:rStyle w:val="Hyperlink"/>
        </w:rPr>
        <w:fldChar w:fldCharType="separate"/>
      </w:r>
      <w:r w:rsidRPr="00F30B1A">
        <w:rPr>
          <w:rStyle w:val="Hyperlink"/>
        </w:rPr>
        <w:t>64.1</w:t>
      </w:r>
      <w:r w:rsidRPr="00F30B1A">
        <w:rPr>
          <w:rStyle w:val="Hyperlink"/>
        </w:rPr>
        <w:t>0</w:t>
      </w:r>
      <w:r w:rsidRPr="00A1229F">
        <w:rPr>
          <w:rFonts w:ascii="Calibri" w:eastAsia="Times New Roman" w:hAnsi="Calibri"/>
          <w:bCs w:val="0"/>
          <w:lang w:val="en-AU" w:eastAsia="en-AU"/>
        </w:rPr>
        <w:tab/>
      </w:r>
      <w:r w:rsidRPr="00F30B1A">
        <w:rPr>
          <w:rStyle w:val="Hyperlink"/>
          <w:rFonts w:eastAsia="PMingLiU"/>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_Toc30758186 \h</w:instrText>
      </w:r>
      <w:r>
        <w:rPr>
          <w:webHidden/>
        </w:rPr>
        <w:instrText xml:space="preserve"> </w:instrText>
      </w:r>
      <w:r>
        <w:rPr>
          <w:webHidden/>
        </w:rPr>
        <w:fldChar w:fldCharType="separate"/>
      </w:r>
      <w:r>
        <w:rPr>
          <w:webHidden/>
        </w:rPr>
        <w:t>446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"_Toc30758187"</w:instrText>
      </w:r>
      <w:r w:rsidRPr="00F30B1A">
        <w:rPr>
          <w:rStyle w:val="Hyperlink"/>
        </w:rPr>
        <w:instrText xml:space="preserve"> </w:instrText>
      </w:r>
      <w:r w:rsidRPr="00F30B1A">
        <w:rPr>
          <w:rStyle w:val="Hyperlink"/>
        </w:rPr>
        <w:fldChar w:fldCharType="separate"/>
      </w:r>
      <w:r w:rsidRPr="00F30B1A">
        <w:rPr>
          <w:rStyle w:val="Hyperlink"/>
        </w:rPr>
        <w:t>64.11</w:t>
      </w:r>
      <w:r w:rsidRPr="00A1229F">
        <w:rPr>
          <w:rFonts w:ascii="Calibri" w:eastAsia="Times New Roman" w:hAnsi="Calibri"/>
          <w:bCs w:val="0"/>
          <w:lang w:val="en-AU" w:eastAsia="en-AU"/>
        </w:rPr>
        <w:tab/>
      </w:r>
      <w:r w:rsidRPr="00F30B1A">
        <w:rPr>
          <w:rStyle w:val="Hyperlink"/>
          <w:rFonts w:eastAsia="PMingLiU"/>
        </w:rPr>
        <w:t>What happens if the service is cancelled early?</w:t>
      </w:r>
      <w:r>
        <w:rPr>
          <w:webHidden/>
        </w:rPr>
        <w:tab/>
      </w:r>
      <w:r>
        <w:rPr>
          <w:webHidden/>
        </w:rPr>
        <w:fldChar w:fldCharType="begin"/>
      </w:r>
      <w:r>
        <w:rPr>
          <w:webHidden/>
        </w:rPr>
        <w:instrText xml:space="preserve"> </w:instrText>
      </w:r>
      <w:r>
        <w:rPr>
          <w:webHidden/>
        </w:rPr>
        <w:instrText xml:space="preserve">PAGEREF </w:instrText>
      </w:r>
      <w:r>
        <w:rPr>
          <w:webHidden/>
        </w:rPr>
        <w:instrText>_Toc30758187 \h</w:instrText>
      </w:r>
      <w:r>
        <w:rPr>
          <w:webHidden/>
        </w:rPr>
        <w:instrText xml:space="preserve"> </w:instrText>
      </w:r>
      <w:r>
        <w:rPr>
          <w:webHidden/>
        </w:rPr>
        <w:fldChar w:fldCharType="separate"/>
      </w:r>
      <w:r>
        <w:rPr>
          <w:webHidden/>
        </w:rPr>
        <w:t>446</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"_Toc30758188"</w:instrText>
      </w:r>
      <w:r w:rsidRPr="00F30B1A">
        <w:rPr>
          <w:rStyle w:val="Hyperlink"/>
          <w:noProof/>
        </w:rPr>
        <w:instrText xml:space="preserve"> </w:instrText>
      </w:r>
      <w:r w:rsidRPr="00F30B1A">
        <w:rPr>
          <w:rStyle w:val="Hyperlink"/>
          <w:noProof/>
        </w:rPr>
        <w:fldChar w:fldCharType="separate"/>
      </w:r>
      <w:r w:rsidRPr="00F30B1A">
        <w:rPr>
          <w:rStyle w:val="Hyperlink"/>
          <w:rFonts w:eastAsia="PMingLiU"/>
          <w:noProof/>
        </w:rPr>
        <w:t>65.</w:t>
      </w:r>
      <w:r w:rsidRPr="00A1229F">
        <w:rPr>
          <w:rFonts w:ascii="Calibri" w:eastAsia="Times New Roman" w:hAnsi="Calibri"/>
          <w:b w:val="0"/>
          <w:noProof/>
          <w:szCs w:val="22"/>
          <w:lang w:val="en-AU" w:eastAsia="en-AU"/>
        </w:rPr>
        <w:tab/>
      </w:r>
      <w:r w:rsidRPr="00F30B1A">
        <w:rPr>
          <w:rStyle w:val="Hyperlink"/>
          <w:rFonts w:eastAsia="PMingLiU"/>
          <w:noProof/>
        </w:rPr>
        <w:t>MY PLAN PLUS (APRIL 2015)</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_Toc30758188 \h</w:instrText>
      </w:r>
      <w:r>
        <w:rPr>
          <w:noProof/>
          <w:webHidden/>
        </w:rPr>
        <w:instrText xml:space="preserve"> </w:instrText>
      </w:r>
      <w:r>
        <w:rPr>
          <w:noProof/>
          <w:webHidden/>
        </w:rPr>
        <w:fldChar w:fldCharType="separate"/>
      </w:r>
      <w:r>
        <w:rPr>
          <w:noProof/>
          <w:webHidden/>
        </w:rPr>
        <w:t>447</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"_Toc30758189"</w:instrText>
      </w:r>
      <w:r w:rsidRPr="00F30B1A">
        <w:rPr>
          <w:rStyle w:val="Hyperlink"/>
        </w:rPr>
        <w:instrText xml:space="preserve"> </w:instrText>
      </w:r>
      <w:r w:rsidRPr="00F30B1A">
        <w:rPr>
          <w:rStyle w:val="Hyperlink"/>
        </w:rPr>
        <w:fldChar w:fldCharType="separate"/>
      </w:r>
      <w:r w:rsidRPr="00F30B1A">
        <w:rPr>
          <w:rStyle w:val="Hyperlink"/>
        </w:rPr>
        <w:t>65.1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_Toc30758189 \h</w:instrText>
      </w:r>
      <w:r>
        <w:rPr>
          <w:webHidden/>
        </w:rPr>
        <w:instrText xml:space="preserve"> </w:instrText>
      </w:r>
      <w:r>
        <w:rPr>
          <w:webHidden/>
        </w:rPr>
        <w:fldChar w:fldCharType="separate"/>
      </w:r>
      <w:r>
        <w:rPr>
          <w:webHidden/>
        </w:rPr>
        <w:t>447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"_Toc30758190"</w:instrText>
      </w:r>
      <w:r w:rsidRPr="00F30B1A">
        <w:rPr>
          <w:rStyle w:val="Hyperlink"/>
        </w:rPr>
        <w:instrText xml:space="preserve"> </w:instrText>
      </w:r>
      <w:r w:rsidRPr="00F30B1A">
        <w:rPr>
          <w:rStyle w:val="Hyperlink"/>
        </w:rPr>
        <w:fldChar w:fldCharType="separate"/>
      </w:r>
      <w:r w:rsidRPr="00F30B1A">
        <w:rPr>
          <w:rStyle w:val="Hyperlink"/>
        </w:rPr>
        <w:t>65.2</w:t>
      </w:r>
      <w:r w:rsidRPr="00A1229F">
        <w:rPr>
          <w:rFonts w:ascii="Calibri" w:eastAsia="Times New Roman" w:hAnsi="Calibri"/>
          <w:bCs w:val="0"/>
          <w:lang w:val="en-AU" w:eastAsia="en-AU"/>
        </w:rPr>
        <w:tab/>
      </w:r>
      <w:r w:rsidRPr="00F30B1A">
        <w:rPr>
          <w:rStyle w:val="Hyperlink"/>
          <w:snapToGrid w:val="0"/>
        </w:rPr>
        <w:t>Minimum Term</w:t>
      </w:r>
      <w:r>
        <w:rPr>
          <w:webHidden/>
        </w:rPr>
        <w:tab/>
      </w:r>
      <w:r>
        <w:rPr>
          <w:webHidden/>
        </w:rPr>
        <w:fldChar w:fldCharType="begin"/>
      </w:r>
      <w:r>
        <w:rPr>
          <w:webHidden/>
        </w:rPr>
        <w:instrText xml:space="preserve"> </w:instrText>
      </w:r>
      <w:r>
        <w:rPr>
          <w:webHidden/>
        </w:rPr>
        <w:instrText xml:space="preserve">PAGEREF </w:instrText>
      </w:r>
      <w:r>
        <w:rPr>
          <w:webHidden/>
        </w:rPr>
        <w:instrText>_Toc30758190 \h</w:instrText>
      </w:r>
      <w:r>
        <w:rPr>
          <w:webHidden/>
        </w:rPr>
        <w:instrText xml:space="preserve"> </w:instrText>
      </w:r>
      <w:r>
        <w:rPr>
          <w:webHidden/>
        </w:rPr>
        <w:fldChar w:fldCharType="separate"/>
      </w:r>
      <w:r>
        <w:rPr>
          <w:webHidden/>
        </w:rPr>
        <w:t>447</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"_Toc30758191"</w:instrText>
      </w:r>
      <w:r w:rsidRPr="00F30B1A">
        <w:rPr>
          <w:rStyle w:val="Hyperlink"/>
        </w:rPr>
        <w:instrText xml:space="preserve"> </w:instrText>
      </w:r>
      <w:r w:rsidRPr="00F30B1A">
        <w:rPr>
          <w:rStyle w:val="Hyperlink"/>
        </w:rPr>
        <w:fldChar w:fldCharType="separate"/>
      </w:r>
      <w:r w:rsidRPr="00F30B1A">
        <w:rPr>
          <w:rStyle w:val="Hyperlink"/>
          <w:snapToGrid w:val="0"/>
        </w:rPr>
        <w:t>65.3</w:t>
      </w:r>
      <w:r w:rsidRPr="00A1229F">
        <w:rPr>
          <w:rFonts w:ascii="Calibri" w:eastAsia="Times New Roman" w:hAnsi="Calibri"/>
          <w:bCs w:val="0"/>
          <w:lang w:val="en-AU" w:eastAsia="en-AU"/>
        </w:rPr>
        <w:tab/>
      </w:r>
      <w:r w:rsidRPr="00F30B1A">
        <w:rPr>
          <w:rStyle w:val="Hyperlink"/>
          <w:snapToGrid w:val="0"/>
        </w:rPr>
        <w:t>How My Plan Plus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_Toc30758191</w:instrText>
      </w:r>
      <w:r>
        <w:rPr>
          <w:webHidden/>
        </w:rPr>
        <w:instrText xml:space="preserve"> \h</w:instrText>
      </w:r>
      <w:r>
        <w:rPr>
          <w:webHidden/>
        </w:rPr>
        <w:instrText xml:space="preserve"> </w:instrText>
      </w:r>
      <w:r>
        <w:rPr>
          <w:webHidden/>
        </w:rPr>
        <w:fldChar w:fldCharType="separate"/>
      </w:r>
      <w:r>
        <w:rPr>
          <w:webHidden/>
        </w:rPr>
        <w:t>448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"_Toc30758192"</w:instrText>
      </w:r>
      <w:r w:rsidRPr="00F30B1A">
        <w:rPr>
          <w:rStyle w:val="Hyperlink"/>
        </w:rPr>
        <w:instrText xml:space="preserve"> </w:instrText>
      </w:r>
      <w:r w:rsidRPr="00F30B1A">
        <w:rPr>
          <w:rStyle w:val="Hyperlink"/>
        </w:rPr>
        <w:fldChar w:fldCharType="separate"/>
      </w:r>
      <w:r w:rsidRPr="00F30B1A">
        <w:rPr>
          <w:rStyle w:val="Hyperlink"/>
          <w:snapToGrid w:val="0"/>
        </w:rPr>
        <w:t>65.4</w:t>
      </w:r>
      <w:r w:rsidRPr="00A1229F">
        <w:rPr>
          <w:rFonts w:ascii="Calibri" w:eastAsia="Times New Roman" w:hAnsi="Calibri"/>
          <w:bCs w:val="0"/>
          <w:lang w:val="en-AU" w:eastAsia="en-AU"/>
        </w:rPr>
        <w:tab/>
      </w:r>
      <w:r w:rsidRPr="00F30B1A">
        <w:rPr>
          <w:rStyle w:val="Hyperlink"/>
          <w:snapToGrid w:val="0"/>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w:instrText>
      </w:r>
      <w:r>
        <w:rPr>
          <w:webHidden/>
        </w:rPr>
        <w:instrText>8192 \h</w:instrText>
      </w:r>
      <w:r>
        <w:rPr>
          <w:webHidden/>
        </w:rPr>
        <w:instrText xml:space="preserve"> </w:instrText>
      </w:r>
      <w:r>
        <w:rPr>
          <w:webHidden/>
        </w:rPr>
        <w:fldChar w:fldCharType="separate"/>
      </w:r>
      <w:r>
        <w:rPr>
          <w:webHidden/>
        </w:rPr>
        <w:t>448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"_Toc30758193"</w:instrText>
      </w:r>
      <w:r w:rsidRPr="00F30B1A">
        <w:rPr>
          <w:rStyle w:val="Hyperlink"/>
        </w:rPr>
        <w:instrText xml:space="preserve"> </w:instrText>
      </w:r>
      <w:r w:rsidRPr="00F30B1A">
        <w:rPr>
          <w:rStyle w:val="Hyperlink"/>
        </w:rPr>
        <w:fldChar w:fldCharType="separate"/>
      </w:r>
      <w:r w:rsidRPr="00F30B1A">
        <w:rPr>
          <w:rStyle w:val="Hyperlink"/>
          <w:snapToGrid w:val="0"/>
        </w:rPr>
        <w:t>65.5</w:t>
      </w:r>
      <w:r w:rsidRPr="00A1229F">
        <w:rPr>
          <w:rFonts w:ascii="Calibri" w:eastAsia="Times New Roman" w:hAnsi="Calibri"/>
          <w:bCs w:val="0"/>
          <w:lang w:val="en-AU" w:eastAsia="en-AU"/>
        </w:rPr>
        <w:tab/>
      </w:r>
      <w:r w:rsidRPr="00F30B1A">
        <w:rPr>
          <w:rStyle w:val="Hyperlink"/>
          <w:snapToGrid w:val="0"/>
        </w:rPr>
        <w:t>International Minutes</w:t>
      </w:r>
      <w:r>
        <w:rPr>
          <w:webHidden/>
        </w:rPr>
        <w:tab/>
      </w:r>
      <w:r>
        <w:rPr>
          <w:webHidden/>
        </w:rPr>
        <w:fldChar w:fldCharType="begin"/>
      </w:r>
      <w:r>
        <w:rPr>
          <w:webHidden/>
        </w:rPr>
        <w:instrText xml:space="preserve"> </w:instrText>
      </w:r>
      <w:r>
        <w:rPr>
          <w:webHidden/>
        </w:rPr>
        <w:instrText xml:space="preserve">PAGEREF </w:instrText>
      </w:r>
      <w:r>
        <w:rPr>
          <w:webHidden/>
        </w:rPr>
        <w:instrText>_Toc30758193 \h</w:instrText>
      </w:r>
      <w:r>
        <w:rPr>
          <w:webHidden/>
        </w:rPr>
        <w:instrText xml:space="preserve"> </w:instrText>
      </w:r>
      <w:r>
        <w:rPr>
          <w:webHidden/>
        </w:rPr>
        <w:fldChar w:fldCharType="separate"/>
      </w:r>
      <w:r>
        <w:rPr>
          <w:webHidden/>
        </w:rPr>
        <w:t>448</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"_Toc30758194"</w:instrText>
      </w:r>
      <w:r w:rsidRPr="00F30B1A">
        <w:rPr>
          <w:rStyle w:val="Hyperlink"/>
        </w:rPr>
        <w:instrText xml:space="preserve"> </w:instrText>
      </w:r>
      <w:r w:rsidRPr="00F30B1A">
        <w:rPr>
          <w:rStyle w:val="Hyperlink"/>
        </w:rPr>
        <w:fldChar w:fldCharType="separate"/>
      </w:r>
      <w:r w:rsidRPr="00F30B1A">
        <w:rPr>
          <w:rStyle w:val="Hyperlink"/>
          <w:snapToGrid w:val="0"/>
        </w:rPr>
        <w:t>65.6</w:t>
      </w:r>
      <w:r w:rsidRPr="00A1229F">
        <w:rPr>
          <w:rFonts w:ascii="Calibri" w:eastAsia="Times New Roman" w:hAnsi="Calibri"/>
          <w:bCs w:val="0"/>
          <w:lang w:val="en-AU" w:eastAsia="en-AU"/>
        </w:rPr>
        <w:tab/>
      </w:r>
      <w:r w:rsidRPr="00F30B1A">
        <w:rPr>
          <w:rStyle w:val="Hyperlink"/>
          <w:snapToGrid w:val="0"/>
        </w:rPr>
        <w:t>Unlimited standard national SM</w:t>
      </w:r>
      <w:r w:rsidRPr="00F30B1A">
        <w:rPr>
          <w:rStyle w:val="Hyperlink"/>
          <w:snapToGrid w:val="0"/>
        </w:rPr>
        <w:t>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_Toc30758194 \h</w:instrText>
      </w:r>
      <w:r>
        <w:rPr>
          <w:webHidden/>
        </w:rPr>
        <w:instrText xml:space="preserve"> </w:instrText>
      </w:r>
      <w:r>
        <w:rPr>
          <w:webHidden/>
        </w:rPr>
        <w:fldChar w:fldCharType="separate"/>
      </w:r>
      <w:r>
        <w:rPr>
          <w:webHidden/>
        </w:rPr>
        <w:t>449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"_Toc30758195"</w:instrText>
      </w:r>
      <w:r w:rsidRPr="00F30B1A">
        <w:rPr>
          <w:rStyle w:val="Hyperlink"/>
        </w:rPr>
        <w:instrText xml:space="preserve"> </w:instrText>
      </w:r>
      <w:r w:rsidRPr="00F30B1A">
        <w:rPr>
          <w:rStyle w:val="Hyperlink"/>
        </w:rPr>
        <w:fldChar w:fldCharType="separate"/>
      </w:r>
      <w:r w:rsidRPr="00F30B1A">
        <w:rPr>
          <w:rStyle w:val="Hyperlink"/>
          <w:snapToGrid w:val="0"/>
        </w:rPr>
        <w:t>65.7</w:t>
      </w:r>
      <w:r w:rsidRPr="00A1229F">
        <w:rPr>
          <w:rFonts w:ascii="Calibri" w:eastAsia="Times New Roman" w:hAnsi="Calibri"/>
          <w:bCs w:val="0"/>
          <w:lang w:val="en-AU" w:eastAsia="en-AU"/>
        </w:rPr>
        <w:tab/>
      </w:r>
      <w:r w:rsidRPr="00F30B1A">
        <w:rPr>
          <w:rStyle w:val="Hyperlink"/>
          <w:snapToGrid w:val="0"/>
        </w:rPr>
        <w:t>Unlimited standard international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_Toc30758195 \h</w:instrText>
      </w:r>
      <w:r>
        <w:rPr>
          <w:webHidden/>
        </w:rPr>
        <w:instrText xml:space="preserve"> </w:instrText>
      </w:r>
      <w:r>
        <w:rPr>
          <w:webHidden/>
        </w:rPr>
        <w:fldChar w:fldCharType="separate"/>
      </w:r>
      <w:r>
        <w:rPr>
          <w:webHidden/>
        </w:rPr>
        <w:t>449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"_Toc30758196"</w:instrText>
      </w:r>
      <w:r w:rsidRPr="00F30B1A">
        <w:rPr>
          <w:rStyle w:val="Hyperlink"/>
        </w:rPr>
        <w:instrText xml:space="preserve"> </w:instrText>
      </w:r>
      <w:r w:rsidRPr="00F30B1A">
        <w:rPr>
          <w:rStyle w:val="Hyperlink"/>
        </w:rPr>
        <w:fldChar w:fldCharType="separate"/>
      </w:r>
      <w:r w:rsidRPr="00F30B1A">
        <w:rPr>
          <w:rStyle w:val="Hyperlink"/>
          <w:snapToGrid w:val="0"/>
        </w:rPr>
        <w:t>65.8</w:t>
      </w:r>
      <w:r w:rsidRPr="00A1229F">
        <w:rPr>
          <w:rFonts w:ascii="Calibri" w:eastAsia="Times New Roman" w:hAnsi="Calibri"/>
          <w:bCs w:val="0"/>
          <w:lang w:val="en-AU" w:eastAsia="en-AU"/>
        </w:rPr>
        <w:tab/>
      </w:r>
      <w:r w:rsidRPr="00F30B1A">
        <w:rPr>
          <w:rStyle w:val="Hyperlink"/>
          <w:snapToGrid w:val="0"/>
        </w:rPr>
        <w:t>Add</w:t>
      </w:r>
      <w:r w:rsidRPr="00F30B1A">
        <w:rPr>
          <w:rStyle w:val="Hyperlink"/>
          <w:snapToGrid w:val="0"/>
        </w:rPr>
        <w:t>itional benefit – Handset Credit</w:t>
      </w:r>
      <w:r>
        <w:rPr>
          <w:webHidden/>
        </w:rPr>
        <w:tab/>
      </w:r>
      <w:r>
        <w:rPr>
          <w:webHidden/>
        </w:rPr>
        <w:fldChar w:fldCharType="begin"/>
      </w:r>
      <w:r>
        <w:rPr>
          <w:webHidden/>
        </w:rPr>
        <w:instrText xml:space="preserve"> </w:instrText>
      </w:r>
      <w:r>
        <w:rPr>
          <w:webHidden/>
        </w:rPr>
        <w:instrText xml:space="preserve">PAGEREF </w:instrText>
      </w:r>
      <w:r>
        <w:rPr>
          <w:webHidden/>
        </w:rPr>
        <w:instrText xml:space="preserve">_Toc30758196 </w:instrText>
      </w:r>
      <w:r>
        <w:rPr>
          <w:webHidden/>
        </w:rPr>
        <w:instrText>\h</w:instrText>
      </w:r>
      <w:r>
        <w:rPr>
          <w:webHidden/>
        </w:rPr>
        <w:instrText xml:space="preserve"> </w:instrText>
      </w:r>
      <w:r>
        <w:rPr>
          <w:webHidden/>
        </w:rPr>
        <w:fldChar w:fldCharType="separate"/>
      </w:r>
      <w:r>
        <w:rPr>
          <w:webHidden/>
        </w:rPr>
        <w:t>449</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"_Toc30758197"</w:instrText>
      </w:r>
      <w:r w:rsidRPr="00F30B1A">
        <w:rPr>
          <w:rStyle w:val="Hyperlink"/>
        </w:rPr>
        <w:instrText xml:space="preserve"> </w:instrText>
      </w:r>
      <w:r w:rsidRPr="00F30B1A">
        <w:rPr>
          <w:rStyle w:val="Hyperlink"/>
        </w:rPr>
        <w:fldChar w:fldCharType="separate"/>
      </w:r>
      <w:r w:rsidRPr="00F30B1A">
        <w:rPr>
          <w:rStyle w:val="Hyperlink"/>
        </w:rPr>
        <w:t>65.9</w:t>
      </w:r>
      <w:r w:rsidRPr="00A1229F">
        <w:rPr>
          <w:rFonts w:ascii="Calibri" w:eastAsia="Times New Roman" w:hAnsi="Calibri"/>
          <w:bCs w:val="0"/>
          <w:lang w:val="en-AU" w:eastAsia="en-AU"/>
        </w:rPr>
        <w:tab/>
      </w:r>
      <w:r w:rsidRPr="00F30B1A">
        <w:rPr>
          <w:rStyle w:val="Hyperlink"/>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_Toc30758197 \h</w:instrText>
      </w:r>
      <w:r>
        <w:rPr>
          <w:webHidden/>
        </w:rPr>
        <w:instrText xml:space="preserve"> </w:instrText>
      </w:r>
      <w:r>
        <w:rPr>
          <w:webHidden/>
        </w:rPr>
        <w:fldChar w:fldCharType="separate"/>
      </w:r>
      <w:r>
        <w:rPr>
          <w:webHidden/>
        </w:rPr>
        <w:t>451</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"_Toc30758198"</w:instrText>
      </w:r>
      <w:r w:rsidRPr="00F30B1A">
        <w:rPr>
          <w:rStyle w:val="Hyperlink"/>
        </w:rPr>
        <w:instrText xml:space="preserve"> </w:instrText>
      </w:r>
      <w:r w:rsidRPr="00F30B1A">
        <w:rPr>
          <w:rStyle w:val="Hyperlink"/>
        </w:rPr>
        <w:fldChar w:fldCharType="separate"/>
      </w:r>
      <w:r w:rsidRPr="00F30B1A">
        <w:rPr>
          <w:rStyle w:val="Hyperlink"/>
        </w:rPr>
        <w:t>65.10</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w:t>
      </w:r>
      <w:r w:rsidRPr="00F30B1A">
        <w:rPr>
          <w:rStyle w:val="Hyperlink"/>
        </w:rPr>
        <w:t>is</w:t>
      </w:r>
      <w:r w:rsidRPr="00F30B1A">
        <w:rPr>
          <w:rStyle w:val="Hyperlink"/>
          <w:i/>
        </w:rPr>
        <w:t xml:space="preserve"> cancelled </w:t>
      </w:r>
      <w:r w:rsidRPr="00F30B1A">
        <w:rPr>
          <w:rStyle w:val="Hyperlink"/>
        </w:rPr>
        <w:t>early?</w:t>
      </w:r>
      <w:r>
        <w:rPr>
          <w:webHidden/>
        </w:rPr>
        <w:tab/>
      </w:r>
      <w:r>
        <w:rPr>
          <w:webHidden/>
        </w:rPr>
        <w:fldChar w:fldCharType="begin"/>
      </w:r>
      <w:r>
        <w:rPr>
          <w:webHidden/>
        </w:rPr>
        <w:instrText xml:space="preserve"> </w:instrText>
      </w:r>
      <w:r>
        <w:rPr>
          <w:webHidden/>
        </w:rPr>
        <w:instrText xml:space="preserve">PAGEREF </w:instrText>
      </w:r>
      <w:r>
        <w:rPr>
          <w:webHidden/>
        </w:rPr>
        <w:instrText>_Toc30758198 \h</w:instrText>
      </w:r>
      <w:r>
        <w:rPr>
          <w:webHidden/>
        </w:rPr>
        <w:instrText xml:space="preserve"> </w:instrText>
      </w:r>
      <w:r>
        <w:rPr>
          <w:webHidden/>
        </w:rPr>
        <w:fldChar w:fldCharType="separate"/>
      </w:r>
      <w:r>
        <w:rPr>
          <w:webHidden/>
        </w:rPr>
        <w:t>451</w:t>
      </w:r>
      <w:r>
        <w:rPr>
          <w:webHidden/>
        </w:rPr>
        <w:fldChar w:fldCharType="end"/>
      </w:r>
      <w:r w:rsidRPr="00F30B1A">
        <w:rPr>
          <w:rStyle w:val="Hyperlink"/>
        </w:rPr>
        <w:fldChar w:fldCharType="end"/>
      </w:r>
    </w:p>
    <w:p w:rsidR="00DB23D8" w:rsidRPr="00A1229F">
      <w:pPr>
        <w:pStyle w:val="TOC1"/>
        <w:rPr>
          <w:rFonts w:ascii="Calibri" w:eastAsia="Times New Roman" w:hAnsi="Calibri"/>
          <w:b w:val="0"/>
          <w:noProof/>
          <w:szCs w:val="22"/>
          <w:lang w:val="en-AU" w:eastAsia="en-AU"/>
        </w:rPr>
      </w:pPr>
      <w:r w:rsidRPr="00F30B1A">
        <w:rPr>
          <w:rStyle w:val="Hyperlink"/>
          <w:noProof/>
        </w:rPr>
        <w:fldChar w:fldCharType="begin"/>
      </w:r>
      <w:r w:rsidRPr="00F30B1A">
        <w:rPr>
          <w:rStyle w:val="Hyperlink"/>
          <w:noProof/>
        </w:rPr>
        <w:instrText xml:space="preserve"> </w:instrText>
      </w:r>
      <w:r>
        <w:rPr>
          <w:noProof/>
        </w:rPr>
        <w:instrText>HYPERLINK \l "_Toc30758199"</w:instrText>
      </w:r>
      <w:r w:rsidRPr="00F30B1A">
        <w:rPr>
          <w:rStyle w:val="Hyperlink"/>
          <w:noProof/>
        </w:rPr>
        <w:instrText xml:space="preserve"> </w:instrText>
      </w:r>
      <w:r w:rsidRPr="00F30B1A">
        <w:rPr>
          <w:rStyle w:val="Hyperlink"/>
          <w:noProof/>
        </w:rPr>
        <w:fldChar w:fldCharType="separate"/>
      </w:r>
      <w:r w:rsidRPr="00F30B1A">
        <w:rPr>
          <w:rStyle w:val="Hyperlink"/>
          <w:rFonts w:eastAsia="PMingLiU"/>
          <w:noProof/>
        </w:rPr>
        <w:t>66.</w:t>
      </w:r>
      <w:r w:rsidRPr="00A1229F">
        <w:rPr>
          <w:rFonts w:ascii="Calibri" w:eastAsia="Times New Roman" w:hAnsi="Calibri"/>
          <w:b w:val="0"/>
          <w:noProof/>
          <w:szCs w:val="22"/>
          <w:lang w:val="en-AU" w:eastAsia="en-AU"/>
        </w:rPr>
        <w:tab/>
      </w:r>
      <w:r w:rsidRPr="00F30B1A">
        <w:rPr>
          <w:rStyle w:val="Hyperlink"/>
          <w:rFonts w:eastAsia="PMingLiU"/>
          <w:noProof/>
        </w:rPr>
        <w:t>MY PLAN</w:t>
      </w:r>
      <w:r w:rsidRPr="00F30B1A">
        <w:rPr>
          <w:rStyle w:val="Hyperlink"/>
          <w:rFonts w:eastAsia="PMingLiU"/>
          <w:noProof/>
        </w:rPr>
        <w:t xml:space="preserve"> pluS SIM ONLY (November 2016)</w:t>
      </w:r>
      <w:r>
        <w:rPr>
          <w:noProof/>
          <w:webHidden/>
        </w:rPr>
        <w:tab/>
      </w:r>
      <w:r>
        <w:rPr>
          <w:noProof/>
          <w:webHidden/>
        </w:rPr>
        <w:fldChar w:fldCharType="begin"/>
      </w:r>
      <w:r>
        <w:rPr>
          <w:noProof/>
          <w:webHidden/>
        </w:rPr>
        <w:instrText xml:space="preserve"> </w:instrText>
      </w:r>
      <w:r>
        <w:rPr>
          <w:noProof/>
          <w:webHidden/>
        </w:rPr>
        <w:instrText xml:space="preserve">PAGEREF </w:instrText>
      </w:r>
      <w:r>
        <w:rPr>
          <w:noProof/>
          <w:webHidden/>
        </w:rPr>
        <w:instrText>_Toc30758199 \h</w:instrText>
      </w:r>
      <w:r>
        <w:rPr>
          <w:noProof/>
          <w:webHidden/>
        </w:rPr>
        <w:instrText xml:space="preserve"> </w:instrText>
      </w:r>
      <w:r>
        <w:rPr>
          <w:noProof/>
          <w:webHidden/>
        </w:rPr>
        <w:fldChar w:fldCharType="separate"/>
      </w:r>
      <w:r>
        <w:rPr>
          <w:noProof/>
          <w:webHidden/>
        </w:rPr>
        <w:t>452</w:t>
      </w:r>
      <w:r>
        <w:rPr>
          <w:noProof/>
          <w:webHidden/>
        </w:rPr>
        <w:fldChar w:fldCharType="end"/>
      </w:r>
      <w:r w:rsidRPr="00F30B1A">
        <w:rPr>
          <w:rStyle w:val="Hyperlink"/>
          <w:noProof/>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"_Toc30758200"</w:instrText>
      </w:r>
      <w:r w:rsidRPr="00F30B1A">
        <w:rPr>
          <w:rStyle w:val="Hyperlink"/>
        </w:rPr>
        <w:instrText xml:space="preserve"> </w:instrText>
      </w:r>
      <w:r w:rsidRPr="00F30B1A">
        <w:rPr>
          <w:rStyle w:val="Hyperlink"/>
        </w:rPr>
        <w:fldChar w:fldCharType="separate"/>
      </w:r>
      <w:r w:rsidRPr="00F30B1A">
        <w:rPr>
          <w:rStyle w:val="Hyperlink"/>
        </w:rPr>
        <w:t>66.1</w:t>
      </w:r>
      <w:r w:rsidRPr="00A1229F">
        <w:rPr>
          <w:rFonts w:ascii="Calibri" w:eastAsia="Times New Roman" w:hAnsi="Calibri"/>
          <w:bCs w:val="0"/>
          <w:lang w:val="en-AU" w:eastAsia="en-AU"/>
        </w:rPr>
        <w:tab/>
      </w:r>
      <w:r w:rsidRPr="00F30B1A">
        <w:rPr>
          <w:rStyle w:val="Hyperlink"/>
        </w:rPr>
        <w:t>Eligibility</w:t>
      </w:r>
      <w:r>
        <w:rPr>
          <w:webHidden/>
        </w:rPr>
        <w:tab/>
      </w:r>
      <w:r>
        <w:rPr>
          <w:webHidden/>
        </w:rPr>
        <w:fldChar w:fldCharType="begin"/>
      </w:r>
      <w:r>
        <w:rPr>
          <w:webHidden/>
        </w:rPr>
        <w:instrText xml:space="preserve"> </w:instrText>
      </w:r>
      <w:r>
        <w:rPr>
          <w:webHidden/>
        </w:rPr>
        <w:instrText xml:space="preserve">PAGEREF </w:instrText>
      </w:r>
      <w:r>
        <w:rPr>
          <w:webHidden/>
        </w:rPr>
        <w:instrText>_Toc30758200 \h</w:instrText>
      </w:r>
      <w:r>
        <w:rPr>
          <w:webHidden/>
        </w:rPr>
        <w:instrText xml:space="preserve"> </w:instrText>
      </w:r>
      <w:r>
        <w:rPr>
          <w:webHidden/>
        </w:rPr>
        <w:fldChar w:fldCharType="separate"/>
      </w:r>
      <w:r>
        <w:rPr>
          <w:webHidden/>
        </w:rPr>
        <w:t>452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"_Toc30758201"</w:instrText>
      </w:r>
      <w:r w:rsidRPr="00F30B1A">
        <w:rPr>
          <w:rStyle w:val="Hyperlink"/>
        </w:rPr>
        <w:instrText xml:space="preserve"> </w:instrText>
      </w:r>
      <w:r w:rsidRPr="00F30B1A">
        <w:rPr>
          <w:rStyle w:val="Hyperlink"/>
        </w:rPr>
        <w:fldChar w:fldCharType="separate"/>
      </w:r>
      <w:r w:rsidRPr="00F30B1A">
        <w:rPr>
          <w:rStyle w:val="Hyperlink"/>
        </w:rPr>
        <w:t>66.2</w:t>
      </w:r>
      <w:r w:rsidRPr="00A1229F">
        <w:rPr>
          <w:rFonts w:ascii="Calibri" w:eastAsia="Times New Roman" w:hAnsi="Calibri"/>
          <w:bCs w:val="0"/>
          <w:lang w:val="en-AU" w:eastAsia="en-AU"/>
        </w:rPr>
        <w:tab/>
      </w:r>
      <w:r w:rsidRPr="00F30B1A">
        <w:rPr>
          <w:rStyle w:val="Hyperlink"/>
          <w:snapToGrid w:val="0"/>
        </w:rPr>
        <w:t>Minimum Term</w:t>
      </w:r>
      <w:r>
        <w:rPr>
          <w:webHidden/>
        </w:rPr>
        <w:tab/>
      </w:r>
      <w:r>
        <w:rPr>
          <w:webHidden/>
        </w:rPr>
        <w:fldChar w:fldCharType="begin"/>
      </w:r>
      <w:r>
        <w:rPr>
          <w:webHidden/>
        </w:rPr>
        <w:instrText xml:space="preserve"> </w:instrText>
      </w:r>
      <w:r>
        <w:rPr>
          <w:webHidden/>
        </w:rPr>
        <w:instrText>PAG</w:instrText>
      </w:r>
      <w:r>
        <w:rPr>
          <w:webHidden/>
        </w:rPr>
        <w:instrText xml:space="preserve">EREF </w:instrText>
      </w:r>
      <w:r>
        <w:rPr>
          <w:webHidden/>
        </w:rPr>
        <w:instrText>_Toc30758201 \h</w:instrText>
      </w:r>
      <w:r>
        <w:rPr>
          <w:webHidden/>
        </w:rPr>
        <w:instrText xml:space="preserve"> </w:instrText>
      </w:r>
      <w:r>
        <w:rPr>
          <w:webHidden/>
        </w:rPr>
        <w:fldChar w:fldCharType="separate"/>
      </w:r>
      <w:r>
        <w:rPr>
          <w:webHidden/>
        </w:rPr>
        <w:t>452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w:instrText>
      </w:r>
      <w:r>
        <w:instrText>8202"</w:instrText>
      </w:r>
      <w:r w:rsidRPr="00F30B1A">
        <w:rPr>
          <w:rStyle w:val="Hyperlink"/>
        </w:rPr>
        <w:instrText xml:space="preserve"> </w:instrText>
      </w:r>
      <w:r w:rsidRPr="00F30B1A">
        <w:rPr>
          <w:rStyle w:val="Hyperlink"/>
        </w:rPr>
        <w:fldChar w:fldCharType="separate"/>
      </w:r>
      <w:r w:rsidRPr="00F30B1A">
        <w:rPr>
          <w:rStyle w:val="Hyperlink"/>
        </w:rPr>
        <w:t>66.3</w:t>
      </w:r>
      <w:r w:rsidRPr="00A1229F">
        <w:rPr>
          <w:rFonts w:ascii="Calibri" w:eastAsia="Times New Roman" w:hAnsi="Calibri"/>
          <w:bCs w:val="0"/>
          <w:lang w:val="en-AU" w:eastAsia="en-AU"/>
        </w:rPr>
        <w:tab/>
      </w:r>
      <w:r w:rsidRPr="00F30B1A">
        <w:rPr>
          <w:rStyle w:val="Hyperlink"/>
        </w:rPr>
        <w:t>What you have to pay us</w:t>
      </w:r>
      <w:r>
        <w:rPr>
          <w:webHidden/>
        </w:rPr>
        <w:tab/>
      </w:r>
      <w:r>
        <w:rPr>
          <w:webHidden/>
        </w:rPr>
        <w:fldChar w:fldCharType="begin"/>
      </w:r>
      <w:r>
        <w:rPr>
          <w:webHidden/>
        </w:rPr>
        <w:instrText xml:space="preserve"> </w:instrText>
      </w:r>
      <w:r>
        <w:rPr>
          <w:webHidden/>
        </w:rPr>
        <w:instrText xml:space="preserve">PAGEREF </w:instrText>
      </w:r>
      <w:r>
        <w:rPr>
          <w:webHidden/>
        </w:rPr>
        <w:instrText>_Toc30758202 \h</w:instrText>
      </w:r>
      <w:r>
        <w:rPr>
          <w:webHidden/>
        </w:rPr>
        <w:instrText xml:space="preserve"> </w:instrText>
      </w:r>
      <w:r>
        <w:rPr>
          <w:webHidden/>
        </w:rPr>
        <w:fldChar w:fldCharType="separate"/>
      </w:r>
      <w:r>
        <w:rPr>
          <w:webHidden/>
        </w:rPr>
        <w:t>452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"_Toc30758203"</w:instrText>
      </w:r>
      <w:r w:rsidRPr="00F30B1A">
        <w:rPr>
          <w:rStyle w:val="Hyperlink"/>
        </w:rPr>
        <w:instrText xml:space="preserve"> </w:instrText>
      </w:r>
      <w:r w:rsidRPr="00F30B1A">
        <w:rPr>
          <w:rStyle w:val="Hyperlink"/>
        </w:rPr>
        <w:fldChar w:fldCharType="separate"/>
      </w:r>
      <w:r w:rsidRPr="00F30B1A">
        <w:rPr>
          <w:rStyle w:val="Hyperlink"/>
          <w:snapToGrid w:val="0"/>
        </w:rPr>
        <w:t>66.4</w:t>
      </w:r>
      <w:r w:rsidRPr="00A1229F">
        <w:rPr>
          <w:rFonts w:ascii="Calibri" w:eastAsia="Times New Roman" w:hAnsi="Calibri"/>
          <w:bCs w:val="0"/>
          <w:lang w:val="en-AU" w:eastAsia="en-AU"/>
        </w:rPr>
        <w:tab/>
      </w:r>
      <w:r w:rsidRPr="00F30B1A">
        <w:rPr>
          <w:rStyle w:val="Hyperlink"/>
          <w:snapToGrid w:val="0"/>
        </w:rPr>
        <w:t>How My Plan Plus SIM Only works</w:t>
      </w:r>
      <w:r>
        <w:rPr>
          <w:webHidden/>
        </w:rPr>
        <w:tab/>
      </w:r>
      <w:r>
        <w:rPr>
          <w:webHidden/>
        </w:rPr>
        <w:fldChar w:fldCharType="begin"/>
      </w:r>
      <w:r>
        <w:rPr>
          <w:webHidden/>
        </w:rPr>
        <w:instrText xml:space="preserve"> </w:instrText>
      </w:r>
      <w:r>
        <w:rPr>
          <w:webHidden/>
        </w:rPr>
        <w:instrText xml:space="preserve">PAGEREF </w:instrText>
      </w:r>
      <w:r>
        <w:rPr>
          <w:webHidden/>
        </w:rPr>
        <w:instrText>_Toc30758203 \h</w:instrText>
      </w:r>
      <w:r>
        <w:rPr>
          <w:webHidden/>
        </w:rPr>
        <w:instrText xml:space="preserve"> </w:instrText>
      </w:r>
      <w:r>
        <w:rPr>
          <w:webHidden/>
        </w:rPr>
        <w:fldChar w:fldCharType="separate"/>
      </w:r>
      <w:r>
        <w:rPr>
          <w:webHidden/>
        </w:rPr>
        <w:t>452</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"_Toc30758204"</w:instrText>
      </w:r>
      <w:r w:rsidRPr="00F30B1A">
        <w:rPr>
          <w:rStyle w:val="Hyperlink"/>
        </w:rPr>
        <w:instrText xml:space="preserve"> </w:instrText>
      </w:r>
      <w:r w:rsidRPr="00F30B1A">
        <w:rPr>
          <w:rStyle w:val="Hyperlink"/>
        </w:rPr>
        <w:fldChar w:fldCharType="separate"/>
      </w:r>
      <w:r w:rsidRPr="00F30B1A">
        <w:rPr>
          <w:rStyle w:val="Hyperlink"/>
          <w:snapToGrid w:val="0"/>
        </w:rPr>
        <w:t>66.5</w:t>
      </w:r>
      <w:r w:rsidRPr="00A1229F">
        <w:rPr>
          <w:rFonts w:ascii="Calibri" w:eastAsia="Times New Roman" w:hAnsi="Calibri"/>
          <w:bCs w:val="0"/>
          <w:lang w:val="en-AU" w:eastAsia="en-AU"/>
        </w:rPr>
        <w:tab/>
      </w:r>
      <w:r w:rsidRPr="00F30B1A">
        <w:rPr>
          <w:rStyle w:val="Hyperlink"/>
          <w:snapToGrid w:val="0"/>
        </w:rPr>
        <w:t>Data Sharing</w:t>
      </w:r>
      <w:r>
        <w:rPr>
          <w:webHidden/>
        </w:rPr>
        <w:tab/>
      </w:r>
      <w:r>
        <w:rPr>
          <w:webHidden/>
        </w:rPr>
        <w:fldChar w:fldCharType="begin"/>
      </w:r>
      <w:r>
        <w:rPr>
          <w:webHidden/>
        </w:rPr>
        <w:instrText xml:space="preserve"> </w:instrText>
      </w:r>
      <w:r>
        <w:rPr>
          <w:webHidden/>
        </w:rPr>
        <w:instrText xml:space="preserve">PAGEREF </w:instrText>
      </w:r>
      <w:r>
        <w:rPr>
          <w:webHidden/>
        </w:rPr>
        <w:instrText>_Toc30758204 \h</w:instrText>
      </w:r>
      <w:r>
        <w:rPr>
          <w:webHidden/>
        </w:rPr>
        <w:instrText xml:space="preserve"> </w:instrText>
      </w:r>
      <w:r>
        <w:rPr>
          <w:webHidden/>
        </w:rPr>
        <w:fldChar w:fldCharType="separate"/>
      </w:r>
      <w:r>
        <w:rPr>
          <w:webHidden/>
        </w:rPr>
        <w:t>453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"_Toc30758205"</w:instrText>
      </w:r>
      <w:r w:rsidRPr="00F30B1A">
        <w:rPr>
          <w:rStyle w:val="Hyperlink"/>
        </w:rPr>
        <w:instrText xml:space="preserve"> </w:instrText>
      </w:r>
      <w:r w:rsidRPr="00F30B1A">
        <w:rPr>
          <w:rStyle w:val="Hyperlink"/>
        </w:rPr>
        <w:fldChar w:fldCharType="separate"/>
      </w:r>
      <w:r w:rsidRPr="00F30B1A">
        <w:rPr>
          <w:rStyle w:val="Hyperlink"/>
          <w:snapToGrid w:val="0"/>
        </w:rPr>
        <w:t>66.6</w:t>
      </w:r>
      <w:r w:rsidRPr="00A1229F">
        <w:rPr>
          <w:rFonts w:ascii="Calibri" w:eastAsia="Times New Roman" w:hAnsi="Calibri"/>
          <w:bCs w:val="0"/>
          <w:lang w:val="en-AU" w:eastAsia="en-AU"/>
        </w:rPr>
        <w:tab/>
      </w:r>
      <w:r w:rsidRPr="00F30B1A">
        <w:rPr>
          <w:rStyle w:val="Hyperlink"/>
          <w:snapToGrid w:val="0"/>
        </w:rPr>
        <w:t>International Minutes</w:t>
      </w:r>
      <w:r>
        <w:rPr>
          <w:webHidden/>
        </w:rPr>
        <w:tab/>
      </w:r>
      <w:r>
        <w:rPr>
          <w:webHidden/>
        </w:rPr>
        <w:fldChar w:fldCharType="begin"/>
      </w:r>
      <w:r>
        <w:rPr>
          <w:webHidden/>
        </w:rPr>
        <w:instrText xml:space="preserve"> </w:instrText>
      </w:r>
      <w:r>
        <w:rPr>
          <w:webHidden/>
        </w:rPr>
        <w:instrText xml:space="preserve">PAGEREF </w:instrText>
      </w:r>
      <w:r>
        <w:rPr>
          <w:webHidden/>
        </w:rPr>
        <w:instrText>_Toc30758205 \h</w:instrText>
      </w:r>
      <w:r>
        <w:rPr>
          <w:webHidden/>
        </w:rPr>
        <w:instrText xml:space="preserve"> </w:instrText>
      </w:r>
      <w:r>
        <w:rPr>
          <w:webHidden/>
        </w:rPr>
        <w:fldChar w:fldCharType="separate"/>
      </w:r>
      <w:r>
        <w:rPr>
          <w:webHidden/>
        </w:rPr>
        <w:t>453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"_Toc30758206"</w:instrText>
      </w:r>
      <w:r w:rsidRPr="00F30B1A">
        <w:rPr>
          <w:rStyle w:val="Hyperlink"/>
        </w:rPr>
        <w:instrText xml:space="preserve"> </w:instrText>
      </w:r>
      <w:r w:rsidRPr="00F30B1A">
        <w:rPr>
          <w:rStyle w:val="Hyperlink"/>
        </w:rPr>
        <w:fldChar w:fldCharType="separate"/>
      </w:r>
      <w:r w:rsidRPr="00F30B1A">
        <w:rPr>
          <w:rStyle w:val="Hyperlink"/>
          <w:snapToGrid w:val="0"/>
        </w:rPr>
        <w:t>66.7</w:t>
      </w:r>
      <w:r w:rsidRPr="00A1229F">
        <w:rPr>
          <w:rFonts w:ascii="Calibri" w:eastAsia="Times New Roman" w:hAnsi="Calibri"/>
          <w:bCs w:val="0"/>
          <w:lang w:val="en-AU" w:eastAsia="en-AU"/>
        </w:rPr>
        <w:tab/>
      </w:r>
      <w:r w:rsidRPr="00F30B1A">
        <w:rPr>
          <w:rStyle w:val="Hyperlink"/>
          <w:snapToGrid w:val="0"/>
        </w:rPr>
        <w:t>Unlimited standard 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_Toc30758206 \h</w:instrText>
      </w:r>
      <w:r>
        <w:rPr>
          <w:webHidden/>
        </w:rPr>
        <w:instrText xml:space="preserve"> </w:instrText>
      </w:r>
      <w:r>
        <w:rPr>
          <w:webHidden/>
        </w:rPr>
        <w:fldChar w:fldCharType="separate"/>
      </w:r>
      <w:r>
        <w:rPr>
          <w:webHidden/>
        </w:rPr>
        <w:t>453</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"_Toc30758207"</w:instrText>
      </w:r>
      <w:r w:rsidRPr="00F30B1A">
        <w:rPr>
          <w:rStyle w:val="Hyperlink"/>
        </w:rPr>
        <w:instrText xml:space="preserve"> </w:instrText>
      </w:r>
      <w:r w:rsidRPr="00F30B1A">
        <w:rPr>
          <w:rStyle w:val="Hyperlink"/>
        </w:rPr>
        <w:fldChar w:fldCharType="separate"/>
      </w:r>
      <w:r w:rsidRPr="00F30B1A">
        <w:rPr>
          <w:rStyle w:val="Hyperlink"/>
          <w:snapToGrid w:val="0"/>
        </w:rPr>
        <w:t>66.8</w:t>
      </w:r>
      <w:r w:rsidRPr="00A1229F">
        <w:rPr>
          <w:rFonts w:ascii="Calibri" w:eastAsia="Times New Roman" w:hAnsi="Calibri"/>
          <w:bCs w:val="0"/>
          <w:lang w:val="en-AU" w:eastAsia="en-AU"/>
        </w:rPr>
        <w:tab/>
      </w:r>
      <w:r w:rsidRPr="00F30B1A">
        <w:rPr>
          <w:rStyle w:val="Hyperlink"/>
          <w:snapToGrid w:val="0"/>
        </w:rPr>
        <w:t>Unli</w:t>
      </w:r>
      <w:r w:rsidRPr="00F30B1A">
        <w:rPr>
          <w:rStyle w:val="Hyperlink"/>
          <w:snapToGrid w:val="0"/>
        </w:rPr>
        <w:t>mited sta</w:t>
      </w:r>
      <w:r w:rsidRPr="00F30B1A">
        <w:rPr>
          <w:rStyle w:val="Hyperlink"/>
          <w:snapToGrid w:val="0"/>
        </w:rPr>
        <w:t>ndard international SMS and MMS</w:t>
      </w:r>
      <w:r>
        <w:rPr>
          <w:webHidden/>
        </w:rPr>
        <w:tab/>
      </w:r>
      <w:r>
        <w:rPr>
          <w:webHidden/>
        </w:rPr>
        <w:fldChar w:fldCharType="begin"/>
      </w:r>
      <w:r>
        <w:rPr>
          <w:webHidden/>
        </w:rPr>
        <w:instrText xml:space="preserve"> </w:instrText>
      </w:r>
      <w:r>
        <w:rPr>
          <w:webHidden/>
        </w:rPr>
        <w:instrText xml:space="preserve">PAGEREF </w:instrText>
      </w:r>
      <w:r>
        <w:rPr>
          <w:webHidden/>
        </w:rPr>
        <w:instrText>_Toc30758207 \h</w:instrText>
      </w:r>
      <w:r>
        <w:rPr>
          <w:webHidden/>
        </w:rPr>
        <w:instrText xml:space="preserve"> </w:instrText>
      </w:r>
      <w:r>
        <w:rPr>
          <w:webHidden/>
        </w:rPr>
        <w:fldChar w:fldCharType="separate"/>
      </w:r>
      <w:r>
        <w:rPr>
          <w:webHidden/>
        </w:rPr>
        <w:t>454</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"_Toc30758208"</w:instrText>
      </w:r>
      <w:r w:rsidRPr="00F30B1A">
        <w:rPr>
          <w:rStyle w:val="Hyperlink"/>
        </w:rPr>
        <w:instrText xml:space="preserve"> </w:instrText>
      </w:r>
      <w:r w:rsidRPr="00F30B1A">
        <w:rPr>
          <w:rStyle w:val="Hyperlink"/>
        </w:rPr>
        <w:fldChar w:fldCharType="separate"/>
      </w:r>
      <w:r w:rsidRPr="00F30B1A">
        <w:rPr>
          <w:rStyle w:val="Hyperlink"/>
        </w:rPr>
        <w:t>66.9</w:t>
      </w:r>
      <w:r w:rsidRPr="00A1229F">
        <w:rPr>
          <w:rFonts w:ascii="Calibri" w:eastAsia="Times New Roman" w:hAnsi="Calibri"/>
          <w:bCs w:val="0"/>
          <w:lang w:val="en-AU" w:eastAsia="en-AU"/>
        </w:rPr>
        <w:tab/>
      </w:r>
      <w:r w:rsidRPr="00F30B1A">
        <w:rPr>
          <w:rStyle w:val="Hyperlink"/>
        </w:rPr>
        <w:t>My Account</w:t>
      </w:r>
      <w:r>
        <w:rPr>
          <w:webHidden/>
        </w:rPr>
        <w:tab/>
      </w:r>
      <w:r>
        <w:rPr>
          <w:webHidden/>
        </w:rPr>
        <w:fldChar w:fldCharType="begin"/>
      </w:r>
      <w:r>
        <w:rPr>
          <w:webHidden/>
        </w:rPr>
        <w:instrText xml:space="preserve"> </w:instrText>
      </w:r>
      <w:r>
        <w:rPr>
          <w:webHidden/>
        </w:rPr>
        <w:instrText xml:space="preserve">PAGEREF </w:instrText>
      </w:r>
      <w:r>
        <w:rPr>
          <w:webHidden/>
        </w:rPr>
        <w:instrText>_Toc30758208 \h</w:instrText>
      </w:r>
      <w:r>
        <w:rPr>
          <w:webHidden/>
        </w:rPr>
        <w:instrText xml:space="preserve"> </w:instrText>
      </w:r>
      <w:r>
        <w:rPr>
          <w:webHidden/>
        </w:rPr>
        <w:fldChar w:fldCharType="separate"/>
      </w:r>
      <w:r>
        <w:rPr>
          <w:webHidden/>
        </w:rPr>
        <w:t>456</w:t>
      </w:r>
      <w:r>
        <w:rPr>
          <w:webHidden/>
        </w:rPr>
        <w:fldChar w:fldCharType="end"/>
      </w:r>
      <w:r w:rsidRPr="00F30B1A">
        <w:rPr>
          <w:rStyle w:val="Hyperlink"/>
        </w:rPr>
        <w:fldChar w:fldCharType="end"/>
      </w:r>
    </w:p>
    <w:p w:rsidR="00DB23D8" w:rsidRPr="00A1229F">
      <w:pPr>
        <w:pStyle w:val="TOC2"/>
        <w:rPr>
          <w:rFonts w:ascii="Calibri" w:eastAsia="Times New Roman" w:hAnsi="Calibri"/>
          <w:bCs w:val="0"/>
          <w:lang w:val="en-AU" w:eastAsia="en-AU"/>
        </w:rPr>
      </w:pPr>
      <w:r w:rsidRPr="00F30B1A">
        <w:rPr>
          <w:rStyle w:val="Hyperlink"/>
        </w:rPr>
        <w:fldChar w:fldCharType="begin"/>
      </w:r>
      <w:r w:rsidRPr="00F30B1A">
        <w:rPr>
          <w:rStyle w:val="Hyperlink"/>
        </w:rPr>
        <w:instrText xml:space="preserve"> </w:instrText>
      </w:r>
      <w:r>
        <w:instrText>HYPERLINK \l "_Toc30758209"</w:instrText>
      </w:r>
      <w:r w:rsidRPr="00F30B1A">
        <w:rPr>
          <w:rStyle w:val="Hyperlink"/>
        </w:rPr>
        <w:instrText xml:space="preserve"> </w:instrText>
      </w:r>
      <w:r w:rsidRPr="00F30B1A">
        <w:rPr>
          <w:rStyle w:val="Hyperlink"/>
        </w:rPr>
        <w:fldChar w:fldCharType="separate"/>
      </w:r>
      <w:r w:rsidRPr="00F30B1A">
        <w:rPr>
          <w:rStyle w:val="Hyperlink"/>
        </w:rPr>
        <w:t>66.10</w:t>
      </w:r>
      <w:r w:rsidRPr="00A1229F">
        <w:rPr>
          <w:rFonts w:ascii="Calibri" w:eastAsia="Times New Roman" w:hAnsi="Calibri"/>
          <w:bCs w:val="0"/>
          <w:lang w:val="en-AU" w:eastAsia="en-AU"/>
        </w:rPr>
        <w:tab/>
      </w:r>
      <w:r w:rsidRPr="00F30B1A">
        <w:rPr>
          <w:rStyle w:val="Hyperlink"/>
        </w:rPr>
        <w:t xml:space="preserve">What happens if the </w:t>
      </w:r>
      <w:r w:rsidRPr="00F30B1A">
        <w:rPr>
          <w:rStyle w:val="Hyperlink"/>
          <w:i/>
        </w:rPr>
        <w:t xml:space="preserve">service </w:t>
      </w:r>
      <w:r w:rsidRPr="00F30B1A">
        <w:rPr>
          <w:rStyle w:val="Hyperlink"/>
        </w:rPr>
        <w:t>is</w:t>
      </w:r>
      <w:r w:rsidRPr="00F30B1A">
        <w:rPr>
          <w:rStyle w:val="Hyperlink"/>
          <w:i/>
        </w:rPr>
        <w:t xml:space="preserve"> cancelled</w:t>
      </w:r>
      <w:r w:rsidRPr="00F30B1A">
        <w:rPr>
          <w:rStyle w:val="Hyperlink"/>
        </w:rPr>
        <w:t>?</w:t>
      </w:r>
      <w:r>
        <w:rPr>
          <w:webHidden/>
        </w:rPr>
        <w:tab/>
      </w:r>
      <w:r>
        <w:rPr>
          <w:webHidden/>
        </w:rPr>
        <w:fldChar w:fldCharType="begin"/>
      </w:r>
      <w:r>
        <w:rPr>
          <w:webHidden/>
        </w:rPr>
        <w:instrText xml:space="preserve"> </w:instrText>
      </w:r>
      <w:r>
        <w:rPr>
          <w:webHidden/>
        </w:rPr>
        <w:instrText xml:space="preserve">PAGEREF </w:instrText>
      </w:r>
      <w:r>
        <w:rPr>
          <w:webHidden/>
        </w:rPr>
        <w:instrText>_Toc30758209 \h</w:instrText>
      </w:r>
      <w:r>
        <w:rPr>
          <w:webHidden/>
        </w:rPr>
        <w:instrText xml:space="preserve"> </w:instrText>
      </w:r>
      <w:r>
        <w:rPr>
          <w:webHidden/>
        </w:rPr>
        <w:fldChar w:fldCharType="separate"/>
      </w:r>
      <w:r>
        <w:rPr>
          <w:webHidden/>
        </w:rPr>
        <w:t>456</w:t>
      </w:r>
      <w:r>
        <w:rPr>
          <w:webHidden/>
        </w:rPr>
        <w:fldChar w:fldCharType="end"/>
      </w:r>
      <w:r w:rsidRPr="00F30B1A">
        <w:rPr>
          <w:rStyle w:val="Hyperlink"/>
        </w:rPr>
        <w:fldChar w:fldCharType="end"/>
      </w:r>
    </w:p>
    <w:p w:rsidR="007E3D2A" w:rsidRPr="003650BF">
      <w:pPr>
        <w:pStyle w:val="BodyText"/>
        <w:rPr>
          <w:sz w:val="22"/>
        </w:rPr>
        <w:sectPr w:rsidSect="009515AD">
          <w:headerReference w:type="default" r:id="rId6"/>
          <w:footerReference w:type="default" r:id="rId7"/>
          <w:headerReference w:type="first" r:id="rId8"/>
          <w:footerReference w:type="first" r:id="rId9"/>
          <w:type w:val="continuous"/>
          <w:pgSz w:w="11900" w:h="16840" w:code="9"/>
          <w:pgMar w:top="850" w:right="850" w:bottom="850" w:left="850" w:header="454" w:footer="284" w:gutter="0"/>
          <w:cols w:space="708"/>
          <w:docGrid w:linePitch="360"/>
        </w:sectPr>
      </w:pPr>
      <w:r w:rsidRPr="003650BF" w:rsidR="006A32BE">
        <w:rPr>
          <w:sz w:val="22"/>
        </w:rPr>
        <w:fldChar w:fldCharType="end"/>
      </w:r>
    </w:p>
    <w:p w:rsidR="00D9026E" w:rsidRPr="003650BF">
      <w:pPr>
        <w:pStyle w:val="Heading4"/>
        <w:keepNext w:val="0"/>
        <w:tabs>
          <w:tab w:val="left" w:pos="720"/>
        </w:tabs>
        <w:sectPr w:rsidSect="004210E5">
          <w:headerReference w:type="default" r:id="rId10"/>
          <w:type w:val="continuous"/>
          <w:pgSz w:w="11900" w:h="16840" w:code="9"/>
          <w:pgMar w:top="850" w:right="850" w:bottom="850" w:left="850" w:header="454" w:footer="284" w:gutter="0"/>
          <w:cols w:space="708"/>
          <w:docGrid w:linePitch="360"/>
        </w:sectPr>
      </w:pPr>
      <w:bookmarkStart w:id="0" w:name="_Toc443058800"/>
      <w:bookmarkStart w:id="1" w:name="_Ref447780447"/>
      <w:bookmarkStart w:id="2" w:name="_Toc447831069"/>
      <w:bookmarkStart w:id="3" w:name="XtraLex_M1_XtraLx"/>
    </w:p>
    <w:p w:rsidR="00821024" w:rsidRPr="003650BF">
      <w:pPr>
        <w:pStyle w:val="Heading4"/>
        <w:keepNext w:val="0"/>
        <w:tabs>
          <w:tab w:val="left" w:pos="720"/>
        </w:tabs>
      </w:pPr>
      <w:bookmarkStart w:id="4" w:name="_Toc30757736"/>
      <w:r w:rsidRPr="003650BF" w:rsidR="006A32BE">
        <w:t>About this Section</w:t>
      </w:r>
      <w:bookmarkStart w:id="5" w:name="_Toc91431312"/>
      <w:bookmarkStart w:id="6" w:name="_Toc91474821"/>
      <w:bookmarkStart w:id="7" w:name="_Toc91428972"/>
      <w:bookmarkEnd w:id="0"/>
      <w:bookmarkEnd w:id="1"/>
      <w:bookmarkEnd w:id="2"/>
      <w:bookmarkEnd w:id="4"/>
    </w:p>
    <w:p w:rsidR="00821024" w:rsidRPr="003650BF">
      <w:pPr>
        <w:pStyle w:val="Heading7"/>
        <w:rPr>
          <w:szCs w:val="20"/>
        </w:rPr>
      </w:pPr>
      <w:r w:rsidRPr="003650BF" w:rsidR="006A32BE">
        <w:rPr>
          <w:szCs w:val="20"/>
        </w:rPr>
        <w:t xml:space="preserve">This is Section 3 </w:t>
      </w:r>
      <w:r w:rsidR="00986A9C">
        <w:rPr>
          <w:szCs w:val="20"/>
        </w:rPr>
        <w:t xml:space="preserve">– Part 2 </w:t>
      </w:r>
      <w:r w:rsidRPr="003650BF" w:rsidR="006A32BE">
        <w:rPr>
          <w:szCs w:val="20"/>
        </w:rPr>
        <w:t xml:space="preserve">of the </w:t>
      </w:r>
      <w:r w:rsidRPr="003650BF" w:rsidR="006A32BE">
        <w:rPr>
          <w:i/>
          <w:szCs w:val="20"/>
        </w:rPr>
        <w:t xml:space="preserve">standard pricing table </w:t>
      </w:r>
      <w:r w:rsidRPr="003650BF" w:rsidR="006A32BE">
        <w:rPr>
          <w:szCs w:val="20"/>
        </w:rPr>
        <w:t xml:space="preserve">for the Optus </w:t>
      </w:r>
      <w:r w:rsidRPr="003650BF" w:rsidR="006A32BE">
        <w:rPr>
          <w:szCs w:val="20"/>
        </w:rPr>
        <w:t>Mobile Digital Service.</w:t>
      </w:r>
    </w:p>
    <w:p w:rsidR="00821024" w:rsidRPr="003650BF">
      <w:pPr>
        <w:pStyle w:val="Heading7"/>
        <w:rPr>
          <w:szCs w:val="20"/>
        </w:rPr>
      </w:pPr>
      <w:r w:rsidRPr="003650BF" w:rsidR="006A32BE">
        <w:rPr>
          <w:szCs w:val="20"/>
        </w:rPr>
        <w:t xml:space="preserve">This section contains the </w:t>
      </w:r>
      <w:r w:rsidRPr="003650BF" w:rsidR="006A32BE">
        <w:rPr>
          <w:i/>
          <w:szCs w:val="20"/>
        </w:rPr>
        <w:t>pricing plans</w:t>
      </w:r>
      <w:r w:rsidRPr="003650BF" w:rsidR="006A32BE">
        <w:rPr>
          <w:szCs w:val="20"/>
        </w:rPr>
        <w:t xml:space="preserve"> that </w:t>
      </w:r>
      <w:r w:rsidRPr="003650BF" w:rsidR="006A32BE">
        <w:rPr>
          <w:i/>
          <w:szCs w:val="20"/>
        </w:rPr>
        <w:t>we</w:t>
      </w:r>
      <w:r w:rsidRPr="003650BF" w:rsidR="006A32BE">
        <w:rPr>
          <w:szCs w:val="20"/>
        </w:rPr>
        <w:t xml:space="preserve"> will only offer to new </w:t>
      </w:r>
      <w:r w:rsidRPr="003650BF" w:rsidR="006A32BE">
        <w:rPr>
          <w:szCs w:val="20"/>
        </w:rPr>
        <w:t xml:space="preserve">consumer customers as a </w:t>
      </w:r>
      <w:r w:rsidRPr="003650BF" w:rsidR="006A32BE">
        <w:rPr>
          <w:i/>
          <w:szCs w:val="20"/>
        </w:rPr>
        <w:t>special</w:t>
      </w:r>
      <w:r w:rsidRPr="003650BF" w:rsidR="006A32BE">
        <w:rPr>
          <w:szCs w:val="20"/>
        </w:rPr>
        <w:t xml:space="preserve"> under </w:t>
      </w:r>
      <w:r w:rsidRPr="003650BF" w:rsidR="006A32BE">
        <w:rPr>
          <w:i/>
          <w:szCs w:val="20"/>
        </w:rPr>
        <w:t>our</w:t>
      </w:r>
      <w:r w:rsidRPr="003650BF" w:rsidR="006A32BE">
        <w:rPr>
          <w:szCs w:val="20"/>
        </w:rPr>
        <w:t xml:space="preserve"> </w:t>
      </w:r>
      <w:r w:rsidR="002152AA">
        <w:fldChar w:fldCharType="begin"/>
      </w:r>
      <w:r w:rsidR="002152AA">
        <w:instrText xml:space="preserve"> HYPERLINK "http://</w:instrText>
      </w:r>
      <w:r w:rsidR="002152AA">
        <w:instrText xml:space="preserve">www.optus.com.au/content/dam/optus/documents/about-us/legal/ConsumerTerms.doc" </w:instrText>
      </w:r>
      <w:r w:rsidR="002152AA">
        <w:fldChar w:fldCharType="separate"/>
      </w:r>
      <w:r w:rsidRPr="003650BF" w:rsidR="006A32BE">
        <w:rPr>
          <w:rStyle w:val="Hyperlink"/>
          <w:i/>
          <w:szCs w:val="20"/>
        </w:rPr>
        <w:t>consumer terms</w:t>
      </w:r>
      <w:r w:rsidRPr="003650BF" w:rsidR="006A32BE">
        <w:rPr>
          <w:rStyle w:val="Hyperlink"/>
          <w:szCs w:val="20"/>
          <w:u w:val="none"/>
        </w:rPr>
        <w:t>.</w:t>
      </w:r>
      <w:r w:rsidR="002152AA">
        <w:rPr>
          <w:rStyle w:val="Hyperlink"/>
          <w:szCs w:val="20"/>
          <w:u w:val="none"/>
        </w:rPr>
        <w:fldChar w:fldCharType="end"/>
      </w:r>
      <w:r w:rsidRPr="003650BF" w:rsidR="006A32BE">
        <w:rPr>
          <w:szCs w:val="20"/>
        </w:rPr>
        <w:t xml:space="preserve"> Th</w:t>
      </w:r>
      <w:r w:rsidRPr="003650BF" w:rsidR="006A32BE">
        <w:rPr>
          <w:szCs w:val="20"/>
        </w:rPr>
        <w:t xml:space="preserve">ese </w:t>
      </w:r>
      <w:r w:rsidRPr="003650BF" w:rsidR="006A32BE">
        <w:rPr>
          <w:i/>
          <w:szCs w:val="20"/>
        </w:rPr>
        <w:t>pricing plans</w:t>
      </w:r>
      <w:r w:rsidRPr="003650BF" w:rsidR="006A32BE">
        <w:rPr>
          <w:szCs w:val="20"/>
        </w:rPr>
        <w:t xml:space="preserve"> are not generally available (that is they are closed to new customers) unless</w:t>
      </w:r>
      <w:r w:rsidRPr="003650BF" w:rsidR="006A32BE">
        <w:rPr>
          <w:szCs w:val="20"/>
        </w:rPr>
        <w:t xml:space="preserve"> </w:t>
      </w:r>
      <w:r w:rsidRPr="003650BF" w:rsidR="006A32BE">
        <w:rPr>
          <w:i/>
          <w:szCs w:val="20"/>
        </w:rPr>
        <w:t>we</w:t>
      </w:r>
      <w:r w:rsidRPr="003650BF" w:rsidR="006A32BE">
        <w:rPr>
          <w:szCs w:val="20"/>
        </w:rPr>
        <w:t xml:space="preserve"> agree otherwise.</w:t>
      </w:r>
      <w:bookmarkStart w:id="8" w:name="_Toc91428976"/>
      <w:bookmarkStart w:id="9" w:name="_Toc91431313"/>
      <w:bookmarkStart w:id="10" w:name="_Toc91474822"/>
      <w:bookmarkEnd w:id="5"/>
      <w:bookmarkEnd w:id="6"/>
    </w:p>
    <w:p w:rsidR="00821024" w:rsidRPr="003650BF">
      <w:pPr>
        <w:pStyle w:val="Heading7"/>
        <w:rPr>
          <w:szCs w:val="20"/>
        </w:rPr>
      </w:pPr>
      <w:r w:rsidRPr="003650BF" w:rsidR="006A32BE">
        <w:rPr>
          <w:i/>
          <w:szCs w:val="20"/>
        </w:rPr>
        <w:t>We</w:t>
      </w:r>
      <w:r w:rsidRPr="003650BF" w:rsidR="006A32BE">
        <w:rPr>
          <w:szCs w:val="20"/>
        </w:rPr>
        <w:t xml:space="preserve"> may agree to offer these </w:t>
      </w:r>
      <w:r w:rsidRPr="003650BF" w:rsidR="006A32BE">
        <w:rPr>
          <w:i/>
          <w:szCs w:val="20"/>
        </w:rPr>
        <w:t>pricing plans</w:t>
      </w:r>
      <w:r w:rsidRPr="003650BF" w:rsidR="006A32BE">
        <w:rPr>
          <w:szCs w:val="20"/>
        </w:rPr>
        <w:t xml:space="preserve"> to other classes of customers (such as </w:t>
      </w:r>
      <w:r w:rsidRPr="003650BF" w:rsidR="006A32BE">
        <w:rPr>
          <w:i/>
          <w:szCs w:val="20"/>
        </w:rPr>
        <w:t>small or medium enterprise customers</w:t>
      </w:r>
      <w:r w:rsidRPr="003650BF" w:rsidR="006A32BE">
        <w:rPr>
          <w:szCs w:val="20"/>
        </w:rPr>
        <w:t xml:space="preserve">) in </w:t>
      </w:r>
      <w:r w:rsidRPr="003650BF" w:rsidR="006A32BE">
        <w:rPr>
          <w:i/>
          <w:szCs w:val="20"/>
        </w:rPr>
        <w:t>our</w:t>
      </w:r>
      <w:r w:rsidRPr="003650BF" w:rsidR="006A32BE">
        <w:rPr>
          <w:szCs w:val="20"/>
        </w:rPr>
        <w:t xml:space="preserve"> absolute discr</w:t>
      </w:r>
      <w:r w:rsidRPr="003650BF" w:rsidR="006A32BE">
        <w:rPr>
          <w:szCs w:val="20"/>
        </w:rPr>
        <w:t xml:space="preserve">etion and in this case, any reference to </w:t>
      </w:r>
      <w:r w:rsidR="002152AA">
        <w:fldChar w:fldCharType="begin"/>
      </w:r>
      <w:r w:rsidR="002152AA">
        <w:instrText xml:space="preserve"> HYPERLINK "http://www.optus.com.au/content/dam/optus</w:instrText>
      </w:r>
      <w:r w:rsidR="002152AA">
        <w:instrText xml:space="preserve">/documents/about-us/legal/ConsumerTerms.doc" </w:instrText>
      </w:r>
      <w:r w:rsidR="002152AA">
        <w:fldChar w:fldCharType="separate"/>
      </w:r>
      <w:r w:rsidRPr="003650BF" w:rsidR="006A32BE">
        <w:rPr>
          <w:rStyle w:val="Hyperlink"/>
          <w:i/>
          <w:szCs w:val="20"/>
        </w:rPr>
        <w:t>consumer terms</w:t>
      </w:r>
      <w:r w:rsidR="002152AA">
        <w:rPr>
          <w:rStyle w:val="Hyperlink"/>
          <w:i/>
          <w:szCs w:val="20"/>
        </w:rPr>
        <w:fldChar w:fldCharType="end"/>
      </w:r>
      <w:r w:rsidRPr="003650BF" w:rsidR="006A32BE">
        <w:rPr>
          <w:szCs w:val="20"/>
        </w:rPr>
        <w:t xml:space="preserve"> </w:t>
      </w:r>
      <w:r w:rsidRPr="003650BF" w:rsidR="006A32BE">
        <w:rPr>
          <w:szCs w:val="20"/>
        </w:rPr>
        <w:t xml:space="preserve">is replaced by a reference to the </w:t>
      </w:r>
      <w:r w:rsidR="002152AA">
        <w:fldChar w:fldCharType="begin"/>
      </w:r>
      <w:r w:rsidR="002152AA">
        <w:instrText xml:space="preserve"> HYPERLINK "http://www.optus.com.au/content/dam/optus/documents/</w:instrText>
      </w:r>
      <w:r w:rsidR="002152AA">
        <w:instrText xml:space="preserve">about-us/legal/SMETerms.doc" </w:instrText>
      </w:r>
      <w:r w:rsidR="002152AA">
        <w:fldChar w:fldCharType="separate"/>
      </w:r>
      <w:r w:rsidRPr="003650BF" w:rsidR="006A32BE">
        <w:rPr>
          <w:rStyle w:val="Hyperlink"/>
          <w:i/>
          <w:szCs w:val="20"/>
        </w:rPr>
        <w:t>SME terms</w:t>
      </w:r>
      <w:r w:rsidRPr="003650BF" w:rsidR="006A32BE">
        <w:rPr>
          <w:rStyle w:val="Hyperlink"/>
          <w:szCs w:val="20"/>
          <w:u w:val="none"/>
        </w:rPr>
        <w:t xml:space="preserve"> </w:t>
      </w:r>
      <w:r w:rsidR="002152AA">
        <w:rPr>
          <w:rStyle w:val="Hyperlink"/>
          <w:szCs w:val="20"/>
          <w:u w:val="none"/>
        </w:rPr>
        <w:fldChar w:fldCharType="end"/>
      </w:r>
      <w:r w:rsidRPr="003650BF" w:rsidR="006A32BE">
        <w:rPr>
          <w:i/>
          <w:szCs w:val="20"/>
        </w:rPr>
        <w:t>and consumer customer</w:t>
      </w:r>
      <w:r w:rsidRPr="003650BF" w:rsidR="006A32BE">
        <w:rPr>
          <w:szCs w:val="20"/>
        </w:rPr>
        <w:t xml:space="preserve"> to </w:t>
      </w:r>
      <w:r w:rsidRPr="003650BF" w:rsidR="006A32BE">
        <w:rPr>
          <w:i/>
          <w:szCs w:val="20"/>
        </w:rPr>
        <w:t>small or medium enterprise cu</w:t>
      </w:r>
      <w:r w:rsidRPr="003650BF" w:rsidR="006A32BE">
        <w:rPr>
          <w:i/>
          <w:szCs w:val="20"/>
        </w:rPr>
        <w:t>stomer</w:t>
      </w:r>
      <w:r w:rsidRPr="003650BF" w:rsidR="006A32BE">
        <w:rPr>
          <w:szCs w:val="20"/>
        </w:rPr>
        <w:t>.</w:t>
      </w:r>
    </w:p>
    <w:p w:rsidR="00821024" w:rsidRPr="003650BF">
      <w:pPr>
        <w:pStyle w:val="Heading7"/>
        <w:rPr>
          <w:szCs w:val="20"/>
        </w:rPr>
      </w:pPr>
      <w:r w:rsidRPr="003650BF" w:rsidR="006A32BE">
        <w:rPr>
          <w:szCs w:val="20"/>
        </w:rPr>
        <w:t xml:space="preserve">The </w:t>
      </w:r>
      <w:r w:rsidRPr="003650BF" w:rsidR="006A32BE">
        <w:rPr>
          <w:i/>
          <w:szCs w:val="20"/>
        </w:rPr>
        <w:t xml:space="preserve">pricing plans </w:t>
      </w:r>
      <w:r w:rsidRPr="003650BF" w:rsidR="006A32BE">
        <w:rPr>
          <w:szCs w:val="20"/>
        </w:rPr>
        <w:t xml:space="preserve">that </w:t>
      </w:r>
      <w:r w:rsidRPr="003650BF" w:rsidR="006A32BE">
        <w:rPr>
          <w:i/>
          <w:szCs w:val="20"/>
        </w:rPr>
        <w:t xml:space="preserve">we </w:t>
      </w:r>
      <w:r w:rsidRPr="003650BF" w:rsidR="006A32BE">
        <w:rPr>
          <w:szCs w:val="20"/>
        </w:rPr>
        <w:t xml:space="preserve">offer to new </w:t>
      </w:r>
      <w:r w:rsidRPr="003650BF" w:rsidR="006A32BE">
        <w:rPr>
          <w:i/>
          <w:szCs w:val="20"/>
        </w:rPr>
        <w:t>consumer custom</w:t>
      </w:r>
      <w:r w:rsidRPr="003650BF" w:rsidR="006A32BE">
        <w:rPr>
          <w:i/>
          <w:szCs w:val="20"/>
        </w:rPr>
        <w:t>ers</w:t>
      </w:r>
      <w:r w:rsidRPr="003650BF" w:rsidR="006A32BE">
        <w:rPr>
          <w:szCs w:val="20"/>
        </w:rPr>
        <w:t xml:space="preserve"> are contained in </w:t>
      </w:r>
      <w:r w:rsidR="002152AA">
        <w:fldChar w:fldCharType="begin"/>
      </w:r>
      <w:r w:rsidR="002152AA">
        <w:instrText xml:space="preserve"> HYPERLINK "http://www.optus.com.au/content/dam/optus/documents/about-us/lega</w:instrText>
      </w:r>
      <w:r w:rsidR="002152AA">
        <w:instrText xml:space="preserve">l/DigPricingS2.doc" </w:instrText>
      </w:r>
      <w:r w:rsidR="002152AA">
        <w:fldChar w:fldCharType="separate"/>
      </w:r>
      <w:r w:rsidRPr="003650BF" w:rsidR="006A32BE">
        <w:rPr>
          <w:rStyle w:val="Hyperlink"/>
          <w:szCs w:val="20"/>
        </w:rPr>
        <w:t>Section 2</w:t>
      </w:r>
      <w:r w:rsidR="002152AA">
        <w:rPr>
          <w:rStyle w:val="Hyperlink"/>
          <w:szCs w:val="20"/>
        </w:rPr>
        <w:fldChar w:fldCharType="end"/>
      </w:r>
      <w:r w:rsidRPr="003650BF" w:rsidR="006A32BE">
        <w:rPr>
          <w:szCs w:val="20"/>
        </w:rPr>
        <w:t xml:space="preserve"> </w:t>
      </w:r>
      <w:r w:rsidR="00986A9C">
        <w:rPr>
          <w:szCs w:val="20"/>
        </w:rPr>
        <w:t xml:space="preserve">or </w:t>
      </w:r>
      <w:r w:rsidR="00986A9C">
        <w:fldChar w:fldCharType="begin"/>
      </w:r>
      <w:r w:rsidR="00986A9C">
        <w:instrText xml:space="preserve"> HYPERLINK "https://www.optus.com.au/content/dam/optus/docu</w:instrText>
      </w:r>
      <w:r w:rsidR="00986A9C">
        <w:instrText xml:space="preserve">ments/about-us/legal/DigPricingS3a.doc" </w:instrText>
      </w:r>
      <w:r w:rsidR="00986A9C">
        <w:fldChar w:fldCharType="separate"/>
      </w:r>
      <w:r w:rsidRPr="00DF0357" w:rsidR="00986A9C">
        <w:rPr>
          <w:rStyle w:val="Hyperlink"/>
          <w:szCs w:val="20"/>
        </w:rPr>
        <w:t>Section 3a</w:t>
      </w:r>
      <w:r w:rsidR="00986A9C">
        <w:rPr>
          <w:rStyle w:val="Hyperlink"/>
          <w:szCs w:val="20"/>
        </w:rPr>
        <w:fldChar w:fldCharType="end"/>
      </w:r>
      <w:r w:rsidR="00986A9C">
        <w:rPr>
          <w:szCs w:val="20"/>
        </w:rPr>
        <w:t xml:space="preserve"> </w:t>
      </w:r>
      <w:r w:rsidRPr="003650BF" w:rsidR="006A32BE">
        <w:rPr>
          <w:szCs w:val="20"/>
        </w:rPr>
        <w:t xml:space="preserve">of this </w:t>
      </w:r>
      <w:r w:rsidRPr="003650BF" w:rsidR="006A32BE">
        <w:rPr>
          <w:i/>
          <w:szCs w:val="20"/>
        </w:rPr>
        <w:t>s</w:t>
      </w:r>
      <w:r w:rsidRPr="003650BF" w:rsidR="006A32BE">
        <w:rPr>
          <w:i/>
          <w:szCs w:val="20"/>
        </w:rPr>
        <w:t>tandard pricing table</w:t>
      </w:r>
      <w:r w:rsidRPr="003650BF" w:rsidR="006A32BE">
        <w:rPr>
          <w:szCs w:val="20"/>
        </w:rPr>
        <w:t>.</w:t>
      </w:r>
      <w:bookmarkEnd w:id="8"/>
      <w:r w:rsidRPr="003650BF" w:rsidR="006A32BE">
        <w:rPr>
          <w:szCs w:val="20"/>
        </w:rPr>
        <w:t xml:space="preserve"> If </w:t>
      </w:r>
      <w:r w:rsidRPr="003650BF" w:rsidR="006A32BE">
        <w:rPr>
          <w:i/>
          <w:szCs w:val="20"/>
        </w:rPr>
        <w:t xml:space="preserve">you </w:t>
      </w:r>
      <w:r w:rsidRPr="003650BF" w:rsidR="006A32BE">
        <w:rPr>
          <w:szCs w:val="20"/>
        </w:rPr>
        <w:t xml:space="preserve">cannot find the name of </w:t>
      </w:r>
      <w:r w:rsidRPr="003650BF" w:rsidR="006A32BE">
        <w:rPr>
          <w:i/>
          <w:szCs w:val="20"/>
        </w:rPr>
        <w:t>your pricing plan</w:t>
      </w:r>
      <w:r w:rsidRPr="003650BF" w:rsidR="006A32BE">
        <w:rPr>
          <w:szCs w:val="20"/>
        </w:rPr>
        <w:t xml:space="preserve"> in this section</w:t>
      </w:r>
      <w:r w:rsidR="00635D39">
        <w:rPr>
          <w:szCs w:val="20"/>
        </w:rPr>
        <w:t xml:space="preserve"> (including </w:t>
      </w:r>
      <w:r w:rsidR="00635D39">
        <w:rPr>
          <w:szCs w:val="20"/>
        </w:rPr>
        <w:t xml:space="preserve">parts </w:t>
      </w:r>
      <w:bookmarkStart w:id="11" w:name="_Hlt7001476"/>
      <w:bookmarkStart w:id="12" w:name="_Hlt7001477"/>
      <w:r w:rsidR="00635D39">
        <w:rPr>
          <w:szCs w:val="20"/>
        </w:rPr>
        <w:fldChar w:fldCharType="begin"/>
      </w:r>
      <w:r w:rsidR="00635D39">
        <w:rPr>
          <w:szCs w:val="20"/>
        </w:rPr>
        <w:instrText xml:space="preserve"> HYPERLINK "https://www.optus.com.au/content/dam/optus/documents/about-us/legal/DigPrici</w:instrText>
      </w:r>
      <w:r w:rsidR="00635D39">
        <w:rPr>
          <w:szCs w:val="20"/>
        </w:rPr>
        <w:instrText xml:space="preserve">ngS3P1.docx" </w:instrText>
      </w:r>
      <w:r w:rsidR="00635D39">
        <w:rPr>
          <w:szCs w:val="20"/>
        </w:rPr>
        <w:fldChar w:fldCharType="separate"/>
      </w:r>
      <w:r w:rsidRPr="00635D39" w:rsidR="00635D39">
        <w:rPr>
          <w:rStyle w:val="Hyperlink"/>
          <w:szCs w:val="20"/>
        </w:rPr>
        <w:t>1</w:t>
      </w:r>
      <w:r w:rsidR="00635D39">
        <w:rPr>
          <w:szCs w:val="20"/>
        </w:rPr>
        <w:fldChar w:fldCharType="end"/>
      </w:r>
      <w:bookmarkEnd w:id="11"/>
      <w:bookmarkEnd w:id="12"/>
      <w:r w:rsidR="00635D39">
        <w:rPr>
          <w:szCs w:val="20"/>
        </w:rPr>
        <w:t xml:space="preserve">, 2 or </w:t>
      </w:r>
      <w:r w:rsidR="00635D39">
        <w:rPr>
          <w:szCs w:val="20"/>
        </w:rPr>
        <w:fldChar w:fldCharType="begin"/>
      </w:r>
      <w:r w:rsidR="00635D39">
        <w:rPr>
          <w:szCs w:val="20"/>
        </w:rPr>
        <w:instrText xml:space="preserve"> HYPERLINK "https://www.optus.com.au/</w:instrText>
      </w:r>
      <w:r w:rsidR="00635D39">
        <w:rPr>
          <w:szCs w:val="20"/>
        </w:rPr>
        <w:instrText xml:space="preserve">content/dam/optus/documents/about-us/legal/DigPricingS3P3.doc" </w:instrText>
      </w:r>
      <w:r w:rsidR="00635D39">
        <w:rPr>
          <w:szCs w:val="20"/>
        </w:rPr>
        <w:fldChar w:fldCharType="separate"/>
      </w:r>
      <w:r w:rsidRPr="00635D39" w:rsidR="00635D39">
        <w:rPr>
          <w:rStyle w:val="Hyperlink"/>
          <w:szCs w:val="20"/>
        </w:rPr>
        <w:t>3</w:t>
      </w:r>
      <w:r w:rsidR="00635D39">
        <w:rPr>
          <w:szCs w:val="20"/>
        </w:rPr>
        <w:fldChar w:fldCharType="end"/>
      </w:r>
      <w:r w:rsidR="00635D39">
        <w:rPr>
          <w:szCs w:val="20"/>
        </w:rPr>
        <w:t>)</w:t>
      </w:r>
      <w:r w:rsidRPr="003650BF" w:rsidR="006A32BE">
        <w:rPr>
          <w:szCs w:val="20"/>
        </w:rPr>
        <w:t xml:space="preserve">, </w:t>
      </w:r>
      <w:r w:rsidRPr="003650BF" w:rsidR="006A32BE">
        <w:rPr>
          <w:i/>
          <w:szCs w:val="20"/>
        </w:rPr>
        <w:t xml:space="preserve">you </w:t>
      </w:r>
      <w:r w:rsidRPr="003650BF" w:rsidR="006A32BE">
        <w:rPr>
          <w:szCs w:val="20"/>
        </w:rPr>
        <w:t xml:space="preserve">should refer to </w:t>
      </w:r>
      <w:r w:rsidR="00986A9C">
        <w:fldChar w:fldCharType="begin"/>
      </w:r>
      <w:r w:rsidR="00986A9C">
        <w:instrText xml:space="preserve"> HYPERLI</w:instrText>
      </w:r>
      <w:r w:rsidR="00986A9C">
        <w:instrText xml:space="preserve">NK "http://www.optus.com.au/content/dam/optus/documents/about-us/legal/DigPricingS2.doc" </w:instrText>
      </w:r>
      <w:r w:rsidR="00986A9C">
        <w:fldChar w:fldCharType="separate"/>
      </w:r>
      <w:r w:rsidRPr="003650BF" w:rsidR="00986A9C">
        <w:rPr>
          <w:rStyle w:val="Hyperlink"/>
          <w:szCs w:val="20"/>
        </w:rPr>
        <w:t>Secti</w:t>
      </w:r>
      <w:r w:rsidRPr="003650BF" w:rsidR="00986A9C">
        <w:rPr>
          <w:rStyle w:val="Hyperlink"/>
          <w:szCs w:val="20"/>
        </w:rPr>
        <w:t>on 2</w:t>
      </w:r>
      <w:r w:rsidR="00986A9C">
        <w:rPr>
          <w:rStyle w:val="Hyperlink"/>
          <w:szCs w:val="20"/>
        </w:rPr>
        <w:fldChar w:fldCharType="end"/>
      </w:r>
      <w:r w:rsidRPr="003650BF" w:rsidR="006A32BE">
        <w:rPr>
          <w:szCs w:val="20"/>
        </w:rPr>
        <w:t xml:space="preserve"> or </w:t>
      </w:r>
      <w:r w:rsidR="00986A9C">
        <w:fldChar w:fldCharType="begin"/>
      </w:r>
      <w:r w:rsidR="00986A9C">
        <w:instrText xml:space="preserve"> HYPERLINK "https://www.optus.com.au/content/dam/opt</w:instrText>
      </w:r>
      <w:r w:rsidR="00986A9C">
        <w:instrText xml:space="preserve">us/documents/about-us/legal/DigPricingS3a.doc" </w:instrText>
      </w:r>
      <w:r w:rsidR="00986A9C">
        <w:fldChar w:fldCharType="separate"/>
      </w:r>
      <w:r w:rsidRPr="00DF0357" w:rsidR="00986A9C">
        <w:rPr>
          <w:rStyle w:val="Hyperlink"/>
          <w:szCs w:val="20"/>
        </w:rPr>
        <w:t>Section</w:t>
      </w:r>
      <w:bookmarkStart w:id="13" w:name="_Hlt535925642"/>
      <w:bookmarkStart w:id="14" w:name="_Hlt535925643"/>
      <w:bookmarkEnd w:id="13"/>
      <w:bookmarkEnd w:id="14"/>
      <w:r w:rsidRPr="00DF0357" w:rsidR="00986A9C">
        <w:rPr>
          <w:rStyle w:val="Hyperlink"/>
          <w:szCs w:val="20"/>
        </w:rPr>
        <w:t xml:space="preserve"> 3a</w:t>
      </w:r>
      <w:r w:rsidR="00986A9C">
        <w:rPr>
          <w:rStyle w:val="Hyperlink"/>
          <w:szCs w:val="20"/>
        </w:rPr>
        <w:fldChar w:fldCharType="end"/>
      </w:r>
      <w:r w:rsidR="00986A9C">
        <w:rPr>
          <w:szCs w:val="20"/>
        </w:rPr>
        <w:t xml:space="preserve"> </w:t>
      </w:r>
      <w:r w:rsidRPr="003650BF" w:rsidR="006A32BE">
        <w:rPr>
          <w:szCs w:val="20"/>
        </w:rPr>
        <w:t xml:space="preserve">for </w:t>
      </w:r>
      <w:r w:rsidRPr="003650BF" w:rsidR="006A32BE">
        <w:rPr>
          <w:i/>
          <w:szCs w:val="20"/>
        </w:rPr>
        <w:t xml:space="preserve">your pricing plan </w:t>
      </w:r>
      <w:r w:rsidRPr="003650BF" w:rsidR="006A32BE">
        <w:rPr>
          <w:szCs w:val="20"/>
        </w:rPr>
        <w:t xml:space="preserve">or </w:t>
      </w:r>
      <w:r w:rsidRPr="003650BF" w:rsidR="006A32BE">
        <w:rPr>
          <w:i/>
          <w:szCs w:val="20"/>
        </w:rPr>
        <w:t xml:space="preserve">you </w:t>
      </w:r>
      <w:r w:rsidRPr="003650BF" w:rsidR="006A32BE">
        <w:rPr>
          <w:szCs w:val="20"/>
        </w:rPr>
        <w:t xml:space="preserve">can call </w:t>
      </w:r>
      <w:r w:rsidRPr="003650BF" w:rsidR="006A32BE">
        <w:rPr>
          <w:i/>
          <w:szCs w:val="20"/>
        </w:rPr>
        <w:t>u</w:t>
      </w:r>
      <w:r w:rsidRPr="003650BF" w:rsidR="006A32BE">
        <w:rPr>
          <w:i/>
          <w:szCs w:val="20"/>
        </w:rPr>
        <w:t xml:space="preserve">s </w:t>
      </w:r>
      <w:r w:rsidRPr="003650BF" w:rsidR="006A32BE">
        <w:rPr>
          <w:szCs w:val="20"/>
        </w:rPr>
        <w:t>for more information.</w:t>
      </w:r>
      <w:bookmarkStart w:id="15" w:name="_Toc91431314"/>
      <w:bookmarkStart w:id="16" w:name="_Toc91474823"/>
      <w:bookmarkEnd w:id="9"/>
      <w:bookmarkEnd w:id="10"/>
    </w:p>
    <w:p w:rsidR="00821024" w:rsidRPr="003650BF">
      <w:pPr>
        <w:pStyle w:val="Heading7"/>
        <w:rPr>
          <w:szCs w:val="20"/>
        </w:rPr>
      </w:pPr>
      <w:r w:rsidRPr="003650BF" w:rsidR="006A32BE">
        <w:rPr>
          <w:i/>
          <w:szCs w:val="20"/>
        </w:rPr>
        <w:t xml:space="preserve">You </w:t>
      </w:r>
      <w:r w:rsidRPr="003650BF" w:rsidR="006A32BE">
        <w:rPr>
          <w:szCs w:val="20"/>
        </w:rPr>
        <w:t>may also need to refer to the following:</w:t>
      </w:r>
    </w:p>
    <w:p w:rsidR="00821024" w:rsidRPr="003650BF">
      <w:pPr>
        <w:pStyle w:val="Heading8"/>
        <w:rPr>
          <w:szCs w:val="20"/>
        </w:rPr>
      </w:pPr>
      <w:r w:rsidR="002152AA">
        <w:fldChar w:fldCharType="begin"/>
      </w:r>
      <w:r w:rsidR="002152AA">
        <w:instrText xml:space="preserve"> HYPERLINK "http://www.op</w:instrText>
      </w:r>
      <w:r w:rsidR="002152AA">
        <w:instrText>tus.com.au/content/dam/optus/documents/about-us/legal/DigPrici</w:instrText>
      </w:r>
      <w:r w:rsidR="002152AA">
        <w:instrText xml:space="preserve">ngS1.doc" </w:instrText>
      </w:r>
      <w:r w:rsidR="002152AA">
        <w:fldChar w:fldCharType="separate"/>
      </w:r>
      <w:r w:rsidRPr="003650BF" w:rsidR="006A32BE">
        <w:rPr>
          <w:rStyle w:val="Hyperlink"/>
          <w:szCs w:val="20"/>
        </w:rPr>
        <w:t>Section 1</w:t>
      </w:r>
      <w:r w:rsidR="002152AA">
        <w:rPr>
          <w:rStyle w:val="Hyperlink"/>
          <w:szCs w:val="20"/>
        </w:rPr>
        <w:fldChar w:fldCharType="end"/>
      </w:r>
      <w:r w:rsidRPr="003650BF" w:rsidR="006A32BE">
        <w:rPr>
          <w:szCs w:val="20"/>
        </w:rPr>
        <w:t xml:space="preserve"> of this </w:t>
      </w:r>
      <w:r w:rsidRPr="003650BF" w:rsidR="006A32BE">
        <w:rPr>
          <w:i/>
          <w:szCs w:val="20"/>
        </w:rPr>
        <w:t xml:space="preserve">standard pricing table </w:t>
      </w:r>
      <w:r w:rsidRPr="003650BF" w:rsidR="006A32BE">
        <w:rPr>
          <w:szCs w:val="20"/>
        </w:rPr>
        <w:t xml:space="preserve">for general information on the calculation of </w:t>
      </w:r>
      <w:r w:rsidRPr="003650BF" w:rsidR="006A32BE">
        <w:rPr>
          <w:szCs w:val="20"/>
        </w:rPr>
        <w:t xml:space="preserve">charges for use of the </w:t>
      </w:r>
      <w:r w:rsidRPr="003650BF" w:rsidR="006A32BE">
        <w:rPr>
          <w:i/>
          <w:szCs w:val="20"/>
        </w:rPr>
        <w:t xml:space="preserve">service, </w:t>
      </w:r>
      <w:r w:rsidRPr="003650BF" w:rsidR="006A32BE">
        <w:rPr>
          <w:szCs w:val="20"/>
        </w:rPr>
        <w:t xml:space="preserve">for call charges and other charges not covered by </w:t>
      </w:r>
      <w:r w:rsidRPr="003650BF" w:rsidR="006A32BE">
        <w:rPr>
          <w:i/>
          <w:szCs w:val="20"/>
        </w:rPr>
        <w:t xml:space="preserve">your pricing </w:t>
      </w:r>
      <w:r w:rsidRPr="003650BF" w:rsidR="006A32BE">
        <w:rPr>
          <w:i/>
          <w:szCs w:val="20"/>
        </w:rPr>
        <w:t>plan</w:t>
      </w:r>
      <w:r w:rsidRPr="003650BF" w:rsidR="006A32BE">
        <w:rPr>
          <w:szCs w:val="20"/>
        </w:rPr>
        <w:t>;</w:t>
      </w:r>
    </w:p>
    <w:p w:rsidR="00821024" w:rsidRPr="003650BF">
      <w:pPr>
        <w:pStyle w:val="Heading8"/>
        <w:rPr>
          <w:szCs w:val="20"/>
        </w:rPr>
      </w:pPr>
      <w:r w:rsidRPr="003650BF" w:rsidR="006A32BE">
        <w:rPr>
          <w:szCs w:val="20"/>
        </w:rPr>
        <w:t xml:space="preserve">The Value Added Service Features </w:t>
      </w:r>
      <w:r w:rsidR="002152AA">
        <w:fldChar w:fldCharType="begin"/>
      </w:r>
      <w:r w:rsidR="002152AA">
        <w:instrText xml:space="preserve"> HYPERLINK "http://www</w:instrText>
      </w:r>
      <w:r w:rsidR="002152AA">
        <w:instrText xml:space="preserve">.optus.com.au/content/dam/optus/appendix/Appendix%20Y/AppY.doc" </w:instrText>
      </w:r>
      <w:r w:rsidR="002152AA">
        <w:fldChar w:fldCharType="separate"/>
      </w:r>
      <w:r w:rsidRPr="003650BF" w:rsidR="006A32BE">
        <w:rPr>
          <w:rStyle w:val="Hyperlink"/>
          <w:szCs w:val="20"/>
        </w:rPr>
        <w:t>Appendix Y</w:t>
      </w:r>
      <w:r w:rsidR="002152AA">
        <w:rPr>
          <w:rStyle w:val="Hyperlink"/>
          <w:szCs w:val="20"/>
        </w:rPr>
        <w:fldChar w:fldCharType="end"/>
      </w:r>
      <w:r w:rsidRPr="003650BF" w:rsidR="006A32BE">
        <w:rPr>
          <w:szCs w:val="20"/>
        </w:rPr>
        <w:t xml:space="preserve"> for the description an</w:t>
      </w:r>
      <w:r w:rsidRPr="003650BF" w:rsidR="006A32BE">
        <w:rPr>
          <w:szCs w:val="20"/>
        </w:rPr>
        <w:t xml:space="preserve">d charges for the range of </w:t>
      </w:r>
      <w:r w:rsidRPr="003650BF" w:rsidR="006A32BE">
        <w:rPr>
          <w:i/>
          <w:szCs w:val="20"/>
        </w:rPr>
        <w:t>value added service features</w:t>
      </w:r>
      <w:r w:rsidRPr="003650BF" w:rsidR="006A32BE">
        <w:rPr>
          <w:szCs w:val="20"/>
        </w:rPr>
        <w:t xml:space="preserve"> available with the </w:t>
      </w:r>
      <w:r w:rsidRPr="003650BF" w:rsidR="006A32BE">
        <w:rPr>
          <w:i/>
          <w:szCs w:val="20"/>
        </w:rPr>
        <w:t>service</w:t>
      </w:r>
      <w:r w:rsidRPr="003650BF" w:rsidR="006A32BE">
        <w:rPr>
          <w:szCs w:val="20"/>
        </w:rPr>
        <w:t>.</w:t>
      </w:r>
    </w:p>
    <w:p w:rsidR="00821024" w:rsidRPr="003650BF" w:rsidP="003A40FF">
      <w:pPr>
        <w:pStyle w:val="Heading7"/>
        <w:rPr>
          <w:szCs w:val="20"/>
        </w:rPr>
      </w:pPr>
      <w:bookmarkStart w:id="17" w:name="_Toc91431315"/>
      <w:bookmarkStart w:id="18" w:name="_Toc91474824"/>
      <w:bookmarkEnd w:id="15"/>
      <w:bookmarkEnd w:id="16"/>
      <w:r w:rsidRPr="003650BF" w:rsidR="006A32BE">
        <w:rPr>
          <w:szCs w:val="20"/>
        </w:rPr>
        <w:t>The meaning</w:t>
      </w:r>
      <w:r w:rsidRPr="003650BF" w:rsidR="006A32BE">
        <w:rPr>
          <w:szCs w:val="20"/>
        </w:rPr>
        <w:t xml:space="preserve"> of the words printed </w:t>
      </w:r>
      <w:r w:rsidRPr="003650BF" w:rsidR="006A32BE">
        <w:rPr>
          <w:i/>
          <w:szCs w:val="20"/>
        </w:rPr>
        <w:t>like this</w:t>
      </w:r>
      <w:r w:rsidRPr="003650BF" w:rsidR="006A32BE">
        <w:rPr>
          <w:szCs w:val="20"/>
        </w:rPr>
        <w:t xml:space="preserve"> is explained in the </w:t>
      </w:r>
      <w:r w:rsidR="002152AA">
        <w:fldChar w:fldCharType="begin"/>
      </w:r>
      <w:r w:rsidR="002152AA">
        <w:instrText xml:space="preserve"> HYPERLIN</w:instrText>
      </w:r>
      <w:r w:rsidR="002152AA">
        <w:instrText xml:space="preserve">K "http://www.optus.com.au/content/dam/optus/documents/about-us/legal/DigServDescConsSME.doc%20" </w:instrText>
      </w:r>
      <w:r w:rsidR="002152AA">
        <w:fldChar w:fldCharType="separate"/>
      </w:r>
      <w:r w:rsidRPr="003650BF" w:rsidR="006A32BE">
        <w:rPr>
          <w:rStyle w:val="Hyperlink"/>
          <w:i/>
          <w:szCs w:val="20"/>
        </w:rPr>
        <w:t>s</w:t>
      </w:r>
      <w:r w:rsidRPr="003650BF" w:rsidR="006A32BE">
        <w:rPr>
          <w:rStyle w:val="Hyperlink"/>
          <w:i/>
          <w:szCs w:val="20"/>
        </w:rPr>
        <w:t>ervice description</w:t>
      </w:r>
      <w:r w:rsidRPr="003650BF" w:rsidR="006A32BE">
        <w:rPr>
          <w:rStyle w:val="Hyperlink"/>
          <w:szCs w:val="20"/>
          <w:u w:val="none"/>
        </w:rPr>
        <w:t xml:space="preserve"> </w:t>
      </w:r>
      <w:r w:rsidR="002152AA">
        <w:rPr>
          <w:rStyle w:val="Hyperlink"/>
          <w:szCs w:val="20"/>
          <w:u w:val="none"/>
        </w:rPr>
        <w:fldChar w:fldCharType="end"/>
      </w:r>
      <w:r w:rsidRPr="003650BF" w:rsidR="006A32BE">
        <w:rPr>
          <w:szCs w:val="20"/>
        </w:rPr>
        <w:t xml:space="preserve">or in the </w:t>
      </w:r>
      <w:r w:rsidR="002152AA">
        <w:fldChar w:fldCharType="begin"/>
      </w:r>
      <w:r w:rsidR="002152AA">
        <w:instrText xml:space="preserve"> HYPERLINK "http://www.optus.com.au/content/dam/optus/documents/</w:instrText>
      </w:r>
      <w:r w:rsidR="002152AA">
        <w:instrText xml:space="preserve">about-us/legal/ConsumerTerms.doc" </w:instrText>
      </w:r>
      <w:r w:rsidR="002152AA">
        <w:fldChar w:fldCharType="separate"/>
      </w:r>
      <w:r w:rsidRPr="003650BF" w:rsidR="006A32BE">
        <w:rPr>
          <w:rStyle w:val="Hyperlink"/>
          <w:i/>
          <w:szCs w:val="20"/>
        </w:rPr>
        <w:t>consumer terms</w:t>
      </w:r>
      <w:r w:rsidR="002152AA">
        <w:rPr>
          <w:rStyle w:val="Hyperlink"/>
          <w:i/>
          <w:szCs w:val="20"/>
        </w:rPr>
        <w:fldChar w:fldCharType="end"/>
      </w:r>
      <w:r w:rsidRPr="003650BF" w:rsidR="006A32BE">
        <w:rPr>
          <w:szCs w:val="20"/>
        </w:rPr>
        <w:t>.</w:t>
      </w:r>
      <w:bookmarkStart w:id="19" w:name="_Toc91428977"/>
      <w:bookmarkStart w:id="20" w:name="_Toc91429118"/>
      <w:bookmarkEnd w:id="7"/>
      <w:bookmarkEnd w:id="17"/>
      <w:bookmarkEnd w:id="18"/>
    </w:p>
    <w:p w:rsidR="00821024" w:rsidRPr="003650BF">
      <w:pPr>
        <w:pStyle w:val="Heading4"/>
      </w:pPr>
      <w:bookmarkStart w:id="21" w:name="_Toc238859148"/>
      <w:bookmarkStart w:id="22" w:name="_Toc398128808"/>
      <w:bookmarkStart w:id="23" w:name="_Toc443059411"/>
      <w:bookmarkStart w:id="24" w:name="_Toc447831661"/>
      <w:bookmarkStart w:id="25" w:name="_Toc30757737"/>
      <w:bookmarkEnd w:id="3"/>
      <w:bookmarkEnd w:id="19"/>
      <w:bookmarkEnd w:id="20"/>
      <w:r w:rsidRPr="003650BF" w:rsidR="006A32BE">
        <w:t xml:space="preserve">'yes' Cap </w:t>
      </w:r>
      <w:r w:rsidRPr="003650BF" w:rsidR="006A32BE">
        <w:t>BYO Plans (incorporating 'yes' $9 Cap BYO Plan) (Personal Consumer Plans), effective from 4 October</w:t>
      </w:r>
      <w:r w:rsidRPr="003650BF" w:rsidR="006A32BE">
        <w:t xml:space="preserve"> 2009.</w:t>
      </w:r>
      <w:bookmarkEnd w:id="21"/>
      <w:bookmarkEnd w:id="22"/>
      <w:bookmarkEnd w:id="23"/>
      <w:bookmarkEnd w:id="24"/>
      <w:bookmarkEnd w:id="25"/>
    </w:p>
    <w:p w:rsidR="00821024" w:rsidRPr="003650BF">
      <w:pPr>
        <w:pStyle w:val="Heading6"/>
        <w:keepNext/>
        <w:spacing w:before="60"/>
      </w:pPr>
      <w:bookmarkStart w:id="26" w:name="_Toc238859149"/>
      <w:bookmarkStart w:id="27" w:name="_Toc398128809"/>
      <w:bookmarkStart w:id="28" w:name="_Toc443059412"/>
      <w:bookmarkStart w:id="29" w:name="_Toc447831662"/>
      <w:bookmarkStart w:id="30" w:name="_Toc30757738"/>
      <w:r w:rsidRPr="003650BF" w:rsidR="006A32BE">
        <w:t>Eligibility</w:t>
      </w:r>
      <w:bookmarkEnd w:id="26"/>
      <w:bookmarkEnd w:id="27"/>
      <w:bookmarkEnd w:id="28"/>
      <w:bookmarkEnd w:id="29"/>
      <w:bookmarkEnd w:id="30"/>
    </w:p>
    <w:p w:rsidR="00821024" w:rsidRPr="003650BF">
      <w:pPr>
        <w:pStyle w:val="BodyText"/>
        <w:keepNext/>
      </w:pPr>
      <w:r w:rsidRPr="003650BF" w:rsidR="006A32BE">
        <w:t>The 'yes' Cap BYO Plans are available to approved new and existing customers</w:t>
      </w:r>
      <w:r w:rsidRPr="003650BF" w:rsidR="006A32BE">
        <w:t xml:space="preserve"> who connect to a 'yes' Cap plan over 12 months and either con</w:t>
      </w:r>
      <w:r w:rsidRPr="003650BF" w:rsidR="006A32BE">
        <w:t xml:space="preserve">nect </w:t>
      </w:r>
      <w:r w:rsidRPr="003650BF" w:rsidR="006A32BE">
        <w:rPr>
          <w:i/>
        </w:rPr>
        <w:t xml:space="preserve">your </w:t>
      </w:r>
      <w:r w:rsidRPr="003650BF" w:rsidR="006A32BE">
        <w:t xml:space="preserve">own </w:t>
      </w:r>
      <w:r w:rsidRPr="003650BF" w:rsidR="006A32BE">
        <w:rPr>
          <w:i/>
        </w:rPr>
        <w:t xml:space="preserve">mobile phone </w:t>
      </w:r>
      <w:r w:rsidRPr="003650BF" w:rsidR="006A32BE">
        <w:t xml:space="preserve">or purchase a </w:t>
      </w:r>
      <w:r w:rsidRPr="003650BF" w:rsidR="006A32BE">
        <w:rPr>
          <w:i/>
        </w:rPr>
        <w:t xml:space="preserve">mobile phone </w:t>
      </w:r>
      <w:r w:rsidRPr="003650BF" w:rsidR="006A32BE">
        <w:t xml:space="preserve">from </w:t>
      </w:r>
      <w:r w:rsidRPr="003650BF" w:rsidR="006A32BE">
        <w:rPr>
          <w:i/>
        </w:rPr>
        <w:t xml:space="preserve">us </w:t>
      </w:r>
      <w:r w:rsidRPr="003650BF" w:rsidR="006A32BE">
        <w:t xml:space="preserve">under a </w:t>
      </w:r>
      <w:r w:rsidRPr="003650BF" w:rsidR="006A32BE">
        <w:rPr>
          <w:i/>
        </w:rPr>
        <w:t>mobile equipment payment plan</w:t>
      </w:r>
      <w:r w:rsidRPr="003650BF" w:rsidR="006A32BE">
        <w:rPr>
          <w:i/>
        </w:rPr>
        <w:t xml:space="preserve"> </w:t>
      </w:r>
      <w:r w:rsidRPr="003650BF" w:rsidR="006A32BE">
        <w:t>customers will be eligible for one of the "BYO Options" as listed in Table 3A. Customers conne</w:t>
      </w:r>
      <w:r w:rsidRPr="003650BF" w:rsidR="006A32BE">
        <w:t xml:space="preserve">cting to the </w:t>
      </w:r>
      <w:r w:rsidRPr="003650BF" w:rsidR="006A32BE">
        <w:rPr>
          <w:i/>
        </w:rPr>
        <w:t xml:space="preserve">service </w:t>
      </w:r>
      <w:r w:rsidRPr="003650BF" w:rsidR="006A32BE">
        <w:t>will also be subject to the following ter</w:t>
      </w:r>
      <w:r w:rsidRPr="003650BF" w:rsidR="006A32BE">
        <w:t>ms:</w:t>
      </w:r>
    </w:p>
    <w:p w:rsidR="00821024" w:rsidRPr="003650BF">
      <w:pPr>
        <w:pStyle w:val="Heading7"/>
        <w:tabs>
          <w:tab w:val="left" w:pos="1440"/>
        </w:tabs>
        <w:spacing w:before="60"/>
      </w:pPr>
      <w:r w:rsidRPr="003650BF" w:rsidR="006A32BE">
        <w:t>Optus Service Providers' customers are excluded</w:t>
      </w:r>
    </w:p>
    <w:p w:rsidR="00821024" w:rsidRPr="003650BF">
      <w:pPr>
        <w:pStyle w:val="Heading6"/>
        <w:keepNext/>
        <w:spacing w:before="60"/>
        <w:rPr>
          <w:i/>
        </w:rPr>
      </w:pPr>
      <w:bookmarkStart w:id="31" w:name="_Toc238859150"/>
      <w:bookmarkStart w:id="32" w:name="_Toc398128810"/>
      <w:bookmarkStart w:id="33" w:name="_Toc443059413"/>
      <w:bookmarkStart w:id="34" w:name="_Toc447831663"/>
      <w:bookmarkStart w:id="35" w:name="_Toc30757739"/>
      <w:r w:rsidRPr="003650BF" w:rsidR="006A32BE">
        <w:rPr>
          <w:i/>
        </w:rPr>
        <w:t>Minimum Term</w:t>
      </w:r>
      <w:bookmarkEnd w:id="31"/>
      <w:bookmarkEnd w:id="32"/>
      <w:bookmarkEnd w:id="33"/>
      <w:bookmarkEnd w:id="34"/>
      <w:bookmarkEnd w:id="35"/>
    </w:p>
    <w:p w:rsidR="00821024" w:rsidRPr="003650BF">
      <w:pPr>
        <w:pStyle w:val="Heading7"/>
        <w:tabs>
          <w:tab w:val="left" w:pos="1440"/>
        </w:tabs>
        <w:spacing w:before="60"/>
      </w:pPr>
      <w:r w:rsidRPr="003650BF" w:rsidR="006A32BE">
        <w:rPr>
          <w:i/>
        </w:rPr>
        <w:t xml:space="preserve">You </w:t>
      </w:r>
      <w:r w:rsidRPr="003650BF" w:rsidR="006A32BE">
        <w:t xml:space="preserve">must agree to a </w:t>
      </w:r>
      <w:r w:rsidRPr="003650BF" w:rsidR="006A32BE">
        <w:rPr>
          <w:i/>
        </w:rPr>
        <w:t>fixed length a</w:t>
      </w:r>
      <w:r w:rsidRPr="003650BF" w:rsidR="006A32BE">
        <w:rPr>
          <w:i/>
        </w:rPr>
        <w:t xml:space="preserve">greement </w:t>
      </w:r>
      <w:r w:rsidRPr="003650BF" w:rsidR="006A32BE">
        <w:t xml:space="preserve">with a 12 month </w:t>
      </w:r>
      <w:r w:rsidRPr="003650BF" w:rsidR="006A32BE">
        <w:rPr>
          <w:i/>
        </w:rPr>
        <w:t>minimum term</w:t>
      </w:r>
      <w:r w:rsidRPr="003650BF" w:rsidR="006A32BE">
        <w:t>.</w:t>
      </w:r>
    </w:p>
    <w:p w:rsidR="00821024" w:rsidRPr="003650BF">
      <w:pPr>
        <w:pStyle w:val="Heading7"/>
        <w:tabs>
          <w:tab w:val="left" w:pos="1440"/>
        </w:tabs>
        <w:spacing w:before="60"/>
      </w:pPr>
      <w:r w:rsidRPr="003650BF" w:rsidR="006A32BE">
        <w:t xml:space="preserve">If you do not bring your own handset, </w:t>
      </w:r>
      <w:r w:rsidRPr="003650BF" w:rsidR="006A32BE">
        <w:rPr>
          <w:i/>
        </w:rPr>
        <w:t xml:space="preserve">you </w:t>
      </w:r>
      <w:r w:rsidRPr="003650BF" w:rsidR="006A32BE">
        <w:t>may purchase a</w:t>
      </w:r>
      <w:r w:rsidRPr="003650BF" w:rsidR="006A32BE">
        <w:t xml:space="preserve"> </w:t>
      </w:r>
      <w:r w:rsidRPr="003650BF" w:rsidR="006A32BE">
        <w:rPr>
          <w:i/>
        </w:rPr>
        <w:t xml:space="preserve">mobile phone </w:t>
      </w:r>
      <w:r w:rsidRPr="003650BF" w:rsidR="006A32BE">
        <w:t xml:space="preserve">with a 12 month </w:t>
      </w:r>
      <w:r w:rsidRPr="003650BF" w:rsidR="006A32BE">
        <w:rPr>
          <w:i/>
        </w:rPr>
        <w:t xml:space="preserve">equipment term </w:t>
      </w:r>
      <w:r w:rsidRPr="003650BF" w:rsidR="006A32BE">
        <w:t xml:space="preserve">under a </w:t>
      </w:r>
      <w:r w:rsidRPr="003650BF" w:rsidR="006A32BE">
        <w:rPr>
          <w:i/>
        </w:rPr>
        <w:t>mobile eq</w:t>
      </w:r>
      <w:r w:rsidRPr="003650BF" w:rsidR="006A32BE">
        <w:rPr>
          <w:i/>
        </w:rPr>
        <w:t>uipment payment plan.</w:t>
      </w:r>
    </w:p>
    <w:p w:rsidR="00821024" w:rsidRPr="003650BF">
      <w:pPr>
        <w:pStyle w:val="Heading6"/>
        <w:spacing w:before="60"/>
      </w:pPr>
      <w:bookmarkStart w:id="36" w:name="_Toc238859151"/>
      <w:bookmarkStart w:id="37" w:name="_Toc398128811"/>
      <w:bookmarkStart w:id="38" w:name="_Toc443059414"/>
      <w:bookmarkStart w:id="39" w:name="_Toc447831664"/>
      <w:bookmarkStart w:id="40" w:name="_Toc30757740"/>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36"/>
      <w:bookmarkEnd w:id="37"/>
      <w:bookmarkEnd w:id="38"/>
      <w:bookmarkEnd w:id="39"/>
      <w:bookmarkEnd w:id="40"/>
    </w:p>
    <w:p w:rsidR="00821024" w:rsidRPr="003650BF">
      <w:pPr>
        <w:pStyle w:val="Heading7"/>
        <w:tabs>
          <w:tab w:val="left" w:pos="1440"/>
        </w:tabs>
        <w:spacing w:before="60"/>
        <w:rPr>
          <w:color w:val="000000"/>
        </w:rPr>
      </w:pPr>
      <w:bookmarkStart w:id="41" w:name="_Ref447797732"/>
      <w:r w:rsidRPr="003650BF" w:rsidR="006A32BE">
        <w:rPr>
          <w:color w:val="000000"/>
        </w:rPr>
        <w:t>Subject to paragraphs </w:t>
      </w:r>
      <w:r w:rsidRPr="003650BF" w:rsidR="006A32BE">
        <w:rPr>
          <w:color w:val="000000"/>
        </w:rPr>
        <w:fldChar w:fldCharType="begin"/>
      </w:r>
      <w:r w:rsidRPr="003650BF" w:rsidR="006A32BE">
        <w:rPr>
          <w:color w:val="000000"/>
        </w:rPr>
        <w:instrText>REF _Ref447797736 \n \h \* Cha</w:instrText>
      </w:r>
      <w:r w:rsidRPr="003650BF" w:rsidR="006A32BE">
        <w:rPr>
          <w:color w:val="000000"/>
        </w:rPr>
        <w:instrText xml:space="preserve">rformat  \* MERGEFORMAT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 xml:space="preserve">REF _Ref447797805 \n \h \* Charformat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a</w:t>
      </w:r>
      <w:r w:rsidRPr="003650BF" w:rsidR="006A32BE">
        <w:rPr>
          <w:color w:val="000000"/>
        </w:rPr>
        <w:t xml:space="preserve">nd </w:t>
      </w:r>
      <w:r w:rsidRPr="003650BF" w:rsidR="006A32BE">
        <w:rPr>
          <w:color w:val="000000"/>
        </w:rPr>
        <w:fldChar w:fldCharType="begin"/>
      </w:r>
      <w:r w:rsidRPr="003650BF" w:rsidR="006A32BE">
        <w:rPr>
          <w:color w:val="000000"/>
        </w:rPr>
        <w:instrText xml:space="preserve">REF _Ref447797820 \n \h \* Charformat  \* MERGEFORMAT </w:instrText>
      </w:r>
      <w:r w:rsidRPr="003650BF" w:rsidR="006A32BE">
        <w:rPr>
          <w:color w:val="000000"/>
        </w:rPr>
        <w:fldChar w:fldCharType="separate"/>
      </w:r>
      <w:r w:rsidR="00562AD4">
        <w:rPr>
          <w:color w:val="000000"/>
        </w:rPr>
        <w:t>(e</w:t>
      </w:r>
      <w:r w:rsidR="00562AD4">
        <w:rPr>
          <w:color w:val="000000"/>
        </w:rPr>
        <w:t>)</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pay </w:t>
      </w:r>
      <w:r w:rsidRPr="003650BF" w:rsidR="006A32BE">
        <w:rPr>
          <w:i/>
          <w:color w:val="000000"/>
        </w:rPr>
        <w:t xml:space="preserve">us </w:t>
      </w:r>
      <w:r w:rsidRPr="003650BF" w:rsidR="006A32BE">
        <w:rPr>
          <w:color w:val="000000"/>
        </w:rPr>
        <w:t xml:space="preserve">for use of the </w:t>
      </w:r>
      <w:r w:rsidRPr="003650BF" w:rsidR="006A32BE">
        <w:rPr>
          <w:i/>
          <w:color w:val="000000"/>
        </w:rPr>
        <w:t xml:space="preserve">service </w:t>
      </w:r>
      <w:r w:rsidRPr="003650BF" w:rsidR="006A32BE">
        <w:rPr>
          <w:color w:val="000000"/>
        </w:rPr>
        <w:t xml:space="preserve">at the rates set out in </w:t>
      </w:r>
      <w:r w:rsidR="002152AA">
        <w:fldChar w:fldCharType="begin"/>
      </w:r>
      <w:r w:rsidR="002152AA">
        <w:instrText xml:space="preserve"> HYPERLINK "http://www.opt</w:instrText>
      </w:r>
      <w:r w:rsidR="002152AA">
        <w:instrText xml:space="preserve">us.com.au/content/dam/optus/documents/about-us/legal/DigPricingS1.doc" </w:instrText>
      </w:r>
      <w:r w:rsidR="002152AA">
        <w:fldChar w:fldCharType="separate"/>
      </w:r>
      <w:r w:rsidRPr="003650BF" w:rsidR="006A32BE">
        <w:rPr>
          <w:rStyle w:val="Hyperlink"/>
          <w:rFonts w:eastAsia="MS Gothic"/>
        </w:rPr>
        <w:t>Section 1</w:t>
      </w:r>
      <w:r w:rsidR="002152AA">
        <w:rPr>
          <w:rStyle w:val="Hyperlink"/>
          <w:rFonts w:eastAsia="MS Gothic"/>
        </w:rPr>
        <w:fldChar w:fldCharType="end"/>
      </w:r>
      <w:r w:rsidRPr="003650BF" w:rsidR="006A32BE">
        <w:rPr>
          <w:color w:val="000000"/>
        </w:rPr>
        <w:t xml:space="preserve"> of the </w:t>
      </w:r>
      <w:r w:rsidRPr="003650BF" w:rsidR="006A32BE">
        <w:rPr>
          <w:i/>
          <w:color w:val="000000"/>
        </w:rPr>
        <w:t>Optus</w:t>
      </w:r>
      <w:r w:rsidRPr="003650BF" w:rsidR="006A32BE">
        <w:rPr>
          <w:i/>
          <w:color w:val="000000"/>
        </w:rPr>
        <w:t xml:space="preserve"> Digital Mobile Service </w:t>
      </w:r>
      <w:r w:rsidRPr="003650BF" w:rsidR="006A32BE">
        <w:rPr>
          <w:color w:val="000000"/>
        </w:rPr>
        <w:t>S</w:t>
      </w:r>
      <w:r w:rsidRPr="003650BF" w:rsidR="006A32BE">
        <w:rPr>
          <w:i/>
          <w:color w:val="000000"/>
        </w:rPr>
        <w:t xml:space="preserve">tandard Pricing Table </w:t>
      </w:r>
      <w:r w:rsidRPr="003650BF" w:rsidR="006A32BE">
        <w:rPr>
          <w:color w:val="000000"/>
        </w:rPr>
        <w:t xml:space="preserve">and for </w:t>
      </w:r>
      <w:r w:rsidRPr="003650BF" w:rsidR="006A32BE">
        <w:rPr>
          <w:i/>
          <w:color w:val="000000"/>
        </w:rPr>
        <w:t>Value A</w:t>
      </w:r>
      <w:r w:rsidRPr="003650BF" w:rsidR="006A32BE">
        <w:rPr>
          <w:i/>
          <w:color w:val="000000"/>
        </w:rPr>
        <w:t xml:space="preserve">dded Service Features </w:t>
      </w:r>
      <w:r w:rsidRPr="003650BF" w:rsidR="006A32BE">
        <w:rPr>
          <w:color w:val="000000"/>
        </w:rPr>
        <w:t xml:space="preserve">at the rates set out in </w:t>
      </w:r>
      <w:r w:rsidR="002152AA">
        <w:fldChar w:fldCharType="begin"/>
      </w:r>
      <w:r w:rsidR="002152AA">
        <w:instrText xml:space="preserve"> HYPERLINK "http://www.optus.com.au/content/dam/optu</w:instrText>
      </w:r>
      <w:r w:rsidR="002152AA">
        <w:instrText xml:space="preserve">s/appendix/Appendix%20Y/AppY.doc" </w:instrText>
      </w:r>
      <w:r w:rsidR="002152AA">
        <w:fldChar w:fldCharType="separate"/>
      </w:r>
      <w:r w:rsidRPr="003650BF" w:rsidR="006A32BE">
        <w:rPr>
          <w:rStyle w:val="Hyperlink"/>
          <w:rFonts w:eastAsia="MS Gothic"/>
        </w:rPr>
        <w:t>Appendix Y</w:t>
      </w:r>
      <w:r w:rsidR="002152AA">
        <w:rPr>
          <w:rStyle w:val="Hyperlink"/>
          <w:rFonts w:eastAsia="MS Gothic"/>
        </w:rPr>
        <w:fldChar w:fldCharType="end"/>
      </w:r>
      <w:r w:rsidRPr="003650BF" w:rsidR="006A32BE">
        <w:rPr>
          <w:i/>
          <w:color w:val="000000"/>
        </w:rPr>
        <w:t>.</w:t>
      </w:r>
      <w:bookmarkEnd w:id="41"/>
    </w:p>
    <w:p w:rsidR="00821024" w:rsidRPr="003650BF">
      <w:pPr>
        <w:pStyle w:val="Heading7"/>
        <w:tabs>
          <w:tab w:val="left" w:pos="1440"/>
        </w:tabs>
        <w:spacing w:before="60"/>
      </w:pPr>
      <w:r w:rsidRPr="003650BF" w:rsidR="006A32BE">
        <w:t xml:space="preserve">If there is a </w:t>
      </w:r>
      <w:r w:rsidRPr="003650BF" w:rsidR="006A32BE">
        <w:rPr>
          <w:i/>
        </w:rPr>
        <w:t xml:space="preserve">flagfall </w:t>
      </w:r>
      <w:r w:rsidRPr="003650BF" w:rsidR="006A32BE">
        <w:t>or call connection charg</w:t>
      </w:r>
      <w:r w:rsidRPr="003650BF" w:rsidR="006A32BE">
        <w:t>e for a particular call type, the charge for these calls is th</w:t>
      </w:r>
      <w:r w:rsidRPr="003650BF" w:rsidR="006A32BE">
        <w:t xml:space="preserve">e </w:t>
      </w:r>
      <w:r w:rsidRPr="003650BF" w:rsidR="006A32BE">
        <w:rPr>
          <w:i/>
        </w:rPr>
        <w:t xml:space="preserve">flagfall </w:t>
      </w:r>
      <w:r w:rsidRPr="003650BF" w:rsidR="006A32BE">
        <w:t>charge plus the relevant rate for the call multiplied by the duration of the call.</w:t>
      </w:r>
    </w:p>
    <w:p w:rsidR="00821024" w:rsidRPr="003650BF">
      <w:pPr>
        <w:pStyle w:val="Heading7"/>
        <w:rPr>
          <w:b/>
        </w:rPr>
      </w:pPr>
      <w:bookmarkStart w:id="42" w:name="_Ref447797736"/>
      <w:r w:rsidRPr="003650BF" w:rsidR="006A32BE">
        <w:rPr>
          <w:b/>
        </w:rPr>
        <w:t>The C</w:t>
      </w:r>
      <w:r w:rsidRPr="003650BF" w:rsidR="006A32BE">
        <w:rPr>
          <w:b/>
        </w:rPr>
        <w:t>ap</w:t>
      </w:r>
      <w:bookmarkEnd w:id="42"/>
    </w:p>
    <w:p w:rsidR="00821024" w:rsidRPr="003650BF">
      <w:pPr>
        <w:pStyle w:val="Heading8"/>
        <w:tabs>
          <w:tab w:val="left" w:pos="2160"/>
        </w:tabs>
        <w:spacing w:before="60"/>
        <w:rPr>
          <w:rFonts w:cs="Arial"/>
        </w:rPr>
      </w:pPr>
      <w:r w:rsidRPr="003650BF" w:rsidR="006A32BE">
        <w:t xml:space="preserve">Under the 'yes' Cap BYO Plans, a cap applies when the value of </w:t>
      </w:r>
      <w:r w:rsidRPr="003650BF" w:rsidR="006A32BE">
        <w:rPr>
          <w:b/>
        </w:rPr>
        <w:t xml:space="preserve">eligible calls and text </w:t>
      </w:r>
      <w:r w:rsidRPr="003650BF" w:rsidR="006A32BE">
        <w:rPr>
          <w:i/>
        </w:rPr>
        <w:t xml:space="preserve">you </w:t>
      </w:r>
      <w:r w:rsidRPr="003650BF" w:rsidR="006A32BE">
        <w:t>m</w:t>
      </w:r>
      <w:r w:rsidRPr="003650BF" w:rsidR="006A32BE">
        <w:t xml:space="preserve">ake in a month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you</w:t>
      </w:r>
      <w:r w:rsidRPr="003650BF" w:rsidR="006A32BE">
        <w:rPr>
          <w:i/>
        </w:rPr>
        <w:t xml:space="preserve">r </w:t>
      </w:r>
      <w:r w:rsidRPr="003650BF" w:rsidR="006A32BE">
        <w:t>eligible calls and text spend reaches the cap start, additional eligible calls and text made in t</w:t>
      </w:r>
      <w:r w:rsidRPr="003650BF" w:rsidR="006A32BE">
        <w:t xml:space="preserve">hat month are included until the value of </w:t>
      </w:r>
      <w:r w:rsidRPr="003650BF" w:rsidR="006A32BE">
        <w:rPr>
          <w:i/>
        </w:rPr>
        <w:t xml:space="preserve">your </w:t>
      </w:r>
      <w:r w:rsidRPr="003650BF" w:rsidR="006A32BE">
        <w:t xml:space="preserve">eligible calls and text reach </w:t>
      </w:r>
      <w:r w:rsidRPr="003650BF" w:rsidR="006A32BE">
        <w:rPr>
          <w:i/>
        </w:rPr>
        <w:t>your pricing plan'</w:t>
      </w:r>
      <w:r w:rsidRPr="003650BF" w:rsidR="006A32BE">
        <w:rPr>
          <w:i/>
        </w:rPr>
        <w:t xml:space="preserve">s </w:t>
      </w:r>
      <w:r w:rsidRPr="003650BF" w:rsidR="006A32BE">
        <w:rPr>
          <w:b/>
        </w:rPr>
        <w:t>Total Cap Value</w:t>
      </w:r>
      <w:r w:rsidRPr="003650BF" w:rsidR="006A32BE">
        <w:t>.</w:t>
      </w:r>
    </w:p>
    <w:p w:rsidR="00821024" w:rsidRPr="003650BF">
      <w:pPr>
        <w:pStyle w:val="Heading8"/>
        <w:tabs>
          <w:tab w:val="left" w:pos="2160"/>
        </w:tabs>
        <w:spacing w:before="60"/>
        <w:rPr>
          <w:rFonts w:cs="Arial"/>
        </w:rPr>
      </w:pPr>
      <w:r w:rsidRPr="003650BF" w:rsidR="006A32BE">
        <w:t>The '</w:t>
      </w:r>
      <w:r w:rsidRPr="003650BF" w:rsidR="006A32BE">
        <w:rPr>
          <w:b/>
        </w:rPr>
        <w:t xml:space="preserve">cap start' </w:t>
      </w:r>
      <w:r w:rsidRPr="003650BF" w:rsidR="006A32BE">
        <w:t>and '</w:t>
      </w:r>
      <w:r w:rsidRPr="003650BF" w:rsidR="006A32BE">
        <w:rPr>
          <w:b/>
        </w:rPr>
        <w:t xml:space="preserve">Total Cap Value' </w:t>
      </w:r>
      <w:r w:rsidRPr="003650BF" w:rsidR="006A32BE">
        <w:t>for e</w:t>
      </w:r>
      <w:r w:rsidRPr="003650BF" w:rsidR="006A32BE">
        <w:t>ach 'yes' Cap Plan is set out in Table 2A below.</w:t>
      </w:r>
    </w:p>
    <w:p w:rsidR="00821024" w:rsidRPr="003650BF">
      <w:pPr>
        <w:pStyle w:val="Heading8"/>
        <w:tabs>
          <w:tab w:val="left" w:pos="2160"/>
        </w:tabs>
        <w:spacing w:before="60"/>
        <w:rPr>
          <w:rFonts w:cs="Arial"/>
        </w:rPr>
      </w:pPr>
      <w:r w:rsidRPr="003650BF" w:rsidR="006A32BE">
        <w:t xml:space="preserve">The call types that are </w:t>
      </w:r>
      <w:r w:rsidRPr="003650BF" w:rsidR="006A32BE">
        <w:rPr>
          <w:b/>
        </w:rPr>
        <w:t xml:space="preserve">'eligible calls and text' </w:t>
      </w:r>
      <w:r w:rsidRPr="003650BF" w:rsidR="006A32BE">
        <w:t>for each 'yes' Cap BYO Plan is defined in Table 1A below.</w:t>
      </w:r>
    </w:p>
    <w:p w:rsidR="00821024" w:rsidRPr="003650BF">
      <w:pPr>
        <w:pStyle w:val="Heading8"/>
        <w:tabs>
          <w:tab w:val="left" w:pos="2160"/>
        </w:tabs>
        <w:spacing w:before="60"/>
        <w:rPr>
          <w:rFonts w:cs="Arial"/>
        </w:rPr>
      </w:pPr>
      <w:r w:rsidRPr="003650BF" w:rsidR="006A32BE">
        <w:rPr>
          <w:i/>
        </w:rPr>
        <w:t xml:space="preserve">You </w:t>
      </w:r>
      <w:r w:rsidRPr="003650BF" w:rsidR="006A32BE">
        <w:t>must pay for any calls that are n</w:t>
      </w:r>
      <w:r w:rsidRPr="003650BF" w:rsidR="006A32BE">
        <w:t>ot eligible calls and text.</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w:t>
      </w:r>
      <w:r w:rsidRPr="003650BF" w:rsidR="006A32BE">
        <w:t xml:space="preserve">ligible calls and text made beyond the Total Cap Value of </w:t>
      </w:r>
      <w:r w:rsidRPr="003650BF" w:rsidR="006A32BE">
        <w:rPr>
          <w:i/>
        </w:rPr>
        <w:t xml:space="preserve">your </w:t>
      </w:r>
      <w:r w:rsidRPr="003650BF" w:rsidR="006A32BE">
        <w:t>'yes' Cap BYO Plan.</w:t>
      </w:r>
    </w:p>
    <w:p w:rsidR="00821024" w:rsidRPr="003650BF">
      <w:pPr>
        <w:pStyle w:val="Heading8"/>
        <w:tabs>
          <w:tab w:val="left" w:pos="2160"/>
        </w:tabs>
        <w:spacing w:before="60"/>
        <w:rPr>
          <w:rFonts w:cs="Arial"/>
        </w:rPr>
      </w:pPr>
      <w:r w:rsidRPr="003650BF" w:rsidR="006A32BE">
        <w:t>Any unused porti</w:t>
      </w:r>
      <w:r w:rsidRPr="003650BF" w:rsidR="006A32BE">
        <w:t>on of the cap expires at the end of each month. This means that it does not roll over into foll</w:t>
      </w:r>
      <w:r w:rsidRPr="003650BF" w:rsidR="006A32BE">
        <w:t>owing month.</w:t>
      </w:r>
    </w:p>
    <w:p w:rsidR="00821024" w:rsidRPr="003650BF">
      <w:pPr>
        <w:pStyle w:val="Heading7"/>
        <w:rPr>
          <w:b/>
        </w:rPr>
      </w:pPr>
      <w:bookmarkStart w:id="43" w:name="_Ref447797805"/>
      <w:r w:rsidRPr="003650BF" w:rsidR="006A32BE">
        <w:rPr>
          <w:b/>
        </w:rPr>
        <w:t>Optus2AnyOne Value</w:t>
      </w:r>
      <w:bookmarkEnd w:id="43"/>
    </w:p>
    <w:p w:rsidR="00821024" w:rsidRPr="003650BF">
      <w:pPr>
        <w:pStyle w:val="Heading8"/>
        <w:tabs>
          <w:tab w:val="left" w:pos="2160"/>
        </w:tabs>
        <w:spacing w:before="60"/>
        <w:rPr>
          <w:rFonts w:cs="Arial"/>
        </w:rPr>
      </w:pPr>
      <w:r w:rsidRPr="003650BF" w:rsidR="006A32BE">
        <w:t>Under the 'yes' Cap BYO Plans,</w:t>
      </w:r>
      <w:r w:rsidRPr="003650BF" w:rsidR="006A32BE">
        <w:t xml:space="preserve"> as part of the Total Cap Value, customers receive "Optus2AnyOne Value" and "Optus2Optus Value".</w:t>
      </w:r>
    </w:p>
    <w:p w:rsidR="00821024" w:rsidRPr="003650BF">
      <w:pPr>
        <w:pStyle w:val="Heading8"/>
        <w:tabs>
          <w:tab w:val="left" w:pos="2160"/>
        </w:tabs>
        <w:spacing w:before="60"/>
        <w:rPr>
          <w:rFonts w:cs="Arial"/>
        </w:rPr>
      </w:pPr>
      <w:r w:rsidRPr="003650BF" w:rsidR="006A32BE">
        <w:t>Cu</w:t>
      </w:r>
      <w:r w:rsidRPr="003650BF" w:rsidR="006A32BE">
        <w:t>stomers must utilise the "Optus2AnyOne Value" before being able to access the "Optus2Optus Valu</w:t>
      </w:r>
      <w:r w:rsidRPr="003650BF" w:rsidR="006A32BE">
        <w:t xml:space="preserve">e". </w:t>
      </w:r>
    </w:p>
    <w:p w:rsidR="00821024" w:rsidRPr="003650BF">
      <w:pPr>
        <w:pStyle w:val="Heading8"/>
        <w:tabs>
          <w:tab w:val="left" w:pos="2160"/>
        </w:tabs>
        <w:spacing w:before="60"/>
        <w:rPr>
          <w:rFonts w:cs="Arial"/>
        </w:rPr>
      </w:pPr>
      <w:r w:rsidRPr="003650BF" w:rsidR="006A32BE">
        <w:t xml:space="preserve">The amount of the "Optus2AnyOne Value" included for each </w:t>
      </w:r>
      <w:r w:rsidRPr="003650BF" w:rsidR="006A32BE">
        <w:t>'yes' Cap BYO Plan is set out in Table 2A below</w:t>
      </w:r>
    </w:p>
    <w:p w:rsidR="00821024" w:rsidRPr="003650BF">
      <w:pPr>
        <w:pStyle w:val="Heading8"/>
        <w:tabs>
          <w:tab w:val="left" w:pos="2160"/>
        </w:tabs>
        <w:spacing w:before="60"/>
        <w:rPr>
          <w:rFonts w:cs="Arial"/>
        </w:rPr>
      </w:pPr>
      <w:r w:rsidRPr="003650BF" w:rsidR="006A32BE">
        <w:t xml:space="preserve">The call types that are </w:t>
      </w:r>
      <w:r w:rsidRPr="003650BF" w:rsidR="006A32BE">
        <w:rPr>
          <w:b/>
        </w:rPr>
        <w:t xml:space="preserve">'eligible calls and text' </w:t>
      </w:r>
      <w:r w:rsidRPr="003650BF" w:rsidR="006A32BE">
        <w:t>f</w:t>
      </w:r>
      <w:r w:rsidRPr="003650BF" w:rsidR="006A32BE">
        <w:t>or each 'yes' Cap BYO Plan under the "Optus2AnyOne Value" are defined in Table 1A below.</w:t>
      </w:r>
    </w:p>
    <w:p w:rsidR="00821024" w:rsidRPr="003650BF">
      <w:pPr>
        <w:pStyle w:val="Heading8"/>
        <w:tabs>
          <w:tab w:val="left" w:pos="2160"/>
        </w:tabs>
        <w:spacing w:before="60"/>
        <w:rPr>
          <w:rFonts w:cs="Arial"/>
        </w:rPr>
      </w:pPr>
      <w:r w:rsidRPr="003650BF" w:rsidR="006A32BE">
        <w:rPr>
          <w:i/>
        </w:rPr>
        <w:t xml:space="preserve">You </w:t>
      </w:r>
      <w:r w:rsidRPr="003650BF" w:rsidR="006A32BE">
        <w:t>mu</w:t>
      </w:r>
      <w:r w:rsidRPr="003650BF" w:rsidR="006A32BE">
        <w:t xml:space="preserve">st pay </w:t>
      </w:r>
      <w:r w:rsidRPr="003650BF" w:rsidR="006A32BE">
        <w:rPr>
          <w:i/>
        </w:rPr>
        <w:t xml:space="preserve">us </w:t>
      </w:r>
      <w:r w:rsidRPr="003650BF" w:rsidR="006A32BE">
        <w:t>call charges for eligible calls and text made beyond</w:t>
      </w:r>
      <w:r w:rsidRPr="003650BF" w:rsidR="006A32BE">
        <w:t xml:space="preserve"> the available "Optus2AnyOne Value".</w:t>
      </w:r>
    </w:p>
    <w:p w:rsidR="00821024" w:rsidRPr="003650BF">
      <w:pPr>
        <w:pStyle w:val="Heading8"/>
        <w:tabs>
          <w:tab w:val="left" w:pos="2160"/>
        </w:tabs>
        <w:spacing w:before="60"/>
        <w:rPr>
          <w:rFonts w:cs="Arial"/>
        </w:rPr>
      </w:pPr>
      <w:r w:rsidRPr="003650BF" w:rsidR="006A32BE">
        <w:t xml:space="preserve">Any unused portion of the "Optus2AnyOne Value" expires at the </w:t>
      </w:r>
      <w:r w:rsidRPr="003650BF" w:rsidR="006A32BE">
        <w:t>end of each month. This means that it does not roll over into the following month.</w:t>
      </w:r>
    </w:p>
    <w:p w:rsidR="00821024" w:rsidRPr="003650BF">
      <w:pPr>
        <w:pStyle w:val="Heading7"/>
        <w:rPr>
          <w:b/>
        </w:rPr>
      </w:pPr>
      <w:bookmarkStart w:id="44" w:name="_Ref447797820"/>
      <w:r w:rsidRPr="003650BF" w:rsidR="006A32BE">
        <w:rPr>
          <w:b/>
        </w:rPr>
        <w:t xml:space="preserve">Optus2Optus </w:t>
      </w:r>
      <w:r w:rsidRPr="003650BF" w:rsidR="006A32BE">
        <w:rPr>
          <w:b/>
        </w:rPr>
        <w:t>Value</w:t>
      </w:r>
      <w:bookmarkEnd w:id="44"/>
    </w:p>
    <w:p w:rsidR="00821024" w:rsidRPr="003650BF">
      <w:pPr>
        <w:pStyle w:val="Heading8"/>
        <w:tabs>
          <w:tab w:val="left" w:pos="2160"/>
        </w:tabs>
        <w:spacing w:before="60"/>
        <w:rPr>
          <w:rFonts w:cs="Arial"/>
        </w:rPr>
      </w:pPr>
      <w:r w:rsidRPr="003650BF" w:rsidR="006A32BE">
        <w:t xml:space="preserve">Under the 'yes' Cap BYO Plans, as part of the Total Cap </w:t>
      </w:r>
      <w:r w:rsidRPr="003650BF" w:rsidR="006A32BE">
        <w:t>Value, customers receive "Optus2AnyOne Value" and "Optus2Optus Value".</w:t>
      </w:r>
    </w:p>
    <w:p w:rsidR="00821024" w:rsidRPr="003650BF">
      <w:pPr>
        <w:pStyle w:val="Heading8"/>
        <w:tabs>
          <w:tab w:val="left" w:pos="2160"/>
        </w:tabs>
        <w:spacing w:before="60"/>
        <w:rPr>
          <w:rFonts w:cs="Arial"/>
        </w:rPr>
      </w:pPr>
      <w:r w:rsidRPr="003650BF" w:rsidR="006A32BE">
        <w:t>Customers must utilise the "</w:t>
      </w:r>
      <w:r w:rsidRPr="003650BF" w:rsidR="006A32BE">
        <w:t>Optus2AnyOne Value" before being able to access the "Optus2Optus Value".</w:t>
      </w:r>
    </w:p>
    <w:p w:rsidR="00821024" w:rsidRPr="003650BF">
      <w:pPr>
        <w:pStyle w:val="Heading8"/>
        <w:tabs>
          <w:tab w:val="left" w:pos="2160"/>
        </w:tabs>
        <w:spacing w:before="60"/>
        <w:rPr>
          <w:rFonts w:cs="Arial"/>
        </w:rPr>
      </w:pPr>
      <w:r w:rsidRPr="003650BF" w:rsidR="006A32BE">
        <w:t>"Optus2Optus Value" ma</w:t>
      </w:r>
      <w:r w:rsidRPr="003650BF" w:rsidR="006A32BE">
        <w:t>y be used for standard calls and text to other Optus GSM Mobil</w:t>
      </w:r>
      <w:r w:rsidRPr="003650BF" w:rsidR="006A32BE">
        <w:t xml:space="preserve">e Customers and to "Selected Optus Fixed Lines". </w:t>
      </w:r>
    </w:p>
    <w:p w:rsidR="00821024" w:rsidRPr="003650BF">
      <w:pPr>
        <w:pStyle w:val="Heading8"/>
        <w:tabs>
          <w:tab w:val="left" w:pos="2160"/>
        </w:tabs>
        <w:spacing w:before="60"/>
        <w:rPr>
          <w:rFonts w:cs="Arial"/>
        </w:rPr>
      </w:pPr>
      <w:r w:rsidRPr="003650BF" w:rsidR="006A32BE">
        <w:t>The amount of the "Optus2Optus Value" included fo</w:t>
      </w:r>
      <w:r w:rsidRPr="003650BF" w:rsidR="006A32BE">
        <w:t>r each 'yes' Cap BYO Plan is set out in Table 2A below.</w:t>
      </w:r>
    </w:p>
    <w:p w:rsidR="00821024" w:rsidRPr="003650BF">
      <w:pPr>
        <w:pStyle w:val="Heading8"/>
        <w:tabs>
          <w:tab w:val="left" w:pos="2160"/>
        </w:tabs>
        <w:spacing w:before="60"/>
        <w:rPr>
          <w:rFonts w:cs="Arial"/>
        </w:rPr>
      </w:pPr>
      <w:r w:rsidRPr="003650BF" w:rsidR="006A32BE">
        <w:t>The call and text types that are includ</w:t>
      </w:r>
      <w:r w:rsidRPr="003650BF" w:rsidR="006A32BE">
        <w:t xml:space="preserve">ed in the "Optus2Optus Value" for each 'yes' Cap BYO Plan are </w:t>
      </w:r>
      <w:r w:rsidRPr="003650BF" w:rsidR="006A32BE">
        <w:t xml:space="preserve">defined in Table 1B below. </w:t>
      </w:r>
    </w:p>
    <w:p w:rsidR="00821024" w:rsidRPr="003650BF">
      <w:pPr>
        <w:pStyle w:val="Heading8"/>
        <w:tabs>
          <w:tab w:val="left" w:pos="2160"/>
        </w:tabs>
        <w:spacing w:before="60"/>
        <w:rPr>
          <w:rFonts w:cs="Arial"/>
        </w:rPr>
      </w:pPr>
      <w:r w:rsidRPr="003650BF" w:rsidR="006A32BE">
        <w:t>"Selected Optus Fixed Lines" include Fixed Line Phones on the Optus Loc</w:t>
      </w:r>
      <w:r w:rsidRPr="003650BF" w:rsidR="006A32BE">
        <w:t>al Access Direct or Local Access Telephony networks. It excludes calls to Optus Local Access Re</w:t>
      </w:r>
      <w:r w:rsidRPr="003650BF" w:rsidR="006A32BE">
        <w:t>sale (LAR) customers.</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w:t>
      </w:r>
      <w:r w:rsidRPr="003650BF" w:rsidR="006A32BE">
        <w:t>e calls and text made beyond the available "Optus2Optus Value".</w:t>
      </w:r>
    </w:p>
    <w:p w:rsidR="00821024" w:rsidRPr="003650BF">
      <w:pPr>
        <w:pStyle w:val="Heading8"/>
        <w:tabs>
          <w:tab w:val="left" w:pos="2160"/>
        </w:tabs>
        <w:spacing w:before="60"/>
        <w:rPr>
          <w:rFonts w:cs="Arial"/>
        </w:rPr>
      </w:pPr>
      <w:r w:rsidRPr="003650BF" w:rsidR="006A32BE">
        <w:t>Any unused portion of the "Optus2Op</w:t>
      </w:r>
      <w:r w:rsidRPr="003650BF" w:rsidR="006A32BE">
        <w:t>tus Value" expires at the end of each month. This means that it does not roll over into the fol</w:t>
      </w:r>
      <w:r w:rsidRPr="003650BF" w:rsidR="006A32BE">
        <w:t>lowing month.</w:t>
      </w:r>
    </w:p>
    <w:p w:rsidR="00821024" w:rsidRPr="003650BF">
      <w:pPr>
        <w:pStyle w:val="Heading7"/>
        <w:keepNext/>
        <w:rPr>
          <w:b/>
        </w:rPr>
      </w:pPr>
      <w:r w:rsidRPr="003650BF" w:rsidR="006A32BE">
        <w:rPr>
          <w:b/>
        </w:rPr>
        <w:t>Minimum Monthly Charge and Included Calls and Te</w:t>
      </w:r>
      <w:r w:rsidRPr="003650BF" w:rsidR="006A32BE">
        <w:rPr>
          <w:b/>
        </w:rPr>
        <w:t>xt</w:t>
      </w:r>
    </w:p>
    <w:p w:rsidR="00821024" w:rsidRPr="003650BF">
      <w:pPr>
        <w:pStyle w:val="Heading8"/>
        <w:tabs>
          <w:tab w:val="left" w:pos="2160"/>
        </w:tabs>
        <w:spacing w:before="60"/>
        <w:rPr>
          <w:rFonts w:cs="Arial"/>
        </w:rPr>
      </w:pPr>
      <w:r w:rsidRPr="003650BF" w:rsidR="006A32BE">
        <w:t xml:space="preserve">Each 'yes' Cap BYO Plan has a Minimum Monthly Charge amount that </w:t>
      </w:r>
      <w:r w:rsidRPr="003650BF" w:rsidR="006A32BE">
        <w:rPr>
          <w:i/>
        </w:rPr>
        <w:t xml:space="preserve">you </w:t>
      </w:r>
      <w:r w:rsidRPr="003650BF" w:rsidR="006A32BE">
        <w:t xml:space="preserve">must pay us each month. </w:t>
      </w:r>
    </w:p>
    <w:p w:rsidR="00821024" w:rsidRPr="003650BF">
      <w:pPr>
        <w:pStyle w:val="Heading8"/>
        <w:tabs>
          <w:tab w:val="left" w:pos="2160"/>
        </w:tabs>
        <w:spacing w:before="60"/>
        <w:rPr>
          <w:rFonts w:cs="Arial"/>
        </w:rPr>
      </w:pPr>
      <w:r w:rsidRPr="003650BF" w:rsidR="006A32BE">
        <w:t>If</w:t>
      </w:r>
      <w:r w:rsidRPr="003650BF" w:rsidR="006A32BE">
        <w:t xml:space="preserve"> </w:t>
      </w:r>
      <w:r w:rsidRPr="003650BF" w:rsidR="006A32BE">
        <w:rPr>
          <w:i/>
        </w:rPr>
        <w:t xml:space="preserve">you </w:t>
      </w:r>
      <w:r w:rsidRPr="003650BF" w:rsidR="006A32BE">
        <w:t xml:space="preserve">do not make enough eligible calls and text in a month to reach </w:t>
      </w:r>
      <w:r w:rsidRPr="003650BF" w:rsidR="006A32BE">
        <w:rPr>
          <w:i/>
        </w:rPr>
        <w:t>your pricing plan's cap sta</w:t>
      </w:r>
      <w:r w:rsidRPr="003650BF" w:rsidR="006A32BE">
        <w:rPr>
          <w:i/>
        </w:rPr>
        <w:t>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w:t>
      </w:r>
      <w:r w:rsidRPr="003650BF" w:rsidR="006A32BE">
        <w:rPr>
          <w:i/>
        </w:rPr>
        <w:t>ing plan's</w:t>
      </w:r>
      <w:r w:rsidRPr="003650BF" w:rsidR="006A32BE">
        <w:t xml:space="preserve"> Minimum Monthly Charge for that month.</w:t>
      </w:r>
    </w:p>
    <w:p w:rsidR="00821024" w:rsidRPr="003650BF">
      <w:pPr>
        <w:pStyle w:val="Heading8"/>
        <w:tabs>
          <w:tab w:val="left" w:pos="2160"/>
        </w:tabs>
        <w:spacing w:before="60"/>
        <w:rPr>
          <w:rFonts w:cs="Arial"/>
        </w:rPr>
      </w:pPr>
      <w:r w:rsidRPr="003650BF" w:rsidR="006A32BE">
        <w:t>The amount of the Minimum Monthly Charge and incl</w:t>
      </w:r>
      <w:r w:rsidRPr="003650BF" w:rsidR="006A32BE">
        <w:t>uded calls for each 'yes' Cap BYO Plan is set out in Table 2A below.</w:t>
      </w:r>
    </w:p>
    <w:p w:rsidR="00821024" w:rsidRPr="003650BF">
      <w:pPr>
        <w:pStyle w:val="Heading8"/>
        <w:tabs>
          <w:tab w:val="left" w:pos="2160"/>
        </w:tabs>
        <w:spacing w:before="60"/>
        <w:rPr>
          <w:rFonts w:cs="Arial"/>
        </w:rPr>
      </w:pPr>
      <w:r w:rsidRPr="003650BF" w:rsidR="006A32BE">
        <w:rPr>
          <w:i/>
        </w:rPr>
        <w:t xml:space="preserve">You </w:t>
      </w:r>
      <w:r w:rsidRPr="003650BF" w:rsidR="006A32BE">
        <w:t>must pay for any calls</w:t>
      </w:r>
      <w:r w:rsidRPr="003650BF" w:rsidR="006A32BE">
        <w:t xml:space="preserve"> that are not eligible calls.</w:t>
      </w:r>
    </w:p>
    <w:p w:rsidR="00821024" w:rsidRPr="003650BF">
      <w:pPr>
        <w:pStyle w:val="Heading7"/>
        <w:rPr>
          <w:b/>
        </w:rPr>
      </w:pPr>
      <w:r w:rsidRPr="003650BF" w:rsidR="006A32BE">
        <w:rPr>
          <w:b/>
        </w:rPr>
        <w:t>Other 'yes' Cap BYO Plan Conditi</w:t>
      </w:r>
      <w:r w:rsidRPr="003650BF" w:rsidR="006A32BE">
        <w:rPr>
          <w:b/>
        </w:rPr>
        <w:t>ons and Offers</w:t>
      </w:r>
    </w:p>
    <w:p w:rsidR="00821024" w:rsidRPr="003650BF">
      <w:pPr>
        <w:pStyle w:val="Heading8"/>
        <w:rPr>
          <w:rFonts w:cs="Arial"/>
        </w:rPr>
      </w:pPr>
      <w:r w:rsidRPr="003650BF" w:rsidR="006A32BE">
        <w:t>The Fair Go Policy (</w:t>
      </w:r>
      <w:r w:rsidR="002152AA">
        <w:fldChar w:fldCharType="begin"/>
      </w:r>
      <w:r w:rsidR="002152AA">
        <w:instrText xml:space="preserve"> HYPERLINK "http://www.optus.com.au/content/dam/optus/appendix/</w:instrText>
      </w:r>
      <w:r w:rsidR="002152AA">
        <w:instrText xml:space="preserve">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PTT Usage up to 150 minutes per month (this se</w:t>
      </w:r>
      <w:r w:rsidRPr="003650BF" w:rsidR="006A32BE">
        <w:t>rvice is no longer available from 4 November 2010), Voice Over</w:t>
      </w:r>
      <w:r w:rsidRPr="003650BF" w:rsidR="006A32BE">
        <w:t xml:space="preserve"> Internet Protocol (VOIP) services up to 10 megabytes per month. </w:t>
      </w:r>
    </w:p>
    <w:p w:rsidR="00821024" w:rsidRPr="003650BF">
      <w:pPr>
        <w:pStyle w:val="Heading8"/>
        <w:tabs>
          <w:tab w:val="left" w:pos="2160"/>
        </w:tabs>
        <w:spacing w:before="60"/>
        <w:rPr>
          <w:rFonts w:cs="Arial"/>
        </w:rPr>
      </w:pPr>
      <w:r w:rsidRPr="003650BF" w:rsidR="006A32BE">
        <w:t>Voice Over Internet Protocol (VOI</w:t>
      </w:r>
      <w:r w:rsidRPr="003650BF" w:rsidR="006A32BE">
        <w:t xml:space="preserve">P) services will be charged at 1.5c per kilobyte of usage, capped at $9.90 per month until </w:t>
      </w:r>
      <w:r w:rsidRPr="003650BF" w:rsidR="006A32BE">
        <w:rPr>
          <w:i/>
        </w:rPr>
        <w:t xml:space="preserve">you </w:t>
      </w:r>
      <w:r w:rsidRPr="003650BF" w:rsidR="006A32BE">
        <w:t xml:space="preserve">reach 5 megabytes of usage in that month, after which </w:t>
      </w:r>
      <w:r w:rsidRPr="003650BF" w:rsidR="006A32BE">
        <w:rPr>
          <w:i/>
        </w:rPr>
        <w:t xml:space="preserve">you </w:t>
      </w:r>
      <w:r w:rsidRPr="003650BF" w:rsidR="006A32BE">
        <w:t>will</w:t>
      </w:r>
      <w:r w:rsidRPr="003650BF" w:rsidR="006A32BE">
        <w:t xml:space="preserve"> be charged at 0.3c per kilobyte of usage for the remainder of that month.</w:t>
      </w:r>
    </w:p>
    <w:p w:rsidR="00821024" w:rsidRPr="003650BF">
      <w:pPr>
        <w:pStyle w:val="Heading7"/>
        <w:rPr>
          <w:b/>
        </w:rPr>
      </w:pPr>
      <w:r w:rsidRPr="003650BF" w:rsidR="006A32BE">
        <w:rPr>
          <w:b/>
        </w:rPr>
        <w:t>Additional discount opti</w:t>
      </w:r>
      <w:r w:rsidRPr="003650BF" w:rsidR="006A32BE">
        <w:rPr>
          <w:b/>
        </w:rPr>
        <w:t>on – 'yes for 5'</w:t>
      </w:r>
    </w:p>
    <w:p w:rsidR="00821024" w:rsidRPr="003650BF">
      <w:pPr>
        <w:pStyle w:val="Heading8"/>
        <w:spacing w:before="60"/>
        <w:rPr>
          <w:rFonts w:cs="Arial"/>
        </w:rPr>
      </w:pPr>
      <w:r w:rsidRPr="003650BF" w:rsidR="006A32BE">
        <w:t xml:space="preserve">If </w:t>
      </w:r>
      <w:r w:rsidRPr="003650BF" w:rsidR="006A32BE">
        <w:rPr>
          <w:i/>
        </w:rPr>
        <w:t xml:space="preserve">you </w:t>
      </w:r>
      <w:r w:rsidRPr="003650BF" w:rsidR="006A32BE">
        <w:t xml:space="preserve">connect to one of the 'yes' Cap BYO Plans, </w:t>
      </w:r>
      <w:r w:rsidRPr="003650BF" w:rsidR="006A32BE">
        <w:rPr>
          <w:i/>
        </w:rPr>
        <w:t>you</w:t>
      </w:r>
      <w:r w:rsidRPr="003650BF" w:rsidR="006A32BE">
        <w:t xml:space="preserve"> will receive the 'yes' f</w:t>
      </w:r>
      <w:r w:rsidRPr="003650BF" w:rsidR="006A32BE">
        <w:t xml:space="preserve">or 5 offer where </w:t>
      </w:r>
      <w:r w:rsidRPr="003650BF" w:rsidR="006A32BE">
        <w:rPr>
          <w:i/>
        </w:rPr>
        <w:t xml:space="preserve">you </w:t>
      </w:r>
      <w:r w:rsidRPr="003650BF" w:rsidR="006A32BE">
        <w:t>can make 5 minute voice calls within Aust</w:t>
      </w:r>
      <w:r w:rsidRPr="003650BF" w:rsidR="006A32BE">
        <w:t>ralia to other Optus GSM Mobile services on the same customer account number for no additional cost</w:t>
      </w:r>
      <w:r w:rsidRPr="003650BF" w:rsidR="006A32BE">
        <w:t xml:space="preserve">. Limit of 1000 minutes per month applies. Standard call rates of </w:t>
      </w:r>
      <w:r w:rsidRPr="003650BF" w:rsidR="006A32BE">
        <w:rPr>
          <w:i/>
        </w:rPr>
        <w:t>your</w:t>
      </w:r>
      <w:r w:rsidRPr="003650BF" w:rsidR="006A32BE">
        <w:t xml:space="preserve"> plan apply after the fir</w:t>
      </w:r>
      <w:r w:rsidRPr="003650BF" w:rsidR="006A32BE">
        <w:t>st 5 minutes. Fair Go Policy (</w:t>
      </w:r>
      <w:r w:rsidR="002152AA">
        <w:fldChar w:fldCharType="begin"/>
      </w:r>
      <w:r w:rsidR="002152AA">
        <w:instrText xml:space="preserve"> HYPERLINK "http://www.optus.co</w:instrText>
      </w:r>
      <w:r w:rsidR="002152AA">
        <w:instrText xml:space="preserve">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rPr>
          <w:b/>
        </w:rPr>
      </w:pPr>
      <w:r w:rsidRPr="003650BF" w:rsidR="006A32BE">
        <w:rPr>
          <w:b/>
        </w:rPr>
        <w:t>Eligible Calls and Pr</w:t>
      </w:r>
      <w:r w:rsidRPr="003650BF" w:rsidR="006A32BE">
        <w:rPr>
          <w:b/>
        </w:rPr>
        <w:t>icing Plans</w:t>
      </w:r>
    </w:p>
    <w:p w:rsidR="00821024" w:rsidRPr="003650BF">
      <w:pPr>
        <w:pStyle w:val="Heading8"/>
        <w:tabs>
          <w:tab w:val="left" w:pos="2160"/>
        </w:tabs>
        <w:spacing w:before="60"/>
        <w:rPr>
          <w:rFonts w:cs="Arial"/>
        </w:rPr>
      </w:pPr>
      <w:r w:rsidRPr="003650BF" w:rsidR="006A32BE">
        <w:t>Table 1A below indicates whether particular call types are an 'eligible call and te</w:t>
      </w:r>
      <w:r w:rsidRPr="003650BF" w:rsidR="006A32BE">
        <w:t>xt' which count towards the "Optus2AnyOne Value" and Minimum M</w:t>
      </w:r>
      <w:r w:rsidRPr="003650BF" w:rsidR="006A32BE">
        <w:t xml:space="preserve">onthly Charge of </w:t>
      </w:r>
      <w:r w:rsidRPr="003650BF" w:rsidR="006A32BE">
        <w:rPr>
          <w:i/>
        </w:rPr>
        <w:t xml:space="preserve">your </w:t>
      </w:r>
      <w:r w:rsidRPr="003650BF" w:rsidR="006A32BE">
        <w:t>selected 'yes' Cap BYO Plan.</w:t>
      </w:r>
    </w:p>
    <w:p w:rsidR="00821024" w:rsidRPr="003650BF">
      <w:pPr>
        <w:pStyle w:val="Heading8"/>
        <w:tabs>
          <w:tab w:val="left" w:pos="2160"/>
        </w:tabs>
        <w:spacing w:before="60"/>
        <w:rPr>
          <w:rFonts w:cs="Arial"/>
        </w:rPr>
      </w:pPr>
      <w:r w:rsidRPr="003650BF" w:rsidR="006A32BE">
        <w:t>Table 1B below indicates whether particular call</w:t>
      </w:r>
      <w:r w:rsidRPr="003650BF" w:rsidR="006A32BE">
        <w:t xml:space="preserve"> types are an 'eligible call and text' which count towards the "Optus2Optus Value" </w:t>
      </w:r>
      <w:r w:rsidRPr="003650BF" w:rsidR="006A32BE">
        <w:rPr>
          <w:i/>
        </w:rPr>
        <w:t xml:space="preserve">you </w:t>
      </w:r>
      <w:r w:rsidRPr="003650BF" w:rsidR="006A32BE">
        <w:t xml:space="preserve">receive </w:t>
      </w:r>
      <w:r w:rsidRPr="003650BF" w:rsidR="006A32BE">
        <w:t xml:space="preserve">as part of </w:t>
      </w:r>
      <w:r w:rsidRPr="003650BF" w:rsidR="006A32BE">
        <w:rPr>
          <w:i/>
        </w:rPr>
        <w:t xml:space="preserve">your </w:t>
      </w:r>
      <w:r w:rsidRPr="003650BF" w:rsidR="006A32BE">
        <w:t>selected 'yes' Cap BYO Plan.</w:t>
      </w:r>
    </w:p>
    <w:p w:rsidR="00821024" w:rsidRPr="003650BF">
      <w:pPr>
        <w:pStyle w:val="Heading8"/>
        <w:tabs>
          <w:tab w:val="left" w:pos="2160"/>
        </w:tabs>
        <w:spacing w:before="60"/>
        <w:rPr>
          <w:rFonts w:cs="Arial"/>
        </w:rPr>
      </w:pPr>
      <w:r w:rsidRPr="003650BF" w:rsidR="006A32BE">
        <w:t>Table 2A below co</w:t>
      </w:r>
      <w:r w:rsidRPr="003650BF" w:rsidR="006A32BE">
        <w:t>ntains details of the 'yes' $9 Cap BYO Plan for new connections from 4 October 2009.</w:t>
      </w:r>
    </w:p>
    <w:p w:rsidR="00821024" w:rsidRPr="003650BF">
      <w:pPr>
        <w:pStyle w:val="BodyText"/>
        <w:ind w:left="720"/>
        <w:rPr>
          <w:b/>
        </w:rPr>
      </w:pPr>
      <w:r w:rsidRPr="003650BF" w:rsidR="006A32BE">
        <w:rPr>
          <w:b/>
        </w:rPr>
        <w:t>Table 1A – "Op</w:t>
      </w:r>
      <w:r w:rsidRPr="003650BF" w:rsidR="006A32BE">
        <w:rPr>
          <w:b/>
        </w:rPr>
        <w:t>tus2AnyOne Value" - Eligible Calls and Text - Effective 4 October 2009</w:t>
      </w:r>
    </w:p>
    <w:tbl>
      <w:tblPr>
        <w:tblStyle w:val="TableNormal"/>
        <w:tblW w:w="831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499"/>
        <w:gridCol w:w="2817"/>
      </w:tblGrid>
      <w:tr>
        <w:tblPrEx>
          <w:tblW w:w="831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5499" w:type="dxa"/>
          </w:tcPr>
          <w:p w:rsidR="00821024" w:rsidRPr="003650BF">
            <w:pPr>
              <w:pStyle w:val="BodyText"/>
              <w:spacing w:before="100" w:after="100"/>
              <w:rPr>
                <w:b/>
              </w:rPr>
            </w:pPr>
            <w:r w:rsidRPr="003650BF" w:rsidR="006A32BE">
              <w:rPr>
                <w:b/>
              </w:rPr>
              <w:t>Call Type</w:t>
            </w:r>
          </w:p>
        </w:tc>
        <w:tc>
          <w:tcPr>
            <w:tcW w:w="2817" w:type="dxa"/>
          </w:tcPr>
          <w:p w:rsidR="00821024" w:rsidRPr="003650BF">
            <w:pPr>
              <w:pStyle w:val="BodyText"/>
              <w:spacing w:before="100" w:after="100"/>
              <w:rPr>
                <w:b/>
              </w:rPr>
            </w:pPr>
            <w:r w:rsidRPr="003650BF" w:rsidR="006A32BE">
              <w:rPr>
                <w:b/>
              </w:rPr>
              <w:t>Eligible Call</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National Voice Calls</w:t>
            </w:r>
          </w:p>
        </w:tc>
        <w:tc>
          <w:tcPr>
            <w:tcW w:w="2817"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w:t>
            </w:r>
            <w:r w:rsidRPr="003650BF" w:rsidR="006A32BE">
              <w:t xml:space="preserve"> calls to national fixed or GSM mobile services that then divert/switch or re-route overseas)</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N</w:t>
            </w:r>
            <w:r w:rsidRPr="003650BF" w:rsidR="006A32BE">
              <w:t>ational Video Calls</w:t>
            </w:r>
          </w:p>
        </w:tc>
        <w:tc>
          <w:tcPr>
            <w:tcW w:w="2817"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(includes calls to national fixed or GSM mob</w:t>
            </w:r>
            <w:r w:rsidRPr="003650BF" w:rsidR="006A32BE">
              <w:t>ile services that then divert/switch or re-route overseas)</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National and International SMS</w:t>
            </w:r>
          </w:p>
        </w:tc>
        <w:tc>
          <w:tcPr>
            <w:tcW w:w="2817"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Push to Talk (PTT) (this service is no longer available from 4</w:t>
            </w:r>
            <w:r w:rsidRPr="003650BF" w:rsidR="006A32BE">
              <w:t xml:space="preserve"> November 2010)</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Voicemail Diversions</w:t>
            </w:r>
          </w:p>
        </w:tc>
        <w:tc>
          <w:tcPr>
            <w:tcW w:w="2817"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Voicemail Deposit and Retrievals</w:t>
            </w:r>
          </w:p>
        </w:tc>
        <w:tc>
          <w:tcPr>
            <w:tcW w:w="2817"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Internation</w:t>
            </w:r>
            <w:r w:rsidRPr="003650BF" w:rsidR="006A32BE">
              <w:t>al Roaming &amp; Diversion</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Premium SMS</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 xml:space="preserve">Premium Video </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 xml:space="preserve">Video Conferencing </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National MMS</w:t>
            </w:r>
          </w:p>
        </w:tc>
        <w:tc>
          <w:tcPr>
            <w:tcW w:w="2817"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International MMS</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Optus Zoo Browsing</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Optus Zoo Do</w:t>
            </w:r>
            <w:r w:rsidRPr="003650BF" w:rsidR="006A32BE">
              <w:t>wnloads</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966* Zoo</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Data used whilst roaming internationally</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Directory Assistance – 12</w:t>
            </w:r>
            <w:r w:rsidRPr="003650BF" w:rsidR="006A32BE">
              <w:t xml:space="preserve">23 </w:t>
            </w:r>
          </w:p>
        </w:tc>
        <w:tc>
          <w:tcPr>
            <w:tcW w:w="2817"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19XX Numbers</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1800 and 1300 numbers</w:t>
            </w:r>
          </w:p>
        </w:tc>
        <w:tc>
          <w:tcPr>
            <w:tcW w:w="2817"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124YES(93</w:t>
            </w:r>
            <w:r w:rsidRPr="003650BF" w:rsidR="006A32BE">
              <w:t>7)</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Insurance</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Handset Payments</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Content Packs (unless specified in promotions)</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Mobile</w:t>
            </w:r>
            <w:r w:rsidRPr="003650BF" w:rsidR="006A32BE">
              <w:t xml:space="preserve"> Internet usage</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 xml:space="preserve">True Local Usage </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VOIP services</w:t>
            </w:r>
          </w:p>
        </w:tc>
        <w:tc>
          <w:tcPr>
            <w:tcW w:w="2817"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5499" w:type="dxa"/>
          </w:tcPr>
          <w:p w:rsidR="00821024" w:rsidRPr="003650BF">
            <w:pPr>
              <w:pStyle w:val="BodyText"/>
              <w:spacing w:before="100" w:after="100"/>
            </w:pPr>
            <w:r w:rsidRPr="003650BF" w:rsidR="006A32BE">
              <w:t xml:space="preserve">Calls to Satellite </w:t>
            </w:r>
          </w:p>
        </w:tc>
        <w:tc>
          <w:tcPr>
            <w:tcW w:w="2817"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pPr>
      <w:r w:rsidRPr="003650BF" w:rsidR="006A32BE">
        <w:rPr>
          <w:b/>
        </w:rPr>
        <w:t>Table 1B –</w:t>
      </w:r>
      <w:r w:rsidRPr="003650BF" w:rsidR="006A32BE">
        <w:rPr>
          <w:b/>
        </w:rPr>
        <w:t xml:space="preserve"> "Optus2Optus Value" - </w:t>
      </w:r>
      <w:r w:rsidRPr="003650BF" w:rsidR="006A32BE">
        <w:t>may be used for standard calls and text</w:t>
      </w:r>
      <w:r w:rsidRPr="003650BF" w:rsidR="006A32BE">
        <w:t xml:space="preserve"> to other Optus GSM Mobile Customers and to Selected Optus Fixed Lines. Customers must utilise the </w:t>
      </w:r>
      <w:r w:rsidRPr="003650BF" w:rsidR="006A32BE">
        <w:t>"Optus2AnyOne Value" before being able to access the "Optus2Optus Value".</w:t>
      </w:r>
    </w:p>
    <w:tbl>
      <w:tblPr>
        <w:tblStyle w:val="TableNormal"/>
        <w:tblW w:w="831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490"/>
        <w:gridCol w:w="2826"/>
      </w:tblGrid>
      <w:tr>
        <w:tblPrEx>
          <w:tblW w:w="831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3301" w:type="pct"/>
          </w:tcPr>
          <w:p w:rsidR="00821024" w:rsidRPr="003650BF">
            <w:pPr>
              <w:pStyle w:val="BodyText"/>
              <w:spacing w:before="100" w:after="100"/>
              <w:rPr>
                <w:b/>
              </w:rPr>
            </w:pPr>
            <w:r w:rsidRPr="003650BF" w:rsidR="006A32BE">
              <w:rPr>
                <w:b/>
              </w:rPr>
              <w:t>Call Type</w:t>
            </w:r>
          </w:p>
        </w:tc>
        <w:tc>
          <w:tcPr>
            <w:tcW w:w="1699" w:type="pct"/>
          </w:tcPr>
          <w:p w:rsidR="00821024" w:rsidRPr="003650BF">
            <w:pPr>
              <w:pStyle w:val="BodyText"/>
              <w:spacing w:before="100" w:after="100"/>
              <w:rPr>
                <w:b/>
              </w:rPr>
            </w:pPr>
            <w:r w:rsidRPr="003650BF" w:rsidR="006A32BE">
              <w:rPr>
                <w:b/>
              </w:rPr>
              <w:t>Eligible Ca</w:t>
            </w:r>
            <w:r w:rsidRPr="003650BF" w:rsidR="006A32BE">
              <w:rPr>
                <w:b/>
              </w:rPr>
              <w:t>ll</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 xml:space="preserve">National Voice Calls </w:t>
            </w:r>
          </w:p>
        </w:tc>
        <w:tc>
          <w:tcPr>
            <w:tcW w:w="1699" w:type="pct"/>
          </w:tcPr>
          <w:p w:rsidR="00821024" w:rsidRPr="003650BF">
            <w:pPr>
              <w:pStyle w:val="BodyText"/>
              <w:spacing w:before="100" w:after="100"/>
            </w:pPr>
            <w:r w:rsidRPr="003650BF" w:rsidR="006A32BE">
              <w:t>Yes</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w:t>
            </w:r>
            <w:r w:rsidRPr="003650BF" w:rsidR="006A32BE">
              <w:t>udes calls to national fixed or GSM mobile services that then divert/switch or re-route overseas)</w:t>
            </w:r>
          </w:p>
        </w:tc>
        <w:tc>
          <w:tcPr>
            <w:tcW w:w="1699" w:type="pct"/>
          </w:tcPr>
          <w:p w:rsidR="00821024" w:rsidRPr="003650BF">
            <w:pPr>
              <w:pStyle w:val="BodyText"/>
              <w:spacing w:before="100" w:after="100"/>
            </w:pPr>
            <w:r w:rsidRPr="003650BF" w:rsidR="006A32BE">
              <w:t>N</w:t>
            </w:r>
            <w:r w:rsidRPr="003650BF" w:rsidR="006A32BE">
              <w:t>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National Video Calls</w:t>
            </w:r>
          </w:p>
        </w:tc>
        <w:tc>
          <w:tcPr>
            <w:tcW w:w="1699" w:type="pct"/>
          </w:tcPr>
          <w:p w:rsidR="00821024" w:rsidRPr="003650BF">
            <w:pPr>
              <w:pStyle w:val="BodyText"/>
              <w:spacing w:before="100" w:after="100"/>
            </w:pPr>
            <w:r w:rsidRPr="003650BF" w:rsidR="006A32BE">
              <w:t>Yes</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keepNext/>
              <w:spacing w:before="100" w:after="100"/>
            </w:pPr>
            <w:r w:rsidRPr="003650BF" w:rsidR="006A32BE">
              <w:t>International Video Calls</w:t>
            </w:r>
          </w:p>
          <w:p w:rsidR="00821024" w:rsidRPr="003650BF">
            <w:pPr>
              <w:pStyle w:val="BodyText"/>
              <w:keepNext/>
              <w:spacing w:before="100" w:after="100"/>
            </w:pPr>
            <w:r w:rsidRPr="003650BF" w:rsidR="006A32BE">
              <w:t>(includes calls to national fixed or GSM</w:t>
            </w:r>
            <w:r w:rsidRPr="003650BF" w:rsidR="006A32BE">
              <w:t xml:space="preserve"> mobile services that then divert/switch or re-route overseas)</w:t>
            </w:r>
          </w:p>
        </w:tc>
        <w:tc>
          <w:tcPr>
            <w:tcW w:w="1699" w:type="pct"/>
          </w:tcPr>
          <w:p w:rsidR="00821024" w:rsidRPr="003650BF">
            <w:pPr>
              <w:pStyle w:val="BodyText"/>
              <w:keepN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National SMS</w:t>
            </w:r>
          </w:p>
        </w:tc>
        <w:tc>
          <w:tcPr>
            <w:tcW w:w="1699" w:type="pct"/>
          </w:tcPr>
          <w:p w:rsidR="00821024" w:rsidRPr="003650BF">
            <w:pPr>
              <w:pStyle w:val="BodyText"/>
              <w:spacing w:before="100" w:after="100"/>
            </w:pPr>
            <w:r w:rsidRPr="003650BF" w:rsidR="006A32BE">
              <w:t>Yes</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 xml:space="preserve">International SMS </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Push to Talk (PTT) (this service is no longer availab</w:t>
            </w:r>
            <w:r w:rsidRPr="003650BF" w:rsidR="006A32BE">
              <w:t>le from 4 November 2010)</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Voicemail Diversions</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Voicemail Deposit and Retrievals</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Inte</w:t>
            </w:r>
            <w:r w:rsidRPr="003650BF" w:rsidR="006A32BE">
              <w:t>rnational Roaming</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Premium SMS</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National MMS</w:t>
            </w:r>
          </w:p>
        </w:tc>
        <w:tc>
          <w:tcPr>
            <w:tcW w:w="1699" w:type="pct"/>
          </w:tcPr>
          <w:p w:rsidR="00821024" w:rsidRPr="003650BF">
            <w:pPr>
              <w:pStyle w:val="BodyText"/>
              <w:spacing w:before="100" w:after="100"/>
            </w:pPr>
            <w:r w:rsidRPr="003650BF" w:rsidR="006A32BE">
              <w:t>Yes</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Intern</w:t>
            </w:r>
            <w:r w:rsidRPr="003650BF" w:rsidR="006A32BE">
              <w:t>ational MMS</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Optus Zoo Browsing</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Optus Zoo Downloads</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Directory Assistance – 1223</w:t>
            </w:r>
          </w:p>
        </w:tc>
        <w:tc>
          <w:tcPr>
            <w:tcW w:w="1699" w:type="pct"/>
          </w:tcPr>
          <w:p w:rsidR="00821024" w:rsidRPr="003650BF">
            <w:pPr>
              <w:pStyle w:val="BodyText"/>
              <w:spacing w:before="100" w:after="100"/>
            </w:pPr>
            <w:r w:rsidRPr="003650BF" w:rsidR="006A32BE">
              <w:t>Yes</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19X</w:t>
            </w:r>
            <w:r w:rsidRPr="003650BF" w:rsidR="006A32BE">
              <w:t>X Numbers</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1800 and 1300 numbers</w:t>
            </w:r>
          </w:p>
        </w:tc>
        <w:tc>
          <w:tcPr>
            <w:tcW w:w="1699" w:type="pct"/>
          </w:tcPr>
          <w:p w:rsidR="00821024" w:rsidRPr="003650BF">
            <w:pPr>
              <w:pStyle w:val="BodyText"/>
              <w:spacing w:before="100" w:after="100"/>
            </w:pPr>
            <w:r w:rsidRPr="003650BF" w:rsidR="006A32BE">
              <w:t>Yes</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124YES(937)</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Insurance</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Handset Payments</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Con</w:t>
            </w:r>
            <w:r w:rsidRPr="003650BF" w:rsidR="006A32BE">
              <w:t>tent Packs (unless specified in promotions)</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Mobile Interne</w:t>
            </w:r>
            <w:r w:rsidRPr="003650BF" w:rsidR="006A32BE">
              <w:t>t usage</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True Local usage</w:t>
            </w:r>
          </w:p>
        </w:tc>
        <w:tc>
          <w:tcPr>
            <w:tcW w:w="1699" w:type="pct"/>
          </w:tcPr>
          <w:p w:rsidR="00821024" w:rsidRPr="003650BF">
            <w:pPr>
              <w:pStyle w:val="BodyText"/>
              <w:spacing w:before="100" w:after="100"/>
            </w:pPr>
            <w:r w:rsidRPr="003650BF" w:rsidR="006A32BE">
              <w:t>No</w:t>
            </w:r>
          </w:p>
        </w:tc>
      </w:tr>
      <w:tr>
        <w:tblPrEx>
          <w:tblW w:w="8316" w:type="dxa"/>
          <w:tblInd w:w="750" w:type="dxa"/>
          <w:tblCellMar>
            <w:left w:w="115" w:type="dxa"/>
            <w:right w:w="115" w:type="dxa"/>
          </w:tblCellMar>
          <w:tblLook w:val="0000"/>
        </w:tblPrEx>
        <w:trPr>
          <w:trHeight w:val="20"/>
        </w:trPr>
        <w:tc>
          <w:tcPr>
            <w:tcW w:w="3301" w:type="pct"/>
          </w:tcPr>
          <w:p w:rsidR="00821024" w:rsidRPr="003650BF">
            <w:pPr>
              <w:pStyle w:val="BodyText"/>
              <w:spacing w:before="100" w:after="100"/>
            </w:pPr>
            <w:r w:rsidRPr="003650BF" w:rsidR="006A32BE">
              <w:t>VOIP services</w:t>
            </w:r>
          </w:p>
        </w:tc>
        <w:tc>
          <w:tcPr>
            <w:tcW w:w="1699" w:type="pct"/>
          </w:tcPr>
          <w:p w:rsidR="00821024" w:rsidRPr="003650BF">
            <w:pPr>
              <w:pStyle w:val="BodyText"/>
              <w:spacing w:before="100" w:after="100"/>
            </w:pPr>
            <w:r w:rsidRPr="003650BF" w:rsidR="006A32BE">
              <w:t>No</w:t>
            </w:r>
          </w:p>
        </w:tc>
      </w:tr>
    </w:tbl>
    <w:p w:rsidR="00821024" w:rsidRPr="003650BF">
      <w:pPr>
        <w:pStyle w:val="BodyText"/>
      </w:pPr>
    </w:p>
    <w:p w:rsidR="00821024" w:rsidRPr="003650BF" w:rsidP="008A12C1">
      <w:pPr>
        <w:pStyle w:val="BodyText"/>
        <w:keepNext/>
        <w:ind w:left="720"/>
        <w:rPr>
          <w:b/>
        </w:rPr>
      </w:pPr>
      <w:r w:rsidRPr="003650BF" w:rsidR="006A32BE">
        <w:rPr>
          <w:b/>
        </w:rPr>
        <w:t>Table 2A – Charges and Cap Amounts for the 'yes</w:t>
      </w:r>
      <w:r w:rsidRPr="003650BF" w:rsidR="006A32BE">
        <w:rPr>
          <w:b/>
        </w:rPr>
        <w:t>' Cap BYO Plans – Effective 4 October 2009</w:t>
      </w:r>
    </w:p>
    <w:tbl>
      <w:tblPr>
        <w:tblStyle w:val="TableNormal"/>
        <w:tblW w:w="837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491"/>
        <w:gridCol w:w="2879"/>
      </w:tblGrid>
      <w:tr>
        <w:tblPrEx>
          <w:tblW w:w="837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blHeader/>
        </w:trPr>
        <w:tc>
          <w:tcPr>
            <w:tcW w:w="3280" w:type="pct"/>
          </w:tcPr>
          <w:p w:rsidR="00821024" w:rsidRPr="003650BF" w:rsidP="008A12C1">
            <w:pPr>
              <w:pStyle w:val="BodyText"/>
              <w:keepNext/>
              <w:spacing w:before="100" w:after="100"/>
              <w:rPr>
                <w:b/>
              </w:rPr>
            </w:pPr>
            <w:r w:rsidRPr="003650BF" w:rsidR="006A32BE">
              <w:rPr>
                <w:b/>
              </w:rPr>
              <w:t>12 Month Plans</w:t>
            </w:r>
          </w:p>
        </w:tc>
        <w:tc>
          <w:tcPr>
            <w:tcW w:w="1720" w:type="pct"/>
          </w:tcPr>
          <w:p w:rsidR="00821024" w:rsidRPr="003650BF" w:rsidP="008A12C1">
            <w:pPr>
              <w:pStyle w:val="BodyText"/>
              <w:keepNext/>
              <w:spacing w:before="100" w:after="100"/>
              <w:jc w:val="center"/>
              <w:rPr>
                <w:b/>
              </w:rPr>
            </w:pPr>
            <w:r w:rsidRPr="003650BF" w:rsidR="006A32BE">
              <w:rPr>
                <w:b/>
              </w:rPr>
              <w:t>'yes' $9 Cap BYO</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Cap Start</w:t>
            </w:r>
          </w:p>
        </w:tc>
        <w:tc>
          <w:tcPr>
            <w:tcW w:w="1720" w:type="pct"/>
          </w:tcPr>
          <w:p w:rsidR="00821024" w:rsidRPr="003650BF">
            <w:pPr>
              <w:pStyle w:val="BodyText"/>
              <w:spacing w:before="100" w:after="100"/>
              <w:jc w:val="center"/>
            </w:pPr>
            <w:r w:rsidRPr="003650BF" w:rsidR="006A32BE">
              <w:t>$9</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TOTAL</w:t>
            </w:r>
            <w:r w:rsidRPr="003650BF" w:rsidR="006A32BE">
              <w:rPr>
                <w:b/>
              </w:rPr>
              <w:t xml:space="preserve"> Cap Value </w:t>
            </w:r>
          </w:p>
        </w:tc>
        <w:tc>
          <w:tcPr>
            <w:tcW w:w="1720" w:type="pct"/>
          </w:tcPr>
          <w:p w:rsidR="00821024" w:rsidRPr="003650BF">
            <w:pPr>
              <w:pStyle w:val="BodyText"/>
              <w:spacing w:before="100" w:after="100"/>
              <w:jc w:val="center"/>
            </w:pPr>
            <w:r w:rsidRPr="003650BF" w:rsidR="006A32BE">
              <w:t>$40</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"Optus2AnyOne Value"</w:t>
            </w:r>
          </w:p>
        </w:tc>
        <w:tc>
          <w:tcPr>
            <w:tcW w:w="1720" w:type="pct"/>
          </w:tcPr>
          <w:p w:rsidR="00821024" w:rsidRPr="003650BF">
            <w:pPr>
              <w:pStyle w:val="BodyText"/>
              <w:spacing w:before="100" w:after="100"/>
              <w:jc w:val="center"/>
            </w:pPr>
            <w:r w:rsidRPr="003650BF" w:rsidR="006A32BE">
              <w:t>$20</w:t>
            </w:r>
          </w:p>
        </w:tc>
      </w:tr>
      <w:tr>
        <w:tblPrEx>
          <w:tblW w:w="8370" w:type="dxa"/>
          <w:tblInd w:w="828" w:type="dxa"/>
          <w:tblCellMar>
            <w:left w:w="115" w:type="dxa"/>
            <w:right w:w="115" w:type="dxa"/>
          </w:tblCellMar>
          <w:tblLook w:val="0000"/>
        </w:tblPrEx>
        <w:tc>
          <w:tcPr>
            <w:tcW w:w="3280" w:type="pct"/>
          </w:tcPr>
          <w:p w:rsidR="00821024" w:rsidRPr="003650BF">
            <w:pPr>
              <w:pStyle w:val="BodyText"/>
              <w:keepNext/>
              <w:spacing w:before="100" w:after="100"/>
            </w:pPr>
            <w:r w:rsidRPr="003650BF" w:rsidR="006A32BE">
              <w:rPr>
                <w:b/>
              </w:rPr>
              <w:t>"Optus2Optus Value"</w:t>
            </w:r>
            <w:r w:rsidRPr="003650BF" w:rsidR="006A32BE">
              <w:t xml:space="preserve"> - may be used for standard calls and text to other Optus GSM Mobile Customers and to Selected Optu</w:t>
            </w:r>
            <w:r w:rsidRPr="003650BF" w:rsidR="006A32BE">
              <w:t xml:space="preserve">s Fixed Lines. Customers must utilise the "Optus2AnyOne Value" before being able to access the </w:t>
            </w:r>
            <w:r w:rsidRPr="003650BF" w:rsidR="006A32BE">
              <w:t>"Optus2Optus Value"</w:t>
            </w:r>
          </w:p>
        </w:tc>
        <w:tc>
          <w:tcPr>
            <w:tcW w:w="1720" w:type="pct"/>
          </w:tcPr>
          <w:p w:rsidR="00821024" w:rsidRPr="003650BF">
            <w:pPr>
              <w:pStyle w:val="BodyText"/>
              <w:keepNext/>
              <w:spacing w:before="100" w:after="100"/>
              <w:jc w:val="center"/>
            </w:pPr>
            <w:r w:rsidRPr="003650BF" w:rsidR="006A32BE">
              <w:t>$20</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Unlimited National SMS and MMS</w:t>
            </w:r>
          </w:p>
        </w:tc>
        <w:tc>
          <w:tcPr>
            <w:tcW w:w="1720" w:type="pct"/>
          </w:tcPr>
          <w:p w:rsidR="00821024" w:rsidRPr="003650BF">
            <w:pPr>
              <w:pStyle w:val="BodyText"/>
              <w:spacing w:before="100" w:after="100"/>
              <w:jc w:val="center"/>
            </w:pPr>
            <w:r w:rsidRPr="003650BF" w:rsidR="006A32BE">
              <w:t>No</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Mi</w:t>
            </w:r>
            <w:r w:rsidRPr="003650BF" w:rsidR="006A32BE">
              <w:rPr>
                <w:b/>
              </w:rPr>
              <w:t>nimum Monthly charge</w:t>
            </w:r>
          </w:p>
        </w:tc>
        <w:tc>
          <w:tcPr>
            <w:tcW w:w="1720" w:type="pct"/>
          </w:tcPr>
          <w:p w:rsidR="00821024" w:rsidRPr="003650BF">
            <w:pPr>
              <w:pStyle w:val="BodyText"/>
              <w:spacing w:before="100" w:after="100"/>
              <w:jc w:val="center"/>
            </w:pPr>
            <w:r w:rsidRPr="003650BF" w:rsidR="006A32BE">
              <w:t>$9</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pPr>
            <w:r w:rsidRPr="003650BF" w:rsidR="006A32BE">
              <w:rPr>
                <w:b/>
              </w:rPr>
              <w:t>National Voice call charges</w:t>
            </w:r>
            <w:r w:rsidRPr="003650BF" w:rsidR="006A32BE">
              <w:t xml:space="preserve"> (per minute)</w:t>
            </w:r>
          </w:p>
        </w:tc>
        <w:tc>
          <w:tcPr>
            <w:tcW w:w="1720" w:type="pct"/>
          </w:tcPr>
          <w:p w:rsidR="00821024" w:rsidRPr="003650BF">
            <w:pPr>
              <w:pStyle w:val="BodyText"/>
              <w:spacing w:before="100" w:after="100"/>
              <w:jc w:val="center"/>
            </w:pPr>
            <w:r w:rsidRPr="003650BF" w:rsidR="006A32BE">
              <w:t>$0.90</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i/>
              </w:rPr>
              <w:t>Flagfall</w:t>
            </w:r>
            <w:r w:rsidRPr="003650BF" w:rsidR="006A32BE">
              <w:rPr>
                <w:b/>
              </w:rPr>
              <w:t xml:space="preserve"> for national voic</w:t>
            </w:r>
            <w:r w:rsidRPr="003650BF" w:rsidR="006A32BE">
              <w:rPr>
                <w:b/>
              </w:rPr>
              <w:t xml:space="preserve">e calls (Call Connection Charge) </w:t>
            </w:r>
          </w:p>
        </w:tc>
        <w:tc>
          <w:tcPr>
            <w:tcW w:w="1720" w:type="pct"/>
          </w:tcPr>
          <w:p w:rsidR="00821024" w:rsidRPr="003650BF">
            <w:pPr>
              <w:pStyle w:val="BodyText"/>
              <w:spacing w:before="100" w:after="100"/>
              <w:jc w:val="center"/>
            </w:pPr>
            <w:r w:rsidRPr="003650BF" w:rsidR="006A32BE">
              <w:t>$0.35</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pPr>
            <w:r w:rsidRPr="003650BF" w:rsidR="006A32BE">
              <w:rPr>
                <w:b/>
              </w:rPr>
              <w:t>National SMS Charges</w:t>
            </w:r>
            <w:r w:rsidRPr="003650BF" w:rsidR="006A32BE">
              <w:t xml:space="preserve"> (for standard SMS of up to 160 ch</w:t>
            </w:r>
            <w:r w:rsidRPr="003650BF" w:rsidR="006A32BE">
              <w:t>aracters)</w:t>
            </w:r>
          </w:p>
        </w:tc>
        <w:tc>
          <w:tcPr>
            <w:tcW w:w="1720" w:type="pct"/>
          </w:tcPr>
          <w:p w:rsidR="00821024" w:rsidRPr="003650BF">
            <w:pPr>
              <w:pStyle w:val="BodyText"/>
              <w:spacing w:before="100" w:after="100"/>
              <w:jc w:val="center"/>
            </w:pPr>
            <w:r w:rsidRPr="003650BF" w:rsidR="006A32BE">
              <w:t>$0.25</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National Photo Message (per message)</w:t>
            </w:r>
          </w:p>
        </w:tc>
        <w:tc>
          <w:tcPr>
            <w:tcW w:w="1720" w:type="pct"/>
          </w:tcPr>
          <w:p w:rsidR="00821024" w:rsidRPr="003650BF">
            <w:pPr>
              <w:pStyle w:val="BodyText"/>
              <w:spacing w:before="100" w:after="100"/>
              <w:jc w:val="center"/>
            </w:pPr>
            <w:r w:rsidRPr="003650BF" w:rsidR="006A32BE">
              <w:t>$0.25</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N</w:t>
            </w:r>
            <w:r w:rsidRPr="003650BF" w:rsidR="006A32BE">
              <w:rPr>
                <w:b/>
              </w:rPr>
              <w:t>ational Video Calling (per minute)</w:t>
            </w:r>
          </w:p>
        </w:tc>
        <w:tc>
          <w:tcPr>
            <w:tcW w:w="1720" w:type="pct"/>
          </w:tcPr>
          <w:p w:rsidR="00821024" w:rsidRPr="003650BF">
            <w:pPr>
              <w:pStyle w:val="BodyText"/>
              <w:spacing w:before="100" w:after="100"/>
              <w:jc w:val="center"/>
            </w:pPr>
            <w:r w:rsidRPr="003650BF" w:rsidR="006A32BE">
              <w:t>$1.00</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i/>
              </w:rPr>
              <w:t>Flagfall</w:t>
            </w:r>
            <w:r w:rsidRPr="003650BF" w:rsidR="006A32BE">
              <w:rPr>
                <w:b/>
              </w:rPr>
              <w:t xml:space="preserve"> for National Video Calls (per call)</w:t>
            </w:r>
          </w:p>
        </w:tc>
        <w:tc>
          <w:tcPr>
            <w:tcW w:w="1720" w:type="pct"/>
          </w:tcPr>
          <w:p w:rsidR="00821024" w:rsidRPr="003650BF">
            <w:pPr>
              <w:pStyle w:val="BodyText"/>
              <w:spacing w:before="100" w:after="100"/>
              <w:jc w:val="center"/>
            </w:pPr>
            <w:r w:rsidRPr="003650BF" w:rsidR="006A32BE">
              <w:t>$0.35</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Other</w:t>
            </w:r>
            <w:r w:rsidRPr="003650BF" w:rsidR="006A32BE">
              <w:rPr>
                <w:b/>
              </w:rPr>
              <w:t xml:space="preserve"> call charges (for example international calls, calls to mobiles)</w:t>
            </w:r>
          </w:p>
        </w:tc>
        <w:tc>
          <w:tcPr>
            <w:tcW w:w="1720" w:type="pct"/>
          </w:tcPr>
          <w:p w:rsidR="00821024" w:rsidRPr="003650BF">
            <w:pPr>
              <w:pStyle w:val="BodyText"/>
              <w:spacing w:before="100" w:after="100"/>
              <w:jc w:val="center"/>
            </w:pPr>
            <w:r w:rsidRPr="003650BF" w:rsidR="006A32BE">
              <w:t xml:space="preserve">See section 1 of this </w:t>
            </w:r>
            <w:r w:rsidRPr="003650BF" w:rsidR="006A32BE">
              <w:rPr>
                <w:i/>
              </w:rPr>
              <w:t>standar</w:t>
            </w:r>
            <w:r w:rsidRPr="003650BF" w:rsidR="006A32BE">
              <w:rPr>
                <w:i/>
              </w:rPr>
              <w:t>d pricing table</w:t>
            </w:r>
            <w:r w:rsidRPr="003650BF" w:rsidR="006A32BE">
              <w:t xml:space="preserve"> and Appendix Y (Value Added Service Features)</w:t>
            </w:r>
          </w:p>
        </w:tc>
      </w:tr>
      <w:tr>
        <w:tblPrEx>
          <w:tblW w:w="8370" w:type="dxa"/>
          <w:tblInd w:w="828" w:type="dxa"/>
          <w:tblCellMar>
            <w:left w:w="115" w:type="dxa"/>
            <w:right w:w="115" w:type="dxa"/>
          </w:tblCellMar>
          <w:tblLook w:val="0000"/>
        </w:tblPrEx>
        <w:tc>
          <w:tcPr>
            <w:tcW w:w="3280" w:type="pct"/>
          </w:tcPr>
          <w:p w:rsidR="00821024" w:rsidRPr="003650BF" w:rsidP="00BF69D1">
            <w:pPr>
              <w:pStyle w:val="BodyText"/>
              <w:spacing w:before="100" w:after="100"/>
            </w:pPr>
            <w:r w:rsidRPr="003650BF" w:rsidR="006A32BE">
              <w:rPr>
                <w:b/>
              </w:rPr>
              <w:t>Other conditions</w:t>
            </w:r>
            <w:r w:rsidRPr="003650BF" w:rsidR="00BF69D1">
              <w:t xml:space="preserve"> </w:t>
            </w:r>
          </w:p>
        </w:tc>
        <w:tc>
          <w:tcPr>
            <w:tcW w:w="1720" w:type="pct"/>
          </w:tcPr>
          <w:p w:rsidR="00821024" w:rsidRPr="003650BF">
            <w:pPr>
              <w:pStyle w:val="BodyText"/>
              <w:spacing w:before="100" w:after="100"/>
              <w:jc w:val="center"/>
            </w:pPr>
            <w:r w:rsidRPr="003650BF" w:rsidR="006A32BE">
              <w:t>Fair Go Policy (</w:t>
            </w:r>
            <w:r w:rsidR="002152AA">
              <w:fldChar w:fldCharType="begin"/>
            </w:r>
            <w:r w:rsidR="002152AA">
              <w:instrText xml:space="preserve"> HYPERLINK "http://www.optus.com.au/content/dam/optus/appendix/</w:instrText>
            </w:r>
            <w:r w:rsidR="002152AA">
              <w:instrText xml:space="preserve">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'excessive use' and commercial use.</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 xml:space="preserve">Available </w:t>
            </w:r>
            <w:r w:rsidRPr="003650BF" w:rsidR="006A32BE">
              <w:rPr>
                <w:b/>
              </w:rPr>
              <w:t>on Non Fixed Contract (Month to Month)</w:t>
            </w:r>
          </w:p>
        </w:tc>
        <w:tc>
          <w:tcPr>
            <w:tcW w:w="1720" w:type="pct"/>
          </w:tcPr>
          <w:p w:rsidR="00821024" w:rsidRPr="003650BF">
            <w:pPr>
              <w:pStyle w:val="BodyText"/>
              <w:spacing w:before="100" w:after="100"/>
              <w:jc w:val="center"/>
            </w:pPr>
            <w:r w:rsidRPr="003650BF" w:rsidR="006A32BE">
              <w:t>No</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Available on a Fixe</w:t>
            </w:r>
            <w:r w:rsidRPr="003650BF" w:rsidR="006A32BE">
              <w:rPr>
                <w:b/>
              </w:rPr>
              <w:t>d Term Contract (12 or 24 Months)</w:t>
            </w:r>
          </w:p>
        </w:tc>
        <w:tc>
          <w:tcPr>
            <w:tcW w:w="1720" w:type="pct"/>
          </w:tcPr>
          <w:p w:rsidR="00821024" w:rsidRPr="003650BF">
            <w:pPr>
              <w:pStyle w:val="BodyText"/>
              <w:spacing w:before="100" w:after="100"/>
              <w:jc w:val="center"/>
            </w:pPr>
            <w:r w:rsidRPr="003650BF" w:rsidR="006A32BE">
              <w:t>Yes, 12 month fixed term contract only</w:t>
            </w:r>
          </w:p>
        </w:tc>
      </w:tr>
      <w:tr>
        <w:tblPrEx>
          <w:tblW w:w="8370" w:type="dxa"/>
          <w:tblInd w:w="828" w:type="dxa"/>
          <w:tblCellMar>
            <w:left w:w="115" w:type="dxa"/>
            <w:right w:w="115" w:type="dxa"/>
          </w:tblCellMar>
          <w:tblLook w:val="0000"/>
        </w:tblPrEx>
        <w:tc>
          <w:tcPr>
            <w:tcW w:w="3280" w:type="pct"/>
          </w:tcPr>
          <w:p w:rsidR="00821024" w:rsidRPr="003650BF">
            <w:pPr>
              <w:pStyle w:val="BodyText"/>
              <w:spacing w:before="100" w:after="100"/>
              <w:rPr>
                <w:b/>
              </w:rPr>
            </w:pPr>
            <w:r w:rsidRPr="003650BF" w:rsidR="006A32BE">
              <w:rPr>
                <w:b/>
              </w:rPr>
              <w:t>Minimum Total Cost of the</w:t>
            </w:r>
            <w:r w:rsidRPr="003650BF" w:rsidR="006A32BE">
              <w:rPr>
                <w:b/>
              </w:rPr>
              <w:t xml:space="preserve"> 'yes' Cap BYO Plan over a 12 month </w:t>
            </w:r>
            <w:r w:rsidRPr="003650BF" w:rsidR="006A32BE">
              <w:rPr>
                <w:b/>
                <w:i/>
              </w:rPr>
              <w:t>minimum</w:t>
            </w:r>
            <w:r w:rsidRPr="003650BF" w:rsidR="006A32BE">
              <w:rPr>
                <w:b/>
              </w:rPr>
              <w:t xml:space="preserve"> </w:t>
            </w:r>
            <w:r w:rsidRPr="003650BF" w:rsidR="006A32BE">
              <w:rPr>
                <w:b/>
                <w:i/>
              </w:rPr>
              <w:t>term</w:t>
            </w:r>
            <w:r w:rsidRPr="003650BF" w:rsidR="006A32BE">
              <w:rPr>
                <w:b/>
              </w:rPr>
              <w:t xml:space="preserve"> (amount excludes any deferred (non-discounted)</w:t>
            </w:r>
            <w:r w:rsidRPr="003650BF" w:rsidR="006A32BE">
              <w:rPr>
                <w:b/>
              </w:rPr>
              <w:t xml:space="preserve"> handset repayments if any)</w:t>
            </w:r>
          </w:p>
        </w:tc>
        <w:tc>
          <w:tcPr>
            <w:tcW w:w="1720" w:type="pct"/>
          </w:tcPr>
          <w:p w:rsidR="00821024" w:rsidRPr="003650BF">
            <w:pPr>
              <w:pStyle w:val="BodyText"/>
              <w:spacing w:before="100" w:after="100"/>
              <w:jc w:val="center"/>
            </w:pPr>
            <w:r w:rsidRPr="003650BF" w:rsidR="006A32BE">
              <w:t>$108</w:t>
            </w:r>
          </w:p>
        </w:tc>
      </w:tr>
    </w:tbl>
    <w:p w:rsidR="00821024" w:rsidRPr="003650BF">
      <w:pPr>
        <w:pStyle w:val="BodyText"/>
      </w:pPr>
    </w:p>
    <w:p w:rsidR="00821024" w:rsidRPr="003650BF">
      <w:pPr>
        <w:pStyle w:val="Heading6"/>
        <w:spacing w:before="60"/>
      </w:pPr>
      <w:bookmarkStart w:id="45" w:name="_Toc238859152"/>
      <w:bookmarkStart w:id="46" w:name="_Toc398128812"/>
      <w:bookmarkStart w:id="47" w:name="_Toc443059415"/>
      <w:bookmarkStart w:id="48" w:name="_Toc447831665"/>
      <w:bookmarkStart w:id="49" w:name="_Toc30757741"/>
      <w:r w:rsidRPr="003650BF" w:rsidR="006A32BE">
        <w:t>BYO Option (effective 4th O</w:t>
      </w:r>
      <w:r w:rsidRPr="003650BF" w:rsidR="006A32BE">
        <w:t>ctober 2009)</w:t>
      </w:r>
      <w:bookmarkEnd w:id="45"/>
      <w:bookmarkEnd w:id="46"/>
      <w:bookmarkEnd w:id="47"/>
      <w:bookmarkEnd w:id="48"/>
      <w:bookmarkEnd w:id="49"/>
    </w:p>
    <w:p w:rsidR="00821024" w:rsidRPr="003650BF">
      <w:pPr>
        <w:pStyle w:val="Heading7"/>
        <w:tabs>
          <w:tab w:val="left" w:pos="1440"/>
        </w:tabs>
        <w:spacing w:before="60"/>
      </w:pPr>
      <w:r w:rsidRPr="003650BF" w:rsidR="006A32BE">
        <w:t>As a part of the 'yes' Cap BYO plans you can select one of the four BYO Options listed</w:t>
      </w:r>
      <w:r w:rsidRPr="003650BF" w:rsidR="006A32BE">
        <w:t xml:space="preserve"> in Table 3A </w:t>
      </w:r>
    </w:p>
    <w:p w:rsidR="00821024" w:rsidRPr="003650BF">
      <w:pPr>
        <w:pStyle w:val="Heading7"/>
        <w:tabs>
          <w:tab w:val="left" w:pos="1440"/>
        </w:tabs>
        <w:spacing w:before="60"/>
      </w:pPr>
      <w:r w:rsidRPr="003650BF" w:rsidR="006A32BE">
        <w:t xml:space="preserve">At the end of 12 months term </w:t>
      </w:r>
      <w:r w:rsidRPr="003650BF" w:rsidR="006A32BE">
        <w:rPr>
          <w:i/>
        </w:rPr>
        <w:t>you</w:t>
      </w:r>
      <w:r w:rsidRPr="003650BF" w:rsidR="006A32BE">
        <w:t xml:space="preserve"> will no longer receive your selected BYO Option,</w:t>
      </w:r>
      <w:r w:rsidRPr="003650BF" w:rsidR="006A32BE">
        <w:t xml:space="preserve"> to continue to receive the BYO Option </w:t>
      </w:r>
      <w:r w:rsidRPr="003650BF" w:rsidR="006A32BE">
        <w:rPr>
          <w:i/>
        </w:rPr>
        <w:t>you</w:t>
      </w:r>
      <w:r w:rsidRPr="003650BF" w:rsidR="006A32BE">
        <w:t xml:space="preserve"> may recontract for </w:t>
      </w:r>
      <w:r w:rsidRPr="003650BF" w:rsidR="006A32BE">
        <w:t>a further 12 months.</w:t>
      </w:r>
    </w:p>
    <w:p w:rsidR="00821024" w:rsidRPr="003650BF">
      <w:pPr>
        <w:pStyle w:val="Heading7"/>
        <w:tabs>
          <w:tab w:val="left" w:pos="1440"/>
        </w:tabs>
        <w:spacing w:before="60"/>
      </w:pPr>
      <w:r w:rsidRPr="003650BF" w:rsidR="006A32BE">
        <w:t>Customers may request to change between BYO Options once per bill cycle. Chang</w:t>
      </w:r>
      <w:r w:rsidRPr="003650BF" w:rsidR="006A32BE">
        <w:t>es between BYO options will be pro-rated from the date the change occurs. To change between BYO</w:t>
      </w:r>
      <w:r w:rsidRPr="003650BF" w:rsidR="006A32BE">
        <w:t xml:space="preserve"> Options customer can call Optus Customer Service on 133 937.</w:t>
      </w:r>
    </w:p>
    <w:p w:rsidR="00821024" w:rsidRPr="003650BF">
      <w:pPr>
        <w:pStyle w:val="BodyText"/>
        <w:keepNext/>
        <w:rPr>
          <w:b/>
        </w:rPr>
      </w:pPr>
      <w:r w:rsidRPr="003650BF" w:rsidR="006A32BE">
        <w:rPr>
          <w:b/>
        </w:rPr>
        <w:t>Table 3A</w:t>
      </w:r>
    </w:p>
    <w:p w:rsidR="00821024" w:rsidRPr="003650BF">
      <w:pPr>
        <w:pStyle w:val="BodyText"/>
        <w:keepNext/>
      </w:pPr>
      <w:r w:rsidRPr="003650BF" w:rsidR="006A32BE">
        <w:t xml:space="preserve">Customers who select a BYO Option can select </w:t>
      </w:r>
      <w:r w:rsidRPr="003650BF" w:rsidR="006A32BE">
        <w:rPr>
          <w:b/>
        </w:rPr>
        <w:t>one</w:t>
      </w:r>
      <w:r w:rsidRPr="003650BF" w:rsidR="006A32BE">
        <w:t xml:space="preserve"> of the following</w:t>
      </w:r>
    </w:p>
    <w:p w:rsidR="00821024" w:rsidRPr="003650BF">
      <w:pPr>
        <w:pStyle w:val="BodyText"/>
        <w:keepNext/>
        <w:jc w:val="center"/>
        <w:rPr>
          <w:b/>
        </w:rPr>
      </w:pPr>
      <w:r w:rsidRPr="003650BF" w:rsidR="006A32BE">
        <w:rPr>
          <w:b/>
        </w:rPr>
        <w:t>'yes' $9 Cap BYO</w:t>
      </w:r>
    </w:p>
    <w:tbl>
      <w:tblPr>
        <w:tblStyle w:val="TableNormal"/>
        <w:tblW w:w="6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3611"/>
        <w:gridCol w:w="2869"/>
      </w:tblGrid>
      <w:tr>
        <w:tblPrEx>
          <w:tblW w:w="6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jc w:val="center"/>
        </w:trPr>
        <w:tc>
          <w:tcPr>
            <w:tcW w:w="2786" w:type="pct"/>
          </w:tcPr>
          <w:p w:rsidR="00821024" w:rsidRPr="003650BF">
            <w:pPr>
              <w:pStyle w:val="BodyText"/>
              <w:keepNext/>
              <w:spacing w:before="100" w:after="100"/>
              <w:rPr>
                <w:b/>
              </w:rPr>
            </w:pPr>
            <w:r w:rsidRPr="003650BF" w:rsidR="006A32BE">
              <w:rPr>
                <w:b/>
              </w:rPr>
              <w:t>BYO Opt</w:t>
            </w:r>
            <w:r w:rsidRPr="003650BF" w:rsidR="006A32BE">
              <w:rPr>
                <w:b/>
              </w:rPr>
              <w:t>ion</w:t>
            </w:r>
          </w:p>
        </w:tc>
        <w:tc>
          <w:tcPr>
            <w:tcW w:w="2214" w:type="pct"/>
          </w:tcPr>
          <w:p w:rsidR="00821024" w:rsidRPr="003650BF">
            <w:pPr>
              <w:pStyle w:val="BodyText"/>
              <w:keepNext/>
              <w:spacing w:before="100" w:after="100"/>
              <w:rPr>
                <w:b/>
              </w:rPr>
            </w:pPr>
            <w:r w:rsidRPr="003650BF" w:rsidR="006A32BE">
              <w:rPr>
                <w:b/>
              </w:rPr>
              <w:t>Included Value (per month)</w:t>
            </w:r>
          </w:p>
        </w:tc>
      </w:tr>
      <w:tr>
        <w:tblPrEx>
          <w:tblW w:w="6480" w:type="dxa"/>
          <w:jc w:val="center"/>
          <w:tblCellMar>
            <w:left w:w="115" w:type="dxa"/>
            <w:right w:w="115" w:type="dxa"/>
          </w:tblCellMar>
          <w:tblLook w:val="01E0"/>
        </w:tblPrEx>
        <w:trPr>
          <w:jc w:val="center"/>
        </w:trPr>
        <w:tc>
          <w:tcPr>
            <w:tcW w:w="2786" w:type="pct"/>
          </w:tcPr>
          <w:p w:rsidR="00821024" w:rsidRPr="003650BF">
            <w:pPr>
              <w:pStyle w:val="BodyText"/>
              <w:spacing w:before="100" w:after="100"/>
            </w:pPr>
            <w:r w:rsidRPr="003650BF" w:rsidR="006A32BE">
              <w:t>Standard National SMS/MMS Pack</w:t>
            </w:r>
          </w:p>
        </w:tc>
        <w:tc>
          <w:tcPr>
            <w:tcW w:w="2214" w:type="pct"/>
          </w:tcPr>
          <w:p w:rsidR="00821024" w:rsidRPr="003650BF">
            <w:pPr>
              <w:pStyle w:val="BodyText"/>
              <w:spacing w:before="100" w:after="100"/>
              <w:jc w:val="center"/>
            </w:pPr>
            <w:r w:rsidRPr="003650BF" w:rsidR="006A32BE">
              <w:t>100 SMS/MMS</w:t>
            </w:r>
          </w:p>
        </w:tc>
      </w:tr>
      <w:tr>
        <w:tblPrEx>
          <w:tblW w:w="6480" w:type="dxa"/>
          <w:jc w:val="center"/>
          <w:tblCellMar>
            <w:left w:w="115" w:type="dxa"/>
            <w:right w:w="115" w:type="dxa"/>
          </w:tblCellMar>
          <w:tblLook w:val="01E0"/>
        </w:tblPrEx>
        <w:trPr>
          <w:jc w:val="center"/>
        </w:trPr>
        <w:tc>
          <w:tcPr>
            <w:tcW w:w="2786" w:type="pct"/>
          </w:tcPr>
          <w:p w:rsidR="00821024" w:rsidRPr="003650BF">
            <w:pPr>
              <w:pStyle w:val="BodyText"/>
              <w:spacing w:before="100" w:after="100"/>
            </w:pPr>
            <w:r w:rsidRPr="003650BF" w:rsidR="006A32BE">
              <w:t>Optus2AnyOne Value</w:t>
            </w:r>
          </w:p>
        </w:tc>
        <w:tc>
          <w:tcPr>
            <w:tcW w:w="2214" w:type="pct"/>
          </w:tcPr>
          <w:p w:rsidR="00821024" w:rsidRPr="003650BF">
            <w:pPr>
              <w:pStyle w:val="BodyText"/>
              <w:spacing w:before="100" w:after="100"/>
              <w:jc w:val="center"/>
            </w:pPr>
            <w:r w:rsidRPr="003650BF" w:rsidR="006A32BE">
              <w:t>$10</w:t>
            </w:r>
          </w:p>
        </w:tc>
      </w:tr>
      <w:tr>
        <w:tblPrEx>
          <w:tblW w:w="6480" w:type="dxa"/>
          <w:jc w:val="center"/>
          <w:tblCellMar>
            <w:left w:w="115" w:type="dxa"/>
            <w:right w:w="115" w:type="dxa"/>
          </w:tblCellMar>
          <w:tblLook w:val="01E0"/>
        </w:tblPrEx>
        <w:trPr>
          <w:jc w:val="center"/>
        </w:trPr>
        <w:tc>
          <w:tcPr>
            <w:tcW w:w="2786" w:type="pct"/>
          </w:tcPr>
          <w:p w:rsidR="00821024" w:rsidRPr="003650BF">
            <w:pPr>
              <w:pStyle w:val="BodyText"/>
              <w:spacing w:before="100" w:after="100"/>
            </w:pPr>
            <w:r w:rsidRPr="003650BF" w:rsidR="006A32BE">
              <w:t>International Value</w:t>
            </w:r>
          </w:p>
        </w:tc>
        <w:tc>
          <w:tcPr>
            <w:tcW w:w="2214" w:type="pct"/>
          </w:tcPr>
          <w:p w:rsidR="00821024" w:rsidRPr="003650BF">
            <w:pPr>
              <w:pStyle w:val="BodyText"/>
              <w:spacing w:before="100" w:after="100"/>
              <w:jc w:val="center"/>
            </w:pPr>
            <w:r w:rsidRPr="003650BF" w:rsidR="006A32BE">
              <w:t xml:space="preserve">$20 value for </w:t>
              <w:br/>
              <w:t xml:space="preserve">International Calls &amp; </w:t>
            </w:r>
            <w:r w:rsidRPr="003650BF" w:rsidR="006A32BE">
              <w:t>International SMS</w:t>
            </w:r>
          </w:p>
        </w:tc>
      </w:tr>
      <w:tr>
        <w:tblPrEx>
          <w:tblW w:w="6480" w:type="dxa"/>
          <w:jc w:val="center"/>
          <w:tblCellMar>
            <w:left w:w="115" w:type="dxa"/>
            <w:right w:w="115" w:type="dxa"/>
          </w:tblCellMar>
          <w:tblLook w:val="01E0"/>
        </w:tblPrEx>
        <w:trPr>
          <w:jc w:val="center"/>
        </w:trPr>
        <w:tc>
          <w:tcPr>
            <w:tcW w:w="278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pPr>
            <w:r w:rsidRPr="003650BF" w:rsidR="006A32BE">
              <w:t>Internet Value Pack</w:t>
            </w:r>
          </w:p>
        </w:tc>
        <w:tc>
          <w:tcPr>
            <w:tcW w:w="221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25MB</w:t>
            </w:r>
          </w:p>
        </w:tc>
      </w:tr>
    </w:tbl>
    <w:p w:rsidR="00821024" w:rsidRPr="003650BF">
      <w:pPr>
        <w:pStyle w:val="BodyText"/>
      </w:pPr>
    </w:p>
    <w:p w:rsidR="00821024" w:rsidRPr="003650BF">
      <w:pPr>
        <w:pStyle w:val="Heading7"/>
        <w:rPr>
          <w:b/>
        </w:rPr>
      </w:pPr>
      <w:r w:rsidRPr="003650BF" w:rsidR="006A32BE">
        <w:rPr>
          <w:b/>
        </w:rPr>
        <w:t>Standard National SMS &amp; MMS Pack (BYO Option)</w:t>
      </w:r>
    </w:p>
    <w:p w:rsidR="00821024" w:rsidRPr="003650BF">
      <w:pPr>
        <w:pStyle w:val="Heading8"/>
        <w:tabs>
          <w:tab w:val="left" w:pos="2160"/>
        </w:tabs>
        <w:spacing w:before="60"/>
        <w:rPr>
          <w:rFonts w:cs="Arial"/>
        </w:rPr>
      </w:pPr>
      <w:r w:rsidRPr="003650BF" w:rsidR="006A32BE">
        <w:t>The Sta</w:t>
      </w:r>
      <w:r w:rsidRPr="003650BF" w:rsidR="006A32BE">
        <w:t xml:space="preserve">ndard National SMS/MMS Pack BYO Option allows </w:t>
      </w:r>
      <w:r w:rsidRPr="003650BF" w:rsidR="006A32BE">
        <w:rPr>
          <w:i/>
        </w:rPr>
        <w:t>you</w:t>
      </w:r>
      <w:r w:rsidRPr="003650BF" w:rsidR="006A32BE">
        <w:t xml:space="preserve"> to send a specified amount of standard nation</w:t>
      </w:r>
      <w:r w:rsidRPr="003650BF" w:rsidR="006A32BE">
        <w:t>al SMS and MMS to GSM mobiles within Australia, as stated in T</w:t>
      </w:r>
      <w:r w:rsidRPr="003650BF" w:rsidR="006A32BE">
        <w:t>able 3A.</w:t>
      </w:r>
    </w:p>
    <w:p w:rsidR="00821024" w:rsidRPr="003650BF">
      <w:pPr>
        <w:pStyle w:val="Heading8"/>
        <w:tabs>
          <w:tab w:val="left" w:pos="2160"/>
        </w:tabs>
        <w:spacing w:before="60"/>
        <w:rPr>
          <w:rFonts w:cs="Arial"/>
        </w:rPr>
      </w:pPr>
      <w:r w:rsidRPr="003650BF" w:rsidR="006A32BE">
        <w:t>Offer excludes International SMS and MMS, and Premium SMS.</w:t>
      </w:r>
    </w:p>
    <w:p w:rsidR="00821024" w:rsidRPr="003650BF">
      <w:pPr>
        <w:pStyle w:val="Heading8"/>
        <w:tabs>
          <w:tab w:val="left" w:pos="2160"/>
        </w:tabs>
        <w:spacing w:before="60"/>
        <w:rPr>
          <w:rFonts w:cs="Arial"/>
        </w:rPr>
      </w:pPr>
      <w:r w:rsidRPr="003650BF" w:rsidR="006A32BE">
        <w:rPr>
          <w:i/>
        </w:rPr>
        <w:t xml:space="preserve">You </w:t>
      </w:r>
      <w:r w:rsidRPr="003650BF" w:rsidR="006A32BE">
        <w:t>must pay for any messages t</w:t>
      </w:r>
      <w:r w:rsidRPr="003650BF" w:rsidR="006A32BE">
        <w:t>hat are not eligible messages or usage exceeding the specified amount stated in Table 3A.</w:t>
      </w:r>
    </w:p>
    <w:p w:rsidR="00821024" w:rsidRPr="003650BF">
      <w:pPr>
        <w:pStyle w:val="Heading8"/>
        <w:tabs>
          <w:tab w:val="left" w:pos="2160"/>
        </w:tabs>
        <w:spacing w:before="60"/>
        <w:rPr>
          <w:rFonts w:cs="Arial"/>
        </w:rPr>
      </w:pPr>
      <w:r w:rsidRPr="003650BF" w:rsidR="006A32BE">
        <w:t>Any u</w:t>
      </w:r>
      <w:r w:rsidRPr="003650BF" w:rsidR="006A32BE">
        <w:t>nused portion of the plan expires at the end of each month. Th</w:t>
      </w:r>
      <w:r w:rsidRPr="003650BF" w:rsidR="006A32BE">
        <w:t>is means that it does not roll over into following month.</w:t>
      </w:r>
    </w:p>
    <w:p w:rsidR="00821024" w:rsidRPr="003650BF">
      <w:pPr>
        <w:pStyle w:val="Heading7"/>
        <w:rPr>
          <w:b/>
        </w:rPr>
      </w:pPr>
      <w:r w:rsidRPr="003650BF" w:rsidR="006A32BE">
        <w:rPr>
          <w:b/>
        </w:rPr>
        <w:t>additional Optus2AnyOne Value (BYO Option</w:t>
      </w:r>
      <w:r w:rsidRPr="003650BF" w:rsidR="006A32BE">
        <w:rPr>
          <w:b/>
        </w:rPr>
        <w:t>)</w:t>
      </w:r>
    </w:p>
    <w:p w:rsidR="00821024" w:rsidRPr="003650BF">
      <w:pPr>
        <w:pStyle w:val="Heading8"/>
        <w:tabs>
          <w:tab w:val="left" w:pos="2160"/>
        </w:tabs>
        <w:spacing w:before="60"/>
        <w:rPr>
          <w:rFonts w:cs="Arial"/>
        </w:rPr>
      </w:pPr>
      <w:r w:rsidRPr="003650BF" w:rsidR="006A32BE">
        <w:t xml:space="preserve">The additional Optus2AnyOne Value BYO Option is an additional call and text value. Customers </w:t>
      </w:r>
      <w:r w:rsidRPr="003650BF" w:rsidR="006A32BE">
        <w:t>may select the additional $10 worth of "Optus2AnyOne Value" to</w:t>
      </w:r>
      <w:r w:rsidRPr="003650BF" w:rsidR="006A32BE">
        <w:t xml:space="preserve"> be added as their BYO Option. If this option is chosen, this means that the combined value of the </w:t>
      </w:r>
      <w:r w:rsidRPr="003650BF" w:rsidR="006A32BE">
        <w:t>"Optus2AnyOne Value" will be $30.</w:t>
      </w:r>
    </w:p>
    <w:p w:rsidR="00821024" w:rsidRPr="003650BF">
      <w:pPr>
        <w:pStyle w:val="Heading8"/>
        <w:tabs>
          <w:tab w:val="left" w:pos="2160"/>
        </w:tabs>
        <w:spacing w:before="60"/>
        <w:rPr>
          <w:rFonts w:cs="Arial"/>
        </w:rPr>
      </w:pPr>
      <w:r w:rsidRPr="003650BF" w:rsidR="006A32BE">
        <w:t>Customers must utilise the combined "Optus2AnyOne Value" befo</w:t>
      </w:r>
      <w:r w:rsidRPr="003650BF" w:rsidR="006A32BE">
        <w:t xml:space="preserve">re being able to access the "Optus2Optus Value". </w:t>
      </w:r>
    </w:p>
    <w:p w:rsidR="00821024" w:rsidRPr="003650BF">
      <w:pPr>
        <w:pStyle w:val="Heading8"/>
        <w:tabs>
          <w:tab w:val="left" w:pos="2160"/>
        </w:tabs>
        <w:spacing w:before="60"/>
        <w:rPr>
          <w:rFonts w:cs="Arial"/>
        </w:rPr>
      </w:pPr>
      <w:r w:rsidRPr="003650BF" w:rsidR="006A32BE">
        <w:t>The call typ</w:t>
      </w:r>
      <w:r w:rsidRPr="003650BF" w:rsidR="006A32BE">
        <w:t xml:space="preserve">es that are </w:t>
      </w:r>
      <w:r w:rsidRPr="003650BF" w:rsidR="006A32BE">
        <w:rPr>
          <w:b/>
        </w:rPr>
        <w:t xml:space="preserve">'eligible calls and text' </w:t>
      </w:r>
      <w:r w:rsidRPr="003650BF" w:rsidR="006A32BE">
        <w:t>for each 'yes' Cap Plan under the combined "Optus2AnyOne Valu</w:t>
      </w:r>
      <w:r w:rsidRPr="003650BF" w:rsidR="006A32BE">
        <w:t>e" are defined in Table 1A above</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call charges for eligible calls and text made </w:t>
      </w:r>
      <w:r w:rsidRPr="003650BF" w:rsidR="006A32BE">
        <w:t xml:space="preserve">beyond the available combined "Optus2AnyOne Value". </w:t>
      </w:r>
    </w:p>
    <w:p w:rsidR="00821024" w:rsidRPr="003650BF">
      <w:pPr>
        <w:pStyle w:val="Heading8"/>
        <w:tabs>
          <w:tab w:val="left" w:pos="2160"/>
        </w:tabs>
        <w:spacing w:before="60"/>
        <w:rPr>
          <w:rFonts w:cs="Arial"/>
        </w:rPr>
      </w:pPr>
      <w:r w:rsidRPr="003650BF" w:rsidR="006A32BE">
        <w:t>Any unuse</w:t>
      </w:r>
      <w:r w:rsidRPr="003650BF" w:rsidR="006A32BE">
        <w:t>d portion of the combined "Optus2AnyOne Value" expires at the end of each month. This means that it</w:t>
      </w:r>
      <w:r w:rsidRPr="003650BF" w:rsidR="006A32BE">
        <w:t xml:space="preserve"> does not roll over into the following month.</w:t>
      </w:r>
    </w:p>
    <w:p w:rsidR="00821024" w:rsidRPr="003650BF">
      <w:pPr>
        <w:pStyle w:val="Heading7"/>
        <w:rPr>
          <w:b/>
        </w:rPr>
      </w:pPr>
      <w:r w:rsidRPr="003650BF" w:rsidR="006A32BE">
        <w:rPr>
          <w:b/>
        </w:rPr>
        <w:t>International Value Packs (BYO Option)</w:t>
      </w:r>
    </w:p>
    <w:p w:rsidR="00821024" w:rsidRPr="003650BF">
      <w:pPr>
        <w:pStyle w:val="Heading8"/>
        <w:tabs>
          <w:tab w:val="left" w:pos="2160"/>
        </w:tabs>
        <w:spacing w:before="60"/>
        <w:rPr>
          <w:rFonts w:cs="Arial"/>
          <w:color w:val="000000"/>
        </w:rPr>
      </w:pPr>
      <w:r w:rsidRPr="003650BF" w:rsidR="006A32BE">
        <w:rPr>
          <w:color w:val="000000"/>
        </w:rPr>
        <w:t>The Intern</w:t>
      </w:r>
      <w:r w:rsidRPr="003650BF" w:rsidR="006A32BE">
        <w:rPr>
          <w:color w:val="000000"/>
        </w:rPr>
        <w:t xml:space="preserve">ational Value Packs BYO Option give </w:t>
      </w:r>
      <w:r w:rsidRPr="003650BF" w:rsidR="006A32BE">
        <w:rPr>
          <w:i/>
          <w:color w:val="000000"/>
        </w:rPr>
        <w:t xml:space="preserve">you </w:t>
      </w:r>
      <w:r w:rsidRPr="003650BF" w:rsidR="006A32BE">
        <w:rPr>
          <w:color w:val="000000"/>
        </w:rPr>
        <w:t>included value that ca</w:t>
      </w:r>
      <w:r w:rsidRPr="003650BF" w:rsidR="006A32BE">
        <w:rPr>
          <w:color w:val="000000"/>
        </w:rPr>
        <w:t>n be used for international calls and international SMS made from Australia (includes calls to nati</w:t>
      </w:r>
      <w:r w:rsidRPr="003650BF" w:rsidR="006A32BE">
        <w:rPr>
          <w:color w:val="000000"/>
        </w:rPr>
        <w:t xml:space="preserve">onal fixed or GSM mobile services that then divert/switch or re-route overseas). </w:t>
      </w:r>
      <w:r w:rsidRPr="003650BF" w:rsidR="006A32BE">
        <w:rPr>
          <w:i/>
          <w:color w:val="000000"/>
        </w:rPr>
        <w:t xml:space="preserve">We </w:t>
      </w:r>
      <w:r w:rsidRPr="003650BF" w:rsidR="006A32BE">
        <w:rPr>
          <w:color w:val="000000"/>
        </w:rPr>
        <w:t>will charge</w:t>
      </w:r>
      <w:r w:rsidRPr="003650BF" w:rsidR="006A32BE">
        <w:rPr>
          <w:color w:val="000000"/>
        </w:rPr>
        <w:t xml:space="preserve"> </w:t>
      </w:r>
      <w:r w:rsidRPr="003650BF" w:rsidR="006A32BE">
        <w:rPr>
          <w:i/>
          <w:color w:val="000000"/>
        </w:rPr>
        <w:t xml:space="preserve">you </w:t>
      </w:r>
      <w:r w:rsidRPr="003650BF" w:rsidR="006A32BE">
        <w:rPr>
          <w:color w:val="000000"/>
        </w:rPr>
        <w:t>for calls made to international destinations at Optus' in</w:t>
      </w:r>
      <w:r w:rsidRPr="003650BF" w:rsidR="006A32BE">
        <w:rPr>
          <w:color w:val="000000"/>
        </w:rPr>
        <w:t xml:space="preserve">ternational rates (not including calls to Inmarsat and Iridium) as set out in </w:t>
      </w:r>
      <w:r w:rsidR="002152AA">
        <w:fldChar w:fldCharType="begin"/>
      </w:r>
      <w:r w:rsidR="002152AA">
        <w:instrText xml:space="preserve"> HYPERLINK "http://w</w:instrText>
      </w:r>
      <w:r w:rsidR="002152AA">
        <w:instrText xml:space="preserve">ww.optus.com.au/content/dam/optus/appendix/Appendix%20J/AppJ.doc" </w:instrText>
      </w:r>
      <w:r w:rsidR="002152AA">
        <w:fldChar w:fldCharType="separate"/>
      </w:r>
      <w:r w:rsidRPr="003650BF" w:rsidR="006A32BE">
        <w:rPr>
          <w:rStyle w:val="Hyperlink"/>
          <w:rFonts w:eastAsia="MS Gothic"/>
          <w:i/>
        </w:rPr>
        <w:t>Appendix J</w:t>
      </w:r>
      <w:r w:rsidR="002152AA">
        <w:rPr>
          <w:rStyle w:val="Hyperlink"/>
          <w:rFonts w:eastAsia="MS Gothic"/>
          <w:i/>
        </w:rPr>
        <w:fldChar w:fldCharType="end"/>
      </w:r>
      <w:r w:rsidRPr="003650BF" w:rsidR="006A32BE">
        <w:rPr>
          <w:i/>
          <w:color w:val="000000"/>
        </w:rPr>
        <w:t xml:space="preserve"> </w:t>
      </w:r>
      <w:r w:rsidRPr="003650BF" w:rsidR="006A32BE">
        <w:rPr>
          <w:color w:val="000000"/>
        </w:rPr>
        <w:t xml:space="preserve">to the </w:t>
      </w:r>
      <w:r w:rsidRPr="003650BF" w:rsidR="006A32BE">
        <w:rPr>
          <w:i/>
          <w:color w:val="000000"/>
        </w:rPr>
        <w:t>agreement</w:t>
      </w:r>
      <w:r w:rsidRPr="003650BF" w:rsidR="006A32BE">
        <w:rPr>
          <w:color w:val="000000"/>
        </w:rPr>
        <w:t xml:space="preserve">. </w:t>
      </w:r>
    </w:p>
    <w:p w:rsidR="00821024" w:rsidRPr="003650BF">
      <w:pPr>
        <w:pStyle w:val="Heading8"/>
        <w:tabs>
          <w:tab w:val="left" w:pos="2160"/>
        </w:tabs>
        <w:spacing w:before="60"/>
        <w:rPr>
          <w:rFonts w:cs="Arial"/>
        </w:rPr>
      </w:pPr>
      <w:r w:rsidRPr="003650BF" w:rsidR="006A32BE">
        <w:t xml:space="preserve">The included value </w:t>
      </w:r>
      <w:r w:rsidRPr="003650BF" w:rsidR="006A32BE">
        <w:rPr>
          <w:i/>
        </w:rPr>
        <w:t>you</w:t>
      </w:r>
      <w:r w:rsidRPr="003650BF" w:rsidR="006A32BE">
        <w:t xml:space="preserve"> receive is defined above in Table 3A</w:t>
      </w:r>
      <w:r w:rsidRPr="003650BF" w:rsidR="006A32BE">
        <w:t>.</w:t>
      </w:r>
    </w:p>
    <w:p w:rsidR="00821024" w:rsidRPr="003650BF">
      <w:pPr>
        <w:pStyle w:val="Heading8"/>
        <w:tabs>
          <w:tab w:val="left" w:pos="2160"/>
        </w:tabs>
        <w:spacing w:before="60"/>
        <w:rPr>
          <w:rFonts w:cs="Arial"/>
          <w:color w:val="000000"/>
        </w:rPr>
      </w:pPr>
      <w:r w:rsidRPr="003650BF" w:rsidR="006A32BE">
        <w:rPr>
          <w:color w:val="000000"/>
        </w:rPr>
        <w:t>The included value does not include: Voice calls, Voice Mail, Premium and Third Party SMS, MMS, I</w:t>
      </w:r>
      <w:r w:rsidRPr="003650BF" w:rsidR="006A32BE">
        <w:rPr>
          <w:color w:val="000000"/>
        </w:rPr>
        <w:t xml:space="preserve">nternational MMS, Optus Zoo subscription content &amp; Third Party content and applications, 1300, </w:t>
      </w:r>
      <w:r w:rsidRPr="003650BF" w:rsidR="006A32BE">
        <w:rPr>
          <w:color w:val="000000"/>
        </w:rPr>
        <w:t>1900, roaming. Use of these services will be charged at the pr</w:t>
      </w:r>
      <w:r w:rsidRPr="003650BF" w:rsidR="006A32BE">
        <w:rPr>
          <w:color w:val="000000"/>
        </w:rPr>
        <w:t xml:space="preserve">evailing rates for your mobile plan or </w:t>
      </w:r>
      <w:r w:rsidRPr="003650BF" w:rsidR="006A32BE">
        <w:rPr>
          <w:i/>
          <w:color w:val="000000"/>
        </w:rPr>
        <w:t>Value Added Service Feature</w:t>
      </w:r>
      <w:r w:rsidRPr="003650BF" w:rsidR="006A32BE">
        <w:rPr>
          <w:color w:val="000000"/>
        </w:rPr>
        <w:t xml:space="preserve"> as described in </w:t>
      </w:r>
      <w:r w:rsidR="002152AA">
        <w:fldChar w:fldCharType="begin"/>
      </w:r>
      <w:r w:rsidR="002152AA">
        <w:instrText xml:space="preserve"> HYPERLINK "htt</w:instrText>
      </w:r>
      <w:r w:rsidR="002152AA">
        <w:instrText xml:space="preserve">p://www.optus.com.au/content/dam/optus/appendix/Appendix%20Y/AppY.doc" </w:instrText>
      </w:r>
      <w:r w:rsidR="002152AA">
        <w:fldChar w:fldCharType="separate"/>
      </w:r>
      <w:r w:rsidRPr="003650BF" w:rsidR="006A32BE">
        <w:rPr>
          <w:rStyle w:val="Hyperlink"/>
          <w:rFonts w:eastAsia="MS Gothic"/>
          <w:i/>
        </w:rPr>
        <w:t>Appendix Y</w:t>
      </w:r>
      <w:r w:rsidR="002152AA">
        <w:rPr>
          <w:rStyle w:val="Hyperlink"/>
          <w:rFonts w:eastAsia="MS Gothic"/>
          <w:i/>
        </w:rPr>
        <w:fldChar w:fldCharType="end"/>
      </w:r>
      <w:r w:rsidRPr="003650BF" w:rsidR="006A32BE">
        <w:rPr>
          <w:color w:val="000000"/>
        </w:rPr>
        <w:t xml:space="preserve"> to the </w:t>
      </w:r>
      <w:r w:rsidRPr="003650BF" w:rsidR="006A32BE">
        <w:rPr>
          <w:i/>
          <w:color w:val="000000"/>
        </w:rPr>
        <w:t>agre</w:t>
      </w:r>
      <w:r w:rsidRPr="003650BF" w:rsidR="006A32BE">
        <w:rPr>
          <w:i/>
          <w:color w:val="000000"/>
        </w:rPr>
        <w:t>ement</w:t>
      </w:r>
      <w:r w:rsidRPr="003650BF" w:rsidR="006A32BE">
        <w:rPr>
          <w:color w:val="000000"/>
        </w:rPr>
        <w:t>.</w:t>
      </w:r>
    </w:p>
    <w:p w:rsidR="00821024" w:rsidRPr="003650BF">
      <w:pPr>
        <w:pStyle w:val="Heading8"/>
        <w:tabs>
          <w:tab w:val="left" w:pos="2160"/>
        </w:tabs>
        <w:spacing w:before="60"/>
        <w:rPr>
          <w:rFonts w:cs="Arial"/>
        </w:rPr>
      </w:pPr>
      <w:r w:rsidRPr="003650BF" w:rsidR="006A32BE">
        <w:t>Excess usage will be charged at the standard internatio</w:t>
      </w:r>
      <w:r w:rsidRPr="003650BF" w:rsidR="006A32BE">
        <w:t xml:space="preserve">nal call and international SMS rate for your applicable plan and will apply to any usage over </w:t>
      </w:r>
      <w:r w:rsidRPr="003650BF" w:rsidR="006A32BE">
        <w:rPr>
          <w:i/>
        </w:rPr>
        <w:t>your</w:t>
      </w:r>
      <w:r w:rsidRPr="003650BF" w:rsidR="006A32BE">
        <w:t xml:space="preserve"> </w:t>
      </w:r>
      <w:r w:rsidRPr="003650BF" w:rsidR="006A32BE">
        <w:t>monthly included value.</w:t>
      </w:r>
    </w:p>
    <w:p w:rsidR="00821024" w:rsidRPr="003650BF">
      <w:pPr>
        <w:pStyle w:val="Heading7"/>
        <w:rPr>
          <w:b/>
        </w:rPr>
      </w:pPr>
      <w:r w:rsidRPr="003650BF" w:rsidR="006A32BE">
        <w:rPr>
          <w:b/>
        </w:rPr>
        <w:t>Internet Value Pack (BYO Option)</w:t>
      </w:r>
    </w:p>
    <w:p w:rsidR="00821024" w:rsidRPr="003650BF">
      <w:pPr>
        <w:pStyle w:val="Heading8"/>
        <w:tabs>
          <w:tab w:val="left" w:pos="2160"/>
        </w:tabs>
        <w:spacing w:before="60"/>
        <w:rPr>
          <w:rFonts w:cs="Arial"/>
        </w:rPr>
      </w:pPr>
      <w:bookmarkStart w:id="50" w:name="_Toc244664142"/>
      <w:r w:rsidRPr="003650BF" w:rsidR="006A32BE">
        <w:t>The Internet Value Pack BYO Option all</w:t>
      </w:r>
      <w:r w:rsidRPr="003650BF" w:rsidR="006A32BE">
        <w:t>ows you to access the Internet from your Optus 2.5, 3G or 'yes</w:t>
      </w:r>
      <w:r w:rsidRPr="003650BF" w:rsidR="006A32BE">
        <w:t>' G network compatible handset.</w:t>
      </w:r>
      <w:bookmarkEnd w:id="50"/>
    </w:p>
    <w:p w:rsidR="00821024" w:rsidRPr="003650BF">
      <w:pPr>
        <w:pStyle w:val="Heading8"/>
        <w:tabs>
          <w:tab w:val="left" w:pos="2160"/>
        </w:tabs>
        <w:spacing w:before="60"/>
        <w:rPr>
          <w:rFonts w:cs="Arial"/>
          <w:color w:val="000000"/>
        </w:rPr>
      </w:pPr>
      <w:r w:rsidRPr="003650BF" w:rsidR="006A32BE">
        <w:rPr>
          <w:color w:val="000000"/>
        </w:rPr>
        <w:t xml:space="preserve">Internet Value Pack can also be used by iPhone customers for </w:t>
      </w:r>
      <w:r w:rsidRPr="003650BF" w:rsidR="006A32BE">
        <w:rPr>
          <w:i/>
          <w:color w:val="000000"/>
        </w:rPr>
        <w:t>tether</w:t>
      </w:r>
      <w:r w:rsidRPr="003650BF" w:rsidR="006A32BE">
        <w:rPr>
          <w:i/>
          <w:color w:val="000000"/>
        </w:rPr>
        <w:t>ed modem</w:t>
      </w:r>
      <w:r w:rsidRPr="003650BF" w:rsidR="006A32BE">
        <w:rPr>
          <w:color w:val="000000"/>
        </w:rPr>
        <w:t xml:space="preserve"> when added in conjunction with iPhone as Modem access. (See the </w:t>
      </w:r>
      <w:r w:rsidRPr="003650BF" w:rsidR="006A32BE">
        <w:rPr>
          <w:rFonts w:eastAsia="MS Gothic"/>
          <w:i/>
        </w:rPr>
        <w:t>Wireless Internet Pric</w:t>
      </w:r>
      <w:r w:rsidRPr="003650BF" w:rsidR="006A32BE">
        <w:rPr>
          <w:rFonts w:eastAsia="MS Gothic"/>
          <w:i/>
        </w:rPr>
        <w:t>ing Service, Standard Pricing Table</w:t>
      </w:r>
      <w:r w:rsidRPr="003650BF" w:rsidR="006A32BE">
        <w:rPr>
          <w:color w:val="000000"/>
        </w:rPr>
        <w:t xml:space="preserve"> for more details.)</w:t>
      </w:r>
    </w:p>
    <w:p w:rsidR="00821024" w:rsidRPr="003650BF">
      <w:pPr>
        <w:pStyle w:val="Heading8"/>
        <w:tabs>
          <w:tab w:val="left" w:pos="2160"/>
        </w:tabs>
        <w:spacing w:before="60"/>
        <w:rPr>
          <w:rFonts w:cs="Arial"/>
        </w:rPr>
      </w:pPr>
      <w:r w:rsidRPr="003650BF" w:rsidR="006A32BE">
        <w:t xml:space="preserve">The </w:t>
      </w:r>
      <w:r w:rsidRPr="003650BF" w:rsidR="006A32BE">
        <w:rPr>
          <w:i/>
        </w:rPr>
        <w:t>ser</w:t>
      </w:r>
      <w:r w:rsidRPr="003650BF" w:rsidR="006A32BE">
        <w:rPr>
          <w:i/>
        </w:rPr>
        <w:t>vice</w:t>
      </w:r>
      <w:r w:rsidRPr="003650BF" w:rsidR="006A32BE">
        <w:t xml:space="preserve"> is only available within Optus 3G/HSPA or GSM coverage areas and is subject to </w:t>
      </w:r>
      <w:r w:rsidRPr="003650BF" w:rsidR="006A32BE">
        <w:rPr>
          <w:i/>
        </w:rPr>
        <w:t>network</w:t>
      </w:r>
      <w:r w:rsidRPr="003650BF" w:rsidR="006A32BE">
        <w:t xml:space="preserve"> availab</w:t>
      </w:r>
      <w:r w:rsidRPr="003650BF" w:rsidR="006A32BE">
        <w:t>ility.</w:t>
      </w:r>
    </w:p>
    <w:p w:rsidR="00821024" w:rsidRPr="003650BF">
      <w:pPr>
        <w:pStyle w:val="Heading8"/>
        <w:tabs>
          <w:tab w:val="left" w:pos="2160"/>
        </w:tabs>
        <w:spacing w:before="60"/>
        <w:rPr>
          <w:rFonts w:cs="Arial"/>
          <w:color w:val="000000"/>
        </w:rPr>
      </w:pPr>
      <w:r w:rsidRPr="003650BF" w:rsidR="006A32BE">
        <w:rPr>
          <w:color w:val="000000"/>
        </w:rPr>
        <w:t>The included data amount does not include: Voice calls, Voice Mail, International SMS, p</w:t>
      </w:r>
      <w:r w:rsidRPr="003650BF" w:rsidR="006A32BE">
        <w:rPr>
          <w:color w:val="000000"/>
        </w:rPr>
        <w:t>remium and Third Party SMS, MMS, Optus Zoo subscription conten</w:t>
      </w:r>
      <w:r w:rsidRPr="003650BF" w:rsidR="006A32BE">
        <w:rPr>
          <w:color w:val="000000"/>
        </w:rPr>
        <w:t xml:space="preserve">t &amp; Third Party content and applications, International MMS, 1300, 1900, Circuit Switched Data and </w:t>
      </w:r>
      <w:r w:rsidRPr="003650BF" w:rsidR="006A32BE">
        <w:rPr>
          <w:color w:val="000000"/>
        </w:rPr>
        <w:t xml:space="preserve">Fax. Use of these services will be charged at the prevailing rates for your mobile plan or </w:t>
      </w:r>
      <w:r w:rsidRPr="003650BF" w:rsidR="006A32BE">
        <w:rPr>
          <w:i/>
          <w:color w:val="000000"/>
        </w:rPr>
        <w:t>valu</w:t>
      </w:r>
      <w:r w:rsidRPr="003650BF" w:rsidR="006A32BE">
        <w:rPr>
          <w:i/>
          <w:color w:val="000000"/>
        </w:rPr>
        <w:t>e added service feature</w:t>
      </w:r>
      <w:r w:rsidRPr="003650BF" w:rsidR="006A32BE">
        <w:rPr>
          <w:color w:val="000000"/>
        </w:rPr>
        <w:t xml:space="preserve"> as described in </w:t>
      </w:r>
      <w:r w:rsidR="002152AA">
        <w:fldChar w:fldCharType="begin"/>
      </w:r>
      <w:r w:rsidR="002152AA">
        <w:instrText xml:space="preserve"> HYPERLINK "http://ww</w:instrText>
      </w:r>
      <w:r w:rsidR="002152AA">
        <w:instrText xml:space="preserve">w.optus.com.au/content/dam/optus/appendix/Appendix%20Y/AppY.doc" </w:instrText>
      </w:r>
      <w:r w:rsidR="002152AA">
        <w:fldChar w:fldCharType="separate"/>
      </w:r>
      <w:r w:rsidRPr="003650BF" w:rsidR="006A32BE">
        <w:rPr>
          <w:rStyle w:val="Hyperlink"/>
          <w:rFonts w:eastAsia="MS Gothic"/>
          <w:i/>
        </w:rPr>
        <w:t>Appendix Y</w:t>
      </w:r>
      <w:r w:rsidR="002152AA">
        <w:rPr>
          <w:rStyle w:val="Hyperlink"/>
          <w:rFonts w:eastAsia="MS Gothic"/>
          <w:i/>
        </w:rPr>
        <w:fldChar w:fldCharType="end"/>
      </w:r>
      <w:r w:rsidRPr="003650BF" w:rsidR="006A32BE">
        <w:rPr>
          <w:color w:val="000000"/>
        </w:rPr>
        <w:t xml:space="preserve"> to the </w:t>
      </w:r>
      <w:r w:rsidRPr="003650BF" w:rsidR="006A32BE">
        <w:rPr>
          <w:i/>
          <w:color w:val="000000"/>
        </w:rPr>
        <w:t>agreement</w:t>
      </w:r>
      <w:r w:rsidRPr="003650BF" w:rsidR="006A32BE">
        <w:rPr>
          <w:color w:val="000000"/>
        </w:rPr>
        <w:t>.</w:t>
      </w:r>
    </w:p>
    <w:p w:rsidR="00821024" w:rsidRPr="003650BF">
      <w:pPr>
        <w:pStyle w:val="Heading8"/>
        <w:tabs>
          <w:tab w:val="left" w:pos="2160"/>
        </w:tabs>
        <w:spacing w:before="60"/>
        <w:rPr>
          <w:rFonts w:cs="Arial"/>
        </w:rPr>
      </w:pPr>
      <w:r w:rsidRPr="003650BF" w:rsidR="006A32BE">
        <w:t>Dat</w:t>
      </w:r>
      <w:r w:rsidRPr="003650BF" w:rsidR="006A32BE">
        <w:t>a is counted in kilobytes, 1024KB=1MB, 1024 MB = 1GB and includes both uploads and downloads.</w:t>
      </w:r>
    </w:p>
    <w:p w:rsidR="00821024" w:rsidRPr="003650BF">
      <w:pPr>
        <w:pStyle w:val="Heading8"/>
        <w:tabs>
          <w:tab w:val="left" w:pos="2160"/>
        </w:tabs>
        <w:spacing w:before="60"/>
        <w:rPr>
          <w:rFonts w:cs="Arial"/>
        </w:rPr>
      </w:pPr>
      <w:r w:rsidRPr="003650BF" w:rsidR="006A32BE">
        <w:t>I</w:t>
      </w:r>
      <w:r w:rsidRPr="003650BF" w:rsidR="006A32BE">
        <w:t>f you exceed the included monthly data allowance, excess usage</w:t>
      </w:r>
      <w:r w:rsidRPr="003650BF" w:rsidR="006A32BE">
        <w:t xml:space="preserve"> charges will apply as follows: 1.5c/KB capped at $9.90 for the initial 5MB of excess usage. Furthe</w:t>
      </w:r>
      <w:r w:rsidRPr="003650BF" w:rsidR="006A32BE">
        <w:t>r usage beyond the 5MB will be charged at 0.3c/KB (charged per kilobyte). If you choose to purc</w:t>
      </w:r>
      <w:r w:rsidRPr="003650BF" w:rsidR="006A32BE">
        <w:t>hase an additional Mobile Internet Pack, then the following ex</w:t>
      </w:r>
      <w:r w:rsidRPr="003650BF" w:rsidR="006A32BE">
        <w:t>cess usage charges will apply:</w:t>
      </w:r>
    </w:p>
    <w:p w:rsidR="00821024" w:rsidRPr="003650BF">
      <w:pPr>
        <w:pStyle w:val="Heading9"/>
        <w:tabs>
          <w:tab w:val="left" w:pos="2880"/>
        </w:tabs>
        <w:spacing w:before="60"/>
      </w:pPr>
      <w:r w:rsidRPr="003650BF" w:rsidR="006A32BE">
        <w:t>Customers on month-to-month Mobile Internet Packs will be charged $0</w:t>
      </w:r>
      <w:r w:rsidRPr="003650BF" w:rsidR="006A32BE">
        <w:t xml:space="preserve">.50 per MB or part thereof for excess usage. </w:t>
      </w:r>
    </w:p>
    <w:p w:rsidR="00821024" w:rsidRPr="003650BF">
      <w:pPr>
        <w:pStyle w:val="Heading9"/>
        <w:tabs>
          <w:tab w:val="left" w:pos="2880"/>
        </w:tabs>
        <w:spacing w:before="60"/>
      </w:pPr>
      <w:r w:rsidRPr="003650BF" w:rsidR="006A32BE">
        <w:t xml:space="preserve">Customers on 12 month contracted Mobile Internet </w:t>
      </w:r>
      <w:r w:rsidRPr="003650BF" w:rsidR="006A32BE">
        <w:t xml:space="preserve">Packs will be charged $0.35 per MB or part thereof for excess </w:t>
      </w:r>
      <w:r w:rsidRPr="003650BF" w:rsidR="006A32BE">
        <w:t>usage.</w:t>
      </w:r>
    </w:p>
    <w:p w:rsidR="00821024" w:rsidRPr="003650BF">
      <w:pPr>
        <w:pStyle w:val="Heading8"/>
        <w:tabs>
          <w:tab w:val="left" w:pos="2160"/>
        </w:tabs>
        <w:spacing w:before="60"/>
        <w:rPr>
          <w:rFonts w:cs="Arial"/>
        </w:rPr>
      </w:pPr>
      <w:r w:rsidRPr="003650BF" w:rsidR="006A32BE">
        <w:t xml:space="preserve">If the data </w:t>
      </w:r>
      <w:r w:rsidRPr="003650BF" w:rsidR="006A32BE">
        <w:rPr>
          <w:i/>
        </w:rPr>
        <w:t xml:space="preserve">you </w:t>
      </w:r>
      <w:r w:rsidRPr="003650BF" w:rsidR="006A32BE">
        <w:t>use in a month falls below the amount of included data, the remaining data i</w:t>
      </w:r>
      <w:r w:rsidRPr="003650BF" w:rsidR="006A32BE">
        <w:t>s forfeited and it does not roll over into the following month.</w:t>
      </w:r>
    </w:p>
    <w:p w:rsidR="00821024" w:rsidRPr="003650BF">
      <w:pPr>
        <w:pStyle w:val="Heading8"/>
        <w:tabs>
          <w:tab w:val="left" w:pos="2160"/>
        </w:tabs>
        <w:spacing w:before="60"/>
        <w:rPr>
          <w:rFonts w:cs="Arial"/>
          <w:color w:val="000000"/>
        </w:rPr>
      </w:pPr>
      <w:r w:rsidRPr="003650BF" w:rsidR="006A32BE">
        <w:rPr>
          <w:color w:val="000000"/>
        </w:rPr>
        <w:t>Use of Internet Value Pack is s</w:t>
      </w:r>
      <w:r w:rsidRPr="003650BF" w:rsidR="006A32BE">
        <w:rPr>
          <w:color w:val="000000"/>
        </w:rPr>
        <w:t xml:space="preserve">ubject to the special liability clauses as set out in </w:t>
      </w:r>
      <w:r w:rsidRPr="003650BF" w:rsidR="006A32BE">
        <w:rPr>
          <w:i/>
          <w:color w:val="000000"/>
        </w:rPr>
        <w:t xml:space="preserve">Section </w:t>
      </w:r>
      <w:r w:rsidRPr="003650BF" w:rsidR="006A32BE">
        <w:rPr>
          <w:i/>
          <w:color w:val="000000"/>
        </w:rPr>
        <w:t>9.4 Mobile Internet Pack</w:t>
      </w:r>
      <w:r w:rsidRPr="003650BF" w:rsidR="006A32BE">
        <w:rPr>
          <w:color w:val="000000"/>
        </w:rPr>
        <w:t xml:space="preserve"> of </w:t>
      </w:r>
      <w:r w:rsidR="002152AA">
        <w:fldChar w:fldCharType="begin"/>
      </w:r>
      <w:r w:rsidR="002152AA">
        <w:instrText xml:space="preserve"> HYPERLINK "http://www.optus.com.au/content/dam/optus/appendix/Appendi</w:instrText>
      </w:r>
      <w:r w:rsidR="002152AA">
        <w:instrText xml:space="preserve">x%20Y/AppY.doc" </w:instrText>
      </w:r>
      <w:r w:rsidR="002152AA">
        <w:fldChar w:fldCharType="separate"/>
      </w:r>
      <w:r w:rsidRPr="003650BF" w:rsidR="006A32BE">
        <w:rPr>
          <w:rStyle w:val="Hyperlink"/>
          <w:rFonts w:eastAsia="MS Gothic"/>
          <w:i/>
        </w:rPr>
        <w:t>Appendix Y</w:t>
      </w:r>
      <w:r w:rsidR="002152AA">
        <w:rPr>
          <w:rStyle w:val="Hyperlink"/>
          <w:rFonts w:eastAsia="MS Gothic"/>
          <w:i/>
        </w:rPr>
        <w:fldChar w:fldCharType="end"/>
      </w:r>
      <w:r w:rsidRPr="003650BF" w:rsidR="006A32BE">
        <w:rPr>
          <w:i/>
          <w:color w:val="000000"/>
        </w:rPr>
        <w:t>.</w:t>
      </w:r>
    </w:p>
    <w:p w:rsidR="00821024" w:rsidRPr="003650BF">
      <w:pPr>
        <w:pStyle w:val="Heading6"/>
        <w:spacing w:before="60"/>
      </w:pPr>
      <w:bookmarkStart w:id="51" w:name="_Toc238859155"/>
      <w:bookmarkStart w:id="52" w:name="_Toc398128813"/>
      <w:bookmarkStart w:id="53" w:name="_Toc443059416"/>
      <w:bookmarkStart w:id="54" w:name="_Toc447831666"/>
      <w:bookmarkStart w:id="55" w:name="_Toc30757742"/>
      <w:r w:rsidRPr="003650BF" w:rsidR="006A32BE">
        <w:t xml:space="preserve">What happens if the </w:t>
      </w:r>
      <w:r w:rsidRPr="003650BF" w:rsidR="006A32BE">
        <w:rPr>
          <w:i/>
        </w:rPr>
        <w:t xml:space="preserve">service is cancelled </w:t>
      </w:r>
      <w:r w:rsidRPr="003650BF" w:rsidR="006A32BE">
        <w:t>early?</w:t>
      </w:r>
      <w:bookmarkEnd w:id="51"/>
      <w:bookmarkEnd w:id="52"/>
      <w:bookmarkEnd w:id="53"/>
      <w:bookmarkEnd w:id="54"/>
      <w:bookmarkEnd w:id="55"/>
    </w:p>
    <w:p w:rsidR="00821024" w:rsidRPr="003650BF">
      <w:pPr>
        <w:pStyle w:val="Heading7"/>
        <w:tabs>
          <w:tab w:val="left" w:pos="1440"/>
        </w:tabs>
        <w:spacing w:before="60"/>
      </w:pPr>
      <w:r w:rsidRPr="003650BF" w:rsidR="006A32BE">
        <w:t xml:space="preserve">If </w:t>
      </w:r>
      <w:r w:rsidRPr="003650BF" w:rsidR="006A32BE">
        <w:rPr>
          <w:i/>
        </w:rPr>
        <w:t>the service</w:t>
      </w:r>
      <w:r w:rsidRPr="003650BF" w:rsidR="006A32BE">
        <w:t xml:space="preserve"> </w:t>
      </w:r>
      <w:r w:rsidRPr="003650BF" w:rsidR="006A32BE">
        <w:rPr>
          <w:i/>
        </w:rPr>
        <w:t>is</w:t>
      </w:r>
      <w:r w:rsidRPr="003650BF" w:rsidR="006A32BE">
        <w:rPr>
          <w:i/>
        </w:rPr>
        <w:t xml:space="preserve"> cancelled </w:t>
      </w:r>
      <w:r w:rsidRPr="003650BF" w:rsidR="006A32BE">
        <w:t xml:space="preserve">before the expiry of the </w:t>
      </w:r>
      <w:r w:rsidRPr="003650BF" w:rsidR="006A32BE">
        <w:rPr>
          <w:i/>
        </w:rPr>
        <w:t xml:space="preserve">minimum term, you </w:t>
      </w:r>
      <w:r w:rsidRPr="003650BF" w:rsidR="006A32BE">
        <w:t xml:space="preserve">will be </w:t>
      </w:r>
      <w:r w:rsidRPr="003650BF" w:rsidR="006A32BE">
        <w:t xml:space="preserve">required to pay </w:t>
      </w:r>
      <w:r w:rsidRPr="003650BF" w:rsidR="006A32BE">
        <w:rPr>
          <w:i/>
        </w:rPr>
        <w:t>us</w:t>
      </w:r>
      <w:r w:rsidRPr="003650BF" w:rsidR="006A32BE">
        <w:t>:</w:t>
      </w:r>
    </w:p>
    <w:p w:rsidR="00821024" w:rsidRPr="003650BF">
      <w:pPr>
        <w:pStyle w:val="Heading8"/>
        <w:tabs>
          <w:tab w:val="left" w:pos="2160"/>
        </w:tabs>
        <w:spacing w:before="60"/>
        <w:rPr>
          <w:rFonts w:cs="Arial"/>
        </w:rPr>
      </w:pPr>
      <w:bookmarkStart w:id="56" w:name="_Ref447798071"/>
      <w:r w:rsidRPr="003650BF" w:rsidR="006A32BE">
        <w:t xml:space="preserve">any usage charges incurred up to, and including, the </w:t>
      </w:r>
      <w:r w:rsidRPr="003650BF" w:rsidR="006A32BE">
        <w:rPr>
          <w:i/>
        </w:rPr>
        <w:t xml:space="preserve">cancellation date; </w:t>
      </w:r>
      <w:r w:rsidRPr="003650BF" w:rsidR="006A32BE">
        <w:t>plus</w:t>
      </w:r>
      <w:bookmarkEnd w:id="56"/>
    </w:p>
    <w:p w:rsidR="00821024" w:rsidRPr="003650BF">
      <w:pPr>
        <w:pStyle w:val="Heading8"/>
        <w:tabs>
          <w:tab w:val="left" w:pos="2160"/>
        </w:tabs>
        <w:spacing w:before="60"/>
        <w:rPr>
          <w:rFonts w:cs="Arial"/>
        </w:rPr>
      </w:pPr>
      <w:bookmarkStart w:id="57" w:name="_Ref447797852"/>
      <w:r w:rsidRPr="003650BF" w:rsidR="006A32BE">
        <w:t>th</w:t>
      </w:r>
      <w:r w:rsidRPr="003650BF" w:rsidR="006A32BE">
        <w:t xml:space="preserve">e </w:t>
      </w:r>
      <w:r w:rsidRPr="003650BF" w:rsidR="006A32BE">
        <w:rPr>
          <w:i/>
        </w:rPr>
        <w:t xml:space="preserve">cancellation fee </w:t>
      </w:r>
      <w:r w:rsidRPr="003650BF" w:rsidR="006A32BE">
        <w:t>set in paragraph </w:t>
      </w:r>
      <w:r w:rsidRPr="003650BF" w:rsidR="006A32BE">
        <w:fldChar w:fldCharType="begin"/>
      </w:r>
      <w:r w:rsidRPr="003650BF" w:rsidR="006A32BE">
        <w:instrText xml:space="preserve">REF _Ref447797860 \n \h \* Charformat  \* MERGEFORMAT </w:instrText>
      </w:r>
      <w:r w:rsidRPr="003650BF" w:rsidR="006A32BE">
        <w:fldChar w:fldCharType="separate"/>
      </w:r>
      <w:r w:rsidR="00562AD4">
        <w:t>(c</w:t>
      </w:r>
      <w:r w:rsidR="00562AD4">
        <w:t>)</w:t>
      </w:r>
      <w:r w:rsidRPr="003650BF" w:rsidR="006A32BE">
        <w:fldChar w:fldCharType="end"/>
      </w:r>
      <w:r w:rsidRPr="003650BF" w:rsidR="006A32BE">
        <w:t xml:space="preserve"> below (unless under clause 2A of the </w:t>
      </w:r>
      <w:r w:rsidRPr="003650BF" w:rsidR="006A32BE">
        <w:rPr>
          <w:i/>
        </w:rPr>
        <w:t xml:space="preserve">consumer terms, you </w:t>
      </w:r>
      <w:r w:rsidRPr="003650BF" w:rsidR="006A32BE">
        <w:t>ar</w:t>
      </w:r>
      <w:r w:rsidRPr="003650BF" w:rsidR="006A32BE">
        <w:t xml:space="preserve">e entitled to </w:t>
      </w:r>
      <w:r w:rsidRPr="003650BF" w:rsidR="006A32BE">
        <w:rPr>
          <w:i/>
        </w:rPr>
        <w:t xml:space="preserve">cancel the service </w:t>
      </w:r>
      <w:r w:rsidRPr="003650BF" w:rsidR="006A32BE">
        <w:t xml:space="preserve">without incurring a </w:t>
      </w:r>
      <w:r w:rsidRPr="003650BF" w:rsidR="006A32BE">
        <w:rPr>
          <w:i/>
        </w:rPr>
        <w:t>cancellation fee)</w:t>
      </w:r>
      <w:r w:rsidRPr="003650BF" w:rsidR="006A32BE">
        <w:t>; plus</w:t>
      </w:r>
      <w:bookmarkEnd w:id="57"/>
    </w:p>
    <w:p w:rsidR="00821024" w:rsidRPr="003650BF">
      <w:pPr>
        <w:pStyle w:val="Heading8"/>
        <w:tabs>
          <w:tab w:val="left" w:pos="2160"/>
        </w:tabs>
        <w:spacing w:before="60"/>
        <w:rPr>
          <w:rFonts w:cs="Arial"/>
        </w:rPr>
      </w:pPr>
      <w:r w:rsidRPr="003650BF" w:rsidR="006A32BE">
        <w:t xml:space="preserve">the sum of unpaid </w:t>
      </w:r>
      <w:r w:rsidRPr="003650BF" w:rsidR="006A32BE">
        <w:rPr>
          <w:i/>
        </w:rPr>
        <w:t>equi</w:t>
      </w:r>
      <w:r w:rsidRPr="003650BF" w:rsidR="006A32BE">
        <w:rPr>
          <w:i/>
        </w:rPr>
        <w:t xml:space="preserve">pment charges </w:t>
      </w:r>
      <w:r w:rsidRPr="003650BF" w:rsidR="006A32BE">
        <w:t xml:space="preserve">owing on </w:t>
      </w:r>
      <w:r w:rsidRPr="003650BF" w:rsidR="006A32BE">
        <w:rPr>
          <w:i/>
        </w:rPr>
        <w:t xml:space="preserve">your mobile phone </w:t>
      </w:r>
      <w:r w:rsidRPr="003650BF" w:rsidR="006A32BE">
        <w:t xml:space="preserve">under the </w:t>
      </w:r>
      <w:r w:rsidRPr="003650BF" w:rsidR="006A32BE">
        <w:rPr>
          <w:i/>
        </w:rPr>
        <w:t xml:space="preserve">mobile equipment payment plan </w:t>
      </w:r>
      <w:r w:rsidRPr="003650BF" w:rsidR="006A32BE">
        <w:t>(if any)</w:t>
      </w:r>
      <w:r w:rsidRPr="003650BF" w:rsidR="006A32BE">
        <w:rPr>
          <w:i/>
        </w:rPr>
        <w:t>.</w:t>
      </w:r>
    </w:p>
    <w:p w:rsidR="00821024" w:rsidRPr="003650BF">
      <w:pPr>
        <w:pStyle w:val="Heading7"/>
        <w:tabs>
          <w:tab w:val="left" w:pos="1440"/>
        </w:tabs>
        <w:spacing w:before="60"/>
      </w:pPr>
      <w:r w:rsidRPr="003650BF" w:rsidR="006A32BE">
        <w:t xml:space="preserve">If </w:t>
      </w:r>
      <w:r w:rsidRPr="003650BF" w:rsidR="006A32BE">
        <w:rPr>
          <w:i/>
        </w:rPr>
        <w:t>y</w:t>
      </w:r>
      <w:r w:rsidRPr="003650BF" w:rsidR="006A32BE">
        <w:rPr>
          <w:i/>
        </w:rPr>
        <w:t>ou</w:t>
      </w:r>
      <w:r w:rsidRPr="003650BF" w:rsidR="006A32BE">
        <w:t xml:space="preserve"> change the </w:t>
      </w:r>
      <w:r w:rsidRPr="003650BF" w:rsidR="006A32BE">
        <w:rPr>
          <w:i/>
        </w:rPr>
        <w:t xml:space="preserve">service </w:t>
      </w:r>
      <w:r w:rsidRPr="003650BF" w:rsidR="006A32BE">
        <w:t>from a 'yes' Cap BYO plan to an Optus di</w:t>
      </w:r>
      <w:r w:rsidRPr="003650BF" w:rsidR="006A32BE">
        <w:t xml:space="preserve">gital mobile plan which includes a digital mobile handset but before the expiry of the </w:t>
      </w:r>
      <w:r w:rsidRPr="003650BF" w:rsidR="006A32BE">
        <w:rPr>
          <w:i/>
        </w:rPr>
        <w:t>minimum term</w:t>
      </w:r>
      <w:r w:rsidRPr="003650BF" w:rsidR="006A32BE">
        <w:rPr>
          <w:i/>
        </w:rPr>
        <w:t xml:space="preserve"> </w:t>
      </w:r>
      <w:r w:rsidRPr="003650BF" w:rsidR="006A32BE">
        <w:t xml:space="preserve">of your 'yes' Cap BYO plan, </w:t>
      </w:r>
      <w:r w:rsidRPr="003650BF" w:rsidR="006A32BE">
        <w:rPr>
          <w:i/>
        </w:rPr>
        <w:t>we</w:t>
      </w:r>
      <w:r w:rsidRPr="003650BF" w:rsidR="006A32BE">
        <w:t xml:space="preserve"> will waive the cancellation fee set out in paragraph </w:t>
      </w:r>
      <w:r w:rsidRPr="003650BF" w:rsidR="00BF69D1">
        <w:t>(c</w:t>
      </w:r>
      <w:r w:rsidRPr="003650BF" w:rsidR="006A32BE">
        <w:t>) below.</w:t>
      </w:r>
      <w:r w:rsidRPr="003650BF" w:rsidR="006A32BE">
        <w:t xml:space="preserve"> </w:t>
      </w:r>
      <w:r w:rsidRPr="003650BF" w:rsidR="006A32BE">
        <w:rPr>
          <w:i/>
        </w:rPr>
        <w:t>You</w:t>
      </w:r>
      <w:r w:rsidRPr="003650BF" w:rsidR="006A32BE">
        <w:t xml:space="preserve"> will be required to pay the charges set out in paragraph </w:t>
      </w:r>
      <w:r w:rsidRPr="003650BF" w:rsidR="006A32BE">
        <w:fldChar w:fldCharType="begin"/>
      </w:r>
      <w:r w:rsidRPr="003650BF" w:rsidR="006A32BE">
        <w:instrText xml:space="preserve">REF _Ref447798071 \w \h \* Charformat  \* MERGEFORMAT </w:instrText>
      </w:r>
      <w:r w:rsidRPr="003650BF" w:rsidR="006A32BE">
        <w:fldChar w:fldCharType="separate"/>
      </w:r>
      <w:r w:rsidR="00562AD4">
        <w:t>2.5(a)(i)</w:t>
      </w:r>
      <w:r w:rsidRPr="003650BF" w:rsidR="006A32BE">
        <w:fldChar w:fldCharType="end"/>
      </w:r>
      <w:r w:rsidRPr="003650BF" w:rsidR="006A32BE">
        <w:t xml:space="preserve"> above.</w:t>
      </w:r>
    </w:p>
    <w:p w:rsidR="00821024" w:rsidRPr="003650BF">
      <w:pPr>
        <w:pStyle w:val="Heading7"/>
        <w:tabs>
          <w:tab w:val="left" w:pos="1440"/>
        </w:tabs>
        <w:spacing w:before="60"/>
      </w:pPr>
      <w:bookmarkStart w:id="58" w:name="_Ref447797860"/>
      <w:r w:rsidRPr="003650BF" w:rsidR="006A32BE">
        <w:t xml:space="preserve">The </w:t>
      </w:r>
      <w:r w:rsidRPr="003650BF" w:rsidR="006A32BE">
        <w:rPr>
          <w:i/>
        </w:rPr>
        <w:t>cancellation fee</w:t>
      </w:r>
      <w:r w:rsidRPr="003650BF" w:rsidR="006A32BE">
        <w:t xml:space="preserve"> for</w:t>
      </w:r>
      <w:r w:rsidRPr="003650BF" w:rsidR="006A32BE">
        <w:t xml:space="preserve"> a 12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w:t>
      </w:r>
      <w:r w:rsidRPr="003650BF" w:rsidR="006A32BE">
        <w:t xml:space="preserve">st 6 months of the </w:t>
      </w:r>
      <w:r w:rsidRPr="003650BF" w:rsidR="006A32BE">
        <w:rPr>
          <w:i/>
        </w:rPr>
        <w:t>minimum term</w:t>
      </w:r>
      <w:r w:rsidRPr="003650BF" w:rsidR="006A32BE">
        <w:t xml:space="preserve"> and then a pro-rata reduction </w:t>
      </w:r>
      <w:r w:rsidRPr="003650BF" w:rsidR="006A32BE">
        <w:t xml:space="preserve">of that fee (indicated as a percentage in brackets in the first column of the table below) if the </w:t>
      </w:r>
      <w:r w:rsidRPr="003650BF" w:rsidR="006A32BE">
        <w:rPr>
          <w:i/>
        </w:rPr>
        <w:t>s</w:t>
      </w:r>
      <w:r w:rsidRPr="003650BF" w:rsidR="006A32BE">
        <w:rPr>
          <w:i/>
        </w:rPr>
        <w:t xml:space="preserve">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58"/>
    </w:p>
    <w:p w:rsidR="00821024" w:rsidRPr="003650BF">
      <w:pPr>
        <w:pStyle w:val="BodyText"/>
        <w:rPr>
          <w:b/>
        </w:rPr>
      </w:pPr>
      <w:r w:rsidRPr="003650BF" w:rsidR="006A32BE">
        <w:rPr>
          <w:b/>
        </w:rPr>
        <w:t>'yes' Cap BYO Plan – 12 Month</w:t>
      </w:r>
      <w:r w:rsidRPr="003650BF" w:rsidR="006A32BE">
        <w:rPr>
          <w:b/>
        </w:rPr>
        <w:t xml:space="preserve"> Contract</w:t>
      </w:r>
    </w:p>
    <w:tbl>
      <w:tblPr>
        <w:tblStyle w:val="TableNormal"/>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5147"/>
        <w:gridCol w:w="3601"/>
      </w:tblGrid>
      <w:tr>
        <w:tblPrEx>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c>
          <w:tcPr>
            <w:tcW w:w="2942" w:type="pct"/>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2058" w:type="pct"/>
          </w:tcPr>
          <w:p w:rsidR="00821024" w:rsidRPr="003650BF">
            <w:pPr>
              <w:pStyle w:val="BodyText"/>
              <w:spacing w:before="100" w:after="100"/>
              <w:jc w:val="center"/>
              <w:rPr>
                <w:b/>
                <w:i/>
              </w:rPr>
            </w:pPr>
            <w:r w:rsidRPr="003650BF" w:rsidR="006A32BE">
              <w:rPr>
                <w:b/>
                <w:i/>
              </w:rPr>
              <w:t>Cancellation Fee</w:t>
            </w:r>
          </w:p>
        </w:tc>
      </w:tr>
      <w:tr>
        <w:tblPrEx>
          <w:tblW w:w="8748" w:type="dxa"/>
          <w:tblCellMar>
            <w:left w:w="115" w:type="dxa"/>
            <w:right w:w="115" w:type="dxa"/>
          </w:tblCellMar>
          <w:tblLook w:val="01E0"/>
        </w:tblPrEx>
        <w:tc>
          <w:tcPr>
            <w:tcW w:w="2942" w:type="pct"/>
          </w:tcPr>
          <w:p w:rsidR="00821024" w:rsidRPr="003650BF">
            <w:pPr>
              <w:pStyle w:val="BodyText"/>
              <w:spacing w:before="100" w:after="100"/>
              <w:rPr>
                <w:b/>
              </w:rPr>
            </w:pPr>
          </w:p>
        </w:tc>
        <w:tc>
          <w:tcPr>
            <w:tcW w:w="2058" w:type="pct"/>
          </w:tcPr>
          <w:p w:rsidR="00821024" w:rsidRPr="003650BF">
            <w:pPr>
              <w:pStyle w:val="BodyText"/>
              <w:spacing w:before="100" w:after="100"/>
              <w:jc w:val="center"/>
            </w:pPr>
            <w:r w:rsidRPr="003650BF" w:rsidR="006A32BE">
              <w:t>'ye</w:t>
            </w:r>
            <w:r w:rsidRPr="003650BF" w:rsidR="006A32BE">
              <w:t>s' $9 Cap BYO</w:t>
            </w:r>
          </w:p>
        </w:tc>
      </w:tr>
      <w:tr>
        <w:tblPrEx>
          <w:tblW w:w="8748" w:type="dxa"/>
          <w:tblCellMar>
            <w:left w:w="115" w:type="dxa"/>
            <w:right w:w="115" w:type="dxa"/>
          </w:tblCellMar>
          <w:tblLook w:val="01E0"/>
        </w:tblPrEx>
        <w:tc>
          <w:tcPr>
            <w:tcW w:w="2942" w:type="pct"/>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cancellation</w:t>
            </w:r>
            <w:r w:rsidRPr="003650BF" w:rsidR="006A32BE">
              <w:rPr>
                <w:b/>
              </w:rPr>
              <w:t xml:space="preserve"> </w:t>
            </w:r>
            <w:r w:rsidRPr="003650BF" w:rsidR="006A32BE">
              <w:rPr>
                <w:b/>
                <w:i/>
              </w:rPr>
              <w:t>fee</w:t>
            </w:r>
          </w:p>
        </w:tc>
        <w:tc>
          <w:tcPr>
            <w:tcW w:w="2058" w:type="pct"/>
          </w:tcPr>
          <w:p w:rsidR="00821024" w:rsidRPr="003650BF">
            <w:pPr>
              <w:pStyle w:val="BodyText"/>
              <w:spacing w:before="100" w:after="100"/>
              <w:jc w:val="center"/>
            </w:pPr>
            <w:r w:rsidRPr="003650BF" w:rsidR="006A32BE">
              <w:t>$125</w:t>
            </w:r>
          </w:p>
        </w:tc>
      </w:tr>
      <w:tr>
        <w:tblPrEx>
          <w:tblW w:w="8748" w:type="dxa"/>
          <w:tblCellMar>
            <w:left w:w="115" w:type="dxa"/>
            <w:right w:w="115" w:type="dxa"/>
          </w:tblCellMar>
          <w:tblLook w:val="01E0"/>
        </w:tblPrEx>
        <w:tc>
          <w:tcPr>
            <w:tcW w:w="2942" w:type="pct"/>
          </w:tcPr>
          <w:p w:rsidR="00821024" w:rsidRPr="003650BF">
            <w:pPr>
              <w:pStyle w:val="BodyText"/>
              <w:spacing w:before="100" w:after="100"/>
              <w:rPr>
                <w:b/>
              </w:rPr>
            </w:pPr>
            <w:r w:rsidRPr="003650BF" w:rsidR="006A32BE">
              <w:rPr>
                <w:b/>
              </w:rPr>
              <w:t>Months 7 - 9 (70% of Init</w:t>
            </w:r>
            <w:r w:rsidRPr="003650BF" w:rsidR="006A32BE">
              <w:rPr>
                <w:b/>
              </w:rPr>
              <w:t xml:space="preserve">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2058" w:type="pct"/>
          </w:tcPr>
          <w:p w:rsidR="00821024" w:rsidRPr="003650BF">
            <w:pPr>
              <w:pStyle w:val="BodyText"/>
              <w:spacing w:before="100" w:after="100"/>
              <w:jc w:val="center"/>
            </w:pPr>
            <w:r w:rsidRPr="003650BF" w:rsidR="006A32BE">
              <w:t>$87.50</w:t>
            </w:r>
          </w:p>
        </w:tc>
      </w:tr>
      <w:tr>
        <w:tblPrEx>
          <w:tblW w:w="8748" w:type="dxa"/>
          <w:tblCellMar>
            <w:left w:w="115" w:type="dxa"/>
            <w:right w:w="115" w:type="dxa"/>
          </w:tblCellMar>
          <w:tblLook w:val="01E0"/>
        </w:tblPrEx>
        <w:tc>
          <w:tcPr>
            <w:tcW w:w="294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10 – 12 (40%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205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$50</w:t>
            </w:r>
          </w:p>
        </w:tc>
      </w:tr>
    </w:tbl>
    <w:p w:rsidR="00821024" w:rsidRPr="003650BF">
      <w:pPr>
        <w:pStyle w:val="BodyText"/>
      </w:pPr>
      <w:bookmarkStart w:id="59" w:name="_Toc398128814"/>
      <w:bookmarkStart w:id="60" w:name="_Toc443059417"/>
    </w:p>
    <w:p w:rsidR="00821024" w:rsidRPr="003650BF">
      <w:pPr>
        <w:pStyle w:val="Heading4"/>
      </w:pPr>
      <w:bookmarkStart w:id="61" w:name="_Toc447831667"/>
      <w:bookmarkStart w:id="62" w:name="_Toc30757743"/>
      <w:r w:rsidRPr="003650BF" w:rsidR="006A32BE">
        <w:t xml:space="preserve">'yes' </w:t>
      </w:r>
      <w:r w:rsidRPr="003650BF" w:rsidR="006A32BE">
        <w:t>Cap iPhone Plans (incorporating 'yes' $19 Cap iPhone Plan, 'ye</w:t>
      </w:r>
      <w:r w:rsidRPr="003650BF" w:rsidR="006A32BE">
        <w:t xml:space="preserve">s' $29 Cap iPhone Plan, 'yes' $49 Cap iPhone Plan, 'yes' $59 Cap iPhone Plan, 'yes' $79 Cap iPhone </w:t>
      </w:r>
      <w:r w:rsidRPr="003650BF" w:rsidR="006A32BE">
        <w:t>Plan) (Personal Consumer Plans), effective from 26 June 2009.</w:t>
      </w:r>
      <w:bookmarkEnd w:id="59"/>
      <w:bookmarkEnd w:id="60"/>
      <w:bookmarkEnd w:id="61"/>
      <w:bookmarkEnd w:id="62"/>
    </w:p>
    <w:p w:rsidR="00821024" w:rsidRPr="003650BF">
      <w:pPr>
        <w:pStyle w:val="Heading6"/>
        <w:spacing w:before="60"/>
      </w:pPr>
      <w:bookmarkStart w:id="63" w:name="_Toc398128815"/>
      <w:bookmarkStart w:id="64" w:name="_Toc443059418"/>
      <w:bookmarkStart w:id="65" w:name="_Toc447831668"/>
      <w:bookmarkStart w:id="66" w:name="_Toc30757744"/>
      <w:r w:rsidRPr="003650BF" w:rsidR="006A32BE">
        <w:t>Eligibility</w:t>
      </w:r>
      <w:bookmarkEnd w:id="63"/>
      <w:bookmarkEnd w:id="64"/>
      <w:bookmarkEnd w:id="65"/>
      <w:bookmarkEnd w:id="66"/>
    </w:p>
    <w:p w:rsidR="00821024" w:rsidRPr="003650BF">
      <w:pPr>
        <w:pStyle w:val="BodyText"/>
      </w:pPr>
      <w:r w:rsidRPr="003650BF" w:rsidR="006A32BE">
        <w:t xml:space="preserve">The 'yes' Cap iPhone </w:t>
      </w:r>
      <w:r w:rsidRPr="003650BF" w:rsidR="006A32BE">
        <w:t>plans are available to approved new and existing customers con</w:t>
      </w:r>
      <w:r w:rsidRPr="003650BF" w:rsidR="006A32BE">
        <w:t xml:space="preserve">necting to the </w:t>
      </w:r>
      <w:r w:rsidRPr="003650BF" w:rsidR="006A32BE">
        <w:rPr>
          <w:i/>
        </w:rPr>
        <w:t xml:space="preserve">service </w:t>
      </w:r>
      <w:r w:rsidRPr="003650BF" w:rsidR="006A32BE">
        <w:t>on the following terms:</w:t>
      </w:r>
    </w:p>
    <w:p w:rsidR="00821024" w:rsidRPr="003650BF">
      <w:pPr>
        <w:pStyle w:val="Heading7"/>
        <w:tabs>
          <w:tab w:val="left" w:pos="1440"/>
        </w:tabs>
        <w:spacing w:before="60"/>
      </w:pPr>
      <w:r w:rsidRPr="003650BF" w:rsidR="006A32BE">
        <w:t>Optus Service Providers' customers are excluded</w:t>
      </w:r>
    </w:p>
    <w:p w:rsidR="00821024" w:rsidRPr="003650BF">
      <w:pPr>
        <w:pStyle w:val="Heading6"/>
        <w:spacing w:before="60"/>
        <w:rPr>
          <w:i/>
        </w:rPr>
      </w:pPr>
      <w:bookmarkStart w:id="67" w:name="_Toc398128816"/>
      <w:bookmarkStart w:id="68" w:name="_Toc443059419"/>
      <w:bookmarkStart w:id="69" w:name="_Toc447831669"/>
      <w:bookmarkStart w:id="70" w:name="_Toc30757745"/>
      <w:r w:rsidRPr="003650BF" w:rsidR="006A32BE">
        <w:rPr>
          <w:i/>
        </w:rPr>
        <w:t>Bloc</w:t>
      </w:r>
      <w:r w:rsidRPr="003650BF" w:rsidR="006A32BE">
        <w:rPr>
          <w:i/>
        </w:rPr>
        <w:t>king access to a number</w:t>
      </w:r>
      <w:bookmarkEnd w:id="67"/>
      <w:bookmarkEnd w:id="68"/>
      <w:bookmarkEnd w:id="69"/>
      <w:bookmarkEnd w:id="70"/>
    </w:p>
    <w:p w:rsidR="00821024" w:rsidRPr="003650BF">
      <w:pPr>
        <w:pStyle w:val="BodyText"/>
      </w:pPr>
      <w:r w:rsidRPr="003650BF" w:rsidR="006A32BE">
        <w:t xml:space="preserve">In addition to what is stated in clause 11 of the </w:t>
      </w:r>
      <w:r w:rsidRPr="003650BF" w:rsidR="006A32BE">
        <w:rPr>
          <w:i/>
        </w:rPr>
        <w:t>service description (</w:t>
      </w:r>
      <w:r w:rsidRPr="003650BF" w:rsidR="006A32BE">
        <w:rPr>
          <w:i/>
        </w:rPr>
        <w:t>"Access Restrictions"), we</w:t>
      </w:r>
      <w:r w:rsidRPr="003650BF" w:rsidR="006A32BE">
        <w:t xml:space="preserve"> may block access to a number (other</w:t>
      </w:r>
      <w:r w:rsidRPr="003650BF" w:rsidR="006A32BE">
        <w:t xml:space="preserve"> than an emergency service number) if </w:t>
      </w:r>
      <w:r w:rsidRPr="003650BF" w:rsidR="006A32BE">
        <w:rPr>
          <w:i/>
        </w:rPr>
        <w:t>we</w:t>
      </w:r>
      <w:r w:rsidRPr="003650BF" w:rsidR="006A32BE">
        <w:t xml:space="preserve"> reasonably require this to be done for technical, operatio</w:t>
      </w:r>
      <w:r w:rsidRPr="003650BF" w:rsidR="006A32BE">
        <w:t>nal or commercial reasons.</w:t>
      </w:r>
    </w:p>
    <w:p w:rsidR="00821024" w:rsidRPr="003650BF">
      <w:pPr>
        <w:pStyle w:val="Heading6"/>
        <w:spacing w:before="60"/>
        <w:rPr>
          <w:i/>
        </w:rPr>
      </w:pPr>
      <w:bookmarkStart w:id="71" w:name="_Toc398128817"/>
      <w:bookmarkStart w:id="72" w:name="_Toc443059420"/>
      <w:bookmarkStart w:id="73" w:name="_Toc447831670"/>
      <w:bookmarkStart w:id="74" w:name="_Toc30757746"/>
      <w:r w:rsidRPr="003650BF" w:rsidR="006A32BE">
        <w:rPr>
          <w:i/>
        </w:rPr>
        <w:t>Minimum Term</w:t>
      </w:r>
      <w:bookmarkEnd w:id="71"/>
      <w:bookmarkEnd w:id="72"/>
      <w:bookmarkEnd w:id="73"/>
      <w:bookmarkEnd w:id="74"/>
    </w:p>
    <w:p w:rsidR="00821024" w:rsidRPr="003650BF">
      <w:pPr>
        <w:pStyle w:val="Heading7"/>
        <w:tabs>
          <w:tab w:val="left" w:pos="1440"/>
        </w:tabs>
        <w:spacing w:before="60"/>
      </w:pPr>
      <w:r w:rsidRPr="003650BF" w:rsidR="006A32BE">
        <w:rPr>
          <w:i/>
        </w:rPr>
        <w:t xml:space="preserve">You </w:t>
      </w:r>
      <w:r w:rsidRPr="003650BF" w:rsidR="006A32BE">
        <w:t xml:space="preserve">must agree to either a </w:t>
      </w:r>
      <w:r w:rsidRPr="003650BF" w:rsidR="006A32BE">
        <w:rPr>
          <w:i/>
        </w:rPr>
        <w:t xml:space="preserve">non-fixed length agreement </w:t>
      </w:r>
      <w:r w:rsidRPr="003650BF" w:rsidR="006A32BE">
        <w:t>o</w:t>
      </w:r>
      <w:r w:rsidRPr="003650BF" w:rsidR="006A32BE">
        <w:t xml:space="preserve">r a </w:t>
      </w:r>
      <w:r w:rsidRPr="003650BF" w:rsidR="006A32BE">
        <w:rPr>
          <w:i/>
        </w:rPr>
        <w:t xml:space="preserve">fixed length agreement </w:t>
      </w:r>
      <w:r w:rsidRPr="003650BF" w:rsidR="006A32BE">
        <w:t>with a 12 month, 24 month or 36 mon</w:t>
      </w:r>
      <w:r w:rsidRPr="003650BF" w:rsidR="006A32BE">
        <w:t xml:space="preserve">th </w:t>
      </w:r>
      <w:r w:rsidRPr="003650BF" w:rsidR="006A32BE">
        <w:rPr>
          <w:i/>
        </w:rPr>
        <w:t>minimum term</w:t>
      </w:r>
      <w:r w:rsidRPr="003650BF" w:rsidR="006A32BE">
        <w:t xml:space="preserve">. </w:t>
      </w:r>
    </w:p>
    <w:p w:rsidR="00821024" w:rsidRPr="003650BF">
      <w:pPr>
        <w:pStyle w:val="Heading7"/>
        <w:tabs>
          <w:tab w:val="left" w:pos="1440"/>
        </w:tabs>
        <w:spacing w:before="60"/>
      </w:pPr>
      <w:r w:rsidRPr="003650BF" w:rsidR="006A32BE">
        <w:t xml:space="preserve">The 'yes' $59 Cap iPhone plan is only available on a </w:t>
      </w:r>
      <w:r w:rsidRPr="003650BF" w:rsidR="006A32BE">
        <w:rPr>
          <w:i/>
        </w:rPr>
        <w:t>fixed length agreement</w:t>
      </w:r>
      <w:r w:rsidRPr="003650BF" w:rsidR="006A32BE">
        <w:t xml:space="preserve"> with </w:t>
      </w:r>
      <w:r w:rsidRPr="003650BF" w:rsidR="006A32BE">
        <w:t xml:space="preserve">a 12 month or 24 month </w:t>
      </w:r>
      <w:r w:rsidRPr="003650BF" w:rsidR="006A32BE">
        <w:rPr>
          <w:i/>
        </w:rPr>
        <w:t xml:space="preserve">minimum term. </w:t>
      </w:r>
    </w:p>
    <w:p w:rsidR="00821024" w:rsidRPr="003650BF">
      <w:pPr>
        <w:pStyle w:val="Heading7"/>
        <w:tabs>
          <w:tab w:val="left" w:pos="1440"/>
        </w:tabs>
        <w:spacing w:before="60"/>
      </w:pPr>
      <w:r w:rsidRPr="003650BF" w:rsidR="006A32BE">
        <w:t xml:space="preserve">The 'yes' $79 Cap iPhone plan is also available on a </w:t>
      </w:r>
      <w:r w:rsidRPr="003650BF" w:rsidR="006A32BE">
        <w:rPr>
          <w:i/>
        </w:rPr>
        <w:t>fixe</w:t>
      </w:r>
      <w:r w:rsidRPr="003650BF" w:rsidR="006A32BE">
        <w:rPr>
          <w:i/>
        </w:rPr>
        <w:t xml:space="preserve">d length agreement </w:t>
      </w:r>
      <w:r w:rsidRPr="003650BF" w:rsidR="006A32BE">
        <w:t xml:space="preserve">with a 36 month </w:t>
      </w:r>
      <w:r w:rsidRPr="003650BF" w:rsidR="006A32BE">
        <w:rPr>
          <w:i/>
        </w:rPr>
        <w:t xml:space="preserve">minimum term </w:t>
      </w:r>
      <w:r w:rsidRPr="003650BF" w:rsidR="006A32BE">
        <w:t>from 6 Decembe</w:t>
      </w:r>
      <w:r w:rsidRPr="003650BF" w:rsidR="006A32BE">
        <w:t>r 2009 until 24 December 2009.</w:t>
      </w:r>
    </w:p>
    <w:p w:rsidR="00821024" w:rsidRPr="003650BF">
      <w:pPr>
        <w:pStyle w:val="Heading7"/>
        <w:tabs>
          <w:tab w:val="left" w:pos="1440"/>
        </w:tabs>
        <w:spacing w:before="60"/>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12 month or 24 month </w:t>
      </w:r>
      <w:r w:rsidRPr="003650BF" w:rsidR="006A32BE">
        <w:rPr>
          <w:i/>
        </w:rPr>
        <w:t>equipmen</w:t>
      </w:r>
      <w:r w:rsidRPr="003650BF" w:rsidR="006A32BE">
        <w:rPr>
          <w:i/>
        </w:rPr>
        <w:t xml:space="preserve">t term </w:t>
      </w:r>
      <w:r w:rsidRPr="003650BF" w:rsidR="006A32BE">
        <w:t xml:space="preserve">under a </w:t>
      </w:r>
      <w:r w:rsidRPr="003650BF" w:rsidR="006A32BE">
        <w:rPr>
          <w:i/>
        </w:rPr>
        <w:t xml:space="preserve">mobile equipment payment plan </w:t>
      </w:r>
      <w:r w:rsidRPr="003650BF" w:rsidR="006A32BE">
        <w:t xml:space="preserve">depending on </w:t>
      </w:r>
      <w:r w:rsidRPr="003650BF" w:rsidR="006A32BE">
        <w:rPr>
          <w:i/>
        </w:rPr>
        <w:t xml:space="preserve">your </w:t>
      </w:r>
      <w:r w:rsidRPr="003650BF" w:rsidR="006A32BE">
        <w:t xml:space="preserve">contract plan. If </w:t>
      </w:r>
      <w:r w:rsidRPr="003650BF" w:rsidR="006A32BE">
        <w:rPr>
          <w:i/>
        </w:rPr>
        <w:t>you</w:t>
      </w:r>
      <w:r w:rsidRPr="003650BF" w:rsidR="006A32BE">
        <w:t xml:space="preserve"> agree to a</w:t>
      </w:r>
      <w:r w:rsidRPr="003650BF" w:rsidR="006A32BE">
        <w:t xml:space="preserve"> 36 month </w:t>
      </w:r>
      <w:r w:rsidRPr="003650BF" w:rsidR="006A32BE">
        <w:rPr>
          <w:i/>
        </w:rPr>
        <w:t>minimum term</w:t>
      </w:r>
      <w:r w:rsidRPr="003650BF" w:rsidR="006A32BE">
        <w:t xml:space="preserve"> the price of the </w:t>
      </w:r>
      <w:r w:rsidRPr="003650BF" w:rsidR="006A32BE">
        <w:rPr>
          <w:i/>
        </w:rPr>
        <w:t>mobile phone</w:t>
      </w:r>
      <w:r w:rsidRPr="003650BF" w:rsidR="006A32BE">
        <w:t xml:space="preserve"> available</w:t>
      </w:r>
      <w:r w:rsidRPr="003650BF" w:rsidR="006A32BE">
        <w:t xml:space="preserve"> is less than if </w:t>
      </w:r>
      <w:r w:rsidRPr="003650BF" w:rsidR="006A32BE">
        <w:rPr>
          <w:i/>
        </w:rPr>
        <w:t>you</w:t>
      </w:r>
      <w:r w:rsidRPr="003650BF" w:rsidR="006A32BE">
        <w:t xml:space="preserve"> only agree to a </w:t>
      </w:r>
      <w:r w:rsidRPr="003650BF" w:rsidR="006A32BE">
        <w:rPr>
          <w:i/>
        </w:rPr>
        <w:t>non-fixed length</w:t>
      </w:r>
      <w:r w:rsidRPr="003650BF" w:rsidR="006A32BE">
        <w:t xml:space="preserve"> agreement. If </w:t>
      </w:r>
      <w:r w:rsidRPr="003650BF" w:rsidR="006A32BE">
        <w:rPr>
          <w:i/>
        </w:rPr>
        <w:t xml:space="preserve">you </w:t>
      </w:r>
      <w:r w:rsidRPr="003650BF" w:rsidR="006A32BE">
        <w:t xml:space="preserve">agree to a 24 month </w:t>
      </w:r>
      <w:r w:rsidRPr="003650BF" w:rsidR="006A32BE">
        <w:rPr>
          <w:i/>
        </w:rPr>
        <w:t>minimum</w:t>
      </w:r>
      <w:r w:rsidRPr="003650BF" w:rsidR="006A32BE">
        <w:rPr>
          <w:i/>
        </w:rPr>
        <w:t xml:space="preserve"> term </w:t>
      </w:r>
      <w:r w:rsidRPr="003650BF" w:rsidR="006A32BE">
        <w:t xml:space="preserve">the price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w:t>
      </w:r>
      <w:r w:rsidRPr="003650BF" w:rsidR="006A32BE">
        <w:rPr>
          <w:i/>
        </w:rPr>
        <w:t>gth agreement</w:t>
      </w:r>
      <w:r w:rsidRPr="003650BF" w:rsidR="006A32BE">
        <w:t xml:space="preserve">. If </w:t>
      </w:r>
      <w:r w:rsidRPr="003650BF" w:rsidR="006A32BE">
        <w:rPr>
          <w:i/>
        </w:rPr>
        <w:t>you</w:t>
      </w:r>
      <w:r w:rsidRPr="003650BF" w:rsidR="006A32BE">
        <w:t xml:space="preserve"> agree to a 12 month </w:t>
      </w:r>
      <w:r w:rsidRPr="003650BF" w:rsidR="006A32BE">
        <w:rPr>
          <w:i/>
        </w:rPr>
        <w:t xml:space="preserve">minimum term </w:t>
      </w:r>
      <w:r w:rsidRPr="003650BF" w:rsidR="006A32BE">
        <w:t>the pri</w:t>
      </w:r>
      <w:r w:rsidRPr="003650BF" w:rsidR="006A32BE">
        <w:t xml:space="preserve">ce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agreement.</w:t>
      </w:r>
    </w:p>
    <w:p w:rsidR="00821024" w:rsidRPr="003650BF">
      <w:pPr>
        <w:pStyle w:val="Heading6"/>
        <w:keepNext/>
        <w:spacing w:before="60"/>
      </w:pPr>
      <w:bookmarkStart w:id="75" w:name="_Toc398128818"/>
      <w:bookmarkStart w:id="76" w:name="_Toc443059421"/>
      <w:bookmarkStart w:id="77" w:name="_Toc447831671"/>
      <w:bookmarkStart w:id="78" w:name="_Toc30757747"/>
      <w:r w:rsidRPr="003650BF" w:rsidR="006A32BE">
        <w:t>Wh</w:t>
      </w:r>
      <w:r w:rsidRPr="003650BF" w:rsidR="006A32BE">
        <w:t xml:space="preserve">at </w:t>
      </w:r>
      <w:r w:rsidRPr="003650BF" w:rsidR="006A32BE">
        <w:rPr>
          <w:i/>
        </w:rPr>
        <w:t xml:space="preserve">you </w:t>
      </w:r>
      <w:r w:rsidRPr="003650BF" w:rsidR="006A32BE">
        <w:t xml:space="preserve">have to pay </w:t>
      </w:r>
      <w:r w:rsidRPr="003650BF" w:rsidR="006A32BE">
        <w:rPr>
          <w:i/>
        </w:rPr>
        <w:t>us</w:t>
      </w:r>
      <w:bookmarkEnd w:id="75"/>
      <w:bookmarkEnd w:id="76"/>
      <w:bookmarkEnd w:id="77"/>
      <w:bookmarkEnd w:id="78"/>
    </w:p>
    <w:p w:rsidR="00821024" w:rsidRPr="003650BF">
      <w:pPr>
        <w:pStyle w:val="Heading7"/>
        <w:tabs>
          <w:tab w:val="left" w:pos="1440"/>
        </w:tabs>
        <w:spacing w:before="60"/>
        <w:rPr>
          <w:color w:val="000000"/>
        </w:rPr>
      </w:pPr>
      <w:bookmarkStart w:id="79" w:name="_Ref447798152"/>
      <w:r w:rsidRPr="003650BF" w:rsidR="006A32BE">
        <w:rPr>
          <w:color w:val="000000"/>
        </w:rPr>
        <w:t>Subject to paragraphs </w:t>
      </w:r>
      <w:r w:rsidRPr="003650BF" w:rsidR="006A32BE">
        <w:rPr>
          <w:color w:val="000000"/>
        </w:rPr>
        <w:fldChar w:fldCharType="begin"/>
      </w:r>
      <w:r w:rsidRPr="003650BF" w:rsidR="006A32BE">
        <w:rPr>
          <w:color w:val="000000"/>
        </w:rPr>
        <w:instrText>REF _Ref447798163 \n \h \* Charformat  \* MERGEFOR</w:instrText>
      </w:r>
      <w:r w:rsidRPr="003650BF" w:rsidR="006A32BE">
        <w:rPr>
          <w:color w:val="000000"/>
        </w:rPr>
        <w:instrText xml:space="preserve">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_Ref447798201 \n \h \* Charformat  \* MERGEFO</w:instrText>
      </w:r>
      <w:r w:rsidRPr="003650BF" w:rsidR="006A32BE">
        <w:rPr>
          <w:color w:val="000000"/>
        </w:rPr>
        <w:instrText xml:space="preserve">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 xml:space="preserve">REF _Ref447798248 \n \h \* Charformat  \* MERGEFORMAT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pay </w:t>
      </w:r>
      <w:r w:rsidRPr="003650BF" w:rsidR="006A32BE">
        <w:rPr>
          <w:i/>
          <w:color w:val="000000"/>
        </w:rPr>
        <w:t>us</w:t>
      </w:r>
      <w:r w:rsidRPr="003650BF" w:rsidR="006A32BE">
        <w:rPr>
          <w:i/>
          <w:color w:val="000000"/>
        </w:rPr>
        <w:t xml:space="preserve"> </w:t>
      </w:r>
      <w:r w:rsidRPr="003650BF" w:rsidR="006A32BE">
        <w:rPr>
          <w:color w:val="000000"/>
        </w:rPr>
        <w:t xml:space="preserve">for use of the </w:t>
      </w:r>
      <w:r w:rsidRPr="003650BF" w:rsidR="006A32BE">
        <w:rPr>
          <w:i/>
          <w:color w:val="000000"/>
        </w:rPr>
        <w:t xml:space="preserve">service </w:t>
      </w:r>
      <w:r w:rsidRPr="003650BF" w:rsidR="006A32BE">
        <w:rPr>
          <w:color w:val="000000"/>
        </w:rPr>
        <w:t xml:space="preserve">at the rates set out in </w:t>
      </w:r>
      <w:r w:rsidR="002152AA">
        <w:fldChar w:fldCharType="begin"/>
      </w:r>
      <w:r w:rsidR="002152AA">
        <w:instrText xml:space="preserve"> HYPERLINK "http://www.optus.com.au/content/da</w:instrText>
      </w:r>
      <w:r w:rsidR="002152AA">
        <w:instrText xml:space="preserve">m/optus/documents/about-us/legal/DigPricingS1.doc" </w:instrText>
      </w:r>
      <w:r w:rsidR="002152AA">
        <w:fldChar w:fldCharType="separate"/>
      </w:r>
      <w:r w:rsidRPr="003650BF" w:rsidR="006A32BE">
        <w:rPr>
          <w:rStyle w:val="Hyperlink"/>
          <w:rFonts w:eastAsia="MS Gothic"/>
        </w:rPr>
        <w:t>Section 1</w:t>
      </w:r>
      <w:r w:rsidR="002152AA">
        <w:rPr>
          <w:rStyle w:val="Hyperlink"/>
          <w:rFonts w:eastAsia="MS Gothic"/>
        </w:rPr>
        <w:fldChar w:fldCharType="end"/>
      </w:r>
      <w:r w:rsidRPr="003650BF" w:rsidR="006A32BE">
        <w:rPr>
          <w:color w:val="000000"/>
        </w:rPr>
        <w:t xml:space="preserve"> of this </w:t>
      </w:r>
      <w:r w:rsidRPr="003650BF" w:rsidR="006A32BE">
        <w:rPr>
          <w:i/>
          <w:color w:val="000000"/>
        </w:rPr>
        <w:t xml:space="preserve">standard pricing table </w:t>
      </w:r>
      <w:r w:rsidRPr="003650BF" w:rsidR="006A32BE">
        <w:rPr>
          <w:color w:val="000000"/>
        </w:rPr>
        <w:t xml:space="preserve">and for </w:t>
      </w:r>
      <w:r w:rsidRPr="003650BF" w:rsidR="006A32BE">
        <w:rPr>
          <w:i/>
          <w:color w:val="000000"/>
        </w:rPr>
        <w:t xml:space="preserve">value added service features </w:t>
      </w:r>
      <w:r w:rsidRPr="003650BF" w:rsidR="006A32BE">
        <w:rPr>
          <w:color w:val="000000"/>
        </w:rPr>
        <w:t xml:space="preserve">at the rates set out in </w:t>
      </w:r>
      <w:r w:rsidR="002152AA">
        <w:fldChar w:fldCharType="begin"/>
      </w:r>
      <w:r w:rsidR="002152AA">
        <w:instrText xml:space="preserve"> HYPE</w:instrText>
      </w:r>
      <w:r w:rsidR="002152AA">
        <w:instrText xml:space="preserve">RLINK "http://www.optus.com.au/content/dam/optus/appendix/Appendix%20Y/AppY.doc" </w:instrText>
      </w:r>
      <w:r w:rsidR="002152AA">
        <w:fldChar w:fldCharType="separate"/>
      </w:r>
      <w:r w:rsidRPr="003650BF" w:rsidR="006A32BE">
        <w:rPr>
          <w:rStyle w:val="Hyperlink"/>
          <w:rFonts w:eastAsia="MS Gothic"/>
        </w:rPr>
        <w:t>Appendix Y</w:t>
      </w:r>
      <w:r w:rsidR="002152AA">
        <w:rPr>
          <w:rStyle w:val="Hyperlink"/>
          <w:rFonts w:eastAsia="MS Gothic"/>
        </w:rPr>
        <w:fldChar w:fldCharType="end"/>
      </w:r>
      <w:r w:rsidRPr="003650BF" w:rsidR="006A32BE">
        <w:rPr>
          <w:color w:val="000000"/>
        </w:rPr>
        <w:t xml:space="preserve"> V</w:t>
      </w:r>
      <w:r w:rsidRPr="003650BF" w:rsidR="006A32BE">
        <w:rPr>
          <w:color w:val="000000"/>
        </w:rPr>
        <w:t>alue Added Service Features</w:t>
      </w:r>
      <w:r w:rsidRPr="003650BF" w:rsidR="006A32BE">
        <w:rPr>
          <w:i/>
          <w:color w:val="000000"/>
        </w:rPr>
        <w:t>.</w:t>
      </w:r>
      <w:bookmarkEnd w:id="79"/>
      <w:r w:rsidRPr="003650BF" w:rsidR="006A32BE">
        <w:rPr>
          <w:i/>
          <w:color w:val="000000"/>
        </w:rPr>
        <w:t xml:space="preserve"> </w:t>
      </w:r>
    </w:p>
    <w:p w:rsidR="00821024" w:rsidRPr="003650BF">
      <w:pPr>
        <w:pStyle w:val="Heading7"/>
        <w:tabs>
          <w:tab w:val="left" w:pos="1440"/>
        </w:tabs>
        <w:spacing w:before="60"/>
      </w:pPr>
      <w:r w:rsidRPr="003650BF" w:rsidR="006A32BE">
        <w:t xml:space="preserve">If there is a </w:t>
      </w:r>
      <w:r w:rsidRPr="003650BF" w:rsidR="006A32BE">
        <w:rPr>
          <w:i/>
        </w:rPr>
        <w:t xml:space="preserve">flagfall </w:t>
      </w:r>
      <w:r w:rsidRPr="003650BF" w:rsidR="006A32BE">
        <w:t>or call c</w:t>
      </w:r>
      <w:r w:rsidRPr="003650BF" w:rsidR="006A32BE">
        <w:t xml:space="preserve">onnection charge for a particular call type, the charge for these calls is the </w:t>
      </w:r>
      <w:r w:rsidRPr="003650BF" w:rsidR="006A32BE">
        <w:rPr>
          <w:i/>
        </w:rPr>
        <w:t xml:space="preserve">flagfall </w:t>
      </w:r>
      <w:r w:rsidRPr="003650BF" w:rsidR="006A32BE">
        <w:t>charge plus</w:t>
      </w:r>
      <w:r w:rsidRPr="003650BF" w:rsidR="006A32BE">
        <w:t xml:space="preserve"> the relevant rate for the call multiplied by the duration of the call.</w:t>
      </w:r>
    </w:p>
    <w:p w:rsidR="00821024" w:rsidRPr="003650BF">
      <w:pPr>
        <w:pStyle w:val="Heading7"/>
        <w:rPr>
          <w:b/>
        </w:rPr>
      </w:pPr>
      <w:bookmarkStart w:id="80" w:name="_Ref447798163"/>
      <w:r w:rsidRPr="003650BF" w:rsidR="006A32BE">
        <w:rPr>
          <w:b/>
        </w:rPr>
        <w:t>The Cap</w:t>
      </w:r>
      <w:bookmarkEnd w:id="80"/>
    </w:p>
    <w:p w:rsidR="00821024" w:rsidRPr="003650BF">
      <w:pPr>
        <w:pStyle w:val="Heading8"/>
        <w:tabs>
          <w:tab w:val="left" w:pos="2160"/>
        </w:tabs>
        <w:spacing w:before="60"/>
        <w:rPr>
          <w:rFonts w:cs="Arial"/>
        </w:rPr>
      </w:pPr>
      <w:r w:rsidRPr="003650BF" w:rsidR="006A32BE">
        <w:t>Under the 'yes'</w:t>
      </w:r>
      <w:r w:rsidRPr="003650BF" w:rsidR="006A32BE">
        <w:t xml:space="preserve"> Cap iPhone Plans, a cap applies when the value of </w:t>
      </w:r>
      <w:r w:rsidRPr="003650BF" w:rsidR="006A32BE">
        <w:rPr>
          <w:b/>
        </w:rPr>
        <w:t>eligible ca</w:t>
      </w:r>
      <w:r w:rsidRPr="003650BF" w:rsidR="006A32BE">
        <w:rPr>
          <w:b/>
        </w:rPr>
        <w:t xml:space="preserve">lls and text </w:t>
      </w:r>
      <w:r w:rsidRPr="003650BF" w:rsidR="006A32BE">
        <w:rPr>
          <w:i/>
        </w:rPr>
        <w:t xml:space="preserve">you </w:t>
      </w:r>
      <w:r w:rsidRPr="003650BF" w:rsidR="006A32BE">
        <w:t xml:space="preserve">make in a month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w:t>
      </w:r>
      <w:r w:rsidRPr="003650BF" w:rsidR="006A32BE">
        <w:t>d text spend reaches the cap start, additional eligible calls and text made in that month are i</w:t>
      </w:r>
      <w:r w:rsidRPr="003650BF" w:rsidR="006A32BE">
        <w:t xml:space="preserve">ncluded until the value of </w:t>
      </w:r>
      <w:r w:rsidRPr="003650BF" w:rsidR="006A32BE">
        <w:rPr>
          <w:i/>
        </w:rPr>
        <w:t xml:space="preserve">your </w:t>
      </w:r>
      <w:r w:rsidRPr="003650BF" w:rsidR="006A32BE">
        <w:t xml:space="preserve">eligible calls and text reach </w:t>
      </w:r>
      <w:r w:rsidRPr="003650BF" w:rsidR="006A32BE">
        <w:rPr>
          <w:i/>
        </w:rPr>
        <w:t xml:space="preserve">your pricing plan's </w:t>
      </w:r>
      <w:r w:rsidRPr="003650BF" w:rsidR="006A32BE">
        <w:rPr>
          <w:b/>
        </w:rPr>
        <w:t>Total Cap Value</w:t>
      </w:r>
      <w:r w:rsidRPr="003650BF" w:rsidR="006A32BE">
        <w:t>.</w:t>
      </w:r>
    </w:p>
    <w:p w:rsidR="00821024" w:rsidRPr="003650BF">
      <w:pPr>
        <w:pStyle w:val="Heading8"/>
        <w:tabs>
          <w:tab w:val="left" w:pos="2160"/>
        </w:tabs>
        <w:spacing w:before="60"/>
        <w:rPr>
          <w:rFonts w:cs="Arial"/>
        </w:rPr>
      </w:pPr>
      <w:r w:rsidRPr="003650BF" w:rsidR="006A32BE">
        <w:t>The '</w:t>
      </w:r>
      <w:r w:rsidRPr="003650BF" w:rsidR="006A32BE">
        <w:rPr>
          <w:b/>
        </w:rPr>
        <w:t xml:space="preserve">cap start' </w:t>
      </w:r>
      <w:r w:rsidRPr="003650BF" w:rsidR="006A32BE">
        <w:t>and '</w:t>
      </w:r>
      <w:r w:rsidRPr="003650BF" w:rsidR="006A32BE">
        <w:rPr>
          <w:b/>
        </w:rPr>
        <w:t xml:space="preserve">Total Cap Value' </w:t>
      </w:r>
      <w:r w:rsidRPr="003650BF" w:rsidR="006A32BE">
        <w:t>for each 'yes' Cap iPhon</w:t>
      </w:r>
      <w:r w:rsidRPr="003650BF" w:rsidR="006A32BE">
        <w:t>e Plan is set out in Table 3A below.</w:t>
      </w:r>
    </w:p>
    <w:p w:rsidR="00821024" w:rsidRPr="003650BF">
      <w:pPr>
        <w:pStyle w:val="Heading8"/>
        <w:tabs>
          <w:tab w:val="left" w:pos="2160"/>
        </w:tabs>
        <w:spacing w:before="60"/>
        <w:rPr>
          <w:rFonts w:cs="Arial"/>
        </w:rPr>
      </w:pPr>
      <w:r w:rsidRPr="003650BF" w:rsidR="006A32BE">
        <w:t xml:space="preserve">The call types that are </w:t>
      </w:r>
      <w:r w:rsidRPr="003650BF" w:rsidR="006A32BE">
        <w:rPr>
          <w:b/>
        </w:rPr>
        <w:t xml:space="preserve">'eligible calls and text' </w:t>
      </w:r>
      <w:r w:rsidRPr="003650BF" w:rsidR="006A32BE">
        <w:t>for each</w:t>
      </w:r>
      <w:r w:rsidRPr="003650BF" w:rsidR="006A32BE">
        <w:t xml:space="preserve"> 'yes' Cap iPhone Plan is defined in Table 1A below.</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w:t>
      </w:r>
      <w:r w:rsidRPr="003650BF" w:rsidR="006A32BE">
        <w:t>pay for any calls that are not eligible calls and text.</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w:t>
      </w:r>
      <w:r w:rsidRPr="003650BF" w:rsidR="006A32BE">
        <w:t xml:space="preserve">alls and text made beyond the Total Cap Value of </w:t>
      </w:r>
      <w:r w:rsidRPr="003650BF" w:rsidR="006A32BE">
        <w:rPr>
          <w:i/>
        </w:rPr>
        <w:t xml:space="preserve">your </w:t>
      </w:r>
      <w:r w:rsidRPr="003650BF" w:rsidR="006A32BE">
        <w:t>'yes' Cap iPhone Plan.</w:t>
      </w:r>
    </w:p>
    <w:p w:rsidR="00821024" w:rsidRPr="003650BF">
      <w:pPr>
        <w:pStyle w:val="Heading8"/>
        <w:tabs>
          <w:tab w:val="left" w:pos="2160"/>
        </w:tabs>
        <w:spacing w:before="60"/>
        <w:rPr>
          <w:rFonts w:cs="Arial"/>
        </w:rPr>
      </w:pPr>
      <w:r w:rsidRPr="003650BF" w:rsidR="006A32BE">
        <w:t>Any unused portion</w:t>
      </w:r>
      <w:r w:rsidRPr="003650BF" w:rsidR="006A32BE">
        <w:t xml:space="preserve"> of the cap expires at the end of each month. This means that </w:t>
      </w:r>
      <w:r w:rsidRPr="003650BF" w:rsidR="006A32BE">
        <w:t>it does not roll over into following month.</w:t>
      </w:r>
    </w:p>
    <w:p w:rsidR="00821024" w:rsidRPr="003650BF">
      <w:pPr>
        <w:pStyle w:val="Heading7"/>
        <w:rPr>
          <w:b/>
        </w:rPr>
      </w:pPr>
      <w:bookmarkStart w:id="81" w:name="_Ref447798201"/>
      <w:r w:rsidRPr="003650BF" w:rsidR="006A32BE">
        <w:rPr>
          <w:b/>
        </w:rPr>
        <w:t>Optus2AnyOne Value</w:t>
      </w:r>
      <w:bookmarkEnd w:id="81"/>
    </w:p>
    <w:p w:rsidR="00821024" w:rsidRPr="003650BF">
      <w:pPr>
        <w:pStyle w:val="Heading8"/>
        <w:tabs>
          <w:tab w:val="left" w:pos="2160"/>
        </w:tabs>
        <w:spacing w:before="60"/>
        <w:rPr>
          <w:rFonts w:cs="Arial"/>
        </w:rPr>
      </w:pPr>
      <w:r w:rsidRPr="003650BF" w:rsidR="006A32BE">
        <w:t>Under the 'yes' Cap iPhone Plans, as</w:t>
      </w:r>
      <w:r w:rsidRPr="003650BF" w:rsidR="006A32BE">
        <w:t xml:space="preserve"> part of the Total Cap Value, customers receive "Optus2AnyOne Value" and "Optus2Optus Value".</w:t>
      </w:r>
    </w:p>
    <w:p w:rsidR="00821024" w:rsidRPr="003650BF">
      <w:pPr>
        <w:pStyle w:val="Heading8"/>
        <w:tabs>
          <w:tab w:val="left" w:pos="2160"/>
        </w:tabs>
        <w:spacing w:before="60"/>
        <w:rPr>
          <w:rFonts w:cs="Arial"/>
        </w:rPr>
      </w:pPr>
      <w:r w:rsidRPr="003650BF" w:rsidR="006A32BE">
        <w:t>C</w:t>
      </w:r>
      <w:r w:rsidRPr="003650BF" w:rsidR="006A32BE">
        <w:t>ustomers must utilise the "Optus2AnyOne Value" before being ab</w:t>
      </w:r>
      <w:r w:rsidRPr="003650BF" w:rsidR="006A32BE">
        <w:t>le to access the "Optus2Optus Value".</w:t>
      </w:r>
    </w:p>
    <w:p w:rsidR="00821024" w:rsidRPr="003650BF">
      <w:pPr>
        <w:pStyle w:val="Heading8"/>
        <w:tabs>
          <w:tab w:val="left" w:pos="2160"/>
        </w:tabs>
        <w:spacing w:before="60"/>
        <w:rPr>
          <w:rFonts w:cs="Arial"/>
        </w:rPr>
      </w:pPr>
      <w:r w:rsidRPr="003650BF" w:rsidR="006A32BE">
        <w:t>The amount of the "Optus2AnyOne Value" included for each 'yes</w:t>
      </w:r>
      <w:r w:rsidRPr="003650BF" w:rsidR="006A32BE">
        <w:t>' Cap iPhone plan is set out in Table 2A below.</w:t>
      </w:r>
    </w:p>
    <w:p w:rsidR="00821024" w:rsidRPr="003650BF">
      <w:pPr>
        <w:pStyle w:val="Heading8"/>
        <w:tabs>
          <w:tab w:val="left" w:pos="2160"/>
        </w:tabs>
        <w:spacing w:before="60"/>
        <w:rPr>
          <w:rFonts w:cs="Arial"/>
        </w:rPr>
      </w:pPr>
      <w:r w:rsidRPr="003650BF" w:rsidR="006A32BE">
        <w:t xml:space="preserve">The call types that are </w:t>
      </w:r>
      <w:r w:rsidRPr="003650BF" w:rsidR="006A32BE">
        <w:rPr>
          <w:b/>
        </w:rPr>
        <w:t>'eligible calls and tex</w:t>
      </w:r>
      <w:r w:rsidRPr="003650BF" w:rsidR="006A32BE">
        <w:rPr>
          <w:b/>
        </w:rPr>
        <w:t xml:space="preserve">t' </w:t>
      </w:r>
      <w:r w:rsidRPr="003650BF" w:rsidR="006A32BE">
        <w:t>for each 'yes' Cap iPhone Plan under the "Optus2AnyOne Valu</w:t>
      </w:r>
      <w:r w:rsidRPr="003650BF" w:rsidR="006A32BE">
        <w:t>e" are defined in Table 1A below.</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w:t>
      </w:r>
      <w:r w:rsidRPr="003650BF" w:rsidR="006A32BE">
        <w:t>ond the available "Optus2AnyOne Value".</w:t>
      </w:r>
    </w:p>
    <w:p w:rsidR="00821024" w:rsidRPr="003650BF">
      <w:pPr>
        <w:pStyle w:val="Heading8"/>
        <w:tabs>
          <w:tab w:val="left" w:pos="2160"/>
        </w:tabs>
        <w:spacing w:before="60"/>
        <w:rPr>
          <w:rFonts w:cs="Arial"/>
        </w:rPr>
      </w:pPr>
      <w:r w:rsidRPr="003650BF" w:rsidR="006A32BE">
        <w:t xml:space="preserve">Any unused portion of the "Optus2AnyOne Value" expires </w:t>
      </w:r>
      <w:r w:rsidRPr="003650BF" w:rsidR="006A32BE">
        <w:t>at the end of each month. This means that it does not roll ove</w:t>
      </w:r>
      <w:r w:rsidRPr="003650BF" w:rsidR="006A32BE">
        <w:t>r into the following month.</w:t>
      </w:r>
    </w:p>
    <w:p w:rsidR="00821024" w:rsidRPr="003650BF">
      <w:pPr>
        <w:pStyle w:val="Heading7"/>
        <w:rPr>
          <w:b/>
        </w:rPr>
      </w:pPr>
      <w:bookmarkStart w:id="82" w:name="_Ref447798248"/>
      <w:r w:rsidRPr="003650BF" w:rsidR="006A32BE">
        <w:rPr>
          <w:b/>
        </w:rPr>
        <w:t>Optus2Optus Value</w:t>
      </w:r>
      <w:bookmarkEnd w:id="82"/>
    </w:p>
    <w:p w:rsidR="00821024" w:rsidRPr="003650BF">
      <w:pPr>
        <w:pStyle w:val="Heading8"/>
        <w:tabs>
          <w:tab w:val="left" w:pos="2160"/>
        </w:tabs>
        <w:spacing w:before="60"/>
        <w:rPr>
          <w:rFonts w:cs="Arial"/>
        </w:rPr>
      </w:pPr>
      <w:r w:rsidRPr="003650BF" w:rsidR="006A32BE">
        <w:t>Under the 'yes' Cap iPhone Plans, as part of the Tota</w:t>
      </w:r>
      <w:r w:rsidRPr="003650BF" w:rsidR="006A32BE">
        <w:t>l Cap Value, customers receive "Optus2AnyOne Value" and "Optus2Optus Value".</w:t>
      </w:r>
    </w:p>
    <w:p w:rsidR="00821024" w:rsidRPr="003650BF">
      <w:pPr>
        <w:pStyle w:val="Heading8"/>
        <w:tabs>
          <w:tab w:val="left" w:pos="2160"/>
        </w:tabs>
        <w:spacing w:before="60"/>
        <w:rPr>
          <w:rFonts w:cs="Arial"/>
        </w:rPr>
      </w:pPr>
      <w:r w:rsidRPr="003650BF" w:rsidR="006A32BE">
        <w:t>Customers must uti</w:t>
      </w:r>
      <w:r w:rsidRPr="003650BF" w:rsidR="006A32BE">
        <w:t xml:space="preserve">lise the "Optus2AnyOne Value" before being able to access the </w:t>
      </w:r>
      <w:r w:rsidRPr="003650BF" w:rsidR="006A32BE">
        <w:t>"Optus2Optus Value".</w:t>
      </w:r>
    </w:p>
    <w:p w:rsidR="00821024" w:rsidRPr="003650BF">
      <w:pPr>
        <w:pStyle w:val="Heading8"/>
        <w:tabs>
          <w:tab w:val="left" w:pos="2160"/>
        </w:tabs>
        <w:spacing w:before="60"/>
        <w:rPr>
          <w:rFonts w:cs="Arial"/>
        </w:rPr>
      </w:pPr>
      <w:r w:rsidRPr="003650BF" w:rsidR="006A32BE">
        <w:t>"Optus2Optus Value" may be used for standard calls and text to other Optus GSM</w:t>
      </w:r>
      <w:r w:rsidRPr="003650BF" w:rsidR="006A32BE">
        <w:t xml:space="preserve"> Mobile Customers and to "Selected Optus Fixed Lines".</w:t>
      </w:r>
    </w:p>
    <w:p w:rsidR="00821024" w:rsidRPr="003650BF">
      <w:pPr>
        <w:pStyle w:val="Heading8"/>
        <w:tabs>
          <w:tab w:val="left" w:pos="2160"/>
        </w:tabs>
        <w:spacing w:before="60"/>
        <w:rPr>
          <w:rFonts w:cs="Arial"/>
        </w:rPr>
      </w:pPr>
      <w:r w:rsidRPr="003650BF" w:rsidR="006A32BE">
        <w:t>The amount of the "Optus2Optus Value" in</w:t>
      </w:r>
      <w:r w:rsidRPr="003650BF" w:rsidR="006A32BE">
        <w:t>cluded for each 'yes' Cap iPhone Plan is set out in Table 3A b</w:t>
      </w:r>
      <w:r w:rsidRPr="003650BF" w:rsidR="006A32BE">
        <w:t>elow.</w:t>
      </w:r>
    </w:p>
    <w:p w:rsidR="00821024" w:rsidRPr="003650BF">
      <w:pPr>
        <w:pStyle w:val="Heading8"/>
        <w:tabs>
          <w:tab w:val="left" w:pos="2160"/>
        </w:tabs>
        <w:spacing w:before="60"/>
        <w:rPr>
          <w:rFonts w:cs="Arial"/>
        </w:rPr>
      </w:pPr>
      <w:r w:rsidRPr="003650BF" w:rsidR="006A32BE">
        <w:t>The call and text types that are included in the "Optus2Optus Value" for each 'yes' Cap iPhon</w:t>
      </w:r>
      <w:r w:rsidRPr="003650BF" w:rsidR="006A32BE">
        <w:t xml:space="preserve">e Plan are defined in Table 1B below. </w:t>
      </w:r>
    </w:p>
    <w:p w:rsidR="00821024" w:rsidRPr="003650BF">
      <w:pPr>
        <w:pStyle w:val="Heading8"/>
        <w:tabs>
          <w:tab w:val="left" w:pos="2160"/>
        </w:tabs>
        <w:spacing w:before="60"/>
        <w:rPr>
          <w:rFonts w:cs="Arial"/>
        </w:rPr>
      </w:pPr>
      <w:r w:rsidRPr="003650BF" w:rsidR="006A32BE">
        <w:t>"Selected Optus Fixed Lines" include Fixed Line Phones o</w:t>
      </w:r>
      <w:r w:rsidRPr="003650BF" w:rsidR="006A32BE">
        <w:t>n the Optus Local Access Direct or Local Access Telephony netw</w:t>
      </w:r>
      <w:r w:rsidRPr="003650BF" w:rsidR="006A32BE">
        <w:t xml:space="preserve">orks. It excludes calls to Optus Local Access Resale (LAR) customers. </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w:t>
      </w:r>
      <w:r w:rsidRPr="003650BF" w:rsidR="006A32BE">
        <w:t xml:space="preserve"> for eligible calls and text made beyond the available "Optus2Optus Value". </w:t>
      </w:r>
    </w:p>
    <w:p w:rsidR="00821024" w:rsidRPr="003650BF">
      <w:pPr>
        <w:pStyle w:val="Heading8"/>
        <w:tabs>
          <w:tab w:val="left" w:pos="2160"/>
        </w:tabs>
        <w:spacing w:before="60"/>
        <w:rPr>
          <w:rFonts w:cs="Arial"/>
        </w:rPr>
      </w:pPr>
      <w:r w:rsidRPr="003650BF" w:rsidR="006A32BE">
        <w:t>Any unused portion</w:t>
      </w:r>
      <w:r w:rsidRPr="003650BF" w:rsidR="006A32BE">
        <w:t xml:space="preserve"> of the "Optus2Optus Value" expires at the end of each month. </w:t>
      </w:r>
      <w:r w:rsidRPr="003650BF" w:rsidR="006A32BE">
        <w:t>This means that it does not roll over into the following month.</w:t>
      </w:r>
    </w:p>
    <w:p w:rsidR="00821024" w:rsidRPr="003650BF">
      <w:pPr>
        <w:pStyle w:val="Heading7"/>
        <w:rPr>
          <w:b/>
        </w:rPr>
      </w:pPr>
      <w:r w:rsidRPr="003650BF" w:rsidR="006A32BE">
        <w:rPr>
          <w:b/>
        </w:rPr>
        <w:t>Minimum Monthly Charge and Included</w:t>
      </w:r>
      <w:r w:rsidRPr="003650BF" w:rsidR="006A32BE">
        <w:rPr>
          <w:b/>
        </w:rPr>
        <w:t xml:space="preserve"> Calls and Text</w:t>
      </w:r>
    </w:p>
    <w:p w:rsidR="00821024" w:rsidRPr="003650BF">
      <w:pPr>
        <w:pStyle w:val="Heading8"/>
        <w:tabs>
          <w:tab w:val="left" w:pos="2160"/>
        </w:tabs>
        <w:spacing w:before="60"/>
        <w:rPr>
          <w:rFonts w:cs="Arial"/>
        </w:rPr>
      </w:pPr>
      <w:r w:rsidRPr="003650BF" w:rsidR="006A32BE">
        <w:t xml:space="preserve">Each 'yes' Cap iPhone Plan has a Minimum Monthly Charge amount that </w:t>
      </w:r>
      <w:r w:rsidRPr="003650BF" w:rsidR="006A32BE">
        <w:rPr>
          <w:i/>
        </w:rPr>
        <w:t xml:space="preserve">you </w:t>
      </w:r>
      <w:r w:rsidRPr="003650BF" w:rsidR="006A32BE">
        <w:t>must pa</w:t>
      </w:r>
      <w:r w:rsidRPr="003650BF" w:rsidR="006A32BE">
        <w:t xml:space="preserve">y </w:t>
      </w:r>
      <w:r w:rsidRPr="003650BF" w:rsidR="006A32BE">
        <w:rPr>
          <w:i/>
        </w:rPr>
        <w:t>us</w:t>
      </w:r>
      <w:r w:rsidRPr="003650BF" w:rsidR="006A32BE">
        <w:t xml:space="preserve"> each month. </w:t>
      </w:r>
    </w:p>
    <w:p w:rsidR="00821024" w:rsidRPr="003650BF">
      <w:pPr>
        <w:pStyle w:val="Heading8"/>
        <w:tabs>
          <w:tab w:val="left" w:pos="2160"/>
        </w:tabs>
        <w:spacing w:before="60"/>
        <w:rPr>
          <w:rFonts w:cs="Arial"/>
        </w:rPr>
      </w:pPr>
      <w:r w:rsidRPr="003650BF" w:rsidR="006A32BE">
        <w:t xml:space="preserve">If </w:t>
      </w:r>
      <w:r w:rsidRPr="003650BF" w:rsidR="006A32BE">
        <w:rPr>
          <w:i/>
        </w:rPr>
        <w:t xml:space="preserve">you </w:t>
      </w:r>
      <w:r w:rsidRPr="003650BF" w:rsidR="006A32BE">
        <w:t>do not make enough eligible calls and</w:t>
      </w:r>
      <w:r w:rsidRPr="003650BF" w:rsidR="006A32BE">
        <w:t xml:space="preserve"> text in a month to reach </w:t>
      </w:r>
      <w:r w:rsidRPr="003650BF" w:rsidR="006A32BE">
        <w:rPr>
          <w:i/>
        </w:rPr>
        <w:t>your pricing plan's cap start</w:t>
      </w:r>
      <w:r w:rsidRPr="003650BF" w:rsidR="006A32BE">
        <w:t xml:space="preserve"> (or Minimum Monthly Charge) </w:t>
      </w:r>
      <w:r w:rsidRPr="003650BF" w:rsidR="006A32BE">
        <w:rPr>
          <w:i/>
        </w:rPr>
        <w:t xml:space="preserve">you </w:t>
      </w:r>
      <w:r w:rsidRPr="003650BF" w:rsidR="006A32BE">
        <w:t xml:space="preserve">must still </w:t>
      </w:r>
      <w:r w:rsidRPr="003650BF" w:rsidR="006A32BE">
        <w:t xml:space="preserve">pay </w:t>
      </w:r>
      <w:r w:rsidRPr="003650BF" w:rsidR="006A32BE">
        <w:rPr>
          <w:i/>
        </w:rPr>
        <w:t>us your pricing plan's</w:t>
      </w:r>
      <w:r w:rsidRPr="003650BF" w:rsidR="006A32BE">
        <w:t xml:space="preserve"> Minimum Monthly Charge for that month.</w:t>
      </w:r>
    </w:p>
    <w:p w:rsidR="00821024" w:rsidRPr="003650BF">
      <w:pPr>
        <w:pStyle w:val="Heading8"/>
        <w:tabs>
          <w:tab w:val="left" w:pos="2160"/>
        </w:tabs>
        <w:spacing w:before="60"/>
        <w:rPr>
          <w:rFonts w:cs="Arial"/>
        </w:rPr>
      </w:pPr>
      <w:r w:rsidRPr="003650BF" w:rsidR="006A32BE">
        <w:t>The amount of the Minimum Mon</w:t>
      </w:r>
      <w:r w:rsidRPr="003650BF" w:rsidR="006A32BE">
        <w:t xml:space="preserve">thly Charge and included calls for each 'yes' Cap iPhone Plan </w:t>
      </w:r>
      <w:r w:rsidRPr="003650BF" w:rsidR="006A32BE">
        <w:t>is set out in Table 3A below.</w:t>
      </w:r>
    </w:p>
    <w:p w:rsidR="00821024" w:rsidRPr="003650BF">
      <w:pPr>
        <w:pStyle w:val="Heading8"/>
        <w:tabs>
          <w:tab w:val="left" w:pos="2160"/>
        </w:tabs>
        <w:spacing w:before="60"/>
        <w:rPr>
          <w:rFonts w:cs="Arial"/>
        </w:rPr>
      </w:pPr>
      <w:r w:rsidRPr="003650BF" w:rsidR="006A32BE">
        <w:rPr>
          <w:i/>
        </w:rPr>
        <w:t xml:space="preserve">You </w:t>
      </w:r>
      <w:r w:rsidRPr="003650BF" w:rsidR="006A32BE">
        <w:t>must pay for any calls that are not eligible calls.</w:t>
      </w:r>
    </w:p>
    <w:p w:rsidR="00821024" w:rsidRPr="003650BF">
      <w:pPr>
        <w:pStyle w:val="Heading7"/>
        <w:rPr>
          <w:b/>
        </w:rPr>
      </w:pPr>
      <w:r w:rsidRPr="003650BF" w:rsidR="006A32BE">
        <w:rPr>
          <w:b/>
        </w:rPr>
        <w:t>Other 'yes' C</w:t>
      </w:r>
      <w:r w:rsidRPr="003650BF" w:rsidR="006A32BE">
        <w:rPr>
          <w:b/>
        </w:rPr>
        <w:t>ap iPhone Plans Conditions and Offers</w:t>
      </w:r>
    </w:p>
    <w:p w:rsidR="00821024" w:rsidRPr="003650BF">
      <w:pPr>
        <w:pStyle w:val="Heading8"/>
        <w:tabs>
          <w:tab w:val="left" w:pos="2160"/>
        </w:tabs>
        <w:spacing w:before="60"/>
        <w:rPr>
          <w:rFonts w:cs="Arial"/>
          <w:color w:val="000000"/>
        </w:rPr>
      </w:pPr>
      <w:r w:rsidRPr="003650BF" w:rsidR="006A32BE">
        <w:rPr>
          <w:color w:val="000000"/>
        </w:rPr>
        <w:t xml:space="preserve">The </w:t>
      </w:r>
      <w:r w:rsidRPr="003650BF" w:rsidR="006A32BE">
        <w:t>Fair Go Policy (</w:t>
      </w:r>
      <w:r w:rsidR="002152AA">
        <w:fldChar w:fldCharType="begin"/>
      </w:r>
      <w:r w:rsidR="002152AA">
        <w:instrText xml:space="preserve"> HYPERLINK "http://www.optus.com.au/</w:instrText>
      </w:r>
      <w:r w:rsidR="002152AA">
        <w:instrText xml:space="preserve">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w:t>
      </w:r>
      <w:r w:rsidRPr="003650BF" w:rsidR="006A32BE">
        <w:rPr>
          <w:color w:val="000000"/>
        </w:rPr>
        <w:t xml:space="preserve"> applies to: PTT Usage up to 150 minutes per month (this service is no longer available from 4 Nov</w:t>
      </w:r>
      <w:r w:rsidRPr="003650BF" w:rsidR="006A32BE">
        <w:rPr>
          <w:color w:val="000000"/>
        </w:rPr>
        <w:t xml:space="preserve">ember 2010), Voice Over Internet Protocol (VOIP) services up to 10 megabytes per month. </w:t>
      </w:r>
    </w:p>
    <w:p w:rsidR="00821024" w:rsidRPr="003650BF">
      <w:pPr>
        <w:pStyle w:val="Heading8"/>
        <w:tabs>
          <w:tab w:val="left" w:pos="2160"/>
        </w:tabs>
        <w:spacing w:before="60"/>
        <w:rPr>
          <w:rFonts w:cs="Arial"/>
        </w:rPr>
      </w:pPr>
      <w:r w:rsidRPr="003650BF" w:rsidR="006A32BE">
        <w:t xml:space="preserve">Voice </w:t>
      </w:r>
      <w:r w:rsidRPr="003650BF" w:rsidR="006A32BE">
        <w:t>Over Internet Protocol (VOIP) services will be charged at 1.5c</w:t>
      </w:r>
      <w:r w:rsidRPr="003650BF" w:rsidR="006A32BE">
        <w:t xml:space="preserve"> per kilobyte of usage, capped at $9.90 per month until </w:t>
      </w:r>
      <w:r w:rsidRPr="003650BF" w:rsidR="006A32BE">
        <w:rPr>
          <w:i/>
        </w:rPr>
        <w:t xml:space="preserve">you </w:t>
      </w:r>
      <w:r w:rsidRPr="003650BF" w:rsidR="006A32BE">
        <w:t>reach 5 megabytes of usage in that mont</w:t>
      </w:r>
      <w:r w:rsidRPr="003650BF" w:rsidR="006A32BE">
        <w:t xml:space="preserve">h, after which </w:t>
      </w:r>
      <w:r w:rsidRPr="003650BF" w:rsidR="006A32BE">
        <w:rPr>
          <w:i/>
        </w:rPr>
        <w:t xml:space="preserve">you </w:t>
      </w:r>
      <w:r w:rsidRPr="003650BF" w:rsidR="006A32BE">
        <w:t>will be charged at 0.3c per kilobyte of usage for the remainder of that mont</w:t>
      </w:r>
      <w:r w:rsidRPr="003650BF" w:rsidR="006A32BE">
        <w:t>h.</w:t>
      </w:r>
    </w:p>
    <w:p w:rsidR="00821024" w:rsidRPr="003650BF">
      <w:pPr>
        <w:pStyle w:val="Heading8"/>
        <w:tabs>
          <w:tab w:val="left" w:pos="2160"/>
        </w:tabs>
        <w:spacing w:before="60"/>
        <w:rPr>
          <w:rFonts w:cs="Arial"/>
          <w:color w:val="000000"/>
        </w:rPr>
      </w:pPr>
      <w:r w:rsidRPr="003650BF" w:rsidR="006A32BE">
        <w:rPr>
          <w:color w:val="000000"/>
        </w:rPr>
        <w:t>Use of the Unlimited SMS and MMS offer is only for personal</w:t>
      </w:r>
      <w:r w:rsidRPr="003650BF" w:rsidR="006A32BE">
        <w:rPr>
          <w:color w:val="000000"/>
        </w:rPr>
        <w:t xml:space="preserve"> use and is not to be used for commercial purposes. </w:t>
      </w:r>
    </w:p>
    <w:p w:rsidR="00821024" w:rsidRPr="003650BF">
      <w:pPr>
        <w:pStyle w:val="Heading7"/>
        <w:rPr>
          <w:b/>
        </w:rPr>
      </w:pPr>
      <w:r w:rsidRPr="003650BF" w:rsidR="006A32BE">
        <w:rPr>
          <w:b/>
        </w:rPr>
        <w:t>Additional discount option – 'yes' for 5</w:t>
      </w:r>
    </w:p>
    <w:p w:rsidR="00821024" w:rsidRPr="003650BF">
      <w:pPr>
        <w:pStyle w:val="Heading8"/>
        <w:tabs>
          <w:tab w:val="left" w:pos="2160"/>
        </w:tabs>
        <w:spacing w:before="60"/>
        <w:rPr>
          <w:rFonts w:cs="Arial"/>
        </w:rPr>
      </w:pPr>
      <w:r w:rsidRPr="003650BF" w:rsidR="006A32BE">
        <w:t xml:space="preserve">If </w:t>
      </w:r>
      <w:r w:rsidRPr="003650BF" w:rsidR="006A32BE">
        <w:rPr>
          <w:i/>
        </w:rPr>
        <w:t>yo</w:t>
      </w:r>
      <w:r w:rsidRPr="003650BF" w:rsidR="006A32BE">
        <w:rPr>
          <w:i/>
        </w:rPr>
        <w:t xml:space="preserve">u </w:t>
      </w:r>
      <w:r w:rsidRPr="003650BF" w:rsidR="006A32BE">
        <w:t xml:space="preserve">connect to one of the 'yes' Cap iPhone Plans, </w:t>
      </w:r>
      <w:r w:rsidRPr="003650BF" w:rsidR="006A32BE">
        <w:rPr>
          <w:i/>
        </w:rPr>
        <w:t>you</w:t>
      </w:r>
      <w:r w:rsidRPr="003650BF" w:rsidR="006A32BE">
        <w:t xml:space="preserve"> will receive the 'yes' for 5 offer where </w:t>
      </w:r>
      <w:r w:rsidRPr="003650BF" w:rsidR="006A32BE">
        <w:rPr>
          <w:i/>
        </w:rPr>
        <w:t>yo</w:t>
      </w:r>
      <w:r w:rsidRPr="003650BF" w:rsidR="006A32BE">
        <w:rPr>
          <w:i/>
        </w:rPr>
        <w:t xml:space="preserve">u </w:t>
      </w:r>
      <w:r w:rsidRPr="003650BF" w:rsidR="006A32BE">
        <w:t>can make 5 minute voice calls within Australia to other Optu</w:t>
      </w:r>
      <w:r w:rsidRPr="003650BF" w:rsidR="006A32BE">
        <w:t>s GSM Mobile services on the same customer account number for no additional cost. Limit of 1000 min</w:t>
      </w:r>
      <w:r w:rsidRPr="003650BF" w:rsidR="006A32BE">
        <w:t xml:space="preserve">utes per month applies. Standard call rates of </w:t>
      </w:r>
      <w:r w:rsidRPr="003650BF" w:rsidR="006A32BE">
        <w:rPr>
          <w:i/>
        </w:rPr>
        <w:t>your</w:t>
      </w:r>
      <w:r w:rsidRPr="003650BF" w:rsidR="006A32BE">
        <w:t xml:space="preserve"> plan apply after the first 5 minutes. Fair </w:t>
      </w:r>
      <w:r w:rsidRPr="003650BF" w:rsidR="006A32BE">
        <w:t>Go Policy (</w:t>
      </w:r>
      <w:r w:rsidR="002152AA">
        <w:fldChar w:fldCharType="begin"/>
      </w:r>
      <w:r w:rsidR="002152AA">
        <w:instrText xml:space="preserve"> HYPERLINK "http://www.optus.com.au/content/dam/op</w:instrText>
      </w:r>
      <w:r w:rsidR="002152AA">
        <w:instrText xml:space="preserve">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tabs>
          <w:tab w:val="left" w:pos="1440"/>
        </w:tabs>
        <w:spacing w:before="60"/>
      </w:pPr>
      <w:r w:rsidRPr="003650BF" w:rsidR="006A32BE">
        <w:t>Additional benefit– Free Access to Optus</w:t>
      </w:r>
      <w:r w:rsidRPr="003650BF" w:rsidR="006A32BE">
        <w:t xml:space="preserve"> Wi-Fi Hotspots (Free Wi-Fi Benefit)</w:t>
      </w:r>
    </w:p>
    <w:p w:rsidR="00821024" w:rsidRPr="003650BF">
      <w:pPr>
        <w:pStyle w:val="Heading8"/>
        <w:tabs>
          <w:tab w:val="left" w:pos="2160"/>
        </w:tabs>
        <w:spacing w:before="60"/>
        <w:rPr>
          <w:rFonts w:cs="Arial"/>
        </w:rPr>
      </w:pPr>
      <w:r w:rsidRPr="003650BF" w:rsidR="006A32BE">
        <w:t>Customers who connect their Apple iPhone to an Optus iPhon</w:t>
      </w:r>
      <w:r w:rsidRPr="003650BF" w:rsidR="006A32BE">
        <w:t>e rate plan will receive free Wi-Fi from any Optus Wi-Fi hotsp</w:t>
      </w:r>
      <w:r w:rsidRPr="003650BF" w:rsidR="006A32BE">
        <w:t>ot.</w:t>
      </w:r>
    </w:p>
    <w:p w:rsidR="00821024" w:rsidRPr="003650BF">
      <w:pPr>
        <w:pStyle w:val="Heading8"/>
        <w:tabs>
          <w:tab w:val="left" w:pos="2160"/>
        </w:tabs>
        <w:spacing w:before="60"/>
        <w:rPr>
          <w:rFonts w:cs="Arial"/>
        </w:rPr>
      </w:pPr>
      <w:r w:rsidRPr="003650BF" w:rsidR="006A32BE">
        <w:t xml:space="preserve">The service provides </w:t>
      </w:r>
      <w:r w:rsidRPr="003650BF" w:rsidR="006A32BE">
        <w:rPr>
          <w:i/>
        </w:rPr>
        <w:t>you</w:t>
      </w:r>
      <w:r w:rsidRPr="003650BF" w:rsidR="006A32BE">
        <w:t xml:space="preserve"> with access, via a fixed wireless IP network extension to the Optus IP</w:t>
      </w:r>
      <w:r w:rsidRPr="003650BF" w:rsidR="006A32BE">
        <w:t xml:space="preserve"> Network, to the Internet and related services, such as email and the world wide web on an on-d</w:t>
      </w:r>
      <w:r w:rsidRPr="003650BF" w:rsidR="006A32BE">
        <w:t>emand basis.</w:t>
      </w:r>
    </w:p>
    <w:p w:rsidR="00821024" w:rsidRPr="003650BF">
      <w:pPr>
        <w:pStyle w:val="Heading8"/>
        <w:tabs>
          <w:tab w:val="left" w:pos="2160"/>
        </w:tabs>
        <w:spacing w:before="60"/>
        <w:rPr>
          <w:rFonts w:cs="Arial"/>
        </w:rPr>
      </w:pPr>
      <w:r w:rsidRPr="003650BF" w:rsidR="006A32BE">
        <w:t>Optus may immediately suspend, downgrade or cance</w:t>
      </w:r>
      <w:r w:rsidRPr="003650BF" w:rsidR="006A32BE">
        <w:t>l the Free Wi-Fi Benefit in a variety of circumstances, including but not limited to the following:</w:t>
      </w:r>
      <w:r w:rsidRPr="003650BF" w:rsidR="006A32BE">
        <w:t xml:space="preserve"> </w:t>
      </w:r>
      <w:r w:rsidRPr="003650BF" w:rsidR="006A32BE">
        <w:rPr>
          <w:i/>
        </w:rPr>
        <w:t>you</w:t>
      </w:r>
      <w:r w:rsidRPr="003650BF" w:rsidR="006A32BE">
        <w:t xml:space="preserve"> misuse the Service; non- compliant Equipment is used; there is an unusually high use of th</w:t>
      </w:r>
      <w:r w:rsidRPr="003650BF" w:rsidR="006A32BE">
        <w:t xml:space="preserve">e Service; </w:t>
      </w:r>
      <w:r w:rsidRPr="003650BF" w:rsidR="006A32BE">
        <w:rPr>
          <w:i/>
        </w:rPr>
        <w:t>you</w:t>
      </w:r>
      <w:r w:rsidRPr="003650BF" w:rsidR="006A32BE">
        <w:t xml:space="preserve"> fail to pay any charges to Optus; </w:t>
      </w:r>
      <w:r w:rsidRPr="003650BF" w:rsidR="006A32BE">
        <w:rPr>
          <w:i/>
        </w:rPr>
        <w:t>you</w:t>
      </w:r>
      <w:r w:rsidRPr="003650BF" w:rsidR="006A32BE">
        <w:t xml:space="preserve"> become in</w:t>
      </w:r>
      <w:r w:rsidRPr="003650BF" w:rsidR="006A32BE">
        <w:t>solvent; or if for technical or commercial reasons, Optus' Wi-Fi network is no longer operational o</w:t>
      </w:r>
      <w:r w:rsidRPr="003650BF" w:rsidR="006A32BE">
        <w:t xml:space="preserve">r available. </w:t>
      </w:r>
    </w:p>
    <w:p w:rsidR="00821024" w:rsidRPr="003650BF">
      <w:pPr>
        <w:pStyle w:val="Heading8"/>
        <w:tabs>
          <w:tab w:val="left" w:pos="2160"/>
        </w:tabs>
        <w:spacing w:before="60"/>
        <w:rPr>
          <w:rFonts w:cs="Arial"/>
        </w:rPr>
      </w:pPr>
      <w:r w:rsidRPr="003650BF" w:rsidR="006A32BE">
        <w:t>Not all content located on Optus iZoo will be available when using the Apple iPho</w:t>
      </w:r>
      <w:r w:rsidRPr="003650BF" w:rsidR="006A32BE">
        <w:t>ne over the Optus Wi-Fi connection. Availability and performan</w:t>
      </w:r>
      <w:r w:rsidRPr="003650BF" w:rsidR="006A32BE">
        <w:t>ce of Optus hot-spots can vary.</w:t>
      </w:r>
    </w:p>
    <w:p w:rsidR="00821024" w:rsidRPr="003650BF">
      <w:pPr>
        <w:pStyle w:val="Heading7"/>
        <w:rPr>
          <w:b/>
        </w:rPr>
      </w:pPr>
      <w:r w:rsidRPr="003650BF" w:rsidR="006A32BE">
        <w:rPr>
          <w:b/>
        </w:rPr>
        <w:t>Unlimited SMS &amp; MMS Offer on the 'yes' $59 Cap iPhone plan and 'yes</w:t>
      </w:r>
      <w:r w:rsidRPr="003650BF" w:rsidR="006A32BE">
        <w:rPr>
          <w:b/>
        </w:rPr>
        <w:t>' $79 Cap iPhone plan</w:t>
      </w:r>
    </w:p>
    <w:p w:rsidR="00821024" w:rsidRPr="003650BF">
      <w:pPr>
        <w:pStyle w:val="Heading8"/>
        <w:tabs>
          <w:tab w:val="left" w:pos="2160"/>
        </w:tabs>
        <w:spacing w:before="60"/>
        <w:rPr>
          <w:rFonts w:cs="Arial"/>
        </w:rPr>
      </w:pPr>
      <w:r w:rsidRPr="003650BF" w:rsidR="006A32BE">
        <w:t xml:space="preserve">Under the 'yes' $59 Cap iPhone plan and 'yes' $79 Cap iPhone plans </w:t>
      </w:r>
      <w:r w:rsidRPr="003650BF" w:rsidR="006A32BE">
        <w:rPr>
          <w:i/>
        </w:rPr>
        <w:t xml:space="preserve">you </w:t>
      </w:r>
      <w:r w:rsidRPr="003650BF" w:rsidR="006A32BE">
        <w:t>ma</w:t>
      </w:r>
      <w:r w:rsidRPr="003650BF" w:rsidR="006A32BE">
        <w:t>y receive the Unlimited SMS &amp; MMS Offer and may send unlimited</w:t>
      </w:r>
      <w:r w:rsidRPr="003650BF" w:rsidR="006A32BE">
        <w:t xml:space="preserve"> standard national SMS and MMS to GSM mobiles within Australia.</w:t>
      </w:r>
    </w:p>
    <w:p w:rsidR="00821024" w:rsidRPr="003650BF">
      <w:pPr>
        <w:pStyle w:val="Heading8"/>
        <w:tabs>
          <w:tab w:val="left" w:pos="2160"/>
        </w:tabs>
        <w:spacing w:before="60"/>
        <w:rPr>
          <w:rFonts w:cs="Arial"/>
        </w:rPr>
      </w:pPr>
      <w:r w:rsidRPr="003650BF" w:rsidR="006A32BE">
        <w:t xml:space="preserve">Unlimited SMS &amp; MMS offer excludes </w:t>
      </w:r>
      <w:r w:rsidRPr="003650BF" w:rsidR="006A32BE">
        <w:t>International SMS and MMS, and Premium SMS.</w:t>
      </w:r>
    </w:p>
    <w:p w:rsidR="00821024" w:rsidRPr="003650BF">
      <w:pPr>
        <w:pStyle w:val="Heading8"/>
        <w:tabs>
          <w:tab w:val="left" w:pos="2160"/>
        </w:tabs>
        <w:spacing w:before="60"/>
        <w:rPr>
          <w:rFonts w:cs="Arial"/>
        </w:rPr>
      </w:pPr>
      <w:r w:rsidRPr="003650BF" w:rsidR="006A32BE">
        <w:rPr>
          <w:i/>
        </w:rPr>
        <w:t xml:space="preserve">You </w:t>
      </w:r>
      <w:r w:rsidRPr="003650BF" w:rsidR="006A32BE">
        <w:t>must pay for any messages that are not eligible</w:t>
      </w:r>
      <w:r w:rsidRPr="003650BF" w:rsidR="006A32BE">
        <w:t xml:space="preserve"> messages.</w:t>
      </w:r>
    </w:p>
    <w:p w:rsidR="00821024" w:rsidRPr="003650BF">
      <w:pPr>
        <w:pStyle w:val="Heading8"/>
        <w:tabs>
          <w:tab w:val="left" w:pos="2160"/>
        </w:tabs>
        <w:spacing w:before="60"/>
        <w:rPr>
          <w:rFonts w:cs="Arial"/>
        </w:rPr>
      </w:pPr>
      <w:r w:rsidRPr="003650BF" w:rsidR="006A32BE">
        <w:t>Any unused portion of the plan expires at the end o</w:t>
      </w:r>
      <w:r w:rsidRPr="003650BF" w:rsidR="006A32BE">
        <w:t>f each month. This means that it does not roll over into following month.</w:t>
      </w:r>
    </w:p>
    <w:p w:rsidR="00821024" w:rsidRPr="003650BF">
      <w:pPr>
        <w:pStyle w:val="Heading8"/>
        <w:tabs>
          <w:tab w:val="left" w:pos="2160"/>
        </w:tabs>
        <w:spacing w:before="60"/>
        <w:rPr>
          <w:rFonts w:cs="Arial"/>
          <w:color w:val="000000"/>
        </w:rPr>
      </w:pPr>
      <w:r w:rsidRPr="003650BF" w:rsidR="006A32BE">
        <w:rPr>
          <w:color w:val="000000"/>
        </w:rPr>
        <w:t>The unlimited SMS &amp; MMS o</w:t>
      </w:r>
      <w:r w:rsidRPr="003650BF" w:rsidR="006A32BE">
        <w:rPr>
          <w:color w:val="000000"/>
        </w:rPr>
        <w:t xml:space="preserve">ffer only applies for personal use only and is not to be used for commercial purposes. </w:t>
      </w:r>
    </w:p>
    <w:p w:rsidR="00821024" w:rsidRPr="003650BF">
      <w:pPr>
        <w:pStyle w:val="Heading7"/>
        <w:rPr>
          <w:b/>
        </w:rPr>
      </w:pPr>
      <w:r w:rsidRPr="003650BF" w:rsidR="006A32BE">
        <w:rPr>
          <w:b/>
        </w:rPr>
        <w:t>$10 mon</w:t>
      </w:r>
      <w:r w:rsidRPr="003650BF" w:rsidR="006A32BE">
        <w:rPr>
          <w:b/>
        </w:rPr>
        <w:t>thly access fee credit on the 'yes' $79 Cap iPhone plan with a</w:t>
      </w:r>
      <w:r w:rsidRPr="003650BF" w:rsidR="006A32BE">
        <w:rPr>
          <w:b/>
        </w:rPr>
        <w:t xml:space="preserve"> 36 month fixed term contract</w:t>
      </w:r>
    </w:p>
    <w:p w:rsidR="00821024" w:rsidRPr="003650BF">
      <w:pPr>
        <w:pStyle w:val="Heading8"/>
        <w:tabs>
          <w:tab w:val="left" w:pos="2160"/>
        </w:tabs>
        <w:spacing w:before="60"/>
        <w:rPr>
          <w:rFonts w:cs="Arial"/>
        </w:rPr>
      </w:pPr>
      <w:r w:rsidRPr="003650BF" w:rsidR="006A32BE">
        <w:t>Under the 'yes' $79 Cap iPhone plan with a 36 month fixed term contra</w:t>
      </w:r>
      <w:r w:rsidRPr="003650BF" w:rsidR="006A32BE">
        <w:t xml:space="preserve">ct, every month during the term of </w:t>
      </w:r>
      <w:r w:rsidRPr="003650BF" w:rsidR="006A32BE">
        <w:rPr>
          <w:i/>
        </w:rPr>
        <w:t>your</w:t>
      </w:r>
      <w:r w:rsidRPr="003650BF" w:rsidR="006A32BE">
        <w:t xml:space="preserve"> contract </w:t>
      </w:r>
      <w:r w:rsidRPr="003650BF" w:rsidR="006A32BE">
        <w:rPr>
          <w:i/>
        </w:rPr>
        <w:t>you</w:t>
      </w:r>
      <w:r w:rsidRPr="003650BF" w:rsidR="006A32BE">
        <w:t xml:space="preserve"> will receive a $10 credit against </w:t>
      </w:r>
      <w:r w:rsidRPr="003650BF" w:rsidR="006A32BE">
        <w:rPr>
          <w:i/>
        </w:rPr>
        <w:t>your</w:t>
      </w:r>
      <w:r w:rsidRPr="003650BF" w:rsidR="006A32BE">
        <w:t xml:space="preserve"> mon</w:t>
      </w:r>
      <w:r w:rsidRPr="003650BF" w:rsidR="006A32BE">
        <w:t xml:space="preserve">thly access fee. </w:t>
      </w:r>
    </w:p>
    <w:p w:rsidR="00821024" w:rsidRPr="003650BF">
      <w:pPr>
        <w:pStyle w:val="Heading8"/>
        <w:tabs>
          <w:tab w:val="left" w:pos="2160"/>
        </w:tabs>
        <w:spacing w:before="60"/>
        <w:rPr>
          <w:rFonts w:cs="Arial"/>
        </w:rPr>
      </w:pPr>
      <w:r w:rsidRPr="003650BF" w:rsidR="006A32BE">
        <w:t xml:space="preserve">This offer is only available if </w:t>
      </w:r>
      <w:r w:rsidRPr="003650BF" w:rsidR="006A32BE">
        <w:rPr>
          <w:i/>
        </w:rPr>
        <w:t>you</w:t>
      </w:r>
      <w:r w:rsidRPr="003650BF" w:rsidR="006A32BE">
        <w:t xml:space="preserve"> connect </w:t>
      </w:r>
      <w:r w:rsidRPr="003650BF" w:rsidR="006A32BE">
        <w:t>to a 'yes' $79 Cap iPhone plan with a 36 month fixed term contract between 6 December 2009 and 24 D</w:t>
      </w:r>
      <w:r w:rsidRPr="003650BF" w:rsidR="006A32BE">
        <w:t>ecember 2009.</w:t>
      </w:r>
    </w:p>
    <w:p w:rsidR="00821024" w:rsidRPr="003650BF">
      <w:pPr>
        <w:pStyle w:val="Heading8"/>
        <w:tabs>
          <w:tab w:val="left" w:pos="2160"/>
        </w:tabs>
        <w:spacing w:before="60"/>
        <w:rPr>
          <w:rFonts w:cs="Arial"/>
        </w:rPr>
      </w:pPr>
      <w:r w:rsidRPr="003650BF" w:rsidR="006A32BE">
        <w:rPr>
          <w:i/>
        </w:rPr>
        <w:t>You</w:t>
      </w:r>
      <w:r w:rsidRPr="003650BF" w:rsidR="006A32BE">
        <w:t xml:space="preserve"> will receive the $10 monthly access fee credit against </w:t>
      </w:r>
      <w:r w:rsidRPr="003650BF" w:rsidR="006A32BE">
        <w:rPr>
          <w:i/>
        </w:rPr>
        <w:t>your</w:t>
      </w:r>
      <w:r w:rsidRPr="003650BF" w:rsidR="006A32BE">
        <w:t xml:space="preserve"> monthly access fe</w:t>
      </w:r>
      <w:r w:rsidRPr="003650BF" w:rsidR="006A32BE">
        <w:t xml:space="preserve">e during the term of </w:t>
      </w:r>
      <w:r w:rsidRPr="003650BF" w:rsidR="006A32BE">
        <w:rPr>
          <w:i/>
        </w:rPr>
        <w:t>your</w:t>
      </w:r>
      <w:r w:rsidRPr="003650BF" w:rsidR="006A32BE">
        <w:t xml:space="preserve"> contract.</w:t>
      </w:r>
    </w:p>
    <w:p w:rsidR="00821024" w:rsidRPr="003650BF">
      <w:pPr>
        <w:pStyle w:val="Heading8"/>
        <w:tabs>
          <w:tab w:val="left" w:pos="2160"/>
        </w:tabs>
        <w:spacing w:before="60"/>
        <w:rPr>
          <w:rFonts w:cs="Arial"/>
        </w:rPr>
      </w:pPr>
      <w:r w:rsidRPr="003650BF" w:rsidR="006A32BE">
        <w:t>At the end of the 36 month</w:t>
      </w:r>
      <w:r w:rsidRPr="003650BF" w:rsidR="006A32BE">
        <w:t xml:space="preserve"> fixed term contract, the $10 monthly access fee credit will expire. To continue to receive the $10</w:t>
      </w:r>
      <w:r w:rsidRPr="003650BF" w:rsidR="006A32BE">
        <w:t xml:space="preserve"> monthly access fee credit </w:t>
      </w:r>
      <w:r w:rsidRPr="003650BF" w:rsidR="006A32BE">
        <w:rPr>
          <w:i/>
        </w:rPr>
        <w:t>you</w:t>
      </w:r>
      <w:r w:rsidRPr="003650BF" w:rsidR="006A32BE">
        <w:t xml:space="preserve"> will be required to recontract for a further 36 months.</w:t>
      </w:r>
    </w:p>
    <w:p w:rsidR="00821024" w:rsidRPr="003650BF">
      <w:pPr>
        <w:pStyle w:val="Heading7"/>
        <w:rPr>
          <w:b/>
        </w:rPr>
      </w:pPr>
      <w:r w:rsidRPr="003650BF" w:rsidR="006A32BE">
        <w:rPr>
          <w:b/>
        </w:rPr>
        <w:t>Eligible</w:t>
      </w:r>
      <w:r w:rsidRPr="003650BF" w:rsidR="006A32BE">
        <w:rPr>
          <w:b/>
        </w:rPr>
        <w:t xml:space="preserve"> Calls and Pricing Plans</w:t>
      </w:r>
    </w:p>
    <w:p w:rsidR="00821024" w:rsidRPr="003650BF">
      <w:pPr>
        <w:pStyle w:val="Heading8"/>
        <w:tabs>
          <w:tab w:val="left" w:pos="2160"/>
        </w:tabs>
        <w:spacing w:before="60"/>
        <w:rPr>
          <w:rFonts w:cs="Arial"/>
        </w:rPr>
      </w:pPr>
      <w:r w:rsidRPr="003650BF" w:rsidR="006A32BE">
        <w:t>Table 1A below indicates whether part</w:t>
      </w:r>
      <w:r w:rsidRPr="003650BF" w:rsidR="006A32BE">
        <w:t xml:space="preserve">icular call types are an 'eligible call and text' which count towards the "Optus2AnyOne Value" and </w:t>
      </w:r>
      <w:r w:rsidRPr="003650BF" w:rsidR="006A32BE">
        <w:t xml:space="preserve">Minimum Monthly Charge of </w:t>
      </w:r>
      <w:r w:rsidRPr="003650BF" w:rsidR="006A32BE">
        <w:rPr>
          <w:i/>
        </w:rPr>
        <w:t xml:space="preserve">your </w:t>
      </w:r>
      <w:r w:rsidRPr="003650BF" w:rsidR="006A32BE">
        <w:t xml:space="preserve">selected 'yes' Cap iPhone Plans. </w:t>
      </w:r>
    </w:p>
    <w:p w:rsidR="00821024" w:rsidRPr="003650BF">
      <w:pPr>
        <w:pStyle w:val="Heading8"/>
        <w:tabs>
          <w:tab w:val="left" w:pos="2160"/>
        </w:tabs>
        <w:spacing w:before="60"/>
        <w:rPr>
          <w:rFonts w:cs="Arial"/>
        </w:rPr>
      </w:pPr>
      <w:r w:rsidRPr="003650BF" w:rsidR="006A32BE">
        <w:t>Table 1B below indicates wheth</w:t>
      </w:r>
      <w:r w:rsidRPr="003650BF" w:rsidR="006A32BE">
        <w:t>er particular call types are an 'eligible call and text' which</w:t>
      </w:r>
      <w:r w:rsidRPr="003650BF" w:rsidR="006A32BE">
        <w:t xml:space="preserve"> count towards the "Optus2Optus Value" </w:t>
      </w:r>
      <w:r w:rsidRPr="003650BF" w:rsidR="006A32BE">
        <w:rPr>
          <w:i/>
        </w:rPr>
        <w:t xml:space="preserve">you </w:t>
      </w:r>
      <w:r w:rsidRPr="003650BF" w:rsidR="006A32BE">
        <w:t xml:space="preserve">receive as part of </w:t>
      </w:r>
      <w:r w:rsidRPr="003650BF" w:rsidR="006A32BE">
        <w:rPr>
          <w:i/>
        </w:rPr>
        <w:t xml:space="preserve">your </w:t>
      </w:r>
      <w:r w:rsidRPr="003650BF" w:rsidR="006A32BE">
        <w:t>selected 'yes' Cap iPhone Plans.</w:t>
      </w:r>
    </w:p>
    <w:p w:rsidR="00821024" w:rsidRPr="003650BF">
      <w:pPr>
        <w:pStyle w:val="Heading8"/>
        <w:tabs>
          <w:tab w:val="left" w:pos="2160"/>
        </w:tabs>
        <w:spacing w:before="60"/>
        <w:rPr>
          <w:rFonts w:cs="Arial"/>
        </w:rPr>
      </w:pPr>
      <w:r w:rsidRPr="003650BF" w:rsidR="006A32BE">
        <w:t xml:space="preserve">Table 2A below indicates whether a particular call type is 'eligible data usage' which counts </w:t>
      </w:r>
      <w:r w:rsidRPr="003650BF" w:rsidR="006A32BE">
        <w:t xml:space="preserve">towards the data value of </w:t>
      </w:r>
      <w:r w:rsidRPr="003650BF" w:rsidR="006A32BE">
        <w:rPr>
          <w:i/>
        </w:rPr>
        <w:t xml:space="preserve">your </w:t>
      </w:r>
      <w:r w:rsidRPr="003650BF" w:rsidR="006A32BE">
        <w:t>selected 'yes' iPhone Cap iPhon</w:t>
      </w:r>
      <w:r w:rsidRPr="003650BF" w:rsidR="006A32BE">
        <w:t xml:space="preserve">e plan. </w:t>
      </w:r>
    </w:p>
    <w:p w:rsidR="00821024" w:rsidRPr="003650BF">
      <w:pPr>
        <w:pStyle w:val="Heading8"/>
        <w:tabs>
          <w:tab w:val="left" w:pos="2160"/>
        </w:tabs>
        <w:spacing w:before="60"/>
        <w:rPr>
          <w:rFonts w:cs="Arial"/>
        </w:rPr>
      </w:pPr>
      <w:r w:rsidRPr="003650BF" w:rsidR="006A32BE">
        <w:t xml:space="preserve">Table 3A below contains details of each 'yes' Cap iPhone Plans. </w:t>
      </w:r>
    </w:p>
    <w:p w:rsidR="00821024" w:rsidRPr="003650BF" w:rsidP="008A12C1">
      <w:pPr>
        <w:pStyle w:val="BodyText"/>
        <w:keepNext/>
        <w:ind w:left="720"/>
        <w:rPr>
          <w:b/>
        </w:rPr>
      </w:pPr>
      <w:r w:rsidRPr="003650BF" w:rsidR="006A32BE">
        <w:rPr>
          <w:b/>
        </w:rPr>
        <w:t xml:space="preserve">Table 1A – "Optus2AnyOne </w:t>
      </w:r>
      <w:r w:rsidRPr="003650BF" w:rsidR="006A32BE">
        <w:rPr>
          <w:b/>
        </w:rPr>
        <w:t>Value" - Eligible Calls and Text</w:t>
      </w:r>
    </w:p>
    <w:tbl>
      <w:tblPr>
        <w:tblStyle w:val="TableNormal"/>
        <w:tblW w:w="831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950"/>
        <w:gridCol w:w="3366"/>
      </w:tblGrid>
      <w:tr>
        <w:tblPrEx>
          <w:tblW w:w="831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950" w:type="dxa"/>
          </w:tcPr>
          <w:p w:rsidR="00821024" w:rsidRPr="003650BF" w:rsidP="008A12C1">
            <w:pPr>
              <w:pStyle w:val="BodyText"/>
              <w:keepNext/>
              <w:spacing w:before="100" w:after="100"/>
              <w:rPr>
                <w:b/>
              </w:rPr>
            </w:pPr>
            <w:r w:rsidRPr="003650BF" w:rsidR="006A32BE">
              <w:rPr>
                <w:b/>
              </w:rPr>
              <w:t>Call Type</w:t>
            </w:r>
          </w:p>
        </w:tc>
        <w:tc>
          <w:tcPr>
            <w:tcW w:w="3366" w:type="dxa"/>
          </w:tcPr>
          <w:p w:rsidR="00821024" w:rsidRPr="003650BF" w:rsidP="008A12C1">
            <w:pPr>
              <w:pStyle w:val="BodyText"/>
              <w:keepNext/>
              <w:spacing w:before="100" w:after="100"/>
              <w:rPr>
                <w:b/>
              </w:rPr>
            </w:pPr>
            <w:r w:rsidRPr="003650BF" w:rsidR="006A32BE">
              <w:rPr>
                <w:b/>
              </w:rPr>
              <w:t>Eligible Call</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rsidP="008A12C1">
            <w:pPr>
              <w:pStyle w:val="BodyText"/>
              <w:keepNext/>
              <w:spacing w:before="100" w:after="100"/>
            </w:pPr>
            <w:r w:rsidRPr="003650BF" w:rsidR="006A32BE">
              <w:t>National Voice Calls</w:t>
            </w:r>
          </w:p>
        </w:tc>
        <w:tc>
          <w:tcPr>
            <w:tcW w:w="3366" w:type="dxa"/>
          </w:tcPr>
          <w:p w:rsidR="00821024" w:rsidRPr="003650BF" w:rsidP="008A12C1">
            <w:pPr>
              <w:pStyle w:val="BodyText"/>
              <w:keepN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Internation</w:t>
            </w:r>
            <w:r w:rsidRPr="003650BF" w:rsidR="006A32BE">
              <w:t>al Voice Calls</w:t>
            </w:r>
          </w:p>
          <w:p w:rsidR="00821024" w:rsidRPr="003650BF">
            <w:pPr>
              <w:pStyle w:val="BodyText"/>
              <w:spacing w:before="100" w:after="100"/>
            </w:pPr>
            <w:r w:rsidRPr="003650BF" w:rsidR="006A32BE">
              <w:t>(includes calls to national fixed or GSM mobile</w:t>
            </w:r>
            <w:r w:rsidRPr="003650BF" w:rsidR="006A32BE">
              <w:t xml:space="preserve"> services that then divert/switch or re-route overseas)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National Video Calls</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International</w:t>
            </w:r>
            <w:r w:rsidRPr="003650BF" w:rsidR="006A32BE">
              <w:t xml:space="preserve"> Video Calls</w:t>
            </w:r>
          </w:p>
          <w:p w:rsidR="00821024" w:rsidRPr="003650BF">
            <w:pPr>
              <w:pStyle w:val="BodyText"/>
              <w:spacing w:before="100" w:after="100"/>
            </w:pPr>
            <w:r w:rsidRPr="003650BF" w:rsidR="006A32BE">
              <w:t>(includes calls to national fixed or GSM mobile services that then divert/switch o</w:t>
            </w:r>
            <w:r w:rsidRPr="003650BF" w:rsidR="006A32BE">
              <w:t>r re-route overseas)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National and International SMS</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P</w:t>
            </w:r>
            <w:r w:rsidRPr="003650BF" w:rsidR="006A32BE">
              <w:t>ush to Talk (PTT) (this service is no longer available from 4 November 2010)</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Voicemail Diversio</w:t>
            </w:r>
            <w:r w:rsidRPr="003650BF" w:rsidR="006A32BE">
              <w:t>ns</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Voicemail Deposit and Retrievals</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International Roaming &amp; Diversion</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Premium SMS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Premium Video</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 xml:space="preserve">Video Conferencing </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National MMS</w:t>
            </w:r>
          </w:p>
        </w:tc>
        <w:tc>
          <w:tcPr>
            <w:tcW w:w="3366" w:type="dxa"/>
          </w:tcPr>
          <w:p w:rsidR="00821024" w:rsidRPr="003650BF">
            <w:pPr>
              <w:pStyle w:val="BodyText"/>
              <w:spacing w:before="100" w:after="100"/>
            </w:pPr>
            <w:r w:rsidRPr="003650BF" w:rsidR="006A32BE">
              <w:t>Ye</w:t>
            </w:r>
            <w:r w:rsidRPr="003650BF" w:rsidR="006A32BE">
              <w:t>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International MMS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Optus Zoo Browsing</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Optus Zoo Downloads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966* Zoo</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Data used whil</w:t>
            </w:r>
            <w:r w:rsidRPr="003650BF" w:rsidR="006A32BE">
              <w:t>st roaming internationally</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Directory Assistance – 1223</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19XX Numbers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 xml:space="preserve">1800 and 1300 </w:t>
            </w:r>
            <w:r w:rsidRPr="003650BF" w:rsidR="006A32BE">
              <w:t>numbers</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124YES(937)</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Insurance</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Handset Payments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Content Packs (unless specified in promotions)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Mobile Internet usage</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True Local Usage</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VOIP services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Calls to Satellite</w:t>
            </w:r>
          </w:p>
        </w:tc>
        <w:tc>
          <w:tcPr>
            <w:tcW w:w="3366"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pPr>
      <w:r w:rsidRPr="003650BF" w:rsidR="006A32BE">
        <w:rPr>
          <w:b/>
        </w:rPr>
        <w:t xml:space="preserve">Table 1B – "Optus2Optus Value" - </w:t>
      </w:r>
      <w:r w:rsidRPr="003650BF" w:rsidR="006A32BE">
        <w:t>may be used for sta</w:t>
      </w:r>
      <w:r w:rsidRPr="003650BF" w:rsidR="006A32BE">
        <w:t>ndard calls and text to other Optus GSM Mobile Customers and t</w:t>
      </w:r>
      <w:r w:rsidRPr="003650BF" w:rsidR="006A32BE">
        <w:t xml:space="preserve">o Selected Optus Fixed Lines. Customers must utilise the "Optus2AnyOne Value" before being able to </w:t>
      </w:r>
      <w:r w:rsidRPr="003650BF" w:rsidR="006A32BE">
        <w:t>access the "Optus2Optus Value".</w:t>
      </w:r>
    </w:p>
    <w:tbl>
      <w:tblPr>
        <w:tblStyle w:val="TableNormal"/>
        <w:tblW w:w="831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950"/>
        <w:gridCol w:w="3366"/>
      </w:tblGrid>
      <w:tr w:rsidTr="008A12C1">
        <w:tblPrEx>
          <w:tblW w:w="831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950" w:type="dxa"/>
          </w:tcPr>
          <w:p w:rsidR="00821024" w:rsidRPr="003650BF">
            <w:pPr>
              <w:pStyle w:val="BodyText"/>
              <w:spacing w:before="100" w:after="100"/>
              <w:rPr>
                <w:b/>
              </w:rPr>
            </w:pPr>
            <w:r w:rsidRPr="003650BF" w:rsidR="006A32BE">
              <w:rPr>
                <w:b/>
              </w:rPr>
              <w:t>Call Type</w:t>
            </w:r>
          </w:p>
        </w:tc>
        <w:tc>
          <w:tcPr>
            <w:tcW w:w="3366" w:type="dxa"/>
          </w:tcPr>
          <w:p w:rsidR="00821024" w:rsidRPr="003650BF">
            <w:pPr>
              <w:pStyle w:val="BodyText"/>
              <w:spacing w:before="100" w:after="100"/>
              <w:rPr>
                <w:b/>
              </w:rPr>
            </w:pPr>
            <w:r w:rsidRPr="003650BF" w:rsidR="006A32BE">
              <w:rPr>
                <w:b/>
              </w:rPr>
              <w:t xml:space="preserve">Eligible Call </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 xml:space="preserve">National Voice Calls </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Internatio</w:t>
            </w:r>
            <w:r w:rsidRPr="003650BF" w:rsidR="006A32BE">
              <w:t>nal Voice Calls</w:t>
            </w:r>
          </w:p>
          <w:p w:rsidR="00821024" w:rsidRPr="003650BF">
            <w:pPr>
              <w:pStyle w:val="BodyText"/>
              <w:spacing w:before="100" w:after="100"/>
            </w:pPr>
            <w:r w:rsidRPr="003650BF" w:rsidR="006A32BE">
              <w:t>(includes calls to national fixed or GSM mobil</w:t>
            </w:r>
            <w:r w:rsidRPr="003650BF" w:rsidR="006A32BE">
              <w:t>e services that then divert/switch or re-route overseas)</w:t>
            </w:r>
          </w:p>
        </w:tc>
        <w:tc>
          <w:tcPr>
            <w:tcW w:w="3366" w:type="dxa"/>
          </w:tcPr>
          <w:p w:rsidR="00821024" w:rsidRPr="003650BF">
            <w:pPr>
              <w:pStyle w:val="BodyText"/>
              <w:spacing w:before="100" w:after="100"/>
            </w:pPr>
            <w:r w:rsidRPr="003650BF" w:rsidR="006A32BE">
              <w:t xml:space="preserve">No </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National Video Calls</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Internation</w:t>
            </w:r>
            <w:r w:rsidRPr="003650BF" w:rsidR="006A32BE">
              <w:t>al Video Calls</w:t>
            </w:r>
          </w:p>
          <w:p w:rsidR="00821024" w:rsidRPr="003650BF">
            <w:pPr>
              <w:pStyle w:val="BodyText"/>
              <w:spacing w:before="100" w:after="100"/>
            </w:pPr>
            <w:r w:rsidRPr="003650BF" w:rsidR="006A32BE">
              <w:t>(includes calls to national fixed or GSM mobile services that then divert/switch</w:t>
            </w:r>
            <w:r w:rsidRPr="003650BF" w:rsidR="006A32BE">
              <w:t xml:space="preserve"> or re-route overseas)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National SMS</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International SMS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Push to Talk (PTT) (this service is no longer available from 4 November 2010)</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Voicemail Di</w:t>
            </w:r>
            <w:r w:rsidRPr="003650BF" w:rsidR="006A32BE">
              <w:t>versions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Voicemail Deposit and Retrievals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International Roaming</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Premium SMS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Nat</w:t>
            </w:r>
            <w:r w:rsidRPr="003650BF" w:rsidR="006A32BE">
              <w:t>ional MMS</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International MMS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Optus Zoo Browsing</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Op</w:t>
            </w:r>
            <w:r w:rsidRPr="003650BF" w:rsidR="006A32BE">
              <w:t>tus Zoo Downloads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Directory Assistance – 1223</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19XX Numbers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1800 and 1300 numbers</w:t>
            </w:r>
          </w:p>
        </w:tc>
        <w:tc>
          <w:tcPr>
            <w:tcW w:w="3366" w:type="dxa"/>
          </w:tcPr>
          <w:p w:rsidR="00821024" w:rsidRPr="003650BF">
            <w:pPr>
              <w:pStyle w:val="BodyText"/>
              <w:spacing w:before="100" w:after="100"/>
            </w:pPr>
            <w:r w:rsidRPr="003650BF" w:rsidR="006A32BE">
              <w:t>Yes</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124YES(937)</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Insurance</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Handset Payments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Content Packs (unless specified in promotion</w:t>
            </w:r>
            <w:r w:rsidRPr="003650BF" w:rsidR="006A32BE">
              <w:t>s)</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Mobile Internet usage</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True Local usage</w:t>
            </w:r>
          </w:p>
        </w:tc>
        <w:tc>
          <w:tcPr>
            <w:tcW w:w="3366" w:type="dxa"/>
          </w:tcPr>
          <w:p w:rsidR="00821024" w:rsidRPr="003650BF">
            <w:pPr>
              <w:pStyle w:val="BodyText"/>
              <w:spacing w:before="100" w:after="100"/>
            </w:pPr>
            <w:r w:rsidRPr="003650BF" w:rsidR="006A32BE">
              <w:t>No</w:t>
            </w:r>
          </w:p>
        </w:tc>
      </w:tr>
      <w:tr>
        <w:tblPrEx>
          <w:tblW w:w="8316" w:type="dxa"/>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VOIP ser</w:t>
            </w:r>
            <w:r w:rsidRPr="003650BF" w:rsidR="006A32BE">
              <w:t>vices</w:t>
            </w:r>
          </w:p>
        </w:tc>
        <w:tc>
          <w:tcPr>
            <w:tcW w:w="3366" w:type="dxa"/>
          </w:tcPr>
          <w:p w:rsidR="00821024" w:rsidRPr="003650BF">
            <w:pPr>
              <w:pStyle w:val="BodyText"/>
              <w:spacing w:before="100" w:after="100"/>
            </w:pPr>
            <w:r w:rsidRPr="003650BF" w:rsidR="006A32BE">
              <w:t>No</w:t>
            </w:r>
          </w:p>
        </w:tc>
      </w:tr>
    </w:tbl>
    <w:p w:rsidR="00821024" w:rsidRPr="003650BF">
      <w:pPr>
        <w:pStyle w:val="BodyText"/>
      </w:pPr>
    </w:p>
    <w:p w:rsidR="00821024" w:rsidRPr="003650BF" w:rsidP="007A4702">
      <w:pPr>
        <w:pStyle w:val="BodyText"/>
        <w:keepNext/>
        <w:ind w:left="720"/>
        <w:rPr>
          <w:b/>
        </w:rPr>
      </w:pPr>
      <w:r w:rsidRPr="003650BF" w:rsidR="006A32BE">
        <w:rPr>
          <w:b/>
        </w:rPr>
        <w:t>Table 2A</w:t>
      </w:r>
    </w:p>
    <w:tbl>
      <w:tblPr>
        <w:tblStyle w:val="TableNormal"/>
        <w:tblW w:w="8370"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50"/>
        <w:gridCol w:w="3420"/>
      </w:tblGrid>
      <w:tr>
        <w:tblPrEx>
          <w:tblW w:w="8370"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957" w:type="pct"/>
          </w:tcPr>
          <w:p w:rsidR="00821024" w:rsidRPr="003650BF" w:rsidP="007A4702">
            <w:pPr>
              <w:pStyle w:val="BodyText"/>
              <w:keepNext/>
              <w:spacing w:before="100" w:after="100"/>
              <w:rPr>
                <w:b/>
              </w:rPr>
            </w:pPr>
            <w:r w:rsidRPr="003650BF" w:rsidR="006A32BE">
              <w:rPr>
                <w:b/>
              </w:rPr>
              <w:t>Call Type</w:t>
            </w:r>
          </w:p>
        </w:tc>
        <w:tc>
          <w:tcPr>
            <w:tcW w:w="2043" w:type="pct"/>
          </w:tcPr>
          <w:p w:rsidR="00821024" w:rsidRPr="003650BF" w:rsidP="007A4702">
            <w:pPr>
              <w:pStyle w:val="BodyText"/>
              <w:keepNext/>
              <w:spacing w:before="100" w:after="100"/>
              <w:rPr>
                <w:b/>
              </w:rPr>
            </w:pPr>
            <w:r w:rsidRPr="003650BF" w:rsidR="006A32BE">
              <w:rPr>
                <w:b/>
              </w:rPr>
              <w:t>Eligible Data</w:t>
            </w:r>
          </w:p>
        </w:tc>
      </w:tr>
      <w:tr>
        <w:tblPrEx>
          <w:tblW w:w="8370" w:type="dxa"/>
          <w:tblInd w:w="745" w:type="dxa"/>
          <w:tblCellMar>
            <w:left w:w="115" w:type="dxa"/>
            <w:right w:w="115" w:type="dxa"/>
          </w:tblCellMar>
          <w:tblLook w:val="0000"/>
        </w:tblPrEx>
        <w:trPr>
          <w:trHeight w:val="20"/>
        </w:trPr>
        <w:tc>
          <w:tcPr>
            <w:tcW w:w="2957" w:type="pct"/>
          </w:tcPr>
          <w:p w:rsidR="00821024" w:rsidRPr="003650BF" w:rsidP="007A4702">
            <w:pPr>
              <w:pStyle w:val="BodyText"/>
              <w:keepNext/>
              <w:spacing w:before="100" w:after="100"/>
            </w:pPr>
            <w:r w:rsidRPr="003650BF" w:rsidR="006A32BE">
              <w:t>National Voice and Video Calls</w:t>
            </w:r>
          </w:p>
        </w:tc>
        <w:tc>
          <w:tcPr>
            <w:tcW w:w="2043" w:type="pct"/>
          </w:tcPr>
          <w:p w:rsidR="00821024" w:rsidRPr="003650BF" w:rsidP="007A4702">
            <w:pPr>
              <w:pStyle w:val="BodyText"/>
              <w:keepN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International Voice</w:t>
            </w:r>
            <w:r w:rsidRPr="003650BF" w:rsidR="006A32BE">
              <w:t xml:space="preserve"> and Video Calls (including calls to national fixed or GSM mobile services that then divert/swi</w:t>
            </w:r>
            <w:r w:rsidRPr="003650BF" w:rsidR="006A32BE">
              <w:t>tch or re-route overseas)</w:t>
            </w:r>
          </w:p>
        </w:tc>
        <w:tc>
          <w:tcPr>
            <w:tcW w:w="2043" w:type="pct"/>
          </w:tcPr>
          <w:p w:rsidR="00821024" w:rsidRPr="003650BF">
            <w:pPr>
              <w:pStyle w:val="BodyText"/>
              <w:spacing w:before="100" w:after="100"/>
            </w:pPr>
            <w:r w:rsidRPr="003650BF" w:rsidR="006A32BE">
              <w:t xml:space="preserve">No </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Premium Video</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Content Video</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National Standard SMS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International SMS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Premium SMS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National Standard MMS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Inte</w:t>
            </w:r>
            <w:r w:rsidRPr="003650BF" w:rsidR="006A32BE">
              <w:t>rnational MMS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Premium MMS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National Diversions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Voicemail Deposit and Retrievals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International Roaming and Diversion</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Video Conferencing</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BlackBerry Email</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Optus iZoo Browsing*</w:t>
            </w:r>
          </w:p>
        </w:tc>
        <w:tc>
          <w:tcPr>
            <w:tcW w:w="2043" w:type="pct"/>
          </w:tcPr>
          <w:p w:rsidR="00821024" w:rsidRPr="003650BF">
            <w:pPr>
              <w:pStyle w:val="BodyText"/>
              <w:spacing w:before="100" w:after="100"/>
            </w:pPr>
            <w:r w:rsidRPr="003650BF" w:rsidR="006A32BE">
              <w:t>Yes, up to the monthly included data amount specified in</w:t>
            </w:r>
            <w:r w:rsidRPr="003650BF" w:rsidR="006A32BE">
              <w:t xml:space="preserve"> Table 3A for the 'yes' iPhone Cap iPhone plans</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Optus iZoo Downloads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966* Zoo</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Mobile I</w:t>
            </w:r>
            <w:r w:rsidRPr="003650BF" w:rsidR="006A32BE">
              <w:t>nternet usage*</w:t>
            </w:r>
          </w:p>
        </w:tc>
        <w:tc>
          <w:tcPr>
            <w:tcW w:w="2043" w:type="pct"/>
          </w:tcPr>
          <w:p w:rsidR="00821024" w:rsidRPr="003650BF">
            <w:pPr>
              <w:pStyle w:val="BodyText"/>
              <w:spacing w:before="100" w:after="100"/>
            </w:pPr>
            <w:r w:rsidRPr="003650BF" w:rsidR="006A32BE">
              <w:t>Yes, up to the monthly included data amount spe</w:t>
            </w:r>
            <w:r w:rsidRPr="003650BF" w:rsidR="006A32BE">
              <w:t>cified in Table 3A for the 'yes' iPhone Cap iPhone plans</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Data Used while Roaming Internationally</w:t>
            </w:r>
          </w:p>
        </w:tc>
        <w:tc>
          <w:tcPr>
            <w:tcW w:w="2043" w:type="pct"/>
          </w:tcPr>
          <w:p w:rsidR="00821024" w:rsidRPr="003650BF">
            <w:pPr>
              <w:pStyle w:val="BodyText"/>
              <w:spacing w:before="100" w:after="100"/>
            </w:pPr>
            <w:r w:rsidRPr="003650BF" w:rsidR="006A32BE">
              <w:t>N</w:t>
            </w:r>
            <w:r w:rsidRPr="003650BF" w:rsidR="006A32BE">
              <w:t>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 xml:space="preserve">Content Packs </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TrueLocal Usage</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Directory Assistance- 1223</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19XX Numbers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1800,</w:t>
            </w:r>
            <w:r w:rsidRPr="003650BF" w:rsidR="006A32BE">
              <w:t xml:space="preserve"> 13 and 1300 numbers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124YES(937)</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Insurance</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Handset</w:t>
            </w:r>
            <w:r w:rsidRPr="003650BF" w:rsidR="006A32BE">
              <w:t xml:space="preserve"> Payments</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Push To Talk (PTT) (this service is no longer available from 4 November 2010)</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Cal</w:t>
            </w:r>
            <w:r w:rsidRPr="003650BF" w:rsidR="006A32BE">
              <w:t>ls to Satellite</w:t>
            </w:r>
          </w:p>
        </w:tc>
        <w:tc>
          <w:tcPr>
            <w:tcW w:w="2043" w:type="pct"/>
          </w:tcPr>
          <w:p w:rsidR="00821024" w:rsidRPr="003650BF">
            <w:pPr>
              <w:pStyle w:val="BodyText"/>
              <w:spacing w:before="100" w:after="100"/>
            </w:pPr>
            <w:r w:rsidRPr="003650BF" w:rsidR="006A32BE">
              <w:t>No</w:t>
            </w:r>
          </w:p>
        </w:tc>
      </w:tr>
      <w:tr>
        <w:tblPrEx>
          <w:tblW w:w="8370" w:type="dxa"/>
          <w:tblInd w:w="745" w:type="dxa"/>
          <w:tblCellMar>
            <w:left w:w="115" w:type="dxa"/>
            <w:right w:w="115" w:type="dxa"/>
          </w:tblCellMar>
          <w:tblLook w:val="0000"/>
        </w:tblPrEx>
        <w:trPr>
          <w:trHeight w:val="20"/>
        </w:trPr>
        <w:tc>
          <w:tcPr>
            <w:tcW w:w="2957" w:type="pct"/>
          </w:tcPr>
          <w:p w:rsidR="00821024" w:rsidRPr="003650BF">
            <w:pPr>
              <w:pStyle w:val="BodyText"/>
              <w:spacing w:before="100" w:after="100"/>
            </w:pPr>
            <w:r w:rsidRPr="003650BF" w:rsidR="006A32BE">
              <w:t>VOIP services</w:t>
            </w:r>
          </w:p>
        </w:tc>
        <w:tc>
          <w:tcPr>
            <w:tcW w:w="2043"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pPr>
      <w:r w:rsidRPr="003650BF" w:rsidR="006A32BE">
        <w:t xml:space="preserve">Available features will vary depending on </w:t>
      </w:r>
      <w:r w:rsidRPr="003650BF" w:rsidR="006A32BE">
        <w:rPr>
          <w:i/>
        </w:rPr>
        <w:t>your</w:t>
      </w:r>
      <w:r w:rsidRPr="003650BF" w:rsidR="006A32BE">
        <w:t xml:space="preserve"> iPhone or</w:t>
      </w:r>
      <w:r w:rsidRPr="003650BF" w:rsidR="006A32BE">
        <w:t xml:space="preserve"> software version.</w:t>
      </w:r>
    </w:p>
    <w:p w:rsidR="00821024" w:rsidRPr="003650BF">
      <w:pPr>
        <w:pStyle w:val="BodyText"/>
      </w:pPr>
      <w:r w:rsidRPr="003650BF" w:rsidR="006A32BE">
        <w:t xml:space="preserve">Included data on </w:t>
      </w:r>
      <w:r w:rsidRPr="003650BF" w:rsidR="006A32BE">
        <w:rPr>
          <w:i/>
        </w:rPr>
        <w:t>your</w:t>
      </w:r>
      <w:r w:rsidRPr="003650BF" w:rsidR="006A32BE">
        <w:t xml:space="preserve"> 'yes' Cap iPhone Plan</w:t>
      </w:r>
      <w:r w:rsidRPr="003650BF" w:rsidR="006A32BE">
        <w:t xml:space="preserve">s is not available when the iPhone is used as a </w:t>
      </w:r>
      <w:r w:rsidRPr="003650BF" w:rsidR="006A32BE">
        <w:rPr>
          <w:i/>
        </w:rPr>
        <w:t xml:space="preserve">tethered modem, </w:t>
      </w:r>
      <w:r w:rsidRPr="003650BF" w:rsidR="006A32BE">
        <w:t xml:space="preserve">unless </w:t>
      </w:r>
      <w:r w:rsidRPr="003650BF" w:rsidR="006A32BE">
        <w:rPr>
          <w:i/>
        </w:rPr>
        <w:t>you</w:t>
      </w:r>
      <w:r w:rsidRPr="003650BF" w:rsidR="006A32BE">
        <w:t xml:space="preserve"> have selected iPhone as </w:t>
      </w:r>
      <w:r w:rsidRPr="003650BF" w:rsidR="006A32BE">
        <w:t>Modem Access.</w:t>
      </w:r>
    </w:p>
    <w:p w:rsidR="00821024" w:rsidRPr="003650BF">
      <w:pPr>
        <w:pStyle w:val="BodyText"/>
        <w:rPr>
          <w:b/>
        </w:rPr>
      </w:pPr>
      <w:r w:rsidRPr="003650BF" w:rsidR="006A32BE">
        <w:rPr>
          <w:b/>
        </w:rPr>
        <w:t>Table 3A – Charges and Cap Amounts for the 'yes' Cap iPhone Plans</w:t>
      </w:r>
    </w:p>
    <w:tbl>
      <w:tblPr>
        <w:tblStyle w:val="TableNormal"/>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2462"/>
        <w:gridCol w:w="1530"/>
        <w:gridCol w:w="1530"/>
        <w:gridCol w:w="1530"/>
        <w:gridCol w:w="1530"/>
        <w:gridCol w:w="1498"/>
      </w:tblGrid>
      <w:tr>
        <w:tblPrEx>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blHeader/>
          <w:jc w:val="center"/>
        </w:trPr>
        <w:tc>
          <w:tcPr>
            <w:tcW w:w="1221" w:type="pct"/>
          </w:tcPr>
          <w:p w:rsidR="00821024" w:rsidRPr="003650BF">
            <w:pPr>
              <w:pStyle w:val="BodyText"/>
              <w:spacing w:before="100" w:after="100"/>
              <w:rPr>
                <w:b/>
              </w:rPr>
            </w:pPr>
            <w:r w:rsidRPr="003650BF" w:rsidR="006A32BE">
              <w:rPr>
                <w:b/>
              </w:rPr>
              <w:t>24 Month Plans</w:t>
            </w:r>
          </w:p>
        </w:tc>
        <w:tc>
          <w:tcPr>
            <w:tcW w:w="759" w:type="pct"/>
          </w:tcPr>
          <w:p w:rsidR="00821024" w:rsidRPr="003650BF">
            <w:pPr>
              <w:pStyle w:val="BodyText"/>
              <w:spacing w:before="100" w:after="100"/>
              <w:rPr>
                <w:b/>
              </w:rPr>
            </w:pPr>
            <w:r w:rsidRPr="003650BF" w:rsidR="006A32BE">
              <w:rPr>
                <w:b/>
              </w:rPr>
              <w:t>'yes' $19 Cap</w:t>
            </w:r>
          </w:p>
        </w:tc>
        <w:tc>
          <w:tcPr>
            <w:tcW w:w="759" w:type="pct"/>
          </w:tcPr>
          <w:p w:rsidR="00821024" w:rsidRPr="003650BF">
            <w:pPr>
              <w:pStyle w:val="BodyText"/>
              <w:spacing w:before="100" w:after="100"/>
              <w:rPr>
                <w:b/>
              </w:rPr>
            </w:pPr>
            <w:r w:rsidRPr="003650BF" w:rsidR="006A32BE">
              <w:rPr>
                <w:b/>
              </w:rPr>
              <w:t>'yes' $29 Cap</w:t>
            </w:r>
          </w:p>
        </w:tc>
        <w:tc>
          <w:tcPr>
            <w:tcW w:w="759" w:type="pct"/>
          </w:tcPr>
          <w:p w:rsidR="00821024" w:rsidRPr="003650BF">
            <w:pPr>
              <w:pStyle w:val="BodyText"/>
              <w:spacing w:before="100" w:after="100"/>
              <w:rPr>
                <w:b/>
              </w:rPr>
            </w:pPr>
            <w:r w:rsidRPr="003650BF" w:rsidR="006A32BE">
              <w:rPr>
                <w:b/>
              </w:rPr>
              <w:t>'yes' $49 Cap</w:t>
            </w:r>
          </w:p>
        </w:tc>
        <w:tc>
          <w:tcPr>
            <w:tcW w:w="759" w:type="pct"/>
          </w:tcPr>
          <w:p w:rsidR="00821024" w:rsidRPr="003650BF">
            <w:pPr>
              <w:pStyle w:val="BodyText"/>
              <w:spacing w:before="100" w:after="100"/>
              <w:rPr>
                <w:b/>
              </w:rPr>
            </w:pPr>
            <w:r w:rsidRPr="003650BF" w:rsidR="006A32BE">
              <w:rPr>
                <w:b/>
              </w:rPr>
              <w:t>'yes' $59 Cap</w:t>
            </w:r>
          </w:p>
        </w:tc>
        <w:tc>
          <w:tcPr>
            <w:tcW w:w="743" w:type="pct"/>
          </w:tcPr>
          <w:p w:rsidR="00821024" w:rsidRPr="003650BF">
            <w:pPr>
              <w:pStyle w:val="BodyText"/>
              <w:spacing w:before="100" w:after="100"/>
              <w:rPr>
                <w:b/>
              </w:rPr>
            </w:pPr>
            <w:r w:rsidRPr="003650BF" w:rsidR="006A32BE">
              <w:rPr>
                <w:b/>
              </w:rPr>
              <w:t xml:space="preserve">'yes' </w:t>
            </w:r>
            <w:r w:rsidRPr="003650BF" w:rsidR="006A32BE">
              <w:rPr>
                <w:b/>
              </w:rPr>
              <w:t>$79 Cap</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Cap Start</w:t>
            </w:r>
          </w:p>
        </w:tc>
        <w:tc>
          <w:tcPr>
            <w:tcW w:w="759" w:type="pct"/>
          </w:tcPr>
          <w:p w:rsidR="00821024" w:rsidRPr="003650BF">
            <w:pPr>
              <w:pStyle w:val="BodyText"/>
              <w:spacing w:before="100" w:after="100"/>
              <w:jc w:val="center"/>
            </w:pPr>
            <w:r w:rsidRPr="003650BF" w:rsidR="006A32BE">
              <w:t>$19</w:t>
            </w:r>
          </w:p>
        </w:tc>
        <w:tc>
          <w:tcPr>
            <w:tcW w:w="759" w:type="pct"/>
          </w:tcPr>
          <w:p w:rsidR="00821024" w:rsidRPr="003650BF">
            <w:pPr>
              <w:pStyle w:val="BodyText"/>
              <w:spacing w:before="100" w:after="100"/>
              <w:jc w:val="center"/>
            </w:pPr>
            <w:r w:rsidRPr="003650BF" w:rsidR="006A32BE">
              <w:t>$29</w:t>
            </w:r>
          </w:p>
        </w:tc>
        <w:tc>
          <w:tcPr>
            <w:tcW w:w="759" w:type="pct"/>
          </w:tcPr>
          <w:p w:rsidR="00821024" w:rsidRPr="003650BF">
            <w:pPr>
              <w:pStyle w:val="BodyText"/>
              <w:spacing w:before="100" w:after="100"/>
              <w:jc w:val="center"/>
            </w:pPr>
            <w:r w:rsidRPr="003650BF" w:rsidR="006A32BE">
              <w:t>$49</w:t>
            </w:r>
          </w:p>
        </w:tc>
        <w:tc>
          <w:tcPr>
            <w:tcW w:w="759" w:type="pct"/>
          </w:tcPr>
          <w:p w:rsidR="00821024" w:rsidRPr="003650BF">
            <w:pPr>
              <w:pStyle w:val="BodyText"/>
              <w:spacing w:before="100" w:after="100"/>
              <w:jc w:val="center"/>
            </w:pPr>
            <w:r w:rsidRPr="003650BF" w:rsidR="006A32BE">
              <w:t>$59</w:t>
            </w:r>
          </w:p>
        </w:tc>
        <w:tc>
          <w:tcPr>
            <w:tcW w:w="743" w:type="pct"/>
          </w:tcPr>
          <w:p w:rsidR="00821024" w:rsidRPr="003650BF">
            <w:pPr>
              <w:pStyle w:val="BodyText"/>
              <w:spacing w:before="100" w:after="100"/>
              <w:jc w:val="center"/>
            </w:pPr>
            <w:r w:rsidRPr="003650BF" w:rsidR="006A32BE">
              <w:t>$79</w:t>
            </w:r>
          </w:p>
          <w:p w:rsidR="00821024" w:rsidRPr="003650BF">
            <w:pPr>
              <w:pStyle w:val="BodyText"/>
              <w:spacing w:before="100" w:after="100"/>
              <w:jc w:val="center"/>
            </w:pPr>
            <w:r w:rsidRPr="003650BF" w:rsidR="006A32BE">
              <w:t>($69 when on a 36 month contract)</w:t>
            </w:r>
          </w:p>
          <w:p w:rsidR="00821024" w:rsidRPr="003650BF">
            <w:pPr>
              <w:pStyle w:val="BodyText"/>
              <w:spacing w:before="100" w:after="100"/>
              <w:jc w:val="center"/>
            </w:pPr>
            <w:r w:rsidRPr="003650BF" w:rsidR="006A32BE">
              <w:t>36 month contract only ava</w:t>
            </w:r>
            <w:r w:rsidRPr="003650BF" w:rsidR="006A32BE">
              <w:t>ilable to 24 December 2009.</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TOTAL Cap Value per month</w:t>
            </w:r>
          </w:p>
        </w:tc>
        <w:tc>
          <w:tcPr>
            <w:tcW w:w="759" w:type="pct"/>
          </w:tcPr>
          <w:p w:rsidR="00821024" w:rsidRPr="003650BF">
            <w:pPr>
              <w:pStyle w:val="BodyText"/>
              <w:spacing w:before="100" w:after="100"/>
              <w:jc w:val="center"/>
            </w:pPr>
            <w:r w:rsidRPr="003650BF" w:rsidR="006A32BE">
              <w:t>$100</w:t>
            </w:r>
          </w:p>
        </w:tc>
        <w:tc>
          <w:tcPr>
            <w:tcW w:w="759" w:type="pct"/>
          </w:tcPr>
          <w:p w:rsidR="00821024" w:rsidRPr="003650BF">
            <w:pPr>
              <w:pStyle w:val="BodyText"/>
              <w:spacing w:before="100" w:after="100"/>
              <w:jc w:val="center"/>
            </w:pPr>
            <w:r w:rsidRPr="003650BF" w:rsidR="006A32BE">
              <w:t>$350</w:t>
            </w:r>
          </w:p>
        </w:tc>
        <w:tc>
          <w:tcPr>
            <w:tcW w:w="759" w:type="pct"/>
          </w:tcPr>
          <w:p w:rsidR="00821024" w:rsidRPr="003650BF">
            <w:pPr>
              <w:pStyle w:val="BodyText"/>
              <w:spacing w:before="100" w:after="100"/>
              <w:jc w:val="center"/>
            </w:pPr>
            <w:r w:rsidRPr="003650BF" w:rsidR="006A32BE">
              <w:t>$680</w:t>
            </w:r>
          </w:p>
        </w:tc>
        <w:tc>
          <w:tcPr>
            <w:tcW w:w="759" w:type="pct"/>
          </w:tcPr>
          <w:p w:rsidR="00821024" w:rsidRPr="003650BF">
            <w:pPr>
              <w:pStyle w:val="BodyText"/>
              <w:spacing w:before="100" w:after="100"/>
              <w:jc w:val="center"/>
            </w:pPr>
            <w:r w:rsidRPr="003650BF" w:rsidR="006A32BE">
              <w:t>$680</w:t>
            </w:r>
          </w:p>
        </w:tc>
        <w:tc>
          <w:tcPr>
            <w:tcW w:w="743" w:type="pct"/>
          </w:tcPr>
          <w:p w:rsidR="00821024" w:rsidRPr="003650BF">
            <w:pPr>
              <w:pStyle w:val="BodyText"/>
              <w:spacing w:before="100" w:after="100"/>
              <w:jc w:val="center"/>
            </w:pPr>
            <w:r w:rsidRPr="003650BF" w:rsidR="006A32BE">
              <w:t>$1250</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"Optus2AnyOne</w:t>
            </w:r>
            <w:r w:rsidRPr="003650BF" w:rsidR="006A32BE">
              <w:rPr>
                <w:b/>
              </w:rPr>
              <w:t xml:space="preserve"> Value" per month</w:t>
            </w:r>
          </w:p>
        </w:tc>
        <w:tc>
          <w:tcPr>
            <w:tcW w:w="759" w:type="pct"/>
          </w:tcPr>
          <w:p w:rsidR="00821024" w:rsidRPr="003650BF">
            <w:pPr>
              <w:pStyle w:val="BodyText"/>
              <w:spacing w:before="100" w:after="100"/>
              <w:jc w:val="center"/>
            </w:pPr>
            <w:r w:rsidRPr="003650BF" w:rsidR="006A32BE">
              <w:t>$50</w:t>
            </w:r>
          </w:p>
        </w:tc>
        <w:tc>
          <w:tcPr>
            <w:tcW w:w="759" w:type="pct"/>
          </w:tcPr>
          <w:p w:rsidR="00821024" w:rsidRPr="003650BF">
            <w:pPr>
              <w:pStyle w:val="BodyText"/>
              <w:spacing w:before="100" w:after="100"/>
              <w:jc w:val="center"/>
            </w:pPr>
            <w:r w:rsidRPr="003650BF" w:rsidR="006A32BE">
              <w:t>$150</w:t>
            </w:r>
          </w:p>
        </w:tc>
        <w:tc>
          <w:tcPr>
            <w:tcW w:w="759" w:type="pct"/>
          </w:tcPr>
          <w:p w:rsidR="00821024" w:rsidRPr="003650BF">
            <w:pPr>
              <w:pStyle w:val="BodyText"/>
              <w:spacing w:before="100" w:after="100"/>
              <w:jc w:val="center"/>
            </w:pPr>
            <w:r w:rsidRPr="003650BF" w:rsidR="006A32BE">
              <w:t>$330</w:t>
            </w:r>
          </w:p>
        </w:tc>
        <w:tc>
          <w:tcPr>
            <w:tcW w:w="759" w:type="pct"/>
          </w:tcPr>
          <w:p w:rsidR="00821024" w:rsidRPr="003650BF">
            <w:pPr>
              <w:pStyle w:val="BodyText"/>
              <w:spacing w:before="100" w:after="100"/>
              <w:jc w:val="center"/>
            </w:pPr>
            <w:r w:rsidRPr="003650BF" w:rsidR="006A32BE">
              <w:t>$330</w:t>
            </w:r>
          </w:p>
        </w:tc>
        <w:tc>
          <w:tcPr>
            <w:tcW w:w="743" w:type="pct"/>
          </w:tcPr>
          <w:p w:rsidR="00821024" w:rsidRPr="003650BF">
            <w:pPr>
              <w:pStyle w:val="BodyText"/>
              <w:spacing w:before="100" w:after="100"/>
              <w:jc w:val="center"/>
            </w:pPr>
            <w:r w:rsidRPr="003650BF" w:rsidR="006A32BE">
              <w:t>$610</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pPr>
            <w:r w:rsidRPr="003650BF" w:rsidR="006A32BE">
              <w:rPr>
                <w:b/>
              </w:rPr>
              <w:t>"Optus2Optus Value"</w:t>
            </w:r>
            <w:r w:rsidRPr="003650BF" w:rsidR="006A32BE">
              <w:rPr>
                <w:b/>
              </w:rPr>
              <w:t xml:space="preserve"> per month</w:t>
            </w:r>
            <w:r w:rsidRPr="003650BF" w:rsidR="006A32BE">
              <w:t xml:space="preserve"> - may be used for standard calls and text to other Optus GSM Mobile Customers and to Sel</w:t>
            </w:r>
            <w:r w:rsidRPr="003650BF" w:rsidR="006A32BE">
              <w:t>ected Optus Fixed Lines. Customers must utilise the "Optus2AnyOne Value" before being able to a</w:t>
            </w:r>
            <w:r w:rsidRPr="003650BF" w:rsidR="006A32BE">
              <w:t>ccess the "Optus2Optus Value"</w:t>
            </w:r>
          </w:p>
        </w:tc>
        <w:tc>
          <w:tcPr>
            <w:tcW w:w="759" w:type="pct"/>
          </w:tcPr>
          <w:p w:rsidR="00821024" w:rsidRPr="003650BF">
            <w:pPr>
              <w:pStyle w:val="BodyText"/>
              <w:spacing w:before="100" w:after="100"/>
              <w:jc w:val="center"/>
            </w:pPr>
            <w:r w:rsidRPr="003650BF" w:rsidR="006A32BE">
              <w:t>$50</w:t>
            </w:r>
          </w:p>
        </w:tc>
        <w:tc>
          <w:tcPr>
            <w:tcW w:w="759" w:type="pct"/>
          </w:tcPr>
          <w:p w:rsidR="00821024" w:rsidRPr="003650BF">
            <w:pPr>
              <w:pStyle w:val="BodyText"/>
              <w:spacing w:before="100" w:after="100"/>
              <w:jc w:val="center"/>
            </w:pPr>
            <w:r w:rsidRPr="003650BF" w:rsidR="006A32BE">
              <w:t>*For customers who connected</w:t>
            </w:r>
            <w:r w:rsidRPr="003650BF" w:rsidR="006A32BE">
              <w:t xml:space="preserve"> between 26 June 2009 &amp; 31 October 2009</w:t>
            </w:r>
          </w:p>
          <w:p w:rsidR="00821024" w:rsidRPr="003650BF">
            <w:pPr>
              <w:pStyle w:val="BodyText"/>
              <w:spacing w:before="100" w:after="100"/>
              <w:jc w:val="center"/>
            </w:pPr>
            <w:r w:rsidRPr="003650BF" w:rsidR="006A32BE">
              <w:t>$200</w:t>
            </w:r>
          </w:p>
          <w:p w:rsidR="00821024" w:rsidRPr="003650BF">
            <w:pPr>
              <w:pStyle w:val="BodyText"/>
              <w:spacing w:before="100" w:after="100"/>
              <w:jc w:val="center"/>
            </w:pPr>
            <w:r w:rsidRPr="003650BF" w:rsidR="006A32BE">
              <w:t>For customers connecting from 1 November 2009</w:t>
            </w:r>
          </w:p>
          <w:p w:rsidR="00821024" w:rsidRPr="003650BF">
            <w:pPr>
              <w:pStyle w:val="BodyText"/>
              <w:spacing w:before="100" w:after="100"/>
              <w:jc w:val="center"/>
            </w:pPr>
            <w:r w:rsidRPr="003650BF" w:rsidR="006A32BE">
              <w:t>$160</w:t>
            </w:r>
          </w:p>
        </w:tc>
        <w:tc>
          <w:tcPr>
            <w:tcW w:w="759" w:type="pct"/>
          </w:tcPr>
          <w:p w:rsidR="00821024" w:rsidRPr="003650BF">
            <w:pPr>
              <w:pStyle w:val="BodyText"/>
              <w:spacing w:before="100" w:after="100"/>
              <w:jc w:val="center"/>
            </w:pPr>
            <w:r w:rsidRPr="003650BF" w:rsidR="006A32BE">
              <w:t>$35</w:t>
            </w:r>
            <w:r w:rsidRPr="003650BF" w:rsidR="006A32BE">
              <w:t>0</w:t>
            </w:r>
          </w:p>
        </w:tc>
        <w:tc>
          <w:tcPr>
            <w:tcW w:w="759" w:type="pct"/>
          </w:tcPr>
          <w:p w:rsidR="00821024" w:rsidRPr="003650BF">
            <w:pPr>
              <w:pStyle w:val="BodyText"/>
              <w:spacing w:before="100" w:after="100"/>
              <w:jc w:val="center"/>
            </w:pPr>
            <w:r w:rsidRPr="003650BF" w:rsidR="006A32BE">
              <w:t>$350</w:t>
            </w:r>
          </w:p>
        </w:tc>
        <w:tc>
          <w:tcPr>
            <w:tcW w:w="743" w:type="pct"/>
          </w:tcPr>
          <w:p w:rsidR="00821024" w:rsidRPr="003650BF">
            <w:pPr>
              <w:pStyle w:val="BodyText"/>
              <w:spacing w:before="100" w:after="100"/>
              <w:jc w:val="center"/>
            </w:pPr>
            <w:r w:rsidRPr="003650BF" w:rsidR="006A32BE">
              <w:t>$640</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keepNext/>
              <w:spacing w:before="100" w:after="100"/>
              <w:rPr>
                <w:b/>
              </w:rPr>
            </w:pPr>
            <w:r w:rsidRPr="003650BF" w:rsidR="006A32BE">
              <w:rPr>
                <w:b/>
              </w:rPr>
              <w:t>Monthly Included Mobile Internet Data</w:t>
            </w:r>
          </w:p>
        </w:tc>
        <w:tc>
          <w:tcPr>
            <w:tcW w:w="759" w:type="pct"/>
          </w:tcPr>
          <w:p w:rsidR="00821024" w:rsidRPr="003650BF">
            <w:pPr>
              <w:pStyle w:val="BodyText"/>
              <w:keepNext/>
              <w:spacing w:before="100" w:after="100"/>
              <w:jc w:val="center"/>
            </w:pPr>
            <w:r w:rsidRPr="003650BF" w:rsidR="006A32BE">
              <w:t>100MB</w:t>
            </w:r>
          </w:p>
        </w:tc>
        <w:tc>
          <w:tcPr>
            <w:tcW w:w="759" w:type="pct"/>
          </w:tcPr>
          <w:p w:rsidR="00821024" w:rsidRPr="003650BF">
            <w:pPr>
              <w:pStyle w:val="BodyText"/>
              <w:keepNext/>
              <w:spacing w:before="100" w:after="100"/>
              <w:jc w:val="center"/>
            </w:pPr>
            <w:r w:rsidRPr="003650BF" w:rsidR="006A32BE">
              <w:t>200MB</w:t>
            </w:r>
          </w:p>
        </w:tc>
        <w:tc>
          <w:tcPr>
            <w:tcW w:w="759" w:type="pct"/>
          </w:tcPr>
          <w:p w:rsidR="00821024" w:rsidRPr="003650BF">
            <w:pPr>
              <w:pStyle w:val="BodyText"/>
              <w:keepNext/>
              <w:spacing w:before="100" w:after="100"/>
              <w:jc w:val="center"/>
            </w:pPr>
            <w:r w:rsidRPr="003650BF" w:rsidR="006A32BE">
              <w:t>250MB</w:t>
            </w:r>
          </w:p>
        </w:tc>
        <w:tc>
          <w:tcPr>
            <w:tcW w:w="759" w:type="pct"/>
          </w:tcPr>
          <w:p w:rsidR="00821024" w:rsidRPr="003650BF">
            <w:pPr>
              <w:pStyle w:val="BodyText"/>
              <w:keepNext/>
              <w:spacing w:before="100" w:after="100"/>
              <w:jc w:val="center"/>
            </w:pPr>
            <w:r w:rsidRPr="003650BF" w:rsidR="006A32BE">
              <w:t>700MB</w:t>
            </w:r>
          </w:p>
        </w:tc>
        <w:tc>
          <w:tcPr>
            <w:tcW w:w="743" w:type="pct"/>
          </w:tcPr>
          <w:p w:rsidR="00821024" w:rsidRPr="003650BF">
            <w:pPr>
              <w:pStyle w:val="BodyText"/>
              <w:keepNext/>
              <w:spacing w:before="100" w:after="100"/>
              <w:jc w:val="center"/>
            </w:pPr>
            <w:r w:rsidRPr="003650BF" w:rsidR="006A32BE">
              <w:t>1GB</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Unlimited Natio</w:t>
            </w:r>
            <w:r w:rsidRPr="003650BF" w:rsidR="006A32BE">
              <w:rPr>
                <w:b/>
              </w:rPr>
              <w:t>nal SMS and MMS</w:t>
            </w:r>
          </w:p>
        </w:tc>
        <w:tc>
          <w:tcPr>
            <w:tcW w:w="759" w:type="pct"/>
          </w:tcPr>
          <w:p w:rsidR="00821024" w:rsidRPr="003650BF">
            <w:pPr>
              <w:pStyle w:val="BodyText"/>
              <w:spacing w:before="100" w:after="100"/>
              <w:jc w:val="center"/>
            </w:pPr>
            <w:r w:rsidRPr="003650BF" w:rsidR="006A32BE">
              <w:t>No</w:t>
            </w:r>
          </w:p>
        </w:tc>
        <w:tc>
          <w:tcPr>
            <w:tcW w:w="759" w:type="pct"/>
          </w:tcPr>
          <w:p w:rsidR="00821024" w:rsidRPr="003650BF">
            <w:pPr>
              <w:pStyle w:val="BodyText"/>
              <w:spacing w:before="100" w:after="100"/>
              <w:jc w:val="center"/>
            </w:pPr>
            <w:r w:rsidRPr="003650BF" w:rsidR="006A32BE">
              <w:t>No</w:t>
            </w:r>
          </w:p>
        </w:tc>
        <w:tc>
          <w:tcPr>
            <w:tcW w:w="759" w:type="pct"/>
          </w:tcPr>
          <w:p w:rsidR="00821024" w:rsidRPr="003650BF">
            <w:pPr>
              <w:pStyle w:val="BodyText"/>
              <w:spacing w:before="100" w:after="100"/>
              <w:jc w:val="center"/>
            </w:pPr>
            <w:r w:rsidRPr="003650BF" w:rsidR="006A32BE">
              <w:t>No</w:t>
            </w:r>
          </w:p>
        </w:tc>
        <w:tc>
          <w:tcPr>
            <w:tcW w:w="759" w:type="pct"/>
          </w:tcPr>
          <w:p w:rsidR="00821024" w:rsidRPr="003650BF">
            <w:pPr>
              <w:pStyle w:val="BodyText"/>
              <w:spacing w:before="100" w:after="100"/>
              <w:jc w:val="center"/>
            </w:pPr>
            <w:r w:rsidRPr="003650BF" w:rsidR="006A32BE">
              <w:t>Yes</w:t>
            </w:r>
          </w:p>
        </w:tc>
        <w:tc>
          <w:tcPr>
            <w:tcW w:w="743" w:type="pct"/>
          </w:tcPr>
          <w:p w:rsidR="00821024" w:rsidRPr="003650BF">
            <w:pPr>
              <w:pStyle w:val="BodyText"/>
              <w:spacing w:before="100" w:after="100"/>
              <w:jc w:val="center"/>
            </w:pPr>
            <w:r w:rsidRPr="003650BF" w:rsidR="006A32BE">
              <w:t>Yes</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Minimum Monthly charge</w:t>
            </w:r>
          </w:p>
        </w:tc>
        <w:tc>
          <w:tcPr>
            <w:tcW w:w="759" w:type="pct"/>
          </w:tcPr>
          <w:p w:rsidR="00821024" w:rsidRPr="003650BF">
            <w:pPr>
              <w:pStyle w:val="BodyText"/>
              <w:spacing w:before="100" w:after="100"/>
              <w:jc w:val="center"/>
            </w:pPr>
            <w:r w:rsidRPr="003650BF" w:rsidR="006A32BE">
              <w:t>$19</w:t>
            </w:r>
          </w:p>
        </w:tc>
        <w:tc>
          <w:tcPr>
            <w:tcW w:w="759" w:type="pct"/>
          </w:tcPr>
          <w:p w:rsidR="00821024" w:rsidRPr="003650BF">
            <w:pPr>
              <w:pStyle w:val="BodyText"/>
              <w:spacing w:before="100" w:after="100"/>
              <w:jc w:val="center"/>
            </w:pPr>
            <w:r w:rsidRPr="003650BF" w:rsidR="006A32BE">
              <w:t>$</w:t>
            </w:r>
            <w:r w:rsidRPr="003650BF" w:rsidR="006A32BE">
              <w:t>29</w:t>
            </w:r>
          </w:p>
        </w:tc>
        <w:tc>
          <w:tcPr>
            <w:tcW w:w="759" w:type="pct"/>
          </w:tcPr>
          <w:p w:rsidR="00821024" w:rsidRPr="003650BF">
            <w:pPr>
              <w:pStyle w:val="BodyText"/>
              <w:spacing w:before="100" w:after="100"/>
              <w:jc w:val="center"/>
            </w:pPr>
            <w:r w:rsidRPr="003650BF" w:rsidR="006A32BE">
              <w:t>$49</w:t>
            </w:r>
          </w:p>
        </w:tc>
        <w:tc>
          <w:tcPr>
            <w:tcW w:w="759" w:type="pct"/>
          </w:tcPr>
          <w:p w:rsidR="00821024" w:rsidRPr="003650BF">
            <w:pPr>
              <w:pStyle w:val="BodyText"/>
              <w:spacing w:before="100" w:after="100"/>
              <w:jc w:val="center"/>
            </w:pPr>
            <w:r w:rsidRPr="003650BF" w:rsidR="006A32BE">
              <w:t>$59</w:t>
            </w:r>
          </w:p>
        </w:tc>
        <w:tc>
          <w:tcPr>
            <w:tcW w:w="743" w:type="pct"/>
          </w:tcPr>
          <w:p w:rsidR="00821024" w:rsidRPr="003650BF">
            <w:pPr>
              <w:pStyle w:val="BodyText"/>
              <w:spacing w:before="100" w:after="100"/>
              <w:jc w:val="center"/>
            </w:pPr>
            <w:r w:rsidRPr="003650BF" w:rsidR="006A32BE">
              <w:t>$79</w:t>
            </w:r>
          </w:p>
          <w:p w:rsidR="00821024" w:rsidRPr="003650BF">
            <w:pPr>
              <w:pStyle w:val="BodyText"/>
              <w:spacing w:before="100" w:after="100"/>
              <w:jc w:val="center"/>
            </w:pPr>
            <w:r w:rsidRPr="003650BF" w:rsidR="006A32BE">
              <w:t>$79</w:t>
            </w:r>
          </w:p>
          <w:p w:rsidR="00821024" w:rsidRPr="003650BF">
            <w:pPr>
              <w:pStyle w:val="BodyText"/>
              <w:spacing w:before="100" w:after="100"/>
              <w:jc w:val="center"/>
            </w:pPr>
            <w:r w:rsidRPr="003650BF" w:rsidR="006A32BE">
              <w:t>($69 when on a 36 month contract)</w:t>
            </w:r>
          </w:p>
          <w:p w:rsidR="00821024" w:rsidRPr="003650BF">
            <w:pPr>
              <w:pStyle w:val="BodyText"/>
              <w:spacing w:before="100" w:after="100"/>
              <w:jc w:val="center"/>
            </w:pPr>
            <w:r w:rsidRPr="003650BF" w:rsidR="006A32BE">
              <w:t>36 month contract only available to 24 Decembe</w:t>
            </w:r>
            <w:r w:rsidRPr="003650BF" w:rsidR="006A32BE">
              <w:t>r 2009.</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pPr>
            <w:r w:rsidRPr="003650BF" w:rsidR="006A32BE">
              <w:rPr>
                <w:b/>
              </w:rPr>
              <w:t>National Voice call charges</w:t>
            </w:r>
            <w:r w:rsidRPr="003650BF" w:rsidR="006A32BE">
              <w:t xml:space="preserve"> (per minute)</w:t>
            </w:r>
          </w:p>
        </w:tc>
        <w:tc>
          <w:tcPr>
            <w:tcW w:w="759" w:type="pct"/>
          </w:tcPr>
          <w:p w:rsidR="00821024" w:rsidRPr="003650BF">
            <w:pPr>
              <w:pStyle w:val="BodyText"/>
              <w:spacing w:before="100" w:after="100"/>
              <w:jc w:val="center"/>
            </w:pPr>
            <w:r w:rsidRPr="003650BF" w:rsidR="006A32BE">
              <w:t>$0.92</w:t>
            </w:r>
          </w:p>
        </w:tc>
        <w:tc>
          <w:tcPr>
            <w:tcW w:w="759" w:type="pct"/>
          </w:tcPr>
          <w:p w:rsidR="00821024" w:rsidRPr="003650BF">
            <w:pPr>
              <w:pStyle w:val="BodyText"/>
              <w:spacing w:before="100" w:after="100"/>
              <w:jc w:val="center"/>
            </w:pPr>
            <w:r w:rsidRPr="003650BF" w:rsidR="006A32BE">
              <w:t>$0.82</w:t>
            </w:r>
          </w:p>
        </w:tc>
        <w:tc>
          <w:tcPr>
            <w:tcW w:w="759" w:type="pct"/>
          </w:tcPr>
          <w:p w:rsidR="00821024" w:rsidRPr="003650BF">
            <w:pPr>
              <w:pStyle w:val="BodyText"/>
              <w:spacing w:before="100" w:after="100"/>
              <w:jc w:val="center"/>
            </w:pPr>
            <w:r w:rsidRPr="003650BF" w:rsidR="006A32BE">
              <w:t>$0.80</w:t>
            </w:r>
          </w:p>
        </w:tc>
        <w:tc>
          <w:tcPr>
            <w:tcW w:w="759" w:type="pct"/>
          </w:tcPr>
          <w:p w:rsidR="00821024" w:rsidRPr="003650BF">
            <w:pPr>
              <w:pStyle w:val="BodyText"/>
              <w:spacing w:before="100" w:after="100"/>
              <w:jc w:val="center"/>
            </w:pPr>
            <w:r w:rsidRPr="003650BF" w:rsidR="006A32BE">
              <w:t>$0.80</w:t>
            </w:r>
          </w:p>
        </w:tc>
        <w:tc>
          <w:tcPr>
            <w:tcW w:w="743" w:type="pct"/>
          </w:tcPr>
          <w:p w:rsidR="00821024" w:rsidRPr="003650BF">
            <w:pPr>
              <w:pStyle w:val="BodyText"/>
              <w:spacing w:before="100" w:after="100"/>
              <w:jc w:val="center"/>
            </w:pPr>
            <w:r w:rsidRPr="003650BF" w:rsidR="006A32BE">
              <w:t>$0.78</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i/>
              </w:rPr>
              <w:t>Flagfall</w:t>
            </w:r>
            <w:r w:rsidRPr="003650BF" w:rsidR="006A32BE">
              <w:rPr>
                <w:b/>
              </w:rPr>
              <w:t xml:space="preserve"> for n</w:t>
            </w:r>
            <w:r w:rsidRPr="003650BF" w:rsidR="006A32BE">
              <w:rPr>
                <w:b/>
              </w:rPr>
              <w:t xml:space="preserve">ational voice calls (Call Connection Charge) </w:t>
            </w:r>
          </w:p>
        </w:tc>
        <w:tc>
          <w:tcPr>
            <w:tcW w:w="759" w:type="pct"/>
          </w:tcPr>
          <w:p w:rsidR="00821024" w:rsidRPr="003650BF">
            <w:pPr>
              <w:pStyle w:val="BodyText"/>
              <w:spacing w:before="100" w:after="100"/>
              <w:jc w:val="center"/>
            </w:pPr>
            <w:r w:rsidRPr="003650BF" w:rsidR="006A32BE">
              <w:t>$0.35</w:t>
            </w:r>
          </w:p>
        </w:tc>
        <w:tc>
          <w:tcPr>
            <w:tcW w:w="759" w:type="pct"/>
          </w:tcPr>
          <w:p w:rsidR="00821024" w:rsidRPr="003650BF">
            <w:pPr>
              <w:pStyle w:val="BodyText"/>
              <w:spacing w:before="100" w:after="100"/>
              <w:jc w:val="center"/>
            </w:pPr>
            <w:r w:rsidRPr="003650BF" w:rsidR="006A32BE">
              <w:t>$0.35</w:t>
            </w:r>
          </w:p>
        </w:tc>
        <w:tc>
          <w:tcPr>
            <w:tcW w:w="759" w:type="pct"/>
          </w:tcPr>
          <w:p w:rsidR="00821024" w:rsidRPr="003650BF">
            <w:pPr>
              <w:pStyle w:val="BodyText"/>
              <w:spacing w:before="100" w:after="100"/>
              <w:jc w:val="center"/>
            </w:pPr>
            <w:r w:rsidRPr="003650BF" w:rsidR="006A32BE">
              <w:t>$0.3</w:t>
            </w:r>
            <w:r w:rsidRPr="003650BF" w:rsidR="006A32BE">
              <w:t>5</w:t>
            </w:r>
          </w:p>
        </w:tc>
        <w:tc>
          <w:tcPr>
            <w:tcW w:w="759" w:type="pct"/>
          </w:tcPr>
          <w:p w:rsidR="00821024" w:rsidRPr="003650BF">
            <w:pPr>
              <w:pStyle w:val="BodyText"/>
              <w:spacing w:before="100" w:after="100"/>
              <w:jc w:val="center"/>
            </w:pPr>
            <w:r w:rsidRPr="003650BF" w:rsidR="006A32BE">
              <w:t>$0.35</w:t>
            </w:r>
          </w:p>
        </w:tc>
        <w:tc>
          <w:tcPr>
            <w:tcW w:w="743" w:type="pct"/>
          </w:tcPr>
          <w:p w:rsidR="00821024" w:rsidRPr="003650BF">
            <w:pPr>
              <w:pStyle w:val="BodyText"/>
              <w:spacing w:before="100" w:after="100"/>
              <w:jc w:val="center"/>
            </w:pPr>
            <w:r w:rsidRPr="003650BF" w:rsidR="006A32BE">
              <w:t>$0.35</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pPr>
            <w:r w:rsidRPr="003650BF" w:rsidR="006A32BE">
              <w:rPr>
                <w:b/>
              </w:rPr>
              <w:t>National SMS Charges</w:t>
            </w:r>
            <w:r w:rsidRPr="003650BF" w:rsidR="006A32BE">
              <w:t xml:space="preserve"> (for standard SMS of up to 160 characters)</w:t>
            </w:r>
          </w:p>
        </w:tc>
        <w:tc>
          <w:tcPr>
            <w:tcW w:w="759" w:type="pct"/>
          </w:tcPr>
          <w:p w:rsidR="00821024" w:rsidRPr="003650BF">
            <w:pPr>
              <w:pStyle w:val="BodyText"/>
              <w:spacing w:before="100" w:after="100"/>
              <w:jc w:val="center"/>
            </w:pPr>
            <w:r w:rsidRPr="003650BF" w:rsidR="006A32BE">
              <w:t>$0.25</w:t>
            </w:r>
          </w:p>
        </w:tc>
        <w:tc>
          <w:tcPr>
            <w:tcW w:w="759" w:type="pct"/>
          </w:tcPr>
          <w:p w:rsidR="00821024" w:rsidRPr="003650BF">
            <w:pPr>
              <w:pStyle w:val="BodyText"/>
              <w:spacing w:before="100" w:after="100"/>
              <w:jc w:val="center"/>
            </w:pPr>
            <w:r w:rsidRPr="003650BF" w:rsidR="006A32BE">
              <w:t>$0.25</w:t>
            </w:r>
          </w:p>
        </w:tc>
        <w:tc>
          <w:tcPr>
            <w:tcW w:w="759" w:type="pct"/>
          </w:tcPr>
          <w:p w:rsidR="00821024" w:rsidRPr="003650BF">
            <w:pPr>
              <w:pStyle w:val="BodyText"/>
              <w:spacing w:before="100" w:after="100"/>
              <w:jc w:val="center"/>
            </w:pPr>
            <w:r w:rsidRPr="003650BF" w:rsidR="006A32BE">
              <w:t>$0.25</w:t>
            </w:r>
          </w:p>
        </w:tc>
        <w:tc>
          <w:tcPr>
            <w:tcW w:w="759" w:type="pct"/>
          </w:tcPr>
          <w:p w:rsidR="00821024" w:rsidRPr="003650BF">
            <w:pPr>
              <w:pStyle w:val="BodyText"/>
              <w:spacing w:before="100" w:after="100"/>
              <w:jc w:val="center"/>
            </w:pPr>
            <w:r w:rsidRPr="003650BF" w:rsidR="006A32BE">
              <w:t>$0</w:t>
            </w:r>
            <w:r w:rsidRPr="003650BF" w:rsidR="006A32BE">
              <w:t>.25</w:t>
            </w:r>
          </w:p>
        </w:tc>
        <w:tc>
          <w:tcPr>
            <w:tcW w:w="743" w:type="pct"/>
          </w:tcPr>
          <w:p w:rsidR="00821024" w:rsidRPr="003650BF">
            <w:pPr>
              <w:pStyle w:val="BodyText"/>
              <w:spacing w:before="100" w:after="100"/>
              <w:jc w:val="center"/>
            </w:pPr>
            <w:r w:rsidRPr="003650BF" w:rsidR="006A32BE">
              <w:t>$0.25</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National Photo Message (per message)</w:t>
            </w:r>
          </w:p>
        </w:tc>
        <w:tc>
          <w:tcPr>
            <w:tcW w:w="759" w:type="pct"/>
          </w:tcPr>
          <w:p w:rsidR="00821024" w:rsidRPr="003650BF">
            <w:pPr>
              <w:pStyle w:val="BodyText"/>
              <w:spacing w:before="100" w:after="100"/>
              <w:jc w:val="center"/>
            </w:pPr>
            <w:r w:rsidRPr="003650BF" w:rsidR="006A32BE">
              <w:t>$0.25</w:t>
            </w:r>
          </w:p>
        </w:tc>
        <w:tc>
          <w:tcPr>
            <w:tcW w:w="759" w:type="pct"/>
          </w:tcPr>
          <w:p w:rsidR="00821024" w:rsidRPr="003650BF">
            <w:pPr>
              <w:pStyle w:val="BodyText"/>
              <w:spacing w:before="100" w:after="100"/>
              <w:jc w:val="center"/>
            </w:pPr>
            <w:r w:rsidRPr="003650BF" w:rsidR="006A32BE">
              <w:t>$0.25</w:t>
            </w:r>
          </w:p>
        </w:tc>
        <w:tc>
          <w:tcPr>
            <w:tcW w:w="759" w:type="pct"/>
          </w:tcPr>
          <w:p w:rsidR="00821024" w:rsidRPr="003650BF">
            <w:pPr>
              <w:pStyle w:val="BodyText"/>
              <w:spacing w:before="100" w:after="100"/>
              <w:jc w:val="center"/>
            </w:pPr>
            <w:r w:rsidRPr="003650BF" w:rsidR="006A32BE">
              <w:t>$0.25</w:t>
            </w:r>
          </w:p>
        </w:tc>
        <w:tc>
          <w:tcPr>
            <w:tcW w:w="759" w:type="pct"/>
          </w:tcPr>
          <w:p w:rsidR="00821024" w:rsidRPr="003650BF">
            <w:pPr>
              <w:pStyle w:val="BodyText"/>
              <w:spacing w:before="100" w:after="100"/>
              <w:jc w:val="center"/>
            </w:pPr>
            <w:r w:rsidRPr="003650BF" w:rsidR="006A32BE">
              <w:t>$0.25</w:t>
            </w:r>
          </w:p>
        </w:tc>
        <w:tc>
          <w:tcPr>
            <w:tcW w:w="743" w:type="pct"/>
          </w:tcPr>
          <w:p w:rsidR="00821024" w:rsidRPr="003650BF">
            <w:pPr>
              <w:pStyle w:val="BodyText"/>
              <w:spacing w:before="100" w:after="100"/>
              <w:jc w:val="center"/>
            </w:pPr>
            <w:r w:rsidRPr="003650BF" w:rsidR="006A32BE">
              <w:t>$0.25</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National Video C</w:t>
            </w:r>
            <w:r w:rsidRPr="003650BF" w:rsidR="006A32BE">
              <w:rPr>
                <w:b/>
              </w:rPr>
              <w:t>alling (per minute)</w:t>
            </w:r>
          </w:p>
        </w:tc>
        <w:tc>
          <w:tcPr>
            <w:tcW w:w="759" w:type="pct"/>
          </w:tcPr>
          <w:p w:rsidR="00821024" w:rsidRPr="003650BF">
            <w:pPr>
              <w:pStyle w:val="BodyText"/>
              <w:spacing w:before="100" w:after="100"/>
              <w:jc w:val="center"/>
            </w:pPr>
            <w:r w:rsidRPr="003650BF" w:rsidR="006A32BE">
              <w:t>$1.00</w:t>
            </w:r>
          </w:p>
        </w:tc>
        <w:tc>
          <w:tcPr>
            <w:tcW w:w="759" w:type="pct"/>
          </w:tcPr>
          <w:p w:rsidR="00821024" w:rsidRPr="003650BF">
            <w:pPr>
              <w:pStyle w:val="BodyText"/>
              <w:spacing w:before="100" w:after="100"/>
              <w:jc w:val="center"/>
            </w:pPr>
            <w:r w:rsidRPr="003650BF" w:rsidR="006A32BE">
              <w:t>$1.00</w:t>
            </w:r>
          </w:p>
        </w:tc>
        <w:tc>
          <w:tcPr>
            <w:tcW w:w="759" w:type="pct"/>
          </w:tcPr>
          <w:p w:rsidR="00821024" w:rsidRPr="003650BF">
            <w:pPr>
              <w:pStyle w:val="BodyText"/>
              <w:spacing w:before="100" w:after="100"/>
              <w:jc w:val="center"/>
            </w:pPr>
            <w:r w:rsidRPr="003650BF" w:rsidR="006A32BE">
              <w:t>$1.00</w:t>
            </w:r>
          </w:p>
        </w:tc>
        <w:tc>
          <w:tcPr>
            <w:tcW w:w="759" w:type="pct"/>
          </w:tcPr>
          <w:p w:rsidR="00821024" w:rsidRPr="003650BF">
            <w:pPr>
              <w:pStyle w:val="BodyText"/>
              <w:spacing w:before="100" w:after="100"/>
              <w:jc w:val="center"/>
            </w:pPr>
            <w:r w:rsidRPr="003650BF" w:rsidR="006A32BE">
              <w:t>$1.00</w:t>
            </w:r>
          </w:p>
        </w:tc>
        <w:tc>
          <w:tcPr>
            <w:tcW w:w="743" w:type="pct"/>
          </w:tcPr>
          <w:p w:rsidR="00821024" w:rsidRPr="003650BF">
            <w:pPr>
              <w:pStyle w:val="BodyText"/>
              <w:spacing w:before="100" w:after="100"/>
              <w:jc w:val="center"/>
            </w:pPr>
            <w:r w:rsidRPr="003650BF" w:rsidR="006A32BE">
              <w:t>$1.00</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i/>
              </w:rPr>
              <w:t>Flagfall</w:t>
            </w:r>
            <w:r w:rsidRPr="003650BF" w:rsidR="006A32BE">
              <w:rPr>
                <w:b/>
              </w:rPr>
              <w:t xml:space="preserve"> fo</w:t>
            </w:r>
            <w:r w:rsidRPr="003650BF" w:rsidR="006A32BE">
              <w:rPr>
                <w:b/>
              </w:rPr>
              <w:t>r National Video Calls (per call)</w:t>
            </w:r>
          </w:p>
        </w:tc>
        <w:tc>
          <w:tcPr>
            <w:tcW w:w="759" w:type="pct"/>
          </w:tcPr>
          <w:p w:rsidR="00821024" w:rsidRPr="003650BF">
            <w:pPr>
              <w:pStyle w:val="BodyText"/>
              <w:spacing w:before="100" w:after="100"/>
              <w:jc w:val="center"/>
            </w:pPr>
            <w:r w:rsidRPr="003650BF" w:rsidR="006A32BE">
              <w:t>$0.35</w:t>
            </w:r>
          </w:p>
        </w:tc>
        <w:tc>
          <w:tcPr>
            <w:tcW w:w="759" w:type="pct"/>
          </w:tcPr>
          <w:p w:rsidR="00821024" w:rsidRPr="003650BF">
            <w:pPr>
              <w:pStyle w:val="BodyText"/>
              <w:spacing w:before="100" w:after="100"/>
              <w:jc w:val="center"/>
            </w:pPr>
            <w:r w:rsidRPr="003650BF" w:rsidR="006A32BE">
              <w:t>$0.35</w:t>
            </w:r>
          </w:p>
        </w:tc>
        <w:tc>
          <w:tcPr>
            <w:tcW w:w="759" w:type="pct"/>
          </w:tcPr>
          <w:p w:rsidR="00821024" w:rsidRPr="003650BF">
            <w:pPr>
              <w:pStyle w:val="BodyText"/>
              <w:spacing w:before="100" w:after="100"/>
              <w:jc w:val="center"/>
            </w:pPr>
            <w:r w:rsidRPr="003650BF" w:rsidR="006A32BE">
              <w:t>$0.35</w:t>
            </w:r>
          </w:p>
        </w:tc>
        <w:tc>
          <w:tcPr>
            <w:tcW w:w="759" w:type="pct"/>
          </w:tcPr>
          <w:p w:rsidR="00821024" w:rsidRPr="003650BF">
            <w:pPr>
              <w:pStyle w:val="BodyText"/>
              <w:spacing w:before="100" w:after="100"/>
              <w:jc w:val="center"/>
            </w:pPr>
            <w:r w:rsidRPr="003650BF" w:rsidR="006A32BE">
              <w:t>$0.35</w:t>
            </w:r>
          </w:p>
        </w:tc>
        <w:tc>
          <w:tcPr>
            <w:tcW w:w="743" w:type="pct"/>
          </w:tcPr>
          <w:p w:rsidR="00821024" w:rsidRPr="003650BF">
            <w:pPr>
              <w:pStyle w:val="BodyText"/>
              <w:spacing w:before="100" w:after="100"/>
              <w:jc w:val="center"/>
            </w:pPr>
            <w:r w:rsidRPr="003650BF" w:rsidR="006A32BE">
              <w:t>$0.35</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Other call charges (for example in</w:t>
            </w:r>
            <w:r w:rsidRPr="003650BF" w:rsidR="006A32BE">
              <w:rPr>
                <w:b/>
              </w:rPr>
              <w:t>ternational calls, calls to mobiles)</w:t>
            </w:r>
          </w:p>
        </w:tc>
        <w:tc>
          <w:tcPr>
            <w:tcW w:w="3779" w:type="pct"/>
            <w:gridSpan w:val="5"/>
          </w:tcPr>
          <w:p w:rsidR="00821024" w:rsidRPr="003650BF">
            <w:pPr>
              <w:pStyle w:val="BodyText"/>
              <w:spacing w:before="100" w:after="100"/>
              <w:jc w:val="center"/>
            </w:pPr>
            <w:r w:rsidRPr="003650BF" w:rsidR="006A32BE">
              <w:t xml:space="preserve">See section 1 of this standard pricing table and Appendix </w:t>
            </w:r>
            <w:r w:rsidRPr="003650BF" w:rsidR="006A32BE">
              <w:t>Y (Value Added Service Features)</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rsidP="007C6E72">
            <w:pPr>
              <w:pStyle w:val="BodyText"/>
              <w:spacing w:before="100" w:after="100"/>
            </w:pPr>
            <w:r w:rsidRPr="003650BF" w:rsidR="006A32BE">
              <w:rPr>
                <w:b/>
              </w:rPr>
              <w:t>Other conditions</w:t>
            </w:r>
          </w:p>
        </w:tc>
        <w:tc>
          <w:tcPr>
            <w:tcW w:w="3779" w:type="pct"/>
            <w:gridSpan w:val="5"/>
          </w:tcPr>
          <w:p w:rsidR="00821024" w:rsidRPr="003650BF">
            <w:pPr>
              <w:pStyle w:val="BodyText"/>
              <w:spacing w:before="100" w:after="100"/>
              <w:jc w:val="center"/>
            </w:pPr>
            <w:r w:rsidRPr="003650BF" w:rsidR="006A32BE">
              <w:t>Fair Go Pol</w:t>
            </w:r>
            <w:r w:rsidRPr="003650BF" w:rsidR="006A32BE">
              <w:t>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Append</w:t>
            </w:r>
            <w:r w:rsidRPr="003650BF" w:rsidR="006A32BE">
              <w:rPr>
                <w:rStyle w:val="Hyperlink"/>
              </w:rPr>
              <w:t>ix S</w:t>
            </w:r>
            <w:r w:rsidR="002152AA">
              <w:rPr>
                <w:rStyle w:val="Hyperlink"/>
              </w:rPr>
              <w:fldChar w:fldCharType="end"/>
            </w:r>
            <w:r w:rsidRPr="003650BF" w:rsidR="006A32BE">
              <w:t>) applies to 'excessive use' and commercial use.</w:t>
            </w:r>
          </w:p>
        </w:tc>
      </w:tr>
      <w:tr w:rsidTr="008A12C1">
        <w:tblPrEx>
          <w:tblW w:w="10080" w:type="dxa"/>
          <w:jc w:val="center"/>
          <w:tblLayout w:type="fixed"/>
          <w:tblCellMar>
            <w:left w:w="115" w:type="dxa"/>
            <w:right w:w="115" w:type="dxa"/>
          </w:tblCellMar>
          <w:tblLook w:val="0000"/>
        </w:tblPrEx>
        <w:trPr>
          <w:cantSplit/>
          <w:jc w:val="center"/>
        </w:trPr>
        <w:tc>
          <w:tcPr>
            <w:tcW w:w="1221" w:type="pct"/>
          </w:tcPr>
          <w:p w:rsidR="00821024" w:rsidRPr="003650BF">
            <w:pPr>
              <w:pStyle w:val="BodyText"/>
              <w:spacing w:before="100" w:after="100"/>
              <w:rPr>
                <w:b/>
              </w:rPr>
            </w:pPr>
            <w:r w:rsidRPr="003650BF" w:rsidR="006A32BE">
              <w:rPr>
                <w:b/>
              </w:rPr>
              <w:t>Available on Non Fixed Contract (Month t</w:t>
            </w:r>
            <w:r w:rsidRPr="003650BF" w:rsidR="006A32BE">
              <w:rPr>
                <w:b/>
              </w:rPr>
              <w:t>o Month)</w:t>
            </w:r>
          </w:p>
        </w:tc>
        <w:tc>
          <w:tcPr>
            <w:tcW w:w="759" w:type="pct"/>
          </w:tcPr>
          <w:p w:rsidR="00821024" w:rsidRPr="003650BF">
            <w:pPr>
              <w:pStyle w:val="BodyText"/>
              <w:spacing w:before="100" w:after="100"/>
              <w:jc w:val="center"/>
            </w:pPr>
            <w:r w:rsidRPr="003650BF" w:rsidR="006A32BE">
              <w:t>Yes</w:t>
            </w:r>
          </w:p>
        </w:tc>
        <w:tc>
          <w:tcPr>
            <w:tcW w:w="759" w:type="pct"/>
          </w:tcPr>
          <w:p w:rsidR="00821024" w:rsidRPr="003650BF">
            <w:pPr>
              <w:pStyle w:val="BodyText"/>
              <w:spacing w:before="100" w:after="100"/>
              <w:jc w:val="center"/>
            </w:pPr>
            <w:r w:rsidRPr="003650BF" w:rsidR="006A32BE">
              <w:t>Yes</w:t>
            </w:r>
          </w:p>
        </w:tc>
        <w:tc>
          <w:tcPr>
            <w:tcW w:w="759" w:type="pct"/>
          </w:tcPr>
          <w:p w:rsidR="00821024" w:rsidRPr="003650BF">
            <w:pPr>
              <w:pStyle w:val="BodyText"/>
              <w:spacing w:before="100" w:after="100"/>
              <w:jc w:val="center"/>
            </w:pPr>
            <w:r w:rsidRPr="003650BF" w:rsidR="006A32BE">
              <w:t>Yes</w:t>
            </w:r>
          </w:p>
        </w:tc>
        <w:tc>
          <w:tcPr>
            <w:tcW w:w="759" w:type="pct"/>
          </w:tcPr>
          <w:p w:rsidR="00821024" w:rsidRPr="003650BF">
            <w:pPr>
              <w:pStyle w:val="BodyText"/>
              <w:spacing w:before="100" w:after="100"/>
              <w:jc w:val="center"/>
            </w:pPr>
            <w:r w:rsidRPr="003650BF" w:rsidR="006A32BE">
              <w:t>No</w:t>
            </w:r>
          </w:p>
        </w:tc>
        <w:tc>
          <w:tcPr>
            <w:tcW w:w="743" w:type="pct"/>
          </w:tcPr>
          <w:p w:rsidR="00821024" w:rsidRPr="003650BF">
            <w:pPr>
              <w:pStyle w:val="BodyText"/>
              <w:spacing w:before="100" w:after="100"/>
              <w:jc w:val="center"/>
            </w:pPr>
            <w:r w:rsidRPr="003650BF" w:rsidR="006A32BE">
              <w:t>Yes</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Available on a Fixed Term Contrac</w:t>
            </w:r>
            <w:r w:rsidRPr="003650BF" w:rsidR="006A32BE">
              <w:rPr>
                <w:b/>
              </w:rPr>
              <w:t>t (36 Months)</w:t>
            </w:r>
          </w:p>
        </w:tc>
        <w:tc>
          <w:tcPr>
            <w:tcW w:w="759" w:type="pct"/>
          </w:tcPr>
          <w:p w:rsidR="00821024" w:rsidRPr="003650BF">
            <w:pPr>
              <w:pStyle w:val="BodyText"/>
              <w:spacing w:before="100" w:after="100"/>
              <w:jc w:val="center"/>
            </w:pPr>
            <w:r w:rsidRPr="003650BF" w:rsidR="006A32BE">
              <w:t>No</w:t>
            </w:r>
          </w:p>
        </w:tc>
        <w:tc>
          <w:tcPr>
            <w:tcW w:w="759" w:type="pct"/>
          </w:tcPr>
          <w:p w:rsidR="00821024" w:rsidRPr="003650BF">
            <w:pPr>
              <w:pStyle w:val="BodyText"/>
              <w:spacing w:before="100" w:after="100"/>
              <w:jc w:val="center"/>
            </w:pPr>
            <w:r w:rsidRPr="003650BF" w:rsidR="006A32BE">
              <w:t>No</w:t>
            </w:r>
          </w:p>
        </w:tc>
        <w:tc>
          <w:tcPr>
            <w:tcW w:w="759" w:type="pct"/>
          </w:tcPr>
          <w:p w:rsidR="00821024" w:rsidRPr="003650BF">
            <w:pPr>
              <w:pStyle w:val="BodyText"/>
              <w:spacing w:before="100" w:after="100"/>
              <w:jc w:val="center"/>
            </w:pPr>
            <w:r w:rsidRPr="003650BF" w:rsidR="006A32BE">
              <w:t>No</w:t>
            </w:r>
          </w:p>
        </w:tc>
        <w:tc>
          <w:tcPr>
            <w:tcW w:w="759" w:type="pct"/>
          </w:tcPr>
          <w:p w:rsidR="00821024" w:rsidRPr="003650BF">
            <w:pPr>
              <w:pStyle w:val="BodyText"/>
              <w:spacing w:before="100" w:after="100"/>
              <w:jc w:val="center"/>
            </w:pPr>
            <w:r w:rsidRPr="003650BF" w:rsidR="006A32BE">
              <w:t>No</w:t>
            </w:r>
          </w:p>
        </w:tc>
        <w:tc>
          <w:tcPr>
            <w:tcW w:w="743" w:type="pct"/>
          </w:tcPr>
          <w:p w:rsidR="00821024" w:rsidRPr="003650BF">
            <w:pPr>
              <w:pStyle w:val="BodyText"/>
              <w:spacing w:before="100" w:after="100"/>
              <w:jc w:val="center"/>
            </w:pPr>
            <w:r w:rsidRPr="003650BF" w:rsidR="006A32BE">
              <w:t>Yes</w:t>
            </w:r>
          </w:p>
          <w:p w:rsidR="00821024" w:rsidRPr="003650BF">
            <w:pPr>
              <w:pStyle w:val="BodyText"/>
              <w:spacing w:before="100" w:after="100"/>
              <w:jc w:val="center"/>
            </w:pPr>
            <w:r w:rsidRPr="003650BF" w:rsidR="006A32BE">
              <w:t>Available until 24 December 2009</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keepNext/>
              <w:spacing w:before="100" w:after="100"/>
              <w:rPr>
                <w:b/>
              </w:rPr>
            </w:pPr>
            <w:r w:rsidRPr="003650BF" w:rsidR="006A32BE">
              <w:rPr>
                <w:b/>
              </w:rPr>
              <w:t xml:space="preserve">Available on a Fixed Term Contract </w:t>
            </w:r>
            <w:r w:rsidRPr="003650BF" w:rsidR="006A32BE">
              <w:rPr>
                <w:b/>
              </w:rPr>
              <w:t>(12 or 24 Months)</w:t>
            </w:r>
          </w:p>
        </w:tc>
        <w:tc>
          <w:tcPr>
            <w:tcW w:w="759" w:type="pct"/>
          </w:tcPr>
          <w:p w:rsidR="00821024" w:rsidRPr="003650BF">
            <w:pPr>
              <w:pStyle w:val="BodyText"/>
              <w:keepNext/>
              <w:spacing w:before="100" w:after="100"/>
              <w:jc w:val="center"/>
            </w:pPr>
            <w:r w:rsidRPr="003650BF" w:rsidR="006A32BE">
              <w:t>Yes</w:t>
            </w:r>
          </w:p>
        </w:tc>
        <w:tc>
          <w:tcPr>
            <w:tcW w:w="759" w:type="pct"/>
          </w:tcPr>
          <w:p w:rsidR="00821024" w:rsidRPr="003650BF">
            <w:pPr>
              <w:pStyle w:val="BodyText"/>
              <w:keepNext/>
              <w:spacing w:before="100" w:after="100"/>
              <w:jc w:val="center"/>
            </w:pPr>
            <w:r w:rsidRPr="003650BF" w:rsidR="006A32BE">
              <w:t>Yes</w:t>
            </w:r>
          </w:p>
        </w:tc>
        <w:tc>
          <w:tcPr>
            <w:tcW w:w="759" w:type="pct"/>
          </w:tcPr>
          <w:p w:rsidR="00821024" w:rsidRPr="003650BF">
            <w:pPr>
              <w:pStyle w:val="BodyText"/>
              <w:keepNext/>
              <w:spacing w:before="100" w:after="100"/>
              <w:jc w:val="center"/>
            </w:pPr>
            <w:r w:rsidRPr="003650BF" w:rsidR="006A32BE">
              <w:t>Yes</w:t>
            </w:r>
          </w:p>
        </w:tc>
        <w:tc>
          <w:tcPr>
            <w:tcW w:w="759" w:type="pct"/>
          </w:tcPr>
          <w:p w:rsidR="00821024" w:rsidRPr="003650BF">
            <w:pPr>
              <w:pStyle w:val="BodyText"/>
              <w:keepNext/>
              <w:spacing w:before="100" w:after="100"/>
              <w:jc w:val="center"/>
            </w:pPr>
            <w:r w:rsidRPr="003650BF" w:rsidR="006A32BE">
              <w:t>Yes</w:t>
            </w:r>
          </w:p>
        </w:tc>
        <w:tc>
          <w:tcPr>
            <w:tcW w:w="743" w:type="pct"/>
          </w:tcPr>
          <w:p w:rsidR="00821024" w:rsidRPr="003650BF">
            <w:pPr>
              <w:pStyle w:val="BodyText"/>
              <w:keepNext/>
              <w:spacing w:before="100" w:after="100"/>
              <w:jc w:val="center"/>
            </w:pPr>
            <w:r w:rsidRPr="003650BF" w:rsidR="006A32BE">
              <w:t>Yes</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 xml:space="preserve">Minimum Total Cost of the 'yes' Cap iPhone Plans over a </w:t>
            </w:r>
            <w:r w:rsidRPr="003650BF" w:rsidR="006A32BE">
              <w:rPr>
                <w:b/>
              </w:rPr>
              <w:t xml:space="preserve">36 month </w:t>
            </w:r>
            <w:r w:rsidRPr="003650BF" w:rsidR="006A32BE">
              <w:rPr>
                <w:b/>
                <w:i/>
              </w:rPr>
              <w:t>minimum</w:t>
            </w:r>
            <w:r w:rsidRPr="003650BF" w:rsidR="006A32BE">
              <w:rPr>
                <w:b/>
              </w:rPr>
              <w:t xml:space="preserve"> </w:t>
            </w:r>
            <w:r w:rsidRPr="003650BF" w:rsidR="006A32BE">
              <w:rPr>
                <w:b/>
                <w:i/>
              </w:rPr>
              <w:t>term</w:t>
            </w:r>
            <w:r w:rsidRPr="003650BF" w:rsidR="006A32BE">
              <w:rPr>
                <w:b/>
              </w:rPr>
              <w:t xml:space="preserve"> (amount excludes any handset repayments </w:t>
            </w:r>
            <w:r w:rsidRPr="003650BF" w:rsidR="006A32BE">
              <w:rPr>
                <w:b/>
              </w:rPr>
              <w:t>if any)</w:t>
            </w:r>
          </w:p>
        </w:tc>
        <w:tc>
          <w:tcPr>
            <w:tcW w:w="759" w:type="pct"/>
          </w:tcPr>
          <w:p w:rsidR="00821024" w:rsidRPr="003650BF">
            <w:pPr>
              <w:pStyle w:val="BodyText"/>
              <w:spacing w:before="100" w:after="100"/>
              <w:jc w:val="center"/>
            </w:pPr>
            <w:r w:rsidRPr="003650BF" w:rsidR="006A32BE">
              <w:t>N/A</w:t>
            </w:r>
          </w:p>
        </w:tc>
        <w:tc>
          <w:tcPr>
            <w:tcW w:w="759" w:type="pct"/>
          </w:tcPr>
          <w:p w:rsidR="00821024" w:rsidRPr="003650BF">
            <w:pPr>
              <w:pStyle w:val="BodyText"/>
              <w:spacing w:before="100" w:after="100"/>
              <w:jc w:val="center"/>
            </w:pPr>
            <w:r w:rsidRPr="003650BF" w:rsidR="006A32BE">
              <w:t>N/A</w:t>
            </w:r>
          </w:p>
        </w:tc>
        <w:tc>
          <w:tcPr>
            <w:tcW w:w="759" w:type="pct"/>
          </w:tcPr>
          <w:p w:rsidR="00821024" w:rsidRPr="003650BF">
            <w:pPr>
              <w:pStyle w:val="BodyText"/>
              <w:spacing w:before="100" w:after="100"/>
              <w:jc w:val="center"/>
            </w:pPr>
            <w:r w:rsidRPr="003650BF" w:rsidR="006A32BE">
              <w:t>N/A</w:t>
            </w:r>
          </w:p>
        </w:tc>
        <w:tc>
          <w:tcPr>
            <w:tcW w:w="759" w:type="pct"/>
          </w:tcPr>
          <w:p w:rsidR="00821024" w:rsidRPr="003650BF">
            <w:pPr>
              <w:pStyle w:val="BodyText"/>
              <w:spacing w:before="100" w:after="100"/>
              <w:jc w:val="center"/>
            </w:pPr>
            <w:r w:rsidRPr="003650BF" w:rsidR="006A32BE">
              <w:t>N/A</w:t>
            </w:r>
          </w:p>
        </w:tc>
        <w:tc>
          <w:tcPr>
            <w:tcW w:w="743" w:type="pct"/>
          </w:tcPr>
          <w:p w:rsidR="00821024" w:rsidRPr="003650BF">
            <w:pPr>
              <w:pStyle w:val="BodyText"/>
              <w:spacing w:before="100" w:after="100"/>
              <w:jc w:val="center"/>
            </w:pPr>
            <w:r w:rsidRPr="003650BF" w:rsidR="006A32BE">
              <w:t>$2484 (includes $10 monthly access fee credit)</w:t>
            </w:r>
          </w:p>
          <w:p w:rsidR="00821024" w:rsidRPr="003650BF">
            <w:pPr>
              <w:pStyle w:val="BodyText"/>
              <w:spacing w:before="100" w:after="100"/>
              <w:jc w:val="center"/>
            </w:pPr>
            <w:r w:rsidRPr="003650BF" w:rsidR="006A32BE">
              <w:t xml:space="preserve">Available until 24 December </w:t>
            </w:r>
            <w:r w:rsidRPr="003650BF" w:rsidR="006A32BE">
              <w:t>2009</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 xml:space="preserve">Minimum Total Cost of the 'yes' Cap iPhone Plans over a 24 month </w:t>
            </w:r>
            <w:r w:rsidRPr="003650BF" w:rsidR="006A32BE">
              <w:rPr>
                <w:b/>
                <w:i/>
              </w:rPr>
              <w:t>minimum</w:t>
            </w:r>
            <w:r w:rsidRPr="003650BF" w:rsidR="006A32BE">
              <w:rPr>
                <w:b/>
              </w:rPr>
              <w:t xml:space="preserve"> </w:t>
            </w:r>
            <w:r w:rsidRPr="003650BF" w:rsidR="006A32BE">
              <w:rPr>
                <w:b/>
                <w:i/>
              </w:rPr>
              <w:t>term</w:t>
            </w:r>
            <w:r w:rsidRPr="003650BF" w:rsidR="006A32BE">
              <w:rPr>
                <w:b/>
              </w:rPr>
              <w:t xml:space="preserve"> (amount exc</w:t>
            </w:r>
            <w:r w:rsidRPr="003650BF" w:rsidR="006A32BE">
              <w:rPr>
                <w:b/>
              </w:rPr>
              <w:t>ludes any handset repayments if any)</w:t>
            </w:r>
          </w:p>
        </w:tc>
        <w:tc>
          <w:tcPr>
            <w:tcW w:w="759" w:type="pct"/>
          </w:tcPr>
          <w:p w:rsidR="00821024" w:rsidRPr="003650BF">
            <w:pPr>
              <w:pStyle w:val="BodyText"/>
              <w:spacing w:before="100" w:after="100"/>
              <w:jc w:val="center"/>
            </w:pPr>
            <w:r w:rsidRPr="003650BF" w:rsidR="006A32BE">
              <w:t>$456</w:t>
            </w:r>
          </w:p>
        </w:tc>
        <w:tc>
          <w:tcPr>
            <w:tcW w:w="759" w:type="pct"/>
          </w:tcPr>
          <w:p w:rsidR="00821024" w:rsidRPr="003650BF">
            <w:pPr>
              <w:pStyle w:val="BodyText"/>
              <w:spacing w:before="100" w:after="100"/>
              <w:jc w:val="center"/>
            </w:pPr>
            <w:r w:rsidRPr="003650BF" w:rsidR="006A32BE">
              <w:t>$696</w:t>
            </w:r>
          </w:p>
        </w:tc>
        <w:tc>
          <w:tcPr>
            <w:tcW w:w="759" w:type="pct"/>
          </w:tcPr>
          <w:p w:rsidR="00821024" w:rsidRPr="003650BF">
            <w:pPr>
              <w:pStyle w:val="BodyText"/>
              <w:spacing w:before="100" w:after="100"/>
              <w:jc w:val="center"/>
            </w:pPr>
            <w:r w:rsidRPr="003650BF" w:rsidR="006A32BE">
              <w:t>$1176</w:t>
            </w:r>
          </w:p>
        </w:tc>
        <w:tc>
          <w:tcPr>
            <w:tcW w:w="759" w:type="pct"/>
          </w:tcPr>
          <w:p w:rsidR="00821024" w:rsidRPr="003650BF">
            <w:pPr>
              <w:pStyle w:val="BodyText"/>
              <w:spacing w:before="100" w:after="100"/>
              <w:jc w:val="center"/>
            </w:pPr>
            <w:r w:rsidRPr="003650BF" w:rsidR="006A32BE">
              <w:t>$1416</w:t>
            </w:r>
          </w:p>
        </w:tc>
        <w:tc>
          <w:tcPr>
            <w:tcW w:w="743" w:type="pct"/>
          </w:tcPr>
          <w:p w:rsidR="00821024" w:rsidRPr="003650BF">
            <w:pPr>
              <w:pStyle w:val="BodyText"/>
              <w:spacing w:before="100" w:after="100"/>
              <w:jc w:val="center"/>
            </w:pPr>
            <w:r w:rsidRPr="003650BF" w:rsidR="006A32BE">
              <w:t>$18</w:t>
            </w:r>
            <w:r w:rsidRPr="003650BF" w:rsidR="006A32BE">
              <w:t>96</w:t>
            </w:r>
          </w:p>
        </w:tc>
      </w:tr>
      <w:tr>
        <w:tblPrEx>
          <w:tblW w:w="10080" w:type="dxa"/>
          <w:jc w:val="center"/>
          <w:tblLayout w:type="fixed"/>
          <w:tblCellMar>
            <w:left w:w="115" w:type="dxa"/>
            <w:right w:w="115" w:type="dxa"/>
          </w:tblCellMar>
          <w:tblLook w:val="0000"/>
        </w:tblPrEx>
        <w:trPr>
          <w:jc w:val="center"/>
        </w:trPr>
        <w:tc>
          <w:tcPr>
            <w:tcW w:w="1221" w:type="pct"/>
          </w:tcPr>
          <w:p w:rsidR="00821024" w:rsidRPr="003650BF">
            <w:pPr>
              <w:pStyle w:val="BodyText"/>
              <w:spacing w:before="100" w:after="100"/>
              <w:rPr>
                <w:b/>
              </w:rPr>
            </w:pPr>
            <w:r w:rsidRPr="003650BF" w:rsidR="006A32BE">
              <w:rPr>
                <w:b/>
              </w:rPr>
              <w:t xml:space="preserve">Minimum Total Cost of the 'yes' Cap iPhone Plans over a 12 month </w:t>
            </w:r>
            <w:r w:rsidRPr="003650BF" w:rsidR="006A32BE">
              <w:rPr>
                <w:b/>
                <w:i/>
              </w:rPr>
              <w:t>minimum</w:t>
            </w:r>
            <w:r w:rsidRPr="003650BF" w:rsidR="006A32BE">
              <w:rPr>
                <w:b/>
              </w:rPr>
              <w:t xml:space="preserve"> </w:t>
            </w:r>
            <w:r w:rsidRPr="003650BF" w:rsidR="006A32BE">
              <w:rPr>
                <w:b/>
                <w:i/>
              </w:rPr>
              <w:t>term</w:t>
            </w:r>
            <w:r w:rsidRPr="003650BF" w:rsidR="006A32BE">
              <w:rPr>
                <w:b/>
              </w:rPr>
              <w:t xml:space="preserve"> (amount excludes </w:t>
            </w:r>
            <w:r w:rsidRPr="003650BF" w:rsidR="006A32BE">
              <w:rPr>
                <w:b/>
              </w:rPr>
              <w:t>any handset repayments if any)</w:t>
            </w:r>
          </w:p>
        </w:tc>
        <w:tc>
          <w:tcPr>
            <w:tcW w:w="759" w:type="pct"/>
          </w:tcPr>
          <w:p w:rsidR="00821024" w:rsidRPr="003650BF">
            <w:pPr>
              <w:pStyle w:val="BodyText"/>
              <w:spacing w:before="100" w:after="100"/>
              <w:jc w:val="center"/>
            </w:pPr>
            <w:r w:rsidRPr="003650BF" w:rsidR="006A32BE">
              <w:t>$228</w:t>
            </w:r>
          </w:p>
        </w:tc>
        <w:tc>
          <w:tcPr>
            <w:tcW w:w="759" w:type="pct"/>
          </w:tcPr>
          <w:p w:rsidR="00821024" w:rsidRPr="003650BF">
            <w:pPr>
              <w:pStyle w:val="BodyText"/>
              <w:spacing w:before="100" w:after="100"/>
              <w:jc w:val="center"/>
            </w:pPr>
            <w:r w:rsidRPr="003650BF" w:rsidR="006A32BE">
              <w:t>$348</w:t>
            </w:r>
          </w:p>
        </w:tc>
        <w:tc>
          <w:tcPr>
            <w:tcW w:w="759" w:type="pct"/>
          </w:tcPr>
          <w:p w:rsidR="00821024" w:rsidRPr="003650BF">
            <w:pPr>
              <w:pStyle w:val="BodyText"/>
              <w:spacing w:before="100" w:after="100"/>
              <w:jc w:val="center"/>
            </w:pPr>
            <w:r w:rsidRPr="003650BF" w:rsidR="006A32BE">
              <w:t>$588</w:t>
            </w:r>
          </w:p>
        </w:tc>
        <w:tc>
          <w:tcPr>
            <w:tcW w:w="759" w:type="pct"/>
          </w:tcPr>
          <w:p w:rsidR="00821024" w:rsidRPr="003650BF">
            <w:pPr>
              <w:pStyle w:val="BodyText"/>
              <w:spacing w:before="100" w:after="100"/>
              <w:jc w:val="center"/>
            </w:pPr>
            <w:r w:rsidRPr="003650BF" w:rsidR="006A32BE">
              <w:t>$708</w:t>
            </w:r>
          </w:p>
        </w:tc>
        <w:tc>
          <w:tcPr>
            <w:tcW w:w="743" w:type="pct"/>
          </w:tcPr>
          <w:p w:rsidR="00821024" w:rsidRPr="003650BF">
            <w:pPr>
              <w:pStyle w:val="BodyText"/>
              <w:spacing w:before="100" w:after="100"/>
              <w:jc w:val="center"/>
            </w:pPr>
            <w:r w:rsidRPr="003650BF" w:rsidR="006A32BE">
              <w:t>$948</w:t>
            </w:r>
          </w:p>
        </w:tc>
      </w:tr>
    </w:tbl>
    <w:p w:rsidR="00821024" w:rsidRPr="003650BF">
      <w:pPr>
        <w:pStyle w:val="BodyText"/>
        <w:spacing w:after="0"/>
        <w:rPr>
          <w:sz w:val="16"/>
        </w:rPr>
      </w:pPr>
      <w:bookmarkStart w:id="83" w:name="_Toc243790847"/>
      <w:r w:rsidRPr="003650BF" w:rsidR="006A32BE">
        <w:rPr>
          <w:sz w:val="16"/>
        </w:rPr>
        <w:br/>
        <w:t>*Note: The 'yes $29 Cap iPhone plan l</w:t>
      </w:r>
      <w:r w:rsidRPr="003650BF" w:rsidR="006A32BE">
        <w:rPr>
          <w:sz w:val="16"/>
        </w:rPr>
        <w:t>aunched on 26 June 2009 was available to selected customers on</w:t>
      </w:r>
      <w:r w:rsidRPr="003650BF" w:rsidR="006A32BE">
        <w:rPr>
          <w:sz w:val="16"/>
        </w:rPr>
        <w:t xml:space="preserve">ly. Customers who connected to this plan between 26 June 2009 and 31 October 2009 will continue to </w:t>
      </w:r>
      <w:r w:rsidRPr="003650BF" w:rsidR="006A32BE">
        <w:rPr>
          <w:sz w:val="16"/>
        </w:rPr>
        <w:t>receive their $200 of Optus2Optus included value.</w:t>
      </w:r>
    </w:p>
    <w:p w:rsidR="00821024" w:rsidRPr="003650BF">
      <w:pPr>
        <w:pStyle w:val="BodyText"/>
        <w:spacing w:after="0"/>
        <w:rPr>
          <w:sz w:val="16"/>
          <w:szCs w:val="16"/>
        </w:rPr>
      </w:pPr>
    </w:p>
    <w:p w:rsidR="00821024" w:rsidRPr="003650BF">
      <w:pPr>
        <w:pStyle w:val="BodyText"/>
        <w:spacing w:after="0"/>
        <w:rPr>
          <w:sz w:val="16"/>
          <w:szCs w:val="16"/>
        </w:rPr>
      </w:pPr>
      <w:r w:rsidRPr="003650BF" w:rsidR="006A32BE">
        <w:rPr>
          <w:sz w:val="16"/>
          <w:szCs w:val="16"/>
        </w:rPr>
        <w:t>For technical and commercial reasons, some c</w:t>
      </w:r>
      <w:r w:rsidRPr="003650BF" w:rsidR="006A32BE">
        <w:rPr>
          <w:sz w:val="16"/>
          <w:szCs w:val="16"/>
        </w:rPr>
        <w:t xml:space="preserve">ustomers may not be able to connect to a 'yes' $29 Cap iPhone </w:t>
      </w:r>
      <w:r w:rsidRPr="003650BF" w:rsidR="006A32BE">
        <w:rPr>
          <w:sz w:val="16"/>
          <w:szCs w:val="16"/>
        </w:rPr>
        <w:t>plan or 'yes' $29 Cap iPhone BYO plan.</w:t>
      </w:r>
    </w:p>
    <w:p w:rsidR="00821024" w:rsidRPr="003650BF">
      <w:pPr>
        <w:pStyle w:val="BodyText"/>
      </w:pPr>
    </w:p>
    <w:p w:rsidR="00821024" w:rsidRPr="003650BF">
      <w:pPr>
        <w:pStyle w:val="Heading6"/>
        <w:spacing w:before="60"/>
      </w:pPr>
      <w:bookmarkStart w:id="84" w:name="_Toc398128819"/>
      <w:bookmarkStart w:id="85" w:name="_Toc443059422"/>
      <w:bookmarkStart w:id="86" w:name="_Toc447831672"/>
      <w:bookmarkStart w:id="87" w:name="_Toc30757748"/>
      <w:r w:rsidRPr="003650BF" w:rsidR="006A32BE">
        <w:t>BYO Options (effective from 1 November 2009)</w:t>
      </w:r>
      <w:bookmarkEnd w:id="83"/>
      <w:bookmarkEnd w:id="84"/>
      <w:bookmarkEnd w:id="85"/>
      <w:bookmarkEnd w:id="86"/>
      <w:bookmarkEnd w:id="87"/>
    </w:p>
    <w:p w:rsidR="00821024" w:rsidRPr="003650BF">
      <w:pPr>
        <w:pStyle w:val="Heading7"/>
        <w:tabs>
          <w:tab w:val="left" w:pos="1440"/>
        </w:tabs>
        <w:spacing w:before="60"/>
      </w:pPr>
      <w:r w:rsidRPr="003650BF" w:rsidR="006A32BE">
        <w:t>Eligibility</w:t>
      </w:r>
    </w:p>
    <w:p w:rsidR="00821024" w:rsidRPr="003650BF">
      <w:pPr>
        <w:pStyle w:val="Heading8"/>
        <w:tabs>
          <w:tab w:val="left" w:pos="2160"/>
        </w:tabs>
        <w:spacing w:before="60"/>
        <w:rPr>
          <w:rFonts w:cs="Arial"/>
        </w:rPr>
      </w:pPr>
      <w:r w:rsidRPr="003650BF" w:rsidR="006A32BE">
        <w:t>"B</w:t>
      </w:r>
      <w:r w:rsidRPr="003650BF" w:rsidR="006A32BE">
        <w:t xml:space="preserve">YO Options" as listed in Table 4A below, are available to customers who connect to a 'yes' Cap </w:t>
      </w:r>
      <w:r w:rsidRPr="003650BF" w:rsidR="006A32BE">
        <w:t>iPhone plan over 12 months and either connect their own iPhone</w:t>
      </w:r>
      <w:r w:rsidRPr="003650BF" w:rsidR="006A32BE">
        <w:t xml:space="preserve"> or purchase an iPhone from </w:t>
      </w:r>
      <w:r w:rsidRPr="003650BF" w:rsidR="006A32BE">
        <w:rPr>
          <w:i/>
        </w:rPr>
        <w:t xml:space="preserve">us </w:t>
      </w:r>
      <w:r w:rsidRPr="003650BF" w:rsidR="006A32BE">
        <w:t xml:space="preserve">under a </w:t>
      </w:r>
      <w:r w:rsidRPr="003650BF" w:rsidR="006A32BE">
        <w:rPr>
          <w:i/>
        </w:rPr>
        <w:t>mobile equipment payment plan</w:t>
      </w:r>
      <w:r w:rsidRPr="003650BF" w:rsidR="006A32BE">
        <w:t>.</w:t>
      </w:r>
    </w:p>
    <w:p w:rsidR="00821024" w:rsidRPr="003650BF">
      <w:pPr>
        <w:pStyle w:val="Heading7"/>
        <w:tabs>
          <w:tab w:val="left" w:pos="1440"/>
        </w:tabs>
        <w:spacing w:before="60"/>
      </w:pPr>
      <w:r w:rsidRPr="003650BF" w:rsidR="006A32BE">
        <w:t xml:space="preserve">By signing up over 12 months </w:t>
      </w:r>
      <w:r w:rsidRPr="003650BF" w:rsidR="006A32BE">
        <w:t>on the 'yes' Cap iPhone plans you can select one of the four BYO Options available to each plan</w:t>
      </w:r>
      <w:r w:rsidRPr="003650BF" w:rsidR="006A32BE">
        <w:t xml:space="preserve"> listed in Table 4A.</w:t>
      </w:r>
    </w:p>
    <w:p w:rsidR="00821024" w:rsidRPr="003650BF">
      <w:pPr>
        <w:pStyle w:val="Heading7"/>
        <w:tabs>
          <w:tab w:val="left" w:pos="1440"/>
        </w:tabs>
        <w:spacing w:before="60"/>
      </w:pPr>
      <w:r w:rsidRPr="003650BF" w:rsidR="006A32BE">
        <w:t>At the end of the 12 months term you will</w:t>
      </w:r>
      <w:r w:rsidRPr="003650BF" w:rsidR="006A32BE">
        <w:t xml:space="preserve"> no longer receive your selected BYO Option. To continue to receive the BYO Option you may recontra</w:t>
      </w:r>
      <w:r w:rsidRPr="003650BF" w:rsidR="006A32BE">
        <w:t>ct for a further 12 months.</w:t>
      </w:r>
    </w:p>
    <w:p w:rsidR="00821024" w:rsidRPr="003650BF">
      <w:pPr>
        <w:pStyle w:val="Heading7"/>
        <w:tabs>
          <w:tab w:val="left" w:pos="1440"/>
        </w:tabs>
        <w:spacing w:before="60"/>
      </w:pPr>
      <w:r w:rsidRPr="003650BF" w:rsidR="006A32BE">
        <w:t>Customers may request to change between BYO Options once per bill c</w:t>
      </w:r>
      <w:r w:rsidRPr="003650BF" w:rsidR="006A32BE">
        <w:t>ycle. Changes between BYO options will be pro-rated from the d</w:t>
      </w:r>
      <w:r w:rsidRPr="003650BF" w:rsidR="006A32BE">
        <w:t xml:space="preserve">ate the change occurs. To change between BYO Options customer can call Optus Customer Service on </w:t>
      </w:r>
      <w:r w:rsidRPr="003650BF" w:rsidR="006A32BE">
        <w:rPr>
          <w:b/>
        </w:rPr>
        <w:t>13</w:t>
      </w:r>
      <w:r w:rsidRPr="003650BF" w:rsidR="006A32BE">
        <w:rPr>
          <w:b/>
        </w:rPr>
        <w:t>3 937</w:t>
      </w:r>
      <w:r w:rsidRPr="003650BF" w:rsidR="006A32BE">
        <w:t>.</w:t>
      </w:r>
    </w:p>
    <w:p w:rsidR="00821024" w:rsidRPr="003650BF">
      <w:pPr>
        <w:pStyle w:val="BodyText"/>
        <w:rPr>
          <w:b/>
        </w:rPr>
      </w:pPr>
      <w:r w:rsidRPr="003650BF" w:rsidR="006A32BE">
        <w:rPr>
          <w:b/>
        </w:rPr>
        <w:t>Table 4A</w:t>
      </w:r>
    </w:p>
    <w:p w:rsidR="00821024" w:rsidRPr="003650BF">
      <w:pPr>
        <w:pStyle w:val="BodyText"/>
      </w:pPr>
      <w:r w:rsidRPr="003650BF" w:rsidR="006A32BE">
        <w:t xml:space="preserve">Customers who select a BYO Option can select </w:t>
      </w:r>
      <w:r w:rsidRPr="003650BF" w:rsidR="006A32BE">
        <w:rPr>
          <w:b/>
        </w:rPr>
        <w:t>one</w:t>
      </w:r>
      <w:r w:rsidRPr="003650BF" w:rsidR="006A32BE">
        <w:t xml:space="preserve"> of the following:</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2031"/>
        <w:gridCol w:w="1680"/>
        <w:gridCol w:w="1680"/>
        <w:gridCol w:w="1680"/>
        <w:gridCol w:w="1680"/>
        <w:gridCol w:w="1679"/>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blHeader/>
          <w:jc w:val="center"/>
        </w:trPr>
        <w:tc>
          <w:tcPr>
            <w:tcW w:w="973" w:type="pct"/>
          </w:tcPr>
          <w:p w:rsidR="00821024" w:rsidRPr="003650BF">
            <w:pPr>
              <w:pStyle w:val="BodyText"/>
              <w:spacing w:before="100" w:after="100"/>
              <w:rPr>
                <w:b/>
              </w:rPr>
            </w:pPr>
            <w:r w:rsidRPr="003650BF" w:rsidR="006A32BE">
              <w:rPr>
                <w:b/>
              </w:rPr>
              <w:t>BYO Option</w:t>
            </w:r>
          </w:p>
        </w:tc>
        <w:tc>
          <w:tcPr>
            <w:tcW w:w="805" w:type="pct"/>
          </w:tcPr>
          <w:p w:rsidR="00821024" w:rsidRPr="003650BF">
            <w:pPr>
              <w:pStyle w:val="BodyText"/>
              <w:spacing w:before="100" w:after="100"/>
              <w:jc w:val="center"/>
              <w:rPr>
                <w:b/>
              </w:rPr>
            </w:pPr>
            <w:r w:rsidRPr="003650BF" w:rsidR="006A32BE">
              <w:rPr>
                <w:b/>
              </w:rPr>
              <w:t>'</w:t>
            </w:r>
            <w:r w:rsidRPr="003650BF" w:rsidR="006A32BE">
              <w:rPr>
                <w:b/>
              </w:rPr>
              <w:t>yes' $19 Cap iPhone Included Value (per month)</w:t>
            </w:r>
          </w:p>
        </w:tc>
        <w:tc>
          <w:tcPr>
            <w:tcW w:w="805" w:type="pct"/>
          </w:tcPr>
          <w:p w:rsidR="00821024" w:rsidRPr="003650BF">
            <w:pPr>
              <w:pStyle w:val="BodyText"/>
              <w:spacing w:before="100" w:after="100"/>
              <w:jc w:val="center"/>
              <w:rPr>
                <w:b/>
              </w:rPr>
            </w:pPr>
            <w:r w:rsidRPr="003650BF" w:rsidR="006A32BE">
              <w:rPr>
                <w:b/>
              </w:rPr>
              <w:t>'yes' $29 Cap i</w:t>
            </w:r>
            <w:r w:rsidRPr="003650BF" w:rsidR="006A32BE">
              <w:rPr>
                <w:b/>
              </w:rPr>
              <w:t>Phone Included Value (per month)</w:t>
            </w:r>
          </w:p>
        </w:tc>
        <w:tc>
          <w:tcPr>
            <w:tcW w:w="805" w:type="pct"/>
          </w:tcPr>
          <w:p w:rsidR="00821024" w:rsidRPr="003650BF">
            <w:pPr>
              <w:pStyle w:val="BodyText"/>
              <w:spacing w:before="100" w:after="100"/>
              <w:jc w:val="center"/>
              <w:rPr>
                <w:b/>
              </w:rPr>
            </w:pPr>
            <w:r w:rsidRPr="003650BF" w:rsidR="006A32BE">
              <w:rPr>
                <w:b/>
              </w:rPr>
              <w:t>'yes' $49 Cap iPhone Included Value (per month)</w:t>
            </w:r>
          </w:p>
        </w:tc>
        <w:tc>
          <w:tcPr>
            <w:tcW w:w="805" w:type="pct"/>
          </w:tcPr>
          <w:p w:rsidR="00821024" w:rsidRPr="003650BF">
            <w:pPr>
              <w:pStyle w:val="BodyText"/>
              <w:spacing w:before="100" w:after="100"/>
              <w:jc w:val="center"/>
              <w:rPr>
                <w:b/>
              </w:rPr>
            </w:pPr>
            <w:r w:rsidRPr="003650BF" w:rsidR="006A32BE">
              <w:rPr>
                <w:b/>
              </w:rPr>
              <w:t>'yes' $59 Cap iPho</w:t>
            </w:r>
            <w:r w:rsidRPr="003650BF" w:rsidR="006A32BE">
              <w:rPr>
                <w:b/>
              </w:rPr>
              <w:t>ne Included Value (per month)</w:t>
            </w:r>
          </w:p>
        </w:tc>
        <w:tc>
          <w:tcPr>
            <w:tcW w:w="805" w:type="pct"/>
          </w:tcPr>
          <w:p w:rsidR="00821024" w:rsidRPr="003650BF">
            <w:pPr>
              <w:pStyle w:val="BodyText"/>
              <w:spacing w:before="100" w:after="100"/>
              <w:jc w:val="center"/>
              <w:rPr>
                <w:b/>
              </w:rPr>
            </w:pPr>
            <w:r w:rsidRPr="003650BF" w:rsidR="006A32BE">
              <w:rPr>
                <w:b/>
              </w:rPr>
              <w:t>'yes' $79 Cap iPhone Included Value (per month)</w:t>
            </w:r>
          </w:p>
        </w:tc>
      </w:tr>
      <w:tr>
        <w:tblPrEx>
          <w:tblW w:w="5000" w:type="pct"/>
          <w:jc w:val="center"/>
          <w:tblCellMar>
            <w:left w:w="115" w:type="dxa"/>
            <w:right w:w="115" w:type="dxa"/>
          </w:tblCellMar>
          <w:tblLook w:val="01E0"/>
        </w:tblPrEx>
        <w:trPr>
          <w:jc w:val="center"/>
        </w:trPr>
        <w:tc>
          <w:tcPr>
            <w:tcW w:w="973" w:type="pct"/>
          </w:tcPr>
          <w:p w:rsidR="00821024" w:rsidRPr="003650BF">
            <w:pPr>
              <w:pStyle w:val="BodyText"/>
              <w:spacing w:before="100" w:after="100"/>
            </w:pPr>
            <w:r w:rsidRPr="003650BF" w:rsidR="006A32BE">
              <w:t>Standard Nationa</w:t>
            </w:r>
            <w:r w:rsidRPr="003650BF" w:rsidR="006A32BE">
              <w:t>l SMS/MMS Pack</w:t>
            </w:r>
          </w:p>
        </w:tc>
        <w:tc>
          <w:tcPr>
            <w:tcW w:w="805" w:type="pct"/>
          </w:tcPr>
          <w:p w:rsidR="00821024" w:rsidRPr="003650BF">
            <w:pPr>
              <w:pStyle w:val="BodyText"/>
              <w:spacing w:before="100" w:after="100"/>
              <w:jc w:val="center"/>
            </w:pPr>
            <w:r w:rsidRPr="003650BF" w:rsidR="006A32BE">
              <w:t>300 SMS/MMS</w:t>
            </w:r>
          </w:p>
        </w:tc>
        <w:tc>
          <w:tcPr>
            <w:tcW w:w="805" w:type="pct"/>
          </w:tcPr>
          <w:p w:rsidR="00821024" w:rsidRPr="003650BF">
            <w:pPr>
              <w:pStyle w:val="BodyText"/>
              <w:spacing w:before="100" w:after="100"/>
              <w:jc w:val="center"/>
            </w:pPr>
            <w:r w:rsidRPr="003650BF" w:rsidR="006A32BE">
              <w:t>500 SMS/MMS</w:t>
            </w:r>
          </w:p>
        </w:tc>
        <w:tc>
          <w:tcPr>
            <w:tcW w:w="805" w:type="pct"/>
          </w:tcPr>
          <w:p w:rsidR="00821024" w:rsidRPr="003650BF">
            <w:pPr>
              <w:pStyle w:val="BodyText"/>
              <w:spacing w:before="100" w:after="100"/>
              <w:jc w:val="center"/>
            </w:pPr>
            <w:r w:rsidRPr="003650BF" w:rsidR="006A32BE">
              <w:t>Unlimited* SMS/MMS</w:t>
            </w:r>
          </w:p>
        </w:tc>
        <w:tc>
          <w:tcPr>
            <w:tcW w:w="805" w:type="pct"/>
          </w:tcPr>
          <w:p w:rsidR="00821024" w:rsidRPr="003650BF">
            <w:pPr>
              <w:pStyle w:val="BodyText"/>
              <w:spacing w:before="100" w:after="100"/>
              <w:jc w:val="center"/>
            </w:pPr>
            <w:r w:rsidRPr="003650BF" w:rsidR="006A32BE">
              <w:t>NA</w:t>
            </w:r>
          </w:p>
        </w:tc>
        <w:tc>
          <w:tcPr>
            <w:tcW w:w="805" w:type="pct"/>
          </w:tcPr>
          <w:p w:rsidR="00821024" w:rsidRPr="003650BF">
            <w:pPr>
              <w:pStyle w:val="BodyText"/>
              <w:spacing w:before="100" w:after="100"/>
              <w:jc w:val="center"/>
            </w:pPr>
            <w:r w:rsidRPr="003650BF" w:rsidR="006A32BE">
              <w:t>N</w:t>
            </w:r>
            <w:r w:rsidRPr="003650BF" w:rsidR="006A32BE">
              <w:t>A</w:t>
            </w:r>
          </w:p>
        </w:tc>
      </w:tr>
      <w:tr>
        <w:tblPrEx>
          <w:tblW w:w="5000" w:type="pct"/>
          <w:jc w:val="center"/>
          <w:tblCellMar>
            <w:left w:w="115" w:type="dxa"/>
            <w:right w:w="115" w:type="dxa"/>
          </w:tblCellMar>
          <w:tblLook w:val="01E0"/>
        </w:tblPrEx>
        <w:trPr>
          <w:jc w:val="center"/>
        </w:trPr>
        <w:tc>
          <w:tcPr>
            <w:tcW w:w="973" w:type="pct"/>
          </w:tcPr>
          <w:p w:rsidR="00821024" w:rsidRPr="003650BF">
            <w:pPr>
              <w:pStyle w:val="BodyText"/>
              <w:keepNext/>
              <w:spacing w:before="100" w:after="100"/>
            </w:pPr>
            <w:r w:rsidRPr="003650BF" w:rsidR="006A32BE">
              <w:t>Additional Optus2AnyOne Value</w:t>
            </w:r>
          </w:p>
        </w:tc>
        <w:tc>
          <w:tcPr>
            <w:tcW w:w="805" w:type="pct"/>
          </w:tcPr>
          <w:p w:rsidR="00821024" w:rsidRPr="003650BF">
            <w:pPr>
              <w:pStyle w:val="BodyText"/>
              <w:keepNext/>
              <w:spacing w:before="100" w:after="100"/>
              <w:jc w:val="center"/>
            </w:pPr>
            <w:r w:rsidRPr="003650BF" w:rsidR="006A32BE">
              <w:t>$100</w:t>
            </w:r>
          </w:p>
        </w:tc>
        <w:tc>
          <w:tcPr>
            <w:tcW w:w="805" w:type="pct"/>
          </w:tcPr>
          <w:p w:rsidR="00821024" w:rsidRPr="003650BF">
            <w:pPr>
              <w:pStyle w:val="BodyText"/>
              <w:keepNext/>
              <w:spacing w:before="100" w:after="100"/>
              <w:jc w:val="center"/>
            </w:pPr>
            <w:r w:rsidRPr="003650BF" w:rsidR="006A32BE">
              <w:t>$150</w:t>
            </w:r>
          </w:p>
        </w:tc>
        <w:tc>
          <w:tcPr>
            <w:tcW w:w="805" w:type="pct"/>
          </w:tcPr>
          <w:p w:rsidR="00821024" w:rsidRPr="003650BF">
            <w:pPr>
              <w:pStyle w:val="BodyText"/>
              <w:keepNext/>
              <w:spacing w:before="100" w:after="100"/>
              <w:jc w:val="center"/>
            </w:pPr>
            <w:r w:rsidRPr="003650BF" w:rsidR="006A32BE">
              <w:t>$170</w:t>
            </w:r>
          </w:p>
        </w:tc>
        <w:tc>
          <w:tcPr>
            <w:tcW w:w="805" w:type="pct"/>
          </w:tcPr>
          <w:p w:rsidR="00821024" w:rsidRPr="003650BF">
            <w:pPr>
              <w:pStyle w:val="BodyText"/>
              <w:keepNext/>
              <w:spacing w:before="100" w:after="100"/>
              <w:jc w:val="center"/>
            </w:pPr>
            <w:r w:rsidRPr="003650BF" w:rsidR="006A32BE">
              <w:t>$270</w:t>
            </w:r>
          </w:p>
        </w:tc>
        <w:tc>
          <w:tcPr>
            <w:tcW w:w="805" w:type="pct"/>
          </w:tcPr>
          <w:p w:rsidR="00821024" w:rsidRPr="003650BF">
            <w:pPr>
              <w:pStyle w:val="BodyText"/>
              <w:keepNext/>
              <w:spacing w:before="100" w:after="100"/>
              <w:jc w:val="center"/>
            </w:pPr>
            <w:r w:rsidRPr="003650BF" w:rsidR="006A32BE">
              <w:t>$290</w:t>
            </w:r>
          </w:p>
        </w:tc>
      </w:tr>
      <w:tr>
        <w:tblPrEx>
          <w:tblW w:w="5000" w:type="pct"/>
          <w:jc w:val="center"/>
          <w:tblCellMar>
            <w:left w:w="115" w:type="dxa"/>
            <w:right w:w="115" w:type="dxa"/>
          </w:tblCellMar>
          <w:tblLook w:val="01E0"/>
        </w:tblPrEx>
        <w:trPr>
          <w:jc w:val="center"/>
        </w:trPr>
        <w:tc>
          <w:tcPr>
            <w:tcW w:w="973" w:type="pct"/>
          </w:tcPr>
          <w:p w:rsidR="00821024" w:rsidRPr="003650BF">
            <w:pPr>
              <w:pStyle w:val="BodyText"/>
              <w:spacing w:before="100" w:after="100"/>
            </w:pPr>
            <w:r w:rsidRPr="003650BF" w:rsidR="006A32BE">
              <w:t>International Value</w:t>
            </w:r>
          </w:p>
        </w:tc>
        <w:tc>
          <w:tcPr>
            <w:tcW w:w="805" w:type="pct"/>
          </w:tcPr>
          <w:p w:rsidR="00821024" w:rsidRPr="003650BF">
            <w:pPr>
              <w:pStyle w:val="BodyText"/>
              <w:spacing w:before="100" w:after="100"/>
              <w:jc w:val="center"/>
            </w:pPr>
            <w:r w:rsidRPr="003650BF" w:rsidR="006A32BE">
              <w:t xml:space="preserve">$20 value for </w:t>
              <w:br/>
              <w:t>Inter</w:t>
            </w:r>
            <w:r w:rsidRPr="003650BF" w:rsidR="006A32BE">
              <w:t>national Calls &amp; International SMS</w:t>
            </w:r>
          </w:p>
        </w:tc>
        <w:tc>
          <w:tcPr>
            <w:tcW w:w="805" w:type="pct"/>
          </w:tcPr>
          <w:p w:rsidR="00821024" w:rsidRPr="003650BF">
            <w:pPr>
              <w:pStyle w:val="BodyText"/>
              <w:spacing w:before="100" w:after="100"/>
              <w:jc w:val="center"/>
            </w:pPr>
            <w:r w:rsidRPr="003650BF" w:rsidR="006A32BE">
              <w:t xml:space="preserve">$50 value for </w:t>
              <w:br/>
              <w:t>International Calls &amp; International SMS</w:t>
            </w:r>
          </w:p>
        </w:tc>
        <w:tc>
          <w:tcPr>
            <w:tcW w:w="805" w:type="pct"/>
          </w:tcPr>
          <w:p w:rsidR="00821024" w:rsidRPr="003650BF">
            <w:pPr>
              <w:pStyle w:val="BodyText"/>
              <w:spacing w:before="100" w:after="100"/>
              <w:jc w:val="center"/>
            </w:pPr>
            <w:r w:rsidRPr="003650BF" w:rsidR="006A32BE">
              <w:t>$50 v</w:t>
            </w:r>
            <w:r w:rsidRPr="003650BF" w:rsidR="006A32BE">
              <w:t xml:space="preserve">alue for </w:t>
              <w:br/>
              <w:t>International Calls &amp; International SMS</w:t>
            </w:r>
          </w:p>
        </w:tc>
        <w:tc>
          <w:tcPr>
            <w:tcW w:w="805" w:type="pct"/>
          </w:tcPr>
          <w:p w:rsidR="00821024" w:rsidRPr="003650BF">
            <w:pPr>
              <w:pStyle w:val="BodyText"/>
              <w:spacing w:before="100" w:after="100"/>
              <w:jc w:val="center"/>
            </w:pPr>
            <w:r w:rsidRPr="003650BF" w:rsidR="006A32BE">
              <w:t>$180 value f</w:t>
            </w:r>
            <w:r w:rsidRPr="003650BF" w:rsidR="006A32BE">
              <w:t xml:space="preserve">or </w:t>
              <w:br/>
              <w:t>International Calls &amp; International SMS</w:t>
            </w:r>
          </w:p>
        </w:tc>
        <w:tc>
          <w:tcPr>
            <w:tcW w:w="805" w:type="pct"/>
          </w:tcPr>
          <w:p w:rsidR="00821024" w:rsidRPr="003650BF">
            <w:pPr>
              <w:pStyle w:val="BodyText"/>
              <w:spacing w:before="100" w:after="100"/>
              <w:jc w:val="center"/>
            </w:pPr>
            <w:r w:rsidRPr="003650BF" w:rsidR="006A32BE">
              <w:t xml:space="preserve">$180 value for </w:t>
              <w:br/>
              <w:t>International Calls &amp; International SMS</w:t>
            </w:r>
          </w:p>
        </w:tc>
      </w:tr>
      <w:tr>
        <w:tblPrEx>
          <w:tblW w:w="5000" w:type="pct"/>
          <w:jc w:val="center"/>
          <w:tblCellMar>
            <w:left w:w="115" w:type="dxa"/>
            <w:right w:w="115" w:type="dxa"/>
          </w:tblCellMar>
          <w:tblLook w:val="01E0"/>
        </w:tblPrEx>
        <w:trPr>
          <w:jc w:val="center"/>
        </w:trPr>
        <w:tc>
          <w:tcPr>
            <w:tcW w:w="97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pPr>
            <w:r w:rsidRPr="003650BF" w:rsidR="006A32BE">
              <w:t>Internet Value Pack</w:t>
            </w:r>
          </w:p>
        </w:tc>
        <w:tc>
          <w:tcPr>
            <w:tcW w:w="8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200MB</w:t>
            </w:r>
          </w:p>
        </w:tc>
        <w:tc>
          <w:tcPr>
            <w:tcW w:w="8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500MB</w:t>
            </w:r>
          </w:p>
        </w:tc>
        <w:tc>
          <w:tcPr>
            <w:tcW w:w="8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500MB</w:t>
            </w:r>
          </w:p>
        </w:tc>
        <w:tc>
          <w:tcPr>
            <w:tcW w:w="8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1GB</w:t>
            </w:r>
          </w:p>
        </w:tc>
        <w:tc>
          <w:tcPr>
            <w:tcW w:w="8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1GB</w:t>
            </w:r>
          </w:p>
        </w:tc>
      </w:tr>
    </w:tbl>
    <w:p w:rsidR="00821024" w:rsidRPr="003650BF">
      <w:pPr>
        <w:pStyle w:val="BodyText"/>
        <w:spacing w:after="0"/>
        <w:rPr>
          <w:sz w:val="16"/>
          <w:szCs w:val="16"/>
        </w:rPr>
      </w:pPr>
      <w:bookmarkStart w:id="88" w:name="_Toc243734385"/>
      <w:bookmarkStart w:id="89" w:name="_Toc243790848"/>
      <w:bookmarkStart w:id="90" w:name="_Toc244664205"/>
      <w:bookmarkStart w:id="91" w:name="_Toc245869304"/>
      <w:r w:rsidRPr="003650BF" w:rsidR="006A32BE">
        <w:rPr>
          <w:sz w:val="16"/>
          <w:szCs w:val="16"/>
        </w:rPr>
        <w:br/>
        <w:t>*Fair Go Policy (</w:t>
      </w:r>
      <w:r w:rsidR="002152AA">
        <w:fldChar w:fldCharType="begin"/>
      </w:r>
      <w:r w:rsidR="002152AA">
        <w:instrText xml:space="preserve"> HYPERLINK "http://www.optu</w:instrText>
      </w:r>
      <w:r w:rsidR="002152AA">
        <w:instrText xml:space="preserve">s.com.au/content/dam/optus/appendix/Appendix%20S/AppS.doc" </w:instrText>
      </w:r>
      <w:r w:rsidR="002152AA">
        <w:fldChar w:fldCharType="separate"/>
      </w:r>
      <w:r w:rsidRPr="003650BF" w:rsidR="006A32BE">
        <w:rPr>
          <w:rStyle w:val="Hyperlink"/>
          <w:sz w:val="16"/>
          <w:szCs w:val="16"/>
        </w:rPr>
        <w:t>Ap</w:t>
      </w:r>
      <w:r w:rsidRPr="003650BF" w:rsidR="006A32BE">
        <w:rPr>
          <w:rStyle w:val="Hyperlink"/>
          <w:sz w:val="16"/>
          <w:szCs w:val="16"/>
        </w:rPr>
        <w:t>pendix S</w:t>
      </w:r>
      <w:r w:rsidR="002152AA">
        <w:rPr>
          <w:rStyle w:val="Hyperlink"/>
          <w:sz w:val="16"/>
          <w:szCs w:val="16"/>
        </w:rPr>
        <w:fldChar w:fldCharType="end"/>
      </w:r>
      <w:r w:rsidRPr="003650BF" w:rsidR="006A32BE">
        <w:rPr>
          <w:sz w:val="16"/>
          <w:szCs w:val="16"/>
        </w:rPr>
        <w:t>) applies.</w:t>
      </w:r>
      <w:bookmarkEnd w:id="88"/>
      <w:bookmarkEnd w:id="89"/>
      <w:bookmarkEnd w:id="90"/>
      <w:bookmarkEnd w:id="91"/>
    </w:p>
    <w:p w:rsidR="00821024" w:rsidRPr="003650BF">
      <w:pPr>
        <w:pStyle w:val="BodyText"/>
        <w:spacing w:after="0"/>
        <w:rPr>
          <w:sz w:val="16"/>
          <w:szCs w:val="16"/>
        </w:rPr>
      </w:pPr>
    </w:p>
    <w:p w:rsidR="00821024" w:rsidRPr="003650BF">
      <w:pPr>
        <w:pStyle w:val="Heading7"/>
        <w:rPr>
          <w:b/>
        </w:rPr>
      </w:pPr>
      <w:r w:rsidRPr="003650BF" w:rsidR="006A32BE">
        <w:rPr>
          <w:b/>
        </w:rPr>
        <w:t>Standard National SMS &amp; MMS Pack (BYO Option)</w:t>
      </w:r>
    </w:p>
    <w:p w:rsidR="00821024" w:rsidRPr="003650BF">
      <w:pPr>
        <w:pStyle w:val="Heading8"/>
        <w:tabs>
          <w:tab w:val="left" w:pos="2160"/>
        </w:tabs>
        <w:spacing w:before="60"/>
        <w:rPr>
          <w:rFonts w:cs="Arial"/>
        </w:rPr>
      </w:pPr>
      <w:r w:rsidRPr="003650BF" w:rsidR="006A32BE">
        <w:t>The Standard National SMS/MMS Pa</w:t>
      </w:r>
      <w:r w:rsidRPr="003650BF" w:rsidR="006A32BE">
        <w:t xml:space="preserve">ck BYO Option allows </w:t>
      </w:r>
      <w:r w:rsidRPr="003650BF" w:rsidR="006A32BE">
        <w:rPr>
          <w:i/>
        </w:rPr>
        <w:t>you</w:t>
      </w:r>
      <w:r w:rsidRPr="003650BF" w:rsidR="006A32BE">
        <w:t xml:space="preserve"> to send a specified amount of standard national SMS and MMS to GSM mob</w:t>
      </w:r>
      <w:r w:rsidRPr="003650BF" w:rsidR="006A32BE">
        <w:t>iles within Australia, as stated in Table 4A.</w:t>
      </w:r>
    </w:p>
    <w:p w:rsidR="00821024" w:rsidRPr="003650BF">
      <w:pPr>
        <w:pStyle w:val="Heading8"/>
        <w:tabs>
          <w:tab w:val="left" w:pos="2160"/>
        </w:tabs>
        <w:spacing w:before="60"/>
        <w:rPr>
          <w:rFonts w:cs="Arial"/>
        </w:rPr>
      </w:pPr>
      <w:r w:rsidRPr="003650BF" w:rsidR="006A32BE">
        <w:t>Offer excludes I</w:t>
      </w:r>
      <w:r w:rsidRPr="003650BF" w:rsidR="006A32BE">
        <w:t>nternational SMS and MMS, Premium SMS and MMS, Group and Email SMS and MMS.</w:t>
      </w:r>
    </w:p>
    <w:p w:rsidR="00821024" w:rsidRPr="003650BF">
      <w:pPr>
        <w:pStyle w:val="Heading8"/>
        <w:tabs>
          <w:tab w:val="left" w:pos="2160"/>
        </w:tabs>
        <w:spacing w:before="60"/>
        <w:rPr>
          <w:rFonts w:cs="Arial"/>
        </w:rPr>
      </w:pPr>
      <w:r w:rsidRPr="003650BF" w:rsidR="006A32BE">
        <w:rPr>
          <w:i/>
        </w:rPr>
        <w:t xml:space="preserve">You </w:t>
      </w:r>
      <w:r w:rsidRPr="003650BF" w:rsidR="006A32BE">
        <w:t>must pay for any me</w:t>
      </w:r>
      <w:r w:rsidRPr="003650BF" w:rsidR="006A32BE">
        <w:t>ssages that are not eligible messages or usage exceeding the specified amount stated in Table 4</w:t>
      </w:r>
      <w:r w:rsidRPr="003650BF" w:rsidR="006A32BE">
        <w:t>A.</w:t>
      </w:r>
    </w:p>
    <w:p w:rsidR="00821024" w:rsidRPr="003650BF">
      <w:pPr>
        <w:pStyle w:val="Heading8"/>
        <w:tabs>
          <w:tab w:val="left" w:pos="2160"/>
        </w:tabs>
        <w:spacing w:before="60"/>
        <w:rPr>
          <w:rFonts w:cs="Arial"/>
        </w:rPr>
      </w:pPr>
      <w:r w:rsidRPr="003650BF" w:rsidR="006A32BE">
        <w:t>Any unused portion of the plan expires at the end of each m</w:t>
      </w:r>
      <w:r w:rsidRPr="003650BF" w:rsidR="006A32BE">
        <w:t>onth. This means that it does not roll over into following month.</w:t>
      </w:r>
    </w:p>
    <w:p w:rsidR="00821024" w:rsidRPr="003650BF">
      <w:pPr>
        <w:pStyle w:val="Heading8"/>
        <w:spacing w:before="60"/>
        <w:rPr>
          <w:rFonts w:cs="Arial"/>
        </w:rPr>
      </w:pPr>
      <w:r w:rsidRPr="003650BF" w:rsidR="006A32BE">
        <w:t>The standard national SMS &amp; MMS p</w:t>
      </w:r>
      <w:r w:rsidRPr="003650BF" w:rsidR="006A32BE">
        <w:t>ack applies for personal use only and is not to be used for commercial purposes. Fair Go Policy</w:t>
      </w:r>
      <w:r w:rsidRPr="003650BF" w:rsidR="006A32BE">
        <w:t xml:space="preserve"> (</w:t>
      </w:r>
      <w:r w:rsidR="002152AA">
        <w:fldChar w:fldCharType="begin"/>
      </w:r>
      <w:r w:rsidR="002152AA">
        <w:instrText xml:space="preserve"> HYPERLINK "http://www.optus.com.au/content/dam/optus/appen</w:instrText>
      </w:r>
      <w:r w:rsidR="002152AA">
        <w:instrText xml:space="preserve">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rPr>
          <w:b/>
        </w:rPr>
      </w:pPr>
      <w:r w:rsidRPr="003650BF" w:rsidR="006A32BE">
        <w:rPr>
          <w:b/>
        </w:rPr>
        <w:t>Additional Optus2AnyOne Value (BYO Option)</w:t>
      </w:r>
    </w:p>
    <w:p w:rsidR="00821024" w:rsidRPr="003650BF">
      <w:pPr>
        <w:pStyle w:val="Heading8"/>
        <w:tabs>
          <w:tab w:val="left" w:pos="2160"/>
        </w:tabs>
        <w:spacing w:before="60"/>
        <w:rPr>
          <w:rFonts w:cs="Arial"/>
        </w:rPr>
      </w:pPr>
      <w:r w:rsidRPr="003650BF" w:rsidR="006A32BE">
        <w:t>The ad</w:t>
      </w:r>
      <w:r w:rsidRPr="003650BF" w:rsidR="006A32BE">
        <w:t>ditional "Optus2AnyOne Value BYO Option is an additional call and text value. Customers may sel</w:t>
      </w:r>
      <w:r w:rsidRPr="003650BF" w:rsidR="006A32BE">
        <w:t>ect the additional "Optus2AnyOne Value" to be added as their B</w:t>
      </w:r>
      <w:r w:rsidRPr="003650BF" w:rsidR="006A32BE">
        <w:t xml:space="preserve">YO Option. The amount of the additional "Optus2AnyOne Value" is stated in Table 4A. If this option </w:t>
      </w:r>
      <w:r w:rsidRPr="003650BF" w:rsidR="006A32BE">
        <w:t xml:space="preserve">is chosen, the additional value will be combined with the "Optus2AnyOne Value" that comes with </w:t>
      </w:r>
      <w:r w:rsidRPr="003650BF" w:rsidR="006A32BE">
        <w:t>the 'yes' Cap iPhone plan.</w:t>
      </w:r>
    </w:p>
    <w:p w:rsidR="00821024" w:rsidRPr="003650BF">
      <w:pPr>
        <w:pStyle w:val="Heading8"/>
        <w:tabs>
          <w:tab w:val="left" w:pos="2160"/>
        </w:tabs>
        <w:spacing w:before="60"/>
        <w:rPr>
          <w:rFonts w:cs="Arial"/>
        </w:rPr>
      </w:pPr>
      <w:r w:rsidRPr="003650BF" w:rsidR="006A32BE">
        <w:t>Customers must utilise the combined</w:t>
      </w:r>
      <w:r w:rsidRPr="003650BF" w:rsidR="006A32BE">
        <w:t xml:space="preserve"> "Optus2AnyOne Value" before being able to access the "Optus2Optus Value". </w:t>
      </w:r>
    </w:p>
    <w:p w:rsidR="00821024" w:rsidRPr="003650BF">
      <w:pPr>
        <w:pStyle w:val="Heading8"/>
        <w:tabs>
          <w:tab w:val="left" w:pos="2160"/>
        </w:tabs>
        <w:spacing w:before="60"/>
        <w:rPr>
          <w:rFonts w:cs="Arial"/>
        </w:rPr>
      </w:pPr>
      <w:r w:rsidRPr="003650BF" w:rsidR="006A32BE">
        <w:t>The call types that are</w:t>
      </w:r>
      <w:r w:rsidRPr="003650BF" w:rsidR="006A32BE">
        <w:t xml:space="preserve"> </w:t>
      </w:r>
      <w:r w:rsidRPr="003650BF" w:rsidR="006A32BE">
        <w:rPr>
          <w:b/>
        </w:rPr>
        <w:t xml:space="preserve">'eligible calls and text' </w:t>
      </w:r>
      <w:r w:rsidRPr="003650BF" w:rsidR="006A32BE">
        <w:t>for each 'yes' Cap iPhone Plan under the combined "Optus2AnyOne Valu</w:t>
      </w:r>
      <w:r w:rsidRPr="003650BF" w:rsidR="006A32BE">
        <w:t>e" are defined in Table 1A above</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call charges </w:t>
      </w:r>
      <w:r w:rsidRPr="003650BF" w:rsidR="006A32BE">
        <w:t>for eligible calls and text made beyond the available combined "Optus2AnyOne Value".</w:t>
      </w:r>
    </w:p>
    <w:p w:rsidR="00821024" w:rsidRPr="003650BF">
      <w:pPr>
        <w:pStyle w:val="Heading8"/>
        <w:tabs>
          <w:tab w:val="left" w:pos="2160"/>
        </w:tabs>
        <w:spacing w:before="60"/>
        <w:rPr>
          <w:rFonts w:cs="Arial"/>
        </w:rPr>
      </w:pPr>
      <w:r w:rsidRPr="003650BF" w:rsidR="006A32BE">
        <w:t>Any unused por</w:t>
      </w:r>
      <w:r w:rsidRPr="003650BF" w:rsidR="006A32BE">
        <w:t xml:space="preserve">tion of the combined "Optus2AnyOne Value" expires at the end of each month. This means that it </w:t>
      </w:r>
      <w:r w:rsidRPr="003650BF" w:rsidR="006A32BE">
        <w:t>does not roll over into the following month.</w:t>
      </w:r>
    </w:p>
    <w:p w:rsidR="00821024" w:rsidRPr="003650BF">
      <w:pPr>
        <w:pStyle w:val="Heading7"/>
        <w:rPr>
          <w:b/>
        </w:rPr>
      </w:pPr>
      <w:r w:rsidRPr="003650BF" w:rsidR="006A32BE">
        <w:rPr>
          <w:b/>
        </w:rPr>
        <w:t>International Val</w:t>
      </w:r>
      <w:r w:rsidRPr="003650BF" w:rsidR="006A32BE">
        <w:rPr>
          <w:b/>
        </w:rPr>
        <w:t>ue (BYO Option)</w:t>
      </w:r>
    </w:p>
    <w:p w:rsidR="00821024" w:rsidRPr="003650BF">
      <w:pPr>
        <w:pStyle w:val="Heading8"/>
        <w:tabs>
          <w:tab w:val="left" w:pos="2160"/>
        </w:tabs>
        <w:spacing w:before="60"/>
        <w:rPr>
          <w:rFonts w:cs="Arial"/>
          <w:color w:val="000000"/>
        </w:rPr>
      </w:pPr>
      <w:r w:rsidRPr="003650BF" w:rsidR="006A32BE">
        <w:rPr>
          <w:color w:val="000000"/>
        </w:rPr>
        <w:t xml:space="preserve">The International Value BYO Option give </w:t>
      </w:r>
      <w:r w:rsidRPr="003650BF" w:rsidR="006A32BE">
        <w:rPr>
          <w:i/>
          <w:color w:val="000000"/>
        </w:rPr>
        <w:t xml:space="preserve">you </w:t>
      </w:r>
      <w:r w:rsidRPr="003650BF" w:rsidR="006A32BE">
        <w:rPr>
          <w:color w:val="000000"/>
        </w:rPr>
        <w:t>included value that can be used for int</w:t>
      </w:r>
      <w:r w:rsidRPr="003650BF" w:rsidR="006A32BE">
        <w:rPr>
          <w:color w:val="000000"/>
        </w:rPr>
        <w:t>ernational calls and international SMS made from Australia (includes calls to national fixed or</w:t>
      </w:r>
      <w:r w:rsidRPr="003650BF" w:rsidR="006A32BE">
        <w:rPr>
          <w:color w:val="000000"/>
        </w:rPr>
        <w:t xml:space="preserve"> GSM mobile services that then divert/switch or re-route overs</w:t>
      </w:r>
      <w:r w:rsidRPr="003650BF" w:rsidR="006A32BE">
        <w:rPr>
          <w:color w:val="000000"/>
        </w:rPr>
        <w:t xml:space="preserve">eas). </w:t>
      </w:r>
      <w:r w:rsidRPr="003650BF" w:rsidR="006A32BE">
        <w:rPr>
          <w:i/>
          <w:color w:val="000000"/>
        </w:rPr>
        <w:t xml:space="preserve">We </w:t>
      </w:r>
      <w:r w:rsidRPr="003650BF" w:rsidR="006A32BE">
        <w:rPr>
          <w:color w:val="000000"/>
        </w:rPr>
        <w:t xml:space="preserve">will charge </w:t>
      </w:r>
      <w:r w:rsidRPr="003650BF" w:rsidR="006A32BE">
        <w:rPr>
          <w:i/>
          <w:color w:val="000000"/>
        </w:rPr>
        <w:t xml:space="preserve">you </w:t>
      </w:r>
      <w:r w:rsidRPr="003650BF" w:rsidR="006A32BE">
        <w:rPr>
          <w:color w:val="000000"/>
        </w:rPr>
        <w:t>for calls made to international destinations at Optus' international rates</w:t>
      </w:r>
      <w:r w:rsidRPr="003650BF" w:rsidR="006A32BE">
        <w:rPr>
          <w:color w:val="000000"/>
        </w:rPr>
        <w:t xml:space="preserve"> (not including calls to Satellite) as set out in </w:t>
      </w:r>
      <w:r w:rsidR="002152AA">
        <w:fldChar w:fldCharType="begin"/>
      </w:r>
      <w:r w:rsidR="002152AA">
        <w:instrText xml:space="preserve"> HYPERLINK "http://www.optus.com.au/content/</w:instrText>
      </w:r>
      <w:r w:rsidR="002152AA">
        <w:instrText xml:space="preserve">dam/optus/appendix/Appendix%20J/AppJ.doc" </w:instrText>
      </w:r>
      <w:r w:rsidR="002152AA">
        <w:fldChar w:fldCharType="separate"/>
      </w:r>
      <w:r w:rsidRPr="003650BF" w:rsidR="006A32BE">
        <w:rPr>
          <w:rStyle w:val="Hyperlink"/>
          <w:rFonts w:eastAsia="MS Gothic"/>
          <w:i/>
        </w:rPr>
        <w:t>Appendix J</w:t>
      </w:r>
      <w:r w:rsidR="002152AA">
        <w:rPr>
          <w:rStyle w:val="Hyperlink"/>
          <w:rFonts w:eastAsia="MS Gothic"/>
          <w:i/>
        </w:rPr>
        <w:fldChar w:fldCharType="end"/>
      </w:r>
      <w:r w:rsidRPr="003650BF" w:rsidR="006A32BE">
        <w:rPr>
          <w:i/>
          <w:color w:val="000000"/>
        </w:rPr>
        <w:t xml:space="preserve"> </w:t>
      </w:r>
      <w:r w:rsidRPr="003650BF" w:rsidR="006A32BE">
        <w:rPr>
          <w:color w:val="000000"/>
        </w:rPr>
        <w:t xml:space="preserve">to the </w:t>
      </w:r>
      <w:r w:rsidRPr="003650BF" w:rsidR="006A32BE">
        <w:rPr>
          <w:i/>
          <w:color w:val="000000"/>
        </w:rPr>
        <w:t>agreement</w:t>
      </w:r>
      <w:r w:rsidRPr="003650BF" w:rsidR="006A32BE">
        <w:rPr>
          <w:color w:val="000000"/>
        </w:rPr>
        <w:t>.</w:t>
      </w:r>
    </w:p>
    <w:p w:rsidR="00821024" w:rsidRPr="003650BF">
      <w:pPr>
        <w:pStyle w:val="Heading8"/>
        <w:tabs>
          <w:tab w:val="left" w:pos="2160"/>
        </w:tabs>
        <w:spacing w:before="60"/>
        <w:rPr>
          <w:rFonts w:cs="Arial"/>
        </w:rPr>
      </w:pPr>
      <w:r w:rsidRPr="003650BF" w:rsidR="006A32BE">
        <w:t xml:space="preserve">The included value </w:t>
      </w:r>
      <w:r w:rsidRPr="003650BF" w:rsidR="006A32BE">
        <w:rPr>
          <w:i/>
        </w:rPr>
        <w:t>you</w:t>
      </w:r>
      <w:r w:rsidRPr="003650BF" w:rsidR="006A32BE">
        <w:t xml:space="preserve"> receive is defined above in Table 4A.</w:t>
      </w:r>
    </w:p>
    <w:p w:rsidR="00821024" w:rsidRPr="003650BF">
      <w:pPr>
        <w:pStyle w:val="Heading8"/>
        <w:tabs>
          <w:tab w:val="left" w:pos="2160"/>
        </w:tabs>
        <w:spacing w:before="60"/>
        <w:rPr>
          <w:rFonts w:cs="Arial"/>
          <w:color w:val="000000"/>
        </w:rPr>
      </w:pPr>
      <w:r w:rsidRPr="003650BF" w:rsidR="006A32BE">
        <w:rPr>
          <w:color w:val="000000"/>
        </w:rPr>
        <w:t>The included value does not</w:t>
      </w:r>
      <w:r w:rsidRPr="003650BF" w:rsidR="006A32BE">
        <w:rPr>
          <w:color w:val="000000"/>
        </w:rPr>
        <w:t xml:space="preserve"> include: Voice calls, Voice Mail, Premium and Third Party SMS, MMS, International MMS, Optus Z</w:t>
      </w:r>
      <w:r w:rsidRPr="003650BF" w:rsidR="006A32BE">
        <w:rPr>
          <w:color w:val="000000"/>
        </w:rPr>
        <w:t>oo subscription content &amp; Third Party content and applications</w:t>
      </w:r>
      <w:r w:rsidRPr="003650BF" w:rsidR="006A32BE">
        <w:rPr>
          <w:color w:val="000000"/>
        </w:rPr>
        <w:t>, 1300, 1900, roaming. Use of these services will be charged at the prevailing rates for your mobil</w:t>
      </w:r>
      <w:r w:rsidRPr="003650BF" w:rsidR="006A32BE">
        <w:rPr>
          <w:color w:val="000000"/>
        </w:rPr>
        <w:t>e plan or V</w:t>
      </w:r>
      <w:r w:rsidRPr="003650BF" w:rsidR="006A32BE">
        <w:rPr>
          <w:i/>
          <w:color w:val="000000"/>
        </w:rPr>
        <w:t>alue Added Service Feature</w:t>
      </w:r>
      <w:r w:rsidRPr="003650BF" w:rsidR="006A32BE">
        <w:rPr>
          <w:color w:val="000000"/>
        </w:rPr>
        <w:t xml:space="preserve"> as described in </w:t>
      </w:r>
      <w:r w:rsidR="002152AA">
        <w:fldChar w:fldCharType="begin"/>
      </w:r>
      <w:r w:rsidR="002152AA">
        <w:instrText xml:space="preserve"> HYPERLINK "http://www.optus.com.au/cont</w:instrText>
      </w:r>
      <w:r w:rsidR="002152AA">
        <w:instrText xml:space="preserve">ent/dam/optus/appendix/Appendix%20Y/AppY.doc" </w:instrText>
      </w:r>
      <w:r w:rsidR="002152AA">
        <w:fldChar w:fldCharType="separate"/>
      </w:r>
      <w:r w:rsidRPr="003650BF" w:rsidR="006A32BE">
        <w:rPr>
          <w:rStyle w:val="Hyperlink"/>
          <w:rFonts w:eastAsia="MS Gothic"/>
          <w:i/>
        </w:rPr>
        <w:t>Appendix Y</w:t>
      </w:r>
      <w:r w:rsidR="002152AA">
        <w:rPr>
          <w:rStyle w:val="Hyperlink"/>
          <w:rFonts w:eastAsia="MS Gothic"/>
          <w:i/>
        </w:rPr>
        <w:fldChar w:fldCharType="end"/>
      </w:r>
      <w:r w:rsidRPr="003650BF" w:rsidR="006A32BE">
        <w:rPr>
          <w:color w:val="000000"/>
        </w:rPr>
        <w:t xml:space="preserve"> to </w:t>
      </w:r>
      <w:r w:rsidRPr="003650BF" w:rsidR="006A32BE">
        <w:rPr>
          <w:color w:val="000000"/>
        </w:rPr>
        <w:t xml:space="preserve">the </w:t>
      </w:r>
      <w:r w:rsidRPr="003650BF" w:rsidR="006A32BE">
        <w:rPr>
          <w:i/>
          <w:color w:val="000000"/>
        </w:rPr>
        <w:t>agreement</w:t>
      </w:r>
      <w:r w:rsidRPr="003650BF" w:rsidR="006A32BE">
        <w:rPr>
          <w:color w:val="000000"/>
        </w:rPr>
        <w:t>.</w:t>
      </w:r>
    </w:p>
    <w:p w:rsidR="00821024" w:rsidRPr="003650BF">
      <w:pPr>
        <w:pStyle w:val="Heading8"/>
        <w:tabs>
          <w:tab w:val="left" w:pos="2160"/>
        </w:tabs>
        <w:spacing w:before="60"/>
        <w:rPr>
          <w:rFonts w:cs="Arial"/>
        </w:rPr>
      </w:pPr>
      <w:r w:rsidRPr="003650BF" w:rsidR="006A32BE">
        <w:t>Excess usage will be charged at the standard international call and international SM</w:t>
      </w:r>
      <w:r w:rsidRPr="003650BF" w:rsidR="006A32BE">
        <w:t xml:space="preserve">S rate for your applicable plan and will apply to any usage over </w:t>
      </w:r>
      <w:r w:rsidRPr="003650BF" w:rsidR="006A32BE">
        <w:rPr>
          <w:i/>
        </w:rPr>
        <w:t>your</w:t>
      </w:r>
      <w:r w:rsidRPr="003650BF" w:rsidR="006A32BE">
        <w:t xml:space="preserve"> monthly included value.</w:t>
      </w:r>
    </w:p>
    <w:p w:rsidR="00821024" w:rsidRPr="003650BF">
      <w:pPr>
        <w:pStyle w:val="Heading7"/>
        <w:rPr>
          <w:b/>
        </w:rPr>
      </w:pPr>
      <w:r w:rsidRPr="003650BF" w:rsidR="006A32BE">
        <w:rPr>
          <w:b/>
        </w:rPr>
        <w:t>I</w:t>
      </w:r>
      <w:r w:rsidRPr="003650BF" w:rsidR="006A32BE">
        <w:rPr>
          <w:b/>
        </w:rPr>
        <w:t>nternet Value (BYO Option)</w:t>
      </w:r>
    </w:p>
    <w:p w:rsidR="00821024" w:rsidRPr="003650BF">
      <w:pPr>
        <w:pStyle w:val="Heading8"/>
        <w:tabs>
          <w:tab w:val="left" w:pos="2160"/>
        </w:tabs>
        <w:spacing w:before="60"/>
        <w:rPr>
          <w:rFonts w:cs="Arial"/>
          <w:color w:val="000000"/>
        </w:rPr>
      </w:pPr>
      <w:r w:rsidRPr="003650BF" w:rsidR="006A32BE">
        <w:rPr>
          <w:color w:val="000000"/>
        </w:rPr>
        <w:t>The Internet Value BYO Option allow</w:t>
      </w:r>
      <w:r w:rsidRPr="003650BF" w:rsidR="006A32BE">
        <w:rPr>
          <w:color w:val="000000"/>
        </w:rPr>
        <w:t xml:space="preserve">s </w:t>
      </w:r>
      <w:r w:rsidRPr="003650BF" w:rsidR="006A32BE">
        <w:rPr>
          <w:i/>
          <w:color w:val="000000"/>
        </w:rPr>
        <w:t>you</w:t>
      </w:r>
      <w:r w:rsidRPr="003650BF" w:rsidR="006A32BE">
        <w:rPr>
          <w:color w:val="000000"/>
        </w:rPr>
        <w:t xml:space="preserve"> to access the Internet from </w:t>
      </w:r>
      <w:r w:rsidRPr="003650BF" w:rsidR="006A32BE">
        <w:rPr>
          <w:i/>
          <w:color w:val="000000"/>
        </w:rPr>
        <w:t>your</w:t>
      </w:r>
      <w:r w:rsidRPr="003650BF" w:rsidR="006A32BE">
        <w:rPr>
          <w:color w:val="000000"/>
        </w:rPr>
        <w:t xml:space="preserve"> iPhone. The Internet Value BYO Option can also be used for </w:t>
      </w:r>
      <w:r w:rsidRPr="003650BF" w:rsidR="006A32BE">
        <w:rPr>
          <w:i/>
          <w:color w:val="000000"/>
        </w:rPr>
        <w:t>t</w:t>
      </w:r>
      <w:r w:rsidRPr="003650BF" w:rsidR="006A32BE">
        <w:rPr>
          <w:i/>
          <w:color w:val="000000"/>
        </w:rPr>
        <w:t>ethered modem</w:t>
      </w:r>
      <w:r w:rsidRPr="003650BF" w:rsidR="006A32BE">
        <w:rPr>
          <w:color w:val="000000"/>
        </w:rPr>
        <w:t xml:space="preserve"> when added in conjunction with iPhone as Modem access. (See the </w:t>
      </w:r>
      <w:r w:rsidRPr="003650BF" w:rsidR="006A32BE">
        <w:rPr>
          <w:rFonts w:eastAsia="MS Gothic"/>
          <w:i/>
        </w:rPr>
        <w:t>Wireless Internet</w:t>
      </w:r>
      <w:r w:rsidRPr="003650BF" w:rsidR="006A32BE">
        <w:rPr>
          <w:rFonts w:eastAsia="MS Gothic"/>
          <w:i/>
        </w:rPr>
        <w:t xml:space="preserve"> Pricing Service, Standard Pricing Table</w:t>
      </w:r>
      <w:r w:rsidRPr="003650BF" w:rsidR="006A32BE">
        <w:rPr>
          <w:color w:val="000000"/>
        </w:rPr>
        <w:t xml:space="preserve"> for more details.)</w:t>
      </w:r>
    </w:p>
    <w:p w:rsidR="00821024" w:rsidRPr="003650BF">
      <w:pPr>
        <w:pStyle w:val="Heading8"/>
        <w:tabs>
          <w:tab w:val="left" w:pos="2160"/>
        </w:tabs>
        <w:spacing w:before="60"/>
        <w:rPr>
          <w:rFonts w:cs="Arial"/>
        </w:rPr>
      </w:pPr>
      <w:r w:rsidRPr="003650BF" w:rsidR="006A32BE">
        <w:t>Th</w:t>
      </w:r>
      <w:r w:rsidRPr="003650BF" w:rsidR="006A32BE">
        <w:t xml:space="preserve">e </w:t>
      </w:r>
      <w:r w:rsidRPr="003650BF" w:rsidR="006A32BE">
        <w:rPr>
          <w:i/>
        </w:rPr>
        <w:t>service</w:t>
      </w:r>
      <w:r w:rsidRPr="003650BF" w:rsidR="006A32BE">
        <w:t xml:space="preserve"> is only available within Optus 3G/HSPA or GSM coverage areas and is subject to </w:t>
      </w:r>
      <w:r w:rsidRPr="003650BF" w:rsidR="006A32BE">
        <w:rPr>
          <w:i/>
        </w:rPr>
        <w:t>network</w:t>
      </w:r>
      <w:r w:rsidRPr="003650BF" w:rsidR="006A32BE">
        <w:t xml:space="preserve"> av</w:t>
      </w:r>
      <w:r w:rsidRPr="003650BF" w:rsidR="006A32BE">
        <w:t>ailability.</w:t>
      </w:r>
    </w:p>
    <w:p w:rsidR="00821024" w:rsidRPr="003650BF">
      <w:pPr>
        <w:pStyle w:val="Heading8"/>
        <w:tabs>
          <w:tab w:val="left" w:pos="2160"/>
        </w:tabs>
        <w:spacing w:before="60"/>
        <w:rPr>
          <w:rFonts w:cs="Arial"/>
          <w:color w:val="000000"/>
        </w:rPr>
      </w:pPr>
      <w:r w:rsidRPr="003650BF" w:rsidR="006A32BE">
        <w:rPr>
          <w:color w:val="000000"/>
        </w:rPr>
        <w:t>The included data amount does not include: Voice calls, Voice Mail, International S</w:t>
      </w:r>
      <w:r w:rsidRPr="003650BF" w:rsidR="006A32BE">
        <w:rPr>
          <w:color w:val="000000"/>
        </w:rPr>
        <w:t>MS, premium and Third Party SMS, MMS, Optus Zoo subscription c</w:t>
      </w:r>
      <w:r w:rsidRPr="003650BF" w:rsidR="006A32BE">
        <w:rPr>
          <w:color w:val="000000"/>
        </w:rPr>
        <w:t>ontent &amp; Third Party content and applications, International MMS, 1300, 1900, Circuit Switched Data</w:t>
      </w:r>
      <w:r w:rsidRPr="003650BF" w:rsidR="006A32BE">
        <w:rPr>
          <w:color w:val="000000"/>
        </w:rPr>
        <w:t xml:space="preserve"> and Fax. Use of these services will be charged at the prevailing rates for your mobile plan or</w:t>
      </w:r>
      <w:r w:rsidRPr="003650BF" w:rsidR="006A32BE">
        <w:rPr>
          <w:color w:val="000000"/>
        </w:rPr>
        <w:t xml:space="preserve"> </w:t>
      </w:r>
      <w:r w:rsidRPr="003650BF" w:rsidR="006A32BE">
        <w:rPr>
          <w:i/>
          <w:color w:val="000000"/>
        </w:rPr>
        <w:t>value added service feature</w:t>
      </w:r>
      <w:r w:rsidRPr="003650BF" w:rsidR="006A32BE">
        <w:rPr>
          <w:color w:val="000000"/>
        </w:rPr>
        <w:t xml:space="preserve"> as described in </w:t>
      </w:r>
      <w:r w:rsidR="002152AA">
        <w:fldChar w:fldCharType="begin"/>
      </w:r>
      <w:r w:rsidR="002152AA">
        <w:instrText xml:space="preserve"> HYPERLINK "http</w:instrText>
      </w:r>
      <w:r w:rsidR="002152AA">
        <w:instrText xml:space="preserve">://www.optus.com.au/content/dam/optus/appendix/Appendix%20Y/AppY.doc" </w:instrText>
      </w:r>
      <w:r w:rsidR="002152AA">
        <w:fldChar w:fldCharType="separate"/>
      </w:r>
      <w:r w:rsidRPr="003650BF" w:rsidR="006A32BE">
        <w:rPr>
          <w:rStyle w:val="Hyperlink"/>
          <w:rFonts w:eastAsia="MS Gothic"/>
          <w:i/>
        </w:rPr>
        <w:t>Appendix Y</w:t>
      </w:r>
      <w:r w:rsidR="002152AA">
        <w:rPr>
          <w:rStyle w:val="Hyperlink"/>
          <w:rFonts w:eastAsia="MS Gothic"/>
          <w:i/>
        </w:rPr>
        <w:fldChar w:fldCharType="end"/>
      </w:r>
      <w:r w:rsidRPr="003650BF" w:rsidR="006A32BE">
        <w:rPr>
          <w:color w:val="000000"/>
        </w:rPr>
        <w:t xml:space="preserve"> to the </w:t>
      </w:r>
      <w:r w:rsidRPr="003650BF" w:rsidR="006A32BE">
        <w:rPr>
          <w:i/>
          <w:color w:val="000000"/>
        </w:rPr>
        <w:t>agreement</w:t>
      </w:r>
      <w:r w:rsidRPr="003650BF" w:rsidR="006A32BE">
        <w:rPr>
          <w:color w:val="000000"/>
        </w:rPr>
        <w:t>.</w:t>
      </w:r>
    </w:p>
    <w:p w:rsidR="00821024" w:rsidRPr="003650BF">
      <w:pPr>
        <w:pStyle w:val="Heading8"/>
        <w:tabs>
          <w:tab w:val="left" w:pos="2160"/>
        </w:tabs>
        <w:spacing w:before="60"/>
        <w:rPr>
          <w:rFonts w:cs="Arial"/>
        </w:rPr>
      </w:pPr>
      <w:r w:rsidRPr="003650BF" w:rsidR="006A32BE">
        <w:t>Data is counted in kilobytes, 1024KB=1MB, 1024 MB = 1GB and includes both uploads and downloa</w:t>
      </w:r>
      <w:r w:rsidRPr="003650BF" w:rsidR="006A32BE">
        <w:t>ds.</w:t>
      </w:r>
    </w:p>
    <w:p w:rsidR="00821024" w:rsidRPr="003650BF">
      <w:pPr>
        <w:pStyle w:val="Heading8"/>
        <w:tabs>
          <w:tab w:val="left" w:pos="2160"/>
        </w:tabs>
        <w:spacing w:before="60"/>
        <w:rPr>
          <w:rFonts w:cs="Arial"/>
        </w:rPr>
      </w:pPr>
      <w:r w:rsidRPr="003650BF" w:rsidR="006A32BE">
        <w:t xml:space="preserve">If you exceed the included monthly data allowance, excess </w:t>
      </w:r>
      <w:r w:rsidRPr="003650BF" w:rsidR="006A32BE">
        <w:t>usage charges will be charged at $0.35 per MB or part thereof.</w:t>
      </w:r>
    </w:p>
    <w:p w:rsidR="00821024" w:rsidRPr="003650BF">
      <w:pPr>
        <w:pStyle w:val="Heading8"/>
        <w:tabs>
          <w:tab w:val="left" w:pos="2160"/>
        </w:tabs>
        <w:spacing w:before="60"/>
        <w:rPr>
          <w:rFonts w:cs="Arial"/>
        </w:rPr>
      </w:pPr>
      <w:r w:rsidRPr="003650BF" w:rsidR="006A32BE">
        <w:t xml:space="preserve">If the data </w:t>
      </w:r>
      <w:r w:rsidRPr="003650BF" w:rsidR="006A32BE">
        <w:rPr>
          <w:i/>
        </w:rPr>
        <w:t xml:space="preserve">you </w:t>
      </w:r>
      <w:r w:rsidRPr="003650BF" w:rsidR="006A32BE">
        <w:t>use in a month falls</w:t>
      </w:r>
      <w:r w:rsidRPr="003650BF" w:rsidR="006A32BE">
        <w:t xml:space="preserve"> below the amount of included data, the remaining data is forfeited and it does not roll over i</w:t>
      </w:r>
      <w:r w:rsidRPr="003650BF" w:rsidR="006A32BE">
        <w:t>nto the following month.</w:t>
      </w:r>
    </w:p>
    <w:p w:rsidR="00821024" w:rsidRPr="003650BF">
      <w:pPr>
        <w:pStyle w:val="Heading8"/>
        <w:tabs>
          <w:tab w:val="left" w:pos="2160"/>
        </w:tabs>
        <w:spacing w:before="60"/>
        <w:rPr>
          <w:rFonts w:cs="Arial"/>
          <w:color w:val="000000"/>
        </w:rPr>
      </w:pPr>
      <w:r w:rsidRPr="003650BF" w:rsidR="006A32BE">
        <w:rPr>
          <w:color w:val="000000"/>
        </w:rPr>
        <w:t>Use of Internet Value is subject to t</w:t>
      </w:r>
      <w:r w:rsidRPr="003650BF" w:rsidR="006A32BE">
        <w:rPr>
          <w:color w:val="000000"/>
        </w:rPr>
        <w:t xml:space="preserve">he special liability clauses as set out in </w:t>
      </w:r>
      <w:r w:rsidRPr="003650BF" w:rsidR="006A32BE">
        <w:rPr>
          <w:i/>
          <w:color w:val="000000"/>
        </w:rPr>
        <w:t>Section 9.4 Mobile Internet Pack</w:t>
      </w:r>
      <w:r w:rsidRPr="003650BF" w:rsidR="006A32BE">
        <w:rPr>
          <w:color w:val="000000"/>
        </w:rPr>
        <w:t xml:space="preserve"> of </w:t>
      </w:r>
      <w:r w:rsidR="002152AA">
        <w:fldChar w:fldCharType="begin"/>
      </w:r>
      <w:r w:rsidR="002152AA">
        <w:instrText xml:space="preserve"> HYPERLINK "http://</w:instrText>
      </w:r>
      <w:r w:rsidR="002152AA">
        <w:instrText xml:space="preserve">www.optus.com.au/content/dam/optus/appendix/Appendix%20Y/AppY.doc" </w:instrText>
      </w:r>
      <w:r w:rsidR="002152AA">
        <w:fldChar w:fldCharType="separate"/>
      </w:r>
      <w:r w:rsidRPr="003650BF" w:rsidR="006A32BE">
        <w:rPr>
          <w:rStyle w:val="Hyperlink"/>
          <w:rFonts w:eastAsia="MS Gothic"/>
          <w:i/>
        </w:rPr>
        <w:t>Appendix Y</w:t>
      </w:r>
      <w:r w:rsidR="002152AA">
        <w:rPr>
          <w:rStyle w:val="Hyperlink"/>
          <w:rFonts w:eastAsia="MS Gothic"/>
          <w:i/>
        </w:rPr>
        <w:fldChar w:fldCharType="end"/>
      </w:r>
      <w:r w:rsidRPr="003650BF" w:rsidR="006A32BE">
        <w:rPr>
          <w:i/>
          <w:color w:val="000000"/>
        </w:rPr>
        <w:t>.</w:t>
      </w:r>
    </w:p>
    <w:tbl>
      <w:tblPr>
        <w:tblStyle w:val="TableNormal"/>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2963"/>
        <w:gridCol w:w="1135"/>
        <w:gridCol w:w="1135"/>
        <w:gridCol w:w="1135"/>
        <w:gridCol w:w="1135"/>
        <w:gridCol w:w="1137"/>
      </w:tblGrid>
      <w:tr>
        <w:tblPrEx>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jc w:val="center"/>
        </w:trPr>
        <w:tc>
          <w:tcPr>
            <w:tcW w:w="1714" w:type="pct"/>
          </w:tcPr>
          <w:p w:rsidR="00821024" w:rsidRPr="003650BF" w:rsidP="008A12C1">
            <w:pPr>
              <w:pStyle w:val="BodyText"/>
              <w:keepNext/>
              <w:spacing w:before="100" w:after="100"/>
              <w:rPr>
                <w:b/>
              </w:rPr>
            </w:pPr>
            <w:r w:rsidRPr="003650BF" w:rsidR="006A32BE">
              <w:rPr>
                <w:b/>
              </w:rPr>
              <w:t xml:space="preserve">When the </w:t>
            </w:r>
            <w:r w:rsidRPr="003650BF" w:rsidR="006A32BE">
              <w:rPr>
                <w:b/>
                <w:i/>
              </w:rPr>
              <w:t>servi</w:t>
            </w:r>
            <w:r w:rsidRPr="003650BF" w:rsidR="006A32BE">
              <w:rPr>
                <w:b/>
                <w:i/>
              </w:rPr>
              <w:t>ce</w:t>
            </w:r>
            <w:r w:rsidRPr="003650BF" w:rsidR="006A32BE">
              <w:rPr>
                <w:b/>
              </w:rPr>
              <w:t xml:space="preserve"> is </w:t>
            </w:r>
            <w:r w:rsidRPr="003650BF" w:rsidR="006A32BE">
              <w:rPr>
                <w:b/>
                <w:i/>
              </w:rPr>
              <w:t>cancelled</w:t>
            </w:r>
          </w:p>
        </w:tc>
        <w:tc>
          <w:tcPr>
            <w:tcW w:w="3286" w:type="pct"/>
            <w:gridSpan w:val="5"/>
          </w:tcPr>
          <w:p w:rsidR="00821024" w:rsidRPr="003650BF" w:rsidP="008A12C1">
            <w:pPr>
              <w:pStyle w:val="BodyText"/>
              <w:keepNext/>
              <w:spacing w:before="100" w:after="100"/>
              <w:jc w:val="center"/>
              <w:rPr>
                <w:b/>
              </w:rPr>
            </w:pPr>
            <w:r w:rsidRPr="003650BF" w:rsidR="006A32BE">
              <w:rPr>
                <w:b/>
                <w:i/>
              </w:rPr>
              <w:t>Cancellation</w:t>
            </w:r>
            <w:r w:rsidRPr="003650BF" w:rsidR="006A32BE">
              <w:rPr>
                <w:b/>
              </w:rPr>
              <w:t xml:space="preserve"> </w:t>
            </w:r>
            <w:r w:rsidRPr="003650BF" w:rsidR="006A32BE">
              <w:rPr>
                <w:b/>
                <w:i/>
              </w:rPr>
              <w:t>Fee</w:t>
            </w:r>
          </w:p>
        </w:tc>
      </w:tr>
      <w:tr>
        <w:tblPrEx>
          <w:tblW w:w="8640" w:type="dxa"/>
          <w:jc w:val="center"/>
          <w:tblCellMar>
            <w:left w:w="115" w:type="dxa"/>
            <w:right w:w="115" w:type="dxa"/>
          </w:tblCellMar>
          <w:tblLook w:val="01E0"/>
        </w:tblPrEx>
        <w:trPr>
          <w:jc w:val="center"/>
        </w:trPr>
        <w:tc>
          <w:tcPr>
            <w:tcW w:w="1714" w:type="pct"/>
          </w:tcPr>
          <w:p w:rsidR="00821024" w:rsidRPr="003650BF" w:rsidP="008A12C1">
            <w:pPr>
              <w:pStyle w:val="BodyText"/>
              <w:keepNext/>
              <w:spacing w:before="100" w:after="100"/>
            </w:pPr>
          </w:p>
        </w:tc>
        <w:tc>
          <w:tcPr>
            <w:tcW w:w="3286" w:type="pct"/>
            <w:gridSpan w:val="5"/>
          </w:tcPr>
          <w:p w:rsidR="00821024" w:rsidRPr="003650BF" w:rsidP="008A12C1">
            <w:pPr>
              <w:pStyle w:val="BodyText"/>
              <w:keepNext/>
              <w:spacing w:before="100" w:after="100"/>
              <w:jc w:val="center"/>
              <w:rPr>
                <w:b/>
              </w:rPr>
            </w:pPr>
            <w:r w:rsidRPr="003650BF" w:rsidR="006A32BE">
              <w:rPr>
                <w:b/>
              </w:rPr>
              <w:t>'yes' Cap iPhone Plan – BYO</w:t>
            </w:r>
            <w:r w:rsidRPr="003650BF" w:rsidR="006A32BE">
              <w:rPr>
                <w:b/>
              </w:rPr>
              <w:t xml:space="preserve"> Option (12 Month Contract)</w:t>
            </w:r>
          </w:p>
        </w:tc>
      </w:tr>
      <w:tr>
        <w:tblPrEx>
          <w:tblW w:w="8640" w:type="dxa"/>
          <w:jc w:val="center"/>
          <w:tblCellMar>
            <w:left w:w="115" w:type="dxa"/>
            <w:right w:w="115" w:type="dxa"/>
          </w:tblCellMar>
          <w:tblLook w:val="01E0"/>
        </w:tblPrEx>
        <w:trPr>
          <w:jc w:val="center"/>
        </w:trPr>
        <w:tc>
          <w:tcPr>
            <w:tcW w:w="1714" w:type="pct"/>
          </w:tcPr>
          <w:p w:rsidR="00821024" w:rsidRPr="003650BF" w:rsidP="008A12C1">
            <w:pPr>
              <w:pStyle w:val="BodyText"/>
              <w:keepNext/>
              <w:spacing w:before="100" w:after="100"/>
            </w:pPr>
          </w:p>
        </w:tc>
        <w:tc>
          <w:tcPr>
            <w:tcW w:w="657" w:type="pct"/>
          </w:tcPr>
          <w:p w:rsidR="00821024" w:rsidRPr="003650BF" w:rsidP="008A12C1">
            <w:pPr>
              <w:pStyle w:val="BodyText"/>
              <w:keepNext/>
              <w:spacing w:before="100" w:after="100"/>
              <w:jc w:val="center"/>
              <w:rPr>
                <w:b/>
              </w:rPr>
            </w:pPr>
            <w:r w:rsidRPr="003650BF" w:rsidR="006A32BE">
              <w:rPr>
                <w:b/>
              </w:rPr>
              <w:t>'yes' $19 Cap iPhone</w:t>
            </w:r>
          </w:p>
        </w:tc>
        <w:tc>
          <w:tcPr>
            <w:tcW w:w="657" w:type="pct"/>
          </w:tcPr>
          <w:p w:rsidR="00821024" w:rsidRPr="003650BF" w:rsidP="008A12C1">
            <w:pPr>
              <w:pStyle w:val="BodyText"/>
              <w:keepNext/>
              <w:spacing w:before="100" w:after="100"/>
              <w:jc w:val="center"/>
              <w:rPr>
                <w:b/>
              </w:rPr>
            </w:pPr>
            <w:r w:rsidRPr="003650BF" w:rsidR="006A32BE">
              <w:rPr>
                <w:b/>
              </w:rPr>
              <w:t>'yes' $29 Cap iPhone</w:t>
            </w:r>
          </w:p>
        </w:tc>
        <w:tc>
          <w:tcPr>
            <w:tcW w:w="657" w:type="pct"/>
          </w:tcPr>
          <w:p w:rsidR="00821024" w:rsidRPr="003650BF" w:rsidP="008A12C1">
            <w:pPr>
              <w:pStyle w:val="BodyText"/>
              <w:keepNext/>
              <w:spacing w:before="100" w:after="100"/>
              <w:jc w:val="center"/>
              <w:rPr>
                <w:b/>
              </w:rPr>
            </w:pPr>
            <w:r w:rsidRPr="003650BF" w:rsidR="006A32BE">
              <w:rPr>
                <w:b/>
              </w:rPr>
              <w:t>'yes' $49 Cap iPhone</w:t>
            </w:r>
          </w:p>
        </w:tc>
        <w:tc>
          <w:tcPr>
            <w:tcW w:w="657" w:type="pct"/>
          </w:tcPr>
          <w:p w:rsidR="00821024" w:rsidRPr="003650BF" w:rsidP="008A12C1">
            <w:pPr>
              <w:pStyle w:val="BodyText"/>
              <w:keepNext/>
              <w:spacing w:before="100" w:after="100"/>
              <w:jc w:val="center"/>
              <w:rPr>
                <w:b/>
              </w:rPr>
            </w:pPr>
            <w:r w:rsidRPr="003650BF" w:rsidR="006A32BE">
              <w:rPr>
                <w:b/>
              </w:rPr>
              <w:t xml:space="preserve">'yes' </w:t>
            </w:r>
            <w:r w:rsidRPr="003650BF" w:rsidR="006A32BE">
              <w:rPr>
                <w:b/>
              </w:rPr>
              <w:t>$59 Cap iPhone</w:t>
            </w:r>
          </w:p>
        </w:tc>
        <w:tc>
          <w:tcPr>
            <w:tcW w:w="657" w:type="pct"/>
          </w:tcPr>
          <w:p w:rsidR="00821024" w:rsidRPr="003650BF" w:rsidP="008A12C1">
            <w:pPr>
              <w:pStyle w:val="BodyText"/>
              <w:keepNext/>
              <w:spacing w:before="100" w:after="100"/>
              <w:jc w:val="center"/>
              <w:rPr>
                <w:b/>
              </w:rPr>
            </w:pPr>
            <w:r w:rsidRPr="003650BF" w:rsidR="006A32BE">
              <w:rPr>
                <w:b/>
              </w:rPr>
              <w:t>'yes' $79 Cap iPhone</w:t>
            </w:r>
          </w:p>
        </w:tc>
      </w:tr>
      <w:tr>
        <w:tblPrEx>
          <w:tblW w:w="8640" w:type="dxa"/>
          <w:jc w:val="center"/>
          <w:tblCellMar>
            <w:left w:w="115" w:type="dxa"/>
            <w:right w:w="115" w:type="dxa"/>
          </w:tblCellMar>
          <w:tblLook w:val="01E0"/>
        </w:tblPrEx>
        <w:trPr>
          <w:jc w:val="center"/>
        </w:trPr>
        <w:tc>
          <w:tcPr>
            <w:tcW w:w="1714" w:type="pct"/>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cancellation</w:t>
            </w:r>
            <w:r w:rsidRPr="003650BF" w:rsidR="006A32BE">
              <w:rPr>
                <w:b/>
              </w:rPr>
              <w:t xml:space="preserve"> </w:t>
            </w:r>
            <w:r w:rsidRPr="003650BF" w:rsidR="006A32BE">
              <w:rPr>
                <w:b/>
                <w:i/>
              </w:rPr>
              <w:t>fee</w:t>
            </w:r>
          </w:p>
        </w:tc>
        <w:tc>
          <w:tcPr>
            <w:tcW w:w="657" w:type="pct"/>
          </w:tcPr>
          <w:p w:rsidR="00821024" w:rsidRPr="003650BF">
            <w:pPr>
              <w:pStyle w:val="BodyText"/>
              <w:spacing w:before="100" w:after="100"/>
              <w:jc w:val="center"/>
            </w:pPr>
            <w:r w:rsidRPr="003650BF" w:rsidR="006A32BE">
              <w:t>$150.</w:t>
            </w:r>
            <w:r w:rsidRPr="003650BF" w:rsidR="006A32BE">
              <w:t>00</w:t>
            </w:r>
          </w:p>
        </w:tc>
        <w:tc>
          <w:tcPr>
            <w:tcW w:w="657" w:type="pct"/>
          </w:tcPr>
          <w:p w:rsidR="00821024" w:rsidRPr="003650BF">
            <w:pPr>
              <w:pStyle w:val="BodyText"/>
              <w:spacing w:before="100" w:after="100"/>
              <w:jc w:val="center"/>
            </w:pPr>
            <w:r w:rsidRPr="003650BF" w:rsidR="006A32BE">
              <w:t>$155.00</w:t>
            </w:r>
          </w:p>
        </w:tc>
        <w:tc>
          <w:tcPr>
            <w:tcW w:w="657" w:type="pct"/>
          </w:tcPr>
          <w:p w:rsidR="00821024" w:rsidRPr="003650BF">
            <w:pPr>
              <w:pStyle w:val="BodyText"/>
              <w:spacing w:before="100" w:after="100"/>
              <w:jc w:val="center"/>
            </w:pPr>
            <w:r w:rsidRPr="003650BF" w:rsidR="006A32BE">
              <w:t>$165.00</w:t>
            </w:r>
          </w:p>
        </w:tc>
        <w:tc>
          <w:tcPr>
            <w:tcW w:w="657" w:type="pct"/>
          </w:tcPr>
          <w:p w:rsidR="00821024" w:rsidRPr="003650BF">
            <w:pPr>
              <w:pStyle w:val="BodyText"/>
              <w:spacing w:before="100" w:after="100"/>
              <w:jc w:val="center"/>
            </w:pPr>
            <w:r w:rsidRPr="003650BF" w:rsidR="006A32BE">
              <w:t>$180.00</w:t>
            </w:r>
          </w:p>
        </w:tc>
        <w:tc>
          <w:tcPr>
            <w:tcW w:w="657" w:type="pct"/>
          </w:tcPr>
          <w:p w:rsidR="00821024" w:rsidRPr="003650BF">
            <w:pPr>
              <w:pStyle w:val="BodyText"/>
              <w:spacing w:before="100" w:after="100"/>
              <w:jc w:val="center"/>
            </w:pPr>
            <w:r w:rsidRPr="003650BF" w:rsidR="006A32BE">
              <w:t>$185.00</w:t>
            </w:r>
          </w:p>
        </w:tc>
      </w:tr>
      <w:tr>
        <w:tblPrEx>
          <w:tblW w:w="8640" w:type="dxa"/>
          <w:jc w:val="center"/>
          <w:tblCellMar>
            <w:left w:w="115" w:type="dxa"/>
            <w:right w:w="115" w:type="dxa"/>
          </w:tblCellMar>
          <w:tblLook w:val="01E0"/>
        </w:tblPrEx>
        <w:trPr>
          <w:jc w:val="center"/>
        </w:trPr>
        <w:tc>
          <w:tcPr>
            <w:tcW w:w="1714" w:type="pct"/>
          </w:tcPr>
          <w:p w:rsidR="00821024" w:rsidRPr="003650BF">
            <w:pPr>
              <w:pStyle w:val="BodyText"/>
              <w:spacing w:before="100" w:after="100"/>
              <w:rPr>
                <w:b/>
              </w:rPr>
            </w:pPr>
            <w:r w:rsidRPr="003650BF" w:rsidR="006A32BE">
              <w:rPr>
                <w:b/>
              </w:rPr>
              <w:t>Months 7 - 9 (70% of Initi</w:t>
            </w:r>
            <w:r w:rsidRPr="003650BF" w:rsidR="006A32BE">
              <w:rPr>
                <w:b/>
              </w:rPr>
              <w:t xml:space="preserve">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57" w:type="pct"/>
          </w:tcPr>
          <w:p w:rsidR="00821024" w:rsidRPr="003650BF">
            <w:pPr>
              <w:pStyle w:val="BodyText"/>
              <w:spacing w:before="100" w:after="100"/>
              <w:jc w:val="center"/>
            </w:pPr>
            <w:r w:rsidRPr="003650BF" w:rsidR="006A32BE">
              <w:t>$105.00</w:t>
            </w:r>
          </w:p>
        </w:tc>
        <w:tc>
          <w:tcPr>
            <w:tcW w:w="657" w:type="pct"/>
          </w:tcPr>
          <w:p w:rsidR="00821024" w:rsidRPr="003650BF">
            <w:pPr>
              <w:pStyle w:val="BodyText"/>
              <w:spacing w:before="100" w:after="100"/>
              <w:jc w:val="center"/>
            </w:pPr>
            <w:r w:rsidRPr="003650BF" w:rsidR="006A32BE">
              <w:t>$108.50</w:t>
            </w:r>
          </w:p>
        </w:tc>
        <w:tc>
          <w:tcPr>
            <w:tcW w:w="657" w:type="pct"/>
          </w:tcPr>
          <w:p w:rsidR="00821024" w:rsidRPr="003650BF">
            <w:pPr>
              <w:pStyle w:val="BodyText"/>
              <w:spacing w:before="100" w:after="100"/>
              <w:jc w:val="center"/>
            </w:pPr>
            <w:r w:rsidRPr="003650BF" w:rsidR="006A32BE">
              <w:t>$115.50</w:t>
            </w:r>
          </w:p>
        </w:tc>
        <w:tc>
          <w:tcPr>
            <w:tcW w:w="657" w:type="pct"/>
          </w:tcPr>
          <w:p w:rsidR="00821024" w:rsidRPr="003650BF">
            <w:pPr>
              <w:pStyle w:val="BodyText"/>
              <w:spacing w:before="100" w:after="100"/>
              <w:jc w:val="center"/>
            </w:pPr>
            <w:r w:rsidRPr="003650BF" w:rsidR="006A32BE">
              <w:t>$126.00</w:t>
            </w:r>
          </w:p>
        </w:tc>
        <w:tc>
          <w:tcPr>
            <w:tcW w:w="657" w:type="pct"/>
          </w:tcPr>
          <w:p w:rsidR="00821024" w:rsidRPr="003650BF">
            <w:pPr>
              <w:pStyle w:val="BodyText"/>
              <w:spacing w:before="100" w:after="100"/>
              <w:jc w:val="center"/>
            </w:pPr>
            <w:r w:rsidRPr="003650BF" w:rsidR="006A32BE">
              <w:t>$129.50</w:t>
            </w:r>
          </w:p>
        </w:tc>
      </w:tr>
      <w:tr>
        <w:tblPrEx>
          <w:tblW w:w="8640" w:type="dxa"/>
          <w:jc w:val="center"/>
          <w:tblCellMar>
            <w:left w:w="115" w:type="dxa"/>
            <w:right w:w="115" w:type="dxa"/>
          </w:tblCellMar>
          <w:tblLook w:val="01E0"/>
        </w:tblPrEx>
        <w:trPr>
          <w:jc w:val="center"/>
        </w:trPr>
        <w:tc>
          <w:tcPr>
            <w:tcW w:w="1714" w:type="pct"/>
          </w:tcPr>
          <w:p w:rsidR="00821024" w:rsidRPr="003650BF">
            <w:pPr>
              <w:pStyle w:val="BodyText"/>
              <w:spacing w:before="100" w:after="100"/>
              <w:rPr>
                <w:b/>
              </w:rPr>
            </w:pPr>
            <w:r w:rsidRPr="003650BF" w:rsidR="006A32BE">
              <w:rPr>
                <w:b/>
              </w:rPr>
              <w:t xml:space="preserve">Months 10 – 12 (40% of the Initial </w:t>
            </w:r>
            <w:r w:rsidRPr="003650BF" w:rsidR="006A32BE">
              <w:rPr>
                <w:b/>
                <w:i/>
              </w:rPr>
              <w:t>ca</w:t>
            </w:r>
            <w:r w:rsidRPr="003650BF" w:rsidR="006A32BE">
              <w:rPr>
                <w:b/>
                <w:i/>
              </w:rPr>
              <w:t>ncellation</w:t>
            </w:r>
            <w:r w:rsidRPr="003650BF" w:rsidR="006A32BE">
              <w:rPr>
                <w:b/>
              </w:rPr>
              <w:t xml:space="preserve"> </w:t>
            </w:r>
            <w:r w:rsidRPr="003650BF" w:rsidR="006A32BE">
              <w:rPr>
                <w:b/>
                <w:i/>
              </w:rPr>
              <w:t>fee</w:t>
            </w:r>
            <w:r w:rsidRPr="003650BF" w:rsidR="006A32BE">
              <w:rPr>
                <w:b/>
              </w:rPr>
              <w:t>)</w:t>
            </w:r>
          </w:p>
        </w:tc>
        <w:tc>
          <w:tcPr>
            <w:tcW w:w="657" w:type="pct"/>
          </w:tcPr>
          <w:p w:rsidR="00821024" w:rsidRPr="003650BF">
            <w:pPr>
              <w:pStyle w:val="BodyText"/>
              <w:spacing w:before="100" w:after="100"/>
              <w:jc w:val="center"/>
            </w:pPr>
            <w:r w:rsidRPr="003650BF" w:rsidR="006A32BE">
              <w:t>$60.00</w:t>
            </w:r>
          </w:p>
        </w:tc>
        <w:tc>
          <w:tcPr>
            <w:tcW w:w="657" w:type="pct"/>
          </w:tcPr>
          <w:p w:rsidR="00821024" w:rsidRPr="003650BF">
            <w:pPr>
              <w:pStyle w:val="BodyText"/>
              <w:spacing w:before="100" w:after="100"/>
              <w:jc w:val="center"/>
            </w:pPr>
            <w:r w:rsidRPr="003650BF" w:rsidR="006A32BE">
              <w:t>$62.00</w:t>
            </w:r>
          </w:p>
        </w:tc>
        <w:tc>
          <w:tcPr>
            <w:tcW w:w="657" w:type="pct"/>
          </w:tcPr>
          <w:p w:rsidR="00821024" w:rsidRPr="003650BF">
            <w:pPr>
              <w:pStyle w:val="BodyText"/>
              <w:spacing w:before="100" w:after="100"/>
              <w:jc w:val="center"/>
            </w:pPr>
            <w:r w:rsidRPr="003650BF" w:rsidR="006A32BE">
              <w:t>$66.00</w:t>
            </w:r>
          </w:p>
        </w:tc>
        <w:tc>
          <w:tcPr>
            <w:tcW w:w="657" w:type="pct"/>
          </w:tcPr>
          <w:p w:rsidR="00821024" w:rsidRPr="003650BF">
            <w:pPr>
              <w:pStyle w:val="BodyText"/>
              <w:spacing w:before="100" w:after="100"/>
              <w:jc w:val="center"/>
            </w:pPr>
            <w:r w:rsidRPr="003650BF" w:rsidR="006A32BE">
              <w:t>$72.00</w:t>
            </w:r>
          </w:p>
        </w:tc>
        <w:tc>
          <w:tcPr>
            <w:tcW w:w="657" w:type="pct"/>
          </w:tcPr>
          <w:p w:rsidR="00821024" w:rsidRPr="003650BF">
            <w:pPr>
              <w:pStyle w:val="BodyText"/>
              <w:spacing w:before="100" w:after="100"/>
              <w:jc w:val="center"/>
            </w:pPr>
            <w:r w:rsidRPr="003650BF" w:rsidR="006A32BE">
              <w:t>$74.00</w:t>
            </w:r>
          </w:p>
        </w:tc>
      </w:tr>
    </w:tbl>
    <w:p w:rsidR="00821024" w:rsidRPr="003650BF">
      <w:pPr>
        <w:pStyle w:val="BodyText"/>
      </w:pPr>
    </w:p>
    <w:p w:rsidR="00821024" w:rsidRPr="003650BF">
      <w:pPr>
        <w:pStyle w:val="Heading6"/>
        <w:keepNext/>
        <w:spacing w:before="60"/>
      </w:pPr>
      <w:bookmarkStart w:id="92" w:name="_Toc398128820"/>
      <w:bookmarkStart w:id="93" w:name="_Toc443059423"/>
      <w:bookmarkStart w:id="94" w:name="_Toc447831673"/>
      <w:bookmarkStart w:id="95" w:name="_Toc30757749"/>
      <w:r w:rsidRPr="003650BF" w:rsidR="006A32BE">
        <w:t xml:space="preserve">What happens if the </w:t>
      </w:r>
      <w:r w:rsidRPr="003650BF" w:rsidR="006A32BE">
        <w:rPr>
          <w:i/>
        </w:rPr>
        <w:t xml:space="preserve">service is cancelled </w:t>
      </w:r>
      <w:r w:rsidRPr="003650BF" w:rsidR="006A32BE">
        <w:t>e</w:t>
      </w:r>
      <w:r w:rsidRPr="003650BF" w:rsidR="006A32BE">
        <w:t>arly?</w:t>
      </w:r>
      <w:bookmarkEnd w:id="92"/>
      <w:bookmarkEnd w:id="93"/>
      <w:bookmarkEnd w:id="94"/>
      <w:bookmarkEnd w:id="95"/>
    </w:p>
    <w:p w:rsidR="00821024" w:rsidRPr="003650BF">
      <w:pPr>
        <w:pStyle w:val="Heading7"/>
        <w:tabs>
          <w:tab w:val="left" w:pos="1440"/>
        </w:tabs>
        <w:spacing w:before="60"/>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min</w:t>
      </w:r>
      <w:r w:rsidRPr="003650BF" w:rsidR="006A32BE">
        <w:rPr>
          <w:i/>
        </w:rPr>
        <w:t xml:space="preserve">imum term, you </w:t>
      </w:r>
      <w:r w:rsidRPr="003650BF" w:rsidR="006A32BE">
        <w:t xml:space="preserve">will be required to pay </w:t>
      </w:r>
      <w:r w:rsidRPr="003650BF" w:rsidR="006A32BE">
        <w:rPr>
          <w:i/>
        </w:rPr>
        <w:t>us</w:t>
      </w:r>
      <w:r w:rsidRPr="003650BF" w:rsidR="006A32BE">
        <w:t>:</w:t>
      </w:r>
    </w:p>
    <w:p w:rsidR="00821024" w:rsidRPr="003650BF">
      <w:pPr>
        <w:pStyle w:val="Heading8"/>
        <w:tabs>
          <w:tab w:val="left" w:pos="2160"/>
        </w:tabs>
        <w:spacing w:before="60"/>
        <w:rPr>
          <w:rFonts w:cs="Arial"/>
        </w:rPr>
      </w:pPr>
      <w:bookmarkStart w:id="96" w:name="_Ref447798417"/>
      <w:r w:rsidRPr="003650BF" w:rsidR="006A32BE">
        <w:t xml:space="preserve">any usage charges incurred up to, and including, the </w:t>
      </w:r>
      <w:r w:rsidRPr="003650BF" w:rsidR="006A32BE">
        <w:rPr>
          <w:i/>
        </w:rPr>
        <w:t>can</w:t>
      </w:r>
      <w:r w:rsidRPr="003650BF" w:rsidR="006A32BE">
        <w:rPr>
          <w:i/>
        </w:rPr>
        <w:t xml:space="preserve">cellation date; </w:t>
      </w:r>
      <w:r w:rsidRPr="003650BF" w:rsidR="006A32BE">
        <w:t>plus</w:t>
      </w:r>
      <w:bookmarkEnd w:id="96"/>
    </w:p>
    <w:p w:rsidR="00821024" w:rsidRPr="003650BF">
      <w:pPr>
        <w:pStyle w:val="Heading8"/>
        <w:tabs>
          <w:tab w:val="left" w:pos="2160"/>
        </w:tabs>
        <w:spacing w:before="60"/>
        <w:rPr>
          <w:rFonts w:cs="Arial"/>
        </w:rPr>
      </w:pPr>
      <w:bookmarkStart w:id="97" w:name="_Ref447799849"/>
      <w:r w:rsidRPr="003650BF" w:rsidR="006A32BE">
        <w:t xml:space="preserve">the </w:t>
      </w:r>
      <w:r w:rsidRPr="003650BF" w:rsidR="006A32BE">
        <w:rPr>
          <w:i/>
        </w:rPr>
        <w:t xml:space="preserve">cancellation fee </w:t>
      </w:r>
      <w:r w:rsidRPr="003650BF" w:rsidR="006A32BE">
        <w:t>set in paragraph </w:t>
      </w:r>
      <w:r w:rsidRPr="003650BF" w:rsidR="006A32BE">
        <w:fldChar w:fldCharType="begin"/>
      </w:r>
      <w:r w:rsidRPr="003650BF" w:rsidR="006A32BE">
        <w:instrText>REF _Ref447798273 \n \h \* Charform</w:instrText>
      </w:r>
      <w:r w:rsidRPr="003650BF" w:rsidR="006A32BE">
        <w:instrText xml:space="preserve">at  \* MERGEFORMAT </w:instrText>
      </w:r>
      <w:r w:rsidRPr="003650BF" w:rsidR="006A32BE">
        <w:fldChar w:fldCharType="separate"/>
      </w:r>
      <w:r w:rsidR="00562AD4">
        <w:t>(e)</w:t>
      </w:r>
      <w:r w:rsidRPr="003650BF" w:rsidR="006A32BE">
        <w:fldChar w:fldCharType="end"/>
      </w:r>
      <w:r w:rsidRPr="003650BF" w:rsidR="006A32BE">
        <w:t xml:space="preserve"> below (unless under clause 2A of the</w:t>
      </w:r>
      <w:r w:rsidRPr="003650BF" w:rsidR="006A32BE">
        <w:t xml:space="preserv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cancellation fee)</w:t>
      </w:r>
      <w:r w:rsidRPr="003650BF" w:rsidR="006A32BE">
        <w:t>; plus</w:t>
      </w:r>
      <w:bookmarkEnd w:id="97"/>
    </w:p>
    <w:p w:rsidR="00821024" w:rsidRPr="003650BF">
      <w:pPr>
        <w:pStyle w:val="Heading8"/>
        <w:tabs>
          <w:tab w:val="left" w:pos="2160"/>
        </w:tabs>
        <w:spacing w:before="60"/>
        <w:rPr>
          <w:rFonts w:cs="Arial"/>
        </w:rPr>
      </w:pPr>
      <w:r w:rsidRPr="003650BF" w:rsidR="006A32BE">
        <w:t xml:space="preserve">the sum of unpaid </w:t>
      </w:r>
      <w:r w:rsidRPr="003650BF" w:rsidR="006A32BE">
        <w:rPr>
          <w:i/>
        </w:rPr>
        <w:t xml:space="preserve">equipment charges </w:t>
      </w:r>
      <w:r w:rsidRPr="003650BF" w:rsidR="006A32BE">
        <w:t xml:space="preserve">owing on </w:t>
      </w:r>
      <w:r w:rsidRPr="003650BF" w:rsidR="006A32BE">
        <w:rPr>
          <w:i/>
        </w:rPr>
        <w:t xml:space="preserve">your mobile phone </w:t>
      </w:r>
      <w:r w:rsidRPr="003650BF" w:rsidR="006A32BE">
        <w:t xml:space="preserve">under the </w:t>
      </w:r>
      <w:r w:rsidRPr="003650BF" w:rsidR="006A32BE">
        <w:rPr>
          <w:i/>
        </w:rPr>
        <w:t>mobile equipment paym</w:t>
      </w:r>
      <w:r w:rsidRPr="003650BF" w:rsidR="006A32BE">
        <w:rPr>
          <w:i/>
        </w:rPr>
        <w:t xml:space="preserve">ent plan </w:t>
      </w:r>
      <w:r w:rsidRPr="003650BF" w:rsidR="006A32BE">
        <w:t>(if any)</w:t>
      </w:r>
      <w:r w:rsidRPr="003650BF" w:rsidR="006A32BE">
        <w:rPr>
          <w:i/>
        </w:rPr>
        <w:t>.</w:t>
      </w:r>
    </w:p>
    <w:p w:rsidR="00821024" w:rsidRPr="003650BF">
      <w:pPr>
        <w:pStyle w:val="Heading7"/>
        <w:tabs>
          <w:tab w:val="left" w:pos="1440"/>
        </w:tabs>
        <w:spacing w:before="60"/>
      </w:pPr>
      <w:r w:rsidRPr="003650BF" w:rsidR="006A32BE">
        <w:t xml:space="preserve">The </w:t>
      </w:r>
      <w:r w:rsidRPr="003650BF" w:rsidR="006A32BE">
        <w:rPr>
          <w:i/>
        </w:rPr>
        <w:t>cancellation fee</w:t>
      </w:r>
      <w:r w:rsidRPr="003650BF" w:rsidR="006A32BE">
        <w:t xml:space="preserve"> for a 36 month Contrac</w:t>
      </w:r>
      <w:r w:rsidRPr="003650BF" w:rsidR="006A32BE">
        <w:t xml:space="preserve">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18 months of the </w:t>
      </w:r>
      <w:r w:rsidRPr="003650BF" w:rsidR="006A32BE">
        <w:rPr>
          <w:i/>
        </w:rPr>
        <w:t>min</w:t>
      </w:r>
      <w:r w:rsidRPr="003650BF" w:rsidR="006A32BE">
        <w:rPr>
          <w:i/>
        </w:rPr>
        <w:t>imum term</w:t>
      </w:r>
      <w:r w:rsidRPr="003650BF" w:rsidR="006A32BE">
        <w:t xml:space="preserve"> and then a pro-rata reduction of that fee (indicated as a percentage in brackets in t</w:t>
      </w:r>
      <w:r w:rsidRPr="003650BF" w:rsidR="006A32BE">
        <w:t xml:space="preserve">he first column of the table below) if the </w:t>
      </w:r>
      <w:r w:rsidRPr="003650BF" w:rsidR="006A32BE">
        <w:rPr>
          <w:i/>
        </w:rPr>
        <w:t xml:space="preserve">service </w:t>
      </w:r>
      <w:r w:rsidRPr="003650BF" w:rsidR="006A32BE">
        <w:t xml:space="preserve">is </w:t>
      </w:r>
      <w:r w:rsidRPr="003650BF" w:rsidR="006A32BE">
        <w:rPr>
          <w:i/>
        </w:rPr>
        <w:t>cancelle</w:t>
      </w:r>
      <w:r w:rsidRPr="003650BF" w:rsidR="006A32BE">
        <w:rPr>
          <w:i/>
        </w:rPr>
        <w:t xml:space="preserve">d </w:t>
      </w:r>
      <w:r w:rsidRPr="003650BF" w:rsidR="006A32BE">
        <w:t xml:space="preserve">during the last 18 months of the </w:t>
      </w:r>
      <w:r w:rsidRPr="003650BF" w:rsidR="006A32BE">
        <w:rPr>
          <w:i/>
        </w:rPr>
        <w:t>minimum term</w:t>
      </w:r>
      <w:r w:rsidRPr="003650BF" w:rsidR="006A32BE">
        <w:t>.</w:t>
      </w:r>
    </w:p>
    <w:p w:rsidR="00821024" w:rsidRPr="003650BF">
      <w:pPr>
        <w:pStyle w:val="Heading7"/>
        <w:tabs>
          <w:tab w:val="left" w:pos="1440"/>
        </w:tabs>
        <w:spacing w:before="60"/>
      </w:pPr>
      <w:r w:rsidRPr="003650BF" w:rsidR="006A32BE">
        <w:t xml:space="preserve">The </w:t>
      </w:r>
      <w:r w:rsidRPr="003650BF" w:rsidR="006A32BE">
        <w:rPr>
          <w:i/>
        </w:rPr>
        <w:t>cancellation fee</w:t>
      </w:r>
      <w:r w:rsidRPr="003650BF" w:rsidR="006A32BE">
        <w:t xml:space="preserve"> for a 24 month Contract is ca</w:t>
      </w:r>
      <w:r w:rsidRPr="003650BF" w:rsidR="006A32BE">
        <w:t xml:space="preserve">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w:t>
      </w:r>
      <w:r w:rsidRPr="003650BF" w:rsidR="006A32BE">
        <w:rPr>
          <w:i/>
        </w:rPr>
        <w:t>m term</w:t>
      </w:r>
      <w:r w:rsidRPr="003650BF" w:rsidR="006A32BE">
        <w:t xml:space="preserve"> and then a pro-rata reduction of that fee (indicated as</w:t>
      </w:r>
      <w:r w:rsidRPr="003650BF" w:rsidR="006A32BE">
        <w:t xml:space="preserve"> a percentage in brackets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w:t>
      </w:r>
      <w:r w:rsidRPr="003650BF" w:rsidR="006A32BE">
        <w:t xml:space="preserve">g the second year of the </w:t>
      </w:r>
      <w:r w:rsidRPr="003650BF" w:rsidR="006A32BE">
        <w:rPr>
          <w:i/>
        </w:rPr>
        <w:t>minimum term</w:t>
      </w:r>
      <w:r w:rsidRPr="003650BF" w:rsidR="006A32BE">
        <w:t>.</w:t>
      </w:r>
    </w:p>
    <w:p w:rsidR="00821024" w:rsidRPr="003650BF">
      <w:pPr>
        <w:pStyle w:val="Heading7"/>
        <w:tabs>
          <w:tab w:val="left" w:pos="1440"/>
        </w:tabs>
        <w:spacing w:before="60"/>
      </w:pPr>
      <w:r w:rsidRPr="003650BF" w:rsidR="006A32BE">
        <w:t xml:space="preserve">If </w:t>
      </w:r>
      <w:r w:rsidRPr="003650BF" w:rsidR="006A32BE">
        <w:rPr>
          <w:i/>
        </w:rPr>
        <w:t>you</w:t>
      </w:r>
      <w:r w:rsidRPr="003650BF" w:rsidR="006A32BE">
        <w:t xml:space="preserve"> change the </w:t>
      </w:r>
      <w:r w:rsidRPr="003650BF" w:rsidR="006A32BE">
        <w:rPr>
          <w:i/>
        </w:rPr>
        <w:t xml:space="preserve">service </w:t>
      </w:r>
      <w:r w:rsidRPr="003650BF" w:rsidR="006A32BE">
        <w:t>from a 'yes' Cap iPhone BYO pl</w:t>
      </w:r>
      <w:r w:rsidRPr="003650BF" w:rsidR="006A32BE">
        <w:t>an to an Optus digital mobile</w:t>
      </w:r>
      <w:r w:rsidRPr="003650BF" w:rsidR="006A32BE">
        <w:rPr>
          <w:i/>
        </w:rPr>
        <w:t xml:space="preserve"> </w:t>
      </w:r>
      <w:r w:rsidRPr="003650BF" w:rsidR="006A32BE">
        <w:t>plan which includes a digital mo</w:t>
      </w:r>
      <w:r w:rsidRPr="003650BF" w:rsidR="006A32BE">
        <w:t xml:space="preserve">bile handset before the expiry of the </w:t>
      </w:r>
      <w:r w:rsidRPr="003650BF" w:rsidR="006A32BE">
        <w:rPr>
          <w:i/>
        </w:rPr>
        <w:t xml:space="preserve">minimum term </w:t>
      </w:r>
      <w:r w:rsidRPr="003650BF" w:rsidR="006A32BE">
        <w:t xml:space="preserve">of your 'yes' Cap iPhone BYO plan, </w:t>
      </w:r>
      <w:r w:rsidRPr="003650BF" w:rsidR="006A32BE">
        <w:rPr>
          <w:i/>
        </w:rPr>
        <w:t>we</w:t>
      </w:r>
      <w:r w:rsidRPr="003650BF" w:rsidR="006A32BE">
        <w:t xml:space="preserve"> will waive</w:t>
      </w:r>
      <w:r w:rsidRPr="003650BF" w:rsidR="006A32BE">
        <w:t xml:space="preserve"> the cancellation fee set out in paragraph </w:t>
      </w:r>
      <w:r w:rsidRPr="003650BF" w:rsidR="006A32BE">
        <w:fldChar w:fldCharType="begin"/>
      </w:r>
      <w:r w:rsidRPr="003650BF" w:rsidR="006A32BE">
        <w:instrText>REF _Ref447798273 \n \h \* Charformat  \* MERGEFORM</w:instrText>
      </w:r>
      <w:r w:rsidRPr="003650BF" w:rsidR="006A32BE">
        <w:instrText xml:space="preserve">AT </w:instrText>
      </w:r>
      <w:r w:rsidRPr="003650BF" w:rsidR="006A32BE">
        <w:fldChar w:fldCharType="separate"/>
      </w:r>
      <w:r w:rsidR="00562AD4">
        <w:t>(e)</w:t>
      </w:r>
      <w:r w:rsidRPr="003650BF" w:rsidR="006A32BE">
        <w:fldChar w:fldCharType="end"/>
      </w:r>
      <w:r w:rsidRPr="003650BF" w:rsidR="006A32BE">
        <w:t xml:space="preserve"> below. </w:t>
      </w:r>
      <w:r w:rsidRPr="003650BF" w:rsidR="006A32BE">
        <w:rPr>
          <w:i/>
        </w:rPr>
        <w:t>You</w:t>
      </w:r>
      <w:r w:rsidRPr="003650BF" w:rsidR="006A32BE">
        <w:t xml:space="preserve"> will be required to pay the charges set o</w:t>
      </w:r>
      <w:r w:rsidRPr="003650BF" w:rsidR="006A32BE">
        <w:t>ut in paragraph </w:t>
      </w:r>
      <w:r w:rsidRPr="003650BF" w:rsidR="006A32BE">
        <w:fldChar w:fldCharType="begin"/>
      </w:r>
      <w:r w:rsidRPr="003650BF" w:rsidR="006A32BE">
        <w:instrText xml:space="preserve">REF _Ref447798417 \w \h \* Charformat  \* MERGEFORMAT </w:instrText>
      </w:r>
      <w:r w:rsidRPr="003650BF" w:rsidR="006A32BE">
        <w:fldChar w:fldCharType="separate"/>
      </w:r>
      <w:r w:rsidR="00562AD4">
        <w:t>3.6(a)(i)</w:t>
      </w:r>
      <w:r w:rsidRPr="003650BF" w:rsidR="006A32BE">
        <w:fldChar w:fldCharType="end"/>
      </w:r>
      <w:r w:rsidRPr="003650BF" w:rsidR="006A32BE">
        <w:t xml:space="preserve"> above.</w:t>
      </w:r>
    </w:p>
    <w:p w:rsidR="00821024" w:rsidRPr="003650BF">
      <w:pPr>
        <w:pStyle w:val="Heading7"/>
        <w:tabs>
          <w:tab w:val="left" w:pos="1440"/>
        </w:tabs>
        <w:spacing w:before="60"/>
      </w:pPr>
      <w:bookmarkStart w:id="98" w:name="_Ref447798273"/>
      <w:r w:rsidRPr="003650BF" w:rsidR="006A32BE">
        <w:t xml:space="preserve">The </w:t>
      </w:r>
      <w:r w:rsidRPr="003650BF" w:rsidR="006A32BE">
        <w:rPr>
          <w:i/>
        </w:rPr>
        <w:t>canc</w:t>
      </w:r>
      <w:r w:rsidRPr="003650BF" w:rsidR="006A32BE">
        <w:rPr>
          <w:i/>
        </w:rPr>
        <w:t>ellation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cancelle</w:t>
      </w:r>
      <w:r w:rsidRPr="003650BF" w:rsidR="006A32BE">
        <w:rPr>
          <w:i/>
        </w:rPr>
        <w:t xml:space="preserve">d </w:t>
      </w:r>
      <w:r w:rsidRPr="003650BF" w:rsidR="006A32BE">
        <w:t xml:space="preserve">during the first 6 months of the </w:t>
      </w:r>
      <w:r w:rsidRPr="003650BF" w:rsidR="006A32BE">
        <w:rPr>
          <w:i/>
        </w:rPr>
        <w:t>minimum term</w:t>
      </w:r>
      <w:r w:rsidRPr="003650BF" w:rsidR="006A32BE">
        <w:t xml:space="preserve"> and then a pro</w:t>
      </w:r>
      <w:r w:rsidRPr="003650BF" w:rsidR="006A32BE">
        <w:t>-rata reduction of that fee (indicated as a percentage in brackets in the first column of the table</w:t>
      </w:r>
      <w:r w:rsidRPr="003650BF" w:rsidR="006A32BE">
        <w:t xml:space="preserv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98"/>
    </w:p>
    <w:tbl>
      <w:tblPr>
        <w:tblStyle w:val="TableNormal"/>
        <w:tblW w:w="7740" w:type="dxa"/>
        <w:tblInd w:w="1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3780"/>
        <w:gridCol w:w="3960"/>
      </w:tblGrid>
      <w:tr w:rsidTr="008A12C1">
        <w:tblPrEx>
          <w:tblW w:w="7740" w:type="dxa"/>
          <w:tblInd w:w="1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blHeader/>
        </w:trPr>
        <w:tc>
          <w:tcPr>
            <w:tcW w:w="3780" w:type="dxa"/>
          </w:tcPr>
          <w:p w:rsidR="00821024" w:rsidRPr="003650BF">
            <w:pPr>
              <w:pStyle w:val="BodyText"/>
              <w:spacing w:before="100" w:after="100"/>
              <w:rPr>
                <w:b/>
              </w:rPr>
            </w:pPr>
            <w:r w:rsidRPr="003650BF" w:rsidR="006A32BE">
              <w:rPr>
                <w:b/>
              </w:rPr>
              <w:t xml:space="preserve">When the </w:t>
            </w:r>
            <w:r w:rsidRPr="003650BF" w:rsidR="006A32BE">
              <w:rPr>
                <w:b/>
                <w:i/>
              </w:rPr>
              <w:t>serv</w:t>
            </w:r>
            <w:r w:rsidRPr="003650BF" w:rsidR="006A32BE">
              <w:rPr>
                <w:b/>
                <w:i/>
              </w:rPr>
              <w:t>ice</w:t>
            </w:r>
            <w:r w:rsidRPr="003650BF" w:rsidR="006A32BE">
              <w:rPr>
                <w:b/>
              </w:rPr>
              <w:t xml:space="preserve"> is </w:t>
            </w:r>
            <w:r w:rsidRPr="003650BF" w:rsidR="006A32BE">
              <w:rPr>
                <w:b/>
                <w:i/>
              </w:rPr>
              <w:t>cancelled</w:t>
            </w:r>
          </w:p>
        </w:tc>
        <w:tc>
          <w:tcPr>
            <w:tcW w:w="3960" w:type="dxa"/>
          </w:tcPr>
          <w:p w:rsidR="00821024" w:rsidRPr="003650BF">
            <w:pPr>
              <w:pStyle w:val="BodyText"/>
              <w:spacing w:before="100" w:after="100"/>
              <w:jc w:val="center"/>
              <w:rPr>
                <w:b/>
              </w:rPr>
            </w:pPr>
            <w:r w:rsidRPr="003650BF" w:rsidR="006A32BE">
              <w:rPr>
                <w:b/>
                <w:i/>
              </w:rPr>
              <w:t>Cancellation</w:t>
            </w:r>
            <w:r w:rsidRPr="003650BF" w:rsidR="006A32BE">
              <w:rPr>
                <w:b/>
              </w:rPr>
              <w:t xml:space="preserve"> </w:t>
            </w:r>
            <w:r w:rsidRPr="003650BF" w:rsidR="006A32BE">
              <w:rPr>
                <w:b/>
                <w:i/>
              </w:rPr>
              <w:t>Fee</w:t>
            </w:r>
          </w:p>
        </w:tc>
      </w:tr>
      <w:tr w:rsidTr="008A12C1">
        <w:tblPrEx>
          <w:tblW w:w="7740" w:type="dxa"/>
          <w:tblInd w:w="1285" w:type="dxa"/>
          <w:tblCellMar>
            <w:left w:w="115" w:type="dxa"/>
            <w:right w:w="115" w:type="dxa"/>
          </w:tblCellMar>
          <w:tblLook w:val="01E0"/>
        </w:tblPrEx>
        <w:trPr>
          <w:tblHeader/>
        </w:trPr>
        <w:tc>
          <w:tcPr>
            <w:tcW w:w="3780" w:type="dxa"/>
          </w:tcPr>
          <w:p w:rsidR="00821024" w:rsidRPr="003650BF">
            <w:pPr>
              <w:pStyle w:val="BodyText"/>
              <w:spacing w:before="100" w:after="100"/>
            </w:pPr>
          </w:p>
        </w:tc>
        <w:tc>
          <w:tcPr>
            <w:tcW w:w="3960" w:type="dxa"/>
          </w:tcPr>
          <w:p w:rsidR="00821024" w:rsidRPr="003650BF">
            <w:pPr>
              <w:pStyle w:val="BodyText"/>
              <w:spacing w:before="100" w:after="100"/>
              <w:jc w:val="center"/>
              <w:rPr>
                <w:b/>
              </w:rPr>
            </w:pPr>
            <w:r w:rsidRPr="003650BF" w:rsidR="006A32BE">
              <w:rPr>
                <w:b/>
              </w:rPr>
              <w:t xml:space="preserve">'yes' $79 Cap iPhone Plan </w:t>
            </w:r>
            <w:r w:rsidRPr="003650BF" w:rsidR="006A32BE">
              <w:rPr>
                <w:b/>
              </w:rPr>
              <w:t>– 36 month contract</w:t>
            </w:r>
          </w:p>
        </w:tc>
      </w:tr>
      <w:tr>
        <w:tblPrEx>
          <w:tblW w:w="7740" w:type="dxa"/>
          <w:tblInd w:w="1285" w:type="dxa"/>
          <w:tblCellMar>
            <w:left w:w="115" w:type="dxa"/>
            <w:right w:w="115" w:type="dxa"/>
          </w:tblCellMar>
          <w:tblLook w:val="01E0"/>
        </w:tblPrEx>
        <w:tc>
          <w:tcPr>
            <w:tcW w:w="3780" w:type="dxa"/>
          </w:tcPr>
          <w:p w:rsidR="00821024" w:rsidRPr="003650BF">
            <w:pPr>
              <w:pStyle w:val="BodyText"/>
              <w:spacing w:before="100" w:after="100"/>
              <w:rPr>
                <w:b/>
              </w:rPr>
            </w:pPr>
            <w:r w:rsidRPr="003650BF" w:rsidR="006A32BE">
              <w:rPr>
                <w:b/>
              </w:rPr>
              <w:t xml:space="preserve">During the first 18 months - Initial </w:t>
            </w:r>
            <w:r w:rsidRPr="003650BF" w:rsidR="006A32BE">
              <w:rPr>
                <w:b/>
                <w:i/>
              </w:rPr>
              <w:t>cancellation</w:t>
            </w:r>
            <w:r w:rsidRPr="003650BF" w:rsidR="006A32BE">
              <w:rPr>
                <w:b/>
              </w:rPr>
              <w:t xml:space="preserve"> </w:t>
            </w:r>
            <w:r w:rsidRPr="003650BF" w:rsidR="006A32BE">
              <w:rPr>
                <w:b/>
                <w:i/>
              </w:rPr>
              <w:t>fee</w:t>
            </w:r>
          </w:p>
        </w:tc>
        <w:tc>
          <w:tcPr>
            <w:tcW w:w="3960" w:type="dxa"/>
          </w:tcPr>
          <w:p w:rsidR="00821024" w:rsidRPr="003650BF">
            <w:pPr>
              <w:pStyle w:val="BodyText"/>
              <w:spacing w:before="100" w:after="100"/>
              <w:jc w:val="center"/>
            </w:pPr>
            <w:r w:rsidRPr="003650BF" w:rsidR="006A32BE">
              <w:t>$1130</w:t>
            </w:r>
          </w:p>
        </w:tc>
      </w:tr>
      <w:tr>
        <w:tblPrEx>
          <w:tblW w:w="7740" w:type="dxa"/>
          <w:tblInd w:w="1285" w:type="dxa"/>
          <w:tblCellMar>
            <w:left w:w="115" w:type="dxa"/>
            <w:right w:w="115" w:type="dxa"/>
          </w:tblCellMar>
          <w:tblLook w:val="01E0"/>
        </w:tblPrEx>
        <w:tc>
          <w:tcPr>
            <w:tcW w:w="3780" w:type="dxa"/>
          </w:tcPr>
          <w:p w:rsidR="00821024" w:rsidRPr="003650BF">
            <w:pPr>
              <w:pStyle w:val="BodyText"/>
              <w:spacing w:before="100" w:after="100"/>
              <w:rPr>
                <w:b/>
              </w:rPr>
            </w:pPr>
            <w:r w:rsidRPr="003650BF" w:rsidR="006A32BE">
              <w:rPr>
                <w:b/>
              </w:rPr>
              <w:t>Months 19 – 21 (8</w:t>
            </w:r>
            <w:r w:rsidRPr="003650BF" w:rsidR="006A32BE">
              <w:rPr>
                <w:b/>
              </w:rPr>
              <w:t xml:space="preserve">5% of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3960" w:type="dxa"/>
          </w:tcPr>
          <w:p w:rsidR="00821024" w:rsidRPr="003650BF">
            <w:pPr>
              <w:pStyle w:val="BodyText"/>
              <w:spacing w:before="100" w:after="100"/>
              <w:jc w:val="center"/>
            </w:pPr>
            <w:r w:rsidRPr="003650BF" w:rsidR="006A32BE">
              <w:t>$960.50</w:t>
            </w:r>
          </w:p>
        </w:tc>
      </w:tr>
      <w:tr>
        <w:tblPrEx>
          <w:tblW w:w="7740" w:type="dxa"/>
          <w:tblInd w:w="1285" w:type="dxa"/>
          <w:tblCellMar>
            <w:left w:w="115" w:type="dxa"/>
            <w:right w:w="115" w:type="dxa"/>
          </w:tblCellMar>
          <w:tblLook w:val="01E0"/>
        </w:tblPrEx>
        <w:tc>
          <w:tcPr>
            <w:tcW w:w="3780" w:type="dxa"/>
          </w:tcPr>
          <w:p w:rsidR="00821024" w:rsidRPr="003650BF">
            <w:pPr>
              <w:pStyle w:val="BodyText"/>
              <w:spacing w:before="100" w:after="100"/>
              <w:rPr>
                <w:b/>
              </w:rPr>
            </w:pPr>
            <w:r w:rsidRPr="003650BF" w:rsidR="006A32BE">
              <w:rPr>
                <w:b/>
              </w:rPr>
              <w:t xml:space="preserve">Months 22 – 24 (70%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3960" w:type="dxa"/>
          </w:tcPr>
          <w:p w:rsidR="00821024" w:rsidRPr="003650BF">
            <w:pPr>
              <w:pStyle w:val="BodyText"/>
              <w:spacing w:before="100" w:after="100"/>
              <w:jc w:val="center"/>
            </w:pPr>
            <w:r w:rsidRPr="003650BF" w:rsidR="006A32BE">
              <w:t>$</w:t>
            </w:r>
            <w:r w:rsidRPr="003650BF" w:rsidR="006A32BE">
              <w:t>791</w:t>
            </w:r>
          </w:p>
        </w:tc>
      </w:tr>
      <w:tr>
        <w:tblPrEx>
          <w:tblW w:w="7740" w:type="dxa"/>
          <w:tblInd w:w="1285" w:type="dxa"/>
          <w:tblCellMar>
            <w:left w:w="115" w:type="dxa"/>
            <w:right w:w="115" w:type="dxa"/>
          </w:tblCellMar>
          <w:tblLook w:val="01E0"/>
        </w:tblPrEx>
        <w:tc>
          <w:tcPr>
            <w:tcW w:w="3780" w:type="dxa"/>
          </w:tcPr>
          <w:p w:rsidR="00821024" w:rsidRPr="003650BF">
            <w:pPr>
              <w:pStyle w:val="BodyText"/>
              <w:spacing w:before="100" w:after="100"/>
              <w:rPr>
                <w:b/>
              </w:rPr>
            </w:pPr>
            <w:r w:rsidRPr="003650BF" w:rsidR="006A32BE">
              <w:rPr>
                <w:b/>
              </w:rPr>
              <w:t xml:space="preserve">Months 25 – 27 (55%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3960" w:type="dxa"/>
          </w:tcPr>
          <w:p w:rsidR="00821024" w:rsidRPr="003650BF">
            <w:pPr>
              <w:pStyle w:val="BodyText"/>
              <w:spacing w:before="100" w:after="100"/>
              <w:jc w:val="center"/>
            </w:pPr>
            <w:r w:rsidRPr="003650BF" w:rsidR="006A32BE">
              <w:t>$621</w:t>
            </w:r>
            <w:r w:rsidRPr="003650BF" w:rsidR="006A32BE">
              <w:t>.50</w:t>
            </w:r>
          </w:p>
        </w:tc>
      </w:tr>
      <w:tr>
        <w:tblPrEx>
          <w:tblW w:w="7740" w:type="dxa"/>
          <w:tblInd w:w="1285" w:type="dxa"/>
          <w:tblCellMar>
            <w:left w:w="115" w:type="dxa"/>
            <w:right w:w="115" w:type="dxa"/>
          </w:tblCellMar>
          <w:tblLook w:val="01E0"/>
        </w:tblPrEx>
        <w:tc>
          <w:tcPr>
            <w:tcW w:w="3780" w:type="dxa"/>
          </w:tcPr>
          <w:p w:rsidR="00821024" w:rsidRPr="003650BF">
            <w:pPr>
              <w:pStyle w:val="BodyText"/>
              <w:spacing w:before="100" w:after="100"/>
              <w:rPr>
                <w:b/>
              </w:rPr>
            </w:pPr>
            <w:r w:rsidRPr="003650BF" w:rsidR="006A32BE">
              <w:rPr>
                <w:b/>
              </w:rPr>
              <w:t>Months 28 – 30 (40% of the Initial cancellation fee)</w:t>
            </w:r>
          </w:p>
        </w:tc>
        <w:tc>
          <w:tcPr>
            <w:tcW w:w="3960" w:type="dxa"/>
          </w:tcPr>
          <w:p w:rsidR="00821024" w:rsidRPr="003650BF">
            <w:pPr>
              <w:pStyle w:val="BodyText"/>
              <w:spacing w:before="100" w:after="100"/>
              <w:jc w:val="center"/>
            </w:pPr>
            <w:r w:rsidRPr="003650BF" w:rsidR="006A32BE">
              <w:t>$452</w:t>
            </w:r>
          </w:p>
        </w:tc>
      </w:tr>
      <w:tr>
        <w:tblPrEx>
          <w:tblW w:w="7740" w:type="dxa"/>
          <w:tblInd w:w="1285" w:type="dxa"/>
          <w:tblCellMar>
            <w:left w:w="115" w:type="dxa"/>
            <w:right w:w="115" w:type="dxa"/>
          </w:tblCellMar>
          <w:tblLook w:val="01E0"/>
        </w:tblPrEx>
        <w:tc>
          <w:tcPr>
            <w:tcW w:w="3780" w:type="dxa"/>
          </w:tcPr>
          <w:p w:rsidR="00821024" w:rsidRPr="003650BF">
            <w:pPr>
              <w:pStyle w:val="BodyText"/>
              <w:spacing w:before="100" w:after="100"/>
              <w:rPr>
                <w:b/>
              </w:rPr>
            </w:pPr>
            <w:r w:rsidRPr="003650BF" w:rsidR="006A32BE">
              <w:rPr>
                <w:b/>
              </w:rPr>
              <w:t xml:space="preserve">Months 31 – 33 (25% of the Initial </w:t>
            </w:r>
            <w:r w:rsidRPr="003650BF" w:rsidR="006A32BE">
              <w:rPr>
                <w:b/>
              </w:rPr>
              <w:t>cancellation fee)</w:t>
            </w:r>
          </w:p>
        </w:tc>
        <w:tc>
          <w:tcPr>
            <w:tcW w:w="3960" w:type="dxa"/>
          </w:tcPr>
          <w:p w:rsidR="00821024" w:rsidRPr="003650BF">
            <w:pPr>
              <w:pStyle w:val="BodyText"/>
              <w:spacing w:before="100" w:after="100"/>
              <w:jc w:val="center"/>
            </w:pPr>
            <w:r w:rsidRPr="003650BF" w:rsidR="006A32BE">
              <w:t>$282.50</w:t>
            </w:r>
          </w:p>
        </w:tc>
      </w:tr>
      <w:tr>
        <w:tblPrEx>
          <w:tblW w:w="7740" w:type="dxa"/>
          <w:tblInd w:w="1285" w:type="dxa"/>
          <w:tblCellMar>
            <w:left w:w="115" w:type="dxa"/>
            <w:right w:w="115" w:type="dxa"/>
          </w:tblCellMar>
          <w:tblLook w:val="01E0"/>
        </w:tblPrEx>
        <w:tc>
          <w:tcPr>
            <w:tcW w:w="3780" w:type="dxa"/>
          </w:tcPr>
          <w:p w:rsidR="00821024" w:rsidRPr="003650BF">
            <w:pPr>
              <w:pStyle w:val="BodyText"/>
              <w:spacing w:before="100" w:after="100"/>
              <w:rPr>
                <w:b/>
              </w:rPr>
            </w:pPr>
            <w:r w:rsidRPr="003650BF" w:rsidR="006A32BE">
              <w:rPr>
                <w:b/>
              </w:rPr>
              <w:t>Months 34 – 36 (10% of the Initial cancellation fee)</w:t>
            </w:r>
          </w:p>
        </w:tc>
        <w:tc>
          <w:tcPr>
            <w:tcW w:w="3960" w:type="dxa"/>
          </w:tcPr>
          <w:p w:rsidR="00821024" w:rsidRPr="003650BF">
            <w:pPr>
              <w:pStyle w:val="BodyText"/>
              <w:spacing w:before="100" w:after="100"/>
              <w:jc w:val="center"/>
            </w:pPr>
            <w:r w:rsidRPr="003650BF" w:rsidR="006A32BE">
              <w:t>$113</w:t>
            </w:r>
          </w:p>
        </w:tc>
      </w:tr>
    </w:tbl>
    <w:p w:rsidR="00821024" w:rsidRPr="003650BF">
      <w:pPr>
        <w:pStyle w:val="BodyText"/>
      </w:pPr>
    </w:p>
    <w:tbl>
      <w:tblPr>
        <w:tblStyle w:val="TableNormal"/>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2911"/>
        <w:gridCol w:w="1145"/>
        <w:gridCol w:w="1146"/>
        <w:gridCol w:w="1146"/>
        <w:gridCol w:w="1146"/>
        <w:gridCol w:w="1146"/>
      </w:tblGrid>
      <w:tr>
        <w:tblPrEx>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jc w:val="center"/>
        </w:trPr>
        <w:tc>
          <w:tcPr>
            <w:tcW w:w="1685" w:type="pct"/>
          </w:tcPr>
          <w:p w:rsidR="00821024" w:rsidRPr="003650BF">
            <w:pPr>
              <w:pStyle w:val="BodyText"/>
              <w:keepNext/>
              <w:spacing w:before="100" w:after="100"/>
              <w:rPr>
                <w:b/>
              </w:rPr>
            </w:pPr>
            <w:r w:rsidRPr="003650BF" w:rsidR="006A32BE">
              <w:rPr>
                <w:b/>
              </w:rPr>
              <w:t>When the</w:t>
            </w:r>
            <w:r w:rsidRPr="003650BF" w:rsidR="006A32BE">
              <w:rPr>
                <w:b/>
              </w:rPr>
              <w:t xml:space="preserve"> </w:t>
            </w:r>
            <w:r w:rsidRPr="003650BF" w:rsidR="006A32BE">
              <w:rPr>
                <w:b/>
                <w:i/>
              </w:rPr>
              <w:t>service</w:t>
            </w:r>
            <w:r w:rsidRPr="003650BF" w:rsidR="006A32BE">
              <w:rPr>
                <w:b/>
              </w:rPr>
              <w:t xml:space="preserve"> is </w:t>
            </w:r>
            <w:r w:rsidRPr="003650BF" w:rsidR="006A32BE">
              <w:rPr>
                <w:b/>
                <w:i/>
              </w:rPr>
              <w:t>cancelled</w:t>
            </w:r>
          </w:p>
        </w:tc>
        <w:tc>
          <w:tcPr>
            <w:tcW w:w="3315" w:type="pct"/>
            <w:gridSpan w:val="5"/>
          </w:tcPr>
          <w:p w:rsidR="00821024" w:rsidRPr="003650BF">
            <w:pPr>
              <w:pStyle w:val="BodyText"/>
              <w:keepNext/>
              <w:spacing w:before="100" w:after="100"/>
              <w:jc w:val="center"/>
              <w:rPr>
                <w:b/>
              </w:rPr>
            </w:pPr>
            <w:r w:rsidRPr="003650BF" w:rsidR="006A32BE">
              <w:rPr>
                <w:b/>
                <w:i/>
              </w:rPr>
              <w:t>Cancellation</w:t>
            </w:r>
            <w:r w:rsidRPr="003650BF" w:rsidR="006A32BE">
              <w:rPr>
                <w:b/>
              </w:rPr>
              <w:t xml:space="preserve"> </w:t>
            </w:r>
            <w:r w:rsidRPr="003650BF" w:rsidR="006A32BE">
              <w:rPr>
                <w:b/>
                <w:i/>
              </w:rPr>
              <w:t>Fee</w:t>
            </w:r>
          </w:p>
        </w:tc>
      </w:tr>
      <w:tr>
        <w:tblPrEx>
          <w:tblW w:w="8640" w:type="dxa"/>
          <w:jc w:val="center"/>
          <w:tblCellMar>
            <w:left w:w="115" w:type="dxa"/>
            <w:right w:w="115" w:type="dxa"/>
          </w:tblCellMar>
          <w:tblLook w:val="01E0"/>
        </w:tblPrEx>
        <w:trPr>
          <w:jc w:val="center"/>
        </w:trPr>
        <w:tc>
          <w:tcPr>
            <w:tcW w:w="1685" w:type="pct"/>
          </w:tcPr>
          <w:p w:rsidR="00821024" w:rsidRPr="003650BF">
            <w:pPr>
              <w:pStyle w:val="BodyText"/>
              <w:spacing w:before="100" w:after="100"/>
            </w:pPr>
          </w:p>
        </w:tc>
        <w:tc>
          <w:tcPr>
            <w:tcW w:w="3315" w:type="pct"/>
            <w:gridSpan w:val="5"/>
          </w:tcPr>
          <w:p w:rsidR="00821024" w:rsidRPr="003650BF">
            <w:pPr>
              <w:pStyle w:val="BodyText"/>
              <w:spacing w:before="100" w:after="100"/>
              <w:jc w:val="center"/>
              <w:rPr>
                <w:b/>
              </w:rPr>
            </w:pPr>
            <w:r w:rsidRPr="003650BF" w:rsidR="006A32BE">
              <w:rPr>
                <w:b/>
              </w:rPr>
              <w:t>'yes' Cap iPhone Plan</w:t>
            </w:r>
            <w:r w:rsidRPr="003650BF" w:rsidR="006A32BE">
              <w:rPr>
                <w:b/>
              </w:rPr>
              <w:t>s – 24 Month Contract</w:t>
            </w:r>
          </w:p>
        </w:tc>
      </w:tr>
      <w:tr>
        <w:tblPrEx>
          <w:tblW w:w="8640" w:type="dxa"/>
          <w:jc w:val="center"/>
          <w:tblCellMar>
            <w:left w:w="115" w:type="dxa"/>
            <w:right w:w="115" w:type="dxa"/>
          </w:tblCellMar>
          <w:tblLook w:val="01E0"/>
        </w:tblPrEx>
        <w:trPr>
          <w:jc w:val="center"/>
        </w:trPr>
        <w:tc>
          <w:tcPr>
            <w:tcW w:w="1685" w:type="pct"/>
          </w:tcPr>
          <w:p w:rsidR="00821024" w:rsidRPr="003650BF">
            <w:pPr>
              <w:pStyle w:val="BodyText"/>
              <w:spacing w:before="100" w:after="100"/>
            </w:pPr>
          </w:p>
        </w:tc>
        <w:tc>
          <w:tcPr>
            <w:tcW w:w="663" w:type="pct"/>
          </w:tcPr>
          <w:p w:rsidR="00821024" w:rsidRPr="003650BF">
            <w:pPr>
              <w:pStyle w:val="BodyText"/>
              <w:spacing w:before="100" w:after="100"/>
              <w:jc w:val="center"/>
              <w:rPr>
                <w:b/>
              </w:rPr>
            </w:pPr>
            <w:r w:rsidRPr="003650BF" w:rsidR="006A32BE">
              <w:rPr>
                <w:b/>
              </w:rPr>
              <w:t>'yes' $19 Cap iPhone</w:t>
            </w:r>
          </w:p>
        </w:tc>
        <w:tc>
          <w:tcPr>
            <w:tcW w:w="663" w:type="pct"/>
          </w:tcPr>
          <w:p w:rsidR="00821024" w:rsidRPr="003650BF">
            <w:pPr>
              <w:pStyle w:val="BodyText"/>
              <w:spacing w:before="100" w:after="100"/>
              <w:jc w:val="center"/>
              <w:rPr>
                <w:b/>
              </w:rPr>
            </w:pPr>
            <w:r w:rsidRPr="003650BF" w:rsidR="006A32BE">
              <w:rPr>
                <w:b/>
              </w:rPr>
              <w:t>'yes' $29 Cap iPhone</w:t>
            </w:r>
          </w:p>
        </w:tc>
        <w:tc>
          <w:tcPr>
            <w:tcW w:w="663" w:type="pct"/>
          </w:tcPr>
          <w:p w:rsidR="00821024" w:rsidRPr="003650BF">
            <w:pPr>
              <w:pStyle w:val="BodyText"/>
              <w:spacing w:before="100" w:after="100"/>
              <w:jc w:val="center"/>
              <w:rPr>
                <w:b/>
              </w:rPr>
            </w:pPr>
            <w:r w:rsidRPr="003650BF" w:rsidR="006A32BE">
              <w:rPr>
                <w:b/>
              </w:rPr>
              <w:t>'yes' $49 Cap iPhone</w:t>
            </w:r>
          </w:p>
        </w:tc>
        <w:tc>
          <w:tcPr>
            <w:tcW w:w="663" w:type="pct"/>
          </w:tcPr>
          <w:p w:rsidR="00821024" w:rsidRPr="003650BF">
            <w:pPr>
              <w:pStyle w:val="BodyText"/>
              <w:spacing w:before="100" w:after="100"/>
              <w:jc w:val="center"/>
              <w:rPr>
                <w:b/>
              </w:rPr>
            </w:pPr>
            <w:r w:rsidRPr="003650BF" w:rsidR="006A32BE">
              <w:rPr>
                <w:b/>
              </w:rPr>
              <w:t>'yes' $59 Ca</w:t>
            </w:r>
            <w:r w:rsidRPr="003650BF" w:rsidR="006A32BE">
              <w:rPr>
                <w:b/>
              </w:rPr>
              <w:t>p iPhone</w:t>
            </w:r>
          </w:p>
        </w:tc>
        <w:tc>
          <w:tcPr>
            <w:tcW w:w="663" w:type="pct"/>
          </w:tcPr>
          <w:p w:rsidR="00821024" w:rsidRPr="003650BF">
            <w:pPr>
              <w:pStyle w:val="BodyText"/>
              <w:spacing w:before="100" w:after="100"/>
              <w:jc w:val="center"/>
              <w:rPr>
                <w:b/>
              </w:rPr>
            </w:pPr>
            <w:r w:rsidRPr="003650BF" w:rsidR="006A32BE">
              <w:rPr>
                <w:b/>
              </w:rPr>
              <w:t>'yes' $79 Cap iPhone</w:t>
            </w:r>
          </w:p>
        </w:tc>
      </w:tr>
      <w:tr>
        <w:tblPrEx>
          <w:tblW w:w="8640" w:type="dxa"/>
          <w:jc w:val="center"/>
          <w:tblCellMar>
            <w:left w:w="115" w:type="dxa"/>
            <w:right w:w="115" w:type="dxa"/>
          </w:tblCellMar>
          <w:tblLook w:val="01E0"/>
        </w:tblPrEx>
        <w:trPr>
          <w:jc w:val="center"/>
        </w:trPr>
        <w:tc>
          <w:tcPr>
            <w:tcW w:w="1685" w:type="pct"/>
          </w:tcPr>
          <w:p w:rsidR="00821024" w:rsidRPr="003650BF">
            <w:pPr>
              <w:pStyle w:val="BodyText"/>
              <w:spacing w:before="100" w:after="100"/>
              <w:rPr>
                <w:b/>
              </w:rPr>
            </w:pPr>
            <w:r w:rsidRPr="003650BF" w:rsidR="006A32BE">
              <w:rPr>
                <w:b/>
              </w:rPr>
              <w:t xml:space="preserve">During the first 12 months - Initial </w:t>
            </w:r>
            <w:r w:rsidRPr="003650BF" w:rsidR="006A32BE">
              <w:rPr>
                <w:b/>
                <w:i/>
              </w:rPr>
              <w:t>cancellation</w:t>
            </w:r>
            <w:r w:rsidRPr="003650BF" w:rsidR="006A32BE">
              <w:rPr>
                <w:b/>
              </w:rPr>
              <w:t xml:space="preserve"> </w:t>
            </w:r>
            <w:r w:rsidRPr="003650BF" w:rsidR="006A32BE">
              <w:rPr>
                <w:b/>
                <w:i/>
              </w:rPr>
              <w:t>fee</w:t>
            </w:r>
          </w:p>
        </w:tc>
        <w:tc>
          <w:tcPr>
            <w:tcW w:w="663" w:type="pct"/>
          </w:tcPr>
          <w:p w:rsidR="00821024" w:rsidRPr="003650BF">
            <w:pPr>
              <w:pStyle w:val="BodyText"/>
              <w:spacing w:before="100" w:after="100"/>
              <w:jc w:val="center"/>
            </w:pPr>
            <w:r w:rsidRPr="003650BF" w:rsidR="006A32BE">
              <w:t>$400</w:t>
            </w:r>
          </w:p>
        </w:tc>
        <w:tc>
          <w:tcPr>
            <w:tcW w:w="663" w:type="pct"/>
          </w:tcPr>
          <w:p w:rsidR="00821024" w:rsidRPr="003650BF">
            <w:pPr>
              <w:pStyle w:val="BodyText"/>
              <w:spacing w:before="100" w:after="100"/>
              <w:jc w:val="center"/>
            </w:pPr>
            <w:r w:rsidRPr="003650BF" w:rsidR="006A32BE">
              <w:t>$510</w:t>
            </w:r>
          </w:p>
        </w:tc>
        <w:tc>
          <w:tcPr>
            <w:tcW w:w="663" w:type="pct"/>
          </w:tcPr>
          <w:p w:rsidR="00821024" w:rsidRPr="003650BF">
            <w:pPr>
              <w:pStyle w:val="BodyText"/>
              <w:spacing w:before="100" w:after="100"/>
              <w:jc w:val="center"/>
            </w:pPr>
            <w:r w:rsidRPr="003650BF" w:rsidR="006A32BE">
              <w:t>$730</w:t>
            </w:r>
          </w:p>
        </w:tc>
        <w:tc>
          <w:tcPr>
            <w:tcW w:w="663" w:type="pct"/>
          </w:tcPr>
          <w:p w:rsidR="00821024" w:rsidRPr="003650BF">
            <w:pPr>
              <w:pStyle w:val="BodyText"/>
              <w:spacing w:before="100" w:after="100"/>
              <w:jc w:val="center"/>
            </w:pPr>
            <w:r w:rsidRPr="003650BF" w:rsidR="006A32BE">
              <w:t>$840</w:t>
            </w:r>
          </w:p>
        </w:tc>
        <w:tc>
          <w:tcPr>
            <w:tcW w:w="663" w:type="pct"/>
          </w:tcPr>
          <w:p w:rsidR="00821024" w:rsidRPr="003650BF">
            <w:pPr>
              <w:pStyle w:val="BodyText"/>
              <w:spacing w:before="100" w:after="100"/>
              <w:jc w:val="center"/>
            </w:pPr>
            <w:r w:rsidRPr="003650BF" w:rsidR="006A32BE">
              <w:t>$965</w:t>
            </w:r>
          </w:p>
        </w:tc>
      </w:tr>
      <w:tr>
        <w:tblPrEx>
          <w:tblW w:w="8640" w:type="dxa"/>
          <w:jc w:val="center"/>
          <w:tblCellMar>
            <w:left w:w="115" w:type="dxa"/>
            <w:right w:w="115" w:type="dxa"/>
          </w:tblCellMar>
          <w:tblLook w:val="01E0"/>
        </w:tblPrEx>
        <w:trPr>
          <w:jc w:val="center"/>
        </w:trPr>
        <w:tc>
          <w:tcPr>
            <w:tcW w:w="1685" w:type="pct"/>
          </w:tcPr>
          <w:p w:rsidR="00821024" w:rsidRPr="003650BF">
            <w:pPr>
              <w:pStyle w:val="BodyText"/>
              <w:spacing w:before="100" w:after="100"/>
              <w:rPr>
                <w:b/>
              </w:rPr>
            </w:pPr>
            <w:r w:rsidRPr="003650BF" w:rsidR="006A32BE">
              <w:rPr>
                <w:b/>
              </w:rPr>
              <w:t xml:space="preserve">Months 13 – 15 (80% of Initial </w:t>
            </w:r>
            <w:r w:rsidRPr="003650BF" w:rsidR="006A32BE">
              <w:rPr>
                <w:b/>
                <w:i/>
              </w:rPr>
              <w:t>cancellation</w:t>
            </w:r>
            <w:r w:rsidRPr="003650BF" w:rsidR="006A32BE">
              <w:rPr>
                <w:b/>
              </w:rPr>
              <w:t xml:space="preserve"> </w:t>
            </w:r>
            <w:r w:rsidRPr="003650BF" w:rsidR="006A32BE">
              <w:rPr>
                <w:b/>
                <w:i/>
              </w:rPr>
              <w:t>fe</w:t>
            </w:r>
            <w:r w:rsidRPr="003650BF" w:rsidR="006A32BE">
              <w:rPr>
                <w:b/>
                <w:i/>
              </w:rPr>
              <w:t>e</w:t>
            </w:r>
            <w:r w:rsidRPr="003650BF" w:rsidR="006A32BE">
              <w:rPr>
                <w:b/>
              </w:rPr>
              <w:t>)</w:t>
            </w:r>
          </w:p>
        </w:tc>
        <w:tc>
          <w:tcPr>
            <w:tcW w:w="663" w:type="pct"/>
          </w:tcPr>
          <w:p w:rsidR="00821024" w:rsidRPr="003650BF">
            <w:pPr>
              <w:pStyle w:val="BodyText"/>
              <w:spacing w:before="100" w:after="100"/>
              <w:jc w:val="center"/>
            </w:pPr>
            <w:r w:rsidRPr="003650BF" w:rsidR="006A32BE">
              <w:t>$320</w:t>
            </w:r>
          </w:p>
        </w:tc>
        <w:tc>
          <w:tcPr>
            <w:tcW w:w="663" w:type="pct"/>
          </w:tcPr>
          <w:p w:rsidR="00821024" w:rsidRPr="003650BF">
            <w:pPr>
              <w:pStyle w:val="BodyText"/>
              <w:spacing w:before="100" w:after="100"/>
              <w:jc w:val="center"/>
            </w:pPr>
            <w:r w:rsidRPr="003650BF" w:rsidR="006A32BE">
              <w:t>$408</w:t>
            </w:r>
          </w:p>
        </w:tc>
        <w:tc>
          <w:tcPr>
            <w:tcW w:w="663" w:type="pct"/>
          </w:tcPr>
          <w:p w:rsidR="00821024" w:rsidRPr="003650BF">
            <w:pPr>
              <w:pStyle w:val="BodyText"/>
              <w:spacing w:before="100" w:after="100"/>
              <w:jc w:val="center"/>
            </w:pPr>
            <w:r w:rsidRPr="003650BF" w:rsidR="006A32BE">
              <w:t>$584</w:t>
            </w:r>
          </w:p>
          <w:p w:rsidR="00821024" w:rsidRPr="003650BF">
            <w:pPr>
              <w:pStyle w:val="BodyText"/>
              <w:spacing w:before="100" w:after="100"/>
              <w:jc w:val="center"/>
            </w:pPr>
          </w:p>
        </w:tc>
        <w:tc>
          <w:tcPr>
            <w:tcW w:w="663" w:type="pct"/>
          </w:tcPr>
          <w:p w:rsidR="00821024" w:rsidRPr="003650BF">
            <w:pPr>
              <w:pStyle w:val="BodyText"/>
              <w:spacing w:before="100" w:after="100"/>
              <w:jc w:val="center"/>
            </w:pPr>
            <w:r w:rsidRPr="003650BF" w:rsidR="006A32BE">
              <w:t>$672</w:t>
            </w:r>
          </w:p>
        </w:tc>
        <w:tc>
          <w:tcPr>
            <w:tcW w:w="663" w:type="pct"/>
          </w:tcPr>
          <w:p w:rsidR="00821024" w:rsidRPr="003650BF">
            <w:pPr>
              <w:pStyle w:val="BodyText"/>
              <w:spacing w:before="100" w:after="100"/>
              <w:jc w:val="center"/>
            </w:pPr>
            <w:r w:rsidRPr="003650BF" w:rsidR="006A32BE">
              <w:t>$772</w:t>
            </w:r>
          </w:p>
        </w:tc>
      </w:tr>
      <w:tr>
        <w:tblPrEx>
          <w:tblW w:w="8640" w:type="dxa"/>
          <w:jc w:val="center"/>
          <w:tblCellMar>
            <w:left w:w="115" w:type="dxa"/>
            <w:right w:w="115" w:type="dxa"/>
          </w:tblCellMar>
          <w:tblLook w:val="01E0"/>
        </w:tblPrEx>
        <w:trPr>
          <w:jc w:val="center"/>
        </w:trPr>
        <w:tc>
          <w:tcPr>
            <w:tcW w:w="1685" w:type="pct"/>
          </w:tcPr>
          <w:p w:rsidR="00821024" w:rsidRPr="003650BF">
            <w:pPr>
              <w:pStyle w:val="BodyText"/>
              <w:spacing w:before="100" w:after="100"/>
              <w:rPr>
                <w:b/>
              </w:rPr>
            </w:pPr>
            <w:r w:rsidRPr="003650BF" w:rsidR="006A32BE">
              <w:rPr>
                <w:b/>
              </w:rPr>
              <w:t xml:space="preserve">Months 16 – 18 (60%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63" w:type="pct"/>
          </w:tcPr>
          <w:p w:rsidR="00821024" w:rsidRPr="003650BF">
            <w:pPr>
              <w:pStyle w:val="BodyText"/>
              <w:spacing w:before="100" w:after="100"/>
              <w:jc w:val="center"/>
            </w:pPr>
            <w:r w:rsidRPr="003650BF" w:rsidR="006A32BE">
              <w:t>$240</w:t>
            </w:r>
          </w:p>
        </w:tc>
        <w:tc>
          <w:tcPr>
            <w:tcW w:w="663" w:type="pct"/>
          </w:tcPr>
          <w:p w:rsidR="00821024" w:rsidRPr="003650BF">
            <w:pPr>
              <w:pStyle w:val="BodyText"/>
              <w:spacing w:before="100" w:after="100"/>
              <w:jc w:val="center"/>
            </w:pPr>
            <w:r w:rsidRPr="003650BF" w:rsidR="006A32BE">
              <w:t>$306</w:t>
            </w:r>
          </w:p>
        </w:tc>
        <w:tc>
          <w:tcPr>
            <w:tcW w:w="663" w:type="pct"/>
          </w:tcPr>
          <w:p w:rsidR="00821024" w:rsidRPr="003650BF">
            <w:pPr>
              <w:pStyle w:val="BodyText"/>
              <w:spacing w:before="100" w:after="100"/>
              <w:jc w:val="center"/>
            </w:pPr>
            <w:r w:rsidRPr="003650BF" w:rsidR="006A32BE">
              <w:t>$438</w:t>
            </w:r>
          </w:p>
        </w:tc>
        <w:tc>
          <w:tcPr>
            <w:tcW w:w="663" w:type="pct"/>
          </w:tcPr>
          <w:p w:rsidR="00821024" w:rsidRPr="003650BF">
            <w:pPr>
              <w:pStyle w:val="BodyText"/>
              <w:spacing w:before="100" w:after="100"/>
              <w:jc w:val="center"/>
            </w:pPr>
            <w:r w:rsidRPr="003650BF" w:rsidR="006A32BE">
              <w:t>$</w:t>
            </w:r>
            <w:r w:rsidRPr="003650BF" w:rsidR="006A32BE">
              <w:t>504</w:t>
            </w:r>
          </w:p>
        </w:tc>
        <w:tc>
          <w:tcPr>
            <w:tcW w:w="663" w:type="pct"/>
          </w:tcPr>
          <w:p w:rsidR="00821024" w:rsidRPr="003650BF">
            <w:pPr>
              <w:pStyle w:val="BodyText"/>
              <w:spacing w:before="100" w:after="100"/>
              <w:jc w:val="center"/>
            </w:pPr>
            <w:r w:rsidRPr="003650BF" w:rsidR="006A32BE">
              <w:t>$579</w:t>
            </w:r>
          </w:p>
        </w:tc>
      </w:tr>
      <w:tr>
        <w:tblPrEx>
          <w:tblW w:w="8640" w:type="dxa"/>
          <w:jc w:val="center"/>
          <w:tblCellMar>
            <w:left w:w="115" w:type="dxa"/>
            <w:right w:w="115" w:type="dxa"/>
          </w:tblCellMar>
          <w:tblLook w:val="01E0"/>
        </w:tblPrEx>
        <w:trPr>
          <w:jc w:val="center"/>
        </w:trPr>
        <w:tc>
          <w:tcPr>
            <w:tcW w:w="1685" w:type="pct"/>
          </w:tcPr>
          <w:p w:rsidR="00821024" w:rsidRPr="003650BF">
            <w:pPr>
              <w:pStyle w:val="BodyText"/>
              <w:spacing w:before="100" w:after="100"/>
              <w:rPr>
                <w:b/>
              </w:rPr>
            </w:pPr>
            <w:r w:rsidRPr="003650BF" w:rsidR="006A32BE">
              <w:rPr>
                <w:b/>
              </w:rPr>
              <w:t xml:space="preserve">Months 19 – 21 (40%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63" w:type="pct"/>
          </w:tcPr>
          <w:p w:rsidR="00821024" w:rsidRPr="003650BF">
            <w:pPr>
              <w:pStyle w:val="BodyText"/>
              <w:spacing w:before="100" w:after="100"/>
              <w:jc w:val="center"/>
            </w:pPr>
            <w:r w:rsidRPr="003650BF" w:rsidR="006A32BE">
              <w:t>$160</w:t>
            </w:r>
          </w:p>
        </w:tc>
        <w:tc>
          <w:tcPr>
            <w:tcW w:w="663" w:type="pct"/>
          </w:tcPr>
          <w:p w:rsidR="00821024" w:rsidRPr="003650BF">
            <w:pPr>
              <w:pStyle w:val="BodyText"/>
              <w:spacing w:before="100" w:after="100"/>
              <w:jc w:val="center"/>
            </w:pPr>
            <w:r w:rsidRPr="003650BF" w:rsidR="006A32BE">
              <w:t>$204</w:t>
            </w:r>
          </w:p>
        </w:tc>
        <w:tc>
          <w:tcPr>
            <w:tcW w:w="663" w:type="pct"/>
          </w:tcPr>
          <w:p w:rsidR="00821024" w:rsidRPr="003650BF">
            <w:pPr>
              <w:pStyle w:val="BodyText"/>
              <w:spacing w:before="100" w:after="100"/>
              <w:jc w:val="center"/>
            </w:pPr>
            <w:r w:rsidRPr="003650BF" w:rsidR="006A32BE">
              <w:t>$292</w:t>
            </w:r>
          </w:p>
        </w:tc>
        <w:tc>
          <w:tcPr>
            <w:tcW w:w="663" w:type="pct"/>
          </w:tcPr>
          <w:p w:rsidR="00821024" w:rsidRPr="003650BF">
            <w:pPr>
              <w:pStyle w:val="BodyText"/>
              <w:spacing w:before="100" w:after="100"/>
              <w:jc w:val="center"/>
            </w:pPr>
            <w:r w:rsidRPr="003650BF" w:rsidR="006A32BE">
              <w:t>$336</w:t>
            </w:r>
          </w:p>
        </w:tc>
        <w:tc>
          <w:tcPr>
            <w:tcW w:w="663" w:type="pct"/>
          </w:tcPr>
          <w:p w:rsidR="00821024" w:rsidRPr="003650BF">
            <w:pPr>
              <w:pStyle w:val="BodyText"/>
              <w:spacing w:before="100" w:after="100"/>
              <w:jc w:val="center"/>
            </w:pPr>
            <w:r w:rsidRPr="003650BF" w:rsidR="006A32BE">
              <w:t>$386</w:t>
            </w:r>
          </w:p>
        </w:tc>
      </w:tr>
      <w:tr>
        <w:tblPrEx>
          <w:tblW w:w="8640" w:type="dxa"/>
          <w:jc w:val="center"/>
          <w:tblCellMar>
            <w:left w:w="115" w:type="dxa"/>
            <w:right w:w="115" w:type="dxa"/>
          </w:tblCellMar>
          <w:tblLook w:val="01E0"/>
        </w:tblPrEx>
        <w:trPr>
          <w:jc w:val="center"/>
        </w:trPr>
        <w:tc>
          <w:tcPr>
            <w:tcW w:w="1685" w:type="pct"/>
          </w:tcPr>
          <w:p w:rsidR="00821024" w:rsidRPr="003650BF">
            <w:pPr>
              <w:pStyle w:val="BodyText"/>
              <w:spacing w:before="100" w:after="100"/>
              <w:rPr>
                <w:b/>
              </w:rPr>
            </w:pPr>
            <w:r w:rsidRPr="003650BF" w:rsidR="006A32BE">
              <w:rPr>
                <w:b/>
              </w:rPr>
              <w:t>Months</w:t>
            </w:r>
            <w:r w:rsidRPr="003650BF" w:rsidR="006A32BE">
              <w:rPr>
                <w:b/>
              </w:rPr>
              <w:t xml:space="preserve"> 22 – 24 (20% of the Initial cancellation fee)</w:t>
            </w:r>
          </w:p>
        </w:tc>
        <w:tc>
          <w:tcPr>
            <w:tcW w:w="663" w:type="pct"/>
          </w:tcPr>
          <w:p w:rsidR="00821024" w:rsidRPr="003650BF">
            <w:pPr>
              <w:pStyle w:val="BodyText"/>
              <w:spacing w:before="100" w:after="100"/>
              <w:jc w:val="center"/>
            </w:pPr>
            <w:r w:rsidRPr="003650BF" w:rsidR="006A32BE">
              <w:t>$80</w:t>
            </w:r>
          </w:p>
        </w:tc>
        <w:tc>
          <w:tcPr>
            <w:tcW w:w="663" w:type="pct"/>
          </w:tcPr>
          <w:p w:rsidR="00821024" w:rsidRPr="003650BF">
            <w:pPr>
              <w:pStyle w:val="BodyText"/>
              <w:spacing w:before="100" w:after="100"/>
              <w:jc w:val="center"/>
            </w:pPr>
            <w:r w:rsidRPr="003650BF" w:rsidR="006A32BE">
              <w:t>$102</w:t>
            </w:r>
          </w:p>
        </w:tc>
        <w:tc>
          <w:tcPr>
            <w:tcW w:w="663" w:type="pct"/>
          </w:tcPr>
          <w:p w:rsidR="00821024" w:rsidRPr="003650BF">
            <w:pPr>
              <w:pStyle w:val="BodyText"/>
              <w:spacing w:before="100" w:after="100"/>
              <w:jc w:val="center"/>
            </w:pPr>
            <w:r w:rsidRPr="003650BF" w:rsidR="006A32BE">
              <w:t>$146</w:t>
            </w:r>
          </w:p>
        </w:tc>
        <w:tc>
          <w:tcPr>
            <w:tcW w:w="663" w:type="pct"/>
          </w:tcPr>
          <w:p w:rsidR="00821024" w:rsidRPr="003650BF">
            <w:pPr>
              <w:pStyle w:val="BodyText"/>
              <w:spacing w:before="100" w:after="100"/>
              <w:jc w:val="center"/>
            </w:pPr>
            <w:r w:rsidRPr="003650BF" w:rsidR="006A32BE">
              <w:t>$</w:t>
            </w:r>
            <w:r w:rsidRPr="003650BF" w:rsidR="006A32BE">
              <w:t>168</w:t>
            </w:r>
          </w:p>
        </w:tc>
        <w:tc>
          <w:tcPr>
            <w:tcW w:w="663" w:type="pct"/>
          </w:tcPr>
          <w:p w:rsidR="00821024" w:rsidRPr="003650BF">
            <w:pPr>
              <w:pStyle w:val="BodyText"/>
              <w:spacing w:before="100" w:after="100"/>
              <w:jc w:val="center"/>
            </w:pPr>
            <w:r w:rsidRPr="003650BF" w:rsidR="006A32BE">
              <w:t>$193</w:t>
            </w:r>
          </w:p>
        </w:tc>
      </w:tr>
    </w:tbl>
    <w:p w:rsidR="00821024" w:rsidRPr="003650BF">
      <w:pPr>
        <w:pStyle w:val="BodyText"/>
      </w:pPr>
    </w:p>
    <w:tbl>
      <w:tblPr>
        <w:tblStyle w:val="TableNormal"/>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2794"/>
        <w:gridCol w:w="1170"/>
        <w:gridCol w:w="1170"/>
        <w:gridCol w:w="1170"/>
        <w:gridCol w:w="1170"/>
        <w:gridCol w:w="1166"/>
      </w:tblGrid>
      <w:tr w:rsidTr="008A12C1">
        <w:tblPrEx>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blHeader/>
          <w:jc w:val="center"/>
        </w:trPr>
        <w:tc>
          <w:tcPr>
            <w:tcW w:w="1617" w:type="pct"/>
          </w:tcPr>
          <w:p w:rsidR="00821024" w:rsidRPr="003650BF">
            <w:pPr>
              <w:pStyle w:val="BodyText"/>
              <w:keepN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383" w:type="pct"/>
            <w:gridSpan w:val="5"/>
          </w:tcPr>
          <w:p w:rsidR="00821024" w:rsidRPr="003650BF">
            <w:pPr>
              <w:pStyle w:val="BodyText"/>
              <w:keepNext/>
              <w:spacing w:before="100" w:after="100"/>
              <w:jc w:val="center"/>
              <w:rPr>
                <w:b/>
              </w:rPr>
            </w:pPr>
            <w:r w:rsidRPr="003650BF" w:rsidR="006A32BE">
              <w:rPr>
                <w:b/>
                <w:i/>
              </w:rPr>
              <w:t>Cancellation</w:t>
            </w:r>
            <w:r w:rsidRPr="003650BF" w:rsidR="006A32BE">
              <w:rPr>
                <w:b/>
              </w:rPr>
              <w:t xml:space="preserve"> </w:t>
            </w:r>
            <w:r w:rsidRPr="003650BF" w:rsidR="006A32BE">
              <w:rPr>
                <w:b/>
                <w:i/>
              </w:rPr>
              <w:t>Fee</w:t>
            </w:r>
          </w:p>
        </w:tc>
      </w:tr>
      <w:tr w:rsidTr="008A12C1">
        <w:tblPrEx>
          <w:tblW w:w="8640" w:type="dxa"/>
          <w:jc w:val="center"/>
          <w:tblCellMar>
            <w:left w:w="115" w:type="dxa"/>
            <w:right w:w="115" w:type="dxa"/>
          </w:tblCellMar>
          <w:tblLook w:val="01E0"/>
        </w:tblPrEx>
        <w:trPr>
          <w:tblHeader/>
          <w:jc w:val="center"/>
        </w:trPr>
        <w:tc>
          <w:tcPr>
            <w:tcW w:w="1617" w:type="pct"/>
          </w:tcPr>
          <w:p w:rsidR="00821024" w:rsidRPr="003650BF">
            <w:pPr>
              <w:pStyle w:val="BodyText"/>
              <w:keepNext/>
              <w:spacing w:before="100" w:after="100"/>
              <w:rPr>
                <w:b/>
              </w:rPr>
            </w:pPr>
          </w:p>
        </w:tc>
        <w:tc>
          <w:tcPr>
            <w:tcW w:w="3383" w:type="pct"/>
            <w:gridSpan w:val="5"/>
          </w:tcPr>
          <w:p w:rsidR="00821024" w:rsidRPr="003650BF">
            <w:pPr>
              <w:pStyle w:val="BodyText"/>
              <w:keepNext/>
              <w:spacing w:before="100" w:after="100"/>
              <w:jc w:val="center"/>
              <w:rPr>
                <w:b/>
              </w:rPr>
            </w:pPr>
            <w:r w:rsidRPr="003650BF" w:rsidR="006A32BE">
              <w:rPr>
                <w:b/>
              </w:rPr>
              <w:t>'yes' Cap iPhone Plans – 12 Month Contr</w:t>
            </w:r>
            <w:r w:rsidRPr="003650BF" w:rsidR="006A32BE">
              <w:rPr>
                <w:b/>
              </w:rPr>
              <w:t>act</w:t>
            </w:r>
          </w:p>
        </w:tc>
      </w:tr>
      <w:tr>
        <w:tblPrEx>
          <w:tblW w:w="8640" w:type="dxa"/>
          <w:jc w:val="center"/>
          <w:tblCellMar>
            <w:left w:w="115" w:type="dxa"/>
            <w:right w:w="115" w:type="dxa"/>
          </w:tblCellMar>
          <w:tblLook w:val="01E0"/>
        </w:tblPrEx>
        <w:trPr>
          <w:jc w:val="center"/>
        </w:trPr>
        <w:tc>
          <w:tcPr>
            <w:tcW w:w="1617" w:type="pct"/>
          </w:tcPr>
          <w:p w:rsidR="00821024" w:rsidRPr="003650BF">
            <w:pPr>
              <w:pStyle w:val="BodyText"/>
              <w:spacing w:before="100" w:after="100"/>
              <w:rPr>
                <w:b/>
              </w:rPr>
            </w:pPr>
          </w:p>
        </w:tc>
        <w:tc>
          <w:tcPr>
            <w:tcW w:w="677" w:type="pct"/>
          </w:tcPr>
          <w:p w:rsidR="00821024" w:rsidRPr="003650BF">
            <w:pPr>
              <w:pStyle w:val="BodyText"/>
              <w:spacing w:before="100" w:after="100"/>
              <w:jc w:val="center"/>
              <w:rPr>
                <w:b/>
              </w:rPr>
            </w:pPr>
            <w:r w:rsidRPr="003650BF" w:rsidR="006A32BE">
              <w:rPr>
                <w:b/>
              </w:rPr>
              <w:t>'yes' $19 Cap iPhone</w:t>
            </w:r>
          </w:p>
        </w:tc>
        <w:tc>
          <w:tcPr>
            <w:tcW w:w="677" w:type="pct"/>
          </w:tcPr>
          <w:p w:rsidR="00821024" w:rsidRPr="003650BF">
            <w:pPr>
              <w:pStyle w:val="BodyText"/>
              <w:spacing w:before="100" w:after="100"/>
              <w:jc w:val="center"/>
              <w:rPr>
                <w:b/>
              </w:rPr>
            </w:pPr>
            <w:r w:rsidRPr="003650BF" w:rsidR="006A32BE">
              <w:rPr>
                <w:b/>
              </w:rPr>
              <w:t>'yes' $29 Cap iPhone</w:t>
            </w:r>
          </w:p>
        </w:tc>
        <w:tc>
          <w:tcPr>
            <w:tcW w:w="677" w:type="pct"/>
          </w:tcPr>
          <w:p w:rsidR="00821024" w:rsidRPr="003650BF">
            <w:pPr>
              <w:pStyle w:val="BodyText"/>
              <w:spacing w:before="100" w:after="100"/>
              <w:jc w:val="center"/>
              <w:rPr>
                <w:b/>
              </w:rPr>
            </w:pPr>
            <w:r w:rsidRPr="003650BF" w:rsidR="006A32BE">
              <w:rPr>
                <w:b/>
              </w:rPr>
              <w:t>'yes' $49 Cap iPhone</w:t>
            </w:r>
          </w:p>
        </w:tc>
        <w:tc>
          <w:tcPr>
            <w:tcW w:w="677" w:type="pct"/>
          </w:tcPr>
          <w:p w:rsidR="00821024" w:rsidRPr="003650BF">
            <w:pPr>
              <w:pStyle w:val="BodyText"/>
              <w:spacing w:before="100" w:after="100"/>
              <w:jc w:val="center"/>
              <w:rPr>
                <w:b/>
              </w:rPr>
            </w:pPr>
            <w:r w:rsidRPr="003650BF" w:rsidR="006A32BE">
              <w:rPr>
                <w:b/>
              </w:rPr>
              <w:t>'yes' $59 Cap iPhone</w:t>
            </w:r>
          </w:p>
        </w:tc>
        <w:tc>
          <w:tcPr>
            <w:tcW w:w="677" w:type="pct"/>
          </w:tcPr>
          <w:p w:rsidR="00821024" w:rsidRPr="003650BF">
            <w:pPr>
              <w:pStyle w:val="BodyText"/>
              <w:spacing w:before="100" w:after="100"/>
              <w:jc w:val="center"/>
              <w:rPr>
                <w:b/>
              </w:rPr>
            </w:pPr>
            <w:r w:rsidRPr="003650BF" w:rsidR="006A32BE">
              <w:rPr>
                <w:b/>
              </w:rPr>
              <w:t>'yes'</w:t>
            </w:r>
            <w:r w:rsidRPr="003650BF" w:rsidR="006A32BE">
              <w:rPr>
                <w:b/>
              </w:rPr>
              <w:t xml:space="preserve"> $79 Cap iPhone</w:t>
            </w:r>
          </w:p>
        </w:tc>
      </w:tr>
      <w:tr>
        <w:tblPrEx>
          <w:tblW w:w="8640" w:type="dxa"/>
          <w:jc w:val="center"/>
          <w:tblCellMar>
            <w:left w:w="115" w:type="dxa"/>
            <w:right w:w="115" w:type="dxa"/>
          </w:tblCellMar>
          <w:tblLook w:val="01E0"/>
        </w:tblPrEx>
        <w:trPr>
          <w:jc w:val="center"/>
        </w:trPr>
        <w:tc>
          <w:tcPr>
            <w:tcW w:w="1617" w:type="pct"/>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w:t>
            </w:r>
            <w:r w:rsidRPr="003650BF" w:rsidR="006A32BE">
              <w:rPr>
                <w:b/>
                <w:i/>
              </w:rPr>
              <w:t>ion</w:t>
            </w:r>
            <w:r w:rsidRPr="003650BF" w:rsidR="006A32BE">
              <w:rPr>
                <w:b/>
              </w:rPr>
              <w:t xml:space="preserve"> </w:t>
            </w:r>
            <w:r w:rsidRPr="003650BF" w:rsidR="006A32BE">
              <w:rPr>
                <w:b/>
                <w:i/>
              </w:rPr>
              <w:t>fee</w:t>
            </w:r>
          </w:p>
        </w:tc>
        <w:tc>
          <w:tcPr>
            <w:tcW w:w="677" w:type="pct"/>
          </w:tcPr>
          <w:p w:rsidR="00821024" w:rsidRPr="003650BF">
            <w:pPr>
              <w:pStyle w:val="BodyText"/>
              <w:spacing w:before="100" w:after="100"/>
              <w:jc w:val="center"/>
            </w:pPr>
            <w:r w:rsidRPr="003650BF" w:rsidR="006A32BE">
              <w:t>$280</w:t>
            </w:r>
          </w:p>
        </w:tc>
        <w:tc>
          <w:tcPr>
            <w:tcW w:w="677" w:type="pct"/>
          </w:tcPr>
          <w:p w:rsidR="00821024" w:rsidRPr="003650BF">
            <w:pPr>
              <w:pStyle w:val="BodyText"/>
              <w:spacing w:before="100" w:after="100"/>
              <w:jc w:val="center"/>
            </w:pPr>
            <w:r w:rsidRPr="003650BF" w:rsidR="006A32BE">
              <w:t>$330</w:t>
            </w:r>
          </w:p>
        </w:tc>
        <w:tc>
          <w:tcPr>
            <w:tcW w:w="677" w:type="pct"/>
          </w:tcPr>
          <w:p w:rsidR="00821024" w:rsidRPr="003650BF">
            <w:pPr>
              <w:pStyle w:val="BodyText"/>
              <w:spacing w:before="100" w:after="100"/>
              <w:jc w:val="center"/>
            </w:pPr>
            <w:r w:rsidRPr="003650BF" w:rsidR="006A32BE">
              <w:t>$440</w:t>
            </w:r>
          </w:p>
        </w:tc>
        <w:tc>
          <w:tcPr>
            <w:tcW w:w="677" w:type="pct"/>
          </w:tcPr>
          <w:p w:rsidR="00821024" w:rsidRPr="003650BF">
            <w:pPr>
              <w:pStyle w:val="BodyText"/>
              <w:spacing w:before="100" w:after="100"/>
              <w:jc w:val="center"/>
            </w:pPr>
            <w:r w:rsidRPr="003650BF" w:rsidR="006A32BE">
              <w:t>$500</w:t>
            </w:r>
          </w:p>
        </w:tc>
        <w:tc>
          <w:tcPr>
            <w:tcW w:w="677" w:type="pct"/>
          </w:tcPr>
          <w:p w:rsidR="00821024" w:rsidRPr="003650BF">
            <w:pPr>
              <w:pStyle w:val="BodyText"/>
              <w:spacing w:before="100" w:after="100"/>
              <w:jc w:val="center"/>
            </w:pPr>
            <w:r w:rsidRPr="003650BF" w:rsidR="006A32BE">
              <w:t>$570</w:t>
            </w:r>
          </w:p>
        </w:tc>
      </w:tr>
      <w:tr w:rsidTr="008A12C1">
        <w:tblPrEx>
          <w:tblW w:w="8640" w:type="dxa"/>
          <w:jc w:val="center"/>
          <w:tblCellMar>
            <w:left w:w="115" w:type="dxa"/>
            <w:right w:w="115" w:type="dxa"/>
          </w:tblCellMar>
          <w:tblLook w:val="01E0"/>
        </w:tblPrEx>
        <w:trPr>
          <w:cantSplit/>
          <w:jc w:val="center"/>
        </w:trPr>
        <w:tc>
          <w:tcPr>
            <w:tcW w:w="1617" w:type="pct"/>
          </w:tcPr>
          <w:p w:rsidR="00821024" w:rsidRPr="003650BF">
            <w:pPr>
              <w:pStyle w:val="BodyText"/>
              <w:spacing w:before="100" w:after="100"/>
              <w:rPr>
                <w:b/>
              </w:rPr>
            </w:pPr>
            <w:r w:rsidRPr="003650BF" w:rsidR="006A32BE">
              <w:rPr>
                <w:b/>
              </w:rPr>
              <w:t xml:space="preserve">Months 7 - 9 (70% of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77" w:type="pct"/>
          </w:tcPr>
          <w:p w:rsidR="00821024" w:rsidRPr="003650BF">
            <w:pPr>
              <w:pStyle w:val="BodyText"/>
              <w:spacing w:before="100" w:after="100"/>
              <w:jc w:val="center"/>
            </w:pPr>
            <w:r w:rsidRPr="003650BF" w:rsidR="006A32BE">
              <w:t>$196</w:t>
            </w:r>
          </w:p>
        </w:tc>
        <w:tc>
          <w:tcPr>
            <w:tcW w:w="677" w:type="pct"/>
          </w:tcPr>
          <w:p w:rsidR="00821024" w:rsidRPr="003650BF">
            <w:pPr>
              <w:pStyle w:val="BodyText"/>
              <w:spacing w:before="100" w:after="100"/>
              <w:jc w:val="center"/>
            </w:pPr>
            <w:r w:rsidRPr="003650BF" w:rsidR="006A32BE">
              <w:t>$231</w:t>
            </w:r>
          </w:p>
        </w:tc>
        <w:tc>
          <w:tcPr>
            <w:tcW w:w="677" w:type="pct"/>
          </w:tcPr>
          <w:p w:rsidR="00821024" w:rsidRPr="003650BF">
            <w:pPr>
              <w:pStyle w:val="BodyText"/>
              <w:spacing w:before="100" w:after="100"/>
              <w:jc w:val="center"/>
            </w:pPr>
            <w:r w:rsidRPr="003650BF" w:rsidR="006A32BE">
              <w:t>$308</w:t>
            </w:r>
          </w:p>
        </w:tc>
        <w:tc>
          <w:tcPr>
            <w:tcW w:w="677" w:type="pct"/>
          </w:tcPr>
          <w:p w:rsidR="00821024" w:rsidRPr="003650BF">
            <w:pPr>
              <w:pStyle w:val="BodyText"/>
              <w:spacing w:before="100" w:after="100"/>
              <w:jc w:val="center"/>
            </w:pPr>
            <w:r w:rsidRPr="003650BF" w:rsidR="006A32BE">
              <w:t>$35</w:t>
            </w:r>
            <w:r w:rsidRPr="003650BF" w:rsidR="006A32BE">
              <w:t>0</w:t>
            </w:r>
          </w:p>
        </w:tc>
        <w:tc>
          <w:tcPr>
            <w:tcW w:w="677" w:type="pct"/>
          </w:tcPr>
          <w:p w:rsidR="00821024" w:rsidRPr="003650BF">
            <w:pPr>
              <w:pStyle w:val="BodyText"/>
              <w:spacing w:before="100" w:after="100"/>
              <w:jc w:val="center"/>
            </w:pPr>
            <w:r w:rsidRPr="003650BF" w:rsidR="006A32BE">
              <w:t>$399</w:t>
            </w:r>
          </w:p>
        </w:tc>
      </w:tr>
      <w:tr>
        <w:tblPrEx>
          <w:tblW w:w="8640" w:type="dxa"/>
          <w:jc w:val="center"/>
          <w:tblCellMar>
            <w:left w:w="115" w:type="dxa"/>
            <w:right w:w="115" w:type="dxa"/>
          </w:tblCellMar>
          <w:tblLook w:val="01E0"/>
        </w:tblPrEx>
        <w:trPr>
          <w:jc w:val="center"/>
        </w:trPr>
        <w:tc>
          <w:tcPr>
            <w:tcW w:w="1617" w:type="pct"/>
          </w:tcPr>
          <w:p w:rsidR="00821024" w:rsidRPr="003650BF">
            <w:pPr>
              <w:pStyle w:val="BodyText"/>
              <w:spacing w:before="100" w:after="100"/>
              <w:rPr>
                <w:b/>
              </w:rPr>
            </w:pPr>
            <w:r w:rsidRPr="003650BF" w:rsidR="006A32BE">
              <w:rPr>
                <w:b/>
              </w:rPr>
              <w:t xml:space="preserve">Months 10 – 12 (40%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77" w:type="pct"/>
          </w:tcPr>
          <w:p w:rsidR="00821024" w:rsidRPr="003650BF">
            <w:pPr>
              <w:pStyle w:val="BodyText"/>
              <w:spacing w:before="100" w:after="100"/>
              <w:jc w:val="center"/>
            </w:pPr>
            <w:r w:rsidRPr="003650BF" w:rsidR="006A32BE">
              <w:t>$112</w:t>
            </w:r>
          </w:p>
        </w:tc>
        <w:tc>
          <w:tcPr>
            <w:tcW w:w="677" w:type="pct"/>
          </w:tcPr>
          <w:p w:rsidR="00821024" w:rsidRPr="003650BF">
            <w:pPr>
              <w:pStyle w:val="BodyText"/>
              <w:spacing w:before="100" w:after="100"/>
              <w:jc w:val="center"/>
            </w:pPr>
            <w:r w:rsidRPr="003650BF" w:rsidR="006A32BE">
              <w:t>$132</w:t>
            </w:r>
          </w:p>
        </w:tc>
        <w:tc>
          <w:tcPr>
            <w:tcW w:w="677" w:type="pct"/>
          </w:tcPr>
          <w:p w:rsidR="00821024" w:rsidRPr="003650BF">
            <w:pPr>
              <w:pStyle w:val="BodyText"/>
              <w:spacing w:before="100" w:after="100"/>
              <w:jc w:val="center"/>
            </w:pPr>
            <w:r w:rsidRPr="003650BF" w:rsidR="006A32BE">
              <w:t>$176</w:t>
            </w:r>
          </w:p>
        </w:tc>
        <w:tc>
          <w:tcPr>
            <w:tcW w:w="677" w:type="pct"/>
          </w:tcPr>
          <w:p w:rsidR="00821024" w:rsidRPr="003650BF">
            <w:pPr>
              <w:pStyle w:val="BodyText"/>
              <w:spacing w:before="100" w:after="100"/>
              <w:jc w:val="center"/>
            </w:pPr>
            <w:r w:rsidRPr="003650BF" w:rsidR="006A32BE">
              <w:t>$200</w:t>
            </w:r>
          </w:p>
        </w:tc>
        <w:tc>
          <w:tcPr>
            <w:tcW w:w="677" w:type="pct"/>
          </w:tcPr>
          <w:p w:rsidR="00821024" w:rsidRPr="003650BF">
            <w:pPr>
              <w:pStyle w:val="BodyText"/>
              <w:spacing w:before="100" w:after="100"/>
              <w:jc w:val="center"/>
            </w:pPr>
            <w:r w:rsidRPr="003650BF" w:rsidR="006A32BE">
              <w:t>$228</w:t>
            </w:r>
          </w:p>
        </w:tc>
      </w:tr>
    </w:tbl>
    <w:p w:rsidR="00821024" w:rsidRPr="003650BF">
      <w:pPr>
        <w:pStyle w:val="BodyText"/>
      </w:pPr>
    </w:p>
    <w:p w:rsidR="00821024" w:rsidRPr="003650BF">
      <w:pPr>
        <w:pStyle w:val="Heading4"/>
      </w:pPr>
      <w:bookmarkStart w:id="99" w:name="_Toc398128821"/>
      <w:bookmarkStart w:id="100" w:name="_Toc443059424"/>
      <w:bookmarkStart w:id="101" w:name="_Toc447831674"/>
      <w:bookmarkStart w:id="102" w:name="_Toc30757750"/>
      <w:r w:rsidRPr="003650BF" w:rsidR="006A32BE">
        <w:t>'yes' F</w:t>
      </w:r>
      <w:r w:rsidRPr="003650BF" w:rsidR="006A32BE">
        <w:t>amily Cap Plans (incorporating 'yes' Family $19 Cap Plan, 'yes</w:t>
      </w:r>
      <w:r w:rsidRPr="003650BF" w:rsidR="006A32BE">
        <w:t>' Family $29 Cap Plan, 'yes' Family $49 Cap Plan, 'yes' Family $59 Cap Plan, 'yes' Family $79 Cap P</w:t>
      </w:r>
      <w:r w:rsidRPr="003650BF" w:rsidR="006A32BE">
        <w:t>lan) (Personal Consumer Plans), effective from 20 September 2009.</w:t>
      </w:r>
      <w:bookmarkEnd w:id="99"/>
      <w:bookmarkEnd w:id="100"/>
      <w:bookmarkEnd w:id="101"/>
      <w:bookmarkEnd w:id="102"/>
    </w:p>
    <w:p w:rsidR="00821024" w:rsidRPr="003650BF">
      <w:pPr>
        <w:pStyle w:val="Heading6"/>
        <w:spacing w:before="60"/>
      </w:pPr>
      <w:bookmarkStart w:id="103" w:name="_Toc398128822"/>
      <w:bookmarkStart w:id="104" w:name="_Toc443059425"/>
      <w:bookmarkStart w:id="105" w:name="_Toc447831675"/>
      <w:bookmarkStart w:id="106" w:name="_Toc30757751"/>
      <w:r w:rsidRPr="003650BF" w:rsidR="006A32BE">
        <w:t>Eligibility</w:t>
      </w:r>
      <w:bookmarkEnd w:id="103"/>
      <w:bookmarkEnd w:id="104"/>
      <w:bookmarkEnd w:id="105"/>
      <w:bookmarkEnd w:id="106"/>
    </w:p>
    <w:p w:rsidR="00821024" w:rsidRPr="003650BF">
      <w:pPr>
        <w:pStyle w:val="BodyText"/>
      </w:pPr>
      <w:bookmarkStart w:id="107" w:name="_Toc241037439"/>
      <w:bookmarkStart w:id="108" w:name="_Toc244664214"/>
      <w:bookmarkStart w:id="109" w:name="_Toc245869313"/>
      <w:r w:rsidRPr="003650BF" w:rsidR="006A32BE">
        <w:t xml:space="preserve">The Family Value </w:t>
      </w:r>
      <w:r w:rsidRPr="003650BF" w:rsidR="006A32BE">
        <w:t>Pack is a Telephony, Broadband and Post Paid Digital Mobile bu</w:t>
      </w:r>
      <w:r w:rsidRPr="003650BF" w:rsidR="006A32BE">
        <w:t xml:space="preserve">ndle allowing customers to combine any of the available 'yes' Fusion plans (excluding 'yes' Fusion </w:t>
      </w:r>
      <w:r w:rsidRPr="003650BF" w:rsidR="006A32BE">
        <w:t>Lite $49) with any of the available 'yes' Family Cap plans. You may to link Optus your Pre-paid</w:t>
      </w:r>
      <w:r w:rsidRPr="003650BF" w:rsidR="006A32BE">
        <w:t xml:space="preserve"> mobiles to this account to obtain the Family Value Pack to re</w:t>
      </w:r>
      <w:r w:rsidRPr="003650BF" w:rsidR="006A32BE">
        <w:t>ceive the unlimited calls to your family offer. It is available to residential, credit approved cus</w:t>
      </w:r>
      <w:r w:rsidRPr="003650BF" w:rsidR="006A32BE">
        <w:t>tomers and who are accepted by Optus, and who connect all relevant services in the same name an</w:t>
      </w:r>
      <w:r w:rsidRPr="003650BF" w:rsidR="006A32BE">
        <w:t xml:space="preserve">d service address to the Optus Direct or Optus Cable networks </w:t>
      </w:r>
      <w:r w:rsidRPr="003650BF" w:rsidR="006A32BE">
        <w:t xml:space="preserve">and Optus Mobile Digital network for a minimum term of 24 months. For details see </w:t>
      </w:r>
      <w:r w:rsidRPr="003650BF" w:rsidR="006A32BE">
        <w:rPr>
          <w:b/>
        </w:rPr>
        <w:t>Appendix IE</w:t>
      </w:r>
      <w:r w:rsidRPr="003650BF" w:rsidR="006A32BE">
        <w:t>.</w:t>
      </w:r>
      <w:bookmarkEnd w:id="107"/>
      <w:bookmarkEnd w:id="108"/>
      <w:bookmarkEnd w:id="109"/>
    </w:p>
    <w:p w:rsidR="00821024" w:rsidRPr="003650BF">
      <w:pPr>
        <w:pStyle w:val="BodyText"/>
      </w:pPr>
      <w:r w:rsidRPr="003650BF" w:rsidR="006A32BE">
        <w:t xml:space="preserve">The </w:t>
      </w:r>
      <w:r w:rsidRPr="003650BF" w:rsidR="006A32BE">
        <w:t xml:space="preserve">'yes' Family Cap Plans are available to approved new and existing customers connecting to the </w:t>
      </w:r>
      <w:r w:rsidRPr="003650BF" w:rsidR="006A32BE">
        <w:rPr>
          <w:i/>
        </w:rPr>
        <w:t>s</w:t>
      </w:r>
      <w:r w:rsidRPr="003650BF" w:rsidR="006A32BE">
        <w:rPr>
          <w:i/>
        </w:rPr>
        <w:t xml:space="preserve">ervice </w:t>
      </w:r>
      <w:r w:rsidRPr="003650BF" w:rsidR="006A32BE">
        <w:t>on the following terms:</w:t>
      </w:r>
    </w:p>
    <w:p w:rsidR="00821024" w:rsidRPr="003650BF">
      <w:pPr>
        <w:pStyle w:val="Heading7"/>
        <w:tabs>
          <w:tab w:val="left" w:pos="1440"/>
        </w:tabs>
        <w:spacing w:before="60"/>
      </w:pPr>
      <w:r w:rsidRPr="003650BF" w:rsidR="006A32BE">
        <w:t>Optus Service Providers' custom</w:t>
      </w:r>
      <w:r w:rsidRPr="003650BF" w:rsidR="006A32BE">
        <w:t>ers are excluded</w:t>
      </w:r>
    </w:p>
    <w:p w:rsidR="00821024" w:rsidRPr="003650BF">
      <w:pPr>
        <w:pStyle w:val="Heading6"/>
        <w:spacing w:before="60"/>
        <w:rPr>
          <w:i/>
        </w:rPr>
      </w:pPr>
      <w:bookmarkStart w:id="110" w:name="_Toc398128823"/>
      <w:bookmarkStart w:id="111" w:name="_Toc443059426"/>
      <w:bookmarkStart w:id="112" w:name="_Toc447831676"/>
      <w:bookmarkStart w:id="113" w:name="_Toc30757752"/>
      <w:r w:rsidRPr="003650BF" w:rsidR="006A32BE">
        <w:rPr>
          <w:i/>
        </w:rPr>
        <w:t>Minimum Term</w:t>
      </w:r>
      <w:bookmarkEnd w:id="110"/>
      <w:bookmarkEnd w:id="111"/>
      <w:bookmarkEnd w:id="112"/>
      <w:bookmarkEnd w:id="113"/>
    </w:p>
    <w:p w:rsidR="00821024" w:rsidRPr="003650BF">
      <w:pPr>
        <w:pStyle w:val="Heading7"/>
        <w:tabs>
          <w:tab w:val="left" w:pos="1440"/>
        </w:tabs>
        <w:spacing w:before="60"/>
      </w:pPr>
      <w:r w:rsidRPr="003650BF" w:rsidR="006A32BE">
        <w:t xml:space="preserve">The 'yes' Family Cap Plan is only available on a </w:t>
      </w:r>
      <w:r w:rsidRPr="003650BF" w:rsidR="006A32BE">
        <w:rPr>
          <w:i/>
        </w:rPr>
        <w:t>fixed length agreeme</w:t>
      </w:r>
      <w:r w:rsidRPr="003650BF" w:rsidR="006A32BE">
        <w:rPr>
          <w:i/>
        </w:rPr>
        <w:t>nt</w:t>
      </w:r>
      <w:r w:rsidRPr="003650BF" w:rsidR="006A32BE">
        <w:t xml:space="preserve"> with 24 month </w:t>
      </w:r>
      <w:r w:rsidRPr="003650BF" w:rsidR="006A32BE">
        <w:rPr>
          <w:i/>
        </w:rPr>
        <w:t xml:space="preserve">minimum term. </w:t>
      </w:r>
    </w:p>
    <w:p w:rsidR="00821024" w:rsidRPr="003650BF">
      <w:pPr>
        <w:pStyle w:val="Heading7"/>
        <w:tabs>
          <w:tab w:val="left" w:pos="1440"/>
        </w:tabs>
        <w:spacing w:before="60"/>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24 month </w:t>
      </w:r>
      <w:r w:rsidRPr="003650BF" w:rsidR="006A32BE">
        <w:rPr>
          <w:i/>
        </w:rPr>
        <w:t xml:space="preserve">equipment term </w:t>
      </w:r>
      <w:r w:rsidRPr="003650BF" w:rsidR="006A32BE">
        <w:t xml:space="preserve">under a </w:t>
      </w:r>
      <w:r w:rsidRPr="003650BF" w:rsidR="006A32BE">
        <w:rPr>
          <w:i/>
        </w:rPr>
        <w:t xml:space="preserve">mobile equipment payment plan </w:t>
      </w:r>
      <w:r w:rsidRPr="003650BF" w:rsidR="006A32BE">
        <w:t xml:space="preserve">depending on </w:t>
      </w:r>
      <w:r w:rsidRPr="003650BF" w:rsidR="006A32BE">
        <w:rPr>
          <w:i/>
        </w:rPr>
        <w:t xml:space="preserve">your </w:t>
      </w:r>
      <w:r w:rsidRPr="003650BF" w:rsidR="006A32BE">
        <w:t>contra</w:t>
      </w:r>
      <w:r w:rsidRPr="003650BF" w:rsidR="006A32BE">
        <w:t xml:space="preserve">ct plan. If </w:t>
      </w:r>
      <w:r w:rsidRPr="003650BF" w:rsidR="006A32BE">
        <w:rPr>
          <w:i/>
        </w:rPr>
        <w:t xml:space="preserve">you </w:t>
      </w:r>
      <w:r w:rsidRPr="003650BF" w:rsidR="006A32BE">
        <w:t xml:space="preserve">agree to a 24 month </w:t>
      </w:r>
      <w:r w:rsidRPr="003650BF" w:rsidR="006A32BE">
        <w:rPr>
          <w:i/>
        </w:rPr>
        <w:t xml:space="preserve">minimum term </w:t>
      </w:r>
      <w:r w:rsidRPr="003650BF" w:rsidR="006A32BE">
        <w:t xml:space="preserve">the price of the </w:t>
      </w:r>
      <w:r w:rsidRPr="003650BF" w:rsidR="006A32BE">
        <w:rPr>
          <w:i/>
        </w:rPr>
        <w:t xml:space="preserve">mobile phone </w:t>
      </w:r>
      <w:r w:rsidRPr="003650BF" w:rsidR="006A32BE">
        <w:t>available is less th</w:t>
      </w:r>
      <w:r w:rsidRPr="003650BF" w:rsidR="006A32BE">
        <w:t xml:space="preserve">an if </w:t>
      </w:r>
      <w:r w:rsidRPr="003650BF" w:rsidR="006A32BE">
        <w:rPr>
          <w:i/>
        </w:rPr>
        <w:t xml:space="preserve">you </w:t>
      </w:r>
      <w:r w:rsidRPr="003650BF" w:rsidR="006A32BE">
        <w:t xml:space="preserve">only agree to a </w:t>
      </w:r>
      <w:r w:rsidRPr="003650BF" w:rsidR="006A32BE">
        <w:rPr>
          <w:i/>
        </w:rPr>
        <w:t>non-fixed length agreement</w:t>
      </w:r>
      <w:r w:rsidRPr="003650BF" w:rsidR="006A32BE">
        <w:t xml:space="preserve">. </w:t>
      </w:r>
    </w:p>
    <w:p w:rsidR="00821024" w:rsidRPr="003650BF">
      <w:pPr>
        <w:pStyle w:val="Heading6"/>
        <w:spacing w:before="60"/>
        <w:rPr>
          <w:i/>
        </w:rPr>
      </w:pPr>
      <w:bookmarkStart w:id="114" w:name="_Toc398128824"/>
      <w:bookmarkStart w:id="115" w:name="_Toc443059427"/>
      <w:bookmarkStart w:id="116" w:name="_Toc447831677"/>
      <w:bookmarkStart w:id="117" w:name="_Toc30757753"/>
      <w:r w:rsidRPr="003650BF" w:rsidR="006A32BE">
        <w:rPr>
          <w:i/>
        </w:rPr>
        <w:t>Blocking access to a number</w:t>
      </w:r>
      <w:bookmarkEnd w:id="114"/>
      <w:bookmarkEnd w:id="115"/>
      <w:bookmarkEnd w:id="116"/>
      <w:bookmarkEnd w:id="117"/>
    </w:p>
    <w:p w:rsidR="00821024" w:rsidRPr="003650BF">
      <w:pPr>
        <w:pStyle w:val="BodyText"/>
      </w:pPr>
      <w:r w:rsidRPr="003650BF" w:rsidR="006A32BE">
        <w:t xml:space="preserve">In addition </w:t>
      </w:r>
      <w:r w:rsidRPr="003650BF" w:rsidR="006A32BE">
        <w:t xml:space="preserve">to what is stated in clause 11 of the </w:t>
      </w:r>
      <w:r w:rsidRPr="003650BF" w:rsidR="006A32BE">
        <w:rPr>
          <w:i/>
        </w:rPr>
        <w:t>service description ("Ac</w:t>
      </w:r>
      <w:r w:rsidRPr="003650BF" w:rsidR="006A32BE">
        <w:rPr>
          <w:i/>
        </w:rPr>
        <w:t>cess Restrictions"), we</w:t>
      </w:r>
      <w:r w:rsidRPr="003650BF" w:rsidR="006A32BE">
        <w:t xml:space="preserve"> may block access to a number (other than an emergency service number) if we</w:t>
      </w:r>
      <w:r w:rsidRPr="003650BF" w:rsidR="006A32BE">
        <w:t xml:space="preserve"> reasonably require this to be done for technical, operational or commercial reasons. </w:t>
      </w:r>
    </w:p>
    <w:p w:rsidR="00821024" w:rsidRPr="003650BF">
      <w:pPr>
        <w:pStyle w:val="Heading6"/>
        <w:spacing w:before="60"/>
      </w:pPr>
      <w:bookmarkStart w:id="118" w:name="_Toc398128825"/>
      <w:bookmarkStart w:id="119" w:name="_Toc443059428"/>
      <w:bookmarkStart w:id="120" w:name="_Toc447831678"/>
      <w:bookmarkStart w:id="121" w:name="_Toc30757754"/>
      <w:r w:rsidRPr="003650BF" w:rsidR="006A32BE">
        <w:t xml:space="preserve">What </w:t>
      </w:r>
      <w:r w:rsidRPr="003650BF" w:rsidR="006A32BE">
        <w:rPr>
          <w:i/>
        </w:rPr>
        <w:t>you</w:t>
      </w:r>
      <w:r w:rsidRPr="003650BF" w:rsidR="006A32BE">
        <w:rPr>
          <w:i/>
        </w:rPr>
        <w:t xml:space="preserve"> </w:t>
      </w:r>
      <w:r w:rsidRPr="003650BF" w:rsidR="006A32BE">
        <w:t xml:space="preserve">have to pay </w:t>
      </w:r>
      <w:r w:rsidRPr="003650BF" w:rsidR="006A32BE">
        <w:rPr>
          <w:i/>
        </w:rPr>
        <w:t>us</w:t>
      </w:r>
      <w:bookmarkEnd w:id="118"/>
      <w:bookmarkEnd w:id="119"/>
      <w:bookmarkEnd w:id="120"/>
      <w:bookmarkEnd w:id="121"/>
    </w:p>
    <w:p w:rsidR="00821024" w:rsidRPr="003650BF">
      <w:pPr>
        <w:pStyle w:val="Heading7"/>
        <w:tabs>
          <w:tab w:val="left" w:pos="1440"/>
        </w:tabs>
        <w:spacing w:before="60"/>
        <w:rPr>
          <w:color w:val="000000"/>
        </w:rPr>
      </w:pPr>
      <w:bookmarkStart w:id="122" w:name="_Ref447798441"/>
      <w:r w:rsidRPr="003650BF" w:rsidR="006A32BE">
        <w:rPr>
          <w:color w:val="000000"/>
        </w:rPr>
        <w:t>Subject to paragraphs </w:t>
      </w:r>
      <w:r w:rsidRPr="003650BF" w:rsidR="006A32BE">
        <w:rPr>
          <w:color w:val="000000"/>
        </w:rPr>
        <w:fldChar w:fldCharType="begin"/>
      </w:r>
      <w:r w:rsidRPr="003650BF" w:rsidR="006A32BE">
        <w:rPr>
          <w:color w:val="000000"/>
        </w:rPr>
        <w:instrText>REF _Ref447798446 \n \h</w:instrText>
      </w:r>
      <w:r w:rsidRPr="003650BF" w:rsidR="006A32BE">
        <w:rPr>
          <w:color w:val="000000"/>
        </w:rPr>
        <w:instrText xml:space="preserve"> \* Charformat  \* MERGEFORMAT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 xml:space="preserve">REF _Ref447798485 \n \h \* Charformat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 xml:space="preserve">REF _Ref447798506 \n \h \* Charformat  \* MERGEFORMAT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pay </w:t>
      </w:r>
      <w:r w:rsidRPr="003650BF" w:rsidR="006A32BE">
        <w:rPr>
          <w:i/>
          <w:color w:val="000000"/>
        </w:rPr>
        <w:t xml:space="preserve">us </w:t>
      </w:r>
      <w:r w:rsidRPr="003650BF" w:rsidR="006A32BE">
        <w:rPr>
          <w:color w:val="000000"/>
        </w:rPr>
        <w:t>for u</w:t>
      </w:r>
      <w:r w:rsidRPr="003650BF" w:rsidR="006A32BE">
        <w:rPr>
          <w:color w:val="000000"/>
        </w:rPr>
        <w:t xml:space="preserve">se of the </w:t>
      </w:r>
      <w:r w:rsidRPr="003650BF" w:rsidR="006A32BE">
        <w:rPr>
          <w:i/>
          <w:color w:val="000000"/>
        </w:rPr>
        <w:t xml:space="preserve">service </w:t>
      </w:r>
      <w:r w:rsidRPr="003650BF" w:rsidR="006A32BE">
        <w:rPr>
          <w:color w:val="000000"/>
        </w:rPr>
        <w:t xml:space="preserve">at the rates set out in </w:t>
      </w:r>
      <w:r w:rsidR="002152AA">
        <w:fldChar w:fldCharType="begin"/>
      </w:r>
      <w:r w:rsidR="002152AA">
        <w:instrText xml:space="preserve"> HYPERLINK "http://</w:instrText>
      </w:r>
      <w:r w:rsidR="002152AA">
        <w:instrText xml:space="preserve">www.optus.com.au/content/dam/optus/documents/about-us/legal/DigPricingS1.doc" </w:instrText>
      </w:r>
      <w:r w:rsidR="002152AA">
        <w:fldChar w:fldCharType="separate"/>
      </w:r>
      <w:r w:rsidRPr="003650BF" w:rsidR="006A32BE">
        <w:rPr>
          <w:rStyle w:val="Hyperlink"/>
          <w:rFonts w:eastAsia="MS Gothic"/>
        </w:rPr>
        <w:t>Section 1</w:t>
      </w:r>
      <w:r w:rsidR="002152AA">
        <w:rPr>
          <w:rStyle w:val="Hyperlink"/>
          <w:rFonts w:eastAsia="MS Gothic"/>
        </w:rPr>
        <w:fldChar w:fldCharType="end"/>
      </w:r>
      <w:r w:rsidRPr="003650BF" w:rsidR="006A32BE">
        <w:rPr>
          <w:color w:val="000000"/>
        </w:rPr>
        <w:t xml:space="preserve"> of this </w:t>
      </w:r>
      <w:r w:rsidRPr="003650BF" w:rsidR="006A32BE">
        <w:rPr>
          <w:i/>
          <w:color w:val="000000"/>
        </w:rPr>
        <w:t>s</w:t>
      </w:r>
      <w:r w:rsidRPr="003650BF" w:rsidR="006A32BE">
        <w:rPr>
          <w:i/>
          <w:color w:val="000000"/>
        </w:rPr>
        <w:t xml:space="preserve">tandard pricing table </w:t>
      </w:r>
      <w:r w:rsidRPr="003650BF" w:rsidR="006A32BE">
        <w:rPr>
          <w:color w:val="000000"/>
        </w:rPr>
        <w:t xml:space="preserve">and for </w:t>
      </w:r>
      <w:r w:rsidRPr="003650BF" w:rsidR="006A32BE">
        <w:rPr>
          <w:i/>
          <w:color w:val="000000"/>
        </w:rPr>
        <w:t xml:space="preserve">value added service features </w:t>
      </w:r>
      <w:r w:rsidRPr="003650BF" w:rsidR="006A32BE">
        <w:rPr>
          <w:color w:val="000000"/>
        </w:rPr>
        <w:t xml:space="preserve">at the rates set out in </w:t>
      </w:r>
      <w:r w:rsidR="002152AA">
        <w:fldChar w:fldCharType="begin"/>
      </w:r>
      <w:r w:rsidR="002152AA">
        <w:instrText xml:space="preserve"> HYPERLINK </w:instrText>
      </w:r>
      <w:r w:rsidR="002152AA">
        <w:instrText>"http://www.optus.com.au/content/dam/optus/appendix/Appendix%2</w:instrText>
      </w:r>
      <w:r w:rsidR="002152AA">
        <w:instrText xml:space="preserve">0Y/AppY.doc" </w:instrText>
      </w:r>
      <w:r w:rsidR="002152AA">
        <w:fldChar w:fldCharType="separate"/>
      </w:r>
      <w:r w:rsidRPr="003650BF" w:rsidR="006A32BE">
        <w:rPr>
          <w:rStyle w:val="Hyperlink"/>
          <w:rFonts w:eastAsia="MS Gothic"/>
        </w:rPr>
        <w:t>Appendix Y</w:t>
      </w:r>
      <w:r w:rsidR="002152AA">
        <w:rPr>
          <w:rStyle w:val="Hyperlink"/>
          <w:rFonts w:eastAsia="MS Gothic"/>
        </w:rPr>
        <w:fldChar w:fldCharType="end"/>
      </w:r>
      <w:r w:rsidRPr="003650BF" w:rsidR="006A32BE">
        <w:rPr>
          <w:color w:val="000000"/>
        </w:rPr>
        <w:t xml:space="preserve"> Value Added Service Features</w:t>
      </w:r>
      <w:r w:rsidRPr="003650BF" w:rsidR="006A32BE">
        <w:rPr>
          <w:i/>
          <w:color w:val="000000"/>
        </w:rPr>
        <w:t>.</w:t>
      </w:r>
      <w:bookmarkEnd w:id="122"/>
      <w:r w:rsidRPr="003650BF" w:rsidR="006A32BE">
        <w:rPr>
          <w:i/>
          <w:color w:val="000000"/>
        </w:rPr>
        <w:t xml:space="preserve"> </w:t>
      </w:r>
    </w:p>
    <w:p w:rsidR="00821024" w:rsidRPr="003650BF">
      <w:pPr>
        <w:pStyle w:val="Heading7"/>
        <w:tabs>
          <w:tab w:val="left" w:pos="1440"/>
        </w:tabs>
        <w:spacing w:before="60"/>
      </w:pPr>
      <w:r w:rsidRPr="003650BF" w:rsidR="006A32BE">
        <w:t xml:space="preserve">If there is a </w:t>
      </w:r>
      <w:r w:rsidRPr="003650BF" w:rsidR="006A32BE">
        <w:rPr>
          <w:i/>
        </w:rPr>
        <w:t xml:space="preserve">flagfall </w:t>
      </w:r>
      <w:r w:rsidRPr="003650BF" w:rsidR="006A32BE">
        <w:t xml:space="preserve">or call connection </w:t>
      </w:r>
      <w:r w:rsidRPr="003650BF" w:rsidR="006A32BE">
        <w:t xml:space="preserve">charge for a particular call type, the charge for these calls is the </w:t>
      </w:r>
      <w:r w:rsidRPr="003650BF" w:rsidR="006A32BE">
        <w:rPr>
          <w:i/>
        </w:rPr>
        <w:t xml:space="preserve">flagfall </w:t>
      </w:r>
      <w:r w:rsidRPr="003650BF" w:rsidR="006A32BE">
        <w:t>charge plus the r</w:t>
      </w:r>
      <w:r w:rsidRPr="003650BF" w:rsidR="006A32BE">
        <w:t>elevant rate for the call multiplied by the duration of the ca</w:t>
      </w:r>
      <w:r w:rsidRPr="003650BF" w:rsidR="006A32BE">
        <w:t>ll.</w:t>
      </w:r>
    </w:p>
    <w:p w:rsidR="00821024" w:rsidRPr="003650BF" w:rsidP="008A12C1">
      <w:pPr>
        <w:pStyle w:val="Heading7"/>
        <w:keepNext/>
        <w:rPr>
          <w:b/>
        </w:rPr>
      </w:pPr>
      <w:bookmarkStart w:id="123" w:name="_Ref447798446"/>
      <w:r w:rsidRPr="003650BF" w:rsidR="006A32BE">
        <w:rPr>
          <w:b/>
        </w:rPr>
        <w:t>The Cap</w:t>
      </w:r>
      <w:bookmarkEnd w:id="123"/>
    </w:p>
    <w:p w:rsidR="00821024" w:rsidRPr="003650BF">
      <w:pPr>
        <w:pStyle w:val="Heading8"/>
        <w:tabs>
          <w:tab w:val="left" w:pos="2160"/>
        </w:tabs>
        <w:spacing w:before="60"/>
        <w:rPr>
          <w:rFonts w:cs="Arial"/>
        </w:rPr>
      </w:pPr>
      <w:r w:rsidRPr="003650BF" w:rsidR="006A32BE">
        <w:t xml:space="preserve">Under the 'yes' Family Cap Plans, a cap applies when the value of </w:t>
      </w:r>
      <w:r w:rsidRPr="003650BF" w:rsidR="006A32BE">
        <w:rPr>
          <w:b/>
        </w:rPr>
        <w:t>eligible calls and te</w:t>
      </w:r>
      <w:r w:rsidRPr="003650BF" w:rsidR="006A32BE">
        <w:rPr>
          <w:b/>
        </w:rPr>
        <w:t xml:space="preserve">xt </w:t>
      </w:r>
      <w:r w:rsidRPr="003650BF" w:rsidR="006A32BE">
        <w:rPr>
          <w:i/>
        </w:rPr>
        <w:t xml:space="preserve">you </w:t>
      </w:r>
      <w:r w:rsidRPr="003650BF" w:rsidR="006A32BE">
        <w:t xml:space="preserve">make in a month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w:t>
      </w:r>
      <w:r w:rsidRPr="003650BF" w:rsidR="006A32BE">
        <w:t xml:space="preserve"> spend reaches the cap start, additional eligible calls and te</w:t>
      </w:r>
      <w:r w:rsidRPr="003650BF" w:rsidR="006A32BE">
        <w:t xml:space="preserve">xt made in that month are included until the value of </w:t>
      </w:r>
      <w:r w:rsidRPr="003650BF" w:rsidR="006A32BE">
        <w:rPr>
          <w:i/>
        </w:rPr>
        <w:t xml:space="preserve">your </w:t>
      </w:r>
      <w:r w:rsidRPr="003650BF" w:rsidR="006A32BE">
        <w:t xml:space="preserve">eligible calls and text reach </w:t>
      </w:r>
      <w:r w:rsidRPr="003650BF" w:rsidR="006A32BE">
        <w:rPr>
          <w:i/>
        </w:rPr>
        <w:t>your prici</w:t>
      </w:r>
      <w:r w:rsidRPr="003650BF" w:rsidR="006A32BE">
        <w:rPr>
          <w:i/>
        </w:rPr>
        <w:t xml:space="preserve">ng plan's </w:t>
      </w:r>
      <w:r w:rsidRPr="003650BF" w:rsidR="006A32BE">
        <w:rPr>
          <w:b/>
        </w:rPr>
        <w:t>Total Cap Value</w:t>
      </w:r>
      <w:r w:rsidRPr="003650BF" w:rsidR="006A32BE">
        <w:t>.</w:t>
      </w:r>
    </w:p>
    <w:p w:rsidR="00821024" w:rsidRPr="003650BF">
      <w:pPr>
        <w:pStyle w:val="Heading8"/>
        <w:tabs>
          <w:tab w:val="left" w:pos="2160"/>
        </w:tabs>
        <w:spacing w:before="60"/>
        <w:rPr>
          <w:rFonts w:cs="Arial"/>
        </w:rPr>
      </w:pPr>
      <w:r w:rsidRPr="003650BF" w:rsidR="006A32BE">
        <w:t>The '</w:t>
      </w:r>
      <w:r w:rsidRPr="003650BF" w:rsidR="006A32BE">
        <w:rPr>
          <w:b/>
        </w:rPr>
        <w:t xml:space="preserve">cap start' </w:t>
      </w:r>
      <w:r w:rsidRPr="003650BF" w:rsidR="006A32BE">
        <w:t>and '</w:t>
      </w:r>
      <w:r w:rsidRPr="003650BF" w:rsidR="006A32BE">
        <w:rPr>
          <w:b/>
        </w:rPr>
        <w:t xml:space="preserve">Total Cap Value' </w:t>
      </w:r>
      <w:r w:rsidRPr="003650BF" w:rsidR="006A32BE">
        <w:t>for each 'yes' Family Cap Plan</w:t>
      </w:r>
      <w:r w:rsidRPr="003650BF" w:rsidR="006A32BE">
        <w:t xml:space="preserve"> is set out in Table 2A below.</w:t>
      </w:r>
    </w:p>
    <w:p w:rsidR="00821024" w:rsidRPr="003650BF">
      <w:pPr>
        <w:pStyle w:val="Heading8"/>
        <w:tabs>
          <w:tab w:val="left" w:pos="2160"/>
        </w:tabs>
        <w:spacing w:before="60"/>
        <w:rPr>
          <w:rFonts w:cs="Arial"/>
        </w:rPr>
      </w:pPr>
      <w:r w:rsidRPr="003650BF" w:rsidR="006A32BE">
        <w:t xml:space="preserve">The call types that are </w:t>
      </w:r>
      <w:r w:rsidRPr="003650BF" w:rsidR="006A32BE">
        <w:rPr>
          <w:b/>
        </w:rPr>
        <w:t>'eligib</w:t>
      </w:r>
      <w:r w:rsidRPr="003650BF" w:rsidR="006A32BE">
        <w:rPr>
          <w:b/>
        </w:rPr>
        <w:t xml:space="preserve">le calls and text' </w:t>
      </w:r>
      <w:r w:rsidRPr="003650BF" w:rsidR="006A32BE">
        <w:t xml:space="preserve">for each 'yes' Family Cap Plan is defined in Table 1A below. </w:t>
      </w:r>
    </w:p>
    <w:p w:rsidR="00821024" w:rsidRPr="003650BF">
      <w:pPr>
        <w:pStyle w:val="Heading8"/>
        <w:tabs>
          <w:tab w:val="left" w:pos="2160"/>
        </w:tabs>
        <w:spacing w:before="60"/>
        <w:rPr>
          <w:rFonts w:cs="Arial"/>
        </w:rPr>
      </w:pPr>
      <w:r w:rsidRPr="003650BF" w:rsidR="006A32BE">
        <w:rPr>
          <w:i/>
        </w:rPr>
        <w:t xml:space="preserve">You </w:t>
      </w:r>
      <w:r w:rsidRPr="003650BF" w:rsidR="006A32BE">
        <w:t>must pay for a</w:t>
      </w:r>
      <w:r w:rsidRPr="003650BF" w:rsidR="006A32BE">
        <w:t>ny calls that are not eligible calls and text.</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call charges for eligible calls </w:t>
      </w:r>
      <w:r w:rsidRPr="003650BF" w:rsidR="006A32BE">
        <w:t xml:space="preserve">and text made beyond the Total Cap Value of </w:t>
      </w:r>
      <w:r w:rsidRPr="003650BF" w:rsidR="006A32BE">
        <w:rPr>
          <w:i/>
        </w:rPr>
        <w:t xml:space="preserve">your </w:t>
      </w:r>
      <w:r w:rsidRPr="003650BF" w:rsidR="006A32BE">
        <w:t xml:space="preserve">'yes' Family </w:t>
      </w:r>
      <w:r w:rsidRPr="003650BF" w:rsidR="006A32BE">
        <w:t>Cap Plan.</w:t>
      </w:r>
    </w:p>
    <w:p w:rsidR="00821024" w:rsidRPr="003650BF">
      <w:pPr>
        <w:pStyle w:val="Heading8"/>
        <w:tabs>
          <w:tab w:val="left" w:pos="2160"/>
        </w:tabs>
        <w:spacing w:before="60"/>
        <w:rPr>
          <w:rFonts w:cs="Arial"/>
        </w:rPr>
      </w:pPr>
      <w:r w:rsidRPr="003650BF" w:rsidR="006A32BE">
        <w:t>Any unused portion of the cap expires at the end of each month. This means that it does n</w:t>
      </w:r>
      <w:r w:rsidRPr="003650BF" w:rsidR="006A32BE">
        <w:t>ot roll over into following month.</w:t>
      </w:r>
    </w:p>
    <w:p w:rsidR="00821024" w:rsidRPr="003650BF">
      <w:pPr>
        <w:pStyle w:val="Heading7"/>
        <w:rPr>
          <w:b/>
        </w:rPr>
      </w:pPr>
      <w:bookmarkStart w:id="124" w:name="_Ref447798485"/>
      <w:r w:rsidRPr="003650BF" w:rsidR="006A32BE">
        <w:rPr>
          <w:b/>
        </w:rPr>
        <w:t>Optus2AnyOne Value</w:t>
      </w:r>
      <w:bookmarkEnd w:id="124"/>
    </w:p>
    <w:p w:rsidR="00821024" w:rsidRPr="003650BF">
      <w:pPr>
        <w:pStyle w:val="Heading8"/>
        <w:tabs>
          <w:tab w:val="left" w:pos="2160"/>
        </w:tabs>
        <w:spacing w:before="60"/>
        <w:rPr>
          <w:rFonts w:cs="Arial"/>
        </w:rPr>
      </w:pPr>
      <w:r w:rsidRPr="003650BF" w:rsidR="006A32BE">
        <w:t>Under the 'yes' Family Cap Plans, as part</w:t>
      </w:r>
      <w:r w:rsidRPr="003650BF" w:rsidR="006A32BE">
        <w:t xml:space="preserve"> of the Total Cap Value, customers receive "Optus2AnyOne Value</w:t>
      </w:r>
      <w:r w:rsidRPr="003650BF" w:rsidR="006A32BE">
        <w:t>" and "Optus2Optus Value".</w:t>
      </w:r>
    </w:p>
    <w:p w:rsidR="00821024" w:rsidRPr="003650BF">
      <w:pPr>
        <w:pStyle w:val="Heading8"/>
        <w:tabs>
          <w:tab w:val="left" w:pos="2160"/>
        </w:tabs>
        <w:spacing w:before="60"/>
        <w:rPr>
          <w:rFonts w:cs="Arial"/>
        </w:rPr>
      </w:pPr>
      <w:r w:rsidRPr="003650BF" w:rsidR="006A32BE">
        <w:t>Customers must utilise the "Optus2AnyOne Value" before being able to acc</w:t>
      </w:r>
      <w:r w:rsidRPr="003650BF" w:rsidR="006A32BE">
        <w:t xml:space="preserve">ess the "Optus2Optus Value". </w:t>
      </w:r>
    </w:p>
    <w:p w:rsidR="00821024" w:rsidRPr="003650BF">
      <w:pPr>
        <w:pStyle w:val="Heading8"/>
        <w:tabs>
          <w:tab w:val="left" w:pos="2160"/>
        </w:tabs>
        <w:spacing w:before="60"/>
        <w:rPr>
          <w:rFonts w:cs="Arial"/>
        </w:rPr>
      </w:pPr>
      <w:r w:rsidRPr="003650BF" w:rsidR="006A32BE">
        <w:t>The amount of the "Optus2AnyOne Value" included for each 'yes' Fa</w:t>
      </w:r>
      <w:r w:rsidRPr="003650BF" w:rsidR="006A32BE">
        <w:t>mily Cap Plan is set out in Table 2A below</w:t>
      </w:r>
    </w:p>
    <w:p w:rsidR="00821024" w:rsidRPr="003650BF">
      <w:pPr>
        <w:pStyle w:val="Heading8"/>
        <w:tabs>
          <w:tab w:val="left" w:pos="2160"/>
        </w:tabs>
        <w:spacing w:before="60"/>
        <w:rPr>
          <w:rFonts w:cs="Arial"/>
        </w:rPr>
      </w:pPr>
      <w:r w:rsidRPr="003650BF" w:rsidR="006A32BE">
        <w:t>The call types that</w:t>
      </w:r>
      <w:r w:rsidRPr="003650BF" w:rsidR="006A32BE">
        <w:t xml:space="preserve"> are </w:t>
      </w:r>
      <w:r w:rsidRPr="003650BF" w:rsidR="006A32BE">
        <w:rPr>
          <w:b/>
        </w:rPr>
        <w:t xml:space="preserve">'eligible calls and text' </w:t>
      </w:r>
      <w:r w:rsidRPr="003650BF" w:rsidR="006A32BE">
        <w:t>for each 'yes' Family Cap Plan under the "Optus2AnyOne Value" are de</w:t>
      </w:r>
      <w:r w:rsidRPr="003650BF" w:rsidR="006A32BE">
        <w:t>fined in Table 1A below.</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 t</w:t>
      </w:r>
      <w:r w:rsidRPr="003650BF" w:rsidR="006A32BE">
        <w:t xml:space="preserve">he available "Optus2AnyOne Value". </w:t>
      </w:r>
    </w:p>
    <w:p w:rsidR="00821024" w:rsidRPr="003650BF">
      <w:pPr>
        <w:pStyle w:val="Heading8"/>
        <w:tabs>
          <w:tab w:val="left" w:pos="2160"/>
        </w:tabs>
        <w:spacing w:before="60"/>
        <w:rPr>
          <w:rFonts w:cs="Arial"/>
        </w:rPr>
      </w:pPr>
      <w:r w:rsidRPr="003650BF" w:rsidR="006A32BE">
        <w:t xml:space="preserve">Any unused portion of the </w:t>
      </w:r>
      <w:r w:rsidRPr="003650BF" w:rsidR="006A32BE">
        <w:t>"Optus2AnyOne Value" expires at the end of each month. This means that it does not roll over into t</w:t>
      </w:r>
      <w:r w:rsidRPr="003650BF" w:rsidR="006A32BE">
        <w:t>he following month.</w:t>
      </w:r>
    </w:p>
    <w:p w:rsidR="00821024" w:rsidRPr="003650BF">
      <w:pPr>
        <w:pStyle w:val="Heading7"/>
        <w:rPr>
          <w:b/>
        </w:rPr>
      </w:pPr>
      <w:bookmarkStart w:id="125" w:name="_Ref447798506"/>
      <w:r w:rsidRPr="003650BF" w:rsidR="006A32BE">
        <w:rPr>
          <w:b/>
        </w:rPr>
        <w:t>Optus2Optus Value</w:t>
      </w:r>
      <w:bookmarkEnd w:id="125"/>
    </w:p>
    <w:p w:rsidR="00821024" w:rsidRPr="003650BF">
      <w:pPr>
        <w:pStyle w:val="Heading8"/>
        <w:tabs>
          <w:tab w:val="left" w:pos="2160"/>
        </w:tabs>
        <w:spacing w:before="60"/>
        <w:rPr>
          <w:rFonts w:cs="Arial"/>
        </w:rPr>
      </w:pPr>
      <w:r w:rsidRPr="003650BF" w:rsidR="006A32BE">
        <w:t>Under the 'yes' Family Cap Plans, as part of the Total Ca</w:t>
      </w:r>
      <w:r w:rsidRPr="003650BF" w:rsidR="006A32BE">
        <w:t>p Value, customers receive "Optus2AnyOne Value" and "Optus2Opt</w:t>
      </w:r>
      <w:r w:rsidRPr="003650BF" w:rsidR="006A32BE">
        <w:t>us Value".</w:t>
      </w:r>
    </w:p>
    <w:p w:rsidR="00821024" w:rsidRPr="003650BF">
      <w:pPr>
        <w:pStyle w:val="Heading8"/>
        <w:tabs>
          <w:tab w:val="left" w:pos="2160"/>
        </w:tabs>
        <w:spacing w:before="60"/>
        <w:rPr>
          <w:rFonts w:cs="Arial"/>
        </w:rPr>
      </w:pPr>
      <w:r w:rsidRPr="003650BF" w:rsidR="006A32BE">
        <w:t>Customers must utilise the "Optus2AnyOne Value" before being able to access the "Optus2O</w:t>
      </w:r>
      <w:r w:rsidRPr="003650BF" w:rsidR="006A32BE">
        <w:t>ptus Value".</w:t>
      </w:r>
    </w:p>
    <w:p w:rsidR="00821024" w:rsidRPr="003650BF">
      <w:pPr>
        <w:pStyle w:val="Heading8"/>
        <w:tabs>
          <w:tab w:val="left" w:pos="2160"/>
        </w:tabs>
        <w:spacing w:before="60"/>
        <w:rPr>
          <w:rFonts w:cs="Arial"/>
        </w:rPr>
      </w:pPr>
      <w:r w:rsidRPr="003650BF" w:rsidR="006A32BE">
        <w:t>"Optus2Optus Value" may be used for standard calls and text to other Optus GSM Mob</w:t>
      </w:r>
      <w:r w:rsidRPr="003650BF" w:rsidR="006A32BE">
        <w:t>ile Customers and to "Selected Optus Fixed Lines".</w:t>
      </w:r>
    </w:p>
    <w:p w:rsidR="00821024" w:rsidRPr="003650BF">
      <w:pPr>
        <w:pStyle w:val="Heading8"/>
        <w:tabs>
          <w:tab w:val="left" w:pos="2160"/>
        </w:tabs>
        <w:spacing w:before="60"/>
        <w:rPr>
          <w:rFonts w:cs="Arial"/>
        </w:rPr>
      </w:pPr>
      <w:r w:rsidRPr="003650BF" w:rsidR="006A32BE">
        <w:t xml:space="preserve">The amount </w:t>
      </w:r>
      <w:r w:rsidRPr="003650BF" w:rsidR="006A32BE">
        <w:t>of the "Optus2Optus Value" included for each 'yes' Family Cap Plan is set out in Table 2A below.</w:t>
      </w:r>
    </w:p>
    <w:p w:rsidR="00821024" w:rsidRPr="003650BF">
      <w:pPr>
        <w:pStyle w:val="Heading8"/>
        <w:tabs>
          <w:tab w:val="left" w:pos="2160"/>
        </w:tabs>
        <w:spacing w:before="60"/>
        <w:rPr>
          <w:rFonts w:cs="Arial"/>
        </w:rPr>
      </w:pPr>
      <w:r w:rsidRPr="003650BF" w:rsidR="006A32BE">
        <w:t>Th</w:t>
      </w:r>
      <w:r w:rsidRPr="003650BF" w:rsidR="006A32BE">
        <w:t>e call and text types that are included in the "Optus2Optus Value" for each 'yes' Family Cap Pl</w:t>
      </w:r>
      <w:r w:rsidRPr="003650BF" w:rsidR="006A32BE">
        <w:t>an are defined in Table 1B below.</w:t>
      </w:r>
    </w:p>
    <w:p w:rsidR="00821024" w:rsidRPr="003650BF">
      <w:pPr>
        <w:pStyle w:val="Heading8"/>
        <w:tabs>
          <w:tab w:val="left" w:pos="2160"/>
        </w:tabs>
        <w:spacing w:before="60"/>
        <w:rPr>
          <w:rFonts w:cs="Arial"/>
        </w:rPr>
      </w:pPr>
      <w:r w:rsidRPr="003650BF" w:rsidR="006A32BE">
        <w:t>"Selected Optus Fixed Lines"</w:t>
      </w:r>
      <w:r w:rsidRPr="003650BF" w:rsidR="006A32BE">
        <w:t xml:space="preserve"> include Fixed Line Phones on the Optus Local Access Direct or Local Access Telephony networks. It </w:t>
      </w:r>
      <w:r w:rsidRPr="003650BF" w:rsidR="006A32BE">
        <w:t>excludes calls to Optus Local Access Resale (LAR) customers.</w:t>
      </w:r>
    </w:p>
    <w:p w:rsidR="00821024" w:rsidRPr="003650BF">
      <w:pPr>
        <w:pStyle w:val="Heading8"/>
        <w:tabs>
          <w:tab w:val="left" w:pos="2160"/>
        </w:tabs>
        <w:spacing w:before="60"/>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w:t>
      </w:r>
      <w:r w:rsidRPr="003650BF" w:rsidR="006A32BE">
        <w:t xml:space="preserve">ligible calls and text made beyond the available "Optus2Optus </w:t>
      </w:r>
      <w:r w:rsidRPr="003650BF" w:rsidR="006A32BE">
        <w:t>Value".</w:t>
      </w:r>
    </w:p>
    <w:p w:rsidR="00821024" w:rsidRPr="003650BF">
      <w:pPr>
        <w:pStyle w:val="Heading8"/>
        <w:tabs>
          <w:tab w:val="left" w:pos="2160"/>
        </w:tabs>
        <w:spacing w:before="60"/>
        <w:rPr>
          <w:rFonts w:cs="Arial"/>
        </w:rPr>
      </w:pPr>
      <w:r w:rsidRPr="003650BF" w:rsidR="006A32BE">
        <w:t xml:space="preserve">Any unused portion of the "Optus2Optus Value" expires at the end of each month. This means </w:t>
      </w:r>
      <w:r w:rsidRPr="003650BF" w:rsidR="006A32BE">
        <w:t>that it does not roll over into the following month.</w:t>
      </w:r>
    </w:p>
    <w:p w:rsidR="00821024" w:rsidRPr="003650BF">
      <w:pPr>
        <w:pStyle w:val="Heading7"/>
        <w:rPr>
          <w:b/>
        </w:rPr>
      </w:pPr>
      <w:r w:rsidRPr="003650BF" w:rsidR="006A32BE">
        <w:rPr>
          <w:b/>
        </w:rPr>
        <w:t xml:space="preserve">Minimum Monthly Charge and Included Calls </w:t>
      </w:r>
      <w:r w:rsidRPr="003650BF" w:rsidR="006A32BE">
        <w:rPr>
          <w:b/>
        </w:rPr>
        <w:t>and Text</w:t>
      </w:r>
    </w:p>
    <w:p w:rsidR="00821024" w:rsidRPr="003650BF">
      <w:pPr>
        <w:pStyle w:val="Heading8"/>
        <w:tabs>
          <w:tab w:val="left" w:pos="2160"/>
        </w:tabs>
        <w:spacing w:before="60"/>
        <w:rPr>
          <w:rFonts w:cs="Arial"/>
        </w:rPr>
      </w:pPr>
      <w:r w:rsidRPr="003650BF" w:rsidR="006A32BE">
        <w:t>Each 'yes' Family Cap Plan has a Minimum Monthly Char</w:t>
      </w:r>
      <w:r w:rsidRPr="003650BF" w:rsidR="006A32BE">
        <w:t xml:space="preserve">ge amount that </w:t>
      </w:r>
      <w:r w:rsidRPr="003650BF" w:rsidR="006A32BE">
        <w:rPr>
          <w:i/>
        </w:rPr>
        <w:t xml:space="preserve">you </w:t>
      </w:r>
      <w:r w:rsidRPr="003650BF" w:rsidR="006A32BE">
        <w:t xml:space="preserve">must pay us each month. </w:t>
      </w:r>
    </w:p>
    <w:p w:rsidR="00821024" w:rsidRPr="003650BF">
      <w:pPr>
        <w:pStyle w:val="Heading8"/>
        <w:tabs>
          <w:tab w:val="left" w:pos="2160"/>
        </w:tabs>
        <w:spacing w:before="60"/>
        <w:rPr>
          <w:rFonts w:cs="Arial"/>
        </w:rPr>
      </w:pPr>
      <w:r w:rsidRPr="003650BF" w:rsidR="006A32BE">
        <w:t xml:space="preserve">If </w:t>
      </w:r>
      <w:r w:rsidRPr="003650BF" w:rsidR="006A32BE">
        <w:rPr>
          <w:i/>
        </w:rPr>
        <w:t xml:space="preserve">you </w:t>
      </w:r>
      <w:r w:rsidRPr="003650BF" w:rsidR="006A32BE">
        <w:t xml:space="preserve">do not make enough eligible calls and text in a </w:t>
      </w:r>
      <w:r w:rsidRPr="003650BF" w:rsidR="006A32BE">
        <w:t xml:space="preserve">month to reach </w:t>
      </w:r>
      <w:r w:rsidRPr="003650BF" w:rsidR="006A32BE">
        <w:rPr>
          <w:i/>
        </w:rPr>
        <w:t>your pricing plan's 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 xml:space="preserve">us </w:t>
      </w:r>
      <w:r w:rsidRPr="003650BF" w:rsidR="006A32BE">
        <w:rPr>
          <w:i/>
        </w:rPr>
        <w:t>your pricing plan's</w:t>
      </w:r>
      <w:r w:rsidRPr="003650BF" w:rsidR="006A32BE">
        <w:t xml:space="preserve"> Minimum Monthly Charge for that month.</w:t>
      </w:r>
    </w:p>
    <w:p w:rsidR="00821024" w:rsidRPr="003650BF">
      <w:pPr>
        <w:pStyle w:val="Heading8"/>
        <w:tabs>
          <w:tab w:val="left" w:pos="2160"/>
        </w:tabs>
        <w:spacing w:before="60"/>
        <w:rPr>
          <w:rFonts w:cs="Arial"/>
        </w:rPr>
      </w:pPr>
      <w:r w:rsidRPr="003650BF" w:rsidR="006A32BE">
        <w:t>The</w:t>
      </w:r>
      <w:r w:rsidRPr="003650BF" w:rsidR="006A32BE">
        <w:t xml:space="preserve"> amount of the Minimum Monthly Charge and included calls for each 'yes' Family Cap Plan is set out </w:t>
      </w:r>
      <w:r w:rsidRPr="003650BF" w:rsidR="006A32BE">
        <w:t>in Table 2A below.</w:t>
      </w:r>
    </w:p>
    <w:p w:rsidR="00821024" w:rsidRPr="003650BF">
      <w:pPr>
        <w:pStyle w:val="Heading8"/>
        <w:tabs>
          <w:tab w:val="left" w:pos="2160"/>
        </w:tabs>
        <w:spacing w:before="60"/>
        <w:rPr>
          <w:rFonts w:cs="Arial"/>
        </w:rPr>
      </w:pPr>
      <w:r w:rsidRPr="003650BF" w:rsidR="006A32BE">
        <w:rPr>
          <w:i/>
        </w:rPr>
        <w:t xml:space="preserve">You </w:t>
      </w:r>
      <w:r w:rsidRPr="003650BF" w:rsidR="006A32BE">
        <w:t>must pay for any calls that are not eligible calls.</w:t>
      </w:r>
    </w:p>
    <w:p w:rsidR="00821024" w:rsidRPr="003650BF">
      <w:pPr>
        <w:pStyle w:val="Heading7"/>
        <w:rPr>
          <w:b/>
        </w:rPr>
      </w:pPr>
      <w:r w:rsidRPr="003650BF" w:rsidR="006A32BE">
        <w:rPr>
          <w:b/>
        </w:rPr>
        <w:t>Other 'yes' Family C</w:t>
      </w:r>
      <w:r w:rsidRPr="003650BF" w:rsidR="006A32BE">
        <w:rPr>
          <w:b/>
        </w:rPr>
        <w:t>ap Plan Conditions and Offers</w:t>
      </w:r>
    </w:p>
    <w:p w:rsidR="00821024" w:rsidRPr="003650BF">
      <w:pPr>
        <w:pStyle w:val="Heading8"/>
        <w:spacing w:before="60"/>
        <w:rPr>
          <w:rFonts w:cs="Arial"/>
        </w:rPr>
      </w:pPr>
      <w:r w:rsidRPr="003650BF" w:rsidR="006A32BE">
        <w:t xml:space="preserve">The </w:t>
      </w:r>
      <w:r w:rsidRPr="003650BF" w:rsidR="006A32BE">
        <w:rPr>
          <w:color w:val="000000"/>
        </w:rPr>
        <w:t>Fair Go Policy (</w:t>
      </w:r>
      <w:r w:rsidR="002152AA">
        <w:fldChar w:fldCharType="begin"/>
      </w:r>
      <w:r w:rsidR="002152AA">
        <w:instrText xml:space="preserve"> HYPERLINK </w:instrText>
      </w:r>
      <w:r w:rsidR="002152AA">
        <w:instrText xml:space="preserve">"http://www.optus.com.au/content/dam/optus/appendix/Appendix%20S/AppS.doc"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 to</w:t>
      </w:r>
      <w:r w:rsidRPr="003650BF" w:rsidR="006A32BE">
        <w:t>, and currently allows: PTT Usage up to 150 minutes per month (this service is no longer availa</w:t>
      </w:r>
      <w:r w:rsidRPr="003650BF" w:rsidR="006A32BE">
        <w:t>ble from 4 November 2010), Voice Over Internet Protocol (VOIP)</w:t>
      </w:r>
      <w:r w:rsidRPr="003650BF" w:rsidR="006A32BE">
        <w:t xml:space="preserve"> services up to 10 megabytes per month. </w:t>
      </w:r>
    </w:p>
    <w:p w:rsidR="00821024" w:rsidRPr="003650BF">
      <w:pPr>
        <w:pStyle w:val="Heading8"/>
        <w:tabs>
          <w:tab w:val="left" w:pos="2160"/>
        </w:tabs>
        <w:spacing w:before="60"/>
        <w:rPr>
          <w:rFonts w:cs="Arial"/>
        </w:rPr>
      </w:pPr>
      <w:r w:rsidRPr="003650BF" w:rsidR="006A32BE">
        <w:t>Voice Over Internet Protocol (VOIP) services will be charg</w:t>
      </w:r>
      <w:r w:rsidRPr="003650BF" w:rsidR="006A32BE">
        <w:t xml:space="preserve">ed at 1.5c per kilobyte of usage, capped at $9.90 per month until </w:t>
      </w:r>
      <w:r w:rsidRPr="003650BF" w:rsidR="006A32BE">
        <w:rPr>
          <w:i/>
        </w:rPr>
        <w:t xml:space="preserve">you </w:t>
      </w:r>
      <w:r w:rsidRPr="003650BF" w:rsidR="006A32BE">
        <w:t>reach 5 megabytes of usag</w:t>
      </w:r>
      <w:r w:rsidRPr="003650BF" w:rsidR="006A32BE">
        <w:t xml:space="preserve">e in that month, after which </w:t>
      </w:r>
      <w:r w:rsidRPr="003650BF" w:rsidR="006A32BE">
        <w:rPr>
          <w:i/>
        </w:rPr>
        <w:t xml:space="preserve">you </w:t>
      </w:r>
      <w:r w:rsidRPr="003650BF" w:rsidR="006A32BE">
        <w:t>will be charged at 0.3c per k</w:t>
      </w:r>
      <w:r w:rsidRPr="003650BF" w:rsidR="006A32BE">
        <w:t>ilobyte of usage for the remainder of that month</w:t>
      </w:r>
    </w:p>
    <w:p w:rsidR="00821024" w:rsidRPr="003650BF">
      <w:pPr>
        <w:pStyle w:val="Heading8"/>
        <w:tabs>
          <w:tab w:val="left" w:pos="2160"/>
        </w:tabs>
        <w:spacing w:before="60"/>
        <w:rPr>
          <w:rFonts w:cs="Arial"/>
          <w:color w:val="000000"/>
        </w:rPr>
      </w:pPr>
      <w:r w:rsidRPr="003650BF" w:rsidR="006A32BE">
        <w:rPr>
          <w:color w:val="000000"/>
        </w:rPr>
        <w:t>Use of the Unlimited SMS and MMS offer is only for</w:t>
      </w:r>
      <w:r w:rsidRPr="003650BF" w:rsidR="006A32BE">
        <w:rPr>
          <w:color w:val="000000"/>
        </w:rPr>
        <w:t xml:space="preserve"> personal use and is not to be used for commercial purposes. </w:t>
      </w:r>
    </w:p>
    <w:p w:rsidR="00821024" w:rsidRPr="003650BF">
      <w:pPr>
        <w:pStyle w:val="Heading7"/>
        <w:tabs>
          <w:tab w:val="left" w:pos="1440"/>
        </w:tabs>
        <w:spacing w:before="60"/>
        <w:rPr>
          <w:color w:val="000000"/>
        </w:rPr>
      </w:pPr>
      <w:r w:rsidRPr="003650BF" w:rsidR="006A32BE">
        <w:rPr>
          <w:color w:val="000000"/>
        </w:rPr>
        <w:t>The unlimited Family Value Pack c</w:t>
      </w:r>
      <w:r w:rsidRPr="003650BF" w:rsidR="006A32BE">
        <w:rPr>
          <w:color w:val="000000"/>
        </w:rPr>
        <w:t>all benefit will be removed if your home phone, broadband or a</w:t>
      </w:r>
      <w:r w:rsidRPr="003650BF" w:rsidR="006A32BE">
        <w:rPr>
          <w:color w:val="000000"/>
        </w:rPr>
        <w:t>ll 'yes' Family post paid mobile service(s) are cancelled or plans are changed to standalone plans.</w:t>
      </w:r>
      <w:r w:rsidRPr="003650BF" w:rsidR="006A32BE">
        <w:rPr>
          <w:color w:val="000000"/>
        </w:rPr>
        <w:t xml:space="preserve"> Refer to </w:t>
      </w:r>
      <w:r w:rsidR="002152AA">
        <w:fldChar w:fldCharType="begin"/>
      </w:r>
      <w:r w:rsidR="002152AA">
        <w:instrText xml:space="preserve"> HYPERLINK "http://www.optus.com.au/content/dam/optus/documents/about-us/legal/DigPr</w:instrText>
      </w:r>
      <w:r w:rsidR="002152AA">
        <w:instrText xml:space="preserve">icingS2.doc" \t "_blank" </w:instrText>
      </w:r>
      <w:r w:rsidR="002152AA">
        <w:fldChar w:fldCharType="separate"/>
      </w:r>
      <w:r w:rsidRPr="003650BF" w:rsidR="006A32BE">
        <w:rPr>
          <w:rStyle w:val="Hyperlink"/>
          <w:rFonts w:eastAsia="MS Gothic"/>
          <w:i/>
        </w:rPr>
        <w:t>Digital Mobile Service Standard Pric</w:t>
      </w:r>
      <w:r w:rsidRPr="003650BF" w:rsidR="006A32BE">
        <w:rPr>
          <w:rStyle w:val="Hyperlink"/>
          <w:rFonts w:eastAsia="MS Gothic"/>
          <w:i/>
        </w:rPr>
        <w:t>ing Table – Section 2 (Current Consumer Plans)</w:t>
      </w:r>
      <w:r w:rsidR="002152AA">
        <w:rPr>
          <w:rStyle w:val="Hyperlink"/>
          <w:rFonts w:eastAsia="MS Gothic"/>
          <w:i/>
        </w:rPr>
        <w:fldChar w:fldCharType="end"/>
      </w:r>
      <w:r w:rsidRPr="003650BF" w:rsidR="006A32BE">
        <w:rPr>
          <w:color w:val="000000"/>
        </w:rPr>
        <w:t xml:space="preserve"> for details.</w:t>
      </w:r>
    </w:p>
    <w:p w:rsidR="00821024" w:rsidRPr="003650BF">
      <w:pPr>
        <w:pStyle w:val="Heading7"/>
        <w:tabs>
          <w:tab w:val="left" w:pos="1440"/>
        </w:tabs>
        <w:spacing w:before="60"/>
      </w:pPr>
      <w:r w:rsidRPr="003650BF" w:rsidR="006A32BE">
        <w:t xml:space="preserve">If the </w:t>
      </w:r>
      <w:r w:rsidRPr="003650BF" w:rsidR="006A32BE">
        <w:rPr>
          <w:i/>
        </w:rPr>
        <w:t>Optus Broadband Service</w:t>
      </w:r>
      <w:r w:rsidRPr="003650BF" w:rsidR="006A32BE">
        <w:t xml:space="preserve"> and/or </w:t>
      </w:r>
      <w:r w:rsidRPr="003650BF" w:rsidR="006A32BE">
        <w:rPr>
          <w:i/>
        </w:rPr>
        <w:t>Optus Home Phone Service</w:t>
      </w:r>
      <w:r w:rsidRPr="003650BF" w:rsidR="006A32BE">
        <w:t xml:space="preserve"> is cancelled, the </w:t>
      </w:r>
      <w:r w:rsidRPr="003650BF" w:rsidR="006A32BE">
        <w:rPr>
          <w:i/>
        </w:rPr>
        <w:t xml:space="preserve">Optus GSM Mobile Service </w:t>
      </w:r>
      <w:r w:rsidRPr="003650BF" w:rsidR="006A32BE">
        <w:t>will be moved to another pl</w:t>
      </w:r>
      <w:r w:rsidRPr="003650BF" w:rsidR="006A32BE">
        <w:t>an as indicated below:</w:t>
      </w:r>
    </w:p>
    <w:tbl>
      <w:tblPr>
        <w:tblStyle w:val="TableNormal"/>
        <w:tblW w:w="5760" w:type="dxa"/>
        <w:jc w:val="center"/>
        <w:tblLook w:val="0000"/>
      </w:tblPr>
      <w:tblGrid>
        <w:gridCol w:w="2566"/>
        <w:gridCol w:w="3194"/>
      </w:tblGrid>
      <w:tr>
        <w:tblPrEx>
          <w:tblW w:w="5760" w:type="dxa"/>
          <w:jc w:val="center"/>
          <w:tblLook w:val="0000"/>
        </w:tblPrEx>
        <w:trPr>
          <w:trHeight w:val="20"/>
          <w:jc w:val="center"/>
        </w:trPr>
        <w:tc>
          <w:tcPr>
            <w:tcW w:w="2255" w:type="pct"/>
            <w:noWrap/>
            <w:vAlign w:val="bottom"/>
          </w:tcPr>
          <w:p w:rsidR="00821024" w:rsidRPr="003650BF">
            <w:pPr>
              <w:pStyle w:val="BodyText"/>
              <w:spacing w:after="60"/>
              <w:rPr>
                <w:b/>
              </w:rPr>
            </w:pPr>
            <w:r w:rsidRPr="003650BF" w:rsidR="006A32BE">
              <w:rPr>
                <w:b/>
              </w:rPr>
              <w:t>'yes' Family Cap plan</w:t>
            </w:r>
          </w:p>
        </w:tc>
        <w:tc>
          <w:tcPr>
            <w:tcW w:w="2745" w:type="pct"/>
            <w:noWrap/>
            <w:vAlign w:val="bottom"/>
          </w:tcPr>
          <w:p w:rsidR="00821024" w:rsidRPr="003650BF">
            <w:pPr>
              <w:pStyle w:val="BodyText"/>
              <w:spacing w:after="60"/>
              <w:rPr>
                <w:b/>
              </w:rPr>
            </w:pPr>
            <w:r w:rsidRPr="003650BF" w:rsidR="006A32BE">
              <w:rPr>
                <w:b/>
              </w:rPr>
              <w:t>Default Optus GSM</w:t>
            </w:r>
            <w:r w:rsidRPr="003650BF" w:rsidR="006A32BE">
              <w:rPr>
                <w:b/>
              </w:rPr>
              <w:t xml:space="preserve"> Mobile plan</w:t>
            </w:r>
          </w:p>
        </w:tc>
      </w:tr>
      <w:tr>
        <w:tblPrEx>
          <w:tblW w:w="5760" w:type="dxa"/>
          <w:jc w:val="center"/>
          <w:tblLook w:val="0000"/>
        </w:tblPrEx>
        <w:trPr>
          <w:trHeight w:val="20"/>
          <w:jc w:val="center"/>
        </w:trPr>
        <w:tc>
          <w:tcPr>
            <w:tcW w:w="2255" w:type="pct"/>
            <w:noWrap/>
            <w:vAlign w:val="bottom"/>
          </w:tcPr>
          <w:p w:rsidR="00821024" w:rsidRPr="003650BF">
            <w:pPr>
              <w:pStyle w:val="BodyText"/>
              <w:spacing w:after="60"/>
            </w:pPr>
            <w:r w:rsidRPr="003650BF" w:rsidR="006A32BE">
              <w:t>'yes' Family $19 Cap</w:t>
            </w:r>
          </w:p>
        </w:tc>
        <w:tc>
          <w:tcPr>
            <w:tcW w:w="2745" w:type="pct"/>
            <w:noWrap/>
            <w:vAlign w:val="bottom"/>
          </w:tcPr>
          <w:p w:rsidR="00821024" w:rsidRPr="003650BF">
            <w:pPr>
              <w:pStyle w:val="BodyText"/>
              <w:spacing w:after="60"/>
            </w:pPr>
            <w:r w:rsidRPr="003650BF" w:rsidR="006A32BE">
              <w:t>'yes' $19 Cap</w:t>
            </w:r>
          </w:p>
        </w:tc>
      </w:tr>
      <w:tr>
        <w:tblPrEx>
          <w:tblW w:w="5760" w:type="dxa"/>
          <w:jc w:val="center"/>
          <w:tblLook w:val="0000"/>
        </w:tblPrEx>
        <w:trPr>
          <w:trHeight w:val="20"/>
          <w:jc w:val="center"/>
        </w:trPr>
        <w:tc>
          <w:tcPr>
            <w:tcW w:w="2255" w:type="pct"/>
            <w:noWrap/>
            <w:vAlign w:val="bottom"/>
          </w:tcPr>
          <w:p w:rsidR="00821024" w:rsidRPr="003650BF">
            <w:pPr>
              <w:pStyle w:val="BodyText"/>
              <w:spacing w:after="60"/>
            </w:pPr>
            <w:r w:rsidRPr="003650BF" w:rsidR="006A32BE">
              <w:t>'yes' Family $29 Cap</w:t>
            </w:r>
          </w:p>
        </w:tc>
        <w:tc>
          <w:tcPr>
            <w:tcW w:w="2745" w:type="pct"/>
            <w:noWrap/>
            <w:vAlign w:val="bottom"/>
          </w:tcPr>
          <w:p w:rsidR="00821024" w:rsidRPr="003650BF">
            <w:pPr>
              <w:pStyle w:val="BodyText"/>
              <w:spacing w:after="60"/>
            </w:pPr>
            <w:r w:rsidRPr="003650BF" w:rsidR="006A32BE">
              <w:t>'yes' $29 Cap</w:t>
            </w:r>
          </w:p>
        </w:tc>
      </w:tr>
      <w:tr>
        <w:tblPrEx>
          <w:tblW w:w="5760" w:type="dxa"/>
          <w:jc w:val="center"/>
          <w:tblLook w:val="0000"/>
        </w:tblPrEx>
        <w:trPr>
          <w:trHeight w:val="20"/>
          <w:jc w:val="center"/>
        </w:trPr>
        <w:tc>
          <w:tcPr>
            <w:tcW w:w="2255" w:type="pct"/>
            <w:noWrap/>
            <w:vAlign w:val="bottom"/>
          </w:tcPr>
          <w:p w:rsidR="00821024" w:rsidRPr="003650BF">
            <w:pPr>
              <w:pStyle w:val="BodyText"/>
              <w:spacing w:after="60"/>
            </w:pPr>
            <w:r w:rsidRPr="003650BF" w:rsidR="006A32BE">
              <w:t xml:space="preserve">'yes' Family </w:t>
            </w:r>
            <w:r w:rsidRPr="003650BF" w:rsidR="006A32BE">
              <w:t>BYO $49 Cap</w:t>
            </w:r>
          </w:p>
        </w:tc>
        <w:tc>
          <w:tcPr>
            <w:tcW w:w="2745" w:type="pct"/>
            <w:noWrap/>
            <w:vAlign w:val="bottom"/>
          </w:tcPr>
          <w:p w:rsidR="00821024" w:rsidRPr="003650BF">
            <w:pPr>
              <w:pStyle w:val="BodyText"/>
              <w:spacing w:after="60"/>
            </w:pPr>
            <w:r w:rsidRPr="003650BF" w:rsidR="006A32BE">
              <w:t>'yes' $49 Cap</w:t>
            </w:r>
          </w:p>
        </w:tc>
      </w:tr>
      <w:tr>
        <w:tblPrEx>
          <w:tblW w:w="5760" w:type="dxa"/>
          <w:jc w:val="center"/>
          <w:tblLook w:val="0000"/>
        </w:tblPrEx>
        <w:trPr>
          <w:trHeight w:val="20"/>
          <w:jc w:val="center"/>
        </w:trPr>
        <w:tc>
          <w:tcPr>
            <w:tcW w:w="2255" w:type="pct"/>
            <w:noWrap/>
            <w:vAlign w:val="bottom"/>
          </w:tcPr>
          <w:p w:rsidR="00821024" w:rsidRPr="003650BF">
            <w:pPr>
              <w:pStyle w:val="BodyText"/>
              <w:spacing w:after="60"/>
            </w:pPr>
            <w:r w:rsidRPr="003650BF" w:rsidR="006A32BE">
              <w:t>'yes' Family $49 Cap</w:t>
            </w:r>
          </w:p>
        </w:tc>
        <w:tc>
          <w:tcPr>
            <w:tcW w:w="2745" w:type="pct"/>
            <w:noWrap/>
            <w:vAlign w:val="bottom"/>
          </w:tcPr>
          <w:p w:rsidR="00821024" w:rsidRPr="003650BF">
            <w:pPr>
              <w:pStyle w:val="BodyText"/>
              <w:spacing w:after="60"/>
            </w:pPr>
            <w:r w:rsidRPr="003650BF" w:rsidR="006A32BE">
              <w:t>'yes' $49 Cap</w:t>
            </w:r>
          </w:p>
        </w:tc>
      </w:tr>
      <w:tr>
        <w:tblPrEx>
          <w:tblW w:w="5760" w:type="dxa"/>
          <w:jc w:val="center"/>
          <w:tblLook w:val="0000"/>
        </w:tblPrEx>
        <w:trPr>
          <w:trHeight w:val="20"/>
          <w:jc w:val="center"/>
        </w:trPr>
        <w:tc>
          <w:tcPr>
            <w:tcW w:w="2255" w:type="pct"/>
            <w:noWrap/>
            <w:vAlign w:val="bottom"/>
          </w:tcPr>
          <w:p w:rsidR="00821024" w:rsidRPr="003650BF">
            <w:pPr>
              <w:pStyle w:val="BodyText"/>
              <w:spacing w:after="60"/>
            </w:pPr>
            <w:r w:rsidRPr="003650BF" w:rsidR="006A32BE">
              <w:t>'yes' Family $59 Cap</w:t>
            </w:r>
          </w:p>
        </w:tc>
        <w:tc>
          <w:tcPr>
            <w:tcW w:w="2745" w:type="pct"/>
            <w:noWrap/>
            <w:vAlign w:val="bottom"/>
          </w:tcPr>
          <w:p w:rsidR="00821024" w:rsidRPr="003650BF">
            <w:pPr>
              <w:pStyle w:val="BodyText"/>
              <w:spacing w:after="60"/>
            </w:pPr>
            <w:r w:rsidRPr="003650BF" w:rsidR="006A32BE">
              <w:t>'yes' $59 C</w:t>
            </w:r>
            <w:r w:rsidRPr="003650BF" w:rsidR="006A32BE">
              <w:t>ap</w:t>
            </w:r>
          </w:p>
        </w:tc>
      </w:tr>
      <w:tr>
        <w:tblPrEx>
          <w:tblW w:w="5760" w:type="dxa"/>
          <w:jc w:val="center"/>
          <w:tblLook w:val="0000"/>
        </w:tblPrEx>
        <w:trPr>
          <w:trHeight w:val="20"/>
          <w:jc w:val="center"/>
        </w:trPr>
        <w:tc>
          <w:tcPr>
            <w:tcW w:w="2255" w:type="pct"/>
            <w:noWrap/>
            <w:vAlign w:val="bottom"/>
          </w:tcPr>
          <w:p w:rsidR="00821024" w:rsidRPr="003650BF">
            <w:pPr>
              <w:pStyle w:val="BodyText"/>
              <w:spacing w:after="60"/>
            </w:pPr>
            <w:r w:rsidRPr="003650BF" w:rsidR="006A32BE">
              <w:t>'yes' Family $79 Cap</w:t>
            </w:r>
          </w:p>
        </w:tc>
        <w:tc>
          <w:tcPr>
            <w:tcW w:w="2745" w:type="pct"/>
            <w:noWrap/>
            <w:vAlign w:val="bottom"/>
          </w:tcPr>
          <w:p w:rsidR="00821024" w:rsidRPr="003650BF">
            <w:pPr>
              <w:pStyle w:val="BodyText"/>
              <w:spacing w:after="60"/>
            </w:pPr>
            <w:r w:rsidRPr="003650BF" w:rsidR="006A32BE">
              <w:t>'yes' $79 Cap</w:t>
            </w:r>
          </w:p>
        </w:tc>
      </w:tr>
    </w:tbl>
    <w:p w:rsidR="00821024" w:rsidRPr="003650BF">
      <w:pPr>
        <w:pStyle w:val="BodyText"/>
      </w:pPr>
    </w:p>
    <w:p w:rsidR="00821024" w:rsidRPr="003650BF">
      <w:pPr>
        <w:pStyle w:val="Heading7"/>
        <w:rPr>
          <w:b/>
        </w:rPr>
      </w:pPr>
      <w:r w:rsidRPr="003650BF" w:rsidR="006A32BE">
        <w:rPr>
          <w:b/>
        </w:rPr>
        <w:t>Additional discount –</w:t>
      </w:r>
      <w:r w:rsidRPr="003650BF" w:rsidR="006A32BE">
        <w:rPr>
          <w:b/>
        </w:rPr>
        <w:t xml:space="preserve"> ' Unlimited Family Value Pack call benefit'</w:t>
      </w:r>
    </w:p>
    <w:p w:rsidR="00821024" w:rsidRPr="003650BF">
      <w:pPr>
        <w:pStyle w:val="BodyText"/>
        <w:ind w:left="1440"/>
      </w:pPr>
      <w:r w:rsidRPr="003650BF" w:rsidR="006A32BE">
        <w:t>The Family Value Pack includes unlimited standard voic</w:t>
      </w:r>
      <w:r w:rsidRPr="003650BF" w:rsidR="006A32BE">
        <w:t>e calls within Australia between all 'yes' Family Cap mobile services, 'yes' Fusion home phone,</w:t>
      </w:r>
      <w:r w:rsidRPr="003650BF" w:rsidR="006A32BE">
        <w:t xml:space="preserve"> and if applicable your linked Optus Pre-Paid mobiles. The unl</w:t>
      </w:r>
      <w:r w:rsidRPr="003650BF" w:rsidR="006A32BE">
        <w:t>imited call offer only applies to standard voice calls, is not to be used for commercial purposes a</w:t>
      </w:r>
      <w:r w:rsidRPr="003650BF" w:rsidR="006A32BE">
        <w:t>nd excludes all other call, messaging and data types. Pre-Paid mobile customers must have valid</w:t>
      </w:r>
      <w:r w:rsidRPr="003650BF" w:rsidR="006A32BE">
        <w:t xml:space="preserve"> call credits of at least $0.21 to make calls and send text us</w:t>
      </w:r>
      <w:r w:rsidRPr="003650BF" w:rsidR="006A32BE">
        <w:t>ing any Optus calling offer. Both the Fair Go Policy (</w:t>
      </w:r>
      <w:r w:rsidR="002152AA">
        <w:fldChar w:fldCharType="begin"/>
      </w:r>
      <w:r w:rsidR="002152AA">
        <w:instrText xml:space="preserve"> HYPERLINK "http://www.optus.com.au/content/</w:instrText>
      </w:r>
      <w:r w:rsidR="002152AA">
        <w:instrText xml:space="preserve">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and Fair Go Policy (</w:t>
      </w:r>
      <w:r w:rsidR="002152AA">
        <w:fldChar w:fldCharType="begin"/>
      </w:r>
      <w:r w:rsidR="002152AA">
        <w:instrText xml:space="preserve"> HYPERLINK "http:/</w:instrText>
      </w:r>
      <w:r w:rsidR="002152AA">
        <w:instrText>/www.optus.com.au/content/dam/optus/appendix/Appendix%20S/AppS</w:instrText>
      </w:r>
      <w:r w:rsidR="002152AA">
        <w:instrText xml:space="preserve">.doc"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apply. You may link up to 4 of </w:t>
      </w:r>
      <w:r w:rsidRPr="003650BF" w:rsidR="006A32BE">
        <w:rPr>
          <w:i/>
        </w:rPr>
        <w:t xml:space="preserve">your </w:t>
      </w:r>
      <w:r w:rsidRPr="003650BF" w:rsidR="006A32BE">
        <w:t>Optus Pre paid mobiles to obtain the unlimi</w:t>
      </w:r>
      <w:r w:rsidRPr="003650BF" w:rsidR="006A32BE">
        <w:t>ted Family Value Pack call benefit.</w:t>
      </w:r>
    </w:p>
    <w:p w:rsidR="00821024" w:rsidRPr="003650BF">
      <w:pPr>
        <w:pStyle w:val="Heading7"/>
        <w:rPr>
          <w:b/>
        </w:rPr>
      </w:pPr>
      <w:r w:rsidRPr="003650BF" w:rsidR="006A32BE">
        <w:rPr>
          <w:b/>
        </w:rPr>
        <w:t xml:space="preserve">Unlimited SMS &amp; MMS Offer on the 'yes' Family $59 Cap Plan </w:t>
      </w:r>
      <w:r w:rsidRPr="003650BF" w:rsidR="006A32BE">
        <w:rPr>
          <w:b/>
        </w:rPr>
        <w:t>and 'yes' Family $79 Cap Plan</w:t>
      </w:r>
    </w:p>
    <w:p w:rsidR="00821024" w:rsidRPr="003650BF">
      <w:pPr>
        <w:pStyle w:val="Heading8"/>
        <w:tabs>
          <w:tab w:val="left" w:pos="2160"/>
        </w:tabs>
        <w:spacing w:before="60"/>
        <w:rPr>
          <w:rFonts w:cs="Arial"/>
        </w:rPr>
      </w:pPr>
      <w:r w:rsidRPr="003650BF" w:rsidR="006A32BE">
        <w:t xml:space="preserve">Under the 'yes' </w:t>
      </w:r>
      <w:r w:rsidRPr="003650BF" w:rsidR="006A32BE">
        <w:rPr>
          <w:b/>
        </w:rPr>
        <w:t>Family</w:t>
      </w:r>
      <w:r w:rsidRPr="003650BF" w:rsidR="006A32BE">
        <w:t xml:space="preserve"> $59 Cap P</w:t>
      </w:r>
      <w:r w:rsidRPr="003650BF" w:rsidR="006A32BE">
        <w:t xml:space="preserve">lan and 'yes' $79 </w:t>
      </w:r>
      <w:r w:rsidRPr="003650BF" w:rsidR="006A32BE">
        <w:rPr>
          <w:b/>
        </w:rPr>
        <w:t>Family</w:t>
      </w:r>
      <w:r w:rsidRPr="003650BF" w:rsidR="006A32BE">
        <w:t xml:space="preserve"> Cap Plans </w:t>
      </w:r>
      <w:r w:rsidRPr="003650BF" w:rsidR="006A32BE">
        <w:rPr>
          <w:i/>
        </w:rPr>
        <w:t xml:space="preserve">you </w:t>
      </w:r>
      <w:r w:rsidRPr="003650BF" w:rsidR="006A32BE">
        <w:t>may receive the Unlimited SMS &amp; MMS Offer and may send unlim</w:t>
      </w:r>
      <w:r w:rsidRPr="003650BF" w:rsidR="006A32BE">
        <w:t>ited standard national SMS and MMS to GSM mobiles within Australia.</w:t>
      </w:r>
    </w:p>
    <w:p w:rsidR="00821024" w:rsidRPr="003650BF">
      <w:pPr>
        <w:pStyle w:val="Heading8"/>
        <w:tabs>
          <w:tab w:val="left" w:pos="2160"/>
        </w:tabs>
        <w:spacing w:before="60"/>
        <w:rPr>
          <w:rFonts w:cs="Arial"/>
        </w:rPr>
      </w:pPr>
      <w:r w:rsidRPr="003650BF" w:rsidR="006A32BE">
        <w:t>Unlimited SMS &amp; MMS offer e</w:t>
      </w:r>
      <w:r w:rsidRPr="003650BF" w:rsidR="006A32BE">
        <w:t>xcludes International SMS and MMS, and Premium SMS.</w:t>
      </w:r>
    </w:p>
    <w:p w:rsidR="00821024" w:rsidRPr="003650BF">
      <w:pPr>
        <w:pStyle w:val="Heading8"/>
        <w:tabs>
          <w:tab w:val="left" w:pos="2160"/>
        </w:tabs>
        <w:spacing w:before="60"/>
        <w:rPr>
          <w:rFonts w:cs="Arial"/>
        </w:rPr>
      </w:pPr>
      <w:r w:rsidRPr="003650BF" w:rsidR="006A32BE">
        <w:rPr>
          <w:i/>
        </w:rPr>
        <w:t xml:space="preserve">You </w:t>
      </w:r>
      <w:r w:rsidRPr="003650BF" w:rsidR="006A32BE">
        <w:t>must p</w:t>
      </w:r>
      <w:r w:rsidRPr="003650BF" w:rsidR="006A32BE">
        <w:t>ay for any messages that are not eligible messages.</w:t>
      </w:r>
    </w:p>
    <w:p w:rsidR="00821024" w:rsidRPr="003650BF">
      <w:pPr>
        <w:pStyle w:val="Heading8"/>
        <w:tabs>
          <w:tab w:val="left" w:pos="2160"/>
        </w:tabs>
        <w:spacing w:before="60"/>
        <w:rPr>
          <w:rFonts w:cs="Arial"/>
        </w:rPr>
      </w:pPr>
      <w:r w:rsidRPr="003650BF" w:rsidR="006A32BE">
        <w:t>Any unused portion of the plan expires at the e</w:t>
      </w:r>
      <w:r w:rsidRPr="003650BF" w:rsidR="006A32BE">
        <w:t>nd of each month. This means that it does not roll over into following month.</w:t>
      </w:r>
    </w:p>
    <w:p w:rsidR="00821024" w:rsidRPr="003650BF">
      <w:pPr>
        <w:pStyle w:val="Heading8"/>
        <w:tabs>
          <w:tab w:val="left" w:pos="2160"/>
        </w:tabs>
        <w:spacing w:before="60"/>
        <w:rPr>
          <w:rFonts w:cs="Arial"/>
          <w:color w:val="000000"/>
        </w:rPr>
      </w:pPr>
      <w:r w:rsidRPr="003650BF" w:rsidR="006A32BE">
        <w:rPr>
          <w:color w:val="000000"/>
        </w:rPr>
        <w:t>The unlimited SMS</w:t>
      </w:r>
      <w:r w:rsidRPr="003650BF" w:rsidR="006A32BE">
        <w:rPr>
          <w:color w:val="000000"/>
        </w:rPr>
        <w:t xml:space="preserve"> &amp; MMS offer only applies for personal use only and is not to </w:t>
      </w:r>
      <w:r w:rsidRPr="003650BF" w:rsidR="006A32BE">
        <w:rPr>
          <w:color w:val="000000"/>
        </w:rPr>
        <w:t xml:space="preserve">be used for commercial purposes. </w:t>
      </w:r>
    </w:p>
    <w:p w:rsidR="00821024" w:rsidRPr="003650BF">
      <w:pPr>
        <w:pStyle w:val="Heading7"/>
        <w:rPr>
          <w:b/>
        </w:rPr>
      </w:pPr>
      <w:r w:rsidRPr="003650BF" w:rsidR="006A32BE">
        <w:rPr>
          <w:b/>
        </w:rPr>
        <w:t>'yes' Family BYO $49 Cap Plan</w:t>
      </w:r>
    </w:p>
    <w:p w:rsidR="00821024" w:rsidRPr="003650BF">
      <w:pPr>
        <w:pStyle w:val="BodyText"/>
        <w:ind w:left="1440"/>
      </w:pPr>
      <w:r w:rsidRPr="003650BF" w:rsidR="006A32BE">
        <w:rPr>
          <w:i/>
        </w:rPr>
        <w:t>You</w:t>
      </w:r>
      <w:r w:rsidRPr="003650BF" w:rsidR="006A32BE">
        <w:t xml:space="preserve"> will receive a $10 credit on yo</w:t>
      </w:r>
      <w:r w:rsidRPr="003650BF" w:rsidR="006A32BE">
        <w:t>ur first 24 bills. After this time, the $10 credit will be removed. The 'yes' Family BYO $49 Ca</w:t>
      </w:r>
      <w:r w:rsidRPr="003650BF" w:rsidR="006A32BE">
        <w:t>p Plan does not include a handset and you cannot purchase a ha</w:t>
      </w:r>
      <w:r w:rsidRPr="003650BF" w:rsidR="006A32BE">
        <w:t>ndset on a monthly repayment option with this plan.</w:t>
      </w:r>
    </w:p>
    <w:p w:rsidR="00821024" w:rsidRPr="003650BF">
      <w:pPr>
        <w:pStyle w:val="Heading7"/>
        <w:rPr>
          <w:b/>
        </w:rPr>
      </w:pPr>
      <w:r w:rsidRPr="003650BF" w:rsidR="006A32BE">
        <w:rPr>
          <w:b/>
        </w:rPr>
        <w:t>Eligible Calls and Pricing Plans</w:t>
      </w:r>
    </w:p>
    <w:p w:rsidR="00821024" w:rsidRPr="003650BF">
      <w:pPr>
        <w:pStyle w:val="Heading8"/>
        <w:tabs>
          <w:tab w:val="left" w:pos="2160"/>
        </w:tabs>
        <w:spacing w:before="60"/>
        <w:rPr>
          <w:rFonts w:cs="Arial"/>
        </w:rPr>
      </w:pPr>
      <w:r w:rsidRPr="003650BF" w:rsidR="006A32BE">
        <w:t>Table 1A below</w:t>
      </w:r>
      <w:r w:rsidRPr="003650BF" w:rsidR="006A32BE">
        <w:t xml:space="preserve"> indicates whether particular call types are an 'eligible call and text' which count towards th</w:t>
      </w:r>
      <w:r w:rsidRPr="003650BF" w:rsidR="006A32BE">
        <w:t xml:space="preserve">e "Optus2AnyOne Value" and Minimum Monthly Charge of </w:t>
      </w:r>
      <w:r w:rsidRPr="003650BF" w:rsidR="006A32BE">
        <w:rPr>
          <w:i/>
        </w:rPr>
        <w:t xml:space="preserve">your </w:t>
      </w:r>
      <w:r w:rsidRPr="003650BF" w:rsidR="006A32BE">
        <w:t>sele</w:t>
      </w:r>
      <w:r w:rsidRPr="003650BF" w:rsidR="006A32BE">
        <w:t xml:space="preserve">cted 'yes' Family Cap Plan. </w:t>
      </w:r>
    </w:p>
    <w:p w:rsidR="00821024" w:rsidRPr="003650BF">
      <w:pPr>
        <w:pStyle w:val="Heading8"/>
        <w:tabs>
          <w:tab w:val="left" w:pos="2160"/>
        </w:tabs>
        <w:spacing w:before="60"/>
        <w:rPr>
          <w:rFonts w:cs="Arial"/>
        </w:rPr>
      </w:pPr>
      <w:r w:rsidRPr="003650BF" w:rsidR="006A32BE">
        <w:t>Table 1B below indicates whether particular call types are an 'eligibl</w:t>
      </w:r>
      <w:r w:rsidRPr="003650BF" w:rsidR="006A32BE">
        <w:t xml:space="preserve">e call and text' which count towards the "Optus2Optus Value" </w:t>
      </w:r>
      <w:r w:rsidRPr="003650BF" w:rsidR="006A32BE">
        <w:rPr>
          <w:i/>
        </w:rPr>
        <w:t xml:space="preserve">you </w:t>
      </w:r>
      <w:r w:rsidRPr="003650BF" w:rsidR="006A32BE">
        <w:t xml:space="preserve">receive as part of </w:t>
      </w:r>
      <w:r w:rsidRPr="003650BF" w:rsidR="006A32BE">
        <w:rPr>
          <w:i/>
        </w:rPr>
        <w:t xml:space="preserve">your </w:t>
      </w:r>
      <w:r w:rsidRPr="003650BF" w:rsidR="006A32BE">
        <w:t>select</w:t>
      </w:r>
      <w:r w:rsidRPr="003650BF" w:rsidR="006A32BE">
        <w:t>ed 'yes' Family Cap Plan.</w:t>
      </w:r>
    </w:p>
    <w:p w:rsidR="00821024" w:rsidRPr="003650BF">
      <w:pPr>
        <w:pStyle w:val="Heading8"/>
        <w:tabs>
          <w:tab w:val="left" w:pos="2160"/>
        </w:tabs>
        <w:spacing w:before="60"/>
        <w:rPr>
          <w:rFonts w:cs="Arial"/>
        </w:rPr>
      </w:pPr>
      <w:r w:rsidRPr="003650BF" w:rsidR="006A32BE">
        <w:t>Table 2A below contains details of e</w:t>
      </w:r>
      <w:r w:rsidRPr="003650BF" w:rsidR="006A32BE">
        <w:t>ach 'yes' Family Cap Plan for new connections from 20 September 2009.</w:t>
      </w:r>
    </w:p>
    <w:p w:rsidR="00821024" w:rsidRPr="003650BF">
      <w:pPr>
        <w:pStyle w:val="BodyText"/>
        <w:ind w:left="720"/>
        <w:rPr>
          <w:b/>
        </w:rPr>
      </w:pPr>
      <w:r w:rsidRPr="003650BF" w:rsidR="006A32BE">
        <w:rPr>
          <w:b/>
        </w:rPr>
        <w:t>Table 1A – "Optus2AnyOne Valu</w:t>
      </w:r>
      <w:r w:rsidRPr="003650BF" w:rsidR="006A32BE">
        <w:rPr>
          <w:b/>
        </w:rPr>
        <w:t>e" - Eligible Calls and Text - Effective 20 September 2009</w:t>
      </w:r>
    </w:p>
    <w:tbl>
      <w:tblPr>
        <w:tblStyle w:val="TableNormal"/>
        <w:tblW w:w="8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776"/>
        <w:gridCol w:w="3186"/>
      </w:tblGrid>
      <w:tr>
        <w:tblPrEx>
          <w:tblW w:w="8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jc w:val="center"/>
        </w:trPr>
        <w:tc>
          <w:tcPr>
            <w:tcW w:w="5776" w:type="dxa"/>
          </w:tcPr>
          <w:p w:rsidR="00821024" w:rsidRPr="003650BF">
            <w:pPr>
              <w:pStyle w:val="BodyText"/>
              <w:spacing w:before="100" w:after="100"/>
              <w:rPr>
                <w:b/>
              </w:rPr>
            </w:pPr>
            <w:r w:rsidRPr="003650BF" w:rsidR="006A32BE">
              <w:rPr>
                <w:b/>
              </w:rPr>
              <w:t>Call Type</w:t>
            </w:r>
          </w:p>
        </w:tc>
        <w:tc>
          <w:tcPr>
            <w:tcW w:w="3186" w:type="dxa"/>
          </w:tcPr>
          <w:p w:rsidR="00821024" w:rsidRPr="003650BF">
            <w:pPr>
              <w:pStyle w:val="BodyText"/>
              <w:spacing w:before="100" w:after="100"/>
              <w:rPr>
                <w:b/>
              </w:rPr>
            </w:pPr>
            <w:r w:rsidRPr="003650BF" w:rsidR="006A32BE">
              <w:rPr>
                <w:b/>
              </w:rPr>
              <w:t xml:space="preserve">Eligible Call </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National V</w:t>
            </w:r>
            <w:r w:rsidRPr="003650BF" w:rsidR="006A32BE">
              <w:t>oice Calls</w:t>
            </w:r>
          </w:p>
        </w:tc>
        <w:tc>
          <w:tcPr>
            <w:tcW w:w="3186" w:type="dxa"/>
          </w:tcPr>
          <w:p w:rsidR="00821024" w:rsidRPr="003650BF">
            <w:pPr>
              <w:pStyle w:val="BodyText"/>
              <w:spacing w:before="100" w:after="100"/>
            </w:pPr>
            <w:r w:rsidRPr="003650BF" w:rsidR="006A32BE">
              <w:t>Yes</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International Voice Calls</w:t>
            </w:r>
          </w:p>
        </w:tc>
        <w:tc>
          <w:tcPr>
            <w:tcW w:w="3186" w:type="dxa"/>
          </w:tcPr>
          <w:p w:rsidR="00821024" w:rsidRPr="003650BF">
            <w:pPr>
              <w:pStyle w:val="BodyText"/>
              <w:spacing w:before="100" w:after="100"/>
            </w:pPr>
            <w:r w:rsidRPr="003650BF" w:rsidR="006A32BE">
              <w:t xml:space="preserve">No </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 xml:space="preserve">National Video </w:t>
            </w:r>
            <w:r w:rsidRPr="003650BF" w:rsidR="006A32BE">
              <w:t>Calls</w:t>
            </w:r>
          </w:p>
        </w:tc>
        <w:tc>
          <w:tcPr>
            <w:tcW w:w="3186" w:type="dxa"/>
          </w:tcPr>
          <w:p w:rsidR="00821024" w:rsidRPr="003650BF">
            <w:pPr>
              <w:pStyle w:val="BodyText"/>
              <w:spacing w:before="100" w:after="100"/>
            </w:pPr>
            <w:r w:rsidRPr="003650BF" w:rsidR="006A32BE">
              <w:t>Yes</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International Video Calls</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National and International SMS</w:t>
            </w:r>
          </w:p>
        </w:tc>
        <w:tc>
          <w:tcPr>
            <w:tcW w:w="3186" w:type="dxa"/>
          </w:tcPr>
          <w:p w:rsidR="00821024" w:rsidRPr="003650BF">
            <w:pPr>
              <w:pStyle w:val="BodyText"/>
              <w:spacing w:before="100" w:after="100"/>
            </w:pPr>
            <w:r w:rsidRPr="003650BF" w:rsidR="006A32BE">
              <w:t>Yes</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Push to Talk (PTT) (th</w:t>
            </w:r>
            <w:r w:rsidRPr="003650BF" w:rsidR="006A32BE">
              <w:t>is service is no longer available from 4 November 2010)</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Voicemail Diversions</w:t>
            </w:r>
          </w:p>
        </w:tc>
        <w:tc>
          <w:tcPr>
            <w:tcW w:w="3186" w:type="dxa"/>
          </w:tcPr>
          <w:p w:rsidR="00821024" w:rsidRPr="003650BF">
            <w:pPr>
              <w:pStyle w:val="BodyText"/>
              <w:spacing w:before="100" w:after="100"/>
            </w:pPr>
            <w:r w:rsidRPr="003650BF" w:rsidR="006A32BE">
              <w:t>Yes</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Voicemail</w:t>
            </w:r>
            <w:r w:rsidRPr="003650BF" w:rsidR="006A32BE">
              <w:t xml:space="preserve"> Deposit and Retrievals</w:t>
            </w:r>
          </w:p>
        </w:tc>
        <w:tc>
          <w:tcPr>
            <w:tcW w:w="3186" w:type="dxa"/>
          </w:tcPr>
          <w:p w:rsidR="00821024" w:rsidRPr="003650BF">
            <w:pPr>
              <w:pStyle w:val="BodyText"/>
              <w:spacing w:before="100" w:after="100"/>
            </w:pPr>
            <w:r w:rsidRPr="003650BF" w:rsidR="006A32BE">
              <w:t>Yes</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International Roaming &amp; Diversion</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Premium SMS</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 xml:space="preserve">Premium Video </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 xml:space="preserve">Video Conferencing </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National MMS</w:t>
            </w:r>
          </w:p>
        </w:tc>
        <w:tc>
          <w:tcPr>
            <w:tcW w:w="3186" w:type="dxa"/>
          </w:tcPr>
          <w:p w:rsidR="00821024" w:rsidRPr="003650BF">
            <w:pPr>
              <w:pStyle w:val="BodyText"/>
              <w:spacing w:before="100" w:after="100"/>
            </w:pPr>
            <w:r w:rsidRPr="003650BF" w:rsidR="006A32BE">
              <w:t>Yes</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International MMS</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Optus Zoo Browsing</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Optus Zoo Downloads</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966* Zoo</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Data used whilst roaming inter</w:t>
            </w:r>
            <w:r w:rsidRPr="003650BF" w:rsidR="006A32BE">
              <w:t>nationally</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 xml:space="preserve">Directory Assistance – 1223 </w:t>
            </w:r>
          </w:p>
        </w:tc>
        <w:tc>
          <w:tcPr>
            <w:tcW w:w="3186" w:type="dxa"/>
          </w:tcPr>
          <w:p w:rsidR="00821024" w:rsidRPr="003650BF">
            <w:pPr>
              <w:pStyle w:val="BodyText"/>
              <w:spacing w:before="100" w:after="100"/>
            </w:pPr>
            <w:r w:rsidRPr="003650BF" w:rsidR="006A32BE">
              <w:t>Yes</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19XX Numbers</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1800 and 1300 numbers</w:t>
            </w:r>
          </w:p>
        </w:tc>
        <w:tc>
          <w:tcPr>
            <w:tcW w:w="3186" w:type="dxa"/>
          </w:tcPr>
          <w:p w:rsidR="00821024" w:rsidRPr="003650BF">
            <w:pPr>
              <w:pStyle w:val="BodyText"/>
              <w:spacing w:before="100" w:after="100"/>
            </w:pPr>
            <w:r w:rsidRPr="003650BF" w:rsidR="006A32BE">
              <w:t>Yes</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124YES(937)</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Insurance</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Handset Payments</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Content Packs (un</w:t>
            </w:r>
            <w:r w:rsidRPr="003650BF" w:rsidR="006A32BE">
              <w:t>less specified in promotions)</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Mobile Internet usage</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 xml:space="preserve">True Local Usage </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VOIP services</w:t>
            </w:r>
          </w:p>
        </w:tc>
        <w:tc>
          <w:tcPr>
            <w:tcW w:w="3186" w:type="dxa"/>
          </w:tcPr>
          <w:p w:rsidR="00821024" w:rsidRPr="003650BF">
            <w:pPr>
              <w:pStyle w:val="BodyText"/>
              <w:spacing w:before="100" w:after="100"/>
            </w:pPr>
            <w:r w:rsidRPr="003650BF" w:rsidR="006A32BE">
              <w:t>No</w:t>
            </w:r>
          </w:p>
        </w:tc>
      </w:tr>
      <w:tr>
        <w:tblPrEx>
          <w:tblW w:w="8962" w:type="dxa"/>
          <w:jc w:val="center"/>
          <w:tblLayout w:type="fixed"/>
          <w:tblCellMar>
            <w:left w:w="115" w:type="dxa"/>
            <w:right w:w="115" w:type="dxa"/>
          </w:tblCellMar>
          <w:tblLook w:val="0000"/>
        </w:tblPrEx>
        <w:trPr>
          <w:trHeight w:val="20"/>
          <w:jc w:val="center"/>
        </w:trPr>
        <w:tc>
          <w:tcPr>
            <w:tcW w:w="5776" w:type="dxa"/>
          </w:tcPr>
          <w:p w:rsidR="00821024" w:rsidRPr="003650BF">
            <w:pPr>
              <w:pStyle w:val="BodyText"/>
              <w:spacing w:before="100" w:after="100"/>
            </w:pPr>
            <w:r w:rsidRPr="003650BF" w:rsidR="006A32BE">
              <w:t xml:space="preserve">Calls to Satellite </w:t>
            </w:r>
          </w:p>
        </w:tc>
        <w:tc>
          <w:tcPr>
            <w:tcW w:w="3186"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pPr>
      <w:r w:rsidRPr="003650BF" w:rsidR="006A32BE">
        <w:rPr>
          <w:b/>
        </w:rPr>
        <w:t>Table 1B – "Optus2Optus Value" -</w:t>
      </w:r>
      <w:r w:rsidRPr="003650BF" w:rsidR="006A32BE">
        <w:rPr>
          <w:b/>
        </w:rPr>
        <w:t xml:space="preserve"> </w:t>
      </w:r>
      <w:r w:rsidRPr="003650BF" w:rsidR="006A32BE">
        <w:t xml:space="preserve">may be used for standard calls and text to other Optus GSM Mobile Customers and to Selected Optus </w:t>
      </w:r>
      <w:r w:rsidRPr="003650BF" w:rsidR="006A32BE">
        <w:t>Fixed Lines. Customers must utilise the "Optus2AnyOne Value" before being able to access the "O</w:t>
      </w:r>
      <w:r w:rsidRPr="003650BF" w:rsidR="006A32BE">
        <w:t>ptus2Optus Value".</w:t>
      </w:r>
    </w:p>
    <w:tbl>
      <w:tblPr>
        <w:tblStyle w:val="TableNormal"/>
        <w:tblW w:w="8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771"/>
        <w:gridCol w:w="3187"/>
      </w:tblGrid>
      <w:tr>
        <w:tblPrEx>
          <w:tblW w:w="8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jc w:val="center"/>
        </w:trPr>
        <w:tc>
          <w:tcPr>
            <w:tcW w:w="3221" w:type="pct"/>
          </w:tcPr>
          <w:p w:rsidR="00821024" w:rsidRPr="003650BF">
            <w:pPr>
              <w:pStyle w:val="BodyText"/>
              <w:spacing w:before="100" w:after="100"/>
              <w:rPr>
                <w:b/>
              </w:rPr>
            </w:pPr>
            <w:r w:rsidRPr="003650BF" w:rsidR="006A32BE">
              <w:rPr>
                <w:b/>
              </w:rPr>
              <w:t>Call Type</w:t>
            </w:r>
          </w:p>
        </w:tc>
        <w:tc>
          <w:tcPr>
            <w:tcW w:w="1779" w:type="pct"/>
          </w:tcPr>
          <w:p w:rsidR="00821024" w:rsidRPr="003650BF">
            <w:pPr>
              <w:pStyle w:val="BodyText"/>
              <w:spacing w:before="100" w:after="100"/>
              <w:rPr>
                <w:b/>
              </w:rPr>
            </w:pPr>
            <w:r w:rsidRPr="003650BF" w:rsidR="006A32BE">
              <w:rPr>
                <w:b/>
              </w:rPr>
              <w:t xml:space="preserve">Eligible Call </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National Voice Ca</w:t>
            </w:r>
            <w:r w:rsidRPr="003650BF" w:rsidR="006A32BE">
              <w:t xml:space="preserve">lls </w:t>
            </w:r>
          </w:p>
        </w:tc>
        <w:tc>
          <w:tcPr>
            <w:tcW w:w="1779" w:type="pct"/>
          </w:tcPr>
          <w:p w:rsidR="00821024" w:rsidRPr="003650BF">
            <w:pPr>
              <w:pStyle w:val="BodyText"/>
              <w:spacing w:before="100" w:after="100"/>
            </w:pPr>
            <w:r w:rsidRPr="003650BF" w:rsidR="006A32BE">
              <w:t>Yes</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 calls to national fixed or GSM mobile services that t</w:t>
            </w:r>
            <w:r w:rsidRPr="003650BF" w:rsidR="006A32BE">
              <w:t>hen divert/switch or re-route overseas)</w:t>
            </w:r>
          </w:p>
        </w:tc>
        <w:tc>
          <w:tcPr>
            <w:tcW w:w="1779" w:type="pct"/>
          </w:tcPr>
          <w:p w:rsidR="00821024" w:rsidRPr="003650BF">
            <w:pPr>
              <w:pStyle w:val="BodyText"/>
              <w:spacing w:before="100" w:after="100"/>
            </w:pPr>
            <w:r w:rsidRPr="003650BF" w:rsidR="006A32BE">
              <w:t xml:space="preserve">No </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National Video Calls</w:t>
            </w:r>
          </w:p>
        </w:tc>
        <w:tc>
          <w:tcPr>
            <w:tcW w:w="1779" w:type="pct"/>
          </w:tcPr>
          <w:p w:rsidR="00821024" w:rsidRPr="003650BF">
            <w:pPr>
              <w:pStyle w:val="BodyText"/>
              <w:spacing w:before="100" w:after="100"/>
            </w:pPr>
            <w:r w:rsidRPr="003650BF" w:rsidR="006A32BE">
              <w:t>Yes</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International Video Call</w:t>
            </w:r>
            <w:r w:rsidRPr="003650BF" w:rsidR="006A32BE">
              <w:t>s</w:t>
            </w:r>
          </w:p>
          <w:p w:rsidR="00821024" w:rsidRPr="003650BF">
            <w:pPr>
              <w:pStyle w:val="BodyText"/>
              <w:spacing w:before="100" w:after="100"/>
            </w:pPr>
            <w:r w:rsidRPr="003650BF" w:rsidR="006A32BE">
              <w:t>(includes calls to national fixed or GSM mobile services tha</w:t>
            </w:r>
            <w:r w:rsidRPr="003650BF" w:rsidR="006A32BE">
              <w:t>t then divert/switch or re-route overseas)</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National SMS</w:t>
            </w:r>
          </w:p>
        </w:tc>
        <w:tc>
          <w:tcPr>
            <w:tcW w:w="1779" w:type="pct"/>
          </w:tcPr>
          <w:p w:rsidR="00821024" w:rsidRPr="003650BF">
            <w:pPr>
              <w:pStyle w:val="BodyText"/>
              <w:spacing w:before="100" w:after="100"/>
            </w:pPr>
            <w:r w:rsidRPr="003650BF" w:rsidR="006A32BE">
              <w:t>Yes</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 xml:space="preserve">International SMS </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Push to Tal</w:t>
            </w:r>
            <w:r w:rsidRPr="003650BF" w:rsidR="006A32BE">
              <w:t>k (PTT) (this service is no longer available from 4 November 2010)</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Voicemail Diversions</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Voicemail Deposit and Retrievals</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International Roaming</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Premium SMS</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National MMS</w:t>
            </w:r>
          </w:p>
        </w:tc>
        <w:tc>
          <w:tcPr>
            <w:tcW w:w="1779" w:type="pct"/>
          </w:tcPr>
          <w:p w:rsidR="00821024" w:rsidRPr="003650BF">
            <w:pPr>
              <w:pStyle w:val="BodyText"/>
              <w:spacing w:before="100" w:after="100"/>
            </w:pPr>
            <w:r w:rsidRPr="003650BF" w:rsidR="006A32BE">
              <w:t>Yes</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International MMS</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Optus Zoo Browsing</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Optus Zoo Download</w:t>
            </w:r>
            <w:r w:rsidRPr="003650BF" w:rsidR="006A32BE">
              <w:t>s</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Directory Assistance – 1223</w:t>
            </w:r>
          </w:p>
        </w:tc>
        <w:tc>
          <w:tcPr>
            <w:tcW w:w="1779" w:type="pct"/>
          </w:tcPr>
          <w:p w:rsidR="00821024" w:rsidRPr="003650BF">
            <w:pPr>
              <w:pStyle w:val="BodyText"/>
              <w:spacing w:before="100" w:after="100"/>
            </w:pPr>
            <w:r w:rsidRPr="003650BF" w:rsidR="006A32BE">
              <w:t>Yes</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19XX Numbers</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1800 and 1300 numbers</w:t>
            </w:r>
          </w:p>
        </w:tc>
        <w:tc>
          <w:tcPr>
            <w:tcW w:w="1779" w:type="pct"/>
          </w:tcPr>
          <w:p w:rsidR="00821024" w:rsidRPr="003650BF">
            <w:pPr>
              <w:pStyle w:val="BodyText"/>
              <w:spacing w:before="100" w:after="100"/>
            </w:pPr>
            <w:r w:rsidRPr="003650BF" w:rsidR="006A32BE">
              <w:t>Yes</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124YES(937)</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Insurance</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Handset Payments</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Content Packs (unless s</w:t>
            </w:r>
            <w:r w:rsidRPr="003650BF" w:rsidR="006A32BE">
              <w:t>pecified in promotions)</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Mobile Internet usage</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True Local usage</w:t>
            </w:r>
          </w:p>
        </w:tc>
        <w:tc>
          <w:tcPr>
            <w:tcW w:w="1779" w:type="pct"/>
          </w:tcPr>
          <w:p w:rsidR="00821024" w:rsidRPr="003650BF">
            <w:pPr>
              <w:pStyle w:val="BodyText"/>
              <w:spacing w:before="100" w:after="100"/>
            </w:pPr>
            <w:r w:rsidRPr="003650BF" w:rsidR="006A32BE">
              <w:t>No</w:t>
            </w:r>
          </w:p>
        </w:tc>
      </w:tr>
      <w:tr>
        <w:tblPrEx>
          <w:tblW w:w="8958" w:type="dxa"/>
          <w:jc w:val="center"/>
          <w:tblCellMar>
            <w:left w:w="115" w:type="dxa"/>
            <w:right w:w="115" w:type="dxa"/>
          </w:tblCellMar>
          <w:tblLook w:val="0000"/>
        </w:tblPrEx>
        <w:trPr>
          <w:trHeight w:val="20"/>
          <w:jc w:val="center"/>
        </w:trPr>
        <w:tc>
          <w:tcPr>
            <w:tcW w:w="3221" w:type="pct"/>
          </w:tcPr>
          <w:p w:rsidR="00821024" w:rsidRPr="003650BF">
            <w:pPr>
              <w:pStyle w:val="BodyText"/>
              <w:spacing w:before="100" w:after="100"/>
            </w:pPr>
            <w:r w:rsidRPr="003650BF" w:rsidR="006A32BE">
              <w:t>VOIP services</w:t>
            </w:r>
          </w:p>
        </w:tc>
        <w:tc>
          <w:tcPr>
            <w:tcW w:w="1779"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Table</w:t>
      </w:r>
      <w:r w:rsidRPr="003650BF" w:rsidR="006A32BE">
        <w:rPr>
          <w:b/>
        </w:rPr>
        <w:t xml:space="preserve"> 2A – Charges and Cap Amounts for the 'yes' Family Cap Plans – Effective 20 September 2009</w:t>
      </w:r>
    </w:p>
    <w:tbl>
      <w:tblPr>
        <w:tblStyle w:val="TableNormal"/>
        <w:tblW w:w="1008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3169"/>
        <w:gridCol w:w="1093"/>
        <w:gridCol w:w="1260"/>
        <w:gridCol w:w="1169"/>
        <w:gridCol w:w="1171"/>
        <w:gridCol w:w="990"/>
        <w:gridCol w:w="1228"/>
      </w:tblGrid>
      <w:tr>
        <w:tblPrEx>
          <w:tblW w:w="1008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20"/>
          <w:tblHeader/>
          <w:jc w:val="center"/>
        </w:trPr>
        <w:tc>
          <w:tcPr>
            <w:tcW w:w="1572" w:type="pct"/>
          </w:tcPr>
          <w:p w:rsidR="00821024" w:rsidRPr="003650BF">
            <w:pPr>
              <w:pStyle w:val="BodyText"/>
              <w:spacing w:before="100" w:after="100"/>
              <w:rPr>
                <w:b/>
              </w:rPr>
            </w:pPr>
            <w:r w:rsidRPr="003650BF" w:rsidR="006A32BE">
              <w:rPr>
                <w:b/>
              </w:rPr>
              <w:t>24 M</w:t>
            </w:r>
            <w:r w:rsidRPr="003650BF" w:rsidR="006A32BE">
              <w:rPr>
                <w:b/>
              </w:rPr>
              <w:t>onth Plans</w:t>
            </w:r>
          </w:p>
        </w:tc>
        <w:tc>
          <w:tcPr>
            <w:tcW w:w="541" w:type="pct"/>
          </w:tcPr>
          <w:p w:rsidR="00821024" w:rsidRPr="003650BF">
            <w:pPr>
              <w:pStyle w:val="BodyText"/>
              <w:spacing w:before="100" w:after="100"/>
              <w:jc w:val="center"/>
              <w:rPr>
                <w:b/>
              </w:rPr>
            </w:pPr>
            <w:r w:rsidRPr="003650BF" w:rsidR="006A32BE">
              <w:rPr>
                <w:b/>
              </w:rPr>
              <w:t>'yes' Family $19 Cap</w:t>
            </w:r>
          </w:p>
        </w:tc>
        <w:tc>
          <w:tcPr>
            <w:tcW w:w="625" w:type="pct"/>
          </w:tcPr>
          <w:p w:rsidR="00821024" w:rsidRPr="003650BF">
            <w:pPr>
              <w:pStyle w:val="BodyText"/>
              <w:spacing w:before="100" w:after="100"/>
              <w:jc w:val="center"/>
              <w:rPr>
                <w:b/>
              </w:rPr>
            </w:pPr>
            <w:r w:rsidRPr="003650BF" w:rsidR="006A32BE">
              <w:rPr>
                <w:b/>
              </w:rPr>
              <w:t>'yes' Family $29 Cap</w:t>
            </w:r>
          </w:p>
        </w:tc>
        <w:tc>
          <w:tcPr>
            <w:tcW w:w="580" w:type="pct"/>
          </w:tcPr>
          <w:p w:rsidR="00821024" w:rsidRPr="003650BF">
            <w:pPr>
              <w:pStyle w:val="BodyText"/>
              <w:spacing w:before="100" w:after="100"/>
              <w:jc w:val="center"/>
              <w:rPr>
                <w:b/>
              </w:rPr>
            </w:pPr>
            <w:r w:rsidRPr="003650BF" w:rsidR="006A32BE">
              <w:rPr>
                <w:b/>
              </w:rPr>
              <w:t>'yes' Fam</w:t>
            </w:r>
            <w:r w:rsidRPr="003650BF" w:rsidR="006A32BE">
              <w:rPr>
                <w:b/>
              </w:rPr>
              <w:t>ily BYO $49 Cap</w:t>
            </w:r>
          </w:p>
        </w:tc>
        <w:tc>
          <w:tcPr>
            <w:tcW w:w="581" w:type="pct"/>
          </w:tcPr>
          <w:p w:rsidR="00821024" w:rsidRPr="003650BF">
            <w:pPr>
              <w:pStyle w:val="BodyText"/>
              <w:spacing w:before="100" w:after="100"/>
              <w:jc w:val="center"/>
              <w:rPr>
                <w:b/>
              </w:rPr>
            </w:pPr>
            <w:r w:rsidRPr="003650BF" w:rsidR="006A32BE">
              <w:rPr>
                <w:b/>
              </w:rPr>
              <w:t>'yes' Family $49 Cap</w:t>
            </w:r>
          </w:p>
        </w:tc>
        <w:tc>
          <w:tcPr>
            <w:tcW w:w="491" w:type="pct"/>
          </w:tcPr>
          <w:p w:rsidR="00821024" w:rsidRPr="003650BF">
            <w:pPr>
              <w:pStyle w:val="BodyText"/>
              <w:spacing w:before="100" w:after="100"/>
              <w:jc w:val="center"/>
              <w:rPr>
                <w:b/>
              </w:rPr>
            </w:pPr>
            <w:r w:rsidRPr="003650BF" w:rsidR="006A32BE">
              <w:rPr>
                <w:b/>
              </w:rPr>
              <w:t>'yes' Family $59 Cap</w:t>
            </w:r>
          </w:p>
        </w:tc>
        <w:tc>
          <w:tcPr>
            <w:tcW w:w="609" w:type="pct"/>
          </w:tcPr>
          <w:p w:rsidR="00821024" w:rsidRPr="003650BF">
            <w:pPr>
              <w:pStyle w:val="BodyText"/>
              <w:spacing w:before="100" w:after="100"/>
              <w:jc w:val="center"/>
              <w:rPr>
                <w:b/>
              </w:rPr>
            </w:pPr>
            <w:r w:rsidRPr="003650BF" w:rsidR="006A32BE">
              <w:rPr>
                <w:b/>
              </w:rPr>
              <w:t>'yes' Family $79 Cap</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rPr>
              <w:t>Cap Start</w:t>
            </w:r>
          </w:p>
        </w:tc>
        <w:tc>
          <w:tcPr>
            <w:tcW w:w="541" w:type="pct"/>
          </w:tcPr>
          <w:p w:rsidR="00821024" w:rsidRPr="003650BF">
            <w:pPr>
              <w:pStyle w:val="BodyText"/>
              <w:spacing w:before="100" w:after="100"/>
              <w:jc w:val="center"/>
            </w:pPr>
            <w:r w:rsidRPr="003650BF" w:rsidR="006A32BE">
              <w:t>$19</w:t>
            </w:r>
          </w:p>
        </w:tc>
        <w:tc>
          <w:tcPr>
            <w:tcW w:w="625" w:type="pct"/>
          </w:tcPr>
          <w:p w:rsidR="00821024" w:rsidRPr="003650BF">
            <w:pPr>
              <w:pStyle w:val="BodyText"/>
              <w:spacing w:before="100" w:after="100"/>
              <w:jc w:val="center"/>
            </w:pPr>
            <w:r w:rsidRPr="003650BF" w:rsidR="006A32BE">
              <w:t>$29</w:t>
            </w:r>
          </w:p>
        </w:tc>
        <w:tc>
          <w:tcPr>
            <w:tcW w:w="580" w:type="pct"/>
          </w:tcPr>
          <w:p w:rsidR="00821024" w:rsidRPr="003650BF">
            <w:pPr>
              <w:pStyle w:val="BodyText"/>
              <w:spacing w:before="100" w:after="100"/>
              <w:jc w:val="center"/>
            </w:pPr>
            <w:r w:rsidRPr="003650BF" w:rsidR="006A32BE">
              <w:t>$</w:t>
            </w:r>
            <w:r w:rsidRPr="003650BF" w:rsidR="006A32BE">
              <w:t>49</w:t>
            </w:r>
          </w:p>
        </w:tc>
        <w:tc>
          <w:tcPr>
            <w:tcW w:w="581" w:type="pct"/>
          </w:tcPr>
          <w:p w:rsidR="00821024" w:rsidRPr="003650BF">
            <w:pPr>
              <w:pStyle w:val="BodyText"/>
              <w:spacing w:before="100" w:after="100"/>
              <w:jc w:val="center"/>
            </w:pPr>
            <w:r w:rsidRPr="003650BF" w:rsidR="006A32BE">
              <w:t>$49</w:t>
            </w:r>
          </w:p>
        </w:tc>
        <w:tc>
          <w:tcPr>
            <w:tcW w:w="491" w:type="pct"/>
          </w:tcPr>
          <w:p w:rsidR="00821024" w:rsidRPr="003650BF">
            <w:pPr>
              <w:pStyle w:val="BodyText"/>
              <w:spacing w:before="100" w:after="100"/>
              <w:jc w:val="center"/>
            </w:pPr>
            <w:r w:rsidRPr="003650BF" w:rsidR="006A32BE">
              <w:t>$59</w:t>
            </w:r>
          </w:p>
        </w:tc>
        <w:tc>
          <w:tcPr>
            <w:tcW w:w="609" w:type="pct"/>
          </w:tcPr>
          <w:p w:rsidR="00821024" w:rsidRPr="003650BF">
            <w:pPr>
              <w:pStyle w:val="BodyText"/>
              <w:spacing w:before="100" w:after="100"/>
              <w:jc w:val="center"/>
            </w:pPr>
            <w:r w:rsidRPr="003650BF" w:rsidR="006A32BE">
              <w:t>$79</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rPr>
              <w:t xml:space="preserve">TOTAL Cap Value </w:t>
            </w:r>
          </w:p>
        </w:tc>
        <w:tc>
          <w:tcPr>
            <w:tcW w:w="541" w:type="pct"/>
          </w:tcPr>
          <w:p w:rsidR="00821024" w:rsidRPr="003650BF">
            <w:pPr>
              <w:pStyle w:val="BodyText"/>
              <w:spacing w:before="100" w:after="100"/>
              <w:jc w:val="center"/>
            </w:pPr>
            <w:r w:rsidRPr="003650BF" w:rsidR="006A32BE">
              <w:t>$100</w:t>
            </w:r>
          </w:p>
        </w:tc>
        <w:tc>
          <w:tcPr>
            <w:tcW w:w="625" w:type="pct"/>
          </w:tcPr>
          <w:p w:rsidR="00821024" w:rsidRPr="003650BF">
            <w:pPr>
              <w:pStyle w:val="BodyText"/>
              <w:spacing w:before="100" w:after="100"/>
              <w:jc w:val="center"/>
            </w:pPr>
            <w:r w:rsidRPr="003650BF" w:rsidR="006A32BE">
              <w:t>$350</w:t>
            </w:r>
          </w:p>
        </w:tc>
        <w:tc>
          <w:tcPr>
            <w:tcW w:w="580" w:type="pct"/>
          </w:tcPr>
          <w:p w:rsidR="00821024" w:rsidRPr="003650BF">
            <w:pPr>
              <w:pStyle w:val="BodyText"/>
              <w:spacing w:before="100" w:after="100"/>
              <w:jc w:val="center"/>
            </w:pPr>
            <w:r w:rsidRPr="003650BF" w:rsidR="006A32BE">
              <w:t>$680</w:t>
            </w:r>
          </w:p>
        </w:tc>
        <w:tc>
          <w:tcPr>
            <w:tcW w:w="581" w:type="pct"/>
          </w:tcPr>
          <w:p w:rsidR="00821024" w:rsidRPr="003650BF">
            <w:pPr>
              <w:pStyle w:val="BodyText"/>
              <w:spacing w:before="100" w:after="100"/>
              <w:jc w:val="center"/>
            </w:pPr>
            <w:r w:rsidRPr="003650BF" w:rsidR="006A32BE">
              <w:t>$680</w:t>
            </w:r>
          </w:p>
        </w:tc>
        <w:tc>
          <w:tcPr>
            <w:tcW w:w="491" w:type="pct"/>
          </w:tcPr>
          <w:p w:rsidR="00821024" w:rsidRPr="003650BF">
            <w:pPr>
              <w:pStyle w:val="BodyText"/>
              <w:spacing w:before="100" w:after="100"/>
              <w:jc w:val="center"/>
            </w:pPr>
            <w:r w:rsidRPr="003650BF" w:rsidR="006A32BE">
              <w:t>$680</w:t>
            </w:r>
          </w:p>
        </w:tc>
        <w:tc>
          <w:tcPr>
            <w:tcW w:w="609" w:type="pct"/>
          </w:tcPr>
          <w:p w:rsidR="00821024" w:rsidRPr="003650BF">
            <w:pPr>
              <w:pStyle w:val="BodyText"/>
              <w:spacing w:before="100" w:after="100"/>
              <w:jc w:val="center"/>
            </w:pPr>
            <w:r w:rsidRPr="003650BF" w:rsidR="006A32BE">
              <w:t>$1250</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rPr>
              <w:t>"Optus2AnyOne Value"</w:t>
            </w:r>
          </w:p>
        </w:tc>
        <w:tc>
          <w:tcPr>
            <w:tcW w:w="541" w:type="pct"/>
          </w:tcPr>
          <w:p w:rsidR="00821024" w:rsidRPr="003650BF">
            <w:pPr>
              <w:pStyle w:val="BodyText"/>
              <w:spacing w:before="100" w:after="100"/>
              <w:jc w:val="center"/>
            </w:pPr>
            <w:r w:rsidRPr="003650BF" w:rsidR="006A32BE">
              <w:t>$50</w:t>
            </w:r>
          </w:p>
        </w:tc>
        <w:tc>
          <w:tcPr>
            <w:tcW w:w="625" w:type="pct"/>
          </w:tcPr>
          <w:p w:rsidR="00821024" w:rsidRPr="003650BF">
            <w:pPr>
              <w:pStyle w:val="BodyText"/>
              <w:spacing w:before="100" w:after="100"/>
              <w:jc w:val="center"/>
            </w:pPr>
            <w:r w:rsidRPr="003650BF" w:rsidR="006A32BE">
              <w:t>$150</w:t>
            </w:r>
          </w:p>
        </w:tc>
        <w:tc>
          <w:tcPr>
            <w:tcW w:w="580" w:type="pct"/>
          </w:tcPr>
          <w:p w:rsidR="00821024" w:rsidRPr="003650BF">
            <w:pPr>
              <w:pStyle w:val="BodyText"/>
              <w:spacing w:before="100" w:after="100"/>
              <w:jc w:val="center"/>
            </w:pPr>
            <w:r w:rsidRPr="003650BF" w:rsidR="006A32BE">
              <w:t>$330</w:t>
            </w:r>
          </w:p>
        </w:tc>
        <w:tc>
          <w:tcPr>
            <w:tcW w:w="581" w:type="pct"/>
          </w:tcPr>
          <w:p w:rsidR="00821024" w:rsidRPr="003650BF">
            <w:pPr>
              <w:pStyle w:val="BodyText"/>
              <w:spacing w:before="100" w:after="100"/>
              <w:jc w:val="center"/>
            </w:pPr>
            <w:r w:rsidRPr="003650BF" w:rsidR="006A32BE">
              <w:t>$330</w:t>
            </w:r>
          </w:p>
        </w:tc>
        <w:tc>
          <w:tcPr>
            <w:tcW w:w="491" w:type="pct"/>
          </w:tcPr>
          <w:p w:rsidR="00821024" w:rsidRPr="003650BF">
            <w:pPr>
              <w:pStyle w:val="BodyText"/>
              <w:spacing w:before="100" w:after="100"/>
              <w:jc w:val="center"/>
            </w:pPr>
            <w:r w:rsidRPr="003650BF" w:rsidR="006A32BE">
              <w:t>$330</w:t>
            </w:r>
          </w:p>
        </w:tc>
        <w:tc>
          <w:tcPr>
            <w:tcW w:w="609" w:type="pct"/>
          </w:tcPr>
          <w:p w:rsidR="00821024" w:rsidRPr="003650BF">
            <w:pPr>
              <w:pStyle w:val="BodyText"/>
              <w:spacing w:before="100" w:after="100"/>
              <w:jc w:val="center"/>
            </w:pPr>
            <w:r w:rsidRPr="003650BF" w:rsidR="006A32BE">
              <w:t>$610</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pPr>
            <w:r w:rsidRPr="003650BF" w:rsidR="006A32BE">
              <w:rPr>
                <w:b/>
              </w:rPr>
              <w:t>"Optus2Optus Value"</w:t>
            </w:r>
            <w:r w:rsidRPr="003650BF" w:rsidR="006A32BE">
              <w:t xml:space="preserve"> - may be used for sta</w:t>
            </w:r>
            <w:r w:rsidRPr="003650BF" w:rsidR="006A32BE">
              <w:t>ndard calls and text to other Optus GSM Mobile Customers and to Selected Optus Fixed Lines. Custome</w:t>
            </w:r>
            <w:r w:rsidRPr="003650BF" w:rsidR="006A32BE">
              <w:t>rs must utilise the "Optus2AnyOne Value" before being able to access the "Optus2Optus Value"</w:t>
            </w:r>
          </w:p>
        </w:tc>
        <w:tc>
          <w:tcPr>
            <w:tcW w:w="541" w:type="pct"/>
          </w:tcPr>
          <w:p w:rsidR="00821024" w:rsidRPr="003650BF">
            <w:pPr>
              <w:pStyle w:val="BodyText"/>
              <w:spacing w:before="100" w:after="100"/>
              <w:jc w:val="center"/>
            </w:pPr>
            <w:r w:rsidRPr="003650BF" w:rsidR="006A32BE">
              <w:t>$5</w:t>
            </w:r>
            <w:r w:rsidRPr="003650BF" w:rsidR="006A32BE">
              <w:t>0</w:t>
            </w:r>
          </w:p>
        </w:tc>
        <w:tc>
          <w:tcPr>
            <w:tcW w:w="625" w:type="pct"/>
          </w:tcPr>
          <w:p w:rsidR="00821024" w:rsidRPr="003650BF">
            <w:pPr>
              <w:pStyle w:val="BodyText"/>
              <w:spacing w:before="100" w:after="100"/>
              <w:jc w:val="center"/>
            </w:pPr>
            <w:r w:rsidRPr="003650BF" w:rsidR="006A32BE">
              <w:t xml:space="preserve">*For customers who connected between 20 September 2009 &amp; 31 </w:t>
            </w:r>
            <w:r w:rsidRPr="003650BF" w:rsidR="006A32BE">
              <w:t>October 2009</w:t>
            </w:r>
          </w:p>
          <w:p w:rsidR="00821024" w:rsidRPr="003650BF">
            <w:pPr>
              <w:pStyle w:val="BodyText"/>
              <w:spacing w:before="100" w:after="100"/>
              <w:jc w:val="center"/>
            </w:pPr>
            <w:r w:rsidRPr="003650BF" w:rsidR="006A32BE">
              <w:t>$200</w:t>
            </w:r>
          </w:p>
          <w:p w:rsidR="00821024" w:rsidRPr="003650BF">
            <w:pPr>
              <w:pStyle w:val="BodyText"/>
              <w:spacing w:before="100" w:after="100"/>
              <w:jc w:val="center"/>
            </w:pPr>
            <w:r w:rsidRPr="003650BF" w:rsidR="006A32BE">
              <w:t>For customers connecting from 1 November 2009</w:t>
            </w:r>
          </w:p>
          <w:p w:rsidR="00821024" w:rsidRPr="003650BF">
            <w:pPr>
              <w:pStyle w:val="BodyText"/>
              <w:spacing w:before="100" w:after="100"/>
              <w:jc w:val="center"/>
            </w:pPr>
            <w:r w:rsidRPr="003650BF" w:rsidR="006A32BE">
              <w:t>$160</w:t>
            </w:r>
          </w:p>
        </w:tc>
        <w:tc>
          <w:tcPr>
            <w:tcW w:w="580" w:type="pct"/>
          </w:tcPr>
          <w:p w:rsidR="00821024" w:rsidRPr="003650BF">
            <w:pPr>
              <w:pStyle w:val="BodyText"/>
              <w:spacing w:before="100" w:after="100"/>
              <w:jc w:val="center"/>
            </w:pPr>
            <w:r w:rsidRPr="003650BF" w:rsidR="006A32BE">
              <w:t>$350</w:t>
            </w:r>
          </w:p>
        </w:tc>
        <w:tc>
          <w:tcPr>
            <w:tcW w:w="581" w:type="pct"/>
          </w:tcPr>
          <w:p w:rsidR="00821024" w:rsidRPr="003650BF">
            <w:pPr>
              <w:pStyle w:val="BodyText"/>
              <w:spacing w:before="100" w:after="100"/>
              <w:jc w:val="center"/>
            </w:pPr>
            <w:r w:rsidRPr="003650BF" w:rsidR="006A32BE">
              <w:t>$350</w:t>
            </w:r>
          </w:p>
        </w:tc>
        <w:tc>
          <w:tcPr>
            <w:tcW w:w="491" w:type="pct"/>
          </w:tcPr>
          <w:p w:rsidR="00821024" w:rsidRPr="003650BF">
            <w:pPr>
              <w:pStyle w:val="BodyText"/>
              <w:spacing w:before="100" w:after="100"/>
              <w:jc w:val="center"/>
            </w:pPr>
            <w:r w:rsidRPr="003650BF" w:rsidR="006A32BE">
              <w:t>$350</w:t>
            </w:r>
          </w:p>
        </w:tc>
        <w:tc>
          <w:tcPr>
            <w:tcW w:w="609" w:type="pct"/>
          </w:tcPr>
          <w:p w:rsidR="00821024" w:rsidRPr="003650BF">
            <w:pPr>
              <w:pStyle w:val="BodyText"/>
              <w:spacing w:before="100" w:after="100"/>
              <w:jc w:val="center"/>
            </w:pPr>
            <w:r w:rsidRPr="003650BF" w:rsidR="006A32BE">
              <w:t>$640</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rPr>
              <w:t>Unlimited</w:t>
            </w:r>
            <w:r w:rsidRPr="003650BF" w:rsidR="006A32BE">
              <w:rPr>
                <w:b/>
              </w:rPr>
              <w:t xml:space="preserve"> National SMS and MMS</w:t>
            </w:r>
          </w:p>
        </w:tc>
        <w:tc>
          <w:tcPr>
            <w:tcW w:w="541" w:type="pct"/>
          </w:tcPr>
          <w:p w:rsidR="00821024" w:rsidRPr="003650BF">
            <w:pPr>
              <w:pStyle w:val="BodyText"/>
              <w:spacing w:before="100" w:after="100"/>
              <w:jc w:val="center"/>
            </w:pPr>
            <w:r w:rsidRPr="003650BF" w:rsidR="006A32BE">
              <w:t>No</w:t>
            </w:r>
          </w:p>
        </w:tc>
        <w:tc>
          <w:tcPr>
            <w:tcW w:w="625" w:type="pct"/>
          </w:tcPr>
          <w:p w:rsidR="00821024" w:rsidRPr="003650BF">
            <w:pPr>
              <w:pStyle w:val="BodyText"/>
              <w:spacing w:before="100" w:after="100"/>
              <w:jc w:val="center"/>
            </w:pPr>
            <w:r w:rsidRPr="003650BF" w:rsidR="006A32BE">
              <w:t>No</w:t>
            </w:r>
          </w:p>
        </w:tc>
        <w:tc>
          <w:tcPr>
            <w:tcW w:w="580" w:type="pct"/>
          </w:tcPr>
          <w:p w:rsidR="00821024" w:rsidRPr="003650BF">
            <w:pPr>
              <w:pStyle w:val="BodyText"/>
              <w:spacing w:before="100" w:after="100"/>
              <w:jc w:val="center"/>
            </w:pPr>
            <w:r w:rsidRPr="003650BF" w:rsidR="006A32BE">
              <w:t>No</w:t>
            </w:r>
          </w:p>
        </w:tc>
        <w:tc>
          <w:tcPr>
            <w:tcW w:w="581" w:type="pct"/>
          </w:tcPr>
          <w:p w:rsidR="00821024" w:rsidRPr="003650BF">
            <w:pPr>
              <w:pStyle w:val="BodyText"/>
              <w:spacing w:before="100" w:after="100"/>
              <w:jc w:val="center"/>
            </w:pPr>
            <w:r w:rsidRPr="003650BF" w:rsidR="006A32BE">
              <w:t>No</w:t>
            </w:r>
          </w:p>
        </w:tc>
        <w:tc>
          <w:tcPr>
            <w:tcW w:w="491" w:type="pct"/>
          </w:tcPr>
          <w:p w:rsidR="00821024" w:rsidRPr="003650BF">
            <w:pPr>
              <w:pStyle w:val="BodyText"/>
              <w:spacing w:before="100" w:after="100"/>
              <w:jc w:val="center"/>
            </w:pPr>
            <w:r w:rsidRPr="003650BF" w:rsidR="006A32BE">
              <w:t>Yes</w:t>
            </w:r>
          </w:p>
        </w:tc>
        <w:tc>
          <w:tcPr>
            <w:tcW w:w="609" w:type="pct"/>
          </w:tcPr>
          <w:p w:rsidR="00821024" w:rsidRPr="003650BF">
            <w:pPr>
              <w:pStyle w:val="BodyText"/>
              <w:spacing w:before="100" w:after="100"/>
              <w:jc w:val="center"/>
            </w:pPr>
            <w:r w:rsidRPr="003650BF" w:rsidR="006A32BE">
              <w:t>Yes</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rPr>
              <w:t>Minimum Monthly charge</w:t>
            </w:r>
          </w:p>
        </w:tc>
        <w:tc>
          <w:tcPr>
            <w:tcW w:w="541" w:type="pct"/>
          </w:tcPr>
          <w:p w:rsidR="00821024" w:rsidRPr="003650BF">
            <w:pPr>
              <w:pStyle w:val="BodyText"/>
              <w:spacing w:before="100" w:after="100"/>
              <w:jc w:val="center"/>
            </w:pPr>
            <w:r w:rsidRPr="003650BF" w:rsidR="006A32BE">
              <w:t>$19</w:t>
            </w:r>
          </w:p>
        </w:tc>
        <w:tc>
          <w:tcPr>
            <w:tcW w:w="625" w:type="pct"/>
          </w:tcPr>
          <w:p w:rsidR="00821024" w:rsidRPr="003650BF">
            <w:pPr>
              <w:pStyle w:val="BodyText"/>
              <w:spacing w:before="100" w:after="100"/>
              <w:jc w:val="center"/>
            </w:pPr>
            <w:r w:rsidRPr="003650BF" w:rsidR="006A32BE">
              <w:t>$29</w:t>
            </w:r>
          </w:p>
        </w:tc>
        <w:tc>
          <w:tcPr>
            <w:tcW w:w="580" w:type="pct"/>
          </w:tcPr>
          <w:p w:rsidR="00821024" w:rsidRPr="003650BF">
            <w:pPr>
              <w:pStyle w:val="BodyText"/>
              <w:spacing w:before="100" w:after="100"/>
              <w:jc w:val="center"/>
            </w:pPr>
            <w:r w:rsidRPr="003650BF" w:rsidR="006A32BE">
              <w:t>$49</w:t>
            </w:r>
          </w:p>
        </w:tc>
        <w:tc>
          <w:tcPr>
            <w:tcW w:w="581" w:type="pct"/>
          </w:tcPr>
          <w:p w:rsidR="00821024" w:rsidRPr="003650BF">
            <w:pPr>
              <w:pStyle w:val="BodyText"/>
              <w:spacing w:before="100" w:after="100"/>
              <w:jc w:val="center"/>
            </w:pPr>
            <w:r w:rsidRPr="003650BF" w:rsidR="006A32BE">
              <w:t>$49</w:t>
            </w:r>
          </w:p>
        </w:tc>
        <w:tc>
          <w:tcPr>
            <w:tcW w:w="491" w:type="pct"/>
          </w:tcPr>
          <w:p w:rsidR="00821024" w:rsidRPr="003650BF">
            <w:pPr>
              <w:pStyle w:val="BodyText"/>
              <w:spacing w:before="100" w:after="100"/>
              <w:jc w:val="center"/>
            </w:pPr>
            <w:r w:rsidRPr="003650BF" w:rsidR="006A32BE">
              <w:t>$59</w:t>
            </w:r>
          </w:p>
        </w:tc>
        <w:tc>
          <w:tcPr>
            <w:tcW w:w="609" w:type="pct"/>
          </w:tcPr>
          <w:p w:rsidR="00821024" w:rsidRPr="003650BF">
            <w:pPr>
              <w:pStyle w:val="BodyText"/>
              <w:spacing w:before="100" w:after="100"/>
              <w:jc w:val="center"/>
            </w:pPr>
            <w:r w:rsidRPr="003650BF" w:rsidR="006A32BE">
              <w:t>$79</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pPr>
            <w:r w:rsidRPr="003650BF" w:rsidR="006A32BE">
              <w:rPr>
                <w:b/>
              </w:rPr>
              <w:t>Nati</w:t>
            </w:r>
            <w:r w:rsidRPr="003650BF" w:rsidR="006A32BE">
              <w:rPr>
                <w:b/>
              </w:rPr>
              <w:t>onal Voice call charges</w:t>
            </w:r>
            <w:r w:rsidRPr="003650BF" w:rsidR="006A32BE">
              <w:t xml:space="preserve"> (per minute)</w:t>
            </w:r>
          </w:p>
        </w:tc>
        <w:tc>
          <w:tcPr>
            <w:tcW w:w="541" w:type="pct"/>
          </w:tcPr>
          <w:p w:rsidR="00821024" w:rsidRPr="003650BF">
            <w:pPr>
              <w:pStyle w:val="BodyText"/>
              <w:spacing w:before="100" w:after="100"/>
              <w:jc w:val="center"/>
            </w:pPr>
            <w:r w:rsidRPr="003650BF" w:rsidR="006A32BE">
              <w:t>$0.92</w:t>
            </w:r>
          </w:p>
        </w:tc>
        <w:tc>
          <w:tcPr>
            <w:tcW w:w="625" w:type="pct"/>
          </w:tcPr>
          <w:p w:rsidR="00821024" w:rsidRPr="003650BF">
            <w:pPr>
              <w:pStyle w:val="BodyText"/>
              <w:spacing w:before="100" w:after="100"/>
              <w:jc w:val="center"/>
            </w:pPr>
            <w:r w:rsidRPr="003650BF" w:rsidR="006A32BE">
              <w:t>$0.82</w:t>
            </w:r>
          </w:p>
        </w:tc>
        <w:tc>
          <w:tcPr>
            <w:tcW w:w="580" w:type="pct"/>
          </w:tcPr>
          <w:p w:rsidR="00821024" w:rsidRPr="003650BF">
            <w:pPr>
              <w:pStyle w:val="BodyText"/>
              <w:spacing w:before="100" w:after="100"/>
              <w:jc w:val="center"/>
            </w:pPr>
            <w:r w:rsidRPr="003650BF" w:rsidR="006A32BE">
              <w:t>$0.80</w:t>
            </w:r>
          </w:p>
        </w:tc>
        <w:tc>
          <w:tcPr>
            <w:tcW w:w="581" w:type="pct"/>
          </w:tcPr>
          <w:p w:rsidR="00821024" w:rsidRPr="003650BF">
            <w:pPr>
              <w:pStyle w:val="BodyText"/>
              <w:spacing w:before="100" w:after="100"/>
              <w:jc w:val="center"/>
            </w:pPr>
            <w:r w:rsidRPr="003650BF" w:rsidR="006A32BE">
              <w:t>$0.80</w:t>
            </w:r>
          </w:p>
        </w:tc>
        <w:tc>
          <w:tcPr>
            <w:tcW w:w="491" w:type="pct"/>
          </w:tcPr>
          <w:p w:rsidR="00821024" w:rsidRPr="003650BF">
            <w:pPr>
              <w:pStyle w:val="BodyText"/>
              <w:spacing w:before="100" w:after="100"/>
              <w:jc w:val="center"/>
            </w:pPr>
            <w:r w:rsidRPr="003650BF" w:rsidR="006A32BE">
              <w:t>$</w:t>
            </w:r>
            <w:r w:rsidRPr="003650BF" w:rsidR="006A32BE">
              <w:t>0.80</w:t>
            </w:r>
          </w:p>
        </w:tc>
        <w:tc>
          <w:tcPr>
            <w:tcW w:w="609" w:type="pct"/>
          </w:tcPr>
          <w:p w:rsidR="00821024" w:rsidRPr="003650BF">
            <w:pPr>
              <w:pStyle w:val="BodyText"/>
              <w:spacing w:before="100" w:after="100"/>
              <w:jc w:val="center"/>
            </w:pPr>
            <w:r w:rsidRPr="003650BF" w:rsidR="006A32BE">
              <w:t>$0.78</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i/>
              </w:rPr>
              <w:t>Flagfall</w:t>
            </w:r>
            <w:r w:rsidRPr="003650BF" w:rsidR="006A32BE">
              <w:rPr>
                <w:b/>
              </w:rPr>
              <w:t xml:space="preserve"> for national voice calls (Call Connection Charge) </w:t>
            </w:r>
          </w:p>
        </w:tc>
        <w:tc>
          <w:tcPr>
            <w:tcW w:w="541" w:type="pct"/>
          </w:tcPr>
          <w:p w:rsidR="00821024" w:rsidRPr="003650BF">
            <w:pPr>
              <w:pStyle w:val="BodyText"/>
              <w:spacing w:before="100" w:after="100"/>
              <w:jc w:val="center"/>
            </w:pPr>
            <w:r w:rsidRPr="003650BF" w:rsidR="006A32BE">
              <w:t>$0.35</w:t>
            </w:r>
          </w:p>
        </w:tc>
        <w:tc>
          <w:tcPr>
            <w:tcW w:w="625" w:type="pct"/>
          </w:tcPr>
          <w:p w:rsidR="00821024" w:rsidRPr="003650BF">
            <w:pPr>
              <w:pStyle w:val="BodyText"/>
              <w:spacing w:before="100" w:after="100"/>
              <w:jc w:val="center"/>
            </w:pPr>
            <w:r w:rsidRPr="003650BF" w:rsidR="006A32BE">
              <w:t>$0.35</w:t>
            </w:r>
          </w:p>
        </w:tc>
        <w:tc>
          <w:tcPr>
            <w:tcW w:w="580" w:type="pct"/>
          </w:tcPr>
          <w:p w:rsidR="00821024" w:rsidRPr="003650BF">
            <w:pPr>
              <w:pStyle w:val="BodyText"/>
              <w:spacing w:before="100" w:after="100"/>
              <w:jc w:val="center"/>
            </w:pPr>
            <w:r w:rsidRPr="003650BF" w:rsidR="006A32BE">
              <w:t>$0.35</w:t>
            </w:r>
          </w:p>
        </w:tc>
        <w:tc>
          <w:tcPr>
            <w:tcW w:w="581" w:type="pct"/>
          </w:tcPr>
          <w:p w:rsidR="00821024" w:rsidRPr="003650BF">
            <w:pPr>
              <w:pStyle w:val="BodyText"/>
              <w:spacing w:before="100" w:after="100"/>
              <w:jc w:val="center"/>
            </w:pPr>
            <w:r w:rsidRPr="003650BF" w:rsidR="006A32BE">
              <w:t>$0.35</w:t>
            </w:r>
          </w:p>
        </w:tc>
        <w:tc>
          <w:tcPr>
            <w:tcW w:w="491" w:type="pct"/>
          </w:tcPr>
          <w:p w:rsidR="00821024" w:rsidRPr="003650BF">
            <w:pPr>
              <w:pStyle w:val="BodyText"/>
              <w:spacing w:before="100" w:after="100"/>
              <w:jc w:val="center"/>
            </w:pPr>
            <w:r w:rsidRPr="003650BF" w:rsidR="006A32BE">
              <w:t>$0.</w:t>
            </w:r>
            <w:r w:rsidRPr="003650BF" w:rsidR="006A32BE">
              <w:t>35</w:t>
            </w:r>
          </w:p>
        </w:tc>
        <w:tc>
          <w:tcPr>
            <w:tcW w:w="609" w:type="pct"/>
          </w:tcPr>
          <w:p w:rsidR="00821024" w:rsidRPr="003650BF">
            <w:pPr>
              <w:pStyle w:val="BodyText"/>
              <w:spacing w:before="100" w:after="100"/>
              <w:jc w:val="center"/>
            </w:pPr>
            <w:r w:rsidRPr="003650BF" w:rsidR="006A32BE">
              <w:t>$0.35</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keepNext/>
              <w:spacing w:before="100" w:after="100"/>
            </w:pPr>
            <w:r w:rsidRPr="003650BF" w:rsidR="006A32BE">
              <w:rPr>
                <w:b/>
              </w:rPr>
              <w:t>National SMS Charges</w:t>
            </w:r>
            <w:r w:rsidRPr="003650BF" w:rsidR="006A32BE">
              <w:t xml:space="preserve"> (for standard SMS of up to 160 characters)</w:t>
            </w:r>
          </w:p>
        </w:tc>
        <w:tc>
          <w:tcPr>
            <w:tcW w:w="541" w:type="pct"/>
          </w:tcPr>
          <w:p w:rsidR="00821024" w:rsidRPr="003650BF">
            <w:pPr>
              <w:pStyle w:val="BodyText"/>
              <w:keepNext/>
              <w:spacing w:before="100" w:after="100"/>
              <w:jc w:val="center"/>
            </w:pPr>
            <w:r w:rsidRPr="003650BF" w:rsidR="006A32BE">
              <w:t>$0.25</w:t>
            </w:r>
          </w:p>
        </w:tc>
        <w:tc>
          <w:tcPr>
            <w:tcW w:w="625" w:type="pct"/>
          </w:tcPr>
          <w:p w:rsidR="00821024" w:rsidRPr="003650BF">
            <w:pPr>
              <w:pStyle w:val="BodyText"/>
              <w:keepNext/>
              <w:spacing w:before="100" w:after="100"/>
              <w:jc w:val="center"/>
            </w:pPr>
            <w:r w:rsidRPr="003650BF" w:rsidR="006A32BE">
              <w:t>$0.25</w:t>
            </w:r>
          </w:p>
        </w:tc>
        <w:tc>
          <w:tcPr>
            <w:tcW w:w="580" w:type="pct"/>
          </w:tcPr>
          <w:p w:rsidR="00821024" w:rsidRPr="003650BF">
            <w:pPr>
              <w:pStyle w:val="BodyText"/>
              <w:keepNext/>
              <w:spacing w:before="100" w:after="100"/>
              <w:jc w:val="center"/>
            </w:pPr>
            <w:r w:rsidRPr="003650BF" w:rsidR="006A32BE">
              <w:t>$0.25</w:t>
            </w:r>
          </w:p>
        </w:tc>
        <w:tc>
          <w:tcPr>
            <w:tcW w:w="581" w:type="pct"/>
          </w:tcPr>
          <w:p w:rsidR="00821024" w:rsidRPr="003650BF">
            <w:pPr>
              <w:pStyle w:val="BodyText"/>
              <w:keepNext/>
              <w:spacing w:before="100" w:after="100"/>
              <w:jc w:val="center"/>
            </w:pPr>
            <w:r w:rsidRPr="003650BF" w:rsidR="006A32BE">
              <w:t>$0.</w:t>
            </w:r>
            <w:r w:rsidRPr="003650BF" w:rsidR="006A32BE">
              <w:t>25</w:t>
            </w:r>
          </w:p>
        </w:tc>
        <w:tc>
          <w:tcPr>
            <w:tcW w:w="491" w:type="pct"/>
          </w:tcPr>
          <w:p w:rsidR="00821024" w:rsidRPr="003650BF">
            <w:pPr>
              <w:pStyle w:val="BodyText"/>
              <w:keepNext/>
              <w:spacing w:before="100" w:after="100"/>
              <w:jc w:val="center"/>
            </w:pPr>
            <w:r w:rsidRPr="003650BF" w:rsidR="006A32BE">
              <w:t>$0.25</w:t>
            </w:r>
          </w:p>
        </w:tc>
        <w:tc>
          <w:tcPr>
            <w:tcW w:w="609" w:type="pct"/>
          </w:tcPr>
          <w:p w:rsidR="00821024" w:rsidRPr="003650BF">
            <w:pPr>
              <w:pStyle w:val="BodyText"/>
              <w:keepNext/>
              <w:spacing w:before="100" w:after="100"/>
              <w:jc w:val="center"/>
            </w:pPr>
            <w:r w:rsidRPr="003650BF" w:rsidR="006A32BE">
              <w:t>$0.25</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rPr>
              <w:t>National Photo Message (per message)</w:t>
            </w:r>
          </w:p>
        </w:tc>
        <w:tc>
          <w:tcPr>
            <w:tcW w:w="541" w:type="pct"/>
          </w:tcPr>
          <w:p w:rsidR="00821024" w:rsidRPr="003650BF">
            <w:pPr>
              <w:pStyle w:val="BodyText"/>
              <w:spacing w:before="100" w:after="100"/>
              <w:jc w:val="center"/>
            </w:pPr>
            <w:r w:rsidRPr="003650BF" w:rsidR="006A32BE">
              <w:t>$0.25</w:t>
            </w:r>
          </w:p>
        </w:tc>
        <w:tc>
          <w:tcPr>
            <w:tcW w:w="625" w:type="pct"/>
          </w:tcPr>
          <w:p w:rsidR="00821024" w:rsidRPr="003650BF">
            <w:pPr>
              <w:pStyle w:val="BodyText"/>
              <w:spacing w:before="100" w:after="100"/>
              <w:jc w:val="center"/>
            </w:pPr>
            <w:r w:rsidRPr="003650BF" w:rsidR="006A32BE">
              <w:t>$0.</w:t>
            </w:r>
            <w:r w:rsidRPr="003650BF" w:rsidR="006A32BE">
              <w:t>25</w:t>
            </w:r>
          </w:p>
        </w:tc>
        <w:tc>
          <w:tcPr>
            <w:tcW w:w="580" w:type="pct"/>
          </w:tcPr>
          <w:p w:rsidR="00821024" w:rsidRPr="003650BF">
            <w:pPr>
              <w:pStyle w:val="BodyText"/>
              <w:spacing w:before="100" w:after="100"/>
              <w:jc w:val="center"/>
            </w:pPr>
            <w:r w:rsidRPr="003650BF" w:rsidR="006A32BE">
              <w:t>$0.25</w:t>
            </w:r>
          </w:p>
        </w:tc>
        <w:tc>
          <w:tcPr>
            <w:tcW w:w="581" w:type="pct"/>
          </w:tcPr>
          <w:p w:rsidR="00821024" w:rsidRPr="003650BF">
            <w:pPr>
              <w:pStyle w:val="BodyText"/>
              <w:spacing w:before="100" w:after="100"/>
              <w:jc w:val="center"/>
            </w:pPr>
            <w:r w:rsidRPr="003650BF" w:rsidR="006A32BE">
              <w:t>$0.25</w:t>
            </w:r>
          </w:p>
        </w:tc>
        <w:tc>
          <w:tcPr>
            <w:tcW w:w="491" w:type="pct"/>
          </w:tcPr>
          <w:p w:rsidR="00821024" w:rsidRPr="003650BF">
            <w:pPr>
              <w:pStyle w:val="BodyText"/>
              <w:spacing w:before="100" w:after="100"/>
              <w:jc w:val="center"/>
            </w:pPr>
            <w:r w:rsidRPr="003650BF" w:rsidR="006A32BE">
              <w:t>$0.25</w:t>
            </w:r>
          </w:p>
        </w:tc>
        <w:tc>
          <w:tcPr>
            <w:tcW w:w="609" w:type="pct"/>
          </w:tcPr>
          <w:p w:rsidR="00821024" w:rsidRPr="003650BF">
            <w:pPr>
              <w:pStyle w:val="BodyText"/>
              <w:spacing w:before="100" w:after="100"/>
              <w:jc w:val="center"/>
            </w:pPr>
            <w:r w:rsidRPr="003650BF" w:rsidR="006A32BE">
              <w:t>$0.25</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rPr>
              <w:t>National Video Calling (per minute)</w:t>
            </w:r>
          </w:p>
        </w:tc>
        <w:tc>
          <w:tcPr>
            <w:tcW w:w="541" w:type="pct"/>
          </w:tcPr>
          <w:p w:rsidR="00821024" w:rsidRPr="003650BF">
            <w:pPr>
              <w:pStyle w:val="BodyText"/>
              <w:spacing w:before="100" w:after="100"/>
              <w:jc w:val="center"/>
            </w:pPr>
            <w:r w:rsidRPr="003650BF" w:rsidR="006A32BE">
              <w:t>$1.00</w:t>
            </w:r>
          </w:p>
        </w:tc>
        <w:tc>
          <w:tcPr>
            <w:tcW w:w="625" w:type="pct"/>
          </w:tcPr>
          <w:p w:rsidR="00821024" w:rsidRPr="003650BF">
            <w:pPr>
              <w:pStyle w:val="BodyText"/>
              <w:spacing w:before="100" w:after="100"/>
              <w:jc w:val="center"/>
            </w:pPr>
            <w:r w:rsidRPr="003650BF" w:rsidR="006A32BE">
              <w:t>$1.00</w:t>
            </w:r>
          </w:p>
        </w:tc>
        <w:tc>
          <w:tcPr>
            <w:tcW w:w="580" w:type="pct"/>
          </w:tcPr>
          <w:p w:rsidR="00821024" w:rsidRPr="003650BF">
            <w:pPr>
              <w:pStyle w:val="BodyText"/>
              <w:spacing w:before="100" w:after="100"/>
              <w:jc w:val="center"/>
            </w:pPr>
            <w:r w:rsidRPr="003650BF" w:rsidR="006A32BE">
              <w:t>$1.00</w:t>
            </w:r>
          </w:p>
        </w:tc>
        <w:tc>
          <w:tcPr>
            <w:tcW w:w="581" w:type="pct"/>
          </w:tcPr>
          <w:p w:rsidR="00821024" w:rsidRPr="003650BF">
            <w:pPr>
              <w:pStyle w:val="BodyText"/>
              <w:spacing w:before="100" w:after="100"/>
              <w:jc w:val="center"/>
            </w:pPr>
            <w:r w:rsidRPr="003650BF" w:rsidR="006A32BE">
              <w:t>$1.00</w:t>
            </w:r>
          </w:p>
        </w:tc>
        <w:tc>
          <w:tcPr>
            <w:tcW w:w="491" w:type="pct"/>
          </w:tcPr>
          <w:p w:rsidR="00821024" w:rsidRPr="003650BF">
            <w:pPr>
              <w:pStyle w:val="BodyText"/>
              <w:spacing w:before="100" w:after="100"/>
              <w:jc w:val="center"/>
            </w:pPr>
            <w:r w:rsidRPr="003650BF" w:rsidR="006A32BE">
              <w:t>$1.00</w:t>
            </w:r>
          </w:p>
        </w:tc>
        <w:tc>
          <w:tcPr>
            <w:tcW w:w="609" w:type="pct"/>
          </w:tcPr>
          <w:p w:rsidR="00821024" w:rsidRPr="003650BF">
            <w:pPr>
              <w:pStyle w:val="BodyText"/>
              <w:spacing w:before="100" w:after="100"/>
              <w:jc w:val="center"/>
            </w:pPr>
            <w:r w:rsidRPr="003650BF" w:rsidR="006A32BE">
              <w:t>$1.00</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i/>
              </w:rPr>
              <w:t>Flagfall</w:t>
            </w:r>
            <w:r w:rsidRPr="003650BF" w:rsidR="006A32BE">
              <w:rPr>
                <w:b/>
              </w:rPr>
              <w:t xml:space="preserve"> for National Video Calls (per call)</w:t>
            </w:r>
          </w:p>
        </w:tc>
        <w:tc>
          <w:tcPr>
            <w:tcW w:w="541" w:type="pct"/>
          </w:tcPr>
          <w:p w:rsidR="00821024" w:rsidRPr="003650BF">
            <w:pPr>
              <w:pStyle w:val="BodyText"/>
              <w:spacing w:before="100" w:after="100"/>
              <w:jc w:val="center"/>
            </w:pPr>
            <w:r w:rsidRPr="003650BF" w:rsidR="006A32BE">
              <w:t>$0.35</w:t>
            </w:r>
          </w:p>
        </w:tc>
        <w:tc>
          <w:tcPr>
            <w:tcW w:w="625" w:type="pct"/>
          </w:tcPr>
          <w:p w:rsidR="00821024" w:rsidRPr="003650BF">
            <w:pPr>
              <w:pStyle w:val="BodyText"/>
              <w:spacing w:before="100" w:after="100"/>
              <w:jc w:val="center"/>
            </w:pPr>
            <w:r w:rsidRPr="003650BF" w:rsidR="006A32BE">
              <w:t>$0.35</w:t>
            </w:r>
          </w:p>
        </w:tc>
        <w:tc>
          <w:tcPr>
            <w:tcW w:w="580" w:type="pct"/>
          </w:tcPr>
          <w:p w:rsidR="00821024" w:rsidRPr="003650BF">
            <w:pPr>
              <w:pStyle w:val="BodyText"/>
              <w:spacing w:before="100" w:after="100"/>
              <w:jc w:val="center"/>
            </w:pPr>
            <w:r w:rsidRPr="003650BF" w:rsidR="006A32BE">
              <w:t>$0.35</w:t>
            </w:r>
          </w:p>
        </w:tc>
        <w:tc>
          <w:tcPr>
            <w:tcW w:w="581" w:type="pct"/>
          </w:tcPr>
          <w:p w:rsidR="00821024" w:rsidRPr="003650BF">
            <w:pPr>
              <w:pStyle w:val="BodyText"/>
              <w:spacing w:before="100" w:after="100"/>
              <w:jc w:val="center"/>
            </w:pPr>
            <w:r w:rsidRPr="003650BF" w:rsidR="006A32BE">
              <w:t>$0.35</w:t>
            </w:r>
          </w:p>
        </w:tc>
        <w:tc>
          <w:tcPr>
            <w:tcW w:w="491" w:type="pct"/>
          </w:tcPr>
          <w:p w:rsidR="00821024" w:rsidRPr="003650BF">
            <w:pPr>
              <w:pStyle w:val="BodyText"/>
              <w:spacing w:before="100" w:after="100"/>
              <w:jc w:val="center"/>
            </w:pPr>
            <w:r w:rsidRPr="003650BF" w:rsidR="006A32BE">
              <w:t>$0.35</w:t>
            </w:r>
          </w:p>
        </w:tc>
        <w:tc>
          <w:tcPr>
            <w:tcW w:w="609" w:type="pct"/>
          </w:tcPr>
          <w:p w:rsidR="00821024" w:rsidRPr="003650BF">
            <w:pPr>
              <w:pStyle w:val="BodyText"/>
              <w:spacing w:before="100" w:after="100"/>
              <w:jc w:val="center"/>
            </w:pPr>
            <w:r w:rsidRPr="003650BF" w:rsidR="006A32BE">
              <w:t>$0.35</w:t>
            </w:r>
          </w:p>
        </w:tc>
      </w:tr>
      <w:tr>
        <w:tblPrEx>
          <w:tblW w:w="10080" w:type="dxa"/>
          <w:jc w:val="center"/>
          <w:tblLayout w:type="fixed"/>
          <w:tblCellMar>
            <w:left w:w="115" w:type="dxa"/>
            <w:right w:w="115" w:type="dxa"/>
          </w:tblCellMar>
          <w:tblLook w:val="0000"/>
        </w:tblPrEx>
        <w:trPr>
          <w:trHeight w:val="20"/>
          <w:jc w:val="center"/>
        </w:trPr>
        <w:tc>
          <w:tcPr>
            <w:tcW w:w="2114" w:type="pct"/>
            <w:gridSpan w:val="2"/>
          </w:tcPr>
          <w:p w:rsidR="00821024" w:rsidRPr="003650BF">
            <w:pPr>
              <w:pStyle w:val="BodyText"/>
              <w:spacing w:before="100" w:after="100"/>
              <w:rPr>
                <w:b/>
              </w:rPr>
            </w:pPr>
            <w:r w:rsidRPr="003650BF" w:rsidR="006A32BE">
              <w:rPr>
                <w:b/>
              </w:rPr>
              <w:t xml:space="preserve">Other call </w:t>
            </w:r>
            <w:r w:rsidRPr="003650BF" w:rsidR="006A32BE">
              <w:rPr>
                <w:b/>
              </w:rPr>
              <w:t>charges (for example international calls, calls to mobiles)</w:t>
            </w:r>
          </w:p>
        </w:tc>
        <w:tc>
          <w:tcPr>
            <w:tcW w:w="2886" w:type="pct"/>
            <w:gridSpan w:val="5"/>
            <w:vMerge w:val="restart"/>
          </w:tcPr>
          <w:p w:rsidR="00821024" w:rsidRPr="003650BF">
            <w:pPr>
              <w:pStyle w:val="BodyText"/>
              <w:spacing w:before="100" w:after="100"/>
              <w:jc w:val="center"/>
            </w:pPr>
            <w:r w:rsidRPr="003650BF" w:rsidR="006A32BE">
              <w:t>Se</w:t>
            </w:r>
            <w:r w:rsidRPr="003650BF" w:rsidR="006A32BE">
              <w:t xml:space="preserve">e section 1 of this </w:t>
            </w:r>
            <w:r w:rsidRPr="003650BF" w:rsidR="006A32BE">
              <w:rPr>
                <w:i/>
              </w:rPr>
              <w:t>standard pricing table</w:t>
            </w:r>
            <w:r w:rsidRPr="003650BF" w:rsidR="006A32BE">
              <w:t xml:space="preserve"> and Appendix Y (Value Added Service Features)</w:t>
            </w:r>
          </w:p>
          <w:p w:rsidR="00821024" w:rsidRPr="003650BF" w:rsidP="007C6E72">
            <w:pPr>
              <w:pStyle w:val="BodyText"/>
              <w:spacing w:before="100" w:after="100"/>
              <w:jc w:val="center"/>
            </w:pPr>
            <w:r w:rsidRPr="003650BF" w:rsidR="006A32BE">
              <w:t>Fair Go Po</w:t>
            </w:r>
            <w:r w:rsidRPr="003650BF" w:rsidR="006A32BE">
              <w:t>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w:t>
            </w:r>
            <w:r w:rsidRPr="003650BF" w:rsidR="006A32BE">
              <w:rPr>
                <w:rStyle w:val="Hyperlink"/>
              </w:rPr>
              <w:t>ppendix S</w:t>
            </w:r>
            <w:r w:rsidR="002152AA">
              <w:rPr>
                <w:rStyle w:val="Hyperlink"/>
              </w:rPr>
              <w:fldChar w:fldCharType="end"/>
            </w:r>
            <w:r w:rsidRPr="003650BF" w:rsidR="006A32BE">
              <w:t xml:space="preserve">) applies </w:t>
            </w:r>
          </w:p>
        </w:tc>
      </w:tr>
      <w:tr>
        <w:tblPrEx>
          <w:tblW w:w="10080" w:type="dxa"/>
          <w:jc w:val="center"/>
          <w:tblLayout w:type="fixed"/>
          <w:tblCellMar>
            <w:left w:w="115" w:type="dxa"/>
            <w:right w:w="115" w:type="dxa"/>
          </w:tblCellMar>
          <w:tblLook w:val="0000"/>
        </w:tblPrEx>
        <w:trPr>
          <w:trHeight w:val="20"/>
          <w:jc w:val="center"/>
        </w:trPr>
        <w:tc>
          <w:tcPr>
            <w:tcW w:w="2114" w:type="pct"/>
            <w:gridSpan w:val="2"/>
          </w:tcPr>
          <w:p w:rsidR="00821024" w:rsidRPr="003650BF">
            <w:pPr>
              <w:pStyle w:val="BodyText"/>
              <w:spacing w:before="100" w:after="100"/>
              <w:rPr>
                <w:b/>
              </w:rPr>
            </w:pPr>
            <w:r w:rsidRPr="003650BF" w:rsidR="006A32BE">
              <w:rPr>
                <w:b/>
              </w:rPr>
              <w:t xml:space="preserve">Other conditions </w:t>
            </w:r>
          </w:p>
        </w:tc>
        <w:tc>
          <w:tcPr>
            <w:tcW w:w="2886" w:type="pct"/>
            <w:gridSpan w:val="5"/>
            <w:vMerge/>
            <w:vAlign w:val="center"/>
          </w:tcPr>
          <w:p w:rsidR="00821024" w:rsidRPr="003650BF">
            <w:pPr>
              <w:pStyle w:val="BodyText"/>
              <w:spacing w:before="100" w:after="100"/>
              <w:jc w:val="center"/>
            </w:pP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rPr>
              <w:t>Available on Non Fix</w:t>
            </w:r>
            <w:r w:rsidRPr="003650BF" w:rsidR="006A32BE">
              <w:rPr>
                <w:b/>
              </w:rPr>
              <w:t>ed Contract (Month to Month)</w:t>
            </w:r>
          </w:p>
        </w:tc>
        <w:tc>
          <w:tcPr>
            <w:tcW w:w="541" w:type="pct"/>
          </w:tcPr>
          <w:p w:rsidR="00821024" w:rsidRPr="003650BF">
            <w:pPr>
              <w:pStyle w:val="BodyText"/>
              <w:spacing w:before="100" w:after="100"/>
              <w:jc w:val="center"/>
            </w:pPr>
            <w:r w:rsidRPr="003650BF" w:rsidR="006A32BE">
              <w:t>No</w:t>
            </w:r>
          </w:p>
        </w:tc>
        <w:tc>
          <w:tcPr>
            <w:tcW w:w="625" w:type="pct"/>
          </w:tcPr>
          <w:p w:rsidR="00821024" w:rsidRPr="003650BF">
            <w:pPr>
              <w:pStyle w:val="BodyText"/>
              <w:spacing w:before="100" w:after="100"/>
              <w:jc w:val="center"/>
            </w:pPr>
            <w:r w:rsidRPr="003650BF" w:rsidR="006A32BE">
              <w:t>No</w:t>
            </w:r>
          </w:p>
        </w:tc>
        <w:tc>
          <w:tcPr>
            <w:tcW w:w="580" w:type="pct"/>
          </w:tcPr>
          <w:p w:rsidR="00821024" w:rsidRPr="003650BF">
            <w:pPr>
              <w:pStyle w:val="BodyText"/>
              <w:spacing w:before="100" w:after="100"/>
              <w:jc w:val="center"/>
            </w:pPr>
            <w:r w:rsidRPr="003650BF" w:rsidR="006A32BE">
              <w:t>No</w:t>
            </w:r>
          </w:p>
        </w:tc>
        <w:tc>
          <w:tcPr>
            <w:tcW w:w="581" w:type="pct"/>
          </w:tcPr>
          <w:p w:rsidR="00821024" w:rsidRPr="003650BF">
            <w:pPr>
              <w:pStyle w:val="BodyText"/>
              <w:spacing w:before="100" w:after="100"/>
              <w:jc w:val="center"/>
            </w:pPr>
            <w:r w:rsidRPr="003650BF" w:rsidR="006A32BE">
              <w:t>No</w:t>
            </w:r>
          </w:p>
        </w:tc>
        <w:tc>
          <w:tcPr>
            <w:tcW w:w="491" w:type="pct"/>
          </w:tcPr>
          <w:p w:rsidR="00821024" w:rsidRPr="003650BF">
            <w:pPr>
              <w:pStyle w:val="BodyText"/>
              <w:spacing w:before="100" w:after="100"/>
              <w:jc w:val="center"/>
            </w:pPr>
            <w:r w:rsidRPr="003650BF" w:rsidR="006A32BE">
              <w:t>No</w:t>
            </w:r>
          </w:p>
        </w:tc>
        <w:tc>
          <w:tcPr>
            <w:tcW w:w="609" w:type="pct"/>
          </w:tcPr>
          <w:p w:rsidR="00821024" w:rsidRPr="003650BF">
            <w:pPr>
              <w:pStyle w:val="BodyText"/>
              <w:spacing w:before="100" w:after="100"/>
              <w:jc w:val="center"/>
            </w:pPr>
            <w:r w:rsidRPr="003650BF" w:rsidR="006A32BE">
              <w:t>No</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rPr>
              <w:t xml:space="preserve">Available on a Fixed Term Contract (24 Months) </w:t>
            </w:r>
          </w:p>
        </w:tc>
        <w:tc>
          <w:tcPr>
            <w:tcW w:w="541" w:type="pct"/>
          </w:tcPr>
          <w:p w:rsidR="00821024" w:rsidRPr="003650BF">
            <w:pPr>
              <w:pStyle w:val="BodyText"/>
              <w:spacing w:before="100" w:after="100"/>
              <w:jc w:val="center"/>
            </w:pPr>
            <w:r w:rsidRPr="003650BF" w:rsidR="006A32BE">
              <w:t>Yes</w:t>
            </w:r>
          </w:p>
        </w:tc>
        <w:tc>
          <w:tcPr>
            <w:tcW w:w="625" w:type="pct"/>
          </w:tcPr>
          <w:p w:rsidR="00821024" w:rsidRPr="003650BF">
            <w:pPr>
              <w:pStyle w:val="BodyText"/>
              <w:spacing w:before="100" w:after="100"/>
              <w:jc w:val="center"/>
            </w:pPr>
            <w:r w:rsidRPr="003650BF" w:rsidR="006A32BE">
              <w:t>Yes</w:t>
            </w:r>
          </w:p>
        </w:tc>
        <w:tc>
          <w:tcPr>
            <w:tcW w:w="580" w:type="pct"/>
          </w:tcPr>
          <w:p w:rsidR="00821024" w:rsidRPr="003650BF">
            <w:pPr>
              <w:pStyle w:val="BodyText"/>
              <w:spacing w:before="100" w:after="100"/>
              <w:jc w:val="center"/>
            </w:pPr>
            <w:r w:rsidRPr="003650BF" w:rsidR="006A32BE">
              <w:t>Yes</w:t>
            </w:r>
          </w:p>
        </w:tc>
        <w:tc>
          <w:tcPr>
            <w:tcW w:w="581" w:type="pct"/>
          </w:tcPr>
          <w:p w:rsidR="00821024" w:rsidRPr="003650BF">
            <w:pPr>
              <w:pStyle w:val="BodyText"/>
              <w:spacing w:before="100" w:after="100"/>
              <w:jc w:val="center"/>
            </w:pPr>
            <w:r w:rsidRPr="003650BF" w:rsidR="006A32BE">
              <w:t>Yes</w:t>
            </w:r>
          </w:p>
        </w:tc>
        <w:tc>
          <w:tcPr>
            <w:tcW w:w="491" w:type="pct"/>
          </w:tcPr>
          <w:p w:rsidR="00821024" w:rsidRPr="003650BF">
            <w:pPr>
              <w:pStyle w:val="BodyText"/>
              <w:spacing w:before="100" w:after="100"/>
              <w:jc w:val="center"/>
            </w:pPr>
            <w:r w:rsidRPr="003650BF" w:rsidR="006A32BE">
              <w:t>Yes</w:t>
            </w:r>
          </w:p>
        </w:tc>
        <w:tc>
          <w:tcPr>
            <w:tcW w:w="609" w:type="pct"/>
          </w:tcPr>
          <w:p w:rsidR="00821024" w:rsidRPr="003650BF">
            <w:pPr>
              <w:pStyle w:val="BodyText"/>
              <w:spacing w:before="100" w:after="100"/>
              <w:jc w:val="center"/>
            </w:pPr>
            <w:r w:rsidRPr="003650BF" w:rsidR="006A32BE">
              <w:t>Yes</w:t>
            </w:r>
          </w:p>
        </w:tc>
      </w:tr>
      <w:tr>
        <w:tblPrEx>
          <w:tblW w:w="10080" w:type="dxa"/>
          <w:jc w:val="center"/>
          <w:tblLayout w:type="fixed"/>
          <w:tblCellMar>
            <w:left w:w="115" w:type="dxa"/>
            <w:right w:w="115" w:type="dxa"/>
          </w:tblCellMar>
          <w:tblLook w:val="0000"/>
        </w:tblPrEx>
        <w:trPr>
          <w:trHeight w:val="20"/>
          <w:jc w:val="center"/>
        </w:trPr>
        <w:tc>
          <w:tcPr>
            <w:tcW w:w="1572" w:type="pct"/>
          </w:tcPr>
          <w:p w:rsidR="00821024" w:rsidRPr="003650BF">
            <w:pPr>
              <w:pStyle w:val="BodyText"/>
              <w:spacing w:before="100" w:after="100"/>
              <w:rPr>
                <w:b/>
              </w:rPr>
            </w:pPr>
            <w:r w:rsidRPr="003650BF" w:rsidR="006A32BE">
              <w:rPr>
                <w:b/>
              </w:rPr>
              <w:t xml:space="preserve">Minimum Total Cost of the 'Yes' Family Cap Plan over a 24 month </w:t>
            </w:r>
            <w:r w:rsidRPr="003650BF" w:rsidR="006A32BE">
              <w:rPr>
                <w:b/>
                <w:i/>
              </w:rPr>
              <w:t>minimum</w:t>
            </w:r>
            <w:r w:rsidRPr="003650BF" w:rsidR="006A32BE">
              <w:rPr>
                <w:b/>
              </w:rPr>
              <w:t xml:space="preserve"> </w:t>
            </w:r>
            <w:r w:rsidRPr="003650BF" w:rsidR="006A32BE">
              <w:rPr>
                <w:b/>
                <w:i/>
              </w:rPr>
              <w:t>t</w:t>
            </w:r>
            <w:r w:rsidRPr="003650BF" w:rsidR="006A32BE">
              <w:rPr>
                <w:b/>
                <w:i/>
              </w:rPr>
              <w:t>erm</w:t>
            </w:r>
            <w:r w:rsidRPr="003650BF" w:rsidR="006A32BE">
              <w:rPr>
                <w:b/>
              </w:rPr>
              <w:t xml:space="preserve"> (amount excludes any handset repayments if any)</w:t>
            </w:r>
          </w:p>
        </w:tc>
        <w:tc>
          <w:tcPr>
            <w:tcW w:w="541" w:type="pct"/>
          </w:tcPr>
          <w:p w:rsidR="00821024" w:rsidRPr="003650BF">
            <w:pPr>
              <w:pStyle w:val="BodyText"/>
              <w:spacing w:before="100" w:after="100"/>
              <w:jc w:val="center"/>
            </w:pPr>
            <w:r w:rsidRPr="003650BF" w:rsidR="006A32BE">
              <w:t>$456</w:t>
            </w:r>
          </w:p>
        </w:tc>
        <w:tc>
          <w:tcPr>
            <w:tcW w:w="625" w:type="pct"/>
          </w:tcPr>
          <w:p w:rsidR="00821024" w:rsidRPr="003650BF">
            <w:pPr>
              <w:pStyle w:val="BodyText"/>
              <w:spacing w:before="100" w:after="100"/>
              <w:jc w:val="center"/>
            </w:pPr>
            <w:r w:rsidRPr="003650BF" w:rsidR="006A32BE">
              <w:t>$696</w:t>
            </w:r>
          </w:p>
        </w:tc>
        <w:tc>
          <w:tcPr>
            <w:tcW w:w="580" w:type="pct"/>
          </w:tcPr>
          <w:p w:rsidR="00821024" w:rsidRPr="003650BF">
            <w:pPr>
              <w:pStyle w:val="BodyText"/>
              <w:spacing w:before="100" w:after="100"/>
              <w:jc w:val="center"/>
            </w:pPr>
            <w:r w:rsidRPr="003650BF" w:rsidR="006A32BE">
              <w:t>$936</w:t>
            </w:r>
          </w:p>
        </w:tc>
        <w:tc>
          <w:tcPr>
            <w:tcW w:w="581" w:type="pct"/>
          </w:tcPr>
          <w:p w:rsidR="00821024" w:rsidRPr="003650BF">
            <w:pPr>
              <w:pStyle w:val="BodyText"/>
              <w:spacing w:before="100" w:after="100"/>
              <w:jc w:val="center"/>
            </w:pPr>
            <w:r w:rsidRPr="003650BF" w:rsidR="006A32BE">
              <w:t>$1176</w:t>
            </w:r>
          </w:p>
        </w:tc>
        <w:tc>
          <w:tcPr>
            <w:tcW w:w="491" w:type="pct"/>
          </w:tcPr>
          <w:p w:rsidR="00821024" w:rsidRPr="003650BF">
            <w:pPr>
              <w:pStyle w:val="BodyText"/>
              <w:spacing w:before="100" w:after="100"/>
              <w:jc w:val="center"/>
            </w:pPr>
            <w:r w:rsidRPr="003650BF" w:rsidR="006A32BE">
              <w:t>$1416</w:t>
            </w:r>
          </w:p>
        </w:tc>
        <w:tc>
          <w:tcPr>
            <w:tcW w:w="609" w:type="pct"/>
          </w:tcPr>
          <w:p w:rsidR="00821024" w:rsidRPr="003650BF">
            <w:pPr>
              <w:pStyle w:val="BodyText"/>
              <w:spacing w:before="100" w:after="100"/>
              <w:jc w:val="center"/>
            </w:pPr>
            <w:r w:rsidRPr="003650BF" w:rsidR="006A32BE">
              <w:t>$1896</w:t>
            </w:r>
          </w:p>
        </w:tc>
      </w:tr>
    </w:tbl>
    <w:p w:rsidR="00821024" w:rsidRPr="003650BF">
      <w:pPr>
        <w:pStyle w:val="BodyText"/>
        <w:spacing w:after="0"/>
        <w:rPr>
          <w:sz w:val="16"/>
        </w:rPr>
      </w:pPr>
      <w:r w:rsidRPr="003650BF" w:rsidR="006A32BE">
        <w:rPr>
          <w:sz w:val="16"/>
        </w:rPr>
        <w:br/>
        <w:t>*Note: The 'yes' Family $29 Cap plan launched on 20 September 2009 was ava</w:t>
      </w:r>
      <w:r w:rsidRPr="003650BF" w:rsidR="006A32BE">
        <w:rPr>
          <w:sz w:val="16"/>
        </w:rPr>
        <w:t>ilable to selected customers only. Customers who connected to this plan between 20 September 20</w:t>
      </w:r>
      <w:r w:rsidRPr="003650BF" w:rsidR="006A32BE">
        <w:rPr>
          <w:sz w:val="16"/>
        </w:rPr>
        <w:t xml:space="preserve">09 and 31 October 2009 will continue to receive their $200 of </w:t>
      </w:r>
      <w:r w:rsidRPr="003650BF" w:rsidR="006A32BE">
        <w:rPr>
          <w:sz w:val="16"/>
        </w:rPr>
        <w:t xml:space="preserve">Optus2Optus included value. </w:t>
      </w:r>
    </w:p>
    <w:p w:rsidR="00821024" w:rsidRPr="003650BF">
      <w:pPr>
        <w:pStyle w:val="BodyText"/>
        <w:spacing w:after="0"/>
        <w:rPr>
          <w:sz w:val="16"/>
        </w:rPr>
      </w:pPr>
      <w:r w:rsidRPr="003650BF" w:rsidR="006A32BE">
        <w:rPr>
          <w:sz w:val="16"/>
        </w:rPr>
        <w:t>The 'yes' Family $29 Cap plan was updated on 1 November 2009 and is av</w:t>
      </w:r>
      <w:r w:rsidRPr="003650BF" w:rsidR="006A32BE">
        <w:rPr>
          <w:sz w:val="16"/>
        </w:rPr>
        <w:t>ailable to eligible, credit approved customers as defined by Optus. Customers signing up on the</w:t>
      </w:r>
      <w:r w:rsidRPr="003650BF" w:rsidR="006A32BE">
        <w:rPr>
          <w:sz w:val="16"/>
        </w:rPr>
        <w:t xml:space="preserve"> 'yes' Family $29 Cap plan from 1 November 2009 will receive $</w:t>
      </w:r>
      <w:r w:rsidRPr="003650BF" w:rsidR="006A32BE">
        <w:rPr>
          <w:sz w:val="16"/>
        </w:rPr>
        <w:t xml:space="preserve">160 Optus2Optus included value. </w:t>
      </w:r>
    </w:p>
    <w:p w:rsidR="00821024" w:rsidRPr="003650BF">
      <w:pPr>
        <w:pStyle w:val="BodyText"/>
        <w:spacing w:after="0"/>
        <w:rPr>
          <w:sz w:val="16"/>
        </w:rPr>
      </w:pPr>
      <w:r w:rsidRPr="003650BF" w:rsidR="006A32BE">
        <w:rPr>
          <w:sz w:val="16"/>
        </w:rPr>
        <w:t>For technical and commercial reasons, some customers may not be ab</w:t>
      </w:r>
      <w:r w:rsidRPr="003650BF" w:rsidR="006A32BE">
        <w:rPr>
          <w:sz w:val="16"/>
        </w:rPr>
        <w:t>le to connect to a 'yes' Family $29 Cap plan.</w:t>
      </w:r>
    </w:p>
    <w:p w:rsidR="00821024" w:rsidRPr="003650BF">
      <w:pPr>
        <w:pStyle w:val="BodyText"/>
      </w:pPr>
    </w:p>
    <w:p w:rsidR="00821024" w:rsidRPr="003650BF">
      <w:pPr>
        <w:pStyle w:val="Heading6"/>
        <w:spacing w:before="60"/>
      </w:pPr>
      <w:bookmarkStart w:id="126" w:name="_Toc398128826"/>
      <w:bookmarkStart w:id="127" w:name="_Toc443059429"/>
      <w:bookmarkStart w:id="128" w:name="_Toc447831679"/>
      <w:bookmarkStart w:id="129" w:name="_Toc30757755"/>
      <w:r w:rsidRPr="003650BF" w:rsidR="006A32BE">
        <w:t xml:space="preserve">What happens if the </w:t>
      </w:r>
      <w:r w:rsidRPr="003650BF" w:rsidR="006A32BE">
        <w:rPr>
          <w:i/>
        </w:rPr>
        <w:t xml:space="preserve">service is cancelled </w:t>
      </w:r>
      <w:r w:rsidRPr="003650BF" w:rsidR="006A32BE">
        <w:t>early?</w:t>
      </w:r>
      <w:bookmarkEnd w:id="126"/>
      <w:bookmarkEnd w:id="127"/>
      <w:bookmarkEnd w:id="128"/>
      <w:bookmarkEnd w:id="129"/>
    </w:p>
    <w:p w:rsidR="00821024" w:rsidRPr="003650BF">
      <w:pPr>
        <w:pStyle w:val="Heading7"/>
        <w:tabs>
          <w:tab w:val="left" w:pos="1440"/>
        </w:tabs>
        <w:spacing w:before="60"/>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minimum t</w:t>
      </w:r>
      <w:r w:rsidRPr="003650BF" w:rsidR="006A32BE">
        <w:rPr>
          <w:i/>
        </w:rPr>
        <w:t xml:space="preserve">erm, you </w:t>
      </w:r>
      <w:r w:rsidRPr="003650BF" w:rsidR="006A32BE">
        <w:t xml:space="preserve">will be required to pay </w:t>
      </w:r>
      <w:r w:rsidRPr="003650BF" w:rsidR="006A32BE">
        <w:rPr>
          <w:i/>
        </w:rPr>
        <w:t>us</w:t>
      </w:r>
      <w:r w:rsidRPr="003650BF" w:rsidR="006A32BE">
        <w:t>:</w:t>
      </w:r>
    </w:p>
    <w:p w:rsidR="00821024" w:rsidRPr="003650BF">
      <w:pPr>
        <w:pStyle w:val="Heading8"/>
        <w:tabs>
          <w:tab w:val="left" w:pos="2160"/>
        </w:tabs>
        <w:spacing w:before="60"/>
        <w:rPr>
          <w:rFonts w:cs="Arial"/>
        </w:rPr>
      </w:pPr>
      <w:bookmarkStart w:id="130" w:name="_Ref447798546"/>
      <w:r w:rsidRPr="003650BF" w:rsidR="006A32BE">
        <w:t xml:space="preserve">any usage charges incurred up to, and including, the </w:t>
      </w:r>
      <w:r w:rsidRPr="003650BF" w:rsidR="006A32BE">
        <w:rPr>
          <w:i/>
        </w:rPr>
        <w:t>cancellat</w:t>
      </w:r>
      <w:r w:rsidRPr="003650BF" w:rsidR="006A32BE">
        <w:rPr>
          <w:i/>
        </w:rPr>
        <w:t xml:space="preserve">ion date; </w:t>
      </w:r>
      <w:r w:rsidRPr="003650BF" w:rsidR="006A32BE">
        <w:t>plus</w:t>
      </w:r>
      <w:bookmarkEnd w:id="130"/>
    </w:p>
    <w:p w:rsidR="00821024" w:rsidRPr="003650BF">
      <w:pPr>
        <w:pStyle w:val="Heading8"/>
        <w:tabs>
          <w:tab w:val="left" w:pos="2160"/>
        </w:tabs>
        <w:spacing w:before="60"/>
        <w:rPr>
          <w:rFonts w:cs="Arial"/>
        </w:rPr>
      </w:pPr>
      <w:bookmarkStart w:id="131" w:name="_Ref447798521"/>
      <w:r w:rsidRPr="003650BF" w:rsidR="006A32BE">
        <w:t xml:space="preserve">the </w:t>
      </w:r>
      <w:r w:rsidRPr="003650BF" w:rsidR="006A32BE">
        <w:rPr>
          <w:i/>
        </w:rPr>
        <w:t xml:space="preserve">cancellation fee </w:t>
      </w:r>
      <w:r w:rsidRPr="003650BF" w:rsidR="006A32BE">
        <w:t>set in paragraph </w:t>
      </w:r>
      <w:r w:rsidRPr="003650BF" w:rsidR="006A32BE">
        <w:fldChar w:fldCharType="begin"/>
      </w:r>
      <w:r w:rsidRPr="003650BF" w:rsidR="006A32BE">
        <w:instrText>REF _Ref447798527 \n \h \* Charformat  \*</w:instrText>
      </w:r>
      <w:r w:rsidRPr="003650BF" w:rsidR="006A32BE">
        <w:instrText xml:space="preserve"> MERGEFORMAT </w:instrText>
      </w:r>
      <w:r w:rsidRPr="003650BF" w:rsidR="006A32BE">
        <w:fldChar w:fldCharType="separate"/>
      </w:r>
      <w:r w:rsidR="00562AD4">
        <w:t>(c)</w:t>
      </w:r>
      <w:r w:rsidRPr="003650BF" w:rsidR="006A32BE">
        <w:fldChar w:fldCharType="end"/>
      </w:r>
      <w:r w:rsidRPr="003650BF" w:rsidR="006A32BE">
        <w:t xml:space="preserve"> below (unless under clause 2A of the </w:t>
      </w:r>
      <w:r w:rsidRPr="003650BF" w:rsidR="006A32BE">
        <w:rPr>
          <w:i/>
        </w:rPr>
        <w:t>consu</w:t>
      </w:r>
      <w:r w:rsidRPr="003650BF" w:rsidR="006A32BE">
        <w:rPr>
          <w:i/>
        </w:rPr>
        <w:t xml:space="preserve">mer terms, you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cancellation fee)</w:t>
      </w:r>
      <w:r w:rsidRPr="003650BF" w:rsidR="006A32BE">
        <w:t>; plus</w:t>
      </w:r>
      <w:bookmarkEnd w:id="131"/>
    </w:p>
    <w:p w:rsidR="00821024" w:rsidRPr="003650BF">
      <w:pPr>
        <w:pStyle w:val="Heading8"/>
        <w:tabs>
          <w:tab w:val="left" w:pos="2160"/>
        </w:tabs>
        <w:spacing w:before="60"/>
        <w:rPr>
          <w:rFonts w:cs="Arial"/>
        </w:rPr>
      </w:pPr>
      <w:r w:rsidRPr="003650BF" w:rsidR="006A32BE">
        <w:t>the s</w:t>
      </w:r>
      <w:r w:rsidRPr="003650BF" w:rsidR="006A32BE">
        <w:t xml:space="preserve">um of unpaid </w:t>
      </w:r>
      <w:r w:rsidRPr="003650BF" w:rsidR="006A32BE">
        <w:rPr>
          <w:i/>
        </w:rPr>
        <w:t xml:space="preserve">equipment charges </w:t>
      </w:r>
      <w:r w:rsidRPr="003650BF" w:rsidR="006A32BE">
        <w:t xml:space="preserve">owing on </w:t>
      </w:r>
      <w:r w:rsidRPr="003650BF" w:rsidR="006A32BE">
        <w:rPr>
          <w:i/>
        </w:rPr>
        <w:t xml:space="preserve">your mobile phone </w:t>
      </w:r>
      <w:r w:rsidRPr="003650BF" w:rsidR="006A32BE">
        <w:t xml:space="preserve">under the </w:t>
      </w:r>
      <w:r w:rsidRPr="003650BF" w:rsidR="006A32BE">
        <w:rPr>
          <w:i/>
        </w:rPr>
        <w:t>mobile equipment payment pl</w:t>
      </w:r>
      <w:r w:rsidRPr="003650BF" w:rsidR="006A32BE">
        <w:rPr>
          <w:i/>
        </w:rPr>
        <w:t xml:space="preserve">an </w:t>
      </w:r>
      <w:r w:rsidRPr="003650BF" w:rsidR="006A32BE">
        <w:t>(if any)</w:t>
      </w:r>
      <w:r w:rsidRPr="003650BF" w:rsidR="006A32BE">
        <w:rPr>
          <w:i/>
        </w:rPr>
        <w:t>.</w:t>
      </w:r>
    </w:p>
    <w:p w:rsidR="00821024" w:rsidRPr="003650BF">
      <w:pPr>
        <w:pStyle w:val="Heading7"/>
        <w:tabs>
          <w:tab w:val="left" w:pos="1440"/>
        </w:tabs>
        <w:spacing w:before="60"/>
      </w:pPr>
      <w:r w:rsidRPr="003650BF" w:rsidR="006A32BE">
        <w:t xml:space="preserve">The </w:t>
      </w:r>
      <w:r w:rsidRPr="003650BF" w:rsidR="006A32BE">
        <w:rPr>
          <w:i/>
        </w:rPr>
        <w:t>cancellation fee</w:t>
      </w:r>
      <w:r w:rsidRPr="003650BF" w:rsidR="006A32BE">
        <w:t xml:space="preserve"> for a 24 month Contract is c</w:t>
      </w:r>
      <w:r w:rsidRPr="003650BF" w:rsidR="006A32BE">
        <w:t xml:space="preserve">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w:t>
      </w:r>
      <w:r w:rsidRPr="003650BF" w:rsidR="006A32BE">
        <w:rPr>
          <w:i/>
        </w:rPr>
        <w:t>erm</w:t>
      </w:r>
      <w:r w:rsidRPr="003650BF" w:rsidR="006A32BE">
        <w:t xml:space="preserve"> and then a pro-rata reduction of that fee (indicated as a percentage in brackets in the fir</w:t>
      </w:r>
      <w:r w:rsidRPr="003650BF" w:rsidR="006A32BE">
        <w:t xml:space="preserve">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w:t>
      </w:r>
      <w:r w:rsidRPr="003650BF" w:rsidR="006A32BE">
        <w:t xml:space="preserve">ng the second year of the </w:t>
      </w:r>
      <w:r w:rsidRPr="003650BF" w:rsidR="006A32BE">
        <w:rPr>
          <w:i/>
        </w:rPr>
        <w:t>minimum term</w:t>
      </w:r>
      <w:r w:rsidRPr="003650BF" w:rsidR="006A32BE">
        <w:t>.</w:t>
      </w:r>
    </w:p>
    <w:p w:rsidR="00821024" w:rsidRPr="003650BF">
      <w:pPr>
        <w:pStyle w:val="Heading7"/>
        <w:tabs>
          <w:tab w:val="left" w:pos="1440"/>
        </w:tabs>
        <w:spacing w:before="60"/>
      </w:pPr>
      <w:bookmarkStart w:id="132" w:name="_Ref447798527"/>
      <w:r w:rsidRPr="003650BF" w:rsidR="006A32BE">
        <w:t xml:space="preserve">If </w:t>
      </w:r>
      <w:r w:rsidRPr="003650BF" w:rsidR="006A32BE">
        <w:rPr>
          <w:i/>
        </w:rPr>
        <w:t>you</w:t>
      </w:r>
      <w:r w:rsidRPr="003650BF" w:rsidR="006A32BE">
        <w:t xml:space="preserve"> change the </w:t>
      </w:r>
      <w:r w:rsidRPr="003650BF" w:rsidR="006A32BE">
        <w:rPr>
          <w:i/>
        </w:rPr>
        <w:t xml:space="preserve">service </w:t>
      </w:r>
      <w:r w:rsidRPr="003650BF" w:rsidR="006A32BE">
        <w:t>from a 'yes' Family BYO $49 Cap p</w:t>
      </w:r>
      <w:r w:rsidRPr="003650BF" w:rsidR="006A32BE">
        <w:t>lan to an Optus digital mobile</w:t>
      </w:r>
      <w:r w:rsidRPr="003650BF" w:rsidR="006A32BE">
        <w:rPr>
          <w:i/>
        </w:rPr>
        <w:t xml:space="preserve"> </w:t>
      </w:r>
      <w:r w:rsidRPr="003650BF" w:rsidR="006A32BE">
        <w:t>plan which includes a digital mobile handset before the expiry o</w:t>
      </w:r>
      <w:r w:rsidRPr="003650BF" w:rsidR="006A32BE">
        <w:t xml:space="preserve">f the </w:t>
      </w:r>
      <w:r w:rsidRPr="003650BF" w:rsidR="006A32BE">
        <w:rPr>
          <w:i/>
        </w:rPr>
        <w:t xml:space="preserve">minimum term </w:t>
      </w:r>
      <w:r w:rsidRPr="003650BF" w:rsidR="006A32BE">
        <w:t xml:space="preserve">of your 'yes' Family BYO $49 Cap plan, </w:t>
      </w:r>
      <w:r w:rsidRPr="003650BF" w:rsidR="006A32BE">
        <w:rPr>
          <w:i/>
        </w:rPr>
        <w:t>we</w:t>
      </w:r>
      <w:r w:rsidRPr="003650BF" w:rsidR="006A32BE">
        <w:t xml:space="preserve"> w</w:t>
      </w:r>
      <w:r w:rsidRPr="003650BF" w:rsidR="006A32BE">
        <w:t xml:space="preserve">ill waive the cancellation fee set out below. </w:t>
      </w:r>
      <w:r w:rsidRPr="003650BF" w:rsidR="006A32BE">
        <w:rPr>
          <w:i/>
        </w:rPr>
        <w:t>You</w:t>
      </w:r>
      <w:r w:rsidRPr="003650BF" w:rsidR="006A32BE">
        <w:t xml:space="preserve"> will be required to pay the charges set out in pa</w:t>
      </w:r>
      <w:r w:rsidRPr="003650BF" w:rsidR="006A32BE">
        <w:t>ragraph </w:t>
      </w:r>
      <w:r w:rsidRPr="003650BF" w:rsidR="006A32BE">
        <w:fldChar w:fldCharType="begin"/>
      </w:r>
      <w:r w:rsidRPr="003650BF" w:rsidR="006A32BE">
        <w:instrText xml:space="preserve">REF _Ref447798546 \w \h \* Charformat  \* MERGEFORMAT </w:instrText>
      </w:r>
      <w:r w:rsidRPr="003650BF" w:rsidR="006A32BE">
        <w:fldChar w:fldCharType="separate"/>
      </w:r>
      <w:r w:rsidR="00562AD4">
        <w:t>4.5(a)(i)</w:t>
      </w:r>
      <w:r w:rsidRPr="003650BF" w:rsidR="006A32BE">
        <w:fldChar w:fldCharType="end"/>
      </w:r>
      <w:r w:rsidRPr="003650BF" w:rsidR="006A32BE">
        <w:t xml:space="preserve"> above.</w:t>
      </w:r>
      <w:bookmarkEnd w:id="132"/>
    </w:p>
    <w:tbl>
      <w:tblPr>
        <w:tblStyle w:val="TableNormal"/>
        <w:tblW w:w="1002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1E0"/>
      </w:tblPr>
      <w:tblGrid>
        <w:gridCol w:w="2971"/>
        <w:gridCol w:w="1175"/>
        <w:gridCol w:w="1133"/>
        <w:gridCol w:w="42"/>
        <w:gridCol w:w="1174"/>
        <w:gridCol w:w="1174"/>
        <w:gridCol w:w="1174"/>
        <w:gridCol w:w="1178"/>
      </w:tblGrid>
      <w:tr w:rsidTr="00AB67AE">
        <w:tblPrEx>
          <w:tblW w:w="1002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1E0"/>
        </w:tblPrEx>
        <w:trPr>
          <w:tblHeader/>
          <w:jc w:val="center"/>
        </w:trPr>
        <w:tc>
          <w:tcPr>
            <w:tcW w:w="2633" w:type="pct"/>
            <w:gridSpan w:val="3"/>
            <w:vAlign w:val="center"/>
          </w:tcPr>
          <w:p w:rsidR="00821024" w:rsidRPr="003650BF">
            <w:pPr>
              <w:pStyle w:val="BodyText"/>
              <w:spacing w:before="100" w:after="100"/>
              <w:jc w:val="center"/>
              <w:rPr>
                <w:b/>
              </w:rPr>
            </w:pPr>
            <w:r w:rsidRPr="003650BF" w:rsidR="006A32BE">
              <w:rPr>
                <w:b/>
              </w:rPr>
              <w:t xml:space="preserve">When the </w:t>
            </w:r>
            <w:r w:rsidRPr="003650BF" w:rsidR="006A32BE">
              <w:rPr>
                <w:b/>
                <w:i/>
              </w:rPr>
              <w:t>ser</w:t>
            </w:r>
            <w:r w:rsidRPr="003650BF" w:rsidR="006A32BE">
              <w:rPr>
                <w:b/>
                <w:i/>
              </w:rPr>
              <w:t>vice</w:t>
            </w:r>
            <w:r w:rsidRPr="003650BF" w:rsidR="006A32BE">
              <w:rPr>
                <w:b/>
              </w:rPr>
              <w:t xml:space="preserve"> is </w:t>
            </w:r>
            <w:r w:rsidRPr="003650BF" w:rsidR="006A32BE">
              <w:rPr>
                <w:b/>
                <w:i/>
              </w:rPr>
              <w:t>cancelled</w:t>
            </w:r>
          </w:p>
        </w:tc>
        <w:tc>
          <w:tcPr>
            <w:tcW w:w="2367" w:type="pct"/>
            <w:gridSpan w:val="5"/>
            <w:vAlign w:val="center"/>
          </w:tcPr>
          <w:p w:rsidR="00821024" w:rsidRPr="003650BF">
            <w:pPr>
              <w:pStyle w:val="BodyText"/>
              <w:spacing w:before="100" w:after="100"/>
              <w:jc w:val="center"/>
              <w:rPr>
                <w:b/>
              </w:rPr>
            </w:pPr>
            <w:r w:rsidRPr="003650BF" w:rsidR="006A32BE">
              <w:rPr>
                <w:b/>
                <w:i/>
              </w:rPr>
              <w:t>Cancellation</w:t>
            </w:r>
            <w:r w:rsidRPr="003650BF" w:rsidR="006A32BE">
              <w:rPr>
                <w:b/>
              </w:rPr>
              <w:t xml:space="preserve"> </w:t>
            </w:r>
            <w:r w:rsidRPr="003650BF" w:rsidR="006A32BE">
              <w:rPr>
                <w:b/>
                <w:i/>
              </w:rPr>
              <w:t>Fee</w:t>
            </w:r>
          </w:p>
        </w:tc>
      </w:tr>
      <w:tr w:rsidTr="00AB67AE">
        <w:tblPrEx>
          <w:tblW w:w="10021" w:type="dxa"/>
          <w:jc w:val="center"/>
          <w:tblCellMar>
            <w:left w:w="115" w:type="dxa"/>
            <w:right w:w="115" w:type="dxa"/>
          </w:tblCellMar>
          <w:tblLook w:val="01E0"/>
        </w:tblPrEx>
        <w:trPr>
          <w:tblHeader/>
          <w:jc w:val="center"/>
        </w:trPr>
        <w:tc>
          <w:tcPr>
            <w:tcW w:w="5000" w:type="pct"/>
            <w:gridSpan w:val="8"/>
            <w:vAlign w:val="center"/>
          </w:tcPr>
          <w:p w:rsidR="00821024" w:rsidRPr="003650BF">
            <w:pPr>
              <w:pStyle w:val="BodyText"/>
              <w:spacing w:before="100" w:after="100"/>
              <w:jc w:val="center"/>
              <w:rPr>
                <w:b/>
              </w:rPr>
            </w:pPr>
            <w:r w:rsidRPr="003650BF" w:rsidR="006A32BE">
              <w:rPr>
                <w:b/>
              </w:rPr>
              <w:t>'Yes' Family Cap Plan – 24</w:t>
            </w:r>
            <w:r w:rsidRPr="003650BF" w:rsidR="006A32BE">
              <w:rPr>
                <w:b/>
              </w:rPr>
              <w:t xml:space="preserve"> Month Contract</w:t>
            </w:r>
          </w:p>
        </w:tc>
      </w:tr>
      <w:tr w:rsidTr="00AB67AE">
        <w:tblPrEx>
          <w:tblW w:w="10021" w:type="dxa"/>
          <w:jc w:val="center"/>
          <w:tblCellMar>
            <w:left w:w="115" w:type="dxa"/>
            <w:right w:w="115" w:type="dxa"/>
          </w:tblCellMar>
          <w:tblLook w:val="01E0"/>
        </w:tblPrEx>
        <w:trPr>
          <w:tblHeader/>
          <w:jc w:val="center"/>
        </w:trPr>
        <w:tc>
          <w:tcPr>
            <w:tcW w:w="1482" w:type="pct"/>
            <w:vAlign w:val="center"/>
          </w:tcPr>
          <w:p w:rsidR="00821024" w:rsidRPr="003650BF">
            <w:pPr>
              <w:pStyle w:val="BodyText"/>
              <w:spacing w:before="100" w:after="100"/>
            </w:pPr>
          </w:p>
        </w:tc>
        <w:tc>
          <w:tcPr>
            <w:tcW w:w="586" w:type="pct"/>
            <w:vAlign w:val="center"/>
          </w:tcPr>
          <w:p w:rsidR="00821024" w:rsidRPr="003650BF">
            <w:pPr>
              <w:pStyle w:val="BodyText"/>
              <w:spacing w:before="100" w:after="100"/>
              <w:jc w:val="center"/>
              <w:rPr>
                <w:b/>
              </w:rPr>
            </w:pPr>
            <w:r w:rsidRPr="003650BF" w:rsidR="006A32BE">
              <w:rPr>
                <w:b/>
              </w:rPr>
              <w:t>'yes' Family $19 Cap</w:t>
            </w:r>
          </w:p>
        </w:tc>
        <w:tc>
          <w:tcPr>
            <w:tcW w:w="586" w:type="pct"/>
            <w:gridSpan w:val="2"/>
            <w:vAlign w:val="center"/>
          </w:tcPr>
          <w:p w:rsidR="00821024" w:rsidRPr="003650BF">
            <w:pPr>
              <w:pStyle w:val="BodyText"/>
              <w:spacing w:before="100" w:after="100"/>
              <w:jc w:val="center"/>
              <w:rPr>
                <w:b/>
              </w:rPr>
            </w:pPr>
            <w:r w:rsidRPr="003650BF" w:rsidR="006A32BE">
              <w:rPr>
                <w:b/>
              </w:rPr>
              <w:t>'yes' Family $29 Cap</w:t>
            </w:r>
          </w:p>
        </w:tc>
        <w:tc>
          <w:tcPr>
            <w:tcW w:w="586" w:type="pct"/>
            <w:vAlign w:val="center"/>
          </w:tcPr>
          <w:p w:rsidR="00821024" w:rsidRPr="003650BF">
            <w:pPr>
              <w:pStyle w:val="BodyText"/>
              <w:spacing w:before="100" w:after="100"/>
              <w:jc w:val="center"/>
              <w:rPr>
                <w:b/>
              </w:rPr>
            </w:pPr>
            <w:r w:rsidRPr="003650BF" w:rsidR="006A32BE">
              <w:rPr>
                <w:b/>
              </w:rPr>
              <w:t>'yes' Family BYO $49 Cap</w:t>
            </w:r>
          </w:p>
        </w:tc>
        <w:tc>
          <w:tcPr>
            <w:tcW w:w="586" w:type="pct"/>
            <w:vAlign w:val="center"/>
          </w:tcPr>
          <w:p w:rsidR="00821024" w:rsidRPr="003650BF">
            <w:pPr>
              <w:pStyle w:val="BodyText"/>
              <w:spacing w:before="100" w:after="100"/>
              <w:jc w:val="center"/>
              <w:rPr>
                <w:b/>
              </w:rPr>
            </w:pPr>
            <w:r w:rsidRPr="003650BF" w:rsidR="006A32BE">
              <w:rPr>
                <w:b/>
              </w:rPr>
              <w:t>'yes' Family $</w:t>
            </w:r>
            <w:r w:rsidRPr="003650BF" w:rsidR="006A32BE">
              <w:rPr>
                <w:b/>
              </w:rPr>
              <w:t>49 Cap</w:t>
            </w:r>
          </w:p>
        </w:tc>
        <w:tc>
          <w:tcPr>
            <w:tcW w:w="586" w:type="pct"/>
            <w:vAlign w:val="center"/>
          </w:tcPr>
          <w:p w:rsidR="00821024" w:rsidRPr="003650BF">
            <w:pPr>
              <w:pStyle w:val="BodyText"/>
              <w:spacing w:before="100" w:after="100"/>
              <w:jc w:val="center"/>
              <w:rPr>
                <w:b/>
              </w:rPr>
            </w:pPr>
            <w:r w:rsidRPr="003650BF" w:rsidR="006A32BE">
              <w:rPr>
                <w:b/>
              </w:rPr>
              <w:t>'yes' Family $59 Cap</w:t>
            </w:r>
          </w:p>
        </w:tc>
        <w:tc>
          <w:tcPr>
            <w:tcW w:w="586" w:type="pct"/>
            <w:vAlign w:val="center"/>
          </w:tcPr>
          <w:p w:rsidR="00821024" w:rsidRPr="003650BF">
            <w:pPr>
              <w:pStyle w:val="BodyText"/>
              <w:spacing w:before="100" w:after="100"/>
              <w:jc w:val="center"/>
              <w:rPr>
                <w:b/>
              </w:rPr>
            </w:pPr>
            <w:r w:rsidRPr="003650BF" w:rsidR="006A32BE">
              <w:rPr>
                <w:b/>
              </w:rPr>
              <w:t>'yes' Family $79 Cap</w:t>
            </w:r>
          </w:p>
        </w:tc>
      </w:tr>
      <w:tr>
        <w:tblPrEx>
          <w:tblW w:w="10021" w:type="dxa"/>
          <w:jc w:val="center"/>
          <w:tblCellMar>
            <w:left w:w="115" w:type="dxa"/>
            <w:right w:w="115" w:type="dxa"/>
          </w:tblCellMar>
          <w:tblLook w:val="01E0"/>
        </w:tblPrEx>
        <w:trPr>
          <w:jc w:val="center"/>
        </w:trPr>
        <w:tc>
          <w:tcPr>
            <w:tcW w:w="1482" w:type="pct"/>
            <w:vAlign w:val="center"/>
          </w:tcPr>
          <w:p w:rsidR="00821024" w:rsidRPr="003650BF">
            <w:pPr>
              <w:pStyle w:val="BodyText"/>
              <w:spacing w:before="100" w:after="100"/>
              <w:rPr>
                <w:b/>
              </w:rPr>
            </w:pPr>
            <w:r w:rsidRPr="003650BF" w:rsidR="006A32BE">
              <w:rPr>
                <w:b/>
              </w:rPr>
              <w:t xml:space="preserve">During the first 12 months - Initial </w:t>
            </w:r>
            <w:r w:rsidRPr="003650BF" w:rsidR="006A32BE">
              <w:rPr>
                <w:b/>
                <w:i/>
              </w:rPr>
              <w:t>cancella</w:t>
            </w:r>
            <w:r w:rsidRPr="003650BF" w:rsidR="006A32BE">
              <w:rPr>
                <w:b/>
                <w:i/>
              </w:rPr>
              <w:t>tion</w:t>
            </w:r>
            <w:r w:rsidRPr="003650BF" w:rsidR="006A32BE">
              <w:rPr>
                <w:b/>
              </w:rPr>
              <w:t xml:space="preserve"> </w:t>
            </w:r>
            <w:r w:rsidRPr="003650BF" w:rsidR="006A32BE">
              <w:rPr>
                <w:b/>
                <w:i/>
              </w:rPr>
              <w:t>fee</w:t>
            </w:r>
          </w:p>
        </w:tc>
        <w:tc>
          <w:tcPr>
            <w:tcW w:w="586" w:type="pct"/>
            <w:vAlign w:val="center"/>
          </w:tcPr>
          <w:p w:rsidR="00821024" w:rsidRPr="003650BF">
            <w:pPr>
              <w:pStyle w:val="BodyText"/>
              <w:spacing w:before="100" w:after="100"/>
              <w:jc w:val="center"/>
            </w:pPr>
            <w:r w:rsidRPr="003650BF" w:rsidR="006A32BE">
              <w:t>$310</w:t>
            </w:r>
          </w:p>
        </w:tc>
        <w:tc>
          <w:tcPr>
            <w:tcW w:w="586" w:type="pct"/>
            <w:gridSpan w:val="2"/>
            <w:vAlign w:val="center"/>
          </w:tcPr>
          <w:p w:rsidR="00821024" w:rsidRPr="003650BF">
            <w:pPr>
              <w:pStyle w:val="BodyText"/>
              <w:spacing w:before="100" w:after="100"/>
              <w:jc w:val="center"/>
            </w:pPr>
            <w:r w:rsidRPr="003650BF" w:rsidR="006A32BE">
              <w:t>$480</w:t>
            </w:r>
          </w:p>
        </w:tc>
        <w:tc>
          <w:tcPr>
            <w:tcW w:w="586" w:type="pct"/>
            <w:vAlign w:val="center"/>
          </w:tcPr>
          <w:p w:rsidR="00821024" w:rsidRPr="003650BF">
            <w:pPr>
              <w:pStyle w:val="BodyText"/>
              <w:spacing w:before="100" w:after="100"/>
              <w:jc w:val="center"/>
            </w:pPr>
            <w:r w:rsidRPr="003650BF" w:rsidR="006A32BE">
              <w:t>$175</w:t>
            </w:r>
          </w:p>
        </w:tc>
        <w:tc>
          <w:tcPr>
            <w:tcW w:w="586" w:type="pct"/>
            <w:vAlign w:val="center"/>
          </w:tcPr>
          <w:p w:rsidR="00821024" w:rsidRPr="003650BF">
            <w:pPr>
              <w:pStyle w:val="BodyText"/>
              <w:spacing w:before="100" w:after="100"/>
              <w:jc w:val="center"/>
            </w:pPr>
            <w:r w:rsidRPr="003650BF" w:rsidR="006A32BE">
              <w:t>$555</w:t>
            </w:r>
          </w:p>
        </w:tc>
        <w:tc>
          <w:tcPr>
            <w:tcW w:w="586" w:type="pct"/>
            <w:vAlign w:val="center"/>
          </w:tcPr>
          <w:p w:rsidR="00821024" w:rsidRPr="003650BF">
            <w:pPr>
              <w:pStyle w:val="BodyText"/>
              <w:spacing w:before="100" w:after="100"/>
              <w:jc w:val="center"/>
            </w:pPr>
            <w:r w:rsidRPr="003650BF" w:rsidR="006A32BE">
              <w:t>$570</w:t>
            </w:r>
          </w:p>
        </w:tc>
        <w:tc>
          <w:tcPr>
            <w:tcW w:w="586" w:type="pct"/>
            <w:vAlign w:val="center"/>
          </w:tcPr>
          <w:p w:rsidR="00821024" w:rsidRPr="003650BF">
            <w:pPr>
              <w:pStyle w:val="BodyText"/>
              <w:spacing w:before="100" w:after="100"/>
              <w:jc w:val="center"/>
            </w:pPr>
            <w:r w:rsidRPr="003650BF" w:rsidR="006A32BE">
              <w:t>$715</w:t>
            </w:r>
          </w:p>
        </w:tc>
      </w:tr>
      <w:tr>
        <w:tblPrEx>
          <w:tblW w:w="10021" w:type="dxa"/>
          <w:jc w:val="center"/>
          <w:tblCellMar>
            <w:left w:w="115" w:type="dxa"/>
            <w:right w:w="115" w:type="dxa"/>
          </w:tblCellMar>
          <w:tblLook w:val="01E0"/>
        </w:tblPrEx>
        <w:trPr>
          <w:jc w:val="center"/>
        </w:trPr>
        <w:tc>
          <w:tcPr>
            <w:tcW w:w="1482" w:type="pct"/>
            <w:vAlign w:val="center"/>
          </w:tcPr>
          <w:p w:rsidR="00821024" w:rsidRPr="003650BF">
            <w:pPr>
              <w:pStyle w:val="BodyText"/>
              <w:spacing w:before="100" w:after="100"/>
              <w:rPr>
                <w:b/>
              </w:rPr>
            </w:pPr>
            <w:r w:rsidRPr="003650BF" w:rsidR="006A32BE">
              <w:rPr>
                <w:b/>
              </w:rPr>
              <w:t>Months 13 – 15 (80% of</w:t>
            </w:r>
            <w:r w:rsidRPr="003650BF" w:rsidR="006A32BE">
              <w:rPr>
                <w:b/>
              </w:rPr>
              <w:t xml:space="preserv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586" w:type="pct"/>
            <w:vAlign w:val="center"/>
          </w:tcPr>
          <w:p w:rsidR="00821024" w:rsidRPr="003650BF">
            <w:pPr>
              <w:pStyle w:val="BodyText"/>
              <w:spacing w:before="100" w:after="100"/>
              <w:jc w:val="center"/>
            </w:pPr>
            <w:r w:rsidRPr="003650BF" w:rsidR="006A32BE">
              <w:t>$248</w:t>
            </w:r>
          </w:p>
        </w:tc>
        <w:tc>
          <w:tcPr>
            <w:tcW w:w="586" w:type="pct"/>
            <w:gridSpan w:val="2"/>
            <w:vAlign w:val="center"/>
          </w:tcPr>
          <w:p w:rsidR="00821024" w:rsidRPr="003650BF">
            <w:pPr>
              <w:pStyle w:val="BodyText"/>
              <w:spacing w:before="100" w:after="100"/>
              <w:jc w:val="center"/>
            </w:pPr>
            <w:r w:rsidRPr="003650BF" w:rsidR="006A32BE">
              <w:t>$384</w:t>
            </w:r>
          </w:p>
        </w:tc>
        <w:tc>
          <w:tcPr>
            <w:tcW w:w="586" w:type="pct"/>
            <w:vAlign w:val="center"/>
          </w:tcPr>
          <w:p w:rsidR="00821024" w:rsidRPr="003650BF">
            <w:pPr>
              <w:pStyle w:val="BodyText"/>
              <w:spacing w:before="100" w:after="100"/>
              <w:jc w:val="center"/>
            </w:pPr>
            <w:r w:rsidRPr="003650BF" w:rsidR="006A32BE">
              <w:t>$140</w:t>
            </w:r>
          </w:p>
        </w:tc>
        <w:tc>
          <w:tcPr>
            <w:tcW w:w="586" w:type="pct"/>
            <w:vAlign w:val="center"/>
          </w:tcPr>
          <w:p w:rsidR="00821024" w:rsidRPr="003650BF">
            <w:pPr>
              <w:pStyle w:val="BodyText"/>
              <w:spacing w:before="100" w:after="100"/>
              <w:jc w:val="center"/>
            </w:pPr>
            <w:r w:rsidRPr="003650BF" w:rsidR="006A32BE">
              <w:t>$444</w:t>
            </w:r>
          </w:p>
        </w:tc>
        <w:tc>
          <w:tcPr>
            <w:tcW w:w="586" w:type="pct"/>
            <w:vAlign w:val="center"/>
          </w:tcPr>
          <w:p w:rsidR="00821024" w:rsidRPr="003650BF">
            <w:pPr>
              <w:pStyle w:val="BodyText"/>
              <w:spacing w:before="100" w:after="100"/>
              <w:jc w:val="center"/>
            </w:pPr>
            <w:r w:rsidRPr="003650BF" w:rsidR="006A32BE">
              <w:t>$456</w:t>
            </w:r>
          </w:p>
        </w:tc>
        <w:tc>
          <w:tcPr>
            <w:tcW w:w="586" w:type="pct"/>
            <w:vAlign w:val="center"/>
          </w:tcPr>
          <w:p w:rsidR="00821024" w:rsidRPr="003650BF">
            <w:pPr>
              <w:pStyle w:val="BodyText"/>
              <w:spacing w:before="100" w:after="100"/>
              <w:jc w:val="center"/>
            </w:pPr>
            <w:r w:rsidRPr="003650BF" w:rsidR="006A32BE">
              <w:t>$572</w:t>
            </w:r>
          </w:p>
        </w:tc>
      </w:tr>
      <w:tr>
        <w:tblPrEx>
          <w:tblW w:w="10021" w:type="dxa"/>
          <w:jc w:val="center"/>
          <w:tblCellMar>
            <w:left w:w="115" w:type="dxa"/>
            <w:right w:w="115" w:type="dxa"/>
          </w:tblCellMar>
          <w:tblLook w:val="01E0"/>
        </w:tblPrEx>
        <w:trPr>
          <w:jc w:val="center"/>
        </w:trPr>
        <w:tc>
          <w:tcPr>
            <w:tcW w:w="1482" w:type="pct"/>
            <w:vAlign w:val="center"/>
          </w:tcPr>
          <w:p w:rsidR="00821024" w:rsidRPr="003650BF" w:rsidP="00AB67AE">
            <w:pPr>
              <w:pStyle w:val="BodyText"/>
              <w:keepNext/>
              <w:spacing w:before="100" w:after="100"/>
              <w:rPr>
                <w:b/>
              </w:rPr>
            </w:pPr>
            <w:r w:rsidRPr="003650BF" w:rsidR="006A32BE">
              <w:rPr>
                <w:b/>
              </w:rPr>
              <w:t xml:space="preserve">Months 16 – 18 (60% of the Initial </w:t>
            </w:r>
            <w:r w:rsidRPr="003650BF" w:rsidR="006A32BE">
              <w:rPr>
                <w:b/>
                <w:i/>
              </w:rPr>
              <w:t>cancel</w:t>
            </w:r>
            <w:r w:rsidRPr="003650BF" w:rsidR="006A32BE">
              <w:rPr>
                <w:b/>
                <w:i/>
              </w:rPr>
              <w:t>lation</w:t>
            </w:r>
            <w:r w:rsidRPr="003650BF" w:rsidR="006A32BE">
              <w:rPr>
                <w:b/>
              </w:rPr>
              <w:t xml:space="preserve"> </w:t>
            </w:r>
            <w:r w:rsidRPr="003650BF" w:rsidR="006A32BE">
              <w:rPr>
                <w:b/>
                <w:i/>
              </w:rPr>
              <w:t>fee</w:t>
            </w:r>
            <w:r w:rsidRPr="003650BF" w:rsidR="006A32BE">
              <w:rPr>
                <w:b/>
              </w:rPr>
              <w:t>)</w:t>
            </w:r>
          </w:p>
        </w:tc>
        <w:tc>
          <w:tcPr>
            <w:tcW w:w="586" w:type="pct"/>
            <w:vAlign w:val="center"/>
          </w:tcPr>
          <w:p w:rsidR="00821024" w:rsidRPr="003650BF" w:rsidP="00AB67AE">
            <w:pPr>
              <w:pStyle w:val="BodyText"/>
              <w:keepNext/>
              <w:spacing w:before="100" w:after="100"/>
              <w:jc w:val="center"/>
            </w:pPr>
            <w:r w:rsidRPr="003650BF" w:rsidR="006A32BE">
              <w:t>$186</w:t>
            </w:r>
          </w:p>
        </w:tc>
        <w:tc>
          <w:tcPr>
            <w:tcW w:w="586" w:type="pct"/>
            <w:gridSpan w:val="2"/>
            <w:vAlign w:val="center"/>
          </w:tcPr>
          <w:p w:rsidR="00821024" w:rsidRPr="003650BF" w:rsidP="00AB67AE">
            <w:pPr>
              <w:pStyle w:val="BodyText"/>
              <w:keepNext/>
              <w:spacing w:before="100" w:after="100"/>
              <w:jc w:val="center"/>
            </w:pPr>
            <w:r w:rsidRPr="003650BF" w:rsidR="006A32BE">
              <w:t>$288</w:t>
            </w:r>
          </w:p>
        </w:tc>
        <w:tc>
          <w:tcPr>
            <w:tcW w:w="586" w:type="pct"/>
            <w:vAlign w:val="center"/>
          </w:tcPr>
          <w:p w:rsidR="00821024" w:rsidRPr="003650BF" w:rsidP="00AB67AE">
            <w:pPr>
              <w:pStyle w:val="BodyText"/>
              <w:keepNext/>
              <w:spacing w:before="100" w:after="100"/>
              <w:jc w:val="center"/>
            </w:pPr>
            <w:r w:rsidRPr="003650BF" w:rsidR="006A32BE">
              <w:t>$105</w:t>
            </w:r>
          </w:p>
        </w:tc>
        <w:tc>
          <w:tcPr>
            <w:tcW w:w="586" w:type="pct"/>
            <w:vAlign w:val="center"/>
          </w:tcPr>
          <w:p w:rsidR="00821024" w:rsidRPr="003650BF" w:rsidP="00AB67AE">
            <w:pPr>
              <w:pStyle w:val="BodyText"/>
              <w:keepNext/>
              <w:spacing w:before="100" w:after="100"/>
              <w:jc w:val="center"/>
            </w:pPr>
            <w:r w:rsidRPr="003650BF" w:rsidR="006A32BE">
              <w:t>$333</w:t>
            </w:r>
          </w:p>
        </w:tc>
        <w:tc>
          <w:tcPr>
            <w:tcW w:w="586" w:type="pct"/>
            <w:vAlign w:val="center"/>
          </w:tcPr>
          <w:p w:rsidR="00821024" w:rsidRPr="003650BF" w:rsidP="00AB67AE">
            <w:pPr>
              <w:pStyle w:val="BodyText"/>
              <w:keepNext/>
              <w:spacing w:before="100" w:after="100"/>
              <w:jc w:val="center"/>
            </w:pPr>
            <w:r w:rsidRPr="003650BF" w:rsidR="006A32BE">
              <w:t>$342</w:t>
            </w:r>
          </w:p>
        </w:tc>
        <w:tc>
          <w:tcPr>
            <w:tcW w:w="586" w:type="pct"/>
            <w:vAlign w:val="center"/>
          </w:tcPr>
          <w:p w:rsidR="00821024" w:rsidRPr="003650BF" w:rsidP="00AB67AE">
            <w:pPr>
              <w:pStyle w:val="BodyText"/>
              <w:keepNext/>
              <w:spacing w:before="100" w:after="100"/>
              <w:jc w:val="center"/>
            </w:pPr>
            <w:r w:rsidRPr="003650BF" w:rsidR="006A32BE">
              <w:t>$429</w:t>
            </w:r>
          </w:p>
        </w:tc>
      </w:tr>
      <w:tr>
        <w:tblPrEx>
          <w:tblW w:w="10021" w:type="dxa"/>
          <w:jc w:val="center"/>
          <w:tblCellMar>
            <w:left w:w="115" w:type="dxa"/>
            <w:right w:w="115" w:type="dxa"/>
          </w:tblCellMar>
          <w:tblLook w:val="01E0"/>
        </w:tblPrEx>
        <w:trPr>
          <w:jc w:val="center"/>
        </w:trPr>
        <w:tc>
          <w:tcPr>
            <w:tcW w:w="1482" w:type="pct"/>
            <w:vAlign w:val="center"/>
          </w:tcPr>
          <w:p w:rsidR="00821024" w:rsidRPr="003650BF">
            <w:pPr>
              <w:pStyle w:val="BodyText"/>
              <w:spacing w:before="100" w:after="100"/>
              <w:rPr>
                <w:b/>
              </w:rPr>
            </w:pPr>
            <w:r w:rsidRPr="003650BF" w:rsidR="006A32BE">
              <w:rPr>
                <w:b/>
              </w:rPr>
              <w:t xml:space="preserve">Months 19 – 21 (40%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586" w:type="pct"/>
            <w:vAlign w:val="center"/>
          </w:tcPr>
          <w:p w:rsidR="00821024" w:rsidRPr="003650BF">
            <w:pPr>
              <w:pStyle w:val="BodyText"/>
              <w:spacing w:before="100" w:after="100"/>
              <w:jc w:val="center"/>
            </w:pPr>
            <w:r w:rsidRPr="003650BF" w:rsidR="006A32BE">
              <w:t>$124</w:t>
            </w:r>
          </w:p>
        </w:tc>
        <w:tc>
          <w:tcPr>
            <w:tcW w:w="586" w:type="pct"/>
            <w:gridSpan w:val="2"/>
            <w:vAlign w:val="center"/>
          </w:tcPr>
          <w:p w:rsidR="00821024" w:rsidRPr="003650BF">
            <w:pPr>
              <w:pStyle w:val="BodyText"/>
              <w:spacing w:before="100" w:after="100"/>
              <w:jc w:val="center"/>
            </w:pPr>
            <w:r w:rsidRPr="003650BF" w:rsidR="006A32BE">
              <w:t>$192</w:t>
            </w:r>
          </w:p>
        </w:tc>
        <w:tc>
          <w:tcPr>
            <w:tcW w:w="586" w:type="pct"/>
            <w:vAlign w:val="center"/>
          </w:tcPr>
          <w:p w:rsidR="00821024" w:rsidRPr="003650BF">
            <w:pPr>
              <w:pStyle w:val="BodyText"/>
              <w:spacing w:before="100" w:after="100"/>
              <w:jc w:val="center"/>
            </w:pPr>
            <w:r w:rsidRPr="003650BF" w:rsidR="006A32BE">
              <w:t>$70</w:t>
            </w:r>
          </w:p>
        </w:tc>
        <w:tc>
          <w:tcPr>
            <w:tcW w:w="586" w:type="pct"/>
            <w:vAlign w:val="center"/>
          </w:tcPr>
          <w:p w:rsidR="00821024" w:rsidRPr="003650BF">
            <w:pPr>
              <w:pStyle w:val="BodyText"/>
              <w:spacing w:before="100" w:after="100"/>
              <w:jc w:val="center"/>
            </w:pPr>
            <w:r w:rsidRPr="003650BF" w:rsidR="006A32BE">
              <w:t>$222</w:t>
            </w:r>
          </w:p>
        </w:tc>
        <w:tc>
          <w:tcPr>
            <w:tcW w:w="586" w:type="pct"/>
            <w:vAlign w:val="center"/>
          </w:tcPr>
          <w:p w:rsidR="00821024" w:rsidRPr="003650BF">
            <w:pPr>
              <w:pStyle w:val="BodyText"/>
              <w:spacing w:before="100" w:after="100"/>
              <w:jc w:val="center"/>
            </w:pPr>
            <w:r w:rsidRPr="003650BF" w:rsidR="006A32BE">
              <w:t>$228</w:t>
            </w:r>
          </w:p>
        </w:tc>
        <w:tc>
          <w:tcPr>
            <w:tcW w:w="586" w:type="pct"/>
            <w:vAlign w:val="center"/>
          </w:tcPr>
          <w:p w:rsidR="00821024" w:rsidRPr="003650BF">
            <w:pPr>
              <w:pStyle w:val="BodyText"/>
              <w:spacing w:before="100" w:after="100"/>
              <w:jc w:val="center"/>
            </w:pPr>
            <w:r w:rsidRPr="003650BF" w:rsidR="006A32BE">
              <w:t>$286</w:t>
            </w:r>
          </w:p>
        </w:tc>
      </w:tr>
      <w:tr>
        <w:tblPrEx>
          <w:tblW w:w="10021" w:type="dxa"/>
          <w:jc w:val="center"/>
          <w:tblCellMar>
            <w:left w:w="115" w:type="dxa"/>
            <w:right w:w="115" w:type="dxa"/>
          </w:tblCellMar>
          <w:tblLook w:val="01E0"/>
        </w:tblPrEx>
        <w:trPr>
          <w:jc w:val="center"/>
        </w:trPr>
        <w:tc>
          <w:tcPr>
            <w:tcW w:w="1482" w:type="pct"/>
            <w:vAlign w:val="center"/>
          </w:tcPr>
          <w:p w:rsidR="00821024" w:rsidRPr="003650BF">
            <w:pPr>
              <w:pStyle w:val="BodyText"/>
              <w:spacing w:before="100" w:after="100"/>
              <w:rPr>
                <w:b/>
              </w:rPr>
            </w:pPr>
            <w:r w:rsidRPr="003650BF" w:rsidR="006A32BE">
              <w:rPr>
                <w:b/>
              </w:rPr>
              <w:t>Months 22 – 24 (20% of the Init</w:t>
            </w:r>
            <w:r w:rsidRPr="003650BF" w:rsidR="006A32BE">
              <w:rPr>
                <w:b/>
              </w:rPr>
              <w:t xml:space="preserve">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586" w:type="pct"/>
            <w:vAlign w:val="center"/>
          </w:tcPr>
          <w:p w:rsidR="00821024" w:rsidRPr="003650BF">
            <w:pPr>
              <w:pStyle w:val="BodyText"/>
              <w:spacing w:before="100" w:after="100"/>
              <w:jc w:val="center"/>
            </w:pPr>
            <w:r w:rsidRPr="003650BF" w:rsidR="006A32BE">
              <w:t>$62</w:t>
            </w:r>
          </w:p>
        </w:tc>
        <w:tc>
          <w:tcPr>
            <w:tcW w:w="586" w:type="pct"/>
            <w:gridSpan w:val="2"/>
            <w:vAlign w:val="center"/>
          </w:tcPr>
          <w:p w:rsidR="00821024" w:rsidRPr="003650BF">
            <w:pPr>
              <w:pStyle w:val="BodyText"/>
              <w:spacing w:before="100" w:after="100"/>
              <w:jc w:val="center"/>
            </w:pPr>
            <w:r w:rsidRPr="003650BF" w:rsidR="006A32BE">
              <w:t>$96</w:t>
            </w:r>
          </w:p>
        </w:tc>
        <w:tc>
          <w:tcPr>
            <w:tcW w:w="586" w:type="pct"/>
            <w:vAlign w:val="center"/>
          </w:tcPr>
          <w:p w:rsidR="00821024" w:rsidRPr="003650BF">
            <w:pPr>
              <w:pStyle w:val="BodyText"/>
              <w:spacing w:before="100" w:after="100"/>
              <w:jc w:val="center"/>
            </w:pPr>
            <w:r w:rsidRPr="003650BF" w:rsidR="006A32BE">
              <w:t>$35</w:t>
            </w:r>
          </w:p>
        </w:tc>
        <w:tc>
          <w:tcPr>
            <w:tcW w:w="586" w:type="pct"/>
            <w:vAlign w:val="center"/>
          </w:tcPr>
          <w:p w:rsidR="00821024" w:rsidRPr="003650BF">
            <w:pPr>
              <w:pStyle w:val="BodyText"/>
              <w:spacing w:before="100" w:after="100"/>
              <w:jc w:val="center"/>
            </w:pPr>
            <w:r w:rsidRPr="003650BF" w:rsidR="006A32BE">
              <w:t>$111</w:t>
            </w:r>
          </w:p>
        </w:tc>
        <w:tc>
          <w:tcPr>
            <w:tcW w:w="586" w:type="pct"/>
            <w:vAlign w:val="center"/>
          </w:tcPr>
          <w:p w:rsidR="00821024" w:rsidRPr="003650BF">
            <w:pPr>
              <w:pStyle w:val="BodyText"/>
              <w:spacing w:before="100" w:after="100"/>
              <w:jc w:val="center"/>
            </w:pPr>
            <w:r w:rsidRPr="003650BF" w:rsidR="006A32BE">
              <w:t>$114</w:t>
            </w:r>
          </w:p>
        </w:tc>
        <w:tc>
          <w:tcPr>
            <w:tcW w:w="586" w:type="pct"/>
            <w:vAlign w:val="center"/>
          </w:tcPr>
          <w:p w:rsidR="00821024" w:rsidRPr="003650BF">
            <w:pPr>
              <w:pStyle w:val="BodyText"/>
              <w:spacing w:before="100" w:after="100"/>
              <w:jc w:val="center"/>
            </w:pPr>
            <w:r w:rsidRPr="003650BF" w:rsidR="006A32BE">
              <w:t>$143</w:t>
            </w:r>
          </w:p>
        </w:tc>
      </w:tr>
    </w:tbl>
    <w:p w:rsidR="00821024" w:rsidRPr="003650BF">
      <w:pPr>
        <w:pStyle w:val="BodyText"/>
      </w:pPr>
    </w:p>
    <w:p w:rsidR="00821024" w:rsidRPr="003650BF">
      <w:pPr>
        <w:pStyle w:val="Heading4"/>
      </w:pPr>
      <w:bookmarkStart w:id="133" w:name="_Toc398128827"/>
      <w:bookmarkStart w:id="134" w:name="_Toc443059430"/>
      <w:bookmarkStart w:id="135" w:name="_Toc447831680"/>
      <w:bookmarkStart w:id="136" w:name="_Toc30757756"/>
      <w:r w:rsidRPr="003650BF" w:rsidR="006A32BE">
        <w:t>'yes' Family Cap iPhone Plans (incorporating 'ye</w:t>
      </w:r>
      <w:r w:rsidRPr="003650BF" w:rsidR="006A32BE">
        <w:t>s' Family $19 Cap iPhone Plan, 'yes' Family $29 Cap iPhone Plan, 'yes' Family $49 Cap iPhone Pl</w:t>
      </w:r>
      <w:r w:rsidRPr="003650BF" w:rsidR="006A32BE">
        <w:t>an, 'yes' Family $59 Cap iPhone Plan, 'yes' Family $79 Cap iPh</w:t>
      </w:r>
      <w:r w:rsidRPr="003650BF" w:rsidR="006A32BE">
        <w:t>one Plan) (Personal Consumer Plans), effective from 26 June 2009.</w:t>
      </w:r>
      <w:bookmarkEnd w:id="133"/>
      <w:bookmarkEnd w:id="134"/>
      <w:bookmarkEnd w:id="135"/>
      <w:bookmarkEnd w:id="136"/>
    </w:p>
    <w:p w:rsidR="00821024" w:rsidRPr="003650BF">
      <w:pPr>
        <w:pStyle w:val="Heading6"/>
      </w:pPr>
      <w:bookmarkStart w:id="137" w:name="_Toc398128828"/>
      <w:bookmarkStart w:id="138" w:name="_Toc443059431"/>
      <w:bookmarkStart w:id="139" w:name="_Toc447831681"/>
      <w:bookmarkStart w:id="140" w:name="_Toc30757757"/>
      <w:r w:rsidRPr="003650BF" w:rsidR="006A32BE">
        <w:t>Eligibility</w:t>
      </w:r>
      <w:bookmarkEnd w:id="137"/>
      <w:bookmarkEnd w:id="138"/>
      <w:bookmarkEnd w:id="139"/>
      <w:bookmarkEnd w:id="140"/>
    </w:p>
    <w:p w:rsidR="00821024" w:rsidRPr="003650BF">
      <w:pPr>
        <w:pStyle w:val="BodyText"/>
      </w:pPr>
      <w:r w:rsidRPr="003650BF" w:rsidR="006A32BE">
        <w:t xml:space="preserve">The 'yes' Family Cap </w:t>
      </w:r>
      <w:r w:rsidRPr="003650BF" w:rsidR="006A32BE">
        <w:t xml:space="preserve">iPhone plans are available to approved new and existing customers connecting to the </w:t>
      </w:r>
      <w:r w:rsidRPr="003650BF" w:rsidR="006A32BE">
        <w:rPr>
          <w:i/>
        </w:rPr>
        <w:t xml:space="preserve">service </w:t>
      </w:r>
      <w:r w:rsidRPr="003650BF" w:rsidR="006A32BE">
        <w:t xml:space="preserve">on </w:t>
      </w:r>
      <w:r w:rsidRPr="003650BF" w:rsidR="006A32BE">
        <w:t>the following terms:</w:t>
      </w:r>
    </w:p>
    <w:p w:rsidR="00821024" w:rsidRPr="003650BF">
      <w:pPr>
        <w:pStyle w:val="Heading7"/>
        <w:tabs>
          <w:tab w:val="left" w:pos="1440"/>
        </w:tabs>
      </w:pPr>
      <w:r w:rsidRPr="003650BF" w:rsidR="006A32BE">
        <w:t>Optus Service Providers' customers are ex</w:t>
      </w:r>
      <w:r w:rsidRPr="003650BF" w:rsidR="006A32BE">
        <w:t>cluded</w:t>
      </w:r>
    </w:p>
    <w:p w:rsidR="00821024" w:rsidRPr="003650BF">
      <w:pPr>
        <w:pStyle w:val="Heading7"/>
        <w:tabs>
          <w:tab w:val="left" w:pos="1440"/>
        </w:tabs>
        <w:rPr>
          <w:color w:val="000000"/>
        </w:rPr>
      </w:pPr>
      <w:r w:rsidRPr="003650BF" w:rsidR="006A32BE">
        <w:rPr>
          <w:color w:val="000000"/>
        </w:rPr>
        <w:t xml:space="preserve">The 'yes' Family Cap iPhone plans are only available to </w:t>
      </w:r>
      <w:r w:rsidRPr="003650BF" w:rsidR="006A32BE">
        <w:rPr>
          <w:i/>
          <w:color w:val="000000"/>
        </w:rPr>
        <w:t>you</w:t>
      </w:r>
      <w:r w:rsidRPr="003650BF" w:rsidR="006A32BE">
        <w:rPr>
          <w:color w:val="000000"/>
        </w:rPr>
        <w:t xml:space="preserve"> if </w:t>
      </w:r>
      <w:r w:rsidRPr="003650BF" w:rsidR="006A32BE">
        <w:rPr>
          <w:i/>
          <w:color w:val="000000"/>
        </w:rPr>
        <w:t xml:space="preserve">you </w:t>
      </w:r>
      <w:r w:rsidRPr="003650BF" w:rsidR="006A32BE">
        <w:rPr>
          <w:color w:val="000000"/>
        </w:rPr>
        <w:t>use an iPhone handset whi</w:t>
      </w:r>
      <w:r w:rsidRPr="003650BF" w:rsidR="006A32BE">
        <w:rPr>
          <w:color w:val="000000"/>
        </w:rPr>
        <w:t xml:space="preserve">ch remains connected on this plan. If </w:t>
      </w:r>
      <w:r w:rsidRPr="003650BF" w:rsidR="006A32BE">
        <w:rPr>
          <w:i/>
          <w:color w:val="000000"/>
        </w:rPr>
        <w:t>your</w:t>
      </w:r>
      <w:r w:rsidRPr="003650BF" w:rsidR="006A32BE">
        <w:rPr>
          <w:color w:val="000000"/>
        </w:rPr>
        <w:t xml:space="preserve"> iPhone handset is no longer used and connected on th</w:t>
      </w:r>
      <w:r w:rsidRPr="003650BF" w:rsidR="006A32BE">
        <w:rPr>
          <w:color w:val="000000"/>
        </w:rPr>
        <w:t xml:space="preserve">e 'yes' Family Cap iPhone plan then Optus will transfer </w:t>
      </w:r>
      <w:r w:rsidRPr="003650BF" w:rsidR="006A32BE">
        <w:rPr>
          <w:i/>
          <w:color w:val="000000"/>
        </w:rPr>
        <w:t>your</w:t>
      </w:r>
      <w:r w:rsidRPr="003650BF" w:rsidR="006A32BE">
        <w:rPr>
          <w:color w:val="000000"/>
        </w:rPr>
        <w:t xml:space="preserve"> s</w:t>
      </w:r>
      <w:r w:rsidRPr="003650BF" w:rsidR="006A32BE">
        <w:rPr>
          <w:color w:val="000000"/>
        </w:rPr>
        <w:t xml:space="preserve">ervice to the relevant non iPhone rate plan. Refer to </w:t>
      </w:r>
      <w:r w:rsidR="002152AA">
        <w:fldChar w:fldCharType="begin"/>
      </w:r>
      <w:r w:rsidR="002152AA">
        <w:instrText xml:space="preserve"> HYPERLINK "http://www.optus.com.au/content/</w:instrText>
      </w:r>
      <w:r w:rsidR="002152AA">
        <w:instrText xml:space="preserve">dam/optus/documents/about-us/legal/DigPricingS2.doc" \t "_blank" </w:instrText>
      </w:r>
      <w:r w:rsidR="002152AA">
        <w:fldChar w:fldCharType="separate"/>
      </w:r>
      <w:r w:rsidRPr="003650BF" w:rsidR="006A32BE">
        <w:rPr>
          <w:rStyle w:val="Hyperlink"/>
          <w:rFonts w:eastAsia="MS Gothic"/>
        </w:rPr>
        <w:t>Digital Mobile Service Standa</w:t>
      </w:r>
      <w:r w:rsidRPr="003650BF" w:rsidR="006A32BE">
        <w:rPr>
          <w:rStyle w:val="Hyperlink"/>
          <w:rFonts w:eastAsia="MS Gothic"/>
        </w:rPr>
        <w:t>rd Pricing Table – Section 2 (Current Consumer Plans)</w:t>
      </w:r>
      <w:r w:rsidR="002152AA">
        <w:rPr>
          <w:rStyle w:val="Hyperlink"/>
          <w:rFonts w:eastAsia="MS Gothic"/>
        </w:rPr>
        <w:fldChar w:fldCharType="end"/>
      </w:r>
      <w:r w:rsidRPr="003650BF" w:rsidR="006A32BE">
        <w:rPr>
          <w:color w:val="000000"/>
        </w:rPr>
        <w:t>.</w:t>
      </w:r>
    </w:p>
    <w:p w:rsidR="00821024" w:rsidRPr="003650BF">
      <w:pPr>
        <w:pStyle w:val="Heading6"/>
        <w:rPr>
          <w:i/>
        </w:rPr>
      </w:pPr>
      <w:bookmarkStart w:id="141" w:name="_Toc398128829"/>
      <w:bookmarkStart w:id="142" w:name="_Toc443059432"/>
      <w:bookmarkStart w:id="143" w:name="_Toc447831682"/>
      <w:bookmarkStart w:id="144" w:name="_Toc30757758"/>
      <w:r w:rsidRPr="003650BF" w:rsidR="006A32BE">
        <w:rPr>
          <w:i/>
        </w:rPr>
        <w:t>Blocki</w:t>
      </w:r>
      <w:r w:rsidRPr="003650BF" w:rsidR="006A32BE">
        <w:rPr>
          <w:i/>
        </w:rPr>
        <w:t>ng access to a number</w:t>
      </w:r>
      <w:bookmarkEnd w:id="141"/>
      <w:bookmarkEnd w:id="142"/>
      <w:bookmarkEnd w:id="143"/>
      <w:bookmarkEnd w:id="144"/>
    </w:p>
    <w:p w:rsidR="00821024" w:rsidRPr="003650BF">
      <w:pPr>
        <w:pStyle w:val="BodyText"/>
      </w:pPr>
      <w:r w:rsidRPr="003650BF" w:rsidR="006A32BE">
        <w:t xml:space="preserve">In addition to what is stated in clause 11 of the service description </w:t>
      </w:r>
      <w:r w:rsidRPr="003650BF" w:rsidR="006A32BE">
        <w:rPr>
          <w:i/>
        </w:rPr>
        <w:t>("Acces</w:t>
      </w:r>
      <w:r w:rsidRPr="003650BF" w:rsidR="006A32BE">
        <w:rPr>
          <w:i/>
        </w:rPr>
        <w:t>s Restrictions"),</w:t>
      </w:r>
      <w:r w:rsidRPr="003650BF" w:rsidR="006A32BE">
        <w:t xml:space="preserve"> we may block access to a number (other than an emergency service number) if w</w:t>
      </w:r>
      <w:r w:rsidRPr="003650BF" w:rsidR="006A32BE">
        <w:t>e reasonably require this to be done for technical, operationa</w:t>
      </w:r>
      <w:r w:rsidRPr="003650BF" w:rsidR="006A32BE">
        <w:t>l or commercial reasons.</w:t>
      </w:r>
    </w:p>
    <w:p w:rsidR="00821024" w:rsidRPr="003650BF">
      <w:pPr>
        <w:pStyle w:val="Heading6"/>
        <w:rPr>
          <w:i/>
        </w:rPr>
      </w:pPr>
      <w:bookmarkStart w:id="145" w:name="_Toc398128830"/>
      <w:bookmarkStart w:id="146" w:name="_Toc443059433"/>
      <w:bookmarkStart w:id="147" w:name="_Toc447831683"/>
      <w:bookmarkStart w:id="148" w:name="_Toc30757759"/>
      <w:r w:rsidRPr="003650BF" w:rsidR="006A32BE">
        <w:rPr>
          <w:i/>
        </w:rPr>
        <w:t>Minimum Term</w:t>
      </w:r>
      <w:bookmarkEnd w:id="145"/>
      <w:bookmarkEnd w:id="146"/>
      <w:bookmarkEnd w:id="147"/>
      <w:bookmarkEnd w:id="148"/>
    </w:p>
    <w:p w:rsidR="00821024" w:rsidRPr="003650BF">
      <w:pPr>
        <w:pStyle w:val="Heading7"/>
        <w:tabs>
          <w:tab w:val="left" w:pos="1440"/>
        </w:tabs>
      </w:pPr>
      <w:r w:rsidRPr="003650BF" w:rsidR="006A32BE">
        <w:rPr>
          <w:i/>
        </w:rPr>
        <w:t xml:space="preserve">You </w:t>
      </w:r>
      <w:r w:rsidRPr="003650BF" w:rsidR="006A32BE">
        <w:t xml:space="preserve">must agree to a </w:t>
      </w:r>
      <w:r w:rsidRPr="003650BF" w:rsidR="006A32BE">
        <w:rPr>
          <w:i/>
        </w:rPr>
        <w:t xml:space="preserve">fixed length agreement </w:t>
      </w:r>
      <w:r w:rsidRPr="003650BF" w:rsidR="006A32BE">
        <w:t xml:space="preserve">24 month </w:t>
      </w:r>
      <w:r w:rsidRPr="003650BF" w:rsidR="006A32BE">
        <w:rPr>
          <w:i/>
        </w:rPr>
        <w:t>minimum t</w:t>
      </w:r>
      <w:r w:rsidRPr="003650BF" w:rsidR="006A32BE">
        <w:rPr>
          <w:i/>
        </w:rPr>
        <w:t>erm</w:t>
      </w:r>
      <w:r w:rsidRPr="003650BF" w:rsidR="006A32BE">
        <w:t>.</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24 month </w:t>
      </w:r>
      <w:r w:rsidRPr="003650BF" w:rsidR="006A32BE">
        <w:rPr>
          <w:i/>
        </w:rPr>
        <w:t xml:space="preserve">equipment term </w:t>
      </w:r>
      <w:r w:rsidRPr="003650BF" w:rsidR="006A32BE">
        <w:t xml:space="preserve">under a </w:t>
      </w:r>
      <w:r w:rsidRPr="003650BF" w:rsidR="006A32BE">
        <w:rPr>
          <w:i/>
        </w:rPr>
        <w:t>mobile equipment pa</w:t>
      </w:r>
      <w:r w:rsidRPr="003650BF" w:rsidR="006A32BE">
        <w:rPr>
          <w:i/>
        </w:rPr>
        <w:t xml:space="preserve">yment plan </w:t>
      </w:r>
      <w:r w:rsidRPr="003650BF" w:rsidR="006A32BE">
        <w:t xml:space="preserve">on </w:t>
      </w:r>
      <w:r w:rsidRPr="003650BF" w:rsidR="006A32BE">
        <w:rPr>
          <w:i/>
        </w:rPr>
        <w:t xml:space="preserve">your </w:t>
      </w:r>
      <w:r w:rsidRPr="003650BF" w:rsidR="006A32BE">
        <w:t>contract plan</w:t>
      </w:r>
      <w:r w:rsidRPr="003650BF" w:rsidR="006A32BE">
        <w:rPr>
          <w:i/>
        </w:rPr>
        <w:t>.</w:t>
      </w:r>
    </w:p>
    <w:p w:rsidR="00821024" w:rsidRPr="003650BF">
      <w:pPr>
        <w:pStyle w:val="Heading6"/>
      </w:pPr>
      <w:bookmarkStart w:id="149" w:name="_Toc398128831"/>
      <w:bookmarkStart w:id="150" w:name="_Toc443059434"/>
      <w:bookmarkStart w:id="151" w:name="_Toc447831684"/>
      <w:bookmarkStart w:id="152" w:name="_Toc30757760"/>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49"/>
      <w:bookmarkEnd w:id="150"/>
      <w:bookmarkEnd w:id="151"/>
      <w:bookmarkEnd w:id="152"/>
    </w:p>
    <w:p w:rsidR="00821024" w:rsidRPr="003650BF">
      <w:pPr>
        <w:pStyle w:val="Heading7"/>
        <w:tabs>
          <w:tab w:val="left" w:pos="1440"/>
        </w:tabs>
        <w:rPr>
          <w:color w:val="000000"/>
        </w:rPr>
      </w:pPr>
      <w:bookmarkStart w:id="153" w:name="_Ref447798604"/>
      <w:r w:rsidRPr="003650BF" w:rsidR="006A32BE">
        <w:rPr>
          <w:color w:val="000000"/>
        </w:rPr>
        <w:t>Subj</w:t>
      </w:r>
      <w:r w:rsidRPr="003650BF" w:rsidR="006A32BE">
        <w:rPr>
          <w:color w:val="000000"/>
        </w:rPr>
        <w:t>ect to paragraphs </w:t>
      </w:r>
      <w:r w:rsidRPr="003650BF" w:rsidR="006A32BE">
        <w:rPr>
          <w:color w:val="000000"/>
        </w:rPr>
        <w:fldChar w:fldCharType="begin"/>
      </w:r>
      <w:r w:rsidRPr="003650BF" w:rsidR="006A32BE">
        <w:rPr>
          <w:color w:val="000000"/>
        </w:rPr>
        <w:instrText xml:space="preserve">REF _Ref447798610 \n \h \* Charformat  \* MERGEFORMAT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_Ref447798700</w:instrText>
      </w:r>
      <w:r w:rsidRPr="003650BF" w:rsidR="006A32BE">
        <w:rPr>
          <w:color w:val="000000"/>
        </w:rPr>
        <w:instrText xml:space="preserve"> \n \h \* Charformat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REF _Ref447799141 \n \h \* Charformat  \* MERG</w:instrText>
      </w:r>
      <w:r w:rsidRPr="003650BF" w:rsidR="006A32BE">
        <w:rPr>
          <w:color w:val="000000"/>
        </w:rPr>
        <w:instrText xml:space="preserve">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pay </w:t>
      </w:r>
      <w:r w:rsidRPr="003650BF" w:rsidR="006A32BE">
        <w:rPr>
          <w:i/>
          <w:color w:val="000000"/>
        </w:rPr>
        <w:t xml:space="preserve">us </w:t>
      </w:r>
      <w:r w:rsidRPr="003650BF" w:rsidR="006A32BE">
        <w:rPr>
          <w:color w:val="000000"/>
        </w:rPr>
        <w:t xml:space="preserve">for use of the </w:t>
      </w:r>
      <w:r w:rsidRPr="003650BF" w:rsidR="006A32BE">
        <w:rPr>
          <w:i/>
          <w:color w:val="000000"/>
        </w:rPr>
        <w:t xml:space="preserve">service </w:t>
      </w:r>
      <w:r w:rsidRPr="003650BF" w:rsidR="006A32BE">
        <w:rPr>
          <w:color w:val="000000"/>
        </w:rPr>
        <w:t>at</w:t>
      </w:r>
      <w:r w:rsidRPr="003650BF" w:rsidR="006A32BE">
        <w:rPr>
          <w:color w:val="000000"/>
        </w:rPr>
        <w:t xml:space="preserve"> the rates set out in </w:t>
      </w:r>
      <w:r w:rsidR="002152AA">
        <w:fldChar w:fldCharType="begin"/>
      </w:r>
      <w:r w:rsidR="002152AA">
        <w:instrText xml:space="preserve"> HYPERLINK "http://www.optus.com.au/content/dam/optus/documents/about-us/leg</w:instrText>
      </w:r>
      <w:r w:rsidR="002152AA">
        <w:instrText xml:space="preserve">al/DigPricingS1.doc" </w:instrText>
      </w:r>
      <w:r w:rsidR="002152AA">
        <w:fldChar w:fldCharType="separate"/>
      </w:r>
      <w:r w:rsidRPr="003650BF" w:rsidR="006A32BE">
        <w:rPr>
          <w:rStyle w:val="Hyperlink"/>
          <w:rFonts w:eastAsia="MS Gothic"/>
        </w:rPr>
        <w:t>Section 1</w:t>
      </w:r>
      <w:r w:rsidR="002152AA">
        <w:rPr>
          <w:rStyle w:val="Hyperlink"/>
          <w:rFonts w:eastAsia="MS Gothic"/>
        </w:rPr>
        <w:fldChar w:fldCharType="end"/>
      </w:r>
      <w:r w:rsidRPr="003650BF" w:rsidR="006A32BE">
        <w:rPr>
          <w:color w:val="000000"/>
        </w:rPr>
        <w:t xml:space="preserve"> of this </w:t>
      </w:r>
      <w:r w:rsidRPr="003650BF" w:rsidR="006A32BE">
        <w:rPr>
          <w:i/>
          <w:color w:val="000000"/>
        </w:rPr>
        <w:t xml:space="preserve">standard pricing table </w:t>
      </w:r>
      <w:r w:rsidRPr="003650BF" w:rsidR="006A32BE">
        <w:rPr>
          <w:color w:val="000000"/>
        </w:rPr>
        <w:t xml:space="preserve">and for </w:t>
      </w:r>
      <w:r w:rsidRPr="003650BF" w:rsidR="006A32BE">
        <w:rPr>
          <w:i/>
          <w:color w:val="000000"/>
        </w:rPr>
        <w:t>value added service fea</w:t>
      </w:r>
      <w:r w:rsidRPr="003650BF" w:rsidR="006A32BE">
        <w:rPr>
          <w:i/>
          <w:color w:val="000000"/>
        </w:rPr>
        <w:t xml:space="preserve">tures </w:t>
      </w:r>
      <w:r w:rsidRPr="003650BF" w:rsidR="006A32BE">
        <w:rPr>
          <w:color w:val="000000"/>
        </w:rPr>
        <w:t xml:space="preserve">at the rates set out in </w:t>
      </w:r>
      <w:r w:rsidR="002152AA">
        <w:fldChar w:fldCharType="begin"/>
      </w:r>
      <w:r w:rsidR="002152AA">
        <w:instrText xml:space="preserve"> HYPERLINK "http://www.optus.co</w:instrText>
      </w:r>
      <w:r w:rsidR="002152AA">
        <w:instrText xml:space="preserve">m.au/content/dam/optus/appendix/Appendix%20Y/AppY.doc" </w:instrText>
      </w:r>
      <w:r w:rsidR="002152AA">
        <w:fldChar w:fldCharType="separate"/>
      </w:r>
      <w:r w:rsidRPr="003650BF" w:rsidR="006A32BE">
        <w:rPr>
          <w:rStyle w:val="Hyperlink"/>
          <w:rFonts w:eastAsia="MS Gothic"/>
        </w:rPr>
        <w:t>Appendix Y</w:t>
      </w:r>
      <w:r w:rsidR="002152AA">
        <w:rPr>
          <w:rStyle w:val="Hyperlink"/>
          <w:rFonts w:eastAsia="MS Gothic"/>
        </w:rPr>
        <w:fldChar w:fldCharType="end"/>
      </w:r>
      <w:r w:rsidRPr="003650BF" w:rsidR="006A32BE">
        <w:rPr>
          <w:color w:val="000000"/>
        </w:rPr>
        <w:t xml:space="preserve"> Value Added Service Features</w:t>
      </w:r>
      <w:r w:rsidRPr="003650BF" w:rsidR="006A32BE">
        <w:rPr>
          <w:i/>
          <w:color w:val="000000"/>
        </w:rPr>
        <w:t>.</w:t>
      </w:r>
      <w:bookmarkEnd w:id="153"/>
      <w:r w:rsidRPr="003650BF" w:rsidR="006A32BE">
        <w:rPr>
          <w:i/>
          <w:color w:val="000000"/>
        </w:rPr>
        <w:t xml:space="preserve"> </w:t>
      </w:r>
    </w:p>
    <w:p w:rsidR="00821024" w:rsidRPr="003650BF">
      <w:pPr>
        <w:pStyle w:val="Heading7"/>
        <w:tabs>
          <w:tab w:val="left" w:pos="1440"/>
        </w:tabs>
      </w:pPr>
      <w:r w:rsidRPr="003650BF" w:rsidR="006A32BE">
        <w:t xml:space="preserve">If there is a </w:t>
      </w:r>
      <w:r w:rsidRPr="003650BF" w:rsidR="006A32BE">
        <w:rPr>
          <w:i/>
        </w:rPr>
        <w:t xml:space="preserve">flagfall </w:t>
      </w:r>
      <w:r w:rsidRPr="003650BF" w:rsidR="006A32BE">
        <w:t>or call connection charge for a particular call type, the charge for the</w:t>
      </w:r>
      <w:r w:rsidRPr="003650BF" w:rsidR="006A32BE">
        <w:t xml:space="preserve">se calls is the </w:t>
      </w:r>
      <w:r w:rsidRPr="003650BF" w:rsidR="006A32BE">
        <w:rPr>
          <w:i/>
        </w:rPr>
        <w:t xml:space="preserve">flagfall </w:t>
      </w:r>
      <w:r w:rsidRPr="003650BF" w:rsidR="006A32BE">
        <w:t>charge plus the relevant rate for the</w:t>
      </w:r>
      <w:r w:rsidRPr="003650BF" w:rsidR="006A32BE">
        <w:t xml:space="preserve"> call multiplied by the duration of the call.</w:t>
      </w:r>
    </w:p>
    <w:p w:rsidR="00821024" w:rsidRPr="003650BF">
      <w:pPr>
        <w:pStyle w:val="Heading7"/>
        <w:rPr>
          <w:b/>
        </w:rPr>
      </w:pPr>
      <w:bookmarkStart w:id="154" w:name="_Ref447798610"/>
      <w:r w:rsidRPr="003650BF" w:rsidR="006A32BE">
        <w:rPr>
          <w:b/>
        </w:rPr>
        <w:t>The Cap</w:t>
      </w:r>
      <w:bookmarkEnd w:id="154"/>
    </w:p>
    <w:p w:rsidR="00821024" w:rsidRPr="003650BF">
      <w:pPr>
        <w:pStyle w:val="Heading8"/>
        <w:tabs>
          <w:tab w:val="left" w:pos="2160"/>
        </w:tabs>
        <w:rPr>
          <w:rFonts w:cs="Arial"/>
        </w:rPr>
      </w:pPr>
      <w:r w:rsidRPr="003650BF" w:rsidR="006A32BE">
        <w:t>Under the 'yes' Family Cap iPhone Plans, a ca</w:t>
      </w:r>
      <w:r w:rsidRPr="003650BF" w:rsidR="006A32BE">
        <w:t xml:space="preserve">p applies when the value of </w:t>
      </w:r>
      <w:r w:rsidRPr="003650BF" w:rsidR="006A32BE">
        <w:rPr>
          <w:b/>
        </w:rPr>
        <w:t xml:space="preserve">eligible calls and text </w:t>
      </w:r>
      <w:r w:rsidRPr="003650BF" w:rsidR="006A32BE">
        <w:rPr>
          <w:i/>
        </w:rPr>
        <w:t xml:space="preserve">you </w:t>
      </w:r>
      <w:r w:rsidRPr="003650BF" w:rsidR="006A32BE">
        <w:t xml:space="preserve">make in a month reaches </w:t>
      </w:r>
      <w:r w:rsidRPr="003650BF" w:rsidR="006A32BE">
        <w:rPr>
          <w:i/>
        </w:rPr>
        <w:t>your pricing pl</w:t>
      </w:r>
      <w:r w:rsidRPr="003650BF" w:rsidR="006A32BE">
        <w:rPr>
          <w:i/>
        </w:rPr>
        <w:t xml:space="preserve">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 reache</w:t>
      </w:r>
      <w:r w:rsidRPr="003650BF" w:rsidR="006A32BE">
        <w:t>s the cap start, additional eligible calls and text made in that month are included until the value</w:t>
      </w:r>
      <w:r w:rsidRPr="003650BF" w:rsidR="006A32BE">
        <w:t xml:space="preserve"> of </w:t>
      </w:r>
      <w:r w:rsidRPr="003650BF" w:rsidR="006A32BE">
        <w:rPr>
          <w:i/>
        </w:rPr>
        <w:t xml:space="preserve">your </w:t>
      </w:r>
      <w:r w:rsidRPr="003650BF" w:rsidR="006A32BE">
        <w:t xml:space="preserve">eligible calls and text reach </w:t>
      </w:r>
      <w:r w:rsidRPr="003650BF" w:rsidR="006A32BE">
        <w:rPr>
          <w:i/>
        </w:rPr>
        <w:t xml:space="preserve">your pricing plan's </w:t>
      </w:r>
      <w:r w:rsidRPr="003650BF" w:rsidR="006A32BE">
        <w:rPr>
          <w:b/>
        </w:rPr>
        <w:t>Total Cap Value</w:t>
      </w:r>
      <w:r w:rsidRPr="003650BF" w:rsidR="006A32BE">
        <w:t>.</w:t>
      </w:r>
    </w:p>
    <w:p w:rsidR="00821024" w:rsidRPr="003650BF">
      <w:pPr>
        <w:pStyle w:val="Heading8"/>
        <w:tabs>
          <w:tab w:val="left" w:pos="2160"/>
        </w:tabs>
        <w:rPr>
          <w:rFonts w:cs="Arial"/>
        </w:rPr>
      </w:pPr>
      <w:r w:rsidRPr="003650BF" w:rsidR="006A32BE">
        <w:t>The '</w:t>
      </w:r>
      <w:r w:rsidRPr="003650BF" w:rsidR="006A32BE">
        <w:rPr>
          <w:b/>
        </w:rPr>
        <w:t xml:space="preserve">cap start' </w:t>
      </w:r>
      <w:r w:rsidRPr="003650BF" w:rsidR="006A32BE">
        <w:t>and</w:t>
      </w:r>
      <w:r w:rsidRPr="003650BF" w:rsidR="006A32BE">
        <w:t xml:space="preserve"> '</w:t>
      </w:r>
      <w:r w:rsidRPr="003650BF" w:rsidR="006A32BE">
        <w:rPr>
          <w:b/>
        </w:rPr>
        <w:t xml:space="preserve">Total Cap Value' </w:t>
      </w:r>
      <w:r w:rsidRPr="003650BF" w:rsidR="006A32BE">
        <w:t>for each 'yes' Family Cap iPhone Plan is se</w:t>
      </w:r>
      <w:r w:rsidRPr="003650BF" w:rsidR="006A32BE">
        <w:t>t out in Table 3A below.</w:t>
      </w:r>
    </w:p>
    <w:p w:rsidR="00821024" w:rsidRPr="003650BF">
      <w:pPr>
        <w:pStyle w:val="Heading8"/>
        <w:tabs>
          <w:tab w:val="left" w:pos="2160"/>
        </w:tabs>
        <w:rPr>
          <w:rFonts w:cs="Arial"/>
        </w:rPr>
      </w:pPr>
      <w:r w:rsidRPr="003650BF" w:rsidR="006A32BE">
        <w:t xml:space="preserve">The call types that are </w:t>
      </w:r>
      <w:r w:rsidRPr="003650BF" w:rsidR="006A32BE">
        <w:rPr>
          <w:b/>
        </w:rPr>
        <w:t xml:space="preserve">'eligible calls and text' </w:t>
      </w:r>
      <w:r w:rsidRPr="003650BF" w:rsidR="006A32BE">
        <w:t>for each 'yes' Family Ca</w:t>
      </w:r>
      <w:r w:rsidRPr="003650BF" w:rsidR="006A32BE">
        <w:t>p iPhone Plan is defined in Table 1A below.</w:t>
      </w:r>
    </w:p>
    <w:p w:rsidR="00821024" w:rsidRPr="003650BF">
      <w:pPr>
        <w:pStyle w:val="Heading8"/>
        <w:tabs>
          <w:tab w:val="left" w:pos="2160"/>
        </w:tabs>
        <w:rPr>
          <w:rFonts w:cs="Arial"/>
        </w:rPr>
      </w:pPr>
      <w:r w:rsidRPr="003650BF" w:rsidR="006A32BE">
        <w:rPr>
          <w:i/>
        </w:rPr>
        <w:t xml:space="preserve">You </w:t>
      </w:r>
      <w:r w:rsidRPr="003650BF" w:rsidR="006A32BE">
        <w:t>must pay for any calls that are not eligible ca</w:t>
      </w:r>
      <w:r w:rsidRPr="003650BF" w:rsidR="006A32BE">
        <w:t>lls and text.</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call charges for eligible calls </w:t>
      </w:r>
      <w:r w:rsidRPr="003650BF" w:rsidR="006A32BE">
        <w:t xml:space="preserve">and text made beyond the Total Cap Value of </w:t>
      </w:r>
      <w:r w:rsidRPr="003650BF" w:rsidR="006A32BE">
        <w:rPr>
          <w:i/>
        </w:rPr>
        <w:t xml:space="preserve">your </w:t>
      </w:r>
      <w:r w:rsidRPr="003650BF" w:rsidR="006A32BE">
        <w:t>'yes' Family Cap iPhone Plan.</w:t>
      </w:r>
    </w:p>
    <w:p w:rsidR="00821024" w:rsidRPr="003650BF">
      <w:pPr>
        <w:pStyle w:val="Heading8"/>
        <w:tabs>
          <w:tab w:val="left" w:pos="2160"/>
        </w:tabs>
        <w:rPr>
          <w:rFonts w:cs="Arial"/>
        </w:rPr>
      </w:pPr>
      <w:r w:rsidRPr="003650BF" w:rsidR="006A32BE">
        <w:t>Any unused portion o</w:t>
      </w:r>
      <w:r w:rsidRPr="003650BF" w:rsidR="006A32BE">
        <w:t>f the cap expires at the end of each month. This means that it does not roll over into followin</w:t>
      </w:r>
      <w:r w:rsidRPr="003650BF" w:rsidR="006A32BE">
        <w:t>g month.</w:t>
      </w:r>
    </w:p>
    <w:p w:rsidR="00821024" w:rsidRPr="003650BF">
      <w:pPr>
        <w:pStyle w:val="Heading7"/>
        <w:rPr>
          <w:b/>
        </w:rPr>
      </w:pPr>
      <w:bookmarkStart w:id="155" w:name="_Ref447798700"/>
      <w:r w:rsidRPr="003650BF" w:rsidR="006A32BE">
        <w:rPr>
          <w:b/>
        </w:rPr>
        <w:t>Optus2AnyOne Value</w:t>
      </w:r>
      <w:bookmarkEnd w:id="155"/>
    </w:p>
    <w:p w:rsidR="00821024" w:rsidRPr="003650BF">
      <w:pPr>
        <w:pStyle w:val="Heading8"/>
        <w:tabs>
          <w:tab w:val="left" w:pos="2160"/>
        </w:tabs>
        <w:rPr>
          <w:rFonts w:cs="Arial"/>
        </w:rPr>
      </w:pPr>
      <w:r w:rsidRPr="003650BF" w:rsidR="006A32BE">
        <w:t xml:space="preserve">Under the 'yes' Family Cap iPhone </w:t>
      </w:r>
      <w:r w:rsidRPr="003650BF" w:rsidR="006A32BE">
        <w:t>Plans, as part of the Total Cap Value, customers receive "Optus2AnyOne Value" and "Optus2Optus Valu</w:t>
      </w:r>
      <w:r w:rsidRPr="003650BF" w:rsidR="006A32BE">
        <w:t>e".</w:t>
      </w:r>
    </w:p>
    <w:p w:rsidR="00821024" w:rsidRPr="003650BF">
      <w:pPr>
        <w:pStyle w:val="Heading8"/>
        <w:tabs>
          <w:tab w:val="left" w:pos="2160"/>
        </w:tabs>
        <w:rPr>
          <w:rFonts w:cs="Arial"/>
        </w:rPr>
      </w:pPr>
      <w:r w:rsidRPr="003650BF" w:rsidR="006A32BE">
        <w:t>Customers must utilise the "Optus2AnyOne Value" before being able to access the "Optus2Optu</w:t>
      </w:r>
      <w:r w:rsidRPr="003650BF" w:rsidR="006A32BE">
        <w:t>s Value".</w:t>
      </w:r>
    </w:p>
    <w:p w:rsidR="00821024" w:rsidRPr="003650BF">
      <w:pPr>
        <w:pStyle w:val="Heading8"/>
        <w:tabs>
          <w:tab w:val="left" w:pos="2160"/>
        </w:tabs>
        <w:rPr>
          <w:rFonts w:cs="Arial"/>
        </w:rPr>
      </w:pPr>
      <w:r w:rsidRPr="003650BF" w:rsidR="006A32BE">
        <w:t xml:space="preserve">The amount of the "Optus2AnyOne Value" included for </w:t>
      </w:r>
      <w:r w:rsidRPr="003650BF" w:rsidR="006A32BE">
        <w:t>each 'yes' Family Cap iPhone plan is set out in Table 2A below.</w:t>
      </w:r>
    </w:p>
    <w:p w:rsidR="00821024" w:rsidRPr="003650BF">
      <w:pPr>
        <w:pStyle w:val="Heading8"/>
        <w:tabs>
          <w:tab w:val="left" w:pos="2160"/>
        </w:tabs>
        <w:rPr>
          <w:rFonts w:cs="Arial"/>
        </w:rPr>
      </w:pPr>
      <w:r w:rsidRPr="003650BF" w:rsidR="006A32BE">
        <w:t xml:space="preserve">The call types that are </w:t>
      </w:r>
      <w:r w:rsidRPr="003650BF" w:rsidR="006A32BE">
        <w:rPr>
          <w:b/>
        </w:rPr>
        <w:t>'eligible c</w:t>
      </w:r>
      <w:r w:rsidRPr="003650BF" w:rsidR="006A32BE">
        <w:rPr>
          <w:b/>
        </w:rPr>
        <w:t xml:space="preserve">alls and text' </w:t>
      </w:r>
      <w:r w:rsidRPr="003650BF" w:rsidR="006A32BE">
        <w:t>for each 'yes' Family Cap iPhone Plan under the "Optus2AnyOne Value" are defined</w:t>
      </w:r>
      <w:r w:rsidRPr="003650BF" w:rsidR="006A32BE">
        <w:t xml:space="preserve"> in Table 1A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call charges for eligible </w:t>
      </w:r>
      <w:r w:rsidRPr="003650BF" w:rsidR="006A32BE">
        <w:t>calls and text made beyond the available "Optus2AnyOne Value".</w:t>
      </w:r>
    </w:p>
    <w:p w:rsidR="00821024" w:rsidRPr="003650BF">
      <w:pPr>
        <w:pStyle w:val="Heading8"/>
        <w:tabs>
          <w:tab w:val="left" w:pos="2160"/>
        </w:tabs>
        <w:rPr>
          <w:rFonts w:cs="Arial"/>
        </w:rPr>
      </w:pPr>
      <w:r w:rsidRPr="003650BF" w:rsidR="006A32BE">
        <w:t>Any unused portion of the "Optus2Any</w:t>
      </w:r>
      <w:r w:rsidRPr="003650BF" w:rsidR="006A32BE">
        <w:t>One Value" expires at the end of each month. This means that it does not roll over into the fol</w:t>
      </w:r>
      <w:r w:rsidRPr="003650BF" w:rsidR="006A32BE">
        <w:t>lowing month.</w:t>
      </w:r>
    </w:p>
    <w:p w:rsidR="00821024" w:rsidRPr="003650BF">
      <w:pPr>
        <w:pStyle w:val="Heading7"/>
        <w:rPr>
          <w:b/>
        </w:rPr>
      </w:pPr>
      <w:bookmarkStart w:id="156" w:name="_Ref447799141"/>
      <w:r w:rsidRPr="003650BF" w:rsidR="006A32BE">
        <w:rPr>
          <w:b/>
        </w:rPr>
        <w:t>Optus2Optus Value</w:t>
      </w:r>
      <w:bookmarkEnd w:id="156"/>
    </w:p>
    <w:p w:rsidR="00821024" w:rsidRPr="003650BF">
      <w:pPr>
        <w:pStyle w:val="Heading8"/>
        <w:tabs>
          <w:tab w:val="left" w:pos="2160"/>
        </w:tabs>
        <w:rPr>
          <w:rFonts w:cs="Arial"/>
        </w:rPr>
      </w:pPr>
      <w:r w:rsidRPr="003650BF" w:rsidR="006A32BE">
        <w:t>Under the 'yes' Family Cap iPh</w:t>
      </w:r>
      <w:r w:rsidRPr="003650BF" w:rsidR="006A32BE">
        <w:t xml:space="preserve">one Plans, as part of the Total Cap Value, customers receive "Optus2AnyOne Value" and "Optus2Optus </w:t>
      </w:r>
      <w:r w:rsidRPr="003650BF" w:rsidR="006A32BE">
        <w:t>Value".</w:t>
      </w:r>
    </w:p>
    <w:p w:rsidR="00821024" w:rsidRPr="003650BF">
      <w:pPr>
        <w:pStyle w:val="Heading8"/>
        <w:tabs>
          <w:tab w:val="left" w:pos="2160"/>
        </w:tabs>
        <w:rPr>
          <w:rFonts w:cs="Arial"/>
        </w:rPr>
      </w:pPr>
      <w:r w:rsidRPr="003650BF" w:rsidR="006A32BE">
        <w:t>Customers must utilise the "Optus2AnyOne Value" before being able to access the "Optus2</w:t>
      </w:r>
      <w:r w:rsidRPr="003650BF" w:rsidR="006A32BE">
        <w:t>Optus Value".</w:t>
      </w:r>
    </w:p>
    <w:p w:rsidR="00821024" w:rsidRPr="003650BF">
      <w:pPr>
        <w:pStyle w:val="Heading8"/>
        <w:tabs>
          <w:tab w:val="left" w:pos="2160"/>
        </w:tabs>
        <w:rPr>
          <w:rFonts w:cs="Arial"/>
        </w:rPr>
      </w:pPr>
      <w:r w:rsidRPr="003650BF" w:rsidR="006A32BE">
        <w:t>"Optus2Optus Value" may be used for standard cal</w:t>
      </w:r>
      <w:r w:rsidRPr="003650BF" w:rsidR="006A32BE">
        <w:t>ls and text to other Optus GSM Mobile Customers and to "Selected Optus Fixed Lines".</w:t>
      </w:r>
    </w:p>
    <w:p w:rsidR="00821024" w:rsidRPr="003650BF">
      <w:pPr>
        <w:pStyle w:val="Heading8"/>
        <w:tabs>
          <w:tab w:val="left" w:pos="2160"/>
        </w:tabs>
        <w:rPr>
          <w:rFonts w:cs="Arial"/>
        </w:rPr>
      </w:pPr>
      <w:r w:rsidRPr="003650BF" w:rsidR="006A32BE">
        <w:t xml:space="preserve">The amount of </w:t>
      </w:r>
      <w:r w:rsidRPr="003650BF" w:rsidR="006A32BE">
        <w:t>the "Optus2Optus Value" included for each 'yes' Family Cap iPhone Plan is set out in Table 3A b</w:t>
      </w:r>
      <w:r w:rsidRPr="003650BF" w:rsidR="006A32BE">
        <w:t>elow.</w:t>
      </w:r>
    </w:p>
    <w:p w:rsidR="00821024" w:rsidRPr="003650BF">
      <w:pPr>
        <w:pStyle w:val="Heading8"/>
        <w:tabs>
          <w:tab w:val="left" w:pos="2160"/>
        </w:tabs>
        <w:rPr>
          <w:rFonts w:cs="Arial"/>
        </w:rPr>
      </w:pPr>
      <w:r w:rsidRPr="003650BF" w:rsidR="006A32BE">
        <w:t>The call and text types that are included in the "Optus2</w:t>
      </w:r>
      <w:r w:rsidRPr="003650BF" w:rsidR="006A32BE">
        <w:t>Optus Value" for each 'yes' Family Cap iPhone Plan are defined in Table 1B below.</w:t>
      </w:r>
    </w:p>
    <w:p w:rsidR="00821024" w:rsidRPr="003650BF">
      <w:pPr>
        <w:pStyle w:val="Heading8"/>
        <w:tabs>
          <w:tab w:val="left" w:pos="2160"/>
        </w:tabs>
        <w:rPr>
          <w:rFonts w:cs="Arial"/>
        </w:rPr>
      </w:pPr>
      <w:r w:rsidRPr="003650BF" w:rsidR="006A32BE">
        <w:t>"Selected Optus F</w:t>
      </w:r>
      <w:r w:rsidRPr="003650BF" w:rsidR="006A32BE">
        <w:t>ixed Lines" include Fixed Line Phones on the Optus Local Access Direct or Local Access Telephon</w:t>
      </w:r>
      <w:r w:rsidRPr="003650BF" w:rsidR="006A32BE">
        <w:t>y networks. It excludes calls to Optus Local Access Resale (LA</w:t>
      </w:r>
      <w:r w:rsidRPr="003650BF" w:rsidR="006A32BE">
        <w:t>R) customers.</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 the available "O</w:t>
      </w:r>
      <w:r w:rsidRPr="003650BF" w:rsidR="006A32BE">
        <w:t>ptus2Optus Value".</w:t>
      </w:r>
    </w:p>
    <w:p w:rsidR="00821024" w:rsidRPr="003650BF">
      <w:pPr>
        <w:pStyle w:val="Heading8"/>
        <w:tabs>
          <w:tab w:val="left" w:pos="2160"/>
        </w:tabs>
        <w:rPr>
          <w:rFonts w:cs="Arial"/>
        </w:rPr>
      </w:pPr>
      <w:r w:rsidRPr="003650BF" w:rsidR="006A32BE">
        <w:t>Any unused portion of the "Optus2Optus Value" expires at the end of each mon</w:t>
      </w:r>
      <w:r w:rsidRPr="003650BF" w:rsidR="006A32BE">
        <w:t>th. This means that it does not roll over into the following m</w:t>
      </w:r>
      <w:r w:rsidRPr="003650BF" w:rsidR="006A32BE">
        <w:t>onth.</w:t>
      </w:r>
    </w:p>
    <w:p w:rsidR="00821024" w:rsidRPr="003650BF">
      <w:pPr>
        <w:pStyle w:val="Heading7"/>
        <w:rPr>
          <w:b/>
        </w:rPr>
      </w:pPr>
      <w:r w:rsidRPr="003650BF" w:rsidR="006A32BE">
        <w:rPr>
          <w:b/>
        </w:rPr>
        <w:t>Minimum Monthly Charge and Included Calls and Text</w:t>
      </w:r>
    </w:p>
    <w:p w:rsidR="00821024" w:rsidRPr="003650BF">
      <w:pPr>
        <w:pStyle w:val="Heading8"/>
        <w:tabs>
          <w:tab w:val="left" w:pos="2160"/>
        </w:tabs>
        <w:rPr>
          <w:rFonts w:cs="Arial"/>
        </w:rPr>
      </w:pPr>
      <w:r w:rsidRPr="003650BF" w:rsidR="006A32BE">
        <w:t>Each 'yes' Family Cap iPhone Plan has a Mi</w:t>
      </w:r>
      <w:r w:rsidRPr="003650BF" w:rsidR="006A32BE">
        <w:t xml:space="preserve">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w:t>
      </w:r>
    </w:p>
    <w:p w:rsidR="00821024" w:rsidRPr="003650BF">
      <w:pPr>
        <w:pStyle w:val="Heading8"/>
        <w:tabs>
          <w:tab w:val="left" w:pos="2160"/>
        </w:tabs>
        <w:rPr>
          <w:rFonts w:cs="Arial"/>
        </w:rPr>
      </w:pPr>
      <w:r w:rsidRPr="003650BF" w:rsidR="006A32BE">
        <w:t xml:space="preserve">If </w:t>
      </w:r>
      <w:r w:rsidRPr="003650BF" w:rsidR="006A32BE">
        <w:rPr>
          <w:i/>
        </w:rPr>
        <w:t xml:space="preserve">you </w:t>
      </w:r>
      <w:r w:rsidRPr="003650BF" w:rsidR="006A32BE">
        <w:t>do not make enough eligible</w:t>
      </w:r>
      <w:r w:rsidRPr="003650BF" w:rsidR="006A32BE">
        <w:t xml:space="preserve"> calls and text in a month to reach </w:t>
      </w:r>
      <w:r w:rsidRPr="003650BF" w:rsidR="006A32BE">
        <w:rPr>
          <w:i/>
        </w:rPr>
        <w:t>your pricing plan's cap st</w:t>
      </w:r>
      <w:r w:rsidRPr="003650BF" w:rsidR="006A32BE">
        <w:rPr>
          <w:i/>
        </w:rPr>
        <w: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Charge fo</w:t>
      </w:r>
      <w:r w:rsidRPr="003650BF" w:rsidR="006A32BE">
        <w:t>r that month.</w:t>
      </w:r>
    </w:p>
    <w:p w:rsidR="00821024" w:rsidRPr="003650BF">
      <w:pPr>
        <w:pStyle w:val="Heading8"/>
        <w:tabs>
          <w:tab w:val="left" w:pos="2160"/>
        </w:tabs>
        <w:rPr>
          <w:rFonts w:cs="Arial"/>
        </w:rPr>
      </w:pPr>
      <w:r w:rsidRPr="003650BF" w:rsidR="006A32BE">
        <w:t>The amount of the Minimum Monthly Charge and included calls for each 'yes' Cap iP</w:t>
      </w:r>
      <w:r w:rsidRPr="003650BF" w:rsidR="006A32BE">
        <w:t>hone Plan is set out in Table 3A below.</w:t>
      </w:r>
    </w:p>
    <w:p w:rsidR="00821024" w:rsidRPr="003650BF">
      <w:pPr>
        <w:pStyle w:val="Heading8"/>
        <w:tabs>
          <w:tab w:val="left" w:pos="2160"/>
        </w:tabs>
        <w:rPr>
          <w:rFonts w:cs="Arial"/>
        </w:rPr>
      </w:pPr>
      <w:r w:rsidRPr="003650BF" w:rsidR="006A32BE">
        <w:rPr>
          <w:i/>
        </w:rPr>
        <w:t xml:space="preserve">You </w:t>
      </w:r>
      <w:r w:rsidRPr="003650BF" w:rsidR="006A32BE">
        <w:t>must pay for any c</w:t>
      </w:r>
      <w:r w:rsidRPr="003650BF" w:rsidR="006A32BE">
        <w:t>alls that are not eligible calls.</w:t>
      </w:r>
    </w:p>
    <w:p w:rsidR="00821024" w:rsidRPr="003650BF" w:rsidP="00007D3E">
      <w:pPr>
        <w:pStyle w:val="Heading7"/>
        <w:keepNext/>
        <w:rPr>
          <w:b/>
        </w:rPr>
      </w:pPr>
      <w:r w:rsidRPr="003650BF" w:rsidR="006A32BE">
        <w:rPr>
          <w:b/>
        </w:rPr>
        <w:t>Other 'yes' Family Cap iPhone Plans Conditions and Offers</w:t>
      </w:r>
    </w:p>
    <w:p w:rsidR="00821024" w:rsidRPr="003650BF">
      <w:pPr>
        <w:pStyle w:val="Heading8"/>
        <w:rPr>
          <w:rFonts w:cs="Arial"/>
        </w:rPr>
      </w:pPr>
      <w:r w:rsidRPr="003650BF" w:rsidR="006A32BE">
        <w:t xml:space="preserve">The </w:t>
      </w:r>
      <w:r w:rsidRPr="003650BF" w:rsidR="006A32BE">
        <w:rPr>
          <w:color w:val="000000"/>
        </w:rPr>
        <w:t>Fai</w:t>
      </w:r>
      <w:r w:rsidRPr="003650BF" w:rsidR="006A32BE">
        <w:rPr>
          <w:color w:val="000000"/>
        </w:rPr>
        <w:t>r Go Policy (</w:t>
      </w:r>
      <w:r w:rsidR="002152AA">
        <w:fldChar w:fldCharType="begin"/>
      </w:r>
      <w:r w:rsidR="002152AA">
        <w:instrText xml:space="preserve"> HYPERLINK "http://www.optus.com.au/content/dam/optus/appendix/Appendix%20S/AppS.</w:instrText>
      </w:r>
      <w:r w:rsidR="002152AA">
        <w:instrText xml:space="preserve">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 to, and currently allows: PTT Usage</w:t>
      </w:r>
      <w:r w:rsidRPr="003650BF" w:rsidR="006A32BE">
        <w:t xml:space="preserve"> up to 150 minutes per month (this service is no longer available from 4 November 2010), Voice Over</w:t>
      </w:r>
      <w:r w:rsidRPr="003650BF" w:rsidR="006A32BE">
        <w:t xml:space="preserve"> Internet Protocol (VOIP) services up to 10 megabytes per month. </w:t>
      </w:r>
    </w:p>
    <w:p w:rsidR="00821024" w:rsidRPr="003650BF">
      <w:pPr>
        <w:pStyle w:val="Heading8"/>
        <w:tabs>
          <w:tab w:val="left" w:pos="2160"/>
        </w:tabs>
        <w:rPr>
          <w:rFonts w:cs="Arial"/>
        </w:rPr>
      </w:pPr>
      <w:r w:rsidRPr="003650BF" w:rsidR="006A32BE">
        <w:t xml:space="preserve">Voice Over Internet Protocol </w:t>
      </w:r>
      <w:r w:rsidRPr="003650BF" w:rsidR="006A32BE">
        <w:t>(VOIP) services will be charged at 1.5c per kilobyte of usage,</w:t>
      </w:r>
      <w:r w:rsidRPr="003650BF" w:rsidR="006A32BE">
        <w:t xml:space="preserve"> capped at $9.90 per month until </w:t>
      </w:r>
      <w:r w:rsidRPr="003650BF" w:rsidR="006A32BE">
        <w:rPr>
          <w:i/>
        </w:rPr>
        <w:t xml:space="preserve">you </w:t>
      </w:r>
      <w:r w:rsidRPr="003650BF" w:rsidR="006A32BE">
        <w:t xml:space="preserve">reach 5 megabytes of usage in that month, after which </w:t>
      </w:r>
      <w:r w:rsidRPr="003650BF" w:rsidR="006A32BE">
        <w:rPr>
          <w:i/>
        </w:rPr>
        <w:t xml:space="preserve">you </w:t>
      </w:r>
      <w:r w:rsidRPr="003650BF" w:rsidR="006A32BE">
        <w:t>will</w:t>
      </w:r>
      <w:r w:rsidRPr="003650BF" w:rsidR="006A32BE">
        <w:t xml:space="preserve"> be charged at 0.3c per kilobyte of usage for the remainder of that month.</w:t>
      </w:r>
    </w:p>
    <w:p w:rsidR="00821024" w:rsidRPr="003650BF">
      <w:pPr>
        <w:pStyle w:val="Heading8"/>
        <w:tabs>
          <w:tab w:val="left" w:pos="2160"/>
        </w:tabs>
        <w:rPr>
          <w:rFonts w:cs="Arial"/>
          <w:color w:val="000000"/>
        </w:rPr>
      </w:pPr>
      <w:r w:rsidRPr="003650BF" w:rsidR="006A32BE">
        <w:rPr>
          <w:color w:val="000000"/>
        </w:rPr>
        <w:t>Use of the Unlimited</w:t>
      </w:r>
      <w:r w:rsidRPr="003650BF" w:rsidR="006A32BE">
        <w:rPr>
          <w:color w:val="000000"/>
        </w:rPr>
        <w:t xml:space="preserve"> SMS and MMS offer is only for personal use and is not to be u</w:t>
      </w:r>
      <w:r w:rsidRPr="003650BF" w:rsidR="006A32BE">
        <w:rPr>
          <w:color w:val="000000"/>
        </w:rPr>
        <w:t xml:space="preserve">sed for commercial purposes. </w:t>
      </w:r>
    </w:p>
    <w:p w:rsidR="00821024" w:rsidRPr="003650BF">
      <w:pPr>
        <w:pStyle w:val="Heading8"/>
        <w:tabs>
          <w:tab w:val="left" w:pos="2160"/>
        </w:tabs>
        <w:rPr>
          <w:rFonts w:cs="Arial"/>
          <w:color w:val="000000"/>
        </w:rPr>
      </w:pPr>
      <w:r w:rsidRPr="003650BF" w:rsidR="006A32BE">
        <w:rPr>
          <w:color w:val="000000"/>
        </w:rPr>
        <w:t xml:space="preserve">The unlimited </w:t>
      </w:r>
      <w:r w:rsidRPr="003650BF" w:rsidR="006A32BE">
        <w:rPr>
          <w:b/>
          <w:color w:val="000000"/>
        </w:rPr>
        <w:t>Family Value Pack</w:t>
      </w:r>
      <w:r w:rsidRPr="003650BF" w:rsidR="006A32BE">
        <w:rPr>
          <w:color w:val="000000"/>
        </w:rPr>
        <w:t xml:space="preserve"> call benefit will be removed if your </w:t>
      </w:r>
      <w:r w:rsidRPr="003650BF" w:rsidR="006A32BE">
        <w:rPr>
          <w:color w:val="000000"/>
        </w:rPr>
        <w:t>home phone, broadband or all 'yes' Family post paid mobile service(s) are cancelled or plans ar</w:t>
      </w:r>
      <w:r w:rsidRPr="003650BF" w:rsidR="006A32BE">
        <w:rPr>
          <w:color w:val="000000"/>
        </w:rPr>
        <w:t xml:space="preserve">e changed to standalone plans. Remaining services will be put </w:t>
      </w:r>
      <w:r w:rsidRPr="003650BF" w:rsidR="006A32BE">
        <w:rPr>
          <w:color w:val="000000"/>
        </w:rPr>
        <w:t xml:space="preserve">onto the relevant available plan. Refer to </w:t>
      </w:r>
      <w:r w:rsidR="002152AA">
        <w:fldChar w:fldCharType="begin"/>
      </w:r>
      <w:r w:rsidR="002152AA">
        <w:instrText xml:space="preserve"> HYPERLINK "http://www.optus.com.au/content/dam/optus/d</w:instrText>
      </w:r>
      <w:r w:rsidR="002152AA">
        <w:instrText xml:space="preserve">ocuments/about-us/legal/DigPricingS2.doc" \t "_blank" </w:instrText>
      </w:r>
      <w:r w:rsidR="002152AA">
        <w:fldChar w:fldCharType="separate"/>
      </w:r>
      <w:r w:rsidRPr="003650BF" w:rsidR="006A32BE">
        <w:rPr>
          <w:rStyle w:val="Hyperlink"/>
          <w:rFonts w:eastAsia="MS Gothic"/>
        </w:rPr>
        <w:t xml:space="preserve">Digital Mobile Service Standard Pricing </w:t>
      </w:r>
      <w:r w:rsidRPr="003650BF" w:rsidR="006A32BE">
        <w:rPr>
          <w:rStyle w:val="Hyperlink"/>
          <w:rFonts w:eastAsia="MS Gothic"/>
        </w:rPr>
        <w:t>Table – Section 2 (Current Consumer Plans)</w:t>
      </w:r>
      <w:r w:rsidR="002152AA">
        <w:rPr>
          <w:rStyle w:val="Hyperlink"/>
          <w:rFonts w:eastAsia="MS Gothic"/>
        </w:rPr>
        <w:fldChar w:fldCharType="end"/>
      </w:r>
      <w:r w:rsidRPr="003650BF" w:rsidR="006A32BE">
        <w:rPr>
          <w:color w:val="000000"/>
        </w:rPr>
        <w:t>. You may link up t</w:t>
      </w:r>
      <w:r w:rsidRPr="003650BF" w:rsidR="006A32BE">
        <w:rPr>
          <w:color w:val="000000"/>
        </w:rPr>
        <w:t xml:space="preserve">o 4 of </w:t>
      </w:r>
      <w:r w:rsidRPr="003650BF" w:rsidR="006A32BE">
        <w:rPr>
          <w:i/>
          <w:color w:val="000000"/>
        </w:rPr>
        <w:t xml:space="preserve">your </w:t>
      </w:r>
      <w:r w:rsidRPr="003650BF" w:rsidR="006A32BE">
        <w:rPr>
          <w:color w:val="000000"/>
        </w:rPr>
        <w:t>Optus Pre paid mobiles to obtain the unlimited Family Value Pack call benefit.</w:t>
      </w:r>
    </w:p>
    <w:p w:rsidR="00821024" w:rsidRPr="003650BF">
      <w:pPr>
        <w:pStyle w:val="Heading8"/>
        <w:tabs>
          <w:tab w:val="left" w:pos="2160"/>
        </w:tabs>
        <w:rPr>
          <w:rFonts w:cs="Arial"/>
        </w:rPr>
      </w:pPr>
      <w:r w:rsidRPr="003650BF" w:rsidR="006A32BE">
        <w:t xml:space="preserve">If the </w:t>
      </w:r>
      <w:r w:rsidRPr="003650BF" w:rsidR="006A32BE">
        <w:rPr>
          <w:i/>
        </w:rPr>
        <w:t>O</w:t>
      </w:r>
      <w:r w:rsidRPr="003650BF" w:rsidR="006A32BE">
        <w:rPr>
          <w:i/>
        </w:rPr>
        <w:t>ptus Broadband Service</w:t>
      </w:r>
      <w:r w:rsidRPr="003650BF" w:rsidR="006A32BE">
        <w:t xml:space="preserve"> and/or </w:t>
      </w:r>
      <w:r w:rsidRPr="003650BF" w:rsidR="006A32BE">
        <w:rPr>
          <w:i/>
        </w:rPr>
        <w:t>Optus Home Phone Service</w:t>
      </w:r>
      <w:r w:rsidRPr="003650BF" w:rsidR="006A32BE">
        <w:t xml:space="preserve"> is cancelled, the </w:t>
      </w:r>
      <w:r w:rsidRPr="003650BF" w:rsidR="006A32BE">
        <w:rPr>
          <w:i/>
        </w:rPr>
        <w:t>Optus GSM Mobile Servi</w:t>
      </w:r>
      <w:r w:rsidRPr="003650BF" w:rsidR="006A32BE">
        <w:rPr>
          <w:i/>
        </w:rPr>
        <w:t xml:space="preserve">ce </w:t>
      </w:r>
      <w:r w:rsidRPr="003650BF" w:rsidR="006A32BE">
        <w:t>will be moved to another plan as indicated below:</w:t>
      </w:r>
    </w:p>
    <w:tbl>
      <w:tblPr>
        <w:tblStyle w:val="TableNormal"/>
        <w:tblW w:w="0" w:type="auto"/>
        <w:tblInd w:w="2160" w:type="dxa"/>
        <w:tblLayout w:type="fixed"/>
        <w:tblLook w:val="0000"/>
      </w:tblPr>
      <w:tblGrid>
        <w:gridCol w:w="4418"/>
        <w:gridCol w:w="3790"/>
      </w:tblGrid>
      <w:tr>
        <w:tblPrEx>
          <w:tblW w:w="0" w:type="auto"/>
          <w:tblInd w:w="2160" w:type="dxa"/>
          <w:tblLayout w:type="fixed"/>
          <w:tblLook w:val="0000"/>
        </w:tblPrEx>
        <w:trPr>
          <w:trHeight w:val="285"/>
        </w:trPr>
        <w:tc>
          <w:tcPr>
            <w:tcW w:w="4418" w:type="dxa"/>
            <w:noWrap/>
            <w:vAlign w:val="bottom"/>
          </w:tcPr>
          <w:p w:rsidR="00821024" w:rsidRPr="003650BF">
            <w:pPr>
              <w:pStyle w:val="BodyText"/>
              <w:spacing w:before="100" w:after="100"/>
              <w:rPr>
                <w:b/>
              </w:rPr>
            </w:pPr>
            <w:r w:rsidRPr="003650BF" w:rsidR="006A32BE">
              <w:rPr>
                <w:b/>
              </w:rPr>
              <w:t>'yes' Fam</w:t>
            </w:r>
            <w:r w:rsidRPr="003650BF" w:rsidR="006A32BE">
              <w:rPr>
                <w:b/>
              </w:rPr>
              <w:t>ily Mobile plan</w:t>
            </w:r>
          </w:p>
        </w:tc>
        <w:tc>
          <w:tcPr>
            <w:tcW w:w="3790" w:type="dxa"/>
            <w:noWrap/>
            <w:vAlign w:val="bottom"/>
          </w:tcPr>
          <w:p w:rsidR="00821024" w:rsidRPr="003650BF">
            <w:pPr>
              <w:pStyle w:val="BodyText"/>
              <w:spacing w:before="100" w:after="100"/>
              <w:rPr>
                <w:b/>
              </w:rPr>
            </w:pPr>
            <w:r w:rsidRPr="003650BF" w:rsidR="006A32BE">
              <w:rPr>
                <w:b/>
              </w:rPr>
              <w:t>Default Optus GSM Mobile plan</w:t>
            </w:r>
          </w:p>
        </w:tc>
      </w:tr>
      <w:tr>
        <w:tblPrEx>
          <w:tblW w:w="0" w:type="auto"/>
          <w:tblInd w:w="2160" w:type="dxa"/>
          <w:tblLayout w:type="fixed"/>
          <w:tblLook w:val="0000"/>
        </w:tblPrEx>
        <w:trPr>
          <w:trHeight w:val="255"/>
        </w:trPr>
        <w:tc>
          <w:tcPr>
            <w:tcW w:w="4418" w:type="dxa"/>
            <w:noWrap/>
            <w:vAlign w:val="bottom"/>
          </w:tcPr>
          <w:p w:rsidR="00821024" w:rsidRPr="003650BF">
            <w:pPr>
              <w:pStyle w:val="BodyText"/>
              <w:spacing w:after="0"/>
            </w:pPr>
            <w:r w:rsidRPr="003650BF" w:rsidR="006A32BE">
              <w:t>'yes' Family $19 Cap iPhone</w:t>
            </w:r>
          </w:p>
        </w:tc>
        <w:tc>
          <w:tcPr>
            <w:tcW w:w="3790" w:type="dxa"/>
            <w:noWrap/>
            <w:vAlign w:val="bottom"/>
          </w:tcPr>
          <w:p w:rsidR="00821024" w:rsidRPr="003650BF">
            <w:pPr>
              <w:pStyle w:val="BodyText"/>
              <w:spacing w:after="0"/>
            </w:pPr>
            <w:r w:rsidRPr="003650BF" w:rsidR="006A32BE">
              <w:t>'yes' $19 Cap iPhone</w:t>
            </w:r>
          </w:p>
        </w:tc>
      </w:tr>
      <w:tr>
        <w:tblPrEx>
          <w:tblW w:w="0" w:type="auto"/>
          <w:tblInd w:w="2160" w:type="dxa"/>
          <w:tblLayout w:type="fixed"/>
          <w:tblLook w:val="0000"/>
        </w:tblPrEx>
        <w:trPr>
          <w:trHeight w:val="255"/>
        </w:trPr>
        <w:tc>
          <w:tcPr>
            <w:tcW w:w="4418" w:type="dxa"/>
            <w:noWrap/>
            <w:vAlign w:val="bottom"/>
          </w:tcPr>
          <w:p w:rsidR="00821024" w:rsidRPr="003650BF">
            <w:pPr>
              <w:pStyle w:val="BodyText"/>
              <w:spacing w:after="0"/>
            </w:pPr>
            <w:r w:rsidRPr="003650BF" w:rsidR="006A32BE">
              <w:t>'y</w:t>
            </w:r>
            <w:r w:rsidRPr="003650BF" w:rsidR="006A32BE">
              <w:t>es' Family $29 Cap iPhone</w:t>
            </w:r>
          </w:p>
        </w:tc>
        <w:tc>
          <w:tcPr>
            <w:tcW w:w="3790" w:type="dxa"/>
            <w:noWrap/>
            <w:vAlign w:val="bottom"/>
          </w:tcPr>
          <w:p w:rsidR="00821024" w:rsidRPr="003650BF">
            <w:pPr>
              <w:pStyle w:val="BodyText"/>
              <w:spacing w:after="0"/>
            </w:pPr>
            <w:r w:rsidRPr="003650BF" w:rsidR="006A32BE">
              <w:t>'yes' $29 Cap</w:t>
            </w:r>
          </w:p>
        </w:tc>
      </w:tr>
      <w:tr>
        <w:tblPrEx>
          <w:tblW w:w="0" w:type="auto"/>
          <w:tblInd w:w="2160" w:type="dxa"/>
          <w:tblLayout w:type="fixed"/>
          <w:tblLook w:val="0000"/>
        </w:tblPrEx>
        <w:trPr>
          <w:trHeight w:val="255"/>
        </w:trPr>
        <w:tc>
          <w:tcPr>
            <w:tcW w:w="4418" w:type="dxa"/>
            <w:noWrap/>
            <w:vAlign w:val="bottom"/>
          </w:tcPr>
          <w:p w:rsidR="00821024" w:rsidRPr="003650BF">
            <w:pPr>
              <w:pStyle w:val="BodyText"/>
              <w:spacing w:after="0"/>
            </w:pPr>
            <w:r w:rsidRPr="003650BF" w:rsidR="006A32BE">
              <w:t>'yes' Family $49 Cap iPhone</w:t>
            </w:r>
          </w:p>
        </w:tc>
        <w:tc>
          <w:tcPr>
            <w:tcW w:w="3790" w:type="dxa"/>
            <w:noWrap/>
            <w:vAlign w:val="bottom"/>
          </w:tcPr>
          <w:p w:rsidR="00821024" w:rsidRPr="003650BF">
            <w:pPr>
              <w:pStyle w:val="BodyText"/>
              <w:spacing w:after="0"/>
            </w:pPr>
            <w:r w:rsidRPr="003650BF" w:rsidR="006A32BE">
              <w:t>'yes' $49 Cap</w:t>
            </w:r>
          </w:p>
        </w:tc>
      </w:tr>
      <w:tr>
        <w:tblPrEx>
          <w:tblW w:w="0" w:type="auto"/>
          <w:tblInd w:w="2160" w:type="dxa"/>
          <w:tblLayout w:type="fixed"/>
          <w:tblLook w:val="0000"/>
        </w:tblPrEx>
        <w:trPr>
          <w:trHeight w:val="255"/>
        </w:trPr>
        <w:tc>
          <w:tcPr>
            <w:tcW w:w="4418" w:type="dxa"/>
            <w:noWrap/>
            <w:vAlign w:val="bottom"/>
          </w:tcPr>
          <w:p w:rsidR="00821024" w:rsidRPr="003650BF">
            <w:pPr>
              <w:pStyle w:val="BodyText"/>
              <w:spacing w:after="0"/>
            </w:pPr>
            <w:r w:rsidRPr="003650BF" w:rsidR="006A32BE">
              <w:t>'yes' Famil</w:t>
            </w:r>
            <w:r w:rsidRPr="003650BF" w:rsidR="006A32BE">
              <w:t>y $59 Cap iPhone</w:t>
            </w:r>
          </w:p>
        </w:tc>
        <w:tc>
          <w:tcPr>
            <w:tcW w:w="3790" w:type="dxa"/>
            <w:noWrap/>
            <w:vAlign w:val="bottom"/>
          </w:tcPr>
          <w:p w:rsidR="00821024" w:rsidRPr="003650BF">
            <w:pPr>
              <w:pStyle w:val="BodyText"/>
              <w:spacing w:after="0"/>
            </w:pPr>
            <w:r w:rsidRPr="003650BF" w:rsidR="006A32BE">
              <w:t>'yes' $59 Cap</w:t>
            </w:r>
          </w:p>
        </w:tc>
      </w:tr>
      <w:tr>
        <w:tblPrEx>
          <w:tblW w:w="0" w:type="auto"/>
          <w:tblInd w:w="2160" w:type="dxa"/>
          <w:tblLayout w:type="fixed"/>
          <w:tblLook w:val="0000"/>
        </w:tblPrEx>
        <w:trPr>
          <w:trHeight w:val="255"/>
        </w:trPr>
        <w:tc>
          <w:tcPr>
            <w:tcW w:w="4418" w:type="dxa"/>
            <w:noWrap/>
            <w:vAlign w:val="bottom"/>
          </w:tcPr>
          <w:p w:rsidR="00821024" w:rsidRPr="003650BF">
            <w:pPr>
              <w:pStyle w:val="BodyText"/>
              <w:spacing w:after="0"/>
            </w:pPr>
            <w:r w:rsidRPr="003650BF" w:rsidR="006A32BE">
              <w:t>'yes' Family $79 Cap iPhone</w:t>
            </w:r>
          </w:p>
        </w:tc>
        <w:tc>
          <w:tcPr>
            <w:tcW w:w="3790" w:type="dxa"/>
            <w:noWrap/>
            <w:vAlign w:val="bottom"/>
          </w:tcPr>
          <w:p w:rsidR="00821024" w:rsidRPr="003650BF">
            <w:pPr>
              <w:pStyle w:val="BodyText"/>
              <w:spacing w:after="0"/>
            </w:pPr>
            <w:r w:rsidRPr="003650BF" w:rsidR="006A32BE">
              <w:t>'y</w:t>
            </w:r>
            <w:r w:rsidRPr="003650BF" w:rsidR="006A32BE">
              <w:t>es' $79 Cap</w:t>
            </w:r>
          </w:p>
        </w:tc>
      </w:tr>
    </w:tbl>
    <w:p w:rsidR="00821024" w:rsidRPr="003650BF">
      <w:pPr>
        <w:pStyle w:val="Heading7"/>
        <w:numPr>
          <w:ilvl w:val="0"/>
          <w:numId w:val="0"/>
        </w:numPr>
        <w:tabs>
          <w:tab w:val="left" w:pos="1440"/>
        </w:tabs>
        <w:ind w:left="2160"/>
      </w:pPr>
    </w:p>
    <w:p w:rsidR="00821024" w:rsidRPr="003650BF">
      <w:pPr>
        <w:pStyle w:val="Heading7"/>
        <w:tabs>
          <w:tab w:val="left" w:pos="1440"/>
        </w:tabs>
      </w:pPr>
      <w:r w:rsidRPr="003650BF" w:rsidR="006A32BE">
        <w:rPr>
          <w:b/>
        </w:rPr>
        <w:t>Additional discount option – 'Unlimited Family Value Pack call benefit'</w:t>
      </w:r>
    </w:p>
    <w:p w:rsidR="00821024" w:rsidRPr="003650BF">
      <w:pPr>
        <w:pStyle w:val="BodyText"/>
        <w:ind w:left="1440"/>
      </w:pPr>
      <w:r w:rsidRPr="003650BF" w:rsidR="006A32BE">
        <w:t>The Family Va</w:t>
      </w:r>
      <w:r w:rsidRPr="003650BF" w:rsidR="006A32BE">
        <w:t xml:space="preserve">lue Pack includes unlimited standard voice calls within Australia between all 'yes' Family Cap </w:t>
      </w:r>
      <w:r w:rsidRPr="003650BF" w:rsidR="006A32BE">
        <w:t>mobile services, 'yes' Fusion home phone, and if applicable yo</w:t>
      </w:r>
      <w:r w:rsidRPr="003650BF" w:rsidR="006A32BE">
        <w:t>ur linked Optus Pre-Paid mobiles. The unlimited call offer only applies to standard voice calls, is</w:t>
      </w:r>
      <w:r w:rsidRPr="003650BF" w:rsidR="006A32BE">
        <w:t xml:space="preserve"> not to be used for commercial purposes and excludes all other call, messaging and data types. </w:t>
      </w:r>
      <w:r w:rsidRPr="003650BF" w:rsidR="006A32BE">
        <w:t>Pre-Paid mobile customers must have valid call credits to make</w:t>
      </w:r>
      <w:r w:rsidRPr="003650BF" w:rsidR="006A32BE">
        <w:t xml:space="preserve"> calls and send text using any Optus calling offer. </w:t>
      </w:r>
      <w:r w:rsidRPr="003650BF" w:rsidR="007C6E72">
        <w:t>T</w:t>
      </w:r>
      <w:r w:rsidRPr="003650BF" w:rsidR="006A32BE">
        <w:t>he Fair Go Policy</w:t>
      </w:r>
      <w:r w:rsidRPr="003650BF" w:rsidR="007C6E72">
        <w:t xml:space="preserve"> appl</w:t>
      </w:r>
      <w:r w:rsidRPr="003650BF" w:rsidR="00315878">
        <w:t>i</w:t>
      </w:r>
      <w:r w:rsidRPr="003650BF" w:rsidR="007C6E72">
        <w:t>es</w:t>
      </w:r>
      <w:r w:rsidRPr="003650BF" w:rsidR="006A32BE">
        <w:t xml:space="preserve"> (</w:t>
      </w:r>
      <w:r w:rsidR="002152AA">
        <w:fldChar w:fldCharType="begin"/>
      </w:r>
      <w:r w:rsidR="002152AA">
        <w:instrText xml:space="preserve"> HYPERLINK "http:/</w:instrText>
      </w:r>
      <w:r w:rsidR="002152AA">
        <w:instrText xml:space="preserve">/www.optus.com.au/content/dam/optus/appendix/Appendix%20S/AppS.doc"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315878">
        <w:t>).</w:t>
      </w:r>
    </w:p>
    <w:p w:rsidR="00821024" w:rsidRPr="003650BF">
      <w:pPr>
        <w:pStyle w:val="Heading7"/>
        <w:tabs>
          <w:tab w:val="left" w:pos="1440"/>
        </w:tabs>
      </w:pPr>
      <w:r w:rsidRPr="003650BF" w:rsidR="006A32BE">
        <w:t>Additional b</w:t>
      </w:r>
      <w:r w:rsidRPr="003650BF" w:rsidR="006A32BE">
        <w:t>enefit– Free Access to Optus Wi-Fi Hotspots (Free Wi-Fi Benefi</w:t>
      </w:r>
      <w:r w:rsidRPr="003650BF" w:rsidR="006A32BE">
        <w:t>t).</w:t>
      </w:r>
    </w:p>
    <w:p w:rsidR="00821024" w:rsidRPr="003650BF">
      <w:pPr>
        <w:pStyle w:val="Heading8"/>
        <w:tabs>
          <w:tab w:val="left" w:pos="2160"/>
        </w:tabs>
        <w:rPr>
          <w:rFonts w:cs="Arial"/>
        </w:rPr>
      </w:pPr>
      <w:r w:rsidRPr="003650BF" w:rsidR="006A32BE">
        <w:t>Customers who connect their Apple iPhone to an Optus iPhone rate plan will receive free Wi-Fi f</w:t>
      </w:r>
      <w:r w:rsidRPr="003650BF" w:rsidR="006A32BE">
        <w:t>rom any Optus Wi-Fi hotspot.</w:t>
      </w:r>
    </w:p>
    <w:p w:rsidR="00821024" w:rsidRPr="003650BF">
      <w:pPr>
        <w:pStyle w:val="Heading8"/>
        <w:tabs>
          <w:tab w:val="left" w:pos="2160"/>
        </w:tabs>
        <w:rPr>
          <w:rFonts w:cs="Arial"/>
        </w:rPr>
      </w:pPr>
      <w:r w:rsidRPr="003650BF" w:rsidR="006A32BE">
        <w:t xml:space="preserve">The service provides </w:t>
      </w:r>
      <w:r w:rsidRPr="003650BF" w:rsidR="006A32BE">
        <w:rPr>
          <w:i/>
        </w:rPr>
        <w:t>you</w:t>
      </w:r>
      <w:r w:rsidRPr="003650BF" w:rsidR="006A32BE">
        <w:t xml:space="preserve"> with access, via a fixed wireless IP netw</w:t>
      </w:r>
      <w:r w:rsidRPr="003650BF" w:rsidR="006A32BE">
        <w:t>ork extension to the Optus IP Network, to the Internet and rel</w:t>
      </w:r>
      <w:r w:rsidRPr="003650BF" w:rsidR="006A32BE">
        <w:t>ated services, such as email and the world wide web on an on-demand basis.</w:t>
      </w:r>
    </w:p>
    <w:p w:rsidR="00821024" w:rsidRPr="003650BF">
      <w:pPr>
        <w:pStyle w:val="Heading8"/>
        <w:tabs>
          <w:tab w:val="left" w:pos="2160"/>
        </w:tabs>
        <w:rPr>
          <w:rFonts w:cs="Arial"/>
        </w:rPr>
      </w:pPr>
      <w:r w:rsidRPr="003650BF" w:rsidR="006A32BE">
        <w:t>Optus may immediately su</w:t>
      </w:r>
      <w:r w:rsidRPr="003650BF" w:rsidR="006A32BE">
        <w:t xml:space="preserve">spend, downgrade or cancel the Free Wi-Fi Benefit in a variety of circumstances, including but </w:t>
      </w:r>
      <w:r w:rsidRPr="003650BF" w:rsidR="006A32BE">
        <w:t xml:space="preserve">not limited to the following: </w:t>
      </w:r>
      <w:r w:rsidRPr="003650BF" w:rsidR="006A32BE">
        <w:rPr>
          <w:i/>
        </w:rPr>
        <w:t>you</w:t>
      </w:r>
      <w:r w:rsidRPr="003650BF" w:rsidR="006A32BE">
        <w:t xml:space="preserve"> misuse the Service; non- com</w:t>
      </w:r>
      <w:r w:rsidRPr="003650BF" w:rsidR="006A32BE">
        <w:t xml:space="preserve">pliant Equipment is used; there is an unusually high use of the Service; </w:t>
      </w:r>
      <w:r w:rsidRPr="003650BF" w:rsidR="006A32BE">
        <w:rPr>
          <w:i/>
        </w:rPr>
        <w:t>you</w:t>
      </w:r>
      <w:r w:rsidRPr="003650BF" w:rsidR="006A32BE">
        <w:t xml:space="preserve"> fail to pay any charge</w:t>
      </w:r>
      <w:r w:rsidRPr="003650BF" w:rsidR="006A32BE">
        <w:t xml:space="preserve">s to Optus; </w:t>
      </w:r>
      <w:r w:rsidRPr="003650BF" w:rsidR="006A32BE">
        <w:rPr>
          <w:i/>
        </w:rPr>
        <w:t>you</w:t>
      </w:r>
      <w:r w:rsidRPr="003650BF" w:rsidR="006A32BE">
        <w:t xml:space="preserve"> become insolvent; or if for technical or commercial reasons, Optus' Wi-Fi netwo</w:t>
      </w:r>
      <w:r w:rsidRPr="003650BF" w:rsidR="006A32BE">
        <w:t>rk is no longer operational or available.</w:t>
      </w:r>
    </w:p>
    <w:p w:rsidR="00821024" w:rsidRPr="003650BF">
      <w:pPr>
        <w:pStyle w:val="Heading8"/>
        <w:tabs>
          <w:tab w:val="left" w:pos="2160"/>
        </w:tabs>
        <w:rPr>
          <w:rFonts w:cs="Arial"/>
        </w:rPr>
      </w:pPr>
      <w:r w:rsidRPr="003650BF" w:rsidR="006A32BE">
        <w:t>Not all content loca</w:t>
      </w:r>
      <w:r w:rsidRPr="003650BF" w:rsidR="006A32BE">
        <w:t>ted on Optus iZoo will be available when using the Apple iPhone over the Optus Wi-Fi connection. Av</w:t>
      </w:r>
      <w:r w:rsidRPr="003650BF" w:rsidR="006A32BE">
        <w:t>ailability and performance of Optus hot-spots can vary.</w:t>
      </w:r>
    </w:p>
    <w:p w:rsidR="00821024" w:rsidRPr="003650BF" w:rsidP="00007D3E">
      <w:pPr>
        <w:pStyle w:val="Heading7"/>
        <w:keepNext/>
        <w:rPr>
          <w:b/>
        </w:rPr>
      </w:pPr>
      <w:r w:rsidRPr="003650BF" w:rsidR="006A32BE">
        <w:rPr>
          <w:b/>
        </w:rPr>
        <w:t xml:space="preserve">Unlimited SMS &amp; MMS Offer on the 'yes' </w:t>
      </w:r>
      <w:r w:rsidRPr="003650BF" w:rsidR="006A32BE">
        <w:rPr>
          <w:b/>
        </w:rPr>
        <w:t>Family $59 Cap iPhone plan and 'yes' Family $79 Cap iPhone pla</w:t>
      </w:r>
      <w:r w:rsidRPr="003650BF" w:rsidR="006A32BE">
        <w:rPr>
          <w:b/>
        </w:rPr>
        <w:t>n</w:t>
      </w:r>
    </w:p>
    <w:p w:rsidR="00821024" w:rsidRPr="003650BF">
      <w:pPr>
        <w:pStyle w:val="Heading8"/>
        <w:tabs>
          <w:tab w:val="left" w:pos="2160"/>
        </w:tabs>
        <w:rPr>
          <w:rFonts w:cs="Arial"/>
        </w:rPr>
      </w:pPr>
      <w:r w:rsidRPr="003650BF" w:rsidR="006A32BE">
        <w:t xml:space="preserve">Under the 'yes' Family $59 Cap iPhone plan and 'yes' Family $79 Cap iPhone plans </w:t>
      </w:r>
      <w:r w:rsidRPr="003650BF" w:rsidR="006A32BE">
        <w:rPr>
          <w:i/>
        </w:rPr>
        <w:t xml:space="preserve">you </w:t>
      </w:r>
      <w:r w:rsidRPr="003650BF" w:rsidR="006A32BE">
        <w:t xml:space="preserve">may receive </w:t>
      </w:r>
      <w:r w:rsidRPr="003650BF" w:rsidR="006A32BE">
        <w:t>the Unlimited SMS &amp; MMS Offer and may send unlimited standard national SMS and MMS to GSM mobil</w:t>
      </w:r>
      <w:r w:rsidRPr="003650BF" w:rsidR="006A32BE">
        <w:t>es within Australia.</w:t>
      </w:r>
    </w:p>
    <w:p w:rsidR="00821024" w:rsidRPr="003650BF">
      <w:pPr>
        <w:pStyle w:val="Heading8"/>
        <w:tabs>
          <w:tab w:val="left" w:pos="2160"/>
        </w:tabs>
        <w:rPr>
          <w:rFonts w:cs="Arial"/>
        </w:rPr>
      </w:pPr>
      <w:r w:rsidRPr="003650BF" w:rsidR="006A32BE">
        <w:t>Unlimited SMS &amp; MMS offer excludes Intern</w:t>
      </w:r>
      <w:r w:rsidRPr="003650BF" w:rsidR="006A32BE">
        <w:t>ational SMS and MMS, and Premium SMS.</w:t>
      </w:r>
    </w:p>
    <w:p w:rsidR="00821024" w:rsidRPr="003650BF">
      <w:pPr>
        <w:pStyle w:val="Heading8"/>
        <w:tabs>
          <w:tab w:val="left" w:pos="2160"/>
        </w:tabs>
        <w:rPr>
          <w:rFonts w:cs="Arial"/>
        </w:rPr>
      </w:pPr>
      <w:r w:rsidRPr="003650BF" w:rsidR="006A32BE">
        <w:rPr>
          <w:i/>
        </w:rPr>
        <w:t xml:space="preserve">You </w:t>
      </w:r>
      <w:r w:rsidRPr="003650BF" w:rsidR="006A32BE">
        <w:t>must pay for any messages that are not eligible messages.</w:t>
      </w:r>
    </w:p>
    <w:p w:rsidR="00821024" w:rsidRPr="003650BF">
      <w:pPr>
        <w:pStyle w:val="Heading8"/>
        <w:tabs>
          <w:tab w:val="left" w:pos="2160"/>
        </w:tabs>
        <w:rPr>
          <w:rFonts w:cs="Arial"/>
        </w:rPr>
      </w:pPr>
      <w:r w:rsidRPr="003650BF" w:rsidR="006A32BE">
        <w:t>Any unused portion of the plan expires at the end of each month. This means that it does not r</w:t>
      </w:r>
      <w:r w:rsidRPr="003650BF" w:rsidR="006A32BE">
        <w:t>oll over into following month.</w:t>
      </w:r>
    </w:p>
    <w:p w:rsidR="00821024" w:rsidRPr="003650BF">
      <w:pPr>
        <w:pStyle w:val="Heading8"/>
        <w:tabs>
          <w:tab w:val="left" w:pos="2160"/>
        </w:tabs>
        <w:rPr>
          <w:rFonts w:cs="Arial"/>
          <w:color w:val="000000"/>
        </w:rPr>
      </w:pPr>
      <w:r w:rsidRPr="003650BF" w:rsidR="006A32BE">
        <w:rPr>
          <w:color w:val="000000"/>
        </w:rPr>
        <w:t>The unlimited SMS &amp; MMS offer o</w:t>
      </w:r>
      <w:r w:rsidRPr="003650BF" w:rsidR="006A32BE">
        <w:rPr>
          <w:color w:val="000000"/>
        </w:rPr>
        <w:t xml:space="preserve">nly applies for personal use only and is not to be used for commercial purposes. </w:t>
      </w:r>
    </w:p>
    <w:p w:rsidR="00821024" w:rsidRPr="003650BF">
      <w:pPr>
        <w:pStyle w:val="Heading7"/>
        <w:rPr>
          <w:b/>
        </w:rPr>
      </w:pPr>
      <w:r w:rsidRPr="003650BF" w:rsidR="006A32BE">
        <w:rPr>
          <w:b/>
        </w:rPr>
        <w:t>Eligible Calls an</w:t>
      </w:r>
      <w:r w:rsidRPr="003650BF" w:rsidR="006A32BE">
        <w:rPr>
          <w:b/>
        </w:rPr>
        <w:t>d Pricing Plans</w:t>
      </w:r>
    </w:p>
    <w:p w:rsidR="00821024" w:rsidRPr="003650BF">
      <w:pPr>
        <w:pStyle w:val="Heading8"/>
        <w:tabs>
          <w:tab w:val="left" w:pos="2160"/>
        </w:tabs>
        <w:rPr>
          <w:rFonts w:cs="Arial"/>
        </w:rPr>
      </w:pPr>
      <w:r w:rsidRPr="003650BF" w:rsidR="006A32BE">
        <w:t>Table 1A below indicates whether particular call types are an 'eligible call an</w:t>
      </w:r>
      <w:r w:rsidRPr="003650BF" w:rsidR="006A32BE">
        <w:t>d text' which count towards the "Optus2AnyOne Value" and Minim</w:t>
      </w:r>
      <w:r w:rsidRPr="003650BF" w:rsidR="006A32BE">
        <w:t xml:space="preserve">um Monthly Charge of </w:t>
      </w:r>
      <w:r w:rsidRPr="003650BF" w:rsidR="006A32BE">
        <w:rPr>
          <w:i/>
        </w:rPr>
        <w:t xml:space="preserve">your </w:t>
      </w:r>
      <w:r w:rsidRPr="003650BF" w:rsidR="006A32BE">
        <w:t>selected 'yes' Family Cap iPhone Plans.</w:t>
      </w:r>
    </w:p>
    <w:p w:rsidR="00821024" w:rsidRPr="003650BF">
      <w:pPr>
        <w:pStyle w:val="Heading8"/>
        <w:tabs>
          <w:tab w:val="left" w:pos="2160"/>
        </w:tabs>
        <w:rPr>
          <w:rFonts w:cs="Arial"/>
        </w:rPr>
      </w:pPr>
      <w:r w:rsidRPr="003650BF" w:rsidR="006A32BE">
        <w:t xml:space="preserve">Table 1B below indicates whether </w:t>
      </w:r>
      <w:r w:rsidRPr="003650BF" w:rsidR="006A32BE">
        <w:t>particular call types are an 'eligible call and text' which count towards the "Optus2Optus Valu</w:t>
      </w:r>
      <w:r w:rsidRPr="003650BF" w:rsidR="006A32BE">
        <w:t xml:space="preserve">e" </w:t>
      </w:r>
      <w:r w:rsidRPr="003650BF" w:rsidR="006A32BE">
        <w:rPr>
          <w:i/>
        </w:rPr>
        <w:t xml:space="preserve">you </w:t>
      </w:r>
      <w:r w:rsidRPr="003650BF" w:rsidR="006A32BE">
        <w:t xml:space="preserve">receive as part of </w:t>
      </w:r>
      <w:r w:rsidRPr="003650BF" w:rsidR="006A32BE">
        <w:rPr>
          <w:i/>
        </w:rPr>
        <w:t xml:space="preserve">your </w:t>
      </w:r>
      <w:r w:rsidRPr="003650BF" w:rsidR="006A32BE">
        <w:t>selected 'yes' Family Cap iPhon</w:t>
      </w:r>
      <w:r w:rsidRPr="003650BF" w:rsidR="006A32BE">
        <w:t>e Plans.</w:t>
      </w:r>
    </w:p>
    <w:p w:rsidR="00821024" w:rsidRPr="003650BF">
      <w:pPr>
        <w:pStyle w:val="Heading8"/>
        <w:tabs>
          <w:tab w:val="left" w:pos="2160"/>
        </w:tabs>
        <w:rPr>
          <w:rFonts w:cs="Arial"/>
        </w:rPr>
      </w:pPr>
      <w:r w:rsidRPr="003650BF" w:rsidR="006A32BE">
        <w:t>Table 2A below indicates whether a particular call type is 'eligible data usage' which cou</w:t>
      </w:r>
      <w:r w:rsidRPr="003650BF" w:rsidR="006A32BE">
        <w:t xml:space="preserve">nts towards the data value of </w:t>
      </w:r>
      <w:r w:rsidRPr="003650BF" w:rsidR="006A32BE">
        <w:rPr>
          <w:i/>
        </w:rPr>
        <w:t xml:space="preserve">your </w:t>
      </w:r>
      <w:r w:rsidRPr="003650BF" w:rsidR="006A32BE">
        <w:t>selected 'yes' Family iPhone Cap iPhone plan.</w:t>
      </w:r>
    </w:p>
    <w:p w:rsidR="00821024" w:rsidRPr="003650BF">
      <w:pPr>
        <w:pStyle w:val="Heading8"/>
        <w:tabs>
          <w:tab w:val="left" w:pos="2160"/>
        </w:tabs>
        <w:rPr>
          <w:rFonts w:cs="Arial"/>
        </w:rPr>
      </w:pPr>
      <w:r w:rsidRPr="003650BF" w:rsidR="006A32BE">
        <w:t>Table 3A below</w:t>
      </w:r>
      <w:r w:rsidRPr="003650BF" w:rsidR="006A32BE">
        <w:t xml:space="preserve"> contains details of each 'yes' Family Cap iPhone Plans.</w:t>
      </w:r>
    </w:p>
    <w:p w:rsidR="00821024" w:rsidRPr="003650BF">
      <w:pPr>
        <w:pStyle w:val="BodyText"/>
        <w:keepNext/>
        <w:ind w:left="720"/>
        <w:rPr>
          <w:b/>
        </w:rPr>
      </w:pPr>
      <w:r w:rsidRPr="003650BF" w:rsidR="006A32BE">
        <w:rPr>
          <w:b/>
        </w:rPr>
        <w:t>Table</w:t>
      </w:r>
      <w:r w:rsidRPr="003650BF" w:rsidR="006A32BE">
        <w:rPr>
          <w:b/>
        </w:rPr>
        <w:t xml:space="preserve"> 1A – "Optus2AnyOne Value" - Eligible Calls and Text</w:t>
      </w:r>
    </w:p>
    <w:tbl>
      <w:tblPr>
        <w:tblStyle w:val="TableNormal"/>
        <w:tblW w:w="4634"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959"/>
        <w:gridCol w:w="3708"/>
      </w:tblGrid>
      <w:tr>
        <w:tblPrEx>
          <w:tblW w:w="4634"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354"/>
          <w:tblHeader/>
        </w:trPr>
        <w:tc>
          <w:tcPr>
            <w:tcW w:w="3082" w:type="pct"/>
            <w:vAlign w:val="center"/>
          </w:tcPr>
          <w:p w:rsidR="00821024" w:rsidRPr="003650BF">
            <w:pPr>
              <w:pStyle w:val="BodyText"/>
              <w:keepNext/>
              <w:spacing w:before="100" w:after="100"/>
              <w:rPr>
                <w:b/>
                <w:szCs w:val="20"/>
              </w:rPr>
            </w:pPr>
            <w:r w:rsidRPr="003650BF" w:rsidR="006A32BE">
              <w:rPr>
                <w:b/>
                <w:szCs w:val="20"/>
              </w:rPr>
              <w:t>Call Type</w:t>
            </w:r>
          </w:p>
        </w:tc>
        <w:tc>
          <w:tcPr>
            <w:tcW w:w="1918" w:type="pct"/>
            <w:vAlign w:val="center"/>
          </w:tcPr>
          <w:p w:rsidR="00821024" w:rsidRPr="003650BF">
            <w:pPr>
              <w:pStyle w:val="BodyText"/>
              <w:keepNext/>
              <w:spacing w:before="100" w:after="100"/>
              <w:rPr>
                <w:b/>
                <w:szCs w:val="20"/>
              </w:rPr>
            </w:pPr>
            <w:r w:rsidRPr="003650BF" w:rsidR="006A32BE">
              <w:rPr>
                <w:b/>
                <w:szCs w:val="20"/>
              </w:rPr>
              <w:t>Eligible Call</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National Voice Calls</w:t>
            </w:r>
          </w:p>
        </w:tc>
        <w:tc>
          <w:tcPr>
            <w:tcW w:w="1918" w:type="pct"/>
            <w:vAlign w:val="center"/>
          </w:tcPr>
          <w:p w:rsidR="00821024" w:rsidRPr="003650BF">
            <w:pPr>
              <w:pStyle w:val="BodyText"/>
              <w:spacing w:before="100" w:after="100"/>
              <w:rPr>
                <w:szCs w:val="20"/>
              </w:rPr>
            </w:pPr>
            <w:r w:rsidRPr="003650BF" w:rsidR="006A32BE">
              <w:rPr>
                <w:szCs w:val="20"/>
              </w:rPr>
              <w:t>Yes</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International Voice Calls</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National Video Calls</w:t>
            </w:r>
          </w:p>
        </w:tc>
        <w:tc>
          <w:tcPr>
            <w:tcW w:w="1918" w:type="pct"/>
            <w:vAlign w:val="center"/>
          </w:tcPr>
          <w:p w:rsidR="00821024" w:rsidRPr="003650BF">
            <w:pPr>
              <w:pStyle w:val="BodyText"/>
              <w:spacing w:before="100" w:after="100"/>
              <w:rPr>
                <w:szCs w:val="20"/>
              </w:rPr>
            </w:pPr>
            <w:r w:rsidRPr="003650BF" w:rsidR="006A32BE">
              <w:rPr>
                <w:szCs w:val="20"/>
              </w:rPr>
              <w:t>Yes</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International Video Calls</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Nati</w:t>
            </w:r>
            <w:r w:rsidRPr="003650BF" w:rsidR="006A32BE">
              <w:rPr>
                <w:szCs w:val="20"/>
              </w:rPr>
              <w:t>onal and International SMS</w:t>
            </w:r>
          </w:p>
        </w:tc>
        <w:tc>
          <w:tcPr>
            <w:tcW w:w="1918" w:type="pct"/>
            <w:vAlign w:val="center"/>
          </w:tcPr>
          <w:p w:rsidR="00821024" w:rsidRPr="003650BF">
            <w:pPr>
              <w:pStyle w:val="BodyText"/>
              <w:spacing w:before="100" w:after="100"/>
              <w:rPr>
                <w:szCs w:val="20"/>
              </w:rPr>
            </w:pPr>
            <w:r w:rsidRPr="003650BF" w:rsidR="006A32BE">
              <w:rPr>
                <w:szCs w:val="20"/>
              </w:rPr>
              <w:t>Yes</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Push to Talk (PTT) (this servi</w:t>
            </w:r>
            <w:r w:rsidRPr="003650BF" w:rsidR="006A32BE">
              <w:rPr>
                <w:szCs w:val="20"/>
              </w:rPr>
              <w:t>ce is no longer available from 4 November 2010)</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54"/>
        </w:trPr>
        <w:tc>
          <w:tcPr>
            <w:tcW w:w="3082" w:type="pct"/>
            <w:vAlign w:val="center"/>
          </w:tcPr>
          <w:p w:rsidR="00821024" w:rsidRPr="003650BF">
            <w:pPr>
              <w:pStyle w:val="BodyText"/>
              <w:spacing w:before="100" w:after="100"/>
              <w:rPr>
                <w:szCs w:val="20"/>
              </w:rPr>
            </w:pPr>
            <w:r w:rsidRPr="003650BF" w:rsidR="006A32BE">
              <w:rPr>
                <w:szCs w:val="20"/>
              </w:rPr>
              <w:t>Voicemail Diversions</w:t>
            </w:r>
          </w:p>
        </w:tc>
        <w:tc>
          <w:tcPr>
            <w:tcW w:w="1918" w:type="pct"/>
            <w:vAlign w:val="center"/>
          </w:tcPr>
          <w:p w:rsidR="00821024" w:rsidRPr="003650BF">
            <w:pPr>
              <w:pStyle w:val="BodyText"/>
              <w:spacing w:before="100" w:after="100"/>
              <w:rPr>
                <w:szCs w:val="20"/>
              </w:rPr>
            </w:pPr>
            <w:r w:rsidRPr="003650BF" w:rsidR="006A32BE">
              <w:rPr>
                <w:szCs w:val="20"/>
              </w:rPr>
              <w:t>Yes</w:t>
            </w:r>
          </w:p>
        </w:tc>
      </w:tr>
      <w:tr>
        <w:tblPrEx>
          <w:tblW w:w="4634" w:type="pct"/>
          <w:tblInd w:w="750" w:type="dxa"/>
          <w:tblCellMar>
            <w:left w:w="115" w:type="dxa"/>
            <w:right w:w="115" w:type="dxa"/>
          </w:tblCellMar>
          <w:tblLook w:val="0000"/>
        </w:tblPrEx>
        <w:trPr>
          <w:trHeight w:val="54"/>
        </w:trPr>
        <w:tc>
          <w:tcPr>
            <w:tcW w:w="3082" w:type="pct"/>
            <w:vAlign w:val="center"/>
          </w:tcPr>
          <w:p w:rsidR="00821024" w:rsidRPr="003650BF">
            <w:pPr>
              <w:pStyle w:val="BodyText"/>
              <w:spacing w:before="100" w:after="100"/>
              <w:rPr>
                <w:szCs w:val="20"/>
              </w:rPr>
            </w:pPr>
            <w:r w:rsidRPr="003650BF" w:rsidR="006A32BE">
              <w:rPr>
                <w:szCs w:val="20"/>
              </w:rPr>
              <w:t>Voicemail Deposit and</w:t>
            </w:r>
            <w:r w:rsidRPr="003650BF" w:rsidR="006A32BE">
              <w:rPr>
                <w:szCs w:val="20"/>
              </w:rPr>
              <w:t xml:space="preserve"> Retrievals</w:t>
            </w:r>
          </w:p>
        </w:tc>
        <w:tc>
          <w:tcPr>
            <w:tcW w:w="1918" w:type="pct"/>
            <w:vAlign w:val="center"/>
          </w:tcPr>
          <w:p w:rsidR="00821024" w:rsidRPr="003650BF">
            <w:pPr>
              <w:pStyle w:val="BodyText"/>
              <w:spacing w:before="100" w:after="100"/>
              <w:rPr>
                <w:szCs w:val="20"/>
              </w:rPr>
            </w:pPr>
            <w:r w:rsidRPr="003650BF" w:rsidR="006A32BE">
              <w:rPr>
                <w:szCs w:val="20"/>
              </w:rPr>
              <w:t>Yes</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International Roaming &amp; Diversion</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Premium SMS</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Premium Video</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 xml:space="preserve">Video </w:t>
            </w:r>
            <w:r w:rsidRPr="003650BF" w:rsidR="006A32BE">
              <w:rPr>
                <w:szCs w:val="20"/>
              </w:rPr>
              <w:t>Conferencing</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National MMS</w:t>
            </w:r>
          </w:p>
        </w:tc>
        <w:tc>
          <w:tcPr>
            <w:tcW w:w="1918" w:type="pct"/>
            <w:vAlign w:val="center"/>
          </w:tcPr>
          <w:p w:rsidR="00821024" w:rsidRPr="003650BF">
            <w:pPr>
              <w:pStyle w:val="BodyText"/>
              <w:spacing w:before="100" w:after="100"/>
              <w:rPr>
                <w:szCs w:val="20"/>
              </w:rPr>
            </w:pPr>
            <w:r w:rsidRPr="003650BF" w:rsidR="006A32BE">
              <w:rPr>
                <w:szCs w:val="20"/>
              </w:rPr>
              <w:t>Yes</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International MMS</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Optus</w:t>
            </w:r>
            <w:r w:rsidRPr="003650BF" w:rsidR="006A32BE">
              <w:rPr>
                <w:szCs w:val="20"/>
              </w:rPr>
              <w:t xml:space="preserve"> Zoo Browsing</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54"/>
        </w:trPr>
        <w:tc>
          <w:tcPr>
            <w:tcW w:w="3082" w:type="pct"/>
            <w:vAlign w:val="center"/>
          </w:tcPr>
          <w:p w:rsidR="00821024" w:rsidRPr="003650BF">
            <w:pPr>
              <w:pStyle w:val="BodyText"/>
              <w:spacing w:before="100" w:after="100"/>
              <w:rPr>
                <w:szCs w:val="20"/>
              </w:rPr>
            </w:pPr>
            <w:r w:rsidRPr="003650BF" w:rsidR="006A32BE">
              <w:rPr>
                <w:szCs w:val="20"/>
              </w:rPr>
              <w:t>Optus Zoo Downloads</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54"/>
        </w:trPr>
        <w:tc>
          <w:tcPr>
            <w:tcW w:w="3082" w:type="pct"/>
            <w:vAlign w:val="center"/>
          </w:tcPr>
          <w:p w:rsidR="00821024" w:rsidRPr="003650BF">
            <w:pPr>
              <w:pStyle w:val="BodyText"/>
              <w:spacing w:before="100" w:after="100"/>
              <w:rPr>
                <w:szCs w:val="20"/>
              </w:rPr>
            </w:pPr>
            <w:r w:rsidRPr="003650BF" w:rsidR="006A32BE">
              <w:rPr>
                <w:szCs w:val="20"/>
              </w:rPr>
              <w:t>966* Zoo</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54"/>
        </w:trPr>
        <w:tc>
          <w:tcPr>
            <w:tcW w:w="3082" w:type="pct"/>
            <w:vAlign w:val="center"/>
          </w:tcPr>
          <w:p w:rsidR="00821024" w:rsidRPr="003650BF">
            <w:pPr>
              <w:pStyle w:val="BodyText"/>
              <w:spacing w:before="100" w:after="100"/>
              <w:rPr>
                <w:szCs w:val="20"/>
              </w:rPr>
            </w:pPr>
            <w:r w:rsidRPr="003650BF" w:rsidR="006A32BE">
              <w:rPr>
                <w:szCs w:val="20"/>
              </w:rPr>
              <w:t>Data used whilst roaming internationally</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54"/>
        </w:trPr>
        <w:tc>
          <w:tcPr>
            <w:tcW w:w="3082" w:type="pct"/>
            <w:vAlign w:val="center"/>
          </w:tcPr>
          <w:p w:rsidR="00821024" w:rsidRPr="003650BF">
            <w:pPr>
              <w:pStyle w:val="BodyText"/>
              <w:spacing w:before="100" w:after="100"/>
              <w:rPr>
                <w:szCs w:val="20"/>
              </w:rPr>
            </w:pPr>
            <w:r w:rsidRPr="003650BF" w:rsidR="006A32BE">
              <w:rPr>
                <w:szCs w:val="20"/>
              </w:rPr>
              <w:t>Directory Assistance – 1223</w:t>
            </w:r>
          </w:p>
        </w:tc>
        <w:tc>
          <w:tcPr>
            <w:tcW w:w="1918" w:type="pct"/>
            <w:vAlign w:val="center"/>
          </w:tcPr>
          <w:p w:rsidR="00821024" w:rsidRPr="003650BF">
            <w:pPr>
              <w:pStyle w:val="BodyText"/>
              <w:spacing w:before="100" w:after="100"/>
              <w:rPr>
                <w:szCs w:val="20"/>
              </w:rPr>
            </w:pPr>
            <w:r w:rsidRPr="003650BF" w:rsidR="006A32BE">
              <w:rPr>
                <w:szCs w:val="20"/>
              </w:rPr>
              <w:t>Yes</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19XX Numbers</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1800 and 1300 numbers</w:t>
            </w:r>
          </w:p>
        </w:tc>
        <w:tc>
          <w:tcPr>
            <w:tcW w:w="1918" w:type="pct"/>
            <w:vAlign w:val="center"/>
          </w:tcPr>
          <w:p w:rsidR="00821024" w:rsidRPr="003650BF">
            <w:pPr>
              <w:pStyle w:val="BodyText"/>
              <w:spacing w:before="100" w:after="100"/>
              <w:rPr>
                <w:szCs w:val="20"/>
              </w:rPr>
            </w:pPr>
            <w:r w:rsidRPr="003650BF" w:rsidR="006A32BE">
              <w:rPr>
                <w:szCs w:val="20"/>
              </w:rPr>
              <w:t>Yes</w:t>
            </w:r>
          </w:p>
        </w:tc>
      </w:tr>
      <w:tr>
        <w:tblPrEx>
          <w:tblW w:w="4634" w:type="pct"/>
          <w:tblInd w:w="750" w:type="dxa"/>
          <w:tblCellMar>
            <w:left w:w="115" w:type="dxa"/>
            <w:right w:w="115" w:type="dxa"/>
          </w:tblCellMar>
          <w:tblLook w:val="0000"/>
        </w:tblPrEx>
        <w:trPr>
          <w:trHeight w:val="247"/>
        </w:trPr>
        <w:tc>
          <w:tcPr>
            <w:tcW w:w="3082" w:type="pct"/>
            <w:vAlign w:val="center"/>
          </w:tcPr>
          <w:p w:rsidR="00821024" w:rsidRPr="003650BF">
            <w:pPr>
              <w:pStyle w:val="BodyText"/>
              <w:spacing w:before="100" w:after="100"/>
              <w:rPr>
                <w:szCs w:val="20"/>
              </w:rPr>
            </w:pPr>
            <w:r w:rsidRPr="003650BF" w:rsidR="006A32BE">
              <w:rPr>
                <w:szCs w:val="20"/>
              </w:rPr>
              <w:t>124YES(937)</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62"/>
        </w:trPr>
        <w:tc>
          <w:tcPr>
            <w:tcW w:w="3082" w:type="pct"/>
            <w:vAlign w:val="center"/>
          </w:tcPr>
          <w:p w:rsidR="00821024" w:rsidRPr="003650BF">
            <w:pPr>
              <w:pStyle w:val="BodyText"/>
              <w:spacing w:before="100" w:after="100"/>
              <w:rPr>
                <w:szCs w:val="20"/>
              </w:rPr>
            </w:pPr>
            <w:r w:rsidRPr="003650BF" w:rsidR="006A32BE">
              <w:rPr>
                <w:szCs w:val="20"/>
              </w:rPr>
              <w:t>I</w:t>
            </w:r>
            <w:r w:rsidRPr="003650BF" w:rsidR="006A32BE">
              <w:rPr>
                <w:szCs w:val="20"/>
              </w:rPr>
              <w:t>nsurance</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62"/>
        </w:trPr>
        <w:tc>
          <w:tcPr>
            <w:tcW w:w="3082" w:type="pct"/>
            <w:vAlign w:val="center"/>
          </w:tcPr>
          <w:p w:rsidR="00821024" w:rsidRPr="003650BF">
            <w:pPr>
              <w:pStyle w:val="BodyText"/>
              <w:spacing w:before="100" w:after="100"/>
              <w:rPr>
                <w:szCs w:val="20"/>
              </w:rPr>
            </w:pPr>
            <w:r w:rsidRPr="003650BF" w:rsidR="006A32BE">
              <w:rPr>
                <w:szCs w:val="20"/>
              </w:rPr>
              <w:t>Handset Payments</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62"/>
        </w:trPr>
        <w:tc>
          <w:tcPr>
            <w:tcW w:w="3082" w:type="pct"/>
            <w:vAlign w:val="center"/>
          </w:tcPr>
          <w:p w:rsidR="00821024" w:rsidRPr="003650BF">
            <w:pPr>
              <w:pStyle w:val="BodyText"/>
              <w:spacing w:before="100" w:after="100"/>
              <w:rPr>
                <w:szCs w:val="20"/>
              </w:rPr>
            </w:pPr>
            <w:r w:rsidRPr="003650BF" w:rsidR="006A32BE">
              <w:rPr>
                <w:szCs w:val="20"/>
              </w:rPr>
              <w:t>Content Packs (unless specif</w:t>
            </w:r>
            <w:r w:rsidRPr="003650BF" w:rsidR="006A32BE">
              <w:rPr>
                <w:szCs w:val="20"/>
              </w:rPr>
              <w:t>ied in promotions)</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62"/>
        </w:trPr>
        <w:tc>
          <w:tcPr>
            <w:tcW w:w="3082" w:type="pct"/>
            <w:vAlign w:val="center"/>
          </w:tcPr>
          <w:p w:rsidR="00821024" w:rsidRPr="003650BF">
            <w:pPr>
              <w:pStyle w:val="BodyText"/>
              <w:spacing w:before="100" w:after="100"/>
              <w:rPr>
                <w:szCs w:val="20"/>
              </w:rPr>
            </w:pPr>
            <w:r w:rsidRPr="003650BF" w:rsidR="006A32BE">
              <w:rPr>
                <w:szCs w:val="20"/>
              </w:rPr>
              <w:t>Mobile Internet usage</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62"/>
        </w:trPr>
        <w:tc>
          <w:tcPr>
            <w:tcW w:w="3082" w:type="pct"/>
            <w:vAlign w:val="center"/>
          </w:tcPr>
          <w:p w:rsidR="00821024" w:rsidRPr="003650BF">
            <w:pPr>
              <w:pStyle w:val="BodyText"/>
              <w:spacing w:before="100" w:after="100"/>
              <w:rPr>
                <w:szCs w:val="20"/>
              </w:rPr>
            </w:pPr>
            <w:r w:rsidRPr="003650BF" w:rsidR="006A32BE">
              <w:rPr>
                <w:szCs w:val="20"/>
              </w:rPr>
              <w:t xml:space="preserve">True Local Usage </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62"/>
        </w:trPr>
        <w:tc>
          <w:tcPr>
            <w:tcW w:w="3082" w:type="pct"/>
            <w:vAlign w:val="center"/>
          </w:tcPr>
          <w:p w:rsidR="00821024" w:rsidRPr="003650BF">
            <w:pPr>
              <w:pStyle w:val="BodyText"/>
              <w:spacing w:before="100" w:after="100"/>
              <w:rPr>
                <w:szCs w:val="20"/>
              </w:rPr>
            </w:pPr>
            <w:r w:rsidRPr="003650BF" w:rsidR="006A32BE">
              <w:rPr>
                <w:szCs w:val="20"/>
              </w:rPr>
              <w:t>VOIP services</w:t>
            </w:r>
          </w:p>
        </w:tc>
        <w:tc>
          <w:tcPr>
            <w:tcW w:w="1918" w:type="pct"/>
            <w:vAlign w:val="center"/>
          </w:tcPr>
          <w:p w:rsidR="00821024" w:rsidRPr="003650BF">
            <w:pPr>
              <w:pStyle w:val="BodyText"/>
              <w:spacing w:before="100" w:after="100"/>
              <w:rPr>
                <w:szCs w:val="20"/>
              </w:rPr>
            </w:pPr>
            <w:r w:rsidRPr="003650BF" w:rsidR="006A32BE">
              <w:rPr>
                <w:szCs w:val="20"/>
              </w:rPr>
              <w:t>No</w:t>
            </w:r>
          </w:p>
        </w:tc>
      </w:tr>
      <w:tr>
        <w:tblPrEx>
          <w:tblW w:w="4634" w:type="pct"/>
          <w:tblInd w:w="750" w:type="dxa"/>
          <w:tblCellMar>
            <w:left w:w="115" w:type="dxa"/>
            <w:right w:w="115" w:type="dxa"/>
          </w:tblCellMar>
          <w:tblLook w:val="0000"/>
        </w:tblPrEx>
        <w:trPr>
          <w:trHeight w:val="262"/>
        </w:trPr>
        <w:tc>
          <w:tcPr>
            <w:tcW w:w="3082" w:type="pct"/>
            <w:vAlign w:val="center"/>
          </w:tcPr>
          <w:p w:rsidR="00821024" w:rsidRPr="003650BF">
            <w:pPr>
              <w:pStyle w:val="BodyText"/>
              <w:spacing w:before="100" w:after="100"/>
              <w:rPr>
                <w:szCs w:val="20"/>
              </w:rPr>
            </w:pPr>
            <w:r w:rsidRPr="003650BF" w:rsidR="006A32BE">
              <w:rPr>
                <w:szCs w:val="20"/>
              </w:rPr>
              <w:t>Calls to S</w:t>
            </w:r>
            <w:r w:rsidRPr="003650BF" w:rsidR="006A32BE">
              <w:rPr>
                <w:szCs w:val="20"/>
              </w:rPr>
              <w:t xml:space="preserve">atellite </w:t>
            </w:r>
          </w:p>
        </w:tc>
        <w:tc>
          <w:tcPr>
            <w:tcW w:w="1918" w:type="pct"/>
            <w:vAlign w:val="center"/>
          </w:tcPr>
          <w:p w:rsidR="00821024" w:rsidRPr="003650BF">
            <w:pPr>
              <w:pStyle w:val="BodyText"/>
              <w:spacing w:before="100" w:after="100"/>
              <w:rPr>
                <w:szCs w:val="20"/>
              </w:rPr>
            </w:pPr>
            <w:r w:rsidRPr="003650BF" w:rsidR="006A32BE">
              <w:rPr>
                <w:szCs w:val="20"/>
              </w:rPr>
              <w:t>No</w:t>
            </w:r>
          </w:p>
        </w:tc>
      </w:tr>
    </w:tbl>
    <w:p w:rsidR="00821024" w:rsidRPr="003650BF">
      <w:pPr>
        <w:pStyle w:val="BodyText"/>
        <w:rPr>
          <w:b/>
        </w:rPr>
      </w:pPr>
    </w:p>
    <w:p w:rsidR="00821024" w:rsidRPr="003650BF">
      <w:pPr>
        <w:pStyle w:val="BodyText"/>
        <w:ind w:left="720"/>
      </w:pPr>
      <w:r w:rsidRPr="003650BF" w:rsidR="006A32BE">
        <w:rPr>
          <w:b/>
        </w:rPr>
        <w:t>Table 1B – "Optus2Optus Value"</w:t>
      </w:r>
      <w:r w:rsidRPr="003650BF" w:rsidR="006A32BE">
        <w:t xml:space="preserve"> - may be used for standard calls and text to othe</w:t>
      </w:r>
      <w:r w:rsidRPr="003650BF" w:rsidR="006A32BE">
        <w:t>r Optus GSM Mobile Customers and to Selected Optus Fixed Lines</w:t>
      </w:r>
      <w:r w:rsidRPr="003650BF" w:rsidR="006A32BE">
        <w:t>. Customers must utilise the "Optus2AnyOne Value" before being able to access the "Optus2Optus Valu</w:t>
      </w:r>
      <w:r w:rsidRPr="003650BF" w:rsidR="006A32BE">
        <w:t>e".</w:t>
      </w:r>
    </w:p>
    <w:tbl>
      <w:tblPr>
        <w:tblStyle w:val="TableNormal"/>
        <w:tblW w:w="4634"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947"/>
        <w:gridCol w:w="3720"/>
      </w:tblGrid>
      <w:tr>
        <w:tblPrEx>
          <w:tblW w:w="4634"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82"/>
          <w:tblHeader/>
        </w:trPr>
        <w:tc>
          <w:tcPr>
            <w:tcW w:w="3076" w:type="pct"/>
          </w:tcPr>
          <w:p w:rsidR="00821024" w:rsidRPr="003650BF">
            <w:pPr>
              <w:pStyle w:val="BodyText"/>
              <w:spacing w:before="100" w:after="100"/>
              <w:rPr>
                <w:b/>
              </w:rPr>
            </w:pPr>
            <w:r w:rsidRPr="003650BF" w:rsidR="006A32BE">
              <w:rPr>
                <w:b/>
              </w:rPr>
              <w:t>Call Type</w:t>
            </w:r>
          </w:p>
        </w:tc>
        <w:tc>
          <w:tcPr>
            <w:tcW w:w="1924" w:type="pct"/>
          </w:tcPr>
          <w:p w:rsidR="00821024" w:rsidRPr="003650BF">
            <w:pPr>
              <w:pStyle w:val="BodyText"/>
              <w:spacing w:before="100" w:after="100"/>
              <w:rPr>
                <w:b/>
              </w:rPr>
            </w:pPr>
            <w:r w:rsidRPr="003650BF" w:rsidR="006A32BE">
              <w:rPr>
                <w:b/>
              </w:rPr>
              <w:t>Eligible Call</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 xml:space="preserve">National Voice Calls </w:t>
            </w:r>
          </w:p>
        </w:tc>
        <w:tc>
          <w:tcPr>
            <w:tcW w:w="1924" w:type="pct"/>
          </w:tcPr>
          <w:p w:rsidR="00821024" w:rsidRPr="003650BF">
            <w:pPr>
              <w:pStyle w:val="BodyText"/>
              <w:spacing w:before="100" w:after="100"/>
            </w:pPr>
            <w:r w:rsidRPr="003650BF" w:rsidR="006A32BE">
              <w:t>Yes</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International Voice Calls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 xml:space="preserve">National </w:t>
            </w:r>
            <w:r w:rsidRPr="003650BF" w:rsidR="006A32BE">
              <w:t>Video Calls</w:t>
            </w:r>
          </w:p>
        </w:tc>
        <w:tc>
          <w:tcPr>
            <w:tcW w:w="1924" w:type="pct"/>
          </w:tcPr>
          <w:p w:rsidR="00821024" w:rsidRPr="003650BF">
            <w:pPr>
              <w:pStyle w:val="BodyText"/>
              <w:spacing w:before="100" w:after="100"/>
            </w:pPr>
            <w:r w:rsidRPr="003650BF" w:rsidR="006A32BE">
              <w:t>Yes</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International Video Calls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National SMS</w:t>
            </w:r>
          </w:p>
        </w:tc>
        <w:tc>
          <w:tcPr>
            <w:tcW w:w="1924" w:type="pct"/>
          </w:tcPr>
          <w:p w:rsidR="00821024" w:rsidRPr="003650BF">
            <w:pPr>
              <w:pStyle w:val="BodyText"/>
              <w:spacing w:before="100" w:after="100"/>
            </w:pPr>
            <w:r w:rsidRPr="003650BF" w:rsidR="006A32BE">
              <w:t>Ye</w:t>
            </w:r>
            <w:r w:rsidRPr="003650BF" w:rsidR="006A32BE">
              <w:t>s</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 xml:space="preserve">International SMS </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Push to Talk (PTT) (this service is no longer available from 4 November 2</w:t>
            </w:r>
            <w:r w:rsidRPr="003650BF" w:rsidR="006A32BE">
              <w:t>010)</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Voicemail Diversions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54"/>
        </w:trPr>
        <w:tc>
          <w:tcPr>
            <w:tcW w:w="3076" w:type="pct"/>
          </w:tcPr>
          <w:p w:rsidR="00821024" w:rsidRPr="003650BF">
            <w:pPr>
              <w:pStyle w:val="BodyText"/>
              <w:spacing w:before="100" w:after="100"/>
            </w:pPr>
            <w:r w:rsidRPr="003650BF" w:rsidR="006A32BE">
              <w:t>Voicemail Deposit and Retrievals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International Roaming</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Premium SMS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National MMS</w:t>
            </w:r>
          </w:p>
        </w:tc>
        <w:tc>
          <w:tcPr>
            <w:tcW w:w="1924" w:type="pct"/>
          </w:tcPr>
          <w:p w:rsidR="00821024" w:rsidRPr="003650BF">
            <w:pPr>
              <w:pStyle w:val="BodyText"/>
              <w:spacing w:before="100" w:after="100"/>
            </w:pPr>
            <w:r w:rsidRPr="003650BF" w:rsidR="006A32BE">
              <w:t>Yes</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International MMS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Optu</w:t>
            </w:r>
            <w:r w:rsidRPr="003650BF" w:rsidR="006A32BE">
              <w:t>s Zoo Browsing</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54"/>
        </w:trPr>
        <w:tc>
          <w:tcPr>
            <w:tcW w:w="3076" w:type="pct"/>
          </w:tcPr>
          <w:p w:rsidR="00821024" w:rsidRPr="003650BF">
            <w:pPr>
              <w:pStyle w:val="BodyText"/>
              <w:spacing w:before="100" w:after="100"/>
            </w:pPr>
            <w:r w:rsidRPr="003650BF" w:rsidR="006A32BE">
              <w:t>Optus Zoo Downloads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54"/>
        </w:trPr>
        <w:tc>
          <w:tcPr>
            <w:tcW w:w="3076" w:type="pct"/>
          </w:tcPr>
          <w:p w:rsidR="00821024" w:rsidRPr="003650BF">
            <w:pPr>
              <w:pStyle w:val="BodyText"/>
              <w:spacing w:before="100" w:after="100"/>
            </w:pPr>
            <w:r w:rsidRPr="003650BF" w:rsidR="006A32BE">
              <w:t xml:space="preserve">Directory Assistance – 1223 </w:t>
            </w:r>
          </w:p>
        </w:tc>
        <w:tc>
          <w:tcPr>
            <w:tcW w:w="1924" w:type="pct"/>
          </w:tcPr>
          <w:p w:rsidR="00821024" w:rsidRPr="003650BF">
            <w:pPr>
              <w:pStyle w:val="BodyText"/>
              <w:spacing w:before="100" w:after="100"/>
            </w:pPr>
            <w:r w:rsidRPr="003650BF" w:rsidR="006A32BE">
              <w:t>Yes</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19XX Numbers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 xml:space="preserve">1800 </w:t>
            </w:r>
            <w:r w:rsidRPr="003650BF" w:rsidR="006A32BE">
              <w:t>and 1300 numbers</w:t>
            </w:r>
          </w:p>
        </w:tc>
        <w:tc>
          <w:tcPr>
            <w:tcW w:w="1924" w:type="pct"/>
          </w:tcPr>
          <w:p w:rsidR="00821024" w:rsidRPr="003650BF">
            <w:pPr>
              <w:pStyle w:val="BodyText"/>
              <w:spacing w:before="100" w:after="100"/>
            </w:pPr>
            <w:r w:rsidRPr="003650BF" w:rsidR="006A32BE">
              <w:t>Yes</w:t>
            </w:r>
          </w:p>
        </w:tc>
      </w:tr>
      <w:tr>
        <w:tblPrEx>
          <w:tblW w:w="4634" w:type="pct"/>
          <w:tblInd w:w="750" w:type="dxa"/>
          <w:tblCellMar>
            <w:left w:w="115" w:type="dxa"/>
            <w:right w:w="115" w:type="dxa"/>
          </w:tblCellMar>
          <w:tblLook w:val="0000"/>
        </w:tblPrEx>
        <w:trPr>
          <w:trHeight w:val="247"/>
        </w:trPr>
        <w:tc>
          <w:tcPr>
            <w:tcW w:w="3076" w:type="pct"/>
          </w:tcPr>
          <w:p w:rsidR="00821024" w:rsidRPr="003650BF">
            <w:pPr>
              <w:pStyle w:val="BodyText"/>
              <w:spacing w:before="100" w:after="100"/>
            </w:pPr>
            <w:r w:rsidRPr="003650BF" w:rsidR="006A32BE">
              <w:t>124YES(937)</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62"/>
        </w:trPr>
        <w:tc>
          <w:tcPr>
            <w:tcW w:w="3076" w:type="pct"/>
          </w:tcPr>
          <w:p w:rsidR="00821024" w:rsidRPr="003650BF">
            <w:pPr>
              <w:pStyle w:val="BodyText"/>
              <w:spacing w:before="100" w:after="100"/>
            </w:pPr>
            <w:r w:rsidRPr="003650BF" w:rsidR="006A32BE">
              <w:t>Insurance</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62"/>
        </w:trPr>
        <w:tc>
          <w:tcPr>
            <w:tcW w:w="3076" w:type="pct"/>
          </w:tcPr>
          <w:p w:rsidR="00821024" w:rsidRPr="003650BF">
            <w:pPr>
              <w:pStyle w:val="BodyText"/>
              <w:spacing w:before="100" w:after="100"/>
            </w:pPr>
            <w:r w:rsidRPr="003650BF" w:rsidR="006A32BE">
              <w:t>Handset Payments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62"/>
        </w:trPr>
        <w:tc>
          <w:tcPr>
            <w:tcW w:w="3076" w:type="pct"/>
          </w:tcPr>
          <w:p w:rsidR="00821024" w:rsidRPr="003650BF">
            <w:pPr>
              <w:pStyle w:val="BodyText"/>
              <w:spacing w:before="100" w:after="100"/>
            </w:pPr>
            <w:r w:rsidRPr="003650BF" w:rsidR="006A32BE">
              <w:t xml:space="preserve">Content Packs (unless </w:t>
            </w:r>
            <w:r w:rsidRPr="003650BF" w:rsidR="006A32BE">
              <w:t>specified in promotions)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62"/>
        </w:trPr>
        <w:tc>
          <w:tcPr>
            <w:tcW w:w="3076" w:type="pct"/>
          </w:tcPr>
          <w:p w:rsidR="00821024" w:rsidRPr="003650BF">
            <w:pPr>
              <w:pStyle w:val="BodyText"/>
              <w:spacing w:before="100" w:after="100"/>
            </w:pPr>
            <w:r w:rsidRPr="003650BF" w:rsidR="006A32BE">
              <w:t>Mobile Internet usage</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62"/>
        </w:trPr>
        <w:tc>
          <w:tcPr>
            <w:tcW w:w="3076" w:type="pct"/>
          </w:tcPr>
          <w:p w:rsidR="00821024" w:rsidRPr="003650BF">
            <w:pPr>
              <w:pStyle w:val="BodyText"/>
              <w:spacing w:before="100" w:after="100"/>
            </w:pPr>
            <w:r w:rsidRPr="003650BF" w:rsidR="006A32BE">
              <w:t>True Lo</w:t>
            </w:r>
            <w:r w:rsidRPr="003650BF" w:rsidR="006A32BE">
              <w:t>cal usage</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262"/>
        </w:trPr>
        <w:tc>
          <w:tcPr>
            <w:tcW w:w="3076" w:type="pct"/>
          </w:tcPr>
          <w:p w:rsidR="00821024" w:rsidRPr="003650BF">
            <w:pPr>
              <w:pStyle w:val="BodyText"/>
              <w:spacing w:before="100" w:after="100"/>
            </w:pPr>
            <w:r w:rsidRPr="003650BF" w:rsidR="006A32BE">
              <w:t>VOIP services</w:t>
            </w:r>
          </w:p>
        </w:tc>
        <w:tc>
          <w:tcPr>
            <w:tcW w:w="1924" w:type="pct"/>
          </w:tcPr>
          <w:p w:rsidR="00821024" w:rsidRPr="003650BF">
            <w:pPr>
              <w:pStyle w:val="BodyText"/>
              <w:spacing w:before="100" w:after="100"/>
            </w:pPr>
            <w:r w:rsidRPr="003650BF" w:rsidR="006A32BE">
              <w:t>No</w:t>
            </w:r>
          </w:p>
        </w:tc>
      </w:tr>
    </w:tbl>
    <w:p w:rsidR="00821024" w:rsidRPr="003650BF">
      <w:pPr>
        <w:pStyle w:val="BodyText"/>
        <w:rPr>
          <w:b/>
        </w:rPr>
      </w:pPr>
    </w:p>
    <w:p w:rsidR="00821024" w:rsidRPr="003650BF">
      <w:pPr>
        <w:pStyle w:val="BodyText"/>
        <w:keepNext/>
        <w:ind w:left="720"/>
        <w:rPr>
          <w:b/>
        </w:rPr>
      </w:pPr>
      <w:r w:rsidRPr="003650BF" w:rsidR="006A32BE">
        <w:rPr>
          <w:b/>
        </w:rPr>
        <w:t>Table 2A</w:t>
      </w:r>
    </w:p>
    <w:tbl>
      <w:tblPr>
        <w:tblStyle w:val="TableNormal"/>
        <w:tblW w:w="4634"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947"/>
        <w:gridCol w:w="3720"/>
      </w:tblGrid>
      <w:tr>
        <w:tblPrEx>
          <w:tblW w:w="4634"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494"/>
          <w:tblHeader/>
        </w:trPr>
        <w:tc>
          <w:tcPr>
            <w:tcW w:w="3076" w:type="pct"/>
          </w:tcPr>
          <w:p w:rsidR="00821024" w:rsidRPr="003650BF">
            <w:pPr>
              <w:pStyle w:val="BodyText"/>
              <w:keepNext/>
              <w:spacing w:before="100" w:after="100"/>
              <w:rPr>
                <w:b/>
              </w:rPr>
            </w:pPr>
            <w:r w:rsidRPr="003650BF" w:rsidR="006A32BE">
              <w:rPr>
                <w:b/>
              </w:rPr>
              <w:t>Call Type</w:t>
            </w:r>
          </w:p>
        </w:tc>
        <w:tc>
          <w:tcPr>
            <w:tcW w:w="1924" w:type="pct"/>
          </w:tcPr>
          <w:p w:rsidR="00821024" w:rsidRPr="003650BF">
            <w:pPr>
              <w:pStyle w:val="BodyText"/>
              <w:keepNext/>
              <w:spacing w:before="100" w:after="100"/>
              <w:rPr>
                <w:b/>
              </w:rPr>
            </w:pPr>
            <w:r w:rsidRPr="003650BF" w:rsidR="006A32BE">
              <w:rPr>
                <w:b/>
              </w:rPr>
              <w:t>Eligible Data</w:t>
            </w:r>
          </w:p>
        </w:tc>
      </w:tr>
      <w:tr>
        <w:tblPrEx>
          <w:tblW w:w="4634" w:type="pct"/>
          <w:tblInd w:w="750" w:type="dxa"/>
          <w:tblCellMar>
            <w:left w:w="115" w:type="dxa"/>
            <w:right w:w="115" w:type="dxa"/>
          </w:tblCellMar>
          <w:tblLook w:val="0000"/>
        </w:tblPrEx>
        <w:trPr>
          <w:trHeight w:val="273"/>
        </w:trPr>
        <w:tc>
          <w:tcPr>
            <w:tcW w:w="3076" w:type="pct"/>
          </w:tcPr>
          <w:p w:rsidR="00821024" w:rsidRPr="003650BF">
            <w:pPr>
              <w:pStyle w:val="BodyText"/>
              <w:spacing w:before="100" w:after="100"/>
            </w:pPr>
            <w:r w:rsidRPr="003650BF" w:rsidR="006A32BE">
              <w:t>National Voice and Video Calls</w:t>
            </w:r>
          </w:p>
        </w:tc>
        <w:tc>
          <w:tcPr>
            <w:tcW w:w="1924" w:type="pct"/>
          </w:tcPr>
          <w:p w:rsidR="00821024" w:rsidRPr="003650BF">
            <w:pPr>
              <w:pStyle w:val="BodyText"/>
              <w:spacing w:before="100" w:after="100"/>
            </w:pPr>
            <w:r w:rsidRPr="003650BF" w:rsidR="006A32BE">
              <w:t>N</w:t>
            </w:r>
            <w:r w:rsidRPr="003650BF" w:rsidR="006A32BE">
              <w:t>o</w:t>
            </w:r>
          </w:p>
        </w:tc>
      </w:tr>
      <w:tr>
        <w:tblPrEx>
          <w:tblW w:w="4634" w:type="pct"/>
          <w:tblInd w:w="750" w:type="dxa"/>
          <w:tblCellMar>
            <w:left w:w="115" w:type="dxa"/>
            <w:right w:w="115" w:type="dxa"/>
          </w:tblCellMar>
          <w:tblLook w:val="0000"/>
        </w:tblPrEx>
        <w:trPr>
          <w:trHeight w:val="54"/>
        </w:trPr>
        <w:tc>
          <w:tcPr>
            <w:tcW w:w="3076" w:type="pct"/>
          </w:tcPr>
          <w:p w:rsidR="00821024" w:rsidRPr="003650BF">
            <w:pPr>
              <w:pStyle w:val="BodyText"/>
              <w:spacing w:before="100" w:after="100"/>
            </w:pPr>
            <w:r w:rsidRPr="003650BF" w:rsidR="006A32BE">
              <w:t>International Voice and Video Calls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Premium Video</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Content Video</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National Standar</w:t>
            </w:r>
            <w:r w:rsidRPr="003650BF" w:rsidR="006A32BE">
              <w:t>d SMS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International SMS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Premium SMS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National Stand</w:t>
            </w:r>
            <w:r w:rsidRPr="003650BF" w:rsidR="006A32BE">
              <w:t>ard MMS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International MMS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Premium MMS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National Diversions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Voicemail Deposit and Ret</w:t>
            </w:r>
            <w:r w:rsidRPr="003650BF" w:rsidR="006A32BE">
              <w:t>rievals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International Roaming and Diversion</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Video Conferencing</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BlackBerry Email</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Optus iZoo Browsing*</w:t>
            </w:r>
          </w:p>
        </w:tc>
        <w:tc>
          <w:tcPr>
            <w:tcW w:w="1924" w:type="pct"/>
          </w:tcPr>
          <w:p w:rsidR="00821024" w:rsidRPr="003650BF">
            <w:pPr>
              <w:pStyle w:val="BodyText"/>
              <w:spacing w:before="100" w:after="100"/>
            </w:pPr>
            <w:r w:rsidRPr="003650BF" w:rsidR="006A32BE">
              <w:t>Yes, up to the monthly included data amo</w:t>
            </w:r>
            <w:r w:rsidRPr="003650BF" w:rsidR="006A32BE">
              <w:t>unt specified in Table 3A for the 'yes' iPhone Cap iPhone plans</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Optus iZoo Downloads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966* Zoo</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Mobile Internet usage*</w:t>
            </w:r>
          </w:p>
        </w:tc>
        <w:tc>
          <w:tcPr>
            <w:tcW w:w="1924" w:type="pct"/>
          </w:tcPr>
          <w:p w:rsidR="00821024" w:rsidRPr="003650BF">
            <w:pPr>
              <w:pStyle w:val="BodyText"/>
              <w:spacing w:before="100" w:after="100"/>
            </w:pPr>
            <w:r w:rsidRPr="003650BF" w:rsidR="006A32BE">
              <w:t>Yes, up to the monthly included data amount specified in Table 3A fo</w:t>
            </w:r>
            <w:r w:rsidRPr="003650BF" w:rsidR="006A32BE">
              <w:t>r the 'yes' iPhone Cap iPhone plans</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Data Used while Roaming I</w:t>
            </w:r>
            <w:r w:rsidRPr="003650BF" w:rsidR="006A32BE">
              <w:t>nternationally</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 xml:space="preserve">Content Packs </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TrueLocal Usage</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Directory Assistance- 1223</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19XX Numbe</w:t>
            </w:r>
            <w:r w:rsidRPr="003650BF" w:rsidR="006A32BE">
              <w:t>rs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1800, 13 and 1300 numbers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124YES(937)</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Insurance</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Handset Payments</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Push To</w:t>
            </w:r>
            <w:r w:rsidRPr="003650BF" w:rsidR="006A32BE">
              <w:t xml:space="preserve"> Talk (PTT) (this service is no longer available from 4 Novemb</w:t>
            </w:r>
            <w:r w:rsidRPr="003650BF" w:rsidR="006A32BE">
              <w:t>er 2010)</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Calls to Satellite</w:t>
            </w:r>
          </w:p>
        </w:tc>
        <w:tc>
          <w:tcPr>
            <w:tcW w:w="1924" w:type="pct"/>
          </w:tcPr>
          <w:p w:rsidR="00821024" w:rsidRPr="003650BF">
            <w:pPr>
              <w:pStyle w:val="BodyText"/>
              <w:spacing w:before="100" w:after="100"/>
            </w:pPr>
            <w:r w:rsidRPr="003650BF" w:rsidR="006A32BE">
              <w:t>No</w:t>
            </w:r>
          </w:p>
        </w:tc>
      </w:tr>
      <w:tr>
        <w:tblPrEx>
          <w:tblW w:w="4634" w:type="pct"/>
          <w:tblInd w:w="750" w:type="dxa"/>
          <w:tblCellMar>
            <w:left w:w="115" w:type="dxa"/>
            <w:right w:w="115" w:type="dxa"/>
          </w:tblCellMar>
          <w:tblLook w:val="0000"/>
        </w:tblPrEx>
        <w:trPr>
          <w:trHeight w:val="494"/>
        </w:trPr>
        <w:tc>
          <w:tcPr>
            <w:tcW w:w="3076" w:type="pct"/>
          </w:tcPr>
          <w:p w:rsidR="00821024" w:rsidRPr="003650BF">
            <w:pPr>
              <w:pStyle w:val="BodyText"/>
              <w:spacing w:before="100" w:after="100"/>
            </w:pPr>
            <w:r w:rsidRPr="003650BF" w:rsidR="006A32BE">
              <w:t>VOIP services</w:t>
            </w:r>
          </w:p>
        </w:tc>
        <w:tc>
          <w:tcPr>
            <w:tcW w:w="1924"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pPr>
      <w:r w:rsidRPr="003650BF" w:rsidR="006A32BE">
        <w:t xml:space="preserve">Available features will vary depending on </w:t>
      </w:r>
      <w:r w:rsidRPr="003650BF" w:rsidR="006A32BE">
        <w:rPr>
          <w:i/>
        </w:rPr>
        <w:t>yo</w:t>
      </w:r>
      <w:r w:rsidRPr="003650BF" w:rsidR="006A32BE">
        <w:rPr>
          <w:i/>
        </w:rPr>
        <w:t>ur</w:t>
      </w:r>
      <w:r w:rsidRPr="003650BF" w:rsidR="006A32BE">
        <w:t xml:space="preserve"> iPhone or software version.</w:t>
      </w:r>
    </w:p>
    <w:p w:rsidR="00821024" w:rsidRPr="003650BF">
      <w:pPr>
        <w:pStyle w:val="BodyText"/>
      </w:pPr>
      <w:r w:rsidRPr="003650BF" w:rsidR="006A32BE">
        <w:t xml:space="preserve">Included data on </w:t>
      </w:r>
      <w:r w:rsidRPr="003650BF" w:rsidR="006A32BE">
        <w:rPr>
          <w:i/>
        </w:rPr>
        <w:t>your</w:t>
      </w:r>
      <w:r w:rsidRPr="003650BF" w:rsidR="006A32BE">
        <w:t xml:space="preserve"> 'yes' Cap iPhone Plans is not available wh</w:t>
      </w:r>
      <w:r w:rsidRPr="003650BF" w:rsidR="006A32BE">
        <w:t xml:space="preserve">en the iPhone is used as a </w:t>
      </w:r>
      <w:r w:rsidRPr="003650BF" w:rsidR="006A32BE">
        <w:rPr>
          <w:i/>
        </w:rPr>
        <w:t xml:space="preserve">tethered modem, </w:t>
      </w:r>
      <w:r w:rsidRPr="003650BF" w:rsidR="006A32BE">
        <w:t xml:space="preserve">unless </w:t>
      </w:r>
      <w:r w:rsidRPr="003650BF" w:rsidR="006A32BE">
        <w:rPr>
          <w:i/>
        </w:rPr>
        <w:t>you</w:t>
      </w:r>
      <w:r w:rsidRPr="003650BF" w:rsidR="006A32BE">
        <w:t xml:space="preserve"> have sel</w:t>
      </w:r>
      <w:r w:rsidRPr="003650BF" w:rsidR="006A32BE">
        <w:t>ected iPhone as Modem Access.</w:t>
      </w:r>
    </w:p>
    <w:p w:rsidR="00821024" w:rsidRPr="003650BF" w:rsidP="00007D3E">
      <w:pPr>
        <w:pStyle w:val="BodyText"/>
        <w:keepNext/>
        <w:rPr>
          <w:b/>
        </w:rPr>
      </w:pPr>
      <w:r w:rsidRPr="003650BF" w:rsidR="006A32BE">
        <w:rPr>
          <w:b/>
        </w:rPr>
        <w:t>Table 3A – Charges and Cap Amounts for the 'yes' Family Cap iPhone Pl</w:t>
      </w:r>
      <w:r w:rsidRPr="003650BF" w:rsidR="006A32BE">
        <w:rPr>
          <w:b/>
        </w:rPr>
        <w:t>ans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2368"/>
        <w:gridCol w:w="1660"/>
        <w:gridCol w:w="1658"/>
        <w:gridCol w:w="1663"/>
        <w:gridCol w:w="1542"/>
        <w:gridCol w:w="153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blHeader/>
        </w:trPr>
        <w:tc>
          <w:tcPr>
            <w:tcW w:w="1135" w:type="pct"/>
          </w:tcPr>
          <w:p w:rsidR="00821024" w:rsidRPr="003650BF">
            <w:pPr>
              <w:pStyle w:val="BodyText"/>
              <w:spacing w:before="100" w:after="100"/>
              <w:rPr>
                <w:rFonts w:cs="Arial"/>
                <w:b/>
                <w:szCs w:val="20"/>
              </w:rPr>
            </w:pPr>
            <w:r w:rsidRPr="003650BF" w:rsidR="006A32BE">
              <w:rPr>
                <w:rFonts w:cs="Arial"/>
                <w:b/>
                <w:szCs w:val="20"/>
              </w:rPr>
              <w:t>24 Month Plans</w:t>
            </w:r>
          </w:p>
        </w:tc>
        <w:tc>
          <w:tcPr>
            <w:tcW w:w="796" w:type="pct"/>
          </w:tcPr>
          <w:p w:rsidR="00821024" w:rsidRPr="003650BF">
            <w:pPr>
              <w:pStyle w:val="BodyText"/>
              <w:spacing w:before="100" w:after="100"/>
              <w:jc w:val="center"/>
              <w:rPr>
                <w:rFonts w:cs="Arial"/>
                <w:b/>
                <w:szCs w:val="20"/>
              </w:rPr>
            </w:pPr>
            <w:r w:rsidRPr="003650BF" w:rsidR="006A32BE">
              <w:rPr>
                <w:rFonts w:cs="Arial"/>
                <w:b/>
                <w:szCs w:val="20"/>
              </w:rPr>
              <w:t>'yes' Family $19 Cap iPhone</w:t>
            </w:r>
          </w:p>
        </w:tc>
        <w:tc>
          <w:tcPr>
            <w:tcW w:w="795" w:type="pct"/>
          </w:tcPr>
          <w:p w:rsidR="00821024" w:rsidRPr="003650BF">
            <w:pPr>
              <w:pStyle w:val="BodyText"/>
              <w:spacing w:before="100" w:after="100"/>
              <w:jc w:val="center"/>
              <w:rPr>
                <w:rFonts w:cs="Arial"/>
                <w:b/>
                <w:szCs w:val="20"/>
              </w:rPr>
            </w:pPr>
            <w:r w:rsidRPr="003650BF" w:rsidR="006A32BE">
              <w:rPr>
                <w:rFonts w:cs="Arial"/>
                <w:b/>
                <w:szCs w:val="20"/>
              </w:rPr>
              <w:t>'yes' Family $29 Cap iPhone</w:t>
            </w:r>
          </w:p>
        </w:tc>
        <w:tc>
          <w:tcPr>
            <w:tcW w:w="797" w:type="pct"/>
          </w:tcPr>
          <w:p w:rsidR="00821024" w:rsidRPr="003650BF">
            <w:pPr>
              <w:pStyle w:val="BodyText"/>
              <w:spacing w:before="100" w:after="100"/>
              <w:jc w:val="center"/>
              <w:rPr>
                <w:rFonts w:cs="Arial"/>
                <w:b/>
                <w:szCs w:val="20"/>
              </w:rPr>
            </w:pPr>
            <w:r w:rsidRPr="003650BF" w:rsidR="006A32BE">
              <w:rPr>
                <w:rFonts w:cs="Arial"/>
                <w:b/>
                <w:szCs w:val="20"/>
              </w:rPr>
              <w:t>'yes' Family $49 Cap</w:t>
            </w:r>
            <w:r w:rsidRPr="003650BF" w:rsidR="006A32BE">
              <w:rPr>
                <w:rFonts w:cs="Arial"/>
                <w:b/>
                <w:szCs w:val="20"/>
              </w:rPr>
              <w:t xml:space="preserve"> iPhone</w:t>
            </w:r>
          </w:p>
        </w:tc>
        <w:tc>
          <w:tcPr>
            <w:tcW w:w="739" w:type="pct"/>
          </w:tcPr>
          <w:p w:rsidR="00821024" w:rsidRPr="003650BF">
            <w:pPr>
              <w:pStyle w:val="BodyText"/>
              <w:spacing w:before="100" w:after="100"/>
              <w:jc w:val="center"/>
              <w:rPr>
                <w:rFonts w:cs="Arial"/>
                <w:b/>
                <w:szCs w:val="20"/>
              </w:rPr>
            </w:pPr>
            <w:r w:rsidRPr="003650BF" w:rsidR="006A32BE">
              <w:rPr>
                <w:rFonts w:cs="Arial"/>
                <w:b/>
                <w:szCs w:val="20"/>
              </w:rPr>
              <w:t>'yes' Family $59 Cap iPhone</w:t>
            </w:r>
          </w:p>
        </w:tc>
        <w:tc>
          <w:tcPr>
            <w:tcW w:w="738" w:type="pct"/>
          </w:tcPr>
          <w:p w:rsidR="00821024" w:rsidRPr="003650BF">
            <w:pPr>
              <w:pStyle w:val="BodyText"/>
              <w:spacing w:before="100" w:after="100"/>
              <w:jc w:val="center"/>
              <w:rPr>
                <w:rFonts w:cs="Arial"/>
                <w:b/>
                <w:szCs w:val="20"/>
              </w:rPr>
            </w:pPr>
            <w:r w:rsidRPr="003650BF" w:rsidR="006A32BE">
              <w:rPr>
                <w:rFonts w:cs="Arial"/>
                <w:b/>
                <w:szCs w:val="20"/>
              </w:rPr>
              <w:t>'yes' Family $79 Cap iPhon</w:t>
            </w:r>
            <w:r w:rsidRPr="003650BF" w:rsidR="006A32BE">
              <w:rPr>
                <w:rFonts w:cs="Arial"/>
                <w:b/>
                <w:szCs w:val="20"/>
              </w:rPr>
              <w:t>e</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Cap Start</w:t>
            </w:r>
          </w:p>
        </w:tc>
        <w:tc>
          <w:tcPr>
            <w:tcW w:w="796" w:type="pct"/>
          </w:tcPr>
          <w:p w:rsidR="00821024" w:rsidRPr="003650BF">
            <w:pPr>
              <w:pStyle w:val="BodyText"/>
              <w:spacing w:before="100" w:after="100"/>
              <w:jc w:val="center"/>
              <w:rPr>
                <w:rFonts w:cs="Arial"/>
                <w:szCs w:val="20"/>
              </w:rPr>
            </w:pPr>
            <w:r w:rsidRPr="003650BF" w:rsidR="006A32BE">
              <w:rPr>
                <w:rFonts w:cs="Arial"/>
                <w:szCs w:val="20"/>
              </w:rPr>
              <w:t>$19</w:t>
            </w:r>
          </w:p>
        </w:tc>
        <w:tc>
          <w:tcPr>
            <w:tcW w:w="795" w:type="pct"/>
          </w:tcPr>
          <w:p w:rsidR="00821024" w:rsidRPr="003650BF">
            <w:pPr>
              <w:pStyle w:val="BodyText"/>
              <w:spacing w:before="100" w:after="100"/>
              <w:jc w:val="center"/>
              <w:rPr>
                <w:rFonts w:cs="Arial"/>
                <w:szCs w:val="20"/>
              </w:rPr>
            </w:pPr>
            <w:r w:rsidRPr="003650BF" w:rsidR="006A32BE">
              <w:rPr>
                <w:rFonts w:cs="Arial"/>
                <w:szCs w:val="20"/>
              </w:rPr>
              <w:t>$29</w:t>
            </w:r>
          </w:p>
        </w:tc>
        <w:tc>
          <w:tcPr>
            <w:tcW w:w="797" w:type="pct"/>
          </w:tcPr>
          <w:p w:rsidR="00821024" w:rsidRPr="003650BF">
            <w:pPr>
              <w:pStyle w:val="BodyText"/>
              <w:spacing w:before="100" w:after="100"/>
              <w:jc w:val="center"/>
              <w:rPr>
                <w:rFonts w:cs="Arial"/>
                <w:szCs w:val="20"/>
              </w:rPr>
            </w:pPr>
            <w:r w:rsidRPr="003650BF" w:rsidR="006A32BE">
              <w:rPr>
                <w:rFonts w:cs="Arial"/>
                <w:szCs w:val="20"/>
              </w:rPr>
              <w:t>$49</w:t>
            </w:r>
          </w:p>
        </w:tc>
        <w:tc>
          <w:tcPr>
            <w:tcW w:w="739" w:type="pct"/>
          </w:tcPr>
          <w:p w:rsidR="00821024" w:rsidRPr="003650BF">
            <w:pPr>
              <w:pStyle w:val="BodyText"/>
              <w:spacing w:before="100" w:after="100"/>
              <w:jc w:val="center"/>
              <w:rPr>
                <w:rFonts w:cs="Arial"/>
                <w:szCs w:val="20"/>
              </w:rPr>
            </w:pPr>
            <w:r w:rsidRPr="003650BF" w:rsidR="006A32BE">
              <w:rPr>
                <w:rFonts w:cs="Arial"/>
                <w:szCs w:val="20"/>
              </w:rPr>
              <w:t>$59</w:t>
            </w:r>
          </w:p>
        </w:tc>
        <w:tc>
          <w:tcPr>
            <w:tcW w:w="738" w:type="pct"/>
          </w:tcPr>
          <w:p w:rsidR="00821024" w:rsidRPr="003650BF">
            <w:pPr>
              <w:pStyle w:val="BodyText"/>
              <w:spacing w:before="100" w:after="100"/>
              <w:jc w:val="center"/>
              <w:rPr>
                <w:rFonts w:cs="Arial"/>
                <w:szCs w:val="20"/>
              </w:rPr>
            </w:pPr>
            <w:r w:rsidRPr="003650BF" w:rsidR="006A32BE">
              <w:rPr>
                <w:rFonts w:cs="Arial"/>
                <w:szCs w:val="20"/>
              </w:rPr>
              <w:t>$79</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 xml:space="preserve">TOTAL Cap Value </w:t>
            </w:r>
          </w:p>
        </w:tc>
        <w:tc>
          <w:tcPr>
            <w:tcW w:w="796" w:type="pct"/>
          </w:tcPr>
          <w:p w:rsidR="00821024" w:rsidRPr="003650BF">
            <w:pPr>
              <w:pStyle w:val="BodyText"/>
              <w:spacing w:before="100" w:after="100"/>
              <w:jc w:val="center"/>
              <w:rPr>
                <w:rFonts w:cs="Arial"/>
                <w:szCs w:val="20"/>
              </w:rPr>
            </w:pPr>
            <w:r w:rsidRPr="003650BF" w:rsidR="006A32BE">
              <w:rPr>
                <w:rFonts w:cs="Arial"/>
                <w:szCs w:val="20"/>
              </w:rPr>
              <w:t>$100</w:t>
            </w:r>
          </w:p>
        </w:tc>
        <w:tc>
          <w:tcPr>
            <w:tcW w:w="795" w:type="pct"/>
          </w:tcPr>
          <w:p w:rsidR="00821024" w:rsidRPr="003650BF">
            <w:pPr>
              <w:pStyle w:val="BodyText"/>
              <w:spacing w:before="100" w:after="100"/>
              <w:jc w:val="center"/>
              <w:rPr>
                <w:rFonts w:cs="Arial"/>
                <w:szCs w:val="20"/>
              </w:rPr>
            </w:pPr>
            <w:r w:rsidRPr="003650BF" w:rsidR="006A32BE">
              <w:rPr>
                <w:rFonts w:cs="Arial"/>
                <w:szCs w:val="20"/>
              </w:rPr>
              <w:t>$350</w:t>
            </w:r>
          </w:p>
        </w:tc>
        <w:tc>
          <w:tcPr>
            <w:tcW w:w="797" w:type="pct"/>
          </w:tcPr>
          <w:p w:rsidR="00821024" w:rsidRPr="003650BF">
            <w:pPr>
              <w:pStyle w:val="BodyText"/>
              <w:spacing w:before="100" w:after="100"/>
              <w:jc w:val="center"/>
              <w:rPr>
                <w:rFonts w:cs="Arial"/>
                <w:szCs w:val="20"/>
              </w:rPr>
            </w:pPr>
            <w:r w:rsidRPr="003650BF" w:rsidR="006A32BE">
              <w:rPr>
                <w:rFonts w:cs="Arial"/>
                <w:szCs w:val="20"/>
              </w:rPr>
              <w:t>$680</w:t>
            </w:r>
          </w:p>
        </w:tc>
        <w:tc>
          <w:tcPr>
            <w:tcW w:w="739" w:type="pct"/>
          </w:tcPr>
          <w:p w:rsidR="00821024" w:rsidRPr="003650BF">
            <w:pPr>
              <w:pStyle w:val="BodyText"/>
              <w:spacing w:before="100" w:after="100"/>
              <w:jc w:val="center"/>
              <w:rPr>
                <w:rFonts w:cs="Arial"/>
                <w:szCs w:val="20"/>
              </w:rPr>
            </w:pPr>
            <w:r w:rsidRPr="003650BF" w:rsidR="006A32BE">
              <w:rPr>
                <w:rFonts w:cs="Arial"/>
                <w:szCs w:val="20"/>
              </w:rPr>
              <w:t>$680</w:t>
            </w:r>
          </w:p>
        </w:tc>
        <w:tc>
          <w:tcPr>
            <w:tcW w:w="738" w:type="pct"/>
          </w:tcPr>
          <w:p w:rsidR="00821024" w:rsidRPr="003650BF">
            <w:pPr>
              <w:pStyle w:val="BodyText"/>
              <w:spacing w:before="100" w:after="100"/>
              <w:jc w:val="center"/>
              <w:rPr>
                <w:rFonts w:cs="Arial"/>
                <w:szCs w:val="20"/>
              </w:rPr>
            </w:pPr>
            <w:r w:rsidRPr="003650BF" w:rsidR="006A32BE">
              <w:rPr>
                <w:rFonts w:cs="Arial"/>
                <w:szCs w:val="20"/>
              </w:rPr>
              <w:t>$1250</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"Optus2AnyOne Value"</w:t>
            </w:r>
          </w:p>
        </w:tc>
        <w:tc>
          <w:tcPr>
            <w:tcW w:w="796" w:type="pct"/>
          </w:tcPr>
          <w:p w:rsidR="00821024" w:rsidRPr="003650BF">
            <w:pPr>
              <w:pStyle w:val="BodyText"/>
              <w:spacing w:before="100" w:after="100"/>
              <w:jc w:val="center"/>
              <w:rPr>
                <w:rFonts w:cs="Arial"/>
                <w:szCs w:val="20"/>
              </w:rPr>
            </w:pPr>
            <w:r w:rsidRPr="003650BF" w:rsidR="006A32BE">
              <w:rPr>
                <w:rFonts w:cs="Arial"/>
                <w:szCs w:val="20"/>
              </w:rPr>
              <w:t>$50</w:t>
            </w:r>
          </w:p>
        </w:tc>
        <w:tc>
          <w:tcPr>
            <w:tcW w:w="795" w:type="pct"/>
          </w:tcPr>
          <w:p w:rsidR="00821024" w:rsidRPr="003650BF">
            <w:pPr>
              <w:pStyle w:val="BodyText"/>
              <w:spacing w:before="100" w:after="100"/>
              <w:jc w:val="center"/>
              <w:rPr>
                <w:rFonts w:cs="Arial"/>
                <w:szCs w:val="20"/>
              </w:rPr>
            </w:pPr>
            <w:r w:rsidRPr="003650BF" w:rsidR="006A32BE">
              <w:rPr>
                <w:rFonts w:cs="Arial"/>
                <w:szCs w:val="20"/>
              </w:rPr>
              <w:t>$150</w:t>
            </w:r>
          </w:p>
        </w:tc>
        <w:tc>
          <w:tcPr>
            <w:tcW w:w="797" w:type="pct"/>
          </w:tcPr>
          <w:p w:rsidR="00821024" w:rsidRPr="003650BF">
            <w:pPr>
              <w:pStyle w:val="BodyText"/>
              <w:spacing w:before="100" w:after="100"/>
              <w:jc w:val="center"/>
              <w:rPr>
                <w:rFonts w:cs="Arial"/>
                <w:szCs w:val="20"/>
              </w:rPr>
            </w:pPr>
            <w:r w:rsidRPr="003650BF" w:rsidR="006A32BE">
              <w:rPr>
                <w:rFonts w:cs="Arial"/>
                <w:szCs w:val="20"/>
              </w:rPr>
              <w:t>$330</w:t>
            </w:r>
          </w:p>
        </w:tc>
        <w:tc>
          <w:tcPr>
            <w:tcW w:w="739" w:type="pct"/>
          </w:tcPr>
          <w:p w:rsidR="00821024" w:rsidRPr="003650BF">
            <w:pPr>
              <w:pStyle w:val="BodyText"/>
              <w:spacing w:before="100" w:after="100"/>
              <w:jc w:val="center"/>
              <w:rPr>
                <w:rFonts w:cs="Arial"/>
                <w:szCs w:val="20"/>
              </w:rPr>
            </w:pPr>
            <w:r w:rsidRPr="003650BF" w:rsidR="006A32BE">
              <w:rPr>
                <w:rFonts w:cs="Arial"/>
                <w:szCs w:val="20"/>
              </w:rPr>
              <w:t>$330</w:t>
            </w:r>
          </w:p>
        </w:tc>
        <w:tc>
          <w:tcPr>
            <w:tcW w:w="738" w:type="pct"/>
          </w:tcPr>
          <w:p w:rsidR="00821024" w:rsidRPr="003650BF">
            <w:pPr>
              <w:pStyle w:val="BodyText"/>
              <w:spacing w:before="100" w:after="100"/>
              <w:jc w:val="center"/>
              <w:rPr>
                <w:rFonts w:cs="Arial"/>
                <w:szCs w:val="20"/>
              </w:rPr>
            </w:pPr>
            <w:r w:rsidRPr="003650BF" w:rsidR="006A32BE">
              <w:rPr>
                <w:rFonts w:cs="Arial"/>
                <w:szCs w:val="20"/>
              </w:rPr>
              <w:t>$610</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szCs w:val="20"/>
              </w:rPr>
            </w:pPr>
            <w:r w:rsidRPr="003650BF" w:rsidR="006A32BE">
              <w:rPr>
                <w:rFonts w:cs="Arial"/>
                <w:szCs w:val="20"/>
              </w:rPr>
              <w:t>"</w:t>
            </w:r>
            <w:r w:rsidRPr="003650BF" w:rsidR="006A32BE">
              <w:rPr>
                <w:rFonts w:cs="Arial"/>
                <w:b/>
                <w:szCs w:val="20"/>
              </w:rPr>
              <w:t>Optus2Optus Value</w:t>
            </w:r>
            <w:r w:rsidRPr="003650BF" w:rsidR="006A32BE">
              <w:rPr>
                <w:rFonts w:cs="Arial"/>
                <w:szCs w:val="20"/>
              </w:rPr>
              <w:t>" - may be used for standard calls and text to other</w:t>
            </w:r>
            <w:r w:rsidRPr="003650BF" w:rsidR="006A32BE">
              <w:rPr>
                <w:rFonts w:cs="Arial"/>
                <w:szCs w:val="20"/>
              </w:rPr>
              <w:t xml:space="preserve"> Optus GSM Mobile Customers and to Selected Optus Fixed Lines.</w:t>
            </w:r>
            <w:r w:rsidRPr="003650BF" w:rsidR="006A32BE">
              <w:rPr>
                <w:rFonts w:cs="Arial"/>
                <w:szCs w:val="20"/>
              </w:rPr>
              <w:t xml:space="preserve"> Customers must utilise the "Optus2AnyOne Value" before being able to access the "Optus2Optus Value</w:t>
            </w:r>
            <w:r w:rsidRPr="003650BF" w:rsidR="006A32BE">
              <w:rPr>
                <w:rFonts w:cs="Arial"/>
                <w:szCs w:val="20"/>
              </w:rPr>
              <w:t>"</w:t>
            </w:r>
          </w:p>
        </w:tc>
        <w:tc>
          <w:tcPr>
            <w:tcW w:w="796" w:type="pct"/>
          </w:tcPr>
          <w:p w:rsidR="00821024" w:rsidRPr="003650BF">
            <w:pPr>
              <w:pStyle w:val="BodyText"/>
              <w:spacing w:before="100" w:after="100"/>
              <w:jc w:val="center"/>
              <w:rPr>
                <w:rFonts w:cs="Arial"/>
                <w:szCs w:val="20"/>
              </w:rPr>
            </w:pPr>
            <w:r w:rsidRPr="003650BF" w:rsidR="006A32BE">
              <w:rPr>
                <w:rFonts w:cs="Arial"/>
                <w:szCs w:val="20"/>
              </w:rPr>
              <w:t>$50</w:t>
            </w:r>
          </w:p>
        </w:tc>
        <w:tc>
          <w:tcPr>
            <w:tcW w:w="795" w:type="pct"/>
          </w:tcPr>
          <w:p w:rsidR="00821024" w:rsidRPr="003650BF">
            <w:pPr>
              <w:pStyle w:val="BodyText"/>
              <w:spacing w:before="100" w:after="100"/>
              <w:jc w:val="center"/>
              <w:rPr>
                <w:rFonts w:cs="Arial"/>
                <w:szCs w:val="20"/>
              </w:rPr>
            </w:pPr>
            <w:r w:rsidRPr="003650BF" w:rsidR="006A32BE">
              <w:rPr>
                <w:rFonts w:cs="Arial"/>
                <w:szCs w:val="20"/>
              </w:rPr>
              <w:t>*For customers who connected between 20 September 2009 &amp; 31 October 2009</w:t>
            </w:r>
          </w:p>
          <w:p w:rsidR="00821024" w:rsidRPr="003650BF">
            <w:pPr>
              <w:pStyle w:val="BodyText"/>
              <w:spacing w:before="100" w:after="100"/>
              <w:jc w:val="center"/>
              <w:rPr>
                <w:rFonts w:cs="Arial"/>
                <w:szCs w:val="20"/>
              </w:rPr>
            </w:pPr>
            <w:r w:rsidRPr="003650BF" w:rsidR="006A32BE">
              <w:rPr>
                <w:rFonts w:cs="Arial"/>
                <w:szCs w:val="20"/>
              </w:rPr>
              <w:t>$200</w:t>
            </w:r>
          </w:p>
          <w:p w:rsidR="00821024" w:rsidRPr="003650BF">
            <w:pPr>
              <w:pStyle w:val="BodyText"/>
              <w:spacing w:before="100" w:after="100"/>
              <w:jc w:val="center"/>
              <w:rPr>
                <w:rFonts w:cs="Arial"/>
                <w:szCs w:val="20"/>
              </w:rPr>
            </w:pPr>
            <w:r w:rsidRPr="003650BF" w:rsidR="006A32BE">
              <w:rPr>
                <w:rFonts w:cs="Arial"/>
                <w:szCs w:val="20"/>
              </w:rPr>
              <w:t>For custome</w:t>
            </w:r>
            <w:r w:rsidRPr="003650BF" w:rsidR="006A32BE">
              <w:rPr>
                <w:rFonts w:cs="Arial"/>
                <w:szCs w:val="20"/>
              </w:rPr>
              <w:t>rs connecting from 1 November 2009</w:t>
            </w:r>
          </w:p>
          <w:p w:rsidR="00821024" w:rsidRPr="003650BF">
            <w:pPr>
              <w:pStyle w:val="BodyText"/>
              <w:spacing w:before="100" w:after="100"/>
              <w:jc w:val="center"/>
              <w:rPr>
                <w:rFonts w:cs="Arial"/>
                <w:szCs w:val="20"/>
              </w:rPr>
            </w:pPr>
            <w:r w:rsidRPr="003650BF" w:rsidR="006A32BE">
              <w:rPr>
                <w:rFonts w:cs="Arial"/>
                <w:szCs w:val="20"/>
              </w:rPr>
              <w:t>$160</w:t>
            </w:r>
          </w:p>
        </w:tc>
        <w:tc>
          <w:tcPr>
            <w:tcW w:w="797" w:type="pct"/>
          </w:tcPr>
          <w:p w:rsidR="00821024" w:rsidRPr="003650BF">
            <w:pPr>
              <w:pStyle w:val="BodyText"/>
              <w:spacing w:before="100" w:after="100"/>
              <w:jc w:val="center"/>
              <w:rPr>
                <w:rFonts w:cs="Arial"/>
                <w:szCs w:val="20"/>
              </w:rPr>
            </w:pPr>
            <w:r w:rsidRPr="003650BF" w:rsidR="006A32BE">
              <w:rPr>
                <w:rFonts w:cs="Arial"/>
                <w:szCs w:val="20"/>
              </w:rPr>
              <w:t>$350</w:t>
            </w:r>
          </w:p>
        </w:tc>
        <w:tc>
          <w:tcPr>
            <w:tcW w:w="739" w:type="pct"/>
          </w:tcPr>
          <w:p w:rsidR="00821024" w:rsidRPr="003650BF">
            <w:pPr>
              <w:pStyle w:val="BodyText"/>
              <w:spacing w:before="100" w:after="100"/>
              <w:jc w:val="center"/>
              <w:rPr>
                <w:rFonts w:cs="Arial"/>
                <w:szCs w:val="20"/>
              </w:rPr>
            </w:pPr>
            <w:r w:rsidRPr="003650BF" w:rsidR="006A32BE">
              <w:rPr>
                <w:rFonts w:cs="Arial"/>
                <w:szCs w:val="20"/>
              </w:rPr>
              <w:t>$350</w:t>
            </w:r>
          </w:p>
        </w:tc>
        <w:tc>
          <w:tcPr>
            <w:tcW w:w="738" w:type="pct"/>
          </w:tcPr>
          <w:p w:rsidR="00821024" w:rsidRPr="003650BF">
            <w:pPr>
              <w:pStyle w:val="BodyText"/>
              <w:spacing w:before="100" w:after="100"/>
              <w:jc w:val="center"/>
              <w:rPr>
                <w:rFonts w:cs="Arial"/>
                <w:szCs w:val="20"/>
              </w:rPr>
            </w:pPr>
            <w:r w:rsidRPr="003650BF" w:rsidR="006A32BE">
              <w:rPr>
                <w:rFonts w:cs="Arial"/>
                <w:szCs w:val="20"/>
              </w:rPr>
              <w:t>$640</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Monthl</w:t>
            </w:r>
            <w:r w:rsidRPr="003650BF" w:rsidR="006A32BE">
              <w:rPr>
                <w:rFonts w:cs="Arial"/>
                <w:b/>
                <w:szCs w:val="20"/>
              </w:rPr>
              <w:t>y Included Mobile Internet Data</w:t>
            </w:r>
          </w:p>
        </w:tc>
        <w:tc>
          <w:tcPr>
            <w:tcW w:w="796" w:type="pct"/>
          </w:tcPr>
          <w:p w:rsidR="00821024" w:rsidRPr="003650BF">
            <w:pPr>
              <w:pStyle w:val="BodyText"/>
              <w:spacing w:before="100" w:after="100"/>
              <w:jc w:val="center"/>
              <w:rPr>
                <w:rFonts w:cs="Arial"/>
                <w:szCs w:val="20"/>
              </w:rPr>
            </w:pPr>
            <w:r w:rsidRPr="003650BF" w:rsidR="006A32BE">
              <w:rPr>
                <w:rFonts w:cs="Arial"/>
                <w:szCs w:val="20"/>
              </w:rPr>
              <w:t>100MB</w:t>
            </w:r>
          </w:p>
        </w:tc>
        <w:tc>
          <w:tcPr>
            <w:tcW w:w="795" w:type="pct"/>
          </w:tcPr>
          <w:p w:rsidR="00821024" w:rsidRPr="003650BF">
            <w:pPr>
              <w:pStyle w:val="BodyText"/>
              <w:spacing w:before="100" w:after="100"/>
              <w:jc w:val="center"/>
              <w:rPr>
                <w:rFonts w:cs="Arial"/>
                <w:szCs w:val="20"/>
              </w:rPr>
            </w:pPr>
            <w:r w:rsidRPr="003650BF" w:rsidR="006A32BE">
              <w:rPr>
                <w:rFonts w:cs="Arial"/>
                <w:szCs w:val="20"/>
              </w:rPr>
              <w:t>200MB</w:t>
            </w:r>
          </w:p>
        </w:tc>
        <w:tc>
          <w:tcPr>
            <w:tcW w:w="797" w:type="pct"/>
          </w:tcPr>
          <w:p w:rsidR="00821024" w:rsidRPr="003650BF">
            <w:pPr>
              <w:pStyle w:val="BodyText"/>
              <w:spacing w:before="100" w:after="100"/>
              <w:jc w:val="center"/>
              <w:rPr>
                <w:rFonts w:cs="Arial"/>
                <w:szCs w:val="20"/>
              </w:rPr>
            </w:pPr>
            <w:r w:rsidRPr="003650BF" w:rsidR="006A32BE">
              <w:rPr>
                <w:rFonts w:cs="Arial"/>
                <w:szCs w:val="20"/>
              </w:rPr>
              <w:t>250MB</w:t>
            </w:r>
          </w:p>
        </w:tc>
        <w:tc>
          <w:tcPr>
            <w:tcW w:w="739" w:type="pct"/>
          </w:tcPr>
          <w:p w:rsidR="00821024" w:rsidRPr="003650BF">
            <w:pPr>
              <w:pStyle w:val="BodyText"/>
              <w:spacing w:before="100" w:after="100"/>
              <w:jc w:val="center"/>
              <w:rPr>
                <w:rFonts w:cs="Arial"/>
                <w:szCs w:val="20"/>
              </w:rPr>
            </w:pPr>
            <w:r w:rsidRPr="003650BF" w:rsidR="006A32BE">
              <w:rPr>
                <w:rFonts w:cs="Arial"/>
                <w:szCs w:val="20"/>
              </w:rPr>
              <w:t>700MB</w:t>
            </w:r>
          </w:p>
        </w:tc>
        <w:tc>
          <w:tcPr>
            <w:tcW w:w="738" w:type="pct"/>
          </w:tcPr>
          <w:p w:rsidR="00821024" w:rsidRPr="003650BF">
            <w:pPr>
              <w:pStyle w:val="BodyText"/>
              <w:spacing w:before="100" w:after="100"/>
              <w:jc w:val="center"/>
              <w:rPr>
                <w:rFonts w:cs="Arial"/>
                <w:szCs w:val="20"/>
              </w:rPr>
            </w:pPr>
            <w:r w:rsidRPr="003650BF" w:rsidR="006A32BE">
              <w:rPr>
                <w:rFonts w:cs="Arial"/>
                <w:szCs w:val="20"/>
              </w:rPr>
              <w:t>1GB</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Unlimited National SMS and MMS</w:t>
            </w:r>
          </w:p>
        </w:tc>
        <w:tc>
          <w:tcPr>
            <w:tcW w:w="796" w:type="pct"/>
          </w:tcPr>
          <w:p w:rsidR="00821024" w:rsidRPr="003650BF">
            <w:pPr>
              <w:pStyle w:val="BodyText"/>
              <w:spacing w:before="100" w:after="100"/>
              <w:jc w:val="center"/>
              <w:rPr>
                <w:rFonts w:cs="Arial"/>
                <w:szCs w:val="20"/>
              </w:rPr>
            </w:pPr>
            <w:r w:rsidRPr="003650BF" w:rsidR="006A32BE">
              <w:rPr>
                <w:rFonts w:cs="Arial"/>
                <w:szCs w:val="20"/>
              </w:rPr>
              <w:t>No</w:t>
            </w:r>
          </w:p>
        </w:tc>
        <w:tc>
          <w:tcPr>
            <w:tcW w:w="795" w:type="pct"/>
          </w:tcPr>
          <w:p w:rsidR="00821024" w:rsidRPr="003650BF">
            <w:pPr>
              <w:pStyle w:val="BodyText"/>
              <w:spacing w:before="100" w:after="100"/>
              <w:jc w:val="center"/>
              <w:rPr>
                <w:rFonts w:cs="Arial"/>
                <w:szCs w:val="20"/>
              </w:rPr>
            </w:pPr>
            <w:r w:rsidRPr="003650BF" w:rsidR="006A32BE">
              <w:rPr>
                <w:rFonts w:cs="Arial"/>
                <w:szCs w:val="20"/>
              </w:rPr>
              <w:t>No</w:t>
            </w:r>
          </w:p>
        </w:tc>
        <w:tc>
          <w:tcPr>
            <w:tcW w:w="797" w:type="pct"/>
          </w:tcPr>
          <w:p w:rsidR="00821024" w:rsidRPr="003650BF">
            <w:pPr>
              <w:pStyle w:val="BodyText"/>
              <w:spacing w:before="100" w:after="100"/>
              <w:jc w:val="center"/>
              <w:rPr>
                <w:rFonts w:cs="Arial"/>
                <w:szCs w:val="20"/>
              </w:rPr>
            </w:pPr>
            <w:r w:rsidRPr="003650BF" w:rsidR="006A32BE">
              <w:rPr>
                <w:rFonts w:cs="Arial"/>
                <w:szCs w:val="20"/>
              </w:rPr>
              <w:t>N</w:t>
            </w:r>
            <w:r w:rsidRPr="003650BF" w:rsidR="006A32BE">
              <w:rPr>
                <w:rFonts w:cs="Arial"/>
                <w:szCs w:val="20"/>
              </w:rPr>
              <w:t>o</w:t>
            </w:r>
          </w:p>
        </w:tc>
        <w:tc>
          <w:tcPr>
            <w:tcW w:w="739" w:type="pct"/>
          </w:tcPr>
          <w:p w:rsidR="00821024" w:rsidRPr="003650BF">
            <w:pPr>
              <w:pStyle w:val="BodyText"/>
              <w:spacing w:before="100" w:after="100"/>
              <w:jc w:val="center"/>
              <w:rPr>
                <w:rFonts w:cs="Arial"/>
                <w:szCs w:val="20"/>
              </w:rPr>
            </w:pPr>
            <w:r w:rsidRPr="003650BF" w:rsidR="006A32BE">
              <w:rPr>
                <w:rFonts w:cs="Arial"/>
                <w:szCs w:val="20"/>
              </w:rPr>
              <w:t>Yes</w:t>
            </w:r>
          </w:p>
        </w:tc>
        <w:tc>
          <w:tcPr>
            <w:tcW w:w="738" w:type="pct"/>
          </w:tcPr>
          <w:p w:rsidR="00821024" w:rsidRPr="003650BF">
            <w:pPr>
              <w:pStyle w:val="BodyText"/>
              <w:spacing w:before="100" w:after="100"/>
              <w:jc w:val="center"/>
              <w:rPr>
                <w:rFonts w:cs="Arial"/>
                <w:szCs w:val="20"/>
              </w:rPr>
            </w:pPr>
            <w:r w:rsidRPr="003650BF" w:rsidR="006A32BE">
              <w:rPr>
                <w:rFonts w:cs="Arial"/>
                <w:szCs w:val="20"/>
              </w:rPr>
              <w:t>Yes</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Minimum Monthly charge</w:t>
            </w:r>
          </w:p>
        </w:tc>
        <w:tc>
          <w:tcPr>
            <w:tcW w:w="796" w:type="pct"/>
          </w:tcPr>
          <w:p w:rsidR="00821024" w:rsidRPr="003650BF">
            <w:pPr>
              <w:pStyle w:val="BodyText"/>
              <w:spacing w:before="100" w:after="100"/>
              <w:jc w:val="center"/>
              <w:rPr>
                <w:rFonts w:cs="Arial"/>
                <w:szCs w:val="20"/>
              </w:rPr>
            </w:pPr>
            <w:r w:rsidRPr="003650BF" w:rsidR="006A32BE">
              <w:rPr>
                <w:rFonts w:cs="Arial"/>
                <w:szCs w:val="20"/>
              </w:rPr>
              <w:t>$19</w:t>
            </w:r>
          </w:p>
        </w:tc>
        <w:tc>
          <w:tcPr>
            <w:tcW w:w="795" w:type="pct"/>
          </w:tcPr>
          <w:p w:rsidR="00821024" w:rsidRPr="003650BF">
            <w:pPr>
              <w:pStyle w:val="BodyText"/>
              <w:spacing w:before="100" w:after="100"/>
              <w:jc w:val="center"/>
              <w:rPr>
                <w:rFonts w:cs="Arial"/>
                <w:szCs w:val="20"/>
              </w:rPr>
            </w:pPr>
            <w:r w:rsidRPr="003650BF" w:rsidR="006A32BE">
              <w:rPr>
                <w:rFonts w:cs="Arial"/>
                <w:szCs w:val="20"/>
              </w:rPr>
              <w:t>$29</w:t>
            </w:r>
          </w:p>
        </w:tc>
        <w:tc>
          <w:tcPr>
            <w:tcW w:w="797" w:type="pct"/>
          </w:tcPr>
          <w:p w:rsidR="00821024" w:rsidRPr="003650BF">
            <w:pPr>
              <w:pStyle w:val="BodyText"/>
              <w:spacing w:before="100" w:after="100"/>
              <w:jc w:val="center"/>
              <w:rPr>
                <w:rFonts w:cs="Arial"/>
                <w:szCs w:val="20"/>
              </w:rPr>
            </w:pPr>
            <w:r w:rsidRPr="003650BF" w:rsidR="006A32BE">
              <w:rPr>
                <w:rFonts w:cs="Arial"/>
                <w:szCs w:val="20"/>
              </w:rPr>
              <w:t>$49</w:t>
            </w:r>
          </w:p>
        </w:tc>
        <w:tc>
          <w:tcPr>
            <w:tcW w:w="739" w:type="pct"/>
          </w:tcPr>
          <w:p w:rsidR="00821024" w:rsidRPr="003650BF">
            <w:pPr>
              <w:pStyle w:val="BodyText"/>
              <w:spacing w:before="100" w:after="100"/>
              <w:jc w:val="center"/>
              <w:rPr>
                <w:rFonts w:cs="Arial"/>
                <w:szCs w:val="20"/>
              </w:rPr>
            </w:pPr>
            <w:r w:rsidRPr="003650BF" w:rsidR="006A32BE">
              <w:rPr>
                <w:rFonts w:cs="Arial"/>
                <w:szCs w:val="20"/>
              </w:rPr>
              <w:t>$59</w:t>
            </w:r>
          </w:p>
        </w:tc>
        <w:tc>
          <w:tcPr>
            <w:tcW w:w="738" w:type="pct"/>
          </w:tcPr>
          <w:p w:rsidR="00821024" w:rsidRPr="003650BF">
            <w:pPr>
              <w:pStyle w:val="BodyText"/>
              <w:spacing w:before="100" w:after="100"/>
              <w:jc w:val="center"/>
              <w:rPr>
                <w:rFonts w:cs="Arial"/>
                <w:szCs w:val="20"/>
              </w:rPr>
            </w:pPr>
            <w:r w:rsidRPr="003650BF" w:rsidR="006A32BE">
              <w:rPr>
                <w:rFonts w:cs="Arial"/>
                <w:szCs w:val="20"/>
              </w:rPr>
              <w:t>$79</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szCs w:val="20"/>
              </w:rPr>
            </w:pPr>
            <w:r w:rsidRPr="003650BF" w:rsidR="006A32BE">
              <w:rPr>
                <w:rFonts w:cs="Arial"/>
                <w:b/>
                <w:szCs w:val="20"/>
              </w:rPr>
              <w:t>National Voice call charges</w:t>
            </w:r>
            <w:r w:rsidRPr="003650BF" w:rsidR="006A32BE">
              <w:rPr>
                <w:rFonts w:cs="Arial"/>
                <w:szCs w:val="20"/>
              </w:rPr>
              <w:t xml:space="preserve"> (per minute)</w:t>
            </w:r>
          </w:p>
        </w:tc>
        <w:tc>
          <w:tcPr>
            <w:tcW w:w="796" w:type="pct"/>
          </w:tcPr>
          <w:p w:rsidR="00821024" w:rsidRPr="003650BF">
            <w:pPr>
              <w:pStyle w:val="BodyText"/>
              <w:spacing w:before="100" w:after="100"/>
              <w:jc w:val="center"/>
              <w:rPr>
                <w:rFonts w:cs="Arial"/>
                <w:szCs w:val="20"/>
              </w:rPr>
            </w:pPr>
            <w:r w:rsidRPr="003650BF" w:rsidR="006A32BE">
              <w:rPr>
                <w:rFonts w:cs="Arial"/>
                <w:szCs w:val="20"/>
              </w:rPr>
              <w:t>$0.92</w:t>
            </w:r>
          </w:p>
        </w:tc>
        <w:tc>
          <w:tcPr>
            <w:tcW w:w="795" w:type="pct"/>
          </w:tcPr>
          <w:p w:rsidR="00821024" w:rsidRPr="003650BF">
            <w:pPr>
              <w:pStyle w:val="BodyText"/>
              <w:spacing w:before="100" w:after="100"/>
              <w:jc w:val="center"/>
              <w:rPr>
                <w:rFonts w:cs="Arial"/>
                <w:szCs w:val="20"/>
              </w:rPr>
            </w:pPr>
            <w:r w:rsidRPr="003650BF" w:rsidR="006A32BE">
              <w:rPr>
                <w:rFonts w:cs="Arial"/>
                <w:szCs w:val="20"/>
              </w:rPr>
              <w:t>$0.82</w:t>
            </w:r>
          </w:p>
        </w:tc>
        <w:tc>
          <w:tcPr>
            <w:tcW w:w="797" w:type="pct"/>
          </w:tcPr>
          <w:p w:rsidR="00821024" w:rsidRPr="003650BF">
            <w:pPr>
              <w:pStyle w:val="BodyText"/>
              <w:spacing w:before="100" w:after="100"/>
              <w:jc w:val="center"/>
              <w:rPr>
                <w:rFonts w:cs="Arial"/>
                <w:szCs w:val="20"/>
              </w:rPr>
            </w:pPr>
            <w:r w:rsidRPr="003650BF" w:rsidR="006A32BE">
              <w:rPr>
                <w:rFonts w:cs="Arial"/>
                <w:szCs w:val="20"/>
              </w:rPr>
              <w:t>$0.80</w:t>
            </w:r>
          </w:p>
        </w:tc>
        <w:tc>
          <w:tcPr>
            <w:tcW w:w="739" w:type="pct"/>
          </w:tcPr>
          <w:p w:rsidR="00821024" w:rsidRPr="003650BF">
            <w:pPr>
              <w:pStyle w:val="BodyText"/>
              <w:spacing w:before="100" w:after="100"/>
              <w:jc w:val="center"/>
              <w:rPr>
                <w:rFonts w:cs="Arial"/>
                <w:szCs w:val="20"/>
              </w:rPr>
            </w:pPr>
            <w:r w:rsidRPr="003650BF" w:rsidR="006A32BE">
              <w:rPr>
                <w:rFonts w:cs="Arial"/>
                <w:szCs w:val="20"/>
              </w:rPr>
              <w:t>$0.80</w:t>
            </w:r>
          </w:p>
        </w:tc>
        <w:tc>
          <w:tcPr>
            <w:tcW w:w="738" w:type="pct"/>
          </w:tcPr>
          <w:p w:rsidR="00821024" w:rsidRPr="003650BF">
            <w:pPr>
              <w:pStyle w:val="BodyText"/>
              <w:spacing w:before="100" w:after="100"/>
              <w:jc w:val="center"/>
              <w:rPr>
                <w:rFonts w:cs="Arial"/>
                <w:szCs w:val="20"/>
              </w:rPr>
            </w:pPr>
            <w:r w:rsidRPr="003650BF" w:rsidR="006A32BE">
              <w:rPr>
                <w:rFonts w:cs="Arial"/>
                <w:szCs w:val="20"/>
              </w:rPr>
              <w:t>$0.78</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i/>
                <w:szCs w:val="20"/>
              </w:rPr>
              <w:t>Flagfall</w:t>
            </w:r>
            <w:r w:rsidRPr="003650BF" w:rsidR="006A32BE">
              <w:rPr>
                <w:rFonts w:cs="Arial"/>
                <w:b/>
                <w:szCs w:val="20"/>
              </w:rPr>
              <w:t xml:space="preserve"> for national voice ca</w:t>
            </w:r>
            <w:r w:rsidRPr="003650BF" w:rsidR="006A32BE">
              <w:rPr>
                <w:rFonts w:cs="Arial"/>
                <w:b/>
                <w:szCs w:val="20"/>
              </w:rPr>
              <w:t xml:space="preserve">lls (Call Connection Charge) </w:t>
            </w:r>
          </w:p>
        </w:tc>
        <w:tc>
          <w:tcPr>
            <w:tcW w:w="796" w:type="pct"/>
          </w:tcPr>
          <w:p w:rsidR="00821024" w:rsidRPr="003650BF">
            <w:pPr>
              <w:pStyle w:val="BodyText"/>
              <w:spacing w:before="100" w:after="100"/>
              <w:jc w:val="center"/>
              <w:rPr>
                <w:rFonts w:cs="Arial"/>
                <w:szCs w:val="20"/>
              </w:rPr>
            </w:pPr>
            <w:r w:rsidRPr="003650BF" w:rsidR="006A32BE">
              <w:rPr>
                <w:rFonts w:cs="Arial"/>
                <w:szCs w:val="20"/>
              </w:rPr>
              <w:t>$0.35</w:t>
            </w:r>
          </w:p>
        </w:tc>
        <w:tc>
          <w:tcPr>
            <w:tcW w:w="795" w:type="pct"/>
          </w:tcPr>
          <w:p w:rsidR="00821024" w:rsidRPr="003650BF">
            <w:pPr>
              <w:pStyle w:val="BodyText"/>
              <w:spacing w:before="100" w:after="100"/>
              <w:jc w:val="center"/>
              <w:rPr>
                <w:rFonts w:cs="Arial"/>
                <w:szCs w:val="20"/>
              </w:rPr>
            </w:pPr>
            <w:r w:rsidRPr="003650BF" w:rsidR="006A32BE">
              <w:rPr>
                <w:rFonts w:cs="Arial"/>
                <w:szCs w:val="20"/>
              </w:rPr>
              <w:t>$0.35</w:t>
            </w:r>
          </w:p>
        </w:tc>
        <w:tc>
          <w:tcPr>
            <w:tcW w:w="797" w:type="pct"/>
          </w:tcPr>
          <w:p w:rsidR="00821024" w:rsidRPr="003650BF">
            <w:pPr>
              <w:pStyle w:val="BodyText"/>
              <w:spacing w:before="100" w:after="100"/>
              <w:jc w:val="center"/>
              <w:rPr>
                <w:rFonts w:cs="Arial"/>
                <w:szCs w:val="20"/>
              </w:rPr>
            </w:pPr>
            <w:r w:rsidRPr="003650BF" w:rsidR="006A32BE">
              <w:rPr>
                <w:rFonts w:cs="Arial"/>
                <w:szCs w:val="20"/>
              </w:rPr>
              <w:t>$0.35</w:t>
            </w:r>
          </w:p>
        </w:tc>
        <w:tc>
          <w:tcPr>
            <w:tcW w:w="739" w:type="pct"/>
          </w:tcPr>
          <w:p w:rsidR="00821024" w:rsidRPr="003650BF">
            <w:pPr>
              <w:pStyle w:val="BodyText"/>
              <w:spacing w:before="100" w:after="100"/>
              <w:jc w:val="center"/>
              <w:rPr>
                <w:rFonts w:cs="Arial"/>
                <w:szCs w:val="20"/>
              </w:rPr>
            </w:pPr>
            <w:r w:rsidRPr="003650BF" w:rsidR="006A32BE">
              <w:rPr>
                <w:rFonts w:cs="Arial"/>
                <w:szCs w:val="20"/>
              </w:rPr>
              <w:t>$0.35</w:t>
            </w:r>
          </w:p>
        </w:tc>
        <w:tc>
          <w:tcPr>
            <w:tcW w:w="738" w:type="pct"/>
          </w:tcPr>
          <w:p w:rsidR="00821024" w:rsidRPr="003650BF">
            <w:pPr>
              <w:pStyle w:val="BodyText"/>
              <w:spacing w:before="100" w:after="100"/>
              <w:jc w:val="center"/>
              <w:rPr>
                <w:rFonts w:cs="Arial"/>
                <w:szCs w:val="20"/>
              </w:rPr>
            </w:pPr>
            <w:r w:rsidRPr="003650BF" w:rsidR="006A32BE">
              <w:rPr>
                <w:rFonts w:cs="Arial"/>
                <w:szCs w:val="20"/>
              </w:rPr>
              <w:t>$0.35</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szCs w:val="20"/>
              </w:rPr>
            </w:pPr>
            <w:r w:rsidRPr="003650BF" w:rsidR="006A32BE">
              <w:rPr>
                <w:rFonts w:cs="Arial"/>
                <w:b/>
                <w:szCs w:val="20"/>
              </w:rPr>
              <w:t>National SMS Charges</w:t>
            </w:r>
            <w:r w:rsidRPr="003650BF" w:rsidR="006A32BE">
              <w:rPr>
                <w:rFonts w:cs="Arial"/>
                <w:szCs w:val="20"/>
              </w:rPr>
              <w:t xml:space="preserve"> (for standard SMS</w:t>
            </w:r>
            <w:r w:rsidRPr="003650BF" w:rsidR="006A32BE">
              <w:rPr>
                <w:rFonts w:cs="Arial"/>
                <w:szCs w:val="20"/>
              </w:rPr>
              <w:t xml:space="preserve"> of up to 160 characters)</w:t>
            </w:r>
          </w:p>
        </w:tc>
        <w:tc>
          <w:tcPr>
            <w:tcW w:w="796" w:type="pct"/>
          </w:tcPr>
          <w:p w:rsidR="00821024" w:rsidRPr="003650BF">
            <w:pPr>
              <w:pStyle w:val="BodyText"/>
              <w:spacing w:before="100" w:after="100"/>
              <w:jc w:val="center"/>
              <w:rPr>
                <w:rFonts w:cs="Arial"/>
                <w:szCs w:val="20"/>
              </w:rPr>
            </w:pPr>
            <w:r w:rsidRPr="003650BF" w:rsidR="006A32BE">
              <w:rPr>
                <w:rFonts w:cs="Arial"/>
                <w:szCs w:val="20"/>
              </w:rPr>
              <w:t>$0.25</w:t>
            </w:r>
          </w:p>
        </w:tc>
        <w:tc>
          <w:tcPr>
            <w:tcW w:w="795" w:type="pct"/>
          </w:tcPr>
          <w:p w:rsidR="00821024" w:rsidRPr="003650BF">
            <w:pPr>
              <w:pStyle w:val="BodyText"/>
              <w:spacing w:before="100" w:after="100"/>
              <w:jc w:val="center"/>
              <w:rPr>
                <w:rFonts w:cs="Arial"/>
                <w:szCs w:val="20"/>
              </w:rPr>
            </w:pPr>
            <w:r w:rsidRPr="003650BF" w:rsidR="006A32BE">
              <w:rPr>
                <w:rFonts w:cs="Arial"/>
                <w:szCs w:val="20"/>
              </w:rPr>
              <w:t>$0.25</w:t>
            </w:r>
          </w:p>
        </w:tc>
        <w:tc>
          <w:tcPr>
            <w:tcW w:w="797" w:type="pct"/>
          </w:tcPr>
          <w:p w:rsidR="00821024" w:rsidRPr="003650BF">
            <w:pPr>
              <w:pStyle w:val="BodyText"/>
              <w:spacing w:before="100" w:after="100"/>
              <w:jc w:val="center"/>
              <w:rPr>
                <w:rFonts w:cs="Arial"/>
                <w:szCs w:val="20"/>
              </w:rPr>
            </w:pPr>
            <w:r w:rsidRPr="003650BF" w:rsidR="006A32BE">
              <w:rPr>
                <w:rFonts w:cs="Arial"/>
                <w:szCs w:val="20"/>
              </w:rPr>
              <w:t>$0.25</w:t>
            </w:r>
          </w:p>
        </w:tc>
        <w:tc>
          <w:tcPr>
            <w:tcW w:w="739" w:type="pct"/>
          </w:tcPr>
          <w:p w:rsidR="00821024" w:rsidRPr="003650BF">
            <w:pPr>
              <w:pStyle w:val="BodyText"/>
              <w:spacing w:before="100" w:after="100"/>
              <w:jc w:val="center"/>
              <w:rPr>
                <w:rFonts w:cs="Arial"/>
                <w:szCs w:val="20"/>
              </w:rPr>
            </w:pPr>
            <w:r w:rsidRPr="003650BF" w:rsidR="006A32BE">
              <w:rPr>
                <w:rFonts w:cs="Arial"/>
                <w:szCs w:val="20"/>
              </w:rPr>
              <w:t>$0.25</w:t>
            </w:r>
          </w:p>
        </w:tc>
        <w:tc>
          <w:tcPr>
            <w:tcW w:w="738" w:type="pct"/>
          </w:tcPr>
          <w:p w:rsidR="00821024" w:rsidRPr="003650BF">
            <w:pPr>
              <w:pStyle w:val="BodyText"/>
              <w:spacing w:before="100" w:after="100"/>
              <w:jc w:val="center"/>
              <w:rPr>
                <w:rFonts w:cs="Arial"/>
                <w:szCs w:val="20"/>
              </w:rPr>
            </w:pPr>
            <w:r w:rsidRPr="003650BF" w:rsidR="006A32BE">
              <w:rPr>
                <w:rFonts w:cs="Arial"/>
                <w:szCs w:val="20"/>
              </w:rPr>
              <w:t>$0.25</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National Photo Message (per message)</w:t>
            </w:r>
          </w:p>
        </w:tc>
        <w:tc>
          <w:tcPr>
            <w:tcW w:w="796" w:type="pct"/>
          </w:tcPr>
          <w:p w:rsidR="00821024" w:rsidRPr="003650BF">
            <w:pPr>
              <w:pStyle w:val="BodyText"/>
              <w:spacing w:before="100" w:after="100"/>
              <w:jc w:val="center"/>
              <w:rPr>
                <w:rFonts w:cs="Arial"/>
                <w:szCs w:val="20"/>
              </w:rPr>
            </w:pPr>
            <w:r w:rsidRPr="003650BF" w:rsidR="006A32BE">
              <w:rPr>
                <w:rFonts w:cs="Arial"/>
                <w:szCs w:val="20"/>
              </w:rPr>
              <w:t>$</w:t>
            </w:r>
            <w:r w:rsidRPr="003650BF" w:rsidR="006A32BE">
              <w:rPr>
                <w:rFonts w:cs="Arial"/>
                <w:szCs w:val="20"/>
              </w:rPr>
              <w:t>0.25</w:t>
            </w:r>
          </w:p>
        </w:tc>
        <w:tc>
          <w:tcPr>
            <w:tcW w:w="795" w:type="pct"/>
          </w:tcPr>
          <w:p w:rsidR="00821024" w:rsidRPr="003650BF">
            <w:pPr>
              <w:pStyle w:val="BodyText"/>
              <w:spacing w:before="100" w:after="100"/>
              <w:jc w:val="center"/>
              <w:rPr>
                <w:rFonts w:cs="Arial"/>
                <w:szCs w:val="20"/>
              </w:rPr>
            </w:pPr>
            <w:r w:rsidRPr="003650BF" w:rsidR="006A32BE">
              <w:rPr>
                <w:rFonts w:cs="Arial"/>
                <w:szCs w:val="20"/>
              </w:rPr>
              <w:t>$0.25</w:t>
            </w:r>
          </w:p>
        </w:tc>
        <w:tc>
          <w:tcPr>
            <w:tcW w:w="797" w:type="pct"/>
          </w:tcPr>
          <w:p w:rsidR="00821024" w:rsidRPr="003650BF">
            <w:pPr>
              <w:pStyle w:val="BodyText"/>
              <w:spacing w:before="100" w:after="100"/>
              <w:jc w:val="center"/>
              <w:rPr>
                <w:rFonts w:cs="Arial"/>
                <w:szCs w:val="20"/>
              </w:rPr>
            </w:pPr>
            <w:r w:rsidRPr="003650BF" w:rsidR="006A32BE">
              <w:rPr>
                <w:rFonts w:cs="Arial"/>
                <w:szCs w:val="20"/>
              </w:rPr>
              <w:t>$0.25</w:t>
            </w:r>
          </w:p>
        </w:tc>
        <w:tc>
          <w:tcPr>
            <w:tcW w:w="739" w:type="pct"/>
          </w:tcPr>
          <w:p w:rsidR="00821024" w:rsidRPr="003650BF">
            <w:pPr>
              <w:pStyle w:val="BodyText"/>
              <w:spacing w:before="100" w:after="100"/>
              <w:jc w:val="center"/>
              <w:rPr>
                <w:rFonts w:cs="Arial"/>
                <w:szCs w:val="20"/>
              </w:rPr>
            </w:pPr>
            <w:r w:rsidRPr="003650BF" w:rsidR="006A32BE">
              <w:rPr>
                <w:rFonts w:cs="Arial"/>
                <w:szCs w:val="20"/>
              </w:rPr>
              <w:t>$0.25</w:t>
            </w:r>
          </w:p>
        </w:tc>
        <w:tc>
          <w:tcPr>
            <w:tcW w:w="738" w:type="pct"/>
          </w:tcPr>
          <w:p w:rsidR="00821024" w:rsidRPr="003650BF">
            <w:pPr>
              <w:pStyle w:val="BodyText"/>
              <w:spacing w:before="100" w:after="100"/>
              <w:jc w:val="center"/>
              <w:rPr>
                <w:rFonts w:cs="Arial"/>
                <w:szCs w:val="20"/>
              </w:rPr>
            </w:pPr>
            <w:r w:rsidRPr="003650BF" w:rsidR="006A32BE">
              <w:rPr>
                <w:rFonts w:cs="Arial"/>
                <w:szCs w:val="20"/>
              </w:rPr>
              <w:t>$0.25</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National Video Calling (per minu</w:t>
            </w:r>
            <w:r w:rsidRPr="003650BF" w:rsidR="006A32BE">
              <w:rPr>
                <w:rFonts w:cs="Arial"/>
                <w:b/>
                <w:szCs w:val="20"/>
              </w:rPr>
              <w:t>te)</w:t>
            </w:r>
          </w:p>
        </w:tc>
        <w:tc>
          <w:tcPr>
            <w:tcW w:w="796" w:type="pct"/>
          </w:tcPr>
          <w:p w:rsidR="00821024" w:rsidRPr="003650BF">
            <w:pPr>
              <w:pStyle w:val="BodyText"/>
              <w:spacing w:before="100" w:after="100"/>
              <w:jc w:val="center"/>
              <w:rPr>
                <w:rFonts w:cs="Arial"/>
                <w:szCs w:val="20"/>
              </w:rPr>
            </w:pPr>
            <w:r w:rsidRPr="003650BF" w:rsidR="006A32BE">
              <w:rPr>
                <w:rFonts w:cs="Arial"/>
                <w:szCs w:val="20"/>
              </w:rPr>
              <w:t>$1.00</w:t>
            </w:r>
          </w:p>
        </w:tc>
        <w:tc>
          <w:tcPr>
            <w:tcW w:w="795" w:type="pct"/>
          </w:tcPr>
          <w:p w:rsidR="00821024" w:rsidRPr="003650BF">
            <w:pPr>
              <w:pStyle w:val="BodyText"/>
              <w:spacing w:before="100" w:after="100"/>
              <w:jc w:val="center"/>
              <w:rPr>
                <w:rFonts w:cs="Arial"/>
                <w:szCs w:val="20"/>
              </w:rPr>
            </w:pPr>
            <w:r w:rsidRPr="003650BF" w:rsidR="006A32BE">
              <w:rPr>
                <w:rFonts w:cs="Arial"/>
                <w:szCs w:val="20"/>
              </w:rPr>
              <w:t>$1.00</w:t>
            </w:r>
          </w:p>
        </w:tc>
        <w:tc>
          <w:tcPr>
            <w:tcW w:w="797" w:type="pct"/>
          </w:tcPr>
          <w:p w:rsidR="00821024" w:rsidRPr="003650BF">
            <w:pPr>
              <w:pStyle w:val="BodyText"/>
              <w:spacing w:before="100" w:after="100"/>
              <w:jc w:val="center"/>
              <w:rPr>
                <w:rFonts w:cs="Arial"/>
                <w:szCs w:val="20"/>
              </w:rPr>
            </w:pPr>
            <w:r w:rsidRPr="003650BF" w:rsidR="006A32BE">
              <w:rPr>
                <w:rFonts w:cs="Arial"/>
                <w:szCs w:val="20"/>
              </w:rPr>
              <w:t>$1.00</w:t>
            </w:r>
          </w:p>
        </w:tc>
        <w:tc>
          <w:tcPr>
            <w:tcW w:w="739" w:type="pct"/>
          </w:tcPr>
          <w:p w:rsidR="00821024" w:rsidRPr="003650BF">
            <w:pPr>
              <w:pStyle w:val="BodyText"/>
              <w:spacing w:before="100" w:after="100"/>
              <w:jc w:val="center"/>
              <w:rPr>
                <w:rFonts w:cs="Arial"/>
                <w:szCs w:val="20"/>
              </w:rPr>
            </w:pPr>
            <w:r w:rsidRPr="003650BF" w:rsidR="006A32BE">
              <w:rPr>
                <w:rFonts w:cs="Arial"/>
                <w:szCs w:val="20"/>
              </w:rPr>
              <w:t>$1.00</w:t>
            </w:r>
          </w:p>
        </w:tc>
        <w:tc>
          <w:tcPr>
            <w:tcW w:w="738" w:type="pct"/>
          </w:tcPr>
          <w:p w:rsidR="00821024" w:rsidRPr="003650BF">
            <w:pPr>
              <w:pStyle w:val="BodyText"/>
              <w:spacing w:before="100" w:after="100"/>
              <w:jc w:val="center"/>
              <w:rPr>
                <w:rFonts w:cs="Arial"/>
                <w:szCs w:val="20"/>
              </w:rPr>
            </w:pPr>
            <w:r w:rsidRPr="003650BF" w:rsidR="006A32BE">
              <w:rPr>
                <w:rFonts w:cs="Arial"/>
                <w:szCs w:val="20"/>
              </w:rPr>
              <w:t>$1.00</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i/>
                <w:szCs w:val="20"/>
              </w:rPr>
              <w:t>Flagfall</w:t>
            </w:r>
            <w:r w:rsidRPr="003650BF" w:rsidR="006A32BE">
              <w:rPr>
                <w:rFonts w:cs="Arial"/>
                <w:b/>
                <w:szCs w:val="20"/>
              </w:rPr>
              <w:t xml:space="preserve"> for National Video Calls (per call)</w:t>
            </w:r>
          </w:p>
        </w:tc>
        <w:tc>
          <w:tcPr>
            <w:tcW w:w="796" w:type="pct"/>
          </w:tcPr>
          <w:p w:rsidR="00821024" w:rsidRPr="003650BF">
            <w:pPr>
              <w:pStyle w:val="BodyText"/>
              <w:spacing w:before="100" w:after="100"/>
              <w:jc w:val="center"/>
              <w:rPr>
                <w:rFonts w:cs="Arial"/>
                <w:szCs w:val="20"/>
              </w:rPr>
            </w:pPr>
            <w:r w:rsidRPr="003650BF" w:rsidR="006A32BE">
              <w:rPr>
                <w:rFonts w:cs="Arial"/>
                <w:szCs w:val="20"/>
              </w:rPr>
              <w:t>$0.35</w:t>
            </w:r>
          </w:p>
        </w:tc>
        <w:tc>
          <w:tcPr>
            <w:tcW w:w="795" w:type="pct"/>
          </w:tcPr>
          <w:p w:rsidR="00821024" w:rsidRPr="003650BF">
            <w:pPr>
              <w:pStyle w:val="BodyText"/>
              <w:spacing w:before="100" w:after="100"/>
              <w:jc w:val="center"/>
              <w:rPr>
                <w:rFonts w:cs="Arial"/>
                <w:szCs w:val="20"/>
              </w:rPr>
            </w:pPr>
            <w:r w:rsidRPr="003650BF" w:rsidR="006A32BE">
              <w:rPr>
                <w:rFonts w:cs="Arial"/>
                <w:szCs w:val="20"/>
              </w:rPr>
              <w:t>$0.35</w:t>
            </w:r>
          </w:p>
        </w:tc>
        <w:tc>
          <w:tcPr>
            <w:tcW w:w="797" w:type="pct"/>
          </w:tcPr>
          <w:p w:rsidR="00821024" w:rsidRPr="003650BF">
            <w:pPr>
              <w:pStyle w:val="BodyText"/>
              <w:spacing w:before="100" w:after="100"/>
              <w:jc w:val="center"/>
              <w:rPr>
                <w:rFonts w:cs="Arial"/>
                <w:szCs w:val="20"/>
              </w:rPr>
            </w:pPr>
            <w:r w:rsidRPr="003650BF" w:rsidR="006A32BE">
              <w:rPr>
                <w:rFonts w:cs="Arial"/>
                <w:szCs w:val="20"/>
              </w:rPr>
              <w:t>$0.35</w:t>
            </w:r>
          </w:p>
        </w:tc>
        <w:tc>
          <w:tcPr>
            <w:tcW w:w="739" w:type="pct"/>
          </w:tcPr>
          <w:p w:rsidR="00821024" w:rsidRPr="003650BF">
            <w:pPr>
              <w:pStyle w:val="BodyText"/>
              <w:spacing w:before="100" w:after="100"/>
              <w:jc w:val="center"/>
              <w:rPr>
                <w:rFonts w:cs="Arial"/>
                <w:szCs w:val="20"/>
              </w:rPr>
            </w:pPr>
            <w:r w:rsidRPr="003650BF" w:rsidR="006A32BE">
              <w:rPr>
                <w:rFonts w:cs="Arial"/>
                <w:szCs w:val="20"/>
              </w:rPr>
              <w:t>$</w:t>
            </w:r>
            <w:r w:rsidRPr="003650BF" w:rsidR="006A32BE">
              <w:rPr>
                <w:rFonts w:cs="Arial"/>
                <w:szCs w:val="20"/>
              </w:rPr>
              <w:t>0.35</w:t>
            </w:r>
          </w:p>
        </w:tc>
        <w:tc>
          <w:tcPr>
            <w:tcW w:w="738" w:type="pct"/>
          </w:tcPr>
          <w:p w:rsidR="00821024" w:rsidRPr="003650BF">
            <w:pPr>
              <w:pStyle w:val="BodyText"/>
              <w:spacing w:before="100" w:after="100"/>
              <w:jc w:val="center"/>
              <w:rPr>
                <w:rFonts w:cs="Arial"/>
                <w:szCs w:val="20"/>
              </w:rPr>
            </w:pPr>
            <w:r w:rsidRPr="003650BF" w:rsidR="006A32BE">
              <w:rPr>
                <w:rFonts w:cs="Arial"/>
                <w:szCs w:val="20"/>
              </w:rPr>
              <w:t>$0.35</w:t>
            </w:r>
          </w:p>
        </w:tc>
      </w:tr>
      <w:tr>
        <w:tblPrEx>
          <w:tblW w:w="5000" w:type="pct"/>
          <w:tblCellMar>
            <w:left w:w="115" w:type="dxa"/>
            <w:right w:w="115" w:type="dxa"/>
          </w:tblCellMar>
          <w:tblLook w:val="0000"/>
        </w:tblPrEx>
        <w:tc>
          <w:tcPr>
            <w:tcW w:w="1135" w:type="pct"/>
          </w:tcPr>
          <w:p w:rsidR="00821024" w:rsidRPr="003650BF" w:rsidP="007A4702">
            <w:pPr>
              <w:pStyle w:val="BodyText"/>
              <w:keepNext/>
              <w:spacing w:before="100" w:after="100"/>
              <w:rPr>
                <w:rFonts w:cs="Arial"/>
                <w:b/>
                <w:szCs w:val="20"/>
              </w:rPr>
            </w:pPr>
            <w:r w:rsidRPr="003650BF" w:rsidR="006A32BE">
              <w:rPr>
                <w:rFonts w:cs="Arial"/>
                <w:b/>
                <w:szCs w:val="20"/>
              </w:rPr>
              <w:t>Other call charges (for example international calls, calls to mobiles)</w:t>
            </w:r>
          </w:p>
        </w:tc>
        <w:tc>
          <w:tcPr>
            <w:tcW w:w="3865" w:type="pct"/>
            <w:gridSpan w:val="5"/>
          </w:tcPr>
          <w:p w:rsidR="00821024" w:rsidRPr="003650BF" w:rsidP="007A4702">
            <w:pPr>
              <w:pStyle w:val="BodyText"/>
              <w:keepNext/>
              <w:spacing w:before="100" w:after="100"/>
              <w:jc w:val="center"/>
              <w:rPr>
                <w:rFonts w:cs="Arial"/>
                <w:szCs w:val="20"/>
              </w:rPr>
            </w:pPr>
            <w:r w:rsidRPr="003650BF" w:rsidR="006A32BE">
              <w:rPr>
                <w:rFonts w:cs="Arial"/>
                <w:szCs w:val="20"/>
              </w:rPr>
              <w:t xml:space="preserve">See section </w:t>
            </w:r>
            <w:r w:rsidRPr="003650BF" w:rsidR="006A32BE">
              <w:rPr>
                <w:rFonts w:cs="Arial"/>
                <w:szCs w:val="20"/>
              </w:rPr>
              <w:t xml:space="preserve">1 of this </w:t>
            </w:r>
            <w:r w:rsidRPr="003650BF" w:rsidR="006A32BE">
              <w:rPr>
                <w:rFonts w:cs="Arial"/>
                <w:i/>
                <w:szCs w:val="20"/>
              </w:rPr>
              <w:t>standard pricing table</w:t>
            </w:r>
            <w:r w:rsidRPr="003650BF" w:rsidR="006A32BE">
              <w:rPr>
                <w:rFonts w:cs="Arial"/>
                <w:szCs w:val="20"/>
              </w:rPr>
              <w:t xml:space="preserve"> and </w:t>
            </w:r>
            <w:r w:rsidR="002152AA">
              <w:fldChar w:fldCharType="begin"/>
            </w:r>
            <w:r w:rsidR="002152AA">
              <w:instrText xml:space="preserve"> HYPERLINK "http://www.o</w:instrText>
            </w:r>
            <w:r w:rsidR="002152AA">
              <w:instrText xml:space="preserve">ptus.com.au/content/dam/optus/appendix/Appendix%20Y/AppY.doc" </w:instrText>
            </w:r>
            <w:r w:rsidR="002152AA">
              <w:fldChar w:fldCharType="separate"/>
            </w:r>
            <w:r w:rsidRPr="003650BF" w:rsidR="006A32BE">
              <w:rPr>
                <w:rStyle w:val="Hyperlink"/>
                <w:rFonts w:cs="Arial"/>
                <w:szCs w:val="20"/>
              </w:rPr>
              <w:t>Appendix Y</w:t>
            </w:r>
            <w:r w:rsidR="002152AA">
              <w:rPr>
                <w:rStyle w:val="Hyperlink"/>
                <w:rFonts w:cs="Arial"/>
                <w:szCs w:val="20"/>
              </w:rPr>
              <w:fldChar w:fldCharType="end"/>
            </w:r>
            <w:r w:rsidRPr="003650BF" w:rsidR="006A32BE">
              <w:rPr>
                <w:rFonts w:cs="Arial"/>
                <w:szCs w:val="20"/>
              </w:rPr>
              <w:t xml:space="preserve"> (Value Added Service Fea</w:t>
            </w:r>
            <w:r w:rsidRPr="003650BF" w:rsidR="006A32BE">
              <w:rPr>
                <w:rFonts w:cs="Arial"/>
                <w:szCs w:val="20"/>
              </w:rPr>
              <w:t>tures)</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 xml:space="preserve">Other conditions </w:t>
            </w:r>
          </w:p>
        </w:tc>
        <w:tc>
          <w:tcPr>
            <w:tcW w:w="3865" w:type="pct"/>
            <w:gridSpan w:val="5"/>
          </w:tcPr>
          <w:p w:rsidR="00821024" w:rsidRPr="003650BF">
            <w:pPr>
              <w:pStyle w:val="BodyText"/>
              <w:spacing w:before="100" w:after="100"/>
              <w:jc w:val="center"/>
              <w:rPr>
                <w:rFonts w:cs="Arial"/>
                <w:szCs w:val="20"/>
              </w:rPr>
            </w:pPr>
            <w:r w:rsidRPr="003650BF" w:rsidR="006A32BE">
              <w:rPr>
                <w:rFonts w:cs="Arial"/>
                <w:szCs w:val="20"/>
              </w:rPr>
              <w:t>Fair Go Policy applies (for details see (</w:t>
            </w:r>
            <w:r w:rsidR="002152AA">
              <w:fldChar w:fldCharType="begin"/>
            </w:r>
            <w:r w:rsidR="002152AA">
              <w:instrText xml:space="preserve"> HYPERLINK "http://www.optu</w:instrText>
            </w:r>
            <w:r w:rsidR="002152AA">
              <w:instrText xml:space="preserve">s.com.au/content/dam/optus/appendix/Appendix%20S/AppS.doc" </w:instrText>
            </w:r>
            <w:r w:rsidR="002152AA">
              <w:fldChar w:fldCharType="separate"/>
            </w:r>
            <w:r w:rsidRPr="003650BF" w:rsidR="006A32BE">
              <w:rPr>
                <w:rStyle w:val="Hyperlink"/>
                <w:rFonts w:cs="Arial"/>
                <w:szCs w:val="20"/>
              </w:rPr>
              <w:t>Ap</w:t>
            </w:r>
            <w:r w:rsidRPr="003650BF" w:rsidR="006A32BE">
              <w:rPr>
                <w:rStyle w:val="Hyperlink"/>
                <w:rFonts w:cs="Arial"/>
                <w:szCs w:val="20"/>
              </w:rPr>
              <w:t>pendix S</w:t>
            </w:r>
            <w:r w:rsidR="002152AA">
              <w:rPr>
                <w:rStyle w:val="Hyperlink"/>
                <w:rFonts w:cs="Arial"/>
                <w:szCs w:val="20"/>
              </w:rPr>
              <w:fldChar w:fldCharType="end"/>
            </w:r>
            <w:r w:rsidRPr="003650BF" w:rsidR="006A32BE">
              <w:rPr>
                <w:rFonts w:cs="Arial"/>
                <w:szCs w:val="20"/>
              </w:rPr>
              <w:t>)</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Available on Non Fixed Contract (Month to Month)</w:t>
            </w:r>
          </w:p>
        </w:tc>
        <w:tc>
          <w:tcPr>
            <w:tcW w:w="796" w:type="pct"/>
          </w:tcPr>
          <w:p w:rsidR="00821024" w:rsidRPr="003650BF">
            <w:pPr>
              <w:pStyle w:val="BodyText"/>
              <w:spacing w:before="100" w:after="100"/>
              <w:jc w:val="center"/>
              <w:rPr>
                <w:rFonts w:cs="Arial"/>
                <w:szCs w:val="20"/>
              </w:rPr>
            </w:pPr>
            <w:r w:rsidRPr="003650BF" w:rsidR="006A32BE">
              <w:rPr>
                <w:rFonts w:cs="Arial"/>
                <w:szCs w:val="20"/>
              </w:rPr>
              <w:t>Yes</w:t>
            </w:r>
          </w:p>
        </w:tc>
        <w:tc>
          <w:tcPr>
            <w:tcW w:w="795" w:type="pct"/>
          </w:tcPr>
          <w:p w:rsidR="00821024" w:rsidRPr="003650BF">
            <w:pPr>
              <w:pStyle w:val="BodyText"/>
              <w:spacing w:before="100" w:after="100"/>
              <w:jc w:val="center"/>
              <w:rPr>
                <w:rFonts w:cs="Arial"/>
                <w:szCs w:val="20"/>
              </w:rPr>
            </w:pPr>
            <w:r w:rsidRPr="003650BF" w:rsidR="006A32BE">
              <w:rPr>
                <w:rFonts w:cs="Arial"/>
                <w:szCs w:val="20"/>
              </w:rPr>
              <w:t>Yes</w:t>
            </w:r>
          </w:p>
        </w:tc>
        <w:tc>
          <w:tcPr>
            <w:tcW w:w="797" w:type="pct"/>
          </w:tcPr>
          <w:p w:rsidR="00821024" w:rsidRPr="003650BF">
            <w:pPr>
              <w:pStyle w:val="BodyText"/>
              <w:spacing w:before="100" w:after="100"/>
              <w:jc w:val="center"/>
              <w:rPr>
                <w:rFonts w:cs="Arial"/>
                <w:szCs w:val="20"/>
              </w:rPr>
            </w:pPr>
            <w:r w:rsidRPr="003650BF" w:rsidR="006A32BE">
              <w:rPr>
                <w:rFonts w:cs="Arial"/>
                <w:szCs w:val="20"/>
              </w:rPr>
              <w:t>Yes</w:t>
            </w:r>
          </w:p>
        </w:tc>
        <w:tc>
          <w:tcPr>
            <w:tcW w:w="739" w:type="pct"/>
          </w:tcPr>
          <w:p w:rsidR="00821024" w:rsidRPr="003650BF">
            <w:pPr>
              <w:pStyle w:val="BodyText"/>
              <w:spacing w:before="100" w:after="100"/>
              <w:jc w:val="center"/>
              <w:rPr>
                <w:rFonts w:cs="Arial"/>
                <w:szCs w:val="20"/>
              </w:rPr>
            </w:pPr>
            <w:r w:rsidRPr="003650BF" w:rsidR="006A32BE">
              <w:rPr>
                <w:rFonts w:cs="Arial"/>
                <w:szCs w:val="20"/>
              </w:rPr>
              <w:t>No</w:t>
            </w:r>
          </w:p>
        </w:tc>
        <w:tc>
          <w:tcPr>
            <w:tcW w:w="738" w:type="pct"/>
          </w:tcPr>
          <w:p w:rsidR="00821024" w:rsidRPr="003650BF">
            <w:pPr>
              <w:pStyle w:val="BodyText"/>
              <w:spacing w:before="100" w:after="100"/>
              <w:jc w:val="center"/>
              <w:rPr>
                <w:rFonts w:cs="Arial"/>
                <w:szCs w:val="20"/>
              </w:rPr>
            </w:pPr>
            <w:r w:rsidRPr="003650BF" w:rsidR="006A32BE">
              <w:rPr>
                <w:rFonts w:cs="Arial"/>
                <w:szCs w:val="20"/>
              </w:rPr>
              <w:t>Yes</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Available on a Fix</w:t>
            </w:r>
            <w:r w:rsidRPr="003650BF" w:rsidR="006A32BE">
              <w:rPr>
                <w:rFonts w:cs="Arial"/>
                <w:b/>
                <w:szCs w:val="20"/>
              </w:rPr>
              <w:t xml:space="preserve">ed Term Contract (12 or 24 Months) </w:t>
            </w:r>
          </w:p>
        </w:tc>
        <w:tc>
          <w:tcPr>
            <w:tcW w:w="796" w:type="pct"/>
          </w:tcPr>
          <w:p w:rsidR="00821024" w:rsidRPr="003650BF">
            <w:pPr>
              <w:pStyle w:val="BodyText"/>
              <w:spacing w:before="100" w:after="100"/>
              <w:jc w:val="center"/>
              <w:rPr>
                <w:rFonts w:cs="Arial"/>
                <w:szCs w:val="20"/>
              </w:rPr>
            </w:pPr>
            <w:r w:rsidRPr="003650BF" w:rsidR="006A32BE">
              <w:rPr>
                <w:rFonts w:cs="Arial"/>
                <w:szCs w:val="20"/>
              </w:rPr>
              <w:t>Yes</w:t>
            </w:r>
          </w:p>
        </w:tc>
        <w:tc>
          <w:tcPr>
            <w:tcW w:w="795" w:type="pct"/>
          </w:tcPr>
          <w:p w:rsidR="00821024" w:rsidRPr="003650BF">
            <w:pPr>
              <w:pStyle w:val="BodyText"/>
              <w:spacing w:before="100" w:after="100"/>
              <w:jc w:val="center"/>
              <w:rPr>
                <w:rFonts w:cs="Arial"/>
                <w:szCs w:val="20"/>
              </w:rPr>
            </w:pPr>
            <w:r w:rsidRPr="003650BF" w:rsidR="006A32BE">
              <w:rPr>
                <w:rFonts w:cs="Arial"/>
                <w:szCs w:val="20"/>
              </w:rPr>
              <w:t>Yes</w:t>
            </w:r>
          </w:p>
        </w:tc>
        <w:tc>
          <w:tcPr>
            <w:tcW w:w="797" w:type="pct"/>
          </w:tcPr>
          <w:p w:rsidR="00821024" w:rsidRPr="003650BF">
            <w:pPr>
              <w:pStyle w:val="BodyText"/>
              <w:spacing w:before="100" w:after="100"/>
              <w:jc w:val="center"/>
              <w:rPr>
                <w:rFonts w:cs="Arial"/>
                <w:szCs w:val="20"/>
              </w:rPr>
            </w:pPr>
            <w:r w:rsidRPr="003650BF" w:rsidR="006A32BE">
              <w:rPr>
                <w:rFonts w:cs="Arial"/>
                <w:szCs w:val="20"/>
              </w:rPr>
              <w:t>Yes</w:t>
            </w:r>
          </w:p>
        </w:tc>
        <w:tc>
          <w:tcPr>
            <w:tcW w:w="739" w:type="pct"/>
          </w:tcPr>
          <w:p w:rsidR="00821024" w:rsidRPr="003650BF">
            <w:pPr>
              <w:pStyle w:val="BodyText"/>
              <w:spacing w:before="100" w:after="100"/>
              <w:jc w:val="center"/>
              <w:rPr>
                <w:rFonts w:cs="Arial"/>
                <w:szCs w:val="20"/>
              </w:rPr>
            </w:pPr>
            <w:r w:rsidRPr="003650BF" w:rsidR="006A32BE">
              <w:rPr>
                <w:rFonts w:cs="Arial"/>
                <w:szCs w:val="20"/>
              </w:rPr>
              <w:t>Yes</w:t>
            </w:r>
          </w:p>
        </w:tc>
        <w:tc>
          <w:tcPr>
            <w:tcW w:w="738" w:type="pct"/>
          </w:tcPr>
          <w:p w:rsidR="00821024" w:rsidRPr="003650BF">
            <w:pPr>
              <w:pStyle w:val="BodyText"/>
              <w:spacing w:before="100" w:after="100"/>
              <w:jc w:val="center"/>
              <w:rPr>
                <w:rFonts w:cs="Arial"/>
                <w:szCs w:val="20"/>
              </w:rPr>
            </w:pPr>
            <w:r w:rsidRPr="003650BF" w:rsidR="006A32BE">
              <w:rPr>
                <w:rFonts w:cs="Arial"/>
                <w:szCs w:val="20"/>
              </w:rPr>
              <w:t>Yes</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Minimum Total Cost of the 'yes' Cap iP</w:t>
            </w:r>
            <w:r w:rsidRPr="003650BF" w:rsidR="006A32BE">
              <w:rPr>
                <w:rFonts w:cs="Arial"/>
                <w:b/>
                <w:szCs w:val="20"/>
              </w:rPr>
              <w:t xml:space="preserve">hone Plans over a 24 month </w:t>
            </w:r>
            <w:r w:rsidRPr="003650BF" w:rsidR="006A32BE">
              <w:rPr>
                <w:rFonts w:cs="Arial"/>
                <w:b/>
                <w:i/>
                <w:szCs w:val="20"/>
              </w:rPr>
              <w:t>minimum term</w:t>
            </w:r>
            <w:r w:rsidRPr="003650BF" w:rsidR="006A32BE">
              <w:rPr>
                <w:rFonts w:cs="Arial"/>
                <w:b/>
                <w:szCs w:val="20"/>
              </w:rPr>
              <w:t xml:space="preserve"> (amount excludes any h</w:t>
            </w:r>
            <w:r w:rsidRPr="003650BF" w:rsidR="006A32BE">
              <w:rPr>
                <w:rFonts w:cs="Arial"/>
                <w:b/>
                <w:szCs w:val="20"/>
              </w:rPr>
              <w:t>andset repayments if any)</w:t>
            </w:r>
          </w:p>
        </w:tc>
        <w:tc>
          <w:tcPr>
            <w:tcW w:w="796" w:type="pct"/>
          </w:tcPr>
          <w:p w:rsidR="00821024" w:rsidRPr="003650BF">
            <w:pPr>
              <w:pStyle w:val="BodyText"/>
              <w:spacing w:before="100" w:after="100"/>
              <w:jc w:val="center"/>
              <w:rPr>
                <w:rFonts w:cs="Arial"/>
                <w:szCs w:val="20"/>
              </w:rPr>
            </w:pPr>
            <w:r w:rsidRPr="003650BF" w:rsidR="006A32BE">
              <w:rPr>
                <w:rFonts w:cs="Arial"/>
                <w:szCs w:val="20"/>
              </w:rPr>
              <w:t>$456</w:t>
            </w:r>
          </w:p>
        </w:tc>
        <w:tc>
          <w:tcPr>
            <w:tcW w:w="795" w:type="pct"/>
          </w:tcPr>
          <w:p w:rsidR="00821024" w:rsidRPr="003650BF">
            <w:pPr>
              <w:pStyle w:val="BodyText"/>
              <w:spacing w:before="100" w:after="100"/>
              <w:jc w:val="center"/>
              <w:rPr>
                <w:rFonts w:cs="Arial"/>
                <w:szCs w:val="20"/>
              </w:rPr>
            </w:pPr>
            <w:r w:rsidRPr="003650BF" w:rsidR="006A32BE">
              <w:rPr>
                <w:rFonts w:cs="Arial"/>
                <w:szCs w:val="20"/>
              </w:rPr>
              <w:t>$696</w:t>
            </w:r>
          </w:p>
        </w:tc>
        <w:tc>
          <w:tcPr>
            <w:tcW w:w="797" w:type="pct"/>
          </w:tcPr>
          <w:p w:rsidR="00821024" w:rsidRPr="003650BF">
            <w:pPr>
              <w:pStyle w:val="BodyText"/>
              <w:spacing w:before="100" w:after="100"/>
              <w:jc w:val="center"/>
              <w:rPr>
                <w:rFonts w:cs="Arial"/>
                <w:szCs w:val="20"/>
              </w:rPr>
            </w:pPr>
            <w:r w:rsidRPr="003650BF" w:rsidR="006A32BE">
              <w:rPr>
                <w:rFonts w:cs="Arial"/>
                <w:szCs w:val="20"/>
              </w:rPr>
              <w:t>$1176</w:t>
            </w:r>
          </w:p>
        </w:tc>
        <w:tc>
          <w:tcPr>
            <w:tcW w:w="739" w:type="pct"/>
          </w:tcPr>
          <w:p w:rsidR="00821024" w:rsidRPr="003650BF">
            <w:pPr>
              <w:pStyle w:val="BodyText"/>
              <w:spacing w:before="100" w:after="100"/>
              <w:jc w:val="center"/>
              <w:rPr>
                <w:rFonts w:cs="Arial"/>
                <w:szCs w:val="20"/>
              </w:rPr>
            </w:pPr>
            <w:r w:rsidRPr="003650BF" w:rsidR="006A32BE">
              <w:rPr>
                <w:rFonts w:cs="Arial"/>
                <w:szCs w:val="20"/>
              </w:rPr>
              <w:t>$1416</w:t>
            </w:r>
          </w:p>
        </w:tc>
        <w:tc>
          <w:tcPr>
            <w:tcW w:w="738" w:type="pct"/>
          </w:tcPr>
          <w:p w:rsidR="00821024" w:rsidRPr="003650BF">
            <w:pPr>
              <w:pStyle w:val="BodyText"/>
              <w:spacing w:before="100" w:after="100"/>
              <w:jc w:val="center"/>
              <w:rPr>
                <w:rFonts w:cs="Arial"/>
                <w:szCs w:val="20"/>
              </w:rPr>
            </w:pPr>
            <w:r w:rsidRPr="003650BF" w:rsidR="006A32BE">
              <w:rPr>
                <w:rFonts w:cs="Arial"/>
                <w:szCs w:val="20"/>
              </w:rPr>
              <w:t>$1896</w:t>
            </w:r>
          </w:p>
        </w:tc>
      </w:tr>
      <w:tr>
        <w:tblPrEx>
          <w:tblW w:w="5000" w:type="pct"/>
          <w:tblCellMar>
            <w:left w:w="115" w:type="dxa"/>
            <w:right w:w="115" w:type="dxa"/>
          </w:tblCellMar>
          <w:tblLook w:val="0000"/>
        </w:tblPrEx>
        <w:tc>
          <w:tcPr>
            <w:tcW w:w="1135" w:type="pct"/>
          </w:tcPr>
          <w:p w:rsidR="00821024" w:rsidRPr="003650BF">
            <w:pPr>
              <w:pStyle w:val="BodyText"/>
              <w:spacing w:before="100" w:after="100"/>
              <w:rPr>
                <w:rFonts w:cs="Arial"/>
                <w:b/>
                <w:szCs w:val="20"/>
              </w:rPr>
            </w:pPr>
            <w:r w:rsidRPr="003650BF" w:rsidR="006A32BE">
              <w:rPr>
                <w:rFonts w:cs="Arial"/>
                <w:b/>
                <w:szCs w:val="20"/>
              </w:rPr>
              <w:t>Minimum Total Cost of the 'yes' Cap iPhone P</w:t>
            </w:r>
            <w:r w:rsidRPr="003650BF" w:rsidR="006A32BE">
              <w:rPr>
                <w:rFonts w:cs="Arial"/>
                <w:b/>
                <w:szCs w:val="20"/>
              </w:rPr>
              <w:t xml:space="preserve">lans over a 12 month </w:t>
            </w:r>
            <w:r w:rsidRPr="003650BF" w:rsidR="006A32BE">
              <w:rPr>
                <w:rFonts w:cs="Arial"/>
                <w:b/>
                <w:i/>
                <w:szCs w:val="20"/>
              </w:rPr>
              <w:t>minimum term</w:t>
            </w:r>
            <w:r w:rsidRPr="003650BF" w:rsidR="006A32BE">
              <w:rPr>
                <w:rFonts w:cs="Arial"/>
                <w:b/>
                <w:szCs w:val="20"/>
              </w:rPr>
              <w:t xml:space="preserve"> (amount excludes any handset repayments if any)</w:t>
            </w:r>
          </w:p>
        </w:tc>
        <w:tc>
          <w:tcPr>
            <w:tcW w:w="796" w:type="pct"/>
          </w:tcPr>
          <w:p w:rsidR="00821024" w:rsidRPr="003650BF">
            <w:pPr>
              <w:pStyle w:val="BodyText"/>
              <w:spacing w:before="100" w:after="100"/>
              <w:jc w:val="center"/>
              <w:rPr>
                <w:rFonts w:cs="Arial"/>
                <w:szCs w:val="20"/>
              </w:rPr>
            </w:pPr>
            <w:r w:rsidRPr="003650BF" w:rsidR="006A32BE">
              <w:rPr>
                <w:rFonts w:cs="Arial"/>
                <w:szCs w:val="20"/>
              </w:rPr>
              <w:t>$228</w:t>
            </w:r>
          </w:p>
        </w:tc>
        <w:tc>
          <w:tcPr>
            <w:tcW w:w="795" w:type="pct"/>
          </w:tcPr>
          <w:p w:rsidR="00821024" w:rsidRPr="003650BF">
            <w:pPr>
              <w:pStyle w:val="BodyText"/>
              <w:spacing w:before="100" w:after="100"/>
              <w:jc w:val="center"/>
              <w:rPr>
                <w:rFonts w:cs="Arial"/>
                <w:szCs w:val="20"/>
              </w:rPr>
            </w:pPr>
            <w:r w:rsidRPr="003650BF" w:rsidR="006A32BE">
              <w:rPr>
                <w:rFonts w:cs="Arial"/>
                <w:szCs w:val="20"/>
              </w:rPr>
              <w:t>$348</w:t>
            </w:r>
          </w:p>
        </w:tc>
        <w:tc>
          <w:tcPr>
            <w:tcW w:w="797" w:type="pct"/>
          </w:tcPr>
          <w:p w:rsidR="00821024" w:rsidRPr="003650BF">
            <w:pPr>
              <w:pStyle w:val="BodyText"/>
              <w:spacing w:before="100" w:after="100"/>
              <w:jc w:val="center"/>
              <w:rPr>
                <w:rFonts w:cs="Arial"/>
                <w:szCs w:val="20"/>
              </w:rPr>
            </w:pPr>
            <w:r w:rsidRPr="003650BF" w:rsidR="006A32BE">
              <w:rPr>
                <w:rFonts w:cs="Arial"/>
                <w:szCs w:val="20"/>
              </w:rPr>
              <w:t>$58</w:t>
            </w:r>
            <w:r w:rsidRPr="003650BF" w:rsidR="006A32BE">
              <w:rPr>
                <w:rFonts w:cs="Arial"/>
                <w:szCs w:val="20"/>
              </w:rPr>
              <w:t>8</w:t>
            </w:r>
          </w:p>
        </w:tc>
        <w:tc>
          <w:tcPr>
            <w:tcW w:w="739" w:type="pct"/>
          </w:tcPr>
          <w:p w:rsidR="00821024" w:rsidRPr="003650BF">
            <w:pPr>
              <w:pStyle w:val="BodyText"/>
              <w:spacing w:before="100" w:after="100"/>
              <w:jc w:val="center"/>
              <w:rPr>
                <w:rFonts w:cs="Arial"/>
                <w:szCs w:val="20"/>
              </w:rPr>
            </w:pPr>
            <w:r w:rsidRPr="003650BF" w:rsidR="006A32BE">
              <w:rPr>
                <w:rFonts w:cs="Arial"/>
                <w:szCs w:val="20"/>
              </w:rPr>
              <w:t>$708</w:t>
            </w:r>
          </w:p>
        </w:tc>
        <w:tc>
          <w:tcPr>
            <w:tcW w:w="738" w:type="pct"/>
          </w:tcPr>
          <w:p w:rsidR="00821024" w:rsidRPr="003650BF">
            <w:pPr>
              <w:pStyle w:val="BodyText"/>
              <w:spacing w:before="100" w:after="100"/>
              <w:jc w:val="center"/>
              <w:rPr>
                <w:rFonts w:cs="Arial"/>
                <w:szCs w:val="20"/>
              </w:rPr>
            </w:pPr>
            <w:r w:rsidRPr="003650BF" w:rsidR="006A32BE">
              <w:rPr>
                <w:rFonts w:cs="Arial"/>
                <w:szCs w:val="20"/>
              </w:rPr>
              <w:t>$948</w:t>
            </w:r>
          </w:p>
        </w:tc>
      </w:tr>
    </w:tbl>
    <w:p w:rsidR="00821024" w:rsidRPr="003650BF">
      <w:pPr>
        <w:pStyle w:val="BodyText"/>
        <w:spacing w:after="0"/>
        <w:rPr>
          <w:sz w:val="16"/>
          <w:szCs w:val="16"/>
        </w:rPr>
      </w:pPr>
      <w:r w:rsidRPr="003650BF" w:rsidR="006A32BE">
        <w:rPr>
          <w:sz w:val="16"/>
          <w:szCs w:val="16"/>
        </w:rPr>
        <w:br/>
        <w:t>*Note: The 'yes' Family $29 Cap iPhone plan laun</w:t>
      </w:r>
      <w:r w:rsidRPr="003650BF" w:rsidR="006A32BE">
        <w:rPr>
          <w:sz w:val="16"/>
          <w:szCs w:val="16"/>
        </w:rPr>
        <w:t>ched on 20 September 2009 was available to selected customers only. Customers who connected to this</w:t>
      </w:r>
      <w:r w:rsidRPr="003650BF" w:rsidR="006A32BE">
        <w:rPr>
          <w:sz w:val="16"/>
          <w:szCs w:val="16"/>
        </w:rPr>
        <w:t xml:space="preserve"> plan between 20 September 2009 and 31 October 2009 will continue to receive their $200 of Optu</w:t>
      </w:r>
      <w:r w:rsidRPr="003650BF" w:rsidR="006A32BE">
        <w:rPr>
          <w:sz w:val="16"/>
          <w:szCs w:val="16"/>
        </w:rPr>
        <w:t>s2Optus included value.</w:t>
      </w:r>
    </w:p>
    <w:p w:rsidR="00821024" w:rsidRPr="003650BF">
      <w:pPr>
        <w:pStyle w:val="BodyText"/>
        <w:spacing w:after="0"/>
        <w:rPr>
          <w:sz w:val="16"/>
          <w:szCs w:val="16"/>
        </w:rPr>
      </w:pPr>
    </w:p>
    <w:p w:rsidR="00821024" w:rsidRPr="003650BF">
      <w:pPr>
        <w:pStyle w:val="BodyText"/>
        <w:spacing w:after="0"/>
        <w:rPr>
          <w:sz w:val="16"/>
          <w:szCs w:val="16"/>
        </w:rPr>
      </w:pPr>
      <w:r w:rsidRPr="003650BF" w:rsidR="006A32BE">
        <w:rPr>
          <w:sz w:val="16"/>
          <w:szCs w:val="16"/>
        </w:rPr>
        <w:t>For technical and commercial reasons,</w:t>
      </w:r>
      <w:r w:rsidRPr="003650BF" w:rsidR="006A32BE">
        <w:rPr>
          <w:sz w:val="16"/>
          <w:szCs w:val="16"/>
        </w:rPr>
        <w:t xml:space="preserve"> some customers may not be able to connect to a 'yes' Family $29 Cap iPhone plan.</w:t>
      </w:r>
    </w:p>
    <w:p w:rsidR="00821024" w:rsidRPr="003650BF">
      <w:pPr>
        <w:pStyle w:val="BodyText"/>
      </w:pPr>
    </w:p>
    <w:p w:rsidR="00821024" w:rsidRPr="003650BF">
      <w:pPr>
        <w:pStyle w:val="Heading6"/>
        <w:keepNext/>
      </w:pPr>
      <w:bookmarkStart w:id="157" w:name="_Toc398128832"/>
      <w:bookmarkStart w:id="158" w:name="_Toc443059435"/>
      <w:bookmarkStart w:id="159" w:name="_Toc447831685"/>
      <w:bookmarkStart w:id="160" w:name="_Toc30757761"/>
      <w:r w:rsidRPr="003650BF" w:rsidR="006A32BE">
        <w:t xml:space="preserve">What happens if </w:t>
      </w:r>
      <w:r w:rsidRPr="003650BF" w:rsidR="006A32BE">
        <w:t xml:space="preserve">the </w:t>
      </w:r>
      <w:r w:rsidRPr="003650BF" w:rsidR="006A32BE">
        <w:rPr>
          <w:i/>
        </w:rPr>
        <w:t xml:space="preserve">service is cancelled </w:t>
      </w:r>
      <w:r w:rsidRPr="003650BF" w:rsidR="006A32BE">
        <w:t>early?</w:t>
      </w:r>
      <w:bookmarkEnd w:id="157"/>
      <w:bookmarkEnd w:id="158"/>
      <w:bookmarkEnd w:id="159"/>
      <w:bookmarkEnd w:id="160"/>
    </w:p>
    <w:p w:rsidR="00821024" w:rsidRPr="003650BF">
      <w:pPr>
        <w:pStyle w:val="Heading7"/>
        <w:tabs>
          <w:tab w:val="left" w:pos="1440"/>
        </w:tabs>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minimum te</w:t>
      </w:r>
      <w:r w:rsidRPr="003650BF" w:rsidR="006A32BE">
        <w:rPr>
          <w:i/>
        </w:rPr>
        <w:t xml:space="preserve">rm, you </w:t>
      </w:r>
      <w:r w:rsidRPr="003650BF" w:rsidR="006A32BE">
        <w:t xml:space="preserve">will be required to pay </w:t>
      </w:r>
      <w:r w:rsidRPr="003650BF" w:rsidR="006A32BE">
        <w:rPr>
          <w:i/>
        </w:rPr>
        <w:t>us</w:t>
      </w:r>
      <w:r w:rsidRPr="003650BF" w:rsidR="006A32BE">
        <w:t>:</w:t>
      </w:r>
    </w:p>
    <w:p w:rsidR="00821024" w:rsidRPr="003650BF">
      <w:pPr>
        <w:pStyle w:val="Heading8"/>
        <w:tabs>
          <w:tab w:val="left" w:pos="2160"/>
        </w:tabs>
        <w:rPr>
          <w:rFonts w:cs="Arial"/>
        </w:rPr>
      </w:pPr>
      <w:r w:rsidRPr="003650BF" w:rsidR="006A32BE">
        <w:t>any usage charges incurred</w:t>
      </w:r>
      <w:r w:rsidRPr="003650BF" w:rsidR="006A32BE">
        <w:t xml:space="preserve"> up to, and including, the </w:t>
      </w:r>
      <w:r w:rsidRPr="003650BF" w:rsidR="006A32BE">
        <w:rPr>
          <w:i/>
        </w:rPr>
        <w:t xml:space="preserve">cancellation date; </w:t>
      </w:r>
      <w:r w:rsidRPr="003650BF" w:rsidR="006A32BE">
        <w:t>plus</w:t>
      </w:r>
    </w:p>
    <w:p w:rsidR="00821024" w:rsidRPr="003650BF">
      <w:pPr>
        <w:pStyle w:val="Heading8"/>
        <w:tabs>
          <w:tab w:val="left" w:pos="2160"/>
        </w:tabs>
        <w:rPr>
          <w:rFonts w:cs="Arial"/>
        </w:rPr>
      </w:pPr>
      <w:bookmarkStart w:id="161" w:name="_Ref447799156"/>
      <w:r w:rsidRPr="003650BF" w:rsidR="006A32BE">
        <w:t xml:space="preserve">the </w:t>
      </w:r>
      <w:r w:rsidRPr="003650BF" w:rsidR="006A32BE">
        <w:rPr>
          <w:i/>
        </w:rPr>
        <w:t xml:space="preserve">cancellation fee </w:t>
      </w:r>
      <w:r w:rsidRPr="003650BF" w:rsidR="006A32BE">
        <w:t xml:space="preserve">set in paragraph </w:t>
      </w:r>
      <w:r w:rsidRPr="003650BF" w:rsidR="002E0DD7">
        <w:t>(b</w:t>
      </w:r>
      <w:r w:rsidRPr="003650BF" w:rsidR="006A32BE">
        <w:t xml:space="preserve">) below </w:t>
      </w:r>
      <w:r w:rsidRPr="003650BF" w:rsidR="006A32BE">
        <w:t xml:space="preserve">(unless under clause 2A 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without i</w:t>
      </w:r>
      <w:r w:rsidRPr="003650BF" w:rsidR="006A32BE">
        <w:t xml:space="preserve">ncurring a </w:t>
      </w:r>
      <w:r w:rsidRPr="003650BF" w:rsidR="006A32BE">
        <w:rPr>
          <w:i/>
        </w:rPr>
        <w:t>cancellation fee)</w:t>
      </w:r>
      <w:r w:rsidRPr="003650BF" w:rsidR="006A32BE">
        <w:t>; plus</w:t>
      </w:r>
      <w:bookmarkEnd w:id="161"/>
    </w:p>
    <w:p w:rsidR="00821024" w:rsidRPr="003650BF">
      <w:pPr>
        <w:pStyle w:val="Heading8"/>
        <w:tabs>
          <w:tab w:val="left" w:pos="2160"/>
        </w:tabs>
        <w:rPr>
          <w:rFonts w:cs="Arial"/>
        </w:rPr>
      </w:pPr>
      <w:r w:rsidRPr="003650BF" w:rsidR="006A32BE">
        <w:t xml:space="preserve">the sum of unpaid </w:t>
      </w:r>
      <w:r w:rsidRPr="003650BF" w:rsidR="006A32BE">
        <w:rPr>
          <w:i/>
        </w:rPr>
        <w:t>equipment</w:t>
      </w:r>
      <w:r w:rsidRPr="003650BF" w:rsidR="006A32BE">
        <w:rPr>
          <w:i/>
        </w:rPr>
        <w:t xml:space="preserve"> charges </w:t>
      </w:r>
      <w:r w:rsidRPr="003650BF" w:rsidR="006A32BE">
        <w:t xml:space="preserve">owing on </w:t>
      </w:r>
      <w:r w:rsidRPr="003650BF" w:rsidR="006A32BE">
        <w:rPr>
          <w:i/>
        </w:rPr>
        <w:t xml:space="preserve">your mobile phone </w:t>
      </w:r>
      <w:r w:rsidRPr="003650BF" w:rsidR="006A32BE">
        <w:t xml:space="preserve">under the </w:t>
      </w:r>
      <w:r w:rsidRPr="003650BF" w:rsidR="006A32BE">
        <w:rPr>
          <w:i/>
        </w:rPr>
        <w:t xml:space="preserve">mobile equipment payment plan </w:t>
      </w:r>
      <w:r w:rsidRPr="003650BF" w:rsidR="006A32BE">
        <w:t>(if any)</w:t>
      </w:r>
      <w:r w:rsidRPr="003650BF" w:rsidR="006A32BE">
        <w:rPr>
          <w:i/>
        </w:rPr>
        <w:t>.</w:t>
      </w:r>
    </w:p>
    <w:p w:rsidR="00821024" w:rsidRPr="003650BF">
      <w:pPr>
        <w:pStyle w:val="Heading7"/>
        <w:tabs>
          <w:tab w:val="left" w:pos="1440"/>
        </w:tabs>
      </w:pPr>
      <w:r w:rsidRPr="003650BF" w:rsidR="006A32BE">
        <w:t xml:space="preserve">The </w:t>
      </w:r>
      <w:r w:rsidRPr="003650BF" w:rsidR="006A32BE">
        <w:rPr>
          <w:i/>
        </w:rPr>
        <w:t>cancellat</w:t>
      </w:r>
      <w:r w:rsidRPr="003650BF" w:rsidR="006A32BE">
        <w:rPr>
          <w:i/>
        </w:rPr>
        <w:t>ion fee</w:t>
      </w:r>
      <w:r w:rsidRPr="003650BF" w:rsidR="006A32BE">
        <w:t xml:space="preserve"> for a 24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w:t>
      </w:r>
      <w:r w:rsidRPr="003650BF" w:rsidR="006A32BE">
        <w:t xml:space="preserve">ing the first 12 months of the </w:t>
      </w:r>
      <w:r w:rsidRPr="003650BF" w:rsidR="006A32BE">
        <w:rPr>
          <w:i/>
        </w:rPr>
        <w:t>minimum term</w:t>
      </w:r>
      <w:r w:rsidRPr="003650BF" w:rsidR="006A32BE">
        <w:t xml:space="preserve"> and then a pro-rat</w:t>
      </w:r>
      <w:r w:rsidRPr="003650BF" w:rsidR="006A32BE">
        <w:t>a reduction of that fee (indicated as a percentage in brackets in the first column of the table bel</w:t>
      </w:r>
      <w:r w:rsidRPr="003650BF" w:rsidR="006A32BE">
        <w:t xml:space="preserve">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p>
    <w:tbl>
      <w:tblPr>
        <w:tblStyle w:val="TableNormal"/>
        <w:tblW w:w="8838"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718"/>
        <w:gridCol w:w="1080"/>
        <w:gridCol w:w="1260"/>
        <w:gridCol w:w="1260"/>
        <w:gridCol w:w="1260"/>
        <w:gridCol w:w="1260"/>
      </w:tblGrid>
      <w:tr>
        <w:tblPrEx>
          <w:tblW w:w="8838"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Ex>
        <w:tc>
          <w:tcPr>
            <w:tcW w:w="2718" w:type="dxa"/>
          </w:tcPr>
          <w:p w:rsidR="00821024" w:rsidRPr="003650BF" w:rsidP="007A4702">
            <w:pPr>
              <w:pStyle w:val="BodyText"/>
              <w:keepNext/>
              <w:spacing w:before="100" w:after="100"/>
              <w:rPr>
                <w:rFonts w:cs="Arial"/>
                <w:b/>
                <w:szCs w:val="20"/>
              </w:rPr>
            </w:pPr>
            <w:r w:rsidRPr="003650BF" w:rsidR="006A32BE">
              <w:rPr>
                <w:rFonts w:cs="Arial"/>
                <w:b/>
                <w:szCs w:val="20"/>
              </w:rPr>
              <w:t xml:space="preserve">When the </w:t>
            </w:r>
            <w:r w:rsidRPr="003650BF" w:rsidR="006A32BE">
              <w:rPr>
                <w:rFonts w:cs="Arial"/>
                <w:b/>
                <w:i/>
                <w:szCs w:val="20"/>
              </w:rPr>
              <w:t>service</w:t>
            </w:r>
            <w:r w:rsidRPr="003650BF" w:rsidR="006A32BE">
              <w:rPr>
                <w:rFonts w:cs="Arial"/>
                <w:b/>
                <w:szCs w:val="20"/>
              </w:rPr>
              <w:t xml:space="preserve"> is</w:t>
            </w:r>
            <w:r w:rsidRPr="003650BF" w:rsidR="006A32BE">
              <w:rPr>
                <w:rFonts w:cs="Arial"/>
                <w:b/>
                <w:szCs w:val="20"/>
              </w:rPr>
              <w:t xml:space="preserve"> </w:t>
            </w:r>
            <w:r w:rsidRPr="003650BF" w:rsidR="006A32BE">
              <w:rPr>
                <w:rFonts w:cs="Arial"/>
                <w:b/>
                <w:i/>
                <w:szCs w:val="20"/>
              </w:rPr>
              <w:t>cancelled</w:t>
            </w:r>
          </w:p>
        </w:tc>
        <w:tc>
          <w:tcPr>
            <w:tcW w:w="6120" w:type="dxa"/>
            <w:gridSpan w:val="5"/>
          </w:tcPr>
          <w:p w:rsidR="00821024" w:rsidRPr="003650BF" w:rsidP="007A4702">
            <w:pPr>
              <w:pStyle w:val="BodyText"/>
              <w:keepNext/>
              <w:spacing w:before="100" w:after="100"/>
              <w:jc w:val="center"/>
              <w:rPr>
                <w:rFonts w:cs="Arial"/>
                <w:b/>
                <w:i/>
                <w:szCs w:val="20"/>
              </w:rPr>
            </w:pPr>
            <w:r w:rsidRPr="003650BF" w:rsidR="006A32BE">
              <w:rPr>
                <w:rFonts w:cs="Arial"/>
                <w:b/>
                <w:i/>
                <w:szCs w:val="20"/>
              </w:rPr>
              <w:t>Cancellation Fee</w:t>
            </w:r>
          </w:p>
        </w:tc>
      </w:tr>
      <w:tr>
        <w:tblPrEx>
          <w:tblW w:w="8838" w:type="dxa"/>
          <w:tblInd w:w="1440" w:type="dxa"/>
          <w:tblLayout w:type="fixed"/>
          <w:tblCellMar>
            <w:left w:w="115" w:type="dxa"/>
            <w:right w:w="115" w:type="dxa"/>
          </w:tblCellMar>
          <w:tblLook w:val="01E0"/>
        </w:tblPrEx>
        <w:tc>
          <w:tcPr>
            <w:tcW w:w="2718" w:type="dxa"/>
          </w:tcPr>
          <w:p w:rsidR="00821024" w:rsidRPr="003650BF" w:rsidP="007A4702">
            <w:pPr>
              <w:pStyle w:val="BodyText"/>
              <w:keepNext/>
              <w:spacing w:before="100" w:after="100"/>
              <w:rPr>
                <w:rFonts w:cs="Arial"/>
                <w:b/>
                <w:szCs w:val="20"/>
              </w:rPr>
            </w:pPr>
          </w:p>
        </w:tc>
        <w:tc>
          <w:tcPr>
            <w:tcW w:w="6120" w:type="dxa"/>
            <w:gridSpan w:val="5"/>
          </w:tcPr>
          <w:p w:rsidR="00821024" w:rsidRPr="003650BF" w:rsidP="007A4702">
            <w:pPr>
              <w:pStyle w:val="BodyText"/>
              <w:keepNext/>
              <w:spacing w:before="100" w:after="100"/>
              <w:jc w:val="center"/>
              <w:rPr>
                <w:rFonts w:cs="Arial"/>
                <w:b/>
                <w:szCs w:val="20"/>
              </w:rPr>
            </w:pPr>
            <w:r w:rsidRPr="003650BF" w:rsidR="006A32BE">
              <w:rPr>
                <w:rFonts w:cs="Arial"/>
                <w:b/>
                <w:szCs w:val="20"/>
              </w:rPr>
              <w:t>'yes' Cap iPhone Plans – 24 Mont</w:t>
            </w:r>
            <w:r w:rsidRPr="003650BF" w:rsidR="006A32BE">
              <w:rPr>
                <w:rFonts w:cs="Arial"/>
                <w:b/>
                <w:szCs w:val="20"/>
              </w:rPr>
              <w:t>h Contract</w:t>
            </w:r>
          </w:p>
        </w:tc>
      </w:tr>
      <w:tr>
        <w:tblPrEx>
          <w:tblW w:w="8838" w:type="dxa"/>
          <w:tblInd w:w="1440" w:type="dxa"/>
          <w:tblLayout w:type="fixed"/>
          <w:tblCellMar>
            <w:left w:w="115" w:type="dxa"/>
            <w:right w:w="115" w:type="dxa"/>
          </w:tblCellMar>
          <w:tblLook w:val="01E0"/>
        </w:tblPrEx>
        <w:tc>
          <w:tcPr>
            <w:tcW w:w="2718" w:type="dxa"/>
          </w:tcPr>
          <w:p w:rsidR="00821024" w:rsidRPr="003650BF" w:rsidP="007A4702">
            <w:pPr>
              <w:pStyle w:val="BodyText"/>
              <w:keepNext/>
              <w:spacing w:before="100" w:after="100"/>
              <w:rPr>
                <w:rFonts w:cs="Arial"/>
                <w:b/>
                <w:szCs w:val="20"/>
              </w:rPr>
            </w:pPr>
          </w:p>
        </w:tc>
        <w:tc>
          <w:tcPr>
            <w:tcW w:w="1080" w:type="dxa"/>
          </w:tcPr>
          <w:p w:rsidR="00821024" w:rsidRPr="003650BF" w:rsidP="007A4702">
            <w:pPr>
              <w:pStyle w:val="BodyText"/>
              <w:keepNext/>
              <w:spacing w:before="100" w:after="100"/>
              <w:jc w:val="center"/>
              <w:rPr>
                <w:rFonts w:cs="Arial"/>
                <w:b/>
                <w:szCs w:val="20"/>
              </w:rPr>
            </w:pPr>
            <w:r w:rsidRPr="003650BF" w:rsidR="006A32BE">
              <w:rPr>
                <w:rFonts w:cs="Arial"/>
                <w:b/>
                <w:szCs w:val="20"/>
              </w:rPr>
              <w:t>'yes' Family $19 Cap iPhone</w:t>
            </w:r>
          </w:p>
        </w:tc>
        <w:tc>
          <w:tcPr>
            <w:tcW w:w="1260" w:type="dxa"/>
          </w:tcPr>
          <w:p w:rsidR="00821024" w:rsidRPr="003650BF" w:rsidP="007A4702">
            <w:pPr>
              <w:pStyle w:val="BodyText"/>
              <w:keepNext/>
              <w:spacing w:before="100" w:after="100"/>
              <w:jc w:val="center"/>
              <w:rPr>
                <w:rFonts w:cs="Arial"/>
                <w:b/>
                <w:szCs w:val="20"/>
              </w:rPr>
            </w:pPr>
            <w:r w:rsidRPr="003650BF" w:rsidR="006A32BE">
              <w:rPr>
                <w:rFonts w:cs="Arial"/>
                <w:b/>
                <w:szCs w:val="20"/>
              </w:rPr>
              <w:t>'yes' Family $29 Cap iPhone</w:t>
            </w:r>
          </w:p>
        </w:tc>
        <w:tc>
          <w:tcPr>
            <w:tcW w:w="1260" w:type="dxa"/>
          </w:tcPr>
          <w:p w:rsidR="00821024" w:rsidRPr="003650BF" w:rsidP="007A4702">
            <w:pPr>
              <w:pStyle w:val="BodyText"/>
              <w:keepNext/>
              <w:spacing w:before="100" w:after="100"/>
              <w:jc w:val="center"/>
              <w:rPr>
                <w:rFonts w:cs="Arial"/>
                <w:b/>
                <w:szCs w:val="20"/>
              </w:rPr>
            </w:pPr>
            <w:r w:rsidRPr="003650BF" w:rsidR="006A32BE">
              <w:rPr>
                <w:rFonts w:cs="Arial"/>
                <w:b/>
                <w:szCs w:val="20"/>
              </w:rPr>
              <w:t>'yes' Family $49 Cap iPhone</w:t>
            </w:r>
          </w:p>
        </w:tc>
        <w:tc>
          <w:tcPr>
            <w:tcW w:w="1260" w:type="dxa"/>
          </w:tcPr>
          <w:p w:rsidR="00821024" w:rsidRPr="003650BF" w:rsidP="007A4702">
            <w:pPr>
              <w:pStyle w:val="BodyText"/>
              <w:keepNext/>
              <w:spacing w:before="100" w:after="100"/>
              <w:jc w:val="center"/>
              <w:rPr>
                <w:rFonts w:cs="Arial"/>
                <w:b/>
                <w:szCs w:val="20"/>
              </w:rPr>
            </w:pPr>
            <w:r w:rsidRPr="003650BF" w:rsidR="006A32BE">
              <w:rPr>
                <w:rFonts w:cs="Arial"/>
                <w:b/>
                <w:szCs w:val="20"/>
              </w:rPr>
              <w:t>'y</w:t>
            </w:r>
            <w:r w:rsidRPr="003650BF" w:rsidR="006A32BE">
              <w:rPr>
                <w:rFonts w:cs="Arial"/>
                <w:b/>
                <w:szCs w:val="20"/>
              </w:rPr>
              <w:t>es' Family $59 Cap iPhone</w:t>
            </w:r>
          </w:p>
        </w:tc>
        <w:tc>
          <w:tcPr>
            <w:tcW w:w="1260" w:type="dxa"/>
          </w:tcPr>
          <w:p w:rsidR="00821024" w:rsidRPr="003650BF">
            <w:pPr>
              <w:pStyle w:val="BodyText"/>
              <w:spacing w:before="100" w:after="100"/>
              <w:jc w:val="center"/>
              <w:rPr>
                <w:rFonts w:cs="Arial"/>
                <w:b/>
                <w:szCs w:val="20"/>
              </w:rPr>
            </w:pPr>
            <w:r w:rsidRPr="003650BF" w:rsidR="006A32BE">
              <w:rPr>
                <w:rFonts w:cs="Arial"/>
                <w:b/>
                <w:szCs w:val="20"/>
              </w:rPr>
              <w:t>'yes' Family $79 Cap iPhone</w:t>
            </w:r>
          </w:p>
        </w:tc>
      </w:tr>
      <w:tr>
        <w:tblPrEx>
          <w:tblW w:w="8838" w:type="dxa"/>
          <w:tblInd w:w="1440" w:type="dxa"/>
          <w:tblLayout w:type="fixed"/>
          <w:tblCellMar>
            <w:left w:w="115" w:type="dxa"/>
            <w:right w:w="115" w:type="dxa"/>
          </w:tblCellMar>
          <w:tblLook w:val="01E0"/>
        </w:tblPrEx>
        <w:tc>
          <w:tcPr>
            <w:tcW w:w="2718" w:type="dxa"/>
          </w:tcPr>
          <w:p w:rsidR="00821024" w:rsidRPr="003650BF">
            <w:pPr>
              <w:pStyle w:val="BodyText"/>
              <w:spacing w:before="100" w:after="100"/>
              <w:rPr>
                <w:rFonts w:cs="Arial"/>
                <w:b/>
                <w:szCs w:val="20"/>
              </w:rPr>
            </w:pPr>
            <w:r w:rsidRPr="003650BF" w:rsidR="006A32BE">
              <w:rPr>
                <w:rFonts w:cs="Arial"/>
                <w:b/>
                <w:szCs w:val="20"/>
              </w:rPr>
              <w:t xml:space="preserve">During the first 12 months - Initial </w:t>
            </w:r>
            <w:r w:rsidRPr="003650BF" w:rsidR="006A32BE">
              <w:rPr>
                <w:rFonts w:cs="Arial"/>
                <w:b/>
                <w:i/>
                <w:szCs w:val="20"/>
              </w:rPr>
              <w:t>can</w:t>
            </w:r>
            <w:r w:rsidRPr="003650BF" w:rsidR="006A32BE">
              <w:rPr>
                <w:rFonts w:cs="Arial"/>
                <w:b/>
                <w:i/>
                <w:szCs w:val="20"/>
              </w:rPr>
              <w:t>cellation fee</w:t>
            </w:r>
          </w:p>
        </w:tc>
        <w:tc>
          <w:tcPr>
            <w:tcW w:w="1080" w:type="dxa"/>
          </w:tcPr>
          <w:p w:rsidR="00821024" w:rsidRPr="003650BF">
            <w:pPr>
              <w:pStyle w:val="BodyText"/>
              <w:spacing w:before="100" w:after="100"/>
              <w:jc w:val="center"/>
              <w:rPr>
                <w:rFonts w:cs="Arial"/>
                <w:szCs w:val="20"/>
              </w:rPr>
            </w:pPr>
            <w:r w:rsidRPr="003650BF" w:rsidR="006A32BE">
              <w:rPr>
                <w:rFonts w:cs="Arial"/>
                <w:szCs w:val="20"/>
              </w:rPr>
              <w:t>$400</w:t>
            </w:r>
          </w:p>
        </w:tc>
        <w:tc>
          <w:tcPr>
            <w:tcW w:w="1260" w:type="dxa"/>
          </w:tcPr>
          <w:p w:rsidR="00821024" w:rsidRPr="003650BF">
            <w:pPr>
              <w:pStyle w:val="BodyText"/>
              <w:spacing w:before="100" w:after="100"/>
              <w:jc w:val="center"/>
              <w:rPr>
                <w:rFonts w:cs="Arial"/>
                <w:szCs w:val="20"/>
              </w:rPr>
            </w:pPr>
            <w:r w:rsidRPr="003650BF" w:rsidR="006A32BE">
              <w:rPr>
                <w:rFonts w:cs="Arial"/>
                <w:szCs w:val="20"/>
              </w:rPr>
              <w:t>$510</w:t>
            </w:r>
          </w:p>
        </w:tc>
        <w:tc>
          <w:tcPr>
            <w:tcW w:w="1260" w:type="dxa"/>
          </w:tcPr>
          <w:p w:rsidR="00821024" w:rsidRPr="003650BF">
            <w:pPr>
              <w:pStyle w:val="BodyText"/>
              <w:spacing w:before="100" w:after="100"/>
              <w:jc w:val="center"/>
              <w:rPr>
                <w:rFonts w:cs="Arial"/>
                <w:szCs w:val="20"/>
              </w:rPr>
            </w:pPr>
            <w:r w:rsidRPr="003650BF" w:rsidR="006A32BE">
              <w:rPr>
                <w:rFonts w:cs="Arial"/>
                <w:szCs w:val="20"/>
              </w:rPr>
              <w:t>$730</w:t>
            </w:r>
          </w:p>
        </w:tc>
        <w:tc>
          <w:tcPr>
            <w:tcW w:w="1260" w:type="dxa"/>
          </w:tcPr>
          <w:p w:rsidR="00821024" w:rsidRPr="003650BF">
            <w:pPr>
              <w:pStyle w:val="BodyText"/>
              <w:spacing w:before="100" w:after="100"/>
              <w:jc w:val="center"/>
              <w:rPr>
                <w:rFonts w:cs="Arial"/>
                <w:szCs w:val="20"/>
              </w:rPr>
            </w:pPr>
            <w:r w:rsidRPr="003650BF" w:rsidR="006A32BE">
              <w:rPr>
                <w:rFonts w:cs="Arial"/>
                <w:szCs w:val="20"/>
              </w:rPr>
              <w:t>$840</w:t>
            </w:r>
          </w:p>
        </w:tc>
        <w:tc>
          <w:tcPr>
            <w:tcW w:w="1260" w:type="dxa"/>
          </w:tcPr>
          <w:p w:rsidR="00821024" w:rsidRPr="003650BF">
            <w:pPr>
              <w:pStyle w:val="BodyText"/>
              <w:spacing w:before="100" w:after="100"/>
              <w:jc w:val="center"/>
              <w:rPr>
                <w:rFonts w:cs="Arial"/>
                <w:szCs w:val="20"/>
              </w:rPr>
            </w:pPr>
            <w:r w:rsidRPr="003650BF" w:rsidR="006A32BE">
              <w:rPr>
                <w:rFonts w:cs="Arial"/>
                <w:szCs w:val="20"/>
              </w:rPr>
              <w:t>$965</w:t>
            </w:r>
          </w:p>
        </w:tc>
      </w:tr>
      <w:tr>
        <w:tblPrEx>
          <w:tblW w:w="8838" w:type="dxa"/>
          <w:tblInd w:w="1440" w:type="dxa"/>
          <w:tblLayout w:type="fixed"/>
          <w:tblCellMar>
            <w:left w:w="115" w:type="dxa"/>
            <w:right w:w="115" w:type="dxa"/>
          </w:tblCellMar>
          <w:tblLook w:val="01E0"/>
        </w:tblPrEx>
        <w:tc>
          <w:tcPr>
            <w:tcW w:w="2718" w:type="dxa"/>
          </w:tcPr>
          <w:p w:rsidR="00821024" w:rsidRPr="003650BF">
            <w:pPr>
              <w:pStyle w:val="BodyText"/>
              <w:spacing w:before="100" w:after="100"/>
              <w:rPr>
                <w:rFonts w:cs="Arial"/>
                <w:b/>
                <w:szCs w:val="20"/>
              </w:rPr>
            </w:pPr>
            <w:r w:rsidRPr="003650BF" w:rsidR="006A32BE">
              <w:rPr>
                <w:rFonts w:cs="Arial"/>
                <w:b/>
                <w:szCs w:val="20"/>
              </w:rPr>
              <w:t>Months 13 – 15 (80% of</w:t>
            </w:r>
            <w:r w:rsidRPr="003650BF" w:rsidR="006A32BE">
              <w:rPr>
                <w:rFonts w:cs="Arial"/>
                <w:b/>
                <w:szCs w:val="20"/>
              </w:rPr>
              <w:t xml:space="preserve"> Initial </w:t>
            </w:r>
            <w:r w:rsidRPr="003650BF" w:rsidR="006A32BE">
              <w:rPr>
                <w:rFonts w:cs="Arial"/>
                <w:b/>
                <w:i/>
                <w:szCs w:val="20"/>
              </w:rPr>
              <w:t>cancellation fee</w:t>
            </w:r>
            <w:r w:rsidRPr="003650BF" w:rsidR="006A32BE">
              <w:rPr>
                <w:rFonts w:cs="Arial"/>
                <w:b/>
                <w:szCs w:val="20"/>
              </w:rPr>
              <w:t>)</w:t>
            </w:r>
          </w:p>
        </w:tc>
        <w:tc>
          <w:tcPr>
            <w:tcW w:w="1080" w:type="dxa"/>
          </w:tcPr>
          <w:p w:rsidR="00821024" w:rsidRPr="003650BF">
            <w:pPr>
              <w:pStyle w:val="BodyText"/>
              <w:spacing w:before="100" w:after="100"/>
              <w:jc w:val="center"/>
              <w:rPr>
                <w:rFonts w:cs="Arial"/>
                <w:szCs w:val="20"/>
              </w:rPr>
            </w:pPr>
            <w:r w:rsidRPr="003650BF" w:rsidR="006A32BE">
              <w:rPr>
                <w:rFonts w:cs="Arial"/>
                <w:szCs w:val="20"/>
              </w:rPr>
              <w:t>$320</w:t>
            </w:r>
          </w:p>
        </w:tc>
        <w:tc>
          <w:tcPr>
            <w:tcW w:w="1260" w:type="dxa"/>
          </w:tcPr>
          <w:p w:rsidR="00821024" w:rsidRPr="003650BF">
            <w:pPr>
              <w:pStyle w:val="BodyText"/>
              <w:spacing w:before="100" w:after="100"/>
              <w:jc w:val="center"/>
              <w:rPr>
                <w:rFonts w:cs="Arial"/>
                <w:szCs w:val="20"/>
              </w:rPr>
            </w:pPr>
            <w:r w:rsidRPr="003650BF" w:rsidR="006A32BE">
              <w:rPr>
                <w:rFonts w:cs="Arial"/>
                <w:szCs w:val="20"/>
              </w:rPr>
              <w:t>$408</w:t>
            </w:r>
          </w:p>
        </w:tc>
        <w:tc>
          <w:tcPr>
            <w:tcW w:w="1260" w:type="dxa"/>
          </w:tcPr>
          <w:p w:rsidR="00821024" w:rsidRPr="003650BF">
            <w:pPr>
              <w:pStyle w:val="BodyText"/>
              <w:spacing w:before="100" w:after="100"/>
              <w:jc w:val="center"/>
              <w:rPr>
                <w:rFonts w:cs="Arial"/>
                <w:szCs w:val="20"/>
              </w:rPr>
            </w:pPr>
            <w:r w:rsidRPr="003650BF" w:rsidR="006A32BE">
              <w:rPr>
                <w:rFonts w:cs="Arial"/>
                <w:szCs w:val="20"/>
              </w:rPr>
              <w:t>$584</w:t>
            </w:r>
          </w:p>
        </w:tc>
        <w:tc>
          <w:tcPr>
            <w:tcW w:w="1260" w:type="dxa"/>
          </w:tcPr>
          <w:p w:rsidR="00821024" w:rsidRPr="003650BF">
            <w:pPr>
              <w:pStyle w:val="BodyText"/>
              <w:spacing w:before="100" w:after="100"/>
              <w:jc w:val="center"/>
              <w:rPr>
                <w:rFonts w:cs="Arial"/>
                <w:szCs w:val="20"/>
              </w:rPr>
            </w:pPr>
            <w:r w:rsidRPr="003650BF" w:rsidR="006A32BE">
              <w:rPr>
                <w:rFonts w:cs="Arial"/>
                <w:szCs w:val="20"/>
              </w:rPr>
              <w:t>$672</w:t>
            </w:r>
          </w:p>
        </w:tc>
        <w:tc>
          <w:tcPr>
            <w:tcW w:w="1260" w:type="dxa"/>
          </w:tcPr>
          <w:p w:rsidR="00821024" w:rsidRPr="003650BF">
            <w:pPr>
              <w:pStyle w:val="BodyText"/>
              <w:spacing w:before="100" w:after="100"/>
              <w:jc w:val="center"/>
              <w:rPr>
                <w:rFonts w:cs="Arial"/>
                <w:szCs w:val="20"/>
              </w:rPr>
            </w:pPr>
            <w:r w:rsidRPr="003650BF" w:rsidR="006A32BE">
              <w:rPr>
                <w:rFonts w:cs="Arial"/>
                <w:szCs w:val="20"/>
              </w:rPr>
              <w:t>$772</w:t>
            </w:r>
          </w:p>
        </w:tc>
      </w:tr>
      <w:tr>
        <w:tblPrEx>
          <w:tblW w:w="8838" w:type="dxa"/>
          <w:tblInd w:w="1440" w:type="dxa"/>
          <w:tblLayout w:type="fixed"/>
          <w:tblCellMar>
            <w:left w:w="115" w:type="dxa"/>
            <w:right w:w="115" w:type="dxa"/>
          </w:tblCellMar>
          <w:tblLook w:val="01E0"/>
        </w:tblPrEx>
        <w:tc>
          <w:tcPr>
            <w:tcW w:w="2718" w:type="dxa"/>
          </w:tcPr>
          <w:p w:rsidR="00821024" w:rsidRPr="003650BF">
            <w:pPr>
              <w:pStyle w:val="BodyText"/>
              <w:spacing w:before="100" w:after="100"/>
              <w:rPr>
                <w:rFonts w:cs="Arial"/>
                <w:b/>
                <w:szCs w:val="20"/>
              </w:rPr>
            </w:pPr>
            <w:r w:rsidRPr="003650BF" w:rsidR="006A32BE">
              <w:rPr>
                <w:rFonts w:cs="Arial"/>
                <w:b/>
                <w:szCs w:val="20"/>
              </w:rPr>
              <w:t xml:space="preserve">Months 16 – 18 (60% of the Initial </w:t>
            </w:r>
            <w:r w:rsidRPr="003650BF" w:rsidR="006A32BE">
              <w:rPr>
                <w:rFonts w:cs="Arial"/>
                <w:b/>
                <w:i/>
                <w:szCs w:val="20"/>
              </w:rPr>
              <w:t>cancellatio</w:t>
            </w:r>
            <w:r w:rsidRPr="003650BF" w:rsidR="006A32BE">
              <w:rPr>
                <w:rFonts w:cs="Arial"/>
                <w:b/>
                <w:i/>
                <w:szCs w:val="20"/>
              </w:rPr>
              <w:t>n fee</w:t>
            </w:r>
            <w:r w:rsidRPr="003650BF" w:rsidR="006A32BE">
              <w:rPr>
                <w:rFonts w:cs="Arial"/>
                <w:b/>
                <w:szCs w:val="20"/>
              </w:rPr>
              <w:t>)</w:t>
            </w:r>
          </w:p>
        </w:tc>
        <w:tc>
          <w:tcPr>
            <w:tcW w:w="1080" w:type="dxa"/>
          </w:tcPr>
          <w:p w:rsidR="00821024" w:rsidRPr="003650BF">
            <w:pPr>
              <w:pStyle w:val="BodyText"/>
              <w:spacing w:before="100" w:after="100"/>
              <w:jc w:val="center"/>
              <w:rPr>
                <w:rFonts w:cs="Arial"/>
                <w:szCs w:val="20"/>
              </w:rPr>
            </w:pPr>
            <w:r w:rsidRPr="003650BF" w:rsidR="006A32BE">
              <w:rPr>
                <w:rFonts w:cs="Arial"/>
                <w:szCs w:val="20"/>
              </w:rPr>
              <w:t>$240</w:t>
            </w:r>
          </w:p>
        </w:tc>
        <w:tc>
          <w:tcPr>
            <w:tcW w:w="1260" w:type="dxa"/>
          </w:tcPr>
          <w:p w:rsidR="00821024" w:rsidRPr="003650BF">
            <w:pPr>
              <w:pStyle w:val="BodyText"/>
              <w:spacing w:before="100" w:after="100"/>
              <w:jc w:val="center"/>
              <w:rPr>
                <w:rFonts w:cs="Arial"/>
                <w:szCs w:val="20"/>
              </w:rPr>
            </w:pPr>
            <w:r w:rsidRPr="003650BF" w:rsidR="006A32BE">
              <w:rPr>
                <w:rFonts w:cs="Arial"/>
                <w:szCs w:val="20"/>
              </w:rPr>
              <w:t>$306</w:t>
            </w:r>
          </w:p>
        </w:tc>
        <w:tc>
          <w:tcPr>
            <w:tcW w:w="1260" w:type="dxa"/>
          </w:tcPr>
          <w:p w:rsidR="00821024" w:rsidRPr="003650BF">
            <w:pPr>
              <w:pStyle w:val="BodyText"/>
              <w:spacing w:before="100" w:after="100"/>
              <w:jc w:val="center"/>
              <w:rPr>
                <w:rFonts w:cs="Arial"/>
                <w:szCs w:val="20"/>
              </w:rPr>
            </w:pPr>
            <w:r w:rsidRPr="003650BF" w:rsidR="006A32BE">
              <w:rPr>
                <w:rFonts w:cs="Arial"/>
                <w:szCs w:val="20"/>
              </w:rPr>
              <w:t>$438</w:t>
            </w:r>
          </w:p>
        </w:tc>
        <w:tc>
          <w:tcPr>
            <w:tcW w:w="1260" w:type="dxa"/>
          </w:tcPr>
          <w:p w:rsidR="00821024" w:rsidRPr="003650BF">
            <w:pPr>
              <w:pStyle w:val="BodyText"/>
              <w:spacing w:before="100" w:after="100"/>
              <w:jc w:val="center"/>
              <w:rPr>
                <w:rFonts w:cs="Arial"/>
                <w:szCs w:val="20"/>
              </w:rPr>
            </w:pPr>
            <w:r w:rsidRPr="003650BF" w:rsidR="006A32BE">
              <w:rPr>
                <w:rFonts w:cs="Arial"/>
                <w:szCs w:val="20"/>
              </w:rPr>
              <w:t>$504</w:t>
            </w:r>
          </w:p>
        </w:tc>
        <w:tc>
          <w:tcPr>
            <w:tcW w:w="1260" w:type="dxa"/>
          </w:tcPr>
          <w:p w:rsidR="00821024" w:rsidRPr="003650BF">
            <w:pPr>
              <w:pStyle w:val="BodyText"/>
              <w:spacing w:before="100" w:after="100"/>
              <w:jc w:val="center"/>
              <w:rPr>
                <w:rFonts w:cs="Arial"/>
                <w:szCs w:val="20"/>
              </w:rPr>
            </w:pPr>
            <w:r w:rsidRPr="003650BF" w:rsidR="006A32BE">
              <w:rPr>
                <w:rFonts w:cs="Arial"/>
                <w:szCs w:val="20"/>
              </w:rPr>
              <w:t>$579</w:t>
            </w:r>
          </w:p>
        </w:tc>
      </w:tr>
      <w:tr>
        <w:tblPrEx>
          <w:tblW w:w="8838" w:type="dxa"/>
          <w:tblInd w:w="1440" w:type="dxa"/>
          <w:tblLayout w:type="fixed"/>
          <w:tblCellMar>
            <w:left w:w="115" w:type="dxa"/>
            <w:right w:w="115" w:type="dxa"/>
          </w:tblCellMar>
          <w:tblLook w:val="01E0"/>
        </w:tblPrEx>
        <w:tc>
          <w:tcPr>
            <w:tcW w:w="2718" w:type="dxa"/>
          </w:tcPr>
          <w:p w:rsidR="00821024" w:rsidRPr="003650BF">
            <w:pPr>
              <w:pStyle w:val="BodyText"/>
              <w:spacing w:before="100" w:after="100"/>
              <w:rPr>
                <w:rFonts w:cs="Arial"/>
                <w:b/>
                <w:szCs w:val="20"/>
              </w:rPr>
            </w:pPr>
            <w:r w:rsidRPr="003650BF" w:rsidR="006A32BE">
              <w:rPr>
                <w:rFonts w:cs="Arial"/>
                <w:b/>
                <w:szCs w:val="20"/>
              </w:rPr>
              <w:t xml:space="preserve">Months 19 – 21 (40% of the Initial </w:t>
            </w:r>
            <w:r w:rsidRPr="003650BF" w:rsidR="006A32BE">
              <w:rPr>
                <w:rFonts w:cs="Arial"/>
                <w:b/>
                <w:i/>
                <w:szCs w:val="20"/>
              </w:rPr>
              <w:t>cancellation fee</w:t>
            </w:r>
            <w:r w:rsidRPr="003650BF" w:rsidR="006A32BE">
              <w:rPr>
                <w:rFonts w:cs="Arial"/>
                <w:b/>
                <w:szCs w:val="20"/>
              </w:rPr>
              <w:t>)</w:t>
            </w:r>
          </w:p>
        </w:tc>
        <w:tc>
          <w:tcPr>
            <w:tcW w:w="1080" w:type="dxa"/>
          </w:tcPr>
          <w:p w:rsidR="00821024" w:rsidRPr="003650BF">
            <w:pPr>
              <w:pStyle w:val="BodyText"/>
              <w:spacing w:before="100" w:after="100"/>
              <w:jc w:val="center"/>
              <w:rPr>
                <w:rFonts w:cs="Arial"/>
                <w:szCs w:val="20"/>
              </w:rPr>
            </w:pPr>
            <w:r w:rsidRPr="003650BF" w:rsidR="006A32BE">
              <w:rPr>
                <w:rFonts w:cs="Arial"/>
                <w:szCs w:val="20"/>
              </w:rPr>
              <w:t>$160</w:t>
            </w:r>
          </w:p>
        </w:tc>
        <w:tc>
          <w:tcPr>
            <w:tcW w:w="1260" w:type="dxa"/>
          </w:tcPr>
          <w:p w:rsidR="00821024" w:rsidRPr="003650BF">
            <w:pPr>
              <w:pStyle w:val="BodyText"/>
              <w:spacing w:before="100" w:after="100"/>
              <w:jc w:val="center"/>
              <w:rPr>
                <w:rFonts w:cs="Arial"/>
                <w:szCs w:val="20"/>
              </w:rPr>
            </w:pPr>
            <w:r w:rsidRPr="003650BF" w:rsidR="006A32BE">
              <w:rPr>
                <w:rFonts w:cs="Arial"/>
                <w:szCs w:val="20"/>
              </w:rPr>
              <w:t>$204</w:t>
            </w:r>
          </w:p>
        </w:tc>
        <w:tc>
          <w:tcPr>
            <w:tcW w:w="1260" w:type="dxa"/>
          </w:tcPr>
          <w:p w:rsidR="00821024" w:rsidRPr="003650BF">
            <w:pPr>
              <w:pStyle w:val="BodyText"/>
              <w:spacing w:before="100" w:after="100"/>
              <w:jc w:val="center"/>
              <w:rPr>
                <w:rFonts w:cs="Arial"/>
                <w:szCs w:val="20"/>
              </w:rPr>
            </w:pPr>
            <w:r w:rsidRPr="003650BF" w:rsidR="006A32BE">
              <w:rPr>
                <w:rFonts w:cs="Arial"/>
                <w:szCs w:val="20"/>
              </w:rPr>
              <w:t>$292</w:t>
            </w:r>
          </w:p>
        </w:tc>
        <w:tc>
          <w:tcPr>
            <w:tcW w:w="1260" w:type="dxa"/>
          </w:tcPr>
          <w:p w:rsidR="00821024" w:rsidRPr="003650BF">
            <w:pPr>
              <w:pStyle w:val="BodyText"/>
              <w:spacing w:before="100" w:after="100"/>
              <w:jc w:val="center"/>
              <w:rPr>
                <w:rFonts w:cs="Arial"/>
                <w:szCs w:val="20"/>
              </w:rPr>
            </w:pPr>
            <w:r w:rsidRPr="003650BF" w:rsidR="006A32BE">
              <w:rPr>
                <w:rFonts w:cs="Arial"/>
                <w:szCs w:val="20"/>
              </w:rPr>
              <w:t>$336</w:t>
            </w:r>
          </w:p>
        </w:tc>
        <w:tc>
          <w:tcPr>
            <w:tcW w:w="1260" w:type="dxa"/>
          </w:tcPr>
          <w:p w:rsidR="00821024" w:rsidRPr="003650BF">
            <w:pPr>
              <w:pStyle w:val="BodyText"/>
              <w:spacing w:before="100" w:after="100"/>
              <w:jc w:val="center"/>
              <w:rPr>
                <w:rFonts w:cs="Arial"/>
                <w:szCs w:val="20"/>
              </w:rPr>
            </w:pPr>
            <w:r w:rsidRPr="003650BF" w:rsidR="006A32BE">
              <w:rPr>
                <w:rFonts w:cs="Arial"/>
                <w:szCs w:val="20"/>
              </w:rPr>
              <w:t>$386</w:t>
            </w:r>
          </w:p>
        </w:tc>
      </w:tr>
      <w:tr>
        <w:tblPrEx>
          <w:tblW w:w="8838" w:type="dxa"/>
          <w:tblInd w:w="1440" w:type="dxa"/>
          <w:tblLayout w:type="fixed"/>
          <w:tblCellMar>
            <w:left w:w="115" w:type="dxa"/>
            <w:right w:w="115" w:type="dxa"/>
          </w:tblCellMar>
          <w:tblLook w:val="01E0"/>
        </w:tblPrEx>
        <w:tc>
          <w:tcPr>
            <w:tcW w:w="2718" w:type="dxa"/>
          </w:tcPr>
          <w:p w:rsidR="00821024" w:rsidRPr="003650BF">
            <w:pPr>
              <w:pStyle w:val="BodyText"/>
              <w:spacing w:before="100" w:after="100"/>
              <w:rPr>
                <w:rFonts w:cs="Arial"/>
                <w:b/>
                <w:szCs w:val="20"/>
              </w:rPr>
            </w:pPr>
            <w:r w:rsidRPr="003650BF" w:rsidR="006A32BE">
              <w:rPr>
                <w:rFonts w:cs="Arial"/>
                <w:b/>
                <w:szCs w:val="20"/>
              </w:rPr>
              <w:t>Months 22 – 24 (20% of the Initial cancellati</w:t>
            </w:r>
            <w:r w:rsidRPr="003650BF" w:rsidR="006A32BE">
              <w:rPr>
                <w:rFonts w:cs="Arial"/>
                <w:b/>
                <w:szCs w:val="20"/>
              </w:rPr>
              <w:t>on fee)</w:t>
            </w:r>
          </w:p>
        </w:tc>
        <w:tc>
          <w:tcPr>
            <w:tcW w:w="1080" w:type="dxa"/>
          </w:tcPr>
          <w:p w:rsidR="00821024" w:rsidRPr="003650BF">
            <w:pPr>
              <w:pStyle w:val="BodyText"/>
              <w:spacing w:before="100" w:after="100"/>
              <w:jc w:val="center"/>
              <w:rPr>
                <w:rFonts w:cs="Arial"/>
                <w:szCs w:val="20"/>
              </w:rPr>
            </w:pPr>
            <w:r w:rsidRPr="003650BF" w:rsidR="006A32BE">
              <w:rPr>
                <w:rFonts w:cs="Arial"/>
                <w:szCs w:val="20"/>
              </w:rPr>
              <w:t>$80</w:t>
            </w:r>
          </w:p>
        </w:tc>
        <w:tc>
          <w:tcPr>
            <w:tcW w:w="1260" w:type="dxa"/>
          </w:tcPr>
          <w:p w:rsidR="00821024" w:rsidRPr="003650BF">
            <w:pPr>
              <w:pStyle w:val="BodyText"/>
              <w:spacing w:before="100" w:after="100"/>
              <w:jc w:val="center"/>
              <w:rPr>
                <w:rFonts w:cs="Arial"/>
                <w:szCs w:val="20"/>
              </w:rPr>
            </w:pPr>
            <w:r w:rsidRPr="003650BF" w:rsidR="006A32BE">
              <w:rPr>
                <w:rFonts w:cs="Arial"/>
                <w:szCs w:val="20"/>
              </w:rPr>
              <w:t>$102</w:t>
            </w:r>
          </w:p>
        </w:tc>
        <w:tc>
          <w:tcPr>
            <w:tcW w:w="1260" w:type="dxa"/>
          </w:tcPr>
          <w:p w:rsidR="00821024" w:rsidRPr="003650BF">
            <w:pPr>
              <w:pStyle w:val="BodyText"/>
              <w:spacing w:before="100" w:after="100"/>
              <w:jc w:val="center"/>
              <w:rPr>
                <w:rFonts w:cs="Arial"/>
                <w:szCs w:val="20"/>
              </w:rPr>
            </w:pPr>
            <w:r w:rsidRPr="003650BF" w:rsidR="006A32BE">
              <w:rPr>
                <w:rFonts w:cs="Arial"/>
                <w:szCs w:val="20"/>
              </w:rPr>
              <w:t>$146</w:t>
            </w:r>
          </w:p>
        </w:tc>
        <w:tc>
          <w:tcPr>
            <w:tcW w:w="1260" w:type="dxa"/>
          </w:tcPr>
          <w:p w:rsidR="00821024" w:rsidRPr="003650BF">
            <w:pPr>
              <w:pStyle w:val="BodyText"/>
              <w:spacing w:before="100" w:after="100"/>
              <w:jc w:val="center"/>
              <w:rPr>
                <w:rFonts w:cs="Arial"/>
                <w:szCs w:val="20"/>
              </w:rPr>
            </w:pPr>
            <w:r w:rsidRPr="003650BF" w:rsidR="006A32BE">
              <w:rPr>
                <w:rFonts w:cs="Arial"/>
                <w:szCs w:val="20"/>
              </w:rPr>
              <w:t>$168</w:t>
            </w:r>
          </w:p>
        </w:tc>
        <w:tc>
          <w:tcPr>
            <w:tcW w:w="1260" w:type="dxa"/>
          </w:tcPr>
          <w:p w:rsidR="00821024" w:rsidRPr="003650BF">
            <w:pPr>
              <w:pStyle w:val="BodyText"/>
              <w:spacing w:before="100" w:after="100"/>
              <w:jc w:val="center"/>
              <w:rPr>
                <w:rFonts w:cs="Arial"/>
                <w:szCs w:val="20"/>
              </w:rPr>
            </w:pPr>
            <w:r w:rsidRPr="003650BF" w:rsidR="006A32BE">
              <w:rPr>
                <w:rFonts w:cs="Arial"/>
                <w:szCs w:val="20"/>
              </w:rPr>
              <w:t>$193</w:t>
            </w:r>
          </w:p>
        </w:tc>
      </w:tr>
    </w:tbl>
    <w:p w:rsidR="00821024" w:rsidRPr="003650BF">
      <w:pPr>
        <w:pStyle w:val="BodyText"/>
        <w:ind w:left="1440"/>
      </w:pPr>
    </w:p>
    <w:p w:rsidR="00821024" w:rsidRPr="003650BF">
      <w:pPr>
        <w:pStyle w:val="Heading4"/>
      </w:pPr>
      <w:bookmarkStart w:id="162" w:name="_Toc398128833"/>
      <w:bookmarkStart w:id="163" w:name="_Toc443059436"/>
      <w:bookmarkStart w:id="164" w:name="_Toc447831686"/>
      <w:bookmarkStart w:id="165" w:name="_Toc30757762"/>
      <w:r w:rsidRPr="003650BF" w:rsidR="006A32BE">
        <w:t>yes' iPhone Plans (incorporating 'yes' iPhone $19 Plan, 'yes' iPh</w:t>
      </w:r>
      <w:r w:rsidRPr="003650BF" w:rsidR="006A32BE">
        <w:t>one $29 Plan, 'yes' iPhone $39 Plan, 'yes' iPhone $49 Plan, 'yes' iPhone $59 Plan, 'yes' iPhone</w:t>
      </w:r>
      <w:r w:rsidRPr="003650BF" w:rsidR="006A32BE">
        <w:t xml:space="preserve"> $79 Plan, 'yes' iPhone $99 Plan, 'yes' iPhone $149 Plan) (Per</w:t>
      </w:r>
      <w:r w:rsidRPr="003650BF" w:rsidR="006A32BE">
        <w:t>sonal Consumer Plans)</w:t>
      </w:r>
      <w:bookmarkEnd w:id="162"/>
      <w:bookmarkEnd w:id="163"/>
      <w:bookmarkEnd w:id="164"/>
      <w:bookmarkEnd w:id="165"/>
    </w:p>
    <w:p w:rsidR="00821024" w:rsidRPr="003650BF">
      <w:pPr>
        <w:pStyle w:val="Heading6"/>
      </w:pPr>
      <w:bookmarkStart w:id="166" w:name="_Toc398128834"/>
      <w:bookmarkStart w:id="167" w:name="_Toc443059437"/>
      <w:bookmarkStart w:id="168" w:name="_Toc447831687"/>
      <w:bookmarkStart w:id="169" w:name="_Toc30757763"/>
      <w:r w:rsidRPr="003650BF" w:rsidR="006A32BE">
        <w:t>Eligibility</w:t>
      </w:r>
      <w:bookmarkEnd w:id="166"/>
      <w:bookmarkEnd w:id="167"/>
      <w:bookmarkEnd w:id="168"/>
      <w:bookmarkEnd w:id="169"/>
    </w:p>
    <w:p w:rsidR="00821024" w:rsidRPr="003650BF">
      <w:pPr>
        <w:pStyle w:val="BodyText"/>
        <w:ind w:left="720"/>
      </w:pPr>
      <w:r w:rsidRPr="003650BF" w:rsidR="006A32BE">
        <w:t>The 'yes' iPhone Plans are only available for new or eligible exi</w:t>
      </w:r>
      <w:r w:rsidRPr="003650BF" w:rsidR="006A32BE">
        <w:t>sting customers who apply to connect to the service on the following terms:</w:t>
      </w:r>
    </w:p>
    <w:p w:rsidR="00821024" w:rsidRPr="003650BF">
      <w:pPr>
        <w:pStyle w:val="Heading7"/>
        <w:tabs>
          <w:tab w:val="left" w:pos="1440"/>
        </w:tabs>
      </w:pPr>
      <w:r w:rsidRPr="003650BF" w:rsidR="006A32BE">
        <w:rPr>
          <w:i/>
        </w:rPr>
        <w:t>You</w:t>
      </w:r>
      <w:r w:rsidRPr="003650BF" w:rsidR="006A32BE">
        <w:t xml:space="preserve"> must pass the O</w:t>
      </w:r>
      <w:r w:rsidRPr="003650BF" w:rsidR="006A32BE">
        <w:t>ptus credit assessment and be accepted by Optus;</w:t>
      </w:r>
    </w:p>
    <w:p w:rsidR="00821024" w:rsidRPr="003650BF">
      <w:pPr>
        <w:pStyle w:val="Heading7"/>
        <w:tabs>
          <w:tab w:val="left" w:pos="1440"/>
        </w:tabs>
      </w:pPr>
      <w:r w:rsidRPr="003650BF" w:rsidR="006A32BE">
        <w:t>The 'yes' iPh</w:t>
      </w:r>
      <w:r w:rsidRPr="003650BF" w:rsidR="006A32BE">
        <w:t xml:space="preserve">one Plans are only available to </w:t>
      </w:r>
      <w:r w:rsidRPr="003650BF" w:rsidR="006A32BE">
        <w:rPr>
          <w:i/>
        </w:rPr>
        <w:t>you</w:t>
      </w:r>
      <w:r w:rsidRPr="003650BF" w:rsidR="006A32BE">
        <w:t xml:space="preserve"> if </w:t>
      </w:r>
      <w:r w:rsidRPr="003650BF" w:rsidR="006A32BE">
        <w:rPr>
          <w:i/>
        </w:rPr>
        <w:t xml:space="preserve">you </w:t>
      </w:r>
      <w:r w:rsidRPr="003650BF" w:rsidR="006A32BE">
        <w:t>use an iPhone handset which remains connected on this pl</w:t>
      </w:r>
      <w:r w:rsidRPr="003650BF" w:rsidR="006A32BE">
        <w:t xml:space="preserve">an. If </w:t>
      </w:r>
      <w:r w:rsidRPr="003650BF" w:rsidR="006A32BE">
        <w:rPr>
          <w:i/>
        </w:rPr>
        <w:t>your</w:t>
      </w:r>
      <w:r w:rsidRPr="003650BF" w:rsidR="006A32BE">
        <w:t xml:space="preserve"> iPhone handset is no longer used and connected on the 'yes' iPhone Plan then Optus </w:t>
      </w:r>
      <w:r w:rsidRPr="003650BF" w:rsidR="006A32BE">
        <w:t xml:space="preserve">will transfer </w:t>
      </w:r>
      <w:r w:rsidRPr="003650BF" w:rsidR="006A32BE">
        <w:rPr>
          <w:i/>
        </w:rPr>
        <w:t>your</w:t>
      </w:r>
      <w:r w:rsidRPr="003650BF" w:rsidR="006A32BE">
        <w:t xml:space="preserve"> service to an equivalent non iPhone rate pl</w:t>
      </w:r>
      <w:r w:rsidRPr="003650BF" w:rsidR="006A32BE">
        <w:t>an;</w:t>
      </w:r>
    </w:p>
    <w:p w:rsidR="00821024" w:rsidRPr="003650BF">
      <w:pPr>
        <w:pStyle w:val="Heading7"/>
        <w:tabs>
          <w:tab w:val="left" w:pos="1440"/>
        </w:tabs>
      </w:pPr>
      <w:r w:rsidRPr="003650BF" w:rsidR="006A32BE">
        <w:t>Optus Service Providers' customers are excluded</w:t>
      </w:r>
    </w:p>
    <w:p w:rsidR="00821024" w:rsidRPr="003650BF">
      <w:pPr>
        <w:pStyle w:val="Heading6"/>
        <w:rPr>
          <w:i/>
        </w:rPr>
      </w:pPr>
      <w:bookmarkStart w:id="170" w:name="_Toc398128835"/>
      <w:bookmarkStart w:id="171" w:name="_Toc443059438"/>
      <w:bookmarkStart w:id="172" w:name="_Toc447831688"/>
      <w:bookmarkStart w:id="173" w:name="_Toc30757764"/>
      <w:r w:rsidRPr="003650BF" w:rsidR="006A32BE">
        <w:rPr>
          <w:i/>
        </w:rPr>
        <w:t>Minimum Term</w:t>
      </w:r>
      <w:bookmarkEnd w:id="170"/>
      <w:bookmarkEnd w:id="171"/>
      <w:bookmarkEnd w:id="172"/>
      <w:bookmarkEnd w:id="173"/>
    </w:p>
    <w:p w:rsidR="00821024" w:rsidRPr="003650BF">
      <w:pPr>
        <w:pStyle w:val="Heading7"/>
        <w:tabs>
          <w:tab w:val="left" w:pos="1440"/>
        </w:tabs>
      </w:pPr>
      <w:r w:rsidRPr="003650BF" w:rsidR="006A32BE">
        <w:rPr>
          <w:i/>
        </w:rPr>
        <w:t xml:space="preserve">You </w:t>
      </w:r>
      <w:r w:rsidRPr="003650BF" w:rsidR="006A32BE">
        <w:t xml:space="preserve">must agree to either a </w:t>
      </w:r>
      <w:r w:rsidRPr="003650BF" w:rsidR="006A32BE">
        <w:rPr>
          <w:i/>
        </w:rPr>
        <w:t>non-fix</w:t>
      </w:r>
      <w:r w:rsidRPr="003650BF" w:rsidR="006A32BE">
        <w:rPr>
          <w:i/>
        </w:rPr>
        <w:t>ed length agreement</w:t>
      </w:r>
      <w:r w:rsidRPr="003650BF" w:rsidR="006A32BE">
        <w:t xml:space="preserve"> or a </w:t>
      </w:r>
      <w:r w:rsidRPr="003650BF" w:rsidR="006A32BE">
        <w:rPr>
          <w:i/>
        </w:rPr>
        <w:t>fixed length agreement</w:t>
      </w:r>
      <w:r w:rsidRPr="003650BF" w:rsidR="006A32BE">
        <w:t xml:space="preserve"> with a 12 month or 24 month </w:t>
      </w:r>
      <w:r w:rsidRPr="003650BF" w:rsidR="006A32BE">
        <w:rPr>
          <w:i/>
        </w:rPr>
        <w:t>minimum term.</w:t>
      </w:r>
    </w:p>
    <w:p w:rsidR="00821024" w:rsidRPr="003650BF">
      <w:pPr>
        <w:pStyle w:val="Heading7"/>
        <w:tabs>
          <w:tab w:val="left" w:pos="1440"/>
        </w:tabs>
      </w:pPr>
      <w:r w:rsidRPr="003650BF" w:rsidR="006A32BE">
        <w:rPr>
          <w:i/>
        </w:rPr>
        <w:t xml:space="preserve">You </w:t>
      </w:r>
      <w:r w:rsidRPr="003650BF" w:rsidR="006A32BE">
        <w:t>m</w:t>
      </w:r>
      <w:r w:rsidRPr="003650BF" w:rsidR="006A32BE">
        <w:t xml:space="preserve">ay purchase a </w:t>
      </w:r>
      <w:r w:rsidRPr="003650BF" w:rsidR="006A32BE">
        <w:rPr>
          <w:i/>
        </w:rPr>
        <w:t xml:space="preserve">mobile phone </w:t>
      </w:r>
      <w:r w:rsidRPr="003650BF" w:rsidR="006A32BE">
        <w:t xml:space="preserve">with a 24 month </w:t>
      </w:r>
      <w:r w:rsidRPr="003650BF" w:rsidR="006A32BE">
        <w:rPr>
          <w:i/>
        </w:rPr>
        <w:t xml:space="preserve">equipment term </w:t>
      </w:r>
      <w:r w:rsidRPr="003650BF" w:rsidR="006A32BE">
        <w:t>unde</w:t>
      </w:r>
      <w:r w:rsidRPr="003650BF" w:rsidR="006A32BE">
        <w:t xml:space="preserve">r a </w:t>
      </w:r>
      <w:r w:rsidRPr="003650BF" w:rsidR="006A32BE">
        <w:rPr>
          <w:i/>
        </w:rPr>
        <w:t>mobile equipment payment plan</w:t>
      </w:r>
      <w:r w:rsidRPr="003650BF" w:rsidR="006A32BE">
        <w:t xml:space="preserve"> on a 24 month </w:t>
      </w:r>
      <w:r w:rsidRPr="003650BF" w:rsidR="006A32BE">
        <w:rPr>
          <w:i/>
        </w:rPr>
        <w:t>fixed length agreement</w:t>
      </w:r>
      <w:r w:rsidRPr="003650BF" w:rsidR="006A32BE">
        <w:t xml:space="preserve">. If </w:t>
      </w:r>
      <w:r w:rsidRPr="003650BF" w:rsidR="006A32BE">
        <w:rPr>
          <w:i/>
        </w:rPr>
        <w:t>you</w:t>
      </w:r>
      <w:r w:rsidRPr="003650BF" w:rsidR="006A32BE">
        <w:t xml:space="preserve"> agree to a 24 month </w:t>
      </w:r>
      <w:r w:rsidRPr="003650BF" w:rsidR="006A32BE">
        <w:rPr>
          <w:i/>
        </w:rPr>
        <w:t>fixed length agreement</w:t>
      </w:r>
      <w:r w:rsidRPr="003650BF" w:rsidR="006A32BE">
        <w:t xml:space="preserve"> the price of </w:t>
      </w:r>
      <w:r w:rsidRPr="003650BF" w:rsidR="006A32BE">
        <w:rPr>
          <w:i/>
        </w:rPr>
        <w:t>mobile phones</w:t>
      </w:r>
      <w:r w:rsidRPr="003650BF" w:rsidR="006A32BE">
        <w:t xml:space="preserve"> available is less than if </w:t>
      </w:r>
      <w:r w:rsidRPr="003650BF" w:rsidR="006A32BE">
        <w:rPr>
          <w:i/>
        </w:rPr>
        <w:t>you</w:t>
      </w:r>
      <w:r w:rsidRPr="003650BF" w:rsidR="006A32BE">
        <w:t xml:space="preserve"> only agree to a</w:t>
      </w:r>
      <w:r w:rsidRPr="003650BF" w:rsidR="006A32BE">
        <w:t xml:space="preserve"> </w:t>
      </w:r>
      <w:r w:rsidRPr="003650BF" w:rsidR="006A32BE">
        <w:rPr>
          <w:i/>
        </w:rPr>
        <w:t xml:space="preserve">non-fixed length agreement.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12 month </w:t>
      </w:r>
      <w:r w:rsidRPr="003650BF" w:rsidR="006A32BE">
        <w:rPr>
          <w:i/>
        </w:rPr>
        <w:t xml:space="preserve">equipment term </w:t>
      </w:r>
      <w:r w:rsidRPr="003650BF" w:rsidR="006A32BE">
        <w:t xml:space="preserve">under a </w:t>
      </w:r>
      <w:r w:rsidRPr="003650BF" w:rsidR="006A32BE">
        <w:rPr>
          <w:i/>
        </w:rPr>
        <w:t>mobile equipment payment plan</w:t>
      </w:r>
      <w:r w:rsidRPr="003650BF" w:rsidR="006A32BE">
        <w:t xml:space="preserve"> on a 12 month </w:t>
      </w:r>
      <w:r w:rsidRPr="003650BF" w:rsidR="006A32BE">
        <w:rPr>
          <w:i/>
        </w:rPr>
        <w:t>fixed length agr</w:t>
      </w:r>
      <w:r w:rsidRPr="003650BF" w:rsidR="006A32BE">
        <w:rPr>
          <w:i/>
        </w:rPr>
        <w:t>eement</w:t>
      </w:r>
      <w:r w:rsidRPr="003650BF" w:rsidR="006A32BE">
        <w:t xml:space="preserve">. If </w:t>
      </w:r>
      <w:r w:rsidRPr="003650BF" w:rsidR="006A32BE">
        <w:rPr>
          <w:i/>
        </w:rPr>
        <w:t>you</w:t>
      </w:r>
      <w:r w:rsidRPr="003650BF" w:rsidR="006A32BE">
        <w:t xml:space="preserve"> agree to a 12 month </w:t>
      </w:r>
      <w:r w:rsidRPr="003650BF" w:rsidR="006A32BE">
        <w:rPr>
          <w:i/>
        </w:rPr>
        <w:t>fixed length agreement</w:t>
      </w:r>
      <w:r w:rsidRPr="003650BF" w:rsidR="006A32BE">
        <w:t xml:space="preserve"> the price of </w:t>
      </w:r>
      <w:r w:rsidRPr="003650BF" w:rsidR="006A32BE">
        <w:rPr>
          <w:i/>
        </w:rPr>
        <w:t>mobile phones</w:t>
      </w:r>
      <w:r w:rsidRPr="003650BF" w:rsidR="006A32BE">
        <w:t xml:space="preserve"> available </w:t>
      </w:r>
      <w:r w:rsidRPr="003650BF" w:rsidR="006A32BE">
        <w:t xml:space="preserve">is less than if </w:t>
      </w:r>
      <w:r w:rsidRPr="003650BF" w:rsidR="006A32BE">
        <w:rPr>
          <w:i/>
        </w:rPr>
        <w:t>you</w:t>
      </w:r>
      <w:r w:rsidRPr="003650BF" w:rsidR="006A32BE">
        <w:t xml:space="preserve"> only agree to a </w:t>
      </w:r>
      <w:r w:rsidRPr="003650BF" w:rsidR="006A32BE">
        <w:rPr>
          <w:i/>
        </w:rPr>
        <w:t>non-fixed length agreement</w:t>
      </w:r>
      <w:r w:rsidRPr="003650BF" w:rsidR="006A32BE">
        <w:rPr>
          <w:i/>
        </w:rPr>
        <w:t>.</w:t>
      </w:r>
    </w:p>
    <w:p w:rsidR="00821024" w:rsidRPr="003650BF">
      <w:pPr>
        <w:pStyle w:val="Heading6"/>
      </w:pPr>
      <w:bookmarkStart w:id="174" w:name="_Toc398128836"/>
      <w:bookmarkStart w:id="175" w:name="_Toc443059439"/>
      <w:bookmarkStart w:id="176" w:name="_Toc447831689"/>
      <w:bookmarkStart w:id="177" w:name="_Toc30757765"/>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74"/>
      <w:bookmarkEnd w:id="175"/>
      <w:bookmarkEnd w:id="176"/>
      <w:bookmarkEnd w:id="177"/>
    </w:p>
    <w:p w:rsidR="00821024" w:rsidRPr="003650BF">
      <w:pPr>
        <w:pStyle w:val="Heading7"/>
        <w:tabs>
          <w:tab w:val="left" w:pos="1440"/>
        </w:tabs>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the monthly </w:t>
      </w:r>
      <w:r w:rsidRPr="003650BF" w:rsidR="006A32BE">
        <w:rPr>
          <w:i/>
        </w:rPr>
        <w:t xml:space="preserve">access fee </w:t>
      </w:r>
      <w:r w:rsidRPr="003650BF" w:rsidR="006A32BE">
        <w:t>each month during the term of the</w:t>
      </w:r>
      <w:r w:rsidRPr="003650BF" w:rsidR="006A32BE">
        <w:rPr>
          <w:i/>
        </w:rPr>
        <w:t xml:space="preserve"> </w:t>
      </w:r>
      <w:r w:rsidRPr="003650BF" w:rsidR="006A32BE">
        <w:rPr>
          <w:i/>
        </w:rPr>
        <w:t>agreement</w:t>
      </w:r>
      <w:r w:rsidRPr="003650BF" w:rsidR="006A32BE">
        <w:t xml:space="preserve">. The monthly </w:t>
      </w:r>
      <w:r w:rsidRPr="003650BF" w:rsidR="006A32BE">
        <w:rPr>
          <w:i/>
        </w:rPr>
        <w:t xml:space="preserve">access fee </w:t>
      </w:r>
      <w:r w:rsidRPr="003650BF" w:rsidR="006A32BE">
        <w:t>includes an amount of monthly included call credits and mobil</w:t>
      </w:r>
      <w:r w:rsidRPr="003650BF" w:rsidR="006A32BE">
        <w:t>e internet data for plans $19, $29, $39, $49, $59, $79, $99 an</w:t>
      </w:r>
      <w:r w:rsidRPr="003650BF" w:rsidR="006A32BE">
        <w:t>d $149 (For example yes iPhone $19 plan includes $14 call and text credits and 100MB Mobile Interne</w:t>
      </w:r>
      <w:r w:rsidRPr="003650BF" w:rsidR="006A32BE">
        <w:t xml:space="preserve">t Data, yes iPhone $29 plan includes $24 call and text credits and 250MB Mobile Internet Data, </w:t>
      </w:r>
      <w:r w:rsidRPr="003650BF" w:rsidR="006A32BE">
        <w:t>yes iPhone $39 plan includes $34 call and text credits and 500</w:t>
      </w:r>
      <w:r w:rsidRPr="003650BF" w:rsidR="006A32BE">
        <w:t>MB Mobile Internet Data, yes iPhone $49 plan includes $44 call and text credits and 500MB Mobile In</w:t>
      </w:r>
      <w:r w:rsidRPr="003650BF" w:rsidR="006A32BE">
        <w:t>ternet Data, yes iPhone $59 plan includes $54 call and text credits and 700MB Mobile Internet D</w:t>
      </w:r>
      <w:r w:rsidRPr="003650BF" w:rsidR="006A32BE">
        <w:t>ata, yes iPhone $79 plan includes $74 call and text credits an</w:t>
      </w:r>
      <w:r w:rsidRPr="003650BF" w:rsidR="006A32BE">
        <w:t>d 700MB Mobile Internet Data, yes iPhone $99 plan includes $94 call and text credits and 1GB Mobile</w:t>
      </w:r>
      <w:r w:rsidRPr="003650BF" w:rsidR="006A32BE">
        <w:t xml:space="preserve"> Internet Data, yes iPhone $149 plan includes $144 call and text credits and 1GB Mobile Interne</w:t>
      </w:r>
      <w:r w:rsidRPr="003650BF" w:rsidR="006A32BE">
        <w:t>t Data).</w:t>
      </w:r>
    </w:p>
    <w:p w:rsidR="00821024" w:rsidRPr="003650BF">
      <w:pPr>
        <w:pStyle w:val="Heading7"/>
        <w:tabs>
          <w:tab w:val="left" w:pos="1440"/>
        </w:tabs>
      </w:pPr>
      <w:r w:rsidRPr="003650BF" w:rsidR="006A32BE">
        <w:rPr>
          <w:i/>
        </w:rPr>
        <w:t xml:space="preserve">You </w:t>
      </w:r>
      <w:r w:rsidRPr="003650BF" w:rsidR="006A32BE">
        <w:t xml:space="preserve">can use </w:t>
      </w:r>
      <w:r w:rsidRPr="003650BF" w:rsidR="006A32BE">
        <w:rPr>
          <w:i/>
        </w:rPr>
        <w:t xml:space="preserve">your </w:t>
      </w:r>
      <w:r w:rsidRPr="003650BF" w:rsidR="006A32BE">
        <w:t>included call and text credits for n</w:t>
      </w:r>
      <w:r w:rsidRPr="003650BF" w:rsidR="006A32BE">
        <w:t>ational &amp; international voice calls (includes calls to national fixed or GSM mobile services that t</w:t>
      </w:r>
      <w:r w:rsidRPr="003650BF" w:rsidR="006A32BE">
        <w:t>hen divert/switch or re-route overseas), national Video calling, standard national SMS and MMS,</w:t>
      </w:r>
      <w:r w:rsidRPr="003650BF" w:rsidR="006A32BE">
        <w:t xml:space="preserve"> Voicemail and calls to 124YES(937). </w:t>
      </w:r>
      <w:r w:rsidRPr="003650BF" w:rsidR="006A32BE">
        <w:rPr>
          <w:i/>
        </w:rPr>
        <w:t>Your</w:t>
      </w:r>
      <w:r w:rsidRPr="003650BF" w:rsidR="006A32BE">
        <w:t xml:space="preserve"> included call credit</w:t>
      </w:r>
      <w:r w:rsidRPr="003650BF" w:rsidR="006A32BE">
        <w:t>s can not be used for some call types such as International Roaming, Directory assistance, Internat</w:t>
      </w:r>
      <w:r w:rsidRPr="003650BF" w:rsidR="006A32BE">
        <w:t>ional/Premium/Group/Third Party/Web Text, Optus iZoo downloads, Content Packs (unless specified</w:t>
      </w:r>
      <w:r w:rsidRPr="003650BF" w:rsidR="006A32BE">
        <w:t xml:space="preserve"> in a promotion), VOIP and 19XX calls.</w:t>
      </w:r>
    </w:p>
    <w:p w:rsidR="00821024" w:rsidRPr="003650BF">
      <w:pPr>
        <w:pStyle w:val="Heading7"/>
        <w:tabs>
          <w:tab w:val="left" w:pos="1440"/>
        </w:tabs>
      </w:pPr>
      <w:r w:rsidRPr="003650BF" w:rsidR="006A32BE">
        <w:t>The included mobile int</w:t>
      </w:r>
      <w:r w:rsidRPr="003650BF" w:rsidR="006A32BE">
        <w:t>ernet data value can be used to access services on Optus iZoo, as well as browsing the Internet fro</w:t>
      </w:r>
      <w:r w:rsidRPr="003650BF" w:rsidR="006A32BE">
        <w:t xml:space="preserve">m </w:t>
      </w:r>
      <w:r w:rsidRPr="003650BF" w:rsidR="006A32BE">
        <w:rPr>
          <w:i/>
        </w:rPr>
        <w:t>your</w:t>
      </w:r>
      <w:r w:rsidRPr="003650BF" w:rsidR="006A32BE">
        <w:t xml:space="preserve"> mobile. If </w:t>
      </w:r>
      <w:r w:rsidRPr="003650BF" w:rsidR="006A32BE">
        <w:rPr>
          <w:i/>
        </w:rPr>
        <w:t>you</w:t>
      </w:r>
      <w:r w:rsidRPr="003650BF" w:rsidR="006A32BE">
        <w:t xml:space="preserve"> exceed </w:t>
      </w:r>
      <w:r w:rsidRPr="003650BF" w:rsidR="006A32BE">
        <w:rPr>
          <w:i/>
        </w:rPr>
        <w:t>your</w:t>
      </w:r>
      <w:r w:rsidRPr="003650BF" w:rsidR="006A32BE">
        <w:t xml:space="preserve"> plan's included monthly data allowance, excess usage charges </w:t>
      </w:r>
      <w:r w:rsidRPr="003650BF" w:rsidR="006A32BE">
        <w:t>will be charged at $0.35 per MB or part thereof. Any unused da</w:t>
      </w:r>
      <w:r w:rsidRPr="003650BF" w:rsidR="006A32BE">
        <w:t xml:space="preserve">ta allowance cannot be rolled over. </w:t>
      </w:r>
      <w:r w:rsidRPr="003650BF" w:rsidR="006A32BE">
        <w:rPr>
          <w:i/>
        </w:rPr>
        <w:t>Your</w:t>
      </w:r>
      <w:r w:rsidRPr="003650BF" w:rsidR="006A32BE">
        <w:t xml:space="preserve"> data allowance can not be used when the iPhone is used as </w:t>
      </w:r>
      <w:r w:rsidRPr="003650BF" w:rsidR="006A32BE">
        <w:t xml:space="preserve">a </w:t>
      </w:r>
      <w:r w:rsidRPr="003650BF" w:rsidR="006A32BE">
        <w:rPr>
          <w:i/>
        </w:rPr>
        <w:t>tethered modem</w:t>
      </w:r>
      <w:r w:rsidRPr="003650BF" w:rsidR="006A32BE">
        <w:t>,</w:t>
      </w:r>
      <w:r w:rsidRPr="003650BF" w:rsidR="006A32BE">
        <w:rPr>
          <w:i/>
        </w:rPr>
        <w:t xml:space="preserve"> </w:t>
      </w:r>
      <w:r w:rsidRPr="003650BF" w:rsidR="006A32BE">
        <w:t xml:space="preserve">for Voice calls, Voice Mail, International SMS, premium and Third Party SMS, </w:t>
      </w:r>
      <w:r w:rsidRPr="003650BF" w:rsidR="006A32BE">
        <w:t xml:space="preserve">Optus iZoo and Third Party content purchases and subscription </w:t>
      </w:r>
      <w:r w:rsidRPr="003650BF" w:rsidR="006A32BE">
        <w:t xml:space="preserve">fees, 1300, 1900, VPN data usage and data used while roaming internationally. If </w:t>
      </w:r>
      <w:r w:rsidRPr="003650BF" w:rsidR="006A32BE">
        <w:rPr>
          <w:i/>
        </w:rPr>
        <w:t>you</w:t>
      </w:r>
      <w:r w:rsidRPr="003650BF" w:rsidR="006A32BE">
        <w:t xml:space="preserve"> are able to ac</w:t>
      </w:r>
      <w:r w:rsidRPr="003650BF" w:rsidR="006A32BE">
        <w:t xml:space="preserve">cess such services, </w:t>
      </w:r>
      <w:r w:rsidRPr="003650BF" w:rsidR="006A32BE">
        <w:rPr>
          <w:i/>
        </w:rPr>
        <w:t>your</w:t>
      </w:r>
      <w:r w:rsidRPr="003650BF" w:rsidR="006A32BE">
        <w:t xml:space="preserve"> use of such services will be charged at prevailing rates. Data usage w</w:t>
      </w:r>
      <w:r w:rsidRPr="003650BF" w:rsidR="006A32BE">
        <w:t>ill be counted in kilobytes, where 1024kb = 1MB and includes b</w:t>
      </w:r>
      <w:r w:rsidRPr="003650BF" w:rsidR="006A32BE">
        <w:t>oth uploads and downloads.</w:t>
      </w:r>
    </w:p>
    <w:p w:rsidR="00821024" w:rsidRPr="003650BF">
      <w:pPr>
        <w:pStyle w:val="Heading7"/>
        <w:tabs>
          <w:tab w:val="left" w:pos="1440"/>
        </w:tabs>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call charges beyond </w:t>
      </w:r>
      <w:r w:rsidRPr="003650BF" w:rsidR="006A32BE">
        <w:rPr>
          <w:i/>
        </w:rPr>
        <w:t xml:space="preserve">your </w:t>
      </w:r>
      <w:r w:rsidRPr="003650BF" w:rsidR="006A32BE">
        <w:t>included call, text and dat</w:t>
      </w:r>
      <w:r w:rsidRPr="003650BF" w:rsidR="006A32BE">
        <w:t xml:space="preserve">a value amounts, and </w:t>
      </w:r>
      <w:r w:rsidRPr="003650BF" w:rsidR="006A32BE">
        <w:rPr>
          <w:i/>
        </w:rPr>
        <w:t xml:space="preserve">you </w:t>
      </w:r>
      <w:r w:rsidRPr="003650BF" w:rsidR="006A32BE">
        <w:t>must pay for any calls, text and data that are not eligible calls or d</w:t>
      </w:r>
      <w:r w:rsidRPr="003650BF" w:rsidR="006A32BE">
        <w:t>ata.</w:t>
      </w:r>
    </w:p>
    <w:p w:rsidR="00821024" w:rsidRPr="003650BF">
      <w:pPr>
        <w:pStyle w:val="Heading7"/>
        <w:tabs>
          <w:tab w:val="left" w:pos="1440"/>
        </w:tabs>
      </w:pPr>
      <w:r w:rsidRPr="003650BF" w:rsidR="006A32BE">
        <w:t>Unused included call and text credits in any month expire</w:t>
      </w:r>
      <w:r w:rsidRPr="003650BF" w:rsidR="006A32BE">
        <w:t xml:space="preserve"> at the end of the following month and are not refundable, even when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For </w:t>
      </w:r>
      <w:r w:rsidRPr="003650BF" w:rsidR="006A32BE">
        <w:t>example, included call and text credits accumulated in April can be carried over into May if un</w:t>
      </w:r>
      <w:r w:rsidRPr="003650BF" w:rsidR="006A32BE">
        <w:t xml:space="preserve">used but not into June. Excludes </w:t>
      </w:r>
      <w:r w:rsidRPr="003650BF" w:rsidR="006A32BE">
        <w:rPr>
          <w:i/>
        </w:rPr>
        <w:t>your</w:t>
      </w:r>
      <w:r w:rsidRPr="003650BF" w:rsidR="006A32BE">
        <w:t xml:space="preserve"> mobile internet data val</w:t>
      </w:r>
      <w:r w:rsidRPr="003650BF" w:rsidR="006A32BE">
        <w:t>ue.</w:t>
      </w:r>
    </w:p>
    <w:p w:rsidR="00821024" w:rsidRPr="003650BF">
      <w:pPr>
        <w:pStyle w:val="Heading7"/>
        <w:tabs>
          <w:tab w:val="left" w:pos="1440"/>
        </w:tabs>
      </w:pPr>
      <w:r w:rsidRPr="003650BF" w:rsidR="006A32BE">
        <w:t xml:space="preserve">The </w:t>
      </w:r>
      <w:r w:rsidRPr="003650BF" w:rsidR="006A32BE">
        <w:rPr>
          <w:i/>
        </w:rPr>
        <w:t xml:space="preserve">pricing plans </w:t>
      </w:r>
      <w:r w:rsidRPr="003650BF" w:rsidR="006A32BE">
        <w:t xml:space="preserve">include a </w:t>
      </w:r>
      <w:r w:rsidRPr="003650BF" w:rsidR="006A32BE">
        <w:rPr>
          <w:i/>
        </w:rPr>
        <w:t xml:space="preserve">flagfall </w:t>
      </w:r>
      <w:r w:rsidRPr="003650BF" w:rsidR="006A32BE">
        <w:t xml:space="preserve">per call. So the charge for calls made is the </w:t>
      </w:r>
      <w:r w:rsidRPr="003650BF" w:rsidR="006A32BE">
        <w:rPr>
          <w:i/>
        </w:rPr>
        <w:t xml:space="preserve">flagfall </w:t>
      </w:r>
      <w:r w:rsidRPr="003650BF" w:rsidR="006A32BE">
        <w:t>plu</w:t>
      </w:r>
      <w:r w:rsidRPr="003650BF" w:rsidR="006A32BE">
        <w:t xml:space="preserve">s the relevant rate multiplied by the duration of the call. The </w:t>
      </w:r>
      <w:r w:rsidRPr="003650BF" w:rsidR="006A32BE">
        <w:rPr>
          <w:i/>
        </w:rPr>
        <w:t xml:space="preserve">flagfall </w:t>
      </w:r>
      <w:r w:rsidRPr="003650BF" w:rsidR="006A32BE">
        <w:t>does not apply to call</w:t>
      </w:r>
      <w:r w:rsidRPr="003650BF" w:rsidR="006A32BE">
        <w:t>s made under the 'MyTime' and 'yes' Time promotional options.</w:t>
      </w:r>
    </w:p>
    <w:p w:rsidR="00821024" w:rsidRPr="003650BF">
      <w:pPr>
        <w:pStyle w:val="Heading7"/>
        <w:tabs>
          <w:tab w:val="left" w:pos="1440"/>
        </w:tabs>
      </w:pPr>
      <w:r w:rsidRPr="003650BF" w:rsidR="006A32BE">
        <w:t xml:space="preserve">The details of the </w:t>
      </w:r>
      <w:r w:rsidRPr="003650BF" w:rsidR="006A32BE">
        <w:rPr>
          <w:i/>
        </w:rPr>
        <w:t xml:space="preserve">pricing plans </w:t>
      </w:r>
      <w:r w:rsidRPr="003650BF" w:rsidR="006A32BE">
        <w:t>are set out in Table 1 below.</w:t>
      </w:r>
    </w:p>
    <w:p w:rsidR="00821024" w:rsidRPr="003650BF">
      <w:pPr>
        <w:pStyle w:val="Heading6"/>
      </w:pPr>
      <w:bookmarkStart w:id="178" w:name="_Toc398128837"/>
      <w:bookmarkStart w:id="179" w:name="_Toc443059440"/>
      <w:bookmarkStart w:id="180" w:name="_Toc447831690"/>
      <w:bookmarkStart w:id="181" w:name="_Toc30757766"/>
      <w:r w:rsidRPr="003650BF" w:rsidR="006A32BE">
        <w:t>Selecting a plan offer option</w:t>
      </w:r>
      <w:bookmarkEnd w:id="178"/>
      <w:bookmarkEnd w:id="179"/>
      <w:bookmarkEnd w:id="180"/>
      <w:bookmarkEnd w:id="181"/>
    </w:p>
    <w:p w:rsidR="00821024" w:rsidRPr="003650BF">
      <w:pPr>
        <w:pStyle w:val="Heading7"/>
        <w:tabs>
          <w:tab w:val="left" w:pos="1440"/>
        </w:tabs>
      </w:pPr>
      <w:r w:rsidRPr="003650BF" w:rsidR="006A32BE">
        <w:t xml:space="preserve">If </w:t>
      </w:r>
      <w:r w:rsidRPr="003650BF" w:rsidR="006A32BE">
        <w:rPr>
          <w:i/>
        </w:rPr>
        <w:t>you</w:t>
      </w:r>
      <w:r w:rsidRPr="003650BF" w:rsidR="006A32BE">
        <w:rPr>
          <w:i/>
        </w:rPr>
        <w:t xml:space="preserve"> </w:t>
      </w:r>
      <w:r w:rsidRPr="003650BF" w:rsidR="006A32BE">
        <w:t xml:space="preserve">connect to one of the 'yes' iPhone plans, </w:t>
      </w:r>
      <w:r w:rsidRPr="003650BF" w:rsidR="006A32BE">
        <w:rPr>
          <w:i/>
        </w:rPr>
        <w:t xml:space="preserve">you </w:t>
      </w:r>
      <w:r w:rsidRPr="003650BF" w:rsidR="006A32BE">
        <w:t>may select one of the following plan offer optio</w:t>
      </w:r>
      <w:r w:rsidRPr="003650BF" w:rsidR="006A32BE">
        <w:t>ns:</w:t>
      </w:r>
    </w:p>
    <w:p w:rsidR="00821024" w:rsidRPr="003650BF">
      <w:pPr>
        <w:pStyle w:val="Heading8"/>
        <w:tabs>
          <w:tab w:val="left" w:pos="2160"/>
        </w:tabs>
        <w:rPr>
          <w:rFonts w:cs="Arial"/>
        </w:rPr>
      </w:pPr>
      <w:r w:rsidRPr="003650BF" w:rsidR="006A32BE">
        <w:t>'yes' 100 SMS</w:t>
      </w:r>
    </w:p>
    <w:p w:rsidR="00821024" w:rsidRPr="003650BF">
      <w:pPr>
        <w:pStyle w:val="Heading8"/>
        <w:tabs>
          <w:tab w:val="left" w:pos="2160"/>
        </w:tabs>
        <w:rPr>
          <w:rFonts w:cs="Arial"/>
        </w:rPr>
      </w:pPr>
      <w:r w:rsidRPr="003650BF" w:rsidR="006A32BE">
        <w:t>MyTime</w:t>
      </w:r>
    </w:p>
    <w:p w:rsidR="00821024" w:rsidRPr="003650BF">
      <w:pPr>
        <w:pStyle w:val="Heading8"/>
        <w:tabs>
          <w:tab w:val="left" w:pos="2160"/>
        </w:tabs>
        <w:rPr>
          <w:rFonts w:cs="Arial"/>
        </w:rPr>
      </w:pPr>
      <w:r w:rsidRPr="003650BF" w:rsidR="006A32BE">
        <w:t>'yes' Talk &amp; Text</w:t>
      </w:r>
    </w:p>
    <w:p w:rsidR="00821024" w:rsidRPr="003650BF">
      <w:pPr>
        <w:pStyle w:val="Heading8"/>
        <w:tabs>
          <w:tab w:val="left" w:pos="2160"/>
        </w:tabs>
        <w:rPr>
          <w:rFonts w:cs="Arial"/>
        </w:rPr>
      </w:pPr>
      <w:r w:rsidRPr="003650BF" w:rsidR="006A32BE">
        <w:t>'yes' Time</w:t>
      </w:r>
    </w:p>
    <w:p w:rsidR="00821024" w:rsidRPr="003650BF">
      <w:pPr>
        <w:pStyle w:val="Heading7"/>
        <w:tabs>
          <w:tab w:val="left" w:pos="1440"/>
        </w:tabs>
      </w:pPr>
      <w:r w:rsidRPr="003650BF" w:rsidR="006A32BE">
        <w:t xml:space="preserve">If </w:t>
      </w:r>
      <w:r w:rsidRPr="003650BF" w:rsidR="006A32BE">
        <w:rPr>
          <w:i/>
        </w:rPr>
        <w:t xml:space="preserve">you </w:t>
      </w:r>
      <w:r w:rsidRPr="003650BF" w:rsidR="006A32BE">
        <w:t>d</w:t>
      </w:r>
      <w:r w:rsidRPr="003650BF" w:rsidR="006A32BE">
        <w:t xml:space="preserve">o not select one of these plan offers, or </w:t>
      </w:r>
      <w:r w:rsidRPr="003650BF" w:rsidR="006A32BE">
        <w:rPr>
          <w:i/>
        </w:rPr>
        <w:t xml:space="preserve">your </w:t>
      </w:r>
      <w:r w:rsidRPr="003650BF" w:rsidR="006A32BE">
        <w:t xml:space="preserve">plan offer selection is not recorded, </w:t>
      </w:r>
      <w:r w:rsidRPr="003650BF" w:rsidR="006A32BE">
        <w:rPr>
          <w:i/>
        </w:rPr>
        <w:t xml:space="preserve">you </w:t>
      </w:r>
      <w:r w:rsidRPr="003650BF" w:rsidR="006A32BE">
        <w:t>will recei</w:t>
      </w:r>
      <w:r w:rsidRPr="003650BF" w:rsidR="006A32BE">
        <w:t>ve the My Time option.</w:t>
      </w:r>
    </w:p>
    <w:p w:rsidR="00821024" w:rsidRPr="003650BF">
      <w:pPr>
        <w:pStyle w:val="Heading7"/>
        <w:tabs>
          <w:tab w:val="left" w:pos="1440"/>
        </w:tabs>
      </w:pPr>
      <w:r w:rsidRPr="003650BF" w:rsidR="006A32BE">
        <w:t>These plan offers may expire or be withdrawn at anytime.</w:t>
      </w:r>
    </w:p>
    <w:p w:rsidR="00821024" w:rsidRPr="003650BF">
      <w:pPr>
        <w:pStyle w:val="Heading7"/>
        <w:tabs>
          <w:tab w:val="left" w:pos="1440"/>
        </w:tabs>
      </w:pPr>
      <w:r w:rsidRPr="003650BF" w:rsidR="006A32BE">
        <w:t>Plan offers onl</w:t>
      </w:r>
      <w:r w:rsidRPr="003650BF" w:rsidR="006A32BE">
        <w:t xml:space="preserve">y apply to standard voice calls and text made and received in </w:t>
      </w:r>
      <w:r w:rsidRPr="003650BF" w:rsidR="006A32BE">
        <w:t>Australia and exclude some services including International Voice Calls (includes calls to national</w:t>
      </w:r>
      <w:r w:rsidRPr="003650BF" w:rsidR="006A32BE">
        <w:t xml:space="preserve"> fixed or GSM mobile services that then divert/switch or re-route overseas), International Roam</w:t>
      </w:r>
      <w:r w:rsidRPr="003650BF" w:rsidR="006A32BE">
        <w:t xml:space="preserve">ing, Directory Assistance, VoiceMail, 1900 calls, 1800 calls, </w:t>
      </w:r>
      <w:r w:rsidRPr="003650BF" w:rsidR="006A32BE">
        <w:t>Satellite calls and International, Premium, Third Party and Web Text.</w:t>
      </w:r>
    </w:p>
    <w:p w:rsidR="00821024" w:rsidRPr="003650BF">
      <w:pPr>
        <w:pStyle w:val="Heading7"/>
        <w:tabs>
          <w:tab w:val="left" w:pos="1440"/>
        </w:tabs>
        <w:rPr>
          <w:spacing w:val="-2"/>
        </w:rPr>
      </w:pPr>
      <w:r w:rsidRPr="003650BF" w:rsidR="006A32BE">
        <w:rPr>
          <w:i/>
          <w:spacing w:val="-2"/>
        </w:rPr>
        <w:t>We</w:t>
      </w:r>
      <w:r w:rsidRPr="003650BF" w:rsidR="006A32BE">
        <w:rPr>
          <w:spacing w:val="-2"/>
        </w:rPr>
        <w:t xml:space="preserve"> reserve the right to withh</w:t>
      </w:r>
      <w:r w:rsidRPr="003650BF" w:rsidR="006A32BE">
        <w:rPr>
          <w:spacing w:val="-2"/>
        </w:rPr>
        <w:t xml:space="preserve">old the plan offer promotion from </w:t>
      </w:r>
      <w:r w:rsidRPr="003650BF" w:rsidR="006A32BE">
        <w:rPr>
          <w:i/>
          <w:spacing w:val="-2"/>
        </w:rPr>
        <w:t>you</w:t>
      </w:r>
      <w:r w:rsidRPr="003650BF" w:rsidR="006A32BE">
        <w:rPr>
          <w:spacing w:val="-2"/>
        </w:rPr>
        <w:t xml:space="preserve"> if </w:t>
      </w:r>
      <w:r w:rsidRPr="003650BF" w:rsidR="006A32BE">
        <w:rPr>
          <w:i/>
          <w:spacing w:val="-2"/>
        </w:rPr>
        <w:t>you</w:t>
      </w:r>
      <w:r w:rsidRPr="003650BF" w:rsidR="006A32BE">
        <w:rPr>
          <w:spacing w:val="-2"/>
        </w:rPr>
        <w:t xml:space="preserve"> use the </w:t>
      </w:r>
      <w:r w:rsidRPr="003650BF" w:rsidR="006A32BE">
        <w:rPr>
          <w:i/>
          <w:spacing w:val="-2"/>
        </w:rPr>
        <w:t>service</w:t>
      </w:r>
      <w:r w:rsidRPr="003650BF" w:rsidR="006A32BE">
        <w:rPr>
          <w:spacing w:val="-2"/>
        </w:rPr>
        <w:t xml:space="preserve"> in a manner deemed unreasonable or</w:t>
      </w:r>
      <w:r w:rsidRPr="003650BF" w:rsidR="006A32BE">
        <w:rPr>
          <w:spacing w:val="-2"/>
        </w:rPr>
        <w:t xml:space="preserve"> excessive under the Fair Go Policy ( see </w:t>
      </w:r>
      <w:r w:rsidR="002152AA">
        <w:fldChar w:fldCharType="begin"/>
      </w:r>
      <w:r w:rsidR="002152AA">
        <w:instrText xml:space="preserve"> HYPERLINK "http://</w:instrText>
      </w:r>
      <w:r w:rsidR="002152AA">
        <w:instrText xml:space="preserve">www.optus.com.au/content/dam/optus/appendix/Appendix%20S/AppS.doc" </w:instrText>
      </w:r>
      <w:r w:rsidR="002152AA">
        <w:fldChar w:fldCharType="separate"/>
      </w:r>
      <w:r w:rsidRPr="003650BF" w:rsidR="006A32BE">
        <w:rPr>
          <w:rStyle w:val="Hyperlink"/>
          <w:spacing w:val="-2"/>
        </w:rPr>
        <w:t>Appendix S</w:t>
      </w:r>
      <w:r w:rsidR="002152AA">
        <w:rPr>
          <w:rStyle w:val="Hyperlink"/>
          <w:spacing w:val="-2"/>
        </w:rPr>
        <w:fldChar w:fldCharType="end"/>
      </w:r>
      <w:r w:rsidRPr="003650BF" w:rsidR="006A32BE">
        <w:rPr>
          <w:spacing w:val="-2"/>
        </w:rPr>
        <w:t>).</w:t>
      </w:r>
    </w:p>
    <w:p w:rsidR="00821024" w:rsidRPr="003650BF">
      <w:pPr>
        <w:pStyle w:val="Heading7"/>
        <w:tabs>
          <w:tab w:val="left" w:pos="1440"/>
        </w:tabs>
      </w:pPr>
      <w:r w:rsidRPr="003650BF" w:rsidR="006A32BE">
        <w:rPr>
          <w:i/>
        </w:rPr>
        <w:t xml:space="preserve">You </w:t>
      </w:r>
      <w:r w:rsidRPr="003650BF" w:rsidR="006A32BE">
        <w:t>may only chan</w:t>
      </w:r>
      <w:r w:rsidRPr="003650BF" w:rsidR="006A32BE">
        <w:t xml:space="preserve">ge </w:t>
      </w:r>
      <w:r w:rsidRPr="003650BF" w:rsidR="006A32BE">
        <w:rPr>
          <w:i/>
        </w:rPr>
        <w:t xml:space="preserve">your </w:t>
      </w:r>
      <w:r w:rsidRPr="003650BF" w:rsidR="006A32BE">
        <w:t>plan offer once each billing period.</w:t>
      </w:r>
    </w:p>
    <w:p w:rsidR="00821024" w:rsidRPr="003650BF">
      <w:pPr>
        <w:pStyle w:val="Heading7"/>
        <w:tabs>
          <w:tab w:val="left" w:pos="1440"/>
        </w:tabs>
      </w:pPr>
      <w:r w:rsidRPr="003650BF" w:rsidR="006A32BE">
        <w:t xml:space="preserve">If </w:t>
      </w:r>
      <w:r w:rsidRPr="003650BF" w:rsidR="006A32BE">
        <w:rPr>
          <w:i/>
        </w:rPr>
        <w:t>you</w:t>
      </w:r>
      <w:r w:rsidRPr="003650BF" w:rsidR="006A32BE">
        <w:t xml:space="preserve"> select a new rate plan and / or plan offer,</w:t>
      </w:r>
      <w:r w:rsidRPr="003650BF" w:rsidR="006A32BE">
        <w:t xml:space="preserve"> excluding My Time, a fee may apply and any calls made during </w:t>
      </w:r>
      <w:r w:rsidRPr="003650BF" w:rsidR="006A32BE">
        <w:t xml:space="preserve">that bill cycle will be rated at the applicable rate of </w:t>
      </w:r>
      <w:r w:rsidRPr="003650BF" w:rsidR="006A32BE">
        <w:rPr>
          <w:i/>
        </w:rPr>
        <w:t>your</w:t>
      </w:r>
      <w:r w:rsidRPr="003650BF" w:rsidR="006A32BE">
        <w:t xml:space="preserve"> new plan and / or offer.</w:t>
      </w:r>
    </w:p>
    <w:p w:rsidR="00821024" w:rsidRPr="003650BF">
      <w:pPr>
        <w:pStyle w:val="Heading7"/>
        <w:keepNext/>
        <w:tabs>
          <w:tab w:val="left" w:pos="1440"/>
        </w:tabs>
      </w:pPr>
      <w:r w:rsidRPr="003650BF" w:rsidR="006A32BE">
        <w:t xml:space="preserve">The terms of </w:t>
      </w:r>
      <w:r w:rsidRPr="003650BF" w:rsidR="006A32BE">
        <w:t>the plan offers are set out below:</w:t>
      </w:r>
    </w:p>
    <w:p w:rsidR="00821024" w:rsidRPr="003650BF">
      <w:pPr>
        <w:pStyle w:val="Heading8"/>
        <w:rPr>
          <w:rFonts w:cs="Arial"/>
          <w:b/>
        </w:rPr>
      </w:pPr>
      <w:r w:rsidRPr="003650BF" w:rsidR="006A32BE">
        <w:rPr>
          <w:b/>
        </w:rPr>
        <w:t>'yes' 100 SMS</w:t>
      </w:r>
    </w:p>
    <w:p w:rsidR="00821024" w:rsidRPr="003650BF">
      <w:pPr>
        <w:pStyle w:val="BMIndent8"/>
        <w:suppressAutoHyphens/>
      </w:pPr>
      <w:r w:rsidRPr="003650BF" w:rsidR="006A32BE">
        <w:t xml:space="preserve">If </w:t>
      </w:r>
      <w:r w:rsidRPr="003650BF" w:rsidR="006A32BE">
        <w:rPr>
          <w:i/>
        </w:rPr>
        <w:t xml:space="preserve">you </w:t>
      </w:r>
      <w:r w:rsidRPr="003650BF" w:rsidR="006A32BE">
        <w:t xml:space="preserve">select this plan offer, </w:t>
      </w:r>
      <w:r w:rsidRPr="003650BF" w:rsidR="006A32BE">
        <w:rPr>
          <w:i/>
        </w:rPr>
        <w:t xml:space="preserve">you </w:t>
      </w:r>
      <w:r w:rsidRPr="003650BF" w:rsidR="006A32BE">
        <w:t>will receiv</w:t>
      </w:r>
      <w:r w:rsidRPr="003650BF" w:rsidR="006A32BE">
        <w:t>e 100 included standard text made and received within Australi</w:t>
      </w:r>
      <w:r w:rsidRPr="003650BF" w:rsidR="006A32BE">
        <w:t xml:space="preserve">a each month. If </w:t>
      </w:r>
      <w:r w:rsidRPr="003650BF" w:rsidR="006A32BE">
        <w:rPr>
          <w:i/>
        </w:rPr>
        <w:t>you</w:t>
      </w:r>
      <w:r w:rsidRPr="003650BF" w:rsidR="006A32BE">
        <w:t xml:space="preserve"> exceed </w:t>
      </w:r>
      <w:r w:rsidRPr="003650BF" w:rsidR="006A32BE">
        <w:rPr>
          <w:i/>
        </w:rPr>
        <w:t>your</w:t>
      </w:r>
      <w:r w:rsidRPr="003650BF" w:rsidR="006A32BE">
        <w:t xml:space="preserve"> 100 included text, standard rates of </w:t>
      </w:r>
      <w:r w:rsidRPr="003650BF" w:rsidR="006A32BE">
        <w:rPr>
          <w:i/>
        </w:rPr>
        <w:t>your</w:t>
      </w:r>
      <w:r w:rsidRPr="003650BF" w:rsidR="006A32BE">
        <w:t xml:space="preserve"> plan apply. </w:t>
      </w:r>
    </w:p>
    <w:p w:rsidR="00821024" w:rsidRPr="003650BF">
      <w:pPr>
        <w:pStyle w:val="Heading8"/>
        <w:rPr>
          <w:rFonts w:cs="Arial"/>
          <w:b/>
        </w:rPr>
      </w:pPr>
      <w:r w:rsidRPr="003650BF" w:rsidR="006A32BE">
        <w:rPr>
          <w:b/>
        </w:rPr>
        <w:t>'MyTime'</w:t>
      </w:r>
    </w:p>
    <w:p w:rsidR="00821024" w:rsidRPr="003650BF">
      <w:pPr>
        <w:pStyle w:val="Heading9"/>
        <w:tabs>
          <w:tab w:val="left" w:pos="2880"/>
        </w:tabs>
      </w:pPr>
      <w:r w:rsidRPr="003650BF" w:rsidR="006A32BE">
        <w:t>If</w:t>
      </w:r>
      <w:r w:rsidRPr="003650BF" w:rsidR="006A32BE">
        <w:t xml:space="preserve"> </w:t>
      </w:r>
      <w:r w:rsidRPr="003650BF" w:rsidR="006A32BE">
        <w:rPr>
          <w:i/>
        </w:rPr>
        <w:t xml:space="preserve">you </w:t>
      </w:r>
      <w:r w:rsidRPr="003650BF" w:rsidR="006A32BE">
        <w:t xml:space="preserve">select this plan offer option, </w:t>
      </w:r>
      <w:r w:rsidRPr="003650BF" w:rsidR="006A32BE">
        <w:rPr>
          <w:i/>
        </w:rPr>
        <w:t xml:space="preserve">you </w:t>
      </w:r>
      <w:r w:rsidRPr="003650BF" w:rsidR="006A32BE">
        <w:t xml:space="preserve">will receive included 5 minute calls to </w:t>
      </w:r>
      <w:r w:rsidRPr="003650BF" w:rsidR="006A32BE">
        <w:rPr>
          <w:i/>
        </w:rPr>
        <w:t>your</w:t>
      </w:r>
      <w:r w:rsidRPr="003650BF" w:rsidR="006A32BE">
        <w:t xml:space="preserve"> five nomin</w:t>
      </w:r>
      <w:r w:rsidRPr="003650BF" w:rsidR="006A32BE">
        <w:t>ated Optus GSM Mobile or Optus Fixed Line Service numbers regi</w:t>
      </w:r>
      <w:r w:rsidRPr="003650BF" w:rsidR="006A32BE">
        <w:t xml:space="preserve">stered when </w:t>
      </w:r>
      <w:r w:rsidRPr="003650BF" w:rsidR="006A32BE">
        <w:rPr>
          <w:i/>
        </w:rPr>
        <w:t>you</w:t>
      </w:r>
      <w:r w:rsidRPr="003650BF" w:rsidR="006A32BE">
        <w:t xml:space="preserve"> connect. Standard call rates of </w:t>
      </w:r>
      <w:r w:rsidRPr="003650BF" w:rsidR="006A32BE">
        <w:rPr>
          <w:i/>
        </w:rPr>
        <w:t>your</w:t>
      </w:r>
      <w:r w:rsidRPr="003650BF" w:rsidR="006A32BE">
        <w:t xml:space="preserve"> plan apply after the first 5 minutes.</w:t>
      </w:r>
    </w:p>
    <w:p w:rsidR="00821024" w:rsidRPr="003650BF">
      <w:pPr>
        <w:pStyle w:val="Heading9"/>
        <w:tabs>
          <w:tab w:val="left" w:pos="2880"/>
        </w:tabs>
      </w:pPr>
      <w:r w:rsidRPr="003650BF" w:rsidR="006A32BE">
        <w:rPr>
          <w:i/>
        </w:rPr>
        <w:t>You</w:t>
      </w:r>
      <w:r w:rsidRPr="003650BF" w:rsidR="006A32BE">
        <w:t xml:space="preserve"> may </w:t>
      </w:r>
      <w:r w:rsidRPr="003650BF" w:rsidR="006A32BE">
        <w:t xml:space="preserve">change your nominated numbers no more than once each month. Allow up to 48 hours for </w:t>
      </w:r>
      <w:r w:rsidRPr="003650BF" w:rsidR="006A32BE">
        <w:rPr>
          <w:i/>
        </w:rPr>
        <w:t>your</w:t>
      </w:r>
      <w:r w:rsidRPr="003650BF" w:rsidR="006A32BE">
        <w:t xml:space="preserve"> numbe</w:t>
      </w:r>
      <w:r w:rsidRPr="003650BF" w:rsidR="006A32BE">
        <w:t>r to register or changes to be effective.</w:t>
      </w:r>
    </w:p>
    <w:p w:rsidR="00821024" w:rsidRPr="003650BF">
      <w:pPr>
        <w:pStyle w:val="Heading9"/>
      </w:pPr>
      <w:r w:rsidRPr="003650BF" w:rsidR="006A32BE">
        <w:t>Fair Go Policy ( see</w:t>
      </w:r>
      <w:r w:rsidRPr="003650BF" w:rsidR="006A32BE">
        <w:t xml:space="preserve">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up to 1000 minutes per month per service.</w:t>
      </w:r>
    </w:p>
    <w:p w:rsidR="00821024" w:rsidRPr="003650BF">
      <w:pPr>
        <w:pStyle w:val="Heading8"/>
        <w:rPr>
          <w:rFonts w:cs="Arial"/>
          <w:b/>
        </w:rPr>
      </w:pPr>
      <w:r w:rsidRPr="003650BF" w:rsidR="006A32BE">
        <w:rPr>
          <w:b/>
        </w:rPr>
        <w:t>'yes' Text &amp; Talk</w:t>
      </w:r>
    </w:p>
    <w:p w:rsidR="00821024" w:rsidRPr="003650BF">
      <w:pPr>
        <w:pStyle w:val="Heading9"/>
        <w:tabs>
          <w:tab w:val="left" w:pos="2880"/>
        </w:tabs>
      </w:pPr>
      <w:r w:rsidRPr="003650BF" w:rsidR="006A32BE">
        <w:t>Only applies to standard</w:t>
      </w:r>
      <w:r w:rsidRPr="003650BF" w:rsidR="006A32BE">
        <w:t xml:space="preserve"> calls and text made to any mobile connected to an Australian </w:t>
      </w:r>
      <w:r w:rsidRPr="003650BF" w:rsidR="006A32BE">
        <w:t>mobile network and received within Australia.</w:t>
      </w:r>
    </w:p>
    <w:p w:rsidR="00821024" w:rsidRPr="003650BF">
      <w:pPr>
        <w:pStyle w:val="Heading9"/>
        <w:tabs>
          <w:tab w:val="left" w:pos="2880"/>
        </w:tabs>
      </w:pPr>
      <w:r w:rsidRPr="003650BF" w:rsidR="006A32BE">
        <w:t xml:space="preserve">If </w:t>
      </w:r>
      <w:r w:rsidRPr="003650BF" w:rsidR="006A32BE">
        <w:rPr>
          <w:i/>
        </w:rPr>
        <w:t xml:space="preserve">you </w:t>
      </w:r>
      <w:r w:rsidRPr="003650BF" w:rsidR="006A32BE">
        <w:t xml:space="preserve">are connected to the 'yes' iPhone $19 plan or </w:t>
      </w:r>
      <w:r w:rsidRPr="003650BF" w:rsidR="006A32BE">
        <w:t xml:space="preserve">the 'yes' iPhone $29 plan, </w:t>
      </w:r>
      <w:r w:rsidRPr="003650BF" w:rsidR="006A32BE">
        <w:rPr>
          <w:i/>
        </w:rPr>
        <w:t xml:space="preserve">you </w:t>
      </w:r>
      <w:r w:rsidRPr="003650BF" w:rsidR="006A32BE">
        <w:t>will pay 22c per 30 seconds for mobile voice calls and 22c per s</w:t>
      </w:r>
      <w:r w:rsidRPr="003650BF" w:rsidR="006A32BE">
        <w:t>tandard national SMS sent.</w:t>
      </w:r>
    </w:p>
    <w:p w:rsidR="00821024" w:rsidRPr="003650BF">
      <w:pPr>
        <w:pStyle w:val="Heading9"/>
        <w:tabs>
          <w:tab w:val="left" w:pos="2880"/>
        </w:tabs>
      </w:pPr>
      <w:r w:rsidRPr="003650BF" w:rsidR="006A32BE">
        <w:t xml:space="preserve">If </w:t>
      </w:r>
      <w:r w:rsidRPr="003650BF" w:rsidR="006A32BE">
        <w:rPr>
          <w:i/>
        </w:rPr>
        <w:t xml:space="preserve">you </w:t>
      </w:r>
      <w:r w:rsidRPr="003650BF" w:rsidR="006A32BE">
        <w:t>are connected to the 'yes' i</w:t>
      </w:r>
      <w:r w:rsidRPr="003650BF" w:rsidR="006A32BE">
        <w:t xml:space="preserve">Phone $39 plan, the 'yes' iPhone $49 plan, the 'yes' iPhone $59 plan or the 'yes' iPhone $79 plan, </w:t>
      </w:r>
      <w:r w:rsidRPr="003650BF" w:rsidR="006A32BE">
        <w:rPr>
          <w:i/>
        </w:rPr>
        <w:t xml:space="preserve">you </w:t>
      </w:r>
      <w:r w:rsidRPr="003650BF" w:rsidR="006A32BE">
        <w:t>will pay 18c per 30 seconds for mobile voice calls and 18c per standard national SMS sent.</w:t>
      </w:r>
    </w:p>
    <w:p w:rsidR="00821024" w:rsidRPr="003650BF">
      <w:pPr>
        <w:pStyle w:val="Heading9"/>
        <w:tabs>
          <w:tab w:val="left" w:pos="2880"/>
        </w:tabs>
      </w:pPr>
      <w:r w:rsidRPr="003650BF" w:rsidR="006A32BE">
        <w:t xml:space="preserve">If </w:t>
      </w:r>
      <w:r w:rsidRPr="003650BF" w:rsidR="006A32BE">
        <w:rPr>
          <w:i/>
        </w:rPr>
        <w:t xml:space="preserve">you </w:t>
      </w:r>
      <w:r w:rsidRPr="003650BF" w:rsidR="006A32BE">
        <w:t>are connected to the 'yes' iPhone $99 plan or the 'yes'</w:t>
      </w:r>
      <w:r w:rsidRPr="003650BF" w:rsidR="006A32BE">
        <w:t xml:space="preserve"> iPhone $149 plan, </w:t>
      </w:r>
      <w:r w:rsidRPr="003650BF" w:rsidR="006A32BE">
        <w:rPr>
          <w:i/>
        </w:rPr>
        <w:t xml:space="preserve">you </w:t>
      </w:r>
      <w:r w:rsidRPr="003650BF" w:rsidR="006A32BE">
        <w:t>will pay 15c per 30 seconds for mobile voice calls and 15c per standard nati</w:t>
      </w:r>
      <w:r w:rsidRPr="003650BF" w:rsidR="006A32BE">
        <w:t>onal SMS sent.</w:t>
      </w:r>
    </w:p>
    <w:p w:rsidR="00821024" w:rsidRPr="003650BF">
      <w:pPr>
        <w:pStyle w:val="Heading9"/>
        <w:tabs>
          <w:tab w:val="left" w:pos="2880"/>
        </w:tabs>
      </w:pPr>
      <w:r w:rsidRPr="003650BF" w:rsidR="006A32BE">
        <w:t xml:space="preserve">A </w:t>
      </w:r>
      <w:r w:rsidRPr="003650BF" w:rsidR="006A32BE">
        <w:rPr>
          <w:i/>
        </w:rPr>
        <w:t xml:space="preserve">flagfall </w:t>
      </w:r>
      <w:r w:rsidRPr="003650BF" w:rsidR="006A32BE">
        <w:t>applies to each call.</w:t>
      </w:r>
    </w:p>
    <w:p w:rsidR="00821024" w:rsidRPr="003650BF">
      <w:pPr>
        <w:pStyle w:val="Heading8"/>
        <w:rPr>
          <w:rFonts w:cs="Arial"/>
          <w:b/>
        </w:rPr>
      </w:pPr>
      <w:r w:rsidRPr="003650BF" w:rsidR="006A32BE">
        <w:rPr>
          <w:b/>
        </w:rPr>
        <w:t>'yes' Time</w:t>
      </w:r>
    </w:p>
    <w:p w:rsidR="00821024" w:rsidRPr="003650BF">
      <w:pPr>
        <w:pStyle w:val="BodyText"/>
        <w:ind w:left="2160"/>
      </w:pPr>
      <w:r w:rsidRPr="003650BF" w:rsidR="006A32BE">
        <w:t xml:space="preserve">If </w:t>
      </w:r>
      <w:r w:rsidRPr="003650BF" w:rsidR="006A32BE">
        <w:rPr>
          <w:i/>
        </w:rPr>
        <w:t xml:space="preserve">you </w:t>
      </w:r>
      <w:r w:rsidRPr="003650BF" w:rsidR="006A32BE">
        <w:t>select this option, the 'yes'</w:t>
      </w:r>
      <w:r w:rsidRPr="003650BF" w:rsidR="006A32BE">
        <w:t xml:space="preserve"> Time promotion will apply. The terms of this promotion are co</w:t>
      </w:r>
      <w:r w:rsidRPr="003650BF" w:rsidR="006A32BE">
        <w:t xml:space="preserve">ntained in </w:t>
      </w:r>
      <w:r w:rsidR="002152AA">
        <w:fldChar w:fldCharType="begin"/>
      </w:r>
      <w:r w:rsidR="002152AA">
        <w:instrText xml:space="preserve"> HYPERLINK "http://www.optus.com.au/content/dam/optus/documents/about-us/legal/DigPrici</w:instrText>
      </w:r>
      <w:r w:rsidR="002152AA">
        <w:instrText xml:space="preserve">ngS1.doc" </w:instrText>
      </w:r>
      <w:r w:rsidR="002152AA">
        <w:fldChar w:fldCharType="separate"/>
      </w:r>
      <w:r w:rsidRPr="003650BF" w:rsidR="006A32BE">
        <w:rPr>
          <w:rStyle w:val="Hyperlink"/>
        </w:rPr>
        <w:t>Section 1</w:t>
      </w:r>
      <w:r w:rsidR="002152AA">
        <w:rPr>
          <w:rStyle w:val="Hyperlink"/>
        </w:rPr>
        <w:fldChar w:fldCharType="end"/>
      </w:r>
      <w:r w:rsidRPr="003650BF" w:rsidR="006A32BE">
        <w:t xml:space="preserve"> of this </w:t>
      </w:r>
      <w:r w:rsidRPr="003650BF" w:rsidR="006A32BE">
        <w:rPr>
          <w:i/>
        </w:rPr>
        <w:t>standard pricing table.</w:t>
      </w:r>
    </w:p>
    <w:p w:rsidR="00821024" w:rsidRPr="003650BF">
      <w:pPr>
        <w:pStyle w:val="Heading6"/>
      </w:pPr>
      <w:bookmarkStart w:id="182" w:name="_Toc246742673"/>
      <w:bookmarkStart w:id="183" w:name="_Toc398128838"/>
      <w:bookmarkStart w:id="184" w:name="_Toc443059441"/>
      <w:bookmarkStart w:id="185" w:name="_Toc447831691"/>
      <w:bookmarkStart w:id="186" w:name="_Toc30757767"/>
      <w:r w:rsidRPr="003650BF" w:rsidR="006A32BE">
        <w:t>Additional discount option – 'yes' for 5</w:t>
      </w:r>
      <w:bookmarkEnd w:id="182"/>
      <w:bookmarkEnd w:id="183"/>
      <w:bookmarkEnd w:id="184"/>
      <w:bookmarkEnd w:id="185"/>
      <w:bookmarkEnd w:id="186"/>
    </w:p>
    <w:p w:rsidR="00821024" w:rsidRPr="003650BF">
      <w:pPr>
        <w:pStyle w:val="Heading7"/>
      </w:pPr>
      <w:r w:rsidRPr="003650BF" w:rsidR="006A32BE">
        <w:t xml:space="preserve">If </w:t>
      </w:r>
      <w:r w:rsidRPr="003650BF" w:rsidR="006A32BE">
        <w:rPr>
          <w:i/>
        </w:rPr>
        <w:t xml:space="preserve">you </w:t>
      </w:r>
      <w:r w:rsidRPr="003650BF" w:rsidR="006A32BE">
        <w:t xml:space="preserve">connect to one of the 'yes' iPhone Plans, </w:t>
      </w:r>
      <w:r w:rsidRPr="003650BF" w:rsidR="006A32BE">
        <w:rPr>
          <w:i/>
        </w:rPr>
        <w:t>you</w:t>
      </w:r>
      <w:r w:rsidRPr="003650BF" w:rsidR="006A32BE">
        <w:t xml:space="preserve"> will rece</w:t>
      </w:r>
      <w:r w:rsidRPr="003650BF" w:rsidR="006A32BE">
        <w:t xml:space="preserve">ive the 'yes' for 5 offer where </w:t>
      </w:r>
      <w:r w:rsidRPr="003650BF" w:rsidR="006A32BE">
        <w:rPr>
          <w:i/>
        </w:rPr>
        <w:t xml:space="preserve">you </w:t>
      </w:r>
      <w:r w:rsidRPr="003650BF" w:rsidR="006A32BE">
        <w:t>can make 5 minute voice calls within Australia to other Optus G</w:t>
      </w:r>
      <w:r w:rsidRPr="003650BF" w:rsidR="006A32BE">
        <w:t>SM Mobile services on the same customer account number for no additional cost. Limit of 1000 mi</w:t>
      </w:r>
      <w:r w:rsidRPr="003650BF" w:rsidR="006A32BE">
        <w:t xml:space="preserve">nutes per month applies. Standard call rates of </w:t>
      </w:r>
      <w:r w:rsidRPr="003650BF" w:rsidR="006A32BE">
        <w:rPr>
          <w:i/>
        </w:rPr>
        <w:t>your</w:t>
      </w:r>
      <w:r w:rsidRPr="003650BF" w:rsidR="006A32BE">
        <w:t xml:space="preserve"> plan appl</w:t>
      </w:r>
      <w:r w:rsidRPr="003650BF" w:rsidR="006A32BE">
        <w:t>y after the first 5 minutes. Fair Go Policy (</w:t>
      </w:r>
      <w:r w:rsidR="002152AA">
        <w:fldChar w:fldCharType="begin"/>
      </w:r>
      <w:r w:rsidR="002152AA">
        <w:instrText xml:space="preserve"> HYPERLINK "http://www.optus.com.au/content/dam/optus</w:instrText>
      </w:r>
      <w:r w:rsidR="002152AA">
        <w:instrText xml:space="preserve">/appendix/Appendix%20S/AppS.doc"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6"/>
      </w:pPr>
      <w:bookmarkStart w:id="187" w:name="_Toc260670220"/>
      <w:bookmarkStart w:id="188" w:name="_Toc398128839"/>
      <w:bookmarkStart w:id="189" w:name="_Toc443059442"/>
      <w:bookmarkStart w:id="190" w:name="_Toc447831692"/>
      <w:bookmarkStart w:id="191" w:name="_Toc30757768"/>
      <w:r w:rsidRPr="003650BF" w:rsidR="006A32BE">
        <w:t>Additional benefit– Free Access to Optu</w:t>
      </w:r>
      <w:r w:rsidRPr="003650BF" w:rsidR="006A32BE">
        <w:t>s Wi-Fi Hotspots (Free Wi-Fi Benefit).</w:t>
      </w:r>
      <w:bookmarkEnd w:id="187"/>
      <w:bookmarkEnd w:id="188"/>
      <w:bookmarkEnd w:id="189"/>
      <w:bookmarkEnd w:id="190"/>
      <w:bookmarkEnd w:id="191"/>
    </w:p>
    <w:p w:rsidR="00821024" w:rsidRPr="003650BF">
      <w:pPr>
        <w:pStyle w:val="Heading7"/>
        <w:tabs>
          <w:tab w:val="left" w:pos="1440"/>
        </w:tabs>
      </w:pPr>
      <w:r w:rsidRPr="003650BF" w:rsidR="006A32BE">
        <w:t>Customers who connect t</w:t>
      </w:r>
      <w:r w:rsidRPr="003650BF" w:rsidR="006A32BE">
        <w:t>heir Apple iPhone to an Optus iPhone rate plan will receive free Wi-Fi from any Optus Wi-Fi hotspot</w:t>
      </w:r>
      <w:r w:rsidRPr="003650BF" w:rsidR="006A32BE">
        <w:t>.</w:t>
      </w:r>
    </w:p>
    <w:p w:rsidR="00821024" w:rsidRPr="003650BF">
      <w:pPr>
        <w:pStyle w:val="Heading7"/>
        <w:tabs>
          <w:tab w:val="left" w:pos="1440"/>
        </w:tabs>
      </w:pPr>
      <w:r w:rsidRPr="003650BF" w:rsidR="006A32BE">
        <w:t xml:space="preserve">The service provides </w:t>
      </w:r>
      <w:r w:rsidRPr="003650BF" w:rsidR="006A32BE">
        <w:rPr>
          <w:i/>
        </w:rPr>
        <w:t>you</w:t>
      </w:r>
      <w:r w:rsidRPr="003650BF" w:rsidR="006A32BE">
        <w:t xml:space="preserve"> with access, via a fixed wireless IP network extension to the Optus </w:t>
      </w:r>
      <w:r w:rsidRPr="003650BF" w:rsidR="006A32BE">
        <w:t>IP Network, to the Internet and related services, such as emai</w:t>
      </w:r>
      <w:r w:rsidRPr="003650BF" w:rsidR="006A32BE">
        <w:t>l and the world wide web on an on-demand basis.</w:t>
      </w:r>
    </w:p>
    <w:p w:rsidR="00821024" w:rsidRPr="003650BF">
      <w:pPr>
        <w:pStyle w:val="Heading7"/>
        <w:tabs>
          <w:tab w:val="left" w:pos="1440"/>
        </w:tabs>
      </w:pPr>
      <w:r w:rsidRPr="003650BF" w:rsidR="006A32BE">
        <w:t xml:space="preserve">Optus may immediately suspend, downgrade or cancel </w:t>
      </w:r>
      <w:r w:rsidRPr="003650BF" w:rsidR="006A32BE">
        <w:t>the Free Wi-Fi Benefit in a variety of circumstances, including but not limited to the followin</w:t>
      </w:r>
      <w:r w:rsidRPr="003650BF" w:rsidR="006A32BE">
        <w:t xml:space="preserve">g: </w:t>
      </w:r>
      <w:r w:rsidRPr="003650BF" w:rsidR="006A32BE">
        <w:rPr>
          <w:i/>
        </w:rPr>
        <w:t>you</w:t>
      </w:r>
      <w:r w:rsidRPr="003650BF" w:rsidR="006A32BE">
        <w:t xml:space="preserve"> misuse the Service; non- compliant Equipment is used; t</w:t>
      </w:r>
      <w:r w:rsidRPr="003650BF" w:rsidR="006A32BE">
        <w:t xml:space="preserve">here is an unusually high use of the Service; </w:t>
      </w:r>
      <w:r w:rsidRPr="003650BF" w:rsidR="006A32BE">
        <w:rPr>
          <w:i/>
        </w:rPr>
        <w:t>you</w:t>
      </w:r>
      <w:r w:rsidRPr="003650BF" w:rsidR="006A32BE">
        <w:t xml:space="preserve"> fail to pay any charges to Optus; </w:t>
      </w:r>
      <w:r w:rsidRPr="003650BF" w:rsidR="006A32BE">
        <w:rPr>
          <w:i/>
        </w:rPr>
        <w:t>you</w:t>
      </w:r>
      <w:r w:rsidRPr="003650BF" w:rsidR="006A32BE">
        <w:t xml:space="preserve"> become inso</w:t>
      </w:r>
      <w:r w:rsidRPr="003650BF" w:rsidR="006A32BE">
        <w:t>lvent; or if for technical or commercial reasons, Optus' Wi-Fi network is no longer operational</w:t>
      </w:r>
      <w:r w:rsidRPr="003650BF" w:rsidR="006A32BE">
        <w:t xml:space="preserve"> or available.</w:t>
      </w:r>
    </w:p>
    <w:p w:rsidR="00821024" w:rsidRPr="003650BF">
      <w:pPr>
        <w:pStyle w:val="Heading7"/>
        <w:tabs>
          <w:tab w:val="left" w:pos="1440"/>
        </w:tabs>
      </w:pPr>
      <w:r w:rsidRPr="003650BF" w:rsidR="006A32BE">
        <w:t>Not all content located on Optus iZoo will be a</w:t>
      </w:r>
      <w:r w:rsidRPr="003650BF" w:rsidR="006A32BE">
        <w:t xml:space="preserve">vailable when using the Apple iPhone over the Optus Wi-Fi connection. Availability and performance </w:t>
      </w:r>
      <w:r w:rsidRPr="003650BF" w:rsidR="006A32BE">
        <w:t>of Optus hot-spots can vary.</w:t>
      </w:r>
    </w:p>
    <w:p w:rsidR="00821024" w:rsidRPr="003650BF">
      <w:pPr>
        <w:pStyle w:val="Heading6"/>
      </w:pPr>
      <w:bookmarkStart w:id="192" w:name="_Toc398128840"/>
      <w:bookmarkStart w:id="193" w:name="_Toc443059443"/>
      <w:bookmarkStart w:id="194" w:name="_Toc447831693"/>
      <w:bookmarkStart w:id="195" w:name="_Toc30757769"/>
      <w:r w:rsidRPr="003650BF" w:rsidR="006A32BE">
        <w:t>Rollback</w:t>
      </w:r>
      <w:bookmarkEnd w:id="192"/>
      <w:bookmarkEnd w:id="193"/>
      <w:bookmarkEnd w:id="194"/>
      <w:bookmarkEnd w:id="195"/>
    </w:p>
    <w:p w:rsidR="00821024" w:rsidRPr="003650BF">
      <w:pPr>
        <w:pStyle w:val="Heading7"/>
        <w:tabs>
          <w:tab w:val="left" w:pos="1440"/>
        </w:tabs>
      </w:pPr>
      <w:r w:rsidRPr="003650BF" w:rsidR="006A32BE">
        <w:rPr>
          <w:i/>
        </w:rPr>
        <w:t xml:space="preserve">You </w:t>
      </w:r>
      <w:r w:rsidRPr="003650BF" w:rsidR="006A32BE">
        <w:t xml:space="preserve">may be eligible to reduce the length of </w:t>
      </w:r>
      <w:r w:rsidRPr="003650BF" w:rsidR="006A32BE">
        <w:rPr>
          <w:i/>
        </w:rPr>
        <w:t xml:space="preserve">your minimum </w:t>
      </w:r>
      <w:r w:rsidRPr="003650BF" w:rsidR="006A32BE">
        <w:rPr>
          <w:i/>
        </w:rPr>
        <w:t xml:space="preserve">term </w:t>
      </w:r>
      <w:r w:rsidRPr="003650BF" w:rsidR="006A32BE">
        <w:t xml:space="preserve">if you have a 24 month </w:t>
      </w:r>
      <w:r w:rsidRPr="003650BF" w:rsidR="006A32BE">
        <w:rPr>
          <w:i/>
        </w:rPr>
        <w:t>minimum term</w:t>
      </w:r>
      <w:r w:rsidRPr="003650BF" w:rsidR="006A32BE">
        <w:t xml:space="preserve">, and </w:t>
      </w:r>
      <w:r w:rsidRPr="003650BF" w:rsidR="006A32BE">
        <w:rPr>
          <w:i/>
        </w:rPr>
        <w:t xml:space="preserve">your </w:t>
      </w:r>
      <w:r w:rsidRPr="003650BF" w:rsidR="006A32BE">
        <w:t>usage charg</w:t>
      </w:r>
      <w:r w:rsidRPr="003650BF" w:rsidR="006A32BE">
        <w:t>es are '</w:t>
      </w:r>
      <w:r w:rsidRPr="003650BF" w:rsidR="006A32BE">
        <w:rPr>
          <w:b/>
          <w:i/>
        </w:rPr>
        <w:t>on average</w:t>
      </w:r>
      <w:r w:rsidRPr="003650BF" w:rsidR="006A32BE">
        <w:t xml:space="preserve">', greater than </w:t>
      </w:r>
      <w:r w:rsidRPr="003650BF" w:rsidR="006A32BE">
        <w:rPr>
          <w:i/>
        </w:rPr>
        <w:t xml:space="preserve">your </w:t>
      </w:r>
      <w:r w:rsidRPr="003650BF" w:rsidR="006A32BE">
        <w:t xml:space="preserve">monthly </w:t>
      </w:r>
      <w:r w:rsidRPr="003650BF" w:rsidR="006A32BE">
        <w:rPr>
          <w:i/>
        </w:rPr>
        <w:t xml:space="preserve">access </w:t>
      </w:r>
      <w:r w:rsidRPr="003650BF" w:rsidR="006A32BE">
        <w:t>fee. '</w:t>
      </w:r>
      <w:r w:rsidRPr="003650BF" w:rsidR="006A32BE">
        <w:rPr>
          <w:b/>
          <w:i/>
        </w:rPr>
        <w:t>on average</w:t>
      </w:r>
      <w:r w:rsidRPr="003650BF" w:rsidR="006A32BE">
        <w:t>' means average usage charges</w:t>
      </w:r>
      <w:r w:rsidRPr="003650BF" w:rsidR="006A32BE">
        <w:t xml:space="preserve"> over the period of </w:t>
      </w:r>
      <w:r w:rsidRPr="003650BF" w:rsidR="006A32BE">
        <w:rPr>
          <w:i/>
        </w:rPr>
        <w:t xml:space="preserve">your agreement </w:t>
      </w:r>
      <w:r w:rsidRPr="003650BF" w:rsidR="006A32BE">
        <w:t>that has already expired.</w:t>
      </w:r>
    </w:p>
    <w:p w:rsidR="00821024" w:rsidRPr="003650BF">
      <w:pPr>
        <w:pStyle w:val="Heading7"/>
        <w:tabs>
          <w:tab w:val="left" w:pos="1440"/>
        </w:tabs>
      </w:pPr>
      <w:r w:rsidRPr="003650BF" w:rsidR="006A32BE">
        <w:t xml:space="preserve">The first date that </w:t>
      </w:r>
      <w:r w:rsidRPr="003650BF" w:rsidR="006A32BE">
        <w:rPr>
          <w:i/>
        </w:rPr>
        <w:t xml:space="preserve">you </w:t>
      </w:r>
      <w:r w:rsidRPr="003650BF" w:rsidR="006A32BE">
        <w:t>may be eli</w:t>
      </w:r>
      <w:r w:rsidRPr="003650BF" w:rsidR="006A32BE">
        <w:t xml:space="preserve">gible for a reduction in </w:t>
      </w:r>
      <w:r w:rsidRPr="003650BF" w:rsidR="006A32BE">
        <w:rPr>
          <w:i/>
        </w:rPr>
        <w:t xml:space="preserve">your minimum term </w:t>
      </w:r>
      <w:r w:rsidRPr="003650BF" w:rsidR="006A32BE">
        <w:t xml:space="preserve">is month 15 of the </w:t>
      </w:r>
      <w:r w:rsidRPr="003650BF" w:rsidR="006A32BE">
        <w:t>term.</w:t>
      </w:r>
    </w:p>
    <w:p w:rsidR="00821024" w:rsidRPr="003650BF">
      <w:pPr>
        <w:pStyle w:val="Heading7"/>
        <w:tabs>
          <w:tab w:val="left" w:pos="1440"/>
        </w:tabs>
      </w:pPr>
      <w:r w:rsidRPr="003650BF" w:rsidR="006A32BE">
        <w:t xml:space="preserve">If </w:t>
      </w:r>
      <w:r w:rsidRPr="003650BF" w:rsidR="006A32BE">
        <w:rPr>
          <w:i/>
        </w:rPr>
        <w:t>you</w:t>
      </w:r>
      <w:r w:rsidRPr="003650BF" w:rsidR="006A32BE">
        <w:t xml:space="preserve"> become eligible to reduce the length of the </w:t>
      </w:r>
      <w:r w:rsidRPr="003650BF" w:rsidR="006A32BE">
        <w:rPr>
          <w:i/>
        </w:rPr>
        <w:t>minimum term</w:t>
      </w:r>
      <w:r w:rsidRPr="003650BF" w:rsidR="006A32BE">
        <w:t xml:space="preserve">, </w:t>
      </w:r>
      <w:r w:rsidRPr="003650BF" w:rsidR="006A32BE">
        <w:rPr>
          <w:i/>
        </w:rPr>
        <w:t xml:space="preserve">we </w:t>
      </w:r>
      <w:r w:rsidRPr="003650BF" w:rsidR="006A32BE">
        <w:t xml:space="preserve">will waive any </w:t>
      </w:r>
      <w:r w:rsidRPr="003650BF" w:rsidR="006A32BE">
        <w:rPr>
          <w:i/>
        </w:rPr>
        <w:t>mobile pho</w:t>
      </w:r>
      <w:r w:rsidRPr="003650BF" w:rsidR="006A32BE">
        <w:rPr>
          <w:i/>
        </w:rPr>
        <w:t>ne</w:t>
      </w:r>
      <w:r w:rsidRPr="003650BF" w:rsidR="006A32BE">
        <w:t xml:space="preserve"> payments due and payable from the end of the reduced term to the end of the 24 month </w:t>
      </w:r>
      <w:r w:rsidRPr="003650BF" w:rsidR="006A32BE">
        <w:rPr>
          <w:i/>
        </w:rPr>
        <w:t>minimum</w:t>
      </w:r>
      <w:r w:rsidRPr="003650BF" w:rsidR="006A32BE">
        <w:rPr>
          <w:i/>
        </w:rPr>
        <w:t xml:space="preserve"> term</w:t>
      </w:r>
      <w:r w:rsidRPr="003650BF" w:rsidR="006A32BE">
        <w:t xml:space="preserve">. </w:t>
      </w:r>
      <w:r w:rsidRPr="003650BF" w:rsidR="006A32BE">
        <w:rPr>
          <w:i/>
        </w:rPr>
        <w:t xml:space="preserve">You </w:t>
      </w:r>
      <w:r w:rsidRPr="003650BF" w:rsidR="006A32BE">
        <w:t xml:space="preserve">must still pay </w:t>
      </w:r>
      <w:r w:rsidRPr="003650BF" w:rsidR="006A32BE">
        <w:rPr>
          <w:i/>
        </w:rPr>
        <w:t xml:space="preserve">us </w:t>
      </w:r>
      <w:r w:rsidRPr="003650BF" w:rsidR="006A32BE">
        <w:t xml:space="preserve">any overdue </w:t>
      </w:r>
      <w:r w:rsidRPr="003650BF" w:rsidR="006A32BE">
        <w:rPr>
          <w:i/>
        </w:rPr>
        <w:t xml:space="preserve">mobile phone </w:t>
      </w:r>
      <w:r w:rsidRPr="003650BF" w:rsidR="006A32BE">
        <w:t>payments</w:t>
      </w:r>
      <w:r w:rsidRPr="003650BF" w:rsidR="006A32BE">
        <w:t>.</w:t>
      </w:r>
    </w:p>
    <w:p w:rsidR="00821024" w:rsidRPr="003650BF">
      <w:pPr>
        <w:pStyle w:val="Heading7"/>
        <w:tabs>
          <w:tab w:val="left" w:pos="1440"/>
        </w:tabs>
      </w:pPr>
      <w:r w:rsidRPr="003650BF" w:rsidR="006A32BE">
        <w:t xml:space="preserve">Usage charges are defined as </w:t>
      </w:r>
      <w:r w:rsidRPr="003650BF" w:rsidR="006A32BE">
        <w:rPr>
          <w:i/>
        </w:rPr>
        <w:t>your</w:t>
      </w:r>
      <w:r w:rsidRPr="003650BF" w:rsidR="006A32BE">
        <w:t xml:space="preserve"> total monthly charges incurred for service usage before </w:t>
      </w:r>
      <w:r w:rsidRPr="003650BF" w:rsidR="006A32BE">
        <w:rPr>
          <w:i/>
        </w:rPr>
        <w:t>your</w:t>
      </w:r>
      <w:r w:rsidRPr="003650BF" w:rsidR="006A32BE">
        <w:t xml:space="preserve"> in</w:t>
      </w:r>
      <w:r w:rsidRPr="003650BF" w:rsidR="006A32BE">
        <w:t xml:space="preserve">cluded call credits are deducted. Usage does not include International Video Calling (includes </w:t>
      </w:r>
      <w:r w:rsidRPr="003650BF" w:rsidR="006A32BE">
        <w:t>calls to national fixed or GSM mobile services that then diver</w:t>
      </w:r>
      <w:r w:rsidRPr="003650BF" w:rsidR="006A32BE">
        <w:t xml:space="preserve">t/switch or re-route overseas), monthly access fees, equipment charges, </w:t>
      </w:r>
      <w:r w:rsidRPr="003650BF" w:rsidR="006A32BE">
        <w:rPr>
          <w:i/>
        </w:rPr>
        <w:t>cancellation fees,</w:t>
      </w:r>
      <w:r w:rsidRPr="003650BF" w:rsidR="006A32BE">
        <w:t xml:space="preserve"> suspensi</w:t>
      </w:r>
      <w:r w:rsidRPr="003650BF" w:rsidR="006A32BE">
        <w:t>on fees, late payment fees, reactivation charges, or insurance charges.</w:t>
      </w:r>
    </w:p>
    <w:p w:rsidR="00821024" w:rsidRPr="003650BF">
      <w:pPr>
        <w:pStyle w:val="Heading7"/>
        <w:tabs>
          <w:tab w:val="left" w:pos="1440"/>
        </w:tabs>
      </w:pPr>
      <w:r w:rsidRPr="003650BF" w:rsidR="006A32BE">
        <w:t xml:space="preserve">If </w:t>
      </w:r>
      <w:r w:rsidRPr="003650BF" w:rsidR="006A32BE">
        <w:rPr>
          <w:i/>
        </w:rPr>
        <w:t xml:space="preserve">you </w:t>
      </w:r>
      <w:r w:rsidRPr="003650BF" w:rsidR="006A32BE">
        <w:t>transfer to anot</w:t>
      </w:r>
      <w:r w:rsidRPr="003650BF" w:rsidR="006A32BE">
        <w:t xml:space="preserve">her </w:t>
      </w:r>
      <w:r w:rsidRPr="003650BF" w:rsidR="006A32BE">
        <w:rPr>
          <w:i/>
        </w:rPr>
        <w:t xml:space="preserve">pricing plan </w:t>
      </w:r>
      <w:r w:rsidRPr="003650BF" w:rsidR="006A32BE">
        <w:t xml:space="preserve">during </w:t>
      </w:r>
      <w:r w:rsidRPr="003650BF" w:rsidR="006A32BE">
        <w:rPr>
          <w:i/>
        </w:rPr>
        <w:t>your minimum term</w:t>
      </w:r>
      <w:r w:rsidRPr="003650BF" w:rsidR="006A32BE">
        <w:t xml:space="preserve">, the monthly </w:t>
      </w:r>
      <w:r w:rsidRPr="003650BF" w:rsidR="006A32BE">
        <w:rPr>
          <w:i/>
        </w:rPr>
        <w:t xml:space="preserve">access </w:t>
      </w:r>
      <w:r w:rsidRPr="003650BF" w:rsidR="006A32BE">
        <w:rPr>
          <w:i/>
        </w:rPr>
        <w:t xml:space="preserve">fee </w:t>
      </w:r>
      <w:r w:rsidRPr="003650BF" w:rsidR="006A32BE">
        <w:t xml:space="preserve">of </w:t>
      </w:r>
      <w:r w:rsidRPr="003650BF" w:rsidR="006A32BE">
        <w:rPr>
          <w:i/>
        </w:rPr>
        <w:t xml:space="preserve">your </w:t>
      </w:r>
      <w:r w:rsidRPr="003650BF" w:rsidR="006A32BE">
        <w:t xml:space="preserve">initial </w:t>
      </w:r>
      <w:r w:rsidRPr="003650BF" w:rsidR="006A32BE">
        <w:rPr>
          <w:i/>
        </w:rPr>
        <w:t xml:space="preserve">pricing plan </w:t>
      </w:r>
      <w:r w:rsidRPr="003650BF" w:rsidR="006A32BE">
        <w:t xml:space="preserve">will be used to calculate whether </w:t>
      </w:r>
      <w:r w:rsidRPr="003650BF" w:rsidR="006A32BE">
        <w:rPr>
          <w:i/>
        </w:rPr>
        <w:t xml:space="preserve">you </w:t>
      </w:r>
      <w:r w:rsidRPr="003650BF" w:rsidR="006A32BE">
        <w:t xml:space="preserve">are eligible for Rollback. </w:t>
      </w:r>
    </w:p>
    <w:p w:rsidR="00821024" w:rsidRPr="003650BF">
      <w:pPr>
        <w:pStyle w:val="Heading7"/>
        <w:tabs>
          <w:tab w:val="left" w:pos="1440"/>
        </w:tabs>
      </w:pPr>
      <w:r w:rsidRPr="003650BF" w:rsidR="006A32BE">
        <w:t xml:space="preserve">The table below sets out the amount by which </w:t>
      </w:r>
      <w:r w:rsidRPr="003650BF" w:rsidR="006A32BE">
        <w:rPr>
          <w:i/>
        </w:rPr>
        <w:t xml:space="preserve">you </w:t>
      </w:r>
      <w:r w:rsidRPr="003650BF" w:rsidR="006A32BE">
        <w:t xml:space="preserve">may be able to reduce </w:t>
      </w:r>
      <w:r w:rsidRPr="003650BF" w:rsidR="006A32BE">
        <w:rPr>
          <w:i/>
        </w:rPr>
        <w:t>your minimum term</w:t>
      </w:r>
      <w:r w:rsidRPr="003650BF" w:rsidR="006A32BE">
        <w:t xml:space="preserve">. If </w:t>
      </w:r>
      <w:r w:rsidRPr="003650BF" w:rsidR="006A32BE">
        <w:rPr>
          <w:i/>
        </w:rPr>
        <w:t>yo</w:t>
      </w:r>
      <w:r w:rsidRPr="003650BF" w:rsidR="006A32BE">
        <w:rPr>
          <w:i/>
        </w:rPr>
        <w:t xml:space="preserve">ur </w:t>
      </w:r>
      <w:r w:rsidRPr="003650BF" w:rsidR="006A32BE">
        <w:t xml:space="preserve">usage charges are 'on average' greater than </w:t>
      </w:r>
      <w:r w:rsidRPr="003650BF" w:rsidR="006A32BE">
        <w:rPr>
          <w:i/>
        </w:rPr>
        <w:t>your</w:t>
      </w:r>
      <w:r w:rsidRPr="003650BF" w:rsidR="006A32BE">
        <w:t xml:space="preserve"> monthly </w:t>
      </w:r>
      <w:r w:rsidRPr="003650BF" w:rsidR="006A32BE">
        <w:rPr>
          <w:i/>
        </w:rPr>
        <w:t>ac</w:t>
      </w:r>
      <w:r w:rsidRPr="003650BF" w:rsidR="006A32BE">
        <w:rPr>
          <w:i/>
        </w:rPr>
        <w:t xml:space="preserve">cess fee </w:t>
      </w:r>
      <w:r w:rsidRPr="003650BF" w:rsidR="006A32BE">
        <w:t xml:space="preserve">by the amount in column 1, </w:t>
      </w:r>
      <w:r w:rsidRPr="003650BF" w:rsidR="006A32BE">
        <w:rPr>
          <w:i/>
        </w:rPr>
        <w:t xml:space="preserve">you </w:t>
      </w:r>
      <w:r w:rsidRPr="003650BF" w:rsidR="006A32BE">
        <w:t xml:space="preserve">may reduce </w:t>
      </w:r>
      <w:r w:rsidRPr="003650BF" w:rsidR="006A32BE">
        <w:rPr>
          <w:i/>
        </w:rPr>
        <w:t>your</w:t>
      </w:r>
      <w:r w:rsidRPr="003650BF" w:rsidR="006A32BE">
        <w:t xml:space="preserve"> </w:t>
      </w:r>
      <w:r w:rsidRPr="003650BF" w:rsidR="006A32BE">
        <w:rPr>
          <w:i/>
        </w:rPr>
        <w:t>minimum term</w:t>
      </w:r>
      <w:r w:rsidRPr="003650BF" w:rsidR="006A32BE">
        <w:t xml:space="preserve"> by the number of months set ou</w:t>
      </w:r>
      <w:r w:rsidRPr="003650BF" w:rsidR="006A32BE">
        <w:t xml:space="preserve">t in column 2 and end </w:t>
      </w:r>
      <w:r w:rsidRPr="003650BF" w:rsidR="006A32BE">
        <w:rPr>
          <w:i/>
        </w:rPr>
        <w:t>your</w:t>
      </w:r>
      <w:r w:rsidRPr="003650BF" w:rsidR="006A32BE">
        <w:t xml:space="preserve"> agreement at the end of the month set out in column 3.</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143"/>
        <w:gridCol w:w="2790"/>
        <w:gridCol w:w="201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jc w:val="center"/>
        </w:trPr>
        <w:tc>
          <w:tcPr>
            <w:tcW w:w="4143" w:type="dxa"/>
          </w:tcPr>
          <w:p w:rsidR="00821024" w:rsidRPr="003650BF">
            <w:pPr>
              <w:pStyle w:val="BodyText"/>
              <w:spacing w:before="100" w:after="100"/>
              <w:jc w:val="center"/>
            </w:pPr>
            <w:r w:rsidRPr="003650BF" w:rsidR="006A32BE">
              <w:rPr>
                <w:i/>
              </w:rPr>
              <w:t>Your</w:t>
            </w:r>
            <w:r w:rsidRPr="003650BF" w:rsidR="006A32BE">
              <w:t xml:space="preserve"> usage ch</w:t>
            </w:r>
            <w:r w:rsidRPr="003650BF" w:rsidR="006A32BE">
              <w:t xml:space="preserve">arges are </w:t>
            </w:r>
            <w:r w:rsidRPr="003650BF" w:rsidR="006A32BE">
              <w:rPr>
                <w:b/>
                <w:i/>
              </w:rPr>
              <w:t>on average</w:t>
            </w:r>
            <w:r w:rsidRPr="003650BF" w:rsidR="006A32BE">
              <w:t xml:space="preserve"> this much greater than </w:t>
            </w:r>
            <w:r w:rsidRPr="003650BF" w:rsidR="006A32BE">
              <w:rPr>
                <w:i/>
              </w:rPr>
              <w:t>your</w:t>
            </w:r>
            <w:r w:rsidRPr="003650BF" w:rsidR="006A32BE">
              <w:t xml:space="preserve"> monthly </w:t>
            </w:r>
            <w:r w:rsidRPr="003650BF" w:rsidR="006A32BE">
              <w:rPr>
                <w:i/>
              </w:rPr>
              <w:t>acces</w:t>
            </w:r>
            <w:r w:rsidRPr="003650BF" w:rsidR="006A32BE">
              <w:rPr>
                <w:i/>
              </w:rPr>
              <w:t>s fee</w:t>
            </w:r>
          </w:p>
        </w:tc>
        <w:tc>
          <w:tcPr>
            <w:tcW w:w="2790" w:type="dxa"/>
          </w:tcPr>
          <w:p w:rsidR="00821024" w:rsidRPr="003650BF">
            <w:pPr>
              <w:pStyle w:val="BodyText"/>
              <w:spacing w:before="100" w:after="100"/>
              <w:jc w:val="center"/>
            </w:pPr>
            <w:r w:rsidRPr="003650BF" w:rsidR="006A32BE">
              <w:t xml:space="preserve">Amount by which </w:t>
            </w:r>
            <w:r w:rsidRPr="003650BF" w:rsidR="006A32BE">
              <w:rPr>
                <w:i/>
              </w:rPr>
              <w:t>you</w:t>
            </w:r>
            <w:r w:rsidRPr="003650BF" w:rsidR="006A32BE">
              <w:t xml:space="preserve"> can reduce </w:t>
            </w:r>
            <w:r w:rsidRPr="003650BF" w:rsidR="006A32BE">
              <w:rPr>
                <w:i/>
              </w:rPr>
              <w:t>your</w:t>
            </w:r>
            <w:r w:rsidRPr="003650BF" w:rsidR="006A32BE">
              <w:t xml:space="preserve"> </w:t>
            </w:r>
            <w:r w:rsidRPr="003650BF" w:rsidR="006A32BE">
              <w:rPr>
                <w:i/>
              </w:rPr>
              <w:t>minimum term</w:t>
            </w:r>
          </w:p>
        </w:tc>
        <w:tc>
          <w:tcPr>
            <w:tcW w:w="2011" w:type="dxa"/>
          </w:tcPr>
          <w:p w:rsidR="00821024" w:rsidRPr="003650BF">
            <w:pPr>
              <w:pStyle w:val="BodyText"/>
              <w:spacing w:before="100" w:after="100"/>
              <w:jc w:val="center"/>
            </w:pPr>
            <w:r w:rsidRPr="003650BF" w:rsidR="006A32BE">
              <w:t xml:space="preserve">The month </w:t>
            </w:r>
            <w:r w:rsidRPr="003650BF" w:rsidR="006A32BE">
              <w:rPr>
                <w:i/>
              </w:rPr>
              <w:t>your</w:t>
            </w:r>
            <w:r w:rsidRPr="003650BF" w:rsidR="006A32BE">
              <w:t xml:space="preserve"> </w:t>
            </w:r>
            <w:r w:rsidRPr="003650BF" w:rsidR="006A32BE">
              <w:rPr>
                <w:i/>
              </w:rPr>
              <w:t>agreement</w:t>
            </w:r>
            <w:r w:rsidRPr="003650BF" w:rsidR="006A32BE">
              <w:t xml:space="preserve"> will end</w:t>
            </w:r>
          </w:p>
        </w:tc>
      </w:tr>
      <w:tr>
        <w:tblPrEx>
          <w:tblW w:w="0" w:type="auto"/>
          <w:jc w:val="center"/>
          <w:tblLayout w:type="fixed"/>
          <w:tblCellMar>
            <w:left w:w="115" w:type="dxa"/>
            <w:right w:w="115" w:type="dxa"/>
          </w:tblCellMar>
          <w:tblLook w:val="0000"/>
        </w:tblPrEx>
        <w:trPr>
          <w:jc w:val="center"/>
        </w:trPr>
        <w:tc>
          <w:tcPr>
            <w:tcW w:w="4143" w:type="dxa"/>
          </w:tcPr>
          <w:p w:rsidR="00821024" w:rsidRPr="003650BF">
            <w:pPr>
              <w:pStyle w:val="BodyText"/>
              <w:spacing w:before="100" w:after="100"/>
              <w:jc w:val="center"/>
            </w:pPr>
            <w:r w:rsidRPr="003650BF" w:rsidR="006A32BE">
              <w:t>$10.00</w:t>
            </w:r>
          </w:p>
        </w:tc>
        <w:tc>
          <w:tcPr>
            <w:tcW w:w="2790" w:type="dxa"/>
          </w:tcPr>
          <w:p w:rsidR="00821024" w:rsidRPr="003650BF">
            <w:pPr>
              <w:pStyle w:val="BodyText"/>
              <w:spacing w:before="100" w:after="100"/>
              <w:jc w:val="center"/>
            </w:pPr>
            <w:r w:rsidRPr="003650BF" w:rsidR="006A32BE">
              <w:t xml:space="preserve">3 </w:t>
            </w:r>
            <w:r w:rsidRPr="003650BF" w:rsidR="006A32BE">
              <w:t>months</w:t>
            </w:r>
          </w:p>
        </w:tc>
        <w:tc>
          <w:tcPr>
            <w:tcW w:w="2011" w:type="dxa"/>
          </w:tcPr>
          <w:p w:rsidR="00821024" w:rsidRPr="003650BF">
            <w:pPr>
              <w:pStyle w:val="BodyText"/>
              <w:spacing w:before="100" w:after="100"/>
              <w:jc w:val="center"/>
            </w:pPr>
            <w:r w:rsidRPr="003650BF" w:rsidR="006A32BE">
              <w:t>21</w:t>
            </w:r>
          </w:p>
        </w:tc>
      </w:tr>
      <w:tr>
        <w:tblPrEx>
          <w:tblW w:w="0" w:type="auto"/>
          <w:jc w:val="center"/>
          <w:tblLayout w:type="fixed"/>
          <w:tblCellMar>
            <w:left w:w="115" w:type="dxa"/>
            <w:right w:w="115" w:type="dxa"/>
          </w:tblCellMar>
          <w:tblLook w:val="0000"/>
        </w:tblPrEx>
        <w:trPr>
          <w:jc w:val="center"/>
        </w:trPr>
        <w:tc>
          <w:tcPr>
            <w:tcW w:w="4143" w:type="dxa"/>
          </w:tcPr>
          <w:p w:rsidR="00821024" w:rsidRPr="003650BF">
            <w:pPr>
              <w:pStyle w:val="BodyText"/>
              <w:spacing w:before="100" w:after="100"/>
              <w:jc w:val="center"/>
            </w:pPr>
            <w:r w:rsidRPr="003650BF" w:rsidR="006A32BE">
              <w:t>$30.00</w:t>
            </w:r>
          </w:p>
        </w:tc>
        <w:tc>
          <w:tcPr>
            <w:tcW w:w="2790" w:type="dxa"/>
          </w:tcPr>
          <w:p w:rsidR="00821024" w:rsidRPr="003650BF">
            <w:pPr>
              <w:pStyle w:val="BodyText"/>
              <w:spacing w:before="100" w:after="100"/>
              <w:jc w:val="center"/>
            </w:pPr>
            <w:r w:rsidRPr="003650BF" w:rsidR="006A32BE">
              <w:t>6 months</w:t>
            </w:r>
          </w:p>
        </w:tc>
        <w:tc>
          <w:tcPr>
            <w:tcW w:w="2011" w:type="dxa"/>
          </w:tcPr>
          <w:p w:rsidR="00821024" w:rsidRPr="003650BF">
            <w:pPr>
              <w:pStyle w:val="BodyText"/>
              <w:spacing w:before="100" w:after="100"/>
              <w:jc w:val="center"/>
            </w:pPr>
            <w:r w:rsidRPr="003650BF" w:rsidR="006A32BE">
              <w:t>18</w:t>
            </w:r>
          </w:p>
        </w:tc>
      </w:tr>
      <w:tr>
        <w:tblPrEx>
          <w:tblW w:w="0" w:type="auto"/>
          <w:jc w:val="center"/>
          <w:tblLayout w:type="fixed"/>
          <w:tblCellMar>
            <w:left w:w="115" w:type="dxa"/>
            <w:right w:w="115" w:type="dxa"/>
          </w:tblCellMar>
          <w:tblLook w:val="0000"/>
        </w:tblPrEx>
        <w:trPr>
          <w:jc w:val="center"/>
        </w:trPr>
        <w:tc>
          <w:tcPr>
            <w:tcW w:w="4143" w:type="dxa"/>
          </w:tcPr>
          <w:p w:rsidR="00821024" w:rsidRPr="003650BF">
            <w:pPr>
              <w:pStyle w:val="BodyText"/>
              <w:spacing w:before="100" w:after="100"/>
              <w:jc w:val="center"/>
            </w:pPr>
            <w:r w:rsidRPr="003650BF" w:rsidR="006A32BE">
              <w:t>$60.00</w:t>
            </w:r>
          </w:p>
        </w:tc>
        <w:tc>
          <w:tcPr>
            <w:tcW w:w="2790" w:type="dxa"/>
          </w:tcPr>
          <w:p w:rsidR="00821024" w:rsidRPr="003650BF">
            <w:pPr>
              <w:pStyle w:val="BodyText"/>
              <w:spacing w:before="100" w:after="100"/>
              <w:jc w:val="center"/>
            </w:pPr>
            <w:r w:rsidRPr="003650BF" w:rsidR="006A32BE">
              <w:t>9 months</w:t>
            </w:r>
          </w:p>
        </w:tc>
        <w:tc>
          <w:tcPr>
            <w:tcW w:w="2011" w:type="dxa"/>
          </w:tcPr>
          <w:p w:rsidR="00821024" w:rsidRPr="003650BF">
            <w:pPr>
              <w:pStyle w:val="BodyText"/>
              <w:spacing w:before="100" w:after="100"/>
              <w:jc w:val="center"/>
            </w:pPr>
            <w:r w:rsidRPr="003650BF" w:rsidR="006A32BE">
              <w:t>15</w:t>
            </w:r>
          </w:p>
        </w:tc>
      </w:tr>
    </w:tbl>
    <w:p w:rsidR="00821024" w:rsidRPr="003650BF">
      <w:pPr>
        <w:pStyle w:val="BodyText"/>
      </w:pPr>
    </w:p>
    <w:p w:rsidR="00821024" w:rsidRPr="003650BF">
      <w:pPr>
        <w:pStyle w:val="Heading6"/>
      </w:pPr>
      <w:bookmarkStart w:id="196" w:name="_Toc398128841"/>
      <w:bookmarkStart w:id="197" w:name="_Toc443059444"/>
      <w:bookmarkStart w:id="198" w:name="_Toc447831694"/>
      <w:bookmarkStart w:id="199" w:name="_Toc30757770"/>
      <w:r w:rsidRPr="003650BF" w:rsidR="006A32BE">
        <w:t xml:space="preserve">What happens if the </w:t>
      </w:r>
      <w:r w:rsidRPr="003650BF" w:rsidR="006A32BE">
        <w:rPr>
          <w:i/>
        </w:rPr>
        <w:t xml:space="preserve">service </w:t>
      </w:r>
      <w:r w:rsidRPr="003650BF" w:rsidR="006A32BE">
        <w:t xml:space="preserve">is </w:t>
      </w:r>
      <w:r w:rsidRPr="003650BF" w:rsidR="006A32BE">
        <w:rPr>
          <w:i/>
        </w:rPr>
        <w:t xml:space="preserve">cancelled </w:t>
      </w:r>
      <w:r w:rsidRPr="003650BF" w:rsidR="006A32BE">
        <w:t>ea</w:t>
      </w:r>
      <w:r w:rsidRPr="003650BF" w:rsidR="006A32BE">
        <w:t>rly?</w:t>
      </w:r>
      <w:bookmarkEnd w:id="196"/>
      <w:bookmarkEnd w:id="197"/>
      <w:bookmarkEnd w:id="198"/>
      <w:bookmarkEnd w:id="199"/>
    </w:p>
    <w:p w:rsidR="00821024" w:rsidRPr="003650BF">
      <w:pPr>
        <w:pStyle w:val="Heading7"/>
        <w:tabs>
          <w:tab w:val="left" w:pos="1440"/>
        </w:tabs>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mini</w:t>
      </w:r>
      <w:r w:rsidRPr="003650BF" w:rsidR="006A32BE">
        <w:rPr>
          <w:i/>
        </w:rPr>
        <w:t xml:space="preserve">mum term, you </w:t>
      </w:r>
      <w:r w:rsidRPr="003650BF" w:rsidR="006A32BE">
        <w:t xml:space="preserve">will be required to pay </w:t>
      </w:r>
      <w:r w:rsidRPr="003650BF" w:rsidR="006A32BE">
        <w:rPr>
          <w:i/>
        </w:rPr>
        <w:t>us</w:t>
      </w:r>
      <w:r w:rsidRPr="003650BF" w:rsidR="006A32BE">
        <w:t>:</w:t>
      </w:r>
    </w:p>
    <w:p w:rsidR="00821024" w:rsidRPr="003650BF">
      <w:pPr>
        <w:pStyle w:val="Heading8"/>
        <w:tabs>
          <w:tab w:val="left" w:pos="2160"/>
        </w:tabs>
        <w:rPr>
          <w:rFonts w:cs="Arial"/>
        </w:rPr>
      </w:pPr>
      <w:r w:rsidRPr="003650BF" w:rsidR="006A32BE">
        <w:t xml:space="preserve">any usage charges incurred up to, and including, the </w:t>
      </w:r>
      <w:r w:rsidRPr="003650BF" w:rsidR="006A32BE">
        <w:rPr>
          <w:i/>
        </w:rPr>
        <w:t>canc</w:t>
      </w:r>
      <w:r w:rsidRPr="003650BF" w:rsidR="006A32BE">
        <w:rPr>
          <w:i/>
        </w:rPr>
        <w:t xml:space="preserve">ellation date; </w:t>
      </w:r>
      <w:r w:rsidRPr="003650BF" w:rsidR="006A32BE">
        <w:t>plus</w:t>
      </w:r>
    </w:p>
    <w:p w:rsidR="00821024" w:rsidRPr="003650BF">
      <w:pPr>
        <w:pStyle w:val="Heading8"/>
        <w:tabs>
          <w:tab w:val="left" w:pos="2160"/>
        </w:tabs>
        <w:rPr>
          <w:rFonts w:cs="Arial"/>
        </w:rPr>
      </w:pPr>
      <w:r w:rsidRPr="003650BF" w:rsidR="006A32BE">
        <w:t xml:space="preserve">the </w:t>
      </w:r>
      <w:r w:rsidRPr="003650BF" w:rsidR="006A32BE">
        <w:rPr>
          <w:i/>
        </w:rPr>
        <w:t xml:space="preserve">cancellation fee </w:t>
      </w:r>
      <w:r w:rsidRPr="003650BF" w:rsidR="006A32BE">
        <w:t xml:space="preserve">set out in the table below (unless under clause 2A of </w:t>
      </w:r>
      <w:r w:rsidRPr="003650BF" w:rsidR="006A32BE">
        <w:t xml:space="preserve">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wit</w:t>
      </w:r>
      <w:r w:rsidRPr="003650BF" w:rsidR="006A32BE">
        <w:t xml:space="preserve">hout incurring a </w:t>
      </w:r>
      <w:r w:rsidRPr="003650BF" w:rsidR="006A32BE">
        <w:rPr>
          <w:i/>
        </w:rPr>
        <w:t>cancellation fee)</w:t>
      </w:r>
      <w:r w:rsidRPr="003650BF" w:rsidR="006A32BE">
        <w:t>; plus</w:t>
      </w:r>
    </w:p>
    <w:p w:rsidR="00821024" w:rsidRPr="003650BF">
      <w:pPr>
        <w:pStyle w:val="Heading8"/>
        <w:tabs>
          <w:tab w:val="left" w:pos="2160"/>
        </w:tabs>
        <w:rPr>
          <w:rFonts w:cs="Arial"/>
        </w:rPr>
      </w:pPr>
      <w:r w:rsidRPr="003650BF" w:rsidR="006A32BE">
        <w:t xml:space="preserve">the sum of unpaid </w:t>
      </w:r>
      <w:r w:rsidRPr="003650BF" w:rsidR="006A32BE">
        <w:rPr>
          <w:i/>
        </w:rPr>
        <w:t xml:space="preserve">equipment charges </w:t>
      </w:r>
      <w:r w:rsidRPr="003650BF" w:rsidR="006A32BE">
        <w:t xml:space="preserve">owing on </w:t>
      </w:r>
      <w:r w:rsidRPr="003650BF" w:rsidR="006A32BE">
        <w:rPr>
          <w:i/>
        </w:rPr>
        <w:t>your mobile p</w:t>
      </w:r>
      <w:r w:rsidRPr="003650BF" w:rsidR="006A32BE">
        <w:rPr>
          <w:i/>
        </w:rPr>
        <w:t xml:space="preserve">hone </w:t>
      </w:r>
      <w:r w:rsidRPr="003650BF" w:rsidR="006A32BE">
        <w:t xml:space="preserve">under the </w:t>
      </w:r>
      <w:r w:rsidRPr="003650BF" w:rsidR="006A32BE">
        <w:rPr>
          <w:i/>
        </w:rPr>
        <w:t xml:space="preserve">mobile equipment payment plan </w:t>
      </w:r>
      <w:r w:rsidRPr="003650BF" w:rsidR="006A32BE">
        <w:t>(if any)</w:t>
      </w:r>
      <w:r w:rsidRPr="003650BF" w:rsidR="006A32BE">
        <w:rPr>
          <w:i/>
        </w:rPr>
        <w:t>.</w:t>
      </w:r>
    </w:p>
    <w:p w:rsidR="00821024" w:rsidRPr="003650BF">
      <w:pPr>
        <w:pStyle w:val="Heading7"/>
      </w:pPr>
      <w:r w:rsidRPr="003650BF" w:rsidR="006A32BE">
        <w:t xml:space="preserve">The </w:t>
      </w:r>
      <w:r w:rsidRPr="003650BF" w:rsidR="006A32BE">
        <w:rPr>
          <w:i/>
        </w:rPr>
        <w:t>cancellation fee</w:t>
      </w:r>
      <w:r w:rsidRPr="003650BF" w:rsidR="006A32BE">
        <w:t xml:space="preserve"> is calculated as a </w:t>
      </w:r>
      <w:r w:rsidRPr="003650BF" w:rsidR="006A32BE">
        <w:t xml:space="preserve">fixed amount if </w:t>
      </w:r>
      <w:r w:rsidRPr="003650BF" w:rsidR="006A32BE">
        <w:rPr>
          <w:i/>
        </w:rPr>
        <w:t xml:space="preserve">the service </w:t>
      </w:r>
      <w:r w:rsidRPr="003650BF" w:rsidR="006A32BE">
        <w:t xml:space="preserve">is </w:t>
      </w:r>
      <w:r w:rsidRPr="003650BF" w:rsidR="006A32BE">
        <w:rPr>
          <w:i/>
        </w:rPr>
        <w:t xml:space="preserve">cancelled </w:t>
      </w:r>
      <w:r w:rsidRPr="003650BF" w:rsidR="006A32BE">
        <w:t>during the first 12 m</w:t>
      </w:r>
      <w:r w:rsidRPr="003650BF" w:rsidR="006A32BE">
        <w:t xml:space="preserve">onths of a 24 month </w:t>
      </w:r>
      <w:r w:rsidRPr="003650BF" w:rsidR="006A32BE">
        <w:rPr>
          <w:i/>
        </w:rPr>
        <w:t>minimum term</w:t>
      </w:r>
      <w:r w:rsidRPr="003650BF" w:rsidR="006A32BE">
        <w:t xml:space="preserve"> and during the first 6 months of a 12 month </w:t>
      </w:r>
      <w:r w:rsidRPr="003650BF" w:rsidR="006A32BE">
        <w:rPr>
          <w:i/>
        </w:rPr>
        <w:t>minimum term</w:t>
      </w:r>
      <w:r w:rsidRPr="003650BF" w:rsidR="006A32BE">
        <w:t xml:space="preserve"> and then </w:t>
      </w:r>
      <w:r w:rsidRPr="003650BF" w:rsidR="006A32BE">
        <w:t xml:space="preserve">a pro-rata reduction of that fee (indicated as a percentage in brackets in the first column of </w:t>
      </w:r>
      <w:r w:rsidRPr="003650BF" w:rsidR="006A32BE">
        <w:t xml:space="preserve">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remain</w:t>
      </w:r>
      <w:r w:rsidRPr="003650BF" w:rsidR="006A32BE">
        <w:t xml:space="preserve">der of the </w:t>
      </w:r>
      <w:r w:rsidRPr="003650BF" w:rsidR="006A32BE">
        <w:rPr>
          <w:i/>
        </w:rPr>
        <w:t>minimum term</w:t>
      </w:r>
      <w:r w:rsidRPr="003650BF" w:rsidR="006A32BE">
        <w:t>.</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2711"/>
        <w:gridCol w:w="963"/>
        <w:gridCol w:w="966"/>
        <w:gridCol w:w="964"/>
        <w:gridCol w:w="966"/>
        <w:gridCol w:w="964"/>
        <w:gridCol w:w="966"/>
        <w:gridCol w:w="964"/>
        <w:gridCol w:w="966"/>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jc w:val="center"/>
        </w:trPr>
        <w:tc>
          <w:tcPr>
            <w:tcW w:w="1300" w:type="pct"/>
          </w:tcPr>
          <w:p w:rsidR="00821024" w:rsidRPr="003650BF">
            <w:pPr>
              <w:pStyle w:val="BodyText"/>
              <w:spacing w:before="100" w:after="100"/>
              <w:rPr>
                <w:b/>
              </w:rPr>
            </w:pPr>
            <w:r w:rsidRPr="003650BF" w:rsidR="006A32BE">
              <w:rPr>
                <w:b/>
              </w:rPr>
              <w:t>When the service is cancelled</w:t>
            </w:r>
          </w:p>
        </w:tc>
        <w:tc>
          <w:tcPr>
            <w:tcW w:w="3700" w:type="pct"/>
            <w:gridSpan w:val="8"/>
            <w:vAlign w:val="center"/>
          </w:tcPr>
          <w:p w:rsidR="00821024" w:rsidRPr="003650BF">
            <w:pPr>
              <w:pStyle w:val="BodyText"/>
              <w:spacing w:before="100" w:after="100"/>
              <w:jc w:val="center"/>
              <w:rPr>
                <w:b/>
              </w:rPr>
            </w:pPr>
            <w:r w:rsidRPr="003650BF" w:rsidR="006A32BE">
              <w:rPr>
                <w:b/>
              </w:rPr>
              <w:t>Cancellation fee for 24 month 'yes' iPhone p</w:t>
            </w:r>
            <w:r w:rsidRPr="003650BF" w:rsidR="006A32BE">
              <w:rPr>
                <w:b/>
              </w:rPr>
              <w:t>lans</w:t>
            </w:r>
          </w:p>
        </w:tc>
      </w:tr>
      <w:tr>
        <w:tblPrEx>
          <w:tblW w:w="5000" w:type="pct"/>
          <w:jc w:val="center"/>
          <w:tblCellMar>
            <w:left w:w="115" w:type="dxa"/>
            <w:right w:w="115" w:type="dxa"/>
          </w:tblCellMar>
          <w:tblLook w:val="0000"/>
        </w:tblPrEx>
        <w:trPr>
          <w:trHeight w:val="20"/>
          <w:tblHeader/>
          <w:jc w:val="center"/>
        </w:trPr>
        <w:tc>
          <w:tcPr>
            <w:tcW w:w="1300" w:type="pct"/>
          </w:tcPr>
          <w:p w:rsidR="00821024" w:rsidRPr="003650BF">
            <w:pPr>
              <w:pStyle w:val="BodyText"/>
              <w:spacing w:before="100" w:after="100"/>
              <w:rPr>
                <w:b/>
              </w:rPr>
            </w:pPr>
          </w:p>
        </w:tc>
        <w:tc>
          <w:tcPr>
            <w:tcW w:w="462" w:type="pct"/>
          </w:tcPr>
          <w:p w:rsidR="00821024" w:rsidRPr="003650BF">
            <w:pPr>
              <w:pStyle w:val="BodyText"/>
              <w:spacing w:before="100" w:after="100"/>
              <w:jc w:val="center"/>
              <w:rPr>
                <w:b/>
              </w:rPr>
            </w:pPr>
            <w:r w:rsidRPr="003650BF" w:rsidR="006A32BE">
              <w:rPr>
                <w:b/>
              </w:rPr>
              <w:t>19</w:t>
            </w:r>
          </w:p>
        </w:tc>
        <w:tc>
          <w:tcPr>
            <w:tcW w:w="463" w:type="pct"/>
          </w:tcPr>
          <w:p w:rsidR="00821024" w:rsidRPr="003650BF">
            <w:pPr>
              <w:pStyle w:val="BodyText"/>
              <w:spacing w:before="100" w:after="100"/>
              <w:jc w:val="center"/>
              <w:rPr>
                <w:b/>
              </w:rPr>
            </w:pPr>
            <w:r w:rsidRPr="003650BF" w:rsidR="006A32BE">
              <w:rPr>
                <w:b/>
              </w:rPr>
              <w:t>29</w:t>
            </w:r>
          </w:p>
        </w:tc>
        <w:tc>
          <w:tcPr>
            <w:tcW w:w="462" w:type="pct"/>
          </w:tcPr>
          <w:p w:rsidR="00821024" w:rsidRPr="003650BF">
            <w:pPr>
              <w:pStyle w:val="BodyText"/>
              <w:spacing w:before="100" w:after="100"/>
              <w:jc w:val="center"/>
              <w:rPr>
                <w:b/>
              </w:rPr>
            </w:pPr>
            <w:r w:rsidRPr="003650BF" w:rsidR="006A32BE">
              <w:rPr>
                <w:b/>
              </w:rPr>
              <w:t>39</w:t>
            </w:r>
          </w:p>
        </w:tc>
        <w:tc>
          <w:tcPr>
            <w:tcW w:w="463" w:type="pct"/>
          </w:tcPr>
          <w:p w:rsidR="00821024" w:rsidRPr="003650BF">
            <w:pPr>
              <w:pStyle w:val="BodyText"/>
              <w:spacing w:before="100" w:after="100"/>
              <w:jc w:val="center"/>
              <w:rPr>
                <w:b/>
              </w:rPr>
            </w:pPr>
            <w:r w:rsidRPr="003650BF" w:rsidR="006A32BE">
              <w:rPr>
                <w:b/>
              </w:rPr>
              <w:t>49</w:t>
            </w:r>
          </w:p>
        </w:tc>
        <w:tc>
          <w:tcPr>
            <w:tcW w:w="462" w:type="pct"/>
          </w:tcPr>
          <w:p w:rsidR="00821024" w:rsidRPr="003650BF">
            <w:pPr>
              <w:pStyle w:val="BodyText"/>
              <w:spacing w:before="100" w:after="100"/>
              <w:jc w:val="center"/>
              <w:rPr>
                <w:b/>
              </w:rPr>
            </w:pPr>
            <w:r w:rsidRPr="003650BF" w:rsidR="006A32BE">
              <w:rPr>
                <w:b/>
              </w:rPr>
              <w:t>59</w:t>
            </w:r>
          </w:p>
        </w:tc>
        <w:tc>
          <w:tcPr>
            <w:tcW w:w="463" w:type="pct"/>
          </w:tcPr>
          <w:p w:rsidR="00821024" w:rsidRPr="003650BF">
            <w:pPr>
              <w:pStyle w:val="BodyText"/>
              <w:spacing w:before="100" w:after="100"/>
              <w:jc w:val="center"/>
              <w:rPr>
                <w:b/>
              </w:rPr>
            </w:pPr>
            <w:r w:rsidRPr="003650BF" w:rsidR="006A32BE">
              <w:rPr>
                <w:b/>
              </w:rPr>
              <w:t>79</w:t>
            </w:r>
          </w:p>
        </w:tc>
        <w:tc>
          <w:tcPr>
            <w:tcW w:w="462" w:type="pct"/>
          </w:tcPr>
          <w:p w:rsidR="00821024" w:rsidRPr="003650BF">
            <w:pPr>
              <w:pStyle w:val="BodyText"/>
              <w:spacing w:before="100" w:after="100"/>
              <w:jc w:val="center"/>
              <w:rPr>
                <w:b/>
              </w:rPr>
            </w:pPr>
            <w:r w:rsidRPr="003650BF" w:rsidR="006A32BE">
              <w:rPr>
                <w:b/>
              </w:rPr>
              <w:t>99</w:t>
            </w:r>
          </w:p>
        </w:tc>
        <w:tc>
          <w:tcPr>
            <w:tcW w:w="464" w:type="pct"/>
          </w:tcPr>
          <w:p w:rsidR="00821024" w:rsidRPr="003650BF">
            <w:pPr>
              <w:pStyle w:val="BodyText"/>
              <w:spacing w:before="100" w:after="100"/>
              <w:jc w:val="center"/>
              <w:rPr>
                <w:b/>
              </w:rPr>
            </w:pPr>
            <w:r w:rsidRPr="003650BF" w:rsidR="006A32BE">
              <w:rPr>
                <w:b/>
              </w:rPr>
              <w:t>149</w:t>
            </w:r>
          </w:p>
        </w:tc>
      </w:tr>
      <w:tr>
        <w:tblPrEx>
          <w:tblW w:w="5000" w:type="pct"/>
          <w:jc w:val="center"/>
          <w:tblCellMar>
            <w:left w:w="115" w:type="dxa"/>
            <w:right w:w="115" w:type="dxa"/>
          </w:tblCellMar>
          <w:tblLook w:val="0000"/>
        </w:tblPrEx>
        <w:trPr>
          <w:trHeight w:val="20"/>
          <w:jc w:val="center"/>
        </w:trPr>
        <w:tc>
          <w:tcPr>
            <w:tcW w:w="1300" w:type="pct"/>
          </w:tcPr>
          <w:p w:rsidR="00821024" w:rsidRPr="003650BF">
            <w:pPr>
              <w:pStyle w:val="BodyText"/>
              <w:spacing w:before="100" w:after="100"/>
            </w:pPr>
            <w:r w:rsidRPr="003650BF" w:rsidR="006A32BE">
              <w:t>During the first 12 months -</w:t>
            </w:r>
          </w:p>
        </w:tc>
        <w:tc>
          <w:tcPr>
            <w:tcW w:w="462" w:type="pct"/>
          </w:tcPr>
          <w:p w:rsidR="00821024" w:rsidRPr="003650BF">
            <w:pPr>
              <w:pStyle w:val="BodyText"/>
              <w:spacing w:before="100" w:after="100"/>
              <w:jc w:val="center"/>
            </w:pPr>
            <w:r w:rsidRPr="003650BF" w:rsidR="006A32BE">
              <w:t>$540</w:t>
            </w:r>
          </w:p>
        </w:tc>
        <w:tc>
          <w:tcPr>
            <w:tcW w:w="463" w:type="pct"/>
          </w:tcPr>
          <w:p w:rsidR="00821024" w:rsidRPr="003650BF">
            <w:pPr>
              <w:pStyle w:val="BodyText"/>
              <w:spacing w:before="100" w:after="100"/>
              <w:jc w:val="center"/>
            </w:pPr>
            <w:r w:rsidRPr="003650BF" w:rsidR="006A32BE">
              <w:t>$600</w:t>
            </w:r>
          </w:p>
        </w:tc>
        <w:tc>
          <w:tcPr>
            <w:tcW w:w="462" w:type="pct"/>
          </w:tcPr>
          <w:p w:rsidR="00821024" w:rsidRPr="003650BF">
            <w:pPr>
              <w:pStyle w:val="BodyText"/>
              <w:spacing w:before="100" w:after="100"/>
              <w:jc w:val="center"/>
            </w:pPr>
            <w:r w:rsidRPr="003650BF" w:rsidR="006A32BE">
              <w:t>$730</w:t>
            </w:r>
          </w:p>
        </w:tc>
        <w:tc>
          <w:tcPr>
            <w:tcW w:w="463" w:type="pct"/>
          </w:tcPr>
          <w:p w:rsidR="00821024" w:rsidRPr="003650BF">
            <w:pPr>
              <w:pStyle w:val="BodyText"/>
              <w:spacing w:before="100" w:after="100"/>
              <w:jc w:val="center"/>
            </w:pPr>
            <w:r w:rsidRPr="003650BF" w:rsidR="006A32BE">
              <w:t>$740</w:t>
            </w:r>
          </w:p>
        </w:tc>
        <w:tc>
          <w:tcPr>
            <w:tcW w:w="462" w:type="pct"/>
          </w:tcPr>
          <w:p w:rsidR="00821024" w:rsidRPr="003650BF">
            <w:pPr>
              <w:pStyle w:val="BodyText"/>
              <w:spacing w:before="100" w:after="100"/>
              <w:jc w:val="center"/>
            </w:pPr>
            <w:r w:rsidRPr="003650BF" w:rsidR="006A32BE">
              <w:t>$860</w:t>
            </w:r>
          </w:p>
        </w:tc>
        <w:tc>
          <w:tcPr>
            <w:tcW w:w="463" w:type="pct"/>
          </w:tcPr>
          <w:p w:rsidR="00821024" w:rsidRPr="003650BF">
            <w:pPr>
              <w:pStyle w:val="BodyText"/>
              <w:spacing w:before="100" w:after="100"/>
              <w:jc w:val="center"/>
            </w:pPr>
            <w:r w:rsidRPr="003650BF" w:rsidR="006A32BE">
              <w:t>$980</w:t>
            </w:r>
          </w:p>
        </w:tc>
        <w:tc>
          <w:tcPr>
            <w:tcW w:w="462" w:type="pct"/>
          </w:tcPr>
          <w:p w:rsidR="00821024" w:rsidRPr="003650BF">
            <w:pPr>
              <w:pStyle w:val="BodyText"/>
              <w:spacing w:before="100" w:after="100"/>
              <w:jc w:val="center"/>
            </w:pPr>
            <w:r w:rsidRPr="003650BF" w:rsidR="006A32BE">
              <w:t>$10</w:t>
            </w:r>
            <w:r w:rsidRPr="003650BF" w:rsidR="006A32BE">
              <w:t>50</w:t>
            </w:r>
          </w:p>
        </w:tc>
        <w:tc>
          <w:tcPr>
            <w:tcW w:w="464" w:type="pct"/>
          </w:tcPr>
          <w:p w:rsidR="00821024" w:rsidRPr="003650BF">
            <w:pPr>
              <w:pStyle w:val="BodyText"/>
              <w:spacing w:before="100" w:after="100"/>
              <w:jc w:val="center"/>
            </w:pPr>
            <w:r w:rsidRPr="003650BF" w:rsidR="006A32BE">
              <w:t>$1130</w:t>
            </w:r>
          </w:p>
        </w:tc>
      </w:tr>
      <w:tr>
        <w:tblPrEx>
          <w:tblW w:w="5000" w:type="pct"/>
          <w:jc w:val="center"/>
          <w:tblCellMar>
            <w:left w:w="115" w:type="dxa"/>
            <w:right w:w="115" w:type="dxa"/>
          </w:tblCellMar>
          <w:tblLook w:val="0000"/>
        </w:tblPrEx>
        <w:trPr>
          <w:trHeight w:val="20"/>
          <w:jc w:val="center"/>
        </w:trPr>
        <w:tc>
          <w:tcPr>
            <w:tcW w:w="1300" w:type="pct"/>
          </w:tcPr>
          <w:p w:rsidR="00821024" w:rsidRPr="003650BF">
            <w:pPr>
              <w:pStyle w:val="BodyText"/>
              <w:spacing w:before="100" w:after="100"/>
            </w:pPr>
            <w:r w:rsidRPr="003650BF" w:rsidR="006A32BE">
              <w:t xml:space="preserve">Months 13 – 15 (80% of Initial </w:t>
            </w:r>
            <w:r w:rsidRPr="003650BF" w:rsidR="006A32BE">
              <w:rPr>
                <w:i/>
              </w:rPr>
              <w:t>Cancellation fee</w:t>
            </w:r>
            <w:r w:rsidRPr="003650BF" w:rsidR="006A32BE">
              <w:t>)</w:t>
            </w:r>
          </w:p>
        </w:tc>
        <w:tc>
          <w:tcPr>
            <w:tcW w:w="462" w:type="pct"/>
          </w:tcPr>
          <w:p w:rsidR="00821024" w:rsidRPr="003650BF">
            <w:pPr>
              <w:pStyle w:val="BodyText"/>
              <w:spacing w:before="100" w:after="100"/>
              <w:jc w:val="center"/>
            </w:pPr>
            <w:r w:rsidRPr="003650BF" w:rsidR="006A32BE">
              <w:t>$43</w:t>
            </w:r>
            <w:r w:rsidRPr="003650BF" w:rsidR="006A32BE">
              <w:t>2</w:t>
            </w:r>
          </w:p>
        </w:tc>
        <w:tc>
          <w:tcPr>
            <w:tcW w:w="463" w:type="pct"/>
          </w:tcPr>
          <w:p w:rsidR="00821024" w:rsidRPr="003650BF">
            <w:pPr>
              <w:pStyle w:val="BodyText"/>
              <w:spacing w:before="100" w:after="100"/>
              <w:jc w:val="center"/>
            </w:pPr>
            <w:r w:rsidRPr="003650BF" w:rsidR="006A32BE">
              <w:t>$480</w:t>
            </w:r>
          </w:p>
        </w:tc>
        <w:tc>
          <w:tcPr>
            <w:tcW w:w="462" w:type="pct"/>
          </w:tcPr>
          <w:p w:rsidR="00821024" w:rsidRPr="003650BF">
            <w:pPr>
              <w:pStyle w:val="BodyText"/>
              <w:spacing w:before="100" w:after="100"/>
              <w:jc w:val="center"/>
            </w:pPr>
            <w:r w:rsidRPr="003650BF" w:rsidR="006A32BE">
              <w:t>$584</w:t>
            </w:r>
          </w:p>
        </w:tc>
        <w:tc>
          <w:tcPr>
            <w:tcW w:w="463" w:type="pct"/>
          </w:tcPr>
          <w:p w:rsidR="00821024" w:rsidRPr="003650BF">
            <w:pPr>
              <w:pStyle w:val="BodyText"/>
              <w:spacing w:before="100" w:after="100"/>
              <w:jc w:val="center"/>
            </w:pPr>
            <w:r w:rsidRPr="003650BF" w:rsidR="006A32BE">
              <w:t>$592</w:t>
            </w:r>
          </w:p>
        </w:tc>
        <w:tc>
          <w:tcPr>
            <w:tcW w:w="462" w:type="pct"/>
          </w:tcPr>
          <w:p w:rsidR="00821024" w:rsidRPr="003650BF">
            <w:pPr>
              <w:pStyle w:val="BodyText"/>
              <w:spacing w:before="100" w:after="100"/>
              <w:jc w:val="center"/>
            </w:pPr>
            <w:r w:rsidRPr="003650BF" w:rsidR="006A32BE">
              <w:t>$688</w:t>
            </w:r>
          </w:p>
        </w:tc>
        <w:tc>
          <w:tcPr>
            <w:tcW w:w="463" w:type="pct"/>
          </w:tcPr>
          <w:p w:rsidR="00821024" w:rsidRPr="003650BF">
            <w:pPr>
              <w:pStyle w:val="BodyText"/>
              <w:spacing w:before="100" w:after="100"/>
              <w:jc w:val="center"/>
            </w:pPr>
            <w:r w:rsidRPr="003650BF" w:rsidR="006A32BE">
              <w:t>$784</w:t>
            </w:r>
          </w:p>
        </w:tc>
        <w:tc>
          <w:tcPr>
            <w:tcW w:w="462" w:type="pct"/>
          </w:tcPr>
          <w:p w:rsidR="00821024" w:rsidRPr="003650BF">
            <w:pPr>
              <w:pStyle w:val="BodyText"/>
              <w:spacing w:before="100" w:after="100"/>
              <w:jc w:val="center"/>
            </w:pPr>
            <w:r w:rsidRPr="003650BF" w:rsidR="006A32BE">
              <w:t>$840</w:t>
            </w:r>
          </w:p>
        </w:tc>
        <w:tc>
          <w:tcPr>
            <w:tcW w:w="464" w:type="pct"/>
          </w:tcPr>
          <w:p w:rsidR="00821024" w:rsidRPr="003650BF">
            <w:pPr>
              <w:pStyle w:val="BodyText"/>
              <w:spacing w:before="100" w:after="100"/>
              <w:jc w:val="center"/>
            </w:pPr>
            <w:r w:rsidRPr="003650BF" w:rsidR="006A32BE">
              <w:t>$904</w:t>
            </w:r>
          </w:p>
        </w:tc>
      </w:tr>
      <w:tr>
        <w:tblPrEx>
          <w:tblW w:w="5000" w:type="pct"/>
          <w:jc w:val="center"/>
          <w:tblCellMar>
            <w:left w:w="115" w:type="dxa"/>
            <w:right w:w="115" w:type="dxa"/>
          </w:tblCellMar>
          <w:tblLook w:val="0000"/>
        </w:tblPrEx>
        <w:trPr>
          <w:trHeight w:val="20"/>
          <w:jc w:val="center"/>
        </w:trPr>
        <w:tc>
          <w:tcPr>
            <w:tcW w:w="1300" w:type="pct"/>
          </w:tcPr>
          <w:p w:rsidR="00821024" w:rsidRPr="003650BF">
            <w:pPr>
              <w:pStyle w:val="BodyText"/>
              <w:spacing w:before="100" w:after="100"/>
            </w:pPr>
            <w:r w:rsidRPr="003650BF" w:rsidR="006A32BE">
              <w:t xml:space="preserve">Months 16 – 18 (60% of the Initial </w:t>
            </w:r>
            <w:r w:rsidRPr="003650BF" w:rsidR="006A32BE">
              <w:rPr>
                <w:i/>
              </w:rPr>
              <w:t>Cancellation fee</w:t>
            </w:r>
            <w:r w:rsidRPr="003650BF" w:rsidR="006A32BE">
              <w:t>)</w:t>
            </w:r>
          </w:p>
        </w:tc>
        <w:tc>
          <w:tcPr>
            <w:tcW w:w="462" w:type="pct"/>
          </w:tcPr>
          <w:p w:rsidR="00821024" w:rsidRPr="003650BF">
            <w:pPr>
              <w:pStyle w:val="BodyText"/>
              <w:spacing w:before="100" w:after="100"/>
              <w:jc w:val="center"/>
            </w:pPr>
            <w:r w:rsidRPr="003650BF" w:rsidR="006A32BE">
              <w:t>$324</w:t>
            </w:r>
          </w:p>
        </w:tc>
        <w:tc>
          <w:tcPr>
            <w:tcW w:w="463" w:type="pct"/>
          </w:tcPr>
          <w:p w:rsidR="00821024" w:rsidRPr="003650BF">
            <w:pPr>
              <w:pStyle w:val="BodyText"/>
              <w:spacing w:before="100" w:after="100"/>
              <w:jc w:val="center"/>
            </w:pPr>
            <w:r w:rsidRPr="003650BF" w:rsidR="006A32BE">
              <w:t>$36</w:t>
            </w:r>
            <w:r w:rsidRPr="003650BF" w:rsidR="006A32BE">
              <w:t>0</w:t>
            </w:r>
          </w:p>
        </w:tc>
        <w:tc>
          <w:tcPr>
            <w:tcW w:w="462" w:type="pct"/>
          </w:tcPr>
          <w:p w:rsidR="00821024" w:rsidRPr="003650BF">
            <w:pPr>
              <w:pStyle w:val="BodyText"/>
              <w:spacing w:before="100" w:after="100"/>
              <w:jc w:val="center"/>
            </w:pPr>
            <w:r w:rsidRPr="003650BF" w:rsidR="006A32BE">
              <w:t>$438</w:t>
            </w:r>
          </w:p>
        </w:tc>
        <w:tc>
          <w:tcPr>
            <w:tcW w:w="463" w:type="pct"/>
          </w:tcPr>
          <w:p w:rsidR="00821024" w:rsidRPr="003650BF">
            <w:pPr>
              <w:pStyle w:val="BodyText"/>
              <w:spacing w:before="100" w:after="100"/>
              <w:jc w:val="center"/>
            </w:pPr>
            <w:r w:rsidRPr="003650BF" w:rsidR="006A32BE">
              <w:t>$444</w:t>
            </w:r>
          </w:p>
        </w:tc>
        <w:tc>
          <w:tcPr>
            <w:tcW w:w="462" w:type="pct"/>
          </w:tcPr>
          <w:p w:rsidR="00821024" w:rsidRPr="003650BF">
            <w:pPr>
              <w:pStyle w:val="BodyText"/>
              <w:spacing w:before="100" w:after="100"/>
              <w:jc w:val="center"/>
            </w:pPr>
            <w:r w:rsidRPr="003650BF" w:rsidR="006A32BE">
              <w:t>$516</w:t>
            </w:r>
          </w:p>
        </w:tc>
        <w:tc>
          <w:tcPr>
            <w:tcW w:w="463" w:type="pct"/>
          </w:tcPr>
          <w:p w:rsidR="00821024" w:rsidRPr="003650BF">
            <w:pPr>
              <w:pStyle w:val="BodyText"/>
              <w:spacing w:before="100" w:after="100"/>
              <w:jc w:val="center"/>
            </w:pPr>
            <w:r w:rsidRPr="003650BF" w:rsidR="006A32BE">
              <w:t>$588</w:t>
            </w:r>
          </w:p>
        </w:tc>
        <w:tc>
          <w:tcPr>
            <w:tcW w:w="462" w:type="pct"/>
          </w:tcPr>
          <w:p w:rsidR="00821024" w:rsidRPr="003650BF">
            <w:pPr>
              <w:pStyle w:val="BodyText"/>
              <w:spacing w:before="100" w:after="100"/>
              <w:jc w:val="center"/>
            </w:pPr>
            <w:r w:rsidRPr="003650BF" w:rsidR="006A32BE">
              <w:t>$630</w:t>
            </w:r>
          </w:p>
        </w:tc>
        <w:tc>
          <w:tcPr>
            <w:tcW w:w="464" w:type="pct"/>
          </w:tcPr>
          <w:p w:rsidR="00821024" w:rsidRPr="003650BF">
            <w:pPr>
              <w:pStyle w:val="BodyText"/>
              <w:spacing w:before="100" w:after="100"/>
              <w:jc w:val="center"/>
            </w:pPr>
            <w:r w:rsidRPr="003650BF" w:rsidR="006A32BE">
              <w:t>$678</w:t>
            </w:r>
          </w:p>
        </w:tc>
      </w:tr>
      <w:tr>
        <w:tblPrEx>
          <w:tblW w:w="5000" w:type="pct"/>
          <w:jc w:val="center"/>
          <w:tblCellMar>
            <w:left w:w="115" w:type="dxa"/>
            <w:right w:w="115" w:type="dxa"/>
          </w:tblCellMar>
          <w:tblLook w:val="0000"/>
        </w:tblPrEx>
        <w:trPr>
          <w:trHeight w:val="20"/>
          <w:jc w:val="center"/>
        </w:trPr>
        <w:tc>
          <w:tcPr>
            <w:tcW w:w="1300" w:type="pct"/>
          </w:tcPr>
          <w:p w:rsidR="00821024" w:rsidRPr="003650BF">
            <w:pPr>
              <w:pStyle w:val="BodyText"/>
              <w:spacing w:before="100" w:after="100"/>
            </w:pPr>
            <w:r w:rsidRPr="003650BF" w:rsidR="006A32BE">
              <w:t xml:space="preserve">Months 19 – 21 (40% of the Initial </w:t>
            </w:r>
            <w:r w:rsidRPr="003650BF" w:rsidR="006A32BE">
              <w:rPr>
                <w:i/>
              </w:rPr>
              <w:t>Cancellation fee</w:t>
            </w:r>
            <w:r w:rsidRPr="003650BF" w:rsidR="006A32BE">
              <w:t>)</w:t>
            </w:r>
          </w:p>
        </w:tc>
        <w:tc>
          <w:tcPr>
            <w:tcW w:w="462" w:type="pct"/>
          </w:tcPr>
          <w:p w:rsidR="00821024" w:rsidRPr="003650BF">
            <w:pPr>
              <w:pStyle w:val="BodyText"/>
              <w:spacing w:before="100" w:after="100"/>
              <w:jc w:val="center"/>
            </w:pPr>
            <w:r w:rsidRPr="003650BF" w:rsidR="006A32BE">
              <w:t>$216</w:t>
            </w:r>
          </w:p>
        </w:tc>
        <w:tc>
          <w:tcPr>
            <w:tcW w:w="463" w:type="pct"/>
          </w:tcPr>
          <w:p w:rsidR="00821024" w:rsidRPr="003650BF">
            <w:pPr>
              <w:pStyle w:val="BodyText"/>
              <w:spacing w:before="100" w:after="100"/>
              <w:jc w:val="center"/>
            </w:pPr>
            <w:r w:rsidRPr="003650BF" w:rsidR="006A32BE">
              <w:t>$240</w:t>
            </w:r>
          </w:p>
        </w:tc>
        <w:tc>
          <w:tcPr>
            <w:tcW w:w="462" w:type="pct"/>
          </w:tcPr>
          <w:p w:rsidR="00821024" w:rsidRPr="003650BF">
            <w:pPr>
              <w:pStyle w:val="BodyText"/>
              <w:spacing w:before="100" w:after="100"/>
              <w:jc w:val="center"/>
            </w:pPr>
            <w:r w:rsidRPr="003650BF" w:rsidR="006A32BE">
              <w:t>$292</w:t>
            </w:r>
          </w:p>
        </w:tc>
        <w:tc>
          <w:tcPr>
            <w:tcW w:w="463" w:type="pct"/>
          </w:tcPr>
          <w:p w:rsidR="00821024" w:rsidRPr="003650BF">
            <w:pPr>
              <w:pStyle w:val="BodyText"/>
              <w:spacing w:before="100" w:after="100"/>
              <w:jc w:val="center"/>
            </w:pPr>
            <w:r w:rsidRPr="003650BF" w:rsidR="006A32BE">
              <w:t>$296</w:t>
            </w:r>
          </w:p>
        </w:tc>
        <w:tc>
          <w:tcPr>
            <w:tcW w:w="462" w:type="pct"/>
          </w:tcPr>
          <w:p w:rsidR="00821024" w:rsidRPr="003650BF">
            <w:pPr>
              <w:pStyle w:val="BodyText"/>
              <w:spacing w:before="100" w:after="100"/>
              <w:jc w:val="center"/>
            </w:pPr>
            <w:r w:rsidRPr="003650BF" w:rsidR="006A32BE">
              <w:t>$344</w:t>
            </w:r>
          </w:p>
        </w:tc>
        <w:tc>
          <w:tcPr>
            <w:tcW w:w="463" w:type="pct"/>
          </w:tcPr>
          <w:p w:rsidR="00821024" w:rsidRPr="003650BF">
            <w:pPr>
              <w:pStyle w:val="BodyText"/>
              <w:spacing w:before="100" w:after="100"/>
              <w:jc w:val="center"/>
            </w:pPr>
            <w:r w:rsidRPr="003650BF" w:rsidR="006A32BE">
              <w:t>$392</w:t>
            </w:r>
          </w:p>
        </w:tc>
        <w:tc>
          <w:tcPr>
            <w:tcW w:w="462" w:type="pct"/>
          </w:tcPr>
          <w:p w:rsidR="00821024" w:rsidRPr="003650BF">
            <w:pPr>
              <w:pStyle w:val="BodyText"/>
              <w:spacing w:before="100" w:after="100"/>
              <w:jc w:val="center"/>
            </w:pPr>
            <w:r w:rsidRPr="003650BF" w:rsidR="006A32BE">
              <w:t>$420</w:t>
            </w:r>
          </w:p>
        </w:tc>
        <w:tc>
          <w:tcPr>
            <w:tcW w:w="464" w:type="pct"/>
          </w:tcPr>
          <w:p w:rsidR="00821024" w:rsidRPr="003650BF">
            <w:pPr>
              <w:pStyle w:val="BodyText"/>
              <w:spacing w:before="100" w:after="100"/>
              <w:jc w:val="center"/>
            </w:pPr>
            <w:r w:rsidRPr="003650BF" w:rsidR="006A32BE">
              <w:t>$$52</w:t>
            </w:r>
          </w:p>
        </w:tc>
      </w:tr>
      <w:tr>
        <w:tblPrEx>
          <w:tblW w:w="5000" w:type="pct"/>
          <w:jc w:val="center"/>
          <w:tblCellMar>
            <w:left w:w="115" w:type="dxa"/>
            <w:right w:w="115" w:type="dxa"/>
          </w:tblCellMar>
          <w:tblLook w:val="0000"/>
        </w:tblPrEx>
        <w:trPr>
          <w:trHeight w:val="20"/>
          <w:jc w:val="center"/>
        </w:trPr>
        <w:tc>
          <w:tcPr>
            <w:tcW w:w="1300" w:type="pct"/>
          </w:tcPr>
          <w:p w:rsidR="00821024" w:rsidRPr="003650BF">
            <w:pPr>
              <w:pStyle w:val="BodyText"/>
              <w:spacing w:before="100" w:after="100"/>
            </w:pPr>
            <w:r w:rsidRPr="003650BF" w:rsidR="006A32BE">
              <w:t>Months 22 – 24 (20% of the Ini</w:t>
            </w:r>
            <w:r w:rsidRPr="003650BF" w:rsidR="006A32BE">
              <w:t xml:space="preserve">tial </w:t>
            </w:r>
            <w:r w:rsidRPr="003650BF" w:rsidR="006A32BE">
              <w:rPr>
                <w:i/>
              </w:rPr>
              <w:t>Cancellation fee</w:t>
            </w:r>
            <w:r w:rsidRPr="003650BF" w:rsidR="006A32BE">
              <w:t>)</w:t>
            </w:r>
          </w:p>
        </w:tc>
        <w:tc>
          <w:tcPr>
            <w:tcW w:w="462" w:type="pct"/>
          </w:tcPr>
          <w:p w:rsidR="00821024" w:rsidRPr="003650BF">
            <w:pPr>
              <w:pStyle w:val="BodyText"/>
              <w:spacing w:before="100" w:after="100"/>
              <w:jc w:val="center"/>
            </w:pPr>
            <w:r w:rsidRPr="003650BF" w:rsidR="006A32BE">
              <w:t>$108</w:t>
            </w:r>
          </w:p>
        </w:tc>
        <w:tc>
          <w:tcPr>
            <w:tcW w:w="463" w:type="pct"/>
          </w:tcPr>
          <w:p w:rsidR="00821024" w:rsidRPr="003650BF">
            <w:pPr>
              <w:pStyle w:val="BodyText"/>
              <w:spacing w:before="100" w:after="100"/>
              <w:jc w:val="center"/>
            </w:pPr>
            <w:r w:rsidRPr="003650BF" w:rsidR="006A32BE">
              <w:t>$120</w:t>
            </w:r>
          </w:p>
        </w:tc>
        <w:tc>
          <w:tcPr>
            <w:tcW w:w="462" w:type="pct"/>
          </w:tcPr>
          <w:p w:rsidR="00821024" w:rsidRPr="003650BF">
            <w:pPr>
              <w:pStyle w:val="BodyText"/>
              <w:spacing w:before="100" w:after="100"/>
              <w:jc w:val="center"/>
            </w:pPr>
            <w:r w:rsidRPr="003650BF" w:rsidR="006A32BE">
              <w:t>$146</w:t>
            </w:r>
          </w:p>
        </w:tc>
        <w:tc>
          <w:tcPr>
            <w:tcW w:w="463" w:type="pct"/>
          </w:tcPr>
          <w:p w:rsidR="00821024" w:rsidRPr="003650BF">
            <w:pPr>
              <w:pStyle w:val="BodyText"/>
              <w:spacing w:before="100" w:after="100"/>
              <w:jc w:val="center"/>
            </w:pPr>
            <w:r w:rsidRPr="003650BF" w:rsidR="006A32BE">
              <w:t>$148</w:t>
            </w:r>
          </w:p>
        </w:tc>
        <w:tc>
          <w:tcPr>
            <w:tcW w:w="462" w:type="pct"/>
          </w:tcPr>
          <w:p w:rsidR="00821024" w:rsidRPr="003650BF">
            <w:pPr>
              <w:pStyle w:val="BodyText"/>
              <w:spacing w:before="100" w:after="100"/>
              <w:jc w:val="center"/>
            </w:pPr>
            <w:r w:rsidRPr="003650BF" w:rsidR="006A32BE">
              <w:t>$172</w:t>
            </w:r>
          </w:p>
        </w:tc>
        <w:tc>
          <w:tcPr>
            <w:tcW w:w="463" w:type="pct"/>
          </w:tcPr>
          <w:p w:rsidR="00821024" w:rsidRPr="003650BF">
            <w:pPr>
              <w:pStyle w:val="BodyText"/>
              <w:spacing w:before="100" w:after="100"/>
              <w:jc w:val="center"/>
            </w:pPr>
            <w:r w:rsidRPr="003650BF" w:rsidR="006A32BE">
              <w:t>$196</w:t>
            </w:r>
          </w:p>
        </w:tc>
        <w:tc>
          <w:tcPr>
            <w:tcW w:w="462" w:type="pct"/>
          </w:tcPr>
          <w:p w:rsidR="00821024" w:rsidRPr="003650BF">
            <w:pPr>
              <w:pStyle w:val="BodyText"/>
              <w:spacing w:before="100" w:after="100"/>
              <w:jc w:val="center"/>
            </w:pPr>
            <w:r w:rsidRPr="003650BF" w:rsidR="006A32BE">
              <w:t>$210</w:t>
            </w:r>
          </w:p>
        </w:tc>
        <w:tc>
          <w:tcPr>
            <w:tcW w:w="464" w:type="pct"/>
          </w:tcPr>
          <w:p w:rsidR="00821024" w:rsidRPr="003650BF">
            <w:pPr>
              <w:pStyle w:val="BodyText"/>
              <w:spacing w:before="100" w:after="100"/>
              <w:jc w:val="center"/>
            </w:pPr>
            <w:r w:rsidRPr="003650BF" w:rsidR="006A32BE">
              <w:t>$226</w:t>
            </w:r>
          </w:p>
        </w:tc>
      </w:tr>
      <w:tr>
        <w:tblPrEx>
          <w:tblW w:w="5000" w:type="pct"/>
          <w:jc w:val="center"/>
          <w:tblCellMar>
            <w:left w:w="115" w:type="dxa"/>
            <w:right w:w="115" w:type="dxa"/>
          </w:tblCellMar>
          <w:tblLook w:val="0000"/>
        </w:tblPrEx>
        <w:trPr>
          <w:trHeight w:val="20"/>
          <w:jc w:val="center"/>
        </w:trPr>
        <w:tc>
          <w:tcPr>
            <w:tcW w:w="1300" w:type="pct"/>
          </w:tcPr>
          <w:p w:rsidR="00821024" w:rsidRPr="003650BF">
            <w:pPr>
              <w:pStyle w:val="BodyText"/>
              <w:spacing w:before="100" w:after="100"/>
            </w:pPr>
            <w:r w:rsidRPr="003650BF" w:rsidR="006A32BE">
              <w:t>During the first 6 months</w:t>
            </w:r>
          </w:p>
        </w:tc>
        <w:tc>
          <w:tcPr>
            <w:tcW w:w="462" w:type="pct"/>
          </w:tcPr>
          <w:p w:rsidR="00821024" w:rsidRPr="003650BF">
            <w:pPr>
              <w:pStyle w:val="BodyText"/>
              <w:spacing w:before="100" w:after="100"/>
              <w:jc w:val="center"/>
            </w:pPr>
            <w:r w:rsidRPr="003650BF" w:rsidR="006A32BE">
              <w:t>$290</w:t>
            </w:r>
          </w:p>
        </w:tc>
        <w:tc>
          <w:tcPr>
            <w:tcW w:w="463" w:type="pct"/>
          </w:tcPr>
          <w:p w:rsidR="00821024" w:rsidRPr="003650BF">
            <w:pPr>
              <w:pStyle w:val="BodyText"/>
              <w:spacing w:before="100" w:after="100"/>
              <w:jc w:val="center"/>
            </w:pPr>
            <w:r w:rsidRPr="003650BF" w:rsidR="006A32BE">
              <w:t>$360</w:t>
            </w:r>
          </w:p>
        </w:tc>
        <w:tc>
          <w:tcPr>
            <w:tcW w:w="462" w:type="pct"/>
          </w:tcPr>
          <w:p w:rsidR="00821024" w:rsidRPr="003650BF">
            <w:pPr>
              <w:pStyle w:val="BodyText"/>
              <w:spacing w:before="100" w:after="100"/>
              <w:jc w:val="center"/>
            </w:pPr>
            <w:r w:rsidRPr="003650BF" w:rsidR="006A32BE">
              <w:t>$430</w:t>
            </w:r>
          </w:p>
        </w:tc>
        <w:tc>
          <w:tcPr>
            <w:tcW w:w="463" w:type="pct"/>
          </w:tcPr>
          <w:p w:rsidR="00821024" w:rsidRPr="003650BF">
            <w:pPr>
              <w:pStyle w:val="BodyText"/>
              <w:spacing w:before="100" w:after="100"/>
              <w:jc w:val="center"/>
            </w:pPr>
            <w:r w:rsidRPr="003650BF" w:rsidR="006A32BE">
              <w:t>$450</w:t>
            </w:r>
          </w:p>
        </w:tc>
        <w:tc>
          <w:tcPr>
            <w:tcW w:w="462" w:type="pct"/>
          </w:tcPr>
          <w:p w:rsidR="00821024" w:rsidRPr="003650BF">
            <w:pPr>
              <w:pStyle w:val="BodyText"/>
              <w:spacing w:before="100" w:after="100"/>
              <w:jc w:val="center"/>
            </w:pPr>
            <w:r w:rsidRPr="003650BF" w:rsidR="006A32BE">
              <w:t>$510</w:t>
            </w:r>
          </w:p>
        </w:tc>
        <w:tc>
          <w:tcPr>
            <w:tcW w:w="463" w:type="pct"/>
          </w:tcPr>
          <w:p w:rsidR="00821024" w:rsidRPr="003650BF">
            <w:pPr>
              <w:pStyle w:val="BodyText"/>
              <w:spacing w:before="100" w:after="100"/>
              <w:jc w:val="center"/>
            </w:pPr>
            <w:r w:rsidRPr="003650BF" w:rsidR="006A32BE">
              <w:t>$580</w:t>
            </w:r>
          </w:p>
        </w:tc>
        <w:tc>
          <w:tcPr>
            <w:tcW w:w="462" w:type="pct"/>
          </w:tcPr>
          <w:p w:rsidR="00821024" w:rsidRPr="003650BF">
            <w:pPr>
              <w:pStyle w:val="BodyText"/>
              <w:spacing w:before="100" w:after="100"/>
              <w:jc w:val="center"/>
            </w:pPr>
            <w:r w:rsidRPr="003650BF" w:rsidR="006A32BE">
              <w:t>$620</w:t>
            </w:r>
          </w:p>
        </w:tc>
        <w:tc>
          <w:tcPr>
            <w:tcW w:w="464" w:type="pct"/>
          </w:tcPr>
          <w:p w:rsidR="00821024" w:rsidRPr="003650BF">
            <w:pPr>
              <w:pStyle w:val="BodyText"/>
              <w:spacing w:before="100" w:after="100"/>
              <w:jc w:val="center"/>
            </w:pPr>
            <w:r w:rsidRPr="003650BF" w:rsidR="006A32BE">
              <w:t>$650</w:t>
            </w:r>
          </w:p>
        </w:tc>
      </w:tr>
      <w:tr>
        <w:tblPrEx>
          <w:tblW w:w="5000" w:type="pct"/>
          <w:jc w:val="center"/>
          <w:tblCellMar>
            <w:left w:w="115" w:type="dxa"/>
            <w:right w:w="115" w:type="dxa"/>
          </w:tblCellMar>
          <w:tblLook w:val="0000"/>
        </w:tblPrEx>
        <w:trPr>
          <w:trHeight w:val="20"/>
          <w:jc w:val="center"/>
        </w:trPr>
        <w:tc>
          <w:tcPr>
            <w:tcW w:w="1300" w:type="pct"/>
          </w:tcPr>
          <w:p w:rsidR="00821024" w:rsidRPr="003650BF">
            <w:pPr>
              <w:pStyle w:val="BodyText"/>
              <w:spacing w:before="100" w:after="100"/>
            </w:pPr>
            <w:r w:rsidRPr="003650BF" w:rsidR="006A32BE">
              <w:t xml:space="preserve">Months 7-9 (70% of the Initial </w:t>
            </w:r>
            <w:r w:rsidRPr="003650BF" w:rsidR="006A32BE">
              <w:rPr>
                <w:i/>
              </w:rPr>
              <w:t>Cancellation Fee</w:t>
            </w:r>
            <w:r w:rsidRPr="003650BF" w:rsidR="006A32BE">
              <w:t>)</w:t>
            </w:r>
          </w:p>
        </w:tc>
        <w:tc>
          <w:tcPr>
            <w:tcW w:w="462" w:type="pct"/>
          </w:tcPr>
          <w:p w:rsidR="00821024" w:rsidRPr="003650BF">
            <w:pPr>
              <w:pStyle w:val="BodyText"/>
              <w:spacing w:before="100" w:after="100"/>
              <w:jc w:val="center"/>
            </w:pPr>
            <w:r w:rsidRPr="003650BF" w:rsidR="006A32BE">
              <w:t>$203</w:t>
            </w:r>
          </w:p>
        </w:tc>
        <w:tc>
          <w:tcPr>
            <w:tcW w:w="463" w:type="pct"/>
          </w:tcPr>
          <w:p w:rsidR="00821024" w:rsidRPr="003650BF">
            <w:pPr>
              <w:pStyle w:val="BodyText"/>
              <w:spacing w:before="100" w:after="100"/>
              <w:jc w:val="center"/>
            </w:pPr>
            <w:r w:rsidRPr="003650BF" w:rsidR="006A32BE">
              <w:t>$252</w:t>
            </w:r>
          </w:p>
        </w:tc>
        <w:tc>
          <w:tcPr>
            <w:tcW w:w="462" w:type="pct"/>
          </w:tcPr>
          <w:p w:rsidR="00821024" w:rsidRPr="003650BF">
            <w:pPr>
              <w:pStyle w:val="BodyText"/>
              <w:spacing w:before="100" w:after="100"/>
              <w:jc w:val="center"/>
            </w:pPr>
            <w:r w:rsidRPr="003650BF" w:rsidR="006A32BE">
              <w:t>$301</w:t>
            </w:r>
          </w:p>
        </w:tc>
        <w:tc>
          <w:tcPr>
            <w:tcW w:w="463" w:type="pct"/>
          </w:tcPr>
          <w:p w:rsidR="00821024" w:rsidRPr="003650BF">
            <w:pPr>
              <w:pStyle w:val="BodyText"/>
              <w:spacing w:before="100" w:after="100"/>
              <w:jc w:val="center"/>
            </w:pPr>
            <w:r w:rsidRPr="003650BF" w:rsidR="006A32BE">
              <w:t>$315</w:t>
            </w:r>
          </w:p>
        </w:tc>
        <w:tc>
          <w:tcPr>
            <w:tcW w:w="462" w:type="pct"/>
          </w:tcPr>
          <w:p w:rsidR="00821024" w:rsidRPr="003650BF">
            <w:pPr>
              <w:pStyle w:val="BodyText"/>
              <w:spacing w:before="100" w:after="100"/>
              <w:jc w:val="center"/>
            </w:pPr>
            <w:r w:rsidRPr="003650BF" w:rsidR="006A32BE">
              <w:t>$357</w:t>
            </w:r>
          </w:p>
        </w:tc>
        <w:tc>
          <w:tcPr>
            <w:tcW w:w="463" w:type="pct"/>
          </w:tcPr>
          <w:p w:rsidR="00821024" w:rsidRPr="003650BF">
            <w:pPr>
              <w:pStyle w:val="BodyText"/>
              <w:spacing w:before="100" w:after="100"/>
              <w:jc w:val="center"/>
            </w:pPr>
            <w:r w:rsidRPr="003650BF" w:rsidR="006A32BE">
              <w:t>$406</w:t>
            </w:r>
          </w:p>
        </w:tc>
        <w:tc>
          <w:tcPr>
            <w:tcW w:w="462" w:type="pct"/>
          </w:tcPr>
          <w:p w:rsidR="00821024" w:rsidRPr="003650BF">
            <w:pPr>
              <w:pStyle w:val="BodyText"/>
              <w:spacing w:before="100" w:after="100"/>
              <w:jc w:val="center"/>
            </w:pPr>
            <w:r w:rsidRPr="003650BF" w:rsidR="006A32BE">
              <w:t>$434</w:t>
            </w:r>
          </w:p>
        </w:tc>
        <w:tc>
          <w:tcPr>
            <w:tcW w:w="464" w:type="pct"/>
          </w:tcPr>
          <w:p w:rsidR="00821024" w:rsidRPr="003650BF">
            <w:pPr>
              <w:pStyle w:val="BodyText"/>
              <w:spacing w:before="100" w:after="100"/>
              <w:jc w:val="center"/>
            </w:pPr>
            <w:r w:rsidRPr="003650BF" w:rsidR="006A32BE">
              <w:t>$455</w:t>
            </w:r>
          </w:p>
        </w:tc>
      </w:tr>
      <w:tr>
        <w:tblPrEx>
          <w:tblW w:w="5000" w:type="pct"/>
          <w:jc w:val="center"/>
          <w:tblCellMar>
            <w:left w:w="115" w:type="dxa"/>
            <w:right w:w="115" w:type="dxa"/>
          </w:tblCellMar>
          <w:tblLook w:val="0000"/>
        </w:tblPrEx>
        <w:trPr>
          <w:trHeight w:val="20"/>
          <w:jc w:val="center"/>
        </w:trPr>
        <w:tc>
          <w:tcPr>
            <w:tcW w:w="1300" w:type="pct"/>
          </w:tcPr>
          <w:p w:rsidR="00821024" w:rsidRPr="003650BF">
            <w:pPr>
              <w:pStyle w:val="BodyText"/>
              <w:spacing w:before="100" w:after="100"/>
            </w:pPr>
            <w:r w:rsidRPr="003650BF" w:rsidR="006A32BE">
              <w:t xml:space="preserve">Months 10 – 12 (40% of the Initial </w:t>
            </w:r>
            <w:r w:rsidRPr="003650BF" w:rsidR="006A32BE">
              <w:rPr>
                <w:i/>
              </w:rPr>
              <w:t>Cancellation Fee</w:t>
            </w:r>
            <w:r w:rsidRPr="003650BF" w:rsidR="006A32BE">
              <w:t>)</w:t>
            </w:r>
          </w:p>
        </w:tc>
        <w:tc>
          <w:tcPr>
            <w:tcW w:w="462" w:type="pct"/>
          </w:tcPr>
          <w:p w:rsidR="00821024" w:rsidRPr="003650BF">
            <w:pPr>
              <w:pStyle w:val="BodyText"/>
              <w:spacing w:before="100" w:after="100"/>
              <w:jc w:val="center"/>
            </w:pPr>
            <w:r w:rsidRPr="003650BF" w:rsidR="006A32BE">
              <w:t>$116</w:t>
            </w:r>
          </w:p>
        </w:tc>
        <w:tc>
          <w:tcPr>
            <w:tcW w:w="463" w:type="pct"/>
          </w:tcPr>
          <w:p w:rsidR="00821024" w:rsidRPr="003650BF">
            <w:pPr>
              <w:pStyle w:val="BodyText"/>
              <w:spacing w:before="100" w:after="100"/>
              <w:jc w:val="center"/>
            </w:pPr>
            <w:r w:rsidRPr="003650BF" w:rsidR="006A32BE">
              <w:t>$144</w:t>
            </w:r>
          </w:p>
        </w:tc>
        <w:tc>
          <w:tcPr>
            <w:tcW w:w="462" w:type="pct"/>
          </w:tcPr>
          <w:p w:rsidR="00821024" w:rsidRPr="003650BF">
            <w:pPr>
              <w:pStyle w:val="BodyText"/>
              <w:spacing w:before="100" w:after="100"/>
              <w:jc w:val="center"/>
            </w:pPr>
            <w:r w:rsidRPr="003650BF" w:rsidR="006A32BE">
              <w:t>$172</w:t>
            </w:r>
          </w:p>
        </w:tc>
        <w:tc>
          <w:tcPr>
            <w:tcW w:w="463" w:type="pct"/>
          </w:tcPr>
          <w:p w:rsidR="00821024" w:rsidRPr="003650BF">
            <w:pPr>
              <w:pStyle w:val="BodyText"/>
              <w:spacing w:before="100" w:after="100"/>
              <w:jc w:val="center"/>
            </w:pPr>
            <w:r w:rsidRPr="003650BF" w:rsidR="006A32BE">
              <w:t>$180</w:t>
            </w:r>
          </w:p>
        </w:tc>
        <w:tc>
          <w:tcPr>
            <w:tcW w:w="462" w:type="pct"/>
          </w:tcPr>
          <w:p w:rsidR="00821024" w:rsidRPr="003650BF">
            <w:pPr>
              <w:pStyle w:val="BodyText"/>
              <w:spacing w:before="100" w:after="100"/>
              <w:jc w:val="center"/>
            </w:pPr>
            <w:r w:rsidRPr="003650BF" w:rsidR="006A32BE">
              <w:t>$204</w:t>
            </w:r>
          </w:p>
        </w:tc>
        <w:tc>
          <w:tcPr>
            <w:tcW w:w="463" w:type="pct"/>
          </w:tcPr>
          <w:p w:rsidR="00821024" w:rsidRPr="003650BF">
            <w:pPr>
              <w:pStyle w:val="BodyText"/>
              <w:spacing w:before="100" w:after="100"/>
              <w:jc w:val="center"/>
            </w:pPr>
            <w:r w:rsidRPr="003650BF" w:rsidR="006A32BE">
              <w:t>$232</w:t>
            </w:r>
          </w:p>
        </w:tc>
        <w:tc>
          <w:tcPr>
            <w:tcW w:w="462" w:type="pct"/>
          </w:tcPr>
          <w:p w:rsidR="00821024" w:rsidRPr="003650BF">
            <w:pPr>
              <w:pStyle w:val="BodyText"/>
              <w:spacing w:before="100" w:after="100"/>
              <w:jc w:val="center"/>
            </w:pPr>
            <w:r w:rsidRPr="003650BF" w:rsidR="006A32BE">
              <w:t>$248</w:t>
            </w:r>
          </w:p>
        </w:tc>
        <w:tc>
          <w:tcPr>
            <w:tcW w:w="464" w:type="pct"/>
          </w:tcPr>
          <w:p w:rsidR="00821024" w:rsidRPr="003650BF">
            <w:pPr>
              <w:pStyle w:val="BodyText"/>
              <w:spacing w:before="100" w:after="100"/>
              <w:jc w:val="center"/>
            </w:pPr>
            <w:r w:rsidRPr="003650BF" w:rsidR="006A32BE">
              <w:t>$260</w:t>
            </w:r>
          </w:p>
        </w:tc>
      </w:tr>
    </w:tbl>
    <w:p w:rsidR="00821024" w:rsidRPr="003650BF">
      <w:pPr>
        <w:pStyle w:val="BodyText"/>
        <w:rPr>
          <w:b/>
        </w:rPr>
      </w:pPr>
    </w:p>
    <w:p w:rsidR="00821024" w:rsidRPr="003650BF">
      <w:pPr>
        <w:pStyle w:val="BodyText"/>
        <w:rPr>
          <w:b/>
        </w:rPr>
      </w:pPr>
      <w:r w:rsidRPr="003650BF" w:rsidR="006A32BE">
        <w:rPr>
          <w:b/>
        </w:rPr>
        <w:t>Table 1 - Pricing Plans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2425"/>
        <w:gridCol w:w="831"/>
        <w:gridCol w:w="169"/>
        <w:gridCol w:w="855"/>
        <w:gridCol w:w="146"/>
        <w:gridCol w:w="878"/>
        <w:gridCol w:w="121"/>
        <w:gridCol w:w="903"/>
        <w:gridCol w:w="98"/>
        <w:gridCol w:w="926"/>
        <w:gridCol w:w="75"/>
        <w:gridCol w:w="951"/>
        <w:gridCol w:w="48"/>
        <w:gridCol w:w="978"/>
        <w:gridCol w:w="23"/>
        <w:gridCol w:w="1003"/>
      </w:tblGrid>
      <w:tr w:rsidTr="00007D3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1162" w:type="pct"/>
          </w:tcPr>
          <w:p w:rsidR="00821024" w:rsidRPr="003650BF">
            <w:pPr>
              <w:pStyle w:val="BodyText"/>
              <w:spacing w:before="100" w:after="100"/>
            </w:pPr>
          </w:p>
        </w:tc>
        <w:tc>
          <w:tcPr>
            <w:tcW w:w="3838" w:type="pct"/>
            <w:gridSpan w:val="15"/>
          </w:tcPr>
          <w:p w:rsidR="00821024" w:rsidRPr="003650BF">
            <w:pPr>
              <w:pStyle w:val="BodyText"/>
              <w:spacing w:before="100" w:after="100"/>
              <w:jc w:val="center"/>
              <w:rPr>
                <w:b/>
              </w:rPr>
            </w:pPr>
            <w:r w:rsidRPr="003650BF" w:rsidR="006A32BE">
              <w:rPr>
                <w:b/>
              </w:rPr>
              <w:t>'yes' iPhone p</w:t>
            </w:r>
            <w:r w:rsidRPr="003650BF" w:rsidR="006A32BE">
              <w:rPr>
                <w:b/>
              </w:rPr>
              <w:t>ricing plans</w:t>
            </w:r>
          </w:p>
        </w:tc>
      </w:tr>
      <w:tr w:rsidTr="00007D3E">
        <w:tblPrEx>
          <w:tblW w:w="5000" w:type="pct"/>
          <w:tblCellMar>
            <w:left w:w="115" w:type="dxa"/>
            <w:right w:w="115" w:type="dxa"/>
          </w:tblCellMar>
          <w:tblLook w:val="0000"/>
        </w:tblPrEx>
        <w:trPr>
          <w:trHeight w:val="20"/>
          <w:tblHeader/>
        </w:trPr>
        <w:tc>
          <w:tcPr>
            <w:tcW w:w="1162" w:type="pct"/>
          </w:tcPr>
          <w:p w:rsidR="00821024" w:rsidRPr="003650BF">
            <w:pPr>
              <w:pStyle w:val="BodyText"/>
              <w:spacing w:before="100" w:after="100"/>
            </w:pPr>
          </w:p>
        </w:tc>
        <w:tc>
          <w:tcPr>
            <w:tcW w:w="479" w:type="pct"/>
            <w:gridSpan w:val="2"/>
          </w:tcPr>
          <w:p w:rsidR="00821024" w:rsidRPr="003650BF">
            <w:pPr>
              <w:pStyle w:val="BodyText"/>
              <w:spacing w:before="100" w:after="100"/>
              <w:jc w:val="center"/>
              <w:rPr>
                <w:b/>
                <w:i/>
              </w:rPr>
            </w:pPr>
            <w:r w:rsidRPr="003650BF" w:rsidR="006A32BE">
              <w:rPr>
                <w:b/>
                <w:i/>
              </w:rPr>
              <w:t>'yes' iPhone $19</w:t>
            </w:r>
          </w:p>
        </w:tc>
        <w:tc>
          <w:tcPr>
            <w:tcW w:w="480" w:type="pct"/>
            <w:gridSpan w:val="2"/>
          </w:tcPr>
          <w:p w:rsidR="00821024" w:rsidRPr="003650BF">
            <w:pPr>
              <w:pStyle w:val="BodyText"/>
              <w:spacing w:before="100" w:after="100"/>
              <w:jc w:val="center"/>
              <w:rPr>
                <w:b/>
                <w:i/>
              </w:rPr>
            </w:pPr>
            <w:r w:rsidRPr="003650BF" w:rsidR="006A32BE">
              <w:rPr>
                <w:b/>
                <w:i/>
              </w:rPr>
              <w:t>'yes' iPhone $29</w:t>
            </w:r>
          </w:p>
        </w:tc>
        <w:tc>
          <w:tcPr>
            <w:tcW w:w="479" w:type="pct"/>
            <w:gridSpan w:val="2"/>
          </w:tcPr>
          <w:p w:rsidR="00821024" w:rsidRPr="003650BF">
            <w:pPr>
              <w:pStyle w:val="BodyText"/>
              <w:spacing w:before="100" w:after="100"/>
              <w:jc w:val="center"/>
              <w:rPr>
                <w:b/>
                <w:i/>
              </w:rPr>
            </w:pPr>
            <w:r w:rsidRPr="003650BF" w:rsidR="006A32BE">
              <w:rPr>
                <w:b/>
                <w:i/>
              </w:rPr>
              <w:t>'yes' iPhone $39</w:t>
            </w:r>
          </w:p>
        </w:tc>
        <w:tc>
          <w:tcPr>
            <w:tcW w:w="480" w:type="pct"/>
            <w:gridSpan w:val="2"/>
          </w:tcPr>
          <w:p w:rsidR="00821024" w:rsidRPr="003650BF">
            <w:pPr>
              <w:pStyle w:val="BodyText"/>
              <w:spacing w:before="100" w:after="100"/>
              <w:jc w:val="center"/>
              <w:rPr>
                <w:b/>
                <w:i/>
              </w:rPr>
            </w:pPr>
            <w:r w:rsidRPr="003650BF" w:rsidR="006A32BE">
              <w:rPr>
                <w:b/>
                <w:i/>
              </w:rPr>
              <w:t>'yes' iPhone $49</w:t>
            </w:r>
          </w:p>
        </w:tc>
        <w:tc>
          <w:tcPr>
            <w:tcW w:w="480" w:type="pct"/>
            <w:gridSpan w:val="2"/>
          </w:tcPr>
          <w:p w:rsidR="00821024" w:rsidRPr="003650BF">
            <w:pPr>
              <w:pStyle w:val="BodyText"/>
              <w:spacing w:before="100" w:after="100"/>
              <w:jc w:val="center"/>
              <w:rPr>
                <w:b/>
                <w:i/>
              </w:rPr>
            </w:pPr>
            <w:r w:rsidRPr="003650BF" w:rsidR="006A32BE">
              <w:rPr>
                <w:b/>
                <w:i/>
              </w:rPr>
              <w:t>'yes' iPhone</w:t>
            </w:r>
            <w:r w:rsidRPr="003650BF" w:rsidR="006A32BE">
              <w:rPr>
                <w:b/>
                <w:i/>
              </w:rPr>
              <w:t xml:space="preserve"> $59</w:t>
            </w:r>
          </w:p>
        </w:tc>
        <w:tc>
          <w:tcPr>
            <w:tcW w:w="479" w:type="pct"/>
            <w:gridSpan w:val="2"/>
          </w:tcPr>
          <w:p w:rsidR="00821024" w:rsidRPr="003650BF">
            <w:pPr>
              <w:pStyle w:val="BodyText"/>
              <w:spacing w:before="100" w:after="100"/>
              <w:jc w:val="center"/>
              <w:rPr>
                <w:b/>
                <w:i/>
              </w:rPr>
            </w:pPr>
            <w:r w:rsidRPr="003650BF" w:rsidR="006A32BE">
              <w:rPr>
                <w:b/>
                <w:i/>
              </w:rPr>
              <w:t>'yes' iPhone $79</w:t>
            </w:r>
          </w:p>
        </w:tc>
        <w:tc>
          <w:tcPr>
            <w:tcW w:w="480" w:type="pct"/>
            <w:gridSpan w:val="2"/>
          </w:tcPr>
          <w:p w:rsidR="00821024" w:rsidRPr="003650BF">
            <w:pPr>
              <w:pStyle w:val="BodyText"/>
              <w:spacing w:before="100" w:after="100"/>
              <w:jc w:val="center"/>
              <w:rPr>
                <w:b/>
                <w:i/>
              </w:rPr>
            </w:pPr>
            <w:r w:rsidRPr="003650BF" w:rsidR="006A32BE">
              <w:rPr>
                <w:b/>
                <w:i/>
              </w:rPr>
              <w:t>'yes' iPhone $99</w:t>
            </w:r>
          </w:p>
        </w:tc>
        <w:tc>
          <w:tcPr>
            <w:tcW w:w="480" w:type="pct"/>
          </w:tcPr>
          <w:p w:rsidR="00821024" w:rsidRPr="003650BF">
            <w:pPr>
              <w:pStyle w:val="BodyText"/>
              <w:spacing w:before="100" w:after="100"/>
              <w:jc w:val="center"/>
              <w:rPr>
                <w:b/>
                <w:i/>
              </w:rPr>
            </w:pPr>
            <w:r w:rsidRPr="003650BF" w:rsidR="006A32BE">
              <w:rPr>
                <w:b/>
                <w:i/>
              </w:rPr>
              <w:t>'yes' iPhone $149</w:t>
            </w:r>
          </w:p>
        </w:tc>
      </w:tr>
      <w:tr>
        <w:tblPrEx>
          <w:tblW w:w="5000" w:type="pct"/>
          <w:tblCellMar>
            <w:left w:w="115" w:type="dxa"/>
            <w:right w:w="115" w:type="dxa"/>
          </w:tblCellMar>
          <w:tblLook w:val="0000"/>
        </w:tblPrEx>
        <w:trPr>
          <w:trHeight w:val="20"/>
        </w:trPr>
        <w:tc>
          <w:tcPr>
            <w:tcW w:w="1162" w:type="pct"/>
          </w:tcPr>
          <w:p w:rsidR="00821024" w:rsidRPr="003650BF">
            <w:pPr>
              <w:pStyle w:val="BodyText"/>
              <w:spacing w:before="100" w:after="100"/>
            </w:pPr>
            <w:r w:rsidRPr="003650BF" w:rsidR="006A32BE">
              <w:t>Mont</w:t>
            </w:r>
            <w:r w:rsidRPr="003650BF" w:rsidR="006A32BE">
              <w:t xml:space="preserve">hly </w:t>
            </w:r>
            <w:r w:rsidRPr="003650BF" w:rsidR="006A32BE">
              <w:rPr>
                <w:i/>
              </w:rPr>
              <w:t>access fee</w:t>
            </w:r>
          </w:p>
        </w:tc>
        <w:tc>
          <w:tcPr>
            <w:tcW w:w="479" w:type="pct"/>
            <w:gridSpan w:val="2"/>
          </w:tcPr>
          <w:p w:rsidR="00821024" w:rsidRPr="003650BF">
            <w:pPr>
              <w:pStyle w:val="BodyText"/>
              <w:spacing w:before="100" w:after="100"/>
              <w:jc w:val="center"/>
            </w:pPr>
            <w:r w:rsidRPr="003650BF" w:rsidR="006A32BE">
              <w:t>$19</w:t>
            </w:r>
          </w:p>
        </w:tc>
        <w:tc>
          <w:tcPr>
            <w:tcW w:w="480" w:type="pct"/>
            <w:gridSpan w:val="2"/>
          </w:tcPr>
          <w:p w:rsidR="00821024" w:rsidRPr="003650BF">
            <w:pPr>
              <w:pStyle w:val="BodyText"/>
              <w:spacing w:before="100" w:after="100"/>
              <w:jc w:val="center"/>
            </w:pPr>
            <w:r w:rsidRPr="003650BF" w:rsidR="006A32BE">
              <w:t>$29</w:t>
            </w:r>
          </w:p>
        </w:tc>
        <w:tc>
          <w:tcPr>
            <w:tcW w:w="479" w:type="pct"/>
            <w:gridSpan w:val="2"/>
          </w:tcPr>
          <w:p w:rsidR="00821024" w:rsidRPr="003650BF">
            <w:pPr>
              <w:pStyle w:val="BodyText"/>
              <w:spacing w:before="100" w:after="100"/>
              <w:jc w:val="center"/>
            </w:pPr>
            <w:r w:rsidRPr="003650BF" w:rsidR="006A32BE">
              <w:t>$39</w:t>
            </w:r>
          </w:p>
        </w:tc>
        <w:tc>
          <w:tcPr>
            <w:tcW w:w="480" w:type="pct"/>
            <w:gridSpan w:val="2"/>
          </w:tcPr>
          <w:p w:rsidR="00821024" w:rsidRPr="003650BF">
            <w:pPr>
              <w:pStyle w:val="BodyText"/>
              <w:spacing w:before="100" w:after="100"/>
              <w:jc w:val="center"/>
            </w:pPr>
            <w:r w:rsidRPr="003650BF" w:rsidR="006A32BE">
              <w:t>$49</w:t>
            </w:r>
          </w:p>
        </w:tc>
        <w:tc>
          <w:tcPr>
            <w:tcW w:w="480" w:type="pct"/>
            <w:gridSpan w:val="2"/>
          </w:tcPr>
          <w:p w:rsidR="00821024" w:rsidRPr="003650BF">
            <w:pPr>
              <w:pStyle w:val="BodyText"/>
              <w:spacing w:before="100" w:after="100"/>
              <w:jc w:val="center"/>
            </w:pPr>
            <w:r w:rsidRPr="003650BF" w:rsidR="006A32BE">
              <w:t>$59</w:t>
            </w:r>
          </w:p>
        </w:tc>
        <w:tc>
          <w:tcPr>
            <w:tcW w:w="479" w:type="pct"/>
            <w:gridSpan w:val="2"/>
          </w:tcPr>
          <w:p w:rsidR="00821024" w:rsidRPr="003650BF">
            <w:pPr>
              <w:pStyle w:val="BodyText"/>
              <w:spacing w:before="100" w:after="100"/>
              <w:jc w:val="center"/>
            </w:pPr>
            <w:r w:rsidRPr="003650BF" w:rsidR="006A32BE">
              <w:t>$79</w:t>
            </w:r>
          </w:p>
        </w:tc>
        <w:tc>
          <w:tcPr>
            <w:tcW w:w="480" w:type="pct"/>
            <w:gridSpan w:val="2"/>
          </w:tcPr>
          <w:p w:rsidR="00821024" w:rsidRPr="003650BF">
            <w:pPr>
              <w:pStyle w:val="BodyText"/>
              <w:spacing w:before="100" w:after="100"/>
              <w:jc w:val="center"/>
            </w:pPr>
            <w:r w:rsidRPr="003650BF" w:rsidR="006A32BE">
              <w:t>$99</w:t>
            </w:r>
          </w:p>
        </w:tc>
        <w:tc>
          <w:tcPr>
            <w:tcW w:w="480" w:type="pct"/>
          </w:tcPr>
          <w:p w:rsidR="00821024" w:rsidRPr="003650BF">
            <w:pPr>
              <w:pStyle w:val="BodyText"/>
              <w:spacing w:before="100" w:after="100"/>
              <w:jc w:val="center"/>
            </w:pPr>
            <w:r w:rsidRPr="003650BF" w:rsidR="006A32BE">
              <w:t>$149</w:t>
            </w:r>
          </w:p>
        </w:tc>
      </w:tr>
      <w:tr>
        <w:tblPrEx>
          <w:tblW w:w="5000" w:type="pct"/>
          <w:tblCellMar>
            <w:left w:w="115" w:type="dxa"/>
            <w:right w:w="115" w:type="dxa"/>
          </w:tblCellMar>
          <w:tblLook w:val="0000"/>
        </w:tblPrEx>
        <w:trPr>
          <w:trHeight w:val="20"/>
        </w:trPr>
        <w:tc>
          <w:tcPr>
            <w:tcW w:w="1162" w:type="pct"/>
          </w:tcPr>
          <w:p w:rsidR="00821024" w:rsidRPr="003650BF">
            <w:pPr>
              <w:pStyle w:val="BodyText"/>
              <w:spacing w:before="100" w:after="100"/>
            </w:pPr>
            <w:r w:rsidRPr="003650BF" w:rsidR="006A32BE">
              <w:t xml:space="preserve">Monthly Included Call and credits </w:t>
            </w:r>
          </w:p>
        </w:tc>
        <w:tc>
          <w:tcPr>
            <w:tcW w:w="479" w:type="pct"/>
            <w:gridSpan w:val="2"/>
          </w:tcPr>
          <w:p w:rsidR="00821024" w:rsidRPr="003650BF">
            <w:pPr>
              <w:pStyle w:val="BodyText"/>
              <w:spacing w:before="100" w:after="100"/>
              <w:jc w:val="center"/>
            </w:pPr>
            <w:r w:rsidRPr="003650BF" w:rsidR="006A32BE">
              <w:t>$14</w:t>
            </w:r>
          </w:p>
        </w:tc>
        <w:tc>
          <w:tcPr>
            <w:tcW w:w="480" w:type="pct"/>
            <w:gridSpan w:val="2"/>
          </w:tcPr>
          <w:p w:rsidR="00821024" w:rsidRPr="003650BF">
            <w:pPr>
              <w:pStyle w:val="BodyText"/>
              <w:spacing w:before="100" w:after="100"/>
              <w:jc w:val="center"/>
            </w:pPr>
            <w:r w:rsidRPr="003650BF" w:rsidR="006A32BE">
              <w:t>$24</w:t>
            </w:r>
          </w:p>
        </w:tc>
        <w:tc>
          <w:tcPr>
            <w:tcW w:w="479" w:type="pct"/>
            <w:gridSpan w:val="2"/>
          </w:tcPr>
          <w:p w:rsidR="00821024" w:rsidRPr="003650BF">
            <w:pPr>
              <w:pStyle w:val="BodyText"/>
              <w:spacing w:before="100" w:after="100"/>
              <w:jc w:val="center"/>
            </w:pPr>
            <w:r w:rsidRPr="003650BF" w:rsidR="006A32BE">
              <w:t>$34</w:t>
            </w:r>
          </w:p>
        </w:tc>
        <w:tc>
          <w:tcPr>
            <w:tcW w:w="480" w:type="pct"/>
            <w:gridSpan w:val="2"/>
          </w:tcPr>
          <w:p w:rsidR="00821024" w:rsidRPr="003650BF">
            <w:pPr>
              <w:pStyle w:val="BodyText"/>
              <w:spacing w:before="100" w:after="100"/>
              <w:jc w:val="center"/>
            </w:pPr>
            <w:r w:rsidRPr="003650BF" w:rsidR="006A32BE">
              <w:t>$44</w:t>
            </w:r>
          </w:p>
        </w:tc>
        <w:tc>
          <w:tcPr>
            <w:tcW w:w="480" w:type="pct"/>
            <w:gridSpan w:val="2"/>
          </w:tcPr>
          <w:p w:rsidR="00821024" w:rsidRPr="003650BF">
            <w:pPr>
              <w:pStyle w:val="BodyText"/>
              <w:spacing w:before="100" w:after="100"/>
              <w:jc w:val="center"/>
            </w:pPr>
            <w:r w:rsidRPr="003650BF" w:rsidR="006A32BE">
              <w:t>$54</w:t>
            </w:r>
          </w:p>
        </w:tc>
        <w:tc>
          <w:tcPr>
            <w:tcW w:w="479" w:type="pct"/>
            <w:gridSpan w:val="2"/>
          </w:tcPr>
          <w:p w:rsidR="00821024" w:rsidRPr="003650BF">
            <w:pPr>
              <w:pStyle w:val="BodyText"/>
              <w:spacing w:before="100" w:after="100"/>
              <w:jc w:val="center"/>
            </w:pPr>
            <w:r w:rsidRPr="003650BF" w:rsidR="006A32BE">
              <w:t>$74</w:t>
            </w:r>
          </w:p>
        </w:tc>
        <w:tc>
          <w:tcPr>
            <w:tcW w:w="480" w:type="pct"/>
            <w:gridSpan w:val="2"/>
          </w:tcPr>
          <w:p w:rsidR="00821024" w:rsidRPr="003650BF">
            <w:pPr>
              <w:pStyle w:val="BodyText"/>
              <w:spacing w:before="100" w:after="100"/>
              <w:jc w:val="center"/>
            </w:pPr>
            <w:r w:rsidRPr="003650BF" w:rsidR="006A32BE">
              <w:t>$94</w:t>
            </w:r>
          </w:p>
        </w:tc>
        <w:tc>
          <w:tcPr>
            <w:tcW w:w="480" w:type="pct"/>
          </w:tcPr>
          <w:p w:rsidR="00821024" w:rsidRPr="003650BF">
            <w:pPr>
              <w:pStyle w:val="BodyText"/>
              <w:spacing w:before="100" w:after="100"/>
              <w:jc w:val="center"/>
            </w:pPr>
            <w:r w:rsidRPr="003650BF" w:rsidR="006A32BE">
              <w:t>$144</w:t>
            </w:r>
          </w:p>
        </w:tc>
      </w:tr>
      <w:tr>
        <w:tblPrEx>
          <w:tblW w:w="5000" w:type="pct"/>
          <w:tblCellMar>
            <w:left w:w="115" w:type="dxa"/>
            <w:right w:w="115" w:type="dxa"/>
          </w:tblCellMar>
          <w:tblLook w:val="0000"/>
        </w:tblPrEx>
        <w:trPr>
          <w:trHeight w:val="20"/>
        </w:trPr>
        <w:tc>
          <w:tcPr>
            <w:tcW w:w="1162" w:type="pct"/>
          </w:tcPr>
          <w:p w:rsidR="00821024" w:rsidRPr="003650BF">
            <w:pPr>
              <w:pStyle w:val="BodyText"/>
              <w:spacing w:before="100" w:after="100"/>
            </w:pPr>
            <w:r w:rsidRPr="003650BF" w:rsidR="006A32BE">
              <w:t>Monthly Included Mobile Internet Data</w:t>
            </w:r>
          </w:p>
        </w:tc>
        <w:tc>
          <w:tcPr>
            <w:tcW w:w="479" w:type="pct"/>
            <w:gridSpan w:val="2"/>
          </w:tcPr>
          <w:p w:rsidR="00821024" w:rsidRPr="003650BF">
            <w:pPr>
              <w:pStyle w:val="BodyText"/>
              <w:spacing w:before="100" w:after="100"/>
              <w:jc w:val="center"/>
            </w:pPr>
            <w:r w:rsidRPr="003650BF" w:rsidR="006A32BE">
              <w:t>100MB</w:t>
            </w:r>
          </w:p>
        </w:tc>
        <w:tc>
          <w:tcPr>
            <w:tcW w:w="480" w:type="pct"/>
            <w:gridSpan w:val="2"/>
          </w:tcPr>
          <w:p w:rsidR="00821024" w:rsidRPr="003650BF">
            <w:pPr>
              <w:pStyle w:val="BodyText"/>
              <w:spacing w:before="100" w:after="100"/>
              <w:jc w:val="center"/>
            </w:pPr>
            <w:r w:rsidRPr="003650BF" w:rsidR="006A32BE">
              <w:t>250MB</w:t>
            </w:r>
          </w:p>
        </w:tc>
        <w:tc>
          <w:tcPr>
            <w:tcW w:w="479" w:type="pct"/>
            <w:gridSpan w:val="2"/>
          </w:tcPr>
          <w:p w:rsidR="00821024" w:rsidRPr="003650BF">
            <w:pPr>
              <w:pStyle w:val="BodyText"/>
              <w:spacing w:before="100" w:after="100"/>
              <w:jc w:val="center"/>
            </w:pPr>
            <w:r w:rsidRPr="003650BF" w:rsidR="006A32BE">
              <w:t>500MB</w:t>
            </w:r>
          </w:p>
        </w:tc>
        <w:tc>
          <w:tcPr>
            <w:tcW w:w="480" w:type="pct"/>
            <w:gridSpan w:val="2"/>
          </w:tcPr>
          <w:p w:rsidR="00821024" w:rsidRPr="003650BF">
            <w:pPr>
              <w:pStyle w:val="BodyText"/>
              <w:spacing w:before="100" w:after="100"/>
              <w:jc w:val="center"/>
            </w:pPr>
            <w:r w:rsidRPr="003650BF" w:rsidR="006A32BE">
              <w:t>500MB</w:t>
            </w:r>
          </w:p>
        </w:tc>
        <w:tc>
          <w:tcPr>
            <w:tcW w:w="480" w:type="pct"/>
            <w:gridSpan w:val="2"/>
          </w:tcPr>
          <w:p w:rsidR="00821024" w:rsidRPr="003650BF">
            <w:pPr>
              <w:pStyle w:val="BodyText"/>
              <w:spacing w:before="100" w:after="100"/>
              <w:jc w:val="center"/>
            </w:pPr>
            <w:r w:rsidRPr="003650BF" w:rsidR="006A32BE">
              <w:t>700MB</w:t>
            </w:r>
          </w:p>
        </w:tc>
        <w:tc>
          <w:tcPr>
            <w:tcW w:w="479" w:type="pct"/>
            <w:gridSpan w:val="2"/>
          </w:tcPr>
          <w:p w:rsidR="00821024" w:rsidRPr="003650BF">
            <w:pPr>
              <w:pStyle w:val="BodyText"/>
              <w:spacing w:before="100" w:after="100"/>
              <w:jc w:val="center"/>
            </w:pPr>
            <w:r w:rsidRPr="003650BF" w:rsidR="006A32BE">
              <w:t>700MB</w:t>
            </w:r>
          </w:p>
        </w:tc>
        <w:tc>
          <w:tcPr>
            <w:tcW w:w="480" w:type="pct"/>
            <w:gridSpan w:val="2"/>
          </w:tcPr>
          <w:p w:rsidR="00821024" w:rsidRPr="003650BF">
            <w:pPr>
              <w:pStyle w:val="BodyText"/>
              <w:spacing w:before="100" w:after="100"/>
              <w:jc w:val="center"/>
            </w:pPr>
            <w:r w:rsidRPr="003650BF" w:rsidR="006A32BE">
              <w:t>1G</w:t>
            </w:r>
            <w:r w:rsidRPr="003650BF" w:rsidR="006A32BE">
              <w:t>B</w:t>
            </w:r>
          </w:p>
        </w:tc>
        <w:tc>
          <w:tcPr>
            <w:tcW w:w="480" w:type="pct"/>
          </w:tcPr>
          <w:p w:rsidR="00821024" w:rsidRPr="003650BF">
            <w:pPr>
              <w:pStyle w:val="BodyText"/>
              <w:spacing w:before="100" w:after="100"/>
              <w:jc w:val="center"/>
            </w:pPr>
            <w:r w:rsidRPr="003650BF" w:rsidR="006A32BE">
              <w:t>1GB</w:t>
            </w:r>
          </w:p>
        </w:tc>
      </w:tr>
      <w:tr>
        <w:tblPrEx>
          <w:tblW w:w="5000" w:type="pct"/>
          <w:tblCellMar>
            <w:left w:w="115" w:type="dxa"/>
            <w:right w:w="115" w:type="dxa"/>
          </w:tblCellMar>
          <w:tblLook w:val="0000"/>
        </w:tblPrEx>
        <w:trPr>
          <w:trHeight w:val="20"/>
        </w:trPr>
        <w:tc>
          <w:tcPr>
            <w:tcW w:w="1162" w:type="pct"/>
          </w:tcPr>
          <w:p w:rsidR="00821024" w:rsidRPr="003650BF">
            <w:pPr>
              <w:pStyle w:val="BodyText"/>
              <w:spacing w:before="100" w:after="100"/>
            </w:pPr>
            <w:r w:rsidRPr="003650BF" w:rsidR="006A32BE">
              <w:t>Call Charges (per 30 seconds)</w:t>
            </w:r>
          </w:p>
        </w:tc>
        <w:tc>
          <w:tcPr>
            <w:tcW w:w="479" w:type="pct"/>
            <w:gridSpan w:val="2"/>
          </w:tcPr>
          <w:p w:rsidR="00821024" w:rsidRPr="003650BF">
            <w:pPr>
              <w:pStyle w:val="BodyText"/>
              <w:spacing w:before="100" w:after="100"/>
              <w:jc w:val="center"/>
            </w:pPr>
            <w:r w:rsidRPr="003650BF" w:rsidR="006A32BE">
              <w:t>$0.46</w:t>
            </w:r>
          </w:p>
        </w:tc>
        <w:tc>
          <w:tcPr>
            <w:tcW w:w="480" w:type="pct"/>
            <w:gridSpan w:val="2"/>
          </w:tcPr>
          <w:p w:rsidR="00821024" w:rsidRPr="003650BF">
            <w:pPr>
              <w:pStyle w:val="BodyText"/>
              <w:spacing w:before="100" w:after="100"/>
              <w:jc w:val="center"/>
            </w:pPr>
            <w:r w:rsidRPr="003650BF" w:rsidR="006A32BE">
              <w:t>$0.43</w:t>
            </w:r>
          </w:p>
        </w:tc>
        <w:tc>
          <w:tcPr>
            <w:tcW w:w="479" w:type="pct"/>
            <w:gridSpan w:val="2"/>
          </w:tcPr>
          <w:p w:rsidR="00821024" w:rsidRPr="003650BF">
            <w:pPr>
              <w:pStyle w:val="BodyText"/>
              <w:spacing w:before="100" w:after="100"/>
              <w:jc w:val="center"/>
            </w:pPr>
            <w:r w:rsidRPr="003650BF" w:rsidR="006A32BE">
              <w:t>$0.33</w:t>
            </w:r>
          </w:p>
        </w:tc>
        <w:tc>
          <w:tcPr>
            <w:tcW w:w="480" w:type="pct"/>
            <w:gridSpan w:val="2"/>
          </w:tcPr>
          <w:p w:rsidR="00821024" w:rsidRPr="003650BF">
            <w:pPr>
              <w:pStyle w:val="BodyText"/>
              <w:spacing w:before="100" w:after="100"/>
              <w:jc w:val="center"/>
            </w:pPr>
            <w:r w:rsidRPr="003650BF" w:rsidR="006A32BE">
              <w:t>$0.29</w:t>
            </w:r>
          </w:p>
        </w:tc>
        <w:tc>
          <w:tcPr>
            <w:tcW w:w="480" w:type="pct"/>
            <w:gridSpan w:val="2"/>
          </w:tcPr>
          <w:p w:rsidR="00821024" w:rsidRPr="003650BF">
            <w:pPr>
              <w:pStyle w:val="BodyText"/>
              <w:spacing w:before="100" w:after="100"/>
              <w:jc w:val="center"/>
            </w:pPr>
            <w:r w:rsidRPr="003650BF" w:rsidR="006A32BE">
              <w:t>$</w:t>
            </w:r>
            <w:r w:rsidRPr="003650BF" w:rsidR="006A32BE">
              <w:t>0.24</w:t>
            </w:r>
          </w:p>
        </w:tc>
        <w:tc>
          <w:tcPr>
            <w:tcW w:w="479" w:type="pct"/>
            <w:gridSpan w:val="2"/>
          </w:tcPr>
          <w:p w:rsidR="00821024" w:rsidRPr="003650BF">
            <w:pPr>
              <w:pStyle w:val="BodyText"/>
              <w:spacing w:before="100" w:after="100"/>
              <w:jc w:val="center"/>
            </w:pPr>
            <w:r w:rsidRPr="003650BF" w:rsidR="006A32BE">
              <w:t>$0.21</w:t>
            </w:r>
          </w:p>
        </w:tc>
        <w:tc>
          <w:tcPr>
            <w:tcW w:w="480" w:type="pct"/>
            <w:gridSpan w:val="2"/>
          </w:tcPr>
          <w:p w:rsidR="00821024" w:rsidRPr="003650BF">
            <w:pPr>
              <w:pStyle w:val="BodyText"/>
              <w:spacing w:before="100" w:after="100"/>
              <w:jc w:val="center"/>
            </w:pPr>
            <w:r w:rsidRPr="003650BF" w:rsidR="006A32BE">
              <w:t>$0.19</w:t>
            </w:r>
          </w:p>
        </w:tc>
        <w:tc>
          <w:tcPr>
            <w:tcW w:w="480" w:type="pct"/>
          </w:tcPr>
          <w:p w:rsidR="00821024" w:rsidRPr="003650BF">
            <w:pPr>
              <w:pStyle w:val="BodyText"/>
              <w:spacing w:before="100" w:after="100"/>
              <w:jc w:val="center"/>
            </w:pPr>
            <w:r w:rsidRPr="003650BF" w:rsidR="006A32BE">
              <w:t>$0.17</w:t>
            </w:r>
          </w:p>
        </w:tc>
      </w:tr>
      <w:tr>
        <w:tblPrEx>
          <w:tblW w:w="5000" w:type="pct"/>
          <w:tblCellMar>
            <w:left w:w="115" w:type="dxa"/>
            <w:right w:w="115" w:type="dxa"/>
          </w:tblCellMar>
          <w:tblLook w:val="0000"/>
        </w:tblPrEx>
        <w:trPr>
          <w:trHeight w:val="20"/>
        </w:trPr>
        <w:tc>
          <w:tcPr>
            <w:tcW w:w="1162" w:type="pct"/>
          </w:tcPr>
          <w:p w:rsidR="00821024" w:rsidRPr="003650BF">
            <w:pPr>
              <w:pStyle w:val="BodyText"/>
              <w:spacing w:before="100" w:after="100"/>
            </w:pPr>
            <w:r w:rsidRPr="003650BF" w:rsidR="006A32BE">
              <w:rPr>
                <w:i/>
              </w:rPr>
              <w:t>Flagfall</w:t>
            </w:r>
            <w:r w:rsidRPr="003650BF" w:rsidR="006A32BE">
              <w:t xml:space="preserve"> (call connection charge)</w:t>
            </w:r>
          </w:p>
        </w:tc>
        <w:tc>
          <w:tcPr>
            <w:tcW w:w="479" w:type="pct"/>
            <w:gridSpan w:val="2"/>
          </w:tcPr>
          <w:p w:rsidR="00821024" w:rsidRPr="003650BF">
            <w:pPr>
              <w:pStyle w:val="BodyText"/>
              <w:spacing w:before="100" w:after="100"/>
              <w:jc w:val="center"/>
            </w:pPr>
            <w:r w:rsidRPr="003650BF" w:rsidR="006A32BE">
              <w:t>$0.25</w:t>
            </w:r>
          </w:p>
        </w:tc>
        <w:tc>
          <w:tcPr>
            <w:tcW w:w="480" w:type="pct"/>
            <w:gridSpan w:val="2"/>
          </w:tcPr>
          <w:p w:rsidR="00821024" w:rsidRPr="003650BF">
            <w:pPr>
              <w:pStyle w:val="BodyText"/>
              <w:spacing w:before="100" w:after="100"/>
              <w:jc w:val="center"/>
            </w:pPr>
            <w:r w:rsidRPr="003650BF" w:rsidR="006A32BE">
              <w:t>$0.25</w:t>
            </w:r>
          </w:p>
        </w:tc>
        <w:tc>
          <w:tcPr>
            <w:tcW w:w="479" w:type="pct"/>
            <w:gridSpan w:val="2"/>
          </w:tcPr>
          <w:p w:rsidR="00821024" w:rsidRPr="003650BF">
            <w:pPr>
              <w:pStyle w:val="BodyText"/>
              <w:spacing w:before="100" w:after="100"/>
              <w:jc w:val="center"/>
            </w:pPr>
            <w:r w:rsidRPr="003650BF" w:rsidR="006A32BE">
              <w:t>$0.25</w:t>
            </w:r>
          </w:p>
        </w:tc>
        <w:tc>
          <w:tcPr>
            <w:tcW w:w="480" w:type="pct"/>
            <w:gridSpan w:val="2"/>
          </w:tcPr>
          <w:p w:rsidR="00821024" w:rsidRPr="003650BF">
            <w:pPr>
              <w:pStyle w:val="BodyText"/>
              <w:spacing w:before="100" w:after="100"/>
              <w:jc w:val="center"/>
            </w:pPr>
            <w:r w:rsidRPr="003650BF" w:rsidR="006A32BE">
              <w:t>$0.25</w:t>
            </w:r>
          </w:p>
        </w:tc>
        <w:tc>
          <w:tcPr>
            <w:tcW w:w="480" w:type="pct"/>
            <w:gridSpan w:val="2"/>
          </w:tcPr>
          <w:p w:rsidR="00821024" w:rsidRPr="003650BF">
            <w:pPr>
              <w:pStyle w:val="BodyText"/>
              <w:spacing w:before="100" w:after="100"/>
              <w:jc w:val="center"/>
            </w:pPr>
            <w:r w:rsidRPr="003650BF" w:rsidR="006A32BE">
              <w:t>$0.25</w:t>
            </w:r>
          </w:p>
        </w:tc>
        <w:tc>
          <w:tcPr>
            <w:tcW w:w="479" w:type="pct"/>
            <w:gridSpan w:val="2"/>
          </w:tcPr>
          <w:p w:rsidR="00821024" w:rsidRPr="003650BF">
            <w:pPr>
              <w:pStyle w:val="BodyText"/>
              <w:spacing w:before="100" w:after="100"/>
              <w:jc w:val="center"/>
            </w:pPr>
            <w:r w:rsidRPr="003650BF" w:rsidR="006A32BE">
              <w:t>$0.25</w:t>
            </w:r>
          </w:p>
        </w:tc>
        <w:tc>
          <w:tcPr>
            <w:tcW w:w="480" w:type="pct"/>
            <w:gridSpan w:val="2"/>
          </w:tcPr>
          <w:p w:rsidR="00821024" w:rsidRPr="003650BF">
            <w:pPr>
              <w:pStyle w:val="BodyText"/>
              <w:spacing w:before="100" w:after="100"/>
              <w:jc w:val="center"/>
            </w:pPr>
            <w:r w:rsidRPr="003650BF" w:rsidR="006A32BE">
              <w:t>$0.25</w:t>
            </w:r>
          </w:p>
        </w:tc>
        <w:tc>
          <w:tcPr>
            <w:tcW w:w="480" w:type="pct"/>
          </w:tcPr>
          <w:p w:rsidR="00821024" w:rsidRPr="003650BF">
            <w:pPr>
              <w:pStyle w:val="BodyText"/>
              <w:spacing w:before="100" w:after="100"/>
              <w:jc w:val="center"/>
            </w:pPr>
            <w:r w:rsidRPr="003650BF" w:rsidR="006A32BE">
              <w:t>$0.25</w:t>
            </w:r>
          </w:p>
        </w:tc>
      </w:tr>
      <w:tr>
        <w:tblPrEx>
          <w:tblW w:w="5000" w:type="pct"/>
          <w:tblCellMar>
            <w:left w:w="115" w:type="dxa"/>
            <w:right w:w="115" w:type="dxa"/>
          </w:tblCellMar>
          <w:tblLook w:val="0000"/>
        </w:tblPrEx>
        <w:trPr>
          <w:trHeight w:val="20"/>
        </w:trPr>
        <w:tc>
          <w:tcPr>
            <w:tcW w:w="1162" w:type="pct"/>
          </w:tcPr>
          <w:p w:rsidR="00821024" w:rsidRPr="003650BF">
            <w:pPr>
              <w:pStyle w:val="BodyText"/>
              <w:spacing w:before="100" w:after="100"/>
              <w:rPr>
                <w:b/>
              </w:rPr>
            </w:pPr>
            <w:r w:rsidRPr="003650BF" w:rsidR="006A32BE">
              <w:rPr>
                <w:b/>
              </w:rPr>
              <w:t>Other call charges (for example international calls, calls to mobiles)</w:t>
            </w:r>
          </w:p>
        </w:tc>
        <w:tc>
          <w:tcPr>
            <w:tcW w:w="3838" w:type="pct"/>
            <w:gridSpan w:val="15"/>
          </w:tcPr>
          <w:p w:rsidR="00821024" w:rsidRPr="003650BF">
            <w:pPr>
              <w:pStyle w:val="BodyText"/>
              <w:spacing w:before="100" w:after="100"/>
              <w:jc w:val="center"/>
            </w:pPr>
            <w:r w:rsidRPr="003650BF" w:rsidR="006A32BE">
              <w:t>See section 1 of</w:t>
            </w:r>
            <w:r w:rsidRPr="003650BF" w:rsidR="006A32BE">
              <w:t xml:space="preserve"> this </w:t>
            </w:r>
            <w:r w:rsidRPr="003650BF" w:rsidR="006A32BE">
              <w:rPr>
                <w:i/>
              </w:rPr>
              <w:t>standard pricing table</w:t>
            </w:r>
            <w:r w:rsidRPr="003650BF" w:rsidR="006A32BE">
              <w:t xml:space="preserve"> and Appendix Y (Value Added Servi</w:t>
            </w:r>
            <w:r w:rsidRPr="003650BF" w:rsidR="006A32BE">
              <w:t>ce Features)</w:t>
            </w:r>
          </w:p>
        </w:tc>
      </w:tr>
      <w:tr>
        <w:tblPrEx>
          <w:tblW w:w="5000" w:type="pct"/>
          <w:tblCellMar>
            <w:left w:w="115" w:type="dxa"/>
            <w:right w:w="115" w:type="dxa"/>
          </w:tblCellMar>
          <w:tblLook w:val="0000"/>
        </w:tblPrEx>
        <w:trPr>
          <w:trHeight w:val="20"/>
        </w:trPr>
        <w:tc>
          <w:tcPr>
            <w:tcW w:w="1162" w:type="pct"/>
          </w:tcPr>
          <w:p w:rsidR="00821024" w:rsidRPr="003650BF" w:rsidP="00344A3C">
            <w:pPr>
              <w:pStyle w:val="BodyText"/>
              <w:spacing w:before="100" w:after="100"/>
            </w:pPr>
            <w:r w:rsidRPr="003650BF" w:rsidR="006A32BE">
              <w:rPr>
                <w:b/>
              </w:rPr>
              <w:t>Other conditions</w:t>
            </w:r>
            <w:r w:rsidRPr="003650BF" w:rsidR="006A32BE">
              <w:t xml:space="preserve"> </w:t>
            </w:r>
          </w:p>
        </w:tc>
        <w:tc>
          <w:tcPr>
            <w:tcW w:w="3838" w:type="pct"/>
            <w:gridSpan w:val="15"/>
          </w:tcPr>
          <w:p w:rsidR="00821024" w:rsidRPr="003650BF">
            <w:pPr>
              <w:pStyle w:val="BodyText"/>
              <w:spacing w:before="100" w:after="100"/>
              <w:jc w:val="center"/>
            </w:pPr>
            <w:r w:rsidRPr="003650BF" w:rsidR="006A32BE">
              <w:t>Fair Go Policy (</w:t>
            </w:r>
            <w:r w:rsidR="002152AA">
              <w:fldChar w:fldCharType="begin"/>
            </w:r>
            <w:r w:rsidR="002152AA">
              <w:instrText xml:space="preserve"> HYPERLINK "http://www.optus.com.au/content/dam/op</w:instrText>
            </w:r>
            <w:r w:rsidR="002152AA">
              <w:instrText xml:space="preserve">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'excessive use'.</w:t>
            </w:r>
          </w:p>
        </w:tc>
      </w:tr>
      <w:tr>
        <w:tblPrEx>
          <w:tblW w:w="5000" w:type="pct"/>
          <w:tblCellMar>
            <w:left w:w="115" w:type="dxa"/>
            <w:right w:w="115" w:type="dxa"/>
          </w:tblCellMar>
          <w:tblLook w:val="0000"/>
        </w:tblPrEx>
        <w:trPr>
          <w:trHeight w:val="20"/>
        </w:trPr>
        <w:tc>
          <w:tcPr>
            <w:tcW w:w="1162" w:type="pct"/>
          </w:tcPr>
          <w:p w:rsidR="00821024" w:rsidRPr="003650BF">
            <w:pPr>
              <w:pStyle w:val="BodyText"/>
              <w:spacing w:before="100" w:after="100"/>
              <w:rPr>
                <w:b/>
              </w:rPr>
            </w:pPr>
            <w:r w:rsidRPr="003650BF" w:rsidR="006A32BE">
              <w:rPr>
                <w:b/>
              </w:rPr>
              <w:t>Minimum Total Co</w:t>
            </w:r>
            <w:r w:rsidRPr="003650BF" w:rsidR="006A32BE">
              <w:rPr>
                <w:b/>
              </w:rPr>
              <w:t xml:space="preserve">st of the Optus Cap Plan over a 24 month </w:t>
            </w:r>
            <w:r w:rsidRPr="003650BF" w:rsidR="006A32BE">
              <w:rPr>
                <w:b/>
                <w:i/>
              </w:rPr>
              <w:t>minimum term</w:t>
            </w:r>
            <w:r w:rsidRPr="003650BF" w:rsidR="006A32BE">
              <w:rPr>
                <w:b/>
              </w:rPr>
              <w:t xml:space="preserve"> (plus th</w:t>
            </w:r>
            <w:r w:rsidRPr="003650BF" w:rsidR="006A32BE">
              <w:rPr>
                <w:b/>
              </w:rPr>
              <w:t xml:space="preserve">e cost of </w:t>
            </w:r>
            <w:r w:rsidRPr="003650BF" w:rsidR="006A32BE">
              <w:rPr>
                <w:b/>
                <w:i/>
              </w:rPr>
              <w:t>equipment charges</w:t>
            </w:r>
            <w:r w:rsidRPr="003650BF" w:rsidR="006A32BE">
              <w:rPr>
                <w:b/>
              </w:rPr>
              <w:t xml:space="preserve"> for any </w:t>
            </w:r>
            <w:r w:rsidRPr="003650BF" w:rsidR="006A32BE">
              <w:rPr>
                <w:b/>
                <w:i/>
              </w:rPr>
              <w:t>mobile phone you</w:t>
            </w:r>
            <w:r w:rsidRPr="003650BF" w:rsidR="006A32BE">
              <w:rPr>
                <w:b/>
              </w:rPr>
              <w:t xml:space="preserve"> purchase from us, if any)</w:t>
            </w:r>
          </w:p>
        </w:tc>
        <w:tc>
          <w:tcPr>
            <w:tcW w:w="398" w:type="pct"/>
          </w:tcPr>
          <w:p w:rsidR="00821024" w:rsidRPr="003650BF">
            <w:pPr>
              <w:pStyle w:val="BodyText"/>
              <w:spacing w:before="100" w:after="100"/>
              <w:jc w:val="center"/>
            </w:pPr>
            <w:r w:rsidRPr="003650BF" w:rsidR="006A32BE">
              <w:t>$456</w:t>
            </w:r>
          </w:p>
        </w:tc>
        <w:tc>
          <w:tcPr>
            <w:tcW w:w="491" w:type="pct"/>
            <w:gridSpan w:val="2"/>
          </w:tcPr>
          <w:p w:rsidR="00821024" w:rsidRPr="003650BF">
            <w:pPr>
              <w:pStyle w:val="BodyText"/>
              <w:spacing w:before="100" w:after="100"/>
              <w:jc w:val="center"/>
            </w:pPr>
            <w:r w:rsidRPr="003650BF" w:rsidR="006A32BE">
              <w:t>$696</w:t>
            </w:r>
          </w:p>
        </w:tc>
        <w:tc>
          <w:tcPr>
            <w:tcW w:w="491" w:type="pct"/>
            <w:gridSpan w:val="2"/>
          </w:tcPr>
          <w:p w:rsidR="00821024" w:rsidRPr="003650BF">
            <w:pPr>
              <w:pStyle w:val="BodyText"/>
              <w:spacing w:before="100" w:after="100"/>
              <w:jc w:val="center"/>
            </w:pPr>
            <w:r w:rsidRPr="003650BF" w:rsidR="006A32BE">
              <w:t>$936</w:t>
            </w:r>
          </w:p>
        </w:tc>
        <w:tc>
          <w:tcPr>
            <w:tcW w:w="491" w:type="pct"/>
            <w:gridSpan w:val="2"/>
          </w:tcPr>
          <w:p w:rsidR="00821024" w:rsidRPr="003650BF">
            <w:pPr>
              <w:pStyle w:val="BodyText"/>
              <w:spacing w:before="100" w:after="100"/>
              <w:jc w:val="center"/>
            </w:pPr>
            <w:r w:rsidRPr="003650BF" w:rsidR="006A32BE">
              <w:t>$1176</w:t>
            </w:r>
          </w:p>
        </w:tc>
        <w:tc>
          <w:tcPr>
            <w:tcW w:w="491" w:type="pct"/>
            <w:gridSpan w:val="2"/>
          </w:tcPr>
          <w:p w:rsidR="00821024" w:rsidRPr="003650BF">
            <w:pPr>
              <w:pStyle w:val="BodyText"/>
              <w:spacing w:before="100" w:after="100"/>
              <w:jc w:val="center"/>
            </w:pPr>
            <w:r w:rsidRPr="003650BF" w:rsidR="006A32BE">
              <w:t>$1416</w:t>
            </w:r>
          </w:p>
        </w:tc>
        <w:tc>
          <w:tcPr>
            <w:tcW w:w="492" w:type="pct"/>
            <w:gridSpan w:val="2"/>
          </w:tcPr>
          <w:p w:rsidR="00821024" w:rsidRPr="003650BF">
            <w:pPr>
              <w:pStyle w:val="BodyText"/>
              <w:spacing w:before="100" w:after="100"/>
              <w:jc w:val="center"/>
            </w:pPr>
            <w:r w:rsidRPr="003650BF" w:rsidR="006A32BE">
              <w:t>$1896</w:t>
            </w:r>
          </w:p>
        </w:tc>
        <w:tc>
          <w:tcPr>
            <w:tcW w:w="492" w:type="pct"/>
            <w:gridSpan w:val="2"/>
          </w:tcPr>
          <w:p w:rsidR="00821024" w:rsidRPr="003650BF">
            <w:pPr>
              <w:pStyle w:val="BodyText"/>
              <w:spacing w:before="100" w:after="100"/>
              <w:jc w:val="center"/>
            </w:pPr>
            <w:r w:rsidRPr="003650BF" w:rsidR="006A32BE">
              <w:t>$2376</w:t>
            </w:r>
          </w:p>
        </w:tc>
        <w:tc>
          <w:tcPr>
            <w:tcW w:w="492" w:type="pct"/>
            <w:gridSpan w:val="2"/>
          </w:tcPr>
          <w:p w:rsidR="00821024" w:rsidRPr="003650BF">
            <w:pPr>
              <w:pStyle w:val="BodyText"/>
              <w:spacing w:before="100" w:after="100"/>
              <w:jc w:val="center"/>
            </w:pPr>
            <w:r w:rsidRPr="003650BF" w:rsidR="006A32BE">
              <w:t>$3576</w:t>
            </w:r>
          </w:p>
        </w:tc>
      </w:tr>
      <w:tr>
        <w:tblPrEx>
          <w:tblW w:w="5000" w:type="pct"/>
          <w:tblCellMar>
            <w:left w:w="115" w:type="dxa"/>
            <w:right w:w="115" w:type="dxa"/>
          </w:tblCellMar>
          <w:tblLook w:val="0000"/>
        </w:tblPrEx>
        <w:trPr>
          <w:trHeight w:val="20"/>
        </w:trPr>
        <w:tc>
          <w:tcPr>
            <w:tcW w:w="1162" w:type="pct"/>
          </w:tcPr>
          <w:p w:rsidR="00821024" w:rsidRPr="003650BF">
            <w:pPr>
              <w:pStyle w:val="BodyText"/>
              <w:spacing w:before="100" w:after="100"/>
              <w:rPr>
                <w:b/>
              </w:rPr>
            </w:pPr>
            <w:r w:rsidRPr="003650BF" w:rsidR="006A32BE">
              <w:rPr>
                <w:b/>
              </w:rPr>
              <w:t xml:space="preserve">Minimum Total Cost of the Optus Cap Plan over a 12 month </w:t>
            </w:r>
            <w:r w:rsidRPr="003650BF" w:rsidR="006A32BE">
              <w:rPr>
                <w:b/>
                <w:i/>
              </w:rPr>
              <w:t>minimum term</w:t>
            </w:r>
            <w:r w:rsidRPr="003650BF" w:rsidR="006A32BE">
              <w:rPr>
                <w:b/>
              </w:rPr>
              <w:t xml:space="preserve"> (plus the cost of </w:t>
            </w:r>
            <w:r w:rsidRPr="003650BF" w:rsidR="006A32BE">
              <w:rPr>
                <w:b/>
                <w:i/>
              </w:rPr>
              <w:t>equipment charges</w:t>
            </w:r>
            <w:r w:rsidRPr="003650BF" w:rsidR="006A32BE">
              <w:rPr>
                <w:b/>
              </w:rPr>
              <w:t xml:space="preserve"> for any </w:t>
            </w:r>
            <w:r w:rsidRPr="003650BF" w:rsidR="006A32BE">
              <w:rPr>
                <w:b/>
                <w:i/>
              </w:rPr>
              <w:t>mobile phone you</w:t>
            </w:r>
            <w:r w:rsidRPr="003650BF" w:rsidR="006A32BE">
              <w:rPr>
                <w:b/>
              </w:rPr>
              <w:t xml:space="preserve"> </w:t>
            </w:r>
            <w:r w:rsidRPr="003650BF" w:rsidR="006A32BE">
              <w:rPr>
                <w:b/>
              </w:rPr>
              <w:t>purchase from us, if any)</w:t>
            </w:r>
          </w:p>
        </w:tc>
        <w:tc>
          <w:tcPr>
            <w:tcW w:w="398" w:type="pct"/>
          </w:tcPr>
          <w:p w:rsidR="00821024" w:rsidRPr="003650BF">
            <w:pPr>
              <w:pStyle w:val="BodyText"/>
              <w:spacing w:before="100" w:after="100"/>
              <w:jc w:val="center"/>
            </w:pPr>
            <w:r w:rsidRPr="003650BF" w:rsidR="006A32BE">
              <w:t>$228</w:t>
            </w:r>
          </w:p>
        </w:tc>
        <w:tc>
          <w:tcPr>
            <w:tcW w:w="491" w:type="pct"/>
            <w:gridSpan w:val="2"/>
          </w:tcPr>
          <w:p w:rsidR="00821024" w:rsidRPr="003650BF">
            <w:pPr>
              <w:pStyle w:val="BodyText"/>
              <w:spacing w:before="100" w:after="100"/>
              <w:jc w:val="center"/>
            </w:pPr>
            <w:r w:rsidRPr="003650BF" w:rsidR="006A32BE">
              <w:t>$348</w:t>
            </w:r>
          </w:p>
        </w:tc>
        <w:tc>
          <w:tcPr>
            <w:tcW w:w="491" w:type="pct"/>
            <w:gridSpan w:val="2"/>
          </w:tcPr>
          <w:p w:rsidR="00821024" w:rsidRPr="003650BF">
            <w:pPr>
              <w:pStyle w:val="BodyText"/>
              <w:spacing w:before="100" w:after="100"/>
              <w:jc w:val="center"/>
            </w:pPr>
            <w:r w:rsidRPr="003650BF" w:rsidR="006A32BE">
              <w:t>$468</w:t>
            </w:r>
          </w:p>
        </w:tc>
        <w:tc>
          <w:tcPr>
            <w:tcW w:w="491" w:type="pct"/>
            <w:gridSpan w:val="2"/>
          </w:tcPr>
          <w:p w:rsidR="00821024" w:rsidRPr="003650BF">
            <w:pPr>
              <w:pStyle w:val="BodyText"/>
              <w:spacing w:before="100" w:after="100"/>
              <w:jc w:val="center"/>
            </w:pPr>
            <w:r w:rsidRPr="003650BF" w:rsidR="006A32BE">
              <w:t>$588</w:t>
            </w:r>
          </w:p>
        </w:tc>
        <w:tc>
          <w:tcPr>
            <w:tcW w:w="491" w:type="pct"/>
            <w:gridSpan w:val="2"/>
          </w:tcPr>
          <w:p w:rsidR="00821024" w:rsidRPr="003650BF">
            <w:pPr>
              <w:pStyle w:val="BodyText"/>
              <w:spacing w:before="100" w:after="100"/>
              <w:jc w:val="center"/>
            </w:pPr>
            <w:r w:rsidRPr="003650BF" w:rsidR="006A32BE">
              <w:t>$708</w:t>
            </w:r>
          </w:p>
        </w:tc>
        <w:tc>
          <w:tcPr>
            <w:tcW w:w="492" w:type="pct"/>
            <w:gridSpan w:val="2"/>
          </w:tcPr>
          <w:p w:rsidR="00821024" w:rsidRPr="003650BF">
            <w:pPr>
              <w:pStyle w:val="BodyText"/>
              <w:spacing w:before="100" w:after="100"/>
              <w:jc w:val="center"/>
            </w:pPr>
            <w:r w:rsidRPr="003650BF" w:rsidR="006A32BE">
              <w:t>$948</w:t>
            </w:r>
          </w:p>
        </w:tc>
        <w:tc>
          <w:tcPr>
            <w:tcW w:w="492" w:type="pct"/>
            <w:gridSpan w:val="2"/>
          </w:tcPr>
          <w:p w:rsidR="00821024" w:rsidRPr="003650BF">
            <w:pPr>
              <w:pStyle w:val="BodyText"/>
              <w:spacing w:before="100" w:after="100"/>
              <w:jc w:val="center"/>
            </w:pPr>
            <w:r w:rsidRPr="003650BF" w:rsidR="006A32BE">
              <w:t>$1188</w:t>
            </w:r>
          </w:p>
        </w:tc>
        <w:tc>
          <w:tcPr>
            <w:tcW w:w="492" w:type="pct"/>
            <w:gridSpan w:val="2"/>
          </w:tcPr>
          <w:p w:rsidR="00821024" w:rsidRPr="003650BF">
            <w:pPr>
              <w:pStyle w:val="BodyText"/>
              <w:spacing w:before="100" w:after="100"/>
              <w:jc w:val="center"/>
            </w:pPr>
            <w:r w:rsidRPr="003650BF" w:rsidR="006A32BE">
              <w:t>$1788</w:t>
            </w:r>
          </w:p>
        </w:tc>
      </w:tr>
    </w:tbl>
    <w:p w:rsidR="00821024" w:rsidRPr="003650BF">
      <w:pPr>
        <w:pStyle w:val="BodyText"/>
      </w:pPr>
      <w:bookmarkStart w:id="200" w:name="_Toc398128842"/>
      <w:bookmarkStart w:id="201" w:name="_Toc443059445"/>
    </w:p>
    <w:p w:rsidR="00821024" w:rsidRPr="003650BF">
      <w:pPr>
        <w:pStyle w:val="Heading4"/>
      </w:pPr>
      <w:bookmarkStart w:id="202" w:name="_Toc447831695"/>
      <w:bookmarkStart w:id="203" w:name="_Toc30757771"/>
      <w:r w:rsidRPr="003650BF" w:rsidR="006A32BE">
        <w:t>'yes' Timeless Plans (incorpo</w:t>
      </w:r>
      <w:r w:rsidRPr="003650BF" w:rsidR="006A32BE">
        <w:t>rating 'yes' Timeless $99 + $14.99 Mobile Internet Plan, 'yes' Timeless $119 Plan, 'yes' Timele</w:t>
      </w:r>
      <w:r w:rsidRPr="003650BF" w:rsidR="006A32BE">
        <w:t>ss $129 plan) (Personal Consumer Plans)</w:t>
      </w:r>
      <w:bookmarkEnd w:id="200"/>
      <w:bookmarkEnd w:id="201"/>
      <w:bookmarkEnd w:id="202"/>
      <w:bookmarkEnd w:id="203"/>
    </w:p>
    <w:p w:rsidR="00821024" w:rsidRPr="003650BF">
      <w:pPr>
        <w:pStyle w:val="Heading6"/>
      </w:pPr>
      <w:bookmarkStart w:id="204" w:name="_Toc203297594"/>
      <w:bookmarkStart w:id="205" w:name="_Toc398128843"/>
      <w:bookmarkStart w:id="206" w:name="_Toc443059446"/>
      <w:bookmarkStart w:id="207" w:name="_Toc447831696"/>
      <w:bookmarkStart w:id="208" w:name="_Toc30757772"/>
      <w:r w:rsidRPr="003650BF" w:rsidR="006A32BE">
        <w:t>Eligibility</w:t>
      </w:r>
      <w:bookmarkEnd w:id="204"/>
      <w:bookmarkEnd w:id="205"/>
      <w:bookmarkEnd w:id="206"/>
      <w:bookmarkEnd w:id="207"/>
      <w:bookmarkEnd w:id="208"/>
    </w:p>
    <w:p w:rsidR="00821024" w:rsidRPr="003650BF">
      <w:pPr>
        <w:pStyle w:val="BodyText"/>
        <w:ind w:left="720"/>
      </w:pPr>
      <w:r w:rsidRPr="003650BF" w:rsidR="006A32BE">
        <w:t xml:space="preserve">The 'yes' </w:t>
      </w:r>
      <w:r w:rsidRPr="003650BF" w:rsidR="006A32BE">
        <w:t>Timeless Plans are only available to new or eligible existing customers who apply to connect to the</w:t>
      </w:r>
      <w:r w:rsidRPr="003650BF" w:rsidR="006A32BE">
        <w:t xml:space="preserve"> service on the following terms:</w:t>
      </w:r>
    </w:p>
    <w:p w:rsidR="00821024" w:rsidRPr="003650BF">
      <w:pPr>
        <w:pStyle w:val="Heading7"/>
        <w:tabs>
          <w:tab w:val="left" w:pos="1440"/>
        </w:tabs>
      </w:pPr>
      <w:r w:rsidRPr="003650BF" w:rsidR="006A32BE">
        <w:rPr>
          <w:i/>
        </w:rPr>
        <w:t>You</w:t>
      </w:r>
      <w:r w:rsidRPr="003650BF" w:rsidR="006A32BE">
        <w:t xml:space="preserve"> must pass the Optus credit assessment and be accepted by O</w:t>
      </w:r>
      <w:r w:rsidRPr="003650BF" w:rsidR="006A32BE">
        <w:t>ptus;</w:t>
      </w:r>
    </w:p>
    <w:p w:rsidR="00821024" w:rsidRPr="003650BF">
      <w:pPr>
        <w:pStyle w:val="Heading7"/>
        <w:tabs>
          <w:tab w:val="left" w:pos="1440"/>
        </w:tabs>
      </w:pPr>
      <w:r w:rsidRPr="003650BF" w:rsidR="006A32BE">
        <w:t>Optus Service Providers' customers are excluded</w:t>
      </w:r>
    </w:p>
    <w:p w:rsidR="00821024" w:rsidRPr="003650BF">
      <w:pPr>
        <w:pStyle w:val="Heading6"/>
        <w:rPr>
          <w:i/>
        </w:rPr>
      </w:pPr>
      <w:bookmarkStart w:id="209" w:name="_Toc203297595"/>
      <w:bookmarkStart w:id="210" w:name="_Toc398128844"/>
      <w:bookmarkStart w:id="211" w:name="_Toc443059447"/>
      <w:bookmarkStart w:id="212" w:name="_Toc447831697"/>
      <w:bookmarkStart w:id="213" w:name="_Toc30757773"/>
      <w:r w:rsidRPr="003650BF" w:rsidR="006A32BE">
        <w:rPr>
          <w:i/>
        </w:rPr>
        <w:t xml:space="preserve">Minimum </w:t>
      </w:r>
      <w:r w:rsidRPr="003650BF" w:rsidR="006A32BE">
        <w:rPr>
          <w:i/>
        </w:rPr>
        <w:t>Term</w:t>
      </w:r>
      <w:bookmarkEnd w:id="209"/>
      <w:bookmarkEnd w:id="210"/>
      <w:bookmarkEnd w:id="211"/>
      <w:bookmarkEnd w:id="212"/>
      <w:bookmarkEnd w:id="213"/>
    </w:p>
    <w:p w:rsidR="00821024" w:rsidRPr="003650BF">
      <w:pPr>
        <w:pStyle w:val="Heading7"/>
        <w:tabs>
          <w:tab w:val="left" w:pos="1440"/>
        </w:tabs>
      </w:pPr>
      <w:r w:rsidRPr="003650BF" w:rsidR="006A32BE">
        <w:rPr>
          <w:i/>
        </w:rPr>
        <w:t xml:space="preserve">You </w:t>
      </w:r>
      <w:r w:rsidRPr="003650BF" w:rsidR="006A32BE">
        <w:t xml:space="preserve">must agree to either a </w:t>
      </w:r>
      <w:r w:rsidRPr="003650BF" w:rsidR="006A32BE">
        <w:rPr>
          <w:i/>
        </w:rPr>
        <w:t>non-fixed length agreement</w:t>
      </w:r>
      <w:r w:rsidRPr="003650BF" w:rsidR="006A32BE">
        <w:t xml:space="preserve"> or a </w:t>
      </w:r>
      <w:r w:rsidRPr="003650BF" w:rsidR="006A32BE">
        <w:rPr>
          <w:i/>
        </w:rPr>
        <w:t>fixed length agreement</w:t>
      </w:r>
      <w:r w:rsidRPr="003650BF" w:rsidR="006A32BE">
        <w:t xml:space="preserve"> with a 12 mo</w:t>
      </w:r>
      <w:r w:rsidRPr="003650BF" w:rsidR="006A32BE">
        <w:t xml:space="preserve">nth or 24 month </w:t>
      </w:r>
      <w:r w:rsidRPr="003650BF" w:rsidR="006A32BE">
        <w:rPr>
          <w:i/>
        </w:rPr>
        <w:t>minimum term.</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24 month </w:t>
      </w:r>
      <w:r w:rsidRPr="003650BF" w:rsidR="006A32BE">
        <w:rPr>
          <w:i/>
        </w:rPr>
        <w:t xml:space="preserve">equipment term </w:t>
      </w:r>
      <w:r w:rsidRPr="003650BF" w:rsidR="006A32BE">
        <w:t>un</w:t>
      </w:r>
      <w:r w:rsidRPr="003650BF" w:rsidR="006A32BE">
        <w:t xml:space="preserve">der a </w:t>
      </w:r>
      <w:r w:rsidRPr="003650BF" w:rsidR="006A32BE">
        <w:rPr>
          <w:i/>
        </w:rPr>
        <w:t>mobile equipment payment plan</w:t>
      </w:r>
      <w:r w:rsidRPr="003650BF" w:rsidR="006A32BE">
        <w:t xml:space="preserve"> on a 24 month </w:t>
      </w:r>
      <w:r w:rsidRPr="003650BF" w:rsidR="006A32BE">
        <w:rPr>
          <w:i/>
        </w:rPr>
        <w:t>fixed length</w:t>
      </w:r>
      <w:r w:rsidRPr="003650BF" w:rsidR="006A32BE">
        <w:rPr>
          <w:i/>
        </w:rPr>
        <w:t xml:space="preserve"> agreement</w:t>
      </w:r>
      <w:r w:rsidRPr="003650BF" w:rsidR="006A32BE">
        <w:t xml:space="preserve">. If </w:t>
      </w:r>
      <w:r w:rsidRPr="003650BF" w:rsidR="006A32BE">
        <w:rPr>
          <w:i/>
        </w:rPr>
        <w:t>you</w:t>
      </w:r>
      <w:r w:rsidRPr="003650BF" w:rsidR="006A32BE">
        <w:t xml:space="preserve"> agree to a 24 month </w:t>
      </w:r>
      <w:r w:rsidRPr="003650BF" w:rsidR="006A32BE">
        <w:rPr>
          <w:i/>
        </w:rPr>
        <w:t>fixed length agreement</w:t>
      </w:r>
      <w:r w:rsidRPr="003650BF" w:rsidR="006A32BE">
        <w:t xml:space="preserve"> the price of </w:t>
      </w:r>
      <w:r w:rsidRPr="003650BF" w:rsidR="006A32BE">
        <w:rPr>
          <w:i/>
        </w:rPr>
        <w:t>mobile phones</w:t>
      </w:r>
      <w:r w:rsidRPr="003650BF" w:rsidR="006A32BE">
        <w:t xml:space="preserve"> available </w:t>
      </w:r>
      <w:r w:rsidRPr="003650BF" w:rsidR="006A32BE">
        <w:t xml:space="preserve">is less than if </w:t>
      </w:r>
      <w:r w:rsidRPr="003650BF" w:rsidR="006A32BE">
        <w:rPr>
          <w:i/>
        </w:rPr>
        <w:t>you</w:t>
      </w:r>
      <w:r w:rsidRPr="003650BF" w:rsidR="006A32BE">
        <w:t xml:space="preserve"> only agree to a </w:t>
      </w:r>
      <w:r w:rsidRPr="003650BF" w:rsidR="006A32BE">
        <w:rPr>
          <w:i/>
        </w:rPr>
        <w:t>non-fixed length agreement.</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mobile phone</w:t>
      </w:r>
      <w:r w:rsidRPr="003650BF" w:rsidR="006A32BE">
        <w:rPr>
          <w:i/>
        </w:rPr>
        <w:t xml:space="preserve"> </w:t>
      </w:r>
      <w:r w:rsidRPr="003650BF" w:rsidR="006A32BE">
        <w:t xml:space="preserve">with a 12 month </w:t>
      </w:r>
      <w:r w:rsidRPr="003650BF" w:rsidR="006A32BE">
        <w:rPr>
          <w:i/>
        </w:rPr>
        <w:t xml:space="preserve">equipment term </w:t>
      </w:r>
      <w:r w:rsidRPr="003650BF" w:rsidR="006A32BE">
        <w:t xml:space="preserve">under a </w:t>
      </w:r>
      <w:r w:rsidRPr="003650BF" w:rsidR="006A32BE">
        <w:rPr>
          <w:i/>
        </w:rPr>
        <w:t>mobile equipment payme</w:t>
      </w:r>
      <w:r w:rsidRPr="003650BF" w:rsidR="006A32BE">
        <w:rPr>
          <w:i/>
        </w:rPr>
        <w:t>nt plan</w:t>
      </w:r>
      <w:r w:rsidRPr="003650BF" w:rsidR="006A32BE">
        <w:t xml:space="preserve"> on a 12 month </w:t>
      </w:r>
      <w:r w:rsidRPr="003650BF" w:rsidR="006A32BE">
        <w:rPr>
          <w:i/>
        </w:rPr>
        <w:t>fixed length agreement</w:t>
      </w:r>
      <w:r w:rsidRPr="003650BF" w:rsidR="006A32BE">
        <w:t xml:space="preserve">. If </w:t>
      </w:r>
      <w:r w:rsidRPr="003650BF" w:rsidR="006A32BE">
        <w:rPr>
          <w:i/>
        </w:rPr>
        <w:t>you</w:t>
      </w:r>
      <w:r w:rsidRPr="003650BF" w:rsidR="006A32BE">
        <w:t xml:space="preserve"> agree to a 12 month </w:t>
      </w:r>
      <w:r w:rsidRPr="003650BF" w:rsidR="006A32BE">
        <w:rPr>
          <w:i/>
        </w:rPr>
        <w:t>fixed length agreement</w:t>
      </w:r>
      <w:r w:rsidRPr="003650BF" w:rsidR="006A32BE">
        <w:t xml:space="preserve"> the</w:t>
      </w:r>
      <w:r w:rsidRPr="003650BF" w:rsidR="006A32BE">
        <w:t xml:space="preserve"> price of </w:t>
      </w:r>
      <w:r w:rsidRPr="003650BF" w:rsidR="006A32BE">
        <w:rPr>
          <w:i/>
        </w:rPr>
        <w:t>mobile phones</w:t>
      </w:r>
      <w:r w:rsidRPr="003650BF" w:rsidR="006A32BE">
        <w:t xml:space="preserve"> available is less than if </w:t>
      </w:r>
      <w:r w:rsidRPr="003650BF" w:rsidR="006A32BE">
        <w:rPr>
          <w:i/>
        </w:rPr>
        <w:t>you</w:t>
      </w:r>
      <w:r w:rsidRPr="003650BF" w:rsidR="006A32BE">
        <w:t xml:space="preserve"> only agree to a </w:t>
      </w:r>
      <w:r w:rsidRPr="003650BF" w:rsidR="006A32BE">
        <w:rPr>
          <w:i/>
        </w:rPr>
        <w:t>non-fixed length agreemen</w:t>
      </w:r>
      <w:r w:rsidRPr="003650BF" w:rsidR="006A32BE">
        <w:rPr>
          <w:i/>
        </w:rPr>
        <w:t>t.</w:t>
      </w:r>
    </w:p>
    <w:p w:rsidR="00821024" w:rsidRPr="003650BF">
      <w:pPr>
        <w:pStyle w:val="Heading6"/>
      </w:pPr>
      <w:bookmarkStart w:id="214" w:name="_Toc203297596"/>
      <w:bookmarkStart w:id="215" w:name="_Toc398128845"/>
      <w:bookmarkStart w:id="216" w:name="_Toc443059448"/>
      <w:bookmarkStart w:id="217" w:name="_Toc447831698"/>
      <w:bookmarkStart w:id="218" w:name="_Toc30757774"/>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214"/>
      <w:bookmarkEnd w:id="215"/>
      <w:bookmarkEnd w:id="216"/>
      <w:bookmarkEnd w:id="217"/>
      <w:bookmarkEnd w:id="218"/>
    </w:p>
    <w:p w:rsidR="00821024" w:rsidRPr="003650BF">
      <w:pPr>
        <w:pStyle w:val="Heading7"/>
        <w:tabs>
          <w:tab w:val="left" w:pos="1440"/>
        </w:tabs>
        <w:rPr>
          <w:color w:val="000000"/>
        </w:rPr>
      </w:pPr>
      <w:bookmarkStart w:id="219" w:name="_Ref447799742"/>
      <w:r w:rsidRPr="003650BF" w:rsidR="006A32BE">
        <w:rPr>
          <w:color w:val="000000"/>
        </w:rPr>
        <w:t>Subject to paragraphs </w:t>
      </w:r>
      <w:r w:rsidRPr="003650BF" w:rsidR="006A32BE">
        <w:rPr>
          <w:color w:val="000000"/>
        </w:rPr>
        <w:fldChar w:fldCharType="begin"/>
      </w:r>
      <w:r w:rsidRPr="003650BF" w:rsidR="006A32BE">
        <w:rPr>
          <w:color w:val="000000"/>
        </w:rPr>
        <w:instrText>REF _Ref4477</w:instrText>
      </w:r>
      <w:r w:rsidRPr="003650BF" w:rsidR="006A32BE">
        <w:rPr>
          <w:color w:val="000000"/>
        </w:rPr>
        <w:instrText xml:space="preserve">99749 \n \h \* Charformat  \* MERGEFORMAT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_Ref447799785 \n \h \* Charformat  \* MERGEF</w:instrText>
      </w:r>
      <w:r w:rsidRPr="003650BF" w:rsidR="006A32BE">
        <w:rPr>
          <w:color w:val="000000"/>
        </w:rPr>
        <w:instrText xml:space="preserve">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 xml:space="preserve">REF _Ref447799803 \n \h \* Charformat  \* MERGEFORMAT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must p</w:t>
      </w:r>
      <w:r w:rsidRPr="003650BF" w:rsidR="006A32BE">
        <w:rPr>
          <w:color w:val="000000"/>
        </w:rPr>
        <w:t xml:space="preserve">ay </w:t>
      </w:r>
      <w:r w:rsidRPr="003650BF" w:rsidR="006A32BE">
        <w:rPr>
          <w:i/>
          <w:color w:val="000000"/>
        </w:rPr>
        <w:t xml:space="preserve">us </w:t>
      </w:r>
      <w:r w:rsidRPr="003650BF" w:rsidR="006A32BE">
        <w:rPr>
          <w:color w:val="000000"/>
        </w:rPr>
        <w:t xml:space="preserve">for use of the </w:t>
      </w:r>
      <w:r w:rsidRPr="003650BF" w:rsidR="006A32BE">
        <w:rPr>
          <w:i/>
          <w:color w:val="000000"/>
        </w:rPr>
        <w:t xml:space="preserve">service </w:t>
      </w:r>
      <w:r w:rsidRPr="003650BF" w:rsidR="006A32BE">
        <w:rPr>
          <w:color w:val="000000"/>
        </w:rPr>
        <w:t xml:space="preserve">at the rates set out in </w:t>
      </w:r>
      <w:r w:rsidR="002152AA">
        <w:fldChar w:fldCharType="begin"/>
      </w:r>
      <w:r w:rsidR="002152AA">
        <w:instrText xml:space="preserve"> HYPERLI</w:instrText>
      </w:r>
      <w:r w:rsidR="002152AA">
        <w:instrText xml:space="preserve">NK "http://www.optus.com.au/content/dam/optus/documents/about-us/legal/DigPricingS1.doc" </w:instrText>
      </w:r>
      <w:r w:rsidR="002152AA">
        <w:fldChar w:fldCharType="separate"/>
      </w:r>
      <w:r w:rsidRPr="003650BF" w:rsidR="006A32BE">
        <w:rPr>
          <w:rStyle w:val="Hyperlink"/>
          <w:rFonts w:eastAsia="MS Gothic"/>
        </w:rPr>
        <w:t>Section 1</w:t>
      </w:r>
      <w:r w:rsidR="002152AA">
        <w:rPr>
          <w:rStyle w:val="Hyperlink"/>
          <w:rFonts w:eastAsia="MS Gothic"/>
        </w:rPr>
        <w:fldChar w:fldCharType="end"/>
      </w:r>
      <w:r w:rsidRPr="003650BF" w:rsidR="006A32BE">
        <w:rPr>
          <w:color w:val="000000"/>
        </w:rPr>
        <w:t xml:space="preserve"> of this </w:t>
      </w:r>
      <w:r w:rsidRPr="003650BF" w:rsidR="006A32BE">
        <w:rPr>
          <w:i/>
          <w:color w:val="000000"/>
        </w:rPr>
        <w:t xml:space="preserve">standard pricing table </w:t>
      </w:r>
      <w:r w:rsidRPr="003650BF" w:rsidR="006A32BE">
        <w:rPr>
          <w:color w:val="000000"/>
        </w:rPr>
        <w:t xml:space="preserve">and for </w:t>
      </w:r>
      <w:r w:rsidRPr="003650BF" w:rsidR="006A32BE">
        <w:rPr>
          <w:i/>
          <w:color w:val="000000"/>
        </w:rPr>
        <w:t xml:space="preserve">value added service features </w:t>
      </w:r>
      <w:r w:rsidRPr="003650BF" w:rsidR="006A32BE">
        <w:rPr>
          <w:color w:val="000000"/>
        </w:rPr>
        <w:t xml:space="preserve">at the rates set out in </w:t>
      </w:r>
      <w:r w:rsidR="002152AA">
        <w:fldChar w:fldCharType="begin"/>
      </w:r>
      <w:r w:rsidR="002152AA">
        <w:instrText xml:space="preserve"> HYPERLINK "http://www.optus.com.au/content/dam/optus/appendix</w:instrText>
      </w:r>
      <w:r w:rsidR="002152AA">
        <w:instrText xml:space="preserve">/Appendix%20Y/AppY.doc" </w:instrText>
      </w:r>
      <w:r w:rsidR="002152AA">
        <w:fldChar w:fldCharType="separate"/>
      </w:r>
      <w:r w:rsidRPr="003650BF" w:rsidR="006A32BE">
        <w:rPr>
          <w:rStyle w:val="Hyperlink"/>
          <w:rFonts w:eastAsia="MS Gothic"/>
        </w:rPr>
        <w:t>Appendix Y</w:t>
      </w:r>
      <w:r w:rsidR="002152AA">
        <w:rPr>
          <w:rStyle w:val="Hyperlink"/>
          <w:rFonts w:eastAsia="MS Gothic"/>
        </w:rPr>
        <w:fldChar w:fldCharType="end"/>
      </w:r>
      <w:r w:rsidRPr="003650BF" w:rsidR="006A32BE">
        <w:rPr>
          <w:color w:val="000000"/>
        </w:rPr>
        <w:t xml:space="preserve"> Value Added Service Features</w:t>
      </w:r>
      <w:r w:rsidRPr="003650BF" w:rsidR="006A32BE">
        <w:rPr>
          <w:i/>
          <w:color w:val="000000"/>
        </w:rPr>
        <w:t>.</w:t>
      </w:r>
      <w:bookmarkEnd w:id="219"/>
    </w:p>
    <w:p w:rsidR="00821024" w:rsidRPr="003650BF">
      <w:pPr>
        <w:pStyle w:val="Heading7"/>
        <w:tabs>
          <w:tab w:val="left" w:pos="1440"/>
        </w:tabs>
      </w:pPr>
      <w:r w:rsidRPr="003650BF" w:rsidR="006A32BE">
        <w:t xml:space="preserve">If there is a </w:t>
      </w:r>
      <w:r w:rsidRPr="003650BF" w:rsidR="006A32BE">
        <w:rPr>
          <w:i/>
        </w:rPr>
        <w:t xml:space="preserve">flagfall </w:t>
      </w:r>
      <w:r w:rsidRPr="003650BF" w:rsidR="006A32BE">
        <w:t>or call c</w:t>
      </w:r>
      <w:r w:rsidRPr="003650BF" w:rsidR="006A32BE">
        <w:t xml:space="preserve">onnection charge for a particular call type, the charge for these calls is the </w:t>
      </w:r>
      <w:r w:rsidRPr="003650BF" w:rsidR="006A32BE">
        <w:rPr>
          <w:i/>
        </w:rPr>
        <w:t xml:space="preserve">flagfall </w:t>
      </w:r>
      <w:r w:rsidRPr="003650BF" w:rsidR="006A32BE">
        <w:t xml:space="preserve">charge </w:t>
      </w:r>
      <w:r w:rsidRPr="003650BF" w:rsidR="006A32BE">
        <w:t>plus the relevant rate for the call multiplied by the duration</w:t>
      </w:r>
      <w:r w:rsidRPr="003650BF" w:rsidR="006A32BE">
        <w:t xml:space="preserve"> of the call.</w:t>
      </w:r>
    </w:p>
    <w:p w:rsidR="00821024" w:rsidRPr="003650BF">
      <w:pPr>
        <w:pStyle w:val="Heading7"/>
        <w:rPr>
          <w:b/>
        </w:rPr>
      </w:pPr>
      <w:bookmarkStart w:id="220" w:name="_Ref447799749"/>
      <w:r w:rsidRPr="003650BF" w:rsidR="006A32BE">
        <w:rPr>
          <w:b/>
        </w:rPr>
        <w:t>Unlimited Call and Text Offer</w:t>
      </w:r>
      <w:bookmarkEnd w:id="220"/>
    </w:p>
    <w:p w:rsidR="00821024" w:rsidRPr="003650BF">
      <w:pPr>
        <w:pStyle w:val="Heading8"/>
        <w:tabs>
          <w:tab w:val="left" w:pos="2160"/>
        </w:tabs>
        <w:rPr>
          <w:rFonts w:cs="Arial"/>
        </w:rPr>
      </w:pPr>
      <w:r w:rsidRPr="003650BF" w:rsidR="006A32BE">
        <w:t xml:space="preserve">Under the 'yes' Timeless Plans, customers will receive </w:t>
      </w:r>
      <w:r w:rsidRPr="003650BF" w:rsidR="006A32BE">
        <w:t>Unlimited Standard National Voice Calls, Video Calls, SMS and MMS.</w:t>
      </w:r>
    </w:p>
    <w:p w:rsidR="00821024" w:rsidRPr="003650BF">
      <w:pPr>
        <w:pStyle w:val="Heading8"/>
        <w:tabs>
          <w:tab w:val="left" w:pos="2160"/>
        </w:tabs>
        <w:rPr>
          <w:rFonts w:cs="Arial"/>
        </w:rPr>
      </w:pPr>
      <w:r w:rsidRPr="003650BF" w:rsidR="006A32BE">
        <w:t>The call and message types t</w:t>
      </w:r>
      <w:r w:rsidRPr="003650BF" w:rsidR="006A32BE">
        <w:t xml:space="preserve">hat are </w:t>
      </w:r>
      <w:r w:rsidRPr="003650BF" w:rsidR="006A32BE">
        <w:rPr>
          <w:b/>
        </w:rPr>
        <w:t xml:space="preserve">'eligible calls' </w:t>
      </w:r>
      <w:r w:rsidRPr="003650BF" w:rsidR="006A32BE">
        <w:t>and</w:t>
      </w:r>
      <w:r w:rsidRPr="003650BF" w:rsidR="006A32BE">
        <w:rPr>
          <w:b/>
        </w:rPr>
        <w:t xml:space="preserve"> 'eligible messages'</w:t>
      </w:r>
      <w:r w:rsidRPr="003650BF" w:rsidR="006A32BE">
        <w:t xml:space="preserve"> for each 'yes</w:t>
      </w:r>
      <w:r w:rsidRPr="003650BF" w:rsidR="006A32BE">
        <w:t>' Timeless Plan are defined in Table 1A and 2A below.</w:t>
      </w:r>
    </w:p>
    <w:p w:rsidR="00821024" w:rsidRPr="003650BF">
      <w:pPr>
        <w:pStyle w:val="Heading8"/>
        <w:tabs>
          <w:tab w:val="left" w:pos="2160"/>
        </w:tabs>
        <w:rPr>
          <w:rFonts w:cs="Arial"/>
        </w:rPr>
      </w:pPr>
      <w:r w:rsidRPr="003650BF" w:rsidR="006A32BE">
        <w:rPr>
          <w:i/>
        </w:rPr>
        <w:t xml:space="preserve">You </w:t>
      </w:r>
      <w:r w:rsidRPr="003650BF" w:rsidR="006A32BE">
        <w:t>must pay for any calls or messages that a</w:t>
      </w:r>
      <w:r w:rsidRPr="003650BF" w:rsidR="006A32BE">
        <w:t>re not eligible calls or messages.</w:t>
      </w:r>
    </w:p>
    <w:p w:rsidR="00821024" w:rsidRPr="003650BF">
      <w:pPr>
        <w:pStyle w:val="Heading8"/>
        <w:tabs>
          <w:tab w:val="left" w:pos="2160"/>
        </w:tabs>
        <w:rPr>
          <w:rFonts w:cs="Arial"/>
        </w:rPr>
      </w:pPr>
      <w:r w:rsidRPr="003650BF" w:rsidR="006A32BE">
        <w:t>Any unused portion of the plan expires at the end of each mo</w:t>
      </w:r>
      <w:r w:rsidRPr="003650BF" w:rsidR="006A32BE">
        <w:t>nth. This means that it does not roll over into following mont</w:t>
      </w:r>
      <w:r w:rsidRPr="003650BF" w:rsidR="006A32BE">
        <w:t>h.</w:t>
      </w:r>
    </w:p>
    <w:p w:rsidR="00821024" w:rsidRPr="003650BF">
      <w:pPr>
        <w:pStyle w:val="Heading7"/>
        <w:rPr>
          <w:b/>
        </w:rPr>
      </w:pPr>
      <w:bookmarkStart w:id="221" w:name="_Ref447799785"/>
      <w:r w:rsidRPr="003650BF" w:rsidR="006A32BE">
        <w:rPr>
          <w:b/>
        </w:rPr>
        <w:t>Minimum Monthly Charge</w:t>
      </w:r>
      <w:bookmarkEnd w:id="221"/>
    </w:p>
    <w:p w:rsidR="00821024" w:rsidRPr="003650BF">
      <w:pPr>
        <w:pStyle w:val="Heading8"/>
        <w:tabs>
          <w:tab w:val="left" w:pos="2160"/>
        </w:tabs>
        <w:rPr>
          <w:rFonts w:cs="Arial"/>
        </w:rPr>
      </w:pPr>
      <w:r w:rsidRPr="003650BF" w:rsidR="006A32BE">
        <w:t xml:space="preserve">Each 'yes' Timeless Plan has a Minimum Monthly Charge amount that </w:t>
      </w:r>
      <w:r w:rsidRPr="003650BF" w:rsidR="006A32BE">
        <w:rPr>
          <w:i/>
        </w:rPr>
        <w:t xml:space="preserve">you </w:t>
      </w:r>
      <w:r w:rsidRPr="003650BF" w:rsidR="006A32BE">
        <w:t>mus</w:t>
      </w:r>
      <w:r w:rsidRPr="003650BF" w:rsidR="006A32BE">
        <w:t xml:space="preserve">t pay us each month. </w:t>
      </w:r>
    </w:p>
    <w:p w:rsidR="00821024" w:rsidRPr="003650BF">
      <w:pPr>
        <w:pStyle w:val="Heading8"/>
        <w:tabs>
          <w:tab w:val="left" w:pos="2160"/>
        </w:tabs>
        <w:rPr>
          <w:rFonts w:cs="Arial"/>
        </w:rPr>
      </w:pPr>
      <w:r w:rsidRPr="003650BF" w:rsidR="006A32BE">
        <w:t xml:space="preserve">If </w:t>
      </w:r>
      <w:r w:rsidRPr="003650BF" w:rsidR="006A32BE">
        <w:rPr>
          <w:i/>
        </w:rPr>
        <w:t xml:space="preserve">you </w:t>
      </w:r>
      <w:r w:rsidRPr="003650BF" w:rsidR="006A32BE">
        <w:t xml:space="preserve">do not make enough eligible calls or messages in a month to reach </w:t>
      </w:r>
      <w:r w:rsidRPr="003650BF" w:rsidR="006A32BE">
        <w:rPr>
          <w:i/>
        </w:rPr>
        <w:t xml:space="preserve">your pricing plan's </w:t>
      </w:r>
      <w:r w:rsidRPr="003650BF" w:rsidR="006A32BE">
        <w:t xml:space="preserve">cap start (or Minimum Monthly Charge) </w:t>
      </w:r>
      <w:r w:rsidRPr="003650BF" w:rsidR="006A32BE">
        <w:rPr>
          <w:i/>
        </w:rPr>
        <w:t xml:space="preserve">you </w:t>
      </w:r>
      <w:r w:rsidRPr="003650BF" w:rsidR="006A32BE">
        <w:t xml:space="preserve">must still pay </w:t>
      </w:r>
      <w:r w:rsidRPr="003650BF" w:rsidR="006A32BE">
        <w:rPr>
          <w:i/>
        </w:rPr>
        <w:t xml:space="preserve">us your pricing plan's </w:t>
      </w:r>
      <w:r w:rsidRPr="003650BF" w:rsidR="006A32BE">
        <w:t>the Minimum Monthly Charge for that month.</w:t>
      </w:r>
    </w:p>
    <w:p w:rsidR="00821024" w:rsidRPr="003650BF">
      <w:pPr>
        <w:pStyle w:val="Heading8"/>
        <w:tabs>
          <w:tab w:val="left" w:pos="2160"/>
        </w:tabs>
        <w:rPr>
          <w:rFonts w:cs="Arial"/>
        </w:rPr>
      </w:pPr>
      <w:r w:rsidRPr="003650BF" w:rsidR="006A32BE">
        <w:t xml:space="preserve">The amount of the </w:t>
      </w:r>
      <w:r w:rsidRPr="003650BF" w:rsidR="006A32BE">
        <w:t>Minimum Monthly Charge for each 'yes' Timeless Plan is set out in Table 3A below.</w:t>
      </w:r>
    </w:p>
    <w:p w:rsidR="00821024" w:rsidRPr="003650BF">
      <w:pPr>
        <w:pStyle w:val="Heading8"/>
        <w:tabs>
          <w:tab w:val="left" w:pos="2160"/>
        </w:tabs>
        <w:rPr>
          <w:rFonts w:cs="Arial"/>
        </w:rPr>
      </w:pPr>
      <w:r w:rsidRPr="003650BF" w:rsidR="006A32BE">
        <w:t xml:space="preserve">You must pay </w:t>
      </w:r>
      <w:r w:rsidRPr="003650BF" w:rsidR="006A32BE">
        <w:t>for any calls that are not eligible calls.</w:t>
      </w:r>
    </w:p>
    <w:p w:rsidR="00821024" w:rsidRPr="003650BF">
      <w:pPr>
        <w:pStyle w:val="Heading7"/>
        <w:rPr>
          <w:b/>
        </w:rPr>
      </w:pPr>
      <w:bookmarkStart w:id="222" w:name="_Ref447799803"/>
      <w:r w:rsidRPr="003650BF" w:rsidR="006A32BE">
        <w:rPr>
          <w:b/>
        </w:rPr>
        <w:t>Other 'yes' Timeles</w:t>
      </w:r>
      <w:r w:rsidRPr="003650BF" w:rsidR="006A32BE">
        <w:rPr>
          <w:b/>
        </w:rPr>
        <w:t>s Plan Conditions and Offers</w:t>
      </w:r>
      <w:bookmarkEnd w:id="222"/>
    </w:p>
    <w:p w:rsidR="00821024" w:rsidRPr="003650BF">
      <w:pPr>
        <w:pStyle w:val="Heading8"/>
        <w:rPr>
          <w:rFonts w:cs="Arial"/>
        </w:rPr>
      </w:pPr>
      <w:r w:rsidRPr="003650BF" w:rsidR="006A32BE">
        <w:t>The Fair Go Policy (</w:t>
      </w:r>
      <w:r w:rsidR="002152AA">
        <w:fldChar w:fldCharType="begin"/>
      </w:r>
      <w:r w:rsidR="002152AA">
        <w:instrText xml:space="preserve"> HYPERLINK "http://www.optus.com.au/content/dam/o</w:instrText>
      </w:r>
      <w:r w:rsidR="002152AA">
        <w:instrText xml:space="preserve">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w:t>
      </w:r>
    </w:p>
    <w:p w:rsidR="00821024" w:rsidRPr="003650BF">
      <w:pPr>
        <w:pStyle w:val="Heading9"/>
        <w:tabs>
          <w:tab w:val="left" w:pos="2880"/>
        </w:tabs>
        <w:rPr>
          <w:color w:val="000000"/>
        </w:rPr>
      </w:pPr>
      <w:r w:rsidRPr="003650BF" w:rsidR="006A32BE">
        <w:rPr>
          <w:color w:val="000000"/>
        </w:rPr>
        <w:t>Voice Over Internet Protocol (VO</w:t>
      </w:r>
      <w:r w:rsidRPr="003650BF" w:rsidR="006A32BE">
        <w:rPr>
          <w:color w:val="000000"/>
        </w:rPr>
        <w:t xml:space="preserve">IP) services up to 10 megabytes per month </w:t>
      </w:r>
    </w:p>
    <w:p w:rsidR="00821024" w:rsidRPr="003650BF">
      <w:pPr>
        <w:pStyle w:val="Heading9"/>
        <w:tabs>
          <w:tab w:val="left" w:pos="2880"/>
        </w:tabs>
      </w:pPr>
      <w:r w:rsidRPr="003650BF" w:rsidR="006A32BE">
        <w:t>Voice Over Internet</w:t>
      </w:r>
      <w:r w:rsidRPr="003650BF" w:rsidR="006A32BE">
        <w:t xml:space="preserve"> Protocol (VOIP) services will be charged at 1.5c per kilobyte of usage, capped at $9.90 per month </w:t>
      </w:r>
      <w:r w:rsidRPr="003650BF" w:rsidR="006A32BE">
        <w:t xml:space="preserve">until </w:t>
      </w:r>
      <w:r w:rsidRPr="003650BF" w:rsidR="006A32BE">
        <w:rPr>
          <w:i/>
        </w:rPr>
        <w:t xml:space="preserve">you </w:t>
      </w:r>
      <w:r w:rsidRPr="003650BF" w:rsidR="006A32BE">
        <w:t xml:space="preserve">reach 5 megabytes of usage in that month, after which </w:t>
      </w:r>
      <w:r w:rsidRPr="003650BF" w:rsidR="006A32BE">
        <w:rPr>
          <w:i/>
        </w:rPr>
        <w:t xml:space="preserve">you </w:t>
      </w:r>
      <w:r w:rsidRPr="003650BF" w:rsidR="006A32BE">
        <w:t>will be charged at 0.3c per</w:t>
      </w:r>
      <w:r w:rsidRPr="003650BF" w:rsidR="006A32BE">
        <w:t xml:space="preserve"> kilobyte of usage for the remainder of that month.</w:t>
      </w:r>
    </w:p>
    <w:p w:rsidR="00821024" w:rsidRPr="003650BF">
      <w:pPr>
        <w:pStyle w:val="Heading9"/>
        <w:tabs>
          <w:tab w:val="left" w:pos="2880"/>
        </w:tabs>
      </w:pPr>
      <w:r w:rsidRPr="003650BF" w:rsidR="006A32BE">
        <w:t>Use of unl</w:t>
      </w:r>
      <w:r w:rsidRPr="003650BF" w:rsidR="006A32BE">
        <w:t>imited calls and text for personal use only. Available for business use as a special offer until 31</w:t>
      </w:r>
      <w:r w:rsidRPr="003650BF" w:rsidR="006A32BE">
        <w:t xml:space="preserve"> August 2008 for Small and Medium Business customers, as defined by Optus.</w:t>
      </w:r>
    </w:p>
    <w:p w:rsidR="00821024" w:rsidRPr="003650BF">
      <w:pPr>
        <w:pStyle w:val="Heading7"/>
        <w:rPr>
          <w:b/>
        </w:rPr>
      </w:pPr>
      <w:r w:rsidRPr="003650BF" w:rsidR="006A32BE">
        <w:rPr>
          <w:b/>
        </w:rPr>
        <w:t>Eligible Calls, Mess</w:t>
      </w:r>
      <w:r w:rsidRPr="003650BF" w:rsidR="006A32BE">
        <w:rPr>
          <w:b/>
        </w:rPr>
        <w:t>ages and Pricing Plans</w:t>
      </w:r>
    </w:p>
    <w:p w:rsidR="00821024" w:rsidRPr="003650BF">
      <w:pPr>
        <w:pStyle w:val="BodyText"/>
        <w:ind w:left="1440"/>
      </w:pPr>
      <w:r w:rsidRPr="003650BF" w:rsidR="006A32BE">
        <w:t>Table 1A below indicates whether a part</w:t>
      </w:r>
      <w:r w:rsidRPr="003650BF" w:rsidR="006A32BE">
        <w:t>icular call type is an 'eligible call' which is Unlimited in the 'yes' Timeless Plan and Minimum Mo</w:t>
      </w:r>
      <w:r w:rsidRPr="003650BF" w:rsidR="006A32BE">
        <w:t xml:space="preserve">nthly Charge of </w:t>
      </w:r>
      <w:r w:rsidRPr="003650BF" w:rsidR="006A32BE">
        <w:rPr>
          <w:i/>
        </w:rPr>
        <w:t xml:space="preserve">your </w:t>
      </w:r>
      <w:r w:rsidRPr="003650BF" w:rsidR="006A32BE">
        <w:t>selected 'yes' Timeless Plan.</w:t>
      </w:r>
    </w:p>
    <w:p w:rsidR="00821024" w:rsidRPr="003650BF">
      <w:pPr>
        <w:pStyle w:val="BodyText"/>
        <w:ind w:left="1440"/>
      </w:pPr>
      <w:r w:rsidRPr="003650BF" w:rsidR="006A32BE">
        <w:t>Table 2A below indicates whether a particula</w:t>
      </w:r>
      <w:r w:rsidRPr="003650BF" w:rsidR="006A32BE">
        <w:t xml:space="preserve">r data type is 'eligible data usage' which counts towards the </w:t>
      </w:r>
      <w:r w:rsidRPr="003650BF" w:rsidR="006A32BE">
        <w:t xml:space="preserve">data value of </w:t>
      </w:r>
      <w:r w:rsidRPr="003650BF" w:rsidR="006A32BE">
        <w:rPr>
          <w:i/>
        </w:rPr>
        <w:t xml:space="preserve">your </w:t>
      </w:r>
      <w:r w:rsidRPr="003650BF" w:rsidR="006A32BE">
        <w:t>selected 'yes' Timeless Plan.</w:t>
      </w:r>
    </w:p>
    <w:p w:rsidR="00821024" w:rsidRPr="003650BF">
      <w:pPr>
        <w:pStyle w:val="BodyText"/>
        <w:ind w:left="1440"/>
      </w:pPr>
      <w:r w:rsidRPr="003650BF" w:rsidR="006A32BE">
        <w:t>Table 3A below contains pricing details of each 'y</w:t>
      </w:r>
      <w:r w:rsidRPr="003650BF" w:rsidR="006A32BE">
        <w:t>es' Timeless Plan.</w:t>
      </w:r>
    </w:p>
    <w:p w:rsidR="00821024" w:rsidRPr="003650BF" w:rsidP="007A4702">
      <w:pPr>
        <w:pStyle w:val="BodyText"/>
        <w:keepNext/>
        <w:spacing w:after="100"/>
        <w:ind w:left="720"/>
        <w:rPr>
          <w:b/>
        </w:rPr>
      </w:pPr>
      <w:r w:rsidRPr="003650BF" w:rsidR="006A32BE">
        <w:rPr>
          <w:b/>
        </w:rPr>
        <w:t>Table 1A – Eligible Calls</w:t>
      </w:r>
    </w:p>
    <w:tbl>
      <w:tblPr>
        <w:tblStyle w:val="TableNormal"/>
        <w:tblW w:w="4343"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41"/>
        <w:gridCol w:w="4118"/>
      </w:tblGrid>
      <w:tr>
        <w:tblPrEx>
          <w:tblW w:w="4343"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727" w:type="pct"/>
          </w:tcPr>
          <w:p w:rsidR="00821024" w:rsidRPr="003650BF" w:rsidP="007A4702">
            <w:pPr>
              <w:pStyle w:val="BodyText"/>
              <w:keepNext/>
              <w:spacing w:before="100" w:after="100"/>
              <w:rPr>
                <w:b/>
              </w:rPr>
            </w:pPr>
            <w:r w:rsidRPr="003650BF" w:rsidR="006A32BE">
              <w:rPr>
                <w:b/>
              </w:rPr>
              <w:t>Call Type</w:t>
            </w:r>
          </w:p>
        </w:tc>
        <w:tc>
          <w:tcPr>
            <w:tcW w:w="2273" w:type="pct"/>
          </w:tcPr>
          <w:p w:rsidR="00821024" w:rsidRPr="003650BF" w:rsidP="007A4702">
            <w:pPr>
              <w:pStyle w:val="BodyText"/>
              <w:keepNext/>
              <w:spacing w:before="100" w:after="100"/>
              <w:rPr>
                <w:b/>
              </w:rPr>
            </w:pPr>
            <w:r w:rsidRPr="003650BF" w:rsidR="006A32BE">
              <w:rPr>
                <w:b/>
              </w:rPr>
              <w:t>Eligible Call</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National Voice Calls</w:t>
            </w:r>
          </w:p>
        </w:tc>
        <w:tc>
          <w:tcPr>
            <w:tcW w:w="2273" w:type="pct"/>
          </w:tcPr>
          <w:p w:rsidR="00821024" w:rsidRPr="003650BF">
            <w:pPr>
              <w:pStyle w:val="BodyText"/>
              <w:spacing w:before="100" w:after="100"/>
            </w:pPr>
            <w:r w:rsidRPr="003650BF" w:rsidR="006A32BE">
              <w:t>Yes</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National Video Calls</w:t>
            </w:r>
          </w:p>
        </w:tc>
        <w:tc>
          <w:tcPr>
            <w:tcW w:w="2273" w:type="pct"/>
          </w:tcPr>
          <w:p w:rsidR="00821024" w:rsidRPr="003650BF">
            <w:pPr>
              <w:pStyle w:val="BodyText"/>
              <w:spacing w:before="100" w:after="100"/>
            </w:pPr>
            <w:r w:rsidRPr="003650BF" w:rsidR="006A32BE">
              <w:t>Yes</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w:t>
            </w:r>
            <w:r w:rsidRPr="003650BF" w:rsidR="006A32BE">
              <w:t xml:space="preserve"> calls to national fixed or GSM mobile services that then divert/switch or re-route overseas)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w:t>
            </w:r>
            <w:r w:rsidRPr="003650BF" w:rsidR="006A32BE">
              <w:t>nternational Video Calls</w:t>
            </w:r>
          </w:p>
          <w:p w:rsidR="00821024" w:rsidRPr="003650BF">
            <w:pPr>
              <w:pStyle w:val="BodyText"/>
              <w:spacing w:before="100" w:after="100"/>
            </w:pPr>
            <w:r w:rsidRPr="003650BF" w:rsidR="006A32BE">
              <w:t>(includes calls to national fixed or GSM mobile services that then div</w:t>
            </w:r>
            <w:r w:rsidRPr="003650BF" w:rsidR="006A32BE">
              <w:t>ert/switch or re-route overseas)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National Standard SMS</w:t>
            </w:r>
          </w:p>
        </w:tc>
        <w:tc>
          <w:tcPr>
            <w:tcW w:w="2273" w:type="pct"/>
          </w:tcPr>
          <w:p w:rsidR="00821024" w:rsidRPr="003650BF">
            <w:pPr>
              <w:pStyle w:val="BodyText"/>
              <w:spacing w:before="100" w:after="100"/>
            </w:pPr>
            <w:r w:rsidRPr="003650BF" w:rsidR="006A32BE">
              <w:t>Yes</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International SMS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National MMS</w:t>
            </w:r>
          </w:p>
        </w:tc>
        <w:tc>
          <w:tcPr>
            <w:tcW w:w="2273" w:type="pct"/>
          </w:tcPr>
          <w:p w:rsidR="00821024" w:rsidRPr="003650BF">
            <w:pPr>
              <w:pStyle w:val="BodyText"/>
              <w:spacing w:before="100" w:after="100"/>
            </w:pPr>
            <w:r w:rsidRPr="003650BF" w:rsidR="006A32BE">
              <w:t>Yes</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International MMS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National Diversions</w:t>
            </w:r>
          </w:p>
        </w:tc>
        <w:tc>
          <w:tcPr>
            <w:tcW w:w="2273" w:type="pct"/>
          </w:tcPr>
          <w:p w:rsidR="00821024" w:rsidRPr="003650BF">
            <w:pPr>
              <w:pStyle w:val="BodyText"/>
              <w:spacing w:before="100" w:after="100"/>
            </w:pPr>
            <w:r w:rsidRPr="003650BF" w:rsidR="006A32BE">
              <w:t>Yes</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 xml:space="preserve">Voicemail </w:t>
            </w:r>
            <w:r w:rsidRPr="003650BF" w:rsidR="006A32BE">
              <w:t>Deposit and Retrievals</w:t>
            </w:r>
          </w:p>
        </w:tc>
        <w:tc>
          <w:tcPr>
            <w:tcW w:w="2273" w:type="pct"/>
          </w:tcPr>
          <w:p w:rsidR="00821024" w:rsidRPr="003650BF">
            <w:pPr>
              <w:pStyle w:val="BodyText"/>
              <w:spacing w:before="100" w:after="100"/>
            </w:pPr>
            <w:r w:rsidRPr="003650BF" w:rsidR="006A32BE">
              <w:t>No, except for the 'yes' Timeless $129 plan</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International Roaming and D</w:t>
            </w:r>
            <w:r w:rsidRPr="003650BF" w:rsidR="006A32BE">
              <w:t>iversion</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Premium SMS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Premium Video</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Video Conferenc</w:t>
            </w:r>
            <w:r w:rsidRPr="003650BF" w:rsidR="006A32BE">
              <w:t>ing</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Optus iZoo Browsing</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Optus iZoo Downloads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966* Zoo</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Mobile Internet usage</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Dat</w:t>
            </w:r>
            <w:r w:rsidRPr="003650BF" w:rsidR="006A32BE">
              <w:t>a Used while Roaming Internationally</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Content Packs (unless specified in promotions)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Tru</w:t>
            </w:r>
            <w:r w:rsidRPr="003650BF" w:rsidR="006A32BE">
              <w:t>eLocal Usage</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 xml:space="preserve">Directory Assistance- 1223 </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19XX Numbers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1800, 13 and 1300 numbers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124YES(937)</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Insurance</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Handset Payments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Push To Talk (</w:t>
            </w:r>
            <w:r w:rsidRPr="003650BF" w:rsidR="006A32BE">
              <w:t>PTT) (this service is no longer available from 4 November 2010)</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Calls to Satellite</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VOIP</w:t>
            </w:r>
            <w:r w:rsidRPr="003650BF" w:rsidR="006A32BE">
              <w:t xml:space="preserve"> services</w:t>
            </w:r>
          </w:p>
        </w:tc>
        <w:tc>
          <w:tcPr>
            <w:tcW w:w="2273" w:type="pct"/>
          </w:tcPr>
          <w:p w:rsidR="00821024" w:rsidRPr="003650BF">
            <w:pPr>
              <w:pStyle w:val="BodyText"/>
              <w:spacing w:before="100" w:after="100"/>
            </w:pPr>
            <w:r w:rsidRPr="003650BF" w:rsidR="006A32BE">
              <w:t>No</w:t>
            </w:r>
          </w:p>
        </w:tc>
      </w:tr>
    </w:tbl>
    <w:p w:rsidR="00821024" w:rsidRPr="003650BF">
      <w:pPr>
        <w:pStyle w:val="BodyText"/>
        <w:spacing w:after="100"/>
        <w:rPr>
          <w:b/>
        </w:rPr>
      </w:pPr>
    </w:p>
    <w:p w:rsidR="00821024" w:rsidRPr="003650BF">
      <w:pPr>
        <w:pStyle w:val="BodyText"/>
        <w:spacing w:after="100"/>
        <w:ind w:left="720"/>
        <w:rPr>
          <w:b/>
        </w:rPr>
      </w:pPr>
      <w:r w:rsidRPr="003650BF" w:rsidR="006A32BE">
        <w:rPr>
          <w:b/>
        </w:rPr>
        <w:t>Table 2A – Eligible Data</w:t>
      </w:r>
    </w:p>
    <w:tbl>
      <w:tblPr>
        <w:tblStyle w:val="TableNormal"/>
        <w:tblW w:w="4343"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41"/>
        <w:gridCol w:w="4118"/>
      </w:tblGrid>
      <w:tr>
        <w:tblPrEx>
          <w:tblW w:w="4343"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727" w:type="pct"/>
          </w:tcPr>
          <w:p w:rsidR="00821024" w:rsidRPr="003650BF">
            <w:pPr>
              <w:pStyle w:val="BodyText"/>
              <w:spacing w:before="100" w:after="100"/>
              <w:rPr>
                <w:b/>
              </w:rPr>
            </w:pPr>
            <w:r w:rsidRPr="003650BF" w:rsidR="006A32BE">
              <w:rPr>
                <w:b/>
              </w:rPr>
              <w:t>Call Type</w:t>
            </w:r>
          </w:p>
        </w:tc>
        <w:tc>
          <w:tcPr>
            <w:tcW w:w="2273" w:type="pct"/>
          </w:tcPr>
          <w:p w:rsidR="00821024" w:rsidRPr="003650BF">
            <w:pPr>
              <w:pStyle w:val="BodyText"/>
              <w:spacing w:before="100" w:after="100"/>
              <w:rPr>
                <w:b/>
              </w:rPr>
            </w:pPr>
            <w:r w:rsidRPr="003650BF" w:rsidR="006A32BE">
              <w:rPr>
                <w:b/>
              </w:rPr>
              <w:t>Eligible Dat</w:t>
            </w:r>
            <w:r w:rsidRPr="003650BF" w:rsidR="006A32BE">
              <w:rPr>
                <w:b/>
              </w:rPr>
              <w:t>a</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National Voice Calls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National Video Calls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International Voice Calls</w:t>
            </w:r>
          </w:p>
          <w:p w:rsidR="00821024" w:rsidRPr="003650BF">
            <w:pPr>
              <w:pStyle w:val="BodyText"/>
              <w:spacing w:before="100" w:after="100"/>
              <w:ind w:right="59"/>
            </w:pPr>
            <w:r w:rsidRPr="003650BF" w:rsidR="006A32BE">
              <w:t>(includes calls to n</w:t>
            </w:r>
            <w:r w:rsidRPr="003650BF" w:rsidR="006A32BE">
              <w:t>ational fixed or GSM mobile services that then divert/switch or re-route overseas)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Internat</w:t>
            </w:r>
            <w:r w:rsidRPr="003650BF" w:rsidR="006A32BE">
              <w:t>ional Video Calls</w:t>
            </w:r>
          </w:p>
          <w:p w:rsidR="00821024" w:rsidRPr="003650BF">
            <w:pPr>
              <w:pStyle w:val="BodyText"/>
              <w:spacing w:before="100" w:after="100"/>
              <w:ind w:right="59"/>
            </w:pPr>
            <w:r w:rsidRPr="003650BF" w:rsidR="006A32BE">
              <w:t>(includes calls to national fixed or GSM mob</w:t>
            </w:r>
            <w:r w:rsidRPr="003650BF" w:rsidR="006A32BE">
              <w:t>ile services that then divert/switch or re-route overseas)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National Standard SMS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Internatio</w:t>
            </w:r>
            <w:r w:rsidRPr="003650BF" w:rsidR="006A32BE">
              <w:t>nal SMS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National MMS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International MMS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Voicemail Diversions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Voicemail Deposit a</w:t>
            </w:r>
            <w:r w:rsidRPr="003650BF" w:rsidR="006A32BE">
              <w:t>nd Retrievals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International Roaming and Diversion</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Prem</w:t>
            </w:r>
            <w:r w:rsidRPr="003650BF" w:rsidR="006A32BE">
              <w:t>ium SMS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Premium Video</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Video Conferencing</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keepNext/>
              <w:spacing w:before="60" w:after="60"/>
            </w:pPr>
            <w:r w:rsidRPr="003650BF" w:rsidR="006A32BE">
              <w:t>Optus iZoo Browsing</w:t>
            </w:r>
          </w:p>
        </w:tc>
        <w:tc>
          <w:tcPr>
            <w:tcW w:w="2273" w:type="pct"/>
          </w:tcPr>
          <w:p w:rsidR="00821024" w:rsidRPr="003650BF">
            <w:pPr>
              <w:pStyle w:val="BodyText"/>
              <w:keepNext/>
              <w:spacing w:before="40" w:after="40"/>
              <w:ind w:left="58" w:right="115"/>
            </w:pPr>
            <w:r w:rsidRPr="003650BF" w:rsidR="006A32BE">
              <w:t>Yes, up to the monthly inc</w:t>
            </w:r>
            <w:r w:rsidRPr="003650BF" w:rsidR="006A32BE">
              <w:t>luded data amount specified in Table 3A for the 'yes' Timeless $99 when you take the $14.99 Mob</w:t>
            </w:r>
            <w:r w:rsidRPr="003650BF" w:rsidR="006A32BE">
              <w:t>ile Internet Pack (500MB) and specified in Table 3A for the 'y</w:t>
            </w:r>
            <w:r w:rsidRPr="003650BF" w:rsidR="006A32BE">
              <w:t>es' Timeless $129 Plan (2GB)</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Optus iZoo Downloads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966* Zoo</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40" w:after="40"/>
            </w:pPr>
            <w:r w:rsidRPr="003650BF" w:rsidR="006A32BE">
              <w:t>Mobile Internet usage</w:t>
            </w:r>
          </w:p>
        </w:tc>
        <w:tc>
          <w:tcPr>
            <w:tcW w:w="2273" w:type="pct"/>
          </w:tcPr>
          <w:p w:rsidR="00821024" w:rsidRPr="003650BF">
            <w:pPr>
              <w:pStyle w:val="BodyText"/>
              <w:spacing w:before="40" w:after="40"/>
              <w:ind w:left="61" w:right="110"/>
            </w:pPr>
            <w:r w:rsidRPr="003650BF" w:rsidR="006A32BE">
              <w:t>Yes, up t</w:t>
            </w:r>
            <w:r w:rsidRPr="003650BF" w:rsidR="006A32BE">
              <w:t>o the monthly included data amount specified in Table 3A for the 'yes' Timeless $99 when you ta</w:t>
            </w:r>
            <w:r w:rsidRPr="003650BF" w:rsidR="006A32BE">
              <w:t>ke the $14.99 Mobile Internet Pack (500MB) and specified in Ta</w:t>
            </w:r>
            <w:r w:rsidRPr="003650BF" w:rsidR="006A32BE">
              <w:t>ble 3A for the 'yes' Timeless $129 Plan (2GB)</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Data Used while Roaming Internationally</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 xml:space="preserve">Content </w:t>
            </w:r>
            <w:r w:rsidRPr="003650BF" w:rsidR="006A32BE">
              <w:t>Packs (unless specified in promotions)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TrueLocal Usage</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 xml:space="preserve">Directory Assistance- 1223 </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19XX Numbers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1800, 13 and 1300 numbers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124YES(937)</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Insurance</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Handset Payments</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 xml:space="preserve">Push To Talk (PTT) (this service is no longer available from 4 </w:t>
            </w:r>
            <w:r w:rsidRPr="003650BF" w:rsidR="006A32BE">
              <w:t>November 2010)</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Calls to Satellite</w:t>
            </w:r>
          </w:p>
        </w:tc>
        <w:tc>
          <w:tcPr>
            <w:tcW w:w="2273" w:type="pct"/>
          </w:tcPr>
          <w:p w:rsidR="00821024" w:rsidRPr="003650BF">
            <w:pPr>
              <w:pStyle w:val="BodyText"/>
              <w:spacing w:before="100" w:after="100"/>
            </w:pPr>
            <w:r w:rsidRPr="003650BF" w:rsidR="006A32BE">
              <w:t>No</w:t>
            </w:r>
          </w:p>
        </w:tc>
      </w:tr>
      <w:tr>
        <w:tblPrEx>
          <w:tblW w:w="4343" w:type="pct"/>
          <w:tblInd w:w="750" w:type="dxa"/>
          <w:tblCellMar>
            <w:left w:w="115" w:type="dxa"/>
            <w:right w:w="115" w:type="dxa"/>
          </w:tblCellMar>
          <w:tblLook w:val="0000"/>
        </w:tblPrEx>
        <w:trPr>
          <w:trHeight w:val="20"/>
        </w:trPr>
        <w:tc>
          <w:tcPr>
            <w:tcW w:w="2727" w:type="pct"/>
          </w:tcPr>
          <w:p w:rsidR="00821024" w:rsidRPr="003650BF">
            <w:pPr>
              <w:pStyle w:val="BodyText"/>
              <w:spacing w:before="100" w:after="100"/>
            </w:pPr>
            <w:r w:rsidRPr="003650BF" w:rsidR="006A32BE">
              <w:t>VOIP services</w:t>
            </w:r>
          </w:p>
        </w:tc>
        <w:tc>
          <w:tcPr>
            <w:tcW w:w="2273" w:type="pct"/>
          </w:tcPr>
          <w:p w:rsidR="00821024" w:rsidRPr="003650BF">
            <w:pPr>
              <w:pStyle w:val="BodyText"/>
              <w:spacing w:before="100" w:after="100"/>
            </w:pPr>
            <w:r w:rsidRPr="003650BF" w:rsidR="006A32BE">
              <w:t>No</w:t>
            </w:r>
          </w:p>
        </w:tc>
      </w:tr>
    </w:tbl>
    <w:p w:rsidR="00821024" w:rsidRPr="003650BF">
      <w:pPr>
        <w:pStyle w:val="BodyText"/>
        <w:rPr>
          <w:b/>
        </w:rPr>
      </w:pPr>
    </w:p>
    <w:p w:rsidR="00821024" w:rsidRPr="003650BF">
      <w:pPr>
        <w:pStyle w:val="BodyText"/>
        <w:rPr>
          <w:b/>
        </w:rPr>
      </w:pPr>
      <w:r w:rsidRPr="003650BF" w:rsidR="006A32BE">
        <w:rPr>
          <w:b/>
        </w:rPr>
        <w:t>Table 3A – Charges for the 'yes' T</w:t>
      </w:r>
      <w:r w:rsidRPr="003650BF" w:rsidR="006A32BE">
        <w:rPr>
          <w:b/>
        </w:rPr>
        <w:t>imeless Plans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734"/>
        <w:gridCol w:w="2414"/>
        <w:gridCol w:w="1640"/>
        <w:gridCol w:w="164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475"/>
          <w:tblHeader/>
        </w:trPr>
        <w:tc>
          <w:tcPr>
            <w:tcW w:w="2270" w:type="pct"/>
          </w:tcPr>
          <w:p w:rsidR="00821024" w:rsidRPr="003650BF">
            <w:pPr>
              <w:pStyle w:val="BodyText"/>
              <w:spacing w:before="100" w:after="100"/>
              <w:rPr>
                <w:b/>
              </w:rPr>
            </w:pPr>
            <w:r w:rsidRPr="003650BF" w:rsidR="006A32BE">
              <w:rPr>
                <w:b/>
              </w:rPr>
              <w:t>12 and 24 Month Plans</w:t>
            </w:r>
          </w:p>
        </w:tc>
        <w:tc>
          <w:tcPr>
            <w:tcW w:w="1157" w:type="pct"/>
          </w:tcPr>
          <w:p w:rsidR="00821024" w:rsidRPr="003650BF">
            <w:pPr>
              <w:pStyle w:val="BodyText"/>
              <w:spacing w:before="100" w:after="100"/>
              <w:rPr>
                <w:b/>
              </w:rPr>
            </w:pPr>
            <w:r w:rsidRPr="003650BF" w:rsidR="006A32BE">
              <w:rPr>
                <w:b/>
              </w:rPr>
              <w:t>'yes' Timeless $99 when yo</w:t>
            </w:r>
            <w:r w:rsidRPr="003650BF" w:rsidR="006A32BE">
              <w:rPr>
                <w:b/>
              </w:rPr>
              <w:t>u take the $14.99 Mobile Internet Pack Plan*</w:t>
            </w:r>
          </w:p>
        </w:tc>
        <w:tc>
          <w:tcPr>
            <w:tcW w:w="786" w:type="pct"/>
          </w:tcPr>
          <w:p w:rsidR="00821024" w:rsidRPr="003650BF">
            <w:pPr>
              <w:pStyle w:val="BodyText"/>
              <w:spacing w:before="100" w:after="100"/>
              <w:rPr>
                <w:b/>
              </w:rPr>
            </w:pPr>
            <w:r w:rsidRPr="003650BF" w:rsidR="006A32BE">
              <w:rPr>
                <w:b/>
              </w:rPr>
              <w:t>'yes' Timeless $119 Plan</w:t>
            </w:r>
          </w:p>
        </w:tc>
        <w:tc>
          <w:tcPr>
            <w:tcW w:w="787" w:type="pct"/>
          </w:tcPr>
          <w:p w:rsidR="00821024" w:rsidRPr="003650BF">
            <w:pPr>
              <w:pStyle w:val="BodyText"/>
              <w:spacing w:before="100" w:after="100"/>
              <w:rPr>
                <w:b/>
              </w:rPr>
            </w:pPr>
            <w:r w:rsidRPr="003650BF" w:rsidR="006A32BE">
              <w:rPr>
                <w:b/>
              </w:rPr>
              <w:t>'yes' Timeless $129 Plan</w:t>
            </w:r>
          </w:p>
        </w:tc>
      </w:tr>
      <w:tr>
        <w:tblPrEx>
          <w:tblW w:w="5000" w:type="pct"/>
          <w:tblCellMar>
            <w:left w:w="115" w:type="dxa"/>
            <w:right w:w="115" w:type="dxa"/>
          </w:tblCellMar>
          <w:tblLook w:val="0000"/>
        </w:tblPrEx>
        <w:trPr>
          <w:trHeight w:val="200"/>
        </w:trPr>
        <w:tc>
          <w:tcPr>
            <w:tcW w:w="2270" w:type="pct"/>
          </w:tcPr>
          <w:p w:rsidR="00821024" w:rsidRPr="003650BF">
            <w:pPr>
              <w:pStyle w:val="BodyText"/>
              <w:spacing w:before="100" w:after="100"/>
              <w:rPr>
                <w:b/>
              </w:rPr>
            </w:pPr>
            <w:r w:rsidRPr="003650BF" w:rsidR="006A32BE">
              <w:rPr>
                <w:b/>
              </w:rPr>
              <w:t>Min</w:t>
            </w:r>
            <w:r w:rsidRPr="003650BF" w:rsidR="006A32BE">
              <w:rPr>
                <w:b/>
              </w:rPr>
              <w:t>imum Monthly charge</w:t>
            </w:r>
          </w:p>
        </w:tc>
        <w:tc>
          <w:tcPr>
            <w:tcW w:w="1157" w:type="pct"/>
          </w:tcPr>
          <w:p w:rsidR="00821024" w:rsidRPr="003650BF">
            <w:pPr>
              <w:pStyle w:val="BodyText"/>
              <w:spacing w:before="100" w:after="100"/>
              <w:jc w:val="center"/>
            </w:pPr>
            <w:r w:rsidRPr="003650BF" w:rsidR="006A32BE">
              <w:t>$113.99</w:t>
            </w:r>
          </w:p>
        </w:tc>
        <w:tc>
          <w:tcPr>
            <w:tcW w:w="786" w:type="pct"/>
          </w:tcPr>
          <w:p w:rsidR="00821024" w:rsidRPr="003650BF">
            <w:pPr>
              <w:pStyle w:val="BodyText"/>
              <w:spacing w:before="100" w:after="100"/>
              <w:jc w:val="center"/>
            </w:pPr>
            <w:r w:rsidRPr="003650BF" w:rsidR="006A32BE">
              <w:t>$119</w:t>
            </w:r>
          </w:p>
        </w:tc>
        <w:tc>
          <w:tcPr>
            <w:tcW w:w="787" w:type="pct"/>
          </w:tcPr>
          <w:p w:rsidR="00821024" w:rsidRPr="003650BF">
            <w:pPr>
              <w:pStyle w:val="BodyText"/>
              <w:spacing w:before="100" w:after="100"/>
              <w:jc w:val="center"/>
            </w:pPr>
            <w:r w:rsidRPr="003650BF" w:rsidR="006A32BE">
              <w:t>$129</w:t>
            </w:r>
          </w:p>
        </w:tc>
      </w:tr>
      <w:tr>
        <w:tblPrEx>
          <w:tblW w:w="5000" w:type="pct"/>
          <w:tblCellMar>
            <w:left w:w="115" w:type="dxa"/>
            <w:right w:w="115" w:type="dxa"/>
          </w:tblCellMar>
          <w:tblLook w:val="0000"/>
        </w:tblPrEx>
        <w:trPr>
          <w:trHeight w:val="290"/>
        </w:trPr>
        <w:tc>
          <w:tcPr>
            <w:tcW w:w="2270" w:type="pct"/>
          </w:tcPr>
          <w:p w:rsidR="00821024" w:rsidRPr="003650BF">
            <w:pPr>
              <w:pStyle w:val="BodyText"/>
              <w:spacing w:before="100" w:after="100"/>
              <w:rPr>
                <w:b/>
              </w:rPr>
            </w:pPr>
            <w:r w:rsidRPr="003650BF" w:rsidR="006A32BE">
              <w:rPr>
                <w:b/>
              </w:rPr>
              <w:t>Monthly included Mobile Internet Data</w:t>
            </w:r>
          </w:p>
        </w:tc>
        <w:tc>
          <w:tcPr>
            <w:tcW w:w="1157" w:type="pct"/>
          </w:tcPr>
          <w:p w:rsidR="00821024" w:rsidRPr="003650BF">
            <w:pPr>
              <w:pStyle w:val="BodyText"/>
              <w:spacing w:before="100" w:after="100"/>
              <w:jc w:val="center"/>
            </w:pPr>
            <w:r w:rsidRPr="003650BF" w:rsidR="006A32BE">
              <w:t>500MB</w:t>
            </w:r>
          </w:p>
        </w:tc>
        <w:tc>
          <w:tcPr>
            <w:tcW w:w="786" w:type="pct"/>
          </w:tcPr>
          <w:p w:rsidR="00821024" w:rsidRPr="003650BF">
            <w:pPr>
              <w:pStyle w:val="BodyText"/>
              <w:spacing w:before="100" w:after="100"/>
              <w:jc w:val="center"/>
            </w:pPr>
            <w:r w:rsidRPr="003650BF" w:rsidR="006A32BE">
              <w:t>NIL</w:t>
            </w:r>
          </w:p>
        </w:tc>
        <w:tc>
          <w:tcPr>
            <w:tcW w:w="787" w:type="pct"/>
          </w:tcPr>
          <w:p w:rsidR="00821024" w:rsidRPr="003650BF">
            <w:pPr>
              <w:pStyle w:val="BodyText"/>
              <w:spacing w:before="100" w:after="100"/>
              <w:jc w:val="center"/>
            </w:pPr>
            <w:r w:rsidRPr="003650BF" w:rsidR="006A32BE">
              <w:t>2GB</w:t>
            </w:r>
          </w:p>
        </w:tc>
      </w:tr>
      <w:tr>
        <w:tblPrEx>
          <w:tblW w:w="5000" w:type="pct"/>
          <w:tblCellMar>
            <w:left w:w="115" w:type="dxa"/>
            <w:right w:w="115" w:type="dxa"/>
          </w:tblCellMar>
          <w:tblLook w:val="0000"/>
        </w:tblPrEx>
        <w:trPr>
          <w:trHeight w:val="54"/>
        </w:trPr>
        <w:tc>
          <w:tcPr>
            <w:tcW w:w="2270" w:type="pct"/>
          </w:tcPr>
          <w:p w:rsidR="00821024" w:rsidRPr="003650BF">
            <w:pPr>
              <w:pStyle w:val="BodyText"/>
              <w:spacing w:before="100" w:after="100"/>
              <w:rPr>
                <w:b/>
              </w:rPr>
            </w:pPr>
            <w:r w:rsidRPr="003650BF" w:rsidR="006A32BE">
              <w:rPr>
                <w:b/>
              </w:rPr>
              <w:t>Nat</w:t>
            </w:r>
            <w:r w:rsidRPr="003650BF" w:rsidR="006A32BE">
              <w:rPr>
                <w:b/>
              </w:rPr>
              <w:t xml:space="preserve">ional Voice call charges </w:t>
            </w:r>
            <w:r w:rsidRPr="003650BF" w:rsidR="006A32BE">
              <w:t>(per 30 seconds)</w:t>
            </w:r>
          </w:p>
        </w:tc>
        <w:tc>
          <w:tcPr>
            <w:tcW w:w="1157" w:type="pct"/>
          </w:tcPr>
          <w:p w:rsidR="00821024" w:rsidRPr="003650BF">
            <w:pPr>
              <w:pStyle w:val="BodyText"/>
              <w:spacing w:before="100" w:after="100"/>
              <w:jc w:val="center"/>
            </w:pPr>
            <w:r w:rsidRPr="003650BF" w:rsidR="006A32BE">
              <w:t>NIL</w:t>
            </w:r>
          </w:p>
        </w:tc>
        <w:tc>
          <w:tcPr>
            <w:tcW w:w="786" w:type="pct"/>
          </w:tcPr>
          <w:p w:rsidR="00821024" w:rsidRPr="003650BF">
            <w:pPr>
              <w:pStyle w:val="BodyText"/>
              <w:spacing w:before="100" w:after="100"/>
              <w:jc w:val="center"/>
            </w:pPr>
            <w:r w:rsidRPr="003650BF" w:rsidR="006A32BE">
              <w:t>NIL</w:t>
            </w:r>
          </w:p>
        </w:tc>
        <w:tc>
          <w:tcPr>
            <w:tcW w:w="787" w:type="pct"/>
          </w:tcPr>
          <w:p w:rsidR="00821024" w:rsidRPr="003650BF">
            <w:pPr>
              <w:pStyle w:val="BodyText"/>
              <w:spacing w:before="100" w:after="100"/>
              <w:jc w:val="center"/>
            </w:pPr>
            <w:r w:rsidRPr="003650BF" w:rsidR="006A32BE">
              <w:t>NIL</w:t>
            </w:r>
          </w:p>
        </w:tc>
      </w:tr>
      <w:tr>
        <w:tblPrEx>
          <w:tblW w:w="5000" w:type="pct"/>
          <w:tblCellMar>
            <w:left w:w="115" w:type="dxa"/>
            <w:right w:w="115" w:type="dxa"/>
          </w:tblCellMar>
          <w:tblLook w:val="0000"/>
        </w:tblPrEx>
        <w:trPr>
          <w:trHeight w:val="290"/>
        </w:trPr>
        <w:tc>
          <w:tcPr>
            <w:tcW w:w="2270" w:type="pct"/>
          </w:tcPr>
          <w:p w:rsidR="00821024" w:rsidRPr="003650BF">
            <w:pPr>
              <w:pStyle w:val="BodyText"/>
              <w:spacing w:before="100" w:after="100"/>
              <w:rPr>
                <w:b/>
              </w:rPr>
            </w:pPr>
            <w:r w:rsidRPr="003650BF" w:rsidR="006A32BE">
              <w:rPr>
                <w:b/>
                <w:i/>
              </w:rPr>
              <w:t>Flagfal</w:t>
            </w:r>
            <w:r w:rsidRPr="003650BF" w:rsidR="006A32BE">
              <w:rPr>
                <w:b/>
                <w:i/>
              </w:rPr>
              <w:t>l</w:t>
            </w:r>
            <w:r w:rsidRPr="003650BF" w:rsidR="006A32BE">
              <w:rPr>
                <w:b/>
              </w:rPr>
              <w:t xml:space="preserve"> for national voice calls (Call Connection Charge) </w:t>
            </w:r>
          </w:p>
        </w:tc>
        <w:tc>
          <w:tcPr>
            <w:tcW w:w="1157" w:type="pct"/>
          </w:tcPr>
          <w:p w:rsidR="00821024" w:rsidRPr="003650BF">
            <w:pPr>
              <w:pStyle w:val="BodyText"/>
              <w:spacing w:before="100" w:after="100"/>
              <w:jc w:val="center"/>
            </w:pPr>
            <w:r w:rsidRPr="003650BF" w:rsidR="006A32BE">
              <w:t>NIL</w:t>
            </w:r>
          </w:p>
        </w:tc>
        <w:tc>
          <w:tcPr>
            <w:tcW w:w="786" w:type="pct"/>
          </w:tcPr>
          <w:p w:rsidR="00821024" w:rsidRPr="003650BF">
            <w:pPr>
              <w:pStyle w:val="BodyText"/>
              <w:spacing w:before="100" w:after="100"/>
              <w:jc w:val="center"/>
            </w:pPr>
            <w:r w:rsidRPr="003650BF" w:rsidR="006A32BE">
              <w:t>NIL</w:t>
            </w:r>
          </w:p>
        </w:tc>
        <w:tc>
          <w:tcPr>
            <w:tcW w:w="787" w:type="pct"/>
          </w:tcPr>
          <w:p w:rsidR="00821024" w:rsidRPr="003650BF">
            <w:pPr>
              <w:pStyle w:val="BodyText"/>
              <w:spacing w:before="100" w:after="100"/>
              <w:jc w:val="center"/>
            </w:pPr>
            <w:r w:rsidRPr="003650BF" w:rsidR="006A32BE">
              <w:t>NIL</w:t>
            </w:r>
          </w:p>
        </w:tc>
      </w:tr>
      <w:tr>
        <w:tblPrEx>
          <w:tblW w:w="5000" w:type="pct"/>
          <w:tblCellMar>
            <w:left w:w="115" w:type="dxa"/>
            <w:right w:w="115" w:type="dxa"/>
          </w:tblCellMar>
          <w:tblLook w:val="0000"/>
        </w:tblPrEx>
        <w:trPr>
          <w:trHeight w:val="425"/>
        </w:trPr>
        <w:tc>
          <w:tcPr>
            <w:tcW w:w="2270" w:type="pct"/>
          </w:tcPr>
          <w:p w:rsidR="00821024" w:rsidRPr="003650BF">
            <w:pPr>
              <w:pStyle w:val="BodyText"/>
              <w:spacing w:before="100" w:after="100"/>
              <w:rPr>
                <w:b/>
              </w:rPr>
            </w:pPr>
            <w:r w:rsidRPr="003650BF" w:rsidR="006A32BE">
              <w:rPr>
                <w:b/>
              </w:rPr>
              <w:t xml:space="preserve">National Standard SMS Charges </w:t>
            </w:r>
            <w:r w:rsidRPr="003650BF" w:rsidR="006A32BE">
              <w:t>(fo</w:t>
            </w:r>
            <w:r w:rsidRPr="003650BF" w:rsidR="006A32BE">
              <w:t>r standard SMS of up to 160 characters)</w:t>
            </w:r>
          </w:p>
        </w:tc>
        <w:tc>
          <w:tcPr>
            <w:tcW w:w="1157" w:type="pct"/>
          </w:tcPr>
          <w:p w:rsidR="00821024" w:rsidRPr="003650BF">
            <w:pPr>
              <w:pStyle w:val="BodyText"/>
              <w:spacing w:before="100" w:after="100"/>
              <w:jc w:val="center"/>
            </w:pPr>
            <w:r w:rsidRPr="003650BF" w:rsidR="006A32BE">
              <w:t>NIL</w:t>
            </w:r>
          </w:p>
        </w:tc>
        <w:tc>
          <w:tcPr>
            <w:tcW w:w="786" w:type="pct"/>
          </w:tcPr>
          <w:p w:rsidR="00821024" w:rsidRPr="003650BF">
            <w:pPr>
              <w:pStyle w:val="BodyText"/>
              <w:spacing w:before="100" w:after="100"/>
              <w:jc w:val="center"/>
            </w:pPr>
            <w:r w:rsidRPr="003650BF" w:rsidR="006A32BE">
              <w:t>NIL</w:t>
            </w:r>
          </w:p>
        </w:tc>
        <w:tc>
          <w:tcPr>
            <w:tcW w:w="787" w:type="pct"/>
          </w:tcPr>
          <w:p w:rsidR="00821024" w:rsidRPr="003650BF">
            <w:pPr>
              <w:pStyle w:val="BodyText"/>
              <w:spacing w:before="100" w:after="100"/>
              <w:jc w:val="center"/>
            </w:pPr>
            <w:r w:rsidRPr="003650BF" w:rsidR="006A32BE">
              <w:t>NIL</w:t>
            </w:r>
          </w:p>
        </w:tc>
      </w:tr>
      <w:tr>
        <w:tblPrEx>
          <w:tblW w:w="5000" w:type="pct"/>
          <w:tblCellMar>
            <w:left w:w="115" w:type="dxa"/>
            <w:right w:w="115" w:type="dxa"/>
          </w:tblCellMar>
          <w:tblLook w:val="0000"/>
        </w:tblPrEx>
        <w:trPr>
          <w:trHeight w:val="380"/>
        </w:trPr>
        <w:tc>
          <w:tcPr>
            <w:tcW w:w="2270" w:type="pct"/>
          </w:tcPr>
          <w:p w:rsidR="00821024" w:rsidRPr="003650BF">
            <w:pPr>
              <w:pStyle w:val="BodyText"/>
              <w:spacing w:before="100" w:after="100"/>
              <w:rPr>
                <w:b/>
              </w:rPr>
            </w:pPr>
            <w:r w:rsidRPr="003650BF" w:rsidR="006A32BE">
              <w:rPr>
                <w:b/>
              </w:rPr>
              <w:t>Other call charges (for example internatio</w:t>
            </w:r>
            <w:r w:rsidRPr="003650BF" w:rsidR="006A32BE">
              <w:rPr>
                <w:b/>
              </w:rPr>
              <w:t>nal calls, calls to mobiles)</w:t>
            </w:r>
          </w:p>
        </w:tc>
        <w:tc>
          <w:tcPr>
            <w:tcW w:w="2730" w:type="pct"/>
            <w:gridSpan w:val="3"/>
          </w:tcPr>
          <w:p w:rsidR="00821024" w:rsidRPr="003650BF">
            <w:pPr>
              <w:pStyle w:val="BodyText"/>
              <w:spacing w:before="100" w:after="100"/>
              <w:jc w:val="center"/>
            </w:pPr>
            <w:r w:rsidRPr="003650BF" w:rsidR="006A32BE">
              <w:t xml:space="preserve">See section 1 of this </w:t>
            </w:r>
            <w:r w:rsidRPr="003650BF" w:rsidR="006A32BE">
              <w:rPr>
                <w:i/>
              </w:rPr>
              <w:t>standard pr</w:t>
            </w:r>
            <w:r w:rsidRPr="003650BF" w:rsidR="006A32BE">
              <w:rPr>
                <w:i/>
              </w:rPr>
              <w:t>icing table</w:t>
            </w:r>
            <w:r w:rsidRPr="003650BF" w:rsidR="006A32BE">
              <w:t xml:space="preserve"> and Appendix Y (Value Added Service Features)</w:t>
            </w:r>
          </w:p>
        </w:tc>
      </w:tr>
      <w:tr>
        <w:tblPrEx>
          <w:tblW w:w="5000" w:type="pct"/>
          <w:tblCellMar>
            <w:left w:w="115" w:type="dxa"/>
            <w:right w:w="115" w:type="dxa"/>
          </w:tblCellMar>
          <w:tblLook w:val="0000"/>
        </w:tblPrEx>
        <w:trPr>
          <w:trHeight w:val="146"/>
        </w:trPr>
        <w:tc>
          <w:tcPr>
            <w:tcW w:w="2270" w:type="pct"/>
          </w:tcPr>
          <w:p w:rsidR="00821024" w:rsidRPr="003650BF" w:rsidP="00421C26">
            <w:pPr>
              <w:pStyle w:val="BodyText"/>
              <w:spacing w:before="100" w:after="100"/>
              <w:rPr>
                <w:b/>
              </w:rPr>
            </w:pPr>
            <w:r w:rsidRPr="003650BF" w:rsidR="006A32BE">
              <w:rPr>
                <w:b/>
              </w:rPr>
              <w:t xml:space="preserve">Other conditions </w:t>
            </w:r>
          </w:p>
        </w:tc>
        <w:tc>
          <w:tcPr>
            <w:tcW w:w="2730" w:type="pct"/>
            <w:gridSpan w:val="3"/>
          </w:tcPr>
          <w:p w:rsidR="00821024" w:rsidRPr="003650BF">
            <w:pPr>
              <w:pStyle w:val="BodyText"/>
              <w:spacing w:before="100" w:after="100"/>
              <w:jc w:val="center"/>
            </w:pPr>
            <w:r w:rsidRPr="003650BF" w:rsidR="006A32BE">
              <w:t>Fair Go Policy (</w:t>
            </w:r>
            <w:r w:rsidR="002152AA">
              <w:fldChar w:fldCharType="begin"/>
            </w:r>
            <w:r w:rsidR="002152AA">
              <w:instrText xml:space="preserve"> HYPE</w:instrText>
            </w:r>
            <w:r w:rsidR="002152AA">
              <w:instrText xml:space="preserv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w:t>
            </w:r>
            <w:r w:rsidRPr="003650BF" w:rsidR="006A32BE">
              <w:t>applies to 'commercial use'.</w:t>
            </w:r>
          </w:p>
        </w:tc>
      </w:tr>
      <w:tr>
        <w:tblPrEx>
          <w:tblW w:w="5000" w:type="pct"/>
          <w:tblCellMar>
            <w:left w:w="115" w:type="dxa"/>
            <w:right w:w="115" w:type="dxa"/>
          </w:tblCellMar>
          <w:tblLook w:val="0000"/>
        </w:tblPrEx>
        <w:trPr>
          <w:trHeight w:val="533"/>
        </w:trPr>
        <w:tc>
          <w:tcPr>
            <w:tcW w:w="2270" w:type="pct"/>
          </w:tcPr>
          <w:p w:rsidR="00821024" w:rsidRPr="003650BF">
            <w:pPr>
              <w:pStyle w:val="BodyText"/>
              <w:spacing w:before="100" w:after="100"/>
              <w:rPr>
                <w:b/>
              </w:rPr>
            </w:pPr>
            <w:r w:rsidRPr="003650BF" w:rsidR="006A32BE">
              <w:rPr>
                <w:b/>
              </w:rPr>
              <w:t xml:space="preserve">Minimum Total Cost of the Optus </w:t>
            </w:r>
            <w:r w:rsidRPr="003650BF" w:rsidR="006A32BE">
              <w:rPr>
                <w:b/>
              </w:rPr>
              <w:t xml:space="preserve">Cap Plan over a 24 month </w:t>
            </w:r>
            <w:r w:rsidRPr="003650BF" w:rsidR="006A32BE">
              <w:rPr>
                <w:b/>
                <w:i/>
              </w:rPr>
              <w:t>minimum term</w:t>
            </w:r>
            <w:r w:rsidRPr="003650BF" w:rsidR="006A32BE">
              <w:rPr>
                <w:b/>
              </w:rPr>
              <w:t xml:space="preserve"> (plus the cost of </w:t>
            </w:r>
            <w:r w:rsidRPr="003650BF" w:rsidR="006A32BE">
              <w:rPr>
                <w:b/>
                <w:i/>
              </w:rPr>
              <w:t>equipment charges</w:t>
            </w:r>
            <w:r w:rsidRPr="003650BF" w:rsidR="006A32BE">
              <w:rPr>
                <w:b/>
              </w:rPr>
              <w:t xml:space="preserve"> for any </w:t>
            </w:r>
            <w:r w:rsidRPr="003650BF" w:rsidR="006A32BE">
              <w:rPr>
                <w:b/>
                <w:i/>
              </w:rPr>
              <w:t>mobile phone you</w:t>
            </w:r>
            <w:r w:rsidRPr="003650BF" w:rsidR="006A32BE">
              <w:rPr>
                <w:b/>
              </w:rPr>
              <w:t xml:space="preserve"> </w:t>
            </w:r>
            <w:r w:rsidRPr="003650BF" w:rsidR="006A32BE">
              <w:rPr>
                <w:b/>
              </w:rPr>
              <w:t>purchase from us, if any)</w:t>
            </w:r>
          </w:p>
        </w:tc>
        <w:tc>
          <w:tcPr>
            <w:tcW w:w="1157" w:type="pct"/>
          </w:tcPr>
          <w:p w:rsidR="00821024" w:rsidRPr="003650BF">
            <w:pPr>
              <w:pStyle w:val="BodyText"/>
              <w:spacing w:before="100" w:after="100"/>
              <w:jc w:val="center"/>
            </w:pPr>
            <w:r w:rsidRPr="003650BF" w:rsidR="006A32BE">
              <w:t>$2,735.76</w:t>
            </w:r>
          </w:p>
        </w:tc>
        <w:tc>
          <w:tcPr>
            <w:tcW w:w="786" w:type="pct"/>
          </w:tcPr>
          <w:p w:rsidR="00821024" w:rsidRPr="003650BF">
            <w:pPr>
              <w:pStyle w:val="BodyText"/>
              <w:spacing w:before="100" w:after="100"/>
              <w:jc w:val="center"/>
            </w:pPr>
            <w:r w:rsidRPr="003650BF" w:rsidR="006A32BE">
              <w:t>$2,856</w:t>
            </w:r>
          </w:p>
        </w:tc>
        <w:tc>
          <w:tcPr>
            <w:tcW w:w="787" w:type="pct"/>
          </w:tcPr>
          <w:p w:rsidR="00821024" w:rsidRPr="003650BF">
            <w:pPr>
              <w:pStyle w:val="BodyText"/>
              <w:spacing w:before="100" w:after="100"/>
              <w:jc w:val="center"/>
            </w:pPr>
            <w:r w:rsidRPr="003650BF" w:rsidR="006A32BE">
              <w:t>$3,096</w:t>
            </w:r>
          </w:p>
        </w:tc>
      </w:tr>
      <w:tr>
        <w:tblPrEx>
          <w:tblW w:w="5000" w:type="pct"/>
          <w:tblCellMar>
            <w:left w:w="115" w:type="dxa"/>
            <w:right w:w="115" w:type="dxa"/>
          </w:tblCellMar>
          <w:tblLook w:val="0000"/>
        </w:tblPrEx>
        <w:trPr>
          <w:trHeight w:val="758"/>
        </w:trPr>
        <w:tc>
          <w:tcPr>
            <w:tcW w:w="2270" w:type="pct"/>
          </w:tcPr>
          <w:p w:rsidR="00821024" w:rsidRPr="003650BF" w:rsidP="007A4702">
            <w:pPr>
              <w:pStyle w:val="BodyText"/>
              <w:keepNext/>
              <w:spacing w:before="100" w:after="100"/>
              <w:rPr>
                <w:b/>
              </w:rPr>
            </w:pPr>
            <w:r w:rsidRPr="003650BF" w:rsidR="006A32BE">
              <w:rPr>
                <w:b/>
              </w:rPr>
              <w:t>Minimum Total Cost of the Optus Cap Plan ove</w:t>
            </w:r>
            <w:r w:rsidRPr="003650BF" w:rsidR="006A32BE">
              <w:rPr>
                <w:b/>
              </w:rPr>
              <w:t xml:space="preserve">r a 12 month </w:t>
            </w:r>
            <w:r w:rsidRPr="003650BF" w:rsidR="006A32BE">
              <w:rPr>
                <w:b/>
                <w:i/>
              </w:rPr>
              <w:t>minimum term</w:t>
            </w:r>
            <w:r w:rsidRPr="003650BF" w:rsidR="006A32BE">
              <w:rPr>
                <w:b/>
              </w:rPr>
              <w:t xml:space="preserve"> (plus the cost of </w:t>
            </w:r>
            <w:r w:rsidRPr="003650BF" w:rsidR="006A32BE">
              <w:rPr>
                <w:b/>
                <w:i/>
              </w:rPr>
              <w:t>equipment charges</w:t>
            </w:r>
            <w:r w:rsidRPr="003650BF" w:rsidR="006A32BE">
              <w:rPr>
                <w:b/>
              </w:rPr>
              <w:t xml:space="preserve"> </w:t>
            </w:r>
            <w:r w:rsidRPr="003650BF" w:rsidR="006A32BE">
              <w:rPr>
                <w:b/>
              </w:rPr>
              <w:t xml:space="preserve">for any </w:t>
            </w:r>
            <w:r w:rsidRPr="003650BF" w:rsidR="006A32BE">
              <w:rPr>
                <w:b/>
                <w:i/>
              </w:rPr>
              <w:t>mobile phone you</w:t>
            </w:r>
            <w:r w:rsidRPr="003650BF" w:rsidR="006A32BE">
              <w:rPr>
                <w:b/>
              </w:rPr>
              <w:t xml:space="preserve"> purchase from us, if any)</w:t>
            </w:r>
          </w:p>
        </w:tc>
        <w:tc>
          <w:tcPr>
            <w:tcW w:w="1157" w:type="pct"/>
          </w:tcPr>
          <w:p w:rsidR="00821024" w:rsidRPr="003650BF" w:rsidP="007A4702">
            <w:pPr>
              <w:pStyle w:val="BodyText"/>
              <w:keepNext/>
              <w:spacing w:before="100" w:after="100"/>
              <w:jc w:val="center"/>
            </w:pPr>
            <w:r w:rsidRPr="003650BF" w:rsidR="006A32BE">
              <w:t>$1,367.88</w:t>
            </w:r>
          </w:p>
        </w:tc>
        <w:tc>
          <w:tcPr>
            <w:tcW w:w="786" w:type="pct"/>
          </w:tcPr>
          <w:p w:rsidR="00821024" w:rsidRPr="003650BF" w:rsidP="007A4702">
            <w:pPr>
              <w:pStyle w:val="BodyText"/>
              <w:keepNext/>
              <w:spacing w:before="100" w:after="100"/>
              <w:jc w:val="center"/>
            </w:pPr>
            <w:r w:rsidRPr="003650BF" w:rsidR="006A32BE">
              <w:t>$1,428</w:t>
            </w:r>
          </w:p>
        </w:tc>
        <w:tc>
          <w:tcPr>
            <w:tcW w:w="787" w:type="pct"/>
          </w:tcPr>
          <w:p w:rsidR="00821024" w:rsidRPr="003650BF" w:rsidP="007A4702">
            <w:pPr>
              <w:pStyle w:val="BodyText"/>
              <w:keepNext/>
              <w:spacing w:before="100" w:after="100"/>
              <w:jc w:val="center"/>
            </w:pPr>
            <w:r w:rsidRPr="003650BF" w:rsidR="006A32BE">
              <w:t>$1,548</w:t>
            </w:r>
          </w:p>
        </w:tc>
      </w:tr>
    </w:tbl>
    <w:p w:rsidR="00821024" w:rsidRPr="003650BF">
      <w:pPr>
        <w:pStyle w:val="BodyText"/>
        <w:spacing w:after="0"/>
        <w:rPr>
          <w:sz w:val="16"/>
          <w:szCs w:val="16"/>
        </w:rPr>
      </w:pPr>
      <w:r w:rsidRPr="003650BF" w:rsidR="006A32BE">
        <w:rPr>
          <w:sz w:val="16"/>
          <w:szCs w:val="16"/>
        </w:rPr>
        <w:br/>
        <w:t>*The 'yes' Timeless $9</w:t>
      </w:r>
      <w:r w:rsidRPr="003650BF" w:rsidR="006A32BE">
        <w:rPr>
          <w:sz w:val="16"/>
          <w:szCs w:val="16"/>
        </w:rPr>
        <w:t xml:space="preserve">9 Plan when you take the $14.99 Mobile Internet Pack is only available as a package and is not </w:t>
      </w:r>
      <w:r w:rsidRPr="003650BF" w:rsidR="006A32BE">
        <w:rPr>
          <w:sz w:val="16"/>
          <w:szCs w:val="16"/>
        </w:rPr>
        <w:t>available separately.</w:t>
      </w:r>
    </w:p>
    <w:p w:rsidR="00821024" w:rsidRPr="003650BF">
      <w:pPr>
        <w:pStyle w:val="BodyText"/>
      </w:pPr>
    </w:p>
    <w:p w:rsidR="00821024" w:rsidRPr="003650BF">
      <w:pPr>
        <w:pStyle w:val="Heading6"/>
      </w:pPr>
      <w:bookmarkStart w:id="223" w:name="_Toc398128846"/>
      <w:bookmarkStart w:id="224" w:name="_Toc443059449"/>
      <w:bookmarkStart w:id="225" w:name="_Toc447831699"/>
      <w:bookmarkStart w:id="226" w:name="_Toc30757775"/>
      <w:r w:rsidRPr="003650BF" w:rsidR="006A32BE">
        <w:t>BYO Options (effective from 4 October 2</w:t>
      </w:r>
      <w:r w:rsidRPr="003650BF" w:rsidR="006A32BE">
        <w:t>009)</w:t>
      </w:r>
      <w:bookmarkEnd w:id="223"/>
      <w:bookmarkEnd w:id="224"/>
      <w:bookmarkEnd w:id="225"/>
      <w:bookmarkEnd w:id="226"/>
    </w:p>
    <w:p w:rsidR="00821024" w:rsidRPr="003650BF">
      <w:pPr>
        <w:pStyle w:val="Heading7"/>
        <w:tabs>
          <w:tab w:val="left" w:pos="1440"/>
        </w:tabs>
      </w:pPr>
      <w:r w:rsidRPr="003650BF" w:rsidR="006A32BE">
        <w:t>Eligibility</w:t>
      </w:r>
    </w:p>
    <w:p w:rsidR="00821024" w:rsidRPr="003650BF">
      <w:pPr>
        <w:pStyle w:val="Heading8"/>
        <w:tabs>
          <w:tab w:val="left" w:pos="2160"/>
        </w:tabs>
        <w:rPr>
          <w:rFonts w:cs="Arial"/>
        </w:rPr>
      </w:pPr>
      <w:r w:rsidRPr="003650BF" w:rsidR="006A32BE">
        <w:t xml:space="preserve">"BYO Options" as listed in Table 4A below, are available to customers who connect </w:t>
      </w:r>
      <w:r w:rsidRPr="003650BF" w:rsidR="006A32BE">
        <w:t>to a 'yes' Timeless plan over 12 months and either connect their</w:t>
      </w:r>
      <w:r w:rsidRPr="003650BF" w:rsidR="006A32BE">
        <w:rPr>
          <w:i/>
        </w:rPr>
        <w:t xml:space="preserve"> </w:t>
      </w:r>
      <w:r w:rsidRPr="003650BF" w:rsidR="006A32BE">
        <w:t xml:space="preserve">own </w:t>
      </w:r>
      <w:r w:rsidRPr="003650BF" w:rsidR="006A32BE">
        <w:rPr>
          <w:i/>
        </w:rPr>
        <w:t xml:space="preserve">mobile phone </w:t>
      </w:r>
      <w:r w:rsidRPr="003650BF" w:rsidR="006A32BE">
        <w:t>or purchase a</w:t>
      </w:r>
      <w:r w:rsidRPr="003650BF" w:rsidR="006A32BE">
        <w:t xml:space="preserve"> </w:t>
      </w:r>
      <w:r w:rsidRPr="003650BF" w:rsidR="006A32BE">
        <w:rPr>
          <w:i/>
        </w:rPr>
        <w:t xml:space="preserve">mobile phone </w:t>
      </w:r>
      <w:r w:rsidRPr="003650BF" w:rsidR="006A32BE">
        <w:t xml:space="preserve">from </w:t>
      </w:r>
      <w:r w:rsidRPr="003650BF" w:rsidR="006A32BE">
        <w:rPr>
          <w:i/>
        </w:rPr>
        <w:t xml:space="preserve">us </w:t>
      </w:r>
      <w:r w:rsidRPr="003650BF" w:rsidR="006A32BE">
        <w:t xml:space="preserve">under a </w:t>
      </w:r>
      <w:r w:rsidRPr="003650BF" w:rsidR="006A32BE">
        <w:rPr>
          <w:i/>
        </w:rPr>
        <w:t>mobile equipment payment plan</w:t>
      </w:r>
      <w:r w:rsidRPr="003650BF" w:rsidR="006A32BE">
        <w:t>.</w:t>
      </w:r>
    </w:p>
    <w:p w:rsidR="00821024" w:rsidRPr="003650BF">
      <w:pPr>
        <w:pStyle w:val="Heading7"/>
        <w:tabs>
          <w:tab w:val="left" w:pos="1440"/>
        </w:tabs>
      </w:pPr>
      <w:r w:rsidRPr="003650BF" w:rsidR="006A32BE">
        <w:t>A</w:t>
      </w:r>
      <w:r w:rsidRPr="003650BF" w:rsidR="006A32BE">
        <w:t>s a part of the 'yes' Timeless plans you will receive both BYO Options listed in Table 4A and as se</w:t>
      </w:r>
      <w:r w:rsidRPr="003650BF" w:rsidR="006A32BE">
        <w:t>t out in section (d) and (e).</w:t>
      </w:r>
    </w:p>
    <w:p w:rsidR="00821024" w:rsidRPr="003650BF">
      <w:pPr>
        <w:pStyle w:val="Heading7"/>
        <w:tabs>
          <w:tab w:val="left" w:pos="1440"/>
        </w:tabs>
      </w:pPr>
      <w:r w:rsidRPr="003650BF" w:rsidR="006A32BE">
        <w:t xml:space="preserve">At the end of the 12 months term </w:t>
      </w:r>
      <w:r w:rsidRPr="003650BF" w:rsidR="006A32BE">
        <w:rPr>
          <w:i/>
        </w:rPr>
        <w:t>you</w:t>
      </w:r>
      <w:r w:rsidRPr="003650BF" w:rsidR="006A32BE">
        <w:t xml:space="preserve"> will no longer receive the B</w:t>
      </w:r>
      <w:r w:rsidRPr="003650BF" w:rsidR="006A32BE">
        <w:t xml:space="preserve">YO Options, to continue to receive the BYO Options </w:t>
      </w:r>
      <w:r w:rsidRPr="003650BF" w:rsidR="006A32BE">
        <w:rPr>
          <w:i/>
        </w:rPr>
        <w:t>you</w:t>
      </w:r>
      <w:r w:rsidRPr="003650BF" w:rsidR="006A32BE">
        <w:t xml:space="preserve"> may rec</w:t>
      </w:r>
      <w:r w:rsidRPr="003650BF" w:rsidR="006A32BE">
        <w:t>ontract for a further 12 months.</w:t>
      </w:r>
    </w:p>
    <w:p w:rsidR="00821024" w:rsidRPr="003650BF">
      <w:pPr>
        <w:pStyle w:val="BodyText"/>
        <w:keepNext/>
        <w:rPr>
          <w:b/>
        </w:rPr>
      </w:pPr>
      <w:r w:rsidRPr="003650BF" w:rsidR="006A32BE">
        <w:rPr>
          <w:b/>
        </w:rPr>
        <w:t>Table 4A</w:t>
      </w:r>
    </w:p>
    <w:p w:rsidR="00821024" w:rsidRPr="003650BF">
      <w:pPr>
        <w:pStyle w:val="BodyText"/>
        <w:keepNext/>
      </w:pPr>
      <w:r w:rsidRPr="003650BF" w:rsidR="006A32BE">
        <w:t>Customers who select a BYO Option will receive the follow</w:t>
      </w:r>
      <w:r w:rsidRPr="003650BF" w:rsidR="006A32BE">
        <w:t>ing</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3754"/>
        <w:gridCol w:w="2938"/>
        <w:gridCol w:w="1869"/>
        <w:gridCol w:w="1869"/>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jc w:val="center"/>
        </w:trPr>
        <w:tc>
          <w:tcPr>
            <w:tcW w:w="1799" w:type="pct"/>
          </w:tcPr>
          <w:p w:rsidR="00821024" w:rsidRPr="003650BF">
            <w:pPr>
              <w:pStyle w:val="BodyText"/>
              <w:spacing w:before="100" w:after="100"/>
              <w:rPr>
                <w:b/>
              </w:rPr>
            </w:pPr>
            <w:r w:rsidRPr="003650BF" w:rsidR="006A32BE">
              <w:rPr>
                <w:b/>
              </w:rPr>
              <w:t>BYO Option</w:t>
            </w:r>
          </w:p>
        </w:tc>
        <w:tc>
          <w:tcPr>
            <w:tcW w:w="1408" w:type="pct"/>
          </w:tcPr>
          <w:p w:rsidR="00821024" w:rsidRPr="003650BF">
            <w:pPr>
              <w:pStyle w:val="BodyText"/>
              <w:spacing w:before="100" w:after="100"/>
              <w:jc w:val="center"/>
              <w:rPr>
                <w:b/>
              </w:rPr>
            </w:pPr>
            <w:r w:rsidRPr="003650BF" w:rsidR="006A32BE">
              <w:rPr>
                <w:b/>
              </w:rPr>
              <w:t>'yes' Timeless $99 when you take the $14.99 Mobile Internet Pack Plan*</w:t>
            </w:r>
          </w:p>
        </w:tc>
        <w:tc>
          <w:tcPr>
            <w:tcW w:w="896" w:type="pct"/>
          </w:tcPr>
          <w:p w:rsidR="00821024" w:rsidRPr="003650BF">
            <w:pPr>
              <w:pStyle w:val="BodyText"/>
              <w:spacing w:before="100" w:after="100"/>
              <w:jc w:val="center"/>
              <w:rPr>
                <w:b/>
              </w:rPr>
            </w:pPr>
            <w:r w:rsidRPr="003650BF" w:rsidR="006A32BE">
              <w:rPr>
                <w:b/>
              </w:rPr>
              <w:t>'yes' Tim</w:t>
            </w:r>
            <w:r w:rsidRPr="003650BF" w:rsidR="006A32BE">
              <w:rPr>
                <w:b/>
              </w:rPr>
              <w:t>eless $119 Plan</w:t>
            </w:r>
          </w:p>
        </w:tc>
        <w:tc>
          <w:tcPr>
            <w:tcW w:w="896" w:type="pct"/>
          </w:tcPr>
          <w:p w:rsidR="00821024" w:rsidRPr="003650BF">
            <w:pPr>
              <w:pStyle w:val="BodyText"/>
              <w:spacing w:before="100" w:after="100"/>
              <w:jc w:val="center"/>
              <w:rPr>
                <w:b/>
              </w:rPr>
            </w:pPr>
            <w:r w:rsidRPr="003650BF" w:rsidR="006A32BE">
              <w:rPr>
                <w:b/>
              </w:rPr>
              <w:t>'yes' Timeless $129 Plan</w:t>
            </w:r>
          </w:p>
        </w:tc>
      </w:tr>
      <w:tr>
        <w:tblPrEx>
          <w:tblW w:w="5000" w:type="pct"/>
          <w:jc w:val="center"/>
          <w:tblCellMar>
            <w:left w:w="115" w:type="dxa"/>
            <w:right w:w="115" w:type="dxa"/>
          </w:tblCellMar>
          <w:tblLook w:val="01E0"/>
        </w:tblPrEx>
        <w:trPr>
          <w:jc w:val="center"/>
        </w:trPr>
        <w:tc>
          <w:tcPr>
            <w:tcW w:w="1799" w:type="pct"/>
          </w:tcPr>
          <w:p w:rsidR="00821024" w:rsidRPr="003650BF">
            <w:pPr>
              <w:pStyle w:val="BodyText"/>
              <w:spacing w:before="100" w:after="100"/>
            </w:pPr>
            <w:r w:rsidRPr="003650BF" w:rsidR="006A32BE">
              <w:t>Access Fee Credit</w:t>
            </w:r>
          </w:p>
        </w:tc>
        <w:tc>
          <w:tcPr>
            <w:tcW w:w="1408" w:type="pct"/>
          </w:tcPr>
          <w:p w:rsidR="00821024" w:rsidRPr="003650BF">
            <w:pPr>
              <w:pStyle w:val="BodyText"/>
              <w:spacing w:before="100" w:after="100"/>
              <w:jc w:val="center"/>
            </w:pPr>
            <w:r w:rsidRPr="003650BF" w:rsidR="006A32BE">
              <w:t>$1</w:t>
            </w:r>
            <w:r w:rsidRPr="003650BF" w:rsidR="006A32BE">
              <w:t>5 monthly credit</w:t>
            </w:r>
          </w:p>
        </w:tc>
        <w:tc>
          <w:tcPr>
            <w:tcW w:w="896" w:type="pct"/>
          </w:tcPr>
          <w:p w:rsidR="00821024" w:rsidRPr="003650BF">
            <w:pPr>
              <w:pStyle w:val="BodyText"/>
              <w:spacing w:before="100" w:after="100"/>
              <w:jc w:val="center"/>
            </w:pPr>
            <w:r w:rsidRPr="003650BF" w:rsidR="006A32BE">
              <w:t>$15 monthly credit</w:t>
            </w:r>
          </w:p>
        </w:tc>
        <w:tc>
          <w:tcPr>
            <w:tcW w:w="896" w:type="pct"/>
          </w:tcPr>
          <w:p w:rsidR="00821024" w:rsidRPr="003650BF">
            <w:pPr>
              <w:pStyle w:val="BodyText"/>
              <w:spacing w:before="100" w:after="100"/>
              <w:jc w:val="center"/>
            </w:pPr>
            <w:r w:rsidRPr="003650BF" w:rsidR="006A32BE">
              <w:t>$20 monthly credit</w:t>
            </w:r>
          </w:p>
        </w:tc>
      </w:tr>
      <w:tr>
        <w:tblPrEx>
          <w:tblW w:w="5000" w:type="pct"/>
          <w:jc w:val="center"/>
          <w:tblCellMar>
            <w:left w:w="115" w:type="dxa"/>
            <w:right w:w="115" w:type="dxa"/>
          </w:tblCellMar>
          <w:tblLook w:val="01E0"/>
        </w:tblPrEx>
        <w:trPr>
          <w:jc w:val="center"/>
        </w:trPr>
        <w:tc>
          <w:tcPr>
            <w:tcW w:w="1799" w:type="pct"/>
          </w:tcPr>
          <w:p w:rsidR="00821024" w:rsidRPr="003650BF">
            <w:pPr>
              <w:pStyle w:val="BodyText"/>
              <w:spacing w:before="100" w:after="100"/>
            </w:pPr>
            <w:r w:rsidRPr="003650BF" w:rsidR="006A32BE">
              <w:t>Internet Value Pack</w:t>
            </w:r>
          </w:p>
        </w:tc>
        <w:tc>
          <w:tcPr>
            <w:tcW w:w="1408" w:type="pct"/>
          </w:tcPr>
          <w:p w:rsidR="00821024" w:rsidRPr="003650BF">
            <w:pPr>
              <w:pStyle w:val="BodyText"/>
              <w:spacing w:before="100" w:after="100"/>
              <w:jc w:val="center"/>
            </w:pPr>
            <w:r w:rsidRPr="003650BF" w:rsidR="006A32BE">
              <w:t>1GB per month</w:t>
            </w:r>
          </w:p>
        </w:tc>
        <w:tc>
          <w:tcPr>
            <w:tcW w:w="896" w:type="pct"/>
          </w:tcPr>
          <w:p w:rsidR="00821024" w:rsidRPr="003650BF">
            <w:pPr>
              <w:pStyle w:val="BodyText"/>
              <w:spacing w:before="100" w:after="100"/>
              <w:jc w:val="center"/>
            </w:pPr>
            <w:r w:rsidRPr="003650BF" w:rsidR="006A32BE">
              <w:t>1GB per m</w:t>
            </w:r>
            <w:r w:rsidRPr="003650BF" w:rsidR="006A32BE">
              <w:t>onth</w:t>
            </w:r>
          </w:p>
        </w:tc>
        <w:tc>
          <w:tcPr>
            <w:tcW w:w="896" w:type="pct"/>
          </w:tcPr>
          <w:p w:rsidR="00821024" w:rsidRPr="003650BF">
            <w:pPr>
              <w:pStyle w:val="BodyText"/>
              <w:spacing w:before="100" w:after="100"/>
              <w:jc w:val="center"/>
            </w:pPr>
            <w:r w:rsidRPr="003650BF" w:rsidR="006A32BE">
              <w:t>1GB per month</w:t>
            </w:r>
          </w:p>
        </w:tc>
      </w:tr>
    </w:tbl>
    <w:p w:rsidR="00821024" w:rsidRPr="003650BF">
      <w:pPr>
        <w:pStyle w:val="BodyText"/>
      </w:pPr>
    </w:p>
    <w:p w:rsidR="00821024" w:rsidRPr="003650BF">
      <w:pPr>
        <w:pStyle w:val="Heading7"/>
        <w:rPr>
          <w:b/>
        </w:rPr>
      </w:pPr>
      <w:r w:rsidRPr="003650BF" w:rsidR="006A32BE">
        <w:rPr>
          <w:b/>
        </w:rPr>
        <w:t>Access Fee Credit (BYO Option)</w:t>
      </w:r>
    </w:p>
    <w:p w:rsidR="00821024" w:rsidRPr="003650BF">
      <w:pPr>
        <w:pStyle w:val="Heading8"/>
        <w:tabs>
          <w:tab w:val="left" w:pos="2160"/>
        </w:tabs>
        <w:rPr>
          <w:rFonts w:cs="Arial"/>
        </w:rPr>
      </w:pPr>
      <w:r w:rsidRPr="003650BF" w:rsidR="006A32BE">
        <w:t xml:space="preserve">Under the BYO Option </w:t>
      </w:r>
      <w:r w:rsidRPr="003650BF" w:rsidR="006A32BE">
        <w:rPr>
          <w:i/>
        </w:rPr>
        <w:t>you</w:t>
      </w:r>
      <w:r w:rsidRPr="003650BF" w:rsidR="006A32BE">
        <w:t xml:space="preserve"> will receive a mon</w:t>
      </w:r>
      <w:r w:rsidRPr="003650BF" w:rsidR="006A32BE">
        <w:t xml:space="preserve">thly credit for 12 months to the amount specified in Table 4A </w:t>
      </w:r>
      <w:r w:rsidRPr="003650BF" w:rsidR="006A32BE">
        <w:t>above. This amount is a reduction to your monthly Access Fee and cannot be refunded, redeemed for c</w:t>
      </w:r>
      <w:r w:rsidRPr="003650BF" w:rsidR="006A32BE">
        <w:t xml:space="preserve">ash, rolled over or applied for another purpose, even if the </w:t>
      </w:r>
      <w:r w:rsidRPr="003650BF" w:rsidR="006A32BE">
        <w:rPr>
          <w:i/>
        </w:rPr>
        <w:t>service</w:t>
      </w:r>
      <w:r w:rsidRPr="003650BF" w:rsidR="006A32BE">
        <w:t xml:space="preserve"> is</w:t>
      </w:r>
      <w:r w:rsidRPr="003650BF" w:rsidR="006A32BE">
        <w:rPr>
          <w:i/>
        </w:rPr>
        <w:t xml:space="preserve"> cancelled.</w:t>
      </w:r>
    </w:p>
    <w:p w:rsidR="00821024" w:rsidRPr="003650BF">
      <w:pPr>
        <w:pStyle w:val="Heading8"/>
        <w:tabs>
          <w:tab w:val="left" w:pos="2160"/>
        </w:tabs>
        <w:rPr>
          <w:rFonts w:cs="Arial"/>
        </w:rPr>
      </w:pPr>
      <w:r w:rsidRPr="003650BF" w:rsidR="006A32BE">
        <w:t>If your acce</w:t>
      </w:r>
      <w:r w:rsidRPr="003650BF" w:rsidR="006A32BE">
        <w:t>ss fee is pro-rated in any given month then the Access Fee Cre</w:t>
      </w:r>
      <w:r w:rsidRPr="003650BF" w:rsidR="006A32BE">
        <w:t>dit will also be pro-rated.</w:t>
      </w:r>
    </w:p>
    <w:p w:rsidR="00821024" w:rsidRPr="003650BF">
      <w:pPr>
        <w:pStyle w:val="Heading7"/>
        <w:rPr>
          <w:b/>
        </w:rPr>
      </w:pPr>
      <w:r w:rsidRPr="003650BF" w:rsidR="006A32BE">
        <w:rPr>
          <w:b/>
        </w:rPr>
        <w:t>Internet Value Pack (BYO Option)</w:t>
      </w:r>
    </w:p>
    <w:p w:rsidR="00821024" w:rsidRPr="003650BF">
      <w:pPr>
        <w:pStyle w:val="Heading8"/>
        <w:tabs>
          <w:tab w:val="left" w:pos="2160"/>
        </w:tabs>
        <w:rPr>
          <w:rFonts w:cs="Arial"/>
        </w:rPr>
      </w:pPr>
      <w:bookmarkStart w:id="227" w:name="_Toc244664249"/>
      <w:r w:rsidRPr="003650BF" w:rsidR="006A32BE">
        <w:t>The Internet Value Pack BYO Option all</w:t>
      </w:r>
      <w:r w:rsidRPr="003650BF" w:rsidR="006A32BE">
        <w:t>ows you to access the Internet from your Optus 2.5, 3G or 'yes' G network compatible handset.</w:t>
      </w:r>
      <w:bookmarkEnd w:id="227"/>
    </w:p>
    <w:p w:rsidR="00821024" w:rsidRPr="003650BF">
      <w:pPr>
        <w:pStyle w:val="Heading8"/>
        <w:tabs>
          <w:tab w:val="left" w:pos="2160"/>
        </w:tabs>
        <w:rPr>
          <w:rFonts w:cs="Arial"/>
          <w:color w:val="000000"/>
        </w:rPr>
      </w:pPr>
      <w:r w:rsidRPr="003650BF" w:rsidR="006A32BE">
        <w:rPr>
          <w:color w:val="000000"/>
        </w:rPr>
        <w:t>I</w:t>
      </w:r>
      <w:r w:rsidRPr="003650BF" w:rsidR="006A32BE">
        <w:rPr>
          <w:color w:val="000000"/>
        </w:rPr>
        <w:t xml:space="preserve">nternet Value Pack can also be used by iPhone customers for </w:t>
      </w:r>
      <w:r w:rsidRPr="003650BF" w:rsidR="006A32BE">
        <w:rPr>
          <w:i/>
          <w:color w:val="000000"/>
        </w:rPr>
        <w:t>te</w:t>
      </w:r>
      <w:r w:rsidRPr="003650BF" w:rsidR="006A32BE">
        <w:rPr>
          <w:i/>
          <w:color w:val="000000"/>
        </w:rPr>
        <w:t>thered modem</w:t>
      </w:r>
      <w:r w:rsidRPr="003650BF" w:rsidR="006A32BE">
        <w:rPr>
          <w:color w:val="000000"/>
        </w:rPr>
        <w:t xml:space="preserve"> when added in conjunction with iPhone as Modem access. (See the </w:t>
      </w:r>
      <w:r w:rsidRPr="003650BF" w:rsidR="006A32BE">
        <w:rPr>
          <w:rFonts w:eastAsia="MS Gothic"/>
          <w:i/>
        </w:rPr>
        <w:t>Wireless Internet Pric</w:t>
      </w:r>
      <w:r w:rsidRPr="003650BF" w:rsidR="006A32BE">
        <w:rPr>
          <w:rFonts w:eastAsia="MS Gothic"/>
          <w:i/>
        </w:rPr>
        <w:t>ing Service, Standard Pricing Table</w:t>
      </w:r>
      <w:r w:rsidRPr="003650BF" w:rsidR="006A32BE">
        <w:rPr>
          <w:color w:val="000000"/>
        </w:rPr>
        <w:t xml:space="preserve"> for more details.)</w:t>
      </w:r>
    </w:p>
    <w:p w:rsidR="00821024" w:rsidRPr="003650BF">
      <w:pPr>
        <w:pStyle w:val="Heading8"/>
        <w:tabs>
          <w:tab w:val="left" w:pos="2160"/>
        </w:tabs>
        <w:rPr>
          <w:rFonts w:cs="Arial"/>
        </w:rPr>
      </w:pPr>
      <w:r w:rsidRPr="003650BF" w:rsidR="006A32BE">
        <w:t xml:space="preserve">The </w:t>
      </w:r>
      <w:r w:rsidRPr="003650BF" w:rsidR="006A32BE">
        <w:rPr>
          <w:i/>
        </w:rPr>
        <w:t>service</w:t>
      </w:r>
      <w:r w:rsidRPr="003650BF" w:rsidR="006A32BE">
        <w:t xml:space="preserve"> is only available within Opt</w:t>
      </w:r>
      <w:r w:rsidRPr="003650BF" w:rsidR="006A32BE">
        <w:t xml:space="preserve">us 3G/HSPA or GSM coverage areas and is subject to </w:t>
      </w:r>
      <w:r w:rsidRPr="003650BF" w:rsidR="006A32BE">
        <w:rPr>
          <w:i/>
        </w:rPr>
        <w:t>network</w:t>
      </w:r>
      <w:r w:rsidRPr="003650BF" w:rsidR="006A32BE">
        <w:t xml:space="preserve"> ava</w:t>
      </w:r>
      <w:r w:rsidRPr="003650BF" w:rsidR="006A32BE">
        <w:t>ilability.</w:t>
      </w:r>
    </w:p>
    <w:p w:rsidR="00821024" w:rsidRPr="003650BF">
      <w:pPr>
        <w:pStyle w:val="Heading8"/>
        <w:tabs>
          <w:tab w:val="left" w:pos="2160"/>
        </w:tabs>
        <w:rPr>
          <w:rFonts w:cs="Arial"/>
          <w:color w:val="000000"/>
        </w:rPr>
      </w:pPr>
      <w:r w:rsidRPr="003650BF" w:rsidR="006A32BE">
        <w:rPr>
          <w:color w:val="000000"/>
        </w:rPr>
        <w:t>The included data amount does not include: Voice calls, Voice Mail, International SMS, p</w:t>
      </w:r>
      <w:r w:rsidRPr="003650BF" w:rsidR="006A32BE">
        <w:rPr>
          <w:color w:val="000000"/>
        </w:rPr>
        <w:t>remium and Third Party SMS, MMS, Optus Zoo subscription content &amp; Third Party content and appli</w:t>
      </w:r>
      <w:r w:rsidRPr="003650BF" w:rsidR="006A32BE">
        <w:rPr>
          <w:color w:val="000000"/>
        </w:rPr>
        <w:t xml:space="preserve">cations, International MMS, 1300, 1900, Circuit Switched Data </w:t>
      </w:r>
      <w:r w:rsidRPr="003650BF" w:rsidR="006A32BE">
        <w:rPr>
          <w:color w:val="000000"/>
        </w:rPr>
        <w:t xml:space="preserve">and Fax. Use of these services will be charged at the prevailing rates for your mobile plan or </w:t>
      </w:r>
      <w:r w:rsidRPr="003650BF" w:rsidR="006A32BE">
        <w:rPr>
          <w:i/>
          <w:color w:val="000000"/>
        </w:rPr>
        <w:t>valu</w:t>
      </w:r>
      <w:r w:rsidRPr="003650BF" w:rsidR="006A32BE">
        <w:rPr>
          <w:i/>
          <w:color w:val="000000"/>
        </w:rPr>
        <w:t>e added service feature</w:t>
      </w:r>
      <w:r w:rsidRPr="003650BF" w:rsidR="006A32BE">
        <w:rPr>
          <w:color w:val="000000"/>
        </w:rPr>
        <w:t xml:space="preserve"> as described in </w:t>
      </w:r>
      <w:r w:rsidRPr="003650BF" w:rsidR="006A32BE">
        <w:rPr>
          <w:rFonts w:eastAsia="MS Gothic"/>
          <w:i/>
        </w:rPr>
        <w:t>Appendix Y</w:t>
      </w:r>
      <w:r w:rsidRPr="003650BF" w:rsidR="006A32BE">
        <w:rPr>
          <w:color w:val="000000"/>
        </w:rPr>
        <w:t xml:space="preserve"> to the </w:t>
      </w:r>
      <w:r w:rsidRPr="003650BF" w:rsidR="006A32BE">
        <w:rPr>
          <w:i/>
          <w:color w:val="000000"/>
        </w:rPr>
        <w:t>agreement</w:t>
      </w:r>
      <w:r w:rsidRPr="003650BF" w:rsidR="006A32BE">
        <w:rPr>
          <w:color w:val="000000"/>
        </w:rPr>
        <w:t>.</w:t>
      </w:r>
    </w:p>
    <w:p w:rsidR="00821024" w:rsidRPr="003650BF">
      <w:pPr>
        <w:pStyle w:val="Heading8"/>
        <w:tabs>
          <w:tab w:val="left" w:pos="2160"/>
        </w:tabs>
        <w:rPr>
          <w:rFonts w:cs="Arial"/>
        </w:rPr>
      </w:pPr>
      <w:r w:rsidRPr="003650BF" w:rsidR="006A32BE">
        <w:t>Data is counted in kilobyt</w:t>
      </w:r>
      <w:r w:rsidRPr="003650BF" w:rsidR="006A32BE">
        <w:t>es, 1024KB=1MB, 1024 MB = 1GB and includes both uploads and do</w:t>
      </w:r>
      <w:r w:rsidRPr="003650BF" w:rsidR="006A32BE">
        <w:t>wnloads.</w:t>
      </w:r>
    </w:p>
    <w:p w:rsidR="00821024" w:rsidRPr="003650BF">
      <w:pPr>
        <w:pStyle w:val="Heading8"/>
        <w:tabs>
          <w:tab w:val="left" w:pos="2160"/>
        </w:tabs>
        <w:rPr>
          <w:rFonts w:cs="Arial"/>
        </w:rPr>
      </w:pPr>
      <w:r w:rsidRPr="003650BF" w:rsidR="006A32BE">
        <w:t>If you exceed the included monthly data allowance, excess usage charges will apply as foll</w:t>
      </w:r>
      <w:r w:rsidRPr="003650BF" w:rsidR="006A32BE">
        <w:t xml:space="preserve">ows: 1.5c/KB capped at $9.90 for the initial 5MB of excess usage. Further usage beyond the 5MB </w:t>
      </w:r>
      <w:r w:rsidRPr="003650BF" w:rsidR="006A32BE">
        <w:t>will be charged at 0.3c/KB (charged per kilobyte). If you choo</w:t>
      </w:r>
      <w:r w:rsidRPr="003650BF" w:rsidR="006A32BE">
        <w:t>se to purchase an additional Mobile Internet Pack, then the following excess usage charges will app</w:t>
      </w:r>
      <w:r w:rsidRPr="003650BF" w:rsidR="006A32BE">
        <w:t>ly:</w:t>
      </w:r>
    </w:p>
    <w:p w:rsidR="00821024" w:rsidRPr="003650BF">
      <w:pPr>
        <w:pStyle w:val="Heading9"/>
        <w:tabs>
          <w:tab w:val="left" w:pos="2880"/>
        </w:tabs>
      </w:pPr>
      <w:r w:rsidRPr="003650BF" w:rsidR="006A32BE">
        <w:t>Customers on month-to-month Mobile Internet Packs will be charged $0.50 per MB or part ther</w:t>
      </w:r>
      <w:r w:rsidRPr="003650BF" w:rsidR="006A32BE">
        <w:t xml:space="preserve">eof for excess usage. </w:t>
      </w:r>
    </w:p>
    <w:p w:rsidR="00821024" w:rsidRPr="003650BF">
      <w:pPr>
        <w:pStyle w:val="Heading9"/>
        <w:tabs>
          <w:tab w:val="left" w:pos="2880"/>
        </w:tabs>
      </w:pPr>
      <w:r w:rsidRPr="003650BF" w:rsidR="006A32BE">
        <w:t>Customers on 12 month contracted Mobile</w:t>
      </w:r>
      <w:r w:rsidRPr="003650BF" w:rsidR="006A32BE">
        <w:t xml:space="preserve"> Internet Packs will be charged $0.35 per MB or part thereof for excess usage.</w:t>
      </w:r>
    </w:p>
    <w:p w:rsidR="00821024" w:rsidRPr="003650BF">
      <w:pPr>
        <w:pStyle w:val="Heading8"/>
        <w:tabs>
          <w:tab w:val="left" w:pos="2160"/>
        </w:tabs>
        <w:rPr>
          <w:rFonts w:cs="Arial"/>
        </w:rPr>
      </w:pPr>
      <w:r w:rsidRPr="003650BF" w:rsidR="006A32BE">
        <w:t xml:space="preserve">If the data </w:t>
      </w:r>
      <w:r w:rsidRPr="003650BF" w:rsidR="006A32BE">
        <w:rPr>
          <w:i/>
        </w:rPr>
        <w:t xml:space="preserve">you </w:t>
      </w:r>
      <w:r w:rsidRPr="003650BF" w:rsidR="006A32BE">
        <w:t xml:space="preserve">use </w:t>
      </w:r>
      <w:r w:rsidRPr="003650BF" w:rsidR="006A32BE">
        <w:t>in a month falls below the amount of included data, the remaining data is forfeited and it does</w:t>
      </w:r>
      <w:r w:rsidRPr="003650BF" w:rsidR="006A32BE">
        <w:t xml:space="preserve"> not roll over into the following month.</w:t>
      </w:r>
    </w:p>
    <w:p w:rsidR="00821024" w:rsidRPr="003650BF">
      <w:pPr>
        <w:pStyle w:val="Heading8"/>
        <w:tabs>
          <w:tab w:val="left" w:pos="2160"/>
        </w:tabs>
        <w:rPr>
          <w:rFonts w:cs="Arial"/>
          <w:color w:val="000000"/>
        </w:rPr>
      </w:pPr>
      <w:r w:rsidRPr="003650BF" w:rsidR="006A32BE">
        <w:rPr>
          <w:color w:val="000000"/>
        </w:rPr>
        <w:t>Use of Internet Value</w:t>
      </w:r>
      <w:r w:rsidRPr="003650BF" w:rsidR="006A32BE">
        <w:rPr>
          <w:color w:val="000000"/>
        </w:rPr>
        <w:t xml:space="preserve"> Pack is subject to the special liability clauses as set out in Section 9.4 Mobile Internet Pack of</w:t>
      </w:r>
      <w:r w:rsidRPr="003650BF" w:rsidR="006A32BE">
        <w:rPr>
          <w:color w:val="000000"/>
        </w:rPr>
        <w:t xml:space="preserve"> </w:t>
      </w:r>
      <w:r w:rsidRPr="003650BF" w:rsidR="006A32BE">
        <w:rPr>
          <w:rFonts w:eastAsia="MS Gothic"/>
          <w:i/>
        </w:rPr>
        <w:t xml:space="preserve">Appendix </w:t>
      </w:r>
      <w:r w:rsidRPr="003650BF" w:rsidR="006A32BE">
        <w:rPr>
          <w:rFonts w:eastAsia="MS Gothic"/>
        </w:rPr>
        <w:t>Y</w:t>
      </w:r>
      <w:r w:rsidRPr="003650BF" w:rsidR="006A32BE">
        <w:rPr>
          <w:color w:val="000000"/>
        </w:rPr>
        <w:t>.</w:t>
      </w:r>
    </w:p>
    <w:p w:rsidR="00821024" w:rsidRPr="003650BF">
      <w:pPr>
        <w:pStyle w:val="Heading6"/>
      </w:pPr>
      <w:bookmarkStart w:id="228" w:name="_Toc203297597"/>
      <w:bookmarkStart w:id="229" w:name="_Toc398128847"/>
      <w:bookmarkStart w:id="230" w:name="_Toc443059450"/>
      <w:bookmarkStart w:id="231" w:name="_Toc447831700"/>
      <w:bookmarkStart w:id="232" w:name="_Toc30757776"/>
      <w:r w:rsidRPr="003650BF" w:rsidR="006A32BE">
        <w:t xml:space="preserve">What happens if the </w:t>
      </w:r>
      <w:r w:rsidRPr="003650BF" w:rsidR="006A32BE">
        <w:rPr>
          <w:i/>
        </w:rPr>
        <w:t xml:space="preserve">service is cancelled </w:t>
      </w:r>
      <w:r w:rsidRPr="003650BF" w:rsidR="006A32BE">
        <w:t>early?</w:t>
      </w:r>
      <w:bookmarkEnd w:id="228"/>
      <w:bookmarkEnd w:id="229"/>
      <w:bookmarkEnd w:id="230"/>
      <w:bookmarkEnd w:id="231"/>
      <w:bookmarkEnd w:id="232"/>
    </w:p>
    <w:p w:rsidR="00821024" w:rsidRPr="003650BF">
      <w:pPr>
        <w:pStyle w:val="Heading7"/>
        <w:tabs>
          <w:tab w:val="left" w:pos="1440"/>
        </w:tabs>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before</w:t>
      </w:r>
      <w:r w:rsidRPr="003650BF" w:rsidR="006A32BE">
        <w:t xml:space="preserve"> the expiry of the </w:t>
      </w:r>
      <w:r w:rsidRPr="003650BF" w:rsidR="006A32BE">
        <w:rPr>
          <w:i/>
        </w:rPr>
        <w:t xml:space="preserve">minimum term, you </w:t>
      </w:r>
      <w:r w:rsidRPr="003650BF" w:rsidR="006A32BE">
        <w:t xml:space="preserve">will be required to pay </w:t>
      </w:r>
      <w:r w:rsidRPr="003650BF" w:rsidR="006A32BE">
        <w:rPr>
          <w:i/>
        </w:rPr>
        <w:t>u</w:t>
      </w:r>
      <w:r w:rsidRPr="003650BF" w:rsidR="006A32BE">
        <w:rPr>
          <w:i/>
        </w:rPr>
        <w:t>s</w:t>
      </w:r>
      <w:r w:rsidRPr="003650BF" w:rsidR="006A32BE">
        <w:t>:</w:t>
      </w:r>
    </w:p>
    <w:p w:rsidR="00821024" w:rsidRPr="003650BF">
      <w:pPr>
        <w:pStyle w:val="Heading8"/>
        <w:tabs>
          <w:tab w:val="left" w:pos="2160"/>
        </w:tabs>
        <w:rPr>
          <w:rFonts w:cs="Arial"/>
        </w:rPr>
      </w:pPr>
      <w:bookmarkStart w:id="233" w:name="_Ref447799907"/>
      <w:r w:rsidRPr="003650BF" w:rsidR="006A32BE">
        <w:t xml:space="preserve">any usage charges incurred up to, and including, the </w:t>
      </w:r>
      <w:r w:rsidRPr="003650BF" w:rsidR="006A32BE">
        <w:rPr>
          <w:i/>
        </w:rPr>
        <w:t xml:space="preserve">cancellation date; </w:t>
      </w:r>
      <w:r w:rsidRPr="003650BF" w:rsidR="006A32BE">
        <w:t>plus</w:t>
      </w:r>
      <w:bookmarkEnd w:id="233"/>
    </w:p>
    <w:p w:rsidR="00821024" w:rsidRPr="003650BF">
      <w:pPr>
        <w:pStyle w:val="Heading8"/>
        <w:tabs>
          <w:tab w:val="left" w:pos="2160"/>
        </w:tabs>
        <w:rPr>
          <w:rFonts w:cs="Arial"/>
        </w:rPr>
      </w:pPr>
      <w:bookmarkStart w:id="234" w:name="_Ref447799824"/>
      <w:r w:rsidRPr="003650BF" w:rsidR="006A32BE">
        <w:t xml:space="preserve">the </w:t>
      </w:r>
      <w:r w:rsidRPr="003650BF" w:rsidR="006A32BE">
        <w:rPr>
          <w:i/>
        </w:rPr>
        <w:t>cancellation fe</w:t>
      </w:r>
      <w:r w:rsidRPr="003650BF" w:rsidR="006A32BE">
        <w:rPr>
          <w:i/>
        </w:rPr>
        <w:t xml:space="preserve">e </w:t>
      </w:r>
      <w:r w:rsidRPr="003650BF" w:rsidR="006A32BE">
        <w:t>set in paragraph </w:t>
      </w:r>
      <w:r w:rsidRPr="003650BF" w:rsidR="006A32BE">
        <w:fldChar w:fldCharType="begin"/>
      </w:r>
      <w:r w:rsidRPr="003650BF" w:rsidR="006A32BE">
        <w:instrText xml:space="preserve">REF _Ref447799829 \n \h \* Charformat  \* MERGEFORMAT </w:instrText>
      </w:r>
      <w:r w:rsidRPr="003650BF" w:rsidR="006A32BE">
        <w:fldChar w:fldCharType="separate"/>
      </w:r>
      <w:r w:rsidR="00562AD4">
        <w:t>(b)</w:t>
      </w:r>
      <w:r w:rsidRPr="003650BF" w:rsidR="006A32BE">
        <w:fldChar w:fldCharType="end"/>
      </w:r>
      <w:r w:rsidRPr="003650BF" w:rsidR="006A32BE">
        <w:t xml:space="preserve"> or </w:t>
      </w:r>
      <w:r w:rsidRPr="003650BF" w:rsidR="006A32BE">
        <w:fldChar w:fldCharType="begin"/>
      </w:r>
      <w:r w:rsidRPr="003650BF" w:rsidR="006A32BE">
        <w:instrText>REF _Ref44</w:instrText>
      </w:r>
      <w:r w:rsidRPr="003650BF" w:rsidR="006A32BE">
        <w:instrText xml:space="preserve">7799854 \n \h \* Charformat  \* MERGEFORMAT </w:instrText>
      </w:r>
      <w:r w:rsidRPr="003650BF" w:rsidR="006A32BE">
        <w:fldChar w:fldCharType="separate"/>
      </w:r>
      <w:r w:rsidR="00562AD4">
        <w:t>(d)</w:t>
      </w:r>
      <w:r w:rsidRPr="003650BF" w:rsidR="006A32BE">
        <w:fldChar w:fldCharType="end"/>
      </w:r>
      <w:r w:rsidRPr="003650BF" w:rsidR="006A32BE">
        <w:t xml:space="preserve"> below (unle</w:t>
      </w:r>
      <w:r w:rsidRPr="003650BF" w:rsidR="006A32BE">
        <w:t xml:space="preserve">ss under clause 2A 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 xml:space="preserve">without incurring </w:t>
      </w:r>
      <w:r w:rsidRPr="003650BF" w:rsidR="006A32BE">
        <w:t xml:space="preserve">a </w:t>
      </w:r>
      <w:r w:rsidRPr="003650BF" w:rsidR="006A32BE">
        <w:rPr>
          <w:i/>
        </w:rPr>
        <w:t>cancellation fee)</w:t>
      </w:r>
      <w:r w:rsidRPr="003650BF" w:rsidR="006A32BE">
        <w:t>; plus</w:t>
      </w:r>
      <w:bookmarkEnd w:id="234"/>
    </w:p>
    <w:p w:rsidR="00821024" w:rsidRPr="003650BF">
      <w:pPr>
        <w:pStyle w:val="Heading8"/>
        <w:tabs>
          <w:tab w:val="left" w:pos="2160"/>
        </w:tabs>
        <w:rPr>
          <w:rFonts w:cs="Arial"/>
        </w:rPr>
      </w:pPr>
      <w:r w:rsidRPr="003650BF" w:rsidR="006A32BE">
        <w:t xml:space="preserve">the sum of unpaid </w:t>
      </w:r>
      <w:r w:rsidRPr="003650BF" w:rsidR="006A32BE">
        <w:rPr>
          <w:i/>
        </w:rPr>
        <w:t xml:space="preserve">equipment charges </w:t>
      </w:r>
      <w:r w:rsidRPr="003650BF" w:rsidR="006A32BE">
        <w:t xml:space="preserve">owing on </w:t>
      </w:r>
      <w:r w:rsidRPr="003650BF" w:rsidR="006A32BE">
        <w:rPr>
          <w:i/>
        </w:rPr>
        <w:t xml:space="preserve">your mobile phone </w:t>
      </w:r>
      <w:r w:rsidRPr="003650BF" w:rsidR="006A32BE">
        <w:t xml:space="preserve">under </w:t>
      </w:r>
      <w:r w:rsidRPr="003650BF" w:rsidR="006A32BE">
        <w:t xml:space="preserve">the </w:t>
      </w:r>
      <w:r w:rsidRPr="003650BF" w:rsidR="006A32BE">
        <w:rPr>
          <w:i/>
        </w:rPr>
        <w:t xml:space="preserve">mobile equipment payment plan </w:t>
      </w:r>
      <w:r w:rsidRPr="003650BF" w:rsidR="006A32BE">
        <w:t>(if any)</w:t>
      </w:r>
      <w:r w:rsidRPr="003650BF" w:rsidR="006A32BE">
        <w:rPr>
          <w:i/>
        </w:rPr>
        <w:t>.</w:t>
      </w:r>
    </w:p>
    <w:p w:rsidR="00821024" w:rsidRPr="003650BF">
      <w:pPr>
        <w:pStyle w:val="Heading7"/>
        <w:tabs>
          <w:tab w:val="left" w:pos="1440"/>
        </w:tabs>
      </w:pPr>
      <w:bookmarkStart w:id="235" w:name="_Ref447799829"/>
      <w:r w:rsidRPr="003650BF" w:rsidR="006A32BE">
        <w:t xml:space="preserve">The </w:t>
      </w:r>
      <w:r w:rsidRPr="003650BF" w:rsidR="006A32BE">
        <w:rPr>
          <w:i/>
        </w:rPr>
        <w:t>cancellation f</w:t>
      </w:r>
      <w:r w:rsidRPr="003650BF" w:rsidR="006A32BE">
        <w:rPr>
          <w:i/>
        </w:rPr>
        <w:t>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w:t>
      </w:r>
      <w:r w:rsidRPr="003650BF" w:rsidR="006A32BE">
        <w:t xml:space="preserve">irst 6 months of the </w:t>
      </w:r>
      <w:r w:rsidRPr="003650BF" w:rsidR="006A32BE">
        <w:rPr>
          <w:i/>
        </w:rPr>
        <w:t>minimum term</w:t>
      </w:r>
      <w:r w:rsidRPr="003650BF" w:rsidR="006A32BE">
        <w:t xml:space="preserve"> and then a pro-rata reduction of that fee (indicated as a per</w:t>
      </w:r>
      <w:r w:rsidRPr="003650BF" w:rsidR="006A32BE">
        <w:t>centage in brackets in the first column of the table below) if</w:t>
      </w:r>
      <w:r w:rsidRPr="003650BF" w:rsidR="006A32BE">
        <w:t xml:space="preserve">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235"/>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4472"/>
        <w:gridCol w:w="2092"/>
        <w:gridCol w:w="1932"/>
        <w:gridCol w:w="193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c>
          <w:tcPr>
            <w:tcW w:w="2144" w:type="pct"/>
          </w:tcPr>
          <w:p w:rsidR="00821024" w:rsidRPr="003650BF">
            <w:pPr>
              <w:pStyle w:val="BodyText"/>
              <w:keepN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2856" w:type="pct"/>
            <w:gridSpan w:val="3"/>
          </w:tcPr>
          <w:p w:rsidR="00821024" w:rsidRPr="003650BF">
            <w:pPr>
              <w:pStyle w:val="BodyText"/>
              <w:keepNext/>
              <w:spacing w:before="100" w:after="100"/>
              <w:jc w:val="center"/>
              <w:rPr>
                <w:b/>
                <w:i/>
              </w:rPr>
            </w:pPr>
            <w:r w:rsidRPr="003650BF" w:rsidR="006A32BE">
              <w:rPr>
                <w:b/>
                <w:i/>
              </w:rPr>
              <w:t>Cancellation Fee</w:t>
            </w:r>
          </w:p>
        </w:tc>
      </w:tr>
      <w:tr>
        <w:tblPrEx>
          <w:tblW w:w="5000" w:type="pct"/>
          <w:tblCellMar>
            <w:left w:w="115" w:type="dxa"/>
            <w:right w:w="115" w:type="dxa"/>
          </w:tblCellMar>
          <w:tblLook w:val="01E0"/>
        </w:tblPrEx>
        <w:tc>
          <w:tcPr>
            <w:tcW w:w="2144" w:type="pct"/>
          </w:tcPr>
          <w:p w:rsidR="00821024" w:rsidRPr="003650BF">
            <w:pPr>
              <w:pStyle w:val="BodyText"/>
              <w:spacing w:before="100" w:after="100"/>
            </w:pPr>
          </w:p>
        </w:tc>
        <w:tc>
          <w:tcPr>
            <w:tcW w:w="2856" w:type="pct"/>
            <w:gridSpan w:val="3"/>
          </w:tcPr>
          <w:p w:rsidR="00821024" w:rsidRPr="003650BF">
            <w:pPr>
              <w:pStyle w:val="BodyText"/>
              <w:spacing w:before="100" w:after="100"/>
              <w:jc w:val="center"/>
              <w:rPr>
                <w:b/>
              </w:rPr>
            </w:pPr>
            <w:r w:rsidRPr="003650BF" w:rsidR="006A32BE">
              <w:rPr>
                <w:b/>
              </w:rPr>
              <w:t>'yes' Timeless Plan – 12 Month Contract</w:t>
            </w:r>
          </w:p>
        </w:tc>
      </w:tr>
      <w:tr>
        <w:tblPrEx>
          <w:tblW w:w="5000" w:type="pct"/>
          <w:tblCellMar>
            <w:left w:w="115" w:type="dxa"/>
            <w:right w:w="115" w:type="dxa"/>
          </w:tblCellMar>
          <w:tblLook w:val="01E0"/>
        </w:tblPrEx>
        <w:tc>
          <w:tcPr>
            <w:tcW w:w="2144" w:type="pct"/>
          </w:tcPr>
          <w:p w:rsidR="00821024" w:rsidRPr="003650BF">
            <w:pPr>
              <w:pStyle w:val="BodyText"/>
              <w:spacing w:before="100" w:after="100"/>
            </w:pPr>
          </w:p>
        </w:tc>
        <w:tc>
          <w:tcPr>
            <w:tcW w:w="1003" w:type="pct"/>
          </w:tcPr>
          <w:p w:rsidR="00821024" w:rsidRPr="003650BF">
            <w:pPr>
              <w:pStyle w:val="BodyText"/>
              <w:spacing w:before="100" w:after="100"/>
              <w:jc w:val="center"/>
              <w:rPr>
                <w:b/>
              </w:rPr>
            </w:pPr>
            <w:r w:rsidRPr="003650BF" w:rsidR="006A32BE">
              <w:rPr>
                <w:b/>
              </w:rPr>
              <w:t xml:space="preserve">'yes' Timeless $99 when you take </w:t>
            </w:r>
            <w:r w:rsidRPr="003650BF" w:rsidR="006A32BE">
              <w:rPr>
                <w:b/>
              </w:rPr>
              <w:t>the $14.99 Mobile Internet Pack</w:t>
            </w:r>
          </w:p>
        </w:tc>
        <w:tc>
          <w:tcPr>
            <w:tcW w:w="926" w:type="pct"/>
          </w:tcPr>
          <w:p w:rsidR="00821024" w:rsidRPr="003650BF">
            <w:pPr>
              <w:pStyle w:val="BodyText"/>
              <w:spacing w:before="100" w:after="100"/>
              <w:jc w:val="center"/>
              <w:rPr>
                <w:b/>
              </w:rPr>
            </w:pPr>
            <w:r w:rsidRPr="003650BF" w:rsidR="006A32BE">
              <w:rPr>
                <w:b/>
              </w:rPr>
              <w:t>'yes' Timeless $119 Plan</w:t>
            </w:r>
          </w:p>
        </w:tc>
        <w:tc>
          <w:tcPr>
            <w:tcW w:w="926" w:type="pct"/>
          </w:tcPr>
          <w:p w:rsidR="00821024" w:rsidRPr="003650BF">
            <w:pPr>
              <w:pStyle w:val="BodyText"/>
              <w:spacing w:before="100" w:after="100"/>
              <w:jc w:val="center"/>
              <w:rPr>
                <w:b/>
              </w:rPr>
            </w:pPr>
            <w:r w:rsidRPr="003650BF" w:rsidR="006A32BE">
              <w:rPr>
                <w:b/>
              </w:rPr>
              <w:t>'yes'</w:t>
            </w:r>
            <w:r w:rsidRPr="003650BF" w:rsidR="006A32BE">
              <w:rPr>
                <w:b/>
              </w:rPr>
              <w:t xml:space="preserve"> Timeless $129 Plan</w:t>
            </w:r>
          </w:p>
        </w:tc>
      </w:tr>
      <w:tr>
        <w:tblPrEx>
          <w:tblW w:w="5000" w:type="pct"/>
          <w:tblCellMar>
            <w:left w:w="115" w:type="dxa"/>
            <w:right w:w="115" w:type="dxa"/>
          </w:tblCellMar>
          <w:tblLook w:val="01E0"/>
        </w:tblPrEx>
        <w:trPr>
          <w:trHeight w:val="161"/>
        </w:trPr>
        <w:tc>
          <w:tcPr>
            <w:tcW w:w="2144" w:type="pct"/>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cancellation fee</w:t>
            </w:r>
          </w:p>
        </w:tc>
        <w:tc>
          <w:tcPr>
            <w:tcW w:w="1003" w:type="pct"/>
          </w:tcPr>
          <w:p w:rsidR="00821024" w:rsidRPr="003650BF">
            <w:pPr>
              <w:pStyle w:val="BodyText"/>
              <w:spacing w:before="100" w:after="100"/>
              <w:jc w:val="center"/>
            </w:pPr>
            <w:r w:rsidRPr="003650BF" w:rsidR="006A32BE">
              <w:t>$470</w:t>
            </w:r>
          </w:p>
        </w:tc>
        <w:tc>
          <w:tcPr>
            <w:tcW w:w="926" w:type="pct"/>
          </w:tcPr>
          <w:p w:rsidR="00821024" w:rsidRPr="003650BF">
            <w:pPr>
              <w:pStyle w:val="BodyText"/>
              <w:spacing w:before="100" w:after="100"/>
              <w:jc w:val="center"/>
            </w:pPr>
            <w:r w:rsidRPr="003650BF" w:rsidR="006A32BE">
              <w:t>$470</w:t>
            </w:r>
          </w:p>
        </w:tc>
        <w:tc>
          <w:tcPr>
            <w:tcW w:w="926" w:type="pct"/>
          </w:tcPr>
          <w:p w:rsidR="00821024" w:rsidRPr="003650BF">
            <w:pPr>
              <w:pStyle w:val="BodyText"/>
              <w:spacing w:before="100" w:after="100"/>
              <w:jc w:val="center"/>
            </w:pPr>
            <w:r w:rsidRPr="003650BF" w:rsidR="006A32BE">
              <w:t>$500</w:t>
            </w:r>
          </w:p>
        </w:tc>
      </w:tr>
      <w:tr>
        <w:tblPrEx>
          <w:tblW w:w="5000" w:type="pct"/>
          <w:tblCellMar>
            <w:left w:w="115" w:type="dxa"/>
            <w:right w:w="115" w:type="dxa"/>
          </w:tblCellMar>
          <w:tblLook w:val="01E0"/>
        </w:tblPrEx>
        <w:trPr>
          <w:trHeight w:val="64"/>
        </w:trPr>
        <w:tc>
          <w:tcPr>
            <w:tcW w:w="2144" w:type="pct"/>
          </w:tcPr>
          <w:p w:rsidR="00821024" w:rsidRPr="003650BF">
            <w:pPr>
              <w:pStyle w:val="BodyText"/>
              <w:spacing w:before="100" w:after="100"/>
              <w:rPr>
                <w:b/>
              </w:rPr>
            </w:pPr>
            <w:r w:rsidRPr="003650BF" w:rsidR="006A32BE">
              <w:rPr>
                <w:b/>
              </w:rPr>
              <w:t xml:space="preserve">Months 7 </w:t>
            </w:r>
            <w:r w:rsidRPr="003650BF" w:rsidR="006A32BE">
              <w:rPr>
                <w:b/>
              </w:rPr>
              <w:t xml:space="preserve">- 9 (70% of Initial </w:t>
            </w:r>
            <w:r w:rsidRPr="003650BF" w:rsidR="006A32BE">
              <w:rPr>
                <w:b/>
                <w:i/>
              </w:rPr>
              <w:t>cancellation fee</w:t>
            </w:r>
            <w:r w:rsidRPr="003650BF" w:rsidR="006A32BE">
              <w:rPr>
                <w:b/>
              </w:rPr>
              <w:t>)</w:t>
            </w:r>
          </w:p>
        </w:tc>
        <w:tc>
          <w:tcPr>
            <w:tcW w:w="1003" w:type="pct"/>
          </w:tcPr>
          <w:p w:rsidR="00821024" w:rsidRPr="003650BF">
            <w:pPr>
              <w:pStyle w:val="BodyText"/>
              <w:spacing w:before="100" w:after="100"/>
              <w:jc w:val="center"/>
            </w:pPr>
            <w:r w:rsidRPr="003650BF" w:rsidR="006A32BE">
              <w:t>$329</w:t>
            </w:r>
          </w:p>
        </w:tc>
        <w:tc>
          <w:tcPr>
            <w:tcW w:w="926" w:type="pct"/>
          </w:tcPr>
          <w:p w:rsidR="00821024" w:rsidRPr="003650BF">
            <w:pPr>
              <w:pStyle w:val="BodyText"/>
              <w:spacing w:before="100" w:after="100"/>
              <w:jc w:val="center"/>
            </w:pPr>
            <w:r w:rsidRPr="003650BF" w:rsidR="006A32BE">
              <w:t>$329</w:t>
            </w:r>
          </w:p>
        </w:tc>
        <w:tc>
          <w:tcPr>
            <w:tcW w:w="926" w:type="pct"/>
          </w:tcPr>
          <w:p w:rsidR="00821024" w:rsidRPr="003650BF">
            <w:pPr>
              <w:pStyle w:val="BodyText"/>
              <w:spacing w:before="100" w:after="100"/>
              <w:jc w:val="center"/>
            </w:pPr>
            <w:r w:rsidRPr="003650BF" w:rsidR="006A32BE">
              <w:t>$350</w:t>
            </w:r>
          </w:p>
        </w:tc>
      </w:tr>
      <w:tr>
        <w:tblPrEx>
          <w:tblW w:w="5000" w:type="pct"/>
          <w:tblCellMar>
            <w:left w:w="115" w:type="dxa"/>
            <w:right w:w="115" w:type="dxa"/>
          </w:tblCellMar>
          <w:tblLook w:val="01E0"/>
        </w:tblPrEx>
        <w:tc>
          <w:tcPr>
            <w:tcW w:w="2144" w:type="pct"/>
          </w:tcPr>
          <w:p w:rsidR="00821024" w:rsidRPr="003650BF">
            <w:pPr>
              <w:pStyle w:val="BodyText"/>
              <w:spacing w:before="100" w:after="100"/>
              <w:rPr>
                <w:b/>
              </w:rPr>
            </w:pPr>
            <w:r w:rsidRPr="003650BF" w:rsidR="006A32BE">
              <w:rPr>
                <w:b/>
              </w:rPr>
              <w:t xml:space="preserve">Months 10 – 12 (40% of the Initial </w:t>
            </w:r>
            <w:r w:rsidRPr="003650BF" w:rsidR="006A32BE">
              <w:rPr>
                <w:b/>
                <w:i/>
              </w:rPr>
              <w:t>cancel</w:t>
            </w:r>
            <w:r w:rsidRPr="003650BF" w:rsidR="006A32BE">
              <w:rPr>
                <w:b/>
                <w:i/>
              </w:rPr>
              <w:t>lation fee</w:t>
            </w:r>
            <w:r w:rsidRPr="003650BF" w:rsidR="006A32BE">
              <w:rPr>
                <w:b/>
              </w:rPr>
              <w:t>)</w:t>
            </w:r>
          </w:p>
        </w:tc>
        <w:tc>
          <w:tcPr>
            <w:tcW w:w="1003" w:type="pct"/>
          </w:tcPr>
          <w:p w:rsidR="00821024" w:rsidRPr="003650BF">
            <w:pPr>
              <w:pStyle w:val="BodyText"/>
              <w:spacing w:before="100" w:after="100"/>
              <w:jc w:val="center"/>
            </w:pPr>
            <w:r w:rsidRPr="003650BF" w:rsidR="006A32BE">
              <w:t>$188</w:t>
            </w:r>
          </w:p>
        </w:tc>
        <w:tc>
          <w:tcPr>
            <w:tcW w:w="926" w:type="pct"/>
          </w:tcPr>
          <w:p w:rsidR="00821024" w:rsidRPr="003650BF">
            <w:pPr>
              <w:pStyle w:val="BodyText"/>
              <w:spacing w:before="100" w:after="100"/>
              <w:jc w:val="center"/>
            </w:pPr>
            <w:r w:rsidRPr="003650BF" w:rsidR="006A32BE">
              <w:t>$188</w:t>
            </w:r>
          </w:p>
        </w:tc>
        <w:tc>
          <w:tcPr>
            <w:tcW w:w="926" w:type="pct"/>
          </w:tcPr>
          <w:p w:rsidR="00821024" w:rsidRPr="003650BF">
            <w:pPr>
              <w:pStyle w:val="BodyText"/>
              <w:spacing w:before="100" w:after="100"/>
              <w:jc w:val="center"/>
            </w:pPr>
            <w:r w:rsidRPr="003650BF" w:rsidR="006A32BE">
              <w:t>$200</w:t>
            </w:r>
          </w:p>
        </w:tc>
      </w:tr>
    </w:tbl>
    <w:p w:rsidR="00821024" w:rsidRPr="003650BF">
      <w:pPr>
        <w:pStyle w:val="BodyText"/>
      </w:pPr>
    </w:p>
    <w:p w:rsidR="00821024" w:rsidRPr="003650BF">
      <w:pPr>
        <w:pStyle w:val="Heading7"/>
        <w:tabs>
          <w:tab w:val="left" w:pos="1440"/>
        </w:tabs>
      </w:pPr>
      <w:bookmarkStart w:id="236" w:name="_Ref447799880"/>
      <w:r w:rsidRPr="003650BF" w:rsidR="006A32BE">
        <w:t xml:space="preserve">If </w:t>
      </w:r>
      <w:r w:rsidRPr="003650BF" w:rsidR="006A32BE">
        <w:rPr>
          <w:i/>
        </w:rPr>
        <w:t>you</w:t>
      </w:r>
      <w:r w:rsidRPr="003650BF" w:rsidR="006A32BE">
        <w:t xml:space="preserve"> change the </w:t>
      </w:r>
      <w:r w:rsidRPr="003650BF" w:rsidR="006A32BE">
        <w:rPr>
          <w:i/>
        </w:rPr>
        <w:t xml:space="preserve">service </w:t>
      </w:r>
      <w:r w:rsidRPr="003650BF" w:rsidR="006A32BE">
        <w:t xml:space="preserve">from a </w:t>
      </w:r>
      <w:r w:rsidRPr="003650BF" w:rsidR="006A32BE">
        <w:t>'yes' Timeless BYO plan to an Optus digital mobile plan which includes a digital mobile handset bef</w:t>
      </w:r>
      <w:r w:rsidRPr="003650BF" w:rsidR="006A32BE">
        <w:t xml:space="preserve">ore the expiry of the </w:t>
      </w:r>
      <w:r w:rsidRPr="003650BF" w:rsidR="006A32BE">
        <w:rPr>
          <w:i/>
        </w:rPr>
        <w:t xml:space="preserve">minimum term </w:t>
      </w:r>
      <w:r w:rsidRPr="003650BF" w:rsidR="006A32BE">
        <w:t xml:space="preserve">of your 'yes' Timeless BYO plan, </w:t>
      </w:r>
      <w:r w:rsidRPr="003650BF" w:rsidR="006A32BE">
        <w:rPr>
          <w:i/>
        </w:rPr>
        <w:t>we</w:t>
      </w:r>
      <w:r w:rsidRPr="003650BF" w:rsidR="006A32BE">
        <w:t xml:space="preserve"> will waive the cancellat</w:t>
      </w:r>
      <w:r w:rsidRPr="003650BF" w:rsidR="006A32BE">
        <w:t>ion fee set out in paragraph </w:t>
      </w:r>
      <w:r w:rsidRPr="003650BF" w:rsidR="006A32BE">
        <w:fldChar w:fldCharType="begin"/>
      </w:r>
      <w:r w:rsidRPr="003650BF" w:rsidR="006A32BE">
        <w:instrText>REF _Ref447799854 \n \h \* Charf</w:instrText>
      </w:r>
      <w:r w:rsidRPr="003650BF" w:rsidR="006A32BE">
        <w:instrText xml:space="preserve">ormat  \* MERGEFORMAT </w:instrText>
      </w:r>
      <w:r w:rsidRPr="003650BF" w:rsidR="006A32BE">
        <w:fldChar w:fldCharType="separate"/>
      </w:r>
      <w:r w:rsidR="00562AD4">
        <w:t>(d)</w:t>
      </w:r>
      <w:r w:rsidRPr="003650BF" w:rsidR="006A32BE">
        <w:fldChar w:fldCharType="end"/>
      </w:r>
      <w:r w:rsidRPr="003650BF" w:rsidR="006A32BE">
        <w:t xml:space="preserve"> below. </w:t>
      </w:r>
      <w:r w:rsidRPr="003650BF" w:rsidR="006A32BE">
        <w:rPr>
          <w:i/>
        </w:rPr>
        <w:t>You</w:t>
      </w:r>
      <w:r w:rsidRPr="003650BF" w:rsidR="006A32BE">
        <w:t xml:space="preserve"> will be required to pay the charges set out in paragraph </w:t>
      </w:r>
      <w:r w:rsidRPr="003650BF" w:rsidR="006A32BE">
        <w:fldChar w:fldCharType="begin"/>
      </w:r>
      <w:r w:rsidRPr="003650BF" w:rsidR="006A32BE">
        <w:instrText>R</w:instrText>
      </w:r>
      <w:r w:rsidRPr="003650BF" w:rsidR="006A32BE">
        <w:instrText xml:space="preserve">EF _Ref447799907 \w \h \* Charformat  \* MERGEFORMAT </w:instrText>
      </w:r>
      <w:r w:rsidRPr="003650BF" w:rsidR="006A32BE">
        <w:fldChar w:fldCharType="separate"/>
      </w:r>
      <w:r w:rsidR="00562AD4">
        <w:t>7.5(a)(i)</w:t>
      </w:r>
      <w:r w:rsidRPr="003650BF" w:rsidR="006A32BE">
        <w:fldChar w:fldCharType="end"/>
      </w:r>
      <w:r w:rsidRPr="003650BF" w:rsidR="006A32BE">
        <w:t xml:space="preserve"> above.</w:t>
      </w:r>
      <w:bookmarkEnd w:id="236"/>
    </w:p>
    <w:p w:rsidR="00821024" w:rsidRPr="003650BF">
      <w:pPr>
        <w:pStyle w:val="Heading7"/>
        <w:tabs>
          <w:tab w:val="left" w:pos="1440"/>
        </w:tabs>
      </w:pPr>
      <w:bookmarkStart w:id="237" w:name="_Ref447799854"/>
      <w:r w:rsidRPr="003650BF" w:rsidR="006A32BE">
        <w:t xml:space="preserve">The </w:t>
      </w:r>
      <w:r w:rsidRPr="003650BF" w:rsidR="006A32BE">
        <w:rPr>
          <w:i/>
        </w:rPr>
        <w:t>cancellation fee</w:t>
      </w:r>
      <w:r w:rsidRPr="003650BF" w:rsidR="006A32BE">
        <w:t xml:space="preserve"> f</w:t>
      </w:r>
      <w:r w:rsidRPr="003650BF" w:rsidR="006A32BE">
        <w:t xml:space="preserve">or a 24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 then a pro-rata reduction o</w:t>
      </w:r>
      <w:r w:rsidRPr="003650BF" w:rsidR="006A32BE">
        <w:t>f that fee (indicated as a percentage in brackets in the first column of the table below) if th</w:t>
      </w:r>
      <w:r w:rsidRPr="003650BF" w:rsidR="006A32BE">
        <w:t xml:space="preserve">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w:t>
      </w:r>
      <w:r w:rsidRPr="003650BF" w:rsidR="006A32BE">
        <w:rPr>
          <w:i/>
        </w:rPr>
        <w:t>erm</w:t>
      </w:r>
      <w:r w:rsidRPr="003650BF" w:rsidR="006A32BE">
        <w:t>.</w:t>
      </w:r>
      <w:bookmarkEnd w:id="237"/>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5064"/>
        <w:gridCol w:w="1984"/>
        <w:gridCol w:w="1592"/>
        <w:gridCol w:w="17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c>
          <w:tcPr>
            <w:tcW w:w="2428" w:type="pct"/>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2572" w:type="pct"/>
            <w:gridSpan w:val="3"/>
          </w:tcPr>
          <w:p w:rsidR="00821024" w:rsidRPr="003650BF">
            <w:pPr>
              <w:pStyle w:val="BodyText"/>
              <w:spacing w:before="100" w:after="100"/>
              <w:jc w:val="center"/>
              <w:rPr>
                <w:b/>
                <w:i/>
              </w:rPr>
            </w:pPr>
            <w:r w:rsidRPr="003650BF" w:rsidR="006A32BE">
              <w:rPr>
                <w:b/>
                <w:i/>
              </w:rPr>
              <w:t>Cancellation Fee</w:t>
            </w:r>
          </w:p>
        </w:tc>
      </w:tr>
      <w:tr>
        <w:tblPrEx>
          <w:tblW w:w="5000" w:type="pct"/>
          <w:tblCellMar>
            <w:left w:w="115" w:type="dxa"/>
            <w:right w:w="115" w:type="dxa"/>
          </w:tblCellMar>
          <w:tblLook w:val="01E0"/>
        </w:tblPrEx>
        <w:tc>
          <w:tcPr>
            <w:tcW w:w="2428" w:type="pct"/>
          </w:tcPr>
          <w:p w:rsidR="00821024" w:rsidRPr="003650BF">
            <w:pPr>
              <w:pStyle w:val="BodyText"/>
              <w:spacing w:before="100" w:after="100"/>
              <w:rPr>
                <w:b/>
              </w:rPr>
            </w:pPr>
          </w:p>
        </w:tc>
        <w:tc>
          <w:tcPr>
            <w:tcW w:w="2572" w:type="pct"/>
            <w:gridSpan w:val="3"/>
          </w:tcPr>
          <w:p w:rsidR="00821024" w:rsidRPr="003650BF">
            <w:pPr>
              <w:pStyle w:val="BodyText"/>
              <w:spacing w:before="100" w:after="100"/>
              <w:jc w:val="center"/>
              <w:rPr>
                <w:b/>
              </w:rPr>
            </w:pPr>
            <w:r w:rsidRPr="003650BF" w:rsidR="006A32BE">
              <w:rPr>
                <w:b/>
              </w:rPr>
              <w:t>'yes' Timeless Plan – 24 Month Contract</w:t>
            </w:r>
          </w:p>
        </w:tc>
      </w:tr>
      <w:tr>
        <w:tblPrEx>
          <w:tblW w:w="5000" w:type="pct"/>
          <w:tblCellMar>
            <w:left w:w="115" w:type="dxa"/>
            <w:right w:w="115" w:type="dxa"/>
          </w:tblCellMar>
          <w:tblLook w:val="01E0"/>
        </w:tblPrEx>
        <w:tc>
          <w:tcPr>
            <w:tcW w:w="2428" w:type="pct"/>
          </w:tcPr>
          <w:p w:rsidR="00821024" w:rsidRPr="003650BF">
            <w:pPr>
              <w:pStyle w:val="BodyText"/>
              <w:spacing w:before="100" w:after="100"/>
              <w:rPr>
                <w:b/>
              </w:rPr>
            </w:pPr>
          </w:p>
        </w:tc>
        <w:tc>
          <w:tcPr>
            <w:tcW w:w="951" w:type="pct"/>
          </w:tcPr>
          <w:p w:rsidR="00821024" w:rsidRPr="003650BF">
            <w:pPr>
              <w:pStyle w:val="BodyText"/>
              <w:spacing w:before="100" w:after="100"/>
              <w:jc w:val="center"/>
              <w:rPr>
                <w:b/>
              </w:rPr>
            </w:pPr>
            <w:r w:rsidRPr="003650BF" w:rsidR="006A32BE">
              <w:rPr>
                <w:b/>
              </w:rPr>
              <w:t>'ye</w:t>
            </w:r>
            <w:r w:rsidRPr="003650BF" w:rsidR="006A32BE">
              <w:rPr>
                <w:b/>
              </w:rPr>
              <w:t>s' Timeless $99 when you take the $14.99 Mobile Internet Pack</w:t>
            </w:r>
          </w:p>
        </w:tc>
        <w:tc>
          <w:tcPr>
            <w:tcW w:w="763" w:type="pct"/>
          </w:tcPr>
          <w:p w:rsidR="00821024" w:rsidRPr="003650BF">
            <w:pPr>
              <w:pStyle w:val="BodyText"/>
              <w:spacing w:before="100" w:after="100"/>
              <w:jc w:val="center"/>
              <w:rPr>
                <w:b/>
              </w:rPr>
            </w:pPr>
            <w:r w:rsidRPr="003650BF" w:rsidR="006A32BE">
              <w:rPr>
                <w:b/>
              </w:rPr>
              <w:t>'yes' Timeless $119 Plan</w:t>
            </w:r>
          </w:p>
        </w:tc>
        <w:tc>
          <w:tcPr>
            <w:tcW w:w="858" w:type="pct"/>
          </w:tcPr>
          <w:p w:rsidR="00821024" w:rsidRPr="003650BF">
            <w:pPr>
              <w:pStyle w:val="BodyText"/>
              <w:spacing w:before="100" w:after="100"/>
              <w:jc w:val="center"/>
              <w:rPr>
                <w:b/>
              </w:rPr>
            </w:pPr>
            <w:r w:rsidRPr="003650BF" w:rsidR="006A32BE">
              <w:rPr>
                <w:b/>
              </w:rPr>
              <w:t>'yes' Ti</w:t>
            </w:r>
            <w:r w:rsidRPr="003650BF" w:rsidR="006A32BE">
              <w:rPr>
                <w:b/>
              </w:rPr>
              <w:t>meless $129 Plan</w:t>
            </w:r>
          </w:p>
        </w:tc>
      </w:tr>
      <w:tr>
        <w:tblPrEx>
          <w:tblW w:w="5000" w:type="pct"/>
          <w:tblCellMar>
            <w:left w:w="115" w:type="dxa"/>
            <w:right w:w="115" w:type="dxa"/>
          </w:tblCellMar>
          <w:tblLook w:val="01E0"/>
        </w:tblPrEx>
        <w:tc>
          <w:tcPr>
            <w:tcW w:w="2428" w:type="pct"/>
          </w:tcPr>
          <w:p w:rsidR="00821024" w:rsidRPr="003650BF">
            <w:pPr>
              <w:pStyle w:val="BodyText"/>
              <w:spacing w:before="100" w:after="100"/>
              <w:rPr>
                <w:b/>
              </w:rPr>
            </w:pPr>
            <w:r w:rsidRPr="003650BF" w:rsidR="006A32BE">
              <w:rPr>
                <w:b/>
              </w:rPr>
              <w:t xml:space="preserve">During the first 12 months – Initial </w:t>
            </w:r>
            <w:r w:rsidRPr="003650BF" w:rsidR="006A32BE">
              <w:rPr>
                <w:b/>
                <w:i/>
              </w:rPr>
              <w:t>cancell</w:t>
            </w:r>
            <w:r w:rsidRPr="003650BF" w:rsidR="006A32BE">
              <w:rPr>
                <w:b/>
                <w:i/>
              </w:rPr>
              <w:t>ation fee</w:t>
            </w:r>
          </w:p>
        </w:tc>
        <w:tc>
          <w:tcPr>
            <w:tcW w:w="951" w:type="pct"/>
          </w:tcPr>
          <w:p w:rsidR="00821024" w:rsidRPr="003650BF">
            <w:pPr>
              <w:pStyle w:val="BodyText"/>
              <w:spacing w:before="100" w:after="100"/>
              <w:jc w:val="center"/>
            </w:pPr>
            <w:r w:rsidRPr="003650BF" w:rsidR="006A32BE">
              <w:t>$760</w:t>
            </w:r>
          </w:p>
        </w:tc>
        <w:tc>
          <w:tcPr>
            <w:tcW w:w="763" w:type="pct"/>
          </w:tcPr>
          <w:p w:rsidR="00821024" w:rsidRPr="003650BF">
            <w:pPr>
              <w:pStyle w:val="BodyText"/>
              <w:spacing w:before="100" w:after="100"/>
              <w:jc w:val="center"/>
            </w:pPr>
            <w:r w:rsidRPr="003650BF" w:rsidR="006A32BE">
              <w:t>$760</w:t>
            </w:r>
          </w:p>
        </w:tc>
        <w:tc>
          <w:tcPr>
            <w:tcW w:w="858" w:type="pct"/>
          </w:tcPr>
          <w:p w:rsidR="00821024" w:rsidRPr="003650BF">
            <w:pPr>
              <w:pStyle w:val="BodyText"/>
              <w:spacing w:before="100" w:after="100"/>
              <w:jc w:val="center"/>
            </w:pPr>
            <w:r w:rsidRPr="003650BF" w:rsidR="006A32BE">
              <w:t>$820</w:t>
            </w:r>
          </w:p>
        </w:tc>
      </w:tr>
      <w:tr>
        <w:tblPrEx>
          <w:tblW w:w="5000" w:type="pct"/>
          <w:tblCellMar>
            <w:left w:w="115" w:type="dxa"/>
            <w:right w:w="115" w:type="dxa"/>
          </w:tblCellMar>
          <w:tblLook w:val="01E0"/>
        </w:tblPrEx>
        <w:tc>
          <w:tcPr>
            <w:tcW w:w="2428" w:type="pct"/>
          </w:tcPr>
          <w:p w:rsidR="00821024" w:rsidRPr="003650BF">
            <w:pPr>
              <w:pStyle w:val="BodyText"/>
              <w:spacing w:before="100" w:after="100"/>
              <w:rPr>
                <w:b/>
              </w:rPr>
            </w:pPr>
            <w:r w:rsidRPr="003650BF" w:rsidR="006A32BE">
              <w:rPr>
                <w:b/>
              </w:rPr>
              <w:t xml:space="preserve">Months 13 – 15 (80% of Initial </w:t>
            </w:r>
            <w:r w:rsidRPr="003650BF" w:rsidR="006A32BE">
              <w:rPr>
                <w:b/>
                <w:i/>
              </w:rPr>
              <w:t>cancellation fee</w:t>
            </w:r>
            <w:r w:rsidRPr="003650BF" w:rsidR="006A32BE">
              <w:rPr>
                <w:b/>
              </w:rPr>
              <w:t>)</w:t>
            </w:r>
          </w:p>
        </w:tc>
        <w:tc>
          <w:tcPr>
            <w:tcW w:w="951" w:type="pct"/>
          </w:tcPr>
          <w:p w:rsidR="00821024" w:rsidRPr="003650BF">
            <w:pPr>
              <w:pStyle w:val="BodyText"/>
              <w:spacing w:before="100" w:after="100"/>
              <w:jc w:val="center"/>
            </w:pPr>
            <w:r w:rsidRPr="003650BF" w:rsidR="006A32BE">
              <w:t>$608</w:t>
            </w:r>
          </w:p>
        </w:tc>
        <w:tc>
          <w:tcPr>
            <w:tcW w:w="763" w:type="pct"/>
          </w:tcPr>
          <w:p w:rsidR="00821024" w:rsidRPr="003650BF">
            <w:pPr>
              <w:pStyle w:val="BodyText"/>
              <w:spacing w:before="100" w:after="100"/>
              <w:jc w:val="center"/>
            </w:pPr>
            <w:r w:rsidRPr="003650BF" w:rsidR="006A32BE">
              <w:t>$608</w:t>
            </w:r>
          </w:p>
        </w:tc>
        <w:tc>
          <w:tcPr>
            <w:tcW w:w="858" w:type="pct"/>
          </w:tcPr>
          <w:p w:rsidR="00821024" w:rsidRPr="003650BF">
            <w:pPr>
              <w:pStyle w:val="BodyText"/>
              <w:spacing w:before="100" w:after="100"/>
              <w:jc w:val="center"/>
            </w:pPr>
            <w:r w:rsidRPr="003650BF" w:rsidR="006A32BE">
              <w:t>$641.60</w:t>
            </w:r>
          </w:p>
        </w:tc>
      </w:tr>
      <w:tr>
        <w:tblPrEx>
          <w:tblW w:w="5000" w:type="pct"/>
          <w:tblCellMar>
            <w:left w:w="115" w:type="dxa"/>
            <w:right w:w="115" w:type="dxa"/>
          </w:tblCellMar>
          <w:tblLook w:val="01E0"/>
        </w:tblPrEx>
        <w:tc>
          <w:tcPr>
            <w:tcW w:w="2428" w:type="pct"/>
          </w:tcPr>
          <w:p w:rsidR="00821024" w:rsidRPr="003650BF">
            <w:pPr>
              <w:pStyle w:val="BodyText"/>
              <w:spacing w:before="100" w:after="100"/>
              <w:rPr>
                <w:b/>
              </w:rPr>
            </w:pPr>
            <w:r w:rsidRPr="003650BF" w:rsidR="006A32BE">
              <w:rPr>
                <w:b/>
              </w:rPr>
              <w:t>Month</w:t>
            </w:r>
            <w:r w:rsidRPr="003650BF" w:rsidR="006A32BE">
              <w:rPr>
                <w:b/>
              </w:rPr>
              <w:t xml:space="preserve">s 16 – 18 (60% of the Initial </w:t>
            </w:r>
            <w:r w:rsidRPr="003650BF" w:rsidR="006A32BE">
              <w:rPr>
                <w:b/>
                <w:i/>
              </w:rPr>
              <w:t>cancellation fee</w:t>
            </w:r>
            <w:r w:rsidRPr="003650BF" w:rsidR="006A32BE">
              <w:rPr>
                <w:b/>
              </w:rPr>
              <w:t>)</w:t>
            </w:r>
          </w:p>
        </w:tc>
        <w:tc>
          <w:tcPr>
            <w:tcW w:w="951" w:type="pct"/>
          </w:tcPr>
          <w:p w:rsidR="00821024" w:rsidRPr="003650BF">
            <w:pPr>
              <w:pStyle w:val="BodyText"/>
              <w:spacing w:before="100" w:after="100"/>
              <w:jc w:val="center"/>
            </w:pPr>
            <w:r w:rsidRPr="003650BF" w:rsidR="006A32BE">
              <w:t>$456</w:t>
            </w:r>
          </w:p>
        </w:tc>
        <w:tc>
          <w:tcPr>
            <w:tcW w:w="763" w:type="pct"/>
          </w:tcPr>
          <w:p w:rsidR="00821024" w:rsidRPr="003650BF">
            <w:pPr>
              <w:pStyle w:val="BodyText"/>
              <w:spacing w:before="100" w:after="100"/>
              <w:jc w:val="center"/>
            </w:pPr>
            <w:r w:rsidRPr="003650BF" w:rsidR="006A32BE">
              <w:t>$456</w:t>
            </w:r>
          </w:p>
        </w:tc>
        <w:tc>
          <w:tcPr>
            <w:tcW w:w="858" w:type="pct"/>
          </w:tcPr>
          <w:p w:rsidR="00821024" w:rsidRPr="003650BF">
            <w:pPr>
              <w:pStyle w:val="BodyText"/>
              <w:spacing w:before="100" w:after="100"/>
              <w:jc w:val="center"/>
            </w:pPr>
            <w:r w:rsidRPr="003650BF" w:rsidR="006A32BE">
              <w:t>$492</w:t>
            </w:r>
          </w:p>
        </w:tc>
      </w:tr>
      <w:tr>
        <w:tblPrEx>
          <w:tblW w:w="5000" w:type="pct"/>
          <w:tblCellMar>
            <w:left w:w="115" w:type="dxa"/>
            <w:right w:w="115" w:type="dxa"/>
          </w:tblCellMar>
          <w:tblLook w:val="01E0"/>
        </w:tblPrEx>
        <w:tc>
          <w:tcPr>
            <w:tcW w:w="2428" w:type="pct"/>
          </w:tcPr>
          <w:p w:rsidR="00821024" w:rsidRPr="003650BF">
            <w:pPr>
              <w:pStyle w:val="BodyText"/>
              <w:spacing w:before="100" w:after="100"/>
              <w:rPr>
                <w:b/>
              </w:rPr>
            </w:pPr>
            <w:r w:rsidRPr="003650BF" w:rsidR="006A32BE">
              <w:rPr>
                <w:b/>
              </w:rPr>
              <w:t>Months 19 – 21 (40% of the Init</w:t>
            </w:r>
            <w:r w:rsidRPr="003650BF" w:rsidR="006A32BE">
              <w:rPr>
                <w:b/>
              </w:rPr>
              <w:t xml:space="preserve">ial </w:t>
            </w:r>
            <w:r w:rsidRPr="003650BF" w:rsidR="006A32BE">
              <w:rPr>
                <w:b/>
                <w:i/>
              </w:rPr>
              <w:t>cancellation fee</w:t>
            </w:r>
            <w:r w:rsidRPr="003650BF" w:rsidR="006A32BE">
              <w:rPr>
                <w:b/>
              </w:rPr>
              <w:t>)</w:t>
            </w:r>
          </w:p>
        </w:tc>
        <w:tc>
          <w:tcPr>
            <w:tcW w:w="951" w:type="pct"/>
          </w:tcPr>
          <w:p w:rsidR="00821024" w:rsidRPr="003650BF">
            <w:pPr>
              <w:pStyle w:val="BodyText"/>
              <w:spacing w:before="100" w:after="100"/>
              <w:jc w:val="center"/>
            </w:pPr>
            <w:r w:rsidRPr="003650BF" w:rsidR="006A32BE">
              <w:t>$304</w:t>
            </w:r>
          </w:p>
        </w:tc>
        <w:tc>
          <w:tcPr>
            <w:tcW w:w="763" w:type="pct"/>
          </w:tcPr>
          <w:p w:rsidR="00821024" w:rsidRPr="003650BF">
            <w:pPr>
              <w:pStyle w:val="BodyText"/>
              <w:spacing w:before="100" w:after="100"/>
              <w:jc w:val="center"/>
            </w:pPr>
            <w:r w:rsidRPr="003650BF" w:rsidR="006A32BE">
              <w:t>$304</w:t>
            </w:r>
          </w:p>
        </w:tc>
        <w:tc>
          <w:tcPr>
            <w:tcW w:w="858" w:type="pct"/>
          </w:tcPr>
          <w:p w:rsidR="00821024" w:rsidRPr="003650BF">
            <w:pPr>
              <w:pStyle w:val="BodyText"/>
              <w:spacing w:before="100" w:after="100"/>
              <w:jc w:val="center"/>
            </w:pPr>
            <w:r w:rsidRPr="003650BF" w:rsidR="006A32BE">
              <w:t>$328</w:t>
            </w:r>
          </w:p>
        </w:tc>
      </w:tr>
      <w:tr>
        <w:tblPrEx>
          <w:tblW w:w="5000" w:type="pct"/>
          <w:tblCellMar>
            <w:left w:w="115" w:type="dxa"/>
            <w:right w:w="115" w:type="dxa"/>
          </w:tblCellMar>
          <w:tblLook w:val="01E0"/>
        </w:tblPrEx>
        <w:trPr>
          <w:trHeight w:val="584"/>
        </w:trPr>
        <w:tc>
          <w:tcPr>
            <w:tcW w:w="2428" w:type="pct"/>
          </w:tcPr>
          <w:p w:rsidR="00821024" w:rsidRPr="003650BF">
            <w:pPr>
              <w:pStyle w:val="BodyText"/>
              <w:spacing w:before="100" w:after="100"/>
              <w:rPr>
                <w:b/>
              </w:rPr>
            </w:pPr>
            <w:r w:rsidRPr="003650BF" w:rsidR="006A32BE">
              <w:rPr>
                <w:b/>
              </w:rPr>
              <w:t>Months 22 – 24 (20% of t</w:t>
            </w:r>
            <w:r w:rsidRPr="003650BF" w:rsidR="006A32BE">
              <w:rPr>
                <w:b/>
              </w:rPr>
              <w:t xml:space="preserve">he Initial </w:t>
            </w:r>
            <w:r w:rsidRPr="003650BF" w:rsidR="006A32BE">
              <w:rPr>
                <w:b/>
                <w:i/>
              </w:rPr>
              <w:t>cancellation fee</w:t>
            </w:r>
            <w:r w:rsidRPr="003650BF" w:rsidR="006A32BE">
              <w:rPr>
                <w:b/>
              </w:rPr>
              <w:t>)</w:t>
            </w:r>
          </w:p>
        </w:tc>
        <w:tc>
          <w:tcPr>
            <w:tcW w:w="951" w:type="pct"/>
          </w:tcPr>
          <w:p w:rsidR="00821024" w:rsidRPr="003650BF">
            <w:pPr>
              <w:pStyle w:val="BodyText"/>
              <w:spacing w:before="100" w:after="100"/>
              <w:jc w:val="center"/>
            </w:pPr>
            <w:r w:rsidRPr="003650BF" w:rsidR="006A32BE">
              <w:t>$152</w:t>
            </w:r>
          </w:p>
        </w:tc>
        <w:tc>
          <w:tcPr>
            <w:tcW w:w="763" w:type="pct"/>
          </w:tcPr>
          <w:p w:rsidR="00821024" w:rsidRPr="003650BF">
            <w:pPr>
              <w:pStyle w:val="BodyText"/>
              <w:spacing w:before="100" w:after="100"/>
              <w:jc w:val="center"/>
            </w:pPr>
            <w:r w:rsidRPr="003650BF" w:rsidR="006A32BE">
              <w:t>$152</w:t>
            </w:r>
          </w:p>
        </w:tc>
        <w:tc>
          <w:tcPr>
            <w:tcW w:w="858" w:type="pct"/>
          </w:tcPr>
          <w:p w:rsidR="00821024" w:rsidRPr="003650BF">
            <w:pPr>
              <w:pStyle w:val="BodyText"/>
              <w:spacing w:before="100" w:after="100"/>
              <w:jc w:val="center"/>
            </w:pPr>
            <w:r w:rsidRPr="003650BF" w:rsidR="006A32BE">
              <w:t>$164</w:t>
            </w:r>
          </w:p>
        </w:tc>
      </w:tr>
    </w:tbl>
    <w:p w:rsidR="00821024" w:rsidRPr="003650BF">
      <w:pPr>
        <w:pStyle w:val="BodyText"/>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5065"/>
        <w:gridCol w:w="1994"/>
        <w:gridCol w:w="1731"/>
        <w:gridCol w:w="164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blHeader/>
          <w:jc w:val="center"/>
        </w:trPr>
        <w:tc>
          <w:tcPr>
            <w:tcW w:w="2428" w:type="pct"/>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2572" w:type="pct"/>
            <w:gridSpan w:val="3"/>
          </w:tcPr>
          <w:p w:rsidR="00821024" w:rsidRPr="003650BF">
            <w:pPr>
              <w:pStyle w:val="BodyText"/>
              <w:spacing w:before="100" w:after="100"/>
              <w:jc w:val="center"/>
              <w:rPr>
                <w:b/>
                <w:i/>
              </w:rPr>
            </w:pPr>
            <w:r w:rsidRPr="003650BF" w:rsidR="006A32BE">
              <w:rPr>
                <w:b/>
                <w:i/>
              </w:rPr>
              <w:t>Cancellation Fee</w:t>
            </w:r>
          </w:p>
        </w:tc>
      </w:tr>
      <w:tr>
        <w:tblPrEx>
          <w:tblW w:w="5000" w:type="pct"/>
          <w:jc w:val="center"/>
          <w:tblCellMar>
            <w:left w:w="115" w:type="dxa"/>
            <w:right w:w="115" w:type="dxa"/>
          </w:tblCellMar>
          <w:tblLook w:val="01E0"/>
        </w:tblPrEx>
        <w:trPr>
          <w:tblHeader/>
          <w:jc w:val="center"/>
        </w:trPr>
        <w:tc>
          <w:tcPr>
            <w:tcW w:w="2428" w:type="pct"/>
          </w:tcPr>
          <w:p w:rsidR="00821024" w:rsidRPr="003650BF">
            <w:pPr>
              <w:pStyle w:val="BodyText"/>
              <w:spacing w:before="100" w:after="100"/>
            </w:pPr>
          </w:p>
        </w:tc>
        <w:tc>
          <w:tcPr>
            <w:tcW w:w="2572" w:type="pct"/>
            <w:gridSpan w:val="3"/>
          </w:tcPr>
          <w:p w:rsidR="00821024" w:rsidRPr="003650BF">
            <w:pPr>
              <w:pStyle w:val="BodyText"/>
              <w:spacing w:before="100" w:after="100"/>
              <w:jc w:val="center"/>
              <w:rPr>
                <w:b/>
              </w:rPr>
            </w:pPr>
            <w:r w:rsidRPr="003650BF" w:rsidR="006A32BE">
              <w:rPr>
                <w:b/>
              </w:rPr>
              <w:t>'yes</w:t>
            </w:r>
            <w:r w:rsidRPr="003650BF" w:rsidR="006A32BE">
              <w:rPr>
                <w:b/>
              </w:rPr>
              <w:t>' Cap Plan – BYO Option (12 Month Contract)</w:t>
            </w:r>
          </w:p>
        </w:tc>
      </w:tr>
      <w:tr>
        <w:tblPrEx>
          <w:tblW w:w="5000" w:type="pct"/>
          <w:jc w:val="center"/>
          <w:tblCellMar>
            <w:left w:w="115" w:type="dxa"/>
            <w:right w:w="115" w:type="dxa"/>
          </w:tblCellMar>
          <w:tblLook w:val="01E0"/>
        </w:tblPrEx>
        <w:trPr>
          <w:tblHeader/>
          <w:jc w:val="center"/>
        </w:trPr>
        <w:tc>
          <w:tcPr>
            <w:tcW w:w="2428" w:type="pct"/>
          </w:tcPr>
          <w:p w:rsidR="00821024" w:rsidRPr="003650BF">
            <w:pPr>
              <w:pStyle w:val="BodyText"/>
              <w:spacing w:before="100" w:after="100"/>
            </w:pPr>
          </w:p>
        </w:tc>
        <w:tc>
          <w:tcPr>
            <w:tcW w:w="956" w:type="pct"/>
          </w:tcPr>
          <w:p w:rsidR="00821024" w:rsidRPr="003650BF">
            <w:pPr>
              <w:pStyle w:val="BodyText"/>
              <w:spacing w:before="100" w:after="100"/>
              <w:jc w:val="center"/>
              <w:rPr>
                <w:b/>
              </w:rPr>
            </w:pPr>
            <w:r w:rsidRPr="003650BF" w:rsidR="006A32BE">
              <w:rPr>
                <w:b/>
              </w:rPr>
              <w:t>'yes' Timeless $99 when you take the $14.99 Mobil</w:t>
            </w:r>
            <w:r w:rsidRPr="003650BF" w:rsidR="006A32BE">
              <w:rPr>
                <w:b/>
              </w:rPr>
              <w:t>e Internet Pack</w:t>
            </w:r>
          </w:p>
        </w:tc>
        <w:tc>
          <w:tcPr>
            <w:tcW w:w="830" w:type="pct"/>
          </w:tcPr>
          <w:p w:rsidR="00821024" w:rsidRPr="003650BF">
            <w:pPr>
              <w:pStyle w:val="BodyText"/>
              <w:spacing w:before="100" w:after="100"/>
              <w:jc w:val="center"/>
              <w:rPr>
                <w:b/>
              </w:rPr>
            </w:pPr>
            <w:r w:rsidRPr="003650BF" w:rsidR="006A32BE">
              <w:rPr>
                <w:b/>
              </w:rPr>
              <w:t>'yes' Timeless $119 Plan</w:t>
            </w:r>
          </w:p>
        </w:tc>
        <w:tc>
          <w:tcPr>
            <w:tcW w:w="785" w:type="pct"/>
          </w:tcPr>
          <w:p w:rsidR="00821024" w:rsidRPr="003650BF">
            <w:pPr>
              <w:pStyle w:val="BodyText"/>
              <w:spacing w:before="100" w:after="100"/>
              <w:jc w:val="center"/>
              <w:rPr>
                <w:b/>
              </w:rPr>
            </w:pPr>
            <w:r w:rsidRPr="003650BF" w:rsidR="006A32BE">
              <w:rPr>
                <w:b/>
              </w:rPr>
              <w:t>'yes' Timeless $129 P</w:t>
            </w:r>
            <w:r w:rsidRPr="003650BF" w:rsidR="006A32BE">
              <w:rPr>
                <w:b/>
              </w:rPr>
              <w:t>lan</w:t>
            </w:r>
          </w:p>
        </w:tc>
      </w:tr>
      <w:tr>
        <w:tblPrEx>
          <w:tblW w:w="5000" w:type="pct"/>
          <w:jc w:val="center"/>
          <w:tblCellMar>
            <w:left w:w="115" w:type="dxa"/>
            <w:right w:w="115" w:type="dxa"/>
          </w:tblCellMar>
          <w:tblLook w:val="01E0"/>
        </w:tblPrEx>
        <w:trPr>
          <w:jc w:val="center"/>
        </w:trPr>
        <w:tc>
          <w:tcPr>
            <w:tcW w:w="2428" w:type="pct"/>
          </w:tcPr>
          <w:p w:rsidR="00821024" w:rsidRPr="003650BF">
            <w:pPr>
              <w:pStyle w:val="BodyText"/>
              <w:spacing w:before="100" w:after="100"/>
              <w:rPr>
                <w:b/>
              </w:rPr>
            </w:pPr>
            <w:r w:rsidRPr="003650BF" w:rsidR="006A32BE">
              <w:rPr>
                <w:b/>
              </w:rPr>
              <w:t>During the first 6 months – Initial</w:t>
            </w:r>
            <w:r w:rsidRPr="003650BF" w:rsidR="006A32BE">
              <w:rPr>
                <w:b/>
                <w:i/>
              </w:rPr>
              <w:t xml:space="preserve"> cancellation fee</w:t>
            </w:r>
          </w:p>
        </w:tc>
        <w:tc>
          <w:tcPr>
            <w:tcW w:w="956" w:type="pct"/>
          </w:tcPr>
          <w:p w:rsidR="00821024" w:rsidRPr="003650BF">
            <w:pPr>
              <w:pStyle w:val="BodyText"/>
              <w:spacing w:before="100" w:after="100"/>
              <w:jc w:val="center"/>
            </w:pPr>
            <w:r w:rsidRPr="003650BF" w:rsidR="006A32BE">
              <w:t>$195.00</w:t>
            </w:r>
          </w:p>
        </w:tc>
        <w:tc>
          <w:tcPr>
            <w:tcW w:w="830" w:type="pct"/>
          </w:tcPr>
          <w:p w:rsidR="00821024" w:rsidRPr="003650BF">
            <w:pPr>
              <w:pStyle w:val="BodyText"/>
              <w:spacing w:before="100" w:after="100"/>
              <w:jc w:val="center"/>
            </w:pPr>
            <w:r w:rsidRPr="003650BF" w:rsidR="006A32BE">
              <w:t>$195.00</w:t>
            </w:r>
          </w:p>
        </w:tc>
        <w:tc>
          <w:tcPr>
            <w:tcW w:w="785" w:type="pct"/>
          </w:tcPr>
          <w:p w:rsidR="00821024" w:rsidRPr="003650BF">
            <w:pPr>
              <w:pStyle w:val="BodyText"/>
              <w:spacing w:before="100" w:after="100"/>
              <w:jc w:val="center"/>
            </w:pPr>
            <w:r w:rsidRPr="003650BF" w:rsidR="006A32BE">
              <w:t>$200.00</w:t>
            </w:r>
          </w:p>
        </w:tc>
      </w:tr>
      <w:tr>
        <w:tblPrEx>
          <w:tblW w:w="5000" w:type="pct"/>
          <w:jc w:val="center"/>
          <w:tblCellMar>
            <w:left w:w="115" w:type="dxa"/>
            <w:right w:w="115" w:type="dxa"/>
          </w:tblCellMar>
          <w:tblLook w:val="01E0"/>
        </w:tblPrEx>
        <w:trPr>
          <w:jc w:val="center"/>
        </w:trPr>
        <w:tc>
          <w:tcPr>
            <w:tcW w:w="2428" w:type="pct"/>
          </w:tcPr>
          <w:p w:rsidR="00821024" w:rsidRPr="003650BF">
            <w:pPr>
              <w:pStyle w:val="BodyText"/>
              <w:spacing w:before="100" w:after="100"/>
              <w:rPr>
                <w:b/>
              </w:rPr>
            </w:pPr>
            <w:r w:rsidRPr="003650BF" w:rsidR="006A32BE">
              <w:rPr>
                <w:b/>
              </w:rPr>
              <w:t>Months 7 - 9 (70</w:t>
            </w:r>
            <w:r w:rsidRPr="003650BF" w:rsidR="006A32BE">
              <w:rPr>
                <w:b/>
              </w:rPr>
              <w:t xml:space="preserve">% of Initial </w:t>
            </w:r>
            <w:r w:rsidRPr="003650BF" w:rsidR="006A32BE">
              <w:rPr>
                <w:b/>
                <w:i/>
              </w:rPr>
              <w:t>cancellation fee</w:t>
            </w:r>
            <w:r w:rsidRPr="003650BF" w:rsidR="006A32BE">
              <w:rPr>
                <w:b/>
              </w:rPr>
              <w:t>)</w:t>
            </w:r>
          </w:p>
        </w:tc>
        <w:tc>
          <w:tcPr>
            <w:tcW w:w="956" w:type="pct"/>
          </w:tcPr>
          <w:p w:rsidR="00821024" w:rsidRPr="003650BF">
            <w:pPr>
              <w:pStyle w:val="BodyText"/>
              <w:spacing w:before="100" w:after="100"/>
              <w:jc w:val="center"/>
            </w:pPr>
            <w:r w:rsidRPr="003650BF" w:rsidR="006A32BE">
              <w:t>$136.00</w:t>
            </w:r>
          </w:p>
        </w:tc>
        <w:tc>
          <w:tcPr>
            <w:tcW w:w="830" w:type="pct"/>
          </w:tcPr>
          <w:p w:rsidR="00821024" w:rsidRPr="003650BF">
            <w:pPr>
              <w:pStyle w:val="BodyText"/>
              <w:spacing w:before="100" w:after="100"/>
              <w:jc w:val="center"/>
            </w:pPr>
            <w:r w:rsidRPr="003650BF" w:rsidR="006A32BE">
              <w:t>$136.00</w:t>
            </w:r>
          </w:p>
        </w:tc>
        <w:tc>
          <w:tcPr>
            <w:tcW w:w="785" w:type="pct"/>
          </w:tcPr>
          <w:p w:rsidR="00821024" w:rsidRPr="003650BF">
            <w:pPr>
              <w:pStyle w:val="BodyText"/>
              <w:spacing w:before="100" w:after="100"/>
              <w:jc w:val="center"/>
            </w:pPr>
            <w:r w:rsidRPr="003650BF" w:rsidR="006A32BE">
              <w:t>$140.00</w:t>
            </w:r>
          </w:p>
        </w:tc>
      </w:tr>
      <w:tr>
        <w:tblPrEx>
          <w:tblW w:w="5000" w:type="pct"/>
          <w:jc w:val="center"/>
          <w:tblCellMar>
            <w:left w:w="115" w:type="dxa"/>
            <w:right w:w="115" w:type="dxa"/>
          </w:tblCellMar>
          <w:tblLook w:val="01E0"/>
        </w:tblPrEx>
        <w:trPr>
          <w:jc w:val="center"/>
        </w:trPr>
        <w:tc>
          <w:tcPr>
            <w:tcW w:w="2428" w:type="pct"/>
          </w:tcPr>
          <w:p w:rsidR="00821024" w:rsidRPr="003650BF">
            <w:pPr>
              <w:pStyle w:val="BodyText"/>
              <w:spacing w:before="100" w:after="100"/>
              <w:rPr>
                <w:b/>
              </w:rPr>
            </w:pPr>
            <w:r w:rsidRPr="003650BF" w:rsidR="006A32BE">
              <w:rPr>
                <w:b/>
              </w:rPr>
              <w:t xml:space="preserve">Months 10 – 12 (40% of the Initial </w:t>
            </w:r>
            <w:r w:rsidRPr="003650BF" w:rsidR="006A32BE">
              <w:rPr>
                <w:b/>
                <w:i/>
              </w:rPr>
              <w:t>canc</w:t>
            </w:r>
            <w:r w:rsidRPr="003650BF" w:rsidR="006A32BE">
              <w:rPr>
                <w:b/>
                <w:i/>
              </w:rPr>
              <w:t>ellation fee</w:t>
            </w:r>
            <w:r w:rsidRPr="003650BF" w:rsidR="006A32BE">
              <w:rPr>
                <w:b/>
              </w:rPr>
              <w:t>)</w:t>
            </w:r>
          </w:p>
        </w:tc>
        <w:tc>
          <w:tcPr>
            <w:tcW w:w="956" w:type="pct"/>
          </w:tcPr>
          <w:p w:rsidR="00821024" w:rsidRPr="003650BF">
            <w:pPr>
              <w:pStyle w:val="BodyText"/>
              <w:spacing w:before="100" w:after="100"/>
              <w:jc w:val="center"/>
            </w:pPr>
            <w:r w:rsidRPr="003650BF" w:rsidR="006A32BE">
              <w:t>$78.00</w:t>
            </w:r>
          </w:p>
        </w:tc>
        <w:tc>
          <w:tcPr>
            <w:tcW w:w="830" w:type="pct"/>
          </w:tcPr>
          <w:p w:rsidR="00821024" w:rsidRPr="003650BF">
            <w:pPr>
              <w:pStyle w:val="BodyText"/>
              <w:spacing w:before="100" w:after="100"/>
              <w:jc w:val="center"/>
            </w:pPr>
            <w:r w:rsidRPr="003650BF" w:rsidR="006A32BE">
              <w:t>$78.00</w:t>
            </w:r>
          </w:p>
        </w:tc>
        <w:tc>
          <w:tcPr>
            <w:tcW w:w="785" w:type="pct"/>
          </w:tcPr>
          <w:p w:rsidR="00821024" w:rsidRPr="003650BF">
            <w:pPr>
              <w:pStyle w:val="BodyText"/>
              <w:spacing w:before="100" w:after="100"/>
              <w:jc w:val="center"/>
            </w:pPr>
            <w:r w:rsidRPr="003650BF" w:rsidR="006A32BE">
              <w:t>$80.00</w:t>
            </w:r>
          </w:p>
        </w:tc>
      </w:tr>
    </w:tbl>
    <w:p w:rsidR="00821024" w:rsidRPr="003650BF">
      <w:pPr>
        <w:pStyle w:val="BodyText"/>
      </w:pPr>
      <w:bookmarkStart w:id="238" w:name="_Toc398128848"/>
      <w:bookmarkStart w:id="239" w:name="_Toc443059451"/>
    </w:p>
    <w:p w:rsidR="00821024" w:rsidRPr="003650BF">
      <w:pPr>
        <w:pStyle w:val="Heading4"/>
      </w:pPr>
      <w:bookmarkStart w:id="240" w:name="_Toc447831701"/>
      <w:bookmarkStart w:id="241" w:name="_Toc30757777"/>
      <w:r w:rsidRPr="003650BF" w:rsidR="006A32BE">
        <w:t>'yes' $5 SIM (Personal Co</w:t>
      </w:r>
      <w:r w:rsidRPr="003650BF" w:rsidR="006A32BE">
        <w:t>nsumer Plans) – effective 3 May 2009</w:t>
      </w:r>
      <w:bookmarkEnd w:id="238"/>
      <w:bookmarkEnd w:id="239"/>
      <w:bookmarkEnd w:id="240"/>
      <w:bookmarkEnd w:id="241"/>
    </w:p>
    <w:p w:rsidR="00821024" w:rsidRPr="003650BF">
      <w:pPr>
        <w:pStyle w:val="Heading6"/>
      </w:pPr>
      <w:bookmarkStart w:id="242" w:name="_Toc398128849"/>
      <w:bookmarkStart w:id="243" w:name="_Toc443059452"/>
      <w:bookmarkStart w:id="244" w:name="_Toc447831702"/>
      <w:bookmarkStart w:id="245" w:name="_Toc30757778"/>
      <w:r w:rsidRPr="003650BF" w:rsidR="006A32BE">
        <w:t>Eligibility</w:t>
      </w:r>
      <w:bookmarkEnd w:id="242"/>
      <w:bookmarkEnd w:id="243"/>
      <w:bookmarkEnd w:id="244"/>
      <w:bookmarkEnd w:id="245"/>
    </w:p>
    <w:p w:rsidR="00821024" w:rsidRPr="003650BF">
      <w:pPr>
        <w:pStyle w:val="BodyText"/>
        <w:ind w:left="720"/>
      </w:pPr>
      <w:r w:rsidRPr="003650BF" w:rsidR="006A32BE">
        <w:t>The 'yes' $5 SIM Plan is available to approved new</w:t>
      </w:r>
      <w:r w:rsidRPr="003650BF" w:rsidR="006A32BE">
        <w:t xml:space="preserve"> and existing customers connecting to the </w:t>
      </w:r>
      <w:r w:rsidRPr="003650BF" w:rsidR="006A32BE">
        <w:rPr>
          <w:i/>
        </w:rPr>
        <w:t xml:space="preserve">service </w:t>
      </w:r>
      <w:r w:rsidRPr="003650BF" w:rsidR="006A32BE">
        <w:t>on the following terms:</w:t>
      </w:r>
    </w:p>
    <w:p w:rsidR="00821024" w:rsidRPr="003650BF">
      <w:pPr>
        <w:pStyle w:val="Heading7"/>
        <w:tabs>
          <w:tab w:val="left" w:pos="1440"/>
        </w:tabs>
      </w:pPr>
      <w:r w:rsidRPr="003650BF" w:rsidR="006A32BE">
        <w:t>Optus Service Provide</w:t>
      </w:r>
      <w:r w:rsidRPr="003650BF" w:rsidR="006A32BE">
        <w:t>rs' customers are excluded</w:t>
      </w:r>
    </w:p>
    <w:p w:rsidR="00821024" w:rsidRPr="003650BF">
      <w:pPr>
        <w:pStyle w:val="Heading6"/>
      </w:pPr>
      <w:bookmarkStart w:id="246" w:name="_Toc398128850"/>
      <w:bookmarkStart w:id="247" w:name="_Toc443059453"/>
      <w:bookmarkStart w:id="248" w:name="_Toc447831703"/>
      <w:bookmarkStart w:id="249" w:name="_Toc30757779"/>
      <w:r w:rsidRPr="003650BF" w:rsidR="006A32BE">
        <w:t xml:space="preserve">Can </w:t>
      </w:r>
      <w:r w:rsidRPr="003650BF" w:rsidR="006A32BE">
        <w:rPr>
          <w:i/>
        </w:rPr>
        <w:t xml:space="preserve">you </w:t>
      </w:r>
      <w:r w:rsidRPr="003650BF" w:rsidR="006A32BE">
        <w:t xml:space="preserve">purchase a subsidised </w:t>
      </w:r>
      <w:r w:rsidRPr="003650BF" w:rsidR="006A32BE">
        <w:rPr>
          <w:i/>
        </w:rPr>
        <w:t>mobil</w:t>
      </w:r>
      <w:r w:rsidRPr="003650BF" w:rsidR="006A32BE">
        <w:rPr>
          <w:i/>
        </w:rPr>
        <w:t>e phone</w:t>
      </w:r>
      <w:r w:rsidRPr="003650BF" w:rsidR="006A32BE">
        <w:t xml:space="preserve"> with this </w:t>
      </w:r>
      <w:r w:rsidRPr="003650BF" w:rsidR="006A32BE">
        <w:rPr>
          <w:i/>
        </w:rPr>
        <w:t>pricing plan</w:t>
      </w:r>
      <w:r w:rsidRPr="003650BF" w:rsidR="006A32BE">
        <w:t>?</w:t>
      </w:r>
      <w:bookmarkEnd w:id="246"/>
      <w:bookmarkEnd w:id="247"/>
      <w:bookmarkEnd w:id="248"/>
      <w:bookmarkEnd w:id="249"/>
    </w:p>
    <w:p w:rsidR="00821024" w:rsidRPr="003650BF">
      <w:pPr>
        <w:pStyle w:val="BodyText"/>
        <w:ind w:left="720"/>
      </w:pPr>
      <w:r w:rsidRPr="003650BF" w:rsidR="006A32BE">
        <w:rPr>
          <w:i/>
        </w:rPr>
        <w:t>You</w:t>
      </w:r>
      <w:r w:rsidRPr="003650BF" w:rsidR="006A32BE">
        <w:t xml:space="preserve"> may choose to connect </w:t>
      </w:r>
      <w:r w:rsidRPr="003650BF" w:rsidR="006A32BE">
        <w:rPr>
          <w:i/>
        </w:rPr>
        <w:t>your</w:t>
      </w:r>
      <w:r w:rsidRPr="003650BF" w:rsidR="006A32BE">
        <w:t xml:space="preserve"> own </w:t>
      </w:r>
      <w:r w:rsidRPr="003650BF" w:rsidR="006A32BE">
        <w:rPr>
          <w:i/>
        </w:rPr>
        <w:t>mobile phone</w:t>
      </w:r>
      <w:r w:rsidRPr="003650BF" w:rsidR="006A32BE">
        <w:t xml:space="preserve"> to this </w:t>
      </w:r>
      <w:r w:rsidRPr="003650BF" w:rsidR="006A32BE">
        <w:rPr>
          <w:i/>
        </w:rPr>
        <w:t>pricing pla</w:t>
      </w:r>
      <w:r w:rsidRPr="003650BF" w:rsidR="006A32BE">
        <w:rPr>
          <w:i/>
        </w:rPr>
        <w:t>n</w:t>
      </w:r>
      <w:r w:rsidRPr="003650BF" w:rsidR="006A32BE">
        <w:t xml:space="preserve"> or </w:t>
      </w:r>
      <w:r w:rsidRPr="003650BF" w:rsidR="006A32BE">
        <w:rPr>
          <w:i/>
        </w:rPr>
        <w:t>you</w:t>
      </w:r>
      <w:r w:rsidRPr="003650BF" w:rsidR="006A32BE">
        <w:t xml:space="preserve"> may purchase a </w:t>
      </w:r>
      <w:r w:rsidRPr="003650BF" w:rsidR="006A32BE">
        <w:rPr>
          <w:i/>
        </w:rPr>
        <w:t>mobile phone</w:t>
      </w:r>
      <w:r w:rsidRPr="003650BF" w:rsidR="006A32BE">
        <w:t xml:space="preserve"> from </w:t>
      </w:r>
      <w:r w:rsidRPr="003650BF" w:rsidR="006A32BE">
        <w:rPr>
          <w:i/>
        </w:rPr>
        <w:t>us</w:t>
      </w:r>
      <w:r w:rsidRPr="003650BF" w:rsidR="006A32BE">
        <w:t xml:space="preserve"> under a </w:t>
      </w:r>
      <w:r w:rsidRPr="003650BF" w:rsidR="006A32BE">
        <w:rPr>
          <w:i/>
        </w:rPr>
        <w:t>mobile equipment payment plan</w:t>
      </w:r>
      <w:r w:rsidRPr="003650BF" w:rsidR="006A32BE">
        <w:t>.</w:t>
      </w:r>
    </w:p>
    <w:p w:rsidR="00821024" w:rsidRPr="003650BF">
      <w:pPr>
        <w:pStyle w:val="Heading6"/>
      </w:pPr>
      <w:bookmarkStart w:id="250" w:name="_Toc398128851"/>
      <w:bookmarkStart w:id="251" w:name="_Toc443059454"/>
      <w:bookmarkStart w:id="252" w:name="_Toc447831704"/>
      <w:bookmarkStart w:id="253" w:name="_Toc30757780"/>
      <w:r w:rsidRPr="003650BF" w:rsidR="006A32BE">
        <w:t xml:space="preserve">Is it a </w:t>
      </w:r>
      <w:r w:rsidRPr="003650BF" w:rsidR="006A32BE">
        <w:rPr>
          <w:i/>
        </w:rPr>
        <w:t>fix</w:t>
      </w:r>
      <w:r w:rsidRPr="003650BF" w:rsidR="006A32BE">
        <w:rPr>
          <w:i/>
        </w:rPr>
        <w:t>ed length agreement?</w:t>
      </w:r>
      <w:bookmarkEnd w:id="250"/>
      <w:bookmarkEnd w:id="251"/>
      <w:bookmarkEnd w:id="252"/>
      <w:bookmarkEnd w:id="253"/>
    </w:p>
    <w:p w:rsidR="00821024" w:rsidRPr="003650BF">
      <w:pPr>
        <w:pStyle w:val="Heading7"/>
        <w:tabs>
          <w:tab w:val="left" w:pos="1440"/>
        </w:tabs>
      </w:pPr>
      <w:r w:rsidRPr="003650BF" w:rsidR="006A32BE">
        <w:rPr>
          <w:i/>
        </w:rPr>
        <w:t xml:space="preserve">You </w:t>
      </w:r>
      <w:r w:rsidRPr="003650BF" w:rsidR="006A32BE">
        <w:t xml:space="preserve">must connect to the 'yes' $5 SIM </w:t>
      </w:r>
      <w:r w:rsidRPr="003650BF" w:rsidR="006A32BE">
        <w:rPr>
          <w:i/>
        </w:rPr>
        <w:t>pric</w:t>
      </w:r>
      <w:r w:rsidRPr="003650BF" w:rsidR="006A32BE">
        <w:rPr>
          <w:i/>
        </w:rPr>
        <w:t xml:space="preserve">ing plans </w:t>
      </w:r>
      <w:r w:rsidRPr="003650BF" w:rsidR="006A32BE">
        <w:t xml:space="preserve">on a month to month basis. The </w:t>
      </w:r>
      <w:r w:rsidRPr="003650BF" w:rsidR="006A32BE">
        <w:rPr>
          <w:i/>
        </w:rPr>
        <w:t xml:space="preserve">agreement </w:t>
      </w:r>
      <w:r w:rsidRPr="003650BF" w:rsidR="006A32BE">
        <w:t xml:space="preserve">is a </w:t>
      </w:r>
      <w:r w:rsidRPr="003650BF" w:rsidR="006A32BE">
        <w:rPr>
          <w:i/>
        </w:rPr>
        <w:t>non fixed-length agreement</w:t>
      </w:r>
      <w:r w:rsidRPr="003650BF" w:rsidR="006A32BE">
        <w:t>.</w:t>
      </w:r>
    </w:p>
    <w:p w:rsidR="00821024" w:rsidRPr="003650BF">
      <w:pPr>
        <w:pStyle w:val="Heading7"/>
        <w:tabs>
          <w:tab w:val="left" w:pos="1440"/>
        </w:tabs>
      </w:pPr>
      <w:r w:rsidRPr="003650BF" w:rsidR="006A32BE">
        <w:rPr>
          <w:i/>
        </w:rPr>
        <w:t xml:space="preserve">You </w:t>
      </w:r>
      <w:r w:rsidRPr="003650BF" w:rsidR="006A32BE">
        <w:t>may purchas</w:t>
      </w:r>
      <w:r w:rsidRPr="003650BF" w:rsidR="006A32BE">
        <w:t xml:space="preserve">e a </w:t>
      </w:r>
      <w:r w:rsidRPr="003650BF" w:rsidR="006A32BE">
        <w:rPr>
          <w:i/>
        </w:rPr>
        <w:t xml:space="preserve">mobile phone </w:t>
      </w:r>
      <w:r w:rsidRPr="003650BF" w:rsidR="006A32BE">
        <w:t xml:space="preserve">with a 12 month or 24 month </w:t>
      </w:r>
      <w:r w:rsidRPr="003650BF" w:rsidR="006A32BE">
        <w:rPr>
          <w:i/>
        </w:rPr>
        <w:t xml:space="preserve">equipment term </w:t>
      </w:r>
      <w:r w:rsidRPr="003650BF" w:rsidR="006A32BE">
        <w:t xml:space="preserve">under a </w:t>
      </w:r>
      <w:r w:rsidRPr="003650BF" w:rsidR="006A32BE">
        <w:rPr>
          <w:i/>
        </w:rPr>
        <w:t>mobile equipment payment pl</w:t>
      </w:r>
      <w:r w:rsidRPr="003650BF" w:rsidR="006A32BE">
        <w:rPr>
          <w:i/>
        </w:rPr>
        <w:t>an</w:t>
      </w:r>
      <w:r w:rsidRPr="003650BF" w:rsidR="006A32BE">
        <w:t xml:space="preserve"> with the 'yes' $5 SIM plan.</w:t>
      </w:r>
    </w:p>
    <w:p w:rsidR="00821024" w:rsidRPr="003650BF">
      <w:pPr>
        <w:pStyle w:val="Heading6"/>
      </w:pPr>
      <w:bookmarkStart w:id="254" w:name="_Toc398128852"/>
      <w:bookmarkStart w:id="255" w:name="_Toc443059455"/>
      <w:bookmarkStart w:id="256" w:name="_Toc447831705"/>
      <w:bookmarkStart w:id="257" w:name="_Toc30757781"/>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254"/>
      <w:bookmarkEnd w:id="255"/>
      <w:bookmarkEnd w:id="256"/>
      <w:bookmarkEnd w:id="257"/>
    </w:p>
    <w:p w:rsidR="00821024" w:rsidRPr="003650BF">
      <w:pPr>
        <w:pStyle w:val="Heading7"/>
        <w:tabs>
          <w:tab w:val="left" w:pos="1440"/>
        </w:tabs>
      </w:pPr>
      <w:r w:rsidRPr="003650BF" w:rsidR="006A32BE">
        <w:rPr>
          <w:i/>
        </w:rPr>
        <w:t xml:space="preserve">You </w:t>
      </w:r>
      <w:r w:rsidRPr="003650BF" w:rsidR="006A32BE">
        <w:t>mus</w:t>
      </w:r>
      <w:r w:rsidRPr="003650BF" w:rsidR="006A32BE">
        <w:t xml:space="preserve">t pay </w:t>
      </w:r>
      <w:r w:rsidRPr="003650BF" w:rsidR="006A32BE">
        <w:rPr>
          <w:i/>
        </w:rPr>
        <w:t xml:space="preserve">us </w:t>
      </w:r>
      <w:r w:rsidRPr="003650BF" w:rsidR="006A32BE">
        <w:t xml:space="preserve">the monthly service charge of $5 each month during the term of </w:t>
      </w:r>
      <w:r w:rsidRPr="003650BF" w:rsidR="006A32BE">
        <w:rPr>
          <w:i/>
        </w:rPr>
        <w:t>the agreement</w:t>
      </w:r>
      <w:r w:rsidRPr="003650BF" w:rsidR="006A32BE">
        <w:t>. This monthly</w:t>
      </w:r>
      <w:r w:rsidRPr="003650BF" w:rsidR="006A32BE">
        <w:t xml:space="preserve"> service charge includes $5 of monthly included call credits.</w:t>
      </w:r>
    </w:p>
    <w:p w:rsidR="00821024" w:rsidRPr="003650BF">
      <w:pPr>
        <w:pStyle w:val="Heading7"/>
        <w:tabs>
          <w:tab w:val="left" w:pos="1440"/>
        </w:tabs>
      </w:pPr>
      <w:r w:rsidRPr="003650BF" w:rsidR="006A32BE">
        <w:t>The calls and SMS that are eligib</w:t>
      </w:r>
      <w:r w:rsidRPr="003650BF" w:rsidR="006A32BE">
        <w:t>le for the included call credit component include: standard na</w:t>
      </w:r>
      <w:r w:rsidRPr="003650BF" w:rsidR="006A32BE">
        <w:t>tional voice calls, standard national SMS and MMS, International SMS, national video calls, VoiceMa</w:t>
      </w:r>
      <w:r w:rsidRPr="003650BF" w:rsidR="006A32BE">
        <w:t>il, PTT (this service is no longer available from 4 November 2010), national diversions and cal</w:t>
      </w:r>
      <w:r w:rsidRPr="003650BF" w:rsidR="006A32BE">
        <w:t xml:space="preserve">ls to 13/1300 and 1800 numbers. </w:t>
      </w:r>
    </w:p>
    <w:p w:rsidR="00821024" w:rsidRPr="003650BF">
      <w:pPr>
        <w:pStyle w:val="Heading7"/>
        <w:tabs>
          <w:tab w:val="left" w:pos="1440"/>
        </w:tabs>
      </w:pPr>
      <w:r w:rsidRPr="003650BF" w:rsidR="006A32BE">
        <w:t>Included call credits exclude</w:t>
      </w:r>
      <w:r w:rsidRPr="003650BF" w:rsidR="006A32BE">
        <w:t xml:space="preserve"> some call types such as 124 YES (937), International Voice including calls to fixed lines or GSM m</w:t>
      </w:r>
      <w:r w:rsidRPr="003650BF" w:rsidR="006A32BE">
        <w:t xml:space="preserve">obiles that switch/divert or re-route overseas, International Diversions, International Video, </w:t>
      </w:r>
      <w:r w:rsidRPr="003650BF" w:rsidR="006A32BE">
        <w:t xml:space="preserve">International Roaming, International MMS, International Video </w:t>
      </w:r>
      <w:r w:rsidRPr="003650BF" w:rsidR="006A32BE">
        <w:t>Calling, Optus Zoo Browsing, Optus Zoo Downloads, Content Packs (unless specified in promotions), M</w:t>
      </w:r>
      <w:r w:rsidRPr="003650BF" w:rsidR="006A32BE">
        <w:t>obile Internet usage, TrueLocal usage, Directory Assistance, Premium SMS and MMS, VOIP services</w:t>
      </w:r>
      <w:r w:rsidRPr="003650BF" w:rsidR="006A32BE">
        <w:t xml:space="preserve"> and usage, and 19XX services.</w:t>
      </w:r>
    </w:p>
    <w:p w:rsidR="00821024" w:rsidRPr="003650BF">
      <w:pPr>
        <w:pStyle w:val="Heading7"/>
        <w:tabs>
          <w:tab w:val="left" w:pos="1440"/>
        </w:tabs>
      </w:pPr>
      <w:r w:rsidRPr="003650BF" w:rsidR="006A32BE">
        <w:rPr>
          <w:i/>
        </w:rPr>
        <w:t xml:space="preserve">You </w:t>
      </w:r>
      <w:r w:rsidRPr="003650BF" w:rsidR="006A32BE">
        <w:t xml:space="preserve">must pay </w:t>
      </w:r>
      <w:r w:rsidRPr="003650BF" w:rsidR="006A32BE">
        <w:rPr>
          <w:i/>
        </w:rPr>
        <w:t xml:space="preserve">us </w:t>
      </w:r>
      <w:r w:rsidRPr="003650BF" w:rsidR="006A32BE">
        <w:t>for call charge</w:t>
      </w:r>
      <w:r w:rsidRPr="003650BF" w:rsidR="006A32BE">
        <w:t xml:space="preserve">s beyond </w:t>
      </w:r>
      <w:r w:rsidRPr="003650BF" w:rsidR="006A32BE">
        <w:rPr>
          <w:i/>
        </w:rPr>
        <w:t xml:space="preserve">your </w:t>
      </w:r>
      <w:r w:rsidRPr="003650BF" w:rsidR="006A32BE">
        <w:t xml:space="preserve">included call credit amount, and </w:t>
      </w:r>
      <w:r w:rsidRPr="003650BF" w:rsidR="006A32BE">
        <w:rPr>
          <w:i/>
        </w:rPr>
        <w:t xml:space="preserve">you </w:t>
      </w:r>
      <w:r w:rsidRPr="003650BF" w:rsidR="006A32BE">
        <w:t>must pay for any calls that are not eligible cal</w:t>
      </w:r>
      <w:r w:rsidRPr="003650BF" w:rsidR="006A32BE">
        <w:t>ls.</w:t>
      </w:r>
    </w:p>
    <w:p w:rsidR="00821024" w:rsidRPr="003650BF">
      <w:pPr>
        <w:pStyle w:val="Heading7"/>
        <w:tabs>
          <w:tab w:val="left" w:pos="1440"/>
        </w:tabs>
      </w:pPr>
      <w:r w:rsidRPr="003650BF" w:rsidR="006A32BE">
        <w:t>Unused included call credits expire at the end of the month and are not refundable, even wh</w:t>
      </w:r>
      <w:r w:rsidRPr="003650BF" w:rsidR="006A32BE">
        <w:t xml:space="preserve">en the </w:t>
      </w:r>
      <w:r w:rsidRPr="003650BF" w:rsidR="006A32BE">
        <w:rPr>
          <w:i/>
        </w:rPr>
        <w:t xml:space="preserve">service </w:t>
      </w:r>
      <w:r w:rsidRPr="003650BF" w:rsidR="006A32BE">
        <w:t xml:space="preserve">is </w:t>
      </w:r>
      <w:r w:rsidRPr="003650BF" w:rsidR="006A32BE">
        <w:rPr>
          <w:i/>
        </w:rPr>
        <w:t xml:space="preserve">cancelled. </w:t>
      </w:r>
      <w:r w:rsidRPr="003650BF" w:rsidR="006A32BE">
        <w:t>For example, included call credit</w:t>
      </w:r>
      <w:r w:rsidRPr="003650BF" w:rsidR="006A32BE">
        <w:t>s accumulated in April expire at the end of April and cannot be used in May.</w:t>
      </w:r>
    </w:p>
    <w:p w:rsidR="00821024" w:rsidRPr="003650BF">
      <w:pPr>
        <w:pStyle w:val="Heading7"/>
        <w:tabs>
          <w:tab w:val="left" w:pos="1440"/>
        </w:tabs>
      </w:pPr>
      <w:r w:rsidRPr="003650BF" w:rsidR="006A32BE">
        <w:t xml:space="preserve">The </w:t>
      </w:r>
      <w:r w:rsidRPr="003650BF" w:rsidR="006A32BE">
        <w:rPr>
          <w:i/>
        </w:rPr>
        <w:t xml:space="preserve">pricing plans </w:t>
      </w:r>
      <w:r w:rsidRPr="003650BF" w:rsidR="006A32BE">
        <w:t>incl</w:t>
      </w:r>
      <w:r w:rsidRPr="003650BF" w:rsidR="006A32BE">
        <w:t xml:space="preserve">ude a </w:t>
      </w:r>
      <w:r w:rsidRPr="003650BF" w:rsidR="006A32BE">
        <w:rPr>
          <w:i/>
        </w:rPr>
        <w:t xml:space="preserve">flagfall </w:t>
      </w:r>
      <w:r w:rsidRPr="003650BF" w:rsidR="006A32BE">
        <w:t xml:space="preserve">per call. So the charge for calls made is the </w:t>
      </w:r>
      <w:r w:rsidRPr="003650BF" w:rsidR="006A32BE">
        <w:rPr>
          <w:i/>
        </w:rPr>
        <w:t xml:space="preserve">flagfall </w:t>
      </w:r>
      <w:r w:rsidRPr="003650BF" w:rsidR="006A32BE">
        <w:t>plus the relevant rate mu</w:t>
      </w:r>
      <w:r w:rsidRPr="003650BF" w:rsidR="006A32BE">
        <w:t xml:space="preserve">ltiplied by the duration of the call. </w:t>
      </w:r>
    </w:p>
    <w:p w:rsidR="00821024" w:rsidRPr="003650BF">
      <w:pPr>
        <w:pStyle w:val="Heading7"/>
        <w:tabs>
          <w:tab w:val="left" w:pos="1440"/>
        </w:tabs>
      </w:pPr>
      <w:r w:rsidRPr="003650BF" w:rsidR="006A32BE">
        <w:t xml:space="preserve">The details of the </w:t>
      </w:r>
      <w:r w:rsidRPr="003650BF" w:rsidR="006A32BE">
        <w:rPr>
          <w:i/>
        </w:rPr>
        <w:t>pric</w:t>
      </w:r>
      <w:r w:rsidRPr="003650BF" w:rsidR="006A32BE">
        <w:rPr>
          <w:i/>
        </w:rPr>
        <w:t xml:space="preserve">ing plans </w:t>
      </w:r>
      <w:r w:rsidRPr="003650BF" w:rsidR="006A32BE">
        <w:t>are set out in Table 1.</w:t>
      </w:r>
    </w:p>
    <w:p w:rsidR="00821024" w:rsidRPr="003650BF">
      <w:pPr>
        <w:pStyle w:val="Heading6"/>
      </w:pPr>
      <w:bookmarkStart w:id="258" w:name="_Toc246742581"/>
      <w:bookmarkStart w:id="259" w:name="_Toc398128853"/>
      <w:bookmarkStart w:id="260" w:name="_Toc443059456"/>
      <w:bookmarkStart w:id="261" w:name="_Toc447831706"/>
      <w:bookmarkStart w:id="262" w:name="_Toc30757782"/>
      <w:r w:rsidRPr="003650BF" w:rsidR="006A32BE">
        <w:t>Additional discount option – 'yes for 5'</w:t>
      </w:r>
      <w:bookmarkEnd w:id="258"/>
      <w:bookmarkEnd w:id="259"/>
      <w:bookmarkEnd w:id="260"/>
      <w:bookmarkEnd w:id="261"/>
      <w:bookmarkEnd w:id="262"/>
    </w:p>
    <w:p w:rsidR="00821024" w:rsidRPr="003650BF">
      <w:pPr>
        <w:pStyle w:val="Heading7"/>
      </w:pPr>
      <w:r w:rsidRPr="003650BF" w:rsidR="006A32BE">
        <w:t xml:space="preserve">If </w:t>
      </w:r>
      <w:r w:rsidRPr="003650BF" w:rsidR="006A32BE">
        <w:rPr>
          <w:i/>
        </w:rPr>
        <w:t xml:space="preserve">you </w:t>
      </w:r>
      <w:r w:rsidRPr="003650BF" w:rsidR="006A32BE">
        <w:t>connect to the 'y</w:t>
      </w:r>
      <w:r w:rsidRPr="003650BF" w:rsidR="006A32BE">
        <w:t xml:space="preserve">es' $5 SIM plan, </w:t>
      </w:r>
      <w:r w:rsidRPr="003650BF" w:rsidR="006A32BE">
        <w:rPr>
          <w:i/>
        </w:rPr>
        <w:t>you</w:t>
      </w:r>
      <w:r w:rsidRPr="003650BF" w:rsidR="006A32BE">
        <w:t xml:space="preserve"> will receive the 'yes' for 5 offer where </w:t>
      </w:r>
      <w:r w:rsidRPr="003650BF" w:rsidR="006A32BE">
        <w:rPr>
          <w:i/>
        </w:rPr>
        <w:t xml:space="preserve">you </w:t>
      </w:r>
      <w:r w:rsidRPr="003650BF" w:rsidR="006A32BE">
        <w:t>can make 5 minute voice calls</w:t>
      </w:r>
      <w:r w:rsidRPr="003650BF" w:rsidR="006A32BE">
        <w:t xml:space="preserve"> within Australia to other Optus GSM Mobile services on the sa</w:t>
      </w:r>
      <w:r w:rsidRPr="003650BF" w:rsidR="006A32BE">
        <w:t>me customer account number for no additional cost. Limit of 1000 minutes per month applies. Standar</w:t>
      </w:r>
      <w:r w:rsidRPr="003650BF" w:rsidR="006A32BE">
        <w:t xml:space="preserve">d call rates of </w:t>
      </w:r>
      <w:r w:rsidRPr="003650BF" w:rsidR="006A32BE">
        <w:rPr>
          <w:i/>
        </w:rPr>
        <w:t>your</w:t>
      </w:r>
      <w:r w:rsidRPr="003650BF" w:rsidR="006A32BE">
        <w:t xml:space="preserve"> plan apply after the first 5 minutes. Fair Go Policy (</w:t>
      </w:r>
      <w:r w:rsidR="002152AA">
        <w:fldChar w:fldCharType="begin"/>
      </w:r>
      <w:r w:rsidR="002152AA">
        <w:instrText xml:space="preserve"> HYPERLINK "http://</w:instrText>
      </w:r>
      <w:r w:rsidR="002152AA">
        <w:instrText>www.optus.com.au/content/dam/optus/appendix/Appendix%20S/AppS.</w:instrText>
      </w:r>
      <w:r w:rsidR="002152AA">
        <w:instrText xml:space="preserve">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6"/>
      </w:pPr>
      <w:bookmarkStart w:id="263" w:name="_Toc398128854"/>
      <w:bookmarkStart w:id="264" w:name="_Toc443059457"/>
      <w:bookmarkStart w:id="265" w:name="_Toc447831707"/>
      <w:bookmarkStart w:id="266" w:name="_Toc30757783"/>
      <w:r w:rsidRPr="003650BF" w:rsidR="006A32BE">
        <w:t xml:space="preserve">Cancellation of the </w:t>
      </w:r>
      <w:r w:rsidRPr="003650BF" w:rsidR="006A32BE">
        <w:rPr>
          <w:i/>
        </w:rPr>
        <w:t>service</w:t>
      </w:r>
      <w:bookmarkEnd w:id="263"/>
      <w:bookmarkEnd w:id="264"/>
      <w:bookmarkEnd w:id="265"/>
      <w:bookmarkEnd w:id="266"/>
    </w:p>
    <w:p w:rsidR="00821024" w:rsidRPr="003650BF">
      <w:pPr>
        <w:pStyle w:val="Heading7"/>
        <w:tabs>
          <w:tab w:val="left" w:pos="1440"/>
        </w:tabs>
      </w:pPr>
      <w:r w:rsidRPr="003650BF" w:rsidR="006A32BE">
        <w:rPr>
          <w:i/>
        </w:rPr>
        <w:t xml:space="preserve">We </w:t>
      </w:r>
      <w:r w:rsidRPr="003650BF" w:rsidR="006A32BE">
        <w:t xml:space="preserve">may </w:t>
      </w:r>
      <w:r w:rsidRPr="003650BF" w:rsidR="006A32BE">
        <w:rPr>
          <w:i/>
        </w:rPr>
        <w:t xml:space="preserve">cancel the service </w:t>
      </w:r>
      <w:r w:rsidRPr="003650BF" w:rsidR="006A32BE">
        <w:t xml:space="preserve">if </w:t>
      </w:r>
      <w:r w:rsidRPr="003650BF" w:rsidR="006A32BE">
        <w:rPr>
          <w:i/>
        </w:rPr>
        <w:t xml:space="preserve">you </w:t>
      </w:r>
      <w:r w:rsidRPr="003650BF" w:rsidR="006A32BE">
        <w:t>have not u</w:t>
      </w:r>
      <w:r w:rsidRPr="003650BF" w:rsidR="006A32BE">
        <w:t xml:space="preserve">sed it to make a call for more than 60 days. </w:t>
      </w:r>
      <w:r w:rsidRPr="003650BF" w:rsidR="006A32BE">
        <w:rPr>
          <w:i/>
        </w:rPr>
        <w:t xml:space="preserve">We </w:t>
      </w:r>
      <w:r w:rsidRPr="003650BF" w:rsidR="006A32BE">
        <w:t xml:space="preserve">will notify </w:t>
      </w:r>
      <w:r w:rsidRPr="003650BF" w:rsidR="006A32BE">
        <w:rPr>
          <w:i/>
        </w:rPr>
        <w:t xml:space="preserve">you </w:t>
      </w:r>
      <w:r w:rsidRPr="003650BF" w:rsidR="006A32BE">
        <w:t xml:space="preserve">before </w:t>
      </w:r>
      <w:r w:rsidRPr="003650BF" w:rsidR="006A32BE">
        <w:rPr>
          <w:i/>
        </w:rPr>
        <w:t xml:space="preserve">we cancel the service </w:t>
      </w:r>
      <w:r w:rsidRPr="003650BF" w:rsidR="006A32BE">
        <w:t>in</w:t>
      </w:r>
      <w:r w:rsidRPr="003650BF" w:rsidR="006A32BE">
        <w:t xml:space="preserve"> accordance with this clause. </w:t>
      </w:r>
    </w:p>
    <w:p w:rsidR="00821024" w:rsidRPr="003650BF">
      <w:pPr>
        <w:pStyle w:val="Heading7"/>
        <w:tabs>
          <w:tab w:val="left" w:pos="1440"/>
        </w:tabs>
      </w:pPr>
      <w:r w:rsidRPr="003650BF" w:rsidR="006A32BE">
        <w:t xml:space="preserve">If </w:t>
      </w:r>
      <w:r w:rsidRPr="003650BF" w:rsidR="006A32BE">
        <w:rPr>
          <w:i/>
        </w:rPr>
        <w:t xml:space="preserve">you </w:t>
      </w:r>
      <w:r w:rsidRPr="003650BF" w:rsidR="006A32BE">
        <w:t>have selected to pay the</w:t>
      </w:r>
      <w:r w:rsidRPr="003650BF" w:rsidR="006A32BE">
        <w:t xml:space="preserve"> cost of </w:t>
      </w:r>
      <w:r w:rsidRPr="003650BF" w:rsidR="006A32BE">
        <w:rPr>
          <w:i/>
        </w:rPr>
        <w:t xml:space="preserve">your mobile phone </w:t>
      </w:r>
      <w:r w:rsidRPr="003650BF" w:rsidR="006A32BE">
        <w:t xml:space="preserve">by the </w:t>
      </w:r>
      <w:r w:rsidRPr="003650BF" w:rsidR="006A32BE">
        <w:rPr>
          <w:i/>
        </w:rPr>
        <w:t xml:space="preserve">mobile equipment payment plan </w:t>
      </w:r>
      <w:r w:rsidRPr="003650BF" w:rsidR="006A32BE">
        <w:t xml:space="preserve">over 12 or 24 months, and the </w:t>
      </w:r>
      <w:r w:rsidRPr="003650BF" w:rsidR="006A32BE">
        <w:rPr>
          <w:i/>
        </w:rPr>
        <w:t>servi</w:t>
      </w:r>
      <w:r w:rsidRPr="003650BF" w:rsidR="006A32BE">
        <w:rPr>
          <w:i/>
        </w:rPr>
        <w:t xml:space="preserve">ce </w:t>
      </w:r>
      <w:r w:rsidRPr="003650BF" w:rsidR="006A32BE">
        <w:t xml:space="preserve">is </w:t>
      </w:r>
      <w:r w:rsidRPr="003650BF" w:rsidR="006A32BE">
        <w:rPr>
          <w:i/>
        </w:rPr>
        <w:t xml:space="preserve">cancelled </w:t>
      </w:r>
      <w:r w:rsidRPr="003650BF" w:rsidR="006A32BE">
        <w:t xml:space="preserve">before the end of the 12 or 24 month </w:t>
      </w:r>
      <w:r w:rsidRPr="003650BF" w:rsidR="006A32BE">
        <w:rPr>
          <w:i/>
        </w:rPr>
        <w:t>equipment term</w:t>
      </w:r>
      <w:r w:rsidRPr="003650BF" w:rsidR="006A32BE">
        <w:t xml:space="preserve">, </w:t>
      </w:r>
      <w:r w:rsidRPr="003650BF" w:rsidR="006A32BE">
        <w:rPr>
          <w:i/>
        </w:rPr>
        <w:t xml:space="preserve">you </w:t>
      </w:r>
      <w:r w:rsidRPr="003650BF" w:rsidR="006A32BE">
        <w:t>will be required to pa</w:t>
      </w:r>
      <w:r w:rsidRPr="003650BF" w:rsidR="006A32BE">
        <w:t xml:space="preserve">y </w:t>
      </w:r>
      <w:r w:rsidRPr="003650BF" w:rsidR="006A32BE">
        <w:rPr>
          <w:i/>
        </w:rPr>
        <w:t xml:space="preserve">us </w:t>
      </w:r>
      <w:r w:rsidRPr="003650BF" w:rsidR="006A32BE">
        <w:t xml:space="preserve">the sum of any remaining monthly </w:t>
      </w:r>
      <w:r w:rsidRPr="003650BF" w:rsidR="006A32BE">
        <w:rPr>
          <w:i/>
        </w:rPr>
        <w:t>equipment charges</w:t>
      </w:r>
      <w:r w:rsidRPr="003650BF" w:rsidR="006A32BE">
        <w:t xml:space="preserve">. </w:t>
      </w:r>
    </w:p>
    <w:p w:rsidR="00821024" w:rsidRPr="003650BF">
      <w:pPr>
        <w:pStyle w:val="BodyText"/>
        <w:ind w:left="720"/>
        <w:rPr>
          <w:b/>
        </w:rPr>
      </w:pPr>
      <w:r w:rsidRPr="003650BF" w:rsidR="006A32BE">
        <w:rPr>
          <w:b/>
        </w:rPr>
        <w:t>Tabl</w:t>
      </w:r>
      <w:r w:rsidRPr="003650BF" w:rsidR="006A32BE">
        <w:rPr>
          <w:b/>
        </w:rPr>
        <w:t xml:space="preserve">e 1 - </w:t>
      </w:r>
      <w:r w:rsidRPr="003650BF" w:rsidR="006A32BE">
        <w:rPr>
          <w:b/>
          <w:i/>
        </w:rPr>
        <w:t>Pricing plan</w:t>
      </w:r>
    </w:p>
    <w:tbl>
      <w:tblPr>
        <w:tblStyle w:val="TableNormal"/>
        <w:tblW w:w="0" w:type="auto"/>
        <w:tblInd w:w="7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5" w:type="dxa"/>
          <w:right w:w="115" w:type="dxa"/>
        </w:tblCellMar>
        <w:tblLook w:val="0000"/>
      </w:tblPr>
      <w:tblGrid>
        <w:gridCol w:w="4809"/>
        <w:gridCol w:w="3831"/>
      </w:tblGrid>
      <w:tr w:rsidTr="005870DD">
        <w:tblPrEx>
          <w:tblW w:w="0" w:type="auto"/>
          <w:tblInd w:w="7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5" w:type="dxa"/>
            <w:right w:w="115" w:type="dxa"/>
          </w:tblCellMar>
          <w:tblLook w:val="0000"/>
        </w:tblPrEx>
        <w:trPr>
          <w:cantSplit/>
          <w:tblHeader/>
        </w:trPr>
        <w:tc>
          <w:tcPr>
            <w:tcW w:w="4809" w:type="dxa"/>
          </w:tcPr>
          <w:p w:rsidR="00821024" w:rsidRPr="003650BF">
            <w:pPr>
              <w:pStyle w:val="BodyText"/>
              <w:spacing w:before="100" w:after="100"/>
              <w:rPr>
                <w:b/>
              </w:rPr>
            </w:pPr>
            <w:r w:rsidRPr="003650BF" w:rsidR="006A32BE">
              <w:rPr>
                <w:b/>
              </w:rPr>
              <w:t xml:space="preserve">Charge Type </w:t>
            </w:r>
          </w:p>
        </w:tc>
        <w:tc>
          <w:tcPr>
            <w:tcW w:w="3831" w:type="dxa"/>
          </w:tcPr>
          <w:p w:rsidR="00821024" w:rsidRPr="003650BF">
            <w:pPr>
              <w:pStyle w:val="BodyText"/>
              <w:spacing w:before="100" w:after="100"/>
              <w:rPr>
                <w:b/>
              </w:rPr>
            </w:pPr>
            <w:r w:rsidRPr="003650BF" w:rsidR="006A32BE">
              <w:rPr>
                <w:b/>
              </w:rPr>
              <w:t>'yes' $5 SIM Plan</w:t>
            </w:r>
          </w:p>
        </w:tc>
      </w:tr>
      <w:tr>
        <w:tblPrEx>
          <w:tblW w:w="0" w:type="auto"/>
          <w:tblInd w:w="799" w:type="dxa"/>
          <w:tblLayout w:type="fixed"/>
          <w:tblCellMar>
            <w:left w:w="115" w:type="dxa"/>
            <w:right w:w="115" w:type="dxa"/>
          </w:tblCellMar>
          <w:tblLook w:val="0000"/>
        </w:tblPrEx>
        <w:trPr>
          <w:cantSplit/>
        </w:trPr>
        <w:tc>
          <w:tcPr>
            <w:tcW w:w="4809" w:type="dxa"/>
          </w:tcPr>
          <w:p w:rsidR="00821024" w:rsidRPr="003650BF">
            <w:pPr>
              <w:pStyle w:val="BodyText"/>
              <w:spacing w:before="100" w:after="100"/>
            </w:pPr>
            <w:r w:rsidRPr="003650BF" w:rsidR="006A32BE">
              <w:t>Monthly Service Charge</w:t>
            </w:r>
          </w:p>
        </w:tc>
        <w:tc>
          <w:tcPr>
            <w:tcW w:w="3831" w:type="dxa"/>
          </w:tcPr>
          <w:p w:rsidR="00821024" w:rsidRPr="003650BF">
            <w:pPr>
              <w:pStyle w:val="BodyText"/>
              <w:spacing w:before="100" w:after="100"/>
              <w:jc w:val="center"/>
            </w:pPr>
            <w:r w:rsidRPr="003650BF" w:rsidR="006A32BE">
              <w:t>$5.00</w:t>
            </w:r>
          </w:p>
        </w:tc>
      </w:tr>
      <w:tr>
        <w:tblPrEx>
          <w:tblW w:w="0" w:type="auto"/>
          <w:tblInd w:w="799" w:type="dxa"/>
          <w:tblLayout w:type="fixed"/>
          <w:tblCellMar>
            <w:left w:w="115" w:type="dxa"/>
            <w:right w:w="115" w:type="dxa"/>
          </w:tblCellMar>
          <w:tblLook w:val="0000"/>
        </w:tblPrEx>
        <w:trPr>
          <w:cantSplit/>
        </w:trPr>
        <w:tc>
          <w:tcPr>
            <w:tcW w:w="4809" w:type="dxa"/>
          </w:tcPr>
          <w:p w:rsidR="00821024" w:rsidRPr="003650BF">
            <w:pPr>
              <w:pStyle w:val="BodyText"/>
              <w:spacing w:before="100" w:after="100"/>
            </w:pPr>
            <w:r w:rsidRPr="003650BF" w:rsidR="006A32BE">
              <w:t>Call Credits inclu</w:t>
            </w:r>
            <w:r w:rsidRPr="003650BF" w:rsidR="006A32BE">
              <w:t>ded in the Monthly Service Charge</w:t>
            </w:r>
          </w:p>
        </w:tc>
        <w:tc>
          <w:tcPr>
            <w:tcW w:w="3831" w:type="dxa"/>
          </w:tcPr>
          <w:p w:rsidR="00821024" w:rsidRPr="003650BF">
            <w:pPr>
              <w:pStyle w:val="BodyText"/>
              <w:spacing w:before="100" w:after="100"/>
              <w:jc w:val="center"/>
            </w:pPr>
            <w:r w:rsidRPr="003650BF" w:rsidR="006A32BE">
              <w:t>$5.00</w:t>
            </w:r>
          </w:p>
        </w:tc>
      </w:tr>
      <w:tr>
        <w:tblPrEx>
          <w:tblW w:w="0" w:type="auto"/>
          <w:tblInd w:w="799" w:type="dxa"/>
          <w:tblLayout w:type="fixed"/>
          <w:tblCellMar>
            <w:left w:w="115" w:type="dxa"/>
            <w:right w:w="115" w:type="dxa"/>
          </w:tblCellMar>
          <w:tblLook w:val="0000"/>
        </w:tblPrEx>
        <w:trPr>
          <w:cantSplit/>
        </w:trPr>
        <w:tc>
          <w:tcPr>
            <w:tcW w:w="4809" w:type="dxa"/>
            <w:tcBorders>
              <w:bottom w:val="nil"/>
            </w:tcBorders>
          </w:tcPr>
          <w:p w:rsidR="00821024" w:rsidRPr="003650BF">
            <w:pPr>
              <w:pStyle w:val="BodyText"/>
              <w:spacing w:before="100" w:after="100"/>
            </w:pPr>
            <w:r w:rsidRPr="003650BF" w:rsidR="006A32BE">
              <w:t>Call Charges (per minute)</w:t>
            </w:r>
          </w:p>
          <w:p w:rsidR="00821024" w:rsidRPr="003650BF">
            <w:pPr>
              <w:pStyle w:val="BodyText"/>
              <w:spacing w:before="100" w:after="100"/>
              <w:rPr>
                <w:i/>
              </w:rPr>
            </w:pPr>
            <w:r w:rsidRPr="003650BF" w:rsidR="006A32BE">
              <w:rPr>
                <w:i/>
              </w:rPr>
              <w:t>local calls, national long d</w:t>
            </w:r>
            <w:r w:rsidRPr="003650BF" w:rsidR="006A32BE">
              <w:rPr>
                <w:i/>
              </w:rPr>
              <w:t>istance calls, calls to Optus GSM Network Mobiles and Other Mo</w:t>
            </w:r>
            <w:r w:rsidRPr="003650BF" w:rsidR="006A32BE">
              <w:rPr>
                <w:i/>
              </w:rPr>
              <w:t>biles</w:t>
            </w:r>
          </w:p>
        </w:tc>
        <w:tc>
          <w:tcPr>
            <w:tcW w:w="3831" w:type="dxa"/>
            <w:tcBorders>
              <w:bottom w:val="nil"/>
            </w:tcBorders>
          </w:tcPr>
          <w:p w:rsidR="00821024" w:rsidRPr="003650BF">
            <w:pPr>
              <w:pStyle w:val="BodyText"/>
              <w:spacing w:before="100" w:after="100"/>
              <w:jc w:val="center"/>
            </w:pPr>
          </w:p>
          <w:p w:rsidR="00821024" w:rsidRPr="003650BF">
            <w:pPr>
              <w:pStyle w:val="BodyText"/>
              <w:spacing w:before="100" w:after="100"/>
              <w:jc w:val="center"/>
            </w:pPr>
            <w:r w:rsidRPr="003650BF" w:rsidR="006A32BE">
              <w:t>$0.90</w:t>
            </w:r>
          </w:p>
        </w:tc>
      </w:tr>
      <w:tr>
        <w:tblPrEx>
          <w:tblW w:w="0" w:type="auto"/>
          <w:tblInd w:w="799" w:type="dxa"/>
          <w:tblLayout w:type="fixed"/>
          <w:tblCellMar>
            <w:left w:w="115" w:type="dxa"/>
            <w:right w:w="115" w:type="dxa"/>
          </w:tblCellMar>
          <w:tblLook w:val="0000"/>
        </w:tblPrEx>
        <w:trPr>
          <w:cantSplit/>
        </w:trPr>
        <w:tc>
          <w:tcPr>
            <w:tcW w:w="4809" w:type="dxa"/>
          </w:tcPr>
          <w:p w:rsidR="00821024" w:rsidRPr="003650BF">
            <w:pPr>
              <w:pStyle w:val="BodyText"/>
              <w:spacing w:before="100" w:after="100"/>
            </w:pPr>
            <w:r w:rsidRPr="003650BF" w:rsidR="006A32BE">
              <w:rPr>
                <w:i/>
              </w:rPr>
              <w:t>Flagfall</w:t>
            </w:r>
            <w:r w:rsidRPr="003650BF" w:rsidR="006A32BE">
              <w:t xml:space="preserve"> (call connection charge)</w:t>
            </w:r>
          </w:p>
        </w:tc>
        <w:tc>
          <w:tcPr>
            <w:tcW w:w="3831" w:type="dxa"/>
          </w:tcPr>
          <w:p w:rsidR="00821024" w:rsidRPr="003650BF">
            <w:pPr>
              <w:pStyle w:val="BodyText"/>
              <w:spacing w:before="100" w:after="100"/>
              <w:jc w:val="center"/>
            </w:pPr>
            <w:r w:rsidRPr="003650BF" w:rsidR="006A32BE">
              <w:t>$0.35</w:t>
            </w:r>
          </w:p>
        </w:tc>
      </w:tr>
      <w:tr>
        <w:tblPrEx>
          <w:tblW w:w="0" w:type="auto"/>
          <w:tblInd w:w="799" w:type="dxa"/>
          <w:tblLayout w:type="fixed"/>
          <w:tblCellMar>
            <w:left w:w="115" w:type="dxa"/>
            <w:right w:w="115" w:type="dxa"/>
          </w:tblCellMar>
          <w:tblLook w:val="0000"/>
        </w:tblPrEx>
        <w:trPr>
          <w:cantSplit/>
        </w:trPr>
        <w:tc>
          <w:tcPr>
            <w:tcW w:w="4809" w:type="dxa"/>
          </w:tcPr>
          <w:p w:rsidR="00821024" w:rsidRPr="003650BF">
            <w:pPr>
              <w:pStyle w:val="BodyText"/>
              <w:spacing w:before="100" w:after="100"/>
            </w:pPr>
            <w:r w:rsidRPr="003650BF" w:rsidR="006A32BE">
              <w:rPr>
                <w:i/>
              </w:rPr>
              <w:t xml:space="preserve">National SMS Charges </w:t>
            </w:r>
            <w:r w:rsidRPr="003650BF" w:rsidR="006A32BE">
              <w:t>(for standard SMS for u</w:t>
            </w:r>
            <w:r w:rsidRPr="003650BF" w:rsidR="006A32BE">
              <w:t>p to 160 characters)</w:t>
            </w:r>
          </w:p>
        </w:tc>
        <w:tc>
          <w:tcPr>
            <w:tcW w:w="3831" w:type="dxa"/>
          </w:tcPr>
          <w:p w:rsidR="00821024" w:rsidRPr="003650BF">
            <w:pPr>
              <w:pStyle w:val="BodyText"/>
              <w:spacing w:before="100" w:after="100"/>
              <w:jc w:val="center"/>
            </w:pPr>
            <w:r w:rsidRPr="003650BF" w:rsidR="006A32BE">
              <w:t>$0.25</w:t>
            </w:r>
          </w:p>
        </w:tc>
      </w:tr>
      <w:tr>
        <w:tblPrEx>
          <w:tblW w:w="0" w:type="auto"/>
          <w:tblInd w:w="799" w:type="dxa"/>
          <w:tblLayout w:type="fixed"/>
          <w:tblCellMar>
            <w:left w:w="115" w:type="dxa"/>
            <w:right w:w="115" w:type="dxa"/>
          </w:tblCellMar>
          <w:tblLook w:val="0000"/>
        </w:tblPrEx>
        <w:trPr>
          <w:cantSplit/>
        </w:trPr>
        <w:tc>
          <w:tcPr>
            <w:tcW w:w="4809" w:type="dxa"/>
          </w:tcPr>
          <w:p w:rsidR="00821024" w:rsidRPr="003650BF">
            <w:pPr>
              <w:pStyle w:val="BodyText"/>
              <w:spacing w:before="100" w:after="100"/>
            </w:pPr>
            <w:r w:rsidRPr="003650BF" w:rsidR="006A32BE">
              <w:rPr>
                <w:i/>
              </w:rPr>
              <w:t>National Photo Messages</w:t>
            </w:r>
            <w:r w:rsidRPr="003650BF" w:rsidR="006A32BE">
              <w:t xml:space="preserve"> (per message)</w:t>
            </w:r>
          </w:p>
        </w:tc>
        <w:tc>
          <w:tcPr>
            <w:tcW w:w="3831" w:type="dxa"/>
          </w:tcPr>
          <w:p w:rsidR="00821024" w:rsidRPr="003650BF">
            <w:pPr>
              <w:pStyle w:val="BodyText"/>
              <w:spacing w:before="100" w:after="100"/>
              <w:jc w:val="center"/>
            </w:pPr>
            <w:r w:rsidRPr="003650BF" w:rsidR="006A32BE">
              <w:t>$0.25</w:t>
            </w:r>
          </w:p>
        </w:tc>
      </w:tr>
      <w:tr>
        <w:tblPrEx>
          <w:tblW w:w="0" w:type="auto"/>
          <w:tblInd w:w="799" w:type="dxa"/>
          <w:tblLayout w:type="fixed"/>
          <w:tblCellMar>
            <w:left w:w="115" w:type="dxa"/>
            <w:right w:w="115" w:type="dxa"/>
          </w:tblCellMar>
          <w:tblLook w:val="0000"/>
        </w:tblPrEx>
        <w:trPr>
          <w:cantSplit/>
        </w:trPr>
        <w:tc>
          <w:tcPr>
            <w:tcW w:w="4809" w:type="dxa"/>
          </w:tcPr>
          <w:p w:rsidR="00821024" w:rsidRPr="003650BF">
            <w:pPr>
              <w:pStyle w:val="BodyText"/>
              <w:spacing w:before="100" w:after="100"/>
            </w:pPr>
            <w:r w:rsidRPr="003650BF" w:rsidR="006A32BE">
              <w:rPr>
                <w:i/>
              </w:rPr>
              <w:t>National Video Calling</w:t>
            </w:r>
            <w:r w:rsidRPr="003650BF" w:rsidR="006A32BE">
              <w:t xml:space="preserve"> (per minute)</w:t>
            </w:r>
          </w:p>
        </w:tc>
        <w:tc>
          <w:tcPr>
            <w:tcW w:w="3831" w:type="dxa"/>
          </w:tcPr>
          <w:p w:rsidR="00821024" w:rsidRPr="003650BF">
            <w:pPr>
              <w:pStyle w:val="BodyText"/>
              <w:spacing w:before="100" w:after="100"/>
              <w:jc w:val="center"/>
            </w:pPr>
            <w:r w:rsidRPr="003650BF" w:rsidR="006A32BE">
              <w:t>$1.00</w:t>
            </w:r>
          </w:p>
        </w:tc>
      </w:tr>
      <w:tr>
        <w:tblPrEx>
          <w:tblW w:w="0" w:type="auto"/>
          <w:tblInd w:w="799" w:type="dxa"/>
          <w:tblLayout w:type="fixed"/>
          <w:tblCellMar>
            <w:left w:w="115" w:type="dxa"/>
            <w:right w:w="115" w:type="dxa"/>
          </w:tblCellMar>
          <w:tblLook w:val="0000"/>
        </w:tblPrEx>
        <w:trPr>
          <w:cantSplit/>
        </w:trPr>
        <w:tc>
          <w:tcPr>
            <w:tcW w:w="4809" w:type="dxa"/>
          </w:tcPr>
          <w:p w:rsidR="00821024" w:rsidRPr="003650BF">
            <w:pPr>
              <w:pStyle w:val="BodyText"/>
              <w:spacing w:before="100" w:after="100"/>
            </w:pPr>
            <w:r w:rsidRPr="003650BF" w:rsidR="006A32BE">
              <w:rPr>
                <w:i/>
              </w:rPr>
              <w:t>Flagfall for National Video Calls</w:t>
            </w:r>
            <w:r w:rsidRPr="003650BF" w:rsidR="006A32BE">
              <w:t xml:space="preserve"> (per ca</w:t>
            </w:r>
            <w:r w:rsidRPr="003650BF" w:rsidR="006A32BE">
              <w:t>ll)</w:t>
            </w:r>
          </w:p>
        </w:tc>
        <w:tc>
          <w:tcPr>
            <w:tcW w:w="3831" w:type="dxa"/>
          </w:tcPr>
          <w:p w:rsidR="00821024" w:rsidRPr="003650BF">
            <w:pPr>
              <w:pStyle w:val="BodyText"/>
              <w:spacing w:before="100" w:after="100"/>
              <w:jc w:val="center"/>
            </w:pPr>
            <w:r w:rsidRPr="003650BF" w:rsidR="006A32BE">
              <w:t>$0.35</w:t>
            </w:r>
          </w:p>
        </w:tc>
      </w:tr>
      <w:tr>
        <w:tblPrEx>
          <w:tblW w:w="0" w:type="auto"/>
          <w:tblInd w:w="799" w:type="dxa"/>
          <w:tblLayout w:type="fixed"/>
          <w:tblCellMar>
            <w:left w:w="115" w:type="dxa"/>
            <w:right w:w="115" w:type="dxa"/>
          </w:tblCellMar>
          <w:tblLook w:val="0000"/>
        </w:tblPrEx>
        <w:trPr>
          <w:cantSplit/>
        </w:trPr>
        <w:tc>
          <w:tcPr>
            <w:tcW w:w="4809" w:type="dxa"/>
          </w:tcPr>
          <w:p w:rsidR="00821024" w:rsidRPr="003650BF">
            <w:pPr>
              <w:pStyle w:val="BodyText"/>
              <w:spacing w:before="100" w:after="100"/>
            </w:pPr>
            <w:r w:rsidRPr="003650BF" w:rsidR="006A32BE">
              <w:rPr>
                <w:i/>
              </w:rPr>
              <w:t xml:space="preserve">Other call charges </w:t>
            </w:r>
            <w:r w:rsidRPr="003650BF" w:rsidR="006A32BE">
              <w:t>(for example international calls, calls to mobiles)</w:t>
            </w:r>
          </w:p>
        </w:tc>
        <w:tc>
          <w:tcPr>
            <w:tcW w:w="3831" w:type="dxa"/>
          </w:tcPr>
          <w:p w:rsidR="00821024" w:rsidRPr="003650BF">
            <w:pPr>
              <w:pStyle w:val="BodyText"/>
              <w:spacing w:before="100" w:after="100"/>
              <w:jc w:val="center"/>
            </w:pPr>
            <w:r w:rsidRPr="003650BF" w:rsidR="006A32BE">
              <w:t xml:space="preserve">See section 1 of </w:t>
            </w:r>
            <w:r w:rsidRPr="003650BF" w:rsidR="006A32BE">
              <w:t xml:space="preserve">this </w:t>
            </w:r>
            <w:r w:rsidRPr="003650BF" w:rsidR="006A32BE">
              <w:rPr>
                <w:i/>
              </w:rPr>
              <w:t>standard pricing table</w:t>
            </w:r>
            <w:r w:rsidRPr="003650BF" w:rsidR="006A32BE">
              <w:t xml:space="preserve"> and Appendix Y (Value Added Service Features)</w:t>
            </w:r>
          </w:p>
        </w:tc>
      </w:tr>
      <w:tr>
        <w:tblPrEx>
          <w:tblW w:w="0" w:type="auto"/>
          <w:tblInd w:w="799" w:type="dxa"/>
          <w:tblLayout w:type="fixed"/>
          <w:tblCellMar>
            <w:left w:w="115" w:type="dxa"/>
            <w:right w:w="115" w:type="dxa"/>
          </w:tblCellMar>
          <w:tblLook w:val="0000"/>
        </w:tblPrEx>
        <w:trPr>
          <w:cantSplit/>
        </w:trPr>
        <w:tc>
          <w:tcPr>
            <w:tcW w:w="4809" w:type="dxa"/>
          </w:tcPr>
          <w:p w:rsidR="00821024" w:rsidRPr="003650BF">
            <w:pPr>
              <w:pStyle w:val="BodyText"/>
              <w:spacing w:before="100" w:after="100"/>
              <w:rPr>
                <w:i/>
              </w:rPr>
            </w:pPr>
            <w:r w:rsidRPr="003650BF" w:rsidR="006A32BE">
              <w:rPr>
                <w:i/>
              </w:rPr>
              <w:t>Other conditions</w:t>
            </w:r>
          </w:p>
        </w:tc>
        <w:tc>
          <w:tcPr>
            <w:tcW w:w="3831" w:type="dxa"/>
          </w:tcPr>
          <w:p w:rsidR="00821024" w:rsidRPr="003650BF">
            <w:pPr>
              <w:pStyle w:val="BodyText"/>
              <w:spacing w:before="100" w:after="100"/>
              <w:jc w:val="center"/>
            </w:pPr>
            <w:r w:rsidRPr="003650BF" w:rsidR="006A32BE">
              <w:t>Fai</w:t>
            </w:r>
            <w:r w:rsidRPr="003650BF" w:rsidR="006A32BE">
              <w:t>r Go Policy (</w:t>
            </w:r>
            <w:r w:rsidR="002152AA">
              <w:fldChar w:fldCharType="begin"/>
            </w:r>
            <w:r w:rsidR="002152AA">
              <w:instrText xml:space="preserve"> HYPERLINK "http://www.optus.com.au/content/dam/</w:instrText>
            </w:r>
            <w:r w:rsidR="002152AA">
              <w:instrText xml:space="preserve">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'excessive use' and commercial use.</w:t>
            </w:r>
          </w:p>
        </w:tc>
      </w:tr>
    </w:tbl>
    <w:p w:rsidR="00821024" w:rsidRPr="003650BF"/>
    <w:p w:rsidR="00821024" w:rsidRPr="003650BF">
      <w:pPr>
        <w:pStyle w:val="Heading4"/>
      </w:pPr>
      <w:bookmarkStart w:id="267" w:name="_Toc257377843"/>
      <w:bookmarkStart w:id="268" w:name="_Toc398128855"/>
      <w:bookmarkStart w:id="269" w:name="_Toc443059458"/>
      <w:bookmarkStart w:id="270" w:name="_Toc447831708"/>
      <w:bookmarkStart w:id="271" w:name="_Toc30757784"/>
      <w:r w:rsidRPr="003650BF" w:rsidR="006A32BE">
        <w:t>'yes' Social Plans (incorporating 'yes' $19 Social, 'yes' $29 Social, 'yes' $49 Social, 'yes'</w:t>
      </w:r>
      <w:r w:rsidRPr="003650BF" w:rsidR="006A32BE">
        <w:t xml:space="preserve"> $59 Social, 'yes' $79 Social, 'yes' $99 Social), effective fr</w:t>
      </w:r>
      <w:r w:rsidRPr="003650BF" w:rsidR="006A32BE">
        <w:t>om 7 April 2010.</w:t>
      </w:r>
      <w:bookmarkEnd w:id="267"/>
      <w:bookmarkEnd w:id="268"/>
      <w:bookmarkEnd w:id="269"/>
      <w:bookmarkEnd w:id="270"/>
      <w:bookmarkEnd w:id="271"/>
    </w:p>
    <w:p w:rsidR="00821024" w:rsidRPr="003650BF">
      <w:pPr>
        <w:pStyle w:val="Heading6"/>
      </w:pPr>
      <w:bookmarkStart w:id="272" w:name="_Toc257377844"/>
      <w:bookmarkStart w:id="273" w:name="_Toc398128856"/>
      <w:bookmarkStart w:id="274" w:name="_Toc443059459"/>
      <w:bookmarkStart w:id="275" w:name="_Toc447831709"/>
      <w:bookmarkStart w:id="276" w:name="_Toc30757785"/>
      <w:r w:rsidRPr="003650BF" w:rsidR="006A32BE">
        <w:t>Eligibility</w:t>
      </w:r>
      <w:bookmarkEnd w:id="272"/>
      <w:bookmarkEnd w:id="273"/>
      <w:bookmarkEnd w:id="274"/>
      <w:bookmarkEnd w:id="275"/>
      <w:bookmarkEnd w:id="276"/>
    </w:p>
    <w:p w:rsidR="00821024" w:rsidRPr="003650BF">
      <w:pPr>
        <w:pStyle w:val="BodyText"/>
        <w:ind w:left="720"/>
      </w:pPr>
      <w:r w:rsidRPr="003650BF" w:rsidR="006A32BE">
        <w:t>The 'yes' Social Plans are available to approved new and existing cust</w:t>
      </w:r>
      <w:r w:rsidRPr="003650BF" w:rsidR="006A32BE">
        <w:t xml:space="preserve">omers connecting to the </w:t>
      </w:r>
      <w:r w:rsidRPr="003650BF" w:rsidR="006A32BE">
        <w:rPr>
          <w:i/>
        </w:rPr>
        <w:t xml:space="preserve">service </w:t>
      </w:r>
      <w:r w:rsidRPr="003650BF" w:rsidR="006A32BE">
        <w:t>on the following terms:</w:t>
      </w:r>
    </w:p>
    <w:p w:rsidR="00821024" w:rsidRPr="003650BF">
      <w:pPr>
        <w:pStyle w:val="Heading7"/>
        <w:tabs>
          <w:tab w:val="left" w:pos="1440"/>
        </w:tabs>
      </w:pPr>
      <w:r w:rsidRPr="003650BF" w:rsidR="006A32BE">
        <w:t xml:space="preserve">Optus Service Providers' customers are </w:t>
      </w:r>
      <w:r w:rsidRPr="003650BF" w:rsidR="006A32BE">
        <w:t>excluded</w:t>
      </w:r>
    </w:p>
    <w:p w:rsidR="00821024" w:rsidRPr="003650BF">
      <w:pPr>
        <w:pStyle w:val="Heading6"/>
        <w:rPr>
          <w:i/>
        </w:rPr>
      </w:pPr>
      <w:bookmarkStart w:id="277" w:name="_Toc257377845"/>
      <w:bookmarkStart w:id="278" w:name="_Toc398128857"/>
      <w:bookmarkStart w:id="279" w:name="_Toc443059460"/>
      <w:bookmarkStart w:id="280" w:name="_Toc447831710"/>
      <w:bookmarkStart w:id="281" w:name="_Toc30757786"/>
      <w:r w:rsidRPr="003650BF" w:rsidR="006A32BE">
        <w:rPr>
          <w:i/>
        </w:rPr>
        <w:t>Minimum Term</w:t>
      </w:r>
      <w:bookmarkEnd w:id="277"/>
      <w:bookmarkEnd w:id="278"/>
      <w:bookmarkEnd w:id="279"/>
      <w:bookmarkEnd w:id="280"/>
      <w:bookmarkEnd w:id="281"/>
    </w:p>
    <w:p w:rsidR="00821024" w:rsidRPr="003650BF">
      <w:pPr>
        <w:pStyle w:val="Heading7"/>
        <w:tabs>
          <w:tab w:val="left" w:pos="1440"/>
        </w:tabs>
      </w:pPr>
      <w:r w:rsidRPr="003650BF" w:rsidR="006A32BE">
        <w:rPr>
          <w:i/>
        </w:rPr>
        <w:t xml:space="preserve">You </w:t>
      </w:r>
      <w:r w:rsidRPr="003650BF" w:rsidR="006A32BE">
        <w:t xml:space="preserve">must agree to a </w:t>
      </w:r>
      <w:r w:rsidRPr="003650BF" w:rsidR="006A32BE">
        <w:rPr>
          <w:i/>
        </w:rPr>
        <w:t>fixed length agreeme</w:t>
      </w:r>
      <w:r w:rsidRPr="003650BF" w:rsidR="006A32BE">
        <w:rPr>
          <w:i/>
        </w:rPr>
        <w:t xml:space="preserve">nt </w:t>
      </w:r>
      <w:r w:rsidRPr="003650BF" w:rsidR="006A32BE">
        <w:t xml:space="preserve">with a 12 or 24 month </w:t>
      </w:r>
      <w:r w:rsidRPr="003650BF" w:rsidR="006A32BE">
        <w:rPr>
          <w:i/>
        </w:rPr>
        <w:t>minimum term</w:t>
      </w:r>
      <w:r w:rsidRPr="003650BF" w:rsidR="006A32BE">
        <w:t xml:space="preserve">.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12 or 24 month </w:t>
      </w:r>
      <w:r w:rsidRPr="003650BF" w:rsidR="006A32BE">
        <w:rPr>
          <w:i/>
        </w:rPr>
        <w:t>equip</w:t>
      </w:r>
      <w:r w:rsidRPr="003650BF" w:rsidR="006A32BE">
        <w:rPr>
          <w:i/>
        </w:rPr>
        <w:t xml:space="preserve">ment term </w:t>
      </w:r>
      <w:r w:rsidRPr="003650BF" w:rsidR="006A32BE">
        <w:t xml:space="preserve">under a </w:t>
      </w:r>
      <w:r w:rsidRPr="003650BF" w:rsidR="006A32BE">
        <w:rPr>
          <w:i/>
        </w:rPr>
        <w:t xml:space="preserve">mobile equipment payment plan </w:t>
      </w:r>
      <w:r w:rsidRPr="003650BF" w:rsidR="006A32BE">
        <w:t xml:space="preserve">depending on </w:t>
      </w:r>
      <w:r w:rsidRPr="003650BF" w:rsidR="006A32BE">
        <w:rPr>
          <w:i/>
        </w:rPr>
        <w:t xml:space="preserve">your </w:t>
      </w:r>
      <w:r w:rsidRPr="003650BF" w:rsidR="006A32BE">
        <w:t xml:space="preserve">contract plan. If </w:t>
      </w:r>
      <w:r w:rsidRPr="003650BF" w:rsidR="006A32BE">
        <w:rPr>
          <w:i/>
        </w:rPr>
        <w:t xml:space="preserve">you </w:t>
      </w:r>
      <w:r w:rsidRPr="003650BF" w:rsidR="006A32BE">
        <w:t>agree t</w:t>
      </w:r>
      <w:r w:rsidRPr="003650BF" w:rsidR="006A32BE">
        <w:t xml:space="preserve">o a 24 month </w:t>
      </w:r>
      <w:r w:rsidRPr="003650BF" w:rsidR="006A32BE">
        <w:rPr>
          <w:i/>
        </w:rPr>
        <w:t xml:space="preserve">minimum term </w:t>
      </w:r>
      <w:r w:rsidRPr="003650BF" w:rsidR="006A32BE">
        <w:t xml:space="preserve">the price of the </w:t>
      </w:r>
      <w:r w:rsidRPr="003650BF" w:rsidR="006A32BE">
        <w:rPr>
          <w:i/>
        </w:rPr>
        <w:t xml:space="preserve">mobile phone </w:t>
      </w:r>
      <w:r w:rsidRPr="003650BF" w:rsidR="006A32BE">
        <w:t>availa</w:t>
      </w:r>
      <w:r w:rsidRPr="003650BF" w:rsidR="006A32BE">
        <w:t xml:space="preserve">ble is less than if </w:t>
      </w:r>
      <w:r w:rsidRPr="003650BF" w:rsidR="006A32BE">
        <w:rPr>
          <w:i/>
        </w:rPr>
        <w:t xml:space="preserve">you </w:t>
      </w:r>
      <w:r w:rsidRPr="003650BF" w:rsidR="006A32BE">
        <w:t xml:space="preserve">only agree to a 12 month </w:t>
      </w:r>
      <w:r w:rsidRPr="003650BF" w:rsidR="006A32BE">
        <w:rPr>
          <w:i/>
        </w:rPr>
        <w:t>minimum term</w:t>
      </w:r>
    </w:p>
    <w:p w:rsidR="00821024" w:rsidRPr="003650BF">
      <w:pPr>
        <w:pStyle w:val="Heading6"/>
      </w:pPr>
      <w:bookmarkStart w:id="282" w:name="_Toc257377846"/>
      <w:bookmarkStart w:id="283" w:name="_Toc398128858"/>
      <w:bookmarkStart w:id="284" w:name="_Toc443059461"/>
      <w:bookmarkStart w:id="285" w:name="_Toc447831711"/>
      <w:bookmarkStart w:id="286" w:name="_Toc30757787"/>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282"/>
      <w:bookmarkEnd w:id="283"/>
      <w:bookmarkEnd w:id="284"/>
      <w:bookmarkEnd w:id="285"/>
      <w:bookmarkEnd w:id="286"/>
    </w:p>
    <w:p w:rsidR="00821024" w:rsidRPr="003650BF">
      <w:pPr>
        <w:pStyle w:val="Heading7"/>
        <w:tabs>
          <w:tab w:val="left" w:pos="1440"/>
        </w:tabs>
        <w:rPr>
          <w:color w:val="000000"/>
        </w:rPr>
      </w:pPr>
      <w:bookmarkStart w:id="287" w:name="_Ref447800101"/>
      <w:r w:rsidRPr="003650BF" w:rsidR="006A32BE">
        <w:rPr>
          <w:color w:val="000000"/>
        </w:rPr>
        <w:t>Subject to pa</w:t>
      </w:r>
      <w:r w:rsidRPr="003650BF" w:rsidR="006A32BE">
        <w:rPr>
          <w:color w:val="000000"/>
        </w:rPr>
        <w:t>ragraphs </w:t>
      </w:r>
      <w:r w:rsidRPr="003650BF" w:rsidR="006A32BE">
        <w:rPr>
          <w:color w:val="000000"/>
        </w:rPr>
        <w:fldChar w:fldCharType="begin"/>
      </w:r>
      <w:r w:rsidRPr="003650BF" w:rsidR="006A32BE">
        <w:rPr>
          <w:color w:val="000000"/>
        </w:rPr>
        <w:instrText xml:space="preserve">REF _Ref447799959 \n \h \* Charformat  \* MERGEFORMAT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_Ref447799993 \n \</w:instrText>
      </w:r>
      <w:r w:rsidRPr="003650BF" w:rsidR="006A32BE">
        <w:rPr>
          <w:color w:val="000000"/>
        </w:rPr>
        <w:instrText xml:space="preserve">h \* Charformat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 xml:space="preserve">REF _Ref447800024 </w:instrText>
      </w:r>
      <w:r w:rsidRPr="003650BF" w:rsidR="006A32BE">
        <w:rPr>
          <w:color w:val="000000"/>
        </w:rPr>
        <w:instrText xml:space="preserve">\n \h \* Charformat  \* MERGEFORMAT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pay </w:t>
      </w:r>
      <w:r w:rsidRPr="003650BF" w:rsidR="006A32BE">
        <w:rPr>
          <w:i/>
          <w:color w:val="000000"/>
        </w:rPr>
        <w:t xml:space="preserve">us </w:t>
      </w:r>
      <w:r w:rsidRPr="003650BF" w:rsidR="006A32BE">
        <w:rPr>
          <w:color w:val="000000"/>
        </w:rPr>
        <w:t xml:space="preserve">for use of the </w:t>
      </w:r>
      <w:r w:rsidRPr="003650BF" w:rsidR="006A32BE">
        <w:rPr>
          <w:i/>
          <w:color w:val="000000"/>
        </w:rPr>
        <w:t xml:space="preserve">service </w:t>
      </w:r>
      <w:r w:rsidRPr="003650BF" w:rsidR="006A32BE">
        <w:rPr>
          <w:color w:val="000000"/>
        </w:rPr>
        <w:t>at the rate</w:t>
      </w:r>
      <w:r w:rsidRPr="003650BF" w:rsidR="006A32BE">
        <w:rPr>
          <w:color w:val="000000"/>
        </w:rPr>
        <w:t xml:space="preserve">s set out in </w:t>
      </w:r>
      <w:r w:rsidR="002152AA">
        <w:fldChar w:fldCharType="begin"/>
      </w:r>
      <w:r w:rsidR="002152AA">
        <w:instrText xml:space="preserve"> HYPERLINK "http://www.optus.com.au/content/dam/optus/documents/about-us/legal/Di</w:instrText>
      </w:r>
      <w:r w:rsidR="002152AA">
        <w:instrText xml:space="preserve">gPricingS1.doc" </w:instrText>
      </w:r>
      <w:r w:rsidR="002152AA">
        <w:fldChar w:fldCharType="separate"/>
      </w:r>
      <w:r w:rsidRPr="003650BF" w:rsidR="006A32BE">
        <w:rPr>
          <w:rStyle w:val="Hyperlink"/>
          <w:rFonts w:eastAsia="MS Gothic"/>
        </w:rPr>
        <w:t>Section 1</w:t>
      </w:r>
      <w:r w:rsidR="002152AA">
        <w:rPr>
          <w:rStyle w:val="Hyperlink"/>
          <w:rFonts w:eastAsia="MS Gothic"/>
        </w:rPr>
        <w:fldChar w:fldCharType="end"/>
      </w:r>
      <w:r w:rsidRPr="003650BF" w:rsidR="006A32BE">
        <w:rPr>
          <w:color w:val="000000"/>
        </w:rPr>
        <w:t xml:space="preserve"> of this </w:t>
      </w:r>
      <w:r w:rsidRPr="003650BF" w:rsidR="006A32BE">
        <w:rPr>
          <w:i/>
          <w:color w:val="000000"/>
        </w:rPr>
        <w:t xml:space="preserve">standard pricing table </w:t>
      </w:r>
      <w:r w:rsidRPr="003650BF" w:rsidR="006A32BE">
        <w:rPr>
          <w:color w:val="000000"/>
        </w:rPr>
        <w:t>and</w:t>
      </w:r>
      <w:r w:rsidRPr="003650BF" w:rsidR="006A32BE">
        <w:rPr>
          <w:color w:val="000000"/>
        </w:rPr>
        <w:t xml:space="preserve"> for </w:t>
      </w:r>
      <w:r w:rsidRPr="003650BF" w:rsidR="006A32BE">
        <w:rPr>
          <w:i/>
          <w:color w:val="000000"/>
        </w:rPr>
        <w:t xml:space="preserve">value added service features </w:t>
      </w:r>
      <w:r w:rsidRPr="003650BF" w:rsidR="006A32BE">
        <w:rPr>
          <w:color w:val="000000"/>
        </w:rPr>
        <w:t xml:space="preserve">at the rates set out in </w:t>
      </w:r>
      <w:r w:rsidR="002152AA">
        <w:fldChar w:fldCharType="begin"/>
      </w:r>
      <w:r w:rsidR="002152AA">
        <w:instrText xml:space="preserve"> HYPERLINK "http://www.optus.com.au/cont</w:instrText>
      </w:r>
      <w:r w:rsidR="002152AA">
        <w:instrText xml:space="preserve">ent/dam/optus/appendix/Appendix%20Y/AppY.doc" </w:instrText>
      </w:r>
      <w:r w:rsidR="002152AA">
        <w:fldChar w:fldCharType="separate"/>
      </w:r>
      <w:r w:rsidRPr="003650BF" w:rsidR="006A32BE">
        <w:rPr>
          <w:rStyle w:val="Hyperlink"/>
          <w:rFonts w:eastAsia="MS Gothic"/>
        </w:rPr>
        <w:t>Appendix Y</w:t>
      </w:r>
      <w:r w:rsidR="002152AA">
        <w:rPr>
          <w:rStyle w:val="Hyperlink"/>
          <w:rFonts w:eastAsia="MS Gothic"/>
        </w:rPr>
        <w:fldChar w:fldCharType="end"/>
      </w:r>
      <w:r w:rsidRPr="003650BF" w:rsidR="006A32BE">
        <w:rPr>
          <w:color w:val="000000"/>
        </w:rPr>
        <w:t xml:space="preserve"> Value Added Service Features</w:t>
      </w:r>
      <w:r w:rsidRPr="003650BF" w:rsidR="006A32BE">
        <w:rPr>
          <w:i/>
          <w:color w:val="000000"/>
        </w:rPr>
        <w:t>.</w:t>
      </w:r>
      <w:bookmarkEnd w:id="287"/>
      <w:r w:rsidRPr="003650BF" w:rsidR="006A32BE">
        <w:rPr>
          <w:i/>
          <w:color w:val="000000"/>
        </w:rPr>
        <w:t xml:space="preserve"> </w:t>
      </w:r>
    </w:p>
    <w:p w:rsidR="00821024" w:rsidRPr="003650BF">
      <w:pPr>
        <w:pStyle w:val="Heading7"/>
        <w:tabs>
          <w:tab w:val="left" w:pos="1440"/>
        </w:tabs>
      </w:pPr>
      <w:r w:rsidRPr="003650BF" w:rsidR="006A32BE">
        <w:t>If th</w:t>
      </w:r>
      <w:r w:rsidRPr="003650BF" w:rsidR="006A32BE">
        <w:t xml:space="preserve">ere is a </w:t>
      </w:r>
      <w:r w:rsidRPr="003650BF" w:rsidR="006A32BE">
        <w:rPr>
          <w:i/>
        </w:rPr>
        <w:t xml:space="preserve">flagfall </w:t>
      </w:r>
      <w:r w:rsidRPr="003650BF" w:rsidR="006A32BE">
        <w:t>or call connection charge for a particular c</w:t>
      </w:r>
      <w:r w:rsidRPr="003650BF" w:rsidR="006A32BE">
        <w:t xml:space="preserve">all type, the charge for these calls is the </w:t>
      </w:r>
      <w:r w:rsidRPr="003650BF" w:rsidR="006A32BE">
        <w:rPr>
          <w:i/>
        </w:rPr>
        <w:t xml:space="preserve">flagfall </w:t>
      </w:r>
      <w:r w:rsidRPr="003650BF" w:rsidR="006A32BE">
        <w:t>charge plus the relevant rate for the call mul</w:t>
      </w:r>
      <w:r w:rsidRPr="003650BF" w:rsidR="006A32BE">
        <w:t>tiplied by the duration of the call.</w:t>
      </w:r>
    </w:p>
    <w:p w:rsidR="00821024" w:rsidRPr="003650BF">
      <w:pPr>
        <w:pStyle w:val="Heading7"/>
        <w:rPr>
          <w:b/>
        </w:rPr>
      </w:pPr>
      <w:bookmarkStart w:id="288" w:name="_Ref447799959"/>
      <w:r w:rsidRPr="003650BF" w:rsidR="006A32BE">
        <w:rPr>
          <w:b/>
        </w:rPr>
        <w:t>The Cap</w:t>
      </w:r>
      <w:bookmarkEnd w:id="288"/>
      <w:r w:rsidRPr="003650BF" w:rsidR="006A32BE">
        <w:rPr>
          <w:b/>
        </w:rPr>
        <w:t xml:space="preserve"> </w:t>
      </w:r>
    </w:p>
    <w:p w:rsidR="00821024" w:rsidRPr="003650BF">
      <w:pPr>
        <w:pStyle w:val="Heading8"/>
        <w:tabs>
          <w:tab w:val="left" w:pos="2160"/>
        </w:tabs>
        <w:rPr>
          <w:rFonts w:cs="Arial"/>
        </w:rPr>
      </w:pPr>
      <w:r w:rsidRPr="003650BF" w:rsidR="006A32BE">
        <w:t xml:space="preserve">Under the 'yes' Social Plans, a cap applies when </w:t>
      </w:r>
      <w:r w:rsidRPr="003650BF" w:rsidR="006A32BE">
        <w:t xml:space="preserve">the value of the </w:t>
      </w:r>
      <w:r w:rsidRPr="003650BF" w:rsidR="006A32BE">
        <w:rPr>
          <w:b/>
        </w:rPr>
        <w:t xml:space="preserve">eligible calls and text </w:t>
      </w:r>
      <w:r w:rsidRPr="003650BF" w:rsidR="006A32BE">
        <w:rPr>
          <w:i/>
        </w:rPr>
        <w:t xml:space="preserve">you </w:t>
      </w:r>
      <w:r w:rsidRPr="003650BF" w:rsidR="006A32BE">
        <w:t>make in a month r</w:t>
      </w:r>
      <w:r w:rsidRPr="003650BF" w:rsidR="006A32BE">
        <w:t xml:space="preserve">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 reaches the cap start</w:t>
      </w:r>
      <w:r w:rsidRPr="003650BF" w:rsidR="006A32BE">
        <w:t xml:space="preserve">, additional eligible calls and text made in that month are included until the value of </w:t>
      </w:r>
      <w:r w:rsidRPr="003650BF" w:rsidR="006A32BE">
        <w:rPr>
          <w:i/>
        </w:rPr>
        <w:t xml:space="preserve">your </w:t>
      </w:r>
      <w:r w:rsidRPr="003650BF" w:rsidR="006A32BE">
        <w:t>el</w:t>
      </w:r>
      <w:r w:rsidRPr="003650BF" w:rsidR="006A32BE">
        <w:t xml:space="preserve">igible calls and text reach </w:t>
      </w:r>
      <w:r w:rsidRPr="003650BF" w:rsidR="006A32BE">
        <w:rPr>
          <w:i/>
        </w:rPr>
        <w:t xml:space="preserve">your pricing plan's </w:t>
      </w:r>
      <w:r w:rsidRPr="003650BF" w:rsidR="006A32BE">
        <w:rPr>
          <w:b/>
        </w:rPr>
        <w:t>Optus2AnyOne V</w:t>
      </w:r>
      <w:r w:rsidRPr="003650BF" w:rsidR="006A32BE">
        <w:rPr>
          <w:b/>
        </w:rPr>
        <w:t>alue</w:t>
      </w:r>
      <w:r w:rsidRPr="003650BF" w:rsidR="006A32BE">
        <w:t xml:space="preserve">. </w:t>
      </w:r>
    </w:p>
    <w:p w:rsidR="00821024" w:rsidRPr="003650BF">
      <w:pPr>
        <w:pStyle w:val="Heading8"/>
        <w:tabs>
          <w:tab w:val="left" w:pos="2160"/>
        </w:tabs>
        <w:rPr>
          <w:rFonts w:cs="Arial"/>
        </w:rPr>
      </w:pPr>
      <w:r w:rsidRPr="003650BF" w:rsidR="006A32BE">
        <w:t>The '</w:t>
      </w:r>
      <w:r w:rsidRPr="003650BF" w:rsidR="006A32BE">
        <w:rPr>
          <w:b/>
        </w:rPr>
        <w:t xml:space="preserve">cap start' </w:t>
      </w:r>
      <w:r w:rsidRPr="003650BF" w:rsidR="006A32BE">
        <w:t xml:space="preserve">for each 'yes' Social Plan is set out in Table 2A below. </w:t>
      </w:r>
    </w:p>
    <w:p w:rsidR="00821024" w:rsidRPr="003650BF">
      <w:pPr>
        <w:pStyle w:val="Heading8"/>
        <w:tabs>
          <w:tab w:val="left" w:pos="2160"/>
        </w:tabs>
        <w:rPr>
          <w:rFonts w:cs="Arial"/>
        </w:rPr>
      </w:pPr>
      <w:r w:rsidRPr="003650BF" w:rsidR="006A32BE">
        <w:t>The call types tha</w:t>
      </w:r>
      <w:r w:rsidRPr="003650BF" w:rsidR="006A32BE">
        <w:t xml:space="preserve">t are </w:t>
      </w:r>
      <w:r w:rsidRPr="003650BF" w:rsidR="006A32BE">
        <w:rPr>
          <w:b/>
        </w:rPr>
        <w:t xml:space="preserve">'eligible calls and text' </w:t>
      </w:r>
      <w:r w:rsidRPr="003650BF" w:rsidR="006A32BE">
        <w:t xml:space="preserve">for each 'yes' Social Plan is defined in Table 1A below. </w:t>
      </w:r>
    </w:p>
    <w:p w:rsidR="00821024" w:rsidRPr="003650BF">
      <w:pPr>
        <w:pStyle w:val="Heading8"/>
        <w:tabs>
          <w:tab w:val="left" w:pos="2160"/>
        </w:tabs>
        <w:rPr>
          <w:rFonts w:cs="Arial"/>
        </w:rPr>
      </w:pPr>
      <w:r w:rsidRPr="003650BF" w:rsidR="006A32BE">
        <w:rPr>
          <w:i/>
        </w:rPr>
        <w:t xml:space="preserve">You </w:t>
      </w:r>
      <w:r w:rsidRPr="003650BF" w:rsidR="006A32BE">
        <w:t>m</w:t>
      </w:r>
      <w:r w:rsidRPr="003650BF" w:rsidR="006A32BE">
        <w:t>ust pay for any calls that are not eligible calls and text.</w:t>
      </w:r>
    </w:p>
    <w:p w:rsidR="00821024" w:rsidRPr="003650BF">
      <w:pPr>
        <w:pStyle w:val="Heading8"/>
        <w:tabs>
          <w:tab w:val="left" w:pos="2160"/>
        </w:tabs>
        <w:rPr>
          <w:rFonts w:cs="Arial"/>
        </w:rPr>
      </w:pPr>
      <w:r w:rsidRPr="003650BF" w:rsidR="006A32BE">
        <w:rPr>
          <w:i/>
        </w:rPr>
        <w:t>Yo</w:t>
      </w:r>
      <w:r w:rsidRPr="003650BF" w:rsidR="006A32BE">
        <w:rPr>
          <w:i/>
        </w:rPr>
        <w:t xml:space="preserve">u </w:t>
      </w:r>
      <w:r w:rsidRPr="003650BF" w:rsidR="006A32BE">
        <w:t xml:space="preserve">must pay </w:t>
      </w:r>
      <w:r w:rsidRPr="003650BF" w:rsidR="006A32BE">
        <w:rPr>
          <w:i/>
        </w:rPr>
        <w:t xml:space="preserve">us </w:t>
      </w:r>
      <w:r w:rsidRPr="003650BF" w:rsidR="006A32BE">
        <w:t xml:space="preserve">call charges for eligible calls and text made beyond the Optus2AnyOne Value of </w:t>
      </w:r>
      <w:r w:rsidRPr="003650BF" w:rsidR="006A32BE">
        <w:rPr>
          <w:i/>
        </w:rPr>
        <w:t xml:space="preserve">your </w:t>
      </w:r>
      <w:r w:rsidRPr="003650BF" w:rsidR="006A32BE">
        <w:t>'</w:t>
      </w:r>
      <w:r w:rsidRPr="003650BF" w:rsidR="006A32BE">
        <w:t>yes' Social Plan.</w:t>
      </w:r>
    </w:p>
    <w:p w:rsidR="00821024" w:rsidRPr="003650BF">
      <w:pPr>
        <w:pStyle w:val="Heading8"/>
        <w:tabs>
          <w:tab w:val="left" w:pos="2160"/>
        </w:tabs>
        <w:rPr>
          <w:rFonts w:cs="Arial"/>
        </w:rPr>
      </w:pPr>
      <w:r w:rsidRPr="003650BF" w:rsidR="006A32BE">
        <w:t>Any unused portion of the cap expires at the end of each month and does not r</w:t>
      </w:r>
      <w:r w:rsidRPr="003650BF" w:rsidR="006A32BE">
        <w:t>oll over into following month.</w:t>
      </w:r>
    </w:p>
    <w:p w:rsidR="00821024" w:rsidRPr="003650BF">
      <w:pPr>
        <w:pStyle w:val="Heading7"/>
        <w:rPr>
          <w:b/>
        </w:rPr>
      </w:pPr>
      <w:bookmarkStart w:id="289" w:name="_Ref447799993"/>
      <w:r w:rsidRPr="003650BF" w:rsidR="006A32BE">
        <w:rPr>
          <w:b/>
        </w:rPr>
        <w:t>Optus2AnyOne Value</w:t>
      </w:r>
      <w:bookmarkEnd w:id="289"/>
    </w:p>
    <w:p w:rsidR="00821024" w:rsidRPr="003650BF">
      <w:pPr>
        <w:pStyle w:val="Heading8"/>
        <w:tabs>
          <w:tab w:val="left" w:pos="2160"/>
        </w:tabs>
        <w:rPr>
          <w:rFonts w:cs="Arial"/>
        </w:rPr>
      </w:pPr>
      <w:r w:rsidRPr="003650BF" w:rsidR="006A32BE">
        <w:t>Under the 'y</w:t>
      </w:r>
      <w:r w:rsidRPr="003650BF" w:rsidR="006A32BE">
        <w:t xml:space="preserve">es' Social Plans, </w:t>
      </w:r>
      <w:r w:rsidRPr="003650BF" w:rsidR="006A32BE">
        <w:rPr>
          <w:i/>
        </w:rPr>
        <w:t>you</w:t>
      </w:r>
      <w:r w:rsidRPr="003650BF" w:rsidR="006A32BE">
        <w:t xml:space="preserve"> will receive "Optus2AnyOne Value".</w:t>
      </w:r>
    </w:p>
    <w:p w:rsidR="00821024" w:rsidRPr="003650BF">
      <w:pPr>
        <w:pStyle w:val="Heading8"/>
        <w:tabs>
          <w:tab w:val="left" w:pos="2160"/>
        </w:tabs>
        <w:rPr>
          <w:rFonts w:cs="Arial"/>
        </w:rPr>
      </w:pPr>
      <w:r w:rsidRPr="003650BF" w:rsidR="006A32BE">
        <w:t>The amount of the "Optus2AnyOne Value" inc</w:t>
      </w:r>
      <w:r w:rsidRPr="003650BF" w:rsidR="006A32BE">
        <w:t>luded for each 'yes' Social Plan is set out in Table 2A below</w:t>
      </w:r>
    </w:p>
    <w:p w:rsidR="00821024" w:rsidRPr="003650BF">
      <w:pPr>
        <w:pStyle w:val="Heading8"/>
        <w:tabs>
          <w:tab w:val="left" w:pos="2160"/>
        </w:tabs>
        <w:rPr>
          <w:rFonts w:cs="Arial"/>
        </w:rPr>
      </w:pPr>
      <w:r w:rsidRPr="003650BF" w:rsidR="006A32BE">
        <w:t xml:space="preserve">The call types that are </w:t>
      </w:r>
      <w:r w:rsidRPr="003650BF" w:rsidR="006A32BE">
        <w:rPr>
          <w:b/>
        </w:rPr>
        <w:t>'eligible</w:t>
      </w:r>
      <w:r w:rsidRPr="003650BF" w:rsidR="006A32BE">
        <w:rPr>
          <w:b/>
        </w:rPr>
        <w:t xml:space="preserve"> calls and text' </w:t>
      </w:r>
      <w:r w:rsidRPr="003650BF" w:rsidR="006A32BE">
        <w:t>for each 'yes' Social Plan under the "Optus2A</w:t>
      </w:r>
      <w:r w:rsidRPr="003650BF" w:rsidR="006A32BE">
        <w:t>nyOne Value" are defined in Table 1A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w:t>
      </w:r>
      <w:r w:rsidRPr="003650BF" w:rsidR="006A32BE">
        <w:t>t made beyond the available "Optus2AnyOne Value".</w:t>
      </w:r>
    </w:p>
    <w:p w:rsidR="00821024" w:rsidRPr="003650BF">
      <w:pPr>
        <w:pStyle w:val="Heading8"/>
        <w:tabs>
          <w:tab w:val="left" w:pos="2160"/>
        </w:tabs>
        <w:rPr>
          <w:rFonts w:cs="Arial"/>
        </w:rPr>
      </w:pPr>
      <w:r w:rsidRPr="003650BF" w:rsidR="006A32BE">
        <w:t>Any unused portion of the "Optus2AnyOne Value</w:t>
      </w:r>
      <w:r w:rsidRPr="003650BF" w:rsidR="006A32BE">
        <w:t>" expires at the end of each month and does not roll over into</w:t>
      </w:r>
      <w:r w:rsidRPr="003650BF" w:rsidR="006A32BE">
        <w:t xml:space="preserve"> the following month. </w:t>
      </w:r>
    </w:p>
    <w:p w:rsidR="00821024" w:rsidRPr="003650BF">
      <w:pPr>
        <w:pStyle w:val="Heading7"/>
        <w:rPr>
          <w:b/>
        </w:rPr>
      </w:pPr>
      <w:bookmarkStart w:id="290" w:name="_Ref447800024"/>
      <w:r w:rsidRPr="003650BF" w:rsidR="006A32BE">
        <w:rPr>
          <w:b/>
        </w:rPr>
        <w:t>Minimum Monthly Charge and Included Calls and Text</w:t>
      </w:r>
      <w:bookmarkEnd w:id="290"/>
    </w:p>
    <w:p w:rsidR="00821024" w:rsidRPr="003650BF">
      <w:pPr>
        <w:pStyle w:val="Heading8"/>
        <w:tabs>
          <w:tab w:val="left" w:pos="2160"/>
        </w:tabs>
        <w:rPr>
          <w:rFonts w:cs="Arial"/>
        </w:rPr>
      </w:pPr>
      <w:r w:rsidRPr="003650BF" w:rsidR="006A32BE">
        <w:t>Each 'yes' Social Plan ha</w:t>
      </w:r>
      <w:r w:rsidRPr="003650BF" w:rsidR="006A32BE">
        <w:t xml:space="preserve">s a Minimum Monthly Charge amount that </w:t>
      </w:r>
      <w:r w:rsidRPr="003650BF" w:rsidR="006A32BE">
        <w:rPr>
          <w:i/>
        </w:rPr>
        <w:t xml:space="preserve">you </w:t>
      </w:r>
      <w:r w:rsidRPr="003650BF" w:rsidR="006A32BE">
        <w:t>must pay us each month.</w:t>
      </w:r>
    </w:p>
    <w:p w:rsidR="00821024" w:rsidRPr="003650BF">
      <w:pPr>
        <w:pStyle w:val="Heading8"/>
        <w:tabs>
          <w:tab w:val="left" w:pos="2160"/>
        </w:tabs>
        <w:rPr>
          <w:rFonts w:cs="Arial"/>
        </w:rPr>
      </w:pPr>
      <w:r w:rsidRPr="003650BF" w:rsidR="006A32BE">
        <w:t xml:space="preserve">If </w:t>
      </w:r>
      <w:r w:rsidRPr="003650BF" w:rsidR="006A32BE">
        <w:rPr>
          <w:i/>
        </w:rPr>
        <w:t xml:space="preserve">you </w:t>
      </w:r>
      <w:r w:rsidRPr="003650BF" w:rsidR="006A32BE">
        <w:t>do not make enough el</w:t>
      </w:r>
      <w:r w:rsidRPr="003650BF" w:rsidR="006A32BE">
        <w:t xml:space="preserve">igible calls and text in a month to reach </w:t>
      </w:r>
      <w:r w:rsidRPr="003650BF" w:rsidR="006A32BE">
        <w:rPr>
          <w:i/>
        </w:rPr>
        <w:t xml:space="preserve">your pricing plan's </w:t>
      </w:r>
      <w:r w:rsidRPr="003650BF" w:rsidR="006A32BE">
        <w:rPr>
          <w:i/>
        </w:rPr>
        <w:t>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w:t>
      </w:r>
      <w:r w:rsidRPr="003650BF" w:rsidR="006A32BE">
        <w:t>rge for that month.</w:t>
      </w:r>
    </w:p>
    <w:p w:rsidR="00821024" w:rsidRPr="003650BF">
      <w:pPr>
        <w:pStyle w:val="Heading8"/>
        <w:tabs>
          <w:tab w:val="left" w:pos="2160"/>
        </w:tabs>
        <w:rPr>
          <w:rFonts w:cs="Arial"/>
        </w:rPr>
      </w:pPr>
      <w:r w:rsidRPr="003650BF" w:rsidR="006A32BE">
        <w:t xml:space="preserve">The amount of the Minimum Monthly Charge and included calls for each 'yes' </w:t>
      </w:r>
      <w:r w:rsidRPr="003650BF" w:rsidR="006A32BE">
        <w:t>Social Plan is set out in Table 2A below.</w:t>
      </w:r>
    </w:p>
    <w:p w:rsidR="00821024" w:rsidRPr="003650BF">
      <w:pPr>
        <w:pStyle w:val="Heading8"/>
        <w:tabs>
          <w:tab w:val="left" w:pos="2160"/>
        </w:tabs>
        <w:rPr>
          <w:rFonts w:cs="Arial"/>
        </w:rPr>
      </w:pPr>
      <w:r w:rsidRPr="003650BF" w:rsidR="006A32BE">
        <w:rPr>
          <w:i/>
        </w:rPr>
        <w:t xml:space="preserve">You </w:t>
      </w:r>
      <w:r w:rsidRPr="003650BF" w:rsidR="006A32BE">
        <w:t>must pay for any</w:t>
      </w:r>
      <w:r w:rsidRPr="003650BF" w:rsidR="006A32BE">
        <w:t xml:space="preserve"> calls that are not eligible calls.</w:t>
      </w:r>
    </w:p>
    <w:p w:rsidR="00821024" w:rsidRPr="003650BF">
      <w:pPr>
        <w:pStyle w:val="Heading7"/>
        <w:tabs>
          <w:tab w:val="left" w:pos="1440"/>
        </w:tabs>
      </w:pPr>
      <w:r w:rsidRPr="003650BF" w:rsidR="006A32BE">
        <w:t>Included Mobile Internet Data Value</w:t>
      </w:r>
    </w:p>
    <w:p w:rsidR="00821024" w:rsidRPr="003650BF">
      <w:pPr>
        <w:pStyle w:val="Heading8"/>
        <w:tabs>
          <w:tab w:val="left" w:pos="2160"/>
        </w:tabs>
        <w:rPr>
          <w:rFonts w:cs="Arial"/>
        </w:rPr>
      </w:pPr>
      <w:r w:rsidRPr="003650BF" w:rsidR="006A32BE">
        <w:t>Under the 'yes' Social Plan</w:t>
      </w:r>
      <w:r w:rsidRPr="003650BF" w:rsidR="006A32BE">
        <w:t xml:space="preserve">s, </w:t>
      </w:r>
      <w:r w:rsidRPr="003650BF" w:rsidR="006A32BE">
        <w:rPr>
          <w:i/>
        </w:rPr>
        <w:t>you</w:t>
      </w:r>
      <w:r w:rsidRPr="003650BF" w:rsidR="006A32BE">
        <w:t xml:space="preserve"> will receive "Mobile Internet Data Value."</w:t>
      </w:r>
    </w:p>
    <w:p w:rsidR="00821024" w:rsidRPr="003650BF">
      <w:pPr>
        <w:pStyle w:val="Heading8"/>
        <w:tabs>
          <w:tab w:val="left" w:pos="2160"/>
        </w:tabs>
        <w:rPr>
          <w:rFonts w:cs="Arial"/>
        </w:rPr>
      </w:pPr>
      <w:r w:rsidRPr="003650BF" w:rsidR="006A32BE">
        <w:t>The amount of the "Mobile Internet Data Value</w:t>
      </w:r>
      <w:r w:rsidRPr="003650BF" w:rsidR="006A32BE">
        <w:t>" included for each 'yes' Social Plan is set out in Table 2A b</w:t>
      </w:r>
      <w:r w:rsidRPr="003650BF" w:rsidR="006A32BE">
        <w:t>elow</w:t>
      </w:r>
    </w:p>
    <w:p w:rsidR="00821024" w:rsidRPr="003650BF">
      <w:pPr>
        <w:pStyle w:val="Heading8"/>
        <w:tabs>
          <w:tab w:val="left" w:pos="2160"/>
        </w:tabs>
        <w:rPr>
          <w:rFonts w:cs="Arial"/>
        </w:rPr>
      </w:pPr>
      <w:r w:rsidRPr="003650BF" w:rsidR="006A32BE">
        <w:t xml:space="preserve">The usage types that are </w:t>
      </w:r>
      <w:r w:rsidRPr="003650BF" w:rsidR="006A32BE">
        <w:rPr>
          <w:b/>
        </w:rPr>
        <w:t>'eligible data'</w:t>
      </w:r>
      <w:r w:rsidRPr="003650BF" w:rsidR="006A32BE">
        <w:t xml:space="preserve"> for each 'yes' Social Plan under the "Mobile Internet</w:t>
      </w:r>
      <w:r w:rsidRPr="003650BF" w:rsidR="006A32BE">
        <w:t xml:space="preserve"> Data Value" are defined in Table 1B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excess usage charges for data made </w:t>
      </w:r>
      <w:r w:rsidRPr="003650BF" w:rsidR="006A32BE">
        <w:t xml:space="preserve">beyond the available "Mobile Internet Data Value" as shown in </w:t>
      </w:r>
      <w:r w:rsidRPr="003650BF" w:rsidR="006A32BE">
        <w:t xml:space="preserve">Table 2A below. </w:t>
      </w:r>
    </w:p>
    <w:p w:rsidR="00821024" w:rsidRPr="003650BF">
      <w:pPr>
        <w:pStyle w:val="Heading8"/>
        <w:tabs>
          <w:tab w:val="left" w:pos="2160"/>
        </w:tabs>
        <w:rPr>
          <w:rFonts w:cs="Arial"/>
        </w:rPr>
      </w:pPr>
      <w:r w:rsidRPr="003650BF" w:rsidR="006A32BE">
        <w:t xml:space="preserve">Any unused portion of the "Mobile Internet Data Value" expires at the end of each </w:t>
      </w:r>
      <w:r w:rsidRPr="003650BF" w:rsidR="006A32BE">
        <w:t xml:space="preserve">month and does not roll over into the following month. </w:t>
      </w:r>
    </w:p>
    <w:p w:rsidR="00821024" w:rsidRPr="003650BF">
      <w:pPr>
        <w:pStyle w:val="Heading7"/>
        <w:rPr>
          <w:b/>
        </w:rPr>
      </w:pPr>
      <w:r w:rsidRPr="003650BF" w:rsidR="006A32BE">
        <w:rPr>
          <w:b/>
        </w:rPr>
        <w:t xml:space="preserve">Unlimited Facebook®, Twitter, MySpace, </w:t>
      </w:r>
      <w:r w:rsidRPr="003650BF" w:rsidR="006A32BE">
        <w:rPr>
          <w:b/>
        </w:rPr>
        <w:t>YouTube, and MotoBlur Happenings</w:t>
      </w:r>
    </w:p>
    <w:p w:rsidR="00821024" w:rsidRPr="003650BF">
      <w:pPr>
        <w:pStyle w:val="Heading8"/>
        <w:tabs>
          <w:tab w:val="left" w:pos="2160"/>
        </w:tabs>
        <w:rPr>
          <w:rFonts w:cs="Arial"/>
        </w:rPr>
      </w:pPr>
      <w:bookmarkStart w:id="291" w:name="_Ref447800062"/>
      <w:r w:rsidRPr="003650BF" w:rsidR="006A32BE">
        <w:t>Under the 'yes' Social Plans,</w:t>
      </w:r>
      <w:r w:rsidRPr="003650BF" w:rsidR="006A32BE">
        <w:t xml:space="preserve"> </w:t>
      </w:r>
      <w:r w:rsidRPr="003650BF" w:rsidR="006A32BE">
        <w:rPr>
          <w:i/>
        </w:rPr>
        <w:t>you</w:t>
      </w:r>
      <w:r w:rsidRPr="003650BF" w:rsidR="006A32BE">
        <w:t xml:space="preserve"> will receive unlimited Facebook®, Twitter, MySpace, YouTube, and MotoBlur Happenings.</w:t>
      </w:r>
      <w:bookmarkEnd w:id="291"/>
    </w:p>
    <w:p w:rsidR="00821024" w:rsidRPr="003650BF">
      <w:pPr>
        <w:pStyle w:val="Heading8"/>
        <w:tabs>
          <w:tab w:val="left" w:pos="2160"/>
        </w:tabs>
        <w:rPr>
          <w:rFonts w:cs="Arial"/>
        </w:rPr>
      </w:pPr>
      <w:bookmarkStart w:id="292" w:name="_Ref447800046"/>
      <w:r w:rsidRPr="003650BF" w:rsidR="006A32BE">
        <w:t>Usage of</w:t>
      </w:r>
      <w:r w:rsidRPr="003650BF" w:rsidR="006A32BE">
        <w:t xml:space="preserve"> the services described in paragraph </w:t>
      </w:r>
      <w:r w:rsidRPr="003650BF" w:rsidR="006A32BE">
        <w:fldChar w:fldCharType="begin"/>
      </w:r>
      <w:r w:rsidRPr="003650BF" w:rsidR="006A32BE">
        <w:instrText xml:space="preserve">REF _Ref447800062 \w \h \* Charformat  \* MERGEFORMAT </w:instrText>
      </w:r>
      <w:r w:rsidRPr="003650BF" w:rsidR="006A32BE">
        <w:fldChar w:fldCharType="separate"/>
      </w:r>
      <w:r w:rsidR="00562AD4">
        <w:t>9</w:t>
      </w:r>
      <w:r w:rsidR="00562AD4">
        <w:t>.3(g)(i)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"Mobile I</w:t>
      </w:r>
      <w:r w:rsidRPr="003650BF" w:rsidR="006A32BE">
        <w:t>nternet Data Value"</w:t>
      </w:r>
      <w:bookmarkEnd w:id="292"/>
    </w:p>
    <w:p w:rsidR="00821024" w:rsidRPr="003650BF">
      <w:pPr>
        <w:pStyle w:val="Heading8"/>
        <w:tabs>
          <w:tab w:val="left" w:pos="2160"/>
        </w:tabs>
        <w:rPr>
          <w:rFonts w:cs="Arial"/>
        </w:rPr>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w:t>
      </w:r>
      <w:r w:rsidRPr="003650BF" w:rsidR="006A32BE">
        <w:t xml:space="preserve"> service.</w:t>
      </w:r>
    </w:p>
    <w:p w:rsidR="00821024" w:rsidRPr="003650BF">
      <w:pPr>
        <w:pStyle w:val="Heading8"/>
        <w:tabs>
          <w:tab w:val="left" w:pos="2160"/>
        </w:tabs>
        <w:rPr>
          <w:rFonts w:cs="Arial"/>
          <w:color w:val="000000"/>
        </w:rPr>
      </w:pPr>
      <w:r w:rsidRPr="003650BF" w:rsidR="006A32BE">
        <w:rPr>
          <w:color w:val="000000"/>
        </w:rPr>
        <w:t>Use of Unlimited Facebook®, Twitter, MySpace and YouTube mobile sites and MotoBlur Ha</w:t>
      </w:r>
      <w:r w:rsidRPr="003650BF" w:rsidR="006A32BE">
        <w:rPr>
          <w:color w:val="000000"/>
        </w:rPr>
        <w:t>ppenings is only for personal use and is not to be used for co</w:t>
      </w:r>
      <w:r w:rsidRPr="003650BF" w:rsidR="006A32BE">
        <w:rPr>
          <w:color w:val="000000"/>
        </w:rPr>
        <w:t xml:space="preserve">mmercial purposes. </w:t>
      </w:r>
    </w:p>
    <w:p w:rsidR="00821024" w:rsidRPr="003650BF">
      <w:pPr>
        <w:pStyle w:val="Heading7"/>
        <w:rPr>
          <w:b/>
        </w:rPr>
      </w:pPr>
      <w:r w:rsidRPr="003650BF" w:rsidR="006A32BE">
        <w:rPr>
          <w:b/>
        </w:rPr>
        <w:t>Other 'yes' Social Plan Conditions and Offers</w:t>
      </w:r>
    </w:p>
    <w:p w:rsidR="00821024" w:rsidRPr="003650BF">
      <w:pPr>
        <w:pStyle w:val="Heading8"/>
        <w:rPr>
          <w:rFonts w:cs="Arial"/>
        </w:rPr>
      </w:pPr>
      <w:r w:rsidRPr="003650BF" w:rsidR="006A32BE">
        <w:t xml:space="preserve">The </w:t>
      </w:r>
      <w:r w:rsidRPr="003650BF" w:rsidR="006A32BE">
        <w:rPr>
          <w:color w:val="000000"/>
        </w:rPr>
        <w:t>Fair Go Policy (</w:t>
      </w:r>
      <w:r w:rsidR="002152AA">
        <w:fldChar w:fldCharType="begin"/>
      </w:r>
      <w:r w:rsidR="002152AA">
        <w:instrText xml:space="preserve"> HYPERLINK "</w:instrText>
      </w:r>
      <w:r w:rsidR="002152AA">
        <w:instrText xml:space="preserve">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w:t>
      </w:r>
      <w:r w:rsidRPr="003650BF" w:rsidR="006A32BE">
        <w:t xml:space="preserve"> to: PTT Usage up to 150 minutes per month (this service is no</w:t>
      </w:r>
      <w:r w:rsidRPr="003650BF" w:rsidR="006A32BE">
        <w:t xml:space="preserve"> longer available from 4 November 2010), Voice Over Internet Protocol (VOIP) services up to 10 mega</w:t>
      </w:r>
      <w:r w:rsidRPr="003650BF" w:rsidR="006A32BE">
        <w:t xml:space="preserve">bytes per month. </w:t>
      </w:r>
    </w:p>
    <w:p w:rsidR="00821024" w:rsidRPr="003650BF">
      <w:pPr>
        <w:pStyle w:val="Heading8"/>
        <w:tabs>
          <w:tab w:val="left" w:pos="2160"/>
        </w:tabs>
        <w:rPr>
          <w:rFonts w:cs="Arial"/>
        </w:rPr>
      </w:pPr>
      <w:r w:rsidRPr="003650BF" w:rsidR="006A32BE">
        <w:t>Voice Over Internet Protocol (VOIP) services will be charged at 1.5c per kilo</w:t>
      </w:r>
      <w:r w:rsidRPr="003650BF" w:rsidR="006A32BE">
        <w:t xml:space="preserve">byte of usage, capped at $9.90 per month until </w:t>
      </w:r>
      <w:r w:rsidRPr="003650BF" w:rsidR="006A32BE">
        <w:rPr>
          <w:i/>
        </w:rPr>
        <w:t xml:space="preserve">you </w:t>
      </w:r>
      <w:r w:rsidRPr="003650BF" w:rsidR="006A32BE">
        <w:t>reach 5 meg</w:t>
      </w:r>
      <w:r w:rsidRPr="003650BF" w:rsidR="006A32BE">
        <w:t xml:space="preserve">abytes of usage in that month, after which </w:t>
      </w:r>
      <w:r w:rsidRPr="003650BF" w:rsidR="006A32BE">
        <w:rPr>
          <w:i/>
        </w:rPr>
        <w:t xml:space="preserve">you </w:t>
      </w:r>
      <w:r w:rsidRPr="003650BF" w:rsidR="006A32BE">
        <w:t>will be charged at 0.3c per kilobyte of usage for th</w:t>
      </w:r>
      <w:r w:rsidRPr="003650BF" w:rsidR="006A32BE">
        <w:t>e remainder of that month</w:t>
      </w:r>
    </w:p>
    <w:p w:rsidR="00821024" w:rsidRPr="003650BF">
      <w:pPr>
        <w:pStyle w:val="Heading8"/>
        <w:tabs>
          <w:tab w:val="left" w:pos="2160"/>
        </w:tabs>
        <w:rPr>
          <w:rFonts w:cs="Arial"/>
        </w:rPr>
      </w:pPr>
      <w:r w:rsidRPr="003650BF" w:rsidR="006A32BE">
        <w:t>Motorola handsets available with these plans are locked to our networ</w:t>
      </w:r>
      <w:r w:rsidRPr="003650BF" w:rsidR="006A32BE">
        <w:t xml:space="preserve">k. If </w:t>
      </w:r>
      <w:r w:rsidRPr="003650BF" w:rsidR="006A32BE">
        <w:rPr>
          <w:i/>
        </w:rPr>
        <w:t>you</w:t>
      </w:r>
      <w:r w:rsidRPr="003650BF" w:rsidR="006A32BE">
        <w:t xml:space="preserve"> wish to unlock one of these handsets you should call</w:t>
      </w:r>
      <w:r w:rsidRPr="003650BF" w:rsidR="006A32BE">
        <w:t xml:space="preserve"> our Customer Service centre. There is no fee charged by </w:t>
      </w:r>
      <w:r w:rsidRPr="003650BF" w:rsidR="006A32BE">
        <w:rPr>
          <w:i/>
        </w:rPr>
        <w:t>us</w:t>
      </w:r>
      <w:r w:rsidRPr="003650BF" w:rsidR="006A32BE">
        <w:t xml:space="preserve"> to unlock these handsets.</w:t>
      </w:r>
    </w:p>
    <w:p w:rsidR="00821024" w:rsidRPr="003650BF">
      <w:pPr>
        <w:pStyle w:val="Heading7"/>
        <w:rPr>
          <w:b/>
        </w:rPr>
      </w:pPr>
      <w:r w:rsidRPr="003650BF" w:rsidR="006A32BE">
        <w:rPr>
          <w:b/>
        </w:rPr>
        <w:t>Additional di</w:t>
      </w:r>
      <w:r w:rsidRPr="003650BF" w:rsidR="006A32BE">
        <w:rPr>
          <w:b/>
        </w:rPr>
        <w:t>scount option – 'yes for 5'</w:t>
      </w:r>
    </w:p>
    <w:p w:rsidR="00821024" w:rsidRPr="003650BF">
      <w:pPr>
        <w:pStyle w:val="Heading8"/>
        <w:rPr>
          <w:rFonts w:cs="Arial"/>
        </w:rPr>
      </w:pPr>
      <w:r w:rsidRPr="003650BF" w:rsidR="006A32BE">
        <w:t xml:space="preserve">If </w:t>
      </w:r>
      <w:r w:rsidRPr="003650BF" w:rsidR="006A32BE">
        <w:rPr>
          <w:i/>
        </w:rPr>
        <w:t xml:space="preserve">you </w:t>
      </w:r>
      <w:r w:rsidRPr="003650BF" w:rsidR="006A32BE">
        <w:t xml:space="preserve">connect to one of the 'yes' Social Plans, </w:t>
      </w:r>
      <w:r w:rsidRPr="003650BF" w:rsidR="006A32BE">
        <w:rPr>
          <w:i/>
        </w:rPr>
        <w:t>you</w:t>
      </w:r>
      <w:r w:rsidRPr="003650BF" w:rsidR="006A32BE">
        <w:t xml:space="preserve"> will receive t</w:t>
      </w:r>
      <w:r w:rsidRPr="003650BF" w:rsidR="006A32BE">
        <w:t xml:space="preserve">he 'yes' for 5 offer where </w:t>
      </w:r>
      <w:r w:rsidRPr="003650BF" w:rsidR="006A32BE">
        <w:rPr>
          <w:i/>
        </w:rPr>
        <w:t xml:space="preserve">you </w:t>
      </w:r>
      <w:r w:rsidRPr="003650BF" w:rsidR="006A32BE">
        <w:t>can make 5 minute voice calls w</w:t>
      </w:r>
      <w:r w:rsidRPr="003650BF" w:rsidR="006A32BE">
        <w:t>ithin Australia to other Optus GSM Mobile services on the same customer account number for no addit</w:t>
      </w:r>
      <w:r w:rsidRPr="003650BF" w:rsidR="006A32BE">
        <w:t xml:space="preserve">ional cost. Limit of 1000 minutes per month applies. Standard call rates of </w:t>
      </w:r>
      <w:r w:rsidRPr="003650BF" w:rsidR="006A32BE">
        <w:rPr>
          <w:i/>
        </w:rPr>
        <w:t>your</w:t>
      </w:r>
      <w:r w:rsidRPr="003650BF" w:rsidR="006A32BE">
        <w:t xml:space="preserve"> plan apply aft</w:t>
      </w:r>
      <w:r w:rsidRPr="003650BF" w:rsidR="006A32BE">
        <w:t xml:space="preserve">er the first 5 minutes. </w:t>
      </w:r>
      <w:r w:rsidRPr="003650BF" w:rsidR="006A32BE">
        <w:rPr>
          <w:color w:val="000000"/>
        </w:rPr>
        <w:t>Fair Go Policy (</w:t>
      </w:r>
      <w:r w:rsidR="002152AA">
        <w:fldChar w:fldCharType="begin"/>
      </w:r>
      <w:r w:rsidR="002152AA">
        <w:instrText xml:space="preserve"> HYPERLINK "http://ww</w:instrText>
      </w:r>
      <w:r w:rsidR="002152AA">
        <w:instrText xml:space="preserve">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w:t>
      </w:r>
    </w:p>
    <w:p w:rsidR="00821024" w:rsidRPr="003650BF">
      <w:pPr>
        <w:pStyle w:val="Heading7"/>
        <w:rPr>
          <w:b/>
        </w:rPr>
      </w:pPr>
      <w:r w:rsidRPr="003650BF" w:rsidR="006A32BE">
        <w:rPr>
          <w:b/>
        </w:rPr>
        <w:t xml:space="preserve">Unlimited </w:t>
      </w:r>
      <w:r w:rsidRPr="003650BF" w:rsidR="006A32BE">
        <w:rPr>
          <w:b/>
        </w:rPr>
        <w:t>SMS &amp; MMS Offer on the 'yes' $59 Social, 'yes' $79 Social, and 'yes' $99 Social Plans</w:t>
      </w:r>
    </w:p>
    <w:p w:rsidR="00821024" w:rsidRPr="003650BF">
      <w:pPr>
        <w:pStyle w:val="Heading8"/>
        <w:tabs>
          <w:tab w:val="left" w:pos="2160"/>
        </w:tabs>
        <w:rPr>
          <w:rFonts w:cs="Arial"/>
        </w:rPr>
      </w:pPr>
      <w:r w:rsidRPr="003650BF" w:rsidR="006A32BE">
        <w:t>Under the</w:t>
      </w:r>
      <w:r w:rsidRPr="003650BF" w:rsidR="006A32BE">
        <w:t xml:space="preserve"> 'yes' $59 Social, 'yes' $79 Social, and 'yes' $99 Social plan</w:t>
      </w:r>
      <w:r w:rsidRPr="003650BF" w:rsidR="006A32BE">
        <w:t xml:space="preserve">s </w:t>
      </w:r>
      <w:r w:rsidRPr="003650BF" w:rsidR="006A32BE">
        <w:rPr>
          <w:i/>
        </w:rPr>
        <w:t xml:space="preserve">you </w:t>
      </w:r>
      <w:r w:rsidRPr="003650BF" w:rsidR="006A32BE">
        <w:t>may receive the Unlimited SMS &amp; MMS Offer and may send unlimited standard national SMS and MM</w:t>
      </w:r>
      <w:r w:rsidRPr="003650BF" w:rsidR="006A32BE">
        <w:t>S to GSM mobiles within Australia.</w:t>
      </w:r>
    </w:p>
    <w:p w:rsidR="00821024" w:rsidRPr="003650BF">
      <w:pPr>
        <w:pStyle w:val="Heading8"/>
        <w:tabs>
          <w:tab w:val="left" w:pos="2160"/>
        </w:tabs>
        <w:rPr>
          <w:rFonts w:cs="Arial"/>
        </w:rPr>
      </w:pPr>
      <w:r w:rsidRPr="003650BF" w:rsidR="006A32BE">
        <w:t>Unlimited SMS &amp; MMS offer excludes International and Premium</w:t>
      </w:r>
      <w:r w:rsidRPr="003650BF" w:rsidR="006A32BE">
        <w:t xml:space="preserve"> SMS and MMS.</w:t>
      </w:r>
    </w:p>
    <w:p w:rsidR="00821024" w:rsidRPr="003650BF">
      <w:pPr>
        <w:pStyle w:val="Heading8"/>
        <w:tabs>
          <w:tab w:val="left" w:pos="2160"/>
        </w:tabs>
        <w:rPr>
          <w:rFonts w:cs="Arial"/>
        </w:rPr>
      </w:pPr>
      <w:r w:rsidRPr="003650BF" w:rsidR="006A32BE">
        <w:rPr>
          <w:i/>
        </w:rPr>
        <w:t xml:space="preserve">You </w:t>
      </w:r>
      <w:r w:rsidRPr="003650BF" w:rsidR="006A32BE">
        <w:t>must pay for any messages that are not eligi</w:t>
      </w:r>
      <w:r w:rsidRPr="003650BF" w:rsidR="006A32BE">
        <w:t>ble messages.</w:t>
      </w:r>
    </w:p>
    <w:p w:rsidR="00821024" w:rsidRPr="003650BF">
      <w:pPr>
        <w:pStyle w:val="Heading8"/>
        <w:tabs>
          <w:tab w:val="left" w:pos="2160"/>
        </w:tabs>
        <w:rPr>
          <w:rFonts w:cs="Arial"/>
        </w:rPr>
      </w:pPr>
      <w:r w:rsidRPr="003650BF" w:rsidR="006A32BE">
        <w:t>Any unused portion of the plan expires at the end of each month. This means that it d</w:t>
      </w:r>
      <w:r w:rsidRPr="003650BF" w:rsidR="006A32BE">
        <w:t>oes not roll over into following month.</w:t>
      </w:r>
    </w:p>
    <w:p w:rsidR="00821024" w:rsidRPr="003650BF">
      <w:pPr>
        <w:pStyle w:val="Heading8"/>
        <w:tabs>
          <w:tab w:val="left" w:pos="2160"/>
        </w:tabs>
        <w:rPr>
          <w:rFonts w:cs="Arial"/>
          <w:color w:val="000000"/>
        </w:rPr>
      </w:pPr>
      <w:r w:rsidRPr="003650BF" w:rsidR="006A32BE">
        <w:rPr>
          <w:color w:val="000000"/>
        </w:rPr>
        <w:t>The unlimited SMS &amp; MMS offer only applies for personal</w:t>
      </w:r>
      <w:r w:rsidRPr="003650BF" w:rsidR="006A32BE">
        <w:rPr>
          <w:color w:val="000000"/>
        </w:rPr>
        <w:t xml:space="preserve"> use only and is not to be used for commercial purposes. </w:t>
      </w:r>
    </w:p>
    <w:p w:rsidR="00821024" w:rsidRPr="003650BF">
      <w:pPr>
        <w:pStyle w:val="Heading7"/>
        <w:rPr>
          <w:b/>
        </w:rPr>
      </w:pPr>
      <w:r w:rsidRPr="003650BF" w:rsidR="006A32BE">
        <w:rPr>
          <w:b/>
        </w:rPr>
        <w:t>Elig</w:t>
      </w:r>
      <w:r w:rsidRPr="003650BF" w:rsidR="006A32BE">
        <w:rPr>
          <w:b/>
        </w:rPr>
        <w:t>ible Calls and Pricing Plans</w:t>
      </w:r>
    </w:p>
    <w:p w:rsidR="00821024" w:rsidRPr="003650BF">
      <w:pPr>
        <w:pStyle w:val="Heading8"/>
        <w:tabs>
          <w:tab w:val="left" w:pos="2160"/>
        </w:tabs>
        <w:rPr>
          <w:rFonts w:cs="Arial"/>
        </w:rPr>
      </w:pPr>
      <w:r w:rsidRPr="003650BF" w:rsidR="006A32BE">
        <w:t>Table 1A below indicates whether particular call types are an 'eligibl</w:t>
      </w:r>
      <w:r w:rsidRPr="003650BF" w:rsidR="006A32BE">
        <w:t xml:space="preserve">e call and text' which count towards the "Optus2AnyOne Value" and Minimum Monthly Charge of </w:t>
      </w:r>
      <w:r w:rsidRPr="003650BF" w:rsidR="006A32BE">
        <w:rPr>
          <w:i/>
        </w:rPr>
        <w:t>you</w:t>
      </w:r>
      <w:r w:rsidRPr="003650BF" w:rsidR="006A32BE">
        <w:rPr>
          <w:i/>
        </w:rPr>
        <w:t xml:space="preserve">r </w:t>
      </w:r>
      <w:r w:rsidRPr="003650BF" w:rsidR="006A32BE">
        <w:t xml:space="preserve">selected 'yes' Social Plan. </w:t>
      </w:r>
    </w:p>
    <w:p w:rsidR="00821024" w:rsidRPr="003650BF">
      <w:pPr>
        <w:pStyle w:val="Heading8"/>
        <w:tabs>
          <w:tab w:val="left" w:pos="2160"/>
        </w:tabs>
        <w:rPr>
          <w:rFonts w:cs="Arial"/>
        </w:rPr>
      </w:pPr>
      <w:r w:rsidRPr="003650BF" w:rsidR="006A32BE">
        <w:t>Table 1B below indicates whethe</w:t>
      </w:r>
      <w:r w:rsidRPr="003650BF" w:rsidR="006A32BE">
        <w:t xml:space="preserve">r a particular call type is 'eligible data usage' which counts towards the data value of </w:t>
      </w:r>
      <w:r w:rsidRPr="003650BF" w:rsidR="006A32BE">
        <w:rPr>
          <w:i/>
        </w:rPr>
        <w:t xml:space="preserve">your </w:t>
      </w:r>
      <w:r w:rsidRPr="003650BF" w:rsidR="006A32BE">
        <w:t>selec</w:t>
      </w:r>
      <w:r w:rsidRPr="003650BF" w:rsidR="006A32BE">
        <w:t>ted 'yes' Social Plan.</w:t>
      </w:r>
    </w:p>
    <w:p w:rsidR="00821024" w:rsidRPr="003650BF">
      <w:pPr>
        <w:pStyle w:val="Heading8"/>
        <w:tabs>
          <w:tab w:val="left" w:pos="2160"/>
        </w:tabs>
        <w:rPr>
          <w:rFonts w:cs="Arial"/>
        </w:rPr>
      </w:pPr>
      <w:r w:rsidRPr="003650BF" w:rsidR="006A32BE">
        <w:t>Table 2A below contains details of each 'yes' Social Plan for new connec</w:t>
      </w:r>
      <w:r w:rsidRPr="003650BF" w:rsidR="006A32BE">
        <w:t>tions from 7 April 2010</w:t>
      </w:r>
    </w:p>
    <w:p w:rsidR="00821024" w:rsidRPr="003650BF">
      <w:pPr>
        <w:pStyle w:val="BodyText"/>
        <w:ind w:left="720"/>
        <w:rPr>
          <w:b/>
        </w:rPr>
      </w:pPr>
      <w:r w:rsidRPr="003650BF" w:rsidR="006A32BE">
        <w:rPr>
          <w:b/>
        </w:rPr>
        <w:t>Table 1A – "Optus2AnyOne Value" - Elig</w:t>
      </w:r>
      <w:r w:rsidRPr="003650BF" w:rsidR="006A32BE">
        <w:rPr>
          <w:b/>
        </w:rPr>
        <w:t>ible Calls and Text</w:t>
      </w:r>
    </w:p>
    <w:tbl>
      <w:tblPr>
        <w:tblStyle w:val="TableNormal"/>
        <w:tblW w:w="4106" w:type="pct"/>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271"/>
        <w:gridCol w:w="3294"/>
      </w:tblGrid>
      <w:tr>
        <w:tblPrEx>
          <w:tblW w:w="4106" w:type="pct"/>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3077" w:type="pct"/>
          </w:tcPr>
          <w:p w:rsidR="00821024" w:rsidRPr="003650BF">
            <w:pPr>
              <w:pStyle w:val="BodyText"/>
              <w:spacing w:before="100" w:after="100"/>
              <w:rPr>
                <w:b/>
              </w:rPr>
            </w:pPr>
            <w:r w:rsidRPr="003650BF" w:rsidR="006A32BE">
              <w:rPr>
                <w:b/>
              </w:rPr>
              <w:t>Call Type</w:t>
            </w:r>
          </w:p>
        </w:tc>
        <w:tc>
          <w:tcPr>
            <w:tcW w:w="1923" w:type="pct"/>
          </w:tcPr>
          <w:p w:rsidR="00821024" w:rsidRPr="003650BF">
            <w:pPr>
              <w:pStyle w:val="BodyText"/>
              <w:spacing w:before="100" w:after="100"/>
              <w:rPr>
                <w:b/>
              </w:rPr>
            </w:pPr>
            <w:r w:rsidRPr="003650BF" w:rsidR="006A32BE">
              <w:rPr>
                <w:b/>
              </w:rPr>
              <w:t>Eligible Call</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Standard National Voice Calls</w:t>
            </w:r>
          </w:p>
        </w:tc>
        <w:tc>
          <w:tcPr>
            <w:tcW w:w="1923" w:type="pct"/>
          </w:tcPr>
          <w:p w:rsidR="00821024" w:rsidRPr="003650BF">
            <w:pPr>
              <w:pStyle w:val="BodyText"/>
              <w:spacing w:before="100" w:after="100"/>
            </w:pPr>
            <w:r w:rsidRPr="003650BF" w:rsidR="006A32BE">
              <w:t>Yes</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Standard Internatio</w:t>
            </w:r>
            <w:r w:rsidRPr="003650BF" w:rsidR="006A32BE">
              <w:t>nal Voice Calls</w:t>
            </w:r>
          </w:p>
          <w:p w:rsidR="00821024" w:rsidRPr="003650BF">
            <w:pPr>
              <w:pStyle w:val="BodyText"/>
              <w:spacing w:before="100" w:after="100"/>
            </w:pPr>
            <w:r w:rsidRPr="003650BF" w:rsidR="006A32BE">
              <w:t>(includes calls to national fixed or GSM mobile services that then divert/switc</w:t>
            </w:r>
            <w:r w:rsidRPr="003650BF" w:rsidR="006A32BE">
              <w:t>h or re-route overseas)</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Standard National Video Calls</w:t>
            </w:r>
          </w:p>
        </w:tc>
        <w:tc>
          <w:tcPr>
            <w:tcW w:w="1923" w:type="pct"/>
          </w:tcPr>
          <w:p w:rsidR="00821024" w:rsidRPr="003650BF">
            <w:pPr>
              <w:pStyle w:val="BodyText"/>
              <w:spacing w:before="100" w:after="100"/>
            </w:pPr>
            <w:r w:rsidRPr="003650BF" w:rsidR="006A32BE">
              <w:t>Yes</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Standard International Video Calls</w:t>
            </w:r>
          </w:p>
          <w:p w:rsidR="00821024" w:rsidRPr="003650BF">
            <w:pPr>
              <w:pStyle w:val="BodyText"/>
              <w:spacing w:before="100" w:after="100"/>
            </w:pPr>
            <w:r w:rsidRPr="003650BF" w:rsidR="006A32BE">
              <w:t>(includes calls to national fixed or GSM mobile services that t</w:t>
            </w:r>
            <w:r w:rsidRPr="003650BF" w:rsidR="006A32BE">
              <w:t>hen divert/switch or re-route overseas)</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Standard National and International SMS</w:t>
            </w:r>
          </w:p>
        </w:tc>
        <w:tc>
          <w:tcPr>
            <w:tcW w:w="1923" w:type="pct"/>
          </w:tcPr>
          <w:p w:rsidR="00821024" w:rsidRPr="003650BF">
            <w:pPr>
              <w:pStyle w:val="BodyText"/>
              <w:spacing w:before="100" w:after="100"/>
            </w:pPr>
            <w:r w:rsidRPr="003650BF" w:rsidR="006A32BE">
              <w:t>Yes</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Push t</w:t>
            </w:r>
            <w:r w:rsidRPr="003650BF" w:rsidR="006A32BE">
              <w:t>o Talk (PTT) (this service is no longer available from 4 Novem</w:t>
            </w:r>
            <w:r w:rsidRPr="003650BF" w:rsidR="006A32BE">
              <w:t>ber 2010)</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Standard National Voicemail Diversions</w:t>
            </w:r>
          </w:p>
        </w:tc>
        <w:tc>
          <w:tcPr>
            <w:tcW w:w="1923" w:type="pct"/>
          </w:tcPr>
          <w:p w:rsidR="00821024" w:rsidRPr="003650BF">
            <w:pPr>
              <w:pStyle w:val="BodyText"/>
              <w:spacing w:before="100" w:after="100"/>
            </w:pPr>
            <w:r w:rsidRPr="003650BF" w:rsidR="006A32BE">
              <w:t>Yes</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Standard National Voicemail Deposit and R</w:t>
            </w:r>
            <w:r w:rsidRPr="003650BF" w:rsidR="006A32BE">
              <w:t>etrievals</w:t>
            </w:r>
          </w:p>
        </w:tc>
        <w:tc>
          <w:tcPr>
            <w:tcW w:w="1923" w:type="pct"/>
          </w:tcPr>
          <w:p w:rsidR="00821024" w:rsidRPr="003650BF">
            <w:pPr>
              <w:pStyle w:val="BodyText"/>
              <w:spacing w:before="100" w:after="100"/>
            </w:pPr>
            <w:r w:rsidRPr="003650BF" w:rsidR="006A32BE">
              <w:t>Yes</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International Roaming &amp; Diversion</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Premium SMS</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 xml:space="preserve">Premium Video </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Video C</w:t>
            </w:r>
            <w:r w:rsidRPr="003650BF" w:rsidR="006A32BE">
              <w:t xml:space="preserve">onferencing </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Standard National MMS</w:t>
            </w:r>
          </w:p>
        </w:tc>
        <w:tc>
          <w:tcPr>
            <w:tcW w:w="1923" w:type="pct"/>
          </w:tcPr>
          <w:p w:rsidR="00821024" w:rsidRPr="003650BF">
            <w:pPr>
              <w:pStyle w:val="BodyText"/>
              <w:spacing w:before="100" w:after="100"/>
            </w:pPr>
            <w:r w:rsidRPr="003650BF" w:rsidR="006A32BE">
              <w:t>Yes</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Standard Internati</w:t>
            </w:r>
            <w:r w:rsidRPr="003650BF" w:rsidR="006A32BE">
              <w:t>onal MMS</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Optus Zoo Browsing</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Optus Zoo Downloads</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SMS to 966 (Zoo)</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Data used whilst r</w:t>
            </w:r>
            <w:r w:rsidRPr="003650BF" w:rsidR="006A32BE">
              <w:t>oaming internationally</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 xml:space="preserve">Directory Assistance – 1223 </w:t>
            </w:r>
          </w:p>
        </w:tc>
        <w:tc>
          <w:tcPr>
            <w:tcW w:w="1923" w:type="pct"/>
          </w:tcPr>
          <w:p w:rsidR="00821024" w:rsidRPr="003650BF">
            <w:pPr>
              <w:pStyle w:val="BodyText"/>
              <w:spacing w:before="100" w:after="100"/>
            </w:pPr>
            <w:r w:rsidRPr="003650BF" w:rsidR="006A32BE">
              <w:t>Yes</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National 19XX Numbers</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National</w:t>
            </w:r>
            <w:r w:rsidRPr="003650BF" w:rsidR="006A32BE">
              <w:t xml:space="preserve"> 1800 and 1300 numbers</w:t>
            </w:r>
          </w:p>
        </w:tc>
        <w:tc>
          <w:tcPr>
            <w:tcW w:w="1923" w:type="pct"/>
          </w:tcPr>
          <w:p w:rsidR="00821024" w:rsidRPr="003650BF">
            <w:pPr>
              <w:pStyle w:val="BodyText"/>
              <w:spacing w:before="100" w:after="100"/>
            </w:pPr>
            <w:r w:rsidRPr="003650BF" w:rsidR="006A32BE">
              <w:t>Yes</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124YES(937)</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Insurance</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Hand</w:t>
            </w:r>
            <w:r w:rsidRPr="003650BF" w:rsidR="006A32BE">
              <w:t>set Payments</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Content Packs (unless specified in promotions)</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Mobile Internet usage</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 xml:space="preserve">True </w:t>
            </w:r>
            <w:r w:rsidRPr="003650BF" w:rsidR="006A32BE">
              <w:t xml:space="preserve">Local Usage </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VOIP services</w:t>
            </w:r>
          </w:p>
        </w:tc>
        <w:tc>
          <w:tcPr>
            <w:tcW w:w="1923" w:type="pct"/>
          </w:tcPr>
          <w:p w:rsidR="00821024" w:rsidRPr="003650BF">
            <w:pPr>
              <w:pStyle w:val="BodyText"/>
              <w:spacing w:before="100" w:after="100"/>
            </w:pPr>
            <w:r w:rsidRPr="003650BF" w:rsidR="006A32BE">
              <w:t>No</w:t>
            </w:r>
          </w:p>
        </w:tc>
      </w:tr>
      <w:tr>
        <w:tblPrEx>
          <w:tblW w:w="4106" w:type="pct"/>
          <w:tblInd w:w="697" w:type="dxa"/>
          <w:tblCellMar>
            <w:left w:w="115" w:type="dxa"/>
            <w:right w:w="115" w:type="dxa"/>
          </w:tblCellMar>
          <w:tblLook w:val="0000"/>
        </w:tblPrEx>
        <w:trPr>
          <w:trHeight w:val="20"/>
        </w:trPr>
        <w:tc>
          <w:tcPr>
            <w:tcW w:w="3077" w:type="pct"/>
          </w:tcPr>
          <w:p w:rsidR="00821024" w:rsidRPr="003650BF">
            <w:pPr>
              <w:pStyle w:val="BodyText"/>
              <w:spacing w:before="100" w:after="100"/>
            </w:pPr>
            <w:r w:rsidRPr="003650BF" w:rsidR="006A32BE">
              <w:t xml:space="preserve">Calls to Satellite </w:t>
            </w:r>
          </w:p>
        </w:tc>
        <w:tc>
          <w:tcPr>
            <w:tcW w:w="1923"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 xml:space="preserve">Table 1B – "Included Data Value" – </w:t>
      </w:r>
      <w:r w:rsidRPr="003650BF" w:rsidR="006A32BE">
        <w:rPr>
          <w:b/>
        </w:rPr>
        <w:t>Eligible Usage</w:t>
      </w:r>
    </w:p>
    <w:tbl>
      <w:tblPr>
        <w:tblStyle w:val="TableNormal"/>
        <w:tblW w:w="4125" w:type="pct"/>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309"/>
        <w:gridCol w:w="3296"/>
      </w:tblGrid>
      <w:tr>
        <w:tblPrEx>
          <w:tblW w:w="4125" w:type="pct"/>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3085" w:type="pct"/>
          </w:tcPr>
          <w:p w:rsidR="00821024" w:rsidRPr="003650BF">
            <w:pPr>
              <w:pStyle w:val="BodyText"/>
              <w:spacing w:before="100" w:after="100"/>
              <w:rPr>
                <w:b/>
              </w:rPr>
            </w:pPr>
            <w:r w:rsidRPr="003650BF" w:rsidR="006A32BE">
              <w:rPr>
                <w:b/>
              </w:rPr>
              <w:t>Call Type</w:t>
            </w:r>
          </w:p>
        </w:tc>
        <w:tc>
          <w:tcPr>
            <w:tcW w:w="1915" w:type="pct"/>
          </w:tcPr>
          <w:p w:rsidR="00821024" w:rsidRPr="003650BF">
            <w:pPr>
              <w:pStyle w:val="BodyText"/>
              <w:spacing w:before="100" w:after="100"/>
              <w:rPr>
                <w:b/>
              </w:rPr>
            </w:pPr>
            <w:r w:rsidRPr="003650BF" w:rsidR="006A32BE">
              <w:rPr>
                <w:b/>
              </w:rPr>
              <w:t>Eligible Data</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National Voice and Vid</w:t>
            </w:r>
            <w:r w:rsidRPr="003650BF" w:rsidR="006A32BE">
              <w:t>eo Calls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calls to national fixed or GSM mobile s</w:t>
            </w:r>
            <w:r w:rsidRPr="003650BF" w:rsidR="006A32BE">
              <w:t>ervices that then divert/switch or re-route overseas)</w:t>
            </w:r>
          </w:p>
        </w:tc>
        <w:tc>
          <w:tcPr>
            <w:tcW w:w="1915" w:type="pct"/>
          </w:tcPr>
          <w:p w:rsidR="00821024" w:rsidRPr="003650BF">
            <w:pPr>
              <w:pStyle w:val="BodyText"/>
              <w:spacing w:before="100" w:after="100"/>
            </w:pPr>
            <w:r w:rsidRPr="003650BF" w:rsidR="006A32BE">
              <w:t xml:space="preserve">No </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Premium Video</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Content Video</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National Standard SMS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International SMS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Premium SMS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National Standard MMS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International MMS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Premium MMS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National Diversions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Voicemail</w:t>
            </w:r>
            <w:r w:rsidRPr="003650BF" w:rsidR="006A32BE">
              <w:t xml:space="preserve"> Deposit and Retrievals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International Roaming and Diversion</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Video Conferencing</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Blac</w:t>
            </w:r>
            <w:r w:rsidRPr="003650BF" w:rsidR="006A32BE">
              <w:t>kBerry Email</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Optus Zoo Browsing</w:t>
            </w:r>
          </w:p>
        </w:tc>
        <w:tc>
          <w:tcPr>
            <w:tcW w:w="1915" w:type="pct"/>
          </w:tcPr>
          <w:p w:rsidR="00821024" w:rsidRPr="003650BF">
            <w:pPr>
              <w:pStyle w:val="BodyText"/>
              <w:spacing w:before="100" w:after="100"/>
            </w:pPr>
            <w:r w:rsidRPr="003650BF" w:rsidR="006A32BE">
              <w:t>Yes, up to the monthly inc</w:t>
            </w:r>
            <w:r w:rsidRPr="003650BF" w:rsidR="006A32BE">
              <w:t>luded data amount specified in Table 2A for the 'yes' Social plans</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Optus Zoo Downloads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 xml:space="preserve">SMS to </w:t>
            </w:r>
            <w:r w:rsidRPr="003650BF" w:rsidR="006A32BE">
              <w:t>966 (Zoo)</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Mobile Internet usage</w:t>
            </w:r>
          </w:p>
        </w:tc>
        <w:tc>
          <w:tcPr>
            <w:tcW w:w="1915" w:type="pct"/>
          </w:tcPr>
          <w:p w:rsidR="00821024" w:rsidRPr="003650BF">
            <w:pPr>
              <w:pStyle w:val="BodyText"/>
              <w:spacing w:before="100" w:after="100"/>
            </w:pPr>
            <w:r w:rsidRPr="003650BF" w:rsidR="006A32BE">
              <w:t>Yes, up to the monthly included data amount specified in Ta</w:t>
            </w:r>
            <w:r w:rsidRPr="003650BF" w:rsidR="006A32BE">
              <w:t>ble 2A for the 'yes' Social plans</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Data Used while Roaming Int</w:t>
            </w:r>
            <w:r w:rsidRPr="003650BF" w:rsidR="006A32BE">
              <w:t>ernationally</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 xml:space="preserve">Content Packs </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TrueLocal Usage</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 xml:space="preserve">Directory Assistance- 1223 </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19XX Number</w:t>
            </w:r>
            <w:r w:rsidRPr="003650BF" w:rsidR="006A32BE">
              <w:t>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1800, 13 and 1300 numbers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124YES(937)</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Insurance</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Handset Payments</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 xml:space="preserve">Push To </w:t>
            </w:r>
            <w:r w:rsidRPr="003650BF" w:rsidR="006A32BE">
              <w:t>Talk (PTT) (this service is no longer available from 4 Novembe</w:t>
            </w:r>
            <w:r w:rsidRPr="003650BF" w:rsidR="006A32BE">
              <w:t>r 2010)</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Calls to Satellite</w:t>
            </w:r>
          </w:p>
        </w:tc>
        <w:tc>
          <w:tcPr>
            <w:tcW w:w="1915" w:type="pct"/>
          </w:tcPr>
          <w:p w:rsidR="00821024" w:rsidRPr="003650BF">
            <w:pPr>
              <w:pStyle w:val="BodyText"/>
              <w:spacing w:before="100" w:after="100"/>
            </w:pPr>
            <w:r w:rsidRPr="003650BF" w:rsidR="006A32BE">
              <w:t>No</w:t>
            </w:r>
          </w:p>
        </w:tc>
      </w:tr>
      <w:tr>
        <w:tblPrEx>
          <w:tblW w:w="4125" w:type="pct"/>
          <w:tblInd w:w="655" w:type="dxa"/>
          <w:tblCellMar>
            <w:left w:w="115" w:type="dxa"/>
            <w:right w:w="115" w:type="dxa"/>
          </w:tblCellMar>
          <w:tblLook w:val="0000"/>
        </w:tblPrEx>
        <w:trPr>
          <w:trHeight w:val="20"/>
        </w:trPr>
        <w:tc>
          <w:tcPr>
            <w:tcW w:w="3085" w:type="pct"/>
          </w:tcPr>
          <w:p w:rsidR="00821024" w:rsidRPr="003650BF">
            <w:pPr>
              <w:pStyle w:val="BodyText"/>
              <w:spacing w:before="100" w:after="100"/>
            </w:pPr>
            <w:r w:rsidRPr="003650BF" w:rsidR="006A32BE">
              <w:t>VOIP services</w:t>
            </w:r>
          </w:p>
        </w:tc>
        <w:tc>
          <w:tcPr>
            <w:tcW w:w="1915"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Table 2A – Charges and Cap Amounts for the 'y</w:t>
      </w:r>
      <w:r w:rsidRPr="003650BF" w:rsidR="006A32BE">
        <w:rPr>
          <w:b/>
        </w:rPr>
        <w:t>es' Social Plans</w:t>
      </w:r>
    </w:p>
    <w:tbl>
      <w:tblPr>
        <w:tblStyle w:val="TableNormal"/>
        <w:tblW w:w="4635" w:type="pct"/>
        <w:tblInd w:w="655" w:type="dxa"/>
        <w:tblLayout w:type="fixed"/>
        <w:tblCellMar>
          <w:left w:w="115" w:type="dxa"/>
          <w:right w:w="115" w:type="dxa"/>
        </w:tblCellMar>
        <w:tblLook w:val="0000"/>
      </w:tblPr>
      <w:tblGrid>
        <w:gridCol w:w="2696"/>
        <w:gridCol w:w="1163"/>
        <w:gridCol w:w="1162"/>
        <w:gridCol w:w="1162"/>
        <w:gridCol w:w="1162"/>
        <w:gridCol w:w="1162"/>
        <w:gridCol w:w="1162"/>
      </w:tblGrid>
      <w:tr>
        <w:tblPrEx>
          <w:tblW w:w="4635" w:type="pct"/>
          <w:tblInd w:w="655" w:type="dxa"/>
          <w:tblLayout w:type="fixed"/>
          <w:tblCellMar>
            <w:left w:w="115" w:type="dxa"/>
            <w:right w:w="115" w:type="dxa"/>
          </w:tblCellMar>
          <w:tblLook w:val="0000"/>
        </w:tblPrEx>
        <w:trPr>
          <w:trHeight w:val="20"/>
          <w:tblHeader/>
        </w:trPr>
        <w:tc>
          <w:tcPr>
            <w:tcW w:w="1394"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12 or 24 month plans</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keepNext/>
              <w:spacing w:before="100" w:after="100"/>
              <w:jc w:val="center"/>
              <w:rPr>
                <w:b/>
              </w:rPr>
            </w:pPr>
            <w:r w:rsidRPr="003650BF" w:rsidR="006A32BE">
              <w:rPr>
                <w:b/>
              </w:rPr>
              <w:t>'yes' $19 Social</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keepNext/>
              <w:spacing w:before="100" w:after="100"/>
              <w:jc w:val="center"/>
              <w:rPr>
                <w:b/>
              </w:rPr>
            </w:pPr>
            <w:r w:rsidRPr="003650BF" w:rsidR="006A32BE">
              <w:rPr>
                <w:b/>
              </w:rPr>
              <w:t>'yes' $29 Social</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keepNext/>
              <w:spacing w:before="100" w:after="100"/>
              <w:jc w:val="center"/>
              <w:rPr>
                <w:b/>
              </w:rPr>
            </w:pPr>
            <w:r w:rsidRPr="003650BF" w:rsidR="006A32BE">
              <w:rPr>
                <w:b/>
              </w:rPr>
              <w:t>'yes' $49 Social</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keepNext/>
              <w:spacing w:before="100" w:after="100"/>
              <w:jc w:val="center"/>
              <w:rPr>
                <w:b/>
              </w:rPr>
            </w:pPr>
            <w:r w:rsidRPr="003650BF" w:rsidR="006A32BE">
              <w:rPr>
                <w:b/>
              </w:rPr>
              <w:t xml:space="preserve">'yes' </w:t>
            </w:r>
            <w:r w:rsidRPr="003650BF" w:rsidR="006A32BE">
              <w:rPr>
                <w:b/>
              </w:rPr>
              <w:t>$59 Social</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keepNext/>
              <w:spacing w:before="100" w:after="100"/>
              <w:jc w:val="center"/>
              <w:rPr>
                <w:b/>
              </w:rPr>
            </w:pPr>
            <w:r w:rsidRPr="003650BF" w:rsidR="006A32BE">
              <w:rPr>
                <w:b/>
              </w:rPr>
              <w:t>'yes' $79 Social</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keepNext/>
              <w:spacing w:before="100" w:after="100"/>
              <w:jc w:val="center"/>
              <w:rPr>
                <w:b/>
              </w:rPr>
            </w:pPr>
            <w:r w:rsidRPr="003650BF" w:rsidR="006A32BE">
              <w:rPr>
                <w:b/>
              </w:rPr>
              <w:t>'yes' $99 Social</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Cap Start</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$19</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$2</w:t>
            </w:r>
            <w:r w:rsidRPr="003650BF" w:rsidR="006A32BE">
              <w:t>9</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$49</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$59</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$79</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$99</w:t>
            </w:r>
          </w:p>
        </w:tc>
      </w:tr>
      <w:tr>
        <w:tblPrEx>
          <w:tblW w:w="4635" w:type="pct"/>
          <w:tblInd w:w="655" w:type="dxa"/>
          <w:tblLayout w:type="fixed"/>
          <w:tblCellMar>
            <w:left w:w="115" w:type="dxa"/>
            <w:right w:w="115" w:type="dxa"/>
          </w:tblCellMar>
          <w:tblLook w:val="0000"/>
        </w:tblPrEx>
        <w:trPr>
          <w:trHeight w:val="20"/>
        </w:trPr>
        <w:tc>
          <w:tcPr>
            <w:tcW w:w="139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Optus2AnyOne Value for the period prior to 6 June 2010</w:t>
            </w:r>
          </w:p>
        </w:tc>
        <w:tc>
          <w:tcPr>
            <w:tcW w:w="601" w:type="pct"/>
            <w:tcBorders>
              <w:top w:val="single" w:sz="4" w:space="0" w:color="auto"/>
              <w:left w:val="single" w:sz="4" w:space="0" w:color="auto"/>
              <w:bottom w:val="single" w:sz="4" w:space="0" w:color="auto"/>
              <w:right w:val="single" w:sz="4" w:space="0" w:color="auto"/>
            </w:tcBorders>
            <w:vAlign w:val="center"/>
          </w:tcPr>
          <w:p w:rsidR="00821024" w:rsidRPr="003650BF">
            <w:pPr>
              <w:pStyle w:val="BodyText"/>
              <w:spacing w:before="100" w:after="100"/>
              <w:jc w:val="center"/>
            </w:pPr>
            <w:r w:rsidRPr="003650BF" w:rsidR="006A32BE">
              <w:t>$50</w:t>
            </w:r>
          </w:p>
        </w:tc>
        <w:tc>
          <w:tcPr>
            <w:tcW w:w="601" w:type="pct"/>
            <w:tcBorders>
              <w:top w:val="single" w:sz="4" w:space="0" w:color="auto"/>
              <w:left w:val="single" w:sz="4" w:space="0" w:color="auto"/>
              <w:bottom w:val="single" w:sz="4" w:space="0" w:color="auto"/>
              <w:right w:val="single" w:sz="4" w:space="0" w:color="auto"/>
            </w:tcBorders>
            <w:vAlign w:val="center"/>
          </w:tcPr>
          <w:p w:rsidR="00821024" w:rsidRPr="003650BF">
            <w:pPr>
              <w:pStyle w:val="BodyText"/>
              <w:spacing w:before="100" w:after="100"/>
              <w:jc w:val="center"/>
            </w:pPr>
            <w:r w:rsidRPr="003650BF" w:rsidR="006A32BE">
              <w:t>$150</w:t>
            </w:r>
          </w:p>
        </w:tc>
        <w:tc>
          <w:tcPr>
            <w:tcW w:w="601" w:type="pct"/>
            <w:tcBorders>
              <w:top w:val="single" w:sz="4" w:space="0" w:color="auto"/>
              <w:left w:val="single" w:sz="4" w:space="0" w:color="auto"/>
              <w:bottom w:val="single" w:sz="4" w:space="0" w:color="auto"/>
              <w:right w:val="single" w:sz="4" w:space="0" w:color="auto"/>
            </w:tcBorders>
            <w:vAlign w:val="center"/>
          </w:tcPr>
          <w:p w:rsidR="00821024" w:rsidRPr="003650BF">
            <w:pPr>
              <w:pStyle w:val="BodyText"/>
              <w:spacing w:before="100" w:after="100"/>
              <w:jc w:val="center"/>
            </w:pPr>
            <w:r w:rsidRPr="003650BF" w:rsidR="006A32BE">
              <w:t>$370</w:t>
            </w:r>
          </w:p>
        </w:tc>
        <w:tc>
          <w:tcPr>
            <w:tcW w:w="601" w:type="pct"/>
            <w:tcBorders>
              <w:top w:val="single" w:sz="4" w:space="0" w:color="auto"/>
              <w:left w:val="single" w:sz="4" w:space="0" w:color="auto"/>
              <w:bottom w:val="single" w:sz="4" w:space="0" w:color="auto"/>
              <w:right w:val="single" w:sz="4" w:space="0" w:color="auto"/>
            </w:tcBorders>
            <w:vAlign w:val="center"/>
          </w:tcPr>
          <w:p w:rsidR="00821024" w:rsidRPr="003650BF">
            <w:pPr>
              <w:pStyle w:val="BodyText"/>
              <w:spacing w:before="100" w:after="100"/>
              <w:jc w:val="center"/>
            </w:pPr>
            <w:r w:rsidRPr="003650BF" w:rsidR="006A32BE">
              <w:t>$400</w:t>
            </w:r>
          </w:p>
        </w:tc>
        <w:tc>
          <w:tcPr>
            <w:tcW w:w="601" w:type="pct"/>
            <w:tcBorders>
              <w:top w:val="single" w:sz="4" w:space="0" w:color="auto"/>
              <w:left w:val="single" w:sz="4" w:space="0" w:color="auto"/>
              <w:bottom w:val="single" w:sz="4" w:space="0" w:color="auto"/>
              <w:right w:val="single" w:sz="4" w:space="0" w:color="auto"/>
            </w:tcBorders>
            <w:vAlign w:val="center"/>
          </w:tcPr>
          <w:p w:rsidR="00821024" w:rsidRPr="003650BF">
            <w:pPr>
              <w:pStyle w:val="BodyText"/>
              <w:spacing w:before="100" w:after="100"/>
              <w:jc w:val="center"/>
            </w:pPr>
            <w:r w:rsidRPr="003650BF" w:rsidR="006A32BE">
              <w:t>$700</w:t>
            </w:r>
          </w:p>
        </w:tc>
        <w:tc>
          <w:tcPr>
            <w:tcW w:w="601" w:type="pct"/>
            <w:tcBorders>
              <w:top w:val="single" w:sz="4" w:space="0" w:color="auto"/>
              <w:left w:val="single" w:sz="4" w:space="0" w:color="auto"/>
              <w:bottom w:val="single" w:sz="4" w:space="0" w:color="auto"/>
              <w:right w:val="single" w:sz="4" w:space="0" w:color="auto"/>
            </w:tcBorders>
            <w:vAlign w:val="center"/>
          </w:tcPr>
          <w:p w:rsidR="00821024" w:rsidRPr="003650BF">
            <w:pPr>
              <w:pStyle w:val="BodyText"/>
              <w:spacing w:before="100" w:after="100"/>
              <w:jc w:val="center"/>
            </w:pPr>
            <w:r w:rsidRPr="003650BF" w:rsidR="006A32BE">
              <w:t>$</w:t>
            </w:r>
            <w:r w:rsidRPr="003650BF" w:rsidR="006A32BE">
              <w:t>1,250</w:t>
            </w:r>
          </w:p>
        </w:tc>
      </w:tr>
      <w:tr>
        <w:tblPrEx>
          <w:tblW w:w="4635" w:type="pct"/>
          <w:tblInd w:w="655" w:type="dxa"/>
          <w:tblLayout w:type="fixed"/>
          <w:tblCellMar>
            <w:left w:w="115" w:type="dxa"/>
            <w:right w:w="115" w:type="dxa"/>
          </w:tblCellMar>
          <w:tblLook w:val="0000"/>
        </w:tblPrEx>
        <w:trPr>
          <w:trHeight w:val="20"/>
        </w:trPr>
        <w:tc>
          <w:tcPr>
            <w:tcW w:w="139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Optus2AnyOne Value effective on and from 6 June 2010</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$50</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$150</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$420</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$450</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$800</w:t>
            </w:r>
          </w:p>
        </w:tc>
        <w:tc>
          <w:tcPr>
            <w:tcW w:w="601" w:type="pct"/>
            <w:tcBorders>
              <w:top w:val="single" w:sz="4" w:space="0" w:color="auto"/>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$1,250</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w:t>
            </w:r>
            <w:r w:rsidRPr="003650BF" w:rsidR="006A32BE">
              <w:rPr>
                <w:b/>
              </w:rPr>
              <w:t>imum Monthly charge</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$19</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$29</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$49</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$59</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$79</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$99</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Standard National</w:t>
            </w:r>
            <w:r w:rsidRPr="003650BF" w:rsidR="006A32BE">
              <w:rPr>
                <w:b/>
              </w:rPr>
              <w:t xml:space="preserve"> Voice call charges </w:t>
            </w:r>
            <w:r w:rsidRPr="003650BF" w:rsidR="006A32BE">
              <w:t>(per minute)</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$0.92</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$0.82</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$0.80</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$0.80</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$0.78</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$0.76</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 voice c</w:t>
            </w:r>
            <w:r w:rsidRPr="003650BF" w:rsidR="006A32BE">
              <w:rPr>
                <w:b/>
              </w:rPr>
              <w:t xml:space="preserve">alls (Call Connection Charge) </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$0.35</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$0.35</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$0.35</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$0.35</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$0.35</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$0.35</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Included Mobile Internet Da</w:t>
            </w:r>
            <w:r w:rsidRPr="003650BF" w:rsidR="006A32BE">
              <w:rPr>
                <w:b/>
              </w:rPr>
              <w:t>ta Value</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100MB</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200MB</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500MB</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1GB</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1.5GB</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3GB</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Excess Usage Charge</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$0.10/MB</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$0.10/MB</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$0.10/MB</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$0.10/MB</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$0.10/MB</w:t>
            </w:r>
          </w:p>
        </w:tc>
        <w:tc>
          <w:tcPr>
            <w:tcW w:w="601"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$0.10/MB</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Included Unlimited Usage - </w:t>
            </w:r>
            <w:r w:rsidRPr="003650BF" w:rsidR="006A32BE">
              <w:t>available only to</w:t>
            </w:r>
            <w:r w:rsidRPr="003650BF" w:rsidR="006A32BE">
              <w:t xml:space="preserve"> compatible mobiles</w:t>
            </w:r>
          </w:p>
        </w:tc>
        <w:tc>
          <w:tcPr>
            <w:tcW w:w="3606" w:type="pct"/>
            <w:gridSpan w:val="6"/>
            <w:tcBorders>
              <w:top w:val="single" w:sz="4" w:space="0" w:color="auto"/>
              <w:left w:val="nil"/>
              <w:bottom w:val="single" w:sz="4" w:space="0" w:color="auto"/>
              <w:right w:val="single" w:sz="4" w:space="0" w:color="000000"/>
            </w:tcBorders>
            <w:vAlign w:val="center"/>
          </w:tcPr>
          <w:p w:rsidR="00821024" w:rsidRPr="003650BF">
            <w:pPr>
              <w:pStyle w:val="BodyText"/>
              <w:spacing w:before="100" w:after="100"/>
              <w:jc w:val="center"/>
            </w:pPr>
            <w:r w:rsidRPr="003650BF" w:rsidR="006A32BE">
              <w:t>Facebook®, Twitter, MySpace, YouTube, MotoBlur Happenings</w:t>
            </w:r>
          </w:p>
          <w:p w:rsidR="00821024" w:rsidRPr="003650BF">
            <w:pPr>
              <w:pStyle w:val="BodyText"/>
              <w:spacing w:before="100" w:after="100"/>
              <w:jc w:val="center"/>
            </w:pPr>
            <w:r w:rsidRPr="003650BF" w:rsidR="006A32BE">
              <w:t>Fair Go Policy (</w:t>
            </w:r>
            <w:r w:rsidR="002152AA">
              <w:fldChar w:fldCharType="begin"/>
            </w:r>
            <w:r w:rsidR="002152AA">
              <w:instrText xml:space="preserve"> HYPERLINK "http://www.optus.com.au/content/dam/optus/appendix</w:instrText>
            </w:r>
            <w:r w:rsidR="002152AA">
              <w:instrText xml:space="preserve">/Appendix%20S/AppS.doc"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Standard National SMS Charges</w:t>
            </w:r>
            <w:r w:rsidRPr="003650BF" w:rsidR="006A32BE">
              <w:t xml:space="preserve"> (for standard SMS of </w:t>
            </w:r>
            <w:r w:rsidRPr="003650BF" w:rsidR="006A32BE">
              <w:t>up to 160 characters)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$0.25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$0.25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$0.25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Unlimited</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Unlimited</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Unlimited</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National Photo Message (</w:t>
            </w:r>
            <w:r w:rsidRPr="003650BF" w:rsidR="006A32BE">
              <w:rPr>
                <w:b/>
              </w:rPr>
              <w:t>per message)</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$0.25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$0.25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$0.25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Unlimited</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Unlimited</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Unlimited</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National Video Calling (per minute)</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$1.00</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$1.00</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$1.00</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$1.00</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$1.00</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$1.00</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 Vide</w:t>
            </w:r>
            <w:r w:rsidRPr="003650BF" w:rsidR="006A32BE">
              <w:rPr>
                <w:b/>
              </w:rPr>
              <w:t>o Calls (per call)</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$0.35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$0.35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$0.35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$0.35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$0.35</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$0.35</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Other call charges (for example interna</w:t>
            </w:r>
            <w:r w:rsidRPr="003650BF" w:rsidR="006A32BE">
              <w:rPr>
                <w:b/>
              </w:rPr>
              <w:t>tional calls, calls to mobiles)</w:t>
            </w:r>
          </w:p>
        </w:tc>
        <w:tc>
          <w:tcPr>
            <w:tcW w:w="3606" w:type="pct"/>
            <w:gridSpan w:val="6"/>
            <w:tcBorders>
              <w:top w:val="single" w:sz="4" w:space="0" w:color="auto"/>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See section 1 of this standard</w:t>
            </w:r>
            <w:r w:rsidRPr="003650BF" w:rsidR="006A32BE">
              <w:t xml:space="preserve"> pricing table and Appendix Y (Value Added Service Features)</w:t>
            </w:r>
          </w:p>
        </w:tc>
      </w:tr>
      <w:tr>
        <w:tblPrEx>
          <w:tblW w:w="4635" w:type="pct"/>
          <w:tblInd w:w="655" w:type="dxa"/>
          <w:tblLayout w:type="fixed"/>
          <w:tblCellMar>
            <w:left w:w="115" w:type="dxa"/>
            <w:right w:w="115" w:type="dxa"/>
          </w:tblCellMar>
          <w:tblLook w:val="0000"/>
        </w:tblPrEx>
        <w:trPr>
          <w:trHeight w:val="20"/>
        </w:trPr>
        <w:tc>
          <w:tcPr>
            <w:tcW w:w="1394" w:type="pct"/>
            <w:tcBorders>
              <w:top w:val="single" w:sz="4" w:space="0" w:color="auto"/>
              <w:left w:val="single" w:sz="4" w:space="0" w:color="auto"/>
              <w:bottom w:val="single" w:sz="4" w:space="0" w:color="auto"/>
              <w:right w:val="single" w:sz="4" w:space="0" w:color="auto"/>
            </w:tcBorders>
          </w:tcPr>
          <w:p w:rsidR="00821024" w:rsidRPr="003650BF" w:rsidP="00421C26">
            <w:pPr>
              <w:pStyle w:val="BodyText"/>
              <w:spacing w:before="100" w:after="100"/>
            </w:pPr>
            <w:r w:rsidRPr="003650BF" w:rsidR="006A32BE">
              <w:rPr>
                <w:b/>
              </w:rPr>
              <w:t xml:space="preserve">Other conditions </w:t>
            </w:r>
          </w:p>
        </w:tc>
        <w:tc>
          <w:tcPr>
            <w:tcW w:w="3606" w:type="pct"/>
            <w:gridSpan w:val="6"/>
            <w:tcBorders>
              <w:top w:val="single" w:sz="4" w:space="0" w:color="auto"/>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Fair Go Policy (</w:t>
            </w:r>
            <w:r w:rsidR="002152AA">
              <w:fldChar w:fldCharType="begin"/>
            </w:r>
            <w:r w:rsidR="002152AA">
              <w:instrText xml:space="preserve"> H</w:instrText>
            </w:r>
            <w:r w:rsidR="002152AA">
              <w:instrText xml:space="preserve">YPERLINK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'excessive use,' 'unreasonable use,' 'unacceptab</w:t>
            </w:r>
            <w:r w:rsidRPr="003650BF" w:rsidR="006A32BE">
              <w:t>le use,' and commercial use.</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Available on Non Fixed Contract (Month to Month)</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No</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No</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No</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No</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No</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No</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w:t>
            </w:r>
            <w:r w:rsidRPr="003650BF" w:rsidR="006A32BE">
              <w:rPr>
                <w:b/>
              </w:rPr>
              <w:t xml:space="preserve">vailable on a Fixed Term Contract (12 Months) </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Available on a Fixed Te</w:t>
            </w:r>
            <w:r w:rsidRPr="003650BF" w:rsidR="006A32BE">
              <w:rPr>
                <w:b/>
              </w:rPr>
              <w:t xml:space="preserve">rm Contract (24 Months) </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Yes</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Minimum Tota</w:t>
            </w:r>
            <w:r w:rsidRPr="003650BF" w:rsidR="006A32BE">
              <w:rPr>
                <w:b/>
              </w:rPr>
              <w:t xml:space="preserve">l Cost of the 'yes' Social Plan over a 12 month </w:t>
            </w:r>
            <w:r w:rsidRPr="003650BF" w:rsidR="006A32BE">
              <w:rPr>
                <w:b/>
                <w:i/>
              </w:rPr>
              <w:t xml:space="preserve">minimum term </w:t>
            </w:r>
            <w:r w:rsidRPr="003650BF" w:rsidR="006A32BE">
              <w:rPr>
                <w:b/>
              </w:rPr>
              <w:t>(amount excludes any handset repayment</w:t>
            </w:r>
            <w:r w:rsidRPr="003650BF" w:rsidR="006A32BE">
              <w:rPr>
                <w:b/>
              </w:rPr>
              <w:t>s if any)</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$228</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$348</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$588</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$708</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$948</w:t>
            </w:r>
          </w:p>
        </w:tc>
        <w:tc>
          <w:tcPr>
            <w:tcW w:w="601" w:type="pct"/>
            <w:tcBorders>
              <w:top w:val="nil"/>
              <w:left w:val="nil"/>
              <w:bottom w:val="single" w:sz="4" w:space="0" w:color="auto"/>
              <w:right w:val="single" w:sz="4" w:space="0" w:color="auto"/>
            </w:tcBorders>
            <w:vAlign w:val="center"/>
          </w:tcPr>
          <w:p w:rsidR="00821024" w:rsidRPr="003650BF">
            <w:pPr>
              <w:pStyle w:val="BodyText"/>
              <w:keepNext/>
              <w:spacing w:before="100" w:after="100"/>
              <w:jc w:val="center"/>
            </w:pPr>
            <w:r w:rsidRPr="003650BF" w:rsidR="006A32BE">
              <w:t>$1,188</w:t>
            </w:r>
          </w:p>
        </w:tc>
      </w:tr>
      <w:tr>
        <w:tblPrEx>
          <w:tblW w:w="4635" w:type="pct"/>
          <w:tblInd w:w="655" w:type="dxa"/>
          <w:tblLayout w:type="fixed"/>
          <w:tblCellMar>
            <w:left w:w="115" w:type="dxa"/>
            <w:right w:w="115" w:type="dxa"/>
          </w:tblCellMar>
          <w:tblLook w:val="0000"/>
        </w:tblPrEx>
        <w:trPr>
          <w:trHeight w:val="20"/>
        </w:trPr>
        <w:tc>
          <w:tcPr>
            <w:tcW w:w="139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Total Cost of the 'yes' Social Plan over a 2</w:t>
            </w:r>
            <w:r w:rsidRPr="003650BF" w:rsidR="006A32BE">
              <w:rPr>
                <w:b/>
              </w:rPr>
              <w:t xml:space="preserve">4 month </w:t>
            </w:r>
            <w:r w:rsidRPr="003650BF" w:rsidR="006A32BE">
              <w:rPr>
                <w:b/>
                <w:i/>
              </w:rPr>
              <w:t>minimum term</w:t>
            </w:r>
            <w:r w:rsidRPr="003650BF" w:rsidR="006A32BE">
              <w:rPr>
                <w:b/>
              </w:rPr>
              <w:t xml:space="preserve"> (amount excludes any handset repayments i</w:t>
            </w:r>
            <w:r w:rsidRPr="003650BF" w:rsidR="006A32BE">
              <w:rPr>
                <w:b/>
              </w:rPr>
              <w:t>f any)</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$456</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$696</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$1,176</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$1,416</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$1,896</w:t>
            </w:r>
          </w:p>
        </w:tc>
        <w:tc>
          <w:tcPr>
            <w:tcW w:w="601" w:type="pct"/>
            <w:tcBorders>
              <w:top w:val="nil"/>
              <w:left w:val="nil"/>
              <w:bottom w:val="single" w:sz="4" w:space="0" w:color="auto"/>
              <w:right w:val="single" w:sz="4" w:space="0" w:color="auto"/>
            </w:tcBorders>
            <w:vAlign w:val="center"/>
          </w:tcPr>
          <w:p w:rsidR="00821024" w:rsidRPr="003650BF">
            <w:pPr>
              <w:pStyle w:val="BodyText"/>
              <w:spacing w:before="100" w:after="100"/>
              <w:jc w:val="center"/>
            </w:pPr>
            <w:r w:rsidRPr="003650BF" w:rsidR="006A32BE">
              <w:t>$2,376</w:t>
            </w:r>
          </w:p>
        </w:tc>
      </w:tr>
    </w:tbl>
    <w:p w:rsidR="00821024" w:rsidRPr="003650BF">
      <w:pPr>
        <w:pStyle w:val="BodyText"/>
      </w:pPr>
    </w:p>
    <w:p w:rsidR="00821024" w:rsidRPr="003650BF">
      <w:pPr>
        <w:pStyle w:val="Heading6"/>
      </w:pPr>
      <w:bookmarkStart w:id="293" w:name="_Toc257377847"/>
      <w:bookmarkStart w:id="294" w:name="_Toc398128859"/>
      <w:bookmarkStart w:id="295" w:name="_Toc443059462"/>
      <w:bookmarkStart w:id="296" w:name="_Toc447831712"/>
      <w:bookmarkStart w:id="297" w:name="_Toc30757788"/>
      <w:r w:rsidRPr="003650BF" w:rsidR="006A32BE">
        <w:t xml:space="preserve">What happens if the </w:t>
      </w:r>
      <w:r w:rsidRPr="003650BF" w:rsidR="006A32BE">
        <w:rPr>
          <w:i/>
        </w:rPr>
        <w:t>service</w:t>
      </w:r>
      <w:r w:rsidRPr="003650BF" w:rsidR="006A32BE">
        <w:t xml:space="preserve"> is </w:t>
      </w:r>
      <w:r w:rsidRPr="003650BF" w:rsidR="006A32BE">
        <w:rPr>
          <w:i/>
        </w:rPr>
        <w:t xml:space="preserve">cancelled </w:t>
      </w:r>
      <w:r w:rsidRPr="003650BF" w:rsidR="006A32BE">
        <w:t>early?</w:t>
      </w:r>
      <w:bookmarkEnd w:id="293"/>
      <w:bookmarkEnd w:id="294"/>
      <w:bookmarkEnd w:id="295"/>
      <w:bookmarkEnd w:id="296"/>
      <w:bookmarkEnd w:id="297"/>
    </w:p>
    <w:p w:rsidR="00821024" w:rsidRPr="003650BF">
      <w:pPr>
        <w:pStyle w:val="Heading7"/>
        <w:tabs>
          <w:tab w:val="left" w:pos="1440"/>
        </w:tabs>
      </w:pPr>
      <w:r w:rsidRPr="003650BF" w:rsidR="006A32BE">
        <w:t>If t</w:t>
      </w:r>
      <w:r w:rsidRPr="003650BF" w:rsidR="006A32BE">
        <w:t xml:space="preserve">he </w:t>
      </w:r>
      <w:r w:rsidRPr="003650BF" w:rsidR="006A32BE">
        <w:rPr>
          <w:i/>
        </w:rPr>
        <w:t>service</w:t>
      </w:r>
      <w:r w:rsidRPr="003650BF" w:rsidR="006A32BE">
        <w:t xml:space="preserve"> is </w:t>
      </w:r>
      <w:r w:rsidRPr="003650BF" w:rsidR="006A32BE">
        <w:rPr>
          <w:i/>
        </w:rPr>
        <w:t xml:space="preserve">cancelled </w:t>
      </w:r>
      <w:r w:rsidRPr="003650BF" w:rsidR="006A32BE">
        <w:t xml:space="preserve">before the expiry of the </w:t>
      </w:r>
      <w:r w:rsidRPr="003650BF" w:rsidR="006A32BE">
        <w:rPr>
          <w:i/>
        </w:rPr>
        <w:t>minimum term</w:t>
      </w:r>
      <w:r w:rsidRPr="003650BF" w:rsidR="006A32BE">
        <w:t xml:space="preserve">, </w:t>
      </w:r>
      <w:r w:rsidRPr="003650BF" w:rsidR="006A32BE">
        <w:rPr>
          <w:i/>
        </w:rPr>
        <w:t>you</w:t>
      </w:r>
      <w:r w:rsidRPr="003650BF" w:rsidR="006A32BE">
        <w:t xml:space="preserve"> will be required to pay </w:t>
      </w:r>
      <w:r w:rsidRPr="003650BF" w:rsidR="006A32BE">
        <w:rPr>
          <w:i/>
        </w:rPr>
        <w:t>us</w:t>
      </w:r>
      <w:r w:rsidRPr="003650BF" w:rsidR="006A32BE">
        <w:t>:</w:t>
      </w:r>
    </w:p>
    <w:p w:rsidR="00821024" w:rsidRPr="003650BF">
      <w:pPr>
        <w:pStyle w:val="Heading8"/>
        <w:tabs>
          <w:tab w:val="left" w:pos="2160"/>
        </w:tabs>
        <w:rPr>
          <w:rFonts w:cs="Arial"/>
        </w:rPr>
      </w:pPr>
      <w:r w:rsidRPr="003650BF" w:rsidR="006A32BE">
        <w:t xml:space="preserve">any usage charges incurred up to, and including, the </w:t>
      </w:r>
      <w:r w:rsidRPr="003650BF" w:rsidR="006A32BE">
        <w:rPr>
          <w:i/>
        </w:rPr>
        <w:t>cancellat</w:t>
      </w:r>
      <w:r w:rsidRPr="003650BF" w:rsidR="006A32BE">
        <w:rPr>
          <w:i/>
        </w:rPr>
        <w:t>ion date</w:t>
      </w:r>
      <w:r w:rsidRPr="003650BF" w:rsidR="006A32BE">
        <w:t>; plus</w:t>
      </w:r>
    </w:p>
    <w:p w:rsidR="00821024" w:rsidRPr="003650BF">
      <w:pPr>
        <w:pStyle w:val="Heading8"/>
        <w:tabs>
          <w:tab w:val="left" w:pos="2160"/>
        </w:tabs>
        <w:rPr>
          <w:rFonts w:cs="Arial"/>
        </w:rPr>
      </w:pPr>
      <w:r w:rsidRPr="003650BF" w:rsidR="006A32BE">
        <w:t xml:space="preserve">the </w:t>
      </w:r>
      <w:r w:rsidRPr="003650BF" w:rsidR="006A32BE">
        <w:rPr>
          <w:i/>
        </w:rPr>
        <w:t>cancellation fee</w:t>
      </w:r>
      <w:r w:rsidRPr="003650BF" w:rsidR="006A32BE">
        <w:t xml:space="preserve"> set out in the table below (unless under clause 2A of the </w:t>
      </w:r>
      <w:r w:rsidRPr="003650BF" w:rsidR="006A32BE">
        <w:rPr>
          <w:i/>
        </w:rPr>
        <w:t>Consu</w:t>
      </w:r>
      <w:r w:rsidRPr="003650BF" w:rsidR="006A32BE">
        <w:rPr>
          <w:i/>
        </w:rPr>
        <w:t>mer Terms</w:t>
      </w:r>
      <w:r w:rsidRPr="003650BF" w:rsidR="006A32BE">
        <w:t xml:space="preserve">, </w:t>
      </w:r>
      <w:r w:rsidRPr="003650BF" w:rsidR="006A32BE">
        <w:rPr>
          <w:i/>
        </w:rPr>
        <w:t>you</w:t>
      </w:r>
      <w:r w:rsidRPr="003650BF" w:rsidR="006A32BE">
        <w:t xml:space="preserve"> are entitled to </w:t>
      </w:r>
      <w:r w:rsidRPr="003650BF" w:rsidR="006A32BE">
        <w:rPr>
          <w:i/>
        </w:rPr>
        <w:t>cancel</w:t>
      </w:r>
      <w:r w:rsidRPr="003650BF" w:rsidR="006A32BE">
        <w:t xml:space="preserve"> the </w:t>
      </w:r>
      <w:r w:rsidRPr="003650BF" w:rsidR="006A32BE">
        <w:rPr>
          <w:i/>
        </w:rPr>
        <w:t>service</w:t>
      </w:r>
      <w:r w:rsidRPr="003650BF" w:rsidR="006A32BE">
        <w:t xml:space="preserve"> without incurring a </w:t>
      </w:r>
      <w:r w:rsidRPr="003650BF" w:rsidR="006A32BE">
        <w:rPr>
          <w:i/>
        </w:rPr>
        <w:t>cancellation fee</w:t>
      </w:r>
      <w:r w:rsidRPr="003650BF" w:rsidR="006A32BE">
        <w:t>); plus</w:t>
      </w:r>
    </w:p>
    <w:p w:rsidR="00821024" w:rsidRPr="003650BF">
      <w:pPr>
        <w:pStyle w:val="Heading8"/>
        <w:tabs>
          <w:tab w:val="left" w:pos="2160"/>
        </w:tabs>
        <w:rPr>
          <w:rFonts w:cs="Arial"/>
        </w:rPr>
      </w:pPr>
      <w:r w:rsidRPr="003650BF" w:rsidR="006A32BE">
        <w:t>t</w:t>
      </w:r>
      <w:r w:rsidRPr="003650BF" w:rsidR="006A32BE">
        <w:t xml:space="preserve">he sum of unpaid </w:t>
      </w:r>
      <w:r w:rsidRPr="003650BF" w:rsidR="006A32BE">
        <w:rPr>
          <w:i/>
        </w:rPr>
        <w:t>equipment charges</w:t>
      </w:r>
      <w:r w:rsidRPr="003650BF" w:rsidR="006A32BE">
        <w:t xml:space="preserve"> owing on </w:t>
      </w:r>
      <w:r w:rsidRPr="003650BF" w:rsidR="006A32BE">
        <w:rPr>
          <w:i/>
        </w:rPr>
        <w:t>your</w:t>
      </w:r>
      <w:r w:rsidRPr="003650BF" w:rsidR="006A32BE">
        <w:t xml:space="preserve"> </w:t>
      </w:r>
      <w:r w:rsidRPr="003650BF" w:rsidR="006A32BE">
        <w:rPr>
          <w:i/>
        </w:rPr>
        <w:t>mobile phone</w:t>
      </w:r>
      <w:r w:rsidRPr="003650BF" w:rsidR="006A32BE">
        <w:t xml:space="preserve"> </w:t>
      </w:r>
      <w:r w:rsidRPr="003650BF" w:rsidR="006A32BE">
        <w:t xml:space="preserve">under the </w:t>
      </w:r>
      <w:r w:rsidRPr="003650BF" w:rsidR="006A32BE">
        <w:rPr>
          <w:i/>
        </w:rPr>
        <w:t>mobile equipment payment plan</w:t>
      </w:r>
      <w:r w:rsidRPr="003650BF" w:rsidR="006A32BE">
        <w:t xml:space="preserve"> (if any). </w:t>
      </w:r>
    </w:p>
    <w:p w:rsidR="00821024" w:rsidRPr="003650BF">
      <w:pPr>
        <w:pStyle w:val="Heading7"/>
        <w:tabs>
          <w:tab w:val="left" w:pos="1440"/>
        </w:tabs>
      </w:pPr>
      <w:r w:rsidRPr="003650BF" w:rsidR="006A32BE">
        <w:t xml:space="preserve">The </w:t>
      </w:r>
      <w:r w:rsidRPr="003650BF" w:rsidR="006A32BE">
        <w:rPr>
          <w:i/>
        </w:rPr>
        <w:t>cancellation fee</w:t>
      </w:r>
      <w:r w:rsidRPr="003650BF" w:rsidR="006A32BE">
        <w:t xml:space="preserve"> for a 24 month Contract is </w:t>
      </w:r>
      <w:r w:rsidRPr="003650BF" w:rsidR="006A32BE">
        <w:t xml:space="preserve">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w:t>
      </w:r>
      <w:r w:rsidRPr="003650BF" w:rsidR="006A32BE">
        <w:rPr>
          <w:i/>
        </w:rPr>
        <w:t>mum term</w:t>
      </w:r>
      <w:r w:rsidRPr="003650BF" w:rsidR="006A32BE">
        <w:t xml:space="preserve"> and then a pro-rata reduction of that fee (indicated </w:t>
      </w:r>
      <w:r w:rsidRPr="003650BF" w:rsidR="006A32BE">
        <w:t xml:space="preserve">as a percentage in brackets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w:t>
      </w:r>
      <w:r w:rsidRPr="003650BF" w:rsidR="006A32BE">
        <w:t xml:space="preserve">ing the second year of the </w:t>
      </w:r>
      <w:r w:rsidRPr="003650BF" w:rsidR="006A32BE">
        <w:rPr>
          <w:i/>
        </w:rPr>
        <w:t>minimum term</w:t>
      </w:r>
      <w:r w:rsidRPr="003650BF" w:rsidR="006A32BE">
        <w:t>.</w:t>
      </w:r>
    </w:p>
    <w:tbl>
      <w:tblPr>
        <w:tblStyle w:val="TableNormal"/>
        <w:tblW w:w="5000" w:type="pct"/>
        <w:tblCellMar>
          <w:left w:w="115" w:type="dxa"/>
          <w:right w:w="115" w:type="dxa"/>
        </w:tblCellMar>
        <w:tblLook w:val="0000"/>
      </w:tblPr>
      <w:tblGrid>
        <w:gridCol w:w="3209"/>
        <w:gridCol w:w="1203"/>
        <w:gridCol w:w="1204"/>
        <w:gridCol w:w="1204"/>
        <w:gridCol w:w="1204"/>
        <w:gridCol w:w="1204"/>
        <w:gridCol w:w="1202"/>
      </w:tblGrid>
      <w:tr>
        <w:tblPrEx>
          <w:tblW w:w="5000" w:type="pct"/>
          <w:tblCellMar>
            <w:left w:w="115" w:type="dxa"/>
            <w:right w:w="115" w:type="dxa"/>
          </w:tblCellMar>
          <w:tblLook w:val="0000"/>
        </w:tblPrEx>
        <w:trPr>
          <w:trHeight w:val="20"/>
        </w:trPr>
        <w:tc>
          <w:tcPr>
            <w:tcW w:w="1539" w:type="pct"/>
            <w:tcBorders>
              <w:top w:val="single" w:sz="4" w:space="0" w:color="auto"/>
              <w:left w:val="single" w:sz="4" w:space="0" w:color="auto"/>
              <w:bottom w:val="single" w:sz="4" w:space="0" w:color="auto"/>
              <w:right w:val="single" w:sz="4" w:space="0" w:color="auto"/>
            </w:tcBorders>
          </w:tcPr>
          <w:p w:rsidR="00821024" w:rsidRPr="003650BF" w:rsidP="007A4702">
            <w:pPr>
              <w:pStyle w:val="BodyText"/>
              <w:keepN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461" w:type="pct"/>
            <w:gridSpan w:val="6"/>
            <w:tcBorders>
              <w:top w:val="single" w:sz="4" w:space="0" w:color="auto"/>
              <w:left w:val="nil"/>
              <w:bottom w:val="single" w:sz="4" w:space="0" w:color="auto"/>
              <w:right w:val="single" w:sz="4" w:space="0" w:color="auto"/>
            </w:tcBorders>
          </w:tcPr>
          <w:p w:rsidR="00821024" w:rsidRPr="003650BF" w:rsidP="007A4702">
            <w:pPr>
              <w:pStyle w:val="BodyText"/>
              <w:keepNext/>
              <w:spacing w:before="100" w:after="100"/>
              <w:jc w:val="center"/>
              <w:rPr>
                <w:b/>
                <w:i/>
              </w:rPr>
            </w:pPr>
            <w:r w:rsidRPr="003650BF" w:rsidR="006A32BE">
              <w:rPr>
                <w:b/>
                <w:i/>
              </w:rPr>
              <w:t>Cancellation Fee</w:t>
            </w:r>
          </w:p>
        </w:tc>
      </w:tr>
      <w:tr>
        <w:tblPrEx>
          <w:tblW w:w="5000" w:type="pct"/>
          <w:tblCellMar>
            <w:left w:w="115" w:type="dxa"/>
            <w:right w:w="115" w:type="dxa"/>
          </w:tblCellMar>
          <w:tblLook w:val="0000"/>
        </w:tblPrEx>
        <w:trPr>
          <w:trHeight w:val="20"/>
        </w:trPr>
        <w:tc>
          <w:tcPr>
            <w:tcW w:w="1539" w:type="pct"/>
            <w:tcBorders>
              <w:top w:val="nil"/>
              <w:left w:val="single" w:sz="4" w:space="0" w:color="auto"/>
              <w:bottom w:val="single" w:sz="4" w:space="0" w:color="auto"/>
              <w:right w:val="single" w:sz="4" w:space="0" w:color="auto"/>
            </w:tcBorders>
          </w:tcPr>
          <w:p w:rsidR="00821024" w:rsidRPr="003650BF" w:rsidP="007A4702">
            <w:pPr>
              <w:pStyle w:val="BodyText"/>
              <w:keepNext/>
              <w:spacing w:before="100" w:after="100"/>
            </w:pPr>
          </w:p>
        </w:tc>
        <w:tc>
          <w:tcPr>
            <w:tcW w:w="3461" w:type="pct"/>
            <w:gridSpan w:val="6"/>
            <w:tcBorders>
              <w:top w:val="single" w:sz="4" w:space="0" w:color="auto"/>
              <w:left w:val="nil"/>
              <w:bottom w:val="single" w:sz="4" w:space="0" w:color="auto"/>
              <w:right w:val="single" w:sz="4" w:space="0" w:color="auto"/>
            </w:tcBorders>
          </w:tcPr>
          <w:p w:rsidR="00821024" w:rsidRPr="003650BF" w:rsidP="007A4702">
            <w:pPr>
              <w:pStyle w:val="BodyText"/>
              <w:keepNext/>
              <w:spacing w:before="100" w:after="100"/>
              <w:jc w:val="center"/>
              <w:rPr>
                <w:b/>
              </w:rPr>
            </w:pPr>
            <w:r w:rsidRPr="003650BF" w:rsidR="006A32BE">
              <w:rPr>
                <w:b/>
              </w:rPr>
              <w:t>'yes'</w:t>
            </w:r>
            <w:r w:rsidRPr="003650BF" w:rsidR="006A32BE">
              <w:rPr>
                <w:b/>
              </w:rPr>
              <w:t xml:space="preserve"> Social Plan – 24 Month Contract</w:t>
            </w:r>
          </w:p>
        </w:tc>
      </w:tr>
      <w:tr>
        <w:tblPrEx>
          <w:tblW w:w="5000" w:type="pct"/>
          <w:tblCellMar>
            <w:left w:w="115" w:type="dxa"/>
            <w:right w:w="115" w:type="dxa"/>
          </w:tblCellMar>
          <w:tblLook w:val="0000"/>
        </w:tblPrEx>
        <w:trPr>
          <w:trHeight w:val="20"/>
        </w:trPr>
        <w:tc>
          <w:tcPr>
            <w:tcW w:w="1539" w:type="pct"/>
            <w:tcBorders>
              <w:top w:val="nil"/>
              <w:left w:val="single" w:sz="4" w:space="0" w:color="auto"/>
              <w:bottom w:val="single" w:sz="4" w:space="0" w:color="auto"/>
              <w:right w:val="single" w:sz="4" w:space="0" w:color="auto"/>
            </w:tcBorders>
          </w:tcPr>
          <w:p w:rsidR="00821024" w:rsidRPr="003650BF" w:rsidP="007A4702">
            <w:pPr>
              <w:pStyle w:val="BodyText"/>
              <w:keepNext/>
              <w:spacing w:before="100" w:after="100"/>
            </w:pPr>
          </w:p>
        </w:tc>
        <w:tc>
          <w:tcPr>
            <w:tcW w:w="577" w:type="pct"/>
            <w:tcBorders>
              <w:top w:val="nil"/>
              <w:left w:val="nil"/>
              <w:bottom w:val="single" w:sz="4" w:space="0" w:color="auto"/>
              <w:right w:val="single" w:sz="4" w:space="0" w:color="auto"/>
            </w:tcBorders>
            <w:vAlign w:val="center"/>
          </w:tcPr>
          <w:p w:rsidR="00821024" w:rsidRPr="003650BF" w:rsidP="007A4702">
            <w:pPr>
              <w:pStyle w:val="BodyText"/>
              <w:keepNext/>
              <w:spacing w:before="100" w:after="100"/>
              <w:jc w:val="center"/>
              <w:rPr>
                <w:b/>
              </w:rPr>
            </w:pPr>
            <w:r w:rsidRPr="003650BF" w:rsidR="006A32BE">
              <w:rPr>
                <w:b/>
              </w:rPr>
              <w:t>'yes' $19 Social</w:t>
            </w:r>
          </w:p>
        </w:tc>
        <w:tc>
          <w:tcPr>
            <w:tcW w:w="577" w:type="pct"/>
            <w:tcBorders>
              <w:top w:val="nil"/>
              <w:left w:val="nil"/>
              <w:bottom w:val="single" w:sz="4" w:space="0" w:color="auto"/>
              <w:right w:val="single" w:sz="4" w:space="0" w:color="auto"/>
            </w:tcBorders>
            <w:vAlign w:val="center"/>
          </w:tcPr>
          <w:p w:rsidR="00821024" w:rsidRPr="003650BF" w:rsidP="007A4702">
            <w:pPr>
              <w:pStyle w:val="BodyText"/>
              <w:keepNext/>
              <w:spacing w:before="100" w:after="100"/>
              <w:jc w:val="center"/>
              <w:rPr>
                <w:b/>
              </w:rPr>
            </w:pPr>
            <w:r w:rsidRPr="003650BF" w:rsidR="006A32BE">
              <w:rPr>
                <w:b/>
              </w:rPr>
              <w:t xml:space="preserve">'yes' $29 </w:t>
            </w:r>
            <w:r w:rsidRPr="003650BF" w:rsidR="006A32BE">
              <w:rPr>
                <w:b/>
              </w:rPr>
              <w:t>Social</w:t>
            </w:r>
          </w:p>
        </w:tc>
        <w:tc>
          <w:tcPr>
            <w:tcW w:w="577" w:type="pct"/>
            <w:tcBorders>
              <w:top w:val="nil"/>
              <w:left w:val="nil"/>
              <w:bottom w:val="single" w:sz="4" w:space="0" w:color="auto"/>
              <w:right w:val="single" w:sz="4" w:space="0" w:color="auto"/>
            </w:tcBorders>
            <w:vAlign w:val="center"/>
          </w:tcPr>
          <w:p w:rsidR="00821024" w:rsidRPr="003650BF" w:rsidP="007A4702">
            <w:pPr>
              <w:pStyle w:val="BodyText"/>
              <w:keepNext/>
              <w:spacing w:before="100" w:after="100"/>
              <w:jc w:val="center"/>
              <w:rPr>
                <w:b/>
              </w:rPr>
            </w:pPr>
            <w:r w:rsidRPr="003650BF" w:rsidR="006A32BE">
              <w:rPr>
                <w:b/>
              </w:rPr>
              <w:t>'yes' $49 Social</w:t>
            </w:r>
          </w:p>
        </w:tc>
        <w:tc>
          <w:tcPr>
            <w:tcW w:w="577" w:type="pct"/>
            <w:tcBorders>
              <w:top w:val="nil"/>
              <w:left w:val="nil"/>
              <w:bottom w:val="single" w:sz="4" w:space="0" w:color="auto"/>
              <w:right w:val="single" w:sz="4" w:space="0" w:color="auto"/>
            </w:tcBorders>
            <w:vAlign w:val="center"/>
          </w:tcPr>
          <w:p w:rsidR="00821024" w:rsidRPr="003650BF" w:rsidP="007A4702">
            <w:pPr>
              <w:pStyle w:val="BodyText"/>
              <w:keepNext/>
              <w:spacing w:before="100" w:after="100"/>
              <w:jc w:val="center"/>
              <w:rPr>
                <w:b/>
              </w:rPr>
            </w:pPr>
            <w:r w:rsidRPr="003650BF" w:rsidR="006A32BE">
              <w:rPr>
                <w:b/>
              </w:rPr>
              <w:t>'yes' $59 Social</w:t>
            </w:r>
          </w:p>
        </w:tc>
        <w:tc>
          <w:tcPr>
            <w:tcW w:w="577" w:type="pct"/>
            <w:tcBorders>
              <w:top w:val="nil"/>
              <w:left w:val="nil"/>
              <w:bottom w:val="single" w:sz="4" w:space="0" w:color="auto"/>
              <w:right w:val="single" w:sz="4" w:space="0" w:color="auto"/>
            </w:tcBorders>
            <w:vAlign w:val="center"/>
          </w:tcPr>
          <w:p w:rsidR="00821024" w:rsidRPr="003650BF" w:rsidP="007A4702">
            <w:pPr>
              <w:pStyle w:val="BodyText"/>
              <w:keepNext/>
              <w:spacing w:before="100" w:after="100"/>
              <w:jc w:val="center"/>
              <w:rPr>
                <w:b/>
              </w:rPr>
            </w:pPr>
            <w:r w:rsidRPr="003650BF" w:rsidR="006A32BE">
              <w:rPr>
                <w:b/>
              </w:rPr>
              <w:t>'yes' $79 Social</w:t>
            </w:r>
          </w:p>
        </w:tc>
        <w:tc>
          <w:tcPr>
            <w:tcW w:w="577" w:type="pct"/>
            <w:tcBorders>
              <w:top w:val="nil"/>
              <w:left w:val="nil"/>
              <w:bottom w:val="single" w:sz="4" w:space="0" w:color="auto"/>
              <w:right w:val="single" w:sz="4" w:space="0" w:color="auto"/>
            </w:tcBorders>
            <w:vAlign w:val="center"/>
          </w:tcPr>
          <w:p w:rsidR="00821024" w:rsidRPr="003650BF" w:rsidP="007A4702">
            <w:pPr>
              <w:pStyle w:val="BodyText"/>
              <w:keepNext/>
              <w:spacing w:before="100" w:after="100"/>
              <w:jc w:val="center"/>
              <w:rPr>
                <w:b/>
              </w:rPr>
            </w:pPr>
            <w:r w:rsidRPr="003650BF" w:rsidR="006A32BE">
              <w:rPr>
                <w:b/>
              </w:rPr>
              <w:t>'yes' $99 Social</w:t>
            </w:r>
          </w:p>
        </w:tc>
      </w:tr>
      <w:tr>
        <w:tblPrEx>
          <w:tblW w:w="5000" w:type="pct"/>
          <w:tblCellMar>
            <w:left w:w="115" w:type="dxa"/>
            <w:right w:w="115" w:type="dxa"/>
          </w:tblCellMar>
          <w:tblLook w:val="0000"/>
        </w:tblPrEx>
        <w:trPr>
          <w:trHeight w:val="20"/>
        </w:trPr>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During the first 12 mon</w:t>
            </w:r>
            <w:r w:rsidRPr="003650BF" w:rsidR="006A32BE">
              <w:rPr>
                <w:b/>
              </w:rPr>
              <w:t xml:space="preserve">ths - Initial </w:t>
            </w:r>
            <w:r w:rsidRPr="003650BF" w:rsidR="006A32BE">
              <w:rPr>
                <w:b/>
                <w:i/>
              </w:rPr>
              <w:t>cancellation fee</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$275</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$480</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$560</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$680</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$760</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$835</w:t>
            </w:r>
          </w:p>
        </w:tc>
      </w:tr>
      <w:tr>
        <w:tblPrEx>
          <w:tblW w:w="5000" w:type="pct"/>
          <w:tblCellMar>
            <w:left w:w="115" w:type="dxa"/>
            <w:right w:w="115" w:type="dxa"/>
          </w:tblCellMar>
          <w:tblLook w:val="0000"/>
        </w:tblPrEx>
        <w:trPr>
          <w:trHeight w:val="20"/>
        </w:trPr>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13 – 15 (80% of Initial </w:t>
            </w:r>
            <w:r w:rsidRPr="003650BF" w:rsidR="006A32BE">
              <w:rPr>
                <w:b/>
                <w:i/>
              </w:rPr>
              <w:t>ca</w:t>
            </w:r>
            <w:r w:rsidRPr="003650BF" w:rsidR="006A32BE">
              <w:rPr>
                <w:b/>
                <w:i/>
              </w:rPr>
              <w:t>ncellation fee</w:t>
            </w:r>
            <w:r w:rsidRPr="003650BF" w:rsidR="006A32BE">
              <w:rPr>
                <w:b/>
              </w:rPr>
              <w:t>)</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$220</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$384</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$448</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$544</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$608</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$668</w:t>
            </w:r>
          </w:p>
        </w:tc>
      </w:tr>
      <w:tr>
        <w:tblPrEx>
          <w:tblW w:w="5000" w:type="pct"/>
          <w:tblCellMar>
            <w:left w:w="115" w:type="dxa"/>
            <w:right w:w="115" w:type="dxa"/>
          </w:tblCellMar>
          <w:tblLook w:val="0000"/>
        </w:tblPrEx>
        <w:trPr>
          <w:trHeight w:val="20"/>
        </w:trPr>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16 – 18 </w:t>
            </w:r>
            <w:r w:rsidRPr="003650BF" w:rsidR="006A32BE">
              <w:rPr>
                <w:b/>
              </w:rPr>
              <w:t xml:space="preserve">(60% of the Initial </w:t>
            </w:r>
            <w:r w:rsidRPr="003650BF" w:rsidR="006A32BE">
              <w:rPr>
                <w:b/>
                <w:i/>
              </w:rPr>
              <w:t>cancellation fee</w:t>
            </w:r>
            <w:r w:rsidRPr="003650BF" w:rsidR="006A32BE">
              <w:rPr>
                <w:b/>
              </w:rPr>
              <w:t>)</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$165</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$288</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$336</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$408</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$456</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$501</w:t>
            </w:r>
          </w:p>
        </w:tc>
      </w:tr>
      <w:tr>
        <w:tblPrEx>
          <w:tblW w:w="5000" w:type="pct"/>
          <w:tblCellMar>
            <w:left w:w="115" w:type="dxa"/>
            <w:right w:w="115" w:type="dxa"/>
          </w:tblCellMar>
          <w:tblLook w:val="0000"/>
        </w:tblPrEx>
        <w:trPr>
          <w:trHeight w:val="20"/>
        </w:trPr>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19 – 21 (40% of the Ini</w:t>
            </w:r>
            <w:r w:rsidRPr="003650BF" w:rsidR="006A32BE">
              <w:rPr>
                <w:b/>
              </w:rPr>
              <w:t xml:space="preserve">tial </w:t>
            </w:r>
            <w:r w:rsidRPr="003650BF" w:rsidR="006A32BE">
              <w:rPr>
                <w:b/>
                <w:i/>
              </w:rPr>
              <w:t>cancellation fee</w:t>
            </w:r>
            <w:r w:rsidRPr="003650BF" w:rsidR="006A32BE">
              <w:rPr>
                <w:b/>
              </w:rPr>
              <w:t>)</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$110</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$192</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$224</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$272</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$304</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$334</w:t>
            </w:r>
          </w:p>
        </w:tc>
      </w:tr>
      <w:tr>
        <w:tblPrEx>
          <w:tblW w:w="5000" w:type="pct"/>
          <w:tblCellMar>
            <w:left w:w="115" w:type="dxa"/>
            <w:right w:w="115" w:type="dxa"/>
          </w:tblCellMar>
          <w:tblLook w:val="0000"/>
        </w:tblPrEx>
        <w:trPr>
          <w:trHeight w:val="20"/>
        </w:trPr>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22 – 24 (20% of the Initial cancel</w:t>
            </w:r>
            <w:r w:rsidRPr="003650BF" w:rsidR="006A32BE">
              <w:rPr>
                <w:b/>
              </w:rPr>
              <w:t>lation fee)</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$55</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$96</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$112</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$136</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$152</w:t>
            </w:r>
          </w:p>
        </w:tc>
        <w:tc>
          <w:tcPr>
            <w:tcW w:w="577" w:type="pct"/>
            <w:tcBorders>
              <w:top w:val="nil"/>
              <w:left w:val="nil"/>
              <w:bottom w:val="single" w:sz="4" w:space="0" w:color="auto"/>
              <w:right w:val="single" w:sz="4" w:space="0" w:color="auto"/>
            </w:tcBorders>
            <w:vAlign w:val="bottom"/>
          </w:tcPr>
          <w:p w:rsidR="00821024" w:rsidRPr="003650BF">
            <w:pPr>
              <w:pStyle w:val="BodyText"/>
              <w:spacing w:before="100" w:after="100"/>
              <w:jc w:val="center"/>
            </w:pPr>
            <w:r w:rsidRPr="003650BF" w:rsidR="006A32BE">
              <w:t>$167</w:t>
            </w:r>
          </w:p>
        </w:tc>
      </w:tr>
    </w:tbl>
    <w:p w:rsidR="00821024" w:rsidRPr="003650BF">
      <w:pPr>
        <w:pStyle w:val="BodyText"/>
      </w:pPr>
    </w:p>
    <w:p w:rsidR="00821024" w:rsidRPr="003650BF">
      <w:pPr>
        <w:pStyle w:val="Heading7"/>
        <w:tabs>
          <w:tab w:val="left" w:pos="1440"/>
        </w:tabs>
      </w:pPr>
      <w:r w:rsidRPr="003650BF" w:rsidR="006A32BE">
        <w:t xml:space="preserve">The </w:t>
      </w:r>
      <w:r w:rsidRPr="003650BF" w:rsidR="006A32BE">
        <w:rPr>
          <w:i/>
        </w:rPr>
        <w:t>cancellation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w:t>
      </w:r>
      <w:r w:rsidRPr="003650BF" w:rsidR="006A32BE">
        <w:t xml:space="preserve">st 6 months of the </w:t>
      </w:r>
      <w:r w:rsidRPr="003650BF" w:rsidR="006A32BE">
        <w:rPr>
          <w:i/>
        </w:rPr>
        <w:t>minimum term</w:t>
      </w:r>
      <w:r w:rsidRPr="003650BF" w:rsidR="006A32BE">
        <w:t xml:space="preserve"> and then a pro-rata reduction of that fee (indicated as a perce</w:t>
      </w:r>
      <w:r w:rsidRPr="003650BF" w:rsidR="006A32BE">
        <w:t>ntage in brackets in the first column of the table below) if t</w:t>
      </w:r>
      <w:r w:rsidRPr="003650BF" w:rsidR="006A32BE">
        <w:t xml:space="preserve">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3140"/>
        <w:gridCol w:w="820"/>
        <w:gridCol w:w="1294"/>
        <w:gridCol w:w="1294"/>
        <w:gridCol w:w="1294"/>
        <w:gridCol w:w="1294"/>
        <w:gridCol w:w="12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rPr>
        <w:tc>
          <w:tcPr>
            <w:tcW w:w="1520" w:type="pct"/>
          </w:tcPr>
          <w:p w:rsidR="00821024" w:rsidRPr="003650BF">
            <w:pPr>
              <w:pStyle w:val="BodyText"/>
              <w:keepN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480" w:type="pct"/>
            <w:gridSpan w:val="6"/>
          </w:tcPr>
          <w:p w:rsidR="00821024" w:rsidRPr="003650BF">
            <w:pPr>
              <w:pStyle w:val="BodyText"/>
              <w:keepNext/>
              <w:spacing w:before="100" w:after="100"/>
              <w:jc w:val="center"/>
              <w:rPr>
                <w:b/>
                <w:i/>
              </w:rPr>
            </w:pPr>
            <w:r w:rsidRPr="003650BF" w:rsidR="006A32BE">
              <w:rPr>
                <w:b/>
                <w:i/>
              </w:rPr>
              <w:t>Cancellation Fee</w:t>
            </w:r>
          </w:p>
        </w:tc>
      </w:tr>
      <w:tr>
        <w:tblPrEx>
          <w:tblW w:w="5000" w:type="pct"/>
          <w:tblCellMar>
            <w:left w:w="115" w:type="dxa"/>
            <w:right w:w="115" w:type="dxa"/>
          </w:tblCellMar>
          <w:tblLook w:val="0000"/>
        </w:tblPrEx>
        <w:trPr>
          <w:trHeight w:val="20"/>
        </w:trPr>
        <w:tc>
          <w:tcPr>
            <w:tcW w:w="1520" w:type="pct"/>
          </w:tcPr>
          <w:p w:rsidR="00821024" w:rsidRPr="003650BF">
            <w:pPr>
              <w:pStyle w:val="BodyText"/>
              <w:spacing w:before="100" w:after="100"/>
            </w:pPr>
          </w:p>
        </w:tc>
        <w:tc>
          <w:tcPr>
            <w:tcW w:w="3480" w:type="pct"/>
            <w:gridSpan w:val="6"/>
          </w:tcPr>
          <w:p w:rsidR="00821024" w:rsidRPr="003650BF">
            <w:pPr>
              <w:pStyle w:val="BodyText"/>
              <w:spacing w:before="100" w:after="100"/>
              <w:jc w:val="center"/>
              <w:rPr>
                <w:b/>
              </w:rPr>
            </w:pPr>
            <w:r w:rsidRPr="003650BF" w:rsidR="006A32BE">
              <w:rPr>
                <w:b/>
              </w:rPr>
              <w:t>'yes' Social Plan – 12 Month Contract</w:t>
            </w:r>
          </w:p>
        </w:tc>
      </w:tr>
      <w:tr>
        <w:tblPrEx>
          <w:tblW w:w="5000" w:type="pct"/>
          <w:tblCellMar>
            <w:left w:w="115" w:type="dxa"/>
            <w:right w:w="115" w:type="dxa"/>
          </w:tblCellMar>
          <w:tblLook w:val="0000"/>
        </w:tblPrEx>
        <w:trPr>
          <w:trHeight w:val="20"/>
        </w:trPr>
        <w:tc>
          <w:tcPr>
            <w:tcW w:w="1520" w:type="pct"/>
          </w:tcPr>
          <w:p w:rsidR="00821024" w:rsidRPr="003650BF">
            <w:pPr>
              <w:pStyle w:val="BodyText"/>
              <w:spacing w:before="100" w:after="100"/>
            </w:pPr>
          </w:p>
        </w:tc>
        <w:tc>
          <w:tcPr>
            <w:tcW w:w="305" w:type="pct"/>
            <w:vAlign w:val="center"/>
          </w:tcPr>
          <w:p w:rsidR="00821024" w:rsidRPr="003650BF">
            <w:pPr>
              <w:pStyle w:val="BodyText"/>
              <w:spacing w:before="100" w:after="100"/>
              <w:jc w:val="center"/>
              <w:rPr>
                <w:b/>
              </w:rPr>
            </w:pPr>
            <w:r w:rsidRPr="003650BF" w:rsidR="006A32BE">
              <w:rPr>
                <w:b/>
              </w:rPr>
              <w:t>'yes' $19 Social</w:t>
            </w:r>
          </w:p>
        </w:tc>
        <w:tc>
          <w:tcPr>
            <w:tcW w:w="635" w:type="pct"/>
            <w:vAlign w:val="center"/>
          </w:tcPr>
          <w:p w:rsidR="00821024" w:rsidRPr="003650BF">
            <w:pPr>
              <w:pStyle w:val="BodyText"/>
              <w:spacing w:before="100" w:after="100"/>
              <w:jc w:val="center"/>
              <w:rPr>
                <w:b/>
              </w:rPr>
            </w:pPr>
            <w:r w:rsidRPr="003650BF" w:rsidR="006A32BE">
              <w:rPr>
                <w:b/>
              </w:rPr>
              <w:t>'yes' $29 Social</w:t>
            </w:r>
          </w:p>
        </w:tc>
        <w:tc>
          <w:tcPr>
            <w:tcW w:w="635" w:type="pct"/>
            <w:vAlign w:val="center"/>
          </w:tcPr>
          <w:p w:rsidR="00821024" w:rsidRPr="003650BF">
            <w:pPr>
              <w:pStyle w:val="BodyText"/>
              <w:spacing w:before="100" w:after="100"/>
              <w:jc w:val="center"/>
              <w:rPr>
                <w:b/>
              </w:rPr>
            </w:pPr>
            <w:r w:rsidRPr="003650BF" w:rsidR="006A32BE">
              <w:rPr>
                <w:b/>
              </w:rPr>
              <w:t>'</w:t>
            </w:r>
            <w:r w:rsidRPr="003650BF" w:rsidR="006A32BE">
              <w:rPr>
                <w:b/>
              </w:rPr>
              <w:t>yes' $49 Social</w:t>
            </w:r>
          </w:p>
        </w:tc>
        <w:tc>
          <w:tcPr>
            <w:tcW w:w="635" w:type="pct"/>
            <w:vAlign w:val="center"/>
          </w:tcPr>
          <w:p w:rsidR="00821024" w:rsidRPr="003650BF">
            <w:pPr>
              <w:pStyle w:val="BodyText"/>
              <w:spacing w:before="100" w:after="100"/>
              <w:jc w:val="center"/>
              <w:rPr>
                <w:b/>
              </w:rPr>
            </w:pPr>
            <w:r w:rsidRPr="003650BF" w:rsidR="006A32BE">
              <w:rPr>
                <w:b/>
              </w:rPr>
              <w:t>'yes' $59 Social</w:t>
            </w:r>
          </w:p>
        </w:tc>
        <w:tc>
          <w:tcPr>
            <w:tcW w:w="635" w:type="pct"/>
            <w:vAlign w:val="center"/>
          </w:tcPr>
          <w:p w:rsidR="00821024" w:rsidRPr="003650BF">
            <w:pPr>
              <w:pStyle w:val="BodyText"/>
              <w:spacing w:before="100" w:after="100"/>
              <w:jc w:val="center"/>
              <w:rPr>
                <w:b/>
              </w:rPr>
            </w:pPr>
            <w:r w:rsidRPr="003650BF" w:rsidR="006A32BE">
              <w:rPr>
                <w:b/>
              </w:rPr>
              <w:t>'yes' $79 Social</w:t>
            </w:r>
          </w:p>
        </w:tc>
        <w:tc>
          <w:tcPr>
            <w:tcW w:w="635" w:type="pct"/>
            <w:vAlign w:val="center"/>
          </w:tcPr>
          <w:p w:rsidR="00821024" w:rsidRPr="003650BF">
            <w:pPr>
              <w:pStyle w:val="BodyText"/>
              <w:spacing w:before="100" w:after="100"/>
              <w:jc w:val="center"/>
              <w:rPr>
                <w:b/>
              </w:rPr>
            </w:pPr>
            <w:r w:rsidRPr="003650BF" w:rsidR="006A32BE">
              <w:rPr>
                <w:b/>
              </w:rPr>
              <w:t>'yes' $99 So</w:t>
            </w:r>
            <w:r w:rsidRPr="003650BF" w:rsidR="006A32BE">
              <w:rPr>
                <w:b/>
              </w:rPr>
              <w:t>cial</w:t>
            </w:r>
          </w:p>
        </w:tc>
      </w:tr>
      <w:tr>
        <w:tblPrEx>
          <w:tblW w:w="5000" w:type="pct"/>
          <w:tblCellMar>
            <w:left w:w="115" w:type="dxa"/>
            <w:right w:w="115" w:type="dxa"/>
          </w:tblCellMar>
          <w:tblLook w:val="0000"/>
        </w:tblPrEx>
        <w:trPr>
          <w:trHeight w:val="20"/>
        </w:trPr>
        <w:tc>
          <w:tcPr>
            <w:tcW w:w="1520" w:type="pct"/>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cancellation fee</w:t>
            </w:r>
          </w:p>
        </w:tc>
        <w:tc>
          <w:tcPr>
            <w:tcW w:w="305" w:type="pct"/>
            <w:vAlign w:val="center"/>
          </w:tcPr>
          <w:p w:rsidR="00821024" w:rsidRPr="003650BF">
            <w:pPr>
              <w:pStyle w:val="BodyText"/>
              <w:spacing w:before="100" w:after="100"/>
              <w:jc w:val="center"/>
            </w:pPr>
            <w:r w:rsidRPr="003650BF" w:rsidR="006A32BE">
              <w:t>$205</w:t>
            </w:r>
          </w:p>
        </w:tc>
        <w:tc>
          <w:tcPr>
            <w:tcW w:w="635" w:type="pct"/>
            <w:vAlign w:val="center"/>
          </w:tcPr>
          <w:p w:rsidR="00821024" w:rsidRPr="003650BF">
            <w:pPr>
              <w:pStyle w:val="BodyText"/>
              <w:spacing w:before="100" w:after="100"/>
              <w:jc w:val="center"/>
            </w:pPr>
            <w:r w:rsidRPr="003650BF" w:rsidR="006A32BE">
              <w:t>$310</w:t>
            </w:r>
          </w:p>
        </w:tc>
        <w:tc>
          <w:tcPr>
            <w:tcW w:w="635" w:type="pct"/>
            <w:vAlign w:val="center"/>
          </w:tcPr>
          <w:p w:rsidR="00821024" w:rsidRPr="003650BF">
            <w:pPr>
              <w:pStyle w:val="BodyText"/>
              <w:spacing w:before="100" w:after="100"/>
              <w:jc w:val="center"/>
            </w:pPr>
            <w:r w:rsidRPr="003650BF" w:rsidR="006A32BE">
              <w:t>$355</w:t>
            </w:r>
          </w:p>
        </w:tc>
        <w:tc>
          <w:tcPr>
            <w:tcW w:w="635" w:type="pct"/>
            <w:vAlign w:val="center"/>
          </w:tcPr>
          <w:p w:rsidR="00821024" w:rsidRPr="003650BF">
            <w:pPr>
              <w:pStyle w:val="BodyText"/>
              <w:spacing w:before="100" w:after="100"/>
              <w:jc w:val="center"/>
            </w:pPr>
            <w:r w:rsidRPr="003650BF" w:rsidR="006A32BE">
              <w:t>$420</w:t>
            </w:r>
          </w:p>
        </w:tc>
        <w:tc>
          <w:tcPr>
            <w:tcW w:w="635" w:type="pct"/>
            <w:vAlign w:val="center"/>
          </w:tcPr>
          <w:p w:rsidR="00821024" w:rsidRPr="003650BF">
            <w:pPr>
              <w:pStyle w:val="BodyText"/>
              <w:spacing w:before="100" w:after="100"/>
              <w:jc w:val="center"/>
            </w:pPr>
            <w:r w:rsidRPr="003650BF" w:rsidR="006A32BE">
              <w:t>$465</w:t>
            </w:r>
          </w:p>
        </w:tc>
        <w:tc>
          <w:tcPr>
            <w:tcW w:w="635" w:type="pct"/>
            <w:vAlign w:val="center"/>
          </w:tcPr>
          <w:p w:rsidR="00821024" w:rsidRPr="003650BF">
            <w:pPr>
              <w:pStyle w:val="BodyText"/>
              <w:spacing w:before="100" w:after="100"/>
              <w:jc w:val="center"/>
            </w:pPr>
            <w:r w:rsidRPr="003650BF" w:rsidR="006A32BE">
              <w:t>$505</w:t>
            </w:r>
          </w:p>
        </w:tc>
      </w:tr>
      <w:tr>
        <w:tblPrEx>
          <w:tblW w:w="5000" w:type="pct"/>
          <w:tblCellMar>
            <w:left w:w="115" w:type="dxa"/>
            <w:right w:w="115" w:type="dxa"/>
          </w:tblCellMar>
          <w:tblLook w:val="0000"/>
        </w:tblPrEx>
        <w:trPr>
          <w:trHeight w:val="20"/>
        </w:trPr>
        <w:tc>
          <w:tcPr>
            <w:tcW w:w="1520" w:type="pct"/>
          </w:tcPr>
          <w:p w:rsidR="00821024" w:rsidRPr="003650BF">
            <w:pPr>
              <w:pStyle w:val="BodyText"/>
              <w:spacing w:before="100" w:after="100"/>
              <w:rPr>
                <w:b/>
              </w:rPr>
            </w:pPr>
            <w:r w:rsidRPr="003650BF" w:rsidR="006A32BE">
              <w:rPr>
                <w:b/>
              </w:rPr>
              <w:t xml:space="preserve">Months 7 </w:t>
            </w:r>
            <w:r w:rsidRPr="003650BF" w:rsidR="006A32BE">
              <w:rPr>
                <w:b/>
              </w:rPr>
              <w:t xml:space="preserve">- 9 (70% of Initial </w:t>
            </w:r>
            <w:r w:rsidRPr="003650BF" w:rsidR="006A32BE">
              <w:rPr>
                <w:b/>
                <w:i/>
              </w:rPr>
              <w:t>cancellation fee</w:t>
            </w:r>
            <w:r w:rsidRPr="003650BF" w:rsidR="006A32BE">
              <w:rPr>
                <w:b/>
              </w:rPr>
              <w:t>)</w:t>
            </w:r>
          </w:p>
        </w:tc>
        <w:tc>
          <w:tcPr>
            <w:tcW w:w="305" w:type="pct"/>
            <w:vAlign w:val="center"/>
          </w:tcPr>
          <w:p w:rsidR="00821024" w:rsidRPr="003650BF">
            <w:pPr>
              <w:pStyle w:val="BodyText"/>
              <w:spacing w:before="100" w:after="100"/>
              <w:jc w:val="center"/>
            </w:pPr>
            <w:r w:rsidRPr="003650BF" w:rsidR="006A32BE">
              <w:t>$144</w:t>
            </w:r>
          </w:p>
        </w:tc>
        <w:tc>
          <w:tcPr>
            <w:tcW w:w="635" w:type="pct"/>
            <w:vAlign w:val="center"/>
          </w:tcPr>
          <w:p w:rsidR="00821024" w:rsidRPr="003650BF">
            <w:pPr>
              <w:pStyle w:val="BodyText"/>
              <w:spacing w:before="100" w:after="100"/>
              <w:jc w:val="center"/>
            </w:pPr>
            <w:r w:rsidRPr="003650BF" w:rsidR="006A32BE">
              <w:t>$217</w:t>
            </w:r>
          </w:p>
        </w:tc>
        <w:tc>
          <w:tcPr>
            <w:tcW w:w="635" w:type="pct"/>
            <w:vAlign w:val="center"/>
          </w:tcPr>
          <w:p w:rsidR="00821024" w:rsidRPr="003650BF">
            <w:pPr>
              <w:pStyle w:val="BodyText"/>
              <w:spacing w:before="100" w:after="100"/>
              <w:jc w:val="center"/>
            </w:pPr>
            <w:r w:rsidRPr="003650BF" w:rsidR="006A32BE">
              <w:t>$249</w:t>
            </w:r>
          </w:p>
        </w:tc>
        <w:tc>
          <w:tcPr>
            <w:tcW w:w="635" w:type="pct"/>
            <w:vAlign w:val="center"/>
          </w:tcPr>
          <w:p w:rsidR="00821024" w:rsidRPr="003650BF">
            <w:pPr>
              <w:pStyle w:val="BodyText"/>
              <w:spacing w:before="100" w:after="100"/>
              <w:jc w:val="center"/>
            </w:pPr>
            <w:r w:rsidRPr="003650BF" w:rsidR="006A32BE">
              <w:t>$294</w:t>
            </w:r>
          </w:p>
        </w:tc>
        <w:tc>
          <w:tcPr>
            <w:tcW w:w="635" w:type="pct"/>
            <w:vAlign w:val="center"/>
          </w:tcPr>
          <w:p w:rsidR="00821024" w:rsidRPr="003650BF">
            <w:pPr>
              <w:pStyle w:val="BodyText"/>
              <w:spacing w:before="100" w:after="100"/>
              <w:jc w:val="center"/>
            </w:pPr>
            <w:r w:rsidRPr="003650BF" w:rsidR="006A32BE">
              <w:t>$326</w:t>
            </w:r>
          </w:p>
        </w:tc>
        <w:tc>
          <w:tcPr>
            <w:tcW w:w="635" w:type="pct"/>
            <w:vAlign w:val="center"/>
          </w:tcPr>
          <w:p w:rsidR="00821024" w:rsidRPr="003650BF">
            <w:pPr>
              <w:pStyle w:val="BodyText"/>
              <w:spacing w:before="100" w:after="100"/>
              <w:jc w:val="center"/>
            </w:pPr>
            <w:r w:rsidRPr="003650BF" w:rsidR="006A32BE">
              <w:t>$354</w:t>
            </w:r>
          </w:p>
        </w:tc>
      </w:tr>
      <w:tr>
        <w:tblPrEx>
          <w:tblW w:w="5000" w:type="pct"/>
          <w:tblCellMar>
            <w:left w:w="115" w:type="dxa"/>
            <w:right w:w="115" w:type="dxa"/>
          </w:tblCellMar>
          <w:tblLook w:val="0000"/>
        </w:tblPrEx>
        <w:trPr>
          <w:trHeight w:val="20"/>
        </w:trPr>
        <w:tc>
          <w:tcPr>
            <w:tcW w:w="1520" w:type="pct"/>
          </w:tcPr>
          <w:p w:rsidR="00821024" w:rsidRPr="003650BF">
            <w:pPr>
              <w:pStyle w:val="BodyText"/>
              <w:spacing w:before="100" w:after="100"/>
              <w:rPr>
                <w:b/>
              </w:rPr>
            </w:pPr>
            <w:r w:rsidRPr="003650BF" w:rsidR="006A32BE">
              <w:rPr>
                <w:b/>
              </w:rPr>
              <w:t>Months 10 – 12 (40% of the</w:t>
            </w:r>
            <w:r w:rsidRPr="003650BF" w:rsidR="006A32BE">
              <w:rPr>
                <w:b/>
              </w:rPr>
              <w:t xml:space="preserve"> Initial </w:t>
            </w:r>
            <w:r w:rsidRPr="003650BF" w:rsidR="006A32BE">
              <w:rPr>
                <w:b/>
                <w:i/>
              </w:rPr>
              <w:t>cancellation fee</w:t>
            </w:r>
            <w:r w:rsidRPr="003650BF" w:rsidR="006A32BE">
              <w:rPr>
                <w:b/>
              </w:rPr>
              <w:t>)</w:t>
            </w:r>
          </w:p>
        </w:tc>
        <w:tc>
          <w:tcPr>
            <w:tcW w:w="305" w:type="pct"/>
            <w:vAlign w:val="center"/>
          </w:tcPr>
          <w:p w:rsidR="00821024" w:rsidRPr="003650BF">
            <w:pPr>
              <w:pStyle w:val="BodyText"/>
              <w:spacing w:before="100" w:after="100"/>
              <w:jc w:val="center"/>
            </w:pPr>
            <w:r w:rsidRPr="003650BF" w:rsidR="006A32BE">
              <w:t>$82</w:t>
            </w:r>
          </w:p>
        </w:tc>
        <w:tc>
          <w:tcPr>
            <w:tcW w:w="635" w:type="pct"/>
            <w:vAlign w:val="center"/>
          </w:tcPr>
          <w:p w:rsidR="00821024" w:rsidRPr="003650BF">
            <w:pPr>
              <w:pStyle w:val="BodyText"/>
              <w:spacing w:before="100" w:after="100"/>
              <w:jc w:val="center"/>
            </w:pPr>
            <w:r w:rsidRPr="003650BF" w:rsidR="006A32BE">
              <w:t>$124</w:t>
            </w:r>
          </w:p>
        </w:tc>
        <w:tc>
          <w:tcPr>
            <w:tcW w:w="635" w:type="pct"/>
            <w:vAlign w:val="center"/>
          </w:tcPr>
          <w:p w:rsidR="00821024" w:rsidRPr="003650BF">
            <w:pPr>
              <w:pStyle w:val="BodyText"/>
              <w:spacing w:before="100" w:after="100"/>
              <w:jc w:val="center"/>
            </w:pPr>
            <w:r w:rsidRPr="003650BF" w:rsidR="006A32BE">
              <w:t>$142</w:t>
            </w:r>
          </w:p>
        </w:tc>
        <w:tc>
          <w:tcPr>
            <w:tcW w:w="635" w:type="pct"/>
            <w:vAlign w:val="center"/>
          </w:tcPr>
          <w:p w:rsidR="00821024" w:rsidRPr="003650BF">
            <w:pPr>
              <w:pStyle w:val="BodyText"/>
              <w:spacing w:before="100" w:after="100"/>
              <w:jc w:val="center"/>
            </w:pPr>
            <w:r w:rsidRPr="003650BF" w:rsidR="006A32BE">
              <w:t>$168</w:t>
            </w:r>
          </w:p>
        </w:tc>
        <w:tc>
          <w:tcPr>
            <w:tcW w:w="635" w:type="pct"/>
            <w:vAlign w:val="center"/>
          </w:tcPr>
          <w:p w:rsidR="00821024" w:rsidRPr="003650BF">
            <w:pPr>
              <w:pStyle w:val="BodyText"/>
              <w:spacing w:before="100" w:after="100"/>
              <w:jc w:val="center"/>
            </w:pPr>
            <w:r w:rsidRPr="003650BF" w:rsidR="006A32BE">
              <w:t>$186</w:t>
            </w:r>
          </w:p>
        </w:tc>
        <w:tc>
          <w:tcPr>
            <w:tcW w:w="635" w:type="pct"/>
            <w:vAlign w:val="center"/>
          </w:tcPr>
          <w:p w:rsidR="00821024" w:rsidRPr="003650BF">
            <w:pPr>
              <w:pStyle w:val="BodyText"/>
              <w:spacing w:before="100" w:after="100"/>
              <w:jc w:val="center"/>
            </w:pPr>
            <w:r w:rsidRPr="003650BF" w:rsidR="006A32BE">
              <w:t>$202</w:t>
            </w:r>
          </w:p>
        </w:tc>
      </w:tr>
    </w:tbl>
    <w:p w:rsidR="00821024" w:rsidRPr="003650BF">
      <w:pPr>
        <w:pStyle w:val="BodyText"/>
      </w:pPr>
    </w:p>
    <w:p w:rsidR="00821024" w:rsidRPr="003650BF">
      <w:pPr>
        <w:pStyle w:val="Heading4"/>
      </w:pPr>
      <w:bookmarkStart w:id="298" w:name="_Toc257377848"/>
      <w:bookmarkStart w:id="299" w:name="_Toc398128860"/>
      <w:bookmarkStart w:id="300" w:name="_Toc443059463"/>
      <w:bookmarkStart w:id="301" w:name="_Toc447831713"/>
      <w:bookmarkStart w:id="302" w:name="_Toc30757789"/>
      <w:r w:rsidRPr="003650BF" w:rsidR="006A32BE">
        <w:t>'yes</w:t>
      </w:r>
      <w:r w:rsidRPr="003650BF" w:rsidR="006A32BE">
        <w:t>' Family Social Plans (incorporating 'yes' $19 Family Social, 'yes' $29 Family Social, 'yes' $49 Fa</w:t>
      </w:r>
      <w:r w:rsidRPr="003650BF" w:rsidR="006A32BE">
        <w:t>mily Social, 'yes' $59 Family Social, 'yes' $79 Family Social, 'yes' $99 Family Social), effect</w:t>
      </w:r>
      <w:r w:rsidRPr="003650BF" w:rsidR="006A32BE">
        <w:t>ive from 7 April 2010.</w:t>
      </w:r>
      <w:bookmarkEnd w:id="298"/>
      <w:bookmarkEnd w:id="299"/>
      <w:bookmarkEnd w:id="300"/>
      <w:bookmarkEnd w:id="301"/>
      <w:bookmarkEnd w:id="302"/>
    </w:p>
    <w:p w:rsidR="00821024" w:rsidRPr="003650BF">
      <w:pPr>
        <w:pStyle w:val="Heading6"/>
      </w:pPr>
      <w:bookmarkStart w:id="303" w:name="_Toc443059464"/>
      <w:bookmarkStart w:id="304" w:name="_Toc447831714"/>
      <w:bookmarkStart w:id="305" w:name="_Toc30757790"/>
      <w:r w:rsidRPr="003650BF" w:rsidR="006A32BE">
        <w:t>Eligibility</w:t>
      </w:r>
      <w:bookmarkEnd w:id="303"/>
      <w:bookmarkEnd w:id="304"/>
      <w:bookmarkEnd w:id="305"/>
    </w:p>
    <w:p w:rsidR="00821024" w:rsidRPr="003650BF">
      <w:pPr>
        <w:pStyle w:val="BodyText"/>
        <w:ind w:left="720"/>
      </w:pPr>
      <w:r w:rsidRPr="003650BF" w:rsidR="006A32BE">
        <w:t xml:space="preserve">The Family Value Pack is a </w:t>
      </w:r>
      <w:r w:rsidRPr="003650BF" w:rsidR="006A32BE">
        <w:t>Telephony, Broadband and Post Paid Digital Mobile bundle allowing customers to combine any of the a</w:t>
      </w:r>
      <w:r w:rsidRPr="003650BF" w:rsidR="006A32BE">
        <w:t>vailable 'yes' Fusion plans (excluding 'yes' Fusion Lite $49) with any of the available 'yes' F</w:t>
      </w:r>
      <w:r w:rsidRPr="003650BF" w:rsidR="006A32BE">
        <w:t xml:space="preserve">amily Social plans. </w:t>
      </w:r>
      <w:r w:rsidRPr="003650BF" w:rsidR="006A32BE">
        <w:rPr>
          <w:i/>
        </w:rPr>
        <w:t>You</w:t>
      </w:r>
      <w:r w:rsidRPr="003650BF" w:rsidR="006A32BE">
        <w:t xml:space="preserve"> may to link Optus </w:t>
      </w:r>
      <w:r w:rsidRPr="003650BF" w:rsidR="006A32BE">
        <w:rPr>
          <w:i/>
        </w:rPr>
        <w:t>your</w:t>
      </w:r>
      <w:r w:rsidRPr="003650BF" w:rsidR="006A32BE">
        <w:t xml:space="preserve"> Pre-paid mobile</w:t>
      </w:r>
      <w:r w:rsidRPr="003650BF" w:rsidR="006A32BE">
        <w:t xml:space="preserve">s to this account to obtain the Family Value Pack to receive the unlimited calls to </w:t>
      </w:r>
      <w:r w:rsidRPr="003650BF" w:rsidR="006A32BE">
        <w:rPr>
          <w:i/>
        </w:rPr>
        <w:t>your</w:t>
      </w:r>
      <w:r w:rsidRPr="003650BF" w:rsidR="006A32BE">
        <w:t xml:space="preserve"> family off</w:t>
      </w:r>
      <w:r w:rsidRPr="003650BF" w:rsidR="006A32BE">
        <w:t>er. It is available to residential, credit approved customers and who are accepted by Optus, an</w:t>
      </w:r>
      <w:r w:rsidRPr="003650BF" w:rsidR="006A32BE">
        <w:t>d who connect all relevant services in the same name and servi</w:t>
      </w:r>
      <w:r w:rsidRPr="003650BF" w:rsidR="006A32BE">
        <w:t>ce address to the Optus Direct or Optus Cable networks and Optus Mobile Digital network for a minim</w:t>
      </w:r>
      <w:r w:rsidRPr="003650BF" w:rsidR="006A32BE">
        <w:t xml:space="preserve">um term of 24 months. For details see </w:t>
      </w:r>
      <w:r w:rsidRPr="003650BF" w:rsidR="006A32BE">
        <w:rPr>
          <w:b/>
        </w:rPr>
        <w:t>Appendix I Part E</w:t>
      </w:r>
      <w:r w:rsidRPr="003650BF" w:rsidR="006A32BE">
        <w:t>.</w:t>
      </w:r>
    </w:p>
    <w:p w:rsidR="00821024" w:rsidRPr="003650BF">
      <w:pPr>
        <w:pStyle w:val="BodyText"/>
        <w:ind w:left="720"/>
      </w:pPr>
      <w:r w:rsidRPr="003650BF" w:rsidR="006A32BE">
        <w:t>The 'yes' Family Social Plans are avai</w:t>
      </w:r>
      <w:r w:rsidRPr="003650BF" w:rsidR="006A32BE">
        <w:t>lable to approved new and existing customers connecting to the</w:t>
      </w:r>
      <w:r w:rsidRPr="003650BF" w:rsidR="006A32BE">
        <w:t xml:space="preserve"> </w:t>
      </w:r>
      <w:r w:rsidRPr="003650BF" w:rsidR="006A32BE">
        <w:rPr>
          <w:i/>
        </w:rPr>
        <w:t xml:space="preserve">service </w:t>
      </w:r>
      <w:r w:rsidRPr="003650BF" w:rsidR="006A32BE">
        <w:t>on the following terms:</w:t>
      </w:r>
    </w:p>
    <w:p w:rsidR="00821024" w:rsidRPr="003650BF">
      <w:pPr>
        <w:pStyle w:val="Heading7"/>
        <w:tabs>
          <w:tab w:val="left" w:pos="1440"/>
        </w:tabs>
      </w:pPr>
      <w:r w:rsidRPr="003650BF" w:rsidR="006A32BE">
        <w:t>Optus Service Providers' customers are excluded</w:t>
      </w:r>
    </w:p>
    <w:p w:rsidR="00821024" w:rsidRPr="003650BF">
      <w:pPr>
        <w:pStyle w:val="Heading6"/>
        <w:rPr>
          <w:i/>
        </w:rPr>
      </w:pPr>
      <w:bookmarkStart w:id="306" w:name="_Toc251857070"/>
      <w:bookmarkStart w:id="307" w:name="_Toc257377850"/>
      <w:bookmarkStart w:id="308" w:name="_Toc398128862"/>
      <w:bookmarkStart w:id="309" w:name="_Toc443059465"/>
      <w:bookmarkStart w:id="310" w:name="_Toc447831715"/>
      <w:bookmarkStart w:id="311" w:name="_Toc30757791"/>
      <w:r w:rsidRPr="003650BF" w:rsidR="006A32BE">
        <w:rPr>
          <w:i/>
        </w:rPr>
        <w:t>Minimum Term</w:t>
      </w:r>
      <w:bookmarkEnd w:id="306"/>
      <w:bookmarkEnd w:id="307"/>
      <w:bookmarkEnd w:id="308"/>
      <w:bookmarkEnd w:id="309"/>
      <w:bookmarkEnd w:id="310"/>
      <w:bookmarkEnd w:id="311"/>
    </w:p>
    <w:p w:rsidR="00821024" w:rsidRPr="003650BF">
      <w:pPr>
        <w:pStyle w:val="Heading7"/>
        <w:tabs>
          <w:tab w:val="left" w:pos="1440"/>
        </w:tabs>
      </w:pPr>
      <w:r w:rsidRPr="003650BF" w:rsidR="006A32BE">
        <w:t>The '</w:t>
      </w:r>
      <w:r w:rsidRPr="003650BF" w:rsidR="006A32BE">
        <w:t xml:space="preserve">yes' Family Social Plan is only available on a </w:t>
      </w:r>
      <w:r w:rsidRPr="003650BF" w:rsidR="006A32BE">
        <w:rPr>
          <w:i/>
        </w:rPr>
        <w:t>fixed length agreement</w:t>
      </w:r>
      <w:r w:rsidRPr="003650BF" w:rsidR="006A32BE">
        <w:t xml:space="preserve"> with 24 month </w:t>
      </w:r>
      <w:r w:rsidRPr="003650BF" w:rsidR="006A32BE">
        <w:rPr>
          <w:i/>
        </w:rPr>
        <w:t>minimum ter</w:t>
      </w:r>
      <w:r w:rsidRPr="003650BF" w:rsidR="006A32BE">
        <w:rPr>
          <w:i/>
        </w:rPr>
        <w:t xml:space="preserve">m.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24 month </w:t>
      </w:r>
      <w:r w:rsidRPr="003650BF" w:rsidR="006A32BE">
        <w:rPr>
          <w:i/>
        </w:rPr>
        <w:t xml:space="preserve">equipment </w:t>
      </w:r>
      <w:r w:rsidRPr="003650BF" w:rsidR="006A32BE">
        <w:rPr>
          <w:i/>
        </w:rPr>
        <w:t xml:space="preserve">term </w:t>
      </w:r>
      <w:r w:rsidRPr="003650BF" w:rsidR="006A32BE">
        <w:t xml:space="preserve">under a </w:t>
      </w:r>
      <w:r w:rsidRPr="003650BF" w:rsidR="006A32BE">
        <w:rPr>
          <w:i/>
        </w:rPr>
        <w:t xml:space="preserve">mobile equipment payment plan </w:t>
      </w:r>
      <w:r w:rsidRPr="003650BF" w:rsidR="006A32BE">
        <w:t xml:space="preserve">depending on </w:t>
      </w:r>
      <w:r w:rsidRPr="003650BF" w:rsidR="006A32BE">
        <w:rPr>
          <w:i/>
        </w:rPr>
        <w:t xml:space="preserve">your </w:t>
      </w:r>
      <w:r w:rsidRPr="003650BF" w:rsidR="006A32BE">
        <w:t xml:space="preserve">contract plan. If </w:t>
      </w:r>
      <w:r w:rsidRPr="003650BF" w:rsidR="006A32BE">
        <w:rPr>
          <w:i/>
        </w:rPr>
        <w:t xml:space="preserve">you </w:t>
      </w:r>
      <w:r w:rsidRPr="003650BF" w:rsidR="006A32BE">
        <w:t>agree to a 24 mo</w:t>
      </w:r>
      <w:r w:rsidRPr="003650BF" w:rsidR="006A32BE">
        <w:t xml:space="preserve">nth </w:t>
      </w:r>
      <w:r w:rsidRPr="003650BF" w:rsidR="006A32BE">
        <w:rPr>
          <w:i/>
        </w:rPr>
        <w:t xml:space="preserve">minimum term </w:t>
      </w:r>
      <w:r w:rsidRPr="003650BF" w:rsidR="006A32BE">
        <w:t xml:space="preserve">the price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w:t>
      </w:r>
      <w:r w:rsidRPr="003650BF" w:rsidR="006A32BE">
        <w:rPr>
          <w:i/>
        </w:rPr>
        <w:t>n-fixed length agreement</w:t>
      </w:r>
      <w:r w:rsidRPr="003650BF" w:rsidR="006A32BE">
        <w:t xml:space="preserve">. </w:t>
      </w:r>
    </w:p>
    <w:p w:rsidR="00821024" w:rsidRPr="003650BF">
      <w:pPr>
        <w:pStyle w:val="Heading6"/>
      </w:pPr>
      <w:bookmarkStart w:id="312" w:name="_Toc251857072"/>
      <w:bookmarkStart w:id="313" w:name="_Toc257377851"/>
      <w:bookmarkStart w:id="314" w:name="_Toc398128863"/>
      <w:bookmarkStart w:id="315" w:name="_Toc443059466"/>
      <w:bookmarkStart w:id="316" w:name="_Toc447831716"/>
      <w:bookmarkStart w:id="317" w:name="_Toc30757792"/>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312"/>
      <w:bookmarkEnd w:id="313"/>
      <w:bookmarkEnd w:id="314"/>
      <w:bookmarkEnd w:id="315"/>
      <w:bookmarkEnd w:id="316"/>
      <w:bookmarkEnd w:id="317"/>
    </w:p>
    <w:p w:rsidR="00821024" w:rsidRPr="003650BF">
      <w:pPr>
        <w:pStyle w:val="Heading7"/>
        <w:tabs>
          <w:tab w:val="left" w:pos="1440"/>
        </w:tabs>
        <w:rPr>
          <w:color w:val="000000"/>
        </w:rPr>
      </w:pPr>
      <w:bookmarkStart w:id="318" w:name="_Ref447800102"/>
      <w:r w:rsidRPr="003650BF" w:rsidR="006A32BE">
        <w:rPr>
          <w:color w:val="000000"/>
        </w:rPr>
        <w:t xml:space="preserve">Subject to </w:t>
      </w:r>
      <w:r w:rsidRPr="003650BF" w:rsidR="006A32BE">
        <w:rPr>
          <w:color w:val="000000"/>
        </w:rPr>
        <w:t>paragraphs </w:t>
      </w:r>
      <w:r w:rsidRPr="003650BF" w:rsidR="006A32BE">
        <w:rPr>
          <w:color w:val="000000"/>
        </w:rPr>
        <w:fldChar w:fldCharType="begin"/>
      </w:r>
      <w:r w:rsidRPr="003650BF" w:rsidR="006A32BE">
        <w:rPr>
          <w:color w:val="000000"/>
        </w:rPr>
        <w:instrText xml:space="preserve">REF _Ref447800106 \n \h \* Charformat  \* MERGEFORMAT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 xml:space="preserve">REF _Ref447800154 \n \h </w:instrText>
      </w:r>
      <w:r w:rsidRPr="003650BF" w:rsidR="006A32BE">
        <w:rPr>
          <w:color w:val="000000"/>
        </w:rPr>
        <w:instrText xml:space="preserve">\* Charformat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REF _Ref447801525 \n \h \* Charformat  \* MERGEFORMAT</w:instrText>
      </w:r>
      <w:r w:rsidRPr="003650BF" w:rsidR="006A32BE">
        <w:rPr>
          <w:color w:val="000000"/>
        </w:rPr>
        <w:instrText xml:space="preserve">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pay </w:t>
      </w:r>
      <w:r w:rsidRPr="003650BF" w:rsidR="006A32BE">
        <w:rPr>
          <w:i/>
          <w:color w:val="000000"/>
        </w:rPr>
        <w:t xml:space="preserve">us </w:t>
      </w:r>
      <w:r w:rsidRPr="003650BF" w:rsidR="006A32BE">
        <w:rPr>
          <w:color w:val="000000"/>
        </w:rPr>
        <w:t xml:space="preserve">for use of the </w:t>
      </w:r>
      <w:r w:rsidRPr="003650BF" w:rsidR="006A32BE">
        <w:rPr>
          <w:i/>
          <w:color w:val="000000"/>
        </w:rPr>
        <w:t xml:space="preserve">service </w:t>
      </w:r>
      <w:r w:rsidRPr="003650BF" w:rsidR="006A32BE">
        <w:rPr>
          <w:color w:val="000000"/>
        </w:rPr>
        <w:t>at the ra</w:t>
      </w:r>
      <w:r w:rsidRPr="003650BF" w:rsidR="006A32BE">
        <w:rPr>
          <w:color w:val="000000"/>
        </w:rPr>
        <w:t xml:space="preserve">tes set out in </w:t>
      </w:r>
      <w:r w:rsidR="002152AA">
        <w:fldChar w:fldCharType="begin"/>
      </w:r>
      <w:r w:rsidR="002152AA">
        <w:instrText xml:space="preserve"> HYPERLINK "http://www.optus.com.au/content/dam/optus/documents/about-us/legal/DigP</w:instrText>
      </w:r>
      <w:r w:rsidR="002152AA">
        <w:instrText xml:space="preserve">ricingS1.doc" </w:instrText>
      </w:r>
      <w:r w:rsidR="002152AA">
        <w:fldChar w:fldCharType="separate"/>
      </w:r>
      <w:r w:rsidRPr="003650BF" w:rsidR="006A32BE">
        <w:rPr>
          <w:rStyle w:val="Hyperlink"/>
          <w:rFonts w:eastAsia="MS Gothic"/>
        </w:rPr>
        <w:t>Section 1</w:t>
      </w:r>
      <w:r w:rsidR="002152AA">
        <w:rPr>
          <w:rStyle w:val="Hyperlink"/>
          <w:rFonts w:eastAsia="MS Gothic"/>
        </w:rPr>
        <w:fldChar w:fldCharType="end"/>
      </w:r>
      <w:r w:rsidRPr="003650BF" w:rsidR="006A32BE">
        <w:rPr>
          <w:color w:val="000000"/>
        </w:rPr>
        <w:t xml:space="preserve"> of this </w:t>
      </w:r>
      <w:r w:rsidRPr="003650BF" w:rsidR="006A32BE">
        <w:rPr>
          <w:i/>
          <w:color w:val="000000"/>
        </w:rPr>
        <w:t xml:space="preserve">standard pricing table </w:t>
      </w:r>
      <w:r w:rsidRPr="003650BF" w:rsidR="006A32BE">
        <w:rPr>
          <w:color w:val="000000"/>
        </w:rPr>
        <w:t xml:space="preserve">and for </w:t>
      </w:r>
      <w:r w:rsidRPr="003650BF" w:rsidR="006A32BE">
        <w:rPr>
          <w:i/>
          <w:color w:val="000000"/>
        </w:rPr>
        <w:t xml:space="preserve">value added service features </w:t>
      </w:r>
      <w:r w:rsidRPr="003650BF" w:rsidR="006A32BE">
        <w:rPr>
          <w:color w:val="000000"/>
        </w:rPr>
        <w:t>a</w:t>
      </w:r>
      <w:r w:rsidRPr="003650BF" w:rsidR="006A32BE">
        <w:rPr>
          <w:color w:val="000000"/>
        </w:rPr>
        <w:t xml:space="preserve">t the rates set out in </w:t>
      </w:r>
      <w:r w:rsidR="002152AA">
        <w:fldChar w:fldCharType="begin"/>
      </w:r>
      <w:r w:rsidR="002152AA">
        <w:instrText xml:space="preserve"> HYPERLINK "http://www.optus.com.au/co</w:instrText>
      </w:r>
      <w:r w:rsidR="002152AA">
        <w:instrText xml:space="preserve">ntent/dam/optus/appendix/Appendix%20Y/AppY.doc" </w:instrText>
      </w:r>
      <w:r w:rsidR="002152AA">
        <w:fldChar w:fldCharType="separate"/>
      </w:r>
      <w:r w:rsidRPr="003650BF" w:rsidR="006A32BE">
        <w:rPr>
          <w:rStyle w:val="Hyperlink"/>
          <w:rFonts w:eastAsia="MS Gothic"/>
        </w:rPr>
        <w:t>Appendix Y</w:t>
      </w:r>
      <w:r w:rsidR="002152AA">
        <w:rPr>
          <w:rStyle w:val="Hyperlink"/>
          <w:rFonts w:eastAsia="MS Gothic"/>
        </w:rPr>
        <w:fldChar w:fldCharType="end"/>
      </w:r>
      <w:r w:rsidRPr="003650BF" w:rsidR="006A32BE">
        <w:rPr>
          <w:color w:val="000000"/>
        </w:rPr>
        <w:t xml:space="preserve"> Value Added Service Features</w:t>
      </w:r>
      <w:r w:rsidRPr="003650BF" w:rsidR="006A32BE">
        <w:rPr>
          <w:i/>
          <w:color w:val="000000"/>
        </w:rPr>
        <w:t>.</w:t>
      </w:r>
      <w:bookmarkEnd w:id="318"/>
      <w:r w:rsidRPr="003650BF" w:rsidR="006A32BE">
        <w:rPr>
          <w:i/>
          <w:color w:val="000000"/>
        </w:rPr>
        <w:t xml:space="preserve"> </w:t>
      </w:r>
    </w:p>
    <w:p w:rsidR="00821024" w:rsidRPr="003650BF">
      <w:pPr>
        <w:pStyle w:val="Heading7"/>
        <w:tabs>
          <w:tab w:val="left" w:pos="1440"/>
        </w:tabs>
      </w:pPr>
      <w:r w:rsidRPr="003650BF" w:rsidR="006A32BE">
        <w:t>If ther</w:t>
      </w:r>
      <w:r w:rsidRPr="003650BF" w:rsidR="006A32BE">
        <w:t xml:space="preserve">e is a </w:t>
      </w:r>
      <w:r w:rsidRPr="003650BF" w:rsidR="006A32BE">
        <w:rPr>
          <w:i/>
        </w:rPr>
        <w:t xml:space="preserve">flagfall </w:t>
      </w:r>
      <w:r w:rsidRPr="003650BF" w:rsidR="006A32BE">
        <w:t>or call connection charge for a particular call type, the charge for these call</w:t>
      </w:r>
      <w:r w:rsidRPr="003650BF" w:rsidR="006A32BE">
        <w:t xml:space="preserve">s is the </w:t>
      </w:r>
      <w:r w:rsidRPr="003650BF" w:rsidR="006A32BE">
        <w:rPr>
          <w:i/>
        </w:rPr>
        <w:t xml:space="preserve">flagfall </w:t>
      </w:r>
      <w:r w:rsidRPr="003650BF" w:rsidR="006A32BE">
        <w:t>charge plus the relevant rate for the call m</w:t>
      </w:r>
      <w:r w:rsidRPr="003650BF" w:rsidR="006A32BE">
        <w:t>ultiplied by the duration of the call.</w:t>
      </w:r>
    </w:p>
    <w:p w:rsidR="00821024" w:rsidRPr="003650BF">
      <w:pPr>
        <w:pStyle w:val="Heading7"/>
        <w:keepNext/>
        <w:rPr>
          <w:b/>
        </w:rPr>
      </w:pPr>
      <w:bookmarkStart w:id="319" w:name="_Ref447800106"/>
      <w:r w:rsidRPr="003650BF" w:rsidR="006A32BE">
        <w:rPr>
          <w:b/>
        </w:rPr>
        <w:t>The Cap</w:t>
      </w:r>
      <w:bookmarkEnd w:id="319"/>
    </w:p>
    <w:p w:rsidR="00821024" w:rsidRPr="003650BF">
      <w:pPr>
        <w:pStyle w:val="Heading8"/>
        <w:keepNext/>
        <w:tabs>
          <w:tab w:val="left" w:pos="2160"/>
        </w:tabs>
        <w:rPr>
          <w:rFonts w:cs="Arial"/>
        </w:rPr>
      </w:pPr>
      <w:r w:rsidRPr="003650BF" w:rsidR="006A32BE">
        <w:t>Under the 'yes' Family Social Plans, a cap applies w</w:t>
      </w:r>
      <w:r w:rsidRPr="003650BF" w:rsidR="006A32BE">
        <w:t xml:space="preserve">hen the value of </w:t>
      </w:r>
      <w:r w:rsidRPr="003650BF" w:rsidR="006A32BE">
        <w:rPr>
          <w:b/>
        </w:rPr>
        <w:t xml:space="preserve">eligible calls and text </w:t>
      </w:r>
      <w:r w:rsidRPr="003650BF" w:rsidR="006A32BE">
        <w:rPr>
          <w:i/>
        </w:rPr>
        <w:t xml:space="preserve">you </w:t>
      </w:r>
      <w:r w:rsidRPr="003650BF" w:rsidR="006A32BE">
        <w:t xml:space="preserve">make in a month reaches </w:t>
      </w:r>
      <w:r w:rsidRPr="003650BF" w:rsidR="006A32BE">
        <w:rPr>
          <w:i/>
        </w:rPr>
        <w:t xml:space="preserve">your pricing plan's </w:t>
      </w:r>
      <w:r w:rsidRPr="003650BF" w:rsidR="006A32BE">
        <w:rPr>
          <w:b/>
        </w:rPr>
        <w:t>cap st</w:t>
      </w:r>
      <w:r w:rsidRPr="003650BF" w:rsidR="006A32BE">
        <w:rPr>
          <w:b/>
        </w:rPr>
        <w:t xml:space="preserve">art. </w:t>
      </w:r>
      <w:r w:rsidRPr="003650BF" w:rsidR="006A32BE">
        <w:t xml:space="preserve">Once </w:t>
      </w:r>
      <w:r w:rsidRPr="003650BF" w:rsidR="006A32BE">
        <w:rPr>
          <w:i/>
        </w:rPr>
        <w:t xml:space="preserve">your </w:t>
      </w:r>
      <w:r w:rsidRPr="003650BF" w:rsidR="006A32BE">
        <w:t>eligible calls and text spend reaches the cap s</w:t>
      </w:r>
      <w:r w:rsidRPr="003650BF" w:rsidR="006A32BE">
        <w:t xml:space="preserve">tart, additional eligible calls and text made in that month are included until the value of </w:t>
      </w:r>
      <w:r w:rsidRPr="003650BF" w:rsidR="006A32BE">
        <w:rPr>
          <w:i/>
        </w:rPr>
        <w:t xml:space="preserve">your </w:t>
      </w:r>
      <w:r w:rsidRPr="003650BF" w:rsidR="006A32BE">
        <w:t>el</w:t>
      </w:r>
      <w:r w:rsidRPr="003650BF" w:rsidR="006A32BE">
        <w:t xml:space="preserve">igible calls and text reach </w:t>
      </w:r>
      <w:r w:rsidRPr="003650BF" w:rsidR="006A32BE">
        <w:rPr>
          <w:i/>
        </w:rPr>
        <w:t xml:space="preserve">your pricing plan's </w:t>
      </w:r>
      <w:r w:rsidRPr="003650BF" w:rsidR="006A32BE">
        <w:rPr>
          <w:b/>
        </w:rPr>
        <w:t>Optus2AnyOne Value</w:t>
      </w:r>
      <w:r w:rsidRPr="003650BF" w:rsidR="006A32BE">
        <w:t xml:space="preserve">. </w:t>
      </w:r>
    </w:p>
    <w:p w:rsidR="00821024" w:rsidRPr="003650BF">
      <w:pPr>
        <w:pStyle w:val="Heading8"/>
        <w:tabs>
          <w:tab w:val="left" w:pos="2160"/>
        </w:tabs>
        <w:rPr>
          <w:rFonts w:cs="Arial"/>
        </w:rPr>
      </w:pPr>
      <w:r w:rsidRPr="003650BF" w:rsidR="006A32BE">
        <w:t>The '</w:t>
      </w:r>
      <w:r w:rsidRPr="003650BF" w:rsidR="006A32BE">
        <w:rPr>
          <w:b/>
        </w:rPr>
        <w:t xml:space="preserve">cap start' </w:t>
      </w:r>
      <w:r w:rsidRPr="003650BF" w:rsidR="006A32BE">
        <w:t>and '</w:t>
      </w:r>
      <w:r w:rsidRPr="003650BF" w:rsidR="006A32BE">
        <w:rPr>
          <w:b/>
        </w:rPr>
        <w:t>Optus</w:t>
      </w:r>
      <w:r w:rsidRPr="003650BF" w:rsidR="006A32BE">
        <w:rPr>
          <w:b/>
        </w:rPr>
        <w:t xml:space="preserve">2AnyOne Value' </w:t>
      </w:r>
      <w:r w:rsidRPr="003650BF" w:rsidR="006A32BE">
        <w:t>for each 'yes' Family Social Plan is set out in</w:t>
      </w:r>
      <w:r w:rsidRPr="003650BF" w:rsidR="006A32BE">
        <w:t xml:space="preserve"> Table 2A below. </w:t>
      </w:r>
    </w:p>
    <w:p w:rsidR="00821024" w:rsidRPr="003650BF">
      <w:pPr>
        <w:pStyle w:val="Heading8"/>
        <w:tabs>
          <w:tab w:val="left" w:pos="2160"/>
        </w:tabs>
        <w:rPr>
          <w:rFonts w:cs="Arial"/>
        </w:rPr>
      </w:pPr>
      <w:r w:rsidRPr="003650BF" w:rsidR="006A32BE">
        <w:t xml:space="preserve">The call types that are </w:t>
      </w:r>
      <w:r w:rsidRPr="003650BF" w:rsidR="006A32BE">
        <w:rPr>
          <w:b/>
        </w:rPr>
        <w:t xml:space="preserve">'eligible calls and text' </w:t>
      </w:r>
      <w:r w:rsidRPr="003650BF" w:rsidR="006A32BE">
        <w:t>for each 'yes' Family Social Pl</w:t>
      </w:r>
      <w:r w:rsidRPr="003650BF" w:rsidR="006A32BE">
        <w:t xml:space="preserve">an is defined in Table 1A below. </w:t>
      </w:r>
    </w:p>
    <w:p w:rsidR="00821024" w:rsidRPr="003650BF">
      <w:pPr>
        <w:pStyle w:val="Heading8"/>
        <w:tabs>
          <w:tab w:val="left" w:pos="2160"/>
        </w:tabs>
        <w:rPr>
          <w:rFonts w:cs="Arial"/>
        </w:rPr>
      </w:pPr>
      <w:r w:rsidRPr="003650BF" w:rsidR="006A32BE">
        <w:rPr>
          <w:i/>
        </w:rPr>
        <w:t xml:space="preserve">You </w:t>
      </w:r>
      <w:r w:rsidRPr="003650BF" w:rsidR="006A32BE">
        <w:t>must pay for any calls that are not eligible calls and te</w:t>
      </w:r>
      <w:r w:rsidRPr="003650BF" w:rsidR="006A32BE">
        <w:t>xt.</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w:t>
      </w:r>
      <w:r w:rsidRPr="003650BF" w:rsidR="006A32BE">
        <w:t xml:space="preserve">ade beyond the Optus2AnyOne Value of </w:t>
      </w:r>
      <w:r w:rsidRPr="003650BF" w:rsidR="006A32BE">
        <w:rPr>
          <w:i/>
        </w:rPr>
        <w:t xml:space="preserve">your </w:t>
      </w:r>
      <w:r w:rsidRPr="003650BF" w:rsidR="006A32BE">
        <w:t>'yes' Family Social Plan.</w:t>
      </w:r>
    </w:p>
    <w:p w:rsidR="00821024" w:rsidRPr="003650BF">
      <w:pPr>
        <w:pStyle w:val="Heading8"/>
        <w:tabs>
          <w:tab w:val="left" w:pos="2160"/>
        </w:tabs>
        <w:rPr>
          <w:rFonts w:cs="Arial"/>
        </w:rPr>
      </w:pPr>
      <w:r w:rsidRPr="003650BF" w:rsidR="006A32BE">
        <w:t>Any unused portion of the cap e</w:t>
      </w:r>
      <w:r w:rsidRPr="003650BF" w:rsidR="006A32BE">
        <w:t>xpires at the end of each month. This means that it does not roll over into following month.</w:t>
      </w:r>
    </w:p>
    <w:p w:rsidR="00821024" w:rsidRPr="003650BF">
      <w:pPr>
        <w:pStyle w:val="Heading7"/>
        <w:rPr>
          <w:b/>
        </w:rPr>
      </w:pPr>
      <w:bookmarkStart w:id="320" w:name="_Ref447800154"/>
      <w:r w:rsidRPr="003650BF" w:rsidR="006A32BE">
        <w:rPr>
          <w:b/>
        </w:rPr>
        <w:t>Op</w:t>
      </w:r>
      <w:r w:rsidRPr="003650BF" w:rsidR="006A32BE">
        <w:rPr>
          <w:b/>
        </w:rPr>
        <w:t>tus2AnyOne Value</w:t>
      </w:r>
      <w:bookmarkEnd w:id="320"/>
    </w:p>
    <w:p w:rsidR="00821024" w:rsidRPr="003650BF">
      <w:pPr>
        <w:pStyle w:val="Heading8"/>
        <w:tabs>
          <w:tab w:val="left" w:pos="2160"/>
        </w:tabs>
        <w:rPr>
          <w:rFonts w:cs="Arial"/>
        </w:rPr>
      </w:pPr>
      <w:r w:rsidRPr="003650BF" w:rsidR="006A32BE">
        <w:t xml:space="preserve">Under the 'yes' Family Social Plans </w:t>
      </w:r>
      <w:r w:rsidRPr="003650BF" w:rsidR="006A32BE">
        <w:rPr>
          <w:i/>
        </w:rPr>
        <w:t>you</w:t>
      </w:r>
      <w:r w:rsidRPr="003650BF" w:rsidR="006A32BE">
        <w:t xml:space="preserve"> will </w:t>
      </w:r>
      <w:r w:rsidRPr="003650BF" w:rsidR="006A32BE">
        <w:t>receive "Optus2AnyOne Value".</w:t>
      </w:r>
    </w:p>
    <w:p w:rsidR="00821024" w:rsidRPr="003650BF">
      <w:pPr>
        <w:pStyle w:val="Heading8"/>
        <w:tabs>
          <w:tab w:val="left" w:pos="2160"/>
        </w:tabs>
        <w:rPr>
          <w:rFonts w:cs="Arial"/>
        </w:rPr>
      </w:pPr>
      <w:r w:rsidRPr="003650BF" w:rsidR="006A32BE">
        <w:t>The amount of the "Optus2AnyOne Value" included for each 'yes' Family</w:t>
      </w:r>
      <w:r w:rsidRPr="003650BF" w:rsidR="006A32BE">
        <w:t xml:space="preserve"> Social Plan is set out in Table 2A below</w:t>
      </w:r>
    </w:p>
    <w:p w:rsidR="00821024" w:rsidRPr="003650BF">
      <w:pPr>
        <w:pStyle w:val="Heading8"/>
        <w:tabs>
          <w:tab w:val="left" w:pos="2160"/>
        </w:tabs>
        <w:rPr>
          <w:rFonts w:cs="Arial"/>
        </w:rPr>
      </w:pPr>
      <w:r w:rsidRPr="003650BF" w:rsidR="006A32BE">
        <w:t xml:space="preserve">The call types that are </w:t>
      </w:r>
      <w:r w:rsidRPr="003650BF" w:rsidR="006A32BE">
        <w:rPr>
          <w:b/>
        </w:rPr>
        <w:t xml:space="preserve">'eligible calls and text' </w:t>
      </w:r>
      <w:r w:rsidRPr="003650BF" w:rsidR="006A32BE">
        <w:t>for</w:t>
      </w:r>
      <w:r w:rsidRPr="003650BF" w:rsidR="006A32BE">
        <w:t xml:space="preserve"> each 'yes' Family Social Plan under the "Optus2AnyOne Value" </w:t>
      </w:r>
      <w:r w:rsidRPr="003650BF" w:rsidR="006A32BE">
        <w:t>are defined in Table 1A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w:t>
      </w:r>
      <w:r w:rsidRPr="003650BF" w:rsidR="006A32BE">
        <w:t xml:space="preserve"> the available "Optus2AnyOne Value". </w:t>
      </w:r>
    </w:p>
    <w:p w:rsidR="00821024" w:rsidRPr="003650BF">
      <w:pPr>
        <w:pStyle w:val="Heading8"/>
        <w:tabs>
          <w:tab w:val="left" w:pos="2160"/>
        </w:tabs>
        <w:rPr>
          <w:rFonts w:cs="Arial"/>
        </w:rPr>
      </w:pPr>
      <w:r w:rsidRPr="003650BF" w:rsidR="006A32BE">
        <w:t>Any unused portion of the "Optus2AnyOne Value" expires at</w:t>
      </w:r>
      <w:r w:rsidRPr="003650BF" w:rsidR="006A32BE">
        <w:t xml:space="preserve"> the end of each month. This means that it does not roll over </w:t>
      </w:r>
      <w:r w:rsidRPr="003650BF" w:rsidR="006A32BE">
        <w:t>into the following month.</w:t>
      </w:r>
    </w:p>
    <w:p w:rsidR="00821024" w:rsidRPr="003650BF">
      <w:pPr>
        <w:pStyle w:val="Heading7"/>
        <w:rPr>
          <w:b/>
        </w:rPr>
      </w:pPr>
      <w:bookmarkStart w:id="321" w:name="_Ref447801525"/>
      <w:r w:rsidRPr="003650BF" w:rsidR="006A32BE">
        <w:rPr>
          <w:b/>
        </w:rPr>
        <w:t>Minimum Monthly Charge and Included Calls and Text</w:t>
      </w:r>
      <w:bookmarkEnd w:id="321"/>
      <w:r w:rsidRPr="003650BF" w:rsidR="006A32BE">
        <w:rPr>
          <w:b/>
        </w:rPr>
        <w:t xml:space="preserve"> </w:t>
      </w:r>
    </w:p>
    <w:p w:rsidR="00821024" w:rsidRPr="003650BF">
      <w:pPr>
        <w:pStyle w:val="Heading8"/>
        <w:tabs>
          <w:tab w:val="left" w:pos="2160"/>
        </w:tabs>
        <w:rPr>
          <w:rFonts w:cs="Arial"/>
        </w:rPr>
      </w:pPr>
      <w:r w:rsidRPr="003650BF" w:rsidR="006A32BE">
        <w:t>Each 'yes' Family Soc</w:t>
      </w:r>
      <w:r w:rsidRPr="003650BF" w:rsidR="006A32BE">
        <w:t xml:space="preserve">ial Plan has a Minimum Monthly Charge amount that </w:t>
      </w:r>
      <w:r w:rsidRPr="003650BF" w:rsidR="006A32BE">
        <w:rPr>
          <w:i/>
        </w:rPr>
        <w:t xml:space="preserve">you </w:t>
      </w:r>
      <w:r w:rsidRPr="003650BF" w:rsidR="006A32BE">
        <w:t xml:space="preserve">must pay us each month. </w:t>
      </w:r>
    </w:p>
    <w:p w:rsidR="00821024" w:rsidRPr="003650BF">
      <w:pPr>
        <w:pStyle w:val="Heading8"/>
        <w:tabs>
          <w:tab w:val="left" w:pos="2160"/>
        </w:tabs>
        <w:rPr>
          <w:rFonts w:cs="Arial"/>
        </w:rPr>
      </w:pPr>
      <w:r w:rsidRPr="003650BF" w:rsidR="006A32BE">
        <w:t xml:space="preserve">If </w:t>
      </w:r>
      <w:r w:rsidRPr="003650BF" w:rsidR="006A32BE">
        <w:rPr>
          <w:i/>
        </w:rPr>
        <w:t xml:space="preserve">you </w:t>
      </w:r>
      <w:r w:rsidRPr="003650BF" w:rsidR="006A32BE">
        <w:t>do not ma</w:t>
      </w:r>
      <w:r w:rsidRPr="003650BF" w:rsidR="006A32BE">
        <w:t xml:space="preserve">ke enough eligible calls and text in a month to reach </w:t>
      </w:r>
      <w:r w:rsidRPr="003650BF" w:rsidR="006A32BE">
        <w:rPr>
          <w:i/>
        </w:rPr>
        <w:t>your pri</w:t>
      </w:r>
      <w:r w:rsidRPr="003650BF" w:rsidR="006A32BE">
        <w:rPr>
          <w:i/>
        </w:rPr>
        <w:t>cing plan's 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w:t>
      </w:r>
      <w:r w:rsidRPr="003650BF" w:rsidR="006A32BE">
        <w:t xml:space="preserve"> Monthly Charge for that month.</w:t>
      </w:r>
    </w:p>
    <w:p w:rsidR="00821024" w:rsidRPr="003650BF">
      <w:pPr>
        <w:pStyle w:val="Heading8"/>
        <w:tabs>
          <w:tab w:val="left" w:pos="2160"/>
        </w:tabs>
        <w:rPr>
          <w:rFonts w:cs="Arial"/>
        </w:rPr>
      </w:pPr>
      <w:r w:rsidRPr="003650BF" w:rsidR="006A32BE">
        <w:t>The amount of the Minimum Monthly Charge and included calls for</w:t>
      </w:r>
      <w:r w:rsidRPr="003650BF" w:rsidR="006A32BE">
        <w:t xml:space="preserve"> each 'yes' Family Social Plan is set out in Table 2A below.</w:t>
      </w:r>
    </w:p>
    <w:p w:rsidR="00821024" w:rsidRPr="003650BF">
      <w:pPr>
        <w:pStyle w:val="Heading8"/>
        <w:tabs>
          <w:tab w:val="left" w:pos="2160"/>
        </w:tabs>
        <w:rPr>
          <w:rFonts w:cs="Arial"/>
        </w:rPr>
      </w:pPr>
      <w:r w:rsidRPr="003650BF" w:rsidR="006A32BE">
        <w:rPr>
          <w:i/>
        </w:rPr>
        <w:t>Y</w:t>
      </w:r>
      <w:r w:rsidRPr="003650BF" w:rsidR="006A32BE">
        <w:rPr>
          <w:i/>
        </w:rPr>
        <w:t xml:space="preserve">ou </w:t>
      </w:r>
      <w:r w:rsidRPr="003650BF" w:rsidR="006A32BE">
        <w:t>must pay for any calls that are not eligible calls.</w:t>
      </w:r>
    </w:p>
    <w:p w:rsidR="00821024" w:rsidRPr="003650BF">
      <w:pPr>
        <w:pStyle w:val="Heading7"/>
        <w:rPr>
          <w:b/>
        </w:rPr>
      </w:pPr>
      <w:bookmarkStart w:id="322" w:name="_Ref254183554"/>
      <w:r w:rsidRPr="003650BF" w:rsidR="006A32BE">
        <w:rPr>
          <w:b/>
        </w:rPr>
        <w:t>Included Mobile Internet Data Value</w:t>
      </w:r>
    </w:p>
    <w:p w:rsidR="00821024" w:rsidRPr="003650BF">
      <w:pPr>
        <w:pStyle w:val="Heading8"/>
        <w:tabs>
          <w:tab w:val="left" w:pos="2160"/>
        </w:tabs>
        <w:rPr>
          <w:rFonts w:cs="Arial"/>
        </w:rPr>
      </w:pPr>
      <w:r w:rsidRPr="003650BF" w:rsidR="006A32BE">
        <w:t>Under th</w:t>
      </w:r>
      <w:r w:rsidRPr="003650BF" w:rsidR="006A32BE">
        <w:t xml:space="preserve">e 'yes' Family Social Plans, </w:t>
      </w:r>
      <w:r w:rsidRPr="003650BF" w:rsidR="006A32BE">
        <w:rPr>
          <w:i/>
        </w:rPr>
        <w:t>you</w:t>
      </w:r>
      <w:r w:rsidRPr="003650BF" w:rsidR="006A32BE">
        <w:t xml:space="preserve"> will receive "Mobile Internet Data Value."</w:t>
      </w:r>
    </w:p>
    <w:p w:rsidR="00821024" w:rsidRPr="003650BF">
      <w:pPr>
        <w:pStyle w:val="Heading8"/>
        <w:tabs>
          <w:tab w:val="left" w:pos="2160"/>
        </w:tabs>
        <w:rPr>
          <w:rFonts w:cs="Arial"/>
        </w:rPr>
      </w:pPr>
      <w:r w:rsidRPr="003650BF" w:rsidR="006A32BE">
        <w:t>The amount of the "</w:t>
      </w:r>
      <w:r w:rsidRPr="003650BF" w:rsidR="006A32BE">
        <w:t>Mobile Internet Data Value" included for each 'yes' Family Soc</w:t>
      </w:r>
      <w:r w:rsidRPr="003650BF" w:rsidR="006A32BE">
        <w:t>ial Plan is set out in Table 2A below</w:t>
      </w:r>
    </w:p>
    <w:p w:rsidR="00821024" w:rsidRPr="003650BF">
      <w:pPr>
        <w:pStyle w:val="Heading8"/>
        <w:tabs>
          <w:tab w:val="left" w:pos="2160"/>
        </w:tabs>
        <w:rPr>
          <w:rFonts w:cs="Arial"/>
        </w:rPr>
      </w:pPr>
      <w:r w:rsidRPr="003650BF" w:rsidR="006A32BE">
        <w:t xml:space="preserve">The usage types that are </w:t>
      </w:r>
      <w:r w:rsidRPr="003650BF" w:rsidR="006A32BE">
        <w:rPr>
          <w:b/>
        </w:rPr>
        <w:t>'eligible data'</w:t>
      </w:r>
      <w:r w:rsidRPr="003650BF" w:rsidR="006A32BE">
        <w:t xml:space="preserve"> for each 'yes' Famil</w:t>
      </w:r>
      <w:r w:rsidRPr="003650BF" w:rsidR="006A32BE">
        <w:t>y Social Plan under the "Mobile Internet Data Value" are defined in Table 1B below.</w:t>
      </w:r>
    </w:p>
    <w:p w:rsidR="00821024" w:rsidRPr="003650BF">
      <w:pPr>
        <w:pStyle w:val="Heading8"/>
        <w:tabs>
          <w:tab w:val="left" w:pos="2160"/>
        </w:tabs>
        <w:rPr>
          <w:rFonts w:cs="Arial"/>
        </w:rPr>
      </w:pPr>
      <w:r w:rsidRPr="003650BF" w:rsidR="006A32BE">
        <w:rPr>
          <w:i/>
        </w:rPr>
        <w:t xml:space="preserve">You </w:t>
      </w:r>
      <w:r w:rsidRPr="003650BF" w:rsidR="006A32BE">
        <w:t>must pa</w:t>
      </w:r>
      <w:r w:rsidRPr="003650BF" w:rsidR="006A32BE">
        <w:t xml:space="preserve">y </w:t>
      </w:r>
      <w:r w:rsidRPr="003650BF" w:rsidR="006A32BE">
        <w:rPr>
          <w:i/>
        </w:rPr>
        <w:t xml:space="preserve">us </w:t>
      </w:r>
      <w:r w:rsidRPr="003650BF" w:rsidR="006A32BE">
        <w:t>excess usage charges for data made beyond the available "</w:t>
      </w:r>
      <w:r w:rsidRPr="003650BF" w:rsidR="006A32BE">
        <w:t>Mobile Internet Data Value" as shown in Table 2A below.</w:t>
      </w:r>
    </w:p>
    <w:p w:rsidR="00821024" w:rsidRPr="003650BF">
      <w:pPr>
        <w:pStyle w:val="Heading8"/>
        <w:tabs>
          <w:tab w:val="left" w:pos="2160"/>
        </w:tabs>
        <w:rPr>
          <w:rFonts w:cs="Arial"/>
        </w:rPr>
      </w:pPr>
      <w:r w:rsidRPr="003650BF" w:rsidR="006A32BE">
        <w:t xml:space="preserve">Any unused portion of the "Mobile Internet </w:t>
      </w:r>
      <w:r w:rsidRPr="003650BF" w:rsidR="006A32BE">
        <w:t>Data Value" expires at the end of each month and does not roll over into the following month.</w:t>
      </w:r>
    </w:p>
    <w:p w:rsidR="00821024" w:rsidRPr="003650BF">
      <w:pPr>
        <w:pStyle w:val="Heading7"/>
        <w:rPr>
          <w:b/>
        </w:rPr>
      </w:pPr>
      <w:r w:rsidRPr="003650BF" w:rsidR="006A32BE">
        <w:rPr>
          <w:b/>
        </w:rPr>
        <w:t>U</w:t>
      </w:r>
      <w:r w:rsidRPr="003650BF" w:rsidR="006A32BE">
        <w:rPr>
          <w:b/>
        </w:rPr>
        <w:t>nlimited Facebook®, Twitter, MySpace, YouTube, and MotoBlur Ha</w:t>
      </w:r>
      <w:r w:rsidRPr="003650BF" w:rsidR="006A32BE">
        <w:rPr>
          <w:b/>
        </w:rPr>
        <w:t>ppenings</w:t>
      </w:r>
    </w:p>
    <w:p w:rsidR="00821024" w:rsidRPr="003650BF">
      <w:pPr>
        <w:pStyle w:val="Heading8"/>
        <w:tabs>
          <w:tab w:val="left" w:pos="2160"/>
        </w:tabs>
        <w:rPr>
          <w:rFonts w:cs="Arial"/>
        </w:rPr>
      </w:pPr>
      <w:bookmarkStart w:id="323" w:name="_Ref447801706"/>
      <w:r w:rsidRPr="003650BF" w:rsidR="006A32BE">
        <w:t xml:space="preserve">Under the 'yes' Family Social Plans, </w:t>
      </w:r>
      <w:r w:rsidRPr="003650BF" w:rsidR="006A32BE">
        <w:rPr>
          <w:i/>
        </w:rPr>
        <w:t>you</w:t>
      </w:r>
      <w:r w:rsidRPr="003650BF" w:rsidR="006A32BE">
        <w:t xml:space="preserve"> will receive unlimited Facebook®, Twitter, MySpac</w:t>
      </w:r>
      <w:r w:rsidRPr="003650BF" w:rsidR="006A32BE">
        <w:t>e, YouTube, and MotoBlur Happenings.</w:t>
      </w:r>
      <w:bookmarkEnd w:id="323"/>
    </w:p>
    <w:p w:rsidR="00821024" w:rsidRPr="003650BF">
      <w:pPr>
        <w:pStyle w:val="Heading8"/>
        <w:tabs>
          <w:tab w:val="left" w:pos="2160"/>
        </w:tabs>
        <w:rPr>
          <w:rFonts w:cs="Arial"/>
        </w:rPr>
      </w:pPr>
      <w:bookmarkStart w:id="324" w:name="_Ref447801691"/>
      <w:r w:rsidRPr="003650BF" w:rsidR="006A32BE">
        <w:t>Usage of the services described in paragraph </w:t>
      </w:r>
      <w:r w:rsidRPr="003650BF" w:rsidR="006A32BE">
        <w:fldChar w:fldCharType="begin"/>
      </w:r>
      <w:r w:rsidRPr="003650BF" w:rsidR="006A32BE">
        <w:instrText>REF _Ref4478</w:instrText>
      </w:r>
      <w:r w:rsidRPr="003650BF" w:rsidR="006A32BE">
        <w:instrText xml:space="preserve">01706 \w \h \* Charformat  \* MERGEFORMAT </w:instrText>
      </w:r>
      <w:r w:rsidRPr="003650BF" w:rsidR="006A32BE">
        <w:fldChar w:fldCharType="separate"/>
      </w:r>
      <w:r w:rsidR="00562AD4">
        <w:t>10.3(g)(i)</w:t>
      </w:r>
      <w:r w:rsidRPr="003650BF" w:rsidR="006A32BE">
        <w:fldChar w:fldCharType="end"/>
      </w:r>
      <w:r w:rsidRPr="003650BF" w:rsidR="006A32BE">
        <w:t xml:space="preserve"> is sep</w:t>
      </w:r>
      <w:r w:rsidRPr="003650BF" w:rsidR="006A32BE">
        <w:t xml:space="preserve">arate to and is not included in </w:t>
      </w:r>
      <w:r w:rsidRPr="003650BF" w:rsidR="006A32BE">
        <w:rPr>
          <w:i/>
        </w:rPr>
        <w:t>your</w:t>
      </w:r>
      <w:r w:rsidRPr="003650BF" w:rsidR="006A32BE">
        <w:t xml:space="preserve"> "Mobile Internet Data Value"</w:t>
      </w:r>
      <w:bookmarkEnd w:id="324"/>
    </w:p>
    <w:p w:rsidR="00821024" w:rsidRPr="003650BF">
      <w:pPr>
        <w:pStyle w:val="Heading8"/>
        <w:tabs>
          <w:tab w:val="left" w:pos="2160"/>
        </w:tabs>
        <w:rPr>
          <w:rFonts w:cs="Arial"/>
        </w:rPr>
      </w:pPr>
      <w:r w:rsidRPr="003650BF" w:rsidR="006A32BE">
        <w:t>These features are only available</w:t>
      </w:r>
      <w:r w:rsidRPr="003650BF" w:rsidR="006A32BE">
        <w:t xml:space="preserv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tabs>
          <w:tab w:val="left" w:pos="2160"/>
        </w:tabs>
        <w:rPr>
          <w:rFonts w:cs="Arial"/>
          <w:color w:val="000000"/>
        </w:rPr>
      </w:pPr>
      <w:r w:rsidRPr="003650BF" w:rsidR="006A32BE">
        <w:rPr>
          <w:color w:val="000000"/>
        </w:rPr>
        <w:t>Use of Unlimited Facebook®, Twitter, My</w:t>
      </w:r>
      <w:r w:rsidRPr="003650BF" w:rsidR="006A32BE">
        <w:rPr>
          <w:color w:val="000000"/>
        </w:rPr>
        <w:t>Space, YouTube mobile sites and MotoBlur Happenings is only fo</w:t>
      </w:r>
      <w:r w:rsidRPr="003650BF" w:rsidR="006A32BE">
        <w:rPr>
          <w:color w:val="000000"/>
        </w:rPr>
        <w:t xml:space="preserve">r personal use and is not to be used for commercial purposes. </w:t>
      </w:r>
    </w:p>
    <w:p w:rsidR="00821024" w:rsidRPr="003650BF">
      <w:pPr>
        <w:pStyle w:val="Heading7"/>
        <w:rPr>
          <w:b/>
        </w:rPr>
      </w:pPr>
      <w:bookmarkStart w:id="325" w:name="_Ref254184536"/>
      <w:r w:rsidRPr="003650BF" w:rsidR="006A32BE">
        <w:rPr>
          <w:b/>
        </w:rPr>
        <w:t>Other 'yes' Family Social Plan Condi</w:t>
      </w:r>
      <w:r w:rsidRPr="003650BF" w:rsidR="006A32BE">
        <w:rPr>
          <w:b/>
        </w:rPr>
        <w:t>tions and Offers</w:t>
      </w:r>
      <w:bookmarkEnd w:id="322"/>
      <w:bookmarkEnd w:id="325"/>
    </w:p>
    <w:p w:rsidR="00821024" w:rsidRPr="003650BF">
      <w:pPr>
        <w:pStyle w:val="Heading8"/>
        <w:rPr>
          <w:rFonts w:cs="Arial"/>
        </w:rPr>
      </w:pPr>
      <w:r w:rsidRPr="003650BF" w:rsidR="006A32BE">
        <w:t xml:space="preserve">The </w:t>
      </w:r>
      <w:r w:rsidRPr="003650BF" w:rsidR="006A32BE">
        <w:rPr>
          <w:color w:val="000000"/>
        </w:rPr>
        <w:t>Fair Go Policy (</w:t>
      </w:r>
      <w:r w:rsidR="002152AA">
        <w:fldChar w:fldCharType="begin"/>
      </w:r>
      <w:r w:rsidR="002152AA">
        <w:instrText xml:space="preserve"> HYPERLINK "http://www.optus.com.au/content/dam/optus/app</w:instrText>
      </w:r>
      <w:r w:rsidR="002152AA">
        <w:instrText xml:space="preserve">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 to, and cur</w:t>
      </w:r>
      <w:r w:rsidRPr="003650BF" w:rsidR="006A32BE">
        <w:t>rently allows: PTT Usage up to 150 minutes per month (this service is no longer available from 4 No</w:t>
      </w:r>
      <w:r w:rsidRPr="003650BF" w:rsidR="006A32BE">
        <w:t xml:space="preserve">vember 2010), Voice Over Internet Protocol (VOIP) services up to 10 megabytes per month. </w:t>
      </w:r>
    </w:p>
    <w:p w:rsidR="00821024" w:rsidRPr="003650BF">
      <w:pPr>
        <w:pStyle w:val="Heading8"/>
        <w:tabs>
          <w:tab w:val="left" w:pos="2160"/>
        </w:tabs>
        <w:rPr>
          <w:rFonts w:cs="Arial"/>
        </w:rPr>
      </w:pPr>
      <w:r w:rsidRPr="003650BF" w:rsidR="006A32BE">
        <w:t>Voice</w:t>
      </w:r>
      <w:r w:rsidRPr="003650BF" w:rsidR="006A32BE">
        <w:t xml:space="preserve"> Over Internet Protocol (VOIP) services will be charged at 1.5</w:t>
      </w:r>
      <w:r w:rsidRPr="003650BF" w:rsidR="006A32BE">
        <w:t xml:space="preserve">c per kilobyte of usage, capped at $9.90 per month until </w:t>
      </w:r>
      <w:r w:rsidRPr="003650BF" w:rsidR="006A32BE">
        <w:rPr>
          <w:i/>
        </w:rPr>
        <w:t xml:space="preserve">you </w:t>
      </w:r>
      <w:r w:rsidRPr="003650BF" w:rsidR="006A32BE">
        <w:t>reach 5 megabytes of usage in that mon</w:t>
      </w:r>
      <w:r w:rsidRPr="003650BF" w:rsidR="006A32BE">
        <w:t xml:space="preserve">th, after which </w:t>
      </w:r>
      <w:r w:rsidRPr="003650BF" w:rsidR="006A32BE">
        <w:rPr>
          <w:i/>
        </w:rPr>
        <w:t xml:space="preserve">you </w:t>
      </w:r>
      <w:r w:rsidRPr="003650BF" w:rsidR="006A32BE">
        <w:t>will be charged at 0.3c per kilobyte of usage for the remainder of that mon</w:t>
      </w:r>
      <w:r w:rsidRPr="003650BF" w:rsidR="006A32BE">
        <w:t>th</w:t>
      </w:r>
    </w:p>
    <w:p w:rsidR="00821024" w:rsidRPr="003650BF">
      <w:pPr>
        <w:pStyle w:val="Heading8"/>
        <w:tabs>
          <w:tab w:val="left" w:pos="2160"/>
        </w:tabs>
        <w:rPr>
          <w:rFonts w:cs="Arial"/>
        </w:rPr>
      </w:pPr>
      <w:r w:rsidRPr="003650BF" w:rsidR="006A32BE">
        <w:t xml:space="preserve">Motorola handsets available with these plans are locked to </w:t>
      </w:r>
      <w:r w:rsidRPr="003650BF" w:rsidR="006A32BE">
        <w:t xml:space="preserve">our network. If </w:t>
      </w:r>
      <w:r w:rsidRPr="003650BF" w:rsidR="006A32BE">
        <w:rPr>
          <w:i/>
        </w:rPr>
        <w:t>you</w:t>
      </w:r>
      <w:r w:rsidRPr="003650BF" w:rsidR="006A32BE">
        <w:t xml:space="preserve"> wish to unlock one of these handsets you should call our Customer Service centr</w:t>
      </w:r>
      <w:r w:rsidRPr="003650BF" w:rsidR="006A32BE">
        <w:t xml:space="preserve">e. There is no fee charged by </w:t>
      </w:r>
      <w:r w:rsidRPr="003650BF" w:rsidR="006A32BE">
        <w:rPr>
          <w:i/>
        </w:rPr>
        <w:t>us</w:t>
      </w:r>
      <w:r w:rsidRPr="003650BF" w:rsidR="006A32BE">
        <w:t xml:space="preserve"> to unlock these handsets.</w:t>
      </w:r>
    </w:p>
    <w:p w:rsidR="00821024" w:rsidRPr="003650BF">
      <w:pPr>
        <w:pStyle w:val="Heading7"/>
        <w:tabs>
          <w:tab w:val="left" w:pos="1440"/>
        </w:tabs>
        <w:rPr>
          <w:color w:val="000000"/>
        </w:rPr>
      </w:pPr>
      <w:r w:rsidRPr="003650BF" w:rsidR="006A32BE">
        <w:rPr>
          <w:color w:val="000000"/>
        </w:rPr>
        <w:t>The unlimited Family Value Pack call</w:t>
      </w:r>
      <w:r w:rsidRPr="003650BF" w:rsidR="006A32BE">
        <w:rPr>
          <w:color w:val="000000"/>
        </w:rPr>
        <w:t xml:space="preserve"> benefit will be removed if </w:t>
      </w:r>
      <w:r w:rsidRPr="003650BF" w:rsidR="006A32BE">
        <w:rPr>
          <w:i/>
          <w:color w:val="000000"/>
        </w:rPr>
        <w:t>your</w:t>
      </w:r>
      <w:r w:rsidRPr="003650BF" w:rsidR="006A32BE">
        <w:rPr>
          <w:color w:val="000000"/>
        </w:rPr>
        <w:t xml:space="preserve"> home phone, broadband or all </w:t>
      </w:r>
      <w:r w:rsidRPr="003650BF" w:rsidR="006A32BE">
        <w:rPr>
          <w:color w:val="000000"/>
        </w:rPr>
        <w:t>'yes' Family Social post paid mobile service(s) are cancelled or plans are changed to standalone pl</w:t>
      </w:r>
      <w:r w:rsidRPr="003650BF" w:rsidR="006A32BE">
        <w:rPr>
          <w:color w:val="000000"/>
        </w:rPr>
        <w:t xml:space="preserve">ans. Refer to </w:t>
      </w:r>
      <w:r w:rsidRPr="003650BF" w:rsidR="006A32BE">
        <w:rPr>
          <w:rFonts w:eastAsia="MS Gothic"/>
          <w:i/>
        </w:rPr>
        <w:t>Digital Mobile Service Standard Pricing Table – Section 2 (Current Consumer Plans</w:t>
      </w:r>
      <w:r w:rsidRPr="003650BF" w:rsidR="006A32BE">
        <w:rPr>
          <w:rFonts w:eastAsia="MS Gothic"/>
          <w:i/>
        </w:rPr>
        <w:t>)</w:t>
      </w:r>
      <w:r w:rsidRPr="003650BF" w:rsidR="006A32BE">
        <w:rPr>
          <w:color w:val="000000"/>
        </w:rPr>
        <w:t xml:space="preserve"> for details.</w:t>
      </w:r>
    </w:p>
    <w:p w:rsidR="00821024" w:rsidRPr="003650BF">
      <w:pPr>
        <w:pStyle w:val="Heading7"/>
        <w:tabs>
          <w:tab w:val="left" w:pos="1440"/>
        </w:tabs>
      </w:pPr>
      <w:r w:rsidRPr="003650BF" w:rsidR="006A32BE">
        <w:t xml:space="preserve">If the </w:t>
      </w:r>
      <w:r w:rsidRPr="003650BF" w:rsidR="006A32BE">
        <w:rPr>
          <w:i/>
        </w:rPr>
        <w:t>Optus Broadband Service</w:t>
      </w:r>
      <w:r w:rsidRPr="003650BF" w:rsidR="006A32BE">
        <w:t xml:space="preserve"> and/or </w:t>
      </w:r>
      <w:r w:rsidRPr="003650BF" w:rsidR="006A32BE">
        <w:rPr>
          <w:i/>
        </w:rPr>
        <w:t>Optus Hom</w:t>
      </w:r>
      <w:r w:rsidRPr="003650BF" w:rsidR="006A32BE">
        <w:rPr>
          <w:i/>
        </w:rPr>
        <w:t>e Phone Service</w:t>
      </w:r>
      <w:r w:rsidRPr="003650BF" w:rsidR="006A32BE">
        <w:t xml:space="preserve"> is cancelled, the </w:t>
      </w:r>
      <w:r w:rsidRPr="003650BF" w:rsidR="006A32BE">
        <w:rPr>
          <w:i/>
        </w:rPr>
        <w:t xml:space="preserve">Optus GSM Mobile Service </w:t>
      </w:r>
      <w:r w:rsidRPr="003650BF" w:rsidR="006A32BE">
        <w:t>will be moved to another plan as indicat</w:t>
      </w:r>
      <w:r w:rsidRPr="003650BF" w:rsidR="006A32BE">
        <w:t>ed below:</w:t>
      </w:r>
    </w:p>
    <w:tbl>
      <w:tblPr>
        <w:tblStyle w:val="TableNormal"/>
        <w:tblW w:w="4162" w:type="pct"/>
        <w:tblInd w:w="1548" w:type="dxa"/>
        <w:tblLook w:val="0000"/>
      </w:tblPr>
      <w:tblGrid>
        <w:gridCol w:w="4335"/>
        <w:gridCol w:w="4335"/>
      </w:tblGrid>
      <w:tr>
        <w:tblPrEx>
          <w:tblW w:w="4162" w:type="pct"/>
          <w:tblInd w:w="1548" w:type="dxa"/>
          <w:tblLook w:val="0000"/>
        </w:tblPrEx>
        <w:trPr>
          <w:trHeight w:val="20"/>
        </w:trPr>
        <w:tc>
          <w:tcPr>
            <w:tcW w:w="2500" w:type="pct"/>
            <w:noWrap/>
            <w:vAlign w:val="bottom"/>
          </w:tcPr>
          <w:p w:rsidR="00821024" w:rsidRPr="003650BF">
            <w:pPr>
              <w:pStyle w:val="BodyText"/>
              <w:spacing w:before="100" w:after="100"/>
            </w:pPr>
            <w:r w:rsidRPr="003650BF" w:rsidR="006A32BE">
              <w:t xml:space="preserve">'yes' </w:t>
            </w:r>
            <w:r w:rsidRPr="003650BF" w:rsidR="006A32BE">
              <w:rPr>
                <w:b/>
              </w:rPr>
              <w:t>Family Social plan</w:t>
            </w:r>
          </w:p>
        </w:tc>
        <w:tc>
          <w:tcPr>
            <w:tcW w:w="2500" w:type="pct"/>
            <w:noWrap/>
            <w:vAlign w:val="bottom"/>
          </w:tcPr>
          <w:p w:rsidR="00821024" w:rsidRPr="003650BF">
            <w:pPr>
              <w:pStyle w:val="BodyText"/>
              <w:spacing w:before="100" w:after="100"/>
              <w:rPr>
                <w:b/>
              </w:rPr>
            </w:pPr>
            <w:r w:rsidRPr="003650BF" w:rsidR="006A32BE">
              <w:rPr>
                <w:b/>
              </w:rPr>
              <w:t>Default Optus GSM Mobile plan</w:t>
            </w:r>
          </w:p>
        </w:tc>
      </w:tr>
      <w:tr>
        <w:tblPrEx>
          <w:tblW w:w="4162" w:type="pct"/>
          <w:tblInd w:w="1548" w:type="dxa"/>
          <w:tblLook w:val="0000"/>
        </w:tblPrEx>
        <w:trPr>
          <w:trHeight w:val="20"/>
        </w:trPr>
        <w:tc>
          <w:tcPr>
            <w:tcW w:w="2500" w:type="pct"/>
            <w:noWrap/>
            <w:vAlign w:val="center"/>
          </w:tcPr>
          <w:p w:rsidR="00821024" w:rsidRPr="003650BF">
            <w:pPr>
              <w:pStyle w:val="BodyText"/>
              <w:spacing w:after="0"/>
            </w:pPr>
            <w:r w:rsidRPr="003650BF" w:rsidR="006A32BE">
              <w:t>'yes' $19 Family Social</w:t>
            </w:r>
          </w:p>
        </w:tc>
        <w:tc>
          <w:tcPr>
            <w:tcW w:w="2500" w:type="pct"/>
            <w:noWrap/>
            <w:vAlign w:val="center"/>
          </w:tcPr>
          <w:p w:rsidR="00821024" w:rsidRPr="003650BF">
            <w:pPr>
              <w:pStyle w:val="BodyText"/>
              <w:spacing w:after="0"/>
            </w:pPr>
            <w:r w:rsidRPr="003650BF" w:rsidR="006A32BE">
              <w:t>'yes'</w:t>
            </w:r>
            <w:r w:rsidRPr="003650BF" w:rsidR="006A32BE">
              <w:t xml:space="preserve"> $19 Social</w:t>
            </w:r>
          </w:p>
        </w:tc>
      </w:tr>
      <w:tr>
        <w:tblPrEx>
          <w:tblW w:w="4162" w:type="pct"/>
          <w:tblInd w:w="1548" w:type="dxa"/>
          <w:tblLook w:val="0000"/>
        </w:tblPrEx>
        <w:trPr>
          <w:trHeight w:val="20"/>
        </w:trPr>
        <w:tc>
          <w:tcPr>
            <w:tcW w:w="2500" w:type="pct"/>
            <w:noWrap/>
            <w:vAlign w:val="center"/>
          </w:tcPr>
          <w:p w:rsidR="00821024" w:rsidRPr="003650BF">
            <w:pPr>
              <w:pStyle w:val="BodyText"/>
              <w:spacing w:after="0"/>
            </w:pPr>
            <w:r w:rsidRPr="003650BF" w:rsidR="006A32BE">
              <w:t>'yes' $29 Family Social</w:t>
            </w:r>
          </w:p>
        </w:tc>
        <w:tc>
          <w:tcPr>
            <w:tcW w:w="2500" w:type="pct"/>
            <w:noWrap/>
            <w:vAlign w:val="center"/>
          </w:tcPr>
          <w:p w:rsidR="00821024" w:rsidRPr="003650BF">
            <w:pPr>
              <w:pStyle w:val="BodyText"/>
              <w:spacing w:after="0"/>
            </w:pPr>
            <w:r w:rsidRPr="003650BF" w:rsidR="006A32BE">
              <w:t>'yes' $29 Social</w:t>
            </w:r>
          </w:p>
        </w:tc>
      </w:tr>
      <w:tr>
        <w:tblPrEx>
          <w:tblW w:w="4162" w:type="pct"/>
          <w:tblInd w:w="1548" w:type="dxa"/>
          <w:tblLook w:val="0000"/>
        </w:tblPrEx>
        <w:trPr>
          <w:trHeight w:val="20"/>
        </w:trPr>
        <w:tc>
          <w:tcPr>
            <w:tcW w:w="2500" w:type="pct"/>
            <w:noWrap/>
            <w:vAlign w:val="center"/>
          </w:tcPr>
          <w:p w:rsidR="00821024" w:rsidRPr="003650BF">
            <w:pPr>
              <w:pStyle w:val="BodyText"/>
              <w:spacing w:after="0"/>
            </w:pPr>
            <w:r w:rsidRPr="003650BF" w:rsidR="006A32BE">
              <w:t>'yes' $</w:t>
            </w:r>
            <w:r w:rsidRPr="003650BF" w:rsidR="006A32BE">
              <w:t>49 Family Social</w:t>
            </w:r>
          </w:p>
        </w:tc>
        <w:tc>
          <w:tcPr>
            <w:tcW w:w="2500" w:type="pct"/>
            <w:noWrap/>
            <w:vAlign w:val="center"/>
          </w:tcPr>
          <w:p w:rsidR="00821024" w:rsidRPr="003650BF">
            <w:pPr>
              <w:pStyle w:val="BodyText"/>
              <w:spacing w:after="0"/>
            </w:pPr>
            <w:r w:rsidRPr="003650BF" w:rsidR="006A32BE">
              <w:t>'yes' $49 Social</w:t>
            </w:r>
          </w:p>
        </w:tc>
      </w:tr>
      <w:tr>
        <w:tblPrEx>
          <w:tblW w:w="4162" w:type="pct"/>
          <w:tblInd w:w="1548" w:type="dxa"/>
          <w:tblLook w:val="0000"/>
        </w:tblPrEx>
        <w:trPr>
          <w:trHeight w:val="20"/>
        </w:trPr>
        <w:tc>
          <w:tcPr>
            <w:tcW w:w="2500" w:type="pct"/>
            <w:noWrap/>
            <w:vAlign w:val="center"/>
          </w:tcPr>
          <w:p w:rsidR="00821024" w:rsidRPr="003650BF">
            <w:pPr>
              <w:pStyle w:val="BodyText"/>
              <w:spacing w:after="0"/>
            </w:pPr>
            <w:r w:rsidRPr="003650BF" w:rsidR="006A32BE">
              <w:t>'yes' $59 Family Social</w:t>
            </w:r>
          </w:p>
        </w:tc>
        <w:tc>
          <w:tcPr>
            <w:tcW w:w="2500" w:type="pct"/>
            <w:noWrap/>
            <w:vAlign w:val="center"/>
          </w:tcPr>
          <w:p w:rsidR="00821024" w:rsidRPr="003650BF">
            <w:pPr>
              <w:pStyle w:val="BodyText"/>
              <w:spacing w:after="0"/>
            </w:pPr>
            <w:r w:rsidRPr="003650BF" w:rsidR="006A32BE">
              <w:t>'yes' $59 Social</w:t>
            </w:r>
          </w:p>
        </w:tc>
      </w:tr>
      <w:tr>
        <w:tblPrEx>
          <w:tblW w:w="4162" w:type="pct"/>
          <w:tblInd w:w="1548" w:type="dxa"/>
          <w:tblLook w:val="0000"/>
        </w:tblPrEx>
        <w:trPr>
          <w:trHeight w:val="20"/>
        </w:trPr>
        <w:tc>
          <w:tcPr>
            <w:tcW w:w="2500" w:type="pct"/>
            <w:noWrap/>
            <w:vAlign w:val="center"/>
          </w:tcPr>
          <w:p w:rsidR="00821024" w:rsidRPr="003650BF">
            <w:pPr>
              <w:pStyle w:val="BodyText"/>
              <w:spacing w:after="0"/>
            </w:pPr>
            <w:r w:rsidRPr="003650BF" w:rsidR="006A32BE">
              <w:t>'yes' $79 Family Socia</w:t>
            </w:r>
            <w:r w:rsidRPr="003650BF" w:rsidR="006A32BE">
              <w:t>l</w:t>
            </w:r>
          </w:p>
        </w:tc>
        <w:tc>
          <w:tcPr>
            <w:tcW w:w="2500" w:type="pct"/>
            <w:noWrap/>
            <w:vAlign w:val="center"/>
          </w:tcPr>
          <w:p w:rsidR="00821024" w:rsidRPr="003650BF">
            <w:pPr>
              <w:pStyle w:val="BodyText"/>
              <w:spacing w:after="0"/>
            </w:pPr>
            <w:r w:rsidRPr="003650BF" w:rsidR="006A32BE">
              <w:t>'yes' $79 Social</w:t>
            </w:r>
          </w:p>
        </w:tc>
      </w:tr>
    </w:tbl>
    <w:p w:rsidR="00821024" w:rsidRPr="003650BF">
      <w:pPr>
        <w:pStyle w:val="BodyText"/>
      </w:pPr>
    </w:p>
    <w:p w:rsidR="00821024" w:rsidRPr="003650BF">
      <w:pPr>
        <w:pStyle w:val="Heading7"/>
        <w:rPr>
          <w:b/>
        </w:rPr>
      </w:pPr>
      <w:r w:rsidRPr="003650BF" w:rsidR="006A32BE">
        <w:rPr>
          <w:b/>
        </w:rPr>
        <w:t>Additional discount – ' Unlimited Family Value Pack call benefit'</w:t>
      </w:r>
    </w:p>
    <w:p w:rsidR="00821024" w:rsidRPr="003650BF">
      <w:pPr>
        <w:pStyle w:val="BodyText"/>
        <w:ind w:left="1440"/>
      </w:pPr>
      <w:r w:rsidRPr="003650BF" w:rsidR="006A32BE">
        <w:t>The Fami</w:t>
      </w:r>
      <w:r w:rsidRPr="003650BF" w:rsidR="006A32BE">
        <w:t>ly Value Pack includes unlimited standard voice calls within A</w:t>
      </w:r>
      <w:r w:rsidRPr="003650BF" w:rsidR="006A32BE">
        <w:t>ustralia between all 'yes' Family Social mobile services, 'yes' Fusion home phone, and if applicabl</w:t>
      </w:r>
      <w:r w:rsidRPr="003650BF" w:rsidR="006A32BE">
        <w:t xml:space="preserve">e </w:t>
      </w:r>
      <w:r w:rsidRPr="003650BF" w:rsidR="006A32BE">
        <w:rPr>
          <w:i/>
        </w:rPr>
        <w:t>your</w:t>
      </w:r>
      <w:r w:rsidRPr="003650BF" w:rsidR="006A32BE">
        <w:t xml:space="preserve"> linked Optus Pre-Paid mobiles. The unlimited call offer only applies to standard calls, </w:t>
      </w:r>
      <w:r w:rsidRPr="003650BF" w:rsidR="006A32BE">
        <w:t>is not to be used for commercial purposes and excludes all oth</w:t>
      </w:r>
      <w:r w:rsidRPr="003650BF" w:rsidR="006A32BE">
        <w:t>er call, messaging and data types. Pre-Paid mobile customers must have valid call credits of at lea</w:t>
      </w:r>
      <w:r w:rsidRPr="003650BF" w:rsidR="006A32BE">
        <w:t>st $0.21 to make calls and send text using any Optus calling offer. Both the Fair Go Policy (</w:t>
      </w:r>
      <w:r w:rsidR="002152AA">
        <w:fldChar w:fldCharType="begin"/>
      </w:r>
      <w:r w:rsidR="002152AA">
        <w:instrText xml:space="preserve"> </w:instrText>
      </w:r>
      <w:r w:rsidR="002152AA">
        <w:instrText>HYPERLINK "http://www.optus.com.au/content/dam/optus/appendix/</w:instrText>
      </w:r>
      <w:r w:rsidR="002152AA">
        <w:instrText xml:space="preserve">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and Optus Fair Go Policy (</w:t>
      </w:r>
      <w:r w:rsidR="002152AA">
        <w:fldChar w:fldCharType="begin"/>
      </w:r>
      <w:r w:rsidR="002152AA">
        <w:instrText xml:space="preserve"> HYPERLINK "http://www.optus.com.au</w:instrText>
      </w:r>
      <w:r w:rsidR="002152AA">
        <w:instrText xml:space="preserve">/content/dam/optus/appendix/Appendix%20S/AppS.doc"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apply. </w:t>
      </w:r>
      <w:r w:rsidRPr="003650BF" w:rsidR="006A32BE">
        <w:rPr>
          <w:i/>
        </w:rPr>
        <w:t>You</w:t>
      </w:r>
      <w:r w:rsidRPr="003650BF" w:rsidR="006A32BE">
        <w:t xml:space="preserve"> may link up to 4 of</w:t>
      </w:r>
      <w:r w:rsidRPr="003650BF" w:rsidR="006A32BE">
        <w:t xml:space="preserve"> </w:t>
      </w:r>
      <w:r w:rsidRPr="003650BF" w:rsidR="006A32BE">
        <w:rPr>
          <w:i/>
        </w:rPr>
        <w:t xml:space="preserve">your </w:t>
      </w:r>
      <w:r w:rsidRPr="003650BF" w:rsidR="006A32BE">
        <w:t>Optus Pre paid mobiles to obtain the unlimited Family Va</w:t>
      </w:r>
      <w:r w:rsidRPr="003650BF" w:rsidR="006A32BE">
        <w:t>lue Pack call benefit.</w:t>
      </w:r>
    </w:p>
    <w:p w:rsidR="00821024" w:rsidRPr="003650BF">
      <w:pPr>
        <w:pStyle w:val="Heading7"/>
        <w:keepNext/>
        <w:rPr>
          <w:b/>
        </w:rPr>
      </w:pPr>
      <w:r w:rsidRPr="003650BF" w:rsidR="006A32BE">
        <w:rPr>
          <w:b/>
        </w:rPr>
        <w:t>Unlimited SMS &amp; MMS Offer on the 'yes' $59 Family Social, 'yes' $79 Family S</w:t>
      </w:r>
      <w:r w:rsidRPr="003650BF" w:rsidR="006A32BE">
        <w:rPr>
          <w:b/>
        </w:rPr>
        <w:t>ocial, and 'yes' $99 Family Social Plans</w:t>
      </w:r>
    </w:p>
    <w:p w:rsidR="00821024" w:rsidRPr="003650BF">
      <w:pPr>
        <w:pStyle w:val="Heading8"/>
        <w:keepNext/>
        <w:tabs>
          <w:tab w:val="left" w:pos="2160"/>
        </w:tabs>
        <w:rPr>
          <w:rFonts w:cs="Arial"/>
        </w:rPr>
      </w:pPr>
      <w:r w:rsidRPr="003650BF" w:rsidR="006A32BE">
        <w:t>Under the 'yes' $59 Family Social, 'yes' $79 Family So</w:t>
      </w:r>
      <w:r w:rsidRPr="003650BF" w:rsidR="006A32BE">
        <w:t xml:space="preserve">cial, and 'yes' $99 Family Social plans </w:t>
      </w:r>
      <w:r w:rsidRPr="003650BF" w:rsidR="006A32BE">
        <w:rPr>
          <w:i/>
        </w:rPr>
        <w:t xml:space="preserve">you </w:t>
      </w:r>
      <w:r w:rsidRPr="003650BF" w:rsidR="006A32BE">
        <w:t>may receive the Un</w:t>
      </w:r>
      <w:r w:rsidRPr="003650BF" w:rsidR="006A32BE">
        <w:t xml:space="preserve">limited SMS &amp; MMS Offer and may send unlimited standard national SMS and MMS to GSM mobiles within </w:t>
      </w:r>
      <w:r w:rsidRPr="003650BF" w:rsidR="006A32BE">
        <w:t>Australia.</w:t>
      </w:r>
    </w:p>
    <w:p w:rsidR="00821024" w:rsidRPr="003650BF">
      <w:pPr>
        <w:pStyle w:val="Heading8"/>
        <w:tabs>
          <w:tab w:val="left" w:pos="2160"/>
        </w:tabs>
        <w:rPr>
          <w:rFonts w:cs="Arial"/>
        </w:rPr>
      </w:pPr>
      <w:r w:rsidRPr="003650BF" w:rsidR="006A32BE">
        <w:t>Unlimited SMS &amp; MMS offer excludes International and Premium SMS and MMS.</w:t>
      </w:r>
    </w:p>
    <w:p w:rsidR="00821024" w:rsidRPr="003650BF">
      <w:pPr>
        <w:pStyle w:val="Heading8"/>
        <w:tabs>
          <w:tab w:val="left" w:pos="2160"/>
        </w:tabs>
        <w:rPr>
          <w:rFonts w:cs="Arial"/>
        </w:rPr>
      </w:pPr>
      <w:r w:rsidRPr="003650BF" w:rsidR="006A32BE">
        <w:rPr>
          <w:i/>
        </w:rPr>
        <w:t xml:space="preserve">You </w:t>
      </w:r>
      <w:r w:rsidRPr="003650BF" w:rsidR="006A32BE">
        <w:t>must p</w:t>
      </w:r>
      <w:r w:rsidRPr="003650BF" w:rsidR="006A32BE">
        <w:t>ay for any messages that are not eligible messages.</w:t>
      </w:r>
    </w:p>
    <w:p w:rsidR="00821024" w:rsidRPr="003650BF">
      <w:pPr>
        <w:pStyle w:val="Heading8"/>
        <w:tabs>
          <w:tab w:val="left" w:pos="2160"/>
        </w:tabs>
        <w:rPr>
          <w:rFonts w:cs="Arial"/>
        </w:rPr>
      </w:pPr>
      <w:r w:rsidRPr="003650BF" w:rsidR="006A32BE">
        <w:t>Any unused</w:t>
      </w:r>
      <w:r w:rsidRPr="003650BF" w:rsidR="006A32BE">
        <w:t xml:space="preserve"> portion of the plan expires at the end of each month. This means that it does not roll over into f</w:t>
      </w:r>
      <w:r w:rsidRPr="003650BF" w:rsidR="006A32BE">
        <w:t>ollowing month.</w:t>
      </w:r>
    </w:p>
    <w:p w:rsidR="00821024" w:rsidRPr="003650BF">
      <w:pPr>
        <w:pStyle w:val="Heading8"/>
        <w:tabs>
          <w:tab w:val="left" w:pos="2160"/>
        </w:tabs>
        <w:rPr>
          <w:rFonts w:cs="Arial"/>
          <w:color w:val="000000"/>
        </w:rPr>
      </w:pPr>
      <w:r w:rsidRPr="003650BF" w:rsidR="006A32BE">
        <w:rPr>
          <w:color w:val="000000"/>
        </w:rPr>
        <w:t xml:space="preserve">The unlimited SMS &amp; MMS offer only applies for personal use only and is not to </w:t>
      </w:r>
      <w:r w:rsidRPr="003650BF" w:rsidR="006A32BE">
        <w:rPr>
          <w:color w:val="000000"/>
        </w:rPr>
        <w:t xml:space="preserve">be used for commercial purposes. </w:t>
      </w:r>
    </w:p>
    <w:p w:rsidR="00821024" w:rsidRPr="003650BF">
      <w:pPr>
        <w:pStyle w:val="Heading7"/>
        <w:rPr>
          <w:b/>
        </w:rPr>
      </w:pPr>
      <w:r w:rsidRPr="003650BF" w:rsidR="006A32BE">
        <w:rPr>
          <w:b/>
        </w:rPr>
        <w:t>Eligible Calls and Pricing P</w:t>
      </w:r>
      <w:r w:rsidRPr="003650BF" w:rsidR="006A32BE">
        <w:rPr>
          <w:b/>
        </w:rPr>
        <w:t>lans</w:t>
      </w:r>
    </w:p>
    <w:p w:rsidR="00821024" w:rsidRPr="003650BF">
      <w:pPr>
        <w:pStyle w:val="Heading8"/>
        <w:tabs>
          <w:tab w:val="left" w:pos="2160"/>
        </w:tabs>
        <w:rPr>
          <w:rFonts w:cs="Arial"/>
        </w:rPr>
      </w:pPr>
      <w:r w:rsidRPr="003650BF" w:rsidR="006A32BE">
        <w:t>Table 1A below indicates whether particular call types are an 'eligible call and text' which c</w:t>
      </w:r>
      <w:r w:rsidRPr="003650BF" w:rsidR="006A32BE">
        <w:t xml:space="preserve">ount towards the "Optus2AnyOne Value" and Minimum Monthly Charge of </w:t>
      </w:r>
      <w:r w:rsidRPr="003650BF" w:rsidR="006A32BE">
        <w:rPr>
          <w:i/>
        </w:rPr>
        <w:t xml:space="preserve">your </w:t>
      </w:r>
      <w:r w:rsidRPr="003650BF" w:rsidR="006A32BE">
        <w:t xml:space="preserve">selected 'yes' Family </w:t>
      </w:r>
      <w:r w:rsidRPr="003650BF" w:rsidR="006A32BE">
        <w:t>Social Plan.</w:t>
      </w:r>
    </w:p>
    <w:p w:rsidR="00821024" w:rsidRPr="003650BF">
      <w:pPr>
        <w:pStyle w:val="Heading8"/>
        <w:tabs>
          <w:tab w:val="left" w:pos="2160"/>
        </w:tabs>
        <w:rPr>
          <w:rFonts w:cs="Arial"/>
        </w:rPr>
      </w:pPr>
      <w:r w:rsidRPr="003650BF" w:rsidR="006A32BE">
        <w:t>Table 1B below indicates whether a particular cal</w:t>
      </w:r>
      <w:r w:rsidRPr="003650BF" w:rsidR="006A32BE">
        <w:t xml:space="preserve">l type is 'eligible data usage' which counts towards the data value of </w:t>
      </w:r>
      <w:r w:rsidRPr="003650BF" w:rsidR="006A32BE">
        <w:rPr>
          <w:i/>
        </w:rPr>
        <w:t xml:space="preserve">your </w:t>
      </w:r>
      <w:r w:rsidRPr="003650BF" w:rsidR="006A32BE">
        <w:t>selected 'yes' Family S</w:t>
      </w:r>
      <w:r w:rsidRPr="003650BF" w:rsidR="006A32BE">
        <w:t xml:space="preserve">ocial Plan. </w:t>
      </w:r>
    </w:p>
    <w:p w:rsidR="00821024" w:rsidRPr="003650BF">
      <w:pPr>
        <w:pStyle w:val="Heading8"/>
        <w:tabs>
          <w:tab w:val="left" w:pos="2160"/>
        </w:tabs>
        <w:rPr>
          <w:rFonts w:cs="Arial"/>
        </w:rPr>
      </w:pPr>
      <w:r w:rsidRPr="003650BF" w:rsidR="006A32BE">
        <w:t>Table 2A below contains details of each 'yes' Family Social Plan for new connectio</w:t>
      </w:r>
      <w:r w:rsidRPr="003650BF" w:rsidR="006A32BE">
        <w:t>ns from 7 April 2010</w:t>
      </w:r>
    </w:p>
    <w:p w:rsidR="00821024" w:rsidRPr="003650BF">
      <w:pPr>
        <w:pStyle w:val="BodyText"/>
        <w:ind w:left="720"/>
        <w:rPr>
          <w:b/>
        </w:rPr>
      </w:pPr>
      <w:r w:rsidRPr="003650BF" w:rsidR="006A32BE">
        <w:rPr>
          <w:b/>
        </w:rPr>
        <w:t>Table 1A – "Optus2AnyOne Value" - Eligibl</w:t>
      </w:r>
      <w:r w:rsidRPr="003650BF" w:rsidR="006A32BE">
        <w:rPr>
          <w:b/>
        </w:rPr>
        <w:t>e Calls and Text</w:t>
      </w:r>
    </w:p>
    <w:tbl>
      <w:tblPr>
        <w:tblStyle w:val="TableNormal"/>
        <w:tblW w:w="416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215"/>
        <w:gridCol w:w="3477"/>
      </w:tblGrid>
      <w:tr>
        <w:tblPrEx>
          <w:tblW w:w="416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3000" w:type="pct"/>
          </w:tcPr>
          <w:p w:rsidR="00821024" w:rsidRPr="003650BF">
            <w:pPr>
              <w:pStyle w:val="BodyText"/>
              <w:spacing w:before="100" w:after="100"/>
              <w:rPr>
                <w:b/>
              </w:rPr>
            </w:pPr>
            <w:r w:rsidRPr="003650BF" w:rsidR="006A32BE">
              <w:rPr>
                <w:b/>
              </w:rPr>
              <w:t>Call Type</w:t>
            </w:r>
          </w:p>
        </w:tc>
        <w:tc>
          <w:tcPr>
            <w:tcW w:w="2000" w:type="pct"/>
          </w:tcPr>
          <w:p w:rsidR="00821024" w:rsidRPr="003650BF">
            <w:pPr>
              <w:pStyle w:val="BodyText"/>
              <w:spacing w:before="100" w:after="100"/>
              <w:rPr>
                <w:b/>
              </w:rPr>
            </w:pPr>
            <w:r w:rsidRPr="003650BF" w:rsidR="006A32BE">
              <w:rPr>
                <w:b/>
              </w:rPr>
              <w:t>Eligible Call</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Standard National Voice Calls</w:t>
            </w:r>
          </w:p>
        </w:tc>
        <w:tc>
          <w:tcPr>
            <w:tcW w:w="2000" w:type="pct"/>
          </w:tcPr>
          <w:p w:rsidR="00821024" w:rsidRPr="003650BF">
            <w:pPr>
              <w:pStyle w:val="BodyText"/>
              <w:spacing w:before="100" w:after="100"/>
            </w:pPr>
            <w:r w:rsidRPr="003650BF" w:rsidR="006A32BE">
              <w:t>Yes</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Standard International</w:t>
            </w:r>
            <w:r w:rsidRPr="003650BF" w:rsidR="006A32BE">
              <w:t xml:space="preserve"> Voice Calls</w:t>
            </w:r>
          </w:p>
          <w:p w:rsidR="00821024" w:rsidRPr="003650BF">
            <w:pPr>
              <w:pStyle w:val="BodyText"/>
              <w:spacing w:before="100" w:after="100"/>
            </w:pPr>
            <w:r w:rsidRPr="003650BF" w:rsidR="006A32BE">
              <w:t>(includes calls to national fixed or GSM mobile services that then divert/switch o</w:t>
            </w:r>
            <w:r w:rsidRPr="003650BF" w:rsidR="006A32BE">
              <w:t>r re-route overseas)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Standard National Video Calls</w:t>
            </w:r>
          </w:p>
        </w:tc>
        <w:tc>
          <w:tcPr>
            <w:tcW w:w="2000" w:type="pct"/>
          </w:tcPr>
          <w:p w:rsidR="00821024" w:rsidRPr="003650BF">
            <w:pPr>
              <w:pStyle w:val="BodyText"/>
              <w:spacing w:before="100" w:after="100"/>
            </w:pPr>
            <w:r w:rsidRPr="003650BF" w:rsidR="006A32BE">
              <w:t>Yes</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St</w:t>
            </w:r>
            <w:r w:rsidRPr="003650BF" w:rsidR="006A32BE">
              <w:t>andard International Video Calls</w:t>
            </w:r>
          </w:p>
          <w:p w:rsidR="00821024" w:rsidRPr="003650BF">
            <w:pPr>
              <w:pStyle w:val="BodyText"/>
              <w:spacing w:before="100" w:after="100"/>
            </w:pPr>
            <w:r w:rsidRPr="003650BF" w:rsidR="006A32BE">
              <w:t>(includes calls to national fixed or GSM mobile services that then</w:t>
            </w:r>
            <w:r w:rsidRPr="003650BF" w:rsidR="006A32BE">
              <w:t xml:space="preserve"> divert/switch or re-route overseas)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Standard National and International SMS</w:t>
            </w:r>
          </w:p>
        </w:tc>
        <w:tc>
          <w:tcPr>
            <w:tcW w:w="2000" w:type="pct"/>
          </w:tcPr>
          <w:p w:rsidR="00821024" w:rsidRPr="003650BF">
            <w:pPr>
              <w:pStyle w:val="BodyText"/>
              <w:spacing w:before="100" w:after="100"/>
            </w:pPr>
            <w:r w:rsidRPr="003650BF" w:rsidR="006A32BE">
              <w:t>Yes</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Push to T</w:t>
            </w:r>
            <w:r w:rsidRPr="003650BF" w:rsidR="006A32BE">
              <w:t>alk (PTT) (this service is no longer available from 4 November</w:t>
            </w:r>
            <w:r w:rsidRPr="003650BF" w:rsidR="006A32BE">
              <w:t xml:space="preserve"> 2010)</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Standard National Voicemail Diversions</w:t>
            </w:r>
          </w:p>
        </w:tc>
        <w:tc>
          <w:tcPr>
            <w:tcW w:w="2000" w:type="pct"/>
          </w:tcPr>
          <w:p w:rsidR="00821024" w:rsidRPr="003650BF">
            <w:pPr>
              <w:pStyle w:val="BodyText"/>
              <w:spacing w:before="100" w:after="100"/>
            </w:pPr>
            <w:r w:rsidRPr="003650BF" w:rsidR="006A32BE">
              <w:t>Yes</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Standard National Voicemail Deposit and Retr</w:t>
            </w:r>
            <w:r w:rsidRPr="003650BF" w:rsidR="006A32BE">
              <w:t>ievals</w:t>
            </w:r>
          </w:p>
        </w:tc>
        <w:tc>
          <w:tcPr>
            <w:tcW w:w="2000" w:type="pct"/>
          </w:tcPr>
          <w:p w:rsidR="00821024" w:rsidRPr="003650BF">
            <w:pPr>
              <w:pStyle w:val="BodyText"/>
              <w:spacing w:before="100" w:after="100"/>
            </w:pPr>
            <w:r w:rsidRPr="003650BF" w:rsidR="006A32BE">
              <w:t>Yes</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International Roaming &amp; Diversion</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Premium SMS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 xml:space="preserve">Premium Video </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Video Conf</w:t>
            </w:r>
            <w:r w:rsidRPr="003650BF" w:rsidR="006A32BE">
              <w:t xml:space="preserve">erencing </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Standard National MMS</w:t>
            </w:r>
          </w:p>
        </w:tc>
        <w:tc>
          <w:tcPr>
            <w:tcW w:w="2000" w:type="pct"/>
          </w:tcPr>
          <w:p w:rsidR="00821024" w:rsidRPr="003650BF">
            <w:pPr>
              <w:pStyle w:val="BodyText"/>
              <w:spacing w:before="100" w:after="100"/>
            </w:pPr>
            <w:r w:rsidRPr="003650BF" w:rsidR="006A32BE">
              <w:t>Yes</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Standard Internationa</w:t>
            </w:r>
            <w:r w:rsidRPr="003650BF" w:rsidR="006A32BE">
              <w:t>l MMS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Optus Zoo Browsing</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Optus Zoo Downloads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SMS to 966 (Zoo)</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Data used whilst roam</w:t>
            </w:r>
            <w:r w:rsidRPr="003650BF" w:rsidR="006A32BE">
              <w:t>ing internationally</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 xml:space="preserve">Directory Assistance – 1223 </w:t>
            </w:r>
          </w:p>
        </w:tc>
        <w:tc>
          <w:tcPr>
            <w:tcW w:w="2000" w:type="pct"/>
          </w:tcPr>
          <w:p w:rsidR="00821024" w:rsidRPr="003650BF">
            <w:pPr>
              <w:pStyle w:val="BodyText"/>
              <w:spacing w:before="100" w:after="100"/>
            </w:pPr>
            <w:r w:rsidRPr="003650BF" w:rsidR="006A32BE">
              <w:t>Yes</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National 19XX Numbers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National 18</w:t>
            </w:r>
            <w:r w:rsidRPr="003650BF" w:rsidR="006A32BE">
              <w:t>00 and 1300 numbers</w:t>
            </w:r>
          </w:p>
        </w:tc>
        <w:tc>
          <w:tcPr>
            <w:tcW w:w="2000" w:type="pct"/>
          </w:tcPr>
          <w:p w:rsidR="00821024" w:rsidRPr="003650BF">
            <w:pPr>
              <w:pStyle w:val="BodyText"/>
              <w:spacing w:before="100" w:after="100"/>
            </w:pPr>
            <w:r w:rsidRPr="003650BF" w:rsidR="006A32BE">
              <w:t>Yes</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124YES(937)</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Insurance</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Handset</w:t>
            </w:r>
            <w:r w:rsidRPr="003650BF" w:rsidR="006A32BE">
              <w:t xml:space="preserve"> Payments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Content Packs (unless specified in promotions)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Mobile Internet usage</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True Loc</w:t>
            </w:r>
            <w:r w:rsidRPr="003650BF" w:rsidR="006A32BE">
              <w:t>al Usage</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VOIP services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Calls to Satellite</w:t>
            </w:r>
          </w:p>
        </w:tc>
        <w:tc>
          <w:tcPr>
            <w:tcW w:w="2000"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"Included Data Value" – Eligi</w:t>
      </w:r>
      <w:r w:rsidRPr="003650BF" w:rsidR="006A32BE">
        <w:rPr>
          <w:b/>
        </w:rPr>
        <w:t>ble Data</w:t>
      </w:r>
    </w:p>
    <w:tbl>
      <w:tblPr>
        <w:tblStyle w:val="TableNormal"/>
        <w:tblW w:w="416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215"/>
        <w:gridCol w:w="3477"/>
      </w:tblGrid>
      <w:tr>
        <w:tblPrEx>
          <w:tblW w:w="416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3000" w:type="pct"/>
          </w:tcPr>
          <w:p w:rsidR="00821024" w:rsidRPr="003650BF">
            <w:pPr>
              <w:pStyle w:val="BodyText"/>
              <w:spacing w:before="100" w:after="100"/>
              <w:rPr>
                <w:b/>
              </w:rPr>
            </w:pPr>
            <w:r w:rsidRPr="003650BF" w:rsidR="006A32BE">
              <w:rPr>
                <w:b/>
              </w:rPr>
              <w:t>Call Type</w:t>
            </w:r>
          </w:p>
        </w:tc>
        <w:tc>
          <w:tcPr>
            <w:tcW w:w="2000" w:type="pct"/>
          </w:tcPr>
          <w:p w:rsidR="00821024" w:rsidRPr="003650BF">
            <w:pPr>
              <w:pStyle w:val="BodyText"/>
              <w:spacing w:before="100" w:after="100"/>
              <w:rPr>
                <w:b/>
              </w:rPr>
            </w:pPr>
            <w:r w:rsidRPr="003650BF" w:rsidR="006A32BE">
              <w:rPr>
                <w:b/>
              </w:rPr>
              <w:t>Eligible Data</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National Voice and Video Cal</w:t>
            </w:r>
            <w:r w:rsidRPr="003650BF" w:rsidR="006A32BE">
              <w:t>ls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calls to national fixed or GSM mobile service</w:t>
            </w:r>
            <w:r w:rsidRPr="003650BF" w:rsidR="006A32BE">
              <w:t>s that then divert/switch or re-route overseas)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Premium Video</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Content Video</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Nationa</w:t>
            </w:r>
            <w:r w:rsidRPr="003650BF" w:rsidR="006A32BE">
              <w:t>l Standard SMS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International SMS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Premium SMS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Natio</w:t>
            </w:r>
            <w:r w:rsidRPr="003650BF" w:rsidR="006A32BE">
              <w:t>nal Standard MMS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International MMS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Premium MMS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National Diversions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Voicemail Deposi</w:t>
            </w:r>
            <w:r w:rsidRPr="003650BF" w:rsidR="006A32BE">
              <w:t>t and Retrievals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International Roaming and Diversion</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Video Conferencing</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 xml:space="preserve">BlackBerry </w:t>
            </w:r>
            <w:r w:rsidRPr="003650BF" w:rsidR="006A32BE">
              <w:t>Email</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Optus Zoo Browsing</w:t>
            </w:r>
          </w:p>
        </w:tc>
        <w:tc>
          <w:tcPr>
            <w:tcW w:w="2000" w:type="pct"/>
          </w:tcPr>
          <w:p w:rsidR="00821024" w:rsidRPr="003650BF">
            <w:pPr>
              <w:pStyle w:val="BodyText"/>
              <w:spacing w:before="100" w:after="100"/>
            </w:pPr>
            <w:r w:rsidRPr="003650BF" w:rsidR="006A32BE">
              <w:t>Yes, up to the monthly included d</w:t>
            </w:r>
            <w:r w:rsidRPr="003650BF" w:rsidR="006A32BE">
              <w:t>ata amount specified in Table 2A for the 'yes' Family Social plans</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Optus Zoo Downloads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 xml:space="preserve">SMS to </w:t>
            </w:r>
            <w:r w:rsidRPr="003650BF" w:rsidR="006A32BE">
              <w:t>966 (Zoo)</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Mobile Internet usage</w:t>
            </w:r>
          </w:p>
        </w:tc>
        <w:tc>
          <w:tcPr>
            <w:tcW w:w="2000" w:type="pct"/>
          </w:tcPr>
          <w:p w:rsidR="00821024" w:rsidRPr="003650BF">
            <w:pPr>
              <w:pStyle w:val="BodyText"/>
              <w:spacing w:before="100" w:after="100"/>
            </w:pPr>
            <w:r w:rsidRPr="003650BF" w:rsidR="006A32BE">
              <w:t>Yes, up to the monthly included data amount specified in Ta</w:t>
            </w:r>
            <w:r w:rsidRPr="003650BF" w:rsidR="006A32BE">
              <w:t>ble 2A for the 'yes' Family Social plans</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Data Used while Roam</w:t>
            </w:r>
            <w:r w:rsidRPr="003650BF" w:rsidR="006A32BE">
              <w:t>ing Internationally</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 xml:space="preserve">Content Packs </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TrueLocal Usage</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 xml:space="preserve">Directory Assistance- 1223 </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19XX</w:t>
            </w:r>
            <w:r w:rsidRPr="003650BF" w:rsidR="006A32BE">
              <w:t xml:space="preserve"> Numbers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1800, 13 and 1300 numbers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124YES(937)</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Insurance</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Handset Payments</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P</w:t>
            </w:r>
            <w:r w:rsidRPr="003650BF" w:rsidR="006A32BE">
              <w:t xml:space="preserve">ush To Talk (PTT) (this service is no longer available from 4 </w:t>
            </w:r>
            <w:r w:rsidRPr="003650BF" w:rsidR="006A32BE">
              <w:t>November 2010)</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Calls to Satellite</w:t>
            </w:r>
          </w:p>
        </w:tc>
        <w:tc>
          <w:tcPr>
            <w:tcW w:w="2000" w:type="pct"/>
          </w:tcPr>
          <w:p w:rsidR="00821024" w:rsidRPr="003650BF">
            <w:pPr>
              <w:pStyle w:val="BodyText"/>
              <w:spacing w:before="100" w:after="100"/>
            </w:pPr>
            <w:r w:rsidRPr="003650BF" w:rsidR="006A32BE">
              <w:t>No</w:t>
            </w:r>
          </w:p>
        </w:tc>
      </w:tr>
      <w:tr>
        <w:tblPrEx>
          <w:tblW w:w="4167" w:type="pct"/>
          <w:tblInd w:w="750" w:type="dxa"/>
          <w:tblCellMar>
            <w:left w:w="115" w:type="dxa"/>
            <w:right w:w="115" w:type="dxa"/>
          </w:tblCellMar>
          <w:tblLook w:val="0000"/>
        </w:tblPrEx>
        <w:trPr>
          <w:trHeight w:val="20"/>
        </w:trPr>
        <w:tc>
          <w:tcPr>
            <w:tcW w:w="3000" w:type="pct"/>
          </w:tcPr>
          <w:p w:rsidR="00821024" w:rsidRPr="003650BF">
            <w:pPr>
              <w:pStyle w:val="BodyText"/>
              <w:spacing w:before="100" w:after="100"/>
            </w:pPr>
            <w:r w:rsidRPr="003650BF" w:rsidR="006A32BE">
              <w:t>VOIP services</w:t>
            </w:r>
          </w:p>
        </w:tc>
        <w:tc>
          <w:tcPr>
            <w:tcW w:w="2000"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Table 2A – Charges and Cap Amounts for</w:t>
      </w:r>
      <w:r w:rsidRPr="003650BF" w:rsidR="006A32BE">
        <w:rPr>
          <w:b/>
        </w:rPr>
        <w:t xml:space="preserve"> the 'yes' Family Social Plans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3711"/>
        <w:gridCol w:w="1121"/>
        <w:gridCol w:w="1120"/>
        <w:gridCol w:w="1120"/>
        <w:gridCol w:w="1120"/>
        <w:gridCol w:w="1120"/>
        <w:gridCol w:w="111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1779" w:type="pct"/>
          </w:tcPr>
          <w:p w:rsidR="00821024" w:rsidRPr="003650BF">
            <w:pPr>
              <w:pStyle w:val="BodyText"/>
              <w:spacing w:before="100" w:after="100"/>
              <w:rPr>
                <w:b/>
              </w:rPr>
            </w:pPr>
            <w:r w:rsidRPr="003650BF" w:rsidR="006A32BE">
              <w:rPr>
                <w:b/>
              </w:rPr>
              <w:t>24 month plans</w:t>
            </w:r>
          </w:p>
        </w:tc>
        <w:tc>
          <w:tcPr>
            <w:tcW w:w="537" w:type="pct"/>
            <w:vAlign w:val="center"/>
          </w:tcPr>
          <w:p w:rsidR="00821024" w:rsidRPr="003650BF">
            <w:pPr>
              <w:pStyle w:val="BodyText"/>
              <w:spacing w:before="100" w:after="100"/>
              <w:jc w:val="center"/>
              <w:rPr>
                <w:b/>
              </w:rPr>
            </w:pPr>
            <w:r w:rsidRPr="003650BF" w:rsidR="006A32BE">
              <w:rPr>
                <w:b/>
              </w:rPr>
              <w:t>'yes' $19 Family Social</w:t>
            </w:r>
          </w:p>
        </w:tc>
        <w:tc>
          <w:tcPr>
            <w:tcW w:w="537" w:type="pct"/>
            <w:vAlign w:val="center"/>
          </w:tcPr>
          <w:p w:rsidR="00821024" w:rsidRPr="003650BF">
            <w:pPr>
              <w:pStyle w:val="BodyText"/>
              <w:spacing w:before="100" w:after="100"/>
              <w:jc w:val="center"/>
              <w:rPr>
                <w:b/>
              </w:rPr>
            </w:pPr>
            <w:r w:rsidRPr="003650BF" w:rsidR="006A32BE">
              <w:rPr>
                <w:b/>
              </w:rPr>
              <w:t>'yes' $29 Family Social</w:t>
            </w:r>
          </w:p>
        </w:tc>
        <w:tc>
          <w:tcPr>
            <w:tcW w:w="537" w:type="pct"/>
            <w:vAlign w:val="center"/>
          </w:tcPr>
          <w:p w:rsidR="00821024" w:rsidRPr="003650BF">
            <w:pPr>
              <w:pStyle w:val="BodyText"/>
              <w:spacing w:before="100" w:after="100"/>
              <w:jc w:val="center"/>
              <w:rPr>
                <w:b/>
              </w:rPr>
            </w:pPr>
            <w:r w:rsidRPr="003650BF" w:rsidR="006A32BE">
              <w:rPr>
                <w:b/>
              </w:rPr>
              <w:t>'</w:t>
            </w:r>
            <w:r w:rsidRPr="003650BF" w:rsidR="006A32BE">
              <w:rPr>
                <w:b/>
              </w:rPr>
              <w:t>yes' $49 Family Social</w:t>
            </w:r>
          </w:p>
        </w:tc>
        <w:tc>
          <w:tcPr>
            <w:tcW w:w="537" w:type="pct"/>
            <w:vAlign w:val="center"/>
          </w:tcPr>
          <w:p w:rsidR="00821024" w:rsidRPr="003650BF">
            <w:pPr>
              <w:pStyle w:val="BodyText"/>
              <w:spacing w:before="100" w:after="100"/>
              <w:jc w:val="center"/>
              <w:rPr>
                <w:b/>
              </w:rPr>
            </w:pPr>
            <w:r w:rsidRPr="003650BF" w:rsidR="006A32BE">
              <w:rPr>
                <w:b/>
              </w:rPr>
              <w:t>'yes' $59 Family Social</w:t>
            </w:r>
          </w:p>
        </w:tc>
        <w:tc>
          <w:tcPr>
            <w:tcW w:w="537" w:type="pct"/>
            <w:vAlign w:val="center"/>
          </w:tcPr>
          <w:p w:rsidR="00821024" w:rsidRPr="003650BF">
            <w:pPr>
              <w:pStyle w:val="BodyText"/>
              <w:spacing w:before="100" w:after="100"/>
              <w:jc w:val="center"/>
              <w:rPr>
                <w:b/>
              </w:rPr>
            </w:pPr>
            <w:r w:rsidRPr="003650BF" w:rsidR="006A32BE">
              <w:rPr>
                <w:b/>
              </w:rPr>
              <w:t>'yes' $79 Famil</w:t>
            </w:r>
            <w:r w:rsidRPr="003650BF" w:rsidR="006A32BE">
              <w:rPr>
                <w:b/>
              </w:rPr>
              <w:t>y Social</w:t>
            </w:r>
          </w:p>
        </w:tc>
        <w:tc>
          <w:tcPr>
            <w:tcW w:w="537" w:type="pct"/>
            <w:vAlign w:val="center"/>
          </w:tcPr>
          <w:p w:rsidR="00821024" w:rsidRPr="003650BF">
            <w:pPr>
              <w:pStyle w:val="BodyText"/>
              <w:spacing w:before="100" w:after="100"/>
              <w:jc w:val="center"/>
              <w:rPr>
                <w:b/>
              </w:rPr>
            </w:pPr>
            <w:r w:rsidRPr="003650BF" w:rsidR="006A32BE">
              <w:rPr>
                <w:b/>
              </w:rPr>
              <w:t>'yes' $99 Family Social</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Cap Start</w:t>
            </w:r>
          </w:p>
        </w:tc>
        <w:tc>
          <w:tcPr>
            <w:tcW w:w="537" w:type="pct"/>
            <w:vAlign w:val="center"/>
          </w:tcPr>
          <w:p w:rsidR="00821024" w:rsidRPr="003650BF">
            <w:pPr>
              <w:pStyle w:val="BodyText"/>
              <w:spacing w:before="100" w:after="100"/>
              <w:jc w:val="center"/>
            </w:pPr>
            <w:r w:rsidRPr="003650BF" w:rsidR="006A32BE">
              <w:t>$19</w:t>
            </w:r>
          </w:p>
        </w:tc>
        <w:tc>
          <w:tcPr>
            <w:tcW w:w="537" w:type="pct"/>
            <w:vAlign w:val="center"/>
          </w:tcPr>
          <w:p w:rsidR="00821024" w:rsidRPr="003650BF">
            <w:pPr>
              <w:pStyle w:val="BodyText"/>
              <w:spacing w:before="100" w:after="100"/>
              <w:jc w:val="center"/>
            </w:pPr>
            <w:r w:rsidRPr="003650BF" w:rsidR="006A32BE">
              <w:t>$29</w:t>
            </w:r>
          </w:p>
        </w:tc>
        <w:tc>
          <w:tcPr>
            <w:tcW w:w="537" w:type="pct"/>
            <w:vAlign w:val="center"/>
          </w:tcPr>
          <w:p w:rsidR="00821024" w:rsidRPr="003650BF">
            <w:pPr>
              <w:pStyle w:val="BodyText"/>
              <w:spacing w:before="100" w:after="100"/>
              <w:jc w:val="center"/>
            </w:pPr>
            <w:r w:rsidRPr="003650BF" w:rsidR="006A32BE">
              <w:t>$49</w:t>
            </w:r>
          </w:p>
        </w:tc>
        <w:tc>
          <w:tcPr>
            <w:tcW w:w="537" w:type="pct"/>
            <w:vAlign w:val="center"/>
          </w:tcPr>
          <w:p w:rsidR="00821024" w:rsidRPr="003650BF">
            <w:pPr>
              <w:pStyle w:val="BodyText"/>
              <w:spacing w:before="100" w:after="100"/>
              <w:jc w:val="center"/>
            </w:pPr>
            <w:r w:rsidRPr="003650BF" w:rsidR="006A32BE">
              <w:t>$59</w:t>
            </w:r>
          </w:p>
        </w:tc>
        <w:tc>
          <w:tcPr>
            <w:tcW w:w="537" w:type="pct"/>
            <w:vAlign w:val="center"/>
          </w:tcPr>
          <w:p w:rsidR="00821024" w:rsidRPr="003650BF">
            <w:pPr>
              <w:pStyle w:val="BodyText"/>
              <w:spacing w:before="100" w:after="100"/>
              <w:jc w:val="center"/>
            </w:pPr>
            <w:r w:rsidRPr="003650BF" w:rsidR="006A32BE">
              <w:t>$79</w:t>
            </w:r>
          </w:p>
        </w:tc>
        <w:tc>
          <w:tcPr>
            <w:tcW w:w="537" w:type="pct"/>
            <w:vAlign w:val="center"/>
          </w:tcPr>
          <w:p w:rsidR="00821024" w:rsidRPr="003650BF">
            <w:pPr>
              <w:pStyle w:val="BodyText"/>
              <w:spacing w:before="100" w:after="100"/>
              <w:jc w:val="center"/>
            </w:pPr>
            <w:r w:rsidRPr="003650BF" w:rsidR="006A32BE">
              <w:t>$99</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keepNext/>
              <w:spacing w:before="100" w:after="100"/>
              <w:rPr>
                <w:b/>
              </w:rPr>
            </w:pPr>
            <w:r w:rsidRPr="003650BF" w:rsidR="006A32BE">
              <w:rPr>
                <w:b/>
              </w:rPr>
              <w:t>Optus2AnyOne Value for the per</w:t>
            </w:r>
            <w:r w:rsidRPr="003650BF" w:rsidR="006A32BE">
              <w:rPr>
                <w:b/>
              </w:rPr>
              <w:t>iod prior to 6 June 2010</w:t>
            </w:r>
          </w:p>
        </w:tc>
        <w:tc>
          <w:tcPr>
            <w:tcW w:w="537" w:type="pct"/>
            <w:vAlign w:val="center"/>
          </w:tcPr>
          <w:p w:rsidR="00821024" w:rsidRPr="003650BF">
            <w:pPr>
              <w:pStyle w:val="BodyText"/>
              <w:keepNext/>
              <w:spacing w:before="100" w:after="100"/>
              <w:jc w:val="center"/>
            </w:pPr>
            <w:r w:rsidRPr="003650BF" w:rsidR="006A32BE">
              <w:t>$50</w:t>
            </w:r>
          </w:p>
        </w:tc>
        <w:tc>
          <w:tcPr>
            <w:tcW w:w="537" w:type="pct"/>
            <w:vAlign w:val="center"/>
          </w:tcPr>
          <w:p w:rsidR="00821024" w:rsidRPr="003650BF">
            <w:pPr>
              <w:pStyle w:val="BodyText"/>
              <w:keepNext/>
              <w:spacing w:before="100" w:after="100"/>
              <w:jc w:val="center"/>
            </w:pPr>
            <w:r w:rsidRPr="003650BF" w:rsidR="006A32BE">
              <w:t>$150</w:t>
            </w:r>
          </w:p>
        </w:tc>
        <w:tc>
          <w:tcPr>
            <w:tcW w:w="537" w:type="pct"/>
            <w:vAlign w:val="center"/>
          </w:tcPr>
          <w:p w:rsidR="00821024" w:rsidRPr="003650BF">
            <w:pPr>
              <w:pStyle w:val="BodyText"/>
              <w:keepNext/>
              <w:spacing w:before="100" w:after="100"/>
              <w:jc w:val="center"/>
            </w:pPr>
            <w:r w:rsidRPr="003650BF" w:rsidR="006A32BE">
              <w:t>$370</w:t>
            </w:r>
          </w:p>
        </w:tc>
        <w:tc>
          <w:tcPr>
            <w:tcW w:w="537" w:type="pct"/>
            <w:vAlign w:val="center"/>
          </w:tcPr>
          <w:p w:rsidR="00821024" w:rsidRPr="003650BF">
            <w:pPr>
              <w:pStyle w:val="BodyText"/>
              <w:keepNext/>
              <w:spacing w:before="100" w:after="100"/>
              <w:jc w:val="center"/>
            </w:pPr>
            <w:r w:rsidRPr="003650BF" w:rsidR="006A32BE">
              <w:t>$400</w:t>
            </w:r>
          </w:p>
        </w:tc>
        <w:tc>
          <w:tcPr>
            <w:tcW w:w="537" w:type="pct"/>
            <w:vAlign w:val="center"/>
          </w:tcPr>
          <w:p w:rsidR="00821024" w:rsidRPr="003650BF">
            <w:pPr>
              <w:pStyle w:val="BodyText"/>
              <w:keepNext/>
              <w:spacing w:before="100" w:after="100"/>
              <w:jc w:val="center"/>
            </w:pPr>
            <w:r w:rsidRPr="003650BF" w:rsidR="006A32BE">
              <w:t>$700</w:t>
            </w:r>
          </w:p>
        </w:tc>
        <w:tc>
          <w:tcPr>
            <w:tcW w:w="537" w:type="pct"/>
            <w:vAlign w:val="center"/>
          </w:tcPr>
          <w:p w:rsidR="00821024" w:rsidRPr="003650BF">
            <w:pPr>
              <w:pStyle w:val="BodyText"/>
              <w:keepNext/>
              <w:spacing w:before="100" w:after="100"/>
              <w:jc w:val="center"/>
            </w:pPr>
            <w:r w:rsidRPr="003650BF" w:rsidR="006A32BE">
              <w:t>$1,250</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Optus2AnyOne Value effective on and fr</w:t>
            </w:r>
            <w:r w:rsidRPr="003650BF" w:rsidR="006A32BE">
              <w:rPr>
                <w:b/>
              </w:rPr>
              <w:t>om 6 June 2010</w:t>
            </w:r>
          </w:p>
        </w:tc>
        <w:tc>
          <w:tcPr>
            <w:tcW w:w="537" w:type="pct"/>
            <w:vAlign w:val="center"/>
          </w:tcPr>
          <w:p w:rsidR="00821024" w:rsidRPr="003650BF">
            <w:pPr>
              <w:pStyle w:val="BodyText"/>
              <w:spacing w:before="100" w:after="100"/>
              <w:jc w:val="center"/>
            </w:pPr>
            <w:r w:rsidRPr="003650BF" w:rsidR="006A32BE">
              <w:t>$50</w:t>
            </w:r>
          </w:p>
        </w:tc>
        <w:tc>
          <w:tcPr>
            <w:tcW w:w="537" w:type="pct"/>
            <w:vAlign w:val="center"/>
          </w:tcPr>
          <w:p w:rsidR="00821024" w:rsidRPr="003650BF">
            <w:pPr>
              <w:pStyle w:val="BodyText"/>
              <w:spacing w:before="100" w:after="100"/>
              <w:jc w:val="center"/>
            </w:pPr>
            <w:r w:rsidRPr="003650BF" w:rsidR="006A32BE">
              <w:t>$150</w:t>
            </w:r>
          </w:p>
        </w:tc>
        <w:tc>
          <w:tcPr>
            <w:tcW w:w="537" w:type="pct"/>
            <w:vAlign w:val="center"/>
          </w:tcPr>
          <w:p w:rsidR="00821024" w:rsidRPr="003650BF">
            <w:pPr>
              <w:pStyle w:val="BodyText"/>
              <w:spacing w:before="100" w:after="100"/>
              <w:jc w:val="center"/>
            </w:pPr>
            <w:r w:rsidRPr="003650BF" w:rsidR="006A32BE">
              <w:t>$420</w:t>
            </w:r>
          </w:p>
        </w:tc>
        <w:tc>
          <w:tcPr>
            <w:tcW w:w="537" w:type="pct"/>
            <w:vAlign w:val="center"/>
          </w:tcPr>
          <w:p w:rsidR="00821024" w:rsidRPr="003650BF">
            <w:pPr>
              <w:pStyle w:val="BodyText"/>
              <w:spacing w:before="100" w:after="100"/>
              <w:jc w:val="center"/>
            </w:pPr>
            <w:r w:rsidRPr="003650BF" w:rsidR="006A32BE">
              <w:t>$450</w:t>
            </w:r>
          </w:p>
        </w:tc>
        <w:tc>
          <w:tcPr>
            <w:tcW w:w="537" w:type="pct"/>
            <w:vAlign w:val="center"/>
          </w:tcPr>
          <w:p w:rsidR="00821024" w:rsidRPr="003650BF">
            <w:pPr>
              <w:pStyle w:val="BodyText"/>
              <w:spacing w:before="100" w:after="100"/>
              <w:jc w:val="center"/>
            </w:pPr>
            <w:r w:rsidRPr="003650BF" w:rsidR="006A32BE">
              <w:t>$800</w:t>
            </w:r>
          </w:p>
        </w:tc>
        <w:tc>
          <w:tcPr>
            <w:tcW w:w="537" w:type="pct"/>
            <w:vAlign w:val="center"/>
          </w:tcPr>
          <w:p w:rsidR="00821024" w:rsidRPr="003650BF">
            <w:pPr>
              <w:pStyle w:val="BodyText"/>
              <w:spacing w:before="100" w:after="100"/>
              <w:jc w:val="center"/>
            </w:pPr>
            <w:r w:rsidRPr="003650BF" w:rsidR="006A32BE">
              <w:t>$1,250</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Minimum Monthly</w:t>
            </w:r>
            <w:r w:rsidRPr="003650BF" w:rsidR="006A32BE">
              <w:rPr>
                <w:b/>
              </w:rPr>
              <w:t xml:space="preserve"> charge</w:t>
            </w:r>
          </w:p>
        </w:tc>
        <w:tc>
          <w:tcPr>
            <w:tcW w:w="537" w:type="pct"/>
            <w:vAlign w:val="center"/>
          </w:tcPr>
          <w:p w:rsidR="00821024" w:rsidRPr="003650BF">
            <w:pPr>
              <w:pStyle w:val="BodyText"/>
              <w:spacing w:before="100" w:after="100"/>
              <w:jc w:val="center"/>
            </w:pPr>
            <w:r w:rsidRPr="003650BF" w:rsidR="006A32BE">
              <w:t>$19</w:t>
            </w:r>
          </w:p>
        </w:tc>
        <w:tc>
          <w:tcPr>
            <w:tcW w:w="537" w:type="pct"/>
            <w:vAlign w:val="center"/>
          </w:tcPr>
          <w:p w:rsidR="00821024" w:rsidRPr="003650BF">
            <w:pPr>
              <w:pStyle w:val="BodyText"/>
              <w:spacing w:before="100" w:after="100"/>
              <w:jc w:val="center"/>
            </w:pPr>
            <w:r w:rsidRPr="003650BF" w:rsidR="006A32BE">
              <w:t>$29</w:t>
            </w:r>
          </w:p>
        </w:tc>
        <w:tc>
          <w:tcPr>
            <w:tcW w:w="537" w:type="pct"/>
            <w:vAlign w:val="center"/>
          </w:tcPr>
          <w:p w:rsidR="00821024" w:rsidRPr="003650BF">
            <w:pPr>
              <w:pStyle w:val="BodyText"/>
              <w:spacing w:before="100" w:after="100"/>
              <w:jc w:val="center"/>
            </w:pPr>
            <w:r w:rsidRPr="003650BF" w:rsidR="006A32BE">
              <w:t>$49</w:t>
            </w:r>
          </w:p>
        </w:tc>
        <w:tc>
          <w:tcPr>
            <w:tcW w:w="537" w:type="pct"/>
            <w:vAlign w:val="center"/>
          </w:tcPr>
          <w:p w:rsidR="00821024" w:rsidRPr="003650BF">
            <w:pPr>
              <w:pStyle w:val="BodyText"/>
              <w:spacing w:before="100" w:after="100"/>
              <w:jc w:val="center"/>
            </w:pPr>
            <w:r w:rsidRPr="003650BF" w:rsidR="006A32BE">
              <w:t>$59</w:t>
            </w:r>
          </w:p>
        </w:tc>
        <w:tc>
          <w:tcPr>
            <w:tcW w:w="537" w:type="pct"/>
            <w:vAlign w:val="center"/>
          </w:tcPr>
          <w:p w:rsidR="00821024" w:rsidRPr="003650BF">
            <w:pPr>
              <w:pStyle w:val="BodyText"/>
              <w:spacing w:before="100" w:after="100"/>
              <w:jc w:val="center"/>
            </w:pPr>
            <w:r w:rsidRPr="003650BF" w:rsidR="006A32BE">
              <w:t>$79</w:t>
            </w:r>
          </w:p>
        </w:tc>
        <w:tc>
          <w:tcPr>
            <w:tcW w:w="537" w:type="pct"/>
            <w:vAlign w:val="center"/>
          </w:tcPr>
          <w:p w:rsidR="00821024" w:rsidRPr="003650BF">
            <w:pPr>
              <w:pStyle w:val="BodyText"/>
              <w:spacing w:before="100" w:after="100"/>
              <w:jc w:val="center"/>
            </w:pPr>
            <w:r w:rsidRPr="003650BF" w:rsidR="006A32BE">
              <w:t>$99</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 xml:space="preserve">Standard National Voice call charges </w:t>
            </w:r>
            <w:r w:rsidRPr="003650BF" w:rsidR="006A32BE">
              <w:t>(per minute)</w:t>
            </w:r>
          </w:p>
        </w:tc>
        <w:tc>
          <w:tcPr>
            <w:tcW w:w="537" w:type="pct"/>
            <w:vAlign w:val="center"/>
          </w:tcPr>
          <w:p w:rsidR="00821024" w:rsidRPr="003650BF">
            <w:pPr>
              <w:pStyle w:val="BodyText"/>
              <w:spacing w:before="100" w:after="100"/>
              <w:jc w:val="center"/>
            </w:pPr>
            <w:r w:rsidRPr="003650BF" w:rsidR="006A32BE">
              <w:t>$0.92</w:t>
            </w:r>
          </w:p>
        </w:tc>
        <w:tc>
          <w:tcPr>
            <w:tcW w:w="537" w:type="pct"/>
            <w:vAlign w:val="center"/>
          </w:tcPr>
          <w:p w:rsidR="00821024" w:rsidRPr="003650BF">
            <w:pPr>
              <w:pStyle w:val="BodyText"/>
              <w:spacing w:before="100" w:after="100"/>
              <w:jc w:val="center"/>
            </w:pPr>
            <w:r w:rsidRPr="003650BF" w:rsidR="006A32BE">
              <w:t>$0.82</w:t>
            </w:r>
          </w:p>
        </w:tc>
        <w:tc>
          <w:tcPr>
            <w:tcW w:w="537" w:type="pct"/>
            <w:vAlign w:val="center"/>
          </w:tcPr>
          <w:p w:rsidR="00821024" w:rsidRPr="003650BF">
            <w:pPr>
              <w:pStyle w:val="BodyText"/>
              <w:spacing w:before="100" w:after="100"/>
              <w:jc w:val="center"/>
            </w:pPr>
            <w:r w:rsidRPr="003650BF" w:rsidR="006A32BE">
              <w:t>$0.8</w:t>
            </w:r>
            <w:r w:rsidRPr="003650BF" w:rsidR="006A32BE">
              <w:t>0</w:t>
            </w:r>
          </w:p>
        </w:tc>
        <w:tc>
          <w:tcPr>
            <w:tcW w:w="537" w:type="pct"/>
            <w:vAlign w:val="center"/>
          </w:tcPr>
          <w:p w:rsidR="00821024" w:rsidRPr="003650BF">
            <w:pPr>
              <w:pStyle w:val="BodyText"/>
              <w:spacing w:before="100" w:after="100"/>
              <w:jc w:val="center"/>
            </w:pPr>
            <w:r w:rsidRPr="003650BF" w:rsidR="006A32BE">
              <w:t>$0.80</w:t>
            </w:r>
          </w:p>
        </w:tc>
        <w:tc>
          <w:tcPr>
            <w:tcW w:w="537" w:type="pct"/>
            <w:vAlign w:val="center"/>
          </w:tcPr>
          <w:p w:rsidR="00821024" w:rsidRPr="003650BF">
            <w:pPr>
              <w:pStyle w:val="BodyText"/>
              <w:spacing w:before="100" w:after="100"/>
              <w:jc w:val="center"/>
            </w:pPr>
            <w:r w:rsidRPr="003650BF" w:rsidR="006A32BE">
              <w:t>$0.78</w:t>
            </w:r>
          </w:p>
        </w:tc>
        <w:tc>
          <w:tcPr>
            <w:tcW w:w="537" w:type="pct"/>
            <w:vAlign w:val="center"/>
          </w:tcPr>
          <w:p w:rsidR="00821024" w:rsidRPr="003650BF">
            <w:pPr>
              <w:pStyle w:val="BodyText"/>
              <w:spacing w:before="100" w:after="100"/>
              <w:jc w:val="center"/>
            </w:pPr>
            <w:r w:rsidRPr="003650BF" w:rsidR="006A32BE">
              <w:t>$0.76</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i/>
              </w:rPr>
              <w:t>Flagfall</w:t>
            </w:r>
            <w:r w:rsidRPr="003650BF" w:rsidR="006A32BE">
              <w:rPr>
                <w:b/>
              </w:rPr>
              <w:t xml:space="preserve"> for national voice calls (Call Connection Charge) </w:t>
            </w:r>
          </w:p>
        </w:tc>
        <w:tc>
          <w:tcPr>
            <w:tcW w:w="537" w:type="pct"/>
            <w:vAlign w:val="center"/>
          </w:tcPr>
          <w:p w:rsidR="00821024" w:rsidRPr="003650BF">
            <w:pPr>
              <w:pStyle w:val="BodyText"/>
              <w:spacing w:before="100" w:after="100"/>
              <w:jc w:val="center"/>
            </w:pPr>
            <w:r w:rsidRPr="003650BF" w:rsidR="006A32BE">
              <w:t>$0.35</w:t>
            </w:r>
          </w:p>
        </w:tc>
        <w:tc>
          <w:tcPr>
            <w:tcW w:w="537" w:type="pct"/>
            <w:vAlign w:val="center"/>
          </w:tcPr>
          <w:p w:rsidR="00821024" w:rsidRPr="003650BF">
            <w:pPr>
              <w:pStyle w:val="BodyText"/>
              <w:spacing w:before="100" w:after="100"/>
              <w:jc w:val="center"/>
            </w:pPr>
            <w:r w:rsidRPr="003650BF" w:rsidR="006A32BE">
              <w:t>$0.35</w:t>
            </w:r>
          </w:p>
        </w:tc>
        <w:tc>
          <w:tcPr>
            <w:tcW w:w="537" w:type="pct"/>
            <w:vAlign w:val="center"/>
          </w:tcPr>
          <w:p w:rsidR="00821024" w:rsidRPr="003650BF">
            <w:pPr>
              <w:pStyle w:val="BodyText"/>
              <w:spacing w:before="100" w:after="100"/>
              <w:jc w:val="center"/>
            </w:pPr>
            <w:r w:rsidRPr="003650BF" w:rsidR="006A32BE">
              <w:t>$0</w:t>
            </w:r>
            <w:r w:rsidRPr="003650BF" w:rsidR="006A32BE">
              <w:t>.35</w:t>
            </w:r>
          </w:p>
        </w:tc>
        <w:tc>
          <w:tcPr>
            <w:tcW w:w="537" w:type="pct"/>
            <w:vAlign w:val="center"/>
          </w:tcPr>
          <w:p w:rsidR="00821024" w:rsidRPr="003650BF">
            <w:pPr>
              <w:pStyle w:val="BodyText"/>
              <w:spacing w:before="100" w:after="100"/>
              <w:jc w:val="center"/>
            </w:pPr>
            <w:r w:rsidRPr="003650BF" w:rsidR="006A32BE">
              <w:t>$0.35</w:t>
            </w:r>
          </w:p>
        </w:tc>
        <w:tc>
          <w:tcPr>
            <w:tcW w:w="537" w:type="pct"/>
            <w:vAlign w:val="center"/>
          </w:tcPr>
          <w:p w:rsidR="00821024" w:rsidRPr="003650BF">
            <w:pPr>
              <w:pStyle w:val="BodyText"/>
              <w:spacing w:before="100" w:after="100"/>
              <w:jc w:val="center"/>
            </w:pPr>
            <w:r w:rsidRPr="003650BF" w:rsidR="006A32BE">
              <w:t>$0.35</w:t>
            </w:r>
          </w:p>
        </w:tc>
        <w:tc>
          <w:tcPr>
            <w:tcW w:w="537" w:type="pct"/>
            <w:vAlign w:val="center"/>
          </w:tcPr>
          <w:p w:rsidR="00821024" w:rsidRPr="003650BF">
            <w:pPr>
              <w:pStyle w:val="BodyText"/>
              <w:spacing w:before="100" w:after="100"/>
              <w:jc w:val="center"/>
            </w:pPr>
            <w:r w:rsidRPr="003650BF" w:rsidR="006A32BE">
              <w:t>$0.35</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Included Mobile Internet Data Value</w:t>
            </w:r>
          </w:p>
        </w:tc>
        <w:tc>
          <w:tcPr>
            <w:tcW w:w="537" w:type="pct"/>
            <w:vAlign w:val="center"/>
          </w:tcPr>
          <w:p w:rsidR="00821024" w:rsidRPr="003650BF">
            <w:pPr>
              <w:pStyle w:val="BodyText"/>
              <w:spacing w:before="100" w:after="100"/>
              <w:jc w:val="center"/>
            </w:pPr>
            <w:r w:rsidRPr="003650BF" w:rsidR="006A32BE">
              <w:t>100</w:t>
            </w:r>
            <w:r w:rsidRPr="003650BF" w:rsidR="006A32BE">
              <w:t>MB</w:t>
            </w:r>
          </w:p>
        </w:tc>
        <w:tc>
          <w:tcPr>
            <w:tcW w:w="537" w:type="pct"/>
            <w:vAlign w:val="center"/>
          </w:tcPr>
          <w:p w:rsidR="00821024" w:rsidRPr="003650BF">
            <w:pPr>
              <w:pStyle w:val="BodyText"/>
              <w:spacing w:before="100" w:after="100"/>
              <w:jc w:val="center"/>
            </w:pPr>
            <w:r w:rsidRPr="003650BF" w:rsidR="006A32BE">
              <w:t>200MB</w:t>
            </w:r>
          </w:p>
        </w:tc>
        <w:tc>
          <w:tcPr>
            <w:tcW w:w="537" w:type="pct"/>
            <w:vAlign w:val="center"/>
          </w:tcPr>
          <w:p w:rsidR="00821024" w:rsidRPr="003650BF">
            <w:pPr>
              <w:pStyle w:val="BodyText"/>
              <w:spacing w:before="100" w:after="100"/>
              <w:jc w:val="center"/>
            </w:pPr>
            <w:r w:rsidRPr="003650BF" w:rsidR="006A32BE">
              <w:t>500MB</w:t>
            </w:r>
          </w:p>
        </w:tc>
        <w:tc>
          <w:tcPr>
            <w:tcW w:w="537" w:type="pct"/>
            <w:vAlign w:val="center"/>
          </w:tcPr>
          <w:p w:rsidR="00821024" w:rsidRPr="003650BF">
            <w:pPr>
              <w:pStyle w:val="BodyText"/>
              <w:spacing w:before="100" w:after="100"/>
              <w:jc w:val="center"/>
            </w:pPr>
            <w:r w:rsidRPr="003650BF" w:rsidR="006A32BE">
              <w:t>1GB</w:t>
            </w:r>
          </w:p>
        </w:tc>
        <w:tc>
          <w:tcPr>
            <w:tcW w:w="537" w:type="pct"/>
            <w:vAlign w:val="center"/>
          </w:tcPr>
          <w:p w:rsidR="00821024" w:rsidRPr="003650BF">
            <w:pPr>
              <w:pStyle w:val="BodyText"/>
              <w:spacing w:before="100" w:after="100"/>
              <w:jc w:val="center"/>
            </w:pPr>
            <w:r w:rsidRPr="003650BF" w:rsidR="006A32BE">
              <w:t>1.5GB</w:t>
            </w:r>
          </w:p>
        </w:tc>
        <w:tc>
          <w:tcPr>
            <w:tcW w:w="537" w:type="pct"/>
            <w:vAlign w:val="center"/>
          </w:tcPr>
          <w:p w:rsidR="00821024" w:rsidRPr="003650BF">
            <w:pPr>
              <w:pStyle w:val="BodyText"/>
              <w:spacing w:before="100" w:after="100"/>
              <w:jc w:val="center"/>
            </w:pPr>
            <w:r w:rsidRPr="003650BF" w:rsidR="006A32BE">
              <w:t>3GB</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Excess Usage Charge</w:t>
            </w:r>
          </w:p>
        </w:tc>
        <w:tc>
          <w:tcPr>
            <w:tcW w:w="537" w:type="pct"/>
            <w:vAlign w:val="center"/>
          </w:tcPr>
          <w:p w:rsidR="00821024" w:rsidRPr="003650BF">
            <w:pPr>
              <w:pStyle w:val="BodyText"/>
              <w:spacing w:before="100" w:after="100"/>
              <w:jc w:val="center"/>
            </w:pPr>
            <w:r w:rsidRPr="003650BF" w:rsidR="006A32BE">
              <w:t>$0.10/MB</w:t>
            </w:r>
          </w:p>
        </w:tc>
        <w:tc>
          <w:tcPr>
            <w:tcW w:w="537" w:type="pct"/>
            <w:vAlign w:val="center"/>
          </w:tcPr>
          <w:p w:rsidR="00821024" w:rsidRPr="003650BF">
            <w:pPr>
              <w:pStyle w:val="BodyText"/>
              <w:spacing w:before="100" w:after="100"/>
              <w:jc w:val="center"/>
            </w:pPr>
            <w:r w:rsidRPr="003650BF" w:rsidR="006A32BE">
              <w:t>$0.10/MB</w:t>
            </w:r>
          </w:p>
        </w:tc>
        <w:tc>
          <w:tcPr>
            <w:tcW w:w="537" w:type="pct"/>
            <w:vAlign w:val="center"/>
          </w:tcPr>
          <w:p w:rsidR="00821024" w:rsidRPr="003650BF">
            <w:pPr>
              <w:pStyle w:val="BodyText"/>
              <w:spacing w:before="100" w:after="100"/>
              <w:jc w:val="center"/>
            </w:pPr>
            <w:r w:rsidRPr="003650BF" w:rsidR="006A32BE">
              <w:t>$0.10/MB</w:t>
            </w:r>
          </w:p>
        </w:tc>
        <w:tc>
          <w:tcPr>
            <w:tcW w:w="537" w:type="pct"/>
            <w:vAlign w:val="center"/>
          </w:tcPr>
          <w:p w:rsidR="00821024" w:rsidRPr="003650BF">
            <w:pPr>
              <w:pStyle w:val="BodyText"/>
              <w:spacing w:before="100" w:after="100"/>
              <w:jc w:val="center"/>
            </w:pPr>
            <w:r w:rsidRPr="003650BF" w:rsidR="006A32BE">
              <w:t>$0.10/MB</w:t>
            </w:r>
          </w:p>
        </w:tc>
        <w:tc>
          <w:tcPr>
            <w:tcW w:w="537" w:type="pct"/>
            <w:vAlign w:val="center"/>
          </w:tcPr>
          <w:p w:rsidR="00821024" w:rsidRPr="003650BF">
            <w:pPr>
              <w:pStyle w:val="BodyText"/>
              <w:spacing w:before="100" w:after="100"/>
              <w:jc w:val="center"/>
            </w:pPr>
            <w:r w:rsidRPr="003650BF" w:rsidR="006A32BE">
              <w:t>$0.10/MB</w:t>
            </w:r>
          </w:p>
        </w:tc>
        <w:tc>
          <w:tcPr>
            <w:tcW w:w="537" w:type="pct"/>
            <w:vAlign w:val="center"/>
          </w:tcPr>
          <w:p w:rsidR="00821024" w:rsidRPr="003650BF">
            <w:pPr>
              <w:pStyle w:val="BodyText"/>
              <w:spacing w:before="100" w:after="100"/>
              <w:jc w:val="center"/>
            </w:pPr>
            <w:r w:rsidRPr="003650BF" w:rsidR="006A32BE">
              <w:t>$0.1</w:t>
            </w:r>
            <w:r w:rsidRPr="003650BF" w:rsidR="006A32BE">
              <w:t>0/MB</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 xml:space="preserve">Included Unlimited Usage - </w:t>
            </w:r>
            <w:r w:rsidRPr="003650BF" w:rsidR="006A32BE">
              <w:t>available only to compatible mobiles</w:t>
            </w:r>
          </w:p>
        </w:tc>
        <w:tc>
          <w:tcPr>
            <w:tcW w:w="3221" w:type="pct"/>
            <w:gridSpan w:val="6"/>
            <w:vAlign w:val="center"/>
          </w:tcPr>
          <w:p w:rsidR="00821024" w:rsidRPr="003650BF">
            <w:pPr>
              <w:pStyle w:val="BodyText"/>
              <w:spacing w:before="100" w:after="100"/>
              <w:jc w:val="center"/>
            </w:pPr>
            <w:r w:rsidRPr="003650BF" w:rsidR="006A32BE">
              <w:t>Facebook®, Twitter, MySpa</w:t>
            </w:r>
            <w:r w:rsidRPr="003650BF" w:rsidR="006A32BE">
              <w:t>ce, YouTube, MotoBlur Happenings</w:t>
            </w:r>
          </w:p>
          <w:p w:rsidR="00821024" w:rsidRPr="003650BF">
            <w:pPr>
              <w:pStyle w:val="BodyText"/>
              <w:spacing w:before="100" w:after="100"/>
              <w:jc w:val="center"/>
            </w:pPr>
            <w:r w:rsidRPr="003650BF" w:rsidR="006A32BE">
              <w:t>Fair Go Policy (</w:t>
            </w:r>
            <w:r w:rsidR="002152AA">
              <w:fldChar w:fldCharType="begin"/>
            </w:r>
            <w:r w:rsidR="002152AA">
              <w:instrText xml:space="preserve"> HYPERLINK "</w:instrText>
            </w:r>
            <w:r w:rsidR="002152AA">
              <w:instrText xml:space="preserve">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S</w:t>
            </w:r>
            <w:r w:rsidRPr="003650BF" w:rsidR="006A32BE">
              <w:rPr>
                <w:b/>
              </w:rPr>
              <w:t xml:space="preserve">tandard National SMS Charges </w:t>
            </w:r>
            <w:r w:rsidRPr="003650BF" w:rsidR="006A32BE">
              <w:t>(for standard SMS of up to 160 characters)</w:t>
            </w:r>
          </w:p>
        </w:tc>
        <w:tc>
          <w:tcPr>
            <w:tcW w:w="537" w:type="pct"/>
            <w:vAlign w:val="center"/>
          </w:tcPr>
          <w:p w:rsidR="00821024" w:rsidRPr="003650BF">
            <w:pPr>
              <w:pStyle w:val="BodyText"/>
              <w:spacing w:before="100" w:after="100"/>
              <w:jc w:val="center"/>
            </w:pPr>
            <w:r w:rsidRPr="003650BF" w:rsidR="006A32BE">
              <w:t>$0.25</w:t>
            </w:r>
          </w:p>
        </w:tc>
        <w:tc>
          <w:tcPr>
            <w:tcW w:w="537" w:type="pct"/>
            <w:vAlign w:val="center"/>
          </w:tcPr>
          <w:p w:rsidR="00821024" w:rsidRPr="003650BF">
            <w:pPr>
              <w:pStyle w:val="BodyText"/>
              <w:spacing w:before="100" w:after="100"/>
              <w:jc w:val="center"/>
            </w:pPr>
            <w:r w:rsidRPr="003650BF" w:rsidR="006A32BE">
              <w:t>$0.25</w:t>
            </w:r>
          </w:p>
        </w:tc>
        <w:tc>
          <w:tcPr>
            <w:tcW w:w="537" w:type="pct"/>
            <w:vAlign w:val="center"/>
          </w:tcPr>
          <w:p w:rsidR="00821024" w:rsidRPr="003650BF">
            <w:pPr>
              <w:pStyle w:val="BodyText"/>
              <w:spacing w:before="100" w:after="100"/>
              <w:jc w:val="center"/>
            </w:pPr>
            <w:r w:rsidRPr="003650BF" w:rsidR="006A32BE">
              <w:t>$0.25</w:t>
            </w:r>
          </w:p>
        </w:tc>
        <w:tc>
          <w:tcPr>
            <w:tcW w:w="537" w:type="pct"/>
            <w:vAlign w:val="center"/>
          </w:tcPr>
          <w:p w:rsidR="00821024" w:rsidRPr="003650BF">
            <w:pPr>
              <w:pStyle w:val="BodyText"/>
              <w:spacing w:before="100" w:after="100"/>
              <w:jc w:val="center"/>
            </w:pPr>
            <w:r w:rsidRPr="003650BF" w:rsidR="006A32BE">
              <w:t>Unlim</w:t>
            </w:r>
            <w:r w:rsidRPr="003650BF" w:rsidR="006A32BE">
              <w:t>ited</w:t>
            </w:r>
          </w:p>
        </w:tc>
        <w:tc>
          <w:tcPr>
            <w:tcW w:w="537" w:type="pct"/>
            <w:vAlign w:val="center"/>
          </w:tcPr>
          <w:p w:rsidR="00821024" w:rsidRPr="003650BF">
            <w:pPr>
              <w:pStyle w:val="BodyText"/>
              <w:spacing w:before="100" w:after="100"/>
              <w:jc w:val="center"/>
            </w:pPr>
            <w:r w:rsidRPr="003650BF" w:rsidR="006A32BE">
              <w:t>Unlimited</w:t>
            </w:r>
          </w:p>
        </w:tc>
        <w:tc>
          <w:tcPr>
            <w:tcW w:w="536" w:type="pct"/>
            <w:vAlign w:val="center"/>
          </w:tcPr>
          <w:p w:rsidR="00821024" w:rsidRPr="003650BF">
            <w:pPr>
              <w:pStyle w:val="BodyText"/>
              <w:spacing w:before="100" w:after="100"/>
              <w:jc w:val="center"/>
            </w:pPr>
            <w:r w:rsidRPr="003650BF" w:rsidR="006A32BE">
              <w:t>Unlimited</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National Photo Message (per message)</w:t>
            </w:r>
          </w:p>
        </w:tc>
        <w:tc>
          <w:tcPr>
            <w:tcW w:w="537" w:type="pct"/>
            <w:vAlign w:val="center"/>
          </w:tcPr>
          <w:p w:rsidR="00821024" w:rsidRPr="003650BF">
            <w:pPr>
              <w:pStyle w:val="BodyText"/>
              <w:spacing w:before="100" w:after="100"/>
              <w:jc w:val="center"/>
            </w:pPr>
            <w:r w:rsidRPr="003650BF" w:rsidR="006A32BE">
              <w:t>$0.25</w:t>
            </w:r>
          </w:p>
        </w:tc>
        <w:tc>
          <w:tcPr>
            <w:tcW w:w="537" w:type="pct"/>
            <w:vAlign w:val="center"/>
          </w:tcPr>
          <w:p w:rsidR="00821024" w:rsidRPr="003650BF">
            <w:pPr>
              <w:pStyle w:val="BodyText"/>
              <w:spacing w:before="100" w:after="100"/>
              <w:jc w:val="center"/>
            </w:pPr>
            <w:r w:rsidRPr="003650BF" w:rsidR="006A32BE">
              <w:t>$0.25</w:t>
            </w:r>
          </w:p>
        </w:tc>
        <w:tc>
          <w:tcPr>
            <w:tcW w:w="537" w:type="pct"/>
            <w:vAlign w:val="center"/>
          </w:tcPr>
          <w:p w:rsidR="00821024" w:rsidRPr="003650BF">
            <w:pPr>
              <w:pStyle w:val="BodyText"/>
              <w:spacing w:before="100" w:after="100"/>
              <w:jc w:val="center"/>
            </w:pPr>
            <w:r w:rsidRPr="003650BF" w:rsidR="006A32BE">
              <w:t>$0.25</w:t>
            </w:r>
          </w:p>
        </w:tc>
        <w:tc>
          <w:tcPr>
            <w:tcW w:w="537" w:type="pct"/>
            <w:vAlign w:val="center"/>
          </w:tcPr>
          <w:p w:rsidR="00821024" w:rsidRPr="003650BF">
            <w:pPr>
              <w:pStyle w:val="BodyText"/>
              <w:spacing w:before="100" w:after="100"/>
              <w:jc w:val="center"/>
            </w:pPr>
            <w:r w:rsidRPr="003650BF" w:rsidR="006A32BE">
              <w:t>Unlimited</w:t>
            </w:r>
          </w:p>
        </w:tc>
        <w:tc>
          <w:tcPr>
            <w:tcW w:w="537" w:type="pct"/>
            <w:vAlign w:val="center"/>
          </w:tcPr>
          <w:p w:rsidR="00821024" w:rsidRPr="003650BF">
            <w:pPr>
              <w:pStyle w:val="BodyText"/>
              <w:spacing w:before="100" w:after="100"/>
              <w:jc w:val="center"/>
            </w:pPr>
            <w:r w:rsidRPr="003650BF" w:rsidR="006A32BE">
              <w:t>Unlimited</w:t>
            </w:r>
          </w:p>
        </w:tc>
        <w:tc>
          <w:tcPr>
            <w:tcW w:w="536" w:type="pct"/>
            <w:vAlign w:val="center"/>
          </w:tcPr>
          <w:p w:rsidR="00821024" w:rsidRPr="003650BF">
            <w:pPr>
              <w:pStyle w:val="BodyText"/>
              <w:spacing w:before="100" w:after="100"/>
              <w:jc w:val="center"/>
            </w:pPr>
            <w:r w:rsidRPr="003650BF" w:rsidR="006A32BE">
              <w:t>Unlimited</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National Video Calling (per minute)</w:t>
            </w:r>
          </w:p>
        </w:tc>
        <w:tc>
          <w:tcPr>
            <w:tcW w:w="537" w:type="pct"/>
            <w:vAlign w:val="center"/>
          </w:tcPr>
          <w:p w:rsidR="00821024" w:rsidRPr="003650BF">
            <w:pPr>
              <w:pStyle w:val="BodyText"/>
              <w:spacing w:before="100" w:after="100"/>
              <w:jc w:val="center"/>
            </w:pPr>
            <w:r w:rsidRPr="003650BF" w:rsidR="006A32BE">
              <w:t>$1.00</w:t>
            </w:r>
          </w:p>
        </w:tc>
        <w:tc>
          <w:tcPr>
            <w:tcW w:w="537" w:type="pct"/>
            <w:vAlign w:val="center"/>
          </w:tcPr>
          <w:p w:rsidR="00821024" w:rsidRPr="003650BF">
            <w:pPr>
              <w:pStyle w:val="BodyText"/>
              <w:spacing w:before="100" w:after="100"/>
              <w:jc w:val="center"/>
            </w:pPr>
            <w:r w:rsidRPr="003650BF" w:rsidR="006A32BE">
              <w:t>$1.00</w:t>
            </w:r>
          </w:p>
        </w:tc>
        <w:tc>
          <w:tcPr>
            <w:tcW w:w="537" w:type="pct"/>
            <w:vAlign w:val="center"/>
          </w:tcPr>
          <w:p w:rsidR="00821024" w:rsidRPr="003650BF">
            <w:pPr>
              <w:pStyle w:val="BodyText"/>
              <w:spacing w:before="100" w:after="100"/>
              <w:jc w:val="center"/>
            </w:pPr>
            <w:r w:rsidRPr="003650BF" w:rsidR="006A32BE">
              <w:t>$</w:t>
            </w:r>
            <w:r w:rsidRPr="003650BF" w:rsidR="006A32BE">
              <w:t>1.00</w:t>
            </w:r>
          </w:p>
        </w:tc>
        <w:tc>
          <w:tcPr>
            <w:tcW w:w="537" w:type="pct"/>
            <w:vAlign w:val="center"/>
          </w:tcPr>
          <w:p w:rsidR="00821024" w:rsidRPr="003650BF">
            <w:pPr>
              <w:pStyle w:val="BodyText"/>
              <w:spacing w:before="100" w:after="100"/>
              <w:jc w:val="center"/>
            </w:pPr>
            <w:r w:rsidRPr="003650BF" w:rsidR="006A32BE">
              <w:t>$1.00</w:t>
            </w:r>
          </w:p>
        </w:tc>
        <w:tc>
          <w:tcPr>
            <w:tcW w:w="537" w:type="pct"/>
            <w:vAlign w:val="center"/>
          </w:tcPr>
          <w:p w:rsidR="00821024" w:rsidRPr="003650BF">
            <w:pPr>
              <w:pStyle w:val="BodyText"/>
              <w:spacing w:before="100" w:after="100"/>
              <w:jc w:val="center"/>
            </w:pPr>
            <w:r w:rsidRPr="003650BF" w:rsidR="006A32BE">
              <w:t>$1.00</w:t>
            </w:r>
          </w:p>
        </w:tc>
        <w:tc>
          <w:tcPr>
            <w:tcW w:w="536" w:type="pct"/>
            <w:vAlign w:val="center"/>
          </w:tcPr>
          <w:p w:rsidR="00821024" w:rsidRPr="003650BF">
            <w:pPr>
              <w:pStyle w:val="BodyText"/>
              <w:spacing w:before="100" w:after="100"/>
              <w:jc w:val="center"/>
            </w:pPr>
            <w:r w:rsidRPr="003650BF" w:rsidR="006A32BE">
              <w:t>$1.00</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i/>
              </w:rPr>
              <w:t>Flagfall</w:t>
            </w:r>
            <w:r w:rsidRPr="003650BF" w:rsidR="006A32BE">
              <w:rPr>
                <w:b/>
              </w:rPr>
              <w:t xml:space="preserve"> for National Video Calls (per call)</w:t>
            </w:r>
          </w:p>
        </w:tc>
        <w:tc>
          <w:tcPr>
            <w:tcW w:w="537" w:type="pct"/>
            <w:vAlign w:val="center"/>
          </w:tcPr>
          <w:p w:rsidR="00821024" w:rsidRPr="003650BF">
            <w:pPr>
              <w:pStyle w:val="BodyText"/>
              <w:spacing w:before="100" w:after="100"/>
              <w:jc w:val="center"/>
            </w:pPr>
            <w:r w:rsidRPr="003650BF" w:rsidR="006A32BE">
              <w:t>$0.35</w:t>
            </w:r>
          </w:p>
        </w:tc>
        <w:tc>
          <w:tcPr>
            <w:tcW w:w="537" w:type="pct"/>
            <w:vAlign w:val="center"/>
          </w:tcPr>
          <w:p w:rsidR="00821024" w:rsidRPr="003650BF">
            <w:pPr>
              <w:pStyle w:val="BodyText"/>
              <w:spacing w:before="100" w:after="100"/>
              <w:jc w:val="center"/>
            </w:pPr>
            <w:r w:rsidRPr="003650BF" w:rsidR="006A32BE">
              <w:t>$0.35</w:t>
            </w:r>
          </w:p>
        </w:tc>
        <w:tc>
          <w:tcPr>
            <w:tcW w:w="537" w:type="pct"/>
            <w:vAlign w:val="center"/>
          </w:tcPr>
          <w:p w:rsidR="00821024" w:rsidRPr="003650BF">
            <w:pPr>
              <w:pStyle w:val="BodyText"/>
              <w:spacing w:before="100" w:after="100"/>
              <w:jc w:val="center"/>
            </w:pPr>
            <w:r w:rsidRPr="003650BF" w:rsidR="006A32BE">
              <w:t>$0.35</w:t>
            </w:r>
          </w:p>
        </w:tc>
        <w:tc>
          <w:tcPr>
            <w:tcW w:w="537" w:type="pct"/>
            <w:vAlign w:val="center"/>
          </w:tcPr>
          <w:p w:rsidR="00821024" w:rsidRPr="003650BF">
            <w:pPr>
              <w:pStyle w:val="BodyText"/>
              <w:spacing w:before="100" w:after="100"/>
              <w:jc w:val="center"/>
            </w:pPr>
            <w:r w:rsidRPr="003650BF" w:rsidR="006A32BE">
              <w:t>$0.35</w:t>
            </w:r>
          </w:p>
        </w:tc>
        <w:tc>
          <w:tcPr>
            <w:tcW w:w="537" w:type="pct"/>
            <w:vAlign w:val="center"/>
          </w:tcPr>
          <w:p w:rsidR="00821024" w:rsidRPr="003650BF">
            <w:pPr>
              <w:pStyle w:val="BodyText"/>
              <w:spacing w:before="100" w:after="100"/>
              <w:jc w:val="center"/>
            </w:pPr>
            <w:r w:rsidRPr="003650BF" w:rsidR="006A32BE">
              <w:t>$0</w:t>
            </w:r>
            <w:r w:rsidRPr="003650BF" w:rsidR="006A32BE">
              <w:t>.35</w:t>
            </w:r>
          </w:p>
        </w:tc>
        <w:tc>
          <w:tcPr>
            <w:tcW w:w="536" w:type="pct"/>
            <w:vAlign w:val="center"/>
          </w:tcPr>
          <w:p w:rsidR="00821024" w:rsidRPr="003650BF">
            <w:pPr>
              <w:pStyle w:val="BodyText"/>
              <w:spacing w:before="100" w:after="100"/>
              <w:jc w:val="center"/>
            </w:pPr>
            <w:r w:rsidRPr="003650BF" w:rsidR="006A32BE">
              <w:t>$0.35</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Other call charges (for example international calls</w:t>
            </w:r>
            <w:r w:rsidRPr="003650BF" w:rsidR="006A32BE">
              <w:rPr>
                <w:b/>
              </w:rPr>
              <w:t>, calls to mobiles)</w:t>
            </w:r>
          </w:p>
        </w:tc>
        <w:tc>
          <w:tcPr>
            <w:tcW w:w="3221" w:type="pct"/>
            <w:gridSpan w:val="6"/>
            <w:vAlign w:val="center"/>
          </w:tcPr>
          <w:p w:rsidR="00821024" w:rsidRPr="003650BF">
            <w:pPr>
              <w:pStyle w:val="BodyText"/>
              <w:spacing w:before="100" w:after="100"/>
              <w:jc w:val="center"/>
            </w:pPr>
            <w:r w:rsidRPr="003650BF" w:rsidR="006A32BE">
              <w:t>See section 1 of this standard pricing table and Appendix Y (Value Added Servic</w:t>
            </w:r>
            <w:r w:rsidRPr="003650BF" w:rsidR="006A32BE">
              <w:t>e Features)</w:t>
            </w:r>
          </w:p>
        </w:tc>
      </w:tr>
      <w:tr>
        <w:tblPrEx>
          <w:tblW w:w="5000" w:type="pct"/>
          <w:tblLayout w:type="fixed"/>
          <w:tblCellMar>
            <w:left w:w="115" w:type="dxa"/>
            <w:right w:w="115" w:type="dxa"/>
          </w:tblCellMar>
          <w:tblLook w:val="0000"/>
        </w:tblPrEx>
        <w:trPr>
          <w:trHeight w:val="20"/>
        </w:trPr>
        <w:tc>
          <w:tcPr>
            <w:tcW w:w="1779" w:type="pct"/>
          </w:tcPr>
          <w:p w:rsidR="00821024" w:rsidRPr="003650BF" w:rsidP="00421C26">
            <w:pPr>
              <w:pStyle w:val="BodyText"/>
              <w:spacing w:before="100" w:after="100"/>
              <w:rPr>
                <w:b/>
              </w:rPr>
            </w:pPr>
            <w:r w:rsidRPr="003650BF" w:rsidR="006A32BE">
              <w:rPr>
                <w:b/>
              </w:rPr>
              <w:t xml:space="preserve">Other conditions </w:t>
            </w:r>
          </w:p>
        </w:tc>
        <w:tc>
          <w:tcPr>
            <w:tcW w:w="3221" w:type="pct"/>
            <w:gridSpan w:val="6"/>
            <w:vAlign w:val="center"/>
          </w:tcPr>
          <w:p w:rsidR="00821024" w:rsidRPr="003650BF">
            <w:pPr>
              <w:pStyle w:val="BodyText"/>
              <w:spacing w:before="100" w:after="100"/>
              <w:jc w:val="center"/>
            </w:pPr>
            <w:r w:rsidRPr="003650BF" w:rsidR="006A32BE">
              <w:t>Fair Go Policy (</w:t>
            </w:r>
            <w:r w:rsidR="002152AA">
              <w:fldChar w:fldCharType="begin"/>
            </w:r>
            <w:r w:rsidR="002152AA">
              <w:instrText xml:space="preserve"> HYPERLINK "http://www.optus.com.au/content/dam</w:instrText>
            </w:r>
            <w:r w:rsidR="002152AA">
              <w:instrText xml:space="preserve">/optus/appendix/Appendix%20S/AppS.doc"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w:t>
            </w:r>
            <w:r w:rsidRPr="003650BF" w:rsidR="006A32BE">
              <w:t>o 'excessive use,' 'unreasonable use,' 'unacceptable use' and commercial use.</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Available on Non Fix</w:t>
            </w:r>
            <w:r w:rsidRPr="003650BF" w:rsidR="006A32BE">
              <w:rPr>
                <w:b/>
              </w:rPr>
              <w:t>ed Contract (Month to Month)</w:t>
            </w:r>
          </w:p>
        </w:tc>
        <w:tc>
          <w:tcPr>
            <w:tcW w:w="537" w:type="pct"/>
            <w:vAlign w:val="center"/>
          </w:tcPr>
          <w:p w:rsidR="00821024" w:rsidRPr="003650BF">
            <w:pPr>
              <w:pStyle w:val="BodyText"/>
              <w:spacing w:before="100" w:after="100"/>
              <w:jc w:val="center"/>
            </w:pPr>
            <w:r w:rsidRPr="003650BF" w:rsidR="006A32BE">
              <w:t>No</w:t>
            </w:r>
          </w:p>
        </w:tc>
        <w:tc>
          <w:tcPr>
            <w:tcW w:w="537" w:type="pct"/>
            <w:vAlign w:val="center"/>
          </w:tcPr>
          <w:p w:rsidR="00821024" w:rsidRPr="003650BF">
            <w:pPr>
              <w:pStyle w:val="BodyText"/>
              <w:spacing w:before="100" w:after="100"/>
              <w:jc w:val="center"/>
            </w:pPr>
            <w:r w:rsidRPr="003650BF" w:rsidR="006A32BE">
              <w:t>No</w:t>
            </w:r>
          </w:p>
        </w:tc>
        <w:tc>
          <w:tcPr>
            <w:tcW w:w="537" w:type="pct"/>
            <w:vAlign w:val="center"/>
          </w:tcPr>
          <w:p w:rsidR="00821024" w:rsidRPr="003650BF">
            <w:pPr>
              <w:pStyle w:val="BodyText"/>
              <w:spacing w:before="100" w:after="100"/>
              <w:jc w:val="center"/>
            </w:pPr>
            <w:r w:rsidRPr="003650BF" w:rsidR="006A32BE">
              <w:t>No</w:t>
            </w:r>
          </w:p>
        </w:tc>
        <w:tc>
          <w:tcPr>
            <w:tcW w:w="537" w:type="pct"/>
            <w:vAlign w:val="center"/>
          </w:tcPr>
          <w:p w:rsidR="00821024" w:rsidRPr="003650BF">
            <w:pPr>
              <w:pStyle w:val="BodyText"/>
              <w:spacing w:before="100" w:after="100"/>
              <w:jc w:val="center"/>
            </w:pPr>
            <w:r w:rsidRPr="003650BF" w:rsidR="006A32BE">
              <w:t>No</w:t>
            </w:r>
          </w:p>
        </w:tc>
        <w:tc>
          <w:tcPr>
            <w:tcW w:w="537" w:type="pct"/>
            <w:vAlign w:val="center"/>
          </w:tcPr>
          <w:p w:rsidR="00821024" w:rsidRPr="003650BF">
            <w:pPr>
              <w:pStyle w:val="BodyText"/>
              <w:spacing w:before="100" w:after="100"/>
              <w:jc w:val="center"/>
            </w:pPr>
            <w:r w:rsidRPr="003650BF" w:rsidR="006A32BE">
              <w:t>No</w:t>
            </w:r>
          </w:p>
        </w:tc>
        <w:tc>
          <w:tcPr>
            <w:tcW w:w="536" w:type="pct"/>
            <w:vAlign w:val="center"/>
          </w:tcPr>
          <w:p w:rsidR="00821024" w:rsidRPr="003650BF">
            <w:pPr>
              <w:pStyle w:val="BodyText"/>
              <w:spacing w:before="100" w:after="100"/>
              <w:jc w:val="center"/>
            </w:pPr>
            <w:r w:rsidRPr="003650BF" w:rsidR="006A32BE">
              <w:t>No</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Available on a Fixed Term Contract (12 Months)</w:t>
            </w:r>
          </w:p>
        </w:tc>
        <w:tc>
          <w:tcPr>
            <w:tcW w:w="537" w:type="pct"/>
            <w:vAlign w:val="center"/>
          </w:tcPr>
          <w:p w:rsidR="00821024" w:rsidRPr="003650BF">
            <w:pPr>
              <w:pStyle w:val="BodyText"/>
              <w:spacing w:before="100" w:after="100"/>
              <w:jc w:val="center"/>
            </w:pPr>
            <w:r w:rsidRPr="003650BF" w:rsidR="006A32BE">
              <w:t>No</w:t>
            </w:r>
          </w:p>
        </w:tc>
        <w:tc>
          <w:tcPr>
            <w:tcW w:w="537" w:type="pct"/>
            <w:vAlign w:val="center"/>
          </w:tcPr>
          <w:p w:rsidR="00821024" w:rsidRPr="003650BF">
            <w:pPr>
              <w:pStyle w:val="BodyText"/>
              <w:spacing w:before="100" w:after="100"/>
              <w:jc w:val="center"/>
            </w:pPr>
            <w:r w:rsidRPr="003650BF" w:rsidR="006A32BE">
              <w:t>No</w:t>
            </w:r>
          </w:p>
        </w:tc>
        <w:tc>
          <w:tcPr>
            <w:tcW w:w="537" w:type="pct"/>
            <w:vAlign w:val="center"/>
          </w:tcPr>
          <w:p w:rsidR="00821024" w:rsidRPr="003650BF">
            <w:pPr>
              <w:pStyle w:val="BodyText"/>
              <w:spacing w:before="100" w:after="100"/>
              <w:jc w:val="center"/>
            </w:pPr>
            <w:r w:rsidRPr="003650BF" w:rsidR="006A32BE">
              <w:t>No</w:t>
            </w:r>
          </w:p>
        </w:tc>
        <w:tc>
          <w:tcPr>
            <w:tcW w:w="537" w:type="pct"/>
            <w:vAlign w:val="center"/>
          </w:tcPr>
          <w:p w:rsidR="00821024" w:rsidRPr="003650BF">
            <w:pPr>
              <w:pStyle w:val="BodyText"/>
              <w:spacing w:before="100" w:after="100"/>
              <w:jc w:val="center"/>
            </w:pPr>
            <w:r w:rsidRPr="003650BF" w:rsidR="006A32BE">
              <w:t>No</w:t>
            </w:r>
          </w:p>
        </w:tc>
        <w:tc>
          <w:tcPr>
            <w:tcW w:w="537" w:type="pct"/>
            <w:vAlign w:val="center"/>
          </w:tcPr>
          <w:p w:rsidR="00821024" w:rsidRPr="003650BF">
            <w:pPr>
              <w:pStyle w:val="BodyText"/>
              <w:spacing w:before="100" w:after="100"/>
              <w:jc w:val="center"/>
            </w:pPr>
            <w:r w:rsidRPr="003650BF" w:rsidR="006A32BE">
              <w:t>No</w:t>
            </w:r>
          </w:p>
        </w:tc>
        <w:tc>
          <w:tcPr>
            <w:tcW w:w="536" w:type="pct"/>
            <w:vAlign w:val="center"/>
          </w:tcPr>
          <w:p w:rsidR="00821024" w:rsidRPr="003650BF">
            <w:pPr>
              <w:pStyle w:val="BodyText"/>
              <w:spacing w:before="100" w:after="100"/>
              <w:jc w:val="center"/>
            </w:pPr>
            <w:r w:rsidRPr="003650BF" w:rsidR="006A32BE">
              <w:t>No</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Available on a Fixed Term Contract (24 Mont</w:t>
            </w:r>
            <w:r w:rsidRPr="003650BF" w:rsidR="006A32BE">
              <w:rPr>
                <w:b/>
              </w:rPr>
              <w:t>hs)</w:t>
            </w:r>
          </w:p>
        </w:tc>
        <w:tc>
          <w:tcPr>
            <w:tcW w:w="537" w:type="pct"/>
            <w:vAlign w:val="center"/>
          </w:tcPr>
          <w:p w:rsidR="00821024" w:rsidRPr="003650BF">
            <w:pPr>
              <w:pStyle w:val="BodyText"/>
              <w:spacing w:before="100" w:after="100"/>
              <w:jc w:val="center"/>
            </w:pPr>
            <w:r w:rsidRPr="003650BF" w:rsidR="006A32BE">
              <w:t>Yes</w:t>
            </w:r>
          </w:p>
        </w:tc>
        <w:tc>
          <w:tcPr>
            <w:tcW w:w="537" w:type="pct"/>
            <w:vAlign w:val="center"/>
          </w:tcPr>
          <w:p w:rsidR="00821024" w:rsidRPr="003650BF">
            <w:pPr>
              <w:pStyle w:val="BodyText"/>
              <w:spacing w:before="100" w:after="100"/>
              <w:jc w:val="center"/>
            </w:pPr>
            <w:r w:rsidRPr="003650BF" w:rsidR="006A32BE">
              <w:t>Yes</w:t>
            </w:r>
          </w:p>
        </w:tc>
        <w:tc>
          <w:tcPr>
            <w:tcW w:w="537" w:type="pct"/>
            <w:vAlign w:val="center"/>
          </w:tcPr>
          <w:p w:rsidR="00821024" w:rsidRPr="003650BF">
            <w:pPr>
              <w:pStyle w:val="BodyText"/>
              <w:spacing w:before="100" w:after="100"/>
              <w:jc w:val="center"/>
            </w:pPr>
            <w:r w:rsidRPr="003650BF" w:rsidR="006A32BE">
              <w:t>Yes</w:t>
            </w:r>
          </w:p>
        </w:tc>
        <w:tc>
          <w:tcPr>
            <w:tcW w:w="537" w:type="pct"/>
            <w:vAlign w:val="center"/>
          </w:tcPr>
          <w:p w:rsidR="00821024" w:rsidRPr="003650BF">
            <w:pPr>
              <w:pStyle w:val="BodyText"/>
              <w:spacing w:before="100" w:after="100"/>
              <w:jc w:val="center"/>
            </w:pPr>
            <w:r w:rsidRPr="003650BF" w:rsidR="006A32BE">
              <w:t>Yes</w:t>
            </w:r>
          </w:p>
        </w:tc>
        <w:tc>
          <w:tcPr>
            <w:tcW w:w="537" w:type="pct"/>
            <w:vAlign w:val="center"/>
          </w:tcPr>
          <w:p w:rsidR="00821024" w:rsidRPr="003650BF">
            <w:pPr>
              <w:pStyle w:val="BodyText"/>
              <w:spacing w:before="100" w:after="100"/>
              <w:jc w:val="center"/>
            </w:pPr>
            <w:r w:rsidRPr="003650BF" w:rsidR="006A32BE">
              <w:t>Yes</w:t>
            </w:r>
          </w:p>
        </w:tc>
        <w:tc>
          <w:tcPr>
            <w:tcW w:w="536" w:type="pct"/>
            <w:vAlign w:val="center"/>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000"/>
        </w:tblPrEx>
        <w:trPr>
          <w:trHeight w:val="20"/>
        </w:trPr>
        <w:tc>
          <w:tcPr>
            <w:tcW w:w="1779" w:type="pct"/>
          </w:tcPr>
          <w:p w:rsidR="00821024" w:rsidRPr="003650BF">
            <w:pPr>
              <w:pStyle w:val="BodyText"/>
              <w:spacing w:before="100" w:after="100"/>
              <w:rPr>
                <w:b/>
              </w:rPr>
            </w:pPr>
            <w:r w:rsidRPr="003650BF" w:rsidR="006A32BE">
              <w:rPr>
                <w:b/>
              </w:rPr>
              <w:t xml:space="preserve">Minimum Total Cost of the 'yes' Family Social Plan over a 24 month </w:t>
            </w:r>
            <w:r w:rsidRPr="003650BF" w:rsidR="006A32BE">
              <w:rPr>
                <w:b/>
                <w:i/>
              </w:rPr>
              <w:t>min</w:t>
            </w:r>
            <w:r w:rsidRPr="003650BF" w:rsidR="006A32BE">
              <w:rPr>
                <w:b/>
                <w:i/>
              </w:rPr>
              <w:t xml:space="preserve">imum term </w:t>
            </w:r>
            <w:r w:rsidRPr="003650BF" w:rsidR="006A32BE">
              <w:rPr>
                <w:b/>
              </w:rPr>
              <w:t>(amount excludes any handset repayments if any)</w:t>
            </w:r>
          </w:p>
        </w:tc>
        <w:tc>
          <w:tcPr>
            <w:tcW w:w="537" w:type="pct"/>
            <w:vAlign w:val="center"/>
          </w:tcPr>
          <w:p w:rsidR="00821024" w:rsidRPr="003650BF">
            <w:pPr>
              <w:pStyle w:val="BodyText"/>
              <w:spacing w:before="100" w:after="100"/>
              <w:jc w:val="center"/>
            </w:pPr>
            <w:r w:rsidRPr="003650BF" w:rsidR="006A32BE">
              <w:t>$456</w:t>
            </w:r>
          </w:p>
        </w:tc>
        <w:tc>
          <w:tcPr>
            <w:tcW w:w="537" w:type="pct"/>
            <w:vAlign w:val="center"/>
          </w:tcPr>
          <w:p w:rsidR="00821024" w:rsidRPr="003650BF">
            <w:pPr>
              <w:pStyle w:val="BodyText"/>
              <w:spacing w:before="100" w:after="100"/>
              <w:jc w:val="center"/>
            </w:pPr>
            <w:r w:rsidRPr="003650BF" w:rsidR="006A32BE">
              <w:t>$696</w:t>
            </w:r>
          </w:p>
        </w:tc>
        <w:tc>
          <w:tcPr>
            <w:tcW w:w="537" w:type="pct"/>
            <w:vAlign w:val="center"/>
          </w:tcPr>
          <w:p w:rsidR="00821024" w:rsidRPr="003650BF">
            <w:pPr>
              <w:pStyle w:val="BodyText"/>
              <w:spacing w:before="100" w:after="100"/>
              <w:jc w:val="center"/>
            </w:pPr>
            <w:r w:rsidRPr="003650BF" w:rsidR="006A32BE">
              <w:t>$1,176</w:t>
            </w:r>
          </w:p>
        </w:tc>
        <w:tc>
          <w:tcPr>
            <w:tcW w:w="537" w:type="pct"/>
            <w:vAlign w:val="center"/>
          </w:tcPr>
          <w:p w:rsidR="00821024" w:rsidRPr="003650BF">
            <w:pPr>
              <w:pStyle w:val="BodyText"/>
              <w:spacing w:before="100" w:after="100"/>
              <w:jc w:val="center"/>
            </w:pPr>
            <w:r w:rsidRPr="003650BF" w:rsidR="006A32BE">
              <w:t>$1,416</w:t>
            </w:r>
          </w:p>
        </w:tc>
        <w:tc>
          <w:tcPr>
            <w:tcW w:w="537" w:type="pct"/>
            <w:vAlign w:val="center"/>
          </w:tcPr>
          <w:p w:rsidR="00821024" w:rsidRPr="003650BF">
            <w:pPr>
              <w:pStyle w:val="BodyText"/>
              <w:spacing w:before="100" w:after="100"/>
              <w:jc w:val="center"/>
            </w:pPr>
            <w:r w:rsidRPr="003650BF" w:rsidR="006A32BE">
              <w:t>$1,896</w:t>
            </w:r>
          </w:p>
        </w:tc>
        <w:tc>
          <w:tcPr>
            <w:tcW w:w="536" w:type="pct"/>
            <w:vAlign w:val="center"/>
          </w:tcPr>
          <w:p w:rsidR="00821024" w:rsidRPr="003650BF">
            <w:pPr>
              <w:pStyle w:val="BodyText"/>
              <w:spacing w:before="100" w:after="100"/>
              <w:jc w:val="center"/>
            </w:pPr>
            <w:r w:rsidRPr="003650BF" w:rsidR="006A32BE">
              <w:t>$2,376</w:t>
            </w:r>
          </w:p>
        </w:tc>
      </w:tr>
    </w:tbl>
    <w:p w:rsidR="00821024" w:rsidRPr="003650BF">
      <w:pPr>
        <w:pStyle w:val="BodyText"/>
      </w:pPr>
    </w:p>
    <w:p w:rsidR="00821024" w:rsidRPr="003650BF">
      <w:pPr>
        <w:pStyle w:val="Heading6"/>
        <w:keepNext/>
      </w:pPr>
      <w:bookmarkStart w:id="326" w:name="_Toc257377852"/>
      <w:bookmarkStart w:id="327" w:name="_Toc398128864"/>
      <w:bookmarkStart w:id="328" w:name="_Toc443059467"/>
      <w:bookmarkStart w:id="329" w:name="_Toc447831717"/>
      <w:bookmarkStart w:id="330" w:name="_Toc30757793"/>
      <w:r w:rsidRPr="003650BF" w:rsidR="006A32BE">
        <w:t xml:space="preserve">What happens if the </w:t>
      </w:r>
      <w:r w:rsidRPr="003650BF" w:rsidR="006A32BE">
        <w:rPr>
          <w:i/>
        </w:rPr>
        <w:t>service</w:t>
      </w:r>
      <w:r w:rsidRPr="003650BF" w:rsidR="006A32BE">
        <w:t xml:space="preserve"> is </w:t>
      </w:r>
      <w:r w:rsidRPr="003650BF" w:rsidR="006A32BE">
        <w:rPr>
          <w:i/>
        </w:rPr>
        <w:t xml:space="preserve">cancelled </w:t>
      </w:r>
      <w:r w:rsidRPr="003650BF" w:rsidR="006A32BE">
        <w:t>early?</w:t>
      </w:r>
      <w:bookmarkEnd w:id="326"/>
      <w:bookmarkEnd w:id="327"/>
      <w:bookmarkEnd w:id="328"/>
      <w:bookmarkEnd w:id="329"/>
      <w:bookmarkEnd w:id="330"/>
    </w:p>
    <w:p w:rsidR="00821024" w:rsidRPr="003650BF">
      <w:pPr>
        <w:pStyle w:val="Heading7"/>
        <w:keepNext/>
        <w:tabs>
          <w:tab w:val="left" w:pos="1440"/>
        </w:tabs>
      </w:pPr>
      <w:r w:rsidRPr="003650BF" w:rsidR="006A32BE">
        <w:t xml:space="preserve">If the </w:t>
      </w:r>
      <w:r w:rsidRPr="003650BF" w:rsidR="006A32BE">
        <w:rPr>
          <w:i/>
        </w:rPr>
        <w:t>serv</w:t>
      </w:r>
      <w:r w:rsidRPr="003650BF" w:rsidR="006A32BE">
        <w:rPr>
          <w:i/>
        </w:rPr>
        <w:t>ice</w:t>
      </w:r>
      <w:r w:rsidRPr="003650BF" w:rsidR="006A32BE">
        <w:t xml:space="preserve"> is </w:t>
      </w:r>
      <w:r w:rsidRPr="003650BF" w:rsidR="006A32BE">
        <w:rPr>
          <w:i/>
        </w:rPr>
        <w:t xml:space="preserve">cancelled </w:t>
      </w:r>
      <w:r w:rsidRPr="003650BF" w:rsidR="006A32BE">
        <w:t xml:space="preserve">before the expiry of the </w:t>
      </w:r>
      <w:r w:rsidRPr="003650BF" w:rsidR="006A32BE">
        <w:rPr>
          <w:i/>
        </w:rPr>
        <w:t>minimum term</w:t>
      </w:r>
      <w:r w:rsidRPr="003650BF" w:rsidR="006A32BE">
        <w:t xml:space="preserve">, </w:t>
      </w:r>
      <w:r w:rsidRPr="003650BF" w:rsidR="006A32BE">
        <w:rPr>
          <w:i/>
        </w:rPr>
        <w:t>you</w:t>
      </w:r>
      <w:r w:rsidRPr="003650BF" w:rsidR="006A32BE">
        <w:t xml:space="preserve"> will be required to pay </w:t>
      </w:r>
      <w:r w:rsidRPr="003650BF" w:rsidR="006A32BE">
        <w:rPr>
          <w:i/>
        </w:rPr>
        <w:t>us</w:t>
      </w:r>
      <w:r w:rsidRPr="003650BF" w:rsidR="006A32BE">
        <w:t>:</w:t>
      </w:r>
    </w:p>
    <w:p w:rsidR="00821024" w:rsidRPr="003650BF">
      <w:pPr>
        <w:pStyle w:val="Heading8"/>
        <w:keepNext/>
        <w:tabs>
          <w:tab w:val="left" w:pos="2160"/>
        </w:tabs>
        <w:rPr>
          <w:rFonts w:cs="Arial"/>
        </w:rPr>
      </w:pPr>
      <w:r w:rsidRPr="003650BF" w:rsidR="006A32BE">
        <w:t>any usage c</w:t>
      </w:r>
      <w:r w:rsidRPr="003650BF" w:rsidR="006A32BE">
        <w:t xml:space="preserve">harges incurred up to, and including, the </w:t>
      </w:r>
      <w:r w:rsidRPr="003650BF" w:rsidR="006A32BE">
        <w:rPr>
          <w:i/>
        </w:rPr>
        <w:t>cancellation date</w:t>
      </w:r>
      <w:r w:rsidRPr="003650BF" w:rsidR="006A32BE">
        <w:t>; plus</w:t>
      </w:r>
    </w:p>
    <w:p w:rsidR="00821024" w:rsidRPr="003650BF">
      <w:pPr>
        <w:pStyle w:val="Heading8"/>
        <w:tabs>
          <w:tab w:val="left" w:pos="2160"/>
        </w:tabs>
        <w:rPr>
          <w:rFonts w:cs="Arial"/>
        </w:rPr>
      </w:pPr>
      <w:r w:rsidRPr="003650BF" w:rsidR="006A32BE">
        <w:t xml:space="preserve">the </w:t>
      </w:r>
      <w:r w:rsidRPr="003650BF" w:rsidR="006A32BE">
        <w:rPr>
          <w:i/>
        </w:rPr>
        <w:t>cancellation fee</w:t>
      </w:r>
      <w:r w:rsidRPr="003650BF" w:rsidR="006A32BE">
        <w:t xml:space="preserve"> set out </w:t>
      </w:r>
      <w:r w:rsidRPr="003650BF" w:rsidR="006A32BE">
        <w:t xml:space="preserve">in the table below (unless under clause 2A of the </w:t>
      </w:r>
      <w:r w:rsidRPr="003650BF" w:rsidR="006A32BE">
        <w:rPr>
          <w:i/>
        </w:rPr>
        <w:t>Consumer Ter</w:t>
      </w:r>
      <w:r w:rsidRPr="003650BF" w:rsidR="006A32BE">
        <w:rPr>
          <w:i/>
        </w:rPr>
        <w:t>ms</w:t>
      </w:r>
      <w:r w:rsidRPr="003650BF" w:rsidR="006A32BE">
        <w:t xml:space="preserve">, </w:t>
      </w:r>
      <w:r w:rsidRPr="003650BF" w:rsidR="006A32BE">
        <w:rPr>
          <w:i/>
        </w:rPr>
        <w:t>you</w:t>
      </w:r>
      <w:r w:rsidRPr="003650BF" w:rsidR="006A32BE">
        <w:t xml:space="preserve"> are entitled to </w:t>
      </w:r>
      <w:r w:rsidRPr="003650BF" w:rsidR="006A32BE">
        <w:rPr>
          <w:i/>
        </w:rPr>
        <w:t>cancel</w:t>
      </w:r>
      <w:r w:rsidRPr="003650BF" w:rsidR="006A32BE">
        <w:t xml:space="preserve"> the </w:t>
      </w:r>
      <w:r w:rsidRPr="003650BF" w:rsidR="006A32BE">
        <w:rPr>
          <w:i/>
        </w:rPr>
        <w:t>service</w:t>
      </w:r>
      <w:r w:rsidRPr="003650BF" w:rsidR="006A32BE">
        <w:t xml:space="preserve"> without incurring a </w:t>
      </w:r>
      <w:r w:rsidRPr="003650BF" w:rsidR="006A32BE">
        <w:rPr>
          <w:i/>
        </w:rPr>
        <w:t>cancellation fee</w:t>
      </w:r>
      <w:r w:rsidRPr="003650BF" w:rsidR="006A32BE">
        <w:t>); plus</w:t>
      </w:r>
    </w:p>
    <w:p w:rsidR="00821024" w:rsidRPr="003650BF">
      <w:pPr>
        <w:pStyle w:val="Heading8"/>
        <w:tabs>
          <w:tab w:val="left" w:pos="2160"/>
        </w:tabs>
      </w:pPr>
      <w:r w:rsidRPr="003650BF" w:rsidR="006A32BE">
        <w:t>the sum of u</w:t>
      </w:r>
      <w:r w:rsidRPr="003650BF" w:rsidR="006A32BE">
        <w:t xml:space="preserve">npaid </w:t>
      </w:r>
      <w:r w:rsidRPr="003650BF" w:rsidR="006A32BE">
        <w:rPr>
          <w:i/>
        </w:rPr>
        <w:t>equipment charges</w:t>
      </w:r>
      <w:r w:rsidRPr="003650BF" w:rsidR="006A32BE">
        <w:t xml:space="preserve"> owing on </w:t>
      </w:r>
      <w:r w:rsidRPr="003650BF" w:rsidR="006A32BE">
        <w:rPr>
          <w:i/>
        </w:rPr>
        <w:t>your</w:t>
      </w:r>
      <w:r w:rsidRPr="003650BF" w:rsidR="006A32BE">
        <w:t xml:space="preserve"> </w:t>
      </w:r>
      <w:r w:rsidRPr="003650BF" w:rsidR="006A32BE">
        <w:rPr>
          <w:i/>
        </w:rPr>
        <w:t>mobile phone</w:t>
      </w:r>
      <w:r w:rsidRPr="003650BF" w:rsidR="006A32BE">
        <w:t xml:space="preserve"> under the </w:t>
      </w:r>
      <w:r w:rsidRPr="003650BF" w:rsidR="006A32BE">
        <w:rPr>
          <w:i/>
        </w:rPr>
        <w:t>mobile equipment payment plan</w:t>
      </w:r>
      <w:r w:rsidRPr="003650BF" w:rsidR="006A32BE">
        <w:t xml:space="preserve"> (if </w:t>
      </w:r>
      <w:r w:rsidRPr="003650BF" w:rsidR="006A32BE">
        <w:t>any).</w:t>
      </w:r>
    </w:p>
    <w:p w:rsidR="00821024" w:rsidRPr="003650BF">
      <w:pPr>
        <w:pStyle w:val="Heading7"/>
        <w:tabs>
          <w:tab w:val="left" w:pos="1440"/>
        </w:tabs>
      </w:pPr>
      <w:r w:rsidRPr="003650BF" w:rsidR="006A32BE">
        <w:t xml:space="preserve">The </w:t>
      </w:r>
      <w:r w:rsidRPr="003650BF" w:rsidR="006A32BE">
        <w:rPr>
          <w:i/>
        </w:rPr>
        <w:t>cancellation fee</w:t>
      </w:r>
      <w:r w:rsidRPr="003650BF" w:rsidR="006A32BE">
        <w:t xml:space="preserve"> for a 24 month Contract is calculat</w:t>
      </w:r>
      <w:r w:rsidRPr="003650BF" w:rsidR="006A32BE">
        <w:t xml:space="preserve">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w:t>
      </w:r>
      <w:r w:rsidRPr="003650BF" w:rsidR="006A32BE">
        <w:t xml:space="preserve"> then a pro-rata reduction of that fee (indicated as a percentage in brackets in the first colu</w:t>
      </w:r>
      <w:r w:rsidRPr="003650BF" w:rsidR="006A32BE">
        <w:t xml:space="preserve">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w:t>
      </w:r>
      <w:r w:rsidRPr="003650BF" w:rsidR="006A32BE">
        <w:t xml:space="preserve">second year of the </w:t>
      </w:r>
      <w:r w:rsidRPr="003650BF" w:rsidR="006A32BE">
        <w:rPr>
          <w:i/>
        </w:rPr>
        <w:t>minimum term</w:t>
      </w:r>
      <w:r w:rsidRPr="003650BF" w:rsidR="006A32BE">
        <w:t>.</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3269"/>
        <w:gridCol w:w="1194"/>
        <w:gridCol w:w="1193"/>
        <w:gridCol w:w="1193"/>
        <w:gridCol w:w="1193"/>
        <w:gridCol w:w="1193"/>
        <w:gridCol w:w="119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rPr>
        <w:tc>
          <w:tcPr>
            <w:tcW w:w="1567" w:type="pct"/>
          </w:tcPr>
          <w:p w:rsidR="00821024" w:rsidRPr="003650BF">
            <w:pPr>
              <w:pStyle w:val="BodyText"/>
              <w:keepN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433" w:type="pct"/>
            <w:gridSpan w:val="6"/>
          </w:tcPr>
          <w:p w:rsidR="00821024" w:rsidRPr="003650BF">
            <w:pPr>
              <w:pStyle w:val="BodyText"/>
              <w:keepNext/>
              <w:spacing w:before="100" w:after="100"/>
              <w:jc w:val="center"/>
              <w:rPr>
                <w:b/>
                <w:i/>
              </w:rPr>
            </w:pPr>
            <w:r w:rsidRPr="003650BF" w:rsidR="006A32BE">
              <w:rPr>
                <w:b/>
                <w:i/>
              </w:rPr>
              <w:t>Cancellation Fee</w:t>
            </w:r>
          </w:p>
        </w:tc>
      </w:tr>
      <w:tr>
        <w:tblPrEx>
          <w:tblW w:w="5000" w:type="pct"/>
          <w:tblLayout w:type="fixed"/>
          <w:tblCellMar>
            <w:left w:w="115" w:type="dxa"/>
            <w:right w:w="115" w:type="dxa"/>
          </w:tblCellMar>
          <w:tblLook w:val="0000"/>
        </w:tblPrEx>
        <w:trPr>
          <w:trHeight w:val="20"/>
        </w:trPr>
        <w:tc>
          <w:tcPr>
            <w:tcW w:w="1567" w:type="pct"/>
          </w:tcPr>
          <w:p w:rsidR="00821024" w:rsidRPr="003650BF">
            <w:pPr>
              <w:pStyle w:val="BodyText"/>
              <w:keepNext/>
              <w:spacing w:before="100" w:after="100"/>
            </w:pPr>
          </w:p>
        </w:tc>
        <w:tc>
          <w:tcPr>
            <w:tcW w:w="3433" w:type="pct"/>
            <w:gridSpan w:val="6"/>
            <w:vAlign w:val="center"/>
          </w:tcPr>
          <w:p w:rsidR="00821024" w:rsidRPr="003650BF">
            <w:pPr>
              <w:pStyle w:val="BodyText"/>
              <w:keepNext/>
              <w:spacing w:before="100" w:after="100"/>
              <w:jc w:val="center"/>
              <w:rPr>
                <w:b/>
              </w:rPr>
            </w:pPr>
            <w:r w:rsidRPr="003650BF" w:rsidR="006A32BE">
              <w:rPr>
                <w:b/>
              </w:rPr>
              <w:t>'yes' Family Soci</w:t>
            </w:r>
            <w:r w:rsidRPr="003650BF" w:rsidR="006A32BE">
              <w:rPr>
                <w:b/>
              </w:rPr>
              <w:t>al Plan – 24 Month Contract</w:t>
            </w:r>
          </w:p>
        </w:tc>
      </w:tr>
      <w:tr>
        <w:tblPrEx>
          <w:tblW w:w="5000" w:type="pct"/>
          <w:tblLayout w:type="fixed"/>
          <w:tblCellMar>
            <w:left w:w="115" w:type="dxa"/>
            <w:right w:w="115" w:type="dxa"/>
          </w:tblCellMar>
          <w:tblLook w:val="0000"/>
        </w:tblPrEx>
        <w:trPr>
          <w:trHeight w:val="20"/>
        </w:trPr>
        <w:tc>
          <w:tcPr>
            <w:tcW w:w="1567" w:type="pct"/>
          </w:tcPr>
          <w:p w:rsidR="00821024" w:rsidRPr="003650BF">
            <w:pPr>
              <w:pStyle w:val="BodyText"/>
              <w:spacing w:before="100" w:after="100"/>
              <w:rPr>
                <w:b/>
              </w:rPr>
            </w:pPr>
            <w:r w:rsidRPr="003650BF" w:rsidR="006A32BE">
              <w:rPr>
                <w:b/>
              </w:rPr>
              <w:t xml:space="preserve">During the first 12 months - Initial </w:t>
            </w:r>
            <w:r w:rsidRPr="003650BF" w:rsidR="006A32BE">
              <w:rPr>
                <w:b/>
                <w:i/>
              </w:rPr>
              <w:t>cancellation</w:t>
            </w:r>
            <w:r w:rsidRPr="003650BF" w:rsidR="006A32BE">
              <w:rPr>
                <w:b/>
              </w:rPr>
              <w:t xml:space="preserve"> </w:t>
            </w:r>
            <w:r w:rsidRPr="003650BF" w:rsidR="006A32BE">
              <w:rPr>
                <w:b/>
                <w:i/>
              </w:rPr>
              <w:t>fee</w:t>
            </w:r>
          </w:p>
        </w:tc>
        <w:tc>
          <w:tcPr>
            <w:tcW w:w="572" w:type="pct"/>
            <w:vAlign w:val="bottom"/>
          </w:tcPr>
          <w:p w:rsidR="00821024" w:rsidRPr="003650BF">
            <w:pPr>
              <w:pStyle w:val="BodyText"/>
              <w:spacing w:before="100" w:after="100"/>
              <w:jc w:val="center"/>
              <w:rPr>
                <w:b/>
              </w:rPr>
            </w:pPr>
            <w:r w:rsidRPr="003650BF" w:rsidR="006A32BE">
              <w:rPr>
                <w:b/>
              </w:rPr>
              <w:t>'yes' $19 Fa</w:t>
            </w:r>
            <w:r w:rsidRPr="003650BF" w:rsidR="006A32BE">
              <w:rPr>
                <w:b/>
              </w:rPr>
              <w:t>mily Social</w:t>
            </w:r>
          </w:p>
        </w:tc>
        <w:tc>
          <w:tcPr>
            <w:tcW w:w="572" w:type="pct"/>
          </w:tcPr>
          <w:p w:rsidR="00821024" w:rsidRPr="003650BF">
            <w:pPr>
              <w:pStyle w:val="BodyText"/>
              <w:spacing w:before="100" w:after="100"/>
              <w:jc w:val="center"/>
              <w:rPr>
                <w:b/>
              </w:rPr>
            </w:pPr>
            <w:r w:rsidRPr="003650BF" w:rsidR="006A32BE">
              <w:rPr>
                <w:b/>
              </w:rPr>
              <w:t>'yes' $29 Family Social</w:t>
            </w:r>
          </w:p>
        </w:tc>
        <w:tc>
          <w:tcPr>
            <w:tcW w:w="572" w:type="pct"/>
          </w:tcPr>
          <w:p w:rsidR="00821024" w:rsidRPr="003650BF">
            <w:pPr>
              <w:pStyle w:val="BodyText"/>
              <w:spacing w:before="100" w:after="100"/>
              <w:jc w:val="center"/>
              <w:rPr>
                <w:b/>
              </w:rPr>
            </w:pPr>
            <w:r w:rsidRPr="003650BF" w:rsidR="006A32BE">
              <w:rPr>
                <w:b/>
              </w:rPr>
              <w:t>'yes' $49 Family Social</w:t>
            </w:r>
          </w:p>
        </w:tc>
        <w:tc>
          <w:tcPr>
            <w:tcW w:w="572" w:type="pct"/>
            <w:vAlign w:val="bottom"/>
          </w:tcPr>
          <w:p w:rsidR="00821024" w:rsidRPr="003650BF">
            <w:pPr>
              <w:pStyle w:val="BodyText"/>
              <w:spacing w:before="100" w:after="100"/>
              <w:jc w:val="center"/>
              <w:rPr>
                <w:b/>
              </w:rPr>
            </w:pPr>
            <w:r w:rsidRPr="003650BF" w:rsidR="006A32BE">
              <w:rPr>
                <w:b/>
              </w:rPr>
              <w:t>'y</w:t>
            </w:r>
            <w:r w:rsidRPr="003650BF" w:rsidR="006A32BE">
              <w:rPr>
                <w:b/>
              </w:rPr>
              <w:t>es' $59 Family Social</w:t>
            </w:r>
          </w:p>
        </w:tc>
        <w:tc>
          <w:tcPr>
            <w:tcW w:w="572" w:type="pct"/>
            <w:vAlign w:val="bottom"/>
          </w:tcPr>
          <w:p w:rsidR="00821024" w:rsidRPr="003650BF">
            <w:pPr>
              <w:pStyle w:val="BodyText"/>
              <w:spacing w:before="100" w:after="100"/>
              <w:jc w:val="center"/>
              <w:rPr>
                <w:b/>
              </w:rPr>
            </w:pPr>
            <w:r w:rsidRPr="003650BF" w:rsidR="006A32BE">
              <w:rPr>
                <w:b/>
              </w:rPr>
              <w:t>'yes' $79 Family Social</w:t>
            </w:r>
          </w:p>
        </w:tc>
        <w:tc>
          <w:tcPr>
            <w:tcW w:w="573" w:type="pct"/>
            <w:vAlign w:val="bottom"/>
          </w:tcPr>
          <w:p w:rsidR="00821024" w:rsidRPr="003650BF">
            <w:pPr>
              <w:pStyle w:val="BodyText"/>
              <w:spacing w:before="100" w:after="100"/>
              <w:jc w:val="center"/>
              <w:rPr>
                <w:b/>
              </w:rPr>
            </w:pPr>
            <w:r w:rsidRPr="003650BF" w:rsidR="006A32BE">
              <w:rPr>
                <w:b/>
              </w:rPr>
              <w:t>'yes' $99 Family Social</w:t>
            </w:r>
          </w:p>
        </w:tc>
      </w:tr>
      <w:tr>
        <w:tblPrEx>
          <w:tblW w:w="5000" w:type="pct"/>
          <w:tblLayout w:type="fixed"/>
          <w:tblCellMar>
            <w:left w:w="115" w:type="dxa"/>
            <w:right w:w="115" w:type="dxa"/>
          </w:tblCellMar>
          <w:tblLook w:val="0000"/>
        </w:tblPrEx>
        <w:trPr>
          <w:trHeight w:val="20"/>
        </w:trPr>
        <w:tc>
          <w:tcPr>
            <w:tcW w:w="1567" w:type="pct"/>
          </w:tcPr>
          <w:p w:rsidR="00821024" w:rsidRPr="003650BF">
            <w:pPr>
              <w:pStyle w:val="BodyText"/>
              <w:spacing w:before="100" w:after="100"/>
              <w:rPr>
                <w:b/>
              </w:rPr>
            </w:pPr>
            <w:r w:rsidRPr="003650BF" w:rsidR="006A32BE">
              <w:rPr>
                <w:b/>
              </w:rPr>
              <w:t>Months 13 – 15 (80% of Initi</w:t>
            </w:r>
            <w:r w:rsidRPr="003650BF" w:rsidR="006A32BE">
              <w:rPr>
                <w:b/>
              </w:rPr>
              <w:t xml:space="preserve">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572" w:type="pct"/>
          </w:tcPr>
          <w:p w:rsidR="00821024" w:rsidRPr="003650BF">
            <w:pPr>
              <w:pStyle w:val="BodyText"/>
              <w:spacing w:before="100" w:after="100"/>
              <w:jc w:val="center"/>
            </w:pPr>
            <w:r w:rsidRPr="003650BF" w:rsidR="006A32BE">
              <w:t>$275</w:t>
            </w:r>
          </w:p>
        </w:tc>
        <w:tc>
          <w:tcPr>
            <w:tcW w:w="572" w:type="pct"/>
          </w:tcPr>
          <w:p w:rsidR="00821024" w:rsidRPr="003650BF">
            <w:pPr>
              <w:pStyle w:val="BodyText"/>
              <w:spacing w:before="100" w:after="100"/>
              <w:jc w:val="center"/>
            </w:pPr>
            <w:r w:rsidRPr="003650BF" w:rsidR="006A32BE">
              <w:t>$480</w:t>
            </w:r>
          </w:p>
        </w:tc>
        <w:tc>
          <w:tcPr>
            <w:tcW w:w="572" w:type="pct"/>
          </w:tcPr>
          <w:p w:rsidR="00821024" w:rsidRPr="003650BF">
            <w:pPr>
              <w:pStyle w:val="BodyText"/>
              <w:spacing w:before="100" w:after="100"/>
              <w:jc w:val="center"/>
            </w:pPr>
            <w:r w:rsidRPr="003650BF" w:rsidR="006A32BE">
              <w:t>$560</w:t>
            </w:r>
          </w:p>
        </w:tc>
        <w:tc>
          <w:tcPr>
            <w:tcW w:w="572" w:type="pct"/>
          </w:tcPr>
          <w:p w:rsidR="00821024" w:rsidRPr="003650BF">
            <w:pPr>
              <w:pStyle w:val="BodyText"/>
              <w:spacing w:before="100" w:after="100"/>
              <w:jc w:val="center"/>
            </w:pPr>
            <w:r w:rsidRPr="003650BF" w:rsidR="006A32BE">
              <w:t>$680</w:t>
            </w:r>
          </w:p>
        </w:tc>
        <w:tc>
          <w:tcPr>
            <w:tcW w:w="572" w:type="pct"/>
          </w:tcPr>
          <w:p w:rsidR="00821024" w:rsidRPr="003650BF">
            <w:pPr>
              <w:pStyle w:val="BodyText"/>
              <w:spacing w:before="100" w:after="100"/>
              <w:jc w:val="center"/>
            </w:pPr>
            <w:r w:rsidRPr="003650BF" w:rsidR="006A32BE">
              <w:t>$760</w:t>
            </w:r>
          </w:p>
        </w:tc>
        <w:tc>
          <w:tcPr>
            <w:tcW w:w="573" w:type="pct"/>
          </w:tcPr>
          <w:p w:rsidR="00821024" w:rsidRPr="003650BF">
            <w:pPr>
              <w:pStyle w:val="BodyText"/>
              <w:spacing w:before="100" w:after="100"/>
              <w:jc w:val="center"/>
            </w:pPr>
            <w:r w:rsidRPr="003650BF" w:rsidR="006A32BE">
              <w:t>$835</w:t>
            </w:r>
          </w:p>
        </w:tc>
      </w:tr>
      <w:tr>
        <w:tblPrEx>
          <w:tblW w:w="5000" w:type="pct"/>
          <w:tblLayout w:type="fixed"/>
          <w:tblCellMar>
            <w:left w:w="115" w:type="dxa"/>
            <w:right w:w="115" w:type="dxa"/>
          </w:tblCellMar>
          <w:tblLook w:val="0000"/>
        </w:tblPrEx>
        <w:trPr>
          <w:trHeight w:val="20"/>
        </w:trPr>
        <w:tc>
          <w:tcPr>
            <w:tcW w:w="1567" w:type="pct"/>
          </w:tcPr>
          <w:p w:rsidR="00821024" w:rsidRPr="003650BF">
            <w:pPr>
              <w:pStyle w:val="BodyText"/>
              <w:spacing w:before="100" w:after="100"/>
              <w:rPr>
                <w:b/>
              </w:rPr>
            </w:pPr>
            <w:r w:rsidRPr="003650BF" w:rsidR="006A32BE">
              <w:rPr>
                <w:b/>
              </w:rPr>
              <w:t xml:space="preserve">Months 16 – 18 (60% of the Initial </w:t>
            </w:r>
            <w:r w:rsidRPr="003650BF" w:rsidR="006A32BE">
              <w:rPr>
                <w:b/>
                <w:i/>
              </w:rPr>
              <w:t>cancella</w:t>
            </w:r>
            <w:r w:rsidRPr="003650BF" w:rsidR="006A32BE">
              <w:rPr>
                <w:b/>
                <w:i/>
              </w:rPr>
              <w:t>tion</w:t>
            </w:r>
            <w:r w:rsidRPr="003650BF" w:rsidR="006A32BE">
              <w:rPr>
                <w:b/>
              </w:rPr>
              <w:t xml:space="preserve"> </w:t>
            </w:r>
            <w:r w:rsidRPr="003650BF" w:rsidR="006A32BE">
              <w:rPr>
                <w:b/>
                <w:i/>
              </w:rPr>
              <w:t>fee</w:t>
            </w:r>
            <w:r w:rsidRPr="003650BF" w:rsidR="006A32BE">
              <w:rPr>
                <w:b/>
              </w:rPr>
              <w:t>)</w:t>
            </w:r>
          </w:p>
        </w:tc>
        <w:tc>
          <w:tcPr>
            <w:tcW w:w="572" w:type="pct"/>
          </w:tcPr>
          <w:p w:rsidR="00821024" w:rsidRPr="003650BF">
            <w:pPr>
              <w:pStyle w:val="BodyText"/>
              <w:spacing w:before="100" w:after="100"/>
              <w:jc w:val="center"/>
            </w:pPr>
            <w:r w:rsidRPr="003650BF" w:rsidR="006A32BE">
              <w:t>$220</w:t>
            </w:r>
          </w:p>
        </w:tc>
        <w:tc>
          <w:tcPr>
            <w:tcW w:w="572" w:type="pct"/>
          </w:tcPr>
          <w:p w:rsidR="00821024" w:rsidRPr="003650BF">
            <w:pPr>
              <w:pStyle w:val="BodyText"/>
              <w:spacing w:before="100" w:after="100"/>
              <w:jc w:val="center"/>
            </w:pPr>
            <w:r w:rsidRPr="003650BF" w:rsidR="006A32BE">
              <w:t>$384</w:t>
            </w:r>
          </w:p>
        </w:tc>
        <w:tc>
          <w:tcPr>
            <w:tcW w:w="572" w:type="pct"/>
          </w:tcPr>
          <w:p w:rsidR="00821024" w:rsidRPr="003650BF">
            <w:pPr>
              <w:pStyle w:val="BodyText"/>
              <w:spacing w:before="100" w:after="100"/>
              <w:jc w:val="center"/>
            </w:pPr>
            <w:r w:rsidRPr="003650BF" w:rsidR="006A32BE">
              <w:t>$448</w:t>
            </w:r>
          </w:p>
        </w:tc>
        <w:tc>
          <w:tcPr>
            <w:tcW w:w="572" w:type="pct"/>
          </w:tcPr>
          <w:p w:rsidR="00821024" w:rsidRPr="003650BF">
            <w:pPr>
              <w:pStyle w:val="BodyText"/>
              <w:spacing w:before="100" w:after="100"/>
              <w:jc w:val="center"/>
            </w:pPr>
            <w:r w:rsidRPr="003650BF" w:rsidR="006A32BE">
              <w:t>$544</w:t>
            </w:r>
          </w:p>
        </w:tc>
        <w:tc>
          <w:tcPr>
            <w:tcW w:w="572" w:type="pct"/>
          </w:tcPr>
          <w:p w:rsidR="00821024" w:rsidRPr="003650BF">
            <w:pPr>
              <w:pStyle w:val="BodyText"/>
              <w:spacing w:before="100" w:after="100"/>
              <w:jc w:val="center"/>
            </w:pPr>
            <w:r w:rsidRPr="003650BF" w:rsidR="006A32BE">
              <w:t>$608</w:t>
            </w:r>
          </w:p>
        </w:tc>
        <w:tc>
          <w:tcPr>
            <w:tcW w:w="573" w:type="pct"/>
          </w:tcPr>
          <w:p w:rsidR="00821024" w:rsidRPr="003650BF">
            <w:pPr>
              <w:pStyle w:val="BodyText"/>
              <w:spacing w:before="100" w:after="100"/>
              <w:jc w:val="center"/>
            </w:pPr>
            <w:r w:rsidRPr="003650BF" w:rsidR="006A32BE">
              <w:t>$668</w:t>
            </w:r>
          </w:p>
        </w:tc>
      </w:tr>
      <w:tr>
        <w:tblPrEx>
          <w:tblW w:w="5000" w:type="pct"/>
          <w:tblLayout w:type="fixed"/>
          <w:tblCellMar>
            <w:left w:w="115" w:type="dxa"/>
            <w:right w:w="115" w:type="dxa"/>
          </w:tblCellMar>
          <w:tblLook w:val="0000"/>
        </w:tblPrEx>
        <w:trPr>
          <w:trHeight w:val="20"/>
        </w:trPr>
        <w:tc>
          <w:tcPr>
            <w:tcW w:w="1567" w:type="pct"/>
          </w:tcPr>
          <w:p w:rsidR="00821024" w:rsidRPr="003650BF">
            <w:pPr>
              <w:pStyle w:val="BodyText"/>
              <w:spacing w:before="100" w:after="100"/>
              <w:rPr>
                <w:b/>
              </w:rPr>
            </w:pPr>
            <w:r w:rsidRPr="003650BF" w:rsidR="006A32BE">
              <w:rPr>
                <w:b/>
              </w:rPr>
              <w:t>Months 19 – 21 (40% o</w:t>
            </w:r>
            <w:r w:rsidRPr="003650BF" w:rsidR="006A32BE">
              <w:rPr>
                <w:b/>
              </w:rPr>
              <w:t xml:space="preserve">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572" w:type="pct"/>
          </w:tcPr>
          <w:p w:rsidR="00821024" w:rsidRPr="003650BF">
            <w:pPr>
              <w:pStyle w:val="BodyText"/>
              <w:spacing w:before="100" w:after="100"/>
              <w:jc w:val="center"/>
            </w:pPr>
            <w:r w:rsidRPr="003650BF" w:rsidR="006A32BE">
              <w:t>$165</w:t>
            </w:r>
          </w:p>
        </w:tc>
        <w:tc>
          <w:tcPr>
            <w:tcW w:w="572" w:type="pct"/>
          </w:tcPr>
          <w:p w:rsidR="00821024" w:rsidRPr="003650BF">
            <w:pPr>
              <w:pStyle w:val="BodyText"/>
              <w:spacing w:before="100" w:after="100"/>
              <w:jc w:val="center"/>
            </w:pPr>
            <w:r w:rsidRPr="003650BF" w:rsidR="006A32BE">
              <w:t>$288</w:t>
            </w:r>
          </w:p>
        </w:tc>
        <w:tc>
          <w:tcPr>
            <w:tcW w:w="572" w:type="pct"/>
          </w:tcPr>
          <w:p w:rsidR="00821024" w:rsidRPr="003650BF">
            <w:pPr>
              <w:pStyle w:val="BodyText"/>
              <w:spacing w:before="100" w:after="100"/>
              <w:jc w:val="center"/>
            </w:pPr>
            <w:r w:rsidRPr="003650BF" w:rsidR="006A32BE">
              <w:t>$336</w:t>
            </w:r>
          </w:p>
        </w:tc>
        <w:tc>
          <w:tcPr>
            <w:tcW w:w="572" w:type="pct"/>
          </w:tcPr>
          <w:p w:rsidR="00821024" w:rsidRPr="003650BF">
            <w:pPr>
              <w:pStyle w:val="BodyText"/>
              <w:spacing w:before="100" w:after="100"/>
              <w:jc w:val="center"/>
            </w:pPr>
            <w:r w:rsidRPr="003650BF" w:rsidR="006A32BE">
              <w:t>$408</w:t>
            </w:r>
          </w:p>
        </w:tc>
        <w:tc>
          <w:tcPr>
            <w:tcW w:w="572" w:type="pct"/>
          </w:tcPr>
          <w:p w:rsidR="00821024" w:rsidRPr="003650BF">
            <w:pPr>
              <w:pStyle w:val="BodyText"/>
              <w:spacing w:before="100" w:after="100"/>
              <w:jc w:val="center"/>
            </w:pPr>
            <w:r w:rsidRPr="003650BF" w:rsidR="006A32BE">
              <w:t>$456</w:t>
            </w:r>
          </w:p>
        </w:tc>
        <w:tc>
          <w:tcPr>
            <w:tcW w:w="573" w:type="pct"/>
          </w:tcPr>
          <w:p w:rsidR="00821024" w:rsidRPr="003650BF">
            <w:pPr>
              <w:pStyle w:val="BodyText"/>
              <w:spacing w:before="100" w:after="100"/>
              <w:jc w:val="center"/>
            </w:pPr>
            <w:r w:rsidRPr="003650BF" w:rsidR="006A32BE">
              <w:t>$501</w:t>
            </w:r>
          </w:p>
        </w:tc>
      </w:tr>
      <w:tr>
        <w:tblPrEx>
          <w:tblW w:w="5000" w:type="pct"/>
          <w:tblLayout w:type="fixed"/>
          <w:tblCellMar>
            <w:left w:w="115" w:type="dxa"/>
            <w:right w:w="115" w:type="dxa"/>
          </w:tblCellMar>
          <w:tblLook w:val="0000"/>
        </w:tblPrEx>
        <w:trPr>
          <w:trHeight w:val="20"/>
        </w:trPr>
        <w:tc>
          <w:tcPr>
            <w:tcW w:w="1567" w:type="pct"/>
          </w:tcPr>
          <w:p w:rsidR="00821024" w:rsidRPr="003650BF">
            <w:pPr>
              <w:pStyle w:val="BodyText"/>
              <w:spacing w:before="100" w:after="100"/>
              <w:rPr>
                <w:b/>
              </w:rPr>
            </w:pPr>
            <w:r w:rsidRPr="003650BF" w:rsidR="006A32BE">
              <w:rPr>
                <w:b/>
              </w:rPr>
              <w:t>Months 22 – 24 (20% of the Initial c</w:t>
            </w:r>
            <w:r w:rsidRPr="003650BF" w:rsidR="006A32BE">
              <w:rPr>
                <w:b/>
              </w:rPr>
              <w:t>ancellation fee)</w:t>
            </w:r>
          </w:p>
        </w:tc>
        <w:tc>
          <w:tcPr>
            <w:tcW w:w="572" w:type="pct"/>
          </w:tcPr>
          <w:p w:rsidR="00821024" w:rsidRPr="003650BF">
            <w:pPr>
              <w:pStyle w:val="BodyText"/>
              <w:spacing w:before="100" w:after="100"/>
              <w:jc w:val="center"/>
            </w:pPr>
            <w:r w:rsidRPr="003650BF" w:rsidR="006A32BE">
              <w:t>$110</w:t>
            </w:r>
          </w:p>
        </w:tc>
        <w:tc>
          <w:tcPr>
            <w:tcW w:w="572" w:type="pct"/>
          </w:tcPr>
          <w:p w:rsidR="00821024" w:rsidRPr="003650BF">
            <w:pPr>
              <w:pStyle w:val="BodyText"/>
              <w:spacing w:before="100" w:after="100"/>
              <w:jc w:val="center"/>
            </w:pPr>
            <w:r w:rsidRPr="003650BF" w:rsidR="006A32BE">
              <w:t>$192</w:t>
            </w:r>
          </w:p>
        </w:tc>
        <w:tc>
          <w:tcPr>
            <w:tcW w:w="572" w:type="pct"/>
          </w:tcPr>
          <w:p w:rsidR="00821024" w:rsidRPr="003650BF">
            <w:pPr>
              <w:pStyle w:val="BodyText"/>
              <w:spacing w:before="100" w:after="100"/>
              <w:jc w:val="center"/>
            </w:pPr>
            <w:r w:rsidRPr="003650BF" w:rsidR="006A32BE">
              <w:t>$224</w:t>
            </w:r>
          </w:p>
        </w:tc>
        <w:tc>
          <w:tcPr>
            <w:tcW w:w="572" w:type="pct"/>
          </w:tcPr>
          <w:p w:rsidR="00821024" w:rsidRPr="003650BF">
            <w:pPr>
              <w:pStyle w:val="BodyText"/>
              <w:spacing w:before="100" w:after="100"/>
              <w:jc w:val="center"/>
            </w:pPr>
            <w:r w:rsidRPr="003650BF" w:rsidR="006A32BE">
              <w:t>$272</w:t>
            </w:r>
          </w:p>
        </w:tc>
        <w:tc>
          <w:tcPr>
            <w:tcW w:w="572" w:type="pct"/>
          </w:tcPr>
          <w:p w:rsidR="00821024" w:rsidRPr="003650BF">
            <w:pPr>
              <w:pStyle w:val="BodyText"/>
              <w:spacing w:before="100" w:after="100"/>
              <w:jc w:val="center"/>
            </w:pPr>
            <w:r w:rsidRPr="003650BF" w:rsidR="006A32BE">
              <w:t>$304</w:t>
            </w:r>
          </w:p>
        </w:tc>
        <w:tc>
          <w:tcPr>
            <w:tcW w:w="573" w:type="pct"/>
          </w:tcPr>
          <w:p w:rsidR="00821024" w:rsidRPr="003650BF">
            <w:pPr>
              <w:pStyle w:val="BodyText"/>
              <w:spacing w:before="100" w:after="100"/>
              <w:jc w:val="center"/>
            </w:pPr>
            <w:r w:rsidRPr="003650BF" w:rsidR="006A32BE">
              <w:t>$334</w:t>
            </w:r>
          </w:p>
        </w:tc>
      </w:tr>
    </w:tbl>
    <w:p w:rsidR="00821024" w:rsidRPr="003650BF">
      <w:pPr>
        <w:pStyle w:val="BodyText"/>
      </w:pPr>
      <w:bookmarkStart w:id="331" w:name="_Toc258322082"/>
      <w:bookmarkStart w:id="332" w:name="_Toc260670251"/>
      <w:bookmarkStart w:id="333" w:name="_Toc398128865"/>
      <w:bookmarkStart w:id="334" w:name="_Toc443059468"/>
      <w:bookmarkStart w:id="335" w:name="_Toc447831718"/>
    </w:p>
    <w:p w:rsidR="00821024" w:rsidRPr="003650BF">
      <w:pPr>
        <w:pStyle w:val="Heading4"/>
      </w:pPr>
      <w:bookmarkStart w:id="336" w:name="_Toc30757794"/>
      <w:r w:rsidRPr="003650BF" w:rsidR="006A32BE">
        <w:t xml:space="preserve">Timeless Plans (July 2010) (incorporating $99 </w:t>
      </w:r>
      <w:r w:rsidRPr="003650BF" w:rsidR="006A32BE">
        <w:t>Timeless Max Plan, $115 Timeless Max Plan, $129 Timeless Max P</w:t>
      </w:r>
      <w:r w:rsidRPr="003650BF" w:rsidR="006A32BE">
        <w:t>lan) (Personal Consumer Plans)</w:t>
      </w:r>
      <w:bookmarkEnd w:id="331"/>
      <w:r w:rsidRPr="003650BF" w:rsidR="006A32BE">
        <w:t>, effective from 9 May 2010.</w:t>
      </w:r>
      <w:bookmarkEnd w:id="332"/>
      <w:bookmarkEnd w:id="333"/>
      <w:bookmarkEnd w:id="334"/>
      <w:bookmarkEnd w:id="335"/>
      <w:bookmarkEnd w:id="336"/>
    </w:p>
    <w:p w:rsidR="00821024" w:rsidRPr="003650BF">
      <w:pPr>
        <w:pStyle w:val="Heading6"/>
      </w:pPr>
      <w:bookmarkStart w:id="337" w:name="_Toc258322083"/>
      <w:bookmarkStart w:id="338" w:name="_Toc260670252"/>
      <w:bookmarkStart w:id="339" w:name="_Toc398128866"/>
      <w:bookmarkStart w:id="340" w:name="_Toc443059469"/>
      <w:bookmarkStart w:id="341" w:name="_Toc447831719"/>
      <w:bookmarkStart w:id="342" w:name="_Toc30757795"/>
      <w:r w:rsidRPr="003650BF" w:rsidR="006A32BE">
        <w:t>Eligibility</w:t>
      </w:r>
      <w:bookmarkEnd w:id="337"/>
      <w:bookmarkEnd w:id="338"/>
      <w:bookmarkEnd w:id="339"/>
      <w:bookmarkEnd w:id="340"/>
      <w:bookmarkEnd w:id="341"/>
      <w:bookmarkEnd w:id="342"/>
    </w:p>
    <w:p w:rsidR="00821024" w:rsidRPr="003650BF">
      <w:pPr>
        <w:pStyle w:val="BodyText"/>
      </w:pPr>
      <w:r w:rsidRPr="003650BF" w:rsidR="006A32BE">
        <w:t>The Timeless Max Plans are o</w:t>
      </w:r>
      <w:r w:rsidRPr="003650BF" w:rsidR="006A32BE">
        <w:t xml:space="preserve">nly available to new or eligible existing customers who apply to connect to the service on the </w:t>
      </w:r>
      <w:r w:rsidRPr="003650BF" w:rsidR="006A32BE">
        <w:t>following terms:</w:t>
      </w:r>
    </w:p>
    <w:p w:rsidR="00821024" w:rsidRPr="003650BF">
      <w:pPr>
        <w:pStyle w:val="Heading7"/>
        <w:tabs>
          <w:tab w:val="left" w:pos="1440"/>
        </w:tabs>
      </w:pPr>
      <w:r w:rsidRPr="003650BF" w:rsidR="006A32BE">
        <w:rPr>
          <w:i/>
        </w:rPr>
        <w:t>You</w:t>
      </w:r>
      <w:r w:rsidRPr="003650BF" w:rsidR="006A32BE">
        <w:t xml:space="preserve"> must pass the Optus credit assessment and</w:t>
      </w:r>
      <w:r w:rsidRPr="003650BF" w:rsidR="006A32BE">
        <w:t xml:space="preserve"> be accepted by Optus;</w:t>
      </w:r>
    </w:p>
    <w:p w:rsidR="00821024" w:rsidRPr="003650BF">
      <w:pPr>
        <w:pStyle w:val="Heading7"/>
        <w:tabs>
          <w:tab w:val="left" w:pos="1440"/>
        </w:tabs>
      </w:pPr>
      <w:r w:rsidRPr="003650BF" w:rsidR="006A32BE">
        <w:t>Optus Service Providers' customers are excluded</w:t>
      </w:r>
    </w:p>
    <w:p w:rsidR="00821024" w:rsidRPr="003650BF">
      <w:pPr>
        <w:pStyle w:val="Heading6"/>
        <w:rPr>
          <w:i/>
        </w:rPr>
      </w:pPr>
      <w:bookmarkStart w:id="343" w:name="_Toc258322084"/>
      <w:bookmarkStart w:id="344" w:name="_Toc260670253"/>
      <w:bookmarkStart w:id="345" w:name="_Toc398128867"/>
      <w:bookmarkStart w:id="346" w:name="_Toc443059470"/>
      <w:bookmarkStart w:id="347" w:name="_Toc447831720"/>
      <w:bookmarkStart w:id="348" w:name="_Toc30757796"/>
      <w:r w:rsidRPr="003650BF" w:rsidR="006A32BE">
        <w:rPr>
          <w:i/>
        </w:rPr>
        <w:t>Minimum Term</w:t>
      </w:r>
      <w:bookmarkEnd w:id="343"/>
      <w:bookmarkEnd w:id="344"/>
      <w:bookmarkEnd w:id="345"/>
      <w:bookmarkEnd w:id="346"/>
      <w:bookmarkEnd w:id="347"/>
      <w:bookmarkEnd w:id="348"/>
    </w:p>
    <w:p w:rsidR="00821024" w:rsidRPr="003650BF">
      <w:pPr>
        <w:pStyle w:val="Heading7"/>
        <w:tabs>
          <w:tab w:val="left" w:pos="1440"/>
        </w:tabs>
      </w:pPr>
      <w:r w:rsidRPr="003650BF" w:rsidR="006A32BE">
        <w:rPr>
          <w:i/>
        </w:rPr>
        <w:t xml:space="preserve">You </w:t>
      </w:r>
      <w:r w:rsidRPr="003650BF" w:rsidR="006A32BE">
        <w:t xml:space="preserve">must agree </w:t>
      </w:r>
      <w:r w:rsidRPr="003650BF" w:rsidR="006A32BE">
        <w:t xml:space="preserve">to either a </w:t>
      </w:r>
      <w:r w:rsidRPr="003650BF" w:rsidR="006A32BE">
        <w:rPr>
          <w:i/>
        </w:rPr>
        <w:t>non-fixed length agreement</w:t>
      </w:r>
      <w:r w:rsidRPr="003650BF" w:rsidR="006A32BE">
        <w:t xml:space="preserve"> or a </w:t>
      </w:r>
      <w:r w:rsidRPr="003650BF" w:rsidR="006A32BE">
        <w:rPr>
          <w:i/>
        </w:rPr>
        <w:t>fixed length agreement</w:t>
      </w:r>
      <w:r w:rsidRPr="003650BF" w:rsidR="006A32BE">
        <w:t xml:space="preserve"> with a 12 month or 24 month </w:t>
      </w:r>
      <w:r w:rsidRPr="003650BF" w:rsidR="006A32BE">
        <w:rPr>
          <w:i/>
        </w:rPr>
        <w:t xml:space="preserve">minimum term.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with a 24 month</w:t>
      </w:r>
      <w:r w:rsidRPr="003650BF" w:rsidR="006A32BE">
        <w:t xml:space="preserve"> </w:t>
      </w:r>
      <w:r w:rsidRPr="003650BF" w:rsidR="006A32BE">
        <w:rPr>
          <w:i/>
        </w:rPr>
        <w:t xml:space="preserve">equipment term </w:t>
      </w:r>
      <w:r w:rsidRPr="003650BF" w:rsidR="006A32BE">
        <w:t xml:space="preserve">under a </w:t>
      </w:r>
      <w:r w:rsidRPr="003650BF" w:rsidR="006A32BE">
        <w:rPr>
          <w:i/>
        </w:rPr>
        <w:t>mobile equipment payment plan</w:t>
      </w:r>
      <w:r w:rsidRPr="003650BF" w:rsidR="006A32BE">
        <w:t xml:space="preserve"> on a 24 month </w:t>
      </w:r>
      <w:r w:rsidRPr="003650BF" w:rsidR="006A32BE">
        <w:rPr>
          <w:i/>
        </w:rPr>
        <w:t>fixed length agreement</w:t>
      </w:r>
      <w:r w:rsidRPr="003650BF" w:rsidR="006A32BE">
        <w:t xml:space="preserve">. If </w:t>
      </w:r>
      <w:r w:rsidRPr="003650BF" w:rsidR="006A32BE">
        <w:rPr>
          <w:i/>
        </w:rPr>
        <w:t>you</w:t>
      </w:r>
      <w:r w:rsidRPr="003650BF" w:rsidR="006A32BE">
        <w:t xml:space="preserve"> </w:t>
      </w:r>
      <w:r w:rsidRPr="003650BF" w:rsidR="006A32BE">
        <w:t xml:space="preserve">agree to a 24 month </w:t>
      </w:r>
      <w:r w:rsidRPr="003650BF" w:rsidR="006A32BE">
        <w:rPr>
          <w:i/>
        </w:rPr>
        <w:t>fixed length agreement</w:t>
      </w:r>
      <w:r w:rsidRPr="003650BF" w:rsidR="006A32BE">
        <w:t xml:space="preserve"> the price of </w:t>
      </w:r>
      <w:r w:rsidRPr="003650BF" w:rsidR="006A32BE">
        <w:rPr>
          <w:i/>
        </w:rPr>
        <w:t>mobile phones</w:t>
      </w:r>
      <w:r w:rsidRPr="003650BF" w:rsidR="006A32BE">
        <w:t xml:space="preserve"> available is less than if</w:t>
      </w:r>
      <w:r w:rsidRPr="003650BF" w:rsidR="006A32BE">
        <w:t xml:space="preserve"> </w:t>
      </w:r>
      <w:r w:rsidRPr="003650BF" w:rsidR="006A32BE">
        <w:rPr>
          <w:i/>
        </w:rPr>
        <w:t>you</w:t>
      </w:r>
      <w:r w:rsidRPr="003650BF" w:rsidR="006A32BE">
        <w:t xml:space="preserve"> only agree to a </w:t>
      </w:r>
      <w:r w:rsidRPr="003650BF" w:rsidR="006A32BE">
        <w:rPr>
          <w:i/>
        </w:rPr>
        <w:t xml:space="preserve">non-fixed length agreement. </w:t>
      </w:r>
    </w:p>
    <w:p w:rsidR="00821024" w:rsidRPr="003650BF">
      <w:pPr>
        <w:pStyle w:val="Heading7"/>
        <w:tabs>
          <w:tab w:val="left" w:pos="1440"/>
        </w:tabs>
      </w:pPr>
      <w:r w:rsidRPr="003650BF" w:rsidR="006A32BE">
        <w:rPr>
          <w:i/>
        </w:rPr>
        <w:t xml:space="preserve">You </w:t>
      </w:r>
      <w:r w:rsidRPr="003650BF" w:rsidR="006A32BE">
        <w:t>may purc</w:t>
      </w:r>
      <w:r w:rsidRPr="003650BF" w:rsidR="006A32BE">
        <w:t xml:space="preserve">hase a </w:t>
      </w:r>
      <w:r w:rsidRPr="003650BF" w:rsidR="006A32BE">
        <w:rPr>
          <w:i/>
        </w:rPr>
        <w:t xml:space="preserve">mobile phone </w:t>
      </w:r>
      <w:r w:rsidRPr="003650BF" w:rsidR="006A32BE">
        <w:t xml:space="preserve">with a 12 month </w:t>
      </w:r>
      <w:r w:rsidRPr="003650BF" w:rsidR="006A32BE">
        <w:rPr>
          <w:i/>
        </w:rPr>
        <w:t xml:space="preserve">equipment term </w:t>
      </w:r>
      <w:r w:rsidRPr="003650BF" w:rsidR="006A32BE">
        <w:t xml:space="preserve">under a </w:t>
      </w:r>
      <w:r w:rsidRPr="003650BF" w:rsidR="006A32BE">
        <w:rPr>
          <w:i/>
        </w:rPr>
        <w:t>mobile equipment payment plan</w:t>
      </w:r>
      <w:r w:rsidRPr="003650BF" w:rsidR="006A32BE">
        <w:t xml:space="preserve"> on a 12 mo</w:t>
      </w:r>
      <w:r w:rsidRPr="003650BF" w:rsidR="006A32BE">
        <w:t xml:space="preserve">nth </w:t>
      </w:r>
      <w:r w:rsidRPr="003650BF" w:rsidR="006A32BE">
        <w:rPr>
          <w:i/>
        </w:rPr>
        <w:t>fixed length agreement</w:t>
      </w:r>
      <w:r w:rsidRPr="003650BF" w:rsidR="006A32BE">
        <w:t xml:space="preserve">. If </w:t>
      </w:r>
      <w:r w:rsidRPr="003650BF" w:rsidR="006A32BE">
        <w:rPr>
          <w:i/>
        </w:rPr>
        <w:t>you</w:t>
      </w:r>
      <w:r w:rsidRPr="003650BF" w:rsidR="006A32BE">
        <w:t xml:space="preserve"> agree to a 12 month </w:t>
      </w:r>
      <w:r w:rsidRPr="003650BF" w:rsidR="006A32BE">
        <w:rPr>
          <w:i/>
        </w:rPr>
        <w:t>fixed length agreement</w:t>
      </w:r>
      <w:r w:rsidRPr="003650BF" w:rsidR="006A32BE">
        <w:t xml:space="preserve"> the price of </w:t>
      </w:r>
      <w:r w:rsidRPr="003650BF" w:rsidR="006A32BE">
        <w:rPr>
          <w:i/>
        </w:rPr>
        <w:t>mobi</w:t>
      </w:r>
      <w:r w:rsidRPr="003650BF" w:rsidR="006A32BE">
        <w:rPr>
          <w:i/>
        </w:rPr>
        <w:t>le phones</w:t>
      </w:r>
      <w:r w:rsidRPr="003650BF" w:rsidR="006A32BE">
        <w:t xml:space="preserve"> available is less than if </w:t>
      </w:r>
      <w:r w:rsidRPr="003650BF" w:rsidR="006A32BE">
        <w:rPr>
          <w:i/>
        </w:rPr>
        <w:t>you</w:t>
      </w:r>
      <w:r w:rsidRPr="003650BF" w:rsidR="006A32BE">
        <w:t xml:space="preserve"> only agree to a </w:t>
      </w:r>
      <w:r w:rsidRPr="003650BF" w:rsidR="006A32BE">
        <w:rPr>
          <w:i/>
        </w:rPr>
        <w:t>non-fi</w:t>
      </w:r>
      <w:r w:rsidRPr="003650BF" w:rsidR="006A32BE">
        <w:rPr>
          <w:i/>
        </w:rPr>
        <w:t xml:space="preserve">xed length agreement. </w:t>
      </w:r>
    </w:p>
    <w:p w:rsidR="00821024" w:rsidRPr="003650BF">
      <w:pPr>
        <w:pStyle w:val="Heading6"/>
        <w:keepNext/>
      </w:pPr>
      <w:bookmarkStart w:id="349" w:name="_Toc258322085"/>
      <w:bookmarkStart w:id="350" w:name="_Ref258567826"/>
      <w:bookmarkStart w:id="351" w:name="_Toc260670254"/>
      <w:bookmarkStart w:id="352" w:name="_Toc398128868"/>
      <w:bookmarkStart w:id="353" w:name="_Toc443059471"/>
      <w:bookmarkStart w:id="354" w:name="_Toc447831721"/>
      <w:bookmarkStart w:id="355" w:name="_Toc30757797"/>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349"/>
      <w:bookmarkEnd w:id="350"/>
      <w:bookmarkEnd w:id="351"/>
      <w:bookmarkEnd w:id="352"/>
      <w:bookmarkEnd w:id="353"/>
      <w:bookmarkEnd w:id="354"/>
      <w:bookmarkEnd w:id="355"/>
    </w:p>
    <w:p w:rsidR="00821024" w:rsidRPr="003650BF">
      <w:pPr>
        <w:pStyle w:val="Heading7"/>
        <w:tabs>
          <w:tab w:val="left" w:pos="1440"/>
        </w:tabs>
        <w:rPr>
          <w:color w:val="000000"/>
          <w:szCs w:val="20"/>
        </w:rPr>
      </w:pPr>
      <w:bookmarkStart w:id="356" w:name="_Ref447801894"/>
      <w:r w:rsidRPr="003650BF" w:rsidR="006A32BE">
        <w:rPr>
          <w:color w:val="000000"/>
          <w:szCs w:val="20"/>
        </w:rPr>
        <w:t>Subject to paragraphs </w:t>
      </w:r>
      <w:r w:rsidRPr="003650BF" w:rsidR="006A32BE">
        <w:rPr>
          <w:color w:val="000000"/>
          <w:szCs w:val="20"/>
        </w:rPr>
        <w:fldChar w:fldCharType="begin"/>
      </w:r>
      <w:r w:rsidRPr="003650BF" w:rsidR="006A32BE">
        <w:rPr>
          <w:color w:val="000000"/>
          <w:szCs w:val="20"/>
        </w:rPr>
        <w:instrText>REF _Ref447801901 \n \h \* Ch</w:instrText>
      </w:r>
      <w:r w:rsidRPr="003650BF" w:rsidR="006A32BE">
        <w:rPr>
          <w:color w:val="000000"/>
          <w:szCs w:val="20"/>
        </w:rPr>
        <w:instrText xml:space="preserve">arformat  \* MERGEFORMAT </w:instrText>
      </w:r>
      <w:r w:rsidRPr="003650BF" w:rsidR="006A32BE">
        <w:rPr>
          <w:color w:val="000000"/>
          <w:szCs w:val="20"/>
        </w:rPr>
        <w:fldChar w:fldCharType="separate"/>
      </w:r>
      <w:r w:rsidR="00562AD4">
        <w:rPr>
          <w:color w:val="000000"/>
          <w:szCs w:val="20"/>
        </w:rPr>
        <w:t>(c)</w:t>
      </w:r>
      <w:r w:rsidRPr="003650BF" w:rsidR="006A32BE">
        <w:rPr>
          <w:color w:val="000000"/>
          <w:szCs w:val="20"/>
        </w:rPr>
        <w:fldChar w:fldCharType="end"/>
      </w:r>
      <w:r w:rsidRPr="003650BF" w:rsidR="006A32BE">
        <w:rPr>
          <w:color w:val="000000"/>
          <w:szCs w:val="20"/>
        </w:rPr>
        <w:t xml:space="preserve">, </w:t>
      </w:r>
      <w:r w:rsidRPr="003650BF" w:rsidR="006A32BE">
        <w:rPr>
          <w:color w:val="000000"/>
          <w:szCs w:val="20"/>
        </w:rPr>
        <w:fldChar w:fldCharType="begin"/>
      </w:r>
      <w:r w:rsidRPr="003650BF" w:rsidR="006A32BE">
        <w:rPr>
          <w:color w:val="000000"/>
          <w:szCs w:val="20"/>
        </w:rPr>
        <w:instrText xml:space="preserve">REF _Ref447801977 \n \h \* Charformat  \* MERGEFORMAT </w:instrText>
      </w:r>
      <w:r w:rsidRPr="003650BF" w:rsidR="006A32BE">
        <w:rPr>
          <w:color w:val="000000"/>
          <w:szCs w:val="20"/>
        </w:rPr>
        <w:fldChar w:fldCharType="separate"/>
      </w:r>
      <w:r w:rsidR="00562AD4">
        <w:rPr>
          <w:color w:val="000000"/>
          <w:szCs w:val="20"/>
        </w:rPr>
        <w:t>(d)</w:t>
      </w:r>
      <w:r w:rsidRPr="003650BF" w:rsidR="006A32BE">
        <w:rPr>
          <w:color w:val="000000"/>
          <w:szCs w:val="20"/>
        </w:rPr>
        <w:fldChar w:fldCharType="end"/>
      </w:r>
      <w:r w:rsidRPr="003650BF" w:rsidR="006A32BE">
        <w:rPr>
          <w:color w:val="000000"/>
          <w:szCs w:val="20"/>
        </w:rPr>
        <w:t>,</w:t>
      </w:r>
      <w:r w:rsidRPr="003650BF" w:rsidR="006A32BE">
        <w:rPr>
          <w:color w:val="000000"/>
          <w:szCs w:val="20"/>
        </w:rPr>
        <w:t xml:space="preserve"> </w:t>
      </w:r>
      <w:r w:rsidRPr="003650BF" w:rsidR="006A32BE">
        <w:rPr>
          <w:color w:val="000000"/>
          <w:szCs w:val="20"/>
        </w:rPr>
        <w:fldChar w:fldCharType="begin"/>
      </w:r>
      <w:r w:rsidRPr="003650BF" w:rsidR="006A32BE">
        <w:rPr>
          <w:color w:val="000000"/>
          <w:szCs w:val="20"/>
        </w:rPr>
        <w:instrText xml:space="preserve">REF _Ref447802021 \n \h \* Charformat  \* MERGEFORMAT </w:instrText>
      </w:r>
      <w:r w:rsidRPr="003650BF" w:rsidR="006A32BE">
        <w:rPr>
          <w:color w:val="000000"/>
          <w:szCs w:val="20"/>
        </w:rPr>
        <w:fldChar w:fldCharType="separate"/>
      </w:r>
      <w:r w:rsidR="00562AD4">
        <w:rPr>
          <w:color w:val="000000"/>
          <w:szCs w:val="20"/>
        </w:rPr>
        <w:t>(e)</w:t>
      </w:r>
      <w:r w:rsidRPr="003650BF" w:rsidR="006A32BE">
        <w:rPr>
          <w:color w:val="000000"/>
          <w:szCs w:val="20"/>
        </w:rPr>
        <w:fldChar w:fldCharType="end"/>
      </w:r>
      <w:r w:rsidRPr="003650BF" w:rsidR="006A32BE">
        <w:rPr>
          <w:color w:val="000000"/>
          <w:szCs w:val="20"/>
        </w:rPr>
        <w:t xml:space="preserve">, </w:t>
      </w:r>
      <w:r w:rsidRPr="003650BF" w:rsidR="006A32BE">
        <w:rPr>
          <w:color w:val="000000"/>
          <w:szCs w:val="20"/>
        </w:rPr>
        <w:fldChar w:fldCharType="begin"/>
      </w:r>
      <w:r w:rsidRPr="003650BF" w:rsidR="006A32BE">
        <w:rPr>
          <w:color w:val="000000"/>
          <w:szCs w:val="20"/>
        </w:rPr>
        <w:instrText xml:space="preserve">REF _Ref447802039 \n \h \* Charformat  \* MERGEFORMAT </w:instrText>
      </w:r>
      <w:r w:rsidRPr="003650BF" w:rsidR="006A32BE">
        <w:rPr>
          <w:color w:val="000000"/>
          <w:szCs w:val="20"/>
        </w:rPr>
        <w:fldChar w:fldCharType="separate"/>
      </w:r>
      <w:r w:rsidR="00562AD4">
        <w:rPr>
          <w:color w:val="000000"/>
          <w:szCs w:val="20"/>
        </w:rPr>
        <w:t>(f)</w:t>
      </w:r>
      <w:r w:rsidRPr="003650BF" w:rsidR="006A32BE">
        <w:rPr>
          <w:color w:val="000000"/>
          <w:szCs w:val="20"/>
        </w:rPr>
        <w:fldChar w:fldCharType="end"/>
      </w:r>
      <w:r w:rsidRPr="003650BF" w:rsidR="006A32BE">
        <w:rPr>
          <w:color w:val="000000"/>
          <w:szCs w:val="20"/>
        </w:rPr>
        <w:t xml:space="preserve">, and </w:t>
      </w:r>
      <w:r w:rsidRPr="003650BF" w:rsidR="006A32BE">
        <w:rPr>
          <w:color w:val="000000"/>
          <w:szCs w:val="20"/>
        </w:rPr>
        <w:fldChar w:fldCharType="begin"/>
      </w:r>
      <w:r w:rsidRPr="003650BF" w:rsidR="006A32BE">
        <w:rPr>
          <w:color w:val="000000"/>
          <w:szCs w:val="20"/>
        </w:rPr>
        <w:instrText>REF _Ref447802062 \n \h \* Ch</w:instrText>
      </w:r>
      <w:r w:rsidRPr="003650BF" w:rsidR="006A32BE">
        <w:rPr>
          <w:color w:val="000000"/>
          <w:szCs w:val="20"/>
        </w:rPr>
        <w:instrText xml:space="preserve">arformat  \* MERGEFORMAT </w:instrText>
      </w:r>
      <w:r w:rsidRPr="003650BF" w:rsidR="006A32BE">
        <w:rPr>
          <w:color w:val="000000"/>
          <w:szCs w:val="20"/>
        </w:rPr>
        <w:fldChar w:fldCharType="separate"/>
      </w:r>
      <w:r w:rsidR="00562AD4">
        <w:rPr>
          <w:color w:val="000000"/>
          <w:szCs w:val="20"/>
        </w:rPr>
        <w:t>(g)</w:t>
      </w:r>
      <w:r w:rsidRPr="003650BF" w:rsidR="006A32BE">
        <w:rPr>
          <w:color w:val="000000"/>
          <w:szCs w:val="20"/>
        </w:rPr>
        <w:fldChar w:fldCharType="end"/>
      </w:r>
      <w:r w:rsidRPr="003650BF" w:rsidR="006A32BE">
        <w:rPr>
          <w:color w:val="000000"/>
          <w:szCs w:val="20"/>
        </w:rPr>
        <w:t xml:space="preserve"> below </w:t>
      </w:r>
      <w:r w:rsidRPr="003650BF" w:rsidR="006A32BE">
        <w:rPr>
          <w:i/>
          <w:color w:val="000000"/>
          <w:szCs w:val="20"/>
        </w:rPr>
        <w:t xml:space="preserve">you </w:t>
      </w:r>
      <w:r w:rsidRPr="003650BF" w:rsidR="006A32BE">
        <w:rPr>
          <w:color w:val="000000"/>
          <w:szCs w:val="20"/>
        </w:rPr>
        <w:t xml:space="preserve">must pay </w:t>
      </w:r>
      <w:r w:rsidRPr="003650BF" w:rsidR="006A32BE">
        <w:rPr>
          <w:i/>
          <w:color w:val="000000"/>
          <w:szCs w:val="20"/>
        </w:rPr>
        <w:t xml:space="preserve">us </w:t>
      </w:r>
      <w:r w:rsidRPr="003650BF" w:rsidR="006A32BE">
        <w:rPr>
          <w:color w:val="000000"/>
          <w:szCs w:val="20"/>
        </w:rPr>
        <w:t xml:space="preserve">for use of the </w:t>
      </w:r>
      <w:r w:rsidRPr="003650BF" w:rsidR="006A32BE">
        <w:rPr>
          <w:i/>
          <w:color w:val="000000"/>
          <w:szCs w:val="20"/>
        </w:rPr>
        <w:t xml:space="preserve">service </w:t>
      </w:r>
      <w:r w:rsidRPr="003650BF" w:rsidR="006A32BE">
        <w:rPr>
          <w:color w:val="000000"/>
          <w:szCs w:val="20"/>
        </w:rPr>
        <w:t>at the rates set o</w:t>
      </w:r>
      <w:r w:rsidRPr="003650BF" w:rsidR="006A32BE">
        <w:rPr>
          <w:color w:val="000000"/>
          <w:szCs w:val="20"/>
        </w:rPr>
        <w:t xml:space="preserve">ut in </w:t>
      </w:r>
      <w:r w:rsidR="002152AA">
        <w:fldChar w:fldCharType="begin"/>
      </w:r>
      <w:r w:rsidR="002152AA">
        <w:instrText xml:space="preserve"> HYPERLINK "http://www.optus.com.au/content/dam/optus/d</w:instrText>
      </w:r>
      <w:r w:rsidR="002152AA">
        <w:instrText xml:space="preserve">ocuments/about-us/legal/DigPricingS1.doc" </w:instrText>
      </w:r>
      <w:r w:rsidR="002152AA">
        <w:fldChar w:fldCharType="separate"/>
      </w:r>
      <w:r w:rsidRPr="003650BF" w:rsidR="006A32BE">
        <w:rPr>
          <w:rStyle w:val="Hyperlink"/>
          <w:rFonts w:eastAsia="MS Gothic"/>
          <w:szCs w:val="20"/>
        </w:rPr>
        <w:t>Section 1</w:t>
      </w:r>
      <w:r w:rsidR="002152AA">
        <w:rPr>
          <w:rStyle w:val="Hyperlink"/>
          <w:rFonts w:eastAsia="MS Gothic"/>
          <w:szCs w:val="20"/>
        </w:rPr>
        <w:fldChar w:fldCharType="end"/>
      </w:r>
      <w:r w:rsidRPr="003650BF" w:rsidR="006A32BE">
        <w:rPr>
          <w:color w:val="000000"/>
          <w:szCs w:val="20"/>
        </w:rPr>
        <w:t xml:space="preserve"> of this </w:t>
      </w:r>
      <w:r w:rsidRPr="003650BF" w:rsidR="006A32BE">
        <w:rPr>
          <w:i/>
          <w:color w:val="000000"/>
          <w:szCs w:val="20"/>
        </w:rPr>
        <w:t xml:space="preserve">standard pricing table </w:t>
      </w:r>
      <w:r w:rsidRPr="003650BF" w:rsidR="006A32BE">
        <w:rPr>
          <w:color w:val="000000"/>
          <w:szCs w:val="20"/>
        </w:rPr>
        <w:t xml:space="preserve">and for </w:t>
      </w:r>
      <w:r w:rsidRPr="003650BF" w:rsidR="006A32BE">
        <w:rPr>
          <w:i/>
          <w:color w:val="000000"/>
          <w:szCs w:val="20"/>
        </w:rPr>
        <w:t xml:space="preserve">value </w:t>
      </w:r>
      <w:r w:rsidRPr="003650BF" w:rsidR="006A32BE">
        <w:rPr>
          <w:i/>
          <w:color w:val="000000"/>
          <w:szCs w:val="20"/>
        </w:rPr>
        <w:t xml:space="preserve">added service features </w:t>
      </w:r>
      <w:r w:rsidRPr="003650BF" w:rsidR="006A32BE">
        <w:rPr>
          <w:color w:val="000000"/>
          <w:szCs w:val="20"/>
        </w:rPr>
        <w:t xml:space="preserve">at the rates set out in </w:t>
      </w:r>
      <w:r w:rsidR="002152AA">
        <w:fldChar w:fldCharType="begin"/>
      </w:r>
      <w:r w:rsidR="002152AA">
        <w:instrText xml:space="preserve"> HYPERLINK "http://www.optus.com.au/content/dam</w:instrText>
      </w:r>
      <w:r w:rsidR="002152AA">
        <w:instrText xml:space="preserve">/optus/appendix/Appendix%20Y/AppY.doc" </w:instrText>
      </w:r>
      <w:r w:rsidR="002152AA">
        <w:fldChar w:fldCharType="separate"/>
      </w:r>
      <w:r w:rsidRPr="003650BF" w:rsidR="006A32BE">
        <w:rPr>
          <w:rStyle w:val="Hyperlink"/>
          <w:rFonts w:eastAsia="MS Gothic"/>
          <w:szCs w:val="20"/>
        </w:rPr>
        <w:t>Appendix Y</w:t>
      </w:r>
      <w:r w:rsidR="002152AA">
        <w:rPr>
          <w:rStyle w:val="Hyperlink"/>
          <w:rFonts w:eastAsia="MS Gothic"/>
          <w:szCs w:val="20"/>
        </w:rPr>
        <w:fldChar w:fldCharType="end"/>
      </w:r>
      <w:r w:rsidRPr="003650BF" w:rsidR="006A32BE">
        <w:rPr>
          <w:color w:val="000000"/>
          <w:szCs w:val="20"/>
        </w:rPr>
        <w:t xml:space="preserve"> Value Adde</w:t>
      </w:r>
      <w:r w:rsidRPr="003650BF" w:rsidR="006A32BE">
        <w:rPr>
          <w:color w:val="000000"/>
          <w:szCs w:val="20"/>
        </w:rPr>
        <w:t>d Service Features</w:t>
      </w:r>
      <w:r w:rsidRPr="003650BF" w:rsidR="006A32BE">
        <w:rPr>
          <w:i/>
          <w:color w:val="000000"/>
          <w:szCs w:val="20"/>
        </w:rPr>
        <w:t>.</w:t>
      </w:r>
      <w:bookmarkEnd w:id="356"/>
      <w:r w:rsidRPr="003650BF" w:rsidR="006A32BE">
        <w:rPr>
          <w:i/>
          <w:color w:val="000000"/>
          <w:szCs w:val="20"/>
        </w:rPr>
        <w:t xml:space="preserve"> </w:t>
      </w:r>
    </w:p>
    <w:p w:rsidR="00821024" w:rsidRPr="003650BF">
      <w:pPr>
        <w:pStyle w:val="Heading7"/>
        <w:tabs>
          <w:tab w:val="left" w:pos="1440"/>
        </w:tabs>
      </w:pPr>
      <w:r w:rsidRPr="003650BF" w:rsidR="006A32BE">
        <w:t xml:space="preserve">If there is a </w:t>
      </w:r>
      <w:r w:rsidRPr="003650BF" w:rsidR="006A32BE">
        <w:rPr>
          <w:i/>
        </w:rPr>
        <w:t xml:space="preserve">flagfall </w:t>
      </w:r>
      <w:r w:rsidRPr="003650BF" w:rsidR="006A32BE">
        <w:t>or call connection charge for a particular call type, t</w:t>
      </w:r>
      <w:r w:rsidRPr="003650BF" w:rsidR="006A32BE">
        <w:t xml:space="preserve">he charge for these calls is the </w:t>
      </w:r>
      <w:r w:rsidRPr="003650BF" w:rsidR="006A32BE">
        <w:rPr>
          <w:i/>
        </w:rPr>
        <w:t xml:space="preserve">flagfall </w:t>
      </w:r>
      <w:r w:rsidRPr="003650BF" w:rsidR="006A32BE">
        <w:t>charge plus the relevant rate for the call multiplied</w:t>
      </w:r>
      <w:r w:rsidRPr="003650BF" w:rsidR="006A32BE">
        <w:t xml:space="preserve"> by the duration of the call.</w:t>
      </w:r>
    </w:p>
    <w:p w:rsidR="00821024" w:rsidRPr="003650BF">
      <w:pPr>
        <w:pStyle w:val="Heading7"/>
        <w:rPr>
          <w:b/>
        </w:rPr>
      </w:pPr>
      <w:bookmarkStart w:id="357" w:name="_Ref447801901"/>
      <w:r w:rsidRPr="003650BF" w:rsidR="006A32BE">
        <w:rPr>
          <w:b/>
        </w:rPr>
        <w:t>Minimum Monthly Charge</w:t>
      </w:r>
      <w:bookmarkEnd w:id="357"/>
    </w:p>
    <w:p w:rsidR="00821024" w:rsidRPr="003650BF">
      <w:pPr>
        <w:pStyle w:val="Heading8"/>
        <w:tabs>
          <w:tab w:val="left" w:pos="2160"/>
        </w:tabs>
        <w:rPr>
          <w:rFonts w:cs="Arial"/>
        </w:rPr>
      </w:pPr>
      <w:r w:rsidRPr="003650BF" w:rsidR="006A32BE">
        <w:t>Each Time</w:t>
      </w:r>
      <w:r w:rsidRPr="003650BF" w:rsidR="006A32BE">
        <w:t xml:space="preserve">less Max Plan has a Minimum Monthly Charge amount that </w:t>
      </w:r>
      <w:r w:rsidRPr="003650BF" w:rsidR="006A32BE">
        <w:rPr>
          <w:i/>
        </w:rPr>
        <w:t xml:space="preserve">you </w:t>
      </w:r>
      <w:r w:rsidRPr="003650BF" w:rsidR="006A32BE">
        <w:t>must pay us each month.</w:t>
      </w:r>
    </w:p>
    <w:p w:rsidR="00821024" w:rsidRPr="003650BF">
      <w:pPr>
        <w:pStyle w:val="Heading8"/>
        <w:tabs>
          <w:tab w:val="left" w:pos="2160"/>
        </w:tabs>
        <w:rPr>
          <w:rFonts w:cs="Arial"/>
        </w:rPr>
      </w:pPr>
      <w:r w:rsidRPr="003650BF" w:rsidR="006A32BE">
        <w:t>The amount of th</w:t>
      </w:r>
      <w:r w:rsidRPr="003650BF" w:rsidR="006A32BE">
        <w:t>e Minimum Monthly Charge for each Timeless Max Plan is set out in Table 3A below.</w:t>
      </w:r>
    </w:p>
    <w:p w:rsidR="00821024" w:rsidRPr="003650BF">
      <w:pPr>
        <w:pStyle w:val="Heading8"/>
        <w:tabs>
          <w:tab w:val="left" w:pos="2160"/>
        </w:tabs>
        <w:rPr>
          <w:rFonts w:cs="Arial"/>
        </w:rPr>
      </w:pPr>
      <w:r w:rsidRPr="003650BF" w:rsidR="006A32BE">
        <w:t xml:space="preserve">You must pay </w:t>
      </w:r>
      <w:r w:rsidRPr="003650BF" w:rsidR="006A32BE">
        <w:rPr>
          <w:i/>
        </w:rPr>
        <w:t>us</w:t>
      </w:r>
      <w:r w:rsidRPr="003650BF" w:rsidR="006A32BE">
        <w:t xml:space="preserve"> for any calls or usage that are not eligible.</w:t>
      </w:r>
    </w:p>
    <w:p w:rsidR="00821024" w:rsidRPr="003650BF">
      <w:pPr>
        <w:pStyle w:val="Heading7"/>
        <w:rPr>
          <w:b/>
        </w:rPr>
      </w:pPr>
      <w:bookmarkStart w:id="358" w:name="_Ref447801977"/>
      <w:r w:rsidRPr="003650BF" w:rsidR="006A32BE">
        <w:rPr>
          <w:b/>
        </w:rPr>
        <w:t>Unlimited Cal</w:t>
      </w:r>
      <w:r w:rsidRPr="003650BF" w:rsidR="006A32BE">
        <w:rPr>
          <w:b/>
        </w:rPr>
        <w:t>l and Text Offer</w:t>
      </w:r>
      <w:bookmarkEnd w:id="358"/>
    </w:p>
    <w:p w:rsidR="00821024" w:rsidRPr="003650BF">
      <w:pPr>
        <w:pStyle w:val="Heading8"/>
        <w:tabs>
          <w:tab w:val="left" w:pos="2160"/>
        </w:tabs>
        <w:rPr>
          <w:rFonts w:cs="Arial"/>
        </w:rPr>
      </w:pPr>
      <w:r w:rsidRPr="003650BF" w:rsidR="006A32BE">
        <w:t>Under the Timeless Max Plans, customers will receive Unlimited Standard National V</w:t>
      </w:r>
      <w:r w:rsidRPr="003650BF" w:rsidR="006A32BE">
        <w:t>oice Calls, Video Calls, SMS and MMS.</w:t>
      </w:r>
    </w:p>
    <w:p w:rsidR="00821024" w:rsidRPr="003650BF">
      <w:pPr>
        <w:pStyle w:val="Heading8"/>
        <w:tabs>
          <w:tab w:val="left" w:pos="2160"/>
        </w:tabs>
        <w:rPr>
          <w:rFonts w:cs="Arial"/>
        </w:rPr>
      </w:pPr>
      <w:r w:rsidRPr="003650BF" w:rsidR="006A32BE">
        <w:t>The call, message types and usage that are eligible for e</w:t>
      </w:r>
      <w:r w:rsidRPr="003650BF" w:rsidR="006A32BE">
        <w:t xml:space="preserve">ach Timeless Max Plan are defined in Table 1A, 2A, 2B, and 2C </w:t>
      </w:r>
      <w:r w:rsidRPr="003650BF" w:rsidR="006A32BE">
        <w:t xml:space="preserve">below. </w:t>
      </w:r>
    </w:p>
    <w:p w:rsidR="00821024" w:rsidRPr="003650BF">
      <w:pPr>
        <w:pStyle w:val="Heading8"/>
        <w:tabs>
          <w:tab w:val="left" w:pos="2160"/>
        </w:tabs>
        <w:rPr>
          <w:rFonts w:cs="Arial"/>
        </w:rPr>
      </w:pPr>
      <w:r w:rsidRPr="003650BF" w:rsidR="006A32BE">
        <w:rPr>
          <w:i/>
        </w:rPr>
        <w:t xml:space="preserve">You </w:t>
      </w:r>
      <w:r w:rsidRPr="003650BF" w:rsidR="006A32BE">
        <w:t>must pay for any calls, messages or usage that are not eligible calls or message types.</w:t>
      </w:r>
    </w:p>
    <w:p w:rsidR="00821024" w:rsidRPr="003650BF">
      <w:pPr>
        <w:pStyle w:val="Heading8"/>
        <w:tabs>
          <w:tab w:val="left" w:pos="2160"/>
        </w:tabs>
        <w:rPr>
          <w:rFonts w:cs="Arial"/>
        </w:rPr>
      </w:pPr>
      <w:r w:rsidRPr="003650BF" w:rsidR="006A32BE">
        <w:t>Any unused portion of the plan expires at the end of each month. This means that it does not r</w:t>
      </w:r>
      <w:r w:rsidRPr="003650BF" w:rsidR="006A32BE">
        <w:t>oll over into following month.</w:t>
      </w:r>
    </w:p>
    <w:p w:rsidR="00821024" w:rsidRPr="003650BF">
      <w:pPr>
        <w:pStyle w:val="Heading7"/>
        <w:rPr>
          <w:b/>
        </w:rPr>
      </w:pPr>
      <w:bookmarkStart w:id="359" w:name="_Ref447802021"/>
      <w:r w:rsidRPr="003650BF" w:rsidR="006A32BE">
        <w:rPr>
          <w:b/>
        </w:rPr>
        <w:t>Unlimited Facebook® and Twitter</w:t>
      </w:r>
      <w:bookmarkEnd w:id="359"/>
    </w:p>
    <w:p w:rsidR="00821024" w:rsidRPr="003650BF">
      <w:pPr>
        <w:pStyle w:val="Heading8"/>
        <w:tabs>
          <w:tab w:val="left" w:pos="2160"/>
        </w:tabs>
        <w:rPr>
          <w:rFonts w:cs="Arial"/>
        </w:rPr>
      </w:pPr>
      <w:bookmarkStart w:id="360" w:name="_Ref447802094"/>
      <w:r w:rsidRPr="003650BF" w:rsidR="006A32BE">
        <w:rPr>
          <w:i/>
        </w:rPr>
        <w:t>You</w:t>
      </w:r>
      <w:r w:rsidRPr="003650BF" w:rsidR="006A32BE">
        <w:t xml:space="preserve"> will receive unlimited Facebook® and Twitter.</w:t>
      </w:r>
      <w:bookmarkEnd w:id="360"/>
    </w:p>
    <w:p w:rsidR="00821024" w:rsidRPr="003650BF">
      <w:pPr>
        <w:pStyle w:val="Heading8"/>
        <w:tabs>
          <w:tab w:val="left" w:pos="2160"/>
        </w:tabs>
        <w:rPr>
          <w:rFonts w:cs="Arial"/>
        </w:rPr>
      </w:pPr>
      <w:r w:rsidRPr="003650BF" w:rsidR="006A32BE">
        <w:t>Usage of the services described in paragraph </w:t>
      </w:r>
      <w:r w:rsidRPr="003650BF" w:rsidR="006A32BE">
        <w:fldChar w:fldCharType="begin"/>
      </w:r>
      <w:r w:rsidRPr="003650BF" w:rsidR="006A32BE">
        <w:instrText>RE</w:instrText>
      </w:r>
      <w:r w:rsidRPr="003650BF" w:rsidR="006A32BE">
        <w:instrText xml:space="preserve">F _Ref447802094 \w \h \* Charformat  \* MERGEFORMAT </w:instrText>
      </w:r>
      <w:r w:rsidRPr="003650BF" w:rsidR="006A32BE">
        <w:fldChar w:fldCharType="separate"/>
      </w:r>
      <w:r w:rsidR="00562AD4">
        <w:t>11.3(e)(i)</w:t>
      </w:r>
      <w:r w:rsidRPr="003650BF" w:rsidR="006A32BE">
        <w:fldChar w:fldCharType="end"/>
      </w:r>
      <w:r w:rsidRPr="003650BF" w:rsidR="006A32BE">
        <w:t xml:space="preserve"> is separate to and is not inc</w:t>
      </w:r>
      <w:r w:rsidRPr="003650BF" w:rsidR="006A32BE">
        <w:t xml:space="preserve">luded in </w:t>
      </w:r>
      <w:r w:rsidRPr="003650BF" w:rsidR="006A32BE">
        <w:rPr>
          <w:i/>
        </w:rPr>
        <w:t>your</w:t>
      </w:r>
      <w:r w:rsidRPr="003650BF" w:rsidR="006A32BE">
        <w:t xml:space="preserve"> included Mobile Internet Data Value.</w:t>
      </w:r>
    </w:p>
    <w:p w:rsidR="00821024" w:rsidRPr="003650BF">
      <w:pPr>
        <w:pStyle w:val="Heading8"/>
        <w:tabs>
          <w:tab w:val="left" w:pos="2160"/>
        </w:tabs>
        <w:rPr>
          <w:rFonts w:cs="Arial"/>
        </w:rPr>
      </w:pPr>
      <w:r w:rsidRPr="003650BF" w:rsidR="006A32BE">
        <w:t>These featu</w:t>
      </w:r>
      <w:r w:rsidRPr="003650BF" w:rsidR="006A32BE">
        <w:t xml:space="preserve">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tabs>
          <w:tab w:val="left" w:pos="2160"/>
        </w:tabs>
        <w:rPr>
          <w:rFonts w:cs="Arial"/>
          <w:color w:val="000000"/>
          <w:szCs w:val="20"/>
        </w:rPr>
      </w:pPr>
      <w:r w:rsidRPr="003650BF" w:rsidR="006A32BE">
        <w:rPr>
          <w:color w:val="000000"/>
          <w:szCs w:val="20"/>
        </w:rPr>
        <w:t>Use of Unlimited Face</w:t>
      </w:r>
      <w:r w:rsidRPr="003650BF" w:rsidR="006A32BE">
        <w:rPr>
          <w:color w:val="000000"/>
          <w:szCs w:val="20"/>
        </w:rPr>
        <w:t xml:space="preserve">book® and Twitter is only for personal use and is not to be used for commercial purposes. </w:t>
      </w:r>
    </w:p>
    <w:p w:rsidR="00821024" w:rsidRPr="003650BF">
      <w:pPr>
        <w:pStyle w:val="Heading7"/>
        <w:rPr>
          <w:b/>
        </w:rPr>
      </w:pPr>
      <w:bookmarkStart w:id="361" w:name="_Ref447802039"/>
      <w:r w:rsidRPr="003650BF" w:rsidR="006A32BE">
        <w:rPr>
          <w:b/>
        </w:rPr>
        <w:t>Incl</w:t>
      </w:r>
      <w:r w:rsidRPr="003650BF" w:rsidR="006A32BE">
        <w:rPr>
          <w:b/>
        </w:rPr>
        <w:t>uded Mobile Internet Data Value or Unlimited BlackBerry POP3 E</w:t>
      </w:r>
      <w:r w:rsidRPr="003650BF" w:rsidR="006A32BE">
        <w:rPr>
          <w:b/>
        </w:rPr>
        <w:t>mail and Browsing</w:t>
      </w:r>
      <w:bookmarkEnd w:id="361"/>
    </w:p>
    <w:p w:rsidR="00821024" w:rsidRPr="003650BF">
      <w:pPr>
        <w:pStyle w:val="Heading8"/>
        <w:tabs>
          <w:tab w:val="left" w:pos="2160"/>
        </w:tabs>
        <w:rPr>
          <w:rFonts w:cs="Arial"/>
        </w:rPr>
      </w:pPr>
      <w:r w:rsidRPr="003650BF" w:rsidR="006A32BE">
        <w:t xml:space="preserve">Under the Timeless Max Plans, </w:t>
      </w:r>
      <w:r w:rsidRPr="003650BF" w:rsidR="006A32BE">
        <w:rPr>
          <w:i/>
        </w:rPr>
        <w:t>you</w:t>
      </w:r>
      <w:r w:rsidRPr="003650BF" w:rsidR="006A32BE">
        <w:t xml:space="preserve"> can choose from </w:t>
      </w:r>
    </w:p>
    <w:p w:rsidR="00821024" w:rsidRPr="003650BF">
      <w:pPr>
        <w:pStyle w:val="Heading9"/>
        <w:tabs>
          <w:tab w:val="left" w:pos="2880"/>
        </w:tabs>
      </w:pPr>
      <w:r w:rsidRPr="003650BF" w:rsidR="006A32BE">
        <w:t xml:space="preserve">included Mobile Internet Data </w:t>
      </w:r>
      <w:r w:rsidRPr="003650BF" w:rsidR="006A32BE">
        <w:t>Value or</w:t>
      </w:r>
    </w:p>
    <w:p w:rsidR="00821024" w:rsidRPr="003650BF">
      <w:pPr>
        <w:pStyle w:val="Heading9"/>
        <w:tabs>
          <w:tab w:val="left" w:pos="2880"/>
        </w:tabs>
      </w:pPr>
      <w:r w:rsidRPr="003650BF" w:rsidR="006A32BE">
        <w:t>Unlimited BlackBerry POP3 Email and Browsing</w:t>
      </w:r>
    </w:p>
    <w:p w:rsidR="00821024" w:rsidRPr="003650BF">
      <w:pPr>
        <w:pStyle w:val="Heading8"/>
        <w:tabs>
          <w:tab w:val="left" w:pos="2160"/>
        </w:tabs>
        <w:rPr>
          <w:rFonts w:cs="Arial"/>
        </w:rPr>
      </w:pPr>
      <w:r w:rsidRPr="003650BF" w:rsidR="006A32BE">
        <w:t>If you select the included Mobile Interne</w:t>
      </w:r>
      <w:r w:rsidRPr="003650BF" w:rsidR="006A32BE">
        <w:t>t Data Value option:</w:t>
      </w:r>
    </w:p>
    <w:p w:rsidR="00821024" w:rsidRPr="003650BF">
      <w:pPr>
        <w:pStyle w:val="Heading9"/>
        <w:tabs>
          <w:tab w:val="left" w:pos="2880"/>
        </w:tabs>
      </w:pPr>
      <w:r w:rsidRPr="003650BF" w:rsidR="006A32BE">
        <w:t>The amount of the "Mobile Internet Data V</w:t>
      </w:r>
      <w:r w:rsidRPr="003650BF" w:rsidR="006A32BE">
        <w:t>alue" included for each Timeless Max Plan is set out in Table 3A below.</w:t>
      </w:r>
    </w:p>
    <w:p w:rsidR="00821024" w:rsidRPr="003650BF">
      <w:pPr>
        <w:pStyle w:val="Heading9"/>
        <w:tabs>
          <w:tab w:val="left" w:pos="2880"/>
        </w:tabs>
      </w:pPr>
      <w:r w:rsidRPr="003650BF" w:rsidR="006A32BE">
        <w:t xml:space="preserve">The usage types that are </w:t>
      </w:r>
      <w:r w:rsidRPr="003650BF" w:rsidR="006A32BE">
        <w:rPr>
          <w:b/>
        </w:rPr>
        <w:t>'e</w:t>
      </w:r>
      <w:r w:rsidRPr="003650BF" w:rsidR="006A32BE">
        <w:rPr>
          <w:b/>
        </w:rPr>
        <w:t>ligible data'</w:t>
      </w:r>
      <w:r w:rsidRPr="003650BF" w:rsidR="006A32BE">
        <w:t xml:space="preserve"> for each Timeless Max Plan under the included Mobile Internet Data Value are defi</w:t>
      </w:r>
      <w:r w:rsidRPr="003650BF" w:rsidR="006A32BE">
        <w:t>ned in Table 2A below.</w:t>
      </w:r>
    </w:p>
    <w:p w:rsidR="00821024" w:rsidRPr="003650BF">
      <w:pPr>
        <w:pStyle w:val="Heading9"/>
        <w:tabs>
          <w:tab w:val="left" w:pos="2880"/>
        </w:tabs>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w:t>
      </w:r>
      <w:r w:rsidRPr="003650BF" w:rsidR="006A32BE">
        <w:t>r data made beyond the available "Mobile Internet Data Value" as shown in Table 3A below.</w:t>
      </w:r>
    </w:p>
    <w:p w:rsidR="00821024" w:rsidRPr="003650BF">
      <w:pPr>
        <w:pStyle w:val="Heading9"/>
        <w:tabs>
          <w:tab w:val="left" w:pos="2880"/>
        </w:tabs>
      </w:pPr>
      <w:r w:rsidRPr="003650BF" w:rsidR="006A32BE">
        <w:t>Any unuse</w:t>
      </w:r>
      <w:r w:rsidRPr="003650BF" w:rsidR="006A32BE">
        <w:t>d portion of the "Mobile Internet Data Value" expires at the end of each month and does not rol</w:t>
      </w:r>
      <w:r w:rsidRPr="003650BF" w:rsidR="006A32BE">
        <w:t xml:space="preserve">lover into the following month. </w:t>
      </w:r>
    </w:p>
    <w:p w:rsidR="00821024" w:rsidRPr="003650BF">
      <w:pPr>
        <w:pStyle w:val="Heading8"/>
        <w:tabs>
          <w:tab w:val="left" w:pos="2160"/>
        </w:tabs>
        <w:rPr>
          <w:rFonts w:cs="Arial"/>
        </w:rPr>
      </w:pPr>
      <w:r w:rsidRPr="003650BF" w:rsidR="006A32BE">
        <w:t>If you select the Unlimited B</w:t>
      </w:r>
      <w:r w:rsidRPr="003650BF" w:rsidR="006A32BE">
        <w:t>lackBerry POP3 Email and Browsing option:</w:t>
      </w:r>
    </w:p>
    <w:p w:rsidR="00821024" w:rsidRPr="003650BF">
      <w:pPr>
        <w:pStyle w:val="Heading9"/>
        <w:tabs>
          <w:tab w:val="left" w:pos="2880"/>
        </w:tabs>
      </w:pPr>
      <w:r w:rsidRPr="003650BF" w:rsidR="006A32BE">
        <w:rPr>
          <w:i/>
        </w:rPr>
        <w:t>You</w:t>
      </w:r>
      <w:r w:rsidRPr="003650BF" w:rsidR="006A32BE">
        <w:t xml:space="preserve"> will receive unlimited BlackBerry POP3 Email and Brow</w:t>
      </w:r>
      <w:r w:rsidRPr="003650BF" w:rsidR="006A32BE">
        <w:t>sing through the BlackBerry Browser only and use of applications from Optus and third party app</w:t>
      </w:r>
      <w:r w:rsidRPr="003650BF" w:rsidR="006A32BE">
        <w:t>lications that require a BlackBerry Data connection</w:t>
      </w:r>
    </w:p>
    <w:p w:rsidR="00821024" w:rsidRPr="003650BF">
      <w:pPr>
        <w:pStyle w:val="Heading9"/>
        <w:tabs>
          <w:tab w:val="left" w:pos="2880"/>
        </w:tabs>
      </w:pPr>
      <w:r w:rsidRPr="003650BF" w:rsidR="006A32BE">
        <w:t xml:space="preserve">The usage </w:t>
      </w:r>
      <w:r w:rsidRPr="003650BF" w:rsidR="006A32BE">
        <w:t>types that are '</w:t>
      </w:r>
      <w:r w:rsidRPr="003650BF" w:rsidR="006A32BE">
        <w:rPr>
          <w:b/>
        </w:rPr>
        <w:t>eligible data'</w:t>
      </w:r>
      <w:r w:rsidRPr="003650BF" w:rsidR="006A32BE">
        <w:t xml:space="preserve"> for each Timeless Max Plan under the Unlimited BlackBerry POP3 Email</w:t>
      </w:r>
      <w:r w:rsidRPr="003650BF" w:rsidR="006A32BE">
        <w:t xml:space="preserve"> and Browsing are defined in Table 2B below.</w:t>
      </w:r>
    </w:p>
    <w:p w:rsidR="00821024" w:rsidRPr="003650BF">
      <w:pPr>
        <w:pStyle w:val="Heading9"/>
      </w:pPr>
      <w:r w:rsidRPr="003650BF" w:rsidR="006A32BE">
        <w:t>Use of Unlimited BlackBerry POP3 Email is only for</w:t>
      </w:r>
      <w:r w:rsidRPr="003650BF" w:rsidR="006A32BE">
        <w:t xml:space="preserve"> personal use and is not to be used for commercial purposes. </w:t>
      </w:r>
      <w:r w:rsidRPr="003650BF" w:rsidR="006A32BE">
        <w:rPr>
          <w:color w:val="000000"/>
          <w:szCs w:val="20"/>
        </w:rPr>
        <w:t>F</w:t>
      </w:r>
      <w:r w:rsidRPr="003650BF" w:rsidR="006A32BE">
        <w:rPr>
          <w:color w:val="000000"/>
          <w:szCs w:val="20"/>
        </w:rPr>
        <w:t>air Go Policy (</w:t>
      </w:r>
      <w:r w:rsidR="002152AA">
        <w:fldChar w:fldCharType="begin"/>
      </w:r>
      <w:r w:rsidR="002152AA">
        <w:instrText xml:space="preserve"> HYPERLINK "http://www.optus.com.au/content/dam/optus/appendix/Appendix%20S/AppS.do</w:instrText>
      </w:r>
      <w:r w:rsidR="002152AA">
        <w:instrText xml:space="preserve">c" </w:instrText>
      </w:r>
      <w:r w:rsidR="002152AA">
        <w:fldChar w:fldCharType="separate"/>
      </w:r>
      <w:r w:rsidRPr="003650BF" w:rsidR="006A32BE">
        <w:rPr>
          <w:rStyle w:val="Hyperlink"/>
          <w:szCs w:val="20"/>
        </w:rPr>
        <w:t>Appendix S</w:t>
      </w:r>
      <w:r w:rsidR="002152AA">
        <w:rPr>
          <w:rStyle w:val="Hyperlink"/>
          <w:szCs w:val="20"/>
        </w:rPr>
        <w:fldChar w:fldCharType="end"/>
      </w:r>
      <w:r w:rsidRPr="003650BF" w:rsidR="006A32BE">
        <w:rPr>
          <w:color w:val="000000"/>
          <w:szCs w:val="20"/>
        </w:rPr>
        <w:t>)</w:t>
      </w:r>
      <w:r w:rsidRPr="003650BF" w:rsidR="006A32BE">
        <w:t xml:space="preserve"> also applies to unacceptable use. </w:t>
      </w:r>
    </w:p>
    <w:p w:rsidR="00821024" w:rsidRPr="003650BF">
      <w:pPr>
        <w:pStyle w:val="Heading7"/>
        <w:rPr>
          <w:b/>
        </w:rPr>
      </w:pPr>
      <w:bookmarkStart w:id="362" w:name="_Ref447802062"/>
      <w:r w:rsidRPr="003650BF" w:rsidR="006A32BE">
        <w:rPr>
          <w:b/>
        </w:rPr>
        <w:t>Included International Value</w:t>
      </w:r>
      <w:bookmarkEnd w:id="362"/>
    </w:p>
    <w:p w:rsidR="00821024" w:rsidRPr="003650BF">
      <w:pPr>
        <w:pStyle w:val="Heading8"/>
        <w:tabs>
          <w:tab w:val="left" w:pos="2160"/>
        </w:tabs>
        <w:rPr>
          <w:rFonts w:cs="Arial"/>
        </w:rPr>
      </w:pPr>
      <w:r w:rsidRPr="003650BF" w:rsidR="006A32BE">
        <w:t>On the $115 Ti</w:t>
      </w:r>
      <w:r w:rsidRPr="003650BF" w:rsidR="006A32BE">
        <w:t xml:space="preserve">meless Max Plan or the $129 Timeless Max Plan, </w:t>
      </w:r>
      <w:r w:rsidRPr="003650BF" w:rsidR="006A32BE">
        <w:rPr>
          <w:i/>
        </w:rPr>
        <w:t>you</w:t>
      </w:r>
      <w:r w:rsidRPr="003650BF" w:rsidR="006A32BE">
        <w:t xml:space="preserve"> will receiv</w:t>
      </w:r>
      <w:r w:rsidRPr="003650BF" w:rsidR="006A32BE">
        <w:t>e included International Value. The amount of the International Value included for each Timeless Ma</w:t>
      </w:r>
      <w:r w:rsidRPr="003650BF" w:rsidR="006A32BE">
        <w:t>x Plan is set out in Table 3A below.</w:t>
      </w:r>
    </w:p>
    <w:p w:rsidR="00821024" w:rsidRPr="003650BF">
      <w:pPr>
        <w:pStyle w:val="Heading8"/>
        <w:tabs>
          <w:tab w:val="left" w:pos="2160"/>
        </w:tabs>
        <w:rPr>
          <w:rFonts w:cs="Arial"/>
        </w:rPr>
      </w:pPr>
      <w:r w:rsidRPr="003650BF" w:rsidR="006A32BE">
        <w:t xml:space="preserve">The usage types that are </w:t>
      </w:r>
      <w:r w:rsidRPr="003650BF" w:rsidR="006A32BE">
        <w:rPr>
          <w:b/>
        </w:rPr>
        <w:t>'eligible calls and charges'</w:t>
      </w:r>
      <w:r w:rsidRPr="003650BF" w:rsidR="006A32BE">
        <w:t xml:space="preserve"> for </w:t>
      </w:r>
      <w:r w:rsidRPr="003650BF" w:rsidR="006A32BE">
        <w:t xml:space="preserve">each Timeless Max Plan under the included International Value </w:t>
      </w:r>
      <w:r w:rsidRPr="003650BF" w:rsidR="006A32BE">
        <w:t>are defined in Table 2C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for any calls or messages that are not eligible call</w:t>
      </w:r>
      <w:r w:rsidRPr="003650BF" w:rsidR="006A32BE">
        <w:t>s or messages under this offer.</w:t>
      </w:r>
    </w:p>
    <w:p w:rsidR="00821024" w:rsidRPr="003650BF">
      <w:pPr>
        <w:pStyle w:val="Heading8"/>
        <w:tabs>
          <w:tab w:val="left" w:pos="2160"/>
        </w:tabs>
        <w:rPr>
          <w:rFonts w:cs="Arial"/>
          <w:color w:val="000000"/>
          <w:szCs w:val="20"/>
        </w:rPr>
      </w:pPr>
      <w:r w:rsidRPr="003650BF" w:rsidR="006A32BE">
        <w:rPr>
          <w:i/>
          <w:color w:val="000000"/>
          <w:szCs w:val="20"/>
        </w:rPr>
        <w:t>You</w:t>
      </w:r>
      <w:r w:rsidRPr="003650BF" w:rsidR="006A32BE">
        <w:rPr>
          <w:color w:val="000000"/>
          <w:szCs w:val="20"/>
        </w:rPr>
        <w:t xml:space="preserve"> must pay </w:t>
      </w:r>
      <w:r w:rsidRPr="003650BF" w:rsidR="006A32BE">
        <w:rPr>
          <w:i/>
          <w:color w:val="000000"/>
          <w:szCs w:val="20"/>
        </w:rPr>
        <w:t xml:space="preserve">us </w:t>
      </w:r>
      <w:r w:rsidRPr="003650BF" w:rsidR="006A32BE">
        <w:rPr>
          <w:color w:val="000000"/>
          <w:szCs w:val="20"/>
        </w:rPr>
        <w:t>for any usage over the included International V</w:t>
      </w:r>
      <w:r w:rsidRPr="003650BF" w:rsidR="006A32BE">
        <w:rPr>
          <w:color w:val="000000"/>
          <w:szCs w:val="20"/>
        </w:rPr>
        <w:t xml:space="preserve">alue. Standard International rates apply. See </w:t>
      </w:r>
      <w:r w:rsidRPr="003650BF" w:rsidR="006A32BE">
        <w:rPr>
          <w:rFonts w:eastAsia="MS Gothic"/>
          <w:szCs w:val="20"/>
        </w:rPr>
        <w:t>Appendix J</w:t>
      </w:r>
      <w:r w:rsidRPr="003650BF" w:rsidR="006A32BE">
        <w:rPr>
          <w:color w:val="000000"/>
          <w:szCs w:val="20"/>
        </w:rPr>
        <w:t xml:space="preserve"> for m</w:t>
      </w:r>
      <w:r w:rsidRPr="003650BF" w:rsidR="006A32BE">
        <w:rPr>
          <w:color w:val="000000"/>
          <w:szCs w:val="20"/>
        </w:rPr>
        <w:t>ore information</w:t>
      </w:r>
    </w:p>
    <w:p w:rsidR="00821024" w:rsidRPr="003650BF">
      <w:pPr>
        <w:pStyle w:val="Heading8"/>
        <w:tabs>
          <w:tab w:val="left" w:pos="2160"/>
        </w:tabs>
        <w:rPr>
          <w:rFonts w:cs="Arial"/>
        </w:rPr>
      </w:pPr>
      <w:r w:rsidRPr="003650BF" w:rsidR="006A32BE">
        <w:t>Any unused portion of the included International Value expires at the end of each m</w:t>
      </w:r>
      <w:r w:rsidRPr="003650BF" w:rsidR="006A32BE">
        <w:t xml:space="preserve">onth and does not rollover into the following month. </w:t>
      </w:r>
    </w:p>
    <w:p w:rsidR="00821024" w:rsidRPr="003650BF">
      <w:pPr>
        <w:pStyle w:val="Heading7"/>
        <w:tabs>
          <w:tab w:val="left" w:pos="1440"/>
        </w:tabs>
      </w:pPr>
      <w:bookmarkStart w:id="363" w:name="_Ref258567800"/>
      <w:r w:rsidRPr="003650BF" w:rsidR="006A32BE">
        <w:t xml:space="preserve">Additional benefit– Free Access to Optus </w:t>
      </w:r>
      <w:r w:rsidRPr="003650BF" w:rsidR="006A32BE">
        <w:t xml:space="preserve">Wi-Fi Hotspots (Free Wi-Fi Benefit). </w:t>
      </w:r>
    </w:p>
    <w:p w:rsidR="00821024" w:rsidRPr="003650BF">
      <w:pPr>
        <w:pStyle w:val="Heading8"/>
        <w:tabs>
          <w:tab w:val="left" w:pos="2160"/>
        </w:tabs>
        <w:rPr>
          <w:rFonts w:cs="Arial"/>
        </w:rPr>
      </w:pPr>
      <w:r w:rsidRPr="003650BF" w:rsidR="006A32BE">
        <w:t>Customers who connect th</w:t>
      </w:r>
      <w:r w:rsidRPr="003650BF" w:rsidR="006A32BE">
        <w:t>eir Apple iPhone to an Optus iPhone rate plan may receive free Wi-Fi from any Optus Wi-Fi hotspot.</w:t>
      </w:r>
    </w:p>
    <w:p w:rsidR="00821024" w:rsidRPr="003650BF">
      <w:pPr>
        <w:pStyle w:val="Heading8"/>
        <w:tabs>
          <w:tab w:val="left" w:pos="2160"/>
        </w:tabs>
        <w:rPr>
          <w:rFonts w:cs="Arial"/>
        </w:rPr>
      </w:pPr>
      <w:r w:rsidRPr="003650BF" w:rsidR="006A32BE">
        <w:t xml:space="preserve">The service provides </w:t>
      </w:r>
      <w:r w:rsidRPr="003650BF" w:rsidR="006A32BE">
        <w:rPr>
          <w:i/>
        </w:rPr>
        <w:t>you</w:t>
      </w:r>
      <w:r w:rsidRPr="003650BF" w:rsidR="006A32BE">
        <w:t xml:space="preserve"> with access, via a fixed wireless IP network extension to the Optus IP</w:t>
      </w:r>
      <w:r w:rsidRPr="003650BF" w:rsidR="006A32BE">
        <w:t xml:space="preserve"> Network, to the Internet and related services, such as email </w:t>
      </w:r>
      <w:r w:rsidRPr="003650BF" w:rsidR="006A32BE">
        <w:t xml:space="preserve">and the world wide web on an on-demand basis. </w:t>
      </w:r>
    </w:p>
    <w:p w:rsidR="00821024" w:rsidRPr="003650BF">
      <w:pPr>
        <w:pStyle w:val="Heading8"/>
        <w:tabs>
          <w:tab w:val="left" w:pos="2160"/>
        </w:tabs>
        <w:rPr>
          <w:rFonts w:cs="Arial"/>
        </w:rPr>
      </w:pPr>
      <w:r w:rsidRPr="003650BF" w:rsidR="006A32BE">
        <w:t>Optus may immediately suspend, downgrade or cancel t</w:t>
      </w:r>
      <w:r w:rsidRPr="003650BF" w:rsidR="006A32BE">
        <w:t>he Free Wi-Fi Benefit in a variety of circumstances, including but not limited to the following</w:t>
      </w:r>
      <w:r w:rsidRPr="003650BF" w:rsidR="006A32BE">
        <w:t xml:space="preserve">: </w:t>
      </w:r>
      <w:r w:rsidRPr="003650BF" w:rsidR="006A32BE">
        <w:rPr>
          <w:i/>
        </w:rPr>
        <w:t>you</w:t>
      </w:r>
      <w:r w:rsidRPr="003650BF" w:rsidR="006A32BE">
        <w:t xml:space="preserve"> misuse the Service; non- compliant Equipment is used; th</w:t>
      </w:r>
      <w:r w:rsidRPr="003650BF" w:rsidR="006A32BE">
        <w:t xml:space="preserve">ere is an unusually high use of the Service; </w:t>
      </w:r>
      <w:r w:rsidRPr="003650BF" w:rsidR="006A32BE">
        <w:rPr>
          <w:i/>
        </w:rPr>
        <w:t>you</w:t>
      </w:r>
      <w:r w:rsidRPr="003650BF" w:rsidR="006A32BE">
        <w:t xml:space="preserve"> fail to pay any charges to Optus; </w:t>
      </w:r>
      <w:r w:rsidRPr="003650BF" w:rsidR="006A32BE">
        <w:rPr>
          <w:i/>
        </w:rPr>
        <w:t>you</w:t>
      </w:r>
      <w:r w:rsidRPr="003650BF" w:rsidR="006A32BE">
        <w:t xml:space="preserve"> become insol</w:t>
      </w:r>
      <w:r w:rsidRPr="003650BF" w:rsidR="006A32BE">
        <w:t xml:space="preserve">vent; or if for technical or commercial reasons, Optus' Wi-Fi network is no longer operational </w:t>
      </w:r>
      <w:r w:rsidRPr="003650BF" w:rsidR="006A32BE">
        <w:t xml:space="preserve">or available. </w:t>
      </w:r>
    </w:p>
    <w:p w:rsidR="00821024" w:rsidRPr="003650BF">
      <w:pPr>
        <w:pStyle w:val="Heading8"/>
        <w:tabs>
          <w:tab w:val="left" w:pos="2160"/>
        </w:tabs>
        <w:rPr>
          <w:rFonts w:cs="Arial"/>
        </w:rPr>
      </w:pPr>
      <w:r w:rsidRPr="003650BF" w:rsidR="006A32BE">
        <w:t>Not all content located on Optus iZoo will be a</w:t>
      </w:r>
      <w:r w:rsidRPr="003650BF" w:rsidR="006A32BE">
        <w:t xml:space="preserve">vailable when using the Apple iPhone over the Optus Wi-Fi connection. Availability and performance </w:t>
      </w:r>
      <w:r w:rsidRPr="003650BF" w:rsidR="006A32BE">
        <w:t>of Optus hot-spots can vary.</w:t>
      </w:r>
    </w:p>
    <w:p w:rsidR="00821024" w:rsidRPr="003650BF">
      <w:pPr>
        <w:pStyle w:val="Heading7"/>
        <w:rPr>
          <w:b/>
        </w:rPr>
      </w:pPr>
      <w:r w:rsidRPr="003650BF" w:rsidR="006A32BE">
        <w:rPr>
          <w:b/>
        </w:rPr>
        <w:t>Other Timeless Max Plan Conditions and Offers</w:t>
      </w:r>
      <w:bookmarkEnd w:id="363"/>
    </w:p>
    <w:p w:rsidR="00821024" w:rsidRPr="003650BF">
      <w:pPr>
        <w:pStyle w:val="Heading8"/>
        <w:tabs>
          <w:tab w:val="left" w:pos="2160"/>
        </w:tabs>
        <w:rPr>
          <w:rFonts w:cs="Arial"/>
        </w:rPr>
      </w:pPr>
      <w:r w:rsidRPr="003650BF" w:rsidR="006A32BE">
        <w:t>Available features w</w:t>
      </w:r>
      <w:r w:rsidRPr="003650BF" w:rsidR="006A32BE">
        <w:t xml:space="preserve">ill vary depending on </w:t>
      </w:r>
      <w:r w:rsidRPr="003650BF" w:rsidR="006A32BE">
        <w:rPr>
          <w:i/>
        </w:rPr>
        <w:t>your</w:t>
      </w:r>
      <w:r w:rsidRPr="003650BF" w:rsidR="006A32BE">
        <w:t xml:space="preserve"> handset or software version</w:t>
      </w:r>
    </w:p>
    <w:p w:rsidR="00821024" w:rsidRPr="003650BF">
      <w:pPr>
        <w:pStyle w:val="Heading8"/>
        <w:keepNext/>
        <w:rPr>
          <w:rFonts w:cs="Arial"/>
        </w:rPr>
      </w:pPr>
      <w:r w:rsidRPr="003650BF" w:rsidR="006A32BE">
        <w:t>The Fai</w:t>
      </w:r>
      <w:r w:rsidRPr="003650BF" w:rsidR="006A32BE">
        <w:t>r Go Policy (</w:t>
      </w:r>
      <w:r w:rsidR="002152AA">
        <w:fldChar w:fldCharType="begin"/>
      </w:r>
      <w:r w:rsidR="002152AA">
        <w:instrText xml:space="preserve"> HYPERLINK "http://www.optus.com.au/content/dam/optus/appendix/Appendix%20S/AppS.doc"</w:instrText>
      </w:r>
      <w:r w:rsidR="002152AA">
        <w:instrText xml:space="preserve"> </w:instrText>
      </w:r>
      <w:r w:rsidR="002152AA">
        <w:fldChar w:fldCharType="separate"/>
      </w:r>
      <w:r w:rsidRPr="003650BF" w:rsidR="006A32BE">
        <w:rPr>
          <w:rStyle w:val="Hyperlink"/>
        </w:rPr>
        <w:t>Appendix S</w:t>
      </w:r>
      <w:r w:rsidR="002152AA">
        <w:rPr>
          <w:rStyle w:val="Hyperlink"/>
        </w:rPr>
        <w:fldChar w:fldCharType="end"/>
      </w:r>
      <w:r w:rsidRPr="003650BF" w:rsidR="006A32BE">
        <w:t>) applies to:</w:t>
      </w:r>
    </w:p>
    <w:p w:rsidR="00821024" w:rsidRPr="003650BF">
      <w:pPr>
        <w:pStyle w:val="Heading9"/>
        <w:tabs>
          <w:tab w:val="left" w:pos="2880"/>
        </w:tabs>
        <w:rPr>
          <w:color w:val="000000"/>
          <w:szCs w:val="20"/>
        </w:rPr>
      </w:pPr>
      <w:r w:rsidRPr="003650BF" w:rsidR="006A32BE">
        <w:rPr>
          <w:color w:val="000000"/>
          <w:szCs w:val="20"/>
        </w:rPr>
        <w:t xml:space="preserve">Voice Over Internet Protocol (VOIP) services up to 10 megabytes per </w:t>
      </w:r>
      <w:r w:rsidRPr="003650BF" w:rsidR="006A32BE">
        <w:rPr>
          <w:color w:val="000000"/>
          <w:szCs w:val="20"/>
        </w:rPr>
        <w:t xml:space="preserve">month. </w:t>
      </w:r>
    </w:p>
    <w:p w:rsidR="00821024" w:rsidRPr="003650BF">
      <w:pPr>
        <w:pStyle w:val="Heading9"/>
        <w:tabs>
          <w:tab w:val="left" w:pos="2880"/>
        </w:tabs>
      </w:pPr>
      <w:r w:rsidRPr="003650BF" w:rsidR="006A32BE">
        <w:t>Voice Over Internet Protocol (VOIP) services will be c</w:t>
      </w:r>
      <w:r w:rsidRPr="003650BF" w:rsidR="006A32BE">
        <w:t xml:space="preserve">harged at 1.5c per kilobyte of usage, capped at $9.90 per month until </w:t>
      </w:r>
      <w:r w:rsidRPr="003650BF" w:rsidR="006A32BE">
        <w:rPr>
          <w:i/>
        </w:rPr>
        <w:t xml:space="preserve">you </w:t>
      </w:r>
      <w:r w:rsidRPr="003650BF" w:rsidR="006A32BE">
        <w:t>reach 5 megabytes of usag</w:t>
      </w:r>
      <w:r w:rsidRPr="003650BF" w:rsidR="006A32BE">
        <w:t xml:space="preserve">e in that month, after which </w:t>
      </w:r>
      <w:r w:rsidRPr="003650BF" w:rsidR="006A32BE">
        <w:rPr>
          <w:i/>
        </w:rPr>
        <w:t xml:space="preserve">you </w:t>
      </w:r>
      <w:r w:rsidRPr="003650BF" w:rsidR="006A32BE">
        <w:t>will be charged at 0.3c per kilobyte of usage for the remainde</w:t>
      </w:r>
      <w:r w:rsidRPr="003650BF" w:rsidR="006A32BE">
        <w:t>r of that month.</w:t>
      </w:r>
    </w:p>
    <w:p w:rsidR="00821024" w:rsidRPr="003650BF">
      <w:pPr>
        <w:pStyle w:val="Heading9"/>
        <w:tabs>
          <w:tab w:val="left" w:pos="2880"/>
        </w:tabs>
      </w:pPr>
      <w:r w:rsidRPr="003650BF" w:rsidR="006A32BE">
        <w:t>Use of unlimited features are for personal us</w:t>
      </w:r>
      <w:r w:rsidRPr="003650BF" w:rsidR="006A32BE">
        <w:t xml:space="preserve">e only. </w:t>
      </w:r>
    </w:p>
    <w:p w:rsidR="00821024" w:rsidRPr="003650BF">
      <w:pPr>
        <w:pStyle w:val="Heading8"/>
        <w:rPr>
          <w:rFonts w:cs="Arial"/>
          <w:b/>
        </w:rPr>
      </w:pPr>
      <w:r w:rsidRPr="003650BF" w:rsidR="006A32BE">
        <w:rPr>
          <w:b/>
        </w:rPr>
        <w:t>Blocking access to a number</w:t>
      </w:r>
    </w:p>
    <w:p w:rsidR="00821024" w:rsidRPr="003650BF">
      <w:pPr>
        <w:pStyle w:val="BodyText"/>
        <w:ind w:left="2160"/>
      </w:pPr>
      <w:r w:rsidRPr="003650BF" w:rsidR="006A32BE">
        <w:t xml:space="preserve">In addition to what is stated in clause 11 of the </w:t>
      </w:r>
      <w:r w:rsidRPr="003650BF" w:rsidR="006A32BE">
        <w:rPr>
          <w:i/>
        </w:rPr>
        <w:t>service desc</w:t>
      </w:r>
      <w:r w:rsidRPr="003650BF" w:rsidR="006A32BE">
        <w:rPr>
          <w:i/>
        </w:rPr>
        <w:t>ription</w:t>
      </w:r>
      <w:r w:rsidRPr="003650BF" w:rsidR="006A32BE">
        <w:t xml:space="preserve"> ("Access Restrictions"), we may block access to a number (other than an emergency servi</w:t>
      </w:r>
      <w:r w:rsidRPr="003650BF" w:rsidR="006A32BE">
        <w:t>ce number) if we reasonably require this to be done for techni</w:t>
      </w:r>
      <w:r w:rsidRPr="003650BF" w:rsidR="006A32BE">
        <w:t xml:space="preserve">cal, operational or commercial reasons. </w:t>
      </w:r>
    </w:p>
    <w:p w:rsidR="00821024" w:rsidRPr="003650BF">
      <w:pPr>
        <w:pStyle w:val="Heading7"/>
        <w:rPr>
          <w:b/>
        </w:rPr>
      </w:pPr>
      <w:r w:rsidRPr="003650BF" w:rsidR="006A32BE">
        <w:rPr>
          <w:b/>
        </w:rPr>
        <w:t>Eligible Calls, Messages and Pricing Plans</w:t>
      </w:r>
    </w:p>
    <w:p w:rsidR="00821024" w:rsidRPr="003650BF">
      <w:pPr>
        <w:pStyle w:val="BodyText"/>
        <w:ind w:left="1440"/>
      </w:pPr>
      <w:r w:rsidRPr="003650BF" w:rsidR="006A32BE">
        <w:t xml:space="preserve">Table 1A below </w:t>
      </w:r>
      <w:r w:rsidRPr="003650BF" w:rsidR="006A32BE">
        <w:t>indicates whether a particular call and message type is eligible in the unlimited offer for the</w:t>
      </w:r>
      <w:r w:rsidRPr="003650BF" w:rsidR="006A32BE">
        <w:t xml:space="preserve"> Timeless Max Plan.</w:t>
      </w:r>
    </w:p>
    <w:p w:rsidR="00821024" w:rsidRPr="003650BF">
      <w:pPr>
        <w:pStyle w:val="BodyText"/>
        <w:ind w:left="1440"/>
      </w:pPr>
      <w:r w:rsidRPr="003650BF" w:rsidR="006A32BE">
        <w:t>Table 2A below indicates whether a particu</w:t>
      </w:r>
      <w:r w:rsidRPr="003650BF" w:rsidR="006A32BE">
        <w:t>lar data type is 'eligible data usage' which counts towards the Included Mobile Internet Data value</w:t>
      </w:r>
      <w:r w:rsidRPr="003650BF" w:rsidR="006A32BE">
        <w:t xml:space="preserve"> of </w:t>
      </w:r>
      <w:r w:rsidRPr="003650BF" w:rsidR="006A32BE">
        <w:rPr>
          <w:i/>
        </w:rPr>
        <w:t xml:space="preserve">your </w:t>
      </w:r>
      <w:r w:rsidRPr="003650BF" w:rsidR="006A32BE">
        <w:t>selected Timeless Max Plan.</w:t>
      </w:r>
    </w:p>
    <w:p w:rsidR="00821024" w:rsidRPr="003650BF">
      <w:pPr>
        <w:pStyle w:val="BodyText"/>
        <w:ind w:left="1440"/>
      </w:pPr>
      <w:r w:rsidRPr="003650BF" w:rsidR="006A32BE">
        <w:t>Table 2B below indicates whether a particular data type is</w:t>
      </w:r>
      <w:r w:rsidRPr="003650BF" w:rsidR="006A32BE">
        <w:t xml:space="preserve"> 'eligible data usage' which counts towards the Unlimited Blac</w:t>
      </w:r>
      <w:r w:rsidRPr="003650BF" w:rsidR="006A32BE">
        <w:t xml:space="preserve">kBerry POP3 Email and Browsing value of </w:t>
      </w:r>
      <w:r w:rsidRPr="003650BF" w:rsidR="006A32BE">
        <w:rPr>
          <w:i/>
        </w:rPr>
        <w:t xml:space="preserve">your </w:t>
      </w:r>
      <w:r w:rsidRPr="003650BF" w:rsidR="006A32BE">
        <w:t>selected Timeless Max Plan</w:t>
      </w:r>
    </w:p>
    <w:p w:rsidR="00821024" w:rsidRPr="003650BF">
      <w:pPr>
        <w:pStyle w:val="BodyText"/>
        <w:ind w:left="1440"/>
      </w:pPr>
      <w:r w:rsidRPr="003650BF" w:rsidR="006A32BE">
        <w:t>Table 2C below indicates wh</w:t>
      </w:r>
      <w:r w:rsidRPr="003650BF" w:rsidR="006A32BE">
        <w:t>ether a particular call type is 'eligible call' which counts towards the included International</w:t>
      </w:r>
      <w:r w:rsidRPr="003650BF" w:rsidR="006A32BE">
        <w:t xml:space="preserve"> Value of </w:t>
      </w:r>
      <w:r w:rsidRPr="003650BF" w:rsidR="006A32BE">
        <w:rPr>
          <w:i/>
        </w:rPr>
        <w:t xml:space="preserve">your </w:t>
      </w:r>
      <w:r w:rsidRPr="003650BF" w:rsidR="006A32BE">
        <w:t>selected Timeless Max Plan</w:t>
      </w:r>
    </w:p>
    <w:p w:rsidR="00821024" w:rsidRPr="003650BF">
      <w:pPr>
        <w:pStyle w:val="BodyText"/>
        <w:ind w:left="1440"/>
      </w:pPr>
      <w:r w:rsidRPr="003650BF" w:rsidR="006A32BE">
        <w:t>Table 3A below conta</w:t>
      </w:r>
      <w:r w:rsidRPr="003650BF" w:rsidR="006A32BE">
        <w:t>ins pricing details of each Timeless Max Plan.</w:t>
      </w:r>
    </w:p>
    <w:p w:rsidR="00821024" w:rsidRPr="003650BF">
      <w:pPr>
        <w:pStyle w:val="BodyText"/>
        <w:ind w:left="720"/>
        <w:rPr>
          <w:b/>
        </w:rPr>
      </w:pPr>
      <w:r w:rsidRPr="003650BF" w:rsidR="006A32BE">
        <w:rPr>
          <w:b/>
        </w:rPr>
        <w:t>Table 1A – Eligible Calls</w:t>
      </w:r>
    </w:p>
    <w:tbl>
      <w:tblPr>
        <w:tblStyle w:val="TableNormal"/>
        <w:tblW w:w="4366"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124"/>
        <w:gridCol w:w="3983"/>
      </w:tblGrid>
      <w:tr>
        <w:tblPrEx>
          <w:tblW w:w="4366"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813" w:type="pct"/>
          </w:tcPr>
          <w:p w:rsidR="00821024" w:rsidRPr="003650BF">
            <w:pPr>
              <w:pStyle w:val="BodyText"/>
              <w:spacing w:before="100" w:after="100"/>
              <w:rPr>
                <w:b/>
              </w:rPr>
            </w:pPr>
            <w:r w:rsidRPr="003650BF" w:rsidR="006A32BE">
              <w:rPr>
                <w:b/>
              </w:rPr>
              <w:t>Call Type</w:t>
            </w:r>
          </w:p>
        </w:tc>
        <w:tc>
          <w:tcPr>
            <w:tcW w:w="2187" w:type="pct"/>
          </w:tcPr>
          <w:p w:rsidR="00821024" w:rsidRPr="003650BF">
            <w:pPr>
              <w:pStyle w:val="BodyText"/>
              <w:spacing w:before="100" w:after="100"/>
              <w:rPr>
                <w:b/>
              </w:rPr>
            </w:pPr>
            <w:r w:rsidRPr="003650BF" w:rsidR="006A32BE">
              <w:rPr>
                <w:b/>
              </w:rPr>
              <w:t>Eligible Call</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N</w:t>
            </w:r>
            <w:r w:rsidRPr="003650BF" w:rsidR="006A32BE">
              <w:t>ational Voice Calls</w:t>
            </w:r>
          </w:p>
        </w:tc>
        <w:tc>
          <w:tcPr>
            <w:tcW w:w="2187" w:type="pct"/>
          </w:tcPr>
          <w:p w:rsidR="00821024" w:rsidRPr="003650BF">
            <w:pPr>
              <w:pStyle w:val="BodyText"/>
              <w:spacing w:before="100" w:after="100"/>
            </w:pPr>
            <w:r w:rsidRPr="003650BF" w:rsidR="006A32BE">
              <w:t>Yes</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National Video Calls</w:t>
            </w:r>
          </w:p>
        </w:tc>
        <w:tc>
          <w:tcPr>
            <w:tcW w:w="2187" w:type="pct"/>
          </w:tcPr>
          <w:p w:rsidR="00821024" w:rsidRPr="003650BF">
            <w:pPr>
              <w:pStyle w:val="BodyText"/>
              <w:spacing w:before="100" w:after="100"/>
            </w:pPr>
            <w:r w:rsidRPr="003650BF" w:rsidR="006A32BE">
              <w:t>Yes</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 calls to</w:t>
            </w:r>
            <w:r w:rsidRPr="003650BF" w:rsidR="006A32BE">
              <w:t xml:space="preserve"> national fixed or GSM mobile services that then divert/switch</w:t>
            </w:r>
            <w:r w:rsidRPr="003650BF" w:rsidR="006A32BE">
              <w:t xml:space="preserve"> or re-route overseas)</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(includes calls to national fixed or GSM mobil</w:t>
            </w:r>
            <w:r w:rsidRPr="003650BF" w:rsidR="006A32BE">
              <w:t>e services that then divert/switch or re-route overseas)</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National Standard SMS</w:t>
            </w:r>
          </w:p>
        </w:tc>
        <w:tc>
          <w:tcPr>
            <w:tcW w:w="2187" w:type="pct"/>
          </w:tcPr>
          <w:p w:rsidR="00821024" w:rsidRPr="003650BF">
            <w:pPr>
              <w:pStyle w:val="BodyText"/>
              <w:spacing w:before="100" w:after="100"/>
            </w:pPr>
            <w:r w:rsidRPr="003650BF" w:rsidR="006A32BE">
              <w:t>Yes</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Interna</w:t>
            </w:r>
            <w:r w:rsidRPr="003650BF" w:rsidR="006A32BE">
              <w:t>tional SMS</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National MMS</w:t>
            </w:r>
          </w:p>
        </w:tc>
        <w:tc>
          <w:tcPr>
            <w:tcW w:w="2187" w:type="pct"/>
          </w:tcPr>
          <w:p w:rsidR="00821024" w:rsidRPr="003650BF">
            <w:pPr>
              <w:pStyle w:val="BodyText"/>
              <w:spacing w:before="100" w:after="100"/>
            </w:pPr>
            <w:r w:rsidRPr="003650BF" w:rsidR="006A32BE">
              <w:t>Yes</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International MMS</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Nationa</w:t>
            </w:r>
            <w:r w:rsidRPr="003650BF" w:rsidR="006A32BE">
              <w:t>l Diversions</w:t>
            </w:r>
          </w:p>
        </w:tc>
        <w:tc>
          <w:tcPr>
            <w:tcW w:w="2187" w:type="pct"/>
          </w:tcPr>
          <w:p w:rsidR="00821024" w:rsidRPr="003650BF">
            <w:pPr>
              <w:pStyle w:val="BodyText"/>
              <w:spacing w:before="100" w:after="100"/>
            </w:pPr>
            <w:r w:rsidRPr="003650BF" w:rsidR="006A32BE">
              <w:t>Yes</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Voicemail Deposit and Retrievals</w:t>
            </w:r>
          </w:p>
        </w:tc>
        <w:tc>
          <w:tcPr>
            <w:tcW w:w="2187" w:type="pct"/>
          </w:tcPr>
          <w:p w:rsidR="00821024" w:rsidRPr="003650BF">
            <w:pPr>
              <w:pStyle w:val="BodyText"/>
              <w:spacing w:before="100" w:after="100"/>
            </w:pPr>
            <w:r w:rsidRPr="003650BF" w:rsidR="006A32BE">
              <w:t>No, except for the $129 Timeless Max plan</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Inter</w:t>
            </w:r>
            <w:r w:rsidRPr="003650BF" w:rsidR="006A32BE">
              <w:t>national Roaming and Diversion</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Premium SMS</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Premium Video</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Video Conferencing</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Opt</w:t>
            </w:r>
            <w:r w:rsidRPr="003650BF" w:rsidR="006A32BE">
              <w:t>us Zoo or Optus iZoo Browsing</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Optus Zoo or Optus iZoo Down</w:t>
            </w:r>
            <w:r w:rsidRPr="003650BF" w:rsidR="006A32BE">
              <w:t>loads</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SMS to 966 (Zoo)</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Mobile Internet usage</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Data Used while Roaming Internationally</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Content Packs (unless specified in promotions)</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TrueLocal Usage</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 xml:space="preserve">Directory Assistance- </w:t>
            </w:r>
            <w:r w:rsidRPr="003650BF" w:rsidR="006A32BE">
              <w:t xml:space="preserve">1223 </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19XX Numbers</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1800, 13 and 1300 numbers</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124YE</w:t>
            </w:r>
            <w:r w:rsidRPr="003650BF" w:rsidR="006A32BE">
              <w:t>S(937)</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Insurance</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Handset Payments</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Push To Talk (PTT) (this service is no longer availab</w:t>
            </w:r>
            <w:r w:rsidRPr="003650BF" w:rsidR="006A32BE">
              <w:t>le from 4 November 2010)</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Calls to Satellite</w:t>
            </w:r>
          </w:p>
        </w:tc>
        <w:tc>
          <w:tcPr>
            <w:tcW w:w="2187" w:type="pct"/>
          </w:tcPr>
          <w:p w:rsidR="00821024" w:rsidRPr="003650BF">
            <w:pPr>
              <w:pStyle w:val="BodyText"/>
              <w:spacing w:before="100" w:after="100"/>
            </w:pPr>
            <w:r w:rsidRPr="003650BF" w:rsidR="006A32BE">
              <w:t>No</w:t>
            </w:r>
          </w:p>
        </w:tc>
      </w:tr>
      <w:tr>
        <w:tblPrEx>
          <w:tblW w:w="4366" w:type="pct"/>
          <w:tblInd w:w="750" w:type="dxa"/>
          <w:tblCellMar>
            <w:left w:w="115" w:type="dxa"/>
            <w:right w:w="115" w:type="dxa"/>
          </w:tblCellMar>
          <w:tblLook w:val="0000"/>
        </w:tblPrEx>
        <w:trPr>
          <w:trHeight w:val="20"/>
        </w:trPr>
        <w:tc>
          <w:tcPr>
            <w:tcW w:w="2813" w:type="pct"/>
          </w:tcPr>
          <w:p w:rsidR="00821024" w:rsidRPr="003650BF">
            <w:pPr>
              <w:pStyle w:val="BodyText"/>
              <w:spacing w:before="100" w:after="100"/>
            </w:pPr>
            <w:r w:rsidRPr="003650BF" w:rsidR="006A32BE">
              <w:t>VOIP services</w:t>
            </w:r>
          </w:p>
        </w:tc>
        <w:tc>
          <w:tcPr>
            <w:tcW w:w="2187"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 xml:space="preserve">Table 2A – Eligible for </w:t>
      </w:r>
      <w:r w:rsidRPr="003650BF" w:rsidR="006A32BE">
        <w:rPr>
          <w:b/>
        </w:rPr>
        <w:t>the Included Mobile Internet Data</w:t>
      </w:r>
    </w:p>
    <w:tbl>
      <w:tblPr>
        <w:tblStyle w:val="TableNormal"/>
        <w:tblW w:w="438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125"/>
        <w:gridCol w:w="4026"/>
      </w:tblGrid>
      <w:tr>
        <w:tblPrEx>
          <w:tblW w:w="438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800" w:type="pct"/>
          </w:tcPr>
          <w:p w:rsidR="00821024" w:rsidRPr="003650BF">
            <w:pPr>
              <w:pStyle w:val="BodyText"/>
              <w:spacing w:before="100" w:after="100"/>
              <w:ind w:right="59"/>
              <w:rPr>
                <w:b/>
              </w:rPr>
            </w:pPr>
            <w:r w:rsidRPr="003650BF" w:rsidR="006A32BE">
              <w:rPr>
                <w:b/>
              </w:rPr>
              <w:t>Call Type</w:t>
            </w:r>
          </w:p>
        </w:tc>
        <w:tc>
          <w:tcPr>
            <w:tcW w:w="2200" w:type="pct"/>
          </w:tcPr>
          <w:p w:rsidR="00821024" w:rsidRPr="003650BF">
            <w:pPr>
              <w:pStyle w:val="BodyText"/>
              <w:spacing w:before="100" w:after="100"/>
              <w:rPr>
                <w:b/>
              </w:rPr>
            </w:pPr>
            <w:r w:rsidRPr="003650BF" w:rsidR="006A32BE">
              <w:rPr>
                <w:b/>
              </w:rPr>
              <w:t>Eligible Data</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Nat</w:t>
            </w:r>
            <w:r w:rsidRPr="003650BF" w:rsidR="006A32BE">
              <w:t>ional Voice Calls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National Video Calls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 calls to nationa</w:t>
            </w:r>
            <w:r w:rsidRPr="003650BF" w:rsidR="006A32BE">
              <w:t>l fixed or GSM mobile services that then divert/switch or re-route overseas)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keepNext/>
              <w:spacing w:before="100" w:after="100"/>
            </w:pPr>
            <w:r w:rsidRPr="003650BF" w:rsidR="006A32BE">
              <w:t xml:space="preserve">International </w:t>
            </w:r>
            <w:r w:rsidRPr="003650BF" w:rsidR="006A32BE">
              <w:t>Video Calls</w:t>
            </w:r>
          </w:p>
          <w:p w:rsidR="00821024" w:rsidRPr="003650BF">
            <w:pPr>
              <w:pStyle w:val="BodyText"/>
              <w:keepNext/>
              <w:spacing w:before="100" w:after="100"/>
            </w:pPr>
            <w:r w:rsidRPr="003650BF" w:rsidR="006A32BE">
              <w:t>(includes calls to national fixed or GSM mobile se</w:t>
            </w:r>
            <w:r w:rsidRPr="003650BF" w:rsidR="006A32BE">
              <w:t>rvices that then divert/switch or re-route overseas)</w:t>
            </w:r>
          </w:p>
        </w:tc>
        <w:tc>
          <w:tcPr>
            <w:tcW w:w="2200" w:type="pct"/>
          </w:tcPr>
          <w:p w:rsidR="00821024" w:rsidRPr="003650BF">
            <w:pPr>
              <w:pStyle w:val="BodyText"/>
              <w:keepN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National Standard SMS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International SM</w:t>
            </w:r>
            <w:r w:rsidRPr="003650BF" w:rsidR="006A32BE">
              <w:t>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National MMS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International MMS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Voicemail Diversions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Voicemail Deposit and Ret</w:t>
            </w:r>
            <w:r w:rsidRPr="003650BF" w:rsidR="006A32BE">
              <w:t>rievals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International Roaming and Diversion</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Premium SM</w:t>
            </w:r>
            <w:r w:rsidRPr="003650BF" w:rsidR="006A32BE">
              <w:t>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Premium Video</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Video Conferencing</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Optus Zoo or Optus iZoo Browsing</w:t>
            </w:r>
          </w:p>
        </w:tc>
        <w:tc>
          <w:tcPr>
            <w:tcW w:w="2200" w:type="pct"/>
          </w:tcPr>
          <w:p w:rsidR="00821024" w:rsidRPr="003650BF">
            <w:pPr>
              <w:pStyle w:val="BodyText"/>
              <w:spacing w:before="100" w:after="100"/>
            </w:pPr>
            <w:r w:rsidRPr="003650BF" w:rsidR="006A32BE">
              <w:t>Yes, up to the mont</w:t>
            </w:r>
            <w:r w:rsidRPr="003650BF" w:rsidR="006A32BE">
              <w:t>hly included data amount specified in Table 3A.</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Optus Zoo or Optus iZoo Downloads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SMS to 9</w:t>
            </w:r>
            <w:r w:rsidRPr="003650BF" w:rsidR="006A32BE">
              <w:t>66 (Zoo)</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Mobile Internet usage</w:t>
            </w:r>
          </w:p>
        </w:tc>
        <w:tc>
          <w:tcPr>
            <w:tcW w:w="2200" w:type="pct"/>
          </w:tcPr>
          <w:p w:rsidR="00821024" w:rsidRPr="003650BF">
            <w:pPr>
              <w:pStyle w:val="BodyText"/>
              <w:spacing w:before="100" w:after="100"/>
            </w:pPr>
            <w:r w:rsidRPr="003650BF" w:rsidR="006A32BE">
              <w:t>Yes, up to the monthly incl</w:t>
            </w:r>
            <w:r w:rsidRPr="003650BF" w:rsidR="006A32BE">
              <w:t>uded data amount specified in Table 3A.</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Mobile as Modem</w:t>
            </w:r>
          </w:p>
        </w:tc>
        <w:tc>
          <w:tcPr>
            <w:tcW w:w="2200" w:type="pct"/>
          </w:tcPr>
          <w:p w:rsidR="00821024" w:rsidRPr="003650BF">
            <w:pPr>
              <w:pStyle w:val="BodyText"/>
              <w:spacing w:before="100" w:after="100"/>
            </w:pPr>
            <w:r w:rsidRPr="003650BF" w:rsidR="006A32BE">
              <w:t>Yes</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Data Used while Roaming International</w:t>
            </w:r>
            <w:r w:rsidRPr="003650BF" w:rsidR="006A32BE">
              <w:t>ly</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Content Packs (unless specified in promotions)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TrueLocal Usage</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Directory Assista</w:t>
            </w:r>
            <w:r w:rsidRPr="003650BF" w:rsidR="006A32BE">
              <w:t>nce- 1223</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19XX Numbers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1800, 13 and 1300 numbers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1</w:t>
            </w:r>
            <w:r w:rsidRPr="003650BF" w:rsidR="006A32BE">
              <w:t>24YES(937)</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Insurance</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Handset Payments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Push To Talk (PTT) (this service is no longer ava</w:t>
            </w:r>
            <w:r w:rsidRPr="003650BF" w:rsidR="006A32BE">
              <w:t>ilable from 4 November 2010)</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Calls to MobileSat</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800" w:type="pct"/>
          </w:tcPr>
          <w:p w:rsidR="00821024" w:rsidRPr="003650BF">
            <w:pPr>
              <w:pStyle w:val="BodyText"/>
              <w:spacing w:before="100" w:after="100"/>
            </w:pPr>
            <w:r w:rsidRPr="003650BF" w:rsidR="006A32BE">
              <w:t>VOIP services</w:t>
            </w:r>
          </w:p>
        </w:tc>
        <w:tc>
          <w:tcPr>
            <w:tcW w:w="2200"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 xml:space="preserve">Table 2B – Eligible </w:t>
      </w:r>
      <w:r w:rsidRPr="003650BF" w:rsidR="006A32BE">
        <w:rPr>
          <w:b/>
        </w:rPr>
        <w:t>for Unlimited BlackBerry POP3 Email &amp; Browsing</w:t>
      </w:r>
    </w:p>
    <w:tbl>
      <w:tblPr>
        <w:tblStyle w:val="TableNormal"/>
        <w:tblW w:w="438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123"/>
        <w:gridCol w:w="4028"/>
      </w:tblGrid>
      <w:tr>
        <w:tblPrEx>
          <w:tblW w:w="438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rPr>
        <w:tc>
          <w:tcPr>
            <w:tcW w:w="2799" w:type="pct"/>
          </w:tcPr>
          <w:p w:rsidR="00821024" w:rsidRPr="003650BF">
            <w:pPr>
              <w:pStyle w:val="BodyText"/>
              <w:keepNext/>
              <w:spacing w:before="100" w:after="100"/>
              <w:rPr>
                <w:b/>
              </w:rPr>
            </w:pPr>
            <w:r w:rsidRPr="003650BF" w:rsidR="006A32BE">
              <w:rPr>
                <w:b/>
              </w:rPr>
              <w:t>Call Type</w:t>
            </w:r>
          </w:p>
        </w:tc>
        <w:tc>
          <w:tcPr>
            <w:tcW w:w="2201" w:type="pct"/>
          </w:tcPr>
          <w:p w:rsidR="00821024" w:rsidRPr="003650BF">
            <w:pPr>
              <w:pStyle w:val="BodyText"/>
              <w:keepNext/>
              <w:spacing w:before="100" w:after="100"/>
              <w:rPr>
                <w:b/>
              </w:rPr>
            </w:pPr>
            <w:r w:rsidRPr="003650BF" w:rsidR="006A32BE">
              <w:rPr>
                <w:b/>
              </w:rPr>
              <w:t>Eligi</w:t>
            </w:r>
            <w:r w:rsidRPr="003650BF" w:rsidR="006A32BE">
              <w:rPr>
                <w:b/>
              </w:rPr>
              <w:t>ble Data</w:t>
            </w:r>
          </w:p>
        </w:tc>
      </w:tr>
      <w:tr>
        <w:tblPrEx>
          <w:tblW w:w="4387" w:type="pct"/>
          <w:tblInd w:w="750" w:type="dxa"/>
          <w:tblCellMar>
            <w:left w:w="115" w:type="dxa"/>
            <w:right w:w="115" w:type="dxa"/>
          </w:tblCellMar>
          <w:tblLook w:val="0000"/>
        </w:tblPrEx>
        <w:trPr>
          <w:trHeight w:val="20"/>
        </w:trPr>
        <w:tc>
          <w:tcPr>
            <w:tcW w:w="2799" w:type="pct"/>
          </w:tcPr>
          <w:p w:rsidR="00821024" w:rsidRPr="003650BF">
            <w:pPr>
              <w:pStyle w:val="BodyText"/>
              <w:keepNext/>
              <w:spacing w:before="100" w:after="100"/>
            </w:pPr>
            <w:r w:rsidRPr="003650BF" w:rsidR="006A32BE">
              <w:t>BlackBerry Email (POP3)</w:t>
            </w:r>
          </w:p>
        </w:tc>
        <w:tc>
          <w:tcPr>
            <w:tcW w:w="2201" w:type="pct"/>
          </w:tcPr>
          <w:p w:rsidR="00821024" w:rsidRPr="003650BF">
            <w:pPr>
              <w:pStyle w:val="BodyText"/>
              <w:keepNext/>
              <w:spacing w:before="100" w:after="100"/>
            </w:pPr>
            <w:r w:rsidRPr="003650BF" w:rsidR="006A32BE">
              <w:t>Yes</w:t>
            </w:r>
          </w:p>
        </w:tc>
      </w:tr>
      <w:tr>
        <w:tblPrEx>
          <w:tblW w:w="4387" w:type="pct"/>
          <w:tblInd w:w="750" w:type="dxa"/>
          <w:tblCellMar>
            <w:left w:w="115" w:type="dxa"/>
            <w:right w:w="115" w:type="dxa"/>
          </w:tblCellMar>
          <w:tblLook w:val="0000"/>
        </w:tblPrEx>
        <w:trPr>
          <w:trHeight w:val="20"/>
        </w:trPr>
        <w:tc>
          <w:tcPr>
            <w:tcW w:w="2799" w:type="pct"/>
          </w:tcPr>
          <w:p w:rsidR="00821024" w:rsidRPr="003650BF">
            <w:pPr>
              <w:pStyle w:val="BodyText"/>
              <w:spacing w:before="100" w:after="100"/>
            </w:pPr>
            <w:r w:rsidRPr="003650BF" w:rsidR="006A32BE">
              <w:t xml:space="preserve">Internet Browsing through the BlackBerry Browser </w:t>
            </w:r>
          </w:p>
        </w:tc>
        <w:tc>
          <w:tcPr>
            <w:tcW w:w="2201" w:type="pct"/>
          </w:tcPr>
          <w:p w:rsidR="00821024" w:rsidRPr="003650BF">
            <w:pPr>
              <w:pStyle w:val="BodyText"/>
              <w:spacing w:before="100" w:after="100"/>
            </w:pPr>
            <w:r w:rsidRPr="003650BF" w:rsidR="006A32BE">
              <w:t>Yes</w:t>
            </w:r>
          </w:p>
        </w:tc>
      </w:tr>
      <w:tr>
        <w:tblPrEx>
          <w:tblW w:w="4387" w:type="pct"/>
          <w:tblInd w:w="750" w:type="dxa"/>
          <w:tblCellMar>
            <w:left w:w="115" w:type="dxa"/>
            <w:right w:w="115" w:type="dxa"/>
          </w:tblCellMar>
          <w:tblLook w:val="0000"/>
        </w:tblPrEx>
        <w:trPr>
          <w:trHeight w:val="20"/>
        </w:trPr>
        <w:tc>
          <w:tcPr>
            <w:tcW w:w="2799" w:type="pct"/>
          </w:tcPr>
          <w:p w:rsidR="00821024" w:rsidRPr="003650BF">
            <w:pPr>
              <w:pStyle w:val="BodyText"/>
              <w:spacing w:before="100" w:after="100"/>
            </w:pPr>
            <w:r w:rsidRPr="003650BF" w:rsidR="006A32BE">
              <w:t>Optus</w:t>
            </w:r>
            <w:r w:rsidRPr="003650BF" w:rsidR="006A32BE">
              <w:t xml:space="preserve"> Zoo downloads and subscriptions</w:t>
            </w:r>
          </w:p>
        </w:tc>
        <w:tc>
          <w:tcPr>
            <w:tcW w:w="2201"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799" w:type="pct"/>
          </w:tcPr>
          <w:p w:rsidR="00821024" w:rsidRPr="003650BF">
            <w:pPr>
              <w:pStyle w:val="BodyText"/>
              <w:spacing w:before="100" w:after="100"/>
            </w:pPr>
            <w:r w:rsidRPr="003650BF" w:rsidR="006A32BE">
              <w:t>Optus Zoo GPRS WAP browsing</w:t>
            </w:r>
          </w:p>
        </w:tc>
        <w:tc>
          <w:tcPr>
            <w:tcW w:w="2201"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0"/>
        </w:trPr>
        <w:tc>
          <w:tcPr>
            <w:tcW w:w="2799" w:type="pct"/>
          </w:tcPr>
          <w:p w:rsidR="00821024" w:rsidRPr="003650BF">
            <w:pPr>
              <w:pStyle w:val="BodyText"/>
              <w:spacing w:before="100" w:after="100"/>
            </w:pPr>
            <w:r w:rsidRPr="003650BF" w:rsidR="006A32BE">
              <w:t>applications from Optus an</w:t>
            </w:r>
            <w:r w:rsidRPr="003650BF" w:rsidR="006A32BE">
              <w:t>d third party applications that require a BlackBerry Data conn</w:t>
            </w:r>
            <w:r w:rsidRPr="003650BF" w:rsidR="006A32BE">
              <w:t>ection</w:t>
            </w:r>
          </w:p>
        </w:tc>
        <w:tc>
          <w:tcPr>
            <w:tcW w:w="2201" w:type="pct"/>
          </w:tcPr>
          <w:p w:rsidR="00821024" w:rsidRPr="003650BF">
            <w:pPr>
              <w:pStyle w:val="BodyText"/>
              <w:spacing w:before="100" w:after="100"/>
            </w:pPr>
            <w:r w:rsidRPr="003650BF" w:rsidR="006A32BE">
              <w:t>Yes</w:t>
            </w:r>
          </w:p>
        </w:tc>
      </w:tr>
      <w:tr>
        <w:tblPrEx>
          <w:tblW w:w="4387" w:type="pct"/>
          <w:tblInd w:w="750" w:type="dxa"/>
          <w:tblCellMar>
            <w:left w:w="115" w:type="dxa"/>
            <w:right w:w="115" w:type="dxa"/>
          </w:tblCellMar>
          <w:tblLook w:val="0000"/>
        </w:tblPrEx>
        <w:trPr>
          <w:trHeight w:val="20"/>
        </w:trPr>
        <w:tc>
          <w:tcPr>
            <w:tcW w:w="2799" w:type="pct"/>
          </w:tcPr>
          <w:p w:rsidR="00821024" w:rsidRPr="003650BF">
            <w:pPr>
              <w:pStyle w:val="BodyText"/>
              <w:spacing w:before="100" w:after="100"/>
            </w:pPr>
            <w:r w:rsidRPr="003650BF" w:rsidR="006A32BE">
              <w:t>All other call types or usage</w:t>
            </w:r>
          </w:p>
        </w:tc>
        <w:tc>
          <w:tcPr>
            <w:tcW w:w="2201"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2C – Eligible for the included International V</w:t>
      </w:r>
      <w:r w:rsidRPr="003650BF" w:rsidR="006A32BE">
        <w:rPr>
          <w:b/>
        </w:rPr>
        <w:t>alue</w:t>
      </w:r>
    </w:p>
    <w:tbl>
      <w:tblPr>
        <w:tblStyle w:val="TableNormal"/>
        <w:tblW w:w="438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125"/>
        <w:gridCol w:w="4026"/>
      </w:tblGrid>
      <w:tr>
        <w:tblPrEx>
          <w:tblW w:w="438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42"/>
          <w:tblHeader/>
        </w:trPr>
        <w:tc>
          <w:tcPr>
            <w:tcW w:w="2800" w:type="pct"/>
          </w:tcPr>
          <w:p w:rsidR="00821024" w:rsidRPr="003650BF">
            <w:pPr>
              <w:pStyle w:val="BodyText"/>
              <w:spacing w:before="100" w:after="100"/>
              <w:rPr>
                <w:b/>
              </w:rPr>
            </w:pPr>
            <w:r w:rsidRPr="003650BF" w:rsidR="006A32BE">
              <w:rPr>
                <w:b/>
              </w:rPr>
              <w:t>Call Type</w:t>
            </w:r>
          </w:p>
        </w:tc>
        <w:tc>
          <w:tcPr>
            <w:tcW w:w="2200" w:type="pct"/>
          </w:tcPr>
          <w:p w:rsidR="00821024" w:rsidRPr="003650BF">
            <w:pPr>
              <w:pStyle w:val="BodyText"/>
              <w:spacing w:before="100" w:after="100"/>
              <w:rPr>
                <w:b/>
              </w:rPr>
            </w:pPr>
            <w:r w:rsidRPr="003650BF" w:rsidR="006A32BE">
              <w:rPr>
                <w:b/>
              </w:rPr>
              <w:t>Eligible Call</w:t>
            </w:r>
          </w:p>
        </w:tc>
      </w:tr>
      <w:tr>
        <w:tblPrEx>
          <w:tblW w:w="4387" w:type="pct"/>
          <w:tblInd w:w="750" w:type="dxa"/>
          <w:tblCellMar>
            <w:left w:w="115" w:type="dxa"/>
            <w:right w:w="115" w:type="dxa"/>
          </w:tblCellMar>
          <w:tblLook w:val="0000"/>
        </w:tblPrEx>
        <w:trPr>
          <w:trHeight w:val="71"/>
        </w:trPr>
        <w:tc>
          <w:tcPr>
            <w:tcW w:w="2800" w:type="pct"/>
          </w:tcPr>
          <w:p w:rsidR="00821024" w:rsidRPr="003650BF">
            <w:pPr>
              <w:pStyle w:val="BodyText"/>
              <w:spacing w:before="100" w:after="100"/>
            </w:pPr>
            <w:r w:rsidRPr="003650BF" w:rsidR="006A32BE">
              <w:t>National Voice Calls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64"/>
        </w:trPr>
        <w:tc>
          <w:tcPr>
            <w:tcW w:w="2800" w:type="pct"/>
          </w:tcPr>
          <w:p w:rsidR="00821024" w:rsidRPr="003650BF">
            <w:pPr>
              <w:pStyle w:val="BodyText"/>
              <w:spacing w:before="100" w:after="100"/>
            </w:pPr>
            <w:r w:rsidRPr="003650BF" w:rsidR="006A32BE">
              <w:t>National Video Calls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International V</w:t>
            </w:r>
            <w:r w:rsidRPr="003650BF" w:rsidR="006A32BE">
              <w:t>oice Calls</w:t>
            </w:r>
          </w:p>
          <w:p w:rsidR="00821024" w:rsidRPr="003650BF">
            <w:pPr>
              <w:pStyle w:val="BodyText"/>
              <w:spacing w:before="100" w:after="100"/>
            </w:pPr>
            <w:r w:rsidRPr="003650BF" w:rsidR="006A32BE">
              <w:t>(includes calls to national fixed or GSM mobile ser</w:t>
            </w:r>
            <w:r w:rsidRPr="003650BF" w:rsidR="006A32BE">
              <w:t>vices that then divert/switch or re-route overseas)</w:t>
            </w:r>
          </w:p>
        </w:tc>
        <w:tc>
          <w:tcPr>
            <w:tcW w:w="2200" w:type="pct"/>
          </w:tcPr>
          <w:p w:rsidR="00821024" w:rsidRPr="003650BF">
            <w:pPr>
              <w:pStyle w:val="BodyText"/>
              <w:spacing w:before="100" w:after="100"/>
            </w:pPr>
            <w:r w:rsidRPr="003650BF" w:rsidR="006A32BE">
              <w:t>Yes</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 xml:space="preserve">(includes calls </w:t>
            </w:r>
            <w:r w:rsidRPr="003650BF" w:rsidR="006A32BE">
              <w:t>to national fixed or GSM mobile services that then divert/switch or re-route overseas)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Nati</w:t>
            </w:r>
            <w:r w:rsidRPr="003650BF" w:rsidR="006A32BE">
              <w:t>onal Standard SMS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International SMS</w:t>
            </w:r>
          </w:p>
        </w:tc>
        <w:tc>
          <w:tcPr>
            <w:tcW w:w="2200" w:type="pct"/>
          </w:tcPr>
          <w:p w:rsidR="00821024" w:rsidRPr="003650BF">
            <w:pPr>
              <w:pStyle w:val="BodyText"/>
              <w:spacing w:before="100" w:after="100"/>
            </w:pPr>
            <w:r w:rsidRPr="003650BF" w:rsidR="006A32BE">
              <w:t>Yes</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National MMS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International MMS</w:t>
            </w:r>
          </w:p>
        </w:tc>
        <w:tc>
          <w:tcPr>
            <w:tcW w:w="2200" w:type="pct"/>
          </w:tcPr>
          <w:p w:rsidR="00821024" w:rsidRPr="003650BF">
            <w:pPr>
              <w:pStyle w:val="BodyText"/>
              <w:spacing w:before="100" w:after="100"/>
            </w:pPr>
            <w:r w:rsidRPr="003650BF" w:rsidR="006A32BE">
              <w:t>Yes</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National Diversions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64"/>
        </w:trPr>
        <w:tc>
          <w:tcPr>
            <w:tcW w:w="2800" w:type="pct"/>
          </w:tcPr>
          <w:p w:rsidR="00821024" w:rsidRPr="003650BF">
            <w:pPr>
              <w:pStyle w:val="BodyText"/>
              <w:spacing w:before="100" w:after="100"/>
            </w:pPr>
            <w:r w:rsidRPr="003650BF" w:rsidR="006A32BE">
              <w:t>Voicemail Deposit and Retrievals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International R</w:t>
            </w:r>
            <w:r w:rsidRPr="003650BF" w:rsidR="006A32BE">
              <w:t>oaming and Diversion</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Premium SMS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Premium Video</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64"/>
        </w:trPr>
        <w:tc>
          <w:tcPr>
            <w:tcW w:w="2800" w:type="pct"/>
          </w:tcPr>
          <w:p w:rsidR="00821024" w:rsidRPr="003650BF">
            <w:pPr>
              <w:pStyle w:val="BodyText"/>
              <w:spacing w:before="100" w:after="100"/>
            </w:pPr>
            <w:r w:rsidRPr="003650BF" w:rsidR="006A32BE">
              <w:t>Video Conferencing</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 xml:space="preserve">Optus Zoo or </w:t>
            </w:r>
            <w:r w:rsidRPr="003650BF" w:rsidR="006A32BE">
              <w:t>Optus iZoo Browsing</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494"/>
        </w:trPr>
        <w:tc>
          <w:tcPr>
            <w:tcW w:w="2800" w:type="pct"/>
          </w:tcPr>
          <w:p w:rsidR="00821024" w:rsidRPr="003650BF">
            <w:pPr>
              <w:pStyle w:val="BodyText"/>
              <w:spacing w:before="100" w:after="100"/>
            </w:pPr>
            <w:r w:rsidRPr="003650BF" w:rsidR="006A32BE">
              <w:t>Optus Zoo or Optus iZoo Downloads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494"/>
        </w:trPr>
        <w:tc>
          <w:tcPr>
            <w:tcW w:w="2800" w:type="pct"/>
          </w:tcPr>
          <w:p w:rsidR="00821024" w:rsidRPr="003650BF">
            <w:pPr>
              <w:pStyle w:val="BodyText"/>
              <w:spacing w:before="100" w:after="100"/>
            </w:pPr>
            <w:r w:rsidRPr="003650BF" w:rsidR="006A32BE">
              <w:t>SMS to 966 (Zoo)</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64"/>
        </w:trPr>
        <w:tc>
          <w:tcPr>
            <w:tcW w:w="2800" w:type="pct"/>
          </w:tcPr>
          <w:p w:rsidR="00821024" w:rsidRPr="003650BF">
            <w:pPr>
              <w:pStyle w:val="BodyText"/>
              <w:spacing w:before="100" w:after="100"/>
            </w:pPr>
            <w:r w:rsidRPr="003650BF" w:rsidR="006A32BE">
              <w:t>Mobile Internet usage</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305"/>
        </w:trPr>
        <w:tc>
          <w:tcPr>
            <w:tcW w:w="2800" w:type="pct"/>
          </w:tcPr>
          <w:p w:rsidR="00821024" w:rsidRPr="003650BF">
            <w:pPr>
              <w:pStyle w:val="BodyText"/>
              <w:spacing w:before="100" w:after="100"/>
            </w:pPr>
            <w:r w:rsidRPr="003650BF" w:rsidR="006A32BE">
              <w:t>Data Used while Roaming Internationally</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125"/>
        </w:trPr>
        <w:tc>
          <w:tcPr>
            <w:tcW w:w="2800" w:type="pct"/>
          </w:tcPr>
          <w:p w:rsidR="00821024" w:rsidRPr="003650BF">
            <w:pPr>
              <w:pStyle w:val="BodyText"/>
              <w:spacing w:before="100" w:after="100"/>
            </w:pPr>
            <w:r w:rsidRPr="003650BF" w:rsidR="006A32BE">
              <w:t xml:space="preserve">Content </w:t>
            </w:r>
            <w:r w:rsidRPr="003650BF" w:rsidR="006A32BE">
              <w:t>Packs (unless specified in promotions)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64"/>
        </w:trPr>
        <w:tc>
          <w:tcPr>
            <w:tcW w:w="2800" w:type="pct"/>
          </w:tcPr>
          <w:p w:rsidR="00821024" w:rsidRPr="003650BF">
            <w:pPr>
              <w:pStyle w:val="BodyText"/>
              <w:spacing w:before="100" w:after="100"/>
            </w:pPr>
            <w:r w:rsidRPr="003650BF" w:rsidR="006A32BE">
              <w:t>TrueLocal Usage</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143"/>
        </w:trPr>
        <w:tc>
          <w:tcPr>
            <w:tcW w:w="2800" w:type="pct"/>
          </w:tcPr>
          <w:p w:rsidR="00821024" w:rsidRPr="003650BF">
            <w:pPr>
              <w:pStyle w:val="BodyText"/>
              <w:spacing w:before="100" w:after="100"/>
            </w:pPr>
            <w:r w:rsidRPr="003650BF" w:rsidR="006A32BE">
              <w:t>Directory Assistance- 1223</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161"/>
        </w:trPr>
        <w:tc>
          <w:tcPr>
            <w:tcW w:w="2800" w:type="pct"/>
          </w:tcPr>
          <w:p w:rsidR="00821024" w:rsidRPr="003650BF">
            <w:pPr>
              <w:pStyle w:val="BodyText"/>
              <w:spacing w:before="100" w:after="100"/>
            </w:pPr>
            <w:r w:rsidRPr="003650BF" w:rsidR="006A32BE">
              <w:t>1</w:t>
            </w:r>
            <w:r w:rsidRPr="003650BF" w:rsidR="006A32BE">
              <w:t>9XX Numbers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170"/>
        </w:trPr>
        <w:tc>
          <w:tcPr>
            <w:tcW w:w="2800" w:type="pct"/>
          </w:tcPr>
          <w:p w:rsidR="00821024" w:rsidRPr="003650BF">
            <w:pPr>
              <w:pStyle w:val="BodyText"/>
              <w:spacing w:before="100" w:after="100"/>
            </w:pPr>
            <w:r w:rsidRPr="003650BF" w:rsidR="006A32BE">
              <w:t>1800, 13 and 1300 numbers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47"/>
        </w:trPr>
        <w:tc>
          <w:tcPr>
            <w:tcW w:w="2800" w:type="pct"/>
          </w:tcPr>
          <w:p w:rsidR="00821024" w:rsidRPr="003650BF">
            <w:pPr>
              <w:pStyle w:val="BodyText"/>
              <w:spacing w:before="100" w:after="100"/>
            </w:pPr>
            <w:r w:rsidRPr="003650BF" w:rsidR="006A32BE">
              <w:t>124YES(937)</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64"/>
        </w:trPr>
        <w:tc>
          <w:tcPr>
            <w:tcW w:w="2800" w:type="pct"/>
          </w:tcPr>
          <w:p w:rsidR="00821024" w:rsidRPr="003650BF">
            <w:pPr>
              <w:pStyle w:val="BodyText"/>
              <w:spacing w:before="100" w:after="100"/>
            </w:pPr>
            <w:r w:rsidRPr="003650BF" w:rsidR="006A32BE">
              <w:t>Insurance</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62"/>
        </w:trPr>
        <w:tc>
          <w:tcPr>
            <w:tcW w:w="2800" w:type="pct"/>
          </w:tcPr>
          <w:p w:rsidR="00821024" w:rsidRPr="003650BF">
            <w:pPr>
              <w:pStyle w:val="BodyText"/>
              <w:spacing w:before="100" w:after="100"/>
            </w:pPr>
            <w:r w:rsidRPr="003650BF" w:rsidR="006A32BE">
              <w:t>Handset Payments</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262"/>
        </w:trPr>
        <w:tc>
          <w:tcPr>
            <w:tcW w:w="2800" w:type="pct"/>
          </w:tcPr>
          <w:p w:rsidR="00821024" w:rsidRPr="003650BF">
            <w:pPr>
              <w:pStyle w:val="BodyText"/>
              <w:spacing w:before="100" w:after="100"/>
            </w:pPr>
            <w:r w:rsidRPr="003650BF" w:rsidR="006A32BE">
              <w:t>Push To Talk (PTT) (this service is no longer available from 4 N</w:t>
            </w:r>
            <w:r w:rsidRPr="003650BF" w:rsidR="006A32BE">
              <w:t>ovember 2010)</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64"/>
        </w:trPr>
        <w:tc>
          <w:tcPr>
            <w:tcW w:w="2800" w:type="pct"/>
          </w:tcPr>
          <w:p w:rsidR="00821024" w:rsidRPr="003650BF">
            <w:pPr>
              <w:pStyle w:val="BodyText"/>
              <w:spacing w:before="100" w:after="100"/>
            </w:pPr>
            <w:r w:rsidRPr="003650BF" w:rsidR="006A32BE">
              <w:t>Calls to MobileSat</w:t>
            </w:r>
          </w:p>
        </w:tc>
        <w:tc>
          <w:tcPr>
            <w:tcW w:w="2200" w:type="pct"/>
          </w:tcPr>
          <w:p w:rsidR="00821024" w:rsidRPr="003650BF">
            <w:pPr>
              <w:pStyle w:val="BodyText"/>
              <w:spacing w:before="100" w:after="100"/>
            </w:pPr>
            <w:r w:rsidRPr="003650BF" w:rsidR="006A32BE">
              <w:t>No</w:t>
            </w:r>
          </w:p>
        </w:tc>
      </w:tr>
      <w:tr>
        <w:tblPrEx>
          <w:tblW w:w="4387" w:type="pct"/>
          <w:tblInd w:w="750" w:type="dxa"/>
          <w:tblCellMar>
            <w:left w:w="115" w:type="dxa"/>
            <w:right w:w="115" w:type="dxa"/>
          </w:tblCellMar>
          <w:tblLook w:val="0000"/>
        </w:tblPrEx>
        <w:trPr>
          <w:trHeight w:val="64"/>
        </w:trPr>
        <w:tc>
          <w:tcPr>
            <w:tcW w:w="2800" w:type="pct"/>
          </w:tcPr>
          <w:p w:rsidR="00821024" w:rsidRPr="003650BF">
            <w:pPr>
              <w:pStyle w:val="BodyText"/>
              <w:spacing w:before="100" w:after="100"/>
            </w:pPr>
            <w:r w:rsidRPr="003650BF" w:rsidR="006A32BE">
              <w:t>VOIP services</w:t>
            </w:r>
          </w:p>
        </w:tc>
        <w:tc>
          <w:tcPr>
            <w:tcW w:w="2200"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Table 3A – Charges for the Timeless</w:t>
      </w:r>
      <w:r w:rsidRPr="003650BF" w:rsidR="006A32BE">
        <w:rPr>
          <w:b/>
        </w:rPr>
        <w:t xml:space="preserve"> Max Plans</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3444"/>
        <w:gridCol w:w="2078"/>
        <w:gridCol w:w="2455"/>
        <w:gridCol w:w="2453"/>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jc w:val="center"/>
        </w:trPr>
        <w:tc>
          <w:tcPr>
            <w:tcW w:w="1651" w:type="pct"/>
          </w:tcPr>
          <w:p w:rsidR="00821024" w:rsidRPr="003650BF">
            <w:pPr>
              <w:pStyle w:val="BodyText"/>
              <w:spacing w:before="100" w:after="100"/>
              <w:jc w:val="center"/>
              <w:rPr>
                <w:b/>
              </w:rPr>
            </w:pPr>
            <w:r w:rsidRPr="003650BF" w:rsidR="006A32BE">
              <w:rPr>
                <w:b/>
              </w:rPr>
              <w:t>M2M, 12 Month, or 24 Month plans</w:t>
            </w:r>
          </w:p>
        </w:tc>
        <w:tc>
          <w:tcPr>
            <w:tcW w:w="996" w:type="pct"/>
          </w:tcPr>
          <w:p w:rsidR="00821024" w:rsidRPr="003650BF">
            <w:pPr>
              <w:pStyle w:val="BodyText"/>
              <w:spacing w:before="100" w:after="100"/>
              <w:jc w:val="center"/>
              <w:rPr>
                <w:b/>
              </w:rPr>
            </w:pPr>
            <w:r w:rsidRPr="003650BF" w:rsidR="006A32BE">
              <w:rPr>
                <w:b/>
              </w:rPr>
              <w:t>$99 Timeless Max P</w:t>
            </w:r>
            <w:r w:rsidRPr="003650BF" w:rsidR="006A32BE">
              <w:rPr>
                <w:b/>
              </w:rPr>
              <w:t>lan</w:t>
            </w:r>
          </w:p>
        </w:tc>
        <w:tc>
          <w:tcPr>
            <w:tcW w:w="1177" w:type="pct"/>
          </w:tcPr>
          <w:p w:rsidR="00821024" w:rsidRPr="003650BF">
            <w:pPr>
              <w:pStyle w:val="BodyText"/>
              <w:spacing w:before="100" w:after="100"/>
              <w:jc w:val="center"/>
              <w:rPr>
                <w:b/>
              </w:rPr>
            </w:pPr>
            <w:r w:rsidRPr="003650BF" w:rsidR="006A32BE">
              <w:rPr>
                <w:b/>
              </w:rPr>
              <w:t>$115 Timeless Max Plan</w:t>
            </w:r>
          </w:p>
        </w:tc>
        <w:tc>
          <w:tcPr>
            <w:tcW w:w="1177" w:type="pct"/>
          </w:tcPr>
          <w:p w:rsidR="00821024" w:rsidRPr="003650BF">
            <w:pPr>
              <w:pStyle w:val="BodyText"/>
              <w:spacing w:before="100" w:after="100"/>
              <w:jc w:val="center"/>
              <w:rPr>
                <w:b/>
              </w:rPr>
            </w:pPr>
            <w:r w:rsidRPr="003650BF" w:rsidR="006A32BE">
              <w:rPr>
                <w:b/>
              </w:rPr>
              <w:t>$129 Timeless Max Plan</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Minimum Monthly charge</w:t>
            </w:r>
          </w:p>
        </w:tc>
        <w:tc>
          <w:tcPr>
            <w:tcW w:w="996" w:type="pct"/>
          </w:tcPr>
          <w:p w:rsidR="00821024" w:rsidRPr="003650BF">
            <w:pPr>
              <w:pStyle w:val="BodyText"/>
              <w:spacing w:before="100" w:after="100"/>
              <w:jc w:val="center"/>
            </w:pPr>
            <w:r w:rsidRPr="003650BF" w:rsidR="006A32BE">
              <w:t>$99</w:t>
            </w:r>
          </w:p>
        </w:tc>
        <w:tc>
          <w:tcPr>
            <w:tcW w:w="1177" w:type="pct"/>
          </w:tcPr>
          <w:p w:rsidR="00821024" w:rsidRPr="003650BF">
            <w:pPr>
              <w:pStyle w:val="BodyText"/>
              <w:spacing w:before="100" w:after="100"/>
              <w:jc w:val="center"/>
            </w:pPr>
            <w:r w:rsidRPr="003650BF" w:rsidR="006A32BE">
              <w:t>$115</w:t>
            </w:r>
          </w:p>
        </w:tc>
        <w:tc>
          <w:tcPr>
            <w:tcW w:w="1177" w:type="pct"/>
          </w:tcPr>
          <w:p w:rsidR="00821024" w:rsidRPr="003650BF">
            <w:pPr>
              <w:pStyle w:val="BodyText"/>
              <w:spacing w:before="100" w:after="100"/>
              <w:jc w:val="center"/>
            </w:pPr>
            <w:r w:rsidRPr="003650BF" w:rsidR="006A32BE">
              <w:t>$129</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Standard l</w:t>
            </w:r>
            <w:r w:rsidRPr="003650BF" w:rsidR="006A32BE">
              <w:rPr>
                <w:b/>
              </w:rPr>
              <w:t>ocal &amp; national calls to Australian fixed lines</w:t>
            </w:r>
          </w:p>
        </w:tc>
        <w:tc>
          <w:tcPr>
            <w:tcW w:w="996" w:type="pct"/>
          </w:tcPr>
          <w:p w:rsidR="00821024" w:rsidRPr="003650BF">
            <w:pPr>
              <w:pStyle w:val="BodyText"/>
              <w:spacing w:before="100" w:after="100"/>
              <w:jc w:val="center"/>
            </w:pPr>
            <w:r w:rsidRPr="003650BF" w:rsidR="006A32BE">
              <w:t>Unlimited</w:t>
            </w:r>
          </w:p>
        </w:tc>
        <w:tc>
          <w:tcPr>
            <w:tcW w:w="1177" w:type="pct"/>
          </w:tcPr>
          <w:p w:rsidR="00821024" w:rsidRPr="003650BF">
            <w:pPr>
              <w:pStyle w:val="BodyText"/>
              <w:spacing w:before="100" w:after="100"/>
              <w:jc w:val="center"/>
            </w:pPr>
            <w:r w:rsidRPr="003650BF" w:rsidR="006A32BE">
              <w:t>Unlimited</w:t>
            </w:r>
          </w:p>
        </w:tc>
        <w:tc>
          <w:tcPr>
            <w:tcW w:w="1177" w:type="pct"/>
          </w:tcPr>
          <w:p w:rsidR="00821024" w:rsidRPr="003650BF">
            <w:pPr>
              <w:pStyle w:val="BodyText"/>
              <w:spacing w:before="100" w:after="100"/>
              <w:jc w:val="center"/>
            </w:pPr>
            <w:r w:rsidRPr="003650BF" w:rsidR="006A32BE">
              <w:t>Unlimited</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Standard voice &amp;</w:t>
            </w:r>
            <w:r w:rsidRPr="003650BF" w:rsidR="006A32BE">
              <w:rPr>
                <w:b/>
              </w:rPr>
              <w:t xml:space="preserve"> video calls to any Australian GSM mobile.</w:t>
            </w:r>
          </w:p>
        </w:tc>
        <w:tc>
          <w:tcPr>
            <w:tcW w:w="996" w:type="pct"/>
          </w:tcPr>
          <w:p w:rsidR="00821024" w:rsidRPr="003650BF">
            <w:pPr>
              <w:pStyle w:val="BodyText"/>
              <w:spacing w:before="100" w:after="100"/>
              <w:jc w:val="center"/>
            </w:pPr>
            <w:r w:rsidRPr="003650BF" w:rsidR="006A32BE">
              <w:t>Unlimited</w:t>
            </w:r>
          </w:p>
        </w:tc>
        <w:tc>
          <w:tcPr>
            <w:tcW w:w="1177" w:type="pct"/>
          </w:tcPr>
          <w:p w:rsidR="00821024" w:rsidRPr="003650BF">
            <w:pPr>
              <w:pStyle w:val="BodyText"/>
              <w:spacing w:before="100" w:after="100"/>
              <w:jc w:val="center"/>
            </w:pPr>
            <w:r w:rsidRPr="003650BF" w:rsidR="006A32BE">
              <w:t>Unlimited</w:t>
            </w:r>
          </w:p>
        </w:tc>
        <w:tc>
          <w:tcPr>
            <w:tcW w:w="1177" w:type="pct"/>
          </w:tcPr>
          <w:p w:rsidR="00821024" w:rsidRPr="003650BF">
            <w:pPr>
              <w:pStyle w:val="BodyText"/>
              <w:spacing w:before="100" w:after="100"/>
              <w:jc w:val="center"/>
            </w:pPr>
            <w:r w:rsidRPr="003650BF" w:rsidR="006A32BE">
              <w:t>Unlimited</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Standard national SMS &amp; MMS to any Australian GSM mobile.</w:t>
            </w:r>
          </w:p>
        </w:tc>
        <w:tc>
          <w:tcPr>
            <w:tcW w:w="996" w:type="pct"/>
          </w:tcPr>
          <w:p w:rsidR="00821024" w:rsidRPr="003650BF">
            <w:pPr>
              <w:pStyle w:val="BodyText"/>
              <w:spacing w:before="100" w:after="100"/>
              <w:jc w:val="center"/>
            </w:pPr>
            <w:r w:rsidRPr="003650BF" w:rsidR="006A32BE">
              <w:t>Unlimited</w:t>
            </w:r>
          </w:p>
        </w:tc>
        <w:tc>
          <w:tcPr>
            <w:tcW w:w="1177" w:type="pct"/>
          </w:tcPr>
          <w:p w:rsidR="00821024" w:rsidRPr="003650BF">
            <w:pPr>
              <w:pStyle w:val="BodyText"/>
              <w:spacing w:before="100" w:after="100"/>
              <w:jc w:val="center"/>
            </w:pPr>
            <w:r w:rsidRPr="003650BF" w:rsidR="006A32BE">
              <w:t>Unlimited</w:t>
            </w:r>
          </w:p>
        </w:tc>
        <w:tc>
          <w:tcPr>
            <w:tcW w:w="1177" w:type="pct"/>
          </w:tcPr>
          <w:p w:rsidR="00821024" w:rsidRPr="003650BF">
            <w:pPr>
              <w:pStyle w:val="BodyText"/>
              <w:spacing w:before="100" w:after="100"/>
              <w:jc w:val="center"/>
            </w:pPr>
            <w:r w:rsidRPr="003650BF" w:rsidR="006A32BE">
              <w:t>Unlimited</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Facebook® and Twitter</w:t>
            </w:r>
          </w:p>
        </w:tc>
        <w:tc>
          <w:tcPr>
            <w:tcW w:w="996" w:type="pct"/>
          </w:tcPr>
          <w:p w:rsidR="00821024" w:rsidRPr="003650BF">
            <w:pPr>
              <w:pStyle w:val="BodyText"/>
              <w:spacing w:before="100" w:after="100"/>
              <w:jc w:val="center"/>
            </w:pPr>
            <w:r w:rsidRPr="003650BF" w:rsidR="006A32BE">
              <w:t>Unlimited</w:t>
            </w:r>
          </w:p>
        </w:tc>
        <w:tc>
          <w:tcPr>
            <w:tcW w:w="1177" w:type="pct"/>
          </w:tcPr>
          <w:p w:rsidR="00821024" w:rsidRPr="003650BF">
            <w:pPr>
              <w:pStyle w:val="BodyText"/>
              <w:spacing w:before="100" w:after="100"/>
              <w:jc w:val="center"/>
            </w:pPr>
            <w:r w:rsidRPr="003650BF" w:rsidR="006A32BE">
              <w:t>Unlimited</w:t>
            </w:r>
          </w:p>
        </w:tc>
        <w:tc>
          <w:tcPr>
            <w:tcW w:w="1177" w:type="pct"/>
          </w:tcPr>
          <w:p w:rsidR="00821024" w:rsidRPr="003650BF">
            <w:pPr>
              <w:pStyle w:val="BodyText"/>
              <w:spacing w:before="100" w:after="100"/>
              <w:jc w:val="center"/>
            </w:pPr>
            <w:r w:rsidRPr="003650BF" w:rsidR="006A32BE">
              <w:t>Unlimited</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VoiceMail</w:t>
            </w:r>
          </w:p>
        </w:tc>
        <w:tc>
          <w:tcPr>
            <w:tcW w:w="2173" w:type="pct"/>
            <w:gridSpan w:val="2"/>
          </w:tcPr>
          <w:p w:rsidR="00821024" w:rsidRPr="003650BF">
            <w:pPr>
              <w:pStyle w:val="BodyText"/>
              <w:spacing w:before="100" w:after="100"/>
              <w:jc w:val="center"/>
            </w:pPr>
            <w:r w:rsidRPr="003650BF" w:rsidR="006A32BE">
              <w:t>$0 Deposits; $0.30 per 30 seco</w:t>
            </w:r>
            <w:r w:rsidRPr="003650BF" w:rsidR="006A32BE">
              <w:t>nds Retrieval</w:t>
            </w:r>
          </w:p>
        </w:tc>
        <w:tc>
          <w:tcPr>
            <w:tcW w:w="1177" w:type="pct"/>
          </w:tcPr>
          <w:p w:rsidR="00821024" w:rsidRPr="003650BF">
            <w:pPr>
              <w:pStyle w:val="BodyText"/>
              <w:spacing w:before="100" w:after="100"/>
              <w:jc w:val="center"/>
            </w:pPr>
            <w:r w:rsidRPr="003650BF" w:rsidR="006A32BE">
              <w:t>Unlimited</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National Voice call charges (per minu</w:t>
            </w:r>
            <w:r w:rsidRPr="003650BF" w:rsidR="006A32BE">
              <w:rPr>
                <w:b/>
              </w:rPr>
              <w:t>te)</w:t>
            </w:r>
          </w:p>
        </w:tc>
        <w:tc>
          <w:tcPr>
            <w:tcW w:w="996" w:type="pct"/>
          </w:tcPr>
          <w:p w:rsidR="00821024" w:rsidRPr="003650BF">
            <w:pPr>
              <w:pStyle w:val="BodyText"/>
              <w:spacing w:before="100" w:after="100"/>
              <w:jc w:val="center"/>
            </w:pPr>
            <w:r w:rsidRPr="003650BF" w:rsidR="006A32BE">
              <w:t>$0.76</w:t>
            </w:r>
          </w:p>
        </w:tc>
        <w:tc>
          <w:tcPr>
            <w:tcW w:w="1177" w:type="pct"/>
          </w:tcPr>
          <w:p w:rsidR="00821024" w:rsidRPr="003650BF">
            <w:pPr>
              <w:pStyle w:val="BodyText"/>
              <w:spacing w:before="100" w:after="100"/>
              <w:jc w:val="center"/>
            </w:pPr>
            <w:r w:rsidRPr="003650BF" w:rsidR="006A32BE">
              <w:t>$0.76</w:t>
            </w:r>
          </w:p>
        </w:tc>
        <w:tc>
          <w:tcPr>
            <w:tcW w:w="1177" w:type="pct"/>
          </w:tcPr>
          <w:p w:rsidR="00821024" w:rsidRPr="003650BF">
            <w:pPr>
              <w:pStyle w:val="BodyText"/>
              <w:spacing w:before="100" w:after="100"/>
              <w:jc w:val="center"/>
            </w:pPr>
            <w:r w:rsidRPr="003650BF" w:rsidR="006A32BE">
              <w:t>$0.76</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i/>
              </w:rPr>
              <w:t>Flagfall</w:t>
            </w:r>
            <w:r w:rsidRPr="003650BF" w:rsidR="006A32BE">
              <w:rPr>
                <w:b/>
              </w:rPr>
              <w:t xml:space="preserve"> for national voice calls (Call Connection Charge per call)</w:t>
            </w:r>
          </w:p>
        </w:tc>
        <w:tc>
          <w:tcPr>
            <w:tcW w:w="996" w:type="pct"/>
          </w:tcPr>
          <w:p w:rsidR="00821024" w:rsidRPr="003650BF">
            <w:pPr>
              <w:pStyle w:val="BodyText"/>
              <w:spacing w:before="100" w:after="100"/>
              <w:jc w:val="center"/>
            </w:pPr>
            <w:r w:rsidRPr="003650BF" w:rsidR="006A32BE">
              <w:t>$0.35</w:t>
            </w:r>
          </w:p>
        </w:tc>
        <w:tc>
          <w:tcPr>
            <w:tcW w:w="1177" w:type="pct"/>
          </w:tcPr>
          <w:p w:rsidR="00821024" w:rsidRPr="003650BF">
            <w:pPr>
              <w:pStyle w:val="BodyText"/>
              <w:spacing w:before="100" w:after="100"/>
              <w:jc w:val="center"/>
            </w:pPr>
            <w:r w:rsidRPr="003650BF" w:rsidR="006A32BE">
              <w:t>$0</w:t>
            </w:r>
            <w:r w:rsidRPr="003650BF" w:rsidR="006A32BE">
              <w:t>.35</w:t>
            </w:r>
          </w:p>
        </w:tc>
        <w:tc>
          <w:tcPr>
            <w:tcW w:w="1177" w:type="pct"/>
          </w:tcPr>
          <w:p w:rsidR="00821024" w:rsidRPr="003650BF">
            <w:pPr>
              <w:pStyle w:val="BodyText"/>
              <w:spacing w:before="100" w:after="100"/>
              <w:jc w:val="center"/>
            </w:pPr>
            <w:r w:rsidRPr="003650BF" w:rsidR="006A32BE">
              <w:t>$0.35</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International Video call charges (per minute)</w:t>
            </w:r>
          </w:p>
        </w:tc>
        <w:tc>
          <w:tcPr>
            <w:tcW w:w="996" w:type="pct"/>
          </w:tcPr>
          <w:p w:rsidR="00821024" w:rsidRPr="003650BF">
            <w:pPr>
              <w:pStyle w:val="BodyText"/>
              <w:spacing w:before="100" w:after="100"/>
              <w:jc w:val="center"/>
            </w:pPr>
            <w:r w:rsidRPr="003650BF" w:rsidR="006A32BE">
              <w:t>$1.50 per min plus 35c flagfall</w:t>
            </w:r>
          </w:p>
        </w:tc>
        <w:tc>
          <w:tcPr>
            <w:tcW w:w="1177" w:type="pct"/>
          </w:tcPr>
          <w:p w:rsidR="00821024" w:rsidRPr="003650BF">
            <w:pPr>
              <w:pStyle w:val="BodyText"/>
              <w:spacing w:before="100" w:after="100"/>
              <w:jc w:val="center"/>
            </w:pPr>
            <w:r w:rsidRPr="003650BF" w:rsidR="006A32BE">
              <w:t xml:space="preserve">$1.50 </w:t>
            </w:r>
            <w:r w:rsidRPr="003650BF" w:rsidR="006A32BE">
              <w:t>per min plus 35c flagfall</w:t>
            </w:r>
          </w:p>
        </w:tc>
        <w:tc>
          <w:tcPr>
            <w:tcW w:w="1177" w:type="pct"/>
          </w:tcPr>
          <w:p w:rsidR="00821024" w:rsidRPr="003650BF">
            <w:pPr>
              <w:pStyle w:val="BodyText"/>
              <w:spacing w:before="100" w:after="100"/>
              <w:jc w:val="center"/>
            </w:pPr>
            <w:r w:rsidRPr="003650BF" w:rsidR="006A32BE">
              <w:t>$1.50 per min plus 35c flagfall</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Int</w:t>
            </w:r>
            <w:r w:rsidRPr="003650BF" w:rsidR="006A32BE">
              <w:rPr>
                <w:b/>
              </w:rPr>
              <w:t>ernational SMS (per message)</w:t>
            </w:r>
          </w:p>
        </w:tc>
        <w:tc>
          <w:tcPr>
            <w:tcW w:w="996" w:type="pct"/>
          </w:tcPr>
          <w:p w:rsidR="00821024" w:rsidRPr="003650BF">
            <w:pPr>
              <w:pStyle w:val="BodyText"/>
              <w:spacing w:before="100" w:after="100"/>
              <w:jc w:val="center"/>
            </w:pPr>
            <w:r w:rsidRPr="003650BF" w:rsidR="006A32BE">
              <w:t>$0.50</w:t>
            </w:r>
          </w:p>
        </w:tc>
        <w:tc>
          <w:tcPr>
            <w:tcW w:w="1177" w:type="pct"/>
          </w:tcPr>
          <w:p w:rsidR="00821024" w:rsidRPr="003650BF">
            <w:pPr>
              <w:pStyle w:val="BodyText"/>
              <w:spacing w:before="100" w:after="100"/>
              <w:jc w:val="center"/>
            </w:pPr>
            <w:r w:rsidRPr="003650BF" w:rsidR="006A32BE">
              <w:t>$0.50</w:t>
            </w:r>
          </w:p>
        </w:tc>
        <w:tc>
          <w:tcPr>
            <w:tcW w:w="1177" w:type="pct"/>
          </w:tcPr>
          <w:p w:rsidR="00821024" w:rsidRPr="003650BF">
            <w:pPr>
              <w:pStyle w:val="BodyText"/>
              <w:spacing w:before="100" w:after="100"/>
              <w:jc w:val="center"/>
            </w:pPr>
            <w:r w:rsidRPr="003650BF" w:rsidR="006A32BE">
              <w:t>$0.50</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International MMS (per message)</w:t>
            </w:r>
          </w:p>
        </w:tc>
        <w:tc>
          <w:tcPr>
            <w:tcW w:w="996" w:type="pct"/>
          </w:tcPr>
          <w:p w:rsidR="00821024" w:rsidRPr="003650BF">
            <w:pPr>
              <w:pStyle w:val="BodyText"/>
              <w:spacing w:before="100" w:after="100"/>
              <w:jc w:val="center"/>
            </w:pPr>
            <w:r w:rsidRPr="003650BF" w:rsidR="006A32BE">
              <w:t>$0.75</w:t>
            </w:r>
          </w:p>
        </w:tc>
        <w:tc>
          <w:tcPr>
            <w:tcW w:w="1177" w:type="pct"/>
          </w:tcPr>
          <w:p w:rsidR="00821024" w:rsidRPr="003650BF">
            <w:pPr>
              <w:pStyle w:val="BodyText"/>
              <w:spacing w:before="100" w:after="100"/>
              <w:jc w:val="center"/>
            </w:pPr>
            <w:r w:rsidRPr="003650BF" w:rsidR="006A32BE">
              <w:t>$0.75</w:t>
            </w:r>
          </w:p>
        </w:tc>
        <w:tc>
          <w:tcPr>
            <w:tcW w:w="1177" w:type="pct"/>
          </w:tcPr>
          <w:p w:rsidR="00821024" w:rsidRPr="003650BF">
            <w:pPr>
              <w:pStyle w:val="BodyText"/>
              <w:spacing w:before="100" w:after="100"/>
              <w:jc w:val="center"/>
            </w:pPr>
            <w:r w:rsidRPr="003650BF" w:rsidR="006A32BE">
              <w:t>$0.75</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Included International Value</w:t>
            </w:r>
          </w:p>
        </w:tc>
        <w:tc>
          <w:tcPr>
            <w:tcW w:w="996" w:type="pct"/>
          </w:tcPr>
          <w:p w:rsidR="00821024" w:rsidRPr="003650BF">
            <w:pPr>
              <w:pStyle w:val="BodyText"/>
              <w:spacing w:before="100" w:after="100"/>
              <w:jc w:val="center"/>
            </w:pPr>
            <w:r w:rsidRPr="003650BF" w:rsidR="006A32BE">
              <w:t>$0</w:t>
            </w:r>
          </w:p>
        </w:tc>
        <w:tc>
          <w:tcPr>
            <w:tcW w:w="1177" w:type="pct"/>
          </w:tcPr>
          <w:p w:rsidR="00821024" w:rsidRPr="003650BF">
            <w:pPr>
              <w:pStyle w:val="BodyText"/>
              <w:spacing w:before="100" w:after="100"/>
              <w:jc w:val="center"/>
            </w:pPr>
            <w:r w:rsidRPr="003650BF" w:rsidR="006A32BE">
              <w:t>$40</w:t>
            </w:r>
          </w:p>
        </w:tc>
        <w:tc>
          <w:tcPr>
            <w:tcW w:w="1177" w:type="pct"/>
          </w:tcPr>
          <w:p w:rsidR="00821024" w:rsidRPr="003650BF">
            <w:pPr>
              <w:pStyle w:val="BodyText"/>
              <w:spacing w:before="100" w:after="100"/>
              <w:jc w:val="center"/>
            </w:pPr>
            <w:r w:rsidRPr="003650BF" w:rsidR="006A32BE">
              <w:t>$100</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International Rates</w:t>
            </w:r>
          </w:p>
        </w:tc>
        <w:tc>
          <w:tcPr>
            <w:tcW w:w="3349" w:type="pct"/>
            <w:gridSpan w:val="3"/>
          </w:tcPr>
          <w:p w:rsidR="00821024" w:rsidRPr="003650BF">
            <w:pPr>
              <w:pStyle w:val="BodyText"/>
              <w:spacing w:before="100" w:after="100"/>
              <w:jc w:val="center"/>
              <w:rPr>
                <w:szCs w:val="20"/>
              </w:rPr>
            </w:pPr>
            <w:r w:rsidRPr="003650BF" w:rsidR="006A32BE">
              <w:rPr>
                <w:szCs w:val="20"/>
              </w:rPr>
              <w:t>International 'yes' Call Rates (s</w:t>
            </w:r>
            <w:r w:rsidRPr="003650BF" w:rsidR="006A32BE">
              <w:rPr>
                <w:szCs w:val="20"/>
              </w:rPr>
              <w:t>ee Appendix J)</w:t>
            </w:r>
          </w:p>
        </w:tc>
      </w:tr>
      <w:tr>
        <w:tblPrEx>
          <w:tblW w:w="5000" w:type="pct"/>
          <w:jc w:val="center"/>
          <w:tblCellMar>
            <w:left w:w="115" w:type="dxa"/>
            <w:right w:w="115" w:type="dxa"/>
          </w:tblCellMar>
          <w:tblLook w:val="0000"/>
        </w:tblPrEx>
        <w:trPr>
          <w:trHeight w:val="20"/>
          <w:jc w:val="center"/>
        </w:trPr>
        <w:tc>
          <w:tcPr>
            <w:tcW w:w="1651" w:type="pct"/>
            <w:vMerge w:val="restart"/>
            <w:vAlign w:val="center"/>
          </w:tcPr>
          <w:p w:rsidR="00821024" w:rsidRPr="003650BF">
            <w:pPr>
              <w:pStyle w:val="BodyText"/>
              <w:spacing w:before="100" w:after="100"/>
              <w:rPr>
                <w:b/>
              </w:rPr>
            </w:pPr>
            <w:r w:rsidRPr="003650BF" w:rsidR="006A32BE">
              <w:rPr>
                <w:b/>
              </w:rPr>
              <w:t>Your Choice Of:</w:t>
            </w:r>
          </w:p>
        </w:tc>
        <w:tc>
          <w:tcPr>
            <w:tcW w:w="996" w:type="pct"/>
          </w:tcPr>
          <w:p w:rsidR="00821024" w:rsidRPr="003650BF">
            <w:pPr>
              <w:pStyle w:val="BodyText"/>
              <w:spacing w:before="100" w:after="100"/>
              <w:jc w:val="center"/>
            </w:pPr>
            <w:r w:rsidRPr="003650BF" w:rsidR="006A32BE">
              <w:t>1.5 GB of Mobile Internet Data</w:t>
            </w:r>
          </w:p>
        </w:tc>
        <w:tc>
          <w:tcPr>
            <w:tcW w:w="1177" w:type="pct"/>
          </w:tcPr>
          <w:p w:rsidR="00821024" w:rsidRPr="003650BF">
            <w:pPr>
              <w:pStyle w:val="BodyText"/>
              <w:spacing w:before="100" w:after="100"/>
              <w:jc w:val="center"/>
            </w:pPr>
            <w:r w:rsidRPr="003650BF" w:rsidR="006A32BE">
              <w:t>3 GB of Mobile Internet Data</w:t>
            </w:r>
          </w:p>
        </w:tc>
        <w:tc>
          <w:tcPr>
            <w:tcW w:w="1177" w:type="pct"/>
          </w:tcPr>
          <w:p w:rsidR="00821024" w:rsidRPr="003650BF">
            <w:pPr>
              <w:pStyle w:val="BodyText"/>
              <w:spacing w:before="100" w:after="100"/>
              <w:jc w:val="center"/>
            </w:pPr>
            <w:r w:rsidRPr="003650BF" w:rsidR="006A32BE">
              <w:t>4 GB of Mobile Internet Data</w:t>
            </w:r>
          </w:p>
        </w:tc>
      </w:tr>
      <w:tr>
        <w:tblPrEx>
          <w:tblW w:w="5000" w:type="pct"/>
          <w:jc w:val="center"/>
          <w:tblCellMar>
            <w:left w:w="115" w:type="dxa"/>
            <w:right w:w="115" w:type="dxa"/>
          </w:tblCellMar>
          <w:tblLook w:val="0000"/>
        </w:tblPrEx>
        <w:trPr>
          <w:trHeight w:val="20"/>
          <w:jc w:val="center"/>
        </w:trPr>
        <w:tc>
          <w:tcPr>
            <w:tcW w:w="1651" w:type="pct"/>
            <w:vMerge/>
            <w:vAlign w:val="center"/>
          </w:tcPr>
          <w:p w:rsidR="00821024" w:rsidRPr="003650BF">
            <w:pPr>
              <w:pStyle w:val="BodyText"/>
              <w:spacing w:before="100" w:after="100"/>
              <w:rPr>
                <w:b/>
              </w:rPr>
            </w:pPr>
          </w:p>
        </w:tc>
        <w:tc>
          <w:tcPr>
            <w:tcW w:w="3349" w:type="pct"/>
            <w:gridSpan w:val="3"/>
          </w:tcPr>
          <w:p w:rsidR="00821024" w:rsidRPr="003650BF">
            <w:pPr>
              <w:pStyle w:val="BodyText"/>
              <w:spacing w:before="100" w:after="100"/>
              <w:jc w:val="center"/>
            </w:pPr>
            <w:r w:rsidRPr="003650BF" w:rsidR="006A32BE">
              <w:t>OR</w:t>
            </w:r>
          </w:p>
        </w:tc>
      </w:tr>
      <w:tr>
        <w:tblPrEx>
          <w:tblW w:w="5000" w:type="pct"/>
          <w:jc w:val="center"/>
          <w:tblCellMar>
            <w:left w:w="115" w:type="dxa"/>
            <w:right w:w="115" w:type="dxa"/>
          </w:tblCellMar>
          <w:tblLook w:val="0000"/>
        </w:tblPrEx>
        <w:trPr>
          <w:trHeight w:val="20"/>
          <w:jc w:val="center"/>
        </w:trPr>
        <w:tc>
          <w:tcPr>
            <w:tcW w:w="1651" w:type="pct"/>
            <w:vMerge/>
            <w:vAlign w:val="center"/>
          </w:tcPr>
          <w:p w:rsidR="00821024" w:rsidRPr="003650BF">
            <w:pPr>
              <w:pStyle w:val="BodyText"/>
              <w:spacing w:before="100" w:after="100"/>
              <w:rPr>
                <w:b/>
              </w:rPr>
            </w:pPr>
          </w:p>
        </w:tc>
        <w:tc>
          <w:tcPr>
            <w:tcW w:w="996" w:type="pct"/>
          </w:tcPr>
          <w:p w:rsidR="00821024" w:rsidRPr="003650BF">
            <w:pPr>
              <w:pStyle w:val="BodyText"/>
              <w:spacing w:before="100" w:after="100"/>
              <w:jc w:val="center"/>
            </w:pPr>
            <w:r w:rsidRPr="003650BF" w:rsidR="006A32BE">
              <w:t>Unlimited BlackBerry POP3 Email a</w:t>
            </w:r>
            <w:r w:rsidRPr="003650BF" w:rsidR="006A32BE">
              <w:t>nd Browsing</w:t>
            </w:r>
          </w:p>
        </w:tc>
        <w:tc>
          <w:tcPr>
            <w:tcW w:w="1177" w:type="pct"/>
          </w:tcPr>
          <w:p w:rsidR="00821024" w:rsidRPr="003650BF">
            <w:pPr>
              <w:pStyle w:val="BodyText"/>
              <w:spacing w:before="100" w:after="100"/>
              <w:jc w:val="center"/>
            </w:pPr>
            <w:r w:rsidRPr="003650BF" w:rsidR="006A32BE">
              <w:t>Unlimited BlackBerry POP3 Email and Browsing</w:t>
            </w:r>
          </w:p>
        </w:tc>
        <w:tc>
          <w:tcPr>
            <w:tcW w:w="1177" w:type="pct"/>
          </w:tcPr>
          <w:p w:rsidR="00821024" w:rsidRPr="003650BF">
            <w:pPr>
              <w:pStyle w:val="BodyText"/>
              <w:spacing w:before="100" w:after="100"/>
              <w:jc w:val="center"/>
            </w:pPr>
            <w:r w:rsidRPr="003650BF" w:rsidR="006A32BE">
              <w:t>Unlimited BlackBerry POP3 Email and Br</w:t>
            </w:r>
            <w:r w:rsidRPr="003650BF" w:rsidR="006A32BE">
              <w:t>owsing</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Other call charges</w:t>
            </w:r>
          </w:p>
        </w:tc>
        <w:tc>
          <w:tcPr>
            <w:tcW w:w="3349" w:type="pct"/>
            <w:gridSpan w:val="3"/>
          </w:tcPr>
          <w:p w:rsidR="00821024" w:rsidRPr="003650BF">
            <w:pPr>
              <w:pStyle w:val="BodyText"/>
              <w:spacing w:before="100" w:after="100"/>
              <w:jc w:val="center"/>
            </w:pPr>
            <w:r w:rsidRPr="003650BF" w:rsidR="006A32BE">
              <w:t xml:space="preserve">See section 1 of this </w:t>
            </w:r>
            <w:r w:rsidRPr="003650BF" w:rsidR="006A32BE">
              <w:rPr>
                <w:i/>
              </w:rPr>
              <w:t>standard pric</w:t>
            </w:r>
            <w:r w:rsidRPr="003650BF" w:rsidR="006A32BE">
              <w:rPr>
                <w:i/>
              </w:rPr>
              <w:t>ing table</w:t>
            </w:r>
            <w:r w:rsidRPr="003650BF" w:rsidR="006A32BE">
              <w:t xml:space="preserve"> and Appendix Y (Value Added Service Features)</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 xml:space="preserve">Other conditions </w:t>
            </w:r>
            <w:r w:rsidRPr="003650BF" w:rsidR="006A32BE">
              <w:t>(for details see paragrap</w:t>
            </w:r>
            <w:r w:rsidRPr="003650BF" w:rsidR="006A32BE">
              <w:t>h 1.3</w:t>
            </w:r>
            <w:r w:rsidRPr="003650BF" w:rsidR="006A32BE">
              <w:fldChar w:fldCharType="begin"/>
            </w:r>
            <w:r w:rsidRPr="003650BF" w:rsidR="006A32BE">
              <w:instrText xml:space="preserve"> REF _Ref258567800 \r \h  \* MERGEFORMAT </w:instrText>
            </w:r>
            <w:r w:rsidRPr="003650BF" w:rsidR="006A32BE">
              <w:fldChar w:fldCharType="separate"/>
            </w:r>
            <w:r w:rsidR="00562AD4">
              <w:t>(h)</w:t>
            </w:r>
            <w:r w:rsidRPr="003650BF" w:rsidR="006A32BE">
              <w:fldChar w:fldCharType="end"/>
            </w:r>
            <w:r w:rsidRPr="003650BF" w:rsidR="006A32BE">
              <w:t xml:space="preserve"> above)</w:t>
            </w:r>
          </w:p>
        </w:tc>
        <w:tc>
          <w:tcPr>
            <w:tcW w:w="3349" w:type="pct"/>
            <w:gridSpan w:val="3"/>
          </w:tcPr>
          <w:p w:rsidR="00821024" w:rsidRPr="003650BF">
            <w:pPr>
              <w:pStyle w:val="BodyText"/>
              <w:spacing w:before="100" w:after="100"/>
              <w:jc w:val="center"/>
            </w:pPr>
            <w:r w:rsidRPr="003650BF" w:rsidR="006A32BE">
              <w:t>Fair Go Policy (</w:t>
            </w:r>
            <w:r w:rsidR="002152AA">
              <w:fldChar w:fldCharType="begin"/>
            </w:r>
            <w:r w:rsidR="002152AA">
              <w:instrText xml:space="preserve"> HYPERLINK "http:</w:instrText>
            </w:r>
            <w:r w:rsidR="002152AA">
              <w:instrText>//www.optus.com.au/content/dam/optus/appendix/Appendix%20S/App</w:instrText>
            </w:r>
            <w:r w:rsidR="002152AA">
              <w:instrText xml:space="preserve">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'unreasonable use', 'unacceptable use', 'commercial purpose', 'non-</w:t>
            </w:r>
            <w:r w:rsidRPr="003650BF" w:rsidR="006A32BE">
              <w:t>personal purpose' and 'non-ordinary purpose'</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 xml:space="preserve">Minimum Total Cost of the Timeless Max Plan over </w:t>
            </w:r>
            <w:r w:rsidRPr="003650BF" w:rsidR="006A32BE">
              <w:rPr>
                <w:b/>
              </w:rPr>
              <w:t xml:space="preserve">a 24 month </w:t>
            </w:r>
            <w:r w:rsidRPr="003650BF" w:rsidR="006A32BE">
              <w:rPr>
                <w:b/>
                <w:i/>
              </w:rPr>
              <w:t>minimum term</w:t>
            </w:r>
            <w:r w:rsidRPr="003650BF" w:rsidR="006A32BE">
              <w:rPr>
                <w:b/>
              </w:rPr>
              <w:t xml:space="preserve"> (plus the cost of </w:t>
            </w:r>
            <w:r w:rsidRPr="003650BF" w:rsidR="006A32BE">
              <w:rPr>
                <w:b/>
                <w:i/>
              </w:rPr>
              <w:t xml:space="preserve">equipment charges </w:t>
            </w:r>
            <w:r w:rsidRPr="003650BF" w:rsidR="006A32BE">
              <w:rPr>
                <w:b/>
              </w:rPr>
              <w:t>fo</w:t>
            </w:r>
            <w:r w:rsidRPr="003650BF" w:rsidR="006A32BE">
              <w:rPr>
                <w:b/>
              </w:rPr>
              <w:t xml:space="preserve">r any mobile </w:t>
            </w:r>
            <w:r w:rsidRPr="003650BF" w:rsidR="006A32BE">
              <w:rPr>
                <w:b/>
                <w:i/>
              </w:rPr>
              <w:t>phone you</w:t>
            </w:r>
            <w:r w:rsidRPr="003650BF" w:rsidR="006A32BE">
              <w:rPr>
                <w:b/>
              </w:rPr>
              <w:t xml:space="preserve"> purchase from us, if any)</w:t>
            </w:r>
          </w:p>
        </w:tc>
        <w:tc>
          <w:tcPr>
            <w:tcW w:w="996" w:type="pct"/>
          </w:tcPr>
          <w:p w:rsidR="00821024" w:rsidRPr="003650BF">
            <w:pPr>
              <w:pStyle w:val="BodyText"/>
              <w:spacing w:before="100" w:after="100"/>
              <w:jc w:val="center"/>
            </w:pPr>
            <w:r w:rsidRPr="003650BF" w:rsidR="006A32BE">
              <w:t>$2,376.00</w:t>
            </w:r>
          </w:p>
        </w:tc>
        <w:tc>
          <w:tcPr>
            <w:tcW w:w="1177" w:type="pct"/>
          </w:tcPr>
          <w:p w:rsidR="00821024" w:rsidRPr="003650BF">
            <w:pPr>
              <w:pStyle w:val="BodyText"/>
              <w:spacing w:before="100" w:after="100"/>
              <w:jc w:val="center"/>
            </w:pPr>
            <w:r w:rsidRPr="003650BF" w:rsidR="006A32BE">
              <w:t>$2,760.00</w:t>
            </w:r>
          </w:p>
        </w:tc>
        <w:tc>
          <w:tcPr>
            <w:tcW w:w="1177" w:type="pct"/>
          </w:tcPr>
          <w:p w:rsidR="00821024" w:rsidRPr="003650BF">
            <w:pPr>
              <w:pStyle w:val="BodyText"/>
              <w:spacing w:before="100" w:after="100"/>
              <w:jc w:val="center"/>
            </w:pPr>
            <w:r w:rsidRPr="003650BF" w:rsidR="006A32BE">
              <w:t>$3,096.00</w:t>
            </w:r>
          </w:p>
        </w:tc>
      </w:tr>
      <w:tr>
        <w:tblPrEx>
          <w:tblW w:w="5000" w:type="pct"/>
          <w:jc w:val="center"/>
          <w:tblCellMar>
            <w:left w:w="115" w:type="dxa"/>
            <w:right w:w="115" w:type="dxa"/>
          </w:tblCellMar>
          <w:tblLook w:val="0000"/>
        </w:tblPrEx>
        <w:trPr>
          <w:trHeight w:val="20"/>
          <w:jc w:val="center"/>
        </w:trPr>
        <w:tc>
          <w:tcPr>
            <w:tcW w:w="1651" w:type="pct"/>
          </w:tcPr>
          <w:p w:rsidR="00821024" w:rsidRPr="003650BF">
            <w:pPr>
              <w:pStyle w:val="BodyText"/>
              <w:spacing w:before="100" w:after="100"/>
              <w:rPr>
                <w:b/>
              </w:rPr>
            </w:pPr>
            <w:r w:rsidRPr="003650BF" w:rsidR="006A32BE">
              <w:rPr>
                <w:b/>
              </w:rPr>
              <w:t xml:space="preserve">Minimum Total Cost </w:t>
            </w:r>
            <w:r w:rsidRPr="003650BF" w:rsidR="006A32BE">
              <w:rPr>
                <w:b/>
              </w:rPr>
              <w:t xml:space="preserve">of the Timeless Max Plan over a 12 month </w:t>
            </w:r>
            <w:r w:rsidRPr="003650BF" w:rsidR="006A32BE">
              <w:rPr>
                <w:b/>
                <w:i/>
              </w:rPr>
              <w:t>minimum term</w:t>
            </w:r>
            <w:r w:rsidRPr="003650BF" w:rsidR="006A32BE">
              <w:rPr>
                <w:b/>
              </w:rPr>
              <w:t xml:space="preserve"> (plus the cost of </w:t>
            </w:r>
            <w:r w:rsidRPr="003650BF" w:rsidR="006A32BE">
              <w:rPr>
                <w:b/>
                <w:i/>
              </w:rPr>
              <w:t xml:space="preserve">equipment charges </w:t>
            </w:r>
            <w:r w:rsidRPr="003650BF" w:rsidR="006A32BE">
              <w:rPr>
                <w:b/>
              </w:rPr>
              <w:t>for a</w:t>
            </w:r>
            <w:r w:rsidRPr="003650BF" w:rsidR="006A32BE">
              <w:rPr>
                <w:b/>
              </w:rPr>
              <w:t xml:space="preserve">ny mobile </w:t>
            </w:r>
            <w:r w:rsidRPr="003650BF" w:rsidR="006A32BE">
              <w:rPr>
                <w:b/>
                <w:i/>
              </w:rPr>
              <w:t>phone you</w:t>
            </w:r>
            <w:r w:rsidRPr="003650BF" w:rsidR="006A32BE">
              <w:rPr>
                <w:b/>
              </w:rPr>
              <w:t xml:space="preserve"> purchase from us, if any)</w:t>
            </w:r>
          </w:p>
        </w:tc>
        <w:tc>
          <w:tcPr>
            <w:tcW w:w="996" w:type="pct"/>
          </w:tcPr>
          <w:p w:rsidR="00821024" w:rsidRPr="003650BF">
            <w:pPr>
              <w:pStyle w:val="BodyText"/>
              <w:spacing w:before="100" w:after="100"/>
              <w:jc w:val="center"/>
            </w:pPr>
            <w:r w:rsidRPr="003650BF" w:rsidR="006A32BE">
              <w:t>$1,188.00</w:t>
            </w:r>
          </w:p>
        </w:tc>
        <w:tc>
          <w:tcPr>
            <w:tcW w:w="1177" w:type="pct"/>
          </w:tcPr>
          <w:p w:rsidR="00821024" w:rsidRPr="003650BF">
            <w:pPr>
              <w:pStyle w:val="BodyText"/>
              <w:spacing w:before="100" w:after="100"/>
              <w:jc w:val="center"/>
            </w:pPr>
            <w:r w:rsidRPr="003650BF" w:rsidR="006A32BE">
              <w:t>$1,380</w:t>
            </w:r>
            <w:r w:rsidRPr="003650BF" w:rsidR="006A32BE">
              <w:t>.00</w:t>
            </w:r>
          </w:p>
        </w:tc>
        <w:tc>
          <w:tcPr>
            <w:tcW w:w="1177" w:type="pct"/>
          </w:tcPr>
          <w:p w:rsidR="00821024" w:rsidRPr="003650BF">
            <w:pPr>
              <w:pStyle w:val="BodyText"/>
              <w:spacing w:before="100" w:after="100"/>
              <w:jc w:val="center"/>
            </w:pPr>
            <w:r w:rsidRPr="003650BF" w:rsidR="006A32BE">
              <w:t>$1,548.00</w:t>
            </w:r>
          </w:p>
        </w:tc>
      </w:tr>
    </w:tbl>
    <w:p w:rsidR="00821024" w:rsidRPr="003650BF">
      <w:pPr>
        <w:pStyle w:val="BodyText"/>
      </w:pPr>
    </w:p>
    <w:p w:rsidR="00821024" w:rsidRPr="003650BF">
      <w:pPr>
        <w:pStyle w:val="Heading6"/>
      </w:pPr>
      <w:bookmarkStart w:id="364" w:name="_Toc260670255"/>
      <w:bookmarkStart w:id="365" w:name="_Toc398128869"/>
      <w:bookmarkStart w:id="366" w:name="_Toc443059472"/>
      <w:bookmarkStart w:id="367" w:name="_Toc258322086"/>
      <w:bookmarkStart w:id="368" w:name="_Toc447831722"/>
      <w:bookmarkStart w:id="369" w:name="_Toc30757798"/>
      <w:r w:rsidRPr="003650BF" w:rsidR="006A32BE">
        <w:t>BYO Bonus</w:t>
      </w:r>
      <w:bookmarkEnd w:id="364"/>
      <w:bookmarkEnd w:id="365"/>
      <w:bookmarkEnd w:id="366"/>
      <w:bookmarkEnd w:id="367"/>
      <w:bookmarkEnd w:id="368"/>
      <w:bookmarkEnd w:id="369"/>
    </w:p>
    <w:p w:rsidR="00821024" w:rsidRPr="003650BF">
      <w:pPr>
        <w:pStyle w:val="Heading7"/>
        <w:tabs>
          <w:tab w:val="left" w:pos="1440"/>
        </w:tabs>
      </w:pPr>
      <w:r w:rsidRPr="003650BF" w:rsidR="006A32BE">
        <w:t>Eligibility</w:t>
      </w:r>
    </w:p>
    <w:p w:rsidR="00821024" w:rsidRPr="003650BF">
      <w:pPr>
        <w:pStyle w:val="Heading8"/>
        <w:tabs>
          <w:tab w:val="left" w:pos="2160"/>
        </w:tabs>
        <w:rPr>
          <w:rFonts w:cs="Arial"/>
        </w:rPr>
      </w:pPr>
      <w:r w:rsidRPr="003650BF" w:rsidR="006A32BE">
        <w:t xml:space="preserve">The "BYO Bonus" as listed in Table 4A below, is available to </w:t>
      </w:r>
      <w:r w:rsidRPr="003650BF" w:rsidR="006A32BE">
        <w:t>customers who connect to a Timeless Max Plan over 12 months and either connect their</w:t>
      </w:r>
      <w:r w:rsidRPr="003650BF" w:rsidR="006A32BE">
        <w:rPr>
          <w:i/>
        </w:rPr>
        <w:t xml:space="preserve"> </w:t>
      </w:r>
      <w:r w:rsidRPr="003650BF" w:rsidR="006A32BE">
        <w:t xml:space="preserve">own </w:t>
      </w:r>
      <w:r w:rsidRPr="003650BF" w:rsidR="006A32BE">
        <w:rPr>
          <w:i/>
        </w:rPr>
        <w:t>mobile</w:t>
      </w:r>
      <w:r w:rsidRPr="003650BF" w:rsidR="006A32BE">
        <w:rPr>
          <w:i/>
        </w:rPr>
        <w:t xml:space="preserve"> phone </w:t>
      </w:r>
      <w:r w:rsidRPr="003650BF" w:rsidR="006A32BE">
        <w:t xml:space="preserve">or purchase a </w:t>
      </w:r>
      <w:r w:rsidRPr="003650BF" w:rsidR="006A32BE">
        <w:rPr>
          <w:i/>
        </w:rPr>
        <w:t xml:space="preserve">mobile phone </w:t>
      </w:r>
      <w:r w:rsidRPr="003650BF" w:rsidR="006A32BE">
        <w:t xml:space="preserve">from </w:t>
      </w:r>
      <w:r w:rsidRPr="003650BF" w:rsidR="006A32BE">
        <w:rPr>
          <w:i/>
        </w:rPr>
        <w:t xml:space="preserve">us </w:t>
      </w:r>
      <w:r w:rsidRPr="003650BF" w:rsidR="006A32BE">
        <w:t xml:space="preserve">under a </w:t>
      </w:r>
      <w:r w:rsidRPr="003650BF" w:rsidR="006A32BE">
        <w:rPr>
          <w:i/>
        </w:rPr>
        <w:t>mobile equip</w:t>
      </w:r>
      <w:r w:rsidRPr="003650BF" w:rsidR="006A32BE">
        <w:rPr>
          <w:i/>
        </w:rPr>
        <w:t>ment payment plan</w:t>
      </w:r>
      <w:r w:rsidRPr="003650BF" w:rsidR="006A32BE">
        <w:t>.</w:t>
      </w:r>
    </w:p>
    <w:p w:rsidR="00821024" w:rsidRPr="003650BF">
      <w:pPr>
        <w:pStyle w:val="Heading7"/>
        <w:tabs>
          <w:tab w:val="left" w:pos="1440"/>
        </w:tabs>
      </w:pPr>
      <w:r w:rsidRPr="003650BF" w:rsidR="006A32BE">
        <w:t xml:space="preserve">At the end of the 12 months term </w:t>
      </w:r>
      <w:r w:rsidRPr="003650BF" w:rsidR="006A32BE">
        <w:rPr>
          <w:i/>
        </w:rPr>
        <w:t>you</w:t>
      </w:r>
      <w:r w:rsidRPr="003650BF" w:rsidR="006A32BE">
        <w:t xml:space="preserve"> will no longer receive the BYO Bonus. To co</w:t>
      </w:r>
      <w:r w:rsidRPr="003650BF" w:rsidR="006A32BE">
        <w:t xml:space="preserve">ntinue to receive the BYO Bonus </w:t>
      </w:r>
      <w:r w:rsidRPr="003650BF" w:rsidR="006A32BE">
        <w:rPr>
          <w:i/>
        </w:rPr>
        <w:t>you</w:t>
      </w:r>
      <w:r w:rsidRPr="003650BF" w:rsidR="006A32BE">
        <w:t xml:space="preserve"> may recontract for a further 12 months.</w:t>
      </w:r>
    </w:p>
    <w:p w:rsidR="00821024" w:rsidRPr="003650BF">
      <w:pPr>
        <w:pStyle w:val="BodyText"/>
        <w:rPr>
          <w:b/>
        </w:rPr>
      </w:pPr>
      <w:r w:rsidRPr="003650BF" w:rsidR="006A32BE">
        <w:rPr>
          <w:b/>
        </w:rPr>
        <w:t>Table 4A</w:t>
      </w:r>
    </w:p>
    <w:p w:rsidR="00821024" w:rsidRPr="003650BF">
      <w:pPr>
        <w:pStyle w:val="BodyText"/>
      </w:pPr>
      <w:r w:rsidRPr="003650BF" w:rsidR="006A32BE">
        <w:t xml:space="preserve">BYO Bonus </w:t>
      </w:r>
      <w:r w:rsidRPr="003650BF" w:rsidR="006A32BE">
        <w:t>is as follows:</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3680"/>
        <w:gridCol w:w="2338"/>
        <w:gridCol w:w="2136"/>
        <w:gridCol w:w="2276"/>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rHeight w:val="215"/>
          <w:jc w:val="center"/>
        </w:trPr>
        <w:tc>
          <w:tcPr>
            <w:tcW w:w="1764" w:type="pct"/>
          </w:tcPr>
          <w:p w:rsidR="00821024" w:rsidRPr="003650BF">
            <w:pPr>
              <w:pStyle w:val="BodyText"/>
              <w:spacing w:before="100" w:after="100"/>
              <w:rPr>
                <w:b/>
              </w:rPr>
            </w:pPr>
            <w:r w:rsidRPr="003650BF" w:rsidR="006A32BE">
              <w:rPr>
                <w:b/>
              </w:rPr>
              <w:t>BYO Bonus</w:t>
            </w:r>
          </w:p>
        </w:tc>
        <w:tc>
          <w:tcPr>
            <w:tcW w:w="1121" w:type="pct"/>
          </w:tcPr>
          <w:p w:rsidR="00821024" w:rsidRPr="003650BF">
            <w:pPr>
              <w:pStyle w:val="BodyText"/>
              <w:spacing w:before="100" w:after="100"/>
              <w:jc w:val="center"/>
              <w:rPr>
                <w:b/>
              </w:rPr>
            </w:pPr>
            <w:r w:rsidRPr="003650BF" w:rsidR="006A32BE">
              <w:rPr>
                <w:b/>
              </w:rPr>
              <w:t>$99 Timeless Max BYO Plan</w:t>
            </w:r>
          </w:p>
        </w:tc>
        <w:tc>
          <w:tcPr>
            <w:tcW w:w="1024" w:type="pct"/>
          </w:tcPr>
          <w:p w:rsidR="00821024" w:rsidRPr="003650BF">
            <w:pPr>
              <w:pStyle w:val="BodyText"/>
              <w:spacing w:before="100" w:after="100"/>
              <w:jc w:val="center"/>
              <w:rPr>
                <w:b/>
              </w:rPr>
            </w:pPr>
            <w:r w:rsidRPr="003650BF" w:rsidR="006A32BE">
              <w:rPr>
                <w:b/>
              </w:rPr>
              <w:t>$115 Timele</w:t>
            </w:r>
            <w:r w:rsidRPr="003650BF" w:rsidR="006A32BE">
              <w:rPr>
                <w:b/>
              </w:rPr>
              <w:t>ss Max BYO Plan</w:t>
            </w:r>
          </w:p>
        </w:tc>
        <w:tc>
          <w:tcPr>
            <w:tcW w:w="1091" w:type="pct"/>
          </w:tcPr>
          <w:p w:rsidR="00821024" w:rsidRPr="003650BF">
            <w:pPr>
              <w:pStyle w:val="BodyText"/>
              <w:spacing w:before="100" w:after="100"/>
              <w:jc w:val="center"/>
              <w:rPr>
                <w:b/>
              </w:rPr>
            </w:pPr>
            <w:r w:rsidRPr="003650BF" w:rsidR="006A32BE">
              <w:rPr>
                <w:b/>
              </w:rPr>
              <w:t>$129 Timeless Max BYO Plan</w:t>
            </w:r>
          </w:p>
        </w:tc>
      </w:tr>
      <w:tr>
        <w:tblPrEx>
          <w:tblW w:w="5000" w:type="pct"/>
          <w:jc w:val="center"/>
          <w:tblCellMar>
            <w:left w:w="115" w:type="dxa"/>
            <w:right w:w="115" w:type="dxa"/>
          </w:tblCellMar>
          <w:tblLook w:val="01E0"/>
        </w:tblPrEx>
        <w:trPr>
          <w:trHeight w:val="359"/>
          <w:jc w:val="center"/>
        </w:trPr>
        <w:tc>
          <w:tcPr>
            <w:tcW w:w="1764" w:type="pct"/>
          </w:tcPr>
          <w:p w:rsidR="00821024" w:rsidRPr="003650BF">
            <w:pPr>
              <w:pStyle w:val="BodyText"/>
              <w:spacing w:before="100" w:after="100"/>
            </w:pPr>
            <w:r w:rsidRPr="003650BF" w:rsidR="006A32BE">
              <w:t>BYO Bonus</w:t>
            </w:r>
          </w:p>
        </w:tc>
        <w:tc>
          <w:tcPr>
            <w:tcW w:w="1121" w:type="pct"/>
          </w:tcPr>
          <w:p w:rsidR="00821024" w:rsidRPr="003650BF">
            <w:pPr>
              <w:pStyle w:val="BodyText"/>
              <w:spacing w:before="100" w:after="100"/>
              <w:jc w:val="center"/>
            </w:pPr>
            <w:r w:rsidRPr="003650BF" w:rsidR="006A32BE">
              <w:t>$10 monthly credit</w:t>
            </w:r>
          </w:p>
        </w:tc>
        <w:tc>
          <w:tcPr>
            <w:tcW w:w="1024" w:type="pct"/>
          </w:tcPr>
          <w:p w:rsidR="00821024" w:rsidRPr="003650BF">
            <w:pPr>
              <w:pStyle w:val="BodyText"/>
              <w:spacing w:before="100" w:after="100"/>
              <w:jc w:val="center"/>
            </w:pPr>
            <w:r w:rsidRPr="003650BF" w:rsidR="006A32BE">
              <w:t>$15 monthly credit</w:t>
            </w:r>
          </w:p>
        </w:tc>
        <w:tc>
          <w:tcPr>
            <w:tcW w:w="1091" w:type="pct"/>
          </w:tcPr>
          <w:p w:rsidR="00821024" w:rsidRPr="003650BF">
            <w:pPr>
              <w:pStyle w:val="BodyText"/>
              <w:spacing w:before="100" w:after="100"/>
              <w:jc w:val="center"/>
            </w:pPr>
            <w:r w:rsidRPr="003650BF" w:rsidR="006A32BE">
              <w:t>$20 mon</w:t>
            </w:r>
            <w:r w:rsidRPr="003650BF" w:rsidR="006A32BE">
              <w:t>thly credit</w:t>
            </w:r>
          </w:p>
        </w:tc>
      </w:tr>
    </w:tbl>
    <w:p w:rsidR="00821024" w:rsidRPr="003650BF">
      <w:pPr>
        <w:pStyle w:val="BodyText"/>
      </w:pPr>
    </w:p>
    <w:p w:rsidR="00821024" w:rsidRPr="003650BF">
      <w:pPr>
        <w:pStyle w:val="Heading7"/>
      </w:pPr>
      <w:r w:rsidRPr="003650BF" w:rsidR="006A32BE">
        <w:t>BYO Bonus</w:t>
      </w:r>
    </w:p>
    <w:p w:rsidR="00821024" w:rsidRPr="003650BF">
      <w:pPr>
        <w:pStyle w:val="Heading8"/>
        <w:tabs>
          <w:tab w:val="left" w:pos="2160"/>
        </w:tabs>
        <w:rPr>
          <w:rFonts w:cs="Arial"/>
        </w:rPr>
      </w:pPr>
      <w:r w:rsidRPr="003650BF" w:rsidR="006A32BE">
        <w:rPr>
          <w:i/>
        </w:rPr>
        <w:t>You</w:t>
      </w:r>
      <w:r w:rsidRPr="003650BF" w:rsidR="006A32BE">
        <w:t xml:space="preserve"> will receive a monthly credit for 12 months to the amount specified</w:t>
      </w:r>
      <w:r w:rsidRPr="003650BF" w:rsidR="006A32BE">
        <w:t xml:space="preserve"> in Table 4A above. This amount is a reduction to your monthly</w:t>
      </w:r>
      <w:r w:rsidRPr="003650BF" w:rsidR="006A32BE">
        <w:t xml:space="preserve"> Access Fee and cannot be refunded, redeemed for cash, rolled over or applied for another purpose, </w:t>
      </w:r>
      <w:r w:rsidRPr="003650BF" w:rsidR="006A32BE">
        <w:t xml:space="preserve">even if the </w:t>
      </w:r>
      <w:r w:rsidRPr="003650BF" w:rsidR="006A32BE">
        <w:rPr>
          <w:i/>
        </w:rPr>
        <w:t>service</w:t>
      </w:r>
      <w:r w:rsidRPr="003650BF" w:rsidR="006A32BE">
        <w:t xml:space="preserve"> is</w:t>
      </w:r>
      <w:r w:rsidRPr="003650BF" w:rsidR="006A32BE">
        <w:rPr>
          <w:i/>
        </w:rPr>
        <w:t xml:space="preserve"> cancelled.</w:t>
      </w:r>
    </w:p>
    <w:p w:rsidR="00821024" w:rsidRPr="003650BF">
      <w:pPr>
        <w:pStyle w:val="Heading8"/>
        <w:tabs>
          <w:tab w:val="left" w:pos="2160"/>
        </w:tabs>
        <w:rPr>
          <w:rFonts w:cs="Arial"/>
        </w:rPr>
      </w:pPr>
      <w:r w:rsidRPr="003650BF" w:rsidR="006A32BE">
        <w:t>If your access fee is pro-rated in any given month then the m</w:t>
      </w:r>
      <w:r w:rsidRPr="003650BF" w:rsidR="006A32BE">
        <w:t>onthly credit will also be pro-rated.</w:t>
      </w:r>
    </w:p>
    <w:p w:rsidR="00821024" w:rsidRPr="003650BF">
      <w:pPr>
        <w:pStyle w:val="Heading6"/>
      </w:pPr>
      <w:bookmarkStart w:id="370" w:name="_Toc258322087"/>
      <w:bookmarkStart w:id="371" w:name="_Toc260670256"/>
      <w:bookmarkStart w:id="372" w:name="_Toc398128870"/>
      <w:bookmarkStart w:id="373" w:name="_Toc443059473"/>
      <w:bookmarkStart w:id="374" w:name="_Toc447831723"/>
      <w:bookmarkStart w:id="375" w:name="_Toc30757799"/>
      <w:r w:rsidRPr="003650BF" w:rsidR="006A32BE">
        <w:t xml:space="preserve">What happens if the </w:t>
      </w:r>
      <w:r w:rsidRPr="003650BF" w:rsidR="006A32BE">
        <w:rPr>
          <w:i/>
        </w:rPr>
        <w:t>serv</w:t>
      </w:r>
      <w:r w:rsidRPr="003650BF" w:rsidR="006A32BE">
        <w:rPr>
          <w:i/>
        </w:rPr>
        <w:t xml:space="preserve">ice is cancelled </w:t>
      </w:r>
      <w:r w:rsidRPr="003650BF" w:rsidR="006A32BE">
        <w:t>early?</w:t>
      </w:r>
      <w:bookmarkEnd w:id="370"/>
      <w:bookmarkEnd w:id="371"/>
      <w:bookmarkEnd w:id="372"/>
      <w:bookmarkEnd w:id="373"/>
      <w:bookmarkEnd w:id="374"/>
      <w:bookmarkEnd w:id="375"/>
    </w:p>
    <w:p w:rsidR="00821024" w:rsidRPr="003650BF">
      <w:pPr>
        <w:pStyle w:val="Heading7"/>
        <w:tabs>
          <w:tab w:val="left" w:pos="1440"/>
        </w:tabs>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will</w:t>
      </w:r>
      <w:r w:rsidRPr="003650BF" w:rsidR="006A32BE">
        <w:t xml:space="preserve"> be required to pay </w:t>
      </w:r>
      <w:r w:rsidRPr="003650BF" w:rsidR="006A32BE">
        <w:rPr>
          <w:i/>
        </w:rPr>
        <w:t>us</w:t>
      </w:r>
      <w:r w:rsidRPr="003650BF" w:rsidR="006A32BE">
        <w:t>:</w:t>
      </w:r>
    </w:p>
    <w:p w:rsidR="00821024" w:rsidRPr="003650BF">
      <w:pPr>
        <w:pStyle w:val="Heading8"/>
        <w:tabs>
          <w:tab w:val="left" w:pos="2160"/>
        </w:tabs>
        <w:rPr>
          <w:rFonts w:cs="Arial"/>
        </w:rPr>
      </w:pPr>
      <w:bookmarkStart w:id="376" w:name="_Ref447802214"/>
      <w:r w:rsidRPr="003650BF" w:rsidR="006A32BE">
        <w:t xml:space="preserve">any usage charges incurred up to, and including, the </w:t>
      </w:r>
      <w:r w:rsidRPr="003650BF" w:rsidR="006A32BE">
        <w:rPr>
          <w:i/>
        </w:rPr>
        <w:t>cancellation date;</w:t>
      </w:r>
      <w:r w:rsidRPr="003650BF" w:rsidR="006A32BE">
        <w:rPr>
          <w:i/>
        </w:rPr>
        <w:t xml:space="preserve"> </w:t>
      </w:r>
      <w:r w:rsidRPr="003650BF" w:rsidR="006A32BE">
        <w:t>plus</w:t>
      </w:r>
      <w:bookmarkEnd w:id="376"/>
    </w:p>
    <w:p w:rsidR="00821024" w:rsidRPr="003650BF">
      <w:pPr>
        <w:pStyle w:val="Heading8"/>
        <w:tabs>
          <w:tab w:val="left" w:pos="2160"/>
        </w:tabs>
        <w:rPr>
          <w:rFonts w:cs="Arial"/>
        </w:rPr>
      </w:pPr>
      <w:bookmarkStart w:id="377" w:name="_Ref447802129"/>
      <w:r w:rsidRPr="003650BF" w:rsidR="006A32BE">
        <w:t xml:space="preserve">the </w:t>
      </w:r>
      <w:r w:rsidRPr="003650BF" w:rsidR="006A32BE">
        <w:rPr>
          <w:i/>
        </w:rPr>
        <w:t xml:space="preserve">cancellation fee </w:t>
      </w:r>
      <w:r w:rsidRPr="003650BF" w:rsidR="006A32BE">
        <w:t>set in paragraph </w:t>
      </w:r>
      <w:r w:rsidRPr="003650BF" w:rsidR="006A32BE">
        <w:fldChar w:fldCharType="begin"/>
      </w:r>
      <w:r w:rsidRPr="003650BF" w:rsidR="006A32BE">
        <w:instrText>REF _Ref447802135</w:instrText>
      </w:r>
      <w:r w:rsidRPr="003650BF" w:rsidR="006A32BE">
        <w:instrText xml:space="preserve"> \n \h \* Charformat  \* MERGEFORMAT </w:instrText>
      </w:r>
      <w:r w:rsidRPr="003650BF" w:rsidR="006A32BE">
        <w:fldChar w:fldCharType="separate"/>
      </w:r>
      <w:r w:rsidR="00562AD4">
        <w:t>(b)</w:t>
      </w:r>
      <w:r w:rsidRPr="003650BF" w:rsidR="006A32BE">
        <w:fldChar w:fldCharType="end"/>
      </w:r>
      <w:r w:rsidRPr="003650BF" w:rsidR="006A32BE">
        <w:t xml:space="preserve"> or </w:t>
      </w:r>
      <w:r w:rsidRPr="003650BF" w:rsidR="006A32BE">
        <w:fldChar w:fldCharType="begin"/>
      </w:r>
      <w:r w:rsidRPr="003650BF" w:rsidR="006A32BE">
        <w:instrText>REF _Ref447802158 \n \h \* Charformat  \* MERGEFORM</w:instrText>
      </w:r>
      <w:r w:rsidRPr="003650BF" w:rsidR="006A32BE">
        <w:instrText xml:space="preserve">AT </w:instrText>
      </w:r>
      <w:r w:rsidRPr="003650BF" w:rsidR="006A32BE">
        <w:fldChar w:fldCharType="separate"/>
      </w:r>
      <w:r w:rsidR="00562AD4">
        <w:t>(d)</w:t>
      </w:r>
      <w:r w:rsidRPr="003650BF" w:rsidR="006A32BE">
        <w:fldChar w:fldCharType="end"/>
      </w:r>
      <w:r w:rsidRPr="003650BF" w:rsidR="006A32BE">
        <w:t xml:space="preserve"> below (unless under clause 2A of the </w:t>
      </w:r>
      <w:r w:rsidRPr="003650BF" w:rsidR="006A32BE">
        <w:rPr>
          <w:i/>
        </w:rPr>
        <w:t xml:space="preserve">consumer terms, you </w:t>
      </w:r>
      <w:r w:rsidRPr="003650BF" w:rsidR="006A32BE">
        <w:t xml:space="preserve">are entitled to </w:t>
      </w:r>
      <w:r w:rsidRPr="003650BF" w:rsidR="006A32BE">
        <w:rPr>
          <w:i/>
        </w:rPr>
        <w:t>cancel the s</w:t>
      </w:r>
      <w:r w:rsidRPr="003650BF" w:rsidR="006A32BE">
        <w:rPr>
          <w:i/>
        </w:rPr>
        <w:t xml:space="preserve">ervice </w:t>
      </w:r>
      <w:r w:rsidRPr="003650BF" w:rsidR="006A32BE">
        <w:t xml:space="preserve">without incurring a </w:t>
      </w:r>
      <w:r w:rsidRPr="003650BF" w:rsidR="006A32BE">
        <w:rPr>
          <w:i/>
        </w:rPr>
        <w:t>cancellation fee)</w:t>
      </w:r>
      <w:r w:rsidRPr="003650BF" w:rsidR="006A32BE">
        <w:t>; plus</w:t>
      </w:r>
      <w:bookmarkEnd w:id="377"/>
    </w:p>
    <w:p w:rsidR="00821024" w:rsidRPr="003650BF">
      <w:pPr>
        <w:pStyle w:val="Heading8"/>
        <w:tabs>
          <w:tab w:val="left" w:pos="2160"/>
        </w:tabs>
        <w:rPr>
          <w:rFonts w:cs="Arial"/>
        </w:rPr>
      </w:pPr>
      <w:bookmarkStart w:id="378" w:name="_Ref447802236"/>
      <w:r w:rsidRPr="003650BF" w:rsidR="006A32BE">
        <w:t xml:space="preserve">the sum of </w:t>
      </w:r>
      <w:r w:rsidRPr="003650BF" w:rsidR="006A32BE">
        <w:t xml:space="preserve">unpaid </w:t>
      </w:r>
      <w:r w:rsidRPr="003650BF" w:rsidR="006A32BE">
        <w:rPr>
          <w:i/>
        </w:rPr>
        <w:t xml:space="preserve">equipment charges </w:t>
      </w:r>
      <w:r w:rsidRPr="003650BF" w:rsidR="006A32BE">
        <w:t xml:space="preserve">owing on </w:t>
      </w:r>
      <w:r w:rsidRPr="003650BF" w:rsidR="006A32BE">
        <w:rPr>
          <w:i/>
        </w:rPr>
        <w:t xml:space="preserve">your mobile phone </w:t>
      </w:r>
      <w:r w:rsidRPr="003650BF" w:rsidR="006A32BE">
        <w:t xml:space="preserve">under the </w:t>
      </w:r>
      <w:r w:rsidRPr="003650BF" w:rsidR="006A32BE">
        <w:rPr>
          <w:i/>
        </w:rPr>
        <w:t xml:space="preserve">mobile equipment payment plan </w:t>
      </w:r>
      <w:r w:rsidRPr="003650BF" w:rsidR="006A32BE">
        <w:t>(if any</w:t>
      </w:r>
      <w:r w:rsidRPr="003650BF" w:rsidR="006A32BE">
        <w:t>)</w:t>
      </w:r>
      <w:r w:rsidRPr="003650BF" w:rsidR="006A32BE">
        <w:rPr>
          <w:i/>
        </w:rPr>
        <w:t>.</w:t>
      </w:r>
      <w:bookmarkEnd w:id="378"/>
    </w:p>
    <w:p w:rsidR="00821024" w:rsidRPr="003650BF">
      <w:pPr>
        <w:pStyle w:val="Heading7"/>
        <w:tabs>
          <w:tab w:val="left" w:pos="1440"/>
        </w:tabs>
      </w:pPr>
      <w:bookmarkStart w:id="379" w:name="_Ref447802135"/>
      <w:r w:rsidRPr="003650BF" w:rsidR="006A32BE">
        <w:t xml:space="preserve">The </w:t>
      </w:r>
      <w:r w:rsidRPr="003650BF" w:rsidR="006A32BE">
        <w:rPr>
          <w:i/>
        </w:rPr>
        <w:t>cancellation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6 months of the </w:t>
      </w:r>
      <w:r w:rsidRPr="003650BF" w:rsidR="006A32BE">
        <w:rPr>
          <w:i/>
        </w:rPr>
        <w:t>minimum term</w:t>
      </w:r>
      <w:r w:rsidRPr="003650BF" w:rsidR="006A32BE">
        <w:t xml:space="preserve"> and</w:t>
      </w:r>
      <w:r w:rsidRPr="003650BF" w:rsidR="006A32BE">
        <w:t xml:space="preserve"> then a pro-rata reduction of that fee (indicated as a percentage in brackets in the first column o</w:t>
      </w:r>
      <w:r w:rsidRPr="003650BF" w:rsidR="006A32BE">
        <w:t xml:space="preserve">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six months of the </w:t>
      </w:r>
      <w:r w:rsidRPr="003650BF" w:rsidR="006A32BE">
        <w:rPr>
          <w:i/>
        </w:rPr>
        <w:t>minimum term</w:t>
      </w:r>
      <w:r w:rsidRPr="003650BF" w:rsidR="006A32BE">
        <w:t>.</w:t>
      </w:r>
      <w:bookmarkEnd w:id="379"/>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5000"/>
        <w:gridCol w:w="2088"/>
        <w:gridCol w:w="1738"/>
        <w:gridCol w:w="160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rHeight w:val="20"/>
        </w:trPr>
        <w:tc>
          <w:tcPr>
            <w:tcW w:w="2397" w:type="pct"/>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2603" w:type="pct"/>
            <w:gridSpan w:val="3"/>
          </w:tcPr>
          <w:p w:rsidR="00821024" w:rsidRPr="003650BF">
            <w:pPr>
              <w:pStyle w:val="BodyText"/>
              <w:spacing w:before="100" w:after="100"/>
              <w:jc w:val="center"/>
              <w:rPr>
                <w:b/>
                <w:i/>
              </w:rPr>
            </w:pPr>
            <w:r w:rsidRPr="003650BF" w:rsidR="006A32BE">
              <w:rPr>
                <w:b/>
                <w:i/>
              </w:rPr>
              <w:t>Cancellation Fee</w:t>
            </w:r>
          </w:p>
        </w:tc>
      </w:tr>
      <w:tr>
        <w:tblPrEx>
          <w:tblW w:w="5000" w:type="pct"/>
          <w:tblCellMar>
            <w:left w:w="115" w:type="dxa"/>
            <w:right w:w="115" w:type="dxa"/>
          </w:tblCellMar>
          <w:tblLook w:val="01E0"/>
        </w:tblPrEx>
        <w:trPr>
          <w:trHeight w:val="20"/>
        </w:trPr>
        <w:tc>
          <w:tcPr>
            <w:tcW w:w="2397" w:type="pct"/>
          </w:tcPr>
          <w:p w:rsidR="00821024" w:rsidRPr="003650BF">
            <w:pPr>
              <w:pStyle w:val="BodyText"/>
              <w:spacing w:before="100" w:after="100"/>
            </w:pPr>
          </w:p>
        </w:tc>
        <w:tc>
          <w:tcPr>
            <w:tcW w:w="2603" w:type="pct"/>
            <w:gridSpan w:val="3"/>
          </w:tcPr>
          <w:p w:rsidR="00821024" w:rsidRPr="003650BF">
            <w:pPr>
              <w:pStyle w:val="BodyText"/>
              <w:spacing w:before="100" w:after="100"/>
              <w:jc w:val="center"/>
              <w:rPr>
                <w:b/>
              </w:rPr>
            </w:pPr>
            <w:r w:rsidRPr="003650BF" w:rsidR="006A32BE">
              <w:rPr>
                <w:b/>
              </w:rPr>
              <w:t xml:space="preserve">Timeless Max </w:t>
            </w:r>
            <w:r w:rsidRPr="003650BF" w:rsidR="006A32BE">
              <w:rPr>
                <w:b/>
              </w:rPr>
              <w:t>BYO Plan – 12 Month Contract</w:t>
            </w:r>
          </w:p>
        </w:tc>
      </w:tr>
      <w:tr>
        <w:tblPrEx>
          <w:tblW w:w="5000" w:type="pct"/>
          <w:tblCellMar>
            <w:left w:w="115" w:type="dxa"/>
            <w:right w:w="115" w:type="dxa"/>
          </w:tblCellMar>
          <w:tblLook w:val="01E0"/>
        </w:tblPrEx>
        <w:trPr>
          <w:trHeight w:val="20"/>
        </w:trPr>
        <w:tc>
          <w:tcPr>
            <w:tcW w:w="2397" w:type="pct"/>
          </w:tcPr>
          <w:p w:rsidR="00821024" w:rsidRPr="003650BF">
            <w:pPr>
              <w:pStyle w:val="BodyText"/>
              <w:spacing w:before="100" w:after="100"/>
            </w:pPr>
          </w:p>
        </w:tc>
        <w:tc>
          <w:tcPr>
            <w:tcW w:w="1001" w:type="pct"/>
          </w:tcPr>
          <w:p w:rsidR="00821024" w:rsidRPr="003650BF">
            <w:pPr>
              <w:pStyle w:val="BodyText"/>
              <w:spacing w:before="100" w:after="100"/>
              <w:jc w:val="center"/>
              <w:rPr>
                <w:b/>
              </w:rPr>
            </w:pPr>
            <w:r w:rsidRPr="003650BF" w:rsidR="006A32BE">
              <w:rPr>
                <w:b/>
              </w:rPr>
              <w:t>$99 Timeless Max BYO Plan</w:t>
            </w:r>
          </w:p>
        </w:tc>
        <w:tc>
          <w:tcPr>
            <w:tcW w:w="833" w:type="pct"/>
          </w:tcPr>
          <w:p w:rsidR="00821024" w:rsidRPr="003650BF">
            <w:pPr>
              <w:pStyle w:val="BodyText"/>
              <w:spacing w:before="100" w:after="100"/>
              <w:jc w:val="center"/>
              <w:rPr>
                <w:b/>
              </w:rPr>
            </w:pPr>
            <w:r w:rsidRPr="003650BF" w:rsidR="006A32BE">
              <w:rPr>
                <w:b/>
              </w:rPr>
              <w:t>$115 Timeless Max BYO Plan</w:t>
            </w:r>
          </w:p>
        </w:tc>
        <w:tc>
          <w:tcPr>
            <w:tcW w:w="769" w:type="pct"/>
          </w:tcPr>
          <w:p w:rsidR="00821024" w:rsidRPr="003650BF">
            <w:pPr>
              <w:pStyle w:val="BodyText"/>
              <w:spacing w:before="100" w:after="100"/>
              <w:jc w:val="center"/>
              <w:rPr>
                <w:b/>
              </w:rPr>
            </w:pPr>
            <w:r w:rsidRPr="003650BF" w:rsidR="006A32BE">
              <w:rPr>
                <w:b/>
              </w:rPr>
              <w:t>$129 Timeless M</w:t>
            </w:r>
            <w:r w:rsidRPr="003650BF" w:rsidR="006A32BE">
              <w:rPr>
                <w:b/>
              </w:rPr>
              <w:t>ax BYO Plan</w:t>
            </w:r>
          </w:p>
        </w:tc>
      </w:tr>
      <w:tr>
        <w:tblPrEx>
          <w:tblW w:w="5000" w:type="pct"/>
          <w:tblCellMar>
            <w:left w:w="115" w:type="dxa"/>
            <w:right w:w="115" w:type="dxa"/>
          </w:tblCellMar>
          <w:tblLook w:val="01E0"/>
        </w:tblPrEx>
        <w:trPr>
          <w:trHeight w:val="20"/>
        </w:trPr>
        <w:tc>
          <w:tcPr>
            <w:tcW w:w="2397" w:type="pct"/>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cancellation fee</w:t>
            </w:r>
          </w:p>
        </w:tc>
        <w:tc>
          <w:tcPr>
            <w:tcW w:w="1001" w:type="pct"/>
          </w:tcPr>
          <w:p w:rsidR="00821024" w:rsidRPr="003650BF">
            <w:pPr>
              <w:pStyle w:val="BodyText"/>
              <w:spacing w:before="100" w:after="100"/>
              <w:jc w:val="center"/>
            </w:pPr>
            <w:r w:rsidRPr="003650BF" w:rsidR="006A32BE">
              <w:t>$185.00</w:t>
            </w:r>
          </w:p>
        </w:tc>
        <w:tc>
          <w:tcPr>
            <w:tcW w:w="833" w:type="pct"/>
          </w:tcPr>
          <w:p w:rsidR="00821024" w:rsidRPr="003650BF">
            <w:pPr>
              <w:pStyle w:val="BodyText"/>
              <w:spacing w:before="100" w:after="100"/>
              <w:jc w:val="center"/>
            </w:pPr>
            <w:r w:rsidRPr="003650BF" w:rsidR="006A32BE">
              <w:t>$195.00</w:t>
            </w:r>
          </w:p>
        </w:tc>
        <w:tc>
          <w:tcPr>
            <w:tcW w:w="769" w:type="pct"/>
          </w:tcPr>
          <w:p w:rsidR="00821024" w:rsidRPr="003650BF">
            <w:pPr>
              <w:pStyle w:val="BodyText"/>
              <w:spacing w:before="100" w:after="100"/>
              <w:jc w:val="center"/>
            </w:pPr>
            <w:r w:rsidRPr="003650BF" w:rsidR="006A32BE">
              <w:t>$205.00</w:t>
            </w:r>
          </w:p>
        </w:tc>
      </w:tr>
      <w:tr>
        <w:tblPrEx>
          <w:tblW w:w="5000" w:type="pct"/>
          <w:tblCellMar>
            <w:left w:w="115" w:type="dxa"/>
            <w:right w:w="115" w:type="dxa"/>
          </w:tblCellMar>
          <w:tblLook w:val="01E0"/>
        </w:tblPrEx>
        <w:trPr>
          <w:trHeight w:val="20"/>
        </w:trPr>
        <w:tc>
          <w:tcPr>
            <w:tcW w:w="2397" w:type="pct"/>
          </w:tcPr>
          <w:p w:rsidR="00821024" w:rsidRPr="003650BF">
            <w:pPr>
              <w:pStyle w:val="BodyText"/>
              <w:spacing w:before="100" w:after="100"/>
              <w:rPr>
                <w:b/>
              </w:rPr>
            </w:pPr>
            <w:r w:rsidRPr="003650BF" w:rsidR="006A32BE">
              <w:rPr>
                <w:b/>
              </w:rPr>
              <w:t>Mont</w:t>
            </w:r>
            <w:r w:rsidRPr="003650BF" w:rsidR="006A32BE">
              <w:rPr>
                <w:b/>
              </w:rPr>
              <w:t xml:space="preserve">hs 7 - 9 (70% of Initial </w:t>
            </w:r>
            <w:r w:rsidRPr="003650BF" w:rsidR="006A32BE">
              <w:rPr>
                <w:b/>
                <w:i/>
              </w:rPr>
              <w:t>cancellation fee</w:t>
            </w:r>
            <w:r w:rsidRPr="003650BF" w:rsidR="006A32BE">
              <w:rPr>
                <w:b/>
              </w:rPr>
              <w:t>)</w:t>
            </w:r>
          </w:p>
        </w:tc>
        <w:tc>
          <w:tcPr>
            <w:tcW w:w="1001" w:type="pct"/>
          </w:tcPr>
          <w:p w:rsidR="00821024" w:rsidRPr="003650BF">
            <w:pPr>
              <w:pStyle w:val="BodyText"/>
              <w:spacing w:before="100" w:after="100"/>
              <w:jc w:val="center"/>
            </w:pPr>
            <w:r w:rsidRPr="003650BF" w:rsidR="006A32BE">
              <w:t>$129.50</w:t>
            </w:r>
          </w:p>
        </w:tc>
        <w:tc>
          <w:tcPr>
            <w:tcW w:w="833" w:type="pct"/>
          </w:tcPr>
          <w:p w:rsidR="00821024" w:rsidRPr="003650BF">
            <w:pPr>
              <w:pStyle w:val="BodyText"/>
              <w:spacing w:before="100" w:after="100"/>
              <w:jc w:val="center"/>
            </w:pPr>
            <w:r w:rsidRPr="003650BF" w:rsidR="006A32BE">
              <w:t>$136.50</w:t>
            </w:r>
          </w:p>
        </w:tc>
        <w:tc>
          <w:tcPr>
            <w:tcW w:w="769" w:type="pct"/>
          </w:tcPr>
          <w:p w:rsidR="00821024" w:rsidRPr="003650BF">
            <w:pPr>
              <w:pStyle w:val="BodyText"/>
              <w:spacing w:before="100" w:after="100"/>
              <w:jc w:val="center"/>
            </w:pPr>
            <w:r w:rsidRPr="003650BF" w:rsidR="006A32BE">
              <w:t>$14</w:t>
            </w:r>
            <w:r w:rsidRPr="003650BF" w:rsidR="006A32BE">
              <w:t>3.50</w:t>
            </w:r>
          </w:p>
        </w:tc>
      </w:tr>
      <w:tr>
        <w:tblPrEx>
          <w:tblW w:w="5000" w:type="pct"/>
          <w:tblCellMar>
            <w:left w:w="115" w:type="dxa"/>
            <w:right w:w="115" w:type="dxa"/>
          </w:tblCellMar>
          <w:tblLook w:val="01E0"/>
        </w:tblPrEx>
        <w:trPr>
          <w:trHeight w:val="20"/>
        </w:trPr>
        <w:tc>
          <w:tcPr>
            <w:tcW w:w="2397" w:type="pct"/>
          </w:tcPr>
          <w:p w:rsidR="00821024" w:rsidRPr="003650BF">
            <w:pPr>
              <w:pStyle w:val="BodyText"/>
              <w:spacing w:before="100" w:after="100"/>
              <w:rPr>
                <w:b/>
              </w:rPr>
            </w:pPr>
            <w:r w:rsidRPr="003650BF" w:rsidR="006A32BE">
              <w:rPr>
                <w:b/>
              </w:rPr>
              <w:t xml:space="preserve">Months 10 – 12 (40% of the Initial </w:t>
            </w:r>
            <w:r w:rsidRPr="003650BF" w:rsidR="006A32BE">
              <w:rPr>
                <w:b/>
                <w:i/>
              </w:rPr>
              <w:t>cancellation fee</w:t>
            </w:r>
            <w:r w:rsidRPr="003650BF" w:rsidR="006A32BE">
              <w:rPr>
                <w:b/>
              </w:rPr>
              <w:t>)</w:t>
            </w:r>
          </w:p>
        </w:tc>
        <w:tc>
          <w:tcPr>
            <w:tcW w:w="1001" w:type="pct"/>
          </w:tcPr>
          <w:p w:rsidR="00821024" w:rsidRPr="003650BF">
            <w:pPr>
              <w:pStyle w:val="BodyText"/>
              <w:spacing w:before="100" w:after="100"/>
              <w:jc w:val="center"/>
            </w:pPr>
            <w:r w:rsidRPr="003650BF" w:rsidR="006A32BE">
              <w:t>$74.00</w:t>
            </w:r>
          </w:p>
        </w:tc>
        <w:tc>
          <w:tcPr>
            <w:tcW w:w="833" w:type="pct"/>
          </w:tcPr>
          <w:p w:rsidR="00821024" w:rsidRPr="003650BF">
            <w:pPr>
              <w:pStyle w:val="BodyText"/>
              <w:spacing w:before="100" w:after="100"/>
              <w:jc w:val="center"/>
            </w:pPr>
            <w:r w:rsidRPr="003650BF" w:rsidR="006A32BE">
              <w:t>$78.00</w:t>
            </w:r>
          </w:p>
        </w:tc>
        <w:tc>
          <w:tcPr>
            <w:tcW w:w="769" w:type="pct"/>
          </w:tcPr>
          <w:p w:rsidR="00821024" w:rsidRPr="003650BF">
            <w:pPr>
              <w:pStyle w:val="BodyText"/>
              <w:spacing w:before="100" w:after="100"/>
              <w:jc w:val="center"/>
            </w:pPr>
            <w:r w:rsidRPr="003650BF" w:rsidR="006A32BE">
              <w:t>$82.00</w:t>
            </w:r>
          </w:p>
        </w:tc>
      </w:tr>
    </w:tbl>
    <w:p w:rsidR="00821024" w:rsidRPr="003650BF">
      <w:pPr>
        <w:pStyle w:val="BodyText"/>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5000"/>
        <w:gridCol w:w="2061"/>
        <w:gridCol w:w="1731"/>
        <w:gridCol w:w="1638"/>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jc w:val="center"/>
        </w:trPr>
        <w:tc>
          <w:tcPr>
            <w:tcW w:w="2397" w:type="pct"/>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w:t>
            </w:r>
            <w:r w:rsidRPr="003650BF" w:rsidR="006A32BE">
              <w:rPr>
                <w:b/>
              </w:rPr>
              <w:t xml:space="preserve">is </w:t>
            </w:r>
            <w:r w:rsidRPr="003650BF" w:rsidR="006A32BE">
              <w:rPr>
                <w:b/>
                <w:i/>
              </w:rPr>
              <w:t>cancelled</w:t>
            </w:r>
          </w:p>
        </w:tc>
        <w:tc>
          <w:tcPr>
            <w:tcW w:w="2603" w:type="pct"/>
            <w:gridSpan w:val="3"/>
          </w:tcPr>
          <w:p w:rsidR="00821024" w:rsidRPr="003650BF">
            <w:pPr>
              <w:pStyle w:val="BodyText"/>
              <w:spacing w:before="100" w:after="100"/>
              <w:rPr>
                <w:b/>
                <w:i/>
              </w:rPr>
            </w:pPr>
            <w:r w:rsidRPr="003650BF" w:rsidR="006A32BE">
              <w:rPr>
                <w:b/>
                <w:i/>
              </w:rPr>
              <w:t>Cancellation Fee</w:t>
            </w:r>
          </w:p>
        </w:tc>
      </w:tr>
      <w:tr>
        <w:tblPrEx>
          <w:tblW w:w="5000" w:type="pct"/>
          <w:jc w:val="center"/>
          <w:tblCellMar>
            <w:left w:w="115" w:type="dxa"/>
            <w:right w:w="115" w:type="dxa"/>
          </w:tblCellMar>
          <w:tblLook w:val="01E0"/>
        </w:tblPrEx>
        <w:trPr>
          <w:jc w:val="center"/>
        </w:trPr>
        <w:tc>
          <w:tcPr>
            <w:tcW w:w="2397" w:type="pct"/>
          </w:tcPr>
          <w:p w:rsidR="00821024" w:rsidRPr="003650BF">
            <w:pPr>
              <w:pStyle w:val="BodyText"/>
              <w:spacing w:before="100" w:after="100"/>
            </w:pPr>
          </w:p>
        </w:tc>
        <w:tc>
          <w:tcPr>
            <w:tcW w:w="988" w:type="pct"/>
          </w:tcPr>
          <w:p w:rsidR="00821024" w:rsidRPr="003650BF">
            <w:pPr>
              <w:pStyle w:val="BodyText"/>
              <w:spacing w:before="100" w:after="100"/>
              <w:jc w:val="center"/>
              <w:rPr>
                <w:b/>
              </w:rPr>
            </w:pPr>
            <w:r w:rsidRPr="003650BF" w:rsidR="006A32BE">
              <w:rPr>
                <w:b/>
              </w:rPr>
              <w:t>$99 Timeless Max Plan</w:t>
            </w:r>
          </w:p>
        </w:tc>
        <w:tc>
          <w:tcPr>
            <w:tcW w:w="830" w:type="pct"/>
          </w:tcPr>
          <w:p w:rsidR="00821024" w:rsidRPr="003650BF">
            <w:pPr>
              <w:pStyle w:val="BodyText"/>
              <w:spacing w:before="100" w:after="100"/>
              <w:jc w:val="center"/>
              <w:rPr>
                <w:b/>
              </w:rPr>
            </w:pPr>
            <w:r w:rsidRPr="003650BF" w:rsidR="006A32BE">
              <w:rPr>
                <w:b/>
              </w:rPr>
              <w:t>$115 Timeless Max Plan</w:t>
            </w:r>
          </w:p>
        </w:tc>
        <w:tc>
          <w:tcPr>
            <w:tcW w:w="785" w:type="pct"/>
          </w:tcPr>
          <w:p w:rsidR="00821024" w:rsidRPr="003650BF">
            <w:pPr>
              <w:pStyle w:val="BodyText"/>
              <w:spacing w:before="100" w:after="100"/>
              <w:jc w:val="center"/>
              <w:rPr>
                <w:b/>
              </w:rPr>
            </w:pPr>
            <w:r w:rsidRPr="003650BF" w:rsidR="006A32BE">
              <w:rPr>
                <w:b/>
              </w:rPr>
              <w:t xml:space="preserve">$129 Timeless Max </w:t>
            </w:r>
            <w:r w:rsidRPr="003650BF" w:rsidR="006A32BE">
              <w:rPr>
                <w:b/>
              </w:rPr>
              <w:t>Plan</w:t>
            </w:r>
          </w:p>
        </w:tc>
      </w:tr>
      <w:tr>
        <w:tblPrEx>
          <w:tblW w:w="5000" w:type="pct"/>
          <w:jc w:val="center"/>
          <w:tblCellMar>
            <w:left w:w="115" w:type="dxa"/>
            <w:right w:w="115" w:type="dxa"/>
          </w:tblCellMar>
          <w:tblLook w:val="01E0"/>
        </w:tblPrEx>
        <w:trPr>
          <w:jc w:val="center"/>
        </w:trPr>
        <w:tc>
          <w:tcPr>
            <w:tcW w:w="2397" w:type="pct"/>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cancellation fee</w:t>
            </w:r>
          </w:p>
        </w:tc>
        <w:tc>
          <w:tcPr>
            <w:tcW w:w="988" w:type="pct"/>
          </w:tcPr>
          <w:p w:rsidR="00821024" w:rsidRPr="003650BF">
            <w:pPr>
              <w:pStyle w:val="BodyText"/>
              <w:spacing w:before="100" w:after="100"/>
              <w:jc w:val="center"/>
            </w:pPr>
            <w:r w:rsidRPr="003650BF" w:rsidR="006A32BE">
              <w:t>$65</w:t>
            </w:r>
            <w:r w:rsidRPr="003650BF" w:rsidR="006A32BE">
              <w:t>0</w:t>
            </w:r>
          </w:p>
        </w:tc>
        <w:tc>
          <w:tcPr>
            <w:tcW w:w="830" w:type="pct"/>
          </w:tcPr>
          <w:p w:rsidR="00821024" w:rsidRPr="003650BF">
            <w:pPr>
              <w:pStyle w:val="BodyText"/>
              <w:spacing w:before="100" w:after="100"/>
              <w:jc w:val="center"/>
            </w:pPr>
            <w:r w:rsidRPr="003650BF" w:rsidR="006A32BE">
              <w:t>$655</w:t>
            </w:r>
          </w:p>
        </w:tc>
        <w:tc>
          <w:tcPr>
            <w:tcW w:w="785" w:type="pct"/>
          </w:tcPr>
          <w:p w:rsidR="00821024" w:rsidRPr="003650BF">
            <w:pPr>
              <w:pStyle w:val="BodyText"/>
              <w:spacing w:before="100" w:after="100"/>
              <w:jc w:val="center"/>
            </w:pPr>
            <w:r w:rsidRPr="003650BF" w:rsidR="006A32BE">
              <w:t>$710</w:t>
            </w:r>
          </w:p>
        </w:tc>
      </w:tr>
      <w:tr>
        <w:tblPrEx>
          <w:tblW w:w="5000" w:type="pct"/>
          <w:jc w:val="center"/>
          <w:tblCellMar>
            <w:left w:w="115" w:type="dxa"/>
            <w:right w:w="115" w:type="dxa"/>
          </w:tblCellMar>
          <w:tblLook w:val="01E0"/>
        </w:tblPrEx>
        <w:trPr>
          <w:jc w:val="center"/>
        </w:trPr>
        <w:tc>
          <w:tcPr>
            <w:tcW w:w="2397" w:type="pct"/>
          </w:tcPr>
          <w:p w:rsidR="00821024" w:rsidRPr="003650BF">
            <w:pPr>
              <w:pStyle w:val="BodyText"/>
              <w:spacing w:before="100" w:after="100"/>
              <w:rPr>
                <w:b/>
              </w:rPr>
            </w:pPr>
            <w:r w:rsidRPr="003650BF" w:rsidR="006A32BE">
              <w:rPr>
                <w:b/>
              </w:rPr>
              <w:t xml:space="preserve">Months 7 - 9 (70% of Initial </w:t>
            </w:r>
            <w:r w:rsidRPr="003650BF" w:rsidR="006A32BE">
              <w:rPr>
                <w:b/>
                <w:i/>
              </w:rPr>
              <w:t>cancellation fee</w:t>
            </w:r>
            <w:r w:rsidRPr="003650BF" w:rsidR="006A32BE">
              <w:rPr>
                <w:b/>
              </w:rPr>
              <w:t>)</w:t>
            </w:r>
          </w:p>
        </w:tc>
        <w:tc>
          <w:tcPr>
            <w:tcW w:w="988" w:type="pct"/>
          </w:tcPr>
          <w:p w:rsidR="00821024" w:rsidRPr="003650BF">
            <w:pPr>
              <w:pStyle w:val="BodyText"/>
              <w:spacing w:before="100" w:after="100"/>
              <w:jc w:val="center"/>
            </w:pPr>
            <w:r w:rsidRPr="003650BF" w:rsidR="006A32BE">
              <w:t>$455</w:t>
            </w:r>
          </w:p>
        </w:tc>
        <w:tc>
          <w:tcPr>
            <w:tcW w:w="830" w:type="pct"/>
          </w:tcPr>
          <w:p w:rsidR="00821024" w:rsidRPr="003650BF">
            <w:pPr>
              <w:pStyle w:val="BodyText"/>
              <w:spacing w:before="100" w:after="100"/>
              <w:jc w:val="center"/>
            </w:pPr>
            <w:r w:rsidRPr="003650BF" w:rsidR="006A32BE">
              <w:t>$458.50</w:t>
            </w:r>
          </w:p>
        </w:tc>
        <w:tc>
          <w:tcPr>
            <w:tcW w:w="785" w:type="pct"/>
          </w:tcPr>
          <w:p w:rsidR="00821024" w:rsidRPr="003650BF">
            <w:pPr>
              <w:pStyle w:val="BodyText"/>
              <w:spacing w:before="100" w:after="100"/>
              <w:jc w:val="center"/>
            </w:pPr>
            <w:r w:rsidRPr="003650BF" w:rsidR="006A32BE">
              <w:t>$497</w:t>
            </w:r>
          </w:p>
        </w:tc>
      </w:tr>
      <w:tr>
        <w:tblPrEx>
          <w:tblW w:w="5000" w:type="pct"/>
          <w:jc w:val="center"/>
          <w:tblCellMar>
            <w:left w:w="115" w:type="dxa"/>
            <w:right w:w="115" w:type="dxa"/>
          </w:tblCellMar>
          <w:tblLook w:val="01E0"/>
        </w:tblPrEx>
        <w:trPr>
          <w:jc w:val="center"/>
        </w:trPr>
        <w:tc>
          <w:tcPr>
            <w:tcW w:w="2397" w:type="pct"/>
          </w:tcPr>
          <w:p w:rsidR="00821024" w:rsidRPr="003650BF">
            <w:pPr>
              <w:pStyle w:val="BodyText"/>
              <w:spacing w:before="100" w:after="100"/>
              <w:rPr>
                <w:b/>
              </w:rPr>
            </w:pPr>
            <w:r w:rsidRPr="003650BF" w:rsidR="006A32BE">
              <w:rPr>
                <w:b/>
              </w:rPr>
              <w:t xml:space="preserve">Months 10 – 12 (40% </w:t>
            </w:r>
            <w:r w:rsidRPr="003650BF" w:rsidR="006A32BE">
              <w:rPr>
                <w:b/>
              </w:rPr>
              <w:t xml:space="preserve">of the Initial </w:t>
            </w:r>
            <w:r w:rsidRPr="003650BF" w:rsidR="006A32BE">
              <w:rPr>
                <w:b/>
                <w:i/>
              </w:rPr>
              <w:t>cancellation fee</w:t>
            </w:r>
            <w:r w:rsidRPr="003650BF" w:rsidR="006A32BE">
              <w:rPr>
                <w:b/>
              </w:rPr>
              <w:t>)</w:t>
            </w:r>
          </w:p>
        </w:tc>
        <w:tc>
          <w:tcPr>
            <w:tcW w:w="988" w:type="pct"/>
          </w:tcPr>
          <w:p w:rsidR="00821024" w:rsidRPr="003650BF">
            <w:pPr>
              <w:pStyle w:val="BodyText"/>
              <w:spacing w:before="100" w:after="100"/>
              <w:jc w:val="center"/>
            </w:pPr>
            <w:r w:rsidRPr="003650BF" w:rsidR="006A32BE">
              <w:t>$260</w:t>
            </w:r>
          </w:p>
        </w:tc>
        <w:tc>
          <w:tcPr>
            <w:tcW w:w="830" w:type="pct"/>
          </w:tcPr>
          <w:p w:rsidR="00821024" w:rsidRPr="003650BF">
            <w:pPr>
              <w:pStyle w:val="BodyText"/>
              <w:spacing w:before="100" w:after="100"/>
              <w:jc w:val="center"/>
            </w:pPr>
            <w:r w:rsidRPr="003650BF" w:rsidR="006A32BE">
              <w:t>$262</w:t>
            </w:r>
          </w:p>
        </w:tc>
        <w:tc>
          <w:tcPr>
            <w:tcW w:w="785" w:type="pct"/>
          </w:tcPr>
          <w:p w:rsidR="00821024" w:rsidRPr="003650BF">
            <w:pPr>
              <w:pStyle w:val="BodyText"/>
              <w:spacing w:before="100" w:after="100"/>
              <w:jc w:val="center"/>
            </w:pPr>
            <w:r w:rsidRPr="003650BF" w:rsidR="006A32BE">
              <w:t>$284</w:t>
            </w:r>
          </w:p>
        </w:tc>
      </w:tr>
    </w:tbl>
    <w:p w:rsidR="00821024" w:rsidRPr="003650BF">
      <w:pPr>
        <w:pStyle w:val="BodyText"/>
      </w:pPr>
    </w:p>
    <w:p w:rsidR="00821024" w:rsidRPr="003650BF">
      <w:pPr>
        <w:pStyle w:val="Heading7"/>
        <w:tabs>
          <w:tab w:val="left" w:pos="1440"/>
        </w:tabs>
      </w:pPr>
      <w:bookmarkStart w:id="380" w:name="_Ref447802171"/>
      <w:r w:rsidRPr="003650BF" w:rsidR="006A32BE">
        <w:t xml:space="preserve">If </w:t>
      </w:r>
      <w:r w:rsidRPr="003650BF" w:rsidR="006A32BE">
        <w:rPr>
          <w:i/>
        </w:rPr>
        <w:t>you</w:t>
      </w:r>
      <w:r w:rsidRPr="003650BF" w:rsidR="006A32BE">
        <w:t xml:space="preserve"> change the </w:t>
      </w:r>
      <w:r w:rsidRPr="003650BF" w:rsidR="006A32BE">
        <w:rPr>
          <w:i/>
        </w:rPr>
        <w:t xml:space="preserve">service </w:t>
      </w:r>
      <w:r w:rsidRPr="003650BF" w:rsidR="006A32BE">
        <w:t>from a Timeless Max</w:t>
      </w:r>
      <w:r w:rsidRPr="003650BF" w:rsidR="006A32BE">
        <w:t xml:space="preserve"> BYO plan to an Optus digital mobile plan which includes a dig</w:t>
      </w:r>
      <w:r w:rsidRPr="003650BF" w:rsidR="006A32BE">
        <w:t xml:space="preserve">ital mobile handset before the expiry of the </w:t>
      </w:r>
      <w:r w:rsidRPr="003650BF" w:rsidR="006A32BE">
        <w:rPr>
          <w:i/>
        </w:rPr>
        <w:t xml:space="preserve">minimum term </w:t>
      </w:r>
      <w:r w:rsidRPr="003650BF" w:rsidR="006A32BE">
        <w:t xml:space="preserve">of your Timeless Max BYO plan, </w:t>
      </w:r>
      <w:r w:rsidRPr="003650BF" w:rsidR="006A32BE">
        <w:rPr>
          <w:i/>
        </w:rPr>
        <w:t>we</w:t>
      </w:r>
      <w:r w:rsidRPr="003650BF" w:rsidR="006A32BE">
        <w:t xml:space="preserve"> will wa</w:t>
      </w:r>
      <w:r w:rsidRPr="003650BF" w:rsidR="006A32BE">
        <w:t>ive the cancellation fee set out in paragraph </w:t>
      </w:r>
      <w:r w:rsidRPr="003650BF" w:rsidR="006A32BE">
        <w:fldChar w:fldCharType="begin"/>
      </w:r>
      <w:r w:rsidRPr="003650BF" w:rsidR="006A32BE">
        <w:instrText>REF _Ref447802158 \n \h \* Charformat  \* MERGEF</w:instrText>
      </w:r>
      <w:r w:rsidRPr="003650BF" w:rsidR="006A32BE">
        <w:instrText xml:space="preserve">ORMAT </w:instrText>
      </w:r>
      <w:r w:rsidRPr="003650BF" w:rsidR="006A32BE">
        <w:fldChar w:fldCharType="separate"/>
      </w:r>
      <w:r w:rsidR="00562AD4">
        <w:t>(d)</w:t>
      </w:r>
      <w:r w:rsidRPr="003650BF" w:rsidR="006A32BE">
        <w:fldChar w:fldCharType="end"/>
      </w:r>
      <w:r w:rsidRPr="003650BF" w:rsidR="006A32BE">
        <w:t xml:space="preserve"> below. </w:t>
      </w:r>
      <w:r w:rsidRPr="003650BF" w:rsidR="006A32BE">
        <w:rPr>
          <w:i/>
        </w:rPr>
        <w:t>You</w:t>
      </w:r>
      <w:r w:rsidRPr="003650BF" w:rsidR="006A32BE">
        <w:t xml:space="preserve"> will be required to pay the charges se</w:t>
      </w:r>
      <w:r w:rsidRPr="003650BF" w:rsidR="006A32BE">
        <w:t>t out in paragraph </w:t>
      </w:r>
      <w:r w:rsidRPr="003650BF" w:rsidR="006A32BE">
        <w:fldChar w:fldCharType="begin"/>
      </w:r>
      <w:r w:rsidRPr="003650BF" w:rsidR="006A32BE">
        <w:instrText xml:space="preserve">REF _Ref447802214 \w \h \* Charformat  \* MERGEFORMAT </w:instrText>
      </w:r>
      <w:r w:rsidRPr="003650BF" w:rsidR="006A32BE">
        <w:fldChar w:fldCharType="separate"/>
      </w:r>
      <w:r w:rsidR="00562AD4">
        <w:t>11.5(a)(i)</w:t>
      </w:r>
      <w:r w:rsidRPr="003650BF" w:rsidR="006A32BE">
        <w:fldChar w:fldCharType="end"/>
      </w:r>
      <w:r w:rsidRPr="003650BF" w:rsidR="006A32BE">
        <w:t xml:space="preserve"> and </w:t>
      </w:r>
      <w:r w:rsidRPr="003650BF" w:rsidR="006A32BE">
        <w:fldChar w:fldCharType="begin"/>
      </w:r>
      <w:r w:rsidRPr="003650BF" w:rsidR="006A32BE">
        <w:instrText>REF _R</w:instrText>
      </w:r>
      <w:r w:rsidRPr="003650BF" w:rsidR="006A32BE">
        <w:instrText xml:space="preserve">ef447802236 \w \h \* Charformat  \* MERGEFORMAT </w:instrText>
      </w:r>
      <w:r w:rsidRPr="003650BF" w:rsidR="006A32BE">
        <w:fldChar w:fldCharType="separate"/>
      </w:r>
      <w:r w:rsidR="00562AD4">
        <w:t>11.5(a)(iii)</w:t>
      </w:r>
      <w:r w:rsidRPr="003650BF" w:rsidR="006A32BE">
        <w:fldChar w:fldCharType="end"/>
      </w:r>
      <w:r w:rsidRPr="003650BF" w:rsidR="006A32BE">
        <w:t xml:space="preserve"> above.</w:t>
      </w:r>
      <w:bookmarkEnd w:id="380"/>
    </w:p>
    <w:p w:rsidR="00821024" w:rsidRPr="003650BF">
      <w:pPr>
        <w:pStyle w:val="Heading7"/>
        <w:tabs>
          <w:tab w:val="left" w:pos="1440"/>
        </w:tabs>
      </w:pPr>
      <w:bookmarkStart w:id="381" w:name="_Ref447802158"/>
      <w:r w:rsidRPr="003650BF" w:rsidR="006A32BE">
        <w:t xml:space="preserve">The </w:t>
      </w:r>
      <w:r w:rsidRPr="003650BF" w:rsidR="006A32BE">
        <w:rPr>
          <w:i/>
        </w:rPr>
        <w:t>cancellation fee</w:t>
      </w:r>
      <w:r w:rsidRPr="003650BF" w:rsidR="006A32BE">
        <w:t xml:space="preserve"> for</w:t>
      </w:r>
      <w:r w:rsidRPr="003650BF" w:rsidR="006A32BE">
        <w:t xml:space="preserve"> a 24 Month Contract is calculated as a fixed amount if the </w:t>
      </w:r>
      <w:r w:rsidRPr="003650BF" w:rsidR="006A32BE">
        <w:rPr>
          <w:i/>
        </w:rPr>
        <w:t>se</w:t>
      </w:r>
      <w:r w:rsidRPr="003650BF" w:rsidR="006A32BE">
        <w:rPr>
          <w:i/>
        </w:rPr>
        <w:t xml:space="preserv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 then a pro-rata reduction of </w:t>
      </w:r>
      <w:r w:rsidRPr="003650BF" w:rsidR="006A32BE">
        <w:t xml:space="preserve">that fee (indicated as a percentage in brackets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w:t>
      </w:r>
      <w:r w:rsidRPr="003650BF" w:rsidR="006A32BE">
        <w:rPr>
          <w:i/>
        </w:rPr>
        <w:t>m</w:t>
      </w:r>
      <w:r w:rsidRPr="003650BF" w:rsidR="006A32BE">
        <w:t>.</w:t>
      </w:r>
      <w:bookmarkEnd w:id="381"/>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5158"/>
        <w:gridCol w:w="1758"/>
        <w:gridCol w:w="1758"/>
        <w:gridCol w:w="175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c>
          <w:tcPr>
            <w:tcW w:w="2472" w:type="pct"/>
          </w:tcPr>
          <w:p w:rsidR="00821024" w:rsidRPr="003650BF">
            <w:pPr>
              <w:pStyle w:val="BodyText"/>
              <w:spacing w:before="100" w:after="100"/>
              <w:rPr>
                <w:b/>
              </w:rPr>
            </w:pPr>
            <w:r w:rsidRPr="003650BF" w:rsidR="006A32BE">
              <w:rPr>
                <w:b/>
              </w:rPr>
              <w:t xml:space="preserve">When the service is </w:t>
            </w:r>
            <w:r w:rsidRPr="003650BF" w:rsidR="006A32BE">
              <w:rPr>
                <w:b/>
                <w:i/>
              </w:rPr>
              <w:t>cancelled</w:t>
            </w:r>
          </w:p>
        </w:tc>
        <w:tc>
          <w:tcPr>
            <w:tcW w:w="2528" w:type="pct"/>
            <w:gridSpan w:val="3"/>
          </w:tcPr>
          <w:p w:rsidR="00821024" w:rsidRPr="003650BF">
            <w:pPr>
              <w:pStyle w:val="BodyText"/>
              <w:spacing w:before="100" w:after="100"/>
              <w:jc w:val="center"/>
              <w:rPr>
                <w:b/>
                <w:i/>
              </w:rPr>
            </w:pPr>
            <w:r w:rsidRPr="003650BF" w:rsidR="006A32BE">
              <w:rPr>
                <w:b/>
                <w:i/>
              </w:rPr>
              <w:t>Cancellation Fee</w:t>
            </w:r>
          </w:p>
        </w:tc>
      </w:tr>
      <w:tr>
        <w:tblPrEx>
          <w:tblW w:w="5000" w:type="pct"/>
          <w:tblCellMar>
            <w:left w:w="115" w:type="dxa"/>
            <w:right w:w="115" w:type="dxa"/>
          </w:tblCellMar>
          <w:tblLook w:val="01E0"/>
        </w:tblPrEx>
        <w:tc>
          <w:tcPr>
            <w:tcW w:w="2472" w:type="pct"/>
          </w:tcPr>
          <w:p w:rsidR="00821024" w:rsidRPr="003650BF">
            <w:pPr>
              <w:pStyle w:val="BodyText"/>
              <w:spacing w:before="100" w:after="100"/>
            </w:pPr>
          </w:p>
        </w:tc>
        <w:tc>
          <w:tcPr>
            <w:tcW w:w="2528" w:type="pct"/>
            <w:gridSpan w:val="3"/>
          </w:tcPr>
          <w:p w:rsidR="00821024" w:rsidRPr="003650BF">
            <w:pPr>
              <w:pStyle w:val="BodyText"/>
              <w:spacing w:before="100" w:after="100"/>
              <w:jc w:val="center"/>
              <w:rPr>
                <w:b/>
              </w:rPr>
            </w:pPr>
            <w:r w:rsidRPr="003650BF" w:rsidR="006A32BE">
              <w:rPr>
                <w:b/>
              </w:rPr>
              <w:t>Timeless Max Plan – 24 Month Contract</w:t>
            </w:r>
          </w:p>
        </w:tc>
      </w:tr>
      <w:tr>
        <w:tblPrEx>
          <w:tblW w:w="5000" w:type="pct"/>
          <w:tblCellMar>
            <w:left w:w="115" w:type="dxa"/>
            <w:right w:w="115" w:type="dxa"/>
          </w:tblCellMar>
          <w:tblLook w:val="01E0"/>
        </w:tblPrEx>
        <w:tc>
          <w:tcPr>
            <w:tcW w:w="2472" w:type="pct"/>
          </w:tcPr>
          <w:p w:rsidR="00821024" w:rsidRPr="003650BF">
            <w:pPr>
              <w:pStyle w:val="BodyText"/>
              <w:spacing w:before="100" w:after="100"/>
            </w:pPr>
          </w:p>
        </w:tc>
        <w:tc>
          <w:tcPr>
            <w:tcW w:w="843" w:type="pct"/>
          </w:tcPr>
          <w:p w:rsidR="00821024" w:rsidRPr="003650BF">
            <w:pPr>
              <w:pStyle w:val="BodyText"/>
              <w:spacing w:before="100" w:after="100"/>
              <w:jc w:val="center"/>
              <w:rPr>
                <w:b/>
              </w:rPr>
            </w:pPr>
            <w:r w:rsidRPr="003650BF" w:rsidR="006A32BE">
              <w:rPr>
                <w:b/>
              </w:rPr>
              <w:t>$99 Tim</w:t>
            </w:r>
            <w:r w:rsidRPr="003650BF" w:rsidR="006A32BE">
              <w:rPr>
                <w:b/>
              </w:rPr>
              <w:t>eless Max Plan</w:t>
            </w:r>
          </w:p>
        </w:tc>
        <w:tc>
          <w:tcPr>
            <w:tcW w:w="843" w:type="pct"/>
          </w:tcPr>
          <w:p w:rsidR="00821024" w:rsidRPr="003650BF">
            <w:pPr>
              <w:pStyle w:val="BodyText"/>
              <w:spacing w:before="100" w:after="100"/>
              <w:jc w:val="center"/>
              <w:rPr>
                <w:b/>
              </w:rPr>
            </w:pPr>
            <w:r w:rsidRPr="003650BF" w:rsidR="006A32BE">
              <w:rPr>
                <w:b/>
              </w:rPr>
              <w:t>$115 Timeless Max Plan</w:t>
            </w:r>
          </w:p>
        </w:tc>
        <w:tc>
          <w:tcPr>
            <w:tcW w:w="843" w:type="pct"/>
          </w:tcPr>
          <w:p w:rsidR="00821024" w:rsidRPr="003650BF">
            <w:pPr>
              <w:pStyle w:val="BodyText"/>
              <w:spacing w:before="100" w:after="100"/>
              <w:jc w:val="center"/>
              <w:rPr>
                <w:b/>
              </w:rPr>
            </w:pPr>
            <w:r w:rsidRPr="003650BF" w:rsidR="006A32BE">
              <w:rPr>
                <w:b/>
              </w:rPr>
              <w:t>$129 Timeless Max Plan</w:t>
            </w:r>
          </w:p>
        </w:tc>
      </w:tr>
      <w:tr>
        <w:tblPrEx>
          <w:tblW w:w="5000" w:type="pct"/>
          <w:tblCellMar>
            <w:left w:w="115" w:type="dxa"/>
            <w:right w:w="115" w:type="dxa"/>
          </w:tblCellMar>
          <w:tblLook w:val="01E0"/>
        </w:tblPrEx>
        <w:tc>
          <w:tcPr>
            <w:tcW w:w="2472" w:type="pct"/>
          </w:tcPr>
          <w:p w:rsidR="00821024" w:rsidRPr="003650BF">
            <w:pPr>
              <w:pStyle w:val="BodyText"/>
              <w:spacing w:before="100" w:after="100"/>
              <w:rPr>
                <w:b/>
              </w:rPr>
            </w:pPr>
            <w:r w:rsidRPr="003650BF" w:rsidR="006A32BE">
              <w:rPr>
                <w:b/>
              </w:rPr>
              <w:t>During the first 12 months – Init</w:t>
            </w:r>
            <w:r w:rsidRPr="003650BF" w:rsidR="006A32BE">
              <w:rPr>
                <w:b/>
              </w:rPr>
              <w:t xml:space="preserve">ial </w:t>
            </w:r>
            <w:r w:rsidRPr="003650BF" w:rsidR="006A32BE">
              <w:rPr>
                <w:b/>
                <w:i/>
              </w:rPr>
              <w:t>cancellation fee</w:t>
            </w:r>
          </w:p>
        </w:tc>
        <w:tc>
          <w:tcPr>
            <w:tcW w:w="843" w:type="pct"/>
          </w:tcPr>
          <w:p w:rsidR="00821024" w:rsidRPr="003650BF">
            <w:pPr>
              <w:pStyle w:val="BodyText"/>
              <w:spacing w:before="100" w:after="100"/>
              <w:jc w:val="center"/>
            </w:pPr>
            <w:r w:rsidRPr="003650BF" w:rsidR="006A32BE">
              <w:t>$1,120</w:t>
            </w:r>
          </w:p>
        </w:tc>
        <w:tc>
          <w:tcPr>
            <w:tcW w:w="843" w:type="pct"/>
          </w:tcPr>
          <w:p w:rsidR="00821024" w:rsidRPr="003650BF">
            <w:pPr>
              <w:pStyle w:val="BodyText"/>
              <w:spacing w:before="100" w:after="100"/>
              <w:jc w:val="center"/>
            </w:pPr>
            <w:r w:rsidRPr="003650BF" w:rsidR="006A32BE">
              <w:t>$1,125</w:t>
            </w:r>
          </w:p>
        </w:tc>
        <w:tc>
          <w:tcPr>
            <w:tcW w:w="843" w:type="pct"/>
          </w:tcPr>
          <w:p w:rsidR="00821024" w:rsidRPr="003650BF">
            <w:pPr>
              <w:pStyle w:val="BodyText"/>
              <w:spacing w:before="100" w:after="100"/>
              <w:jc w:val="center"/>
            </w:pPr>
            <w:r w:rsidRPr="003650BF" w:rsidR="006A32BE">
              <w:t>$1,220</w:t>
            </w:r>
          </w:p>
        </w:tc>
      </w:tr>
      <w:tr>
        <w:tblPrEx>
          <w:tblW w:w="5000" w:type="pct"/>
          <w:tblCellMar>
            <w:left w:w="115" w:type="dxa"/>
            <w:right w:w="115" w:type="dxa"/>
          </w:tblCellMar>
          <w:tblLook w:val="01E0"/>
        </w:tblPrEx>
        <w:tc>
          <w:tcPr>
            <w:tcW w:w="2472" w:type="pct"/>
          </w:tcPr>
          <w:p w:rsidR="00821024" w:rsidRPr="003650BF">
            <w:pPr>
              <w:pStyle w:val="BodyText"/>
              <w:spacing w:before="100" w:after="100"/>
              <w:rPr>
                <w:b/>
              </w:rPr>
            </w:pPr>
            <w:r w:rsidRPr="003650BF" w:rsidR="006A32BE">
              <w:rPr>
                <w:b/>
              </w:rPr>
              <w:t>Months 13 – 15 (80%</w:t>
            </w:r>
            <w:r w:rsidRPr="003650BF" w:rsidR="006A32BE">
              <w:rPr>
                <w:b/>
              </w:rPr>
              <w:t xml:space="preserve"> of Initial </w:t>
            </w:r>
            <w:r w:rsidRPr="003650BF" w:rsidR="006A32BE">
              <w:rPr>
                <w:b/>
                <w:i/>
              </w:rPr>
              <w:t>cancellation fee</w:t>
            </w:r>
            <w:r w:rsidRPr="003650BF" w:rsidR="006A32BE">
              <w:rPr>
                <w:b/>
              </w:rPr>
              <w:t>)</w:t>
            </w:r>
          </w:p>
        </w:tc>
        <w:tc>
          <w:tcPr>
            <w:tcW w:w="843" w:type="pct"/>
          </w:tcPr>
          <w:p w:rsidR="00821024" w:rsidRPr="003650BF">
            <w:pPr>
              <w:pStyle w:val="BodyText"/>
              <w:spacing w:before="100" w:after="100"/>
              <w:jc w:val="center"/>
            </w:pPr>
            <w:r w:rsidRPr="003650BF" w:rsidR="006A32BE">
              <w:t>$896</w:t>
            </w:r>
          </w:p>
        </w:tc>
        <w:tc>
          <w:tcPr>
            <w:tcW w:w="843" w:type="pct"/>
          </w:tcPr>
          <w:p w:rsidR="00821024" w:rsidRPr="003650BF">
            <w:pPr>
              <w:pStyle w:val="BodyText"/>
              <w:spacing w:before="100" w:after="100"/>
              <w:jc w:val="center"/>
            </w:pPr>
            <w:r w:rsidRPr="003650BF" w:rsidR="006A32BE">
              <w:t>$900</w:t>
            </w:r>
          </w:p>
        </w:tc>
        <w:tc>
          <w:tcPr>
            <w:tcW w:w="843" w:type="pct"/>
          </w:tcPr>
          <w:p w:rsidR="00821024" w:rsidRPr="003650BF">
            <w:pPr>
              <w:pStyle w:val="BodyText"/>
              <w:spacing w:before="100" w:after="100"/>
              <w:jc w:val="center"/>
            </w:pPr>
            <w:r w:rsidRPr="003650BF" w:rsidR="006A32BE">
              <w:t>$976</w:t>
            </w:r>
          </w:p>
        </w:tc>
      </w:tr>
      <w:tr>
        <w:tblPrEx>
          <w:tblW w:w="5000" w:type="pct"/>
          <w:tblCellMar>
            <w:left w:w="115" w:type="dxa"/>
            <w:right w:w="115" w:type="dxa"/>
          </w:tblCellMar>
          <w:tblLook w:val="01E0"/>
        </w:tblPrEx>
        <w:tc>
          <w:tcPr>
            <w:tcW w:w="2472" w:type="pct"/>
          </w:tcPr>
          <w:p w:rsidR="00821024" w:rsidRPr="003650BF">
            <w:pPr>
              <w:pStyle w:val="BodyText"/>
              <w:spacing w:before="100" w:after="100"/>
              <w:rPr>
                <w:b/>
              </w:rPr>
            </w:pPr>
            <w:r w:rsidRPr="003650BF" w:rsidR="006A32BE">
              <w:rPr>
                <w:b/>
              </w:rPr>
              <w:t xml:space="preserve">Months 16 – 18 (60% of the Initial </w:t>
            </w:r>
            <w:r w:rsidRPr="003650BF" w:rsidR="006A32BE">
              <w:rPr>
                <w:b/>
                <w:i/>
              </w:rPr>
              <w:t>cancellation fee</w:t>
            </w:r>
            <w:r w:rsidRPr="003650BF" w:rsidR="006A32BE">
              <w:rPr>
                <w:b/>
              </w:rPr>
              <w:t>)</w:t>
            </w:r>
          </w:p>
        </w:tc>
        <w:tc>
          <w:tcPr>
            <w:tcW w:w="843" w:type="pct"/>
          </w:tcPr>
          <w:p w:rsidR="00821024" w:rsidRPr="003650BF">
            <w:pPr>
              <w:pStyle w:val="BodyText"/>
              <w:spacing w:before="100" w:after="100"/>
              <w:jc w:val="center"/>
            </w:pPr>
            <w:r w:rsidRPr="003650BF" w:rsidR="006A32BE">
              <w:t>$672</w:t>
            </w:r>
          </w:p>
        </w:tc>
        <w:tc>
          <w:tcPr>
            <w:tcW w:w="843" w:type="pct"/>
          </w:tcPr>
          <w:p w:rsidR="00821024" w:rsidRPr="003650BF">
            <w:pPr>
              <w:pStyle w:val="BodyText"/>
              <w:spacing w:before="100" w:after="100"/>
              <w:jc w:val="center"/>
            </w:pPr>
            <w:r w:rsidRPr="003650BF" w:rsidR="006A32BE">
              <w:t>$675</w:t>
            </w:r>
          </w:p>
        </w:tc>
        <w:tc>
          <w:tcPr>
            <w:tcW w:w="843" w:type="pct"/>
          </w:tcPr>
          <w:p w:rsidR="00821024" w:rsidRPr="003650BF">
            <w:pPr>
              <w:pStyle w:val="BodyText"/>
              <w:spacing w:before="100" w:after="100"/>
              <w:jc w:val="center"/>
            </w:pPr>
            <w:r w:rsidRPr="003650BF" w:rsidR="006A32BE">
              <w:t>$732</w:t>
            </w:r>
          </w:p>
        </w:tc>
      </w:tr>
      <w:tr>
        <w:tblPrEx>
          <w:tblW w:w="5000" w:type="pct"/>
          <w:tblCellMar>
            <w:left w:w="115" w:type="dxa"/>
            <w:right w:w="115" w:type="dxa"/>
          </w:tblCellMar>
          <w:tblLook w:val="01E0"/>
        </w:tblPrEx>
        <w:trPr>
          <w:trHeight w:val="80"/>
        </w:trPr>
        <w:tc>
          <w:tcPr>
            <w:tcW w:w="2472" w:type="pct"/>
          </w:tcPr>
          <w:p w:rsidR="00821024" w:rsidRPr="003650BF">
            <w:pPr>
              <w:pStyle w:val="BodyText"/>
              <w:spacing w:before="100" w:after="100"/>
              <w:rPr>
                <w:b/>
              </w:rPr>
            </w:pPr>
            <w:r w:rsidRPr="003650BF" w:rsidR="006A32BE">
              <w:rPr>
                <w:b/>
              </w:rPr>
              <w:t xml:space="preserve">Months 19 – 21 (40% of the Initial </w:t>
            </w:r>
            <w:r w:rsidRPr="003650BF" w:rsidR="006A32BE">
              <w:rPr>
                <w:b/>
                <w:i/>
              </w:rPr>
              <w:t>cancellation fee</w:t>
            </w:r>
            <w:r w:rsidRPr="003650BF" w:rsidR="006A32BE">
              <w:rPr>
                <w:b/>
              </w:rPr>
              <w:t>)</w:t>
            </w:r>
          </w:p>
        </w:tc>
        <w:tc>
          <w:tcPr>
            <w:tcW w:w="843" w:type="pct"/>
          </w:tcPr>
          <w:p w:rsidR="00821024" w:rsidRPr="003650BF">
            <w:pPr>
              <w:pStyle w:val="BodyText"/>
              <w:spacing w:before="100" w:after="100"/>
              <w:jc w:val="center"/>
            </w:pPr>
            <w:r w:rsidRPr="003650BF" w:rsidR="006A32BE">
              <w:t>$448</w:t>
            </w:r>
          </w:p>
        </w:tc>
        <w:tc>
          <w:tcPr>
            <w:tcW w:w="843" w:type="pct"/>
          </w:tcPr>
          <w:p w:rsidR="00821024" w:rsidRPr="003650BF">
            <w:pPr>
              <w:pStyle w:val="BodyText"/>
              <w:spacing w:before="100" w:after="100"/>
              <w:jc w:val="center"/>
            </w:pPr>
            <w:r w:rsidRPr="003650BF" w:rsidR="006A32BE">
              <w:t>$450</w:t>
            </w:r>
          </w:p>
        </w:tc>
        <w:tc>
          <w:tcPr>
            <w:tcW w:w="843" w:type="pct"/>
          </w:tcPr>
          <w:p w:rsidR="00821024" w:rsidRPr="003650BF">
            <w:pPr>
              <w:pStyle w:val="BodyText"/>
              <w:spacing w:before="100" w:after="100"/>
              <w:jc w:val="center"/>
            </w:pPr>
            <w:r w:rsidRPr="003650BF" w:rsidR="006A32BE">
              <w:t>$488</w:t>
            </w:r>
          </w:p>
        </w:tc>
      </w:tr>
      <w:tr>
        <w:tblPrEx>
          <w:tblW w:w="5000" w:type="pct"/>
          <w:tblCellMar>
            <w:left w:w="115" w:type="dxa"/>
            <w:right w:w="115" w:type="dxa"/>
          </w:tblCellMar>
          <w:tblLook w:val="01E0"/>
        </w:tblPrEx>
        <w:trPr>
          <w:trHeight w:val="64"/>
        </w:trPr>
        <w:tc>
          <w:tcPr>
            <w:tcW w:w="2472" w:type="pct"/>
          </w:tcPr>
          <w:p w:rsidR="00821024" w:rsidRPr="003650BF">
            <w:pPr>
              <w:pStyle w:val="BodyText"/>
              <w:spacing w:before="100" w:after="100"/>
              <w:rPr>
                <w:b/>
              </w:rPr>
            </w:pPr>
            <w:r w:rsidRPr="003650BF" w:rsidR="006A32BE">
              <w:rPr>
                <w:b/>
              </w:rPr>
              <w:t xml:space="preserve">Months 22 </w:t>
            </w:r>
            <w:r w:rsidRPr="003650BF" w:rsidR="006A32BE">
              <w:rPr>
                <w:b/>
              </w:rPr>
              <w:t xml:space="preserve">– 24 (20% of the Initial </w:t>
            </w:r>
            <w:r w:rsidRPr="003650BF" w:rsidR="006A32BE">
              <w:rPr>
                <w:b/>
                <w:i/>
              </w:rPr>
              <w:t>cancellation fee</w:t>
            </w:r>
            <w:r w:rsidRPr="003650BF" w:rsidR="006A32BE">
              <w:rPr>
                <w:b/>
              </w:rPr>
              <w:t>)</w:t>
            </w:r>
          </w:p>
        </w:tc>
        <w:tc>
          <w:tcPr>
            <w:tcW w:w="843" w:type="pct"/>
          </w:tcPr>
          <w:p w:rsidR="00821024" w:rsidRPr="003650BF">
            <w:pPr>
              <w:pStyle w:val="BodyText"/>
              <w:spacing w:before="100" w:after="100"/>
              <w:jc w:val="center"/>
            </w:pPr>
            <w:r w:rsidRPr="003650BF" w:rsidR="006A32BE">
              <w:t>$224</w:t>
            </w:r>
          </w:p>
        </w:tc>
        <w:tc>
          <w:tcPr>
            <w:tcW w:w="843" w:type="pct"/>
          </w:tcPr>
          <w:p w:rsidR="00821024" w:rsidRPr="003650BF">
            <w:pPr>
              <w:pStyle w:val="BodyText"/>
              <w:spacing w:before="100" w:after="100"/>
              <w:jc w:val="center"/>
            </w:pPr>
            <w:r w:rsidRPr="003650BF" w:rsidR="006A32BE">
              <w:t>$225</w:t>
            </w:r>
          </w:p>
        </w:tc>
        <w:tc>
          <w:tcPr>
            <w:tcW w:w="843" w:type="pct"/>
          </w:tcPr>
          <w:p w:rsidR="00821024" w:rsidRPr="003650BF">
            <w:pPr>
              <w:pStyle w:val="BodyText"/>
              <w:spacing w:before="100" w:after="100"/>
              <w:jc w:val="center"/>
            </w:pPr>
            <w:r w:rsidRPr="003650BF" w:rsidR="006A32BE">
              <w:t>$244</w:t>
            </w:r>
          </w:p>
        </w:tc>
      </w:tr>
    </w:tbl>
    <w:p w:rsidR="00821024" w:rsidRPr="003650BF">
      <w:pPr>
        <w:pStyle w:val="BodyText"/>
      </w:pPr>
    </w:p>
    <w:p w:rsidR="00821024" w:rsidRPr="003650BF">
      <w:pPr>
        <w:pStyle w:val="Heading4"/>
      </w:pPr>
      <w:bookmarkStart w:id="382" w:name="_Toc265503974"/>
      <w:bookmarkStart w:id="383" w:name="_Toc398128871"/>
      <w:bookmarkStart w:id="384" w:name="_Toc443059474"/>
      <w:bookmarkStart w:id="385" w:name="_Toc447831724"/>
      <w:bookmarkStart w:id="386" w:name="_Toc30757800"/>
      <w:r w:rsidRPr="003650BF" w:rsidR="006A32BE">
        <w:t>Ca</w:t>
      </w:r>
      <w:r w:rsidRPr="003650BF" w:rsidR="006A32BE">
        <w:t>p Plans (July 2010) (incorporating $19 Max Cap Plan, $29 Max Cap Plan, $49 Max Cap Plan, $59 Max Ca</w:t>
      </w:r>
      <w:r w:rsidRPr="003650BF" w:rsidR="006A32BE">
        <w:t>p Plan, $79 Max Cap Plan) (Personal Consumer Plans), effective from 4 July 2010.</w:t>
      </w:r>
      <w:bookmarkEnd w:id="382"/>
      <w:bookmarkEnd w:id="383"/>
      <w:bookmarkEnd w:id="384"/>
      <w:bookmarkEnd w:id="385"/>
      <w:bookmarkEnd w:id="386"/>
    </w:p>
    <w:p w:rsidR="00821024" w:rsidRPr="003650BF">
      <w:pPr>
        <w:pStyle w:val="Heading6"/>
      </w:pPr>
      <w:bookmarkStart w:id="387" w:name="_Toc265503975"/>
      <w:bookmarkStart w:id="388" w:name="_Toc398128872"/>
      <w:bookmarkStart w:id="389" w:name="_Toc443059475"/>
      <w:bookmarkStart w:id="390" w:name="_Toc447831725"/>
      <w:bookmarkStart w:id="391" w:name="_Toc30757801"/>
      <w:r w:rsidRPr="003650BF" w:rsidR="006A32BE">
        <w:t>Eligibility</w:t>
      </w:r>
      <w:bookmarkEnd w:id="387"/>
      <w:bookmarkEnd w:id="388"/>
      <w:bookmarkEnd w:id="389"/>
      <w:bookmarkEnd w:id="390"/>
      <w:bookmarkEnd w:id="391"/>
    </w:p>
    <w:p w:rsidR="00821024" w:rsidRPr="003650BF">
      <w:pPr>
        <w:pStyle w:val="BodyText"/>
      </w:pPr>
      <w:r w:rsidRPr="003650BF" w:rsidR="006A32BE">
        <w:t>Th</w:t>
      </w:r>
      <w:r w:rsidRPr="003650BF" w:rsidR="006A32BE">
        <w:t>e Max Cap plans are available to approved new and existing cus</w:t>
      </w:r>
      <w:r w:rsidRPr="003650BF" w:rsidR="006A32BE">
        <w:t xml:space="preserve">tomers connecting to the </w:t>
      </w:r>
      <w:r w:rsidRPr="003650BF" w:rsidR="006A32BE">
        <w:rPr>
          <w:i/>
        </w:rPr>
        <w:t xml:space="preserve">service </w:t>
      </w:r>
      <w:r w:rsidRPr="003650BF" w:rsidR="006A32BE">
        <w:t>on the following terms:</w:t>
      </w:r>
    </w:p>
    <w:p w:rsidR="00821024" w:rsidRPr="003650BF">
      <w:pPr>
        <w:pStyle w:val="Heading7"/>
        <w:tabs>
          <w:tab w:val="left" w:pos="1440"/>
        </w:tabs>
      </w:pPr>
      <w:r w:rsidRPr="003650BF" w:rsidR="006A32BE">
        <w:t>Optus Service Providers' customers are exc</w:t>
      </w:r>
      <w:r w:rsidRPr="003650BF" w:rsidR="006A32BE">
        <w:t>luded</w:t>
      </w:r>
    </w:p>
    <w:p w:rsidR="00821024" w:rsidRPr="003650BF">
      <w:pPr>
        <w:pStyle w:val="Heading6"/>
      </w:pPr>
      <w:bookmarkStart w:id="392" w:name="_Toc265503976"/>
      <w:bookmarkStart w:id="393" w:name="_Toc398128873"/>
      <w:bookmarkStart w:id="394" w:name="_Toc443059476"/>
      <w:bookmarkStart w:id="395" w:name="_Toc447831726"/>
      <w:bookmarkStart w:id="396" w:name="_Toc30757802"/>
      <w:r w:rsidRPr="003650BF" w:rsidR="006A32BE">
        <w:t>Blocking access to a number</w:t>
      </w:r>
      <w:bookmarkEnd w:id="392"/>
      <w:bookmarkEnd w:id="393"/>
      <w:bookmarkEnd w:id="394"/>
      <w:bookmarkEnd w:id="395"/>
      <w:bookmarkEnd w:id="396"/>
    </w:p>
    <w:p w:rsidR="00821024" w:rsidRPr="003650BF">
      <w:pPr>
        <w:pStyle w:val="BodyText"/>
      </w:pPr>
      <w:r w:rsidRPr="003650BF" w:rsidR="006A32BE">
        <w:t xml:space="preserve">In addition to what is stated in clause 11 of the </w:t>
      </w:r>
      <w:r w:rsidRPr="003650BF" w:rsidR="006A32BE">
        <w:rPr>
          <w:i/>
        </w:rPr>
        <w:t>service des</w:t>
      </w:r>
      <w:r w:rsidRPr="003650BF" w:rsidR="006A32BE">
        <w:rPr>
          <w:i/>
        </w:rPr>
        <w:t>cription ("Access Restrictions"), we</w:t>
      </w:r>
      <w:r w:rsidRPr="003650BF" w:rsidR="006A32BE">
        <w:t xml:space="preserve"> may block access to a num</w:t>
      </w:r>
      <w:r w:rsidRPr="003650BF" w:rsidR="006A32BE">
        <w:t xml:space="preserve">ber (other than an emergency service number) if </w:t>
      </w:r>
      <w:r w:rsidRPr="003650BF" w:rsidR="006A32BE">
        <w:rPr>
          <w:i/>
        </w:rPr>
        <w:t>we</w:t>
      </w:r>
      <w:r w:rsidRPr="003650BF" w:rsidR="006A32BE">
        <w:t xml:space="preserve"> reasonably require this to be done for technical</w:t>
      </w:r>
      <w:r w:rsidRPr="003650BF" w:rsidR="006A32BE">
        <w:t xml:space="preserve">, operational or commercial reasons. </w:t>
      </w:r>
    </w:p>
    <w:p w:rsidR="00821024" w:rsidRPr="003650BF">
      <w:pPr>
        <w:pStyle w:val="Heading6"/>
        <w:rPr>
          <w:i/>
        </w:rPr>
      </w:pPr>
      <w:bookmarkStart w:id="397" w:name="_Toc265503977"/>
      <w:bookmarkStart w:id="398" w:name="_Toc398128874"/>
      <w:bookmarkStart w:id="399" w:name="_Toc443059477"/>
      <w:bookmarkStart w:id="400" w:name="_Toc447831727"/>
      <w:bookmarkStart w:id="401" w:name="_Toc30757803"/>
      <w:r w:rsidRPr="003650BF" w:rsidR="006A32BE">
        <w:rPr>
          <w:i/>
        </w:rPr>
        <w:t>Minimum Term</w:t>
      </w:r>
      <w:bookmarkEnd w:id="397"/>
      <w:bookmarkEnd w:id="398"/>
      <w:bookmarkEnd w:id="399"/>
      <w:bookmarkEnd w:id="400"/>
      <w:bookmarkEnd w:id="401"/>
    </w:p>
    <w:p w:rsidR="00821024" w:rsidRPr="003650BF">
      <w:pPr>
        <w:pStyle w:val="Heading7"/>
        <w:tabs>
          <w:tab w:val="left" w:pos="1440"/>
        </w:tabs>
      </w:pPr>
      <w:r w:rsidRPr="003650BF" w:rsidR="006A32BE">
        <w:rPr>
          <w:i/>
        </w:rPr>
        <w:t xml:space="preserve">You </w:t>
      </w:r>
      <w:r w:rsidRPr="003650BF" w:rsidR="006A32BE">
        <w:t xml:space="preserve">must agree to either a </w:t>
      </w:r>
      <w:r w:rsidRPr="003650BF" w:rsidR="006A32BE">
        <w:rPr>
          <w:i/>
        </w:rPr>
        <w:t xml:space="preserve">non-fixed length </w:t>
      </w:r>
      <w:r w:rsidRPr="003650BF" w:rsidR="006A32BE">
        <w:rPr>
          <w:i/>
        </w:rPr>
        <w:t xml:space="preserve">agreement or a fixed length agreement </w:t>
      </w:r>
      <w:r w:rsidRPr="003650BF" w:rsidR="006A32BE">
        <w:t>with a 12 month or 24 mo</w:t>
      </w:r>
      <w:r w:rsidRPr="003650BF" w:rsidR="006A32BE">
        <w:t xml:space="preserve">nth </w:t>
      </w:r>
      <w:r w:rsidRPr="003650BF" w:rsidR="006A32BE">
        <w:rPr>
          <w:i/>
        </w:rPr>
        <w:t>minimum term</w:t>
      </w:r>
      <w:r w:rsidRPr="003650BF" w:rsidR="006A32BE">
        <w:t xml:space="preserve">.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12 month or 24 month </w:t>
      </w:r>
      <w:r w:rsidRPr="003650BF" w:rsidR="006A32BE">
        <w:rPr>
          <w:i/>
        </w:rPr>
        <w:t xml:space="preserve">equipment term </w:t>
      </w:r>
      <w:r w:rsidRPr="003650BF" w:rsidR="006A32BE">
        <w:t>under</w:t>
      </w:r>
      <w:r w:rsidRPr="003650BF" w:rsidR="006A32BE">
        <w:t xml:space="preserve"> a </w:t>
      </w:r>
      <w:r w:rsidRPr="003650BF" w:rsidR="006A32BE">
        <w:rPr>
          <w:i/>
        </w:rPr>
        <w:t xml:space="preserve">mobile equipment payment plan </w:t>
      </w:r>
      <w:r w:rsidRPr="003650BF" w:rsidR="006A32BE">
        <w:t xml:space="preserve">depending on </w:t>
      </w:r>
      <w:r w:rsidRPr="003650BF" w:rsidR="006A32BE">
        <w:rPr>
          <w:i/>
        </w:rPr>
        <w:t xml:space="preserve">your </w:t>
      </w:r>
      <w:r w:rsidRPr="003650BF" w:rsidR="006A32BE">
        <w:t xml:space="preserve">contract plan. If </w:t>
      </w:r>
      <w:r w:rsidRPr="003650BF" w:rsidR="006A32BE">
        <w:rPr>
          <w:i/>
        </w:rPr>
        <w:t xml:space="preserve">you </w:t>
      </w:r>
      <w:r w:rsidRPr="003650BF" w:rsidR="006A32BE">
        <w:t xml:space="preserve">agree to a 24 month </w:t>
      </w:r>
      <w:r w:rsidRPr="003650BF" w:rsidR="006A32BE">
        <w:rPr>
          <w:i/>
        </w:rPr>
        <w:t>mi</w:t>
      </w:r>
      <w:r w:rsidRPr="003650BF" w:rsidR="006A32BE">
        <w:rPr>
          <w:i/>
        </w:rPr>
        <w:t xml:space="preserve">nimum term </w:t>
      </w:r>
      <w:r w:rsidRPr="003650BF" w:rsidR="006A32BE">
        <w:t xml:space="preserve">the price of the </w:t>
      </w:r>
      <w:r w:rsidRPr="003650BF" w:rsidR="006A32BE">
        <w:rPr>
          <w:i/>
        </w:rPr>
        <w:t xml:space="preserve">mobile phone </w:t>
      </w:r>
      <w:r w:rsidRPr="003650BF" w:rsidR="006A32BE">
        <w:t>available is less tha</w:t>
      </w:r>
      <w:r w:rsidRPr="003650BF" w:rsidR="006A32BE">
        <w:t xml:space="preserve">n if </w:t>
      </w:r>
      <w:r w:rsidRPr="003650BF" w:rsidR="006A32BE">
        <w:rPr>
          <w:i/>
        </w:rPr>
        <w:t xml:space="preserve">you </w:t>
      </w:r>
      <w:r w:rsidRPr="003650BF" w:rsidR="006A32BE">
        <w:t xml:space="preserve">only agree to a </w:t>
      </w:r>
      <w:r w:rsidRPr="003650BF" w:rsidR="006A32BE">
        <w:rPr>
          <w:i/>
        </w:rPr>
        <w:t>non-fixed length agreement</w:t>
      </w:r>
      <w:r w:rsidRPr="003650BF" w:rsidR="006A32BE">
        <w:t xml:space="preserve">. If </w:t>
      </w:r>
      <w:r w:rsidRPr="003650BF" w:rsidR="006A32BE">
        <w:rPr>
          <w:i/>
        </w:rPr>
        <w:t>you</w:t>
      </w:r>
      <w:r w:rsidRPr="003650BF" w:rsidR="006A32BE">
        <w:t xml:space="preserve"> agree to a 12 month </w:t>
      </w:r>
      <w:r w:rsidRPr="003650BF" w:rsidR="006A32BE">
        <w:rPr>
          <w:i/>
        </w:rPr>
        <w:t xml:space="preserve">minimum term </w:t>
      </w:r>
      <w:r w:rsidRPr="003650BF" w:rsidR="006A32BE">
        <w:t>the pr</w:t>
      </w:r>
      <w:r w:rsidRPr="003650BF" w:rsidR="006A32BE">
        <w:t xml:space="preserve">ice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agreemen</w:t>
      </w:r>
      <w:r w:rsidRPr="003650BF" w:rsidR="006A32BE">
        <w:rPr>
          <w:i/>
        </w:rPr>
        <w:t>t.</w:t>
      </w:r>
    </w:p>
    <w:p w:rsidR="00821024" w:rsidRPr="003650BF">
      <w:pPr>
        <w:pStyle w:val="Heading6"/>
      </w:pPr>
      <w:bookmarkStart w:id="402" w:name="_Toc265503978"/>
      <w:bookmarkStart w:id="403" w:name="_Toc398128875"/>
      <w:bookmarkStart w:id="404" w:name="_Toc443059478"/>
      <w:bookmarkStart w:id="405" w:name="_Toc447831728"/>
      <w:bookmarkStart w:id="406" w:name="_Toc30757804"/>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402"/>
      <w:bookmarkEnd w:id="403"/>
      <w:bookmarkEnd w:id="404"/>
      <w:bookmarkEnd w:id="405"/>
      <w:bookmarkEnd w:id="406"/>
    </w:p>
    <w:p w:rsidR="00821024" w:rsidRPr="003650BF">
      <w:pPr>
        <w:pStyle w:val="Heading7"/>
        <w:tabs>
          <w:tab w:val="left" w:pos="1440"/>
        </w:tabs>
        <w:rPr>
          <w:color w:val="000000"/>
        </w:rPr>
      </w:pPr>
      <w:bookmarkStart w:id="407" w:name="_Ref447802249"/>
      <w:r w:rsidRPr="003650BF" w:rsidR="006A32BE">
        <w:rPr>
          <w:color w:val="000000"/>
        </w:rPr>
        <w:t>Subject to paragraphs </w:t>
      </w:r>
      <w:r w:rsidRPr="003650BF" w:rsidR="006A32BE">
        <w:rPr>
          <w:color w:val="000000"/>
        </w:rPr>
        <w:fldChar w:fldCharType="begin"/>
      </w:r>
      <w:r w:rsidRPr="003650BF" w:rsidR="006A32BE">
        <w:rPr>
          <w:color w:val="000000"/>
        </w:rPr>
        <w:instrText>REF _Ref4478</w:instrText>
      </w:r>
      <w:r w:rsidRPr="003650BF" w:rsidR="006A32BE">
        <w:rPr>
          <w:color w:val="000000"/>
        </w:rPr>
        <w:instrText xml:space="preserve">02257 \n \h \* Charformat  \* MERGEFORMAT </w:instrText>
      </w:r>
      <w:r w:rsidRPr="003650BF" w:rsidR="006A32BE">
        <w:rPr>
          <w:color w:val="000000"/>
        </w:rPr>
        <w:fldChar w:fldCharType="separate"/>
      </w:r>
      <w:r w:rsidR="00562AD4">
        <w:rPr>
          <w:color w:val="000000"/>
        </w:rPr>
        <w:t>(b)</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_Ref447802301 \n \h \* Charformat  \* MERGEF</w:instrText>
      </w:r>
      <w:r w:rsidRPr="003650BF" w:rsidR="006A32BE">
        <w:rPr>
          <w:color w:val="000000"/>
        </w:rPr>
        <w:instrText xml:space="preserve">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 xml:space="preserve">REF _Ref447802382 \n \h \* Charformat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REF _Ref447802</w:instrText>
      </w:r>
      <w:r w:rsidRPr="003650BF" w:rsidR="006A32BE">
        <w:rPr>
          <w:color w:val="000000"/>
        </w:rPr>
        <w:instrText xml:space="preserve">400 \n \h \* Charformat  \* MERGEFORMAT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w:t>
      </w:r>
      <w:r w:rsidRPr="003650BF" w:rsidR="006A32BE">
        <w:rPr>
          <w:color w:val="000000"/>
        </w:rPr>
        <w:t xml:space="preserve">pay </w:t>
      </w:r>
      <w:r w:rsidRPr="003650BF" w:rsidR="006A32BE">
        <w:rPr>
          <w:i/>
          <w:color w:val="000000"/>
        </w:rPr>
        <w:t xml:space="preserve">us </w:t>
      </w:r>
      <w:r w:rsidRPr="003650BF" w:rsidR="006A32BE">
        <w:rPr>
          <w:color w:val="000000"/>
        </w:rPr>
        <w:t xml:space="preserve">for use of the </w:t>
      </w:r>
      <w:r w:rsidRPr="003650BF" w:rsidR="006A32BE">
        <w:rPr>
          <w:i/>
          <w:color w:val="000000"/>
        </w:rPr>
        <w:t xml:space="preserve">service </w:t>
      </w:r>
      <w:r w:rsidRPr="003650BF" w:rsidR="006A32BE">
        <w:rPr>
          <w:color w:val="000000"/>
        </w:rPr>
        <w:t xml:space="preserve">at the rates set out in </w:t>
      </w:r>
      <w:r w:rsidR="002152AA">
        <w:fldChar w:fldCharType="begin"/>
      </w:r>
      <w:r w:rsidR="002152AA">
        <w:instrText xml:space="preserve"> HYPERLINK "http://www.optus.com.au/content/</w:instrText>
      </w:r>
      <w:r w:rsidR="002152AA">
        <w:instrText xml:space="preserve">dam/optus/documents/about-us/legal/DigPricingS1.doc" </w:instrText>
      </w:r>
      <w:r w:rsidR="002152AA">
        <w:fldChar w:fldCharType="separate"/>
      </w:r>
      <w:r w:rsidRPr="003650BF" w:rsidR="006A32BE">
        <w:rPr>
          <w:rStyle w:val="Hyperlink"/>
          <w:rFonts w:eastAsia="MS Gothic"/>
        </w:rPr>
        <w:t>Section 1</w:t>
      </w:r>
      <w:r w:rsidR="002152AA">
        <w:rPr>
          <w:rStyle w:val="Hyperlink"/>
          <w:rFonts w:eastAsia="MS Gothic"/>
        </w:rPr>
        <w:fldChar w:fldCharType="end"/>
      </w:r>
      <w:r w:rsidRPr="003650BF" w:rsidR="006A32BE">
        <w:rPr>
          <w:color w:val="000000"/>
        </w:rPr>
        <w:t xml:space="preserve"> of this </w:t>
      </w:r>
      <w:r w:rsidRPr="003650BF" w:rsidR="006A32BE">
        <w:rPr>
          <w:i/>
          <w:color w:val="000000"/>
        </w:rPr>
        <w:t>standard pricing table</w:t>
      </w:r>
      <w:r w:rsidRPr="003650BF" w:rsidR="006A32BE">
        <w:rPr>
          <w:i/>
          <w:color w:val="000000"/>
        </w:rPr>
        <w:t xml:space="preserve"> </w:t>
      </w:r>
      <w:r w:rsidRPr="003650BF" w:rsidR="006A32BE">
        <w:rPr>
          <w:color w:val="000000"/>
        </w:rPr>
        <w:t xml:space="preserve">and for </w:t>
      </w:r>
      <w:r w:rsidRPr="003650BF" w:rsidR="006A32BE">
        <w:rPr>
          <w:i/>
          <w:color w:val="000000"/>
        </w:rPr>
        <w:t xml:space="preserve">value added service features </w:t>
      </w:r>
      <w:r w:rsidRPr="003650BF" w:rsidR="006A32BE">
        <w:rPr>
          <w:color w:val="000000"/>
        </w:rPr>
        <w:t xml:space="preserve">at the rates set out in </w:t>
      </w:r>
      <w:r w:rsidR="002152AA">
        <w:fldChar w:fldCharType="begin"/>
      </w:r>
      <w:r w:rsidR="002152AA">
        <w:instrText xml:space="preserve"> HYPERLINK "http://www.optus.com.au/content/dam/optus/appendix/Appendix%20Y/AppY.doc" </w:instrText>
      </w:r>
      <w:r w:rsidR="002152AA">
        <w:fldChar w:fldCharType="separate"/>
      </w:r>
      <w:r w:rsidRPr="003650BF" w:rsidR="006A32BE">
        <w:rPr>
          <w:rStyle w:val="Hyperlink"/>
          <w:rFonts w:eastAsia="MS Gothic"/>
        </w:rPr>
        <w:t>Appendix Y</w:t>
      </w:r>
      <w:r w:rsidR="002152AA">
        <w:rPr>
          <w:rStyle w:val="Hyperlink"/>
          <w:rFonts w:eastAsia="MS Gothic"/>
        </w:rPr>
        <w:fldChar w:fldCharType="end"/>
      </w:r>
      <w:r w:rsidRPr="003650BF" w:rsidR="006A32BE">
        <w:rPr>
          <w:color w:val="000000"/>
        </w:rPr>
        <w:t xml:space="preserve"> Value Added Service Features</w:t>
      </w:r>
      <w:r w:rsidRPr="003650BF" w:rsidR="006A32BE">
        <w:rPr>
          <w:i/>
          <w:color w:val="000000"/>
        </w:rPr>
        <w:t>.</w:t>
      </w:r>
      <w:bookmarkEnd w:id="407"/>
      <w:r w:rsidRPr="003650BF" w:rsidR="006A32BE">
        <w:rPr>
          <w:i/>
          <w:color w:val="000000"/>
        </w:rPr>
        <w:t xml:space="preserve"> </w:t>
      </w:r>
    </w:p>
    <w:p w:rsidR="00821024" w:rsidRPr="003650BF">
      <w:pPr>
        <w:pStyle w:val="Heading7"/>
        <w:tabs>
          <w:tab w:val="left" w:pos="1440"/>
        </w:tabs>
      </w:pPr>
      <w:bookmarkStart w:id="408" w:name="_Ref447802257"/>
      <w:r w:rsidRPr="003650BF" w:rsidR="006A32BE">
        <w:t xml:space="preserve">If there is a </w:t>
      </w:r>
      <w:r w:rsidRPr="003650BF" w:rsidR="006A32BE">
        <w:rPr>
          <w:i/>
        </w:rPr>
        <w:t xml:space="preserve">flagfall </w:t>
      </w:r>
      <w:r w:rsidRPr="003650BF" w:rsidR="006A32BE">
        <w:t>or call connection charge for a particul</w:t>
      </w:r>
      <w:r w:rsidRPr="003650BF" w:rsidR="006A32BE">
        <w:t xml:space="preserve">ar call type, the charge for these calls is the </w:t>
      </w:r>
      <w:r w:rsidRPr="003650BF" w:rsidR="006A32BE">
        <w:rPr>
          <w:i/>
        </w:rPr>
        <w:t xml:space="preserve">flagfall </w:t>
      </w:r>
      <w:r w:rsidRPr="003650BF" w:rsidR="006A32BE">
        <w:t>charg</w:t>
      </w:r>
      <w:r w:rsidRPr="003650BF" w:rsidR="006A32BE">
        <w:t>e plus the relevant rate for the call multiplied by the duration of the call rounded up to the near</w:t>
      </w:r>
      <w:r w:rsidRPr="003650BF" w:rsidR="006A32BE">
        <w:t>est minute.</w:t>
      </w:r>
      <w:bookmarkEnd w:id="408"/>
    </w:p>
    <w:p w:rsidR="00821024" w:rsidRPr="003650BF">
      <w:pPr>
        <w:pStyle w:val="Heading7"/>
        <w:rPr>
          <w:b/>
        </w:rPr>
      </w:pPr>
      <w:bookmarkStart w:id="409" w:name="_Ref447802301"/>
      <w:r w:rsidRPr="003650BF" w:rsidR="006A32BE">
        <w:rPr>
          <w:b/>
        </w:rPr>
        <w:t>The Cap</w:t>
      </w:r>
      <w:bookmarkEnd w:id="409"/>
    </w:p>
    <w:p w:rsidR="00821024" w:rsidRPr="003650BF">
      <w:pPr>
        <w:pStyle w:val="Heading8"/>
        <w:tabs>
          <w:tab w:val="left" w:pos="2160"/>
        </w:tabs>
        <w:rPr>
          <w:rFonts w:cs="Arial"/>
        </w:rPr>
      </w:pPr>
      <w:r w:rsidRPr="003650BF" w:rsidR="006A32BE">
        <w:t xml:space="preserve">Under the Max Cap Plans, a cap applies when the value of </w:t>
      </w:r>
      <w:r w:rsidRPr="003650BF" w:rsidR="006A32BE">
        <w:rPr>
          <w:b/>
        </w:rPr>
        <w:t>eligible calls and</w:t>
      </w:r>
      <w:r w:rsidRPr="003650BF" w:rsidR="006A32BE">
        <w:rPr>
          <w:b/>
        </w:rPr>
        <w:t xml:space="preserve"> text </w:t>
      </w:r>
      <w:r w:rsidRPr="003650BF" w:rsidR="006A32BE">
        <w:rPr>
          <w:i/>
        </w:rPr>
        <w:t xml:space="preserve">you </w:t>
      </w:r>
      <w:r w:rsidRPr="003650BF" w:rsidR="006A32BE">
        <w:t xml:space="preserve">make in a month reaches </w:t>
      </w:r>
      <w:r w:rsidRPr="003650BF" w:rsidR="006A32BE">
        <w:rPr>
          <w:i/>
        </w:rPr>
        <w:t xml:space="preserve">your pricing plan's </w:t>
      </w:r>
      <w:r w:rsidRPr="003650BF" w:rsidR="006A32BE">
        <w:rPr>
          <w:b/>
        </w:rPr>
        <w:t>cap star</w:t>
      </w:r>
      <w:r w:rsidRPr="003650BF" w:rsidR="006A32BE">
        <w:rPr>
          <w:b/>
        </w:rPr>
        <w:t xml:space="preserve">t. </w:t>
      </w:r>
      <w:r w:rsidRPr="003650BF" w:rsidR="006A32BE">
        <w:t xml:space="preserve">Once </w:t>
      </w:r>
      <w:r w:rsidRPr="003650BF" w:rsidR="006A32BE">
        <w:rPr>
          <w:i/>
        </w:rPr>
        <w:t xml:space="preserve">your </w:t>
      </w:r>
      <w:r w:rsidRPr="003650BF" w:rsidR="006A32BE">
        <w:t>eligible calls and text spend reaches the cap start, additional eligible calls and tex</w:t>
      </w:r>
      <w:r w:rsidRPr="003650BF" w:rsidR="006A32BE">
        <w:t xml:space="preserve">t made in that month are included until the value of </w:t>
      </w:r>
      <w:r w:rsidRPr="003650BF" w:rsidR="006A32BE">
        <w:rPr>
          <w:i/>
        </w:rPr>
        <w:t xml:space="preserve">your </w:t>
      </w:r>
      <w:r w:rsidRPr="003650BF" w:rsidR="006A32BE">
        <w:t xml:space="preserve">eligible calls and text reach </w:t>
      </w:r>
      <w:r w:rsidRPr="003650BF" w:rsidR="006A32BE">
        <w:rPr>
          <w:i/>
        </w:rPr>
        <w:t>your pr</w:t>
      </w:r>
      <w:r w:rsidRPr="003650BF" w:rsidR="006A32BE">
        <w:rPr>
          <w:i/>
        </w:rPr>
        <w:t xml:space="preserve">icing plan's </w:t>
      </w:r>
      <w:r w:rsidRPr="003650BF" w:rsidR="006A32BE">
        <w:rPr>
          <w:b/>
        </w:rPr>
        <w:t>Included Cap Value</w:t>
      </w:r>
      <w:r w:rsidRPr="003650BF" w:rsidR="006A32BE">
        <w:t xml:space="preserve">. </w:t>
      </w:r>
    </w:p>
    <w:p w:rsidR="00821024" w:rsidRPr="003650BF">
      <w:pPr>
        <w:pStyle w:val="Heading8"/>
        <w:tabs>
          <w:tab w:val="left" w:pos="2160"/>
        </w:tabs>
        <w:rPr>
          <w:rFonts w:cs="Arial"/>
        </w:rPr>
      </w:pPr>
      <w:r w:rsidRPr="003650BF" w:rsidR="006A32BE">
        <w:t>The '</w:t>
      </w:r>
      <w:r w:rsidRPr="003650BF" w:rsidR="006A32BE">
        <w:rPr>
          <w:b/>
        </w:rPr>
        <w:t xml:space="preserve">cap start' </w:t>
      </w:r>
      <w:r w:rsidRPr="003650BF" w:rsidR="006A32BE">
        <w:t>and '</w:t>
      </w:r>
      <w:r w:rsidRPr="003650BF" w:rsidR="006A32BE">
        <w:rPr>
          <w:b/>
        </w:rPr>
        <w:t>Include</w:t>
      </w:r>
      <w:r w:rsidRPr="003650BF" w:rsidR="006A32BE">
        <w:rPr>
          <w:b/>
        </w:rPr>
        <w:t xml:space="preserve">d Cap Value' </w:t>
      </w:r>
      <w:r w:rsidRPr="003650BF" w:rsidR="006A32BE">
        <w:t xml:space="preserve">for each Max Cap Plan is set out in Table 2A below. </w:t>
      </w:r>
    </w:p>
    <w:p w:rsidR="00821024" w:rsidRPr="003650BF">
      <w:pPr>
        <w:pStyle w:val="Heading8"/>
        <w:tabs>
          <w:tab w:val="left" w:pos="2160"/>
        </w:tabs>
        <w:rPr>
          <w:rFonts w:cs="Arial"/>
        </w:rPr>
      </w:pPr>
      <w:r w:rsidRPr="003650BF" w:rsidR="006A32BE">
        <w:t xml:space="preserve">The call types that are </w:t>
      </w:r>
      <w:r w:rsidRPr="003650BF" w:rsidR="006A32BE">
        <w:rPr>
          <w:b/>
        </w:rPr>
        <w:t>'eligible</w:t>
      </w:r>
      <w:r w:rsidRPr="003650BF" w:rsidR="006A32BE">
        <w:rPr>
          <w:b/>
        </w:rPr>
        <w:t xml:space="preserve"> calls and text' </w:t>
      </w:r>
      <w:r w:rsidRPr="003650BF" w:rsidR="006A32BE">
        <w:t xml:space="preserve">for each Max Cap Plan is defined in Table 1A below. </w:t>
      </w:r>
    </w:p>
    <w:p w:rsidR="00821024" w:rsidRPr="003650BF">
      <w:pPr>
        <w:pStyle w:val="Heading8"/>
        <w:tabs>
          <w:tab w:val="left" w:pos="2160"/>
        </w:tabs>
        <w:rPr>
          <w:rFonts w:cs="Arial"/>
        </w:rPr>
      </w:pPr>
      <w:r w:rsidRPr="003650BF" w:rsidR="006A32BE">
        <w:rPr>
          <w:i/>
        </w:rPr>
        <w:t xml:space="preserve">You </w:t>
      </w:r>
      <w:r w:rsidRPr="003650BF" w:rsidR="006A32BE">
        <w:t>must pay for any call</w:t>
      </w:r>
      <w:r w:rsidRPr="003650BF" w:rsidR="006A32BE">
        <w:t>s that are not eligible calls and text.</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w:t>
      </w:r>
      <w:r w:rsidRPr="003650BF" w:rsidR="006A32BE">
        <w:t xml:space="preserve">harges for eligible calls and text made beyond the Included Cap Value of </w:t>
      </w:r>
      <w:r w:rsidRPr="003650BF" w:rsidR="006A32BE">
        <w:rPr>
          <w:i/>
        </w:rPr>
        <w:t xml:space="preserve">your </w:t>
      </w:r>
      <w:r w:rsidRPr="003650BF" w:rsidR="006A32BE">
        <w:t>Max Cap Plan.</w:t>
      </w:r>
    </w:p>
    <w:p w:rsidR="00821024" w:rsidRPr="003650BF">
      <w:pPr>
        <w:pStyle w:val="Heading8"/>
        <w:tabs>
          <w:tab w:val="left" w:pos="2160"/>
        </w:tabs>
      </w:pPr>
      <w:r w:rsidRPr="003650BF" w:rsidR="006A32BE">
        <w:t>Any unu</w:t>
      </w:r>
      <w:r w:rsidRPr="003650BF" w:rsidR="006A32BE">
        <w:t xml:space="preserve">sed portion of the cap expires at the end of each month. This means that it does not roll over </w:t>
      </w:r>
      <w:r w:rsidRPr="003650BF" w:rsidR="006A32BE">
        <w:t>into following month.</w:t>
      </w:r>
    </w:p>
    <w:p w:rsidR="00821024" w:rsidRPr="003650BF">
      <w:pPr>
        <w:pStyle w:val="Heading7"/>
        <w:rPr>
          <w:b/>
        </w:rPr>
      </w:pPr>
      <w:bookmarkStart w:id="410" w:name="_Ref447802382"/>
      <w:r w:rsidRPr="003650BF" w:rsidR="006A32BE">
        <w:rPr>
          <w:b/>
        </w:rPr>
        <w:t>Included Cap Value</w:t>
      </w:r>
      <w:bookmarkEnd w:id="410"/>
    </w:p>
    <w:p w:rsidR="00821024" w:rsidRPr="003650BF">
      <w:pPr>
        <w:pStyle w:val="Heading8"/>
        <w:tabs>
          <w:tab w:val="left" w:pos="2160"/>
        </w:tabs>
        <w:rPr>
          <w:rFonts w:cs="Arial"/>
        </w:rPr>
      </w:pPr>
      <w:r w:rsidRPr="003650BF" w:rsidR="006A32BE">
        <w:t>Under the Max Cap Pla</w:t>
      </w:r>
      <w:r w:rsidRPr="003650BF" w:rsidR="006A32BE">
        <w:t xml:space="preserve">ns, </w:t>
      </w:r>
      <w:r w:rsidRPr="003650BF" w:rsidR="006A32BE">
        <w:rPr>
          <w:i/>
        </w:rPr>
        <w:t xml:space="preserve">you </w:t>
      </w:r>
      <w:r w:rsidRPr="003650BF" w:rsidR="006A32BE">
        <w:t>will receive "Included Cap Value".</w:t>
      </w:r>
    </w:p>
    <w:p w:rsidR="00821024" w:rsidRPr="003650BF">
      <w:pPr>
        <w:pStyle w:val="Heading8"/>
        <w:tabs>
          <w:tab w:val="left" w:pos="2160"/>
        </w:tabs>
        <w:rPr>
          <w:rFonts w:cs="Arial"/>
        </w:rPr>
      </w:pPr>
      <w:r w:rsidRPr="003650BF" w:rsidR="006A32BE">
        <w:t>The amount of the "Included Cap Value" included for each</w:t>
      </w:r>
      <w:r w:rsidRPr="003650BF" w:rsidR="006A32BE">
        <w:t xml:space="preserve"> Max Cap plan is set out in Table 2A below.</w:t>
      </w:r>
    </w:p>
    <w:p w:rsidR="00821024" w:rsidRPr="003650BF">
      <w:pPr>
        <w:pStyle w:val="Heading8"/>
        <w:tabs>
          <w:tab w:val="left" w:pos="2160"/>
        </w:tabs>
        <w:rPr>
          <w:rFonts w:cs="Arial"/>
        </w:rPr>
      </w:pPr>
      <w:r w:rsidRPr="003650BF" w:rsidR="006A32BE">
        <w:t xml:space="preserve">The call types that are </w:t>
      </w:r>
      <w:r w:rsidRPr="003650BF" w:rsidR="006A32BE">
        <w:rPr>
          <w:b/>
        </w:rPr>
        <w:t xml:space="preserve">'eligible calls and text' </w:t>
      </w:r>
      <w:r w:rsidRPr="003650BF" w:rsidR="006A32BE">
        <w:t>f</w:t>
      </w:r>
      <w:r w:rsidRPr="003650BF" w:rsidR="006A32BE">
        <w:t>or each Max Cap Plan under the "Included Cap Value" are define</w:t>
      </w:r>
      <w:r w:rsidRPr="003650BF" w:rsidR="006A32BE">
        <w:t>d in Table 1A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 the avail</w:t>
      </w:r>
      <w:r w:rsidRPr="003650BF" w:rsidR="006A32BE">
        <w:t xml:space="preserve">able "Included Cap Value". </w:t>
      </w:r>
    </w:p>
    <w:p w:rsidR="00821024" w:rsidRPr="003650BF">
      <w:pPr>
        <w:pStyle w:val="Heading8"/>
        <w:tabs>
          <w:tab w:val="left" w:pos="2160"/>
        </w:tabs>
        <w:rPr>
          <w:rFonts w:cs="Arial"/>
        </w:rPr>
      </w:pPr>
      <w:r w:rsidRPr="003650BF" w:rsidR="006A32BE">
        <w:t>Any unused portion of the "Included Cap Value" expires at the end o</w:t>
      </w:r>
      <w:r w:rsidRPr="003650BF" w:rsidR="006A32BE">
        <w:t>f each month. This means that it does not roll over into the f</w:t>
      </w:r>
      <w:r w:rsidRPr="003650BF" w:rsidR="006A32BE">
        <w:t>ollowing month.</w:t>
      </w:r>
    </w:p>
    <w:p w:rsidR="00821024" w:rsidRPr="003650BF">
      <w:pPr>
        <w:pStyle w:val="Heading7"/>
        <w:rPr>
          <w:b/>
        </w:rPr>
      </w:pPr>
      <w:bookmarkStart w:id="411" w:name="_Ref447802400"/>
      <w:r w:rsidRPr="003650BF" w:rsidR="006A32BE">
        <w:rPr>
          <w:b/>
        </w:rPr>
        <w:t>Minimum Monthly Charge and Included Calls and Text</w:t>
      </w:r>
      <w:bookmarkEnd w:id="411"/>
      <w:r w:rsidRPr="003650BF" w:rsidR="006A32BE">
        <w:rPr>
          <w:b/>
        </w:rPr>
        <w:t xml:space="preserve"> </w:t>
      </w:r>
    </w:p>
    <w:p w:rsidR="00821024" w:rsidRPr="003650BF">
      <w:pPr>
        <w:pStyle w:val="Heading8"/>
        <w:tabs>
          <w:tab w:val="left" w:pos="2160"/>
        </w:tabs>
        <w:rPr>
          <w:rFonts w:cs="Arial"/>
        </w:rPr>
      </w:pPr>
      <w:r w:rsidRPr="003650BF" w:rsidR="006A32BE">
        <w:t>Each Max Cap Plan has a Minimum</w:t>
      </w:r>
      <w:r w:rsidRPr="003650BF" w:rsidR="006A32BE">
        <w:t xml:space="preserve">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 </w:t>
      </w:r>
    </w:p>
    <w:p w:rsidR="00821024" w:rsidRPr="003650BF">
      <w:pPr>
        <w:pStyle w:val="Heading8"/>
        <w:tabs>
          <w:tab w:val="left" w:pos="2160"/>
        </w:tabs>
        <w:rPr>
          <w:rFonts w:cs="Arial"/>
        </w:rPr>
      </w:pPr>
      <w:r w:rsidRPr="003650BF" w:rsidR="006A32BE">
        <w:t xml:space="preserve">If </w:t>
      </w:r>
      <w:r w:rsidRPr="003650BF" w:rsidR="006A32BE">
        <w:rPr>
          <w:i/>
        </w:rPr>
        <w:t xml:space="preserve">you </w:t>
      </w:r>
      <w:r w:rsidRPr="003650BF" w:rsidR="006A32BE">
        <w:t>do not make enough eligible cal</w:t>
      </w:r>
      <w:r w:rsidRPr="003650BF" w:rsidR="006A32BE">
        <w:t xml:space="preserve">ls and text in a month to reach </w:t>
      </w:r>
      <w:r w:rsidRPr="003650BF" w:rsidR="006A32BE">
        <w:rPr>
          <w:i/>
        </w:rPr>
        <w:t>your pricing plan's cap start</w:t>
      </w:r>
      <w:r w:rsidRPr="003650BF" w:rsidR="006A32BE">
        <w:t xml:space="preserve"> </w:t>
      </w:r>
      <w:r w:rsidRPr="003650BF" w:rsidR="006A32BE">
        <w:t xml:space="preserve">(or 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Charge for th</w:t>
      </w:r>
      <w:r w:rsidRPr="003650BF" w:rsidR="006A32BE">
        <w:t>at month.</w:t>
      </w:r>
    </w:p>
    <w:p w:rsidR="00821024" w:rsidRPr="003650BF">
      <w:pPr>
        <w:pStyle w:val="Heading8"/>
        <w:tabs>
          <w:tab w:val="left" w:pos="2160"/>
        </w:tabs>
        <w:rPr>
          <w:rFonts w:cs="Arial"/>
        </w:rPr>
      </w:pPr>
      <w:r w:rsidRPr="003650BF" w:rsidR="006A32BE">
        <w:t xml:space="preserve">The amount of the Minimum Monthly Charge and included calls for each Max Cap Plan is </w:t>
      </w:r>
      <w:r w:rsidRPr="003650BF" w:rsidR="006A32BE">
        <w:t>set out in Table 2A below.</w:t>
      </w:r>
    </w:p>
    <w:p w:rsidR="00821024" w:rsidRPr="003650BF">
      <w:pPr>
        <w:pStyle w:val="Heading8"/>
        <w:tabs>
          <w:tab w:val="left" w:pos="2160"/>
        </w:tabs>
        <w:rPr>
          <w:rFonts w:cs="Arial"/>
        </w:rPr>
      </w:pPr>
      <w:r w:rsidRPr="003650BF" w:rsidR="006A32BE">
        <w:rPr>
          <w:i/>
        </w:rPr>
        <w:t xml:space="preserve">You </w:t>
      </w:r>
      <w:r w:rsidRPr="003650BF" w:rsidR="006A32BE">
        <w:t>must pay for any calls that are</w:t>
      </w:r>
      <w:r w:rsidRPr="003650BF" w:rsidR="006A32BE">
        <w:t xml:space="preserve"> not eligible calls.</w:t>
      </w:r>
    </w:p>
    <w:p w:rsidR="00821024" w:rsidRPr="003650BF">
      <w:pPr>
        <w:pStyle w:val="Heading7"/>
        <w:rPr>
          <w:b/>
        </w:rPr>
      </w:pPr>
      <w:r w:rsidRPr="003650BF" w:rsidR="006A32BE">
        <w:rPr>
          <w:b/>
        </w:rPr>
        <w:t>Included Mobile Internet Data Value</w:t>
      </w:r>
    </w:p>
    <w:p w:rsidR="00821024" w:rsidRPr="003650BF">
      <w:pPr>
        <w:pStyle w:val="Heading8"/>
        <w:tabs>
          <w:tab w:val="left" w:pos="2160"/>
        </w:tabs>
        <w:rPr>
          <w:rFonts w:cs="Arial"/>
        </w:rPr>
      </w:pPr>
      <w:r w:rsidRPr="003650BF" w:rsidR="006A32BE">
        <w:t xml:space="preserve">Under the Max Cap Plans, </w:t>
      </w:r>
      <w:r w:rsidRPr="003650BF" w:rsidR="006A32BE">
        <w:rPr>
          <w:i/>
        </w:rPr>
        <w:t>you</w:t>
      </w:r>
      <w:r w:rsidRPr="003650BF" w:rsidR="006A32BE">
        <w:t xml:space="preserve"> will receive </w:t>
      </w:r>
      <w:r w:rsidRPr="003650BF" w:rsidR="006A32BE">
        <w:t>"Mobile Internet Data Value."</w:t>
      </w:r>
    </w:p>
    <w:p w:rsidR="00821024" w:rsidRPr="003650BF">
      <w:pPr>
        <w:pStyle w:val="Heading8"/>
        <w:tabs>
          <w:tab w:val="left" w:pos="2160"/>
        </w:tabs>
        <w:rPr>
          <w:rFonts w:cs="Arial"/>
        </w:rPr>
      </w:pPr>
      <w:r w:rsidRPr="003650BF" w:rsidR="006A32BE">
        <w:t xml:space="preserve">The amount of the "Mobile Internet Data Value" included for each </w:t>
      </w:r>
      <w:r w:rsidRPr="003650BF" w:rsidR="006A32BE">
        <w:t>Max Cap Plan is set out in Table 2A below</w:t>
      </w:r>
    </w:p>
    <w:p w:rsidR="00821024" w:rsidRPr="003650BF">
      <w:pPr>
        <w:pStyle w:val="Heading8"/>
        <w:tabs>
          <w:tab w:val="left" w:pos="2160"/>
        </w:tabs>
        <w:rPr>
          <w:rFonts w:cs="Arial"/>
        </w:rPr>
      </w:pPr>
      <w:r w:rsidRPr="003650BF" w:rsidR="006A32BE">
        <w:t>The usage types that</w:t>
      </w:r>
      <w:r w:rsidRPr="003650BF" w:rsidR="006A32BE">
        <w:t xml:space="preserve"> are </w:t>
      </w:r>
      <w:r w:rsidRPr="003650BF" w:rsidR="006A32BE">
        <w:rPr>
          <w:b/>
        </w:rPr>
        <w:t>'eligible data'</w:t>
      </w:r>
      <w:r w:rsidRPr="003650BF" w:rsidR="006A32BE">
        <w:t xml:space="preserve"> for each Max Cap Plan under the "Mobile Internet Data Value" are defined in Ta</w:t>
      </w:r>
      <w:r w:rsidRPr="003650BF" w:rsidR="006A32BE">
        <w:t>ble 1B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available "Mobile I</w:t>
      </w:r>
      <w:r w:rsidRPr="003650BF" w:rsidR="006A32BE">
        <w:t>nternet Data Value".</w:t>
      </w:r>
    </w:p>
    <w:p w:rsidR="00821024" w:rsidRPr="003650BF">
      <w:pPr>
        <w:pStyle w:val="Heading8"/>
        <w:tabs>
          <w:tab w:val="left" w:pos="2160"/>
        </w:tabs>
        <w:rPr>
          <w:rFonts w:cs="Arial"/>
        </w:rPr>
      </w:pPr>
      <w:r w:rsidRPr="003650BF" w:rsidR="006A32BE">
        <w:t>Any unused portion of the "Mobile Interne</w:t>
      </w:r>
      <w:r w:rsidRPr="003650BF" w:rsidR="006A32BE">
        <w:t>t Data Value" expires at the end of each month and does not roll over into the following month.</w:t>
      </w:r>
    </w:p>
    <w:p w:rsidR="00821024" w:rsidRPr="003650BF">
      <w:pPr>
        <w:pStyle w:val="Heading7"/>
        <w:rPr>
          <w:b/>
        </w:rPr>
      </w:pPr>
      <w:r w:rsidRPr="003650BF" w:rsidR="006A32BE">
        <w:rPr>
          <w:b/>
        </w:rPr>
        <w:t>Unl</w:t>
      </w:r>
      <w:r w:rsidRPr="003650BF" w:rsidR="006A32BE">
        <w:rPr>
          <w:b/>
        </w:rPr>
        <w:t>imited Facebook®, Twitter, LinkedIn, Ebay, Four Square, MySpace</w:t>
      </w:r>
    </w:p>
    <w:p w:rsidR="00821024" w:rsidRPr="003650BF">
      <w:pPr>
        <w:pStyle w:val="Heading8"/>
        <w:tabs>
          <w:tab w:val="left" w:pos="2160"/>
        </w:tabs>
        <w:rPr>
          <w:rFonts w:cs="Arial"/>
        </w:rPr>
      </w:pPr>
      <w:bookmarkStart w:id="412" w:name="_Ref447802421"/>
      <w:r w:rsidRPr="003650BF" w:rsidR="006A32BE">
        <w:t xml:space="preserve">Under the Max Cap Plans, </w:t>
      </w:r>
      <w:r w:rsidRPr="003650BF" w:rsidR="006A32BE">
        <w:rPr>
          <w:i/>
        </w:rPr>
        <w:t>you</w:t>
      </w:r>
      <w:r w:rsidRPr="003650BF" w:rsidR="006A32BE">
        <w:t xml:space="preserve"> wi</w:t>
      </w:r>
      <w:r w:rsidRPr="003650BF" w:rsidR="006A32BE">
        <w:t xml:space="preserve">ll receive unlimited Facebook®, Twitter, LinkedIn, Ebay, Four </w:t>
      </w:r>
      <w:r w:rsidRPr="003650BF" w:rsidR="006A32BE">
        <w:t>Square, MySpace within Australia.</w:t>
      </w:r>
      <w:bookmarkEnd w:id="412"/>
    </w:p>
    <w:p w:rsidR="00821024" w:rsidRPr="003650BF">
      <w:pPr>
        <w:pStyle w:val="Heading8"/>
        <w:tabs>
          <w:tab w:val="left" w:pos="2160"/>
        </w:tabs>
        <w:rPr>
          <w:rFonts w:cs="Arial"/>
        </w:rPr>
      </w:pPr>
      <w:bookmarkStart w:id="413" w:name="_Ref447802416"/>
      <w:r w:rsidRPr="003650BF" w:rsidR="006A32BE">
        <w:t>Usage of the services described in paragraph </w:t>
      </w:r>
      <w:r w:rsidRPr="003650BF" w:rsidR="006A32BE">
        <w:fldChar w:fldCharType="begin"/>
      </w:r>
      <w:r w:rsidRPr="003650BF" w:rsidR="006A32BE">
        <w:instrText>REF _Ref447802421 \</w:instrText>
      </w:r>
      <w:r w:rsidRPr="003650BF" w:rsidR="006A32BE">
        <w:instrText xml:space="preserve">w \h \* Charformat  \* MERGEFORMAT </w:instrText>
      </w:r>
      <w:r w:rsidRPr="003650BF" w:rsidR="006A32BE">
        <w:fldChar w:fldCharType="separate"/>
      </w:r>
      <w:r w:rsidR="00562AD4">
        <w:t>12.4(g)(i)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w:t>
      </w:r>
      <w:r w:rsidRPr="003650BF" w:rsidR="006A32BE">
        <w:t>bile Internet Data Value"</w:t>
      </w:r>
      <w:bookmarkEnd w:id="413"/>
    </w:p>
    <w:p w:rsidR="00821024" w:rsidRPr="003650BF">
      <w:pPr>
        <w:pStyle w:val="Heading8"/>
        <w:tabs>
          <w:tab w:val="left" w:pos="2160"/>
        </w:tabs>
        <w:rPr>
          <w:rFonts w:cs="Arial"/>
        </w:rPr>
      </w:pPr>
      <w:r w:rsidRPr="003650BF" w:rsidR="006A32BE">
        <w:t>These features are only available to</w:t>
      </w:r>
      <w:r w:rsidRPr="003650BF" w:rsidR="006A32BE">
        <w:t xml:space="preserve">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tabs>
          <w:tab w:val="left" w:pos="2160"/>
        </w:tabs>
        <w:rPr>
          <w:rFonts w:cs="Arial"/>
          <w:color w:val="000000"/>
        </w:rPr>
      </w:pPr>
      <w:r w:rsidRPr="003650BF" w:rsidR="006A32BE">
        <w:rPr>
          <w:color w:val="000000"/>
        </w:rPr>
        <w:t>Use of Unlimited Facebook®, Twitter, LinkedIn,</w:t>
      </w:r>
      <w:r w:rsidRPr="003650BF" w:rsidR="006A32BE">
        <w:rPr>
          <w:color w:val="000000"/>
        </w:rPr>
        <w:t xml:space="preserve"> Ebay, Four Square, and MySpace is only for personal use and is not to be used for commercial p</w:t>
      </w:r>
      <w:r w:rsidRPr="003650BF" w:rsidR="006A32BE">
        <w:rPr>
          <w:color w:val="000000"/>
        </w:rPr>
        <w:t xml:space="preserve">urposes. </w:t>
      </w:r>
    </w:p>
    <w:p w:rsidR="00821024" w:rsidRPr="003650BF">
      <w:pPr>
        <w:pStyle w:val="Heading7"/>
        <w:rPr>
          <w:b/>
        </w:rPr>
      </w:pPr>
      <w:r w:rsidRPr="003650BF" w:rsidR="006A32BE">
        <w:rPr>
          <w:b/>
        </w:rPr>
        <w:t>Unlimited SMS &amp; MMS Offer on the $59 Max Cap and $79</w:t>
      </w:r>
      <w:r w:rsidRPr="003650BF" w:rsidR="006A32BE">
        <w:rPr>
          <w:b/>
        </w:rPr>
        <w:t xml:space="preserve"> Max Cap Plans</w:t>
      </w:r>
    </w:p>
    <w:p w:rsidR="00821024" w:rsidRPr="003650BF">
      <w:pPr>
        <w:pStyle w:val="Heading8"/>
        <w:rPr>
          <w:rFonts w:cs="Arial"/>
        </w:rPr>
      </w:pPr>
      <w:r w:rsidRPr="003650BF" w:rsidR="006A32BE">
        <w:t xml:space="preserve">Under the $59 Max Cap and $79 Max Cap plans only </w:t>
      </w:r>
      <w:r w:rsidRPr="003650BF" w:rsidR="006A32BE">
        <w:rPr>
          <w:i/>
        </w:rPr>
        <w:t xml:space="preserve">you </w:t>
      </w:r>
      <w:r w:rsidRPr="003650BF" w:rsidR="006A32BE">
        <w:t xml:space="preserve">will receive the Unlimited SMS </w:t>
      </w:r>
      <w:r w:rsidRPr="003650BF" w:rsidR="006A32BE">
        <w:t>&amp; MMS Offer and may send unlimited standard national SMS and MMS to GSM mobiles within Australi</w:t>
      </w:r>
      <w:r w:rsidRPr="003650BF" w:rsidR="006A32BE">
        <w:t>a.</w:t>
      </w:r>
    </w:p>
    <w:p w:rsidR="00821024" w:rsidRPr="003650BF">
      <w:pPr>
        <w:pStyle w:val="Heading8"/>
        <w:tabs>
          <w:tab w:val="left" w:pos="2160"/>
        </w:tabs>
        <w:rPr>
          <w:rFonts w:cs="Arial"/>
        </w:rPr>
      </w:pPr>
      <w:r w:rsidRPr="003650BF" w:rsidR="006A32BE">
        <w:t xml:space="preserve">Unlimited SMS &amp; MMS offer excludes International, Premium, </w:t>
      </w:r>
      <w:r w:rsidRPr="003650BF" w:rsidR="006A32BE">
        <w:t>Group and Email SMS and MMS.</w:t>
      </w:r>
    </w:p>
    <w:p w:rsidR="00821024" w:rsidRPr="003650BF">
      <w:pPr>
        <w:pStyle w:val="Heading8"/>
        <w:tabs>
          <w:tab w:val="left" w:pos="2160"/>
        </w:tabs>
        <w:rPr>
          <w:rFonts w:cs="Arial"/>
        </w:rPr>
      </w:pPr>
      <w:r w:rsidRPr="003650BF" w:rsidR="006A32BE">
        <w:rPr>
          <w:i/>
        </w:rPr>
        <w:t xml:space="preserve">You </w:t>
      </w:r>
      <w:r w:rsidRPr="003650BF" w:rsidR="006A32BE">
        <w:t>must pay for any messages that are not eligible messages.</w:t>
      </w:r>
    </w:p>
    <w:p w:rsidR="00821024" w:rsidRPr="003650BF">
      <w:pPr>
        <w:pStyle w:val="Heading8"/>
        <w:tabs>
          <w:tab w:val="left" w:pos="2160"/>
        </w:tabs>
        <w:rPr>
          <w:rFonts w:cs="Arial"/>
        </w:rPr>
      </w:pPr>
      <w:r w:rsidRPr="003650BF" w:rsidR="006A32BE">
        <w:t>Any unus</w:t>
      </w:r>
      <w:r w:rsidRPr="003650BF" w:rsidR="006A32BE">
        <w:t xml:space="preserve">ed portion of the plan expires at the end of each month. This means that it does not roll over </w:t>
      </w:r>
      <w:r w:rsidRPr="003650BF" w:rsidR="006A32BE">
        <w:t>into following month.</w:t>
      </w:r>
    </w:p>
    <w:p w:rsidR="00821024" w:rsidRPr="003650BF">
      <w:pPr>
        <w:pStyle w:val="Heading8"/>
        <w:tabs>
          <w:tab w:val="left" w:pos="2160"/>
        </w:tabs>
        <w:rPr>
          <w:rFonts w:cs="Arial"/>
          <w:color w:val="000000"/>
        </w:rPr>
      </w:pPr>
      <w:r w:rsidRPr="003650BF" w:rsidR="006A32BE">
        <w:rPr>
          <w:color w:val="000000"/>
        </w:rPr>
        <w:t>The unlimited SMS &amp; MMS offer only appli</w:t>
      </w:r>
      <w:r w:rsidRPr="003650BF" w:rsidR="006A32BE">
        <w:rPr>
          <w:color w:val="000000"/>
        </w:rPr>
        <w:t xml:space="preserve">es for personal use only and is not to be used for commercial purposes. </w:t>
      </w:r>
    </w:p>
    <w:p w:rsidR="00821024" w:rsidRPr="003650BF">
      <w:pPr>
        <w:pStyle w:val="Heading7"/>
        <w:rPr>
          <w:b/>
        </w:rPr>
      </w:pPr>
      <w:r w:rsidRPr="003650BF" w:rsidR="006A32BE">
        <w:rPr>
          <w:b/>
        </w:rPr>
        <w:t>Other Max Cap Plans Condit</w:t>
      </w:r>
      <w:r w:rsidRPr="003650BF" w:rsidR="006A32BE">
        <w:rPr>
          <w:b/>
        </w:rPr>
        <w:t>ions and Offers</w:t>
      </w:r>
    </w:p>
    <w:p w:rsidR="00821024" w:rsidRPr="003650BF">
      <w:pPr>
        <w:pStyle w:val="Heading8"/>
        <w:rPr>
          <w:rFonts w:cs="Arial"/>
        </w:rPr>
      </w:pPr>
      <w:r w:rsidRPr="003650BF" w:rsidR="006A32BE">
        <w:t xml:space="preserve">The </w:t>
      </w:r>
      <w:r w:rsidRPr="003650BF" w:rsidR="006A32BE">
        <w:rPr>
          <w:color w:val="000000"/>
          <w:szCs w:val="20"/>
        </w:rPr>
        <w:t>Fair Go Policy (</w:t>
      </w:r>
      <w:r w:rsidR="002152AA">
        <w:fldChar w:fldCharType="begin"/>
      </w:r>
      <w:r w:rsidR="002152AA">
        <w:instrText xml:space="preserve"> HYPERLINK "http://www.optus.com.au/content/dam/optus/appe</w:instrText>
      </w:r>
      <w:r w:rsidR="002152AA">
        <w:instrText xml:space="preserve">ndix/Appendix%20S/AppS.doc" </w:instrText>
      </w:r>
      <w:r w:rsidR="002152AA">
        <w:fldChar w:fldCharType="separate"/>
      </w:r>
      <w:r w:rsidRPr="003650BF" w:rsidR="006A32BE">
        <w:rPr>
          <w:rStyle w:val="Hyperlink"/>
          <w:szCs w:val="20"/>
        </w:rPr>
        <w:t>Appendix S</w:t>
      </w:r>
      <w:r w:rsidR="002152AA">
        <w:rPr>
          <w:rStyle w:val="Hyperlink"/>
          <w:szCs w:val="20"/>
        </w:rPr>
        <w:fldChar w:fldCharType="end"/>
      </w:r>
      <w:r w:rsidRPr="003650BF" w:rsidR="006A32BE">
        <w:rPr>
          <w:color w:val="000000"/>
          <w:szCs w:val="20"/>
        </w:rPr>
        <w:t>)</w:t>
      </w:r>
      <w:r w:rsidRPr="003650BF" w:rsidR="006A32BE">
        <w:t>applies to: PTT Usage</w:t>
      </w:r>
      <w:r w:rsidRPr="003650BF" w:rsidR="006A32BE">
        <w:t xml:space="preserve"> up to 150 minutes per month (this service is no longer available from 4 November 2010), Voice Over</w:t>
      </w:r>
      <w:r w:rsidRPr="003650BF" w:rsidR="006A32BE">
        <w:t xml:space="preserve"> Internet Protocol (VOIP) services up to 10 megabytes per month. </w:t>
      </w:r>
    </w:p>
    <w:p w:rsidR="00821024" w:rsidRPr="003650BF">
      <w:pPr>
        <w:pStyle w:val="Heading8"/>
        <w:tabs>
          <w:tab w:val="left" w:pos="2160"/>
        </w:tabs>
        <w:rPr>
          <w:rFonts w:cs="Arial"/>
        </w:rPr>
      </w:pPr>
      <w:r w:rsidRPr="003650BF" w:rsidR="006A32BE">
        <w:t xml:space="preserve">Voice Over Internet Protocol </w:t>
      </w:r>
      <w:r w:rsidRPr="003650BF" w:rsidR="006A32BE">
        <w:t>(VOIP) services will be charged at 1.5c per kilobyte of usage,</w:t>
      </w:r>
      <w:r w:rsidRPr="003650BF" w:rsidR="006A32BE">
        <w:t xml:space="preserve"> capped at $9.90 per month until </w:t>
      </w:r>
      <w:r w:rsidRPr="003650BF" w:rsidR="006A32BE">
        <w:rPr>
          <w:i/>
        </w:rPr>
        <w:t xml:space="preserve">you </w:t>
      </w:r>
      <w:r w:rsidRPr="003650BF" w:rsidR="006A32BE">
        <w:t xml:space="preserve">reach 5 megabytes of usage in that month, after which </w:t>
      </w:r>
      <w:r w:rsidRPr="003650BF" w:rsidR="006A32BE">
        <w:rPr>
          <w:i/>
        </w:rPr>
        <w:t xml:space="preserve">you </w:t>
      </w:r>
      <w:r w:rsidRPr="003650BF" w:rsidR="006A32BE">
        <w:t>will</w:t>
      </w:r>
      <w:r w:rsidRPr="003650BF" w:rsidR="006A32BE">
        <w:t xml:space="preserve"> be charged at 0.3c per kilobyte of usage for the remainder of that month.</w:t>
      </w:r>
    </w:p>
    <w:p w:rsidR="00821024" w:rsidRPr="003650BF">
      <w:pPr>
        <w:pStyle w:val="Heading8"/>
        <w:tabs>
          <w:tab w:val="left" w:pos="2160"/>
        </w:tabs>
        <w:rPr>
          <w:rFonts w:cs="Arial"/>
        </w:rPr>
      </w:pPr>
      <w:r w:rsidRPr="003650BF" w:rsidR="006A32BE">
        <w:t>Some handsets are lo</w:t>
      </w:r>
      <w:r w:rsidRPr="003650BF" w:rsidR="006A32BE">
        <w:t xml:space="preserve">cked to our network. If </w:t>
      </w:r>
      <w:r w:rsidRPr="003650BF" w:rsidR="006A32BE">
        <w:rPr>
          <w:i/>
        </w:rPr>
        <w:t>you</w:t>
      </w:r>
      <w:r w:rsidRPr="003650BF" w:rsidR="006A32BE">
        <w:t xml:space="preserve"> wish to unlock one of these handse</w:t>
      </w:r>
      <w:r w:rsidRPr="003650BF" w:rsidR="006A32BE">
        <w:t xml:space="preserve">ts you should call our Customer Service centre. There may be a fee charged by </w:t>
      </w:r>
      <w:r w:rsidRPr="003650BF" w:rsidR="006A32BE">
        <w:rPr>
          <w:i/>
        </w:rPr>
        <w:t>us</w:t>
      </w:r>
      <w:r w:rsidRPr="003650BF" w:rsidR="006A32BE">
        <w:t xml:space="preserve"> to unlock these ha</w:t>
      </w:r>
      <w:r w:rsidRPr="003650BF" w:rsidR="006A32BE">
        <w:t>ndsets.</w:t>
      </w:r>
    </w:p>
    <w:p w:rsidR="00821024" w:rsidRPr="003650BF">
      <w:pPr>
        <w:pStyle w:val="Heading8"/>
        <w:tabs>
          <w:tab w:val="left" w:pos="2160"/>
        </w:tabs>
        <w:rPr>
          <w:rFonts w:cs="Arial"/>
        </w:rPr>
      </w:pPr>
      <w:r w:rsidRPr="003650BF" w:rsidR="006A32BE">
        <w:t xml:space="preserve">Available features will vary depending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 xml:space="preserve">Additional </w:t>
      </w:r>
      <w:r w:rsidRPr="003650BF" w:rsidR="006A32BE">
        <w:rPr>
          <w:b/>
        </w:rPr>
        <w:t>discount option – 'yes' for 5</w:t>
      </w:r>
    </w:p>
    <w:p w:rsidR="00821024" w:rsidRPr="003650BF">
      <w:pPr>
        <w:pStyle w:val="Heading8"/>
        <w:rPr>
          <w:rFonts w:cs="Arial"/>
        </w:rPr>
      </w:pPr>
      <w:r w:rsidRPr="003650BF" w:rsidR="006A32BE">
        <w:t xml:space="preserve">If </w:t>
      </w:r>
      <w:r w:rsidRPr="003650BF" w:rsidR="006A32BE">
        <w:rPr>
          <w:i/>
        </w:rPr>
        <w:t xml:space="preserve">you </w:t>
      </w:r>
      <w:r w:rsidRPr="003650BF" w:rsidR="006A32BE">
        <w:t>connect to one of the Max</w:t>
      </w:r>
      <w:r w:rsidRPr="003650BF" w:rsidR="006A32BE">
        <w:t xml:space="preserve"> Cap Plans, </w:t>
      </w:r>
      <w:r w:rsidRPr="003650BF" w:rsidR="006A32BE">
        <w:rPr>
          <w:i/>
        </w:rPr>
        <w:t>you</w:t>
      </w:r>
      <w:r w:rsidRPr="003650BF" w:rsidR="006A32BE">
        <w:t xml:space="preserve"> will receive the 'yes' for 5 offer where </w:t>
      </w:r>
      <w:r w:rsidRPr="003650BF" w:rsidR="006A32BE">
        <w:rPr>
          <w:i/>
        </w:rPr>
        <w:t xml:space="preserve">you </w:t>
      </w:r>
      <w:r w:rsidRPr="003650BF" w:rsidR="006A32BE">
        <w:t>can make 5 minute voice calls within A</w:t>
      </w:r>
      <w:r w:rsidRPr="003650BF" w:rsidR="006A32BE">
        <w:t>ustralia to other Optus GSM Mobile services on the same customer account number for no addition</w:t>
      </w:r>
      <w:r w:rsidRPr="003650BF" w:rsidR="006A32BE">
        <w:t>al cost. Limit of 1000 minutes per month applies. Standard cal</w:t>
      </w:r>
      <w:r w:rsidRPr="003650BF" w:rsidR="006A32BE">
        <w:t xml:space="preserve">l rates of </w:t>
      </w:r>
      <w:r w:rsidRPr="003650BF" w:rsidR="006A32BE">
        <w:rPr>
          <w:i/>
        </w:rPr>
        <w:t>your</w:t>
      </w:r>
      <w:r w:rsidRPr="003650BF" w:rsidR="006A32BE">
        <w:t xml:space="preserve"> plan apply after the first 5 minutes. Fair Go Policy (</w:t>
      </w:r>
      <w:r w:rsidR="002152AA">
        <w:fldChar w:fldCharType="begin"/>
      </w:r>
      <w:r w:rsidR="002152AA">
        <w:instrText xml:space="preserve"> HYPERLINK "http://www.optus</w:instrText>
      </w:r>
      <w:r w:rsidR="002152AA">
        <w:instrText xml:space="preserve">.com.au/content/dam/optus/appendix/Appendix%20S/AppS.doc"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rPr>
          <w:b/>
        </w:rPr>
      </w:pPr>
      <w:r w:rsidRPr="003650BF" w:rsidR="006A32BE">
        <w:rPr>
          <w:b/>
        </w:rPr>
        <w:t>Eligible Calls</w:t>
      </w:r>
      <w:r w:rsidRPr="003650BF" w:rsidR="006A32BE">
        <w:rPr>
          <w:b/>
        </w:rPr>
        <w:t xml:space="preserve"> and Pricing Plans</w:t>
      </w:r>
    </w:p>
    <w:p w:rsidR="00821024" w:rsidRPr="003650BF">
      <w:pPr>
        <w:pStyle w:val="Heading8"/>
        <w:tabs>
          <w:tab w:val="left" w:pos="2160"/>
        </w:tabs>
        <w:rPr>
          <w:rFonts w:cs="Arial"/>
        </w:rPr>
      </w:pPr>
      <w:r w:rsidRPr="003650BF" w:rsidR="006A32BE">
        <w:t>Table 1A below indicates whether particular</w:t>
      </w:r>
      <w:r w:rsidRPr="003650BF" w:rsidR="006A32BE">
        <w:t xml:space="preserve"> call types are an 'eligible call and text' which count towards the "Included Cap Value" and Minimu</w:t>
      </w:r>
      <w:r w:rsidRPr="003650BF" w:rsidR="006A32BE">
        <w:t xml:space="preserve">m Monthly Charge of </w:t>
      </w:r>
      <w:r w:rsidRPr="003650BF" w:rsidR="006A32BE">
        <w:rPr>
          <w:i/>
        </w:rPr>
        <w:t xml:space="preserve">your </w:t>
      </w:r>
      <w:r w:rsidRPr="003650BF" w:rsidR="006A32BE">
        <w:t>selected Max Cap Plans.</w:t>
      </w:r>
    </w:p>
    <w:p w:rsidR="00821024" w:rsidRPr="003650BF">
      <w:pPr>
        <w:pStyle w:val="Heading8"/>
        <w:tabs>
          <w:tab w:val="left" w:pos="2160"/>
        </w:tabs>
        <w:rPr>
          <w:rFonts w:cs="Arial"/>
        </w:rPr>
      </w:pPr>
      <w:r w:rsidRPr="003650BF" w:rsidR="006A32BE">
        <w:t xml:space="preserve">Table 1B below indicates whether a particular </w:t>
      </w:r>
      <w:r w:rsidRPr="003650BF" w:rsidR="006A32BE">
        <w:t>call type is 'eligible data usage' which counts towards the da</w:t>
      </w:r>
      <w:r w:rsidRPr="003650BF" w:rsidR="006A32BE">
        <w:t xml:space="preserve">ta value of </w:t>
      </w:r>
      <w:r w:rsidRPr="003650BF" w:rsidR="006A32BE">
        <w:rPr>
          <w:i/>
        </w:rPr>
        <w:t xml:space="preserve">your </w:t>
      </w:r>
      <w:r w:rsidRPr="003650BF" w:rsidR="006A32BE">
        <w:t>selected Max Cap plan.</w:t>
      </w:r>
    </w:p>
    <w:p w:rsidR="00821024" w:rsidRPr="003650BF">
      <w:pPr>
        <w:pStyle w:val="Heading8"/>
        <w:tabs>
          <w:tab w:val="left" w:pos="2160"/>
        </w:tabs>
        <w:rPr>
          <w:rFonts w:cs="Arial"/>
        </w:rPr>
      </w:pPr>
      <w:r w:rsidRPr="003650BF" w:rsidR="006A32BE">
        <w:t>Table 2A below contains details of each Max Cap Plans.</w:t>
      </w:r>
    </w:p>
    <w:p w:rsidR="00821024" w:rsidRPr="003650BF">
      <w:pPr>
        <w:pStyle w:val="BodyText"/>
        <w:keepNext/>
        <w:ind w:left="720"/>
        <w:rPr>
          <w:b/>
        </w:rPr>
      </w:pPr>
      <w:r w:rsidRPr="003650BF" w:rsidR="006A32BE">
        <w:rPr>
          <w:b/>
        </w:rPr>
        <w:t>Tabl</w:t>
      </w:r>
      <w:r w:rsidRPr="003650BF" w:rsidR="006A32BE">
        <w:rPr>
          <w:b/>
        </w:rPr>
        <w:t>e 1A –- Eligible Calls and Text for the Included Cap Value</w:t>
      </w:r>
    </w:p>
    <w:tbl>
      <w:tblPr>
        <w:tblStyle w:val="TableNormal"/>
        <w:tblW w:w="43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312"/>
        <w:gridCol w:w="3710"/>
      </w:tblGrid>
      <w:tr>
        <w:tblPrEx>
          <w:tblW w:w="43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jc w:val="center"/>
        </w:trPr>
        <w:tc>
          <w:tcPr>
            <w:tcW w:w="2944" w:type="pct"/>
          </w:tcPr>
          <w:p w:rsidR="00821024" w:rsidRPr="003650BF">
            <w:pPr>
              <w:pStyle w:val="BodyText"/>
              <w:keepNext/>
              <w:spacing w:before="100" w:after="100"/>
              <w:rPr>
                <w:b/>
              </w:rPr>
            </w:pPr>
            <w:r w:rsidRPr="003650BF" w:rsidR="006A32BE">
              <w:rPr>
                <w:b/>
              </w:rPr>
              <w:t>Call Type</w:t>
            </w:r>
          </w:p>
        </w:tc>
        <w:tc>
          <w:tcPr>
            <w:tcW w:w="2056" w:type="pct"/>
          </w:tcPr>
          <w:p w:rsidR="00821024" w:rsidRPr="003650BF">
            <w:pPr>
              <w:pStyle w:val="BodyText"/>
              <w:keepNext/>
              <w:spacing w:before="100" w:after="100"/>
              <w:rPr>
                <w:b/>
              </w:rPr>
            </w:pPr>
            <w:r w:rsidRPr="003650BF" w:rsidR="006A32BE">
              <w:rPr>
                <w:b/>
              </w:rPr>
              <w:t>Eligible Call</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keepNext/>
              <w:spacing w:before="100" w:after="100"/>
            </w:pPr>
            <w:r w:rsidRPr="003650BF" w:rsidR="006A32BE">
              <w:t>Standard Na</w:t>
            </w:r>
            <w:r w:rsidRPr="003650BF" w:rsidR="006A32BE">
              <w:t>tional Voice Calls</w:t>
            </w:r>
          </w:p>
        </w:tc>
        <w:tc>
          <w:tcPr>
            <w:tcW w:w="2056" w:type="pct"/>
          </w:tcPr>
          <w:p w:rsidR="00821024" w:rsidRPr="003650BF">
            <w:pPr>
              <w:pStyle w:val="BodyText"/>
              <w:keepNext/>
              <w:spacing w:before="100" w:after="100"/>
            </w:pPr>
            <w:r w:rsidRPr="003650BF" w:rsidR="006A32BE">
              <w:t>Yes</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 ca</w:t>
            </w:r>
            <w:r w:rsidRPr="003650BF" w:rsidR="006A32BE">
              <w:t>lls to national fixed or GSM mobile services that then divert/switch or re-route overseas)</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Nati</w:t>
            </w:r>
            <w:r w:rsidRPr="003650BF" w:rsidR="006A32BE">
              <w:t>onal Video Calls</w:t>
            </w:r>
          </w:p>
        </w:tc>
        <w:tc>
          <w:tcPr>
            <w:tcW w:w="2056" w:type="pct"/>
          </w:tcPr>
          <w:p w:rsidR="00821024" w:rsidRPr="003650BF">
            <w:pPr>
              <w:pStyle w:val="BodyText"/>
              <w:spacing w:before="100" w:after="100"/>
            </w:pPr>
            <w:r w:rsidRPr="003650BF" w:rsidR="006A32BE">
              <w:t>Yes</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(includes calls to national fixed or GSM mobile</w:t>
            </w:r>
            <w:r w:rsidRPr="003650BF" w:rsidR="006A32BE">
              <w:t xml:space="preserve"> services that then divert/switch or re-route overseas)</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St</w:t>
            </w:r>
            <w:r w:rsidRPr="003650BF" w:rsidR="006A32BE">
              <w:t>andard National and International SMS</w:t>
            </w:r>
          </w:p>
        </w:tc>
        <w:tc>
          <w:tcPr>
            <w:tcW w:w="2056" w:type="pct"/>
          </w:tcPr>
          <w:p w:rsidR="00821024" w:rsidRPr="003650BF">
            <w:pPr>
              <w:pStyle w:val="BodyText"/>
              <w:spacing w:before="100" w:after="100"/>
            </w:pPr>
            <w:r w:rsidRPr="003650BF" w:rsidR="006A32BE">
              <w:t>Yes</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 xml:space="preserve">Push to Talk (PTT) (this service is no longer available </w:t>
            </w:r>
            <w:r w:rsidRPr="003650BF" w:rsidR="006A32BE">
              <w:t>from 4 November 2010)</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Voicemail Diversions</w:t>
            </w:r>
          </w:p>
        </w:tc>
        <w:tc>
          <w:tcPr>
            <w:tcW w:w="2056" w:type="pct"/>
          </w:tcPr>
          <w:p w:rsidR="00821024" w:rsidRPr="003650BF">
            <w:pPr>
              <w:pStyle w:val="BodyText"/>
              <w:spacing w:before="100" w:after="100"/>
            </w:pPr>
            <w:r w:rsidRPr="003650BF" w:rsidR="006A32BE">
              <w:t>Yes</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Voicemail Deposit and Retrievals</w:t>
            </w:r>
          </w:p>
        </w:tc>
        <w:tc>
          <w:tcPr>
            <w:tcW w:w="2056" w:type="pct"/>
          </w:tcPr>
          <w:p w:rsidR="00821024" w:rsidRPr="003650BF">
            <w:pPr>
              <w:pStyle w:val="BodyText"/>
              <w:spacing w:before="100" w:after="100"/>
            </w:pPr>
            <w:r w:rsidRPr="003650BF" w:rsidR="006A32BE">
              <w:t>Yes</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Inter</w:t>
            </w:r>
            <w:r w:rsidRPr="003650BF" w:rsidR="006A32BE">
              <w:t>national Roaming &amp; Diversion</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Premium SMS</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Premium Video</w:t>
            </w:r>
            <w:r w:rsidRPr="003650BF" w:rsidR="006A32BE">
              <w:t xml:space="preserve"> </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 xml:space="preserve">Video Conferencing </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National MMS</w:t>
            </w:r>
          </w:p>
        </w:tc>
        <w:tc>
          <w:tcPr>
            <w:tcW w:w="2056" w:type="pct"/>
          </w:tcPr>
          <w:p w:rsidR="00821024" w:rsidRPr="003650BF">
            <w:pPr>
              <w:pStyle w:val="BodyText"/>
              <w:spacing w:before="100" w:after="100"/>
            </w:pPr>
            <w:r w:rsidRPr="003650BF" w:rsidR="006A32BE">
              <w:t>Yes</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International MMS</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Optus Zoo or Optus iZoo Brows</w:t>
            </w:r>
            <w:r w:rsidRPr="003650BF" w:rsidR="006A32BE">
              <w:t>ing</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Optus Zoo or Optus iZoo Downloads</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SMS to 966 (Zoo)</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Data used whilst roaming int</w:t>
            </w:r>
            <w:r w:rsidRPr="003650BF" w:rsidR="006A32BE">
              <w:t>ernationally</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 xml:space="preserve">Directory Assistance – 1223 </w:t>
            </w:r>
          </w:p>
        </w:tc>
        <w:tc>
          <w:tcPr>
            <w:tcW w:w="2056" w:type="pct"/>
          </w:tcPr>
          <w:p w:rsidR="00821024" w:rsidRPr="003650BF">
            <w:pPr>
              <w:pStyle w:val="BodyText"/>
              <w:spacing w:before="100" w:after="100"/>
            </w:pPr>
            <w:r w:rsidRPr="003650BF" w:rsidR="006A32BE">
              <w:t>Yes</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19XX Number</w:t>
            </w:r>
            <w:r w:rsidRPr="003650BF" w:rsidR="006A32BE">
              <w:t>s</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1800 and 1300 numbers</w:t>
            </w:r>
          </w:p>
        </w:tc>
        <w:tc>
          <w:tcPr>
            <w:tcW w:w="2056" w:type="pct"/>
          </w:tcPr>
          <w:p w:rsidR="00821024" w:rsidRPr="003650BF">
            <w:pPr>
              <w:pStyle w:val="BodyText"/>
              <w:spacing w:before="100" w:after="100"/>
            </w:pPr>
            <w:r w:rsidRPr="003650BF" w:rsidR="006A32BE">
              <w:t>Yes</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124YES(937)</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Insurance</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Handset Payments</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Content Packs (</w:t>
            </w:r>
            <w:r w:rsidRPr="003650BF" w:rsidR="006A32BE">
              <w:t>unless specified in promotions)</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Mobile Internet usage</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 xml:space="preserve">True Local Usage </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VOIP servic</w:t>
            </w:r>
            <w:r w:rsidRPr="003650BF" w:rsidR="006A32BE">
              <w:t>es</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Calls to Satellite</w:t>
            </w:r>
          </w:p>
        </w:tc>
        <w:tc>
          <w:tcPr>
            <w:tcW w:w="2056" w:type="pct"/>
          </w:tcPr>
          <w:p w:rsidR="00821024" w:rsidRPr="003650BF">
            <w:pPr>
              <w:pStyle w:val="BodyText"/>
              <w:spacing w:before="100" w:after="100"/>
            </w:pPr>
            <w:r w:rsidRPr="003650BF" w:rsidR="006A32BE">
              <w:t>No</w:t>
            </w:r>
          </w:p>
        </w:tc>
      </w:tr>
      <w:tr>
        <w:tblPrEx>
          <w:tblW w:w="4325" w:type="pct"/>
          <w:jc w:val="center"/>
          <w:tblCellMar>
            <w:left w:w="115" w:type="dxa"/>
            <w:right w:w="115" w:type="dxa"/>
          </w:tblCellMar>
          <w:tblLook w:val="0000"/>
        </w:tblPrEx>
        <w:trPr>
          <w:trHeight w:val="20"/>
          <w:jc w:val="center"/>
        </w:trPr>
        <w:tc>
          <w:tcPr>
            <w:tcW w:w="2944" w:type="pct"/>
          </w:tcPr>
          <w:p w:rsidR="00821024" w:rsidRPr="003650BF">
            <w:pPr>
              <w:pStyle w:val="BodyText"/>
              <w:spacing w:before="100" w:after="100"/>
            </w:pPr>
            <w:r w:rsidRPr="003650BF" w:rsidR="006A32BE">
              <w:t>Surepage</w:t>
            </w:r>
          </w:p>
        </w:tc>
        <w:tc>
          <w:tcPr>
            <w:tcW w:w="2056"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w:t>
      </w:r>
      <w:r w:rsidRPr="003650BF" w:rsidR="006A32BE">
        <w:rPr>
          <w:b/>
        </w:rPr>
        <w:t>e for the Included Mobile Internet Data</w:t>
      </w:r>
    </w:p>
    <w:tbl>
      <w:tblPr>
        <w:tblStyle w:val="TableNormal"/>
        <w:tblW w:w="43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307"/>
        <w:gridCol w:w="3688"/>
      </w:tblGrid>
      <w:tr>
        <w:tblPrEx>
          <w:tblW w:w="43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jc w:val="center"/>
        </w:trPr>
        <w:tc>
          <w:tcPr>
            <w:tcW w:w="2950" w:type="pct"/>
          </w:tcPr>
          <w:p w:rsidR="00821024" w:rsidRPr="003650BF">
            <w:pPr>
              <w:pStyle w:val="BodyText"/>
              <w:keepNext/>
              <w:spacing w:before="100" w:after="100"/>
              <w:rPr>
                <w:b/>
              </w:rPr>
            </w:pPr>
            <w:r w:rsidRPr="003650BF" w:rsidR="006A32BE">
              <w:rPr>
                <w:b/>
              </w:rPr>
              <w:t>Call Type</w:t>
            </w:r>
          </w:p>
        </w:tc>
        <w:tc>
          <w:tcPr>
            <w:tcW w:w="2050" w:type="pct"/>
          </w:tcPr>
          <w:p w:rsidR="00821024" w:rsidRPr="003650BF">
            <w:pPr>
              <w:pStyle w:val="BodyText"/>
              <w:keepNext/>
              <w:spacing w:before="100" w:after="100"/>
              <w:rPr>
                <w:b/>
              </w:rPr>
            </w:pPr>
            <w:r w:rsidRPr="003650BF" w:rsidR="006A32BE">
              <w:rPr>
                <w:b/>
              </w:rPr>
              <w:t>Eligible Data</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keepNext/>
              <w:spacing w:before="100" w:after="100"/>
            </w:pPr>
            <w:r w:rsidRPr="003650BF" w:rsidR="006A32BE">
              <w:t>National Voice and Video Calls</w:t>
            </w:r>
          </w:p>
        </w:tc>
        <w:tc>
          <w:tcPr>
            <w:tcW w:w="2050" w:type="pct"/>
          </w:tcPr>
          <w:p w:rsidR="00821024" w:rsidRPr="003650BF">
            <w:pPr>
              <w:pStyle w:val="BodyText"/>
              <w:keepN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 xml:space="preserve">(including calls to national fixed or GSM mobile services </w:t>
            </w:r>
            <w:r w:rsidRPr="003650BF" w:rsidR="006A32BE">
              <w:t>that then divert/switch or re-route overseas)</w:t>
            </w:r>
          </w:p>
        </w:tc>
        <w:tc>
          <w:tcPr>
            <w:tcW w:w="2050" w:type="pct"/>
          </w:tcPr>
          <w:p w:rsidR="00821024" w:rsidRPr="003650BF">
            <w:pPr>
              <w:pStyle w:val="BodyText"/>
              <w:spacing w:before="100" w:after="100"/>
            </w:pPr>
            <w:r w:rsidRPr="003650BF" w:rsidR="006A32BE">
              <w:t xml:space="preserve">No </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Premium Vid</w:t>
            </w:r>
            <w:r w:rsidRPr="003650BF" w:rsidR="006A32BE">
              <w:t>eo</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Content Video</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National Standard SMS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International SMS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Premium SMS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National S</w:t>
            </w:r>
            <w:r w:rsidRPr="003650BF" w:rsidR="006A32BE">
              <w:t>tandard MMS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International MMS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Premium MMS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National Diversions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Voicemail Deposit</w:t>
            </w:r>
            <w:r w:rsidRPr="003650BF" w:rsidR="006A32BE">
              <w:t xml:space="preserve"> and Retrievals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International Roaming and Diversion</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Vi</w:t>
            </w:r>
            <w:r w:rsidRPr="003650BF" w:rsidR="006A32BE">
              <w:t>deo Conferencing</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Optus iZoo Browsing*</w:t>
            </w:r>
          </w:p>
        </w:tc>
        <w:tc>
          <w:tcPr>
            <w:tcW w:w="2050" w:type="pct"/>
          </w:tcPr>
          <w:p w:rsidR="00821024" w:rsidRPr="003650BF">
            <w:pPr>
              <w:pStyle w:val="BodyText"/>
              <w:spacing w:before="100" w:after="100"/>
            </w:pPr>
            <w:r w:rsidRPr="003650BF" w:rsidR="006A32BE">
              <w:t xml:space="preserve">Yes, up to the monthly included data amount specified in </w:t>
            </w:r>
            <w:r w:rsidRPr="003650BF" w:rsidR="006A32BE">
              <w:t>Table 2A.</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Optus iZoo Downloads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SMS to 966 (Zoo)</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Mobile Internet usage*</w:t>
            </w:r>
          </w:p>
        </w:tc>
        <w:tc>
          <w:tcPr>
            <w:tcW w:w="2050" w:type="pct"/>
          </w:tcPr>
          <w:p w:rsidR="00821024" w:rsidRPr="003650BF">
            <w:pPr>
              <w:pStyle w:val="BodyText"/>
              <w:spacing w:before="100" w:after="100"/>
            </w:pPr>
            <w:r w:rsidRPr="003650BF" w:rsidR="006A32BE">
              <w:t xml:space="preserve">Yes, up to the </w:t>
            </w:r>
            <w:r w:rsidRPr="003650BF" w:rsidR="006A32BE">
              <w:t>monthly included data amount specified in Table 2A.</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Mobile as</w:t>
            </w:r>
            <w:r w:rsidRPr="003650BF" w:rsidR="006A32BE">
              <w:t xml:space="preserve"> Modem</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Data Used while Roaming Internationally</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 xml:space="preserve">Content Packs </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TrueLocal Usage</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Direc</w:t>
            </w:r>
            <w:r w:rsidRPr="003650BF" w:rsidR="006A32BE">
              <w:t xml:space="preserve">tory Assistance- 1223 </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19XX Numbers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1800, 13 and 1300 numbers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124YES(937)</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Insur</w:t>
            </w:r>
            <w:r w:rsidRPr="003650BF" w:rsidR="006A32BE">
              <w:t>ance</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Handset Payments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Push To Talk (PTT) (this service</w:t>
            </w:r>
            <w:r w:rsidRPr="003650BF" w:rsidR="006A32BE">
              <w:t xml:space="preserve"> is no longer available from 4 November 2010)</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Calls to Satellite</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VOIP services</w:t>
            </w:r>
          </w:p>
        </w:tc>
        <w:tc>
          <w:tcPr>
            <w:tcW w:w="2050" w:type="pct"/>
          </w:tcPr>
          <w:p w:rsidR="00821024" w:rsidRPr="003650BF">
            <w:pPr>
              <w:pStyle w:val="BodyText"/>
              <w:spacing w:before="100" w:after="100"/>
            </w:pPr>
            <w:r w:rsidRPr="003650BF" w:rsidR="006A32BE">
              <w:t>No</w:t>
            </w:r>
          </w:p>
        </w:tc>
      </w:tr>
      <w:tr>
        <w:tblPrEx>
          <w:tblW w:w="4312" w:type="pct"/>
          <w:jc w:val="center"/>
          <w:tblCellMar>
            <w:left w:w="115" w:type="dxa"/>
            <w:right w:w="115" w:type="dxa"/>
          </w:tblCellMar>
          <w:tblLook w:val="0000"/>
        </w:tblPrEx>
        <w:trPr>
          <w:trHeight w:val="20"/>
          <w:jc w:val="center"/>
        </w:trPr>
        <w:tc>
          <w:tcPr>
            <w:tcW w:w="2950" w:type="pct"/>
          </w:tcPr>
          <w:p w:rsidR="00821024" w:rsidRPr="003650BF">
            <w:pPr>
              <w:pStyle w:val="BodyText"/>
              <w:spacing w:before="100" w:after="100"/>
            </w:pPr>
            <w:r w:rsidRPr="003650BF" w:rsidR="006A32BE">
              <w:t>Surepage</w:t>
            </w:r>
          </w:p>
        </w:tc>
        <w:tc>
          <w:tcPr>
            <w:tcW w:w="2050"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2A – Charges and Cap Amounts for the Max Cap Plans</w:t>
      </w:r>
    </w:p>
    <w:tbl>
      <w:tblPr>
        <w:tblStyle w:val="TableNormal"/>
        <w:tblW w:w="43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2713"/>
        <w:gridCol w:w="1258"/>
        <w:gridCol w:w="1260"/>
        <w:gridCol w:w="1257"/>
        <w:gridCol w:w="1260"/>
        <w:gridCol w:w="1266"/>
      </w:tblGrid>
      <w:tr>
        <w:tblPrEx>
          <w:tblW w:w="43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blHeade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pP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$19 Max Cap</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Max Cap</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$49 Max</w:t>
            </w:r>
            <w:r w:rsidRPr="003650BF" w:rsidR="006A32BE">
              <w:rPr>
                <w:b/>
              </w:rPr>
              <w:t xml:space="preserve"> Cap</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Max Cap</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Max Cap</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Cap Start</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$19</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$29</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$49</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$59</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$79</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w:t>
            </w:r>
            <w:r w:rsidRPr="003650BF" w:rsidR="006A32BE">
              <w:rPr>
                <w:b/>
              </w:rPr>
              <w:t>Included Cap Value" per month</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$70</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$150</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$420</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$450</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$800</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Monthly Included Mobile Internet Data</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100MB</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200MB</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500MB</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1GB</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1.2GB</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Standard National SMS and MMS</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Face</w:t>
            </w:r>
            <w:r w:rsidRPr="003650BF" w:rsidR="006A32BE">
              <w:rPr>
                <w:b/>
              </w:rPr>
              <w:t>book®, Twitter, LinkedIn, Ebay, Four Square, MySpace within Au</w:t>
            </w:r>
            <w:r w:rsidRPr="003650BF" w:rsidR="006A32BE">
              <w:rPr>
                <w:b/>
              </w:rPr>
              <w:t>stralia</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Monthly charge</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$19</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$29</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$49</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$59</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$79</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Standard National Voice ca</w:t>
            </w:r>
            <w:r w:rsidRPr="003650BF" w:rsidR="006A32BE">
              <w:rPr>
                <w:b/>
              </w:rPr>
              <w:t xml:space="preserve">ll charges </w:t>
            </w:r>
            <w:r w:rsidRPr="003650BF" w:rsidR="006A32BE">
              <w:t>(per minute)</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$0.80</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$0.80</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$0.80</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 voice calls (Call </w:t>
            </w:r>
            <w:r w:rsidRPr="003650BF" w:rsidR="006A32BE">
              <w:rPr>
                <w:b/>
              </w:rPr>
              <w:t xml:space="preserve">Connection Charge) </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National SM</w:t>
            </w:r>
            <w:r w:rsidRPr="003650BF" w:rsidR="006A32BE">
              <w:rPr>
                <w:b/>
              </w:rPr>
              <w:t xml:space="preserve">S Charges </w:t>
            </w:r>
            <w:r w:rsidRPr="003650BF" w:rsidR="006A32BE">
              <w:t>(for standard SMS of up to 160 characters)</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$0.25</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$0.25</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$0.25</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Unlimited</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Unlimited</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Nationa</w:t>
            </w:r>
            <w:r w:rsidRPr="003650BF" w:rsidR="006A32BE">
              <w:rPr>
                <w:b/>
              </w:rPr>
              <w:t>l Photo Message (per message)</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National Video Calling (pe</w:t>
            </w:r>
            <w:r w:rsidRPr="003650BF" w:rsidR="006A32BE">
              <w:rPr>
                <w:b/>
              </w:rPr>
              <w:t>r minute)</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w:t>
            </w:r>
            <w:r w:rsidRPr="003650BF" w:rsidR="006A32BE">
              <w:rPr>
                <w:b/>
              </w:rPr>
              <w:t xml:space="preserve"> Video Calls (per call)</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Data Excess Usage</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 / MB</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 / MB</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w:t>
            </w:r>
            <w:r w:rsidRPr="003650BF" w:rsidR="006A32BE">
              <w:t>5 / MB</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 / MB</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 / MB</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Voicemail</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90c per min retrieval</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90c per</w:t>
            </w:r>
            <w:r w:rsidRPr="003650BF" w:rsidR="006A32BE">
              <w:t xml:space="preserve"> min retrieval</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30c per 30 sec retrieval</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w:t>
            </w:r>
            <w:r w:rsidRPr="003650BF" w:rsidR="006A32BE">
              <w:t>t / 30c per 30 sec retrieval</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30c per 30 sec retrieval</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Other call charges (for example</w:t>
            </w:r>
            <w:r w:rsidRPr="003650BF" w:rsidR="006A32BE">
              <w:rPr>
                <w:b/>
              </w:rPr>
              <w:t xml:space="preserve"> international calls, calls to mobiles)</w:t>
            </w:r>
          </w:p>
        </w:tc>
        <w:tc>
          <w:tcPr>
            <w:tcW w:w="3495" w:type="pct"/>
            <w:gridSpan w:val="5"/>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 xml:space="preserve">See section 1 of this </w:t>
            </w:r>
            <w:r w:rsidRPr="003650BF" w:rsidR="006A32BE">
              <w:rPr>
                <w:i/>
              </w:rPr>
              <w:t>standard pricing table</w:t>
            </w:r>
            <w:r w:rsidRPr="003650BF" w:rsidR="006A32BE">
              <w:t xml:space="preserve"> and Append</w:t>
            </w:r>
            <w:r w:rsidRPr="003650BF" w:rsidR="006A32BE">
              <w:t>ix Y (Value Added Service Features)</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rsidP="00AA1269">
            <w:pPr>
              <w:pStyle w:val="BodyText"/>
              <w:spacing w:before="100" w:after="100"/>
              <w:rPr>
                <w:b/>
              </w:rPr>
            </w:pPr>
            <w:r w:rsidRPr="003650BF" w:rsidR="006A32BE">
              <w:rPr>
                <w:b/>
              </w:rPr>
              <w:t xml:space="preserve">Other conditions </w:t>
            </w:r>
          </w:p>
        </w:tc>
        <w:tc>
          <w:tcPr>
            <w:tcW w:w="3495" w:type="pct"/>
            <w:gridSpan w:val="5"/>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Fair Go</w:t>
            </w:r>
            <w:r w:rsidRPr="003650BF" w:rsidR="006A32BE">
              <w:t xml:space="preserve"> Policy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w:t>
            </w:r>
            <w:r w:rsidRPr="003650BF" w:rsidR="006A32BE">
              <w:rPr>
                <w:rStyle w:val="Hyperlink"/>
              </w:rPr>
              <w:t>pendix S</w:t>
            </w:r>
            <w:r w:rsidR="002152AA">
              <w:rPr>
                <w:rStyle w:val="Hyperlink"/>
              </w:rPr>
              <w:fldChar w:fldCharType="end"/>
            </w:r>
            <w:r w:rsidRPr="003650BF" w:rsidR="006A32BE">
              <w:t>) applies to 'excessive use,' 'unreasonable use,' 'unacceptable use' and commercial us</w:t>
            </w:r>
            <w:r w:rsidRPr="003650BF" w:rsidR="006A32BE">
              <w:t>e.</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Available on Non Fixed Contract (Month to Month)</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w:t>
            </w:r>
            <w:r w:rsidRPr="003650BF" w:rsidR="006A32BE">
              <w:t>es</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Available on a Fixed Term Contract (12 or 24 Months)</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Total</w:t>
            </w:r>
            <w:r w:rsidRPr="003650BF" w:rsidR="006A32BE">
              <w:rPr>
                <w:b/>
              </w:rPr>
              <w:t xml:space="preserve"> Cost of the Max Cap Plans over a 24 month </w:t>
            </w:r>
            <w:r w:rsidRPr="003650BF" w:rsidR="006A32BE">
              <w:rPr>
                <w:b/>
                <w:i/>
              </w:rPr>
              <w:t>minimum</w:t>
            </w:r>
            <w:r w:rsidRPr="003650BF" w:rsidR="006A32BE">
              <w:rPr>
                <w:b/>
              </w:rPr>
              <w:t xml:space="preserve"> </w:t>
            </w:r>
            <w:r w:rsidRPr="003650BF" w:rsidR="006A32BE">
              <w:rPr>
                <w:b/>
                <w:i/>
              </w:rPr>
              <w:t>term</w:t>
            </w:r>
            <w:r w:rsidRPr="003650BF" w:rsidR="006A32BE">
              <w:rPr>
                <w:b/>
              </w:rPr>
              <w:t xml:space="preserve"> (amount excludes any handset repayments</w:t>
            </w:r>
            <w:r w:rsidRPr="003650BF" w:rsidR="006A32BE">
              <w:rPr>
                <w:b/>
              </w:rPr>
              <w:t xml:space="preserve"> if any)</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$456</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$696</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$1,176</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$1,416</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$1,896</w:t>
            </w:r>
          </w:p>
        </w:tc>
      </w:tr>
      <w:tr>
        <w:tblPrEx>
          <w:tblW w:w="4321" w:type="pct"/>
          <w:jc w:val="center"/>
          <w:tblLayout w:type="fixed"/>
          <w:tblCellMar>
            <w:left w:w="115" w:type="dxa"/>
            <w:right w:w="115" w:type="dxa"/>
          </w:tblCellMar>
          <w:tblLook w:val="0000"/>
        </w:tblPrEx>
        <w:trPr>
          <w:jc w:val="center"/>
        </w:trPr>
        <w:tc>
          <w:tcPr>
            <w:tcW w:w="15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Total Cost of</w:t>
            </w:r>
            <w:r w:rsidRPr="003650BF" w:rsidR="006A32BE">
              <w:rPr>
                <w:b/>
              </w:rPr>
              <w:t xml:space="preserve"> the Max Cap Plans over a 12 month </w:t>
            </w:r>
            <w:r w:rsidRPr="003650BF" w:rsidR="006A32BE">
              <w:rPr>
                <w:b/>
                <w:i/>
              </w:rPr>
              <w:t>minimum</w:t>
            </w:r>
            <w:r w:rsidRPr="003650BF" w:rsidR="006A32BE">
              <w:rPr>
                <w:b/>
              </w:rPr>
              <w:t xml:space="preserve"> </w:t>
            </w:r>
            <w:r w:rsidRPr="003650BF" w:rsidR="006A32BE">
              <w:rPr>
                <w:b/>
                <w:i/>
              </w:rPr>
              <w:t>term</w:t>
            </w:r>
            <w:r w:rsidRPr="003650BF" w:rsidR="006A32BE">
              <w:rPr>
                <w:b/>
              </w:rPr>
              <w:t xml:space="preserve"> (amount excludes any handset repayments if any)</w:t>
            </w:r>
          </w:p>
        </w:tc>
        <w:tc>
          <w:tcPr>
            <w:tcW w:w="69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$22</w:t>
            </w:r>
            <w:r w:rsidRPr="003650BF" w:rsidR="006A32BE">
              <w:t>8</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$348</w:t>
            </w:r>
          </w:p>
        </w:tc>
        <w:tc>
          <w:tcPr>
            <w:tcW w:w="69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$588</w:t>
            </w:r>
          </w:p>
        </w:tc>
        <w:tc>
          <w:tcPr>
            <w:tcW w:w="6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$708</w:t>
            </w:r>
          </w:p>
        </w:tc>
        <w:tc>
          <w:tcPr>
            <w:tcW w:w="7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$948</w:t>
            </w:r>
          </w:p>
        </w:tc>
      </w:tr>
    </w:tbl>
    <w:p w:rsidR="00821024" w:rsidRPr="003650BF">
      <w:pPr>
        <w:pStyle w:val="BodyText"/>
      </w:pPr>
    </w:p>
    <w:p w:rsidR="00821024" w:rsidRPr="003650BF">
      <w:pPr>
        <w:pStyle w:val="Heading6"/>
      </w:pPr>
      <w:bookmarkStart w:id="414" w:name="_Toc265503979"/>
      <w:bookmarkStart w:id="415" w:name="_Toc398128876"/>
      <w:bookmarkStart w:id="416" w:name="_Toc443059479"/>
      <w:bookmarkStart w:id="417" w:name="_Toc447831729"/>
      <w:bookmarkStart w:id="418" w:name="_Toc30757805"/>
      <w:r w:rsidRPr="003650BF" w:rsidR="006A32BE">
        <w:t xml:space="preserve">What happens if the </w:t>
      </w:r>
      <w:r w:rsidRPr="003650BF" w:rsidR="006A32BE">
        <w:rPr>
          <w:i/>
        </w:rPr>
        <w:t xml:space="preserve">service is cancelled </w:t>
      </w:r>
      <w:r w:rsidRPr="003650BF" w:rsidR="006A32BE">
        <w:t>early?</w:t>
      </w:r>
      <w:bookmarkEnd w:id="414"/>
      <w:bookmarkEnd w:id="415"/>
      <w:bookmarkEnd w:id="416"/>
      <w:bookmarkEnd w:id="417"/>
      <w:bookmarkEnd w:id="418"/>
    </w:p>
    <w:p w:rsidR="00821024" w:rsidRPr="003650BF">
      <w:pPr>
        <w:pStyle w:val="Heading7"/>
        <w:tabs>
          <w:tab w:val="left" w:pos="1440"/>
        </w:tabs>
      </w:pPr>
      <w:r w:rsidRPr="003650BF" w:rsidR="006A32BE">
        <w:t xml:space="preserve">If </w:t>
      </w:r>
      <w:r w:rsidRPr="003650BF" w:rsidR="006A32BE">
        <w:rPr>
          <w:i/>
        </w:rPr>
        <w:t>the service</w:t>
      </w:r>
      <w:r w:rsidRPr="003650BF" w:rsidR="006A32BE">
        <w:t xml:space="preserve"> </w:t>
      </w:r>
      <w:r w:rsidRPr="003650BF" w:rsidR="006A32BE">
        <w:rPr>
          <w:i/>
        </w:rPr>
        <w:t>is cance</w:t>
      </w:r>
      <w:r w:rsidRPr="003650BF" w:rsidR="006A32BE">
        <w:rPr>
          <w:i/>
        </w:rPr>
        <w:t xml:space="preserve">lled </w:t>
      </w:r>
      <w:r w:rsidRPr="003650BF" w:rsidR="006A32BE">
        <w:t xml:space="preserve">before the expiry of the </w:t>
      </w:r>
      <w:r w:rsidRPr="003650BF" w:rsidR="006A32BE">
        <w:rPr>
          <w:i/>
        </w:rPr>
        <w:t xml:space="preserve">minimum term, you </w:t>
      </w:r>
      <w:r w:rsidRPr="003650BF" w:rsidR="006A32BE">
        <w:t>will be requir</w:t>
      </w:r>
      <w:r w:rsidRPr="003650BF" w:rsidR="006A32BE">
        <w:t xml:space="preserve">ed to pay </w:t>
      </w:r>
      <w:r w:rsidRPr="003650BF" w:rsidR="006A32BE">
        <w:rPr>
          <w:i/>
        </w:rPr>
        <w:t>us</w:t>
      </w:r>
      <w:r w:rsidRPr="003650BF" w:rsidR="006A32BE">
        <w:t>:</w:t>
      </w:r>
    </w:p>
    <w:p w:rsidR="00821024" w:rsidRPr="003650BF">
      <w:pPr>
        <w:pStyle w:val="Heading8"/>
        <w:tabs>
          <w:tab w:val="left" w:pos="2160"/>
        </w:tabs>
        <w:rPr>
          <w:rFonts w:cs="Arial"/>
        </w:rPr>
      </w:pPr>
      <w:r w:rsidRPr="003650BF" w:rsidR="006A32BE">
        <w:t xml:space="preserve">any usage charges incurred up to, and including, the </w:t>
      </w:r>
      <w:r w:rsidRPr="003650BF" w:rsidR="006A32BE">
        <w:rPr>
          <w:i/>
        </w:rPr>
        <w:t xml:space="preserve">cancellation date; </w:t>
      </w:r>
      <w:r w:rsidRPr="003650BF" w:rsidR="006A32BE">
        <w:t>plus</w:t>
      </w:r>
    </w:p>
    <w:p w:rsidR="00821024" w:rsidRPr="003650BF">
      <w:pPr>
        <w:pStyle w:val="Heading8"/>
        <w:tabs>
          <w:tab w:val="left" w:pos="2160"/>
        </w:tabs>
        <w:rPr>
          <w:rFonts w:cs="Arial"/>
        </w:rPr>
      </w:pPr>
      <w:bookmarkStart w:id="419" w:name="_Ref447802446"/>
      <w:r w:rsidRPr="003650BF" w:rsidR="006A32BE">
        <w:t xml:space="preserve">the </w:t>
      </w:r>
      <w:r w:rsidRPr="003650BF" w:rsidR="006A32BE">
        <w:rPr>
          <w:i/>
        </w:rPr>
        <w:t>canc</w:t>
      </w:r>
      <w:r w:rsidRPr="003650BF" w:rsidR="006A32BE">
        <w:rPr>
          <w:i/>
        </w:rPr>
        <w:t xml:space="preserve">ellation fee </w:t>
      </w:r>
      <w:r w:rsidRPr="003650BF" w:rsidR="006A32BE">
        <w:t>set in paragraph </w:t>
      </w:r>
      <w:r w:rsidRPr="003650BF" w:rsidR="006A32BE">
        <w:fldChar w:fldCharType="begin"/>
      </w:r>
      <w:r w:rsidRPr="003650BF" w:rsidR="006A32BE">
        <w:instrText xml:space="preserve">REF _Ref447802451 \n \h \* Charformat  \* MERGEFORMAT </w:instrText>
      </w:r>
      <w:r w:rsidRPr="003650BF" w:rsidR="006A32BE">
        <w:fldChar w:fldCharType="separate"/>
      </w:r>
      <w:r w:rsidR="00562AD4">
        <w:t>(b)</w:t>
      </w:r>
      <w:r w:rsidRPr="003650BF" w:rsidR="006A32BE">
        <w:fldChar w:fldCharType="end"/>
      </w:r>
      <w:r w:rsidRPr="003650BF" w:rsidR="006A32BE">
        <w:t xml:space="preserve"> or </w:t>
      </w:r>
      <w:r w:rsidRPr="003650BF" w:rsidR="006A32BE">
        <w:fldChar w:fldCharType="begin"/>
      </w:r>
      <w:r w:rsidRPr="003650BF" w:rsidR="006A32BE">
        <w:instrText xml:space="preserve">REF _Ref447802469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t xml:space="preserve">below as applicable (unless under clause 2A of the </w:t>
      </w:r>
      <w:r w:rsidRPr="003650BF" w:rsidR="006A32BE">
        <w:rPr>
          <w:i/>
        </w:rPr>
        <w:t xml:space="preserve">consumer terms, you </w:t>
      </w:r>
      <w:r w:rsidRPr="003650BF" w:rsidR="006A32BE">
        <w:t xml:space="preserve">are entitled to </w:t>
      </w:r>
      <w:r w:rsidRPr="003650BF" w:rsidR="006A32BE">
        <w:rPr>
          <w:i/>
        </w:rPr>
        <w:t>cancel the s</w:t>
      </w:r>
      <w:r w:rsidRPr="003650BF" w:rsidR="006A32BE">
        <w:rPr>
          <w:i/>
        </w:rPr>
        <w:t xml:space="preserve">ervice </w:t>
      </w:r>
      <w:r w:rsidRPr="003650BF" w:rsidR="006A32BE">
        <w:t xml:space="preserve">without incurring a </w:t>
      </w:r>
      <w:r w:rsidRPr="003650BF" w:rsidR="006A32BE">
        <w:rPr>
          <w:i/>
        </w:rPr>
        <w:t>cancellation fee)</w:t>
      </w:r>
      <w:r w:rsidRPr="003650BF" w:rsidR="006A32BE">
        <w:t>; plus</w:t>
      </w:r>
      <w:bookmarkEnd w:id="419"/>
    </w:p>
    <w:p w:rsidR="00821024" w:rsidRPr="003650BF">
      <w:pPr>
        <w:pStyle w:val="Heading8"/>
        <w:tabs>
          <w:tab w:val="left" w:pos="2160"/>
        </w:tabs>
        <w:rPr>
          <w:rFonts w:cs="Arial"/>
        </w:rPr>
      </w:pPr>
      <w:r w:rsidRPr="003650BF" w:rsidR="006A32BE">
        <w:t xml:space="preserve">the sum of unpaid </w:t>
      </w:r>
      <w:r w:rsidRPr="003650BF" w:rsidR="006A32BE">
        <w:rPr>
          <w:i/>
        </w:rPr>
        <w:t xml:space="preserve">equipment charges </w:t>
      </w:r>
      <w:r w:rsidRPr="003650BF" w:rsidR="006A32BE">
        <w:t>owing on</w:t>
      </w:r>
      <w:r w:rsidRPr="003650BF" w:rsidR="006A32BE">
        <w:t xml:space="preserve"> </w:t>
      </w:r>
      <w:r w:rsidRPr="003650BF" w:rsidR="006A32BE">
        <w:rPr>
          <w:i/>
        </w:rPr>
        <w:t xml:space="preserve">your mobile phone </w:t>
      </w:r>
      <w:r w:rsidRPr="003650BF" w:rsidR="006A32BE">
        <w:t xml:space="preserve">under the </w:t>
      </w:r>
      <w:r w:rsidRPr="003650BF" w:rsidR="006A32BE">
        <w:rPr>
          <w:i/>
        </w:rPr>
        <w:t xml:space="preserve">mobile equipment payment plan </w:t>
      </w:r>
      <w:r w:rsidRPr="003650BF" w:rsidR="006A32BE">
        <w:t>(if</w:t>
      </w:r>
      <w:r w:rsidRPr="003650BF" w:rsidR="006A32BE">
        <w:t xml:space="preserve"> any)</w:t>
      </w:r>
      <w:r w:rsidRPr="003650BF" w:rsidR="006A32BE">
        <w:rPr>
          <w:i/>
        </w:rPr>
        <w:t>.</w:t>
      </w:r>
    </w:p>
    <w:p w:rsidR="00821024" w:rsidRPr="003650BF">
      <w:pPr>
        <w:pStyle w:val="Heading7"/>
        <w:tabs>
          <w:tab w:val="left" w:pos="1440"/>
        </w:tabs>
      </w:pPr>
      <w:bookmarkStart w:id="420" w:name="_Ref447802451"/>
      <w:r w:rsidRPr="003650BF" w:rsidR="006A32BE">
        <w:t xml:space="preserve">The </w:t>
      </w:r>
      <w:r w:rsidRPr="003650BF" w:rsidR="006A32BE">
        <w:rPr>
          <w:i/>
        </w:rPr>
        <w:t>cancellation fee</w:t>
      </w:r>
      <w:r w:rsidRPr="003650BF" w:rsidR="006A32BE">
        <w:t xml:space="preserve"> for a 24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 then a pro-rata reduction of th</w:t>
      </w:r>
      <w:r w:rsidRPr="003650BF" w:rsidR="006A32BE">
        <w:t>at fee (indicated as a percentage in brackets in the first col</w:t>
      </w:r>
      <w:r w:rsidRPr="003650BF" w:rsidR="006A32BE">
        <w:t xml:space="preserve">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420"/>
    </w:p>
    <w:p w:rsidR="00821024" w:rsidRPr="003650BF">
      <w:pPr>
        <w:pStyle w:val="Heading7"/>
        <w:tabs>
          <w:tab w:val="left" w:pos="1440"/>
        </w:tabs>
      </w:pPr>
      <w:bookmarkStart w:id="421" w:name="_Ref447802469"/>
      <w:r w:rsidRPr="003650BF" w:rsidR="006A32BE">
        <w:t>The</w:t>
      </w:r>
      <w:r w:rsidRPr="003650BF" w:rsidR="006A32BE">
        <w:t xml:space="preserve"> </w:t>
      </w:r>
      <w:r w:rsidRPr="003650BF" w:rsidR="006A32BE">
        <w:rPr>
          <w:i/>
        </w:rPr>
        <w:t>cancellation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can</w:t>
      </w:r>
      <w:r w:rsidRPr="003650BF" w:rsidR="006A32BE">
        <w:rPr>
          <w:i/>
        </w:rPr>
        <w:t xml:space="preserve">celled </w:t>
      </w:r>
      <w:r w:rsidRPr="003650BF" w:rsidR="006A32BE">
        <w:t xml:space="preserve">during the first 6 months of the </w:t>
      </w:r>
      <w:r w:rsidRPr="003650BF" w:rsidR="006A32BE">
        <w:rPr>
          <w:i/>
        </w:rPr>
        <w:t>minimum term</w:t>
      </w:r>
      <w:r w:rsidRPr="003650BF" w:rsidR="006A32BE">
        <w:t xml:space="preserve"> and then </w:t>
      </w:r>
      <w:r w:rsidRPr="003650BF" w:rsidR="006A32BE">
        <w:t xml:space="preserve">a pro-rata reduction of that fee (indicated as a percentage in brackets in the first column of the </w:t>
      </w:r>
      <w:r w:rsidRPr="003650BF" w:rsidR="006A32BE">
        <w:t xml:space="preserve">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421"/>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3376"/>
        <w:gridCol w:w="1410"/>
        <w:gridCol w:w="1412"/>
        <w:gridCol w:w="1410"/>
        <w:gridCol w:w="1412"/>
        <w:gridCol w:w="141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jc w:val="center"/>
        </w:trPr>
        <w:tc>
          <w:tcPr>
            <w:tcW w:w="1618" w:type="pct"/>
          </w:tcPr>
          <w:p w:rsidR="00821024" w:rsidRPr="003650BF">
            <w:pPr>
              <w:pStyle w:val="BodyText"/>
              <w:keepNext/>
              <w:spacing w:before="100" w:after="100"/>
              <w:rPr>
                <w:b/>
              </w:rPr>
            </w:pPr>
            <w:r w:rsidRPr="003650BF" w:rsidR="006A32BE">
              <w:rPr>
                <w:b/>
              </w:rPr>
              <w:t>When the</w:t>
            </w:r>
            <w:r w:rsidRPr="003650BF" w:rsidR="006A32BE">
              <w:rPr>
                <w:b/>
              </w:rPr>
              <w:t xml:space="preserve"> </w:t>
            </w:r>
            <w:r w:rsidRPr="003650BF" w:rsidR="006A32BE">
              <w:rPr>
                <w:b/>
                <w:i/>
              </w:rPr>
              <w:t>service</w:t>
            </w:r>
            <w:r w:rsidRPr="003650BF" w:rsidR="006A32BE">
              <w:rPr>
                <w:b/>
              </w:rPr>
              <w:t xml:space="preserve"> is </w:t>
            </w:r>
            <w:r w:rsidRPr="003650BF" w:rsidR="006A32BE">
              <w:rPr>
                <w:b/>
                <w:i/>
              </w:rPr>
              <w:t>cancelled</w:t>
            </w:r>
          </w:p>
        </w:tc>
        <w:tc>
          <w:tcPr>
            <w:tcW w:w="3382" w:type="pct"/>
            <w:gridSpan w:val="5"/>
          </w:tcPr>
          <w:p w:rsidR="00821024" w:rsidRPr="003650BF">
            <w:pPr>
              <w:pStyle w:val="BodyText"/>
              <w:keepNext/>
              <w:spacing w:before="100" w:after="100"/>
              <w:jc w:val="center"/>
              <w:rPr>
                <w:b/>
                <w:i/>
              </w:rPr>
            </w:pPr>
            <w:r w:rsidRPr="003650BF" w:rsidR="006A32BE">
              <w:rPr>
                <w:b/>
                <w:i/>
              </w:rPr>
              <w:t>Cancellation Fee</w:t>
            </w:r>
          </w:p>
        </w:tc>
      </w:tr>
      <w:tr>
        <w:tblPrEx>
          <w:tblW w:w="5000" w:type="pct"/>
          <w:jc w:val="center"/>
          <w:tblCellMar>
            <w:left w:w="115" w:type="dxa"/>
            <w:right w:w="115" w:type="dxa"/>
          </w:tblCellMar>
          <w:tblLook w:val="01E0"/>
        </w:tblPrEx>
        <w:trPr>
          <w:jc w:val="center"/>
        </w:trPr>
        <w:tc>
          <w:tcPr>
            <w:tcW w:w="1618" w:type="pct"/>
          </w:tcPr>
          <w:p w:rsidR="00821024" w:rsidRPr="003650BF">
            <w:pPr>
              <w:pStyle w:val="BodyText"/>
              <w:spacing w:before="100" w:after="100"/>
            </w:pPr>
          </w:p>
        </w:tc>
        <w:tc>
          <w:tcPr>
            <w:tcW w:w="3382" w:type="pct"/>
            <w:gridSpan w:val="5"/>
          </w:tcPr>
          <w:p w:rsidR="00821024" w:rsidRPr="003650BF">
            <w:pPr>
              <w:pStyle w:val="BodyText"/>
              <w:spacing w:before="100" w:after="100"/>
              <w:jc w:val="center"/>
              <w:rPr>
                <w:b/>
              </w:rPr>
            </w:pPr>
            <w:r w:rsidRPr="003650BF" w:rsidR="006A32BE">
              <w:rPr>
                <w:b/>
              </w:rPr>
              <w:t>Max Cap Plans – 24 Mo</w:t>
            </w:r>
            <w:r w:rsidRPr="003650BF" w:rsidR="006A32BE">
              <w:rPr>
                <w:b/>
              </w:rPr>
              <w:t>nth Contract</w:t>
            </w:r>
          </w:p>
        </w:tc>
      </w:tr>
      <w:tr>
        <w:tblPrEx>
          <w:tblW w:w="5000" w:type="pct"/>
          <w:jc w:val="center"/>
          <w:tblCellMar>
            <w:left w:w="115" w:type="dxa"/>
            <w:right w:w="115" w:type="dxa"/>
          </w:tblCellMar>
          <w:tblLook w:val="01E0"/>
        </w:tblPrEx>
        <w:trPr>
          <w:jc w:val="center"/>
        </w:trPr>
        <w:tc>
          <w:tcPr>
            <w:tcW w:w="1618" w:type="pct"/>
          </w:tcPr>
          <w:p w:rsidR="00821024" w:rsidRPr="003650BF">
            <w:pPr>
              <w:pStyle w:val="BodyText"/>
              <w:spacing w:before="100" w:after="100"/>
            </w:pPr>
          </w:p>
        </w:tc>
        <w:tc>
          <w:tcPr>
            <w:tcW w:w="676" w:type="pct"/>
          </w:tcPr>
          <w:p w:rsidR="00821024" w:rsidRPr="003650BF">
            <w:pPr>
              <w:pStyle w:val="BodyText"/>
              <w:spacing w:before="100" w:after="100"/>
              <w:jc w:val="center"/>
              <w:rPr>
                <w:b/>
              </w:rPr>
            </w:pPr>
            <w:r w:rsidRPr="003650BF" w:rsidR="006A32BE">
              <w:rPr>
                <w:b/>
              </w:rPr>
              <w:t>$19 Max Cap</w:t>
            </w:r>
          </w:p>
        </w:tc>
        <w:tc>
          <w:tcPr>
            <w:tcW w:w="677" w:type="pct"/>
          </w:tcPr>
          <w:p w:rsidR="00821024" w:rsidRPr="003650BF">
            <w:pPr>
              <w:pStyle w:val="BodyText"/>
              <w:spacing w:before="100" w:after="100"/>
              <w:jc w:val="center"/>
              <w:rPr>
                <w:b/>
              </w:rPr>
            </w:pPr>
            <w:r w:rsidRPr="003650BF" w:rsidR="006A32BE">
              <w:rPr>
                <w:b/>
              </w:rPr>
              <w:t>$29 Max Cap</w:t>
            </w:r>
          </w:p>
        </w:tc>
        <w:tc>
          <w:tcPr>
            <w:tcW w:w="676" w:type="pct"/>
          </w:tcPr>
          <w:p w:rsidR="00821024" w:rsidRPr="003650BF">
            <w:pPr>
              <w:pStyle w:val="BodyText"/>
              <w:spacing w:before="100" w:after="100"/>
              <w:jc w:val="center"/>
              <w:rPr>
                <w:b/>
              </w:rPr>
            </w:pPr>
            <w:r w:rsidRPr="003650BF" w:rsidR="006A32BE">
              <w:rPr>
                <w:b/>
              </w:rPr>
              <w:t>$49 Max Cap</w:t>
            </w:r>
          </w:p>
        </w:tc>
        <w:tc>
          <w:tcPr>
            <w:tcW w:w="677" w:type="pct"/>
          </w:tcPr>
          <w:p w:rsidR="00821024" w:rsidRPr="003650BF">
            <w:pPr>
              <w:pStyle w:val="BodyText"/>
              <w:spacing w:before="100" w:after="100"/>
              <w:jc w:val="center"/>
              <w:rPr>
                <w:b/>
              </w:rPr>
            </w:pPr>
            <w:r w:rsidRPr="003650BF" w:rsidR="006A32BE">
              <w:rPr>
                <w:b/>
              </w:rPr>
              <w:t>$59 Max Cap</w:t>
            </w:r>
          </w:p>
        </w:tc>
        <w:tc>
          <w:tcPr>
            <w:tcW w:w="677" w:type="pct"/>
          </w:tcPr>
          <w:p w:rsidR="00821024" w:rsidRPr="003650BF">
            <w:pPr>
              <w:pStyle w:val="BodyText"/>
              <w:spacing w:before="100" w:after="100"/>
              <w:jc w:val="center"/>
              <w:rPr>
                <w:b/>
              </w:rPr>
            </w:pPr>
            <w:r w:rsidRPr="003650BF" w:rsidR="006A32BE">
              <w:rPr>
                <w:b/>
              </w:rPr>
              <w:t>$79 Max Cap</w:t>
            </w:r>
          </w:p>
        </w:tc>
      </w:tr>
      <w:tr>
        <w:tblPrEx>
          <w:tblW w:w="5000" w:type="pct"/>
          <w:jc w:val="center"/>
          <w:tblCellMar>
            <w:left w:w="115" w:type="dxa"/>
            <w:right w:w="115" w:type="dxa"/>
          </w:tblCellMar>
          <w:tblLook w:val="01E0"/>
        </w:tblPrEx>
        <w:trPr>
          <w:jc w:val="center"/>
        </w:trPr>
        <w:tc>
          <w:tcPr>
            <w:tcW w:w="1618" w:type="pct"/>
          </w:tcPr>
          <w:p w:rsidR="00821024" w:rsidRPr="003650BF">
            <w:pPr>
              <w:pStyle w:val="BodyText"/>
              <w:spacing w:before="100" w:after="100"/>
              <w:rPr>
                <w:b/>
              </w:rPr>
            </w:pPr>
            <w:r w:rsidRPr="003650BF" w:rsidR="006A32BE">
              <w:rPr>
                <w:b/>
              </w:rPr>
              <w:t>During the first 12 mon</w:t>
            </w:r>
            <w:r w:rsidRPr="003650BF" w:rsidR="006A32BE">
              <w:rPr>
                <w:b/>
              </w:rPr>
              <w:t xml:space="preserve">ths - Initial </w:t>
            </w:r>
            <w:r w:rsidRPr="003650BF" w:rsidR="006A32BE">
              <w:rPr>
                <w:b/>
                <w:i/>
              </w:rPr>
              <w:t>cancellation</w:t>
            </w:r>
            <w:r w:rsidRPr="003650BF" w:rsidR="006A32BE">
              <w:rPr>
                <w:b/>
              </w:rPr>
              <w:t xml:space="preserve"> </w:t>
            </w:r>
            <w:r w:rsidRPr="003650BF" w:rsidR="006A32BE">
              <w:rPr>
                <w:b/>
                <w:i/>
              </w:rPr>
              <w:t>fee</w:t>
            </w:r>
          </w:p>
        </w:tc>
        <w:tc>
          <w:tcPr>
            <w:tcW w:w="676" w:type="pct"/>
          </w:tcPr>
          <w:p w:rsidR="00821024" w:rsidRPr="003650BF">
            <w:pPr>
              <w:pStyle w:val="BodyText"/>
              <w:spacing w:before="100" w:after="100"/>
              <w:jc w:val="center"/>
            </w:pPr>
            <w:r w:rsidRPr="003650BF" w:rsidR="006A32BE">
              <w:t>$340</w:t>
            </w:r>
          </w:p>
        </w:tc>
        <w:tc>
          <w:tcPr>
            <w:tcW w:w="677" w:type="pct"/>
          </w:tcPr>
          <w:p w:rsidR="00821024" w:rsidRPr="003650BF">
            <w:pPr>
              <w:pStyle w:val="BodyText"/>
              <w:spacing w:before="100" w:after="100"/>
              <w:jc w:val="center"/>
            </w:pPr>
            <w:r w:rsidRPr="003650BF" w:rsidR="006A32BE">
              <w:t>$420</w:t>
            </w:r>
          </w:p>
        </w:tc>
        <w:tc>
          <w:tcPr>
            <w:tcW w:w="676" w:type="pct"/>
          </w:tcPr>
          <w:p w:rsidR="00821024" w:rsidRPr="003650BF">
            <w:pPr>
              <w:pStyle w:val="BodyText"/>
              <w:spacing w:before="100" w:after="100"/>
              <w:jc w:val="center"/>
            </w:pPr>
            <w:r w:rsidRPr="003650BF" w:rsidR="006A32BE">
              <w:t>$600</w:t>
            </w:r>
          </w:p>
        </w:tc>
        <w:tc>
          <w:tcPr>
            <w:tcW w:w="677" w:type="pct"/>
          </w:tcPr>
          <w:p w:rsidR="00821024" w:rsidRPr="003650BF">
            <w:pPr>
              <w:pStyle w:val="BodyText"/>
              <w:spacing w:before="100" w:after="100"/>
              <w:jc w:val="center"/>
            </w:pPr>
            <w:r w:rsidRPr="003650BF" w:rsidR="006A32BE">
              <w:t>$670</w:t>
            </w:r>
          </w:p>
        </w:tc>
        <w:tc>
          <w:tcPr>
            <w:tcW w:w="677" w:type="pct"/>
          </w:tcPr>
          <w:p w:rsidR="00821024" w:rsidRPr="003650BF">
            <w:pPr>
              <w:pStyle w:val="BodyText"/>
              <w:spacing w:before="100" w:after="100"/>
              <w:jc w:val="center"/>
            </w:pPr>
            <w:r w:rsidRPr="003650BF" w:rsidR="006A32BE">
              <w:t>$790</w:t>
            </w:r>
          </w:p>
        </w:tc>
      </w:tr>
      <w:tr>
        <w:tblPrEx>
          <w:tblW w:w="5000" w:type="pct"/>
          <w:jc w:val="center"/>
          <w:tblCellMar>
            <w:left w:w="115" w:type="dxa"/>
            <w:right w:w="115" w:type="dxa"/>
          </w:tblCellMar>
          <w:tblLook w:val="01E0"/>
        </w:tblPrEx>
        <w:trPr>
          <w:jc w:val="center"/>
        </w:trPr>
        <w:tc>
          <w:tcPr>
            <w:tcW w:w="1618" w:type="pct"/>
          </w:tcPr>
          <w:p w:rsidR="00821024" w:rsidRPr="003650BF">
            <w:pPr>
              <w:pStyle w:val="BodyText"/>
              <w:spacing w:before="100" w:after="100"/>
              <w:rPr>
                <w:b/>
              </w:rPr>
            </w:pPr>
            <w:r w:rsidRPr="003650BF" w:rsidR="006A32BE">
              <w:rPr>
                <w:b/>
              </w:rPr>
              <w:t xml:space="preserve">Months 13 – 15 (80% of Initial </w:t>
            </w:r>
            <w:r w:rsidRPr="003650BF" w:rsidR="006A32BE">
              <w:rPr>
                <w:b/>
                <w:i/>
              </w:rPr>
              <w:t>cancell</w:t>
            </w:r>
            <w:r w:rsidRPr="003650BF" w:rsidR="006A32BE">
              <w:rPr>
                <w:b/>
                <w:i/>
              </w:rPr>
              <w:t>ation</w:t>
            </w:r>
            <w:r w:rsidRPr="003650BF" w:rsidR="006A32BE">
              <w:rPr>
                <w:b/>
              </w:rPr>
              <w:t xml:space="preserve"> </w:t>
            </w:r>
            <w:r w:rsidRPr="003650BF" w:rsidR="006A32BE">
              <w:rPr>
                <w:b/>
                <w:i/>
              </w:rPr>
              <w:t>fee</w:t>
            </w:r>
            <w:r w:rsidRPr="003650BF" w:rsidR="006A32BE">
              <w:rPr>
                <w:b/>
              </w:rPr>
              <w:t>)</w:t>
            </w:r>
          </w:p>
        </w:tc>
        <w:tc>
          <w:tcPr>
            <w:tcW w:w="676" w:type="pct"/>
          </w:tcPr>
          <w:p w:rsidR="00821024" w:rsidRPr="003650BF">
            <w:pPr>
              <w:pStyle w:val="BodyText"/>
              <w:spacing w:before="100" w:after="100"/>
              <w:jc w:val="center"/>
            </w:pPr>
            <w:r w:rsidRPr="003650BF" w:rsidR="006A32BE">
              <w:t>$272</w:t>
            </w:r>
          </w:p>
        </w:tc>
        <w:tc>
          <w:tcPr>
            <w:tcW w:w="677" w:type="pct"/>
          </w:tcPr>
          <w:p w:rsidR="00821024" w:rsidRPr="003650BF">
            <w:pPr>
              <w:pStyle w:val="BodyText"/>
              <w:spacing w:before="100" w:after="100"/>
              <w:jc w:val="center"/>
            </w:pPr>
            <w:r w:rsidRPr="003650BF" w:rsidR="006A32BE">
              <w:t>$336</w:t>
            </w:r>
          </w:p>
        </w:tc>
        <w:tc>
          <w:tcPr>
            <w:tcW w:w="676" w:type="pct"/>
          </w:tcPr>
          <w:p w:rsidR="00821024" w:rsidRPr="003650BF">
            <w:pPr>
              <w:pStyle w:val="BodyText"/>
              <w:spacing w:before="100" w:after="100"/>
              <w:jc w:val="center"/>
            </w:pPr>
            <w:r w:rsidRPr="003650BF" w:rsidR="006A32BE">
              <w:t>$480</w:t>
            </w:r>
          </w:p>
        </w:tc>
        <w:tc>
          <w:tcPr>
            <w:tcW w:w="677" w:type="pct"/>
          </w:tcPr>
          <w:p w:rsidR="00821024" w:rsidRPr="003650BF">
            <w:pPr>
              <w:pStyle w:val="BodyText"/>
              <w:spacing w:before="100" w:after="100"/>
              <w:jc w:val="center"/>
            </w:pPr>
            <w:r w:rsidRPr="003650BF" w:rsidR="006A32BE">
              <w:t>$536</w:t>
            </w:r>
          </w:p>
        </w:tc>
        <w:tc>
          <w:tcPr>
            <w:tcW w:w="677" w:type="pct"/>
          </w:tcPr>
          <w:p w:rsidR="00821024" w:rsidRPr="003650BF">
            <w:pPr>
              <w:pStyle w:val="BodyText"/>
              <w:spacing w:before="100" w:after="100"/>
              <w:jc w:val="center"/>
            </w:pPr>
            <w:r w:rsidRPr="003650BF" w:rsidR="006A32BE">
              <w:t>$632</w:t>
            </w:r>
          </w:p>
        </w:tc>
      </w:tr>
      <w:tr>
        <w:tblPrEx>
          <w:tblW w:w="5000" w:type="pct"/>
          <w:jc w:val="center"/>
          <w:tblCellMar>
            <w:left w:w="115" w:type="dxa"/>
            <w:right w:w="115" w:type="dxa"/>
          </w:tblCellMar>
          <w:tblLook w:val="01E0"/>
        </w:tblPrEx>
        <w:trPr>
          <w:jc w:val="center"/>
        </w:trPr>
        <w:tc>
          <w:tcPr>
            <w:tcW w:w="1618" w:type="pct"/>
          </w:tcPr>
          <w:p w:rsidR="00821024" w:rsidRPr="003650BF">
            <w:pPr>
              <w:pStyle w:val="BodyText"/>
              <w:spacing w:before="100" w:after="100"/>
              <w:rPr>
                <w:b/>
              </w:rPr>
            </w:pPr>
            <w:r w:rsidRPr="003650BF" w:rsidR="006A32BE">
              <w:rPr>
                <w:b/>
              </w:rPr>
              <w:t>Months 16 – 18 (60% of th</w:t>
            </w:r>
            <w:r w:rsidRPr="003650BF" w:rsidR="006A32BE">
              <w:rPr>
                <w:b/>
              </w:rPr>
              <w:t xml:space="preserve">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76" w:type="pct"/>
          </w:tcPr>
          <w:p w:rsidR="00821024" w:rsidRPr="003650BF">
            <w:pPr>
              <w:pStyle w:val="BodyText"/>
              <w:spacing w:before="100" w:after="100"/>
              <w:jc w:val="center"/>
            </w:pPr>
            <w:r w:rsidRPr="003650BF" w:rsidR="006A32BE">
              <w:t>$204</w:t>
            </w:r>
          </w:p>
        </w:tc>
        <w:tc>
          <w:tcPr>
            <w:tcW w:w="677" w:type="pct"/>
          </w:tcPr>
          <w:p w:rsidR="00821024" w:rsidRPr="003650BF">
            <w:pPr>
              <w:pStyle w:val="BodyText"/>
              <w:spacing w:before="100" w:after="100"/>
              <w:jc w:val="center"/>
            </w:pPr>
            <w:r w:rsidRPr="003650BF" w:rsidR="006A32BE">
              <w:t>$252</w:t>
            </w:r>
          </w:p>
        </w:tc>
        <w:tc>
          <w:tcPr>
            <w:tcW w:w="676" w:type="pct"/>
          </w:tcPr>
          <w:p w:rsidR="00821024" w:rsidRPr="003650BF">
            <w:pPr>
              <w:pStyle w:val="BodyText"/>
              <w:spacing w:before="100" w:after="100"/>
              <w:jc w:val="center"/>
            </w:pPr>
            <w:r w:rsidRPr="003650BF" w:rsidR="006A32BE">
              <w:t>$360</w:t>
            </w:r>
          </w:p>
        </w:tc>
        <w:tc>
          <w:tcPr>
            <w:tcW w:w="677" w:type="pct"/>
          </w:tcPr>
          <w:p w:rsidR="00821024" w:rsidRPr="003650BF">
            <w:pPr>
              <w:pStyle w:val="BodyText"/>
              <w:spacing w:before="100" w:after="100"/>
              <w:jc w:val="center"/>
            </w:pPr>
            <w:r w:rsidRPr="003650BF" w:rsidR="006A32BE">
              <w:t>$402</w:t>
            </w:r>
          </w:p>
        </w:tc>
        <w:tc>
          <w:tcPr>
            <w:tcW w:w="677" w:type="pct"/>
          </w:tcPr>
          <w:p w:rsidR="00821024" w:rsidRPr="003650BF">
            <w:pPr>
              <w:pStyle w:val="BodyText"/>
              <w:spacing w:before="100" w:after="100"/>
              <w:jc w:val="center"/>
            </w:pPr>
            <w:r w:rsidRPr="003650BF" w:rsidR="006A32BE">
              <w:t>$474</w:t>
            </w:r>
          </w:p>
        </w:tc>
      </w:tr>
      <w:tr>
        <w:tblPrEx>
          <w:tblW w:w="5000" w:type="pct"/>
          <w:jc w:val="center"/>
          <w:tblCellMar>
            <w:left w:w="115" w:type="dxa"/>
            <w:right w:w="115" w:type="dxa"/>
          </w:tblCellMar>
          <w:tblLook w:val="01E0"/>
        </w:tblPrEx>
        <w:trPr>
          <w:jc w:val="center"/>
        </w:trPr>
        <w:tc>
          <w:tcPr>
            <w:tcW w:w="1618" w:type="pct"/>
          </w:tcPr>
          <w:p w:rsidR="00821024" w:rsidRPr="003650BF">
            <w:pPr>
              <w:pStyle w:val="BodyText"/>
              <w:spacing w:before="100" w:after="100"/>
              <w:rPr>
                <w:b/>
              </w:rPr>
            </w:pPr>
            <w:r w:rsidRPr="003650BF" w:rsidR="006A32BE">
              <w:rPr>
                <w:b/>
              </w:rPr>
              <w:t xml:space="preserve">Months 19 – 21 (40% of the Initial </w:t>
            </w:r>
            <w:r w:rsidRPr="003650BF" w:rsidR="006A32BE">
              <w:rPr>
                <w:b/>
                <w:i/>
              </w:rPr>
              <w:t>cancellati</w:t>
            </w:r>
            <w:r w:rsidRPr="003650BF" w:rsidR="006A32BE">
              <w:rPr>
                <w:b/>
                <w:i/>
              </w:rPr>
              <w:t>on</w:t>
            </w:r>
            <w:r w:rsidRPr="003650BF" w:rsidR="006A32BE">
              <w:rPr>
                <w:b/>
              </w:rPr>
              <w:t xml:space="preserve"> </w:t>
            </w:r>
            <w:r w:rsidRPr="003650BF" w:rsidR="006A32BE">
              <w:rPr>
                <w:b/>
                <w:i/>
              </w:rPr>
              <w:t>fee</w:t>
            </w:r>
            <w:r w:rsidRPr="003650BF" w:rsidR="006A32BE">
              <w:rPr>
                <w:b/>
              </w:rPr>
              <w:t>)</w:t>
            </w:r>
          </w:p>
        </w:tc>
        <w:tc>
          <w:tcPr>
            <w:tcW w:w="676" w:type="pct"/>
          </w:tcPr>
          <w:p w:rsidR="00821024" w:rsidRPr="003650BF">
            <w:pPr>
              <w:pStyle w:val="BodyText"/>
              <w:spacing w:before="100" w:after="100"/>
              <w:jc w:val="center"/>
            </w:pPr>
            <w:r w:rsidRPr="003650BF" w:rsidR="006A32BE">
              <w:t>$136</w:t>
            </w:r>
          </w:p>
        </w:tc>
        <w:tc>
          <w:tcPr>
            <w:tcW w:w="677" w:type="pct"/>
          </w:tcPr>
          <w:p w:rsidR="00821024" w:rsidRPr="003650BF">
            <w:pPr>
              <w:pStyle w:val="BodyText"/>
              <w:spacing w:before="100" w:after="100"/>
              <w:jc w:val="center"/>
            </w:pPr>
            <w:r w:rsidRPr="003650BF" w:rsidR="006A32BE">
              <w:t>$168</w:t>
            </w:r>
          </w:p>
        </w:tc>
        <w:tc>
          <w:tcPr>
            <w:tcW w:w="676" w:type="pct"/>
          </w:tcPr>
          <w:p w:rsidR="00821024" w:rsidRPr="003650BF">
            <w:pPr>
              <w:pStyle w:val="BodyText"/>
              <w:spacing w:before="100" w:after="100"/>
              <w:jc w:val="center"/>
            </w:pPr>
            <w:r w:rsidRPr="003650BF" w:rsidR="006A32BE">
              <w:t>$240</w:t>
            </w:r>
          </w:p>
        </w:tc>
        <w:tc>
          <w:tcPr>
            <w:tcW w:w="677" w:type="pct"/>
          </w:tcPr>
          <w:p w:rsidR="00821024" w:rsidRPr="003650BF">
            <w:pPr>
              <w:pStyle w:val="BodyText"/>
              <w:spacing w:before="100" w:after="100"/>
              <w:jc w:val="center"/>
            </w:pPr>
            <w:r w:rsidRPr="003650BF" w:rsidR="006A32BE">
              <w:t>$268</w:t>
            </w:r>
          </w:p>
        </w:tc>
        <w:tc>
          <w:tcPr>
            <w:tcW w:w="677" w:type="pct"/>
          </w:tcPr>
          <w:p w:rsidR="00821024" w:rsidRPr="003650BF">
            <w:pPr>
              <w:pStyle w:val="BodyText"/>
              <w:spacing w:before="100" w:after="100"/>
              <w:jc w:val="center"/>
            </w:pPr>
            <w:r w:rsidRPr="003650BF" w:rsidR="006A32BE">
              <w:t>$316</w:t>
            </w:r>
          </w:p>
        </w:tc>
      </w:tr>
      <w:tr>
        <w:tblPrEx>
          <w:tblW w:w="5000" w:type="pct"/>
          <w:jc w:val="center"/>
          <w:tblCellMar>
            <w:left w:w="115" w:type="dxa"/>
            <w:right w:w="115" w:type="dxa"/>
          </w:tblCellMar>
          <w:tblLook w:val="01E0"/>
        </w:tblPrEx>
        <w:trPr>
          <w:jc w:val="center"/>
        </w:trPr>
        <w:tc>
          <w:tcPr>
            <w:tcW w:w="1618" w:type="pct"/>
          </w:tcPr>
          <w:p w:rsidR="00821024" w:rsidRPr="003650BF">
            <w:pPr>
              <w:pStyle w:val="BodyText"/>
              <w:spacing w:before="100" w:after="100"/>
              <w:rPr>
                <w:b/>
              </w:rPr>
            </w:pPr>
            <w:r w:rsidRPr="003650BF" w:rsidR="006A32BE">
              <w:rPr>
                <w:b/>
              </w:rPr>
              <w:t>Months 22 – 24 (20% of the Initial cancellation fee)</w:t>
            </w:r>
          </w:p>
        </w:tc>
        <w:tc>
          <w:tcPr>
            <w:tcW w:w="676" w:type="pct"/>
          </w:tcPr>
          <w:p w:rsidR="00821024" w:rsidRPr="003650BF">
            <w:pPr>
              <w:pStyle w:val="BodyText"/>
              <w:spacing w:before="100" w:after="100"/>
              <w:jc w:val="center"/>
            </w:pPr>
            <w:r w:rsidRPr="003650BF" w:rsidR="006A32BE">
              <w:t>$68</w:t>
            </w:r>
          </w:p>
        </w:tc>
        <w:tc>
          <w:tcPr>
            <w:tcW w:w="677" w:type="pct"/>
          </w:tcPr>
          <w:p w:rsidR="00821024" w:rsidRPr="003650BF">
            <w:pPr>
              <w:pStyle w:val="BodyText"/>
              <w:spacing w:before="100" w:after="100"/>
              <w:jc w:val="center"/>
            </w:pPr>
            <w:r w:rsidRPr="003650BF" w:rsidR="006A32BE">
              <w:t>$84</w:t>
            </w:r>
          </w:p>
        </w:tc>
        <w:tc>
          <w:tcPr>
            <w:tcW w:w="676" w:type="pct"/>
          </w:tcPr>
          <w:p w:rsidR="00821024" w:rsidRPr="003650BF">
            <w:pPr>
              <w:pStyle w:val="BodyText"/>
              <w:spacing w:before="100" w:after="100"/>
              <w:jc w:val="center"/>
            </w:pPr>
            <w:r w:rsidRPr="003650BF" w:rsidR="006A32BE">
              <w:t>$120</w:t>
            </w:r>
          </w:p>
        </w:tc>
        <w:tc>
          <w:tcPr>
            <w:tcW w:w="677" w:type="pct"/>
          </w:tcPr>
          <w:p w:rsidR="00821024" w:rsidRPr="003650BF">
            <w:pPr>
              <w:pStyle w:val="BodyText"/>
              <w:spacing w:before="100" w:after="100"/>
              <w:jc w:val="center"/>
            </w:pPr>
            <w:r w:rsidRPr="003650BF" w:rsidR="006A32BE">
              <w:t>$134</w:t>
            </w:r>
          </w:p>
        </w:tc>
        <w:tc>
          <w:tcPr>
            <w:tcW w:w="677" w:type="pct"/>
          </w:tcPr>
          <w:p w:rsidR="00821024" w:rsidRPr="003650BF">
            <w:pPr>
              <w:pStyle w:val="BodyText"/>
              <w:spacing w:before="100" w:after="100"/>
              <w:jc w:val="center"/>
            </w:pPr>
            <w:r w:rsidRPr="003650BF" w:rsidR="006A32BE">
              <w:t>$158</w:t>
            </w:r>
          </w:p>
        </w:tc>
      </w:tr>
    </w:tbl>
    <w:p w:rsidR="00821024" w:rsidRPr="003650BF">
      <w:pPr>
        <w:pStyle w:val="BodyText"/>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3376"/>
        <w:gridCol w:w="1410"/>
        <w:gridCol w:w="1412"/>
        <w:gridCol w:w="1410"/>
        <w:gridCol w:w="1412"/>
        <w:gridCol w:w="141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rHeight w:val="20"/>
          <w:jc w:val="center"/>
        </w:trPr>
        <w:tc>
          <w:tcPr>
            <w:tcW w:w="1618" w:type="pct"/>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382" w:type="pct"/>
            <w:gridSpan w:val="5"/>
          </w:tcPr>
          <w:p w:rsidR="00821024" w:rsidRPr="003650BF">
            <w:pPr>
              <w:pStyle w:val="BodyText"/>
              <w:spacing w:before="100" w:after="100"/>
              <w:jc w:val="center"/>
              <w:rPr>
                <w:b/>
                <w:i/>
              </w:rPr>
            </w:pPr>
            <w:r w:rsidRPr="003650BF" w:rsidR="006A32BE">
              <w:rPr>
                <w:b/>
                <w:i/>
              </w:rPr>
              <w:t>Cancellation Fe</w:t>
            </w:r>
            <w:r w:rsidRPr="003650BF" w:rsidR="006A32BE">
              <w:rPr>
                <w:b/>
                <w:i/>
              </w:rPr>
              <w:t>e</w:t>
            </w:r>
          </w:p>
        </w:tc>
      </w:tr>
      <w:tr>
        <w:tblPrEx>
          <w:tblW w:w="5000" w:type="pct"/>
          <w:jc w:val="center"/>
          <w:tblCellMar>
            <w:left w:w="115" w:type="dxa"/>
            <w:right w:w="115" w:type="dxa"/>
          </w:tblCellMar>
          <w:tblLook w:val="01E0"/>
        </w:tblPrEx>
        <w:trPr>
          <w:trHeight w:val="20"/>
          <w:jc w:val="center"/>
        </w:trPr>
        <w:tc>
          <w:tcPr>
            <w:tcW w:w="1618" w:type="pct"/>
          </w:tcPr>
          <w:p w:rsidR="00821024" w:rsidRPr="003650BF">
            <w:pPr>
              <w:pStyle w:val="BodyText"/>
              <w:spacing w:before="100" w:after="100"/>
            </w:pPr>
          </w:p>
        </w:tc>
        <w:tc>
          <w:tcPr>
            <w:tcW w:w="3382" w:type="pct"/>
            <w:gridSpan w:val="5"/>
          </w:tcPr>
          <w:p w:rsidR="00821024" w:rsidRPr="003650BF">
            <w:pPr>
              <w:pStyle w:val="BodyText"/>
              <w:spacing w:before="100" w:after="100"/>
              <w:jc w:val="center"/>
              <w:rPr>
                <w:b/>
              </w:rPr>
            </w:pPr>
            <w:r w:rsidRPr="003650BF" w:rsidR="006A32BE">
              <w:rPr>
                <w:b/>
              </w:rPr>
              <w:t>Max Cap Plans – 12 Month Contract</w:t>
            </w:r>
          </w:p>
        </w:tc>
      </w:tr>
      <w:tr>
        <w:tblPrEx>
          <w:tblW w:w="5000" w:type="pct"/>
          <w:jc w:val="center"/>
          <w:tblCellMar>
            <w:left w:w="115" w:type="dxa"/>
            <w:right w:w="115" w:type="dxa"/>
          </w:tblCellMar>
          <w:tblLook w:val="01E0"/>
        </w:tblPrEx>
        <w:trPr>
          <w:trHeight w:val="20"/>
          <w:jc w:val="center"/>
        </w:trPr>
        <w:tc>
          <w:tcPr>
            <w:tcW w:w="1618" w:type="pct"/>
          </w:tcPr>
          <w:p w:rsidR="00821024" w:rsidRPr="003650BF">
            <w:pPr>
              <w:pStyle w:val="BodyText"/>
              <w:spacing w:before="100" w:after="100"/>
            </w:pPr>
          </w:p>
        </w:tc>
        <w:tc>
          <w:tcPr>
            <w:tcW w:w="676" w:type="pct"/>
          </w:tcPr>
          <w:p w:rsidR="00821024" w:rsidRPr="003650BF">
            <w:pPr>
              <w:pStyle w:val="BodyText"/>
              <w:spacing w:before="100" w:after="100"/>
              <w:jc w:val="center"/>
              <w:rPr>
                <w:b/>
              </w:rPr>
            </w:pPr>
            <w:r w:rsidRPr="003650BF" w:rsidR="006A32BE">
              <w:rPr>
                <w:b/>
              </w:rPr>
              <w:t>$19 Max Cap</w:t>
            </w:r>
          </w:p>
        </w:tc>
        <w:tc>
          <w:tcPr>
            <w:tcW w:w="677" w:type="pct"/>
          </w:tcPr>
          <w:p w:rsidR="00821024" w:rsidRPr="003650BF">
            <w:pPr>
              <w:pStyle w:val="BodyText"/>
              <w:spacing w:before="100" w:after="100"/>
              <w:jc w:val="center"/>
              <w:rPr>
                <w:b/>
              </w:rPr>
            </w:pPr>
            <w:r w:rsidRPr="003650BF" w:rsidR="006A32BE">
              <w:rPr>
                <w:b/>
              </w:rPr>
              <w:t>$29 Max Cap</w:t>
            </w:r>
          </w:p>
        </w:tc>
        <w:tc>
          <w:tcPr>
            <w:tcW w:w="676" w:type="pct"/>
          </w:tcPr>
          <w:p w:rsidR="00821024" w:rsidRPr="003650BF">
            <w:pPr>
              <w:pStyle w:val="BodyText"/>
              <w:spacing w:before="100" w:after="100"/>
              <w:jc w:val="center"/>
              <w:rPr>
                <w:b/>
              </w:rPr>
            </w:pPr>
            <w:r w:rsidRPr="003650BF" w:rsidR="006A32BE">
              <w:rPr>
                <w:b/>
              </w:rPr>
              <w:t>$49 Max Cap</w:t>
            </w:r>
          </w:p>
        </w:tc>
        <w:tc>
          <w:tcPr>
            <w:tcW w:w="677" w:type="pct"/>
          </w:tcPr>
          <w:p w:rsidR="00821024" w:rsidRPr="003650BF">
            <w:pPr>
              <w:pStyle w:val="BodyText"/>
              <w:spacing w:before="100" w:after="100"/>
              <w:jc w:val="center"/>
              <w:rPr>
                <w:b/>
              </w:rPr>
            </w:pPr>
            <w:r w:rsidRPr="003650BF" w:rsidR="006A32BE">
              <w:rPr>
                <w:b/>
              </w:rPr>
              <w:t>$59 Max Cap</w:t>
            </w:r>
          </w:p>
        </w:tc>
        <w:tc>
          <w:tcPr>
            <w:tcW w:w="677" w:type="pct"/>
          </w:tcPr>
          <w:p w:rsidR="00821024" w:rsidRPr="003650BF">
            <w:pPr>
              <w:pStyle w:val="BodyText"/>
              <w:spacing w:before="100" w:after="100"/>
              <w:jc w:val="center"/>
              <w:rPr>
                <w:b/>
              </w:rPr>
            </w:pPr>
            <w:r w:rsidRPr="003650BF" w:rsidR="006A32BE">
              <w:rPr>
                <w:b/>
              </w:rPr>
              <w:t>$79 Max Cap</w:t>
            </w:r>
          </w:p>
        </w:tc>
      </w:tr>
      <w:tr>
        <w:tblPrEx>
          <w:tblW w:w="5000" w:type="pct"/>
          <w:jc w:val="center"/>
          <w:tblCellMar>
            <w:left w:w="115" w:type="dxa"/>
            <w:right w:w="115" w:type="dxa"/>
          </w:tblCellMar>
          <w:tblLook w:val="01E0"/>
        </w:tblPrEx>
        <w:trPr>
          <w:trHeight w:val="20"/>
          <w:jc w:val="center"/>
        </w:trPr>
        <w:tc>
          <w:tcPr>
            <w:tcW w:w="1618" w:type="pct"/>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cancellation</w:t>
            </w:r>
            <w:r w:rsidRPr="003650BF" w:rsidR="006A32BE">
              <w:rPr>
                <w:b/>
              </w:rPr>
              <w:t xml:space="preserve"> </w:t>
            </w:r>
            <w:r w:rsidRPr="003650BF" w:rsidR="006A32BE">
              <w:rPr>
                <w:b/>
                <w:i/>
              </w:rPr>
              <w:t>fee</w:t>
            </w:r>
          </w:p>
        </w:tc>
        <w:tc>
          <w:tcPr>
            <w:tcW w:w="676" w:type="pct"/>
          </w:tcPr>
          <w:p w:rsidR="00821024" w:rsidRPr="003650BF">
            <w:pPr>
              <w:pStyle w:val="BodyText"/>
              <w:spacing w:before="100" w:after="100"/>
              <w:jc w:val="center"/>
            </w:pPr>
            <w:r w:rsidRPr="003650BF" w:rsidR="006A32BE">
              <w:t>$240</w:t>
            </w:r>
          </w:p>
        </w:tc>
        <w:tc>
          <w:tcPr>
            <w:tcW w:w="677" w:type="pct"/>
          </w:tcPr>
          <w:p w:rsidR="00821024" w:rsidRPr="003650BF">
            <w:pPr>
              <w:pStyle w:val="BodyText"/>
              <w:spacing w:before="100" w:after="100"/>
              <w:jc w:val="center"/>
            </w:pPr>
            <w:r w:rsidRPr="003650BF" w:rsidR="006A32BE">
              <w:t>$280</w:t>
            </w:r>
          </w:p>
        </w:tc>
        <w:tc>
          <w:tcPr>
            <w:tcW w:w="676" w:type="pct"/>
          </w:tcPr>
          <w:p w:rsidR="00821024" w:rsidRPr="003650BF">
            <w:pPr>
              <w:pStyle w:val="BodyText"/>
              <w:spacing w:before="100" w:after="100"/>
              <w:jc w:val="center"/>
            </w:pPr>
            <w:r w:rsidRPr="003650BF" w:rsidR="006A32BE">
              <w:t>$380</w:t>
            </w:r>
          </w:p>
        </w:tc>
        <w:tc>
          <w:tcPr>
            <w:tcW w:w="677" w:type="pct"/>
          </w:tcPr>
          <w:p w:rsidR="00821024" w:rsidRPr="003650BF">
            <w:pPr>
              <w:pStyle w:val="BodyText"/>
              <w:spacing w:before="100" w:after="100"/>
              <w:jc w:val="center"/>
            </w:pPr>
            <w:r w:rsidRPr="003650BF" w:rsidR="006A32BE">
              <w:t>$420</w:t>
            </w:r>
          </w:p>
        </w:tc>
        <w:tc>
          <w:tcPr>
            <w:tcW w:w="677" w:type="pct"/>
          </w:tcPr>
          <w:p w:rsidR="00821024" w:rsidRPr="003650BF">
            <w:pPr>
              <w:pStyle w:val="BodyText"/>
              <w:spacing w:before="100" w:after="100"/>
              <w:jc w:val="center"/>
            </w:pPr>
            <w:r w:rsidRPr="003650BF" w:rsidR="006A32BE">
              <w:t>$490</w:t>
            </w:r>
          </w:p>
        </w:tc>
      </w:tr>
      <w:tr>
        <w:tblPrEx>
          <w:tblW w:w="5000" w:type="pct"/>
          <w:jc w:val="center"/>
          <w:tblCellMar>
            <w:left w:w="115" w:type="dxa"/>
            <w:right w:w="115" w:type="dxa"/>
          </w:tblCellMar>
          <w:tblLook w:val="01E0"/>
        </w:tblPrEx>
        <w:trPr>
          <w:trHeight w:val="20"/>
          <w:jc w:val="center"/>
        </w:trPr>
        <w:tc>
          <w:tcPr>
            <w:tcW w:w="1618" w:type="pct"/>
          </w:tcPr>
          <w:p w:rsidR="00821024" w:rsidRPr="003650BF">
            <w:pPr>
              <w:pStyle w:val="BodyText"/>
              <w:spacing w:before="100" w:after="100"/>
              <w:rPr>
                <w:b/>
              </w:rPr>
            </w:pPr>
            <w:r w:rsidRPr="003650BF" w:rsidR="006A32BE">
              <w:rPr>
                <w:b/>
              </w:rPr>
              <w:t>Months 7 - 9 (</w:t>
            </w:r>
            <w:r w:rsidRPr="003650BF" w:rsidR="006A32BE">
              <w:rPr>
                <w:b/>
              </w:rPr>
              <w:t xml:space="preserve">70% of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76" w:type="pct"/>
          </w:tcPr>
          <w:p w:rsidR="00821024" w:rsidRPr="003650BF">
            <w:pPr>
              <w:pStyle w:val="BodyText"/>
              <w:spacing w:before="100" w:after="100"/>
              <w:jc w:val="center"/>
            </w:pPr>
            <w:r w:rsidRPr="003650BF" w:rsidR="006A32BE">
              <w:t>$168</w:t>
            </w:r>
          </w:p>
        </w:tc>
        <w:tc>
          <w:tcPr>
            <w:tcW w:w="677" w:type="pct"/>
          </w:tcPr>
          <w:p w:rsidR="00821024" w:rsidRPr="003650BF">
            <w:pPr>
              <w:pStyle w:val="BodyText"/>
              <w:spacing w:before="100" w:after="100"/>
              <w:jc w:val="center"/>
            </w:pPr>
            <w:r w:rsidRPr="003650BF" w:rsidR="006A32BE">
              <w:t>$196</w:t>
            </w:r>
          </w:p>
        </w:tc>
        <w:tc>
          <w:tcPr>
            <w:tcW w:w="676" w:type="pct"/>
          </w:tcPr>
          <w:p w:rsidR="00821024" w:rsidRPr="003650BF">
            <w:pPr>
              <w:pStyle w:val="BodyText"/>
              <w:spacing w:before="100" w:after="100"/>
              <w:jc w:val="center"/>
            </w:pPr>
            <w:r w:rsidRPr="003650BF" w:rsidR="006A32BE">
              <w:t>$266</w:t>
            </w:r>
          </w:p>
        </w:tc>
        <w:tc>
          <w:tcPr>
            <w:tcW w:w="677" w:type="pct"/>
          </w:tcPr>
          <w:p w:rsidR="00821024" w:rsidRPr="003650BF">
            <w:pPr>
              <w:pStyle w:val="BodyText"/>
              <w:spacing w:before="100" w:after="100"/>
              <w:jc w:val="center"/>
            </w:pPr>
            <w:r w:rsidRPr="003650BF" w:rsidR="006A32BE">
              <w:t>$294</w:t>
            </w:r>
          </w:p>
        </w:tc>
        <w:tc>
          <w:tcPr>
            <w:tcW w:w="677" w:type="pct"/>
          </w:tcPr>
          <w:p w:rsidR="00821024" w:rsidRPr="003650BF">
            <w:pPr>
              <w:pStyle w:val="BodyText"/>
              <w:spacing w:before="100" w:after="100"/>
              <w:jc w:val="center"/>
            </w:pPr>
            <w:r w:rsidRPr="003650BF" w:rsidR="006A32BE">
              <w:t>$343</w:t>
            </w:r>
          </w:p>
        </w:tc>
      </w:tr>
      <w:tr>
        <w:tblPrEx>
          <w:tblW w:w="5000" w:type="pct"/>
          <w:jc w:val="center"/>
          <w:tblCellMar>
            <w:left w:w="115" w:type="dxa"/>
            <w:right w:w="115" w:type="dxa"/>
          </w:tblCellMar>
          <w:tblLook w:val="01E0"/>
        </w:tblPrEx>
        <w:trPr>
          <w:trHeight w:val="20"/>
          <w:jc w:val="center"/>
        </w:trPr>
        <w:tc>
          <w:tcPr>
            <w:tcW w:w="1618" w:type="pct"/>
          </w:tcPr>
          <w:p w:rsidR="00821024" w:rsidRPr="003650BF">
            <w:pPr>
              <w:pStyle w:val="BodyText"/>
              <w:spacing w:before="100" w:after="100"/>
              <w:rPr>
                <w:b/>
              </w:rPr>
            </w:pPr>
            <w:r w:rsidRPr="003650BF" w:rsidR="006A32BE">
              <w:rPr>
                <w:b/>
              </w:rPr>
              <w:t>Mon</w:t>
            </w:r>
            <w:r w:rsidRPr="003650BF" w:rsidR="006A32BE">
              <w:rPr>
                <w:b/>
              </w:rPr>
              <w:t xml:space="preserve">ths 10 – 12 (40%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76" w:type="pct"/>
          </w:tcPr>
          <w:p w:rsidR="00821024" w:rsidRPr="003650BF">
            <w:pPr>
              <w:pStyle w:val="BodyText"/>
              <w:spacing w:before="100" w:after="100"/>
              <w:jc w:val="center"/>
            </w:pPr>
            <w:r w:rsidRPr="003650BF" w:rsidR="006A32BE">
              <w:t>$96</w:t>
            </w:r>
          </w:p>
        </w:tc>
        <w:tc>
          <w:tcPr>
            <w:tcW w:w="677" w:type="pct"/>
          </w:tcPr>
          <w:p w:rsidR="00821024" w:rsidRPr="003650BF">
            <w:pPr>
              <w:pStyle w:val="BodyText"/>
              <w:spacing w:before="100" w:after="100"/>
              <w:jc w:val="center"/>
            </w:pPr>
            <w:r w:rsidRPr="003650BF" w:rsidR="006A32BE">
              <w:t>$112</w:t>
            </w:r>
          </w:p>
        </w:tc>
        <w:tc>
          <w:tcPr>
            <w:tcW w:w="676" w:type="pct"/>
          </w:tcPr>
          <w:p w:rsidR="00821024" w:rsidRPr="003650BF">
            <w:pPr>
              <w:pStyle w:val="BodyText"/>
              <w:spacing w:before="100" w:after="100"/>
              <w:jc w:val="center"/>
            </w:pPr>
            <w:r w:rsidRPr="003650BF" w:rsidR="006A32BE">
              <w:t>$152</w:t>
            </w:r>
          </w:p>
        </w:tc>
        <w:tc>
          <w:tcPr>
            <w:tcW w:w="677" w:type="pct"/>
          </w:tcPr>
          <w:p w:rsidR="00821024" w:rsidRPr="003650BF">
            <w:pPr>
              <w:pStyle w:val="BodyText"/>
              <w:spacing w:before="100" w:after="100"/>
              <w:jc w:val="center"/>
            </w:pPr>
            <w:r w:rsidRPr="003650BF" w:rsidR="006A32BE">
              <w:t>$168</w:t>
            </w:r>
          </w:p>
        </w:tc>
        <w:tc>
          <w:tcPr>
            <w:tcW w:w="677" w:type="pct"/>
          </w:tcPr>
          <w:p w:rsidR="00821024" w:rsidRPr="003650BF">
            <w:pPr>
              <w:pStyle w:val="BodyText"/>
              <w:spacing w:before="100" w:after="100"/>
              <w:jc w:val="center"/>
            </w:pPr>
            <w:r w:rsidRPr="003650BF" w:rsidR="006A32BE">
              <w:t>$196</w:t>
            </w:r>
          </w:p>
        </w:tc>
      </w:tr>
    </w:tbl>
    <w:p w:rsidR="00821024" w:rsidRPr="003650BF">
      <w:pPr>
        <w:pStyle w:val="BodyText"/>
      </w:pPr>
    </w:p>
    <w:p w:rsidR="00821024" w:rsidRPr="003650BF">
      <w:pPr>
        <w:pStyle w:val="Heading6"/>
      </w:pPr>
      <w:bookmarkStart w:id="422" w:name="_Toc265503909"/>
      <w:bookmarkStart w:id="423" w:name="_Toc398128877"/>
      <w:bookmarkStart w:id="424" w:name="_Toc443059480"/>
      <w:bookmarkStart w:id="425" w:name="_Toc447831730"/>
      <w:bookmarkStart w:id="426" w:name="_Toc30757806"/>
      <w:r w:rsidRPr="003650BF" w:rsidR="006A32BE">
        <w:t xml:space="preserve">BYO Options (effective </w:t>
      </w:r>
      <w:r w:rsidRPr="003650BF" w:rsidR="006A32BE">
        <w:t>from 18 July 2010)</w:t>
      </w:r>
      <w:bookmarkEnd w:id="422"/>
      <w:bookmarkEnd w:id="423"/>
      <w:bookmarkEnd w:id="424"/>
      <w:bookmarkEnd w:id="425"/>
      <w:bookmarkEnd w:id="426"/>
    </w:p>
    <w:p w:rsidR="00821024" w:rsidRPr="003650BF">
      <w:pPr>
        <w:pStyle w:val="Heading7"/>
        <w:tabs>
          <w:tab w:val="left" w:pos="1440"/>
        </w:tabs>
      </w:pPr>
      <w:r w:rsidRPr="003650BF" w:rsidR="006A32BE">
        <w:t>Eligibility</w:t>
      </w:r>
    </w:p>
    <w:p w:rsidR="00821024" w:rsidRPr="003650BF">
      <w:pPr>
        <w:pStyle w:val="Heading8"/>
        <w:tabs>
          <w:tab w:val="left" w:pos="2160"/>
        </w:tabs>
        <w:rPr>
          <w:rFonts w:cs="Arial"/>
        </w:rPr>
      </w:pPr>
      <w:r w:rsidRPr="003650BF" w:rsidR="006A32BE">
        <w:t>"BYO Options" as listed in Table 3A below, are available to cust</w:t>
      </w:r>
      <w:r w:rsidRPr="003650BF" w:rsidR="006A32BE">
        <w:t xml:space="preserve">omers who connect to a Max Cap plan over 12 months and either </w:t>
      </w:r>
      <w:r w:rsidRPr="003650BF" w:rsidR="006A32BE">
        <w:t>connect their</w:t>
      </w:r>
      <w:r w:rsidRPr="003650BF" w:rsidR="006A32BE">
        <w:rPr>
          <w:i/>
        </w:rPr>
        <w:t xml:space="preserve"> </w:t>
      </w:r>
      <w:r w:rsidRPr="003650BF" w:rsidR="006A32BE">
        <w:t xml:space="preserve">own </w:t>
      </w:r>
      <w:r w:rsidRPr="003650BF" w:rsidR="006A32BE">
        <w:rPr>
          <w:i/>
        </w:rPr>
        <w:t xml:space="preserve">mobile phone </w:t>
      </w:r>
      <w:r w:rsidRPr="003650BF" w:rsidR="006A32BE">
        <w:t xml:space="preserve">or purchase a </w:t>
      </w:r>
      <w:r w:rsidRPr="003650BF" w:rsidR="006A32BE">
        <w:rPr>
          <w:i/>
        </w:rPr>
        <w:t xml:space="preserve">mobile phone </w:t>
      </w:r>
      <w:r w:rsidRPr="003650BF" w:rsidR="006A32BE">
        <w:t xml:space="preserve">from </w:t>
      </w:r>
      <w:r w:rsidRPr="003650BF" w:rsidR="006A32BE">
        <w:rPr>
          <w:i/>
        </w:rPr>
        <w:t xml:space="preserve">us </w:t>
      </w:r>
      <w:r w:rsidRPr="003650BF" w:rsidR="006A32BE">
        <w:t xml:space="preserve">under a </w:t>
      </w:r>
      <w:r w:rsidRPr="003650BF" w:rsidR="006A32BE">
        <w:rPr>
          <w:i/>
        </w:rPr>
        <w:t xml:space="preserve">mobile equipment payment </w:t>
      </w:r>
      <w:r w:rsidRPr="003650BF" w:rsidR="006A32BE">
        <w:rPr>
          <w:i/>
        </w:rPr>
        <w:t>plan</w:t>
      </w:r>
      <w:r w:rsidRPr="003650BF" w:rsidR="006A32BE">
        <w:t>.</w:t>
      </w:r>
    </w:p>
    <w:p w:rsidR="00821024" w:rsidRPr="003650BF">
      <w:pPr>
        <w:pStyle w:val="Heading7"/>
        <w:tabs>
          <w:tab w:val="left" w:pos="1440"/>
        </w:tabs>
      </w:pPr>
      <w:r w:rsidRPr="003650BF" w:rsidR="006A32BE">
        <w:t>By signing up over 12 months on the Max Cap plans you can select one of the five BYO Opti</w:t>
      </w:r>
      <w:r w:rsidRPr="003650BF" w:rsidR="006A32BE">
        <w:t>ons available to each plan listed in Table 3A.</w:t>
      </w:r>
    </w:p>
    <w:p w:rsidR="00821024" w:rsidRPr="003650BF">
      <w:pPr>
        <w:pStyle w:val="Heading7"/>
        <w:tabs>
          <w:tab w:val="left" w:pos="1440"/>
        </w:tabs>
      </w:pPr>
      <w:r w:rsidRPr="003650BF" w:rsidR="006A32BE">
        <w:t>At the end of t</w:t>
      </w:r>
      <w:r w:rsidRPr="003650BF" w:rsidR="006A32BE">
        <w:t xml:space="preserve">he 12 months term </w:t>
      </w:r>
      <w:r w:rsidRPr="003650BF" w:rsidR="006A32BE">
        <w:rPr>
          <w:i/>
        </w:rPr>
        <w:t>you</w:t>
      </w:r>
      <w:r w:rsidRPr="003650BF" w:rsidR="006A32BE">
        <w:t xml:space="preserve"> will no longer receive your selected BYO Option. To continue to receive the B</w:t>
      </w:r>
      <w:r w:rsidRPr="003650BF" w:rsidR="006A32BE">
        <w:t xml:space="preserve">YO Option </w:t>
      </w:r>
      <w:r w:rsidRPr="003650BF" w:rsidR="006A32BE">
        <w:rPr>
          <w:i/>
        </w:rPr>
        <w:t>you</w:t>
      </w:r>
      <w:r w:rsidRPr="003650BF" w:rsidR="006A32BE">
        <w:t xml:space="preserve"> may recontract for a further 12 months.</w:t>
      </w:r>
    </w:p>
    <w:p w:rsidR="00821024" w:rsidRPr="003650BF">
      <w:pPr>
        <w:pStyle w:val="Heading7"/>
        <w:tabs>
          <w:tab w:val="left" w:pos="1440"/>
        </w:tabs>
      </w:pPr>
      <w:r w:rsidRPr="003650BF" w:rsidR="006A32BE">
        <w:t>Customers may request to change between B</w:t>
      </w:r>
      <w:r w:rsidRPr="003650BF" w:rsidR="006A32BE">
        <w:t>YO Options once per bill cycle. Changes between BYO options wi</w:t>
      </w:r>
      <w:r w:rsidRPr="003650BF" w:rsidR="006A32BE">
        <w:t>ll be pro-rated from the date the change occurs. To change between BYO Options customer can call Op</w:t>
      </w:r>
      <w:r w:rsidRPr="003650BF" w:rsidR="006A32BE">
        <w:t xml:space="preserve">tus Customer Service on </w:t>
      </w:r>
      <w:r w:rsidRPr="003650BF" w:rsidR="006A32BE">
        <w:rPr>
          <w:b/>
        </w:rPr>
        <w:t>133 93</w:t>
      </w:r>
      <w:r w:rsidRPr="003650BF" w:rsidR="006A32BE">
        <w:t>7.</w:t>
      </w:r>
    </w:p>
    <w:p w:rsidR="00821024" w:rsidRPr="003650BF">
      <w:pPr>
        <w:pStyle w:val="BodyText"/>
        <w:keepNext/>
        <w:rPr>
          <w:b/>
        </w:rPr>
      </w:pPr>
      <w:r w:rsidRPr="003650BF" w:rsidR="006A32BE">
        <w:rPr>
          <w:b/>
        </w:rPr>
        <w:t>Table 3A</w:t>
      </w:r>
    </w:p>
    <w:p w:rsidR="00821024" w:rsidRPr="003650BF">
      <w:pPr>
        <w:pStyle w:val="BodyText"/>
        <w:keepNext/>
      </w:pPr>
      <w:r w:rsidRPr="003650BF" w:rsidR="006A32BE">
        <w:t xml:space="preserve">Customers who select a BYO Option can select </w:t>
      </w:r>
      <w:r w:rsidRPr="003650BF" w:rsidR="006A32BE">
        <w:rPr>
          <w:b/>
        </w:rPr>
        <w:t>one</w:t>
      </w:r>
      <w:r w:rsidRPr="003650BF" w:rsidR="006A32BE">
        <w:t xml:space="preserve"> of t</w:t>
      </w:r>
      <w:r w:rsidRPr="003650BF" w:rsidR="006A32BE">
        <w:t>he following:</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65"/>
        <w:gridCol w:w="1553"/>
        <w:gridCol w:w="1552"/>
        <w:gridCol w:w="1554"/>
        <w:gridCol w:w="1552"/>
        <w:gridCol w:w="1554"/>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Ex>
        <w:trPr>
          <w:trHeight w:val="20"/>
          <w:jc w:val="center"/>
        </w:trPr>
        <w:tc>
          <w:tcPr>
            <w:tcW w:w="127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BYO Option</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 xml:space="preserve">$19 Max </w:t>
              <w:br/>
              <w:t xml:space="preserve">Cap BYO </w:t>
              <w:br/>
              <w:t>(per month)</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Max</w:t>
            </w:r>
            <w:r w:rsidRPr="003650BF" w:rsidR="006A32BE">
              <w:rPr>
                <w:b/>
              </w:rPr>
              <w:br/>
              <w:t>Cap BYO</w:t>
              <w:br/>
              <w:t>(per month)</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$49 Max</w:t>
              <w:br/>
              <w:t>Cap BYO</w:t>
              <w:br/>
              <w:t>(per month)</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Max</w:t>
              <w:br/>
              <w:t>Cap BYO</w:t>
              <w:br/>
              <w:t>(per month)</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Max</w:t>
              <w:br/>
              <w:t>Cap BYO</w:t>
              <w:br/>
              <w:t>(per m</w:t>
            </w:r>
            <w:r w:rsidRPr="003650BF" w:rsidR="006A32BE">
              <w:rPr>
                <w:b/>
              </w:rPr>
              <w:t>onth)</w:t>
            </w:r>
          </w:p>
        </w:tc>
      </w:tr>
      <w:tr>
        <w:tblPrEx>
          <w:tblW w:w="5000" w:type="pct"/>
          <w:jc w:val="center"/>
          <w:tblLayout w:type="fixed"/>
          <w:tblCellMar>
            <w:left w:w="115" w:type="dxa"/>
            <w:right w:w="115" w:type="dxa"/>
          </w:tblCellMar>
          <w:tblLook w:val="01E0"/>
        </w:tblPrEx>
        <w:trPr>
          <w:trHeight w:val="20"/>
          <w:jc w:val="center"/>
        </w:trPr>
        <w:tc>
          <w:tcPr>
            <w:tcW w:w="127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pPr>
            <w:r w:rsidRPr="003650BF" w:rsidR="006A32BE">
              <w:t>Standard National SMS/MMS Pack</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300 Standard National SMS/MMS</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500 Standard National SMS/M</w:t>
            </w:r>
            <w:r w:rsidRPr="003650BF" w:rsidR="006A32BE">
              <w:t>MS</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 Standard National SMS/MMS</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NA</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NA</w:t>
            </w:r>
          </w:p>
        </w:tc>
      </w:tr>
      <w:tr>
        <w:tblPrEx>
          <w:tblW w:w="5000" w:type="pct"/>
          <w:jc w:val="center"/>
          <w:tblLayout w:type="fixed"/>
          <w:tblCellMar>
            <w:left w:w="115" w:type="dxa"/>
            <w:right w:w="115" w:type="dxa"/>
          </w:tblCellMar>
          <w:tblLook w:val="01E0"/>
        </w:tblPrEx>
        <w:trPr>
          <w:trHeight w:val="20"/>
          <w:jc w:val="center"/>
        </w:trPr>
        <w:tc>
          <w:tcPr>
            <w:tcW w:w="127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pPr>
            <w:r w:rsidRPr="003650BF" w:rsidR="006A32BE">
              <w:t>Optus2AnyOne Va</w:t>
            </w:r>
            <w:r w:rsidRPr="003650BF" w:rsidR="006A32BE">
              <w:t>lue</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$150</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$170</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$270</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$290</w:t>
            </w:r>
          </w:p>
        </w:tc>
      </w:tr>
      <w:tr>
        <w:tblPrEx>
          <w:tblW w:w="5000" w:type="pct"/>
          <w:jc w:val="center"/>
          <w:tblLayout w:type="fixed"/>
          <w:tblCellMar>
            <w:left w:w="115" w:type="dxa"/>
            <w:right w:w="115" w:type="dxa"/>
          </w:tblCellMar>
          <w:tblLook w:val="01E0"/>
        </w:tblPrEx>
        <w:trPr>
          <w:trHeight w:val="20"/>
          <w:jc w:val="center"/>
        </w:trPr>
        <w:tc>
          <w:tcPr>
            <w:tcW w:w="127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pPr>
            <w:r w:rsidRPr="003650BF" w:rsidR="006A32BE">
              <w:t>International Value</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$20 value for International Calls &amp; International</w:t>
            </w:r>
            <w:r w:rsidRPr="003650BF" w:rsidR="006A32BE">
              <w:t xml:space="preserve"> SMS</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$50 value for International Calls &amp; International SMS</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 xml:space="preserve">$50 value for International Calls &amp; </w:t>
            </w:r>
            <w:r w:rsidRPr="003650BF" w:rsidR="006A32BE">
              <w:t>International SMS</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$180 value for International Calls &amp; Interna</w:t>
            </w:r>
            <w:r w:rsidRPr="003650BF" w:rsidR="006A32BE">
              <w:t>tional SMS</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$180 value for International Calls &amp; International SMS</w:t>
            </w:r>
          </w:p>
        </w:tc>
      </w:tr>
      <w:tr>
        <w:tblPrEx>
          <w:tblW w:w="5000" w:type="pct"/>
          <w:jc w:val="center"/>
          <w:tblLayout w:type="fixed"/>
          <w:tblCellMar>
            <w:left w:w="115" w:type="dxa"/>
            <w:right w:w="115" w:type="dxa"/>
          </w:tblCellMar>
          <w:tblLook w:val="01E0"/>
        </w:tblPrEx>
        <w:trPr>
          <w:trHeight w:val="20"/>
          <w:jc w:val="center"/>
        </w:trPr>
        <w:tc>
          <w:tcPr>
            <w:tcW w:w="127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pPr>
            <w:r w:rsidRPr="003650BF" w:rsidR="006A32BE">
              <w:t>Internet Value Pack</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200MB</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500MB</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500MB</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1GB</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1GB</w:t>
            </w:r>
          </w:p>
        </w:tc>
      </w:tr>
      <w:tr>
        <w:tblPrEx>
          <w:tblW w:w="5000" w:type="pct"/>
          <w:jc w:val="center"/>
          <w:tblLayout w:type="fixed"/>
          <w:tblCellMar>
            <w:left w:w="115" w:type="dxa"/>
            <w:right w:w="115" w:type="dxa"/>
          </w:tblCellMar>
          <w:tblLook w:val="01E0"/>
        </w:tblPrEx>
        <w:trPr>
          <w:trHeight w:val="20"/>
          <w:jc w:val="center"/>
        </w:trPr>
        <w:tc>
          <w:tcPr>
            <w:tcW w:w="127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BlackBerry POP 3 Email and BlackBerry Browsing</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NA</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NA</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bl>
    <w:p w:rsidR="00821024" w:rsidRPr="003650BF">
      <w:pPr>
        <w:pStyle w:val="BodyText"/>
        <w:spacing w:after="0"/>
        <w:rPr>
          <w:b/>
          <w:sz w:val="16"/>
        </w:rPr>
      </w:pPr>
      <w:r w:rsidRPr="003650BF" w:rsidR="006A32BE">
        <w:br/>
      </w:r>
      <w:r w:rsidRPr="003650BF" w:rsidR="006A32BE">
        <w:rPr>
          <w:b/>
          <w:sz w:val="16"/>
        </w:rPr>
        <w:t>*F</w:t>
      </w:r>
      <w:r w:rsidRPr="003650BF" w:rsidR="006A32BE">
        <w:rPr>
          <w:b/>
          <w:sz w:val="16"/>
        </w:rPr>
        <w:t>air Go Policy (</w:t>
      </w:r>
      <w:r w:rsidR="002152AA">
        <w:fldChar w:fldCharType="begin"/>
      </w:r>
      <w:r w:rsidR="002152AA">
        <w:instrText xml:space="preserve"> HYPERLINK "http://www.optus.com.au/content/da</w:instrText>
      </w:r>
      <w:r w:rsidR="002152AA">
        <w:instrText xml:space="preserve">m/optus/appendix/Appendix%20S/AppS.doc" </w:instrText>
      </w:r>
      <w:r w:rsidR="002152AA">
        <w:fldChar w:fldCharType="separate"/>
      </w:r>
      <w:r w:rsidRPr="003650BF" w:rsidR="006A32BE">
        <w:rPr>
          <w:rStyle w:val="Hyperlink"/>
          <w:b/>
          <w:sz w:val="16"/>
        </w:rPr>
        <w:t>Appendix S</w:t>
      </w:r>
      <w:r w:rsidR="002152AA">
        <w:rPr>
          <w:rStyle w:val="Hyperlink"/>
          <w:b/>
          <w:sz w:val="16"/>
        </w:rPr>
        <w:fldChar w:fldCharType="end"/>
      </w:r>
      <w:r w:rsidRPr="003650BF" w:rsidR="006A32BE">
        <w:rPr>
          <w:b/>
          <w:sz w:val="16"/>
        </w:rPr>
        <w:t>) applies.</w:t>
      </w:r>
    </w:p>
    <w:p w:rsidR="00821024" w:rsidRPr="003650BF">
      <w:pPr>
        <w:pStyle w:val="BodyText"/>
        <w:rPr>
          <w:b/>
        </w:rPr>
      </w:pPr>
    </w:p>
    <w:p w:rsidR="00821024" w:rsidRPr="003650BF">
      <w:pPr>
        <w:pStyle w:val="Heading7"/>
        <w:rPr>
          <w:b/>
        </w:rPr>
      </w:pPr>
      <w:r w:rsidRPr="003650BF" w:rsidR="006A32BE">
        <w:rPr>
          <w:b/>
        </w:rPr>
        <w:t>Standard National SMS &amp; MMS Pack (B</w:t>
      </w:r>
      <w:r w:rsidRPr="003650BF" w:rsidR="006A32BE">
        <w:rPr>
          <w:b/>
        </w:rPr>
        <w:t>YO Option)</w:t>
      </w:r>
    </w:p>
    <w:p w:rsidR="00821024" w:rsidRPr="003650BF">
      <w:pPr>
        <w:pStyle w:val="Heading8"/>
        <w:rPr>
          <w:rFonts w:cs="Arial"/>
        </w:rPr>
      </w:pPr>
      <w:r w:rsidRPr="003650BF" w:rsidR="006A32BE">
        <w:t xml:space="preserve">The Standard National SMS/MMS Pack BYO Option allows </w:t>
      </w:r>
      <w:r w:rsidRPr="003650BF" w:rsidR="006A32BE">
        <w:rPr>
          <w:i/>
        </w:rPr>
        <w:t>you</w:t>
      </w:r>
      <w:r w:rsidRPr="003650BF" w:rsidR="006A32BE">
        <w:t xml:space="preserve"> to send a specified amount </w:t>
      </w:r>
      <w:r w:rsidRPr="003650BF" w:rsidR="006A32BE">
        <w:t>of standard national SMS and MMS to GSM mobiles within Austral</w:t>
      </w:r>
      <w:r w:rsidRPr="003650BF" w:rsidR="006A32BE">
        <w:t>ia, as stated in Table 3A.</w:t>
      </w:r>
    </w:p>
    <w:p w:rsidR="00821024" w:rsidRPr="003650BF">
      <w:pPr>
        <w:pStyle w:val="Heading8"/>
        <w:tabs>
          <w:tab w:val="left" w:pos="2160"/>
        </w:tabs>
        <w:rPr>
          <w:rFonts w:cs="Arial"/>
        </w:rPr>
      </w:pPr>
      <w:r w:rsidRPr="003650BF" w:rsidR="006A32BE">
        <w:t>Offer excludes International SMS and MMS, Premium SMS and MMS, Group and</w:t>
      </w:r>
      <w:r w:rsidRPr="003650BF" w:rsidR="006A32BE">
        <w:t xml:space="preserve"> Email SMS and MMS. </w:t>
      </w:r>
    </w:p>
    <w:p w:rsidR="00821024" w:rsidRPr="003650BF">
      <w:pPr>
        <w:pStyle w:val="Heading8"/>
        <w:tabs>
          <w:tab w:val="left" w:pos="2160"/>
        </w:tabs>
        <w:rPr>
          <w:rFonts w:cs="Arial"/>
        </w:rPr>
      </w:pPr>
      <w:r w:rsidRPr="003650BF" w:rsidR="006A32BE">
        <w:rPr>
          <w:i/>
        </w:rPr>
        <w:t xml:space="preserve">You </w:t>
      </w:r>
      <w:r w:rsidRPr="003650BF" w:rsidR="006A32BE">
        <w:t>must pay for any messages that are not eligible messages or usage exce</w:t>
      </w:r>
      <w:r w:rsidRPr="003650BF" w:rsidR="006A32BE">
        <w:t>eding the specified amount stated in Table 3A.</w:t>
      </w:r>
    </w:p>
    <w:p w:rsidR="00821024" w:rsidRPr="003650BF">
      <w:pPr>
        <w:pStyle w:val="Heading8"/>
        <w:tabs>
          <w:tab w:val="left" w:pos="2160"/>
        </w:tabs>
        <w:rPr>
          <w:rFonts w:cs="Arial"/>
        </w:rPr>
      </w:pPr>
      <w:r w:rsidRPr="003650BF" w:rsidR="006A32BE">
        <w:t>Any unused port</w:t>
      </w:r>
      <w:r w:rsidRPr="003650BF" w:rsidR="006A32BE">
        <w:t>ion of the plan expires at the end of each month. This means that it does not roll over into follow</w:t>
      </w:r>
      <w:r w:rsidRPr="003650BF" w:rsidR="006A32BE">
        <w:t>ing month.</w:t>
      </w:r>
    </w:p>
    <w:p w:rsidR="00821024" w:rsidRPr="003650BF">
      <w:pPr>
        <w:pStyle w:val="Heading8"/>
        <w:rPr>
          <w:rFonts w:cs="Arial"/>
        </w:rPr>
      </w:pPr>
      <w:r w:rsidRPr="003650BF" w:rsidR="006A32BE">
        <w:t>Fair Go Policy (</w:t>
      </w:r>
      <w:r w:rsidR="002152AA">
        <w:fldChar w:fldCharType="begin"/>
      </w:r>
      <w:r w:rsidR="002152AA">
        <w:instrText xml:space="preserve"> HYPERLINK "http://www.optus.com.au/content/dam/optus/appendix/Appe</w:instrText>
      </w:r>
      <w:r w:rsidR="002152AA">
        <w:instrText xml:space="preserv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rPr>
          <w:b/>
        </w:rPr>
      </w:pPr>
      <w:r w:rsidRPr="003650BF" w:rsidR="006A32BE">
        <w:rPr>
          <w:b/>
        </w:rPr>
        <w:t>Additional Optus2Any</w:t>
      </w:r>
      <w:r w:rsidRPr="003650BF" w:rsidR="006A32BE">
        <w:rPr>
          <w:b/>
        </w:rPr>
        <w:t>One Value (BYO Option)</w:t>
      </w:r>
    </w:p>
    <w:p w:rsidR="00821024" w:rsidRPr="003650BF">
      <w:pPr>
        <w:pStyle w:val="Heading8"/>
        <w:tabs>
          <w:tab w:val="left" w:pos="2160"/>
        </w:tabs>
        <w:rPr>
          <w:rFonts w:cs="Arial"/>
        </w:rPr>
      </w:pPr>
      <w:r w:rsidRPr="003650BF" w:rsidR="006A32BE">
        <w:t>The additional "Optus2AnyOne Value BYO Option is an additional call and text</w:t>
      </w:r>
      <w:r w:rsidRPr="003650BF" w:rsidR="006A32BE">
        <w:t xml:space="preserve"> value. Customers may select the additional "Optus2AnyOne Value" to be added as their BYO Optio</w:t>
      </w:r>
      <w:r w:rsidRPr="003650BF" w:rsidR="006A32BE">
        <w:t xml:space="preserve">n. The amount of additional value of the "Optus2AnyOne Value" </w:t>
      </w:r>
      <w:r w:rsidRPr="003650BF" w:rsidR="006A32BE">
        <w:t>is stated in Table 3A. If this option is chosen, the additional value will be combined with the "In</w:t>
      </w:r>
      <w:r w:rsidRPr="003650BF" w:rsidR="006A32BE">
        <w:t>cluded Cap Value" that comes with the Max Cap plan.</w:t>
      </w:r>
    </w:p>
    <w:p w:rsidR="00821024" w:rsidRPr="003650BF">
      <w:pPr>
        <w:pStyle w:val="Heading8"/>
        <w:tabs>
          <w:tab w:val="left" w:pos="2160"/>
        </w:tabs>
        <w:rPr>
          <w:rFonts w:cs="Arial"/>
        </w:rPr>
      </w:pPr>
      <w:r w:rsidRPr="003650BF" w:rsidR="006A32BE">
        <w:t xml:space="preserve">The call types that are </w:t>
      </w:r>
      <w:r w:rsidRPr="003650BF" w:rsidR="006A32BE">
        <w:rPr>
          <w:b/>
        </w:rPr>
        <w:t>'eligible calls and</w:t>
      </w:r>
      <w:r w:rsidRPr="003650BF" w:rsidR="006A32BE">
        <w:rPr>
          <w:b/>
        </w:rPr>
        <w:t xml:space="preserve"> text' </w:t>
      </w:r>
      <w:r w:rsidRPr="003650BF" w:rsidR="006A32BE">
        <w:t xml:space="preserve">for each Max Cap Plan under the combined "Included Cap </w:t>
      </w:r>
      <w:r w:rsidRPr="003650BF" w:rsidR="006A32BE">
        <w:t>Value" are defined in Table 1A above</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call charges for eligible calls and text made </w:t>
      </w:r>
      <w:r w:rsidRPr="003650BF" w:rsidR="006A32BE">
        <w:t xml:space="preserve">beyond the available combined "Included Cap Value" and "Optus2AnyOne Value". </w:t>
      </w:r>
    </w:p>
    <w:p w:rsidR="00821024" w:rsidRPr="003650BF">
      <w:pPr>
        <w:pStyle w:val="Heading8"/>
        <w:tabs>
          <w:tab w:val="left" w:pos="2160"/>
        </w:tabs>
        <w:rPr>
          <w:rFonts w:cs="Arial"/>
        </w:rPr>
      </w:pPr>
      <w:r w:rsidRPr="003650BF" w:rsidR="006A32BE">
        <w:t>Any unused portio</w:t>
      </w:r>
      <w:r w:rsidRPr="003650BF" w:rsidR="006A32BE">
        <w:t>n of the combined "Included Cap Value" and "Optus2AnyOne Value</w:t>
      </w:r>
      <w:r w:rsidRPr="003650BF" w:rsidR="006A32BE">
        <w:t>" expires at the end of each month. This means that it does not roll over into the following month.</w:t>
      </w:r>
    </w:p>
    <w:p w:rsidR="00821024" w:rsidRPr="003650BF">
      <w:pPr>
        <w:pStyle w:val="Heading7"/>
        <w:rPr>
          <w:b/>
        </w:rPr>
      </w:pPr>
      <w:r w:rsidRPr="003650BF" w:rsidR="006A32BE">
        <w:rPr>
          <w:b/>
        </w:rPr>
        <w:t>International Value Packs (BYO Option)</w:t>
      </w:r>
    </w:p>
    <w:p w:rsidR="00821024" w:rsidRPr="003650BF">
      <w:pPr>
        <w:pStyle w:val="Heading8"/>
        <w:tabs>
          <w:tab w:val="left" w:pos="2160"/>
        </w:tabs>
        <w:rPr>
          <w:rFonts w:cs="Arial"/>
          <w:color w:val="000000"/>
          <w:szCs w:val="20"/>
        </w:rPr>
      </w:pPr>
      <w:r w:rsidRPr="003650BF" w:rsidR="006A32BE">
        <w:rPr>
          <w:color w:val="000000"/>
          <w:szCs w:val="20"/>
        </w:rPr>
        <w:t xml:space="preserve">The International Value Packs BYO Option give </w:t>
      </w:r>
      <w:r w:rsidRPr="003650BF" w:rsidR="006A32BE">
        <w:rPr>
          <w:i/>
          <w:color w:val="000000"/>
          <w:szCs w:val="20"/>
        </w:rPr>
        <w:t xml:space="preserve">you </w:t>
      </w:r>
      <w:r w:rsidRPr="003650BF" w:rsidR="006A32BE">
        <w:rPr>
          <w:color w:val="000000"/>
          <w:szCs w:val="20"/>
        </w:rPr>
        <w:t>inclu</w:t>
      </w:r>
      <w:r w:rsidRPr="003650BF" w:rsidR="006A32BE">
        <w:rPr>
          <w:color w:val="000000"/>
          <w:szCs w:val="20"/>
        </w:rPr>
        <w:t>ded value that can be used for international calls and interna</w:t>
      </w:r>
      <w:r w:rsidRPr="003650BF" w:rsidR="006A32BE">
        <w:rPr>
          <w:color w:val="000000"/>
          <w:szCs w:val="20"/>
        </w:rPr>
        <w:t>tional SMS made from Australia (includes calls to national fixed or GSM mobile services that then d</w:t>
      </w:r>
      <w:r w:rsidRPr="003650BF" w:rsidR="006A32BE">
        <w:rPr>
          <w:color w:val="000000"/>
          <w:szCs w:val="20"/>
        </w:rPr>
        <w:t xml:space="preserve">ivert/switch or re-route overseas). </w:t>
      </w:r>
      <w:r w:rsidRPr="003650BF" w:rsidR="006A32BE">
        <w:rPr>
          <w:i/>
          <w:color w:val="000000"/>
          <w:szCs w:val="20"/>
        </w:rPr>
        <w:t xml:space="preserve">We </w:t>
      </w:r>
      <w:r w:rsidRPr="003650BF" w:rsidR="006A32BE">
        <w:rPr>
          <w:color w:val="000000"/>
          <w:szCs w:val="20"/>
        </w:rPr>
        <w:t xml:space="preserve">will charge </w:t>
      </w:r>
      <w:r w:rsidRPr="003650BF" w:rsidR="006A32BE">
        <w:rPr>
          <w:i/>
          <w:color w:val="000000"/>
          <w:szCs w:val="20"/>
        </w:rPr>
        <w:t xml:space="preserve">you </w:t>
      </w:r>
      <w:r w:rsidRPr="003650BF" w:rsidR="006A32BE">
        <w:rPr>
          <w:color w:val="000000"/>
          <w:szCs w:val="20"/>
        </w:rPr>
        <w:t>for calls made to international destinat</w:t>
      </w:r>
      <w:r w:rsidRPr="003650BF" w:rsidR="006A32BE">
        <w:rPr>
          <w:color w:val="000000"/>
          <w:szCs w:val="20"/>
        </w:rPr>
        <w:t>ions at Optus' international rates (not including calls to Inm</w:t>
      </w:r>
      <w:r w:rsidRPr="003650BF" w:rsidR="006A32BE">
        <w:rPr>
          <w:color w:val="000000"/>
          <w:szCs w:val="20"/>
        </w:rPr>
        <w:t xml:space="preserve">arsat and Iridium) as set out in </w:t>
      </w:r>
      <w:r w:rsidR="002152AA">
        <w:fldChar w:fldCharType="begin"/>
      </w:r>
      <w:r w:rsidR="002152AA">
        <w:instrText xml:space="preserve"> HYPERLINK "http://www.optus.com.au/content/dam/optus/appendix/Ap</w:instrText>
      </w:r>
      <w:r w:rsidR="002152AA">
        <w:instrText xml:space="preserve">pendix%20J/AppJ.doc" </w:instrText>
      </w:r>
      <w:r w:rsidR="002152AA">
        <w:fldChar w:fldCharType="separate"/>
      </w:r>
      <w:r w:rsidRPr="003650BF" w:rsidR="006A32BE">
        <w:rPr>
          <w:rStyle w:val="Hyperlink"/>
          <w:rFonts w:eastAsia="MS Gothic"/>
          <w:i/>
          <w:szCs w:val="20"/>
        </w:rPr>
        <w:t>Appendi</w:t>
      </w:r>
      <w:r w:rsidRPr="003650BF" w:rsidR="006A32BE">
        <w:rPr>
          <w:rStyle w:val="Hyperlink"/>
          <w:rFonts w:eastAsia="MS Gothic"/>
          <w:szCs w:val="20"/>
        </w:rPr>
        <w:t xml:space="preserve">x </w:t>
      </w:r>
      <w:r w:rsidRPr="003650BF" w:rsidR="006A32BE">
        <w:rPr>
          <w:rStyle w:val="Hyperlink"/>
          <w:rFonts w:eastAsia="MS Gothic"/>
          <w:i/>
          <w:szCs w:val="20"/>
        </w:rPr>
        <w:t>J</w:t>
      </w:r>
      <w:r w:rsidR="002152AA">
        <w:rPr>
          <w:rStyle w:val="Hyperlink"/>
          <w:rFonts w:eastAsia="MS Gothic"/>
          <w:i/>
          <w:szCs w:val="20"/>
        </w:rPr>
        <w:fldChar w:fldCharType="end"/>
      </w:r>
      <w:r w:rsidRPr="003650BF" w:rsidR="006A32BE">
        <w:rPr>
          <w:i/>
          <w:color w:val="000000"/>
          <w:szCs w:val="20"/>
        </w:rPr>
        <w:t xml:space="preserve"> </w:t>
      </w:r>
      <w:r w:rsidRPr="003650BF" w:rsidR="006A32BE">
        <w:rPr>
          <w:color w:val="000000"/>
          <w:szCs w:val="20"/>
        </w:rPr>
        <w:t xml:space="preserve">to the </w:t>
      </w:r>
      <w:r w:rsidRPr="003650BF" w:rsidR="006A32BE">
        <w:rPr>
          <w:i/>
          <w:color w:val="000000"/>
          <w:szCs w:val="20"/>
        </w:rPr>
        <w:t>agreement</w:t>
      </w:r>
      <w:r w:rsidRPr="003650BF" w:rsidR="006A32BE">
        <w:rPr>
          <w:color w:val="000000"/>
          <w:szCs w:val="20"/>
        </w:rPr>
        <w:t xml:space="preserve">. </w:t>
      </w:r>
    </w:p>
    <w:p w:rsidR="00821024" w:rsidRPr="003650BF">
      <w:pPr>
        <w:pStyle w:val="Heading8"/>
        <w:tabs>
          <w:tab w:val="left" w:pos="2160"/>
        </w:tabs>
        <w:rPr>
          <w:rFonts w:cs="Arial"/>
        </w:rPr>
      </w:pPr>
      <w:r w:rsidRPr="003650BF" w:rsidR="006A32BE">
        <w:t xml:space="preserve">The included value </w:t>
      </w:r>
      <w:r w:rsidRPr="003650BF" w:rsidR="006A32BE">
        <w:rPr>
          <w:i/>
        </w:rPr>
        <w:t>you</w:t>
      </w:r>
      <w:r w:rsidRPr="003650BF" w:rsidR="006A32BE">
        <w:t xml:space="preserve"> receive is defined </w:t>
      </w:r>
      <w:r w:rsidRPr="003650BF" w:rsidR="006A32BE">
        <w:t>above in Table 3A.</w:t>
      </w:r>
    </w:p>
    <w:p w:rsidR="00821024" w:rsidRPr="003650BF">
      <w:pPr>
        <w:pStyle w:val="Heading8"/>
        <w:tabs>
          <w:tab w:val="left" w:pos="2160"/>
        </w:tabs>
        <w:rPr>
          <w:rFonts w:cs="Arial"/>
          <w:color w:val="000000"/>
          <w:szCs w:val="20"/>
        </w:rPr>
      </w:pPr>
      <w:r w:rsidRPr="003650BF" w:rsidR="006A32BE">
        <w:rPr>
          <w:color w:val="000000"/>
          <w:szCs w:val="20"/>
        </w:rPr>
        <w:t xml:space="preserve">The included value does not include: Voice </w:t>
      </w:r>
      <w:r w:rsidRPr="003650BF" w:rsidR="006A32BE">
        <w:rPr>
          <w:color w:val="000000"/>
          <w:szCs w:val="20"/>
        </w:rPr>
        <w:t>calls, Voice Mail, Premium and Third Party SMS, MMS, International MMS, Optus Zoo subscription cont</w:t>
      </w:r>
      <w:r w:rsidRPr="003650BF" w:rsidR="006A32BE">
        <w:rPr>
          <w:color w:val="000000"/>
          <w:szCs w:val="20"/>
        </w:rPr>
        <w:t xml:space="preserve">ent &amp; Third Party content and applications, 1300, 1900, roaming. Use of these services will be </w:t>
      </w:r>
      <w:r w:rsidRPr="003650BF" w:rsidR="006A32BE">
        <w:rPr>
          <w:color w:val="000000"/>
          <w:szCs w:val="20"/>
        </w:rPr>
        <w:t>charged at the prevailing rates for your mobile plan or V</w:t>
      </w:r>
      <w:r w:rsidRPr="003650BF" w:rsidR="006A32BE">
        <w:rPr>
          <w:i/>
          <w:color w:val="000000"/>
          <w:szCs w:val="20"/>
        </w:rPr>
        <w:t xml:space="preserve">alue </w:t>
      </w:r>
      <w:r w:rsidRPr="003650BF" w:rsidR="006A32BE">
        <w:rPr>
          <w:i/>
          <w:color w:val="000000"/>
          <w:szCs w:val="20"/>
        </w:rPr>
        <w:t>Added Service Feature</w:t>
      </w:r>
      <w:r w:rsidRPr="003650BF" w:rsidR="006A32BE">
        <w:rPr>
          <w:color w:val="000000"/>
          <w:szCs w:val="20"/>
        </w:rPr>
        <w:t xml:space="preserve"> as described in </w:t>
      </w:r>
      <w:r w:rsidR="002152AA">
        <w:fldChar w:fldCharType="begin"/>
      </w:r>
      <w:r w:rsidR="002152AA">
        <w:instrText xml:space="preserve"> HYPERLINK "http://www.optus.com.au/content/dam/optus/append</w:instrText>
      </w:r>
      <w:r w:rsidR="002152AA">
        <w:instrText xml:space="preserve">ix/Appendix%20Y/AppY.doc" </w:instrText>
      </w:r>
      <w:r w:rsidR="002152AA">
        <w:fldChar w:fldCharType="separate"/>
      </w:r>
      <w:r w:rsidRPr="003650BF" w:rsidR="006A32BE">
        <w:rPr>
          <w:rStyle w:val="Hyperlink"/>
          <w:rFonts w:eastAsia="MS Gothic"/>
          <w:i/>
          <w:szCs w:val="20"/>
        </w:rPr>
        <w:t>Appendix Y</w:t>
      </w:r>
      <w:r w:rsidR="002152AA">
        <w:rPr>
          <w:rStyle w:val="Hyperlink"/>
          <w:rFonts w:eastAsia="MS Gothic"/>
          <w:i/>
          <w:szCs w:val="20"/>
        </w:rPr>
        <w:fldChar w:fldCharType="end"/>
      </w:r>
      <w:r w:rsidRPr="003650BF" w:rsidR="006A32BE">
        <w:rPr>
          <w:color w:val="000000"/>
          <w:szCs w:val="20"/>
        </w:rPr>
        <w:t xml:space="preserve"> to the </w:t>
      </w:r>
      <w:r w:rsidRPr="003650BF" w:rsidR="006A32BE">
        <w:rPr>
          <w:i/>
          <w:color w:val="000000"/>
          <w:szCs w:val="20"/>
        </w:rPr>
        <w:t>agreement</w:t>
      </w:r>
      <w:r w:rsidRPr="003650BF" w:rsidR="006A32BE">
        <w:rPr>
          <w:color w:val="000000"/>
          <w:szCs w:val="20"/>
        </w:rPr>
        <w:t>.</w:t>
      </w:r>
    </w:p>
    <w:p w:rsidR="00821024" w:rsidRPr="003650BF">
      <w:pPr>
        <w:pStyle w:val="Heading8"/>
        <w:tabs>
          <w:tab w:val="left" w:pos="2160"/>
        </w:tabs>
        <w:rPr>
          <w:rFonts w:cs="Arial"/>
        </w:rPr>
      </w:pPr>
      <w:r w:rsidRPr="003650BF" w:rsidR="006A32BE">
        <w:t>Excess usage will be charged at the st</w:t>
      </w:r>
      <w:r w:rsidRPr="003650BF" w:rsidR="006A32BE">
        <w:t xml:space="preserve">andard international call and international SMS rate for your </w:t>
      </w:r>
      <w:r w:rsidRPr="003650BF" w:rsidR="006A32BE">
        <w:t xml:space="preserve">applicable plan and will apply to any usage over </w:t>
      </w:r>
      <w:r w:rsidRPr="003650BF" w:rsidR="006A32BE">
        <w:rPr>
          <w:i/>
        </w:rPr>
        <w:t>your</w:t>
      </w:r>
      <w:r w:rsidRPr="003650BF" w:rsidR="006A32BE">
        <w:t xml:space="preserve"> monthly included value. </w:t>
      </w:r>
    </w:p>
    <w:p w:rsidR="00821024" w:rsidRPr="003650BF">
      <w:pPr>
        <w:pStyle w:val="Heading7"/>
        <w:rPr>
          <w:b/>
        </w:rPr>
      </w:pPr>
      <w:r w:rsidRPr="003650BF" w:rsidR="006A32BE">
        <w:rPr>
          <w:b/>
        </w:rPr>
        <w:t xml:space="preserve">Internet Value Pack </w:t>
      </w:r>
      <w:r w:rsidRPr="003650BF" w:rsidR="006A32BE">
        <w:rPr>
          <w:b/>
        </w:rPr>
        <w:t>(BYO Option)</w:t>
      </w:r>
    </w:p>
    <w:p w:rsidR="00821024" w:rsidRPr="003650BF">
      <w:pPr>
        <w:pStyle w:val="Heading8"/>
        <w:tabs>
          <w:tab w:val="left" w:pos="2160"/>
        </w:tabs>
        <w:rPr>
          <w:rFonts w:cs="Arial"/>
        </w:rPr>
      </w:pPr>
      <w:r w:rsidRPr="003650BF" w:rsidR="006A32BE">
        <w:t>The Internet Value Pack BYO Option allows you to access the Internet from your Opt</w:t>
      </w:r>
      <w:r w:rsidRPr="003650BF" w:rsidR="006A32BE">
        <w:t xml:space="preserve">us 2.5, 3G or 'yes' G network compatible handset. </w:t>
      </w:r>
    </w:p>
    <w:p w:rsidR="00821024" w:rsidRPr="003650BF">
      <w:pPr>
        <w:pStyle w:val="Heading8"/>
        <w:tabs>
          <w:tab w:val="left" w:pos="2160"/>
        </w:tabs>
        <w:rPr>
          <w:rFonts w:cs="Arial"/>
        </w:rPr>
      </w:pPr>
      <w:r w:rsidRPr="003650BF" w:rsidR="006A32BE">
        <w:t xml:space="preserve">The </w:t>
      </w:r>
      <w:r w:rsidRPr="003650BF" w:rsidR="006A32BE">
        <w:rPr>
          <w:i/>
        </w:rPr>
        <w:t>service</w:t>
      </w:r>
      <w:r w:rsidRPr="003650BF" w:rsidR="006A32BE">
        <w:t xml:space="preserve"> is only available within Optus 3G or Dual Band coverage areas and is handset dependent. The </w:t>
      </w:r>
      <w:r w:rsidRPr="003650BF" w:rsidR="006A32BE">
        <w:rPr>
          <w:i/>
        </w:rPr>
        <w:t>servic</w:t>
      </w:r>
      <w:r w:rsidRPr="003650BF" w:rsidR="006A32BE">
        <w:rPr>
          <w:i/>
        </w:rPr>
        <w:t>e</w:t>
      </w:r>
      <w:r w:rsidRPr="003650BF" w:rsidR="006A32BE">
        <w:t xml:space="preserve"> is subject to </w:t>
      </w:r>
      <w:r w:rsidRPr="003650BF" w:rsidR="006A32BE">
        <w:rPr>
          <w:i/>
        </w:rPr>
        <w:t>network</w:t>
      </w:r>
      <w:r w:rsidRPr="003650BF" w:rsidR="006A32BE">
        <w:t xml:space="preserve"> availability.</w:t>
      </w:r>
    </w:p>
    <w:p w:rsidR="00821024" w:rsidRPr="003650BF">
      <w:pPr>
        <w:pStyle w:val="Heading8"/>
        <w:tabs>
          <w:tab w:val="left" w:pos="2160"/>
        </w:tabs>
        <w:rPr>
          <w:rFonts w:cs="Arial"/>
          <w:color w:val="000000"/>
          <w:szCs w:val="20"/>
        </w:rPr>
      </w:pPr>
      <w:r w:rsidRPr="003650BF" w:rsidR="006A32BE">
        <w:rPr>
          <w:color w:val="000000"/>
          <w:szCs w:val="20"/>
        </w:rPr>
        <w:t>The included data amount does not include: Voice calls, V</w:t>
      </w:r>
      <w:r w:rsidRPr="003650BF" w:rsidR="006A32BE">
        <w:rPr>
          <w:color w:val="000000"/>
          <w:szCs w:val="20"/>
        </w:rPr>
        <w:t>oiceMail, International SMS, premium and Third Party SMS, MMS,</w:t>
      </w:r>
      <w:r w:rsidRPr="003650BF" w:rsidR="006A32BE">
        <w:rPr>
          <w:color w:val="000000"/>
          <w:szCs w:val="20"/>
        </w:rPr>
        <w:t xml:space="preserve"> Optus Zoo subscription content &amp; Third Party content and applications, International MMS, 1300, 19</w:t>
      </w:r>
      <w:r w:rsidRPr="003650BF" w:rsidR="006A32BE">
        <w:rPr>
          <w:color w:val="000000"/>
          <w:szCs w:val="20"/>
        </w:rPr>
        <w:t>00, Circuit Switched Data and Fax. Use of these services will be charged at the prevailing rate</w:t>
      </w:r>
      <w:r w:rsidRPr="003650BF" w:rsidR="006A32BE">
        <w:rPr>
          <w:color w:val="000000"/>
          <w:szCs w:val="20"/>
        </w:rPr>
        <w:t xml:space="preserve">s for your mobile plan or </w:t>
      </w:r>
      <w:r w:rsidRPr="003650BF" w:rsidR="006A32BE">
        <w:rPr>
          <w:i/>
          <w:color w:val="000000"/>
          <w:szCs w:val="20"/>
        </w:rPr>
        <w:t>value added service feature</w:t>
      </w:r>
      <w:r w:rsidRPr="003650BF" w:rsidR="006A32BE">
        <w:rPr>
          <w:color w:val="000000"/>
          <w:szCs w:val="20"/>
        </w:rPr>
        <w:t xml:space="preserve"> as descr</w:t>
      </w:r>
      <w:r w:rsidRPr="003650BF" w:rsidR="006A32BE">
        <w:rPr>
          <w:color w:val="000000"/>
          <w:szCs w:val="20"/>
        </w:rPr>
        <w:t xml:space="preserve">ibed in </w:t>
      </w:r>
      <w:r w:rsidR="002152AA">
        <w:fldChar w:fldCharType="begin"/>
      </w:r>
      <w:r w:rsidR="002152AA">
        <w:instrText xml:space="preserve"> HYPERLINK "http://www.optus.com.au/content/dam/optus/appendix/Appendix%20Y/AppY.doc" </w:instrText>
      </w:r>
      <w:r w:rsidR="002152AA">
        <w:fldChar w:fldCharType="separate"/>
      </w:r>
      <w:r w:rsidRPr="003650BF" w:rsidR="006A32BE">
        <w:rPr>
          <w:rStyle w:val="Hyperlink"/>
          <w:rFonts w:eastAsia="MS Gothic"/>
          <w:i/>
          <w:szCs w:val="20"/>
        </w:rPr>
        <w:t>App</w:t>
      </w:r>
      <w:r w:rsidRPr="003650BF" w:rsidR="006A32BE">
        <w:rPr>
          <w:rStyle w:val="Hyperlink"/>
          <w:rFonts w:eastAsia="MS Gothic"/>
          <w:i/>
          <w:szCs w:val="20"/>
        </w:rPr>
        <w:t>endix Y</w:t>
      </w:r>
      <w:r w:rsidR="002152AA">
        <w:rPr>
          <w:rStyle w:val="Hyperlink"/>
          <w:rFonts w:eastAsia="MS Gothic"/>
          <w:i/>
          <w:szCs w:val="20"/>
        </w:rPr>
        <w:fldChar w:fldCharType="end"/>
      </w:r>
      <w:r w:rsidRPr="003650BF" w:rsidR="006A32BE">
        <w:rPr>
          <w:color w:val="000000"/>
          <w:szCs w:val="20"/>
        </w:rPr>
        <w:t xml:space="preserve"> to the </w:t>
      </w:r>
      <w:r w:rsidRPr="003650BF" w:rsidR="006A32BE">
        <w:rPr>
          <w:i/>
          <w:color w:val="000000"/>
          <w:szCs w:val="20"/>
        </w:rPr>
        <w:t>agreement</w:t>
      </w:r>
      <w:r w:rsidRPr="003650BF" w:rsidR="006A32BE">
        <w:rPr>
          <w:color w:val="000000"/>
          <w:szCs w:val="20"/>
        </w:rPr>
        <w:t>.</w:t>
      </w:r>
    </w:p>
    <w:p w:rsidR="00821024" w:rsidRPr="003650BF">
      <w:pPr>
        <w:pStyle w:val="Heading8"/>
        <w:tabs>
          <w:tab w:val="left" w:pos="2160"/>
        </w:tabs>
        <w:rPr>
          <w:rFonts w:cs="Arial"/>
        </w:rPr>
      </w:pPr>
      <w:r w:rsidRPr="003650BF" w:rsidR="006A32BE">
        <w:t>Data is counted in kilobytes, 1024KB=1MB, 1024 MB = 1GB and includes</w:t>
      </w:r>
      <w:r w:rsidRPr="003650BF" w:rsidR="006A32BE">
        <w:t xml:space="preserve"> both uploads and downloads.</w:t>
      </w:r>
    </w:p>
    <w:p w:rsidR="00821024" w:rsidRPr="003650BF">
      <w:pPr>
        <w:pStyle w:val="Heading8"/>
        <w:tabs>
          <w:tab w:val="left" w:pos="2160"/>
        </w:tabs>
        <w:rPr>
          <w:rFonts w:cs="Arial"/>
        </w:rPr>
      </w:pPr>
      <w:r w:rsidRPr="003650BF" w:rsidR="006A32BE">
        <w:t>If you exceed the included monthl</w:t>
      </w:r>
      <w:r w:rsidRPr="003650BF" w:rsidR="006A32BE">
        <w:t xml:space="preserve">y data allowance, excess usage charges will apply as per Table 2A </w:t>
      </w:r>
    </w:p>
    <w:p w:rsidR="00821024" w:rsidRPr="003650BF">
      <w:pPr>
        <w:pStyle w:val="Heading8"/>
        <w:tabs>
          <w:tab w:val="left" w:pos="2160"/>
        </w:tabs>
        <w:rPr>
          <w:rFonts w:cs="Arial"/>
        </w:rPr>
      </w:pPr>
      <w:r w:rsidRPr="003650BF" w:rsidR="006A32BE">
        <w:t xml:space="preserve">If the data </w:t>
      </w:r>
      <w:r w:rsidRPr="003650BF" w:rsidR="006A32BE">
        <w:rPr>
          <w:i/>
        </w:rPr>
        <w:t xml:space="preserve">you </w:t>
      </w:r>
      <w:r w:rsidRPr="003650BF" w:rsidR="006A32BE">
        <w:t>use in a month f</w:t>
      </w:r>
      <w:r w:rsidRPr="003650BF" w:rsidR="006A32BE">
        <w:t>alls below the amount of included data, the remaining data is forfeited and it does not roll ov</w:t>
      </w:r>
      <w:r w:rsidRPr="003650BF" w:rsidR="006A32BE">
        <w:t>er into the following month.</w:t>
      </w:r>
    </w:p>
    <w:p w:rsidR="00821024" w:rsidRPr="003650BF">
      <w:pPr>
        <w:pStyle w:val="Heading8"/>
        <w:tabs>
          <w:tab w:val="left" w:pos="2160"/>
        </w:tabs>
        <w:rPr>
          <w:rFonts w:cs="Arial"/>
          <w:color w:val="000000"/>
          <w:szCs w:val="20"/>
        </w:rPr>
      </w:pPr>
      <w:r w:rsidRPr="003650BF" w:rsidR="006A32BE">
        <w:rPr>
          <w:color w:val="000000"/>
          <w:szCs w:val="20"/>
        </w:rPr>
        <w:t>Use of Internet Value Pack is sub</w:t>
      </w:r>
      <w:r w:rsidRPr="003650BF" w:rsidR="006A32BE">
        <w:rPr>
          <w:color w:val="000000"/>
          <w:szCs w:val="20"/>
        </w:rPr>
        <w:t xml:space="preserve">ject to the special liability clauses as set out in Section 9.4 Mobile Internet Pack of </w:t>
      </w:r>
      <w:r w:rsidR="002152AA">
        <w:fldChar w:fldCharType="begin"/>
      </w:r>
      <w:r w:rsidR="002152AA">
        <w:instrText xml:space="preserve"> HYPERLINK</w:instrText>
      </w:r>
      <w:r w:rsidR="002152AA">
        <w:instrText xml:space="preserve"> "http://www.optus.com.au/content/dam/optus/appendix/Appendix%20Y/AppY.doc" </w:instrText>
      </w:r>
      <w:r w:rsidR="002152AA">
        <w:fldChar w:fldCharType="separate"/>
      </w:r>
      <w:r w:rsidRPr="003650BF" w:rsidR="006A32BE">
        <w:rPr>
          <w:rStyle w:val="Hyperlink"/>
          <w:rFonts w:eastAsia="MS Gothic"/>
          <w:i/>
          <w:szCs w:val="20"/>
        </w:rPr>
        <w:t>Appendix Y</w:t>
      </w:r>
      <w:r w:rsidR="002152AA">
        <w:rPr>
          <w:rStyle w:val="Hyperlink"/>
          <w:rFonts w:eastAsia="MS Gothic"/>
          <w:i/>
          <w:szCs w:val="20"/>
        </w:rPr>
        <w:fldChar w:fldCharType="end"/>
      </w:r>
      <w:r w:rsidRPr="003650BF" w:rsidR="006A32BE">
        <w:rPr>
          <w:color w:val="000000"/>
          <w:szCs w:val="20"/>
        </w:rPr>
        <w:t>.</w:t>
      </w:r>
    </w:p>
    <w:p w:rsidR="00821024" w:rsidRPr="003650BF">
      <w:pPr>
        <w:pStyle w:val="Heading7"/>
        <w:rPr>
          <w:b/>
        </w:rPr>
      </w:pPr>
      <w:r w:rsidRPr="003650BF" w:rsidR="006A32BE">
        <w:rPr>
          <w:b/>
        </w:rPr>
        <w:t>Unlim</w:t>
      </w:r>
      <w:r w:rsidRPr="003650BF" w:rsidR="006A32BE">
        <w:rPr>
          <w:b/>
        </w:rPr>
        <w:t>ited BlackBerry POP 3 Email and BlackBerry Browsing (BYO Optio</w:t>
      </w:r>
      <w:r w:rsidRPr="003650BF" w:rsidR="006A32BE">
        <w:rPr>
          <w:b/>
        </w:rPr>
        <w:t>n)</w:t>
      </w:r>
    </w:p>
    <w:p w:rsidR="00821024" w:rsidRPr="003650BF">
      <w:pPr>
        <w:pStyle w:val="Heading8"/>
        <w:rPr>
          <w:rFonts w:cs="Arial"/>
        </w:rPr>
      </w:pPr>
      <w:r w:rsidRPr="003650BF" w:rsidR="006A32BE">
        <w:t xml:space="preserve">Under the $49 Max Cap BYO, $59 Max Cap BYO and $79 Max Cap BYO plans only </w:t>
      </w:r>
      <w:r w:rsidRPr="003650BF" w:rsidR="006A32BE">
        <w:rPr>
          <w:i/>
        </w:rPr>
        <w:t xml:space="preserve">you </w:t>
      </w:r>
      <w:r w:rsidRPr="003650BF" w:rsidR="006A32BE">
        <w:t>can choose the Unl</w:t>
      </w:r>
      <w:r w:rsidRPr="003650BF" w:rsidR="006A32BE">
        <w:t>imited BlackBerry POP 3 Email and BlackBerry Browsing Offer which includes unlimited use within</w:t>
      </w:r>
      <w:r w:rsidRPr="003650BF" w:rsidR="006A32BE">
        <w:t xml:space="preserve"> Australia of BlackBerry POP 3 Email, the use of BlackBerry Br</w:t>
      </w:r>
      <w:r w:rsidRPr="003650BF" w:rsidR="006A32BE">
        <w:t>owsing through the BlackBerry and/or Internet Browser and applications from Optus and third party a</w:t>
      </w:r>
      <w:r w:rsidRPr="003650BF" w:rsidR="006A32BE">
        <w:t xml:space="preserve">pplications that require a BlackBerry Data connection. </w:t>
      </w:r>
    </w:p>
    <w:p w:rsidR="00821024" w:rsidRPr="003650BF">
      <w:pPr>
        <w:pStyle w:val="Heading8"/>
        <w:tabs>
          <w:tab w:val="left" w:pos="2160"/>
        </w:tabs>
        <w:rPr>
          <w:rFonts w:cs="Arial"/>
        </w:rPr>
      </w:pPr>
      <w:r w:rsidRPr="003650BF" w:rsidR="006A32BE">
        <w:t>Unlimited BlackBerry POP 3 Email and Bl</w:t>
      </w:r>
      <w:r w:rsidRPr="003650BF" w:rsidR="006A32BE">
        <w:t>ackBerry Browsing offer excludes International data roaming us</w:t>
      </w:r>
      <w:r w:rsidRPr="003650BF" w:rsidR="006A32BE">
        <w:t>age and use of the WAP Browser.</w:t>
      </w:r>
    </w:p>
    <w:p w:rsidR="00821024" w:rsidRPr="003650BF">
      <w:pPr>
        <w:pStyle w:val="Heading8"/>
        <w:tabs>
          <w:tab w:val="left" w:pos="2160"/>
        </w:tabs>
        <w:rPr>
          <w:rFonts w:cs="Arial"/>
        </w:rPr>
      </w:pPr>
      <w:r w:rsidRPr="003650BF" w:rsidR="006A32BE">
        <w:t>Any unused portion of the plan expires at the end of each month. Th</w:t>
      </w:r>
      <w:r w:rsidRPr="003650BF" w:rsidR="006A32BE">
        <w:t>is means that it does not roll over into following month.</w:t>
      </w:r>
    </w:p>
    <w:p w:rsidR="00821024" w:rsidRPr="003650BF">
      <w:pPr>
        <w:pStyle w:val="Heading8"/>
        <w:rPr>
          <w:rFonts w:cs="Arial"/>
          <w:color w:val="000000"/>
          <w:szCs w:val="20"/>
        </w:rPr>
      </w:pPr>
      <w:r w:rsidRPr="003650BF" w:rsidR="006A32BE">
        <w:rPr>
          <w:color w:val="000000"/>
          <w:szCs w:val="20"/>
        </w:rPr>
        <w:t xml:space="preserve">The unlimited BlackBerry POP 3 Email </w:t>
      </w:r>
      <w:r w:rsidRPr="003650BF" w:rsidR="006A32BE">
        <w:rPr>
          <w:color w:val="000000"/>
          <w:szCs w:val="20"/>
        </w:rPr>
        <w:t>and BlackBerry Browsing offer is subject to the Fair Go Policy</w:t>
      </w:r>
      <w:r w:rsidRPr="003650BF" w:rsidR="006A32BE">
        <w:rPr>
          <w:color w:val="000000"/>
          <w:szCs w:val="20"/>
        </w:rPr>
        <w:t xml:space="preserve">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szCs w:val="20"/>
        </w:rPr>
        <w:t xml:space="preserve">Appendix </w:t>
      </w:r>
      <w:r w:rsidRPr="003650BF" w:rsidR="006A32BE">
        <w:rPr>
          <w:rStyle w:val="Hyperlink"/>
          <w:szCs w:val="20"/>
        </w:rPr>
        <w:t>S</w:t>
      </w:r>
      <w:r w:rsidR="002152AA">
        <w:rPr>
          <w:rStyle w:val="Hyperlink"/>
          <w:szCs w:val="20"/>
        </w:rPr>
        <w:fldChar w:fldCharType="end"/>
      </w:r>
      <w:r w:rsidRPr="003650BF" w:rsidR="006A32BE">
        <w:rPr>
          <w:color w:val="000000"/>
          <w:szCs w:val="20"/>
        </w:rPr>
        <w:t xml:space="preserve">). </w:t>
      </w:r>
    </w:p>
    <w:p w:rsidR="00821024" w:rsidRPr="003650BF">
      <w:pPr>
        <w:pStyle w:val="Heading6"/>
      </w:pPr>
      <w:bookmarkStart w:id="427" w:name="_Toc265503910"/>
      <w:bookmarkStart w:id="428" w:name="_Toc398128878"/>
      <w:bookmarkStart w:id="429" w:name="_Toc443059481"/>
      <w:bookmarkStart w:id="430" w:name="_Toc447831731"/>
      <w:bookmarkStart w:id="431" w:name="_Toc30757807"/>
      <w:r w:rsidRPr="003650BF" w:rsidR="006A32BE">
        <w:t xml:space="preserve">What happens if the </w:t>
      </w:r>
      <w:r w:rsidRPr="003650BF" w:rsidR="006A32BE">
        <w:rPr>
          <w:i/>
        </w:rPr>
        <w:t xml:space="preserve">service is cancelled </w:t>
      </w:r>
      <w:r w:rsidRPr="003650BF" w:rsidR="006A32BE">
        <w:t>early?</w:t>
      </w:r>
      <w:bookmarkEnd w:id="427"/>
      <w:bookmarkEnd w:id="428"/>
      <w:bookmarkEnd w:id="429"/>
      <w:bookmarkEnd w:id="430"/>
      <w:bookmarkEnd w:id="431"/>
    </w:p>
    <w:p w:rsidR="00821024" w:rsidRPr="003650BF">
      <w:pPr>
        <w:pStyle w:val="Heading7"/>
        <w:tabs>
          <w:tab w:val="left" w:pos="1440"/>
        </w:tabs>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before the ex</w:t>
      </w:r>
      <w:r w:rsidRPr="003650BF" w:rsidR="006A32BE">
        <w:t xml:space="preserve">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tabs>
          <w:tab w:val="left" w:pos="2160"/>
        </w:tabs>
        <w:rPr>
          <w:rFonts w:cs="Arial"/>
        </w:rPr>
      </w:pPr>
      <w:bookmarkStart w:id="432" w:name="_Ref447802608"/>
      <w:r w:rsidRPr="003650BF" w:rsidR="006A32BE">
        <w:t xml:space="preserve">any </w:t>
      </w:r>
      <w:r w:rsidRPr="003650BF" w:rsidR="006A32BE">
        <w:t xml:space="preserve">usage charges incurred up to, and including, the </w:t>
      </w:r>
      <w:r w:rsidRPr="003650BF" w:rsidR="006A32BE">
        <w:rPr>
          <w:i/>
        </w:rPr>
        <w:t xml:space="preserve">cancellation date; </w:t>
      </w:r>
      <w:r w:rsidRPr="003650BF" w:rsidR="006A32BE">
        <w:t>plus</w:t>
      </w:r>
      <w:bookmarkEnd w:id="432"/>
    </w:p>
    <w:p w:rsidR="00821024" w:rsidRPr="003650BF">
      <w:pPr>
        <w:pStyle w:val="Heading8"/>
        <w:tabs>
          <w:tab w:val="left" w:pos="2160"/>
        </w:tabs>
        <w:rPr>
          <w:rFonts w:cs="Arial"/>
        </w:rPr>
      </w:pPr>
      <w:r w:rsidRPr="003650BF" w:rsidR="006A32BE">
        <w:t xml:space="preserve">the </w:t>
      </w:r>
      <w:r w:rsidRPr="003650BF" w:rsidR="006A32BE">
        <w:rPr>
          <w:i/>
        </w:rPr>
        <w:t xml:space="preserve">cancellation fee </w:t>
      </w:r>
      <w:r w:rsidRPr="003650BF" w:rsidR="006A32BE">
        <w:t>set i</w:t>
      </w:r>
      <w:r w:rsidRPr="003650BF" w:rsidR="006A32BE">
        <w:t>n paragraph </w:t>
      </w:r>
      <w:r w:rsidRPr="003650BF" w:rsidR="006A32BE">
        <w:fldChar w:fldCharType="begin"/>
      </w:r>
      <w:r w:rsidRPr="003650BF" w:rsidR="006A32BE">
        <w:instrText xml:space="preserve">REF _Ref447802525 \n \h \* Charformat  \* MERGEFORMAT </w:instrText>
      </w:r>
      <w:r w:rsidRPr="003650BF" w:rsidR="006A32BE">
        <w:fldChar w:fldCharType="separate"/>
      </w:r>
      <w:r w:rsidR="00562AD4">
        <w:t>(d)</w:t>
      </w:r>
      <w:r w:rsidRPr="003650BF" w:rsidR="006A32BE">
        <w:fldChar w:fldCharType="end"/>
      </w:r>
      <w:r w:rsidRPr="003650BF" w:rsidR="006A32BE">
        <w:t xml:space="preserve"> below (unless under c</w:t>
      </w:r>
      <w:r w:rsidRPr="003650BF" w:rsidR="006A32BE">
        <w:t xml:space="preserve">lause 2A of the </w:t>
      </w:r>
      <w:r w:rsidRPr="003650BF" w:rsidR="006A32BE">
        <w:rPr>
          <w:i/>
        </w:rPr>
        <w:t xml:space="preserve">consumer terms, you </w:t>
      </w:r>
      <w:r w:rsidRPr="003650BF" w:rsidR="006A32BE">
        <w:t xml:space="preserve">are entitled to </w:t>
      </w:r>
      <w:r w:rsidRPr="003650BF" w:rsidR="006A32BE">
        <w:rPr>
          <w:i/>
        </w:rPr>
        <w:t>cancel the</w:t>
      </w:r>
      <w:r w:rsidRPr="003650BF" w:rsidR="006A32BE">
        <w:rPr>
          <w:i/>
        </w:rPr>
        <w:t xml:space="preserve"> service </w:t>
      </w:r>
      <w:r w:rsidRPr="003650BF" w:rsidR="006A32BE">
        <w:t xml:space="preserve">without incurring a </w:t>
      </w:r>
      <w:r w:rsidRPr="003650BF" w:rsidR="006A32BE">
        <w:rPr>
          <w:i/>
        </w:rPr>
        <w:t>cancellation fee)</w:t>
      </w:r>
      <w:r w:rsidRPr="003650BF" w:rsidR="006A32BE">
        <w:t>; plus</w:t>
      </w:r>
    </w:p>
    <w:p w:rsidR="00821024" w:rsidRPr="003650BF">
      <w:pPr>
        <w:pStyle w:val="Heading8"/>
        <w:tabs>
          <w:tab w:val="left" w:pos="2160"/>
        </w:tabs>
        <w:rPr>
          <w:rFonts w:cs="Arial"/>
        </w:rPr>
      </w:pPr>
      <w:r w:rsidRPr="003650BF" w:rsidR="006A32BE">
        <w:t xml:space="preserve">the sum of unpaid </w:t>
      </w:r>
      <w:r w:rsidRPr="003650BF" w:rsidR="006A32BE">
        <w:rPr>
          <w:i/>
        </w:rPr>
        <w:t xml:space="preserve">equipment charges </w:t>
      </w:r>
      <w:r w:rsidRPr="003650BF" w:rsidR="006A32BE">
        <w:t xml:space="preserve">owing on </w:t>
      </w:r>
      <w:r w:rsidRPr="003650BF" w:rsidR="006A32BE">
        <w:rPr>
          <w:i/>
        </w:rPr>
        <w:t>y</w:t>
      </w:r>
      <w:r w:rsidRPr="003650BF" w:rsidR="006A32BE">
        <w:rPr>
          <w:i/>
        </w:rPr>
        <w:t xml:space="preserve">our mobile phone </w:t>
      </w:r>
      <w:r w:rsidRPr="003650BF" w:rsidR="006A32BE">
        <w:t xml:space="preserve">under the </w:t>
      </w:r>
      <w:r w:rsidRPr="003650BF" w:rsidR="006A32BE">
        <w:rPr>
          <w:i/>
        </w:rPr>
        <w:t xml:space="preserve">mobile equipment payment plan </w:t>
      </w:r>
      <w:r w:rsidRPr="003650BF" w:rsidR="006A32BE">
        <w:t>(if any)</w:t>
      </w:r>
      <w:r w:rsidRPr="003650BF" w:rsidR="006A32BE">
        <w:rPr>
          <w:i/>
        </w:rPr>
        <w:t>.</w:t>
      </w:r>
    </w:p>
    <w:p w:rsidR="00821024" w:rsidRPr="003650BF">
      <w:pPr>
        <w:pStyle w:val="Heading7"/>
        <w:tabs>
          <w:tab w:val="left" w:pos="1440"/>
        </w:tabs>
      </w:pPr>
      <w:r w:rsidRPr="003650BF" w:rsidR="006A32BE">
        <w:t xml:space="preserve">The </w:t>
      </w:r>
      <w:r w:rsidRPr="003650BF" w:rsidR="006A32BE">
        <w:rPr>
          <w:i/>
        </w:rPr>
        <w:t>cancellation fee</w:t>
      </w:r>
      <w:r w:rsidRPr="003650BF" w:rsidR="006A32BE">
        <w:t xml:space="preserve"> for a 2</w:t>
      </w:r>
      <w:r w:rsidRPr="003650BF" w:rsidR="006A32BE">
        <w:t xml:space="preserve">4 month Contract is calculated as a fixed amount if the </w:t>
      </w:r>
      <w:r w:rsidRPr="003650BF" w:rsidR="006A32BE">
        <w:rPr>
          <w:i/>
        </w:rPr>
        <w:t>servic</w:t>
      </w:r>
      <w:r w:rsidRPr="003650BF" w:rsidR="006A32BE">
        <w:rPr>
          <w:i/>
        </w:rPr>
        <w:t xml:space="preserve">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 then a pro-rata reduction of that</w:t>
      </w:r>
      <w:r w:rsidRPr="003650BF" w:rsidR="006A32BE">
        <w:t xml:space="preserve"> fee (indicated as a percentage in brackets in the first column of the table below) if the </w:t>
      </w:r>
      <w:r w:rsidRPr="003650BF" w:rsidR="006A32BE">
        <w:rPr>
          <w:i/>
        </w:rPr>
        <w:t>serv</w:t>
      </w:r>
      <w:r w:rsidRPr="003650BF" w:rsidR="006A32BE">
        <w:rPr>
          <w:i/>
        </w:rPr>
        <w:t xml:space="preserve">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p>
    <w:p w:rsidR="00821024" w:rsidRPr="003650BF">
      <w:pPr>
        <w:pStyle w:val="Heading7"/>
        <w:tabs>
          <w:tab w:val="left" w:pos="1440"/>
        </w:tabs>
      </w:pPr>
      <w:r w:rsidRPr="003650BF" w:rsidR="006A32BE">
        <w:t>I</w:t>
      </w:r>
      <w:r w:rsidRPr="003650BF" w:rsidR="006A32BE">
        <w:t xml:space="preserve">f </w:t>
      </w:r>
      <w:r w:rsidRPr="003650BF" w:rsidR="006A32BE">
        <w:rPr>
          <w:i/>
        </w:rPr>
        <w:t>you</w:t>
      </w:r>
      <w:r w:rsidRPr="003650BF" w:rsidR="006A32BE">
        <w:t xml:space="preserve"> change the </w:t>
      </w:r>
      <w:r w:rsidRPr="003650BF" w:rsidR="006A32BE">
        <w:rPr>
          <w:i/>
        </w:rPr>
        <w:t xml:space="preserve">service </w:t>
      </w:r>
      <w:r w:rsidRPr="003650BF" w:rsidR="006A32BE">
        <w:t>from a Max Cap BYO plan to an Optus digital mobile</w:t>
      </w:r>
      <w:r w:rsidRPr="003650BF" w:rsidR="006A32BE">
        <w:rPr>
          <w:i/>
        </w:rPr>
        <w:t xml:space="preserve"> </w:t>
      </w:r>
      <w:r w:rsidRPr="003650BF" w:rsidR="006A32BE">
        <w:t>plan which includes a d</w:t>
      </w:r>
      <w:r w:rsidRPr="003650BF" w:rsidR="006A32BE">
        <w:t xml:space="preserve">igital mobile handset before the expiry of the </w:t>
      </w:r>
      <w:r w:rsidRPr="003650BF" w:rsidR="006A32BE">
        <w:rPr>
          <w:i/>
        </w:rPr>
        <w:t xml:space="preserve">minimum term </w:t>
      </w:r>
      <w:r w:rsidRPr="003650BF" w:rsidR="006A32BE">
        <w:t xml:space="preserve">of your Max Cap BYO plan, </w:t>
      </w:r>
      <w:r w:rsidRPr="003650BF" w:rsidR="006A32BE">
        <w:rPr>
          <w:i/>
        </w:rPr>
        <w:t>we</w:t>
      </w:r>
      <w:r w:rsidRPr="003650BF" w:rsidR="006A32BE">
        <w:t xml:space="preserve"> will w</w:t>
      </w:r>
      <w:r w:rsidRPr="003650BF" w:rsidR="006A32BE">
        <w:t>aive the cancellation fee set out in paragraph </w:t>
      </w:r>
      <w:r w:rsidRPr="003650BF" w:rsidR="006A32BE">
        <w:fldChar w:fldCharType="begin"/>
      </w:r>
      <w:r w:rsidRPr="003650BF" w:rsidR="006A32BE">
        <w:instrText>REF _Ref447802</w:instrText>
      </w:r>
      <w:r w:rsidRPr="003650BF" w:rsidR="006A32BE">
        <w:instrText xml:space="preserve">525 \n \h \* Charformat  \* MERGEFORMAT </w:instrText>
      </w:r>
      <w:r w:rsidRPr="003650BF" w:rsidR="006A32BE">
        <w:fldChar w:fldCharType="separate"/>
      </w:r>
      <w:r w:rsidR="00562AD4">
        <w:t>(d)</w:t>
      </w:r>
      <w:r w:rsidRPr="003650BF" w:rsidR="006A32BE">
        <w:fldChar w:fldCharType="end"/>
      </w:r>
      <w:r w:rsidRPr="003650BF" w:rsidR="006A32BE">
        <w:t xml:space="preserve"> below. </w:t>
      </w:r>
      <w:r w:rsidRPr="003650BF" w:rsidR="006A32BE">
        <w:rPr>
          <w:i/>
        </w:rPr>
        <w:t>You</w:t>
      </w:r>
      <w:r w:rsidRPr="003650BF" w:rsidR="006A32BE">
        <w:t xml:space="preserve"> will be required to pay the charges set o</w:t>
      </w:r>
      <w:r w:rsidRPr="003650BF" w:rsidR="006A32BE">
        <w:t>ut in paragraph </w:t>
      </w:r>
      <w:r w:rsidRPr="003650BF" w:rsidR="006A32BE">
        <w:fldChar w:fldCharType="begin"/>
      </w:r>
      <w:r w:rsidRPr="003650BF" w:rsidR="006A32BE">
        <w:instrText xml:space="preserve">REF _Ref447802608 \w \h \* Charformat  \* MERGEFORMAT </w:instrText>
      </w:r>
      <w:r w:rsidRPr="003650BF" w:rsidR="006A32BE">
        <w:fldChar w:fldCharType="separate"/>
      </w:r>
      <w:r w:rsidR="00562AD4">
        <w:t>12.7(a)(i)</w:t>
      </w:r>
      <w:r w:rsidRPr="003650BF" w:rsidR="006A32BE">
        <w:fldChar w:fldCharType="end"/>
      </w:r>
      <w:r w:rsidRPr="003650BF" w:rsidR="006A32BE">
        <w:t xml:space="preserve"> above. </w:t>
      </w:r>
    </w:p>
    <w:p w:rsidR="00821024" w:rsidRPr="003650BF">
      <w:pPr>
        <w:pStyle w:val="Heading7"/>
        <w:tabs>
          <w:tab w:val="left" w:pos="1440"/>
        </w:tabs>
      </w:pPr>
      <w:bookmarkStart w:id="433" w:name="_Ref447802525"/>
      <w:r w:rsidRPr="003650BF" w:rsidR="006A32BE">
        <w:t>Th</w:t>
      </w:r>
      <w:r w:rsidRPr="003650BF" w:rsidR="006A32BE">
        <w:t xml:space="preserve">e </w:t>
      </w:r>
      <w:r w:rsidRPr="003650BF" w:rsidR="006A32BE">
        <w:rPr>
          <w:i/>
        </w:rPr>
        <w:t>cancellation fee</w:t>
      </w:r>
      <w:r w:rsidRPr="003650BF" w:rsidR="006A32BE">
        <w:t xml:space="preserve"> for a 12 month Contract is calculated as a </w:t>
      </w:r>
      <w:r w:rsidRPr="003650BF" w:rsidR="006A32BE">
        <w:t xml:space="preserve">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6 months of the </w:t>
      </w:r>
      <w:r w:rsidRPr="003650BF" w:rsidR="006A32BE">
        <w:rPr>
          <w:i/>
        </w:rPr>
        <w:t>minimum term</w:t>
      </w:r>
      <w:r w:rsidRPr="003650BF" w:rsidR="006A32BE">
        <w:t xml:space="preserve"> and then a p</w:t>
      </w:r>
      <w:r w:rsidRPr="003650BF" w:rsidR="006A32BE">
        <w:t>ro-rata reduction of that fee (indicated as a percentage in brackets in the first column of the</w:t>
      </w:r>
      <w:r w:rsidRPr="003650BF" w:rsidR="006A32BE">
        <w:t xml:space="preserv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last 6 mo</w:t>
      </w:r>
      <w:r w:rsidRPr="003650BF" w:rsidR="006A32BE">
        <w:t xml:space="preserve">nths of the </w:t>
      </w:r>
      <w:r w:rsidRPr="003650BF" w:rsidR="006A32BE">
        <w:rPr>
          <w:i/>
        </w:rPr>
        <w:t>minimum term</w:t>
      </w:r>
      <w:r w:rsidRPr="003650BF" w:rsidR="006A32BE">
        <w:t>.</w:t>
      </w:r>
      <w:bookmarkEnd w:id="433"/>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3170"/>
        <w:gridCol w:w="1452"/>
        <w:gridCol w:w="1452"/>
        <w:gridCol w:w="1452"/>
        <w:gridCol w:w="1452"/>
        <w:gridCol w:w="145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When the service is cancelled</w:t>
            </w:r>
          </w:p>
        </w:tc>
        <w:tc>
          <w:tcPr>
            <w:tcW w:w="3480" w:type="pct"/>
            <w:gridSpan w:val="5"/>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w:t>
            </w:r>
          </w:p>
        </w:tc>
      </w:tr>
      <w:tr>
        <w:tblPrEx>
          <w:tblW w:w="5000" w:type="pct"/>
          <w:jc w:val="center"/>
          <w:tblCellMar>
            <w:left w:w="115" w:type="dxa"/>
            <w:right w:w="115" w:type="dxa"/>
          </w:tblCellMar>
          <w:tblLook w:val="01E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p>
        </w:tc>
        <w:tc>
          <w:tcPr>
            <w:tcW w:w="3480" w:type="pct"/>
            <w:gridSpan w:val="5"/>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Max Cap Plan BYO (12 Mon</w:t>
            </w:r>
            <w:r w:rsidRPr="003650BF" w:rsidR="006A32BE">
              <w:rPr>
                <w:b/>
              </w:rPr>
              <w:t>th Contract)</w:t>
            </w:r>
          </w:p>
        </w:tc>
      </w:tr>
      <w:tr>
        <w:tblPrEx>
          <w:tblW w:w="5000" w:type="pct"/>
          <w:jc w:val="center"/>
          <w:tblCellMar>
            <w:left w:w="115" w:type="dxa"/>
            <w:right w:w="115" w:type="dxa"/>
          </w:tblCellMar>
          <w:tblLook w:val="01E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pP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$19 Max Cap BYO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Max Cap BYO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$49 Max Cap BYO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Max Cap BYO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Max Cap BYO</w:t>
            </w:r>
          </w:p>
        </w:tc>
      </w:tr>
      <w:tr>
        <w:tblPrEx>
          <w:tblW w:w="5000" w:type="pct"/>
          <w:jc w:val="center"/>
          <w:tblCellMar>
            <w:left w:w="115" w:type="dxa"/>
            <w:right w:w="115" w:type="dxa"/>
          </w:tblCellMar>
          <w:tblLook w:val="01E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cancellation</w:t>
            </w:r>
            <w:r w:rsidRPr="003650BF" w:rsidR="006A32BE">
              <w:rPr>
                <w:b/>
              </w:rPr>
              <w:t xml:space="preserve"> </w:t>
            </w:r>
            <w:r w:rsidRPr="003650BF" w:rsidR="006A32BE">
              <w:rPr>
                <w:b/>
                <w:i/>
              </w:rPr>
              <w:t>fee</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$150.00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$155.00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$165.00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$175.00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$185.00</w:t>
            </w:r>
          </w:p>
        </w:tc>
      </w:tr>
      <w:tr>
        <w:tblPrEx>
          <w:tblW w:w="5000" w:type="pct"/>
          <w:jc w:val="center"/>
          <w:tblCellMar>
            <w:left w:w="115" w:type="dxa"/>
            <w:right w:w="115" w:type="dxa"/>
          </w:tblCellMar>
          <w:tblLook w:val="01E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7 - 9 (70% of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$105.00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$108.50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$11</w:t>
            </w:r>
            <w:r w:rsidRPr="003650BF" w:rsidR="006A32BE">
              <w:t>5.50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$122.50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$129.50</w:t>
            </w:r>
          </w:p>
        </w:tc>
      </w:tr>
      <w:tr>
        <w:tblPrEx>
          <w:tblW w:w="5000" w:type="pct"/>
          <w:jc w:val="center"/>
          <w:tblCellMar>
            <w:left w:w="115" w:type="dxa"/>
            <w:right w:w="115" w:type="dxa"/>
          </w:tblCellMar>
          <w:tblLook w:val="01E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10 – 12 (40%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$60.00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$62.00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$66.00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$70.00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$74.00</w:t>
            </w:r>
          </w:p>
        </w:tc>
      </w:tr>
    </w:tbl>
    <w:p w:rsidR="00821024" w:rsidRPr="003650BF">
      <w:pPr>
        <w:pStyle w:val="BodyText"/>
      </w:pPr>
    </w:p>
    <w:p w:rsidR="00821024" w:rsidRPr="003650BF">
      <w:pPr>
        <w:pStyle w:val="Heading4"/>
        <w:keepLines/>
      </w:pPr>
      <w:bookmarkStart w:id="434" w:name="_Toc265503980"/>
      <w:bookmarkStart w:id="435" w:name="_Toc398128879"/>
      <w:bookmarkStart w:id="436" w:name="_Toc443059482"/>
      <w:bookmarkStart w:id="437" w:name="_Toc447831732"/>
      <w:bookmarkStart w:id="438" w:name="_Toc30757808"/>
      <w:r w:rsidRPr="003650BF" w:rsidR="006A32BE">
        <w:t>BlackBerry Cap Plans (July 2010) (incorporati</w:t>
      </w:r>
      <w:r w:rsidRPr="003650BF" w:rsidR="006A32BE">
        <w:t>ng $19 BlackBerry Max Cap Plan, $29 BlackBerry Max Cap Plan, $49 BlackBerry Max Cap Plan, $59 Black</w:t>
      </w:r>
      <w:r w:rsidRPr="003650BF" w:rsidR="006A32BE">
        <w:t>Berry Max Cap Plan, $79 BlackBerry Max Cap Plan) (Personal Consumer Plans), effective from 4 Ju</w:t>
      </w:r>
      <w:r w:rsidRPr="003650BF" w:rsidR="006A32BE">
        <w:t>ly 2010.</w:t>
      </w:r>
      <w:bookmarkEnd w:id="434"/>
      <w:bookmarkEnd w:id="435"/>
      <w:bookmarkEnd w:id="436"/>
      <w:bookmarkEnd w:id="437"/>
      <w:bookmarkEnd w:id="438"/>
    </w:p>
    <w:p w:rsidR="00821024" w:rsidRPr="003650BF">
      <w:pPr>
        <w:pStyle w:val="Heading6"/>
      </w:pPr>
      <w:bookmarkStart w:id="439" w:name="_Toc265503981"/>
      <w:bookmarkStart w:id="440" w:name="_Toc398128880"/>
      <w:bookmarkStart w:id="441" w:name="_Toc443059483"/>
      <w:bookmarkStart w:id="442" w:name="_Toc447831733"/>
      <w:bookmarkStart w:id="443" w:name="_Toc30757809"/>
      <w:r w:rsidRPr="003650BF" w:rsidR="006A32BE">
        <w:t>Eligibility</w:t>
      </w:r>
      <w:bookmarkEnd w:id="439"/>
      <w:bookmarkEnd w:id="440"/>
      <w:bookmarkEnd w:id="441"/>
      <w:bookmarkEnd w:id="442"/>
      <w:bookmarkEnd w:id="443"/>
    </w:p>
    <w:p w:rsidR="00821024" w:rsidRPr="003650BF">
      <w:pPr>
        <w:pStyle w:val="BodyText"/>
      </w:pPr>
      <w:r w:rsidRPr="003650BF" w:rsidR="006A32BE">
        <w:t>The BlackBerry Max Cap plans are availabl</w:t>
      </w:r>
      <w:r w:rsidRPr="003650BF" w:rsidR="006A32BE">
        <w:t xml:space="preserve">e to approved new and existing customers connecting to the </w:t>
      </w:r>
      <w:r w:rsidRPr="003650BF" w:rsidR="006A32BE">
        <w:rPr>
          <w:i/>
        </w:rPr>
        <w:t xml:space="preserve">service </w:t>
      </w:r>
      <w:r w:rsidRPr="003650BF" w:rsidR="006A32BE">
        <w:t>on the following terms:</w:t>
      </w:r>
    </w:p>
    <w:p w:rsidR="00821024" w:rsidRPr="003650BF">
      <w:pPr>
        <w:pStyle w:val="Heading7"/>
        <w:tabs>
          <w:tab w:val="left" w:pos="1440"/>
        </w:tabs>
      </w:pPr>
      <w:r w:rsidRPr="003650BF" w:rsidR="006A32BE">
        <w:t>Optus Se</w:t>
      </w:r>
      <w:r w:rsidRPr="003650BF" w:rsidR="006A32BE">
        <w:t>rvice Providers' customers are excluded</w:t>
      </w:r>
    </w:p>
    <w:p w:rsidR="00821024" w:rsidRPr="003650BF">
      <w:pPr>
        <w:pStyle w:val="Heading6"/>
      </w:pPr>
      <w:bookmarkStart w:id="444" w:name="_Toc265503982"/>
      <w:bookmarkStart w:id="445" w:name="_Toc398128881"/>
      <w:bookmarkStart w:id="446" w:name="_Toc443059484"/>
      <w:bookmarkStart w:id="447" w:name="_Toc447831734"/>
      <w:bookmarkStart w:id="448" w:name="_Toc30757810"/>
      <w:r w:rsidRPr="003650BF" w:rsidR="006A32BE">
        <w:t>Blocking access to a number</w:t>
      </w:r>
      <w:bookmarkEnd w:id="444"/>
      <w:bookmarkEnd w:id="445"/>
      <w:bookmarkEnd w:id="446"/>
      <w:bookmarkEnd w:id="447"/>
      <w:bookmarkEnd w:id="448"/>
    </w:p>
    <w:p w:rsidR="00821024" w:rsidRPr="003650BF">
      <w:pPr>
        <w:pStyle w:val="BodyText"/>
      </w:pPr>
      <w:r w:rsidRPr="003650BF" w:rsidR="006A32BE">
        <w:t>In addition to what is stat</w:t>
      </w:r>
      <w:r w:rsidRPr="003650BF" w:rsidR="006A32BE">
        <w:t xml:space="preserve">ed in clause 11 of the </w:t>
      </w:r>
      <w:r w:rsidRPr="003650BF" w:rsidR="006A32BE">
        <w:rPr>
          <w:i/>
        </w:rPr>
        <w:t>service description ("Access Restrictio</w:t>
      </w:r>
      <w:r w:rsidRPr="003650BF" w:rsidR="006A32BE">
        <w:rPr>
          <w:i/>
        </w:rPr>
        <w:t>ns"), we</w:t>
      </w:r>
      <w:r w:rsidRPr="003650BF" w:rsidR="006A32BE">
        <w:t xml:space="preserve"> may block access to a number (other than an emergency service number) if </w:t>
      </w:r>
      <w:r w:rsidRPr="003650BF" w:rsidR="006A32BE">
        <w:rPr>
          <w:i/>
        </w:rPr>
        <w:t>we</w:t>
      </w:r>
      <w:r w:rsidRPr="003650BF" w:rsidR="006A32BE">
        <w:t xml:space="preserve"> reasonably req</w:t>
      </w:r>
      <w:r w:rsidRPr="003650BF" w:rsidR="006A32BE">
        <w:t xml:space="preserve">uire this to be done for technical, operational or commercial reasons. </w:t>
      </w:r>
    </w:p>
    <w:p w:rsidR="00821024" w:rsidRPr="003650BF">
      <w:pPr>
        <w:pStyle w:val="Heading6"/>
        <w:rPr>
          <w:i/>
        </w:rPr>
      </w:pPr>
      <w:bookmarkStart w:id="449" w:name="_Toc265503983"/>
      <w:bookmarkStart w:id="450" w:name="_Toc398128882"/>
      <w:bookmarkStart w:id="451" w:name="_Toc443059485"/>
      <w:bookmarkStart w:id="452" w:name="_Toc447831735"/>
      <w:bookmarkStart w:id="453" w:name="_Toc30757811"/>
      <w:r w:rsidRPr="003650BF" w:rsidR="006A32BE">
        <w:rPr>
          <w:i/>
        </w:rPr>
        <w:t>Minimum Term</w:t>
      </w:r>
      <w:bookmarkEnd w:id="449"/>
      <w:bookmarkEnd w:id="450"/>
      <w:bookmarkEnd w:id="451"/>
      <w:bookmarkEnd w:id="452"/>
      <w:bookmarkEnd w:id="453"/>
    </w:p>
    <w:p w:rsidR="00821024" w:rsidRPr="003650BF">
      <w:pPr>
        <w:pStyle w:val="Heading7"/>
        <w:tabs>
          <w:tab w:val="left" w:pos="1440"/>
        </w:tabs>
      </w:pPr>
      <w:r w:rsidRPr="003650BF" w:rsidR="006A32BE">
        <w:rPr>
          <w:i/>
        </w:rPr>
        <w:t xml:space="preserve">You </w:t>
      </w:r>
      <w:r w:rsidRPr="003650BF" w:rsidR="006A32BE">
        <w:t>must a</w:t>
      </w:r>
      <w:r w:rsidRPr="003650BF" w:rsidR="006A32BE">
        <w:t xml:space="preserve">gree to either a </w:t>
      </w:r>
      <w:r w:rsidRPr="003650BF" w:rsidR="006A32BE">
        <w:rPr>
          <w:i/>
        </w:rPr>
        <w:t xml:space="preserve">non-fixed length agreement or a fixed length </w:t>
      </w:r>
      <w:r w:rsidRPr="003650BF" w:rsidR="006A32BE">
        <w:rPr>
          <w:i/>
        </w:rPr>
        <w:t xml:space="preserve">agreement </w:t>
      </w:r>
      <w:r w:rsidRPr="003650BF" w:rsidR="006A32BE">
        <w:t xml:space="preserve">with a 12 month or 24 month </w:t>
      </w:r>
      <w:r w:rsidRPr="003650BF" w:rsidR="006A32BE">
        <w:rPr>
          <w:i/>
        </w:rPr>
        <w:t>minimum term</w:t>
      </w:r>
      <w:r w:rsidRPr="003650BF" w:rsidR="006A32BE">
        <w:t xml:space="preserve">.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with a 12 mont</w:t>
      </w:r>
      <w:r w:rsidRPr="003650BF" w:rsidR="006A32BE">
        <w:t xml:space="preserve">h or 24 month </w:t>
      </w:r>
      <w:r w:rsidRPr="003650BF" w:rsidR="006A32BE">
        <w:rPr>
          <w:i/>
        </w:rPr>
        <w:t xml:space="preserve">equipment term </w:t>
      </w:r>
      <w:r w:rsidRPr="003650BF" w:rsidR="006A32BE">
        <w:t xml:space="preserve">under a </w:t>
      </w:r>
      <w:r w:rsidRPr="003650BF" w:rsidR="006A32BE">
        <w:rPr>
          <w:i/>
        </w:rPr>
        <w:t xml:space="preserve">mobile equipment payment plan </w:t>
      </w:r>
      <w:r w:rsidRPr="003650BF" w:rsidR="006A32BE">
        <w:t xml:space="preserve">depending on </w:t>
      </w:r>
      <w:r w:rsidRPr="003650BF" w:rsidR="006A32BE">
        <w:rPr>
          <w:i/>
        </w:rPr>
        <w:t xml:space="preserve">your </w:t>
      </w:r>
      <w:r w:rsidRPr="003650BF" w:rsidR="006A32BE">
        <w:t>contract p</w:t>
      </w:r>
      <w:r w:rsidRPr="003650BF" w:rsidR="006A32BE">
        <w:t xml:space="preserve">lan. If </w:t>
      </w:r>
      <w:r w:rsidRPr="003650BF" w:rsidR="006A32BE">
        <w:rPr>
          <w:i/>
        </w:rPr>
        <w:t xml:space="preserve">you </w:t>
      </w:r>
      <w:r w:rsidRPr="003650BF" w:rsidR="006A32BE">
        <w:t xml:space="preserve">agree to a 24 month </w:t>
      </w:r>
      <w:r w:rsidRPr="003650BF" w:rsidR="006A32BE">
        <w:rPr>
          <w:i/>
        </w:rPr>
        <w:t xml:space="preserve">minimum term </w:t>
      </w:r>
      <w:r w:rsidRPr="003650BF" w:rsidR="006A32BE">
        <w:t xml:space="preserve">the price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agreement</w:t>
      </w:r>
      <w:r w:rsidRPr="003650BF" w:rsidR="006A32BE">
        <w:t xml:space="preserve">. If </w:t>
      </w:r>
      <w:r w:rsidRPr="003650BF" w:rsidR="006A32BE">
        <w:rPr>
          <w:i/>
        </w:rPr>
        <w:t>you</w:t>
      </w:r>
      <w:r w:rsidRPr="003650BF" w:rsidR="006A32BE">
        <w:t xml:space="preserve"> agree</w:t>
      </w:r>
      <w:r w:rsidRPr="003650BF" w:rsidR="006A32BE">
        <w:t xml:space="preserve"> to a 12 month </w:t>
      </w:r>
      <w:r w:rsidRPr="003650BF" w:rsidR="006A32BE">
        <w:rPr>
          <w:i/>
        </w:rPr>
        <w:t xml:space="preserve">minimum term </w:t>
      </w:r>
      <w:r w:rsidRPr="003650BF" w:rsidR="006A32BE">
        <w:t xml:space="preserve">the price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only ag</w:t>
      </w:r>
      <w:r w:rsidRPr="003650BF" w:rsidR="006A32BE">
        <w:t xml:space="preserve">ree to a </w:t>
      </w:r>
      <w:r w:rsidRPr="003650BF" w:rsidR="006A32BE">
        <w:rPr>
          <w:i/>
        </w:rPr>
        <w:t>non-fixed length agreement.</w:t>
      </w:r>
    </w:p>
    <w:p w:rsidR="00821024" w:rsidRPr="003650BF">
      <w:pPr>
        <w:pStyle w:val="Heading6"/>
      </w:pPr>
      <w:bookmarkStart w:id="454" w:name="_Toc265503984"/>
      <w:bookmarkStart w:id="455" w:name="_Toc398128883"/>
      <w:bookmarkStart w:id="456" w:name="_Toc443059486"/>
      <w:bookmarkStart w:id="457" w:name="_Toc447831736"/>
      <w:bookmarkStart w:id="458" w:name="_Toc30757812"/>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454"/>
      <w:bookmarkEnd w:id="455"/>
      <w:bookmarkEnd w:id="456"/>
      <w:bookmarkEnd w:id="457"/>
      <w:bookmarkEnd w:id="458"/>
    </w:p>
    <w:p w:rsidR="00821024" w:rsidRPr="003650BF">
      <w:pPr>
        <w:pStyle w:val="Heading7"/>
        <w:tabs>
          <w:tab w:val="left" w:pos="1440"/>
        </w:tabs>
        <w:rPr>
          <w:color w:val="000000"/>
          <w:szCs w:val="20"/>
        </w:rPr>
      </w:pPr>
      <w:bookmarkStart w:id="459" w:name="_Ref447802629"/>
      <w:r w:rsidRPr="003650BF" w:rsidR="006A32BE">
        <w:rPr>
          <w:color w:val="000000"/>
          <w:szCs w:val="20"/>
        </w:rPr>
        <w:t>S</w:t>
      </w:r>
      <w:r w:rsidRPr="003650BF" w:rsidR="006A32BE">
        <w:rPr>
          <w:color w:val="000000"/>
          <w:szCs w:val="20"/>
        </w:rPr>
        <w:t>ubject to paragraphs </w:t>
      </w:r>
      <w:r w:rsidRPr="003650BF" w:rsidR="006A32BE">
        <w:rPr>
          <w:color w:val="000000"/>
          <w:szCs w:val="20"/>
        </w:rPr>
        <w:fldChar w:fldCharType="begin"/>
      </w:r>
      <w:r w:rsidRPr="003650BF" w:rsidR="006A32BE">
        <w:rPr>
          <w:color w:val="000000"/>
          <w:szCs w:val="20"/>
        </w:rPr>
        <w:instrText xml:space="preserve">REF _Ref447802634 \n \h \* Charformat  \* MERGEFORMAT </w:instrText>
      </w:r>
      <w:r w:rsidRPr="003650BF" w:rsidR="006A32BE">
        <w:rPr>
          <w:color w:val="000000"/>
          <w:szCs w:val="20"/>
        </w:rPr>
        <w:fldChar w:fldCharType="separate"/>
      </w:r>
      <w:r w:rsidR="00562AD4">
        <w:rPr>
          <w:color w:val="000000"/>
          <w:szCs w:val="20"/>
        </w:rPr>
        <w:t>(b)</w:t>
      </w:r>
      <w:r w:rsidRPr="003650BF" w:rsidR="006A32BE">
        <w:rPr>
          <w:color w:val="000000"/>
          <w:szCs w:val="20"/>
        </w:rPr>
        <w:fldChar w:fldCharType="end"/>
      </w:r>
      <w:r w:rsidRPr="003650BF" w:rsidR="006A32BE">
        <w:rPr>
          <w:color w:val="000000"/>
          <w:szCs w:val="20"/>
        </w:rPr>
        <w:t xml:space="preserve">, </w:t>
      </w:r>
      <w:r w:rsidRPr="003650BF" w:rsidR="006A32BE">
        <w:rPr>
          <w:color w:val="000000"/>
          <w:szCs w:val="20"/>
        </w:rPr>
        <w:fldChar w:fldCharType="begin"/>
      </w:r>
      <w:r w:rsidRPr="003650BF" w:rsidR="006A32BE">
        <w:rPr>
          <w:color w:val="000000"/>
          <w:szCs w:val="20"/>
        </w:rPr>
        <w:instrText>REF _Ref447802</w:instrText>
      </w:r>
      <w:r w:rsidRPr="003650BF" w:rsidR="006A32BE">
        <w:rPr>
          <w:color w:val="000000"/>
          <w:szCs w:val="20"/>
        </w:rPr>
        <w:instrText xml:space="preserve">680 \n \h \* Charformat  \* MERGEFORMAT </w:instrText>
      </w:r>
      <w:r w:rsidRPr="003650BF" w:rsidR="006A32BE">
        <w:rPr>
          <w:color w:val="000000"/>
          <w:szCs w:val="20"/>
        </w:rPr>
        <w:fldChar w:fldCharType="separate"/>
      </w:r>
      <w:r w:rsidR="00562AD4">
        <w:rPr>
          <w:color w:val="000000"/>
          <w:szCs w:val="20"/>
        </w:rPr>
        <w:t>(c)</w:t>
      </w:r>
      <w:r w:rsidRPr="003650BF" w:rsidR="006A32BE">
        <w:rPr>
          <w:color w:val="000000"/>
          <w:szCs w:val="20"/>
        </w:rPr>
        <w:fldChar w:fldCharType="end"/>
      </w:r>
      <w:r w:rsidRPr="003650BF" w:rsidR="006A32BE">
        <w:rPr>
          <w:color w:val="000000"/>
          <w:szCs w:val="20"/>
        </w:rPr>
        <w:t xml:space="preserve">, </w:t>
      </w:r>
      <w:r w:rsidRPr="003650BF" w:rsidR="006A32BE">
        <w:rPr>
          <w:color w:val="000000"/>
          <w:szCs w:val="20"/>
        </w:rPr>
        <w:fldChar w:fldCharType="begin"/>
      </w:r>
      <w:r w:rsidRPr="003650BF" w:rsidR="006A32BE">
        <w:rPr>
          <w:color w:val="000000"/>
          <w:szCs w:val="20"/>
        </w:rPr>
        <w:instrText>REF _Ref447802745 \n \h \* Charformat  \* MERG</w:instrText>
      </w:r>
      <w:r w:rsidRPr="003650BF" w:rsidR="006A32BE">
        <w:rPr>
          <w:color w:val="000000"/>
          <w:szCs w:val="20"/>
        </w:rPr>
        <w:instrText xml:space="preserve">EFORMAT </w:instrText>
      </w:r>
      <w:r w:rsidRPr="003650BF" w:rsidR="006A32BE">
        <w:rPr>
          <w:color w:val="000000"/>
          <w:szCs w:val="20"/>
        </w:rPr>
        <w:fldChar w:fldCharType="separate"/>
      </w:r>
      <w:r w:rsidR="00562AD4">
        <w:rPr>
          <w:color w:val="000000"/>
          <w:szCs w:val="20"/>
        </w:rPr>
        <w:t>(d)</w:t>
      </w:r>
      <w:r w:rsidRPr="003650BF" w:rsidR="006A32BE">
        <w:rPr>
          <w:color w:val="000000"/>
          <w:szCs w:val="20"/>
        </w:rPr>
        <w:fldChar w:fldCharType="end"/>
      </w:r>
      <w:r w:rsidRPr="003650BF" w:rsidR="006A32BE">
        <w:rPr>
          <w:color w:val="000000"/>
          <w:szCs w:val="20"/>
        </w:rPr>
        <w:t xml:space="preserve"> and </w:t>
      </w:r>
      <w:r w:rsidRPr="003650BF" w:rsidR="006A32BE">
        <w:rPr>
          <w:color w:val="000000"/>
          <w:szCs w:val="20"/>
        </w:rPr>
        <w:fldChar w:fldCharType="begin"/>
      </w:r>
      <w:r w:rsidRPr="003650BF" w:rsidR="006A32BE">
        <w:rPr>
          <w:color w:val="000000"/>
          <w:szCs w:val="20"/>
        </w:rPr>
        <w:instrText xml:space="preserve">REF _Ref447802766 \n \h \* Charformat  \* </w:instrText>
      </w:r>
      <w:r w:rsidRPr="003650BF" w:rsidR="006A32BE">
        <w:rPr>
          <w:color w:val="000000"/>
          <w:szCs w:val="20"/>
        </w:rPr>
        <w:instrText xml:space="preserve">MERGEFORMAT </w:instrText>
      </w:r>
      <w:r w:rsidRPr="003650BF" w:rsidR="006A32BE">
        <w:rPr>
          <w:color w:val="000000"/>
          <w:szCs w:val="20"/>
        </w:rPr>
        <w:fldChar w:fldCharType="separate"/>
      </w:r>
      <w:r w:rsidR="00562AD4">
        <w:rPr>
          <w:color w:val="000000"/>
          <w:szCs w:val="20"/>
        </w:rPr>
        <w:t>(e)</w:t>
      </w:r>
      <w:r w:rsidRPr="003650BF" w:rsidR="006A32BE">
        <w:rPr>
          <w:color w:val="000000"/>
          <w:szCs w:val="20"/>
        </w:rPr>
        <w:fldChar w:fldCharType="end"/>
      </w:r>
      <w:r w:rsidRPr="003650BF" w:rsidR="006A32BE">
        <w:rPr>
          <w:color w:val="000000"/>
          <w:szCs w:val="20"/>
        </w:rPr>
        <w:t xml:space="preserve"> below </w:t>
      </w:r>
      <w:r w:rsidRPr="003650BF" w:rsidR="006A32BE">
        <w:rPr>
          <w:i/>
          <w:color w:val="000000"/>
          <w:szCs w:val="20"/>
        </w:rPr>
        <w:t xml:space="preserve">you </w:t>
      </w:r>
      <w:r w:rsidRPr="003650BF" w:rsidR="006A32BE">
        <w:rPr>
          <w:color w:val="000000"/>
          <w:szCs w:val="20"/>
        </w:rPr>
        <w:t xml:space="preserve">must pay </w:t>
      </w:r>
      <w:r w:rsidRPr="003650BF" w:rsidR="006A32BE">
        <w:rPr>
          <w:i/>
          <w:color w:val="000000"/>
          <w:szCs w:val="20"/>
        </w:rPr>
        <w:t xml:space="preserve">us </w:t>
      </w:r>
      <w:r w:rsidRPr="003650BF" w:rsidR="006A32BE">
        <w:rPr>
          <w:color w:val="000000"/>
          <w:szCs w:val="20"/>
        </w:rPr>
        <w:t xml:space="preserve">for use of the </w:t>
      </w:r>
      <w:r w:rsidRPr="003650BF" w:rsidR="006A32BE">
        <w:rPr>
          <w:i/>
          <w:color w:val="000000"/>
          <w:szCs w:val="20"/>
        </w:rPr>
        <w:t xml:space="preserve">service </w:t>
      </w:r>
      <w:r w:rsidRPr="003650BF" w:rsidR="006A32BE">
        <w:rPr>
          <w:color w:val="000000"/>
          <w:szCs w:val="20"/>
        </w:rPr>
        <w:t xml:space="preserve">at the rates set out in </w:t>
      </w:r>
      <w:r w:rsidR="002152AA">
        <w:fldChar w:fldCharType="begin"/>
      </w:r>
      <w:r w:rsidR="002152AA">
        <w:instrText xml:space="preserve"> HYPERLINK</w:instrText>
      </w:r>
      <w:r w:rsidR="002152AA">
        <w:instrText xml:space="preserve"> "http://www.optus.com.au/content/dam/optus/documents/about-us/legal/DigPricingS1.doc" </w:instrText>
      </w:r>
      <w:r w:rsidR="002152AA">
        <w:fldChar w:fldCharType="separate"/>
      </w:r>
      <w:r w:rsidRPr="003650BF" w:rsidR="006A32BE">
        <w:rPr>
          <w:rStyle w:val="Hyperlink"/>
          <w:rFonts w:eastAsia="MS Gothic"/>
          <w:szCs w:val="20"/>
        </w:rPr>
        <w:t>Section</w:t>
      </w:r>
      <w:r w:rsidRPr="003650BF" w:rsidR="006A32BE">
        <w:rPr>
          <w:rStyle w:val="Hyperlink"/>
          <w:rFonts w:eastAsia="MS Gothic"/>
          <w:szCs w:val="20"/>
        </w:rPr>
        <w:t xml:space="preserve"> 1</w:t>
      </w:r>
      <w:r w:rsidR="002152AA">
        <w:rPr>
          <w:rStyle w:val="Hyperlink"/>
          <w:rFonts w:eastAsia="MS Gothic"/>
          <w:szCs w:val="20"/>
        </w:rPr>
        <w:fldChar w:fldCharType="end"/>
      </w:r>
      <w:r w:rsidRPr="003650BF" w:rsidR="006A32BE">
        <w:rPr>
          <w:color w:val="000000"/>
          <w:szCs w:val="20"/>
        </w:rPr>
        <w:t xml:space="preserve"> of this </w:t>
      </w:r>
      <w:r w:rsidRPr="003650BF" w:rsidR="006A32BE">
        <w:rPr>
          <w:i/>
          <w:color w:val="000000"/>
          <w:szCs w:val="20"/>
        </w:rPr>
        <w:t xml:space="preserve">standard pricing table </w:t>
      </w:r>
      <w:r w:rsidRPr="003650BF" w:rsidR="006A32BE">
        <w:rPr>
          <w:color w:val="000000"/>
          <w:szCs w:val="20"/>
        </w:rPr>
        <w:t xml:space="preserve">and for </w:t>
      </w:r>
      <w:r w:rsidRPr="003650BF" w:rsidR="006A32BE">
        <w:rPr>
          <w:i/>
          <w:color w:val="000000"/>
          <w:szCs w:val="20"/>
        </w:rPr>
        <w:t>value added service</w:t>
      </w:r>
      <w:r w:rsidRPr="003650BF" w:rsidR="006A32BE">
        <w:rPr>
          <w:i/>
          <w:color w:val="000000"/>
          <w:szCs w:val="20"/>
        </w:rPr>
        <w:t xml:space="preserve"> features </w:t>
      </w:r>
      <w:r w:rsidRPr="003650BF" w:rsidR="006A32BE">
        <w:rPr>
          <w:color w:val="000000"/>
          <w:szCs w:val="20"/>
        </w:rPr>
        <w:t xml:space="preserve">at the rates set out in </w:t>
      </w:r>
      <w:r w:rsidR="002152AA">
        <w:fldChar w:fldCharType="begin"/>
      </w:r>
      <w:r w:rsidR="002152AA">
        <w:instrText xml:space="preserve"> HYPERLINK "http://www.optus.com.au/content/dam/optus/appendix/A</w:instrText>
      </w:r>
      <w:r w:rsidR="002152AA">
        <w:instrText xml:space="preserve">ppendix%20Y/AppY.doc" </w:instrText>
      </w:r>
      <w:r w:rsidR="002152AA">
        <w:fldChar w:fldCharType="separate"/>
      </w:r>
      <w:r w:rsidRPr="003650BF" w:rsidR="006A32BE">
        <w:rPr>
          <w:rStyle w:val="Hyperlink"/>
          <w:rFonts w:eastAsia="MS Gothic"/>
          <w:szCs w:val="20"/>
        </w:rPr>
        <w:t>Appendix Y</w:t>
      </w:r>
      <w:r w:rsidR="002152AA">
        <w:rPr>
          <w:rStyle w:val="Hyperlink"/>
          <w:rFonts w:eastAsia="MS Gothic"/>
          <w:szCs w:val="20"/>
        </w:rPr>
        <w:fldChar w:fldCharType="end"/>
      </w:r>
      <w:r w:rsidRPr="003650BF" w:rsidR="006A32BE">
        <w:rPr>
          <w:color w:val="000000"/>
          <w:szCs w:val="20"/>
        </w:rPr>
        <w:t xml:space="preserve"> Value Added Service Features</w:t>
      </w:r>
      <w:r w:rsidRPr="003650BF" w:rsidR="006A32BE">
        <w:rPr>
          <w:i/>
          <w:color w:val="000000"/>
          <w:szCs w:val="20"/>
        </w:rPr>
        <w:t>.</w:t>
      </w:r>
      <w:bookmarkEnd w:id="459"/>
      <w:r w:rsidRPr="003650BF" w:rsidR="006A32BE">
        <w:rPr>
          <w:i/>
          <w:color w:val="000000"/>
          <w:szCs w:val="20"/>
        </w:rPr>
        <w:t xml:space="preserve"> </w:t>
      </w:r>
    </w:p>
    <w:p w:rsidR="00821024" w:rsidRPr="003650BF">
      <w:pPr>
        <w:pStyle w:val="Heading7"/>
        <w:tabs>
          <w:tab w:val="left" w:pos="1440"/>
        </w:tabs>
      </w:pPr>
      <w:bookmarkStart w:id="460" w:name="_Ref447802634"/>
      <w:r w:rsidRPr="003650BF" w:rsidR="006A32BE">
        <w:t xml:space="preserve">If there is a </w:t>
      </w:r>
      <w:r w:rsidRPr="003650BF" w:rsidR="006A32BE">
        <w:rPr>
          <w:i/>
        </w:rPr>
        <w:t xml:space="preserve">flagfall </w:t>
      </w:r>
      <w:r w:rsidRPr="003650BF" w:rsidR="006A32BE">
        <w:t>or cal</w:t>
      </w:r>
      <w:r w:rsidRPr="003650BF" w:rsidR="006A32BE">
        <w:t>l connection charge for a particular call type, the charge for</w:t>
      </w:r>
      <w:r w:rsidRPr="003650BF" w:rsidR="006A32BE">
        <w:t xml:space="preserve"> these calls is the </w:t>
      </w:r>
      <w:r w:rsidRPr="003650BF" w:rsidR="006A32BE">
        <w:rPr>
          <w:i/>
        </w:rPr>
        <w:t xml:space="preserve">flagfall </w:t>
      </w:r>
      <w:r w:rsidRPr="003650BF" w:rsidR="006A32BE">
        <w:t xml:space="preserve">charge plus the relevant rate for the call multiplied by the duration </w:t>
      </w:r>
      <w:r w:rsidRPr="003650BF" w:rsidR="006A32BE">
        <w:t>of the call rounded up to the nearest minute.</w:t>
      </w:r>
      <w:bookmarkEnd w:id="460"/>
    </w:p>
    <w:p w:rsidR="00821024" w:rsidRPr="003650BF">
      <w:pPr>
        <w:pStyle w:val="Heading7"/>
        <w:rPr>
          <w:b/>
        </w:rPr>
      </w:pPr>
      <w:bookmarkStart w:id="461" w:name="_Ref447802680"/>
      <w:r w:rsidRPr="003650BF" w:rsidR="006A32BE">
        <w:rPr>
          <w:b/>
        </w:rPr>
        <w:t>The Cap</w:t>
      </w:r>
      <w:bookmarkEnd w:id="461"/>
    </w:p>
    <w:p w:rsidR="00821024" w:rsidRPr="003650BF">
      <w:pPr>
        <w:pStyle w:val="Heading8"/>
        <w:rPr>
          <w:rFonts w:cs="Arial"/>
        </w:rPr>
      </w:pPr>
      <w:r w:rsidRPr="003650BF" w:rsidR="006A32BE">
        <w:t>Under the BlackBerry Max Cap Plans, a cap</w:t>
      </w:r>
      <w:r w:rsidRPr="003650BF" w:rsidR="006A32BE">
        <w:t xml:space="preserve"> applies when the value of </w:t>
      </w:r>
      <w:r w:rsidRPr="003650BF" w:rsidR="006A32BE">
        <w:rPr>
          <w:b/>
        </w:rPr>
        <w:t xml:space="preserve">eligible calls and text </w:t>
      </w:r>
      <w:r w:rsidRPr="003650BF" w:rsidR="006A32BE">
        <w:rPr>
          <w:i/>
        </w:rPr>
        <w:t xml:space="preserve">you </w:t>
      </w:r>
      <w:r w:rsidRPr="003650BF" w:rsidR="006A32BE">
        <w:t>make in</w:t>
      </w:r>
      <w:r w:rsidRPr="003650BF" w:rsidR="006A32BE">
        <w:t xml:space="preserve"> a month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 reaches the</w:t>
      </w:r>
      <w:r w:rsidRPr="003650BF" w:rsidR="006A32BE">
        <w:t xml:space="preserve"> cap start, additional eligible calls and text made in that month are included until the value </w:t>
      </w:r>
      <w:r w:rsidRPr="003650BF" w:rsidR="006A32BE">
        <w:t xml:space="preserve">of </w:t>
      </w:r>
      <w:r w:rsidRPr="003650BF" w:rsidR="006A32BE">
        <w:rPr>
          <w:i/>
        </w:rPr>
        <w:t xml:space="preserve">your </w:t>
      </w:r>
      <w:r w:rsidRPr="003650BF" w:rsidR="006A32BE">
        <w:t xml:space="preserve">eligible calls and text reach </w:t>
      </w:r>
      <w:r w:rsidRPr="003650BF" w:rsidR="006A32BE">
        <w:rPr>
          <w:i/>
        </w:rPr>
        <w:t xml:space="preserve">your pricing plan's </w:t>
      </w:r>
      <w:r w:rsidRPr="003650BF" w:rsidR="006A32BE">
        <w:rPr>
          <w:b/>
        </w:rPr>
        <w:t>Incl</w:t>
      </w:r>
      <w:r w:rsidRPr="003650BF" w:rsidR="006A32BE">
        <w:rPr>
          <w:b/>
        </w:rPr>
        <w:t>uded Cap Value</w:t>
      </w:r>
      <w:r w:rsidRPr="003650BF" w:rsidR="006A32BE">
        <w:t>.</w:t>
      </w:r>
    </w:p>
    <w:p w:rsidR="00821024" w:rsidRPr="003650BF">
      <w:pPr>
        <w:pStyle w:val="Heading8"/>
        <w:tabs>
          <w:tab w:val="left" w:pos="2160"/>
        </w:tabs>
        <w:rPr>
          <w:rFonts w:cs="Arial"/>
        </w:rPr>
      </w:pPr>
      <w:r w:rsidRPr="003650BF" w:rsidR="006A32BE">
        <w:t>The '</w:t>
      </w:r>
      <w:r w:rsidRPr="003650BF" w:rsidR="006A32BE">
        <w:rPr>
          <w:b/>
        </w:rPr>
        <w:t xml:space="preserve">cap start' </w:t>
      </w:r>
      <w:r w:rsidRPr="003650BF" w:rsidR="006A32BE">
        <w:t>and '</w:t>
      </w:r>
      <w:r w:rsidRPr="003650BF" w:rsidR="006A32BE">
        <w:rPr>
          <w:b/>
        </w:rPr>
        <w:t xml:space="preserve">Included Cap Value' </w:t>
      </w:r>
      <w:r w:rsidRPr="003650BF" w:rsidR="006A32BE">
        <w:t>for each BlackBerry Max Cap Plan is set ou</w:t>
      </w:r>
      <w:r w:rsidRPr="003650BF" w:rsidR="006A32BE">
        <w:t xml:space="preserve">t in Table 2A below. </w:t>
      </w:r>
    </w:p>
    <w:p w:rsidR="00821024" w:rsidRPr="003650BF">
      <w:pPr>
        <w:pStyle w:val="Heading8"/>
        <w:tabs>
          <w:tab w:val="left" w:pos="2160"/>
        </w:tabs>
        <w:rPr>
          <w:rFonts w:cs="Arial"/>
        </w:rPr>
      </w:pPr>
      <w:r w:rsidRPr="003650BF" w:rsidR="006A32BE">
        <w:t xml:space="preserve">The call types that are </w:t>
      </w:r>
      <w:r w:rsidRPr="003650BF" w:rsidR="006A32BE">
        <w:rPr>
          <w:b/>
        </w:rPr>
        <w:t xml:space="preserve">'eligible calls and text' </w:t>
      </w:r>
      <w:r w:rsidRPr="003650BF" w:rsidR="006A32BE">
        <w:t>for each BlackBerry Max</w:t>
      </w:r>
      <w:r w:rsidRPr="003650BF" w:rsidR="006A32BE">
        <w:t xml:space="preserve"> Cap Plan is defined in Table 1A below.</w:t>
      </w:r>
    </w:p>
    <w:p w:rsidR="00821024" w:rsidRPr="003650BF">
      <w:pPr>
        <w:pStyle w:val="Heading8"/>
        <w:tabs>
          <w:tab w:val="left" w:pos="2160"/>
        </w:tabs>
        <w:rPr>
          <w:rFonts w:cs="Arial"/>
        </w:rPr>
      </w:pPr>
      <w:r w:rsidRPr="003650BF" w:rsidR="006A32BE">
        <w:rPr>
          <w:i/>
        </w:rPr>
        <w:t xml:space="preserve">You </w:t>
      </w:r>
      <w:r w:rsidRPr="003650BF" w:rsidR="006A32BE">
        <w:t>must pay for any c</w:t>
      </w:r>
      <w:r w:rsidRPr="003650BF" w:rsidR="006A32BE">
        <w:t>alls that are not eligible calls and text.</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w:t>
      </w:r>
      <w:r w:rsidRPr="003650BF" w:rsidR="006A32BE">
        <w:t xml:space="preserve"> made beyond the Included Cap Value of </w:t>
      </w:r>
      <w:r w:rsidRPr="003650BF" w:rsidR="006A32BE">
        <w:rPr>
          <w:i/>
        </w:rPr>
        <w:t xml:space="preserve">your </w:t>
      </w:r>
      <w:r w:rsidRPr="003650BF" w:rsidR="006A32BE">
        <w:t>BlackBerry Max Cap Plan.</w:t>
      </w:r>
    </w:p>
    <w:p w:rsidR="00821024" w:rsidRPr="003650BF">
      <w:pPr>
        <w:pStyle w:val="Heading8"/>
        <w:tabs>
          <w:tab w:val="left" w:pos="2160"/>
        </w:tabs>
        <w:rPr>
          <w:rFonts w:cs="Arial"/>
        </w:rPr>
      </w:pPr>
      <w:r w:rsidRPr="003650BF" w:rsidR="006A32BE">
        <w:t xml:space="preserve">Any unused portion of the </w:t>
      </w:r>
      <w:r w:rsidRPr="003650BF" w:rsidR="006A32BE">
        <w:t xml:space="preserve">cap expires at the end of each month. This means that it does </w:t>
      </w:r>
      <w:r w:rsidRPr="003650BF" w:rsidR="006A32BE">
        <w:t>not roll over into following month.</w:t>
      </w:r>
    </w:p>
    <w:p w:rsidR="00821024" w:rsidRPr="003650BF">
      <w:pPr>
        <w:pStyle w:val="Heading7"/>
        <w:rPr>
          <w:b/>
        </w:rPr>
      </w:pPr>
      <w:bookmarkStart w:id="462" w:name="_Ref447802745"/>
      <w:r w:rsidRPr="003650BF" w:rsidR="006A32BE">
        <w:rPr>
          <w:b/>
        </w:rPr>
        <w:t>Included Cap Value</w:t>
      </w:r>
      <w:bookmarkEnd w:id="462"/>
    </w:p>
    <w:p w:rsidR="00821024" w:rsidRPr="003650BF">
      <w:pPr>
        <w:pStyle w:val="Heading8"/>
        <w:rPr>
          <w:rFonts w:cs="Arial"/>
        </w:rPr>
      </w:pPr>
      <w:r w:rsidRPr="003650BF" w:rsidR="006A32BE">
        <w:t xml:space="preserve">Under the BlackBerry Max Cap Plans, </w:t>
      </w:r>
      <w:r w:rsidRPr="003650BF" w:rsidR="006A32BE">
        <w:rPr>
          <w:i/>
        </w:rPr>
        <w:t xml:space="preserve">you </w:t>
      </w:r>
      <w:r w:rsidRPr="003650BF" w:rsidR="006A32BE">
        <w:t>will</w:t>
      </w:r>
      <w:r w:rsidRPr="003650BF" w:rsidR="006A32BE">
        <w:t xml:space="preserve"> receive "Included Cap Value".</w:t>
      </w:r>
    </w:p>
    <w:p w:rsidR="00821024" w:rsidRPr="003650BF">
      <w:pPr>
        <w:pStyle w:val="Heading8"/>
        <w:tabs>
          <w:tab w:val="left" w:pos="2160"/>
        </w:tabs>
        <w:rPr>
          <w:rFonts w:cs="Arial"/>
        </w:rPr>
      </w:pPr>
      <w:r w:rsidRPr="003650BF" w:rsidR="006A32BE">
        <w:t>The amount of the "Included Cap Value" included for each BlackBe</w:t>
      </w:r>
      <w:r w:rsidRPr="003650BF" w:rsidR="006A32BE">
        <w:t>rry Max Cap plan is set out in Table 2A below.</w:t>
      </w:r>
    </w:p>
    <w:p w:rsidR="00821024" w:rsidRPr="003650BF">
      <w:pPr>
        <w:pStyle w:val="Heading8"/>
        <w:tabs>
          <w:tab w:val="left" w:pos="2160"/>
        </w:tabs>
        <w:rPr>
          <w:rFonts w:cs="Arial"/>
        </w:rPr>
      </w:pPr>
      <w:r w:rsidRPr="003650BF" w:rsidR="006A32BE">
        <w:t xml:space="preserve">The call types </w:t>
      </w:r>
      <w:r w:rsidRPr="003650BF" w:rsidR="006A32BE">
        <w:t xml:space="preserve">that are </w:t>
      </w:r>
      <w:r w:rsidRPr="003650BF" w:rsidR="006A32BE">
        <w:rPr>
          <w:b/>
        </w:rPr>
        <w:t xml:space="preserve">'eligible calls and text' </w:t>
      </w:r>
      <w:r w:rsidRPr="003650BF" w:rsidR="006A32BE">
        <w:t xml:space="preserve">for each BlackBerry Max Cap Plan under the "Included Cap Value" </w:t>
      </w:r>
      <w:r w:rsidRPr="003650BF" w:rsidR="006A32BE">
        <w:t>are defined in Table 1A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w:t>
      </w:r>
      <w:r w:rsidRPr="003650BF" w:rsidR="006A32BE">
        <w:t>yond the available "Included Cap Value".</w:t>
      </w:r>
    </w:p>
    <w:p w:rsidR="00821024" w:rsidRPr="003650BF">
      <w:pPr>
        <w:pStyle w:val="Heading8"/>
        <w:tabs>
          <w:tab w:val="left" w:pos="2160"/>
        </w:tabs>
        <w:rPr>
          <w:rFonts w:cs="Arial"/>
        </w:rPr>
      </w:pPr>
      <w:r w:rsidRPr="003650BF" w:rsidR="006A32BE">
        <w:t>Any unused portion of</w:t>
      </w:r>
      <w:r w:rsidRPr="003650BF" w:rsidR="006A32BE">
        <w:t xml:space="preserve"> the "Included Cap Value" expires at the end of each month. This means that it does not roll over i</w:t>
      </w:r>
      <w:r w:rsidRPr="003650BF" w:rsidR="006A32BE">
        <w:t>nto the following month.</w:t>
      </w:r>
    </w:p>
    <w:p w:rsidR="00821024" w:rsidRPr="003650BF">
      <w:pPr>
        <w:pStyle w:val="Heading7"/>
        <w:rPr>
          <w:b/>
        </w:rPr>
      </w:pPr>
      <w:bookmarkStart w:id="463" w:name="_Ref447802766"/>
      <w:r w:rsidRPr="003650BF" w:rsidR="006A32BE">
        <w:rPr>
          <w:b/>
        </w:rPr>
        <w:t>Minimum Monthly Charge and Included Calls and Text</w:t>
      </w:r>
      <w:bookmarkEnd w:id="463"/>
    </w:p>
    <w:p w:rsidR="00821024" w:rsidRPr="003650BF">
      <w:pPr>
        <w:pStyle w:val="Heading8"/>
        <w:tabs>
          <w:tab w:val="left" w:pos="2160"/>
        </w:tabs>
        <w:rPr>
          <w:rFonts w:cs="Arial"/>
        </w:rPr>
      </w:pPr>
      <w:r w:rsidRPr="003650BF" w:rsidR="006A32BE">
        <w:t>Each BlackBerry Max</w:t>
      </w:r>
      <w:r w:rsidRPr="003650BF" w:rsidR="006A32BE">
        <w:t xml:space="preserve"> Cap Plan has a Minimum Monthly Charge amount that </w:t>
      </w:r>
      <w:r w:rsidRPr="003650BF" w:rsidR="006A32BE">
        <w:rPr>
          <w:i/>
        </w:rPr>
        <w:t xml:space="preserve">you </w:t>
      </w:r>
      <w:r w:rsidRPr="003650BF" w:rsidR="006A32BE">
        <w:t>must pa</w:t>
      </w:r>
      <w:r w:rsidRPr="003650BF" w:rsidR="006A32BE">
        <w:t xml:space="preserve">y </w:t>
      </w:r>
      <w:r w:rsidRPr="003650BF" w:rsidR="006A32BE">
        <w:rPr>
          <w:i/>
        </w:rPr>
        <w:t>us</w:t>
      </w:r>
      <w:r w:rsidRPr="003650BF" w:rsidR="006A32BE">
        <w:t xml:space="preserve"> each month.</w:t>
      </w:r>
    </w:p>
    <w:p w:rsidR="00821024" w:rsidRPr="003650BF">
      <w:pPr>
        <w:pStyle w:val="Heading8"/>
        <w:tabs>
          <w:tab w:val="left" w:pos="2160"/>
        </w:tabs>
        <w:rPr>
          <w:rFonts w:cs="Arial"/>
        </w:rPr>
      </w:pPr>
      <w:r w:rsidRPr="003650BF" w:rsidR="006A32BE">
        <w:t xml:space="preserve">If </w:t>
      </w:r>
      <w:r w:rsidRPr="003650BF" w:rsidR="006A32BE">
        <w:rPr>
          <w:i/>
        </w:rPr>
        <w:t xml:space="preserve">you </w:t>
      </w:r>
      <w:r w:rsidRPr="003650BF" w:rsidR="006A32BE">
        <w:t xml:space="preserve">do not make enough eligible calls and text in a month to reach </w:t>
      </w:r>
      <w:r w:rsidRPr="003650BF" w:rsidR="006A32BE">
        <w:rPr>
          <w:i/>
        </w:rPr>
        <w:t>your pricing</w:t>
      </w:r>
      <w:r w:rsidRPr="003650BF" w:rsidR="006A32BE">
        <w:rPr>
          <w:i/>
        </w:rPr>
        <w:t xml:space="preserve"> plan's 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w:t>
      </w:r>
      <w:r w:rsidRPr="003650BF" w:rsidR="006A32BE">
        <w:t xml:space="preserve"> Monthly Charge for that month.</w:t>
      </w:r>
    </w:p>
    <w:p w:rsidR="00821024" w:rsidRPr="003650BF">
      <w:pPr>
        <w:pStyle w:val="Heading8"/>
        <w:tabs>
          <w:tab w:val="left" w:pos="2160"/>
        </w:tabs>
        <w:rPr>
          <w:rFonts w:cs="Arial"/>
        </w:rPr>
      </w:pPr>
      <w:r w:rsidRPr="003650BF" w:rsidR="006A32BE">
        <w:t>The amount of the Minimum Mont</w:t>
      </w:r>
      <w:r w:rsidRPr="003650BF" w:rsidR="006A32BE">
        <w:t>hly Charge and included calls for each BlackBerry Max Cap Plan is set out in Table 2A below.</w:t>
      </w:r>
    </w:p>
    <w:p w:rsidR="00821024" w:rsidRPr="003650BF">
      <w:pPr>
        <w:pStyle w:val="Heading8"/>
        <w:tabs>
          <w:tab w:val="left" w:pos="2160"/>
        </w:tabs>
        <w:rPr>
          <w:rFonts w:cs="Arial"/>
        </w:rPr>
      </w:pPr>
      <w:r w:rsidRPr="003650BF" w:rsidR="006A32BE">
        <w:rPr>
          <w:i/>
        </w:rPr>
        <w:t xml:space="preserve">You </w:t>
      </w:r>
      <w:r w:rsidRPr="003650BF" w:rsidR="006A32BE">
        <w:t>mu</w:t>
      </w:r>
      <w:r w:rsidRPr="003650BF" w:rsidR="006A32BE">
        <w:t>st pay for any calls that are not eligible calls.</w:t>
      </w:r>
    </w:p>
    <w:p w:rsidR="00821024" w:rsidRPr="003650BF">
      <w:pPr>
        <w:pStyle w:val="Heading7"/>
        <w:rPr>
          <w:b/>
        </w:rPr>
      </w:pPr>
      <w:r w:rsidRPr="003650BF" w:rsidR="006A32BE">
        <w:rPr>
          <w:b/>
        </w:rPr>
        <w:t>Included Mobile Internet Data Value</w:t>
      </w:r>
    </w:p>
    <w:p w:rsidR="00821024" w:rsidRPr="003650BF">
      <w:pPr>
        <w:pStyle w:val="Heading8"/>
        <w:tabs>
          <w:tab w:val="left" w:pos="2160"/>
        </w:tabs>
        <w:rPr>
          <w:rFonts w:cs="Arial"/>
        </w:rPr>
      </w:pPr>
      <w:r w:rsidRPr="003650BF" w:rsidR="006A32BE">
        <w:t>Under the</w:t>
      </w:r>
      <w:r w:rsidRPr="003650BF" w:rsidR="006A32BE">
        <w:t xml:space="preserve"> $49 BlackBerry Max Cap, $59 BlackBerry Max Cap and $79 BlackB</w:t>
      </w:r>
      <w:r w:rsidRPr="003650BF" w:rsidR="006A32BE">
        <w:t xml:space="preserve">erry Max Cap Plans only, </w:t>
      </w:r>
      <w:r w:rsidRPr="003650BF" w:rsidR="006A32BE">
        <w:rPr>
          <w:i/>
        </w:rPr>
        <w:t>you</w:t>
      </w:r>
      <w:r w:rsidRPr="003650BF" w:rsidR="006A32BE">
        <w:t xml:space="preserve"> will receive "Mobile Internet Data Value."</w:t>
      </w:r>
    </w:p>
    <w:p w:rsidR="00821024" w:rsidRPr="003650BF">
      <w:pPr>
        <w:pStyle w:val="Heading8"/>
        <w:tabs>
          <w:tab w:val="left" w:pos="2160"/>
        </w:tabs>
        <w:rPr>
          <w:rFonts w:cs="Arial"/>
        </w:rPr>
      </w:pPr>
      <w:r w:rsidRPr="003650BF" w:rsidR="006A32BE">
        <w:t>The amount of the "Mobile I</w:t>
      </w:r>
      <w:r w:rsidRPr="003650BF" w:rsidR="006A32BE">
        <w:t>nternet Data Value" included for each applicable BlackBerry Max Cap Plan (available on the $49,</w:t>
      </w:r>
      <w:r w:rsidRPr="003650BF" w:rsidR="006A32BE">
        <w:t xml:space="preserve"> $59 and $79 BlackBerry Max Cap Plans only) is set out in Tabl</w:t>
      </w:r>
      <w:r w:rsidRPr="003650BF" w:rsidR="006A32BE">
        <w:t>e 2A below</w:t>
      </w:r>
    </w:p>
    <w:p w:rsidR="00821024" w:rsidRPr="003650BF">
      <w:pPr>
        <w:pStyle w:val="Heading8"/>
        <w:tabs>
          <w:tab w:val="left" w:pos="2160"/>
        </w:tabs>
        <w:rPr>
          <w:rFonts w:cs="Arial"/>
        </w:rPr>
      </w:pPr>
      <w:r w:rsidRPr="003650BF" w:rsidR="006A32BE">
        <w:t xml:space="preserve">The usage types that are </w:t>
      </w:r>
      <w:r w:rsidRPr="003650BF" w:rsidR="006A32BE">
        <w:rPr>
          <w:b/>
        </w:rPr>
        <w:t>'eligible data'</w:t>
      </w:r>
      <w:r w:rsidRPr="003650BF" w:rsidR="006A32BE">
        <w:t xml:space="preserve"> for the $49 BlackBerry Max Cap, $59 BlackBerry </w:t>
      </w:r>
      <w:r w:rsidRPr="003650BF" w:rsidR="006A32BE">
        <w:t xml:space="preserve">Max Cap and $79 BlackBerry Max Cap Plans under the "Mobile Internet Data Value" are defined in </w:t>
      </w:r>
      <w:r w:rsidRPr="003650BF" w:rsidR="006A32BE">
        <w:t>Table 1B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excess usage charges for data </w:t>
      </w:r>
      <w:r w:rsidRPr="003650BF" w:rsidR="006A32BE">
        <w:t>made beyond the available "Mobile Internet Data Value".</w:t>
      </w:r>
    </w:p>
    <w:p w:rsidR="00821024" w:rsidRPr="003650BF">
      <w:pPr>
        <w:pStyle w:val="Heading8"/>
        <w:tabs>
          <w:tab w:val="left" w:pos="2160"/>
        </w:tabs>
        <w:rPr>
          <w:rFonts w:cs="Arial"/>
        </w:rPr>
      </w:pPr>
      <w:r w:rsidRPr="003650BF" w:rsidR="006A32BE">
        <w:t xml:space="preserve">Any unused portion of the "Mobile Internet </w:t>
      </w:r>
      <w:r w:rsidRPr="003650BF" w:rsidR="006A32BE">
        <w:t xml:space="preserve">Data Value" expires at the end of each month and does not roll over into the following month. </w:t>
      </w:r>
    </w:p>
    <w:p w:rsidR="00821024" w:rsidRPr="003650BF">
      <w:pPr>
        <w:pStyle w:val="Heading7"/>
        <w:rPr>
          <w:b/>
        </w:rPr>
      </w:pPr>
      <w:r w:rsidRPr="003650BF" w:rsidR="006A32BE">
        <w:rPr>
          <w:b/>
        </w:rPr>
        <w:t>Unlimited Facebook®, Twitter, LinkedIn, Ebay, Four Square, MyS</w:t>
      </w:r>
      <w:r w:rsidRPr="003650BF" w:rsidR="006A32BE">
        <w:rPr>
          <w:b/>
        </w:rPr>
        <w:t>pace</w:t>
      </w:r>
    </w:p>
    <w:p w:rsidR="00821024" w:rsidRPr="003650BF">
      <w:pPr>
        <w:pStyle w:val="Heading8"/>
        <w:tabs>
          <w:tab w:val="left" w:pos="2160"/>
        </w:tabs>
        <w:rPr>
          <w:rFonts w:cs="Arial"/>
        </w:rPr>
      </w:pPr>
      <w:bookmarkStart w:id="464" w:name="_Ref447802790"/>
      <w:r w:rsidRPr="003650BF" w:rsidR="006A32BE">
        <w:t xml:space="preserve">Under the $49 BlackBerry Max Cap, $59 BlackBerry Max Cap and $79 BlackBerry Max Cap Plans, </w:t>
      </w:r>
      <w:r w:rsidRPr="003650BF" w:rsidR="006A32BE">
        <w:rPr>
          <w:i/>
        </w:rPr>
        <w:t>you</w:t>
      </w:r>
      <w:r w:rsidRPr="003650BF" w:rsidR="006A32BE">
        <w:t xml:space="preserve"> will receive unlimited Facebook®, Twitter, LinkedIn, Ebay, Four Square, MySpace within Austral</w:t>
      </w:r>
      <w:r w:rsidRPr="003650BF" w:rsidR="006A32BE">
        <w:t>ia.</w:t>
      </w:r>
      <w:bookmarkEnd w:id="464"/>
    </w:p>
    <w:p w:rsidR="00821024" w:rsidRPr="003650BF">
      <w:pPr>
        <w:pStyle w:val="Heading8"/>
        <w:tabs>
          <w:tab w:val="left" w:pos="2160"/>
        </w:tabs>
        <w:rPr>
          <w:rFonts w:cs="Arial"/>
        </w:rPr>
      </w:pPr>
      <w:bookmarkStart w:id="465" w:name="_Ref447802783"/>
      <w:r w:rsidRPr="003650BF" w:rsidR="006A32BE">
        <w:t>Usage of the services described in paragraph </w:t>
      </w:r>
      <w:r w:rsidRPr="003650BF" w:rsidR="006A32BE">
        <w:fldChar w:fldCharType="begin"/>
      </w:r>
      <w:r w:rsidRPr="003650BF" w:rsidR="006A32BE">
        <w:instrText>REF _Ref4478</w:instrText>
      </w:r>
      <w:r w:rsidRPr="003650BF" w:rsidR="006A32BE">
        <w:instrText xml:space="preserve">02790 \w \h \* Charformat  \* MERGEFORMAT </w:instrText>
      </w:r>
      <w:r w:rsidRPr="003650BF" w:rsidR="006A32BE">
        <w:fldChar w:fldCharType="separate"/>
      </w:r>
      <w:r w:rsidR="00562AD4">
        <w:t>13.4(g)(i)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w:t>
      </w:r>
      <w:r w:rsidRPr="003650BF" w:rsidR="006A32BE">
        <w:t>"Mobile Internet Data Value"</w:t>
      </w:r>
      <w:bookmarkEnd w:id="465"/>
    </w:p>
    <w:p w:rsidR="00821024" w:rsidRPr="003650BF">
      <w:pPr>
        <w:pStyle w:val="Heading8"/>
        <w:tabs>
          <w:tab w:val="left" w:pos="2160"/>
        </w:tabs>
        <w:rPr>
          <w:rFonts w:cs="Arial"/>
        </w:rPr>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w:t>
      </w:r>
      <w:r w:rsidRPr="003650BF" w:rsidR="006A32BE">
        <w:t>ible with the service.</w:t>
      </w:r>
    </w:p>
    <w:p w:rsidR="00821024" w:rsidRPr="003650BF">
      <w:pPr>
        <w:pStyle w:val="Heading8"/>
        <w:tabs>
          <w:tab w:val="left" w:pos="2160"/>
        </w:tabs>
        <w:rPr>
          <w:rFonts w:cs="Arial"/>
          <w:color w:val="000000"/>
          <w:szCs w:val="20"/>
        </w:rPr>
      </w:pPr>
      <w:r w:rsidRPr="003650BF" w:rsidR="006A32BE">
        <w:rPr>
          <w:color w:val="000000"/>
          <w:szCs w:val="20"/>
        </w:rPr>
        <w:t>Use of Unlimited Facebook®, Twitter, Li</w:t>
      </w:r>
      <w:r w:rsidRPr="003650BF" w:rsidR="006A32BE">
        <w:rPr>
          <w:color w:val="000000"/>
          <w:szCs w:val="20"/>
        </w:rPr>
        <w:t>nkedIn, Ebay, Four Square, and MySpace is only for personal use and is not to be used for commercia</w:t>
      </w:r>
      <w:r w:rsidRPr="003650BF" w:rsidR="006A32BE">
        <w:rPr>
          <w:color w:val="000000"/>
          <w:szCs w:val="20"/>
        </w:rPr>
        <w:t xml:space="preserve">l purposes. </w:t>
      </w:r>
    </w:p>
    <w:p w:rsidR="00821024" w:rsidRPr="003650BF">
      <w:pPr>
        <w:pStyle w:val="Heading7"/>
        <w:rPr>
          <w:b/>
        </w:rPr>
      </w:pPr>
      <w:r w:rsidRPr="003650BF" w:rsidR="006A32BE">
        <w:rPr>
          <w:b/>
        </w:rPr>
        <w:t>Unlimited BlackBerry POP 3 Email Offer on the $19 BlackBerry Max Cap and $29 Black</w:t>
      </w:r>
      <w:r w:rsidRPr="003650BF" w:rsidR="006A32BE">
        <w:rPr>
          <w:b/>
        </w:rPr>
        <w:t>Berry Max Cap Plans</w:t>
      </w:r>
    </w:p>
    <w:p w:rsidR="00821024" w:rsidRPr="003650BF">
      <w:pPr>
        <w:pStyle w:val="Heading8"/>
        <w:tabs>
          <w:tab w:val="left" w:pos="2160"/>
        </w:tabs>
        <w:rPr>
          <w:rFonts w:cs="Arial"/>
        </w:rPr>
      </w:pPr>
      <w:r w:rsidRPr="003650BF" w:rsidR="006A32BE">
        <w:t>Under the $19 BlackBerry Max Cap and $29 B</w:t>
      </w:r>
      <w:r w:rsidRPr="003650BF" w:rsidR="006A32BE">
        <w:t xml:space="preserve">lackBerry Max Cap plans </w:t>
      </w:r>
      <w:r w:rsidRPr="003650BF" w:rsidR="006A32BE">
        <w:rPr>
          <w:i/>
        </w:rPr>
        <w:t xml:space="preserve">you </w:t>
      </w:r>
      <w:r w:rsidRPr="003650BF" w:rsidR="006A32BE">
        <w:t xml:space="preserve">will receive the Unlimited BlackBerry POP 3 Email Offer which includes </w:t>
      </w:r>
      <w:r w:rsidRPr="003650BF" w:rsidR="006A32BE">
        <w:t>unlimited use within Australia of BlackBerry POP 3 email only.</w:t>
      </w:r>
    </w:p>
    <w:p w:rsidR="00821024" w:rsidRPr="003650BF">
      <w:pPr>
        <w:pStyle w:val="Heading8"/>
        <w:tabs>
          <w:tab w:val="left" w:pos="2160"/>
        </w:tabs>
        <w:rPr>
          <w:rFonts w:cs="Arial"/>
        </w:rPr>
      </w:pPr>
      <w:r w:rsidRPr="003650BF" w:rsidR="006A32BE">
        <w:t>Unlimited BlackBerry POP 3 Email</w:t>
      </w:r>
      <w:r w:rsidRPr="003650BF" w:rsidR="006A32BE">
        <w:t xml:space="preserve"> offer excludes International data roaming usage.</w:t>
      </w:r>
    </w:p>
    <w:p w:rsidR="00821024" w:rsidRPr="003650BF">
      <w:pPr>
        <w:pStyle w:val="Heading8"/>
        <w:tabs>
          <w:tab w:val="left" w:pos="2160"/>
        </w:tabs>
        <w:rPr>
          <w:rFonts w:cs="Arial"/>
        </w:rPr>
      </w:pPr>
      <w:r w:rsidRPr="003650BF" w:rsidR="006A32BE">
        <w:t>Applications</w:t>
      </w:r>
      <w:r w:rsidRPr="003650BF" w:rsidR="006A32BE">
        <w:t xml:space="preserve"> from Optus and third party applications that require a Data connection will be blocked from use. U</w:t>
      </w:r>
      <w:r w:rsidRPr="003650BF" w:rsidR="006A32BE">
        <w:t>se of the WAP Browser is excluded.</w:t>
      </w:r>
    </w:p>
    <w:p w:rsidR="00821024" w:rsidRPr="003650BF">
      <w:pPr>
        <w:pStyle w:val="Heading8"/>
        <w:tabs>
          <w:tab w:val="left" w:pos="2160"/>
        </w:tabs>
        <w:rPr>
          <w:rFonts w:cs="Arial"/>
        </w:rPr>
      </w:pPr>
      <w:r w:rsidRPr="003650BF" w:rsidR="006A32BE">
        <w:t>Any unused portion of the plan expires at the end of each mo</w:t>
      </w:r>
      <w:r w:rsidRPr="003650BF" w:rsidR="006A32BE">
        <w:t>nth. This means that it does not roll over into following mont</w:t>
      </w:r>
      <w:r w:rsidRPr="003650BF" w:rsidR="006A32BE">
        <w:t>h.</w:t>
      </w:r>
    </w:p>
    <w:p w:rsidR="00821024" w:rsidRPr="003650BF">
      <w:pPr>
        <w:pStyle w:val="Heading8"/>
        <w:rPr>
          <w:rFonts w:cs="Arial"/>
          <w:color w:val="000000"/>
        </w:rPr>
      </w:pPr>
      <w:r w:rsidRPr="003650BF" w:rsidR="006A32BE">
        <w:rPr>
          <w:color w:val="000000"/>
        </w:rPr>
        <w:t>The Unlimited BlackBerry POP 3 Email offer is subject to the Fair Go Policy (</w:t>
      </w:r>
      <w:r w:rsidR="002152AA">
        <w:fldChar w:fldCharType="begin"/>
      </w:r>
      <w:r w:rsidR="002152AA">
        <w:instrText xml:space="preserve"> HYPERLINK "http:/</w:instrText>
      </w:r>
      <w:r w:rsidR="002152AA">
        <w:instrText xml:space="preserve">/www.optus.com.au/content/dam/optus/appendix/Appendix%20S/AppS.doc"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 xml:space="preserve">). </w:t>
      </w:r>
    </w:p>
    <w:p w:rsidR="00821024" w:rsidRPr="003650BF">
      <w:pPr>
        <w:pStyle w:val="Heading7"/>
        <w:rPr>
          <w:b/>
        </w:rPr>
      </w:pPr>
      <w:r w:rsidRPr="003650BF" w:rsidR="006A32BE">
        <w:rPr>
          <w:b/>
        </w:rPr>
        <w:t>Unlimited B</w:t>
      </w:r>
      <w:r w:rsidRPr="003650BF" w:rsidR="006A32BE">
        <w:rPr>
          <w:b/>
        </w:rPr>
        <w:t>lackBerry POP 3 Email and BlackBerry Browsing Offer on the $49</w:t>
      </w:r>
      <w:r w:rsidRPr="003650BF" w:rsidR="006A32BE">
        <w:rPr>
          <w:b/>
        </w:rPr>
        <w:t xml:space="preserve"> BlackBerry Max Cap, $59 BlackBerry Max Cap and $79 BlackBerry Max Cap Plans</w:t>
      </w:r>
    </w:p>
    <w:p w:rsidR="00821024" w:rsidRPr="003650BF">
      <w:pPr>
        <w:pStyle w:val="Heading8"/>
        <w:rPr>
          <w:rFonts w:cs="Arial"/>
        </w:rPr>
      </w:pPr>
      <w:r w:rsidRPr="003650BF" w:rsidR="006A32BE">
        <w:t>Under the $49 BlackBer</w:t>
      </w:r>
      <w:r w:rsidRPr="003650BF" w:rsidR="006A32BE">
        <w:t xml:space="preserve">ry Max Cap, $59 BlackBerry Max Cap and $79 BlackBerry Max Cap plans </w:t>
      </w:r>
      <w:r w:rsidRPr="003650BF" w:rsidR="006A32BE">
        <w:rPr>
          <w:i/>
        </w:rPr>
        <w:t xml:space="preserve">you </w:t>
      </w:r>
      <w:r w:rsidRPr="003650BF" w:rsidR="006A32BE">
        <w:t>will receive the Unlimi</w:t>
      </w:r>
      <w:r w:rsidRPr="003650BF" w:rsidR="006A32BE">
        <w:t>ted BlackBerry POP 3 Email and BlackBerry Browsing Offer which</w:t>
      </w:r>
      <w:r w:rsidRPr="003650BF" w:rsidR="006A32BE">
        <w:t xml:space="preserve"> includes unlimited use within Australia of BlackBerry POP 3 Email, the use of BlackBerry Browsing </w:t>
      </w:r>
      <w:r w:rsidRPr="003650BF" w:rsidR="006A32BE">
        <w:t>through the BlackBerry and/or Internet Browser and applications from Optus and third party appl</w:t>
      </w:r>
      <w:r w:rsidRPr="003650BF" w:rsidR="006A32BE">
        <w:t>ications that require a BlackBerry Data connection.</w:t>
      </w:r>
    </w:p>
    <w:p w:rsidR="00821024" w:rsidRPr="003650BF">
      <w:pPr>
        <w:pStyle w:val="Heading8"/>
        <w:tabs>
          <w:tab w:val="left" w:pos="2160"/>
        </w:tabs>
        <w:rPr>
          <w:rFonts w:cs="Arial"/>
        </w:rPr>
      </w:pPr>
      <w:r w:rsidRPr="003650BF" w:rsidR="006A32BE">
        <w:t xml:space="preserve">Unlimited </w:t>
      </w:r>
      <w:r w:rsidRPr="003650BF" w:rsidR="006A32BE">
        <w:t xml:space="preserve">BlackBerry POP 3 Email and BlackBerry Browsing offer excludes International data roaming usage and </w:t>
      </w:r>
      <w:r w:rsidRPr="003650BF" w:rsidR="006A32BE">
        <w:t>use of the WAP Browser.</w:t>
      </w:r>
    </w:p>
    <w:p w:rsidR="00821024" w:rsidRPr="003650BF">
      <w:pPr>
        <w:pStyle w:val="Heading8"/>
        <w:tabs>
          <w:tab w:val="left" w:pos="2160"/>
        </w:tabs>
        <w:rPr>
          <w:rFonts w:cs="Arial"/>
        </w:rPr>
      </w:pPr>
      <w:r w:rsidRPr="003650BF" w:rsidR="006A32BE">
        <w:t>Any unused portion of the plan expires at the end of each month. This m</w:t>
      </w:r>
      <w:r w:rsidRPr="003650BF" w:rsidR="006A32BE">
        <w:t>eans that it does not roll over into following month.</w:t>
      </w:r>
    </w:p>
    <w:p w:rsidR="00821024" w:rsidRPr="003650BF">
      <w:pPr>
        <w:pStyle w:val="Heading8"/>
        <w:rPr>
          <w:rFonts w:cs="Arial"/>
          <w:color w:val="000000"/>
          <w:szCs w:val="20"/>
        </w:rPr>
      </w:pPr>
      <w:r w:rsidRPr="003650BF" w:rsidR="006A32BE">
        <w:rPr>
          <w:color w:val="000000"/>
          <w:szCs w:val="20"/>
        </w:rPr>
        <w:t>The unli</w:t>
      </w:r>
      <w:r w:rsidRPr="003650BF" w:rsidR="006A32BE">
        <w:rPr>
          <w:color w:val="000000"/>
          <w:szCs w:val="20"/>
        </w:rPr>
        <w:t>mited BlackBerry POP 3 Email and BlackBerry Browsing offer is subject to the Fair Go Policy (</w:t>
      </w:r>
      <w:r w:rsidR="002152AA">
        <w:fldChar w:fldCharType="begin"/>
      </w:r>
      <w:r w:rsidR="002152AA">
        <w:instrText xml:space="preserve"> HYPE</w:instrText>
      </w:r>
      <w:r w:rsidR="002152AA">
        <w:instrText xml:space="preserve">RLINK "http://www.optus.com.au/content/dam/optus/appendix/Appendix%20S/AppS.doc" </w:instrText>
      </w:r>
      <w:r w:rsidR="002152AA">
        <w:fldChar w:fldCharType="separate"/>
      </w:r>
      <w:r w:rsidRPr="003650BF" w:rsidR="006A32BE">
        <w:rPr>
          <w:rStyle w:val="Hyperlink"/>
          <w:szCs w:val="20"/>
        </w:rPr>
        <w:t>Appendix S</w:t>
      </w:r>
      <w:r w:rsidR="002152AA">
        <w:rPr>
          <w:rStyle w:val="Hyperlink"/>
          <w:szCs w:val="20"/>
        </w:rPr>
        <w:fldChar w:fldCharType="end"/>
      </w:r>
      <w:r w:rsidRPr="003650BF" w:rsidR="006A32BE">
        <w:rPr>
          <w:color w:val="000000"/>
          <w:szCs w:val="20"/>
        </w:rPr>
        <w:t>).</w:t>
      </w:r>
      <w:r w:rsidRPr="003650BF" w:rsidR="006A32BE">
        <w:rPr>
          <w:color w:val="000000"/>
          <w:szCs w:val="20"/>
        </w:rPr>
        <w:t xml:space="preserve"> </w:t>
      </w:r>
    </w:p>
    <w:p w:rsidR="00821024" w:rsidRPr="003650BF">
      <w:pPr>
        <w:pStyle w:val="Heading7"/>
        <w:rPr>
          <w:b/>
        </w:rPr>
      </w:pPr>
      <w:r w:rsidRPr="003650BF" w:rsidR="006A32BE">
        <w:rPr>
          <w:b/>
        </w:rPr>
        <w:t>Unlimited Standard National SMS &amp; MMS Offer on the $59 Black</w:t>
      </w:r>
      <w:r w:rsidRPr="003650BF" w:rsidR="006A32BE">
        <w:rPr>
          <w:b/>
        </w:rPr>
        <w:t>Berry Max Cap and $79 BlackBerry Max Cap Plans</w:t>
      </w:r>
    </w:p>
    <w:p w:rsidR="00821024" w:rsidRPr="003650BF">
      <w:pPr>
        <w:pStyle w:val="Heading8"/>
        <w:rPr>
          <w:rFonts w:cs="Arial"/>
        </w:rPr>
      </w:pPr>
      <w:r w:rsidRPr="003650BF" w:rsidR="006A32BE">
        <w:t xml:space="preserve">Under the $59 BlackBerry Max Cap and $79 BlackBerry </w:t>
      </w:r>
      <w:r w:rsidRPr="003650BF" w:rsidR="006A32BE">
        <w:t xml:space="preserve">Max Cap plans </w:t>
      </w:r>
      <w:r w:rsidRPr="003650BF" w:rsidR="006A32BE">
        <w:rPr>
          <w:i/>
        </w:rPr>
        <w:t xml:space="preserve">you </w:t>
      </w:r>
      <w:r w:rsidRPr="003650BF" w:rsidR="006A32BE">
        <w:t>will receive the Unlimited Standard National SMS &amp; MMS Offer and may send unl</w:t>
      </w:r>
      <w:r w:rsidRPr="003650BF" w:rsidR="006A32BE">
        <w:t>imited standard national SMS and MMS to GSM mobiles.</w:t>
      </w:r>
    </w:p>
    <w:p w:rsidR="00821024" w:rsidRPr="003650BF">
      <w:pPr>
        <w:pStyle w:val="Heading8"/>
        <w:tabs>
          <w:tab w:val="left" w:pos="2160"/>
        </w:tabs>
        <w:rPr>
          <w:rFonts w:cs="Arial"/>
        </w:rPr>
      </w:pPr>
      <w:r w:rsidRPr="003650BF" w:rsidR="006A32BE">
        <w:t>Unlimited</w:t>
      </w:r>
      <w:r w:rsidRPr="003650BF" w:rsidR="006A32BE">
        <w:t xml:space="preserve"> SMS &amp; MMS offer excludes International, Premium, Group and Email SMS and MMS.</w:t>
      </w:r>
    </w:p>
    <w:p w:rsidR="00821024" w:rsidRPr="003650BF">
      <w:pPr>
        <w:pStyle w:val="Heading8"/>
        <w:tabs>
          <w:tab w:val="left" w:pos="2160"/>
        </w:tabs>
        <w:rPr>
          <w:rFonts w:cs="Arial"/>
        </w:rPr>
      </w:pPr>
      <w:r w:rsidRPr="003650BF" w:rsidR="006A32BE">
        <w:rPr>
          <w:i/>
        </w:rPr>
        <w:t xml:space="preserve">You </w:t>
      </w:r>
      <w:r w:rsidRPr="003650BF" w:rsidR="006A32BE">
        <w:t>must pay for any</w:t>
      </w:r>
      <w:r w:rsidRPr="003650BF" w:rsidR="006A32BE">
        <w:t xml:space="preserve"> messages that are not eligible messages.</w:t>
      </w:r>
    </w:p>
    <w:p w:rsidR="00821024" w:rsidRPr="003650BF">
      <w:pPr>
        <w:pStyle w:val="Heading8"/>
        <w:tabs>
          <w:tab w:val="left" w:pos="2160"/>
        </w:tabs>
        <w:rPr>
          <w:rFonts w:cs="Arial"/>
        </w:rPr>
      </w:pPr>
      <w:r w:rsidRPr="003650BF" w:rsidR="006A32BE">
        <w:t xml:space="preserve">Any unused portion of the plan expires at the end of </w:t>
      </w:r>
      <w:r w:rsidRPr="003650BF" w:rsidR="006A32BE">
        <w:t>each month. This means that it does not roll over into followi</w:t>
      </w:r>
      <w:r w:rsidRPr="003650BF" w:rsidR="006A32BE">
        <w:t>ng month.</w:t>
      </w:r>
    </w:p>
    <w:p w:rsidR="00821024" w:rsidRPr="003650BF">
      <w:pPr>
        <w:pStyle w:val="Heading8"/>
        <w:tabs>
          <w:tab w:val="left" w:pos="2160"/>
        </w:tabs>
        <w:rPr>
          <w:rFonts w:cs="Arial"/>
          <w:color w:val="000000"/>
          <w:szCs w:val="20"/>
        </w:rPr>
      </w:pPr>
      <w:r w:rsidRPr="003650BF" w:rsidR="006A32BE">
        <w:rPr>
          <w:color w:val="000000"/>
          <w:szCs w:val="20"/>
        </w:rPr>
        <w:t>The unlimited Standard National SMS &amp; MMS offer only applies for personal use only and is</w:t>
      </w:r>
      <w:r w:rsidRPr="003650BF" w:rsidR="006A32BE">
        <w:rPr>
          <w:color w:val="000000"/>
          <w:szCs w:val="20"/>
        </w:rPr>
        <w:t xml:space="preserve"> not to be used for commercial purposes. </w:t>
      </w:r>
    </w:p>
    <w:p w:rsidR="00821024" w:rsidRPr="003650BF">
      <w:pPr>
        <w:pStyle w:val="Heading7"/>
        <w:keepNext/>
        <w:keepLines/>
        <w:rPr>
          <w:b/>
        </w:rPr>
      </w:pPr>
      <w:r w:rsidRPr="003650BF" w:rsidR="006A32BE">
        <w:rPr>
          <w:b/>
        </w:rPr>
        <w:t>Other BlackBerry Max Cap Plans Conditions and Offers</w:t>
      </w:r>
    </w:p>
    <w:p w:rsidR="00821024" w:rsidRPr="003650BF">
      <w:pPr>
        <w:pStyle w:val="Heading8"/>
        <w:rPr>
          <w:rFonts w:cs="Arial"/>
        </w:rPr>
      </w:pPr>
      <w:r w:rsidRPr="003650BF" w:rsidR="006A32BE">
        <w:t>The Fair Go Policy (</w:t>
      </w:r>
      <w:r w:rsidR="002152AA">
        <w:fldChar w:fldCharType="begin"/>
      </w:r>
      <w:r w:rsidR="002152AA">
        <w:instrText xml:space="preserve"> HYPERLINK "http://www.optus.com.au/conte</w:instrText>
      </w:r>
      <w:r w:rsidR="002152AA">
        <w:instrText xml:space="preserv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to: PTT Usage up to 150 minutes </w:t>
      </w:r>
      <w:r w:rsidRPr="003650BF" w:rsidR="006A32BE">
        <w:t>per month (this service is no longer available from 4 November 2010), Voice Over Internet Proto</w:t>
      </w:r>
      <w:r w:rsidRPr="003650BF" w:rsidR="006A32BE">
        <w:t xml:space="preserve">col (VOIP) services up to 10 megabytes per month. </w:t>
      </w:r>
    </w:p>
    <w:p w:rsidR="00821024" w:rsidRPr="003650BF">
      <w:pPr>
        <w:pStyle w:val="Heading8"/>
        <w:tabs>
          <w:tab w:val="left" w:pos="2160"/>
        </w:tabs>
        <w:rPr>
          <w:rFonts w:cs="Arial"/>
        </w:rPr>
      </w:pPr>
      <w:r w:rsidRPr="003650BF" w:rsidR="006A32BE">
        <w:t xml:space="preserve">Voice Over </w:t>
      </w:r>
      <w:r w:rsidRPr="003650BF" w:rsidR="006A32BE">
        <w:t>Internet Protocol (VOIP) services will be charged at 1.5c per kilobyte of usage, capped at $9.90 pe</w:t>
      </w:r>
      <w:r w:rsidRPr="003650BF" w:rsidR="006A32BE">
        <w:t xml:space="preserve">r month until </w:t>
      </w:r>
      <w:r w:rsidRPr="003650BF" w:rsidR="006A32BE">
        <w:rPr>
          <w:i/>
        </w:rPr>
        <w:t xml:space="preserve">you </w:t>
      </w:r>
      <w:r w:rsidRPr="003650BF" w:rsidR="006A32BE">
        <w:t xml:space="preserve">reach 5 megabytes of usage in that month, after which </w:t>
      </w:r>
      <w:r w:rsidRPr="003650BF" w:rsidR="006A32BE">
        <w:rPr>
          <w:i/>
        </w:rPr>
        <w:t xml:space="preserve">you </w:t>
      </w:r>
      <w:r w:rsidRPr="003650BF" w:rsidR="006A32BE">
        <w:t xml:space="preserve">will be charged at </w:t>
      </w:r>
      <w:r w:rsidRPr="003650BF" w:rsidR="006A32BE">
        <w:t>0.3c per kilobyte of usage for the remainder of that month.</w:t>
      </w:r>
    </w:p>
    <w:p w:rsidR="00821024" w:rsidRPr="003650BF">
      <w:pPr>
        <w:pStyle w:val="Heading8"/>
        <w:tabs>
          <w:tab w:val="left" w:pos="2160"/>
        </w:tabs>
        <w:rPr>
          <w:rFonts w:cs="Arial"/>
        </w:rPr>
      </w:pPr>
      <w:r w:rsidRPr="003650BF" w:rsidR="006A32BE">
        <w:t>So</w:t>
      </w:r>
      <w:r w:rsidRPr="003650BF" w:rsidR="006A32BE">
        <w:t xml:space="preserve">me handsets are locked to our network. If </w:t>
      </w:r>
      <w:r w:rsidRPr="003650BF" w:rsidR="006A32BE">
        <w:rPr>
          <w:i/>
        </w:rPr>
        <w:t>you</w:t>
      </w:r>
      <w:r w:rsidRPr="003650BF" w:rsidR="006A32BE">
        <w:t xml:space="preserve"> wish to unlock one of these handsets you should call </w:t>
      </w:r>
      <w:r w:rsidRPr="003650BF" w:rsidR="006A32BE">
        <w:t xml:space="preserve">our Customer Service centre. There may be a fee charged by </w:t>
      </w:r>
      <w:r w:rsidRPr="003650BF" w:rsidR="006A32BE">
        <w:rPr>
          <w:i/>
        </w:rPr>
        <w:t>us</w:t>
      </w:r>
      <w:r w:rsidRPr="003650BF" w:rsidR="006A32BE">
        <w:t xml:space="preserve"> to unlock these handsets.</w:t>
      </w:r>
    </w:p>
    <w:p w:rsidR="00821024" w:rsidRPr="003650BF">
      <w:pPr>
        <w:pStyle w:val="Heading8"/>
        <w:tabs>
          <w:tab w:val="left" w:pos="2160"/>
        </w:tabs>
        <w:rPr>
          <w:rFonts w:cs="Arial"/>
        </w:rPr>
      </w:pPr>
      <w:r w:rsidRPr="003650BF" w:rsidR="006A32BE">
        <w:t>Availab</w:t>
      </w:r>
      <w:r w:rsidRPr="003650BF" w:rsidR="006A32BE">
        <w:t xml:space="preserve">le features will vary depending on </w:t>
      </w:r>
      <w:r w:rsidRPr="003650BF" w:rsidR="006A32BE">
        <w:rPr>
          <w:i/>
        </w:rPr>
        <w:t>your</w:t>
      </w:r>
      <w:r w:rsidRPr="003650BF" w:rsidR="006A32BE">
        <w:t xml:space="preserve"> handset or software ve</w:t>
      </w:r>
      <w:r w:rsidRPr="003650BF" w:rsidR="006A32BE">
        <w:t>rsion.</w:t>
      </w:r>
    </w:p>
    <w:p w:rsidR="00821024" w:rsidRPr="003650BF">
      <w:pPr>
        <w:pStyle w:val="Heading7"/>
        <w:rPr>
          <w:b/>
        </w:rPr>
      </w:pPr>
      <w:r w:rsidRPr="003650BF" w:rsidR="006A32BE">
        <w:rPr>
          <w:b/>
        </w:rPr>
        <w:t>Additional discount option – 'yes' for 5</w:t>
      </w:r>
    </w:p>
    <w:p w:rsidR="00821024" w:rsidRPr="003650BF">
      <w:pPr>
        <w:pStyle w:val="Heading8"/>
        <w:rPr>
          <w:rFonts w:cs="Arial"/>
        </w:rPr>
      </w:pPr>
      <w:r w:rsidRPr="003650BF" w:rsidR="006A32BE">
        <w:t xml:space="preserve">If </w:t>
      </w:r>
      <w:r w:rsidRPr="003650BF" w:rsidR="006A32BE">
        <w:rPr>
          <w:i/>
        </w:rPr>
        <w:t xml:space="preserve">you </w:t>
      </w:r>
      <w:r w:rsidRPr="003650BF" w:rsidR="006A32BE">
        <w:t>connect to one of the BlackBerry Max Cap Pla</w:t>
      </w:r>
      <w:r w:rsidRPr="003650BF" w:rsidR="006A32BE">
        <w:t xml:space="preserve">ns, </w:t>
      </w:r>
      <w:r w:rsidRPr="003650BF" w:rsidR="006A32BE">
        <w:rPr>
          <w:i/>
        </w:rPr>
        <w:t>you</w:t>
      </w:r>
      <w:r w:rsidRPr="003650BF" w:rsidR="006A32BE">
        <w:t xml:space="preserve"> will receive the 'yes' for 5 offer where </w:t>
      </w:r>
      <w:r w:rsidRPr="003650BF" w:rsidR="006A32BE">
        <w:rPr>
          <w:i/>
        </w:rPr>
        <w:t xml:space="preserve">you </w:t>
      </w:r>
      <w:r w:rsidRPr="003650BF" w:rsidR="006A32BE">
        <w:t>can make 5 minute voice calls within Austr</w:t>
      </w:r>
      <w:r w:rsidRPr="003650BF" w:rsidR="006A32BE">
        <w:t>alia to other Optus GSM Mobile services on the same customer a</w:t>
      </w:r>
      <w:r w:rsidRPr="003650BF" w:rsidR="006A32BE">
        <w:t xml:space="preserve">ccount number for no additional cost. Limit of 1000 minutes per month applies. Standard call rates </w:t>
      </w:r>
      <w:r w:rsidRPr="003650BF" w:rsidR="006A32BE">
        <w:t xml:space="preserve">of </w:t>
      </w:r>
      <w:r w:rsidRPr="003650BF" w:rsidR="006A32BE">
        <w:rPr>
          <w:i/>
        </w:rPr>
        <w:t>your</w:t>
      </w:r>
      <w:r w:rsidRPr="003650BF" w:rsidR="006A32BE">
        <w:t xml:space="preserve"> plan apply after the first 5 minutes. Fair Go Policy (</w:t>
      </w:r>
      <w:r w:rsidR="002152AA">
        <w:fldChar w:fldCharType="begin"/>
      </w:r>
      <w:r w:rsidR="002152AA">
        <w:instrText xml:space="preserve"> HYPERLINK "http://www.optus.com</w:instrText>
      </w:r>
      <w:r w:rsidR="002152AA">
        <w:instrText xml:space="preserve">.au/content/dam/optus/appendix/Appendix%20S/AppS.doc" </w:instrText>
      </w:r>
      <w:r w:rsidR="002152AA">
        <w:fldChar w:fldCharType="separate"/>
      </w:r>
      <w:r w:rsidRPr="003650BF" w:rsidR="006A32BE">
        <w:rPr>
          <w:rStyle w:val="Hyperlink"/>
        </w:rPr>
        <w:t>Appendi</w:t>
      </w:r>
      <w:r w:rsidRPr="003650BF" w:rsidR="006A32BE">
        <w:rPr>
          <w:rStyle w:val="Hyperlink"/>
        </w:rPr>
        <w:t>x S</w:t>
      </w:r>
      <w:r w:rsidR="002152AA">
        <w:rPr>
          <w:rStyle w:val="Hyperlink"/>
        </w:rPr>
        <w:fldChar w:fldCharType="end"/>
      </w:r>
      <w:r w:rsidRPr="003650BF" w:rsidR="006A32BE">
        <w:t>) applies.</w:t>
      </w:r>
    </w:p>
    <w:p w:rsidR="00821024" w:rsidRPr="003650BF">
      <w:pPr>
        <w:pStyle w:val="Heading7"/>
        <w:rPr>
          <w:b/>
        </w:rPr>
      </w:pPr>
      <w:r w:rsidRPr="003650BF" w:rsidR="006A32BE">
        <w:rPr>
          <w:b/>
        </w:rPr>
        <w:t>Eligible Calls and Pricing Plans</w:t>
      </w:r>
    </w:p>
    <w:p w:rsidR="00821024" w:rsidRPr="003650BF">
      <w:pPr>
        <w:pStyle w:val="Heading8"/>
        <w:tabs>
          <w:tab w:val="left" w:pos="2160"/>
        </w:tabs>
        <w:rPr>
          <w:rFonts w:cs="Arial"/>
        </w:rPr>
      </w:pPr>
      <w:r w:rsidRPr="003650BF" w:rsidR="006A32BE">
        <w:t>Table 1A below indicates whether particular call ty</w:t>
      </w:r>
      <w:r w:rsidRPr="003650BF" w:rsidR="006A32BE">
        <w:t>pes are an 'eligible call and text' which count towards the "Included Cap Value" and Minimum Mo</w:t>
      </w:r>
      <w:r w:rsidRPr="003650BF" w:rsidR="006A32BE">
        <w:t xml:space="preserve">nthly Charge of </w:t>
      </w:r>
      <w:r w:rsidRPr="003650BF" w:rsidR="006A32BE">
        <w:rPr>
          <w:i/>
        </w:rPr>
        <w:t xml:space="preserve">your </w:t>
      </w:r>
      <w:r w:rsidRPr="003650BF" w:rsidR="006A32BE">
        <w:t>selected BlackBerry Max Cap Plans.</w:t>
      </w:r>
    </w:p>
    <w:p w:rsidR="00821024" w:rsidRPr="003650BF">
      <w:pPr>
        <w:pStyle w:val="Heading8"/>
        <w:tabs>
          <w:tab w:val="left" w:pos="2160"/>
        </w:tabs>
        <w:rPr>
          <w:rFonts w:cs="Arial"/>
        </w:rPr>
      </w:pPr>
      <w:r w:rsidRPr="003650BF" w:rsidR="006A32BE">
        <w:t xml:space="preserve">Table </w:t>
      </w:r>
      <w:r w:rsidRPr="003650BF" w:rsidR="006A32BE">
        <w:t>1B below indicates whether a particular call type is 'eligible data usage' which counts towards the</w:t>
      </w:r>
      <w:r w:rsidRPr="003650BF" w:rsidR="006A32BE">
        <w:t xml:space="preserve"> data value of </w:t>
      </w:r>
      <w:r w:rsidRPr="003650BF" w:rsidR="006A32BE">
        <w:rPr>
          <w:i/>
        </w:rPr>
        <w:t xml:space="preserve">your </w:t>
      </w:r>
      <w:r w:rsidRPr="003650BF" w:rsidR="006A32BE">
        <w:t>selected BlackBerry Max Cap plan.</w:t>
      </w:r>
    </w:p>
    <w:p w:rsidR="00821024" w:rsidRPr="003650BF">
      <w:pPr>
        <w:pStyle w:val="Heading8"/>
        <w:tabs>
          <w:tab w:val="left" w:pos="2160"/>
        </w:tabs>
        <w:rPr>
          <w:rFonts w:cs="Arial"/>
        </w:rPr>
      </w:pPr>
      <w:r w:rsidRPr="003650BF" w:rsidR="006A32BE">
        <w:t>Table 2A below contains details of each B</w:t>
      </w:r>
      <w:r w:rsidRPr="003650BF" w:rsidR="006A32BE">
        <w:t>lackBerry Max Cap Plans.</w:t>
      </w:r>
    </w:p>
    <w:p w:rsidR="00821024" w:rsidRPr="003650BF">
      <w:pPr>
        <w:pStyle w:val="BodyText"/>
        <w:ind w:left="720"/>
        <w:rPr>
          <w:b/>
        </w:rPr>
      </w:pPr>
      <w:r w:rsidRPr="003650BF" w:rsidR="006A32BE">
        <w:rPr>
          <w:b/>
        </w:rPr>
        <w:t>Table 1A –- Eligible Calls and Text f</w:t>
      </w:r>
      <w:r w:rsidRPr="003650BF" w:rsidR="006A32BE">
        <w:rPr>
          <w:b/>
        </w:rPr>
        <w:t>or the Included Cap Value</w:t>
      </w:r>
    </w:p>
    <w:tbl>
      <w:tblPr>
        <w:tblStyle w:val="TableNormal"/>
        <w:tblW w:w="4255"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217"/>
        <w:gridCol w:w="3659"/>
      </w:tblGrid>
      <w:tr>
        <w:tblPrEx>
          <w:tblW w:w="4255"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939" w:type="pct"/>
          </w:tcPr>
          <w:p w:rsidR="00821024" w:rsidRPr="003650BF">
            <w:pPr>
              <w:pStyle w:val="BodyText"/>
              <w:spacing w:before="100" w:after="100"/>
              <w:rPr>
                <w:b/>
              </w:rPr>
            </w:pPr>
            <w:r w:rsidRPr="003650BF" w:rsidR="006A32BE">
              <w:rPr>
                <w:b/>
              </w:rPr>
              <w:t>Call Type</w:t>
            </w:r>
          </w:p>
        </w:tc>
        <w:tc>
          <w:tcPr>
            <w:tcW w:w="2061" w:type="pct"/>
          </w:tcPr>
          <w:p w:rsidR="00821024" w:rsidRPr="003650BF">
            <w:pPr>
              <w:pStyle w:val="BodyText"/>
              <w:spacing w:before="100" w:after="100"/>
              <w:rPr>
                <w:b/>
              </w:rPr>
            </w:pPr>
            <w:r w:rsidRPr="003650BF" w:rsidR="006A32BE">
              <w:rPr>
                <w:b/>
              </w:rPr>
              <w:t xml:space="preserve">Eligible Call </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Standard National Voice Calls</w:t>
            </w:r>
          </w:p>
        </w:tc>
        <w:tc>
          <w:tcPr>
            <w:tcW w:w="2061"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Internationa</w:t>
            </w:r>
            <w:r w:rsidRPr="003650BF" w:rsidR="006A32BE">
              <w:t>l Voice Calls</w:t>
            </w:r>
          </w:p>
          <w:p w:rsidR="00821024" w:rsidRPr="003650BF">
            <w:pPr>
              <w:pStyle w:val="BodyText"/>
              <w:spacing w:before="100" w:after="100"/>
            </w:pPr>
            <w:r w:rsidRPr="003650BF" w:rsidR="006A32BE">
              <w:t xml:space="preserve">(includes calls to national fixed or GSM mobile services that then divert/switch </w:t>
            </w:r>
            <w:r w:rsidRPr="003650BF" w:rsidR="006A32BE">
              <w:t>or re-route overseas)</w:t>
            </w:r>
          </w:p>
        </w:tc>
        <w:tc>
          <w:tcPr>
            <w:tcW w:w="2061" w:type="pct"/>
          </w:tcPr>
          <w:p w:rsidR="00821024" w:rsidRPr="003650BF">
            <w:pPr>
              <w:pStyle w:val="BodyText"/>
              <w:spacing w:before="100" w:after="100"/>
            </w:pPr>
            <w:r w:rsidRPr="003650BF" w:rsidR="006A32BE">
              <w:t xml:space="preserve">No </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National Video Calls</w:t>
            </w:r>
          </w:p>
        </w:tc>
        <w:tc>
          <w:tcPr>
            <w:tcW w:w="2061"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Internati</w:t>
            </w:r>
            <w:r w:rsidRPr="003650BF" w:rsidR="006A32BE">
              <w:t>onal Video Calls</w:t>
            </w:r>
          </w:p>
          <w:p w:rsidR="00821024" w:rsidRPr="003650BF">
            <w:pPr>
              <w:pStyle w:val="BodyText"/>
              <w:spacing w:before="100" w:after="100"/>
            </w:pPr>
            <w:r w:rsidRPr="003650BF" w:rsidR="006A32BE">
              <w:t>(includes calls to national fixed or GSM mobile services that then divert/switch o</w:t>
            </w:r>
            <w:r w:rsidRPr="003650BF" w:rsidR="006A32BE">
              <w:t>r re-route overseas)</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Standard National and International SMS</w:t>
            </w:r>
          </w:p>
        </w:tc>
        <w:tc>
          <w:tcPr>
            <w:tcW w:w="2061"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 xml:space="preserve">Push to Talk (PTT) (this </w:t>
            </w:r>
            <w:r w:rsidRPr="003650BF" w:rsidR="006A32BE">
              <w:t>service is no longer available from 4 November 2010)</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Voice</w:t>
            </w:r>
            <w:r w:rsidRPr="003650BF" w:rsidR="006A32BE">
              <w:t>mail Diversions</w:t>
            </w:r>
          </w:p>
        </w:tc>
        <w:tc>
          <w:tcPr>
            <w:tcW w:w="2061"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Voicemail Deposit and Retrievals</w:t>
            </w:r>
          </w:p>
        </w:tc>
        <w:tc>
          <w:tcPr>
            <w:tcW w:w="2061"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International Roaming &amp; Diversion</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Pr</w:t>
            </w:r>
            <w:r w:rsidRPr="003650BF" w:rsidR="006A32BE">
              <w:t>emium SMS</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 xml:space="preserve">Premium Video </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keepNext/>
              <w:spacing w:before="100" w:after="100"/>
            </w:pPr>
            <w:r w:rsidRPr="003650BF" w:rsidR="006A32BE">
              <w:t xml:space="preserve">Video Conferencing </w:t>
            </w:r>
          </w:p>
        </w:tc>
        <w:tc>
          <w:tcPr>
            <w:tcW w:w="2061" w:type="pct"/>
          </w:tcPr>
          <w:p w:rsidR="00821024" w:rsidRPr="003650BF">
            <w:pPr>
              <w:pStyle w:val="BodyText"/>
              <w:keepN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Standard National MMS</w:t>
            </w:r>
          </w:p>
        </w:tc>
        <w:tc>
          <w:tcPr>
            <w:tcW w:w="2061"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Internation</w:t>
            </w:r>
            <w:r w:rsidRPr="003650BF" w:rsidR="006A32BE">
              <w:t>al MMS</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Optus Zoo or Optus iZoo Browsing</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Optus Zoo or O</w:t>
            </w:r>
            <w:r w:rsidRPr="003650BF" w:rsidR="006A32BE">
              <w:t>ptus iZoo Downloads</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SMS to 966 (Zoo)</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Data used whilst roaming internationally</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Directory</w:t>
            </w:r>
            <w:r w:rsidRPr="003650BF" w:rsidR="006A32BE">
              <w:t xml:space="preserve"> Assistance – 1223</w:t>
            </w:r>
          </w:p>
        </w:tc>
        <w:tc>
          <w:tcPr>
            <w:tcW w:w="2061"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19XX Numbers</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1800 and 1300 numbers</w:t>
            </w:r>
          </w:p>
        </w:tc>
        <w:tc>
          <w:tcPr>
            <w:tcW w:w="2061"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124YES(937)</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Insurance</w:t>
            </w:r>
          </w:p>
        </w:tc>
        <w:tc>
          <w:tcPr>
            <w:tcW w:w="2061" w:type="pct"/>
          </w:tcPr>
          <w:p w:rsidR="00821024" w:rsidRPr="003650BF">
            <w:pPr>
              <w:pStyle w:val="BodyText"/>
              <w:spacing w:before="100" w:after="100"/>
            </w:pPr>
            <w:r w:rsidRPr="003650BF" w:rsidR="006A32BE">
              <w:t>N</w:t>
            </w:r>
            <w:r w:rsidRPr="003650BF" w:rsidR="006A32BE">
              <w:t>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Handset Payments</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Content Packs (unless specified in pro</w:t>
            </w:r>
            <w:r w:rsidRPr="003650BF" w:rsidR="006A32BE">
              <w:t>motions)</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Mobile Internet usage</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True Local Usage</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VOIP services</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Calls to Satellite</w:t>
            </w:r>
          </w:p>
        </w:tc>
        <w:tc>
          <w:tcPr>
            <w:tcW w:w="2061"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39" w:type="pct"/>
          </w:tcPr>
          <w:p w:rsidR="00821024" w:rsidRPr="003650BF">
            <w:pPr>
              <w:pStyle w:val="BodyText"/>
              <w:spacing w:before="100" w:after="100"/>
            </w:pPr>
            <w:r w:rsidRPr="003650BF" w:rsidR="006A32BE">
              <w:t>Surepage</w:t>
            </w:r>
          </w:p>
        </w:tc>
        <w:tc>
          <w:tcPr>
            <w:tcW w:w="2061"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Included Mobile Internet Data</w:t>
      </w:r>
    </w:p>
    <w:tbl>
      <w:tblPr>
        <w:tblStyle w:val="TableNormal"/>
        <w:tblW w:w="43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247"/>
        <w:gridCol w:w="3744"/>
      </w:tblGrid>
      <w:tr>
        <w:tblPrEx>
          <w:tblW w:w="43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jc w:val="center"/>
        </w:trPr>
        <w:tc>
          <w:tcPr>
            <w:tcW w:w="2918" w:type="pct"/>
          </w:tcPr>
          <w:p w:rsidR="00821024" w:rsidRPr="003650BF">
            <w:pPr>
              <w:pStyle w:val="BodyText"/>
              <w:keepNext/>
              <w:spacing w:before="100" w:after="100"/>
              <w:rPr>
                <w:b/>
              </w:rPr>
            </w:pPr>
            <w:r w:rsidRPr="003650BF" w:rsidR="006A32BE">
              <w:rPr>
                <w:b/>
              </w:rPr>
              <w:t>Call Type</w:t>
            </w:r>
          </w:p>
        </w:tc>
        <w:tc>
          <w:tcPr>
            <w:tcW w:w="2082" w:type="pct"/>
          </w:tcPr>
          <w:p w:rsidR="00821024" w:rsidRPr="003650BF">
            <w:pPr>
              <w:pStyle w:val="BodyText"/>
              <w:keepNext/>
              <w:spacing w:before="100" w:after="100"/>
              <w:rPr>
                <w:b/>
              </w:rPr>
            </w:pPr>
            <w:r w:rsidRPr="003650BF" w:rsidR="006A32BE">
              <w:rPr>
                <w:b/>
              </w:rPr>
              <w:t>Eligible Da</w:t>
            </w:r>
            <w:r w:rsidRPr="003650BF" w:rsidR="006A32BE">
              <w:rPr>
                <w:b/>
              </w:rPr>
              <w:t>ta</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keepNext/>
              <w:spacing w:before="100" w:after="100"/>
            </w:pPr>
            <w:r w:rsidRPr="003650BF" w:rsidR="006A32BE">
              <w:t>National Voice and Video Calls</w:t>
            </w:r>
          </w:p>
        </w:tc>
        <w:tc>
          <w:tcPr>
            <w:tcW w:w="2082" w:type="pct"/>
          </w:tcPr>
          <w:p w:rsidR="00821024" w:rsidRPr="003650BF">
            <w:pPr>
              <w:pStyle w:val="BodyText"/>
              <w:keepN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keepNext/>
              <w:spacing w:before="100" w:after="100"/>
            </w:pPr>
            <w:r w:rsidRPr="003650BF" w:rsidR="006A32BE">
              <w:t>International Voice and</w:t>
            </w:r>
            <w:r w:rsidRPr="003650BF" w:rsidR="006A32BE">
              <w:t xml:space="preserve"> Video Calls</w:t>
            </w:r>
          </w:p>
          <w:p w:rsidR="00821024" w:rsidRPr="003650BF">
            <w:pPr>
              <w:pStyle w:val="BodyText"/>
              <w:keepNext/>
              <w:spacing w:before="100" w:after="100"/>
            </w:pPr>
            <w:r w:rsidRPr="003650BF" w:rsidR="006A32BE">
              <w:t>(including calls to national fixed or GSM mobile services that then divert/switch or r</w:t>
            </w:r>
            <w:r w:rsidRPr="003650BF" w:rsidR="006A32BE">
              <w:t>e-route overseas)</w:t>
            </w:r>
          </w:p>
        </w:tc>
        <w:tc>
          <w:tcPr>
            <w:tcW w:w="2082" w:type="pct"/>
          </w:tcPr>
          <w:p w:rsidR="00821024" w:rsidRPr="003650BF">
            <w:pPr>
              <w:pStyle w:val="BodyText"/>
              <w:keepN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Premium Video</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Content Video</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National Standard SMS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Internation</w:t>
            </w:r>
            <w:r w:rsidRPr="003650BF" w:rsidR="006A32BE">
              <w:t>al SMS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keepNext/>
              <w:spacing w:before="100" w:after="100"/>
            </w:pPr>
            <w:r w:rsidRPr="003650BF" w:rsidR="006A32BE">
              <w:t>Premium SMS</w:t>
            </w:r>
          </w:p>
        </w:tc>
        <w:tc>
          <w:tcPr>
            <w:tcW w:w="2082" w:type="pct"/>
          </w:tcPr>
          <w:p w:rsidR="00821024" w:rsidRPr="003650BF">
            <w:pPr>
              <w:pStyle w:val="BodyText"/>
              <w:keepN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National Standard MMS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Internati</w:t>
            </w:r>
            <w:r w:rsidRPr="003650BF" w:rsidR="006A32BE">
              <w:t>onal MMS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Premium MMS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National Diversions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Voicemail Deposit and Retrievals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Internati</w:t>
            </w:r>
            <w:r w:rsidRPr="003650BF" w:rsidR="006A32BE">
              <w:t>onal Roaming and Diversion</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Video Conferencing</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BlackBerry Email</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Optus iZoo Browsing*</w:t>
            </w:r>
          </w:p>
        </w:tc>
        <w:tc>
          <w:tcPr>
            <w:tcW w:w="2082" w:type="pct"/>
          </w:tcPr>
          <w:p w:rsidR="00821024" w:rsidRPr="003650BF">
            <w:pPr>
              <w:pStyle w:val="BodyText"/>
              <w:spacing w:before="100" w:after="100"/>
            </w:pPr>
            <w:r w:rsidRPr="003650BF" w:rsidR="006A32BE">
              <w:t>Yes, up to the monthly included data amount specified in Tabl</w:t>
            </w:r>
            <w:r w:rsidRPr="003650BF" w:rsidR="006A32BE">
              <w:t>e 2A.</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Optus iZoo Downloads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SMS to 966 (Zoo)</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Mobile Internet usage*</w:t>
            </w:r>
          </w:p>
        </w:tc>
        <w:tc>
          <w:tcPr>
            <w:tcW w:w="2082" w:type="pct"/>
          </w:tcPr>
          <w:p w:rsidR="00821024" w:rsidRPr="003650BF">
            <w:pPr>
              <w:pStyle w:val="BodyText"/>
              <w:spacing w:before="100" w:after="100"/>
            </w:pPr>
            <w:r w:rsidRPr="003650BF" w:rsidR="006A32BE">
              <w:t xml:space="preserve">Yes, up to the monthly </w:t>
            </w:r>
            <w:r w:rsidRPr="003650BF" w:rsidR="006A32BE">
              <w:t>included data amount specified in Table 2A.</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Mobile as Modem</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Data Used while Roaming Intern</w:t>
            </w:r>
            <w:r w:rsidRPr="003650BF" w:rsidR="006A32BE">
              <w:t>ationally</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 xml:space="preserve">Content Packs </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TrueLocal Usage</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Directory</w:t>
            </w:r>
            <w:r w:rsidRPr="003650BF" w:rsidR="006A32BE">
              <w:t xml:space="preserve"> Assistance- 1223</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19XX Numbers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1800, 13 and 1300 numbers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124YES(937)</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Insurance</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Handset Payments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Push To Talk (PTT) (this service is no longer available from 4 November 20</w:t>
            </w:r>
            <w:r w:rsidRPr="003650BF" w:rsidR="006A32BE">
              <w:t>10)</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Calls to Satellite</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VOIP services</w:t>
            </w:r>
          </w:p>
        </w:tc>
        <w:tc>
          <w:tcPr>
            <w:tcW w:w="2082" w:type="pct"/>
          </w:tcPr>
          <w:p w:rsidR="00821024" w:rsidRPr="003650BF">
            <w:pPr>
              <w:pStyle w:val="BodyText"/>
              <w:spacing w:before="100" w:after="100"/>
            </w:pPr>
            <w:r w:rsidRPr="003650BF" w:rsidR="006A32BE">
              <w:t>No</w:t>
            </w:r>
          </w:p>
        </w:tc>
      </w:tr>
      <w:tr>
        <w:tblPrEx>
          <w:tblW w:w="4310" w:type="pct"/>
          <w:jc w:val="center"/>
          <w:tblCellMar>
            <w:left w:w="115" w:type="dxa"/>
            <w:right w:w="115" w:type="dxa"/>
          </w:tblCellMar>
          <w:tblLook w:val="0000"/>
        </w:tblPrEx>
        <w:trPr>
          <w:trHeight w:val="20"/>
          <w:jc w:val="center"/>
        </w:trPr>
        <w:tc>
          <w:tcPr>
            <w:tcW w:w="2918" w:type="pct"/>
          </w:tcPr>
          <w:p w:rsidR="00821024" w:rsidRPr="003650BF">
            <w:pPr>
              <w:pStyle w:val="BodyText"/>
              <w:spacing w:before="100" w:after="100"/>
            </w:pPr>
            <w:r w:rsidRPr="003650BF" w:rsidR="006A32BE">
              <w:t>Surepage</w:t>
            </w:r>
          </w:p>
        </w:tc>
        <w:tc>
          <w:tcPr>
            <w:tcW w:w="2082"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rPr>
          <w:b/>
        </w:rPr>
      </w:pPr>
      <w:r w:rsidRPr="003650BF" w:rsidR="006A32BE">
        <w:rPr>
          <w:b/>
        </w:rPr>
        <w:t>Table 2A – Charges and Cap Amounts for the BlackBerry Max Cap Plans</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3170"/>
        <w:gridCol w:w="1452"/>
        <w:gridCol w:w="1452"/>
        <w:gridCol w:w="1452"/>
        <w:gridCol w:w="1452"/>
        <w:gridCol w:w="145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pP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$19 BlackBerry Max Cap</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$29 Bl</w:t>
            </w:r>
            <w:r w:rsidRPr="003650BF" w:rsidR="006A32BE">
              <w:rPr>
                <w:b/>
              </w:rPr>
              <w:t>ackBerry Max Cap</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$49 BlackBerry Max Cap</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$59 BlackBerry Max Cap</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$79 BlackBerry Max Cap</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Cap Star</w:t>
            </w:r>
            <w:r w:rsidRPr="003650BF" w:rsidR="006A32BE">
              <w:rPr>
                <w:b/>
              </w:rPr>
              <w:t>t</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$19</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$29</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$49</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$59</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$79</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rsidP="002B0891">
            <w:pPr>
              <w:pStyle w:val="BodyText"/>
              <w:keepNext/>
              <w:spacing w:before="100" w:after="100"/>
              <w:rPr>
                <w:b/>
              </w:rPr>
            </w:pPr>
            <w:r w:rsidRPr="003650BF" w:rsidR="006A32BE">
              <w:rPr>
                <w:b/>
              </w:rPr>
              <w:t>"Included Cap Value" per month</w:t>
            </w:r>
          </w:p>
        </w:tc>
        <w:tc>
          <w:tcPr>
            <w:tcW w:w="696" w:type="pct"/>
            <w:tcBorders>
              <w:top w:val="single" w:sz="4" w:space="0" w:color="auto"/>
              <w:left w:val="single" w:sz="4" w:space="0" w:color="auto"/>
              <w:bottom w:val="single" w:sz="4" w:space="0" w:color="auto"/>
              <w:right w:val="single" w:sz="4" w:space="0" w:color="auto"/>
            </w:tcBorders>
          </w:tcPr>
          <w:p w:rsidR="00821024" w:rsidRPr="003650BF" w:rsidP="002B0891">
            <w:pPr>
              <w:pStyle w:val="BodyText"/>
              <w:keepNext/>
              <w:spacing w:before="100" w:after="100"/>
              <w:jc w:val="center"/>
            </w:pPr>
            <w:r w:rsidRPr="003650BF" w:rsidR="006A32BE">
              <w:t>$70</w:t>
            </w:r>
          </w:p>
        </w:tc>
        <w:tc>
          <w:tcPr>
            <w:tcW w:w="696" w:type="pct"/>
            <w:tcBorders>
              <w:top w:val="single" w:sz="4" w:space="0" w:color="auto"/>
              <w:left w:val="single" w:sz="4" w:space="0" w:color="auto"/>
              <w:bottom w:val="single" w:sz="4" w:space="0" w:color="auto"/>
              <w:right w:val="single" w:sz="4" w:space="0" w:color="auto"/>
            </w:tcBorders>
          </w:tcPr>
          <w:p w:rsidR="00821024" w:rsidRPr="003650BF" w:rsidP="002B0891">
            <w:pPr>
              <w:pStyle w:val="BodyText"/>
              <w:keepNext/>
              <w:spacing w:before="100" w:after="100"/>
              <w:jc w:val="center"/>
            </w:pPr>
            <w:r w:rsidRPr="003650BF" w:rsidR="006A32BE">
              <w:t>$150</w:t>
            </w:r>
          </w:p>
        </w:tc>
        <w:tc>
          <w:tcPr>
            <w:tcW w:w="696" w:type="pct"/>
            <w:tcBorders>
              <w:top w:val="single" w:sz="4" w:space="0" w:color="auto"/>
              <w:left w:val="single" w:sz="4" w:space="0" w:color="auto"/>
              <w:bottom w:val="single" w:sz="4" w:space="0" w:color="auto"/>
              <w:right w:val="single" w:sz="4" w:space="0" w:color="auto"/>
            </w:tcBorders>
          </w:tcPr>
          <w:p w:rsidR="00821024" w:rsidRPr="003650BF" w:rsidP="002B0891">
            <w:pPr>
              <w:pStyle w:val="BodyText"/>
              <w:keepNext/>
              <w:spacing w:before="100" w:after="100"/>
              <w:jc w:val="center"/>
            </w:pPr>
            <w:r w:rsidRPr="003650BF" w:rsidR="006A32BE">
              <w:t>$420</w:t>
            </w:r>
          </w:p>
        </w:tc>
        <w:tc>
          <w:tcPr>
            <w:tcW w:w="696" w:type="pct"/>
            <w:tcBorders>
              <w:top w:val="single" w:sz="4" w:space="0" w:color="auto"/>
              <w:left w:val="single" w:sz="4" w:space="0" w:color="auto"/>
              <w:bottom w:val="single" w:sz="4" w:space="0" w:color="auto"/>
              <w:right w:val="single" w:sz="4" w:space="0" w:color="auto"/>
            </w:tcBorders>
          </w:tcPr>
          <w:p w:rsidR="00821024" w:rsidRPr="003650BF" w:rsidP="002B0891">
            <w:pPr>
              <w:pStyle w:val="BodyText"/>
              <w:keepNext/>
              <w:spacing w:before="100" w:after="100"/>
              <w:jc w:val="center"/>
            </w:pPr>
            <w:r w:rsidRPr="003650BF" w:rsidR="006A32BE">
              <w:t>$450</w:t>
            </w:r>
          </w:p>
        </w:tc>
        <w:tc>
          <w:tcPr>
            <w:tcW w:w="696" w:type="pct"/>
            <w:tcBorders>
              <w:top w:val="single" w:sz="4" w:space="0" w:color="auto"/>
              <w:left w:val="single" w:sz="4" w:space="0" w:color="auto"/>
              <w:bottom w:val="single" w:sz="4" w:space="0" w:color="auto"/>
              <w:right w:val="single" w:sz="4" w:space="0" w:color="auto"/>
            </w:tcBorders>
          </w:tcPr>
          <w:p w:rsidR="00821024" w:rsidRPr="003650BF" w:rsidP="002B0891">
            <w:pPr>
              <w:pStyle w:val="BodyText"/>
              <w:keepNext/>
              <w:spacing w:before="100" w:after="100"/>
              <w:jc w:val="center"/>
            </w:pPr>
            <w:r w:rsidRPr="003650BF" w:rsidR="006A32BE">
              <w:t>$800</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Monthly Included Mobile Internet Data</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Nil</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Nil</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50MB</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100MB</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120MB</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BlackBer</w:t>
            </w:r>
            <w:r w:rsidRPr="003650BF" w:rsidR="006A32BE">
              <w:rPr>
                <w:b/>
              </w:rPr>
              <w:t>ry POP 3 Email within Australia</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BlackBerry POP 3 Email and BlackBer</w:t>
            </w:r>
            <w:r w:rsidRPr="003650BF" w:rsidR="006A32BE">
              <w:rPr>
                <w:b/>
              </w:rPr>
              <w:t>ry Browsing (through BlackBerry and/or Internet Browser) withi</w:t>
            </w:r>
            <w:r w:rsidRPr="003650BF" w:rsidR="006A32BE">
              <w:rPr>
                <w:b/>
              </w:rPr>
              <w:t>n Australia</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Standard National SMS and MMS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Unlimited </w:t>
            </w:r>
            <w:r w:rsidRPr="003650BF" w:rsidR="006A32BE">
              <w:rPr>
                <w:b/>
              </w:rPr>
              <w:t>Facebook®, Twitter, LinkedIn, Ebay, Four Square, MySpace within Australia</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w:t>
            </w:r>
            <w:r w:rsidRPr="003650BF" w:rsidR="006A32BE">
              <w:rPr>
                <w:b/>
              </w:rPr>
              <w:t>nimum Monthly charge</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$19</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$29</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$49</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$59</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$79</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Standard National Vo</w:t>
            </w:r>
            <w:r w:rsidRPr="003650BF" w:rsidR="006A32BE">
              <w:rPr>
                <w:b/>
              </w:rPr>
              <w:t xml:space="preserve">ice call charges </w:t>
            </w:r>
            <w:r w:rsidRPr="003650BF" w:rsidR="006A32BE">
              <w:t>(per minute)</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$0.80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$0.80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$0.80</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 voice calls (Cal</w:t>
            </w:r>
            <w:r w:rsidRPr="003650BF" w:rsidR="006A32BE">
              <w:rPr>
                <w:b/>
              </w:rPr>
              <w:t xml:space="preserve">l Connection Charge) </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National SMS Charges</w:t>
            </w:r>
            <w:r w:rsidRPr="003650BF" w:rsidR="006A32BE">
              <w:t xml:space="preserve"> (for standard SMS of </w:t>
            </w:r>
            <w:r w:rsidRPr="003650BF" w:rsidR="006A32BE">
              <w:t>up to 160 characters)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N</w:t>
            </w:r>
            <w:r w:rsidRPr="003650BF" w:rsidR="006A32BE">
              <w:rPr>
                <w:b/>
              </w:rPr>
              <w:t>ational Photo Message (per message)</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National Video Calling (</w:t>
            </w:r>
            <w:r w:rsidRPr="003650BF" w:rsidR="006A32BE">
              <w:rPr>
                <w:b/>
              </w:rPr>
              <w:t>per minute)</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 Video Calls (per call)</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0.35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Data Excess Usage</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Nil</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Nil</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 / MB</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0.25 / MB</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 / MB</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Voicemail</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90c per min retrieval</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90c per min retriev</w:t>
            </w:r>
            <w:r w:rsidRPr="003650BF" w:rsidR="006A32BE">
              <w:t>al</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30c per 30 sec retrieval</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30c per 30 sec retrieval</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30c</w:t>
            </w:r>
            <w:r w:rsidRPr="003650BF" w:rsidR="006A32BE">
              <w:t xml:space="preserve"> per 30 sec retrieval</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Other call charges (for example interna</w:t>
            </w:r>
            <w:r w:rsidRPr="003650BF" w:rsidR="006A32BE">
              <w:rPr>
                <w:b/>
              </w:rPr>
              <w:t>tional calls, calls to mobiles)</w:t>
            </w:r>
          </w:p>
        </w:tc>
        <w:tc>
          <w:tcPr>
            <w:tcW w:w="3480" w:type="pct"/>
            <w:gridSpan w:val="5"/>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 xml:space="preserve">See section 1 of this </w:t>
            </w:r>
            <w:r w:rsidRPr="003650BF" w:rsidR="006A32BE">
              <w:rPr>
                <w:i/>
              </w:rPr>
              <w:t>standard pricing table</w:t>
            </w:r>
            <w:r w:rsidRPr="003650BF" w:rsidR="006A32BE">
              <w:t xml:space="preserve"> and Appendix Y (Value </w:t>
            </w:r>
            <w:r w:rsidRPr="003650BF" w:rsidR="006A32BE">
              <w:t>Added Service Features)</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rsidP="006A5BF7">
            <w:pPr>
              <w:pStyle w:val="BodyText"/>
              <w:keepNext/>
              <w:spacing w:before="100" w:after="100"/>
              <w:rPr>
                <w:b/>
              </w:rPr>
            </w:pPr>
            <w:r w:rsidRPr="003650BF" w:rsidR="006A32BE">
              <w:rPr>
                <w:b/>
              </w:rPr>
              <w:t xml:space="preserve">Other conditions </w:t>
            </w:r>
          </w:p>
        </w:tc>
        <w:tc>
          <w:tcPr>
            <w:tcW w:w="3480" w:type="pct"/>
            <w:gridSpan w:val="5"/>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Fair Go Policy (</w:t>
            </w:r>
            <w:r w:rsidR="002152AA">
              <w:fldChar w:fldCharType="begin"/>
            </w:r>
            <w:r w:rsidR="002152AA">
              <w:instrText xml:space="preserve"> HYPERLINK "http://www.optus.com.au</w:instrText>
            </w:r>
            <w:r w:rsidR="002152AA">
              <w:instrText xml:space="preserve">/content/dam/optus/appendix/Appendix%20S/AppS.doc"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'excessive use,' 'unreasonable use,' 'unacceptable use' and commercial use.</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Availabl</w:t>
            </w:r>
            <w:r w:rsidRPr="003650BF" w:rsidR="006A32BE">
              <w:rPr>
                <w:b/>
              </w:rPr>
              <w:t>e on Non Fixed Contract (Month to Month)</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Available on a Fixed Term Contrac</w:t>
            </w:r>
            <w:r w:rsidRPr="003650BF" w:rsidR="006A32BE">
              <w:rPr>
                <w:b/>
              </w:rPr>
              <w:t>t (12 or 24 Months)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Total Cost of</w:t>
            </w:r>
            <w:r w:rsidRPr="003650BF" w:rsidR="006A32BE">
              <w:rPr>
                <w:b/>
              </w:rPr>
              <w:t xml:space="preserve"> the Max Cap Plans over a 24 month </w:t>
            </w:r>
            <w:r w:rsidRPr="003650BF" w:rsidR="006A32BE">
              <w:rPr>
                <w:b/>
                <w:i/>
              </w:rPr>
              <w:t>minimum</w:t>
            </w:r>
            <w:r w:rsidRPr="003650BF" w:rsidR="006A32BE">
              <w:rPr>
                <w:b/>
              </w:rPr>
              <w:t xml:space="preserve"> </w:t>
            </w:r>
            <w:r w:rsidRPr="003650BF" w:rsidR="006A32BE">
              <w:rPr>
                <w:b/>
                <w:i/>
              </w:rPr>
              <w:t>term</w:t>
            </w:r>
            <w:r w:rsidRPr="003650BF" w:rsidR="006A32BE">
              <w:rPr>
                <w:b/>
              </w:rPr>
              <w:t xml:space="preserve"> (amount excludes any handset repayments if any)</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$45</w:t>
            </w:r>
            <w:r w:rsidRPr="003650BF" w:rsidR="006A32BE">
              <w:t>6</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$696</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$1,176</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$1,416</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$1,896</w:t>
            </w:r>
          </w:p>
        </w:tc>
      </w:tr>
      <w:tr>
        <w:tblPrEx>
          <w:tblW w:w="5000" w:type="pct"/>
          <w:jc w:val="center"/>
          <w:tblLayout w:type="fixed"/>
          <w:tblCellMar>
            <w:left w:w="115" w:type="dxa"/>
            <w:right w:w="115" w:type="dxa"/>
          </w:tblCellMar>
          <w:tblLook w:val="0000"/>
        </w:tblPrEx>
        <w:trPr>
          <w:trHeight w:val="20"/>
          <w:jc w:val="center"/>
        </w:trPr>
        <w:tc>
          <w:tcPr>
            <w:tcW w:w="152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Minimum Total Cost of the Max Cap Plans over a 12 month </w:t>
            </w:r>
            <w:r w:rsidRPr="003650BF" w:rsidR="006A32BE">
              <w:rPr>
                <w:b/>
                <w:i/>
              </w:rPr>
              <w:t>minimum</w:t>
            </w:r>
            <w:r w:rsidRPr="003650BF" w:rsidR="006A32BE">
              <w:rPr>
                <w:b/>
              </w:rPr>
              <w:t xml:space="preserve"> </w:t>
            </w:r>
            <w:r w:rsidRPr="003650BF" w:rsidR="006A32BE">
              <w:rPr>
                <w:b/>
                <w:i/>
              </w:rPr>
              <w:t>te</w:t>
            </w:r>
            <w:r w:rsidRPr="003650BF" w:rsidR="006A32BE">
              <w:rPr>
                <w:b/>
                <w:i/>
              </w:rPr>
              <w:t>rm</w:t>
            </w:r>
            <w:r w:rsidRPr="003650BF" w:rsidR="006A32BE">
              <w:rPr>
                <w:b/>
              </w:rPr>
              <w:t xml:space="preserve"> (amount excludes any handset repayments if any)</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$228</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$348</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588</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$708</w:t>
            </w:r>
          </w:p>
        </w:tc>
        <w:tc>
          <w:tcPr>
            <w:tcW w:w="69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$948</w:t>
            </w:r>
          </w:p>
        </w:tc>
      </w:tr>
    </w:tbl>
    <w:p w:rsidR="00821024" w:rsidRPr="003650BF">
      <w:pPr>
        <w:pStyle w:val="BodyText"/>
      </w:pPr>
    </w:p>
    <w:p w:rsidR="00821024" w:rsidRPr="003650BF">
      <w:pPr>
        <w:pStyle w:val="Heading6"/>
      </w:pPr>
      <w:bookmarkStart w:id="466" w:name="_Toc265503985"/>
      <w:bookmarkStart w:id="467" w:name="_Toc398128884"/>
      <w:bookmarkStart w:id="468" w:name="_Toc443059487"/>
      <w:bookmarkStart w:id="469" w:name="_Toc447831737"/>
      <w:bookmarkStart w:id="470" w:name="_Toc30757813"/>
      <w:r w:rsidRPr="003650BF" w:rsidR="006A32BE">
        <w:t xml:space="preserve">What happens if the </w:t>
      </w:r>
      <w:r w:rsidRPr="003650BF" w:rsidR="006A32BE">
        <w:rPr>
          <w:i/>
        </w:rPr>
        <w:t xml:space="preserve">service is cancelled </w:t>
      </w:r>
      <w:r w:rsidRPr="003650BF" w:rsidR="006A32BE">
        <w:t>early?</w:t>
      </w:r>
      <w:bookmarkEnd w:id="466"/>
      <w:bookmarkEnd w:id="467"/>
      <w:bookmarkEnd w:id="468"/>
      <w:bookmarkEnd w:id="469"/>
      <w:bookmarkEnd w:id="470"/>
      <w:r w:rsidRPr="003650BF" w:rsidR="006A32BE">
        <w:t xml:space="preserve"> </w:t>
      </w:r>
    </w:p>
    <w:p w:rsidR="00821024" w:rsidRPr="003650BF">
      <w:pPr>
        <w:pStyle w:val="Heading7"/>
        <w:tabs>
          <w:tab w:val="left" w:pos="1440"/>
        </w:tabs>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before</w:t>
      </w:r>
      <w:r w:rsidRPr="003650BF" w:rsidR="006A32BE">
        <w:t xml:space="preserv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tabs>
          <w:tab w:val="left" w:pos="2160"/>
        </w:tabs>
        <w:rPr>
          <w:rFonts w:cs="Arial"/>
        </w:rPr>
      </w:pPr>
      <w:r w:rsidRPr="003650BF" w:rsidR="006A32BE">
        <w:t xml:space="preserve">any usage charges incurred up </w:t>
      </w:r>
      <w:r w:rsidRPr="003650BF" w:rsidR="006A32BE">
        <w:t xml:space="preserve">to, and including, the </w:t>
      </w:r>
      <w:r w:rsidRPr="003650BF" w:rsidR="006A32BE">
        <w:rPr>
          <w:i/>
        </w:rPr>
        <w:t xml:space="preserve">cancellation date; </w:t>
      </w:r>
      <w:r w:rsidRPr="003650BF" w:rsidR="006A32BE">
        <w:t>plus</w:t>
      </w:r>
    </w:p>
    <w:p w:rsidR="00821024" w:rsidRPr="003650BF">
      <w:pPr>
        <w:pStyle w:val="Heading8"/>
        <w:tabs>
          <w:tab w:val="left" w:pos="2160"/>
        </w:tabs>
        <w:rPr>
          <w:rFonts w:cs="Arial"/>
        </w:rPr>
      </w:pPr>
      <w:bookmarkStart w:id="471" w:name="_Ref447802811"/>
      <w:r w:rsidRPr="003650BF" w:rsidR="006A32BE">
        <w:t xml:space="preserve">the </w:t>
      </w:r>
      <w:r w:rsidRPr="003650BF" w:rsidR="006A32BE">
        <w:rPr>
          <w:i/>
        </w:rPr>
        <w:t>cancellatio</w:t>
      </w:r>
      <w:r w:rsidRPr="003650BF" w:rsidR="006A32BE">
        <w:rPr>
          <w:i/>
        </w:rPr>
        <w:t xml:space="preserve">n fee </w:t>
      </w:r>
      <w:r w:rsidRPr="003650BF" w:rsidR="006A32BE">
        <w:t>set in paragraph </w:t>
      </w:r>
      <w:r w:rsidRPr="003650BF" w:rsidR="006A32BE">
        <w:fldChar w:fldCharType="begin"/>
      </w:r>
      <w:r w:rsidRPr="003650BF" w:rsidR="006A32BE">
        <w:instrText xml:space="preserve">REF _Ref447802815 \n \h \* Charformat  \* MERGEFORMAT </w:instrText>
      </w:r>
      <w:r w:rsidRPr="003650BF" w:rsidR="006A32BE">
        <w:fldChar w:fldCharType="separate"/>
      </w:r>
      <w:r w:rsidR="00562AD4">
        <w:t>(b)</w:t>
      </w:r>
      <w:r w:rsidRPr="003650BF" w:rsidR="006A32BE">
        <w:fldChar w:fldCharType="end"/>
      </w:r>
      <w:r w:rsidRPr="003650BF" w:rsidR="006A32BE">
        <w:t xml:space="preserve"> or </w:t>
      </w:r>
      <w:r w:rsidRPr="003650BF" w:rsidR="006A32BE">
        <w:fldChar w:fldCharType="begin"/>
      </w:r>
      <w:r w:rsidRPr="003650BF" w:rsidR="006A32BE">
        <w:instrText>REF _Ref44</w:instrText>
      </w:r>
      <w:r w:rsidRPr="003650BF" w:rsidR="006A32BE">
        <w:instrText xml:space="preserve">7802839 \n \h \* Charformat  \* MERGEFORMAT </w:instrText>
      </w:r>
      <w:r w:rsidRPr="003650BF" w:rsidR="006A32BE">
        <w:fldChar w:fldCharType="separate"/>
      </w:r>
      <w:r w:rsidR="00562AD4">
        <w:t>(c)</w:t>
      </w:r>
      <w:r w:rsidRPr="003650BF" w:rsidR="006A32BE">
        <w:fldChar w:fldCharType="end"/>
      </w:r>
      <w:r w:rsidRPr="003650BF" w:rsidR="006A32BE">
        <w:t xml:space="preserve"> as applicable below (unless under clause 2A </w:t>
      </w:r>
      <w:r w:rsidRPr="003650BF" w:rsidR="006A32BE">
        <w:t xml:space="preserve">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cancellation fee)</w:t>
      </w:r>
      <w:r w:rsidRPr="003650BF" w:rsidR="006A32BE">
        <w:t>; plus</w:t>
      </w:r>
      <w:bookmarkEnd w:id="471"/>
    </w:p>
    <w:p w:rsidR="00821024" w:rsidRPr="003650BF">
      <w:pPr>
        <w:pStyle w:val="Heading8"/>
        <w:tabs>
          <w:tab w:val="left" w:pos="2160"/>
        </w:tabs>
        <w:rPr>
          <w:rFonts w:cs="Arial"/>
        </w:rPr>
      </w:pPr>
      <w:r w:rsidRPr="003650BF" w:rsidR="006A32BE">
        <w:t xml:space="preserve">the sum of unpaid </w:t>
      </w:r>
      <w:r w:rsidRPr="003650BF" w:rsidR="006A32BE">
        <w:rPr>
          <w:i/>
        </w:rPr>
        <w:t xml:space="preserve">equipment charges </w:t>
      </w:r>
      <w:r w:rsidRPr="003650BF" w:rsidR="006A32BE">
        <w:t xml:space="preserve">owing on </w:t>
      </w:r>
      <w:r w:rsidRPr="003650BF" w:rsidR="006A32BE">
        <w:rPr>
          <w:i/>
        </w:rPr>
        <w:t>your mobil</w:t>
      </w:r>
      <w:r w:rsidRPr="003650BF" w:rsidR="006A32BE">
        <w:rPr>
          <w:i/>
        </w:rPr>
        <w:t xml:space="preserve">e phone </w:t>
      </w:r>
      <w:r w:rsidRPr="003650BF" w:rsidR="006A32BE">
        <w:t xml:space="preserve">under the </w:t>
      </w:r>
      <w:r w:rsidRPr="003650BF" w:rsidR="006A32BE">
        <w:rPr>
          <w:i/>
        </w:rPr>
        <w:t xml:space="preserve">mobile equipment payment plan </w:t>
      </w:r>
      <w:r w:rsidRPr="003650BF" w:rsidR="006A32BE">
        <w:t>(if any)</w:t>
      </w:r>
      <w:r w:rsidRPr="003650BF" w:rsidR="006A32BE">
        <w:rPr>
          <w:i/>
        </w:rPr>
        <w:t>.</w:t>
      </w:r>
    </w:p>
    <w:p w:rsidR="00821024" w:rsidRPr="003650BF">
      <w:pPr>
        <w:pStyle w:val="Heading7"/>
        <w:tabs>
          <w:tab w:val="left" w:pos="1440"/>
        </w:tabs>
      </w:pPr>
      <w:bookmarkStart w:id="472" w:name="_Ref447802815"/>
      <w:r w:rsidRPr="003650BF" w:rsidR="006A32BE">
        <w:t xml:space="preserve">The </w:t>
      </w:r>
      <w:r w:rsidRPr="003650BF" w:rsidR="006A32BE">
        <w:rPr>
          <w:i/>
        </w:rPr>
        <w:t>cancellation fee</w:t>
      </w:r>
      <w:r w:rsidRPr="003650BF" w:rsidR="006A32BE">
        <w:t xml:space="preserve"> for a 24 month C</w:t>
      </w:r>
      <w:r w:rsidRPr="003650BF" w:rsidR="006A32BE">
        <w:t xml:space="preserve">ontract is calculated as a fixed amount if the </w:t>
      </w:r>
      <w:r w:rsidRPr="003650BF" w:rsidR="006A32BE">
        <w:rPr>
          <w:i/>
        </w:rPr>
        <w:t xml:space="preserve">service </w:t>
      </w:r>
      <w:r w:rsidRPr="003650BF" w:rsidR="006A32BE">
        <w:t xml:space="preserve">is </w:t>
      </w:r>
      <w:r w:rsidRPr="003650BF" w:rsidR="006A32BE">
        <w:rPr>
          <w:i/>
        </w:rPr>
        <w:t>canc</w:t>
      </w:r>
      <w:r w:rsidRPr="003650BF" w:rsidR="006A32BE">
        <w:rPr>
          <w:i/>
        </w:rPr>
        <w:t xml:space="preserve">elled </w:t>
      </w:r>
      <w:r w:rsidRPr="003650BF" w:rsidR="006A32BE">
        <w:t xml:space="preserve">during the first 12 months of the </w:t>
      </w:r>
      <w:r w:rsidRPr="003650BF" w:rsidR="006A32BE">
        <w:rPr>
          <w:i/>
        </w:rPr>
        <w:t>minimum term</w:t>
      </w:r>
      <w:r w:rsidRPr="003650BF" w:rsidR="006A32BE">
        <w:t xml:space="preserve"> and then a pro-rata reduction of that fee (ind</w:t>
      </w:r>
      <w:r w:rsidRPr="003650BF" w:rsidR="006A32BE">
        <w:t xml:space="preserve">icated as a percentage in brackets in the first column of the table below) if the </w:t>
      </w:r>
      <w:r w:rsidRPr="003650BF" w:rsidR="006A32BE">
        <w:rPr>
          <w:i/>
        </w:rPr>
        <w:t xml:space="preserve">service </w:t>
      </w:r>
      <w:r w:rsidRPr="003650BF" w:rsidR="006A32BE">
        <w:t xml:space="preserve">is </w:t>
      </w:r>
      <w:r w:rsidRPr="003650BF" w:rsidR="006A32BE">
        <w:rPr>
          <w:i/>
        </w:rPr>
        <w:t>ca</w:t>
      </w:r>
      <w:r w:rsidRPr="003650BF" w:rsidR="006A32BE">
        <w:rPr>
          <w:i/>
        </w:rPr>
        <w:t xml:space="preserve">ncelled </w:t>
      </w:r>
      <w:r w:rsidRPr="003650BF" w:rsidR="006A32BE">
        <w:t xml:space="preserve">during the second year of the </w:t>
      </w:r>
      <w:r w:rsidRPr="003650BF" w:rsidR="006A32BE">
        <w:rPr>
          <w:i/>
        </w:rPr>
        <w:t>minimum term</w:t>
      </w:r>
      <w:r w:rsidRPr="003650BF" w:rsidR="006A32BE">
        <w:t>.</w:t>
      </w:r>
      <w:bookmarkEnd w:id="472"/>
    </w:p>
    <w:p w:rsidR="00821024" w:rsidRPr="003650BF">
      <w:pPr>
        <w:pStyle w:val="Heading7"/>
        <w:tabs>
          <w:tab w:val="left" w:pos="1440"/>
        </w:tabs>
      </w:pPr>
      <w:bookmarkStart w:id="473" w:name="_Ref447802839"/>
      <w:r w:rsidRPr="003650BF" w:rsidR="006A32BE">
        <w:t xml:space="preserve">The </w:t>
      </w:r>
      <w:r w:rsidRPr="003650BF" w:rsidR="006A32BE">
        <w:rPr>
          <w:i/>
        </w:rPr>
        <w:t>cancel</w:t>
      </w:r>
      <w:r w:rsidRPr="003650BF" w:rsidR="006A32BE">
        <w:rPr>
          <w:i/>
        </w:rPr>
        <w:t>lation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w:t>
      </w:r>
      <w:r w:rsidRPr="003650BF" w:rsidR="006A32BE">
        <w:t xml:space="preserve">ng the first 6 months of the </w:t>
      </w:r>
      <w:r w:rsidRPr="003650BF" w:rsidR="006A32BE">
        <w:rPr>
          <w:i/>
        </w:rPr>
        <w:t>minimum term</w:t>
      </w:r>
      <w:r w:rsidRPr="003650BF" w:rsidR="006A32BE">
        <w:t xml:space="preserve"> and then a pro-rata reduction of that fee (indicated </w:t>
      </w:r>
      <w:r w:rsidRPr="003650BF" w:rsidR="006A32BE">
        <w:t>as a percentage in brackets in the first column of the table b</w:t>
      </w:r>
      <w:r w:rsidRPr="003650BF" w:rsidR="006A32BE">
        <w:t xml:space="preserve">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473"/>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3170"/>
        <w:gridCol w:w="1423"/>
        <w:gridCol w:w="1479"/>
        <w:gridCol w:w="1452"/>
        <w:gridCol w:w="1452"/>
        <w:gridCol w:w="1454"/>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Ex>
        <w:trPr>
          <w:trHeight w:val="20"/>
          <w:tblHeader/>
          <w:jc w:val="center"/>
        </w:trPr>
        <w:tc>
          <w:tcPr>
            <w:tcW w:w="1520" w:type="pct"/>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w:t>
            </w:r>
            <w:r w:rsidRPr="003650BF" w:rsidR="006A32BE">
              <w:rPr>
                <w:b/>
              </w:rPr>
              <w:t xml:space="preserve"> </w:t>
            </w:r>
            <w:r w:rsidRPr="003650BF" w:rsidR="006A32BE">
              <w:rPr>
                <w:b/>
                <w:i/>
              </w:rPr>
              <w:t>cancelled</w:t>
            </w:r>
          </w:p>
        </w:tc>
        <w:tc>
          <w:tcPr>
            <w:tcW w:w="3480" w:type="pct"/>
            <w:gridSpan w:val="5"/>
          </w:tcPr>
          <w:p w:rsidR="00821024" w:rsidRPr="003650BF">
            <w:pPr>
              <w:pStyle w:val="BodyText"/>
              <w:spacing w:before="100" w:after="100"/>
              <w:jc w:val="center"/>
              <w:rPr>
                <w:b/>
                <w:i/>
              </w:rPr>
            </w:pPr>
            <w:r w:rsidRPr="003650BF" w:rsidR="006A32BE">
              <w:rPr>
                <w:b/>
                <w:i/>
              </w:rPr>
              <w:t>Cancellation Fee</w:t>
            </w:r>
          </w:p>
        </w:tc>
      </w:tr>
      <w:tr>
        <w:tblPrEx>
          <w:tblW w:w="5000" w:type="pct"/>
          <w:jc w:val="center"/>
          <w:tblLayout w:type="fixed"/>
          <w:tblCellMar>
            <w:left w:w="115" w:type="dxa"/>
            <w:right w:w="115" w:type="dxa"/>
          </w:tblCellMar>
          <w:tblLook w:val="01E0"/>
        </w:tblPrEx>
        <w:trPr>
          <w:trHeight w:val="20"/>
          <w:tblHeader/>
          <w:jc w:val="center"/>
        </w:trPr>
        <w:tc>
          <w:tcPr>
            <w:tcW w:w="1520" w:type="pct"/>
          </w:tcPr>
          <w:p w:rsidR="00821024" w:rsidRPr="003650BF">
            <w:pPr>
              <w:pStyle w:val="BodyText"/>
              <w:spacing w:before="100" w:after="100"/>
              <w:rPr>
                <w:b/>
              </w:rPr>
            </w:pPr>
          </w:p>
        </w:tc>
        <w:tc>
          <w:tcPr>
            <w:tcW w:w="3480" w:type="pct"/>
            <w:gridSpan w:val="5"/>
          </w:tcPr>
          <w:p w:rsidR="00821024" w:rsidRPr="003650BF">
            <w:pPr>
              <w:pStyle w:val="BodyText"/>
              <w:spacing w:before="100" w:after="100"/>
              <w:jc w:val="center"/>
              <w:rPr>
                <w:b/>
              </w:rPr>
            </w:pPr>
            <w:r w:rsidRPr="003650BF" w:rsidR="006A32BE">
              <w:rPr>
                <w:b/>
              </w:rPr>
              <w:t>Max Cap Plans – 24 Month Contract</w:t>
            </w:r>
          </w:p>
        </w:tc>
      </w:tr>
      <w:tr>
        <w:tblPrEx>
          <w:tblW w:w="5000" w:type="pct"/>
          <w:jc w:val="center"/>
          <w:tblLayout w:type="fixed"/>
          <w:tblCellMar>
            <w:left w:w="115" w:type="dxa"/>
            <w:right w:w="115" w:type="dxa"/>
          </w:tblCellMar>
          <w:tblLook w:val="01E0"/>
        </w:tblPrEx>
        <w:trPr>
          <w:trHeight w:val="20"/>
          <w:tblHeader/>
          <w:jc w:val="center"/>
        </w:trPr>
        <w:tc>
          <w:tcPr>
            <w:tcW w:w="1520" w:type="pct"/>
          </w:tcPr>
          <w:p w:rsidR="00821024" w:rsidRPr="003650BF">
            <w:pPr>
              <w:pStyle w:val="BodyText"/>
              <w:spacing w:before="100" w:after="100"/>
            </w:pPr>
          </w:p>
        </w:tc>
        <w:tc>
          <w:tcPr>
            <w:tcW w:w="682" w:type="pct"/>
          </w:tcPr>
          <w:p w:rsidR="00821024" w:rsidRPr="003650BF">
            <w:pPr>
              <w:pStyle w:val="BodyText"/>
              <w:spacing w:before="100" w:after="100"/>
              <w:ind w:left="-108" w:right="-85"/>
              <w:jc w:val="center"/>
              <w:rPr>
                <w:b/>
              </w:rPr>
            </w:pPr>
            <w:r w:rsidRPr="003650BF" w:rsidR="006A32BE">
              <w:rPr>
                <w:b/>
              </w:rPr>
              <w:t>$19 BlackBerry Max Cap</w:t>
            </w:r>
          </w:p>
        </w:tc>
        <w:tc>
          <w:tcPr>
            <w:tcW w:w="709" w:type="pct"/>
          </w:tcPr>
          <w:p w:rsidR="00821024" w:rsidRPr="003650BF">
            <w:pPr>
              <w:pStyle w:val="BodyText"/>
              <w:spacing w:before="100" w:after="100"/>
              <w:ind w:left="-41" w:right="31" w:hanging="41"/>
              <w:jc w:val="center"/>
              <w:rPr>
                <w:b/>
              </w:rPr>
            </w:pPr>
            <w:r w:rsidRPr="003650BF" w:rsidR="006A32BE">
              <w:rPr>
                <w:b/>
              </w:rPr>
              <w:t>$29 Bl</w:t>
            </w:r>
            <w:r w:rsidRPr="003650BF" w:rsidR="006A32BE">
              <w:rPr>
                <w:b/>
              </w:rPr>
              <w:t>ackBerry Max Cap</w:t>
            </w:r>
          </w:p>
        </w:tc>
        <w:tc>
          <w:tcPr>
            <w:tcW w:w="696" w:type="pct"/>
          </w:tcPr>
          <w:p w:rsidR="00821024" w:rsidRPr="003650BF">
            <w:pPr>
              <w:pStyle w:val="BodyText"/>
              <w:spacing w:before="100" w:after="100"/>
              <w:jc w:val="center"/>
              <w:rPr>
                <w:b/>
              </w:rPr>
            </w:pPr>
            <w:r w:rsidRPr="003650BF" w:rsidR="006A32BE">
              <w:rPr>
                <w:b/>
              </w:rPr>
              <w:t>$49 BlackBerry Max Cap</w:t>
            </w:r>
          </w:p>
        </w:tc>
        <w:tc>
          <w:tcPr>
            <w:tcW w:w="696" w:type="pct"/>
          </w:tcPr>
          <w:p w:rsidR="00821024" w:rsidRPr="003650BF">
            <w:pPr>
              <w:pStyle w:val="BodyText"/>
              <w:spacing w:before="100" w:after="100"/>
              <w:jc w:val="center"/>
              <w:rPr>
                <w:b/>
              </w:rPr>
            </w:pPr>
            <w:r w:rsidRPr="003650BF" w:rsidR="006A32BE">
              <w:rPr>
                <w:b/>
              </w:rPr>
              <w:t>$59 BlackBerryMax Cap</w:t>
            </w:r>
          </w:p>
        </w:tc>
        <w:tc>
          <w:tcPr>
            <w:tcW w:w="697" w:type="pct"/>
          </w:tcPr>
          <w:p w:rsidR="00821024" w:rsidRPr="003650BF">
            <w:pPr>
              <w:pStyle w:val="BodyText"/>
              <w:spacing w:before="100" w:after="100"/>
              <w:jc w:val="center"/>
              <w:rPr>
                <w:b/>
              </w:rPr>
            </w:pPr>
            <w:r w:rsidRPr="003650BF" w:rsidR="006A32BE">
              <w:rPr>
                <w:b/>
              </w:rPr>
              <w:t>$79 BlackBerryMax Cap</w:t>
            </w:r>
          </w:p>
        </w:tc>
      </w:tr>
      <w:tr>
        <w:tblPrEx>
          <w:tblW w:w="5000" w:type="pct"/>
          <w:jc w:val="center"/>
          <w:tblLayout w:type="fixed"/>
          <w:tblCellMar>
            <w:left w:w="115" w:type="dxa"/>
            <w:right w:w="115" w:type="dxa"/>
          </w:tblCellMar>
          <w:tblLook w:val="01E0"/>
        </w:tblPrEx>
        <w:trPr>
          <w:trHeight w:val="20"/>
          <w:jc w:val="center"/>
        </w:trPr>
        <w:tc>
          <w:tcPr>
            <w:tcW w:w="1520" w:type="pct"/>
          </w:tcPr>
          <w:p w:rsidR="00821024" w:rsidRPr="003650BF">
            <w:pPr>
              <w:pStyle w:val="BodyText"/>
              <w:spacing w:before="100" w:after="100"/>
              <w:ind w:right="-108"/>
              <w:rPr>
                <w:b/>
              </w:rPr>
            </w:pPr>
            <w:r w:rsidRPr="003650BF" w:rsidR="006A32BE">
              <w:rPr>
                <w:b/>
              </w:rPr>
              <w:t xml:space="preserve">During the first 12 months - Initial </w:t>
            </w:r>
            <w:r w:rsidRPr="003650BF" w:rsidR="006A32BE">
              <w:rPr>
                <w:b/>
                <w:i/>
              </w:rPr>
              <w:t>cancellation</w:t>
            </w:r>
            <w:r w:rsidRPr="003650BF" w:rsidR="006A32BE">
              <w:rPr>
                <w:b/>
              </w:rPr>
              <w:t xml:space="preserve"> </w:t>
            </w:r>
            <w:r w:rsidRPr="003650BF" w:rsidR="006A32BE">
              <w:rPr>
                <w:b/>
                <w:i/>
              </w:rPr>
              <w:t>fee</w:t>
            </w:r>
          </w:p>
        </w:tc>
        <w:tc>
          <w:tcPr>
            <w:tcW w:w="682" w:type="pct"/>
          </w:tcPr>
          <w:p w:rsidR="00821024" w:rsidRPr="003650BF">
            <w:pPr>
              <w:pStyle w:val="BodyText"/>
              <w:spacing w:before="100" w:after="100"/>
              <w:jc w:val="center"/>
            </w:pPr>
            <w:r w:rsidRPr="003650BF" w:rsidR="006A32BE">
              <w:t>$340</w:t>
            </w:r>
          </w:p>
        </w:tc>
        <w:tc>
          <w:tcPr>
            <w:tcW w:w="709" w:type="pct"/>
          </w:tcPr>
          <w:p w:rsidR="00821024" w:rsidRPr="003650BF">
            <w:pPr>
              <w:pStyle w:val="BodyText"/>
              <w:spacing w:before="100" w:after="100"/>
              <w:jc w:val="center"/>
            </w:pPr>
            <w:r w:rsidRPr="003650BF" w:rsidR="006A32BE">
              <w:t>$420</w:t>
            </w:r>
          </w:p>
        </w:tc>
        <w:tc>
          <w:tcPr>
            <w:tcW w:w="696" w:type="pct"/>
          </w:tcPr>
          <w:p w:rsidR="00821024" w:rsidRPr="003650BF">
            <w:pPr>
              <w:pStyle w:val="BodyText"/>
              <w:spacing w:before="100" w:after="100"/>
              <w:jc w:val="center"/>
            </w:pPr>
            <w:r w:rsidRPr="003650BF" w:rsidR="006A32BE">
              <w:t>$600</w:t>
            </w:r>
          </w:p>
        </w:tc>
        <w:tc>
          <w:tcPr>
            <w:tcW w:w="696" w:type="pct"/>
          </w:tcPr>
          <w:p w:rsidR="00821024" w:rsidRPr="003650BF">
            <w:pPr>
              <w:pStyle w:val="BodyText"/>
              <w:spacing w:before="100" w:after="100"/>
              <w:jc w:val="center"/>
            </w:pPr>
            <w:r w:rsidRPr="003650BF" w:rsidR="006A32BE">
              <w:t>$670</w:t>
            </w:r>
          </w:p>
        </w:tc>
        <w:tc>
          <w:tcPr>
            <w:tcW w:w="697" w:type="pct"/>
          </w:tcPr>
          <w:p w:rsidR="00821024" w:rsidRPr="003650BF">
            <w:pPr>
              <w:pStyle w:val="BodyText"/>
              <w:spacing w:before="100" w:after="100"/>
              <w:jc w:val="center"/>
            </w:pPr>
            <w:r w:rsidRPr="003650BF" w:rsidR="006A32BE">
              <w:t>$7</w:t>
            </w:r>
            <w:r w:rsidRPr="003650BF" w:rsidR="006A32BE">
              <w:t>90</w:t>
            </w:r>
          </w:p>
        </w:tc>
      </w:tr>
      <w:tr>
        <w:tblPrEx>
          <w:tblW w:w="5000" w:type="pct"/>
          <w:jc w:val="center"/>
          <w:tblLayout w:type="fixed"/>
          <w:tblCellMar>
            <w:left w:w="115" w:type="dxa"/>
            <w:right w:w="115" w:type="dxa"/>
          </w:tblCellMar>
          <w:tblLook w:val="01E0"/>
        </w:tblPrEx>
        <w:trPr>
          <w:trHeight w:val="20"/>
          <w:jc w:val="center"/>
        </w:trPr>
        <w:tc>
          <w:tcPr>
            <w:tcW w:w="1520" w:type="pct"/>
          </w:tcPr>
          <w:p w:rsidR="00821024" w:rsidRPr="003650BF">
            <w:pPr>
              <w:pStyle w:val="BodyText"/>
              <w:keepNext/>
              <w:spacing w:before="100" w:after="100"/>
              <w:rPr>
                <w:b/>
              </w:rPr>
            </w:pPr>
            <w:r w:rsidRPr="003650BF" w:rsidR="006A32BE">
              <w:rPr>
                <w:b/>
              </w:rPr>
              <w:t xml:space="preserve">Months 13 – 15 (80% of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82" w:type="pct"/>
          </w:tcPr>
          <w:p w:rsidR="00821024" w:rsidRPr="003650BF">
            <w:pPr>
              <w:pStyle w:val="BodyText"/>
              <w:keepNext/>
              <w:spacing w:before="100" w:after="100"/>
              <w:jc w:val="center"/>
            </w:pPr>
            <w:r w:rsidRPr="003650BF" w:rsidR="006A32BE">
              <w:t>$272</w:t>
            </w:r>
          </w:p>
        </w:tc>
        <w:tc>
          <w:tcPr>
            <w:tcW w:w="709" w:type="pct"/>
          </w:tcPr>
          <w:p w:rsidR="00821024" w:rsidRPr="003650BF">
            <w:pPr>
              <w:pStyle w:val="BodyText"/>
              <w:keepNext/>
              <w:spacing w:before="100" w:after="100"/>
              <w:jc w:val="center"/>
            </w:pPr>
            <w:r w:rsidRPr="003650BF" w:rsidR="006A32BE">
              <w:t>$336</w:t>
            </w:r>
          </w:p>
        </w:tc>
        <w:tc>
          <w:tcPr>
            <w:tcW w:w="696" w:type="pct"/>
          </w:tcPr>
          <w:p w:rsidR="00821024" w:rsidRPr="003650BF">
            <w:pPr>
              <w:pStyle w:val="BodyText"/>
              <w:keepNext/>
              <w:spacing w:before="100" w:after="100"/>
              <w:jc w:val="center"/>
            </w:pPr>
            <w:r w:rsidRPr="003650BF" w:rsidR="006A32BE">
              <w:t>$480</w:t>
            </w:r>
          </w:p>
        </w:tc>
        <w:tc>
          <w:tcPr>
            <w:tcW w:w="696" w:type="pct"/>
          </w:tcPr>
          <w:p w:rsidR="00821024" w:rsidRPr="003650BF">
            <w:pPr>
              <w:pStyle w:val="BodyText"/>
              <w:keepNext/>
              <w:spacing w:before="100" w:after="100"/>
              <w:jc w:val="center"/>
            </w:pPr>
            <w:r w:rsidRPr="003650BF" w:rsidR="006A32BE">
              <w:t>$536</w:t>
            </w:r>
          </w:p>
        </w:tc>
        <w:tc>
          <w:tcPr>
            <w:tcW w:w="697" w:type="pct"/>
          </w:tcPr>
          <w:p w:rsidR="00821024" w:rsidRPr="003650BF">
            <w:pPr>
              <w:pStyle w:val="BodyText"/>
              <w:keepNext/>
              <w:spacing w:before="100" w:after="100"/>
              <w:jc w:val="center"/>
            </w:pPr>
            <w:r w:rsidRPr="003650BF" w:rsidR="006A32BE">
              <w:t>$632</w:t>
            </w:r>
          </w:p>
        </w:tc>
      </w:tr>
      <w:tr>
        <w:tblPrEx>
          <w:tblW w:w="5000" w:type="pct"/>
          <w:jc w:val="center"/>
          <w:tblLayout w:type="fixed"/>
          <w:tblCellMar>
            <w:left w:w="115" w:type="dxa"/>
            <w:right w:w="115" w:type="dxa"/>
          </w:tblCellMar>
          <w:tblLook w:val="01E0"/>
        </w:tblPrEx>
        <w:trPr>
          <w:trHeight w:val="20"/>
          <w:jc w:val="center"/>
        </w:trPr>
        <w:tc>
          <w:tcPr>
            <w:tcW w:w="1520" w:type="pct"/>
          </w:tcPr>
          <w:p w:rsidR="00821024" w:rsidRPr="003650BF">
            <w:pPr>
              <w:pStyle w:val="BodyText"/>
              <w:spacing w:before="100" w:after="100"/>
              <w:rPr>
                <w:b/>
              </w:rPr>
            </w:pPr>
            <w:r w:rsidRPr="003650BF" w:rsidR="006A32BE">
              <w:rPr>
                <w:b/>
              </w:rPr>
              <w:t>Months 16 – 18 (</w:t>
            </w:r>
            <w:r w:rsidRPr="003650BF" w:rsidR="006A32BE">
              <w:rPr>
                <w:b/>
              </w:rPr>
              <w:t xml:space="preserve">60%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82" w:type="pct"/>
          </w:tcPr>
          <w:p w:rsidR="00821024" w:rsidRPr="003650BF">
            <w:pPr>
              <w:pStyle w:val="BodyText"/>
              <w:spacing w:before="100" w:after="100"/>
              <w:jc w:val="center"/>
            </w:pPr>
            <w:r w:rsidRPr="003650BF" w:rsidR="006A32BE">
              <w:t>$204</w:t>
            </w:r>
          </w:p>
        </w:tc>
        <w:tc>
          <w:tcPr>
            <w:tcW w:w="709" w:type="pct"/>
          </w:tcPr>
          <w:p w:rsidR="00821024" w:rsidRPr="003650BF">
            <w:pPr>
              <w:pStyle w:val="BodyText"/>
              <w:spacing w:before="100" w:after="100"/>
              <w:jc w:val="center"/>
            </w:pPr>
            <w:r w:rsidRPr="003650BF" w:rsidR="006A32BE">
              <w:t>$252</w:t>
            </w:r>
          </w:p>
        </w:tc>
        <w:tc>
          <w:tcPr>
            <w:tcW w:w="696" w:type="pct"/>
          </w:tcPr>
          <w:p w:rsidR="00821024" w:rsidRPr="003650BF">
            <w:pPr>
              <w:pStyle w:val="BodyText"/>
              <w:spacing w:before="100" w:after="100"/>
              <w:jc w:val="center"/>
            </w:pPr>
            <w:r w:rsidRPr="003650BF" w:rsidR="006A32BE">
              <w:t>$360</w:t>
            </w:r>
          </w:p>
        </w:tc>
        <w:tc>
          <w:tcPr>
            <w:tcW w:w="696" w:type="pct"/>
          </w:tcPr>
          <w:p w:rsidR="00821024" w:rsidRPr="003650BF">
            <w:pPr>
              <w:pStyle w:val="BodyText"/>
              <w:spacing w:before="100" w:after="100"/>
              <w:jc w:val="center"/>
            </w:pPr>
            <w:r w:rsidRPr="003650BF" w:rsidR="006A32BE">
              <w:t>$402</w:t>
            </w:r>
          </w:p>
        </w:tc>
        <w:tc>
          <w:tcPr>
            <w:tcW w:w="697" w:type="pct"/>
          </w:tcPr>
          <w:p w:rsidR="00821024" w:rsidRPr="003650BF">
            <w:pPr>
              <w:pStyle w:val="BodyText"/>
              <w:spacing w:before="100" w:after="100"/>
              <w:jc w:val="center"/>
            </w:pPr>
            <w:r w:rsidRPr="003650BF" w:rsidR="006A32BE">
              <w:t>$474</w:t>
            </w:r>
          </w:p>
        </w:tc>
      </w:tr>
      <w:tr>
        <w:tblPrEx>
          <w:tblW w:w="5000" w:type="pct"/>
          <w:jc w:val="center"/>
          <w:tblLayout w:type="fixed"/>
          <w:tblCellMar>
            <w:left w:w="115" w:type="dxa"/>
            <w:right w:w="115" w:type="dxa"/>
          </w:tblCellMar>
          <w:tblLook w:val="01E0"/>
        </w:tblPrEx>
        <w:trPr>
          <w:trHeight w:val="20"/>
          <w:jc w:val="center"/>
        </w:trPr>
        <w:tc>
          <w:tcPr>
            <w:tcW w:w="1520" w:type="pct"/>
          </w:tcPr>
          <w:p w:rsidR="00821024" w:rsidRPr="003650BF">
            <w:pPr>
              <w:pStyle w:val="BodyText"/>
              <w:spacing w:before="100" w:after="100"/>
              <w:rPr>
                <w:b/>
              </w:rPr>
            </w:pPr>
            <w:r w:rsidRPr="003650BF" w:rsidR="006A32BE">
              <w:rPr>
                <w:b/>
              </w:rPr>
              <w:t xml:space="preserve">Months 19 – 21 (40%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82" w:type="pct"/>
          </w:tcPr>
          <w:p w:rsidR="00821024" w:rsidRPr="003650BF">
            <w:pPr>
              <w:pStyle w:val="BodyText"/>
              <w:spacing w:before="100" w:after="100"/>
              <w:jc w:val="center"/>
            </w:pPr>
            <w:r w:rsidRPr="003650BF" w:rsidR="006A32BE">
              <w:t>$136</w:t>
            </w:r>
          </w:p>
        </w:tc>
        <w:tc>
          <w:tcPr>
            <w:tcW w:w="709" w:type="pct"/>
          </w:tcPr>
          <w:p w:rsidR="00821024" w:rsidRPr="003650BF">
            <w:pPr>
              <w:pStyle w:val="BodyText"/>
              <w:spacing w:before="100" w:after="100"/>
              <w:jc w:val="center"/>
            </w:pPr>
            <w:r w:rsidRPr="003650BF" w:rsidR="006A32BE">
              <w:t>$168</w:t>
            </w:r>
          </w:p>
        </w:tc>
        <w:tc>
          <w:tcPr>
            <w:tcW w:w="696" w:type="pct"/>
          </w:tcPr>
          <w:p w:rsidR="00821024" w:rsidRPr="003650BF">
            <w:pPr>
              <w:pStyle w:val="BodyText"/>
              <w:spacing w:before="100" w:after="100"/>
              <w:jc w:val="center"/>
            </w:pPr>
            <w:r w:rsidRPr="003650BF" w:rsidR="006A32BE">
              <w:t>$240</w:t>
            </w:r>
          </w:p>
        </w:tc>
        <w:tc>
          <w:tcPr>
            <w:tcW w:w="696" w:type="pct"/>
          </w:tcPr>
          <w:p w:rsidR="00821024" w:rsidRPr="003650BF">
            <w:pPr>
              <w:pStyle w:val="BodyText"/>
              <w:spacing w:before="100" w:after="100"/>
              <w:jc w:val="center"/>
            </w:pPr>
            <w:r w:rsidRPr="003650BF" w:rsidR="006A32BE">
              <w:t>$268</w:t>
            </w:r>
          </w:p>
        </w:tc>
        <w:tc>
          <w:tcPr>
            <w:tcW w:w="697" w:type="pct"/>
          </w:tcPr>
          <w:p w:rsidR="00821024" w:rsidRPr="003650BF">
            <w:pPr>
              <w:pStyle w:val="BodyText"/>
              <w:spacing w:before="100" w:after="100"/>
              <w:jc w:val="center"/>
            </w:pPr>
            <w:r w:rsidRPr="003650BF" w:rsidR="006A32BE">
              <w:t>$316</w:t>
            </w:r>
          </w:p>
        </w:tc>
      </w:tr>
      <w:tr>
        <w:tblPrEx>
          <w:tblW w:w="5000" w:type="pct"/>
          <w:jc w:val="center"/>
          <w:tblLayout w:type="fixed"/>
          <w:tblCellMar>
            <w:left w:w="115" w:type="dxa"/>
            <w:right w:w="115" w:type="dxa"/>
          </w:tblCellMar>
          <w:tblLook w:val="01E0"/>
        </w:tblPrEx>
        <w:trPr>
          <w:trHeight w:val="20"/>
          <w:jc w:val="center"/>
        </w:trPr>
        <w:tc>
          <w:tcPr>
            <w:tcW w:w="1520" w:type="pct"/>
          </w:tcPr>
          <w:p w:rsidR="00821024" w:rsidRPr="003650BF">
            <w:pPr>
              <w:pStyle w:val="BodyText"/>
              <w:spacing w:before="100" w:after="100"/>
              <w:rPr>
                <w:b/>
              </w:rPr>
            </w:pPr>
            <w:r w:rsidRPr="003650BF" w:rsidR="006A32BE">
              <w:rPr>
                <w:b/>
              </w:rPr>
              <w:t>Months 22 – 24 (20%</w:t>
            </w:r>
            <w:r w:rsidRPr="003650BF" w:rsidR="006A32BE">
              <w:rPr>
                <w:b/>
              </w:rPr>
              <w:t xml:space="preserve"> of the Initial cancellation fee)</w:t>
            </w:r>
          </w:p>
        </w:tc>
        <w:tc>
          <w:tcPr>
            <w:tcW w:w="682" w:type="pct"/>
          </w:tcPr>
          <w:p w:rsidR="00821024" w:rsidRPr="003650BF">
            <w:pPr>
              <w:pStyle w:val="BodyText"/>
              <w:spacing w:before="100" w:after="100"/>
              <w:jc w:val="center"/>
            </w:pPr>
            <w:r w:rsidRPr="003650BF" w:rsidR="006A32BE">
              <w:t>$68</w:t>
            </w:r>
          </w:p>
        </w:tc>
        <w:tc>
          <w:tcPr>
            <w:tcW w:w="709" w:type="pct"/>
          </w:tcPr>
          <w:p w:rsidR="00821024" w:rsidRPr="003650BF">
            <w:pPr>
              <w:pStyle w:val="BodyText"/>
              <w:spacing w:before="100" w:after="100"/>
              <w:jc w:val="center"/>
            </w:pPr>
            <w:r w:rsidRPr="003650BF" w:rsidR="006A32BE">
              <w:t>$84</w:t>
            </w:r>
          </w:p>
        </w:tc>
        <w:tc>
          <w:tcPr>
            <w:tcW w:w="696" w:type="pct"/>
          </w:tcPr>
          <w:p w:rsidR="00821024" w:rsidRPr="003650BF">
            <w:pPr>
              <w:pStyle w:val="BodyText"/>
              <w:spacing w:before="100" w:after="100"/>
              <w:jc w:val="center"/>
            </w:pPr>
            <w:r w:rsidRPr="003650BF" w:rsidR="006A32BE">
              <w:t>$120</w:t>
            </w:r>
          </w:p>
        </w:tc>
        <w:tc>
          <w:tcPr>
            <w:tcW w:w="696" w:type="pct"/>
          </w:tcPr>
          <w:p w:rsidR="00821024" w:rsidRPr="003650BF">
            <w:pPr>
              <w:pStyle w:val="BodyText"/>
              <w:spacing w:before="100" w:after="100"/>
              <w:jc w:val="center"/>
            </w:pPr>
            <w:r w:rsidRPr="003650BF" w:rsidR="006A32BE">
              <w:t>$134</w:t>
            </w:r>
          </w:p>
        </w:tc>
        <w:tc>
          <w:tcPr>
            <w:tcW w:w="697" w:type="pct"/>
          </w:tcPr>
          <w:p w:rsidR="00821024" w:rsidRPr="003650BF">
            <w:pPr>
              <w:pStyle w:val="BodyText"/>
              <w:spacing w:before="100" w:after="100"/>
              <w:jc w:val="center"/>
            </w:pPr>
            <w:r w:rsidRPr="003650BF" w:rsidR="006A32BE">
              <w:t>$158</w:t>
            </w:r>
          </w:p>
        </w:tc>
      </w:tr>
    </w:tbl>
    <w:p w:rsidR="00821024" w:rsidRPr="003650BF">
      <w:pPr>
        <w:pStyle w:val="BodyText"/>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3170"/>
        <w:gridCol w:w="1452"/>
        <w:gridCol w:w="1452"/>
        <w:gridCol w:w="1452"/>
        <w:gridCol w:w="1452"/>
        <w:gridCol w:w="145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rHeight w:val="20"/>
          <w:jc w:val="center"/>
        </w:trPr>
        <w:tc>
          <w:tcPr>
            <w:tcW w:w="1520" w:type="pct"/>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480" w:type="pct"/>
            <w:gridSpan w:val="5"/>
          </w:tcPr>
          <w:p w:rsidR="00821024" w:rsidRPr="003650BF">
            <w:pPr>
              <w:pStyle w:val="BodyText"/>
              <w:spacing w:before="100" w:after="100"/>
              <w:jc w:val="center"/>
              <w:rPr>
                <w:b/>
                <w:i/>
              </w:rPr>
            </w:pPr>
            <w:r w:rsidRPr="003650BF" w:rsidR="006A32BE">
              <w:rPr>
                <w:b/>
                <w:i/>
              </w:rPr>
              <w:t>Cancel</w:t>
            </w:r>
            <w:r w:rsidRPr="003650BF" w:rsidR="006A32BE">
              <w:rPr>
                <w:b/>
                <w:i/>
              </w:rPr>
              <w:t>lation Fee</w:t>
            </w:r>
          </w:p>
        </w:tc>
      </w:tr>
      <w:tr>
        <w:tblPrEx>
          <w:tblW w:w="5000" w:type="pct"/>
          <w:jc w:val="center"/>
          <w:tblCellMar>
            <w:left w:w="115" w:type="dxa"/>
            <w:right w:w="115" w:type="dxa"/>
          </w:tblCellMar>
          <w:tblLook w:val="01E0"/>
        </w:tblPrEx>
        <w:trPr>
          <w:trHeight w:val="20"/>
          <w:jc w:val="center"/>
        </w:trPr>
        <w:tc>
          <w:tcPr>
            <w:tcW w:w="1520" w:type="pct"/>
          </w:tcPr>
          <w:p w:rsidR="00821024" w:rsidRPr="003650BF">
            <w:pPr>
              <w:pStyle w:val="BodyText"/>
              <w:spacing w:before="100" w:after="100"/>
            </w:pPr>
          </w:p>
        </w:tc>
        <w:tc>
          <w:tcPr>
            <w:tcW w:w="3480" w:type="pct"/>
            <w:gridSpan w:val="5"/>
          </w:tcPr>
          <w:p w:rsidR="00821024" w:rsidRPr="003650BF">
            <w:pPr>
              <w:pStyle w:val="BodyText"/>
              <w:spacing w:before="100" w:after="100"/>
              <w:jc w:val="center"/>
              <w:rPr>
                <w:b/>
              </w:rPr>
            </w:pPr>
            <w:r w:rsidRPr="003650BF" w:rsidR="006A32BE">
              <w:rPr>
                <w:b/>
              </w:rPr>
              <w:t>Max Cap Plans – 12 Month Contract</w:t>
            </w:r>
          </w:p>
        </w:tc>
      </w:tr>
      <w:tr>
        <w:tblPrEx>
          <w:tblW w:w="5000" w:type="pct"/>
          <w:jc w:val="center"/>
          <w:tblCellMar>
            <w:left w:w="115" w:type="dxa"/>
            <w:right w:w="115" w:type="dxa"/>
          </w:tblCellMar>
          <w:tblLook w:val="01E0"/>
        </w:tblPrEx>
        <w:trPr>
          <w:trHeight w:val="20"/>
          <w:jc w:val="center"/>
        </w:trPr>
        <w:tc>
          <w:tcPr>
            <w:tcW w:w="1520" w:type="pct"/>
          </w:tcPr>
          <w:p w:rsidR="00821024" w:rsidRPr="003650BF">
            <w:pPr>
              <w:pStyle w:val="BodyText"/>
              <w:spacing w:before="100" w:after="100"/>
              <w:rPr>
                <w:b/>
              </w:rPr>
            </w:pPr>
          </w:p>
        </w:tc>
        <w:tc>
          <w:tcPr>
            <w:tcW w:w="696" w:type="pct"/>
          </w:tcPr>
          <w:p w:rsidR="00821024" w:rsidRPr="003650BF">
            <w:pPr>
              <w:pStyle w:val="BodyText"/>
              <w:spacing w:before="100" w:after="100"/>
              <w:jc w:val="center"/>
              <w:rPr>
                <w:b/>
              </w:rPr>
            </w:pPr>
            <w:r w:rsidRPr="003650BF" w:rsidR="006A32BE">
              <w:rPr>
                <w:b/>
              </w:rPr>
              <w:t>$19 BlackBerr</w:t>
            </w:r>
            <w:r w:rsidRPr="003650BF" w:rsidR="006A32BE">
              <w:rPr>
                <w:b/>
              </w:rPr>
              <w:t>y Max Cap</w:t>
            </w:r>
          </w:p>
        </w:tc>
        <w:tc>
          <w:tcPr>
            <w:tcW w:w="696" w:type="pct"/>
          </w:tcPr>
          <w:p w:rsidR="00821024" w:rsidRPr="003650BF">
            <w:pPr>
              <w:pStyle w:val="BodyText"/>
              <w:spacing w:before="100" w:after="100"/>
              <w:jc w:val="center"/>
              <w:rPr>
                <w:b/>
              </w:rPr>
            </w:pPr>
            <w:r w:rsidRPr="003650BF" w:rsidR="006A32BE">
              <w:rPr>
                <w:b/>
              </w:rPr>
              <w:t>$29 BlackBerry Max Cap</w:t>
            </w:r>
          </w:p>
        </w:tc>
        <w:tc>
          <w:tcPr>
            <w:tcW w:w="696" w:type="pct"/>
          </w:tcPr>
          <w:p w:rsidR="00821024" w:rsidRPr="003650BF">
            <w:pPr>
              <w:pStyle w:val="BodyText"/>
              <w:spacing w:before="100" w:after="100"/>
              <w:jc w:val="center"/>
              <w:rPr>
                <w:b/>
              </w:rPr>
            </w:pPr>
            <w:r w:rsidRPr="003650BF" w:rsidR="006A32BE">
              <w:rPr>
                <w:b/>
              </w:rPr>
              <w:t>$49 BlackBerry Max Cap</w:t>
            </w:r>
          </w:p>
        </w:tc>
        <w:tc>
          <w:tcPr>
            <w:tcW w:w="696" w:type="pct"/>
          </w:tcPr>
          <w:p w:rsidR="00821024" w:rsidRPr="003650BF">
            <w:pPr>
              <w:pStyle w:val="BodyText"/>
              <w:spacing w:before="100" w:after="100"/>
              <w:jc w:val="center"/>
              <w:rPr>
                <w:b/>
              </w:rPr>
            </w:pPr>
            <w:r w:rsidRPr="003650BF" w:rsidR="006A32BE">
              <w:rPr>
                <w:b/>
              </w:rPr>
              <w:t>$59 BlackBerry Max Cap</w:t>
            </w:r>
          </w:p>
        </w:tc>
        <w:tc>
          <w:tcPr>
            <w:tcW w:w="696" w:type="pct"/>
          </w:tcPr>
          <w:p w:rsidR="00821024" w:rsidRPr="003650BF">
            <w:pPr>
              <w:pStyle w:val="BodyText"/>
              <w:spacing w:before="100" w:after="100"/>
              <w:jc w:val="center"/>
              <w:rPr>
                <w:b/>
              </w:rPr>
            </w:pPr>
            <w:r w:rsidRPr="003650BF" w:rsidR="006A32BE">
              <w:rPr>
                <w:b/>
              </w:rPr>
              <w:t>$79 BlackBerry Max C</w:t>
            </w:r>
            <w:r w:rsidRPr="003650BF" w:rsidR="006A32BE">
              <w:rPr>
                <w:b/>
              </w:rPr>
              <w:t>ap</w:t>
            </w:r>
          </w:p>
        </w:tc>
      </w:tr>
      <w:tr>
        <w:tblPrEx>
          <w:tblW w:w="5000" w:type="pct"/>
          <w:jc w:val="center"/>
          <w:tblCellMar>
            <w:left w:w="115" w:type="dxa"/>
            <w:right w:w="115" w:type="dxa"/>
          </w:tblCellMar>
          <w:tblLook w:val="01E0"/>
        </w:tblPrEx>
        <w:trPr>
          <w:trHeight w:val="20"/>
          <w:jc w:val="center"/>
        </w:trPr>
        <w:tc>
          <w:tcPr>
            <w:tcW w:w="1520" w:type="pct"/>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cancellation</w:t>
            </w:r>
            <w:r w:rsidRPr="003650BF" w:rsidR="006A32BE">
              <w:rPr>
                <w:b/>
              </w:rPr>
              <w:t xml:space="preserve"> </w:t>
            </w:r>
            <w:r w:rsidRPr="003650BF" w:rsidR="006A32BE">
              <w:rPr>
                <w:b/>
                <w:i/>
              </w:rPr>
              <w:t>fee</w:t>
            </w:r>
          </w:p>
        </w:tc>
        <w:tc>
          <w:tcPr>
            <w:tcW w:w="696" w:type="pct"/>
          </w:tcPr>
          <w:p w:rsidR="00821024" w:rsidRPr="003650BF">
            <w:pPr>
              <w:pStyle w:val="BodyText"/>
              <w:spacing w:before="100" w:after="100"/>
              <w:jc w:val="center"/>
            </w:pPr>
            <w:r w:rsidRPr="003650BF" w:rsidR="006A32BE">
              <w:t>$240</w:t>
            </w:r>
          </w:p>
        </w:tc>
        <w:tc>
          <w:tcPr>
            <w:tcW w:w="696" w:type="pct"/>
          </w:tcPr>
          <w:p w:rsidR="00821024" w:rsidRPr="003650BF">
            <w:pPr>
              <w:pStyle w:val="BodyText"/>
              <w:spacing w:before="100" w:after="100"/>
              <w:jc w:val="center"/>
            </w:pPr>
            <w:r w:rsidRPr="003650BF" w:rsidR="006A32BE">
              <w:t>$280</w:t>
            </w:r>
          </w:p>
        </w:tc>
        <w:tc>
          <w:tcPr>
            <w:tcW w:w="696" w:type="pct"/>
          </w:tcPr>
          <w:p w:rsidR="00821024" w:rsidRPr="003650BF">
            <w:pPr>
              <w:pStyle w:val="BodyText"/>
              <w:spacing w:before="100" w:after="100"/>
              <w:jc w:val="center"/>
            </w:pPr>
            <w:r w:rsidRPr="003650BF" w:rsidR="006A32BE">
              <w:t>$380</w:t>
            </w:r>
          </w:p>
        </w:tc>
        <w:tc>
          <w:tcPr>
            <w:tcW w:w="696" w:type="pct"/>
          </w:tcPr>
          <w:p w:rsidR="00821024" w:rsidRPr="003650BF">
            <w:pPr>
              <w:pStyle w:val="BodyText"/>
              <w:spacing w:before="100" w:after="100"/>
              <w:jc w:val="center"/>
            </w:pPr>
            <w:r w:rsidRPr="003650BF" w:rsidR="006A32BE">
              <w:t>$420</w:t>
            </w:r>
          </w:p>
        </w:tc>
        <w:tc>
          <w:tcPr>
            <w:tcW w:w="696" w:type="pct"/>
          </w:tcPr>
          <w:p w:rsidR="00821024" w:rsidRPr="003650BF">
            <w:pPr>
              <w:pStyle w:val="BodyText"/>
              <w:spacing w:before="100" w:after="100"/>
              <w:jc w:val="center"/>
            </w:pPr>
            <w:r w:rsidRPr="003650BF" w:rsidR="006A32BE">
              <w:t>$490</w:t>
            </w:r>
          </w:p>
        </w:tc>
      </w:tr>
      <w:tr>
        <w:tblPrEx>
          <w:tblW w:w="5000" w:type="pct"/>
          <w:jc w:val="center"/>
          <w:tblCellMar>
            <w:left w:w="115" w:type="dxa"/>
            <w:right w:w="115" w:type="dxa"/>
          </w:tblCellMar>
          <w:tblLook w:val="01E0"/>
        </w:tblPrEx>
        <w:trPr>
          <w:trHeight w:val="20"/>
          <w:jc w:val="center"/>
        </w:trPr>
        <w:tc>
          <w:tcPr>
            <w:tcW w:w="1520" w:type="pct"/>
          </w:tcPr>
          <w:p w:rsidR="00821024" w:rsidRPr="003650BF">
            <w:pPr>
              <w:pStyle w:val="BodyText"/>
              <w:spacing w:before="100" w:after="100"/>
              <w:rPr>
                <w:b/>
              </w:rPr>
            </w:pPr>
            <w:r w:rsidRPr="003650BF" w:rsidR="006A32BE">
              <w:rPr>
                <w:b/>
              </w:rPr>
              <w:t>Months 7 - 9</w:t>
            </w:r>
            <w:r w:rsidRPr="003650BF" w:rsidR="006A32BE">
              <w:rPr>
                <w:b/>
              </w:rPr>
              <w:t xml:space="preserve"> (70% of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96" w:type="pct"/>
          </w:tcPr>
          <w:p w:rsidR="00821024" w:rsidRPr="003650BF">
            <w:pPr>
              <w:pStyle w:val="BodyText"/>
              <w:spacing w:before="100" w:after="100"/>
              <w:jc w:val="center"/>
            </w:pPr>
            <w:r w:rsidRPr="003650BF" w:rsidR="006A32BE">
              <w:t>$168</w:t>
            </w:r>
          </w:p>
        </w:tc>
        <w:tc>
          <w:tcPr>
            <w:tcW w:w="696" w:type="pct"/>
          </w:tcPr>
          <w:p w:rsidR="00821024" w:rsidRPr="003650BF">
            <w:pPr>
              <w:pStyle w:val="BodyText"/>
              <w:spacing w:before="100" w:after="100"/>
              <w:jc w:val="center"/>
            </w:pPr>
            <w:r w:rsidRPr="003650BF" w:rsidR="006A32BE">
              <w:t>$196</w:t>
            </w:r>
          </w:p>
        </w:tc>
        <w:tc>
          <w:tcPr>
            <w:tcW w:w="696" w:type="pct"/>
          </w:tcPr>
          <w:p w:rsidR="00821024" w:rsidRPr="003650BF">
            <w:pPr>
              <w:pStyle w:val="BodyText"/>
              <w:spacing w:before="100" w:after="100"/>
              <w:jc w:val="center"/>
            </w:pPr>
            <w:r w:rsidRPr="003650BF" w:rsidR="006A32BE">
              <w:t>$266</w:t>
            </w:r>
          </w:p>
        </w:tc>
        <w:tc>
          <w:tcPr>
            <w:tcW w:w="696" w:type="pct"/>
          </w:tcPr>
          <w:p w:rsidR="00821024" w:rsidRPr="003650BF">
            <w:pPr>
              <w:pStyle w:val="BodyText"/>
              <w:spacing w:before="100" w:after="100"/>
              <w:jc w:val="center"/>
            </w:pPr>
            <w:r w:rsidRPr="003650BF" w:rsidR="006A32BE">
              <w:t>$294</w:t>
            </w:r>
          </w:p>
        </w:tc>
        <w:tc>
          <w:tcPr>
            <w:tcW w:w="696" w:type="pct"/>
          </w:tcPr>
          <w:p w:rsidR="00821024" w:rsidRPr="003650BF">
            <w:pPr>
              <w:pStyle w:val="BodyText"/>
              <w:spacing w:before="100" w:after="100"/>
              <w:jc w:val="center"/>
            </w:pPr>
            <w:r w:rsidRPr="003650BF" w:rsidR="006A32BE">
              <w:t>$343</w:t>
            </w:r>
          </w:p>
        </w:tc>
      </w:tr>
      <w:tr>
        <w:tblPrEx>
          <w:tblW w:w="5000" w:type="pct"/>
          <w:jc w:val="center"/>
          <w:tblCellMar>
            <w:left w:w="115" w:type="dxa"/>
            <w:right w:w="115" w:type="dxa"/>
          </w:tblCellMar>
          <w:tblLook w:val="01E0"/>
        </w:tblPrEx>
        <w:trPr>
          <w:trHeight w:val="20"/>
          <w:jc w:val="center"/>
        </w:trPr>
        <w:tc>
          <w:tcPr>
            <w:tcW w:w="1520" w:type="pct"/>
          </w:tcPr>
          <w:p w:rsidR="00821024" w:rsidRPr="003650BF">
            <w:pPr>
              <w:pStyle w:val="BodyText"/>
              <w:spacing w:before="100" w:after="100"/>
              <w:rPr>
                <w:b/>
              </w:rPr>
            </w:pPr>
            <w:r w:rsidRPr="003650BF" w:rsidR="006A32BE">
              <w:rPr>
                <w:b/>
              </w:rPr>
              <w:t>M</w:t>
            </w:r>
            <w:r w:rsidRPr="003650BF" w:rsidR="006A32BE">
              <w:rPr>
                <w:b/>
              </w:rPr>
              <w:t xml:space="preserve">onths 10 – 12 (40%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696" w:type="pct"/>
          </w:tcPr>
          <w:p w:rsidR="00821024" w:rsidRPr="003650BF">
            <w:pPr>
              <w:pStyle w:val="BodyText"/>
              <w:spacing w:before="100" w:after="100"/>
              <w:jc w:val="center"/>
            </w:pPr>
            <w:r w:rsidRPr="003650BF" w:rsidR="006A32BE">
              <w:t>$96</w:t>
            </w:r>
          </w:p>
        </w:tc>
        <w:tc>
          <w:tcPr>
            <w:tcW w:w="696" w:type="pct"/>
          </w:tcPr>
          <w:p w:rsidR="00821024" w:rsidRPr="003650BF">
            <w:pPr>
              <w:pStyle w:val="BodyText"/>
              <w:spacing w:before="100" w:after="100"/>
              <w:jc w:val="center"/>
            </w:pPr>
            <w:r w:rsidRPr="003650BF" w:rsidR="006A32BE">
              <w:t>$112</w:t>
            </w:r>
          </w:p>
        </w:tc>
        <w:tc>
          <w:tcPr>
            <w:tcW w:w="696" w:type="pct"/>
          </w:tcPr>
          <w:p w:rsidR="00821024" w:rsidRPr="003650BF">
            <w:pPr>
              <w:pStyle w:val="BodyText"/>
              <w:spacing w:before="100" w:after="100"/>
              <w:jc w:val="center"/>
            </w:pPr>
            <w:r w:rsidRPr="003650BF" w:rsidR="006A32BE">
              <w:t>$152</w:t>
            </w:r>
          </w:p>
        </w:tc>
        <w:tc>
          <w:tcPr>
            <w:tcW w:w="696" w:type="pct"/>
          </w:tcPr>
          <w:p w:rsidR="00821024" w:rsidRPr="003650BF">
            <w:pPr>
              <w:pStyle w:val="BodyText"/>
              <w:spacing w:before="100" w:after="100"/>
              <w:jc w:val="center"/>
            </w:pPr>
            <w:r w:rsidRPr="003650BF" w:rsidR="006A32BE">
              <w:t>$168</w:t>
            </w:r>
          </w:p>
        </w:tc>
        <w:tc>
          <w:tcPr>
            <w:tcW w:w="696" w:type="pct"/>
          </w:tcPr>
          <w:p w:rsidR="00821024" w:rsidRPr="003650BF">
            <w:pPr>
              <w:pStyle w:val="BodyText"/>
              <w:spacing w:before="100" w:after="100"/>
              <w:jc w:val="center"/>
            </w:pPr>
            <w:r w:rsidRPr="003650BF" w:rsidR="006A32BE">
              <w:t>$196</w:t>
            </w:r>
          </w:p>
        </w:tc>
      </w:tr>
    </w:tbl>
    <w:p w:rsidR="00821024" w:rsidRPr="003650BF">
      <w:pPr>
        <w:pStyle w:val="BodyText"/>
      </w:pPr>
    </w:p>
    <w:p w:rsidR="00821024" w:rsidRPr="003650BF">
      <w:pPr>
        <w:pStyle w:val="Heading4"/>
      </w:pPr>
      <w:bookmarkStart w:id="474" w:name="_Toc265503924"/>
      <w:bookmarkStart w:id="475" w:name="_Toc398128885"/>
      <w:bookmarkStart w:id="476" w:name="_Toc443059488"/>
      <w:bookmarkStart w:id="477" w:name="_Toc447831738"/>
      <w:bookmarkStart w:id="478" w:name="_Toc30757814"/>
      <w:r w:rsidRPr="003650BF" w:rsidR="006A32BE">
        <w:t>Family Cap Plans (Jul</w:t>
      </w:r>
      <w:r w:rsidRPr="003650BF" w:rsidR="006A32BE">
        <w:t>y 2010) (incorporating $19 Family Max Cap Plan, $29 Family Max Cap Plan, $49 Family Max Cap Pla</w:t>
      </w:r>
      <w:r w:rsidRPr="003650BF" w:rsidR="006A32BE">
        <w:t>n, $59 Family Max Cap Plan, $79 Family Max Cap Plan) (Personal</w:t>
      </w:r>
      <w:r w:rsidRPr="003650BF" w:rsidR="006A32BE">
        <w:t xml:space="preserve"> Consumer Plans), effective from 18 July 2010.</w:t>
      </w:r>
      <w:bookmarkEnd w:id="474"/>
      <w:bookmarkEnd w:id="475"/>
      <w:bookmarkEnd w:id="476"/>
      <w:bookmarkEnd w:id="477"/>
      <w:bookmarkEnd w:id="478"/>
    </w:p>
    <w:p w:rsidR="00821024" w:rsidRPr="003650BF">
      <w:pPr>
        <w:pStyle w:val="Heading6"/>
      </w:pPr>
      <w:bookmarkStart w:id="479" w:name="_Toc265503925"/>
      <w:bookmarkStart w:id="480" w:name="_Toc398128886"/>
      <w:bookmarkStart w:id="481" w:name="_Toc443059489"/>
      <w:bookmarkStart w:id="482" w:name="_Toc447831739"/>
      <w:bookmarkStart w:id="483" w:name="_Toc30757815"/>
      <w:r w:rsidRPr="003650BF" w:rsidR="006A32BE">
        <w:t>Eligibility</w:t>
      </w:r>
      <w:bookmarkEnd w:id="479"/>
      <w:bookmarkEnd w:id="480"/>
      <w:bookmarkEnd w:id="481"/>
      <w:bookmarkEnd w:id="482"/>
      <w:bookmarkEnd w:id="483"/>
    </w:p>
    <w:p w:rsidR="00821024" w:rsidRPr="003650BF">
      <w:pPr>
        <w:pStyle w:val="BodyText"/>
        <w:ind w:left="720"/>
      </w:pPr>
      <w:r w:rsidRPr="003650BF" w:rsidR="006A32BE">
        <w:t>The Family Value Pack is a Telephony, Br</w:t>
      </w:r>
      <w:r w:rsidRPr="003650BF" w:rsidR="006A32BE">
        <w:t xml:space="preserve">oadband and Post Paid Digital Mobile bundle allowing customers to combine any of the available </w:t>
      </w:r>
      <w:r w:rsidRPr="003650BF" w:rsidR="006A32BE">
        <w:t xml:space="preserve">'yes' Fusion plans (excluding 'yes' Fusion Lite $49) with any </w:t>
      </w:r>
      <w:r w:rsidRPr="003650BF" w:rsidR="006A32BE">
        <w:t>of the available Max Family Cap plans. You may also link your Optus Pre-paid mobiles to this accoun</w:t>
      </w:r>
      <w:r w:rsidRPr="003650BF" w:rsidR="006A32BE">
        <w:t>t to obtain the Unlimited Family Value Pack call benefit (as set out in 1.4(l)). It is availabl</w:t>
      </w:r>
      <w:r w:rsidRPr="003650BF" w:rsidR="006A32BE">
        <w:t>e to residential, credit approved customers and who are accept</w:t>
      </w:r>
      <w:r w:rsidRPr="003650BF" w:rsidR="006A32BE">
        <w:t>ed by Optus, and who connect all relevant services in the same name and service address to the Optu</w:t>
      </w:r>
      <w:r w:rsidRPr="003650BF" w:rsidR="006A32BE">
        <w:t>s Direct or Optus Cable networks and Optus Mobile Digital network for a minimum term of 24 mont</w:t>
      </w:r>
      <w:r w:rsidRPr="003650BF" w:rsidR="006A32BE">
        <w:t xml:space="preserve">hs. For details see </w:t>
      </w:r>
      <w:r w:rsidRPr="003650BF" w:rsidR="006A32BE">
        <w:rPr>
          <w:b/>
        </w:rPr>
        <w:t>Appendix IE</w:t>
      </w:r>
      <w:r w:rsidRPr="003650BF" w:rsidR="006A32BE">
        <w:t>.</w:t>
      </w:r>
    </w:p>
    <w:p w:rsidR="00821024" w:rsidRPr="003650BF">
      <w:pPr>
        <w:pStyle w:val="BodyText"/>
        <w:ind w:left="720"/>
      </w:pPr>
      <w:r w:rsidRPr="003650BF" w:rsidR="006A32BE">
        <w:t xml:space="preserve">The Family Max Cap Plans are </w:t>
      </w:r>
      <w:r w:rsidRPr="003650BF" w:rsidR="006A32BE">
        <w:t xml:space="preserve">available to approved new and existing customers connecting to the </w:t>
      </w:r>
      <w:r w:rsidRPr="003650BF" w:rsidR="006A32BE">
        <w:rPr>
          <w:i/>
        </w:rPr>
        <w:t xml:space="preserve">service </w:t>
      </w:r>
      <w:r w:rsidRPr="003650BF" w:rsidR="006A32BE">
        <w:t>on the following terms:</w:t>
      </w:r>
    </w:p>
    <w:p w:rsidR="00821024" w:rsidRPr="003650BF">
      <w:pPr>
        <w:pStyle w:val="Heading7"/>
      </w:pPr>
      <w:r w:rsidRPr="003650BF" w:rsidR="006A32BE">
        <w:t>Optus Service Providers' customers are excluded</w:t>
      </w:r>
    </w:p>
    <w:p w:rsidR="00821024" w:rsidRPr="003650BF">
      <w:pPr>
        <w:pStyle w:val="Heading6"/>
        <w:keepNext/>
        <w:rPr>
          <w:i/>
        </w:rPr>
      </w:pPr>
      <w:bookmarkStart w:id="484" w:name="_Toc265503926"/>
      <w:bookmarkStart w:id="485" w:name="_Toc398128887"/>
      <w:bookmarkStart w:id="486" w:name="_Toc443059490"/>
      <w:bookmarkStart w:id="487" w:name="_Toc447831740"/>
      <w:bookmarkStart w:id="488" w:name="_Toc30757816"/>
      <w:r w:rsidRPr="003650BF" w:rsidR="006A32BE">
        <w:rPr>
          <w:i/>
        </w:rPr>
        <w:t>Minimum Term</w:t>
      </w:r>
      <w:bookmarkEnd w:id="484"/>
      <w:bookmarkEnd w:id="485"/>
      <w:bookmarkEnd w:id="486"/>
      <w:bookmarkEnd w:id="487"/>
      <w:bookmarkEnd w:id="488"/>
    </w:p>
    <w:p w:rsidR="00821024" w:rsidRPr="003650BF">
      <w:pPr>
        <w:pStyle w:val="Heading7"/>
        <w:tabs>
          <w:tab w:val="left" w:pos="1440"/>
        </w:tabs>
      </w:pPr>
      <w:r w:rsidRPr="003650BF" w:rsidR="006A32BE">
        <w:t>The Family Max Cap Plan is only av</w:t>
      </w:r>
      <w:r w:rsidRPr="003650BF" w:rsidR="006A32BE">
        <w:t xml:space="preserve">ailable on a </w:t>
      </w:r>
      <w:r w:rsidRPr="003650BF" w:rsidR="006A32BE">
        <w:rPr>
          <w:i/>
        </w:rPr>
        <w:t>fixed length agreement</w:t>
      </w:r>
      <w:r w:rsidRPr="003650BF" w:rsidR="006A32BE">
        <w:t xml:space="preserve"> with 24 month </w:t>
      </w:r>
      <w:r w:rsidRPr="003650BF" w:rsidR="006A32BE">
        <w:rPr>
          <w:i/>
        </w:rPr>
        <w:t>minimum term</w:t>
      </w:r>
      <w:r w:rsidRPr="003650BF" w:rsidR="006A32BE">
        <w:rPr>
          <w:i/>
        </w:rPr>
        <w:t xml:space="preserve">.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24 month </w:t>
      </w:r>
      <w:r w:rsidRPr="003650BF" w:rsidR="006A32BE">
        <w:rPr>
          <w:i/>
        </w:rPr>
        <w:t xml:space="preserve">equipment term </w:t>
      </w:r>
      <w:r w:rsidRPr="003650BF" w:rsidR="006A32BE">
        <w:t xml:space="preserve">under a </w:t>
      </w:r>
      <w:r w:rsidRPr="003650BF" w:rsidR="006A32BE">
        <w:rPr>
          <w:i/>
        </w:rPr>
        <w:t xml:space="preserve">mobile equipment payment </w:t>
      </w:r>
      <w:r w:rsidRPr="003650BF" w:rsidR="006A32BE">
        <w:rPr>
          <w:i/>
        </w:rPr>
        <w:t xml:space="preserve">plan </w:t>
      </w:r>
      <w:r w:rsidRPr="003650BF" w:rsidR="006A32BE">
        <w:t xml:space="preserve">depending on </w:t>
      </w:r>
      <w:r w:rsidRPr="003650BF" w:rsidR="006A32BE">
        <w:rPr>
          <w:i/>
        </w:rPr>
        <w:t xml:space="preserve">your </w:t>
      </w:r>
      <w:r w:rsidRPr="003650BF" w:rsidR="006A32BE">
        <w:t xml:space="preserve">contract plan. If </w:t>
      </w:r>
      <w:r w:rsidRPr="003650BF" w:rsidR="006A32BE">
        <w:rPr>
          <w:i/>
        </w:rPr>
        <w:t xml:space="preserve">you </w:t>
      </w:r>
      <w:r w:rsidRPr="003650BF" w:rsidR="006A32BE">
        <w:t xml:space="preserve">agree to a 24 month </w:t>
      </w:r>
      <w:r w:rsidRPr="003650BF" w:rsidR="006A32BE">
        <w:rPr>
          <w:i/>
        </w:rPr>
        <w:t xml:space="preserve">minimum term </w:t>
      </w:r>
      <w:r w:rsidRPr="003650BF" w:rsidR="006A32BE">
        <w:t xml:space="preserve">the price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w:t>
      </w:r>
      <w:r w:rsidRPr="003650BF" w:rsidR="006A32BE">
        <w:rPr>
          <w:i/>
        </w:rPr>
        <w:t>-fixed length agreement</w:t>
      </w:r>
      <w:r w:rsidRPr="003650BF" w:rsidR="006A32BE">
        <w:t xml:space="preserve">. </w:t>
      </w:r>
    </w:p>
    <w:p w:rsidR="00821024" w:rsidRPr="003650BF">
      <w:pPr>
        <w:pStyle w:val="Heading6"/>
        <w:keepNext/>
        <w:keepLines/>
        <w:rPr>
          <w:i/>
        </w:rPr>
      </w:pPr>
      <w:bookmarkStart w:id="489" w:name="_Toc265503927"/>
      <w:bookmarkStart w:id="490" w:name="_Toc398128888"/>
      <w:bookmarkStart w:id="491" w:name="_Toc443059491"/>
      <w:bookmarkStart w:id="492" w:name="_Toc447831741"/>
      <w:bookmarkStart w:id="493" w:name="_Toc30757817"/>
      <w:r w:rsidRPr="003650BF" w:rsidR="006A32BE">
        <w:rPr>
          <w:i/>
        </w:rPr>
        <w:t>Blocking access to a number</w:t>
      </w:r>
      <w:bookmarkEnd w:id="489"/>
      <w:bookmarkEnd w:id="490"/>
      <w:bookmarkEnd w:id="491"/>
      <w:bookmarkEnd w:id="492"/>
      <w:bookmarkEnd w:id="493"/>
    </w:p>
    <w:p w:rsidR="00821024" w:rsidRPr="003650BF">
      <w:pPr>
        <w:pStyle w:val="BodyText"/>
        <w:ind w:left="720"/>
      </w:pPr>
      <w:r w:rsidRPr="003650BF" w:rsidR="006A32BE">
        <w:t>In addition to what is stated in clause 11 of</w:t>
      </w:r>
      <w:r w:rsidRPr="003650BF" w:rsidR="006A32BE">
        <w:t xml:space="preserve"> the </w:t>
      </w:r>
      <w:r w:rsidRPr="003650BF" w:rsidR="006A32BE">
        <w:rPr>
          <w:i/>
        </w:rPr>
        <w:t>service description ("Access Restrictions"), we</w:t>
      </w:r>
      <w:r w:rsidRPr="003650BF" w:rsidR="006A32BE">
        <w:t xml:space="preserve"> may block access to a number (other than a</w:t>
      </w:r>
      <w:r w:rsidRPr="003650BF" w:rsidR="006A32BE">
        <w:t>n emergency service number) if we reasonably require this to b</w:t>
      </w:r>
      <w:r w:rsidRPr="003650BF" w:rsidR="006A32BE">
        <w:t xml:space="preserve">e done for technical, operational or commercial reasons. </w:t>
      </w:r>
    </w:p>
    <w:p w:rsidR="00821024" w:rsidRPr="003650BF">
      <w:pPr>
        <w:pStyle w:val="Heading6"/>
      </w:pPr>
      <w:bookmarkStart w:id="494" w:name="_Toc265503928"/>
      <w:bookmarkStart w:id="495" w:name="_Toc398128889"/>
      <w:bookmarkStart w:id="496" w:name="_Toc443059492"/>
      <w:bookmarkStart w:id="497" w:name="_Toc447831742"/>
      <w:bookmarkStart w:id="498" w:name="_Toc30757818"/>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494"/>
      <w:bookmarkEnd w:id="495"/>
      <w:bookmarkEnd w:id="496"/>
      <w:bookmarkEnd w:id="497"/>
      <w:bookmarkEnd w:id="498"/>
    </w:p>
    <w:p w:rsidR="00821024" w:rsidRPr="003650BF">
      <w:pPr>
        <w:pStyle w:val="Heading7"/>
        <w:tabs>
          <w:tab w:val="left" w:pos="1440"/>
        </w:tabs>
        <w:rPr>
          <w:color w:val="000000"/>
        </w:rPr>
      </w:pPr>
      <w:r w:rsidRPr="003650BF" w:rsidR="006A32BE">
        <w:rPr>
          <w:color w:val="000000"/>
        </w:rPr>
        <w:t>Subject to paragr</w:t>
      </w:r>
      <w:r w:rsidRPr="003650BF" w:rsidR="006A32BE">
        <w:rPr>
          <w:color w:val="000000"/>
        </w:rPr>
        <w:t>aphs </w:t>
      </w:r>
      <w:r w:rsidRPr="003650BF" w:rsidR="006A32BE">
        <w:rPr>
          <w:color w:val="000000"/>
        </w:rPr>
        <w:fldChar w:fldCharType="begin"/>
      </w:r>
      <w:r w:rsidRPr="003650BF" w:rsidR="006A32BE">
        <w:rPr>
          <w:color w:val="000000"/>
        </w:rPr>
        <w:instrText xml:space="preserve">REF _Ref447802884 \n \h \* Charformat  \* MERGEFORMAT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_Ref447802922 \n \h \*</w:instrText>
      </w:r>
      <w:r w:rsidRPr="003650BF" w:rsidR="006A32BE">
        <w:rPr>
          <w:color w:val="000000"/>
        </w:rPr>
        <w:instrText xml:space="preserve"> Charformat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REF _Ref447802941 \n \</w:instrText>
      </w:r>
      <w:r w:rsidRPr="003650BF" w:rsidR="006A32BE">
        <w:rPr>
          <w:color w:val="000000"/>
        </w:rPr>
        <w:instrText xml:space="preserve">h \* Charformat  \* MERGEFORMAT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pay </w:t>
      </w:r>
      <w:r w:rsidRPr="003650BF" w:rsidR="006A32BE">
        <w:rPr>
          <w:i/>
          <w:color w:val="000000"/>
        </w:rPr>
        <w:t xml:space="preserve">us </w:t>
      </w:r>
      <w:r w:rsidRPr="003650BF" w:rsidR="006A32BE">
        <w:rPr>
          <w:color w:val="000000"/>
        </w:rPr>
        <w:t xml:space="preserve">for use of the </w:t>
      </w:r>
      <w:r w:rsidRPr="003650BF" w:rsidR="006A32BE">
        <w:rPr>
          <w:i/>
          <w:color w:val="000000"/>
        </w:rPr>
        <w:t xml:space="preserve">service </w:t>
      </w:r>
      <w:r w:rsidRPr="003650BF" w:rsidR="006A32BE">
        <w:rPr>
          <w:color w:val="000000"/>
        </w:rPr>
        <w:t>at the rates se</w:t>
      </w:r>
      <w:r w:rsidRPr="003650BF" w:rsidR="006A32BE">
        <w:rPr>
          <w:color w:val="000000"/>
        </w:rPr>
        <w:t>t out in</w:t>
      </w:r>
      <w:r w:rsidRPr="003650BF" w:rsidR="006A32BE">
        <w:rPr>
          <w:color w:val="000000"/>
          <w:szCs w:val="20"/>
        </w:rPr>
        <w:t xml:space="preserve"> </w:t>
      </w:r>
      <w:r w:rsidR="002152AA">
        <w:fldChar w:fldCharType="begin"/>
      </w:r>
      <w:r w:rsidR="002152AA">
        <w:instrText xml:space="preserve"> HYPERLINK "http://www.optus.com.au/content/dam/optus/documents/about-us/legal/DigPri</w:instrText>
      </w:r>
      <w:r w:rsidR="002152AA">
        <w:instrText xml:space="preserve">cingS1.doc" </w:instrText>
      </w:r>
      <w:r w:rsidR="002152AA">
        <w:fldChar w:fldCharType="separate"/>
      </w:r>
      <w:r w:rsidRPr="003650BF" w:rsidR="006A32BE">
        <w:rPr>
          <w:rStyle w:val="Hyperlink"/>
          <w:rFonts w:eastAsia="MS Gothic"/>
          <w:szCs w:val="20"/>
        </w:rPr>
        <w:t>Section 1</w:t>
      </w:r>
      <w:r w:rsidR="002152AA">
        <w:rPr>
          <w:rStyle w:val="Hyperlink"/>
          <w:rFonts w:eastAsia="MS Gothic"/>
          <w:szCs w:val="20"/>
        </w:rPr>
        <w:fldChar w:fldCharType="end"/>
      </w:r>
      <w:r w:rsidRPr="003650BF" w:rsidR="006A32BE">
        <w:rPr>
          <w:color w:val="000000"/>
          <w:szCs w:val="20"/>
        </w:rPr>
        <w:t xml:space="preserve"> of this </w:t>
      </w:r>
      <w:r w:rsidRPr="003650BF" w:rsidR="006A32BE">
        <w:rPr>
          <w:i/>
          <w:color w:val="000000"/>
          <w:szCs w:val="20"/>
        </w:rPr>
        <w:t xml:space="preserve">standard pricing table </w:t>
      </w:r>
      <w:r w:rsidRPr="003650BF" w:rsidR="006A32BE">
        <w:rPr>
          <w:color w:val="000000"/>
          <w:szCs w:val="20"/>
        </w:rPr>
        <w:t>and for</w:t>
      </w:r>
      <w:r w:rsidRPr="003650BF" w:rsidR="006A32BE">
        <w:rPr>
          <w:color w:val="000000"/>
          <w:szCs w:val="20"/>
        </w:rPr>
        <w:t xml:space="preserve"> </w:t>
      </w:r>
      <w:r w:rsidRPr="003650BF" w:rsidR="006A32BE">
        <w:rPr>
          <w:i/>
          <w:color w:val="000000"/>
          <w:szCs w:val="20"/>
        </w:rPr>
        <w:t xml:space="preserve">value added service features </w:t>
      </w:r>
      <w:r w:rsidRPr="003650BF" w:rsidR="006A32BE">
        <w:rPr>
          <w:color w:val="000000"/>
          <w:szCs w:val="20"/>
        </w:rPr>
        <w:t xml:space="preserve">at the rates set out in </w:t>
      </w:r>
      <w:r w:rsidR="002152AA">
        <w:fldChar w:fldCharType="begin"/>
      </w:r>
      <w:r w:rsidR="002152AA">
        <w:instrText xml:space="preserve"> HYPERLINK "http://www.optus.com.au/content/</w:instrText>
      </w:r>
      <w:r w:rsidR="002152AA">
        <w:instrText xml:space="preserve">dam/optus/appendix/Appendix%20Y/AppY.doc" </w:instrText>
      </w:r>
      <w:r w:rsidR="002152AA">
        <w:fldChar w:fldCharType="separate"/>
      </w:r>
      <w:r w:rsidRPr="003650BF" w:rsidR="006A32BE">
        <w:rPr>
          <w:rStyle w:val="Hyperlink"/>
          <w:rFonts w:eastAsia="MS Gothic"/>
          <w:szCs w:val="20"/>
        </w:rPr>
        <w:t>Appendix Y</w:t>
      </w:r>
      <w:r w:rsidR="002152AA">
        <w:rPr>
          <w:rStyle w:val="Hyperlink"/>
          <w:rFonts w:eastAsia="MS Gothic"/>
          <w:szCs w:val="20"/>
        </w:rPr>
        <w:fldChar w:fldCharType="end"/>
      </w:r>
      <w:r w:rsidRPr="003650BF" w:rsidR="006A32BE">
        <w:rPr>
          <w:color w:val="000000"/>
          <w:szCs w:val="20"/>
        </w:rPr>
        <w:t xml:space="preserve"> Va</w:t>
      </w:r>
      <w:r w:rsidRPr="003650BF" w:rsidR="006A32BE">
        <w:rPr>
          <w:color w:val="000000"/>
        </w:rPr>
        <w:t>lue Added Service Features</w:t>
      </w:r>
      <w:r w:rsidRPr="003650BF" w:rsidR="006A32BE">
        <w:rPr>
          <w:i/>
          <w:color w:val="000000"/>
        </w:rPr>
        <w:t>.</w:t>
      </w:r>
    </w:p>
    <w:p w:rsidR="00821024" w:rsidRPr="003650BF">
      <w:pPr>
        <w:pStyle w:val="Heading7"/>
        <w:tabs>
          <w:tab w:val="left" w:pos="1440"/>
        </w:tabs>
      </w:pPr>
      <w:r w:rsidRPr="003650BF" w:rsidR="006A32BE">
        <w:t>If there i</w:t>
      </w:r>
      <w:r w:rsidRPr="003650BF" w:rsidR="006A32BE">
        <w:t xml:space="preserve">s a </w:t>
      </w:r>
      <w:r w:rsidRPr="003650BF" w:rsidR="006A32BE">
        <w:rPr>
          <w:i/>
        </w:rPr>
        <w:t xml:space="preserve">flagfall </w:t>
      </w:r>
      <w:r w:rsidRPr="003650BF" w:rsidR="006A32BE">
        <w:t>or call connection charge for a particular call t</w:t>
      </w:r>
      <w:r w:rsidRPr="003650BF" w:rsidR="006A32BE">
        <w:t xml:space="preserve">ype, the charge for these calls is the </w:t>
      </w:r>
      <w:r w:rsidRPr="003650BF" w:rsidR="006A32BE">
        <w:rPr>
          <w:i/>
        </w:rPr>
        <w:t xml:space="preserve">flagfall </w:t>
      </w:r>
      <w:r w:rsidRPr="003650BF" w:rsidR="006A32BE">
        <w:t>charge plus the relevant rate for the call multipli</w:t>
      </w:r>
      <w:r w:rsidRPr="003650BF" w:rsidR="006A32BE">
        <w:t>ed by the duration of the call.</w:t>
      </w:r>
    </w:p>
    <w:p w:rsidR="00821024" w:rsidRPr="003650BF">
      <w:pPr>
        <w:pStyle w:val="Heading7"/>
        <w:rPr>
          <w:b/>
        </w:rPr>
      </w:pPr>
      <w:bookmarkStart w:id="499" w:name="_Ref447802884"/>
      <w:r w:rsidRPr="003650BF" w:rsidR="006A32BE">
        <w:rPr>
          <w:b/>
        </w:rPr>
        <w:t>The Cap</w:t>
      </w:r>
      <w:bookmarkEnd w:id="499"/>
      <w:r w:rsidRPr="003650BF" w:rsidR="006A32BE">
        <w:rPr>
          <w:b/>
        </w:rPr>
        <w:t xml:space="preserve"> </w:t>
      </w:r>
    </w:p>
    <w:p w:rsidR="00821024" w:rsidRPr="003650BF">
      <w:pPr>
        <w:pStyle w:val="Heading8"/>
        <w:tabs>
          <w:tab w:val="left" w:pos="2160"/>
        </w:tabs>
        <w:rPr>
          <w:rFonts w:cs="Arial"/>
        </w:rPr>
      </w:pPr>
      <w:r w:rsidRPr="003650BF" w:rsidR="006A32BE">
        <w:t>Under the Family Max Cap Plans, a cap applies when the</w:t>
      </w:r>
      <w:r w:rsidRPr="003650BF" w:rsidR="006A32BE">
        <w:t xml:space="preserve"> value of </w:t>
      </w:r>
      <w:r w:rsidRPr="003650BF" w:rsidR="006A32BE">
        <w:rPr>
          <w:b/>
        </w:rPr>
        <w:t xml:space="preserve">eligible calls and text </w:t>
      </w:r>
      <w:r w:rsidRPr="003650BF" w:rsidR="006A32BE">
        <w:rPr>
          <w:i/>
        </w:rPr>
        <w:t xml:space="preserve">you </w:t>
      </w:r>
      <w:r w:rsidRPr="003650BF" w:rsidR="006A32BE">
        <w:t xml:space="preserve">make in a month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 reaches the cap start, addit</w:t>
      </w:r>
      <w:r w:rsidRPr="003650BF" w:rsidR="006A32BE">
        <w:t xml:space="preserve">ional eligible calls and text made in that month are included until the value of </w:t>
      </w:r>
      <w:r w:rsidRPr="003650BF" w:rsidR="006A32BE">
        <w:rPr>
          <w:i/>
        </w:rPr>
        <w:t xml:space="preserve">your </w:t>
      </w:r>
      <w:r w:rsidRPr="003650BF" w:rsidR="006A32BE">
        <w:t xml:space="preserve">eligible </w:t>
      </w:r>
      <w:r w:rsidRPr="003650BF" w:rsidR="006A32BE">
        <w:t xml:space="preserve">calls and text reach </w:t>
      </w:r>
      <w:r w:rsidRPr="003650BF" w:rsidR="006A32BE">
        <w:rPr>
          <w:i/>
        </w:rPr>
        <w:t xml:space="preserve">your pricing plan's </w:t>
      </w:r>
      <w:r w:rsidRPr="003650BF" w:rsidR="006A32BE">
        <w:rPr>
          <w:b/>
        </w:rPr>
        <w:t>Total Cap Value</w:t>
      </w:r>
      <w:r w:rsidRPr="003650BF" w:rsidR="006A32BE">
        <w:t>.</w:t>
      </w:r>
    </w:p>
    <w:p w:rsidR="00821024" w:rsidRPr="003650BF">
      <w:pPr>
        <w:pStyle w:val="Heading8"/>
        <w:tabs>
          <w:tab w:val="left" w:pos="2160"/>
        </w:tabs>
        <w:rPr>
          <w:rFonts w:cs="Arial"/>
        </w:rPr>
      </w:pPr>
      <w:r w:rsidRPr="003650BF" w:rsidR="006A32BE">
        <w:t xml:space="preserve">The </w:t>
      </w:r>
      <w:r w:rsidRPr="003650BF" w:rsidR="006A32BE">
        <w:t>'</w:t>
      </w:r>
      <w:r w:rsidRPr="003650BF" w:rsidR="006A32BE">
        <w:rPr>
          <w:b/>
        </w:rPr>
        <w:t xml:space="preserve">cap start' </w:t>
      </w:r>
      <w:r w:rsidRPr="003650BF" w:rsidR="006A32BE">
        <w:t>and '</w:t>
      </w:r>
      <w:r w:rsidRPr="003650BF" w:rsidR="006A32BE">
        <w:rPr>
          <w:b/>
        </w:rPr>
        <w:t xml:space="preserve">Total Cap Value' </w:t>
      </w:r>
      <w:r w:rsidRPr="003650BF" w:rsidR="006A32BE">
        <w:t>for each Family Max Cap Plan is set out in Table 2A below.</w:t>
      </w:r>
    </w:p>
    <w:p w:rsidR="00821024" w:rsidRPr="003650BF">
      <w:pPr>
        <w:pStyle w:val="Heading8"/>
        <w:tabs>
          <w:tab w:val="left" w:pos="2160"/>
        </w:tabs>
        <w:rPr>
          <w:rFonts w:cs="Arial"/>
        </w:rPr>
      </w:pPr>
      <w:r w:rsidRPr="003650BF" w:rsidR="006A32BE">
        <w:t>The ca</w:t>
      </w:r>
      <w:r w:rsidRPr="003650BF" w:rsidR="006A32BE">
        <w:t xml:space="preserve">ll types that are </w:t>
      </w:r>
      <w:r w:rsidRPr="003650BF" w:rsidR="006A32BE">
        <w:rPr>
          <w:b/>
        </w:rPr>
        <w:t xml:space="preserve">'eligible calls and text' </w:t>
      </w:r>
      <w:r w:rsidRPr="003650BF" w:rsidR="006A32BE">
        <w:t>for each Family Max Cap Plan is defined in Table 1A</w:t>
      </w:r>
      <w:r w:rsidRPr="003650BF" w:rsidR="006A32BE">
        <w:t xml:space="preserve"> below.</w:t>
      </w:r>
    </w:p>
    <w:p w:rsidR="00821024" w:rsidRPr="003650BF">
      <w:pPr>
        <w:pStyle w:val="Heading8"/>
        <w:tabs>
          <w:tab w:val="left" w:pos="2160"/>
        </w:tabs>
        <w:rPr>
          <w:rFonts w:cs="Arial"/>
        </w:rPr>
      </w:pPr>
      <w:r w:rsidRPr="003650BF" w:rsidR="006A32BE">
        <w:rPr>
          <w:i/>
        </w:rPr>
        <w:t xml:space="preserve">You </w:t>
      </w:r>
      <w:r w:rsidRPr="003650BF" w:rsidR="006A32BE">
        <w:t>must pay for any calls that are not eligible calls</w:t>
      </w:r>
      <w:r w:rsidRPr="003650BF" w:rsidR="006A32BE">
        <w:t xml:space="preserve"> and text.</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 the Total Cap Value</w:t>
      </w:r>
      <w:r w:rsidRPr="003650BF" w:rsidR="006A32BE">
        <w:t xml:space="preserve"> of </w:t>
      </w:r>
      <w:r w:rsidRPr="003650BF" w:rsidR="006A32BE">
        <w:rPr>
          <w:i/>
        </w:rPr>
        <w:t xml:space="preserve">your </w:t>
      </w:r>
      <w:r w:rsidRPr="003650BF" w:rsidR="006A32BE">
        <w:t>Family Max Cap Plan.</w:t>
      </w:r>
    </w:p>
    <w:p w:rsidR="00821024" w:rsidRPr="003650BF">
      <w:pPr>
        <w:pStyle w:val="Heading8"/>
        <w:tabs>
          <w:tab w:val="left" w:pos="2160"/>
        </w:tabs>
        <w:rPr>
          <w:rFonts w:cs="Arial"/>
        </w:rPr>
      </w:pPr>
      <w:r w:rsidRPr="003650BF" w:rsidR="006A32BE">
        <w:t>Any unused portion of the cap expires at the end of each month. T</w:t>
      </w:r>
      <w:r w:rsidRPr="003650BF" w:rsidR="006A32BE">
        <w:t>his means that it does not roll over into following month.</w:t>
      </w:r>
    </w:p>
    <w:p w:rsidR="00821024" w:rsidRPr="003650BF">
      <w:pPr>
        <w:pStyle w:val="Heading7"/>
        <w:rPr>
          <w:b/>
        </w:rPr>
      </w:pPr>
      <w:bookmarkStart w:id="500" w:name="_Ref447802922"/>
      <w:r w:rsidRPr="003650BF" w:rsidR="006A32BE">
        <w:rPr>
          <w:b/>
        </w:rPr>
        <w:t>Inc</w:t>
      </w:r>
      <w:r w:rsidRPr="003650BF" w:rsidR="006A32BE">
        <w:rPr>
          <w:b/>
        </w:rPr>
        <w:t>luded Cap Value</w:t>
      </w:r>
      <w:bookmarkEnd w:id="500"/>
    </w:p>
    <w:p w:rsidR="00821024" w:rsidRPr="003650BF">
      <w:pPr>
        <w:pStyle w:val="Heading8"/>
        <w:tabs>
          <w:tab w:val="left" w:pos="2160"/>
        </w:tabs>
        <w:rPr>
          <w:rFonts w:cs="Arial"/>
        </w:rPr>
      </w:pPr>
      <w:r w:rsidRPr="003650BF" w:rsidR="006A32BE">
        <w:t xml:space="preserve">Under the Family Max Cap Plans, </w:t>
      </w:r>
      <w:r w:rsidRPr="003650BF" w:rsidR="006A32BE">
        <w:rPr>
          <w:i/>
        </w:rPr>
        <w:t xml:space="preserve">you </w:t>
      </w:r>
      <w:r w:rsidRPr="003650BF" w:rsidR="006A32BE">
        <w:t>will receive "Included Cap Value".</w:t>
      </w:r>
    </w:p>
    <w:p w:rsidR="00821024" w:rsidRPr="003650BF">
      <w:pPr>
        <w:pStyle w:val="Heading8"/>
        <w:tabs>
          <w:tab w:val="left" w:pos="2160"/>
        </w:tabs>
        <w:rPr>
          <w:rFonts w:cs="Arial"/>
        </w:rPr>
      </w:pPr>
      <w:r w:rsidRPr="003650BF" w:rsidR="006A32BE">
        <w:t>The amount o</w:t>
      </w:r>
      <w:r w:rsidRPr="003650BF" w:rsidR="006A32BE">
        <w:t>f the "Included Cap Value" included for each Family Max Cap plan is set out in Table 2A below.</w:t>
      </w:r>
    </w:p>
    <w:p w:rsidR="00821024" w:rsidRPr="003650BF">
      <w:pPr>
        <w:pStyle w:val="Heading8"/>
        <w:tabs>
          <w:tab w:val="left" w:pos="2160"/>
        </w:tabs>
        <w:rPr>
          <w:rFonts w:cs="Arial"/>
        </w:rPr>
      </w:pPr>
      <w:r w:rsidRPr="003650BF" w:rsidR="006A32BE">
        <w:t xml:space="preserve">The call types that are </w:t>
      </w:r>
      <w:r w:rsidRPr="003650BF" w:rsidR="006A32BE">
        <w:rPr>
          <w:b/>
        </w:rPr>
        <w:t xml:space="preserve">'eligible calls and text' </w:t>
      </w:r>
      <w:r w:rsidRPr="003650BF" w:rsidR="006A32BE">
        <w:t>for each Fam</w:t>
      </w:r>
      <w:r w:rsidRPr="003650BF" w:rsidR="006A32BE">
        <w:t>ily Max Cap Plan under the "Included Cap Value" are defined in Table 1A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w:t>
      </w:r>
      <w:r w:rsidRPr="003650BF" w:rsidR="006A32BE">
        <w:t xml:space="preserve"> charges for eligible calls and text made beyond the available "Included Cap Value". </w:t>
      </w:r>
    </w:p>
    <w:p w:rsidR="00821024" w:rsidRPr="003650BF">
      <w:pPr>
        <w:pStyle w:val="Heading8"/>
        <w:tabs>
          <w:tab w:val="left" w:pos="2160"/>
        </w:tabs>
        <w:rPr>
          <w:rFonts w:cs="Arial"/>
        </w:rPr>
      </w:pPr>
      <w:r w:rsidRPr="003650BF" w:rsidR="006A32BE">
        <w:t>Any unuse</w:t>
      </w:r>
      <w:r w:rsidRPr="003650BF" w:rsidR="006A32BE">
        <w:t>d portion of the "Included Cap Value" expires at the end of ea</w:t>
      </w:r>
      <w:r w:rsidRPr="003650BF" w:rsidR="006A32BE">
        <w:t>ch month. This means that it does not roll over into the following month.</w:t>
      </w:r>
    </w:p>
    <w:p w:rsidR="00821024" w:rsidRPr="003650BF">
      <w:pPr>
        <w:pStyle w:val="Heading7"/>
        <w:keepNext/>
        <w:rPr>
          <w:b/>
        </w:rPr>
      </w:pPr>
      <w:bookmarkStart w:id="501" w:name="_Ref447802941"/>
      <w:r w:rsidRPr="003650BF" w:rsidR="006A32BE">
        <w:rPr>
          <w:b/>
        </w:rPr>
        <w:t>Minimum Monthly Charge an</w:t>
      </w:r>
      <w:r w:rsidRPr="003650BF" w:rsidR="006A32BE">
        <w:rPr>
          <w:b/>
        </w:rPr>
        <w:t>d Included Calls and Text</w:t>
      </w:r>
      <w:bookmarkEnd w:id="501"/>
      <w:r w:rsidRPr="003650BF" w:rsidR="006A32BE">
        <w:rPr>
          <w:b/>
        </w:rPr>
        <w:t xml:space="preserve"> </w:t>
      </w:r>
    </w:p>
    <w:p w:rsidR="00821024" w:rsidRPr="003650BF">
      <w:pPr>
        <w:pStyle w:val="Heading8"/>
        <w:tabs>
          <w:tab w:val="left" w:pos="2160"/>
        </w:tabs>
        <w:rPr>
          <w:rFonts w:cs="Arial"/>
        </w:rPr>
      </w:pPr>
      <w:r w:rsidRPr="003650BF" w:rsidR="006A32BE">
        <w:t xml:space="preserve">Each Family Max Cap Plan has a Minimum Monthly Charge amount that </w:t>
      </w:r>
      <w:r w:rsidRPr="003650BF" w:rsidR="006A32BE">
        <w:rPr>
          <w:i/>
        </w:rPr>
        <w:t>yo</w:t>
      </w:r>
      <w:r w:rsidRPr="003650BF" w:rsidR="006A32BE">
        <w:rPr>
          <w:i/>
        </w:rPr>
        <w:t xml:space="preserve">u </w:t>
      </w:r>
      <w:r w:rsidRPr="003650BF" w:rsidR="006A32BE">
        <w:t xml:space="preserve">must pay </w:t>
      </w:r>
      <w:r w:rsidRPr="003650BF" w:rsidR="006A32BE">
        <w:rPr>
          <w:i/>
        </w:rPr>
        <w:t>us</w:t>
      </w:r>
      <w:r w:rsidRPr="003650BF" w:rsidR="006A32BE">
        <w:t xml:space="preserve"> each month. </w:t>
      </w:r>
    </w:p>
    <w:p w:rsidR="00821024" w:rsidRPr="003650BF">
      <w:pPr>
        <w:pStyle w:val="Heading8"/>
        <w:tabs>
          <w:tab w:val="left" w:pos="2160"/>
        </w:tabs>
        <w:rPr>
          <w:rFonts w:cs="Arial"/>
        </w:rPr>
      </w:pPr>
      <w:r w:rsidRPr="003650BF" w:rsidR="006A32BE">
        <w:t xml:space="preserve">If </w:t>
      </w:r>
      <w:r w:rsidRPr="003650BF" w:rsidR="006A32BE">
        <w:rPr>
          <w:i/>
        </w:rPr>
        <w:t xml:space="preserve">you </w:t>
      </w:r>
      <w:r w:rsidRPr="003650BF" w:rsidR="006A32BE">
        <w:t xml:space="preserve">do not make enough eligible </w:t>
      </w:r>
      <w:r w:rsidRPr="003650BF" w:rsidR="006A32BE">
        <w:t xml:space="preserve">calls and text in a month to reach </w:t>
      </w:r>
      <w:r w:rsidRPr="003650BF" w:rsidR="006A32BE">
        <w:rPr>
          <w:i/>
        </w:rPr>
        <w:t>your pricing plan's cap start</w:t>
      </w:r>
      <w:r w:rsidRPr="003650BF" w:rsidR="006A32BE">
        <w:t xml:space="preserve"> (or Minimum Monthly Charge) </w:t>
      </w:r>
      <w:r w:rsidRPr="003650BF" w:rsidR="006A32BE">
        <w:rPr>
          <w:i/>
        </w:rPr>
        <w:t xml:space="preserve">you </w:t>
      </w:r>
      <w:r w:rsidRPr="003650BF" w:rsidR="006A32BE">
        <w:t>mu</w:t>
      </w:r>
      <w:r w:rsidRPr="003650BF" w:rsidR="006A32BE">
        <w:t xml:space="preserve">st still pay </w:t>
      </w:r>
      <w:r w:rsidRPr="003650BF" w:rsidR="006A32BE">
        <w:rPr>
          <w:i/>
        </w:rPr>
        <w:t>us your pricing plan's</w:t>
      </w:r>
      <w:r w:rsidRPr="003650BF" w:rsidR="006A32BE">
        <w:t xml:space="preserve"> Minimum Monthly Charge for that month.</w:t>
      </w:r>
    </w:p>
    <w:p w:rsidR="00821024" w:rsidRPr="003650BF">
      <w:pPr>
        <w:pStyle w:val="Heading8"/>
        <w:tabs>
          <w:tab w:val="left" w:pos="2160"/>
        </w:tabs>
        <w:rPr>
          <w:rFonts w:cs="Arial"/>
        </w:rPr>
      </w:pPr>
      <w:r w:rsidRPr="003650BF" w:rsidR="006A32BE">
        <w:t>The amount of the Mi</w:t>
      </w:r>
      <w:r w:rsidRPr="003650BF" w:rsidR="006A32BE">
        <w:t>nimum Monthly Charge and included calls for each Family Max Ca</w:t>
      </w:r>
      <w:r w:rsidRPr="003650BF" w:rsidR="006A32BE">
        <w:t>p Plan is set out in Table 2A below.</w:t>
      </w:r>
    </w:p>
    <w:p w:rsidR="00821024" w:rsidRPr="003650BF">
      <w:pPr>
        <w:pStyle w:val="Heading8"/>
        <w:tabs>
          <w:tab w:val="left" w:pos="2160"/>
        </w:tabs>
        <w:rPr>
          <w:rFonts w:cs="Arial"/>
        </w:rPr>
      </w:pPr>
      <w:r w:rsidRPr="003650BF" w:rsidR="006A32BE">
        <w:rPr>
          <w:i/>
        </w:rPr>
        <w:t xml:space="preserve">You </w:t>
      </w:r>
      <w:r w:rsidRPr="003650BF" w:rsidR="006A32BE">
        <w:t>must pay for any calls that are not eligible calls.</w:t>
      </w:r>
    </w:p>
    <w:p w:rsidR="00821024" w:rsidRPr="003650BF">
      <w:pPr>
        <w:pStyle w:val="Heading7"/>
        <w:rPr>
          <w:b/>
        </w:rPr>
      </w:pPr>
      <w:r w:rsidRPr="003650BF" w:rsidR="006A32BE">
        <w:rPr>
          <w:b/>
        </w:rPr>
        <w:t>Includ</w:t>
      </w:r>
      <w:r w:rsidRPr="003650BF" w:rsidR="006A32BE">
        <w:rPr>
          <w:b/>
        </w:rPr>
        <w:t>ed Mobile Internet Data Value</w:t>
      </w:r>
    </w:p>
    <w:p w:rsidR="00821024" w:rsidRPr="003650BF">
      <w:pPr>
        <w:pStyle w:val="Heading8"/>
        <w:tabs>
          <w:tab w:val="left" w:pos="2160"/>
        </w:tabs>
        <w:rPr>
          <w:rFonts w:cs="Arial"/>
        </w:rPr>
      </w:pPr>
      <w:r w:rsidRPr="003650BF" w:rsidR="006A32BE">
        <w:t xml:space="preserve">Under the Family Max Cap Plans, </w:t>
      </w:r>
      <w:r w:rsidRPr="003650BF" w:rsidR="006A32BE">
        <w:rPr>
          <w:i/>
        </w:rPr>
        <w:t>you</w:t>
      </w:r>
      <w:r w:rsidRPr="003650BF" w:rsidR="006A32BE">
        <w:t xml:space="preserve"> will receive "Mobile Internet</w:t>
      </w:r>
      <w:r w:rsidRPr="003650BF" w:rsidR="006A32BE">
        <w:t xml:space="preserve"> Data Value."</w:t>
      </w:r>
    </w:p>
    <w:p w:rsidR="00821024" w:rsidRPr="003650BF">
      <w:pPr>
        <w:pStyle w:val="Heading8"/>
        <w:tabs>
          <w:tab w:val="left" w:pos="2160"/>
        </w:tabs>
        <w:rPr>
          <w:rFonts w:cs="Arial"/>
        </w:rPr>
      </w:pPr>
      <w:r w:rsidRPr="003650BF" w:rsidR="006A32BE">
        <w:t>The amount of the "Mobile Internet Data Value" i</w:t>
      </w:r>
      <w:r w:rsidRPr="003650BF" w:rsidR="006A32BE">
        <w:t>ncluded for each Family Max Cap Plan is set out in Table 2A below</w:t>
      </w:r>
    </w:p>
    <w:p w:rsidR="00821024" w:rsidRPr="003650BF">
      <w:pPr>
        <w:pStyle w:val="Heading8"/>
        <w:tabs>
          <w:tab w:val="left" w:pos="2160"/>
        </w:tabs>
        <w:rPr>
          <w:rFonts w:cs="Arial"/>
        </w:rPr>
      </w:pPr>
      <w:r w:rsidRPr="003650BF" w:rsidR="006A32BE">
        <w:t xml:space="preserve">The usage types that are </w:t>
      </w:r>
      <w:r w:rsidRPr="003650BF" w:rsidR="006A32BE">
        <w:rPr>
          <w:b/>
        </w:rPr>
        <w:t>'eligibl</w:t>
      </w:r>
      <w:r w:rsidRPr="003650BF" w:rsidR="006A32BE">
        <w:rPr>
          <w:b/>
        </w:rPr>
        <w:t>e data'</w:t>
      </w:r>
      <w:r w:rsidRPr="003650BF" w:rsidR="006A32BE">
        <w:t xml:space="preserve"> for each Family Max Cap Plan under the "Mobile Internet Data Value" are defined in Tabl</w:t>
      </w:r>
      <w:r w:rsidRPr="003650BF" w:rsidR="006A32BE">
        <w:t>e 1B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w:t>
      </w:r>
      <w:r w:rsidRPr="003650BF" w:rsidR="006A32BE">
        <w:t xml:space="preserve"> beyond the available "Mobile Internet Data Value". </w:t>
      </w:r>
    </w:p>
    <w:p w:rsidR="00821024" w:rsidRPr="003650BF">
      <w:pPr>
        <w:pStyle w:val="Heading8"/>
        <w:tabs>
          <w:tab w:val="left" w:pos="2160"/>
        </w:tabs>
        <w:rPr>
          <w:rFonts w:cs="Arial"/>
        </w:rPr>
      </w:pPr>
      <w:r w:rsidRPr="003650BF" w:rsidR="006A32BE">
        <w:t>Any unused portion of the "Mobile Internet Dat</w:t>
      </w:r>
      <w:r w:rsidRPr="003650BF" w:rsidR="006A32BE">
        <w:t xml:space="preserve">a Value" expires at the end of each month and does not roll over into the following month. </w:t>
      </w:r>
    </w:p>
    <w:p w:rsidR="00821024" w:rsidRPr="003650BF">
      <w:pPr>
        <w:pStyle w:val="Heading7"/>
        <w:rPr>
          <w:b/>
        </w:rPr>
      </w:pPr>
      <w:r w:rsidRPr="003650BF" w:rsidR="006A32BE">
        <w:rPr>
          <w:b/>
        </w:rPr>
        <w:t>Unl</w:t>
      </w:r>
      <w:r w:rsidRPr="003650BF" w:rsidR="006A32BE">
        <w:rPr>
          <w:b/>
        </w:rPr>
        <w:t>imited Facebook®, Twitter, LinkedIn, Ebay, Four Square, MySpac</w:t>
      </w:r>
      <w:r w:rsidRPr="003650BF" w:rsidR="006A32BE">
        <w:rPr>
          <w:b/>
        </w:rPr>
        <w:t>e</w:t>
      </w:r>
    </w:p>
    <w:p w:rsidR="00821024" w:rsidRPr="003650BF">
      <w:pPr>
        <w:pStyle w:val="Heading8"/>
        <w:rPr>
          <w:rFonts w:cs="Arial"/>
        </w:rPr>
      </w:pPr>
      <w:bookmarkStart w:id="502" w:name="_Ref447802961"/>
      <w:r w:rsidRPr="003650BF" w:rsidR="006A32BE">
        <w:t xml:space="preserve">Under the Family Max Cap Plans, </w:t>
      </w:r>
      <w:r w:rsidRPr="003650BF" w:rsidR="006A32BE">
        <w:rPr>
          <w:i/>
        </w:rPr>
        <w:t>you</w:t>
      </w:r>
      <w:r w:rsidRPr="003650BF" w:rsidR="006A32BE">
        <w:t xml:space="preserve"> will receive unlimited Facebook®, Twitter, LinkedIn, Ebay, Fo</w:t>
      </w:r>
      <w:r w:rsidRPr="003650BF" w:rsidR="006A32BE">
        <w:t>ur Square, MySpace within Australia.</w:t>
      </w:r>
      <w:bookmarkEnd w:id="502"/>
    </w:p>
    <w:p w:rsidR="00821024" w:rsidRPr="003650BF">
      <w:pPr>
        <w:pStyle w:val="Heading8"/>
        <w:rPr>
          <w:rFonts w:cs="Arial"/>
        </w:rPr>
      </w:pPr>
      <w:bookmarkStart w:id="503" w:name="_Ref447802955"/>
      <w:r w:rsidRPr="003650BF" w:rsidR="006A32BE">
        <w:t>Usage of the services described in paragraph </w:t>
      </w:r>
      <w:r w:rsidRPr="003650BF" w:rsidR="006A32BE">
        <w:fldChar w:fldCharType="begin"/>
      </w:r>
      <w:r w:rsidRPr="003650BF" w:rsidR="006A32BE">
        <w:instrText>REF _Ref4478</w:instrText>
      </w:r>
      <w:r w:rsidRPr="003650BF" w:rsidR="006A32BE">
        <w:instrText xml:space="preserve">02961 \w \h \* Charformat  \* MERGEFORMAT </w:instrText>
      </w:r>
      <w:r w:rsidRPr="003650BF" w:rsidR="006A32BE">
        <w:fldChar w:fldCharType="separate"/>
      </w:r>
      <w:r w:rsidR="00562AD4">
        <w:t>14.4(g)(i)</w:t>
      </w:r>
      <w:r w:rsidRPr="003650BF" w:rsidR="006A32BE">
        <w:fldChar w:fldCharType="end"/>
      </w:r>
      <w:r w:rsidRPr="003650BF" w:rsidR="006A32BE">
        <w:t xml:space="preserve"> is sep</w:t>
      </w:r>
      <w:r w:rsidRPr="003650BF" w:rsidR="006A32BE">
        <w:t xml:space="preserve">arate to and is not included in </w:t>
      </w:r>
      <w:r w:rsidRPr="003650BF" w:rsidR="006A32BE">
        <w:rPr>
          <w:i/>
        </w:rPr>
        <w:t>your</w:t>
      </w:r>
      <w:r w:rsidRPr="003650BF" w:rsidR="006A32BE">
        <w:t xml:space="preserve"> "Mobile Internet Data Value"</w:t>
      </w:r>
      <w:bookmarkEnd w:id="503"/>
    </w:p>
    <w:p w:rsidR="00821024" w:rsidRPr="003650BF">
      <w:pPr>
        <w:pStyle w:val="Heading8"/>
        <w:rPr>
          <w:rFonts w:cs="Arial"/>
        </w:rPr>
      </w:pPr>
      <w:r w:rsidRPr="003650BF" w:rsidR="006A32BE">
        <w:t>These features are only available</w:t>
      </w:r>
      <w:r w:rsidRPr="003650BF" w:rsidR="006A32BE">
        <w:t xml:space="preserv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rPr>
          <w:rFonts w:cs="Arial"/>
        </w:rPr>
      </w:pPr>
      <w:r w:rsidRPr="003650BF" w:rsidR="006A32BE">
        <w:t>Use of Unlimited Facebook®, Twitter, Li</w:t>
      </w:r>
      <w:r w:rsidRPr="003650BF" w:rsidR="006A32BE">
        <w:t xml:space="preserve">nkedIn, Ebay, Four Square, and MySpace is subject to the Fair </w:t>
      </w:r>
      <w:r w:rsidRPr="003650BF" w:rsidR="006A32BE">
        <w:t>Go Policy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w:t>
      </w:r>
    </w:p>
    <w:p w:rsidR="00821024" w:rsidRPr="003650BF">
      <w:pPr>
        <w:pStyle w:val="Heading7"/>
        <w:keepNext/>
        <w:rPr>
          <w:b/>
        </w:rPr>
      </w:pPr>
      <w:r w:rsidRPr="003650BF" w:rsidR="006A32BE">
        <w:rPr>
          <w:b/>
        </w:rPr>
        <w:t>Unlimited SMS &amp; MMS Offer on the $59 Family Max Cap and $79 Family Max Cap Plans</w:t>
      </w:r>
    </w:p>
    <w:p w:rsidR="00821024" w:rsidRPr="003650BF">
      <w:pPr>
        <w:pStyle w:val="Heading8"/>
        <w:tabs>
          <w:tab w:val="left" w:pos="2160"/>
        </w:tabs>
        <w:rPr>
          <w:rFonts w:cs="Arial"/>
        </w:rPr>
      </w:pPr>
      <w:r w:rsidRPr="003650BF" w:rsidR="006A32BE">
        <w:t>Under the $59 Family Max Cap and $79 Family Max Cap plans onl</w:t>
      </w:r>
      <w:r w:rsidRPr="003650BF" w:rsidR="006A32BE">
        <w:t xml:space="preserve">y </w:t>
      </w:r>
      <w:r w:rsidRPr="003650BF" w:rsidR="006A32BE">
        <w:rPr>
          <w:i/>
        </w:rPr>
        <w:t xml:space="preserve">you </w:t>
      </w:r>
      <w:r w:rsidRPr="003650BF" w:rsidR="006A32BE">
        <w:t>will receive the Unlimited SMS &amp; MMS Offer and may send unlimited standard national SMS and M</w:t>
      </w:r>
      <w:r w:rsidRPr="003650BF" w:rsidR="006A32BE">
        <w:t>MS to GSM mobiles within Australia.</w:t>
      </w:r>
    </w:p>
    <w:p w:rsidR="00821024" w:rsidRPr="003650BF">
      <w:pPr>
        <w:pStyle w:val="Heading8"/>
        <w:tabs>
          <w:tab w:val="left" w:pos="2160"/>
        </w:tabs>
        <w:rPr>
          <w:rFonts w:cs="Arial"/>
        </w:rPr>
      </w:pPr>
      <w:r w:rsidRPr="003650BF" w:rsidR="006A32BE">
        <w:t xml:space="preserve">Unlimited SMS &amp; MMS offer excludes International, Premium, </w:t>
      </w:r>
      <w:r w:rsidRPr="003650BF" w:rsidR="006A32BE">
        <w:t>Group and Email SMS and MMS.</w:t>
      </w:r>
    </w:p>
    <w:p w:rsidR="00821024" w:rsidRPr="003650BF">
      <w:pPr>
        <w:pStyle w:val="Heading8"/>
        <w:tabs>
          <w:tab w:val="left" w:pos="2160"/>
        </w:tabs>
        <w:rPr>
          <w:rFonts w:cs="Arial"/>
        </w:rPr>
      </w:pPr>
      <w:r w:rsidRPr="003650BF" w:rsidR="006A32BE">
        <w:rPr>
          <w:i/>
        </w:rPr>
        <w:t xml:space="preserve">You </w:t>
      </w:r>
      <w:r w:rsidRPr="003650BF" w:rsidR="006A32BE">
        <w:t>must pay for any messages tha</w:t>
      </w:r>
      <w:r w:rsidRPr="003650BF" w:rsidR="006A32BE">
        <w:t>t are not eligible messages.</w:t>
      </w:r>
    </w:p>
    <w:p w:rsidR="00821024" w:rsidRPr="003650BF">
      <w:pPr>
        <w:pStyle w:val="Heading8"/>
        <w:tabs>
          <w:tab w:val="left" w:pos="2160"/>
        </w:tabs>
        <w:rPr>
          <w:rFonts w:cs="Arial"/>
        </w:rPr>
      </w:pPr>
      <w:r w:rsidRPr="003650BF" w:rsidR="006A32BE">
        <w:t xml:space="preserve">Any unused portion of the plan expires at the end of each month. This </w:t>
      </w:r>
      <w:r w:rsidRPr="003650BF" w:rsidR="006A32BE">
        <w:t>means that it does not roll over into following month.</w:t>
      </w:r>
    </w:p>
    <w:p w:rsidR="00821024" w:rsidRPr="003650BF">
      <w:pPr>
        <w:pStyle w:val="Heading8"/>
        <w:rPr>
          <w:rFonts w:cs="Arial"/>
          <w:color w:val="000000"/>
        </w:rPr>
      </w:pPr>
      <w:r w:rsidRPr="003650BF" w:rsidR="006A32BE">
        <w:rPr>
          <w:color w:val="000000"/>
        </w:rPr>
        <w:t>The unlimited SMS &amp; MMS offer is subject</w:t>
      </w:r>
      <w:r w:rsidRPr="003650BF" w:rsidR="006A32BE">
        <w:rPr>
          <w:color w:val="000000"/>
        </w:rPr>
        <w:t xml:space="preserve"> to the Fair Go Policy (</w:t>
      </w:r>
      <w:r w:rsidR="002152AA">
        <w:fldChar w:fldCharType="begin"/>
      </w:r>
      <w:r w:rsidR="002152AA">
        <w:instrText xml:space="preserve"> HYPERLINK "http://www.optus.com.au/c</w:instrText>
      </w:r>
      <w:r w:rsidR="002152AA">
        <w:instrText xml:space="preserve">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 xml:space="preserve">). </w:t>
      </w:r>
    </w:p>
    <w:p w:rsidR="00821024" w:rsidRPr="003650BF">
      <w:pPr>
        <w:pStyle w:val="Heading7"/>
        <w:rPr>
          <w:b/>
        </w:rPr>
      </w:pPr>
      <w:r w:rsidRPr="003650BF" w:rsidR="006A32BE">
        <w:rPr>
          <w:b/>
        </w:rPr>
        <w:t>Other Family Max Cap Plans Conditi</w:t>
      </w:r>
      <w:r w:rsidRPr="003650BF" w:rsidR="006A32BE">
        <w:rPr>
          <w:b/>
        </w:rPr>
        <w:t>ons and Offers</w:t>
      </w:r>
    </w:p>
    <w:p w:rsidR="00821024" w:rsidRPr="003650BF">
      <w:pPr>
        <w:pStyle w:val="Heading8"/>
        <w:rPr>
          <w:rFonts w:cs="Arial"/>
          <w:szCs w:val="20"/>
        </w:rPr>
      </w:pPr>
      <w:r w:rsidRPr="003650BF" w:rsidR="006A32BE">
        <w:t xml:space="preserve">The </w:t>
      </w:r>
      <w:r w:rsidRPr="003650BF" w:rsidR="006A32BE">
        <w:rPr>
          <w:color w:val="000000"/>
        </w:rPr>
        <w:t>Fair Go Policy (</w:t>
      </w:r>
      <w:r w:rsidR="002152AA">
        <w:fldChar w:fldCharType="begin"/>
      </w:r>
      <w:r w:rsidR="002152AA">
        <w:instrText xml:space="preserve"> HYPERLINK "http://www.optus.com.au/content/dam/optus/appen</w:instrText>
      </w:r>
      <w:r w:rsidR="002152AA">
        <w:instrText xml:space="preserve">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 to: PTT Usage</w:t>
      </w:r>
      <w:r w:rsidRPr="003650BF" w:rsidR="006A32BE">
        <w:t xml:space="preserve"> up to 150 minutes per month (this service is no longer available from 4 November 2010), Voice Over</w:t>
      </w:r>
      <w:r w:rsidRPr="003650BF" w:rsidR="006A32BE">
        <w:t xml:space="preserve"> Internet Protocol </w:t>
      </w:r>
      <w:r w:rsidRPr="003650BF" w:rsidR="006A32BE">
        <w:rPr>
          <w:szCs w:val="20"/>
        </w:rPr>
        <w:t xml:space="preserve">(VOIP) services up to 10 megabytes per month. </w:t>
      </w:r>
    </w:p>
    <w:p w:rsidR="00821024" w:rsidRPr="003650BF">
      <w:pPr>
        <w:pStyle w:val="Heading8"/>
        <w:tabs>
          <w:tab w:val="left" w:pos="2160"/>
        </w:tabs>
        <w:rPr>
          <w:rFonts w:cs="Arial"/>
          <w:szCs w:val="20"/>
        </w:rPr>
      </w:pPr>
      <w:r w:rsidRPr="003650BF" w:rsidR="006A32BE">
        <w:rPr>
          <w:szCs w:val="20"/>
        </w:rPr>
        <w:t xml:space="preserve">Voice Over Internet Protocol </w:t>
      </w:r>
      <w:r w:rsidRPr="003650BF" w:rsidR="006A32BE">
        <w:rPr>
          <w:szCs w:val="20"/>
        </w:rPr>
        <w:t>(VOIP) services will be charged at 1.5c per kilobyte of usage,</w:t>
      </w:r>
      <w:r w:rsidRPr="003650BF" w:rsidR="006A32BE">
        <w:rPr>
          <w:szCs w:val="20"/>
        </w:rPr>
        <w:t xml:space="preserve"> capped at $9.90 per month until </w:t>
      </w:r>
      <w:r w:rsidRPr="003650BF" w:rsidR="006A32BE">
        <w:rPr>
          <w:i/>
          <w:szCs w:val="20"/>
        </w:rPr>
        <w:t xml:space="preserve">you </w:t>
      </w:r>
      <w:r w:rsidRPr="003650BF" w:rsidR="006A32BE">
        <w:rPr>
          <w:szCs w:val="20"/>
        </w:rPr>
        <w:t xml:space="preserve">reach 5 megabytes of usage in that month, after which </w:t>
      </w:r>
      <w:r w:rsidRPr="003650BF" w:rsidR="006A32BE">
        <w:rPr>
          <w:i/>
          <w:szCs w:val="20"/>
        </w:rPr>
        <w:t xml:space="preserve">you </w:t>
      </w:r>
      <w:r w:rsidRPr="003650BF" w:rsidR="006A32BE">
        <w:rPr>
          <w:szCs w:val="20"/>
        </w:rPr>
        <w:t>will</w:t>
      </w:r>
      <w:r w:rsidRPr="003650BF" w:rsidR="006A32BE">
        <w:rPr>
          <w:szCs w:val="20"/>
        </w:rPr>
        <w:t xml:space="preserve"> be charged at 0.3c per kilobyte of usage for the remainder of that month.</w:t>
      </w:r>
    </w:p>
    <w:p w:rsidR="00821024" w:rsidRPr="003650BF">
      <w:pPr>
        <w:pStyle w:val="Heading8"/>
        <w:tabs>
          <w:tab w:val="left" w:pos="2160"/>
        </w:tabs>
        <w:rPr>
          <w:rFonts w:cs="Arial"/>
          <w:szCs w:val="20"/>
        </w:rPr>
      </w:pPr>
      <w:r w:rsidRPr="003650BF" w:rsidR="006A32BE">
        <w:rPr>
          <w:szCs w:val="20"/>
        </w:rPr>
        <w:t>Some handsets are lo</w:t>
      </w:r>
      <w:r w:rsidRPr="003650BF" w:rsidR="006A32BE">
        <w:rPr>
          <w:szCs w:val="20"/>
        </w:rPr>
        <w:t xml:space="preserve">cked to our network. If </w:t>
      </w:r>
      <w:r w:rsidRPr="003650BF" w:rsidR="006A32BE">
        <w:rPr>
          <w:i/>
          <w:szCs w:val="20"/>
        </w:rPr>
        <w:t>you</w:t>
      </w:r>
      <w:r w:rsidRPr="003650BF" w:rsidR="006A32BE">
        <w:rPr>
          <w:szCs w:val="20"/>
        </w:rPr>
        <w:t xml:space="preserve"> wish to unlock one of these handse</w:t>
      </w:r>
      <w:r w:rsidRPr="003650BF" w:rsidR="006A32BE">
        <w:rPr>
          <w:szCs w:val="20"/>
        </w:rPr>
        <w:t xml:space="preserve">ts you should call our Customer Service centre. There may be a fee charged by </w:t>
      </w:r>
      <w:r w:rsidRPr="003650BF" w:rsidR="006A32BE">
        <w:rPr>
          <w:i/>
          <w:szCs w:val="20"/>
        </w:rPr>
        <w:t>us</w:t>
      </w:r>
      <w:r w:rsidRPr="003650BF" w:rsidR="006A32BE">
        <w:rPr>
          <w:szCs w:val="20"/>
        </w:rPr>
        <w:t xml:space="preserve"> to unlock these ha</w:t>
      </w:r>
      <w:r w:rsidRPr="003650BF" w:rsidR="006A32BE">
        <w:rPr>
          <w:szCs w:val="20"/>
        </w:rPr>
        <w:t>ndsets.</w:t>
      </w:r>
    </w:p>
    <w:p w:rsidR="00821024" w:rsidRPr="003650BF">
      <w:pPr>
        <w:pStyle w:val="Heading8"/>
        <w:tabs>
          <w:tab w:val="left" w:pos="2160"/>
        </w:tabs>
        <w:rPr>
          <w:rFonts w:cs="Arial"/>
          <w:szCs w:val="20"/>
        </w:rPr>
      </w:pPr>
      <w:r w:rsidRPr="003650BF" w:rsidR="006A32BE">
        <w:rPr>
          <w:szCs w:val="20"/>
        </w:rPr>
        <w:t xml:space="preserve">Available features will vary depending on </w:t>
      </w:r>
      <w:r w:rsidRPr="003650BF" w:rsidR="006A32BE">
        <w:rPr>
          <w:i/>
          <w:szCs w:val="20"/>
        </w:rPr>
        <w:t>your</w:t>
      </w:r>
      <w:r w:rsidRPr="003650BF" w:rsidR="006A32BE">
        <w:rPr>
          <w:szCs w:val="20"/>
        </w:rPr>
        <w:t xml:space="preserve"> handset or software version.</w:t>
      </w:r>
    </w:p>
    <w:p w:rsidR="00821024" w:rsidRPr="003650BF">
      <w:pPr>
        <w:pStyle w:val="Heading7"/>
        <w:rPr>
          <w:szCs w:val="20"/>
        </w:rPr>
      </w:pPr>
      <w:r w:rsidRPr="003650BF" w:rsidR="006A32BE">
        <w:rPr>
          <w:szCs w:val="20"/>
        </w:rPr>
        <w:t>The unlimit</w:t>
      </w:r>
      <w:r w:rsidRPr="003650BF" w:rsidR="006A32BE">
        <w:rPr>
          <w:szCs w:val="20"/>
        </w:rPr>
        <w:t>ed Family Value Pack call benefit will be removed if your home</w:t>
      </w:r>
      <w:r w:rsidRPr="003650BF" w:rsidR="006A32BE">
        <w:rPr>
          <w:szCs w:val="20"/>
        </w:rPr>
        <w:t xml:space="preserve"> phone, broadband or all Family Max post paid mobile service(s) are cancelled or plans are changed </w:t>
      </w:r>
      <w:r w:rsidRPr="003650BF" w:rsidR="006A32BE">
        <w:rPr>
          <w:szCs w:val="20"/>
        </w:rPr>
        <w:t xml:space="preserve">to standalone plans. Refer to </w:t>
      </w:r>
      <w:r w:rsidR="002152AA">
        <w:fldChar w:fldCharType="begin"/>
      </w:r>
      <w:r w:rsidR="002152AA">
        <w:instrText xml:space="preserve"> HYPERLINK "http://www.optus.com.au/content/dam/optus/documents/</w:instrText>
      </w:r>
      <w:r w:rsidR="002152AA">
        <w:instrText xml:space="preserve">about-us/legal/DigPricingS2.doc" \t "_blank" </w:instrText>
      </w:r>
      <w:r w:rsidR="002152AA">
        <w:fldChar w:fldCharType="separate"/>
      </w:r>
      <w:r w:rsidRPr="003650BF" w:rsidR="006A32BE">
        <w:rPr>
          <w:rStyle w:val="Hyperlink"/>
          <w:rFonts w:eastAsia="MS Gothic"/>
          <w:i/>
          <w:szCs w:val="20"/>
        </w:rPr>
        <w:t>Digital Mobile S</w:t>
      </w:r>
      <w:r w:rsidRPr="003650BF" w:rsidR="006A32BE">
        <w:rPr>
          <w:rStyle w:val="Hyperlink"/>
          <w:rFonts w:eastAsia="MS Gothic"/>
          <w:i/>
          <w:szCs w:val="20"/>
        </w:rPr>
        <w:t>ervice Standard Pricing Table – Section 2 (Current Consumer Plans)</w:t>
      </w:r>
      <w:r w:rsidR="002152AA">
        <w:rPr>
          <w:rStyle w:val="Hyperlink"/>
          <w:rFonts w:eastAsia="MS Gothic"/>
          <w:i/>
          <w:szCs w:val="20"/>
        </w:rPr>
        <w:fldChar w:fldCharType="end"/>
      </w:r>
      <w:r w:rsidRPr="003650BF" w:rsidR="006A32BE">
        <w:rPr>
          <w:szCs w:val="20"/>
        </w:rPr>
        <w:t xml:space="preserve"> for details.</w:t>
      </w:r>
    </w:p>
    <w:p w:rsidR="00821024" w:rsidRPr="003650BF">
      <w:pPr>
        <w:pStyle w:val="Heading7"/>
      </w:pPr>
      <w:r w:rsidRPr="003650BF" w:rsidR="006A32BE">
        <w:t xml:space="preserve">If the </w:t>
      </w:r>
      <w:r w:rsidRPr="003650BF" w:rsidR="006A32BE">
        <w:rPr>
          <w:i/>
        </w:rPr>
        <w:t>Optus Broad</w:t>
      </w:r>
      <w:r w:rsidRPr="003650BF" w:rsidR="006A32BE">
        <w:rPr>
          <w:i/>
        </w:rPr>
        <w:t>band Service</w:t>
      </w:r>
      <w:r w:rsidRPr="003650BF" w:rsidR="006A32BE">
        <w:t xml:space="preserve"> and/or </w:t>
      </w:r>
      <w:r w:rsidRPr="003650BF" w:rsidR="006A32BE">
        <w:rPr>
          <w:i/>
        </w:rPr>
        <w:t>Optus Home Phone Service</w:t>
      </w:r>
      <w:r w:rsidRPr="003650BF" w:rsidR="006A32BE">
        <w:t xml:space="preserve"> is cancelled, the </w:t>
      </w:r>
      <w:r w:rsidRPr="003650BF" w:rsidR="006A32BE">
        <w:rPr>
          <w:i/>
        </w:rPr>
        <w:t xml:space="preserve">Optus GSM Mobile Service </w:t>
      </w:r>
      <w:r w:rsidRPr="003650BF" w:rsidR="006A32BE">
        <w:t>will be</w:t>
      </w:r>
      <w:r w:rsidRPr="003650BF" w:rsidR="006A32BE">
        <w:t xml:space="preserve"> moved to another plan as indicated below:</w:t>
      </w:r>
    </w:p>
    <w:tbl>
      <w:tblPr>
        <w:tblStyle w:val="TableNormal"/>
        <w:tblW w:w="3500" w:type="pct"/>
        <w:jc w:val="center"/>
        <w:tblLook w:val="0000"/>
      </w:tblPr>
      <w:tblGrid>
        <w:gridCol w:w="3645"/>
        <w:gridCol w:w="3646"/>
      </w:tblGrid>
      <w:tr>
        <w:tblPrEx>
          <w:tblW w:w="3500" w:type="pct"/>
          <w:jc w:val="center"/>
          <w:tblLook w:val="0000"/>
        </w:tblPrEx>
        <w:trPr>
          <w:trHeight w:val="285"/>
          <w:jc w:val="center"/>
        </w:trPr>
        <w:tc>
          <w:tcPr>
            <w:tcW w:w="2500" w:type="pct"/>
            <w:noWrap/>
            <w:vAlign w:val="bottom"/>
          </w:tcPr>
          <w:p w:rsidR="00821024" w:rsidRPr="003650BF">
            <w:pPr>
              <w:pStyle w:val="BodyText"/>
              <w:spacing w:before="100" w:after="100"/>
              <w:rPr>
                <w:b/>
              </w:rPr>
            </w:pPr>
            <w:r w:rsidRPr="003650BF" w:rsidR="006A32BE">
              <w:rPr>
                <w:b/>
              </w:rPr>
              <w:t>Family Max Cap plan</w:t>
            </w:r>
          </w:p>
        </w:tc>
        <w:tc>
          <w:tcPr>
            <w:tcW w:w="2500" w:type="pct"/>
            <w:noWrap/>
            <w:vAlign w:val="bottom"/>
          </w:tcPr>
          <w:p w:rsidR="00821024" w:rsidRPr="003650BF">
            <w:pPr>
              <w:pStyle w:val="BodyText"/>
              <w:spacing w:before="100" w:after="100"/>
              <w:rPr>
                <w:b/>
              </w:rPr>
            </w:pPr>
            <w:r w:rsidRPr="003650BF" w:rsidR="006A32BE">
              <w:rPr>
                <w:b/>
              </w:rPr>
              <w:t>Default Optus GSM Mobile plan</w:t>
            </w:r>
          </w:p>
        </w:tc>
      </w:tr>
      <w:tr>
        <w:tblPrEx>
          <w:tblW w:w="3500" w:type="pct"/>
          <w:jc w:val="center"/>
          <w:tblLook w:val="0000"/>
        </w:tblPrEx>
        <w:trPr>
          <w:trHeight w:val="80"/>
          <w:jc w:val="center"/>
        </w:trPr>
        <w:tc>
          <w:tcPr>
            <w:tcW w:w="2500" w:type="pct"/>
            <w:noWrap/>
            <w:vAlign w:val="bottom"/>
          </w:tcPr>
          <w:p w:rsidR="00821024" w:rsidRPr="003650BF">
            <w:pPr>
              <w:pStyle w:val="BodyText"/>
              <w:spacing w:after="0"/>
            </w:pPr>
            <w:r w:rsidRPr="003650BF" w:rsidR="006A32BE">
              <w:t>$19 Family Max Cap</w:t>
            </w:r>
          </w:p>
        </w:tc>
        <w:tc>
          <w:tcPr>
            <w:tcW w:w="2500" w:type="pct"/>
            <w:noWrap/>
            <w:vAlign w:val="bottom"/>
          </w:tcPr>
          <w:p w:rsidR="00821024" w:rsidRPr="003650BF">
            <w:pPr>
              <w:pStyle w:val="BodyText"/>
              <w:spacing w:after="0"/>
            </w:pPr>
            <w:r w:rsidRPr="003650BF" w:rsidR="006A32BE">
              <w:t>$19 Max Cap</w:t>
            </w:r>
          </w:p>
        </w:tc>
      </w:tr>
      <w:tr>
        <w:tblPrEx>
          <w:tblW w:w="3500" w:type="pct"/>
          <w:jc w:val="center"/>
          <w:tblLook w:val="0000"/>
        </w:tblPrEx>
        <w:trPr>
          <w:trHeight w:val="255"/>
          <w:jc w:val="center"/>
        </w:trPr>
        <w:tc>
          <w:tcPr>
            <w:tcW w:w="2500" w:type="pct"/>
            <w:noWrap/>
            <w:vAlign w:val="bottom"/>
          </w:tcPr>
          <w:p w:rsidR="00821024" w:rsidRPr="003650BF">
            <w:pPr>
              <w:pStyle w:val="BodyText"/>
              <w:spacing w:after="0"/>
            </w:pPr>
            <w:r w:rsidRPr="003650BF" w:rsidR="006A32BE">
              <w:t>$29 Family Max Cap</w:t>
            </w:r>
          </w:p>
        </w:tc>
        <w:tc>
          <w:tcPr>
            <w:tcW w:w="2500" w:type="pct"/>
            <w:noWrap/>
            <w:vAlign w:val="bottom"/>
          </w:tcPr>
          <w:p w:rsidR="00821024" w:rsidRPr="003650BF">
            <w:pPr>
              <w:pStyle w:val="BodyText"/>
              <w:spacing w:after="0"/>
            </w:pPr>
            <w:r w:rsidRPr="003650BF" w:rsidR="006A32BE">
              <w:t>$29 Max Cap</w:t>
            </w:r>
          </w:p>
        </w:tc>
      </w:tr>
      <w:tr>
        <w:tblPrEx>
          <w:tblW w:w="3500" w:type="pct"/>
          <w:jc w:val="center"/>
          <w:tblLook w:val="0000"/>
        </w:tblPrEx>
        <w:trPr>
          <w:trHeight w:val="255"/>
          <w:jc w:val="center"/>
        </w:trPr>
        <w:tc>
          <w:tcPr>
            <w:tcW w:w="2500" w:type="pct"/>
            <w:noWrap/>
            <w:vAlign w:val="bottom"/>
          </w:tcPr>
          <w:p w:rsidR="00821024" w:rsidRPr="003650BF">
            <w:pPr>
              <w:pStyle w:val="BodyText"/>
              <w:spacing w:after="0"/>
            </w:pPr>
            <w:r w:rsidRPr="003650BF" w:rsidR="006A32BE">
              <w:t>$49</w:t>
            </w:r>
            <w:r w:rsidRPr="003650BF" w:rsidR="006A32BE">
              <w:t xml:space="preserve"> Family Max Cap</w:t>
            </w:r>
          </w:p>
        </w:tc>
        <w:tc>
          <w:tcPr>
            <w:tcW w:w="2500" w:type="pct"/>
            <w:noWrap/>
            <w:vAlign w:val="bottom"/>
          </w:tcPr>
          <w:p w:rsidR="00821024" w:rsidRPr="003650BF">
            <w:pPr>
              <w:pStyle w:val="BodyText"/>
              <w:spacing w:after="0"/>
            </w:pPr>
            <w:r w:rsidRPr="003650BF" w:rsidR="006A32BE">
              <w:t>$49 Max Cap</w:t>
            </w:r>
          </w:p>
        </w:tc>
      </w:tr>
      <w:tr>
        <w:tblPrEx>
          <w:tblW w:w="3500" w:type="pct"/>
          <w:jc w:val="center"/>
          <w:tblLook w:val="0000"/>
        </w:tblPrEx>
        <w:trPr>
          <w:trHeight w:val="255"/>
          <w:jc w:val="center"/>
        </w:trPr>
        <w:tc>
          <w:tcPr>
            <w:tcW w:w="2500" w:type="pct"/>
            <w:noWrap/>
            <w:vAlign w:val="bottom"/>
          </w:tcPr>
          <w:p w:rsidR="00821024" w:rsidRPr="003650BF">
            <w:pPr>
              <w:pStyle w:val="BodyText"/>
              <w:spacing w:after="0"/>
            </w:pPr>
            <w:r w:rsidRPr="003650BF" w:rsidR="006A32BE">
              <w:t>$59 Family Max Cap</w:t>
            </w:r>
          </w:p>
        </w:tc>
        <w:tc>
          <w:tcPr>
            <w:tcW w:w="2500" w:type="pct"/>
            <w:noWrap/>
            <w:vAlign w:val="bottom"/>
          </w:tcPr>
          <w:p w:rsidR="00821024" w:rsidRPr="003650BF">
            <w:pPr>
              <w:pStyle w:val="BodyText"/>
              <w:spacing w:after="0"/>
            </w:pPr>
            <w:r w:rsidRPr="003650BF" w:rsidR="006A32BE">
              <w:t>$59 Max Cap</w:t>
            </w:r>
          </w:p>
        </w:tc>
      </w:tr>
      <w:tr>
        <w:tblPrEx>
          <w:tblW w:w="3500" w:type="pct"/>
          <w:jc w:val="center"/>
          <w:tblLook w:val="0000"/>
        </w:tblPrEx>
        <w:trPr>
          <w:trHeight w:val="255"/>
          <w:jc w:val="center"/>
        </w:trPr>
        <w:tc>
          <w:tcPr>
            <w:tcW w:w="2500" w:type="pct"/>
            <w:noWrap/>
            <w:vAlign w:val="bottom"/>
          </w:tcPr>
          <w:p w:rsidR="00821024" w:rsidRPr="003650BF">
            <w:pPr>
              <w:pStyle w:val="BodyText"/>
              <w:spacing w:after="0"/>
            </w:pPr>
            <w:r w:rsidRPr="003650BF" w:rsidR="006A32BE">
              <w:t>$79 Family Max Cap</w:t>
            </w:r>
          </w:p>
        </w:tc>
        <w:tc>
          <w:tcPr>
            <w:tcW w:w="2500" w:type="pct"/>
            <w:noWrap/>
            <w:vAlign w:val="bottom"/>
          </w:tcPr>
          <w:p w:rsidR="00821024" w:rsidRPr="003650BF">
            <w:pPr>
              <w:pStyle w:val="BodyText"/>
              <w:spacing w:after="0"/>
            </w:pPr>
            <w:r w:rsidRPr="003650BF" w:rsidR="006A32BE">
              <w:t>$79 Max Cap</w:t>
            </w:r>
          </w:p>
        </w:tc>
      </w:tr>
    </w:tbl>
    <w:p w:rsidR="00821024" w:rsidRPr="003650BF">
      <w:pPr>
        <w:pStyle w:val="Heading7"/>
        <w:numPr>
          <w:ilvl w:val="0"/>
          <w:numId w:val="0"/>
        </w:numPr>
        <w:tabs>
          <w:tab w:val="left" w:pos="1440"/>
        </w:tabs>
        <w:ind w:left="720"/>
      </w:pPr>
    </w:p>
    <w:p w:rsidR="00821024" w:rsidRPr="003650BF">
      <w:pPr>
        <w:pStyle w:val="Heading7"/>
        <w:rPr>
          <w:b/>
        </w:rPr>
      </w:pPr>
      <w:r w:rsidRPr="003650BF" w:rsidR="006A32BE">
        <w:rPr>
          <w:b/>
        </w:rPr>
        <w:t>A</w:t>
      </w:r>
      <w:r w:rsidRPr="003650BF" w:rsidR="006A32BE">
        <w:rPr>
          <w:b/>
        </w:rPr>
        <w:t>dditional discount – 'Unlimited Family Value Pack call benefit</w:t>
      </w:r>
      <w:r w:rsidRPr="003650BF" w:rsidR="006A32BE">
        <w:rPr>
          <w:b/>
        </w:rPr>
        <w:t>'</w:t>
      </w:r>
    </w:p>
    <w:p w:rsidR="00821024" w:rsidRPr="003650BF">
      <w:pPr>
        <w:pStyle w:val="BodyText"/>
        <w:ind w:left="720"/>
      </w:pPr>
      <w:r w:rsidRPr="003650BF" w:rsidR="006A32BE">
        <w:t>The Family Value Pack includes unlimited standard voice calls within Australia between all Family</w:t>
      </w:r>
      <w:r w:rsidRPr="003650BF" w:rsidR="006A32BE">
        <w:t xml:space="preserve"> Max Cap mobile services, 'yes' Fusion home phone, and if applicable your linked Optus Pre-Paid</w:t>
      </w:r>
      <w:r w:rsidRPr="003650BF" w:rsidR="006A32BE">
        <w:t xml:space="preserve"> mobiles. The unlimited call offer only applies to standard vo</w:t>
      </w:r>
      <w:r w:rsidRPr="003650BF" w:rsidR="006A32BE">
        <w:t>ice calls and excludes all other call, messaging and data types. Pre-Paid mobile customers must hav</w:t>
      </w:r>
      <w:r w:rsidRPr="003650BF" w:rsidR="006A32BE">
        <w:t>e valid call credits of at least $0.21 to make calls and send text using any Optus calling offe</w:t>
      </w:r>
      <w:r w:rsidRPr="003650BF" w:rsidR="006A32BE">
        <w:t xml:space="preserve">r. Both the </w:t>
      </w:r>
      <w:r w:rsidRPr="003650BF" w:rsidR="006A32BE">
        <w:rPr>
          <w:lang w:val="en-AU"/>
        </w:rPr>
        <w:t>Fair Go Policy (</w:t>
      </w:r>
      <w:r w:rsidR="002152AA">
        <w:fldChar w:fldCharType="begin"/>
      </w:r>
      <w:r w:rsidR="002152AA">
        <w:instrText xml:space="preserve"> HYPERLINK "http://www.optus.com.</w:instrText>
      </w:r>
      <w:r w:rsidR="002152AA">
        <w:instrText xml:space="preserve">au/content/dam/optus/appendix/Appendix%20S/AppS.doc" </w:instrText>
      </w:r>
      <w:r w:rsidR="002152AA">
        <w:fldChar w:fldCharType="separate"/>
      </w:r>
      <w:r w:rsidRPr="003650BF" w:rsidR="006A32BE">
        <w:rPr>
          <w:rStyle w:val="Hyperlink"/>
          <w:lang w:val="en-AU"/>
        </w:rPr>
        <w:t>Appendix S</w:t>
      </w:r>
      <w:r w:rsidR="002152AA">
        <w:rPr>
          <w:rStyle w:val="Hyperlink"/>
          <w:lang w:val="en-AU"/>
        </w:rPr>
        <w:fldChar w:fldCharType="end"/>
      </w:r>
      <w:r w:rsidRPr="003650BF" w:rsidR="006A32BE">
        <w:rPr>
          <w:lang w:val="en-AU"/>
        </w:rPr>
        <w:t>)</w:t>
      </w:r>
      <w:r w:rsidRPr="003650BF" w:rsidR="006A32BE">
        <w:t xml:space="preserve"> and </w:t>
      </w:r>
      <w:r w:rsidRPr="003650BF" w:rsidR="006A32BE">
        <w:rPr>
          <w:lang w:val="en-AU"/>
        </w:rPr>
        <w:t>Fair Go Policy (</w:t>
      </w:r>
      <w:r w:rsidR="002152AA">
        <w:fldChar w:fldCharType="begin"/>
      </w:r>
      <w:r w:rsidR="002152AA">
        <w:instrText xml:space="preserve"> HYPERLINK </w:instrText>
      </w:r>
      <w:r w:rsidR="002152AA">
        <w:instrText xml:space="preserve">"http://www.optus.com.au/content/dam/optus/appendix/Appendix%20S/AppS.doc" </w:instrText>
      </w:r>
      <w:r w:rsidR="002152AA">
        <w:fldChar w:fldCharType="separate"/>
      </w:r>
      <w:r w:rsidRPr="003650BF" w:rsidR="006A32BE">
        <w:rPr>
          <w:rStyle w:val="Hyperlink"/>
          <w:lang w:val="en-AU"/>
        </w:rPr>
        <w:t>Appendix S</w:t>
      </w:r>
      <w:r w:rsidR="002152AA">
        <w:rPr>
          <w:rStyle w:val="Hyperlink"/>
          <w:lang w:val="en-AU"/>
        </w:rPr>
        <w:fldChar w:fldCharType="end"/>
      </w:r>
      <w:r w:rsidRPr="003650BF" w:rsidR="006A32BE">
        <w:rPr>
          <w:lang w:val="en-AU"/>
        </w:rPr>
        <w:t>)</w:t>
      </w:r>
      <w:r w:rsidRPr="003650BF" w:rsidR="006A32BE">
        <w:t xml:space="preserve"> apply.</w:t>
      </w:r>
      <w:r w:rsidRPr="003650BF" w:rsidR="006A32BE">
        <w:t xml:space="preserve"> </w:t>
      </w:r>
      <w:r w:rsidRPr="003650BF" w:rsidR="006A32BE">
        <w:rPr>
          <w:szCs w:val="20"/>
        </w:rPr>
        <w:t>Yo</w:t>
      </w:r>
      <w:r w:rsidRPr="003650BF" w:rsidR="006A32BE">
        <w:t xml:space="preserve">u may link up to 4 of </w:t>
      </w:r>
      <w:r w:rsidRPr="003650BF" w:rsidR="006A32BE">
        <w:rPr>
          <w:i/>
        </w:rPr>
        <w:t xml:space="preserve">your </w:t>
      </w:r>
      <w:r w:rsidRPr="003650BF" w:rsidR="006A32BE">
        <w:t>Optus Pre paid mobiles to obtain</w:t>
      </w:r>
      <w:r w:rsidRPr="003650BF" w:rsidR="006A32BE">
        <w:t xml:space="preserve"> the unlimited Family Value Pack call benefit.</w:t>
      </w:r>
    </w:p>
    <w:p w:rsidR="00821024" w:rsidRPr="003650BF">
      <w:pPr>
        <w:pStyle w:val="Heading7"/>
        <w:rPr>
          <w:b/>
        </w:rPr>
      </w:pPr>
      <w:r w:rsidRPr="003650BF" w:rsidR="006A32BE">
        <w:rPr>
          <w:b/>
        </w:rPr>
        <w:t>Eligible Calls and Pricing Plans</w:t>
      </w:r>
    </w:p>
    <w:p w:rsidR="00821024" w:rsidRPr="003650BF">
      <w:pPr>
        <w:pStyle w:val="Heading8"/>
        <w:rPr>
          <w:rFonts w:cs="Arial"/>
        </w:rPr>
      </w:pPr>
      <w:r w:rsidRPr="003650BF" w:rsidR="006A32BE">
        <w:t>Table 1A below indi</w:t>
      </w:r>
      <w:r w:rsidRPr="003650BF" w:rsidR="006A32BE">
        <w:t>cates whether particular call types are an 'eligible call and text' which count towards the "In</w:t>
      </w:r>
      <w:r w:rsidRPr="003650BF" w:rsidR="006A32BE">
        <w:t xml:space="preserve">cluded Cap Value" and Minimum Monthly Charge of </w:t>
      </w:r>
      <w:r w:rsidRPr="003650BF" w:rsidR="006A32BE">
        <w:rPr>
          <w:i/>
        </w:rPr>
        <w:t xml:space="preserve">your </w:t>
      </w:r>
      <w:r w:rsidRPr="003650BF" w:rsidR="006A32BE">
        <w:t xml:space="preserve">selected </w:t>
      </w:r>
      <w:r w:rsidRPr="003650BF" w:rsidR="006A32BE">
        <w:t xml:space="preserve">Family Max Cap Plans. </w:t>
      </w:r>
    </w:p>
    <w:p w:rsidR="00821024" w:rsidRPr="003650BF">
      <w:pPr>
        <w:pStyle w:val="Heading8"/>
        <w:rPr>
          <w:rFonts w:cs="Arial"/>
        </w:rPr>
      </w:pPr>
      <w:r w:rsidRPr="003650BF" w:rsidR="006A32BE">
        <w:t>Table 1B below indicates whether a particular call type is 'eligible data us</w:t>
      </w:r>
      <w:r w:rsidRPr="003650BF" w:rsidR="006A32BE">
        <w:t xml:space="preserve">age' which counts towards the data value of </w:t>
      </w:r>
      <w:r w:rsidRPr="003650BF" w:rsidR="006A32BE">
        <w:rPr>
          <w:i/>
        </w:rPr>
        <w:t xml:space="preserve">your </w:t>
      </w:r>
      <w:r w:rsidRPr="003650BF" w:rsidR="006A32BE">
        <w:t xml:space="preserve">selected Family Max Cap plan. </w:t>
      </w:r>
    </w:p>
    <w:p w:rsidR="00821024" w:rsidRPr="003650BF">
      <w:pPr>
        <w:pStyle w:val="Heading8"/>
        <w:rPr>
          <w:rFonts w:cs="Arial"/>
        </w:rPr>
      </w:pPr>
      <w:r w:rsidRPr="003650BF" w:rsidR="006A32BE">
        <w:t xml:space="preserve">Table 2A below </w:t>
      </w:r>
      <w:r w:rsidRPr="003650BF" w:rsidR="006A32BE">
        <w:t xml:space="preserve">contains details of each Family Max Cap Plans. </w:t>
      </w:r>
    </w:p>
    <w:p w:rsidR="00821024" w:rsidRPr="003650BF">
      <w:pPr>
        <w:pStyle w:val="BodyText"/>
        <w:ind w:left="720"/>
        <w:rPr>
          <w:b/>
        </w:rPr>
      </w:pPr>
      <w:r w:rsidRPr="003650BF" w:rsidR="006A32BE">
        <w:rPr>
          <w:b/>
        </w:rPr>
        <w:t>Table 1A – Eli</w:t>
      </w:r>
      <w:r w:rsidRPr="003650BF" w:rsidR="006A32BE">
        <w:rPr>
          <w:b/>
        </w:rPr>
        <w:t>gible Calls and Text for the Included Cap Value</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5481"/>
        <w:gridCol w:w="3550"/>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183"/>
          <w:tblHeader/>
          <w:jc w:val="center"/>
        </w:trPr>
        <w:tc>
          <w:tcPr>
            <w:tcW w:w="5481" w:type="dxa"/>
          </w:tcPr>
          <w:p w:rsidR="00821024" w:rsidRPr="003650BF">
            <w:pPr>
              <w:pStyle w:val="BodyText"/>
              <w:spacing w:before="100" w:after="100"/>
              <w:rPr>
                <w:b/>
              </w:rPr>
            </w:pPr>
            <w:r w:rsidRPr="003650BF" w:rsidR="006A32BE">
              <w:rPr>
                <w:b/>
              </w:rPr>
              <w:t>Call Type</w:t>
            </w:r>
          </w:p>
        </w:tc>
        <w:tc>
          <w:tcPr>
            <w:tcW w:w="3550" w:type="dxa"/>
          </w:tcPr>
          <w:p w:rsidR="00821024" w:rsidRPr="003650BF">
            <w:pPr>
              <w:pStyle w:val="BodyText"/>
              <w:spacing w:before="100" w:after="100"/>
              <w:rPr>
                <w:b/>
              </w:rPr>
            </w:pPr>
            <w:r w:rsidRPr="003650BF" w:rsidR="006A32BE">
              <w:rPr>
                <w:b/>
              </w:rPr>
              <w:t>Eligible Call</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Standard National Voice Ca</w:t>
            </w:r>
            <w:r w:rsidRPr="003650BF" w:rsidR="006A32BE">
              <w:t>lls</w:t>
            </w:r>
          </w:p>
        </w:tc>
        <w:tc>
          <w:tcPr>
            <w:tcW w:w="3550"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481"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 calls to national fixed or GSM mobile services tha</w:t>
            </w:r>
            <w:r w:rsidRPr="003650BF" w:rsidR="006A32BE">
              <w:t>t then divert/switch or re-route overseas)</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178"/>
          <w:jc w:val="center"/>
        </w:trPr>
        <w:tc>
          <w:tcPr>
            <w:tcW w:w="5481" w:type="dxa"/>
          </w:tcPr>
          <w:p w:rsidR="00821024" w:rsidRPr="003650BF">
            <w:pPr>
              <w:pStyle w:val="BodyText"/>
              <w:spacing w:before="100" w:after="100"/>
            </w:pPr>
            <w:r w:rsidRPr="003650BF" w:rsidR="006A32BE">
              <w:t xml:space="preserve">National Video </w:t>
            </w:r>
            <w:r w:rsidRPr="003650BF" w:rsidR="006A32BE">
              <w:t>Calls</w:t>
            </w:r>
          </w:p>
        </w:tc>
        <w:tc>
          <w:tcPr>
            <w:tcW w:w="3550"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481" w:type="dxa"/>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 xml:space="preserve">(includes calls to national fixed or GSM mobile services that </w:t>
            </w:r>
            <w:r w:rsidRPr="003650BF" w:rsidR="006A32BE">
              <w:t>then divert/switch or re-route overseas)</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481" w:type="dxa"/>
          </w:tcPr>
          <w:p w:rsidR="00821024" w:rsidRPr="003650BF">
            <w:pPr>
              <w:pStyle w:val="BodyText"/>
              <w:spacing w:before="100" w:after="100"/>
            </w:pPr>
            <w:r w:rsidRPr="003650BF" w:rsidR="006A32BE">
              <w:t>Standard National and International SMS</w:t>
            </w:r>
          </w:p>
        </w:tc>
        <w:tc>
          <w:tcPr>
            <w:tcW w:w="3550"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481" w:type="dxa"/>
          </w:tcPr>
          <w:p w:rsidR="00821024" w:rsidRPr="003650BF">
            <w:pPr>
              <w:pStyle w:val="BodyText"/>
              <w:spacing w:before="100" w:after="100"/>
            </w:pPr>
            <w:r w:rsidRPr="003650BF" w:rsidR="006A32BE">
              <w:t xml:space="preserve">Push </w:t>
            </w:r>
            <w:r w:rsidRPr="003650BF" w:rsidR="006A32BE">
              <w:t>to Talk (PTT) (this service is no longer available from 4 Nove</w:t>
            </w:r>
            <w:r w:rsidRPr="003650BF" w:rsidR="006A32BE">
              <w:t>mber 2010)</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Voicemail Diversions</w:t>
            </w:r>
          </w:p>
        </w:tc>
        <w:tc>
          <w:tcPr>
            <w:tcW w:w="3550"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Voicemail Deposit and Retrievals</w:t>
            </w:r>
          </w:p>
        </w:tc>
        <w:tc>
          <w:tcPr>
            <w:tcW w:w="3550"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481" w:type="dxa"/>
          </w:tcPr>
          <w:p w:rsidR="00821024" w:rsidRPr="003650BF">
            <w:pPr>
              <w:pStyle w:val="BodyText"/>
              <w:spacing w:before="100" w:after="100"/>
            </w:pPr>
            <w:r w:rsidRPr="003650BF" w:rsidR="006A32BE">
              <w:t>International Roamin</w:t>
            </w:r>
            <w:r w:rsidRPr="003650BF" w:rsidR="006A32BE">
              <w:t>g &amp; Diversion</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481" w:type="dxa"/>
          </w:tcPr>
          <w:p w:rsidR="00821024" w:rsidRPr="003650BF">
            <w:pPr>
              <w:pStyle w:val="BodyText"/>
              <w:spacing w:before="100" w:after="100"/>
            </w:pPr>
            <w:r w:rsidRPr="003650BF" w:rsidR="006A32BE">
              <w:t>Premium SMS</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 xml:space="preserve">Premium Video </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481" w:type="dxa"/>
          </w:tcPr>
          <w:p w:rsidR="00821024" w:rsidRPr="003650BF">
            <w:pPr>
              <w:pStyle w:val="BodyText"/>
              <w:spacing w:before="100" w:after="100"/>
            </w:pPr>
            <w:r w:rsidRPr="003650BF" w:rsidR="006A32BE">
              <w:t>Video Conferencing</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481" w:type="dxa"/>
          </w:tcPr>
          <w:p w:rsidR="00821024" w:rsidRPr="003650BF">
            <w:pPr>
              <w:pStyle w:val="BodyText"/>
              <w:spacing w:before="100" w:after="100"/>
            </w:pPr>
            <w:r w:rsidRPr="003650BF" w:rsidR="006A32BE">
              <w:t>National MMS</w:t>
            </w:r>
          </w:p>
        </w:tc>
        <w:tc>
          <w:tcPr>
            <w:tcW w:w="3550"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I</w:t>
            </w:r>
            <w:r w:rsidRPr="003650BF" w:rsidR="006A32BE">
              <w:t>nternational MMS</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Optus Zoo or Optus iZoo Browsing</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Optu</w:t>
            </w:r>
            <w:r w:rsidRPr="003650BF" w:rsidR="006A32BE">
              <w:t>s Zoo or Optus iZoo Downloads</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SMS to 966 (Zoo)</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Data used whilst roaming internationally</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Directory Assistance – 1223</w:t>
            </w:r>
          </w:p>
        </w:tc>
        <w:tc>
          <w:tcPr>
            <w:tcW w:w="3550"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19XX Numbers</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1800 and 1300 numbers</w:t>
            </w:r>
          </w:p>
        </w:tc>
        <w:tc>
          <w:tcPr>
            <w:tcW w:w="3550"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124YES(937)</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481" w:type="dxa"/>
          </w:tcPr>
          <w:p w:rsidR="00821024" w:rsidRPr="003650BF">
            <w:pPr>
              <w:pStyle w:val="BodyText"/>
              <w:spacing w:before="100" w:after="100"/>
            </w:pPr>
            <w:r w:rsidRPr="003650BF" w:rsidR="006A32BE">
              <w:t>I</w:t>
            </w:r>
            <w:r w:rsidRPr="003650BF" w:rsidR="006A32BE">
              <w:t>nsurance</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481" w:type="dxa"/>
          </w:tcPr>
          <w:p w:rsidR="00821024" w:rsidRPr="003650BF">
            <w:pPr>
              <w:pStyle w:val="BodyText"/>
              <w:spacing w:before="100" w:after="100"/>
            </w:pPr>
            <w:r w:rsidRPr="003650BF" w:rsidR="006A32BE">
              <w:t>Handset Payments</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481" w:type="dxa"/>
          </w:tcPr>
          <w:p w:rsidR="00821024" w:rsidRPr="003650BF">
            <w:pPr>
              <w:pStyle w:val="BodyText"/>
              <w:spacing w:before="100" w:after="100"/>
            </w:pPr>
            <w:r w:rsidRPr="003650BF" w:rsidR="006A32BE">
              <w:t>Content Packs (unless specif</w:t>
            </w:r>
            <w:r w:rsidRPr="003650BF" w:rsidR="006A32BE">
              <w:t>ied in promotions)</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65"/>
          <w:jc w:val="center"/>
        </w:trPr>
        <w:tc>
          <w:tcPr>
            <w:tcW w:w="5481" w:type="dxa"/>
          </w:tcPr>
          <w:p w:rsidR="00821024" w:rsidRPr="003650BF">
            <w:pPr>
              <w:pStyle w:val="BodyText"/>
              <w:spacing w:before="100" w:after="100"/>
            </w:pPr>
            <w:r w:rsidRPr="003650BF" w:rsidR="006A32BE">
              <w:t>Mobile Internet usage</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481" w:type="dxa"/>
          </w:tcPr>
          <w:p w:rsidR="00821024" w:rsidRPr="003650BF">
            <w:pPr>
              <w:pStyle w:val="BodyText"/>
              <w:spacing w:before="100" w:after="100"/>
            </w:pPr>
            <w:r w:rsidRPr="003650BF" w:rsidR="006A32BE">
              <w:t>True Local Usage</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481" w:type="dxa"/>
          </w:tcPr>
          <w:p w:rsidR="00821024" w:rsidRPr="003650BF">
            <w:pPr>
              <w:pStyle w:val="BodyText"/>
              <w:spacing w:before="100" w:after="100"/>
            </w:pPr>
            <w:r w:rsidRPr="003650BF" w:rsidR="006A32BE">
              <w:t>VOIP services</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481" w:type="dxa"/>
          </w:tcPr>
          <w:p w:rsidR="00821024" w:rsidRPr="003650BF">
            <w:pPr>
              <w:pStyle w:val="BodyText"/>
              <w:spacing w:before="100" w:after="100"/>
            </w:pPr>
            <w:r w:rsidRPr="003650BF" w:rsidR="006A32BE">
              <w:t>Calls to Sa</w:t>
            </w:r>
            <w:r w:rsidRPr="003650BF" w:rsidR="006A32BE">
              <w:t>tellite</w:t>
            </w:r>
          </w:p>
        </w:tc>
        <w:tc>
          <w:tcPr>
            <w:tcW w:w="355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481" w:type="dxa"/>
          </w:tcPr>
          <w:p w:rsidR="00821024" w:rsidRPr="003650BF">
            <w:pPr>
              <w:pStyle w:val="BodyText"/>
              <w:spacing w:before="100" w:after="100"/>
            </w:pPr>
            <w:r w:rsidRPr="003650BF" w:rsidR="006A32BE">
              <w:t>Surepage</w:t>
            </w:r>
          </w:p>
        </w:tc>
        <w:tc>
          <w:tcPr>
            <w:tcW w:w="355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Table 1B – Eligible for the Included Mobile Internet Data</w:t>
      </w:r>
    </w:p>
    <w:tbl>
      <w:tblPr>
        <w:tblStyle w:val="TableNormal"/>
        <w:tblW w:w="8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186"/>
        <w:gridCol w:w="3426"/>
      </w:tblGrid>
      <w:tr>
        <w:tblPrEx>
          <w:tblW w:w="8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37"/>
          <w:tblHeader/>
          <w:jc w:val="center"/>
        </w:trPr>
        <w:tc>
          <w:tcPr>
            <w:tcW w:w="3011" w:type="pct"/>
          </w:tcPr>
          <w:p w:rsidR="00821024" w:rsidRPr="003650BF">
            <w:pPr>
              <w:pStyle w:val="BodyText"/>
              <w:spacing w:before="100" w:after="100"/>
              <w:rPr>
                <w:b/>
              </w:rPr>
            </w:pPr>
            <w:r w:rsidRPr="003650BF" w:rsidR="006A32BE">
              <w:rPr>
                <w:b/>
              </w:rPr>
              <w:t>Call Type</w:t>
            </w:r>
          </w:p>
        </w:tc>
        <w:tc>
          <w:tcPr>
            <w:tcW w:w="1989" w:type="pct"/>
          </w:tcPr>
          <w:p w:rsidR="00821024" w:rsidRPr="003650BF">
            <w:pPr>
              <w:pStyle w:val="BodyText"/>
              <w:spacing w:before="100" w:after="100"/>
              <w:rPr>
                <w:b/>
              </w:rPr>
            </w:pPr>
            <w:r w:rsidRPr="003650BF" w:rsidR="006A32BE">
              <w:rPr>
                <w:b/>
              </w:rPr>
              <w:t>E</w:t>
            </w:r>
            <w:r w:rsidRPr="003650BF" w:rsidR="006A32BE">
              <w:rPr>
                <w:b/>
              </w:rPr>
              <w:t>ligible Data</w:t>
            </w:r>
          </w:p>
        </w:tc>
      </w:tr>
      <w:tr>
        <w:tblPrEx>
          <w:tblW w:w="8612" w:type="dxa"/>
          <w:jc w:val="center"/>
          <w:tblCellMar>
            <w:left w:w="115" w:type="dxa"/>
            <w:right w:w="115" w:type="dxa"/>
          </w:tblCellMar>
          <w:tblLook w:val="0000"/>
        </w:tblPrEx>
        <w:trPr>
          <w:trHeight w:val="165"/>
          <w:jc w:val="center"/>
        </w:trPr>
        <w:tc>
          <w:tcPr>
            <w:tcW w:w="3011" w:type="pct"/>
          </w:tcPr>
          <w:p w:rsidR="00821024" w:rsidRPr="003650BF">
            <w:pPr>
              <w:pStyle w:val="BodyText"/>
              <w:spacing w:before="100" w:after="100"/>
            </w:pPr>
            <w:r w:rsidRPr="003650BF" w:rsidR="006A32BE">
              <w:t>National Voice and Video Calls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68"/>
          <w:jc w:val="center"/>
        </w:trPr>
        <w:tc>
          <w:tcPr>
            <w:tcW w:w="3011" w:type="pct"/>
          </w:tcPr>
          <w:p w:rsidR="00821024" w:rsidRPr="003650BF">
            <w:pPr>
              <w:pStyle w:val="BodyText"/>
              <w:spacing w:before="100" w:after="100"/>
            </w:pPr>
            <w:r w:rsidRPr="003650BF" w:rsidR="006A32BE">
              <w:t>International</w:t>
            </w:r>
            <w:r w:rsidRPr="003650BF" w:rsidR="006A32BE">
              <w:t xml:space="preserve"> Voice and Video Calls</w:t>
            </w:r>
          </w:p>
          <w:p w:rsidR="00821024" w:rsidRPr="003650BF">
            <w:pPr>
              <w:pStyle w:val="BodyText"/>
              <w:spacing w:before="100" w:after="100"/>
            </w:pPr>
            <w:r w:rsidRPr="003650BF" w:rsidR="006A32BE">
              <w:t>(including calls to national fixed or GSM mobile services that then divert/s</w:t>
            </w:r>
            <w:r w:rsidRPr="003650BF" w:rsidR="006A32BE">
              <w:t>witch or re-route overseas)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255"/>
          <w:jc w:val="center"/>
        </w:trPr>
        <w:tc>
          <w:tcPr>
            <w:tcW w:w="3011" w:type="pct"/>
          </w:tcPr>
          <w:p w:rsidR="00821024" w:rsidRPr="003650BF">
            <w:pPr>
              <w:pStyle w:val="BodyText"/>
              <w:spacing w:before="100" w:after="100"/>
            </w:pPr>
            <w:r w:rsidRPr="003650BF" w:rsidR="006A32BE">
              <w:t>Premium Video</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Content Video</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National Standard SMS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I</w:t>
            </w:r>
            <w:r w:rsidRPr="003650BF" w:rsidR="006A32BE">
              <w:t>nternational SMS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Premium SMS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National Standard MMS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5"/>
          <w:jc w:val="center"/>
        </w:trPr>
        <w:tc>
          <w:tcPr>
            <w:tcW w:w="3011" w:type="pct"/>
          </w:tcPr>
          <w:p w:rsidR="00821024" w:rsidRPr="003650BF">
            <w:pPr>
              <w:pStyle w:val="BodyText"/>
              <w:spacing w:before="100" w:after="100"/>
            </w:pPr>
            <w:r w:rsidRPr="003650BF" w:rsidR="006A32BE">
              <w:t>International MMS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Premium MMS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National Diversions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Voicemail Deposit and Retrievals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480"/>
          <w:jc w:val="center"/>
        </w:trPr>
        <w:tc>
          <w:tcPr>
            <w:tcW w:w="3011" w:type="pct"/>
          </w:tcPr>
          <w:p w:rsidR="00821024" w:rsidRPr="003650BF">
            <w:pPr>
              <w:pStyle w:val="BodyText"/>
              <w:spacing w:before="100" w:after="100"/>
            </w:pPr>
            <w:r w:rsidRPr="003650BF" w:rsidR="006A32BE">
              <w:t>International Roaming and Diversion</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Video Conferencing</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494"/>
          <w:jc w:val="center"/>
        </w:trPr>
        <w:tc>
          <w:tcPr>
            <w:tcW w:w="3011" w:type="pct"/>
          </w:tcPr>
          <w:p w:rsidR="00821024" w:rsidRPr="003650BF">
            <w:pPr>
              <w:pStyle w:val="BodyText"/>
              <w:spacing w:before="100" w:after="100"/>
            </w:pPr>
            <w:r w:rsidRPr="003650BF" w:rsidR="006A32BE">
              <w:t>Optus iZoo Browsing*</w:t>
            </w:r>
          </w:p>
        </w:tc>
        <w:tc>
          <w:tcPr>
            <w:tcW w:w="1989" w:type="pct"/>
          </w:tcPr>
          <w:p w:rsidR="00821024" w:rsidRPr="003650BF">
            <w:pPr>
              <w:pStyle w:val="BodyText"/>
              <w:spacing w:before="100" w:after="100"/>
            </w:pPr>
            <w:r w:rsidRPr="003650BF" w:rsidR="006A32BE">
              <w:t>Yes, up to</w:t>
            </w:r>
            <w:r w:rsidRPr="003650BF" w:rsidR="006A32BE">
              <w:t xml:space="preserve"> the monthly included data amount specified in Table 2A.</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Optu</w:t>
            </w:r>
            <w:r w:rsidRPr="003650BF" w:rsidR="006A32BE">
              <w:t>s iZoo Downloads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SMS to 966 (Zoo)</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494"/>
          <w:jc w:val="center"/>
        </w:trPr>
        <w:tc>
          <w:tcPr>
            <w:tcW w:w="3011" w:type="pct"/>
          </w:tcPr>
          <w:p w:rsidR="00821024" w:rsidRPr="003650BF">
            <w:pPr>
              <w:pStyle w:val="BodyText"/>
              <w:spacing w:before="100" w:after="100"/>
            </w:pPr>
            <w:r w:rsidRPr="003650BF" w:rsidR="006A32BE">
              <w:t>Mobile Internet usage*</w:t>
            </w:r>
          </w:p>
        </w:tc>
        <w:tc>
          <w:tcPr>
            <w:tcW w:w="1989" w:type="pct"/>
          </w:tcPr>
          <w:p w:rsidR="00821024" w:rsidRPr="003650BF">
            <w:pPr>
              <w:pStyle w:val="BodyText"/>
              <w:spacing w:before="100" w:after="100"/>
            </w:pPr>
            <w:r w:rsidRPr="003650BF" w:rsidR="006A32BE">
              <w:t>Yes, up to the monthly included da</w:t>
            </w:r>
            <w:r w:rsidRPr="003650BF" w:rsidR="006A32BE">
              <w:t>ta amount specified in Table 2A.</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Mobile as Modem</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494"/>
          <w:jc w:val="center"/>
        </w:trPr>
        <w:tc>
          <w:tcPr>
            <w:tcW w:w="3011" w:type="pct"/>
          </w:tcPr>
          <w:p w:rsidR="00821024" w:rsidRPr="003650BF">
            <w:pPr>
              <w:pStyle w:val="BodyText"/>
              <w:spacing w:before="100" w:after="100"/>
            </w:pPr>
            <w:r w:rsidRPr="003650BF" w:rsidR="006A32BE">
              <w:t>Data Used while Roaming Internationally</w:t>
            </w:r>
          </w:p>
        </w:tc>
        <w:tc>
          <w:tcPr>
            <w:tcW w:w="1989" w:type="pct"/>
          </w:tcPr>
          <w:p w:rsidR="00821024" w:rsidRPr="003650BF">
            <w:pPr>
              <w:pStyle w:val="BodyText"/>
              <w:spacing w:before="100" w:after="100"/>
            </w:pPr>
            <w:r w:rsidRPr="003650BF" w:rsidR="006A32BE">
              <w:t>N</w:t>
            </w:r>
            <w:r w:rsidRPr="003650BF" w:rsidR="006A32BE">
              <w:t>o</w:t>
            </w:r>
          </w:p>
        </w:tc>
      </w:tr>
      <w:tr>
        <w:tblPrEx>
          <w:tblW w:w="8612" w:type="dxa"/>
          <w:jc w:val="center"/>
          <w:tblCellMar>
            <w:left w:w="115" w:type="dxa"/>
            <w:right w:w="115" w:type="dxa"/>
          </w:tblCellMar>
          <w:tblLook w:val="0000"/>
        </w:tblPrEx>
        <w:trPr>
          <w:trHeight w:val="192"/>
          <w:jc w:val="center"/>
        </w:trPr>
        <w:tc>
          <w:tcPr>
            <w:tcW w:w="3011" w:type="pct"/>
          </w:tcPr>
          <w:p w:rsidR="00821024" w:rsidRPr="003650BF">
            <w:pPr>
              <w:pStyle w:val="BodyText"/>
              <w:spacing w:before="100" w:after="100"/>
            </w:pPr>
            <w:r w:rsidRPr="003650BF" w:rsidR="006A32BE">
              <w:t xml:space="preserve">Content Packs </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TrueLocal Usage</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120"/>
          <w:jc w:val="center"/>
        </w:trPr>
        <w:tc>
          <w:tcPr>
            <w:tcW w:w="3011" w:type="pct"/>
          </w:tcPr>
          <w:p w:rsidR="00821024" w:rsidRPr="003650BF">
            <w:pPr>
              <w:pStyle w:val="BodyText"/>
              <w:spacing w:before="100" w:after="100"/>
            </w:pPr>
            <w:r w:rsidRPr="003650BF" w:rsidR="006A32BE">
              <w:t>Directory Assistance</w:t>
            </w:r>
            <w:r w:rsidRPr="003650BF" w:rsidR="006A32BE">
              <w:t xml:space="preserve">- 1223 </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138"/>
          <w:jc w:val="center"/>
        </w:trPr>
        <w:tc>
          <w:tcPr>
            <w:tcW w:w="3011" w:type="pct"/>
          </w:tcPr>
          <w:p w:rsidR="00821024" w:rsidRPr="003650BF">
            <w:pPr>
              <w:pStyle w:val="BodyText"/>
              <w:spacing w:before="100" w:after="100"/>
            </w:pPr>
            <w:r w:rsidRPr="003650BF" w:rsidR="006A32BE">
              <w:t>19XX Numbers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228"/>
          <w:jc w:val="center"/>
        </w:trPr>
        <w:tc>
          <w:tcPr>
            <w:tcW w:w="3011" w:type="pct"/>
          </w:tcPr>
          <w:p w:rsidR="00821024" w:rsidRPr="003650BF">
            <w:pPr>
              <w:pStyle w:val="BodyText"/>
              <w:spacing w:before="100" w:after="100"/>
            </w:pPr>
            <w:r w:rsidRPr="003650BF" w:rsidR="006A32BE">
              <w:t>1800, 13 and 1300 numbers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147"/>
          <w:jc w:val="center"/>
        </w:trPr>
        <w:tc>
          <w:tcPr>
            <w:tcW w:w="3011" w:type="pct"/>
          </w:tcPr>
          <w:p w:rsidR="00821024" w:rsidRPr="003650BF">
            <w:pPr>
              <w:pStyle w:val="BodyText"/>
              <w:spacing w:before="100" w:after="100"/>
            </w:pPr>
            <w:r w:rsidRPr="003650BF" w:rsidR="006A32BE">
              <w:t>124YES(937)</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75"/>
          <w:jc w:val="center"/>
        </w:trPr>
        <w:tc>
          <w:tcPr>
            <w:tcW w:w="3011" w:type="pct"/>
          </w:tcPr>
          <w:p w:rsidR="00821024" w:rsidRPr="003650BF">
            <w:pPr>
              <w:pStyle w:val="BodyText"/>
              <w:spacing w:before="100" w:after="100"/>
            </w:pPr>
            <w:r w:rsidRPr="003650BF" w:rsidR="006A32BE">
              <w:t>Insurance</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165"/>
          <w:jc w:val="center"/>
        </w:trPr>
        <w:tc>
          <w:tcPr>
            <w:tcW w:w="3011" w:type="pct"/>
          </w:tcPr>
          <w:p w:rsidR="00821024" w:rsidRPr="003650BF">
            <w:pPr>
              <w:pStyle w:val="BodyText"/>
              <w:spacing w:before="100" w:after="100"/>
            </w:pPr>
            <w:r w:rsidRPr="003650BF" w:rsidR="006A32BE">
              <w:t>Handset Pa</w:t>
            </w:r>
            <w:r w:rsidRPr="003650BF" w:rsidR="006A32BE">
              <w:t>yments</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543"/>
          <w:jc w:val="center"/>
        </w:trPr>
        <w:tc>
          <w:tcPr>
            <w:tcW w:w="3011" w:type="pct"/>
          </w:tcPr>
          <w:p w:rsidR="00821024" w:rsidRPr="003650BF">
            <w:pPr>
              <w:pStyle w:val="BodyText"/>
              <w:spacing w:before="100" w:after="100"/>
            </w:pPr>
            <w:r w:rsidRPr="003650BF" w:rsidR="006A32BE">
              <w:t>Push To Talk (PTT) (this service is no longer available from 4 November 2010)</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183"/>
          <w:jc w:val="center"/>
        </w:trPr>
        <w:tc>
          <w:tcPr>
            <w:tcW w:w="3011" w:type="pct"/>
          </w:tcPr>
          <w:p w:rsidR="00821024" w:rsidRPr="003650BF">
            <w:pPr>
              <w:pStyle w:val="BodyText"/>
              <w:spacing w:before="100" w:after="100"/>
            </w:pPr>
            <w:r w:rsidRPr="003650BF" w:rsidR="006A32BE">
              <w:t>Ca</w:t>
            </w:r>
            <w:r w:rsidRPr="003650BF" w:rsidR="006A32BE">
              <w:t>lls to Satellite</w:t>
            </w:r>
          </w:p>
        </w:tc>
        <w:tc>
          <w:tcPr>
            <w:tcW w:w="1989" w:type="pct"/>
          </w:tcPr>
          <w:p w:rsidR="00821024" w:rsidRPr="003650BF">
            <w:pPr>
              <w:pStyle w:val="BodyText"/>
              <w:spacing w:before="100" w:after="100"/>
            </w:pPr>
            <w:r w:rsidRPr="003650BF" w:rsidR="006A32BE">
              <w:t>No</w:t>
            </w:r>
          </w:p>
        </w:tc>
      </w:tr>
      <w:tr>
        <w:tblPrEx>
          <w:tblW w:w="8612" w:type="dxa"/>
          <w:jc w:val="center"/>
          <w:tblCellMar>
            <w:left w:w="115" w:type="dxa"/>
            <w:right w:w="115" w:type="dxa"/>
          </w:tblCellMar>
          <w:tblLook w:val="0000"/>
        </w:tblPrEx>
        <w:trPr>
          <w:trHeight w:val="102"/>
          <w:jc w:val="center"/>
        </w:trPr>
        <w:tc>
          <w:tcPr>
            <w:tcW w:w="3011" w:type="pct"/>
          </w:tcPr>
          <w:p w:rsidR="00821024" w:rsidRPr="003650BF">
            <w:pPr>
              <w:pStyle w:val="BodyText"/>
              <w:keepNext/>
              <w:spacing w:before="100" w:after="100"/>
            </w:pPr>
            <w:r w:rsidRPr="003650BF" w:rsidR="006A32BE">
              <w:t>VOIP services</w:t>
            </w:r>
          </w:p>
        </w:tc>
        <w:tc>
          <w:tcPr>
            <w:tcW w:w="1989" w:type="pct"/>
          </w:tcPr>
          <w:p w:rsidR="00821024" w:rsidRPr="003650BF">
            <w:pPr>
              <w:pStyle w:val="BodyText"/>
              <w:keepNext/>
              <w:spacing w:before="100" w:after="100"/>
            </w:pPr>
            <w:r w:rsidRPr="003650BF" w:rsidR="006A32BE">
              <w:t>No</w:t>
            </w:r>
          </w:p>
        </w:tc>
      </w:tr>
      <w:tr>
        <w:tblPrEx>
          <w:tblW w:w="8612" w:type="dxa"/>
          <w:jc w:val="center"/>
          <w:tblCellMar>
            <w:left w:w="115" w:type="dxa"/>
            <w:right w:w="115" w:type="dxa"/>
          </w:tblCellMar>
          <w:tblLook w:val="0000"/>
        </w:tblPrEx>
        <w:trPr>
          <w:trHeight w:val="70"/>
          <w:jc w:val="center"/>
        </w:trPr>
        <w:tc>
          <w:tcPr>
            <w:tcW w:w="3011" w:type="pct"/>
          </w:tcPr>
          <w:p w:rsidR="00821024" w:rsidRPr="003650BF">
            <w:pPr>
              <w:pStyle w:val="BodyText"/>
              <w:spacing w:before="100" w:after="100"/>
            </w:pPr>
            <w:r w:rsidRPr="003650BF" w:rsidR="006A32BE">
              <w:t>Surepage</w:t>
            </w:r>
          </w:p>
        </w:tc>
        <w:tc>
          <w:tcPr>
            <w:tcW w:w="1989"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 xml:space="preserve">Table 2A </w:t>
      </w:r>
      <w:r w:rsidRPr="003650BF" w:rsidR="006A32BE">
        <w:rPr>
          <w:b/>
        </w:rPr>
        <w:t>– Charges and Cap Amounts for the Family Max Cap Plans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2633"/>
        <w:gridCol w:w="1561"/>
        <w:gridCol w:w="1560"/>
        <w:gridCol w:w="1560"/>
        <w:gridCol w:w="1560"/>
        <w:gridCol w:w="155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blHeader/>
        </w:trPr>
        <w:tc>
          <w:tcPr>
            <w:tcW w:w="1262" w:type="pct"/>
          </w:tcPr>
          <w:p w:rsidR="00821024" w:rsidRPr="003650BF">
            <w:pPr>
              <w:pStyle w:val="BodyText"/>
              <w:spacing w:before="100" w:after="100"/>
            </w:pPr>
          </w:p>
        </w:tc>
        <w:tc>
          <w:tcPr>
            <w:tcW w:w="748" w:type="pct"/>
          </w:tcPr>
          <w:p w:rsidR="00821024" w:rsidRPr="003650BF">
            <w:pPr>
              <w:pStyle w:val="BodyText"/>
              <w:spacing w:before="100" w:after="100"/>
              <w:jc w:val="center"/>
              <w:rPr>
                <w:b/>
              </w:rPr>
            </w:pPr>
            <w:r w:rsidRPr="003650BF" w:rsidR="006A32BE">
              <w:rPr>
                <w:b/>
              </w:rPr>
              <w:t>$19 Family Max Cap</w:t>
            </w:r>
          </w:p>
        </w:tc>
        <w:tc>
          <w:tcPr>
            <w:tcW w:w="748" w:type="pct"/>
          </w:tcPr>
          <w:p w:rsidR="00821024" w:rsidRPr="003650BF">
            <w:pPr>
              <w:pStyle w:val="BodyText"/>
              <w:spacing w:before="100" w:after="100"/>
              <w:jc w:val="center"/>
              <w:rPr>
                <w:b/>
              </w:rPr>
            </w:pPr>
            <w:r w:rsidRPr="003650BF" w:rsidR="006A32BE">
              <w:rPr>
                <w:b/>
              </w:rPr>
              <w:t>$29 Family Max Cap</w:t>
            </w:r>
          </w:p>
        </w:tc>
        <w:tc>
          <w:tcPr>
            <w:tcW w:w="748" w:type="pct"/>
          </w:tcPr>
          <w:p w:rsidR="00821024" w:rsidRPr="003650BF">
            <w:pPr>
              <w:pStyle w:val="BodyText"/>
              <w:spacing w:before="100" w:after="100"/>
              <w:jc w:val="center"/>
              <w:rPr>
                <w:b/>
              </w:rPr>
            </w:pPr>
            <w:r w:rsidRPr="003650BF" w:rsidR="006A32BE">
              <w:rPr>
                <w:b/>
              </w:rPr>
              <w:t>$49 F</w:t>
            </w:r>
            <w:r w:rsidRPr="003650BF" w:rsidR="006A32BE">
              <w:rPr>
                <w:b/>
              </w:rPr>
              <w:t>amily Max Cap</w:t>
            </w:r>
          </w:p>
        </w:tc>
        <w:tc>
          <w:tcPr>
            <w:tcW w:w="748" w:type="pct"/>
          </w:tcPr>
          <w:p w:rsidR="00821024" w:rsidRPr="003650BF">
            <w:pPr>
              <w:pStyle w:val="BodyText"/>
              <w:spacing w:before="100" w:after="100"/>
              <w:jc w:val="center"/>
              <w:rPr>
                <w:b/>
              </w:rPr>
            </w:pPr>
            <w:r w:rsidRPr="003650BF" w:rsidR="006A32BE">
              <w:rPr>
                <w:b/>
              </w:rPr>
              <w:t>$59 Family Max Cap</w:t>
            </w:r>
          </w:p>
        </w:tc>
        <w:tc>
          <w:tcPr>
            <w:tcW w:w="746" w:type="pct"/>
          </w:tcPr>
          <w:p w:rsidR="00821024" w:rsidRPr="003650BF">
            <w:pPr>
              <w:pStyle w:val="BodyText"/>
              <w:spacing w:before="100" w:after="100"/>
              <w:jc w:val="center"/>
              <w:rPr>
                <w:b/>
              </w:rPr>
            </w:pPr>
            <w:r w:rsidRPr="003650BF" w:rsidR="006A32BE">
              <w:rPr>
                <w:b/>
              </w:rPr>
              <w:t>$79 Family Max Cap</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Cap Start</w:t>
            </w:r>
          </w:p>
        </w:tc>
        <w:tc>
          <w:tcPr>
            <w:tcW w:w="748" w:type="pct"/>
          </w:tcPr>
          <w:p w:rsidR="00821024" w:rsidRPr="003650BF">
            <w:pPr>
              <w:pStyle w:val="BodyText"/>
              <w:spacing w:before="100" w:after="100"/>
              <w:jc w:val="center"/>
            </w:pPr>
            <w:r w:rsidRPr="003650BF" w:rsidR="006A32BE">
              <w:t>$19</w:t>
            </w:r>
          </w:p>
        </w:tc>
        <w:tc>
          <w:tcPr>
            <w:tcW w:w="748" w:type="pct"/>
          </w:tcPr>
          <w:p w:rsidR="00821024" w:rsidRPr="003650BF">
            <w:pPr>
              <w:pStyle w:val="BodyText"/>
              <w:spacing w:before="100" w:after="100"/>
              <w:jc w:val="center"/>
            </w:pPr>
            <w:r w:rsidRPr="003650BF" w:rsidR="006A32BE">
              <w:t>$29</w:t>
            </w:r>
          </w:p>
        </w:tc>
        <w:tc>
          <w:tcPr>
            <w:tcW w:w="748" w:type="pct"/>
          </w:tcPr>
          <w:p w:rsidR="00821024" w:rsidRPr="003650BF">
            <w:pPr>
              <w:pStyle w:val="BodyText"/>
              <w:spacing w:before="100" w:after="100"/>
              <w:jc w:val="center"/>
            </w:pPr>
            <w:r w:rsidRPr="003650BF" w:rsidR="006A32BE">
              <w:t>$49</w:t>
            </w:r>
          </w:p>
        </w:tc>
        <w:tc>
          <w:tcPr>
            <w:tcW w:w="748" w:type="pct"/>
          </w:tcPr>
          <w:p w:rsidR="00821024" w:rsidRPr="003650BF">
            <w:pPr>
              <w:pStyle w:val="BodyText"/>
              <w:spacing w:before="100" w:after="100"/>
              <w:jc w:val="center"/>
            </w:pPr>
            <w:r w:rsidRPr="003650BF" w:rsidR="006A32BE">
              <w:t>$59</w:t>
            </w:r>
          </w:p>
        </w:tc>
        <w:tc>
          <w:tcPr>
            <w:tcW w:w="746" w:type="pct"/>
          </w:tcPr>
          <w:p w:rsidR="00821024" w:rsidRPr="003650BF">
            <w:pPr>
              <w:pStyle w:val="BodyText"/>
              <w:spacing w:before="100" w:after="100"/>
              <w:jc w:val="center"/>
            </w:pPr>
            <w:r w:rsidRPr="003650BF" w:rsidR="006A32BE">
              <w:t>$79</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"Included C</w:t>
            </w:r>
            <w:r w:rsidRPr="003650BF" w:rsidR="006A32BE">
              <w:rPr>
                <w:b/>
              </w:rPr>
              <w:t>ap Value" per month</w:t>
            </w:r>
          </w:p>
        </w:tc>
        <w:tc>
          <w:tcPr>
            <w:tcW w:w="748" w:type="pct"/>
          </w:tcPr>
          <w:p w:rsidR="00821024" w:rsidRPr="003650BF">
            <w:pPr>
              <w:pStyle w:val="BodyText"/>
              <w:spacing w:before="100" w:after="100"/>
              <w:jc w:val="center"/>
            </w:pPr>
            <w:r w:rsidRPr="003650BF" w:rsidR="006A32BE">
              <w:t>$70</w:t>
            </w:r>
          </w:p>
        </w:tc>
        <w:tc>
          <w:tcPr>
            <w:tcW w:w="748" w:type="pct"/>
          </w:tcPr>
          <w:p w:rsidR="00821024" w:rsidRPr="003650BF">
            <w:pPr>
              <w:pStyle w:val="BodyText"/>
              <w:spacing w:before="100" w:after="100"/>
              <w:jc w:val="center"/>
            </w:pPr>
            <w:r w:rsidRPr="003650BF" w:rsidR="006A32BE">
              <w:t>$150</w:t>
            </w:r>
          </w:p>
        </w:tc>
        <w:tc>
          <w:tcPr>
            <w:tcW w:w="748" w:type="pct"/>
          </w:tcPr>
          <w:p w:rsidR="00821024" w:rsidRPr="003650BF">
            <w:pPr>
              <w:pStyle w:val="BodyText"/>
              <w:spacing w:before="100" w:after="100"/>
              <w:jc w:val="center"/>
            </w:pPr>
            <w:r w:rsidRPr="003650BF" w:rsidR="006A32BE">
              <w:t>$420</w:t>
            </w:r>
          </w:p>
        </w:tc>
        <w:tc>
          <w:tcPr>
            <w:tcW w:w="748" w:type="pct"/>
          </w:tcPr>
          <w:p w:rsidR="00821024" w:rsidRPr="003650BF">
            <w:pPr>
              <w:pStyle w:val="BodyText"/>
              <w:spacing w:before="100" w:after="100"/>
              <w:jc w:val="center"/>
            </w:pPr>
            <w:r w:rsidRPr="003650BF" w:rsidR="006A32BE">
              <w:t>$450</w:t>
            </w:r>
          </w:p>
        </w:tc>
        <w:tc>
          <w:tcPr>
            <w:tcW w:w="746" w:type="pct"/>
          </w:tcPr>
          <w:p w:rsidR="00821024" w:rsidRPr="003650BF">
            <w:pPr>
              <w:pStyle w:val="BodyText"/>
              <w:spacing w:before="100" w:after="100"/>
              <w:jc w:val="center"/>
            </w:pPr>
            <w:r w:rsidRPr="003650BF" w:rsidR="006A32BE">
              <w:t>$800</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 xml:space="preserve">Monthly Included </w:t>
            </w:r>
            <w:r w:rsidRPr="003650BF" w:rsidR="006A32BE">
              <w:rPr>
                <w:b/>
              </w:rPr>
              <w:t>Mobile Internet Data</w:t>
            </w:r>
          </w:p>
        </w:tc>
        <w:tc>
          <w:tcPr>
            <w:tcW w:w="748" w:type="pct"/>
          </w:tcPr>
          <w:p w:rsidR="00821024" w:rsidRPr="003650BF">
            <w:pPr>
              <w:pStyle w:val="BodyText"/>
              <w:spacing w:before="100" w:after="100"/>
              <w:jc w:val="center"/>
            </w:pPr>
            <w:r w:rsidRPr="003650BF" w:rsidR="006A32BE">
              <w:t>100MB</w:t>
            </w:r>
          </w:p>
        </w:tc>
        <w:tc>
          <w:tcPr>
            <w:tcW w:w="748" w:type="pct"/>
          </w:tcPr>
          <w:p w:rsidR="00821024" w:rsidRPr="003650BF">
            <w:pPr>
              <w:pStyle w:val="BodyText"/>
              <w:spacing w:before="100" w:after="100"/>
              <w:jc w:val="center"/>
            </w:pPr>
            <w:r w:rsidRPr="003650BF" w:rsidR="006A32BE">
              <w:t>200MB</w:t>
            </w:r>
          </w:p>
        </w:tc>
        <w:tc>
          <w:tcPr>
            <w:tcW w:w="748" w:type="pct"/>
          </w:tcPr>
          <w:p w:rsidR="00821024" w:rsidRPr="003650BF">
            <w:pPr>
              <w:pStyle w:val="BodyText"/>
              <w:spacing w:before="100" w:after="100"/>
              <w:jc w:val="center"/>
            </w:pPr>
            <w:r w:rsidRPr="003650BF" w:rsidR="006A32BE">
              <w:t>500MB</w:t>
            </w:r>
          </w:p>
        </w:tc>
        <w:tc>
          <w:tcPr>
            <w:tcW w:w="748" w:type="pct"/>
          </w:tcPr>
          <w:p w:rsidR="00821024" w:rsidRPr="003650BF">
            <w:pPr>
              <w:pStyle w:val="BodyText"/>
              <w:spacing w:before="100" w:after="100"/>
              <w:jc w:val="center"/>
            </w:pPr>
            <w:r w:rsidRPr="003650BF" w:rsidR="006A32BE">
              <w:t>1GB</w:t>
            </w:r>
          </w:p>
        </w:tc>
        <w:tc>
          <w:tcPr>
            <w:tcW w:w="746" w:type="pct"/>
          </w:tcPr>
          <w:p w:rsidR="00821024" w:rsidRPr="003650BF">
            <w:pPr>
              <w:pStyle w:val="BodyText"/>
              <w:spacing w:before="100" w:after="100"/>
              <w:jc w:val="center"/>
            </w:pPr>
            <w:r w:rsidRPr="003650BF" w:rsidR="006A32BE">
              <w:t>1.2GB</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Unlimited Standard National SMS and MMS</w:t>
            </w:r>
          </w:p>
        </w:tc>
        <w:tc>
          <w:tcPr>
            <w:tcW w:w="748" w:type="pct"/>
          </w:tcPr>
          <w:p w:rsidR="00821024" w:rsidRPr="003650BF">
            <w:pPr>
              <w:pStyle w:val="BodyText"/>
              <w:spacing w:before="100" w:after="100"/>
              <w:jc w:val="center"/>
            </w:pPr>
            <w:r w:rsidRPr="003650BF" w:rsidR="006A32BE">
              <w:t>No</w:t>
            </w:r>
          </w:p>
        </w:tc>
        <w:tc>
          <w:tcPr>
            <w:tcW w:w="748" w:type="pct"/>
          </w:tcPr>
          <w:p w:rsidR="00821024" w:rsidRPr="003650BF">
            <w:pPr>
              <w:pStyle w:val="BodyText"/>
              <w:spacing w:before="100" w:after="100"/>
              <w:jc w:val="center"/>
            </w:pPr>
            <w:r w:rsidRPr="003650BF" w:rsidR="006A32BE">
              <w:t>No</w:t>
            </w:r>
          </w:p>
        </w:tc>
        <w:tc>
          <w:tcPr>
            <w:tcW w:w="748" w:type="pct"/>
          </w:tcPr>
          <w:p w:rsidR="00821024" w:rsidRPr="003650BF">
            <w:pPr>
              <w:pStyle w:val="BodyText"/>
              <w:spacing w:before="100" w:after="100"/>
              <w:jc w:val="center"/>
            </w:pPr>
            <w:r w:rsidRPr="003650BF" w:rsidR="006A32BE">
              <w:t>No</w:t>
            </w:r>
          </w:p>
        </w:tc>
        <w:tc>
          <w:tcPr>
            <w:tcW w:w="748" w:type="pct"/>
          </w:tcPr>
          <w:p w:rsidR="00821024" w:rsidRPr="003650BF">
            <w:pPr>
              <w:pStyle w:val="BodyText"/>
              <w:spacing w:before="100" w:after="100"/>
              <w:jc w:val="center"/>
            </w:pPr>
            <w:r w:rsidRPr="003650BF" w:rsidR="006A32BE">
              <w:t>Yes</w:t>
            </w:r>
          </w:p>
        </w:tc>
        <w:tc>
          <w:tcPr>
            <w:tcW w:w="746" w:type="pct"/>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Unlimited Facebook®, Twitter, LinkedIn, Ebay, Four Square, MySpace within Australia</w:t>
            </w:r>
          </w:p>
        </w:tc>
        <w:tc>
          <w:tcPr>
            <w:tcW w:w="748" w:type="pct"/>
          </w:tcPr>
          <w:p w:rsidR="00821024" w:rsidRPr="003650BF">
            <w:pPr>
              <w:pStyle w:val="BodyText"/>
              <w:spacing w:before="100" w:after="100"/>
              <w:jc w:val="center"/>
            </w:pPr>
            <w:r w:rsidRPr="003650BF" w:rsidR="006A32BE">
              <w:t>Ye</w:t>
            </w:r>
            <w:r w:rsidRPr="003650BF" w:rsidR="006A32BE">
              <w:t>s</w:t>
            </w:r>
          </w:p>
        </w:tc>
        <w:tc>
          <w:tcPr>
            <w:tcW w:w="748" w:type="pct"/>
          </w:tcPr>
          <w:p w:rsidR="00821024" w:rsidRPr="003650BF">
            <w:pPr>
              <w:pStyle w:val="BodyText"/>
              <w:spacing w:before="100" w:after="100"/>
              <w:jc w:val="center"/>
            </w:pPr>
            <w:r w:rsidRPr="003650BF" w:rsidR="006A32BE">
              <w:t>Yes</w:t>
            </w:r>
          </w:p>
        </w:tc>
        <w:tc>
          <w:tcPr>
            <w:tcW w:w="748" w:type="pct"/>
          </w:tcPr>
          <w:p w:rsidR="00821024" w:rsidRPr="003650BF">
            <w:pPr>
              <w:pStyle w:val="BodyText"/>
              <w:spacing w:before="100" w:after="100"/>
              <w:jc w:val="center"/>
            </w:pPr>
            <w:r w:rsidRPr="003650BF" w:rsidR="006A32BE">
              <w:t>Yes</w:t>
            </w:r>
          </w:p>
        </w:tc>
        <w:tc>
          <w:tcPr>
            <w:tcW w:w="748" w:type="pct"/>
          </w:tcPr>
          <w:p w:rsidR="00821024" w:rsidRPr="003650BF">
            <w:pPr>
              <w:pStyle w:val="BodyText"/>
              <w:spacing w:before="100" w:after="100"/>
              <w:jc w:val="center"/>
            </w:pPr>
            <w:r w:rsidRPr="003650BF" w:rsidR="006A32BE">
              <w:t>Yes</w:t>
            </w:r>
          </w:p>
        </w:tc>
        <w:tc>
          <w:tcPr>
            <w:tcW w:w="746" w:type="pct"/>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Minimum Monthly charge</w:t>
            </w:r>
          </w:p>
        </w:tc>
        <w:tc>
          <w:tcPr>
            <w:tcW w:w="748" w:type="pct"/>
          </w:tcPr>
          <w:p w:rsidR="00821024" w:rsidRPr="003650BF">
            <w:pPr>
              <w:pStyle w:val="BodyText"/>
              <w:spacing w:before="100" w:after="100"/>
              <w:jc w:val="center"/>
            </w:pPr>
            <w:r w:rsidRPr="003650BF" w:rsidR="006A32BE">
              <w:t>$19</w:t>
            </w:r>
          </w:p>
        </w:tc>
        <w:tc>
          <w:tcPr>
            <w:tcW w:w="748" w:type="pct"/>
          </w:tcPr>
          <w:p w:rsidR="00821024" w:rsidRPr="003650BF">
            <w:pPr>
              <w:pStyle w:val="BodyText"/>
              <w:spacing w:before="100" w:after="100"/>
              <w:jc w:val="center"/>
            </w:pPr>
            <w:r w:rsidRPr="003650BF" w:rsidR="006A32BE">
              <w:t>$29</w:t>
            </w:r>
          </w:p>
        </w:tc>
        <w:tc>
          <w:tcPr>
            <w:tcW w:w="748" w:type="pct"/>
          </w:tcPr>
          <w:p w:rsidR="00821024" w:rsidRPr="003650BF">
            <w:pPr>
              <w:pStyle w:val="BodyText"/>
              <w:spacing w:before="100" w:after="100"/>
              <w:jc w:val="center"/>
            </w:pPr>
            <w:r w:rsidRPr="003650BF" w:rsidR="006A32BE">
              <w:t>$49</w:t>
            </w:r>
          </w:p>
        </w:tc>
        <w:tc>
          <w:tcPr>
            <w:tcW w:w="748" w:type="pct"/>
          </w:tcPr>
          <w:p w:rsidR="00821024" w:rsidRPr="003650BF">
            <w:pPr>
              <w:pStyle w:val="BodyText"/>
              <w:spacing w:before="100" w:after="100"/>
              <w:jc w:val="center"/>
            </w:pPr>
            <w:r w:rsidRPr="003650BF" w:rsidR="006A32BE">
              <w:t>$59</w:t>
            </w:r>
          </w:p>
        </w:tc>
        <w:tc>
          <w:tcPr>
            <w:tcW w:w="746" w:type="pct"/>
          </w:tcPr>
          <w:p w:rsidR="00821024" w:rsidRPr="003650BF">
            <w:pPr>
              <w:pStyle w:val="BodyText"/>
              <w:spacing w:before="100" w:after="100"/>
              <w:jc w:val="center"/>
            </w:pPr>
            <w:r w:rsidRPr="003650BF" w:rsidR="006A32BE">
              <w:t>$79</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 xml:space="preserve">Standard National Voice call charges </w:t>
            </w:r>
            <w:r w:rsidRPr="003650BF" w:rsidR="006A32BE">
              <w:t>(per minute)</w:t>
            </w:r>
          </w:p>
        </w:tc>
        <w:tc>
          <w:tcPr>
            <w:tcW w:w="748" w:type="pct"/>
          </w:tcPr>
          <w:p w:rsidR="00821024" w:rsidRPr="003650BF">
            <w:pPr>
              <w:pStyle w:val="BodyText"/>
              <w:spacing w:before="100" w:after="100"/>
              <w:jc w:val="center"/>
            </w:pPr>
            <w:r w:rsidRPr="003650BF" w:rsidR="006A32BE">
              <w:t>$0.90</w:t>
            </w:r>
          </w:p>
        </w:tc>
        <w:tc>
          <w:tcPr>
            <w:tcW w:w="748" w:type="pct"/>
          </w:tcPr>
          <w:p w:rsidR="00821024" w:rsidRPr="003650BF">
            <w:pPr>
              <w:pStyle w:val="BodyText"/>
              <w:spacing w:before="100" w:after="100"/>
              <w:jc w:val="center"/>
            </w:pPr>
            <w:r w:rsidRPr="003650BF" w:rsidR="006A32BE">
              <w:t>$0.90</w:t>
            </w:r>
          </w:p>
        </w:tc>
        <w:tc>
          <w:tcPr>
            <w:tcW w:w="748" w:type="pct"/>
          </w:tcPr>
          <w:p w:rsidR="00821024" w:rsidRPr="003650BF">
            <w:pPr>
              <w:pStyle w:val="BodyText"/>
              <w:spacing w:before="100" w:after="100"/>
              <w:jc w:val="center"/>
            </w:pPr>
            <w:r w:rsidRPr="003650BF" w:rsidR="006A32BE">
              <w:t>$0.80</w:t>
            </w:r>
          </w:p>
        </w:tc>
        <w:tc>
          <w:tcPr>
            <w:tcW w:w="748" w:type="pct"/>
          </w:tcPr>
          <w:p w:rsidR="00821024" w:rsidRPr="003650BF">
            <w:pPr>
              <w:pStyle w:val="BodyText"/>
              <w:spacing w:before="100" w:after="100"/>
              <w:jc w:val="center"/>
            </w:pPr>
            <w:r w:rsidRPr="003650BF" w:rsidR="006A32BE">
              <w:t>$0.80</w:t>
            </w:r>
          </w:p>
        </w:tc>
        <w:tc>
          <w:tcPr>
            <w:tcW w:w="746" w:type="pct"/>
          </w:tcPr>
          <w:p w:rsidR="00821024" w:rsidRPr="003650BF">
            <w:pPr>
              <w:pStyle w:val="BodyText"/>
              <w:spacing w:before="100" w:after="100"/>
              <w:jc w:val="center"/>
            </w:pPr>
            <w:r w:rsidRPr="003650BF" w:rsidR="006A32BE">
              <w:t>$0.80</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i/>
              </w:rPr>
              <w:t>Flagfall</w:t>
            </w:r>
            <w:r w:rsidRPr="003650BF" w:rsidR="006A32BE">
              <w:rPr>
                <w:b/>
              </w:rPr>
              <w:t xml:space="preserve"> for nati</w:t>
            </w:r>
            <w:r w:rsidRPr="003650BF" w:rsidR="006A32BE">
              <w:rPr>
                <w:b/>
              </w:rPr>
              <w:t xml:space="preserve">onal voice calls (Call Connection Charge) </w:t>
            </w:r>
          </w:p>
        </w:tc>
        <w:tc>
          <w:tcPr>
            <w:tcW w:w="748" w:type="pct"/>
          </w:tcPr>
          <w:p w:rsidR="00821024" w:rsidRPr="003650BF">
            <w:pPr>
              <w:pStyle w:val="BodyText"/>
              <w:spacing w:before="100" w:after="100"/>
              <w:jc w:val="center"/>
            </w:pPr>
            <w:r w:rsidRPr="003650BF" w:rsidR="006A32BE">
              <w:t>$0.35</w:t>
            </w:r>
          </w:p>
        </w:tc>
        <w:tc>
          <w:tcPr>
            <w:tcW w:w="748" w:type="pct"/>
          </w:tcPr>
          <w:p w:rsidR="00821024" w:rsidRPr="003650BF">
            <w:pPr>
              <w:pStyle w:val="BodyText"/>
              <w:spacing w:before="100" w:after="100"/>
              <w:jc w:val="center"/>
            </w:pPr>
            <w:r w:rsidRPr="003650BF" w:rsidR="006A32BE">
              <w:t>$0.35</w:t>
            </w:r>
          </w:p>
        </w:tc>
        <w:tc>
          <w:tcPr>
            <w:tcW w:w="748" w:type="pct"/>
          </w:tcPr>
          <w:p w:rsidR="00821024" w:rsidRPr="003650BF">
            <w:pPr>
              <w:pStyle w:val="BodyText"/>
              <w:spacing w:before="100" w:after="100"/>
              <w:jc w:val="center"/>
            </w:pPr>
            <w:r w:rsidRPr="003650BF" w:rsidR="006A32BE">
              <w:t>$0.35</w:t>
            </w:r>
          </w:p>
        </w:tc>
        <w:tc>
          <w:tcPr>
            <w:tcW w:w="748" w:type="pct"/>
          </w:tcPr>
          <w:p w:rsidR="00821024" w:rsidRPr="003650BF">
            <w:pPr>
              <w:pStyle w:val="BodyText"/>
              <w:spacing w:before="100" w:after="100"/>
              <w:jc w:val="center"/>
            </w:pPr>
            <w:r w:rsidRPr="003650BF" w:rsidR="006A32BE">
              <w:t>$0.35</w:t>
            </w:r>
          </w:p>
        </w:tc>
        <w:tc>
          <w:tcPr>
            <w:tcW w:w="746" w:type="pct"/>
          </w:tcPr>
          <w:p w:rsidR="00821024" w:rsidRPr="003650BF">
            <w:pPr>
              <w:pStyle w:val="BodyText"/>
              <w:spacing w:before="100" w:after="100"/>
              <w:jc w:val="center"/>
            </w:pPr>
            <w:r w:rsidRPr="003650BF" w:rsidR="006A32BE">
              <w:t>$0.35</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 xml:space="preserve">National SMS Charges </w:t>
            </w:r>
            <w:r w:rsidRPr="003650BF" w:rsidR="006A32BE">
              <w:t>(for standard SMS of up to 160 characters)</w:t>
            </w:r>
          </w:p>
        </w:tc>
        <w:tc>
          <w:tcPr>
            <w:tcW w:w="748" w:type="pct"/>
          </w:tcPr>
          <w:p w:rsidR="00821024" w:rsidRPr="003650BF">
            <w:pPr>
              <w:pStyle w:val="BodyText"/>
              <w:spacing w:before="100" w:after="100"/>
              <w:jc w:val="center"/>
            </w:pPr>
            <w:r w:rsidRPr="003650BF" w:rsidR="006A32BE">
              <w:t>$0.25</w:t>
            </w:r>
          </w:p>
        </w:tc>
        <w:tc>
          <w:tcPr>
            <w:tcW w:w="748" w:type="pct"/>
          </w:tcPr>
          <w:p w:rsidR="00821024" w:rsidRPr="003650BF">
            <w:pPr>
              <w:pStyle w:val="BodyText"/>
              <w:spacing w:before="100" w:after="100"/>
              <w:jc w:val="center"/>
            </w:pPr>
            <w:r w:rsidRPr="003650BF" w:rsidR="006A32BE">
              <w:t>$0.25</w:t>
            </w:r>
          </w:p>
        </w:tc>
        <w:tc>
          <w:tcPr>
            <w:tcW w:w="748" w:type="pct"/>
          </w:tcPr>
          <w:p w:rsidR="00821024" w:rsidRPr="003650BF">
            <w:pPr>
              <w:pStyle w:val="BodyText"/>
              <w:spacing w:before="100" w:after="100"/>
              <w:jc w:val="center"/>
            </w:pPr>
            <w:r w:rsidRPr="003650BF" w:rsidR="006A32BE">
              <w:t>$0.25</w:t>
            </w:r>
          </w:p>
        </w:tc>
        <w:tc>
          <w:tcPr>
            <w:tcW w:w="748" w:type="pct"/>
          </w:tcPr>
          <w:p w:rsidR="00821024" w:rsidRPr="003650BF">
            <w:pPr>
              <w:pStyle w:val="BodyText"/>
              <w:spacing w:before="100" w:after="100"/>
              <w:jc w:val="center"/>
            </w:pPr>
            <w:r w:rsidRPr="003650BF" w:rsidR="006A32BE">
              <w:t>U</w:t>
            </w:r>
            <w:r w:rsidRPr="003650BF" w:rsidR="006A32BE">
              <w:t>nlimited</w:t>
            </w:r>
          </w:p>
        </w:tc>
        <w:tc>
          <w:tcPr>
            <w:tcW w:w="746" w:type="pct"/>
          </w:tcPr>
          <w:p w:rsidR="00821024" w:rsidRPr="003650BF">
            <w:pPr>
              <w:pStyle w:val="BodyText"/>
              <w:spacing w:before="100" w:after="100"/>
              <w:jc w:val="center"/>
            </w:pPr>
            <w:r w:rsidRPr="003650BF" w:rsidR="006A32BE">
              <w:t>Unlimited</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National Photo Message (per message)</w:t>
            </w:r>
          </w:p>
        </w:tc>
        <w:tc>
          <w:tcPr>
            <w:tcW w:w="748" w:type="pct"/>
          </w:tcPr>
          <w:p w:rsidR="00821024" w:rsidRPr="003650BF">
            <w:pPr>
              <w:pStyle w:val="BodyText"/>
              <w:spacing w:before="100" w:after="100"/>
              <w:jc w:val="center"/>
            </w:pPr>
            <w:r w:rsidRPr="003650BF" w:rsidR="006A32BE">
              <w:t>$0.50</w:t>
            </w:r>
          </w:p>
        </w:tc>
        <w:tc>
          <w:tcPr>
            <w:tcW w:w="748" w:type="pct"/>
          </w:tcPr>
          <w:p w:rsidR="00821024" w:rsidRPr="003650BF">
            <w:pPr>
              <w:pStyle w:val="BodyText"/>
              <w:spacing w:before="100" w:after="100"/>
              <w:jc w:val="center"/>
            </w:pPr>
            <w:r w:rsidRPr="003650BF" w:rsidR="006A32BE">
              <w:t>$0.50</w:t>
            </w:r>
          </w:p>
        </w:tc>
        <w:tc>
          <w:tcPr>
            <w:tcW w:w="748" w:type="pct"/>
          </w:tcPr>
          <w:p w:rsidR="00821024" w:rsidRPr="003650BF">
            <w:pPr>
              <w:pStyle w:val="BodyText"/>
              <w:spacing w:before="100" w:after="100"/>
              <w:jc w:val="center"/>
            </w:pPr>
            <w:r w:rsidRPr="003650BF" w:rsidR="006A32BE">
              <w:t>$0.50</w:t>
            </w:r>
          </w:p>
        </w:tc>
        <w:tc>
          <w:tcPr>
            <w:tcW w:w="748" w:type="pct"/>
          </w:tcPr>
          <w:p w:rsidR="00821024" w:rsidRPr="003650BF">
            <w:pPr>
              <w:pStyle w:val="BodyText"/>
              <w:spacing w:before="100" w:after="100"/>
              <w:jc w:val="center"/>
            </w:pPr>
            <w:r w:rsidRPr="003650BF" w:rsidR="006A32BE">
              <w:t>Unlimited</w:t>
            </w:r>
          </w:p>
        </w:tc>
        <w:tc>
          <w:tcPr>
            <w:tcW w:w="746" w:type="pct"/>
          </w:tcPr>
          <w:p w:rsidR="00821024" w:rsidRPr="003650BF">
            <w:pPr>
              <w:pStyle w:val="BodyText"/>
              <w:spacing w:before="100" w:after="100"/>
              <w:jc w:val="center"/>
            </w:pPr>
            <w:r w:rsidRPr="003650BF" w:rsidR="006A32BE">
              <w:t>Unlimited</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Nat</w:t>
            </w:r>
            <w:r w:rsidRPr="003650BF" w:rsidR="006A32BE">
              <w:rPr>
                <w:b/>
              </w:rPr>
              <w:t>ional Video Calling (per minute)</w:t>
            </w:r>
          </w:p>
        </w:tc>
        <w:tc>
          <w:tcPr>
            <w:tcW w:w="748" w:type="pct"/>
          </w:tcPr>
          <w:p w:rsidR="00821024" w:rsidRPr="003650BF">
            <w:pPr>
              <w:pStyle w:val="BodyText"/>
              <w:spacing w:before="100" w:after="100"/>
              <w:jc w:val="center"/>
            </w:pPr>
            <w:r w:rsidRPr="003650BF" w:rsidR="006A32BE">
              <w:t>$1.00</w:t>
            </w:r>
          </w:p>
        </w:tc>
        <w:tc>
          <w:tcPr>
            <w:tcW w:w="748" w:type="pct"/>
          </w:tcPr>
          <w:p w:rsidR="00821024" w:rsidRPr="003650BF">
            <w:pPr>
              <w:pStyle w:val="BodyText"/>
              <w:spacing w:before="100" w:after="100"/>
              <w:jc w:val="center"/>
            </w:pPr>
            <w:r w:rsidRPr="003650BF" w:rsidR="006A32BE">
              <w:t>$1.00</w:t>
            </w:r>
          </w:p>
        </w:tc>
        <w:tc>
          <w:tcPr>
            <w:tcW w:w="748" w:type="pct"/>
          </w:tcPr>
          <w:p w:rsidR="00821024" w:rsidRPr="003650BF">
            <w:pPr>
              <w:pStyle w:val="BodyText"/>
              <w:spacing w:before="100" w:after="100"/>
              <w:jc w:val="center"/>
            </w:pPr>
            <w:r w:rsidRPr="003650BF" w:rsidR="006A32BE">
              <w:t>$1.00</w:t>
            </w:r>
          </w:p>
        </w:tc>
        <w:tc>
          <w:tcPr>
            <w:tcW w:w="748" w:type="pct"/>
          </w:tcPr>
          <w:p w:rsidR="00821024" w:rsidRPr="003650BF">
            <w:pPr>
              <w:pStyle w:val="BodyText"/>
              <w:spacing w:before="100" w:after="100"/>
              <w:jc w:val="center"/>
            </w:pPr>
            <w:r w:rsidRPr="003650BF" w:rsidR="006A32BE">
              <w:t>$1.00</w:t>
            </w:r>
          </w:p>
        </w:tc>
        <w:tc>
          <w:tcPr>
            <w:tcW w:w="746" w:type="pct"/>
          </w:tcPr>
          <w:p w:rsidR="00821024" w:rsidRPr="003650BF">
            <w:pPr>
              <w:pStyle w:val="BodyText"/>
              <w:spacing w:before="100" w:after="100"/>
              <w:jc w:val="center"/>
            </w:pPr>
            <w:r w:rsidRPr="003650BF" w:rsidR="006A32BE">
              <w:t>$1.00</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i/>
              </w:rPr>
              <w:t>Flagfall</w:t>
            </w:r>
            <w:r w:rsidRPr="003650BF" w:rsidR="006A32BE">
              <w:rPr>
                <w:b/>
              </w:rPr>
              <w:t xml:space="preserve"> for National Video Cal</w:t>
            </w:r>
            <w:r w:rsidRPr="003650BF" w:rsidR="006A32BE">
              <w:rPr>
                <w:b/>
              </w:rPr>
              <w:t>ls (per call)</w:t>
            </w:r>
          </w:p>
        </w:tc>
        <w:tc>
          <w:tcPr>
            <w:tcW w:w="748" w:type="pct"/>
          </w:tcPr>
          <w:p w:rsidR="00821024" w:rsidRPr="003650BF">
            <w:pPr>
              <w:pStyle w:val="BodyText"/>
              <w:spacing w:before="100" w:after="100"/>
              <w:jc w:val="center"/>
            </w:pPr>
            <w:r w:rsidRPr="003650BF" w:rsidR="006A32BE">
              <w:t>$0.35</w:t>
            </w:r>
          </w:p>
        </w:tc>
        <w:tc>
          <w:tcPr>
            <w:tcW w:w="748" w:type="pct"/>
          </w:tcPr>
          <w:p w:rsidR="00821024" w:rsidRPr="003650BF">
            <w:pPr>
              <w:pStyle w:val="BodyText"/>
              <w:spacing w:before="100" w:after="100"/>
              <w:jc w:val="center"/>
            </w:pPr>
            <w:r w:rsidRPr="003650BF" w:rsidR="006A32BE">
              <w:t>$0.35</w:t>
            </w:r>
          </w:p>
        </w:tc>
        <w:tc>
          <w:tcPr>
            <w:tcW w:w="748" w:type="pct"/>
          </w:tcPr>
          <w:p w:rsidR="00821024" w:rsidRPr="003650BF">
            <w:pPr>
              <w:pStyle w:val="BodyText"/>
              <w:spacing w:before="100" w:after="100"/>
              <w:jc w:val="center"/>
            </w:pPr>
            <w:r w:rsidRPr="003650BF" w:rsidR="006A32BE">
              <w:t>$0.35</w:t>
            </w:r>
          </w:p>
        </w:tc>
        <w:tc>
          <w:tcPr>
            <w:tcW w:w="748" w:type="pct"/>
          </w:tcPr>
          <w:p w:rsidR="00821024" w:rsidRPr="003650BF">
            <w:pPr>
              <w:pStyle w:val="BodyText"/>
              <w:spacing w:before="100" w:after="100"/>
              <w:jc w:val="center"/>
            </w:pPr>
            <w:r w:rsidRPr="003650BF" w:rsidR="006A32BE">
              <w:t>$0.35</w:t>
            </w:r>
          </w:p>
        </w:tc>
        <w:tc>
          <w:tcPr>
            <w:tcW w:w="746" w:type="pct"/>
          </w:tcPr>
          <w:p w:rsidR="00821024" w:rsidRPr="003650BF">
            <w:pPr>
              <w:pStyle w:val="BodyText"/>
              <w:spacing w:before="100" w:after="100"/>
              <w:jc w:val="center"/>
            </w:pPr>
            <w:r w:rsidRPr="003650BF" w:rsidR="006A32BE">
              <w:t>$0.35</w:t>
            </w:r>
          </w:p>
        </w:tc>
      </w:tr>
      <w:tr>
        <w:tblPrEx>
          <w:tblW w:w="5000" w:type="pct"/>
          <w:tblLayout w:type="fixed"/>
          <w:tblCellMar>
            <w:left w:w="115" w:type="dxa"/>
            <w:right w:w="115" w:type="dxa"/>
          </w:tblCellMar>
          <w:tblLook w:val="0000"/>
        </w:tblPrEx>
        <w:trPr>
          <w:trHeight w:val="138"/>
        </w:trPr>
        <w:tc>
          <w:tcPr>
            <w:tcW w:w="1262" w:type="pct"/>
          </w:tcPr>
          <w:p w:rsidR="00821024" w:rsidRPr="003650BF">
            <w:pPr>
              <w:pStyle w:val="BodyText"/>
              <w:spacing w:before="100" w:after="100"/>
              <w:rPr>
                <w:b/>
              </w:rPr>
            </w:pPr>
            <w:r w:rsidRPr="003650BF" w:rsidR="006A32BE">
              <w:rPr>
                <w:b/>
              </w:rPr>
              <w:t>Data Excess Usage</w:t>
            </w:r>
          </w:p>
        </w:tc>
        <w:tc>
          <w:tcPr>
            <w:tcW w:w="748" w:type="pct"/>
          </w:tcPr>
          <w:p w:rsidR="00821024" w:rsidRPr="003650BF">
            <w:pPr>
              <w:pStyle w:val="BodyText"/>
              <w:spacing w:before="100" w:after="100"/>
              <w:jc w:val="center"/>
            </w:pPr>
            <w:r w:rsidRPr="003650BF" w:rsidR="006A32BE">
              <w:t>$0.50 / MB</w:t>
            </w:r>
          </w:p>
        </w:tc>
        <w:tc>
          <w:tcPr>
            <w:tcW w:w="748" w:type="pct"/>
          </w:tcPr>
          <w:p w:rsidR="00821024" w:rsidRPr="003650BF">
            <w:pPr>
              <w:pStyle w:val="BodyText"/>
              <w:spacing w:before="100" w:after="100"/>
              <w:jc w:val="center"/>
            </w:pPr>
            <w:r w:rsidRPr="003650BF" w:rsidR="006A32BE">
              <w:t>$0.50 / MB</w:t>
            </w:r>
          </w:p>
        </w:tc>
        <w:tc>
          <w:tcPr>
            <w:tcW w:w="748" w:type="pct"/>
          </w:tcPr>
          <w:p w:rsidR="00821024" w:rsidRPr="003650BF">
            <w:pPr>
              <w:pStyle w:val="BodyText"/>
              <w:spacing w:before="100" w:after="100"/>
              <w:jc w:val="center"/>
            </w:pPr>
            <w:r w:rsidRPr="003650BF" w:rsidR="006A32BE">
              <w:t>$0.25 / MB</w:t>
            </w:r>
          </w:p>
        </w:tc>
        <w:tc>
          <w:tcPr>
            <w:tcW w:w="748" w:type="pct"/>
          </w:tcPr>
          <w:p w:rsidR="00821024" w:rsidRPr="003650BF">
            <w:pPr>
              <w:pStyle w:val="BodyText"/>
              <w:spacing w:before="100" w:after="100"/>
              <w:jc w:val="center"/>
            </w:pPr>
            <w:r w:rsidRPr="003650BF" w:rsidR="006A32BE">
              <w:t>$0.25 / MB</w:t>
            </w:r>
          </w:p>
        </w:tc>
        <w:tc>
          <w:tcPr>
            <w:tcW w:w="746" w:type="pct"/>
          </w:tcPr>
          <w:p w:rsidR="00821024" w:rsidRPr="003650BF">
            <w:pPr>
              <w:pStyle w:val="BodyText"/>
              <w:spacing w:before="100" w:after="100"/>
              <w:jc w:val="center"/>
            </w:pPr>
            <w:r w:rsidRPr="003650BF" w:rsidR="006A32BE">
              <w:t>$0.25 / MB</w:t>
            </w:r>
          </w:p>
        </w:tc>
      </w:tr>
      <w:tr>
        <w:tblPrEx>
          <w:tblW w:w="5000" w:type="pct"/>
          <w:tblLayout w:type="fixed"/>
          <w:tblCellMar>
            <w:left w:w="115" w:type="dxa"/>
            <w:right w:w="115" w:type="dxa"/>
          </w:tblCellMar>
          <w:tblLook w:val="0000"/>
        </w:tblPrEx>
        <w:tc>
          <w:tcPr>
            <w:tcW w:w="1262" w:type="pct"/>
          </w:tcPr>
          <w:p w:rsidR="00821024" w:rsidRPr="003650BF">
            <w:pPr>
              <w:pStyle w:val="BodyText"/>
              <w:keepNext/>
              <w:spacing w:before="100" w:after="100"/>
              <w:rPr>
                <w:b/>
              </w:rPr>
            </w:pPr>
            <w:r w:rsidRPr="003650BF" w:rsidR="006A32BE">
              <w:rPr>
                <w:b/>
              </w:rPr>
              <w:t>Voicemail</w:t>
            </w:r>
          </w:p>
        </w:tc>
        <w:tc>
          <w:tcPr>
            <w:tcW w:w="748" w:type="pct"/>
          </w:tcPr>
          <w:p w:rsidR="00821024" w:rsidRPr="003650BF">
            <w:pPr>
              <w:pStyle w:val="BodyText"/>
              <w:keepNext/>
              <w:spacing w:before="100" w:after="100"/>
              <w:jc w:val="center"/>
            </w:pPr>
            <w:r w:rsidRPr="003650BF" w:rsidR="006A32BE">
              <w:t>$0 deposit / 90c per min retriev</w:t>
            </w:r>
            <w:r w:rsidRPr="003650BF" w:rsidR="006A32BE">
              <w:t>al</w:t>
            </w:r>
          </w:p>
        </w:tc>
        <w:tc>
          <w:tcPr>
            <w:tcW w:w="748" w:type="pct"/>
          </w:tcPr>
          <w:p w:rsidR="00821024" w:rsidRPr="003650BF">
            <w:pPr>
              <w:pStyle w:val="BodyText"/>
              <w:keepNext/>
              <w:spacing w:before="100" w:after="100"/>
              <w:jc w:val="center"/>
            </w:pPr>
            <w:r w:rsidRPr="003650BF" w:rsidR="006A32BE">
              <w:t>$0 deposit / 90c per min retrieval</w:t>
            </w:r>
          </w:p>
        </w:tc>
        <w:tc>
          <w:tcPr>
            <w:tcW w:w="748" w:type="pct"/>
          </w:tcPr>
          <w:p w:rsidR="00821024" w:rsidRPr="003650BF">
            <w:pPr>
              <w:pStyle w:val="BodyText"/>
              <w:keepNext/>
              <w:spacing w:before="100" w:after="100"/>
              <w:jc w:val="center"/>
            </w:pPr>
            <w:r w:rsidRPr="003650BF" w:rsidR="006A32BE">
              <w:t>$0 deposit / 30c per 30 sec retrieval</w:t>
            </w:r>
          </w:p>
        </w:tc>
        <w:tc>
          <w:tcPr>
            <w:tcW w:w="748" w:type="pct"/>
          </w:tcPr>
          <w:p w:rsidR="00821024" w:rsidRPr="003650BF">
            <w:pPr>
              <w:pStyle w:val="BodyText"/>
              <w:keepNext/>
              <w:spacing w:before="100" w:after="100"/>
              <w:jc w:val="center"/>
            </w:pPr>
            <w:r w:rsidRPr="003650BF" w:rsidR="006A32BE">
              <w:t>$0 deposit / 30c pe</w:t>
            </w:r>
            <w:r w:rsidRPr="003650BF" w:rsidR="006A32BE">
              <w:t>r 30 sec retrieval</w:t>
            </w:r>
          </w:p>
        </w:tc>
        <w:tc>
          <w:tcPr>
            <w:tcW w:w="746" w:type="pct"/>
          </w:tcPr>
          <w:p w:rsidR="00821024" w:rsidRPr="003650BF">
            <w:pPr>
              <w:pStyle w:val="BodyText"/>
              <w:keepNext/>
              <w:spacing w:before="100" w:after="100"/>
              <w:jc w:val="center"/>
            </w:pPr>
            <w:r w:rsidRPr="003650BF" w:rsidR="006A32BE">
              <w:t>$0 deposit / 30c per 30 sec retrieval</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Othe</w:t>
            </w:r>
            <w:r w:rsidRPr="003650BF" w:rsidR="006A32BE">
              <w:rPr>
                <w:b/>
              </w:rPr>
              <w:t>r call charges (for example international calls, calls to mobiles)</w:t>
            </w:r>
          </w:p>
        </w:tc>
        <w:tc>
          <w:tcPr>
            <w:tcW w:w="3738" w:type="pct"/>
            <w:gridSpan w:val="5"/>
          </w:tcPr>
          <w:p w:rsidR="00821024" w:rsidRPr="003650BF">
            <w:pPr>
              <w:pStyle w:val="BodyText"/>
              <w:spacing w:before="100" w:after="100"/>
              <w:jc w:val="center"/>
            </w:pPr>
            <w:r w:rsidRPr="003650BF" w:rsidR="006A32BE">
              <w:t xml:space="preserve">See section 1 of this </w:t>
            </w:r>
            <w:r w:rsidRPr="003650BF" w:rsidR="006A32BE">
              <w:rPr>
                <w:i/>
              </w:rPr>
              <w:t>standard p</w:t>
            </w:r>
            <w:r w:rsidRPr="003650BF" w:rsidR="006A32BE">
              <w:rPr>
                <w:i/>
              </w:rPr>
              <w:t xml:space="preserve">ricing table </w:t>
            </w:r>
            <w:r w:rsidRPr="003650BF" w:rsidR="006A32BE">
              <w:t>and Appendix Y (Value Added Service Features)</w:t>
            </w:r>
          </w:p>
        </w:tc>
      </w:tr>
      <w:tr>
        <w:tblPrEx>
          <w:tblW w:w="5000" w:type="pct"/>
          <w:tblLayout w:type="fixed"/>
          <w:tblCellMar>
            <w:left w:w="115" w:type="dxa"/>
            <w:right w:w="115" w:type="dxa"/>
          </w:tblCellMar>
          <w:tblLook w:val="0000"/>
        </w:tblPrEx>
        <w:tc>
          <w:tcPr>
            <w:tcW w:w="1262" w:type="pct"/>
          </w:tcPr>
          <w:p w:rsidR="00821024" w:rsidRPr="003650BF" w:rsidP="006A5BF7">
            <w:pPr>
              <w:pStyle w:val="BodyText"/>
              <w:keepNext/>
              <w:spacing w:before="100" w:after="100"/>
              <w:rPr>
                <w:b/>
              </w:rPr>
            </w:pPr>
            <w:r w:rsidRPr="003650BF" w:rsidR="006A32BE">
              <w:rPr>
                <w:b/>
              </w:rPr>
              <w:t xml:space="preserve">Other conditions </w:t>
            </w:r>
          </w:p>
        </w:tc>
        <w:tc>
          <w:tcPr>
            <w:tcW w:w="3738" w:type="pct"/>
            <w:gridSpan w:val="5"/>
          </w:tcPr>
          <w:p w:rsidR="00821024" w:rsidRPr="003650BF">
            <w:pPr>
              <w:pStyle w:val="BodyText"/>
              <w:keepNext/>
              <w:spacing w:before="100" w:after="100"/>
              <w:jc w:val="center"/>
            </w:pPr>
            <w:r w:rsidRPr="003650BF" w:rsidR="006A32BE">
              <w:t>Fair Go Policy (</w:t>
            </w:r>
            <w:r w:rsidR="002152AA">
              <w:fldChar w:fldCharType="begin"/>
            </w:r>
            <w:r w:rsidR="002152AA">
              <w:instrText xml:space="preserve"> HYPERLINK "http://www.optus.com.au/content/dam/optus/appendix</w:instrText>
            </w:r>
            <w:r w:rsidR="002152AA">
              <w:instrText xml:space="preserve">/Appendix%20S/AppS.doc"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'excessive use,' 'unreasonable use,' and 'unaccept</w:t>
            </w:r>
            <w:r w:rsidRPr="003650BF" w:rsidR="006A32BE">
              <w:t>able use'x.</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Available on Non Fixed Contract (Month to Month)</w:t>
            </w:r>
          </w:p>
        </w:tc>
        <w:tc>
          <w:tcPr>
            <w:tcW w:w="748" w:type="pct"/>
          </w:tcPr>
          <w:p w:rsidR="00821024" w:rsidRPr="003650BF">
            <w:pPr>
              <w:pStyle w:val="BodyText"/>
              <w:spacing w:before="100" w:after="100"/>
              <w:jc w:val="center"/>
            </w:pPr>
            <w:bookmarkStart w:id="504" w:name="OLE_LINK4"/>
            <w:r w:rsidRPr="003650BF" w:rsidR="006A32BE">
              <w:t>No</w:t>
            </w:r>
            <w:bookmarkEnd w:id="504"/>
          </w:p>
        </w:tc>
        <w:tc>
          <w:tcPr>
            <w:tcW w:w="748" w:type="pct"/>
          </w:tcPr>
          <w:p w:rsidR="00821024" w:rsidRPr="003650BF">
            <w:pPr>
              <w:pStyle w:val="BodyText"/>
              <w:spacing w:before="100" w:after="100"/>
              <w:jc w:val="center"/>
            </w:pPr>
            <w:r w:rsidRPr="003650BF" w:rsidR="006A32BE">
              <w:t>No</w:t>
            </w:r>
          </w:p>
        </w:tc>
        <w:tc>
          <w:tcPr>
            <w:tcW w:w="748" w:type="pct"/>
          </w:tcPr>
          <w:p w:rsidR="00821024" w:rsidRPr="003650BF">
            <w:pPr>
              <w:pStyle w:val="BodyText"/>
              <w:spacing w:before="100" w:after="100"/>
              <w:jc w:val="center"/>
            </w:pPr>
            <w:r w:rsidRPr="003650BF" w:rsidR="006A32BE">
              <w:t>No</w:t>
            </w:r>
          </w:p>
        </w:tc>
        <w:tc>
          <w:tcPr>
            <w:tcW w:w="748" w:type="pct"/>
          </w:tcPr>
          <w:p w:rsidR="00821024" w:rsidRPr="003650BF">
            <w:pPr>
              <w:pStyle w:val="BodyText"/>
              <w:spacing w:before="100" w:after="100"/>
              <w:jc w:val="center"/>
            </w:pPr>
            <w:r w:rsidRPr="003650BF" w:rsidR="006A32BE">
              <w:t>No</w:t>
            </w:r>
          </w:p>
        </w:tc>
        <w:tc>
          <w:tcPr>
            <w:tcW w:w="748" w:type="pct"/>
          </w:tcPr>
          <w:p w:rsidR="00821024" w:rsidRPr="003650BF">
            <w:pPr>
              <w:pStyle w:val="BodyText"/>
              <w:spacing w:before="100" w:after="100"/>
              <w:jc w:val="center"/>
            </w:pPr>
            <w:r w:rsidRPr="003650BF" w:rsidR="006A32BE">
              <w:t>No</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Available on a Fi</w:t>
            </w:r>
            <w:r w:rsidRPr="003650BF" w:rsidR="006A32BE">
              <w:rPr>
                <w:b/>
              </w:rPr>
              <w:t>xed Term Contract 24 Months)</w:t>
            </w:r>
          </w:p>
        </w:tc>
        <w:tc>
          <w:tcPr>
            <w:tcW w:w="748" w:type="pct"/>
          </w:tcPr>
          <w:p w:rsidR="00821024" w:rsidRPr="003650BF">
            <w:pPr>
              <w:pStyle w:val="BodyText"/>
              <w:spacing w:before="100" w:after="100"/>
              <w:jc w:val="center"/>
            </w:pPr>
            <w:r w:rsidRPr="003650BF" w:rsidR="006A32BE">
              <w:t>Yes</w:t>
            </w:r>
          </w:p>
        </w:tc>
        <w:tc>
          <w:tcPr>
            <w:tcW w:w="748" w:type="pct"/>
          </w:tcPr>
          <w:p w:rsidR="00821024" w:rsidRPr="003650BF">
            <w:pPr>
              <w:pStyle w:val="BodyText"/>
              <w:spacing w:before="100" w:after="100"/>
              <w:jc w:val="center"/>
            </w:pPr>
            <w:r w:rsidRPr="003650BF" w:rsidR="006A32BE">
              <w:t>Yes</w:t>
            </w:r>
          </w:p>
        </w:tc>
        <w:tc>
          <w:tcPr>
            <w:tcW w:w="748" w:type="pct"/>
          </w:tcPr>
          <w:p w:rsidR="00821024" w:rsidRPr="003650BF">
            <w:pPr>
              <w:pStyle w:val="BodyText"/>
              <w:spacing w:before="100" w:after="100"/>
              <w:jc w:val="center"/>
            </w:pPr>
            <w:r w:rsidRPr="003650BF" w:rsidR="006A32BE">
              <w:t>Yes</w:t>
            </w:r>
          </w:p>
        </w:tc>
        <w:tc>
          <w:tcPr>
            <w:tcW w:w="748" w:type="pct"/>
          </w:tcPr>
          <w:p w:rsidR="00821024" w:rsidRPr="003650BF">
            <w:pPr>
              <w:pStyle w:val="BodyText"/>
              <w:spacing w:before="100" w:after="100"/>
              <w:jc w:val="center"/>
            </w:pPr>
            <w:r w:rsidRPr="003650BF" w:rsidR="006A32BE">
              <w:t>Yes</w:t>
            </w:r>
          </w:p>
        </w:tc>
        <w:tc>
          <w:tcPr>
            <w:tcW w:w="748" w:type="pct"/>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000"/>
        </w:tblPrEx>
        <w:tc>
          <w:tcPr>
            <w:tcW w:w="1262" w:type="pct"/>
          </w:tcPr>
          <w:p w:rsidR="00821024" w:rsidRPr="003650BF">
            <w:pPr>
              <w:pStyle w:val="BodyText"/>
              <w:spacing w:before="100" w:after="100"/>
              <w:rPr>
                <w:b/>
              </w:rPr>
            </w:pPr>
            <w:r w:rsidRPr="003650BF" w:rsidR="006A32BE">
              <w:rPr>
                <w:b/>
              </w:rPr>
              <w:t>Minimum Tota</w:t>
            </w:r>
            <w:r w:rsidRPr="003650BF" w:rsidR="006A32BE">
              <w:rPr>
                <w:b/>
              </w:rPr>
              <w:t xml:space="preserve">l Cost of the Family Max Cap Plans over a 24 month </w:t>
            </w:r>
            <w:r w:rsidRPr="003650BF" w:rsidR="006A32BE">
              <w:rPr>
                <w:b/>
                <w:i/>
              </w:rPr>
              <w:t>minimum term</w:t>
            </w:r>
            <w:r w:rsidRPr="003650BF" w:rsidR="006A32BE">
              <w:rPr>
                <w:b/>
              </w:rPr>
              <w:t xml:space="preserve"> (amount excludes any handset repaym</w:t>
            </w:r>
            <w:r w:rsidRPr="003650BF" w:rsidR="006A32BE">
              <w:rPr>
                <w:b/>
              </w:rPr>
              <w:t>ents if any)</w:t>
            </w:r>
          </w:p>
        </w:tc>
        <w:tc>
          <w:tcPr>
            <w:tcW w:w="748" w:type="pct"/>
          </w:tcPr>
          <w:p w:rsidR="00821024" w:rsidRPr="003650BF">
            <w:pPr>
              <w:pStyle w:val="BodyText"/>
              <w:spacing w:before="100" w:after="100"/>
              <w:jc w:val="center"/>
            </w:pPr>
            <w:r w:rsidRPr="003650BF" w:rsidR="006A32BE">
              <w:t>$456</w:t>
            </w:r>
          </w:p>
        </w:tc>
        <w:tc>
          <w:tcPr>
            <w:tcW w:w="748" w:type="pct"/>
          </w:tcPr>
          <w:p w:rsidR="00821024" w:rsidRPr="003650BF">
            <w:pPr>
              <w:pStyle w:val="BodyText"/>
              <w:spacing w:before="100" w:after="100"/>
              <w:jc w:val="center"/>
            </w:pPr>
            <w:r w:rsidRPr="003650BF" w:rsidR="006A32BE">
              <w:t>$696</w:t>
            </w:r>
          </w:p>
        </w:tc>
        <w:tc>
          <w:tcPr>
            <w:tcW w:w="748" w:type="pct"/>
          </w:tcPr>
          <w:p w:rsidR="00821024" w:rsidRPr="003650BF">
            <w:pPr>
              <w:pStyle w:val="BodyText"/>
              <w:spacing w:before="100" w:after="100"/>
              <w:jc w:val="center"/>
            </w:pPr>
            <w:r w:rsidRPr="003650BF" w:rsidR="006A32BE">
              <w:t>$1,176</w:t>
            </w:r>
          </w:p>
        </w:tc>
        <w:tc>
          <w:tcPr>
            <w:tcW w:w="748" w:type="pct"/>
          </w:tcPr>
          <w:p w:rsidR="00821024" w:rsidRPr="003650BF">
            <w:pPr>
              <w:pStyle w:val="BodyText"/>
              <w:spacing w:before="100" w:after="100"/>
              <w:jc w:val="center"/>
            </w:pPr>
            <w:r w:rsidRPr="003650BF" w:rsidR="006A32BE">
              <w:t>$1,416</w:t>
            </w:r>
          </w:p>
        </w:tc>
        <w:tc>
          <w:tcPr>
            <w:tcW w:w="748" w:type="pct"/>
          </w:tcPr>
          <w:p w:rsidR="00821024" w:rsidRPr="003650BF">
            <w:pPr>
              <w:pStyle w:val="BodyText"/>
              <w:spacing w:before="100" w:after="100"/>
              <w:jc w:val="center"/>
            </w:pPr>
            <w:r w:rsidRPr="003650BF" w:rsidR="006A32BE">
              <w:t>$1,896</w:t>
            </w:r>
          </w:p>
        </w:tc>
      </w:tr>
    </w:tbl>
    <w:p w:rsidR="00821024" w:rsidRPr="003650BF">
      <w:pPr>
        <w:pStyle w:val="BodyText"/>
      </w:pPr>
    </w:p>
    <w:p w:rsidR="00821024" w:rsidRPr="003650BF">
      <w:pPr>
        <w:pStyle w:val="Heading6"/>
      </w:pPr>
      <w:bookmarkStart w:id="505" w:name="_Toc398128890"/>
      <w:bookmarkStart w:id="506" w:name="_Toc443059493"/>
      <w:bookmarkStart w:id="507" w:name="_Toc447831743"/>
      <w:bookmarkStart w:id="508" w:name="_Toc30757819"/>
      <w:r w:rsidRPr="003650BF" w:rsidR="006A32BE">
        <w:t xml:space="preserve">What happens if the </w:t>
      </w:r>
      <w:r w:rsidRPr="003650BF" w:rsidR="006A32BE">
        <w:rPr>
          <w:i/>
        </w:rPr>
        <w:t xml:space="preserve">service is cancelled </w:t>
      </w:r>
      <w:r w:rsidRPr="003650BF" w:rsidR="006A32BE">
        <w:t>early?</w:t>
      </w:r>
      <w:bookmarkEnd w:id="505"/>
      <w:bookmarkEnd w:id="506"/>
      <w:bookmarkEnd w:id="507"/>
      <w:bookmarkEnd w:id="508"/>
      <w:r w:rsidRPr="003650BF" w:rsidR="006A32BE">
        <w:t xml:space="preserve"> </w:t>
      </w:r>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minimum t</w:t>
      </w:r>
      <w:r w:rsidRPr="003650BF" w:rsidR="006A32BE">
        <w:rPr>
          <w:i/>
        </w:rPr>
        <w:t xml:space="preserve">erm, you </w:t>
      </w:r>
      <w:r w:rsidRPr="003650BF" w:rsidR="006A32BE">
        <w:t xml:space="preserve">will be required to pay </w:t>
      </w:r>
      <w:r w:rsidRPr="003650BF" w:rsidR="006A32BE">
        <w:rPr>
          <w:i/>
        </w:rPr>
        <w:t>us</w:t>
      </w:r>
      <w:r w:rsidRPr="003650BF" w:rsidR="006A32BE">
        <w:t>:</w:t>
      </w:r>
    </w:p>
    <w:p w:rsidR="00821024" w:rsidRPr="003650BF">
      <w:pPr>
        <w:pStyle w:val="Heading8"/>
        <w:rPr>
          <w:rFonts w:cs="Arial"/>
        </w:rPr>
      </w:pPr>
      <w:r w:rsidRPr="003650BF" w:rsidR="006A32BE">
        <w:t xml:space="preserve">any usage charges incurred up to, and including, the </w:t>
      </w:r>
      <w:r w:rsidRPr="003650BF" w:rsidR="006A32BE">
        <w:rPr>
          <w:i/>
        </w:rPr>
        <w:t>cancellat</w:t>
      </w:r>
      <w:r w:rsidRPr="003650BF" w:rsidR="006A32BE">
        <w:rPr>
          <w:i/>
        </w:rPr>
        <w:t xml:space="preserve">ion date; </w:t>
      </w:r>
      <w:r w:rsidRPr="003650BF" w:rsidR="006A32BE">
        <w:t>plus</w:t>
      </w:r>
    </w:p>
    <w:p w:rsidR="00821024" w:rsidRPr="003650BF">
      <w:pPr>
        <w:pStyle w:val="Heading8"/>
        <w:rPr>
          <w:rFonts w:cs="Arial"/>
        </w:rPr>
      </w:pPr>
      <w:bookmarkStart w:id="509" w:name="_Ref447802991"/>
      <w:r w:rsidRPr="003650BF" w:rsidR="006A32BE">
        <w:t xml:space="preserve">the </w:t>
      </w:r>
      <w:r w:rsidRPr="003650BF" w:rsidR="006A32BE">
        <w:rPr>
          <w:i/>
        </w:rPr>
        <w:t xml:space="preserve">cancellation fee </w:t>
      </w:r>
      <w:r w:rsidRPr="003650BF" w:rsidR="006A32BE">
        <w:t>set in paragraph </w:t>
      </w:r>
      <w:r w:rsidRPr="003650BF" w:rsidR="006A32BE">
        <w:fldChar w:fldCharType="begin"/>
      </w:r>
      <w:r w:rsidRPr="003650BF" w:rsidR="006A32BE">
        <w:instrText>REF _Ref447802995 \n \h \* Charformat  \*</w:instrText>
      </w:r>
      <w:r w:rsidRPr="003650BF" w:rsidR="006A32BE">
        <w:instrText xml:space="preserve"> MERGEFORMAT </w:instrText>
      </w:r>
      <w:r w:rsidRPr="003650BF" w:rsidR="006A32BE">
        <w:fldChar w:fldCharType="separate"/>
      </w:r>
      <w:r w:rsidR="00562AD4">
        <w:t>(b)</w:t>
      </w:r>
      <w:r w:rsidRPr="003650BF" w:rsidR="006A32BE">
        <w:fldChar w:fldCharType="end"/>
      </w:r>
      <w:r w:rsidRPr="003650BF" w:rsidR="006A32BE">
        <w:t xml:space="preserve"> below (unless under clause 2A of the </w:t>
      </w:r>
      <w:r w:rsidRPr="003650BF" w:rsidR="006A32BE">
        <w:rPr>
          <w:i/>
        </w:rPr>
        <w:t>consu</w:t>
      </w:r>
      <w:r w:rsidRPr="003650BF" w:rsidR="006A32BE">
        <w:rPr>
          <w:i/>
        </w:rPr>
        <w:t xml:space="preserve">mer terms, you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cancellation fee)</w:t>
      </w:r>
      <w:r w:rsidRPr="003650BF" w:rsidR="006A32BE">
        <w:t>; plus</w:t>
      </w:r>
      <w:bookmarkEnd w:id="509"/>
    </w:p>
    <w:p w:rsidR="00821024" w:rsidRPr="003650BF">
      <w:pPr>
        <w:pStyle w:val="Heading8"/>
        <w:rPr>
          <w:rFonts w:cs="Arial"/>
        </w:rPr>
      </w:pPr>
      <w:r w:rsidRPr="003650BF" w:rsidR="006A32BE">
        <w:t>the s</w:t>
      </w:r>
      <w:r w:rsidRPr="003650BF" w:rsidR="006A32BE">
        <w:t xml:space="preserve">um of unpaid </w:t>
      </w:r>
      <w:r w:rsidRPr="003650BF" w:rsidR="006A32BE">
        <w:rPr>
          <w:i/>
        </w:rPr>
        <w:t>equipment charges</w:t>
      </w:r>
      <w:r w:rsidRPr="003650BF" w:rsidR="006A32BE">
        <w:t xml:space="preserve"> owing on </w:t>
      </w:r>
      <w:r w:rsidRPr="003650BF" w:rsidR="006A32BE">
        <w:rPr>
          <w:i/>
        </w:rPr>
        <w:t>your mobile phone</w:t>
      </w:r>
      <w:r w:rsidRPr="003650BF" w:rsidR="006A32BE">
        <w:t xml:space="preserve"> under the </w:t>
      </w:r>
      <w:r w:rsidRPr="003650BF" w:rsidR="006A32BE">
        <w:rPr>
          <w:i/>
        </w:rPr>
        <w:t>mobile equipment payment pl</w:t>
      </w:r>
      <w:r w:rsidRPr="003650BF" w:rsidR="006A32BE">
        <w:rPr>
          <w:i/>
        </w:rPr>
        <w:t>an</w:t>
      </w:r>
      <w:r w:rsidRPr="003650BF" w:rsidR="006A32BE">
        <w:t xml:space="preserve"> (if any).</w:t>
      </w:r>
    </w:p>
    <w:p w:rsidR="00821024" w:rsidRPr="003650BF">
      <w:pPr>
        <w:pStyle w:val="Heading7"/>
      </w:pPr>
      <w:bookmarkStart w:id="510" w:name="_Ref447802995"/>
      <w:r w:rsidRPr="003650BF" w:rsidR="006A32BE">
        <w:t xml:space="preserve">The </w:t>
      </w:r>
      <w:r w:rsidRPr="003650BF" w:rsidR="006A32BE">
        <w:rPr>
          <w:i/>
        </w:rPr>
        <w:t>cancellation fee</w:t>
      </w:r>
      <w:r w:rsidRPr="003650BF" w:rsidR="006A32BE">
        <w:t xml:space="preserve"> for a 24 month Contract is c</w:t>
      </w:r>
      <w:r w:rsidRPr="003650BF" w:rsidR="006A32BE">
        <w:t xml:space="preserve">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w:t>
      </w:r>
      <w:r w:rsidRPr="003650BF" w:rsidR="006A32BE">
        <w:rPr>
          <w:i/>
        </w:rPr>
        <w:t>erm</w:t>
      </w:r>
      <w:r w:rsidRPr="003650BF" w:rsidR="006A32BE">
        <w:t xml:space="preserve"> and then a pro-rata reduction of that fee (indicated as a percentage in brackets in the fir</w:t>
      </w:r>
      <w:r w:rsidRPr="003650BF" w:rsidR="006A32BE">
        <w:t xml:space="preserve">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w:t>
      </w:r>
      <w:r w:rsidRPr="003650BF" w:rsidR="006A32BE">
        <w:t xml:space="preserve">ng the second year of the </w:t>
      </w:r>
      <w:r w:rsidRPr="003650BF" w:rsidR="006A32BE">
        <w:rPr>
          <w:i/>
        </w:rPr>
        <w:t>minimum term</w:t>
      </w:r>
      <w:r w:rsidRPr="003650BF" w:rsidR="006A32BE">
        <w:t>.</w:t>
      </w:r>
      <w:bookmarkEnd w:id="510"/>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2902"/>
        <w:gridCol w:w="1506"/>
        <w:gridCol w:w="1506"/>
        <w:gridCol w:w="1506"/>
        <w:gridCol w:w="1506"/>
        <w:gridCol w:w="150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blHeader/>
        </w:trPr>
        <w:tc>
          <w:tcPr>
            <w:tcW w:w="1391" w:type="pct"/>
          </w:tcPr>
          <w:p w:rsidR="00821024" w:rsidRPr="003650BF">
            <w:pPr>
              <w:pStyle w:val="BodyText"/>
              <w:spacing w:before="100" w:after="100"/>
              <w:rPr>
                <w:b/>
              </w:rPr>
            </w:pPr>
          </w:p>
        </w:tc>
        <w:tc>
          <w:tcPr>
            <w:tcW w:w="722" w:type="pct"/>
          </w:tcPr>
          <w:p w:rsidR="00821024" w:rsidRPr="003650BF">
            <w:pPr>
              <w:pStyle w:val="BodyText"/>
              <w:spacing w:before="100" w:after="100"/>
              <w:jc w:val="center"/>
              <w:rPr>
                <w:b/>
              </w:rPr>
            </w:pPr>
            <w:r w:rsidRPr="003650BF" w:rsidR="006A32BE">
              <w:rPr>
                <w:b/>
              </w:rPr>
              <w:t>$19 Family Max Cap</w:t>
            </w:r>
          </w:p>
        </w:tc>
        <w:tc>
          <w:tcPr>
            <w:tcW w:w="722" w:type="pct"/>
          </w:tcPr>
          <w:p w:rsidR="00821024" w:rsidRPr="003650BF">
            <w:pPr>
              <w:pStyle w:val="BodyText"/>
              <w:spacing w:before="100" w:after="100"/>
              <w:jc w:val="center"/>
              <w:rPr>
                <w:b/>
              </w:rPr>
            </w:pPr>
            <w:r w:rsidRPr="003650BF" w:rsidR="006A32BE">
              <w:rPr>
                <w:b/>
              </w:rPr>
              <w:t>$29 Family Max Cap</w:t>
            </w:r>
          </w:p>
        </w:tc>
        <w:tc>
          <w:tcPr>
            <w:tcW w:w="722" w:type="pct"/>
          </w:tcPr>
          <w:p w:rsidR="00821024" w:rsidRPr="003650BF">
            <w:pPr>
              <w:pStyle w:val="BodyText"/>
              <w:spacing w:before="100" w:after="100"/>
              <w:jc w:val="center"/>
              <w:rPr>
                <w:b/>
              </w:rPr>
            </w:pPr>
            <w:r w:rsidRPr="003650BF" w:rsidR="006A32BE">
              <w:rPr>
                <w:b/>
              </w:rPr>
              <w:t>$49 Family Max Cap</w:t>
            </w:r>
          </w:p>
        </w:tc>
        <w:tc>
          <w:tcPr>
            <w:tcW w:w="722" w:type="pct"/>
            <w:vAlign w:val="center"/>
          </w:tcPr>
          <w:p w:rsidR="00821024" w:rsidRPr="003650BF">
            <w:pPr>
              <w:pStyle w:val="BodyText"/>
              <w:spacing w:before="100" w:after="100"/>
              <w:jc w:val="center"/>
              <w:rPr>
                <w:b/>
              </w:rPr>
            </w:pPr>
            <w:r w:rsidRPr="003650BF" w:rsidR="006A32BE">
              <w:rPr>
                <w:b/>
              </w:rPr>
              <w:t>$</w:t>
            </w:r>
            <w:r w:rsidRPr="003650BF" w:rsidR="006A32BE">
              <w:rPr>
                <w:b/>
              </w:rPr>
              <w:t>59 Family Max Cap</w:t>
            </w:r>
          </w:p>
        </w:tc>
        <w:tc>
          <w:tcPr>
            <w:tcW w:w="722" w:type="pct"/>
            <w:vAlign w:val="center"/>
          </w:tcPr>
          <w:p w:rsidR="00821024" w:rsidRPr="003650BF">
            <w:pPr>
              <w:pStyle w:val="BodyText"/>
              <w:spacing w:before="100" w:after="100"/>
              <w:jc w:val="center"/>
              <w:rPr>
                <w:b/>
              </w:rPr>
            </w:pPr>
            <w:r w:rsidRPr="003650BF" w:rsidR="006A32BE">
              <w:rPr>
                <w:b/>
              </w:rPr>
              <w:t>$79 Family Max Cap</w:t>
            </w:r>
          </w:p>
        </w:tc>
      </w:tr>
      <w:tr>
        <w:tblPrEx>
          <w:tblW w:w="5000" w:type="pct"/>
          <w:tblCellMar>
            <w:left w:w="115" w:type="dxa"/>
            <w:right w:w="115" w:type="dxa"/>
          </w:tblCellMar>
          <w:tblLook w:val="01E0"/>
        </w:tblPrEx>
        <w:tc>
          <w:tcPr>
            <w:tcW w:w="1391" w:type="pct"/>
          </w:tcPr>
          <w:p w:rsidR="00821024" w:rsidRPr="003650BF">
            <w:pPr>
              <w:pStyle w:val="BodyText"/>
              <w:spacing w:before="100" w:after="100"/>
              <w:rPr>
                <w:b/>
              </w:rPr>
            </w:pPr>
            <w:r w:rsidRPr="003650BF" w:rsidR="006A32BE">
              <w:rPr>
                <w:b/>
              </w:rPr>
              <w:t xml:space="preserve">During the first 12 months - Initial </w:t>
            </w:r>
            <w:r w:rsidRPr="003650BF" w:rsidR="006A32BE">
              <w:rPr>
                <w:b/>
                <w:i/>
              </w:rPr>
              <w:t>cancellation fee</w:t>
            </w:r>
          </w:p>
        </w:tc>
        <w:tc>
          <w:tcPr>
            <w:tcW w:w="722" w:type="pct"/>
          </w:tcPr>
          <w:p w:rsidR="00821024" w:rsidRPr="003650BF">
            <w:pPr>
              <w:pStyle w:val="BodyText"/>
              <w:spacing w:before="100" w:after="100"/>
              <w:jc w:val="center"/>
            </w:pPr>
            <w:r w:rsidRPr="003650BF" w:rsidR="006A32BE">
              <w:t>$34</w:t>
            </w:r>
            <w:r w:rsidRPr="003650BF" w:rsidR="006A32BE">
              <w:t>0</w:t>
            </w:r>
          </w:p>
        </w:tc>
        <w:tc>
          <w:tcPr>
            <w:tcW w:w="722" w:type="pct"/>
          </w:tcPr>
          <w:p w:rsidR="00821024" w:rsidRPr="003650BF">
            <w:pPr>
              <w:pStyle w:val="BodyText"/>
              <w:spacing w:before="100" w:after="100"/>
              <w:jc w:val="center"/>
            </w:pPr>
            <w:r w:rsidRPr="003650BF" w:rsidR="006A32BE">
              <w:t>$420</w:t>
            </w:r>
          </w:p>
        </w:tc>
        <w:tc>
          <w:tcPr>
            <w:tcW w:w="722" w:type="pct"/>
          </w:tcPr>
          <w:p w:rsidR="00821024" w:rsidRPr="003650BF">
            <w:pPr>
              <w:pStyle w:val="BodyText"/>
              <w:spacing w:before="100" w:after="100"/>
              <w:jc w:val="center"/>
            </w:pPr>
            <w:r w:rsidRPr="003650BF" w:rsidR="006A32BE">
              <w:t>$600</w:t>
            </w:r>
          </w:p>
        </w:tc>
        <w:tc>
          <w:tcPr>
            <w:tcW w:w="722" w:type="pct"/>
          </w:tcPr>
          <w:p w:rsidR="00821024" w:rsidRPr="003650BF">
            <w:pPr>
              <w:pStyle w:val="BodyText"/>
              <w:spacing w:before="100" w:after="100"/>
              <w:jc w:val="center"/>
            </w:pPr>
            <w:r w:rsidRPr="003650BF" w:rsidR="006A32BE">
              <w:t>$670</w:t>
            </w:r>
          </w:p>
        </w:tc>
        <w:tc>
          <w:tcPr>
            <w:tcW w:w="722" w:type="pct"/>
          </w:tcPr>
          <w:p w:rsidR="00821024" w:rsidRPr="003650BF">
            <w:pPr>
              <w:pStyle w:val="BodyText"/>
              <w:spacing w:before="100" w:after="100"/>
              <w:jc w:val="center"/>
            </w:pPr>
            <w:r w:rsidRPr="003650BF" w:rsidR="006A32BE">
              <w:t>$790</w:t>
            </w:r>
          </w:p>
        </w:tc>
      </w:tr>
      <w:tr>
        <w:tblPrEx>
          <w:tblW w:w="5000" w:type="pct"/>
          <w:tblCellMar>
            <w:left w:w="115" w:type="dxa"/>
            <w:right w:w="115" w:type="dxa"/>
          </w:tblCellMar>
          <w:tblLook w:val="01E0"/>
        </w:tblPrEx>
        <w:tc>
          <w:tcPr>
            <w:tcW w:w="1391" w:type="pct"/>
          </w:tcPr>
          <w:p w:rsidR="00821024" w:rsidRPr="003650BF">
            <w:pPr>
              <w:pStyle w:val="BodyText"/>
              <w:spacing w:before="100" w:after="100"/>
              <w:rPr>
                <w:b/>
              </w:rPr>
            </w:pPr>
            <w:r w:rsidRPr="003650BF" w:rsidR="006A32BE">
              <w:rPr>
                <w:b/>
              </w:rPr>
              <w:t xml:space="preserve">Months 13 – 15 (80% of Initial </w:t>
            </w:r>
            <w:r w:rsidRPr="003650BF" w:rsidR="006A32BE">
              <w:rPr>
                <w:b/>
                <w:i/>
              </w:rPr>
              <w:t>cancella</w:t>
            </w:r>
            <w:r w:rsidRPr="003650BF" w:rsidR="006A32BE">
              <w:rPr>
                <w:b/>
                <w:i/>
              </w:rPr>
              <w:t>tion fee)</w:t>
            </w:r>
          </w:p>
        </w:tc>
        <w:tc>
          <w:tcPr>
            <w:tcW w:w="722" w:type="pct"/>
          </w:tcPr>
          <w:p w:rsidR="00821024" w:rsidRPr="003650BF">
            <w:pPr>
              <w:pStyle w:val="BodyText"/>
              <w:spacing w:before="100" w:after="100"/>
              <w:jc w:val="center"/>
            </w:pPr>
            <w:r w:rsidRPr="003650BF" w:rsidR="006A32BE">
              <w:t>$272</w:t>
            </w:r>
          </w:p>
        </w:tc>
        <w:tc>
          <w:tcPr>
            <w:tcW w:w="722" w:type="pct"/>
          </w:tcPr>
          <w:p w:rsidR="00821024" w:rsidRPr="003650BF">
            <w:pPr>
              <w:pStyle w:val="BodyText"/>
              <w:spacing w:before="100" w:after="100"/>
              <w:jc w:val="center"/>
            </w:pPr>
            <w:r w:rsidRPr="003650BF" w:rsidR="006A32BE">
              <w:t>$336</w:t>
            </w:r>
          </w:p>
        </w:tc>
        <w:tc>
          <w:tcPr>
            <w:tcW w:w="722" w:type="pct"/>
          </w:tcPr>
          <w:p w:rsidR="00821024" w:rsidRPr="003650BF">
            <w:pPr>
              <w:pStyle w:val="BodyText"/>
              <w:spacing w:before="100" w:after="100"/>
              <w:jc w:val="center"/>
            </w:pPr>
            <w:r w:rsidRPr="003650BF" w:rsidR="006A32BE">
              <w:t>$480</w:t>
            </w:r>
          </w:p>
        </w:tc>
        <w:tc>
          <w:tcPr>
            <w:tcW w:w="722" w:type="pct"/>
          </w:tcPr>
          <w:p w:rsidR="00821024" w:rsidRPr="003650BF">
            <w:pPr>
              <w:pStyle w:val="BodyText"/>
              <w:spacing w:before="100" w:after="100"/>
              <w:jc w:val="center"/>
            </w:pPr>
            <w:r w:rsidRPr="003650BF" w:rsidR="006A32BE">
              <w:t>$536</w:t>
            </w:r>
          </w:p>
        </w:tc>
        <w:tc>
          <w:tcPr>
            <w:tcW w:w="722" w:type="pct"/>
          </w:tcPr>
          <w:p w:rsidR="00821024" w:rsidRPr="003650BF">
            <w:pPr>
              <w:pStyle w:val="BodyText"/>
              <w:spacing w:before="100" w:after="100"/>
              <w:jc w:val="center"/>
            </w:pPr>
            <w:r w:rsidRPr="003650BF" w:rsidR="006A32BE">
              <w:t>$632</w:t>
            </w:r>
          </w:p>
        </w:tc>
      </w:tr>
      <w:tr>
        <w:tblPrEx>
          <w:tblW w:w="5000" w:type="pct"/>
          <w:tblCellMar>
            <w:left w:w="115" w:type="dxa"/>
            <w:right w:w="115" w:type="dxa"/>
          </w:tblCellMar>
          <w:tblLook w:val="01E0"/>
        </w:tblPrEx>
        <w:tc>
          <w:tcPr>
            <w:tcW w:w="1391" w:type="pct"/>
          </w:tcPr>
          <w:p w:rsidR="00821024" w:rsidRPr="003650BF">
            <w:pPr>
              <w:pStyle w:val="BodyText"/>
              <w:spacing w:before="100" w:after="100"/>
              <w:rPr>
                <w:b/>
              </w:rPr>
            </w:pPr>
            <w:r w:rsidRPr="003650BF" w:rsidR="006A32BE">
              <w:rPr>
                <w:b/>
              </w:rPr>
              <w:t xml:space="preserve">Months 16 – 18 (60% of the Initial </w:t>
            </w:r>
            <w:r w:rsidRPr="003650BF" w:rsidR="006A32BE">
              <w:rPr>
                <w:b/>
                <w:i/>
              </w:rPr>
              <w:t>cancellation fee</w:t>
            </w:r>
            <w:r w:rsidRPr="003650BF" w:rsidR="006A32BE">
              <w:rPr>
                <w:b/>
              </w:rPr>
              <w:t>)</w:t>
            </w:r>
          </w:p>
        </w:tc>
        <w:tc>
          <w:tcPr>
            <w:tcW w:w="722" w:type="pct"/>
          </w:tcPr>
          <w:p w:rsidR="00821024" w:rsidRPr="003650BF">
            <w:pPr>
              <w:pStyle w:val="BodyText"/>
              <w:spacing w:before="100" w:after="100"/>
              <w:jc w:val="center"/>
            </w:pPr>
            <w:r w:rsidRPr="003650BF" w:rsidR="006A32BE">
              <w:t>$204</w:t>
            </w:r>
          </w:p>
        </w:tc>
        <w:tc>
          <w:tcPr>
            <w:tcW w:w="722" w:type="pct"/>
          </w:tcPr>
          <w:p w:rsidR="00821024" w:rsidRPr="003650BF">
            <w:pPr>
              <w:pStyle w:val="BodyText"/>
              <w:spacing w:before="100" w:after="100"/>
              <w:jc w:val="center"/>
            </w:pPr>
            <w:r w:rsidRPr="003650BF" w:rsidR="006A32BE">
              <w:t>$252</w:t>
            </w:r>
          </w:p>
        </w:tc>
        <w:tc>
          <w:tcPr>
            <w:tcW w:w="722" w:type="pct"/>
          </w:tcPr>
          <w:p w:rsidR="00821024" w:rsidRPr="003650BF">
            <w:pPr>
              <w:pStyle w:val="BodyText"/>
              <w:spacing w:before="100" w:after="100"/>
              <w:jc w:val="center"/>
            </w:pPr>
            <w:r w:rsidRPr="003650BF" w:rsidR="006A32BE">
              <w:t>$360</w:t>
            </w:r>
          </w:p>
        </w:tc>
        <w:tc>
          <w:tcPr>
            <w:tcW w:w="722" w:type="pct"/>
          </w:tcPr>
          <w:p w:rsidR="00821024" w:rsidRPr="003650BF">
            <w:pPr>
              <w:pStyle w:val="BodyText"/>
              <w:spacing w:before="100" w:after="100"/>
              <w:jc w:val="center"/>
            </w:pPr>
            <w:r w:rsidRPr="003650BF" w:rsidR="006A32BE">
              <w:t>$402</w:t>
            </w:r>
          </w:p>
        </w:tc>
        <w:tc>
          <w:tcPr>
            <w:tcW w:w="722" w:type="pct"/>
          </w:tcPr>
          <w:p w:rsidR="00821024" w:rsidRPr="003650BF">
            <w:pPr>
              <w:pStyle w:val="BodyText"/>
              <w:spacing w:before="100" w:after="100"/>
              <w:jc w:val="center"/>
            </w:pPr>
            <w:r w:rsidRPr="003650BF" w:rsidR="006A32BE">
              <w:t>$474</w:t>
            </w:r>
          </w:p>
        </w:tc>
      </w:tr>
      <w:tr>
        <w:tblPrEx>
          <w:tblW w:w="5000" w:type="pct"/>
          <w:tblCellMar>
            <w:left w:w="115" w:type="dxa"/>
            <w:right w:w="115" w:type="dxa"/>
          </w:tblCellMar>
          <w:tblLook w:val="01E0"/>
        </w:tblPrEx>
        <w:tc>
          <w:tcPr>
            <w:tcW w:w="1391" w:type="pct"/>
          </w:tcPr>
          <w:p w:rsidR="00821024" w:rsidRPr="003650BF" w:rsidP="002B0891">
            <w:pPr>
              <w:pStyle w:val="BodyText"/>
              <w:keepNext/>
              <w:spacing w:before="100" w:after="100"/>
              <w:rPr>
                <w:b/>
              </w:rPr>
            </w:pPr>
            <w:r w:rsidRPr="003650BF" w:rsidR="006A32BE">
              <w:rPr>
                <w:b/>
              </w:rPr>
              <w:t xml:space="preserve">Months 19 – 21 (40% of the Initial </w:t>
            </w:r>
            <w:r w:rsidRPr="003650BF" w:rsidR="006A32BE">
              <w:rPr>
                <w:b/>
                <w:i/>
              </w:rPr>
              <w:t>cancellation fee</w:t>
            </w:r>
            <w:r w:rsidRPr="003650BF" w:rsidR="006A32BE">
              <w:rPr>
                <w:b/>
              </w:rPr>
              <w:t>)</w:t>
            </w:r>
          </w:p>
        </w:tc>
        <w:tc>
          <w:tcPr>
            <w:tcW w:w="722" w:type="pct"/>
          </w:tcPr>
          <w:p w:rsidR="00821024" w:rsidRPr="003650BF" w:rsidP="002B0891">
            <w:pPr>
              <w:pStyle w:val="BodyText"/>
              <w:keepNext/>
              <w:spacing w:before="100" w:after="100"/>
              <w:jc w:val="center"/>
            </w:pPr>
            <w:r w:rsidRPr="003650BF" w:rsidR="006A32BE">
              <w:t>$136</w:t>
            </w:r>
          </w:p>
        </w:tc>
        <w:tc>
          <w:tcPr>
            <w:tcW w:w="722" w:type="pct"/>
          </w:tcPr>
          <w:p w:rsidR="00821024" w:rsidRPr="003650BF" w:rsidP="002B0891">
            <w:pPr>
              <w:pStyle w:val="BodyText"/>
              <w:keepNext/>
              <w:spacing w:before="100" w:after="100"/>
              <w:jc w:val="center"/>
            </w:pPr>
            <w:r w:rsidRPr="003650BF" w:rsidR="006A32BE">
              <w:t>$168</w:t>
            </w:r>
          </w:p>
        </w:tc>
        <w:tc>
          <w:tcPr>
            <w:tcW w:w="722" w:type="pct"/>
          </w:tcPr>
          <w:p w:rsidR="00821024" w:rsidRPr="003650BF" w:rsidP="002B0891">
            <w:pPr>
              <w:pStyle w:val="BodyText"/>
              <w:keepNext/>
              <w:spacing w:before="100" w:after="100"/>
              <w:jc w:val="center"/>
            </w:pPr>
            <w:r w:rsidRPr="003650BF" w:rsidR="006A32BE">
              <w:t>$240</w:t>
            </w:r>
          </w:p>
        </w:tc>
        <w:tc>
          <w:tcPr>
            <w:tcW w:w="722" w:type="pct"/>
          </w:tcPr>
          <w:p w:rsidR="00821024" w:rsidRPr="003650BF" w:rsidP="002B0891">
            <w:pPr>
              <w:pStyle w:val="BodyText"/>
              <w:keepNext/>
              <w:spacing w:before="100" w:after="100"/>
              <w:jc w:val="center"/>
            </w:pPr>
            <w:r w:rsidRPr="003650BF" w:rsidR="006A32BE">
              <w:t>$268</w:t>
            </w:r>
          </w:p>
        </w:tc>
        <w:tc>
          <w:tcPr>
            <w:tcW w:w="722" w:type="pct"/>
          </w:tcPr>
          <w:p w:rsidR="00821024" w:rsidRPr="003650BF" w:rsidP="002B0891">
            <w:pPr>
              <w:pStyle w:val="BodyText"/>
              <w:keepNext/>
              <w:spacing w:before="100" w:after="100"/>
              <w:jc w:val="center"/>
            </w:pPr>
            <w:r w:rsidRPr="003650BF" w:rsidR="006A32BE">
              <w:t>$316</w:t>
            </w:r>
          </w:p>
        </w:tc>
      </w:tr>
      <w:tr>
        <w:tblPrEx>
          <w:tblW w:w="5000" w:type="pct"/>
          <w:tblCellMar>
            <w:left w:w="115" w:type="dxa"/>
            <w:right w:w="115" w:type="dxa"/>
          </w:tblCellMar>
          <w:tblLook w:val="01E0"/>
        </w:tblPrEx>
        <w:tc>
          <w:tcPr>
            <w:tcW w:w="1391" w:type="pct"/>
          </w:tcPr>
          <w:p w:rsidR="00821024" w:rsidRPr="003650BF">
            <w:pPr>
              <w:pStyle w:val="BodyText"/>
              <w:spacing w:before="100" w:after="100"/>
              <w:rPr>
                <w:b/>
              </w:rPr>
            </w:pPr>
            <w:r w:rsidRPr="003650BF" w:rsidR="006A32BE">
              <w:rPr>
                <w:b/>
              </w:rPr>
              <w:t>Months 22 – 24 (20% of the Initial cancellation fee)</w:t>
            </w:r>
          </w:p>
        </w:tc>
        <w:tc>
          <w:tcPr>
            <w:tcW w:w="722" w:type="pct"/>
          </w:tcPr>
          <w:p w:rsidR="00821024" w:rsidRPr="003650BF">
            <w:pPr>
              <w:pStyle w:val="BodyText"/>
              <w:spacing w:before="100" w:after="100"/>
              <w:jc w:val="center"/>
            </w:pPr>
            <w:r w:rsidRPr="003650BF" w:rsidR="006A32BE">
              <w:t>$68</w:t>
            </w:r>
          </w:p>
        </w:tc>
        <w:tc>
          <w:tcPr>
            <w:tcW w:w="722" w:type="pct"/>
          </w:tcPr>
          <w:p w:rsidR="00821024" w:rsidRPr="003650BF">
            <w:pPr>
              <w:pStyle w:val="BodyText"/>
              <w:spacing w:before="100" w:after="100"/>
              <w:jc w:val="center"/>
            </w:pPr>
            <w:r w:rsidRPr="003650BF" w:rsidR="006A32BE">
              <w:t>$84</w:t>
            </w:r>
          </w:p>
        </w:tc>
        <w:tc>
          <w:tcPr>
            <w:tcW w:w="722" w:type="pct"/>
          </w:tcPr>
          <w:p w:rsidR="00821024" w:rsidRPr="003650BF">
            <w:pPr>
              <w:pStyle w:val="BodyText"/>
              <w:spacing w:before="100" w:after="100"/>
              <w:jc w:val="center"/>
            </w:pPr>
            <w:r w:rsidRPr="003650BF" w:rsidR="006A32BE">
              <w:t>$</w:t>
            </w:r>
            <w:r w:rsidRPr="003650BF" w:rsidR="006A32BE">
              <w:t>120</w:t>
            </w:r>
          </w:p>
        </w:tc>
        <w:tc>
          <w:tcPr>
            <w:tcW w:w="722" w:type="pct"/>
          </w:tcPr>
          <w:p w:rsidR="00821024" w:rsidRPr="003650BF">
            <w:pPr>
              <w:pStyle w:val="BodyText"/>
              <w:spacing w:before="100" w:after="100"/>
              <w:jc w:val="center"/>
            </w:pPr>
            <w:r w:rsidRPr="003650BF" w:rsidR="006A32BE">
              <w:t>$134</w:t>
            </w:r>
          </w:p>
        </w:tc>
        <w:tc>
          <w:tcPr>
            <w:tcW w:w="722" w:type="pct"/>
          </w:tcPr>
          <w:p w:rsidR="00821024" w:rsidRPr="003650BF">
            <w:pPr>
              <w:pStyle w:val="BodyText"/>
              <w:spacing w:before="100" w:after="100"/>
              <w:jc w:val="center"/>
            </w:pPr>
            <w:r w:rsidRPr="003650BF" w:rsidR="006A32BE">
              <w:t>$158</w:t>
            </w:r>
          </w:p>
        </w:tc>
      </w:tr>
    </w:tbl>
    <w:p w:rsidR="00821024" w:rsidRPr="003650BF">
      <w:pPr>
        <w:pStyle w:val="BodyText"/>
      </w:pPr>
    </w:p>
    <w:p w:rsidR="00821024" w:rsidRPr="003650BF">
      <w:pPr>
        <w:pStyle w:val="Heading4"/>
      </w:pPr>
      <w:bookmarkStart w:id="511" w:name="_Toc260842585"/>
      <w:bookmarkStart w:id="512" w:name="_Toc267923002"/>
      <w:bookmarkStart w:id="513" w:name="_Toc398128891"/>
      <w:bookmarkStart w:id="514" w:name="_Toc443059494"/>
      <w:bookmarkStart w:id="515" w:name="_Toc447831744"/>
      <w:bookmarkStart w:id="516" w:name="_Toc30757820"/>
      <w:r w:rsidRPr="003650BF" w:rsidR="006A32BE">
        <w:t>Extreme Cap Plans (incorporating $19 Extreme Cap Plan, $29 Extreme Cap Plan, $49 Ex</w:t>
      </w:r>
      <w:r w:rsidRPr="003650BF" w:rsidR="006A32BE">
        <w:t>treme Cap Plan, $59 Extreme Cap Plan, $79 Extreme Cap Plan) (Personal Consumer Plans), effectiv</w:t>
      </w:r>
      <w:r w:rsidRPr="003650BF" w:rsidR="006A32BE">
        <w:t>e from 30 July 2010.</w:t>
      </w:r>
      <w:bookmarkEnd w:id="511"/>
      <w:bookmarkEnd w:id="512"/>
      <w:bookmarkEnd w:id="513"/>
      <w:bookmarkEnd w:id="514"/>
      <w:bookmarkEnd w:id="515"/>
      <w:bookmarkEnd w:id="516"/>
    </w:p>
    <w:p w:rsidR="00821024" w:rsidRPr="003650BF">
      <w:pPr>
        <w:pStyle w:val="Heading6"/>
      </w:pPr>
      <w:bookmarkStart w:id="517" w:name="_Toc260842586"/>
      <w:bookmarkStart w:id="518" w:name="_Toc267923003"/>
      <w:bookmarkStart w:id="519" w:name="_Toc398128892"/>
      <w:bookmarkStart w:id="520" w:name="_Toc443059495"/>
      <w:bookmarkStart w:id="521" w:name="_Toc447831745"/>
      <w:bookmarkStart w:id="522" w:name="_Toc30757821"/>
      <w:r w:rsidRPr="003650BF" w:rsidR="006A32BE">
        <w:t>Eligibility</w:t>
      </w:r>
      <w:bookmarkEnd w:id="517"/>
      <w:bookmarkEnd w:id="518"/>
      <w:bookmarkEnd w:id="519"/>
      <w:bookmarkEnd w:id="520"/>
      <w:bookmarkEnd w:id="521"/>
      <w:bookmarkEnd w:id="522"/>
    </w:p>
    <w:p w:rsidR="00821024" w:rsidRPr="003650BF">
      <w:pPr>
        <w:pStyle w:val="BodyText"/>
        <w:ind w:left="720"/>
      </w:pPr>
      <w:r w:rsidRPr="003650BF" w:rsidR="006A32BE">
        <w:t>The Extreme Cap plans are ava</w:t>
      </w:r>
      <w:r w:rsidRPr="003650BF" w:rsidR="006A32BE">
        <w:t xml:space="preserve">ilable to approved new and existing customers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and be accepted by Optus;</w:t>
      </w:r>
    </w:p>
    <w:p w:rsidR="00821024" w:rsidRPr="003650BF">
      <w:pPr>
        <w:pStyle w:val="Heading7"/>
      </w:pPr>
      <w:r w:rsidRPr="003650BF" w:rsidR="006A32BE">
        <w:t>Optus Service Providers' custo</w:t>
      </w:r>
      <w:r w:rsidRPr="003650BF" w:rsidR="006A32BE">
        <w:t>mers are excluded</w:t>
      </w:r>
    </w:p>
    <w:p w:rsidR="00821024" w:rsidRPr="003650BF">
      <w:pPr>
        <w:pStyle w:val="Heading6"/>
        <w:keepNext/>
      </w:pPr>
      <w:bookmarkStart w:id="523" w:name="_Toc260842587"/>
      <w:bookmarkStart w:id="524" w:name="_Toc267923004"/>
      <w:bookmarkStart w:id="525" w:name="_Toc398128893"/>
      <w:bookmarkStart w:id="526" w:name="_Toc443059496"/>
      <w:bookmarkStart w:id="527" w:name="_Toc447831746"/>
      <w:bookmarkStart w:id="528" w:name="_Toc30757822"/>
      <w:r w:rsidRPr="003650BF" w:rsidR="006A32BE">
        <w:t>Blocking access to a number</w:t>
      </w:r>
      <w:bookmarkEnd w:id="523"/>
      <w:bookmarkEnd w:id="524"/>
      <w:bookmarkEnd w:id="525"/>
      <w:bookmarkEnd w:id="526"/>
      <w:bookmarkEnd w:id="527"/>
      <w:bookmarkEnd w:id="528"/>
    </w:p>
    <w:p w:rsidR="00821024" w:rsidRPr="003650BF">
      <w:pPr>
        <w:pStyle w:val="BodyText"/>
        <w:ind w:left="720"/>
      </w:pPr>
      <w:r w:rsidRPr="003650BF" w:rsidR="006A32BE">
        <w:t>In addition to w</w:t>
      </w:r>
      <w:r w:rsidRPr="003650BF" w:rsidR="006A32BE">
        <w:t xml:space="preserve">hat is stated in clause 11 of the </w:t>
      </w:r>
      <w:r w:rsidRPr="003650BF" w:rsidR="006A32BE">
        <w:rPr>
          <w:i/>
        </w:rPr>
        <w:t>service description ("Access Restrictions"), we</w:t>
      </w:r>
      <w:r w:rsidRPr="003650BF" w:rsidR="006A32BE">
        <w:t xml:space="preserve"> may block access </w:t>
      </w:r>
      <w:r w:rsidRPr="003650BF" w:rsidR="006A32BE">
        <w:t xml:space="preserve">to a number (other than an emergency service number) if </w:t>
      </w:r>
      <w:r w:rsidRPr="003650BF" w:rsidR="006A32BE">
        <w:rPr>
          <w:i/>
        </w:rPr>
        <w:t>we</w:t>
      </w:r>
      <w:r w:rsidRPr="003650BF" w:rsidR="006A32BE">
        <w:t xml:space="preserve"> reasonably require this to be done f</w:t>
      </w:r>
      <w:r w:rsidRPr="003650BF" w:rsidR="006A32BE">
        <w:t xml:space="preserve">or technical, operational or commercial reasons. </w:t>
      </w:r>
    </w:p>
    <w:p w:rsidR="00821024" w:rsidRPr="003650BF">
      <w:pPr>
        <w:pStyle w:val="Heading6"/>
        <w:rPr>
          <w:i/>
        </w:rPr>
      </w:pPr>
      <w:bookmarkStart w:id="529" w:name="_Toc260842588"/>
      <w:bookmarkStart w:id="530" w:name="_Toc267923005"/>
      <w:bookmarkStart w:id="531" w:name="_Toc398128894"/>
      <w:bookmarkStart w:id="532" w:name="_Toc443059497"/>
      <w:bookmarkStart w:id="533" w:name="_Toc447831747"/>
      <w:bookmarkStart w:id="534" w:name="_Toc30757823"/>
      <w:r w:rsidRPr="003650BF" w:rsidR="006A32BE">
        <w:rPr>
          <w:i/>
        </w:rPr>
        <w:t>Minimum Term</w:t>
      </w:r>
      <w:bookmarkEnd w:id="529"/>
      <w:bookmarkEnd w:id="530"/>
      <w:bookmarkEnd w:id="531"/>
      <w:bookmarkEnd w:id="532"/>
      <w:bookmarkEnd w:id="533"/>
      <w:bookmarkEnd w:id="534"/>
    </w:p>
    <w:p w:rsidR="00821024" w:rsidRPr="003650BF">
      <w:pPr>
        <w:pStyle w:val="Heading7"/>
        <w:tabs>
          <w:tab w:val="left" w:pos="1440"/>
        </w:tabs>
      </w:pPr>
      <w:r w:rsidRPr="003650BF" w:rsidR="006A32BE">
        <w:rPr>
          <w:i/>
        </w:rPr>
        <w:t xml:space="preserve">You </w:t>
      </w:r>
      <w:r w:rsidRPr="003650BF" w:rsidR="006A32BE">
        <w:t xml:space="preserve">must agree to either a </w:t>
      </w:r>
      <w:r w:rsidRPr="003650BF" w:rsidR="006A32BE">
        <w:rPr>
          <w:i/>
        </w:rPr>
        <w:t xml:space="preserve">non-fixed length agreement or a fixed length agreement </w:t>
      </w:r>
      <w:r w:rsidRPr="003650BF" w:rsidR="006A32BE">
        <w:t xml:space="preserve">with a 12 month </w:t>
      </w:r>
      <w:r w:rsidRPr="003650BF" w:rsidR="006A32BE">
        <w:t xml:space="preserve">or 24 month </w:t>
      </w:r>
      <w:r w:rsidRPr="003650BF" w:rsidR="006A32BE">
        <w:rPr>
          <w:i/>
        </w:rPr>
        <w:t>minimum term</w:t>
      </w:r>
      <w:r w:rsidRPr="003650BF" w:rsidR="006A32BE">
        <w:t xml:space="preserve">.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12 or 24 month </w:t>
      </w:r>
      <w:r w:rsidRPr="003650BF" w:rsidR="006A32BE">
        <w:rPr>
          <w:i/>
        </w:rPr>
        <w:t>equipment term</w:t>
      </w:r>
      <w:r w:rsidRPr="003650BF" w:rsidR="006A32BE">
        <w:rPr>
          <w:i/>
        </w:rPr>
        <w:t xml:space="preserve"> </w:t>
      </w:r>
      <w:r w:rsidRPr="003650BF" w:rsidR="006A32BE">
        <w:t xml:space="preserve">under a </w:t>
      </w:r>
      <w:r w:rsidRPr="003650BF" w:rsidR="006A32BE">
        <w:rPr>
          <w:i/>
        </w:rPr>
        <w:t>mobile equipment payment plan</w:t>
      </w:r>
      <w:r w:rsidRPr="003650BF" w:rsidR="006A32BE">
        <w:t xml:space="preserve"> on 12 or 24 month </w:t>
      </w:r>
      <w:r w:rsidRPr="003650BF" w:rsidR="006A32BE">
        <w:rPr>
          <w:i/>
        </w:rPr>
        <w:t>fixed</w:t>
      </w:r>
      <w:r w:rsidRPr="003650BF" w:rsidR="006A32BE">
        <w:rPr>
          <w:i/>
        </w:rPr>
        <w:t xml:space="preserve"> length agreement </w:t>
      </w:r>
      <w:r w:rsidRPr="003650BF" w:rsidR="006A32BE">
        <w:t xml:space="preserve">depending on </w:t>
      </w:r>
      <w:r w:rsidRPr="003650BF" w:rsidR="006A32BE">
        <w:rPr>
          <w:i/>
        </w:rPr>
        <w:t xml:space="preserve">your </w:t>
      </w:r>
      <w:r w:rsidRPr="003650BF" w:rsidR="006A32BE">
        <w:t xml:space="preserve">contract plan. If </w:t>
      </w:r>
      <w:r w:rsidRPr="003650BF" w:rsidR="006A32BE">
        <w:rPr>
          <w:i/>
        </w:rPr>
        <w:t xml:space="preserve">you </w:t>
      </w:r>
      <w:r w:rsidRPr="003650BF" w:rsidR="006A32BE">
        <w:t xml:space="preserve">agree to a 24 month </w:t>
      </w:r>
      <w:r w:rsidRPr="003650BF" w:rsidR="006A32BE">
        <w:rPr>
          <w:i/>
        </w:rPr>
        <w:t xml:space="preserve">minimum term </w:t>
      </w:r>
      <w:r w:rsidRPr="003650BF" w:rsidR="006A32BE">
        <w:t>the pric</w:t>
      </w:r>
      <w:r w:rsidRPr="003650BF" w:rsidR="006A32BE">
        <w:t xml:space="preserve">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agreement</w:t>
      </w:r>
      <w:r w:rsidRPr="003650BF" w:rsidR="006A32BE">
        <w:t>.</w:t>
      </w:r>
      <w:r w:rsidRPr="003650BF" w:rsidR="006A32BE">
        <w:t xml:space="preserve"> If </w:t>
      </w:r>
      <w:r w:rsidRPr="003650BF" w:rsidR="006A32BE">
        <w:rPr>
          <w:i/>
        </w:rPr>
        <w:t>you</w:t>
      </w:r>
      <w:r w:rsidRPr="003650BF" w:rsidR="006A32BE">
        <w:t xml:space="preserve"> agree to a 12 month </w:t>
      </w:r>
      <w:r w:rsidRPr="003650BF" w:rsidR="006A32BE">
        <w:rPr>
          <w:i/>
        </w:rPr>
        <w:t xml:space="preserve">minimum term </w:t>
      </w:r>
      <w:r w:rsidRPr="003650BF" w:rsidR="006A32BE">
        <w:t xml:space="preserve">the price of the </w:t>
      </w:r>
      <w:r w:rsidRPr="003650BF" w:rsidR="006A32BE">
        <w:rPr>
          <w:i/>
        </w:rPr>
        <w:t>mobi</w:t>
      </w:r>
      <w:r w:rsidRPr="003650BF" w:rsidR="006A32BE">
        <w:rPr>
          <w:i/>
        </w:rPr>
        <w:t xml:space="preserve">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agreement.</w:t>
      </w:r>
    </w:p>
    <w:p w:rsidR="00821024" w:rsidRPr="003650BF">
      <w:pPr>
        <w:pStyle w:val="Heading6"/>
      </w:pPr>
      <w:bookmarkStart w:id="535" w:name="_Toc260842589"/>
      <w:bookmarkStart w:id="536" w:name="_Toc267923006"/>
      <w:bookmarkStart w:id="537" w:name="_Toc398128895"/>
      <w:bookmarkStart w:id="538" w:name="_Toc443059498"/>
      <w:bookmarkStart w:id="539" w:name="_Toc447831748"/>
      <w:bookmarkStart w:id="540" w:name="_Toc30757824"/>
      <w:r w:rsidRPr="003650BF" w:rsidR="006A32BE">
        <w:t xml:space="preserve">What </w:t>
      </w:r>
      <w:r w:rsidRPr="003650BF" w:rsidR="006A32BE">
        <w:rPr>
          <w:i/>
        </w:rPr>
        <w:t xml:space="preserve">you </w:t>
      </w:r>
      <w:r w:rsidRPr="003650BF" w:rsidR="006A32BE">
        <w:t>have to</w:t>
      </w:r>
      <w:r w:rsidRPr="003650BF" w:rsidR="006A32BE">
        <w:t xml:space="preserve"> pay </w:t>
      </w:r>
      <w:r w:rsidRPr="003650BF" w:rsidR="006A32BE">
        <w:rPr>
          <w:i/>
        </w:rPr>
        <w:t>us</w:t>
      </w:r>
      <w:bookmarkEnd w:id="535"/>
      <w:bookmarkEnd w:id="536"/>
      <w:bookmarkEnd w:id="537"/>
      <w:bookmarkEnd w:id="538"/>
      <w:bookmarkEnd w:id="539"/>
      <w:bookmarkEnd w:id="540"/>
    </w:p>
    <w:p w:rsidR="00821024" w:rsidRPr="003650BF">
      <w:pPr>
        <w:pStyle w:val="Heading7"/>
      </w:pPr>
      <w:bookmarkStart w:id="541" w:name="_Ref447803014"/>
      <w:r w:rsidRPr="003650BF" w:rsidR="006A32BE">
        <w:t>Subject to paragraphs </w:t>
      </w:r>
      <w:r w:rsidRPr="003650BF" w:rsidR="006A32BE">
        <w:fldChar w:fldCharType="begin"/>
      </w:r>
      <w:r w:rsidRPr="003650BF" w:rsidR="006A32BE">
        <w:instrText xml:space="preserve">REF _Ref447803021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R</w:instrText>
      </w:r>
      <w:r w:rsidRPr="003650BF" w:rsidR="006A32BE">
        <w:instrText xml:space="preserve">EF _Ref447803056 \n \h \* Charformat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 xml:space="preserve">REF _Ref447803075 \n \h \* Charformat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REF _Ref447803095 \n \h \* Charforma</w:instrText>
      </w:r>
      <w:r w:rsidRPr="003650BF" w:rsidR="006A32BE">
        <w:instrText xml:space="preserve">t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 xml:space="preserve">REF _Ref447803139 \n \h \* Charformat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REF _</w:instrText>
      </w:r>
      <w:r w:rsidRPr="003650BF" w:rsidR="006A32BE">
        <w:instrText xml:space="preserve">Ref447803158 \n \h \* Charformat  \* MERGEFORMAT </w:instrText>
      </w:r>
      <w:r w:rsidRPr="003650BF" w:rsidR="006A32BE">
        <w:fldChar w:fldCharType="separate"/>
      </w:r>
      <w:r w:rsidR="00562AD4">
        <w:t>(h)</w:t>
      </w:r>
      <w:r w:rsidRPr="003650BF" w:rsidR="006A32BE">
        <w:fldChar w:fldCharType="end"/>
      </w:r>
      <w:r w:rsidRPr="003650BF" w:rsidR="006A32BE">
        <w:t xml:space="preserve">, and </w:t>
      </w:r>
      <w:r w:rsidRPr="003650BF" w:rsidR="006A32BE">
        <w:fldChar w:fldCharType="begin"/>
      </w:r>
      <w:r w:rsidRPr="003650BF" w:rsidR="006A32BE">
        <w:instrText xml:space="preserve">REF _Ref447803177 \n \h \* Charformat </w:instrText>
      </w:r>
      <w:r w:rsidR="003650BF">
        <w:instrText xml:space="preserve"> \* MERGEFORMAT </w:instrText>
      </w:r>
      <w:r w:rsidRPr="003650BF" w:rsidR="006A32BE">
        <w:fldChar w:fldCharType="separate"/>
      </w:r>
      <w:r w:rsidR="00562AD4">
        <w:t>(i)</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s</w:t>
      </w:r>
      <w:r w:rsidRPr="003650BF" w:rsidR="006A32BE">
        <w:rPr>
          <w:i/>
        </w:rPr>
        <w:t xml:space="preserve">ervice </w:t>
      </w:r>
      <w:r w:rsidRPr="003650BF" w:rsidR="006A32BE">
        <w:t>at the rates set out in</w:t>
      </w:r>
      <w:r w:rsidRPr="003650BF" w:rsidR="006A32BE">
        <w:rPr>
          <w:szCs w:val="20"/>
        </w:rPr>
        <w:t xml:space="preserve"> </w:t>
      </w:r>
      <w:r w:rsidR="002152AA">
        <w:fldChar w:fldCharType="begin"/>
      </w:r>
      <w:r w:rsidR="002152AA">
        <w:instrText xml:space="preserve"> HYPERLINK "http://www.optus.com.au/content/dam/optus/documents</w:instrText>
      </w:r>
      <w:r w:rsidR="002152AA">
        <w:instrText xml:space="preserve">/about-us/legal/DigPricingS1.doc" </w:instrText>
      </w:r>
      <w:r w:rsidR="002152AA">
        <w:fldChar w:fldCharType="separate"/>
      </w:r>
      <w:r w:rsidRPr="003650BF" w:rsidR="006A32BE">
        <w:rPr>
          <w:rStyle w:val="Hyperlink"/>
          <w:rFonts w:eastAsia="MS Gothic"/>
          <w:szCs w:val="20"/>
        </w:rPr>
        <w:t>Section 1</w:t>
      </w:r>
      <w:r w:rsidR="002152AA">
        <w:rPr>
          <w:rStyle w:val="Hyperlink"/>
          <w:rFonts w:eastAsia="MS Gothic"/>
          <w:szCs w:val="20"/>
        </w:rPr>
        <w:fldChar w:fldCharType="end"/>
      </w:r>
      <w:r w:rsidRPr="003650BF" w:rsidR="006A32BE">
        <w:rPr>
          <w:szCs w:val="20"/>
        </w:rPr>
        <w:t xml:space="preserve"> of this </w:t>
      </w:r>
      <w:r w:rsidRPr="003650BF" w:rsidR="006A32BE">
        <w:rPr>
          <w:i/>
          <w:szCs w:val="20"/>
        </w:rPr>
        <w:t>standard</w:t>
      </w:r>
      <w:r w:rsidRPr="003650BF" w:rsidR="006A32BE">
        <w:rPr>
          <w:i/>
          <w:szCs w:val="20"/>
        </w:rPr>
        <w:t xml:space="preserve"> pricing table </w:t>
      </w:r>
      <w:r w:rsidRPr="003650BF" w:rsidR="006A32BE">
        <w:rPr>
          <w:szCs w:val="20"/>
        </w:rPr>
        <w:t xml:space="preserve">and for </w:t>
      </w:r>
      <w:r w:rsidRPr="003650BF" w:rsidR="006A32BE">
        <w:rPr>
          <w:i/>
          <w:szCs w:val="20"/>
        </w:rPr>
        <w:t xml:space="preserve">value added service features </w:t>
      </w:r>
      <w:r w:rsidRPr="003650BF" w:rsidR="006A32BE">
        <w:rPr>
          <w:szCs w:val="20"/>
        </w:rPr>
        <w:t xml:space="preserve">at the rates set out in </w:t>
      </w:r>
      <w:r w:rsidR="002152AA">
        <w:fldChar w:fldCharType="begin"/>
      </w:r>
      <w:r w:rsidR="002152AA">
        <w:instrText xml:space="preserve"> HYPERLINK "http://www</w:instrText>
      </w:r>
      <w:r w:rsidR="002152AA">
        <w:instrText xml:space="preserve">.optus.com.au/content/dam/optus/appendix/Appendix%20Y/AppY.doc" </w:instrText>
      </w:r>
      <w:r w:rsidR="002152AA">
        <w:fldChar w:fldCharType="separate"/>
      </w:r>
      <w:r w:rsidRPr="003650BF" w:rsidR="006A32BE">
        <w:rPr>
          <w:rStyle w:val="Hyperlink"/>
          <w:rFonts w:eastAsia="MS Gothic"/>
          <w:szCs w:val="20"/>
        </w:rPr>
        <w:t>Appendix Y</w:t>
      </w:r>
      <w:r w:rsidR="002152AA">
        <w:rPr>
          <w:rStyle w:val="Hyperlink"/>
          <w:rFonts w:eastAsia="MS Gothic"/>
          <w:szCs w:val="20"/>
        </w:rPr>
        <w:fldChar w:fldCharType="end"/>
      </w:r>
      <w:r w:rsidRPr="003650BF" w:rsidR="006A32BE">
        <w:rPr>
          <w:szCs w:val="20"/>
        </w:rPr>
        <w:t xml:space="preserve"> </w:t>
      </w:r>
      <w:r w:rsidRPr="003650BF" w:rsidR="006A32BE">
        <w:t>Value Added Servic</w:t>
      </w:r>
      <w:r w:rsidRPr="003650BF" w:rsidR="006A32BE">
        <w:t>e Features</w:t>
      </w:r>
      <w:r w:rsidRPr="003650BF" w:rsidR="006A32BE">
        <w:rPr>
          <w:i/>
        </w:rPr>
        <w:t>.</w:t>
      </w:r>
      <w:bookmarkEnd w:id="541"/>
      <w:r w:rsidRPr="003650BF" w:rsidR="006A32BE">
        <w:rPr>
          <w:i/>
        </w:rPr>
        <w:t xml:space="preserve"> </w:t>
      </w:r>
    </w:p>
    <w:p w:rsidR="00821024" w:rsidRPr="003650BF">
      <w:pPr>
        <w:pStyle w:val="Heading7"/>
      </w:pPr>
      <w:r w:rsidRPr="003650BF" w:rsidR="006A32BE">
        <w:t xml:space="preserve">If there is a </w:t>
      </w:r>
      <w:r w:rsidRPr="003650BF" w:rsidR="006A32BE">
        <w:rPr>
          <w:i/>
        </w:rPr>
        <w:t xml:space="preserve">flagfall </w:t>
      </w:r>
      <w:r w:rsidRPr="003650BF" w:rsidR="006A32BE">
        <w:t xml:space="preserve">or call connection charge </w:t>
      </w:r>
      <w:r w:rsidRPr="003650BF" w:rsidR="006A32BE">
        <w:t xml:space="preserve">for a particular call type, the charge for these calls is the </w:t>
      </w:r>
      <w:r w:rsidRPr="003650BF" w:rsidR="006A32BE">
        <w:rPr>
          <w:i/>
        </w:rPr>
        <w:t xml:space="preserve">flagfall </w:t>
      </w:r>
      <w:r w:rsidRPr="003650BF" w:rsidR="006A32BE">
        <w:t>charge plus the relevant rat</w:t>
      </w:r>
      <w:r w:rsidRPr="003650BF" w:rsidR="006A32BE">
        <w:t>e for the call multiplied by the duration of the call.</w:t>
      </w:r>
    </w:p>
    <w:p w:rsidR="00821024" w:rsidRPr="003650BF">
      <w:pPr>
        <w:pStyle w:val="Heading7"/>
        <w:rPr>
          <w:b/>
        </w:rPr>
      </w:pPr>
      <w:bookmarkStart w:id="542" w:name="_Ref447803021"/>
      <w:r w:rsidRPr="003650BF" w:rsidR="006A32BE">
        <w:rPr>
          <w:b/>
        </w:rPr>
        <w:t>The Cap</w:t>
      </w:r>
      <w:bookmarkEnd w:id="542"/>
    </w:p>
    <w:p w:rsidR="00821024" w:rsidRPr="003650BF">
      <w:pPr>
        <w:pStyle w:val="Heading8"/>
        <w:rPr>
          <w:rFonts w:cs="Arial"/>
        </w:rPr>
      </w:pPr>
      <w:r w:rsidRPr="003650BF" w:rsidR="006A32BE">
        <w:t>Under the Extreme Cap Plans, a c</w:t>
      </w:r>
      <w:r w:rsidRPr="003650BF" w:rsidR="006A32BE">
        <w:t xml:space="preserve">ap applies when the value of </w:t>
      </w:r>
      <w:r w:rsidRPr="003650BF" w:rsidR="006A32BE">
        <w:rPr>
          <w:b/>
        </w:rPr>
        <w:t xml:space="preserve">eligible calls and text </w:t>
      </w:r>
      <w:r w:rsidRPr="003650BF" w:rsidR="006A32BE">
        <w:rPr>
          <w:i/>
        </w:rPr>
        <w:t xml:space="preserve">you </w:t>
      </w:r>
      <w:r w:rsidRPr="003650BF" w:rsidR="006A32BE">
        <w:t xml:space="preserve">make </w:t>
      </w:r>
      <w:r w:rsidRPr="003650BF" w:rsidR="006A32BE">
        <w:t xml:space="preserve">in a month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 reaches t</w:t>
      </w:r>
      <w:r w:rsidRPr="003650BF" w:rsidR="006A32BE">
        <w:t>he cap start, additional eligible calls and text made in that month are included until the valu</w:t>
      </w:r>
      <w:r w:rsidRPr="003650BF" w:rsidR="006A32BE">
        <w:t xml:space="preserve">e of </w:t>
      </w:r>
      <w:r w:rsidRPr="003650BF" w:rsidR="006A32BE">
        <w:rPr>
          <w:i/>
        </w:rPr>
        <w:t xml:space="preserve">your </w:t>
      </w:r>
      <w:r w:rsidRPr="003650BF" w:rsidR="006A32BE">
        <w:t xml:space="preserve">eligible calls and text reach </w:t>
      </w:r>
      <w:r w:rsidRPr="003650BF" w:rsidR="006A32BE">
        <w:rPr>
          <w:i/>
        </w:rPr>
        <w:t xml:space="preserve">your pricing plan's </w:t>
      </w:r>
      <w:r w:rsidRPr="003650BF" w:rsidR="006A32BE">
        <w:rPr>
          <w:b/>
        </w:rPr>
        <w:t>In</w:t>
      </w:r>
      <w:r w:rsidRPr="003650BF" w:rsidR="006A32BE">
        <w:rPr>
          <w:b/>
        </w:rPr>
        <w:t>cluded Cap Value</w:t>
      </w:r>
      <w:r w:rsidRPr="003650BF" w:rsidR="006A32BE">
        <w:t>.</w:t>
      </w:r>
    </w:p>
    <w:p w:rsidR="00821024" w:rsidRPr="003650BF">
      <w:pPr>
        <w:pStyle w:val="Heading8"/>
        <w:rPr>
          <w:rFonts w:cs="Arial"/>
        </w:rPr>
      </w:pPr>
      <w:r w:rsidRPr="003650BF" w:rsidR="006A32BE">
        <w:t>The '</w:t>
      </w:r>
      <w:r w:rsidRPr="003650BF" w:rsidR="006A32BE">
        <w:rPr>
          <w:b/>
        </w:rPr>
        <w:t xml:space="preserve">cap start' </w:t>
      </w:r>
      <w:r w:rsidRPr="003650BF" w:rsidR="006A32BE">
        <w:t>and '</w:t>
      </w:r>
      <w:r w:rsidRPr="003650BF" w:rsidR="006A32BE">
        <w:rPr>
          <w:b/>
        </w:rPr>
        <w:t xml:space="preserve">Included Cap Value' </w:t>
      </w:r>
      <w:r w:rsidRPr="003650BF" w:rsidR="006A32BE">
        <w:t xml:space="preserve">for each Extreme Cap Plan is set out in </w:t>
      </w:r>
      <w:r w:rsidRPr="003650BF" w:rsidR="006A32BE">
        <w:t>Table 2A below.</w:t>
      </w:r>
    </w:p>
    <w:p w:rsidR="00821024" w:rsidRPr="003650BF">
      <w:pPr>
        <w:pStyle w:val="Heading7"/>
        <w:keepNext/>
        <w:rPr>
          <w:b/>
        </w:rPr>
      </w:pPr>
      <w:bookmarkStart w:id="543" w:name="_Ref447803056"/>
      <w:r w:rsidRPr="003650BF" w:rsidR="006A32BE">
        <w:rPr>
          <w:b/>
        </w:rPr>
        <w:t>Minimum Monthly Charge</w:t>
      </w:r>
      <w:bookmarkEnd w:id="543"/>
    </w:p>
    <w:p w:rsidR="00821024" w:rsidRPr="003650BF">
      <w:pPr>
        <w:pStyle w:val="Heading8"/>
        <w:rPr>
          <w:rFonts w:cs="Arial"/>
        </w:rPr>
      </w:pPr>
      <w:r w:rsidRPr="003650BF" w:rsidR="006A32BE">
        <w:t>Each Extreme Cap Plan has a Minimum Monthly Charge amoun</w:t>
      </w:r>
      <w:r w:rsidRPr="003650BF" w:rsidR="006A32BE">
        <w:t xml:space="preserve">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 </w:t>
      </w:r>
    </w:p>
    <w:p w:rsidR="00821024" w:rsidRPr="003650BF">
      <w:pPr>
        <w:pStyle w:val="Heading8"/>
        <w:tabs>
          <w:tab w:val="left" w:pos="2160"/>
        </w:tabs>
        <w:rPr>
          <w:rFonts w:cs="Arial"/>
        </w:rPr>
      </w:pPr>
      <w:r w:rsidRPr="003650BF" w:rsidR="006A32BE">
        <w:t xml:space="preserve">If </w:t>
      </w:r>
      <w:r w:rsidRPr="003650BF" w:rsidR="006A32BE">
        <w:rPr>
          <w:i/>
        </w:rPr>
        <w:t xml:space="preserve">you </w:t>
      </w:r>
      <w:r w:rsidRPr="003650BF" w:rsidR="006A32BE">
        <w:t xml:space="preserve">do not make enough </w:t>
      </w:r>
      <w:r w:rsidRPr="003650BF" w:rsidR="006A32BE">
        <w:t xml:space="preserve">eligible calls and text in a month to reach </w:t>
      </w:r>
      <w:r w:rsidRPr="003650BF" w:rsidR="006A32BE">
        <w:rPr>
          <w:i/>
        </w:rPr>
        <w:t>your pricing plan's cap start</w:t>
      </w:r>
      <w:r w:rsidRPr="003650BF" w:rsidR="006A32BE">
        <w:t xml:space="preserve"> (or Minimum Monthly Charg</w:t>
      </w:r>
      <w:r w:rsidRPr="003650BF" w:rsidR="006A32BE">
        <w:t xml:space="preserve">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Charge for that month.</w:t>
      </w:r>
    </w:p>
    <w:p w:rsidR="00821024" w:rsidRPr="003650BF">
      <w:pPr>
        <w:pStyle w:val="Heading8"/>
        <w:tabs>
          <w:tab w:val="left" w:pos="2160"/>
        </w:tabs>
        <w:rPr>
          <w:rFonts w:cs="Arial"/>
        </w:rPr>
      </w:pPr>
      <w:r w:rsidRPr="003650BF" w:rsidR="006A32BE">
        <w:t xml:space="preserve">The amount </w:t>
      </w:r>
      <w:r w:rsidRPr="003650BF" w:rsidR="006A32BE">
        <w:t>of the Minimum Monthly Charge and included calls for each Extr</w:t>
      </w:r>
      <w:r w:rsidRPr="003650BF" w:rsidR="006A32BE">
        <w:t>eme Cap Plan is set out in Table 2A below.</w:t>
      </w:r>
    </w:p>
    <w:p w:rsidR="00821024" w:rsidRPr="003650BF">
      <w:pPr>
        <w:pStyle w:val="Heading7"/>
        <w:rPr>
          <w:b/>
        </w:rPr>
      </w:pPr>
      <w:bookmarkStart w:id="544" w:name="_Ref447803075"/>
      <w:r w:rsidRPr="003650BF" w:rsidR="006A32BE">
        <w:rPr>
          <w:b/>
        </w:rPr>
        <w:t>Included Cap Value</w:t>
      </w:r>
      <w:bookmarkEnd w:id="544"/>
    </w:p>
    <w:p w:rsidR="00821024" w:rsidRPr="003650BF">
      <w:pPr>
        <w:pStyle w:val="Heading8"/>
        <w:rPr>
          <w:rFonts w:cs="Arial"/>
        </w:rPr>
      </w:pPr>
      <w:r w:rsidRPr="003650BF" w:rsidR="006A32BE">
        <w:t xml:space="preserve">Under the Extreme Cap Plans, </w:t>
      </w:r>
      <w:r w:rsidRPr="003650BF" w:rsidR="006A32BE">
        <w:rPr>
          <w:i/>
        </w:rPr>
        <w:t xml:space="preserve">you </w:t>
      </w:r>
      <w:r w:rsidRPr="003650BF" w:rsidR="006A32BE">
        <w:t>will</w:t>
      </w:r>
      <w:r w:rsidRPr="003650BF" w:rsidR="006A32BE">
        <w:t xml:space="preserve"> receive "Included Cap Value".</w:t>
      </w:r>
    </w:p>
    <w:p w:rsidR="00821024" w:rsidRPr="003650BF">
      <w:pPr>
        <w:pStyle w:val="Heading8"/>
        <w:rPr>
          <w:rFonts w:cs="Arial"/>
        </w:rPr>
      </w:pPr>
      <w:r w:rsidRPr="003650BF" w:rsidR="006A32BE">
        <w:t>The amount of the "Included Cap Value" included for each Extreme</w:t>
      </w:r>
      <w:r w:rsidRPr="003650BF" w:rsidR="006A32BE">
        <w:t xml:space="preserve"> Cap plan is set out in Table 2A below.</w:t>
      </w:r>
    </w:p>
    <w:p w:rsidR="00821024" w:rsidRPr="003650BF">
      <w:pPr>
        <w:pStyle w:val="Heading8"/>
        <w:rPr>
          <w:rFonts w:cs="Arial"/>
        </w:rPr>
      </w:pPr>
      <w:r w:rsidRPr="003650BF" w:rsidR="006A32BE">
        <w:t>The call types that ar</w:t>
      </w:r>
      <w:r w:rsidRPr="003650BF" w:rsidR="006A32BE">
        <w:t xml:space="preserve">e </w:t>
      </w:r>
      <w:r w:rsidRPr="003650BF" w:rsidR="006A32BE">
        <w:rPr>
          <w:b/>
        </w:rPr>
        <w:t xml:space="preserve">'eligible calls and text' </w:t>
      </w:r>
      <w:r w:rsidRPr="003650BF" w:rsidR="006A32BE">
        <w:t>for each Extreme Cap Plan under the "Included Cap Value" are defined in</w:t>
      </w:r>
      <w:r w:rsidRPr="003650BF" w:rsidR="006A32BE">
        <w:t xml:space="preserve"> Table 1A below.</w:t>
      </w:r>
    </w:p>
    <w:p w:rsidR="00821024" w:rsidRPr="003650BF">
      <w:pPr>
        <w:pStyle w:val="Heading8"/>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 the avail</w:t>
      </w:r>
      <w:r w:rsidRPr="003650BF" w:rsidR="006A32BE">
        <w:t xml:space="preserve">able "Included Cap Value". </w:t>
      </w:r>
    </w:p>
    <w:p w:rsidR="00821024" w:rsidRPr="003650BF">
      <w:pPr>
        <w:pStyle w:val="Heading8"/>
        <w:rPr>
          <w:rFonts w:cs="Arial"/>
        </w:rPr>
      </w:pPr>
      <w:r w:rsidRPr="003650BF" w:rsidR="006A32BE">
        <w:rPr>
          <w:i/>
        </w:rPr>
        <w:t xml:space="preserve">You </w:t>
      </w:r>
      <w:r w:rsidRPr="003650BF" w:rsidR="006A32BE">
        <w:t>must pay for any calls and tex</w:t>
      </w:r>
      <w:r w:rsidRPr="003650BF" w:rsidR="006A32BE">
        <w:t>ts that are not eligible calls and text.</w:t>
      </w:r>
    </w:p>
    <w:p w:rsidR="00821024" w:rsidRPr="003650BF">
      <w:pPr>
        <w:pStyle w:val="Heading8"/>
        <w:rPr>
          <w:rFonts w:cs="Arial"/>
        </w:rPr>
      </w:pPr>
      <w:r w:rsidRPr="003650BF" w:rsidR="006A32BE">
        <w:t xml:space="preserve">Any unused portion of the "Included Cap Value" expires at </w:t>
      </w:r>
      <w:r w:rsidRPr="003650BF" w:rsidR="006A32BE">
        <w:t>the end of each month. This means that it does not roll over into the following month.</w:t>
      </w:r>
    </w:p>
    <w:p w:rsidR="00821024" w:rsidRPr="003650BF">
      <w:pPr>
        <w:pStyle w:val="Heading7"/>
        <w:rPr>
          <w:b/>
        </w:rPr>
      </w:pPr>
      <w:bookmarkStart w:id="545" w:name="_Ref447803095"/>
      <w:r w:rsidRPr="003650BF" w:rsidR="006A32BE">
        <w:rPr>
          <w:b/>
        </w:rPr>
        <w:t>Included</w:t>
      </w:r>
      <w:r w:rsidRPr="003650BF" w:rsidR="006A32BE">
        <w:rPr>
          <w:b/>
        </w:rPr>
        <w:t xml:space="preserve"> Mobile Internet Data Value and/or Unlimited BlackBerry POP3 E</w:t>
      </w:r>
      <w:r w:rsidRPr="003650BF" w:rsidR="006A32BE">
        <w:rPr>
          <w:b/>
        </w:rPr>
        <w:t>mail and Browsing</w:t>
      </w:r>
      <w:bookmarkEnd w:id="545"/>
    </w:p>
    <w:p w:rsidR="00821024" w:rsidRPr="003650BF">
      <w:pPr>
        <w:pStyle w:val="Heading8"/>
        <w:rPr>
          <w:rFonts w:cs="Arial"/>
        </w:rPr>
      </w:pPr>
      <w:r w:rsidRPr="003650BF" w:rsidR="006A32BE">
        <w:t xml:space="preserve">Under the Extreme Cap Plans, </w:t>
      </w:r>
      <w:r w:rsidRPr="003650BF" w:rsidR="006A32BE">
        <w:rPr>
          <w:i/>
        </w:rPr>
        <w:t>you</w:t>
      </w:r>
      <w:r w:rsidRPr="003650BF" w:rsidR="006A32BE">
        <w:t xml:space="preserve"> can choose from </w:t>
      </w:r>
    </w:p>
    <w:p w:rsidR="00821024" w:rsidRPr="003650BF">
      <w:pPr>
        <w:pStyle w:val="Heading9"/>
      </w:pPr>
      <w:r w:rsidRPr="003650BF" w:rsidR="006A32BE">
        <w:t>included Mobile Internet Data V</w:t>
      </w:r>
      <w:r w:rsidRPr="003650BF" w:rsidR="006A32BE">
        <w:t>alue or</w:t>
      </w:r>
    </w:p>
    <w:p w:rsidR="00821024" w:rsidRPr="003650BF">
      <w:pPr>
        <w:pStyle w:val="Heading9"/>
      </w:pPr>
      <w:r w:rsidRPr="003650BF" w:rsidR="006A32BE">
        <w:t>Unlimited BlackBerry POP3 Email and Browsing and included Mobile Internet Data Value</w:t>
      </w:r>
    </w:p>
    <w:p w:rsidR="00821024" w:rsidRPr="003650BF">
      <w:pPr>
        <w:pStyle w:val="Heading8"/>
        <w:rPr>
          <w:rFonts w:cs="Arial"/>
        </w:rPr>
      </w:pPr>
      <w:r w:rsidRPr="003650BF" w:rsidR="006A32BE">
        <w:t>If</w:t>
      </w:r>
      <w:r w:rsidRPr="003650BF" w:rsidR="006A32BE">
        <w:t xml:space="preserve"> you select the included Mobile Internet Data Value option:</w:t>
      </w:r>
    </w:p>
    <w:p w:rsidR="00821024" w:rsidRPr="003650BF">
      <w:pPr>
        <w:pStyle w:val="Heading9"/>
        <w:tabs>
          <w:tab w:val="left" w:pos="2880"/>
        </w:tabs>
      </w:pPr>
      <w:r w:rsidRPr="003650BF" w:rsidR="006A32BE">
        <w:t>Th</w:t>
      </w:r>
      <w:r w:rsidRPr="003650BF" w:rsidR="006A32BE">
        <w:t>e amount of the "Mobile Internet Data Value" included for each Extreme Cap Plan is set out in Table</w:t>
      </w:r>
      <w:r w:rsidRPr="003650BF" w:rsidR="006A32BE">
        <w:t xml:space="preserve"> 2A below.</w:t>
      </w:r>
    </w:p>
    <w:p w:rsidR="00821024" w:rsidRPr="003650BF">
      <w:pPr>
        <w:pStyle w:val="Heading9"/>
        <w:tabs>
          <w:tab w:val="left" w:pos="2880"/>
        </w:tabs>
      </w:pPr>
      <w:r w:rsidRPr="003650BF" w:rsidR="006A32BE">
        <w:t xml:space="preserve">The usage types that are </w:t>
      </w:r>
      <w:r w:rsidRPr="003650BF" w:rsidR="006A32BE">
        <w:rPr>
          <w:b/>
        </w:rPr>
        <w:t>'eligible data'</w:t>
      </w:r>
      <w:r w:rsidRPr="003650BF" w:rsidR="006A32BE">
        <w:t xml:space="preserve"> for each Extreme Cap Plan under the include</w:t>
      </w:r>
      <w:r w:rsidRPr="003650BF" w:rsidR="006A32BE">
        <w:t>d Mobile Internet Data Value are defined in Table 1B below.</w:t>
      </w:r>
    </w:p>
    <w:p w:rsidR="00821024" w:rsidRPr="003650BF">
      <w:pPr>
        <w:pStyle w:val="Heading9"/>
        <w:tabs>
          <w:tab w:val="left" w:pos="2880"/>
        </w:tabs>
      </w:pPr>
      <w:r w:rsidRPr="003650BF" w:rsidR="006A32BE">
        <w:rPr>
          <w:i/>
        </w:rPr>
        <w:t>Yo</w:t>
      </w:r>
      <w:r w:rsidRPr="003650BF" w:rsidR="006A32BE">
        <w:rPr>
          <w:i/>
        </w:rPr>
        <w:t xml:space="preserve">u </w:t>
      </w:r>
      <w:r w:rsidRPr="003650BF" w:rsidR="006A32BE">
        <w:t xml:space="preserve">must pay </w:t>
      </w:r>
      <w:r w:rsidRPr="003650BF" w:rsidR="006A32BE">
        <w:rPr>
          <w:i/>
        </w:rPr>
        <w:t xml:space="preserve">us </w:t>
      </w:r>
      <w:r w:rsidRPr="003650BF" w:rsidR="006A32BE">
        <w:t xml:space="preserve">excess usage charges for data made beyond the available "Mobile Internet Data Value" </w:t>
      </w:r>
      <w:r w:rsidRPr="003650BF" w:rsidR="006A32BE">
        <w:t xml:space="preserve">as shown in Table 2A below. </w:t>
      </w:r>
    </w:p>
    <w:p w:rsidR="00821024" w:rsidRPr="003650BF">
      <w:pPr>
        <w:pStyle w:val="Heading9"/>
        <w:tabs>
          <w:tab w:val="left" w:pos="2880"/>
        </w:tabs>
      </w:pPr>
      <w:r w:rsidRPr="003650BF" w:rsidR="006A32BE">
        <w:t xml:space="preserve">Any unused portion of the "Mobile Internet Data Value" expires at </w:t>
      </w:r>
      <w:r w:rsidRPr="003650BF" w:rsidR="006A32BE">
        <w:t>the end of each month and does not rollover into the following</w:t>
      </w:r>
      <w:r w:rsidRPr="003650BF" w:rsidR="006A32BE">
        <w:t xml:space="preserve"> month. </w:t>
      </w:r>
    </w:p>
    <w:p w:rsidR="00821024" w:rsidRPr="003650BF">
      <w:pPr>
        <w:pStyle w:val="Heading8"/>
        <w:tabs>
          <w:tab w:val="left" w:pos="2160"/>
        </w:tabs>
        <w:rPr>
          <w:rFonts w:cs="Arial"/>
        </w:rPr>
      </w:pPr>
      <w:r w:rsidRPr="003650BF" w:rsidR="006A32BE">
        <w:t>If you select the Unlimited BlackBerry POP3 Email and Browsing and Included Mobile Interne</w:t>
      </w:r>
      <w:r w:rsidRPr="003650BF" w:rsidR="006A32BE">
        <w:t>t Data Value option:</w:t>
      </w:r>
    </w:p>
    <w:p w:rsidR="00821024" w:rsidRPr="003650BF">
      <w:pPr>
        <w:pStyle w:val="Heading9"/>
        <w:tabs>
          <w:tab w:val="left" w:pos="2880"/>
        </w:tabs>
      </w:pPr>
      <w:r w:rsidRPr="003650BF" w:rsidR="006A32BE">
        <w:rPr>
          <w:i/>
        </w:rPr>
        <w:t>You</w:t>
      </w:r>
      <w:r w:rsidRPr="003650BF" w:rsidR="006A32BE">
        <w:t xml:space="preserve"> will receive unlimited BlackBerry POP3 Email and Browsing through the </w:t>
      </w:r>
      <w:r w:rsidRPr="003650BF" w:rsidR="006A32BE">
        <w:t>BlackBerry Browser only and use of applications from Optus and</w:t>
      </w:r>
      <w:r w:rsidRPr="003650BF" w:rsidR="006A32BE">
        <w:t xml:space="preserve"> third party applications that require a BlackBerry Data connection and "Mobile Internet Data Value</w:t>
      </w:r>
      <w:r w:rsidRPr="003650BF" w:rsidR="006A32BE">
        <w:t>" to the amount set out in Table 2A below.</w:t>
      </w:r>
    </w:p>
    <w:p w:rsidR="00821024" w:rsidRPr="003650BF">
      <w:pPr>
        <w:pStyle w:val="Heading9"/>
        <w:tabs>
          <w:tab w:val="left" w:pos="2880"/>
        </w:tabs>
      </w:pPr>
      <w:r w:rsidRPr="003650BF" w:rsidR="006A32BE">
        <w:t>The usage types that are '</w:t>
      </w:r>
      <w:r w:rsidRPr="003650BF" w:rsidR="006A32BE">
        <w:rPr>
          <w:b/>
        </w:rPr>
        <w:t>eligible data'</w:t>
      </w:r>
      <w:r w:rsidRPr="003650BF" w:rsidR="006A32BE">
        <w:t xml:space="preserve"> for each Ex</w:t>
      </w:r>
      <w:r w:rsidRPr="003650BF" w:rsidR="006A32BE">
        <w:t>treme Cap Plan under the Unlimited BlackBerry POP3 Email and B</w:t>
      </w:r>
      <w:r w:rsidRPr="003650BF" w:rsidR="006A32BE">
        <w:t>rowsing are defined in Table 1C below.</w:t>
      </w:r>
    </w:p>
    <w:p w:rsidR="00821024" w:rsidRPr="003650BF">
      <w:pPr>
        <w:pStyle w:val="Heading9"/>
      </w:pPr>
      <w:r w:rsidRPr="003650BF" w:rsidR="006A32BE">
        <w:t xml:space="preserve">Use of Unlimited BlackBerry POP3 Email is only for personal </w:t>
      </w:r>
      <w:r w:rsidRPr="003650BF" w:rsidR="006A32BE">
        <w:t xml:space="preserve">use and is not to be used for commercial purposes. </w:t>
      </w:r>
      <w:r w:rsidRPr="003650BF" w:rsidR="006A32BE">
        <w:rPr>
          <w:color w:val="000000"/>
        </w:rPr>
        <w:t>Fair Go Policy (</w:t>
      </w:r>
      <w:r w:rsidR="002152AA">
        <w:fldChar w:fldCharType="begin"/>
      </w:r>
      <w:r w:rsidR="002152AA">
        <w:instrText xml:space="preserve"> HYPERLINK "http://www.optu</w:instrText>
      </w:r>
      <w:r w:rsidR="002152AA">
        <w:instrText xml:space="preserve">s.com.au/content/dam/optus/appendix/Appendix%20S/AppS.doc" </w:instrText>
      </w:r>
      <w:r w:rsidR="002152AA">
        <w:fldChar w:fldCharType="separate"/>
      </w:r>
      <w:r w:rsidRPr="003650BF" w:rsidR="006A32BE">
        <w:rPr>
          <w:rStyle w:val="Hyperlink"/>
        </w:rPr>
        <w:t>Ap</w:t>
      </w:r>
      <w:r w:rsidRPr="003650BF" w:rsidR="006A32BE">
        <w:rPr>
          <w:rStyle w:val="Hyperlink"/>
        </w:rPr>
        <w:t>pendix S</w:t>
      </w:r>
      <w:r w:rsidR="002152AA">
        <w:rPr>
          <w:rStyle w:val="Hyperlink"/>
        </w:rPr>
        <w:fldChar w:fldCharType="end"/>
      </w:r>
      <w:r w:rsidRPr="003650BF" w:rsidR="006A32BE">
        <w:rPr>
          <w:color w:val="000000"/>
        </w:rPr>
        <w:t>)</w:t>
      </w:r>
      <w:r w:rsidRPr="003650BF" w:rsidR="006A32BE">
        <w:t xml:space="preserve"> also applies to unacceptable use. </w:t>
      </w:r>
    </w:p>
    <w:p w:rsidR="00821024" w:rsidRPr="003650BF">
      <w:pPr>
        <w:pStyle w:val="Heading9"/>
        <w:tabs>
          <w:tab w:val="left" w:pos="2880"/>
        </w:tabs>
      </w:pPr>
      <w:r w:rsidRPr="003650BF" w:rsidR="006A32BE">
        <w:t xml:space="preserve">The usage types that are </w:t>
      </w:r>
      <w:r w:rsidRPr="003650BF" w:rsidR="006A32BE">
        <w:rPr>
          <w:b/>
        </w:rPr>
        <w:t>'eligible data'</w:t>
      </w:r>
      <w:r w:rsidRPr="003650BF" w:rsidR="006A32BE">
        <w:t xml:space="preserve"> for each Ext</w:t>
      </w:r>
      <w:r w:rsidRPr="003650BF" w:rsidR="006A32BE">
        <w:t>reme Cap Plan under the included Mobile Internet Data Value are defined in Table 1B below.</w:t>
      </w:r>
    </w:p>
    <w:p w:rsidR="00821024" w:rsidRPr="003650BF">
      <w:pPr>
        <w:pStyle w:val="Heading9"/>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avai</w:t>
      </w:r>
      <w:r w:rsidRPr="003650BF" w:rsidR="006A32BE">
        <w:t xml:space="preserve">lable "Mobile Internet Data Value" as shown in Table 2A below. </w:t>
      </w:r>
    </w:p>
    <w:p w:rsidR="00821024" w:rsidRPr="003650BF">
      <w:pPr>
        <w:pStyle w:val="Heading9"/>
      </w:pPr>
      <w:r w:rsidRPr="003650BF" w:rsidR="006A32BE">
        <w:t>Any unused portion of the "Mobile I</w:t>
      </w:r>
      <w:r w:rsidRPr="003650BF" w:rsidR="006A32BE">
        <w:t>nternet Data Value" expires at the end of each month and does not rollover into the following m</w:t>
      </w:r>
      <w:r w:rsidRPr="003650BF" w:rsidR="006A32BE">
        <w:t xml:space="preserve">onth. </w:t>
      </w:r>
    </w:p>
    <w:p w:rsidR="00821024" w:rsidRPr="003650BF">
      <w:pPr>
        <w:pStyle w:val="Heading7"/>
        <w:rPr>
          <w:b/>
        </w:rPr>
      </w:pPr>
      <w:bookmarkStart w:id="546" w:name="_Ref447803139"/>
      <w:r w:rsidRPr="003650BF" w:rsidR="006A32BE">
        <w:rPr>
          <w:b/>
        </w:rPr>
        <w:t>Unlimited mobile access to Facebook®, Twitter, LinkedIn</w:t>
      </w:r>
      <w:r w:rsidRPr="003650BF" w:rsidR="006A32BE">
        <w:rPr>
          <w:b/>
        </w:rPr>
        <w:t>, Ebay, Four Square, MySpace</w:t>
      </w:r>
      <w:bookmarkEnd w:id="546"/>
    </w:p>
    <w:p w:rsidR="00821024" w:rsidRPr="003650BF">
      <w:pPr>
        <w:pStyle w:val="Heading8"/>
        <w:rPr>
          <w:rFonts w:cs="Arial"/>
        </w:rPr>
      </w:pPr>
      <w:bookmarkStart w:id="547" w:name="_Ref447803199"/>
      <w:r w:rsidRPr="003650BF" w:rsidR="006A32BE">
        <w:t xml:space="preserve">Under the Extreme Cap Plans, </w:t>
      </w:r>
      <w:r w:rsidRPr="003650BF" w:rsidR="006A32BE">
        <w:rPr>
          <w:i/>
        </w:rPr>
        <w:t>you</w:t>
      </w:r>
      <w:r w:rsidRPr="003650BF" w:rsidR="006A32BE">
        <w:t xml:space="preserve"> will receive unlimited mobile access </w:t>
      </w:r>
      <w:r w:rsidRPr="003650BF" w:rsidR="006A32BE">
        <w:t>to Facebook®, Twitter, LinkedIn, Ebay, Four Square, MySpace within Australia.</w:t>
      </w:r>
      <w:bookmarkEnd w:id="547"/>
    </w:p>
    <w:p w:rsidR="00821024" w:rsidRPr="003650BF">
      <w:pPr>
        <w:pStyle w:val="Heading8"/>
        <w:rPr>
          <w:rFonts w:cs="Arial"/>
        </w:rPr>
      </w:pPr>
      <w:bookmarkStart w:id="548" w:name="_Ref447803193"/>
      <w:r w:rsidRPr="003650BF" w:rsidR="006A32BE">
        <w:t>Usage of the serv</w:t>
      </w:r>
      <w:r w:rsidRPr="003650BF" w:rsidR="006A32BE">
        <w:t>ices described in paragraph </w:t>
      </w:r>
      <w:r w:rsidRPr="003650BF" w:rsidR="006A32BE">
        <w:fldChar w:fldCharType="begin"/>
      </w:r>
      <w:r w:rsidRPr="003650BF" w:rsidR="006A32BE">
        <w:instrText>REF _Ref447803199 \w \h \* Charfo</w:instrText>
      </w:r>
      <w:r w:rsidRPr="003650BF" w:rsidR="006A32BE">
        <w:instrText xml:space="preserve">rmat  \* MERGEFORMAT </w:instrText>
      </w:r>
      <w:r w:rsidRPr="003650BF" w:rsidR="006A32BE">
        <w:fldChar w:fldCharType="separate"/>
      </w:r>
      <w:r w:rsidR="00562AD4">
        <w:t>15.4(g)(i)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"Mobile Internet Data</w:t>
      </w:r>
      <w:r w:rsidRPr="003650BF" w:rsidR="006A32BE">
        <w:t xml:space="preserve"> Value"</w:t>
      </w:r>
      <w:bookmarkEnd w:id="548"/>
    </w:p>
    <w:p w:rsidR="00821024" w:rsidRPr="003650BF">
      <w:pPr>
        <w:pStyle w:val="Heading8"/>
        <w:rPr>
          <w:rFonts w:cs="Arial"/>
        </w:rPr>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r w:rsidRPr="003650BF" w:rsidR="006A32BE">
        <w:t>.</w:t>
      </w:r>
    </w:p>
    <w:p w:rsidR="00821024" w:rsidRPr="003650BF">
      <w:pPr>
        <w:pStyle w:val="Heading8"/>
        <w:rPr>
          <w:rFonts w:cs="Arial"/>
        </w:rPr>
      </w:pPr>
      <w:r w:rsidRPr="003650BF" w:rsidR="006A32BE">
        <w:t>The Fair Go Policy (</w:t>
      </w:r>
      <w:r w:rsidR="002152AA">
        <w:fldChar w:fldCharType="begin"/>
      </w:r>
      <w:r w:rsidR="002152AA">
        <w:instrText xml:space="preserve"> HYPERLINK "http://www.optus.com.au/con</w:instrText>
      </w:r>
      <w:r w:rsidR="002152AA">
        <w:instrText xml:space="preserve">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w:t>
      </w:r>
      <w:r w:rsidRPr="003650BF" w:rsidR="006A32BE">
        <w:t xml:space="preserve">ook®, Twitter, LinkedIn, Ebay, Four Square, and MySpace. </w:t>
      </w:r>
    </w:p>
    <w:p w:rsidR="00821024" w:rsidRPr="003650BF">
      <w:pPr>
        <w:pStyle w:val="Heading7"/>
        <w:rPr>
          <w:b/>
        </w:rPr>
      </w:pPr>
      <w:bookmarkStart w:id="549" w:name="_Ref447803158"/>
      <w:r w:rsidRPr="003650BF" w:rsidR="006A32BE">
        <w:rPr>
          <w:b/>
        </w:rPr>
        <w:t xml:space="preserve">Unlimited Standard National Calls to </w:t>
      </w:r>
      <w:r w:rsidRPr="003650BF" w:rsidR="006A32BE">
        <w:rPr>
          <w:b/>
        </w:rPr>
        <w:t>Optus on the $59 Extreme Cap and $79 Extreme Cap Plans</w:t>
      </w:r>
      <w:bookmarkEnd w:id="549"/>
    </w:p>
    <w:p w:rsidR="00821024" w:rsidRPr="003650BF">
      <w:pPr>
        <w:pStyle w:val="Heading8"/>
        <w:tabs>
          <w:tab w:val="left" w:pos="2160"/>
        </w:tabs>
        <w:rPr>
          <w:rFonts w:cs="Arial"/>
        </w:rPr>
      </w:pPr>
      <w:r w:rsidRPr="003650BF" w:rsidR="006A32BE">
        <w:t>Under t</w:t>
      </w:r>
      <w:r w:rsidRPr="003650BF" w:rsidR="006A32BE">
        <w:t xml:space="preserve">he $59 Extreme Cap and $79 Extreme Cap Plan, </w:t>
      </w:r>
      <w:r w:rsidRPr="003650BF" w:rsidR="006A32BE">
        <w:rPr>
          <w:i/>
        </w:rPr>
        <w:t xml:space="preserve">you </w:t>
      </w:r>
      <w:r w:rsidRPr="003650BF" w:rsidR="006A32BE">
        <w:t>will receive the Unlimited Standard National Calls</w:t>
      </w:r>
      <w:r w:rsidRPr="003650BF" w:rsidR="006A32BE">
        <w:t xml:space="preserve"> to Optus offer. </w:t>
      </w:r>
    </w:p>
    <w:p w:rsidR="00821024" w:rsidRPr="003650BF">
      <w:pPr>
        <w:pStyle w:val="Heading8"/>
        <w:tabs>
          <w:tab w:val="left" w:pos="2160"/>
        </w:tabs>
        <w:rPr>
          <w:rFonts w:cs="Arial"/>
        </w:rPr>
      </w:pPr>
      <w:r w:rsidRPr="003650BF" w:rsidR="006A32BE">
        <w:t xml:space="preserve">The Unlimited Standard National Calls to Optus offer applies for </w:t>
      </w:r>
      <w:r w:rsidRPr="003650BF" w:rsidR="006A32BE">
        <w:rPr>
          <w:b/>
        </w:rPr>
        <w:t>'eligible ca</w:t>
      </w:r>
      <w:r w:rsidRPr="003650BF" w:rsidR="006A32BE">
        <w:rPr>
          <w:b/>
        </w:rPr>
        <w:t xml:space="preserve">lls and text' </w:t>
      </w:r>
      <w:r w:rsidRPr="003650BF" w:rsidR="006A32BE">
        <w:t>made from one Optus Mobile Digital customer to a</w:t>
      </w:r>
      <w:r w:rsidRPr="003650BF" w:rsidR="006A32BE">
        <w:t>nother Optus Mobile Digital customer (on the Optus GSM network) or Selected Optus Fixed Line phones</w:t>
      </w:r>
      <w:r w:rsidRPr="003650BF" w:rsidR="006A32BE">
        <w:t xml:space="preserve"> within Australia. Selected Optus Fixed Line Phones include those Fixed Line Phones on the Optu</w:t>
      </w:r>
      <w:r w:rsidRPr="003650BF" w:rsidR="006A32BE">
        <w:t>s Local Access Direct or Local Access Telephony networks. Excl</w:t>
      </w:r>
      <w:r w:rsidRPr="003650BF" w:rsidR="006A32BE">
        <w:t>udes calls to Optus Local Access Resale customers</w:t>
      </w:r>
    </w:p>
    <w:p w:rsidR="00821024" w:rsidRPr="003650BF">
      <w:pPr>
        <w:pStyle w:val="Heading8"/>
        <w:tabs>
          <w:tab w:val="left" w:pos="2160"/>
        </w:tabs>
        <w:rPr>
          <w:rFonts w:cs="Arial"/>
        </w:rPr>
      </w:pPr>
      <w:r w:rsidRPr="003650BF" w:rsidR="006A32BE">
        <w:t xml:space="preserve">The call types that are </w:t>
      </w:r>
      <w:r w:rsidRPr="003650BF" w:rsidR="006A32BE">
        <w:rPr>
          <w:b/>
        </w:rPr>
        <w:t>'eligible calls and text'</w:t>
      </w:r>
      <w:r w:rsidRPr="003650BF" w:rsidR="006A32BE">
        <w:rPr>
          <w:b/>
        </w:rPr>
        <w:t xml:space="preserve"> </w:t>
      </w:r>
      <w:r w:rsidRPr="003650BF" w:rsidR="006A32BE">
        <w:t>for the Unlimited Standard National Calls to Optus offer under the $59 Extreme Cap and $79 Ext</w:t>
      </w:r>
      <w:r w:rsidRPr="003650BF" w:rsidR="006A32BE">
        <w:t>reme Cap Plans are defined in Table 1D below.</w:t>
      </w:r>
    </w:p>
    <w:p w:rsidR="00821024" w:rsidRPr="003650BF">
      <w:pPr>
        <w:pStyle w:val="Heading8"/>
        <w:tabs>
          <w:tab w:val="left" w:pos="2160"/>
        </w:tabs>
        <w:rPr>
          <w:rFonts w:cs="Arial"/>
        </w:rPr>
      </w:pPr>
      <w:r w:rsidRPr="003650BF" w:rsidR="006A32BE">
        <w:rPr>
          <w:i/>
        </w:rPr>
        <w:t xml:space="preserve">You </w:t>
      </w:r>
      <w:r w:rsidRPr="003650BF" w:rsidR="006A32BE">
        <w:t>must pay for</w:t>
      </w:r>
      <w:r w:rsidRPr="003650BF" w:rsidR="006A32BE">
        <w:t xml:space="preserve"> any calls that are not eligible calls.</w:t>
      </w:r>
    </w:p>
    <w:p w:rsidR="00821024" w:rsidRPr="003650BF">
      <w:pPr>
        <w:pStyle w:val="Heading8"/>
        <w:rPr>
          <w:rFonts w:cs="Arial"/>
          <w:color w:val="000000"/>
        </w:rPr>
      </w:pPr>
      <w:r w:rsidRPr="003650BF" w:rsidR="006A32BE">
        <w:rPr>
          <w:color w:val="000000"/>
        </w:rPr>
        <w:t>The Fair Go Policy (</w:t>
      </w:r>
      <w:r w:rsidR="002152AA">
        <w:fldChar w:fldCharType="begin"/>
      </w:r>
      <w:r w:rsidR="002152AA">
        <w:instrText xml:space="preserve"> HYPERLINK "http://www.optus.com.au/co</w:instrText>
      </w:r>
      <w:r w:rsidR="002152AA">
        <w:instrText xml:space="preserve">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 xml:space="preserve">) applies for the use of Unlimited </w:t>
      </w:r>
      <w:r w:rsidRPr="003650BF" w:rsidR="006A32BE">
        <w:rPr>
          <w:color w:val="000000"/>
        </w:rPr>
        <w:t xml:space="preserve">Standard National Calls to Optus offer. </w:t>
      </w:r>
    </w:p>
    <w:p w:rsidR="00821024" w:rsidRPr="003650BF">
      <w:pPr>
        <w:pStyle w:val="Heading7"/>
        <w:rPr>
          <w:b/>
        </w:rPr>
      </w:pPr>
      <w:bookmarkStart w:id="550" w:name="_Ref447803177"/>
      <w:r w:rsidRPr="003650BF" w:rsidR="006A32BE">
        <w:rPr>
          <w:b/>
        </w:rPr>
        <w:t>Unlimited SMS &amp; MMS O</w:t>
      </w:r>
      <w:r w:rsidRPr="003650BF" w:rsidR="006A32BE">
        <w:rPr>
          <w:b/>
        </w:rPr>
        <w:t>ffer on the $59 Extreme Cap and $79 Extreme Cap Plans</w:t>
      </w:r>
      <w:bookmarkEnd w:id="550"/>
    </w:p>
    <w:p w:rsidR="00821024" w:rsidRPr="003650BF">
      <w:pPr>
        <w:pStyle w:val="Heading8"/>
        <w:rPr>
          <w:rFonts w:cs="Arial"/>
        </w:rPr>
      </w:pPr>
      <w:r w:rsidRPr="003650BF" w:rsidR="006A32BE">
        <w:t>Under the $59 Extreme Cap and $79 Extreme Cap</w:t>
      </w:r>
      <w:r w:rsidRPr="003650BF" w:rsidR="006A32BE">
        <w:t xml:space="preserve"> plans </w:t>
      </w:r>
      <w:r w:rsidRPr="003650BF" w:rsidR="006A32BE">
        <w:rPr>
          <w:i/>
        </w:rPr>
        <w:t xml:space="preserve">you </w:t>
      </w:r>
      <w:r w:rsidRPr="003650BF" w:rsidR="006A32BE">
        <w:t xml:space="preserve">will receive the Unlimited SMS &amp; MMS Offer and may send unlimited standard national </w:t>
      </w:r>
      <w:r w:rsidRPr="003650BF" w:rsidR="006A32BE">
        <w:t>SMS and MMS to mobiles within Australia.</w:t>
      </w:r>
    </w:p>
    <w:p w:rsidR="00821024" w:rsidRPr="003650BF">
      <w:pPr>
        <w:pStyle w:val="Heading8"/>
        <w:rPr>
          <w:rFonts w:cs="Arial"/>
        </w:rPr>
      </w:pPr>
      <w:r w:rsidRPr="003650BF" w:rsidR="006A32BE">
        <w:t>Unlimited SMS &amp; MMS o</w:t>
      </w:r>
      <w:r w:rsidRPr="003650BF" w:rsidR="006A32BE">
        <w:t>ffer excludes International, Premium, Group and Email SMS and MMS.</w:t>
      </w:r>
    </w:p>
    <w:p w:rsidR="00821024" w:rsidRPr="003650BF">
      <w:pPr>
        <w:pStyle w:val="Heading8"/>
        <w:tabs>
          <w:tab w:val="left" w:pos="2160"/>
        </w:tabs>
        <w:rPr>
          <w:rFonts w:cs="Arial"/>
        </w:rPr>
      </w:pPr>
      <w:r w:rsidRPr="003650BF" w:rsidR="006A32BE">
        <w:rPr>
          <w:i/>
        </w:rPr>
        <w:t xml:space="preserve">You </w:t>
      </w:r>
      <w:r w:rsidRPr="003650BF" w:rsidR="006A32BE">
        <w:t>must pay for any messages th</w:t>
      </w:r>
      <w:r w:rsidRPr="003650BF" w:rsidR="006A32BE">
        <w:t>at are not eligible messages.</w:t>
      </w:r>
    </w:p>
    <w:p w:rsidR="00821024" w:rsidRPr="003650BF">
      <w:pPr>
        <w:pStyle w:val="Heading8"/>
        <w:tabs>
          <w:tab w:val="left" w:pos="2160"/>
        </w:tabs>
        <w:rPr>
          <w:rFonts w:cs="Arial"/>
        </w:rPr>
      </w:pPr>
      <w:r w:rsidRPr="003650BF" w:rsidR="006A32BE">
        <w:t xml:space="preserve">Any unused portion of the plan expires at the end of each month. </w:t>
      </w:r>
      <w:r w:rsidRPr="003650BF" w:rsidR="006A32BE">
        <w:t>This means that it does not roll over into following month.</w:t>
      </w:r>
    </w:p>
    <w:p w:rsidR="00821024" w:rsidRPr="003650BF">
      <w:pPr>
        <w:pStyle w:val="Heading8"/>
        <w:rPr>
          <w:rFonts w:cs="Arial"/>
          <w:szCs w:val="20"/>
        </w:rPr>
      </w:pPr>
      <w:r w:rsidRPr="003650BF" w:rsidR="006A32BE">
        <w:t>Th</w:t>
      </w:r>
      <w:r w:rsidRPr="003650BF" w:rsidR="006A32BE">
        <w:t>e unlimited SMS &amp; MMS offer only applies for personal use only and is not to be used for commercial</w:t>
      </w:r>
      <w:r w:rsidRPr="003650BF" w:rsidR="006A32BE">
        <w:t xml:space="preserve"> purposes. </w:t>
      </w:r>
    </w:p>
    <w:p w:rsidR="00821024" w:rsidRPr="003650BF">
      <w:pPr>
        <w:pStyle w:val="Heading7"/>
        <w:rPr>
          <w:b/>
        </w:rPr>
      </w:pPr>
      <w:r w:rsidRPr="003650BF" w:rsidR="006A32BE">
        <w:rPr>
          <w:b/>
        </w:rPr>
        <w:t>Other Extreme Cap Plans Conditions and Offers</w:t>
      </w:r>
    </w:p>
    <w:p w:rsidR="00821024" w:rsidRPr="003650BF">
      <w:pPr>
        <w:pStyle w:val="Heading8"/>
        <w:rPr>
          <w:rFonts w:cs="Arial"/>
        </w:rPr>
      </w:pPr>
      <w:r w:rsidRPr="003650BF" w:rsidR="006A32BE">
        <w:t xml:space="preserve">The </w:t>
      </w:r>
      <w:r w:rsidRPr="003650BF" w:rsidR="006A32BE">
        <w:rPr>
          <w:color w:val="000000"/>
        </w:rPr>
        <w:t>Fair Go Policy (</w:t>
      </w:r>
      <w:r w:rsidR="002152AA">
        <w:fldChar w:fldCharType="begin"/>
      </w:r>
      <w:r w:rsidR="002152AA">
        <w:instrText xml:space="preserve"> HYPERLINK "http</w:instrText>
      </w:r>
      <w:r w:rsidR="002152AA">
        <w:instrText>://www.optus.com.au/content/dam/optus/appendix/Appendix%20S/Ap</w:instrText>
      </w:r>
      <w:r w:rsidR="002152AA">
        <w:instrText xml:space="preserve">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 to: PTT Usage up to 150 minutes per month (this service is no longer </w:t>
      </w:r>
      <w:r w:rsidRPr="003650BF" w:rsidR="006A32BE">
        <w:t>available from 4 November 2010), Voice Over Internet Protocol (VOIP) services up to 10 megabyte</w:t>
      </w:r>
      <w:r w:rsidRPr="003650BF" w:rsidR="006A32BE">
        <w:t xml:space="preserve">s per month. </w:t>
      </w:r>
    </w:p>
    <w:p w:rsidR="00821024" w:rsidRPr="003650BF">
      <w:pPr>
        <w:pStyle w:val="Heading8"/>
        <w:tabs>
          <w:tab w:val="left" w:pos="2160"/>
        </w:tabs>
        <w:rPr>
          <w:rFonts w:cs="Arial"/>
        </w:rPr>
      </w:pPr>
      <w:r w:rsidRPr="003650BF" w:rsidR="006A32BE">
        <w:t>Voice Over Internet Protocol (VOIP) services wil</w:t>
      </w:r>
      <w:r w:rsidRPr="003650BF" w:rsidR="006A32BE">
        <w:t xml:space="preserve">l be charged at 1.5c per kilobyte of usage, capped at $9.90 per month until </w:t>
      </w:r>
      <w:r w:rsidRPr="003650BF" w:rsidR="006A32BE">
        <w:rPr>
          <w:i/>
        </w:rPr>
        <w:t xml:space="preserve">you </w:t>
      </w:r>
      <w:r w:rsidRPr="003650BF" w:rsidR="006A32BE">
        <w:t>reach 5 megabytes o</w:t>
      </w:r>
      <w:r w:rsidRPr="003650BF" w:rsidR="006A32BE">
        <w:t xml:space="preserve">f usage in that month, after which </w:t>
      </w:r>
      <w:r w:rsidRPr="003650BF" w:rsidR="006A32BE">
        <w:rPr>
          <w:i/>
        </w:rPr>
        <w:t xml:space="preserve">you </w:t>
      </w:r>
      <w:r w:rsidRPr="003650BF" w:rsidR="006A32BE">
        <w:t>will be charged at 0.3c per kilobyte of usage for the re</w:t>
      </w:r>
      <w:r w:rsidRPr="003650BF" w:rsidR="006A32BE">
        <w:t>mainder of that month.</w:t>
      </w:r>
    </w:p>
    <w:p w:rsidR="00821024" w:rsidRPr="003650BF">
      <w:pPr>
        <w:pStyle w:val="Heading8"/>
        <w:rPr>
          <w:rFonts w:cs="Arial"/>
        </w:rPr>
      </w:pPr>
      <w:r w:rsidRPr="003650BF" w:rsidR="006A32BE">
        <w:t>Some handsets are locked to our network</w:t>
      </w:r>
      <w:r w:rsidRPr="003650BF" w:rsidR="006A32BE">
        <w:t xml:space="preserve">. If </w:t>
      </w:r>
      <w:r w:rsidRPr="003650BF" w:rsidR="006A32BE">
        <w:rPr>
          <w:i/>
        </w:rPr>
        <w:t>you</w:t>
      </w:r>
      <w:r w:rsidRPr="003650BF" w:rsidR="006A32BE">
        <w:t xml:space="preserve"> wish to unlock one of these handsets you should call our Customer Service centre. There ma</w:t>
      </w:r>
      <w:r w:rsidRPr="003650BF" w:rsidR="006A32BE">
        <w:t xml:space="preserve">y be a fee charged by </w:t>
      </w:r>
      <w:r w:rsidRPr="003650BF" w:rsidR="006A32BE">
        <w:rPr>
          <w:i/>
        </w:rPr>
        <w:t>us</w:t>
      </w:r>
      <w:r w:rsidRPr="003650BF" w:rsidR="006A32BE">
        <w:t xml:space="preserve"> to unlock these handsets.</w:t>
      </w:r>
    </w:p>
    <w:p w:rsidR="00821024" w:rsidRPr="003650BF">
      <w:pPr>
        <w:pStyle w:val="Heading8"/>
        <w:rPr>
          <w:rFonts w:cs="Arial"/>
        </w:rPr>
      </w:pPr>
      <w:r w:rsidRPr="003650BF" w:rsidR="006A32BE">
        <w:t xml:space="preserve">Available features will vary depending on </w:t>
      </w:r>
      <w:r w:rsidRPr="003650BF" w:rsidR="006A32BE">
        <w:rPr>
          <w:i/>
        </w:rPr>
        <w:t>yo</w:t>
      </w:r>
      <w:r w:rsidRPr="003650BF" w:rsidR="006A32BE">
        <w:rPr>
          <w:i/>
        </w:rPr>
        <w:t>ur</w:t>
      </w:r>
      <w:r w:rsidRPr="003650BF" w:rsidR="006A32BE">
        <w:t xml:space="preserve"> handset or software version.</w:t>
      </w:r>
    </w:p>
    <w:p w:rsidR="00821024" w:rsidRPr="003650BF">
      <w:pPr>
        <w:pStyle w:val="Heading7"/>
        <w:rPr>
          <w:b/>
        </w:rPr>
      </w:pPr>
      <w:r w:rsidRPr="003650BF" w:rsidR="006A32BE">
        <w:rPr>
          <w:b/>
        </w:rPr>
        <w:t>Additional discount option – '</w:t>
      </w:r>
      <w:r w:rsidRPr="003650BF" w:rsidR="006A32BE">
        <w:rPr>
          <w:b/>
        </w:rPr>
        <w:t>yes' for 5</w:t>
      </w:r>
    </w:p>
    <w:p w:rsidR="00821024" w:rsidRPr="003650BF">
      <w:pPr>
        <w:pStyle w:val="Heading8"/>
        <w:rPr>
          <w:rFonts w:cs="Arial"/>
        </w:rPr>
      </w:pPr>
      <w:r w:rsidRPr="003650BF" w:rsidR="006A32BE">
        <w:t xml:space="preserve">If </w:t>
      </w:r>
      <w:r w:rsidRPr="003650BF" w:rsidR="006A32BE">
        <w:rPr>
          <w:i/>
        </w:rPr>
        <w:t xml:space="preserve">you </w:t>
      </w:r>
      <w:r w:rsidRPr="003650BF" w:rsidR="006A32BE">
        <w:t>connect to the $19 Extreme Cap Plan, $29 Extreme Cap Plan, or $49 Extreme Cap Pla</w:t>
      </w:r>
      <w:r w:rsidRPr="003650BF" w:rsidR="006A32BE">
        <w:t xml:space="preserve">n, </w:t>
      </w:r>
      <w:r w:rsidRPr="003650BF" w:rsidR="006A32BE">
        <w:rPr>
          <w:i/>
        </w:rPr>
        <w:t>you</w:t>
      </w:r>
      <w:r w:rsidRPr="003650BF" w:rsidR="006A32BE">
        <w:t xml:space="preserve"> will receive the 'yes' for 5 offer where </w:t>
      </w:r>
      <w:r w:rsidRPr="003650BF" w:rsidR="006A32BE">
        <w:rPr>
          <w:i/>
        </w:rPr>
        <w:t xml:space="preserve">you </w:t>
      </w:r>
      <w:r w:rsidRPr="003650BF" w:rsidR="006A32BE">
        <w:t>can make 5 minute voice calls within Austra</w:t>
      </w:r>
      <w:r w:rsidRPr="003650BF" w:rsidR="006A32BE">
        <w:t>lia to other Optus mobile services on the same customer accoun</w:t>
      </w:r>
      <w:r w:rsidRPr="003650BF" w:rsidR="006A32BE">
        <w:t xml:space="preserve">t number for no additional cost. Limit of 1000 minutes per month applies. Standard call rates of </w:t>
      </w:r>
      <w:r w:rsidRPr="003650BF" w:rsidR="006A32BE">
        <w:rPr>
          <w:i/>
        </w:rPr>
        <w:t>yo</w:t>
      </w:r>
      <w:r w:rsidRPr="003650BF" w:rsidR="006A32BE">
        <w:rPr>
          <w:i/>
        </w:rPr>
        <w:t>ur</w:t>
      </w:r>
      <w:r w:rsidRPr="003650BF" w:rsidR="006A32BE">
        <w:t xml:space="preserve"> plan apply after the first 5 minutes. Fair Go Policy (</w:t>
      </w:r>
      <w:r w:rsidR="002152AA">
        <w:fldChar w:fldCharType="begin"/>
      </w:r>
      <w:r w:rsidR="002152AA">
        <w:instrText xml:space="preserve"> HYPERLINK "http://www.optus.com.au/c</w:instrText>
      </w:r>
      <w:r w:rsidR="002152AA">
        <w:instrText xml:space="preserve">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w:t>
      </w:r>
      <w:r w:rsidRPr="003650BF" w:rsidR="006A32BE">
        <w:t xml:space="preserve"> applies.</w:t>
      </w:r>
    </w:p>
    <w:p w:rsidR="00821024" w:rsidRPr="003650BF">
      <w:pPr>
        <w:pStyle w:val="Heading7"/>
        <w:rPr>
          <w:b/>
        </w:rPr>
      </w:pPr>
      <w:r w:rsidRPr="003650BF" w:rsidR="006A32BE">
        <w:rPr>
          <w:b/>
        </w:rPr>
        <w:t>Additional benefit– Free Access to Optus Wi-Fi Hotspots (Free Wi-Fi Benefit)</w:t>
      </w:r>
    </w:p>
    <w:p w:rsidR="00821024" w:rsidRPr="003650BF">
      <w:pPr>
        <w:pStyle w:val="Heading8"/>
        <w:rPr>
          <w:rFonts w:cs="Arial"/>
        </w:rPr>
      </w:pPr>
      <w:r w:rsidRPr="003650BF" w:rsidR="006A32BE">
        <w:t>Customers wh</w:t>
      </w:r>
      <w:r w:rsidRPr="003650BF" w:rsidR="006A32BE">
        <w:t>o connect their Apple iPhone to an Optus iPhone rate plan may receive free Wi-Fi from any Optus</w:t>
      </w:r>
      <w:r w:rsidRPr="003650BF" w:rsidR="006A32BE">
        <w:t xml:space="preserve"> Wi-Fi hotspot. </w:t>
      </w:r>
    </w:p>
    <w:p w:rsidR="00821024" w:rsidRPr="003650BF">
      <w:pPr>
        <w:pStyle w:val="Heading8"/>
        <w:rPr>
          <w:rFonts w:cs="Arial"/>
        </w:rPr>
      </w:pPr>
      <w:r w:rsidRPr="003650BF" w:rsidR="006A32BE">
        <w:t xml:space="preserve">The service provides </w:t>
      </w:r>
      <w:r w:rsidRPr="003650BF" w:rsidR="006A32BE">
        <w:rPr>
          <w:i/>
        </w:rPr>
        <w:t>you</w:t>
      </w:r>
      <w:r w:rsidRPr="003650BF" w:rsidR="006A32BE">
        <w:t xml:space="preserve"> with access, via a f</w:t>
      </w:r>
      <w:r w:rsidRPr="003650BF" w:rsidR="006A32BE">
        <w:t>ixed wireless IP network extension to the Optus IP Network, to the Internet and related services, s</w:t>
      </w:r>
      <w:r w:rsidRPr="003650BF" w:rsidR="006A32BE">
        <w:t xml:space="preserve">uch as email and the world wide web on an on-demand basis. </w:t>
      </w:r>
    </w:p>
    <w:p w:rsidR="00821024" w:rsidRPr="003650BF">
      <w:pPr>
        <w:pStyle w:val="Heading8"/>
        <w:rPr>
          <w:rFonts w:cs="Arial"/>
        </w:rPr>
      </w:pPr>
      <w:r w:rsidRPr="003650BF" w:rsidR="006A32BE">
        <w:t>Optus may immediately suspend, down</w:t>
      </w:r>
      <w:r w:rsidRPr="003650BF" w:rsidR="006A32BE">
        <w:t>grade or cancel the Free Wi-Fi Benefit in a variety of circums</w:t>
      </w:r>
      <w:r w:rsidRPr="003650BF" w:rsidR="006A32BE">
        <w:t xml:space="preserve">tances, including but not limited to the following: </w:t>
      </w:r>
      <w:r w:rsidRPr="003650BF" w:rsidR="006A32BE">
        <w:rPr>
          <w:i/>
        </w:rPr>
        <w:t>you</w:t>
      </w:r>
      <w:r w:rsidRPr="003650BF" w:rsidR="006A32BE">
        <w:t xml:space="preserve"> misuse the Service; non- compliant Equipmen</w:t>
      </w:r>
      <w:r w:rsidRPr="003650BF" w:rsidR="006A32BE">
        <w:t xml:space="preserve">t is used; there is an unusually high use of the Service; </w:t>
      </w:r>
      <w:r w:rsidRPr="003650BF" w:rsidR="006A32BE">
        <w:rPr>
          <w:i/>
        </w:rPr>
        <w:t>you</w:t>
      </w:r>
      <w:r w:rsidRPr="003650BF" w:rsidR="006A32BE">
        <w:t xml:space="preserve"> fail to pay any charges to Optus;</w:t>
      </w:r>
      <w:r w:rsidRPr="003650BF" w:rsidR="006A32BE">
        <w:t xml:space="preserve"> </w:t>
      </w:r>
      <w:r w:rsidRPr="003650BF" w:rsidR="006A32BE">
        <w:rPr>
          <w:i/>
        </w:rPr>
        <w:t>you</w:t>
      </w:r>
      <w:r w:rsidRPr="003650BF" w:rsidR="006A32BE">
        <w:t xml:space="preserve"> become insolvent; or if for technical or commercial reaso</w:t>
      </w:r>
      <w:r w:rsidRPr="003650BF" w:rsidR="006A32BE">
        <w:t xml:space="preserve">ns, Optus' Wi-Fi network is no longer operational or available. </w:t>
      </w:r>
    </w:p>
    <w:p w:rsidR="00821024" w:rsidRPr="003650BF">
      <w:pPr>
        <w:pStyle w:val="Heading8"/>
        <w:rPr>
          <w:rFonts w:cs="Arial"/>
        </w:rPr>
      </w:pPr>
      <w:r w:rsidRPr="003650BF" w:rsidR="006A32BE">
        <w:t>Not all content located on Optus i</w:t>
      </w:r>
      <w:r w:rsidRPr="003650BF" w:rsidR="006A32BE">
        <w:t>Zoo will be available when using the Apple iPhone over the Optus Wi-Fi connection. Availability</w:t>
      </w:r>
      <w:r w:rsidRPr="003650BF" w:rsidR="006A32BE">
        <w:t xml:space="preserve"> and performance of Optus hot-spots can vary.</w:t>
      </w:r>
    </w:p>
    <w:p w:rsidR="00821024" w:rsidRPr="003650BF">
      <w:pPr>
        <w:pStyle w:val="Heading7"/>
        <w:rPr>
          <w:b/>
        </w:rPr>
      </w:pPr>
      <w:r w:rsidRPr="003650BF" w:rsidR="006A32BE">
        <w:rPr>
          <w:b/>
        </w:rPr>
        <w:t>Eligible Calls a</w:t>
      </w:r>
      <w:r w:rsidRPr="003650BF" w:rsidR="006A32BE">
        <w:rPr>
          <w:b/>
        </w:rPr>
        <w:t>nd Pricing Plans</w:t>
      </w:r>
    </w:p>
    <w:p w:rsidR="00821024" w:rsidRPr="003650BF">
      <w:pPr>
        <w:pStyle w:val="Heading8"/>
        <w:rPr>
          <w:rFonts w:cs="Arial"/>
        </w:rPr>
      </w:pPr>
      <w:r w:rsidRPr="003650BF" w:rsidR="006A32BE">
        <w:t>Table 1A below indicates whether particular call and message types are an 'eligibl</w:t>
      </w:r>
      <w:r w:rsidRPr="003650BF" w:rsidR="006A32BE">
        <w:t xml:space="preserve">e call and text' which count towards the "Included Cap Value" and Minimum Monthly Charge of </w:t>
      </w:r>
      <w:r w:rsidRPr="003650BF" w:rsidR="006A32BE">
        <w:rPr>
          <w:i/>
        </w:rPr>
        <w:t>you</w:t>
      </w:r>
      <w:r w:rsidRPr="003650BF" w:rsidR="006A32BE">
        <w:rPr>
          <w:i/>
        </w:rPr>
        <w:t xml:space="preserve">r </w:t>
      </w:r>
      <w:r w:rsidRPr="003650BF" w:rsidR="006A32BE">
        <w:t>selected Extreme Cap Plans.</w:t>
      </w:r>
    </w:p>
    <w:p w:rsidR="00821024" w:rsidRPr="003650BF">
      <w:pPr>
        <w:pStyle w:val="Heading8"/>
        <w:rPr>
          <w:rFonts w:cs="Arial"/>
        </w:rPr>
      </w:pPr>
      <w:r w:rsidRPr="003650BF" w:rsidR="006A32BE">
        <w:t>Table 1B below indicates whether</w:t>
      </w:r>
      <w:r w:rsidRPr="003650BF" w:rsidR="006A32BE">
        <w:t xml:space="preserve"> a particular data type is 'eligible data usage' which counts towards the data value of </w:t>
      </w:r>
      <w:r w:rsidRPr="003650BF" w:rsidR="006A32BE">
        <w:rPr>
          <w:i/>
        </w:rPr>
        <w:t xml:space="preserve">your </w:t>
      </w:r>
      <w:r w:rsidRPr="003650BF" w:rsidR="006A32BE">
        <w:t>select</w:t>
      </w:r>
      <w:r w:rsidRPr="003650BF" w:rsidR="006A32BE">
        <w:t>ed Extreme Cap plan.</w:t>
      </w:r>
    </w:p>
    <w:p w:rsidR="00821024" w:rsidRPr="003650BF">
      <w:pPr>
        <w:pStyle w:val="Heading8"/>
        <w:rPr>
          <w:rFonts w:cs="Arial"/>
        </w:rPr>
      </w:pPr>
      <w:r w:rsidRPr="003650BF" w:rsidR="006A32BE">
        <w:t xml:space="preserve">Table 1C below indicates whether a particular data type is 'eligible data </w:t>
      </w:r>
      <w:r w:rsidRPr="003650BF" w:rsidR="006A32BE">
        <w:t>usage' which counts towards the Unlimited BlackBerry POP3 Emai</w:t>
      </w:r>
      <w:r w:rsidRPr="003650BF" w:rsidR="006A32BE">
        <w:t xml:space="preserve">l and Browsing value of </w:t>
      </w:r>
      <w:r w:rsidRPr="003650BF" w:rsidR="006A32BE">
        <w:rPr>
          <w:i/>
        </w:rPr>
        <w:t xml:space="preserve">your </w:t>
      </w:r>
      <w:r w:rsidRPr="003650BF" w:rsidR="006A32BE">
        <w:t>selected Extreme Cap Plan.</w:t>
      </w:r>
    </w:p>
    <w:p w:rsidR="00821024" w:rsidRPr="003650BF">
      <w:pPr>
        <w:pStyle w:val="Heading8"/>
        <w:rPr>
          <w:rFonts w:cs="Arial"/>
        </w:rPr>
      </w:pPr>
      <w:r w:rsidRPr="003650BF" w:rsidR="006A32BE">
        <w:t>Table 1D below indicates whether particular</w:t>
      </w:r>
      <w:r w:rsidRPr="003650BF" w:rsidR="006A32BE">
        <w:t xml:space="preserve"> call and message types are an 'eligible call and text' which count towards the Unlimited Stand</w:t>
      </w:r>
      <w:r w:rsidRPr="003650BF" w:rsidR="006A32BE">
        <w:t>ard National Calls to Optus offer and Minimum Monthly Charge o</w:t>
      </w:r>
      <w:r w:rsidRPr="003650BF" w:rsidR="006A32BE">
        <w:t xml:space="preserve">f </w:t>
      </w:r>
      <w:r w:rsidRPr="003650BF" w:rsidR="006A32BE">
        <w:rPr>
          <w:i/>
        </w:rPr>
        <w:t xml:space="preserve">your </w:t>
      </w:r>
      <w:r w:rsidRPr="003650BF" w:rsidR="006A32BE">
        <w:t>selected Extreme Cap Plans.</w:t>
      </w:r>
    </w:p>
    <w:p w:rsidR="00821024" w:rsidRPr="003650BF">
      <w:pPr>
        <w:pStyle w:val="Heading8"/>
        <w:rPr>
          <w:rFonts w:cs="Arial"/>
        </w:rPr>
      </w:pPr>
      <w:r w:rsidRPr="003650BF" w:rsidR="006A32BE">
        <w:t>Table 2A below contains details of each Extreme Cap Plans.</w:t>
      </w:r>
    </w:p>
    <w:p w:rsidR="00821024" w:rsidRPr="003650BF">
      <w:pPr>
        <w:pStyle w:val="BodyText"/>
        <w:ind w:left="720"/>
        <w:rPr>
          <w:b/>
        </w:rPr>
      </w:pPr>
      <w:r w:rsidRPr="003650BF" w:rsidR="006A32BE">
        <w:rPr>
          <w:b/>
        </w:rPr>
        <w:t>Table</w:t>
      </w:r>
      <w:r w:rsidRPr="003650BF" w:rsidR="006A32BE">
        <w:rPr>
          <w:b/>
        </w:rPr>
        <w:t xml:space="preserve"> 1A –- Eligible Calls and Text for the Included Cap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5220"/>
        <w:gridCol w:w="3208"/>
      </w:tblGrid>
      <w:tr>
        <w:tblPrEx>
          <w:tblW w:w="0" w:type="auto"/>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167"/>
          <w:tblHeader/>
        </w:trPr>
        <w:tc>
          <w:tcPr>
            <w:tcW w:w="5220" w:type="dxa"/>
          </w:tcPr>
          <w:p w:rsidR="00821024" w:rsidRPr="003650BF">
            <w:pPr>
              <w:pStyle w:val="BodyText"/>
              <w:spacing w:before="100" w:after="100"/>
              <w:rPr>
                <w:b/>
              </w:rPr>
            </w:pPr>
            <w:r w:rsidRPr="003650BF" w:rsidR="006A32BE">
              <w:rPr>
                <w:b/>
              </w:rPr>
              <w:t>Call Type</w:t>
            </w:r>
          </w:p>
        </w:tc>
        <w:tc>
          <w:tcPr>
            <w:tcW w:w="3208" w:type="dxa"/>
          </w:tcPr>
          <w:p w:rsidR="00821024" w:rsidRPr="003650BF">
            <w:pPr>
              <w:pStyle w:val="BodyT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National Voi</w:t>
            </w:r>
            <w:r w:rsidRPr="003650BF" w:rsidR="006A32BE">
              <w:t>ce Calls</w:t>
            </w:r>
          </w:p>
        </w:tc>
        <w:tc>
          <w:tcPr>
            <w:tcW w:w="3208"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 calls to nat</w:t>
            </w:r>
            <w:r w:rsidRPr="003650BF" w:rsidR="006A32BE">
              <w:t>ional fixed or GSM mobile services that then divert/switch or re-route overseas)</w:t>
            </w:r>
          </w:p>
        </w:tc>
        <w:tc>
          <w:tcPr>
            <w:tcW w:w="3208" w:type="dxa"/>
          </w:tcPr>
          <w:p w:rsidR="00821024" w:rsidRPr="003650BF">
            <w:pPr>
              <w:pStyle w:val="BodyText"/>
              <w:spacing w:before="100" w:after="100"/>
            </w:pPr>
            <w:r w:rsidRPr="003650BF" w:rsidR="006A32BE">
              <w:t xml:space="preserve">No </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National Vide</w:t>
            </w:r>
            <w:r w:rsidRPr="003650BF" w:rsidR="006A32BE">
              <w:t>o Calls</w:t>
            </w:r>
          </w:p>
        </w:tc>
        <w:tc>
          <w:tcPr>
            <w:tcW w:w="3208"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327"/>
        </w:trPr>
        <w:tc>
          <w:tcPr>
            <w:tcW w:w="5220" w:type="dxa"/>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(includes calls to national fixed or GSM mobile services</w:t>
            </w:r>
            <w:r w:rsidRPr="003650BF" w:rsidR="006A32BE">
              <w:t xml:space="preserve"> that then divert/switch or re-route overseas)</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National an</w:t>
            </w:r>
            <w:r w:rsidRPr="003650BF" w:rsidR="006A32BE">
              <w:t>d International SMS</w:t>
            </w:r>
          </w:p>
        </w:tc>
        <w:tc>
          <w:tcPr>
            <w:tcW w:w="3208"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Push to Talk (PTT) (this service is no longer available from 4 November 20</w:t>
            </w:r>
            <w:r w:rsidRPr="003650BF" w:rsidR="006A32BE">
              <w:t>10)</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Voicemail Diversions</w:t>
            </w:r>
          </w:p>
        </w:tc>
        <w:tc>
          <w:tcPr>
            <w:tcW w:w="3208"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Voicemail Deposit and Retrievals</w:t>
            </w:r>
          </w:p>
        </w:tc>
        <w:tc>
          <w:tcPr>
            <w:tcW w:w="3208"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International Roaming &amp;</w:t>
            </w:r>
            <w:r w:rsidRPr="003650BF" w:rsidR="006A32BE">
              <w:t xml:space="preserve"> Diversion</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Premium SMS</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 xml:space="preserve">Premium Video </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Video Confer</w:t>
            </w:r>
            <w:r w:rsidRPr="003650BF" w:rsidR="006A32BE">
              <w:t xml:space="preserve">encing </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National MMS</w:t>
            </w:r>
          </w:p>
        </w:tc>
        <w:tc>
          <w:tcPr>
            <w:tcW w:w="3208"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International MMS</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Optus Zoo or Optus Zoo and iZoo Browsing</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02"/>
        </w:trPr>
        <w:tc>
          <w:tcPr>
            <w:tcW w:w="5220" w:type="dxa"/>
          </w:tcPr>
          <w:p w:rsidR="00821024" w:rsidRPr="003650BF">
            <w:pPr>
              <w:pStyle w:val="BodyText"/>
              <w:spacing w:before="100" w:after="100"/>
            </w:pPr>
            <w:r w:rsidRPr="003650BF" w:rsidR="006A32BE">
              <w:t>Op</w:t>
            </w:r>
            <w:r w:rsidRPr="003650BF" w:rsidR="006A32BE">
              <w:t>tus Zoo or Optus Zoo and iZoo Downloads</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02"/>
        </w:trPr>
        <w:tc>
          <w:tcPr>
            <w:tcW w:w="5220" w:type="dxa"/>
          </w:tcPr>
          <w:p w:rsidR="00821024" w:rsidRPr="003650BF">
            <w:pPr>
              <w:pStyle w:val="BodyText"/>
              <w:spacing w:before="100" w:after="100"/>
            </w:pPr>
            <w:r w:rsidRPr="003650BF" w:rsidR="006A32BE">
              <w:t>SMS to 966 (Zoo)</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Data used whilst roaming inter</w:t>
            </w:r>
            <w:r w:rsidRPr="003650BF" w:rsidR="006A32BE">
              <w:t>nationally</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 xml:space="preserve">Directory Assistance – 1223 </w:t>
            </w:r>
          </w:p>
        </w:tc>
        <w:tc>
          <w:tcPr>
            <w:tcW w:w="3208"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19XX Numbers</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1800 and 1300 numbers</w:t>
            </w:r>
          </w:p>
        </w:tc>
        <w:tc>
          <w:tcPr>
            <w:tcW w:w="3208"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124YES(937)</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Insurance</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Handset Payments</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Content Packs (un</w:t>
            </w:r>
            <w:r w:rsidRPr="003650BF" w:rsidR="006A32BE">
              <w:t>less specified in promotions)</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Mobile Internet usage</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 xml:space="preserve">True Local Usage </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VOIP services</w:t>
            </w:r>
          </w:p>
        </w:tc>
        <w:tc>
          <w:tcPr>
            <w:tcW w:w="3208"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keepNext/>
              <w:spacing w:before="100" w:after="100"/>
            </w:pPr>
            <w:r w:rsidRPr="003650BF" w:rsidR="006A32BE">
              <w:t xml:space="preserve">Calls to Satellite </w:t>
            </w:r>
          </w:p>
        </w:tc>
        <w:tc>
          <w:tcPr>
            <w:tcW w:w="3208" w:type="dxa"/>
          </w:tcPr>
          <w:p w:rsidR="00821024" w:rsidRPr="003650BF">
            <w:pPr>
              <w:pStyle w:val="BodyText"/>
              <w:keepN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Surepage</w:t>
            </w:r>
          </w:p>
        </w:tc>
        <w:tc>
          <w:tcPr>
            <w:tcW w:w="3208"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w:t>
      </w:r>
      <w:r w:rsidRPr="003650BF" w:rsidR="006A32BE">
        <w:rPr>
          <w:b/>
        </w:rPr>
        <w:t xml:space="preserve"> for the Included Mobile Internet Data</w:t>
      </w:r>
    </w:p>
    <w:tbl>
      <w:tblPr>
        <w:tblStyle w:val="TableNormal"/>
        <w:tblW w:w="8431"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220"/>
        <w:gridCol w:w="3211"/>
      </w:tblGrid>
      <w:tr>
        <w:tblPrEx>
          <w:tblW w:w="8431"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138"/>
          <w:tblHeader/>
        </w:trPr>
        <w:tc>
          <w:tcPr>
            <w:tcW w:w="3096" w:type="pct"/>
          </w:tcPr>
          <w:p w:rsidR="00821024" w:rsidRPr="003650BF">
            <w:pPr>
              <w:pStyle w:val="BodyText"/>
              <w:spacing w:before="100" w:after="100"/>
              <w:rPr>
                <w:b/>
              </w:rPr>
            </w:pPr>
            <w:r w:rsidRPr="003650BF" w:rsidR="006A32BE">
              <w:rPr>
                <w:b/>
              </w:rPr>
              <w:t>Call Type</w:t>
            </w:r>
          </w:p>
        </w:tc>
        <w:tc>
          <w:tcPr>
            <w:tcW w:w="1904" w:type="pct"/>
          </w:tcPr>
          <w:p w:rsidR="00821024" w:rsidRPr="003650BF">
            <w:pPr>
              <w:pStyle w:val="BodyText"/>
              <w:spacing w:before="100" w:after="100"/>
              <w:rPr>
                <w:b/>
              </w:rPr>
            </w:pPr>
            <w:r w:rsidRPr="003650BF" w:rsidR="006A32BE">
              <w:rPr>
                <w:b/>
              </w:rPr>
              <w:t>Eligible Data</w:t>
            </w:r>
          </w:p>
        </w:tc>
      </w:tr>
      <w:tr>
        <w:tblPrEx>
          <w:tblW w:w="8431" w:type="dxa"/>
          <w:tblInd w:w="750" w:type="dxa"/>
          <w:tblCellMar>
            <w:left w:w="115" w:type="dxa"/>
            <w:right w:w="115" w:type="dxa"/>
          </w:tblCellMar>
          <w:tblLook w:val="0000"/>
        </w:tblPrEx>
        <w:trPr>
          <w:trHeight w:val="147"/>
        </w:trPr>
        <w:tc>
          <w:tcPr>
            <w:tcW w:w="3096" w:type="pct"/>
          </w:tcPr>
          <w:p w:rsidR="00821024" w:rsidRPr="003650BF">
            <w:pPr>
              <w:pStyle w:val="BodyText"/>
              <w:spacing w:before="100" w:after="100"/>
            </w:pPr>
            <w:r w:rsidRPr="003650BF" w:rsidR="006A32BE">
              <w:t>National Voice and Video Calls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543"/>
        </w:trPr>
        <w:tc>
          <w:tcPr>
            <w:tcW w:w="3096"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calls to national fixed or GSM mobile services t</w:t>
            </w:r>
            <w:r w:rsidRPr="003650BF" w:rsidR="006A32BE">
              <w:t>hat then divert/switch or re-route overseas)</w:t>
            </w:r>
          </w:p>
        </w:tc>
        <w:tc>
          <w:tcPr>
            <w:tcW w:w="1904" w:type="pct"/>
          </w:tcPr>
          <w:p w:rsidR="00821024" w:rsidRPr="003650BF">
            <w:pPr>
              <w:pStyle w:val="BodyText"/>
              <w:spacing w:before="100" w:after="100"/>
            </w:pPr>
            <w:r w:rsidRPr="003650BF" w:rsidR="006A32BE">
              <w:t xml:space="preserve">No </w:t>
            </w:r>
          </w:p>
        </w:tc>
      </w:tr>
      <w:tr>
        <w:tblPrEx>
          <w:tblW w:w="8431" w:type="dxa"/>
          <w:tblInd w:w="750" w:type="dxa"/>
          <w:tblCellMar>
            <w:left w:w="115" w:type="dxa"/>
            <w:right w:w="115" w:type="dxa"/>
          </w:tblCellMar>
          <w:tblLook w:val="0000"/>
        </w:tblPrEx>
        <w:trPr>
          <w:trHeight w:val="102"/>
        </w:trPr>
        <w:tc>
          <w:tcPr>
            <w:tcW w:w="3096" w:type="pct"/>
          </w:tcPr>
          <w:p w:rsidR="00821024" w:rsidRPr="003650BF">
            <w:pPr>
              <w:pStyle w:val="BodyText"/>
              <w:spacing w:before="100" w:after="100"/>
            </w:pPr>
            <w:r w:rsidRPr="003650BF" w:rsidR="006A32BE">
              <w:t>Premium Vide</w:t>
            </w:r>
            <w:r w:rsidRPr="003650BF" w:rsidR="006A32BE">
              <w:t>o</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102"/>
        </w:trPr>
        <w:tc>
          <w:tcPr>
            <w:tcW w:w="3096" w:type="pct"/>
          </w:tcPr>
          <w:p w:rsidR="00821024" w:rsidRPr="003650BF">
            <w:pPr>
              <w:pStyle w:val="BodyText"/>
              <w:spacing w:before="100" w:after="100"/>
            </w:pPr>
            <w:r w:rsidRPr="003650BF" w:rsidR="006A32BE">
              <w:t>Content Video</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102"/>
        </w:trPr>
        <w:tc>
          <w:tcPr>
            <w:tcW w:w="3096" w:type="pct"/>
          </w:tcPr>
          <w:p w:rsidR="00821024" w:rsidRPr="003650BF">
            <w:pPr>
              <w:pStyle w:val="BodyText"/>
              <w:spacing w:before="100" w:after="100"/>
            </w:pPr>
            <w:r w:rsidRPr="003650BF" w:rsidR="006A32BE">
              <w:t>National Standard SMS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International SMS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165"/>
        </w:trPr>
        <w:tc>
          <w:tcPr>
            <w:tcW w:w="3096" w:type="pct"/>
          </w:tcPr>
          <w:p w:rsidR="00821024" w:rsidRPr="003650BF">
            <w:pPr>
              <w:pStyle w:val="BodyText"/>
              <w:spacing w:before="100" w:after="100"/>
            </w:pPr>
            <w:r w:rsidRPr="003650BF" w:rsidR="006A32BE">
              <w:t>Premium SMS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93"/>
        </w:trPr>
        <w:tc>
          <w:tcPr>
            <w:tcW w:w="3096" w:type="pct"/>
          </w:tcPr>
          <w:p w:rsidR="00821024" w:rsidRPr="003650BF">
            <w:pPr>
              <w:pStyle w:val="BodyText"/>
              <w:spacing w:before="100" w:after="100"/>
            </w:pPr>
            <w:r w:rsidRPr="003650BF" w:rsidR="006A32BE">
              <w:t>National St</w:t>
            </w:r>
            <w:r w:rsidRPr="003650BF" w:rsidR="006A32BE">
              <w:t>andard MMS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93"/>
        </w:trPr>
        <w:tc>
          <w:tcPr>
            <w:tcW w:w="3096" w:type="pct"/>
          </w:tcPr>
          <w:p w:rsidR="00821024" w:rsidRPr="003650BF">
            <w:pPr>
              <w:pStyle w:val="BodyText"/>
              <w:spacing w:before="100" w:after="100"/>
            </w:pPr>
            <w:r w:rsidRPr="003650BF" w:rsidR="006A32BE">
              <w:t>International MMS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Premium MMS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National Diversions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 xml:space="preserve">Voicemail Deposit </w:t>
            </w:r>
            <w:r w:rsidRPr="003650BF" w:rsidR="006A32BE">
              <w:t>and Retrievals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138"/>
        </w:trPr>
        <w:tc>
          <w:tcPr>
            <w:tcW w:w="3096" w:type="pct"/>
          </w:tcPr>
          <w:p w:rsidR="00821024" w:rsidRPr="003650BF">
            <w:pPr>
              <w:pStyle w:val="BodyText"/>
              <w:spacing w:before="100" w:after="100"/>
            </w:pPr>
            <w:r w:rsidRPr="003650BF" w:rsidR="006A32BE">
              <w:t>International Roaming and Diversion</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Vid</w:t>
            </w:r>
            <w:r w:rsidRPr="003650BF" w:rsidR="006A32BE">
              <w:t>eo Conferencing</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147"/>
        </w:trPr>
        <w:tc>
          <w:tcPr>
            <w:tcW w:w="3096" w:type="pct"/>
          </w:tcPr>
          <w:p w:rsidR="00821024" w:rsidRPr="003650BF">
            <w:pPr>
              <w:pStyle w:val="BodyText"/>
              <w:spacing w:before="100" w:after="100"/>
            </w:pPr>
            <w:r w:rsidRPr="003650BF" w:rsidR="006A32BE">
              <w:t>Optus Zoo and iZoo Browsing*</w:t>
            </w:r>
          </w:p>
        </w:tc>
        <w:tc>
          <w:tcPr>
            <w:tcW w:w="1904" w:type="pct"/>
          </w:tcPr>
          <w:p w:rsidR="00821024" w:rsidRPr="003650BF">
            <w:pPr>
              <w:pStyle w:val="BodyText"/>
              <w:spacing w:before="100" w:after="100"/>
            </w:pPr>
            <w:r w:rsidRPr="003650BF" w:rsidR="006A32BE">
              <w:t>Yes, up to the monthly included data amount specif</w:t>
            </w:r>
            <w:r w:rsidRPr="003650BF" w:rsidR="006A32BE">
              <w:t>ied in Table 2A.</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Optus Zoo and iZoo Downloads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SMS to 966 (Zoo)</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Mobile Internet usage*</w:t>
            </w:r>
          </w:p>
        </w:tc>
        <w:tc>
          <w:tcPr>
            <w:tcW w:w="1904" w:type="pct"/>
          </w:tcPr>
          <w:p w:rsidR="00821024" w:rsidRPr="003650BF">
            <w:pPr>
              <w:pStyle w:val="BodyText"/>
              <w:spacing w:before="100" w:after="100"/>
            </w:pPr>
            <w:r w:rsidRPr="003650BF" w:rsidR="006A32BE">
              <w:t>Yes, up to the monthly included data amount specified in Table</w:t>
            </w:r>
            <w:r w:rsidRPr="003650BF" w:rsidR="006A32BE">
              <w:t xml:space="preserve"> 2A.</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Mobile as Modem</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102"/>
        </w:trPr>
        <w:tc>
          <w:tcPr>
            <w:tcW w:w="3096" w:type="pct"/>
          </w:tcPr>
          <w:p w:rsidR="00821024" w:rsidRPr="003650BF">
            <w:pPr>
              <w:pStyle w:val="BodyText"/>
              <w:spacing w:before="100" w:after="100"/>
            </w:pPr>
            <w:r w:rsidRPr="003650BF" w:rsidR="006A32BE">
              <w:t>Data Used while Roaming Internationally</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 xml:space="preserve">Content Packs </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 xml:space="preserve">TrueLocal </w:t>
            </w:r>
            <w:r w:rsidRPr="003650BF" w:rsidR="006A32BE">
              <w:t>Usage</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Directory Assistance- 1223</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19XX Numbers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138"/>
        </w:trPr>
        <w:tc>
          <w:tcPr>
            <w:tcW w:w="3096" w:type="pct"/>
          </w:tcPr>
          <w:p w:rsidR="00821024" w:rsidRPr="003650BF">
            <w:pPr>
              <w:pStyle w:val="BodyText"/>
              <w:spacing w:before="100" w:after="100"/>
            </w:pPr>
            <w:r w:rsidRPr="003650BF" w:rsidR="006A32BE">
              <w:t>1800, 13 and 1300 numbers</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147"/>
        </w:trPr>
        <w:tc>
          <w:tcPr>
            <w:tcW w:w="3096" w:type="pct"/>
          </w:tcPr>
          <w:p w:rsidR="00821024" w:rsidRPr="003650BF">
            <w:pPr>
              <w:pStyle w:val="BodyText"/>
              <w:spacing w:before="100" w:after="100"/>
            </w:pPr>
            <w:r w:rsidRPr="003650BF" w:rsidR="006A32BE">
              <w:t>124YES(</w:t>
            </w:r>
            <w:r w:rsidRPr="003650BF" w:rsidR="006A32BE">
              <w:t>937)</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spacing w:before="100" w:after="100"/>
            </w:pPr>
            <w:r w:rsidRPr="003650BF" w:rsidR="006A32BE">
              <w:t>Insurance</w:t>
            </w:r>
          </w:p>
        </w:tc>
        <w:tc>
          <w:tcPr>
            <w:tcW w:w="1904" w:type="pct"/>
          </w:tcPr>
          <w:p w:rsidR="00821024" w:rsidRPr="003650BF">
            <w:pPr>
              <w:pStyle w:val="BodyT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keepNext/>
              <w:spacing w:before="100" w:after="100"/>
            </w:pPr>
            <w:r w:rsidRPr="003650BF" w:rsidR="006A32BE">
              <w:t>Handset Payments</w:t>
            </w:r>
          </w:p>
        </w:tc>
        <w:tc>
          <w:tcPr>
            <w:tcW w:w="1904" w:type="pct"/>
          </w:tcPr>
          <w:p w:rsidR="00821024" w:rsidRPr="003650BF">
            <w:pPr>
              <w:pStyle w:val="BodyText"/>
              <w:keepNext/>
              <w:spacing w:before="100" w:after="100"/>
            </w:pPr>
            <w:r w:rsidRPr="003650BF" w:rsidR="006A32BE">
              <w:t>No</w:t>
            </w:r>
          </w:p>
        </w:tc>
      </w:tr>
      <w:tr>
        <w:tblPrEx>
          <w:tblW w:w="8431" w:type="dxa"/>
          <w:tblInd w:w="750" w:type="dxa"/>
          <w:tblCellMar>
            <w:left w:w="115" w:type="dxa"/>
            <w:right w:w="115" w:type="dxa"/>
          </w:tblCellMar>
          <w:tblLook w:val="0000"/>
        </w:tblPrEx>
        <w:trPr>
          <w:trHeight w:val="494"/>
        </w:trPr>
        <w:tc>
          <w:tcPr>
            <w:tcW w:w="3096" w:type="pct"/>
          </w:tcPr>
          <w:p w:rsidR="00821024" w:rsidRPr="003650BF">
            <w:pPr>
              <w:pStyle w:val="BodyText"/>
              <w:keepNext/>
              <w:spacing w:before="100" w:after="100"/>
            </w:pPr>
            <w:r w:rsidRPr="003650BF" w:rsidR="006A32BE">
              <w:t>Push To Talk (PTT)</w:t>
            </w:r>
            <w:r w:rsidRPr="003650BF" w:rsidR="006A32BE">
              <w:t xml:space="preserve"> (this service is no longer available from 4 November 2010)</w:t>
            </w:r>
          </w:p>
        </w:tc>
        <w:tc>
          <w:tcPr>
            <w:tcW w:w="1904" w:type="pct"/>
          </w:tcPr>
          <w:p w:rsidR="00821024" w:rsidRPr="003650BF">
            <w:pPr>
              <w:pStyle w:val="BodyText"/>
              <w:keepNext/>
              <w:spacing w:before="100" w:after="100"/>
            </w:pPr>
            <w:r w:rsidRPr="003650BF" w:rsidR="006A32BE">
              <w:t>No</w:t>
            </w:r>
          </w:p>
        </w:tc>
      </w:tr>
      <w:tr>
        <w:tblPrEx>
          <w:tblW w:w="8431" w:type="dxa"/>
          <w:tblInd w:w="750" w:type="dxa"/>
          <w:tblCellMar>
            <w:left w:w="115" w:type="dxa"/>
            <w:right w:w="115" w:type="dxa"/>
          </w:tblCellMar>
          <w:tblLook w:val="0000"/>
        </w:tblPrEx>
        <w:trPr>
          <w:trHeight w:val="70"/>
        </w:trPr>
        <w:tc>
          <w:tcPr>
            <w:tcW w:w="3096" w:type="pct"/>
          </w:tcPr>
          <w:p w:rsidR="00821024" w:rsidRPr="003650BF">
            <w:pPr>
              <w:pStyle w:val="BodyText"/>
              <w:keepNext/>
              <w:spacing w:before="100" w:after="100"/>
            </w:pPr>
            <w:r w:rsidRPr="003650BF" w:rsidR="006A32BE">
              <w:t>Calls to Satellite</w:t>
            </w:r>
          </w:p>
        </w:tc>
        <w:tc>
          <w:tcPr>
            <w:tcW w:w="1904" w:type="pct"/>
          </w:tcPr>
          <w:p w:rsidR="00821024" w:rsidRPr="003650BF">
            <w:pPr>
              <w:pStyle w:val="BodyText"/>
              <w:keepNext/>
              <w:spacing w:before="100" w:after="100"/>
            </w:pPr>
            <w:r w:rsidRPr="003650BF" w:rsidR="006A32BE">
              <w:t>No</w:t>
            </w:r>
          </w:p>
        </w:tc>
      </w:tr>
      <w:tr>
        <w:tblPrEx>
          <w:tblW w:w="8431" w:type="dxa"/>
          <w:tblInd w:w="750" w:type="dxa"/>
          <w:tblCellMar>
            <w:left w:w="115" w:type="dxa"/>
            <w:right w:w="115" w:type="dxa"/>
          </w:tblCellMar>
          <w:tblLook w:val="0000"/>
        </w:tblPrEx>
        <w:trPr>
          <w:trHeight w:val="120"/>
        </w:trPr>
        <w:tc>
          <w:tcPr>
            <w:tcW w:w="3096" w:type="pct"/>
          </w:tcPr>
          <w:p w:rsidR="00821024" w:rsidRPr="003650BF">
            <w:pPr>
              <w:pStyle w:val="BodyText"/>
              <w:keepNext/>
              <w:spacing w:before="100" w:after="100"/>
            </w:pPr>
            <w:r w:rsidRPr="003650BF" w:rsidR="006A32BE">
              <w:t>VOIP service</w:t>
            </w:r>
            <w:r w:rsidRPr="003650BF" w:rsidR="006A32BE">
              <w:t>s</w:t>
            </w:r>
          </w:p>
        </w:tc>
        <w:tc>
          <w:tcPr>
            <w:tcW w:w="1904" w:type="pct"/>
          </w:tcPr>
          <w:p w:rsidR="00821024" w:rsidRPr="003650BF">
            <w:pPr>
              <w:pStyle w:val="BodyText"/>
              <w:keepNext/>
              <w:spacing w:before="100" w:after="100"/>
            </w:pPr>
            <w:r w:rsidRPr="003650BF" w:rsidR="006A32BE">
              <w:t>No</w:t>
            </w:r>
          </w:p>
        </w:tc>
      </w:tr>
      <w:tr>
        <w:tblPrEx>
          <w:tblW w:w="8431" w:type="dxa"/>
          <w:tblInd w:w="750" w:type="dxa"/>
          <w:tblCellMar>
            <w:left w:w="115" w:type="dxa"/>
            <w:right w:w="115" w:type="dxa"/>
          </w:tblCellMar>
          <w:tblLook w:val="0000"/>
        </w:tblPrEx>
        <w:trPr>
          <w:trHeight w:val="165"/>
        </w:trPr>
        <w:tc>
          <w:tcPr>
            <w:tcW w:w="3096" w:type="pct"/>
          </w:tcPr>
          <w:p w:rsidR="00821024" w:rsidRPr="003650BF">
            <w:pPr>
              <w:pStyle w:val="BodyText"/>
              <w:keepNext/>
              <w:spacing w:before="100" w:after="100"/>
            </w:pPr>
            <w:r w:rsidRPr="003650BF" w:rsidR="006A32BE">
              <w:t>Surepage</w:t>
            </w:r>
          </w:p>
        </w:tc>
        <w:tc>
          <w:tcPr>
            <w:tcW w:w="1904" w:type="pct"/>
          </w:tcPr>
          <w:p w:rsidR="00821024" w:rsidRPr="003650BF">
            <w:pPr>
              <w:pStyle w:val="BodyText"/>
              <w:keepN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1C – Eligible for Unlimited BlackBerry POP3 Email &amp; Browsing</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5220"/>
        <w:gridCol w:w="3240"/>
      </w:tblGrid>
      <w:tr>
        <w:tblPrEx>
          <w:tblW w:w="0" w:type="auto"/>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70"/>
        </w:trPr>
        <w:tc>
          <w:tcPr>
            <w:tcW w:w="5220" w:type="dxa"/>
          </w:tcPr>
          <w:p w:rsidR="00821024" w:rsidRPr="003650BF">
            <w:pPr>
              <w:pStyle w:val="BodyText"/>
              <w:spacing w:before="100" w:after="100"/>
              <w:rPr>
                <w:b/>
              </w:rPr>
            </w:pPr>
            <w:r w:rsidRPr="003650BF" w:rsidR="006A32BE">
              <w:rPr>
                <w:b/>
              </w:rPr>
              <w:t>Call Typ</w:t>
            </w:r>
            <w:r w:rsidRPr="003650BF" w:rsidR="006A32BE">
              <w:rPr>
                <w:b/>
              </w:rPr>
              <w:t>e</w:t>
            </w:r>
          </w:p>
        </w:tc>
        <w:tc>
          <w:tcPr>
            <w:tcW w:w="3240" w:type="dxa"/>
          </w:tcPr>
          <w:p w:rsidR="00821024" w:rsidRPr="003650BF">
            <w:pPr>
              <w:pStyle w:val="BodyText"/>
              <w:spacing w:before="100" w:after="100"/>
              <w:rPr>
                <w:b/>
              </w:rPr>
            </w:pPr>
            <w:r w:rsidRPr="003650BF" w:rsidR="006A32BE">
              <w:rPr>
                <w:b/>
              </w:rPr>
              <w:t>Eligible Data</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BlackBerry Email (POP3)</w:t>
            </w:r>
          </w:p>
        </w:tc>
        <w:tc>
          <w:tcPr>
            <w:tcW w:w="324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Internet Browsin</w:t>
            </w:r>
            <w:r w:rsidRPr="003650BF" w:rsidR="006A32BE">
              <w:t>g through the BlackBerry Browser</w:t>
            </w:r>
          </w:p>
        </w:tc>
        <w:tc>
          <w:tcPr>
            <w:tcW w:w="324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Optus Zoo downloads and subscriptions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 xml:space="preserve">Optus Zoo GPRS WAP </w:t>
            </w:r>
            <w:r w:rsidRPr="003650BF" w:rsidR="006A32BE">
              <w:t>browsing</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60"/>
        </w:trPr>
        <w:tc>
          <w:tcPr>
            <w:tcW w:w="5220" w:type="dxa"/>
          </w:tcPr>
          <w:p w:rsidR="00821024" w:rsidRPr="003650BF">
            <w:pPr>
              <w:pStyle w:val="BodyText"/>
              <w:spacing w:before="100" w:after="100"/>
            </w:pPr>
            <w:r w:rsidRPr="003650BF" w:rsidR="006A32BE">
              <w:t>Applications from Optus and third party applications that require a BlackBerry Dat</w:t>
            </w:r>
            <w:r w:rsidRPr="003650BF" w:rsidR="006A32BE">
              <w:t>a connection</w:t>
            </w:r>
          </w:p>
        </w:tc>
        <w:tc>
          <w:tcPr>
            <w:tcW w:w="3240" w:type="dxa"/>
            <w:vAlign w:val="bottom"/>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All other call types or usage</w:t>
            </w:r>
          </w:p>
        </w:tc>
        <w:tc>
          <w:tcPr>
            <w:tcW w:w="3240" w:type="dxa"/>
          </w:tcPr>
          <w:p w:rsidR="00821024" w:rsidRPr="003650BF">
            <w:pPr>
              <w:pStyle w:val="BodyText"/>
              <w:spacing w:before="100" w:after="100"/>
            </w:pPr>
            <w:r w:rsidRPr="003650BF" w:rsidR="006A32BE">
              <w:t>No</w:t>
            </w:r>
          </w:p>
        </w:tc>
      </w:tr>
    </w:tbl>
    <w:p w:rsidR="00821024" w:rsidRPr="003650BF">
      <w:pPr>
        <w:pStyle w:val="BodyText"/>
        <w:jc w:val="center"/>
        <w:rPr>
          <w:b/>
        </w:rPr>
      </w:pPr>
    </w:p>
    <w:p w:rsidR="00821024" w:rsidRPr="003650BF">
      <w:pPr>
        <w:pStyle w:val="BodyText"/>
        <w:ind w:left="720"/>
        <w:rPr>
          <w:b/>
        </w:rPr>
      </w:pPr>
      <w:r w:rsidRPr="003650BF" w:rsidR="006A32BE">
        <w:rPr>
          <w:b/>
        </w:rPr>
        <w:t xml:space="preserve">Table 1D </w:t>
      </w:r>
      <w:r w:rsidRPr="003650BF" w:rsidR="006A32BE">
        <w:rPr>
          <w:b/>
        </w:rPr>
        <w:t>– Eligible Calls and Text for the Standard National Calls to Optus offer</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5220"/>
        <w:gridCol w:w="3240"/>
      </w:tblGrid>
      <w:tr>
        <w:tblPrEx>
          <w:tblW w:w="0" w:type="auto"/>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70"/>
          <w:tblHeader/>
        </w:trPr>
        <w:tc>
          <w:tcPr>
            <w:tcW w:w="5220" w:type="dxa"/>
          </w:tcPr>
          <w:p w:rsidR="00821024" w:rsidRPr="003650BF">
            <w:pPr>
              <w:pStyle w:val="BodyText"/>
              <w:spacing w:before="100" w:after="100"/>
              <w:rPr>
                <w:b/>
              </w:rPr>
            </w:pPr>
            <w:r w:rsidRPr="003650BF" w:rsidR="006A32BE">
              <w:rPr>
                <w:b/>
              </w:rPr>
              <w:t>Call Type</w:t>
            </w:r>
          </w:p>
        </w:tc>
        <w:tc>
          <w:tcPr>
            <w:tcW w:w="3240" w:type="dxa"/>
          </w:tcPr>
          <w:p w:rsidR="00821024" w:rsidRPr="003650BF">
            <w:pPr>
              <w:pStyle w:val="BodyT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N</w:t>
            </w:r>
            <w:r w:rsidRPr="003650BF" w:rsidR="006A32BE">
              <w:t>ational Voice Calls</w:t>
            </w:r>
          </w:p>
        </w:tc>
        <w:tc>
          <w:tcPr>
            <w:tcW w:w="324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 calls to national fixed or GSM mob</w:t>
            </w:r>
            <w:r w:rsidRPr="003650BF" w:rsidR="006A32BE">
              <w:t>ile services that then divert/switch or re-route overseas)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National Video Calls</w:t>
            </w:r>
          </w:p>
        </w:tc>
        <w:tc>
          <w:tcPr>
            <w:tcW w:w="324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520"/>
        </w:trPr>
        <w:tc>
          <w:tcPr>
            <w:tcW w:w="5220" w:type="dxa"/>
          </w:tcPr>
          <w:p w:rsidR="00821024" w:rsidRPr="003650BF">
            <w:pPr>
              <w:pStyle w:val="BodyText"/>
              <w:keepNext/>
              <w:spacing w:before="100" w:after="100"/>
            </w:pPr>
            <w:r w:rsidRPr="003650BF" w:rsidR="006A32BE">
              <w:t>International Video Calls</w:t>
            </w:r>
          </w:p>
          <w:p w:rsidR="00821024" w:rsidRPr="003650BF">
            <w:pPr>
              <w:pStyle w:val="BodyText"/>
              <w:keepNext/>
              <w:spacing w:before="100" w:after="100"/>
            </w:pPr>
            <w:r w:rsidRPr="003650BF" w:rsidR="006A32BE">
              <w:t>(includes calls to national fixed or GSM mobil</w:t>
            </w:r>
            <w:r w:rsidRPr="003650BF" w:rsidR="006A32BE">
              <w:t>e services that then divert/switch or re-route overseas)</w:t>
            </w:r>
          </w:p>
        </w:tc>
        <w:tc>
          <w:tcPr>
            <w:tcW w:w="3240" w:type="dxa"/>
          </w:tcPr>
          <w:p w:rsidR="00821024" w:rsidRPr="003650BF">
            <w:pPr>
              <w:pStyle w:val="BodyText"/>
              <w:keepN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National and International SMS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keepNext/>
              <w:spacing w:before="100" w:after="100"/>
            </w:pPr>
            <w:r w:rsidRPr="003650BF" w:rsidR="006A32BE">
              <w:t xml:space="preserve">Push to Talk (PTT) (this service is no longer available from </w:t>
            </w:r>
            <w:r w:rsidRPr="003650BF" w:rsidR="006A32BE">
              <w:t>4 November 2010)</w:t>
            </w:r>
          </w:p>
        </w:tc>
        <w:tc>
          <w:tcPr>
            <w:tcW w:w="3240" w:type="dxa"/>
          </w:tcPr>
          <w:p w:rsidR="00821024" w:rsidRPr="003650BF">
            <w:pPr>
              <w:pStyle w:val="BodyText"/>
              <w:keepN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Voicemail Diversions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Voicemail Deposit and Retrievals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International Ro</w:t>
            </w:r>
            <w:r w:rsidRPr="003650BF" w:rsidR="006A32BE">
              <w:t>aming &amp; Diversion</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Premium SMS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 xml:space="preserve">Premium Video </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 xml:space="preserve">Video Conferencing </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National MMS</w:t>
            </w:r>
          </w:p>
        </w:tc>
        <w:tc>
          <w:tcPr>
            <w:tcW w:w="3240" w:type="dxa"/>
          </w:tcPr>
          <w:p w:rsidR="00821024" w:rsidRPr="003650BF">
            <w:pPr>
              <w:pStyle w:val="BodyText"/>
              <w:spacing w:before="100" w:after="100"/>
            </w:pPr>
            <w:r w:rsidRPr="003650BF" w:rsidR="006A32BE">
              <w:t>N</w:t>
            </w:r>
            <w:r w:rsidRPr="003650BF" w:rsidR="006A32BE">
              <w:t>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International MMS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Optus Zoo or Optus Zoo and iZoo Brows</w:t>
            </w:r>
            <w:r w:rsidRPr="003650BF" w:rsidR="006A32BE">
              <w:t>ing</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Optus Zoo or Optus Zoo and iZoo Downloads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SMS to 966 (Zoo)</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70"/>
        </w:trPr>
        <w:tc>
          <w:tcPr>
            <w:tcW w:w="5220" w:type="dxa"/>
          </w:tcPr>
          <w:p w:rsidR="00821024" w:rsidRPr="003650BF">
            <w:pPr>
              <w:pStyle w:val="BodyText"/>
              <w:spacing w:before="100" w:after="100"/>
            </w:pPr>
            <w:r w:rsidRPr="003650BF" w:rsidR="006A32BE">
              <w:t>Data used whilst roaming</w:t>
            </w:r>
            <w:r w:rsidRPr="003650BF" w:rsidR="006A32BE">
              <w:t xml:space="preserve"> internationally</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70"/>
        </w:trPr>
        <w:tc>
          <w:tcPr>
            <w:tcW w:w="5220" w:type="dxa"/>
          </w:tcPr>
          <w:p w:rsidR="00821024" w:rsidRPr="003650BF">
            <w:pPr>
              <w:pStyle w:val="BodyText"/>
              <w:spacing w:before="100" w:after="100"/>
            </w:pPr>
            <w:r w:rsidRPr="003650BF" w:rsidR="006A32BE">
              <w:t>Directory Assistance – 1223</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19XX Numbers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1800 and 1300 numbers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220" w:type="dxa"/>
          </w:tcPr>
          <w:p w:rsidR="00821024" w:rsidRPr="003650BF">
            <w:pPr>
              <w:pStyle w:val="BodyText"/>
              <w:spacing w:before="100" w:after="100"/>
            </w:pPr>
            <w:r w:rsidRPr="003650BF" w:rsidR="006A32BE">
              <w:t>124YES(937)</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Insurance</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Handset Payments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Content Pa</w:t>
            </w:r>
            <w:r w:rsidRPr="003650BF" w:rsidR="006A32BE">
              <w:t>cks (unless specified in promotions)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Mobile Internet usage</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 xml:space="preserve">True Local Usage </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VOIP servi</w:t>
            </w:r>
            <w:r w:rsidRPr="003650BF" w:rsidR="006A32BE">
              <w:t>ces</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220" w:type="dxa"/>
          </w:tcPr>
          <w:p w:rsidR="00821024" w:rsidRPr="003650BF">
            <w:pPr>
              <w:pStyle w:val="BodyText"/>
              <w:spacing w:before="100" w:after="100"/>
            </w:pPr>
            <w:r w:rsidRPr="003650BF" w:rsidR="006A32BE">
              <w:t xml:space="preserve">Calls to Satellite </w:t>
            </w:r>
          </w:p>
        </w:tc>
        <w:tc>
          <w:tcPr>
            <w:tcW w:w="324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65"/>
        </w:trPr>
        <w:tc>
          <w:tcPr>
            <w:tcW w:w="5220" w:type="dxa"/>
          </w:tcPr>
          <w:p w:rsidR="00821024" w:rsidRPr="003650BF">
            <w:pPr>
              <w:pStyle w:val="BodyText"/>
              <w:spacing w:before="100" w:after="100"/>
            </w:pPr>
            <w:r w:rsidRPr="003650BF" w:rsidR="006A32BE">
              <w:t>Surepage</w:t>
            </w:r>
          </w:p>
        </w:tc>
        <w:tc>
          <w:tcPr>
            <w:tcW w:w="324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rPr>
          <w:b/>
        </w:rPr>
      </w:pPr>
      <w:r w:rsidRPr="003650BF" w:rsidR="006A32BE">
        <w:rPr>
          <w:b/>
        </w:rPr>
        <w:t>Table 2A – Charges and Cap Amounts for the Extrem</w:t>
      </w:r>
      <w:r w:rsidRPr="003650BF" w:rsidR="006A32BE">
        <w:rPr>
          <w:b/>
        </w:rPr>
        <w:t>e Cap Plans</w:t>
      </w:r>
    </w:p>
    <w:tbl>
      <w:tblPr>
        <w:tblStyle w:val="TableNormal"/>
        <w:tblW w:w="5000" w:type="pct"/>
        <w:tblCellMar>
          <w:left w:w="115" w:type="dxa"/>
          <w:right w:w="115" w:type="dxa"/>
        </w:tblCellMar>
        <w:tblLook w:val="0000"/>
      </w:tblPr>
      <w:tblGrid>
        <w:gridCol w:w="2596"/>
        <w:gridCol w:w="1602"/>
        <w:gridCol w:w="1558"/>
        <w:gridCol w:w="1558"/>
        <w:gridCol w:w="1558"/>
        <w:gridCol w:w="1558"/>
      </w:tblGrid>
      <w:tr>
        <w:tblPrEx>
          <w:tblW w:w="5000" w:type="pct"/>
          <w:tblCellMar>
            <w:left w:w="115" w:type="dxa"/>
            <w:right w:w="115" w:type="dxa"/>
          </w:tblCellMar>
          <w:tblLook w:val="0000"/>
        </w:tblPrEx>
        <w:trPr>
          <w:trHeight w:val="315"/>
          <w:tblHeader/>
        </w:trPr>
        <w:tc>
          <w:tcPr>
            <w:tcW w:w="124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pPr>
            <w:r w:rsidRPr="003650BF" w:rsidR="006A32BE">
              <w:t> </w:t>
            </w:r>
          </w:p>
        </w:tc>
        <w:tc>
          <w:tcPr>
            <w:tcW w:w="7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$19 Extreme Cap</w:t>
            </w:r>
          </w:p>
        </w:tc>
        <w:tc>
          <w:tcPr>
            <w:tcW w:w="74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Extreme Cap</w:t>
            </w:r>
          </w:p>
        </w:tc>
        <w:tc>
          <w:tcPr>
            <w:tcW w:w="74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$49 Extreme Cap</w:t>
            </w:r>
          </w:p>
        </w:tc>
        <w:tc>
          <w:tcPr>
            <w:tcW w:w="74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Extreme Cap</w:t>
            </w:r>
          </w:p>
        </w:tc>
        <w:tc>
          <w:tcPr>
            <w:tcW w:w="74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Extreme Cap</w:t>
            </w:r>
          </w:p>
        </w:tc>
      </w:tr>
      <w:tr>
        <w:tblPrEx>
          <w:tblW w:w="5000" w:type="pct"/>
          <w:tblCellMar>
            <w:left w:w="115" w:type="dxa"/>
            <w:right w:w="115" w:type="dxa"/>
          </w:tblCellMar>
          <w:tblLook w:val="0000"/>
        </w:tblPrEx>
        <w:trPr>
          <w:trHeight w:val="318"/>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Monthly charge</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$49</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$59</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$79</w:t>
            </w:r>
          </w:p>
        </w:tc>
      </w:tr>
      <w:tr>
        <w:tblPrEx>
          <w:tblW w:w="5000" w:type="pct"/>
          <w:tblCellMar>
            <w:left w:w="115" w:type="dxa"/>
            <w:right w:w="115" w:type="dxa"/>
          </w:tblCellMar>
          <w:tblLook w:val="0000"/>
        </w:tblPrEx>
        <w:trPr>
          <w:trHeight w:val="70"/>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Cap Start</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$49</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$59</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$79</w:t>
            </w:r>
          </w:p>
        </w:tc>
      </w:tr>
      <w:tr>
        <w:tblPrEx>
          <w:tblW w:w="5000" w:type="pct"/>
          <w:tblCellMar>
            <w:left w:w="115" w:type="dxa"/>
            <w:right w:w="115" w:type="dxa"/>
          </w:tblCellMar>
          <w:tblLook w:val="0000"/>
        </w:tblPrEx>
        <w:trPr>
          <w:trHeight w:val="315"/>
        </w:trPr>
        <w:tc>
          <w:tcPr>
            <w:tcW w:w="1244" w:type="pct"/>
            <w:vMerge w:val="restar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Monthly Included Mobile Internet Data and/or Unlimited BlackBerry POP3 Email and Brows</w:t>
            </w:r>
            <w:r w:rsidRPr="003650BF" w:rsidR="006A32BE">
              <w:rPr>
                <w:b/>
              </w:rPr>
              <w:t>ing</w:t>
            </w:r>
          </w:p>
        </w:tc>
        <w:tc>
          <w:tcPr>
            <w:tcW w:w="3756" w:type="pct"/>
            <w:gridSpan w:val="5"/>
            <w:tcBorders>
              <w:top w:val="single" w:sz="4" w:space="0" w:color="auto"/>
              <w:left w:val="nil"/>
              <w:bottom w:val="single" w:sz="4" w:space="0" w:color="auto"/>
              <w:right w:val="single" w:sz="4" w:space="0" w:color="000000"/>
            </w:tcBorders>
          </w:tcPr>
          <w:p w:rsidR="00821024" w:rsidRPr="003650BF">
            <w:pPr>
              <w:pStyle w:val="BodyText"/>
              <w:spacing w:before="100" w:after="100"/>
              <w:jc w:val="center"/>
              <w:rPr>
                <w:b/>
              </w:rPr>
            </w:pPr>
            <w:r w:rsidRPr="003650BF" w:rsidR="006A32BE">
              <w:rPr>
                <w:b/>
              </w:rPr>
              <w:t>Choice of:</w:t>
            </w:r>
          </w:p>
        </w:tc>
      </w:tr>
      <w:tr>
        <w:tblPrEx>
          <w:tblW w:w="5000" w:type="pct"/>
          <w:tblCellMar>
            <w:left w:w="115" w:type="dxa"/>
            <w:right w:w="115" w:type="dxa"/>
          </w:tblCellMar>
          <w:tblLook w:val="0000"/>
        </w:tblPrEx>
        <w:trPr>
          <w:trHeight w:val="405"/>
        </w:trPr>
        <w:tc>
          <w:tcPr>
            <w:tcW w:w="1244"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rPr>
            </w:pP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100MB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200MB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1GB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2GB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2GB</w:t>
            </w:r>
          </w:p>
        </w:tc>
      </w:tr>
      <w:tr>
        <w:tblPrEx>
          <w:tblW w:w="5000" w:type="pct"/>
          <w:tblCellMar>
            <w:left w:w="115" w:type="dxa"/>
            <w:right w:w="115" w:type="dxa"/>
          </w:tblCellMar>
          <w:tblLook w:val="0000"/>
        </w:tblPrEx>
        <w:trPr>
          <w:trHeight w:val="315"/>
        </w:trPr>
        <w:tc>
          <w:tcPr>
            <w:tcW w:w="1244"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rPr>
            </w:pPr>
          </w:p>
        </w:tc>
        <w:tc>
          <w:tcPr>
            <w:tcW w:w="3756" w:type="pct"/>
            <w:gridSpan w:val="5"/>
            <w:tcBorders>
              <w:top w:val="single" w:sz="4" w:space="0" w:color="auto"/>
              <w:left w:val="nil"/>
              <w:bottom w:val="single" w:sz="4" w:space="0" w:color="auto"/>
              <w:right w:val="single" w:sz="4" w:space="0" w:color="000000"/>
            </w:tcBorders>
          </w:tcPr>
          <w:p w:rsidR="00821024" w:rsidRPr="003650BF">
            <w:pPr>
              <w:pStyle w:val="BodyText"/>
              <w:spacing w:before="100" w:after="100"/>
              <w:jc w:val="center"/>
              <w:rPr>
                <w:b/>
              </w:rPr>
            </w:pPr>
            <w:r w:rsidRPr="003650BF" w:rsidR="006A32BE">
              <w:rPr>
                <w:b/>
              </w:rPr>
              <w:t>Or</w:t>
            </w:r>
          </w:p>
        </w:tc>
      </w:tr>
      <w:tr>
        <w:tblPrEx>
          <w:tblW w:w="5000" w:type="pct"/>
          <w:tblCellMar>
            <w:left w:w="115" w:type="dxa"/>
            <w:right w:w="115" w:type="dxa"/>
          </w:tblCellMar>
          <w:tblLook w:val="0000"/>
        </w:tblPrEx>
        <w:trPr>
          <w:trHeight w:val="1260"/>
        </w:trPr>
        <w:tc>
          <w:tcPr>
            <w:tcW w:w="1244"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rPr>
            </w:pP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w:t>
            </w:r>
            <w:r w:rsidRPr="003650BF" w:rsidR="006A32BE">
              <w:t>kBerry POP3 Email and Browsing plus 50MB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 Email and Browsing plus 50MB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w:t>
            </w:r>
            <w:r w:rsidRPr="003650BF" w:rsidR="006A32BE">
              <w:t>imited BlackBerry POP3 Email and Browsing plus 500MB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 Email and Browsi</w:t>
            </w:r>
            <w:r w:rsidRPr="003650BF" w:rsidR="006A32BE">
              <w:t>ng plus 750MB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 Email and Browsing plu</w:t>
            </w:r>
            <w:r w:rsidRPr="003650BF" w:rsidR="006A32BE">
              <w:t>s 1GB</w:t>
            </w:r>
          </w:p>
        </w:tc>
      </w:tr>
      <w:tr>
        <w:tblPrEx>
          <w:tblW w:w="5000" w:type="pct"/>
          <w:tblCellMar>
            <w:left w:w="115" w:type="dxa"/>
            <w:right w:w="115" w:type="dxa"/>
          </w:tblCellMar>
          <w:tblLook w:val="0000"/>
        </w:tblPrEx>
        <w:trPr>
          <w:trHeight w:val="858"/>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Mobile Access to Facebook®, Twitter, LinkedIn, Ebay, Four Square, MySpace</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630"/>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Unlimited Standard National Calls to Optus Mobile and selected Fixed Lines </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630"/>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"Included Cap Value" per month</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$450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$550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$800</w:t>
            </w:r>
          </w:p>
        </w:tc>
      </w:tr>
      <w:tr>
        <w:tblPrEx>
          <w:tblW w:w="5000" w:type="pct"/>
          <w:tblCellMar>
            <w:left w:w="115" w:type="dxa"/>
            <w:right w:w="115" w:type="dxa"/>
          </w:tblCellMar>
          <w:tblLook w:val="0000"/>
        </w:tblPrEx>
        <w:trPr>
          <w:trHeight w:val="315"/>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National SMS and MMS</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228"/>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yes' for 5</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Already Unlimited</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Alr</w:t>
            </w:r>
            <w:r w:rsidRPr="003650BF" w:rsidR="006A32BE">
              <w:t>eady Unlimited</w:t>
            </w:r>
          </w:p>
        </w:tc>
      </w:tr>
      <w:tr>
        <w:tblPrEx>
          <w:tblW w:w="5000" w:type="pct"/>
          <w:tblCellMar>
            <w:left w:w="115" w:type="dxa"/>
            <w:right w:w="115" w:type="dxa"/>
          </w:tblCellMar>
          <w:tblLook w:val="0000"/>
        </w:tblPrEx>
        <w:trPr>
          <w:trHeight w:val="70"/>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National Voice call charges </w:t>
            </w:r>
            <w:r w:rsidRPr="003650BF" w:rsidR="006A32BE">
              <w:t>(per minute)</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r>
      <w:tr>
        <w:tblPrEx>
          <w:tblW w:w="5000" w:type="pct"/>
          <w:tblCellMar>
            <w:left w:w="115" w:type="dxa"/>
            <w:right w:w="115" w:type="dxa"/>
          </w:tblCellMar>
          <w:tblLook w:val="0000"/>
        </w:tblPrEx>
        <w:trPr>
          <w:trHeight w:val="318"/>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w:t>
            </w:r>
            <w:r w:rsidRPr="003650BF" w:rsidR="006A32BE">
              <w:rPr>
                <w:b/>
                <w:i/>
              </w:rPr>
              <w:t>l</w:t>
            </w:r>
            <w:r w:rsidRPr="003650BF" w:rsidR="006A32BE">
              <w:rPr>
                <w:b/>
              </w:rPr>
              <w:t xml:space="preserve"> for national voice calls (Call Connection Charge) </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w:t>
            </w:r>
            <w:r w:rsidRPr="003650BF" w:rsidR="006A32BE">
              <w:t>35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r>
      <w:tr>
        <w:tblPrEx>
          <w:tblW w:w="5000" w:type="pct"/>
          <w:tblCellMar>
            <w:left w:w="115" w:type="dxa"/>
            <w:right w:w="115" w:type="dxa"/>
          </w:tblCellMar>
          <w:tblLook w:val="0000"/>
        </w:tblPrEx>
        <w:trPr>
          <w:trHeight w:val="138"/>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National SMS Charges </w:t>
            </w:r>
            <w:r w:rsidRPr="003650BF" w:rsidR="006A32BE">
              <w:t>(for standard SMS of up to 160 characters)</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0.25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630"/>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National Photo Message </w:t>
            </w:r>
            <w:r w:rsidRPr="003650BF" w:rsidR="006A32BE">
              <w:t>(per message)</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w:t>
            </w:r>
            <w:r w:rsidRPr="003650BF" w:rsidR="006A32BE">
              <w:t>mited</w:t>
            </w:r>
          </w:p>
        </w:tc>
      </w:tr>
      <w:tr>
        <w:tblPrEx>
          <w:tblW w:w="5000" w:type="pct"/>
          <w:tblCellMar>
            <w:left w:w="115" w:type="dxa"/>
            <w:right w:w="115" w:type="dxa"/>
          </w:tblCellMar>
          <w:tblLook w:val="0000"/>
        </w:tblPrEx>
        <w:trPr>
          <w:trHeight w:val="102"/>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National Video Calling </w:t>
            </w:r>
            <w:r w:rsidRPr="003650BF" w:rsidR="006A32BE">
              <w:t>(per minute)</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1.00</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r>
      <w:tr>
        <w:tblPrEx>
          <w:tblW w:w="5000" w:type="pct"/>
          <w:tblCellMar>
            <w:left w:w="115" w:type="dxa"/>
            <w:right w:w="115" w:type="dxa"/>
          </w:tblCellMar>
          <w:tblLook w:val="0000"/>
        </w:tblPrEx>
        <w:trPr>
          <w:trHeight w:val="147"/>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 Video Calls </w:t>
            </w:r>
            <w:r w:rsidRPr="003650BF" w:rsidR="006A32BE">
              <w:t>(per call)</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r>
      <w:tr>
        <w:tblPrEx>
          <w:tblW w:w="5000" w:type="pct"/>
          <w:tblCellMar>
            <w:left w:w="115" w:type="dxa"/>
            <w:right w:w="115" w:type="dxa"/>
          </w:tblCellMar>
          <w:tblLook w:val="0000"/>
        </w:tblPrEx>
        <w:trPr>
          <w:trHeight w:val="70"/>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Excess Data</w:t>
            </w:r>
            <w:r w:rsidRPr="003650BF" w:rsidR="006A32BE">
              <w:rPr>
                <w:b/>
              </w:rPr>
              <w:t xml:space="preserve"> Charge </w:t>
            </w:r>
            <w:r w:rsidRPr="003650BF" w:rsidR="006A32BE">
              <w:rPr>
                <w:i/>
              </w:rPr>
              <w:t>(charged per kb, includes uploads and downloads)</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$0.50/MB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$0.50/MB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$0.25/MB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$0.25/MB</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w:t>
            </w:r>
            <w:r w:rsidRPr="003650BF" w:rsidR="006A32BE">
              <w:t>.25/MB</w:t>
            </w:r>
          </w:p>
        </w:tc>
      </w:tr>
      <w:tr>
        <w:tblPrEx>
          <w:tblW w:w="5000" w:type="pct"/>
          <w:tblCellMar>
            <w:left w:w="115" w:type="dxa"/>
            <w:right w:w="115" w:type="dxa"/>
          </w:tblCellMar>
          <w:tblLook w:val="0000"/>
        </w:tblPrEx>
        <w:trPr>
          <w:trHeight w:val="318"/>
        </w:trPr>
        <w:tc>
          <w:tcPr>
            <w:tcW w:w="124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VoiceMail</w:t>
            </w:r>
          </w:p>
        </w:tc>
        <w:tc>
          <w:tcPr>
            <w:tcW w:w="768" w:type="pct"/>
            <w:tcBorders>
              <w:top w:val="nil"/>
              <w:left w:val="nil"/>
              <w:bottom w:val="single" w:sz="4" w:space="0" w:color="auto"/>
              <w:right w:val="single" w:sz="4" w:space="0" w:color="auto"/>
            </w:tcBorders>
          </w:tcPr>
          <w:p w:rsidR="00821024" w:rsidRPr="003650BF">
            <w:pPr>
              <w:pStyle w:val="BodyText"/>
              <w:keepNext/>
              <w:spacing w:before="100" w:after="100"/>
            </w:pPr>
            <w:r w:rsidRPr="003650BF" w:rsidR="006A32BE">
              <w:t>$0 Deposits/ $0.90 per min Retrieval</w:t>
            </w:r>
          </w:p>
        </w:tc>
        <w:tc>
          <w:tcPr>
            <w:tcW w:w="747" w:type="pct"/>
            <w:tcBorders>
              <w:top w:val="nil"/>
              <w:left w:val="nil"/>
              <w:bottom w:val="single" w:sz="4" w:space="0" w:color="auto"/>
              <w:right w:val="single" w:sz="4" w:space="0" w:color="auto"/>
            </w:tcBorders>
          </w:tcPr>
          <w:p w:rsidR="00821024" w:rsidRPr="003650BF">
            <w:pPr>
              <w:pStyle w:val="BodyText"/>
              <w:keepNext/>
              <w:spacing w:before="100" w:after="100"/>
            </w:pPr>
            <w:r w:rsidRPr="003650BF" w:rsidR="006A32BE">
              <w:t>$0 Depo</w:t>
            </w:r>
            <w:r w:rsidRPr="003650BF" w:rsidR="006A32BE">
              <w:t>sits/ $0.90 per min Retrieval</w:t>
            </w:r>
          </w:p>
        </w:tc>
        <w:tc>
          <w:tcPr>
            <w:tcW w:w="747" w:type="pct"/>
            <w:tcBorders>
              <w:top w:val="nil"/>
              <w:left w:val="nil"/>
              <w:bottom w:val="single" w:sz="4" w:space="0" w:color="auto"/>
              <w:right w:val="single" w:sz="4" w:space="0" w:color="auto"/>
            </w:tcBorders>
          </w:tcPr>
          <w:p w:rsidR="00821024" w:rsidRPr="003650BF">
            <w:pPr>
              <w:pStyle w:val="BodyText"/>
              <w:keepNext/>
              <w:spacing w:before="100" w:after="100"/>
            </w:pPr>
            <w:r w:rsidRPr="003650BF" w:rsidR="006A32BE">
              <w:t>$0 Deposits/ $0.30 per 30 seconds Retrieval</w:t>
            </w:r>
          </w:p>
        </w:tc>
        <w:tc>
          <w:tcPr>
            <w:tcW w:w="747" w:type="pct"/>
            <w:tcBorders>
              <w:top w:val="nil"/>
              <w:left w:val="nil"/>
              <w:bottom w:val="single" w:sz="4" w:space="0" w:color="auto"/>
              <w:right w:val="single" w:sz="4" w:space="0" w:color="auto"/>
            </w:tcBorders>
          </w:tcPr>
          <w:p w:rsidR="00821024" w:rsidRPr="003650BF">
            <w:pPr>
              <w:pStyle w:val="BodyText"/>
              <w:keepNext/>
              <w:spacing w:before="100" w:after="100"/>
            </w:pPr>
            <w:r w:rsidRPr="003650BF" w:rsidR="006A32BE">
              <w:t>$0 Deposits/ $0.30 per 30</w:t>
            </w:r>
            <w:r w:rsidRPr="003650BF" w:rsidR="006A32BE">
              <w:t xml:space="preserve"> seconds Retrieval</w:t>
            </w:r>
          </w:p>
        </w:tc>
        <w:tc>
          <w:tcPr>
            <w:tcW w:w="747" w:type="pct"/>
            <w:tcBorders>
              <w:top w:val="nil"/>
              <w:left w:val="nil"/>
              <w:bottom w:val="single" w:sz="4" w:space="0" w:color="auto"/>
              <w:right w:val="single" w:sz="4" w:space="0" w:color="auto"/>
            </w:tcBorders>
          </w:tcPr>
          <w:p w:rsidR="00821024" w:rsidRPr="003650BF">
            <w:pPr>
              <w:pStyle w:val="BodyText"/>
              <w:keepNext/>
              <w:spacing w:before="100" w:after="100"/>
            </w:pPr>
            <w:r w:rsidRPr="003650BF" w:rsidR="006A32BE">
              <w:t>$0 Deposits/ $0.30 per 30 seconds Retrieval</w:t>
            </w:r>
          </w:p>
        </w:tc>
      </w:tr>
      <w:tr>
        <w:tblPrEx>
          <w:tblW w:w="5000" w:type="pct"/>
          <w:tblCellMar>
            <w:left w:w="115" w:type="dxa"/>
            <w:right w:w="115" w:type="dxa"/>
          </w:tblCellMar>
          <w:tblLook w:val="0000"/>
        </w:tblPrEx>
        <w:trPr>
          <w:trHeight w:val="273"/>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Other call charges </w:t>
            </w:r>
            <w:r w:rsidRPr="003650BF" w:rsidR="006A32BE">
              <w:t>(for example</w:t>
            </w:r>
            <w:r w:rsidRPr="003650BF" w:rsidR="006A32BE">
              <w:t xml:space="preserve"> international calls, calls to mobiles)</w:t>
            </w:r>
          </w:p>
        </w:tc>
        <w:tc>
          <w:tcPr>
            <w:tcW w:w="3756" w:type="pct"/>
            <w:gridSpan w:val="5"/>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 xml:space="preserve">See section 1 of this </w:t>
            </w:r>
            <w:r w:rsidRPr="003650BF" w:rsidR="006A32BE">
              <w:rPr>
                <w:i/>
              </w:rPr>
              <w:t>standard pricing table</w:t>
            </w:r>
            <w:r w:rsidRPr="003650BF" w:rsidR="006A32BE">
              <w:t xml:space="preserve"> and Appendix Y (Value Added Service Features)</w:t>
            </w:r>
          </w:p>
        </w:tc>
      </w:tr>
      <w:tr>
        <w:tblPrEx>
          <w:tblW w:w="5000" w:type="pct"/>
          <w:tblCellMar>
            <w:left w:w="115" w:type="dxa"/>
            <w:right w:w="115" w:type="dxa"/>
          </w:tblCellMar>
          <w:tblLook w:val="0000"/>
        </w:tblPrEx>
        <w:trPr>
          <w:trHeight w:val="70"/>
        </w:trPr>
        <w:tc>
          <w:tcPr>
            <w:tcW w:w="1244" w:type="pct"/>
            <w:tcBorders>
              <w:top w:val="nil"/>
              <w:left w:val="single" w:sz="4" w:space="0" w:color="auto"/>
              <w:bottom w:val="single" w:sz="4" w:space="0" w:color="auto"/>
              <w:right w:val="single" w:sz="4" w:space="0" w:color="auto"/>
            </w:tcBorders>
          </w:tcPr>
          <w:p w:rsidR="00821024" w:rsidRPr="003650BF" w:rsidP="006A5BF7">
            <w:pPr>
              <w:pStyle w:val="BodyText"/>
              <w:spacing w:before="100" w:after="100"/>
              <w:rPr>
                <w:b/>
              </w:rPr>
            </w:pPr>
            <w:r w:rsidRPr="003650BF" w:rsidR="006A32BE">
              <w:rPr>
                <w:b/>
              </w:rPr>
              <w:t xml:space="preserve">Other conditions </w:t>
            </w:r>
          </w:p>
        </w:tc>
        <w:tc>
          <w:tcPr>
            <w:tcW w:w="3756" w:type="pct"/>
            <w:gridSpan w:val="5"/>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Fair Go Pol</w:t>
            </w:r>
            <w:r w:rsidRPr="003650BF" w:rsidR="006A32BE">
              <w:t>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w:t>
            </w:r>
            <w:r w:rsidRPr="003650BF" w:rsidR="006A32BE">
              <w:rPr>
                <w:rStyle w:val="Hyperlink"/>
              </w:rPr>
              <w:t>pendix S</w:t>
            </w:r>
            <w:r w:rsidR="002152AA">
              <w:rPr>
                <w:rStyle w:val="Hyperlink"/>
              </w:rPr>
              <w:fldChar w:fldCharType="end"/>
            </w:r>
            <w:r w:rsidRPr="003650BF" w:rsidR="006A32BE">
              <w:t>) applies to 'excessive use,' 'unreasonable use,' 'un</w:t>
            </w:r>
            <w:r w:rsidRPr="003650BF" w:rsidR="006A32BE">
              <w:t>acceptable use' and commercial use.</w:t>
            </w:r>
          </w:p>
        </w:tc>
      </w:tr>
      <w:tr>
        <w:tblPrEx>
          <w:tblW w:w="5000" w:type="pct"/>
          <w:tblCellMar>
            <w:left w:w="115" w:type="dxa"/>
            <w:right w:w="115" w:type="dxa"/>
          </w:tblCellMar>
          <w:tblLook w:val="0000"/>
        </w:tblPrEx>
        <w:trPr>
          <w:trHeight w:val="543"/>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Available on Non Fixed Contract </w:t>
            </w:r>
            <w:r w:rsidRPr="003650BF" w:rsidR="006A32BE">
              <w:t>(Month to Month)</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w:t>
            </w:r>
            <w:r w:rsidRPr="003650BF" w:rsidR="006A32BE">
              <w:t>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273"/>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Available on a Fixed Term Contract </w:t>
            </w:r>
            <w:r w:rsidRPr="003650BF" w:rsidR="006A32BE">
              <w:t>(12 or 24 Months)</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1173"/>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Total</w:t>
            </w:r>
            <w:r w:rsidRPr="003650BF" w:rsidR="006A32BE">
              <w:rPr>
                <w:b/>
              </w:rPr>
              <w:t xml:space="preserve"> Cost of the Extreme Cap Plans over a 24 month minimum term </w:t>
            </w:r>
            <w:r w:rsidRPr="003650BF" w:rsidR="006A32BE">
              <w:t>(a</w:t>
            </w:r>
            <w:r w:rsidRPr="003650BF" w:rsidR="006A32BE">
              <w:t>mount excludes any handset repayments if any)</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$456</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$696</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$1,176</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$1,416</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$1,896</w:t>
            </w:r>
          </w:p>
        </w:tc>
      </w:tr>
      <w:tr>
        <w:tblPrEx>
          <w:tblW w:w="5000" w:type="pct"/>
          <w:tblCellMar>
            <w:left w:w="115" w:type="dxa"/>
            <w:right w:w="115" w:type="dxa"/>
          </w:tblCellMar>
          <w:tblLook w:val="0000"/>
        </w:tblPrEx>
        <w:trPr>
          <w:trHeight w:val="750"/>
        </w:trPr>
        <w:tc>
          <w:tcPr>
            <w:tcW w:w="12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Total Cost of</w:t>
            </w:r>
            <w:r w:rsidRPr="003650BF" w:rsidR="006A32BE">
              <w:rPr>
                <w:b/>
              </w:rPr>
              <w:t xml:space="preserve"> the Extreme Cap Plans over a 12 month minimum term </w:t>
            </w:r>
            <w:r w:rsidRPr="003650BF" w:rsidR="006A32BE">
              <w:t xml:space="preserve">(amount excludes any handset repayments if </w:t>
            </w:r>
            <w:r w:rsidRPr="003650BF" w:rsidR="006A32BE">
              <w:t>any)</w:t>
            </w:r>
          </w:p>
        </w:tc>
        <w:tc>
          <w:tcPr>
            <w:tcW w:w="76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$228</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$348</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$588</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$708</w:t>
            </w:r>
          </w:p>
        </w:tc>
        <w:tc>
          <w:tcPr>
            <w:tcW w:w="74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$948</w:t>
            </w:r>
          </w:p>
        </w:tc>
      </w:tr>
    </w:tbl>
    <w:p w:rsidR="00821024" w:rsidRPr="003650BF">
      <w:pPr>
        <w:pStyle w:val="BodyText"/>
      </w:pPr>
    </w:p>
    <w:p w:rsidR="00821024" w:rsidRPr="003650BF">
      <w:pPr>
        <w:pStyle w:val="Heading6"/>
        <w:keepNext/>
      </w:pPr>
      <w:bookmarkStart w:id="551" w:name="_Toc260842591"/>
      <w:bookmarkStart w:id="552" w:name="_Toc267923007"/>
      <w:bookmarkStart w:id="553" w:name="_Toc398128896"/>
      <w:bookmarkStart w:id="554" w:name="_Toc443059499"/>
      <w:bookmarkStart w:id="555" w:name="_Toc447831749"/>
      <w:bookmarkStart w:id="556" w:name="_Toc30757825"/>
      <w:r w:rsidRPr="003650BF" w:rsidR="006A32BE">
        <w:t xml:space="preserve">What happens if the </w:t>
      </w:r>
      <w:r w:rsidRPr="003650BF" w:rsidR="006A32BE">
        <w:rPr>
          <w:i/>
        </w:rPr>
        <w:t>service is</w:t>
      </w:r>
      <w:r w:rsidRPr="003650BF" w:rsidR="006A32BE">
        <w:rPr>
          <w:i/>
        </w:rPr>
        <w:t xml:space="preserve"> cancelled </w:t>
      </w:r>
      <w:r w:rsidRPr="003650BF" w:rsidR="006A32BE">
        <w:t>early?</w:t>
      </w:r>
      <w:bookmarkEnd w:id="551"/>
      <w:bookmarkEnd w:id="552"/>
      <w:bookmarkEnd w:id="553"/>
      <w:bookmarkEnd w:id="554"/>
      <w:bookmarkEnd w:id="555"/>
      <w:bookmarkEnd w:id="556"/>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will be re</w:t>
      </w:r>
      <w:r w:rsidRPr="003650BF" w:rsidR="006A32BE">
        <w:t xml:space="preserve">quired to pay </w:t>
      </w:r>
      <w:r w:rsidRPr="003650BF" w:rsidR="006A32BE">
        <w:rPr>
          <w:i/>
        </w:rPr>
        <w:t>us</w:t>
      </w:r>
      <w:r w:rsidRPr="003650BF" w:rsidR="006A32BE">
        <w:t>:</w:t>
      </w:r>
    </w:p>
    <w:p w:rsidR="00821024" w:rsidRPr="003650BF">
      <w:pPr>
        <w:pStyle w:val="Heading8"/>
        <w:rPr>
          <w:rFonts w:cs="Arial"/>
        </w:rPr>
      </w:pPr>
      <w:r w:rsidRPr="003650BF" w:rsidR="006A32BE">
        <w:t xml:space="preserve">any usage charges incurred up to, and including, the </w:t>
      </w:r>
      <w:r w:rsidRPr="003650BF" w:rsidR="006A32BE">
        <w:rPr>
          <w:i/>
        </w:rPr>
        <w:t xml:space="preserve">cancellation date; </w:t>
      </w:r>
      <w:r w:rsidRPr="003650BF" w:rsidR="006A32BE">
        <w:t>plus</w:t>
      </w:r>
    </w:p>
    <w:p w:rsidR="00821024" w:rsidRPr="003650BF">
      <w:pPr>
        <w:pStyle w:val="Heading8"/>
        <w:rPr>
          <w:rFonts w:cs="Arial"/>
        </w:rPr>
      </w:pPr>
      <w:bookmarkStart w:id="557" w:name="_Ref447803224"/>
      <w:r w:rsidRPr="003650BF" w:rsidR="006A32BE">
        <w:t xml:space="preserve">the </w:t>
      </w:r>
      <w:r w:rsidRPr="003650BF" w:rsidR="006A32BE">
        <w:rPr>
          <w:i/>
        </w:rPr>
        <w:t xml:space="preserve">cancellation fee </w:t>
      </w:r>
      <w:r w:rsidRPr="003650BF" w:rsidR="006A32BE">
        <w:t>set in paragraph </w:t>
      </w:r>
      <w:r w:rsidRPr="003650BF" w:rsidR="006A32BE">
        <w:fldChar w:fldCharType="begin"/>
      </w:r>
      <w:r w:rsidRPr="003650BF" w:rsidR="006A32BE">
        <w:instrText>REF _Ref447803228 \n \h</w:instrText>
      </w:r>
      <w:r w:rsidRPr="003650BF" w:rsidR="006A32BE">
        <w:instrText xml:space="preserve"> \* Charformat  \*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REF _Ref447803250 \n \h \* Charformat  \* MERGEFORMAT </w:instrText>
      </w:r>
      <w:r w:rsidRPr="003650BF" w:rsidR="006A32BE">
        <w:fldChar w:fldCharType="separate"/>
      </w:r>
      <w:r w:rsidR="00562AD4">
        <w:t>(c)</w:t>
      </w:r>
      <w:r w:rsidRPr="003650BF" w:rsidR="006A32BE">
        <w:fldChar w:fldCharType="end"/>
      </w:r>
      <w:r w:rsidRPr="003650BF" w:rsidR="006A32BE">
        <w:t xml:space="preserve"> below (unless under clause 2A of the </w:t>
      </w:r>
      <w:r w:rsidRPr="003650BF" w:rsidR="006A32BE">
        <w:rPr>
          <w:i/>
        </w:rPr>
        <w:t xml:space="preserve">consumer terms, you </w:t>
      </w:r>
      <w:r w:rsidRPr="003650BF" w:rsidR="006A32BE">
        <w:t xml:space="preserve">are entitled to </w:t>
      </w:r>
      <w:r w:rsidRPr="003650BF" w:rsidR="006A32BE">
        <w:rPr>
          <w:i/>
        </w:rPr>
        <w:t>cancel the servic</w:t>
      </w:r>
      <w:r w:rsidRPr="003650BF" w:rsidR="006A32BE">
        <w:rPr>
          <w:i/>
        </w:rPr>
        <w:t xml:space="preserve">e </w:t>
      </w:r>
      <w:r w:rsidRPr="003650BF" w:rsidR="006A32BE">
        <w:t xml:space="preserve">without incurring a </w:t>
      </w:r>
      <w:r w:rsidRPr="003650BF" w:rsidR="006A32BE">
        <w:rPr>
          <w:i/>
        </w:rPr>
        <w:t>cancellation fee)</w:t>
      </w:r>
      <w:r w:rsidRPr="003650BF" w:rsidR="006A32BE">
        <w:t>; plus</w:t>
      </w:r>
      <w:bookmarkEnd w:id="557"/>
    </w:p>
    <w:p w:rsidR="00821024" w:rsidRPr="003650BF">
      <w:pPr>
        <w:pStyle w:val="Heading8"/>
        <w:rPr>
          <w:rFonts w:cs="Arial"/>
        </w:rPr>
      </w:pPr>
      <w:r w:rsidRPr="003650BF" w:rsidR="006A32BE">
        <w:t>the sum of unpai</w:t>
      </w:r>
      <w:r w:rsidRPr="003650BF" w:rsidR="006A32BE">
        <w:t xml:space="preserve">d </w:t>
      </w:r>
      <w:r w:rsidRPr="003650BF" w:rsidR="006A32BE">
        <w:rPr>
          <w:i/>
        </w:rPr>
        <w:t>equipment charges</w:t>
      </w:r>
      <w:r w:rsidRPr="003650BF" w:rsidR="006A32BE">
        <w:t xml:space="preserve"> owing on </w:t>
      </w:r>
      <w:r w:rsidRPr="003650BF" w:rsidR="006A32BE">
        <w:rPr>
          <w:i/>
        </w:rPr>
        <w:t>your mobile phone</w:t>
      </w:r>
      <w:r w:rsidRPr="003650BF" w:rsidR="006A32BE">
        <w:t xml:space="preserve"> under the </w:t>
      </w:r>
      <w:r w:rsidRPr="003650BF" w:rsidR="006A32BE">
        <w:rPr>
          <w:i/>
        </w:rPr>
        <w:t>mobile equipment payment plan</w:t>
      </w:r>
      <w:r w:rsidRPr="003650BF" w:rsidR="006A32BE">
        <w:t xml:space="preserve"> (if any).</w:t>
      </w:r>
    </w:p>
    <w:p w:rsidR="00821024" w:rsidRPr="003650BF">
      <w:pPr>
        <w:pStyle w:val="Heading7"/>
        <w:tabs>
          <w:tab w:val="left" w:pos="1440"/>
        </w:tabs>
      </w:pPr>
      <w:bookmarkStart w:id="558" w:name="_Ref447803228"/>
      <w:r w:rsidRPr="003650BF" w:rsidR="006A32BE">
        <w:t>Th</w:t>
      </w:r>
      <w:r w:rsidRPr="003650BF" w:rsidR="006A32BE">
        <w:t xml:space="preserve">e </w:t>
      </w:r>
      <w:r w:rsidRPr="003650BF" w:rsidR="006A32BE">
        <w:rPr>
          <w:i/>
        </w:rPr>
        <w:t>cancellation fee</w:t>
      </w:r>
      <w:r w:rsidRPr="003650BF" w:rsidR="006A32BE">
        <w:t xml:space="preserve"> for a 24 month Contract is calculated as a fixed amount if the </w:t>
      </w:r>
      <w:r w:rsidRPr="003650BF" w:rsidR="006A32BE">
        <w:rPr>
          <w:i/>
        </w:rPr>
        <w:t xml:space="preserve">service </w:t>
      </w:r>
      <w:r w:rsidRPr="003650BF" w:rsidR="006A32BE">
        <w:t xml:space="preserve">is </w:t>
      </w:r>
      <w:r w:rsidRPr="003650BF" w:rsidR="006A32BE">
        <w:rPr>
          <w:i/>
        </w:rPr>
        <w:t>ca</w:t>
      </w:r>
      <w:r w:rsidRPr="003650BF" w:rsidR="006A32BE">
        <w:rPr>
          <w:i/>
        </w:rPr>
        <w:t xml:space="preserve">ncelled </w:t>
      </w:r>
      <w:r w:rsidRPr="003650BF" w:rsidR="006A32BE">
        <w:t xml:space="preserve">during the first 12 months of the </w:t>
      </w:r>
      <w:r w:rsidRPr="003650BF" w:rsidR="006A32BE">
        <w:rPr>
          <w:i/>
        </w:rPr>
        <w:t>minimum term</w:t>
      </w:r>
      <w:r w:rsidRPr="003650BF" w:rsidR="006A32BE">
        <w:t xml:space="preserve"> and the</w:t>
      </w:r>
      <w:r w:rsidRPr="003650BF" w:rsidR="006A32BE">
        <w:t>n a pro-rata reduction of that fee (indicated as a percentage in brackets in the first column of th</w:t>
      </w:r>
      <w:r w:rsidRPr="003650BF" w:rsidR="006A32BE">
        <w:t xml:space="preserve">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558"/>
    </w:p>
    <w:p w:rsidR="00821024" w:rsidRPr="003650BF">
      <w:pPr>
        <w:pStyle w:val="Heading7"/>
        <w:tabs>
          <w:tab w:val="left" w:pos="1440"/>
        </w:tabs>
      </w:pPr>
      <w:bookmarkStart w:id="559" w:name="_Ref447803250"/>
      <w:r w:rsidRPr="003650BF" w:rsidR="006A32BE">
        <w:t xml:space="preserve">The </w:t>
      </w:r>
      <w:r w:rsidRPr="003650BF" w:rsidR="006A32BE">
        <w:rPr>
          <w:i/>
        </w:rPr>
        <w:t>canc</w:t>
      </w:r>
      <w:r w:rsidRPr="003650BF" w:rsidR="006A32BE">
        <w:rPr>
          <w:i/>
        </w:rPr>
        <w:t>ellation fee</w:t>
      </w:r>
      <w:r w:rsidRPr="003650BF" w:rsidR="006A32BE">
        <w:t xml:space="preserve"> for a 12 month Contract is calculated as a fixed </w:t>
      </w:r>
      <w:r w:rsidRPr="003650BF" w:rsidR="006A32BE">
        <w:t xml:space="preserve">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6 months of the </w:t>
      </w:r>
      <w:r w:rsidRPr="003650BF" w:rsidR="006A32BE">
        <w:rPr>
          <w:i/>
        </w:rPr>
        <w:t>minimum term</w:t>
      </w:r>
      <w:r w:rsidRPr="003650BF" w:rsidR="006A32BE">
        <w:t xml:space="preserve"> and then a pro-rat</w:t>
      </w:r>
      <w:r w:rsidRPr="003650BF" w:rsidR="006A32BE">
        <w:t>a reduction of that fee (indicated as a percentage in brackets in the first column of the table</w:t>
      </w:r>
      <w:r w:rsidRPr="003650BF" w:rsidR="006A32BE">
        <w:t xml:space="preserv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last 6 months o</w:t>
      </w:r>
      <w:r w:rsidRPr="003650BF" w:rsidR="006A32BE">
        <w:t xml:space="preserve">f the </w:t>
      </w:r>
      <w:r w:rsidRPr="003650BF" w:rsidR="006A32BE">
        <w:rPr>
          <w:i/>
        </w:rPr>
        <w:t>minimum term</w:t>
      </w:r>
      <w:r w:rsidRPr="003650BF" w:rsidR="006A32BE">
        <w:t>.</w:t>
      </w:r>
      <w:bookmarkEnd w:id="559"/>
    </w:p>
    <w:tbl>
      <w:tblPr>
        <w:tblStyle w:val="TableNormal"/>
        <w:tblW w:w="5000" w:type="pct"/>
        <w:jc w:val="center"/>
        <w:tblCellMar>
          <w:left w:w="115" w:type="dxa"/>
          <w:right w:w="115" w:type="dxa"/>
        </w:tblCellMar>
        <w:tblLook w:val="0000"/>
      </w:tblPr>
      <w:tblGrid>
        <w:gridCol w:w="3353"/>
        <w:gridCol w:w="1414"/>
        <w:gridCol w:w="1414"/>
        <w:gridCol w:w="1414"/>
        <w:gridCol w:w="1414"/>
        <w:gridCol w:w="1421"/>
      </w:tblGrid>
      <w:tr>
        <w:tblPrEx>
          <w:tblW w:w="5000" w:type="pct"/>
          <w:jc w:val="center"/>
          <w:tblCellMar>
            <w:left w:w="115" w:type="dxa"/>
            <w:right w:w="115" w:type="dxa"/>
          </w:tblCellMar>
          <w:tblLook w:val="0000"/>
        </w:tblPrEx>
        <w:trPr>
          <w:trHeight w:val="630"/>
          <w:jc w:val="center"/>
        </w:trPr>
        <w:tc>
          <w:tcPr>
            <w:tcW w:w="160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393"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w:t>
            </w:r>
          </w:p>
        </w:tc>
      </w:tr>
      <w:tr>
        <w:tblPrEx>
          <w:tblW w:w="5000" w:type="pct"/>
          <w:jc w:val="center"/>
          <w:tblCellMar>
            <w:left w:w="115" w:type="dxa"/>
            <w:right w:w="115" w:type="dxa"/>
          </w:tblCellMar>
          <w:tblLook w:val="0000"/>
        </w:tblPrEx>
        <w:trPr>
          <w:trHeight w:val="315"/>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3393"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Extreme Cap Plans – 24 Month C</w:t>
            </w:r>
            <w:r w:rsidRPr="003650BF" w:rsidR="006A32BE">
              <w:rPr>
                <w:b/>
              </w:rPr>
              <w:t>ontract</w:t>
            </w:r>
          </w:p>
        </w:tc>
      </w:tr>
      <w:tr>
        <w:tblPrEx>
          <w:tblW w:w="5000" w:type="pct"/>
          <w:jc w:val="center"/>
          <w:tblCellMar>
            <w:left w:w="115" w:type="dxa"/>
            <w:right w:w="115" w:type="dxa"/>
          </w:tblCellMar>
          <w:tblLook w:val="0000"/>
        </w:tblPrEx>
        <w:trPr>
          <w:trHeight w:val="588"/>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$19 Extreme Cap</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Extreme Cap</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$49 Extreme Cap</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Extreme Cap</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Extreme Cap</w:t>
            </w:r>
          </w:p>
        </w:tc>
      </w:tr>
      <w:tr>
        <w:tblPrEx>
          <w:tblW w:w="5000" w:type="pct"/>
          <w:jc w:val="center"/>
          <w:tblCellMar>
            <w:left w:w="115" w:type="dxa"/>
            <w:right w:w="115" w:type="dxa"/>
          </w:tblCellMar>
          <w:tblLook w:val="0000"/>
        </w:tblPrEx>
        <w:trPr>
          <w:trHeight w:val="552"/>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Duri</w:t>
            </w:r>
            <w:r w:rsidRPr="003650BF" w:rsidR="006A32BE">
              <w:rPr>
                <w:b/>
              </w:rPr>
              <w:t>ng the first 12 months - Initial</w:t>
            </w:r>
            <w:r w:rsidRPr="003650BF" w:rsidR="006A32BE">
              <w:rPr>
                <w:b/>
                <w:i/>
              </w:rPr>
              <w:t xml:space="preserve"> cancellation fee</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$370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$490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w:t>
            </w:r>
            <w:r w:rsidRPr="003650BF" w:rsidR="006A32BE">
              <w:t>40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$860</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$960</w:t>
            </w:r>
          </w:p>
        </w:tc>
      </w:tr>
      <w:tr>
        <w:tblPrEx>
          <w:tblW w:w="5000" w:type="pct"/>
          <w:jc w:val="center"/>
          <w:tblCellMar>
            <w:left w:w="115" w:type="dxa"/>
            <w:right w:w="115" w:type="dxa"/>
          </w:tblCellMar>
          <w:tblLook w:val="0000"/>
        </w:tblPrEx>
        <w:trPr>
          <w:trHeight w:val="417"/>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13 – 15 (80% of Initial</w:t>
            </w:r>
            <w:r w:rsidRPr="003650BF" w:rsidR="006A32BE">
              <w:rPr>
                <w:b/>
                <w:i/>
              </w:rPr>
              <w:t xml:space="preserve"> cancellation fee</w:t>
            </w:r>
            <w:r w:rsidRPr="003650BF" w:rsidR="006A32BE">
              <w:rPr>
                <w:b/>
              </w:rPr>
              <w:t>)</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$296</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$392</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$592</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$688</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$768</w:t>
            </w:r>
          </w:p>
        </w:tc>
      </w:tr>
      <w:tr>
        <w:tblPrEx>
          <w:tblW w:w="5000" w:type="pct"/>
          <w:jc w:val="center"/>
          <w:tblCellMar>
            <w:left w:w="115" w:type="dxa"/>
            <w:right w:w="115" w:type="dxa"/>
          </w:tblCellMar>
          <w:tblLook w:val="0000"/>
        </w:tblPrEx>
        <w:trPr>
          <w:trHeight w:val="327"/>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16 </w:t>
            </w:r>
            <w:r w:rsidRPr="003650BF" w:rsidR="006A32BE">
              <w:rPr>
                <w:b/>
              </w:rPr>
              <w:t xml:space="preserve">– 18 (60% of the Initial </w:t>
            </w:r>
            <w:r w:rsidRPr="003650BF" w:rsidR="006A32BE">
              <w:rPr>
                <w:b/>
                <w:i/>
              </w:rPr>
              <w:t>cancellation fee</w:t>
            </w:r>
            <w:r w:rsidRPr="003650BF" w:rsidR="006A32BE">
              <w:rPr>
                <w:b/>
              </w:rPr>
              <w:t>)</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$222</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$294</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$444</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$516</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$576</w:t>
            </w:r>
          </w:p>
        </w:tc>
      </w:tr>
      <w:tr>
        <w:tblPrEx>
          <w:tblW w:w="5000" w:type="pct"/>
          <w:jc w:val="center"/>
          <w:tblCellMar>
            <w:left w:w="115" w:type="dxa"/>
            <w:right w:w="115" w:type="dxa"/>
          </w:tblCellMar>
          <w:tblLook w:val="0000"/>
        </w:tblPrEx>
        <w:trPr>
          <w:trHeight w:val="282"/>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19 – 21 (40% of the</w:t>
            </w:r>
            <w:r w:rsidRPr="003650BF" w:rsidR="006A32BE">
              <w:rPr>
                <w:b/>
              </w:rPr>
              <w:t xml:space="preserve"> Initial </w:t>
            </w:r>
            <w:r w:rsidRPr="003650BF" w:rsidR="006A32BE">
              <w:rPr>
                <w:b/>
                <w:i/>
              </w:rPr>
              <w:t>cancellation fee</w:t>
            </w:r>
            <w:r w:rsidRPr="003650BF" w:rsidR="006A32BE">
              <w:rPr>
                <w:b/>
              </w:rPr>
              <w:t>)</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$148</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$196</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$296</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$344</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$384</w:t>
            </w:r>
          </w:p>
        </w:tc>
      </w:tr>
      <w:tr>
        <w:tblPrEx>
          <w:tblW w:w="5000" w:type="pct"/>
          <w:jc w:val="center"/>
          <w:tblCellMar>
            <w:left w:w="115" w:type="dxa"/>
            <w:right w:w="115" w:type="dxa"/>
          </w:tblCellMar>
          <w:tblLook w:val="0000"/>
        </w:tblPrEx>
        <w:trPr>
          <w:trHeight w:val="408"/>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22</w:t>
            </w:r>
            <w:r w:rsidRPr="003650BF" w:rsidR="006A32BE">
              <w:rPr>
                <w:b/>
              </w:rPr>
              <w:t xml:space="preserve"> – 24 (20% of the Initial cancellation fee)</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$74</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$98</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$148</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$172</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$192</w:t>
            </w:r>
          </w:p>
        </w:tc>
      </w:tr>
    </w:tbl>
    <w:p w:rsidR="00821024" w:rsidRPr="003650BF">
      <w:pPr>
        <w:pStyle w:val="BodyText"/>
      </w:pPr>
    </w:p>
    <w:tbl>
      <w:tblPr>
        <w:tblStyle w:val="TableNormal"/>
        <w:tblW w:w="5000" w:type="pct"/>
        <w:jc w:val="center"/>
        <w:tblCellMar>
          <w:left w:w="115" w:type="dxa"/>
          <w:right w:w="115" w:type="dxa"/>
        </w:tblCellMar>
        <w:tblLook w:val="0000"/>
      </w:tblPr>
      <w:tblGrid>
        <w:gridCol w:w="3353"/>
        <w:gridCol w:w="1415"/>
        <w:gridCol w:w="1414"/>
        <w:gridCol w:w="1416"/>
        <w:gridCol w:w="1414"/>
        <w:gridCol w:w="1418"/>
      </w:tblGrid>
      <w:tr>
        <w:tblPrEx>
          <w:tblW w:w="5000" w:type="pct"/>
          <w:jc w:val="center"/>
          <w:tblCellMar>
            <w:left w:w="115" w:type="dxa"/>
            <w:right w:w="115" w:type="dxa"/>
          </w:tblCellMar>
          <w:tblLook w:val="0000"/>
        </w:tblPrEx>
        <w:trPr>
          <w:trHeight w:val="630"/>
          <w:tblHeader/>
          <w:jc w:val="center"/>
        </w:trPr>
        <w:tc>
          <w:tcPr>
            <w:tcW w:w="160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393"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w:t>
            </w:r>
          </w:p>
        </w:tc>
      </w:tr>
      <w:tr>
        <w:tblPrEx>
          <w:tblW w:w="5000" w:type="pct"/>
          <w:jc w:val="center"/>
          <w:tblCellMar>
            <w:left w:w="115" w:type="dxa"/>
            <w:right w:w="115" w:type="dxa"/>
          </w:tblCellMar>
          <w:tblLook w:val="0000"/>
        </w:tblPrEx>
        <w:trPr>
          <w:trHeight w:val="315"/>
          <w:tblHeader/>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3393"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Extreme Cap Plans – 12 Month Contract</w:t>
            </w:r>
          </w:p>
        </w:tc>
      </w:tr>
      <w:tr>
        <w:tblPrEx>
          <w:tblW w:w="5000" w:type="pct"/>
          <w:jc w:val="center"/>
          <w:tblCellMar>
            <w:left w:w="115" w:type="dxa"/>
            <w:right w:w="115" w:type="dxa"/>
          </w:tblCellMar>
          <w:tblLook w:val="0000"/>
        </w:tblPrEx>
        <w:trPr>
          <w:trHeight w:val="327"/>
          <w:tblHeader/>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$19 Extreme Cap</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Extreme Cap</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 xml:space="preserve">$49 </w:t>
            </w:r>
            <w:r w:rsidRPr="003650BF" w:rsidR="006A32BE">
              <w:rPr>
                <w:b/>
              </w:rPr>
              <w:t>Extreme Cap</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Extreme Cap</w:t>
            </w:r>
          </w:p>
        </w:tc>
        <w:tc>
          <w:tcPr>
            <w:tcW w:w="680"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Extreme Cap</w:t>
            </w:r>
          </w:p>
        </w:tc>
      </w:tr>
      <w:tr>
        <w:tblPrEx>
          <w:tblW w:w="5000" w:type="pct"/>
          <w:jc w:val="center"/>
          <w:tblCellMar>
            <w:left w:w="115" w:type="dxa"/>
            <w:right w:w="115" w:type="dxa"/>
          </w:tblCellMar>
          <w:tblLook w:val="0000"/>
        </w:tblPrEx>
        <w:trPr>
          <w:trHeight w:val="543"/>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During the first </w:t>
            </w:r>
            <w:r w:rsidRPr="003650BF" w:rsidR="006A32BE">
              <w:rPr>
                <w:b/>
              </w:rPr>
              <w:t xml:space="preserve">6 months – Initial </w:t>
            </w:r>
            <w:r w:rsidRPr="003650BF" w:rsidR="006A32BE">
              <w:rPr>
                <w:b/>
                <w:i/>
              </w:rPr>
              <w:t>cancellation fee</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$260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$320</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$450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$510</w:t>
            </w:r>
          </w:p>
        </w:tc>
        <w:tc>
          <w:tcPr>
            <w:tcW w:w="68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$570</w:t>
            </w:r>
          </w:p>
        </w:tc>
      </w:tr>
      <w:tr>
        <w:tblPrEx>
          <w:tblW w:w="5000" w:type="pct"/>
          <w:jc w:val="center"/>
          <w:tblCellMar>
            <w:left w:w="115" w:type="dxa"/>
            <w:right w:w="115" w:type="dxa"/>
          </w:tblCellMar>
          <w:tblLook w:val="0000"/>
        </w:tblPrEx>
        <w:trPr>
          <w:trHeight w:val="255"/>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7 - 9 (70% of Initial </w:t>
            </w:r>
            <w:r w:rsidRPr="003650BF" w:rsidR="006A32BE">
              <w:rPr>
                <w:b/>
                <w:i/>
              </w:rPr>
              <w:t>cancella</w:t>
            </w:r>
            <w:r w:rsidRPr="003650BF" w:rsidR="006A32BE">
              <w:rPr>
                <w:b/>
                <w:i/>
              </w:rPr>
              <w:t>tion fee</w:t>
            </w:r>
            <w:r w:rsidRPr="003650BF" w:rsidR="006A32BE">
              <w:rPr>
                <w:b/>
              </w:rPr>
              <w:t>)</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$182</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$224</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$315</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$357</w:t>
            </w:r>
          </w:p>
        </w:tc>
        <w:tc>
          <w:tcPr>
            <w:tcW w:w="68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$399</w:t>
            </w:r>
          </w:p>
        </w:tc>
      </w:tr>
      <w:tr>
        <w:tblPrEx>
          <w:tblW w:w="5000" w:type="pct"/>
          <w:jc w:val="center"/>
          <w:tblCellMar>
            <w:left w:w="115" w:type="dxa"/>
            <w:right w:w="115" w:type="dxa"/>
          </w:tblCellMar>
          <w:tblLook w:val="0000"/>
        </w:tblPrEx>
        <w:trPr>
          <w:trHeight w:val="300"/>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10 – 12 (40% of the Initial </w:t>
            </w:r>
            <w:r w:rsidRPr="003650BF" w:rsidR="006A32BE">
              <w:rPr>
                <w:b/>
                <w:i/>
              </w:rPr>
              <w:t>cancellation fee</w:t>
            </w:r>
            <w:r w:rsidRPr="003650BF" w:rsidR="006A32BE">
              <w:rPr>
                <w:b/>
              </w:rPr>
              <w:t>)</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$104</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128</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$204</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$228</w:t>
            </w:r>
          </w:p>
        </w:tc>
      </w:tr>
    </w:tbl>
    <w:p w:rsidR="00821024" w:rsidRPr="003650BF">
      <w:pPr>
        <w:pStyle w:val="BodyText"/>
      </w:pPr>
    </w:p>
    <w:p w:rsidR="00821024" w:rsidRPr="003650BF">
      <w:pPr>
        <w:pStyle w:val="Heading4"/>
      </w:pPr>
      <w:bookmarkStart w:id="560" w:name="_Toc267923008"/>
      <w:bookmarkStart w:id="561" w:name="_Toc398128897"/>
      <w:bookmarkStart w:id="562" w:name="_Toc443059500"/>
      <w:bookmarkStart w:id="563" w:name="_Toc447831750"/>
      <w:bookmarkStart w:id="564" w:name="_Toc30757826"/>
      <w:r w:rsidRPr="003650BF" w:rsidR="006A32BE">
        <w:t xml:space="preserve">Timeless Extreme Plan (incorporating $89 </w:t>
      </w:r>
      <w:r w:rsidRPr="003650BF" w:rsidR="006A32BE">
        <w:t>Timeless Extreme Plan, $99 Timeless Extreme Plan, and $129 Timeless Extreme Plan) (Personal Consume</w:t>
      </w:r>
      <w:r w:rsidRPr="003650BF" w:rsidR="006A32BE">
        <w:t>r Plans), effective from 30 July 2010.</w:t>
      </w:r>
      <w:bookmarkEnd w:id="560"/>
      <w:bookmarkEnd w:id="561"/>
      <w:bookmarkEnd w:id="562"/>
      <w:bookmarkEnd w:id="563"/>
      <w:bookmarkEnd w:id="564"/>
    </w:p>
    <w:p w:rsidR="00821024" w:rsidRPr="003650BF">
      <w:pPr>
        <w:pStyle w:val="Heading6"/>
      </w:pPr>
      <w:bookmarkStart w:id="565" w:name="_Toc267923009"/>
      <w:bookmarkStart w:id="566" w:name="_Toc398128898"/>
      <w:bookmarkStart w:id="567" w:name="_Toc443059501"/>
      <w:bookmarkStart w:id="568" w:name="_Toc447831751"/>
      <w:bookmarkStart w:id="569" w:name="_Toc30757827"/>
      <w:r w:rsidRPr="003650BF" w:rsidR="006A32BE">
        <w:t>Eligibility</w:t>
      </w:r>
      <w:bookmarkEnd w:id="565"/>
      <w:bookmarkEnd w:id="566"/>
      <w:bookmarkEnd w:id="567"/>
      <w:bookmarkEnd w:id="568"/>
      <w:bookmarkEnd w:id="569"/>
    </w:p>
    <w:p w:rsidR="00821024" w:rsidRPr="003650BF">
      <w:pPr>
        <w:pStyle w:val="BodyText"/>
        <w:ind w:left="720"/>
      </w:pPr>
      <w:r w:rsidRPr="003650BF" w:rsidR="006A32BE">
        <w:t>The Timeless Extreme Plans is only available</w:t>
      </w:r>
      <w:r w:rsidRPr="003650BF" w:rsidR="006A32BE">
        <w:t xml:space="preserve"> to new or eligible existing customers who apply to connect to</w:t>
      </w:r>
      <w:r w:rsidRPr="003650BF" w:rsidR="006A32BE">
        <w:t xml:space="preserve"> the service on the following terms:</w:t>
      </w:r>
    </w:p>
    <w:p w:rsidR="00821024" w:rsidRPr="003650BF">
      <w:pPr>
        <w:pStyle w:val="Heading7"/>
        <w:tabs>
          <w:tab w:val="left" w:pos="1440"/>
        </w:tabs>
      </w:pPr>
      <w:r w:rsidRPr="003650BF" w:rsidR="006A32BE">
        <w:rPr>
          <w:i/>
        </w:rPr>
        <w:t>You</w:t>
      </w:r>
      <w:r w:rsidRPr="003650BF" w:rsidR="006A32BE">
        <w:t xml:space="preserve"> must pass the Optus credit assessment and be accepted by O</w:t>
      </w:r>
      <w:r w:rsidRPr="003650BF" w:rsidR="006A32BE">
        <w:t>ptus;</w:t>
      </w:r>
    </w:p>
    <w:p w:rsidR="00821024" w:rsidRPr="003650BF">
      <w:pPr>
        <w:pStyle w:val="Heading7"/>
        <w:tabs>
          <w:tab w:val="left" w:pos="1440"/>
        </w:tabs>
      </w:pPr>
      <w:r w:rsidRPr="003650BF" w:rsidR="006A32BE">
        <w:t>Optus Service Providers' customers are excluded</w:t>
      </w:r>
    </w:p>
    <w:p w:rsidR="00821024" w:rsidRPr="003650BF">
      <w:pPr>
        <w:pStyle w:val="Heading6"/>
        <w:rPr>
          <w:i/>
        </w:rPr>
      </w:pPr>
      <w:bookmarkStart w:id="570" w:name="_Toc267923010"/>
      <w:bookmarkStart w:id="571" w:name="_Toc398128899"/>
      <w:bookmarkStart w:id="572" w:name="_Toc443059502"/>
      <w:bookmarkStart w:id="573" w:name="_Toc447831752"/>
      <w:bookmarkStart w:id="574" w:name="_Toc30757828"/>
      <w:r w:rsidRPr="003650BF" w:rsidR="006A32BE">
        <w:rPr>
          <w:i/>
        </w:rPr>
        <w:t>Minimum Term</w:t>
      </w:r>
      <w:bookmarkEnd w:id="570"/>
      <w:bookmarkEnd w:id="571"/>
      <w:bookmarkEnd w:id="572"/>
      <w:bookmarkEnd w:id="573"/>
      <w:bookmarkEnd w:id="574"/>
    </w:p>
    <w:p w:rsidR="00821024" w:rsidRPr="003650BF">
      <w:pPr>
        <w:pStyle w:val="Heading7"/>
        <w:tabs>
          <w:tab w:val="left" w:pos="1440"/>
        </w:tabs>
      </w:pPr>
      <w:r w:rsidRPr="003650BF" w:rsidR="006A32BE">
        <w:rPr>
          <w:i/>
        </w:rPr>
        <w:t xml:space="preserve">You </w:t>
      </w:r>
      <w:r w:rsidRPr="003650BF" w:rsidR="006A32BE">
        <w:t xml:space="preserve">must agree to either a </w:t>
      </w:r>
      <w:r w:rsidRPr="003650BF" w:rsidR="006A32BE">
        <w:rPr>
          <w:i/>
        </w:rPr>
        <w:t>n</w:t>
      </w:r>
      <w:r w:rsidRPr="003650BF" w:rsidR="006A32BE">
        <w:rPr>
          <w:i/>
        </w:rPr>
        <w:t>on-fixed length agreement</w:t>
      </w:r>
      <w:r w:rsidRPr="003650BF" w:rsidR="006A32BE">
        <w:t xml:space="preserve"> or a </w:t>
      </w:r>
      <w:r w:rsidRPr="003650BF" w:rsidR="006A32BE">
        <w:rPr>
          <w:i/>
        </w:rPr>
        <w:t>fixed length agreement</w:t>
      </w:r>
      <w:r w:rsidRPr="003650BF" w:rsidR="006A32BE">
        <w:t xml:space="preserve"> with a 1</w:t>
      </w:r>
      <w:r w:rsidRPr="003650BF" w:rsidR="006A32BE">
        <w:t xml:space="preserve">2 month or 24 month </w:t>
      </w:r>
      <w:r w:rsidRPr="003650BF" w:rsidR="006A32BE">
        <w:rPr>
          <w:i/>
        </w:rPr>
        <w:t xml:space="preserve">minimum term.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12 or 24 month </w:t>
      </w:r>
      <w:r w:rsidRPr="003650BF" w:rsidR="006A32BE">
        <w:rPr>
          <w:i/>
        </w:rPr>
        <w:t xml:space="preserve">equipment </w:t>
      </w:r>
      <w:r w:rsidRPr="003650BF" w:rsidR="006A32BE">
        <w:rPr>
          <w:i/>
        </w:rPr>
        <w:t xml:space="preserve">term </w:t>
      </w:r>
      <w:r w:rsidRPr="003650BF" w:rsidR="006A32BE">
        <w:t xml:space="preserve">under a </w:t>
      </w:r>
      <w:r w:rsidRPr="003650BF" w:rsidR="006A32BE">
        <w:rPr>
          <w:i/>
        </w:rPr>
        <w:t>mobile equipment payment plan</w:t>
      </w:r>
      <w:r w:rsidRPr="003650BF" w:rsidR="006A32BE">
        <w:t xml:space="preserve"> on a 12 or 24 month </w:t>
      </w:r>
      <w:r w:rsidRPr="003650BF" w:rsidR="006A32BE">
        <w:rPr>
          <w:i/>
        </w:rPr>
        <w:t>fixed length agreement</w:t>
      </w:r>
      <w:r w:rsidRPr="003650BF" w:rsidR="006A32BE">
        <w:t xml:space="preserve">. If </w:t>
      </w:r>
      <w:r w:rsidRPr="003650BF" w:rsidR="006A32BE">
        <w:rPr>
          <w:i/>
        </w:rPr>
        <w:t>you</w:t>
      </w:r>
      <w:r w:rsidRPr="003650BF" w:rsidR="006A32BE">
        <w:t xml:space="preserve"> a</w:t>
      </w:r>
      <w:r w:rsidRPr="003650BF" w:rsidR="006A32BE">
        <w:t xml:space="preserve">gree to a 24 month </w:t>
      </w:r>
      <w:r w:rsidRPr="003650BF" w:rsidR="006A32BE">
        <w:rPr>
          <w:i/>
        </w:rPr>
        <w:t>fixed length agreement</w:t>
      </w:r>
      <w:r w:rsidRPr="003650BF" w:rsidR="006A32BE">
        <w:t xml:space="preserve"> the price of </w:t>
      </w:r>
      <w:r w:rsidRPr="003650BF" w:rsidR="006A32BE">
        <w:rPr>
          <w:i/>
        </w:rPr>
        <w:t xml:space="preserve">mobile </w:t>
      </w:r>
      <w:r w:rsidRPr="003650BF" w:rsidR="006A32BE">
        <w:rPr>
          <w:i/>
        </w:rPr>
        <w:t>phones</w:t>
      </w:r>
      <w:r w:rsidRPr="003650BF" w:rsidR="006A32BE">
        <w:t xml:space="preserve"> available is less than if </w:t>
      </w:r>
      <w:r w:rsidRPr="003650BF" w:rsidR="006A32BE">
        <w:rPr>
          <w:i/>
        </w:rPr>
        <w:t>you</w:t>
      </w:r>
      <w:r w:rsidRPr="003650BF" w:rsidR="006A32BE">
        <w:t xml:space="preserve"> only agree to a </w:t>
      </w:r>
      <w:r w:rsidRPr="003650BF" w:rsidR="006A32BE">
        <w:rPr>
          <w:i/>
        </w:rPr>
        <w:t>non-fixed length agreement.</w:t>
      </w:r>
      <w:r w:rsidRPr="003650BF" w:rsidR="006A32BE">
        <w:t xml:space="preserve"> If </w:t>
      </w:r>
      <w:r w:rsidRPr="003650BF" w:rsidR="006A32BE">
        <w:rPr>
          <w:i/>
        </w:rPr>
        <w:t>you</w:t>
      </w:r>
      <w:r w:rsidRPr="003650BF" w:rsidR="006A32BE">
        <w:t xml:space="preserve"> agree to a </w:t>
      </w:r>
      <w:r w:rsidRPr="003650BF" w:rsidR="006A32BE">
        <w:t xml:space="preserve">12 month </w:t>
      </w:r>
      <w:r w:rsidRPr="003650BF" w:rsidR="006A32BE">
        <w:rPr>
          <w:i/>
        </w:rPr>
        <w:t>fixed length agreement</w:t>
      </w:r>
      <w:r w:rsidRPr="003650BF" w:rsidR="006A32BE">
        <w:t xml:space="preserve"> the price of </w:t>
      </w:r>
      <w:r w:rsidRPr="003650BF" w:rsidR="006A32BE">
        <w:rPr>
          <w:i/>
        </w:rPr>
        <w:t>mobile phones</w:t>
      </w:r>
      <w:r w:rsidRPr="003650BF" w:rsidR="006A32BE">
        <w:t xml:space="preserve"> available is less than if </w:t>
      </w:r>
      <w:r w:rsidRPr="003650BF" w:rsidR="006A32BE">
        <w:rPr>
          <w:i/>
        </w:rPr>
        <w:t>you</w:t>
      </w:r>
      <w:r w:rsidRPr="003650BF" w:rsidR="006A32BE">
        <w:t xml:space="preserve"> only a</w:t>
      </w:r>
      <w:r w:rsidRPr="003650BF" w:rsidR="006A32BE">
        <w:t xml:space="preserve">gree to a </w:t>
      </w:r>
      <w:r w:rsidRPr="003650BF" w:rsidR="006A32BE">
        <w:rPr>
          <w:i/>
        </w:rPr>
        <w:t xml:space="preserve">non-fixed length agreement. </w:t>
      </w:r>
    </w:p>
    <w:p w:rsidR="00821024" w:rsidRPr="003650BF">
      <w:pPr>
        <w:pStyle w:val="Heading6"/>
      </w:pPr>
      <w:bookmarkStart w:id="575" w:name="_Toc267923011"/>
      <w:bookmarkStart w:id="576" w:name="_Toc398128900"/>
      <w:bookmarkStart w:id="577" w:name="_Toc443059503"/>
      <w:bookmarkStart w:id="578" w:name="_Toc447831753"/>
      <w:bookmarkStart w:id="579" w:name="_Toc30757829"/>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575"/>
      <w:bookmarkEnd w:id="576"/>
      <w:bookmarkEnd w:id="577"/>
      <w:bookmarkEnd w:id="578"/>
      <w:bookmarkEnd w:id="579"/>
    </w:p>
    <w:p w:rsidR="00821024" w:rsidRPr="003650BF">
      <w:pPr>
        <w:pStyle w:val="Heading7"/>
        <w:rPr>
          <w:color w:val="000000"/>
        </w:rPr>
      </w:pPr>
      <w:bookmarkStart w:id="580" w:name="_Ref447803285"/>
      <w:r w:rsidRPr="003650BF" w:rsidR="006A32BE">
        <w:rPr>
          <w:color w:val="000000"/>
        </w:rPr>
        <w:t>Subject to paragraphs </w:t>
      </w:r>
      <w:r w:rsidRPr="003650BF" w:rsidR="006A32BE">
        <w:rPr>
          <w:color w:val="000000"/>
        </w:rPr>
        <w:fldChar w:fldCharType="begin"/>
      </w:r>
      <w:r w:rsidRPr="003650BF" w:rsidR="006A32BE">
        <w:rPr>
          <w:color w:val="000000"/>
        </w:rPr>
        <w:instrText xml:space="preserve">REF _Ref447803291 \n \h \* Charformat  \* MERGEFORMAT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_Ref4478</w:instrText>
      </w:r>
      <w:r w:rsidRPr="003650BF" w:rsidR="006A32BE">
        <w:rPr>
          <w:color w:val="000000"/>
        </w:rPr>
        <w:instrText xml:space="preserve">03329 \n \h \* Charformat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_Ref447803352 \n \h \* Charformat  \* ME</w:instrText>
      </w:r>
      <w:r w:rsidRPr="003650BF" w:rsidR="006A32BE">
        <w:rPr>
          <w:color w:val="000000"/>
        </w:rPr>
        <w:instrText xml:space="preserve">RGEFORMAT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_Ref447803385 \n \h \* Charformat  \* M</w:instrText>
      </w:r>
      <w:r w:rsidRPr="003650BF" w:rsidR="006A32BE">
        <w:rPr>
          <w:color w:val="000000"/>
        </w:rPr>
        <w:instrText xml:space="preserve">ERGEFORMAT </w:instrText>
      </w:r>
      <w:r w:rsidRPr="003650BF" w:rsidR="006A32BE">
        <w:rPr>
          <w:color w:val="000000"/>
        </w:rPr>
        <w:fldChar w:fldCharType="separate"/>
      </w:r>
      <w:r w:rsidR="00562AD4">
        <w:rPr>
          <w:color w:val="000000"/>
        </w:rPr>
        <w:t>(f)</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 xml:space="preserve">REF _Ref447803408 \n \h \* Charformat </w:instrText>
      </w:r>
      <w:r w:rsidR="003650BF">
        <w:rPr>
          <w:color w:val="000000"/>
        </w:rPr>
        <w:instrText xml:space="preserve"> \* MERGEFORMAT </w:instrText>
      </w:r>
      <w:r w:rsidRPr="003650BF" w:rsidR="006A32BE">
        <w:rPr>
          <w:color w:val="000000"/>
        </w:rPr>
        <w:fldChar w:fldCharType="separate"/>
      </w:r>
      <w:r w:rsidR="00562AD4">
        <w:rPr>
          <w:color w:val="000000"/>
        </w:rPr>
        <w:t>(g)</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must</w:t>
      </w:r>
      <w:r w:rsidRPr="003650BF" w:rsidR="006A32BE">
        <w:rPr>
          <w:color w:val="000000"/>
        </w:rPr>
        <w:t xml:space="preserve"> pay </w:t>
      </w:r>
      <w:r w:rsidRPr="003650BF" w:rsidR="006A32BE">
        <w:rPr>
          <w:i/>
          <w:color w:val="000000"/>
        </w:rPr>
        <w:t xml:space="preserve">us </w:t>
      </w:r>
      <w:r w:rsidRPr="003650BF" w:rsidR="006A32BE">
        <w:rPr>
          <w:color w:val="000000"/>
        </w:rPr>
        <w:t xml:space="preserve">for use of the </w:t>
      </w:r>
      <w:r w:rsidRPr="003650BF" w:rsidR="006A32BE">
        <w:rPr>
          <w:i/>
          <w:color w:val="000000"/>
        </w:rPr>
        <w:t xml:space="preserve">service </w:t>
      </w:r>
      <w:r w:rsidRPr="003650BF" w:rsidR="006A32BE">
        <w:rPr>
          <w:color w:val="000000"/>
        </w:rPr>
        <w:t xml:space="preserve">at the rates set out in </w:t>
      </w:r>
      <w:r w:rsidR="002152AA">
        <w:fldChar w:fldCharType="begin"/>
      </w:r>
      <w:r w:rsidR="002152AA">
        <w:instrText xml:space="preserve"> HYPERLINK "http://www.optus.com.au/con</w:instrText>
      </w:r>
      <w:r w:rsidR="002152AA">
        <w:instrText xml:space="preserve">tent/dam/optus/documents/about-us/legal/DigPricingS1.doc" </w:instrText>
      </w:r>
      <w:r w:rsidR="002152AA">
        <w:fldChar w:fldCharType="separate"/>
      </w:r>
      <w:r w:rsidRPr="003650BF" w:rsidR="006A32BE">
        <w:rPr>
          <w:rStyle w:val="Hyperlink"/>
          <w:rFonts w:eastAsia="MS Gothic"/>
          <w:szCs w:val="20"/>
        </w:rPr>
        <w:t>Sec</w:t>
      </w:r>
      <w:r w:rsidRPr="003650BF" w:rsidR="006A32BE">
        <w:rPr>
          <w:rStyle w:val="Hyperlink"/>
          <w:rFonts w:eastAsia="MS Gothic"/>
          <w:szCs w:val="20"/>
        </w:rPr>
        <w:t>tion 1</w:t>
      </w:r>
      <w:r w:rsidR="002152AA">
        <w:rPr>
          <w:rStyle w:val="Hyperlink"/>
          <w:rFonts w:eastAsia="MS Gothic"/>
          <w:szCs w:val="20"/>
        </w:rPr>
        <w:fldChar w:fldCharType="end"/>
      </w:r>
      <w:r w:rsidRPr="003650BF" w:rsidR="006A32BE">
        <w:rPr>
          <w:color w:val="000000"/>
        </w:rPr>
        <w:t xml:space="preserve"> of this </w:t>
      </w:r>
      <w:r w:rsidRPr="003650BF" w:rsidR="006A32BE">
        <w:rPr>
          <w:i/>
          <w:color w:val="000000"/>
        </w:rPr>
        <w:t xml:space="preserve">standard pricing table </w:t>
      </w:r>
      <w:r w:rsidRPr="003650BF" w:rsidR="006A32BE">
        <w:rPr>
          <w:color w:val="000000"/>
        </w:rPr>
        <w:t xml:space="preserve">and for </w:t>
      </w:r>
      <w:r w:rsidRPr="003650BF" w:rsidR="006A32BE">
        <w:rPr>
          <w:i/>
          <w:color w:val="000000"/>
        </w:rPr>
        <w:t xml:space="preserve">value added service features </w:t>
      </w:r>
      <w:r w:rsidRPr="003650BF" w:rsidR="006A32BE">
        <w:rPr>
          <w:color w:val="000000"/>
        </w:rPr>
        <w:t>at the rates set out in</w:t>
      </w:r>
      <w:r w:rsidRPr="003650BF" w:rsidR="006A32BE">
        <w:rPr>
          <w:color w:val="000000"/>
        </w:rPr>
        <w:t xml:space="preserve"> </w:t>
      </w:r>
      <w:r w:rsidR="002152AA">
        <w:fldChar w:fldCharType="begin"/>
      </w:r>
      <w:r w:rsidR="002152AA">
        <w:instrText xml:space="preserve"> HYPERLINK "http://www.optus.com.au/content/dam/optus/appendix/Appendix%20Y/AppY.doc" </w:instrText>
      </w:r>
      <w:r w:rsidR="002152AA">
        <w:fldChar w:fldCharType="separate"/>
      </w:r>
      <w:r w:rsidRPr="003650BF" w:rsidR="006A32BE">
        <w:rPr>
          <w:rStyle w:val="Hyperlink"/>
          <w:rFonts w:eastAsia="MS Gothic"/>
          <w:szCs w:val="20"/>
        </w:rPr>
        <w:t>Append</w:t>
      </w:r>
      <w:r w:rsidRPr="003650BF" w:rsidR="006A32BE">
        <w:rPr>
          <w:rStyle w:val="Hyperlink"/>
          <w:rFonts w:eastAsia="MS Gothic"/>
          <w:szCs w:val="20"/>
        </w:rPr>
        <w:t>ix Y</w:t>
      </w:r>
      <w:r w:rsidR="002152AA">
        <w:rPr>
          <w:rStyle w:val="Hyperlink"/>
          <w:rFonts w:eastAsia="MS Gothic"/>
          <w:szCs w:val="20"/>
        </w:rPr>
        <w:fldChar w:fldCharType="end"/>
      </w:r>
      <w:r w:rsidRPr="003650BF" w:rsidR="006A32BE">
        <w:rPr>
          <w:color w:val="000000"/>
        </w:rPr>
        <w:t xml:space="preserve"> Value Added Service Features</w:t>
      </w:r>
      <w:r w:rsidRPr="003650BF" w:rsidR="006A32BE">
        <w:rPr>
          <w:i/>
          <w:color w:val="000000"/>
        </w:rPr>
        <w:t>.</w:t>
      </w:r>
      <w:bookmarkEnd w:id="580"/>
      <w:r w:rsidRPr="003650BF" w:rsidR="006A32BE">
        <w:rPr>
          <w:i/>
          <w:color w:val="000000"/>
        </w:rPr>
        <w:t xml:space="preserve"> </w:t>
      </w:r>
    </w:p>
    <w:p w:rsidR="00821024" w:rsidRPr="003650BF">
      <w:pPr>
        <w:pStyle w:val="Heading7"/>
      </w:pPr>
      <w:r w:rsidRPr="003650BF" w:rsidR="006A32BE">
        <w:t xml:space="preserve">If there is a </w:t>
      </w:r>
      <w:r w:rsidRPr="003650BF" w:rsidR="006A32BE">
        <w:rPr>
          <w:i/>
        </w:rPr>
        <w:t xml:space="preserve">flagfall </w:t>
      </w:r>
      <w:r w:rsidRPr="003650BF" w:rsidR="006A32BE">
        <w:t>or</w:t>
      </w:r>
      <w:r w:rsidRPr="003650BF" w:rsidR="006A32BE">
        <w:t xml:space="preserve"> call connection charge for a particular call type, the charge for these calls is the </w:t>
      </w:r>
      <w:r w:rsidRPr="003650BF" w:rsidR="006A32BE">
        <w:rPr>
          <w:i/>
        </w:rPr>
        <w:t xml:space="preserve">flagfall </w:t>
      </w:r>
      <w:r w:rsidRPr="003650BF" w:rsidR="006A32BE">
        <w:t>char</w:t>
      </w:r>
      <w:r w:rsidRPr="003650BF" w:rsidR="006A32BE">
        <w:t>ge plus the relevant rate for the call multiplied by the duration of the call.</w:t>
      </w:r>
    </w:p>
    <w:p w:rsidR="00821024" w:rsidRPr="003650BF">
      <w:pPr>
        <w:pStyle w:val="Heading7"/>
        <w:rPr>
          <w:b/>
        </w:rPr>
      </w:pPr>
      <w:bookmarkStart w:id="581" w:name="_Ref447803291"/>
      <w:r w:rsidRPr="003650BF" w:rsidR="006A32BE">
        <w:rPr>
          <w:b/>
        </w:rPr>
        <w:t xml:space="preserve">Minimum Monthly </w:t>
      </w:r>
      <w:r w:rsidRPr="003650BF" w:rsidR="006A32BE">
        <w:rPr>
          <w:b/>
        </w:rPr>
        <w:t>Charge</w:t>
      </w:r>
      <w:bookmarkEnd w:id="581"/>
    </w:p>
    <w:p w:rsidR="00821024" w:rsidRPr="003650BF">
      <w:pPr>
        <w:pStyle w:val="Heading8"/>
        <w:tabs>
          <w:tab w:val="left" w:pos="2160"/>
        </w:tabs>
        <w:rPr>
          <w:rFonts w:cs="Arial"/>
        </w:rPr>
      </w:pPr>
      <w:r w:rsidRPr="003650BF" w:rsidR="006A32BE">
        <w:t>Timeless Extreme Plans has a Minimum Monthly Charge amo</w:t>
      </w:r>
      <w:r w:rsidRPr="003650BF" w:rsidR="006A32BE">
        <w:t xml:space="preserve">unt that </w:t>
      </w:r>
      <w:r w:rsidRPr="003650BF" w:rsidR="006A32BE">
        <w:rPr>
          <w:i/>
        </w:rPr>
        <w:t xml:space="preserve">you </w:t>
      </w:r>
      <w:r w:rsidRPr="003650BF" w:rsidR="006A32BE">
        <w:t>must pay us each month.</w:t>
      </w:r>
    </w:p>
    <w:p w:rsidR="00821024" w:rsidRPr="003650BF">
      <w:pPr>
        <w:pStyle w:val="Heading8"/>
        <w:tabs>
          <w:tab w:val="left" w:pos="2160"/>
        </w:tabs>
        <w:rPr>
          <w:rFonts w:cs="Arial"/>
        </w:rPr>
      </w:pPr>
      <w:r w:rsidRPr="003650BF" w:rsidR="006A32BE">
        <w:t xml:space="preserve">If </w:t>
      </w:r>
      <w:r w:rsidRPr="003650BF" w:rsidR="006A32BE">
        <w:rPr>
          <w:i/>
        </w:rPr>
        <w:t xml:space="preserve">you </w:t>
      </w:r>
      <w:r w:rsidRPr="003650BF" w:rsidR="006A32BE">
        <w:t>do not make enough eligible calls and text in a month t</w:t>
      </w:r>
      <w:r w:rsidRPr="003650BF" w:rsidR="006A32BE">
        <w:t xml:space="preserve">o reach </w:t>
      </w:r>
      <w:r w:rsidRPr="003650BF" w:rsidR="006A32BE">
        <w:rPr>
          <w:i/>
        </w:rPr>
        <w:t xml:space="preserve">your pricing plan's </w:t>
      </w:r>
      <w:r w:rsidRPr="003650BF" w:rsidR="006A32BE">
        <w:t xml:space="preserve">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w:t>
      </w:r>
      <w:r w:rsidRPr="003650BF" w:rsidR="006A32BE">
        <w:t>nimum Monthly Charge for that month.</w:t>
      </w:r>
    </w:p>
    <w:p w:rsidR="00821024" w:rsidRPr="003650BF">
      <w:pPr>
        <w:pStyle w:val="Heading8"/>
        <w:tabs>
          <w:tab w:val="left" w:pos="2160"/>
        </w:tabs>
        <w:rPr>
          <w:rFonts w:cs="Arial"/>
        </w:rPr>
      </w:pPr>
      <w:r w:rsidRPr="003650BF" w:rsidR="006A32BE">
        <w:t>The amount of the Minimum</w:t>
      </w:r>
      <w:r w:rsidRPr="003650BF" w:rsidR="006A32BE">
        <w:t xml:space="preserve"> Monthly Charge for the Timeless Extreme Plans is set out in Table 2A below.</w:t>
      </w:r>
    </w:p>
    <w:p w:rsidR="00821024" w:rsidRPr="003650BF">
      <w:pPr>
        <w:pStyle w:val="Heading7"/>
        <w:keepNext/>
        <w:rPr>
          <w:b/>
        </w:rPr>
      </w:pPr>
      <w:bookmarkStart w:id="582" w:name="_Ref447803329"/>
      <w:r w:rsidRPr="003650BF" w:rsidR="006A32BE">
        <w:rPr>
          <w:b/>
        </w:rPr>
        <w:t>Unlimited Call and Tex</w:t>
      </w:r>
      <w:r w:rsidRPr="003650BF" w:rsidR="006A32BE">
        <w:rPr>
          <w:b/>
        </w:rPr>
        <w:t>t Offer</w:t>
      </w:r>
      <w:bookmarkEnd w:id="582"/>
    </w:p>
    <w:p w:rsidR="00821024" w:rsidRPr="003650BF">
      <w:pPr>
        <w:pStyle w:val="Heading8"/>
        <w:rPr>
          <w:rFonts w:cs="Arial"/>
        </w:rPr>
      </w:pPr>
      <w:r w:rsidRPr="003650BF" w:rsidR="006A32BE">
        <w:t>Under the Timeless Extreme Plans, customers will receive Unlimited Standard National Vo</w:t>
      </w:r>
      <w:r w:rsidRPr="003650BF" w:rsidR="006A32BE">
        <w:t>ice Calls, Video Calls, SMS and MMS.</w:t>
      </w:r>
    </w:p>
    <w:p w:rsidR="00821024" w:rsidRPr="003650BF">
      <w:pPr>
        <w:pStyle w:val="Heading8"/>
        <w:rPr>
          <w:rFonts w:cs="Arial"/>
        </w:rPr>
      </w:pPr>
      <w:r w:rsidRPr="003650BF" w:rsidR="006A32BE">
        <w:t>On the $99 Timeless Extre</w:t>
      </w:r>
      <w:r w:rsidRPr="003650BF" w:rsidR="006A32BE">
        <w:t>me plan and the $129 Timeless Extreme plan, calls to 13/1300/1800 numbers, and VoiceMail deposits a</w:t>
      </w:r>
      <w:r w:rsidRPr="003650BF" w:rsidR="006A32BE">
        <w:t>nd retrievals are included in the unlimited value.</w:t>
      </w:r>
    </w:p>
    <w:p w:rsidR="00821024" w:rsidRPr="003650BF">
      <w:pPr>
        <w:pStyle w:val="Heading8"/>
        <w:rPr>
          <w:rFonts w:cs="Arial"/>
        </w:rPr>
      </w:pPr>
      <w:r w:rsidRPr="003650BF" w:rsidR="006A32BE">
        <w:t>The call, message types and usage that are e</w:t>
      </w:r>
      <w:r w:rsidRPr="003650BF" w:rsidR="006A32BE">
        <w:t>ligible for the Timeless Extreme Plans are defined in Table 1A</w:t>
      </w:r>
      <w:r w:rsidRPr="003650BF" w:rsidR="006A32BE">
        <w:t xml:space="preserve"> below. </w:t>
      </w:r>
    </w:p>
    <w:p w:rsidR="00821024" w:rsidRPr="003650BF">
      <w:pPr>
        <w:pStyle w:val="Heading8"/>
        <w:rPr>
          <w:rFonts w:cs="Arial"/>
        </w:rPr>
      </w:pPr>
      <w:r w:rsidRPr="003650BF" w:rsidR="006A32BE">
        <w:rPr>
          <w:i/>
        </w:rPr>
        <w:t xml:space="preserve">You </w:t>
      </w:r>
      <w:r w:rsidRPr="003650BF" w:rsidR="006A32BE">
        <w:t>must pay for any calls, messages or usage that are not eligible calls or message types</w:t>
      </w:r>
      <w:r w:rsidRPr="003650BF" w:rsidR="006A32BE">
        <w:t>.</w:t>
      </w:r>
    </w:p>
    <w:p w:rsidR="00821024" w:rsidRPr="003650BF">
      <w:pPr>
        <w:pStyle w:val="Heading8"/>
        <w:rPr>
          <w:rFonts w:cs="Arial"/>
        </w:rPr>
      </w:pPr>
      <w:r w:rsidRPr="003650BF" w:rsidR="006A32BE">
        <w:t xml:space="preserve">Any unused portion of the plan expires at the end of each month. This means that it does not </w:t>
      </w:r>
      <w:r w:rsidRPr="003650BF" w:rsidR="006A32BE">
        <w:t>roll over into following month.</w:t>
      </w:r>
    </w:p>
    <w:p w:rsidR="00821024" w:rsidRPr="003650BF">
      <w:pPr>
        <w:pStyle w:val="Heading8"/>
        <w:rPr>
          <w:rFonts w:cs="Arial"/>
          <w:color w:val="000000"/>
        </w:rPr>
      </w:pPr>
      <w:r w:rsidRPr="003650BF" w:rsidR="006A32BE">
        <w:rPr>
          <w:color w:val="000000"/>
        </w:rPr>
        <w:t>Fair Go Policy (</w:t>
      </w:r>
      <w:r w:rsidR="002152AA">
        <w:fldChar w:fldCharType="begin"/>
      </w:r>
      <w:r w:rsidR="002152AA">
        <w:instrText xml:space="preserve"> HYPERLINK "h</w:instrText>
      </w:r>
      <w:r w:rsidR="002152AA">
        <w:instrText xml:space="preserve">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 xml:space="preserve">) applies. </w:t>
      </w:r>
    </w:p>
    <w:p w:rsidR="00821024" w:rsidRPr="003650BF">
      <w:pPr>
        <w:pStyle w:val="Heading7"/>
        <w:rPr>
          <w:b/>
        </w:rPr>
      </w:pPr>
      <w:bookmarkStart w:id="583" w:name="_Ref447803352"/>
      <w:r w:rsidRPr="003650BF" w:rsidR="006A32BE">
        <w:rPr>
          <w:b/>
        </w:rPr>
        <w:t>In</w:t>
      </w:r>
      <w:r w:rsidRPr="003650BF" w:rsidR="006A32BE">
        <w:rPr>
          <w:b/>
        </w:rPr>
        <w:t>cluded Mobile Internet Data Value and/or Unlimited BlackBerry POP3 Email and Browsing</w:t>
      </w:r>
      <w:bookmarkEnd w:id="583"/>
    </w:p>
    <w:p w:rsidR="00821024" w:rsidRPr="003650BF">
      <w:pPr>
        <w:pStyle w:val="Heading8"/>
        <w:tabs>
          <w:tab w:val="left" w:pos="2160"/>
        </w:tabs>
        <w:rPr>
          <w:rFonts w:cs="Arial"/>
        </w:rPr>
      </w:pPr>
      <w:r w:rsidRPr="003650BF" w:rsidR="006A32BE">
        <w:t>Under the</w:t>
      </w:r>
      <w:r w:rsidRPr="003650BF" w:rsidR="006A32BE">
        <w:t xml:space="preserve"> Timeless Extreme Plans, </w:t>
      </w:r>
      <w:r w:rsidRPr="003650BF" w:rsidR="006A32BE">
        <w:rPr>
          <w:i/>
        </w:rPr>
        <w:t>you</w:t>
      </w:r>
      <w:r w:rsidRPr="003650BF" w:rsidR="006A32BE">
        <w:t xml:space="preserve"> can choose from </w:t>
      </w:r>
    </w:p>
    <w:p w:rsidR="00821024" w:rsidRPr="003650BF">
      <w:pPr>
        <w:pStyle w:val="Heading9"/>
        <w:tabs>
          <w:tab w:val="left" w:pos="2880"/>
        </w:tabs>
      </w:pPr>
      <w:r w:rsidRPr="003650BF" w:rsidR="006A32BE">
        <w:t xml:space="preserve">included Mobile </w:t>
      </w:r>
      <w:r w:rsidRPr="003650BF" w:rsidR="006A32BE">
        <w:t>Internet Data Value or</w:t>
      </w:r>
    </w:p>
    <w:p w:rsidR="00821024" w:rsidRPr="003650BF">
      <w:pPr>
        <w:pStyle w:val="Heading9"/>
        <w:tabs>
          <w:tab w:val="left" w:pos="2880"/>
        </w:tabs>
      </w:pPr>
      <w:r w:rsidRPr="003650BF" w:rsidR="006A32BE">
        <w:t>Unlimited BlackBerry POP3 Email and Browsing and included Mobile Internet Da</w:t>
      </w:r>
      <w:r w:rsidRPr="003650BF" w:rsidR="006A32BE">
        <w:t>ta Value</w:t>
      </w:r>
    </w:p>
    <w:p w:rsidR="00821024" w:rsidRPr="003650BF">
      <w:pPr>
        <w:pStyle w:val="Heading8"/>
        <w:tabs>
          <w:tab w:val="left" w:pos="2160"/>
        </w:tabs>
        <w:rPr>
          <w:rFonts w:cs="Arial"/>
        </w:rPr>
      </w:pPr>
      <w:r w:rsidRPr="003650BF" w:rsidR="006A32BE">
        <w:t>If you select the included Mobile Internet Data Value option:</w:t>
      </w:r>
    </w:p>
    <w:p w:rsidR="00821024" w:rsidRPr="003650BF">
      <w:pPr>
        <w:pStyle w:val="Heading9"/>
      </w:pPr>
      <w:r w:rsidRPr="003650BF" w:rsidR="006A32BE">
        <w:t>The amount of the "Mobil</w:t>
      </w:r>
      <w:r w:rsidRPr="003650BF" w:rsidR="006A32BE">
        <w:t>e Internet Data Value" included for each Timeless Extreme Plan</w:t>
      </w:r>
      <w:r w:rsidRPr="003650BF" w:rsidR="006A32BE">
        <w:t>s is set out in Table 2A below.</w:t>
      </w:r>
    </w:p>
    <w:p w:rsidR="00821024" w:rsidRPr="003650BF">
      <w:pPr>
        <w:pStyle w:val="Heading9"/>
      </w:pPr>
      <w:r w:rsidRPr="003650BF" w:rsidR="006A32BE">
        <w:t xml:space="preserve">The usage types that are </w:t>
      </w:r>
      <w:r w:rsidRPr="003650BF" w:rsidR="006A32BE">
        <w:rPr>
          <w:b/>
        </w:rPr>
        <w:t>'eligible data'</w:t>
      </w:r>
      <w:r w:rsidRPr="003650BF" w:rsidR="006A32BE">
        <w:t xml:space="preserve"> for each Timeless Extreme </w:t>
      </w:r>
      <w:r w:rsidRPr="003650BF" w:rsidR="006A32BE">
        <w:t>Plans under the included Mobile Internet Data Value are defined in Table 1B below.</w:t>
      </w:r>
    </w:p>
    <w:p w:rsidR="00821024" w:rsidRPr="003650BF">
      <w:pPr>
        <w:pStyle w:val="Heading9"/>
      </w:pPr>
      <w:r w:rsidRPr="003650BF" w:rsidR="006A32BE">
        <w:rPr>
          <w:i/>
        </w:rPr>
        <w:t xml:space="preserve">You </w:t>
      </w:r>
      <w:r w:rsidRPr="003650BF" w:rsidR="006A32BE">
        <w:t>must pay</w:t>
      </w:r>
      <w:r w:rsidRPr="003650BF" w:rsidR="006A32BE">
        <w:t xml:space="preserve"> </w:t>
      </w:r>
      <w:r w:rsidRPr="003650BF" w:rsidR="006A32BE">
        <w:rPr>
          <w:i/>
        </w:rPr>
        <w:t xml:space="preserve">us </w:t>
      </w:r>
      <w:r w:rsidRPr="003650BF" w:rsidR="006A32BE">
        <w:t>excess usage charges for data made beyond the available "M</w:t>
      </w:r>
      <w:r w:rsidRPr="003650BF" w:rsidR="006A32BE">
        <w:t xml:space="preserve">obile Internet Data Value" as shown in Table 2A below. </w:t>
      </w:r>
    </w:p>
    <w:p w:rsidR="00821024" w:rsidRPr="003650BF">
      <w:pPr>
        <w:pStyle w:val="Heading9"/>
      </w:pPr>
      <w:r w:rsidRPr="003650BF" w:rsidR="006A32BE">
        <w:t xml:space="preserve">Any unused portion of the "Mobile Internet </w:t>
      </w:r>
      <w:r w:rsidRPr="003650BF" w:rsidR="006A32BE">
        <w:t xml:space="preserve">Data Value" expires at the end of each month and does not rollover into the following month. </w:t>
      </w:r>
    </w:p>
    <w:p w:rsidR="00821024" w:rsidRPr="003650BF">
      <w:pPr>
        <w:pStyle w:val="Heading8"/>
        <w:rPr>
          <w:rFonts w:cs="Arial"/>
        </w:rPr>
      </w:pPr>
      <w:r w:rsidRPr="003650BF" w:rsidR="006A32BE">
        <w:t>I</w:t>
      </w:r>
      <w:r w:rsidRPr="003650BF" w:rsidR="006A32BE">
        <w:t xml:space="preserve">f you select the Unlimited BlackBerry POP3 Email and Browsing </w:t>
      </w:r>
      <w:r w:rsidRPr="003650BF" w:rsidR="006A32BE">
        <w:t>and Included Mobile Internet Data Value option:</w:t>
      </w:r>
    </w:p>
    <w:p w:rsidR="00821024" w:rsidRPr="003650BF">
      <w:pPr>
        <w:pStyle w:val="Heading9"/>
      </w:pPr>
      <w:r w:rsidRPr="003650BF" w:rsidR="006A32BE">
        <w:rPr>
          <w:i/>
        </w:rPr>
        <w:t>You</w:t>
      </w:r>
      <w:r w:rsidRPr="003650BF" w:rsidR="006A32BE">
        <w:t xml:space="preserve"> will receive unlimited BlackBerry POP3 Email an</w:t>
      </w:r>
      <w:r w:rsidRPr="003650BF" w:rsidR="006A32BE">
        <w:t>d Browsing through the BlackBerry Browser only and use of applications from Optus and third par</w:t>
      </w:r>
      <w:r w:rsidRPr="003650BF" w:rsidR="006A32BE">
        <w:t xml:space="preserve">ty applications that require a BlackBerry Data connection and </w:t>
      </w:r>
      <w:r w:rsidRPr="003650BF" w:rsidR="006A32BE">
        <w:t>"Mobile Internet Data Value" to the amount set out in Table 2A below.</w:t>
      </w:r>
    </w:p>
    <w:p w:rsidR="00821024" w:rsidRPr="003650BF">
      <w:pPr>
        <w:pStyle w:val="Heading9"/>
      </w:pPr>
      <w:r w:rsidRPr="003650BF" w:rsidR="006A32BE">
        <w:t>The usage types that are '</w:t>
      </w:r>
      <w:r w:rsidRPr="003650BF" w:rsidR="006A32BE">
        <w:rPr>
          <w:b/>
        </w:rPr>
        <w:t>eli</w:t>
      </w:r>
      <w:r w:rsidRPr="003650BF" w:rsidR="006A32BE">
        <w:rPr>
          <w:b/>
        </w:rPr>
        <w:t>gible data'</w:t>
      </w:r>
      <w:r w:rsidRPr="003650BF" w:rsidR="006A32BE">
        <w:t xml:space="preserve"> for each Timeless Extreme Plans under the Unlimited BlackBerry POP3 Email and Brows</w:t>
      </w:r>
      <w:r w:rsidRPr="003650BF" w:rsidR="006A32BE">
        <w:t>ing are defined in Table 1C below.</w:t>
      </w:r>
    </w:p>
    <w:p w:rsidR="00821024" w:rsidRPr="003650BF">
      <w:pPr>
        <w:pStyle w:val="Heading9"/>
      </w:pPr>
      <w:r w:rsidRPr="003650BF" w:rsidR="006A32BE">
        <w:t>Use of Unlimited BlackBerry</w:t>
      </w:r>
      <w:r w:rsidRPr="003650BF" w:rsidR="006A32BE">
        <w:t xml:space="preserve"> POP3 Email is only for personal use and is not to be used for commercial purposes. Fair Go Policy </w:t>
      </w:r>
      <w:r w:rsidRPr="003650BF" w:rsidR="006A32BE">
        <w:t>(</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Append</w:t>
      </w:r>
      <w:r w:rsidRPr="003650BF" w:rsidR="006A32BE">
        <w:rPr>
          <w:rStyle w:val="Hyperlink"/>
        </w:rPr>
        <w:t>ix S</w:t>
      </w:r>
      <w:r w:rsidR="002152AA">
        <w:rPr>
          <w:rStyle w:val="Hyperlink"/>
        </w:rPr>
        <w:fldChar w:fldCharType="end"/>
      </w:r>
      <w:r w:rsidRPr="003650BF" w:rsidR="006A32BE">
        <w:t xml:space="preserve">) also applies to unacceptable use. </w:t>
      </w:r>
    </w:p>
    <w:p w:rsidR="00821024" w:rsidRPr="003650BF">
      <w:pPr>
        <w:pStyle w:val="Heading9"/>
      </w:pPr>
      <w:r w:rsidRPr="003650BF" w:rsidR="006A32BE">
        <w:t>The usage types that</w:t>
      </w:r>
      <w:r w:rsidRPr="003650BF" w:rsidR="006A32BE">
        <w:t xml:space="preserve"> are </w:t>
      </w:r>
      <w:r w:rsidRPr="003650BF" w:rsidR="006A32BE">
        <w:rPr>
          <w:b/>
        </w:rPr>
        <w:t>'eligible data'</w:t>
      </w:r>
      <w:r w:rsidRPr="003650BF" w:rsidR="006A32BE">
        <w:t xml:space="preserve"> for each Timeless Extreme Plans under the included Mobile Internet Data Value </w:t>
      </w:r>
      <w:r w:rsidRPr="003650BF" w:rsidR="006A32BE">
        <w:t>are defined in Table 1B below.</w:t>
      </w:r>
    </w:p>
    <w:p w:rsidR="00821024" w:rsidRPr="003650BF">
      <w:pPr>
        <w:pStyle w:val="Heading9"/>
        <w:tabs>
          <w:tab w:val="left" w:pos="2880"/>
        </w:tabs>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w:t>
      </w:r>
      <w:r w:rsidRPr="003650BF" w:rsidR="006A32BE">
        <w:t>ailable "Mobile Internet Data Value" as shown in Table 2A belo</w:t>
      </w:r>
      <w:r w:rsidRPr="003650BF" w:rsidR="006A32BE">
        <w:t xml:space="preserve">w. </w:t>
      </w:r>
    </w:p>
    <w:p w:rsidR="00821024" w:rsidRPr="003650BF">
      <w:pPr>
        <w:pStyle w:val="Heading9"/>
      </w:pPr>
      <w:r w:rsidRPr="003650BF" w:rsidR="006A32BE">
        <w:t>Any unused portion of the "Mobile Internet Data Value" expires at the end of each month and doe</w:t>
      </w:r>
      <w:r w:rsidRPr="003650BF" w:rsidR="006A32BE">
        <w:t xml:space="preserve">s not rollover into the following month. </w:t>
      </w:r>
    </w:p>
    <w:p w:rsidR="00821024" w:rsidRPr="003650BF">
      <w:pPr>
        <w:pStyle w:val="Heading7"/>
        <w:rPr>
          <w:b/>
        </w:rPr>
      </w:pPr>
      <w:bookmarkStart w:id="584" w:name="_Ref447803385"/>
      <w:r w:rsidRPr="003650BF" w:rsidR="006A32BE">
        <w:rPr>
          <w:b/>
        </w:rPr>
        <w:t>Unlimited mobile access to Facebook®, Twitter, Linked</w:t>
      </w:r>
      <w:r w:rsidRPr="003650BF" w:rsidR="006A32BE">
        <w:rPr>
          <w:b/>
        </w:rPr>
        <w:t>In, Ebay, Four Square, MySpace</w:t>
      </w:r>
      <w:bookmarkEnd w:id="584"/>
    </w:p>
    <w:p w:rsidR="00821024" w:rsidRPr="003650BF">
      <w:pPr>
        <w:pStyle w:val="Heading8"/>
        <w:tabs>
          <w:tab w:val="left" w:pos="2160"/>
        </w:tabs>
        <w:rPr>
          <w:rFonts w:cs="Arial"/>
        </w:rPr>
      </w:pPr>
      <w:bookmarkStart w:id="585" w:name="_Ref447803439"/>
      <w:r w:rsidRPr="003650BF" w:rsidR="006A32BE">
        <w:t>Under the Timeless Extreme Plan</w:t>
      </w:r>
      <w:r w:rsidRPr="003650BF" w:rsidR="006A32BE">
        <w:t xml:space="preserve">s, </w:t>
      </w:r>
      <w:r w:rsidRPr="003650BF" w:rsidR="006A32BE">
        <w:rPr>
          <w:i/>
        </w:rPr>
        <w:t>you</w:t>
      </w:r>
      <w:r w:rsidRPr="003650BF" w:rsidR="006A32BE">
        <w:t xml:space="preserve"> will receive unlimited mobile access to Facebook®, Twitter, LinkedIn, Ebay, Four Square, MyS</w:t>
      </w:r>
      <w:r w:rsidRPr="003650BF" w:rsidR="006A32BE">
        <w:t>pace within Australia.</w:t>
      </w:r>
      <w:bookmarkEnd w:id="585"/>
    </w:p>
    <w:p w:rsidR="00821024" w:rsidRPr="003650BF">
      <w:pPr>
        <w:pStyle w:val="Heading8"/>
        <w:tabs>
          <w:tab w:val="left" w:pos="2160"/>
        </w:tabs>
        <w:rPr>
          <w:rFonts w:cs="Arial"/>
        </w:rPr>
      </w:pPr>
      <w:bookmarkStart w:id="586" w:name="_Ref447803434"/>
      <w:r w:rsidRPr="003650BF" w:rsidR="006A32BE">
        <w:t>Usage of the services described in paragraph </w:t>
      </w:r>
      <w:r w:rsidRPr="003650BF" w:rsidR="006A32BE">
        <w:fldChar w:fldCharType="begin"/>
      </w:r>
      <w:r w:rsidRPr="003650BF" w:rsidR="006A32BE">
        <w:instrText>REF _Ref447803439 \w \h \*</w:instrText>
      </w:r>
      <w:r w:rsidRPr="003650BF" w:rsidR="006A32BE">
        <w:instrText xml:space="preserve"> Charformat  \* MERGEFORMAT </w:instrText>
      </w:r>
      <w:r w:rsidRPr="003650BF" w:rsidR="006A32BE">
        <w:fldChar w:fldCharType="separate"/>
      </w:r>
      <w:r w:rsidR="00562AD4">
        <w:t>16.3(f)(i)</w:t>
      </w:r>
      <w:r w:rsidRPr="003650BF" w:rsidR="006A32BE">
        <w:fldChar w:fldCharType="end"/>
      </w:r>
      <w:r w:rsidRPr="003650BF" w:rsidR="006A32BE">
        <w:t xml:space="preserve"> is separate to and i</w:t>
      </w:r>
      <w:r w:rsidRPr="003650BF" w:rsidR="006A32BE">
        <w:t xml:space="preserve">s not included in </w:t>
      </w:r>
      <w:r w:rsidRPr="003650BF" w:rsidR="006A32BE">
        <w:rPr>
          <w:i/>
        </w:rPr>
        <w:t>your</w:t>
      </w:r>
      <w:r w:rsidRPr="003650BF" w:rsidR="006A32BE">
        <w:t xml:space="preserve"> "Mobile Internet Data Value"</w:t>
      </w:r>
      <w:bookmarkEnd w:id="586"/>
    </w:p>
    <w:p w:rsidR="00821024" w:rsidRPr="003650BF">
      <w:pPr>
        <w:pStyle w:val="Heading8"/>
        <w:tabs>
          <w:tab w:val="left" w:pos="2160"/>
        </w:tabs>
        <w:rPr>
          <w:rFonts w:cs="Arial"/>
        </w:rPr>
      </w:pPr>
      <w:r w:rsidRPr="003650BF" w:rsidR="006A32BE">
        <w:t xml:space="preserve">These features are only available to </w:t>
      </w:r>
      <w:r w:rsidRPr="003650BF" w:rsidR="006A32BE">
        <w:rPr>
          <w:i/>
        </w:rPr>
        <w:t>you</w:t>
      </w:r>
      <w:r w:rsidRPr="003650BF" w:rsidR="006A32BE">
        <w:t xml:space="preserve"> if </w:t>
      </w:r>
      <w:r w:rsidRPr="003650BF" w:rsidR="006A32BE">
        <w:rPr>
          <w:i/>
        </w:rPr>
        <w:t>you</w:t>
      </w:r>
      <w:r w:rsidRPr="003650BF" w:rsidR="006A32BE">
        <w:rPr>
          <w:i/>
        </w:rPr>
        <w:t>r</w:t>
      </w:r>
      <w:r w:rsidRPr="003650BF" w:rsidR="006A32BE">
        <w:t xml:space="preserve"> handset is compatible with the service.</w:t>
      </w:r>
    </w:p>
    <w:p w:rsidR="00821024" w:rsidRPr="003650BF">
      <w:pPr>
        <w:pStyle w:val="Heading8"/>
        <w:rPr>
          <w:rFonts w:cs="Arial"/>
        </w:rPr>
      </w:pPr>
      <w:r w:rsidRPr="003650BF" w:rsidR="006A32BE">
        <w:t xml:space="preserve">The </w:t>
      </w:r>
      <w:r w:rsidRPr="003650BF" w:rsidR="006A32BE">
        <w:rPr>
          <w:color w:val="000000"/>
        </w:rPr>
        <w:t>Fair Go Policy (</w:t>
      </w:r>
      <w:r w:rsidR="002152AA">
        <w:fldChar w:fldCharType="begin"/>
      </w:r>
      <w:r w:rsidR="002152AA">
        <w:instrText xml:space="preserve"> HYPERLINK "http://www.optus.com</w:instrText>
      </w:r>
      <w:r w:rsidR="002152AA">
        <w:instrText xml:space="preserve">.au/content/dam/optus/appendix/Appendix%20S/AppS.doc" </w:instrText>
      </w:r>
      <w:r w:rsidR="002152AA">
        <w:fldChar w:fldCharType="separate"/>
      </w:r>
      <w:r w:rsidRPr="003650BF" w:rsidR="006A32BE">
        <w:rPr>
          <w:rStyle w:val="Hyperlink"/>
        </w:rPr>
        <w:t>Appendi</w:t>
      </w:r>
      <w:r w:rsidRPr="003650BF" w:rsidR="006A32BE">
        <w:rPr>
          <w:rStyle w:val="Hyperlink"/>
        </w:rPr>
        <w:t>x S</w:t>
      </w:r>
      <w:r w:rsidR="002152AA">
        <w:rPr>
          <w:rStyle w:val="Hyperlink"/>
        </w:rPr>
        <w:fldChar w:fldCharType="end"/>
      </w:r>
      <w:r w:rsidRPr="003650BF" w:rsidR="006A32BE">
        <w:rPr>
          <w:color w:val="000000"/>
        </w:rPr>
        <w:t>)</w:t>
      </w:r>
      <w:r w:rsidRPr="003650BF" w:rsidR="006A32BE">
        <w:t xml:space="preserve"> applies for the use of Unlimited Facebook®, Twitter, LinkedIn, Ebay, Four Square, and MySpace</w:t>
      </w:r>
      <w:r w:rsidRPr="003650BF" w:rsidR="006A32BE">
        <w:t xml:space="preserve">. </w:t>
      </w:r>
    </w:p>
    <w:p w:rsidR="00821024" w:rsidRPr="003650BF">
      <w:pPr>
        <w:pStyle w:val="Heading7"/>
        <w:rPr>
          <w:b/>
        </w:rPr>
      </w:pPr>
      <w:bookmarkStart w:id="587" w:name="_Ref447803408"/>
      <w:r w:rsidRPr="003650BF" w:rsidR="006A32BE">
        <w:rPr>
          <w:b/>
        </w:rPr>
        <w:t>Included International Value</w:t>
      </w:r>
      <w:bookmarkEnd w:id="587"/>
    </w:p>
    <w:p w:rsidR="00821024" w:rsidRPr="003650BF">
      <w:pPr>
        <w:pStyle w:val="Heading8"/>
        <w:tabs>
          <w:tab w:val="left" w:pos="2160"/>
        </w:tabs>
        <w:rPr>
          <w:rFonts w:cs="Arial"/>
        </w:rPr>
      </w:pPr>
      <w:r w:rsidRPr="003650BF" w:rsidR="006A32BE">
        <w:t>On the $99 Timeless Extreme Plan or the $129 Timeless Extreme P</w:t>
      </w:r>
      <w:r w:rsidRPr="003650BF" w:rsidR="006A32BE">
        <w:t xml:space="preserve">lan, </w:t>
      </w:r>
      <w:r w:rsidRPr="003650BF" w:rsidR="006A32BE">
        <w:rPr>
          <w:i/>
        </w:rPr>
        <w:t>you</w:t>
      </w:r>
      <w:r w:rsidRPr="003650BF" w:rsidR="006A32BE">
        <w:t xml:space="preserve"> will receive included International Value. The amount</w:t>
      </w:r>
      <w:r w:rsidRPr="003650BF" w:rsidR="006A32BE">
        <w:t xml:space="preserve"> of the International Value included for each Timeless Extreme Plan is set out in Table 2A below.</w:t>
      </w:r>
    </w:p>
    <w:p w:rsidR="00821024" w:rsidRPr="003650BF">
      <w:pPr>
        <w:pStyle w:val="Heading8"/>
        <w:tabs>
          <w:tab w:val="left" w:pos="2160"/>
        </w:tabs>
        <w:rPr>
          <w:rFonts w:cs="Arial"/>
        </w:rPr>
      </w:pPr>
      <w:r w:rsidRPr="003650BF" w:rsidR="006A32BE">
        <w:t>T</w:t>
      </w:r>
      <w:r w:rsidRPr="003650BF" w:rsidR="006A32BE">
        <w:t xml:space="preserve">he usage types that are </w:t>
      </w:r>
      <w:r w:rsidRPr="003650BF" w:rsidR="006A32BE">
        <w:rPr>
          <w:b/>
        </w:rPr>
        <w:t>'eligible calls and charges'</w:t>
      </w:r>
      <w:r w:rsidRPr="003650BF" w:rsidR="006A32BE">
        <w:t xml:space="preserve"> for each Timeless Extreme under the includ</w:t>
      </w:r>
      <w:r w:rsidRPr="003650BF" w:rsidR="006A32BE">
        <w:t>ed International Value are defined in Table 1D below.</w:t>
      </w:r>
    </w:p>
    <w:p w:rsidR="00821024" w:rsidRPr="003650BF">
      <w:pPr>
        <w:pStyle w:val="Heading8"/>
        <w:tabs>
          <w:tab w:val="left" w:pos="2160"/>
        </w:tabs>
        <w:rPr>
          <w:rFonts w:cs="Arial"/>
        </w:rPr>
      </w:pPr>
      <w:r w:rsidRPr="003650BF" w:rsidR="006A32BE">
        <w:rPr>
          <w:i/>
        </w:rPr>
        <w:t xml:space="preserve">You </w:t>
      </w:r>
      <w:r w:rsidRPr="003650BF" w:rsidR="006A32BE">
        <w:t>must</w:t>
      </w:r>
      <w:r w:rsidRPr="003650BF" w:rsidR="006A32BE">
        <w:t xml:space="preserve"> pay </w:t>
      </w:r>
      <w:r w:rsidRPr="003650BF" w:rsidR="006A32BE">
        <w:rPr>
          <w:i/>
        </w:rPr>
        <w:t xml:space="preserve">us </w:t>
      </w:r>
      <w:r w:rsidRPr="003650BF" w:rsidR="006A32BE">
        <w:t>for any calls or messages that are not eligible calls or messages under this offer.</w:t>
      </w:r>
    </w:p>
    <w:p w:rsidR="00821024" w:rsidRPr="003650BF">
      <w:pPr>
        <w:pStyle w:val="Heading8"/>
        <w:tabs>
          <w:tab w:val="left" w:pos="2160"/>
        </w:tabs>
        <w:rPr>
          <w:rFonts w:cs="Arial"/>
          <w:color w:val="000000"/>
        </w:rPr>
      </w:pPr>
      <w:r w:rsidRPr="003650BF" w:rsidR="006A32BE">
        <w:rPr>
          <w:i/>
          <w:color w:val="000000"/>
        </w:rPr>
        <w:t>You</w:t>
      </w:r>
      <w:r w:rsidRPr="003650BF" w:rsidR="006A32BE">
        <w:rPr>
          <w:color w:val="000000"/>
        </w:rPr>
        <w:t xml:space="preserve"> mus</w:t>
      </w:r>
      <w:r w:rsidRPr="003650BF" w:rsidR="006A32BE">
        <w:rPr>
          <w:color w:val="000000"/>
        </w:rPr>
        <w:t xml:space="preserve">t pay </w:t>
      </w:r>
      <w:r w:rsidRPr="003650BF" w:rsidR="006A32BE">
        <w:rPr>
          <w:i/>
          <w:color w:val="000000"/>
        </w:rPr>
        <w:t xml:space="preserve">us </w:t>
      </w:r>
      <w:r w:rsidRPr="003650BF" w:rsidR="006A32BE">
        <w:rPr>
          <w:color w:val="000000"/>
        </w:rPr>
        <w:t>for any usage over the included International Value. Standard International rates appl</w:t>
      </w:r>
      <w:r w:rsidRPr="003650BF" w:rsidR="006A32BE">
        <w:rPr>
          <w:color w:val="000000"/>
        </w:rPr>
        <w:t>y. S</w:t>
      </w:r>
      <w:r w:rsidRPr="003650BF" w:rsidR="006A32BE">
        <w:rPr>
          <w:color w:val="000000"/>
          <w:szCs w:val="20"/>
        </w:rPr>
        <w:t xml:space="preserve">ee </w:t>
      </w:r>
      <w:r w:rsidR="002152AA">
        <w:fldChar w:fldCharType="begin"/>
      </w:r>
      <w:r w:rsidR="002152AA">
        <w:instrText xml:space="preserve"> HYPERLINK "http://www.optus.com.au/content/dam/optus/</w:instrText>
      </w:r>
      <w:r w:rsidR="002152AA">
        <w:instrText xml:space="preserve">appendix/Appendix%20J/AppJ.doc" </w:instrText>
      </w:r>
      <w:r w:rsidR="002152AA">
        <w:fldChar w:fldCharType="separate"/>
      </w:r>
      <w:r w:rsidRPr="003650BF" w:rsidR="006A32BE">
        <w:rPr>
          <w:rStyle w:val="Hyperlink"/>
          <w:rFonts w:eastAsia="MS Gothic"/>
          <w:szCs w:val="20"/>
        </w:rPr>
        <w:t>Appendix J</w:t>
      </w:r>
      <w:r w:rsidR="002152AA">
        <w:rPr>
          <w:rStyle w:val="Hyperlink"/>
          <w:rFonts w:eastAsia="MS Gothic"/>
          <w:szCs w:val="20"/>
        </w:rPr>
        <w:fldChar w:fldCharType="end"/>
      </w:r>
      <w:r w:rsidRPr="003650BF" w:rsidR="006A32BE">
        <w:rPr>
          <w:color w:val="000000"/>
        </w:rPr>
        <w:t xml:space="preserve"> for more information</w:t>
      </w:r>
    </w:p>
    <w:p w:rsidR="00821024" w:rsidRPr="003650BF">
      <w:pPr>
        <w:pStyle w:val="Heading8"/>
        <w:rPr>
          <w:rFonts w:cs="Arial"/>
        </w:rPr>
      </w:pPr>
      <w:r w:rsidRPr="003650BF" w:rsidR="006A32BE">
        <w:t>Any unused portion of the include</w:t>
      </w:r>
      <w:r w:rsidRPr="003650BF" w:rsidR="006A32BE">
        <w:t>d International Value expires at the end of each month and does not rollover into the following</w:t>
      </w:r>
      <w:r w:rsidRPr="003650BF" w:rsidR="006A32BE">
        <w:t xml:space="preserve"> month. </w:t>
      </w:r>
    </w:p>
    <w:p w:rsidR="00821024" w:rsidRPr="003650BF">
      <w:pPr>
        <w:pStyle w:val="Heading7"/>
        <w:keepNext/>
        <w:rPr>
          <w:b/>
        </w:rPr>
      </w:pPr>
      <w:bookmarkStart w:id="588" w:name="_Ref447929025"/>
      <w:r w:rsidRPr="003650BF" w:rsidR="006A32BE">
        <w:rPr>
          <w:b/>
        </w:rPr>
        <w:t>Other Timeless Extreme Plan Conditions and Offers</w:t>
      </w:r>
      <w:bookmarkEnd w:id="588"/>
    </w:p>
    <w:p w:rsidR="00821024" w:rsidRPr="003650BF">
      <w:pPr>
        <w:pStyle w:val="Heading8"/>
        <w:rPr>
          <w:rFonts w:cs="Arial"/>
        </w:rPr>
      </w:pPr>
      <w:r w:rsidRPr="003650BF" w:rsidR="006A32BE">
        <w:t>The</w:t>
      </w:r>
      <w:r w:rsidRPr="003650BF" w:rsidR="006A32BE">
        <w:t xml:space="preserve"> </w:t>
      </w:r>
      <w:r w:rsidRPr="003650BF" w:rsidR="006A32BE">
        <w:rPr>
          <w:color w:val="000000"/>
        </w:rPr>
        <w:t>Fair Go Policy (</w:t>
      </w:r>
      <w:r w:rsidR="002152AA">
        <w:fldChar w:fldCharType="begin"/>
      </w:r>
      <w:r w:rsidR="002152AA">
        <w:instrText xml:space="preserve"> HYPERLINK "http://www.optus.com.au/content/dam/optus/appendix/Appendix%20S/AppS.</w:instrText>
      </w:r>
      <w:r w:rsidR="002152AA">
        <w:instrText xml:space="preserve">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 to: PTT Usage up to 150 minutes per month (this service is no longer</w:t>
      </w:r>
      <w:r w:rsidRPr="003650BF" w:rsidR="006A32BE">
        <w:t xml:space="preserve"> available from 4 November 2010), Voice Over Internet Protocol</w:t>
      </w:r>
      <w:r w:rsidRPr="003650BF" w:rsidR="006A32BE">
        <w:t xml:space="preserve"> (VOIP) services up to 10 megabytes per month. </w:t>
      </w:r>
    </w:p>
    <w:p w:rsidR="00821024" w:rsidRPr="003650BF">
      <w:pPr>
        <w:pStyle w:val="Heading8"/>
        <w:rPr>
          <w:rFonts w:cs="Arial"/>
        </w:rPr>
      </w:pPr>
      <w:r w:rsidRPr="003650BF" w:rsidR="006A32BE">
        <w:t>Voice Over Internet Protocol (VOIP) services will b</w:t>
      </w:r>
      <w:r w:rsidRPr="003650BF" w:rsidR="006A32BE">
        <w:t xml:space="preserve">e charged at 1.5c per kilobyte of usage, capped at $9.90 per month until </w:t>
      </w:r>
      <w:r w:rsidRPr="003650BF" w:rsidR="006A32BE">
        <w:rPr>
          <w:i/>
        </w:rPr>
        <w:t xml:space="preserve">you </w:t>
      </w:r>
      <w:r w:rsidRPr="003650BF" w:rsidR="006A32BE">
        <w:t xml:space="preserve">reach 5 megabytes </w:t>
      </w:r>
      <w:r w:rsidRPr="003650BF" w:rsidR="006A32BE">
        <w:t xml:space="preserve">of usage in that month, after which </w:t>
      </w:r>
      <w:r w:rsidRPr="003650BF" w:rsidR="006A32BE">
        <w:rPr>
          <w:i/>
        </w:rPr>
        <w:t xml:space="preserve">you </w:t>
      </w:r>
      <w:r w:rsidRPr="003650BF" w:rsidR="006A32BE">
        <w:t>will be charged at 0.3</w:t>
      </w:r>
      <w:r w:rsidRPr="003650BF" w:rsidR="006A32BE">
        <w:t>c per kilobyte of usage for the remainder of that month.</w:t>
      </w:r>
    </w:p>
    <w:p w:rsidR="00821024" w:rsidRPr="003650BF">
      <w:pPr>
        <w:pStyle w:val="Heading8"/>
        <w:rPr>
          <w:rFonts w:cs="Arial"/>
        </w:rPr>
      </w:pPr>
      <w:r w:rsidRPr="003650BF" w:rsidR="006A32BE">
        <w:t>Some handsets are locked to our network. I</w:t>
      </w:r>
      <w:r w:rsidRPr="003650BF" w:rsidR="006A32BE">
        <w:t xml:space="preserve">f </w:t>
      </w:r>
      <w:r w:rsidRPr="003650BF" w:rsidR="006A32BE">
        <w:rPr>
          <w:i/>
        </w:rPr>
        <w:t>you</w:t>
      </w:r>
      <w:r w:rsidRPr="003650BF" w:rsidR="006A32BE">
        <w:t xml:space="preserve"> wish to unlock one of these handsets you should call our Customer Service centre. There m</w:t>
      </w:r>
      <w:r w:rsidRPr="003650BF" w:rsidR="006A32BE">
        <w:t xml:space="preserve">ay be a fee charged by </w:t>
      </w:r>
      <w:r w:rsidRPr="003650BF" w:rsidR="006A32BE">
        <w:rPr>
          <w:i/>
        </w:rPr>
        <w:t>us</w:t>
      </w:r>
      <w:r w:rsidRPr="003650BF" w:rsidR="006A32BE">
        <w:t xml:space="preserve"> to unlock these handsets.</w:t>
      </w:r>
    </w:p>
    <w:p w:rsidR="00821024" w:rsidRPr="003650BF">
      <w:pPr>
        <w:pStyle w:val="Heading8"/>
        <w:rPr>
          <w:rFonts w:cs="Arial"/>
        </w:rPr>
      </w:pPr>
      <w:r w:rsidRPr="003650BF" w:rsidR="006A32BE">
        <w:t xml:space="preserve">Available </w:t>
      </w:r>
      <w:r w:rsidRPr="003650BF" w:rsidR="006A32BE">
        <w:t xml:space="preserve">features will vary depending on </w:t>
      </w:r>
      <w:r w:rsidRPr="003650BF" w:rsidR="006A32BE">
        <w:rPr>
          <w:i/>
        </w:rPr>
        <w:t>your</w:t>
      </w:r>
      <w:r w:rsidRPr="003650BF" w:rsidR="006A32BE">
        <w:t xml:space="preserve"> handset or software version.</w:t>
      </w:r>
    </w:p>
    <w:p w:rsidR="00821024" w:rsidRPr="003650BF">
      <w:pPr>
        <w:pStyle w:val="Heading8"/>
        <w:rPr>
          <w:rFonts w:cs="Arial"/>
        </w:rPr>
      </w:pPr>
      <w:r w:rsidRPr="003650BF" w:rsidR="006A32BE">
        <w:t>Blocking access to a number</w:t>
      </w:r>
    </w:p>
    <w:p w:rsidR="00821024" w:rsidRPr="003650BF">
      <w:pPr>
        <w:pStyle w:val="BodyText"/>
        <w:ind w:left="2160"/>
      </w:pPr>
      <w:r w:rsidRPr="003650BF" w:rsidR="006A32BE">
        <w:t>In ad</w:t>
      </w:r>
      <w:r w:rsidRPr="003650BF" w:rsidR="006A32BE">
        <w:t xml:space="preserve">dition to what is stated in clause 11 of the </w:t>
      </w:r>
      <w:r w:rsidRPr="003650BF" w:rsidR="006A32BE">
        <w:rPr>
          <w:i/>
        </w:rPr>
        <w:t>service description</w:t>
      </w:r>
      <w:r w:rsidRPr="003650BF" w:rsidR="006A32BE">
        <w:t xml:space="preserve"> ("Access Restrictions"), we ma</w:t>
      </w:r>
      <w:r w:rsidRPr="003650BF" w:rsidR="006A32BE">
        <w:t>y block access to a number (other than an emergency service nu</w:t>
      </w:r>
      <w:r w:rsidRPr="003650BF" w:rsidR="006A32BE">
        <w:t xml:space="preserve">mber) if we reasonably require this to be done for technical, operational or commercial reasons. </w:t>
      </w:r>
    </w:p>
    <w:p w:rsidR="00821024" w:rsidRPr="003650BF">
      <w:pPr>
        <w:pStyle w:val="Heading7"/>
        <w:rPr>
          <w:b/>
        </w:rPr>
      </w:pPr>
      <w:r w:rsidRPr="003650BF" w:rsidR="006A32BE">
        <w:rPr>
          <w:b/>
        </w:rPr>
        <w:t>A</w:t>
      </w:r>
      <w:r w:rsidRPr="003650BF" w:rsidR="006A32BE">
        <w:rPr>
          <w:b/>
        </w:rPr>
        <w:t>dditional benefit– Free Access to Optus Wi-Fi Hotspots (Free Wi-Fi Benefit)</w:t>
      </w:r>
    </w:p>
    <w:p w:rsidR="00821024" w:rsidRPr="003650BF">
      <w:pPr>
        <w:pStyle w:val="Heading8"/>
        <w:tabs>
          <w:tab w:val="left" w:pos="2160"/>
        </w:tabs>
        <w:rPr>
          <w:rFonts w:cs="Arial"/>
        </w:rPr>
      </w:pPr>
      <w:r w:rsidRPr="003650BF" w:rsidR="006A32BE">
        <w:t>Customers who conne</w:t>
      </w:r>
      <w:r w:rsidRPr="003650BF" w:rsidR="006A32BE">
        <w:t>ct their Apple iPhone to an Optus iPhone rate plan may receive</w:t>
      </w:r>
      <w:r w:rsidRPr="003650BF" w:rsidR="006A32BE">
        <w:t xml:space="preserve"> free Wi-Fi from any Optus Wi-Fi hotspot. </w:t>
      </w:r>
    </w:p>
    <w:p w:rsidR="00821024" w:rsidRPr="003650BF">
      <w:pPr>
        <w:pStyle w:val="Heading8"/>
        <w:tabs>
          <w:tab w:val="left" w:pos="2160"/>
        </w:tabs>
        <w:rPr>
          <w:rFonts w:cs="Arial"/>
        </w:rPr>
      </w:pPr>
      <w:r w:rsidRPr="003650BF" w:rsidR="006A32BE">
        <w:t xml:space="preserve">The service provides </w:t>
      </w:r>
      <w:r w:rsidRPr="003650BF" w:rsidR="006A32BE">
        <w:rPr>
          <w:i/>
        </w:rPr>
        <w:t>you</w:t>
      </w:r>
      <w:r w:rsidRPr="003650BF" w:rsidR="006A32BE">
        <w:t xml:space="preserve"> with access, via a fixed wirele</w:t>
      </w:r>
      <w:r w:rsidRPr="003650BF" w:rsidR="006A32BE">
        <w:t xml:space="preserve">ss IP network extension to the Optus IP Network, to the Internet and related services, such as </w:t>
      </w:r>
      <w:r w:rsidRPr="003650BF" w:rsidR="006A32BE">
        <w:t xml:space="preserve">email and the world wide web on an on-demand basis. </w:t>
      </w:r>
    </w:p>
    <w:p w:rsidR="00821024" w:rsidRPr="003650BF">
      <w:pPr>
        <w:pStyle w:val="Heading8"/>
        <w:tabs>
          <w:tab w:val="left" w:pos="2160"/>
        </w:tabs>
        <w:rPr>
          <w:rFonts w:cs="Arial"/>
        </w:rPr>
      </w:pPr>
      <w:r w:rsidRPr="003650BF" w:rsidR="006A32BE">
        <w:t>Optus may</w:t>
      </w:r>
      <w:r w:rsidRPr="003650BF" w:rsidR="006A32BE">
        <w:t xml:space="preserve"> immediately suspend, downgrade or cancel the Free Wi-Fi Benefit in a variety of circumstances, inc</w:t>
      </w:r>
      <w:r w:rsidRPr="003650BF" w:rsidR="006A32BE">
        <w:t xml:space="preserve">luding but not limited to the following: </w:t>
      </w:r>
      <w:r w:rsidRPr="003650BF" w:rsidR="006A32BE">
        <w:rPr>
          <w:i/>
        </w:rPr>
        <w:t>you</w:t>
      </w:r>
      <w:r w:rsidRPr="003650BF" w:rsidR="006A32BE">
        <w:t xml:space="preserve"> misuse the Service; non- compliant Equipment is us</w:t>
      </w:r>
      <w:r w:rsidRPr="003650BF" w:rsidR="006A32BE">
        <w:t xml:space="preserve">ed; there is an unusually high use of the Service; </w:t>
      </w:r>
      <w:r w:rsidRPr="003650BF" w:rsidR="006A32BE">
        <w:rPr>
          <w:i/>
        </w:rPr>
        <w:t>you</w:t>
      </w:r>
      <w:r w:rsidRPr="003650BF" w:rsidR="006A32BE">
        <w:t xml:space="preserve"> fail to</w:t>
      </w:r>
      <w:r w:rsidRPr="003650BF" w:rsidR="006A32BE">
        <w:t xml:space="preserve"> pay any charges to Optus; </w:t>
      </w:r>
      <w:r w:rsidRPr="003650BF" w:rsidR="006A32BE">
        <w:rPr>
          <w:i/>
        </w:rPr>
        <w:t>you</w:t>
      </w:r>
      <w:r w:rsidRPr="003650BF" w:rsidR="006A32BE">
        <w:t xml:space="preserve"> become insolvent; or if for technical or commercial reasons, Optus' </w:t>
      </w:r>
      <w:r w:rsidRPr="003650BF" w:rsidR="006A32BE">
        <w:t xml:space="preserve">Wi-Fi network is no longer operational or available. </w:t>
      </w:r>
    </w:p>
    <w:p w:rsidR="00821024" w:rsidRPr="003650BF">
      <w:pPr>
        <w:pStyle w:val="Heading8"/>
        <w:tabs>
          <w:tab w:val="left" w:pos="2160"/>
        </w:tabs>
        <w:rPr>
          <w:rFonts w:cs="Arial"/>
        </w:rPr>
      </w:pPr>
      <w:r w:rsidRPr="003650BF" w:rsidR="006A32BE">
        <w:t>Not all content located on Optus iZoo wil</w:t>
      </w:r>
      <w:r w:rsidRPr="003650BF" w:rsidR="006A32BE">
        <w:t>l be available when using the Apple iPhone over the Optus Wi-F</w:t>
      </w:r>
      <w:r w:rsidRPr="003650BF" w:rsidR="006A32BE">
        <w:t>i connection. Availability and performance of Optus hot-spots can vary.</w:t>
      </w:r>
    </w:p>
    <w:p w:rsidR="00821024" w:rsidRPr="003650BF">
      <w:pPr>
        <w:pStyle w:val="Heading7"/>
        <w:rPr>
          <w:b/>
        </w:rPr>
      </w:pPr>
      <w:r w:rsidRPr="003650BF" w:rsidR="006A32BE">
        <w:rPr>
          <w:b/>
        </w:rPr>
        <w:t>Eligible Calls, Messages an</w:t>
      </w:r>
      <w:r w:rsidRPr="003650BF" w:rsidR="006A32BE">
        <w:rPr>
          <w:b/>
        </w:rPr>
        <w:t>d Pricing Plans</w:t>
      </w:r>
    </w:p>
    <w:p w:rsidR="00821024" w:rsidRPr="003650BF">
      <w:pPr>
        <w:pStyle w:val="Heading8"/>
        <w:rPr>
          <w:rFonts w:cs="Arial"/>
        </w:rPr>
      </w:pPr>
      <w:r w:rsidRPr="003650BF" w:rsidR="006A32BE">
        <w:t>Table 1A below indicates whether a particular call and message type is eligible</w:t>
      </w:r>
      <w:r w:rsidRPr="003650BF" w:rsidR="006A32BE">
        <w:t xml:space="preserve"> in the unlimited offer for the </w:t>
      </w:r>
      <w:r w:rsidRPr="003650BF" w:rsidR="006A32BE">
        <w:rPr>
          <w:i/>
        </w:rPr>
        <w:t xml:space="preserve">your </w:t>
      </w:r>
      <w:r w:rsidRPr="003650BF" w:rsidR="006A32BE">
        <w:t>selected Timeless Extreme</w:t>
      </w:r>
      <w:r w:rsidRPr="003650BF" w:rsidR="006A32BE">
        <w:t xml:space="preserve"> Plan.</w:t>
      </w:r>
    </w:p>
    <w:p w:rsidR="00821024" w:rsidRPr="003650BF">
      <w:pPr>
        <w:pStyle w:val="Heading8"/>
        <w:rPr>
          <w:rFonts w:cs="Arial"/>
        </w:rPr>
      </w:pPr>
      <w:r w:rsidRPr="003650BF" w:rsidR="006A32BE">
        <w:t>Table 1B below indicates whether a particular data type is 'eligible data usage' which count</w:t>
      </w:r>
      <w:r w:rsidRPr="003650BF" w:rsidR="006A32BE">
        <w:t xml:space="preserve">s towards the data value of </w:t>
      </w:r>
      <w:r w:rsidRPr="003650BF" w:rsidR="006A32BE">
        <w:rPr>
          <w:i/>
        </w:rPr>
        <w:t xml:space="preserve">your </w:t>
      </w:r>
      <w:r w:rsidRPr="003650BF" w:rsidR="006A32BE">
        <w:t xml:space="preserve">selected Timeless Extreme Plan. </w:t>
      </w:r>
    </w:p>
    <w:p w:rsidR="00821024" w:rsidRPr="003650BF">
      <w:pPr>
        <w:pStyle w:val="Heading8"/>
        <w:rPr>
          <w:rFonts w:cs="Arial"/>
        </w:rPr>
      </w:pPr>
      <w:r w:rsidRPr="003650BF" w:rsidR="006A32BE">
        <w:t>Table 1C below indicates whet</w:t>
      </w:r>
      <w:r w:rsidRPr="003650BF" w:rsidR="006A32BE">
        <w:t>her a particular data type is 'eligible data usage' which coun</w:t>
      </w:r>
      <w:r w:rsidRPr="003650BF" w:rsidR="006A32BE">
        <w:t xml:space="preserve">ts towards the Unlimited BlackBerry POP3 Email and Browsing value of </w:t>
      </w:r>
      <w:r w:rsidRPr="003650BF" w:rsidR="006A32BE">
        <w:rPr>
          <w:i/>
        </w:rPr>
        <w:t xml:space="preserve">your </w:t>
      </w:r>
      <w:r w:rsidRPr="003650BF" w:rsidR="006A32BE">
        <w:t>selected Timeless Extreme</w:t>
      </w:r>
      <w:r w:rsidRPr="003650BF" w:rsidR="006A32BE">
        <w:t xml:space="preserve"> Plan</w:t>
      </w:r>
    </w:p>
    <w:p w:rsidR="00821024" w:rsidRPr="003650BF">
      <w:pPr>
        <w:pStyle w:val="Heading8"/>
        <w:rPr>
          <w:rFonts w:cs="Arial"/>
        </w:rPr>
      </w:pPr>
      <w:r w:rsidRPr="003650BF" w:rsidR="006A32BE">
        <w:t>Table 1D below indicates whether a particular call or message type is 'eligible call or m</w:t>
      </w:r>
      <w:r w:rsidRPr="003650BF" w:rsidR="006A32BE">
        <w:t xml:space="preserve">essage' which counts towards the included International Value </w:t>
      </w:r>
      <w:r w:rsidRPr="003650BF" w:rsidR="006A32BE">
        <w:t xml:space="preserve">of </w:t>
      </w:r>
      <w:r w:rsidRPr="003650BF" w:rsidR="006A32BE">
        <w:rPr>
          <w:i/>
        </w:rPr>
        <w:t xml:space="preserve">your </w:t>
      </w:r>
      <w:r w:rsidRPr="003650BF" w:rsidR="006A32BE">
        <w:t>selected Timeless Extreme Plan</w:t>
      </w:r>
    </w:p>
    <w:p w:rsidR="00821024" w:rsidRPr="003650BF">
      <w:pPr>
        <w:pStyle w:val="Heading8"/>
        <w:rPr>
          <w:rFonts w:cs="Arial"/>
        </w:rPr>
      </w:pPr>
      <w:r w:rsidRPr="003650BF" w:rsidR="006A32BE">
        <w:t>Table 2A below contains pricing details of each Timeless Ext</w:t>
      </w:r>
      <w:r w:rsidRPr="003650BF" w:rsidR="006A32BE">
        <w:t>reme Plan.</w:t>
      </w:r>
    </w:p>
    <w:p w:rsidR="00821024" w:rsidRPr="003650BF" w:rsidP="002B0891">
      <w:pPr>
        <w:pStyle w:val="BMSubheading"/>
        <w:suppressAutoHyphens/>
        <w:ind w:left="720"/>
      </w:pPr>
      <w:r w:rsidRPr="003650BF" w:rsidR="006A32BE">
        <w:t>Table 1A – Eligible Calls</w:t>
      </w:r>
    </w:p>
    <w:tbl>
      <w:tblPr>
        <w:tblStyle w:val="TableNormal"/>
        <w:tblW w:w="913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000"/>
      </w:tblPr>
      <w:tblGrid>
        <w:gridCol w:w="5535"/>
        <w:gridCol w:w="3598"/>
      </w:tblGrid>
      <w:tr>
        <w:tblPrEx>
          <w:tblW w:w="913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000"/>
        </w:tblPrEx>
        <w:trPr>
          <w:trHeight w:val="228"/>
          <w:tblHeader/>
          <w:jc w:val="center"/>
        </w:trPr>
        <w:tc>
          <w:tcPr>
            <w:tcW w:w="3030" w:type="pct"/>
          </w:tcPr>
          <w:p w:rsidR="00821024" w:rsidRPr="003650BF" w:rsidP="002B0891">
            <w:pPr>
              <w:pStyle w:val="BodyText"/>
              <w:keepNext/>
              <w:spacing w:before="100" w:after="100"/>
              <w:rPr>
                <w:b/>
              </w:rPr>
            </w:pPr>
            <w:r w:rsidRPr="003650BF" w:rsidR="006A32BE">
              <w:rPr>
                <w:b/>
              </w:rPr>
              <w:t>Call Type</w:t>
            </w:r>
          </w:p>
        </w:tc>
        <w:tc>
          <w:tcPr>
            <w:tcW w:w="1970" w:type="pct"/>
          </w:tcPr>
          <w:p w:rsidR="00821024" w:rsidRPr="003650BF" w:rsidP="002B0891">
            <w:pPr>
              <w:pStyle w:val="BodyText"/>
              <w:keepNext/>
              <w:spacing w:before="100" w:after="100"/>
              <w:rPr>
                <w:b/>
              </w:rPr>
            </w:pPr>
            <w:r w:rsidRPr="003650BF" w:rsidR="006A32BE">
              <w:rPr>
                <w:b/>
              </w:rPr>
              <w:t>Eligible Call</w:t>
            </w:r>
          </w:p>
        </w:tc>
      </w:tr>
      <w:tr>
        <w:tblPrEx>
          <w:tblW w:w="9133" w:type="dxa"/>
          <w:jc w:val="center"/>
          <w:tblCellMar>
            <w:left w:w="115" w:type="dxa"/>
            <w:right w:w="115" w:type="dxa"/>
          </w:tblCellMar>
          <w:tblLook w:val="0000"/>
        </w:tblPrEx>
        <w:trPr>
          <w:trHeight w:val="223"/>
          <w:jc w:val="center"/>
        </w:trPr>
        <w:tc>
          <w:tcPr>
            <w:tcW w:w="3030" w:type="pct"/>
          </w:tcPr>
          <w:p w:rsidR="00821024" w:rsidRPr="003650BF" w:rsidP="002B0891">
            <w:pPr>
              <w:pStyle w:val="BodyText"/>
              <w:keepNext/>
              <w:spacing w:before="100" w:after="100"/>
            </w:pPr>
            <w:r w:rsidRPr="003650BF" w:rsidR="006A32BE">
              <w:t>National Voice Calls</w:t>
            </w:r>
          </w:p>
        </w:tc>
        <w:tc>
          <w:tcPr>
            <w:tcW w:w="1970" w:type="pct"/>
          </w:tcPr>
          <w:p w:rsidR="00821024" w:rsidRPr="003650BF" w:rsidP="002B0891">
            <w:pPr>
              <w:pStyle w:val="BodyText"/>
              <w:keepNext/>
              <w:spacing w:before="100" w:after="100"/>
            </w:pPr>
            <w:r w:rsidRPr="003650BF" w:rsidR="006A32BE">
              <w:t>Yes</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Nationa</w:t>
            </w:r>
            <w:r w:rsidRPr="003650BF" w:rsidR="006A32BE">
              <w:t>l Video Calls</w:t>
            </w:r>
          </w:p>
        </w:tc>
        <w:tc>
          <w:tcPr>
            <w:tcW w:w="1970" w:type="pct"/>
          </w:tcPr>
          <w:p w:rsidR="00821024" w:rsidRPr="003650BF">
            <w:pPr>
              <w:pStyle w:val="BodyText"/>
              <w:spacing w:before="100" w:after="100"/>
            </w:pPr>
            <w:r w:rsidRPr="003650BF" w:rsidR="006A32BE">
              <w:t>Yes</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 calls t</w:t>
            </w:r>
            <w:r w:rsidRPr="003650BF" w:rsidR="006A32BE">
              <w:t>o national fixed or GSM mobile services that then divert/switch or re-route overseas)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Internati</w:t>
            </w:r>
            <w:r w:rsidRPr="003650BF" w:rsidR="006A32BE">
              <w:t>onal Video Calls</w:t>
            </w:r>
          </w:p>
          <w:p w:rsidR="00821024" w:rsidRPr="003650BF">
            <w:pPr>
              <w:pStyle w:val="BodyText"/>
              <w:spacing w:before="100" w:after="100"/>
            </w:pPr>
            <w:r w:rsidRPr="003650BF" w:rsidR="006A32BE">
              <w:t>(includes calls to national fixed or GSM mobile services that then divert/swit</w:t>
            </w:r>
            <w:r w:rsidRPr="003650BF" w:rsidR="006A32BE">
              <w:t>ch or re-route overseas)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National Standard SMS</w:t>
            </w:r>
          </w:p>
        </w:tc>
        <w:tc>
          <w:tcPr>
            <w:tcW w:w="1970" w:type="pct"/>
          </w:tcPr>
          <w:p w:rsidR="00821024" w:rsidRPr="003650BF">
            <w:pPr>
              <w:pStyle w:val="BodyText"/>
              <w:spacing w:before="100" w:after="100"/>
            </w:pPr>
            <w:r w:rsidRPr="003650BF" w:rsidR="006A32BE">
              <w:t>Yes</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Intern</w:t>
            </w:r>
            <w:r w:rsidRPr="003650BF" w:rsidR="006A32BE">
              <w:t>ational SMS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National MMS</w:t>
            </w:r>
          </w:p>
        </w:tc>
        <w:tc>
          <w:tcPr>
            <w:tcW w:w="1970" w:type="pct"/>
          </w:tcPr>
          <w:p w:rsidR="00821024" w:rsidRPr="003650BF">
            <w:pPr>
              <w:pStyle w:val="BodyText"/>
              <w:spacing w:before="100" w:after="100"/>
            </w:pPr>
            <w:r w:rsidRPr="003650BF" w:rsidR="006A32BE">
              <w:t>Yes</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International MMS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National Diversions</w:t>
            </w:r>
          </w:p>
        </w:tc>
        <w:tc>
          <w:tcPr>
            <w:tcW w:w="1970" w:type="pct"/>
          </w:tcPr>
          <w:p w:rsidR="00821024" w:rsidRPr="003650BF">
            <w:pPr>
              <w:pStyle w:val="BodyText"/>
              <w:spacing w:before="100" w:after="100"/>
            </w:pPr>
            <w:r w:rsidRPr="003650BF" w:rsidR="006A32BE">
              <w:t>Yes</w:t>
            </w:r>
          </w:p>
        </w:tc>
      </w:tr>
      <w:tr>
        <w:tblPrEx>
          <w:tblW w:w="9133" w:type="dxa"/>
          <w:jc w:val="center"/>
          <w:tblCellMar>
            <w:left w:w="115" w:type="dxa"/>
            <w:right w:w="115" w:type="dxa"/>
          </w:tblCellMar>
          <w:tblLook w:val="0000"/>
        </w:tblPrEx>
        <w:trPr>
          <w:trHeight w:val="509"/>
          <w:jc w:val="center"/>
        </w:trPr>
        <w:tc>
          <w:tcPr>
            <w:tcW w:w="3030" w:type="pct"/>
          </w:tcPr>
          <w:p w:rsidR="00821024" w:rsidRPr="003650BF">
            <w:pPr>
              <w:pStyle w:val="BodyText"/>
              <w:spacing w:before="100" w:after="100"/>
            </w:pPr>
            <w:r w:rsidRPr="003650BF" w:rsidR="006A32BE">
              <w:t xml:space="preserve">Voicemail Deposit </w:t>
            </w:r>
            <w:r w:rsidRPr="003650BF" w:rsidR="006A32BE">
              <w:t>and Retrievals</w:t>
            </w:r>
          </w:p>
        </w:tc>
        <w:tc>
          <w:tcPr>
            <w:tcW w:w="1970" w:type="pct"/>
          </w:tcPr>
          <w:p w:rsidR="00821024" w:rsidRPr="003650BF">
            <w:pPr>
              <w:pStyle w:val="BodyText"/>
              <w:spacing w:before="100" w:after="100"/>
            </w:pPr>
            <w:r w:rsidRPr="003650BF" w:rsidR="006A32BE">
              <w:t>No, except for the $99 Timeless Extreme Plan, or the $129 Timeless Extreme Plan</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International Roaming and Diversion</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Premium SMS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Premi</w:t>
            </w:r>
            <w:r w:rsidRPr="003650BF" w:rsidR="006A32BE">
              <w:t>um Video</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Video Conferencing</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Optus Zoo or Optus Zoo and iZoo Browsing</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05"/>
          <w:jc w:val="center"/>
        </w:trPr>
        <w:tc>
          <w:tcPr>
            <w:tcW w:w="3030" w:type="pct"/>
          </w:tcPr>
          <w:p w:rsidR="00821024" w:rsidRPr="003650BF">
            <w:pPr>
              <w:pStyle w:val="BodyText"/>
              <w:spacing w:before="100" w:after="100"/>
            </w:pPr>
            <w:r w:rsidRPr="003650BF" w:rsidR="006A32BE">
              <w:t>Optus Zoo or Optus</w:t>
            </w:r>
            <w:r w:rsidRPr="003650BF" w:rsidR="006A32BE">
              <w:t xml:space="preserve"> Zoo and iZoo Downloads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115"/>
          <w:jc w:val="center"/>
        </w:trPr>
        <w:tc>
          <w:tcPr>
            <w:tcW w:w="3030" w:type="pct"/>
          </w:tcPr>
          <w:p w:rsidR="00821024" w:rsidRPr="003650BF">
            <w:pPr>
              <w:pStyle w:val="BodyText"/>
              <w:spacing w:before="100" w:after="100"/>
            </w:pPr>
            <w:r w:rsidRPr="003650BF" w:rsidR="006A32BE">
              <w:t>SMS to 966 (Zoo)</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05"/>
          <w:jc w:val="center"/>
        </w:trPr>
        <w:tc>
          <w:tcPr>
            <w:tcW w:w="3030" w:type="pct"/>
          </w:tcPr>
          <w:p w:rsidR="00821024" w:rsidRPr="003650BF">
            <w:pPr>
              <w:pStyle w:val="BodyText"/>
              <w:spacing w:before="100" w:after="100"/>
            </w:pPr>
            <w:r w:rsidRPr="003650BF" w:rsidR="006A32BE">
              <w:t>Mobile Internet usage</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403"/>
          <w:jc w:val="center"/>
        </w:trPr>
        <w:tc>
          <w:tcPr>
            <w:tcW w:w="3030" w:type="pct"/>
          </w:tcPr>
          <w:p w:rsidR="00821024" w:rsidRPr="003650BF">
            <w:pPr>
              <w:pStyle w:val="BodyText"/>
              <w:spacing w:before="100" w:after="100"/>
            </w:pPr>
            <w:r w:rsidRPr="003650BF" w:rsidR="006A32BE">
              <w:t>Data Used while Roam</w:t>
            </w:r>
            <w:r w:rsidRPr="003650BF" w:rsidR="006A32BE">
              <w:t>ing Internationally</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313"/>
          <w:jc w:val="center"/>
        </w:trPr>
        <w:tc>
          <w:tcPr>
            <w:tcW w:w="3030" w:type="pct"/>
          </w:tcPr>
          <w:p w:rsidR="00821024" w:rsidRPr="003650BF">
            <w:pPr>
              <w:pStyle w:val="BodyText"/>
              <w:spacing w:before="100" w:after="100"/>
            </w:pPr>
            <w:r w:rsidRPr="003650BF" w:rsidR="006A32BE">
              <w:t>Content Packs (unless specified in pro</w:t>
            </w:r>
            <w:r w:rsidRPr="003650BF" w:rsidR="006A32BE">
              <w:t>motions)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50"/>
          <w:jc w:val="center"/>
        </w:trPr>
        <w:tc>
          <w:tcPr>
            <w:tcW w:w="3030" w:type="pct"/>
          </w:tcPr>
          <w:p w:rsidR="00821024" w:rsidRPr="003650BF">
            <w:pPr>
              <w:pStyle w:val="BodyText"/>
              <w:spacing w:before="100" w:after="100"/>
            </w:pPr>
            <w:r w:rsidRPr="003650BF" w:rsidR="006A32BE">
              <w:t>TrueLocal Usage</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358"/>
          <w:jc w:val="center"/>
        </w:trPr>
        <w:tc>
          <w:tcPr>
            <w:tcW w:w="3030" w:type="pct"/>
          </w:tcPr>
          <w:p w:rsidR="00821024" w:rsidRPr="003650BF">
            <w:pPr>
              <w:pStyle w:val="BodyText"/>
              <w:spacing w:before="100" w:after="100"/>
            </w:pPr>
            <w:r w:rsidRPr="003650BF" w:rsidR="006A32BE">
              <w:t xml:space="preserve">Directory Assistance- 1223 </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358"/>
          <w:jc w:val="center"/>
        </w:trPr>
        <w:tc>
          <w:tcPr>
            <w:tcW w:w="3030" w:type="pct"/>
          </w:tcPr>
          <w:p w:rsidR="00821024" w:rsidRPr="003650BF">
            <w:pPr>
              <w:pStyle w:val="BodyText"/>
              <w:spacing w:before="100" w:after="100"/>
            </w:pPr>
            <w:r w:rsidRPr="003650BF" w:rsidR="006A32BE">
              <w:t>19XX Numbers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1800, 13 and 1300</w:t>
            </w:r>
            <w:r w:rsidRPr="003650BF" w:rsidR="006A32BE">
              <w:t xml:space="preserve"> numbers</w:t>
            </w:r>
          </w:p>
        </w:tc>
        <w:tc>
          <w:tcPr>
            <w:tcW w:w="1970" w:type="pct"/>
          </w:tcPr>
          <w:p w:rsidR="00821024" w:rsidRPr="003650BF">
            <w:pPr>
              <w:pStyle w:val="BodyText"/>
              <w:spacing w:before="100" w:after="100"/>
            </w:pPr>
            <w:r w:rsidRPr="003650BF" w:rsidR="006A32BE">
              <w:t>No, except for the $99 Timeless Extreme Plan, or the $129 Timeless Extreme Plan</w:t>
            </w:r>
          </w:p>
        </w:tc>
      </w:tr>
      <w:tr>
        <w:tblPrEx>
          <w:tblW w:w="9133" w:type="dxa"/>
          <w:jc w:val="center"/>
          <w:tblCellMar>
            <w:left w:w="115" w:type="dxa"/>
            <w:right w:w="115" w:type="dxa"/>
          </w:tblCellMar>
          <w:tblLook w:val="0000"/>
        </w:tblPrEx>
        <w:trPr>
          <w:trHeight w:val="247"/>
          <w:jc w:val="center"/>
        </w:trPr>
        <w:tc>
          <w:tcPr>
            <w:tcW w:w="3030" w:type="pct"/>
          </w:tcPr>
          <w:p w:rsidR="00821024" w:rsidRPr="003650BF">
            <w:pPr>
              <w:pStyle w:val="BodyText"/>
              <w:spacing w:before="100" w:after="100"/>
            </w:pPr>
            <w:r w:rsidRPr="003650BF" w:rsidR="006A32BE">
              <w:t>124YE</w:t>
            </w:r>
            <w:r w:rsidRPr="003650BF" w:rsidR="006A32BE">
              <w:t>S(937)</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62"/>
          <w:jc w:val="center"/>
        </w:trPr>
        <w:tc>
          <w:tcPr>
            <w:tcW w:w="3030" w:type="pct"/>
          </w:tcPr>
          <w:p w:rsidR="00821024" w:rsidRPr="003650BF">
            <w:pPr>
              <w:pStyle w:val="BodyText"/>
              <w:spacing w:before="100" w:after="100"/>
            </w:pPr>
            <w:r w:rsidRPr="003650BF" w:rsidR="006A32BE">
              <w:t>Insurance</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62"/>
          <w:jc w:val="center"/>
        </w:trPr>
        <w:tc>
          <w:tcPr>
            <w:tcW w:w="3030" w:type="pct"/>
          </w:tcPr>
          <w:p w:rsidR="00821024" w:rsidRPr="003650BF">
            <w:pPr>
              <w:pStyle w:val="BodyText"/>
              <w:spacing w:before="100" w:after="100"/>
            </w:pPr>
            <w:r w:rsidRPr="003650BF" w:rsidR="006A32BE">
              <w:t>Handset Payments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62"/>
          <w:jc w:val="center"/>
        </w:trPr>
        <w:tc>
          <w:tcPr>
            <w:tcW w:w="3030" w:type="pct"/>
          </w:tcPr>
          <w:p w:rsidR="00821024" w:rsidRPr="003650BF">
            <w:pPr>
              <w:pStyle w:val="BodyText"/>
              <w:spacing w:before="100" w:after="100"/>
            </w:pPr>
            <w:r w:rsidRPr="003650BF" w:rsidR="006A32BE">
              <w:t>Push To Talk (PT</w:t>
            </w:r>
            <w:r w:rsidRPr="003650BF" w:rsidR="006A32BE">
              <w:t>T) (this service is no longer available from 4 November 2010)</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62"/>
          <w:jc w:val="center"/>
        </w:trPr>
        <w:tc>
          <w:tcPr>
            <w:tcW w:w="3030" w:type="pct"/>
          </w:tcPr>
          <w:p w:rsidR="00821024" w:rsidRPr="003650BF">
            <w:pPr>
              <w:pStyle w:val="BodyText"/>
              <w:spacing w:before="100" w:after="100"/>
            </w:pPr>
            <w:r w:rsidRPr="003650BF" w:rsidR="006A32BE">
              <w:t>Calls to Satellite</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62"/>
          <w:jc w:val="center"/>
        </w:trPr>
        <w:tc>
          <w:tcPr>
            <w:tcW w:w="3030" w:type="pct"/>
          </w:tcPr>
          <w:p w:rsidR="00821024" w:rsidRPr="003650BF">
            <w:pPr>
              <w:pStyle w:val="BodyText"/>
              <w:spacing w:before="100" w:after="100"/>
            </w:pPr>
            <w:r w:rsidRPr="003650BF" w:rsidR="006A32BE">
              <w:t>VOIP servi</w:t>
            </w:r>
            <w:r w:rsidRPr="003650BF" w:rsidR="006A32BE">
              <w:t>ces</w:t>
            </w:r>
          </w:p>
        </w:tc>
        <w:tc>
          <w:tcPr>
            <w:tcW w:w="1970"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Included Mobile Internet Data</w:t>
      </w:r>
    </w:p>
    <w:tbl>
      <w:tblPr>
        <w:tblStyle w:val="TableNormal"/>
        <w:tblW w:w="9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535"/>
        <w:gridCol w:w="3598"/>
      </w:tblGrid>
      <w:tr>
        <w:tblPrEx>
          <w:tblW w:w="9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82"/>
          <w:tblHeader/>
          <w:jc w:val="center"/>
        </w:trPr>
        <w:tc>
          <w:tcPr>
            <w:tcW w:w="3030" w:type="pct"/>
          </w:tcPr>
          <w:p w:rsidR="00821024" w:rsidRPr="003650BF">
            <w:pPr>
              <w:pStyle w:val="BodyText"/>
              <w:spacing w:before="100" w:after="100"/>
              <w:rPr>
                <w:b/>
              </w:rPr>
            </w:pPr>
            <w:r w:rsidRPr="003650BF" w:rsidR="006A32BE">
              <w:rPr>
                <w:b/>
              </w:rPr>
              <w:t>Call Type</w:t>
            </w:r>
          </w:p>
        </w:tc>
        <w:tc>
          <w:tcPr>
            <w:tcW w:w="1970" w:type="pct"/>
          </w:tcPr>
          <w:p w:rsidR="00821024" w:rsidRPr="003650BF">
            <w:pPr>
              <w:pStyle w:val="BodyText"/>
              <w:spacing w:before="100" w:after="100"/>
              <w:rPr>
                <w:b/>
              </w:rPr>
            </w:pPr>
            <w:r w:rsidRPr="003650BF" w:rsidR="006A32BE">
              <w:rPr>
                <w:b/>
              </w:rPr>
              <w:t>Eligible Data</w:t>
            </w:r>
          </w:p>
        </w:tc>
      </w:tr>
      <w:tr>
        <w:tblPrEx>
          <w:tblW w:w="9133" w:type="dxa"/>
          <w:jc w:val="center"/>
          <w:tblCellMar>
            <w:left w:w="115" w:type="dxa"/>
            <w:right w:w="115" w:type="dxa"/>
          </w:tblCellMar>
          <w:tblLook w:val="0000"/>
        </w:tblPrEx>
        <w:trPr>
          <w:trHeight w:val="210"/>
          <w:jc w:val="center"/>
        </w:trPr>
        <w:tc>
          <w:tcPr>
            <w:tcW w:w="3030" w:type="pct"/>
          </w:tcPr>
          <w:p w:rsidR="00821024" w:rsidRPr="003650BF">
            <w:pPr>
              <w:pStyle w:val="BodyText"/>
              <w:spacing w:before="100" w:after="100"/>
            </w:pPr>
            <w:r w:rsidRPr="003650BF" w:rsidR="006A32BE">
              <w:t>Nat</w:t>
            </w:r>
            <w:r w:rsidRPr="003650BF" w:rsidR="006A32BE">
              <w:t>ional Voice and Video Calls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885"/>
          <w:jc w:val="center"/>
        </w:trPr>
        <w:tc>
          <w:tcPr>
            <w:tcW w:w="3030" w:type="pct"/>
          </w:tcPr>
          <w:p w:rsidR="00821024" w:rsidRPr="003650BF">
            <w:pPr>
              <w:pStyle w:val="BodyText"/>
              <w:spacing w:before="100" w:after="100"/>
            </w:pPr>
            <w:r w:rsidRPr="003650BF" w:rsidR="006A32BE">
              <w:t xml:space="preserve">International Voice and Video </w:t>
            </w:r>
            <w:r w:rsidRPr="003650BF" w:rsidR="006A32BE">
              <w:t>Calls</w:t>
            </w:r>
          </w:p>
          <w:p w:rsidR="00821024" w:rsidRPr="003650BF">
            <w:pPr>
              <w:pStyle w:val="BodyText"/>
              <w:spacing w:before="100" w:after="100"/>
            </w:pPr>
            <w:r w:rsidRPr="003650BF" w:rsidR="006A32BE">
              <w:t>(including calls to national fixed or GSM mobile services that then divert/switch or re-route</w:t>
            </w:r>
            <w:r w:rsidRPr="003650BF" w:rsidR="006A32BE">
              <w:t xml:space="preserve"> overseas)</w:t>
            </w:r>
          </w:p>
        </w:tc>
        <w:tc>
          <w:tcPr>
            <w:tcW w:w="1970" w:type="pct"/>
          </w:tcPr>
          <w:p w:rsidR="00821024" w:rsidRPr="003650BF">
            <w:pPr>
              <w:pStyle w:val="BodyText"/>
              <w:spacing w:before="100" w:after="100"/>
            </w:pPr>
            <w:r w:rsidRPr="003650BF" w:rsidR="006A32BE">
              <w:t xml:space="preserve">No </w:t>
            </w:r>
          </w:p>
        </w:tc>
      </w:tr>
      <w:tr>
        <w:tblPrEx>
          <w:tblW w:w="9133" w:type="dxa"/>
          <w:jc w:val="center"/>
          <w:tblCellMar>
            <w:left w:w="115" w:type="dxa"/>
            <w:right w:w="115" w:type="dxa"/>
          </w:tblCellMar>
          <w:tblLook w:val="0000"/>
        </w:tblPrEx>
        <w:trPr>
          <w:trHeight w:val="70"/>
          <w:jc w:val="center"/>
        </w:trPr>
        <w:tc>
          <w:tcPr>
            <w:tcW w:w="3030" w:type="pct"/>
          </w:tcPr>
          <w:p w:rsidR="00821024" w:rsidRPr="003650BF">
            <w:pPr>
              <w:pStyle w:val="BodyText"/>
              <w:spacing w:before="100" w:after="100"/>
            </w:pPr>
            <w:r w:rsidRPr="003650BF" w:rsidR="006A32BE">
              <w:t>Premium Video</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345"/>
          <w:jc w:val="center"/>
        </w:trPr>
        <w:tc>
          <w:tcPr>
            <w:tcW w:w="3030" w:type="pct"/>
          </w:tcPr>
          <w:p w:rsidR="00821024" w:rsidRPr="003650BF">
            <w:pPr>
              <w:pStyle w:val="BodyText"/>
              <w:spacing w:before="100" w:after="100"/>
            </w:pPr>
            <w:r w:rsidRPr="003650BF" w:rsidR="006A32BE">
              <w:t>Content Video</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363"/>
          <w:jc w:val="center"/>
        </w:trPr>
        <w:tc>
          <w:tcPr>
            <w:tcW w:w="3030" w:type="pct"/>
          </w:tcPr>
          <w:p w:rsidR="00821024" w:rsidRPr="003650BF">
            <w:pPr>
              <w:pStyle w:val="BodyText"/>
              <w:spacing w:before="100" w:after="100"/>
            </w:pPr>
            <w:r w:rsidRPr="003650BF" w:rsidR="006A32BE">
              <w:t>National Standard SMS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73"/>
          <w:jc w:val="center"/>
        </w:trPr>
        <w:tc>
          <w:tcPr>
            <w:tcW w:w="3030" w:type="pct"/>
          </w:tcPr>
          <w:p w:rsidR="00821024" w:rsidRPr="003650BF">
            <w:pPr>
              <w:pStyle w:val="BodyText"/>
              <w:spacing w:before="100" w:after="100"/>
            </w:pPr>
            <w:r w:rsidRPr="003650BF" w:rsidR="006A32BE">
              <w:t>International SMS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82"/>
          <w:jc w:val="center"/>
        </w:trPr>
        <w:tc>
          <w:tcPr>
            <w:tcW w:w="3030" w:type="pct"/>
          </w:tcPr>
          <w:p w:rsidR="00821024" w:rsidRPr="003650BF">
            <w:pPr>
              <w:pStyle w:val="BodyText"/>
              <w:spacing w:before="100" w:after="100"/>
            </w:pPr>
            <w:r w:rsidRPr="003650BF" w:rsidR="006A32BE">
              <w:t>Premium SMS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300"/>
          <w:jc w:val="center"/>
        </w:trPr>
        <w:tc>
          <w:tcPr>
            <w:tcW w:w="3030" w:type="pct"/>
          </w:tcPr>
          <w:p w:rsidR="00821024" w:rsidRPr="003650BF">
            <w:pPr>
              <w:pStyle w:val="BodyText"/>
              <w:spacing w:before="100" w:after="100"/>
            </w:pPr>
            <w:r w:rsidRPr="003650BF" w:rsidR="006A32BE">
              <w:t>National Standard MMS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300"/>
          <w:jc w:val="center"/>
        </w:trPr>
        <w:tc>
          <w:tcPr>
            <w:tcW w:w="3030" w:type="pct"/>
          </w:tcPr>
          <w:p w:rsidR="00821024" w:rsidRPr="003650BF">
            <w:pPr>
              <w:pStyle w:val="BodyText"/>
              <w:spacing w:before="100" w:after="100"/>
            </w:pPr>
            <w:r w:rsidRPr="003650BF" w:rsidR="006A32BE">
              <w:t>International M</w:t>
            </w:r>
            <w:r w:rsidRPr="003650BF" w:rsidR="006A32BE">
              <w:t>MS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138"/>
          <w:jc w:val="center"/>
        </w:trPr>
        <w:tc>
          <w:tcPr>
            <w:tcW w:w="3030" w:type="pct"/>
          </w:tcPr>
          <w:p w:rsidR="00821024" w:rsidRPr="003650BF">
            <w:pPr>
              <w:pStyle w:val="BodyText"/>
              <w:spacing w:before="100" w:after="100"/>
            </w:pPr>
            <w:r w:rsidRPr="003650BF" w:rsidR="006A32BE">
              <w:t>Premium MMS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37"/>
          <w:jc w:val="center"/>
        </w:trPr>
        <w:tc>
          <w:tcPr>
            <w:tcW w:w="3030" w:type="pct"/>
          </w:tcPr>
          <w:p w:rsidR="00821024" w:rsidRPr="003650BF">
            <w:pPr>
              <w:pStyle w:val="BodyText"/>
              <w:spacing w:before="100" w:after="100"/>
            </w:pPr>
            <w:r w:rsidRPr="003650BF" w:rsidR="006A32BE">
              <w:t>National Diversions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327"/>
          <w:jc w:val="center"/>
        </w:trPr>
        <w:tc>
          <w:tcPr>
            <w:tcW w:w="3030" w:type="pct"/>
          </w:tcPr>
          <w:p w:rsidR="00821024" w:rsidRPr="003650BF">
            <w:pPr>
              <w:pStyle w:val="BodyText"/>
              <w:spacing w:before="100" w:after="100"/>
            </w:pPr>
            <w:r w:rsidRPr="003650BF" w:rsidR="006A32BE">
              <w:t>Voicemail Deposit and Retrievals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345"/>
          <w:jc w:val="center"/>
        </w:trPr>
        <w:tc>
          <w:tcPr>
            <w:tcW w:w="3030" w:type="pct"/>
          </w:tcPr>
          <w:p w:rsidR="00821024" w:rsidRPr="003650BF">
            <w:pPr>
              <w:pStyle w:val="BodyText"/>
              <w:spacing w:before="100" w:after="100"/>
            </w:pPr>
            <w:r w:rsidRPr="003650BF" w:rsidR="006A32BE">
              <w:t>International R</w:t>
            </w:r>
            <w:r w:rsidRPr="003650BF" w:rsidR="006A32BE">
              <w:t>oaming and Diversion</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318"/>
          <w:jc w:val="center"/>
        </w:trPr>
        <w:tc>
          <w:tcPr>
            <w:tcW w:w="3030" w:type="pct"/>
          </w:tcPr>
          <w:p w:rsidR="00821024" w:rsidRPr="003650BF">
            <w:pPr>
              <w:pStyle w:val="BodyText"/>
              <w:spacing w:before="100" w:after="100"/>
            </w:pPr>
            <w:r w:rsidRPr="003650BF" w:rsidR="006A32BE">
              <w:t>Video Conferencing</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453"/>
          <w:jc w:val="center"/>
        </w:trPr>
        <w:tc>
          <w:tcPr>
            <w:tcW w:w="3030" w:type="pct"/>
          </w:tcPr>
          <w:p w:rsidR="00821024" w:rsidRPr="003650BF">
            <w:pPr>
              <w:pStyle w:val="BodyText"/>
              <w:spacing w:before="100" w:after="100"/>
            </w:pPr>
            <w:r w:rsidRPr="003650BF" w:rsidR="006A32BE">
              <w:t>Optus Zoo and iZoo Browsing*</w:t>
            </w:r>
          </w:p>
        </w:tc>
        <w:tc>
          <w:tcPr>
            <w:tcW w:w="1970" w:type="pct"/>
          </w:tcPr>
          <w:p w:rsidR="00821024" w:rsidRPr="003650BF">
            <w:pPr>
              <w:pStyle w:val="BodyText"/>
              <w:spacing w:before="100" w:after="100"/>
            </w:pPr>
            <w:r w:rsidRPr="003650BF" w:rsidR="006A32BE">
              <w:t>Yes, up to the mon</w:t>
            </w:r>
            <w:r w:rsidRPr="003650BF" w:rsidR="006A32BE">
              <w:t>thly included data amount specified in Table 2A.</w:t>
            </w:r>
          </w:p>
        </w:tc>
      </w:tr>
      <w:tr>
        <w:tblPrEx>
          <w:tblW w:w="9133" w:type="dxa"/>
          <w:jc w:val="center"/>
          <w:tblCellMar>
            <w:left w:w="115" w:type="dxa"/>
            <w:right w:w="115" w:type="dxa"/>
          </w:tblCellMar>
          <w:tblLook w:val="0000"/>
        </w:tblPrEx>
        <w:trPr>
          <w:trHeight w:val="255"/>
          <w:jc w:val="center"/>
        </w:trPr>
        <w:tc>
          <w:tcPr>
            <w:tcW w:w="3030" w:type="pct"/>
          </w:tcPr>
          <w:p w:rsidR="00821024" w:rsidRPr="003650BF">
            <w:pPr>
              <w:pStyle w:val="BodyText"/>
              <w:spacing w:before="100" w:after="100"/>
            </w:pPr>
            <w:r w:rsidRPr="003650BF" w:rsidR="006A32BE">
              <w:t>Optus Zoo an</w:t>
            </w:r>
            <w:r w:rsidRPr="003650BF" w:rsidR="006A32BE">
              <w:t>d iZoo Downloads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73"/>
          <w:jc w:val="center"/>
        </w:trPr>
        <w:tc>
          <w:tcPr>
            <w:tcW w:w="3030" w:type="pct"/>
          </w:tcPr>
          <w:p w:rsidR="00821024" w:rsidRPr="003650BF">
            <w:pPr>
              <w:pStyle w:val="BodyText"/>
              <w:spacing w:before="100" w:after="100"/>
            </w:pPr>
            <w:r w:rsidRPr="003650BF" w:rsidR="006A32BE">
              <w:t>SMS to 966 (Zoo)</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552"/>
          <w:jc w:val="center"/>
        </w:trPr>
        <w:tc>
          <w:tcPr>
            <w:tcW w:w="3030" w:type="pct"/>
          </w:tcPr>
          <w:p w:rsidR="00821024" w:rsidRPr="003650BF">
            <w:pPr>
              <w:pStyle w:val="BodyText"/>
              <w:spacing w:before="100" w:after="100"/>
            </w:pPr>
            <w:r w:rsidRPr="003650BF" w:rsidR="006A32BE">
              <w:t>Mobile Internet usage*</w:t>
            </w:r>
          </w:p>
        </w:tc>
        <w:tc>
          <w:tcPr>
            <w:tcW w:w="1970" w:type="pct"/>
          </w:tcPr>
          <w:p w:rsidR="00821024" w:rsidRPr="003650BF">
            <w:pPr>
              <w:pStyle w:val="BodyText"/>
              <w:spacing w:before="100" w:after="100"/>
            </w:pPr>
            <w:r w:rsidRPr="003650BF" w:rsidR="006A32BE">
              <w:t>Yes, up to the monthly included da</w:t>
            </w:r>
            <w:r w:rsidRPr="003650BF" w:rsidR="006A32BE">
              <w:t>ta amount specified in Table 2A.</w:t>
            </w:r>
          </w:p>
        </w:tc>
      </w:tr>
      <w:tr>
        <w:tblPrEx>
          <w:tblW w:w="9133" w:type="dxa"/>
          <w:jc w:val="center"/>
          <w:tblCellMar>
            <w:left w:w="115" w:type="dxa"/>
            <w:right w:w="115" w:type="dxa"/>
          </w:tblCellMar>
          <w:tblLook w:val="0000"/>
        </w:tblPrEx>
        <w:trPr>
          <w:trHeight w:val="237"/>
          <w:jc w:val="center"/>
        </w:trPr>
        <w:tc>
          <w:tcPr>
            <w:tcW w:w="3030" w:type="pct"/>
          </w:tcPr>
          <w:p w:rsidR="00821024" w:rsidRPr="003650BF">
            <w:pPr>
              <w:pStyle w:val="BodyText"/>
              <w:spacing w:before="100" w:after="100"/>
            </w:pPr>
            <w:r w:rsidRPr="003650BF" w:rsidR="006A32BE">
              <w:t>Mobile as Modem</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435"/>
          <w:jc w:val="center"/>
        </w:trPr>
        <w:tc>
          <w:tcPr>
            <w:tcW w:w="3030" w:type="pct"/>
          </w:tcPr>
          <w:p w:rsidR="00821024" w:rsidRPr="003650BF">
            <w:pPr>
              <w:pStyle w:val="BodyText"/>
              <w:spacing w:before="100" w:after="100"/>
            </w:pPr>
            <w:r w:rsidRPr="003650BF" w:rsidR="006A32BE">
              <w:t>Data Used while Roaming Internationally</w:t>
            </w:r>
          </w:p>
        </w:tc>
        <w:tc>
          <w:tcPr>
            <w:tcW w:w="1970" w:type="pct"/>
          </w:tcPr>
          <w:p w:rsidR="00821024" w:rsidRPr="003650BF">
            <w:pPr>
              <w:pStyle w:val="BodyText"/>
              <w:spacing w:before="100" w:after="100"/>
            </w:pPr>
            <w:r w:rsidRPr="003650BF" w:rsidR="006A32BE">
              <w:t>N</w:t>
            </w:r>
            <w:r w:rsidRPr="003650BF" w:rsidR="006A32BE">
              <w:t>o</w:t>
            </w:r>
          </w:p>
        </w:tc>
      </w:tr>
      <w:tr>
        <w:tblPrEx>
          <w:tblW w:w="9133" w:type="dxa"/>
          <w:jc w:val="center"/>
          <w:tblCellMar>
            <w:left w:w="115" w:type="dxa"/>
            <w:right w:w="115" w:type="dxa"/>
          </w:tblCellMar>
          <w:tblLook w:val="0000"/>
        </w:tblPrEx>
        <w:trPr>
          <w:trHeight w:val="210"/>
          <w:jc w:val="center"/>
        </w:trPr>
        <w:tc>
          <w:tcPr>
            <w:tcW w:w="3030" w:type="pct"/>
          </w:tcPr>
          <w:p w:rsidR="00821024" w:rsidRPr="003650BF">
            <w:pPr>
              <w:pStyle w:val="BodyText"/>
              <w:spacing w:before="100" w:after="100"/>
            </w:pPr>
            <w:r w:rsidRPr="003650BF" w:rsidR="006A32BE">
              <w:t xml:space="preserve">Content Packs </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28"/>
          <w:jc w:val="center"/>
        </w:trPr>
        <w:tc>
          <w:tcPr>
            <w:tcW w:w="3030" w:type="pct"/>
          </w:tcPr>
          <w:p w:rsidR="00821024" w:rsidRPr="003650BF">
            <w:pPr>
              <w:pStyle w:val="BodyText"/>
              <w:spacing w:before="100" w:after="100"/>
            </w:pPr>
            <w:r w:rsidRPr="003650BF" w:rsidR="006A32BE">
              <w:t>TrueLocal Usage</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55"/>
          <w:jc w:val="center"/>
        </w:trPr>
        <w:tc>
          <w:tcPr>
            <w:tcW w:w="3030" w:type="pct"/>
          </w:tcPr>
          <w:p w:rsidR="00821024" w:rsidRPr="003650BF">
            <w:pPr>
              <w:pStyle w:val="BodyText"/>
              <w:spacing w:before="100" w:after="100"/>
            </w:pPr>
            <w:r w:rsidRPr="003650BF" w:rsidR="006A32BE">
              <w:t>Directory Assistance</w:t>
            </w:r>
            <w:r w:rsidRPr="003650BF" w:rsidR="006A32BE">
              <w:t>- 1223</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102"/>
          <w:jc w:val="center"/>
        </w:trPr>
        <w:tc>
          <w:tcPr>
            <w:tcW w:w="3030" w:type="pct"/>
          </w:tcPr>
          <w:p w:rsidR="00821024" w:rsidRPr="003650BF">
            <w:pPr>
              <w:pStyle w:val="BodyText"/>
              <w:spacing w:before="100" w:after="100"/>
            </w:pPr>
            <w:r w:rsidRPr="003650BF" w:rsidR="006A32BE">
              <w:t>19XX Numbers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10"/>
          <w:jc w:val="center"/>
        </w:trPr>
        <w:tc>
          <w:tcPr>
            <w:tcW w:w="3030" w:type="pct"/>
          </w:tcPr>
          <w:p w:rsidR="00821024" w:rsidRPr="003650BF">
            <w:pPr>
              <w:pStyle w:val="BodyText"/>
              <w:spacing w:before="100" w:after="100"/>
            </w:pPr>
            <w:r w:rsidRPr="003650BF" w:rsidR="006A32BE">
              <w:t>1800, 13 and 1300 numbers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138"/>
          <w:jc w:val="center"/>
        </w:trPr>
        <w:tc>
          <w:tcPr>
            <w:tcW w:w="3030" w:type="pct"/>
          </w:tcPr>
          <w:p w:rsidR="00821024" w:rsidRPr="003650BF">
            <w:pPr>
              <w:pStyle w:val="BodyText"/>
              <w:spacing w:before="100" w:after="100"/>
            </w:pPr>
            <w:r w:rsidRPr="003650BF" w:rsidR="006A32BE">
              <w:t>124YES(937)</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138"/>
          <w:jc w:val="center"/>
        </w:trPr>
        <w:tc>
          <w:tcPr>
            <w:tcW w:w="3030" w:type="pct"/>
          </w:tcPr>
          <w:p w:rsidR="00821024" w:rsidRPr="003650BF">
            <w:pPr>
              <w:pStyle w:val="BodyText"/>
              <w:spacing w:before="100" w:after="100"/>
            </w:pPr>
            <w:r w:rsidRPr="003650BF" w:rsidR="006A32BE">
              <w:t>Insurance</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237"/>
          <w:jc w:val="center"/>
        </w:trPr>
        <w:tc>
          <w:tcPr>
            <w:tcW w:w="3030" w:type="pct"/>
          </w:tcPr>
          <w:p w:rsidR="00821024" w:rsidRPr="003650BF">
            <w:pPr>
              <w:pStyle w:val="BodyText"/>
              <w:spacing w:before="100" w:after="100"/>
            </w:pPr>
            <w:r w:rsidRPr="003650BF" w:rsidR="006A32BE">
              <w:t>Handset Pay</w:t>
            </w:r>
            <w:r w:rsidRPr="003650BF" w:rsidR="006A32BE">
              <w:t>ments</w:t>
            </w:r>
          </w:p>
        </w:tc>
        <w:tc>
          <w:tcPr>
            <w:tcW w:w="1970" w:type="pct"/>
          </w:tcPr>
          <w:p w:rsidR="00821024" w:rsidRPr="003650BF">
            <w:pPr>
              <w:pStyle w:val="BodyText"/>
              <w:spacing w:before="100" w:after="100"/>
            </w:pPr>
            <w:r w:rsidRPr="003650BF" w:rsidR="006A32BE">
              <w:t>No</w:t>
            </w:r>
          </w:p>
        </w:tc>
      </w:tr>
      <w:tr>
        <w:tblPrEx>
          <w:tblW w:w="9133" w:type="dxa"/>
          <w:jc w:val="center"/>
          <w:tblCellMar>
            <w:left w:w="115" w:type="dxa"/>
            <w:right w:w="115" w:type="dxa"/>
          </w:tblCellMar>
          <w:tblLook w:val="0000"/>
        </w:tblPrEx>
        <w:trPr>
          <w:trHeight w:val="615"/>
          <w:jc w:val="center"/>
        </w:trPr>
        <w:tc>
          <w:tcPr>
            <w:tcW w:w="3030" w:type="pct"/>
          </w:tcPr>
          <w:p w:rsidR="00821024" w:rsidRPr="003650BF">
            <w:pPr>
              <w:pStyle w:val="BodyText"/>
              <w:keepNext/>
              <w:spacing w:before="100" w:after="100"/>
            </w:pPr>
            <w:r w:rsidRPr="003650BF" w:rsidR="006A32BE">
              <w:t>Push To Talk (PTT) (this service is no longer available from 4 November 2010)</w:t>
            </w:r>
          </w:p>
        </w:tc>
        <w:tc>
          <w:tcPr>
            <w:tcW w:w="1970" w:type="pct"/>
          </w:tcPr>
          <w:p w:rsidR="00821024" w:rsidRPr="003650BF">
            <w:pPr>
              <w:pStyle w:val="BodyText"/>
              <w:keepNext/>
              <w:spacing w:before="100" w:after="100"/>
            </w:pPr>
            <w:r w:rsidRPr="003650BF" w:rsidR="006A32BE">
              <w:t>No</w:t>
            </w:r>
          </w:p>
        </w:tc>
      </w:tr>
      <w:tr>
        <w:tblPrEx>
          <w:tblW w:w="9133" w:type="dxa"/>
          <w:jc w:val="center"/>
          <w:tblCellMar>
            <w:left w:w="115" w:type="dxa"/>
            <w:right w:w="115" w:type="dxa"/>
          </w:tblCellMar>
          <w:tblLook w:val="0000"/>
        </w:tblPrEx>
        <w:trPr>
          <w:trHeight w:val="165"/>
          <w:jc w:val="center"/>
        </w:trPr>
        <w:tc>
          <w:tcPr>
            <w:tcW w:w="3030" w:type="pct"/>
          </w:tcPr>
          <w:p w:rsidR="00821024" w:rsidRPr="003650BF">
            <w:pPr>
              <w:pStyle w:val="BodyText"/>
              <w:keepNext/>
              <w:spacing w:before="100" w:after="100"/>
            </w:pPr>
            <w:r w:rsidRPr="003650BF" w:rsidR="006A32BE">
              <w:t>Cal</w:t>
            </w:r>
            <w:r w:rsidRPr="003650BF" w:rsidR="006A32BE">
              <w:t>ls to Satellite</w:t>
            </w:r>
          </w:p>
        </w:tc>
        <w:tc>
          <w:tcPr>
            <w:tcW w:w="1970" w:type="pct"/>
          </w:tcPr>
          <w:p w:rsidR="00821024" w:rsidRPr="003650BF">
            <w:pPr>
              <w:pStyle w:val="BodyText"/>
              <w:keepNext/>
              <w:spacing w:before="100" w:after="100"/>
            </w:pPr>
            <w:r w:rsidRPr="003650BF" w:rsidR="006A32BE">
              <w:t>No</w:t>
            </w:r>
          </w:p>
        </w:tc>
      </w:tr>
      <w:tr>
        <w:tblPrEx>
          <w:tblW w:w="9133" w:type="dxa"/>
          <w:jc w:val="center"/>
          <w:tblCellMar>
            <w:left w:w="115" w:type="dxa"/>
            <w:right w:w="115" w:type="dxa"/>
          </w:tblCellMar>
          <w:tblLook w:val="0000"/>
        </w:tblPrEx>
        <w:trPr>
          <w:trHeight w:val="255"/>
          <w:jc w:val="center"/>
        </w:trPr>
        <w:tc>
          <w:tcPr>
            <w:tcW w:w="3030" w:type="pct"/>
          </w:tcPr>
          <w:p w:rsidR="00821024" w:rsidRPr="003650BF">
            <w:pPr>
              <w:pStyle w:val="BodyText"/>
              <w:keepNext/>
              <w:spacing w:before="100" w:after="100"/>
            </w:pPr>
            <w:r w:rsidRPr="003650BF" w:rsidR="006A32BE">
              <w:t>VOIP services</w:t>
            </w:r>
          </w:p>
        </w:tc>
        <w:tc>
          <w:tcPr>
            <w:tcW w:w="1970" w:type="pct"/>
          </w:tcPr>
          <w:p w:rsidR="00821024" w:rsidRPr="003650BF">
            <w:pPr>
              <w:pStyle w:val="BodyText"/>
              <w:keepNext/>
              <w:spacing w:before="100" w:after="100"/>
            </w:pPr>
            <w:r w:rsidRPr="003650BF" w:rsidR="006A32BE">
              <w:t>No</w:t>
            </w:r>
          </w:p>
        </w:tc>
      </w:tr>
      <w:tr>
        <w:tblPrEx>
          <w:tblW w:w="9133" w:type="dxa"/>
          <w:jc w:val="center"/>
          <w:tblCellMar>
            <w:left w:w="115" w:type="dxa"/>
            <w:right w:w="115" w:type="dxa"/>
          </w:tblCellMar>
          <w:tblLook w:val="0000"/>
        </w:tblPrEx>
        <w:trPr>
          <w:trHeight w:val="273"/>
          <w:jc w:val="center"/>
        </w:trPr>
        <w:tc>
          <w:tcPr>
            <w:tcW w:w="3030" w:type="pct"/>
          </w:tcPr>
          <w:p w:rsidR="00821024" w:rsidRPr="003650BF">
            <w:pPr>
              <w:pStyle w:val="BodyText"/>
              <w:keepNext/>
              <w:spacing w:before="100" w:after="100"/>
            </w:pPr>
            <w:r w:rsidRPr="003650BF" w:rsidR="006A32BE">
              <w:t>Surepage</w:t>
            </w:r>
          </w:p>
        </w:tc>
        <w:tc>
          <w:tcPr>
            <w:tcW w:w="1970" w:type="pct"/>
          </w:tcPr>
          <w:p w:rsidR="00821024" w:rsidRPr="003650BF">
            <w:pPr>
              <w:pStyle w:val="BodyText"/>
              <w:keepN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1C –</w:t>
      </w:r>
      <w:r w:rsidRPr="003650BF" w:rsidR="006A32BE">
        <w:rPr>
          <w:b/>
        </w:rPr>
        <w:t xml:space="preserve"> Eligible for Unlimited BlackBerry POP3 Email &amp; Browsing</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5533"/>
        <w:gridCol w:w="3600"/>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273"/>
          <w:tblHeader/>
          <w:jc w:val="center"/>
        </w:trPr>
        <w:tc>
          <w:tcPr>
            <w:tcW w:w="5533" w:type="dxa"/>
          </w:tcPr>
          <w:p w:rsidR="00821024" w:rsidRPr="003650BF">
            <w:pPr>
              <w:pStyle w:val="BodyText"/>
              <w:spacing w:before="100" w:after="100"/>
              <w:jc w:val="center"/>
              <w:rPr>
                <w:b/>
              </w:rPr>
            </w:pPr>
            <w:r w:rsidRPr="003650BF" w:rsidR="006A32BE">
              <w:rPr>
                <w:b/>
              </w:rPr>
              <w:t>Call Type</w:t>
            </w:r>
          </w:p>
        </w:tc>
        <w:tc>
          <w:tcPr>
            <w:tcW w:w="3600" w:type="dxa"/>
          </w:tcPr>
          <w:p w:rsidR="00821024" w:rsidRPr="003650BF">
            <w:pPr>
              <w:pStyle w:val="BodyText"/>
              <w:spacing w:before="100" w:after="100"/>
              <w:jc w:val="center"/>
              <w:rPr>
                <w:b/>
              </w:rPr>
            </w:pPr>
            <w:r w:rsidRPr="003650BF" w:rsidR="006A32BE">
              <w:rPr>
                <w:b/>
              </w:rPr>
              <w:t>Eligible Data</w:t>
            </w:r>
          </w:p>
        </w:tc>
      </w:tr>
      <w:tr>
        <w:tblPrEx>
          <w:tblW w:w="0" w:type="auto"/>
          <w:jc w:val="center"/>
          <w:tblLayout w:type="fixed"/>
          <w:tblCellMar>
            <w:left w:w="115" w:type="dxa"/>
            <w:right w:w="115" w:type="dxa"/>
          </w:tblCellMar>
          <w:tblLook w:val="0000"/>
        </w:tblPrEx>
        <w:trPr>
          <w:trHeight w:val="247"/>
          <w:jc w:val="center"/>
        </w:trPr>
        <w:tc>
          <w:tcPr>
            <w:tcW w:w="5533" w:type="dxa"/>
          </w:tcPr>
          <w:p w:rsidR="00821024" w:rsidRPr="003650BF">
            <w:pPr>
              <w:pStyle w:val="BodyText"/>
              <w:spacing w:before="100" w:after="100"/>
            </w:pPr>
            <w:r w:rsidRPr="003650BF" w:rsidR="006A32BE">
              <w:t xml:space="preserve">BlackBerry Email </w:t>
            </w:r>
            <w:r w:rsidRPr="003650BF" w:rsidR="006A32BE">
              <w:t>(POP3)</w:t>
            </w:r>
          </w:p>
        </w:tc>
        <w:tc>
          <w:tcPr>
            <w:tcW w:w="3600"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533" w:type="dxa"/>
          </w:tcPr>
          <w:p w:rsidR="00821024" w:rsidRPr="003650BF">
            <w:pPr>
              <w:pStyle w:val="BodyText"/>
              <w:spacing w:before="100" w:after="100"/>
            </w:pPr>
            <w:r w:rsidRPr="003650BF" w:rsidR="006A32BE">
              <w:t>Internet Browsing through the BlackBerry Browser</w:t>
            </w:r>
          </w:p>
        </w:tc>
        <w:tc>
          <w:tcPr>
            <w:tcW w:w="3600"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97"/>
          <w:jc w:val="center"/>
        </w:trPr>
        <w:tc>
          <w:tcPr>
            <w:tcW w:w="5533" w:type="dxa"/>
          </w:tcPr>
          <w:p w:rsidR="00821024" w:rsidRPr="003650BF">
            <w:pPr>
              <w:pStyle w:val="BodyText"/>
              <w:spacing w:before="100" w:after="100"/>
            </w:pPr>
            <w:r w:rsidRPr="003650BF" w:rsidR="006A32BE">
              <w:t>Optus Zoo downloads and subsc</w:t>
            </w:r>
            <w:r w:rsidRPr="003650BF" w:rsidR="006A32BE">
              <w:t>riptions</w:t>
            </w:r>
          </w:p>
        </w:tc>
        <w:tc>
          <w:tcPr>
            <w:tcW w:w="360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533" w:type="dxa"/>
          </w:tcPr>
          <w:p w:rsidR="00821024" w:rsidRPr="003650BF">
            <w:pPr>
              <w:pStyle w:val="BodyText"/>
              <w:spacing w:before="100" w:after="100"/>
            </w:pPr>
            <w:r w:rsidRPr="003650BF" w:rsidR="006A32BE">
              <w:t>Optus Zoo GPRS WAP browsing</w:t>
            </w:r>
          </w:p>
        </w:tc>
        <w:tc>
          <w:tcPr>
            <w:tcW w:w="3600"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533" w:type="dxa"/>
          </w:tcPr>
          <w:p w:rsidR="00821024" w:rsidRPr="003650BF">
            <w:pPr>
              <w:pStyle w:val="BodyText"/>
              <w:spacing w:before="100" w:after="100"/>
            </w:pPr>
            <w:r w:rsidRPr="003650BF" w:rsidR="006A32BE">
              <w:t>Applications from</w:t>
            </w:r>
            <w:r w:rsidRPr="003650BF" w:rsidR="006A32BE">
              <w:t xml:space="preserve"> Optus and third party applications that require a BlackBerry Data connection</w:t>
            </w:r>
          </w:p>
        </w:tc>
        <w:tc>
          <w:tcPr>
            <w:tcW w:w="3600" w:type="dxa"/>
            <w:vAlign w:val="bottom"/>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533" w:type="dxa"/>
          </w:tcPr>
          <w:p w:rsidR="00821024" w:rsidRPr="003650BF">
            <w:pPr>
              <w:pStyle w:val="BodyText"/>
              <w:spacing w:before="100" w:after="100"/>
            </w:pPr>
            <w:r w:rsidRPr="003650BF" w:rsidR="006A32BE">
              <w:t>All other call t</w:t>
            </w:r>
            <w:r w:rsidRPr="003650BF" w:rsidR="006A32BE">
              <w:t>ypes or usage</w:t>
            </w:r>
          </w:p>
        </w:tc>
        <w:tc>
          <w:tcPr>
            <w:tcW w:w="360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1D – Eligible for the included International Value</w:t>
      </w:r>
    </w:p>
    <w:tbl>
      <w:tblPr>
        <w:tblStyle w:val="TableNormal"/>
        <w:tblW w:w="917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000"/>
      </w:tblPr>
      <w:tblGrid>
        <w:gridCol w:w="5580"/>
        <w:gridCol w:w="3598"/>
      </w:tblGrid>
      <w:tr>
        <w:tblPrEx>
          <w:tblW w:w="917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000"/>
        </w:tblPrEx>
        <w:trPr>
          <w:trHeight w:val="102"/>
          <w:tblHeader/>
          <w:jc w:val="center"/>
        </w:trPr>
        <w:tc>
          <w:tcPr>
            <w:tcW w:w="3040" w:type="pct"/>
          </w:tcPr>
          <w:p w:rsidR="00821024" w:rsidRPr="003650BF">
            <w:pPr>
              <w:pStyle w:val="BodyText"/>
              <w:spacing w:before="100" w:after="100"/>
              <w:rPr>
                <w:b/>
              </w:rPr>
            </w:pPr>
            <w:r w:rsidRPr="003650BF" w:rsidR="006A32BE">
              <w:rPr>
                <w:b/>
              </w:rPr>
              <w:t>Call Type</w:t>
            </w:r>
          </w:p>
        </w:tc>
        <w:tc>
          <w:tcPr>
            <w:tcW w:w="1960" w:type="pct"/>
          </w:tcPr>
          <w:p w:rsidR="00821024" w:rsidRPr="003650BF">
            <w:pPr>
              <w:pStyle w:val="BodyText"/>
              <w:spacing w:before="100" w:after="100"/>
              <w:rPr>
                <w:b/>
              </w:rPr>
            </w:pPr>
            <w:r w:rsidRPr="003650BF" w:rsidR="006A32BE">
              <w:rPr>
                <w:b/>
              </w:rPr>
              <w:t xml:space="preserve">Eligible </w:t>
            </w:r>
            <w:r w:rsidRPr="003650BF" w:rsidR="006A32BE">
              <w:rPr>
                <w:b/>
              </w:rPr>
              <w:t>Call</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National Voice Calls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National Video Calls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Intern</w:t>
            </w:r>
            <w:r w:rsidRPr="003650BF" w:rsidR="006A32BE">
              <w:t>ational Voice Calls</w:t>
            </w:r>
          </w:p>
          <w:p w:rsidR="00821024" w:rsidRPr="003650BF">
            <w:pPr>
              <w:pStyle w:val="BodyText"/>
              <w:spacing w:before="100" w:after="100"/>
            </w:pPr>
            <w:r w:rsidRPr="003650BF" w:rsidR="006A32BE">
              <w:t>(includes calls to national fixed or GSM mobile services that then divert/switc</w:t>
            </w:r>
            <w:r w:rsidRPr="003650BF" w:rsidR="006A32BE">
              <w:t>h or re-route overseas)</w:t>
            </w:r>
          </w:p>
        </w:tc>
        <w:tc>
          <w:tcPr>
            <w:tcW w:w="1960" w:type="pct"/>
          </w:tcPr>
          <w:p w:rsidR="00821024" w:rsidRPr="003650BF">
            <w:pPr>
              <w:pStyle w:val="BodyText"/>
              <w:spacing w:before="100" w:after="100"/>
            </w:pPr>
            <w:r w:rsidRPr="003650BF" w:rsidR="006A32BE">
              <w:t>Yes</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keepNext/>
              <w:spacing w:before="100" w:after="100"/>
            </w:pPr>
            <w:r w:rsidRPr="003650BF" w:rsidR="006A32BE">
              <w:t>International Video Calls</w:t>
            </w:r>
          </w:p>
          <w:p w:rsidR="00821024" w:rsidRPr="003650BF">
            <w:pPr>
              <w:pStyle w:val="BodyText"/>
              <w:keepNext/>
              <w:spacing w:before="100" w:after="100"/>
            </w:pPr>
            <w:r w:rsidRPr="003650BF" w:rsidR="006A32BE">
              <w:t>(includes calls to national fixed or GSM</w:t>
            </w:r>
            <w:r w:rsidRPr="003650BF" w:rsidR="006A32BE">
              <w:t xml:space="preserve"> mobile services that then divert/switch or re-route overseas)</w:t>
            </w:r>
          </w:p>
        </w:tc>
        <w:tc>
          <w:tcPr>
            <w:tcW w:w="1960" w:type="pct"/>
          </w:tcPr>
          <w:p w:rsidR="00821024" w:rsidRPr="003650BF">
            <w:pPr>
              <w:pStyle w:val="BodyText"/>
              <w:keepN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National Standard SMS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International SMS</w:t>
            </w:r>
          </w:p>
        </w:tc>
        <w:tc>
          <w:tcPr>
            <w:tcW w:w="1960" w:type="pct"/>
          </w:tcPr>
          <w:p w:rsidR="00821024" w:rsidRPr="003650BF">
            <w:pPr>
              <w:pStyle w:val="BodyText"/>
              <w:spacing w:before="100" w:after="100"/>
            </w:pPr>
            <w:r w:rsidRPr="003650BF" w:rsidR="006A32BE">
              <w:t>Yes</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National MMS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International MMS</w:t>
            </w:r>
          </w:p>
        </w:tc>
        <w:tc>
          <w:tcPr>
            <w:tcW w:w="1960" w:type="pct"/>
          </w:tcPr>
          <w:p w:rsidR="00821024" w:rsidRPr="003650BF">
            <w:pPr>
              <w:pStyle w:val="BodyText"/>
              <w:spacing w:before="100" w:after="100"/>
            </w:pPr>
            <w:r w:rsidRPr="003650BF" w:rsidR="006A32BE">
              <w:t>Yes</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Natio</w:t>
            </w:r>
            <w:r w:rsidRPr="003650BF" w:rsidR="006A32BE">
              <w:t>nal Diversions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70"/>
          <w:jc w:val="center"/>
        </w:trPr>
        <w:tc>
          <w:tcPr>
            <w:tcW w:w="3040" w:type="pct"/>
          </w:tcPr>
          <w:p w:rsidR="00821024" w:rsidRPr="003650BF">
            <w:pPr>
              <w:pStyle w:val="BodyText"/>
              <w:spacing w:before="100" w:after="100"/>
            </w:pPr>
            <w:r w:rsidRPr="003650BF" w:rsidR="006A32BE">
              <w:t>Voicemail Deposit and Retrievals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International Roaming and Diversion</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Premium SMS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Premium Video</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Video Conferencing</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Optu</w:t>
            </w:r>
            <w:r w:rsidRPr="003650BF" w:rsidR="006A32BE">
              <w:t>s Zoo or Optus iZoo Browsing</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65"/>
          <w:jc w:val="center"/>
        </w:trPr>
        <w:tc>
          <w:tcPr>
            <w:tcW w:w="3040" w:type="pct"/>
          </w:tcPr>
          <w:p w:rsidR="00821024" w:rsidRPr="003650BF">
            <w:pPr>
              <w:pStyle w:val="BodyText"/>
              <w:spacing w:before="100" w:after="100"/>
            </w:pPr>
            <w:r w:rsidRPr="003650BF" w:rsidR="006A32BE">
              <w:t>Optus Zoo or Optus iZoo Downloads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77"/>
          <w:jc w:val="center"/>
        </w:trPr>
        <w:tc>
          <w:tcPr>
            <w:tcW w:w="3040" w:type="pct"/>
          </w:tcPr>
          <w:p w:rsidR="00821024" w:rsidRPr="003650BF">
            <w:pPr>
              <w:pStyle w:val="BodyText"/>
              <w:spacing w:before="100" w:after="100"/>
            </w:pPr>
            <w:r w:rsidRPr="003650BF" w:rsidR="006A32BE">
              <w:t>SMS to 966 (Zoo)</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77"/>
          <w:jc w:val="center"/>
        </w:trPr>
        <w:tc>
          <w:tcPr>
            <w:tcW w:w="3040" w:type="pct"/>
          </w:tcPr>
          <w:p w:rsidR="00821024" w:rsidRPr="003650BF">
            <w:pPr>
              <w:pStyle w:val="BodyText"/>
              <w:spacing w:before="100" w:after="100"/>
            </w:pPr>
            <w:r w:rsidRPr="003650BF" w:rsidR="006A32BE">
              <w:t xml:space="preserve">Mobile </w:t>
            </w:r>
            <w:r w:rsidRPr="003650BF" w:rsidR="006A32BE">
              <w:t>Internet usage</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115"/>
          <w:jc w:val="center"/>
        </w:trPr>
        <w:tc>
          <w:tcPr>
            <w:tcW w:w="3040" w:type="pct"/>
          </w:tcPr>
          <w:p w:rsidR="00821024" w:rsidRPr="003650BF">
            <w:pPr>
              <w:pStyle w:val="BodyText"/>
              <w:spacing w:before="100" w:after="100"/>
            </w:pPr>
            <w:r w:rsidRPr="003650BF" w:rsidR="006A32BE">
              <w:t>Data Used while Roaming Internationally</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385"/>
          <w:jc w:val="center"/>
        </w:trPr>
        <w:tc>
          <w:tcPr>
            <w:tcW w:w="3040" w:type="pct"/>
          </w:tcPr>
          <w:p w:rsidR="00821024" w:rsidRPr="003650BF">
            <w:pPr>
              <w:pStyle w:val="BodyText"/>
              <w:spacing w:before="100" w:after="100"/>
            </w:pPr>
            <w:r w:rsidRPr="003650BF" w:rsidR="006A32BE">
              <w:t xml:space="preserve">Content Packs (unless specified </w:t>
            </w:r>
            <w:r w:rsidRPr="003650BF" w:rsidR="006A32BE">
              <w:t>in promotions)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50"/>
          <w:jc w:val="center"/>
        </w:trPr>
        <w:tc>
          <w:tcPr>
            <w:tcW w:w="3040" w:type="pct"/>
          </w:tcPr>
          <w:p w:rsidR="00821024" w:rsidRPr="003650BF">
            <w:pPr>
              <w:pStyle w:val="BodyText"/>
              <w:spacing w:before="100" w:after="100"/>
            </w:pPr>
            <w:r w:rsidRPr="003650BF" w:rsidR="006A32BE">
              <w:t>TrueLocal Usage</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160"/>
          <w:jc w:val="center"/>
        </w:trPr>
        <w:tc>
          <w:tcPr>
            <w:tcW w:w="3040" w:type="pct"/>
          </w:tcPr>
          <w:p w:rsidR="00821024" w:rsidRPr="003650BF">
            <w:pPr>
              <w:pStyle w:val="BodyText"/>
              <w:spacing w:before="100" w:after="100"/>
            </w:pPr>
            <w:r w:rsidRPr="003650BF" w:rsidR="006A32BE">
              <w:t>Directory Assistance- 1</w:t>
            </w:r>
            <w:r w:rsidRPr="003650BF" w:rsidR="006A32BE">
              <w:t>223</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19XX Numbers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1800, 13 and 1300 numbers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47"/>
          <w:jc w:val="center"/>
        </w:trPr>
        <w:tc>
          <w:tcPr>
            <w:tcW w:w="3040" w:type="pct"/>
          </w:tcPr>
          <w:p w:rsidR="00821024" w:rsidRPr="003650BF">
            <w:pPr>
              <w:pStyle w:val="BodyText"/>
              <w:spacing w:before="100" w:after="100"/>
            </w:pPr>
            <w:r w:rsidRPr="003650BF" w:rsidR="006A32BE">
              <w:t>124YES(937)</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65"/>
          <w:jc w:val="center"/>
        </w:trPr>
        <w:tc>
          <w:tcPr>
            <w:tcW w:w="3040" w:type="pct"/>
          </w:tcPr>
          <w:p w:rsidR="00821024" w:rsidRPr="003650BF">
            <w:pPr>
              <w:pStyle w:val="BodyText"/>
              <w:spacing w:before="100" w:after="100"/>
            </w:pPr>
            <w:r w:rsidRPr="003650BF" w:rsidR="006A32BE">
              <w:t>Insurance</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65"/>
          <w:jc w:val="center"/>
        </w:trPr>
        <w:tc>
          <w:tcPr>
            <w:tcW w:w="3040" w:type="pct"/>
          </w:tcPr>
          <w:p w:rsidR="00821024" w:rsidRPr="003650BF">
            <w:pPr>
              <w:pStyle w:val="BodyText"/>
              <w:spacing w:before="100" w:after="100"/>
            </w:pPr>
            <w:r w:rsidRPr="003650BF" w:rsidR="006A32BE">
              <w:t>Handset Paymen</w:t>
            </w:r>
            <w:r w:rsidRPr="003650BF" w:rsidR="006A32BE">
              <w:t>ts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65"/>
          <w:jc w:val="center"/>
        </w:trPr>
        <w:tc>
          <w:tcPr>
            <w:tcW w:w="3040" w:type="pct"/>
          </w:tcPr>
          <w:p w:rsidR="00821024" w:rsidRPr="003650BF">
            <w:pPr>
              <w:pStyle w:val="BodyText"/>
              <w:spacing w:before="100" w:after="100"/>
            </w:pPr>
            <w:r w:rsidRPr="003650BF" w:rsidR="006A32BE">
              <w:t>Push To Talk (PTT) (this service is no longer available from 4 November 2010)</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62"/>
          <w:jc w:val="center"/>
        </w:trPr>
        <w:tc>
          <w:tcPr>
            <w:tcW w:w="3040" w:type="pct"/>
          </w:tcPr>
          <w:p w:rsidR="00821024" w:rsidRPr="003650BF">
            <w:pPr>
              <w:pStyle w:val="BodyText"/>
              <w:spacing w:before="100" w:after="100"/>
            </w:pPr>
            <w:r w:rsidRPr="003650BF" w:rsidR="006A32BE">
              <w:t xml:space="preserve">Calls </w:t>
            </w:r>
            <w:r w:rsidRPr="003650BF" w:rsidR="006A32BE">
              <w:t>to MobileSat</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62"/>
          <w:jc w:val="center"/>
        </w:trPr>
        <w:tc>
          <w:tcPr>
            <w:tcW w:w="3040" w:type="pct"/>
          </w:tcPr>
          <w:p w:rsidR="00821024" w:rsidRPr="003650BF">
            <w:pPr>
              <w:pStyle w:val="BodyText"/>
              <w:spacing w:before="100" w:after="100"/>
            </w:pPr>
            <w:r w:rsidRPr="003650BF" w:rsidR="006A32BE">
              <w:t>VOIP services</w:t>
            </w:r>
          </w:p>
        </w:tc>
        <w:tc>
          <w:tcPr>
            <w:tcW w:w="1960" w:type="pct"/>
          </w:tcPr>
          <w:p w:rsidR="00821024" w:rsidRPr="003650BF">
            <w:pPr>
              <w:pStyle w:val="BodyText"/>
              <w:spacing w:before="100" w:after="100"/>
            </w:pPr>
            <w:r w:rsidRPr="003650BF" w:rsidR="006A32BE">
              <w:t>No</w:t>
            </w:r>
          </w:p>
        </w:tc>
      </w:tr>
      <w:tr>
        <w:tblPrEx>
          <w:tblW w:w="9178" w:type="dxa"/>
          <w:jc w:val="center"/>
          <w:tblCellMar>
            <w:left w:w="115" w:type="dxa"/>
            <w:right w:w="115" w:type="dxa"/>
          </w:tblCellMar>
          <w:tblLook w:val="0000"/>
        </w:tblPrEx>
        <w:trPr>
          <w:trHeight w:val="262"/>
          <w:jc w:val="center"/>
        </w:trPr>
        <w:tc>
          <w:tcPr>
            <w:tcW w:w="3040" w:type="pct"/>
          </w:tcPr>
          <w:p w:rsidR="00821024" w:rsidRPr="003650BF">
            <w:pPr>
              <w:pStyle w:val="BodyText"/>
              <w:spacing w:before="100" w:after="100"/>
            </w:pPr>
            <w:r w:rsidRPr="003650BF" w:rsidR="006A32BE">
              <w:t>Inmarsat calls</w:t>
            </w:r>
          </w:p>
        </w:tc>
        <w:tc>
          <w:tcPr>
            <w:tcW w:w="1960"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Table 2</w:t>
      </w:r>
      <w:r w:rsidRPr="003650BF" w:rsidR="006A32BE">
        <w:rPr>
          <w:b/>
        </w:rPr>
        <w:t>A – Charges for the Timeless Extreme Plan</w:t>
      </w:r>
    </w:p>
    <w:tbl>
      <w:tblPr>
        <w:tblStyle w:val="TableNormal"/>
        <w:tblW w:w="5000" w:type="pct"/>
        <w:tblCellMar>
          <w:left w:w="115" w:type="dxa"/>
          <w:right w:w="115" w:type="dxa"/>
        </w:tblCellMar>
        <w:tblLook w:val="0000"/>
      </w:tblPr>
      <w:tblGrid>
        <w:gridCol w:w="3693"/>
        <w:gridCol w:w="2245"/>
        <w:gridCol w:w="2245"/>
        <w:gridCol w:w="2247"/>
      </w:tblGrid>
      <w:tr>
        <w:tblPrEx>
          <w:tblW w:w="5000" w:type="pct"/>
          <w:tblCellMar>
            <w:left w:w="115" w:type="dxa"/>
            <w:right w:w="115" w:type="dxa"/>
          </w:tblCellMar>
          <w:tblLook w:val="0000"/>
        </w:tblPrEx>
        <w:trPr>
          <w:trHeight w:val="630"/>
          <w:tblHeader/>
        </w:trPr>
        <w:tc>
          <w:tcPr>
            <w:tcW w:w="177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pPr>
          </w:p>
        </w:tc>
        <w:tc>
          <w:tcPr>
            <w:tcW w:w="107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$89 Timeless Extreme Plan</w:t>
            </w:r>
          </w:p>
        </w:tc>
        <w:tc>
          <w:tcPr>
            <w:tcW w:w="107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$99 Timeless Extreme Plan</w:t>
            </w:r>
          </w:p>
        </w:tc>
        <w:tc>
          <w:tcPr>
            <w:tcW w:w="107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$129</w:t>
            </w:r>
            <w:r w:rsidRPr="003650BF" w:rsidR="006A32BE">
              <w:rPr>
                <w:b/>
              </w:rPr>
              <w:t xml:space="preserve"> Timeless Extreme Plan</w:t>
            </w:r>
          </w:p>
        </w:tc>
      </w:tr>
      <w:tr>
        <w:tblPrEx>
          <w:tblW w:w="5000" w:type="pct"/>
          <w:tblCellMar>
            <w:left w:w="115" w:type="dxa"/>
            <w:right w:w="115" w:type="dxa"/>
          </w:tblCellMar>
          <w:tblLook w:val="0000"/>
        </w:tblPrEx>
        <w:trPr>
          <w:trHeight w:val="315"/>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Monthly charge</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$89</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$99</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$129</w:t>
            </w:r>
          </w:p>
        </w:tc>
      </w:tr>
      <w:tr>
        <w:tblPrEx>
          <w:tblW w:w="5000" w:type="pct"/>
          <w:tblCellMar>
            <w:left w:w="115" w:type="dxa"/>
            <w:right w:w="115" w:type="dxa"/>
          </w:tblCellMar>
          <w:tblLook w:val="0000"/>
        </w:tblPrEx>
        <w:trPr>
          <w:trHeight w:val="630"/>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Standard local &amp; national calls to</w:t>
            </w:r>
            <w:r w:rsidRPr="003650BF" w:rsidR="006A32BE">
              <w:rPr>
                <w:b/>
              </w:rPr>
              <w:t xml:space="preserve"> Australian fixed lines</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630"/>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w:t>
            </w:r>
            <w:r w:rsidRPr="003650BF" w:rsidR="006A32BE">
              <w:rPr>
                <w:b/>
              </w:rPr>
              <w:t>d voice &amp; video calls to any Australian GSM mobile.</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630"/>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Standard nationa</w:t>
            </w:r>
            <w:r w:rsidRPr="003650BF" w:rsidR="006A32BE">
              <w:rPr>
                <w:b/>
              </w:rPr>
              <w:t>l SMS &amp; MMS to any Australian GSM mobile.</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435"/>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VoiceMail</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 Deposits/</w:t>
            </w:r>
            <w:r w:rsidRPr="003650BF" w:rsidR="006A32BE">
              <w:t xml:space="preserve"> $0.30 per 30 seconds Retrieval</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318"/>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Calls to </w:t>
            </w:r>
            <w:r w:rsidRPr="003650BF" w:rsidR="006A32BE">
              <w:rPr>
                <w:b/>
              </w:rPr>
              <w:t>13/1300 Numbers</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 per min + $0.35 flagfall</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315"/>
        </w:trPr>
        <w:tc>
          <w:tcPr>
            <w:tcW w:w="1771" w:type="pct"/>
            <w:vMerge w:val="restar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Monthly Included Mobile Interne</w:t>
            </w:r>
            <w:r w:rsidRPr="003650BF" w:rsidR="006A32BE">
              <w:rPr>
                <w:b/>
              </w:rPr>
              <w:t>t Data and/or Unlimited BlackBerry POP3 Email and Browsing</w:t>
            </w:r>
          </w:p>
        </w:tc>
        <w:tc>
          <w:tcPr>
            <w:tcW w:w="3229"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Choice of:</w:t>
            </w:r>
          </w:p>
        </w:tc>
      </w:tr>
      <w:tr>
        <w:tblPrEx>
          <w:tblW w:w="5000" w:type="pct"/>
          <w:tblCellMar>
            <w:left w:w="115" w:type="dxa"/>
            <w:right w:w="115" w:type="dxa"/>
          </w:tblCellMar>
          <w:tblLook w:val="0000"/>
        </w:tblPrEx>
        <w:trPr>
          <w:trHeight w:val="405"/>
        </w:trPr>
        <w:tc>
          <w:tcPr>
            <w:tcW w:w="1771"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rPr>
            </w:pP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3GB</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5GB</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6GB</w:t>
            </w:r>
          </w:p>
        </w:tc>
      </w:tr>
      <w:tr>
        <w:tblPrEx>
          <w:tblW w:w="5000" w:type="pct"/>
          <w:tblCellMar>
            <w:left w:w="115" w:type="dxa"/>
            <w:right w:w="115" w:type="dxa"/>
          </w:tblCellMar>
          <w:tblLook w:val="0000"/>
        </w:tblPrEx>
        <w:trPr>
          <w:trHeight w:val="102"/>
        </w:trPr>
        <w:tc>
          <w:tcPr>
            <w:tcW w:w="1771"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rPr>
            </w:pPr>
          </w:p>
        </w:tc>
        <w:tc>
          <w:tcPr>
            <w:tcW w:w="3229"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Or</w:t>
            </w:r>
          </w:p>
        </w:tc>
      </w:tr>
      <w:tr>
        <w:tblPrEx>
          <w:tblW w:w="5000" w:type="pct"/>
          <w:tblCellMar>
            <w:left w:w="115" w:type="dxa"/>
            <w:right w:w="115" w:type="dxa"/>
          </w:tblCellMar>
          <w:tblLook w:val="0000"/>
        </w:tblPrEx>
        <w:trPr>
          <w:trHeight w:val="660"/>
        </w:trPr>
        <w:tc>
          <w:tcPr>
            <w:tcW w:w="1771"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rPr>
            </w:pP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w:t>
            </w:r>
            <w:r w:rsidRPr="003650BF" w:rsidR="006A32BE">
              <w:t>mited BlackBerry POP3 Email and Browsing plus 1GB</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w:t>
            </w:r>
            <w:r w:rsidRPr="003650BF" w:rsidR="006A32BE">
              <w:t>ackBerry POP3 Email and Browsing plus 2GB</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 Email and Browsing plus 2GB</w:t>
            </w:r>
          </w:p>
        </w:tc>
      </w:tr>
      <w:tr>
        <w:tblPrEx>
          <w:tblW w:w="5000" w:type="pct"/>
          <w:tblCellMar>
            <w:left w:w="115" w:type="dxa"/>
            <w:right w:w="115" w:type="dxa"/>
          </w:tblCellMar>
          <w:tblLook w:val="0000"/>
        </w:tblPrEx>
        <w:trPr>
          <w:trHeight w:val="70"/>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In</w:t>
            </w:r>
            <w:r w:rsidRPr="003650BF" w:rsidR="006A32BE">
              <w:rPr>
                <w:b/>
              </w:rPr>
              <w:t>cluded International Value</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N/A</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$180</w:t>
            </w:r>
          </w:p>
        </w:tc>
      </w:tr>
      <w:tr>
        <w:tblPrEx>
          <w:tblW w:w="5000" w:type="pct"/>
          <w:tblCellMar>
            <w:left w:w="115" w:type="dxa"/>
            <w:right w:w="115" w:type="dxa"/>
          </w:tblCellMar>
          <w:tblLook w:val="0000"/>
        </w:tblPrEx>
        <w:trPr>
          <w:trHeight w:val="588"/>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rPr>
            </w:pPr>
            <w:r w:rsidRPr="003650BF" w:rsidR="006A32BE">
              <w:rPr>
                <w:b/>
                <w:i/>
              </w:rPr>
              <w:t xml:space="preserve">Excess Data Charge (charged per kb, includes uploads </w:t>
            </w:r>
            <w:r w:rsidRPr="003650BF" w:rsidR="006A32BE">
              <w:rPr>
                <w:b/>
                <w:i/>
              </w:rPr>
              <w:t>and downloads)</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$0.25/MB</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$0.25/MB</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$0.25/MB</w:t>
            </w:r>
          </w:p>
        </w:tc>
      </w:tr>
      <w:tr>
        <w:tblPrEx>
          <w:tblW w:w="5000" w:type="pct"/>
          <w:tblCellMar>
            <w:left w:w="115" w:type="dxa"/>
            <w:right w:w="115" w:type="dxa"/>
          </w:tblCellMar>
          <w:tblLook w:val="0000"/>
        </w:tblPrEx>
        <w:trPr>
          <w:trHeight w:val="318"/>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International Video</w:t>
            </w:r>
            <w:r w:rsidRPr="003650BF" w:rsidR="006A32BE">
              <w:rPr>
                <w:b/>
              </w:rPr>
              <w:t xml:space="preserve"> call charges </w:t>
            </w:r>
            <w:r w:rsidRPr="003650BF" w:rsidR="006A32BE">
              <w:t>(per minute)</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$1.50 per min plus 35c flagfall</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$1.50 per min plus 35c flagfall</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$1.50 pe</w:t>
            </w:r>
            <w:r w:rsidRPr="003650BF" w:rsidR="006A32BE">
              <w:t>r min plus 35c flagfall</w:t>
            </w:r>
          </w:p>
        </w:tc>
      </w:tr>
      <w:tr>
        <w:tblPrEx>
          <w:tblW w:w="5000" w:type="pct"/>
          <w:tblCellMar>
            <w:left w:w="115" w:type="dxa"/>
            <w:right w:w="115" w:type="dxa"/>
          </w:tblCellMar>
          <w:tblLook w:val="0000"/>
        </w:tblPrEx>
        <w:trPr>
          <w:trHeight w:val="183"/>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International SMS (per message)</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r>
      <w:tr>
        <w:tblPrEx>
          <w:tblW w:w="5000" w:type="pct"/>
          <w:tblCellMar>
            <w:left w:w="115" w:type="dxa"/>
            <w:right w:w="115" w:type="dxa"/>
          </w:tblCellMar>
          <w:tblLook w:val="0000"/>
        </w:tblPrEx>
        <w:trPr>
          <w:trHeight w:val="70"/>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International MMS (</w:t>
            </w:r>
            <w:r w:rsidRPr="003650BF" w:rsidR="006A32BE">
              <w:rPr>
                <w:b/>
              </w:rPr>
              <w:t>per message)</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$0.75</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$0.75</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$0.75</w:t>
            </w:r>
          </w:p>
        </w:tc>
      </w:tr>
      <w:tr>
        <w:tblPrEx>
          <w:tblW w:w="5000" w:type="pct"/>
          <w:tblCellMar>
            <w:left w:w="115" w:type="dxa"/>
            <w:right w:w="115" w:type="dxa"/>
          </w:tblCellMar>
          <w:tblLook w:val="0000"/>
        </w:tblPrEx>
        <w:trPr>
          <w:trHeight w:val="192"/>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International Rates</w:t>
            </w:r>
          </w:p>
        </w:tc>
        <w:tc>
          <w:tcPr>
            <w:tcW w:w="3229" w:type="pct"/>
            <w:gridSpan w:val="3"/>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Internatio</w:t>
            </w:r>
            <w:r w:rsidRPr="003650BF" w:rsidR="006A32BE">
              <w:t>nal 'yes' Call Rates (see Appendix J)</w:t>
            </w:r>
          </w:p>
        </w:tc>
      </w:tr>
      <w:tr>
        <w:tblPrEx>
          <w:tblW w:w="5000" w:type="pct"/>
          <w:tblCellMar>
            <w:left w:w="115" w:type="dxa"/>
            <w:right w:w="115" w:type="dxa"/>
          </w:tblCellMar>
          <w:tblLook w:val="0000"/>
        </w:tblPrEx>
        <w:trPr>
          <w:trHeight w:val="300"/>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Other call charges </w:t>
            </w:r>
          </w:p>
        </w:tc>
        <w:tc>
          <w:tcPr>
            <w:tcW w:w="3229" w:type="pct"/>
            <w:gridSpan w:val="3"/>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 xml:space="preserve">See section 1 of this </w:t>
            </w:r>
            <w:r w:rsidRPr="003650BF" w:rsidR="006A32BE">
              <w:rPr>
                <w:i/>
              </w:rPr>
              <w:t>standard pricing t</w:t>
            </w:r>
            <w:r w:rsidRPr="003650BF" w:rsidR="006A32BE">
              <w:rPr>
                <w:i/>
              </w:rPr>
              <w:t>able</w:t>
            </w:r>
            <w:r w:rsidRPr="003650BF" w:rsidR="006A32BE">
              <w:t xml:space="preserve"> and Appendix Y (Value Added Service Features)</w:t>
            </w:r>
          </w:p>
        </w:tc>
      </w:tr>
      <w:tr>
        <w:tblPrEx>
          <w:tblW w:w="5000" w:type="pct"/>
          <w:tblCellMar>
            <w:left w:w="115" w:type="dxa"/>
            <w:right w:w="115" w:type="dxa"/>
          </w:tblCellMar>
          <w:tblLook w:val="0000"/>
        </w:tblPrEx>
        <w:trPr>
          <w:trHeight w:val="255"/>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Other conditions </w:t>
            </w:r>
            <w:r w:rsidRPr="003650BF" w:rsidR="006A32BE">
              <w:t>(for details see paragraph</w:t>
            </w:r>
            <w:r w:rsidRPr="003650BF" w:rsidR="006A32BE">
              <w:t xml:space="preserve"> 1.3</w:t>
            </w:r>
            <w:r w:rsidRPr="003650BF" w:rsidR="006A32BE">
              <w:fldChar w:fldCharType="begin"/>
            </w:r>
            <w:r w:rsidRPr="003650BF" w:rsidR="006A32BE">
              <w:instrText xml:space="preserve"> REF _Ref447929025 \n \h </w:instrText>
            </w:r>
            <w:r w:rsidR="003650BF">
              <w:instrText xml:space="preserve"> \* MERGEFORMAT </w:instrText>
            </w:r>
            <w:r w:rsidRPr="003650BF" w:rsidR="006A32BE">
              <w:fldChar w:fldCharType="separate"/>
            </w:r>
            <w:r w:rsidR="00562AD4">
              <w:t>(h)</w:t>
            </w:r>
            <w:r w:rsidRPr="003650BF" w:rsidR="006A32BE">
              <w:fldChar w:fldCharType="end"/>
            </w:r>
            <w:r w:rsidRPr="003650BF" w:rsidR="006A32BE">
              <w:t xml:space="preserve"> 166.3 h a</w:t>
            </w:r>
            <w:r w:rsidRPr="003650BF" w:rsidR="006A32BE">
              <w:t>bove)</w:t>
            </w:r>
          </w:p>
        </w:tc>
        <w:tc>
          <w:tcPr>
            <w:tcW w:w="3229" w:type="pct"/>
            <w:gridSpan w:val="3"/>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Fair Go Policy (</w:t>
            </w:r>
            <w:r w:rsidR="002152AA">
              <w:fldChar w:fldCharType="begin"/>
            </w:r>
            <w:r w:rsidR="002152AA">
              <w:instrText xml:space="preserve"> HYPERLINK "http://www.optus.com.au/content/dam/optus/appendix/Appendix%20S/</w:instrText>
            </w:r>
            <w:r w:rsidR="002152AA">
              <w:instrText xml:space="preserve">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'unreasonable use', 'unacceptable use', 'commercial purpose'</w:t>
            </w:r>
            <w:r w:rsidRPr="003650BF" w:rsidR="006A32BE">
              <w:t>, and 'non-ordinary purpose'</w:t>
            </w:r>
          </w:p>
        </w:tc>
      </w:tr>
      <w:tr>
        <w:tblPrEx>
          <w:tblW w:w="5000" w:type="pct"/>
          <w:tblCellMar>
            <w:left w:w="115" w:type="dxa"/>
            <w:right w:w="115" w:type="dxa"/>
          </w:tblCellMar>
          <w:tblLook w:val="0000"/>
        </w:tblPrEx>
        <w:trPr>
          <w:trHeight w:val="480"/>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Available on Non Fixed Contract </w:t>
            </w:r>
            <w:r w:rsidRPr="003650BF" w:rsidR="006A32BE">
              <w:rPr>
                <w:b/>
              </w:rPr>
              <w:t>(Month to Month)</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255"/>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Available on a Fixed Term Contract (12 or 24 Months)</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408"/>
        </w:trPr>
        <w:tc>
          <w:tcPr>
            <w:tcW w:w="1771"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Min</w:t>
            </w:r>
            <w:r w:rsidRPr="003650BF" w:rsidR="006A32BE">
              <w:rPr>
                <w:b/>
              </w:rPr>
              <w:t>imum Total Cost of the Timeless Extreme Plans over a 24 month minimum term (amount excludes any</w:t>
            </w:r>
            <w:r w:rsidRPr="003650BF" w:rsidR="006A32BE">
              <w:rPr>
                <w:b/>
              </w:rPr>
              <w:t xml:space="preserve"> handset repayments if any)</w:t>
            </w:r>
          </w:p>
        </w:tc>
        <w:tc>
          <w:tcPr>
            <w:tcW w:w="1076"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$2,136</w:t>
            </w:r>
          </w:p>
        </w:tc>
        <w:tc>
          <w:tcPr>
            <w:tcW w:w="1076"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$2,376</w:t>
            </w:r>
          </w:p>
        </w:tc>
        <w:tc>
          <w:tcPr>
            <w:tcW w:w="1077"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$3,096</w:t>
            </w:r>
          </w:p>
        </w:tc>
      </w:tr>
      <w:tr>
        <w:tblPrEx>
          <w:tblW w:w="5000" w:type="pct"/>
          <w:tblCellMar>
            <w:left w:w="115" w:type="dxa"/>
            <w:right w:w="115" w:type="dxa"/>
          </w:tblCellMar>
          <w:tblLook w:val="0000"/>
        </w:tblPrEx>
        <w:trPr>
          <w:trHeight w:val="525"/>
        </w:trPr>
        <w:tc>
          <w:tcPr>
            <w:tcW w:w="17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Tota</w:t>
            </w:r>
            <w:r w:rsidRPr="003650BF" w:rsidR="006A32BE">
              <w:rPr>
                <w:b/>
              </w:rPr>
              <w:t>l Cost of the Timeless Extreme Plans over a 12 month minimum term (amount excludes any handset repa</w:t>
            </w:r>
            <w:r w:rsidRPr="003650BF" w:rsidR="006A32BE">
              <w:rPr>
                <w:b/>
              </w:rPr>
              <w:t>yments if any)</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$1,068</w:t>
            </w:r>
          </w:p>
        </w:tc>
        <w:tc>
          <w:tcPr>
            <w:tcW w:w="10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$1,188</w:t>
            </w:r>
          </w:p>
        </w:tc>
        <w:tc>
          <w:tcPr>
            <w:tcW w:w="10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$1,548</w:t>
            </w:r>
          </w:p>
        </w:tc>
      </w:tr>
    </w:tbl>
    <w:p w:rsidR="00821024" w:rsidRPr="003650BF">
      <w:pPr>
        <w:pStyle w:val="BodyText"/>
      </w:pPr>
    </w:p>
    <w:p w:rsidR="00821024" w:rsidRPr="003650BF">
      <w:pPr>
        <w:pStyle w:val="Heading6"/>
      </w:pPr>
      <w:bookmarkStart w:id="589" w:name="_Toc267923012"/>
      <w:bookmarkStart w:id="590" w:name="_Toc398128901"/>
      <w:bookmarkStart w:id="591" w:name="_Toc443059504"/>
      <w:bookmarkStart w:id="592" w:name="_Toc447831754"/>
      <w:bookmarkStart w:id="593" w:name="_Toc30757830"/>
      <w:r w:rsidRPr="003650BF" w:rsidR="006A32BE">
        <w:t xml:space="preserve">What happens if the </w:t>
      </w:r>
      <w:r w:rsidRPr="003650BF" w:rsidR="006A32BE">
        <w:rPr>
          <w:i/>
        </w:rPr>
        <w:t xml:space="preserve">service is cancelled </w:t>
      </w:r>
      <w:r w:rsidRPr="003650BF" w:rsidR="006A32BE">
        <w:t>early?</w:t>
      </w:r>
      <w:bookmarkEnd w:id="589"/>
      <w:bookmarkEnd w:id="590"/>
      <w:bookmarkEnd w:id="591"/>
      <w:bookmarkEnd w:id="592"/>
      <w:bookmarkEnd w:id="593"/>
    </w:p>
    <w:p w:rsidR="00821024" w:rsidRPr="003650BF">
      <w:pPr>
        <w:pStyle w:val="Heading7"/>
      </w:pPr>
      <w:r w:rsidRPr="003650BF" w:rsidR="006A32BE">
        <w:t xml:space="preserve">If </w:t>
      </w:r>
      <w:r w:rsidRPr="003650BF" w:rsidR="006A32BE">
        <w:rPr>
          <w:i/>
        </w:rPr>
        <w:t>the se</w:t>
      </w:r>
      <w:r w:rsidRPr="003650BF" w:rsidR="006A32BE">
        <w:rPr>
          <w:i/>
        </w:rPr>
        <w:t>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rPr>
          <w:rFonts w:cs="Arial"/>
        </w:rPr>
      </w:pPr>
      <w:r w:rsidRPr="003650BF" w:rsidR="006A32BE">
        <w:t xml:space="preserve">any usage charges incurred up to, and including, the </w:t>
      </w:r>
      <w:r w:rsidRPr="003650BF" w:rsidR="006A32BE">
        <w:rPr>
          <w:i/>
        </w:rPr>
        <w:t>cancellation date;</w:t>
      </w:r>
      <w:r w:rsidRPr="003650BF" w:rsidR="006A32BE">
        <w:rPr>
          <w:i/>
        </w:rPr>
        <w:t xml:space="preserve"> </w:t>
      </w:r>
      <w:r w:rsidRPr="003650BF" w:rsidR="006A32BE">
        <w:t>plus</w:t>
      </w:r>
    </w:p>
    <w:p w:rsidR="00821024" w:rsidRPr="003650BF">
      <w:pPr>
        <w:pStyle w:val="Heading8"/>
        <w:rPr>
          <w:rFonts w:cs="Arial"/>
        </w:rPr>
      </w:pPr>
      <w:bookmarkStart w:id="594" w:name="_Ref447803473"/>
      <w:r w:rsidRPr="003650BF" w:rsidR="006A32BE">
        <w:t xml:space="preserve">the </w:t>
      </w:r>
      <w:r w:rsidRPr="003650BF" w:rsidR="006A32BE">
        <w:rPr>
          <w:i/>
        </w:rPr>
        <w:t xml:space="preserve">cancellation fee </w:t>
      </w:r>
      <w:r w:rsidRPr="003650BF" w:rsidR="006A32BE">
        <w:t>set in paragraph </w:t>
      </w:r>
      <w:r w:rsidRPr="003650BF" w:rsidR="006A32BE">
        <w:fldChar w:fldCharType="begin"/>
      </w:r>
      <w:r w:rsidRPr="003650BF" w:rsidR="006A32BE">
        <w:instrText>REF _Ref447803479 \n \h \* Charformat  \* MERGEFOR</w:instrText>
      </w:r>
      <w:r w:rsidRPr="003650BF" w:rsidR="006A32BE">
        <w:instrText xml:space="preserve">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REF _Ref447803500 \n \h \* Charformat </w:instrText>
      </w:r>
      <w:r w:rsidR="003650BF">
        <w:instrText xml:space="preserve"> \* MERG</w:instrText>
      </w:r>
      <w:r w:rsidR="003650BF">
        <w:instrText xml:space="preserve">EFORMAT </w:instrText>
      </w:r>
      <w:r w:rsidRPr="003650BF" w:rsidR="006A32BE">
        <w:fldChar w:fldCharType="separate"/>
      </w:r>
      <w:r w:rsidR="00562AD4">
        <w:t>(c)</w:t>
      </w:r>
      <w:r w:rsidRPr="003650BF" w:rsidR="006A32BE">
        <w:fldChar w:fldCharType="end"/>
      </w:r>
      <w:r w:rsidRPr="003650BF" w:rsidR="006A32BE">
        <w:t xml:space="preserve"> below (unless under clause 2A of the </w:t>
      </w:r>
      <w:r w:rsidRPr="003650BF" w:rsidR="006A32BE">
        <w:rPr>
          <w:i/>
        </w:rPr>
        <w:t xml:space="preserve">consumer terms, you </w:t>
      </w:r>
      <w:r w:rsidRPr="003650BF" w:rsidR="006A32BE">
        <w:t xml:space="preserve">are entitled to </w:t>
      </w:r>
      <w:r w:rsidRPr="003650BF" w:rsidR="006A32BE">
        <w:rPr>
          <w:i/>
        </w:rPr>
        <w:t xml:space="preserve">cancel the </w:t>
      </w:r>
      <w:r w:rsidRPr="003650BF" w:rsidR="006A32BE">
        <w:rPr>
          <w:i/>
        </w:rPr>
        <w:t xml:space="preserve">service </w:t>
      </w:r>
      <w:r w:rsidRPr="003650BF" w:rsidR="006A32BE">
        <w:t xml:space="preserve">without incurring a </w:t>
      </w:r>
      <w:r w:rsidRPr="003650BF" w:rsidR="006A32BE">
        <w:rPr>
          <w:i/>
        </w:rPr>
        <w:t>cancellation fee)</w:t>
      </w:r>
      <w:r w:rsidRPr="003650BF" w:rsidR="006A32BE">
        <w:t>; plus</w:t>
      </w:r>
      <w:bookmarkEnd w:id="594"/>
    </w:p>
    <w:p w:rsidR="00821024" w:rsidRPr="003650BF">
      <w:pPr>
        <w:pStyle w:val="Heading8"/>
        <w:rPr>
          <w:rFonts w:cs="Arial"/>
        </w:rPr>
      </w:pPr>
      <w:r w:rsidRPr="003650BF" w:rsidR="006A32BE">
        <w:t xml:space="preserve">the sum of unpaid </w:t>
      </w:r>
      <w:r w:rsidRPr="003650BF" w:rsidR="006A32BE">
        <w:rPr>
          <w:i/>
        </w:rPr>
        <w:t>equipment charges</w:t>
      </w:r>
      <w:r w:rsidRPr="003650BF" w:rsidR="006A32BE">
        <w:t xml:space="preserve"> owing o</w:t>
      </w:r>
      <w:r w:rsidRPr="003650BF" w:rsidR="006A32BE">
        <w:t xml:space="preserve">n </w:t>
      </w:r>
      <w:r w:rsidRPr="003650BF" w:rsidR="006A32BE">
        <w:rPr>
          <w:i/>
        </w:rPr>
        <w:t>your mobile phone</w:t>
      </w:r>
      <w:r w:rsidRPr="003650BF" w:rsidR="006A32BE">
        <w:t xml:space="preserve"> under the </w:t>
      </w:r>
      <w:r w:rsidRPr="003650BF" w:rsidR="006A32BE">
        <w:rPr>
          <w:i/>
        </w:rPr>
        <w:t>mobile equipment payment plan</w:t>
      </w:r>
      <w:r w:rsidRPr="003650BF" w:rsidR="006A32BE">
        <w:t xml:space="preserve"> (i</w:t>
      </w:r>
      <w:r w:rsidRPr="003650BF" w:rsidR="006A32BE">
        <w:t>f any).</w:t>
      </w:r>
    </w:p>
    <w:p w:rsidR="00821024" w:rsidRPr="003650BF">
      <w:pPr>
        <w:pStyle w:val="Heading7"/>
      </w:pPr>
      <w:bookmarkStart w:id="595" w:name="_Ref447803479"/>
      <w:r w:rsidRPr="003650BF" w:rsidR="006A32BE">
        <w:t xml:space="preserve">The </w:t>
      </w:r>
      <w:r w:rsidRPr="003650BF" w:rsidR="006A32BE">
        <w:rPr>
          <w:i/>
        </w:rPr>
        <w:t>cancellation fee</w:t>
      </w:r>
      <w:r w:rsidRPr="003650BF" w:rsidR="006A32BE">
        <w:t xml:space="preserve"> for a 24 Month Contract is calculated as a fixed amount if the </w:t>
      </w:r>
      <w:r w:rsidRPr="003650BF" w:rsidR="006A32BE">
        <w:rPr>
          <w:i/>
        </w:rPr>
        <w:t>service</w:t>
      </w:r>
      <w:r w:rsidRPr="003650BF" w:rsidR="006A32BE">
        <w:rPr>
          <w:i/>
        </w:rPr>
        <w:t xml:space="preserv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 then a pro-rata reduction of t</w:t>
      </w:r>
      <w:r w:rsidRPr="003650BF" w:rsidR="006A32BE">
        <w:t>hat fee (indicated as a percentage in brackets in the first co</w:t>
      </w:r>
      <w:r w:rsidRPr="003650BF" w:rsidR="006A32BE">
        <w:t xml:space="preserve">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595"/>
    </w:p>
    <w:p w:rsidR="00821024" w:rsidRPr="003650BF">
      <w:pPr>
        <w:pStyle w:val="Heading7"/>
      </w:pPr>
      <w:bookmarkStart w:id="596" w:name="_Ref447803500"/>
      <w:r w:rsidRPr="003650BF" w:rsidR="006A32BE">
        <w:t>Th</w:t>
      </w:r>
      <w:r w:rsidRPr="003650BF" w:rsidR="006A32BE">
        <w:t xml:space="preserve">e </w:t>
      </w:r>
      <w:r w:rsidRPr="003650BF" w:rsidR="006A32BE">
        <w:rPr>
          <w:i/>
        </w:rPr>
        <w:t>cancellation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ca</w:t>
      </w:r>
      <w:r w:rsidRPr="003650BF" w:rsidR="006A32BE">
        <w:rPr>
          <w:i/>
        </w:rPr>
        <w:t xml:space="preserve">ncelled </w:t>
      </w:r>
      <w:r w:rsidRPr="003650BF" w:rsidR="006A32BE">
        <w:t xml:space="preserve">during the first 6 months of the </w:t>
      </w:r>
      <w:r w:rsidRPr="003650BF" w:rsidR="006A32BE">
        <w:rPr>
          <w:i/>
        </w:rPr>
        <w:t>minimum term</w:t>
      </w:r>
      <w:r w:rsidRPr="003650BF" w:rsidR="006A32BE">
        <w:t xml:space="preserve"> and then</w:t>
      </w:r>
      <w:r w:rsidRPr="003650BF" w:rsidR="006A32BE">
        <w:t xml:space="preserve"> a pro-rata reduction of that fee (indicated as a percentage in brackets in the first column of the</w:t>
      </w:r>
      <w:r w:rsidRPr="003650BF" w:rsidR="006A32BE">
        <w:t xml:space="preserv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596"/>
    </w:p>
    <w:tbl>
      <w:tblPr>
        <w:tblStyle w:val="TableNormal"/>
        <w:tblW w:w="4500" w:type="pct"/>
        <w:jc w:val="center"/>
        <w:tblCellMar>
          <w:left w:w="115" w:type="dxa"/>
          <w:right w:w="115" w:type="dxa"/>
        </w:tblCellMar>
        <w:tblLook w:val="0000"/>
      </w:tblPr>
      <w:tblGrid>
        <w:gridCol w:w="3194"/>
        <w:gridCol w:w="2063"/>
        <w:gridCol w:w="2063"/>
        <w:gridCol w:w="2067"/>
      </w:tblGrid>
      <w:tr>
        <w:tblPrEx>
          <w:tblW w:w="4500" w:type="pct"/>
          <w:jc w:val="center"/>
          <w:tblCellMar>
            <w:left w:w="115" w:type="dxa"/>
            <w:right w:w="115" w:type="dxa"/>
          </w:tblCellMar>
          <w:tblLook w:val="0000"/>
        </w:tblPrEx>
        <w:trPr>
          <w:trHeight w:val="453"/>
          <w:tblHeader/>
          <w:jc w:val="center"/>
        </w:trPr>
        <w:tc>
          <w:tcPr>
            <w:tcW w:w="170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When th</w:t>
            </w:r>
            <w:r w:rsidRPr="003650BF" w:rsidR="006A32BE">
              <w:rPr>
                <w:b/>
              </w:rPr>
              <w:t xml:space="preserve">e </w:t>
            </w:r>
            <w:r w:rsidRPr="003650BF" w:rsidR="006A32BE">
              <w:rPr>
                <w:b/>
                <w:i/>
              </w:rPr>
              <w:t xml:space="preserve">service </w:t>
            </w:r>
            <w:r w:rsidRPr="003650BF" w:rsidR="006A32BE">
              <w:rPr>
                <w:b/>
              </w:rPr>
              <w:t xml:space="preserve">is </w:t>
            </w:r>
            <w:r w:rsidRPr="003650BF" w:rsidR="006A32BE">
              <w:rPr>
                <w:b/>
                <w:i/>
              </w:rPr>
              <w:t>cancelled</w:t>
            </w:r>
          </w:p>
        </w:tc>
        <w:tc>
          <w:tcPr>
            <w:tcW w:w="3299"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w:t>
            </w:r>
          </w:p>
        </w:tc>
      </w:tr>
      <w:tr>
        <w:tblPrEx>
          <w:tblW w:w="4500" w:type="pct"/>
          <w:jc w:val="center"/>
          <w:tblCellMar>
            <w:left w:w="115" w:type="dxa"/>
            <w:right w:w="115" w:type="dxa"/>
          </w:tblCellMar>
          <w:tblLook w:val="0000"/>
        </w:tblPrEx>
        <w:trPr>
          <w:trHeight w:val="315"/>
          <w:tblHeader/>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3299"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Timeless Extreme Pla</w:t>
            </w:r>
            <w:r w:rsidRPr="003650BF" w:rsidR="006A32BE">
              <w:rPr>
                <w:b/>
              </w:rPr>
              <w:t>ns – 24 Month Contract</w:t>
            </w:r>
          </w:p>
        </w:tc>
      </w:tr>
      <w:tr>
        <w:tblPrEx>
          <w:tblW w:w="4500" w:type="pct"/>
          <w:jc w:val="center"/>
          <w:tblCellMar>
            <w:left w:w="115" w:type="dxa"/>
            <w:right w:w="115" w:type="dxa"/>
          </w:tblCellMar>
          <w:tblLook w:val="0000"/>
        </w:tblPrEx>
        <w:trPr>
          <w:trHeight w:val="630"/>
          <w:tblHeader/>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$89 Timeless Extreme Plan</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$99 Timeless Extreme Plan</w:t>
            </w:r>
          </w:p>
        </w:tc>
        <w:tc>
          <w:tcPr>
            <w:tcW w:w="1100"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 xml:space="preserve">$129 Timeless Extreme </w:t>
            </w:r>
            <w:r w:rsidRPr="003650BF" w:rsidR="006A32BE">
              <w:rPr>
                <w:b/>
              </w:rPr>
              <w:t>Plan</w:t>
            </w:r>
          </w:p>
        </w:tc>
      </w:tr>
      <w:tr>
        <w:tblPrEx>
          <w:tblW w:w="4500" w:type="pct"/>
          <w:jc w:val="center"/>
          <w:tblCellMar>
            <w:left w:w="115" w:type="dxa"/>
            <w:right w:w="115" w:type="dxa"/>
          </w:tblCellMar>
          <w:tblLook w:val="0000"/>
        </w:tblPrEx>
        <w:trPr>
          <w:trHeight w:val="282"/>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During the first 12 months - Initial </w:t>
            </w:r>
            <w:r w:rsidRPr="003650BF" w:rsidR="006A32BE">
              <w:rPr>
                <w:b/>
                <w:i/>
              </w:rPr>
              <w:t>cancellation fee</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$970</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$980</w:t>
            </w:r>
          </w:p>
        </w:tc>
        <w:tc>
          <w:tcPr>
            <w:tcW w:w="11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$1,000</w:t>
            </w:r>
          </w:p>
        </w:tc>
      </w:tr>
      <w:tr>
        <w:tblPrEx>
          <w:tblW w:w="4500" w:type="pct"/>
          <w:jc w:val="center"/>
          <w:tblCellMar>
            <w:left w:w="115" w:type="dxa"/>
            <w:right w:w="115" w:type="dxa"/>
          </w:tblCellMar>
          <w:tblLook w:val="0000"/>
        </w:tblPrEx>
        <w:trPr>
          <w:trHeight w:val="255"/>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13 – 15 (8</w:t>
            </w:r>
            <w:r w:rsidRPr="003650BF" w:rsidR="006A32BE">
              <w:rPr>
                <w:b/>
              </w:rPr>
              <w:t xml:space="preserve">0% of Initial </w:t>
            </w:r>
            <w:r w:rsidRPr="003650BF" w:rsidR="006A32BE">
              <w:rPr>
                <w:b/>
                <w:i/>
              </w:rPr>
              <w:t>cancellation fee</w:t>
            </w:r>
            <w:r w:rsidRPr="003650BF" w:rsidR="006A32BE">
              <w:rPr>
                <w:b/>
              </w:rPr>
              <w:t>)</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$776</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$784</w:t>
            </w:r>
          </w:p>
        </w:tc>
        <w:tc>
          <w:tcPr>
            <w:tcW w:w="11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$800</w:t>
            </w:r>
          </w:p>
        </w:tc>
      </w:tr>
      <w:tr>
        <w:tblPrEx>
          <w:tblW w:w="4500" w:type="pct"/>
          <w:jc w:val="center"/>
          <w:tblCellMar>
            <w:left w:w="115" w:type="dxa"/>
            <w:right w:w="115" w:type="dxa"/>
          </w:tblCellMar>
          <w:tblLook w:val="0000"/>
        </w:tblPrEx>
        <w:trPr>
          <w:trHeight w:val="300"/>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16 – 18</w:t>
            </w:r>
            <w:r w:rsidRPr="003650BF" w:rsidR="006A32BE">
              <w:rPr>
                <w:b/>
              </w:rPr>
              <w:t xml:space="preserve"> (60% of the Initial </w:t>
            </w:r>
            <w:r w:rsidRPr="003650BF" w:rsidR="006A32BE">
              <w:rPr>
                <w:b/>
                <w:i/>
              </w:rPr>
              <w:t>cancellation fee</w:t>
            </w:r>
            <w:r w:rsidRPr="003650BF" w:rsidR="006A32BE">
              <w:rPr>
                <w:b/>
              </w:rPr>
              <w:t>)</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$582</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$588</w:t>
            </w:r>
          </w:p>
        </w:tc>
        <w:tc>
          <w:tcPr>
            <w:tcW w:w="11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$600</w:t>
            </w:r>
          </w:p>
        </w:tc>
      </w:tr>
      <w:tr>
        <w:tblPrEx>
          <w:tblW w:w="4500" w:type="pct"/>
          <w:jc w:val="center"/>
          <w:tblCellMar>
            <w:left w:w="115" w:type="dxa"/>
            <w:right w:w="115" w:type="dxa"/>
          </w:tblCellMar>
          <w:tblLook w:val="0000"/>
        </w:tblPrEx>
        <w:trPr>
          <w:trHeight w:val="273"/>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19 – 21 (40% of the Initial </w:t>
            </w:r>
            <w:r w:rsidRPr="003650BF" w:rsidR="006A32BE">
              <w:rPr>
                <w:b/>
                <w:i/>
              </w:rPr>
              <w:t>cancellat</w:t>
            </w:r>
            <w:r w:rsidRPr="003650BF" w:rsidR="006A32BE">
              <w:rPr>
                <w:b/>
                <w:i/>
              </w:rPr>
              <w:t>ion fee</w:t>
            </w:r>
            <w:r w:rsidRPr="003650BF" w:rsidR="006A32BE">
              <w:rPr>
                <w:b/>
              </w:rPr>
              <w:t>)</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$388</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$392</w:t>
            </w:r>
          </w:p>
        </w:tc>
        <w:tc>
          <w:tcPr>
            <w:tcW w:w="11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$400</w:t>
            </w:r>
          </w:p>
        </w:tc>
      </w:tr>
      <w:tr>
        <w:tblPrEx>
          <w:tblW w:w="4500" w:type="pct"/>
          <w:jc w:val="center"/>
          <w:tblCellMar>
            <w:left w:w="115" w:type="dxa"/>
            <w:right w:w="115" w:type="dxa"/>
          </w:tblCellMar>
          <w:tblLook w:val="0000"/>
        </w:tblPrEx>
        <w:trPr>
          <w:trHeight w:val="183"/>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22 – 24 (20% of the Initial cancellation fee)</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$194</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$196</w:t>
            </w:r>
          </w:p>
        </w:tc>
        <w:tc>
          <w:tcPr>
            <w:tcW w:w="11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$200</w:t>
            </w:r>
          </w:p>
        </w:tc>
      </w:tr>
    </w:tbl>
    <w:p w:rsidR="00821024" w:rsidRPr="003650BF">
      <w:pPr>
        <w:pStyle w:val="BodyText"/>
      </w:pPr>
    </w:p>
    <w:tbl>
      <w:tblPr>
        <w:tblStyle w:val="TableNormal"/>
        <w:tblW w:w="4500" w:type="pct"/>
        <w:jc w:val="center"/>
        <w:tblCellMar>
          <w:left w:w="115" w:type="dxa"/>
          <w:right w:w="115" w:type="dxa"/>
        </w:tblCellMar>
        <w:tblLook w:val="0000"/>
      </w:tblPr>
      <w:tblGrid>
        <w:gridCol w:w="3194"/>
        <w:gridCol w:w="2063"/>
        <w:gridCol w:w="2063"/>
        <w:gridCol w:w="2067"/>
      </w:tblGrid>
      <w:tr>
        <w:tblPrEx>
          <w:tblW w:w="4500" w:type="pct"/>
          <w:jc w:val="center"/>
          <w:tblCellMar>
            <w:left w:w="115" w:type="dxa"/>
            <w:right w:w="115" w:type="dxa"/>
          </w:tblCellMar>
          <w:tblLook w:val="0000"/>
        </w:tblPrEx>
        <w:trPr>
          <w:trHeight w:val="630"/>
          <w:jc w:val="center"/>
        </w:trPr>
        <w:tc>
          <w:tcPr>
            <w:tcW w:w="170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299"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w:t>
            </w:r>
          </w:p>
        </w:tc>
      </w:tr>
      <w:tr>
        <w:tblPrEx>
          <w:tblW w:w="4500" w:type="pct"/>
          <w:jc w:val="center"/>
          <w:tblCellMar>
            <w:left w:w="115" w:type="dxa"/>
            <w:right w:w="115" w:type="dxa"/>
          </w:tblCellMar>
          <w:tblLook w:val="0000"/>
        </w:tblPrEx>
        <w:trPr>
          <w:trHeight w:val="315"/>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3299"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Timeless Extr</w:t>
            </w:r>
            <w:r w:rsidRPr="003650BF" w:rsidR="006A32BE">
              <w:rPr>
                <w:b/>
              </w:rPr>
              <w:t>eme Plans – 12 Month Contract</w:t>
            </w:r>
          </w:p>
        </w:tc>
      </w:tr>
      <w:tr>
        <w:tblPrEx>
          <w:tblW w:w="4500" w:type="pct"/>
          <w:jc w:val="center"/>
          <w:tblCellMar>
            <w:left w:w="115" w:type="dxa"/>
            <w:right w:w="115" w:type="dxa"/>
          </w:tblCellMar>
          <w:tblLook w:val="0000"/>
        </w:tblPrEx>
        <w:trPr>
          <w:trHeight w:val="630"/>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$89 Timeless Extreme Plan</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$99 Timeless Extreme Plan</w:t>
            </w:r>
          </w:p>
        </w:tc>
        <w:tc>
          <w:tcPr>
            <w:tcW w:w="1100"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$129 Timeless E</w:t>
            </w:r>
            <w:r w:rsidRPr="003650BF" w:rsidR="006A32BE">
              <w:rPr>
                <w:b/>
              </w:rPr>
              <w:t>xtreme Plan</w:t>
            </w:r>
          </w:p>
        </w:tc>
      </w:tr>
      <w:tr>
        <w:tblPrEx>
          <w:tblW w:w="4500" w:type="pct"/>
          <w:jc w:val="center"/>
          <w:tblCellMar>
            <w:left w:w="115" w:type="dxa"/>
            <w:right w:w="115" w:type="dxa"/>
          </w:tblCellMar>
          <w:tblLook w:val="0000"/>
        </w:tblPrEx>
        <w:trPr>
          <w:trHeight w:val="210"/>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cancellation fee</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$580</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$590</w:t>
            </w:r>
          </w:p>
        </w:tc>
        <w:tc>
          <w:tcPr>
            <w:tcW w:w="11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$600</w:t>
            </w:r>
          </w:p>
        </w:tc>
      </w:tr>
      <w:tr>
        <w:tblPrEx>
          <w:tblW w:w="4500" w:type="pct"/>
          <w:jc w:val="center"/>
          <w:tblCellMar>
            <w:left w:w="115" w:type="dxa"/>
            <w:right w:w="115" w:type="dxa"/>
          </w:tblCellMar>
          <w:tblLook w:val="0000"/>
        </w:tblPrEx>
        <w:trPr>
          <w:trHeight w:val="345"/>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7 - 9 </w:t>
            </w:r>
            <w:r w:rsidRPr="003650BF" w:rsidR="006A32BE">
              <w:rPr>
                <w:b/>
              </w:rPr>
              <w:t xml:space="preserve">(70% of Initial </w:t>
            </w:r>
            <w:r w:rsidRPr="003650BF" w:rsidR="006A32BE">
              <w:rPr>
                <w:b/>
                <w:i/>
              </w:rPr>
              <w:t>cancellation fee</w:t>
            </w:r>
            <w:r w:rsidRPr="003650BF" w:rsidR="006A32BE">
              <w:rPr>
                <w:b/>
              </w:rPr>
              <w:t>)</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$406</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$413</w:t>
            </w:r>
          </w:p>
        </w:tc>
        <w:tc>
          <w:tcPr>
            <w:tcW w:w="11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$420</w:t>
            </w:r>
          </w:p>
        </w:tc>
      </w:tr>
      <w:tr>
        <w:tblPrEx>
          <w:tblW w:w="4500" w:type="pct"/>
          <w:jc w:val="center"/>
          <w:tblCellMar>
            <w:left w:w="115" w:type="dxa"/>
            <w:right w:w="115" w:type="dxa"/>
          </w:tblCellMar>
          <w:tblLook w:val="0000"/>
        </w:tblPrEx>
        <w:trPr>
          <w:trHeight w:val="498"/>
          <w:jc w:val="center"/>
        </w:trPr>
        <w:tc>
          <w:tcPr>
            <w:tcW w:w="170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10 – </w:t>
            </w:r>
            <w:r w:rsidRPr="003650BF" w:rsidR="006A32BE">
              <w:rPr>
                <w:b/>
              </w:rPr>
              <w:t xml:space="preserve">12 (40% of the Initial </w:t>
            </w:r>
            <w:r w:rsidRPr="003650BF" w:rsidR="006A32BE">
              <w:rPr>
                <w:b/>
                <w:i/>
              </w:rPr>
              <w:t>cancellation fee</w:t>
            </w:r>
            <w:r w:rsidRPr="003650BF" w:rsidR="006A32BE">
              <w:rPr>
                <w:b/>
              </w:rPr>
              <w:t>)</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$232</w:t>
            </w:r>
          </w:p>
        </w:tc>
        <w:tc>
          <w:tcPr>
            <w:tcW w:w="10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$236</w:t>
            </w:r>
          </w:p>
        </w:tc>
        <w:tc>
          <w:tcPr>
            <w:tcW w:w="11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$240</w:t>
            </w:r>
          </w:p>
        </w:tc>
      </w:tr>
    </w:tbl>
    <w:p w:rsidR="00821024" w:rsidRPr="003650BF">
      <w:pPr>
        <w:pStyle w:val="BodyText"/>
      </w:pPr>
    </w:p>
    <w:p w:rsidR="00821024" w:rsidRPr="003650BF">
      <w:pPr>
        <w:pStyle w:val="Heading4"/>
      </w:pPr>
      <w:bookmarkStart w:id="597" w:name="_Toc267923013"/>
      <w:bookmarkStart w:id="598" w:name="_Toc398128902"/>
      <w:bookmarkStart w:id="599" w:name="_Toc443059505"/>
      <w:bookmarkStart w:id="600" w:name="_Toc447831755"/>
      <w:bookmarkStart w:id="601" w:name="_Toc30757831"/>
      <w:r w:rsidRPr="003650BF" w:rsidR="006A32BE">
        <w:t>iPhone Cap BYO Plans (July 2010) (incorpo</w:t>
      </w:r>
      <w:r w:rsidRPr="003650BF" w:rsidR="006A32BE">
        <w:t>rating $19 Max iPhone Cap BYO Plan, $29 Max iPhone Cap BYO Plan, $49 Max iPhone Cap BYO Plan, $</w:t>
      </w:r>
      <w:r w:rsidRPr="003650BF" w:rsidR="006A32BE">
        <w:t>59 Max iPhone Cap BYO Plan, $79 Max iPhone Cap BYO Plan) (Pers</w:t>
      </w:r>
      <w:r w:rsidRPr="003650BF" w:rsidR="006A32BE">
        <w:t>onal Consumer Plans), effective from 30 July 2010.</w:t>
      </w:r>
      <w:bookmarkEnd w:id="597"/>
      <w:bookmarkEnd w:id="598"/>
      <w:bookmarkEnd w:id="599"/>
      <w:bookmarkEnd w:id="600"/>
      <w:bookmarkEnd w:id="601"/>
    </w:p>
    <w:p w:rsidR="00821024" w:rsidRPr="003650BF">
      <w:pPr>
        <w:pStyle w:val="Heading6"/>
      </w:pPr>
      <w:bookmarkStart w:id="602" w:name="_Toc267923014"/>
      <w:bookmarkStart w:id="603" w:name="_Toc398128903"/>
      <w:bookmarkStart w:id="604" w:name="_Toc443059506"/>
      <w:bookmarkStart w:id="605" w:name="_Toc447831756"/>
      <w:bookmarkStart w:id="606" w:name="_Toc30757832"/>
      <w:r w:rsidRPr="003650BF" w:rsidR="006A32BE">
        <w:t>Eligibility</w:t>
      </w:r>
      <w:bookmarkEnd w:id="602"/>
      <w:bookmarkEnd w:id="603"/>
      <w:bookmarkEnd w:id="604"/>
      <w:bookmarkEnd w:id="605"/>
      <w:bookmarkEnd w:id="606"/>
    </w:p>
    <w:p w:rsidR="00821024" w:rsidRPr="003650BF">
      <w:pPr>
        <w:pStyle w:val="BodyText"/>
        <w:ind w:left="720"/>
      </w:pPr>
      <w:r w:rsidRPr="003650BF" w:rsidR="006A32BE">
        <w:t>The Max iPhone Cap BYO plans are ava</w:t>
      </w:r>
      <w:r w:rsidRPr="003650BF" w:rsidR="006A32BE">
        <w:t xml:space="preserve">ilable to approved new and existing customers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and be accepted by </w:t>
      </w:r>
      <w:r w:rsidRPr="003650BF" w:rsidR="006A32BE">
        <w:t>Optus;</w:t>
      </w:r>
    </w:p>
    <w:p w:rsidR="00821024" w:rsidRPr="003650BF">
      <w:pPr>
        <w:pStyle w:val="Heading7"/>
      </w:pPr>
      <w:r w:rsidRPr="003650BF" w:rsidR="006A32BE">
        <w:t>Optus Service Providers' customers are excluded</w:t>
      </w:r>
    </w:p>
    <w:p w:rsidR="00821024" w:rsidRPr="003650BF">
      <w:pPr>
        <w:pStyle w:val="Heading6"/>
      </w:pPr>
      <w:bookmarkStart w:id="607" w:name="_Toc267923015"/>
      <w:bookmarkStart w:id="608" w:name="_Toc398128904"/>
      <w:bookmarkStart w:id="609" w:name="_Toc443059507"/>
      <w:bookmarkStart w:id="610" w:name="_Toc447831757"/>
      <w:bookmarkStart w:id="611" w:name="_Toc30757833"/>
      <w:r w:rsidRPr="003650BF" w:rsidR="006A32BE">
        <w:t>Blocking access to a number</w:t>
      </w:r>
      <w:bookmarkEnd w:id="607"/>
      <w:bookmarkEnd w:id="608"/>
      <w:bookmarkEnd w:id="609"/>
      <w:bookmarkEnd w:id="610"/>
      <w:bookmarkEnd w:id="611"/>
    </w:p>
    <w:p w:rsidR="00821024" w:rsidRPr="003650BF">
      <w:pPr>
        <w:pStyle w:val="BodyText"/>
        <w:ind w:left="720"/>
      </w:pPr>
      <w:r w:rsidRPr="003650BF" w:rsidR="006A32BE">
        <w:t>In addition to w</w:t>
      </w:r>
      <w:r w:rsidRPr="003650BF" w:rsidR="006A32BE">
        <w:t xml:space="preserve">hat is stated in clause 11 of the </w:t>
      </w:r>
      <w:r w:rsidRPr="003650BF" w:rsidR="006A32BE">
        <w:rPr>
          <w:i/>
        </w:rPr>
        <w:t>service description ("Access Restrictions"), we</w:t>
      </w:r>
      <w:r w:rsidRPr="003650BF" w:rsidR="006A32BE">
        <w:t xml:space="preserve"> may block acc</w:t>
      </w:r>
      <w:r w:rsidRPr="003650BF" w:rsidR="006A32BE">
        <w:t xml:space="preserve">ess to a number (other than an emergency service number) if </w:t>
      </w:r>
      <w:r w:rsidRPr="003650BF" w:rsidR="006A32BE">
        <w:rPr>
          <w:i/>
        </w:rPr>
        <w:t>we</w:t>
      </w:r>
      <w:r w:rsidRPr="003650BF" w:rsidR="006A32BE">
        <w:t xml:space="preserve"> reasonably require this to be done for technical, operational or commercial reasons. </w:t>
      </w:r>
    </w:p>
    <w:p w:rsidR="00821024" w:rsidRPr="003650BF">
      <w:pPr>
        <w:pStyle w:val="Heading6"/>
        <w:rPr>
          <w:i/>
        </w:rPr>
      </w:pPr>
      <w:bookmarkStart w:id="612" w:name="_Toc267923016"/>
      <w:bookmarkStart w:id="613" w:name="_Toc398128905"/>
      <w:bookmarkStart w:id="614" w:name="_Toc443059508"/>
      <w:bookmarkStart w:id="615" w:name="_Toc447831758"/>
      <w:bookmarkStart w:id="616" w:name="_Toc30757834"/>
      <w:r w:rsidRPr="003650BF" w:rsidR="006A32BE">
        <w:rPr>
          <w:i/>
        </w:rPr>
        <w:t>Minimum Term</w:t>
      </w:r>
      <w:bookmarkEnd w:id="612"/>
      <w:bookmarkEnd w:id="613"/>
      <w:bookmarkEnd w:id="614"/>
      <w:bookmarkEnd w:id="615"/>
      <w:bookmarkEnd w:id="616"/>
    </w:p>
    <w:p w:rsidR="00821024" w:rsidRPr="003650BF">
      <w:pPr>
        <w:pStyle w:val="Heading7"/>
      </w:pPr>
      <w:r w:rsidRPr="003650BF" w:rsidR="006A32BE">
        <w:rPr>
          <w:i/>
        </w:rPr>
        <w:t>You</w:t>
      </w:r>
      <w:r w:rsidRPr="003650BF" w:rsidR="006A32BE">
        <w:t xml:space="preserve"> must agree to a fixed length agreement with a 12 month minimum term. </w:t>
      </w:r>
    </w:p>
    <w:p w:rsidR="00821024" w:rsidRPr="003650BF">
      <w:pPr>
        <w:pStyle w:val="Heading7"/>
      </w:pPr>
      <w:r w:rsidRPr="003650BF" w:rsidR="006A32BE">
        <w:t>The Max iPhone Cap B</w:t>
      </w:r>
      <w:r w:rsidRPr="003650BF" w:rsidR="006A32BE">
        <w:t>YO plans are only available if you bring your own handset or i</w:t>
      </w:r>
      <w:r w:rsidRPr="003650BF" w:rsidR="006A32BE">
        <w:t xml:space="preserve">f you purchase a </w:t>
      </w:r>
      <w:r w:rsidRPr="003650BF" w:rsidR="006A32BE">
        <w:rPr>
          <w:i/>
        </w:rPr>
        <w:t xml:space="preserve">mobile phone </w:t>
      </w:r>
      <w:r w:rsidRPr="003650BF" w:rsidR="006A32BE">
        <w:t xml:space="preserve">with a 12 month </w:t>
      </w:r>
      <w:r w:rsidRPr="003650BF" w:rsidR="006A32BE">
        <w:rPr>
          <w:i/>
        </w:rPr>
        <w:t xml:space="preserve">equipment term </w:t>
      </w:r>
      <w:r w:rsidRPr="003650BF" w:rsidR="006A32BE">
        <w:t xml:space="preserve">under a </w:t>
      </w:r>
      <w:r w:rsidRPr="003650BF" w:rsidR="006A32BE">
        <w:rPr>
          <w:i/>
        </w:rPr>
        <w:t>mobile equipment payment plan.</w:t>
      </w:r>
    </w:p>
    <w:p w:rsidR="00821024" w:rsidRPr="003650BF">
      <w:pPr>
        <w:pStyle w:val="Heading6"/>
      </w:pPr>
      <w:bookmarkStart w:id="617" w:name="_Toc267923017"/>
      <w:bookmarkStart w:id="618" w:name="_Toc398128906"/>
      <w:bookmarkStart w:id="619" w:name="_Toc443059509"/>
      <w:bookmarkStart w:id="620" w:name="_Toc447831759"/>
      <w:bookmarkStart w:id="621" w:name="_Toc30757835"/>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617"/>
      <w:bookmarkEnd w:id="618"/>
      <w:bookmarkEnd w:id="619"/>
      <w:bookmarkEnd w:id="620"/>
      <w:bookmarkEnd w:id="621"/>
    </w:p>
    <w:p w:rsidR="00821024" w:rsidRPr="003650BF">
      <w:pPr>
        <w:pStyle w:val="Heading7"/>
        <w:rPr>
          <w:color w:val="000000"/>
        </w:rPr>
      </w:pPr>
      <w:bookmarkStart w:id="622" w:name="_Ref447803514"/>
      <w:r w:rsidRPr="003650BF" w:rsidR="006A32BE">
        <w:rPr>
          <w:color w:val="000000"/>
        </w:rPr>
        <w:t xml:space="preserve">Subject to </w:t>
      </w:r>
      <w:r w:rsidRPr="003650BF" w:rsidR="006A32BE">
        <w:rPr>
          <w:color w:val="000000"/>
          <w:szCs w:val="20"/>
        </w:rPr>
        <w:t>paragraphs </w:t>
      </w:r>
      <w:r w:rsidRPr="003650BF" w:rsidR="006A32BE">
        <w:rPr>
          <w:color w:val="000000"/>
          <w:szCs w:val="20"/>
        </w:rPr>
        <w:fldChar w:fldCharType="begin"/>
      </w:r>
      <w:r w:rsidRPr="003650BF" w:rsidR="006A32BE">
        <w:rPr>
          <w:color w:val="000000"/>
          <w:szCs w:val="20"/>
        </w:rPr>
        <w:instrText>REF _Ref447803522 \n \h \* Charformat  \* MERGE</w:instrText>
      </w:r>
      <w:r w:rsidRPr="003650BF" w:rsidR="006A32BE">
        <w:rPr>
          <w:color w:val="000000"/>
          <w:szCs w:val="20"/>
        </w:rPr>
        <w:instrText xml:space="preserve">FORMAT </w:instrText>
      </w:r>
      <w:r w:rsidRPr="003650BF" w:rsidR="006A32BE">
        <w:rPr>
          <w:color w:val="000000"/>
          <w:szCs w:val="20"/>
        </w:rPr>
        <w:fldChar w:fldCharType="separate"/>
      </w:r>
      <w:r w:rsidR="00562AD4">
        <w:rPr>
          <w:color w:val="000000"/>
          <w:szCs w:val="20"/>
        </w:rPr>
        <w:t>(c)</w:t>
      </w:r>
      <w:r w:rsidRPr="003650BF" w:rsidR="006A32BE">
        <w:rPr>
          <w:color w:val="000000"/>
          <w:szCs w:val="20"/>
        </w:rPr>
        <w:fldChar w:fldCharType="end"/>
      </w:r>
      <w:r w:rsidRPr="003650BF" w:rsidR="006A32BE">
        <w:rPr>
          <w:color w:val="000000"/>
          <w:szCs w:val="20"/>
        </w:rPr>
        <w:t xml:space="preserve">, </w:t>
      </w:r>
      <w:r w:rsidRPr="003650BF" w:rsidR="006A32BE">
        <w:rPr>
          <w:color w:val="000000"/>
          <w:szCs w:val="20"/>
        </w:rPr>
        <w:fldChar w:fldCharType="begin"/>
      </w:r>
      <w:r w:rsidRPr="003650BF" w:rsidR="006A32BE">
        <w:rPr>
          <w:color w:val="000000"/>
          <w:szCs w:val="20"/>
        </w:rPr>
        <w:instrText>REF _Ref447803572 \n \h \* Charformat  \* MERG</w:instrText>
      </w:r>
      <w:r w:rsidRPr="003650BF" w:rsidR="006A32BE">
        <w:rPr>
          <w:color w:val="000000"/>
          <w:szCs w:val="20"/>
        </w:rPr>
        <w:instrText xml:space="preserve">EFORMAT </w:instrText>
      </w:r>
      <w:r w:rsidRPr="003650BF" w:rsidR="006A32BE">
        <w:rPr>
          <w:color w:val="000000"/>
          <w:szCs w:val="20"/>
        </w:rPr>
        <w:fldChar w:fldCharType="separate"/>
      </w:r>
      <w:r w:rsidR="00562AD4">
        <w:rPr>
          <w:color w:val="000000"/>
          <w:szCs w:val="20"/>
        </w:rPr>
        <w:t>(d)</w:t>
      </w:r>
      <w:r w:rsidRPr="003650BF" w:rsidR="006A32BE">
        <w:rPr>
          <w:color w:val="000000"/>
          <w:szCs w:val="20"/>
        </w:rPr>
        <w:fldChar w:fldCharType="end"/>
      </w:r>
      <w:r w:rsidRPr="003650BF" w:rsidR="006A32BE">
        <w:rPr>
          <w:color w:val="000000"/>
          <w:szCs w:val="20"/>
        </w:rPr>
        <w:t xml:space="preserve">, </w:t>
      </w:r>
      <w:r w:rsidRPr="003650BF" w:rsidR="006A32BE">
        <w:rPr>
          <w:color w:val="000000"/>
          <w:szCs w:val="20"/>
        </w:rPr>
        <w:fldChar w:fldCharType="begin"/>
      </w:r>
      <w:r w:rsidRPr="003650BF" w:rsidR="006A32BE">
        <w:rPr>
          <w:color w:val="000000"/>
          <w:szCs w:val="20"/>
        </w:rPr>
        <w:instrText xml:space="preserve">REF _Ref447803612 \n \h \* Charformat  \* MERGEFORMAT </w:instrText>
      </w:r>
      <w:r w:rsidRPr="003650BF" w:rsidR="006A32BE">
        <w:rPr>
          <w:color w:val="000000"/>
          <w:szCs w:val="20"/>
        </w:rPr>
        <w:fldChar w:fldCharType="separate"/>
      </w:r>
      <w:r w:rsidR="00562AD4">
        <w:rPr>
          <w:color w:val="000000"/>
          <w:szCs w:val="20"/>
        </w:rPr>
        <w:t>(e)</w:t>
      </w:r>
      <w:r w:rsidRPr="003650BF" w:rsidR="006A32BE">
        <w:rPr>
          <w:color w:val="000000"/>
          <w:szCs w:val="20"/>
        </w:rPr>
        <w:fldChar w:fldCharType="end"/>
      </w:r>
      <w:r w:rsidRPr="003650BF" w:rsidR="006A32BE">
        <w:rPr>
          <w:color w:val="000000"/>
          <w:szCs w:val="20"/>
        </w:rPr>
        <w:t xml:space="preserve">, </w:t>
      </w:r>
      <w:r w:rsidRPr="003650BF" w:rsidR="006A32BE">
        <w:rPr>
          <w:color w:val="000000"/>
          <w:szCs w:val="20"/>
        </w:rPr>
        <w:fldChar w:fldCharType="begin"/>
      </w:r>
      <w:r w:rsidRPr="003650BF" w:rsidR="006A32BE">
        <w:rPr>
          <w:color w:val="000000"/>
          <w:szCs w:val="20"/>
        </w:rPr>
        <w:instrText>REF _Ref447803630 \</w:instrText>
      </w:r>
      <w:r w:rsidRPr="003650BF" w:rsidR="006A32BE">
        <w:rPr>
          <w:color w:val="000000"/>
          <w:szCs w:val="20"/>
        </w:rPr>
        <w:instrText xml:space="preserve">n \h \* Charformat  \* MERGEFORMAT </w:instrText>
      </w:r>
      <w:r w:rsidRPr="003650BF" w:rsidR="006A32BE">
        <w:rPr>
          <w:color w:val="000000"/>
          <w:szCs w:val="20"/>
        </w:rPr>
        <w:fldChar w:fldCharType="separate"/>
      </w:r>
      <w:r w:rsidR="00562AD4">
        <w:rPr>
          <w:color w:val="000000"/>
          <w:szCs w:val="20"/>
        </w:rPr>
        <w:t>(f)</w:t>
      </w:r>
      <w:r w:rsidRPr="003650BF" w:rsidR="006A32BE">
        <w:rPr>
          <w:color w:val="000000"/>
          <w:szCs w:val="20"/>
        </w:rPr>
        <w:fldChar w:fldCharType="end"/>
      </w:r>
      <w:r w:rsidRPr="003650BF" w:rsidR="006A32BE">
        <w:rPr>
          <w:color w:val="000000"/>
          <w:szCs w:val="20"/>
        </w:rPr>
        <w:t xml:space="preserve">, </w:t>
      </w:r>
      <w:r w:rsidRPr="003650BF" w:rsidR="006A32BE">
        <w:rPr>
          <w:color w:val="000000"/>
          <w:szCs w:val="20"/>
        </w:rPr>
        <w:fldChar w:fldCharType="begin"/>
      </w:r>
      <w:r w:rsidRPr="003650BF" w:rsidR="006A32BE">
        <w:rPr>
          <w:color w:val="000000"/>
          <w:szCs w:val="20"/>
        </w:rPr>
        <w:instrText>REF _Ref447803646 \n \h \* Charformat  \* MERGEFORM</w:instrText>
      </w:r>
      <w:r w:rsidRPr="003650BF" w:rsidR="006A32BE">
        <w:rPr>
          <w:color w:val="000000"/>
          <w:szCs w:val="20"/>
        </w:rPr>
        <w:instrText xml:space="preserve">AT </w:instrText>
      </w:r>
      <w:r w:rsidRPr="003650BF" w:rsidR="006A32BE">
        <w:rPr>
          <w:color w:val="000000"/>
          <w:szCs w:val="20"/>
        </w:rPr>
        <w:fldChar w:fldCharType="separate"/>
      </w:r>
      <w:r w:rsidR="00562AD4">
        <w:rPr>
          <w:color w:val="000000"/>
          <w:szCs w:val="20"/>
        </w:rPr>
        <w:t>(g)</w:t>
      </w:r>
      <w:r w:rsidRPr="003650BF" w:rsidR="006A32BE">
        <w:rPr>
          <w:color w:val="000000"/>
          <w:szCs w:val="20"/>
        </w:rPr>
        <w:fldChar w:fldCharType="end"/>
      </w:r>
      <w:r w:rsidRPr="003650BF" w:rsidR="006A32BE">
        <w:rPr>
          <w:color w:val="000000"/>
          <w:szCs w:val="20"/>
        </w:rPr>
        <w:t xml:space="preserve">, and </w:t>
      </w:r>
      <w:r w:rsidRPr="003650BF" w:rsidR="006A32BE">
        <w:rPr>
          <w:color w:val="000000"/>
          <w:szCs w:val="20"/>
        </w:rPr>
        <w:fldChar w:fldCharType="begin"/>
      </w:r>
      <w:r w:rsidRPr="003650BF" w:rsidR="006A32BE">
        <w:rPr>
          <w:color w:val="000000"/>
          <w:szCs w:val="20"/>
        </w:rPr>
        <w:instrText>REF _Ref447803665 \n \h \* Charformat  \* MERG</w:instrText>
      </w:r>
      <w:r w:rsidRPr="003650BF" w:rsidR="006A32BE">
        <w:rPr>
          <w:color w:val="000000"/>
          <w:szCs w:val="20"/>
        </w:rPr>
        <w:instrText xml:space="preserve">EFORMAT </w:instrText>
      </w:r>
      <w:r w:rsidRPr="003650BF" w:rsidR="006A32BE">
        <w:rPr>
          <w:color w:val="000000"/>
          <w:szCs w:val="20"/>
        </w:rPr>
        <w:fldChar w:fldCharType="separate"/>
      </w:r>
      <w:r w:rsidR="00562AD4">
        <w:rPr>
          <w:color w:val="000000"/>
          <w:szCs w:val="20"/>
        </w:rPr>
        <w:t>(h)</w:t>
      </w:r>
      <w:r w:rsidRPr="003650BF" w:rsidR="006A32BE">
        <w:rPr>
          <w:color w:val="000000"/>
          <w:szCs w:val="20"/>
        </w:rPr>
        <w:fldChar w:fldCharType="end"/>
      </w:r>
      <w:r w:rsidRPr="003650BF" w:rsidR="006A32BE">
        <w:rPr>
          <w:color w:val="000000"/>
          <w:szCs w:val="20"/>
        </w:rPr>
        <w:t xml:space="preserve"> below </w:t>
      </w:r>
      <w:r w:rsidRPr="003650BF" w:rsidR="006A32BE">
        <w:rPr>
          <w:i/>
          <w:color w:val="000000"/>
          <w:szCs w:val="20"/>
        </w:rPr>
        <w:t xml:space="preserve">you </w:t>
      </w:r>
      <w:r w:rsidRPr="003650BF" w:rsidR="006A32BE">
        <w:rPr>
          <w:color w:val="000000"/>
          <w:szCs w:val="20"/>
        </w:rPr>
        <w:t xml:space="preserve">must pay </w:t>
      </w:r>
      <w:r w:rsidRPr="003650BF" w:rsidR="006A32BE">
        <w:rPr>
          <w:i/>
          <w:color w:val="000000"/>
          <w:szCs w:val="20"/>
        </w:rPr>
        <w:t xml:space="preserve">us </w:t>
      </w:r>
      <w:r w:rsidRPr="003650BF" w:rsidR="006A32BE">
        <w:rPr>
          <w:color w:val="000000"/>
          <w:szCs w:val="20"/>
        </w:rPr>
        <w:t xml:space="preserve">for use of the </w:t>
      </w:r>
      <w:r w:rsidRPr="003650BF" w:rsidR="006A32BE">
        <w:rPr>
          <w:i/>
          <w:color w:val="000000"/>
          <w:szCs w:val="20"/>
        </w:rPr>
        <w:t xml:space="preserve">service </w:t>
      </w:r>
      <w:r w:rsidRPr="003650BF" w:rsidR="006A32BE">
        <w:rPr>
          <w:color w:val="000000"/>
          <w:szCs w:val="20"/>
        </w:rPr>
        <w:t xml:space="preserve">at the rates set out in </w:t>
      </w:r>
      <w:r w:rsidR="002152AA">
        <w:fldChar w:fldCharType="begin"/>
      </w:r>
      <w:r w:rsidR="002152AA">
        <w:instrText xml:space="preserve"> HYPERLINK "ht</w:instrText>
      </w:r>
      <w:r w:rsidR="002152AA">
        <w:instrText xml:space="preserve">tp://www.optus.com.au/content/dam/optus/documents/about-us/legal/DigPricingS1.doc" </w:instrText>
      </w:r>
      <w:r w:rsidR="002152AA">
        <w:fldChar w:fldCharType="separate"/>
      </w:r>
      <w:r w:rsidRPr="003650BF" w:rsidR="006A32BE">
        <w:rPr>
          <w:rStyle w:val="Hyperlink"/>
          <w:rFonts w:eastAsia="MS Gothic"/>
          <w:szCs w:val="20"/>
        </w:rPr>
        <w:t>Section 1</w:t>
      </w:r>
      <w:r w:rsidR="002152AA">
        <w:rPr>
          <w:rStyle w:val="Hyperlink"/>
          <w:rFonts w:eastAsia="MS Gothic"/>
          <w:szCs w:val="20"/>
        </w:rPr>
        <w:fldChar w:fldCharType="end"/>
      </w:r>
      <w:r w:rsidRPr="003650BF" w:rsidR="006A32BE">
        <w:rPr>
          <w:color w:val="000000"/>
          <w:szCs w:val="20"/>
        </w:rPr>
        <w:t xml:space="preserve"> </w:t>
      </w:r>
      <w:r w:rsidRPr="003650BF" w:rsidR="006A32BE">
        <w:rPr>
          <w:color w:val="000000"/>
          <w:szCs w:val="20"/>
        </w:rPr>
        <w:t xml:space="preserve">of this </w:t>
      </w:r>
      <w:r w:rsidRPr="003650BF" w:rsidR="006A32BE">
        <w:rPr>
          <w:i/>
          <w:color w:val="000000"/>
          <w:szCs w:val="20"/>
        </w:rPr>
        <w:t xml:space="preserve">standard pricing table </w:t>
      </w:r>
      <w:r w:rsidRPr="003650BF" w:rsidR="006A32BE">
        <w:rPr>
          <w:color w:val="000000"/>
          <w:szCs w:val="20"/>
        </w:rPr>
        <w:t xml:space="preserve">and for </w:t>
      </w:r>
      <w:r w:rsidRPr="003650BF" w:rsidR="006A32BE">
        <w:rPr>
          <w:i/>
          <w:color w:val="000000"/>
          <w:szCs w:val="20"/>
        </w:rPr>
        <w:t>value added service fea</w:t>
      </w:r>
      <w:r w:rsidRPr="003650BF" w:rsidR="006A32BE">
        <w:rPr>
          <w:i/>
          <w:color w:val="000000"/>
          <w:szCs w:val="20"/>
        </w:rPr>
        <w:t xml:space="preserve">tures </w:t>
      </w:r>
      <w:r w:rsidRPr="003650BF" w:rsidR="006A32BE">
        <w:rPr>
          <w:color w:val="000000"/>
          <w:szCs w:val="20"/>
        </w:rPr>
        <w:t xml:space="preserve">at the rates set out in </w:t>
      </w:r>
      <w:r w:rsidR="002152AA">
        <w:fldChar w:fldCharType="begin"/>
      </w:r>
      <w:r w:rsidR="002152AA">
        <w:instrText xml:space="preserve"> HYPERLINK "http://www.optus.com.au/content/dam/optus/appendix/Appen</w:instrText>
      </w:r>
      <w:r w:rsidR="002152AA">
        <w:instrText xml:space="preserve">dix%20Y/AppY.doc" </w:instrText>
      </w:r>
      <w:r w:rsidR="002152AA">
        <w:fldChar w:fldCharType="separate"/>
      </w:r>
      <w:r w:rsidRPr="003650BF" w:rsidR="006A32BE">
        <w:rPr>
          <w:rStyle w:val="Hyperlink"/>
          <w:rFonts w:eastAsia="MS Gothic"/>
          <w:szCs w:val="20"/>
        </w:rPr>
        <w:t>Appendix Y</w:t>
      </w:r>
      <w:r w:rsidR="002152AA">
        <w:rPr>
          <w:rStyle w:val="Hyperlink"/>
          <w:rFonts w:eastAsia="MS Gothic"/>
          <w:szCs w:val="20"/>
        </w:rPr>
        <w:fldChar w:fldCharType="end"/>
      </w:r>
      <w:r w:rsidRPr="003650BF" w:rsidR="006A32BE">
        <w:rPr>
          <w:color w:val="000000"/>
          <w:szCs w:val="20"/>
        </w:rPr>
        <w:t xml:space="preserve"> Val</w:t>
      </w:r>
      <w:r w:rsidRPr="003650BF" w:rsidR="006A32BE">
        <w:rPr>
          <w:color w:val="000000"/>
        </w:rPr>
        <w:t>ue Added Service Features</w:t>
      </w:r>
      <w:r w:rsidRPr="003650BF" w:rsidR="006A32BE">
        <w:rPr>
          <w:i/>
          <w:color w:val="000000"/>
        </w:rPr>
        <w:t>.</w:t>
      </w:r>
      <w:bookmarkEnd w:id="622"/>
      <w:r w:rsidRPr="003650BF" w:rsidR="006A32BE">
        <w:rPr>
          <w:i/>
          <w:color w:val="000000"/>
        </w:rPr>
        <w:t xml:space="preserve"> </w:t>
      </w:r>
    </w:p>
    <w:p w:rsidR="00821024" w:rsidRPr="003650BF">
      <w:pPr>
        <w:pStyle w:val="Heading7"/>
      </w:pPr>
      <w:r w:rsidRPr="003650BF" w:rsidR="006A32BE">
        <w:t xml:space="preserve">If there is a </w:t>
      </w:r>
      <w:r w:rsidRPr="003650BF" w:rsidR="006A32BE">
        <w:rPr>
          <w:i/>
        </w:rPr>
        <w:t xml:space="preserve">flagfall </w:t>
      </w:r>
      <w:r w:rsidRPr="003650BF" w:rsidR="006A32BE">
        <w:t>or call co</w:t>
      </w:r>
      <w:r w:rsidRPr="003650BF" w:rsidR="006A32BE">
        <w:t>nnection charge for a particular call type, the charge for the</w:t>
      </w:r>
      <w:r w:rsidRPr="003650BF" w:rsidR="006A32BE">
        <w:t xml:space="preserve">se calls is the </w:t>
      </w:r>
      <w:r w:rsidRPr="003650BF" w:rsidR="006A32BE">
        <w:rPr>
          <w:i/>
        </w:rPr>
        <w:t xml:space="preserve">flagfall </w:t>
      </w:r>
      <w:r w:rsidRPr="003650BF" w:rsidR="006A32BE">
        <w:t>charge plus the relevant rate for the call multiplied by the duration of t</w:t>
      </w:r>
      <w:r w:rsidRPr="003650BF" w:rsidR="006A32BE">
        <w:t>he call.</w:t>
      </w:r>
    </w:p>
    <w:p w:rsidR="00821024" w:rsidRPr="003650BF">
      <w:pPr>
        <w:pStyle w:val="Heading7"/>
        <w:keepNext/>
        <w:rPr>
          <w:b/>
        </w:rPr>
      </w:pPr>
      <w:bookmarkStart w:id="623" w:name="_Ref447803522"/>
      <w:r w:rsidRPr="003650BF" w:rsidR="006A32BE">
        <w:rPr>
          <w:b/>
        </w:rPr>
        <w:t>The Cap</w:t>
      </w:r>
      <w:bookmarkEnd w:id="623"/>
    </w:p>
    <w:p w:rsidR="00821024" w:rsidRPr="003650BF">
      <w:pPr>
        <w:pStyle w:val="Heading8"/>
        <w:rPr>
          <w:rFonts w:cs="Arial"/>
        </w:rPr>
      </w:pPr>
      <w:r w:rsidRPr="003650BF" w:rsidR="006A32BE">
        <w:t xml:space="preserve">Under the Max iPhone Cap BYO Plans, a cap applies when the value of </w:t>
      </w:r>
      <w:r w:rsidRPr="003650BF" w:rsidR="006A32BE">
        <w:rPr>
          <w:b/>
        </w:rPr>
        <w:t>eligible c</w:t>
      </w:r>
      <w:r w:rsidRPr="003650BF" w:rsidR="006A32BE">
        <w:rPr>
          <w:b/>
        </w:rPr>
        <w:t xml:space="preserve">alls and text </w:t>
      </w:r>
      <w:r w:rsidRPr="003650BF" w:rsidR="006A32BE">
        <w:rPr>
          <w:i/>
        </w:rPr>
        <w:t xml:space="preserve">you </w:t>
      </w:r>
      <w:r w:rsidRPr="003650BF" w:rsidR="006A32BE">
        <w:t xml:space="preserve">make in a month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 reaches the cap start, additional eligible calls</w:t>
      </w:r>
      <w:r w:rsidRPr="003650BF" w:rsidR="006A32BE">
        <w:t xml:space="preserve"> and text made in that month are included until the value of </w:t>
      </w:r>
      <w:r w:rsidRPr="003650BF" w:rsidR="006A32BE">
        <w:rPr>
          <w:i/>
        </w:rPr>
        <w:t xml:space="preserve">your </w:t>
      </w:r>
      <w:r w:rsidRPr="003650BF" w:rsidR="006A32BE">
        <w:t>eligible calls and text reach</w:t>
      </w:r>
      <w:r w:rsidRPr="003650BF" w:rsidR="006A32BE">
        <w:t xml:space="preserve"> </w:t>
      </w:r>
      <w:r w:rsidRPr="003650BF" w:rsidR="006A32BE">
        <w:rPr>
          <w:i/>
        </w:rPr>
        <w:t xml:space="preserve">your pricing plan's </w:t>
      </w:r>
      <w:r w:rsidRPr="003650BF" w:rsidR="006A32BE">
        <w:rPr>
          <w:b/>
        </w:rPr>
        <w:t>Included Cap Value</w:t>
      </w:r>
      <w:r w:rsidRPr="003650BF" w:rsidR="006A32BE">
        <w:t xml:space="preserve">. </w:t>
      </w:r>
    </w:p>
    <w:p w:rsidR="00821024" w:rsidRPr="003650BF">
      <w:pPr>
        <w:pStyle w:val="Heading8"/>
        <w:rPr>
          <w:rFonts w:cs="Arial"/>
        </w:rPr>
      </w:pPr>
      <w:r w:rsidRPr="003650BF" w:rsidR="006A32BE">
        <w:t>The '</w:t>
      </w:r>
      <w:r w:rsidRPr="003650BF" w:rsidR="006A32BE">
        <w:rPr>
          <w:b/>
        </w:rPr>
        <w:t xml:space="preserve">cap start' </w:t>
      </w:r>
      <w:r w:rsidRPr="003650BF" w:rsidR="006A32BE">
        <w:t xml:space="preserve">and </w:t>
      </w:r>
      <w:r w:rsidRPr="003650BF" w:rsidR="006A32BE">
        <w:t>'</w:t>
      </w:r>
      <w:r w:rsidRPr="003650BF" w:rsidR="006A32BE">
        <w:rPr>
          <w:b/>
        </w:rPr>
        <w:t xml:space="preserve">Included Cap Value' </w:t>
      </w:r>
      <w:r w:rsidRPr="003650BF" w:rsidR="006A32BE">
        <w:t xml:space="preserve">for each Max iPhone Cap BYO Plan is set out in Table 2A below. </w:t>
      </w:r>
    </w:p>
    <w:p w:rsidR="00821024" w:rsidRPr="003650BF">
      <w:pPr>
        <w:pStyle w:val="Heading8"/>
        <w:rPr>
          <w:rFonts w:cs="Arial"/>
        </w:rPr>
      </w:pPr>
      <w:r w:rsidRPr="003650BF" w:rsidR="006A32BE">
        <w:t>The call types</w:t>
      </w:r>
      <w:r w:rsidRPr="003650BF" w:rsidR="006A32BE">
        <w:t xml:space="preserve"> that are </w:t>
      </w:r>
      <w:r w:rsidRPr="003650BF" w:rsidR="006A32BE">
        <w:rPr>
          <w:b/>
        </w:rPr>
        <w:t xml:space="preserve">'eligible calls and text' </w:t>
      </w:r>
      <w:r w:rsidRPr="003650BF" w:rsidR="006A32BE">
        <w:t>for each Max iPhone Cap BYO Plan is defined in Table 1A bel</w:t>
      </w:r>
      <w:r w:rsidRPr="003650BF" w:rsidR="006A32BE">
        <w:t xml:space="preserve">ow. </w:t>
      </w:r>
    </w:p>
    <w:p w:rsidR="00821024" w:rsidRPr="003650BF">
      <w:pPr>
        <w:pStyle w:val="Heading8"/>
        <w:tabs>
          <w:tab w:val="left" w:pos="2160"/>
        </w:tabs>
        <w:rPr>
          <w:rFonts w:cs="Arial"/>
        </w:rPr>
      </w:pPr>
      <w:r w:rsidRPr="003650BF" w:rsidR="006A32BE">
        <w:rPr>
          <w:i/>
        </w:rPr>
        <w:t xml:space="preserve">You </w:t>
      </w:r>
      <w:r w:rsidRPr="003650BF" w:rsidR="006A32BE">
        <w:t>must pay for any calls that are not eligible calls an</w:t>
      </w:r>
      <w:r w:rsidRPr="003650BF" w:rsidR="006A32BE">
        <w:t>d text.</w:t>
      </w:r>
    </w:p>
    <w:p w:rsidR="00821024" w:rsidRPr="003650BF">
      <w:pPr>
        <w:pStyle w:val="Heading8"/>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 the Included Cap Value</w:t>
      </w:r>
      <w:r w:rsidRPr="003650BF" w:rsidR="006A32BE">
        <w:t xml:space="preserve"> of </w:t>
      </w:r>
      <w:r w:rsidRPr="003650BF" w:rsidR="006A32BE">
        <w:rPr>
          <w:i/>
        </w:rPr>
        <w:t xml:space="preserve">your </w:t>
      </w:r>
      <w:r w:rsidRPr="003650BF" w:rsidR="006A32BE">
        <w:t>Max iPhone Cap BYO Plan.</w:t>
      </w:r>
    </w:p>
    <w:p w:rsidR="00821024" w:rsidRPr="003650BF">
      <w:pPr>
        <w:pStyle w:val="Heading8"/>
        <w:rPr>
          <w:rFonts w:cs="Arial"/>
        </w:rPr>
      </w:pPr>
      <w:r w:rsidRPr="003650BF" w:rsidR="006A32BE">
        <w:t>Any unused portion of the cap expires at the end of each mont</w:t>
      </w:r>
      <w:r w:rsidRPr="003650BF" w:rsidR="006A32BE">
        <w:t>h. This means that it does not roll over into following month.</w:t>
      </w:r>
    </w:p>
    <w:p w:rsidR="00821024" w:rsidRPr="003650BF">
      <w:pPr>
        <w:pStyle w:val="Heading7"/>
        <w:rPr>
          <w:b/>
        </w:rPr>
      </w:pPr>
      <w:bookmarkStart w:id="624" w:name="_Ref447803572"/>
      <w:r w:rsidRPr="003650BF" w:rsidR="006A32BE">
        <w:rPr>
          <w:b/>
        </w:rPr>
        <w:t>Minimum Monthly Charge</w:t>
      </w:r>
      <w:bookmarkEnd w:id="624"/>
      <w:r w:rsidRPr="003650BF" w:rsidR="006A32BE">
        <w:rPr>
          <w:b/>
        </w:rPr>
        <w:t xml:space="preserve"> </w:t>
      </w:r>
    </w:p>
    <w:p w:rsidR="00821024" w:rsidRPr="003650BF">
      <w:pPr>
        <w:pStyle w:val="Heading8"/>
        <w:tabs>
          <w:tab w:val="left" w:pos="2160"/>
        </w:tabs>
        <w:rPr>
          <w:rFonts w:cs="Arial"/>
        </w:rPr>
      </w:pPr>
      <w:r w:rsidRPr="003650BF" w:rsidR="006A32BE">
        <w:t xml:space="preserve">Each Max iPhone Cap BYO Plan has a Minimum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 </w:t>
      </w:r>
    </w:p>
    <w:p w:rsidR="00821024" w:rsidRPr="003650BF">
      <w:pPr>
        <w:pStyle w:val="Heading8"/>
        <w:tabs>
          <w:tab w:val="left" w:pos="2160"/>
        </w:tabs>
        <w:rPr>
          <w:rFonts w:cs="Arial"/>
        </w:rPr>
      </w:pPr>
      <w:r w:rsidRPr="003650BF" w:rsidR="006A32BE">
        <w:t xml:space="preserve">If </w:t>
      </w:r>
      <w:r w:rsidRPr="003650BF" w:rsidR="006A32BE">
        <w:rPr>
          <w:i/>
        </w:rPr>
        <w:t xml:space="preserve">you </w:t>
      </w:r>
      <w:r w:rsidRPr="003650BF" w:rsidR="006A32BE">
        <w:t xml:space="preserve">do not make enough eligible calls and text in a month to reach </w:t>
      </w:r>
      <w:r w:rsidRPr="003650BF" w:rsidR="006A32BE">
        <w:rPr>
          <w:i/>
        </w:rPr>
        <w:t>your pricing plan's 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Charge for that month.</w:t>
      </w:r>
    </w:p>
    <w:p w:rsidR="00821024" w:rsidRPr="003650BF">
      <w:pPr>
        <w:pStyle w:val="Heading8"/>
        <w:tabs>
          <w:tab w:val="left" w:pos="2160"/>
        </w:tabs>
        <w:rPr>
          <w:rFonts w:cs="Arial"/>
        </w:rPr>
      </w:pPr>
      <w:r w:rsidRPr="003650BF" w:rsidR="006A32BE">
        <w:t>The amount of the Mini</w:t>
      </w:r>
      <w:r w:rsidRPr="003650BF" w:rsidR="006A32BE">
        <w:t>mum Monthly Charge for each Max iPhone Cap BYO Plan is set out in Table 2A below.</w:t>
      </w:r>
    </w:p>
    <w:p w:rsidR="00821024" w:rsidRPr="003650BF">
      <w:pPr>
        <w:pStyle w:val="Heading7"/>
        <w:rPr>
          <w:b/>
        </w:rPr>
      </w:pPr>
      <w:bookmarkStart w:id="625" w:name="_Ref447803612"/>
      <w:r w:rsidRPr="003650BF" w:rsidR="006A32BE">
        <w:rPr>
          <w:b/>
        </w:rPr>
        <w:t xml:space="preserve">Included Cap </w:t>
      </w:r>
      <w:r w:rsidRPr="003650BF" w:rsidR="006A32BE">
        <w:rPr>
          <w:b/>
        </w:rPr>
        <w:t>Value</w:t>
      </w:r>
      <w:bookmarkEnd w:id="625"/>
    </w:p>
    <w:p w:rsidR="00821024" w:rsidRPr="003650BF">
      <w:pPr>
        <w:pStyle w:val="Heading8"/>
        <w:rPr>
          <w:rFonts w:cs="Arial"/>
        </w:rPr>
      </w:pPr>
      <w:r w:rsidRPr="003650BF" w:rsidR="006A32BE">
        <w:t xml:space="preserve">Under the Max iPhone Cap BYO Plans, </w:t>
      </w:r>
      <w:r w:rsidRPr="003650BF" w:rsidR="006A32BE">
        <w:rPr>
          <w:i/>
        </w:rPr>
        <w:t xml:space="preserve">you </w:t>
      </w:r>
      <w:r w:rsidRPr="003650BF" w:rsidR="006A32BE">
        <w:t>will receive "In</w:t>
      </w:r>
      <w:r w:rsidRPr="003650BF" w:rsidR="006A32BE">
        <w:t>cluded Cap Value".</w:t>
      </w:r>
    </w:p>
    <w:p w:rsidR="00821024" w:rsidRPr="003650BF">
      <w:pPr>
        <w:pStyle w:val="Heading8"/>
        <w:rPr>
          <w:rFonts w:cs="Arial"/>
        </w:rPr>
      </w:pPr>
      <w:r w:rsidRPr="003650BF" w:rsidR="006A32BE">
        <w:t>The amount of the "Included Cap Value" included for each Max iPhone Cap BYO plan</w:t>
      </w:r>
      <w:r w:rsidRPr="003650BF" w:rsidR="006A32BE">
        <w:t xml:space="preserve"> is set out in Table 2A below.</w:t>
      </w:r>
    </w:p>
    <w:p w:rsidR="00821024" w:rsidRPr="003650BF">
      <w:pPr>
        <w:pStyle w:val="Heading8"/>
        <w:rPr>
          <w:rFonts w:cs="Arial"/>
        </w:rPr>
      </w:pPr>
      <w:r w:rsidRPr="003650BF" w:rsidR="006A32BE">
        <w:t xml:space="preserve">The call types that are </w:t>
      </w:r>
      <w:r w:rsidRPr="003650BF" w:rsidR="006A32BE">
        <w:rPr>
          <w:b/>
        </w:rPr>
        <w:t xml:space="preserve">'eligible calls and text' </w:t>
      </w:r>
      <w:r w:rsidRPr="003650BF" w:rsidR="006A32BE">
        <w:t>for each Max i</w:t>
      </w:r>
      <w:r w:rsidRPr="003650BF" w:rsidR="006A32BE">
        <w:t xml:space="preserve">Phone Cap BYO Plan under the "Included Cap Value" are defined </w:t>
      </w:r>
      <w:r w:rsidRPr="003650BF" w:rsidR="006A32BE">
        <w:t>in Table 1A below.</w:t>
      </w:r>
    </w:p>
    <w:p w:rsidR="00821024" w:rsidRPr="003650BF">
      <w:pPr>
        <w:pStyle w:val="Heading8"/>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 the availab</w:t>
      </w:r>
      <w:r w:rsidRPr="003650BF" w:rsidR="006A32BE">
        <w:t xml:space="preserve">le "Included Cap Value". </w:t>
      </w:r>
    </w:p>
    <w:p w:rsidR="00821024" w:rsidRPr="003650BF">
      <w:pPr>
        <w:pStyle w:val="Heading8"/>
        <w:rPr>
          <w:rFonts w:cs="Arial"/>
        </w:rPr>
      </w:pPr>
      <w:r w:rsidRPr="003650BF" w:rsidR="006A32BE">
        <w:t xml:space="preserve">Any unused portion of the "Included Cap Value" expires at the end of </w:t>
      </w:r>
      <w:r w:rsidRPr="003650BF" w:rsidR="006A32BE">
        <w:t>each month. This means that it does not roll over into the fol</w:t>
      </w:r>
      <w:r w:rsidRPr="003650BF" w:rsidR="006A32BE">
        <w:t>lowing month.</w:t>
      </w:r>
    </w:p>
    <w:p w:rsidR="00821024" w:rsidRPr="003650BF">
      <w:pPr>
        <w:pStyle w:val="Heading7"/>
        <w:rPr>
          <w:b/>
        </w:rPr>
      </w:pPr>
      <w:bookmarkStart w:id="626" w:name="_Ref447803630"/>
      <w:r w:rsidRPr="003650BF" w:rsidR="006A32BE">
        <w:rPr>
          <w:b/>
        </w:rPr>
        <w:t>Included Mobile Internet Data Value</w:t>
      </w:r>
      <w:bookmarkEnd w:id="626"/>
    </w:p>
    <w:p w:rsidR="00821024" w:rsidRPr="003650BF">
      <w:pPr>
        <w:pStyle w:val="Heading8"/>
        <w:rPr>
          <w:rFonts w:cs="Arial"/>
        </w:rPr>
      </w:pPr>
      <w:r w:rsidRPr="003650BF" w:rsidR="006A32BE">
        <w:t xml:space="preserve">Under the Max iPhone Cap BYO Plans, </w:t>
      </w:r>
      <w:r w:rsidRPr="003650BF" w:rsidR="006A32BE">
        <w:rPr>
          <w:i/>
        </w:rPr>
        <w:t>you</w:t>
      </w:r>
      <w:r w:rsidRPr="003650BF" w:rsidR="006A32BE">
        <w:t xml:space="preserve"> will rece</w:t>
      </w:r>
      <w:r w:rsidRPr="003650BF" w:rsidR="006A32BE">
        <w:t>ive "Mobile Internet Data Value."</w:t>
      </w:r>
    </w:p>
    <w:p w:rsidR="00821024" w:rsidRPr="003650BF">
      <w:pPr>
        <w:pStyle w:val="Heading8"/>
        <w:rPr>
          <w:rFonts w:cs="Arial"/>
        </w:rPr>
      </w:pPr>
      <w:r w:rsidRPr="003650BF" w:rsidR="006A32BE">
        <w:t>The amount of the "Mobile Internet Data Value" included for e</w:t>
      </w:r>
      <w:r w:rsidRPr="003650BF" w:rsidR="006A32BE">
        <w:t>ach Max iPhone Cap BYO Plan is set out in Table 2A below</w:t>
      </w:r>
    </w:p>
    <w:p w:rsidR="00821024" w:rsidRPr="003650BF">
      <w:pPr>
        <w:pStyle w:val="Heading8"/>
        <w:rPr>
          <w:rFonts w:cs="Arial"/>
        </w:rPr>
      </w:pPr>
      <w:r w:rsidRPr="003650BF" w:rsidR="006A32BE">
        <w:t>The u</w:t>
      </w:r>
      <w:r w:rsidRPr="003650BF" w:rsidR="006A32BE">
        <w:t xml:space="preserve">sage types that are </w:t>
      </w:r>
      <w:r w:rsidRPr="003650BF" w:rsidR="006A32BE">
        <w:rPr>
          <w:b/>
        </w:rPr>
        <w:t>'eligible data'</w:t>
      </w:r>
      <w:r w:rsidRPr="003650BF" w:rsidR="006A32BE">
        <w:t xml:space="preserve"> for each Max iPhone Cap BYO Plan under the "Mobile Internet Dat</w:t>
      </w:r>
      <w:r w:rsidRPr="003650BF" w:rsidR="006A32BE">
        <w:t>a Value" are defined in Table 1B below.</w:t>
      </w:r>
    </w:p>
    <w:p w:rsidR="00821024" w:rsidRPr="003650BF">
      <w:pPr>
        <w:pStyle w:val="Heading8"/>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w:t>
      </w:r>
      <w:r w:rsidRPr="003650BF" w:rsidR="006A32BE">
        <w:t xml:space="preserve">nd the available "Mobile Internet Data Value". </w:t>
      </w:r>
    </w:p>
    <w:p w:rsidR="00821024" w:rsidRPr="003650BF">
      <w:pPr>
        <w:pStyle w:val="Heading8"/>
        <w:rPr>
          <w:rFonts w:cs="Arial"/>
        </w:rPr>
      </w:pPr>
      <w:r w:rsidRPr="003650BF" w:rsidR="006A32BE">
        <w:t>Any unused por</w:t>
      </w:r>
      <w:r w:rsidRPr="003650BF" w:rsidR="006A32BE">
        <w:t>tion of the "Mobile Internet Data Value" expires at the end of each month and does not roll over in</w:t>
      </w:r>
      <w:r w:rsidRPr="003650BF" w:rsidR="006A32BE">
        <w:t xml:space="preserve">to the following month. </w:t>
      </w:r>
    </w:p>
    <w:p w:rsidR="00821024" w:rsidRPr="003650BF">
      <w:pPr>
        <w:pStyle w:val="Heading7"/>
        <w:keepNext/>
        <w:rPr>
          <w:b/>
        </w:rPr>
      </w:pPr>
      <w:bookmarkStart w:id="627" w:name="_Ref447803646"/>
      <w:r w:rsidRPr="003650BF" w:rsidR="006A32BE">
        <w:rPr>
          <w:b/>
        </w:rPr>
        <w:t>Unlimited Facebook®, Twitter, LinkedIn, Ebay, Four Square, MySpace</w:t>
      </w:r>
      <w:bookmarkEnd w:id="627"/>
    </w:p>
    <w:p w:rsidR="00821024" w:rsidRPr="003650BF">
      <w:pPr>
        <w:pStyle w:val="Heading8"/>
        <w:rPr>
          <w:rFonts w:cs="Arial"/>
        </w:rPr>
      </w:pPr>
      <w:bookmarkStart w:id="628" w:name="_Ref447803686"/>
      <w:r w:rsidRPr="003650BF" w:rsidR="006A32BE">
        <w:t>Und</w:t>
      </w:r>
      <w:r w:rsidRPr="003650BF" w:rsidR="006A32BE">
        <w:t xml:space="preserve">er the Max iPhone Cap BYO Plans, </w:t>
      </w:r>
      <w:r w:rsidRPr="003650BF" w:rsidR="006A32BE">
        <w:rPr>
          <w:i/>
        </w:rPr>
        <w:t>you</w:t>
      </w:r>
      <w:r w:rsidRPr="003650BF" w:rsidR="006A32BE">
        <w:t xml:space="preserve"> will receive unlimited Fa</w:t>
      </w:r>
      <w:r w:rsidRPr="003650BF" w:rsidR="006A32BE">
        <w:t>cebook®, Twitter, LinkedIn, Ebay, Four Square, MySpace within Australia.</w:t>
      </w:r>
      <w:bookmarkEnd w:id="628"/>
    </w:p>
    <w:p w:rsidR="00821024" w:rsidRPr="003650BF">
      <w:pPr>
        <w:pStyle w:val="Heading8"/>
        <w:rPr>
          <w:rFonts w:cs="Arial"/>
        </w:rPr>
      </w:pPr>
      <w:bookmarkStart w:id="629" w:name="_Ref447803680"/>
      <w:r w:rsidRPr="003650BF" w:rsidR="006A32BE">
        <w:t>Usage of the services desc</w:t>
      </w:r>
      <w:r w:rsidRPr="003650BF" w:rsidR="006A32BE">
        <w:t>ribed in paragraph </w:t>
      </w:r>
      <w:r w:rsidRPr="003650BF" w:rsidR="006A32BE">
        <w:fldChar w:fldCharType="begin"/>
      </w:r>
      <w:r w:rsidRPr="003650BF" w:rsidR="006A32BE">
        <w:instrText xml:space="preserve">REF _Ref447803686 \w \h \* Charformat  \* MERGEFORMAT </w:instrText>
      </w:r>
      <w:r w:rsidRPr="003650BF" w:rsidR="006A32BE">
        <w:fldChar w:fldCharType="separate"/>
      </w:r>
      <w:r w:rsidR="00562AD4">
        <w:t>17.4(g)(i)</w:t>
      </w:r>
      <w:r w:rsidRPr="003650BF" w:rsidR="006A32BE">
        <w:fldChar w:fldCharType="end"/>
      </w:r>
      <w:r w:rsidRPr="003650BF" w:rsidR="006A32BE">
        <w:t xml:space="preserve"> is sepa</w:t>
      </w:r>
      <w:r w:rsidRPr="003650BF" w:rsidR="006A32BE">
        <w:t xml:space="preserve">rate to and is not included in </w:t>
      </w:r>
      <w:r w:rsidRPr="003650BF" w:rsidR="006A32BE">
        <w:rPr>
          <w:i/>
        </w:rPr>
        <w:t>your</w:t>
      </w:r>
      <w:r w:rsidRPr="003650BF" w:rsidR="006A32BE">
        <w:t xml:space="preserve"> "Mobile Internet Data Valu</w:t>
      </w:r>
      <w:r w:rsidRPr="003650BF" w:rsidR="006A32BE">
        <w:t>e"</w:t>
      </w:r>
      <w:bookmarkEnd w:id="629"/>
    </w:p>
    <w:p w:rsidR="00821024" w:rsidRPr="003650BF">
      <w:pPr>
        <w:pStyle w:val="Heading8"/>
        <w:rPr>
          <w:rFonts w:cs="Arial"/>
        </w:rPr>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rPr>
          <w:rFonts w:cs="Arial"/>
          <w:szCs w:val="20"/>
        </w:rPr>
      </w:pPr>
      <w:r w:rsidRPr="003650BF" w:rsidR="006A32BE">
        <w:t xml:space="preserve">Use of </w:t>
      </w:r>
      <w:r w:rsidRPr="003650BF" w:rsidR="006A32BE">
        <w:t>Unlimited Facebook®, Twitter, LinkedIn, Ebay, Four Square, and MySpace is only for personal use</w:t>
      </w:r>
      <w:r w:rsidRPr="003650BF" w:rsidR="006A32BE">
        <w:t xml:space="preserve"> and is not to be used for commercial purposes. </w:t>
      </w:r>
    </w:p>
    <w:p w:rsidR="00821024" w:rsidRPr="003650BF">
      <w:pPr>
        <w:pStyle w:val="Heading7"/>
        <w:rPr>
          <w:b/>
        </w:rPr>
      </w:pPr>
      <w:bookmarkStart w:id="630" w:name="_Ref447803665"/>
      <w:r w:rsidRPr="003650BF" w:rsidR="006A32BE">
        <w:rPr>
          <w:b/>
        </w:rPr>
        <w:t>Unlimited SMS</w:t>
      </w:r>
      <w:r w:rsidRPr="003650BF" w:rsidR="006A32BE">
        <w:rPr>
          <w:b/>
        </w:rPr>
        <w:t xml:space="preserve"> &amp; MMS Offer on the $59 Max iPhone Cap BYO and $79 Max iPhone Cap BYO Plans</w:t>
      </w:r>
      <w:bookmarkEnd w:id="630"/>
    </w:p>
    <w:p w:rsidR="00821024" w:rsidRPr="003650BF">
      <w:pPr>
        <w:pStyle w:val="Heading8"/>
        <w:rPr>
          <w:rFonts w:cs="Arial"/>
        </w:rPr>
      </w:pPr>
      <w:r w:rsidRPr="003650BF" w:rsidR="006A32BE">
        <w:t>Under the $59 Max iPhon</w:t>
      </w:r>
      <w:r w:rsidRPr="003650BF" w:rsidR="006A32BE">
        <w:t xml:space="preserve">e Cap BYO and $79 Max iPhone Cap BYO plans </w:t>
      </w:r>
      <w:r w:rsidRPr="003650BF" w:rsidR="006A32BE">
        <w:rPr>
          <w:i/>
        </w:rPr>
        <w:t xml:space="preserve">you </w:t>
      </w:r>
      <w:r w:rsidRPr="003650BF" w:rsidR="006A32BE">
        <w:t>will receive the Unlimited SMS &amp; MMS Offer and m</w:t>
      </w:r>
      <w:r w:rsidRPr="003650BF" w:rsidR="006A32BE">
        <w:t>ay send unlimited standard national SMS and MMS to mobiles wit</w:t>
      </w:r>
      <w:r w:rsidRPr="003650BF" w:rsidR="006A32BE">
        <w:t>hin Australia.</w:t>
      </w:r>
    </w:p>
    <w:p w:rsidR="00821024" w:rsidRPr="003650BF">
      <w:pPr>
        <w:pStyle w:val="Heading8"/>
        <w:rPr>
          <w:rFonts w:cs="Arial"/>
        </w:rPr>
      </w:pPr>
      <w:r w:rsidRPr="003650BF" w:rsidR="006A32BE">
        <w:t>Unlimited SMS &amp; MMS offer excludes International, Premium, Group and Email SMS and M</w:t>
      </w:r>
      <w:r w:rsidRPr="003650BF" w:rsidR="006A32BE">
        <w:t>MS.</w:t>
      </w:r>
    </w:p>
    <w:p w:rsidR="00821024" w:rsidRPr="003650BF">
      <w:pPr>
        <w:pStyle w:val="Heading8"/>
        <w:rPr>
          <w:rFonts w:cs="Arial"/>
        </w:rPr>
      </w:pPr>
      <w:r w:rsidRPr="003650BF" w:rsidR="006A32BE">
        <w:rPr>
          <w:i/>
        </w:rPr>
        <w:t xml:space="preserve">You </w:t>
      </w:r>
      <w:r w:rsidRPr="003650BF" w:rsidR="006A32BE">
        <w:t>must pay for any messages that are not eligible messages.</w:t>
      </w:r>
    </w:p>
    <w:p w:rsidR="00821024" w:rsidRPr="003650BF">
      <w:pPr>
        <w:pStyle w:val="Heading8"/>
        <w:tabs>
          <w:tab w:val="left" w:pos="2160"/>
        </w:tabs>
        <w:rPr>
          <w:rFonts w:cs="Arial"/>
        </w:rPr>
      </w:pPr>
      <w:r w:rsidRPr="003650BF" w:rsidR="006A32BE">
        <w:t>Any unused portion of the pla</w:t>
      </w:r>
      <w:r w:rsidRPr="003650BF" w:rsidR="006A32BE">
        <w:t>n expires at the end of each month. This means that it does no</w:t>
      </w:r>
      <w:r w:rsidRPr="003650BF" w:rsidR="006A32BE">
        <w:t>t roll over into following month.</w:t>
      </w:r>
    </w:p>
    <w:p w:rsidR="00821024" w:rsidRPr="003650BF">
      <w:pPr>
        <w:pStyle w:val="Heading8"/>
        <w:rPr>
          <w:rFonts w:cs="Arial"/>
          <w:color w:val="000000"/>
        </w:rPr>
      </w:pPr>
      <w:r w:rsidRPr="003650BF" w:rsidR="006A32BE">
        <w:rPr>
          <w:color w:val="000000"/>
        </w:rPr>
        <w:t>The Fair Go Policy (</w:t>
      </w:r>
      <w:r w:rsidR="002152AA">
        <w:fldChar w:fldCharType="begin"/>
      </w:r>
      <w:r w:rsidR="002152AA">
        <w:instrText xml:space="preserve"> HYPERLINK "http://www.optus.com.au/content/</w:instrText>
      </w:r>
      <w:r w:rsidR="002152AA">
        <w:instrText xml:space="preserve">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 applies for the unlimited SMS &amp; MMS off</w:t>
      </w:r>
      <w:r w:rsidRPr="003650BF" w:rsidR="006A32BE">
        <w:rPr>
          <w:color w:val="000000"/>
        </w:rPr>
        <w:t xml:space="preserve">er. </w:t>
      </w:r>
    </w:p>
    <w:p w:rsidR="00821024" w:rsidRPr="003650BF">
      <w:pPr>
        <w:pStyle w:val="Heading7"/>
        <w:rPr>
          <w:b/>
        </w:rPr>
      </w:pPr>
      <w:r w:rsidRPr="003650BF" w:rsidR="006A32BE">
        <w:rPr>
          <w:b/>
        </w:rPr>
        <w:t>Other Max iPhone Cap BYO Plans Conditions and Offers</w:t>
      </w:r>
    </w:p>
    <w:p w:rsidR="00821024" w:rsidRPr="003650BF">
      <w:pPr>
        <w:pStyle w:val="Heading8"/>
        <w:rPr>
          <w:rFonts w:cs="Arial"/>
        </w:rPr>
      </w:pPr>
      <w:r w:rsidRPr="003650BF" w:rsidR="006A32BE">
        <w:t xml:space="preserve">The </w:t>
      </w:r>
      <w:r w:rsidRPr="003650BF" w:rsidR="006A32BE">
        <w:t>Fair Go Policy (</w:t>
      </w:r>
      <w:r w:rsidR="002152AA">
        <w:fldChar w:fldCharType="begin"/>
      </w:r>
      <w:r w:rsidR="002152AA">
        <w:instrText xml:space="preserve"> HYPERLINK "http://www.optus.com.au/content/dam/optus/appendix/Appendix%20S/AppS.d</w:instrText>
      </w:r>
      <w:r w:rsidR="002152AA">
        <w:instrText xml:space="preserve">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Voice Over Internet Protocol (VOIP) services up to 10 megabytes p</w:t>
      </w:r>
      <w:r w:rsidRPr="003650BF" w:rsidR="006A32BE">
        <w:t xml:space="preserve">er month. </w:t>
      </w:r>
    </w:p>
    <w:p w:rsidR="00821024" w:rsidRPr="003650BF">
      <w:pPr>
        <w:pStyle w:val="Heading8"/>
        <w:rPr>
          <w:rFonts w:cs="Arial"/>
        </w:rPr>
      </w:pPr>
      <w:r w:rsidRPr="003650BF" w:rsidR="006A32BE">
        <w:t>Voice Over Internet Protocol (VOIP) services will b</w:t>
      </w:r>
      <w:r w:rsidRPr="003650BF" w:rsidR="006A32BE">
        <w:t xml:space="preserve">e charged at 1.5c per kilobyte of usage, capped at $9.90 per month until </w:t>
      </w:r>
      <w:r w:rsidRPr="003650BF" w:rsidR="006A32BE">
        <w:rPr>
          <w:i/>
        </w:rPr>
        <w:t xml:space="preserve">you </w:t>
      </w:r>
      <w:r w:rsidRPr="003650BF" w:rsidR="006A32BE">
        <w:t>reach 5 megabytes of u</w:t>
      </w:r>
      <w:r w:rsidRPr="003650BF" w:rsidR="006A32BE">
        <w:t xml:space="preserve">sage in that month, after which </w:t>
      </w:r>
      <w:r w:rsidRPr="003650BF" w:rsidR="006A32BE">
        <w:rPr>
          <w:i/>
        </w:rPr>
        <w:t xml:space="preserve">you </w:t>
      </w:r>
      <w:r w:rsidRPr="003650BF" w:rsidR="006A32BE">
        <w:t>will be charged at 0.3c per kilobyte of usage for the remai</w:t>
      </w:r>
      <w:r w:rsidRPr="003650BF" w:rsidR="006A32BE">
        <w:t>nder of that month.</w:t>
      </w:r>
    </w:p>
    <w:p w:rsidR="00821024" w:rsidRPr="003650BF">
      <w:pPr>
        <w:pStyle w:val="Heading8"/>
        <w:rPr>
          <w:rFonts w:cs="Arial"/>
        </w:rPr>
      </w:pPr>
      <w:r w:rsidRPr="003650BF" w:rsidR="006A32BE">
        <w:t>Apple iPhone handsets are locked to our ne</w:t>
      </w:r>
      <w:r w:rsidRPr="003650BF" w:rsidR="006A32BE">
        <w:t xml:space="preserve">twork. If </w:t>
      </w:r>
      <w:r w:rsidRPr="003650BF" w:rsidR="006A32BE">
        <w:rPr>
          <w:i/>
        </w:rPr>
        <w:t>you</w:t>
      </w:r>
      <w:r w:rsidRPr="003650BF" w:rsidR="006A32BE">
        <w:t xml:space="preserve"> wish to unlock one of these handsets you should call our Customer Service centre. The</w:t>
      </w:r>
      <w:r w:rsidRPr="003650BF" w:rsidR="006A32BE">
        <w:t xml:space="preserve">re may be a fee charged by </w:t>
      </w:r>
      <w:r w:rsidRPr="003650BF" w:rsidR="006A32BE">
        <w:rPr>
          <w:i/>
        </w:rPr>
        <w:t>us</w:t>
      </w:r>
      <w:r w:rsidRPr="003650BF" w:rsidR="006A32BE">
        <w:t xml:space="preserve"> to unlock these handsets.</w:t>
      </w:r>
    </w:p>
    <w:p w:rsidR="00821024" w:rsidRPr="003650BF">
      <w:pPr>
        <w:pStyle w:val="Heading8"/>
        <w:rPr>
          <w:rFonts w:cs="Arial"/>
        </w:rPr>
      </w:pPr>
      <w:r w:rsidRPr="003650BF" w:rsidR="006A32BE">
        <w:t xml:space="preserve">Available features will vary depending </w:t>
      </w:r>
      <w:r w:rsidRPr="003650BF" w:rsidR="006A32BE">
        <w:t xml:space="preserve">on </w:t>
      </w:r>
      <w:r w:rsidRPr="003650BF" w:rsidR="006A32BE">
        <w:rPr>
          <w:i/>
        </w:rPr>
        <w:t>your</w:t>
      </w:r>
      <w:r w:rsidRPr="003650BF" w:rsidR="006A32BE">
        <w:t xml:space="preserve"> handset or software version.</w:t>
      </w:r>
    </w:p>
    <w:p w:rsidR="00821024" w:rsidRPr="003650BF">
      <w:pPr>
        <w:pStyle w:val="Heading8"/>
        <w:rPr>
          <w:rFonts w:cs="Arial"/>
        </w:rPr>
      </w:pPr>
      <w:r w:rsidRPr="003650BF" w:rsidR="006A32BE">
        <w:t xml:space="preserve">If </w:t>
      </w:r>
      <w:r w:rsidRPr="003650BF" w:rsidR="006A32BE">
        <w:rPr>
          <w:i/>
        </w:rPr>
        <w:t xml:space="preserve">you </w:t>
      </w:r>
      <w:r w:rsidRPr="003650BF" w:rsidR="006A32BE">
        <w:t>no longer use an A</w:t>
      </w:r>
      <w:r w:rsidRPr="003650BF" w:rsidR="006A32BE">
        <w:t xml:space="preserve">pple iPhone </w:t>
      </w:r>
      <w:r w:rsidRPr="003650BF" w:rsidR="006A32BE">
        <w:rPr>
          <w:i/>
        </w:rPr>
        <w:t>you</w:t>
      </w:r>
      <w:r w:rsidRPr="003650BF" w:rsidR="006A32BE">
        <w:t xml:space="preserve"> will be moved to a non-iPhone plan of equivalent price point.</w:t>
      </w:r>
    </w:p>
    <w:p w:rsidR="00821024" w:rsidRPr="003650BF">
      <w:pPr>
        <w:pStyle w:val="Heading7"/>
        <w:rPr>
          <w:b/>
        </w:rPr>
      </w:pPr>
      <w:r w:rsidRPr="003650BF" w:rsidR="006A32BE">
        <w:rPr>
          <w:b/>
        </w:rPr>
        <w:t>Additional discount o</w:t>
      </w:r>
      <w:r w:rsidRPr="003650BF" w:rsidR="006A32BE">
        <w:rPr>
          <w:b/>
        </w:rPr>
        <w:t>ption – 'yes' for 5</w:t>
      </w:r>
    </w:p>
    <w:p w:rsidR="00821024" w:rsidRPr="003650BF">
      <w:pPr>
        <w:pStyle w:val="Heading8"/>
        <w:rPr>
          <w:rFonts w:cs="Arial"/>
        </w:rPr>
      </w:pPr>
      <w:r w:rsidRPr="003650BF" w:rsidR="006A32BE">
        <w:t xml:space="preserve">If </w:t>
      </w:r>
      <w:r w:rsidRPr="003650BF" w:rsidR="006A32BE">
        <w:rPr>
          <w:i/>
        </w:rPr>
        <w:t xml:space="preserve">you </w:t>
      </w:r>
      <w:r w:rsidRPr="003650BF" w:rsidR="006A32BE">
        <w:t xml:space="preserve">connect to one of the Max iPhone Cap BYO Plans, </w:t>
      </w:r>
      <w:r w:rsidRPr="003650BF" w:rsidR="006A32BE">
        <w:rPr>
          <w:i/>
        </w:rPr>
        <w:t>you</w:t>
      </w:r>
      <w:r w:rsidRPr="003650BF" w:rsidR="006A32BE">
        <w:t xml:space="preserve"> will receive the</w:t>
      </w:r>
      <w:r w:rsidRPr="003650BF" w:rsidR="006A32BE">
        <w:t xml:space="preserve"> 'yes' for 5 offer where </w:t>
      </w:r>
      <w:r w:rsidRPr="003650BF" w:rsidR="006A32BE">
        <w:rPr>
          <w:i/>
        </w:rPr>
        <w:t xml:space="preserve">you </w:t>
      </w:r>
      <w:r w:rsidRPr="003650BF" w:rsidR="006A32BE">
        <w:t>can make 5 minute voice calls wit</w:t>
      </w:r>
      <w:r w:rsidRPr="003650BF" w:rsidR="006A32BE">
        <w:t xml:space="preserve">hin Australia to other Optus Mobile services on the same customer account number for no additional </w:t>
      </w:r>
      <w:r w:rsidRPr="003650BF" w:rsidR="006A32BE">
        <w:t xml:space="preserve">cost. Limit of 1000 minutes per month applies. Standard call rates of </w:t>
      </w:r>
      <w:r w:rsidRPr="003650BF" w:rsidR="006A32BE">
        <w:rPr>
          <w:i/>
        </w:rPr>
        <w:t>your</w:t>
      </w:r>
      <w:r w:rsidRPr="003650BF" w:rsidR="006A32BE">
        <w:t xml:space="preserve"> plan apply after the</w:t>
      </w:r>
      <w:r w:rsidRPr="003650BF" w:rsidR="006A32BE">
        <w:t xml:space="preserve"> first 5 minutes. Fair Go Policy (</w:t>
      </w:r>
      <w:r w:rsidR="002152AA">
        <w:fldChar w:fldCharType="begin"/>
      </w:r>
      <w:r w:rsidR="002152AA">
        <w:instrText xml:space="preserve"> HYPERLINK "http://www.optu</w:instrText>
      </w:r>
      <w:r w:rsidR="002152AA">
        <w:instrText xml:space="preserve">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keepNext/>
        <w:rPr>
          <w:b/>
        </w:rPr>
      </w:pPr>
      <w:r w:rsidRPr="003650BF" w:rsidR="006A32BE">
        <w:rPr>
          <w:b/>
        </w:rPr>
        <w:t>Additional benefi</w:t>
      </w:r>
      <w:r w:rsidRPr="003650BF" w:rsidR="006A32BE">
        <w:rPr>
          <w:b/>
        </w:rPr>
        <w:t>t– Free Access to Optus Wi-Fi Hotspots (Free Wi-Fi Benefit)</w:t>
      </w:r>
    </w:p>
    <w:p w:rsidR="00821024" w:rsidRPr="003650BF">
      <w:pPr>
        <w:pStyle w:val="Heading8"/>
        <w:rPr>
          <w:rFonts w:cs="Arial"/>
        </w:rPr>
      </w:pPr>
      <w:r w:rsidRPr="003650BF" w:rsidR="006A32BE">
        <w:t>Customers who connect their Apple i</w:t>
      </w:r>
      <w:r w:rsidRPr="003650BF" w:rsidR="006A32BE">
        <w:t>Phone to an Optus iPhone rate plan may receive free Wi-Fi from</w:t>
      </w:r>
      <w:r w:rsidRPr="003650BF" w:rsidR="006A32BE">
        <w:t xml:space="preserve"> any Optus Wi-Fi hotspot. </w:t>
      </w:r>
    </w:p>
    <w:p w:rsidR="00821024" w:rsidRPr="003650BF">
      <w:pPr>
        <w:pStyle w:val="Heading8"/>
        <w:rPr>
          <w:rFonts w:cs="Arial"/>
        </w:rPr>
      </w:pPr>
      <w:r w:rsidRPr="003650BF" w:rsidR="006A32BE">
        <w:t xml:space="preserve">The service provides </w:t>
      </w:r>
      <w:r w:rsidRPr="003650BF" w:rsidR="006A32BE">
        <w:rPr>
          <w:i/>
        </w:rPr>
        <w:t>you</w:t>
      </w:r>
      <w:r w:rsidRPr="003650BF" w:rsidR="006A32BE">
        <w:t xml:space="preserve"> with access, via a fixed wireless IP network ex</w:t>
      </w:r>
      <w:r w:rsidRPr="003650BF" w:rsidR="006A32BE">
        <w:t>tension to the Optus IP Network, to the Internet and related services, such as email and the wo</w:t>
      </w:r>
      <w:r w:rsidRPr="003650BF" w:rsidR="006A32BE">
        <w:t>rld wide web on an on-demand basis.</w:t>
      </w:r>
    </w:p>
    <w:p w:rsidR="00821024" w:rsidRPr="003650BF">
      <w:pPr>
        <w:pStyle w:val="Heading8"/>
        <w:rPr>
          <w:rFonts w:cs="Arial"/>
        </w:rPr>
      </w:pPr>
      <w:r w:rsidRPr="003650BF" w:rsidR="006A32BE">
        <w:t>Optus may immediately susp</w:t>
      </w:r>
      <w:r w:rsidRPr="003650BF" w:rsidR="006A32BE">
        <w:t>end, downgrade or cancel the Free Wi-Fi Benefit in a variety of circumstances, including but not li</w:t>
      </w:r>
      <w:r w:rsidRPr="003650BF" w:rsidR="006A32BE">
        <w:t xml:space="preserve">mited to the following: </w:t>
      </w:r>
      <w:r w:rsidRPr="003650BF" w:rsidR="006A32BE">
        <w:rPr>
          <w:i/>
        </w:rPr>
        <w:t>you</w:t>
      </w:r>
      <w:r w:rsidRPr="003650BF" w:rsidR="006A32BE">
        <w:t xml:space="preserve"> misuse the Service; non- compliant Equipment is used; there is an u</w:t>
      </w:r>
      <w:r w:rsidRPr="003650BF" w:rsidR="006A32BE">
        <w:t xml:space="preserve">nusually high use of the Service; </w:t>
      </w:r>
      <w:r w:rsidRPr="003650BF" w:rsidR="006A32BE">
        <w:rPr>
          <w:i/>
        </w:rPr>
        <w:t>you</w:t>
      </w:r>
      <w:r w:rsidRPr="003650BF" w:rsidR="006A32BE">
        <w:t xml:space="preserve"> fail to pay any charges </w:t>
      </w:r>
      <w:r w:rsidRPr="003650BF" w:rsidR="006A32BE">
        <w:t xml:space="preserve">to Optus; </w:t>
      </w:r>
      <w:r w:rsidRPr="003650BF" w:rsidR="006A32BE">
        <w:rPr>
          <w:i/>
        </w:rPr>
        <w:t>you</w:t>
      </w:r>
      <w:r w:rsidRPr="003650BF" w:rsidR="006A32BE">
        <w:t xml:space="preserve"> become insolvent; or if for technical or commercial reasons, Optus' Wi-Fi network is </w:t>
      </w:r>
      <w:r w:rsidRPr="003650BF" w:rsidR="006A32BE">
        <w:t>no longer operational or available.</w:t>
      </w:r>
    </w:p>
    <w:p w:rsidR="00821024" w:rsidRPr="003650BF">
      <w:pPr>
        <w:pStyle w:val="Heading8"/>
        <w:rPr>
          <w:rFonts w:cs="Arial"/>
        </w:rPr>
      </w:pPr>
      <w:r w:rsidRPr="003650BF" w:rsidR="006A32BE">
        <w:t>Not all content located on Optus iZoo will be available whe</w:t>
      </w:r>
      <w:r w:rsidRPr="003650BF" w:rsidR="006A32BE">
        <w:t>n using the Apple iPhone over the Optus Wi-Fi connection. Avai</w:t>
      </w:r>
      <w:r w:rsidRPr="003650BF" w:rsidR="006A32BE">
        <w:t>lability and performance of Optus hot-spots can vary.</w:t>
      </w:r>
    </w:p>
    <w:p w:rsidR="00821024" w:rsidRPr="003650BF">
      <w:pPr>
        <w:pStyle w:val="Heading7"/>
        <w:rPr>
          <w:b/>
        </w:rPr>
      </w:pPr>
      <w:r w:rsidRPr="003650BF" w:rsidR="006A32BE">
        <w:rPr>
          <w:b/>
        </w:rPr>
        <w:t>Eligible Calls and Pricing Plans</w:t>
      </w:r>
    </w:p>
    <w:p w:rsidR="00821024" w:rsidRPr="003650BF">
      <w:pPr>
        <w:pStyle w:val="Heading8"/>
        <w:rPr>
          <w:rFonts w:cs="Arial"/>
        </w:rPr>
      </w:pPr>
      <w:r w:rsidRPr="003650BF" w:rsidR="006A32BE">
        <w:t>Table 1A bel</w:t>
      </w:r>
      <w:r w:rsidRPr="003650BF" w:rsidR="006A32BE">
        <w:t>ow indicates whether particular call and message types are an 'eligible call and text' which co</w:t>
      </w:r>
      <w:r w:rsidRPr="003650BF" w:rsidR="006A32BE">
        <w:t>unt towards the "Included Cap Value" and Minimum Monthly Charg</w:t>
      </w:r>
      <w:r w:rsidRPr="003650BF" w:rsidR="006A32BE">
        <w:t xml:space="preserve">e of </w:t>
      </w:r>
      <w:r w:rsidRPr="003650BF" w:rsidR="006A32BE">
        <w:rPr>
          <w:i/>
        </w:rPr>
        <w:t xml:space="preserve">your </w:t>
      </w:r>
      <w:r w:rsidRPr="003650BF" w:rsidR="006A32BE">
        <w:t xml:space="preserve">selected Max iPhone Cap BYO Plans. </w:t>
      </w:r>
    </w:p>
    <w:p w:rsidR="00821024" w:rsidRPr="003650BF">
      <w:pPr>
        <w:pStyle w:val="Heading8"/>
        <w:rPr>
          <w:rFonts w:cs="Arial"/>
        </w:rPr>
      </w:pPr>
      <w:r w:rsidRPr="003650BF" w:rsidR="006A32BE">
        <w:t>Table 1B below indicates whether a particular data ty</w:t>
      </w:r>
      <w:r w:rsidRPr="003650BF" w:rsidR="006A32BE">
        <w:t xml:space="preserve">pe is 'eligible data usage' which counts towards the data value of </w:t>
      </w:r>
      <w:r w:rsidRPr="003650BF" w:rsidR="006A32BE">
        <w:rPr>
          <w:i/>
        </w:rPr>
        <w:t xml:space="preserve">your </w:t>
      </w:r>
      <w:r w:rsidRPr="003650BF" w:rsidR="006A32BE">
        <w:t>selected Max iPhone Cap</w:t>
      </w:r>
      <w:r w:rsidRPr="003650BF" w:rsidR="006A32BE">
        <w:t xml:space="preserve"> BYO plan. </w:t>
      </w:r>
    </w:p>
    <w:p w:rsidR="00821024" w:rsidRPr="003650BF">
      <w:pPr>
        <w:pStyle w:val="Heading8"/>
        <w:rPr>
          <w:rFonts w:cs="Arial"/>
        </w:rPr>
      </w:pPr>
      <w:r w:rsidRPr="003650BF" w:rsidR="006A32BE">
        <w:t>Table 2A below contains details of each Max iPhone</w:t>
      </w:r>
      <w:r w:rsidRPr="003650BF" w:rsidR="006A32BE">
        <w:t xml:space="preserve"> Cap BYO Plans. </w:t>
      </w:r>
    </w:p>
    <w:p w:rsidR="00821024" w:rsidRPr="003650BF">
      <w:pPr>
        <w:pStyle w:val="BodyText"/>
        <w:ind w:left="720"/>
        <w:rPr>
          <w:b/>
        </w:rPr>
      </w:pPr>
      <w:r w:rsidRPr="003650BF" w:rsidR="006A32BE">
        <w:rPr>
          <w:b/>
        </w:rPr>
        <w:t>Table 1A – Eligible Calls and Text for the Included Cap Value</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5647"/>
        <w:gridCol w:w="3298"/>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210"/>
          <w:tblHeader/>
          <w:jc w:val="center"/>
        </w:trPr>
        <w:tc>
          <w:tcPr>
            <w:tcW w:w="5647" w:type="dxa"/>
          </w:tcPr>
          <w:p w:rsidR="00821024" w:rsidRPr="003650BF">
            <w:pPr>
              <w:pStyle w:val="BodyText"/>
              <w:spacing w:before="100" w:after="100"/>
              <w:rPr>
                <w:b/>
              </w:rPr>
            </w:pPr>
            <w:r w:rsidRPr="003650BF" w:rsidR="006A32BE">
              <w:rPr>
                <w:b/>
              </w:rPr>
              <w:t>Call Type</w:t>
            </w:r>
          </w:p>
        </w:tc>
        <w:tc>
          <w:tcPr>
            <w:tcW w:w="3298" w:type="dxa"/>
          </w:tcPr>
          <w:p w:rsidR="00821024" w:rsidRPr="003650BF">
            <w:pPr>
              <w:pStyle w:val="BodyText"/>
              <w:spacing w:before="100" w:after="100"/>
              <w:rPr>
                <w:b/>
              </w:rPr>
            </w:pPr>
            <w:r w:rsidRPr="003650BF" w:rsidR="006A32BE">
              <w:rPr>
                <w:b/>
              </w:rPr>
              <w:t>Eligible C</w:t>
            </w:r>
            <w:r w:rsidRPr="003650BF" w:rsidR="006A32BE">
              <w:rPr>
                <w:b/>
              </w:rPr>
              <w:t>all</w:t>
            </w:r>
          </w:p>
        </w:tc>
      </w:tr>
      <w:tr>
        <w:tblPrEx>
          <w:tblW w:w="0" w:type="auto"/>
          <w:jc w:val="center"/>
          <w:tblLayout w:type="fixed"/>
          <w:tblCellMar>
            <w:left w:w="115" w:type="dxa"/>
            <w:right w:w="115" w:type="dxa"/>
          </w:tblCellMar>
          <w:tblLook w:val="0000"/>
        </w:tblPrEx>
        <w:trPr>
          <w:trHeight w:val="295"/>
          <w:jc w:val="center"/>
        </w:trPr>
        <w:tc>
          <w:tcPr>
            <w:tcW w:w="5647" w:type="dxa"/>
          </w:tcPr>
          <w:p w:rsidR="00821024" w:rsidRPr="003650BF">
            <w:pPr>
              <w:pStyle w:val="BodyText"/>
              <w:spacing w:before="100" w:after="100"/>
            </w:pPr>
            <w:r w:rsidRPr="003650BF" w:rsidR="006A32BE">
              <w:t>National Voice Calls</w:t>
            </w:r>
          </w:p>
        </w:tc>
        <w:tc>
          <w:tcPr>
            <w:tcW w:w="3298"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763"/>
          <w:jc w:val="center"/>
        </w:trPr>
        <w:tc>
          <w:tcPr>
            <w:tcW w:w="5647"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 calls to national fixed or G</w:t>
            </w:r>
            <w:r w:rsidRPr="003650BF" w:rsidR="006A32BE">
              <w:t>SM mobile services that then divert/switch or re-route oversea</w:t>
            </w:r>
            <w:r w:rsidRPr="003650BF" w:rsidR="006A32BE">
              <w:t>s)</w:t>
            </w:r>
          </w:p>
        </w:tc>
        <w:tc>
          <w:tcPr>
            <w:tcW w:w="3298" w:type="dxa"/>
          </w:tcPr>
          <w:p w:rsidR="00821024" w:rsidRPr="003650BF">
            <w:pPr>
              <w:pStyle w:val="BodyText"/>
              <w:spacing w:before="100" w:after="100"/>
            </w:pPr>
            <w:r w:rsidRPr="003650BF" w:rsidR="006A32BE">
              <w:t xml:space="preserve">No </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spacing w:before="100" w:after="100"/>
            </w:pPr>
            <w:r w:rsidRPr="003650BF" w:rsidR="006A32BE">
              <w:t>National Video Calls</w:t>
            </w:r>
          </w:p>
        </w:tc>
        <w:tc>
          <w:tcPr>
            <w:tcW w:w="3298"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(includes calls to national fixed or GS</w:t>
            </w:r>
            <w:r w:rsidRPr="003650BF" w:rsidR="006A32BE">
              <w:t>M mobile services that then divert/switch or re-route overseas)</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spacing w:before="100" w:after="100"/>
            </w:pPr>
            <w:r w:rsidRPr="003650BF" w:rsidR="006A32BE">
              <w:t xml:space="preserve">National and International </w:t>
            </w:r>
            <w:r w:rsidRPr="003650BF" w:rsidR="006A32BE">
              <w:t>SMS</w:t>
            </w:r>
          </w:p>
        </w:tc>
        <w:tc>
          <w:tcPr>
            <w:tcW w:w="3298"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spacing w:before="100" w:after="100"/>
            </w:pPr>
            <w:r w:rsidRPr="003650BF" w:rsidR="006A32BE">
              <w:t>Push to Talk (PTT) (this service is no longer availab</w:t>
            </w:r>
            <w:r w:rsidRPr="003650BF" w:rsidR="006A32BE">
              <w:t>le from 4 November 2010)</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spacing w:before="100" w:after="100"/>
            </w:pPr>
            <w:r w:rsidRPr="003650BF" w:rsidR="006A32BE">
              <w:t>Voicemail Diversions</w:t>
            </w:r>
          </w:p>
        </w:tc>
        <w:tc>
          <w:tcPr>
            <w:tcW w:w="3298"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50"/>
          <w:jc w:val="center"/>
        </w:trPr>
        <w:tc>
          <w:tcPr>
            <w:tcW w:w="5647" w:type="dxa"/>
          </w:tcPr>
          <w:p w:rsidR="00821024" w:rsidRPr="003650BF">
            <w:pPr>
              <w:pStyle w:val="BodyText"/>
              <w:spacing w:before="100" w:after="100"/>
            </w:pPr>
            <w:r w:rsidRPr="003650BF" w:rsidR="006A32BE">
              <w:t>Voicemail Deposit and Retrievals</w:t>
            </w:r>
          </w:p>
        </w:tc>
        <w:tc>
          <w:tcPr>
            <w:tcW w:w="3298"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88"/>
          <w:jc w:val="center"/>
        </w:trPr>
        <w:tc>
          <w:tcPr>
            <w:tcW w:w="5647" w:type="dxa"/>
          </w:tcPr>
          <w:p w:rsidR="00821024" w:rsidRPr="003650BF">
            <w:pPr>
              <w:pStyle w:val="BodyText"/>
              <w:spacing w:before="100" w:after="100"/>
            </w:pPr>
            <w:r w:rsidRPr="003650BF" w:rsidR="006A32BE">
              <w:t>Inter</w:t>
            </w:r>
            <w:r w:rsidRPr="003650BF" w:rsidR="006A32BE">
              <w:t>national Roaming &amp; Diversion</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178"/>
          <w:jc w:val="center"/>
        </w:trPr>
        <w:tc>
          <w:tcPr>
            <w:tcW w:w="5647" w:type="dxa"/>
          </w:tcPr>
          <w:p w:rsidR="00821024" w:rsidRPr="003650BF">
            <w:pPr>
              <w:pStyle w:val="BodyText"/>
              <w:spacing w:before="100" w:after="100"/>
            </w:pPr>
            <w:r w:rsidRPr="003650BF" w:rsidR="006A32BE">
              <w:t>Premium SMS</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spacing w:before="100" w:after="100"/>
            </w:pPr>
            <w:r w:rsidRPr="003650BF" w:rsidR="006A32BE">
              <w:t xml:space="preserve">Premium Video </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97"/>
          <w:jc w:val="center"/>
        </w:trPr>
        <w:tc>
          <w:tcPr>
            <w:tcW w:w="5647" w:type="dxa"/>
          </w:tcPr>
          <w:p w:rsidR="00821024" w:rsidRPr="003650BF">
            <w:pPr>
              <w:pStyle w:val="BodyText"/>
              <w:spacing w:before="100" w:after="100"/>
            </w:pPr>
            <w:r w:rsidRPr="003650BF" w:rsidR="006A32BE">
              <w:t xml:space="preserve">Video Conferencing </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367"/>
          <w:jc w:val="center"/>
        </w:trPr>
        <w:tc>
          <w:tcPr>
            <w:tcW w:w="5647" w:type="dxa"/>
          </w:tcPr>
          <w:p w:rsidR="00821024" w:rsidRPr="003650BF">
            <w:pPr>
              <w:pStyle w:val="BodyText"/>
              <w:spacing w:before="100" w:after="100"/>
            </w:pPr>
            <w:r w:rsidRPr="003650BF" w:rsidR="006A32BE">
              <w:t>Nat</w:t>
            </w:r>
            <w:r w:rsidRPr="003650BF" w:rsidR="006A32BE">
              <w:t>ional MMS</w:t>
            </w:r>
          </w:p>
        </w:tc>
        <w:tc>
          <w:tcPr>
            <w:tcW w:w="3298"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keepNext/>
              <w:spacing w:before="100" w:after="100"/>
            </w:pPr>
            <w:r w:rsidRPr="003650BF" w:rsidR="006A32BE">
              <w:t>International MMS</w:t>
            </w:r>
          </w:p>
        </w:tc>
        <w:tc>
          <w:tcPr>
            <w:tcW w:w="3298" w:type="dxa"/>
          </w:tcPr>
          <w:p w:rsidR="00821024" w:rsidRPr="003650BF">
            <w:pPr>
              <w:pStyle w:val="BodyText"/>
              <w:keepN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spacing w:before="100" w:after="100"/>
            </w:pPr>
            <w:r w:rsidRPr="003650BF" w:rsidR="006A32BE">
              <w:t>Optus Zoo or Optus iZoo B</w:t>
            </w:r>
            <w:r w:rsidRPr="003650BF" w:rsidR="006A32BE">
              <w:t>rowsing</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95"/>
          <w:jc w:val="center"/>
        </w:trPr>
        <w:tc>
          <w:tcPr>
            <w:tcW w:w="5647" w:type="dxa"/>
          </w:tcPr>
          <w:p w:rsidR="00821024" w:rsidRPr="003650BF">
            <w:pPr>
              <w:pStyle w:val="BodyText"/>
              <w:spacing w:before="100" w:after="100"/>
            </w:pPr>
            <w:r w:rsidRPr="003650BF" w:rsidR="006A32BE">
              <w:t>Optus Zoo or Optus iZoo Downloads</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95"/>
          <w:jc w:val="center"/>
        </w:trPr>
        <w:tc>
          <w:tcPr>
            <w:tcW w:w="5647" w:type="dxa"/>
          </w:tcPr>
          <w:p w:rsidR="00821024" w:rsidRPr="003650BF">
            <w:pPr>
              <w:pStyle w:val="BodyText"/>
              <w:spacing w:before="100" w:after="100"/>
            </w:pPr>
            <w:r w:rsidRPr="003650BF" w:rsidR="006A32BE">
              <w:t>SMS to 966 (Zoo)</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313"/>
          <w:jc w:val="center"/>
        </w:trPr>
        <w:tc>
          <w:tcPr>
            <w:tcW w:w="5647" w:type="dxa"/>
          </w:tcPr>
          <w:p w:rsidR="00821024" w:rsidRPr="003650BF">
            <w:pPr>
              <w:pStyle w:val="BodyText"/>
              <w:spacing w:before="100" w:after="100"/>
            </w:pPr>
            <w:r w:rsidRPr="003650BF" w:rsidR="006A32BE">
              <w:t>Data used whilst roaming int</w:t>
            </w:r>
            <w:r w:rsidRPr="003650BF" w:rsidR="006A32BE">
              <w:t>ernationally</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65"/>
          <w:jc w:val="center"/>
        </w:trPr>
        <w:tc>
          <w:tcPr>
            <w:tcW w:w="5647" w:type="dxa"/>
          </w:tcPr>
          <w:p w:rsidR="00821024" w:rsidRPr="003650BF">
            <w:pPr>
              <w:pStyle w:val="BodyText"/>
              <w:spacing w:before="100" w:after="100"/>
            </w:pPr>
            <w:r w:rsidRPr="003650BF" w:rsidR="006A32BE">
              <w:t>Directory Assistance – 1223</w:t>
            </w:r>
          </w:p>
        </w:tc>
        <w:tc>
          <w:tcPr>
            <w:tcW w:w="3298"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spacing w:before="100" w:after="100"/>
            </w:pPr>
            <w:r w:rsidRPr="003650BF" w:rsidR="006A32BE">
              <w:t>19XX Numbers</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spacing w:before="100" w:after="100"/>
            </w:pPr>
            <w:r w:rsidRPr="003650BF" w:rsidR="006A32BE">
              <w:t>1800 and 1300 numbers</w:t>
            </w:r>
          </w:p>
        </w:tc>
        <w:tc>
          <w:tcPr>
            <w:tcW w:w="3298" w:type="dxa"/>
          </w:tcPr>
          <w:p w:rsidR="00821024" w:rsidRPr="003650BF">
            <w:pPr>
              <w:pStyle w:val="BodyText"/>
              <w:spacing w:before="100" w:after="100"/>
            </w:pPr>
            <w:r w:rsidRPr="003650BF" w:rsidR="006A32BE">
              <w:t>Yes</w:t>
            </w:r>
          </w:p>
        </w:tc>
      </w:tr>
      <w:tr>
        <w:tblPrEx>
          <w:tblW w:w="0" w:type="auto"/>
          <w:jc w:val="center"/>
          <w:tblLayout w:type="fixed"/>
          <w:tblCellMar>
            <w:left w:w="115" w:type="dxa"/>
            <w:right w:w="115" w:type="dxa"/>
          </w:tblCellMar>
          <w:tblLook w:val="0000"/>
        </w:tblPrEx>
        <w:trPr>
          <w:trHeight w:val="247"/>
          <w:jc w:val="center"/>
        </w:trPr>
        <w:tc>
          <w:tcPr>
            <w:tcW w:w="5647" w:type="dxa"/>
          </w:tcPr>
          <w:p w:rsidR="00821024" w:rsidRPr="003650BF">
            <w:pPr>
              <w:pStyle w:val="BodyText"/>
              <w:spacing w:before="100" w:after="100"/>
            </w:pPr>
            <w:r w:rsidRPr="003650BF" w:rsidR="006A32BE">
              <w:t>1</w:t>
            </w:r>
            <w:r w:rsidRPr="003650BF" w:rsidR="006A32BE">
              <w:t>24YES(937)</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647" w:type="dxa"/>
          </w:tcPr>
          <w:p w:rsidR="00821024" w:rsidRPr="003650BF">
            <w:pPr>
              <w:pStyle w:val="BodyText"/>
              <w:spacing w:before="100" w:after="100"/>
            </w:pPr>
            <w:r w:rsidRPr="003650BF" w:rsidR="006A32BE">
              <w:t>Insurance</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647" w:type="dxa"/>
          </w:tcPr>
          <w:p w:rsidR="00821024" w:rsidRPr="003650BF">
            <w:pPr>
              <w:pStyle w:val="BodyText"/>
              <w:spacing w:before="100" w:after="100"/>
            </w:pPr>
            <w:r w:rsidRPr="003650BF" w:rsidR="006A32BE">
              <w:t>Handset Payments</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340"/>
          <w:jc w:val="center"/>
        </w:trPr>
        <w:tc>
          <w:tcPr>
            <w:tcW w:w="5647" w:type="dxa"/>
          </w:tcPr>
          <w:p w:rsidR="00821024" w:rsidRPr="003650BF">
            <w:pPr>
              <w:pStyle w:val="BodyText"/>
              <w:spacing w:before="100" w:after="100"/>
            </w:pPr>
            <w:r w:rsidRPr="003650BF" w:rsidR="006A32BE">
              <w:t>Content Pack</w:t>
            </w:r>
            <w:r w:rsidRPr="003650BF" w:rsidR="006A32BE">
              <w:t>s (unless specified in promotions)</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647" w:type="dxa"/>
          </w:tcPr>
          <w:p w:rsidR="00821024" w:rsidRPr="003650BF">
            <w:pPr>
              <w:pStyle w:val="BodyText"/>
              <w:spacing w:before="100" w:after="100"/>
            </w:pPr>
            <w:r w:rsidRPr="003650BF" w:rsidR="006A32BE">
              <w:t>Mobile Internet usage</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647" w:type="dxa"/>
          </w:tcPr>
          <w:p w:rsidR="00821024" w:rsidRPr="003650BF">
            <w:pPr>
              <w:pStyle w:val="BodyText"/>
              <w:spacing w:before="100" w:after="100"/>
            </w:pPr>
            <w:r w:rsidRPr="003650BF" w:rsidR="006A32BE">
              <w:t>True Local Usage</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647" w:type="dxa"/>
          </w:tcPr>
          <w:p w:rsidR="00821024" w:rsidRPr="003650BF">
            <w:pPr>
              <w:pStyle w:val="BodyText"/>
              <w:spacing w:before="100" w:after="100"/>
            </w:pPr>
            <w:r w:rsidRPr="003650BF" w:rsidR="006A32BE">
              <w:t>VOIP services</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647" w:type="dxa"/>
          </w:tcPr>
          <w:p w:rsidR="00821024" w:rsidRPr="003650BF">
            <w:pPr>
              <w:pStyle w:val="BodyText"/>
              <w:spacing w:before="100" w:after="100"/>
            </w:pPr>
            <w:r w:rsidRPr="003650BF" w:rsidR="006A32BE">
              <w:t xml:space="preserve">Calls to Satellite </w:t>
            </w:r>
          </w:p>
        </w:tc>
        <w:tc>
          <w:tcPr>
            <w:tcW w:w="3298" w:type="dxa"/>
          </w:tcPr>
          <w:p w:rsidR="00821024" w:rsidRPr="003650BF">
            <w:pPr>
              <w:pStyle w:val="BodyText"/>
              <w:spacing w:before="100" w:after="100"/>
            </w:pPr>
            <w:r w:rsidRPr="003650BF" w:rsidR="006A32BE">
              <w:t>No</w:t>
            </w:r>
          </w:p>
        </w:tc>
      </w:tr>
      <w:tr>
        <w:tblPrEx>
          <w:tblW w:w="0" w:type="auto"/>
          <w:jc w:val="center"/>
          <w:tblLayout w:type="fixed"/>
          <w:tblCellMar>
            <w:left w:w="115" w:type="dxa"/>
            <w:right w:w="115" w:type="dxa"/>
          </w:tblCellMar>
          <w:tblLook w:val="0000"/>
        </w:tblPrEx>
        <w:trPr>
          <w:trHeight w:val="262"/>
          <w:jc w:val="center"/>
        </w:trPr>
        <w:tc>
          <w:tcPr>
            <w:tcW w:w="5647" w:type="dxa"/>
          </w:tcPr>
          <w:p w:rsidR="00821024" w:rsidRPr="003650BF">
            <w:pPr>
              <w:pStyle w:val="BodyText"/>
              <w:spacing w:before="100" w:after="100"/>
            </w:pPr>
            <w:r w:rsidRPr="003650BF" w:rsidR="006A32BE">
              <w:t>Surepage</w:t>
            </w:r>
          </w:p>
        </w:tc>
        <w:tc>
          <w:tcPr>
            <w:tcW w:w="3298"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Table 1B – Eligible for the Included Mobile Internet</w:t>
      </w:r>
      <w:r w:rsidRPr="003650BF" w:rsidR="006A32BE">
        <w:rPr>
          <w:b/>
        </w:rPr>
        <w:t xml:space="preserve"> Data</w:t>
      </w:r>
    </w:p>
    <w:tbl>
      <w:tblPr>
        <w:tblStyle w:val="TableNormal"/>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676"/>
        <w:gridCol w:w="3319"/>
      </w:tblGrid>
      <w:tr>
        <w:tblPrEx>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408"/>
          <w:tblHeader/>
          <w:jc w:val="center"/>
        </w:trPr>
        <w:tc>
          <w:tcPr>
            <w:tcW w:w="3155" w:type="pct"/>
          </w:tcPr>
          <w:p w:rsidR="00821024" w:rsidRPr="003650BF">
            <w:pPr>
              <w:pStyle w:val="BodyText"/>
              <w:spacing w:before="100" w:after="100"/>
              <w:rPr>
                <w:b/>
              </w:rPr>
            </w:pPr>
            <w:r w:rsidRPr="003650BF" w:rsidR="006A32BE">
              <w:rPr>
                <w:b/>
              </w:rPr>
              <w:t>Call Type</w:t>
            </w:r>
          </w:p>
        </w:tc>
        <w:tc>
          <w:tcPr>
            <w:tcW w:w="1845" w:type="pct"/>
          </w:tcPr>
          <w:p w:rsidR="00821024" w:rsidRPr="003650BF">
            <w:pPr>
              <w:pStyle w:val="BodyText"/>
              <w:spacing w:before="100" w:after="100"/>
              <w:rPr>
                <w:b/>
              </w:rPr>
            </w:pPr>
            <w:r w:rsidRPr="003650BF" w:rsidR="006A32BE">
              <w:rPr>
                <w:b/>
              </w:rPr>
              <w:t>Eligible Data</w:t>
            </w:r>
          </w:p>
        </w:tc>
      </w:tr>
      <w:tr>
        <w:tblPrEx>
          <w:tblW w:w="8995" w:type="dxa"/>
          <w:jc w:val="center"/>
          <w:tblCellMar>
            <w:left w:w="115" w:type="dxa"/>
            <w:right w:w="115" w:type="dxa"/>
          </w:tblCellMar>
          <w:tblLook w:val="0000"/>
        </w:tblPrEx>
        <w:trPr>
          <w:trHeight w:val="372"/>
          <w:jc w:val="center"/>
        </w:trPr>
        <w:tc>
          <w:tcPr>
            <w:tcW w:w="3155" w:type="pct"/>
          </w:tcPr>
          <w:p w:rsidR="00821024" w:rsidRPr="003650BF">
            <w:pPr>
              <w:pStyle w:val="BodyText"/>
              <w:spacing w:before="100" w:after="100"/>
            </w:pPr>
            <w:r w:rsidRPr="003650BF" w:rsidR="006A32BE">
              <w:t>National Voice and Video Calls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494"/>
          <w:jc w:val="center"/>
        </w:trPr>
        <w:tc>
          <w:tcPr>
            <w:tcW w:w="3155"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calls to national fixed or GSM mobile services t</w:t>
            </w:r>
            <w:r w:rsidRPr="003650BF" w:rsidR="006A32BE">
              <w:t>hat then divert/switch or re-route overseas)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255"/>
          <w:jc w:val="center"/>
        </w:trPr>
        <w:tc>
          <w:tcPr>
            <w:tcW w:w="3155" w:type="pct"/>
          </w:tcPr>
          <w:p w:rsidR="00821024" w:rsidRPr="003650BF">
            <w:pPr>
              <w:pStyle w:val="BodyText"/>
              <w:spacing w:before="100" w:after="100"/>
            </w:pPr>
            <w:r w:rsidRPr="003650BF" w:rsidR="006A32BE">
              <w:t>Premium Video</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363"/>
          <w:jc w:val="center"/>
        </w:trPr>
        <w:tc>
          <w:tcPr>
            <w:tcW w:w="3155" w:type="pct"/>
          </w:tcPr>
          <w:p w:rsidR="00821024" w:rsidRPr="003650BF">
            <w:pPr>
              <w:pStyle w:val="BodyText"/>
              <w:spacing w:before="100" w:after="100"/>
            </w:pPr>
            <w:r w:rsidRPr="003650BF" w:rsidR="006A32BE">
              <w:t>Content Video</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282"/>
          <w:jc w:val="center"/>
        </w:trPr>
        <w:tc>
          <w:tcPr>
            <w:tcW w:w="3155" w:type="pct"/>
          </w:tcPr>
          <w:p w:rsidR="00821024" w:rsidRPr="003650BF">
            <w:pPr>
              <w:pStyle w:val="BodyText"/>
              <w:spacing w:before="100" w:after="100"/>
            </w:pPr>
            <w:r w:rsidRPr="003650BF" w:rsidR="006A32BE">
              <w:t>National S</w:t>
            </w:r>
            <w:r w:rsidRPr="003650BF" w:rsidR="006A32BE">
              <w:t>tandard SMS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282"/>
          <w:jc w:val="center"/>
        </w:trPr>
        <w:tc>
          <w:tcPr>
            <w:tcW w:w="3155" w:type="pct"/>
          </w:tcPr>
          <w:p w:rsidR="00821024" w:rsidRPr="003650BF">
            <w:pPr>
              <w:pStyle w:val="BodyText"/>
              <w:spacing w:before="100" w:after="100"/>
            </w:pPr>
            <w:r w:rsidRPr="003650BF" w:rsidR="006A32BE">
              <w:t>International SMS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300"/>
          <w:jc w:val="center"/>
        </w:trPr>
        <w:tc>
          <w:tcPr>
            <w:tcW w:w="3155" w:type="pct"/>
          </w:tcPr>
          <w:p w:rsidR="00821024" w:rsidRPr="003650BF">
            <w:pPr>
              <w:pStyle w:val="BodyText"/>
              <w:spacing w:before="100" w:after="100"/>
            </w:pPr>
            <w:r w:rsidRPr="003650BF" w:rsidR="006A32BE">
              <w:t>Premium SMS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318"/>
          <w:jc w:val="center"/>
        </w:trPr>
        <w:tc>
          <w:tcPr>
            <w:tcW w:w="3155" w:type="pct"/>
          </w:tcPr>
          <w:p w:rsidR="00821024" w:rsidRPr="003650BF">
            <w:pPr>
              <w:pStyle w:val="BodyText"/>
              <w:spacing w:before="100" w:after="100"/>
            </w:pPr>
            <w:r w:rsidRPr="003650BF" w:rsidR="006A32BE">
              <w:t>National</w:t>
            </w:r>
            <w:r w:rsidRPr="003650BF" w:rsidR="006A32BE">
              <w:t xml:space="preserve"> Standard MMS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228"/>
          <w:jc w:val="center"/>
        </w:trPr>
        <w:tc>
          <w:tcPr>
            <w:tcW w:w="3155" w:type="pct"/>
          </w:tcPr>
          <w:p w:rsidR="00821024" w:rsidRPr="003650BF">
            <w:pPr>
              <w:pStyle w:val="BodyText"/>
              <w:keepNext/>
              <w:spacing w:before="100" w:after="100"/>
            </w:pPr>
            <w:r w:rsidRPr="003650BF" w:rsidR="006A32BE">
              <w:t>International MMS</w:t>
            </w:r>
          </w:p>
        </w:tc>
        <w:tc>
          <w:tcPr>
            <w:tcW w:w="1845" w:type="pct"/>
          </w:tcPr>
          <w:p w:rsidR="00821024" w:rsidRPr="003650BF">
            <w:pPr>
              <w:pStyle w:val="BodyText"/>
              <w:keepNext/>
              <w:spacing w:before="100" w:after="100"/>
            </w:pPr>
            <w:r w:rsidRPr="003650BF" w:rsidR="006A32BE">
              <w:t>No</w:t>
            </w:r>
          </w:p>
        </w:tc>
      </w:tr>
      <w:tr>
        <w:tblPrEx>
          <w:tblW w:w="8995" w:type="dxa"/>
          <w:jc w:val="center"/>
          <w:tblCellMar>
            <w:left w:w="115" w:type="dxa"/>
            <w:right w:w="115" w:type="dxa"/>
          </w:tblCellMar>
          <w:tblLook w:val="0000"/>
        </w:tblPrEx>
        <w:trPr>
          <w:trHeight w:val="237"/>
          <w:jc w:val="center"/>
        </w:trPr>
        <w:tc>
          <w:tcPr>
            <w:tcW w:w="3155" w:type="pct"/>
          </w:tcPr>
          <w:p w:rsidR="00821024" w:rsidRPr="003650BF">
            <w:pPr>
              <w:pStyle w:val="BodyText"/>
              <w:spacing w:before="100" w:after="100"/>
            </w:pPr>
            <w:r w:rsidRPr="003650BF" w:rsidR="006A32BE">
              <w:t>Premium MMS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345"/>
          <w:jc w:val="center"/>
        </w:trPr>
        <w:tc>
          <w:tcPr>
            <w:tcW w:w="3155" w:type="pct"/>
          </w:tcPr>
          <w:p w:rsidR="00821024" w:rsidRPr="003650BF">
            <w:pPr>
              <w:pStyle w:val="BodyText"/>
              <w:spacing w:before="100" w:after="100"/>
            </w:pPr>
            <w:r w:rsidRPr="003650BF" w:rsidR="006A32BE">
              <w:t>National Diversions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345"/>
          <w:jc w:val="center"/>
        </w:trPr>
        <w:tc>
          <w:tcPr>
            <w:tcW w:w="3155" w:type="pct"/>
          </w:tcPr>
          <w:p w:rsidR="00821024" w:rsidRPr="003650BF">
            <w:pPr>
              <w:pStyle w:val="BodyText"/>
              <w:spacing w:before="100" w:after="100"/>
            </w:pPr>
            <w:r w:rsidRPr="003650BF" w:rsidR="006A32BE">
              <w:t>Voicemail Deposit a</w:t>
            </w:r>
            <w:r w:rsidRPr="003650BF" w:rsidR="006A32BE">
              <w:t>nd Retrievals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363"/>
          <w:jc w:val="center"/>
        </w:trPr>
        <w:tc>
          <w:tcPr>
            <w:tcW w:w="3155" w:type="pct"/>
          </w:tcPr>
          <w:p w:rsidR="00821024" w:rsidRPr="003650BF">
            <w:pPr>
              <w:pStyle w:val="BodyText"/>
              <w:spacing w:before="100" w:after="100"/>
            </w:pPr>
            <w:r w:rsidRPr="003650BF" w:rsidR="006A32BE">
              <w:t>International Roaming and Diversion</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282"/>
          <w:jc w:val="center"/>
        </w:trPr>
        <w:tc>
          <w:tcPr>
            <w:tcW w:w="3155" w:type="pct"/>
          </w:tcPr>
          <w:p w:rsidR="00821024" w:rsidRPr="003650BF">
            <w:pPr>
              <w:pStyle w:val="BodyText"/>
              <w:spacing w:before="100" w:after="100"/>
            </w:pPr>
            <w:r w:rsidRPr="003650BF" w:rsidR="006A32BE">
              <w:t>Video Conferencing</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192"/>
          <w:jc w:val="center"/>
        </w:trPr>
        <w:tc>
          <w:tcPr>
            <w:tcW w:w="3155" w:type="pct"/>
          </w:tcPr>
          <w:p w:rsidR="00821024" w:rsidRPr="003650BF">
            <w:pPr>
              <w:pStyle w:val="BodyText"/>
              <w:spacing w:before="100" w:after="100"/>
            </w:pPr>
            <w:r w:rsidRPr="003650BF" w:rsidR="006A32BE">
              <w:t>BlackBerry Ema</w:t>
            </w:r>
            <w:r w:rsidRPr="003650BF" w:rsidR="006A32BE">
              <w:t>il</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480"/>
          <w:jc w:val="center"/>
        </w:trPr>
        <w:tc>
          <w:tcPr>
            <w:tcW w:w="3155" w:type="pct"/>
          </w:tcPr>
          <w:p w:rsidR="00821024" w:rsidRPr="003650BF">
            <w:pPr>
              <w:pStyle w:val="BodyText"/>
              <w:spacing w:before="100" w:after="100"/>
            </w:pPr>
            <w:r w:rsidRPr="003650BF" w:rsidR="006A32BE">
              <w:t>Optus iZoo Browsing*</w:t>
            </w:r>
          </w:p>
        </w:tc>
        <w:tc>
          <w:tcPr>
            <w:tcW w:w="1845" w:type="pct"/>
          </w:tcPr>
          <w:p w:rsidR="00821024" w:rsidRPr="003650BF">
            <w:pPr>
              <w:pStyle w:val="BodyText"/>
              <w:spacing w:before="100" w:after="100"/>
            </w:pPr>
            <w:r w:rsidRPr="003650BF" w:rsidR="006A32BE">
              <w:t>Yes, up to the monthly included da</w:t>
            </w:r>
            <w:r w:rsidRPr="003650BF" w:rsidR="006A32BE">
              <w:t>ta amount specified in Table 2A.</w:t>
            </w:r>
          </w:p>
        </w:tc>
      </w:tr>
      <w:tr>
        <w:tblPrEx>
          <w:tblW w:w="8995" w:type="dxa"/>
          <w:jc w:val="center"/>
          <w:tblCellMar>
            <w:left w:w="115" w:type="dxa"/>
            <w:right w:w="115" w:type="dxa"/>
          </w:tblCellMar>
          <w:tblLook w:val="0000"/>
        </w:tblPrEx>
        <w:trPr>
          <w:trHeight w:val="345"/>
          <w:jc w:val="center"/>
        </w:trPr>
        <w:tc>
          <w:tcPr>
            <w:tcW w:w="3155" w:type="pct"/>
          </w:tcPr>
          <w:p w:rsidR="00821024" w:rsidRPr="003650BF">
            <w:pPr>
              <w:pStyle w:val="BodyText"/>
              <w:spacing w:before="100" w:after="100"/>
            </w:pPr>
            <w:r w:rsidRPr="003650BF" w:rsidR="006A32BE">
              <w:t>Optus iZoo Downloads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183"/>
          <w:jc w:val="center"/>
        </w:trPr>
        <w:tc>
          <w:tcPr>
            <w:tcW w:w="3155" w:type="pct"/>
          </w:tcPr>
          <w:p w:rsidR="00821024" w:rsidRPr="003650BF">
            <w:pPr>
              <w:pStyle w:val="BodyText"/>
              <w:spacing w:before="100" w:after="100"/>
            </w:pPr>
            <w:r w:rsidRPr="003650BF" w:rsidR="006A32BE">
              <w:t>SMS to 966 (Zoo)</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494"/>
          <w:jc w:val="center"/>
        </w:trPr>
        <w:tc>
          <w:tcPr>
            <w:tcW w:w="3155" w:type="pct"/>
          </w:tcPr>
          <w:p w:rsidR="00821024" w:rsidRPr="003650BF">
            <w:pPr>
              <w:pStyle w:val="BodyText"/>
              <w:spacing w:before="100" w:after="100"/>
            </w:pPr>
            <w:r w:rsidRPr="003650BF" w:rsidR="006A32BE">
              <w:t>Mobile Internet usa</w:t>
            </w:r>
            <w:r w:rsidRPr="003650BF" w:rsidR="006A32BE">
              <w:t>ge*</w:t>
            </w:r>
          </w:p>
        </w:tc>
        <w:tc>
          <w:tcPr>
            <w:tcW w:w="1845" w:type="pct"/>
          </w:tcPr>
          <w:p w:rsidR="00821024" w:rsidRPr="003650BF">
            <w:pPr>
              <w:pStyle w:val="BodyText"/>
              <w:spacing w:before="100" w:after="100"/>
            </w:pPr>
            <w:r w:rsidRPr="003650BF" w:rsidR="006A32BE">
              <w:t>Yes, up to the monthly included data amount specified in Table 2A.</w:t>
            </w:r>
          </w:p>
        </w:tc>
      </w:tr>
      <w:tr>
        <w:tblPrEx>
          <w:tblW w:w="8995" w:type="dxa"/>
          <w:jc w:val="center"/>
          <w:tblCellMar>
            <w:left w:w="115" w:type="dxa"/>
            <w:right w:w="115" w:type="dxa"/>
          </w:tblCellMar>
          <w:tblLook w:val="0000"/>
        </w:tblPrEx>
        <w:trPr>
          <w:trHeight w:val="327"/>
          <w:jc w:val="center"/>
        </w:trPr>
        <w:tc>
          <w:tcPr>
            <w:tcW w:w="3155" w:type="pct"/>
          </w:tcPr>
          <w:p w:rsidR="00821024" w:rsidRPr="003650BF">
            <w:pPr>
              <w:pStyle w:val="BodyText"/>
              <w:spacing w:before="100" w:after="100"/>
            </w:pPr>
            <w:r w:rsidRPr="003650BF" w:rsidR="006A32BE">
              <w:t>Mobile as Modem</w:t>
            </w:r>
          </w:p>
        </w:tc>
        <w:tc>
          <w:tcPr>
            <w:tcW w:w="1845" w:type="pct"/>
          </w:tcPr>
          <w:p w:rsidR="00821024" w:rsidRPr="003650BF">
            <w:pPr>
              <w:pStyle w:val="BodyText"/>
              <w:spacing w:before="100" w:after="100"/>
            </w:pPr>
            <w:r w:rsidRPr="003650BF" w:rsidR="006A32BE">
              <w:t>Yes</w:t>
            </w:r>
          </w:p>
        </w:tc>
      </w:tr>
      <w:tr>
        <w:tblPrEx>
          <w:tblW w:w="8995" w:type="dxa"/>
          <w:jc w:val="center"/>
          <w:tblCellMar>
            <w:left w:w="115" w:type="dxa"/>
            <w:right w:w="115" w:type="dxa"/>
          </w:tblCellMar>
          <w:tblLook w:val="0000"/>
        </w:tblPrEx>
        <w:trPr>
          <w:trHeight w:val="345"/>
          <w:jc w:val="center"/>
        </w:trPr>
        <w:tc>
          <w:tcPr>
            <w:tcW w:w="3155" w:type="pct"/>
          </w:tcPr>
          <w:p w:rsidR="00821024" w:rsidRPr="003650BF">
            <w:pPr>
              <w:pStyle w:val="BodyText"/>
              <w:spacing w:before="100" w:after="100"/>
            </w:pPr>
            <w:r w:rsidRPr="003650BF" w:rsidR="006A32BE">
              <w:t>Da</w:t>
            </w:r>
            <w:r w:rsidRPr="003650BF" w:rsidR="006A32BE">
              <w:t>ta Used while Roaming Internationally</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255"/>
          <w:jc w:val="center"/>
        </w:trPr>
        <w:tc>
          <w:tcPr>
            <w:tcW w:w="3155" w:type="pct"/>
          </w:tcPr>
          <w:p w:rsidR="00821024" w:rsidRPr="003650BF">
            <w:pPr>
              <w:pStyle w:val="BodyText"/>
              <w:spacing w:before="100" w:after="100"/>
            </w:pPr>
            <w:r w:rsidRPr="003650BF" w:rsidR="006A32BE">
              <w:t>Content Packs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273"/>
          <w:jc w:val="center"/>
        </w:trPr>
        <w:tc>
          <w:tcPr>
            <w:tcW w:w="3155" w:type="pct"/>
          </w:tcPr>
          <w:p w:rsidR="00821024" w:rsidRPr="003650BF">
            <w:pPr>
              <w:pStyle w:val="BodyText"/>
              <w:spacing w:before="100" w:after="100"/>
            </w:pPr>
            <w:r w:rsidRPr="003650BF" w:rsidR="006A32BE">
              <w:t>Tr</w:t>
            </w:r>
            <w:r w:rsidRPr="003650BF" w:rsidR="006A32BE">
              <w:t>ueLocal Usage</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282"/>
          <w:jc w:val="center"/>
        </w:trPr>
        <w:tc>
          <w:tcPr>
            <w:tcW w:w="3155" w:type="pct"/>
          </w:tcPr>
          <w:p w:rsidR="00821024" w:rsidRPr="003650BF">
            <w:pPr>
              <w:pStyle w:val="BodyText"/>
              <w:spacing w:before="100" w:after="100"/>
            </w:pPr>
            <w:r w:rsidRPr="003650BF" w:rsidR="006A32BE">
              <w:t>Directory Assistance- 1223</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282"/>
          <w:jc w:val="center"/>
        </w:trPr>
        <w:tc>
          <w:tcPr>
            <w:tcW w:w="3155" w:type="pct"/>
          </w:tcPr>
          <w:p w:rsidR="00821024" w:rsidRPr="003650BF">
            <w:pPr>
              <w:pStyle w:val="BodyText"/>
              <w:spacing w:before="100" w:after="100"/>
            </w:pPr>
            <w:r w:rsidRPr="003650BF" w:rsidR="006A32BE">
              <w:t>19XX Numbers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300"/>
          <w:jc w:val="center"/>
        </w:trPr>
        <w:tc>
          <w:tcPr>
            <w:tcW w:w="3155" w:type="pct"/>
          </w:tcPr>
          <w:p w:rsidR="00821024" w:rsidRPr="003650BF">
            <w:pPr>
              <w:pStyle w:val="BodyText"/>
              <w:spacing w:before="100" w:after="100"/>
            </w:pPr>
            <w:r w:rsidRPr="003650BF" w:rsidR="006A32BE">
              <w:t>1800, 13 and 1300 numbers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408"/>
          <w:jc w:val="center"/>
        </w:trPr>
        <w:tc>
          <w:tcPr>
            <w:tcW w:w="3155" w:type="pct"/>
          </w:tcPr>
          <w:p w:rsidR="00821024" w:rsidRPr="003650BF">
            <w:pPr>
              <w:pStyle w:val="BodyText"/>
              <w:spacing w:before="100" w:after="100"/>
            </w:pPr>
            <w:r w:rsidRPr="003650BF" w:rsidR="006A32BE">
              <w:t>124</w:t>
            </w:r>
            <w:r w:rsidRPr="003650BF" w:rsidR="006A32BE">
              <w:t>YES(937)</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408"/>
          <w:jc w:val="center"/>
        </w:trPr>
        <w:tc>
          <w:tcPr>
            <w:tcW w:w="3155" w:type="pct"/>
          </w:tcPr>
          <w:p w:rsidR="00821024" w:rsidRPr="003650BF">
            <w:pPr>
              <w:pStyle w:val="BodyText"/>
              <w:spacing w:before="100" w:after="100"/>
            </w:pPr>
            <w:r w:rsidRPr="003650BF" w:rsidR="006A32BE">
              <w:t>Insurance</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327"/>
          <w:jc w:val="center"/>
        </w:trPr>
        <w:tc>
          <w:tcPr>
            <w:tcW w:w="3155" w:type="pct"/>
          </w:tcPr>
          <w:p w:rsidR="00821024" w:rsidRPr="003650BF">
            <w:pPr>
              <w:pStyle w:val="BodyText"/>
              <w:spacing w:before="100" w:after="100"/>
            </w:pPr>
            <w:r w:rsidRPr="003650BF" w:rsidR="006A32BE">
              <w:t>Handset Payments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525"/>
          <w:jc w:val="center"/>
        </w:trPr>
        <w:tc>
          <w:tcPr>
            <w:tcW w:w="3155" w:type="pct"/>
          </w:tcPr>
          <w:p w:rsidR="00821024" w:rsidRPr="003650BF">
            <w:pPr>
              <w:pStyle w:val="BodyText"/>
              <w:spacing w:before="100" w:after="100"/>
            </w:pPr>
            <w:r w:rsidRPr="003650BF" w:rsidR="006A32BE">
              <w:t>Push To Talk (PTT) (this service is no longer a</w:t>
            </w:r>
            <w:r w:rsidRPr="003650BF" w:rsidR="006A32BE">
              <w:t>vailable from 4 November 2010)</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300"/>
          <w:jc w:val="center"/>
        </w:trPr>
        <w:tc>
          <w:tcPr>
            <w:tcW w:w="3155" w:type="pct"/>
          </w:tcPr>
          <w:p w:rsidR="00821024" w:rsidRPr="003650BF">
            <w:pPr>
              <w:pStyle w:val="BodyText"/>
              <w:spacing w:before="100" w:after="100"/>
            </w:pPr>
            <w:r w:rsidRPr="003650BF" w:rsidR="006A32BE">
              <w:t>Calls to Satellite</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318"/>
          <w:jc w:val="center"/>
        </w:trPr>
        <w:tc>
          <w:tcPr>
            <w:tcW w:w="3155" w:type="pct"/>
          </w:tcPr>
          <w:p w:rsidR="00821024" w:rsidRPr="003650BF">
            <w:pPr>
              <w:pStyle w:val="BodyText"/>
              <w:spacing w:before="100" w:after="100"/>
            </w:pPr>
            <w:r w:rsidRPr="003650BF" w:rsidR="006A32BE">
              <w:t>VOIP</w:t>
            </w:r>
            <w:r w:rsidRPr="003650BF" w:rsidR="006A32BE">
              <w:t xml:space="preserve"> services</w:t>
            </w:r>
          </w:p>
        </w:tc>
        <w:tc>
          <w:tcPr>
            <w:tcW w:w="1845" w:type="pct"/>
          </w:tcPr>
          <w:p w:rsidR="00821024" w:rsidRPr="003650BF">
            <w:pPr>
              <w:pStyle w:val="BodyText"/>
              <w:spacing w:before="100" w:after="100"/>
            </w:pPr>
            <w:r w:rsidRPr="003650BF" w:rsidR="006A32BE">
              <w:t>No</w:t>
            </w:r>
          </w:p>
        </w:tc>
      </w:tr>
      <w:tr>
        <w:tblPrEx>
          <w:tblW w:w="8995" w:type="dxa"/>
          <w:jc w:val="center"/>
          <w:tblCellMar>
            <w:left w:w="115" w:type="dxa"/>
            <w:right w:w="115" w:type="dxa"/>
          </w:tblCellMar>
          <w:tblLook w:val="0000"/>
        </w:tblPrEx>
        <w:trPr>
          <w:trHeight w:val="255"/>
          <w:jc w:val="center"/>
        </w:trPr>
        <w:tc>
          <w:tcPr>
            <w:tcW w:w="3155" w:type="pct"/>
          </w:tcPr>
          <w:p w:rsidR="00821024" w:rsidRPr="003650BF">
            <w:pPr>
              <w:pStyle w:val="BodyText"/>
              <w:spacing w:before="100" w:after="100"/>
            </w:pPr>
            <w:r w:rsidRPr="003650BF" w:rsidR="006A32BE">
              <w:t>Surepage</w:t>
            </w:r>
          </w:p>
        </w:tc>
        <w:tc>
          <w:tcPr>
            <w:tcW w:w="1845"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pPr>
      <w:r w:rsidRPr="003650BF" w:rsidR="006A32BE">
        <w:t xml:space="preserve">Available features will vary depending on </w:t>
      </w:r>
      <w:r w:rsidRPr="003650BF" w:rsidR="006A32BE">
        <w:rPr>
          <w:i/>
        </w:rPr>
        <w:t>your</w:t>
      </w:r>
      <w:r w:rsidRPr="003650BF" w:rsidR="006A32BE">
        <w:t xml:space="preserve"> iPhone or software versi</w:t>
      </w:r>
      <w:r w:rsidRPr="003650BF" w:rsidR="006A32BE">
        <w:t>on.</w:t>
      </w:r>
    </w:p>
    <w:p w:rsidR="00821024" w:rsidRPr="003650BF">
      <w:pPr>
        <w:pStyle w:val="BodyText"/>
        <w:keepNext/>
        <w:rPr>
          <w:b/>
        </w:rPr>
      </w:pPr>
      <w:r w:rsidRPr="003650BF" w:rsidR="006A32BE">
        <w:rPr>
          <w:b/>
        </w:rPr>
        <w:t>Table 2A – Charges and Cap Amounts for the Max iPhone Cap BYO Plans</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2722"/>
        <w:gridCol w:w="1541"/>
        <w:gridCol w:w="1541"/>
        <w:gridCol w:w="1542"/>
        <w:gridCol w:w="1542"/>
        <w:gridCol w:w="154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blHeade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pP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$19 Max iPhone Cap BYO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$29 Max iPhone Cap BYO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$49 Max iPhone Cap BYO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 xml:space="preserve">$59 Max iPhone </w:t>
            </w:r>
            <w:r w:rsidRPr="003650BF" w:rsidR="006A32BE">
              <w:rPr>
                <w:b/>
              </w:rPr>
              <w:t>Cap BYO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$79 Max iPhone Cap BYO</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Cap Start</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$19</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$29</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$49</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$59</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$79</w:t>
            </w:r>
          </w:p>
        </w:tc>
      </w:tr>
      <w:tr>
        <w:tblPrEx>
          <w:tblW w:w="5000" w:type="pct"/>
          <w:jc w:val="center"/>
          <w:tblLayout w:type="fixed"/>
          <w:tblCellMar>
            <w:left w:w="115" w:type="dxa"/>
            <w:right w:w="115" w:type="dxa"/>
          </w:tblCellMar>
          <w:tblLook w:val="0000"/>
        </w:tblPrEx>
        <w:trPr>
          <w:trHeight w:val="579"/>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"Included Cap Value" per month</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150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$420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$450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$800</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Monthly Included Mobile Internet Data</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150MB</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300MB</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750MB</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1.2GB</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1.5GB</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w:t>
            </w:r>
            <w:r w:rsidRPr="003650BF" w:rsidR="006A32BE">
              <w:rPr>
                <w:b/>
              </w:rPr>
              <w:t>ted National SMS and MMS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Facebook®</w:t>
            </w:r>
            <w:r w:rsidRPr="003650BF" w:rsidR="006A32BE">
              <w:rPr>
                <w:b/>
              </w:rPr>
              <w:t>, Twitter, LinkedIn, Ebay, Four Square, MySpace</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Monthly charge</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$19</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$29</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$49</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$59</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$79</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National Voice call charges </w:t>
            </w:r>
            <w:r w:rsidRPr="003650BF" w:rsidR="006A32BE">
              <w:t>(per minute)</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$0.80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$0.80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$0.80</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 xml:space="preserve">Flagfall </w:t>
            </w:r>
            <w:r w:rsidRPr="003650BF" w:rsidR="006A32BE">
              <w:rPr>
                <w:b/>
              </w:rPr>
              <w:t xml:space="preserve">for national voice calls (Call Connection Charge) </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$0.35</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National SMS Charges </w:t>
            </w:r>
            <w:r w:rsidRPr="003650BF" w:rsidR="006A32BE">
              <w:t>(for standard SMS of up to 160 characters)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w:t>
            </w:r>
            <w:r w:rsidRPr="003650BF" w:rsidR="006A32BE">
              <w:t>25</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National Photo Message (per message)</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w:t>
            </w:r>
            <w:r w:rsidRPr="003650BF" w:rsidR="006A32BE">
              <w:t>ted</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Data Excess Usage</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 / MB</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 / MB</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 / MB</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 xml:space="preserve">$0.25 </w:t>
            </w:r>
            <w:r w:rsidRPr="003650BF" w:rsidR="006A32BE">
              <w:t>/ MB</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 / MB</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Voicemail</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90c per min retrieval</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90c per min retrieval</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w:t>
            </w:r>
            <w:r w:rsidRPr="003650BF" w:rsidR="006A32BE">
              <w:t xml:space="preserve"> deposit / 30c per 30 sec retrieval</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 deposit / 30c per 30 sec retrieval</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 xml:space="preserve">$0 deposit / 30c per </w:t>
            </w:r>
            <w:r w:rsidRPr="003650BF" w:rsidR="006A32BE">
              <w:t>30 sec retrieval</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Other call charges (for example internationa</w:t>
            </w:r>
            <w:r w:rsidRPr="003650BF" w:rsidR="006A32BE">
              <w:rPr>
                <w:b/>
              </w:rPr>
              <w:t>l calls, calls to mobiles)</w:t>
            </w:r>
          </w:p>
        </w:tc>
        <w:tc>
          <w:tcPr>
            <w:tcW w:w="3695" w:type="pct"/>
            <w:gridSpan w:val="5"/>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 xml:space="preserve">See section 1 of this </w:t>
            </w:r>
            <w:r w:rsidRPr="003650BF" w:rsidR="006A32BE">
              <w:rPr>
                <w:i/>
              </w:rPr>
              <w:t>standard pricing table</w:t>
            </w:r>
            <w:r w:rsidRPr="003650BF" w:rsidR="006A32BE">
              <w:t xml:space="preserve"> and Appendix Y (Value Added</w:t>
            </w:r>
            <w:r w:rsidRPr="003650BF" w:rsidR="006A32BE">
              <w:t xml:space="preserve"> Service Features)</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rsidP="006A5BF7">
            <w:pPr>
              <w:pStyle w:val="BodyText"/>
              <w:spacing w:before="100" w:after="100"/>
              <w:rPr>
                <w:b/>
              </w:rPr>
            </w:pPr>
            <w:r w:rsidRPr="003650BF" w:rsidR="006A32BE">
              <w:rPr>
                <w:b/>
              </w:rPr>
              <w:t xml:space="preserve">Other conditions </w:t>
            </w:r>
          </w:p>
        </w:tc>
        <w:tc>
          <w:tcPr>
            <w:tcW w:w="3695" w:type="pct"/>
            <w:gridSpan w:val="5"/>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Fair Go Policy (</w:t>
            </w:r>
            <w:r w:rsidR="002152AA">
              <w:fldChar w:fldCharType="begin"/>
            </w:r>
            <w:r w:rsidR="002152AA">
              <w:instrText xml:space="preserve"> HYPERLINK "http://www.optus.com.au/cont</w:instrText>
            </w:r>
            <w:r w:rsidR="002152AA">
              <w:instrText xml:space="preserve">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w:t>
            </w:r>
            <w:r w:rsidRPr="003650BF" w:rsidR="006A32BE">
              <w:t>plies to 'excessive use,' 'unreasonable use,' 'unacceptable use' and commercial use.</w:t>
            </w:r>
          </w:p>
        </w:tc>
      </w:tr>
      <w:tr>
        <w:tblPrEx>
          <w:tblW w:w="5000" w:type="pct"/>
          <w:jc w:val="center"/>
          <w:tblLayout w:type="fixed"/>
          <w:tblCellMar>
            <w:left w:w="115" w:type="dxa"/>
            <w:right w:w="115" w:type="dxa"/>
          </w:tblCellMar>
          <w:tblLook w:val="0000"/>
        </w:tblPrEx>
        <w:trPr>
          <w:trHeight w:val="75"/>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Available on </w:t>
            </w:r>
            <w:r w:rsidRPr="003650BF" w:rsidR="006A32BE">
              <w:rPr>
                <w:b/>
              </w:rPr>
              <w:t>Non Fixed Contract (Month to Month)</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Available on a Fixed Term Contract (12 Mont</w:t>
            </w:r>
            <w:r w:rsidRPr="003650BF" w:rsidR="006A32BE">
              <w:rPr>
                <w:b/>
              </w:rPr>
              <w:t>hs)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Available on a Fixed Term Contract (2</w:t>
            </w:r>
            <w:r w:rsidRPr="003650BF" w:rsidR="006A32BE">
              <w:rPr>
                <w:b/>
              </w:rPr>
              <w:t>4 Months)</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No</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 xml:space="preserve">Minimum Total Cost of the Max iPhone Cap BYO Plans over a 24 month </w:t>
            </w:r>
            <w:r w:rsidRPr="003650BF" w:rsidR="006A32BE">
              <w:rPr>
                <w:b/>
                <w:i/>
              </w:rPr>
              <w:t>minimu</w:t>
            </w:r>
            <w:r w:rsidRPr="003650BF" w:rsidR="006A32BE">
              <w:rPr>
                <w:b/>
                <w:i/>
              </w:rPr>
              <w:t>m term</w:t>
            </w:r>
            <w:r w:rsidRPr="003650BF" w:rsidR="006A32BE">
              <w:rPr>
                <w:b/>
              </w:rPr>
              <w:t xml:space="preserve"> (amount excludes any handset repayments if any)</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N/A</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N/A</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N/A</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N/A</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N/A</w:t>
            </w:r>
          </w:p>
        </w:tc>
      </w:tr>
      <w:tr>
        <w:tblPrEx>
          <w:tblW w:w="5000" w:type="pct"/>
          <w:jc w:val="center"/>
          <w:tblLayout w:type="fixed"/>
          <w:tblCellMar>
            <w:left w:w="115" w:type="dxa"/>
            <w:right w:w="115" w:type="dxa"/>
          </w:tblCellMar>
          <w:tblLook w:val="0000"/>
        </w:tblPrEx>
        <w:trPr>
          <w:jc w:val="center"/>
        </w:trPr>
        <w:tc>
          <w:tcPr>
            <w:tcW w:w="130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Minimum Total Cost </w:t>
            </w:r>
            <w:r w:rsidRPr="003650BF" w:rsidR="006A32BE">
              <w:rPr>
                <w:b/>
              </w:rPr>
              <w:t xml:space="preserve">of the Max iPhone Cap BYO Plans over a 12 month </w:t>
            </w:r>
            <w:r w:rsidRPr="003650BF" w:rsidR="006A32BE">
              <w:rPr>
                <w:b/>
                <w:i/>
              </w:rPr>
              <w:t>minimum term</w:t>
            </w:r>
            <w:r w:rsidRPr="003650BF" w:rsidR="006A32BE">
              <w:rPr>
                <w:b/>
              </w:rPr>
              <w:t xml:space="preserve"> (</w:t>
            </w:r>
            <w:r w:rsidRPr="003650BF" w:rsidR="006A32BE">
              <w:rPr>
                <w:b/>
              </w:rPr>
              <w:t>amount excludes any handset repayments if any)</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$228</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$348</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$588</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$708</w:t>
            </w:r>
          </w:p>
        </w:tc>
        <w:tc>
          <w:tcPr>
            <w:tcW w:w="73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$948</w:t>
            </w:r>
          </w:p>
        </w:tc>
      </w:tr>
    </w:tbl>
    <w:p w:rsidR="00821024" w:rsidRPr="003650BF">
      <w:pPr>
        <w:pStyle w:val="BodyText"/>
      </w:pPr>
    </w:p>
    <w:p w:rsidR="00821024" w:rsidRPr="003650BF">
      <w:pPr>
        <w:pStyle w:val="Heading6"/>
      </w:pPr>
      <w:bookmarkStart w:id="631" w:name="_Toc267923018"/>
      <w:bookmarkStart w:id="632" w:name="_Toc398128907"/>
      <w:bookmarkStart w:id="633" w:name="_Toc443059510"/>
      <w:bookmarkStart w:id="634" w:name="_Toc447831760"/>
      <w:bookmarkStart w:id="635" w:name="_Toc30757836"/>
      <w:r w:rsidRPr="003650BF" w:rsidR="006A32BE">
        <w:t>BYO Options</w:t>
      </w:r>
      <w:bookmarkEnd w:id="631"/>
      <w:bookmarkEnd w:id="632"/>
      <w:bookmarkEnd w:id="633"/>
      <w:bookmarkEnd w:id="634"/>
      <w:bookmarkEnd w:id="635"/>
    </w:p>
    <w:p w:rsidR="00821024" w:rsidRPr="003650BF">
      <w:pPr>
        <w:pStyle w:val="Heading7"/>
      </w:pPr>
      <w:r w:rsidRPr="003650BF" w:rsidR="006A32BE">
        <w:t>By signing up</w:t>
      </w:r>
      <w:r w:rsidRPr="003650BF" w:rsidR="006A32BE">
        <w:t xml:space="preserve"> over 12 months on the Max iPhone Cap BYO plans you can select one of the four BYO Options avai</w:t>
      </w:r>
      <w:r w:rsidRPr="003650BF" w:rsidR="006A32BE">
        <w:t>lable to each plan listed in Table 3A.</w:t>
      </w:r>
    </w:p>
    <w:p w:rsidR="00821024" w:rsidRPr="003650BF">
      <w:pPr>
        <w:pStyle w:val="Heading7"/>
        <w:tabs>
          <w:tab w:val="left" w:pos="1440"/>
        </w:tabs>
      </w:pPr>
      <w:r w:rsidRPr="003650BF" w:rsidR="006A32BE">
        <w:t>At the end of the 12 mo</w:t>
      </w:r>
      <w:r w:rsidRPr="003650BF" w:rsidR="006A32BE">
        <w:t xml:space="preserve">nths term </w:t>
      </w:r>
      <w:r w:rsidRPr="003650BF" w:rsidR="006A32BE">
        <w:rPr>
          <w:i/>
        </w:rPr>
        <w:t>you</w:t>
      </w:r>
      <w:r w:rsidRPr="003650BF" w:rsidR="006A32BE">
        <w:t xml:space="preserve"> will no longer receive your selected BYO Option. To continue to receive the BYO Optio</w:t>
      </w:r>
      <w:r w:rsidRPr="003650BF" w:rsidR="006A32BE">
        <w:t xml:space="preserve">n </w:t>
      </w:r>
      <w:r w:rsidRPr="003650BF" w:rsidR="006A32BE">
        <w:rPr>
          <w:i/>
        </w:rPr>
        <w:t>you</w:t>
      </w:r>
      <w:r w:rsidRPr="003650BF" w:rsidR="006A32BE">
        <w:t xml:space="preserve"> must recontract for a further 12 months.</w:t>
      </w:r>
    </w:p>
    <w:p w:rsidR="00821024" w:rsidRPr="003650BF">
      <w:pPr>
        <w:pStyle w:val="Heading7"/>
      </w:pPr>
      <w:r w:rsidRPr="003650BF" w:rsidR="006A32BE">
        <w:t>Customers may request to change between BYO Opti</w:t>
      </w:r>
      <w:r w:rsidRPr="003650BF" w:rsidR="006A32BE">
        <w:t>ons once per bill cycle. Changes between BYO options will be p</w:t>
      </w:r>
      <w:r w:rsidRPr="003650BF" w:rsidR="006A32BE">
        <w:t>ro-rated from the date the change occurs. To change between BYO Options customer can call Optus Cus</w:t>
      </w:r>
      <w:r w:rsidRPr="003650BF" w:rsidR="006A32BE">
        <w:t xml:space="preserve">tomer Service on </w:t>
      </w:r>
      <w:r w:rsidRPr="003650BF" w:rsidR="006A32BE">
        <w:rPr>
          <w:b/>
        </w:rPr>
        <w:t>133 937</w:t>
      </w:r>
      <w:r w:rsidRPr="003650BF" w:rsidR="006A32BE">
        <w:t>.</w:t>
      </w:r>
    </w:p>
    <w:p w:rsidR="00821024" w:rsidRPr="003650BF">
      <w:pPr>
        <w:pStyle w:val="BodyText"/>
        <w:rPr>
          <w:b/>
        </w:rPr>
      </w:pPr>
      <w:r w:rsidRPr="003650BF" w:rsidR="006A32BE">
        <w:rPr>
          <w:b/>
        </w:rPr>
        <w:t>Table 3A</w:t>
      </w:r>
    </w:p>
    <w:p w:rsidR="00821024" w:rsidRPr="003650BF">
      <w:pPr>
        <w:pStyle w:val="BodyText"/>
      </w:pPr>
      <w:r w:rsidRPr="003650BF" w:rsidR="006A32BE">
        <w:t xml:space="preserve">Customers who select a BYO Option can select </w:t>
      </w:r>
      <w:r w:rsidRPr="003650BF" w:rsidR="006A32BE">
        <w:rPr>
          <w:b/>
        </w:rPr>
        <w:t>one</w:t>
      </w:r>
      <w:r w:rsidRPr="003650BF" w:rsidR="006A32BE">
        <w:t xml:space="preserve"> of the foll</w:t>
      </w:r>
      <w:r w:rsidRPr="003650BF" w:rsidR="006A32BE">
        <w:t>owing</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2162"/>
        <w:gridCol w:w="1654"/>
        <w:gridCol w:w="1654"/>
        <w:gridCol w:w="1654"/>
        <w:gridCol w:w="1654"/>
        <w:gridCol w:w="165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blHeader/>
          <w:jc w:val="center"/>
        </w:trPr>
        <w:tc>
          <w:tcPr>
            <w:tcW w:w="103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szCs w:val="20"/>
              </w:rPr>
            </w:pPr>
            <w:r w:rsidRPr="003650BF" w:rsidR="006A32BE">
              <w:rPr>
                <w:b/>
                <w:szCs w:val="20"/>
              </w:rPr>
              <w:t>BYO Option</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szCs w:val="20"/>
              </w:rPr>
            </w:pPr>
            <w:r w:rsidRPr="003650BF" w:rsidR="006A32BE">
              <w:rPr>
                <w:b/>
                <w:szCs w:val="20"/>
              </w:rPr>
              <w:t>$19 Max iPhone Cap BYO (per month)</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szCs w:val="20"/>
              </w:rPr>
            </w:pPr>
            <w:r w:rsidRPr="003650BF" w:rsidR="006A32BE">
              <w:rPr>
                <w:b/>
                <w:szCs w:val="20"/>
              </w:rPr>
              <w:t>$29 Max iP</w:t>
            </w:r>
            <w:r w:rsidRPr="003650BF" w:rsidR="006A32BE">
              <w:rPr>
                <w:b/>
                <w:szCs w:val="20"/>
              </w:rPr>
              <w:t>hone Cap BYO (per month)</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szCs w:val="20"/>
              </w:rPr>
            </w:pPr>
            <w:r w:rsidRPr="003650BF" w:rsidR="006A32BE">
              <w:rPr>
                <w:b/>
                <w:szCs w:val="20"/>
              </w:rPr>
              <w:t>$49 Max iPhone Cap BYO BYO (per month)</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szCs w:val="20"/>
              </w:rPr>
            </w:pPr>
            <w:r w:rsidRPr="003650BF" w:rsidR="006A32BE">
              <w:rPr>
                <w:b/>
                <w:szCs w:val="20"/>
              </w:rPr>
              <w:t>$59 Max iPhone Cap BYO (per month)</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szCs w:val="20"/>
              </w:rPr>
            </w:pPr>
            <w:r w:rsidRPr="003650BF" w:rsidR="006A32BE">
              <w:rPr>
                <w:b/>
                <w:szCs w:val="20"/>
              </w:rPr>
              <w:t>$79 Max iPhone Cap BYO (per month)</w:t>
            </w:r>
          </w:p>
        </w:tc>
      </w:tr>
      <w:tr>
        <w:tblPrEx>
          <w:tblW w:w="5000" w:type="pct"/>
          <w:jc w:val="center"/>
          <w:tblCellMar>
            <w:left w:w="115" w:type="dxa"/>
            <w:right w:w="115" w:type="dxa"/>
          </w:tblCellMar>
          <w:tblLook w:val="01E0"/>
        </w:tblPrEx>
        <w:trPr>
          <w:trHeight w:val="840"/>
          <w:jc w:val="center"/>
        </w:trPr>
        <w:tc>
          <w:tcPr>
            <w:tcW w:w="103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szCs w:val="20"/>
              </w:rPr>
            </w:pPr>
            <w:r w:rsidRPr="003650BF" w:rsidR="006A32BE">
              <w:rPr>
                <w:szCs w:val="20"/>
              </w:rPr>
              <w:t>Standard National SMS/MMS Pack</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300 Standard National SMS/MM</w:t>
            </w:r>
            <w:r w:rsidRPr="003650BF" w:rsidR="006A32BE">
              <w:rPr>
                <w:szCs w:val="20"/>
              </w:rPr>
              <w:t>S</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500 Standard National SMS/MMS</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Unlimited* Standard National S</w:t>
            </w:r>
            <w:r w:rsidRPr="003650BF" w:rsidR="006A32BE">
              <w:rPr>
                <w:szCs w:val="20"/>
              </w:rPr>
              <w:t>MS/MMS</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N/A</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N/A</w:t>
            </w:r>
          </w:p>
        </w:tc>
      </w:tr>
      <w:tr>
        <w:tblPrEx>
          <w:tblW w:w="5000" w:type="pct"/>
          <w:jc w:val="center"/>
          <w:tblCellMar>
            <w:left w:w="115" w:type="dxa"/>
            <w:right w:w="115" w:type="dxa"/>
          </w:tblCellMar>
          <w:tblLook w:val="01E0"/>
        </w:tblPrEx>
        <w:trPr>
          <w:jc w:val="center"/>
        </w:trPr>
        <w:tc>
          <w:tcPr>
            <w:tcW w:w="103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szCs w:val="20"/>
              </w:rPr>
            </w:pPr>
            <w:r w:rsidRPr="003650BF" w:rsidR="006A32BE">
              <w:rPr>
                <w:szCs w:val="20"/>
              </w:rPr>
              <w:t>Included Cap Value (Optus2AnyOne Value)</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$100</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$150</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$170</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$270</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$290</w:t>
            </w:r>
          </w:p>
        </w:tc>
      </w:tr>
      <w:tr>
        <w:tblPrEx>
          <w:tblW w:w="5000" w:type="pct"/>
          <w:jc w:val="center"/>
          <w:tblCellMar>
            <w:left w:w="115" w:type="dxa"/>
            <w:right w:w="115" w:type="dxa"/>
          </w:tblCellMar>
          <w:tblLook w:val="01E0"/>
        </w:tblPrEx>
        <w:trPr>
          <w:jc w:val="center"/>
        </w:trPr>
        <w:tc>
          <w:tcPr>
            <w:tcW w:w="103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szCs w:val="20"/>
              </w:rPr>
            </w:pPr>
            <w:r w:rsidRPr="003650BF" w:rsidR="006A32BE">
              <w:rPr>
                <w:szCs w:val="20"/>
              </w:rPr>
              <w:t>International Val</w:t>
            </w:r>
            <w:r w:rsidRPr="003650BF" w:rsidR="006A32BE">
              <w:rPr>
                <w:szCs w:val="20"/>
              </w:rPr>
              <w:t>ue</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 xml:space="preserve">$20 value for </w:t>
              <w:br/>
              <w:t>International Calls &amp; International SMS</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 xml:space="preserve">$50 value for </w:t>
              <w:br/>
              <w:t xml:space="preserve">International Calls &amp; </w:t>
            </w:r>
            <w:r w:rsidRPr="003650BF" w:rsidR="006A32BE">
              <w:rPr>
                <w:szCs w:val="20"/>
              </w:rPr>
              <w:t>International SMS</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 xml:space="preserve">$50 value for </w:t>
              <w:br/>
              <w:t>International Calls &amp; Interna</w:t>
            </w:r>
            <w:r w:rsidRPr="003650BF" w:rsidR="006A32BE">
              <w:rPr>
                <w:szCs w:val="20"/>
              </w:rPr>
              <w:t>tional SMS</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 xml:space="preserve">$180 value for </w:t>
              <w:br/>
              <w:t>International Calls &amp; International SMS</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 xml:space="preserve">$180 value for </w:t>
              <w:br/>
              <w:t>International Ca</w:t>
            </w:r>
            <w:r w:rsidRPr="003650BF" w:rsidR="006A32BE">
              <w:rPr>
                <w:szCs w:val="20"/>
              </w:rPr>
              <w:t>lls &amp; International SMS</w:t>
            </w:r>
          </w:p>
        </w:tc>
      </w:tr>
      <w:tr>
        <w:tblPrEx>
          <w:tblW w:w="5000" w:type="pct"/>
          <w:jc w:val="center"/>
          <w:tblCellMar>
            <w:left w:w="115" w:type="dxa"/>
            <w:right w:w="115" w:type="dxa"/>
          </w:tblCellMar>
          <w:tblLook w:val="01E0"/>
        </w:tblPrEx>
        <w:trPr>
          <w:jc w:val="center"/>
        </w:trPr>
        <w:tc>
          <w:tcPr>
            <w:tcW w:w="103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szCs w:val="20"/>
              </w:rPr>
            </w:pPr>
            <w:r w:rsidRPr="003650BF" w:rsidR="006A32BE">
              <w:rPr>
                <w:szCs w:val="20"/>
              </w:rPr>
              <w:t>Internet Value Pack</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200MB</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500MB</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500MB</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1GB</w:t>
            </w:r>
          </w:p>
        </w:tc>
        <w:tc>
          <w:tcPr>
            <w:tcW w:w="793"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szCs w:val="20"/>
              </w:rPr>
            </w:pPr>
            <w:r w:rsidRPr="003650BF" w:rsidR="006A32BE">
              <w:rPr>
                <w:szCs w:val="20"/>
              </w:rPr>
              <w:t>1GB</w:t>
            </w:r>
          </w:p>
        </w:tc>
      </w:tr>
    </w:tbl>
    <w:p w:rsidR="00821024" w:rsidRPr="003650BF">
      <w:pPr>
        <w:pStyle w:val="BodyText"/>
        <w:spacing w:after="0"/>
        <w:rPr>
          <w:b/>
          <w:sz w:val="16"/>
          <w:szCs w:val="16"/>
        </w:rPr>
      </w:pPr>
      <w:r w:rsidRPr="003650BF" w:rsidR="006A32BE">
        <w:rPr>
          <w:b/>
          <w:sz w:val="16"/>
          <w:szCs w:val="16"/>
        </w:rPr>
        <w:br/>
        <w:t>*Fair Go Policy (</w:t>
      </w:r>
      <w:r w:rsidR="002152AA">
        <w:fldChar w:fldCharType="begin"/>
      </w:r>
      <w:r w:rsidR="002152AA">
        <w:instrText xml:space="preserve"> HYP</w:instrText>
      </w:r>
      <w:r w:rsidR="002152AA">
        <w:instrText>ERLINK "http://www.optus.com.au/content/dam/optus/appendix/App</w:instrText>
      </w:r>
      <w:r w:rsidR="002152AA">
        <w:instrText xml:space="preserve">endix%20S/AppS.doc" </w:instrText>
      </w:r>
      <w:r w:rsidR="002152AA">
        <w:fldChar w:fldCharType="separate"/>
      </w:r>
      <w:r w:rsidRPr="003650BF" w:rsidR="006A32BE">
        <w:rPr>
          <w:rStyle w:val="Hyperlink"/>
          <w:b/>
          <w:sz w:val="16"/>
          <w:szCs w:val="16"/>
        </w:rPr>
        <w:t>Appendix S</w:t>
      </w:r>
      <w:r w:rsidR="002152AA">
        <w:rPr>
          <w:rStyle w:val="Hyperlink"/>
          <w:b/>
          <w:sz w:val="16"/>
          <w:szCs w:val="16"/>
        </w:rPr>
        <w:fldChar w:fldCharType="end"/>
      </w:r>
      <w:r w:rsidRPr="003650BF" w:rsidR="006A32BE">
        <w:rPr>
          <w:b/>
          <w:sz w:val="16"/>
          <w:szCs w:val="16"/>
        </w:rPr>
        <w:t>) applies.</w:t>
      </w:r>
    </w:p>
    <w:p w:rsidR="00821024" w:rsidRPr="003650BF">
      <w:pPr>
        <w:pStyle w:val="BodyText"/>
        <w:rPr>
          <w:b/>
          <w:sz w:val="16"/>
          <w:szCs w:val="16"/>
        </w:rPr>
      </w:pPr>
    </w:p>
    <w:p w:rsidR="00821024" w:rsidRPr="003650BF">
      <w:pPr>
        <w:pStyle w:val="Heading7"/>
        <w:keepNext/>
        <w:keepLines/>
        <w:rPr>
          <w:b/>
        </w:rPr>
      </w:pPr>
      <w:r w:rsidRPr="003650BF" w:rsidR="006A32BE">
        <w:rPr>
          <w:b/>
        </w:rPr>
        <w:t>Standard National SMS &amp; MMS Pack (BYO Option)</w:t>
      </w:r>
    </w:p>
    <w:p w:rsidR="00821024" w:rsidRPr="003650BF">
      <w:pPr>
        <w:pStyle w:val="Heading8"/>
        <w:rPr>
          <w:rFonts w:cs="Arial"/>
        </w:rPr>
      </w:pPr>
      <w:r w:rsidRPr="003650BF" w:rsidR="006A32BE">
        <w:t>The Stand</w:t>
      </w:r>
      <w:r w:rsidRPr="003650BF" w:rsidR="006A32BE">
        <w:t xml:space="preserve">ard National SMS/MMS Pack BYO Option allows </w:t>
      </w:r>
      <w:r w:rsidRPr="003650BF" w:rsidR="006A32BE">
        <w:rPr>
          <w:i/>
        </w:rPr>
        <w:t>you</w:t>
      </w:r>
      <w:r w:rsidRPr="003650BF" w:rsidR="006A32BE">
        <w:t xml:space="preserve"> to send a specified amount of standard national</w:t>
      </w:r>
      <w:r w:rsidRPr="003650BF" w:rsidR="006A32BE">
        <w:t xml:space="preserve"> SMS and MMS to mobiles within Australia, as stated in Table 3</w:t>
      </w:r>
      <w:r w:rsidRPr="003650BF" w:rsidR="006A32BE">
        <w:t>A.</w:t>
      </w:r>
    </w:p>
    <w:p w:rsidR="00821024" w:rsidRPr="003650BF">
      <w:pPr>
        <w:pStyle w:val="Heading8"/>
        <w:rPr>
          <w:rFonts w:cs="Arial"/>
        </w:rPr>
      </w:pPr>
      <w:r w:rsidRPr="003650BF" w:rsidR="006A32BE">
        <w:t xml:space="preserve">Offer excludes International SMS and MMS, Premium SMS and MMS, Group and Email SMS and MMS. </w:t>
      </w:r>
    </w:p>
    <w:p w:rsidR="00821024" w:rsidRPr="003650BF">
      <w:pPr>
        <w:pStyle w:val="Heading8"/>
        <w:rPr>
          <w:rFonts w:cs="Arial"/>
        </w:rPr>
      </w:pPr>
      <w:r w:rsidRPr="003650BF" w:rsidR="006A32BE">
        <w:rPr>
          <w:i/>
        </w:rPr>
        <w:t>You</w:t>
      </w:r>
      <w:r w:rsidRPr="003650BF" w:rsidR="006A32BE">
        <w:rPr>
          <w:i/>
        </w:rPr>
        <w:t xml:space="preserve"> </w:t>
      </w:r>
      <w:r w:rsidRPr="003650BF" w:rsidR="006A32BE">
        <w:t>must pay for any messages that are not eligible messages or usage exceeding the specified amou</w:t>
      </w:r>
      <w:r w:rsidRPr="003650BF" w:rsidR="006A32BE">
        <w:t>nt stated in Table 3A.</w:t>
      </w:r>
    </w:p>
    <w:p w:rsidR="00821024" w:rsidRPr="003650BF">
      <w:pPr>
        <w:pStyle w:val="Heading8"/>
        <w:rPr>
          <w:rFonts w:cs="Arial"/>
        </w:rPr>
      </w:pPr>
      <w:r w:rsidRPr="003650BF" w:rsidR="006A32BE">
        <w:t xml:space="preserve">Any unused portion of the plan expires </w:t>
      </w:r>
      <w:r w:rsidRPr="003650BF" w:rsidR="006A32BE">
        <w:t>at the end of each month. This means that it does not roll over into following month.</w:t>
      </w:r>
    </w:p>
    <w:p w:rsidR="00821024" w:rsidRPr="003650BF">
      <w:pPr>
        <w:pStyle w:val="Heading8"/>
        <w:rPr>
          <w:rFonts w:cs="Arial"/>
        </w:rPr>
      </w:pPr>
      <w:r w:rsidRPr="003650BF" w:rsidR="006A32BE">
        <w:t>Fair Go Polic</w:t>
      </w:r>
      <w:r w:rsidRPr="003650BF" w:rsidR="006A32BE">
        <w:t>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Appe</w:t>
      </w:r>
      <w:r w:rsidRPr="003650BF" w:rsidR="006A32BE">
        <w:rPr>
          <w:rStyle w:val="Hyperlink"/>
        </w:rPr>
        <w:t>ndix S</w:t>
      </w:r>
      <w:r w:rsidR="002152AA">
        <w:rPr>
          <w:rStyle w:val="Hyperlink"/>
        </w:rPr>
        <w:fldChar w:fldCharType="end"/>
      </w:r>
      <w:r w:rsidRPr="003650BF" w:rsidR="006A32BE">
        <w:t>) applies.</w:t>
      </w:r>
    </w:p>
    <w:p w:rsidR="00821024" w:rsidRPr="003650BF">
      <w:pPr>
        <w:pStyle w:val="Heading7"/>
        <w:rPr>
          <w:b/>
        </w:rPr>
      </w:pPr>
      <w:r w:rsidRPr="003650BF" w:rsidR="006A32BE">
        <w:rPr>
          <w:b/>
        </w:rPr>
        <w:t xml:space="preserve">Additional Included Cap Value (Optus2AnyOne </w:t>
      </w:r>
      <w:r w:rsidRPr="003650BF" w:rsidR="006A32BE">
        <w:rPr>
          <w:b/>
        </w:rPr>
        <w:t>Value) (BYO Option)</w:t>
      </w:r>
    </w:p>
    <w:p w:rsidR="00821024" w:rsidRPr="003650BF">
      <w:pPr>
        <w:pStyle w:val="Heading8"/>
        <w:rPr>
          <w:rFonts w:cs="Arial"/>
        </w:rPr>
      </w:pPr>
      <w:r w:rsidRPr="003650BF" w:rsidR="006A32BE">
        <w:t>The additional Included Cap Value (Optus2AnyOne Value) BYO Option is an additio</w:t>
      </w:r>
      <w:r w:rsidRPr="003650BF" w:rsidR="006A32BE">
        <w:t xml:space="preserve">nal call and text value. Customers may select the additional Included Cap Value to be added as </w:t>
      </w:r>
      <w:r w:rsidRPr="003650BF" w:rsidR="006A32BE">
        <w:t>their BYO Option. The amount of additional value of the Includ</w:t>
      </w:r>
      <w:r w:rsidRPr="003650BF" w:rsidR="006A32BE">
        <w:t>ed Cap Value is stated in Table 3A. If this option is chosen, the additional value will be combined</w:t>
      </w:r>
      <w:r w:rsidRPr="003650BF" w:rsidR="006A32BE">
        <w:t xml:space="preserve"> with the "Included Cap Value" that comes with the Max iPhone Cap BYO plan.</w:t>
      </w:r>
    </w:p>
    <w:p w:rsidR="00821024" w:rsidRPr="003650BF">
      <w:pPr>
        <w:pStyle w:val="Heading8"/>
        <w:rPr>
          <w:rFonts w:cs="Arial"/>
        </w:rPr>
      </w:pPr>
      <w:r w:rsidRPr="003650BF" w:rsidR="006A32BE">
        <w:t>The call types that</w:t>
      </w:r>
      <w:r w:rsidRPr="003650BF" w:rsidR="006A32BE">
        <w:t xml:space="preserve"> are </w:t>
      </w:r>
      <w:r w:rsidRPr="003650BF" w:rsidR="006A32BE">
        <w:rPr>
          <w:b/>
        </w:rPr>
        <w:t xml:space="preserve">'eligible calls and text' </w:t>
      </w:r>
      <w:r w:rsidRPr="003650BF" w:rsidR="006A32BE">
        <w:t>for each Max iPhone Cap BYO Pla</w:t>
      </w:r>
      <w:r w:rsidRPr="003650BF" w:rsidR="006A32BE">
        <w:t>n under the combined "Included Cap Value" are defined in Table 1A above</w:t>
      </w:r>
    </w:p>
    <w:p w:rsidR="00821024" w:rsidRPr="003650BF">
      <w:pPr>
        <w:pStyle w:val="Heading8"/>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w:t>
      </w:r>
      <w:r w:rsidRPr="003650BF" w:rsidR="006A32BE">
        <w:t>s for eligible calls and text made beyond the available combined "Included Cap Value" that come</w:t>
      </w:r>
      <w:r w:rsidRPr="003650BF" w:rsidR="006A32BE">
        <w:t>s with the Max iPhone Cap BYO plan and the additional Included</w:t>
      </w:r>
      <w:r w:rsidRPr="003650BF" w:rsidR="006A32BE">
        <w:t xml:space="preserve"> Cap Value (Optus2AnyOne Value) BYO Option.</w:t>
      </w:r>
    </w:p>
    <w:p w:rsidR="00821024" w:rsidRPr="003650BF">
      <w:pPr>
        <w:pStyle w:val="Heading8"/>
        <w:rPr>
          <w:rFonts w:cs="Arial"/>
        </w:rPr>
      </w:pPr>
      <w:r w:rsidRPr="003650BF" w:rsidR="006A32BE">
        <w:t>Any unused portion of the combined "Included Cap Value"</w:t>
      </w:r>
      <w:r w:rsidRPr="003650BF" w:rsidR="006A32BE">
        <w:t xml:space="preserve"> (Optus2AnyOne Value) expires at the end of each month. This means that it does not roll over i</w:t>
      </w:r>
      <w:r w:rsidRPr="003650BF" w:rsidR="006A32BE">
        <w:t>nto the following month.</w:t>
      </w:r>
    </w:p>
    <w:p w:rsidR="00821024" w:rsidRPr="003650BF">
      <w:pPr>
        <w:pStyle w:val="Heading7"/>
        <w:rPr>
          <w:b/>
        </w:rPr>
      </w:pPr>
      <w:r w:rsidRPr="003650BF" w:rsidR="006A32BE">
        <w:rPr>
          <w:b/>
        </w:rPr>
        <w:t>International Value Packs (BYO Option</w:t>
      </w:r>
      <w:r w:rsidRPr="003650BF" w:rsidR="006A32BE">
        <w:rPr>
          <w:b/>
        </w:rPr>
        <w:t>)</w:t>
      </w:r>
    </w:p>
    <w:p w:rsidR="00821024" w:rsidRPr="003650BF">
      <w:pPr>
        <w:pStyle w:val="Heading8"/>
        <w:tabs>
          <w:tab w:val="left" w:pos="2160"/>
        </w:tabs>
        <w:rPr>
          <w:rFonts w:cs="Arial"/>
          <w:color w:val="000000"/>
        </w:rPr>
      </w:pPr>
      <w:r w:rsidRPr="003650BF" w:rsidR="006A32BE">
        <w:rPr>
          <w:color w:val="000000"/>
        </w:rPr>
        <w:t xml:space="preserve">The International Value Packs BYO Option give </w:t>
      </w:r>
      <w:r w:rsidRPr="003650BF" w:rsidR="006A32BE">
        <w:rPr>
          <w:i/>
          <w:color w:val="000000"/>
        </w:rPr>
        <w:t xml:space="preserve">you </w:t>
      </w:r>
      <w:r w:rsidRPr="003650BF" w:rsidR="006A32BE">
        <w:rPr>
          <w:color w:val="000000"/>
        </w:rPr>
        <w:t>included value that can be used for internation</w:t>
      </w:r>
      <w:r w:rsidRPr="003650BF" w:rsidR="006A32BE">
        <w:rPr>
          <w:color w:val="000000"/>
        </w:rPr>
        <w:t>al calls and international SMS made from Australia (includes calls to national fixed or GSM mob</w:t>
      </w:r>
      <w:r w:rsidRPr="003650BF" w:rsidR="006A32BE">
        <w:rPr>
          <w:color w:val="000000"/>
        </w:rPr>
        <w:t xml:space="preserve">ile services that then divert/switch or re-route overseas). </w:t>
      </w:r>
      <w:r w:rsidRPr="003650BF" w:rsidR="006A32BE">
        <w:rPr>
          <w:i/>
          <w:color w:val="000000"/>
        </w:rPr>
        <w:t>We</w:t>
      </w:r>
      <w:r w:rsidRPr="003650BF" w:rsidR="006A32BE">
        <w:rPr>
          <w:i/>
          <w:color w:val="000000"/>
        </w:rPr>
        <w:t xml:space="preserve"> </w:t>
      </w:r>
      <w:r w:rsidRPr="003650BF" w:rsidR="006A32BE">
        <w:rPr>
          <w:color w:val="000000"/>
        </w:rPr>
        <w:t xml:space="preserve">will charge </w:t>
      </w:r>
      <w:r w:rsidRPr="003650BF" w:rsidR="006A32BE">
        <w:rPr>
          <w:i/>
          <w:color w:val="000000"/>
        </w:rPr>
        <w:t xml:space="preserve">you </w:t>
      </w:r>
      <w:r w:rsidRPr="003650BF" w:rsidR="006A32BE">
        <w:rPr>
          <w:color w:val="000000"/>
        </w:rPr>
        <w:t>for calls made to international destinations at Optus' international rates (not in</w:t>
      </w:r>
      <w:r w:rsidRPr="003650BF" w:rsidR="006A32BE">
        <w:rPr>
          <w:color w:val="000000"/>
        </w:rPr>
        <w:t>cluding calls to Inmarsat and Iridium) as set out in</w:t>
      </w:r>
      <w:r w:rsidRPr="003650BF" w:rsidR="006A32BE">
        <w:rPr>
          <w:color w:val="000000"/>
          <w:szCs w:val="20"/>
        </w:rPr>
        <w:t xml:space="preserve"> </w:t>
      </w:r>
      <w:r w:rsidR="002152AA">
        <w:fldChar w:fldCharType="begin"/>
      </w:r>
      <w:r w:rsidR="002152AA">
        <w:instrText xml:space="preserve"> HYPERLINK "http://www.optus.com.au/conte</w:instrText>
      </w:r>
      <w:r w:rsidR="002152AA">
        <w:instrText xml:space="preserve">nt/dam/optus/appendix/Appendix%20J/AppJ.doc" </w:instrText>
      </w:r>
      <w:r w:rsidR="002152AA">
        <w:fldChar w:fldCharType="separate"/>
      </w:r>
      <w:r w:rsidRPr="003650BF" w:rsidR="006A32BE">
        <w:rPr>
          <w:rStyle w:val="Hyperlink"/>
          <w:rFonts w:eastAsia="MS Gothic"/>
          <w:i/>
          <w:szCs w:val="20"/>
        </w:rPr>
        <w:t xml:space="preserve">Appendix </w:t>
      </w:r>
      <w:r w:rsidRPr="003650BF" w:rsidR="006A32BE">
        <w:rPr>
          <w:rStyle w:val="Hyperlink"/>
          <w:rFonts w:eastAsia="MS Gothic"/>
          <w:szCs w:val="20"/>
        </w:rPr>
        <w:t>J</w:t>
      </w:r>
      <w:r w:rsidR="002152AA">
        <w:rPr>
          <w:rStyle w:val="Hyperlink"/>
          <w:rFonts w:eastAsia="MS Gothic"/>
          <w:szCs w:val="20"/>
        </w:rPr>
        <w:fldChar w:fldCharType="end"/>
      </w:r>
      <w:r w:rsidRPr="003650BF" w:rsidR="006A32BE">
        <w:rPr>
          <w:i/>
          <w:color w:val="000000"/>
          <w:szCs w:val="20"/>
        </w:rPr>
        <w:t xml:space="preserve"> </w:t>
      </w:r>
      <w:r w:rsidRPr="003650BF" w:rsidR="006A32BE">
        <w:rPr>
          <w:color w:val="000000"/>
          <w:szCs w:val="20"/>
        </w:rPr>
        <w:t>to t</w:t>
      </w:r>
      <w:r w:rsidRPr="003650BF" w:rsidR="006A32BE">
        <w:rPr>
          <w:color w:val="000000"/>
        </w:rPr>
        <w:t xml:space="preserve">he </w:t>
      </w:r>
      <w:r w:rsidRPr="003650BF" w:rsidR="006A32BE">
        <w:rPr>
          <w:i/>
          <w:color w:val="000000"/>
        </w:rPr>
        <w:t>agreement</w:t>
      </w:r>
      <w:r w:rsidRPr="003650BF" w:rsidR="006A32BE">
        <w:rPr>
          <w:color w:val="000000"/>
        </w:rPr>
        <w:t xml:space="preserve">. </w:t>
      </w:r>
    </w:p>
    <w:p w:rsidR="00821024" w:rsidRPr="003650BF">
      <w:pPr>
        <w:pStyle w:val="Heading8"/>
        <w:tabs>
          <w:tab w:val="left" w:pos="2160"/>
        </w:tabs>
        <w:rPr>
          <w:rFonts w:cs="Arial"/>
        </w:rPr>
      </w:pPr>
      <w:r w:rsidRPr="003650BF" w:rsidR="006A32BE">
        <w:t xml:space="preserve">The included value </w:t>
      </w:r>
      <w:r w:rsidRPr="003650BF" w:rsidR="006A32BE">
        <w:rPr>
          <w:i/>
        </w:rPr>
        <w:t>you</w:t>
      </w:r>
      <w:r w:rsidRPr="003650BF" w:rsidR="006A32BE">
        <w:t xml:space="preserve"> receive is defined above in Table 3A.</w:t>
      </w:r>
    </w:p>
    <w:p w:rsidR="00821024" w:rsidRPr="003650BF">
      <w:pPr>
        <w:pStyle w:val="Heading8"/>
        <w:tabs>
          <w:tab w:val="left" w:pos="2160"/>
        </w:tabs>
        <w:rPr>
          <w:rFonts w:cs="Arial"/>
          <w:color w:val="000000"/>
        </w:rPr>
      </w:pPr>
      <w:r w:rsidRPr="003650BF" w:rsidR="006A32BE">
        <w:rPr>
          <w:color w:val="000000"/>
        </w:rPr>
        <w:t>The included value does</w:t>
      </w:r>
      <w:r w:rsidRPr="003650BF" w:rsidR="006A32BE">
        <w:rPr>
          <w:color w:val="000000"/>
        </w:rPr>
        <w:t xml:space="preserve"> not include: Voice calls, Voice Mail, Premium and Third Party SMS, MMS, International MMS, Opt</w:t>
      </w:r>
      <w:r w:rsidRPr="003650BF" w:rsidR="006A32BE">
        <w:rPr>
          <w:color w:val="000000"/>
        </w:rPr>
        <w:t>us Zoo subscription content &amp; Third Party content and applicat</w:t>
      </w:r>
      <w:r w:rsidRPr="003650BF" w:rsidR="006A32BE">
        <w:rPr>
          <w:color w:val="000000"/>
        </w:rPr>
        <w:t>ions, 1300, 1900, roaming. Use of these services will be charged at the prevailing rates for your m</w:t>
      </w:r>
      <w:r w:rsidRPr="003650BF" w:rsidR="006A32BE">
        <w:rPr>
          <w:color w:val="000000"/>
        </w:rPr>
        <w:t>obile plan or V</w:t>
      </w:r>
      <w:r w:rsidRPr="003650BF" w:rsidR="006A32BE">
        <w:rPr>
          <w:i/>
          <w:color w:val="000000"/>
        </w:rPr>
        <w:t>alue Added Service Feature</w:t>
      </w:r>
      <w:r w:rsidRPr="003650BF" w:rsidR="006A32BE">
        <w:rPr>
          <w:color w:val="000000"/>
        </w:rPr>
        <w:t xml:space="preserve"> as described</w:t>
      </w:r>
      <w:r w:rsidRPr="003650BF" w:rsidR="006A32BE">
        <w:rPr>
          <w:color w:val="000000"/>
          <w:szCs w:val="20"/>
        </w:rPr>
        <w:t xml:space="preserve"> in </w:t>
      </w:r>
      <w:r w:rsidR="002152AA">
        <w:fldChar w:fldCharType="begin"/>
      </w:r>
      <w:r w:rsidR="002152AA">
        <w:instrText xml:space="preserve"> HYPERLINK "http://www.optus.com.au/</w:instrText>
      </w:r>
      <w:r w:rsidR="002152AA">
        <w:instrText xml:space="preserve">content/dam/optus/appendix/Appendix%20Y/AppY.doc" </w:instrText>
      </w:r>
      <w:r w:rsidR="002152AA">
        <w:fldChar w:fldCharType="separate"/>
      </w:r>
      <w:r w:rsidRPr="003650BF" w:rsidR="006A32BE">
        <w:rPr>
          <w:rStyle w:val="Hyperlink"/>
          <w:rFonts w:eastAsia="MS Gothic"/>
          <w:i/>
          <w:szCs w:val="20"/>
        </w:rPr>
        <w:t xml:space="preserve">Appendix </w:t>
      </w:r>
      <w:r w:rsidRPr="003650BF" w:rsidR="006A32BE">
        <w:rPr>
          <w:rStyle w:val="Hyperlink"/>
          <w:rFonts w:eastAsia="MS Gothic"/>
          <w:szCs w:val="20"/>
        </w:rPr>
        <w:t>Y</w:t>
      </w:r>
      <w:r w:rsidR="002152AA">
        <w:rPr>
          <w:rStyle w:val="Hyperlink"/>
          <w:rFonts w:eastAsia="MS Gothic"/>
          <w:szCs w:val="20"/>
        </w:rPr>
        <w:fldChar w:fldCharType="end"/>
      </w:r>
      <w:r w:rsidRPr="003650BF" w:rsidR="006A32BE">
        <w:rPr>
          <w:color w:val="000000"/>
        </w:rPr>
        <w:t xml:space="preserve"> to the </w:t>
      </w:r>
      <w:r w:rsidRPr="003650BF" w:rsidR="006A32BE">
        <w:rPr>
          <w:i/>
          <w:color w:val="000000"/>
        </w:rPr>
        <w:t>agreement</w:t>
      </w:r>
      <w:r w:rsidRPr="003650BF" w:rsidR="006A32BE">
        <w:rPr>
          <w:color w:val="000000"/>
        </w:rPr>
        <w:t>.</w:t>
      </w:r>
    </w:p>
    <w:p w:rsidR="00821024" w:rsidRPr="003650BF">
      <w:pPr>
        <w:pStyle w:val="Heading8"/>
        <w:tabs>
          <w:tab w:val="left" w:pos="2160"/>
        </w:tabs>
        <w:rPr>
          <w:rFonts w:cs="Arial"/>
        </w:rPr>
      </w:pPr>
      <w:r w:rsidRPr="003650BF" w:rsidR="006A32BE">
        <w:t>Excess usage will be charged at the standard international call and internationa</w:t>
      </w:r>
      <w:r w:rsidRPr="003650BF" w:rsidR="006A32BE">
        <w:t xml:space="preserve">l SMS rate for your applicable plan and will apply to any usage over </w:t>
      </w:r>
      <w:r w:rsidRPr="003650BF" w:rsidR="006A32BE">
        <w:rPr>
          <w:i/>
        </w:rPr>
        <w:t>your</w:t>
      </w:r>
      <w:r w:rsidRPr="003650BF" w:rsidR="006A32BE">
        <w:t xml:space="preserve"> monthly included valu</w:t>
      </w:r>
      <w:r w:rsidRPr="003650BF" w:rsidR="006A32BE">
        <w:t xml:space="preserve">e. </w:t>
      </w:r>
    </w:p>
    <w:p w:rsidR="00821024" w:rsidRPr="003650BF">
      <w:pPr>
        <w:pStyle w:val="Heading7"/>
        <w:rPr>
          <w:b/>
        </w:rPr>
      </w:pPr>
      <w:r w:rsidRPr="003650BF" w:rsidR="006A32BE">
        <w:rPr>
          <w:b/>
        </w:rPr>
        <w:t>Internet Value Pack (BYO Option)</w:t>
      </w:r>
    </w:p>
    <w:p w:rsidR="00821024" w:rsidRPr="003650BF">
      <w:pPr>
        <w:pStyle w:val="Heading8"/>
        <w:rPr>
          <w:rFonts w:cs="Arial"/>
        </w:rPr>
      </w:pPr>
      <w:r w:rsidRPr="003650BF" w:rsidR="006A32BE">
        <w:t>The Internet Value Pack B</w:t>
      </w:r>
      <w:r w:rsidRPr="003650BF" w:rsidR="006A32BE">
        <w:t xml:space="preserve">YO Option allows you to access the Internet from your Apple iPhone handset. </w:t>
      </w:r>
    </w:p>
    <w:p w:rsidR="00821024" w:rsidRPr="003650BF">
      <w:pPr>
        <w:pStyle w:val="Heading8"/>
        <w:rPr>
          <w:rFonts w:cs="Arial"/>
        </w:rPr>
      </w:pPr>
      <w:r w:rsidRPr="003650BF" w:rsidR="006A32BE">
        <w:t xml:space="preserve">The </w:t>
      </w:r>
      <w:r w:rsidRPr="003650BF" w:rsidR="006A32BE">
        <w:rPr>
          <w:i/>
        </w:rPr>
        <w:t>service</w:t>
      </w:r>
      <w:r w:rsidRPr="003650BF" w:rsidR="006A32BE">
        <w:t xml:space="preserve"> is only av</w:t>
      </w:r>
      <w:r w:rsidRPr="003650BF" w:rsidR="006A32BE">
        <w:t xml:space="preserve">ailable within Optus 3G or Dual Band coverage areas and is handset dependent. The </w:t>
      </w:r>
      <w:r w:rsidRPr="003650BF" w:rsidR="006A32BE">
        <w:rPr>
          <w:i/>
        </w:rPr>
        <w:t>service</w:t>
      </w:r>
      <w:r w:rsidRPr="003650BF" w:rsidR="006A32BE">
        <w:t xml:space="preserve"> is su</w:t>
      </w:r>
      <w:r w:rsidRPr="003650BF" w:rsidR="006A32BE">
        <w:t xml:space="preserve">bject to </w:t>
      </w:r>
      <w:r w:rsidRPr="003650BF" w:rsidR="006A32BE">
        <w:rPr>
          <w:i/>
        </w:rPr>
        <w:t>network</w:t>
      </w:r>
      <w:r w:rsidRPr="003650BF" w:rsidR="006A32BE">
        <w:t xml:space="preserve"> availability.</w:t>
      </w:r>
    </w:p>
    <w:p w:rsidR="00821024" w:rsidRPr="003650BF">
      <w:pPr>
        <w:pStyle w:val="Heading8"/>
        <w:rPr>
          <w:rFonts w:cs="Arial"/>
        </w:rPr>
      </w:pPr>
      <w:r w:rsidRPr="003650BF" w:rsidR="006A32BE">
        <w:t>The included data amount does n</w:t>
      </w:r>
      <w:r w:rsidRPr="003650BF" w:rsidR="006A32BE">
        <w:t xml:space="preserve">ot include: Voice calls, VoiceMail, International SMS, premium and Third Party SMS, MMS, Optus Zoo </w:t>
      </w:r>
      <w:r w:rsidRPr="003650BF" w:rsidR="006A32BE">
        <w:t>subscription content &amp; Third Party content and applications, International MMS, 1300, 1900, Cir</w:t>
      </w:r>
      <w:r w:rsidRPr="003650BF" w:rsidR="006A32BE">
        <w:t>cuit Switched Data and Fax. Use of these services will be char</w:t>
      </w:r>
      <w:r w:rsidRPr="003650BF" w:rsidR="006A32BE">
        <w:t xml:space="preserve">ged at the prevailing rates for your mobile plan or </w:t>
      </w:r>
      <w:r w:rsidRPr="003650BF" w:rsidR="006A32BE">
        <w:rPr>
          <w:i/>
        </w:rPr>
        <w:t>value added service feature</w:t>
      </w:r>
      <w:r w:rsidRPr="003650BF" w:rsidR="006A32BE">
        <w:t xml:space="preserve"> as described in</w:t>
      </w:r>
      <w:r w:rsidRPr="003650BF" w:rsidR="006A32BE">
        <w:rPr>
          <w:szCs w:val="20"/>
        </w:rPr>
        <w:t xml:space="preserve"> </w:t>
      </w:r>
      <w:r w:rsidR="002152AA">
        <w:fldChar w:fldCharType="begin"/>
      </w:r>
      <w:r w:rsidR="002152AA">
        <w:instrText xml:space="preserve"> H</w:instrText>
      </w:r>
      <w:r w:rsidR="002152AA">
        <w:instrText xml:space="preserve">YPERLINK "http://www.optus.com.au/content/dam/optus/appendix/Appendix%20Y/AppY.doc" </w:instrText>
      </w:r>
      <w:r w:rsidR="002152AA">
        <w:fldChar w:fldCharType="separate"/>
      </w:r>
      <w:r w:rsidRPr="003650BF" w:rsidR="006A32BE">
        <w:rPr>
          <w:rStyle w:val="Hyperlink"/>
          <w:rFonts w:eastAsia="MS Gothic"/>
          <w:i/>
          <w:szCs w:val="20"/>
        </w:rPr>
        <w:t xml:space="preserve">Appendix </w:t>
      </w:r>
      <w:r w:rsidRPr="003650BF" w:rsidR="006A32BE">
        <w:rPr>
          <w:rStyle w:val="Hyperlink"/>
          <w:rFonts w:eastAsia="MS Gothic"/>
          <w:szCs w:val="20"/>
        </w:rPr>
        <w:t>Y</w:t>
      </w:r>
      <w:r w:rsidR="002152AA">
        <w:rPr>
          <w:rStyle w:val="Hyperlink"/>
          <w:rFonts w:eastAsia="MS Gothic"/>
          <w:szCs w:val="20"/>
        </w:rPr>
        <w:fldChar w:fldCharType="end"/>
      </w:r>
      <w:r w:rsidRPr="003650BF" w:rsidR="006A32BE">
        <w:rPr>
          <w:szCs w:val="20"/>
        </w:rPr>
        <w:t xml:space="preserve"> t</w:t>
      </w:r>
      <w:r w:rsidRPr="003650BF" w:rsidR="006A32BE">
        <w:t xml:space="preserve">o the </w:t>
      </w:r>
      <w:r w:rsidRPr="003650BF" w:rsidR="006A32BE">
        <w:rPr>
          <w:i/>
        </w:rPr>
        <w:t>agreement</w:t>
      </w:r>
      <w:r w:rsidRPr="003650BF" w:rsidR="006A32BE">
        <w:t>.</w:t>
      </w:r>
    </w:p>
    <w:p w:rsidR="00821024" w:rsidRPr="003650BF">
      <w:pPr>
        <w:pStyle w:val="Heading8"/>
        <w:rPr>
          <w:rFonts w:cs="Arial"/>
        </w:rPr>
      </w:pPr>
      <w:r w:rsidRPr="003650BF" w:rsidR="006A32BE">
        <w:t xml:space="preserve">Data is counted in kilobytes, 1024KB=1MB, </w:t>
      </w:r>
      <w:r w:rsidRPr="003650BF" w:rsidR="006A32BE">
        <w:t>1024 MB = 1GB and includes both uploads and downloads.</w:t>
      </w:r>
    </w:p>
    <w:p w:rsidR="00821024" w:rsidRPr="003650BF">
      <w:pPr>
        <w:pStyle w:val="Heading8"/>
        <w:tabs>
          <w:tab w:val="left" w:pos="2160"/>
        </w:tabs>
        <w:rPr>
          <w:rFonts w:cs="Arial"/>
        </w:rPr>
      </w:pPr>
      <w:r w:rsidRPr="003650BF" w:rsidR="006A32BE">
        <w:t>If you exceed the included monthly data allo</w:t>
      </w:r>
      <w:r w:rsidRPr="003650BF" w:rsidR="006A32BE">
        <w:t xml:space="preserve">wance, excess usage charges will apply as per Table 2A </w:t>
      </w:r>
    </w:p>
    <w:p w:rsidR="00821024" w:rsidRPr="003650BF">
      <w:pPr>
        <w:pStyle w:val="Heading8"/>
        <w:rPr>
          <w:rFonts w:cs="Arial"/>
        </w:rPr>
      </w:pPr>
      <w:r w:rsidRPr="003650BF" w:rsidR="006A32BE">
        <w:t xml:space="preserve">If the data </w:t>
      </w:r>
      <w:r w:rsidRPr="003650BF" w:rsidR="006A32BE">
        <w:rPr>
          <w:i/>
        </w:rPr>
        <w:t xml:space="preserve">you </w:t>
      </w:r>
      <w:r w:rsidRPr="003650BF" w:rsidR="006A32BE">
        <w:t>use in a month falls be</w:t>
      </w:r>
      <w:r w:rsidRPr="003650BF" w:rsidR="006A32BE">
        <w:t>low the amount of included data, the remaining data is forfeit</w:t>
      </w:r>
      <w:r w:rsidRPr="003650BF" w:rsidR="006A32BE">
        <w:t>ed and it does not roll over into the following month.</w:t>
      </w:r>
    </w:p>
    <w:p w:rsidR="00821024" w:rsidRPr="003650BF">
      <w:pPr>
        <w:pStyle w:val="Heading8"/>
        <w:rPr>
          <w:rFonts w:cs="Arial"/>
          <w:color w:val="000000"/>
        </w:rPr>
      </w:pPr>
      <w:r w:rsidRPr="003650BF" w:rsidR="006A32BE">
        <w:rPr>
          <w:color w:val="000000"/>
        </w:rPr>
        <w:t>Use of Internet Value Pack is subject to the</w:t>
      </w:r>
      <w:r w:rsidRPr="003650BF" w:rsidR="006A32BE">
        <w:rPr>
          <w:color w:val="000000"/>
        </w:rPr>
        <w:t xml:space="preserve"> special liability clauses as set out in Section 9.4 Mobile Internet Pack o</w:t>
      </w:r>
      <w:r w:rsidRPr="003650BF" w:rsidR="006A32BE">
        <w:rPr>
          <w:color w:val="000000"/>
          <w:szCs w:val="20"/>
        </w:rPr>
        <w:t xml:space="preserve">f </w:t>
      </w:r>
      <w:r w:rsidR="002152AA">
        <w:fldChar w:fldCharType="begin"/>
      </w:r>
      <w:r w:rsidR="002152AA">
        <w:instrText xml:space="preserve"> HYPERLINK "http:</w:instrText>
      </w:r>
      <w:r w:rsidR="002152AA">
        <w:instrText>//www.optus.com.au/content/dam/optus/appendix/Appendix%20Y/App</w:instrText>
      </w:r>
      <w:r w:rsidR="002152AA">
        <w:instrText xml:space="preserve">Y.doc" </w:instrText>
      </w:r>
      <w:r w:rsidR="002152AA">
        <w:fldChar w:fldCharType="separate"/>
      </w:r>
      <w:r w:rsidRPr="003650BF" w:rsidR="006A32BE">
        <w:rPr>
          <w:rStyle w:val="Hyperlink"/>
          <w:rFonts w:eastAsia="MS Gothic"/>
          <w:i/>
          <w:szCs w:val="20"/>
        </w:rPr>
        <w:t xml:space="preserve">Appendix </w:t>
      </w:r>
      <w:r w:rsidRPr="003650BF" w:rsidR="006A32BE">
        <w:rPr>
          <w:rStyle w:val="Hyperlink"/>
          <w:rFonts w:eastAsia="MS Gothic"/>
          <w:szCs w:val="20"/>
        </w:rPr>
        <w:t>Y</w:t>
      </w:r>
      <w:r w:rsidR="002152AA">
        <w:rPr>
          <w:rStyle w:val="Hyperlink"/>
          <w:rFonts w:eastAsia="MS Gothic"/>
          <w:szCs w:val="20"/>
        </w:rPr>
        <w:fldChar w:fldCharType="end"/>
      </w:r>
      <w:r w:rsidRPr="003650BF" w:rsidR="006A32BE">
        <w:rPr>
          <w:color w:val="000000"/>
        </w:rPr>
        <w:t>.</w:t>
      </w:r>
    </w:p>
    <w:p w:rsidR="00821024" w:rsidRPr="003650BF">
      <w:pPr>
        <w:pStyle w:val="Heading6"/>
      </w:pPr>
      <w:bookmarkStart w:id="636" w:name="_Toc267923019"/>
      <w:bookmarkStart w:id="637" w:name="_Toc398128908"/>
      <w:bookmarkStart w:id="638" w:name="_Toc443059511"/>
      <w:bookmarkStart w:id="639" w:name="_Toc447831761"/>
      <w:bookmarkStart w:id="640" w:name="_Toc30757837"/>
      <w:r w:rsidRPr="003650BF" w:rsidR="006A32BE">
        <w:t xml:space="preserve">What happens if the </w:t>
      </w:r>
      <w:r w:rsidRPr="003650BF" w:rsidR="006A32BE">
        <w:rPr>
          <w:i/>
        </w:rPr>
        <w:t xml:space="preserve">service is cancelled </w:t>
      </w:r>
      <w:r w:rsidRPr="003650BF" w:rsidR="006A32BE">
        <w:t>early?</w:t>
      </w:r>
      <w:bookmarkEnd w:id="636"/>
      <w:bookmarkEnd w:id="637"/>
      <w:bookmarkEnd w:id="638"/>
      <w:bookmarkEnd w:id="639"/>
      <w:bookmarkEnd w:id="640"/>
      <w:r w:rsidRPr="003650BF" w:rsidR="006A32BE">
        <w:t xml:space="preserve"> </w:t>
      </w:r>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b</w:t>
      </w:r>
      <w:r w:rsidRPr="003650BF" w:rsidR="006A32BE">
        <w:t xml:space="preserve">efore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rPr>
          <w:rFonts w:cs="Arial"/>
        </w:rPr>
      </w:pPr>
      <w:bookmarkStart w:id="641" w:name="_Ref447803750"/>
      <w:r w:rsidRPr="003650BF" w:rsidR="006A32BE">
        <w:t>any usage charges incurre</w:t>
      </w:r>
      <w:r w:rsidRPr="003650BF" w:rsidR="006A32BE">
        <w:t xml:space="preserve">d up to, and including, the </w:t>
      </w:r>
      <w:r w:rsidRPr="003650BF" w:rsidR="006A32BE">
        <w:rPr>
          <w:i/>
        </w:rPr>
        <w:t xml:space="preserve">cancellation date; </w:t>
      </w:r>
      <w:r w:rsidRPr="003650BF" w:rsidR="006A32BE">
        <w:t>plus</w:t>
      </w:r>
      <w:bookmarkEnd w:id="641"/>
    </w:p>
    <w:p w:rsidR="00821024" w:rsidRPr="003650BF">
      <w:pPr>
        <w:pStyle w:val="Heading8"/>
        <w:rPr>
          <w:rFonts w:cs="Arial"/>
        </w:rPr>
      </w:pPr>
      <w:bookmarkStart w:id="642" w:name="_Ref447902074"/>
      <w:r w:rsidRPr="003650BF" w:rsidR="006A32BE">
        <w:t xml:space="preserve">the </w:t>
      </w:r>
      <w:r w:rsidRPr="003650BF" w:rsidR="006A32BE">
        <w:rPr>
          <w:i/>
        </w:rPr>
        <w:t>cancel</w:t>
      </w:r>
      <w:r w:rsidRPr="003650BF" w:rsidR="006A32BE">
        <w:rPr>
          <w:i/>
        </w:rPr>
        <w:t xml:space="preserve">lation fee </w:t>
      </w:r>
      <w:r w:rsidRPr="003650BF" w:rsidR="006A32BE">
        <w:t>set in paragraph </w:t>
      </w:r>
      <w:r w:rsidRPr="003650BF" w:rsidR="006A32BE">
        <w:fldChar w:fldCharType="begin"/>
      </w:r>
      <w:r w:rsidRPr="003650BF" w:rsidR="006A32BE">
        <w:instrText xml:space="preserve">REF _Ref447902080 \n \h \* Charformat  \* MERGEFORMAT </w:instrText>
      </w:r>
      <w:r w:rsidRPr="003650BF" w:rsidR="006A32BE">
        <w:fldChar w:fldCharType="separate"/>
      </w:r>
      <w:r w:rsidR="00562AD4">
        <w:t>(c)</w:t>
      </w:r>
      <w:r w:rsidRPr="003650BF" w:rsidR="006A32BE">
        <w:fldChar w:fldCharType="end"/>
      </w:r>
      <w:r w:rsidRPr="003650BF" w:rsidR="006A32BE">
        <w:t xml:space="preserve"> below (un</w:t>
      </w:r>
      <w:r w:rsidRPr="003650BF" w:rsidR="006A32BE">
        <w:t xml:space="preserve">less under clause 2A 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without incu</w:t>
      </w:r>
      <w:r w:rsidRPr="003650BF" w:rsidR="006A32BE">
        <w:t xml:space="preserve">rring a </w:t>
      </w:r>
      <w:r w:rsidRPr="003650BF" w:rsidR="006A32BE">
        <w:rPr>
          <w:i/>
        </w:rPr>
        <w:t>cancellation fee)</w:t>
      </w:r>
      <w:r w:rsidRPr="003650BF" w:rsidR="006A32BE">
        <w:t>; plus</w:t>
      </w:r>
      <w:bookmarkEnd w:id="642"/>
    </w:p>
    <w:p w:rsidR="00821024" w:rsidRPr="003650BF">
      <w:pPr>
        <w:pStyle w:val="Heading8"/>
        <w:rPr>
          <w:rFonts w:cs="Arial"/>
        </w:rPr>
      </w:pPr>
      <w:r w:rsidRPr="003650BF" w:rsidR="006A32BE">
        <w:t xml:space="preserve">the sum of unpaid </w:t>
      </w:r>
      <w:r w:rsidRPr="003650BF" w:rsidR="006A32BE">
        <w:rPr>
          <w:i/>
        </w:rPr>
        <w:t>equipment ch</w:t>
      </w:r>
      <w:r w:rsidRPr="003650BF" w:rsidR="006A32BE">
        <w:rPr>
          <w:i/>
        </w:rPr>
        <w:t>arges</w:t>
      </w:r>
      <w:r w:rsidRPr="003650BF" w:rsidR="006A32BE">
        <w:t xml:space="preserve"> owing on </w:t>
      </w:r>
      <w:r w:rsidRPr="003650BF" w:rsidR="006A32BE">
        <w:rPr>
          <w:i/>
        </w:rPr>
        <w:t>your mobile phone</w:t>
      </w:r>
      <w:r w:rsidRPr="003650BF" w:rsidR="006A32BE">
        <w:t xml:space="preserve"> under the </w:t>
      </w:r>
      <w:r w:rsidRPr="003650BF" w:rsidR="006A32BE">
        <w:rPr>
          <w:i/>
        </w:rPr>
        <w:t>mobile equipment payment plan</w:t>
      </w:r>
      <w:r w:rsidRPr="003650BF" w:rsidR="006A32BE">
        <w:t xml:space="preserve"> (if any).</w:t>
      </w:r>
    </w:p>
    <w:p w:rsidR="00821024" w:rsidRPr="003650BF">
      <w:pPr>
        <w:pStyle w:val="Heading7"/>
      </w:pPr>
      <w:r w:rsidRPr="003650BF" w:rsidR="006A32BE">
        <w:t xml:space="preserve">If </w:t>
      </w:r>
      <w:r w:rsidRPr="003650BF" w:rsidR="006A32BE">
        <w:rPr>
          <w:i/>
        </w:rPr>
        <w:t>you</w:t>
      </w:r>
      <w:r w:rsidRPr="003650BF" w:rsidR="006A32BE">
        <w:t xml:space="preserve"> change th</w:t>
      </w:r>
      <w:r w:rsidRPr="003650BF" w:rsidR="006A32BE">
        <w:t xml:space="preserve">e </w:t>
      </w:r>
      <w:r w:rsidRPr="003650BF" w:rsidR="006A32BE">
        <w:rPr>
          <w:i/>
        </w:rPr>
        <w:t xml:space="preserve">service </w:t>
      </w:r>
      <w:r w:rsidRPr="003650BF" w:rsidR="006A32BE">
        <w:t>from a Max iPhone Cap BYO BYO plan to an Optus digital mobile</w:t>
      </w:r>
      <w:r w:rsidRPr="003650BF" w:rsidR="006A32BE">
        <w:rPr>
          <w:i/>
        </w:rPr>
        <w:t xml:space="preserve"> </w:t>
      </w:r>
      <w:r w:rsidRPr="003650BF" w:rsidR="006A32BE">
        <w:t>plan which includes a d</w:t>
      </w:r>
      <w:r w:rsidRPr="003650BF" w:rsidR="006A32BE">
        <w:t xml:space="preserve">igital mobile handset before the expiry of the </w:t>
      </w:r>
      <w:r w:rsidRPr="003650BF" w:rsidR="006A32BE">
        <w:rPr>
          <w:i/>
        </w:rPr>
        <w:t xml:space="preserve">minimum term </w:t>
      </w:r>
      <w:r w:rsidRPr="003650BF" w:rsidR="006A32BE">
        <w:t>of</w:t>
      </w:r>
      <w:r w:rsidRPr="003650BF" w:rsidR="006A32BE">
        <w:t xml:space="preserve"> your Max iPhone Cap BYO BYO plan, </w:t>
      </w:r>
      <w:r w:rsidRPr="003650BF" w:rsidR="006A32BE">
        <w:rPr>
          <w:i/>
        </w:rPr>
        <w:t>we</w:t>
      </w:r>
      <w:r w:rsidRPr="003650BF" w:rsidR="006A32BE">
        <w:t xml:space="preserve"> will waive the cancellation fee set out in paragraph </w:t>
      </w:r>
      <w:r w:rsidRPr="003650BF" w:rsidR="006A5BF7">
        <w:t>(c</w:t>
      </w:r>
      <w:r w:rsidRPr="003650BF" w:rsidR="006A32BE">
        <w:t>) belo</w:t>
      </w:r>
      <w:r w:rsidRPr="003650BF" w:rsidR="006A32BE">
        <w:t xml:space="preserve">w. </w:t>
      </w:r>
      <w:r w:rsidRPr="003650BF" w:rsidR="006A32BE">
        <w:rPr>
          <w:i/>
        </w:rPr>
        <w:t>You</w:t>
      </w:r>
      <w:r w:rsidRPr="003650BF" w:rsidR="006A32BE">
        <w:t xml:space="preserve"> will be required to pay the charges set out in paragraph </w:t>
      </w:r>
      <w:r w:rsidRPr="003650BF" w:rsidR="006A32BE">
        <w:fldChar w:fldCharType="begin"/>
      </w:r>
      <w:r w:rsidRPr="003650BF" w:rsidR="006A32BE">
        <w:instrText>REF _Ref447803750 \w \h \* Cha</w:instrText>
      </w:r>
      <w:r w:rsidRPr="003650BF" w:rsidR="006A32BE">
        <w:instrText xml:space="preserve">rformat  \* MERGEFORMAT </w:instrText>
      </w:r>
      <w:r w:rsidRPr="003650BF" w:rsidR="006A32BE">
        <w:fldChar w:fldCharType="separate"/>
      </w:r>
      <w:r w:rsidR="00562AD4">
        <w:t>17.6(a)(i)</w:t>
      </w:r>
      <w:r w:rsidRPr="003650BF" w:rsidR="006A32BE">
        <w:fldChar w:fldCharType="end"/>
      </w:r>
      <w:r w:rsidRPr="003650BF" w:rsidR="006A32BE">
        <w:t xml:space="preserve"> above. </w:t>
      </w:r>
    </w:p>
    <w:p w:rsidR="00821024" w:rsidRPr="003650BF">
      <w:pPr>
        <w:pStyle w:val="Heading7"/>
        <w:tabs>
          <w:tab w:val="left" w:pos="1440"/>
        </w:tabs>
      </w:pPr>
      <w:bookmarkStart w:id="643" w:name="_Ref447902080"/>
      <w:r w:rsidRPr="003650BF" w:rsidR="006A32BE">
        <w:t xml:space="preserve">The </w:t>
      </w:r>
      <w:r w:rsidRPr="003650BF" w:rsidR="006A32BE">
        <w:rPr>
          <w:i/>
        </w:rPr>
        <w:t>cancellation</w:t>
      </w:r>
      <w:r w:rsidRPr="003650BF" w:rsidR="006A32BE">
        <w:rPr>
          <w:i/>
        </w:rPr>
        <w:t xml:space="preserve">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w:t>
      </w:r>
      <w:r w:rsidRPr="003650BF" w:rsidR="006A32BE">
        <w:t xml:space="preserve"> first 6 months of the </w:t>
      </w:r>
      <w:r w:rsidRPr="003650BF" w:rsidR="006A32BE">
        <w:rPr>
          <w:i/>
        </w:rPr>
        <w:t>minimum term</w:t>
      </w:r>
      <w:r w:rsidRPr="003650BF" w:rsidR="006A32BE">
        <w:t xml:space="preserve"> and then a pro-rata reduction of that fee (indicated as a p</w:t>
      </w:r>
      <w:r w:rsidRPr="003650BF" w:rsidR="006A32BE">
        <w:t xml:space="preserve">ercentage in brackets in the first column of the table below) </w:t>
      </w:r>
      <w:r w:rsidRPr="003650BF" w:rsidR="006A32BE">
        <w:t xml:space="preserve">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643"/>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2771"/>
        <w:gridCol w:w="1531"/>
        <w:gridCol w:w="1531"/>
        <w:gridCol w:w="1531"/>
        <w:gridCol w:w="1531"/>
        <w:gridCol w:w="1535"/>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blHeader/>
          <w:jc w:val="center"/>
        </w:trPr>
        <w:tc>
          <w:tcPr>
            <w:tcW w:w="132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w:t>
            </w:r>
            <w:r w:rsidRPr="003650BF" w:rsidR="006A32BE">
              <w:rPr>
                <w:b/>
                <w:i/>
              </w:rPr>
              <w:t>lled</w:t>
            </w:r>
          </w:p>
        </w:tc>
        <w:tc>
          <w:tcPr>
            <w:tcW w:w="3672" w:type="pct"/>
            <w:gridSpan w:val="5"/>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w:t>
            </w:r>
          </w:p>
        </w:tc>
      </w:tr>
      <w:tr>
        <w:tblPrEx>
          <w:tblW w:w="5000" w:type="pct"/>
          <w:jc w:val="center"/>
          <w:tblCellMar>
            <w:left w:w="115" w:type="dxa"/>
            <w:right w:w="115" w:type="dxa"/>
          </w:tblCellMar>
          <w:tblLook w:val="01E0"/>
        </w:tblPrEx>
        <w:trPr>
          <w:tblHeader/>
          <w:jc w:val="center"/>
        </w:trPr>
        <w:tc>
          <w:tcPr>
            <w:tcW w:w="132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p>
        </w:tc>
        <w:tc>
          <w:tcPr>
            <w:tcW w:w="3672" w:type="pct"/>
            <w:gridSpan w:val="5"/>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Max iPhone Cap BYO BYO Plan (12 Month Contract)</w:t>
            </w:r>
          </w:p>
        </w:tc>
      </w:tr>
      <w:tr>
        <w:tblPrEx>
          <w:tblW w:w="5000" w:type="pct"/>
          <w:jc w:val="center"/>
          <w:tblCellMar>
            <w:left w:w="115" w:type="dxa"/>
            <w:right w:w="115" w:type="dxa"/>
          </w:tblCellMar>
          <w:tblLook w:val="01E0"/>
        </w:tblPrEx>
        <w:trPr>
          <w:tblHeader/>
          <w:jc w:val="center"/>
        </w:trPr>
        <w:tc>
          <w:tcPr>
            <w:tcW w:w="132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$19 Max iPhone Cap BY</w:t>
            </w:r>
            <w:r w:rsidRPr="003650BF" w:rsidR="006A32BE">
              <w:rPr>
                <w:b/>
              </w:rPr>
              <w:t>O BYO</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Max iPhone Cap BYO BYO</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$49 Max iPhone Cap BYO BYO</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$5</w:t>
            </w:r>
            <w:r w:rsidRPr="003650BF" w:rsidR="006A32BE">
              <w:rPr>
                <w:b/>
              </w:rPr>
              <w:t>9 Max iPhone Cap BYO BYO</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Max iPhone Cap BYO BYO</w:t>
            </w:r>
          </w:p>
        </w:tc>
      </w:tr>
      <w:tr>
        <w:tblPrEx>
          <w:tblW w:w="5000" w:type="pct"/>
          <w:jc w:val="center"/>
          <w:tblCellMar>
            <w:left w:w="115" w:type="dxa"/>
            <w:right w:w="115" w:type="dxa"/>
          </w:tblCellMar>
          <w:tblLook w:val="01E0"/>
        </w:tblPrEx>
        <w:trPr>
          <w:jc w:val="center"/>
        </w:trPr>
        <w:tc>
          <w:tcPr>
            <w:tcW w:w="132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During the first 6 months – Initial </w:t>
            </w:r>
            <w:r w:rsidRPr="003650BF" w:rsidR="006A32BE">
              <w:rPr>
                <w:b/>
                <w:i/>
              </w:rPr>
              <w:t>cancellati</w:t>
            </w:r>
            <w:r w:rsidRPr="003650BF" w:rsidR="006A32BE">
              <w:rPr>
                <w:b/>
                <w:i/>
              </w:rPr>
              <w:t>on fee</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$150.00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$155.00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$165.00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$175.00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$185.00</w:t>
            </w:r>
          </w:p>
        </w:tc>
      </w:tr>
      <w:tr>
        <w:tblPrEx>
          <w:tblW w:w="5000" w:type="pct"/>
          <w:jc w:val="center"/>
          <w:tblCellMar>
            <w:left w:w="115" w:type="dxa"/>
            <w:right w:w="115" w:type="dxa"/>
          </w:tblCellMar>
          <w:tblLook w:val="01E0"/>
        </w:tblPrEx>
        <w:trPr>
          <w:jc w:val="center"/>
        </w:trPr>
        <w:tc>
          <w:tcPr>
            <w:tcW w:w="132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7 - 9 (70% of Initial </w:t>
            </w:r>
            <w:r w:rsidRPr="003650BF" w:rsidR="006A32BE">
              <w:rPr>
                <w:b/>
                <w:i/>
              </w:rPr>
              <w:t>cancellation fee</w:t>
            </w:r>
            <w:r w:rsidRPr="003650BF" w:rsidR="006A32BE">
              <w:rPr>
                <w:b/>
              </w:rPr>
              <w:t>)</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$105.00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$108.50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$115.50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$122.50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$129.50</w:t>
            </w:r>
          </w:p>
        </w:tc>
      </w:tr>
      <w:tr>
        <w:tblPrEx>
          <w:tblW w:w="5000" w:type="pct"/>
          <w:jc w:val="center"/>
          <w:tblCellMar>
            <w:left w:w="115" w:type="dxa"/>
            <w:right w:w="115" w:type="dxa"/>
          </w:tblCellMar>
          <w:tblLook w:val="01E0"/>
        </w:tblPrEx>
        <w:trPr>
          <w:trHeight w:val="64"/>
          <w:jc w:val="center"/>
        </w:trPr>
        <w:tc>
          <w:tcPr>
            <w:tcW w:w="132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10 – 12 (40% o</w:t>
            </w:r>
            <w:r w:rsidRPr="003650BF" w:rsidR="006A32BE">
              <w:rPr>
                <w:b/>
              </w:rPr>
              <w:t xml:space="preserve">f the Initial </w:t>
            </w:r>
            <w:r w:rsidRPr="003650BF" w:rsidR="006A32BE">
              <w:rPr>
                <w:b/>
                <w:i/>
              </w:rPr>
              <w:t>cancellation fee</w:t>
            </w:r>
            <w:r w:rsidRPr="003650BF" w:rsidR="006A32BE">
              <w:rPr>
                <w:b/>
              </w:rPr>
              <w:t>)</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$60.00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$62.00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$66.00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$70.00</w:t>
            </w:r>
          </w:p>
        </w:tc>
        <w:tc>
          <w:tcPr>
            <w:tcW w:w="73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$74.00</w:t>
            </w:r>
          </w:p>
        </w:tc>
      </w:tr>
    </w:tbl>
    <w:p w:rsidR="00821024" w:rsidRPr="003650BF">
      <w:pPr>
        <w:pStyle w:val="BodyText"/>
      </w:pPr>
      <w:bookmarkStart w:id="644" w:name="_Toc268089106"/>
      <w:bookmarkStart w:id="645" w:name="_Toc270686829"/>
      <w:bookmarkStart w:id="646" w:name="_Toc271110882"/>
      <w:bookmarkStart w:id="647" w:name="_Toc271143431"/>
      <w:bookmarkStart w:id="648" w:name="_Toc398128909"/>
      <w:bookmarkStart w:id="649" w:name="_Toc443059512"/>
    </w:p>
    <w:p w:rsidR="00821024" w:rsidRPr="003650BF">
      <w:pPr>
        <w:pStyle w:val="Heading4"/>
        <w:keepLines/>
      </w:pPr>
      <w:bookmarkStart w:id="650" w:name="_Toc447831762"/>
      <w:bookmarkStart w:id="651" w:name="_Toc30757838"/>
      <w:r w:rsidRPr="003650BF" w:rsidR="006A32BE">
        <w:t>Optus Cap Plans (incorporating</w:t>
      </w:r>
      <w:r w:rsidRPr="003650BF" w:rsidR="006A32BE">
        <w:t xml:space="preserve"> $19 Optus Cap Plan, $29 Optus Cap Plan, $49 Optus Cap Plan, $59 Optus Cap Plan, $79 Optus Cap </w:t>
      </w:r>
      <w:r w:rsidRPr="003650BF" w:rsidR="006A32BE">
        <w:t>Plan) (Personal Consumer Plans), effective from 5 September 20</w:t>
      </w:r>
      <w:r w:rsidRPr="003650BF" w:rsidR="006A32BE">
        <w:t>10.</w:t>
      </w:r>
      <w:bookmarkEnd w:id="644"/>
      <w:bookmarkEnd w:id="645"/>
      <w:bookmarkEnd w:id="646"/>
      <w:bookmarkEnd w:id="647"/>
      <w:bookmarkEnd w:id="648"/>
      <w:bookmarkEnd w:id="649"/>
      <w:bookmarkEnd w:id="650"/>
      <w:bookmarkEnd w:id="651"/>
    </w:p>
    <w:p w:rsidR="00821024" w:rsidRPr="003650BF">
      <w:pPr>
        <w:pStyle w:val="Heading6"/>
      </w:pPr>
      <w:bookmarkStart w:id="652" w:name="_Toc268089107"/>
      <w:bookmarkStart w:id="653" w:name="_Toc270686830"/>
      <w:bookmarkStart w:id="654" w:name="_Toc271110883"/>
      <w:bookmarkStart w:id="655" w:name="_Toc271143432"/>
      <w:bookmarkStart w:id="656" w:name="_Toc398128910"/>
      <w:bookmarkStart w:id="657" w:name="_Toc443059513"/>
      <w:bookmarkStart w:id="658" w:name="_Toc447831763"/>
      <w:bookmarkStart w:id="659" w:name="_Toc30757839"/>
      <w:r w:rsidRPr="003650BF" w:rsidR="006A32BE">
        <w:t>Eligibility</w:t>
      </w:r>
      <w:bookmarkEnd w:id="652"/>
      <w:bookmarkEnd w:id="653"/>
      <w:bookmarkEnd w:id="654"/>
      <w:bookmarkEnd w:id="655"/>
      <w:bookmarkEnd w:id="656"/>
      <w:bookmarkEnd w:id="657"/>
      <w:bookmarkEnd w:id="658"/>
      <w:bookmarkEnd w:id="659"/>
    </w:p>
    <w:p w:rsidR="00821024" w:rsidRPr="003650BF">
      <w:pPr>
        <w:pStyle w:val="BodyText"/>
        <w:ind w:left="720"/>
      </w:pPr>
      <w:r w:rsidRPr="003650BF" w:rsidR="006A32BE">
        <w:t>The Optus Cap plans are available to approved new and existing non-iPhone customers</w:t>
      </w:r>
      <w:r w:rsidRPr="003650BF" w:rsidR="006A32BE">
        <w:t xml:space="preserve"> (not available to iPhone customers)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w:t>
      </w:r>
      <w:r w:rsidRPr="003650BF" w:rsidR="006A32BE">
        <w:t xml:space="preserve"> pass the Optus credit assessment and be accepted by Optus;</w:t>
      </w:r>
    </w:p>
    <w:p w:rsidR="00821024" w:rsidRPr="003650BF">
      <w:pPr>
        <w:pStyle w:val="Heading7"/>
      </w:pPr>
      <w:r w:rsidRPr="003650BF" w:rsidR="006A32BE">
        <w:t>Op</w:t>
      </w:r>
      <w:r w:rsidRPr="003650BF" w:rsidR="006A32BE">
        <w:t>tus Service Providers' customers are excluded</w:t>
      </w:r>
    </w:p>
    <w:p w:rsidR="00821024" w:rsidRPr="003650BF">
      <w:pPr>
        <w:pStyle w:val="Heading6"/>
      </w:pPr>
      <w:bookmarkStart w:id="660" w:name="_Toc268089108"/>
      <w:bookmarkStart w:id="661" w:name="_Toc270686831"/>
      <w:bookmarkStart w:id="662" w:name="_Toc271110884"/>
      <w:bookmarkStart w:id="663" w:name="_Toc271143433"/>
      <w:bookmarkStart w:id="664" w:name="_Toc398128911"/>
      <w:bookmarkStart w:id="665" w:name="_Toc443059514"/>
      <w:bookmarkStart w:id="666" w:name="_Toc447831764"/>
      <w:bookmarkStart w:id="667" w:name="_Toc30757840"/>
      <w:r w:rsidRPr="003650BF" w:rsidR="006A32BE">
        <w:t>Blocking access to a number</w:t>
      </w:r>
      <w:bookmarkEnd w:id="660"/>
      <w:bookmarkEnd w:id="661"/>
      <w:bookmarkEnd w:id="662"/>
      <w:bookmarkEnd w:id="663"/>
      <w:bookmarkEnd w:id="664"/>
      <w:bookmarkEnd w:id="665"/>
      <w:bookmarkEnd w:id="666"/>
      <w:bookmarkEnd w:id="667"/>
    </w:p>
    <w:p w:rsidR="00821024" w:rsidRPr="003650BF">
      <w:pPr>
        <w:pStyle w:val="BodyText"/>
        <w:ind w:left="720"/>
      </w:pPr>
      <w:r w:rsidRPr="003650BF" w:rsidR="006A32BE">
        <w:t>In addition to what is st</w:t>
      </w:r>
      <w:r w:rsidRPr="003650BF" w:rsidR="006A32BE">
        <w:t xml:space="preserve">ated in clause 11 of the </w:t>
      </w:r>
      <w:r w:rsidRPr="003650BF" w:rsidR="006A32BE">
        <w:rPr>
          <w:i/>
        </w:rPr>
        <w:t>service description ("Access Restrictions"), we</w:t>
      </w:r>
      <w:r w:rsidRPr="003650BF" w:rsidR="006A32BE">
        <w:t xml:space="preserve"> may block access to a </w:t>
      </w:r>
      <w:r w:rsidRPr="003650BF" w:rsidR="006A32BE">
        <w:t xml:space="preserve">number (other than an emergency service number) if </w:t>
      </w:r>
      <w:r w:rsidRPr="003650BF" w:rsidR="006A32BE">
        <w:rPr>
          <w:i/>
        </w:rPr>
        <w:t>we</w:t>
      </w:r>
      <w:r w:rsidRPr="003650BF" w:rsidR="006A32BE">
        <w:t xml:space="preserve"> reasonab</w:t>
      </w:r>
      <w:r w:rsidRPr="003650BF" w:rsidR="006A32BE">
        <w:t>ly require this to be done for technical, operational or commercial reasons.</w:t>
      </w:r>
    </w:p>
    <w:p w:rsidR="00821024" w:rsidRPr="003650BF">
      <w:pPr>
        <w:pStyle w:val="Heading6"/>
        <w:rPr>
          <w:i/>
        </w:rPr>
      </w:pPr>
      <w:bookmarkStart w:id="668" w:name="_Toc268089109"/>
      <w:bookmarkStart w:id="669" w:name="_Toc270686832"/>
      <w:bookmarkStart w:id="670" w:name="_Toc271110885"/>
      <w:bookmarkStart w:id="671" w:name="_Toc271143434"/>
      <w:bookmarkStart w:id="672" w:name="_Toc398128912"/>
      <w:bookmarkStart w:id="673" w:name="_Toc443059515"/>
      <w:bookmarkStart w:id="674" w:name="_Toc447831765"/>
      <w:bookmarkStart w:id="675" w:name="_Toc30757841"/>
      <w:r w:rsidRPr="003650BF" w:rsidR="006A32BE">
        <w:rPr>
          <w:i/>
        </w:rPr>
        <w:t>Minimum Term</w:t>
      </w:r>
      <w:bookmarkEnd w:id="668"/>
      <w:bookmarkEnd w:id="669"/>
      <w:bookmarkEnd w:id="670"/>
      <w:bookmarkEnd w:id="671"/>
      <w:bookmarkEnd w:id="672"/>
      <w:bookmarkEnd w:id="673"/>
      <w:bookmarkEnd w:id="674"/>
      <w:bookmarkEnd w:id="675"/>
    </w:p>
    <w:p w:rsidR="00821024" w:rsidRPr="003650BF">
      <w:pPr>
        <w:pStyle w:val="Heading7"/>
        <w:tabs>
          <w:tab w:val="left" w:pos="1440"/>
        </w:tabs>
      </w:pPr>
      <w:r w:rsidRPr="003650BF" w:rsidR="006A32BE">
        <w:rPr>
          <w:i/>
        </w:rPr>
        <w:t xml:space="preserve">You </w:t>
      </w:r>
      <w:r w:rsidRPr="003650BF" w:rsidR="006A32BE">
        <w:t xml:space="preserve">must </w:t>
      </w:r>
      <w:r w:rsidRPr="003650BF" w:rsidR="006A32BE">
        <w:t xml:space="preserve">agree to either a </w:t>
      </w:r>
      <w:r w:rsidRPr="003650BF" w:rsidR="006A32BE">
        <w:rPr>
          <w:i/>
        </w:rPr>
        <w:t xml:space="preserve">non-fixed length agreement or a fixed length agreement </w:t>
      </w:r>
      <w:r w:rsidRPr="003650BF" w:rsidR="006A32BE">
        <w:t xml:space="preserve">with a 12 month or 24 </w:t>
      </w:r>
      <w:r w:rsidRPr="003650BF" w:rsidR="006A32BE">
        <w:t xml:space="preserve">month </w:t>
      </w:r>
      <w:r w:rsidRPr="003650BF" w:rsidR="006A32BE">
        <w:rPr>
          <w:i/>
        </w:rPr>
        <w:t>minimum term</w:t>
      </w:r>
      <w:r w:rsidRPr="003650BF" w:rsidR="006A32BE">
        <w:t xml:space="preserve">.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mobile phone except an</w:t>
      </w:r>
      <w:r w:rsidRPr="003650BF" w:rsidR="006A32BE">
        <w:rPr>
          <w:i/>
        </w:rPr>
        <w:t xml:space="preserve"> iPhone </w:t>
      </w:r>
      <w:r w:rsidRPr="003650BF" w:rsidR="006A32BE">
        <w:t xml:space="preserve">with a 12 or 24 month </w:t>
      </w:r>
      <w:r w:rsidRPr="003650BF" w:rsidR="006A32BE">
        <w:rPr>
          <w:i/>
        </w:rPr>
        <w:t xml:space="preserve">equipment term </w:t>
      </w:r>
      <w:r w:rsidRPr="003650BF" w:rsidR="006A32BE">
        <w:t xml:space="preserve">under a </w:t>
      </w:r>
      <w:r w:rsidRPr="003650BF" w:rsidR="006A32BE">
        <w:rPr>
          <w:i/>
        </w:rPr>
        <w:t>mobile equipment payment plan</w:t>
      </w:r>
      <w:r w:rsidRPr="003650BF" w:rsidR="006A32BE">
        <w:t xml:space="preserve"> on a 12 or 24 mo</w:t>
      </w:r>
      <w:r w:rsidRPr="003650BF" w:rsidR="006A32BE">
        <w:t xml:space="preserve">nth </w:t>
      </w:r>
      <w:r w:rsidRPr="003650BF" w:rsidR="006A32BE">
        <w:rPr>
          <w:i/>
        </w:rPr>
        <w:t xml:space="preserve">fixed length agreement </w:t>
      </w:r>
      <w:r w:rsidRPr="003650BF" w:rsidR="006A32BE">
        <w:t xml:space="preserve">depending on </w:t>
      </w:r>
      <w:r w:rsidRPr="003650BF" w:rsidR="006A32BE">
        <w:rPr>
          <w:i/>
        </w:rPr>
        <w:t xml:space="preserve">your </w:t>
      </w:r>
      <w:r w:rsidRPr="003650BF" w:rsidR="006A32BE">
        <w:t xml:space="preserve">contract plan. If </w:t>
      </w:r>
      <w:r w:rsidRPr="003650BF" w:rsidR="006A32BE">
        <w:rPr>
          <w:i/>
        </w:rPr>
        <w:t xml:space="preserve">you </w:t>
      </w:r>
      <w:r w:rsidRPr="003650BF" w:rsidR="006A32BE">
        <w:t xml:space="preserve">agree to a 24 month </w:t>
      </w:r>
      <w:r w:rsidRPr="003650BF" w:rsidR="006A32BE">
        <w:rPr>
          <w:i/>
        </w:rPr>
        <w:t xml:space="preserve">minimum </w:t>
      </w:r>
      <w:r w:rsidRPr="003650BF" w:rsidR="006A32BE">
        <w:rPr>
          <w:i/>
        </w:rPr>
        <w:t xml:space="preserve">term </w:t>
      </w:r>
      <w:r w:rsidRPr="003650BF" w:rsidR="006A32BE">
        <w:t xml:space="preserve">the price of the </w:t>
      </w:r>
      <w:r w:rsidRPr="003650BF" w:rsidR="006A32BE">
        <w:rPr>
          <w:i/>
        </w:rPr>
        <w:t xml:space="preserve">mobile phone </w:t>
      </w:r>
      <w:r w:rsidRPr="003650BF" w:rsidR="006A32BE">
        <w:t xml:space="preserve">available is less than if </w:t>
      </w:r>
      <w:r w:rsidRPr="003650BF" w:rsidR="006A32BE">
        <w:rPr>
          <w:i/>
        </w:rPr>
        <w:t>y</w:t>
      </w:r>
      <w:r w:rsidRPr="003650BF" w:rsidR="006A32BE">
        <w:rPr>
          <w:i/>
        </w:rPr>
        <w:t xml:space="preserve">ou </w:t>
      </w:r>
      <w:r w:rsidRPr="003650BF" w:rsidR="006A32BE">
        <w:t xml:space="preserve">only agree to a </w:t>
      </w:r>
      <w:r w:rsidRPr="003650BF" w:rsidR="006A32BE">
        <w:rPr>
          <w:i/>
        </w:rPr>
        <w:t>non-fixed length agreement</w:t>
      </w:r>
      <w:r w:rsidRPr="003650BF" w:rsidR="006A32BE">
        <w:t xml:space="preserve">. If </w:t>
      </w:r>
      <w:r w:rsidRPr="003650BF" w:rsidR="006A32BE">
        <w:rPr>
          <w:i/>
        </w:rPr>
        <w:t>you</w:t>
      </w:r>
      <w:r w:rsidRPr="003650BF" w:rsidR="006A32BE">
        <w:t xml:space="preserve"> agree to a 12 month </w:t>
      </w:r>
      <w:r w:rsidRPr="003650BF" w:rsidR="006A32BE">
        <w:rPr>
          <w:i/>
        </w:rPr>
        <w:t xml:space="preserve">minimum term </w:t>
      </w:r>
      <w:r w:rsidRPr="003650BF" w:rsidR="006A32BE">
        <w:t>the price of</w:t>
      </w:r>
      <w:r w:rsidRPr="003650BF" w:rsidR="006A32BE">
        <w:t xml:space="preserve">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agreement.</w:t>
      </w:r>
    </w:p>
    <w:p w:rsidR="00821024" w:rsidRPr="003650BF">
      <w:pPr>
        <w:pStyle w:val="Heading6"/>
      </w:pPr>
      <w:bookmarkStart w:id="676" w:name="_Toc268089110"/>
      <w:bookmarkStart w:id="677" w:name="_Toc270686833"/>
      <w:bookmarkStart w:id="678" w:name="_Toc271110886"/>
      <w:bookmarkStart w:id="679" w:name="_Toc271143435"/>
      <w:bookmarkStart w:id="680" w:name="_Toc398128913"/>
      <w:bookmarkStart w:id="681" w:name="_Toc443059516"/>
      <w:bookmarkStart w:id="682" w:name="_Toc447831766"/>
      <w:bookmarkStart w:id="683" w:name="_Toc30757842"/>
      <w:r w:rsidRPr="003650BF" w:rsidR="006A32BE">
        <w:t>Wha</w:t>
      </w:r>
      <w:r w:rsidRPr="003650BF" w:rsidR="006A32BE">
        <w:t xml:space="preserve">t </w:t>
      </w:r>
      <w:r w:rsidRPr="003650BF" w:rsidR="006A32BE">
        <w:rPr>
          <w:i/>
        </w:rPr>
        <w:t xml:space="preserve">you </w:t>
      </w:r>
      <w:r w:rsidRPr="003650BF" w:rsidR="006A32BE">
        <w:t xml:space="preserve">have to pay </w:t>
      </w:r>
      <w:r w:rsidRPr="003650BF" w:rsidR="006A32BE">
        <w:rPr>
          <w:i/>
        </w:rPr>
        <w:t>us</w:t>
      </w:r>
      <w:bookmarkEnd w:id="676"/>
      <w:bookmarkEnd w:id="677"/>
      <w:bookmarkEnd w:id="678"/>
      <w:bookmarkEnd w:id="679"/>
      <w:bookmarkEnd w:id="680"/>
      <w:bookmarkEnd w:id="681"/>
      <w:bookmarkEnd w:id="682"/>
      <w:bookmarkEnd w:id="683"/>
    </w:p>
    <w:p w:rsidR="00821024" w:rsidRPr="003650BF">
      <w:pPr>
        <w:pStyle w:val="Heading7"/>
      </w:pPr>
      <w:bookmarkStart w:id="684" w:name="_Ref447803776"/>
      <w:r w:rsidRPr="003650BF" w:rsidR="006A32BE">
        <w:t>Subject to paragraphs </w:t>
      </w:r>
      <w:r w:rsidRPr="003650BF" w:rsidR="006A32BE">
        <w:fldChar w:fldCharType="begin"/>
      </w:r>
      <w:r w:rsidRPr="003650BF" w:rsidR="006A32BE">
        <w:instrText xml:space="preserve">REF _Ref447803783 </w:instrText>
      </w:r>
      <w:r w:rsidRPr="003650BF" w:rsidR="006A32BE">
        <w:instrText xml:space="preserve">\n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 xml:space="preserve">REF _Ref447803828 \n \h \* Charformat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 xml:space="preserve">REF _Ref447803848 \n \h \* Charformat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REF _Ref447803872 \n \h</w:instrText>
      </w:r>
      <w:r w:rsidRPr="003650BF" w:rsidR="006A32BE">
        <w:instrText xml:space="preserve"> \* Charformat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REF _Ref447803909 \n \</w:instrText>
      </w:r>
      <w:r w:rsidRPr="003650BF" w:rsidR="006A32BE">
        <w:instrText xml:space="preserve">h \* Charformat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 xml:space="preserve">REF _Ref447803933 \n \h \* Charformat  \* MERGEFORMAT </w:instrText>
      </w:r>
      <w:r w:rsidRPr="003650BF" w:rsidR="006A32BE">
        <w:fldChar w:fldCharType="separate"/>
      </w:r>
      <w:r w:rsidR="00562AD4">
        <w:t>(h</w:t>
      </w:r>
      <w:r w:rsidR="00562AD4">
        <w:t>)</w:t>
      </w:r>
      <w:r w:rsidRPr="003650BF" w:rsidR="006A32BE">
        <w:fldChar w:fldCharType="end"/>
      </w:r>
      <w:r w:rsidRPr="003650BF" w:rsidR="006A32BE">
        <w:t xml:space="preserve">, and </w:t>
      </w:r>
      <w:r w:rsidRPr="003650BF" w:rsidR="006A32BE">
        <w:fldChar w:fldCharType="begin"/>
      </w:r>
      <w:r w:rsidRPr="003650BF" w:rsidR="006A32BE">
        <w:instrText xml:space="preserve">REF _Ref447804081 \n \h \* Charformat  \* MERGEFORMAT </w:instrText>
      </w:r>
      <w:r w:rsidRPr="003650BF" w:rsidR="006A32BE">
        <w:fldChar w:fldCharType="separate"/>
      </w:r>
      <w:r w:rsidR="00562AD4">
        <w:t>(i)</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for</w:t>
      </w:r>
      <w:r w:rsidRPr="003650BF" w:rsidR="006A32BE">
        <w:t xml:space="preserve"> use of the </w:t>
      </w:r>
      <w:r w:rsidRPr="003650BF" w:rsidR="006A32BE">
        <w:rPr>
          <w:i/>
        </w:rPr>
        <w:t xml:space="preserve">service </w:t>
      </w:r>
      <w:r w:rsidRPr="003650BF" w:rsidR="006A32BE">
        <w:t xml:space="preserve">at the rates set out in </w:t>
      </w:r>
      <w:r w:rsidR="002152AA">
        <w:fldChar w:fldCharType="begin"/>
      </w:r>
      <w:r w:rsidR="002152AA">
        <w:instrText xml:space="preserve"> HYPERLINK "http:</w:instrText>
      </w:r>
      <w:r w:rsidR="002152AA">
        <w:instrText xml:space="preserve">//www.optus.com.au/content/dam/optus/documents/about-us/legal/DigPricingS1.doc" </w:instrText>
      </w:r>
      <w:r w:rsidR="002152AA">
        <w:fldChar w:fldCharType="separate"/>
      </w:r>
      <w:r w:rsidRPr="003650BF" w:rsidR="006A32BE">
        <w:rPr>
          <w:rStyle w:val="Hyperlink"/>
          <w:rFonts w:eastAsia="MS Gothic"/>
          <w:szCs w:val="20"/>
        </w:rPr>
        <w:t>Section 1</w:t>
      </w:r>
      <w:r w:rsidR="002152AA">
        <w:rPr>
          <w:rStyle w:val="Hyperlink"/>
          <w:rFonts w:eastAsia="MS Gothic"/>
          <w:szCs w:val="20"/>
        </w:rPr>
        <w:fldChar w:fldCharType="end"/>
      </w:r>
      <w:r w:rsidRPr="003650BF" w:rsidR="006A32BE">
        <w:rPr>
          <w:szCs w:val="20"/>
        </w:rPr>
        <w:t xml:space="preserve"> of this</w:t>
      </w:r>
      <w:r w:rsidRPr="003650BF" w:rsidR="006A32BE">
        <w:rPr>
          <w:szCs w:val="20"/>
        </w:rPr>
        <w:t xml:space="preserve"> </w:t>
      </w:r>
      <w:r w:rsidRPr="003650BF" w:rsidR="006A32BE">
        <w:rPr>
          <w:i/>
          <w:szCs w:val="20"/>
        </w:rPr>
        <w:t xml:space="preserve">standard pricing table </w:t>
      </w:r>
      <w:r w:rsidRPr="003650BF" w:rsidR="006A32BE">
        <w:rPr>
          <w:szCs w:val="20"/>
        </w:rPr>
        <w:t xml:space="preserve">and for </w:t>
      </w:r>
      <w:r w:rsidRPr="003650BF" w:rsidR="006A32BE">
        <w:rPr>
          <w:i/>
          <w:szCs w:val="20"/>
        </w:rPr>
        <w:t xml:space="preserve">value added service features </w:t>
      </w:r>
      <w:r w:rsidRPr="003650BF" w:rsidR="006A32BE">
        <w:rPr>
          <w:szCs w:val="20"/>
        </w:rPr>
        <w:t xml:space="preserve">at the rates set out in </w:t>
      </w:r>
      <w:r w:rsidR="002152AA">
        <w:fldChar w:fldCharType="begin"/>
      </w:r>
      <w:r w:rsidR="002152AA">
        <w:instrText xml:space="preserve"> HYPERLIN</w:instrText>
      </w:r>
      <w:r w:rsidR="002152AA">
        <w:instrText>K "http://www.optus.com.au/content/dam/optus/appendix/Appendix</w:instrText>
      </w:r>
      <w:r w:rsidR="002152AA">
        <w:instrText xml:space="preserve">%20Y/AppY.doc" </w:instrText>
      </w:r>
      <w:r w:rsidR="002152AA">
        <w:fldChar w:fldCharType="separate"/>
      </w:r>
      <w:r w:rsidRPr="003650BF" w:rsidR="006A32BE">
        <w:rPr>
          <w:rStyle w:val="Hyperlink"/>
          <w:rFonts w:eastAsia="MS Gothic"/>
          <w:szCs w:val="20"/>
        </w:rPr>
        <w:t>Appendix Y</w:t>
      </w:r>
      <w:r w:rsidR="002152AA">
        <w:rPr>
          <w:rStyle w:val="Hyperlink"/>
          <w:rFonts w:eastAsia="MS Gothic"/>
          <w:szCs w:val="20"/>
        </w:rPr>
        <w:fldChar w:fldCharType="end"/>
      </w:r>
      <w:r w:rsidRPr="003650BF" w:rsidR="006A32BE">
        <w:rPr>
          <w:szCs w:val="20"/>
        </w:rPr>
        <w:t xml:space="preserve"> </w:t>
      </w:r>
      <w:r w:rsidRPr="003650BF" w:rsidR="006A32BE">
        <w:t>Value Added Service Features</w:t>
      </w:r>
      <w:r w:rsidRPr="003650BF" w:rsidR="006A32BE">
        <w:rPr>
          <w:i/>
        </w:rPr>
        <w:t>.</w:t>
      </w:r>
      <w:bookmarkEnd w:id="684"/>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w:t>
      </w:r>
      <w:r w:rsidRPr="003650BF" w:rsidR="006A32BE">
        <w:t xml:space="preserve"> charge for a particular call type, the charge for these calls is the </w:t>
      </w:r>
      <w:r w:rsidRPr="003650BF" w:rsidR="006A32BE">
        <w:rPr>
          <w:i/>
        </w:rPr>
        <w:t xml:space="preserve">flagfall </w:t>
      </w:r>
      <w:r w:rsidRPr="003650BF" w:rsidR="006A32BE">
        <w:t xml:space="preserve">charge plus the </w:t>
      </w:r>
      <w:r w:rsidRPr="003650BF" w:rsidR="006A32BE">
        <w:t>relevant rate for the call multiplied by the duration of the c</w:t>
      </w:r>
      <w:r w:rsidRPr="003650BF" w:rsidR="006A32BE">
        <w:t>all.</w:t>
      </w:r>
    </w:p>
    <w:p w:rsidR="00821024" w:rsidRPr="003650BF">
      <w:pPr>
        <w:pStyle w:val="Heading7"/>
        <w:keepNext/>
        <w:rPr>
          <w:b/>
        </w:rPr>
      </w:pPr>
      <w:bookmarkStart w:id="685" w:name="_Ref447803783"/>
      <w:r w:rsidRPr="003650BF" w:rsidR="006A32BE">
        <w:rPr>
          <w:b/>
        </w:rPr>
        <w:t>The Cap</w:t>
      </w:r>
      <w:bookmarkEnd w:id="685"/>
    </w:p>
    <w:p w:rsidR="00821024" w:rsidRPr="003650BF">
      <w:pPr>
        <w:pStyle w:val="Heading8"/>
        <w:rPr>
          <w:rFonts w:cs="Arial"/>
        </w:rPr>
      </w:pPr>
      <w:r w:rsidRPr="003650BF" w:rsidR="006A32BE">
        <w:t xml:space="preserve">Under the Optus Cap Plans, a cap applies when the value of </w:t>
      </w:r>
      <w:r w:rsidRPr="003650BF" w:rsidR="006A32BE">
        <w:rPr>
          <w:b/>
        </w:rPr>
        <w:t xml:space="preserve">eligible calls and text </w:t>
      </w:r>
      <w:r w:rsidRPr="003650BF" w:rsidR="006A32BE">
        <w:rPr>
          <w:i/>
        </w:rPr>
        <w:t>you</w:t>
      </w:r>
      <w:r w:rsidRPr="003650BF" w:rsidR="006A32BE">
        <w:rPr>
          <w:i/>
        </w:rPr>
        <w:t xml:space="preserve"> </w:t>
      </w:r>
      <w:r w:rsidRPr="003650BF" w:rsidR="006A32BE">
        <w:t xml:space="preserve">make in a month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w:t>
      </w:r>
      <w:r w:rsidRPr="003650BF" w:rsidR="006A32BE">
        <w:t xml:space="preserve"> reaches the cap start, additional eligible calls and text mad</w:t>
      </w:r>
      <w:r w:rsidRPr="003650BF" w:rsidR="006A32BE">
        <w:t xml:space="preserve">e in that month are included until the value of </w:t>
      </w:r>
      <w:r w:rsidRPr="003650BF" w:rsidR="006A32BE">
        <w:rPr>
          <w:i/>
        </w:rPr>
        <w:t xml:space="preserve">your </w:t>
      </w:r>
      <w:r w:rsidRPr="003650BF" w:rsidR="006A32BE">
        <w:t xml:space="preserve">eligible calls and text reach </w:t>
      </w:r>
      <w:r w:rsidRPr="003650BF" w:rsidR="006A32BE">
        <w:rPr>
          <w:i/>
        </w:rPr>
        <w:t>your pricing pla</w:t>
      </w:r>
      <w:r w:rsidRPr="003650BF" w:rsidR="006A32BE">
        <w:rPr>
          <w:i/>
        </w:rPr>
        <w:t xml:space="preserve">n's </w:t>
      </w:r>
      <w:r w:rsidRPr="003650BF" w:rsidR="006A32BE">
        <w:rPr>
          <w:b/>
        </w:rPr>
        <w:t>Included Value</w:t>
      </w:r>
      <w:r w:rsidRPr="003650BF" w:rsidR="006A32BE">
        <w:t>.</w:t>
      </w:r>
    </w:p>
    <w:p w:rsidR="00821024" w:rsidRPr="003650BF">
      <w:pPr>
        <w:pStyle w:val="Heading8"/>
        <w:rPr>
          <w:rFonts w:cs="Arial"/>
        </w:rPr>
      </w:pPr>
      <w:r w:rsidRPr="003650BF" w:rsidR="006A32BE">
        <w:t>The '</w:t>
      </w:r>
      <w:r w:rsidRPr="003650BF" w:rsidR="006A32BE">
        <w:rPr>
          <w:b/>
        </w:rPr>
        <w:t xml:space="preserve">cap start' </w:t>
      </w:r>
      <w:r w:rsidRPr="003650BF" w:rsidR="006A32BE">
        <w:t>and '</w:t>
      </w:r>
      <w:r w:rsidRPr="003650BF" w:rsidR="006A32BE">
        <w:rPr>
          <w:b/>
        </w:rPr>
        <w:t xml:space="preserve">Included Value' </w:t>
      </w:r>
      <w:r w:rsidRPr="003650BF" w:rsidR="006A32BE">
        <w:t xml:space="preserve">for each Optus Cap Plan is set out in </w:t>
      </w:r>
      <w:r w:rsidRPr="003650BF" w:rsidR="006A32BE">
        <w:t xml:space="preserve">Table 2A below. </w:t>
      </w:r>
    </w:p>
    <w:p w:rsidR="00821024" w:rsidRPr="003650BF">
      <w:pPr>
        <w:pStyle w:val="Heading7"/>
        <w:rPr>
          <w:b/>
        </w:rPr>
      </w:pPr>
      <w:bookmarkStart w:id="686" w:name="_Ref447803828"/>
      <w:r w:rsidRPr="003650BF" w:rsidR="006A32BE">
        <w:rPr>
          <w:b/>
        </w:rPr>
        <w:t>Minimum Monthly Charge</w:t>
      </w:r>
      <w:bookmarkEnd w:id="686"/>
    </w:p>
    <w:p w:rsidR="00821024" w:rsidRPr="003650BF">
      <w:pPr>
        <w:pStyle w:val="Heading8"/>
        <w:rPr>
          <w:rFonts w:cs="Arial"/>
        </w:rPr>
      </w:pPr>
      <w:r w:rsidRPr="003650BF" w:rsidR="006A32BE">
        <w:t>Each Optus Cap Plan ha</w:t>
      </w:r>
      <w:r w:rsidRPr="003650BF" w:rsidR="006A32BE">
        <w:t xml:space="preserve">s a Minimum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 </w:t>
      </w:r>
    </w:p>
    <w:p w:rsidR="00821024" w:rsidRPr="003650BF">
      <w:pPr>
        <w:pStyle w:val="Heading8"/>
        <w:rPr>
          <w:rFonts w:cs="Arial"/>
        </w:rPr>
      </w:pPr>
      <w:r w:rsidRPr="003650BF" w:rsidR="006A32BE">
        <w:t xml:space="preserve">If </w:t>
      </w:r>
      <w:r w:rsidRPr="003650BF" w:rsidR="006A32BE">
        <w:rPr>
          <w:i/>
        </w:rPr>
        <w:t xml:space="preserve">you </w:t>
      </w:r>
      <w:r w:rsidRPr="003650BF" w:rsidR="006A32BE">
        <w:t>do not make enough eligi</w:t>
      </w:r>
      <w:r w:rsidRPr="003650BF" w:rsidR="006A32BE">
        <w:t xml:space="preserve">ble calls and text in a month to reach </w:t>
      </w:r>
      <w:r w:rsidRPr="003650BF" w:rsidR="006A32BE">
        <w:rPr>
          <w:i/>
        </w:rPr>
        <w:t>your pricing plan's cap start</w:t>
      </w:r>
      <w:r w:rsidRPr="003650BF" w:rsidR="006A32BE">
        <w:t xml:space="preserve"> (or Minimum Monthly Charge</w:t>
      </w:r>
      <w:r w:rsidRPr="003650BF" w:rsidR="006A32BE">
        <w:t xml:space="preserv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w:t>
      </w:r>
      <w:r w:rsidRPr="003650BF" w:rsidR="006A32BE">
        <w:t>arge for that month.</w:t>
      </w:r>
    </w:p>
    <w:p w:rsidR="00821024" w:rsidRPr="003650BF">
      <w:pPr>
        <w:pStyle w:val="Heading8"/>
        <w:rPr>
          <w:rFonts w:cs="Arial"/>
        </w:rPr>
      </w:pPr>
      <w:r w:rsidRPr="003650BF" w:rsidR="006A32BE">
        <w:t>The amount of the Minimum Monthly Charge and included calls for each Optus Cap</w:t>
      </w:r>
      <w:r w:rsidRPr="003650BF" w:rsidR="006A32BE">
        <w:t xml:space="preserve"> Plan is set out in Table 2A below.</w:t>
      </w:r>
    </w:p>
    <w:p w:rsidR="00821024" w:rsidRPr="003650BF">
      <w:pPr>
        <w:pStyle w:val="Heading7"/>
        <w:rPr>
          <w:b/>
        </w:rPr>
      </w:pPr>
      <w:bookmarkStart w:id="687" w:name="_Ref447803848"/>
      <w:r w:rsidRPr="003650BF" w:rsidR="006A32BE">
        <w:rPr>
          <w:b/>
        </w:rPr>
        <w:t>Included Value</w:t>
      </w:r>
      <w:bookmarkEnd w:id="687"/>
    </w:p>
    <w:p w:rsidR="00821024" w:rsidRPr="003650BF">
      <w:pPr>
        <w:pStyle w:val="Heading8"/>
        <w:rPr>
          <w:rFonts w:cs="Arial"/>
        </w:rPr>
      </w:pPr>
      <w:r w:rsidRPr="003650BF" w:rsidR="006A32BE">
        <w:t xml:space="preserve">Under the Optus Cap Plans, </w:t>
      </w:r>
      <w:r w:rsidRPr="003650BF" w:rsidR="006A32BE">
        <w:rPr>
          <w:i/>
        </w:rPr>
        <w:t xml:space="preserve">you </w:t>
      </w:r>
      <w:r w:rsidRPr="003650BF" w:rsidR="006A32BE">
        <w:t xml:space="preserve">will receive </w:t>
      </w:r>
      <w:r w:rsidRPr="003650BF" w:rsidR="006A32BE">
        <w:t>"Included Value".</w:t>
      </w:r>
    </w:p>
    <w:p w:rsidR="00821024" w:rsidRPr="003650BF">
      <w:pPr>
        <w:pStyle w:val="Heading8"/>
        <w:rPr>
          <w:rFonts w:cs="Arial"/>
        </w:rPr>
      </w:pPr>
      <w:r w:rsidRPr="003650BF" w:rsidR="006A32BE">
        <w:t xml:space="preserve">The amount of the "Included Value" included </w:t>
      </w:r>
      <w:r w:rsidRPr="003650BF" w:rsidR="006A32BE">
        <w:t>for each Optus Cap plan is set out in Table 2A below.</w:t>
      </w:r>
    </w:p>
    <w:p w:rsidR="00821024" w:rsidRPr="003650BF">
      <w:pPr>
        <w:pStyle w:val="Heading8"/>
        <w:rPr>
          <w:rFonts w:cs="Arial"/>
        </w:rPr>
      </w:pPr>
      <w:r w:rsidRPr="003650BF" w:rsidR="006A32BE">
        <w:t xml:space="preserve">The call types that are </w:t>
      </w:r>
      <w:r w:rsidRPr="003650BF" w:rsidR="006A32BE">
        <w:rPr>
          <w:b/>
        </w:rPr>
        <w:t>'eligible calls and t</w:t>
      </w:r>
      <w:r w:rsidRPr="003650BF" w:rsidR="006A32BE">
        <w:rPr>
          <w:b/>
        </w:rPr>
        <w:t xml:space="preserve">ext' </w:t>
      </w:r>
      <w:r w:rsidRPr="003650BF" w:rsidR="006A32BE">
        <w:t>for each Optus Cap Plan under the "Included Value" are defined in Table 1A below.</w:t>
      </w:r>
    </w:p>
    <w:p w:rsidR="00821024" w:rsidRPr="003650BF">
      <w:pPr>
        <w:pStyle w:val="Heading8"/>
        <w:rPr>
          <w:rFonts w:cs="Arial"/>
        </w:rPr>
      </w:pPr>
      <w:r w:rsidRPr="003650BF" w:rsidR="006A32BE">
        <w:rPr>
          <w:i/>
        </w:rPr>
        <w:t xml:space="preserve">You </w:t>
      </w:r>
      <w:r w:rsidRPr="003650BF" w:rsidR="006A32BE">
        <w:t>must</w:t>
      </w:r>
      <w:r w:rsidRPr="003650BF" w:rsidR="006A32BE">
        <w:t xml:space="preserve"> pay </w:t>
      </w:r>
      <w:r w:rsidRPr="003650BF" w:rsidR="006A32BE">
        <w:rPr>
          <w:i/>
        </w:rPr>
        <w:t xml:space="preserve">us </w:t>
      </w:r>
      <w:r w:rsidRPr="003650BF" w:rsidR="006A32BE">
        <w:t>call charges for eligible calls and text made beyond t</w:t>
      </w:r>
      <w:r w:rsidRPr="003650BF" w:rsidR="006A32BE">
        <w:t xml:space="preserve">he available "Included Value". </w:t>
      </w:r>
    </w:p>
    <w:p w:rsidR="00821024" w:rsidRPr="003650BF">
      <w:pPr>
        <w:pStyle w:val="Heading8"/>
        <w:rPr>
          <w:rFonts w:cs="Arial"/>
        </w:rPr>
      </w:pPr>
      <w:r w:rsidRPr="003650BF" w:rsidR="006A32BE">
        <w:rPr>
          <w:i/>
        </w:rPr>
        <w:t xml:space="preserve">You </w:t>
      </w:r>
      <w:r w:rsidRPr="003650BF" w:rsidR="006A32BE">
        <w:t>must pay for any calls and texts that are not eligible calls an</w:t>
      </w:r>
      <w:r w:rsidRPr="003650BF" w:rsidR="006A32BE">
        <w:t>d text.</w:t>
      </w:r>
    </w:p>
    <w:p w:rsidR="00821024" w:rsidRPr="003650BF">
      <w:pPr>
        <w:pStyle w:val="Heading8"/>
        <w:rPr>
          <w:rFonts w:cs="Arial"/>
        </w:rPr>
      </w:pPr>
      <w:r w:rsidRPr="003650BF" w:rsidR="006A32BE">
        <w:t>Any unused portion of the "Included Value" expires at the end of each month. This means</w:t>
      </w:r>
      <w:r w:rsidRPr="003650BF" w:rsidR="006A32BE">
        <w:t xml:space="preserve"> that it does not roll over into the following month.</w:t>
      </w:r>
    </w:p>
    <w:p w:rsidR="00821024" w:rsidRPr="003650BF">
      <w:pPr>
        <w:pStyle w:val="Heading7"/>
        <w:rPr>
          <w:b/>
        </w:rPr>
      </w:pPr>
      <w:bookmarkStart w:id="688" w:name="_Ref447803872"/>
      <w:r w:rsidRPr="003650BF" w:rsidR="006A32BE">
        <w:rPr>
          <w:b/>
        </w:rPr>
        <w:t>Included</w:t>
      </w:r>
      <w:r w:rsidRPr="003650BF" w:rsidR="006A32BE">
        <w:rPr>
          <w:b/>
        </w:rPr>
        <w:t xml:space="preserve"> Mobile Internet Data Value and/or Unlimited BlackBerry POP3 Email on the $19/$29 Optus Cap Plans:</w:t>
      </w:r>
      <w:bookmarkEnd w:id="688"/>
    </w:p>
    <w:p w:rsidR="00821024" w:rsidRPr="003650BF">
      <w:pPr>
        <w:pStyle w:val="Heading8"/>
        <w:tabs>
          <w:tab w:val="left" w:pos="2160"/>
        </w:tabs>
        <w:rPr>
          <w:rFonts w:cs="Arial"/>
        </w:rPr>
      </w:pPr>
      <w:r w:rsidRPr="003650BF" w:rsidR="006A32BE">
        <w:t xml:space="preserve">Under the $19/$29 Optus Cap Plans, </w:t>
      </w:r>
      <w:r w:rsidRPr="003650BF" w:rsidR="006A32BE">
        <w:rPr>
          <w:i/>
        </w:rPr>
        <w:t>you</w:t>
      </w:r>
      <w:r w:rsidRPr="003650BF" w:rsidR="006A32BE">
        <w:t xml:space="preserve"> can choose from: </w:t>
      </w:r>
    </w:p>
    <w:p w:rsidR="00821024" w:rsidRPr="003650BF">
      <w:pPr>
        <w:pStyle w:val="Heading9"/>
        <w:tabs>
          <w:tab w:val="left" w:pos="2880"/>
        </w:tabs>
      </w:pPr>
      <w:r w:rsidRPr="003650BF" w:rsidR="006A32BE">
        <w:t>included Mobile Internet Data Value; o</w:t>
      </w:r>
      <w:r w:rsidRPr="003650BF" w:rsidR="006A32BE">
        <w:t>r</w:t>
      </w:r>
    </w:p>
    <w:p w:rsidR="00821024" w:rsidRPr="003650BF">
      <w:pPr>
        <w:pStyle w:val="Heading9"/>
        <w:tabs>
          <w:tab w:val="left" w:pos="2880"/>
        </w:tabs>
      </w:pPr>
      <w:r w:rsidRPr="003650BF" w:rsidR="006A32BE">
        <w:t>Unlimited BlackBerry POP3 Email.</w:t>
      </w:r>
    </w:p>
    <w:p w:rsidR="00821024" w:rsidRPr="003650BF">
      <w:pPr>
        <w:pStyle w:val="Heading8"/>
        <w:tabs>
          <w:tab w:val="left" w:pos="2160"/>
        </w:tabs>
        <w:rPr>
          <w:rFonts w:cs="Arial"/>
        </w:rPr>
      </w:pPr>
      <w:r w:rsidRPr="003650BF" w:rsidR="006A32BE">
        <w:t xml:space="preserve">If </w:t>
      </w:r>
      <w:r w:rsidRPr="003650BF" w:rsidR="006A32BE">
        <w:rPr>
          <w:i/>
        </w:rPr>
        <w:t>you</w:t>
      </w:r>
      <w:r w:rsidRPr="003650BF" w:rsidR="006A32BE">
        <w:t xml:space="preserve"> select the included </w:t>
      </w:r>
      <w:r w:rsidRPr="003650BF" w:rsidR="006A32BE">
        <w:t>Mobile Internet Data Value option:</w:t>
      </w:r>
    </w:p>
    <w:p w:rsidR="00821024" w:rsidRPr="003650BF">
      <w:pPr>
        <w:pStyle w:val="Heading9"/>
      </w:pPr>
      <w:r w:rsidRPr="003650BF" w:rsidR="006A32BE">
        <w:t>The amount of the "Mobile Internet Data Value" included for each</w:t>
      </w:r>
      <w:r w:rsidRPr="003650BF" w:rsidR="006A32BE">
        <w:t xml:space="preserve"> Optus Cap Plan is set out in Table 2A below.</w:t>
      </w:r>
    </w:p>
    <w:p w:rsidR="00821024" w:rsidRPr="003650BF">
      <w:pPr>
        <w:pStyle w:val="Heading9"/>
      </w:pPr>
      <w:r w:rsidRPr="003650BF" w:rsidR="006A32BE">
        <w:t xml:space="preserve">The usage types that are </w:t>
      </w:r>
      <w:r w:rsidRPr="003650BF" w:rsidR="006A32BE">
        <w:rPr>
          <w:b/>
        </w:rPr>
        <w:t>'eligible data'</w:t>
      </w:r>
      <w:r w:rsidRPr="003650BF" w:rsidR="006A32BE">
        <w:t xml:space="preserve"> for each</w:t>
      </w:r>
      <w:r w:rsidRPr="003650BF" w:rsidR="006A32BE">
        <w:t xml:space="preserve"> Optus Cap Plan under the included Mobile Internet Data Value </w:t>
      </w:r>
      <w:r w:rsidRPr="003650BF" w:rsidR="006A32BE">
        <w:t>are defined in Table 1B below.</w:t>
      </w:r>
    </w:p>
    <w:p w:rsidR="00821024" w:rsidRPr="003650BF">
      <w:pPr>
        <w:pStyle w:val="Heading9"/>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availa</w:t>
      </w:r>
      <w:r w:rsidRPr="003650BF" w:rsidR="006A32BE">
        <w:t xml:space="preserve">ble "Mobile Internet Data Value" as shown in Table 2A below. </w:t>
      </w:r>
    </w:p>
    <w:p w:rsidR="00821024" w:rsidRPr="003650BF">
      <w:pPr>
        <w:pStyle w:val="Heading9"/>
      </w:pPr>
      <w:r w:rsidRPr="003650BF" w:rsidR="006A32BE">
        <w:t>Any unused portion of the "Mobile</w:t>
      </w:r>
      <w:r w:rsidRPr="003650BF" w:rsidR="006A32BE">
        <w:t xml:space="preserve"> Internet Data Value" expires at the end of each month and doe</w:t>
      </w:r>
      <w:r w:rsidRPr="003650BF" w:rsidR="006A32BE">
        <w:t xml:space="preserve">s not rollover into the following month. </w:t>
      </w:r>
    </w:p>
    <w:p w:rsidR="00821024" w:rsidRPr="003650BF">
      <w:pPr>
        <w:pStyle w:val="Heading8"/>
        <w:rPr>
          <w:rFonts w:cs="Arial"/>
        </w:rPr>
      </w:pPr>
      <w:r w:rsidRPr="003650BF" w:rsidR="006A32BE">
        <w:t xml:space="preserve">If </w:t>
      </w:r>
      <w:r w:rsidRPr="003650BF" w:rsidR="006A32BE">
        <w:rPr>
          <w:i/>
        </w:rPr>
        <w:t>you</w:t>
      </w:r>
      <w:r w:rsidRPr="003650BF" w:rsidR="006A32BE">
        <w:t xml:space="preserve"> select the Unlimited BlackBerry POP3 Email option:</w:t>
      </w:r>
      <w:r w:rsidRPr="003650BF" w:rsidR="006A32BE">
        <w:t xml:space="preserve"> </w:t>
      </w:r>
    </w:p>
    <w:p w:rsidR="00821024" w:rsidRPr="003650BF">
      <w:pPr>
        <w:pStyle w:val="Heading9"/>
      </w:pPr>
      <w:r w:rsidRPr="003650BF" w:rsidR="006A32BE">
        <w:rPr>
          <w:i/>
        </w:rPr>
        <w:t>You</w:t>
      </w:r>
      <w:r w:rsidRPr="003650BF" w:rsidR="006A32BE">
        <w:t xml:space="preserve"> will receive the Unlimited BlackBerry POP 3 Email Offer which includes unlimited use with</w:t>
      </w:r>
      <w:r w:rsidRPr="003650BF" w:rsidR="006A32BE">
        <w:t>in Australia of BlackBerry POP 3 email only.</w:t>
      </w:r>
    </w:p>
    <w:p w:rsidR="00821024" w:rsidRPr="003650BF">
      <w:pPr>
        <w:pStyle w:val="Heading9"/>
      </w:pPr>
      <w:r w:rsidRPr="003650BF" w:rsidR="006A32BE">
        <w:t>Unlimited BlackBe</w:t>
      </w:r>
      <w:r w:rsidRPr="003650BF" w:rsidR="006A32BE">
        <w:t>rry POP 3 Email offer excludes International data roaming usage.</w:t>
      </w:r>
    </w:p>
    <w:p w:rsidR="00821024" w:rsidRPr="003650BF">
      <w:pPr>
        <w:pStyle w:val="Heading9"/>
      </w:pPr>
      <w:r w:rsidRPr="003650BF" w:rsidR="006A32BE">
        <w:t xml:space="preserve">Applications from Optus and third </w:t>
      </w:r>
      <w:r w:rsidRPr="003650BF" w:rsidR="006A32BE">
        <w:t>party applications that require a Data connection will be blocked from use. Use of the WAP Brow</w:t>
      </w:r>
      <w:r w:rsidRPr="003650BF" w:rsidR="006A32BE">
        <w:t>ser is excluded.</w:t>
      </w:r>
    </w:p>
    <w:p w:rsidR="00821024" w:rsidRPr="003650BF">
      <w:pPr>
        <w:pStyle w:val="Heading9"/>
      </w:pPr>
      <w:r w:rsidRPr="003650BF" w:rsidR="006A32BE">
        <w:t>Any unused portion of the plan expires at the</w:t>
      </w:r>
      <w:r w:rsidRPr="003650BF" w:rsidR="006A32BE">
        <w:t xml:space="preserve"> end of each month. This means that it does not roll over into following month.</w:t>
      </w:r>
    </w:p>
    <w:p w:rsidR="00821024" w:rsidRPr="003650BF">
      <w:pPr>
        <w:pStyle w:val="Heading9"/>
        <w:rPr>
          <w:color w:val="000000"/>
        </w:rPr>
      </w:pPr>
      <w:r w:rsidRPr="003650BF" w:rsidR="006A32BE">
        <w:rPr>
          <w:color w:val="000000"/>
        </w:rPr>
        <w:t>The Unlimited Black</w:t>
      </w:r>
      <w:r w:rsidRPr="003650BF" w:rsidR="006A32BE">
        <w:rPr>
          <w:color w:val="000000"/>
        </w:rPr>
        <w:t>Berry POP 3 Email offer is subject to the Fair Go Policy (</w:t>
      </w:r>
      <w:r w:rsidR="002152AA">
        <w:fldChar w:fldCharType="begin"/>
      </w:r>
      <w:r w:rsidR="002152AA">
        <w:instrText xml:space="preserve"> HYPERLINK "http://www.optus.com.au/</w:instrText>
      </w:r>
      <w:r w:rsidR="002152AA">
        <w:instrText xml:space="preserve">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 xml:space="preserve">). </w:t>
      </w:r>
    </w:p>
    <w:p w:rsidR="00821024" w:rsidRPr="003650BF">
      <w:pPr>
        <w:pStyle w:val="Heading7"/>
        <w:keepNext/>
        <w:rPr>
          <w:b/>
        </w:rPr>
      </w:pPr>
      <w:bookmarkStart w:id="689" w:name="_Ref447803909"/>
      <w:r w:rsidRPr="003650BF" w:rsidR="006A32BE">
        <w:rPr>
          <w:b/>
        </w:rPr>
        <w:t xml:space="preserve">Included Mobile Internet Data Value and/or Unlimited BlackBerry POP3 Email and Browsing on the </w:t>
      </w:r>
      <w:r w:rsidRPr="003650BF" w:rsidR="006A32BE">
        <w:rPr>
          <w:b/>
        </w:rPr>
        <w:t>$49/$59$79 Optus Cap Plans:</w:t>
      </w:r>
      <w:bookmarkEnd w:id="689"/>
    </w:p>
    <w:p w:rsidR="00821024" w:rsidRPr="003650BF">
      <w:pPr>
        <w:pStyle w:val="Heading8"/>
        <w:rPr>
          <w:rFonts w:cs="Arial"/>
        </w:rPr>
      </w:pPr>
      <w:r w:rsidRPr="003650BF" w:rsidR="006A32BE">
        <w:t xml:space="preserve">Under the $49/$59/$79 Optus Cap Plans, </w:t>
      </w:r>
      <w:r w:rsidRPr="003650BF" w:rsidR="006A32BE">
        <w:rPr>
          <w:i/>
        </w:rPr>
        <w:t>you</w:t>
      </w:r>
      <w:r w:rsidRPr="003650BF" w:rsidR="006A32BE">
        <w:t xml:space="preserve"> can choose from </w:t>
      </w:r>
    </w:p>
    <w:p w:rsidR="00821024" w:rsidRPr="003650BF">
      <w:pPr>
        <w:pStyle w:val="Heading9"/>
      </w:pPr>
      <w:r w:rsidRPr="003650BF" w:rsidR="006A32BE">
        <w:t>include</w:t>
      </w:r>
      <w:r w:rsidRPr="003650BF" w:rsidR="006A32BE">
        <w:t>d Mobile Internet Data Value or</w:t>
      </w:r>
    </w:p>
    <w:p w:rsidR="00821024" w:rsidRPr="003650BF">
      <w:pPr>
        <w:pStyle w:val="Heading9"/>
      </w:pPr>
      <w:r w:rsidRPr="003650BF" w:rsidR="006A32BE">
        <w:t>Unlimited BlackBerry POP3 Emai</w:t>
      </w:r>
      <w:r w:rsidRPr="003650BF" w:rsidR="006A32BE">
        <w:t xml:space="preserve">l and Browsing and included Mobile Internet Data Value </w:t>
      </w:r>
    </w:p>
    <w:p w:rsidR="00821024" w:rsidRPr="003650BF">
      <w:pPr>
        <w:pStyle w:val="Heading8"/>
        <w:rPr>
          <w:rFonts w:cs="Arial"/>
        </w:rPr>
      </w:pPr>
      <w:r w:rsidRPr="003650BF" w:rsidR="006A32BE">
        <w:t xml:space="preserve">If </w:t>
      </w:r>
      <w:r w:rsidRPr="003650BF" w:rsidR="006A32BE">
        <w:rPr>
          <w:i/>
        </w:rPr>
        <w:t>you</w:t>
      </w:r>
      <w:r w:rsidRPr="003650BF" w:rsidR="006A32BE">
        <w:t xml:space="preserve"> select the included Mobile Internet </w:t>
      </w:r>
      <w:r w:rsidRPr="003650BF" w:rsidR="006A32BE">
        <w:t>Data Value option:</w:t>
      </w:r>
    </w:p>
    <w:p w:rsidR="00821024" w:rsidRPr="003650BF">
      <w:pPr>
        <w:pStyle w:val="Heading9"/>
      </w:pPr>
      <w:r w:rsidRPr="003650BF" w:rsidR="006A32BE">
        <w:t>The amount of the "Mobile Internet Data Value" included for each Optus Cap P</w:t>
      </w:r>
      <w:r w:rsidRPr="003650BF" w:rsidR="006A32BE">
        <w:t>lan is set out in Table 2A below.</w:t>
      </w:r>
    </w:p>
    <w:p w:rsidR="00821024" w:rsidRPr="003650BF">
      <w:pPr>
        <w:pStyle w:val="Heading9"/>
      </w:pPr>
      <w:r w:rsidRPr="003650BF" w:rsidR="006A32BE">
        <w:t xml:space="preserve">The usage types that are </w:t>
      </w:r>
      <w:r w:rsidRPr="003650BF" w:rsidR="006A32BE">
        <w:rPr>
          <w:b/>
        </w:rPr>
        <w:t>'el</w:t>
      </w:r>
      <w:r w:rsidRPr="003650BF" w:rsidR="006A32BE">
        <w:rPr>
          <w:b/>
        </w:rPr>
        <w:t>igible data'</w:t>
      </w:r>
      <w:r w:rsidRPr="003650BF" w:rsidR="006A32BE">
        <w:t xml:space="preserve"> for each Optus Cap Plan under the included Mobile Internet Data Value are defined in T</w:t>
      </w:r>
      <w:r w:rsidRPr="003650BF" w:rsidR="006A32BE">
        <w:t>able 1B below.</w:t>
      </w:r>
    </w:p>
    <w:p w:rsidR="00821024" w:rsidRPr="003650BF">
      <w:pPr>
        <w:pStyle w:val="Heading9"/>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excess usage charges for data made beyond the available "Mobile </w:t>
      </w:r>
      <w:r w:rsidRPr="003650BF" w:rsidR="006A32BE">
        <w:t xml:space="preserve">Internet Data Value" as shown in Table 2A below. </w:t>
      </w:r>
    </w:p>
    <w:p w:rsidR="00821024" w:rsidRPr="003650BF">
      <w:pPr>
        <w:pStyle w:val="Heading9"/>
      </w:pPr>
      <w:r w:rsidRPr="003650BF" w:rsidR="006A32BE">
        <w:t>Any unused p</w:t>
      </w:r>
      <w:r w:rsidRPr="003650BF" w:rsidR="006A32BE">
        <w:t>ortion of the "Mobile Internet Data Value" expires at the end of each month and does not rollover i</w:t>
      </w:r>
      <w:r w:rsidRPr="003650BF" w:rsidR="006A32BE">
        <w:t xml:space="preserve">nto the following month. </w:t>
      </w:r>
    </w:p>
    <w:p w:rsidR="00821024" w:rsidRPr="003650BF">
      <w:pPr>
        <w:pStyle w:val="Heading8"/>
        <w:rPr>
          <w:rFonts w:cs="Arial"/>
        </w:rPr>
      </w:pPr>
      <w:r w:rsidRPr="003650BF" w:rsidR="006A32BE">
        <w:t xml:space="preserve">If </w:t>
      </w:r>
      <w:r w:rsidRPr="003650BF" w:rsidR="006A32BE">
        <w:rPr>
          <w:i/>
        </w:rPr>
        <w:t>you</w:t>
      </w:r>
      <w:r w:rsidRPr="003650BF" w:rsidR="006A32BE">
        <w:t xml:space="preserve"> select the Unlimited BlackBerry POP3 Email and Browsing and In</w:t>
      </w:r>
      <w:r w:rsidRPr="003650BF" w:rsidR="006A32BE">
        <w:t>cluded Mobile Internet Data Value option</w:t>
      </w:r>
      <w:r w:rsidRPr="003650BF" w:rsidR="006A32BE">
        <w:rPr>
          <w:i/>
        </w:rPr>
        <w:t>:</w:t>
      </w:r>
    </w:p>
    <w:p w:rsidR="00821024" w:rsidRPr="003650BF">
      <w:pPr>
        <w:pStyle w:val="Heading9"/>
      </w:pPr>
      <w:r w:rsidRPr="003650BF" w:rsidR="006A32BE">
        <w:rPr>
          <w:i/>
        </w:rPr>
        <w:t>You</w:t>
      </w:r>
      <w:r w:rsidRPr="003650BF" w:rsidR="006A32BE">
        <w:t xml:space="preserve"> will receive unl</w:t>
      </w:r>
      <w:r w:rsidRPr="003650BF" w:rsidR="006A32BE">
        <w:t>imited BlackBerry POP3 Email and Browsing through the BlackBerry Browser only and use of applicatio</w:t>
      </w:r>
      <w:r w:rsidRPr="003650BF" w:rsidR="006A32BE">
        <w:t>ns from Optus and third party applications that require a BlackBerry Data connection and "Mobil</w:t>
      </w:r>
      <w:r w:rsidRPr="003650BF" w:rsidR="006A32BE">
        <w:t>e Internet Data Value" to the amount set out in Table 2A below</w:t>
      </w:r>
      <w:r w:rsidRPr="003650BF" w:rsidR="006A32BE">
        <w:t>.</w:t>
      </w:r>
    </w:p>
    <w:p w:rsidR="00821024" w:rsidRPr="003650BF">
      <w:pPr>
        <w:pStyle w:val="Heading9"/>
      </w:pPr>
      <w:r w:rsidRPr="003650BF" w:rsidR="006A32BE">
        <w:t>The usage types that are '</w:t>
      </w:r>
      <w:r w:rsidRPr="003650BF" w:rsidR="006A32BE">
        <w:rPr>
          <w:b/>
        </w:rPr>
        <w:t>eligible data'</w:t>
      </w:r>
      <w:r w:rsidRPr="003650BF" w:rsidR="006A32BE">
        <w:t xml:space="preserve"> for each Optus Cap Plan under the Unlimited BlackBerry P</w:t>
      </w:r>
      <w:r w:rsidRPr="003650BF" w:rsidR="006A32BE">
        <w:t>OP3 Email and Browsing are defined in Table 1C below.</w:t>
      </w:r>
    </w:p>
    <w:p w:rsidR="00821024" w:rsidRPr="003650BF">
      <w:pPr>
        <w:pStyle w:val="Heading9"/>
      </w:pPr>
      <w:r w:rsidRPr="003650BF" w:rsidR="006A32BE">
        <w:t>Use of Unlimited BlackBerry POP3 Email is</w:t>
      </w:r>
      <w:r w:rsidRPr="003650BF" w:rsidR="006A32BE">
        <w:t xml:space="preserve"> only for personal use and is not to be used for commercial pu</w:t>
      </w:r>
      <w:r w:rsidRPr="003650BF" w:rsidR="006A32BE">
        <w:t>rposes. Fair Go Policy (</w:t>
      </w:r>
      <w:r w:rsidR="002152AA">
        <w:fldChar w:fldCharType="begin"/>
      </w:r>
      <w:r w:rsidR="002152AA">
        <w:instrText xml:space="preserve"> HYPERLINK "http://www.optus.com.au/content/dam/optus/appendix/Appendix%20</w:instrText>
      </w:r>
      <w:r w:rsidR="002152AA">
        <w:instrText xml:space="preserve">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also applies to unacceptable use. </w:t>
      </w:r>
    </w:p>
    <w:p w:rsidR="00821024" w:rsidRPr="003650BF">
      <w:pPr>
        <w:pStyle w:val="Heading9"/>
      </w:pPr>
      <w:r w:rsidRPr="003650BF" w:rsidR="006A32BE">
        <w:t xml:space="preserve">The usage types that are </w:t>
      </w:r>
      <w:r w:rsidRPr="003650BF" w:rsidR="006A32BE">
        <w:rPr>
          <w:b/>
        </w:rPr>
        <w:t>'eligible</w:t>
      </w:r>
      <w:r w:rsidRPr="003650BF" w:rsidR="006A32BE">
        <w:rPr>
          <w:b/>
        </w:rPr>
        <w:t xml:space="preserve"> data'</w:t>
      </w:r>
      <w:r w:rsidRPr="003650BF" w:rsidR="006A32BE">
        <w:t xml:space="preserve"> for each Optus Cap Plan under the included Mobile Inter</w:t>
      </w:r>
      <w:r w:rsidRPr="003650BF" w:rsidR="006A32BE">
        <w:t>net Data Value are defined in Table 1B below.</w:t>
      </w:r>
    </w:p>
    <w:p w:rsidR="00821024" w:rsidRPr="003650BF">
      <w:pPr>
        <w:pStyle w:val="Heading9"/>
        <w:tabs>
          <w:tab w:val="left" w:pos="2880"/>
        </w:tabs>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used be</w:t>
      </w:r>
      <w:r w:rsidRPr="003650BF" w:rsidR="006A32BE">
        <w:t xml:space="preserve">yond the available "Mobile Internet Data Value" as shown in Table 2A below. </w:t>
      </w:r>
    </w:p>
    <w:p w:rsidR="00821024" w:rsidRPr="003650BF">
      <w:pPr>
        <w:pStyle w:val="Heading9"/>
        <w:tabs>
          <w:tab w:val="left" w:pos="2880"/>
        </w:tabs>
      </w:pPr>
      <w:r w:rsidRPr="003650BF" w:rsidR="006A32BE">
        <w:t>Any unused portion</w:t>
      </w:r>
      <w:r w:rsidRPr="003650BF" w:rsidR="006A32BE">
        <w:t xml:space="preserve"> of the "Mobile Internet Data Value" expires at the end of eac</w:t>
      </w:r>
      <w:r w:rsidRPr="003650BF" w:rsidR="006A32BE">
        <w:t xml:space="preserve">h month and does not rollover into the following month. </w:t>
      </w:r>
    </w:p>
    <w:p w:rsidR="00821024" w:rsidRPr="003650BF">
      <w:pPr>
        <w:pStyle w:val="Heading7"/>
        <w:rPr>
          <w:b/>
        </w:rPr>
      </w:pPr>
      <w:bookmarkStart w:id="690" w:name="_Ref447803933"/>
      <w:r w:rsidRPr="003650BF" w:rsidR="006A32BE">
        <w:rPr>
          <w:b/>
        </w:rPr>
        <w:t>Unlimited mobile access to Facebook®, Twit</w:t>
      </w:r>
      <w:r w:rsidRPr="003650BF" w:rsidR="006A32BE">
        <w:rPr>
          <w:b/>
        </w:rPr>
        <w:t>ter, LinkedIn, Ebay, Four Square, MySpace</w:t>
      </w:r>
      <w:bookmarkEnd w:id="690"/>
    </w:p>
    <w:p w:rsidR="00821024" w:rsidRPr="003650BF">
      <w:pPr>
        <w:pStyle w:val="Heading8"/>
        <w:rPr>
          <w:rFonts w:cs="Arial"/>
        </w:rPr>
      </w:pPr>
      <w:bookmarkStart w:id="691" w:name="_Ref447804116"/>
      <w:r w:rsidRPr="003650BF" w:rsidR="006A32BE">
        <w:t xml:space="preserve">Under the Optus Cap Plans, </w:t>
      </w:r>
      <w:r w:rsidRPr="003650BF" w:rsidR="006A32BE">
        <w:rPr>
          <w:i/>
        </w:rPr>
        <w:t>you</w:t>
      </w:r>
      <w:r w:rsidRPr="003650BF" w:rsidR="006A32BE">
        <w:t xml:space="preserve"> will receive unlimited</w:t>
      </w:r>
      <w:r w:rsidRPr="003650BF" w:rsidR="006A32BE">
        <w:t xml:space="preserve"> mobile access to Facebook®, Twitter, LinkedIn, Ebay, Four Squ</w:t>
      </w:r>
      <w:r w:rsidRPr="003650BF" w:rsidR="006A32BE">
        <w:t>are, MySpace within Australia.</w:t>
      </w:r>
      <w:bookmarkEnd w:id="691"/>
    </w:p>
    <w:p w:rsidR="00821024" w:rsidRPr="003650BF">
      <w:pPr>
        <w:pStyle w:val="Heading8"/>
        <w:rPr>
          <w:rFonts w:cs="Arial"/>
        </w:rPr>
      </w:pPr>
      <w:r w:rsidRPr="003650BF" w:rsidR="006A32BE">
        <w:t>Usage of the services described in paragraph </w:t>
      </w:r>
      <w:r w:rsidRPr="003650BF" w:rsidR="006A32BE">
        <w:fldChar w:fldCharType="begin"/>
      </w:r>
      <w:r w:rsidRPr="003650BF" w:rsidR="006A32BE">
        <w:instrText>REF _Ref447804116 \w \</w:instrText>
      </w:r>
      <w:r w:rsidRPr="003650BF" w:rsidR="006A32BE">
        <w:instrText xml:space="preserve">h \* Charformat  \* MERGEFORMAT </w:instrText>
      </w:r>
      <w:r w:rsidRPr="003650BF" w:rsidR="006A32BE">
        <w:fldChar w:fldCharType="separate"/>
      </w:r>
      <w:r w:rsidR="00562AD4">
        <w:t>18.4(h)(i)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w:t>
      </w:r>
      <w:r w:rsidRPr="003650BF" w:rsidR="006A32BE">
        <w:t>e Internet Data Value"</w:t>
      </w:r>
    </w:p>
    <w:p w:rsidR="00821024" w:rsidRPr="003650BF">
      <w:pPr>
        <w:pStyle w:val="Heading8"/>
        <w:rPr>
          <w:rFonts w:cs="Arial"/>
        </w:rPr>
      </w:pPr>
      <w:r w:rsidRPr="003650BF" w:rsidR="006A32BE">
        <w:t xml:space="preserve">These features are only available to </w:t>
      </w:r>
      <w:r w:rsidRPr="003650BF" w:rsidR="006A32BE">
        <w:rPr>
          <w:i/>
        </w:rPr>
        <w:t>yo</w:t>
      </w:r>
      <w:r w:rsidRPr="003650BF" w:rsidR="006A32BE">
        <w:rPr>
          <w:i/>
        </w:rPr>
        <w:t>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rPr>
          <w:rFonts w:cs="Arial"/>
        </w:rPr>
      </w:pPr>
      <w:r w:rsidRPr="003650BF" w:rsidR="006A32BE">
        <w:t>The Fair Go Policy (</w:t>
      </w:r>
      <w:r w:rsidR="002152AA">
        <w:fldChar w:fldCharType="begin"/>
      </w:r>
      <w:r w:rsidR="002152AA">
        <w:instrText xml:space="preserve"> HYPERLINK "http://www.optus</w:instrText>
      </w:r>
      <w:r w:rsidR="002152AA">
        <w:instrText xml:space="preserve">.com.au/content/dam/optus/appendix/Appendix%20S/AppS.doc"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for the use of </w:t>
      </w:r>
      <w:r w:rsidRPr="003650BF" w:rsidR="006A32BE">
        <w:t>Unlimited Facebook®, Twitter, LinkedIn, Ebay, Four Square, and</w:t>
      </w:r>
      <w:r w:rsidRPr="003650BF" w:rsidR="006A32BE">
        <w:t xml:space="preserve"> MySpace. </w:t>
      </w:r>
    </w:p>
    <w:p w:rsidR="00821024" w:rsidRPr="003650BF">
      <w:pPr>
        <w:pStyle w:val="Heading8"/>
        <w:rPr>
          <w:rFonts w:cs="Arial"/>
        </w:rPr>
      </w:pPr>
      <w:r w:rsidRPr="003650BF" w:rsidR="006A32BE">
        <w:t xml:space="preserve">If </w:t>
      </w:r>
      <w:r w:rsidRPr="003650BF" w:rsidR="006A32BE">
        <w:rPr>
          <w:i/>
        </w:rPr>
        <w:t>you</w:t>
      </w:r>
      <w:r w:rsidRPr="003650BF" w:rsidR="006A32BE">
        <w:t xml:space="preserve"> select the Unlimited BlackBerry POP3 Email on the $19/$29 Optus Cap Plans mobile </w:t>
      </w:r>
      <w:r w:rsidRPr="003650BF" w:rsidR="006A32BE">
        <w:t>access to</w:t>
      </w:r>
      <w:r w:rsidRPr="003650BF" w:rsidR="006A32BE">
        <w:rPr>
          <w:b/>
        </w:rPr>
        <w:t xml:space="preserve"> Facebook®, Twitter, LinkedIn, Ebay, Four Square, MySpace </w:t>
      </w:r>
      <w:r w:rsidRPr="003650BF" w:rsidR="006A32BE">
        <w:t>will be blocked.</w:t>
      </w:r>
    </w:p>
    <w:p w:rsidR="00821024" w:rsidRPr="003650BF">
      <w:pPr>
        <w:pStyle w:val="Heading7"/>
        <w:rPr>
          <w:b/>
        </w:rPr>
      </w:pPr>
      <w:bookmarkStart w:id="692" w:name="_Ref447804081"/>
      <w:r w:rsidRPr="003650BF" w:rsidR="006A32BE">
        <w:rPr>
          <w:b/>
        </w:rPr>
        <w:t>Unlimited S</w:t>
      </w:r>
      <w:r w:rsidRPr="003650BF" w:rsidR="006A32BE">
        <w:rPr>
          <w:b/>
        </w:rPr>
        <w:t>MS &amp; MMS on the $59 Optus Cap and $79 Optus Cap Plans</w:t>
      </w:r>
      <w:bookmarkEnd w:id="692"/>
    </w:p>
    <w:p w:rsidR="00821024" w:rsidRPr="003650BF">
      <w:pPr>
        <w:pStyle w:val="Heading8"/>
        <w:rPr>
          <w:rFonts w:cs="Arial"/>
        </w:rPr>
      </w:pPr>
      <w:r w:rsidRPr="003650BF" w:rsidR="006A32BE">
        <w:t>Under th</w:t>
      </w:r>
      <w:r w:rsidRPr="003650BF" w:rsidR="006A32BE">
        <w:t xml:space="preserve">e $59 Optus Cap and $79 Optus Cap plans </w:t>
      </w:r>
      <w:r w:rsidRPr="003650BF" w:rsidR="006A32BE">
        <w:rPr>
          <w:i/>
        </w:rPr>
        <w:t xml:space="preserve">you </w:t>
      </w:r>
      <w:r w:rsidRPr="003650BF" w:rsidR="006A32BE">
        <w:t>will receive Unlimited SMS &amp; MMS and may send unlimited</w:t>
      </w:r>
      <w:r w:rsidRPr="003650BF" w:rsidR="006A32BE">
        <w:t xml:space="preserve"> standard national SMS and MMS to mobiles within Australia.</w:t>
      </w:r>
    </w:p>
    <w:p w:rsidR="00821024" w:rsidRPr="003650BF">
      <w:pPr>
        <w:pStyle w:val="Heading8"/>
        <w:rPr>
          <w:rFonts w:cs="Arial"/>
        </w:rPr>
      </w:pPr>
      <w:r w:rsidRPr="003650BF" w:rsidR="006A32BE">
        <w:t>Unlimited SMS &amp; MMS excludes Intern</w:t>
      </w:r>
      <w:r w:rsidRPr="003650BF" w:rsidR="006A32BE">
        <w:t>ational, Premium, Group and Email SMS and MMS.</w:t>
      </w:r>
    </w:p>
    <w:p w:rsidR="00821024" w:rsidRPr="003650BF">
      <w:pPr>
        <w:pStyle w:val="Heading8"/>
        <w:rPr>
          <w:rFonts w:cs="Arial"/>
        </w:rPr>
      </w:pPr>
      <w:r w:rsidRPr="003650BF" w:rsidR="006A32BE">
        <w:rPr>
          <w:i/>
        </w:rPr>
        <w:t xml:space="preserve">You </w:t>
      </w:r>
      <w:r w:rsidRPr="003650BF" w:rsidR="006A32BE">
        <w:t>must pay fo</w:t>
      </w:r>
      <w:r w:rsidRPr="003650BF" w:rsidR="006A32BE">
        <w:t>r any messages that are not eligible messages.</w:t>
      </w:r>
    </w:p>
    <w:p w:rsidR="00821024" w:rsidRPr="003650BF">
      <w:pPr>
        <w:pStyle w:val="Heading8"/>
        <w:rPr>
          <w:rFonts w:cs="Arial"/>
        </w:rPr>
      </w:pPr>
      <w:r w:rsidRPr="003650BF" w:rsidR="006A32BE">
        <w:t>Any unused portion of the plan expires at the end of</w:t>
      </w:r>
      <w:r w:rsidRPr="003650BF" w:rsidR="006A32BE">
        <w:t xml:space="preserve"> each month. This means that it does not roll over into following month.</w:t>
      </w:r>
    </w:p>
    <w:p w:rsidR="00821024" w:rsidRPr="003650BF">
      <w:pPr>
        <w:pStyle w:val="Heading8"/>
        <w:rPr>
          <w:rFonts w:cs="Arial"/>
        </w:rPr>
      </w:pPr>
      <w:r w:rsidRPr="003650BF" w:rsidR="006A32BE">
        <w:t>Unlimited SMS &amp; MMS on</w:t>
      </w:r>
      <w:r w:rsidRPr="003650BF" w:rsidR="006A32BE">
        <w:t>ly applies for personal use and is not to be used for commerci</w:t>
      </w:r>
      <w:r w:rsidRPr="003650BF" w:rsidR="006A32BE">
        <w:t xml:space="preserve">al purposes. </w:t>
      </w:r>
    </w:p>
    <w:p w:rsidR="00821024" w:rsidRPr="003650BF">
      <w:pPr>
        <w:pStyle w:val="Heading7"/>
        <w:rPr>
          <w:b/>
        </w:rPr>
      </w:pPr>
      <w:r w:rsidRPr="003650BF" w:rsidR="006A32BE">
        <w:rPr>
          <w:b/>
        </w:rPr>
        <w:t>Other Optus Cap Plan Conditions and Offers</w:t>
      </w:r>
    </w:p>
    <w:p w:rsidR="00821024" w:rsidRPr="003650BF">
      <w:pPr>
        <w:pStyle w:val="Heading8"/>
        <w:rPr>
          <w:rFonts w:cs="Arial"/>
        </w:rPr>
      </w:pPr>
      <w:r w:rsidRPr="003650BF" w:rsidR="006A32BE">
        <w:t xml:space="preserve">The </w:t>
      </w:r>
      <w:r w:rsidRPr="003650BF" w:rsidR="006A32BE">
        <w:rPr>
          <w:color w:val="000000"/>
        </w:rPr>
        <w:t>Fair Go Policy (</w:t>
      </w:r>
      <w:r w:rsidR="002152AA">
        <w:fldChar w:fldCharType="begin"/>
      </w:r>
      <w:r w:rsidR="002152AA">
        <w:instrText xml:space="preserve"> HYPERLINK "http://ww</w:instrText>
      </w:r>
      <w:r w:rsidR="002152AA">
        <w:instrText xml:space="preserve">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 to: PTT </w:t>
      </w:r>
      <w:r w:rsidRPr="003650BF" w:rsidR="006A32BE">
        <w:t>Usage up to 150 minutes per month (this service is no longer a</w:t>
      </w:r>
      <w:r w:rsidRPr="003650BF" w:rsidR="006A32BE">
        <w:t>vailable from 4 November 2010), Voice Over Internet Protocol (VOIP) services up to 10 megabytes per</w:t>
      </w:r>
      <w:r w:rsidRPr="003650BF" w:rsidR="006A32BE">
        <w:t xml:space="preserve"> month. </w:t>
      </w:r>
    </w:p>
    <w:p w:rsidR="00821024" w:rsidRPr="003650BF">
      <w:pPr>
        <w:pStyle w:val="Heading8"/>
        <w:tabs>
          <w:tab w:val="left" w:pos="2160"/>
        </w:tabs>
        <w:rPr>
          <w:rFonts w:cs="Arial"/>
        </w:rPr>
      </w:pPr>
      <w:r w:rsidRPr="003650BF" w:rsidR="006A32BE">
        <w:t>Voice Over Internet Protocol (VOIP) services will be charged at 1.5c per kilobyte of u</w:t>
      </w:r>
      <w:r w:rsidRPr="003650BF" w:rsidR="006A32BE">
        <w:t xml:space="preserve">sage, capped at $9.90 per month until </w:t>
      </w:r>
      <w:r w:rsidRPr="003650BF" w:rsidR="006A32BE">
        <w:rPr>
          <w:i/>
        </w:rPr>
        <w:t xml:space="preserve">you </w:t>
      </w:r>
      <w:r w:rsidRPr="003650BF" w:rsidR="006A32BE">
        <w:t>reach 5 megabytes of</w:t>
      </w:r>
      <w:r w:rsidRPr="003650BF" w:rsidR="006A32BE">
        <w:t xml:space="preserve"> usage in that month, after which </w:t>
      </w:r>
      <w:r w:rsidRPr="003650BF" w:rsidR="006A32BE">
        <w:rPr>
          <w:i/>
        </w:rPr>
        <w:t xml:space="preserve">you </w:t>
      </w:r>
      <w:r w:rsidRPr="003650BF" w:rsidR="006A32BE">
        <w:t>will be charged at 0.3c per kilobyte of usage for the remaind</w:t>
      </w:r>
      <w:r w:rsidRPr="003650BF" w:rsidR="006A32BE">
        <w:t>er of that month.</w:t>
      </w:r>
    </w:p>
    <w:p w:rsidR="00821024" w:rsidRPr="003650BF">
      <w:pPr>
        <w:pStyle w:val="Heading8"/>
        <w:tabs>
          <w:tab w:val="left" w:pos="2160"/>
        </w:tabs>
        <w:rPr>
          <w:rFonts w:cs="Arial"/>
        </w:rPr>
      </w:pPr>
      <w:r w:rsidRPr="003650BF" w:rsidR="006A32BE">
        <w:t xml:space="preserve">Some handsets are locked to our network. If </w:t>
      </w:r>
      <w:r w:rsidRPr="003650BF" w:rsidR="006A32BE">
        <w:rPr>
          <w:i/>
        </w:rPr>
        <w:t>you</w:t>
      </w:r>
      <w:r w:rsidRPr="003650BF" w:rsidR="006A32BE">
        <w:t xml:space="preserve"> wish to unlock one of these h</w:t>
      </w:r>
      <w:r w:rsidRPr="003650BF" w:rsidR="006A32BE">
        <w:t xml:space="preserve">andsets </w:t>
      </w:r>
      <w:r w:rsidRPr="003650BF" w:rsidR="006A32BE">
        <w:rPr>
          <w:i/>
        </w:rPr>
        <w:t>you</w:t>
      </w:r>
      <w:r w:rsidRPr="003650BF" w:rsidR="006A32BE">
        <w:t xml:space="preserve"> should call our Customer Service centre. There may</w:t>
      </w:r>
      <w:r w:rsidRPr="003650BF" w:rsidR="006A32BE">
        <w:t xml:space="preserve"> be a fee charged by </w:t>
      </w:r>
      <w:r w:rsidRPr="003650BF" w:rsidR="006A32BE">
        <w:rPr>
          <w:i/>
        </w:rPr>
        <w:t>us</w:t>
      </w:r>
      <w:r w:rsidRPr="003650BF" w:rsidR="006A32BE">
        <w:t xml:space="preserve"> to unlock these handsets.</w:t>
      </w:r>
    </w:p>
    <w:p w:rsidR="00821024" w:rsidRPr="003650BF">
      <w:pPr>
        <w:pStyle w:val="Heading8"/>
        <w:tabs>
          <w:tab w:val="left" w:pos="2160"/>
        </w:tabs>
        <w:rPr>
          <w:rFonts w:cs="Arial"/>
        </w:rPr>
      </w:pPr>
      <w:r w:rsidRPr="003650BF" w:rsidR="006A32BE">
        <w:t xml:space="preserve">Available features will vary depending on </w:t>
      </w:r>
      <w:r w:rsidRPr="003650BF" w:rsidR="006A32BE">
        <w:rPr>
          <w:i/>
        </w:rPr>
        <w:t>your</w:t>
      </w:r>
      <w:r w:rsidRPr="003650BF" w:rsidR="006A32BE">
        <w:t xml:space="preserve"> ha</w:t>
      </w:r>
      <w:r w:rsidRPr="003650BF" w:rsidR="006A32BE">
        <w:t>ndset or software version.</w:t>
      </w:r>
    </w:p>
    <w:p w:rsidR="00821024" w:rsidRPr="003650BF">
      <w:pPr>
        <w:pStyle w:val="Heading7"/>
        <w:rPr>
          <w:b/>
        </w:rPr>
      </w:pPr>
      <w:r w:rsidRPr="003650BF" w:rsidR="006A32BE">
        <w:rPr>
          <w:b/>
        </w:rPr>
        <w:t>Additional discount option – 'yes' for 5</w:t>
      </w:r>
    </w:p>
    <w:p w:rsidR="00821024" w:rsidRPr="003650BF">
      <w:pPr>
        <w:pStyle w:val="Heading8"/>
        <w:rPr>
          <w:rFonts w:cs="Arial"/>
        </w:rPr>
      </w:pPr>
      <w:r w:rsidRPr="003650BF" w:rsidR="006A32BE">
        <w:rPr>
          <w:i/>
        </w:rPr>
        <w:t>You</w:t>
      </w:r>
      <w:r w:rsidRPr="003650BF" w:rsidR="006A32BE">
        <w:t xml:space="preserve"> will receive the 'yes' </w:t>
      </w:r>
      <w:r w:rsidRPr="003650BF" w:rsidR="006A32BE">
        <w:t xml:space="preserve">for 5 offer where </w:t>
      </w:r>
      <w:r w:rsidRPr="003650BF" w:rsidR="006A32BE">
        <w:rPr>
          <w:i/>
        </w:rPr>
        <w:t xml:space="preserve">you </w:t>
      </w:r>
      <w:r w:rsidRPr="003650BF" w:rsidR="006A32BE">
        <w:t>can make 5 minute voice calls within Aus</w:t>
      </w:r>
      <w:r w:rsidRPr="003650BF" w:rsidR="006A32BE">
        <w:t>tralia to other Optus mobile services on the same customer account number for no additional cost. L</w:t>
      </w:r>
      <w:r w:rsidRPr="003650BF" w:rsidR="006A32BE">
        <w:t xml:space="preserve">imit of 1000 minutes per month applies. Standard call rates of </w:t>
      </w:r>
      <w:r w:rsidRPr="003650BF" w:rsidR="006A32BE">
        <w:rPr>
          <w:i/>
        </w:rPr>
        <w:t>your</w:t>
      </w:r>
      <w:r w:rsidRPr="003650BF" w:rsidR="006A32BE">
        <w:t xml:space="preserve"> plan apply after the first </w:t>
      </w:r>
      <w:r w:rsidRPr="003650BF" w:rsidR="006A32BE">
        <w:t>5 minutes. Fair Go Policy (</w:t>
      </w:r>
      <w:r w:rsidR="002152AA">
        <w:fldChar w:fldCharType="begin"/>
      </w:r>
      <w:r w:rsidR="002152AA">
        <w:instrText xml:space="preserve"> HYPERLINK "http://www.optus.com.a</w:instrText>
      </w:r>
      <w:r w:rsidR="002152AA">
        <w:instrText xml:space="preserve">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keepNext/>
        <w:rPr>
          <w:b/>
        </w:rPr>
      </w:pPr>
      <w:r w:rsidRPr="003650BF" w:rsidR="006A32BE">
        <w:rPr>
          <w:b/>
        </w:rPr>
        <w:t>Eligible Calls and Prici</w:t>
      </w:r>
      <w:r w:rsidRPr="003650BF" w:rsidR="006A32BE">
        <w:rPr>
          <w:b/>
        </w:rPr>
        <w:t>ng Plans</w:t>
      </w:r>
    </w:p>
    <w:p w:rsidR="00821024" w:rsidRPr="003650BF">
      <w:pPr>
        <w:pStyle w:val="Heading8"/>
        <w:rPr>
          <w:rFonts w:cs="Arial"/>
        </w:rPr>
      </w:pPr>
      <w:r w:rsidRPr="003650BF" w:rsidR="006A32BE">
        <w:t>Table 1A below indicates whether particular call and message types are an 'eligible ca</w:t>
      </w:r>
      <w:r w:rsidRPr="003650BF" w:rsidR="006A32BE">
        <w:t>ll and text' which count towards the "Included Value" and Mini</w:t>
      </w:r>
      <w:r w:rsidRPr="003650BF" w:rsidR="006A32BE">
        <w:t xml:space="preserve">mum Monthly Charge of </w:t>
      </w:r>
      <w:r w:rsidRPr="003650BF" w:rsidR="006A32BE">
        <w:rPr>
          <w:i/>
        </w:rPr>
        <w:t xml:space="preserve">your </w:t>
      </w:r>
      <w:r w:rsidRPr="003650BF" w:rsidR="006A32BE">
        <w:t>selected Optus Cap Plans.</w:t>
      </w:r>
    </w:p>
    <w:p w:rsidR="00821024" w:rsidRPr="003650BF">
      <w:pPr>
        <w:pStyle w:val="Heading8"/>
        <w:rPr>
          <w:rFonts w:cs="Arial"/>
        </w:rPr>
      </w:pPr>
      <w:r w:rsidRPr="003650BF" w:rsidR="006A32BE">
        <w:t xml:space="preserve">Table 1B below indicates whether a particular </w:t>
      </w:r>
      <w:r w:rsidRPr="003650BF" w:rsidR="006A32BE">
        <w:t>data type is 'eligible data usage' which counts towards the data value of your selected Optus C</w:t>
      </w:r>
      <w:r w:rsidRPr="003650BF" w:rsidR="006A32BE">
        <w:t xml:space="preserve">ap plan. </w:t>
      </w:r>
    </w:p>
    <w:p w:rsidR="00821024" w:rsidRPr="003650BF">
      <w:pPr>
        <w:pStyle w:val="Heading8"/>
        <w:rPr>
          <w:rFonts w:cs="Arial"/>
        </w:rPr>
      </w:pPr>
      <w:r w:rsidRPr="003650BF" w:rsidR="006A32BE">
        <w:t>Table 1C below indicates whether a particular data t</w:t>
      </w:r>
      <w:r w:rsidRPr="003650BF" w:rsidR="006A32BE">
        <w:t xml:space="preserve">ype is 'eligible data usage' which counts towards the Unlimited BlackBerry POP3 Email of </w:t>
      </w:r>
      <w:r w:rsidRPr="003650BF" w:rsidR="006A32BE">
        <w:rPr>
          <w:i/>
        </w:rPr>
        <w:t xml:space="preserve">your </w:t>
      </w:r>
      <w:r w:rsidRPr="003650BF" w:rsidR="006A32BE">
        <w:t>selec</w:t>
      </w:r>
      <w:r w:rsidRPr="003650BF" w:rsidR="006A32BE">
        <w:t>ted Optus Cap Plans.</w:t>
      </w:r>
    </w:p>
    <w:p w:rsidR="00821024" w:rsidRPr="003650BF">
      <w:pPr>
        <w:pStyle w:val="Heading8"/>
        <w:rPr>
          <w:rFonts w:cs="Arial"/>
        </w:rPr>
      </w:pPr>
      <w:r w:rsidRPr="003650BF" w:rsidR="006A32BE">
        <w:t xml:space="preserve">Table 1D below indicates whether a particular data type is 'eligible data </w:t>
      </w:r>
      <w:r w:rsidRPr="003650BF" w:rsidR="006A32BE">
        <w:t>usage' which counts towards the Unlimited BlackBerry POP3 Emai</w:t>
      </w:r>
      <w:r w:rsidRPr="003650BF" w:rsidR="006A32BE">
        <w:t xml:space="preserve">l and Browsing value of </w:t>
      </w:r>
      <w:r w:rsidRPr="003650BF" w:rsidR="006A32BE">
        <w:rPr>
          <w:i/>
        </w:rPr>
        <w:t xml:space="preserve">your </w:t>
      </w:r>
      <w:r w:rsidRPr="003650BF" w:rsidR="006A32BE">
        <w:t xml:space="preserve">selected Optus Cap Plans. </w:t>
      </w:r>
    </w:p>
    <w:p w:rsidR="00821024" w:rsidRPr="003650BF">
      <w:pPr>
        <w:pStyle w:val="Heading8"/>
        <w:rPr>
          <w:rFonts w:cs="Arial"/>
        </w:rPr>
      </w:pPr>
      <w:r w:rsidRPr="003650BF" w:rsidR="006A32BE">
        <w:t>Table 2A below contains details of each Opt</w:t>
      </w:r>
      <w:r w:rsidRPr="003650BF" w:rsidR="006A32BE">
        <w:t>us Cap Plan.</w:t>
      </w:r>
    </w:p>
    <w:p w:rsidR="00821024" w:rsidRPr="003650BF">
      <w:pPr>
        <w:pStyle w:val="BodyText"/>
        <w:keepNext/>
        <w:ind w:left="720"/>
        <w:rPr>
          <w:b/>
        </w:rPr>
      </w:pPr>
      <w:r w:rsidRPr="003650BF" w:rsidR="006A32BE">
        <w:rPr>
          <w:b/>
        </w:rPr>
        <w:t>Table 1A – Eligible Calls and Text for the Included Cap Value</w:t>
      </w:r>
    </w:p>
    <w:tbl>
      <w:tblPr>
        <w:tblStyle w:val="TableNormal"/>
        <w:tblW w:w="901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5644"/>
        <w:gridCol w:w="3374"/>
      </w:tblGrid>
      <w:tr>
        <w:tblPrEx>
          <w:tblW w:w="901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183"/>
          <w:tblHeader/>
          <w:jc w:val="center"/>
        </w:trPr>
        <w:tc>
          <w:tcPr>
            <w:tcW w:w="5644" w:type="dxa"/>
          </w:tcPr>
          <w:p w:rsidR="00821024" w:rsidRPr="003650BF">
            <w:pPr>
              <w:pStyle w:val="BodyText"/>
              <w:spacing w:before="100" w:after="100"/>
              <w:rPr>
                <w:b/>
              </w:rPr>
            </w:pPr>
            <w:r w:rsidRPr="003650BF" w:rsidR="006A32BE">
              <w:rPr>
                <w:b/>
              </w:rPr>
              <w:t>Call Type</w:t>
            </w:r>
          </w:p>
        </w:tc>
        <w:tc>
          <w:tcPr>
            <w:tcW w:w="3374" w:type="dxa"/>
          </w:tcPr>
          <w:p w:rsidR="00821024" w:rsidRPr="003650BF">
            <w:pPr>
              <w:pStyle w:val="BodyText"/>
              <w:spacing w:before="100" w:after="100"/>
              <w:rPr>
                <w:b/>
              </w:rPr>
            </w:pPr>
            <w:r w:rsidRPr="003650BF" w:rsidR="006A32BE">
              <w:rPr>
                <w:b/>
              </w:rPr>
              <w:t>Eligible C</w:t>
            </w:r>
            <w:r w:rsidRPr="003650BF" w:rsidR="006A32BE">
              <w:rPr>
                <w:b/>
              </w:rPr>
              <w:t>all</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Standard National Voice Calls</w:t>
            </w:r>
          </w:p>
        </w:tc>
        <w:tc>
          <w:tcPr>
            <w:tcW w:w="3374" w:type="dxa"/>
          </w:tcPr>
          <w:p w:rsidR="00821024" w:rsidRPr="003650BF">
            <w:pPr>
              <w:pStyle w:val="BodyText"/>
              <w:spacing w:before="100" w:after="100"/>
            </w:pPr>
            <w:r w:rsidRPr="003650BF" w:rsidR="006A32BE">
              <w:t>Yes</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International Voice Ca</w:t>
            </w:r>
            <w:r w:rsidRPr="003650BF" w:rsidR="006A32BE">
              <w:t>lls</w:t>
            </w:r>
          </w:p>
          <w:p w:rsidR="00821024" w:rsidRPr="003650BF">
            <w:pPr>
              <w:pStyle w:val="BodyText"/>
              <w:spacing w:before="100" w:after="100"/>
            </w:pPr>
            <w:r w:rsidRPr="003650BF" w:rsidR="006A32BE">
              <w:t>(includes calls to national fixed or GSM mobile services that then divert/switch or re-route ov</w:t>
            </w:r>
            <w:r w:rsidRPr="003650BF" w:rsidR="006A32BE">
              <w:t>erseas)</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Standard National Video Calls</w:t>
            </w:r>
          </w:p>
        </w:tc>
        <w:tc>
          <w:tcPr>
            <w:tcW w:w="3374" w:type="dxa"/>
          </w:tcPr>
          <w:p w:rsidR="00821024" w:rsidRPr="003650BF">
            <w:pPr>
              <w:pStyle w:val="BodyText"/>
              <w:spacing w:before="100" w:after="100"/>
            </w:pPr>
            <w:r w:rsidRPr="003650BF" w:rsidR="006A32BE">
              <w:t>Yes</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(includes calls to nat</w:t>
            </w:r>
            <w:r w:rsidRPr="003650BF" w:rsidR="006A32BE">
              <w:t xml:space="preserve">ional fixed or GSM mobile services that then divert/switch or </w:t>
            </w:r>
            <w:r w:rsidRPr="003650BF" w:rsidR="006A32BE">
              <w:t>re-route overseas)</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Standard National and International SMS</w:t>
            </w:r>
          </w:p>
        </w:tc>
        <w:tc>
          <w:tcPr>
            <w:tcW w:w="3374" w:type="dxa"/>
          </w:tcPr>
          <w:p w:rsidR="00821024" w:rsidRPr="003650BF">
            <w:pPr>
              <w:pStyle w:val="BodyText"/>
              <w:spacing w:before="100" w:after="100"/>
            </w:pPr>
            <w:r w:rsidRPr="003650BF" w:rsidR="006A32BE">
              <w:t>Yes</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Push to Talk (PTT) (this servic</w:t>
            </w:r>
            <w:r w:rsidRPr="003650BF" w:rsidR="006A32BE">
              <w:t>e is no longer available from 4 November 2010)</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Voicemail Diversions</w:t>
            </w:r>
          </w:p>
        </w:tc>
        <w:tc>
          <w:tcPr>
            <w:tcW w:w="3374" w:type="dxa"/>
          </w:tcPr>
          <w:p w:rsidR="00821024" w:rsidRPr="003650BF">
            <w:pPr>
              <w:pStyle w:val="BodyText"/>
              <w:spacing w:before="100" w:after="100"/>
            </w:pPr>
            <w:r w:rsidRPr="003650BF" w:rsidR="006A32BE">
              <w:t>Yes</w:t>
            </w:r>
          </w:p>
        </w:tc>
      </w:tr>
      <w:tr>
        <w:tblPrEx>
          <w:tblW w:w="9018" w:type="dxa"/>
          <w:jc w:val="center"/>
          <w:tblLayout w:type="fixed"/>
          <w:tblCellMar>
            <w:left w:w="115" w:type="dxa"/>
            <w:right w:w="115" w:type="dxa"/>
          </w:tblCellMar>
          <w:tblLook w:val="0000"/>
        </w:tblPrEx>
        <w:trPr>
          <w:trHeight w:val="133"/>
          <w:jc w:val="center"/>
        </w:trPr>
        <w:tc>
          <w:tcPr>
            <w:tcW w:w="5644" w:type="dxa"/>
          </w:tcPr>
          <w:p w:rsidR="00821024" w:rsidRPr="003650BF">
            <w:pPr>
              <w:pStyle w:val="BodyText"/>
              <w:spacing w:before="100" w:after="100"/>
            </w:pPr>
            <w:r w:rsidRPr="003650BF" w:rsidR="006A32BE">
              <w:t xml:space="preserve">Voicemail Deposit </w:t>
            </w:r>
            <w:r w:rsidRPr="003650BF" w:rsidR="006A32BE">
              <w:t>and Retrievals</w:t>
            </w:r>
          </w:p>
        </w:tc>
        <w:tc>
          <w:tcPr>
            <w:tcW w:w="3374" w:type="dxa"/>
          </w:tcPr>
          <w:p w:rsidR="00821024" w:rsidRPr="003650BF">
            <w:pPr>
              <w:pStyle w:val="BodyText"/>
              <w:spacing w:before="100" w:after="100"/>
            </w:pPr>
            <w:r w:rsidRPr="003650BF" w:rsidR="006A32BE">
              <w:t>Yes</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International Roaming &amp; Diversion</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Prem</w:t>
            </w:r>
            <w:r w:rsidRPr="003650BF" w:rsidR="006A32BE">
              <w:t>ium SMS</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Premium Video</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Video Conferencing</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Standard National MMS</w:t>
            </w:r>
          </w:p>
        </w:tc>
        <w:tc>
          <w:tcPr>
            <w:tcW w:w="3374" w:type="dxa"/>
          </w:tcPr>
          <w:p w:rsidR="00821024" w:rsidRPr="003650BF">
            <w:pPr>
              <w:pStyle w:val="BodyText"/>
              <w:spacing w:before="100" w:after="100"/>
            </w:pPr>
            <w:r w:rsidRPr="003650BF" w:rsidR="006A32BE">
              <w:t>Yes</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International MMS</w:t>
            </w:r>
          </w:p>
        </w:tc>
        <w:tc>
          <w:tcPr>
            <w:tcW w:w="3374" w:type="dxa"/>
          </w:tcPr>
          <w:p w:rsidR="00821024" w:rsidRPr="003650BF">
            <w:pPr>
              <w:pStyle w:val="BodyText"/>
              <w:spacing w:before="100" w:after="100"/>
            </w:pPr>
            <w:r w:rsidRPr="003650BF" w:rsidR="006A32BE">
              <w:t>N</w:t>
            </w:r>
            <w:r w:rsidRPr="003650BF" w:rsidR="006A32BE">
              <w:t>o</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Optus Zoo or Optus Zoo and iZoo Browsing</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349"/>
          <w:jc w:val="center"/>
        </w:trPr>
        <w:tc>
          <w:tcPr>
            <w:tcW w:w="5644" w:type="dxa"/>
          </w:tcPr>
          <w:p w:rsidR="00821024" w:rsidRPr="003650BF">
            <w:pPr>
              <w:pStyle w:val="BodyText"/>
              <w:spacing w:before="100" w:after="100"/>
            </w:pPr>
            <w:r w:rsidRPr="003650BF" w:rsidR="006A32BE">
              <w:t>Optus Zoo or Optus Zoo and iZoo Downloads</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178"/>
          <w:jc w:val="center"/>
        </w:trPr>
        <w:tc>
          <w:tcPr>
            <w:tcW w:w="5644" w:type="dxa"/>
          </w:tcPr>
          <w:p w:rsidR="00821024" w:rsidRPr="003650BF">
            <w:pPr>
              <w:pStyle w:val="BodyText"/>
              <w:spacing w:before="100" w:after="100"/>
            </w:pPr>
            <w:r w:rsidRPr="003650BF" w:rsidR="006A32BE">
              <w:t>S</w:t>
            </w:r>
            <w:r w:rsidRPr="003650BF" w:rsidR="006A32BE">
              <w:t>MS to 966 (Zoo)</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178"/>
          <w:jc w:val="center"/>
        </w:trPr>
        <w:tc>
          <w:tcPr>
            <w:tcW w:w="5644" w:type="dxa"/>
          </w:tcPr>
          <w:p w:rsidR="00821024" w:rsidRPr="003650BF">
            <w:pPr>
              <w:pStyle w:val="BodyText"/>
              <w:spacing w:before="100" w:after="100"/>
            </w:pPr>
            <w:r w:rsidRPr="003650BF" w:rsidR="006A32BE">
              <w:t>Data used whilst roaming internationally</w:t>
            </w:r>
          </w:p>
        </w:tc>
        <w:tc>
          <w:tcPr>
            <w:tcW w:w="3374" w:type="dxa"/>
          </w:tcPr>
          <w:p w:rsidR="00821024" w:rsidRPr="003650BF">
            <w:pPr>
              <w:pStyle w:val="BodyText"/>
              <w:spacing w:before="100" w:after="100"/>
            </w:pPr>
            <w:r w:rsidRPr="003650BF" w:rsidR="006A32BE">
              <w:t>N</w:t>
            </w:r>
            <w:r w:rsidRPr="003650BF" w:rsidR="006A32BE">
              <w:t>o</w:t>
            </w:r>
          </w:p>
        </w:tc>
      </w:tr>
      <w:tr>
        <w:tblPrEx>
          <w:tblW w:w="9018" w:type="dxa"/>
          <w:jc w:val="center"/>
          <w:tblLayout w:type="fixed"/>
          <w:tblCellMar>
            <w:left w:w="115" w:type="dxa"/>
            <w:right w:w="115" w:type="dxa"/>
          </w:tblCellMar>
          <w:tblLook w:val="0000"/>
        </w:tblPrEx>
        <w:trPr>
          <w:trHeight w:val="187"/>
          <w:jc w:val="center"/>
        </w:trPr>
        <w:tc>
          <w:tcPr>
            <w:tcW w:w="5644" w:type="dxa"/>
          </w:tcPr>
          <w:p w:rsidR="00821024" w:rsidRPr="003650BF">
            <w:pPr>
              <w:pStyle w:val="BodyText"/>
              <w:spacing w:before="100" w:after="100"/>
            </w:pPr>
            <w:r w:rsidRPr="003650BF" w:rsidR="006A32BE">
              <w:t>Directory Assistance – 1223</w:t>
            </w:r>
          </w:p>
        </w:tc>
        <w:tc>
          <w:tcPr>
            <w:tcW w:w="3374" w:type="dxa"/>
          </w:tcPr>
          <w:p w:rsidR="00821024" w:rsidRPr="003650BF">
            <w:pPr>
              <w:pStyle w:val="BodyText"/>
              <w:spacing w:before="100" w:after="100"/>
            </w:pPr>
            <w:r w:rsidRPr="003650BF" w:rsidR="006A32BE">
              <w:t>Yes</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19XX Numbers</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1800 and 1300 numbers</w:t>
            </w:r>
          </w:p>
        </w:tc>
        <w:tc>
          <w:tcPr>
            <w:tcW w:w="3374" w:type="dxa"/>
          </w:tcPr>
          <w:p w:rsidR="00821024" w:rsidRPr="003650BF">
            <w:pPr>
              <w:pStyle w:val="BodyText"/>
              <w:spacing w:before="100" w:after="100"/>
            </w:pPr>
            <w:r w:rsidRPr="003650BF" w:rsidR="006A32BE">
              <w:t>Yes</w:t>
            </w:r>
          </w:p>
        </w:tc>
      </w:tr>
      <w:tr>
        <w:tblPrEx>
          <w:tblW w:w="9018" w:type="dxa"/>
          <w:jc w:val="center"/>
          <w:tblLayout w:type="fixed"/>
          <w:tblCellMar>
            <w:left w:w="115" w:type="dxa"/>
            <w:right w:w="115" w:type="dxa"/>
          </w:tblCellMar>
          <w:tblLook w:val="0000"/>
        </w:tblPrEx>
        <w:trPr>
          <w:trHeight w:val="247"/>
          <w:jc w:val="center"/>
        </w:trPr>
        <w:tc>
          <w:tcPr>
            <w:tcW w:w="5644" w:type="dxa"/>
          </w:tcPr>
          <w:p w:rsidR="00821024" w:rsidRPr="003650BF">
            <w:pPr>
              <w:pStyle w:val="BodyText"/>
              <w:spacing w:before="100" w:after="100"/>
            </w:pPr>
            <w:r w:rsidRPr="003650BF" w:rsidR="006A32BE">
              <w:t>124YES(937)</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62"/>
          <w:jc w:val="center"/>
        </w:trPr>
        <w:tc>
          <w:tcPr>
            <w:tcW w:w="5644" w:type="dxa"/>
          </w:tcPr>
          <w:p w:rsidR="00821024" w:rsidRPr="003650BF">
            <w:pPr>
              <w:pStyle w:val="BodyText"/>
              <w:spacing w:before="100" w:after="100"/>
            </w:pPr>
            <w:r w:rsidRPr="003650BF" w:rsidR="006A32BE">
              <w:t>Ins</w:t>
            </w:r>
            <w:r w:rsidRPr="003650BF" w:rsidR="006A32BE">
              <w:t>urance</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62"/>
          <w:jc w:val="center"/>
        </w:trPr>
        <w:tc>
          <w:tcPr>
            <w:tcW w:w="5644" w:type="dxa"/>
          </w:tcPr>
          <w:p w:rsidR="00821024" w:rsidRPr="003650BF">
            <w:pPr>
              <w:pStyle w:val="BodyText"/>
              <w:spacing w:before="100" w:after="100"/>
            </w:pPr>
            <w:r w:rsidRPr="003650BF" w:rsidR="006A32BE">
              <w:t>Handset Payments</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62"/>
          <w:jc w:val="center"/>
        </w:trPr>
        <w:tc>
          <w:tcPr>
            <w:tcW w:w="5644" w:type="dxa"/>
          </w:tcPr>
          <w:p w:rsidR="00821024" w:rsidRPr="003650BF">
            <w:pPr>
              <w:pStyle w:val="BodyText"/>
              <w:spacing w:before="100" w:after="100"/>
            </w:pPr>
            <w:r w:rsidRPr="003650BF" w:rsidR="006A32BE">
              <w:t>Content Packs (unless specified in promotions)</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62"/>
          <w:jc w:val="center"/>
        </w:trPr>
        <w:tc>
          <w:tcPr>
            <w:tcW w:w="5644" w:type="dxa"/>
          </w:tcPr>
          <w:p w:rsidR="00821024" w:rsidRPr="003650BF">
            <w:pPr>
              <w:pStyle w:val="BodyText"/>
              <w:spacing w:before="100" w:after="100"/>
            </w:pPr>
            <w:r w:rsidRPr="003650BF" w:rsidR="006A32BE">
              <w:t>Mobile Inter</w:t>
            </w:r>
            <w:r w:rsidRPr="003650BF" w:rsidR="006A32BE">
              <w:t>net usage</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62"/>
          <w:jc w:val="center"/>
        </w:trPr>
        <w:tc>
          <w:tcPr>
            <w:tcW w:w="5644" w:type="dxa"/>
          </w:tcPr>
          <w:p w:rsidR="00821024" w:rsidRPr="003650BF">
            <w:pPr>
              <w:pStyle w:val="BodyText"/>
              <w:spacing w:before="100" w:after="100"/>
            </w:pPr>
            <w:r w:rsidRPr="003650BF" w:rsidR="006A32BE">
              <w:t>True Local Usage</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62"/>
          <w:jc w:val="center"/>
        </w:trPr>
        <w:tc>
          <w:tcPr>
            <w:tcW w:w="5644" w:type="dxa"/>
          </w:tcPr>
          <w:p w:rsidR="00821024" w:rsidRPr="003650BF">
            <w:pPr>
              <w:pStyle w:val="BodyText"/>
              <w:spacing w:before="100" w:after="100"/>
            </w:pPr>
            <w:r w:rsidRPr="003650BF" w:rsidR="006A32BE">
              <w:t>VOIP services</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62"/>
          <w:jc w:val="center"/>
        </w:trPr>
        <w:tc>
          <w:tcPr>
            <w:tcW w:w="5644" w:type="dxa"/>
          </w:tcPr>
          <w:p w:rsidR="00821024" w:rsidRPr="003650BF">
            <w:pPr>
              <w:pStyle w:val="BodyText"/>
              <w:spacing w:before="100" w:after="100"/>
            </w:pPr>
            <w:r w:rsidRPr="003650BF" w:rsidR="006A32BE">
              <w:t xml:space="preserve">Calls to </w:t>
            </w:r>
            <w:r w:rsidRPr="003650BF" w:rsidR="006A32BE">
              <w:t>Satellite</w:t>
            </w:r>
          </w:p>
        </w:tc>
        <w:tc>
          <w:tcPr>
            <w:tcW w:w="3374" w:type="dxa"/>
          </w:tcPr>
          <w:p w:rsidR="00821024" w:rsidRPr="003650BF">
            <w:pPr>
              <w:pStyle w:val="BodyText"/>
              <w:spacing w:before="100" w:after="100"/>
            </w:pPr>
            <w:r w:rsidRPr="003650BF" w:rsidR="006A32BE">
              <w:t>No</w:t>
            </w:r>
          </w:p>
        </w:tc>
      </w:tr>
      <w:tr>
        <w:tblPrEx>
          <w:tblW w:w="9018" w:type="dxa"/>
          <w:jc w:val="center"/>
          <w:tblLayout w:type="fixed"/>
          <w:tblCellMar>
            <w:left w:w="115" w:type="dxa"/>
            <w:right w:w="115" w:type="dxa"/>
          </w:tblCellMar>
          <w:tblLook w:val="0000"/>
        </w:tblPrEx>
        <w:trPr>
          <w:trHeight w:val="262"/>
          <w:jc w:val="center"/>
        </w:trPr>
        <w:tc>
          <w:tcPr>
            <w:tcW w:w="5644" w:type="dxa"/>
          </w:tcPr>
          <w:p w:rsidR="00821024" w:rsidRPr="003650BF">
            <w:pPr>
              <w:pStyle w:val="BodyText"/>
              <w:spacing w:before="100" w:after="100"/>
            </w:pPr>
            <w:r w:rsidRPr="003650BF" w:rsidR="006A32BE">
              <w:t>Surepage</w:t>
            </w:r>
          </w:p>
        </w:tc>
        <w:tc>
          <w:tcPr>
            <w:tcW w:w="3374"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Included Mobile Internet Data</w:t>
      </w:r>
    </w:p>
    <w:tbl>
      <w:tblPr>
        <w:tblStyle w:val="TableNormal"/>
        <w:tblW w:w="9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604"/>
        <w:gridCol w:w="3420"/>
      </w:tblGrid>
      <w:tr>
        <w:tblPrEx>
          <w:tblW w:w="9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1"/>
          <w:tblHeader/>
          <w:jc w:val="center"/>
        </w:trPr>
        <w:tc>
          <w:tcPr>
            <w:tcW w:w="3105" w:type="pct"/>
          </w:tcPr>
          <w:p w:rsidR="00821024" w:rsidRPr="003650BF">
            <w:pPr>
              <w:pStyle w:val="BodyText"/>
              <w:spacing w:before="100" w:after="100"/>
              <w:rPr>
                <w:b/>
              </w:rPr>
            </w:pPr>
            <w:r w:rsidRPr="003650BF" w:rsidR="006A32BE">
              <w:rPr>
                <w:b/>
              </w:rPr>
              <w:t>Call Type</w:t>
            </w:r>
          </w:p>
        </w:tc>
        <w:tc>
          <w:tcPr>
            <w:tcW w:w="1895" w:type="pct"/>
          </w:tcPr>
          <w:p w:rsidR="00821024" w:rsidRPr="003650BF">
            <w:pPr>
              <w:pStyle w:val="BodyText"/>
              <w:spacing w:before="100" w:after="100"/>
              <w:rPr>
                <w:b/>
              </w:rPr>
            </w:pPr>
            <w:r w:rsidRPr="003650BF" w:rsidR="006A32BE">
              <w:rPr>
                <w:b/>
              </w:rPr>
              <w:t>Eli</w:t>
            </w:r>
            <w:r w:rsidRPr="003650BF" w:rsidR="006A32BE">
              <w:rPr>
                <w:b/>
              </w:rPr>
              <w:t>gible Data</w:t>
            </w:r>
          </w:p>
        </w:tc>
      </w:tr>
      <w:tr>
        <w:tblPrEx>
          <w:tblW w:w="9024" w:type="dxa"/>
          <w:jc w:val="center"/>
          <w:tblCellMar>
            <w:left w:w="115" w:type="dxa"/>
            <w:right w:w="115" w:type="dxa"/>
          </w:tblCellMar>
          <w:tblLook w:val="0000"/>
        </w:tblPrEx>
        <w:trPr>
          <w:trHeight w:val="64"/>
          <w:jc w:val="center"/>
        </w:trPr>
        <w:tc>
          <w:tcPr>
            <w:tcW w:w="3105" w:type="pct"/>
          </w:tcPr>
          <w:p w:rsidR="00821024" w:rsidRPr="003650BF">
            <w:pPr>
              <w:pStyle w:val="BodyText"/>
              <w:spacing w:before="100" w:after="100"/>
            </w:pPr>
            <w:r w:rsidRPr="003650BF" w:rsidR="006A32BE">
              <w:t>Standard National Voice and Video Calls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795"/>
          <w:jc w:val="center"/>
        </w:trPr>
        <w:tc>
          <w:tcPr>
            <w:tcW w:w="3105"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w:t>
            </w:r>
            <w:r w:rsidRPr="003650BF" w:rsidR="006A32BE">
              <w:t>cluding calls to national fixed or GSM mobile services that th</w:t>
            </w:r>
            <w:r w:rsidRPr="003650BF" w:rsidR="006A32BE">
              <w:t>en divert/switch or re-route overseas)</w:t>
            </w:r>
          </w:p>
        </w:tc>
        <w:tc>
          <w:tcPr>
            <w:tcW w:w="1895" w:type="pct"/>
          </w:tcPr>
          <w:p w:rsidR="00821024" w:rsidRPr="003650BF">
            <w:pPr>
              <w:pStyle w:val="BodyText"/>
              <w:spacing w:before="100" w:after="100"/>
            </w:pPr>
            <w:r w:rsidRPr="003650BF" w:rsidR="006A32BE">
              <w:t xml:space="preserve">No </w:t>
            </w:r>
          </w:p>
        </w:tc>
      </w:tr>
      <w:tr>
        <w:tblPrEx>
          <w:tblW w:w="9024" w:type="dxa"/>
          <w:jc w:val="center"/>
          <w:tblCellMar>
            <w:left w:w="115" w:type="dxa"/>
            <w:right w:w="115" w:type="dxa"/>
          </w:tblCellMar>
          <w:tblLook w:val="0000"/>
        </w:tblPrEx>
        <w:trPr>
          <w:trHeight w:val="201"/>
          <w:jc w:val="center"/>
        </w:trPr>
        <w:tc>
          <w:tcPr>
            <w:tcW w:w="3105" w:type="pct"/>
          </w:tcPr>
          <w:p w:rsidR="00821024" w:rsidRPr="003650BF">
            <w:pPr>
              <w:pStyle w:val="BodyText"/>
              <w:spacing w:before="100" w:after="100"/>
            </w:pPr>
            <w:r w:rsidRPr="003650BF" w:rsidR="006A32BE">
              <w:t>Premium Video</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210"/>
          <w:jc w:val="center"/>
        </w:trPr>
        <w:tc>
          <w:tcPr>
            <w:tcW w:w="3105" w:type="pct"/>
          </w:tcPr>
          <w:p w:rsidR="00821024" w:rsidRPr="003650BF">
            <w:pPr>
              <w:pStyle w:val="BodyText"/>
              <w:spacing w:before="100" w:after="100"/>
            </w:pPr>
            <w:r w:rsidRPr="003650BF" w:rsidR="006A32BE">
              <w:t>Content Video</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64"/>
          <w:jc w:val="center"/>
        </w:trPr>
        <w:tc>
          <w:tcPr>
            <w:tcW w:w="3105" w:type="pct"/>
          </w:tcPr>
          <w:p w:rsidR="00821024" w:rsidRPr="003650BF">
            <w:pPr>
              <w:pStyle w:val="BodyText"/>
              <w:spacing w:before="100" w:after="100"/>
            </w:pPr>
            <w:r w:rsidRPr="003650BF" w:rsidR="006A32BE">
              <w:t>Standard National S</w:t>
            </w:r>
            <w:r w:rsidRPr="003650BF" w:rsidR="006A32BE">
              <w:t>tandard SMS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64"/>
          <w:jc w:val="center"/>
        </w:trPr>
        <w:tc>
          <w:tcPr>
            <w:tcW w:w="3105" w:type="pct"/>
          </w:tcPr>
          <w:p w:rsidR="00821024" w:rsidRPr="003650BF">
            <w:pPr>
              <w:pStyle w:val="BodyText"/>
              <w:spacing w:before="100" w:after="100"/>
            </w:pPr>
            <w:r w:rsidRPr="003650BF" w:rsidR="006A32BE">
              <w:t>International SMS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64"/>
          <w:jc w:val="center"/>
        </w:trPr>
        <w:tc>
          <w:tcPr>
            <w:tcW w:w="3105" w:type="pct"/>
          </w:tcPr>
          <w:p w:rsidR="00821024" w:rsidRPr="003650BF">
            <w:pPr>
              <w:pStyle w:val="BodyText"/>
              <w:spacing w:before="100" w:after="100"/>
            </w:pPr>
            <w:r w:rsidRPr="003650BF" w:rsidR="006A32BE">
              <w:t>Premium SMS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75"/>
          <w:jc w:val="center"/>
        </w:trPr>
        <w:tc>
          <w:tcPr>
            <w:tcW w:w="3105" w:type="pct"/>
          </w:tcPr>
          <w:p w:rsidR="00821024" w:rsidRPr="003650BF">
            <w:pPr>
              <w:pStyle w:val="BodyText"/>
              <w:spacing w:before="100" w:after="100"/>
            </w:pPr>
            <w:r w:rsidRPr="003650BF" w:rsidR="006A32BE">
              <w:t>Standard National Standard MMS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165"/>
          <w:jc w:val="center"/>
        </w:trPr>
        <w:tc>
          <w:tcPr>
            <w:tcW w:w="3105" w:type="pct"/>
          </w:tcPr>
          <w:p w:rsidR="00821024" w:rsidRPr="003650BF">
            <w:pPr>
              <w:pStyle w:val="BodyText"/>
              <w:spacing w:before="100" w:after="100"/>
            </w:pPr>
            <w:r w:rsidRPr="003650BF" w:rsidR="006A32BE">
              <w:t>Intern</w:t>
            </w:r>
            <w:r w:rsidRPr="003650BF" w:rsidR="006A32BE">
              <w:t>ational MMS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273"/>
          <w:jc w:val="center"/>
        </w:trPr>
        <w:tc>
          <w:tcPr>
            <w:tcW w:w="3105" w:type="pct"/>
          </w:tcPr>
          <w:p w:rsidR="00821024" w:rsidRPr="003650BF">
            <w:pPr>
              <w:pStyle w:val="BodyText"/>
              <w:spacing w:before="100" w:after="100"/>
            </w:pPr>
            <w:r w:rsidRPr="003650BF" w:rsidR="006A32BE">
              <w:t>Premium MMS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192"/>
          <w:jc w:val="center"/>
        </w:trPr>
        <w:tc>
          <w:tcPr>
            <w:tcW w:w="3105" w:type="pct"/>
          </w:tcPr>
          <w:p w:rsidR="00821024" w:rsidRPr="003650BF">
            <w:pPr>
              <w:pStyle w:val="BodyText"/>
              <w:spacing w:before="100" w:after="100"/>
            </w:pPr>
            <w:r w:rsidRPr="003650BF" w:rsidR="006A32BE">
              <w:t>National Diversions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111"/>
          <w:jc w:val="center"/>
        </w:trPr>
        <w:tc>
          <w:tcPr>
            <w:tcW w:w="3105" w:type="pct"/>
          </w:tcPr>
          <w:p w:rsidR="00821024" w:rsidRPr="003650BF">
            <w:pPr>
              <w:pStyle w:val="BodyText"/>
              <w:spacing w:before="100" w:after="100"/>
            </w:pPr>
            <w:r w:rsidRPr="003650BF" w:rsidR="006A32BE">
              <w:t>Voicem</w:t>
            </w:r>
            <w:r w:rsidRPr="003650BF" w:rsidR="006A32BE">
              <w:t>ail Deposit and Retrievals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300"/>
          <w:jc w:val="center"/>
        </w:trPr>
        <w:tc>
          <w:tcPr>
            <w:tcW w:w="3105" w:type="pct"/>
          </w:tcPr>
          <w:p w:rsidR="00821024" w:rsidRPr="003650BF">
            <w:pPr>
              <w:pStyle w:val="BodyText"/>
              <w:spacing w:before="100" w:after="100"/>
            </w:pPr>
            <w:r w:rsidRPr="003650BF" w:rsidR="006A32BE">
              <w:t>International Roaming and Diversion</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120"/>
          <w:jc w:val="center"/>
        </w:trPr>
        <w:tc>
          <w:tcPr>
            <w:tcW w:w="3105" w:type="pct"/>
          </w:tcPr>
          <w:p w:rsidR="00821024" w:rsidRPr="003650BF">
            <w:pPr>
              <w:pStyle w:val="BodyText"/>
              <w:spacing w:before="100" w:after="100"/>
            </w:pPr>
            <w:r w:rsidRPr="003650BF" w:rsidR="006A32BE">
              <w:t>Video Conferencing</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588"/>
          <w:jc w:val="center"/>
        </w:trPr>
        <w:tc>
          <w:tcPr>
            <w:tcW w:w="3105" w:type="pct"/>
          </w:tcPr>
          <w:p w:rsidR="00821024" w:rsidRPr="003650BF">
            <w:pPr>
              <w:pStyle w:val="BodyText"/>
              <w:spacing w:before="100" w:after="100"/>
            </w:pPr>
            <w:r w:rsidRPr="003650BF" w:rsidR="006A32BE">
              <w:t>Optus</w:t>
            </w:r>
            <w:r w:rsidRPr="003650BF" w:rsidR="006A32BE">
              <w:t xml:space="preserve"> Zoo and iZoo Browsing*</w:t>
            </w:r>
          </w:p>
        </w:tc>
        <w:tc>
          <w:tcPr>
            <w:tcW w:w="1895" w:type="pct"/>
          </w:tcPr>
          <w:p w:rsidR="00821024" w:rsidRPr="003650BF">
            <w:pPr>
              <w:pStyle w:val="BodyText"/>
              <w:spacing w:before="100" w:after="100"/>
            </w:pPr>
            <w:r w:rsidRPr="003650BF" w:rsidR="006A32BE">
              <w:t>Yes, up to the monthly included data amount specified in Table 2A.</w:t>
            </w:r>
          </w:p>
        </w:tc>
      </w:tr>
      <w:tr>
        <w:tblPrEx>
          <w:tblW w:w="9024" w:type="dxa"/>
          <w:jc w:val="center"/>
          <w:tblCellMar>
            <w:left w:w="115" w:type="dxa"/>
            <w:right w:w="115" w:type="dxa"/>
          </w:tblCellMar>
          <w:tblLook w:val="0000"/>
        </w:tblPrEx>
        <w:trPr>
          <w:trHeight w:val="327"/>
          <w:jc w:val="center"/>
        </w:trPr>
        <w:tc>
          <w:tcPr>
            <w:tcW w:w="3105" w:type="pct"/>
          </w:tcPr>
          <w:p w:rsidR="00821024" w:rsidRPr="003650BF">
            <w:pPr>
              <w:pStyle w:val="BodyText"/>
              <w:spacing w:before="100" w:after="100"/>
            </w:pPr>
            <w:r w:rsidRPr="003650BF" w:rsidR="006A32BE">
              <w:t>Opt</w:t>
            </w:r>
            <w:r w:rsidRPr="003650BF" w:rsidR="006A32BE">
              <w:t>us Zoo and iZoo Downloads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237"/>
          <w:jc w:val="center"/>
        </w:trPr>
        <w:tc>
          <w:tcPr>
            <w:tcW w:w="3105" w:type="pct"/>
          </w:tcPr>
          <w:p w:rsidR="00821024" w:rsidRPr="003650BF">
            <w:pPr>
              <w:pStyle w:val="BodyText"/>
              <w:spacing w:before="100" w:after="100"/>
            </w:pPr>
            <w:r w:rsidRPr="003650BF" w:rsidR="006A32BE">
              <w:t>SMS to 966 (Zoo)</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336"/>
          <w:jc w:val="center"/>
        </w:trPr>
        <w:tc>
          <w:tcPr>
            <w:tcW w:w="3105" w:type="pct"/>
          </w:tcPr>
          <w:p w:rsidR="00821024" w:rsidRPr="003650BF">
            <w:pPr>
              <w:pStyle w:val="BodyText"/>
              <w:spacing w:before="100" w:after="100"/>
            </w:pPr>
            <w:r w:rsidRPr="003650BF" w:rsidR="006A32BE">
              <w:t>Mobile Inte</w:t>
            </w:r>
            <w:r w:rsidRPr="003650BF" w:rsidR="006A32BE">
              <w:t>rnet usage*</w:t>
            </w:r>
          </w:p>
        </w:tc>
        <w:tc>
          <w:tcPr>
            <w:tcW w:w="1895" w:type="pct"/>
          </w:tcPr>
          <w:p w:rsidR="00821024" w:rsidRPr="003650BF">
            <w:pPr>
              <w:pStyle w:val="BodyText"/>
              <w:spacing w:before="100" w:after="100"/>
            </w:pPr>
            <w:r w:rsidRPr="003650BF" w:rsidR="006A32BE">
              <w:t>Yes, up to the monthly included data amount specified in Table 2A.</w:t>
            </w:r>
          </w:p>
        </w:tc>
      </w:tr>
      <w:tr>
        <w:tblPrEx>
          <w:tblW w:w="9024" w:type="dxa"/>
          <w:jc w:val="center"/>
          <w:tblCellMar>
            <w:left w:w="115" w:type="dxa"/>
            <w:right w:w="115" w:type="dxa"/>
          </w:tblCellMar>
          <w:tblLook w:val="0000"/>
        </w:tblPrEx>
        <w:trPr>
          <w:trHeight w:val="255"/>
          <w:jc w:val="center"/>
        </w:trPr>
        <w:tc>
          <w:tcPr>
            <w:tcW w:w="3105" w:type="pct"/>
          </w:tcPr>
          <w:p w:rsidR="00821024" w:rsidRPr="003650BF">
            <w:pPr>
              <w:pStyle w:val="BodyText"/>
              <w:spacing w:before="100" w:after="100"/>
            </w:pPr>
            <w:r w:rsidRPr="003650BF" w:rsidR="006A32BE">
              <w:t>Mobile as Modem</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165"/>
          <w:jc w:val="center"/>
        </w:trPr>
        <w:tc>
          <w:tcPr>
            <w:tcW w:w="3105" w:type="pct"/>
          </w:tcPr>
          <w:p w:rsidR="00821024" w:rsidRPr="003650BF">
            <w:pPr>
              <w:pStyle w:val="BodyText"/>
              <w:spacing w:before="100" w:after="100"/>
            </w:pPr>
            <w:r w:rsidRPr="003650BF" w:rsidR="006A32BE">
              <w:t>Data Used while Roaming Internationally</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309"/>
          <w:jc w:val="center"/>
        </w:trPr>
        <w:tc>
          <w:tcPr>
            <w:tcW w:w="3105" w:type="pct"/>
          </w:tcPr>
          <w:p w:rsidR="00821024" w:rsidRPr="003650BF">
            <w:pPr>
              <w:pStyle w:val="BodyText"/>
              <w:spacing w:before="100" w:after="100"/>
            </w:pPr>
            <w:r w:rsidRPr="003650BF" w:rsidR="006A32BE">
              <w:t xml:space="preserve">Content Packs </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192"/>
          <w:jc w:val="center"/>
        </w:trPr>
        <w:tc>
          <w:tcPr>
            <w:tcW w:w="3105" w:type="pct"/>
          </w:tcPr>
          <w:p w:rsidR="00821024" w:rsidRPr="003650BF">
            <w:pPr>
              <w:pStyle w:val="BodyText"/>
              <w:spacing w:before="100" w:after="100"/>
            </w:pPr>
            <w:r w:rsidRPr="003650BF" w:rsidR="006A32BE">
              <w:t>TrueLocal Usage</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291"/>
          <w:jc w:val="center"/>
        </w:trPr>
        <w:tc>
          <w:tcPr>
            <w:tcW w:w="3105" w:type="pct"/>
          </w:tcPr>
          <w:p w:rsidR="00821024" w:rsidRPr="003650BF">
            <w:pPr>
              <w:pStyle w:val="BodyText"/>
              <w:spacing w:before="100" w:after="100"/>
            </w:pPr>
            <w:r w:rsidRPr="003650BF" w:rsidR="006A32BE">
              <w:t>Directory A</w:t>
            </w:r>
            <w:r w:rsidRPr="003650BF" w:rsidR="006A32BE">
              <w:t>ssistance- 1223</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64"/>
          <w:jc w:val="center"/>
        </w:trPr>
        <w:tc>
          <w:tcPr>
            <w:tcW w:w="3105" w:type="pct"/>
          </w:tcPr>
          <w:p w:rsidR="00821024" w:rsidRPr="003650BF">
            <w:pPr>
              <w:pStyle w:val="BodyText"/>
              <w:spacing w:before="100" w:after="100"/>
            </w:pPr>
            <w:r w:rsidRPr="003650BF" w:rsidR="006A32BE">
              <w:t>19XX Numbers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210"/>
          <w:jc w:val="center"/>
        </w:trPr>
        <w:tc>
          <w:tcPr>
            <w:tcW w:w="3105" w:type="pct"/>
          </w:tcPr>
          <w:p w:rsidR="00821024" w:rsidRPr="003650BF">
            <w:pPr>
              <w:pStyle w:val="BodyText"/>
              <w:spacing w:before="100" w:after="100"/>
            </w:pPr>
            <w:r w:rsidRPr="003650BF" w:rsidR="006A32BE">
              <w:t>1800, 13 and 1300 numbers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138"/>
          <w:jc w:val="center"/>
        </w:trPr>
        <w:tc>
          <w:tcPr>
            <w:tcW w:w="3105" w:type="pct"/>
          </w:tcPr>
          <w:p w:rsidR="00821024" w:rsidRPr="003650BF">
            <w:pPr>
              <w:pStyle w:val="BodyText"/>
              <w:spacing w:before="100" w:after="100"/>
            </w:pPr>
            <w:r w:rsidRPr="003650BF" w:rsidR="006A32BE">
              <w:t>124YES(937)</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156"/>
          <w:jc w:val="center"/>
        </w:trPr>
        <w:tc>
          <w:tcPr>
            <w:tcW w:w="3105" w:type="pct"/>
          </w:tcPr>
          <w:p w:rsidR="00821024" w:rsidRPr="003650BF">
            <w:pPr>
              <w:pStyle w:val="BodyText"/>
              <w:spacing w:before="100" w:after="100"/>
            </w:pPr>
            <w:r w:rsidRPr="003650BF" w:rsidR="006A32BE">
              <w:t>Insurance</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64"/>
          <w:jc w:val="center"/>
        </w:trPr>
        <w:tc>
          <w:tcPr>
            <w:tcW w:w="3105" w:type="pct"/>
          </w:tcPr>
          <w:p w:rsidR="00821024" w:rsidRPr="003650BF">
            <w:pPr>
              <w:pStyle w:val="BodyText"/>
              <w:spacing w:before="100" w:after="100"/>
            </w:pPr>
            <w:r w:rsidRPr="003650BF" w:rsidR="006A32BE">
              <w:t>Handset Payments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494"/>
          <w:jc w:val="center"/>
        </w:trPr>
        <w:tc>
          <w:tcPr>
            <w:tcW w:w="3105" w:type="pct"/>
          </w:tcPr>
          <w:p w:rsidR="00821024" w:rsidRPr="003650BF">
            <w:pPr>
              <w:pStyle w:val="BodyText"/>
              <w:spacing w:before="100" w:after="100"/>
            </w:pPr>
            <w:r w:rsidRPr="003650BF" w:rsidR="006A32BE">
              <w:t>Push To Talk (PTT) (this service is no long</w:t>
            </w:r>
            <w:r w:rsidRPr="003650BF" w:rsidR="006A32BE">
              <w:t>er available from 4 November 2010)</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129"/>
          <w:jc w:val="center"/>
        </w:trPr>
        <w:tc>
          <w:tcPr>
            <w:tcW w:w="3105" w:type="pct"/>
          </w:tcPr>
          <w:p w:rsidR="00821024" w:rsidRPr="003650BF">
            <w:pPr>
              <w:pStyle w:val="BodyText"/>
              <w:spacing w:before="100" w:after="100"/>
            </w:pPr>
            <w:r w:rsidRPr="003650BF" w:rsidR="006A32BE">
              <w:t>Calls to Satellite</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237"/>
          <w:jc w:val="center"/>
        </w:trPr>
        <w:tc>
          <w:tcPr>
            <w:tcW w:w="3105" w:type="pct"/>
          </w:tcPr>
          <w:p w:rsidR="00821024" w:rsidRPr="003650BF">
            <w:pPr>
              <w:pStyle w:val="BodyText"/>
              <w:spacing w:before="100" w:after="100"/>
            </w:pPr>
            <w:r w:rsidRPr="003650BF" w:rsidR="006A32BE">
              <w:t>VOIP services</w:t>
            </w:r>
          </w:p>
        </w:tc>
        <w:tc>
          <w:tcPr>
            <w:tcW w:w="1895" w:type="pct"/>
          </w:tcPr>
          <w:p w:rsidR="00821024" w:rsidRPr="003650BF">
            <w:pPr>
              <w:pStyle w:val="BodyText"/>
              <w:spacing w:before="100" w:after="100"/>
            </w:pPr>
            <w:r w:rsidRPr="003650BF" w:rsidR="006A32BE">
              <w:t>No</w:t>
            </w:r>
          </w:p>
        </w:tc>
      </w:tr>
      <w:tr>
        <w:tblPrEx>
          <w:tblW w:w="9024" w:type="dxa"/>
          <w:jc w:val="center"/>
          <w:tblCellMar>
            <w:left w:w="115" w:type="dxa"/>
            <w:right w:w="115" w:type="dxa"/>
          </w:tblCellMar>
          <w:tblLook w:val="0000"/>
        </w:tblPrEx>
        <w:trPr>
          <w:trHeight w:val="64"/>
          <w:jc w:val="center"/>
        </w:trPr>
        <w:tc>
          <w:tcPr>
            <w:tcW w:w="3105" w:type="pct"/>
          </w:tcPr>
          <w:p w:rsidR="00821024" w:rsidRPr="003650BF">
            <w:pPr>
              <w:pStyle w:val="BodyText"/>
              <w:spacing w:before="100" w:after="100"/>
            </w:pPr>
            <w:r w:rsidRPr="003650BF" w:rsidR="006A32BE">
              <w:t>Surepage</w:t>
            </w:r>
          </w:p>
        </w:tc>
        <w:tc>
          <w:tcPr>
            <w:tcW w:w="1895"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w:t>
      </w:r>
      <w:r w:rsidRPr="003650BF" w:rsidR="006A32BE">
        <w:rPr>
          <w:b/>
        </w:rPr>
        <w:t>able 1C – Eligible for Unlimited BlackBerry POP3 Email</w:t>
      </w:r>
    </w:p>
    <w:tbl>
      <w:tblPr>
        <w:tblStyle w:val="TableNormal"/>
        <w:tblW w:w="9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691"/>
        <w:gridCol w:w="3469"/>
      </w:tblGrid>
      <w:tr>
        <w:tblPrEx>
          <w:tblW w:w="9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192"/>
          <w:jc w:val="center"/>
        </w:trPr>
        <w:tc>
          <w:tcPr>
            <w:tcW w:w="5691" w:type="dxa"/>
          </w:tcPr>
          <w:p w:rsidR="00821024" w:rsidRPr="003650BF">
            <w:pPr>
              <w:pStyle w:val="BodyText"/>
              <w:spacing w:before="100" w:after="100"/>
              <w:rPr>
                <w:b/>
              </w:rPr>
            </w:pPr>
            <w:r w:rsidRPr="003650BF" w:rsidR="006A32BE">
              <w:rPr>
                <w:b/>
              </w:rPr>
              <w:t>Call Ty</w:t>
            </w:r>
            <w:r w:rsidRPr="003650BF" w:rsidR="006A32BE">
              <w:rPr>
                <w:b/>
              </w:rPr>
              <w:t>pe</w:t>
            </w:r>
          </w:p>
        </w:tc>
        <w:tc>
          <w:tcPr>
            <w:tcW w:w="3469" w:type="dxa"/>
          </w:tcPr>
          <w:p w:rsidR="00821024" w:rsidRPr="003650BF">
            <w:pPr>
              <w:pStyle w:val="BodyText"/>
              <w:spacing w:before="100" w:after="100"/>
              <w:rPr>
                <w:b/>
              </w:rPr>
            </w:pPr>
            <w:r w:rsidRPr="003650BF" w:rsidR="006A32BE">
              <w:rPr>
                <w:b/>
              </w:rPr>
              <w:t>Eligible Data</w:t>
            </w:r>
          </w:p>
        </w:tc>
      </w:tr>
      <w:tr>
        <w:tblPrEx>
          <w:tblW w:w="9160" w:type="dxa"/>
          <w:jc w:val="center"/>
          <w:tblLayout w:type="fixed"/>
          <w:tblCellMar>
            <w:left w:w="115" w:type="dxa"/>
            <w:right w:w="115" w:type="dxa"/>
          </w:tblCellMar>
          <w:tblLook w:val="0000"/>
        </w:tblPrEx>
        <w:trPr>
          <w:trHeight w:val="247"/>
          <w:jc w:val="center"/>
        </w:trPr>
        <w:tc>
          <w:tcPr>
            <w:tcW w:w="5691" w:type="dxa"/>
          </w:tcPr>
          <w:p w:rsidR="00821024" w:rsidRPr="003650BF">
            <w:pPr>
              <w:pStyle w:val="BodyText"/>
              <w:spacing w:before="100" w:after="100"/>
            </w:pPr>
            <w:r w:rsidRPr="003650BF" w:rsidR="006A32BE">
              <w:t>BlackBerry Email (POP3)</w:t>
            </w:r>
          </w:p>
        </w:tc>
        <w:tc>
          <w:tcPr>
            <w:tcW w:w="3469" w:type="dxa"/>
            <w:vAlign w:val="bottom"/>
          </w:tcPr>
          <w:p w:rsidR="00821024" w:rsidRPr="003650BF">
            <w:pPr>
              <w:pStyle w:val="BodyText"/>
              <w:spacing w:before="100" w:after="100"/>
            </w:pPr>
            <w:r w:rsidRPr="003650BF" w:rsidR="006A32BE">
              <w:t>Yes</w:t>
            </w:r>
          </w:p>
        </w:tc>
      </w:tr>
      <w:tr>
        <w:tblPrEx>
          <w:tblW w:w="9160" w:type="dxa"/>
          <w:jc w:val="center"/>
          <w:tblLayout w:type="fixed"/>
          <w:tblCellMar>
            <w:left w:w="115" w:type="dxa"/>
            <w:right w:w="115" w:type="dxa"/>
          </w:tblCellMar>
          <w:tblLook w:val="0000"/>
        </w:tblPrEx>
        <w:trPr>
          <w:trHeight w:val="247"/>
          <w:jc w:val="center"/>
        </w:trPr>
        <w:tc>
          <w:tcPr>
            <w:tcW w:w="5691" w:type="dxa"/>
          </w:tcPr>
          <w:p w:rsidR="00821024" w:rsidRPr="003650BF">
            <w:pPr>
              <w:pStyle w:val="BodyText"/>
              <w:spacing w:before="100" w:after="100"/>
            </w:pPr>
            <w:r w:rsidRPr="003650BF" w:rsidR="006A32BE">
              <w:t>Internet Browsing through the BlackBerry Browser</w:t>
            </w:r>
          </w:p>
        </w:tc>
        <w:tc>
          <w:tcPr>
            <w:tcW w:w="3469" w:type="dxa"/>
            <w:vAlign w:val="bottom"/>
          </w:tcPr>
          <w:p w:rsidR="00821024" w:rsidRPr="003650BF">
            <w:pPr>
              <w:pStyle w:val="BodyText"/>
              <w:spacing w:before="100" w:after="100"/>
            </w:pPr>
            <w:r w:rsidRPr="003650BF" w:rsidR="006A32BE">
              <w:t>No</w:t>
            </w:r>
          </w:p>
        </w:tc>
      </w:tr>
      <w:tr>
        <w:tblPrEx>
          <w:tblW w:w="9160" w:type="dxa"/>
          <w:jc w:val="center"/>
          <w:tblLayout w:type="fixed"/>
          <w:tblCellMar>
            <w:left w:w="115" w:type="dxa"/>
            <w:right w:w="115" w:type="dxa"/>
          </w:tblCellMar>
          <w:tblLook w:val="0000"/>
        </w:tblPrEx>
        <w:trPr>
          <w:trHeight w:val="64"/>
          <w:jc w:val="center"/>
        </w:trPr>
        <w:tc>
          <w:tcPr>
            <w:tcW w:w="5691" w:type="dxa"/>
          </w:tcPr>
          <w:p w:rsidR="00821024" w:rsidRPr="003650BF">
            <w:pPr>
              <w:pStyle w:val="BodyText"/>
              <w:spacing w:before="100" w:after="100"/>
            </w:pPr>
            <w:r w:rsidRPr="003650BF" w:rsidR="006A32BE">
              <w:t>Optus Zoo downloads and subscriptions</w:t>
            </w:r>
          </w:p>
        </w:tc>
        <w:tc>
          <w:tcPr>
            <w:tcW w:w="3469" w:type="dxa"/>
            <w:vAlign w:val="bottom"/>
          </w:tcPr>
          <w:p w:rsidR="00821024" w:rsidRPr="003650BF">
            <w:pPr>
              <w:pStyle w:val="BodyText"/>
              <w:spacing w:before="100" w:after="100"/>
            </w:pPr>
            <w:r w:rsidRPr="003650BF" w:rsidR="006A32BE">
              <w:t>No</w:t>
            </w:r>
          </w:p>
        </w:tc>
      </w:tr>
      <w:tr>
        <w:tblPrEx>
          <w:tblW w:w="9160" w:type="dxa"/>
          <w:jc w:val="center"/>
          <w:tblLayout w:type="fixed"/>
          <w:tblCellMar>
            <w:left w:w="115" w:type="dxa"/>
            <w:right w:w="115" w:type="dxa"/>
          </w:tblCellMar>
          <w:tblLook w:val="0000"/>
        </w:tblPrEx>
        <w:trPr>
          <w:trHeight w:val="247"/>
          <w:jc w:val="center"/>
        </w:trPr>
        <w:tc>
          <w:tcPr>
            <w:tcW w:w="5691" w:type="dxa"/>
          </w:tcPr>
          <w:p w:rsidR="00821024" w:rsidRPr="003650BF">
            <w:pPr>
              <w:pStyle w:val="BodyText"/>
              <w:spacing w:before="100" w:after="100"/>
            </w:pPr>
            <w:r w:rsidRPr="003650BF" w:rsidR="006A32BE">
              <w:t>Optus Zoo GPRS WAP browsing</w:t>
            </w:r>
          </w:p>
        </w:tc>
        <w:tc>
          <w:tcPr>
            <w:tcW w:w="3469" w:type="dxa"/>
            <w:vAlign w:val="bottom"/>
          </w:tcPr>
          <w:p w:rsidR="00821024" w:rsidRPr="003650BF">
            <w:pPr>
              <w:pStyle w:val="BodyText"/>
              <w:spacing w:before="100" w:after="100"/>
            </w:pPr>
            <w:r w:rsidRPr="003650BF" w:rsidR="006A32BE">
              <w:t>No</w:t>
            </w:r>
          </w:p>
        </w:tc>
      </w:tr>
      <w:tr>
        <w:tblPrEx>
          <w:tblW w:w="9160" w:type="dxa"/>
          <w:jc w:val="center"/>
          <w:tblLayout w:type="fixed"/>
          <w:tblCellMar>
            <w:left w:w="115" w:type="dxa"/>
            <w:right w:w="115" w:type="dxa"/>
          </w:tblCellMar>
          <w:tblLook w:val="0000"/>
        </w:tblPrEx>
        <w:trPr>
          <w:trHeight w:val="336"/>
          <w:jc w:val="center"/>
        </w:trPr>
        <w:tc>
          <w:tcPr>
            <w:tcW w:w="5691" w:type="dxa"/>
          </w:tcPr>
          <w:p w:rsidR="00821024" w:rsidRPr="003650BF">
            <w:pPr>
              <w:pStyle w:val="BodyText"/>
              <w:spacing w:before="100" w:after="100"/>
            </w:pPr>
            <w:r w:rsidRPr="003650BF" w:rsidR="006A32BE">
              <w:t>Applications from Op</w:t>
            </w:r>
            <w:r w:rsidRPr="003650BF" w:rsidR="006A32BE">
              <w:t>tus and third party applications that require a BlackBerry Dat</w:t>
            </w:r>
            <w:r w:rsidRPr="003650BF" w:rsidR="006A32BE">
              <w:t>a connection</w:t>
            </w:r>
          </w:p>
        </w:tc>
        <w:tc>
          <w:tcPr>
            <w:tcW w:w="3469" w:type="dxa"/>
            <w:vAlign w:val="bottom"/>
          </w:tcPr>
          <w:p w:rsidR="00821024" w:rsidRPr="003650BF">
            <w:pPr>
              <w:pStyle w:val="BodyText"/>
              <w:spacing w:before="100" w:after="100"/>
            </w:pPr>
            <w:r w:rsidRPr="003650BF" w:rsidR="006A32BE">
              <w:t>No</w:t>
            </w:r>
          </w:p>
        </w:tc>
      </w:tr>
      <w:tr>
        <w:tblPrEx>
          <w:tblW w:w="9160" w:type="dxa"/>
          <w:jc w:val="center"/>
          <w:tblLayout w:type="fixed"/>
          <w:tblCellMar>
            <w:left w:w="115" w:type="dxa"/>
            <w:right w:w="115" w:type="dxa"/>
          </w:tblCellMar>
          <w:tblLook w:val="0000"/>
        </w:tblPrEx>
        <w:trPr>
          <w:trHeight w:val="247"/>
          <w:jc w:val="center"/>
        </w:trPr>
        <w:tc>
          <w:tcPr>
            <w:tcW w:w="5691" w:type="dxa"/>
          </w:tcPr>
          <w:p w:rsidR="00821024" w:rsidRPr="003650BF">
            <w:pPr>
              <w:pStyle w:val="BodyText"/>
              <w:spacing w:before="100" w:after="100"/>
            </w:pPr>
            <w:r w:rsidRPr="003650BF" w:rsidR="006A32BE">
              <w:t>All other call types or usage</w:t>
            </w:r>
          </w:p>
        </w:tc>
        <w:tc>
          <w:tcPr>
            <w:tcW w:w="3469" w:type="dxa"/>
            <w:vAlign w:val="bottom"/>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Table 1D – Eligible for Unlimited BlackBerry PO</w:t>
      </w:r>
      <w:r w:rsidRPr="003650BF" w:rsidR="006A32BE">
        <w:rPr>
          <w:b/>
        </w:rPr>
        <w:t>P3 Email &amp; Browsing</w:t>
      </w:r>
    </w:p>
    <w:tbl>
      <w:tblPr>
        <w:tblStyle w:val="TableNormal"/>
        <w:tblW w:w="922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5725"/>
        <w:gridCol w:w="3503"/>
      </w:tblGrid>
      <w:tr>
        <w:tblPrEx>
          <w:tblW w:w="922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237"/>
          <w:tblHeader/>
          <w:jc w:val="center"/>
        </w:trPr>
        <w:tc>
          <w:tcPr>
            <w:tcW w:w="5725" w:type="dxa"/>
          </w:tcPr>
          <w:p w:rsidR="00821024" w:rsidRPr="003650BF">
            <w:pPr>
              <w:pStyle w:val="BodyText"/>
              <w:spacing w:before="100" w:after="100"/>
              <w:rPr>
                <w:b/>
              </w:rPr>
            </w:pPr>
            <w:r w:rsidRPr="003650BF" w:rsidR="006A32BE">
              <w:rPr>
                <w:b/>
              </w:rPr>
              <w:t>Call Type</w:t>
            </w:r>
          </w:p>
        </w:tc>
        <w:tc>
          <w:tcPr>
            <w:tcW w:w="3503" w:type="dxa"/>
          </w:tcPr>
          <w:p w:rsidR="00821024" w:rsidRPr="003650BF">
            <w:pPr>
              <w:pStyle w:val="BodyText"/>
              <w:spacing w:before="100" w:after="100"/>
              <w:rPr>
                <w:b/>
              </w:rPr>
            </w:pPr>
            <w:r w:rsidRPr="003650BF" w:rsidR="006A32BE">
              <w:rPr>
                <w:b/>
              </w:rPr>
              <w:t>Eligible Data</w:t>
            </w:r>
          </w:p>
        </w:tc>
      </w:tr>
      <w:tr>
        <w:tblPrEx>
          <w:tblW w:w="9228" w:type="dxa"/>
          <w:jc w:val="center"/>
          <w:tblLayout w:type="fixed"/>
          <w:tblCellMar>
            <w:left w:w="115" w:type="dxa"/>
            <w:right w:w="115" w:type="dxa"/>
          </w:tblCellMar>
          <w:tblLook w:val="0000"/>
        </w:tblPrEx>
        <w:trPr>
          <w:trHeight w:val="247"/>
          <w:jc w:val="center"/>
        </w:trPr>
        <w:tc>
          <w:tcPr>
            <w:tcW w:w="5725" w:type="dxa"/>
          </w:tcPr>
          <w:p w:rsidR="00821024" w:rsidRPr="003650BF">
            <w:pPr>
              <w:pStyle w:val="BodyText"/>
              <w:spacing w:before="100" w:after="100"/>
            </w:pPr>
            <w:r w:rsidRPr="003650BF" w:rsidR="006A32BE">
              <w:t>BlackBerry Email (POP3)</w:t>
            </w:r>
          </w:p>
        </w:tc>
        <w:tc>
          <w:tcPr>
            <w:tcW w:w="3503" w:type="dxa"/>
            <w:vAlign w:val="bottom"/>
          </w:tcPr>
          <w:p w:rsidR="00821024" w:rsidRPr="003650BF">
            <w:pPr>
              <w:pStyle w:val="BodyText"/>
              <w:spacing w:before="100" w:after="100"/>
            </w:pPr>
            <w:r w:rsidRPr="003650BF" w:rsidR="006A32BE">
              <w:t>Yes</w:t>
            </w:r>
          </w:p>
        </w:tc>
      </w:tr>
      <w:tr>
        <w:tblPrEx>
          <w:tblW w:w="9228" w:type="dxa"/>
          <w:jc w:val="center"/>
          <w:tblLayout w:type="fixed"/>
          <w:tblCellMar>
            <w:left w:w="115" w:type="dxa"/>
            <w:right w:w="115" w:type="dxa"/>
          </w:tblCellMar>
          <w:tblLook w:val="0000"/>
        </w:tblPrEx>
        <w:trPr>
          <w:trHeight w:val="247"/>
          <w:jc w:val="center"/>
        </w:trPr>
        <w:tc>
          <w:tcPr>
            <w:tcW w:w="5725" w:type="dxa"/>
          </w:tcPr>
          <w:p w:rsidR="00821024" w:rsidRPr="003650BF">
            <w:pPr>
              <w:pStyle w:val="BodyText"/>
              <w:spacing w:before="100" w:after="100"/>
            </w:pPr>
            <w:r w:rsidRPr="003650BF" w:rsidR="006A32BE">
              <w:t>Internet Browsing thr</w:t>
            </w:r>
            <w:r w:rsidRPr="003650BF" w:rsidR="006A32BE">
              <w:t>ough the BlackBerry Browser</w:t>
            </w:r>
          </w:p>
        </w:tc>
        <w:tc>
          <w:tcPr>
            <w:tcW w:w="3503" w:type="dxa"/>
            <w:vAlign w:val="bottom"/>
          </w:tcPr>
          <w:p w:rsidR="00821024" w:rsidRPr="003650BF">
            <w:pPr>
              <w:pStyle w:val="BodyText"/>
              <w:spacing w:before="100" w:after="100"/>
            </w:pPr>
            <w:r w:rsidRPr="003650BF" w:rsidR="006A32BE">
              <w:t>Yes</w:t>
            </w:r>
          </w:p>
        </w:tc>
      </w:tr>
      <w:tr>
        <w:tblPrEx>
          <w:tblW w:w="9228" w:type="dxa"/>
          <w:jc w:val="center"/>
          <w:tblLayout w:type="fixed"/>
          <w:tblCellMar>
            <w:left w:w="115" w:type="dxa"/>
            <w:right w:w="115" w:type="dxa"/>
          </w:tblCellMar>
          <w:tblLook w:val="0000"/>
        </w:tblPrEx>
        <w:trPr>
          <w:trHeight w:val="250"/>
          <w:jc w:val="center"/>
        </w:trPr>
        <w:tc>
          <w:tcPr>
            <w:tcW w:w="5725" w:type="dxa"/>
          </w:tcPr>
          <w:p w:rsidR="00821024" w:rsidRPr="003650BF">
            <w:pPr>
              <w:pStyle w:val="BodyText"/>
              <w:spacing w:before="100" w:after="100"/>
            </w:pPr>
            <w:r w:rsidRPr="003650BF" w:rsidR="006A32BE">
              <w:t>Optus Zoo downloads and subsc</w:t>
            </w:r>
            <w:r w:rsidRPr="003650BF" w:rsidR="006A32BE">
              <w:t>riptions</w:t>
            </w:r>
          </w:p>
        </w:tc>
        <w:tc>
          <w:tcPr>
            <w:tcW w:w="3503" w:type="dxa"/>
            <w:vAlign w:val="bottom"/>
          </w:tcPr>
          <w:p w:rsidR="00821024" w:rsidRPr="003650BF">
            <w:pPr>
              <w:pStyle w:val="BodyText"/>
              <w:spacing w:before="100" w:after="100"/>
            </w:pPr>
            <w:r w:rsidRPr="003650BF" w:rsidR="006A32BE">
              <w:t>No</w:t>
            </w:r>
          </w:p>
        </w:tc>
      </w:tr>
      <w:tr>
        <w:tblPrEx>
          <w:tblW w:w="9228" w:type="dxa"/>
          <w:jc w:val="center"/>
          <w:tblLayout w:type="fixed"/>
          <w:tblCellMar>
            <w:left w:w="115" w:type="dxa"/>
            <w:right w:w="115" w:type="dxa"/>
          </w:tblCellMar>
          <w:tblLook w:val="0000"/>
        </w:tblPrEx>
        <w:trPr>
          <w:trHeight w:val="247"/>
          <w:jc w:val="center"/>
        </w:trPr>
        <w:tc>
          <w:tcPr>
            <w:tcW w:w="5725" w:type="dxa"/>
          </w:tcPr>
          <w:p w:rsidR="00821024" w:rsidRPr="003650BF">
            <w:pPr>
              <w:pStyle w:val="BodyText"/>
              <w:spacing w:before="100" w:after="100"/>
            </w:pPr>
            <w:r w:rsidRPr="003650BF" w:rsidR="006A32BE">
              <w:t>Optus Zoo GPRS WAP browsing</w:t>
            </w:r>
          </w:p>
        </w:tc>
        <w:tc>
          <w:tcPr>
            <w:tcW w:w="3503" w:type="dxa"/>
            <w:vAlign w:val="bottom"/>
          </w:tcPr>
          <w:p w:rsidR="00821024" w:rsidRPr="003650BF">
            <w:pPr>
              <w:pStyle w:val="BodyText"/>
              <w:spacing w:before="100" w:after="100"/>
            </w:pPr>
            <w:r w:rsidRPr="003650BF" w:rsidR="006A32BE">
              <w:t>No</w:t>
            </w:r>
          </w:p>
        </w:tc>
      </w:tr>
      <w:tr>
        <w:tblPrEx>
          <w:tblW w:w="9228" w:type="dxa"/>
          <w:jc w:val="center"/>
          <w:tblLayout w:type="fixed"/>
          <w:tblCellMar>
            <w:left w:w="115" w:type="dxa"/>
            <w:right w:w="115" w:type="dxa"/>
          </w:tblCellMar>
          <w:tblLook w:val="0000"/>
        </w:tblPrEx>
        <w:trPr>
          <w:trHeight w:val="247"/>
          <w:jc w:val="center"/>
        </w:trPr>
        <w:tc>
          <w:tcPr>
            <w:tcW w:w="5725" w:type="dxa"/>
          </w:tcPr>
          <w:p w:rsidR="00821024" w:rsidRPr="003650BF">
            <w:pPr>
              <w:pStyle w:val="BodyText"/>
              <w:spacing w:before="100" w:after="100"/>
            </w:pPr>
            <w:r w:rsidRPr="003650BF" w:rsidR="006A32BE">
              <w:t>Applications from Optus and third party applications t</w:t>
            </w:r>
            <w:r w:rsidRPr="003650BF" w:rsidR="006A32BE">
              <w:t>hat require a BlackBerry Data connection</w:t>
            </w:r>
          </w:p>
        </w:tc>
        <w:tc>
          <w:tcPr>
            <w:tcW w:w="3503" w:type="dxa"/>
            <w:vAlign w:val="bottom"/>
          </w:tcPr>
          <w:p w:rsidR="00821024" w:rsidRPr="003650BF">
            <w:pPr>
              <w:pStyle w:val="BodyText"/>
              <w:spacing w:before="100" w:after="100"/>
            </w:pPr>
            <w:r w:rsidRPr="003650BF" w:rsidR="006A32BE">
              <w:t>Yes</w:t>
            </w:r>
          </w:p>
        </w:tc>
      </w:tr>
      <w:tr>
        <w:tblPrEx>
          <w:tblW w:w="9228" w:type="dxa"/>
          <w:jc w:val="center"/>
          <w:tblLayout w:type="fixed"/>
          <w:tblCellMar>
            <w:left w:w="115" w:type="dxa"/>
            <w:right w:w="115" w:type="dxa"/>
          </w:tblCellMar>
          <w:tblLook w:val="0000"/>
        </w:tblPrEx>
        <w:trPr>
          <w:trHeight w:val="247"/>
          <w:jc w:val="center"/>
        </w:trPr>
        <w:tc>
          <w:tcPr>
            <w:tcW w:w="5725" w:type="dxa"/>
          </w:tcPr>
          <w:p w:rsidR="00821024" w:rsidRPr="003650BF">
            <w:pPr>
              <w:pStyle w:val="BodyText"/>
              <w:spacing w:before="100" w:after="100"/>
            </w:pPr>
            <w:r w:rsidRPr="003650BF" w:rsidR="006A32BE">
              <w:t>All other call types or usage</w:t>
            </w:r>
          </w:p>
        </w:tc>
        <w:tc>
          <w:tcPr>
            <w:tcW w:w="3503" w:type="dxa"/>
            <w:vAlign w:val="bottom"/>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Table 2A – Cha</w:t>
      </w:r>
      <w:r w:rsidRPr="003650BF" w:rsidR="006A32BE">
        <w:rPr>
          <w:b/>
        </w:rPr>
        <w:t>rges and Cap Amounts for the Optus Cap Plans</w:t>
      </w:r>
    </w:p>
    <w:tbl>
      <w:tblPr>
        <w:tblStyle w:val="TableNormal"/>
        <w:tblW w:w="5000" w:type="pct"/>
        <w:tblCellMar>
          <w:left w:w="115" w:type="dxa"/>
          <w:right w:w="115" w:type="dxa"/>
        </w:tblCellMar>
        <w:tblLook w:val="0000"/>
      </w:tblPr>
      <w:tblGrid>
        <w:gridCol w:w="3134"/>
        <w:gridCol w:w="1458"/>
        <w:gridCol w:w="1460"/>
        <w:gridCol w:w="1458"/>
        <w:gridCol w:w="1460"/>
        <w:gridCol w:w="1460"/>
      </w:tblGrid>
      <w:tr>
        <w:tblPrEx>
          <w:tblW w:w="5000" w:type="pct"/>
          <w:tblCellMar>
            <w:left w:w="115" w:type="dxa"/>
            <w:right w:w="115" w:type="dxa"/>
          </w:tblCellMar>
          <w:tblLook w:val="0000"/>
        </w:tblPrEx>
        <w:trPr>
          <w:trHeight w:val="315"/>
          <w:tblHeader/>
        </w:trPr>
        <w:tc>
          <w:tcPr>
            <w:tcW w:w="150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p>
        </w:tc>
        <w:tc>
          <w:tcPr>
            <w:tcW w:w="699"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$19 Optus Cap</w:t>
            </w:r>
          </w:p>
        </w:tc>
        <w:tc>
          <w:tcPr>
            <w:tcW w:w="700"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$2</w:t>
            </w:r>
            <w:r w:rsidRPr="003650BF" w:rsidR="006A32BE">
              <w:rPr>
                <w:b/>
              </w:rPr>
              <w:t>9 Optus Cap</w:t>
            </w:r>
          </w:p>
        </w:tc>
        <w:tc>
          <w:tcPr>
            <w:tcW w:w="699"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$49 Optus Cap</w:t>
            </w:r>
          </w:p>
        </w:tc>
        <w:tc>
          <w:tcPr>
            <w:tcW w:w="700"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Optus Cap</w:t>
            </w:r>
          </w:p>
        </w:tc>
        <w:tc>
          <w:tcPr>
            <w:tcW w:w="700"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Optus Cap</w:t>
            </w:r>
          </w:p>
        </w:tc>
      </w:tr>
      <w:tr>
        <w:tblPrEx>
          <w:tblW w:w="5000" w:type="pct"/>
          <w:tblCellMar>
            <w:left w:w="115" w:type="dxa"/>
            <w:right w:w="115" w:type="dxa"/>
          </w:tblCellMar>
          <w:tblLook w:val="0000"/>
        </w:tblPrEx>
        <w:trPr>
          <w:trHeight w:val="315"/>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Monthly charge</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$49</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$59</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$79</w:t>
            </w:r>
          </w:p>
        </w:tc>
      </w:tr>
      <w:tr>
        <w:tblPrEx>
          <w:tblW w:w="5000" w:type="pct"/>
          <w:tblCellMar>
            <w:left w:w="115" w:type="dxa"/>
            <w:right w:w="115" w:type="dxa"/>
          </w:tblCellMar>
          <w:tblLook w:val="0000"/>
        </w:tblPrEx>
        <w:trPr>
          <w:trHeight w:val="228"/>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Cap Start</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$49</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$59</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$79</w:t>
            </w:r>
          </w:p>
        </w:tc>
      </w:tr>
      <w:tr>
        <w:tblPrEx>
          <w:tblW w:w="5000" w:type="pct"/>
          <w:tblCellMar>
            <w:left w:w="115" w:type="dxa"/>
            <w:right w:w="115" w:type="dxa"/>
          </w:tblCellMar>
          <w:tblLook w:val="0000"/>
        </w:tblPrEx>
        <w:trPr>
          <w:trHeight w:val="315"/>
        </w:trPr>
        <w:tc>
          <w:tcPr>
            <w:tcW w:w="1502" w:type="pct"/>
            <w:tcBorders>
              <w:top w:val="nil"/>
              <w:left w:val="single" w:sz="4" w:space="0" w:color="auto"/>
              <w:bottom w:val="single" w:sz="4" w:space="0" w:color="auto"/>
              <w:right w:val="single" w:sz="4" w:space="0" w:color="auto"/>
            </w:tcBorders>
            <w:noWrap/>
            <w:vAlign w:val="bottom"/>
          </w:tcPr>
          <w:p w:rsidR="00821024" w:rsidRPr="003650BF">
            <w:pPr>
              <w:pStyle w:val="BodyText"/>
              <w:spacing w:before="100" w:after="100"/>
              <w:rPr>
                <w:b/>
              </w:rPr>
            </w:pPr>
          </w:p>
        </w:tc>
        <w:tc>
          <w:tcPr>
            <w:tcW w:w="3498"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Choice of: either</w:t>
            </w:r>
          </w:p>
        </w:tc>
      </w:tr>
      <w:tr>
        <w:tblPrEx>
          <w:tblW w:w="5000" w:type="pct"/>
          <w:tblCellMar>
            <w:left w:w="115" w:type="dxa"/>
            <w:right w:w="115" w:type="dxa"/>
          </w:tblCellMar>
          <w:tblLook w:val="0000"/>
        </w:tblPrEx>
        <w:trPr>
          <w:trHeight w:val="435"/>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Monthly Included Mobile Internet Data (A)</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w:t>
            </w:r>
            <w:r w:rsidRPr="003650BF" w:rsidR="006A32BE">
              <w:t>0MB</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200MB</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1GB</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2GB</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2GB</w:t>
            </w:r>
          </w:p>
        </w:tc>
      </w:tr>
      <w:tr>
        <w:tblPrEx>
          <w:tblW w:w="5000" w:type="pct"/>
          <w:tblCellMar>
            <w:left w:w="115" w:type="dxa"/>
            <w:right w:w="115" w:type="dxa"/>
          </w:tblCellMar>
          <w:tblLook w:val="0000"/>
        </w:tblPrEx>
        <w:trPr>
          <w:trHeight w:val="21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and/or</w:t>
            </w:r>
          </w:p>
        </w:tc>
        <w:tc>
          <w:tcPr>
            <w:tcW w:w="3498"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Or</w:t>
            </w:r>
          </w:p>
        </w:tc>
      </w:tr>
      <w:tr>
        <w:tblPrEx>
          <w:tblW w:w="5000" w:type="pct"/>
          <w:tblCellMar>
            <w:left w:w="115" w:type="dxa"/>
            <w:right w:w="115" w:type="dxa"/>
          </w:tblCellMar>
          <w:tblLook w:val="0000"/>
        </w:tblPrEx>
        <w:trPr>
          <w:trHeight w:val="1119"/>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Unlimited BlackBerry POP3 Em</w:t>
            </w:r>
            <w:r w:rsidRPr="003650BF" w:rsidR="006A32BE">
              <w:rPr>
                <w:b/>
              </w:rPr>
              <w:t>ail and/or Unlimited BlackBerry POP 3 Email and Browsing (B)</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 Email</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w:t>
            </w:r>
            <w:r w:rsidRPr="003650BF" w:rsidR="006A32BE">
              <w:t>ted BlackBerry POP3 Email</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 Email and Browsing plus 500MB</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w:t>
            </w:r>
            <w:r w:rsidRPr="003650BF" w:rsidR="006A32BE">
              <w:t>ckBerry POP3 Email and Browsing plus 750MB</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w:t>
            </w:r>
            <w:r w:rsidRPr="003650BF" w:rsidR="006A32BE">
              <w:t>y POP3 Email and Browsing plus 1GB</w:t>
            </w:r>
          </w:p>
        </w:tc>
      </w:tr>
      <w:tr>
        <w:tblPrEx>
          <w:tblW w:w="5000" w:type="pct"/>
          <w:tblCellMar>
            <w:left w:w="115" w:type="dxa"/>
            <w:right w:w="115" w:type="dxa"/>
          </w:tblCellMar>
          <w:tblLook w:val="0000"/>
        </w:tblPrEx>
        <w:trPr>
          <w:trHeight w:val="84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Unlimited Mobile Access to Facebook®, Twitter, LinkedIn, Ebay, </w:t>
            </w:r>
            <w:r w:rsidRPr="003650BF" w:rsidR="006A32BE">
              <w:rPr>
                <w:b/>
              </w:rPr>
              <w:t>Four Square, MySpace</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 (Only if Mobile Internet Data is selected)</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 (Only if Mobile Interne</w:t>
            </w:r>
            <w:r w:rsidRPr="003650BF" w:rsidR="006A32BE">
              <w:t>t Data is selected)</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315"/>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"Included Value" per month</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w:t>
            </w:r>
            <w:r w:rsidRPr="003650BF" w:rsidR="006A32BE">
              <w:t>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$180</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$450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$500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$800</w:t>
            </w:r>
          </w:p>
        </w:tc>
      </w:tr>
      <w:tr>
        <w:tblPrEx>
          <w:tblW w:w="5000" w:type="pct"/>
          <w:tblCellMar>
            <w:left w:w="115" w:type="dxa"/>
            <w:right w:w="115" w:type="dxa"/>
          </w:tblCellMar>
          <w:tblLook w:val="0000"/>
        </w:tblPrEx>
        <w:trPr>
          <w:trHeight w:val="63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Standard National SMS and MMS</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315"/>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yes' for 5</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63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Standard National Voice call charges </w:t>
            </w:r>
            <w:r w:rsidRPr="003650BF" w:rsidR="006A32BE">
              <w:t>(per minute)</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r>
      <w:tr>
        <w:tblPrEx>
          <w:tblW w:w="5000" w:type="pct"/>
          <w:tblCellMar>
            <w:left w:w="115" w:type="dxa"/>
            <w:right w:w="115" w:type="dxa"/>
          </w:tblCellMar>
          <w:tblLook w:val="0000"/>
        </w:tblPrEx>
        <w:trPr>
          <w:trHeight w:val="63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 voice calls (Call Connection Charge) </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w:t>
            </w:r>
            <w:r w:rsidRPr="003650BF" w:rsidR="006A32BE">
              <w:t>.35</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r>
      <w:tr>
        <w:tblPrEx>
          <w:tblW w:w="5000" w:type="pct"/>
          <w:tblCellMar>
            <w:left w:w="115" w:type="dxa"/>
            <w:right w:w="115" w:type="dxa"/>
          </w:tblCellMar>
          <w:tblLook w:val="0000"/>
        </w:tblPrEx>
        <w:trPr>
          <w:trHeight w:val="63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Standard National SMS Charges </w:t>
            </w:r>
            <w:r w:rsidRPr="003650BF" w:rsidR="006A32BE">
              <w:t>(for standard SMS of up to 160 character</w:t>
            </w:r>
            <w:r w:rsidRPr="003650BF" w:rsidR="006A32BE">
              <w:t>s)</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315"/>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National Photo Message </w:t>
            </w:r>
            <w:r w:rsidRPr="003650BF" w:rsidR="006A32BE">
              <w:t>(per message)</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w:t>
            </w:r>
            <w:r w:rsidRPr="003650BF" w:rsidR="006A32BE">
              <w:t>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315"/>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National Video Calling </w:t>
            </w:r>
            <w:r w:rsidRPr="003650BF" w:rsidR="006A32BE">
              <w:t>(per minute)</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w:t>
            </w:r>
            <w:r w:rsidRPr="003650BF" w:rsidR="006A32BE">
              <w:t>00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r>
      <w:tr>
        <w:tblPrEx>
          <w:tblW w:w="5000" w:type="pct"/>
          <w:tblCellMar>
            <w:left w:w="115" w:type="dxa"/>
            <w:right w:w="115" w:type="dxa"/>
          </w:tblCellMar>
          <w:tblLook w:val="0000"/>
        </w:tblPrEx>
        <w:trPr>
          <w:trHeight w:val="63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 Video Calls </w:t>
            </w:r>
            <w:r w:rsidRPr="003650BF" w:rsidR="006A32BE">
              <w:t>(per call)</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w:t>
            </w:r>
            <w:r w:rsidRPr="003650BF" w:rsidR="006A32BE">
              <w:t>.35</w:t>
            </w:r>
          </w:p>
        </w:tc>
      </w:tr>
      <w:tr>
        <w:tblPrEx>
          <w:tblW w:w="5000" w:type="pct"/>
          <w:tblCellMar>
            <w:left w:w="115" w:type="dxa"/>
            <w:right w:w="115" w:type="dxa"/>
          </w:tblCellMar>
          <w:tblLook w:val="0000"/>
        </w:tblPrEx>
        <w:trPr>
          <w:trHeight w:val="63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Excess Data Charge </w:t>
            </w:r>
            <w:r w:rsidRPr="003650BF" w:rsidR="006A32BE">
              <w:rPr>
                <w:i/>
              </w:rPr>
              <w:t>(charged per kb, includes uploads and downloads)</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$0.50/MB</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$0.50/MB</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w:t>
            </w:r>
            <w:r w:rsidRPr="003650BF" w:rsidR="006A32BE">
              <w:t>5/MB</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$0.25/MB</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$0.25/MB</w:t>
            </w:r>
          </w:p>
        </w:tc>
      </w:tr>
      <w:tr>
        <w:tblPrEx>
          <w:tblW w:w="5000" w:type="pct"/>
          <w:tblCellMar>
            <w:left w:w="115" w:type="dxa"/>
            <w:right w:w="115" w:type="dxa"/>
          </w:tblCellMar>
          <w:tblLook w:val="0000"/>
        </w:tblPrEx>
        <w:trPr>
          <w:trHeight w:val="945"/>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VoiceMail</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 Deposits/ $0.90 per min R</w:t>
            </w:r>
            <w:r w:rsidRPr="003650BF" w:rsidR="006A32BE">
              <w:t>etrieval</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 Deposits/ $0.90 per min Retrieval</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 Deposits/ $0.30 per 30 secs Retrieval</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 Deposits/</w:t>
            </w:r>
            <w:r w:rsidRPr="003650BF" w:rsidR="006A32BE">
              <w:t xml:space="preserve"> $0.30 per 30 secs Retrieval</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 Deposits/ $0.30 per 30 secs Retrieval</w:t>
            </w:r>
          </w:p>
        </w:tc>
      </w:tr>
      <w:tr>
        <w:tblPrEx>
          <w:tblW w:w="5000" w:type="pct"/>
          <w:tblCellMar>
            <w:left w:w="115" w:type="dxa"/>
            <w:right w:w="115" w:type="dxa"/>
          </w:tblCellMar>
          <w:tblLook w:val="0000"/>
        </w:tblPrEx>
        <w:trPr>
          <w:trHeight w:val="63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Other call charges </w:t>
            </w:r>
            <w:r w:rsidRPr="003650BF" w:rsidR="006A32BE">
              <w:t xml:space="preserve">(for </w:t>
            </w:r>
            <w:r w:rsidRPr="003650BF" w:rsidR="006A32BE">
              <w:t>example international calls, calls to mobiles)</w:t>
            </w:r>
          </w:p>
        </w:tc>
        <w:tc>
          <w:tcPr>
            <w:tcW w:w="3498"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See section 1 o</w:t>
            </w:r>
            <w:r w:rsidRPr="003650BF" w:rsidR="006A32BE">
              <w:t xml:space="preserve">f this </w:t>
            </w:r>
            <w:r w:rsidRPr="003650BF" w:rsidR="006A32BE">
              <w:rPr>
                <w:i/>
              </w:rPr>
              <w:t>standard pricing table</w:t>
            </w:r>
            <w:r w:rsidRPr="003650BF" w:rsidR="006A32BE">
              <w:t xml:space="preserve"> and Appendix Y (Value Added Service Features)</w:t>
            </w:r>
          </w:p>
        </w:tc>
      </w:tr>
      <w:tr>
        <w:tblPrEx>
          <w:tblW w:w="5000" w:type="pct"/>
          <w:tblCellMar>
            <w:left w:w="115" w:type="dxa"/>
            <w:right w:w="115" w:type="dxa"/>
          </w:tblCellMar>
          <w:tblLook w:val="0000"/>
        </w:tblPrEx>
        <w:trPr>
          <w:trHeight w:val="630"/>
        </w:trPr>
        <w:tc>
          <w:tcPr>
            <w:tcW w:w="1502" w:type="pct"/>
            <w:tcBorders>
              <w:top w:val="nil"/>
              <w:left w:val="single" w:sz="4" w:space="0" w:color="auto"/>
              <w:bottom w:val="single" w:sz="4" w:space="0" w:color="auto"/>
              <w:right w:val="single" w:sz="4" w:space="0" w:color="auto"/>
            </w:tcBorders>
          </w:tcPr>
          <w:p w:rsidR="00821024" w:rsidRPr="003650BF" w:rsidP="006A5BF7">
            <w:pPr>
              <w:pStyle w:val="BodyText"/>
              <w:spacing w:before="100" w:after="100"/>
              <w:rPr>
                <w:b/>
              </w:rPr>
            </w:pPr>
            <w:r w:rsidRPr="003650BF" w:rsidR="006A32BE">
              <w:rPr>
                <w:b/>
              </w:rPr>
              <w:t>Other conditions</w:t>
            </w:r>
          </w:p>
        </w:tc>
        <w:tc>
          <w:tcPr>
            <w:tcW w:w="3498"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 xml:space="preserve">Fair </w:t>
            </w:r>
            <w:r w:rsidRPr="003650BF" w:rsidR="006A32BE">
              <w:t>Go Policy (</w:t>
            </w:r>
            <w:r w:rsidR="002152AA">
              <w:fldChar w:fldCharType="begin"/>
            </w:r>
            <w:r w:rsidR="002152AA">
              <w:instrText xml:space="preserve"> HYPERLINK "http://www.optus.com.au/content/dam/optus/appendix/Appendix%20S/AppS.do</w:instrText>
            </w:r>
            <w:r w:rsidR="002152AA">
              <w:instrText xml:space="preserve">c" </w:instrText>
            </w:r>
            <w:r w:rsidR="002152AA">
              <w:fldChar w:fldCharType="separate"/>
            </w:r>
            <w:r w:rsidRPr="003650BF" w:rsidR="006A32BE">
              <w:rPr>
                <w:rStyle w:val="Hyperlink"/>
              </w:rPr>
              <w:t>Appendix S</w:t>
            </w:r>
            <w:r w:rsidR="002152AA">
              <w:rPr>
                <w:rStyle w:val="Hyperlink"/>
              </w:rPr>
              <w:fldChar w:fldCharType="end"/>
            </w:r>
            <w:r w:rsidRPr="003650BF" w:rsidR="006A32BE">
              <w:t>) applies to 'excessive use,' 'unreasonable use</w:t>
            </w:r>
            <w:r w:rsidRPr="003650BF" w:rsidR="006A32BE">
              <w:t>,' 'unacceptable use' and commercial use.</w:t>
            </w:r>
          </w:p>
        </w:tc>
      </w:tr>
      <w:tr>
        <w:tblPrEx>
          <w:tblW w:w="5000" w:type="pct"/>
          <w:tblCellMar>
            <w:left w:w="115" w:type="dxa"/>
            <w:right w:w="115" w:type="dxa"/>
          </w:tblCellMar>
          <w:tblLook w:val="0000"/>
        </w:tblPrEx>
        <w:trPr>
          <w:trHeight w:val="63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Available on Non Fixed Contract </w:t>
            </w:r>
            <w:r w:rsidRPr="003650BF" w:rsidR="006A32BE">
              <w:t>(Month to Month)</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63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Available on a Fixed Term Contract </w:t>
            </w:r>
            <w:r w:rsidRPr="003650BF" w:rsidR="006A32BE">
              <w:t>(12 or 24 Months)</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000"/>
        </w:tblPrEx>
        <w:trPr>
          <w:trHeight w:val="126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w:t>
            </w:r>
            <w:r w:rsidRPr="003650BF" w:rsidR="006A32BE">
              <w:rPr>
                <w:b/>
              </w:rPr>
              <w:t xml:space="preserve"> Total Cost of the Optus Cap Plans over a 24 month minimum ter</w:t>
            </w:r>
            <w:r w:rsidRPr="003650BF" w:rsidR="006A32BE">
              <w:rPr>
                <w:b/>
              </w:rPr>
              <w:t xml:space="preserve">m </w:t>
            </w:r>
            <w:r w:rsidRPr="003650BF" w:rsidR="006A32BE">
              <w:t>(amount excludes any handset repayments if any)</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$456</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$696</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$1,176</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$1,416</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$1,896</w:t>
            </w:r>
          </w:p>
        </w:tc>
      </w:tr>
      <w:tr>
        <w:tblPrEx>
          <w:tblW w:w="5000" w:type="pct"/>
          <w:tblCellMar>
            <w:left w:w="115" w:type="dxa"/>
            <w:right w:w="115" w:type="dxa"/>
          </w:tblCellMar>
          <w:tblLook w:val="0000"/>
        </w:tblPrEx>
        <w:trPr>
          <w:trHeight w:val="1260"/>
        </w:trPr>
        <w:tc>
          <w:tcPr>
            <w:tcW w:w="150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Total Cos</w:t>
            </w:r>
            <w:r w:rsidRPr="003650BF" w:rsidR="006A32BE">
              <w:rPr>
                <w:b/>
              </w:rPr>
              <w:t xml:space="preserve">t of the Optus Cap Plans over a 12 month minimum term </w:t>
            </w:r>
            <w:r w:rsidRPr="003650BF" w:rsidR="006A32BE">
              <w:t>(amount excludes any handset repayments i</w:t>
            </w:r>
            <w:r w:rsidRPr="003650BF" w:rsidR="006A32BE">
              <w:t>f any)</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$228</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$348</w:t>
            </w:r>
          </w:p>
        </w:tc>
        <w:tc>
          <w:tcPr>
            <w:tcW w:w="69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$588</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$708</w:t>
            </w:r>
          </w:p>
        </w:tc>
        <w:tc>
          <w:tcPr>
            <w:tcW w:w="700"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$948</w:t>
            </w:r>
          </w:p>
        </w:tc>
      </w:tr>
    </w:tbl>
    <w:p w:rsidR="00821024" w:rsidRPr="003650BF">
      <w:pPr>
        <w:pStyle w:val="BodyText"/>
      </w:pPr>
    </w:p>
    <w:p w:rsidR="00821024" w:rsidRPr="003650BF">
      <w:pPr>
        <w:pStyle w:val="Heading6"/>
      </w:pPr>
      <w:bookmarkStart w:id="693" w:name="_Toc268089111"/>
      <w:bookmarkStart w:id="694" w:name="_Toc270686834"/>
      <w:bookmarkStart w:id="695" w:name="_Toc271110887"/>
      <w:bookmarkStart w:id="696" w:name="_Toc271143436"/>
      <w:bookmarkStart w:id="697" w:name="_Toc398128914"/>
      <w:bookmarkStart w:id="698" w:name="_Toc443059517"/>
      <w:bookmarkStart w:id="699" w:name="_Toc447831767"/>
      <w:bookmarkStart w:id="700" w:name="_Toc30757843"/>
      <w:r w:rsidRPr="003650BF" w:rsidR="006A32BE">
        <w:t xml:space="preserve">What happens if the </w:t>
      </w:r>
      <w:r w:rsidRPr="003650BF" w:rsidR="006A32BE">
        <w:rPr>
          <w:i/>
        </w:rPr>
        <w:t xml:space="preserve">service </w:t>
      </w:r>
      <w:r w:rsidRPr="003650BF" w:rsidR="006A32BE">
        <w:rPr>
          <w:i/>
        </w:rPr>
        <w:t xml:space="preserve">is cancelled </w:t>
      </w:r>
      <w:r w:rsidRPr="003650BF" w:rsidR="006A32BE">
        <w:t>early?</w:t>
      </w:r>
      <w:bookmarkEnd w:id="693"/>
      <w:bookmarkEnd w:id="694"/>
      <w:bookmarkEnd w:id="695"/>
      <w:bookmarkEnd w:id="696"/>
      <w:bookmarkEnd w:id="697"/>
      <w:bookmarkEnd w:id="698"/>
      <w:bookmarkEnd w:id="699"/>
      <w:bookmarkEnd w:id="700"/>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 xml:space="preserve">will be </w:t>
      </w:r>
      <w:r w:rsidRPr="003650BF" w:rsidR="006A32BE">
        <w:t xml:space="preserve">required to pay </w:t>
      </w:r>
      <w:r w:rsidRPr="003650BF" w:rsidR="006A32BE">
        <w:rPr>
          <w:i/>
        </w:rPr>
        <w:t>us</w:t>
      </w:r>
      <w:r w:rsidRPr="003650BF" w:rsidR="006A32BE">
        <w:t>:</w:t>
      </w:r>
    </w:p>
    <w:p w:rsidR="00821024" w:rsidRPr="003650BF">
      <w:pPr>
        <w:pStyle w:val="Heading8"/>
        <w:rPr>
          <w:rFonts w:cs="Arial"/>
        </w:rPr>
      </w:pPr>
      <w:r w:rsidRPr="003650BF" w:rsidR="006A32BE">
        <w:t xml:space="preserve">any usage charges incurred up to, and including, the </w:t>
      </w:r>
      <w:r w:rsidRPr="003650BF" w:rsidR="006A32BE">
        <w:rPr>
          <w:i/>
        </w:rPr>
        <w:t xml:space="preserve">cancellation date; </w:t>
      </w:r>
      <w:r w:rsidRPr="003650BF" w:rsidR="006A32BE">
        <w:t>plu</w:t>
      </w:r>
      <w:r w:rsidRPr="003650BF" w:rsidR="006A32BE">
        <w:t>s</w:t>
      </w:r>
    </w:p>
    <w:p w:rsidR="00821024" w:rsidRPr="003650BF">
      <w:pPr>
        <w:pStyle w:val="Heading8"/>
        <w:rPr>
          <w:rFonts w:cs="Arial"/>
        </w:rPr>
      </w:pPr>
      <w:bookmarkStart w:id="701" w:name="_Ref447804130"/>
      <w:r w:rsidRPr="003650BF" w:rsidR="006A32BE">
        <w:t xml:space="preserve">the </w:t>
      </w:r>
      <w:r w:rsidRPr="003650BF" w:rsidR="006A32BE">
        <w:rPr>
          <w:i/>
        </w:rPr>
        <w:t xml:space="preserve">cancellation fee </w:t>
      </w:r>
      <w:r w:rsidRPr="003650BF" w:rsidR="006A32BE">
        <w:t>set out in paragraph </w:t>
      </w:r>
      <w:r w:rsidRPr="003650BF" w:rsidR="006A32BE">
        <w:fldChar w:fldCharType="begin"/>
      </w:r>
      <w:r w:rsidRPr="003650BF" w:rsidR="006A32BE">
        <w:instrText>REF _Ref447804133</w:instrText>
      </w:r>
      <w:r w:rsidRPr="003650BF" w:rsidR="006A32BE">
        <w:instrText xml:space="preserve"> \n \h \* Charformat  \*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REF _Ref447774597 \n \h \* Charformat  \* MERGEFOR</w:instrText>
      </w:r>
      <w:r w:rsidRPr="003650BF" w:rsidR="006A32BE">
        <w:instrText xml:space="preserve">MAT </w:instrText>
      </w:r>
      <w:r w:rsidRPr="003650BF" w:rsidR="006A32BE">
        <w:fldChar w:fldCharType="separate"/>
      </w:r>
      <w:r w:rsidR="00562AD4">
        <w:rPr>
          <w:b/>
          <w:bCs/>
        </w:rPr>
        <w:t>Error! Reference source not found.</w:t>
      </w:r>
      <w:r w:rsidRPr="003650BF" w:rsidR="006A32BE">
        <w:fldChar w:fldCharType="end"/>
      </w:r>
      <w:r w:rsidRPr="003650BF" w:rsidR="006A32BE">
        <w:t xml:space="preserve"> below (unless under clause 2A of the </w:t>
      </w:r>
      <w:r w:rsidRPr="003650BF" w:rsidR="006A32BE">
        <w:rPr>
          <w:i/>
        </w:rPr>
        <w:t>consumer terms, y</w:t>
      </w:r>
      <w:r w:rsidRPr="003650BF" w:rsidR="006A32BE">
        <w:rPr>
          <w:i/>
        </w:rPr>
        <w:t xml:space="preserve">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w:t>
      </w:r>
      <w:r w:rsidRPr="003650BF" w:rsidR="006A32BE">
        <w:rPr>
          <w:i/>
        </w:rPr>
        <w:t>ellation fee)</w:t>
      </w:r>
      <w:r w:rsidRPr="003650BF" w:rsidR="006A32BE">
        <w:t>; plus</w:t>
      </w:r>
      <w:bookmarkEnd w:id="701"/>
    </w:p>
    <w:p w:rsidR="00821024" w:rsidRPr="003650BF">
      <w:pPr>
        <w:pStyle w:val="Heading8"/>
        <w:rPr>
          <w:rFonts w:cs="Arial"/>
        </w:rPr>
      </w:pPr>
      <w:r w:rsidRPr="003650BF" w:rsidR="006A32BE">
        <w:t xml:space="preserve">the sum of unpaid </w:t>
      </w:r>
      <w:r w:rsidRPr="003650BF" w:rsidR="006A32BE">
        <w:rPr>
          <w:i/>
        </w:rPr>
        <w:t>equipment charges</w:t>
      </w:r>
      <w:r w:rsidRPr="003650BF" w:rsidR="006A32BE">
        <w:t xml:space="preserve"> owing on </w:t>
      </w:r>
      <w:r w:rsidRPr="003650BF" w:rsidR="006A32BE">
        <w:rPr>
          <w:i/>
        </w:rPr>
        <w:t>your mobile phone</w:t>
      </w:r>
      <w:r w:rsidRPr="003650BF" w:rsidR="006A32BE">
        <w:t xml:space="preserve"> under the </w:t>
      </w:r>
      <w:r w:rsidRPr="003650BF" w:rsidR="006A32BE">
        <w:rPr>
          <w:i/>
        </w:rPr>
        <w:t>mobile</w:t>
      </w:r>
      <w:r w:rsidRPr="003650BF" w:rsidR="006A32BE">
        <w:rPr>
          <w:i/>
        </w:rPr>
        <w:t xml:space="preserve"> equipment payment plan</w:t>
      </w:r>
      <w:r w:rsidRPr="003650BF" w:rsidR="006A32BE">
        <w:t xml:space="preserve"> (if any).</w:t>
      </w:r>
    </w:p>
    <w:p w:rsidR="00821024" w:rsidRPr="003650BF">
      <w:pPr>
        <w:pStyle w:val="Heading7"/>
      </w:pPr>
      <w:bookmarkStart w:id="702" w:name="_Ref447804133"/>
      <w:r w:rsidRPr="003650BF" w:rsidR="006A32BE">
        <w:t xml:space="preserve">The </w:t>
      </w:r>
      <w:r w:rsidRPr="003650BF" w:rsidR="006A32BE">
        <w:rPr>
          <w:i/>
        </w:rPr>
        <w:t>cancellation fee</w:t>
      </w:r>
      <w:r w:rsidRPr="003650BF" w:rsidR="006A32BE">
        <w:t xml:space="preserve"> for a 24 month Contract is calculated as</w:t>
      </w:r>
      <w:r w:rsidRPr="003650BF" w:rsidR="006A32BE">
        <w:t xml:space="preserve">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first 1</w:t>
      </w:r>
      <w:r w:rsidRPr="003650BF" w:rsidR="006A32BE">
        <w:t xml:space="preserve">2 months of the </w:t>
      </w:r>
      <w:r w:rsidRPr="003650BF" w:rsidR="006A32BE">
        <w:rPr>
          <w:i/>
        </w:rPr>
        <w:t>minimum term</w:t>
      </w:r>
      <w:r w:rsidRPr="003650BF" w:rsidR="006A32BE">
        <w:t xml:space="preserve"> and then a pro-rata reduction of that fee (indicated as a percentage i</w:t>
      </w:r>
      <w:r w:rsidRPr="003650BF" w:rsidR="006A32BE">
        <w:t xml:space="preserve">n brackets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secon</w:t>
      </w:r>
      <w:r w:rsidRPr="003650BF" w:rsidR="006A32BE">
        <w:t xml:space="preserve">d year of the </w:t>
      </w:r>
      <w:r w:rsidRPr="003650BF" w:rsidR="006A32BE">
        <w:rPr>
          <w:i/>
        </w:rPr>
        <w:t>minimum term</w:t>
      </w:r>
      <w:r w:rsidRPr="003650BF" w:rsidR="006A32BE">
        <w:t>.</w:t>
      </w:r>
      <w:bookmarkEnd w:id="702"/>
    </w:p>
    <w:p w:rsidR="00821024" w:rsidRPr="003650BF">
      <w:pPr>
        <w:pStyle w:val="Heading7"/>
      </w:pPr>
      <w:r w:rsidRPr="003650BF" w:rsidR="006A32BE">
        <w:t xml:space="preserve">The </w:t>
      </w:r>
      <w:r w:rsidRPr="003650BF" w:rsidR="006A32BE">
        <w:rPr>
          <w:i/>
        </w:rPr>
        <w:t>cancellation fee</w:t>
      </w:r>
      <w:r w:rsidRPr="003650BF" w:rsidR="006A32BE">
        <w:t xml:space="preserve"> for a 12 mont</w:t>
      </w:r>
      <w:r w:rsidRPr="003650BF" w:rsidR="006A32BE">
        <w:t xml:space="preserve">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first 6 months of</w:t>
      </w:r>
      <w:r w:rsidRPr="003650BF" w:rsidR="006A32BE">
        <w:t xml:space="preserve"> the </w:t>
      </w:r>
      <w:r w:rsidRPr="003650BF" w:rsidR="006A32BE">
        <w:rPr>
          <w:i/>
        </w:rPr>
        <w:t>minimum term</w:t>
      </w:r>
      <w:r w:rsidRPr="003650BF" w:rsidR="006A32BE">
        <w:t xml:space="preserve"> and then a pro-rata reduction of that fee (indicated as a percentage in brack</w:t>
      </w:r>
      <w:r w:rsidRPr="003650BF" w:rsidR="006A32BE">
        <w:t xml:space="preserve">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p>
    <w:tbl>
      <w:tblPr>
        <w:tblStyle w:val="TableNormal"/>
        <w:tblW w:w="5000" w:type="pct"/>
        <w:tblCellMar>
          <w:left w:w="115" w:type="dxa"/>
          <w:right w:w="115" w:type="dxa"/>
        </w:tblCellMar>
        <w:tblLook w:val="0000"/>
      </w:tblPr>
      <w:tblGrid>
        <w:gridCol w:w="3263"/>
        <w:gridCol w:w="1433"/>
        <w:gridCol w:w="1433"/>
        <w:gridCol w:w="1435"/>
        <w:gridCol w:w="1433"/>
        <w:gridCol w:w="1433"/>
      </w:tblGrid>
      <w:tr>
        <w:tblPrEx>
          <w:tblW w:w="5000" w:type="pct"/>
          <w:tblCellMar>
            <w:left w:w="115" w:type="dxa"/>
            <w:right w:w="115" w:type="dxa"/>
          </w:tblCellMar>
          <w:tblLook w:val="0000"/>
        </w:tblPrEx>
        <w:trPr>
          <w:trHeight w:val="262"/>
        </w:trPr>
        <w:tc>
          <w:tcPr>
            <w:tcW w:w="1564"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436" w:type="pct"/>
            <w:gridSpan w:val="5"/>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i/>
              </w:rPr>
            </w:pPr>
            <w:r w:rsidRPr="003650BF" w:rsidR="006A32BE">
              <w:rPr>
                <w:b/>
                <w:i/>
              </w:rPr>
              <w:t xml:space="preserve">Cancellation </w:t>
            </w:r>
            <w:r w:rsidRPr="003650BF" w:rsidR="006A32BE">
              <w:rPr>
                <w:b/>
                <w:i/>
              </w:rPr>
              <w:t>Fee</w:t>
            </w:r>
          </w:p>
        </w:tc>
      </w:tr>
      <w:tr>
        <w:tblPrEx>
          <w:tblW w:w="5000" w:type="pct"/>
          <w:tblCellMar>
            <w:left w:w="115" w:type="dxa"/>
            <w:right w:w="115" w:type="dxa"/>
          </w:tblCellMar>
          <w:tblLook w:val="0000"/>
        </w:tblPrEx>
        <w:trPr>
          <w:trHeight w:val="315"/>
        </w:trPr>
        <w:tc>
          <w:tcPr>
            <w:tcW w:w="156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p>
        </w:tc>
        <w:tc>
          <w:tcPr>
            <w:tcW w:w="3436" w:type="pct"/>
            <w:gridSpan w:val="5"/>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Optus Cap Plans – 24 Month Contract</w:t>
            </w:r>
          </w:p>
        </w:tc>
      </w:tr>
      <w:tr>
        <w:tblPrEx>
          <w:tblW w:w="5000" w:type="pct"/>
          <w:tblCellMar>
            <w:left w:w="115" w:type="dxa"/>
            <w:right w:w="115" w:type="dxa"/>
          </w:tblCellMar>
          <w:tblLook w:val="0000"/>
        </w:tblPrEx>
        <w:trPr>
          <w:trHeight w:val="100"/>
        </w:trPr>
        <w:tc>
          <w:tcPr>
            <w:tcW w:w="156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p>
        </w:tc>
        <w:tc>
          <w:tcPr>
            <w:tcW w:w="687"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$19 Optus Cap</w:t>
            </w:r>
          </w:p>
        </w:tc>
        <w:tc>
          <w:tcPr>
            <w:tcW w:w="687"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$29 Optus Cap</w:t>
            </w:r>
          </w:p>
        </w:tc>
        <w:tc>
          <w:tcPr>
            <w:tcW w:w="688"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$49 Optus Cap</w:t>
            </w:r>
          </w:p>
        </w:tc>
        <w:tc>
          <w:tcPr>
            <w:tcW w:w="687"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$59 Optus</w:t>
            </w:r>
            <w:r w:rsidRPr="003650BF" w:rsidR="006A32BE">
              <w:rPr>
                <w:b/>
              </w:rPr>
              <w:t xml:space="preserve"> Cap</w:t>
            </w:r>
          </w:p>
        </w:tc>
        <w:tc>
          <w:tcPr>
            <w:tcW w:w="688"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$79 Optus Cap</w:t>
            </w:r>
          </w:p>
        </w:tc>
      </w:tr>
      <w:tr>
        <w:tblPrEx>
          <w:tblW w:w="5000" w:type="pct"/>
          <w:tblCellMar>
            <w:left w:w="115" w:type="dxa"/>
            <w:right w:w="115" w:type="dxa"/>
          </w:tblCellMar>
          <w:tblLook w:val="0000"/>
        </w:tblPrEx>
        <w:trPr>
          <w:trHeight w:val="226"/>
        </w:trPr>
        <w:tc>
          <w:tcPr>
            <w:tcW w:w="156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During the first 12 months - Initial </w:t>
            </w:r>
            <w:r w:rsidRPr="003650BF" w:rsidR="006A32BE">
              <w:rPr>
                <w:b/>
                <w:i/>
              </w:rPr>
              <w:t>cance</w:t>
            </w:r>
            <w:r w:rsidRPr="003650BF" w:rsidR="006A32BE">
              <w:rPr>
                <w:b/>
                <w:i/>
              </w:rPr>
              <w:t>llation fee</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$370</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$490</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$740</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$860</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$960</w:t>
            </w:r>
          </w:p>
        </w:tc>
      </w:tr>
      <w:tr>
        <w:tblPrEx>
          <w:tblW w:w="5000" w:type="pct"/>
          <w:tblCellMar>
            <w:left w:w="115" w:type="dxa"/>
            <w:right w:w="115" w:type="dxa"/>
          </w:tblCellMar>
          <w:tblLook w:val="0000"/>
        </w:tblPrEx>
        <w:trPr>
          <w:trHeight w:val="100"/>
        </w:trPr>
        <w:tc>
          <w:tcPr>
            <w:tcW w:w="156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13 – 15 (80% of Initial </w:t>
            </w:r>
            <w:r w:rsidRPr="003650BF" w:rsidR="006A32BE">
              <w:rPr>
                <w:b/>
                <w:i/>
              </w:rPr>
              <w:t>cancellation fee</w:t>
            </w:r>
            <w:r w:rsidRPr="003650BF" w:rsidR="006A32BE">
              <w:rPr>
                <w:b/>
              </w:rPr>
              <w:t>)</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$296</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$392</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w:t>
            </w:r>
            <w:r w:rsidRPr="003650BF" w:rsidR="006A32BE">
              <w:t>92</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$688</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$768</w:t>
            </w:r>
          </w:p>
        </w:tc>
      </w:tr>
      <w:tr>
        <w:tblPrEx>
          <w:tblW w:w="5000" w:type="pct"/>
          <w:tblCellMar>
            <w:left w:w="115" w:type="dxa"/>
            <w:right w:w="115" w:type="dxa"/>
          </w:tblCellMar>
          <w:tblLook w:val="0000"/>
        </w:tblPrEx>
        <w:trPr>
          <w:trHeight w:val="424"/>
        </w:trPr>
        <w:tc>
          <w:tcPr>
            <w:tcW w:w="156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16 – 18 (60% of the Initial </w:t>
            </w:r>
            <w:r w:rsidRPr="003650BF" w:rsidR="006A32BE">
              <w:rPr>
                <w:b/>
                <w:i/>
              </w:rPr>
              <w:t>cancellation fee</w:t>
            </w:r>
            <w:r w:rsidRPr="003650BF" w:rsidR="006A32BE">
              <w:rPr>
                <w:b/>
              </w:rPr>
              <w:t>)</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$222</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$294</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$444</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$516</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$576</w:t>
            </w:r>
          </w:p>
        </w:tc>
      </w:tr>
      <w:tr>
        <w:tblPrEx>
          <w:tblW w:w="5000" w:type="pct"/>
          <w:tblCellMar>
            <w:left w:w="115" w:type="dxa"/>
            <w:right w:w="115" w:type="dxa"/>
          </w:tblCellMar>
          <w:tblLook w:val="0000"/>
        </w:tblPrEx>
        <w:trPr>
          <w:trHeight w:val="199"/>
        </w:trPr>
        <w:tc>
          <w:tcPr>
            <w:tcW w:w="156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w:t>
            </w:r>
            <w:r w:rsidRPr="003650BF" w:rsidR="006A32BE">
              <w:rPr>
                <w:b/>
              </w:rPr>
              <w:t xml:space="preserve">nths 19 – 21 (40% of the Initial </w:t>
            </w:r>
            <w:r w:rsidRPr="003650BF" w:rsidR="006A32BE">
              <w:rPr>
                <w:b/>
                <w:i/>
              </w:rPr>
              <w:t>cancellation fee</w:t>
            </w:r>
            <w:r w:rsidRPr="003650BF" w:rsidR="006A32BE">
              <w:rPr>
                <w:b/>
              </w:rPr>
              <w:t>)</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$148</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$196</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296</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$344</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$384</w:t>
            </w:r>
          </w:p>
        </w:tc>
      </w:tr>
      <w:tr>
        <w:tblPrEx>
          <w:tblW w:w="5000" w:type="pct"/>
          <w:tblCellMar>
            <w:left w:w="115" w:type="dxa"/>
            <w:right w:w="115" w:type="dxa"/>
          </w:tblCellMar>
          <w:tblLook w:val="0000"/>
        </w:tblPrEx>
        <w:trPr>
          <w:trHeight w:val="253"/>
        </w:trPr>
        <w:tc>
          <w:tcPr>
            <w:tcW w:w="156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22 – 24 (20% of the Initial cancellation fee)</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$74</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$98</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$148</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$172</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$192</w:t>
            </w:r>
          </w:p>
        </w:tc>
      </w:tr>
    </w:tbl>
    <w:p w:rsidR="00821024" w:rsidRPr="003650BF">
      <w:pPr>
        <w:pStyle w:val="BodyText"/>
      </w:pPr>
    </w:p>
    <w:tbl>
      <w:tblPr>
        <w:tblStyle w:val="TableNormal"/>
        <w:tblW w:w="5000" w:type="pct"/>
        <w:tblCellMar>
          <w:left w:w="115" w:type="dxa"/>
          <w:right w:w="115" w:type="dxa"/>
        </w:tblCellMar>
        <w:tblLook w:val="0000"/>
      </w:tblPr>
      <w:tblGrid>
        <w:gridCol w:w="3263"/>
        <w:gridCol w:w="1433"/>
        <w:gridCol w:w="1433"/>
        <w:gridCol w:w="1435"/>
        <w:gridCol w:w="1433"/>
        <w:gridCol w:w="1433"/>
      </w:tblGrid>
      <w:tr>
        <w:tblPrEx>
          <w:tblW w:w="5000" w:type="pct"/>
          <w:tblCellMar>
            <w:left w:w="115" w:type="dxa"/>
            <w:right w:w="115" w:type="dxa"/>
          </w:tblCellMar>
          <w:tblLook w:val="0000"/>
        </w:tblPrEx>
        <w:trPr>
          <w:trHeight w:val="345"/>
        </w:trPr>
        <w:tc>
          <w:tcPr>
            <w:tcW w:w="156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When t</w:t>
            </w:r>
            <w:r w:rsidRPr="003650BF" w:rsidR="006A32BE">
              <w:rPr>
                <w:b/>
              </w:rPr>
              <w:t xml:space="preserve">he </w:t>
            </w:r>
            <w:r w:rsidRPr="003650BF" w:rsidR="006A32BE">
              <w:rPr>
                <w:b/>
                <w:i/>
              </w:rPr>
              <w:t>service</w:t>
            </w:r>
            <w:r w:rsidRPr="003650BF" w:rsidR="006A32BE">
              <w:rPr>
                <w:b/>
              </w:rPr>
              <w:t xml:space="preserve"> is </w:t>
            </w:r>
            <w:r w:rsidRPr="003650BF" w:rsidR="006A32BE">
              <w:rPr>
                <w:b/>
                <w:i/>
              </w:rPr>
              <w:t>cancelled</w:t>
            </w:r>
          </w:p>
        </w:tc>
        <w:tc>
          <w:tcPr>
            <w:tcW w:w="3436"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w:t>
            </w:r>
          </w:p>
        </w:tc>
      </w:tr>
      <w:tr>
        <w:tblPrEx>
          <w:tblW w:w="5000" w:type="pct"/>
          <w:tblCellMar>
            <w:left w:w="115" w:type="dxa"/>
            <w:right w:w="115" w:type="dxa"/>
          </w:tblCellMar>
          <w:tblLook w:val="0000"/>
        </w:tblPrEx>
        <w:trPr>
          <w:trHeight w:val="210"/>
        </w:trPr>
        <w:tc>
          <w:tcPr>
            <w:tcW w:w="156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3436"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Optus Cap Plans – 12 Month Contract</w:t>
            </w:r>
          </w:p>
        </w:tc>
      </w:tr>
      <w:tr>
        <w:tblPrEx>
          <w:tblW w:w="5000" w:type="pct"/>
          <w:tblCellMar>
            <w:left w:w="115" w:type="dxa"/>
            <w:right w:w="115" w:type="dxa"/>
          </w:tblCellMar>
          <w:tblLook w:val="0000"/>
        </w:tblPrEx>
        <w:trPr>
          <w:trHeight w:val="309"/>
        </w:trPr>
        <w:tc>
          <w:tcPr>
            <w:tcW w:w="156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$19 Optus Cap</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Optus Cap</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$49 Optus Cap</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Optus Cap</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Optus Cap</w:t>
            </w:r>
          </w:p>
        </w:tc>
      </w:tr>
      <w:tr>
        <w:tblPrEx>
          <w:tblW w:w="5000" w:type="pct"/>
          <w:tblCellMar>
            <w:left w:w="115" w:type="dxa"/>
            <w:right w:w="115" w:type="dxa"/>
          </w:tblCellMar>
          <w:tblLook w:val="0000"/>
        </w:tblPrEx>
        <w:trPr>
          <w:trHeight w:val="453"/>
        </w:trPr>
        <w:tc>
          <w:tcPr>
            <w:tcW w:w="156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Durin</w:t>
            </w:r>
            <w:r w:rsidRPr="003650BF" w:rsidR="006A32BE">
              <w:rPr>
                <w:b/>
              </w:rPr>
              <w:t xml:space="preserve">g the first 6 months – Initial </w:t>
            </w:r>
            <w:r w:rsidRPr="003650BF" w:rsidR="006A32BE">
              <w:rPr>
                <w:b/>
                <w:i/>
              </w:rPr>
              <w:t>cancellation fee</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$260</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$320</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$450</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$510</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$570</w:t>
            </w:r>
          </w:p>
        </w:tc>
      </w:tr>
      <w:tr>
        <w:tblPrEx>
          <w:tblW w:w="5000" w:type="pct"/>
          <w:tblCellMar>
            <w:left w:w="115" w:type="dxa"/>
            <w:right w:w="115" w:type="dxa"/>
          </w:tblCellMar>
          <w:tblLook w:val="0000"/>
        </w:tblPrEx>
        <w:trPr>
          <w:trHeight w:val="408"/>
        </w:trPr>
        <w:tc>
          <w:tcPr>
            <w:tcW w:w="156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7 - 9 (70% of Init</w:t>
            </w:r>
            <w:r w:rsidRPr="003650BF" w:rsidR="006A32BE">
              <w:rPr>
                <w:b/>
              </w:rPr>
              <w:t xml:space="preserve">ial </w:t>
            </w:r>
            <w:r w:rsidRPr="003650BF" w:rsidR="006A32BE">
              <w:rPr>
                <w:b/>
                <w:i/>
              </w:rPr>
              <w:t>cancellation fee</w:t>
            </w:r>
            <w:r w:rsidRPr="003650BF" w:rsidR="006A32BE">
              <w:rPr>
                <w:b/>
              </w:rPr>
              <w:t>)</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$182</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$224</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$315</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$357</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$399</w:t>
            </w:r>
          </w:p>
        </w:tc>
      </w:tr>
      <w:tr>
        <w:tblPrEx>
          <w:tblW w:w="5000" w:type="pct"/>
          <w:tblCellMar>
            <w:left w:w="115" w:type="dxa"/>
            <w:right w:w="115" w:type="dxa"/>
          </w:tblCellMar>
          <w:tblLook w:val="0000"/>
        </w:tblPrEx>
        <w:trPr>
          <w:trHeight w:val="462"/>
        </w:trPr>
        <w:tc>
          <w:tcPr>
            <w:tcW w:w="156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10 – 12 (40% of the Initial </w:t>
            </w:r>
            <w:r w:rsidRPr="003650BF" w:rsidR="006A32BE">
              <w:rPr>
                <w:b/>
                <w:i/>
              </w:rPr>
              <w:t>cancellation</w:t>
            </w:r>
            <w:r w:rsidRPr="003650BF" w:rsidR="006A32BE">
              <w:rPr>
                <w:b/>
                <w:i/>
              </w:rPr>
              <w:t xml:space="preserve"> fee</w:t>
            </w:r>
            <w:r w:rsidRPr="003650BF" w:rsidR="006A32BE">
              <w:rPr>
                <w:b/>
              </w:rPr>
              <w:t>)</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$104</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$128</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$180</w:t>
            </w:r>
          </w:p>
        </w:tc>
        <w:tc>
          <w:tcPr>
            <w:tcW w:w="68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$204</w:t>
            </w:r>
          </w:p>
        </w:tc>
        <w:tc>
          <w:tcPr>
            <w:tcW w:w="68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$228</w:t>
            </w:r>
          </w:p>
        </w:tc>
      </w:tr>
    </w:tbl>
    <w:p w:rsidR="00821024" w:rsidRPr="003650BF">
      <w:pPr>
        <w:pStyle w:val="BodyText"/>
      </w:pPr>
    </w:p>
    <w:p w:rsidR="00821024" w:rsidRPr="003650BF">
      <w:pPr>
        <w:pStyle w:val="Heading4"/>
      </w:pPr>
      <w:bookmarkStart w:id="703" w:name="_Toc398128915"/>
      <w:bookmarkStart w:id="704" w:name="_Toc443059518"/>
      <w:bookmarkStart w:id="705" w:name="_Toc447831768"/>
      <w:bookmarkStart w:id="706" w:name="_Toc30757844"/>
      <w:r w:rsidRPr="003650BF" w:rsidR="006A32BE">
        <w:t xml:space="preserve">Timeless Plan (incorporating </w:t>
      </w:r>
      <w:r w:rsidRPr="003650BF" w:rsidR="006A32BE">
        <w:t>$69 Timeless BYO Plan (Available until 31 October 2010), $69 Timeless Plan (effective 12 December 2</w:t>
      </w:r>
      <w:r w:rsidRPr="003650BF" w:rsidR="006A32BE">
        <w:t>010), $89 Timeless Plan (effective 12 December 2010), $99 Timeless Plan, $115 Timeless Plan, an</w:t>
      </w:r>
      <w:r w:rsidRPr="003650BF" w:rsidR="006A32BE">
        <w:t>d $129 Timeless O Plan) (Personal Consumer Plans), effective f</w:t>
      </w:r>
      <w:r w:rsidRPr="003650BF" w:rsidR="006A32BE">
        <w:t>rom 5 September 2010.</w:t>
      </w:r>
      <w:bookmarkEnd w:id="703"/>
      <w:bookmarkEnd w:id="704"/>
      <w:bookmarkEnd w:id="705"/>
      <w:bookmarkEnd w:id="706"/>
    </w:p>
    <w:p w:rsidR="00821024" w:rsidRPr="003650BF">
      <w:pPr>
        <w:pStyle w:val="Heading6"/>
        <w:keepNext/>
      </w:pPr>
      <w:bookmarkStart w:id="707" w:name="_Toc398128916"/>
      <w:bookmarkStart w:id="708" w:name="_Toc443059519"/>
      <w:bookmarkStart w:id="709" w:name="_Toc447831769"/>
      <w:bookmarkStart w:id="710" w:name="_Toc30757845"/>
      <w:r w:rsidRPr="003650BF" w:rsidR="006A32BE">
        <w:t>Eligibility</w:t>
      </w:r>
      <w:bookmarkEnd w:id="707"/>
      <w:bookmarkEnd w:id="708"/>
      <w:bookmarkEnd w:id="709"/>
      <w:bookmarkEnd w:id="710"/>
    </w:p>
    <w:p w:rsidR="00821024" w:rsidRPr="003650BF">
      <w:pPr>
        <w:pStyle w:val="BodyText"/>
        <w:ind w:left="720"/>
      </w:pPr>
      <w:r w:rsidRPr="003650BF" w:rsidR="006A32BE">
        <w:t>The Timeless Plans are only available to new or eligible existing</w:t>
      </w:r>
      <w:r w:rsidRPr="003650BF" w:rsidR="006A32BE">
        <w:t xml:space="preserve"> customers who apply to connect to the service on the following terms:</w:t>
      </w:r>
    </w:p>
    <w:p w:rsidR="00821024" w:rsidRPr="003650BF">
      <w:pPr>
        <w:pStyle w:val="Heading7"/>
      </w:pPr>
      <w:r w:rsidRPr="003650BF" w:rsidR="006A32BE">
        <w:rPr>
          <w:i/>
        </w:rPr>
        <w:t>You</w:t>
      </w:r>
      <w:r w:rsidRPr="003650BF" w:rsidR="006A32BE">
        <w:t xml:space="preserve"> must pass the Optus </w:t>
      </w:r>
      <w:r w:rsidRPr="003650BF" w:rsidR="006A32BE">
        <w:t>credit assessment and be accepted by Optus;</w:t>
      </w:r>
    </w:p>
    <w:p w:rsidR="00821024" w:rsidRPr="003650BF">
      <w:pPr>
        <w:pStyle w:val="Heading7"/>
      </w:pPr>
      <w:r w:rsidRPr="003650BF" w:rsidR="006A32BE">
        <w:t>Optus Service Prov</w:t>
      </w:r>
      <w:r w:rsidRPr="003650BF" w:rsidR="006A32BE">
        <w:t>iders' customers are excluded</w:t>
      </w:r>
    </w:p>
    <w:p w:rsidR="00821024" w:rsidRPr="003650BF">
      <w:pPr>
        <w:pStyle w:val="Heading6"/>
        <w:keepNext/>
        <w:rPr>
          <w:i/>
        </w:rPr>
      </w:pPr>
      <w:bookmarkStart w:id="711" w:name="_Toc398128917"/>
      <w:bookmarkStart w:id="712" w:name="_Toc443059520"/>
      <w:bookmarkStart w:id="713" w:name="_Toc447831770"/>
      <w:bookmarkStart w:id="714" w:name="_Toc30757846"/>
      <w:r w:rsidRPr="003650BF" w:rsidR="006A32BE">
        <w:rPr>
          <w:i/>
        </w:rPr>
        <w:t>Minimum Term</w:t>
      </w:r>
      <w:bookmarkEnd w:id="711"/>
      <w:bookmarkEnd w:id="712"/>
      <w:bookmarkEnd w:id="713"/>
      <w:bookmarkEnd w:id="714"/>
    </w:p>
    <w:p w:rsidR="00821024" w:rsidRPr="003650BF">
      <w:pPr>
        <w:pStyle w:val="Heading7"/>
      </w:pPr>
      <w:r w:rsidRPr="003650BF" w:rsidR="006A32BE">
        <w:rPr>
          <w:i/>
        </w:rPr>
        <w:t xml:space="preserve">You </w:t>
      </w:r>
      <w:r w:rsidRPr="003650BF" w:rsidR="006A32BE">
        <w:t xml:space="preserve">must agree to either a </w:t>
      </w:r>
      <w:r w:rsidRPr="003650BF" w:rsidR="006A32BE">
        <w:rPr>
          <w:i/>
        </w:rPr>
        <w:t>non-fixed length agreement</w:t>
      </w:r>
      <w:r w:rsidRPr="003650BF" w:rsidR="006A32BE">
        <w:t xml:space="preserve"> or</w:t>
      </w:r>
      <w:r w:rsidRPr="003650BF" w:rsidR="006A32BE">
        <w:t xml:space="preserve"> a </w:t>
      </w:r>
      <w:r w:rsidRPr="003650BF" w:rsidR="006A32BE">
        <w:rPr>
          <w:i/>
        </w:rPr>
        <w:t>fixed length agreement</w:t>
      </w:r>
      <w:r w:rsidRPr="003650BF" w:rsidR="006A32BE">
        <w:t xml:space="preserve"> with a 12 month or 24 month </w:t>
      </w:r>
      <w:r w:rsidRPr="003650BF" w:rsidR="006A32BE">
        <w:rPr>
          <w:i/>
        </w:rPr>
        <w:t xml:space="preserve">minimum term. </w:t>
      </w:r>
      <w:r w:rsidRPr="003650BF" w:rsidR="006A32BE">
        <w:t>The $69 Timeless Plan and t</w:t>
      </w:r>
      <w:r w:rsidRPr="003650BF" w:rsidR="006A32BE">
        <w:t xml:space="preserve">he $89 Timeless Plans is only available on a </w:t>
      </w:r>
      <w:r w:rsidRPr="003650BF" w:rsidR="006A32BE">
        <w:rPr>
          <w:i/>
        </w:rPr>
        <w:t>fixed length agre</w:t>
      </w:r>
      <w:r w:rsidRPr="003650BF" w:rsidR="006A32BE">
        <w:rPr>
          <w:i/>
        </w:rPr>
        <w:t>ement</w:t>
      </w:r>
      <w:r w:rsidRPr="003650BF" w:rsidR="006A32BE">
        <w:t xml:space="preserve"> with a 12 or 24 month </w:t>
      </w:r>
      <w:r w:rsidRPr="003650BF" w:rsidR="006A32BE">
        <w:rPr>
          <w:i/>
        </w:rPr>
        <w:t>minimum term</w:t>
      </w:r>
      <w:r w:rsidRPr="003650BF" w:rsidR="006A32BE">
        <w:t>.</w:t>
      </w:r>
    </w:p>
    <w:p w:rsidR="00821024" w:rsidRPr="003650BF">
      <w:pPr>
        <w:pStyle w:val="Heading7"/>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12 or 24 month </w:t>
      </w:r>
      <w:r w:rsidRPr="003650BF" w:rsidR="006A32BE">
        <w:rPr>
          <w:i/>
        </w:rPr>
        <w:t>equ</w:t>
      </w:r>
      <w:r w:rsidRPr="003650BF" w:rsidR="006A32BE">
        <w:rPr>
          <w:i/>
        </w:rPr>
        <w:t xml:space="preserve">ipment term </w:t>
      </w:r>
      <w:r w:rsidRPr="003650BF" w:rsidR="006A32BE">
        <w:t xml:space="preserve">under a </w:t>
      </w:r>
      <w:r w:rsidRPr="003650BF" w:rsidR="006A32BE">
        <w:rPr>
          <w:i/>
        </w:rPr>
        <w:t>mobile equipment payment plan</w:t>
      </w:r>
      <w:r w:rsidRPr="003650BF" w:rsidR="006A32BE">
        <w:t xml:space="preserve"> on a 12 or 24 month </w:t>
      </w:r>
      <w:r w:rsidRPr="003650BF" w:rsidR="006A32BE">
        <w:rPr>
          <w:i/>
        </w:rPr>
        <w:t>fixed length agreement</w:t>
      </w:r>
      <w:r w:rsidRPr="003650BF" w:rsidR="006A32BE">
        <w:t>. I</w:t>
      </w:r>
      <w:r w:rsidRPr="003650BF" w:rsidR="006A32BE">
        <w:t xml:space="preserve">f </w:t>
      </w:r>
      <w:r w:rsidRPr="003650BF" w:rsidR="006A32BE">
        <w:rPr>
          <w:i/>
        </w:rPr>
        <w:t>you</w:t>
      </w:r>
      <w:r w:rsidRPr="003650BF" w:rsidR="006A32BE">
        <w:t xml:space="preserve"> agree to a 24 month </w:t>
      </w:r>
      <w:r w:rsidRPr="003650BF" w:rsidR="006A32BE">
        <w:rPr>
          <w:i/>
        </w:rPr>
        <w:t>fixed length agreement</w:t>
      </w:r>
      <w:r w:rsidRPr="003650BF" w:rsidR="006A32BE">
        <w:t xml:space="preserve"> the price of </w:t>
      </w:r>
      <w:r w:rsidRPr="003650BF" w:rsidR="006A32BE">
        <w:rPr>
          <w:i/>
        </w:rPr>
        <w:t>mobile phones</w:t>
      </w:r>
      <w:r w:rsidRPr="003650BF" w:rsidR="006A32BE">
        <w:t xml:space="preserve"> available is less than if </w:t>
      </w:r>
      <w:r w:rsidRPr="003650BF" w:rsidR="006A32BE">
        <w:rPr>
          <w:i/>
        </w:rPr>
        <w:t>you</w:t>
      </w:r>
      <w:r w:rsidRPr="003650BF" w:rsidR="006A32BE">
        <w:t xml:space="preserve"> only agree to a </w:t>
      </w:r>
      <w:r w:rsidRPr="003650BF" w:rsidR="006A32BE">
        <w:rPr>
          <w:i/>
        </w:rPr>
        <w:t>non-fixed length agreement.</w:t>
      </w:r>
      <w:r w:rsidRPr="003650BF" w:rsidR="006A32BE">
        <w:t xml:space="preserve"> If </w:t>
      </w:r>
      <w:r w:rsidRPr="003650BF" w:rsidR="006A32BE">
        <w:rPr>
          <w:i/>
        </w:rPr>
        <w:t>you</w:t>
      </w:r>
      <w:r w:rsidRPr="003650BF" w:rsidR="006A32BE">
        <w:t xml:space="preserve"> agre</w:t>
      </w:r>
      <w:r w:rsidRPr="003650BF" w:rsidR="006A32BE">
        <w:t xml:space="preserve">e to a 12 month </w:t>
      </w:r>
      <w:r w:rsidRPr="003650BF" w:rsidR="006A32BE">
        <w:rPr>
          <w:i/>
        </w:rPr>
        <w:t>fixed length agreement</w:t>
      </w:r>
      <w:r w:rsidRPr="003650BF" w:rsidR="006A32BE">
        <w:t xml:space="preserve"> the price of </w:t>
      </w:r>
      <w:r w:rsidRPr="003650BF" w:rsidR="006A32BE">
        <w:rPr>
          <w:i/>
        </w:rPr>
        <w:t>mobile phones</w:t>
      </w:r>
      <w:r w:rsidRPr="003650BF" w:rsidR="006A32BE">
        <w:t xml:space="preserve"> available is less than if </w:t>
      </w:r>
      <w:r w:rsidRPr="003650BF" w:rsidR="006A32BE">
        <w:rPr>
          <w:i/>
        </w:rPr>
        <w:t>you</w:t>
      </w:r>
      <w:r w:rsidRPr="003650BF" w:rsidR="006A32BE">
        <w:t xml:space="preserve"> only agree to a </w:t>
      </w:r>
      <w:r w:rsidRPr="003650BF" w:rsidR="006A32BE">
        <w:rPr>
          <w:i/>
        </w:rPr>
        <w:t xml:space="preserve">non-fixed length agreement. </w:t>
      </w:r>
    </w:p>
    <w:p w:rsidR="00821024" w:rsidRPr="003650BF">
      <w:pPr>
        <w:pStyle w:val="Heading7"/>
      </w:pPr>
      <w:r w:rsidRPr="003650BF" w:rsidR="006A32BE">
        <w:t>The $69 Timeless</w:t>
      </w:r>
      <w:r w:rsidRPr="003650BF" w:rsidR="006A32BE">
        <w:t xml:space="preserve"> BYO Plan is only available on a </w:t>
      </w:r>
      <w:r w:rsidRPr="003650BF" w:rsidR="006A32BE">
        <w:rPr>
          <w:i/>
        </w:rPr>
        <w:t>fixed length agreement</w:t>
      </w:r>
      <w:r w:rsidRPr="003650BF" w:rsidR="006A32BE">
        <w:t xml:space="preserve"> with a 12 month </w:t>
      </w:r>
      <w:r w:rsidRPr="003650BF" w:rsidR="006A32BE">
        <w:rPr>
          <w:i/>
        </w:rPr>
        <w:t>minimum term</w:t>
      </w:r>
      <w:r w:rsidRPr="003650BF" w:rsidR="006A32BE">
        <w:t>.</w:t>
      </w:r>
    </w:p>
    <w:p w:rsidR="00821024" w:rsidRPr="003650BF">
      <w:pPr>
        <w:pStyle w:val="Heading7"/>
      </w:pPr>
      <w:r w:rsidRPr="003650BF" w:rsidR="006A32BE">
        <w:t>The $69 Timel</w:t>
      </w:r>
      <w:r w:rsidRPr="003650BF" w:rsidR="006A32BE">
        <w:t xml:space="preserve">ess BYO plans is only available if </w:t>
      </w:r>
      <w:r w:rsidRPr="003650BF" w:rsidR="006A32BE">
        <w:rPr>
          <w:i/>
        </w:rPr>
        <w:t>you</w:t>
      </w:r>
      <w:r w:rsidRPr="003650BF" w:rsidR="006A32BE">
        <w:t xml:space="preserve"> bring </w:t>
      </w:r>
      <w:r w:rsidRPr="003650BF" w:rsidR="006A32BE">
        <w:rPr>
          <w:i/>
        </w:rPr>
        <w:t>your</w:t>
      </w:r>
      <w:r w:rsidRPr="003650BF" w:rsidR="006A32BE">
        <w:t xml:space="preserve"> own handset or if </w:t>
      </w:r>
      <w:r w:rsidRPr="003650BF" w:rsidR="006A32BE">
        <w:rPr>
          <w:i/>
        </w:rPr>
        <w:t>you</w:t>
      </w:r>
      <w:r w:rsidRPr="003650BF" w:rsidR="006A32BE">
        <w:t xml:space="preserve"> purchase a </w:t>
      </w:r>
      <w:r w:rsidRPr="003650BF" w:rsidR="006A32BE">
        <w:rPr>
          <w:i/>
        </w:rPr>
        <w:t>mobile phone</w:t>
      </w:r>
      <w:r w:rsidRPr="003650BF" w:rsidR="006A32BE">
        <w:rPr>
          <w:i/>
        </w:rPr>
        <w:t xml:space="preserve"> </w:t>
      </w:r>
      <w:r w:rsidRPr="003650BF" w:rsidR="006A32BE">
        <w:t xml:space="preserve">with a 12 month </w:t>
      </w:r>
      <w:r w:rsidRPr="003650BF" w:rsidR="006A32BE">
        <w:rPr>
          <w:i/>
        </w:rPr>
        <w:t xml:space="preserve">equipment term </w:t>
      </w:r>
      <w:r w:rsidRPr="003650BF" w:rsidR="006A32BE">
        <w:t xml:space="preserve">under a </w:t>
      </w:r>
      <w:r w:rsidRPr="003650BF" w:rsidR="006A32BE">
        <w:rPr>
          <w:i/>
        </w:rPr>
        <w:t>mobile equipment payme</w:t>
      </w:r>
      <w:r w:rsidRPr="003650BF" w:rsidR="006A32BE">
        <w:rPr>
          <w:i/>
        </w:rPr>
        <w:t>nt plan.</w:t>
      </w:r>
    </w:p>
    <w:p w:rsidR="00821024" w:rsidRPr="003650BF">
      <w:pPr>
        <w:pStyle w:val="Heading6"/>
      </w:pPr>
      <w:bookmarkStart w:id="715" w:name="_Toc398128918"/>
      <w:bookmarkStart w:id="716" w:name="_Toc443059521"/>
      <w:bookmarkStart w:id="717" w:name="_Toc447831771"/>
      <w:bookmarkStart w:id="718" w:name="_Toc30757847"/>
      <w:r w:rsidRPr="003650BF" w:rsidR="006A32BE">
        <w:t xml:space="preserve">What </w:t>
      </w:r>
      <w:r w:rsidRPr="003650BF" w:rsidR="006A32BE">
        <w:rPr>
          <w:i/>
        </w:rPr>
        <w:t>you</w:t>
      </w:r>
      <w:r w:rsidRPr="003650BF" w:rsidR="006A32BE">
        <w:t xml:space="preserve"> have to pay </w:t>
      </w:r>
      <w:r w:rsidRPr="003650BF" w:rsidR="006A32BE">
        <w:rPr>
          <w:i/>
        </w:rPr>
        <w:t>us</w:t>
      </w:r>
      <w:bookmarkEnd w:id="715"/>
      <w:bookmarkEnd w:id="716"/>
      <w:bookmarkEnd w:id="717"/>
      <w:bookmarkEnd w:id="718"/>
    </w:p>
    <w:p w:rsidR="00821024" w:rsidRPr="003650BF">
      <w:pPr>
        <w:pStyle w:val="Heading7"/>
        <w:rPr>
          <w:color w:val="000000"/>
        </w:rPr>
      </w:pPr>
      <w:bookmarkStart w:id="719" w:name="_Ref447804740"/>
      <w:r w:rsidRPr="003650BF" w:rsidR="006A32BE">
        <w:rPr>
          <w:color w:val="000000"/>
        </w:rPr>
        <w:t>Subject to paragraphs </w:t>
      </w:r>
      <w:r w:rsidRPr="003650BF" w:rsidR="006A32BE">
        <w:rPr>
          <w:color w:val="000000"/>
        </w:rPr>
        <w:fldChar w:fldCharType="begin"/>
      </w:r>
      <w:r w:rsidRPr="003650BF" w:rsidR="006A32BE">
        <w:rPr>
          <w:color w:val="000000"/>
        </w:rPr>
        <w:instrText>REF _Ref447804746 \n \h \* Charformat  \* M</w:instrText>
      </w:r>
      <w:r w:rsidRPr="003650BF" w:rsidR="006A32BE">
        <w:rPr>
          <w:color w:val="000000"/>
        </w:rPr>
        <w:instrText xml:space="preserve">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 xml:space="preserve">REF _Ref447804797 \n \h \* Charformat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_Ref4478</w:instrText>
      </w:r>
      <w:r w:rsidRPr="003650BF" w:rsidR="006A32BE">
        <w:rPr>
          <w:color w:val="000000"/>
        </w:rPr>
        <w:instrText xml:space="preserve">04822 \n \h \* Charformat  \* MERGEFORMAT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w:instrText>
      </w:r>
      <w:r w:rsidRPr="003650BF" w:rsidR="006A32BE">
        <w:rPr>
          <w:color w:val="000000"/>
        </w:rPr>
        <w:instrText xml:space="preserve">804846 \n \h \* Charformat  \* MERGEFORMAT </w:instrText>
      </w:r>
      <w:r w:rsidRPr="003650BF" w:rsidR="006A32BE">
        <w:rPr>
          <w:color w:val="000000"/>
        </w:rPr>
        <w:fldChar w:fldCharType="separate"/>
      </w:r>
      <w:r w:rsidR="00562AD4">
        <w:rPr>
          <w:color w:val="000000"/>
        </w:rPr>
        <w:t>(f)</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 xml:space="preserve">REF _Ref447804869 \n \h \* Charformat </w:instrText>
      </w:r>
      <w:r w:rsidR="003650BF">
        <w:rPr>
          <w:color w:val="000000"/>
        </w:rPr>
        <w:instrText xml:space="preserve"> \* M</w:instrText>
      </w:r>
      <w:r w:rsidR="003650BF">
        <w:rPr>
          <w:color w:val="000000"/>
        </w:rPr>
        <w:instrText xml:space="preserve">ERGEFORMAT </w:instrText>
      </w:r>
      <w:r w:rsidRPr="003650BF" w:rsidR="006A32BE">
        <w:rPr>
          <w:color w:val="000000"/>
        </w:rPr>
        <w:fldChar w:fldCharType="separate"/>
      </w:r>
      <w:r w:rsidR="00562AD4">
        <w:rPr>
          <w:color w:val="000000"/>
        </w:rPr>
        <w:t>(g)</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pay </w:t>
      </w:r>
      <w:r w:rsidRPr="003650BF" w:rsidR="006A32BE">
        <w:rPr>
          <w:i/>
          <w:color w:val="000000"/>
        </w:rPr>
        <w:t xml:space="preserve">us </w:t>
      </w:r>
      <w:r w:rsidRPr="003650BF" w:rsidR="006A32BE">
        <w:rPr>
          <w:color w:val="000000"/>
        </w:rPr>
        <w:t xml:space="preserve">for use of the </w:t>
      </w:r>
      <w:r w:rsidRPr="003650BF" w:rsidR="006A32BE">
        <w:rPr>
          <w:i/>
          <w:color w:val="000000"/>
        </w:rPr>
        <w:t xml:space="preserve">service </w:t>
      </w:r>
      <w:r w:rsidRPr="003650BF" w:rsidR="006A32BE">
        <w:rPr>
          <w:color w:val="000000"/>
        </w:rPr>
        <w:t xml:space="preserve">at the rates set out </w:t>
      </w:r>
      <w:r w:rsidRPr="003650BF" w:rsidR="006A32BE">
        <w:rPr>
          <w:color w:val="000000"/>
          <w:szCs w:val="20"/>
        </w:rPr>
        <w:t xml:space="preserve">in </w:t>
      </w:r>
      <w:r w:rsidR="002152AA">
        <w:fldChar w:fldCharType="begin"/>
      </w:r>
      <w:r w:rsidR="002152AA">
        <w:instrText xml:space="preserve"> HYPERL</w:instrText>
      </w:r>
      <w:r w:rsidR="002152AA">
        <w:instrText>INK "http://www.optus.com.au/content/dam/optus/documents/about</w:instrText>
      </w:r>
      <w:r w:rsidR="002152AA">
        <w:instrText xml:space="preserve">-us/legal/DigPricingS1.doc" </w:instrText>
      </w:r>
      <w:r w:rsidR="002152AA">
        <w:fldChar w:fldCharType="separate"/>
      </w:r>
      <w:r w:rsidRPr="003650BF" w:rsidR="006A32BE">
        <w:rPr>
          <w:rStyle w:val="Hyperlink"/>
          <w:rFonts w:eastAsia="MS Gothic"/>
          <w:szCs w:val="20"/>
        </w:rPr>
        <w:t>Section 1</w:t>
      </w:r>
      <w:r w:rsidR="002152AA">
        <w:rPr>
          <w:rStyle w:val="Hyperlink"/>
          <w:rFonts w:eastAsia="MS Gothic"/>
          <w:szCs w:val="20"/>
        </w:rPr>
        <w:fldChar w:fldCharType="end"/>
      </w:r>
      <w:r w:rsidRPr="003650BF" w:rsidR="006A32BE">
        <w:rPr>
          <w:color w:val="000000"/>
          <w:szCs w:val="20"/>
        </w:rPr>
        <w:t xml:space="preserve"> of this </w:t>
      </w:r>
      <w:r w:rsidRPr="003650BF" w:rsidR="006A32BE">
        <w:rPr>
          <w:i/>
          <w:color w:val="000000"/>
          <w:szCs w:val="20"/>
        </w:rPr>
        <w:t xml:space="preserve">standard pricing table </w:t>
      </w:r>
      <w:r w:rsidRPr="003650BF" w:rsidR="006A32BE">
        <w:rPr>
          <w:color w:val="000000"/>
          <w:szCs w:val="20"/>
        </w:rPr>
        <w:t xml:space="preserve">and for </w:t>
      </w:r>
      <w:r w:rsidRPr="003650BF" w:rsidR="006A32BE">
        <w:rPr>
          <w:i/>
          <w:color w:val="000000"/>
          <w:szCs w:val="20"/>
        </w:rPr>
        <w:t xml:space="preserve">value added service </w:t>
      </w:r>
      <w:r w:rsidRPr="003650BF" w:rsidR="006A32BE">
        <w:rPr>
          <w:i/>
          <w:color w:val="000000"/>
          <w:szCs w:val="20"/>
        </w:rPr>
        <w:t xml:space="preserve">features </w:t>
      </w:r>
      <w:r w:rsidRPr="003650BF" w:rsidR="006A32BE">
        <w:rPr>
          <w:color w:val="000000"/>
          <w:szCs w:val="20"/>
        </w:rPr>
        <w:t xml:space="preserve">at the rates set out in </w:t>
      </w:r>
      <w:r w:rsidR="002152AA">
        <w:fldChar w:fldCharType="begin"/>
      </w:r>
      <w:r w:rsidR="002152AA">
        <w:instrText xml:space="preserve"> HYPERLINK "http://www.optus.com.au/content/dam/optus/appendi</w:instrText>
      </w:r>
      <w:r w:rsidR="002152AA">
        <w:instrText xml:space="preserve">x/Appendix%20Y/AppY.doc" </w:instrText>
      </w:r>
      <w:r w:rsidR="002152AA">
        <w:fldChar w:fldCharType="separate"/>
      </w:r>
      <w:r w:rsidRPr="003650BF" w:rsidR="006A32BE">
        <w:rPr>
          <w:rStyle w:val="Hyperlink"/>
          <w:rFonts w:eastAsia="MS Gothic"/>
          <w:szCs w:val="20"/>
        </w:rPr>
        <w:t>Appendix Y</w:t>
      </w:r>
      <w:r w:rsidR="002152AA">
        <w:rPr>
          <w:rStyle w:val="Hyperlink"/>
          <w:rFonts w:eastAsia="MS Gothic"/>
          <w:szCs w:val="20"/>
        </w:rPr>
        <w:fldChar w:fldCharType="end"/>
      </w:r>
      <w:r w:rsidRPr="003650BF" w:rsidR="006A32BE">
        <w:rPr>
          <w:color w:val="000000"/>
          <w:szCs w:val="20"/>
        </w:rPr>
        <w:t xml:space="preserve"> Va</w:t>
      </w:r>
      <w:r w:rsidRPr="003650BF" w:rsidR="006A32BE">
        <w:rPr>
          <w:color w:val="000000"/>
        </w:rPr>
        <w:t>lue Added Service Feat</w:t>
      </w:r>
      <w:r w:rsidRPr="003650BF" w:rsidR="006A32BE">
        <w:rPr>
          <w:color w:val="000000"/>
        </w:rPr>
        <w:t>ures</w:t>
      </w:r>
      <w:r w:rsidRPr="003650BF" w:rsidR="006A32BE">
        <w:rPr>
          <w:i/>
          <w:color w:val="000000"/>
        </w:rPr>
        <w:t>.</w:t>
      </w:r>
      <w:bookmarkEnd w:id="719"/>
      <w:r w:rsidRPr="003650BF" w:rsidR="006A32BE">
        <w:rPr>
          <w:i/>
          <w:color w:val="000000"/>
        </w:rPr>
        <w:t xml:space="preserve"> </w:t>
      </w:r>
    </w:p>
    <w:p w:rsidR="00821024" w:rsidRPr="003650BF">
      <w:pPr>
        <w:pStyle w:val="Heading7"/>
      </w:pPr>
      <w:r w:rsidRPr="003650BF" w:rsidR="006A32BE">
        <w:t xml:space="preserve">If there is a </w:t>
      </w:r>
      <w:r w:rsidRPr="003650BF" w:rsidR="006A32BE">
        <w:rPr>
          <w:i/>
        </w:rPr>
        <w:t xml:space="preserve">flagfall </w:t>
      </w:r>
      <w:r w:rsidRPr="003650BF" w:rsidR="006A32BE">
        <w:t xml:space="preserve">or call connection charge for a particular call type, the charge for </w:t>
      </w:r>
      <w:r w:rsidRPr="003650BF" w:rsidR="006A32BE">
        <w:t xml:space="preserve">these calls is the </w:t>
      </w:r>
      <w:r w:rsidRPr="003650BF" w:rsidR="006A32BE">
        <w:rPr>
          <w:i/>
        </w:rPr>
        <w:t xml:space="preserve">flagfall </w:t>
      </w:r>
      <w:r w:rsidRPr="003650BF" w:rsidR="006A32BE">
        <w:t>charge plus the relevant rate for the call multiplied by the durati</w:t>
      </w:r>
      <w:r w:rsidRPr="003650BF" w:rsidR="006A32BE">
        <w:t>on of the call.</w:t>
      </w:r>
    </w:p>
    <w:p w:rsidR="00821024" w:rsidRPr="003650BF">
      <w:pPr>
        <w:pStyle w:val="Heading7"/>
        <w:rPr>
          <w:b/>
        </w:rPr>
      </w:pPr>
      <w:bookmarkStart w:id="720" w:name="_Ref447804746"/>
      <w:r w:rsidRPr="003650BF" w:rsidR="006A32BE">
        <w:rPr>
          <w:b/>
        </w:rPr>
        <w:t>Minimum Monthly Charge</w:t>
      </w:r>
      <w:bookmarkEnd w:id="720"/>
    </w:p>
    <w:p w:rsidR="00821024" w:rsidRPr="003650BF">
      <w:pPr>
        <w:pStyle w:val="Heading8"/>
        <w:rPr>
          <w:rFonts w:cs="Arial"/>
        </w:rPr>
      </w:pPr>
      <w:r w:rsidRPr="003650BF" w:rsidR="006A32BE">
        <w:t>Timeless Plans have a M</w:t>
      </w:r>
      <w:r w:rsidRPr="003650BF" w:rsidR="006A32BE">
        <w:t xml:space="preserve">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 </w:t>
      </w:r>
    </w:p>
    <w:p w:rsidR="00821024" w:rsidRPr="003650BF">
      <w:pPr>
        <w:pStyle w:val="Heading8"/>
        <w:rPr>
          <w:rFonts w:cs="Arial"/>
        </w:rPr>
      </w:pPr>
      <w:r w:rsidRPr="003650BF" w:rsidR="006A32BE">
        <w:t xml:space="preserve">If </w:t>
      </w:r>
      <w:r w:rsidRPr="003650BF" w:rsidR="006A32BE">
        <w:rPr>
          <w:i/>
        </w:rPr>
        <w:t xml:space="preserve">you </w:t>
      </w:r>
      <w:r w:rsidRPr="003650BF" w:rsidR="006A32BE">
        <w:t>do not make enough eligible c</w:t>
      </w:r>
      <w:r w:rsidRPr="003650BF" w:rsidR="006A32BE">
        <w:t xml:space="preserve">alls and text in a month to reach </w:t>
      </w:r>
      <w:r w:rsidRPr="003650BF" w:rsidR="006A32BE">
        <w:rPr>
          <w:i/>
        </w:rPr>
        <w:t xml:space="preserve">your pricing plan's </w:t>
      </w:r>
      <w:r w:rsidRPr="003650BF" w:rsidR="006A32BE">
        <w:t xml:space="preserve">Minimum Monthly Charge </w:t>
      </w:r>
      <w:r w:rsidRPr="003650BF" w:rsidR="006A32BE">
        <w:rPr>
          <w:i/>
        </w:rPr>
        <w:t xml:space="preserve">you </w:t>
      </w:r>
      <w:r w:rsidRPr="003650BF" w:rsidR="006A32BE">
        <w:t>must still pay</w:t>
      </w:r>
      <w:r w:rsidRPr="003650BF" w:rsidR="006A32BE">
        <w:t xml:space="preserve"> </w:t>
      </w:r>
      <w:r w:rsidRPr="003650BF" w:rsidR="006A32BE">
        <w:rPr>
          <w:i/>
        </w:rPr>
        <w:t>us your pricing plan's</w:t>
      </w:r>
      <w:r w:rsidRPr="003650BF" w:rsidR="006A32BE">
        <w:t xml:space="preserve"> Minimum Monthly Charge for that month.</w:t>
      </w:r>
    </w:p>
    <w:p w:rsidR="00821024" w:rsidRPr="003650BF">
      <w:pPr>
        <w:pStyle w:val="Heading8"/>
        <w:rPr>
          <w:rFonts w:cs="Arial"/>
        </w:rPr>
      </w:pPr>
      <w:r w:rsidRPr="003650BF" w:rsidR="006A32BE">
        <w:t>The amount of the Minimum Monthly Charge for the Timeless Plans is set out in Table 2A below.</w:t>
      </w:r>
    </w:p>
    <w:p w:rsidR="00821024" w:rsidRPr="003650BF">
      <w:pPr>
        <w:pStyle w:val="Heading7"/>
        <w:rPr>
          <w:b/>
        </w:rPr>
      </w:pPr>
      <w:bookmarkStart w:id="721" w:name="_Ref447804797"/>
      <w:r w:rsidRPr="003650BF" w:rsidR="006A32BE">
        <w:rPr>
          <w:b/>
        </w:rPr>
        <w:t>Unli</w:t>
      </w:r>
      <w:r w:rsidRPr="003650BF" w:rsidR="006A32BE">
        <w:rPr>
          <w:b/>
        </w:rPr>
        <w:t>mited Standard Call and Text Offer</w:t>
      </w:r>
      <w:bookmarkEnd w:id="721"/>
      <w:r w:rsidRPr="003650BF" w:rsidR="006A32BE">
        <w:rPr>
          <w:b/>
        </w:rPr>
        <w:t xml:space="preserve"> </w:t>
      </w:r>
    </w:p>
    <w:p w:rsidR="00821024" w:rsidRPr="003650BF">
      <w:pPr>
        <w:pStyle w:val="Heading8"/>
        <w:tabs>
          <w:tab w:val="left" w:pos="2160"/>
        </w:tabs>
        <w:rPr>
          <w:rFonts w:cs="Arial"/>
        </w:rPr>
      </w:pPr>
      <w:r w:rsidRPr="003650BF" w:rsidR="006A32BE">
        <w:t xml:space="preserve">Under the Timeless Plans, customers will receive Unlimited </w:t>
      </w:r>
      <w:r w:rsidRPr="003650BF" w:rsidR="006A32BE">
        <w:t>Standard National Voice Calls, Video Calls, SMS and MMS.</w:t>
      </w:r>
    </w:p>
    <w:p w:rsidR="00821024" w:rsidRPr="003650BF">
      <w:pPr>
        <w:pStyle w:val="Heading8"/>
        <w:tabs>
          <w:tab w:val="left" w:pos="2160"/>
        </w:tabs>
        <w:rPr>
          <w:rFonts w:cs="Arial"/>
        </w:rPr>
      </w:pPr>
      <w:r w:rsidRPr="003650BF" w:rsidR="006A32BE">
        <w:t>On th</w:t>
      </w:r>
      <w:r w:rsidRPr="003650BF" w:rsidR="006A32BE">
        <w:t>e $115 Timeless plan and the $129 Timeless plan, calls to 13/1300/1800 numbers, and VoiceMail depos</w:t>
      </w:r>
      <w:r w:rsidRPr="003650BF" w:rsidR="006A32BE">
        <w:t>its and retrievals are included in the unlimited value.</w:t>
      </w:r>
    </w:p>
    <w:p w:rsidR="00821024" w:rsidRPr="003650BF">
      <w:pPr>
        <w:pStyle w:val="Heading8"/>
        <w:tabs>
          <w:tab w:val="left" w:pos="2160"/>
        </w:tabs>
        <w:rPr>
          <w:rFonts w:cs="Arial"/>
        </w:rPr>
      </w:pPr>
      <w:r w:rsidRPr="003650BF" w:rsidR="006A32BE">
        <w:t xml:space="preserve">The call, message types and usage that </w:t>
      </w:r>
      <w:r w:rsidRPr="003650BF" w:rsidR="006A32BE">
        <w:t>are eligible for the Timeless Plans are defined in Table 1A be</w:t>
      </w:r>
      <w:r w:rsidRPr="003650BF" w:rsidR="006A32BE">
        <w:t xml:space="preserve">low. </w:t>
      </w:r>
    </w:p>
    <w:p w:rsidR="00821024" w:rsidRPr="003650BF">
      <w:pPr>
        <w:pStyle w:val="Heading8"/>
        <w:tabs>
          <w:tab w:val="left" w:pos="2160"/>
        </w:tabs>
        <w:rPr>
          <w:rFonts w:cs="Arial"/>
        </w:rPr>
      </w:pPr>
      <w:r w:rsidRPr="003650BF" w:rsidR="006A32BE">
        <w:rPr>
          <w:i/>
        </w:rPr>
        <w:t xml:space="preserve">You </w:t>
      </w:r>
      <w:r w:rsidRPr="003650BF" w:rsidR="006A32BE">
        <w:t>must pay for any calls, messages or usage that are not eligible calls or message types.</w:t>
      </w:r>
    </w:p>
    <w:p w:rsidR="00821024" w:rsidRPr="003650BF">
      <w:pPr>
        <w:pStyle w:val="Heading8"/>
        <w:tabs>
          <w:tab w:val="left" w:pos="2160"/>
        </w:tabs>
        <w:rPr>
          <w:rFonts w:cs="Arial"/>
        </w:rPr>
      </w:pPr>
      <w:r w:rsidRPr="003650BF" w:rsidR="006A32BE">
        <w:t>A</w:t>
      </w:r>
      <w:r w:rsidRPr="003650BF" w:rsidR="006A32BE">
        <w:t>ny unused portion of the plan expires at the end of each month. This means that it does not rol</w:t>
      </w:r>
      <w:r w:rsidRPr="003650BF" w:rsidR="006A32BE">
        <w:t>l over into following month.</w:t>
      </w:r>
    </w:p>
    <w:p w:rsidR="00821024" w:rsidRPr="003650BF">
      <w:pPr>
        <w:pStyle w:val="Heading8"/>
        <w:rPr>
          <w:rFonts w:cs="Arial"/>
          <w:color w:val="000000"/>
        </w:rPr>
      </w:pPr>
      <w:r w:rsidRPr="003650BF" w:rsidR="006A32BE">
        <w:rPr>
          <w:color w:val="000000"/>
        </w:rPr>
        <w:t>Fair Go Policy (</w:t>
      </w:r>
      <w:r w:rsidR="002152AA">
        <w:fldChar w:fldCharType="begin"/>
      </w:r>
      <w:r w:rsidR="002152AA">
        <w:instrText xml:space="preserve"> HYPERLINK "http</w:instrText>
      </w:r>
      <w:r w:rsidR="002152AA">
        <w:instrText xml:space="preserve">://www.optus.com.au/content/dam/optus/appendix/Appendix%20S/AppS.doc"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 xml:space="preserve">) applies. </w:t>
      </w:r>
    </w:p>
    <w:p w:rsidR="00821024" w:rsidRPr="003650BF">
      <w:pPr>
        <w:pStyle w:val="Heading7"/>
        <w:rPr>
          <w:b/>
        </w:rPr>
      </w:pPr>
      <w:bookmarkStart w:id="722" w:name="_Ref447804822"/>
      <w:r w:rsidRPr="003650BF" w:rsidR="006A32BE">
        <w:rPr>
          <w:b/>
        </w:rPr>
        <w:t>Inclu</w:t>
      </w:r>
      <w:r w:rsidRPr="003650BF" w:rsidR="006A32BE">
        <w:rPr>
          <w:b/>
        </w:rPr>
        <w:t xml:space="preserve">ded Mobile Internet Data Value and/or Unlimited BlackBerry POP3 Email and Browsing through the </w:t>
      </w:r>
      <w:r w:rsidRPr="003650BF" w:rsidR="006A32BE">
        <w:rPr>
          <w:b/>
        </w:rPr>
        <w:t>BlackBerry Browser</w:t>
      </w:r>
      <w:bookmarkEnd w:id="722"/>
    </w:p>
    <w:p w:rsidR="00821024" w:rsidRPr="003650BF">
      <w:pPr>
        <w:pStyle w:val="Heading8"/>
        <w:rPr>
          <w:rFonts w:cs="Arial"/>
        </w:rPr>
      </w:pPr>
      <w:r w:rsidRPr="003650BF" w:rsidR="006A32BE">
        <w:t xml:space="preserve">Under the Timeless Plans, </w:t>
      </w:r>
      <w:r w:rsidRPr="003650BF" w:rsidR="006A32BE">
        <w:rPr>
          <w:i/>
        </w:rPr>
        <w:t>you</w:t>
      </w:r>
      <w:r w:rsidRPr="003650BF" w:rsidR="006A32BE">
        <w:t xml:space="preserve"> can choose fr</w:t>
      </w:r>
      <w:r w:rsidRPr="003650BF" w:rsidR="006A32BE">
        <w:t xml:space="preserve">om: </w:t>
      </w:r>
    </w:p>
    <w:p w:rsidR="00821024" w:rsidRPr="003650BF">
      <w:pPr>
        <w:pStyle w:val="Heading9"/>
      </w:pPr>
      <w:r w:rsidRPr="003650BF" w:rsidR="006A32BE">
        <w:t>included Mobile Internet Data Value; or</w:t>
      </w:r>
    </w:p>
    <w:p w:rsidR="00821024" w:rsidRPr="003650BF">
      <w:pPr>
        <w:pStyle w:val="Heading9"/>
      </w:pPr>
      <w:r w:rsidRPr="003650BF" w:rsidR="006A32BE">
        <w:t>Unlimited BlackBerry POP3 Email and Browsing through t</w:t>
      </w:r>
      <w:r w:rsidRPr="003650BF" w:rsidR="006A32BE">
        <w:t>he BlackBerry Browser and included Mobile Internet Data Value.</w:t>
      </w:r>
    </w:p>
    <w:p w:rsidR="00821024" w:rsidRPr="003650BF">
      <w:pPr>
        <w:pStyle w:val="Heading8"/>
        <w:rPr>
          <w:rFonts w:cs="Arial"/>
        </w:rPr>
      </w:pPr>
      <w:r w:rsidRPr="003650BF" w:rsidR="006A32BE">
        <w:t xml:space="preserve">If </w:t>
      </w:r>
      <w:r w:rsidRPr="003650BF" w:rsidR="006A32BE">
        <w:rPr>
          <w:i/>
        </w:rPr>
        <w:t>you</w:t>
      </w:r>
      <w:r w:rsidRPr="003650BF" w:rsidR="006A32BE">
        <w:t xml:space="preserve"> select the included Mobil</w:t>
      </w:r>
      <w:r w:rsidRPr="003650BF" w:rsidR="006A32BE">
        <w:t>e Internet Data Value option:</w:t>
      </w:r>
    </w:p>
    <w:p w:rsidR="00821024" w:rsidRPr="003650BF">
      <w:pPr>
        <w:pStyle w:val="Heading9"/>
      </w:pPr>
      <w:r w:rsidRPr="003650BF" w:rsidR="006A32BE">
        <w:t>The amount of the "Mobile Intern</w:t>
      </w:r>
      <w:r w:rsidRPr="003650BF" w:rsidR="006A32BE">
        <w:t>et Data Value" included for each Timeless Plan is set out in Table 2A below.</w:t>
      </w:r>
    </w:p>
    <w:p w:rsidR="00821024" w:rsidRPr="003650BF">
      <w:pPr>
        <w:pStyle w:val="Heading9"/>
      </w:pPr>
      <w:r w:rsidRPr="003650BF" w:rsidR="006A32BE">
        <w:t>The usage types that a</w:t>
      </w:r>
      <w:r w:rsidRPr="003650BF" w:rsidR="006A32BE">
        <w:t xml:space="preserve">re </w:t>
      </w:r>
      <w:r w:rsidRPr="003650BF" w:rsidR="006A32BE">
        <w:rPr>
          <w:b/>
        </w:rPr>
        <w:t>'eligible data'</w:t>
      </w:r>
      <w:r w:rsidRPr="003650BF" w:rsidR="006A32BE">
        <w:t xml:space="preserve"> for each Timeless Plan under the included Mobile Internet Data Value are def</w:t>
      </w:r>
      <w:r w:rsidRPr="003650BF" w:rsidR="006A32BE">
        <w:t>ined in Table 1B below.</w:t>
      </w:r>
    </w:p>
    <w:p w:rsidR="00821024" w:rsidRPr="003650BF">
      <w:pPr>
        <w:pStyle w:val="Heading9"/>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w:t>
      </w:r>
      <w:r w:rsidRPr="003650BF" w:rsidR="006A32BE">
        <w:t>or data used beyond the available "Mobile Internet Data Value" as shown in Table 2A below.</w:t>
      </w:r>
    </w:p>
    <w:p w:rsidR="00821024" w:rsidRPr="003650BF">
      <w:pPr>
        <w:pStyle w:val="Heading9"/>
      </w:pPr>
      <w:r w:rsidRPr="003650BF" w:rsidR="006A32BE">
        <w:t>Any unus</w:t>
      </w:r>
      <w:r w:rsidRPr="003650BF" w:rsidR="006A32BE">
        <w:t>ed portion of the "Mobile Internet Data Value" expires at the end of each month and does not ro</w:t>
      </w:r>
      <w:r w:rsidRPr="003650BF" w:rsidR="006A32BE">
        <w:t xml:space="preserve">llover into the following month. </w:t>
      </w:r>
    </w:p>
    <w:p w:rsidR="00821024" w:rsidRPr="003650BF">
      <w:pPr>
        <w:pStyle w:val="Heading8"/>
        <w:tabs>
          <w:tab w:val="left" w:pos="2160"/>
        </w:tabs>
        <w:rPr>
          <w:rFonts w:cs="Arial"/>
        </w:rPr>
      </w:pPr>
      <w:r w:rsidRPr="003650BF" w:rsidR="006A32BE">
        <w:t xml:space="preserve">If </w:t>
      </w:r>
      <w:r w:rsidRPr="003650BF" w:rsidR="006A32BE">
        <w:rPr>
          <w:i/>
        </w:rPr>
        <w:t>you</w:t>
      </w:r>
      <w:r w:rsidRPr="003650BF" w:rsidR="006A32BE">
        <w:t xml:space="preserve"> select the Unlimited </w:t>
      </w:r>
      <w:r w:rsidRPr="003650BF" w:rsidR="006A32BE">
        <w:t>BlackBerry POP3 Email and Browsing through the BlackBerry Browser and Included Mobile Internet Data</w:t>
      </w:r>
      <w:r w:rsidRPr="003650BF" w:rsidR="006A32BE">
        <w:t xml:space="preserve"> Value option:</w:t>
      </w:r>
    </w:p>
    <w:p w:rsidR="00821024" w:rsidRPr="003650BF">
      <w:pPr>
        <w:pStyle w:val="Heading9"/>
      </w:pPr>
      <w:r w:rsidRPr="003650BF" w:rsidR="006A32BE">
        <w:rPr>
          <w:i/>
        </w:rPr>
        <w:t>You</w:t>
      </w:r>
      <w:r w:rsidRPr="003650BF" w:rsidR="006A32BE">
        <w:t xml:space="preserve"> will receive unlimited BlackBerry POP3 Email and Browsing through the BlackB</w:t>
      </w:r>
      <w:r w:rsidRPr="003650BF" w:rsidR="006A32BE">
        <w:t>erry Browser only and use of applications from Optus and third</w:t>
      </w:r>
      <w:r w:rsidRPr="003650BF" w:rsidR="006A32BE">
        <w:t xml:space="preserve"> party applications that require a BlackBerry Data connection and "Mobile Internet Data Value" to t</w:t>
      </w:r>
      <w:r w:rsidRPr="003650BF" w:rsidR="006A32BE">
        <w:t>he amount set out in Table 2A below.</w:t>
      </w:r>
    </w:p>
    <w:p w:rsidR="00821024" w:rsidRPr="003650BF">
      <w:pPr>
        <w:pStyle w:val="Heading9"/>
      </w:pPr>
      <w:r w:rsidRPr="003650BF" w:rsidR="006A32BE">
        <w:t>The usage types that are '</w:t>
      </w:r>
      <w:r w:rsidRPr="003650BF" w:rsidR="006A32BE">
        <w:rPr>
          <w:b/>
        </w:rPr>
        <w:t>eligible data'</w:t>
      </w:r>
      <w:r w:rsidRPr="003650BF" w:rsidR="006A32BE">
        <w:t xml:space="preserve"> for each Timeless</w:t>
      </w:r>
      <w:r w:rsidRPr="003650BF" w:rsidR="006A32BE">
        <w:t xml:space="preserve"> Plans under the Unlimited BlackBerry POP3 Email and Browsing </w:t>
      </w:r>
      <w:r w:rsidRPr="003650BF" w:rsidR="006A32BE">
        <w:t>are defined in Table 1C below.</w:t>
      </w:r>
    </w:p>
    <w:p w:rsidR="00821024" w:rsidRPr="003650BF">
      <w:pPr>
        <w:pStyle w:val="Heading9"/>
      </w:pPr>
      <w:r w:rsidRPr="003650BF" w:rsidR="006A32BE">
        <w:t xml:space="preserve">Use of Unlimited BlackBerry POP3 Email is only for personal use and </w:t>
      </w:r>
      <w:r w:rsidRPr="003650BF" w:rsidR="006A32BE">
        <w:t>is not to be used for commercial purposes. Fair Go Policy (</w:t>
      </w:r>
      <w:r w:rsidR="002152AA">
        <w:fldChar w:fldCharType="begin"/>
      </w:r>
      <w:r w:rsidR="002152AA">
        <w:instrText xml:space="preserve"> HYPERLINK "http://www.optus.com.au</w:instrText>
      </w:r>
      <w:r w:rsidR="002152AA">
        <w:instrText xml:space="preserve">/content/dam/optus/appendix/Appendix%20S/AppS.doc"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also applies to unacceptable use. </w:t>
      </w:r>
    </w:p>
    <w:p w:rsidR="00821024" w:rsidRPr="003650BF">
      <w:pPr>
        <w:pStyle w:val="Heading9"/>
      </w:pPr>
      <w:r w:rsidRPr="003650BF" w:rsidR="006A32BE">
        <w:t xml:space="preserve">The usage types that are </w:t>
      </w:r>
      <w:r w:rsidRPr="003650BF" w:rsidR="006A32BE">
        <w:rPr>
          <w:b/>
        </w:rPr>
        <w:t>'eligible data'</w:t>
      </w:r>
      <w:r w:rsidRPr="003650BF" w:rsidR="006A32BE">
        <w:t xml:space="preserve"> for each Timeless Pl</w:t>
      </w:r>
      <w:r w:rsidRPr="003650BF" w:rsidR="006A32BE">
        <w:t>an under the included Mobile Internet Data Value are defined in Table 1B below.</w:t>
      </w:r>
    </w:p>
    <w:p w:rsidR="00821024" w:rsidRPr="003650BF">
      <w:pPr>
        <w:pStyle w:val="Heading9"/>
      </w:pPr>
      <w:r w:rsidRPr="003650BF" w:rsidR="006A32BE">
        <w:rPr>
          <w:i/>
        </w:rPr>
        <w:t xml:space="preserve">You </w:t>
      </w:r>
      <w:r w:rsidRPr="003650BF" w:rsidR="006A32BE">
        <w:t xml:space="preserve">must pay </w:t>
      </w:r>
      <w:r w:rsidRPr="003650BF" w:rsidR="006A32BE">
        <w:rPr>
          <w:i/>
        </w:rPr>
        <w:t>us</w:t>
      </w:r>
      <w:r w:rsidRPr="003650BF" w:rsidR="006A32BE">
        <w:rPr>
          <w:i/>
        </w:rPr>
        <w:t xml:space="preserve"> </w:t>
      </w:r>
      <w:r w:rsidRPr="003650BF" w:rsidR="006A32BE">
        <w:t>excess usage charges for data made beyond the available "Mobi</w:t>
      </w:r>
      <w:r w:rsidRPr="003650BF" w:rsidR="006A32BE">
        <w:t xml:space="preserve">le Internet Data Value" as shown in Table 2A below. </w:t>
      </w:r>
    </w:p>
    <w:p w:rsidR="00821024" w:rsidRPr="003650BF">
      <w:pPr>
        <w:pStyle w:val="Heading9"/>
      </w:pPr>
      <w:r w:rsidRPr="003650BF" w:rsidR="006A32BE">
        <w:t>Any unused portion of the "Mobile Internet Dat</w:t>
      </w:r>
      <w:r w:rsidRPr="003650BF" w:rsidR="006A32BE">
        <w:t xml:space="preserve">a Value" expires at the end of each month and does not rollover into the following month. </w:t>
      </w:r>
    </w:p>
    <w:p w:rsidR="00821024" w:rsidRPr="003650BF">
      <w:pPr>
        <w:pStyle w:val="Heading7"/>
        <w:keepNext/>
        <w:rPr>
          <w:b/>
        </w:rPr>
      </w:pPr>
      <w:bookmarkStart w:id="723" w:name="_Ref447804846"/>
      <w:r w:rsidRPr="003650BF" w:rsidR="006A32BE">
        <w:rPr>
          <w:b/>
        </w:rPr>
        <w:t>Unli</w:t>
      </w:r>
      <w:r w:rsidRPr="003650BF" w:rsidR="006A32BE">
        <w:rPr>
          <w:b/>
        </w:rPr>
        <w:t>mited mobile access to Facebook®, Twitter, LinkedIn, Ebay, Fou</w:t>
      </w:r>
      <w:r w:rsidRPr="003650BF" w:rsidR="006A32BE">
        <w:rPr>
          <w:b/>
        </w:rPr>
        <w:t>r Square, MySpace</w:t>
      </w:r>
      <w:bookmarkEnd w:id="723"/>
    </w:p>
    <w:p w:rsidR="00821024" w:rsidRPr="003650BF">
      <w:pPr>
        <w:pStyle w:val="Heading8"/>
        <w:rPr>
          <w:rFonts w:cs="Arial"/>
        </w:rPr>
      </w:pPr>
      <w:bookmarkStart w:id="724" w:name="_Ref447804898"/>
      <w:r w:rsidRPr="003650BF" w:rsidR="006A32BE">
        <w:t xml:space="preserve">Under the Timeless Plans, </w:t>
      </w:r>
      <w:r w:rsidRPr="003650BF" w:rsidR="006A32BE">
        <w:rPr>
          <w:i/>
        </w:rPr>
        <w:t>you</w:t>
      </w:r>
      <w:r w:rsidRPr="003650BF" w:rsidR="006A32BE">
        <w:t xml:space="preserve"> will receive unlimited mobile access to Facebook®, </w:t>
      </w:r>
      <w:r w:rsidRPr="003650BF" w:rsidR="006A32BE">
        <w:t>Twitter, LinkedIn, Ebay, Four Square, MySpace within Australia.</w:t>
      </w:r>
      <w:bookmarkEnd w:id="724"/>
    </w:p>
    <w:p w:rsidR="00821024" w:rsidRPr="003650BF">
      <w:pPr>
        <w:pStyle w:val="Heading8"/>
        <w:tabs>
          <w:tab w:val="left" w:pos="2160"/>
        </w:tabs>
        <w:rPr>
          <w:rFonts w:cs="Arial"/>
        </w:rPr>
      </w:pPr>
      <w:bookmarkStart w:id="725" w:name="_Ref447804891"/>
      <w:r w:rsidRPr="003650BF" w:rsidR="006A32BE">
        <w:t>Usage of the services described</w:t>
      </w:r>
      <w:r w:rsidRPr="003650BF" w:rsidR="006A32BE">
        <w:t xml:space="preserve"> in paragraph </w:t>
      </w:r>
      <w:r w:rsidRPr="003650BF" w:rsidR="006A32BE">
        <w:fldChar w:fldCharType="begin"/>
      </w:r>
      <w:r w:rsidRPr="003650BF" w:rsidR="006A32BE">
        <w:instrText>REF _Ref447804898 \w \h \* Charformat  \* MERGE</w:instrText>
      </w:r>
      <w:r w:rsidRPr="003650BF" w:rsidR="006A32BE">
        <w:instrText xml:space="preserve">FORMAT </w:instrText>
      </w:r>
      <w:r w:rsidRPr="003650BF" w:rsidR="006A32BE">
        <w:fldChar w:fldCharType="separate"/>
      </w:r>
      <w:r w:rsidR="00562AD4">
        <w:t>19.3(f)(i)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"Mobile Internet Data Value"</w:t>
      </w:r>
      <w:bookmarkEnd w:id="725"/>
    </w:p>
    <w:p w:rsidR="00821024" w:rsidRPr="003650BF">
      <w:pPr>
        <w:pStyle w:val="Heading8"/>
        <w:tabs>
          <w:tab w:val="left" w:pos="2160"/>
        </w:tabs>
        <w:rPr>
          <w:rFonts w:cs="Arial"/>
        </w:rPr>
      </w:pPr>
      <w:r w:rsidRPr="003650BF" w:rsidR="006A32BE">
        <w:t xml:space="preserve">These </w:t>
      </w:r>
      <w:r w:rsidRPr="003650BF" w:rsidR="006A32BE">
        <w:t xml:space="preserve">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rPr>
          <w:rFonts w:cs="Arial"/>
        </w:rPr>
      </w:pPr>
      <w:r w:rsidRPr="003650BF" w:rsidR="006A32BE">
        <w:t xml:space="preserve">The </w:t>
      </w:r>
      <w:r w:rsidRPr="003650BF" w:rsidR="006A32BE">
        <w:rPr>
          <w:color w:val="000000"/>
        </w:rPr>
        <w:t xml:space="preserve">Fair Go </w:t>
      </w:r>
      <w:r w:rsidRPr="003650BF" w:rsidR="006A32BE">
        <w:rPr>
          <w:color w:val="000000"/>
        </w:rPr>
        <w:t>Policy (</w:t>
      </w:r>
      <w:r w:rsidR="002152AA">
        <w:fldChar w:fldCharType="begin"/>
      </w:r>
      <w:r w:rsidR="002152AA">
        <w:instrText xml:space="preserve"> HYPERLINK "http://www.optus.com.au/content/dam/optus</w:instrText>
      </w:r>
      <w:r w:rsidR="002152AA">
        <w:instrText xml:space="preserve">/appendix/Appendix%20S/AppS.doc"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 for the use of Unlimited Facebook®, Twitter,</w:t>
      </w:r>
      <w:r w:rsidRPr="003650BF" w:rsidR="006A32BE">
        <w:t xml:space="preserve"> LinkedIn, Ebay, Four Square, and MySpace. </w:t>
      </w:r>
    </w:p>
    <w:p w:rsidR="00821024" w:rsidRPr="003650BF">
      <w:pPr>
        <w:pStyle w:val="Heading7"/>
        <w:rPr>
          <w:b/>
        </w:rPr>
      </w:pPr>
      <w:bookmarkStart w:id="726" w:name="_Ref447804869"/>
      <w:r w:rsidRPr="003650BF" w:rsidR="006A32BE">
        <w:rPr>
          <w:b/>
        </w:rPr>
        <w:t>Included International Value</w:t>
      </w:r>
      <w:bookmarkEnd w:id="726"/>
    </w:p>
    <w:p w:rsidR="00821024" w:rsidRPr="003650BF">
      <w:pPr>
        <w:pStyle w:val="Heading8"/>
        <w:rPr>
          <w:rFonts w:cs="Arial"/>
        </w:rPr>
      </w:pPr>
      <w:r w:rsidRPr="003650BF" w:rsidR="006A32BE">
        <w:t>On the $89 Timeless Pl</w:t>
      </w:r>
      <w:r w:rsidRPr="003650BF" w:rsidR="006A32BE">
        <w:t xml:space="preserve">an or the $115 Timeless Plan or the $129 Timeless Plan, </w:t>
      </w:r>
      <w:r w:rsidRPr="003650BF" w:rsidR="006A32BE">
        <w:rPr>
          <w:i/>
        </w:rPr>
        <w:t>you</w:t>
      </w:r>
      <w:r w:rsidRPr="003650BF" w:rsidR="006A32BE">
        <w:t xml:space="preserve"> wi</w:t>
      </w:r>
      <w:r w:rsidRPr="003650BF" w:rsidR="006A32BE">
        <w:t>ll receive included International Value. The amount of the International Value included for each Ti</w:t>
      </w:r>
      <w:r w:rsidRPr="003650BF" w:rsidR="006A32BE">
        <w:t>meless Plan is set out in Table 2A below.</w:t>
      </w:r>
    </w:p>
    <w:p w:rsidR="00821024" w:rsidRPr="003650BF">
      <w:pPr>
        <w:pStyle w:val="Heading8"/>
        <w:rPr>
          <w:rFonts w:cs="Arial"/>
        </w:rPr>
      </w:pPr>
      <w:r w:rsidRPr="003650BF" w:rsidR="006A32BE">
        <w:t xml:space="preserve">The usage types that are </w:t>
      </w:r>
      <w:r w:rsidRPr="003650BF" w:rsidR="006A32BE">
        <w:rPr>
          <w:b/>
        </w:rPr>
        <w:t>'eligible calls and charges'</w:t>
      </w:r>
      <w:r w:rsidRPr="003650BF" w:rsidR="006A32BE">
        <w:t xml:space="preserve"> for each Timeless Plan under the included International Value</w:t>
      </w:r>
      <w:r w:rsidRPr="003650BF" w:rsidR="006A32BE">
        <w:t xml:space="preserve"> are defined in Table 1D below.</w:t>
      </w:r>
    </w:p>
    <w:p w:rsidR="00821024" w:rsidRPr="003650BF">
      <w:pPr>
        <w:pStyle w:val="Heading8"/>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for any calls or messages that are not eligible cal</w:t>
      </w:r>
      <w:r w:rsidRPr="003650BF" w:rsidR="006A32BE">
        <w:t>ls or messages under this offer.</w:t>
      </w:r>
    </w:p>
    <w:p w:rsidR="00821024" w:rsidRPr="003650BF">
      <w:pPr>
        <w:pStyle w:val="Heading8"/>
        <w:tabs>
          <w:tab w:val="left" w:pos="2160"/>
        </w:tabs>
        <w:rPr>
          <w:rFonts w:cs="Arial"/>
          <w:color w:val="000000"/>
        </w:rPr>
      </w:pPr>
      <w:r w:rsidRPr="003650BF" w:rsidR="006A32BE">
        <w:rPr>
          <w:i/>
          <w:color w:val="000000"/>
        </w:rPr>
        <w:t>You</w:t>
      </w:r>
      <w:r w:rsidRPr="003650BF" w:rsidR="006A32BE">
        <w:rPr>
          <w:color w:val="000000"/>
        </w:rPr>
        <w:t xml:space="preserve"> must pay </w:t>
      </w:r>
      <w:r w:rsidRPr="003650BF" w:rsidR="006A32BE">
        <w:rPr>
          <w:i/>
          <w:color w:val="000000"/>
        </w:rPr>
        <w:t xml:space="preserve">us </w:t>
      </w:r>
      <w:r w:rsidRPr="003650BF" w:rsidR="006A32BE">
        <w:rPr>
          <w:color w:val="000000"/>
        </w:rPr>
        <w:t xml:space="preserve">for any usage over the included International </w:t>
      </w:r>
      <w:r w:rsidRPr="003650BF" w:rsidR="006A32BE">
        <w:rPr>
          <w:color w:val="000000"/>
        </w:rPr>
        <w:t xml:space="preserve">Value. Standard International rates apply. See </w:t>
      </w:r>
      <w:r w:rsidR="002152AA">
        <w:fldChar w:fldCharType="begin"/>
      </w:r>
      <w:r w:rsidR="002152AA">
        <w:instrText xml:space="preserve"> HYPERLINK "ht</w:instrText>
      </w:r>
      <w:r w:rsidR="002152AA">
        <w:instrText xml:space="preserve">tp://www.optus.com.au/content/dam/optus/appendix/Appendix%20J/AppJ.doc" </w:instrText>
      </w:r>
      <w:r w:rsidR="002152AA">
        <w:fldChar w:fldCharType="separate"/>
      </w:r>
      <w:r w:rsidRPr="003650BF" w:rsidR="006A32BE">
        <w:rPr>
          <w:rStyle w:val="Hyperlink"/>
          <w:rFonts w:eastAsia="MS Gothic"/>
          <w:szCs w:val="20"/>
        </w:rPr>
        <w:t>Appendix J</w:t>
      </w:r>
      <w:r w:rsidR="002152AA">
        <w:rPr>
          <w:rStyle w:val="Hyperlink"/>
          <w:rFonts w:eastAsia="MS Gothic"/>
          <w:szCs w:val="20"/>
        </w:rPr>
        <w:fldChar w:fldCharType="end"/>
      </w:r>
      <w:r w:rsidRPr="003650BF" w:rsidR="006A32BE">
        <w:rPr>
          <w:color w:val="000000"/>
          <w:szCs w:val="20"/>
        </w:rPr>
        <w:t xml:space="preserve"> for </w:t>
      </w:r>
      <w:r w:rsidRPr="003650BF" w:rsidR="006A32BE">
        <w:rPr>
          <w:color w:val="000000"/>
        </w:rPr>
        <w:t>more infor</w:t>
      </w:r>
      <w:r w:rsidRPr="003650BF" w:rsidR="006A32BE">
        <w:rPr>
          <w:color w:val="000000"/>
        </w:rPr>
        <w:t>mation.</w:t>
      </w:r>
    </w:p>
    <w:p w:rsidR="00821024" w:rsidRPr="003650BF">
      <w:pPr>
        <w:pStyle w:val="Heading8"/>
        <w:rPr>
          <w:rFonts w:cs="Arial"/>
        </w:rPr>
      </w:pPr>
      <w:r w:rsidRPr="003650BF" w:rsidR="006A32BE">
        <w:t>Any unused portion of the included International Value expires at the end of each month</w:t>
      </w:r>
      <w:r w:rsidRPr="003650BF" w:rsidR="006A32BE">
        <w:t xml:space="preserve"> and does not rollover into the following month.</w:t>
      </w:r>
    </w:p>
    <w:p w:rsidR="00821024" w:rsidRPr="003650BF">
      <w:pPr>
        <w:pStyle w:val="Heading7"/>
        <w:rPr>
          <w:b/>
        </w:rPr>
      </w:pPr>
      <w:bookmarkStart w:id="727" w:name="_Ref447929334"/>
      <w:r w:rsidRPr="003650BF" w:rsidR="006A32BE">
        <w:rPr>
          <w:b/>
        </w:rPr>
        <w:t>Other Timeles</w:t>
      </w:r>
      <w:r w:rsidRPr="003650BF" w:rsidR="006A32BE">
        <w:rPr>
          <w:b/>
        </w:rPr>
        <w:t>s Plan Conditions and Offers</w:t>
      </w:r>
      <w:bookmarkEnd w:id="727"/>
    </w:p>
    <w:p w:rsidR="00821024" w:rsidRPr="003650BF">
      <w:pPr>
        <w:pStyle w:val="Heading8"/>
        <w:rPr>
          <w:rFonts w:cs="Arial"/>
          <w:szCs w:val="20"/>
        </w:rPr>
      </w:pPr>
      <w:r w:rsidRPr="003650BF" w:rsidR="006A32BE">
        <w:t>The Fair Go Policy (</w:t>
      </w:r>
      <w:r w:rsidR="002152AA">
        <w:fldChar w:fldCharType="begin"/>
      </w:r>
      <w:r w:rsidR="002152AA">
        <w:instrText xml:space="preserve"> HYPERLINK "http://www.optus.com.au/content/dam/o</w:instrText>
      </w:r>
      <w:r w:rsidR="002152AA">
        <w:instrText xml:space="preserve">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to: PTT Usage up to 150 minutes per </w:t>
      </w:r>
      <w:r w:rsidRPr="003650BF" w:rsidR="006A32BE">
        <w:t>month (this service is no longer available from 4 November 201</w:t>
      </w:r>
      <w:r w:rsidRPr="003650BF" w:rsidR="006A32BE">
        <w:t xml:space="preserve">0), Voice Over Internet Protocol (VOIP) services up to 10 megabytes per month. </w:t>
      </w:r>
    </w:p>
    <w:p w:rsidR="00821024" w:rsidRPr="003650BF">
      <w:pPr>
        <w:pStyle w:val="Heading8"/>
        <w:rPr>
          <w:rFonts w:cs="Arial"/>
        </w:rPr>
      </w:pPr>
      <w:r w:rsidRPr="003650BF" w:rsidR="006A32BE">
        <w:t>Voice Over Internet</w:t>
      </w:r>
      <w:r w:rsidRPr="003650BF" w:rsidR="006A32BE">
        <w:t xml:space="preserve"> Protocol (VOIP) services will be charged at 1.5c per kilobyte of usage, capped at $9.90 per mo</w:t>
      </w:r>
      <w:r w:rsidRPr="003650BF" w:rsidR="006A32BE">
        <w:t xml:space="preserve">nth until </w:t>
      </w:r>
      <w:r w:rsidRPr="003650BF" w:rsidR="006A32BE">
        <w:rPr>
          <w:i/>
        </w:rPr>
        <w:t xml:space="preserve">you </w:t>
      </w:r>
      <w:r w:rsidRPr="003650BF" w:rsidR="006A32BE">
        <w:t xml:space="preserve">reach 5 megabytes of usage in that month, after </w:t>
      </w:r>
      <w:r w:rsidRPr="003650BF" w:rsidR="006A32BE">
        <w:t xml:space="preserve">which </w:t>
      </w:r>
      <w:r w:rsidRPr="003650BF" w:rsidR="006A32BE">
        <w:rPr>
          <w:i/>
        </w:rPr>
        <w:t xml:space="preserve">you </w:t>
      </w:r>
      <w:r w:rsidRPr="003650BF" w:rsidR="006A32BE">
        <w:t>will be charged at 0.3c per kilobyte of usage for the remainder of that month.</w:t>
      </w:r>
    </w:p>
    <w:p w:rsidR="00821024" w:rsidRPr="003650BF">
      <w:pPr>
        <w:pStyle w:val="Heading8"/>
        <w:tabs>
          <w:tab w:val="left" w:pos="2160"/>
        </w:tabs>
        <w:rPr>
          <w:rFonts w:cs="Arial"/>
        </w:rPr>
      </w:pPr>
      <w:r w:rsidRPr="003650BF" w:rsidR="006A32BE">
        <w:t>Some hands</w:t>
      </w:r>
      <w:r w:rsidRPr="003650BF" w:rsidR="006A32BE">
        <w:t xml:space="preserve">ets are locked to our network. If </w:t>
      </w:r>
      <w:r w:rsidRPr="003650BF" w:rsidR="006A32BE">
        <w:rPr>
          <w:i/>
        </w:rPr>
        <w:t>you</w:t>
      </w:r>
      <w:r w:rsidRPr="003650BF" w:rsidR="006A32BE">
        <w:t xml:space="preserve"> wish to unlock one of these handsets </w:t>
      </w:r>
      <w:r w:rsidRPr="003650BF" w:rsidR="006A32BE">
        <w:rPr>
          <w:i/>
        </w:rPr>
        <w:t>you</w:t>
      </w:r>
      <w:r w:rsidRPr="003650BF" w:rsidR="006A32BE">
        <w:t xml:space="preserve"> should call </w:t>
      </w:r>
      <w:r w:rsidRPr="003650BF" w:rsidR="006A32BE">
        <w:rPr>
          <w:i/>
        </w:rPr>
        <w:t>our</w:t>
      </w:r>
      <w:r w:rsidRPr="003650BF" w:rsidR="006A32BE">
        <w:t xml:space="preserve"> </w:t>
      </w:r>
      <w:r w:rsidRPr="003650BF" w:rsidR="006A32BE">
        <w:t xml:space="preserve">Customer Service centre. There may be a fee charged by </w:t>
      </w:r>
      <w:r w:rsidRPr="003650BF" w:rsidR="006A32BE">
        <w:rPr>
          <w:i/>
        </w:rPr>
        <w:t>us</w:t>
      </w:r>
      <w:r w:rsidRPr="003650BF" w:rsidR="006A32BE">
        <w:t xml:space="preserve"> to u</w:t>
      </w:r>
      <w:r w:rsidRPr="003650BF" w:rsidR="006A32BE">
        <w:t>nlock these handsets.</w:t>
      </w:r>
    </w:p>
    <w:p w:rsidR="00821024" w:rsidRPr="003650BF">
      <w:pPr>
        <w:pStyle w:val="Heading8"/>
        <w:rPr>
          <w:rFonts w:cs="Arial"/>
        </w:rPr>
      </w:pPr>
      <w:r w:rsidRPr="003650BF" w:rsidR="006A32BE">
        <w:t xml:space="preserve">Available features will vary depending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B</w:t>
      </w:r>
      <w:r w:rsidRPr="003650BF" w:rsidR="006A32BE">
        <w:rPr>
          <w:b/>
        </w:rPr>
        <w:t>locking access to a number</w:t>
      </w:r>
    </w:p>
    <w:p w:rsidR="00821024" w:rsidRPr="003650BF">
      <w:pPr>
        <w:pStyle w:val="Heading8"/>
        <w:rPr>
          <w:rFonts w:cs="Arial"/>
        </w:rPr>
      </w:pPr>
      <w:r w:rsidRPr="003650BF" w:rsidR="006A32BE">
        <w:t xml:space="preserve">In addition to what is stated in clause 11 of the </w:t>
      </w:r>
      <w:r w:rsidRPr="003650BF" w:rsidR="006A32BE">
        <w:rPr>
          <w:i/>
        </w:rPr>
        <w:t>service descriptio</w:t>
      </w:r>
      <w:r w:rsidRPr="003650BF" w:rsidR="006A32BE">
        <w:rPr>
          <w:i/>
        </w:rPr>
        <w:t>n</w:t>
      </w:r>
      <w:r w:rsidRPr="003650BF" w:rsidR="006A32BE">
        <w:t xml:space="preserve"> ("Access Restrictions"), </w:t>
      </w:r>
      <w:r w:rsidRPr="003650BF" w:rsidR="006A32BE">
        <w:rPr>
          <w:i/>
        </w:rPr>
        <w:t>we</w:t>
      </w:r>
      <w:r w:rsidRPr="003650BF" w:rsidR="006A32BE">
        <w:t xml:space="preserve"> may block access to a number (ot</w:t>
      </w:r>
      <w:r w:rsidRPr="003650BF" w:rsidR="006A32BE">
        <w:t xml:space="preserve">her than an emergency service number) if </w:t>
      </w:r>
      <w:r w:rsidRPr="003650BF" w:rsidR="006A32BE">
        <w:rPr>
          <w:i/>
        </w:rPr>
        <w:t>we</w:t>
      </w:r>
      <w:r w:rsidRPr="003650BF" w:rsidR="006A32BE">
        <w:t xml:space="preserve"> reasonably require this to be done for technical, opera</w:t>
      </w:r>
      <w:r w:rsidRPr="003650BF" w:rsidR="006A32BE">
        <w:t>tional or commercial reasons.</w:t>
      </w:r>
    </w:p>
    <w:p w:rsidR="00821024" w:rsidRPr="003650BF">
      <w:pPr>
        <w:pStyle w:val="Heading7"/>
        <w:rPr>
          <w:b/>
        </w:rPr>
      </w:pPr>
      <w:r w:rsidRPr="003650BF" w:rsidR="006A32BE">
        <w:rPr>
          <w:b/>
        </w:rPr>
        <w:t>Eligible Calls, Messages and Pricing Plans</w:t>
      </w:r>
    </w:p>
    <w:p w:rsidR="00821024" w:rsidRPr="003650BF">
      <w:pPr>
        <w:pStyle w:val="Heading8"/>
        <w:rPr>
          <w:rFonts w:cs="Arial"/>
        </w:rPr>
      </w:pPr>
      <w:r w:rsidRPr="003650BF" w:rsidR="006A32BE">
        <w:t>Table 1A below indicat</w:t>
      </w:r>
      <w:r w:rsidRPr="003650BF" w:rsidR="006A32BE">
        <w:t>es whether a particular call and message type is eligible in t</w:t>
      </w:r>
      <w:r w:rsidRPr="003650BF" w:rsidR="006A32BE">
        <w:t xml:space="preserve">he unlimited offer for </w:t>
      </w:r>
      <w:r w:rsidRPr="003650BF" w:rsidR="006A32BE">
        <w:rPr>
          <w:i/>
        </w:rPr>
        <w:t xml:space="preserve">your </w:t>
      </w:r>
      <w:r w:rsidRPr="003650BF" w:rsidR="006A32BE">
        <w:t>selected Timeless Plan.</w:t>
      </w:r>
    </w:p>
    <w:p w:rsidR="00821024" w:rsidRPr="003650BF">
      <w:pPr>
        <w:pStyle w:val="Heading8"/>
        <w:rPr>
          <w:rFonts w:cs="Arial"/>
        </w:rPr>
      </w:pPr>
      <w:r w:rsidRPr="003650BF" w:rsidR="006A32BE">
        <w:t>Table 1B below indicates whether a particular d</w:t>
      </w:r>
      <w:r w:rsidRPr="003650BF" w:rsidR="006A32BE">
        <w:t xml:space="preserve">ata type is 'eligible data usage' which counts towards the data value of </w:t>
      </w:r>
      <w:r w:rsidRPr="003650BF" w:rsidR="006A32BE">
        <w:rPr>
          <w:i/>
        </w:rPr>
        <w:t xml:space="preserve">your </w:t>
      </w:r>
      <w:r w:rsidRPr="003650BF" w:rsidR="006A32BE">
        <w:t>selected Timeless</w:t>
      </w:r>
      <w:r w:rsidRPr="003650BF" w:rsidR="006A32BE">
        <w:t xml:space="preserve"> Plan.</w:t>
      </w:r>
    </w:p>
    <w:p w:rsidR="00821024" w:rsidRPr="003650BF">
      <w:pPr>
        <w:pStyle w:val="Heading8"/>
        <w:rPr>
          <w:rFonts w:cs="Arial"/>
        </w:rPr>
      </w:pPr>
      <w:r w:rsidRPr="003650BF" w:rsidR="006A32BE">
        <w:t>Table 1C below indicates whether a particular data type</w:t>
      </w:r>
      <w:r w:rsidRPr="003650BF" w:rsidR="006A32BE">
        <w:t xml:space="preserve"> is 'eligible data usage' which counts towards the Unlimited BlackBerry POP3 Email and Browsing thr</w:t>
      </w:r>
      <w:r w:rsidRPr="003650BF" w:rsidR="006A32BE">
        <w:t xml:space="preserve">ough the BlackBerry Browser value of </w:t>
      </w:r>
      <w:r w:rsidRPr="003650BF" w:rsidR="006A32BE">
        <w:rPr>
          <w:i/>
        </w:rPr>
        <w:t xml:space="preserve">your </w:t>
      </w:r>
      <w:r w:rsidRPr="003650BF" w:rsidR="006A32BE">
        <w:t>selected Timeless Plan.</w:t>
      </w:r>
    </w:p>
    <w:p w:rsidR="00821024" w:rsidRPr="003650BF">
      <w:pPr>
        <w:pStyle w:val="Heading8"/>
        <w:tabs>
          <w:tab w:val="left" w:pos="2160"/>
        </w:tabs>
        <w:rPr>
          <w:rFonts w:cs="Arial"/>
        </w:rPr>
      </w:pPr>
      <w:r w:rsidRPr="003650BF" w:rsidR="006A32BE">
        <w:t>Table 1D below indicates whet</w:t>
      </w:r>
      <w:r w:rsidRPr="003650BF" w:rsidR="006A32BE">
        <w:t xml:space="preserve">her a particular call or message type is an 'eligible call or </w:t>
      </w:r>
      <w:r w:rsidRPr="003650BF" w:rsidR="006A32BE">
        <w:t xml:space="preserve">message' which counts towards the included International Value of </w:t>
      </w:r>
      <w:r w:rsidRPr="003650BF" w:rsidR="006A32BE">
        <w:rPr>
          <w:i/>
        </w:rPr>
        <w:t xml:space="preserve">your </w:t>
      </w:r>
      <w:r w:rsidRPr="003650BF" w:rsidR="006A32BE">
        <w:t>selected Timeless Plan.</w:t>
      </w:r>
    </w:p>
    <w:p w:rsidR="00821024" w:rsidRPr="003650BF">
      <w:pPr>
        <w:pStyle w:val="Heading8"/>
        <w:rPr>
          <w:rFonts w:cs="Arial"/>
        </w:rPr>
      </w:pPr>
      <w:r w:rsidRPr="003650BF" w:rsidR="006A32BE">
        <w:t>Tabl</w:t>
      </w:r>
      <w:r w:rsidRPr="003650BF" w:rsidR="006A32BE">
        <w:t>e 2A below contains pricing details of each Timeless Plan.</w:t>
      </w:r>
    </w:p>
    <w:p w:rsidR="00821024" w:rsidRPr="003650BF">
      <w:pPr>
        <w:pStyle w:val="BodyText"/>
        <w:ind w:left="720"/>
        <w:rPr>
          <w:b/>
        </w:rPr>
      </w:pPr>
      <w:r w:rsidRPr="003650BF" w:rsidR="006A32BE">
        <w:rPr>
          <w:b/>
        </w:rPr>
        <w:t>Table 1A – Eligible Calls</w:t>
      </w:r>
    </w:p>
    <w:tbl>
      <w:tblPr>
        <w:tblStyle w:val="TableNormal"/>
        <w:tblW w:w="8573" w:type="dxa"/>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000"/>
      </w:tblPr>
      <w:tblGrid>
        <w:gridCol w:w="4950"/>
        <w:gridCol w:w="3623"/>
      </w:tblGrid>
      <w:tr>
        <w:tblPrEx>
          <w:tblW w:w="8573" w:type="dxa"/>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000"/>
        </w:tblPrEx>
        <w:trPr>
          <w:trHeight w:val="354"/>
          <w:tblHeader/>
        </w:trPr>
        <w:tc>
          <w:tcPr>
            <w:tcW w:w="2887" w:type="pct"/>
          </w:tcPr>
          <w:p w:rsidR="00821024" w:rsidRPr="003650BF">
            <w:pPr>
              <w:pStyle w:val="BodyText"/>
              <w:spacing w:before="100" w:after="100"/>
              <w:rPr>
                <w:b/>
              </w:rPr>
            </w:pPr>
            <w:r w:rsidRPr="003650BF" w:rsidR="006A32BE">
              <w:rPr>
                <w:b/>
              </w:rPr>
              <w:t>Call Type</w:t>
            </w:r>
          </w:p>
        </w:tc>
        <w:tc>
          <w:tcPr>
            <w:tcW w:w="2113" w:type="pct"/>
          </w:tcPr>
          <w:p w:rsidR="00821024" w:rsidRPr="003650BF">
            <w:pPr>
              <w:pStyle w:val="BodyText"/>
              <w:spacing w:before="100" w:after="100"/>
              <w:rPr>
                <w:b/>
              </w:rPr>
            </w:pPr>
            <w:r w:rsidRPr="003650BF" w:rsidR="006A32BE">
              <w:rPr>
                <w:b/>
              </w:rPr>
              <w:t xml:space="preserve">Eligible Call </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Standard National Voice Calls</w:t>
            </w:r>
          </w:p>
        </w:tc>
        <w:tc>
          <w:tcPr>
            <w:tcW w:w="2113" w:type="pct"/>
          </w:tcPr>
          <w:p w:rsidR="00821024" w:rsidRPr="003650BF">
            <w:pPr>
              <w:pStyle w:val="BodyText"/>
              <w:spacing w:before="100" w:after="100"/>
            </w:pPr>
            <w:r w:rsidRPr="003650BF" w:rsidR="006A32BE">
              <w:t>Yes</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Standard Na</w:t>
            </w:r>
            <w:r w:rsidRPr="003650BF" w:rsidR="006A32BE">
              <w:t>tional Video Calls</w:t>
            </w:r>
          </w:p>
        </w:tc>
        <w:tc>
          <w:tcPr>
            <w:tcW w:w="2113" w:type="pct"/>
          </w:tcPr>
          <w:p w:rsidR="00821024" w:rsidRPr="003650BF">
            <w:pPr>
              <w:pStyle w:val="BodyText"/>
              <w:spacing w:before="100" w:after="100"/>
            </w:pPr>
            <w:r w:rsidRPr="003650BF" w:rsidR="006A32BE">
              <w:t>Yes</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keepNext/>
              <w:spacing w:before="100" w:after="100"/>
            </w:pPr>
            <w:r w:rsidRPr="003650BF" w:rsidR="006A32BE">
              <w:t>International Voice Calls</w:t>
            </w:r>
          </w:p>
          <w:p w:rsidR="00821024" w:rsidRPr="003650BF">
            <w:pPr>
              <w:pStyle w:val="BodyText"/>
              <w:keepNext/>
              <w:spacing w:before="100" w:after="100"/>
            </w:pPr>
            <w:r w:rsidRPr="003650BF" w:rsidR="006A32BE">
              <w:t>(includes calls to national fixed or GSM mobile s</w:t>
            </w:r>
            <w:r w:rsidRPr="003650BF" w:rsidR="006A32BE">
              <w:t>ervices that then divert/switch or re-route overseas)</w:t>
            </w:r>
          </w:p>
        </w:tc>
        <w:tc>
          <w:tcPr>
            <w:tcW w:w="2113" w:type="pct"/>
          </w:tcPr>
          <w:p w:rsidR="00821024" w:rsidRPr="003650BF">
            <w:pPr>
              <w:pStyle w:val="BodyText"/>
              <w:keepN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(includes c</w:t>
            </w:r>
            <w:r w:rsidRPr="003650BF" w:rsidR="006A32BE">
              <w:t>alls to national fixed or GSM mobile services that then divert</w:t>
            </w:r>
            <w:r w:rsidRPr="003650BF" w:rsidR="006A32BE">
              <w:t>/switch or re-route overseas)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Standard National Standard SMS</w:t>
            </w:r>
          </w:p>
        </w:tc>
        <w:tc>
          <w:tcPr>
            <w:tcW w:w="2113" w:type="pct"/>
          </w:tcPr>
          <w:p w:rsidR="00821024" w:rsidRPr="003650BF">
            <w:pPr>
              <w:pStyle w:val="BodyText"/>
              <w:spacing w:before="100" w:after="100"/>
            </w:pPr>
            <w:r w:rsidRPr="003650BF" w:rsidR="006A32BE">
              <w:t>Yes</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International SMS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Standar</w:t>
            </w:r>
            <w:r w:rsidRPr="003650BF" w:rsidR="006A32BE">
              <w:t>d National MMS</w:t>
            </w:r>
          </w:p>
        </w:tc>
        <w:tc>
          <w:tcPr>
            <w:tcW w:w="2113" w:type="pct"/>
          </w:tcPr>
          <w:p w:rsidR="00821024" w:rsidRPr="003650BF">
            <w:pPr>
              <w:pStyle w:val="BodyText"/>
              <w:spacing w:before="100" w:after="100"/>
            </w:pPr>
            <w:r w:rsidRPr="003650BF" w:rsidR="006A32BE">
              <w:t>Yes</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International MMS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National Diversions</w:t>
            </w:r>
          </w:p>
        </w:tc>
        <w:tc>
          <w:tcPr>
            <w:tcW w:w="2113" w:type="pct"/>
          </w:tcPr>
          <w:p w:rsidR="00821024" w:rsidRPr="003650BF">
            <w:pPr>
              <w:pStyle w:val="BodyText"/>
              <w:spacing w:before="100" w:after="100"/>
            </w:pPr>
            <w:r w:rsidRPr="003650BF" w:rsidR="006A32BE">
              <w:t>Yes</w:t>
            </w:r>
          </w:p>
        </w:tc>
      </w:tr>
      <w:tr>
        <w:tblPrEx>
          <w:tblW w:w="8573" w:type="dxa"/>
          <w:tblInd w:w="750" w:type="dxa"/>
          <w:tblCellMar>
            <w:left w:w="115" w:type="dxa"/>
            <w:right w:w="115" w:type="dxa"/>
          </w:tblCellMar>
          <w:tblLook w:val="0000"/>
        </w:tblPrEx>
        <w:trPr>
          <w:trHeight w:val="509"/>
        </w:trPr>
        <w:tc>
          <w:tcPr>
            <w:tcW w:w="2887" w:type="pct"/>
          </w:tcPr>
          <w:p w:rsidR="00821024" w:rsidRPr="003650BF">
            <w:pPr>
              <w:pStyle w:val="BodyText"/>
              <w:spacing w:before="100" w:after="100"/>
            </w:pPr>
            <w:r w:rsidRPr="003650BF" w:rsidR="006A32BE">
              <w:t>Voicemail Deposit and Retrie</w:t>
            </w:r>
            <w:r w:rsidRPr="003650BF" w:rsidR="006A32BE">
              <w:t>vals</w:t>
            </w:r>
          </w:p>
        </w:tc>
        <w:tc>
          <w:tcPr>
            <w:tcW w:w="2113" w:type="pct"/>
          </w:tcPr>
          <w:p w:rsidR="00821024" w:rsidRPr="003650BF">
            <w:pPr>
              <w:pStyle w:val="BodyText"/>
              <w:spacing w:before="100" w:after="100"/>
            </w:pPr>
            <w:r w:rsidRPr="003650BF" w:rsidR="006A32BE">
              <w:t>No, except for the $115 Timeless Plan, or the $129 Timele</w:t>
            </w:r>
            <w:r w:rsidRPr="003650BF" w:rsidR="006A32BE">
              <w:t>ss Plan</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International Roaming and Diversion</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Premium SMS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Premium Video</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Video Conferenci</w:t>
            </w:r>
            <w:r w:rsidRPr="003650BF" w:rsidR="006A32BE">
              <w:t>ng</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Optus Zoo or Optus Zoo and iZoo Browsing</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59"/>
        </w:trPr>
        <w:tc>
          <w:tcPr>
            <w:tcW w:w="2887" w:type="pct"/>
          </w:tcPr>
          <w:p w:rsidR="00821024" w:rsidRPr="003650BF">
            <w:pPr>
              <w:pStyle w:val="BodyText"/>
              <w:spacing w:before="100" w:after="100"/>
            </w:pPr>
            <w:r w:rsidRPr="003650BF" w:rsidR="006A32BE">
              <w:t>Optus Zoo or Optus Zoo and iZoo Downloads</w:t>
            </w:r>
          </w:p>
        </w:tc>
        <w:tc>
          <w:tcPr>
            <w:tcW w:w="2113" w:type="pct"/>
          </w:tcPr>
          <w:p w:rsidR="00821024" w:rsidRPr="003650BF">
            <w:pPr>
              <w:pStyle w:val="BodyText"/>
              <w:spacing w:before="100" w:after="100"/>
            </w:pPr>
            <w:r w:rsidRPr="003650BF" w:rsidR="006A32BE">
              <w:t>N</w:t>
            </w:r>
            <w:r w:rsidRPr="003650BF" w:rsidR="006A32BE">
              <w:t>o</w:t>
            </w:r>
          </w:p>
        </w:tc>
      </w:tr>
      <w:tr>
        <w:tblPrEx>
          <w:tblW w:w="8573" w:type="dxa"/>
          <w:tblInd w:w="750" w:type="dxa"/>
          <w:tblCellMar>
            <w:left w:w="115" w:type="dxa"/>
            <w:right w:w="115" w:type="dxa"/>
          </w:tblCellMar>
          <w:tblLook w:val="0000"/>
        </w:tblPrEx>
        <w:trPr>
          <w:trHeight w:val="79"/>
        </w:trPr>
        <w:tc>
          <w:tcPr>
            <w:tcW w:w="2887" w:type="pct"/>
          </w:tcPr>
          <w:p w:rsidR="00821024" w:rsidRPr="003650BF">
            <w:pPr>
              <w:pStyle w:val="BodyText"/>
              <w:spacing w:before="100" w:after="100"/>
            </w:pPr>
            <w:r w:rsidRPr="003650BF" w:rsidR="006A32BE">
              <w:t>SMS to 966 (Zoo)</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50"/>
        </w:trPr>
        <w:tc>
          <w:tcPr>
            <w:tcW w:w="2887" w:type="pct"/>
          </w:tcPr>
          <w:p w:rsidR="00821024" w:rsidRPr="003650BF">
            <w:pPr>
              <w:pStyle w:val="BodyText"/>
              <w:spacing w:before="100" w:after="100"/>
            </w:pPr>
            <w:r w:rsidRPr="003650BF" w:rsidR="006A32BE">
              <w:t>Mobile Internet usage</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196"/>
        </w:trPr>
        <w:tc>
          <w:tcPr>
            <w:tcW w:w="2887" w:type="pct"/>
          </w:tcPr>
          <w:p w:rsidR="00821024" w:rsidRPr="003650BF">
            <w:pPr>
              <w:pStyle w:val="BodyText"/>
              <w:spacing w:before="100" w:after="100"/>
            </w:pPr>
            <w:r w:rsidRPr="003650BF" w:rsidR="006A32BE">
              <w:t>Data Used wh</w:t>
            </w:r>
            <w:r w:rsidRPr="003650BF" w:rsidR="006A32BE">
              <w:t>ile Roaming Internationally</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50"/>
        </w:trPr>
        <w:tc>
          <w:tcPr>
            <w:tcW w:w="2887" w:type="pct"/>
          </w:tcPr>
          <w:p w:rsidR="00821024" w:rsidRPr="003650BF">
            <w:pPr>
              <w:pStyle w:val="BodyText"/>
              <w:spacing w:before="100" w:after="100"/>
            </w:pPr>
            <w:r w:rsidRPr="003650BF" w:rsidR="006A32BE">
              <w:t>Content Packs (unless specified in promotions)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358"/>
        </w:trPr>
        <w:tc>
          <w:tcPr>
            <w:tcW w:w="2887" w:type="pct"/>
          </w:tcPr>
          <w:p w:rsidR="00821024" w:rsidRPr="003650BF">
            <w:pPr>
              <w:pStyle w:val="BodyText"/>
              <w:spacing w:before="100" w:after="100"/>
            </w:pPr>
            <w:r w:rsidRPr="003650BF" w:rsidR="006A32BE">
              <w:t>TrueLocal Usage</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8"/>
        </w:trPr>
        <w:tc>
          <w:tcPr>
            <w:tcW w:w="2887" w:type="pct"/>
          </w:tcPr>
          <w:p w:rsidR="00821024" w:rsidRPr="003650BF">
            <w:pPr>
              <w:pStyle w:val="BodyText"/>
              <w:spacing w:before="100" w:after="100"/>
            </w:pPr>
            <w:r w:rsidRPr="003650BF" w:rsidR="006A32BE">
              <w:t xml:space="preserve">Directory Assistance- 1223 </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19XX Numbers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1800, 13 and 1300 numbers</w:t>
            </w:r>
          </w:p>
        </w:tc>
        <w:tc>
          <w:tcPr>
            <w:tcW w:w="2113" w:type="pct"/>
          </w:tcPr>
          <w:p w:rsidR="00821024" w:rsidRPr="003650BF">
            <w:pPr>
              <w:pStyle w:val="BodyText"/>
              <w:spacing w:before="100" w:after="100"/>
            </w:pPr>
            <w:r w:rsidRPr="003650BF" w:rsidR="006A32BE">
              <w:t>No, except for t</w:t>
            </w:r>
            <w:r w:rsidRPr="003650BF" w:rsidR="006A32BE">
              <w:t>he $115 Timeless Plan, or the $129 Timeless Plan</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124YES(937)</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2"/>
        </w:trPr>
        <w:tc>
          <w:tcPr>
            <w:tcW w:w="2887" w:type="pct"/>
          </w:tcPr>
          <w:p w:rsidR="00821024" w:rsidRPr="003650BF">
            <w:pPr>
              <w:pStyle w:val="BodyText"/>
              <w:spacing w:before="100" w:after="100"/>
            </w:pPr>
            <w:r w:rsidRPr="003650BF" w:rsidR="006A32BE">
              <w:t>Insurance</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2"/>
        </w:trPr>
        <w:tc>
          <w:tcPr>
            <w:tcW w:w="2887" w:type="pct"/>
          </w:tcPr>
          <w:p w:rsidR="00821024" w:rsidRPr="003650BF">
            <w:pPr>
              <w:pStyle w:val="BodyText"/>
              <w:spacing w:before="100" w:after="100"/>
            </w:pPr>
            <w:r w:rsidRPr="003650BF" w:rsidR="006A32BE">
              <w:t>Handset Payments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2"/>
        </w:trPr>
        <w:tc>
          <w:tcPr>
            <w:tcW w:w="2887" w:type="pct"/>
          </w:tcPr>
          <w:p w:rsidR="00821024" w:rsidRPr="003650BF">
            <w:pPr>
              <w:pStyle w:val="BodyText"/>
              <w:spacing w:before="100" w:after="100"/>
            </w:pPr>
            <w:r w:rsidRPr="003650BF" w:rsidR="006A32BE">
              <w:t>Push To Talk (PTT) (this service is no longer available from</w:t>
            </w:r>
            <w:r w:rsidRPr="003650BF" w:rsidR="006A32BE">
              <w:t xml:space="preserve"> 4 November 2010)</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2"/>
        </w:trPr>
        <w:tc>
          <w:tcPr>
            <w:tcW w:w="2887" w:type="pct"/>
          </w:tcPr>
          <w:p w:rsidR="00821024" w:rsidRPr="003650BF">
            <w:pPr>
              <w:pStyle w:val="BodyText"/>
              <w:spacing w:before="100" w:after="100"/>
            </w:pPr>
            <w:r w:rsidRPr="003650BF" w:rsidR="006A32BE">
              <w:t>Calls to Satellite</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2"/>
        </w:trPr>
        <w:tc>
          <w:tcPr>
            <w:tcW w:w="2887" w:type="pct"/>
          </w:tcPr>
          <w:p w:rsidR="00821024" w:rsidRPr="003650BF">
            <w:pPr>
              <w:pStyle w:val="BodyText"/>
              <w:spacing w:before="100" w:after="100"/>
            </w:pPr>
            <w:r w:rsidRPr="003650BF" w:rsidR="006A32BE">
              <w:t>VOIP services</w:t>
            </w:r>
          </w:p>
        </w:tc>
        <w:tc>
          <w:tcPr>
            <w:tcW w:w="2113"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w:t>
      </w:r>
      <w:r w:rsidRPr="003650BF" w:rsidR="006A32BE">
        <w:rPr>
          <w:b/>
        </w:rPr>
        <w:t>luded Mobile Internet Data</w:t>
      </w:r>
    </w:p>
    <w:tbl>
      <w:tblPr>
        <w:tblStyle w:val="TableNormal"/>
        <w:tblW w:w="8573"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50"/>
        <w:gridCol w:w="3623"/>
      </w:tblGrid>
      <w:tr>
        <w:tblPrEx>
          <w:tblW w:w="8573"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354"/>
          <w:tblHeader/>
        </w:trPr>
        <w:tc>
          <w:tcPr>
            <w:tcW w:w="2887" w:type="pct"/>
          </w:tcPr>
          <w:p w:rsidR="00821024" w:rsidRPr="003650BF">
            <w:pPr>
              <w:pStyle w:val="BodyText"/>
              <w:spacing w:before="100" w:after="100"/>
              <w:rPr>
                <w:b/>
              </w:rPr>
            </w:pPr>
            <w:r w:rsidRPr="003650BF" w:rsidR="006A32BE">
              <w:rPr>
                <w:b/>
              </w:rPr>
              <w:t>Call Type</w:t>
            </w:r>
          </w:p>
        </w:tc>
        <w:tc>
          <w:tcPr>
            <w:tcW w:w="2113" w:type="pct"/>
          </w:tcPr>
          <w:p w:rsidR="00821024" w:rsidRPr="003650BF">
            <w:pPr>
              <w:pStyle w:val="BodyText"/>
              <w:spacing w:before="100" w:after="100"/>
              <w:rPr>
                <w:b/>
              </w:rPr>
            </w:pPr>
            <w:r w:rsidRPr="003650BF" w:rsidR="006A32BE">
              <w:rPr>
                <w:b/>
              </w:rPr>
              <w:t>Eligible Data</w:t>
            </w:r>
          </w:p>
        </w:tc>
      </w:tr>
      <w:tr>
        <w:tblPrEx>
          <w:tblW w:w="8573" w:type="dxa"/>
          <w:tblInd w:w="750" w:type="dxa"/>
          <w:tblCellMar>
            <w:left w:w="115" w:type="dxa"/>
            <w:right w:w="115" w:type="dxa"/>
          </w:tblCellMar>
          <w:tblLook w:val="0000"/>
        </w:tblPrEx>
        <w:trPr>
          <w:trHeight w:val="264"/>
        </w:trPr>
        <w:tc>
          <w:tcPr>
            <w:tcW w:w="2887" w:type="pct"/>
          </w:tcPr>
          <w:p w:rsidR="00821024" w:rsidRPr="003650BF">
            <w:pPr>
              <w:pStyle w:val="BodyText"/>
              <w:spacing w:before="100" w:after="100"/>
            </w:pPr>
            <w:r w:rsidRPr="003650BF" w:rsidR="006A32BE">
              <w:t>Standard N</w:t>
            </w:r>
            <w:r w:rsidRPr="003650BF" w:rsidR="006A32BE">
              <w:t>ational Voice and Video Calls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732"/>
        </w:trPr>
        <w:tc>
          <w:tcPr>
            <w:tcW w:w="2887"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 xml:space="preserve">(including calls to national </w:t>
            </w:r>
            <w:r w:rsidRPr="003650BF" w:rsidR="006A32BE">
              <w:t>fixed or GSM mobile services that then divert/switch or re-route overseas)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10"/>
        </w:trPr>
        <w:tc>
          <w:tcPr>
            <w:tcW w:w="2887" w:type="pct"/>
          </w:tcPr>
          <w:p w:rsidR="00821024" w:rsidRPr="003650BF">
            <w:pPr>
              <w:pStyle w:val="BodyText"/>
              <w:spacing w:before="100" w:after="100"/>
            </w:pPr>
            <w:r w:rsidRPr="003650BF" w:rsidR="006A32BE">
              <w:t>Premium Video</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28"/>
        </w:trPr>
        <w:tc>
          <w:tcPr>
            <w:tcW w:w="2887" w:type="pct"/>
          </w:tcPr>
          <w:p w:rsidR="00821024" w:rsidRPr="003650BF">
            <w:pPr>
              <w:pStyle w:val="BodyText"/>
              <w:spacing w:before="100" w:after="100"/>
            </w:pPr>
            <w:r w:rsidRPr="003650BF" w:rsidR="006A32BE">
              <w:t>Content Video</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138"/>
        </w:trPr>
        <w:tc>
          <w:tcPr>
            <w:tcW w:w="2887" w:type="pct"/>
          </w:tcPr>
          <w:p w:rsidR="00821024" w:rsidRPr="003650BF">
            <w:pPr>
              <w:pStyle w:val="BodyText"/>
              <w:spacing w:before="100" w:after="100"/>
            </w:pPr>
            <w:r w:rsidRPr="003650BF" w:rsidR="006A32BE">
              <w:t>Standard National Standard SMS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156"/>
        </w:trPr>
        <w:tc>
          <w:tcPr>
            <w:tcW w:w="2887" w:type="pct"/>
          </w:tcPr>
          <w:p w:rsidR="00821024" w:rsidRPr="003650BF">
            <w:pPr>
              <w:pStyle w:val="BodyText"/>
              <w:spacing w:before="100" w:after="100"/>
            </w:pPr>
            <w:r w:rsidRPr="003650BF" w:rsidR="006A32BE">
              <w:t>Interna</w:t>
            </w:r>
            <w:r w:rsidRPr="003650BF" w:rsidR="006A32BE">
              <w:t>tional SMS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174"/>
        </w:trPr>
        <w:tc>
          <w:tcPr>
            <w:tcW w:w="2887" w:type="pct"/>
          </w:tcPr>
          <w:p w:rsidR="00821024" w:rsidRPr="003650BF">
            <w:pPr>
              <w:pStyle w:val="BodyText"/>
              <w:spacing w:before="100" w:after="100"/>
            </w:pPr>
            <w:r w:rsidRPr="003650BF" w:rsidR="006A32BE">
              <w:t>Premium SMS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4"/>
        </w:trPr>
        <w:tc>
          <w:tcPr>
            <w:tcW w:w="2887" w:type="pct"/>
          </w:tcPr>
          <w:p w:rsidR="00821024" w:rsidRPr="003650BF">
            <w:pPr>
              <w:pStyle w:val="BodyText"/>
              <w:spacing w:before="100" w:after="100"/>
            </w:pPr>
            <w:r w:rsidRPr="003650BF" w:rsidR="006A32BE">
              <w:t>Standard National MMS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93"/>
        </w:trPr>
        <w:tc>
          <w:tcPr>
            <w:tcW w:w="2887" w:type="pct"/>
          </w:tcPr>
          <w:p w:rsidR="00821024" w:rsidRPr="003650BF">
            <w:pPr>
              <w:pStyle w:val="BodyText"/>
              <w:spacing w:before="100" w:after="100"/>
            </w:pPr>
            <w:r w:rsidRPr="003650BF" w:rsidR="006A32BE">
              <w:t>International MMS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192"/>
        </w:trPr>
        <w:tc>
          <w:tcPr>
            <w:tcW w:w="2887" w:type="pct"/>
          </w:tcPr>
          <w:p w:rsidR="00821024" w:rsidRPr="003650BF">
            <w:pPr>
              <w:pStyle w:val="BodyText"/>
              <w:spacing w:before="100" w:after="100"/>
            </w:pPr>
            <w:r w:rsidRPr="003650BF" w:rsidR="006A32BE">
              <w:t>Premium MMS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111"/>
        </w:trPr>
        <w:tc>
          <w:tcPr>
            <w:tcW w:w="2887" w:type="pct"/>
          </w:tcPr>
          <w:p w:rsidR="00821024" w:rsidRPr="003650BF">
            <w:pPr>
              <w:pStyle w:val="BodyText"/>
              <w:spacing w:before="100" w:after="100"/>
            </w:pPr>
            <w:r w:rsidRPr="003650BF" w:rsidR="006A32BE">
              <w:t>Nati</w:t>
            </w:r>
            <w:r w:rsidRPr="003650BF" w:rsidR="006A32BE">
              <w:t>onal Diversions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64"/>
        </w:trPr>
        <w:tc>
          <w:tcPr>
            <w:tcW w:w="2887" w:type="pct"/>
          </w:tcPr>
          <w:p w:rsidR="00821024" w:rsidRPr="003650BF">
            <w:pPr>
              <w:pStyle w:val="BodyText"/>
              <w:spacing w:before="100" w:after="100"/>
            </w:pPr>
            <w:r w:rsidRPr="003650BF" w:rsidR="006A32BE">
              <w:t>Voicemail Deposit and Retrievals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64"/>
        </w:trPr>
        <w:tc>
          <w:tcPr>
            <w:tcW w:w="2887" w:type="pct"/>
          </w:tcPr>
          <w:p w:rsidR="00821024" w:rsidRPr="003650BF">
            <w:pPr>
              <w:pStyle w:val="BodyText"/>
              <w:spacing w:before="100" w:after="100"/>
            </w:pPr>
            <w:r w:rsidRPr="003650BF" w:rsidR="006A32BE">
              <w:t>International Roaming and Diversion</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73"/>
        </w:trPr>
        <w:tc>
          <w:tcPr>
            <w:tcW w:w="2887" w:type="pct"/>
          </w:tcPr>
          <w:p w:rsidR="00821024" w:rsidRPr="003650BF">
            <w:pPr>
              <w:pStyle w:val="BodyText"/>
              <w:spacing w:before="100" w:after="100"/>
            </w:pPr>
            <w:r w:rsidRPr="003650BF" w:rsidR="006A32BE">
              <w:t>Video Conferencing</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494"/>
        </w:trPr>
        <w:tc>
          <w:tcPr>
            <w:tcW w:w="2887" w:type="pct"/>
          </w:tcPr>
          <w:p w:rsidR="00821024" w:rsidRPr="003650BF">
            <w:pPr>
              <w:pStyle w:val="BodyText"/>
              <w:spacing w:before="100" w:after="100"/>
            </w:pPr>
            <w:r w:rsidRPr="003650BF" w:rsidR="006A32BE">
              <w:t>Optus Zoo and iZoo Browsing*</w:t>
            </w:r>
          </w:p>
        </w:tc>
        <w:tc>
          <w:tcPr>
            <w:tcW w:w="2113" w:type="pct"/>
          </w:tcPr>
          <w:p w:rsidR="00821024" w:rsidRPr="003650BF">
            <w:pPr>
              <w:pStyle w:val="BodyText"/>
              <w:spacing w:before="100" w:after="100"/>
            </w:pPr>
            <w:r w:rsidRPr="003650BF" w:rsidR="006A32BE">
              <w:t xml:space="preserve">Yes, up </w:t>
            </w:r>
            <w:r w:rsidRPr="003650BF" w:rsidR="006A32BE">
              <w:t>to the monthly included data amount specified in Table 2A.</w:t>
            </w:r>
          </w:p>
        </w:tc>
      </w:tr>
      <w:tr>
        <w:tblPrEx>
          <w:tblW w:w="8573" w:type="dxa"/>
          <w:tblInd w:w="750" w:type="dxa"/>
          <w:tblCellMar>
            <w:left w:w="115" w:type="dxa"/>
            <w:right w:w="115" w:type="dxa"/>
          </w:tblCellMar>
          <w:tblLook w:val="0000"/>
        </w:tblPrEx>
        <w:trPr>
          <w:trHeight w:val="237"/>
        </w:trPr>
        <w:tc>
          <w:tcPr>
            <w:tcW w:w="2887" w:type="pct"/>
          </w:tcPr>
          <w:p w:rsidR="00821024" w:rsidRPr="003650BF">
            <w:pPr>
              <w:pStyle w:val="BodyText"/>
              <w:spacing w:before="100" w:after="100"/>
            </w:pPr>
            <w:r w:rsidRPr="003650BF" w:rsidR="006A32BE">
              <w:t>Optus Zoo and iZoo Downloads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165"/>
        </w:trPr>
        <w:tc>
          <w:tcPr>
            <w:tcW w:w="2887" w:type="pct"/>
          </w:tcPr>
          <w:p w:rsidR="00821024" w:rsidRPr="003650BF">
            <w:pPr>
              <w:pStyle w:val="BodyText"/>
              <w:spacing w:before="100" w:after="100"/>
            </w:pPr>
            <w:r w:rsidRPr="003650BF" w:rsidR="006A32BE">
              <w:t>SMS to</w:t>
            </w:r>
            <w:r w:rsidRPr="003650BF" w:rsidR="006A32BE">
              <w:t xml:space="preserve"> 966 (Zoo)</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435"/>
        </w:trPr>
        <w:tc>
          <w:tcPr>
            <w:tcW w:w="2887" w:type="pct"/>
          </w:tcPr>
          <w:p w:rsidR="00821024" w:rsidRPr="003650BF">
            <w:pPr>
              <w:pStyle w:val="BodyText"/>
              <w:spacing w:before="100" w:after="100"/>
            </w:pPr>
            <w:r w:rsidRPr="003650BF" w:rsidR="006A32BE">
              <w:t>Mobile Internet usage*</w:t>
            </w:r>
          </w:p>
        </w:tc>
        <w:tc>
          <w:tcPr>
            <w:tcW w:w="2113" w:type="pct"/>
          </w:tcPr>
          <w:p w:rsidR="00821024" w:rsidRPr="003650BF">
            <w:pPr>
              <w:pStyle w:val="BodyText"/>
              <w:spacing w:before="100" w:after="100"/>
            </w:pPr>
            <w:r w:rsidRPr="003650BF" w:rsidR="006A32BE">
              <w:t xml:space="preserve">Yes, up to the monthly included data amount specified in </w:t>
            </w:r>
            <w:r w:rsidRPr="003650BF" w:rsidR="006A32BE">
              <w:t>Table 2A.</w:t>
            </w:r>
          </w:p>
        </w:tc>
      </w:tr>
      <w:tr>
        <w:tblPrEx>
          <w:tblW w:w="8573" w:type="dxa"/>
          <w:tblInd w:w="750" w:type="dxa"/>
          <w:tblCellMar>
            <w:left w:w="115" w:type="dxa"/>
            <w:right w:w="115" w:type="dxa"/>
          </w:tblCellMar>
          <w:tblLook w:val="0000"/>
        </w:tblPrEx>
        <w:trPr>
          <w:trHeight w:val="309"/>
        </w:trPr>
        <w:tc>
          <w:tcPr>
            <w:tcW w:w="2887" w:type="pct"/>
          </w:tcPr>
          <w:p w:rsidR="00821024" w:rsidRPr="003650BF">
            <w:pPr>
              <w:pStyle w:val="BodyText"/>
              <w:spacing w:before="100" w:after="100"/>
            </w:pPr>
            <w:r w:rsidRPr="003650BF" w:rsidR="006A32BE">
              <w:t>Mobile as Modem</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37"/>
        </w:trPr>
        <w:tc>
          <w:tcPr>
            <w:tcW w:w="2887" w:type="pct"/>
          </w:tcPr>
          <w:p w:rsidR="00821024" w:rsidRPr="003650BF">
            <w:pPr>
              <w:pStyle w:val="BodyText"/>
              <w:spacing w:before="100" w:after="100"/>
            </w:pPr>
            <w:r w:rsidRPr="003650BF" w:rsidR="006A32BE">
              <w:t>Data Used while Roaming Interna</w:t>
            </w:r>
            <w:r w:rsidRPr="003650BF" w:rsidR="006A32BE">
              <w:t>tionally</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327"/>
        </w:trPr>
        <w:tc>
          <w:tcPr>
            <w:tcW w:w="2887" w:type="pct"/>
          </w:tcPr>
          <w:p w:rsidR="00821024" w:rsidRPr="003650BF">
            <w:pPr>
              <w:pStyle w:val="BodyText"/>
              <w:spacing w:before="100" w:after="100"/>
            </w:pPr>
            <w:r w:rsidRPr="003650BF" w:rsidR="006A32BE">
              <w:t xml:space="preserve">Content Packs </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75"/>
        </w:trPr>
        <w:tc>
          <w:tcPr>
            <w:tcW w:w="2887" w:type="pct"/>
          </w:tcPr>
          <w:p w:rsidR="00821024" w:rsidRPr="003650BF">
            <w:pPr>
              <w:pStyle w:val="BodyText"/>
              <w:spacing w:before="100" w:after="100"/>
            </w:pPr>
            <w:r w:rsidRPr="003650BF" w:rsidR="006A32BE">
              <w:t>TrueLocal Usage</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174"/>
        </w:trPr>
        <w:tc>
          <w:tcPr>
            <w:tcW w:w="2887" w:type="pct"/>
          </w:tcPr>
          <w:p w:rsidR="00821024" w:rsidRPr="003650BF">
            <w:pPr>
              <w:pStyle w:val="BodyText"/>
              <w:spacing w:before="100" w:after="100"/>
            </w:pPr>
            <w:r w:rsidRPr="003650BF" w:rsidR="006A32BE">
              <w:t xml:space="preserve">Directory Assistance- 1223 </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363"/>
        </w:trPr>
        <w:tc>
          <w:tcPr>
            <w:tcW w:w="2887" w:type="pct"/>
          </w:tcPr>
          <w:p w:rsidR="00821024" w:rsidRPr="003650BF">
            <w:pPr>
              <w:pStyle w:val="BodyText"/>
              <w:spacing w:before="100" w:after="100"/>
            </w:pPr>
            <w:r w:rsidRPr="003650BF" w:rsidR="006A32BE">
              <w:t>19XX Numbers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64"/>
        </w:trPr>
        <w:tc>
          <w:tcPr>
            <w:tcW w:w="2887" w:type="pct"/>
          </w:tcPr>
          <w:p w:rsidR="00821024" w:rsidRPr="003650BF">
            <w:pPr>
              <w:pStyle w:val="BodyText"/>
              <w:spacing w:before="100" w:after="100"/>
            </w:pPr>
            <w:r w:rsidRPr="003650BF" w:rsidR="006A32BE">
              <w:t>1800, 13 and 1300 numbers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102"/>
        </w:trPr>
        <w:tc>
          <w:tcPr>
            <w:tcW w:w="2887" w:type="pct"/>
          </w:tcPr>
          <w:p w:rsidR="00821024" w:rsidRPr="003650BF">
            <w:pPr>
              <w:pStyle w:val="BodyText"/>
              <w:spacing w:before="100" w:after="100"/>
            </w:pPr>
            <w:r w:rsidRPr="003650BF" w:rsidR="006A32BE">
              <w:t>124YES(937)</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64"/>
        </w:trPr>
        <w:tc>
          <w:tcPr>
            <w:tcW w:w="2887" w:type="pct"/>
          </w:tcPr>
          <w:p w:rsidR="00821024" w:rsidRPr="003650BF">
            <w:pPr>
              <w:pStyle w:val="BodyText"/>
              <w:spacing w:before="100" w:after="100"/>
            </w:pPr>
            <w:r w:rsidRPr="003650BF" w:rsidR="006A32BE">
              <w:t>Insurance</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64"/>
        </w:trPr>
        <w:tc>
          <w:tcPr>
            <w:tcW w:w="2887" w:type="pct"/>
          </w:tcPr>
          <w:p w:rsidR="00821024" w:rsidRPr="003650BF">
            <w:pPr>
              <w:pStyle w:val="BodyText"/>
              <w:spacing w:before="100" w:after="100"/>
            </w:pPr>
            <w:r w:rsidRPr="003650BF" w:rsidR="006A32BE">
              <w:t>Handset Payments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28"/>
        </w:trPr>
        <w:tc>
          <w:tcPr>
            <w:tcW w:w="2887" w:type="pct"/>
          </w:tcPr>
          <w:p w:rsidR="00821024" w:rsidRPr="003650BF">
            <w:pPr>
              <w:pStyle w:val="BodyText"/>
              <w:spacing w:before="100" w:after="100"/>
            </w:pPr>
            <w:r w:rsidRPr="003650BF" w:rsidR="006A32BE">
              <w:t>Push To Talk</w:t>
            </w:r>
            <w:r w:rsidRPr="003650BF" w:rsidR="006A32BE">
              <w:t xml:space="preserve"> (PTT) (this service is no longer available from 4 November 20</w:t>
            </w:r>
            <w:r w:rsidRPr="003650BF" w:rsidR="006A32BE">
              <w:t>10)</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82"/>
        </w:trPr>
        <w:tc>
          <w:tcPr>
            <w:tcW w:w="2887" w:type="pct"/>
          </w:tcPr>
          <w:p w:rsidR="00821024" w:rsidRPr="003650BF">
            <w:pPr>
              <w:pStyle w:val="BodyText"/>
              <w:spacing w:before="100" w:after="100"/>
            </w:pPr>
            <w:r w:rsidRPr="003650BF" w:rsidR="006A32BE">
              <w:t>Calls to Satellite</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64"/>
        </w:trPr>
        <w:tc>
          <w:tcPr>
            <w:tcW w:w="2887" w:type="pct"/>
          </w:tcPr>
          <w:p w:rsidR="00821024" w:rsidRPr="003650BF">
            <w:pPr>
              <w:pStyle w:val="BodyText"/>
              <w:spacing w:before="100" w:after="100"/>
            </w:pPr>
            <w:r w:rsidRPr="003650BF" w:rsidR="006A32BE">
              <w:t>VOIP services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64"/>
        </w:trPr>
        <w:tc>
          <w:tcPr>
            <w:tcW w:w="2887" w:type="pct"/>
          </w:tcPr>
          <w:p w:rsidR="00821024" w:rsidRPr="003650BF">
            <w:pPr>
              <w:pStyle w:val="BodyText"/>
              <w:spacing w:before="100" w:after="100"/>
            </w:pPr>
            <w:r w:rsidRPr="003650BF" w:rsidR="006A32BE">
              <w:t>Surepage</w:t>
            </w:r>
          </w:p>
        </w:tc>
        <w:tc>
          <w:tcPr>
            <w:tcW w:w="2113"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1C – Eligible for Unlimited Bl</w:t>
      </w:r>
      <w:r w:rsidRPr="003650BF" w:rsidR="006A32BE">
        <w:rPr>
          <w:b/>
        </w:rPr>
        <w:t>ackBerry POP3 Email &amp; Browsing</w:t>
      </w:r>
    </w:p>
    <w:tbl>
      <w:tblPr>
        <w:tblStyle w:val="TableNormal"/>
        <w:tblW w:w="8573" w:type="dxa"/>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4950"/>
        <w:gridCol w:w="3623"/>
      </w:tblGrid>
      <w:tr>
        <w:tblPrEx>
          <w:tblW w:w="8573" w:type="dxa"/>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165"/>
          <w:tblHeader/>
        </w:trPr>
        <w:tc>
          <w:tcPr>
            <w:tcW w:w="4950" w:type="dxa"/>
          </w:tcPr>
          <w:p w:rsidR="00821024" w:rsidRPr="003650BF">
            <w:pPr>
              <w:pStyle w:val="BodyText"/>
              <w:spacing w:before="100" w:after="100"/>
              <w:jc w:val="center"/>
              <w:rPr>
                <w:b/>
              </w:rPr>
            </w:pPr>
            <w:r w:rsidRPr="003650BF" w:rsidR="006A32BE">
              <w:rPr>
                <w:b/>
              </w:rPr>
              <w:t>Call Type</w:t>
            </w:r>
          </w:p>
        </w:tc>
        <w:tc>
          <w:tcPr>
            <w:tcW w:w="3623" w:type="dxa"/>
          </w:tcPr>
          <w:p w:rsidR="00821024" w:rsidRPr="003650BF">
            <w:pPr>
              <w:pStyle w:val="BodyText"/>
              <w:spacing w:before="100" w:after="100"/>
              <w:jc w:val="center"/>
              <w:rPr>
                <w:b/>
              </w:rPr>
            </w:pPr>
            <w:r w:rsidRPr="003650BF" w:rsidR="006A32BE">
              <w:rPr>
                <w:b/>
              </w:rPr>
              <w:t>Eligible Data</w:t>
            </w:r>
          </w:p>
        </w:tc>
      </w:tr>
      <w:tr>
        <w:tblPrEx>
          <w:tblW w:w="8573" w:type="dxa"/>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BlackBerry Email (POP3)</w:t>
            </w:r>
          </w:p>
        </w:tc>
        <w:tc>
          <w:tcPr>
            <w:tcW w:w="3623" w:type="dxa"/>
            <w:vAlign w:val="bottom"/>
          </w:tcPr>
          <w:p w:rsidR="00821024" w:rsidRPr="003650BF">
            <w:pPr>
              <w:pStyle w:val="BodyText"/>
              <w:spacing w:before="100" w:after="100"/>
            </w:pPr>
            <w:r w:rsidRPr="003650BF" w:rsidR="006A32BE">
              <w:t>Yes</w:t>
            </w:r>
          </w:p>
        </w:tc>
      </w:tr>
      <w:tr>
        <w:tblPrEx>
          <w:tblW w:w="8573" w:type="dxa"/>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Internet B</w:t>
            </w:r>
            <w:r w:rsidRPr="003650BF" w:rsidR="006A32BE">
              <w:t>rowsing through the BlackBerry Browser</w:t>
            </w:r>
          </w:p>
        </w:tc>
        <w:tc>
          <w:tcPr>
            <w:tcW w:w="3623" w:type="dxa"/>
            <w:vAlign w:val="bottom"/>
          </w:tcPr>
          <w:p w:rsidR="00821024" w:rsidRPr="003650BF">
            <w:pPr>
              <w:pStyle w:val="BodyText"/>
              <w:spacing w:before="100" w:after="100"/>
            </w:pPr>
            <w:r w:rsidRPr="003650BF" w:rsidR="006A32BE">
              <w:t>Yes</w:t>
            </w:r>
          </w:p>
        </w:tc>
      </w:tr>
      <w:tr>
        <w:tblPrEx>
          <w:tblW w:w="8573" w:type="dxa"/>
          <w:tblInd w:w="750" w:type="dxa"/>
          <w:tblLayout w:type="fixed"/>
          <w:tblCellMar>
            <w:left w:w="115" w:type="dxa"/>
            <w:right w:w="115" w:type="dxa"/>
          </w:tblCellMar>
          <w:tblLook w:val="0000"/>
        </w:tblPrEx>
        <w:trPr>
          <w:trHeight w:val="178"/>
        </w:trPr>
        <w:tc>
          <w:tcPr>
            <w:tcW w:w="4950" w:type="dxa"/>
          </w:tcPr>
          <w:p w:rsidR="00821024" w:rsidRPr="003650BF">
            <w:pPr>
              <w:pStyle w:val="BodyText"/>
              <w:spacing w:before="100" w:after="100"/>
            </w:pPr>
            <w:r w:rsidRPr="003650BF" w:rsidR="006A32BE">
              <w:t>Optus Zoo download</w:t>
            </w:r>
            <w:r w:rsidRPr="003650BF" w:rsidR="006A32BE">
              <w:t>s and subscriptions</w:t>
            </w:r>
          </w:p>
        </w:tc>
        <w:tc>
          <w:tcPr>
            <w:tcW w:w="3623" w:type="dxa"/>
            <w:vAlign w:val="bottom"/>
          </w:tcPr>
          <w:p w:rsidR="00821024" w:rsidRPr="003650BF">
            <w:pPr>
              <w:pStyle w:val="BodyText"/>
              <w:spacing w:before="100" w:after="100"/>
            </w:pPr>
            <w:r w:rsidRPr="003650BF" w:rsidR="006A32BE">
              <w:t>No</w:t>
            </w:r>
          </w:p>
        </w:tc>
      </w:tr>
      <w:tr>
        <w:tblPrEx>
          <w:tblW w:w="8573" w:type="dxa"/>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Optus Zoo GPRS WAP browsing</w:t>
            </w:r>
          </w:p>
        </w:tc>
        <w:tc>
          <w:tcPr>
            <w:tcW w:w="3623" w:type="dxa"/>
            <w:vAlign w:val="bottom"/>
          </w:tcPr>
          <w:p w:rsidR="00821024" w:rsidRPr="003650BF">
            <w:pPr>
              <w:pStyle w:val="BodyText"/>
              <w:spacing w:before="100" w:after="100"/>
            </w:pPr>
            <w:r w:rsidRPr="003650BF" w:rsidR="006A32BE">
              <w:t>No</w:t>
            </w:r>
          </w:p>
        </w:tc>
      </w:tr>
      <w:tr>
        <w:tblPrEx>
          <w:tblW w:w="8573" w:type="dxa"/>
          <w:tblInd w:w="750" w:type="dxa"/>
          <w:tblLayout w:type="fixed"/>
          <w:tblCellMar>
            <w:left w:w="115" w:type="dxa"/>
            <w:right w:w="115" w:type="dxa"/>
          </w:tblCellMar>
          <w:tblLook w:val="0000"/>
        </w:tblPrEx>
        <w:trPr>
          <w:trHeight w:val="358"/>
        </w:trPr>
        <w:tc>
          <w:tcPr>
            <w:tcW w:w="4950" w:type="dxa"/>
          </w:tcPr>
          <w:p w:rsidR="00821024" w:rsidRPr="003650BF">
            <w:pPr>
              <w:pStyle w:val="BodyText"/>
              <w:spacing w:before="100" w:after="100"/>
            </w:pPr>
            <w:r w:rsidRPr="003650BF" w:rsidR="006A32BE">
              <w:t>Applications from Optus and third party app</w:t>
            </w:r>
            <w:r w:rsidRPr="003650BF" w:rsidR="006A32BE">
              <w:t>lications that require a BlackBerry Data connection</w:t>
            </w:r>
          </w:p>
        </w:tc>
        <w:tc>
          <w:tcPr>
            <w:tcW w:w="3623" w:type="dxa"/>
            <w:vAlign w:val="bottom"/>
          </w:tcPr>
          <w:p w:rsidR="00821024" w:rsidRPr="003650BF">
            <w:pPr>
              <w:pStyle w:val="BodyText"/>
              <w:spacing w:before="100" w:after="100"/>
            </w:pPr>
            <w:r w:rsidRPr="003650BF" w:rsidR="006A32BE">
              <w:t>Yes</w:t>
            </w:r>
          </w:p>
        </w:tc>
      </w:tr>
      <w:tr>
        <w:tblPrEx>
          <w:tblW w:w="8573" w:type="dxa"/>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All other call types or usage</w:t>
            </w:r>
          </w:p>
        </w:tc>
        <w:tc>
          <w:tcPr>
            <w:tcW w:w="3623" w:type="dxa"/>
            <w:vAlign w:val="bottom"/>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Tab</w:t>
      </w:r>
      <w:r w:rsidRPr="003650BF" w:rsidR="006A32BE">
        <w:rPr>
          <w:b/>
        </w:rPr>
        <w:t>le 1D – Eligible for the included International Value</w:t>
      </w:r>
    </w:p>
    <w:tbl>
      <w:tblPr>
        <w:tblStyle w:val="TableNormal"/>
        <w:tblW w:w="8573"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50"/>
        <w:gridCol w:w="3623"/>
      </w:tblGrid>
      <w:tr>
        <w:tblPrEx>
          <w:tblW w:w="8573"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183"/>
          <w:tblHeader/>
        </w:trPr>
        <w:tc>
          <w:tcPr>
            <w:tcW w:w="2887" w:type="pct"/>
          </w:tcPr>
          <w:p w:rsidR="00821024" w:rsidRPr="003650BF">
            <w:pPr>
              <w:pStyle w:val="BodyText"/>
              <w:keepNext/>
              <w:spacing w:before="100" w:after="100"/>
              <w:rPr>
                <w:b/>
              </w:rPr>
            </w:pPr>
            <w:r w:rsidRPr="003650BF" w:rsidR="006A32BE">
              <w:rPr>
                <w:b/>
              </w:rPr>
              <w:t>Call Typ</w:t>
            </w:r>
            <w:r w:rsidRPr="003650BF" w:rsidR="006A32BE">
              <w:rPr>
                <w:b/>
              </w:rPr>
              <w:t>e</w:t>
            </w:r>
          </w:p>
        </w:tc>
        <w:tc>
          <w:tcPr>
            <w:tcW w:w="2113" w:type="pct"/>
          </w:tcPr>
          <w:p w:rsidR="00821024" w:rsidRPr="003650BF">
            <w:pPr>
              <w:pStyle w:val="BodyText"/>
              <w:keepNext/>
              <w:spacing w:before="100" w:after="100"/>
              <w:rPr>
                <w:b/>
              </w:rPr>
            </w:pPr>
            <w:r w:rsidRPr="003650BF" w:rsidR="006A32BE">
              <w:rPr>
                <w:b/>
              </w:rPr>
              <w:t>Eligible Call</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keepNext/>
              <w:spacing w:before="100" w:after="100"/>
            </w:pPr>
            <w:r w:rsidRPr="003650BF" w:rsidR="006A32BE">
              <w:t>National Voice Calls</w:t>
            </w:r>
          </w:p>
        </w:tc>
        <w:tc>
          <w:tcPr>
            <w:tcW w:w="2113" w:type="pct"/>
          </w:tcPr>
          <w:p w:rsidR="00821024" w:rsidRPr="003650BF">
            <w:pPr>
              <w:pStyle w:val="BodyText"/>
              <w:keepN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National Video Calls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w:t>
            </w:r>
            <w:r w:rsidRPr="003650BF" w:rsidR="006A32BE">
              <w:t>des calls to national fixed or GSM mobile services that then divert/switch or re-route overseas</w:t>
            </w:r>
            <w:r w:rsidRPr="003650BF" w:rsidR="006A32BE">
              <w:t>)</w:t>
            </w:r>
          </w:p>
        </w:tc>
        <w:tc>
          <w:tcPr>
            <w:tcW w:w="2113" w:type="pct"/>
          </w:tcPr>
          <w:p w:rsidR="00821024" w:rsidRPr="003650BF">
            <w:pPr>
              <w:pStyle w:val="BodyText"/>
              <w:spacing w:before="100" w:after="100"/>
            </w:pPr>
            <w:r w:rsidRPr="003650BF" w:rsidR="006A32BE">
              <w:t>Yes</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(includes calls to national f</w:t>
            </w:r>
            <w:r w:rsidRPr="003650BF" w:rsidR="006A32BE">
              <w:t>ixed or GSM mobile services that then divert/switch or re-route overseas)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Standard National Sta</w:t>
            </w:r>
            <w:r w:rsidRPr="003650BF" w:rsidR="006A32BE">
              <w:t>ndard SMS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International SMS</w:t>
            </w:r>
          </w:p>
        </w:tc>
        <w:tc>
          <w:tcPr>
            <w:tcW w:w="2113" w:type="pct"/>
          </w:tcPr>
          <w:p w:rsidR="00821024" w:rsidRPr="003650BF">
            <w:pPr>
              <w:pStyle w:val="BodyText"/>
              <w:spacing w:before="100" w:after="100"/>
            </w:pPr>
            <w:r w:rsidRPr="003650BF" w:rsidR="006A32BE">
              <w:t>Yes</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Standard National MMS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International MMS</w:t>
            </w:r>
          </w:p>
        </w:tc>
        <w:tc>
          <w:tcPr>
            <w:tcW w:w="2113" w:type="pct"/>
          </w:tcPr>
          <w:p w:rsidR="00821024" w:rsidRPr="003650BF">
            <w:pPr>
              <w:pStyle w:val="BodyText"/>
              <w:spacing w:before="100" w:after="100"/>
            </w:pPr>
            <w:r w:rsidRPr="003650BF" w:rsidR="006A32BE">
              <w:t>Yes</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 xml:space="preserve">National </w:t>
            </w:r>
            <w:r w:rsidRPr="003650BF" w:rsidR="006A32BE">
              <w:t>Diversions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147"/>
        </w:trPr>
        <w:tc>
          <w:tcPr>
            <w:tcW w:w="2887" w:type="pct"/>
          </w:tcPr>
          <w:p w:rsidR="00821024" w:rsidRPr="003650BF">
            <w:pPr>
              <w:pStyle w:val="BodyText"/>
              <w:spacing w:before="100" w:after="100"/>
            </w:pPr>
            <w:r w:rsidRPr="003650BF" w:rsidR="006A32BE">
              <w:t>Voicemail Deposit and Retrievals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Internatio</w:t>
            </w:r>
            <w:r w:rsidRPr="003650BF" w:rsidR="006A32BE">
              <w:t>nal Roaming and Diversion</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6"/>
        </w:trPr>
        <w:tc>
          <w:tcPr>
            <w:tcW w:w="2887" w:type="pct"/>
          </w:tcPr>
          <w:p w:rsidR="00821024" w:rsidRPr="003650BF">
            <w:pPr>
              <w:pStyle w:val="BodyText"/>
              <w:spacing w:before="100" w:after="100"/>
            </w:pPr>
            <w:r w:rsidRPr="003650BF" w:rsidR="006A32BE">
              <w:t>Premium SMS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Premium Video</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Video Conferencing</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Optus Zoo or</w:t>
            </w:r>
            <w:r w:rsidRPr="003650BF" w:rsidR="006A32BE">
              <w:t xml:space="preserve"> Optus iZoo Browsing</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82"/>
        </w:trPr>
        <w:tc>
          <w:tcPr>
            <w:tcW w:w="2887" w:type="pct"/>
          </w:tcPr>
          <w:p w:rsidR="00821024" w:rsidRPr="003650BF">
            <w:pPr>
              <w:pStyle w:val="BodyText"/>
              <w:spacing w:before="100" w:after="100"/>
            </w:pPr>
            <w:r w:rsidRPr="003650BF" w:rsidR="006A32BE">
              <w:t>Optus Zoo or Optus iZoo Downloads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300"/>
        </w:trPr>
        <w:tc>
          <w:tcPr>
            <w:tcW w:w="2887" w:type="pct"/>
          </w:tcPr>
          <w:p w:rsidR="00821024" w:rsidRPr="003650BF">
            <w:pPr>
              <w:pStyle w:val="BodyText"/>
              <w:spacing w:before="100" w:after="100"/>
            </w:pPr>
            <w:r w:rsidRPr="003650BF" w:rsidR="006A32BE">
              <w:t>SMS to 966 (Zoo)</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28"/>
        </w:trPr>
        <w:tc>
          <w:tcPr>
            <w:tcW w:w="2887" w:type="pct"/>
          </w:tcPr>
          <w:p w:rsidR="00821024" w:rsidRPr="003650BF">
            <w:pPr>
              <w:pStyle w:val="BodyText"/>
              <w:spacing w:before="100" w:after="100"/>
            </w:pPr>
            <w:r w:rsidRPr="003650BF" w:rsidR="006A32BE">
              <w:t>Mobile Inte</w:t>
            </w:r>
            <w:r w:rsidRPr="003650BF" w:rsidR="006A32BE">
              <w:t>rnet usage</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318"/>
        </w:trPr>
        <w:tc>
          <w:tcPr>
            <w:tcW w:w="2887" w:type="pct"/>
          </w:tcPr>
          <w:p w:rsidR="00821024" w:rsidRPr="003650BF">
            <w:pPr>
              <w:pStyle w:val="BodyText"/>
              <w:spacing w:before="100" w:after="100"/>
            </w:pPr>
            <w:r w:rsidRPr="003650BF" w:rsidR="006A32BE">
              <w:t>Data Used while Roaming Internationally</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6"/>
        </w:trPr>
        <w:tc>
          <w:tcPr>
            <w:tcW w:w="2887" w:type="pct"/>
          </w:tcPr>
          <w:p w:rsidR="00821024" w:rsidRPr="003650BF">
            <w:pPr>
              <w:pStyle w:val="BodyText"/>
              <w:spacing w:before="100" w:after="100"/>
            </w:pPr>
            <w:r w:rsidRPr="003650BF" w:rsidR="006A32BE">
              <w:t>Con</w:t>
            </w:r>
            <w:r w:rsidRPr="003650BF" w:rsidR="006A32BE">
              <w:t>tent Packs (unless specified in promotions)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55"/>
        </w:trPr>
        <w:tc>
          <w:tcPr>
            <w:tcW w:w="2887" w:type="pct"/>
          </w:tcPr>
          <w:p w:rsidR="00821024" w:rsidRPr="003650BF">
            <w:pPr>
              <w:pStyle w:val="BodyText"/>
              <w:spacing w:before="100" w:after="100"/>
            </w:pPr>
            <w:r w:rsidRPr="003650BF" w:rsidR="006A32BE">
              <w:t>TrueLocal Usage</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55"/>
        </w:trPr>
        <w:tc>
          <w:tcPr>
            <w:tcW w:w="2887" w:type="pct"/>
          </w:tcPr>
          <w:p w:rsidR="00821024" w:rsidRPr="003650BF">
            <w:pPr>
              <w:pStyle w:val="BodyText"/>
              <w:spacing w:before="100" w:after="100"/>
            </w:pPr>
            <w:r w:rsidRPr="003650BF" w:rsidR="006A32BE">
              <w:t>Directory Assistance- 1223</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19XX Numbers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1800, 13 and 1300 numbers</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47"/>
        </w:trPr>
        <w:tc>
          <w:tcPr>
            <w:tcW w:w="2887" w:type="pct"/>
          </w:tcPr>
          <w:p w:rsidR="00821024" w:rsidRPr="003650BF">
            <w:pPr>
              <w:pStyle w:val="BodyText"/>
              <w:spacing w:before="100" w:after="100"/>
            </w:pPr>
            <w:r w:rsidRPr="003650BF" w:rsidR="006A32BE">
              <w:t>124YES(937)</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2"/>
        </w:trPr>
        <w:tc>
          <w:tcPr>
            <w:tcW w:w="2887" w:type="pct"/>
          </w:tcPr>
          <w:p w:rsidR="00821024" w:rsidRPr="003650BF">
            <w:pPr>
              <w:pStyle w:val="BodyText"/>
              <w:spacing w:before="100" w:after="100"/>
            </w:pPr>
            <w:r w:rsidRPr="003650BF" w:rsidR="006A32BE">
              <w:t>Insurance</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2"/>
        </w:trPr>
        <w:tc>
          <w:tcPr>
            <w:tcW w:w="2887" w:type="pct"/>
          </w:tcPr>
          <w:p w:rsidR="00821024" w:rsidRPr="003650BF">
            <w:pPr>
              <w:pStyle w:val="BodyText"/>
              <w:spacing w:before="100" w:after="100"/>
            </w:pPr>
            <w:r w:rsidRPr="003650BF" w:rsidR="006A32BE">
              <w:t>Handset Payments</w:t>
            </w:r>
          </w:p>
        </w:tc>
        <w:tc>
          <w:tcPr>
            <w:tcW w:w="2113" w:type="pct"/>
          </w:tcPr>
          <w:p w:rsidR="00821024" w:rsidRPr="003650BF">
            <w:pPr>
              <w:pStyle w:val="BodyText"/>
              <w:spacing w:before="100" w:after="100"/>
            </w:pPr>
            <w:r w:rsidRPr="003650BF" w:rsidR="006A32BE">
              <w:t>N</w:t>
            </w:r>
            <w:r w:rsidRPr="003650BF" w:rsidR="006A32BE">
              <w:t>o</w:t>
            </w:r>
          </w:p>
        </w:tc>
      </w:tr>
      <w:tr>
        <w:tblPrEx>
          <w:tblW w:w="8573" w:type="dxa"/>
          <w:tblInd w:w="750" w:type="dxa"/>
          <w:tblCellMar>
            <w:left w:w="115" w:type="dxa"/>
            <w:right w:w="115" w:type="dxa"/>
          </w:tblCellMar>
          <w:tblLook w:val="0000"/>
        </w:tblPrEx>
        <w:trPr>
          <w:trHeight w:val="262"/>
        </w:trPr>
        <w:tc>
          <w:tcPr>
            <w:tcW w:w="2887" w:type="pct"/>
          </w:tcPr>
          <w:p w:rsidR="00821024" w:rsidRPr="003650BF">
            <w:pPr>
              <w:pStyle w:val="BodyText"/>
              <w:spacing w:before="100" w:after="100"/>
            </w:pPr>
            <w:r w:rsidRPr="003650BF" w:rsidR="006A32BE">
              <w:t>Push To Talk (PTT) (this service is no longer available fro</w:t>
            </w:r>
            <w:r w:rsidRPr="003650BF" w:rsidR="006A32BE">
              <w:t>m 4 November 2010)</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2"/>
        </w:trPr>
        <w:tc>
          <w:tcPr>
            <w:tcW w:w="2887" w:type="pct"/>
          </w:tcPr>
          <w:p w:rsidR="00821024" w:rsidRPr="003650BF">
            <w:pPr>
              <w:pStyle w:val="BodyText"/>
              <w:spacing w:before="100" w:after="100"/>
            </w:pPr>
            <w:r w:rsidRPr="003650BF" w:rsidR="006A32BE">
              <w:t>Calls to MobileSat</w:t>
            </w:r>
          </w:p>
        </w:tc>
        <w:tc>
          <w:tcPr>
            <w:tcW w:w="2113" w:type="pct"/>
          </w:tcPr>
          <w:p w:rsidR="00821024" w:rsidRPr="003650BF">
            <w:pPr>
              <w:pStyle w:val="BodyText"/>
              <w:spacing w:before="100" w:after="100"/>
            </w:pPr>
            <w:r w:rsidRPr="003650BF" w:rsidR="006A32BE">
              <w:t>No</w:t>
            </w:r>
          </w:p>
        </w:tc>
      </w:tr>
      <w:tr>
        <w:tblPrEx>
          <w:tblW w:w="8573" w:type="dxa"/>
          <w:tblInd w:w="750" w:type="dxa"/>
          <w:tblCellMar>
            <w:left w:w="115" w:type="dxa"/>
            <w:right w:w="115" w:type="dxa"/>
          </w:tblCellMar>
          <w:tblLook w:val="0000"/>
        </w:tblPrEx>
        <w:trPr>
          <w:trHeight w:val="262"/>
        </w:trPr>
        <w:tc>
          <w:tcPr>
            <w:tcW w:w="2887" w:type="pct"/>
          </w:tcPr>
          <w:p w:rsidR="00821024" w:rsidRPr="003650BF">
            <w:pPr>
              <w:pStyle w:val="BodyText"/>
              <w:spacing w:before="100" w:after="100"/>
            </w:pPr>
            <w:r w:rsidRPr="003650BF" w:rsidR="006A32BE">
              <w:t>VOIP services</w:t>
            </w:r>
          </w:p>
        </w:tc>
        <w:tc>
          <w:tcPr>
            <w:tcW w:w="2113"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rPr>
          <w:b/>
        </w:rPr>
      </w:pPr>
      <w:r w:rsidRPr="003650BF" w:rsidR="006A32BE">
        <w:rPr>
          <w:b/>
        </w:rPr>
        <w:t>Table 2A – Charges for the Timeles</w:t>
      </w:r>
      <w:r w:rsidRPr="003650BF" w:rsidR="006A32BE">
        <w:rPr>
          <w:b/>
        </w:rPr>
        <w:t>s Plan</w:t>
      </w:r>
    </w:p>
    <w:tbl>
      <w:tblPr>
        <w:tblStyle w:val="TableNormal"/>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3624"/>
        <w:gridCol w:w="1357"/>
        <w:gridCol w:w="1081"/>
        <w:gridCol w:w="1081"/>
        <w:gridCol w:w="1083"/>
        <w:gridCol w:w="1085"/>
        <w:gridCol w:w="17"/>
        <w:gridCol w:w="1146"/>
      </w:tblGrid>
      <w:tr>
        <w:tblPrEx>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1235"/>
          <w:tblHeader/>
        </w:trPr>
        <w:tc>
          <w:tcPr>
            <w:tcW w:w="1730" w:type="pct"/>
          </w:tcPr>
          <w:p w:rsidR="00821024" w:rsidRPr="003650BF">
            <w:pPr>
              <w:pStyle w:val="BodyText"/>
              <w:keepNext/>
              <w:spacing w:before="100" w:after="100"/>
              <w:rPr>
                <w:b/>
              </w:rPr>
            </w:pPr>
          </w:p>
        </w:tc>
        <w:tc>
          <w:tcPr>
            <w:tcW w:w="648" w:type="pct"/>
          </w:tcPr>
          <w:p w:rsidR="00821024" w:rsidRPr="003650BF">
            <w:pPr>
              <w:pStyle w:val="BodyText"/>
              <w:keepNext/>
              <w:spacing w:before="100" w:after="100"/>
              <w:jc w:val="center"/>
              <w:rPr>
                <w:b/>
              </w:rPr>
            </w:pPr>
            <w:r w:rsidRPr="003650BF" w:rsidR="006A32BE">
              <w:rPr>
                <w:b/>
              </w:rPr>
              <w:t>$69 Timeless BYO Plan (available until 31</w:t>
            </w:r>
            <w:r w:rsidRPr="003650BF" w:rsidR="006A32BE">
              <w:rPr>
                <w:b/>
                <w:vertAlign w:val="superscript"/>
              </w:rPr>
              <w:t>st</w:t>
            </w:r>
            <w:r w:rsidRPr="003650BF" w:rsidR="006A32BE">
              <w:rPr>
                <w:b/>
              </w:rPr>
              <w:t xml:space="preserve"> October 2010)</w:t>
            </w:r>
          </w:p>
        </w:tc>
        <w:tc>
          <w:tcPr>
            <w:tcW w:w="516" w:type="pct"/>
          </w:tcPr>
          <w:p w:rsidR="00821024" w:rsidRPr="003650BF">
            <w:pPr>
              <w:pStyle w:val="BodyText"/>
              <w:keepNext/>
              <w:spacing w:before="100" w:after="100"/>
              <w:jc w:val="center"/>
              <w:rPr>
                <w:b/>
              </w:rPr>
            </w:pPr>
            <w:r w:rsidRPr="003650BF" w:rsidR="006A32BE">
              <w:rPr>
                <w:b/>
              </w:rPr>
              <w:t>$69 Timeless Plan</w:t>
            </w:r>
          </w:p>
        </w:tc>
        <w:tc>
          <w:tcPr>
            <w:tcW w:w="516" w:type="pct"/>
          </w:tcPr>
          <w:p w:rsidR="00821024" w:rsidRPr="003650BF">
            <w:pPr>
              <w:pStyle w:val="BodyText"/>
              <w:keepNext/>
              <w:spacing w:before="100" w:after="100"/>
              <w:jc w:val="center"/>
              <w:rPr>
                <w:b/>
              </w:rPr>
            </w:pPr>
            <w:r w:rsidRPr="003650BF" w:rsidR="006A32BE">
              <w:rPr>
                <w:b/>
              </w:rPr>
              <w:t>$89 Timeles</w:t>
            </w:r>
            <w:r w:rsidRPr="003650BF" w:rsidR="006A32BE">
              <w:rPr>
                <w:b/>
              </w:rPr>
              <w:t>s Plan</w:t>
            </w:r>
          </w:p>
        </w:tc>
        <w:tc>
          <w:tcPr>
            <w:tcW w:w="517" w:type="pct"/>
          </w:tcPr>
          <w:p w:rsidR="00821024" w:rsidRPr="003650BF">
            <w:pPr>
              <w:pStyle w:val="BodyText"/>
              <w:keepNext/>
              <w:spacing w:before="100" w:after="100"/>
              <w:jc w:val="center"/>
              <w:rPr>
                <w:b/>
              </w:rPr>
            </w:pPr>
            <w:r w:rsidRPr="003650BF" w:rsidR="006A32BE">
              <w:rPr>
                <w:b/>
              </w:rPr>
              <w:t>$99 Timeless Plan</w:t>
            </w:r>
          </w:p>
        </w:tc>
        <w:tc>
          <w:tcPr>
            <w:tcW w:w="518" w:type="pct"/>
          </w:tcPr>
          <w:p w:rsidR="00821024" w:rsidRPr="003650BF">
            <w:pPr>
              <w:pStyle w:val="BodyText"/>
              <w:keepNext/>
              <w:spacing w:before="100" w:after="100"/>
              <w:jc w:val="center"/>
              <w:rPr>
                <w:b/>
              </w:rPr>
            </w:pPr>
            <w:r w:rsidRPr="003650BF" w:rsidR="006A32BE">
              <w:rPr>
                <w:b/>
              </w:rPr>
              <w:t>$115 Timeless Plan</w:t>
            </w:r>
          </w:p>
        </w:tc>
        <w:tc>
          <w:tcPr>
            <w:tcW w:w="556" w:type="pct"/>
            <w:gridSpan w:val="2"/>
          </w:tcPr>
          <w:p w:rsidR="00821024" w:rsidRPr="003650BF">
            <w:pPr>
              <w:pStyle w:val="BodyText"/>
              <w:keepNext/>
              <w:spacing w:before="100" w:after="100"/>
              <w:jc w:val="center"/>
              <w:rPr>
                <w:b/>
              </w:rPr>
            </w:pPr>
            <w:r w:rsidRPr="003650BF" w:rsidR="006A32BE">
              <w:rPr>
                <w:b/>
              </w:rPr>
              <w:t>$129 Timeless Plan</w:t>
            </w:r>
          </w:p>
        </w:tc>
      </w:tr>
      <w:tr>
        <w:tblPrEx>
          <w:tblW w:w="5021" w:type="pct"/>
          <w:tblLayout w:type="fixed"/>
          <w:tblCellMar>
            <w:left w:w="115" w:type="dxa"/>
            <w:right w:w="115" w:type="dxa"/>
          </w:tblCellMar>
          <w:tblLook w:val="0000"/>
        </w:tblPrEx>
        <w:trPr>
          <w:trHeight w:val="497"/>
        </w:trPr>
        <w:tc>
          <w:tcPr>
            <w:tcW w:w="1730" w:type="pct"/>
          </w:tcPr>
          <w:p w:rsidR="00821024" w:rsidRPr="003650BF">
            <w:pPr>
              <w:pStyle w:val="BodyText"/>
              <w:spacing w:before="100" w:after="100"/>
              <w:rPr>
                <w:b/>
              </w:rPr>
            </w:pPr>
            <w:r w:rsidRPr="003650BF" w:rsidR="006A32BE">
              <w:rPr>
                <w:b/>
              </w:rPr>
              <w:t>Minimum Monthly charge</w:t>
            </w:r>
          </w:p>
        </w:tc>
        <w:tc>
          <w:tcPr>
            <w:tcW w:w="648" w:type="pct"/>
          </w:tcPr>
          <w:p w:rsidR="00821024" w:rsidRPr="003650BF">
            <w:pPr>
              <w:pStyle w:val="BodyText"/>
              <w:spacing w:before="100" w:after="100"/>
              <w:jc w:val="center"/>
            </w:pPr>
            <w:r w:rsidRPr="003650BF" w:rsidR="006A32BE">
              <w:t>$69</w:t>
            </w:r>
          </w:p>
        </w:tc>
        <w:tc>
          <w:tcPr>
            <w:tcW w:w="516" w:type="pct"/>
          </w:tcPr>
          <w:p w:rsidR="00821024" w:rsidRPr="003650BF">
            <w:pPr>
              <w:pStyle w:val="BodyText"/>
              <w:spacing w:before="100" w:after="100"/>
              <w:jc w:val="center"/>
            </w:pPr>
            <w:r w:rsidRPr="003650BF" w:rsidR="006A32BE">
              <w:t>$69</w:t>
            </w:r>
          </w:p>
        </w:tc>
        <w:tc>
          <w:tcPr>
            <w:tcW w:w="516" w:type="pct"/>
          </w:tcPr>
          <w:p w:rsidR="00821024" w:rsidRPr="003650BF">
            <w:pPr>
              <w:pStyle w:val="BodyText"/>
              <w:spacing w:before="100" w:after="100"/>
              <w:jc w:val="center"/>
            </w:pPr>
            <w:r w:rsidRPr="003650BF" w:rsidR="006A32BE">
              <w:t>$89</w:t>
            </w:r>
          </w:p>
        </w:tc>
        <w:tc>
          <w:tcPr>
            <w:tcW w:w="517" w:type="pct"/>
          </w:tcPr>
          <w:p w:rsidR="00821024" w:rsidRPr="003650BF">
            <w:pPr>
              <w:pStyle w:val="BodyText"/>
              <w:spacing w:before="100" w:after="100"/>
              <w:jc w:val="center"/>
            </w:pPr>
            <w:r w:rsidRPr="003650BF" w:rsidR="006A32BE">
              <w:t>$99</w:t>
            </w:r>
          </w:p>
        </w:tc>
        <w:tc>
          <w:tcPr>
            <w:tcW w:w="518" w:type="pct"/>
          </w:tcPr>
          <w:p w:rsidR="00821024" w:rsidRPr="003650BF">
            <w:pPr>
              <w:pStyle w:val="BodyText"/>
              <w:spacing w:before="100" w:after="100"/>
              <w:jc w:val="center"/>
            </w:pPr>
            <w:r w:rsidRPr="003650BF" w:rsidR="006A32BE">
              <w:t>$115</w:t>
            </w:r>
          </w:p>
        </w:tc>
        <w:tc>
          <w:tcPr>
            <w:tcW w:w="556" w:type="pct"/>
            <w:gridSpan w:val="2"/>
          </w:tcPr>
          <w:p w:rsidR="00821024" w:rsidRPr="003650BF">
            <w:pPr>
              <w:pStyle w:val="BodyText"/>
              <w:spacing w:before="100" w:after="100"/>
              <w:jc w:val="center"/>
            </w:pPr>
            <w:r w:rsidRPr="003650BF" w:rsidR="006A32BE">
              <w:t>$129</w:t>
            </w:r>
          </w:p>
        </w:tc>
      </w:tr>
      <w:tr>
        <w:tblPrEx>
          <w:tblW w:w="5021" w:type="pct"/>
          <w:tblLayout w:type="fixed"/>
          <w:tblCellMar>
            <w:left w:w="115" w:type="dxa"/>
            <w:right w:w="115" w:type="dxa"/>
          </w:tblCellMar>
          <w:tblLook w:val="0000"/>
        </w:tblPrEx>
        <w:trPr>
          <w:trHeight w:val="1109"/>
        </w:trPr>
        <w:tc>
          <w:tcPr>
            <w:tcW w:w="1730" w:type="pct"/>
          </w:tcPr>
          <w:p w:rsidR="00821024" w:rsidRPr="003650BF">
            <w:pPr>
              <w:pStyle w:val="BodyText"/>
              <w:spacing w:before="100" w:after="100"/>
              <w:rPr>
                <w:b/>
              </w:rPr>
            </w:pPr>
            <w:r w:rsidRPr="003650BF" w:rsidR="006A32BE">
              <w:rPr>
                <w:b/>
              </w:rPr>
              <w:t>Standard local &amp; national calls to Australian f</w:t>
            </w:r>
            <w:r w:rsidRPr="003650BF" w:rsidR="006A32BE">
              <w:rPr>
                <w:b/>
              </w:rPr>
              <w:t>ixed lines</w:t>
            </w:r>
          </w:p>
        </w:tc>
        <w:tc>
          <w:tcPr>
            <w:tcW w:w="648" w:type="pct"/>
          </w:tcPr>
          <w:p w:rsidR="00821024" w:rsidRPr="003650BF">
            <w:pPr>
              <w:pStyle w:val="BodyText"/>
              <w:spacing w:before="100" w:after="100"/>
              <w:jc w:val="center"/>
            </w:pPr>
            <w:r w:rsidRPr="003650BF" w:rsidR="006A32BE">
              <w:t>Unlimited</w:t>
            </w:r>
          </w:p>
        </w:tc>
        <w:tc>
          <w:tcPr>
            <w:tcW w:w="516" w:type="pct"/>
          </w:tcPr>
          <w:p w:rsidR="00821024" w:rsidRPr="003650BF">
            <w:pPr>
              <w:pStyle w:val="BodyText"/>
              <w:spacing w:before="100" w:after="100"/>
              <w:jc w:val="center"/>
            </w:pPr>
            <w:r w:rsidRPr="003650BF" w:rsidR="006A32BE">
              <w:t>Unlimited</w:t>
            </w:r>
          </w:p>
        </w:tc>
        <w:tc>
          <w:tcPr>
            <w:tcW w:w="516" w:type="pct"/>
          </w:tcPr>
          <w:p w:rsidR="00821024" w:rsidRPr="003650BF">
            <w:pPr>
              <w:pStyle w:val="BodyText"/>
              <w:spacing w:before="100" w:after="100"/>
              <w:jc w:val="center"/>
            </w:pPr>
            <w:r w:rsidRPr="003650BF" w:rsidR="006A32BE">
              <w:t>Unlimited</w:t>
            </w:r>
          </w:p>
        </w:tc>
        <w:tc>
          <w:tcPr>
            <w:tcW w:w="517" w:type="pct"/>
          </w:tcPr>
          <w:p w:rsidR="00821024" w:rsidRPr="003650BF">
            <w:pPr>
              <w:pStyle w:val="BodyText"/>
              <w:spacing w:before="100" w:after="100"/>
              <w:jc w:val="center"/>
            </w:pPr>
            <w:r w:rsidRPr="003650BF" w:rsidR="006A32BE">
              <w:t>Unlimited</w:t>
            </w:r>
          </w:p>
        </w:tc>
        <w:tc>
          <w:tcPr>
            <w:tcW w:w="518" w:type="pct"/>
          </w:tcPr>
          <w:p w:rsidR="00821024" w:rsidRPr="003650BF">
            <w:pPr>
              <w:pStyle w:val="BodyText"/>
              <w:spacing w:before="100" w:after="100"/>
              <w:jc w:val="center"/>
            </w:pPr>
            <w:r w:rsidRPr="003650BF" w:rsidR="006A32BE">
              <w:t>Unlimited</w:t>
            </w:r>
          </w:p>
        </w:tc>
        <w:tc>
          <w:tcPr>
            <w:tcW w:w="556" w:type="pct"/>
            <w:gridSpan w:val="2"/>
          </w:tcPr>
          <w:p w:rsidR="00821024" w:rsidRPr="003650BF">
            <w:pPr>
              <w:pStyle w:val="BodyText"/>
              <w:spacing w:before="100" w:after="100"/>
              <w:jc w:val="center"/>
            </w:pPr>
            <w:r w:rsidRPr="003650BF" w:rsidR="006A32BE">
              <w:t>Unlimited</w:t>
            </w:r>
          </w:p>
        </w:tc>
      </w:tr>
      <w:tr>
        <w:tblPrEx>
          <w:tblW w:w="5021" w:type="pct"/>
          <w:tblLayout w:type="fixed"/>
          <w:tblCellMar>
            <w:left w:w="115" w:type="dxa"/>
            <w:right w:w="115" w:type="dxa"/>
          </w:tblCellMar>
          <w:tblLook w:val="0000"/>
        </w:tblPrEx>
        <w:trPr>
          <w:trHeight w:val="645"/>
        </w:trPr>
        <w:tc>
          <w:tcPr>
            <w:tcW w:w="1730" w:type="pct"/>
          </w:tcPr>
          <w:p w:rsidR="00821024" w:rsidRPr="003650BF">
            <w:pPr>
              <w:pStyle w:val="BodyText"/>
              <w:spacing w:before="100" w:after="100"/>
              <w:rPr>
                <w:b/>
              </w:rPr>
            </w:pPr>
            <w:r w:rsidRPr="003650BF" w:rsidR="006A32BE">
              <w:rPr>
                <w:b/>
              </w:rPr>
              <w:t xml:space="preserve">Standard voice &amp; video </w:t>
            </w:r>
            <w:r w:rsidRPr="003650BF" w:rsidR="006A32BE">
              <w:rPr>
                <w:b/>
              </w:rPr>
              <w:t>calls to Australian GSM mobiles. (excluded pivotel)</w:t>
            </w:r>
          </w:p>
        </w:tc>
        <w:tc>
          <w:tcPr>
            <w:tcW w:w="648" w:type="pct"/>
          </w:tcPr>
          <w:p w:rsidR="00821024" w:rsidRPr="003650BF">
            <w:pPr>
              <w:pStyle w:val="BodyText"/>
              <w:spacing w:before="100" w:after="100"/>
              <w:jc w:val="center"/>
            </w:pPr>
            <w:r w:rsidRPr="003650BF" w:rsidR="006A32BE">
              <w:t>Unlimited</w:t>
            </w:r>
          </w:p>
        </w:tc>
        <w:tc>
          <w:tcPr>
            <w:tcW w:w="516" w:type="pct"/>
          </w:tcPr>
          <w:p w:rsidR="00821024" w:rsidRPr="003650BF">
            <w:pPr>
              <w:pStyle w:val="BodyText"/>
              <w:spacing w:before="100" w:after="100"/>
              <w:jc w:val="center"/>
            </w:pPr>
            <w:r w:rsidRPr="003650BF" w:rsidR="006A32BE">
              <w:t>Unlimited</w:t>
            </w:r>
          </w:p>
        </w:tc>
        <w:tc>
          <w:tcPr>
            <w:tcW w:w="516" w:type="pct"/>
          </w:tcPr>
          <w:p w:rsidR="00821024" w:rsidRPr="003650BF">
            <w:pPr>
              <w:pStyle w:val="BodyText"/>
              <w:spacing w:before="100" w:after="100"/>
              <w:jc w:val="center"/>
            </w:pPr>
            <w:r w:rsidRPr="003650BF" w:rsidR="006A32BE">
              <w:t>Unlimited</w:t>
            </w:r>
          </w:p>
        </w:tc>
        <w:tc>
          <w:tcPr>
            <w:tcW w:w="517" w:type="pct"/>
          </w:tcPr>
          <w:p w:rsidR="00821024" w:rsidRPr="003650BF">
            <w:pPr>
              <w:pStyle w:val="BodyText"/>
              <w:spacing w:before="100" w:after="100"/>
              <w:jc w:val="center"/>
            </w:pPr>
            <w:r w:rsidRPr="003650BF" w:rsidR="006A32BE">
              <w:t>Unlimited</w:t>
            </w:r>
          </w:p>
        </w:tc>
        <w:tc>
          <w:tcPr>
            <w:tcW w:w="518" w:type="pct"/>
          </w:tcPr>
          <w:p w:rsidR="00821024" w:rsidRPr="003650BF">
            <w:pPr>
              <w:pStyle w:val="BodyText"/>
              <w:spacing w:before="100" w:after="100"/>
              <w:jc w:val="center"/>
            </w:pPr>
            <w:r w:rsidRPr="003650BF" w:rsidR="006A32BE">
              <w:t>Unlimited</w:t>
            </w:r>
          </w:p>
        </w:tc>
        <w:tc>
          <w:tcPr>
            <w:tcW w:w="556" w:type="pct"/>
            <w:gridSpan w:val="2"/>
          </w:tcPr>
          <w:p w:rsidR="00821024" w:rsidRPr="003650BF">
            <w:pPr>
              <w:pStyle w:val="BodyText"/>
              <w:spacing w:before="100" w:after="100"/>
              <w:jc w:val="center"/>
            </w:pPr>
            <w:r w:rsidRPr="003650BF" w:rsidR="006A32BE">
              <w:t>Unlimited</w:t>
            </w:r>
          </w:p>
        </w:tc>
      </w:tr>
      <w:tr>
        <w:tblPrEx>
          <w:tblW w:w="5021" w:type="pct"/>
          <w:tblLayout w:type="fixed"/>
          <w:tblCellMar>
            <w:left w:w="115" w:type="dxa"/>
            <w:right w:w="115" w:type="dxa"/>
          </w:tblCellMar>
          <w:tblLook w:val="0000"/>
        </w:tblPrEx>
        <w:trPr>
          <w:trHeight w:val="645"/>
        </w:trPr>
        <w:tc>
          <w:tcPr>
            <w:tcW w:w="1730" w:type="pct"/>
          </w:tcPr>
          <w:p w:rsidR="00821024" w:rsidRPr="003650BF">
            <w:pPr>
              <w:pStyle w:val="BodyText"/>
              <w:spacing w:before="100" w:after="100"/>
              <w:rPr>
                <w:b/>
              </w:rPr>
            </w:pPr>
            <w:r w:rsidRPr="003650BF" w:rsidR="006A32BE">
              <w:rPr>
                <w:b/>
              </w:rPr>
              <w:t>Standard national SMS &amp; MMS to Australian GSM mo</w:t>
            </w:r>
            <w:r w:rsidRPr="003650BF" w:rsidR="006A32BE">
              <w:rPr>
                <w:b/>
              </w:rPr>
              <w:t>biles. (excluded pivotel)</w:t>
            </w:r>
          </w:p>
        </w:tc>
        <w:tc>
          <w:tcPr>
            <w:tcW w:w="648" w:type="pct"/>
          </w:tcPr>
          <w:p w:rsidR="00821024" w:rsidRPr="003650BF">
            <w:pPr>
              <w:pStyle w:val="BodyText"/>
              <w:spacing w:before="100" w:after="100"/>
              <w:jc w:val="center"/>
            </w:pPr>
            <w:r w:rsidRPr="003650BF" w:rsidR="006A32BE">
              <w:t>Unlimited</w:t>
            </w:r>
          </w:p>
        </w:tc>
        <w:tc>
          <w:tcPr>
            <w:tcW w:w="516" w:type="pct"/>
          </w:tcPr>
          <w:p w:rsidR="00821024" w:rsidRPr="003650BF">
            <w:pPr>
              <w:pStyle w:val="BodyText"/>
              <w:spacing w:before="100" w:after="100"/>
              <w:jc w:val="center"/>
            </w:pPr>
            <w:r w:rsidRPr="003650BF" w:rsidR="006A32BE">
              <w:t>Unlimited</w:t>
            </w:r>
          </w:p>
        </w:tc>
        <w:tc>
          <w:tcPr>
            <w:tcW w:w="516" w:type="pct"/>
          </w:tcPr>
          <w:p w:rsidR="00821024" w:rsidRPr="003650BF">
            <w:pPr>
              <w:pStyle w:val="BodyText"/>
              <w:spacing w:before="100" w:after="100"/>
              <w:jc w:val="center"/>
            </w:pPr>
            <w:r w:rsidRPr="003650BF" w:rsidR="006A32BE">
              <w:t>Unlimited</w:t>
            </w:r>
          </w:p>
        </w:tc>
        <w:tc>
          <w:tcPr>
            <w:tcW w:w="517" w:type="pct"/>
          </w:tcPr>
          <w:p w:rsidR="00821024" w:rsidRPr="003650BF">
            <w:pPr>
              <w:pStyle w:val="BodyText"/>
              <w:spacing w:before="100" w:after="100"/>
              <w:jc w:val="center"/>
            </w:pPr>
            <w:r w:rsidRPr="003650BF" w:rsidR="006A32BE">
              <w:t>Unlimited</w:t>
            </w:r>
          </w:p>
        </w:tc>
        <w:tc>
          <w:tcPr>
            <w:tcW w:w="518" w:type="pct"/>
          </w:tcPr>
          <w:p w:rsidR="00821024" w:rsidRPr="003650BF">
            <w:pPr>
              <w:pStyle w:val="BodyText"/>
              <w:spacing w:before="100" w:after="100"/>
              <w:jc w:val="center"/>
            </w:pPr>
            <w:r w:rsidRPr="003650BF" w:rsidR="006A32BE">
              <w:t>Unlimited</w:t>
            </w:r>
          </w:p>
        </w:tc>
        <w:tc>
          <w:tcPr>
            <w:tcW w:w="556" w:type="pct"/>
            <w:gridSpan w:val="2"/>
          </w:tcPr>
          <w:p w:rsidR="00821024" w:rsidRPr="003650BF">
            <w:pPr>
              <w:pStyle w:val="BodyText"/>
              <w:spacing w:before="100" w:after="100"/>
              <w:jc w:val="center"/>
            </w:pPr>
            <w:r w:rsidRPr="003650BF" w:rsidR="006A32BE">
              <w:t>Unlimited</w:t>
            </w:r>
          </w:p>
        </w:tc>
      </w:tr>
      <w:tr>
        <w:tblPrEx>
          <w:tblW w:w="5021" w:type="pct"/>
          <w:tblLayout w:type="fixed"/>
          <w:tblCellMar>
            <w:left w:w="115" w:type="dxa"/>
            <w:right w:w="115" w:type="dxa"/>
          </w:tblCellMar>
          <w:tblLook w:val="0000"/>
        </w:tblPrEx>
        <w:trPr>
          <w:trHeight w:val="1037"/>
        </w:trPr>
        <w:tc>
          <w:tcPr>
            <w:tcW w:w="1730" w:type="pct"/>
          </w:tcPr>
          <w:p w:rsidR="00821024" w:rsidRPr="003650BF">
            <w:pPr>
              <w:pStyle w:val="BodyText"/>
              <w:spacing w:before="100" w:after="100"/>
              <w:rPr>
                <w:b/>
              </w:rPr>
            </w:pPr>
            <w:r w:rsidRPr="003650BF" w:rsidR="006A32BE">
              <w:rPr>
                <w:b/>
              </w:rPr>
              <w:t>VoiceMai</w:t>
            </w:r>
            <w:r w:rsidRPr="003650BF" w:rsidR="006A32BE">
              <w:rPr>
                <w:b/>
              </w:rPr>
              <w:t>l</w:t>
            </w:r>
          </w:p>
        </w:tc>
        <w:tc>
          <w:tcPr>
            <w:tcW w:w="648" w:type="pct"/>
          </w:tcPr>
          <w:p w:rsidR="00821024" w:rsidRPr="003650BF">
            <w:pPr>
              <w:pStyle w:val="BodyText"/>
              <w:spacing w:before="100" w:after="100"/>
              <w:jc w:val="center"/>
            </w:pPr>
            <w:r w:rsidRPr="003650BF" w:rsidR="006A32BE">
              <w:t>$0 Deposits/ $0.30 per 30 seconds Retrieval</w:t>
            </w:r>
          </w:p>
        </w:tc>
        <w:tc>
          <w:tcPr>
            <w:tcW w:w="516" w:type="pct"/>
          </w:tcPr>
          <w:p w:rsidR="00821024" w:rsidRPr="003650BF">
            <w:pPr>
              <w:pStyle w:val="BodyText"/>
              <w:spacing w:before="100" w:after="100"/>
              <w:jc w:val="center"/>
            </w:pPr>
            <w:r w:rsidRPr="003650BF" w:rsidR="006A32BE">
              <w:t>$0 Deposits/ $0.</w:t>
            </w:r>
            <w:r w:rsidRPr="003650BF" w:rsidR="006A32BE">
              <w:t>30 per 30 seconds Retrieval</w:t>
            </w:r>
          </w:p>
        </w:tc>
        <w:tc>
          <w:tcPr>
            <w:tcW w:w="516" w:type="pct"/>
          </w:tcPr>
          <w:p w:rsidR="00821024" w:rsidRPr="003650BF">
            <w:pPr>
              <w:pStyle w:val="BodyText"/>
              <w:spacing w:before="100" w:after="100"/>
              <w:jc w:val="center"/>
            </w:pPr>
            <w:r w:rsidRPr="003650BF" w:rsidR="006A32BE">
              <w:t>$0 Deposits/ $0.30 per 30 seconds Retrieval</w:t>
            </w:r>
          </w:p>
        </w:tc>
        <w:tc>
          <w:tcPr>
            <w:tcW w:w="517" w:type="pct"/>
          </w:tcPr>
          <w:p w:rsidR="00821024" w:rsidRPr="003650BF">
            <w:pPr>
              <w:pStyle w:val="BodyText"/>
              <w:spacing w:before="100" w:after="100"/>
              <w:jc w:val="center"/>
            </w:pPr>
            <w:r w:rsidRPr="003650BF" w:rsidR="006A32BE">
              <w:t>$0 Deposits/ $0.30 per 30 s</w:t>
            </w:r>
            <w:r w:rsidRPr="003650BF" w:rsidR="006A32BE">
              <w:t>econds Retrieval</w:t>
            </w:r>
          </w:p>
        </w:tc>
        <w:tc>
          <w:tcPr>
            <w:tcW w:w="518" w:type="pct"/>
          </w:tcPr>
          <w:p w:rsidR="00821024" w:rsidRPr="003650BF">
            <w:pPr>
              <w:pStyle w:val="BodyText"/>
              <w:spacing w:before="100" w:after="100"/>
              <w:jc w:val="center"/>
            </w:pPr>
            <w:r w:rsidRPr="003650BF" w:rsidR="006A32BE">
              <w:t>Unlimited</w:t>
            </w:r>
          </w:p>
        </w:tc>
        <w:tc>
          <w:tcPr>
            <w:tcW w:w="556" w:type="pct"/>
            <w:gridSpan w:val="2"/>
          </w:tcPr>
          <w:p w:rsidR="00821024" w:rsidRPr="003650BF">
            <w:pPr>
              <w:pStyle w:val="BodyText"/>
              <w:spacing w:before="100" w:after="100"/>
              <w:jc w:val="center"/>
            </w:pPr>
            <w:r w:rsidRPr="003650BF" w:rsidR="006A32BE">
              <w:t>Unlimited</w:t>
            </w:r>
          </w:p>
        </w:tc>
      </w:tr>
      <w:tr>
        <w:tblPrEx>
          <w:tblW w:w="5021" w:type="pct"/>
          <w:tblLayout w:type="fixed"/>
          <w:tblCellMar>
            <w:left w:w="115" w:type="dxa"/>
            <w:right w:w="115" w:type="dxa"/>
          </w:tblCellMar>
          <w:tblLook w:val="0000"/>
        </w:tblPrEx>
        <w:trPr>
          <w:trHeight w:val="614"/>
        </w:trPr>
        <w:tc>
          <w:tcPr>
            <w:tcW w:w="1730" w:type="pct"/>
          </w:tcPr>
          <w:p w:rsidR="00821024" w:rsidRPr="003650BF">
            <w:pPr>
              <w:pStyle w:val="BodyText"/>
              <w:spacing w:before="100" w:after="100"/>
              <w:rPr>
                <w:b/>
              </w:rPr>
            </w:pPr>
            <w:r w:rsidRPr="003650BF" w:rsidR="006A32BE">
              <w:rPr>
                <w:b/>
              </w:rPr>
              <w:t>Calls to 13/1300 Numbers</w:t>
            </w:r>
          </w:p>
        </w:tc>
        <w:tc>
          <w:tcPr>
            <w:tcW w:w="648" w:type="pct"/>
          </w:tcPr>
          <w:p w:rsidR="00821024" w:rsidRPr="003650BF">
            <w:pPr>
              <w:pStyle w:val="BodyText"/>
              <w:spacing w:before="100" w:after="100"/>
              <w:jc w:val="center"/>
            </w:pPr>
            <w:r w:rsidRPr="003650BF" w:rsidR="006A32BE">
              <w:t>$0.90 per min + $0.35 flagfall</w:t>
            </w:r>
          </w:p>
        </w:tc>
        <w:tc>
          <w:tcPr>
            <w:tcW w:w="516" w:type="pct"/>
          </w:tcPr>
          <w:p w:rsidR="00821024" w:rsidRPr="003650BF">
            <w:pPr>
              <w:pStyle w:val="BodyText"/>
              <w:spacing w:before="100" w:after="100"/>
              <w:jc w:val="center"/>
            </w:pPr>
            <w:r w:rsidRPr="003650BF" w:rsidR="006A32BE">
              <w:t>$</w:t>
            </w:r>
            <w:r w:rsidRPr="003650BF" w:rsidR="006A32BE">
              <w:t>0.90 per min + $0.35 flagfall</w:t>
            </w:r>
          </w:p>
        </w:tc>
        <w:tc>
          <w:tcPr>
            <w:tcW w:w="516" w:type="pct"/>
          </w:tcPr>
          <w:p w:rsidR="00821024" w:rsidRPr="003650BF">
            <w:pPr>
              <w:pStyle w:val="BodyText"/>
              <w:spacing w:before="100" w:after="100"/>
              <w:jc w:val="center"/>
            </w:pPr>
            <w:r w:rsidRPr="003650BF" w:rsidR="006A32BE">
              <w:t>$0.90 per min + $0.35 flagfall</w:t>
            </w:r>
          </w:p>
        </w:tc>
        <w:tc>
          <w:tcPr>
            <w:tcW w:w="517" w:type="pct"/>
          </w:tcPr>
          <w:p w:rsidR="00821024" w:rsidRPr="003650BF">
            <w:pPr>
              <w:pStyle w:val="BodyText"/>
              <w:spacing w:before="100" w:after="100"/>
              <w:jc w:val="center"/>
            </w:pPr>
            <w:r w:rsidRPr="003650BF" w:rsidR="006A32BE">
              <w:t>$</w:t>
            </w:r>
            <w:r w:rsidRPr="003650BF" w:rsidR="006A32BE">
              <w:t>0.90 per min + $0.35 flagfall</w:t>
            </w:r>
          </w:p>
        </w:tc>
        <w:tc>
          <w:tcPr>
            <w:tcW w:w="518" w:type="pct"/>
          </w:tcPr>
          <w:p w:rsidR="00821024" w:rsidRPr="003650BF">
            <w:pPr>
              <w:pStyle w:val="BodyText"/>
              <w:spacing w:before="100" w:after="100"/>
              <w:jc w:val="center"/>
            </w:pPr>
            <w:r w:rsidRPr="003650BF" w:rsidR="006A32BE">
              <w:t>Unlimited</w:t>
            </w:r>
          </w:p>
        </w:tc>
        <w:tc>
          <w:tcPr>
            <w:tcW w:w="556" w:type="pct"/>
            <w:gridSpan w:val="2"/>
          </w:tcPr>
          <w:p w:rsidR="00821024" w:rsidRPr="003650BF">
            <w:pPr>
              <w:pStyle w:val="BodyText"/>
              <w:spacing w:before="100" w:after="100"/>
              <w:jc w:val="center"/>
            </w:pPr>
            <w:r w:rsidRPr="003650BF" w:rsidR="006A32BE">
              <w:t>Unlimited</w:t>
            </w:r>
          </w:p>
        </w:tc>
      </w:tr>
      <w:tr>
        <w:tblPrEx>
          <w:tblW w:w="5021" w:type="pct"/>
          <w:tblLayout w:type="fixed"/>
          <w:tblCellMar>
            <w:left w:w="115" w:type="dxa"/>
            <w:right w:w="115" w:type="dxa"/>
          </w:tblCellMar>
          <w:tblLook w:val="0000"/>
        </w:tblPrEx>
        <w:trPr>
          <w:trHeight w:val="614"/>
        </w:trPr>
        <w:tc>
          <w:tcPr>
            <w:tcW w:w="1730" w:type="pct"/>
            <w:vMerge w:val="restart"/>
          </w:tcPr>
          <w:p w:rsidR="00821024" w:rsidRPr="003650BF">
            <w:pPr>
              <w:pStyle w:val="BodyText"/>
              <w:spacing w:before="100" w:after="100"/>
              <w:rPr>
                <w:b/>
              </w:rPr>
            </w:pPr>
            <w:r w:rsidRPr="003650BF" w:rsidR="006A32BE">
              <w:rPr>
                <w:b/>
              </w:rPr>
              <w:t>Monthly Included Mobile Internet Data and/or Unl</w:t>
            </w:r>
            <w:r w:rsidRPr="003650BF" w:rsidR="006A32BE">
              <w:rPr>
                <w:b/>
              </w:rPr>
              <w:t>imited BlackBerry POP3 Email and Browsing through the BlackBerry Browser</w:t>
            </w:r>
          </w:p>
        </w:tc>
        <w:tc>
          <w:tcPr>
            <w:tcW w:w="3270" w:type="pct"/>
            <w:gridSpan w:val="7"/>
          </w:tcPr>
          <w:p w:rsidR="00821024" w:rsidRPr="003650BF">
            <w:pPr>
              <w:pStyle w:val="BodyText"/>
              <w:spacing w:before="100" w:after="100"/>
              <w:jc w:val="center"/>
              <w:rPr>
                <w:b/>
              </w:rPr>
            </w:pPr>
            <w:r w:rsidRPr="003650BF" w:rsidR="006A32BE">
              <w:rPr>
                <w:b/>
              </w:rPr>
              <w:t>Choice of:</w:t>
            </w:r>
          </w:p>
        </w:tc>
      </w:tr>
      <w:tr>
        <w:tblPrEx>
          <w:tblW w:w="5021" w:type="pct"/>
          <w:tblLayout w:type="fixed"/>
          <w:tblCellMar>
            <w:left w:w="115" w:type="dxa"/>
            <w:right w:w="115" w:type="dxa"/>
          </w:tblCellMar>
          <w:tblLook w:val="0000"/>
        </w:tblPrEx>
        <w:trPr>
          <w:trHeight w:val="614"/>
        </w:trPr>
        <w:tc>
          <w:tcPr>
            <w:tcW w:w="1730" w:type="pct"/>
            <w:vMerge/>
          </w:tcPr>
          <w:p w:rsidR="00821024" w:rsidRPr="003650BF">
            <w:pPr>
              <w:pStyle w:val="BodyText"/>
              <w:spacing w:before="100" w:after="100"/>
              <w:rPr>
                <w:b/>
              </w:rPr>
            </w:pPr>
          </w:p>
        </w:tc>
        <w:tc>
          <w:tcPr>
            <w:tcW w:w="648" w:type="pct"/>
          </w:tcPr>
          <w:p w:rsidR="00821024" w:rsidRPr="003650BF">
            <w:pPr>
              <w:pStyle w:val="BodyText"/>
              <w:spacing w:before="100" w:after="100"/>
              <w:jc w:val="center"/>
            </w:pPr>
            <w:r w:rsidRPr="003650BF" w:rsidR="006A32BE">
              <w:t>3GB</w:t>
            </w:r>
          </w:p>
        </w:tc>
        <w:tc>
          <w:tcPr>
            <w:tcW w:w="516" w:type="pct"/>
          </w:tcPr>
          <w:p w:rsidR="00821024" w:rsidRPr="003650BF">
            <w:pPr>
              <w:pStyle w:val="BodyText"/>
              <w:spacing w:before="100" w:after="100"/>
              <w:jc w:val="center"/>
            </w:pPr>
            <w:r w:rsidRPr="003650BF" w:rsidR="006A32BE">
              <w:t>3GB</w:t>
            </w:r>
          </w:p>
        </w:tc>
        <w:tc>
          <w:tcPr>
            <w:tcW w:w="516" w:type="pct"/>
          </w:tcPr>
          <w:p w:rsidR="00821024" w:rsidRPr="003650BF">
            <w:pPr>
              <w:pStyle w:val="BodyText"/>
              <w:keepNext/>
              <w:spacing w:before="100" w:after="100"/>
              <w:jc w:val="center"/>
            </w:pPr>
            <w:r w:rsidRPr="003650BF" w:rsidR="006A32BE">
              <w:t>4</w:t>
            </w:r>
            <w:r w:rsidRPr="003650BF" w:rsidR="006A32BE">
              <w:t>GB</w:t>
            </w:r>
          </w:p>
        </w:tc>
        <w:tc>
          <w:tcPr>
            <w:tcW w:w="517" w:type="pct"/>
          </w:tcPr>
          <w:p w:rsidR="00821024" w:rsidRPr="003650BF">
            <w:pPr>
              <w:pStyle w:val="BodyText"/>
              <w:keepNext/>
              <w:spacing w:before="100" w:after="100"/>
              <w:jc w:val="center"/>
            </w:pPr>
            <w:r w:rsidRPr="003650BF" w:rsidR="006A32BE">
              <w:t>3GB</w:t>
            </w:r>
          </w:p>
        </w:tc>
        <w:tc>
          <w:tcPr>
            <w:tcW w:w="526" w:type="pct"/>
            <w:gridSpan w:val="2"/>
          </w:tcPr>
          <w:p w:rsidR="00821024" w:rsidRPr="003650BF">
            <w:pPr>
              <w:pStyle w:val="BodyText"/>
              <w:keepNext/>
              <w:spacing w:before="100" w:after="100"/>
              <w:jc w:val="center"/>
            </w:pPr>
            <w:r w:rsidRPr="003650BF" w:rsidR="006A32BE">
              <w:t>5GB</w:t>
            </w:r>
          </w:p>
        </w:tc>
        <w:tc>
          <w:tcPr>
            <w:tcW w:w="548" w:type="pct"/>
          </w:tcPr>
          <w:p w:rsidR="00821024" w:rsidRPr="003650BF">
            <w:pPr>
              <w:pStyle w:val="BodyText"/>
              <w:keepNext/>
              <w:spacing w:before="100" w:after="100"/>
              <w:jc w:val="center"/>
            </w:pPr>
            <w:r w:rsidRPr="003650BF" w:rsidR="006A32BE">
              <w:t>6GB</w:t>
            </w:r>
          </w:p>
        </w:tc>
      </w:tr>
      <w:tr>
        <w:tblPrEx>
          <w:tblW w:w="5021" w:type="pct"/>
          <w:tblLayout w:type="fixed"/>
          <w:tblCellMar>
            <w:left w:w="115" w:type="dxa"/>
            <w:right w:w="115" w:type="dxa"/>
          </w:tblCellMar>
          <w:tblLook w:val="0000"/>
        </w:tblPrEx>
        <w:trPr>
          <w:trHeight w:val="614"/>
        </w:trPr>
        <w:tc>
          <w:tcPr>
            <w:tcW w:w="1730" w:type="pct"/>
            <w:vMerge/>
          </w:tcPr>
          <w:p w:rsidR="00821024" w:rsidRPr="003650BF">
            <w:pPr>
              <w:pStyle w:val="BodyText"/>
              <w:spacing w:before="100" w:after="100"/>
              <w:rPr>
                <w:b/>
              </w:rPr>
            </w:pPr>
          </w:p>
        </w:tc>
        <w:tc>
          <w:tcPr>
            <w:tcW w:w="3270" w:type="pct"/>
            <w:gridSpan w:val="7"/>
          </w:tcPr>
          <w:p w:rsidR="00821024" w:rsidRPr="003650BF">
            <w:pPr>
              <w:pStyle w:val="BodyText"/>
              <w:keepNext/>
              <w:spacing w:before="100" w:after="100"/>
              <w:jc w:val="center"/>
            </w:pPr>
            <w:r w:rsidRPr="003650BF" w:rsidR="006A32BE">
              <w:t>Or</w:t>
            </w:r>
          </w:p>
        </w:tc>
      </w:tr>
      <w:tr>
        <w:tblPrEx>
          <w:tblW w:w="5021" w:type="pct"/>
          <w:tblLayout w:type="fixed"/>
          <w:tblCellMar>
            <w:left w:w="115" w:type="dxa"/>
            <w:right w:w="115" w:type="dxa"/>
          </w:tblCellMar>
          <w:tblLook w:val="0000"/>
        </w:tblPrEx>
        <w:trPr>
          <w:trHeight w:val="614"/>
        </w:trPr>
        <w:tc>
          <w:tcPr>
            <w:tcW w:w="1730" w:type="pct"/>
            <w:vMerge/>
          </w:tcPr>
          <w:p w:rsidR="00821024" w:rsidRPr="003650BF">
            <w:pPr>
              <w:pStyle w:val="BodyText"/>
              <w:spacing w:before="100" w:after="100"/>
              <w:rPr>
                <w:b/>
              </w:rPr>
            </w:pPr>
          </w:p>
        </w:tc>
        <w:tc>
          <w:tcPr>
            <w:tcW w:w="648" w:type="pct"/>
          </w:tcPr>
          <w:p w:rsidR="00821024" w:rsidRPr="003650BF">
            <w:pPr>
              <w:pStyle w:val="BodyText"/>
              <w:spacing w:before="100" w:after="100"/>
              <w:jc w:val="center"/>
            </w:pPr>
            <w:r w:rsidRPr="003650BF" w:rsidR="006A32BE">
              <w:t>Unlimited BlackBerry POP3 Email and Brow</w:t>
            </w:r>
            <w:r w:rsidRPr="003650BF" w:rsidR="006A32BE">
              <w:t>sing through the BlackBerry Browser plus 1GB</w:t>
            </w:r>
          </w:p>
        </w:tc>
        <w:tc>
          <w:tcPr>
            <w:tcW w:w="516" w:type="pct"/>
          </w:tcPr>
          <w:p w:rsidR="00821024" w:rsidRPr="003650BF">
            <w:pPr>
              <w:pStyle w:val="BodyText"/>
              <w:spacing w:before="100" w:after="100"/>
              <w:ind w:right="-106"/>
              <w:jc w:val="center"/>
            </w:pPr>
            <w:r w:rsidRPr="003650BF" w:rsidR="006A32BE">
              <w:t>Unlimited BlackBerry POP3 Email and Browsing through t</w:t>
            </w:r>
            <w:r w:rsidRPr="003650BF" w:rsidR="006A32BE">
              <w:t>he BlackBerry Browser plus 1GB</w:t>
            </w:r>
          </w:p>
        </w:tc>
        <w:tc>
          <w:tcPr>
            <w:tcW w:w="516" w:type="pct"/>
          </w:tcPr>
          <w:p w:rsidR="00821024" w:rsidRPr="003650BF">
            <w:pPr>
              <w:pStyle w:val="BodyText"/>
              <w:spacing w:before="100" w:after="100"/>
              <w:ind w:right="-101"/>
              <w:jc w:val="center"/>
            </w:pPr>
            <w:r w:rsidRPr="003650BF" w:rsidR="006A32BE">
              <w:t>Unlimited BlackBerry POP3 Email and Browsing through the BlackBe</w:t>
            </w:r>
            <w:r w:rsidRPr="003650BF" w:rsidR="006A32BE">
              <w:t>rry Browser plus 1GB</w:t>
            </w:r>
          </w:p>
        </w:tc>
        <w:tc>
          <w:tcPr>
            <w:tcW w:w="517" w:type="pct"/>
          </w:tcPr>
          <w:p w:rsidR="00821024" w:rsidRPr="003650BF">
            <w:pPr>
              <w:pStyle w:val="BodyText"/>
              <w:spacing w:before="100" w:after="100"/>
              <w:ind w:right="-103"/>
              <w:jc w:val="center"/>
            </w:pPr>
            <w:r w:rsidRPr="003650BF" w:rsidR="006A32BE">
              <w:t>Unlimited BlackBerry POP3 Email and Brows</w:t>
            </w:r>
            <w:r w:rsidRPr="003650BF" w:rsidR="006A32BE">
              <w:t>ing through the BlackBerry Browser plus 1GB</w:t>
            </w:r>
          </w:p>
        </w:tc>
        <w:tc>
          <w:tcPr>
            <w:tcW w:w="518" w:type="pct"/>
          </w:tcPr>
          <w:p w:rsidR="00821024" w:rsidRPr="003650BF">
            <w:pPr>
              <w:pStyle w:val="BodyText"/>
              <w:spacing w:before="100" w:after="100"/>
              <w:ind w:right="-105"/>
              <w:jc w:val="center"/>
            </w:pPr>
            <w:r w:rsidRPr="003650BF" w:rsidR="006A32BE">
              <w:t>Unlimited BlackBerry POP3 Email and Browsing through th</w:t>
            </w:r>
            <w:r w:rsidRPr="003650BF" w:rsidR="006A32BE">
              <w:t>e BlackBerry Browser plus 2GB</w:t>
            </w:r>
          </w:p>
        </w:tc>
        <w:tc>
          <w:tcPr>
            <w:tcW w:w="556" w:type="pct"/>
            <w:gridSpan w:val="2"/>
          </w:tcPr>
          <w:p w:rsidR="00821024" w:rsidRPr="003650BF">
            <w:pPr>
              <w:pStyle w:val="BodyText"/>
              <w:spacing w:before="100" w:after="100"/>
              <w:ind w:right="-152"/>
              <w:jc w:val="center"/>
            </w:pPr>
            <w:r w:rsidRPr="003650BF" w:rsidR="006A32BE">
              <w:t>Unlimited BlackBerry POP3 Email and Browsing through the BlackBer</w:t>
            </w:r>
            <w:r w:rsidRPr="003650BF" w:rsidR="006A32BE">
              <w:t>ry Browser plus 2GB</w:t>
            </w:r>
          </w:p>
        </w:tc>
      </w:tr>
      <w:tr>
        <w:tblPrEx>
          <w:tblW w:w="5021" w:type="pct"/>
          <w:tblLayout w:type="fixed"/>
          <w:tblCellMar>
            <w:left w:w="115" w:type="dxa"/>
            <w:right w:w="115" w:type="dxa"/>
          </w:tblCellMar>
          <w:tblLook w:val="0000"/>
        </w:tblPrEx>
        <w:trPr>
          <w:trHeight w:val="330"/>
        </w:trPr>
        <w:tc>
          <w:tcPr>
            <w:tcW w:w="1730" w:type="pct"/>
          </w:tcPr>
          <w:p w:rsidR="00821024" w:rsidRPr="003650BF">
            <w:pPr>
              <w:pStyle w:val="BodyText"/>
              <w:spacing w:before="100" w:after="100"/>
              <w:rPr>
                <w:b/>
              </w:rPr>
            </w:pPr>
            <w:r w:rsidRPr="003650BF" w:rsidR="006A32BE">
              <w:rPr>
                <w:b/>
              </w:rPr>
              <w:t>Included International Value</w:t>
            </w:r>
          </w:p>
        </w:tc>
        <w:tc>
          <w:tcPr>
            <w:tcW w:w="648" w:type="pct"/>
          </w:tcPr>
          <w:p w:rsidR="00821024" w:rsidRPr="003650BF">
            <w:pPr>
              <w:pStyle w:val="BodyText"/>
              <w:spacing w:before="100" w:after="100"/>
              <w:jc w:val="center"/>
            </w:pPr>
            <w:r w:rsidRPr="003650BF" w:rsidR="006A32BE">
              <w:t>N/A</w:t>
            </w:r>
          </w:p>
        </w:tc>
        <w:tc>
          <w:tcPr>
            <w:tcW w:w="516" w:type="pct"/>
          </w:tcPr>
          <w:p w:rsidR="00821024" w:rsidRPr="003650BF">
            <w:pPr>
              <w:pStyle w:val="BodyText"/>
              <w:spacing w:before="100" w:after="100"/>
              <w:jc w:val="center"/>
            </w:pPr>
            <w:r w:rsidRPr="003650BF" w:rsidR="006A32BE">
              <w:t>N/A</w:t>
            </w:r>
          </w:p>
        </w:tc>
        <w:tc>
          <w:tcPr>
            <w:tcW w:w="516" w:type="pct"/>
          </w:tcPr>
          <w:p w:rsidR="00821024" w:rsidRPr="003650BF">
            <w:pPr>
              <w:pStyle w:val="BodyText"/>
              <w:spacing w:before="100" w:after="100"/>
              <w:jc w:val="center"/>
            </w:pPr>
            <w:r w:rsidRPr="003650BF" w:rsidR="006A32BE">
              <w:t>$50</w:t>
            </w:r>
          </w:p>
        </w:tc>
        <w:tc>
          <w:tcPr>
            <w:tcW w:w="517" w:type="pct"/>
          </w:tcPr>
          <w:p w:rsidR="00821024" w:rsidRPr="003650BF">
            <w:pPr>
              <w:pStyle w:val="BodyText"/>
              <w:spacing w:before="100" w:after="100"/>
              <w:jc w:val="center"/>
            </w:pPr>
            <w:r w:rsidRPr="003650BF" w:rsidR="006A32BE">
              <w:t>N/A</w:t>
            </w:r>
          </w:p>
        </w:tc>
        <w:tc>
          <w:tcPr>
            <w:tcW w:w="518" w:type="pct"/>
          </w:tcPr>
          <w:p w:rsidR="00821024" w:rsidRPr="003650BF">
            <w:pPr>
              <w:pStyle w:val="BodyText"/>
              <w:spacing w:before="100" w:after="100"/>
              <w:jc w:val="center"/>
            </w:pPr>
            <w:r w:rsidRPr="003650BF" w:rsidR="006A32BE">
              <w:t>$100</w:t>
            </w:r>
          </w:p>
        </w:tc>
        <w:tc>
          <w:tcPr>
            <w:tcW w:w="556" w:type="pct"/>
            <w:gridSpan w:val="2"/>
          </w:tcPr>
          <w:p w:rsidR="00821024" w:rsidRPr="003650BF">
            <w:pPr>
              <w:pStyle w:val="BodyText"/>
              <w:spacing w:before="100" w:after="100"/>
              <w:jc w:val="center"/>
            </w:pPr>
            <w:r w:rsidRPr="003650BF" w:rsidR="006A32BE">
              <w:t>$180</w:t>
            </w:r>
          </w:p>
        </w:tc>
      </w:tr>
      <w:tr>
        <w:tblPrEx>
          <w:tblW w:w="5021" w:type="pct"/>
          <w:tblLayout w:type="fixed"/>
          <w:tblCellMar>
            <w:left w:w="115" w:type="dxa"/>
            <w:right w:w="115" w:type="dxa"/>
          </w:tblCellMar>
          <w:tblLook w:val="0000"/>
        </w:tblPrEx>
        <w:trPr>
          <w:trHeight w:val="645"/>
        </w:trPr>
        <w:tc>
          <w:tcPr>
            <w:tcW w:w="1730" w:type="pct"/>
          </w:tcPr>
          <w:p w:rsidR="00821024" w:rsidRPr="003650BF">
            <w:pPr>
              <w:pStyle w:val="BodyText"/>
              <w:keepNext/>
              <w:spacing w:before="100" w:after="100"/>
              <w:rPr>
                <w:b/>
                <w:i/>
              </w:rPr>
            </w:pPr>
            <w:r w:rsidRPr="003650BF" w:rsidR="006A32BE">
              <w:rPr>
                <w:b/>
                <w:i/>
              </w:rPr>
              <w:t>Excess Data Charge (charged per kb, includes uploads and downloads)</w:t>
            </w:r>
          </w:p>
        </w:tc>
        <w:tc>
          <w:tcPr>
            <w:tcW w:w="648" w:type="pct"/>
          </w:tcPr>
          <w:p w:rsidR="00821024" w:rsidRPr="003650BF">
            <w:pPr>
              <w:pStyle w:val="BodyText"/>
              <w:keepNext/>
              <w:spacing w:before="100" w:after="100"/>
              <w:jc w:val="center"/>
            </w:pPr>
            <w:r w:rsidRPr="003650BF" w:rsidR="006A32BE">
              <w:t>$0.25/MB</w:t>
            </w:r>
          </w:p>
        </w:tc>
        <w:tc>
          <w:tcPr>
            <w:tcW w:w="516" w:type="pct"/>
          </w:tcPr>
          <w:p w:rsidR="00821024" w:rsidRPr="003650BF">
            <w:pPr>
              <w:pStyle w:val="BodyText"/>
              <w:keepNext/>
              <w:spacing w:before="100" w:after="100"/>
              <w:jc w:val="center"/>
            </w:pPr>
            <w:r w:rsidRPr="003650BF" w:rsidR="006A32BE">
              <w:t>$0.25/M</w:t>
            </w:r>
            <w:r w:rsidRPr="003650BF" w:rsidR="006A32BE">
              <w:t>B</w:t>
            </w:r>
          </w:p>
        </w:tc>
        <w:tc>
          <w:tcPr>
            <w:tcW w:w="516" w:type="pct"/>
          </w:tcPr>
          <w:p w:rsidR="00821024" w:rsidRPr="003650BF">
            <w:pPr>
              <w:pStyle w:val="BodyText"/>
              <w:keepNext/>
              <w:spacing w:before="100" w:after="100"/>
              <w:jc w:val="center"/>
            </w:pPr>
            <w:r w:rsidRPr="003650BF" w:rsidR="006A32BE">
              <w:t>$0.25/MB</w:t>
            </w:r>
          </w:p>
        </w:tc>
        <w:tc>
          <w:tcPr>
            <w:tcW w:w="517" w:type="pct"/>
          </w:tcPr>
          <w:p w:rsidR="00821024" w:rsidRPr="003650BF">
            <w:pPr>
              <w:pStyle w:val="BodyText"/>
              <w:keepNext/>
              <w:spacing w:before="100" w:after="100"/>
              <w:jc w:val="center"/>
            </w:pPr>
            <w:r w:rsidRPr="003650BF" w:rsidR="006A32BE">
              <w:t>$0.25/MB</w:t>
            </w:r>
          </w:p>
        </w:tc>
        <w:tc>
          <w:tcPr>
            <w:tcW w:w="518" w:type="pct"/>
          </w:tcPr>
          <w:p w:rsidR="00821024" w:rsidRPr="003650BF">
            <w:pPr>
              <w:pStyle w:val="BodyText"/>
              <w:keepNext/>
              <w:spacing w:before="100" w:after="100"/>
              <w:jc w:val="center"/>
            </w:pPr>
            <w:r w:rsidRPr="003650BF" w:rsidR="006A32BE">
              <w:t>$0.25/MB</w:t>
            </w:r>
          </w:p>
        </w:tc>
        <w:tc>
          <w:tcPr>
            <w:tcW w:w="556" w:type="pct"/>
            <w:gridSpan w:val="2"/>
          </w:tcPr>
          <w:p w:rsidR="00821024" w:rsidRPr="003650BF">
            <w:pPr>
              <w:pStyle w:val="BodyText"/>
              <w:keepNext/>
              <w:spacing w:before="100" w:after="100"/>
              <w:jc w:val="center"/>
            </w:pPr>
            <w:r w:rsidRPr="003650BF" w:rsidR="006A32BE">
              <w:t>$0.25/MB</w:t>
            </w:r>
          </w:p>
        </w:tc>
      </w:tr>
      <w:tr>
        <w:tblPrEx>
          <w:tblW w:w="5021" w:type="pct"/>
          <w:tblLayout w:type="fixed"/>
          <w:tblCellMar>
            <w:left w:w="115" w:type="dxa"/>
            <w:right w:w="115" w:type="dxa"/>
          </w:tblCellMar>
          <w:tblLook w:val="0000"/>
        </w:tblPrEx>
        <w:trPr>
          <w:trHeight w:val="960"/>
        </w:trPr>
        <w:tc>
          <w:tcPr>
            <w:tcW w:w="1730" w:type="pct"/>
          </w:tcPr>
          <w:p w:rsidR="00821024" w:rsidRPr="003650BF">
            <w:pPr>
              <w:pStyle w:val="BodyText"/>
              <w:spacing w:before="100" w:after="100"/>
              <w:rPr>
                <w:b/>
              </w:rPr>
            </w:pPr>
            <w:r w:rsidRPr="003650BF" w:rsidR="006A32BE">
              <w:rPr>
                <w:b/>
              </w:rPr>
              <w:t xml:space="preserve">International Video call charges </w:t>
            </w:r>
            <w:r w:rsidRPr="003650BF" w:rsidR="006A32BE">
              <w:t>(per minute)</w:t>
            </w:r>
          </w:p>
        </w:tc>
        <w:tc>
          <w:tcPr>
            <w:tcW w:w="648" w:type="pct"/>
          </w:tcPr>
          <w:p w:rsidR="00821024" w:rsidRPr="003650BF">
            <w:pPr>
              <w:pStyle w:val="BodyText"/>
              <w:spacing w:before="100" w:after="100"/>
              <w:jc w:val="center"/>
            </w:pPr>
            <w:r w:rsidRPr="003650BF" w:rsidR="006A32BE">
              <w:t xml:space="preserve">$1.50 per </w:t>
            </w:r>
            <w:r w:rsidRPr="003650BF" w:rsidR="006A32BE">
              <w:t>min plus 35c flagfall</w:t>
            </w:r>
          </w:p>
        </w:tc>
        <w:tc>
          <w:tcPr>
            <w:tcW w:w="516" w:type="pct"/>
          </w:tcPr>
          <w:p w:rsidR="00821024" w:rsidRPr="003650BF">
            <w:pPr>
              <w:pStyle w:val="BodyText"/>
              <w:spacing w:before="100" w:after="100"/>
              <w:jc w:val="center"/>
            </w:pPr>
            <w:r w:rsidRPr="003650BF" w:rsidR="006A32BE">
              <w:t>$1.50 per min plus 35c flagfall</w:t>
            </w:r>
          </w:p>
        </w:tc>
        <w:tc>
          <w:tcPr>
            <w:tcW w:w="516" w:type="pct"/>
          </w:tcPr>
          <w:p w:rsidR="00821024" w:rsidRPr="003650BF">
            <w:pPr>
              <w:pStyle w:val="BodyText"/>
              <w:spacing w:before="100" w:after="100"/>
              <w:jc w:val="center"/>
            </w:pPr>
            <w:r w:rsidRPr="003650BF" w:rsidR="006A32BE">
              <w:t>$1.50 pe</w:t>
            </w:r>
            <w:r w:rsidRPr="003650BF" w:rsidR="006A32BE">
              <w:t>r min plus 35c flagfall</w:t>
            </w:r>
          </w:p>
        </w:tc>
        <w:tc>
          <w:tcPr>
            <w:tcW w:w="517" w:type="pct"/>
          </w:tcPr>
          <w:p w:rsidR="00821024" w:rsidRPr="003650BF">
            <w:pPr>
              <w:pStyle w:val="BodyText"/>
              <w:spacing w:before="100" w:after="100"/>
              <w:jc w:val="center"/>
            </w:pPr>
            <w:r w:rsidRPr="003650BF" w:rsidR="006A32BE">
              <w:t>$1.50 per min plus 35c flagfall</w:t>
            </w:r>
          </w:p>
        </w:tc>
        <w:tc>
          <w:tcPr>
            <w:tcW w:w="518" w:type="pct"/>
          </w:tcPr>
          <w:p w:rsidR="00821024" w:rsidRPr="003650BF">
            <w:pPr>
              <w:pStyle w:val="BodyText"/>
              <w:spacing w:before="100" w:after="100"/>
              <w:jc w:val="center"/>
            </w:pPr>
            <w:r w:rsidRPr="003650BF" w:rsidR="006A32BE">
              <w:t>$1.50 per min plus 35c flagfall</w:t>
            </w:r>
          </w:p>
        </w:tc>
        <w:tc>
          <w:tcPr>
            <w:tcW w:w="556" w:type="pct"/>
            <w:gridSpan w:val="2"/>
          </w:tcPr>
          <w:p w:rsidR="00821024" w:rsidRPr="003650BF">
            <w:pPr>
              <w:pStyle w:val="BodyText"/>
              <w:spacing w:before="100" w:after="100"/>
              <w:jc w:val="center"/>
            </w:pPr>
            <w:r w:rsidRPr="003650BF" w:rsidR="006A32BE">
              <w:t>$1.50 per m</w:t>
            </w:r>
            <w:r w:rsidRPr="003650BF" w:rsidR="006A32BE">
              <w:t>in plus 35c flagfall</w:t>
            </w:r>
          </w:p>
        </w:tc>
      </w:tr>
      <w:tr>
        <w:tblPrEx>
          <w:tblW w:w="5021" w:type="pct"/>
          <w:tblLayout w:type="fixed"/>
          <w:tblCellMar>
            <w:left w:w="115" w:type="dxa"/>
            <w:right w:w="115" w:type="dxa"/>
          </w:tblCellMar>
          <w:tblLook w:val="0000"/>
        </w:tblPrEx>
        <w:trPr>
          <w:trHeight w:val="330"/>
        </w:trPr>
        <w:tc>
          <w:tcPr>
            <w:tcW w:w="1730" w:type="pct"/>
          </w:tcPr>
          <w:p w:rsidR="00821024" w:rsidRPr="003650BF">
            <w:pPr>
              <w:pStyle w:val="BodyText"/>
              <w:spacing w:before="100" w:after="100"/>
              <w:rPr>
                <w:b/>
              </w:rPr>
            </w:pPr>
            <w:r w:rsidRPr="003650BF" w:rsidR="006A32BE">
              <w:rPr>
                <w:b/>
              </w:rPr>
              <w:t>International SMS (per message)</w:t>
            </w:r>
          </w:p>
        </w:tc>
        <w:tc>
          <w:tcPr>
            <w:tcW w:w="648" w:type="pct"/>
          </w:tcPr>
          <w:p w:rsidR="00821024" w:rsidRPr="003650BF">
            <w:pPr>
              <w:pStyle w:val="BodyText"/>
              <w:spacing w:before="100" w:after="100"/>
              <w:jc w:val="center"/>
            </w:pPr>
            <w:r w:rsidRPr="003650BF" w:rsidR="006A32BE">
              <w:t>$0.50</w:t>
            </w:r>
          </w:p>
        </w:tc>
        <w:tc>
          <w:tcPr>
            <w:tcW w:w="516" w:type="pct"/>
          </w:tcPr>
          <w:p w:rsidR="00821024" w:rsidRPr="003650BF">
            <w:pPr>
              <w:pStyle w:val="BodyText"/>
              <w:spacing w:before="100" w:after="100"/>
              <w:jc w:val="center"/>
            </w:pPr>
            <w:r w:rsidRPr="003650BF" w:rsidR="006A32BE">
              <w:t>$0.50</w:t>
            </w:r>
          </w:p>
        </w:tc>
        <w:tc>
          <w:tcPr>
            <w:tcW w:w="516" w:type="pct"/>
          </w:tcPr>
          <w:p w:rsidR="00821024" w:rsidRPr="003650BF">
            <w:pPr>
              <w:pStyle w:val="BodyText"/>
              <w:spacing w:before="100" w:after="100"/>
              <w:jc w:val="center"/>
            </w:pPr>
            <w:r w:rsidRPr="003650BF" w:rsidR="006A32BE">
              <w:t>$0.50</w:t>
            </w:r>
          </w:p>
        </w:tc>
        <w:tc>
          <w:tcPr>
            <w:tcW w:w="517" w:type="pct"/>
          </w:tcPr>
          <w:p w:rsidR="00821024" w:rsidRPr="003650BF">
            <w:pPr>
              <w:pStyle w:val="BodyText"/>
              <w:spacing w:before="100" w:after="100"/>
              <w:jc w:val="center"/>
            </w:pPr>
            <w:r w:rsidRPr="003650BF" w:rsidR="006A32BE">
              <w:t>$0.50</w:t>
            </w:r>
          </w:p>
        </w:tc>
        <w:tc>
          <w:tcPr>
            <w:tcW w:w="518" w:type="pct"/>
          </w:tcPr>
          <w:p w:rsidR="00821024" w:rsidRPr="003650BF">
            <w:pPr>
              <w:pStyle w:val="BodyText"/>
              <w:spacing w:before="100" w:after="100"/>
              <w:jc w:val="center"/>
            </w:pPr>
            <w:r w:rsidRPr="003650BF" w:rsidR="006A32BE">
              <w:t>$0.50</w:t>
            </w:r>
          </w:p>
        </w:tc>
        <w:tc>
          <w:tcPr>
            <w:tcW w:w="556" w:type="pct"/>
            <w:gridSpan w:val="2"/>
          </w:tcPr>
          <w:p w:rsidR="00821024" w:rsidRPr="003650BF">
            <w:pPr>
              <w:pStyle w:val="BodyText"/>
              <w:spacing w:before="100" w:after="100"/>
              <w:jc w:val="center"/>
            </w:pPr>
            <w:r w:rsidRPr="003650BF" w:rsidR="006A32BE">
              <w:t>$0.50</w:t>
            </w:r>
          </w:p>
        </w:tc>
      </w:tr>
      <w:tr>
        <w:tblPrEx>
          <w:tblW w:w="5021" w:type="pct"/>
          <w:tblLayout w:type="fixed"/>
          <w:tblCellMar>
            <w:left w:w="115" w:type="dxa"/>
            <w:right w:w="115" w:type="dxa"/>
          </w:tblCellMar>
          <w:tblLook w:val="0000"/>
        </w:tblPrEx>
        <w:trPr>
          <w:trHeight w:val="330"/>
        </w:trPr>
        <w:tc>
          <w:tcPr>
            <w:tcW w:w="1730" w:type="pct"/>
          </w:tcPr>
          <w:p w:rsidR="00821024" w:rsidRPr="003650BF">
            <w:pPr>
              <w:pStyle w:val="BodyText"/>
              <w:spacing w:before="100" w:after="100"/>
              <w:rPr>
                <w:b/>
              </w:rPr>
            </w:pPr>
            <w:r w:rsidRPr="003650BF" w:rsidR="006A32BE">
              <w:rPr>
                <w:b/>
              </w:rPr>
              <w:t>Inte</w:t>
            </w:r>
            <w:r w:rsidRPr="003650BF" w:rsidR="006A32BE">
              <w:rPr>
                <w:b/>
              </w:rPr>
              <w:t>rnational MMS (per message)</w:t>
            </w:r>
          </w:p>
        </w:tc>
        <w:tc>
          <w:tcPr>
            <w:tcW w:w="648" w:type="pct"/>
          </w:tcPr>
          <w:p w:rsidR="00821024" w:rsidRPr="003650BF">
            <w:pPr>
              <w:pStyle w:val="BodyText"/>
              <w:spacing w:before="100" w:after="100"/>
              <w:jc w:val="center"/>
            </w:pPr>
            <w:r w:rsidRPr="003650BF" w:rsidR="006A32BE">
              <w:t>$0.75</w:t>
            </w:r>
          </w:p>
        </w:tc>
        <w:tc>
          <w:tcPr>
            <w:tcW w:w="516" w:type="pct"/>
          </w:tcPr>
          <w:p w:rsidR="00821024" w:rsidRPr="003650BF">
            <w:pPr>
              <w:pStyle w:val="BodyText"/>
              <w:spacing w:before="100" w:after="100"/>
              <w:jc w:val="center"/>
            </w:pPr>
            <w:r w:rsidRPr="003650BF" w:rsidR="006A32BE">
              <w:t>$0.75</w:t>
            </w:r>
          </w:p>
        </w:tc>
        <w:tc>
          <w:tcPr>
            <w:tcW w:w="516" w:type="pct"/>
          </w:tcPr>
          <w:p w:rsidR="00821024" w:rsidRPr="003650BF">
            <w:pPr>
              <w:pStyle w:val="BodyText"/>
              <w:spacing w:before="100" w:after="100"/>
              <w:jc w:val="center"/>
            </w:pPr>
            <w:r w:rsidRPr="003650BF" w:rsidR="006A32BE">
              <w:t>$0.75</w:t>
            </w:r>
          </w:p>
        </w:tc>
        <w:tc>
          <w:tcPr>
            <w:tcW w:w="517" w:type="pct"/>
          </w:tcPr>
          <w:p w:rsidR="00821024" w:rsidRPr="003650BF">
            <w:pPr>
              <w:pStyle w:val="BodyText"/>
              <w:spacing w:before="100" w:after="100"/>
              <w:jc w:val="center"/>
            </w:pPr>
            <w:r w:rsidRPr="003650BF" w:rsidR="006A32BE">
              <w:t>$0.75</w:t>
            </w:r>
          </w:p>
        </w:tc>
        <w:tc>
          <w:tcPr>
            <w:tcW w:w="518" w:type="pct"/>
          </w:tcPr>
          <w:p w:rsidR="00821024" w:rsidRPr="003650BF">
            <w:pPr>
              <w:pStyle w:val="BodyText"/>
              <w:spacing w:before="100" w:after="100"/>
              <w:jc w:val="center"/>
            </w:pPr>
            <w:r w:rsidRPr="003650BF" w:rsidR="006A32BE">
              <w:t>$0.75</w:t>
            </w:r>
          </w:p>
        </w:tc>
        <w:tc>
          <w:tcPr>
            <w:tcW w:w="556" w:type="pct"/>
            <w:gridSpan w:val="2"/>
          </w:tcPr>
          <w:p w:rsidR="00821024" w:rsidRPr="003650BF">
            <w:pPr>
              <w:pStyle w:val="BodyText"/>
              <w:spacing w:before="100" w:after="100"/>
              <w:jc w:val="center"/>
            </w:pPr>
            <w:r w:rsidRPr="003650BF" w:rsidR="006A32BE">
              <w:t>$0.7</w:t>
            </w:r>
            <w:r w:rsidRPr="003650BF" w:rsidR="006A32BE">
              <w:t>5</w:t>
            </w:r>
          </w:p>
        </w:tc>
      </w:tr>
      <w:tr>
        <w:tblPrEx>
          <w:tblW w:w="5021" w:type="pct"/>
          <w:tblLayout w:type="fixed"/>
          <w:tblCellMar>
            <w:left w:w="115" w:type="dxa"/>
            <w:right w:w="115" w:type="dxa"/>
          </w:tblCellMar>
          <w:tblLook w:val="0000"/>
        </w:tblPrEx>
        <w:trPr>
          <w:trHeight w:val="330"/>
        </w:trPr>
        <w:tc>
          <w:tcPr>
            <w:tcW w:w="1730" w:type="pct"/>
          </w:tcPr>
          <w:p w:rsidR="00821024" w:rsidRPr="003650BF">
            <w:pPr>
              <w:pStyle w:val="BodyText"/>
              <w:spacing w:before="100" w:after="100"/>
              <w:rPr>
                <w:b/>
              </w:rPr>
            </w:pPr>
            <w:r w:rsidRPr="003650BF" w:rsidR="006A32BE">
              <w:rPr>
                <w:b/>
              </w:rPr>
              <w:t>International Rates</w:t>
            </w:r>
          </w:p>
        </w:tc>
        <w:tc>
          <w:tcPr>
            <w:tcW w:w="3270" w:type="pct"/>
            <w:gridSpan w:val="7"/>
          </w:tcPr>
          <w:p w:rsidR="00821024" w:rsidRPr="003650BF">
            <w:pPr>
              <w:pStyle w:val="BodyText"/>
              <w:spacing w:before="100" w:after="100"/>
              <w:jc w:val="center"/>
            </w:pPr>
            <w:r w:rsidRPr="003650BF" w:rsidR="006A32BE">
              <w:t>International 'yes' Call Rates (see Appendix J)</w:t>
            </w:r>
          </w:p>
        </w:tc>
      </w:tr>
      <w:tr>
        <w:tblPrEx>
          <w:tblW w:w="5021" w:type="pct"/>
          <w:tblLayout w:type="fixed"/>
          <w:tblCellMar>
            <w:left w:w="115" w:type="dxa"/>
            <w:right w:w="115" w:type="dxa"/>
          </w:tblCellMar>
          <w:tblLook w:val="0000"/>
        </w:tblPrEx>
        <w:trPr>
          <w:trHeight w:val="426"/>
        </w:trPr>
        <w:tc>
          <w:tcPr>
            <w:tcW w:w="1730" w:type="pct"/>
          </w:tcPr>
          <w:p w:rsidR="00821024" w:rsidRPr="003650BF">
            <w:pPr>
              <w:pStyle w:val="BodyText"/>
              <w:spacing w:before="100" w:after="100"/>
              <w:rPr>
                <w:b/>
              </w:rPr>
            </w:pPr>
            <w:r w:rsidRPr="003650BF" w:rsidR="006A32BE">
              <w:rPr>
                <w:b/>
              </w:rPr>
              <w:t xml:space="preserve">Other call charges </w:t>
            </w:r>
          </w:p>
        </w:tc>
        <w:tc>
          <w:tcPr>
            <w:tcW w:w="3270" w:type="pct"/>
            <w:gridSpan w:val="7"/>
          </w:tcPr>
          <w:p w:rsidR="00821024" w:rsidRPr="003650BF">
            <w:pPr>
              <w:pStyle w:val="BodyText"/>
              <w:spacing w:before="100" w:after="100"/>
              <w:jc w:val="center"/>
            </w:pPr>
            <w:r w:rsidRPr="003650BF" w:rsidR="006A32BE">
              <w:t>See sec</w:t>
            </w:r>
            <w:r w:rsidRPr="003650BF" w:rsidR="006A32BE">
              <w:t xml:space="preserve">tion 1 of this </w:t>
            </w:r>
            <w:r w:rsidRPr="003650BF" w:rsidR="006A32BE">
              <w:rPr>
                <w:i/>
              </w:rPr>
              <w:t>standard pricing table</w:t>
            </w:r>
            <w:r w:rsidRPr="003650BF" w:rsidR="006A32BE">
              <w:t xml:space="preserve"> and Appendix Y (Value Added Service Features)</w:t>
            </w:r>
          </w:p>
        </w:tc>
      </w:tr>
      <w:tr>
        <w:tblPrEx>
          <w:tblW w:w="5021" w:type="pct"/>
          <w:tblLayout w:type="fixed"/>
          <w:tblCellMar>
            <w:left w:w="115" w:type="dxa"/>
            <w:right w:w="115" w:type="dxa"/>
          </w:tblCellMar>
          <w:tblLook w:val="0000"/>
        </w:tblPrEx>
        <w:trPr>
          <w:trHeight w:val="579"/>
        </w:trPr>
        <w:tc>
          <w:tcPr>
            <w:tcW w:w="1730" w:type="pct"/>
          </w:tcPr>
          <w:p w:rsidR="00821024" w:rsidRPr="003650BF">
            <w:pPr>
              <w:pStyle w:val="BodyText"/>
              <w:spacing w:before="100" w:after="100"/>
              <w:rPr>
                <w:b/>
              </w:rPr>
            </w:pPr>
            <w:r w:rsidRPr="003650BF" w:rsidR="006A32BE">
              <w:rPr>
                <w:b/>
              </w:rPr>
              <w:t>Other cond</w:t>
            </w:r>
            <w:r w:rsidRPr="003650BF" w:rsidR="006A32BE">
              <w:rPr>
                <w:b/>
              </w:rPr>
              <w:t xml:space="preserve">itions </w:t>
            </w:r>
            <w:r w:rsidRPr="003650BF" w:rsidR="006A32BE">
              <w:t>(for details see paragraph 1.3</w:t>
            </w:r>
            <w:r w:rsidRPr="003650BF" w:rsidR="006A32BE">
              <w:fldChar w:fldCharType="begin"/>
            </w:r>
            <w:r w:rsidRPr="003650BF" w:rsidR="006A32BE">
              <w:instrText xml:space="preserve"> REF _Ref447929334 \n \h</w:instrText>
            </w:r>
            <w:r w:rsidRPr="003650BF" w:rsidR="006A32BE">
              <w:instrText xml:space="preserve">  \* MERGEFORMAT </w:instrText>
            </w:r>
            <w:r w:rsidRPr="003650BF" w:rsidR="006A32BE">
              <w:fldChar w:fldCharType="separate"/>
            </w:r>
            <w:r w:rsidR="00562AD4">
              <w:t>(h)</w:t>
            </w:r>
            <w:r w:rsidRPr="003650BF" w:rsidR="006A32BE">
              <w:fldChar w:fldCharType="end"/>
            </w:r>
            <w:r w:rsidRPr="003650BF" w:rsidR="006A32BE">
              <w:t xml:space="preserve"> above)</w:t>
            </w:r>
          </w:p>
        </w:tc>
        <w:tc>
          <w:tcPr>
            <w:tcW w:w="3270" w:type="pct"/>
            <w:gridSpan w:val="7"/>
          </w:tcPr>
          <w:p w:rsidR="00821024" w:rsidRPr="003650BF">
            <w:pPr>
              <w:pStyle w:val="BodyText"/>
              <w:spacing w:before="100" w:after="100"/>
              <w:jc w:val="center"/>
            </w:pPr>
            <w:r w:rsidRPr="003650BF" w:rsidR="006A32BE">
              <w:t>Optus Mobile Fair Go™ Policy applies to ‘unreasonable use’, ‘unaccep</w:t>
            </w:r>
            <w:r w:rsidRPr="003650BF" w:rsidR="006A32BE">
              <w:t>table use’, ‘commercial purpose’, and ‘non-ordinary purpose’</w:t>
            </w:r>
          </w:p>
        </w:tc>
      </w:tr>
      <w:tr>
        <w:tblPrEx>
          <w:tblW w:w="5021" w:type="pct"/>
          <w:tblLayout w:type="fixed"/>
          <w:tblCellMar>
            <w:left w:w="115" w:type="dxa"/>
            <w:right w:w="115" w:type="dxa"/>
          </w:tblCellMar>
          <w:tblLook w:val="0000"/>
        </w:tblPrEx>
        <w:trPr>
          <w:trHeight w:val="645"/>
        </w:trPr>
        <w:tc>
          <w:tcPr>
            <w:tcW w:w="1730" w:type="pct"/>
          </w:tcPr>
          <w:p w:rsidR="00821024" w:rsidRPr="003650BF">
            <w:pPr>
              <w:pStyle w:val="BodyText"/>
              <w:spacing w:before="100" w:after="100"/>
              <w:rPr>
                <w:b/>
              </w:rPr>
            </w:pPr>
            <w:r w:rsidRPr="003650BF" w:rsidR="006A32BE">
              <w:rPr>
                <w:b/>
              </w:rPr>
              <w:t>Available on Non Fixed Contract (</w:t>
            </w:r>
            <w:r w:rsidRPr="003650BF" w:rsidR="006A32BE">
              <w:rPr>
                <w:b/>
              </w:rPr>
              <w:t>Month to Month)</w:t>
            </w:r>
          </w:p>
        </w:tc>
        <w:tc>
          <w:tcPr>
            <w:tcW w:w="648" w:type="pct"/>
          </w:tcPr>
          <w:p w:rsidR="00821024" w:rsidRPr="003650BF">
            <w:pPr>
              <w:pStyle w:val="BodyText"/>
              <w:spacing w:before="100" w:after="100"/>
              <w:jc w:val="center"/>
            </w:pPr>
            <w:r w:rsidRPr="003650BF" w:rsidR="006A32BE">
              <w:t>No</w:t>
            </w:r>
          </w:p>
        </w:tc>
        <w:tc>
          <w:tcPr>
            <w:tcW w:w="516" w:type="pct"/>
          </w:tcPr>
          <w:p w:rsidR="00821024" w:rsidRPr="003650BF">
            <w:pPr>
              <w:pStyle w:val="BodyText"/>
              <w:spacing w:before="100" w:after="100"/>
              <w:jc w:val="center"/>
            </w:pPr>
            <w:r w:rsidRPr="003650BF" w:rsidR="006A32BE">
              <w:t>No</w:t>
            </w:r>
          </w:p>
        </w:tc>
        <w:tc>
          <w:tcPr>
            <w:tcW w:w="516" w:type="pct"/>
          </w:tcPr>
          <w:p w:rsidR="00821024" w:rsidRPr="003650BF">
            <w:pPr>
              <w:pStyle w:val="BodyText"/>
              <w:spacing w:before="100" w:after="100"/>
              <w:jc w:val="center"/>
            </w:pPr>
            <w:r w:rsidRPr="003650BF" w:rsidR="006A32BE">
              <w:t>No</w:t>
            </w:r>
          </w:p>
        </w:tc>
        <w:tc>
          <w:tcPr>
            <w:tcW w:w="517" w:type="pct"/>
          </w:tcPr>
          <w:p w:rsidR="00821024" w:rsidRPr="003650BF">
            <w:pPr>
              <w:pStyle w:val="BodyText"/>
              <w:spacing w:before="100" w:after="100"/>
              <w:jc w:val="center"/>
            </w:pPr>
            <w:r w:rsidRPr="003650BF" w:rsidR="006A32BE">
              <w:t>Yes</w:t>
            </w:r>
          </w:p>
        </w:tc>
        <w:tc>
          <w:tcPr>
            <w:tcW w:w="526" w:type="pct"/>
            <w:gridSpan w:val="2"/>
          </w:tcPr>
          <w:p w:rsidR="00821024" w:rsidRPr="003650BF">
            <w:pPr>
              <w:pStyle w:val="BodyText"/>
              <w:spacing w:before="100" w:after="100"/>
              <w:jc w:val="center"/>
            </w:pPr>
            <w:r w:rsidRPr="003650BF" w:rsidR="006A32BE">
              <w:t>Yes</w:t>
            </w:r>
          </w:p>
        </w:tc>
        <w:tc>
          <w:tcPr>
            <w:tcW w:w="548" w:type="pct"/>
          </w:tcPr>
          <w:p w:rsidR="00821024" w:rsidRPr="003650BF">
            <w:pPr>
              <w:pStyle w:val="BodyText"/>
              <w:spacing w:before="100" w:after="100"/>
              <w:jc w:val="center"/>
            </w:pPr>
            <w:r w:rsidRPr="003650BF" w:rsidR="006A32BE">
              <w:t>Yes</w:t>
            </w:r>
          </w:p>
        </w:tc>
      </w:tr>
      <w:tr>
        <w:tblPrEx>
          <w:tblW w:w="5021" w:type="pct"/>
          <w:tblLayout w:type="fixed"/>
          <w:tblCellMar>
            <w:left w:w="115" w:type="dxa"/>
            <w:right w:w="115" w:type="dxa"/>
          </w:tblCellMar>
          <w:tblLook w:val="0000"/>
        </w:tblPrEx>
        <w:trPr>
          <w:trHeight w:val="645"/>
        </w:trPr>
        <w:tc>
          <w:tcPr>
            <w:tcW w:w="1730" w:type="pct"/>
          </w:tcPr>
          <w:p w:rsidR="00821024" w:rsidRPr="003650BF">
            <w:pPr>
              <w:pStyle w:val="BodyText"/>
              <w:spacing w:before="100" w:after="100"/>
              <w:rPr>
                <w:b/>
              </w:rPr>
            </w:pPr>
            <w:r w:rsidRPr="003650BF" w:rsidR="006A32BE">
              <w:rPr>
                <w:b/>
              </w:rPr>
              <w:t>Available on a Fixed Ter</w:t>
            </w:r>
            <w:r w:rsidRPr="003650BF" w:rsidR="006A32BE">
              <w:rPr>
                <w:b/>
              </w:rPr>
              <w:t>m Contract (12 or 24 Months)</w:t>
            </w:r>
          </w:p>
        </w:tc>
        <w:tc>
          <w:tcPr>
            <w:tcW w:w="648" w:type="pct"/>
          </w:tcPr>
          <w:p w:rsidR="00821024" w:rsidRPr="003650BF">
            <w:pPr>
              <w:pStyle w:val="BodyText"/>
              <w:spacing w:before="100" w:after="100"/>
              <w:jc w:val="center"/>
            </w:pPr>
            <w:r w:rsidRPr="003650BF" w:rsidR="006A32BE">
              <w:t>12 months BYO only</w:t>
            </w:r>
          </w:p>
        </w:tc>
        <w:tc>
          <w:tcPr>
            <w:tcW w:w="516" w:type="pct"/>
          </w:tcPr>
          <w:p w:rsidR="00821024" w:rsidRPr="003650BF">
            <w:pPr>
              <w:pStyle w:val="BodyText"/>
              <w:spacing w:before="100" w:after="100"/>
              <w:jc w:val="center"/>
            </w:pPr>
            <w:r w:rsidRPr="003650BF" w:rsidR="006A32BE">
              <w:t>Yes</w:t>
            </w:r>
          </w:p>
        </w:tc>
        <w:tc>
          <w:tcPr>
            <w:tcW w:w="516" w:type="pct"/>
          </w:tcPr>
          <w:p w:rsidR="00821024" w:rsidRPr="003650BF">
            <w:pPr>
              <w:pStyle w:val="BodyText"/>
              <w:spacing w:before="100" w:after="100"/>
              <w:jc w:val="center"/>
            </w:pPr>
            <w:r w:rsidRPr="003650BF" w:rsidR="006A32BE">
              <w:t>Yes</w:t>
            </w:r>
          </w:p>
        </w:tc>
        <w:tc>
          <w:tcPr>
            <w:tcW w:w="517" w:type="pct"/>
          </w:tcPr>
          <w:p w:rsidR="00821024" w:rsidRPr="003650BF">
            <w:pPr>
              <w:pStyle w:val="BodyText"/>
              <w:spacing w:before="100" w:after="100"/>
              <w:jc w:val="center"/>
            </w:pPr>
            <w:r w:rsidRPr="003650BF" w:rsidR="006A32BE">
              <w:t>Yes</w:t>
            </w:r>
          </w:p>
        </w:tc>
        <w:tc>
          <w:tcPr>
            <w:tcW w:w="526" w:type="pct"/>
            <w:gridSpan w:val="2"/>
          </w:tcPr>
          <w:p w:rsidR="00821024" w:rsidRPr="003650BF">
            <w:pPr>
              <w:pStyle w:val="BodyText"/>
              <w:spacing w:before="100" w:after="100"/>
              <w:jc w:val="center"/>
            </w:pPr>
            <w:r w:rsidRPr="003650BF" w:rsidR="006A32BE">
              <w:t>Yes</w:t>
            </w:r>
          </w:p>
        </w:tc>
        <w:tc>
          <w:tcPr>
            <w:tcW w:w="548" w:type="pct"/>
          </w:tcPr>
          <w:p w:rsidR="00821024" w:rsidRPr="003650BF">
            <w:pPr>
              <w:pStyle w:val="BodyText"/>
              <w:spacing w:before="100" w:after="100"/>
              <w:jc w:val="center"/>
            </w:pPr>
            <w:r w:rsidRPr="003650BF" w:rsidR="006A32BE">
              <w:t>Yes</w:t>
            </w:r>
          </w:p>
        </w:tc>
      </w:tr>
      <w:tr>
        <w:tblPrEx>
          <w:tblW w:w="5021" w:type="pct"/>
          <w:tblLayout w:type="fixed"/>
          <w:tblCellMar>
            <w:left w:w="115" w:type="dxa"/>
            <w:right w:w="115" w:type="dxa"/>
          </w:tblCellMar>
          <w:tblLook w:val="0000"/>
        </w:tblPrEx>
        <w:trPr>
          <w:trHeight w:val="1275"/>
        </w:trPr>
        <w:tc>
          <w:tcPr>
            <w:tcW w:w="1730" w:type="pct"/>
          </w:tcPr>
          <w:p w:rsidR="00821024" w:rsidRPr="003650BF">
            <w:pPr>
              <w:pStyle w:val="BodyText"/>
              <w:spacing w:before="100" w:after="100"/>
              <w:rPr>
                <w:b/>
              </w:rPr>
            </w:pPr>
            <w:r w:rsidRPr="003650BF" w:rsidR="006A32BE">
              <w:rPr>
                <w:b/>
              </w:rPr>
              <w:t>Minimum Total Cost of the Time</w:t>
            </w:r>
            <w:r w:rsidRPr="003650BF" w:rsidR="006A32BE">
              <w:rPr>
                <w:b/>
              </w:rPr>
              <w:t>less Plans over a 24 month minimum term (amount excludes any handset repayments if any)</w:t>
            </w:r>
          </w:p>
        </w:tc>
        <w:tc>
          <w:tcPr>
            <w:tcW w:w="648" w:type="pct"/>
          </w:tcPr>
          <w:p w:rsidR="00821024" w:rsidRPr="003650BF">
            <w:pPr>
              <w:pStyle w:val="BodyText"/>
              <w:spacing w:before="100" w:after="100"/>
              <w:jc w:val="center"/>
            </w:pPr>
            <w:r w:rsidRPr="003650BF" w:rsidR="006A32BE">
              <w:t>N/A</w:t>
            </w:r>
          </w:p>
        </w:tc>
        <w:tc>
          <w:tcPr>
            <w:tcW w:w="516" w:type="pct"/>
          </w:tcPr>
          <w:p w:rsidR="00821024" w:rsidRPr="003650BF">
            <w:pPr>
              <w:pStyle w:val="BodyText"/>
              <w:spacing w:before="100" w:after="100"/>
              <w:jc w:val="center"/>
            </w:pPr>
            <w:r w:rsidRPr="003650BF" w:rsidR="006A32BE">
              <w:t>$1,</w:t>
            </w:r>
            <w:r w:rsidRPr="003650BF" w:rsidR="006A32BE">
              <w:t>656</w:t>
            </w:r>
          </w:p>
        </w:tc>
        <w:tc>
          <w:tcPr>
            <w:tcW w:w="516" w:type="pct"/>
          </w:tcPr>
          <w:p w:rsidR="00821024" w:rsidRPr="003650BF">
            <w:pPr>
              <w:pStyle w:val="BodyText"/>
              <w:spacing w:before="100" w:after="100"/>
              <w:jc w:val="center"/>
            </w:pPr>
            <w:r w:rsidRPr="003650BF" w:rsidR="006A32BE">
              <w:t>$2,136</w:t>
            </w:r>
          </w:p>
        </w:tc>
        <w:tc>
          <w:tcPr>
            <w:tcW w:w="517" w:type="pct"/>
          </w:tcPr>
          <w:p w:rsidR="00821024" w:rsidRPr="003650BF">
            <w:pPr>
              <w:pStyle w:val="BodyText"/>
              <w:spacing w:before="100" w:after="100"/>
              <w:jc w:val="center"/>
            </w:pPr>
            <w:r w:rsidRPr="003650BF" w:rsidR="006A32BE">
              <w:t>$2,376</w:t>
            </w:r>
          </w:p>
        </w:tc>
        <w:tc>
          <w:tcPr>
            <w:tcW w:w="526" w:type="pct"/>
            <w:gridSpan w:val="2"/>
          </w:tcPr>
          <w:p w:rsidR="00821024" w:rsidRPr="003650BF">
            <w:pPr>
              <w:pStyle w:val="BodyText"/>
              <w:spacing w:before="100" w:after="100"/>
              <w:jc w:val="center"/>
            </w:pPr>
            <w:r w:rsidRPr="003650BF" w:rsidR="006A32BE">
              <w:t>$2,760</w:t>
            </w:r>
          </w:p>
        </w:tc>
        <w:tc>
          <w:tcPr>
            <w:tcW w:w="548" w:type="pct"/>
          </w:tcPr>
          <w:p w:rsidR="00821024" w:rsidRPr="003650BF">
            <w:pPr>
              <w:pStyle w:val="BodyText"/>
              <w:spacing w:before="100" w:after="100"/>
              <w:jc w:val="center"/>
            </w:pPr>
            <w:r w:rsidRPr="003650BF" w:rsidR="006A32BE">
              <w:t>$3,096</w:t>
            </w:r>
          </w:p>
        </w:tc>
      </w:tr>
      <w:tr>
        <w:tblPrEx>
          <w:tblW w:w="5021" w:type="pct"/>
          <w:tblLayout w:type="fixed"/>
          <w:tblCellMar>
            <w:left w:w="115" w:type="dxa"/>
            <w:right w:w="115" w:type="dxa"/>
          </w:tblCellMar>
          <w:tblLook w:val="0000"/>
        </w:tblPrEx>
        <w:trPr>
          <w:trHeight w:val="1275"/>
        </w:trPr>
        <w:tc>
          <w:tcPr>
            <w:tcW w:w="1730" w:type="pct"/>
          </w:tcPr>
          <w:p w:rsidR="00821024" w:rsidRPr="003650BF">
            <w:pPr>
              <w:pStyle w:val="BodyText"/>
              <w:spacing w:before="100" w:after="100"/>
              <w:rPr>
                <w:b/>
              </w:rPr>
            </w:pPr>
            <w:r w:rsidRPr="003650BF" w:rsidR="006A32BE">
              <w:rPr>
                <w:b/>
              </w:rPr>
              <w:t>Minimum Total Cost of the Tim</w:t>
            </w:r>
            <w:r w:rsidRPr="003650BF" w:rsidR="006A32BE">
              <w:rPr>
                <w:b/>
              </w:rPr>
              <w:t>eless Plans over a 12 month minimum term (amount excludes any handset repayments if any)</w:t>
            </w:r>
          </w:p>
        </w:tc>
        <w:tc>
          <w:tcPr>
            <w:tcW w:w="648" w:type="pct"/>
          </w:tcPr>
          <w:p w:rsidR="00821024" w:rsidRPr="003650BF">
            <w:pPr>
              <w:pStyle w:val="BodyText"/>
              <w:spacing w:before="100" w:after="100"/>
              <w:jc w:val="center"/>
            </w:pPr>
            <w:r w:rsidRPr="003650BF" w:rsidR="006A32BE">
              <w:t>$828</w:t>
            </w:r>
          </w:p>
        </w:tc>
        <w:tc>
          <w:tcPr>
            <w:tcW w:w="516" w:type="pct"/>
          </w:tcPr>
          <w:p w:rsidR="00821024" w:rsidRPr="003650BF">
            <w:pPr>
              <w:pStyle w:val="BodyText"/>
              <w:spacing w:before="100" w:after="100"/>
              <w:jc w:val="center"/>
            </w:pPr>
            <w:r w:rsidRPr="003650BF" w:rsidR="006A32BE">
              <w:t>$828</w:t>
            </w:r>
          </w:p>
        </w:tc>
        <w:tc>
          <w:tcPr>
            <w:tcW w:w="516" w:type="pct"/>
          </w:tcPr>
          <w:p w:rsidR="00821024" w:rsidRPr="003650BF">
            <w:pPr>
              <w:pStyle w:val="BodyText"/>
              <w:spacing w:before="100" w:after="100"/>
              <w:jc w:val="center"/>
            </w:pPr>
            <w:r w:rsidRPr="003650BF" w:rsidR="006A32BE">
              <w:t>$1,068</w:t>
            </w:r>
          </w:p>
        </w:tc>
        <w:tc>
          <w:tcPr>
            <w:tcW w:w="517" w:type="pct"/>
          </w:tcPr>
          <w:p w:rsidR="00821024" w:rsidRPr="003650BF">
            <w:pPr>
              <w:pStyle w:val="BodyText"/>
              <w:spacing w:before="100" w:after="100"/>
              <w:jc w:val="center"/>
            </w:pPr>
            <w:r w:rsidRPr="003650BF" w:rsidR="006A32BE">
              <w:t>$1,188</w:t>
            </w:r>
          </w:p>
        </w:tc>
        <w:tc>
          <w:tcPr>
            <w:tcW w:w="526" w:type="pct"/>
            <w:gridSpan w:val="2"/>
          </w:tcPr>
          <w:p w:rsidR="00821024" w:rsidRPr="003650BF">
            <w:pPr>
              <w:pStyle w:val="BodyText"/>
              <w:spacing w:before="100" w:after="100"/>
              <w:jc w:val="center"/>
            </w:pPr>
            <w:r w:rsidRPr="003650BF" w:rsidR="006A32BE">
              <w:t>$1,380</w:t>
            </w:r>
          </w:p>
        </w:tc>
        <w:tc>
          <w:tcPr>
            <w:tcW w:w="548" w:type="pct"/>
          </w:tcPr>
          <w:p w:rsidR="00821024" w:rsidRPr="003650BF">
            <w:pPr>
              <w:pStyle w:val="BodyText"/>
              <w:spacing w:before="100" w:after="100"/>
              <w:jc w:val="center"/>
            </w:pPr>
            <w:r w:rsidRPr="003650BF" w:rsidR="006A32BE">
              <w:t>$1,548</w:t>
            </w:r>
          </w:p>
        </w:tc>
      </w:tr>
    </w:tbl>
    <w:p w:rsidR="00821024" w:rsidRPr="003650BF">
      <w:pPr>
        <w:pStyle w:val="BodyText"/>
      </w:pPr>
    </w:p>
    <w:p w:rsidR="00821024" w:rsidRPr="003650BF">
      <w:pPr>
        <w:pStyle w:val="Heading6"/>
        <w:keepNext/>
      </w:pPr>
      <w:bookmarkStart w:id="728" w:name="_Toc279413663"/>
      <w:bookmarkStart w:id="729" w:name="_Toc398128919"/>
      <w:bookmarkStart w:id="730" w:name="_Toc443059522"/>
      <w:bookmarkStart w:id="731" w:name="_Toc447831772"/>
      <w:bookmarkStart w:id="732" w:name="_Toc30757848"/>
      <w:r w:rsidRPr="003650BF" w:rsidR="006A32BE">
        <w:t>BYO Benefit (effective from 31 October 2010)</w:t>
      </w:r>
      <w:bookmarkEnd w:id="728"/>
      <w:bookmarkEnd w:id="729"/>
      <w:bookmarkEnd w:id="730"/>
      <w:bookmarkEnd w:id="731"/>
      <w:bookmarkEnd w:id="732"/>
    </w:p>
    <w:p w:rsidR="00821024" w:rsidRPr="003650BF">
      <w:pPr>
        <w:pStyle w:val="Heading7"/>
        <w:keepNext/>
      </w:pPr>
      <w:r w:rsidRPr="003650BF" w:rsidR="006A32BE">
        <w:t>Eligibility</w:t>
      </w:r>
    </w:p>
    <w:p w:rsidR="00821024" w:rsidRPr="003650BF">
      <w:pPr>
        <w:pStyle w:val="Heading8"/>
        <w:rPr>
          <w:rFonts w:cs="Arial"/>
        </w:rPr>
      </w:pPr>
      <w:r w:rsidRPr="003650BF" w:rsidR="006A32BE">
        <w:t>"BYO Ben</w:t>
      </w:r>
      <w:r w:rsidRPr="003650BF" w:rsidR="006A32BE">
        <w:t xml:space="preserve">efit" as listed in Table 3A below, are available to customers </w:t>
      </w:r>
      <w:r w:rsidRPr="003650BF" w:rsidR="006A32BE">
        <w:t>who connect to a Timeless BYO plan over 12 months and either connect their own mobile phone or purc</w:t>
      </w:r>
      <w:r w:rsidRPr="003650BF" w:rsidR="006A32BE">
        <w:t>hase</w:t>
      </w:r>
      <w:r w:rsidRPr="003650BF" w:rsidR="006A32BE">
        <w:rPr>
          <w:i/>
        </w:rPr>
        <w:t xml:space="preserve"> </w:t>
      </w:r>
      <w:r w:rsidRPr="003650BF" w:rsidR="006A32BE">
        <w:t>a</w:t>
      </w:r>
      <w:r w:rsidRPr="003650BF" w:rsidR="006A32BE">
        <w:rPr>
          <w:i/>
        </w:rPr>
        <w:t xml:space="preserve"> mobile phone </w:t>
      </w:r>
      <w:r w:rsidRPr="003650BF" w:rsidR="006A32BE">
        <w:t>from</w:t>
      </w:r>
      <w:r w:rsidRPr="003650BF" w:rsidR="006A32BE">
        <w:rPr>
          <w:i/>
        </w:rPr>
        <w:t xml:space="preserve"> us </w:t>
      </w:r>
      <w:r w:rsidRPr="003650BF" w:rsidR="006A32BE">
        <w:t>under a</w:t>
      </w:r>
      <w:r w:rsidRPr="003650BF" w:rsidR="006A32BE">
        <w:rPr>
          <w:i/>
        </w:rPr>
        <w:t xml:space="preserve"> mobile equipment payment plan.</w:t>
      </w:r>
    </w:p>
    <w:p w:rsidR="00821024" w:rsidRPr="003650BF">
      <w:pPr>
        <w:pStyle w:val="Heading7"/>
      </w:pPr>
      <w:r w:rsidRPr="003650BF" w:rsidR="006A32BE">
        <w:t>By signing up over 12 months</w:t>
      </w:r>
      <w:r w:rsidRPr="003650BF" w:rsidR="006A32BE">
        <w:t xml:space="preserve"> on the Timeless BYO plans you will receive the BYO Benefit av</w:t>
      </w:r>
      <w:r w:rsidRPr="003650BF" w:rsidR="006A32BE">
        <w:t>ailable to each plan listed in Table 3A.</w:t>
      </w:r>
    </w:p>
    <w:p w:rsidR="00821024" w:rsidRPr="003650BF">
      <w:pPr>
        <w:pStyle w:val="Heading7"/>
      </w:pPr>
      <w:r w:rsidRPr="003650BF" w:rsidR="006A32BE">
        <w:t xml:space="preserve">At the end of the 12 months term </w:t>
      </w:r>
      <w:r w:rsidRPr="003650BF" w:rsidR="006A32BE">
        <w:rPr>
          <w:i/>
        </w:rPr>
        <w:t>you</w:t>
      </w:r>
      <w:r w:rsidRPr="003650BF" w:rsidR="006A32BE">
        <w:t xml:space="preserve"> will no longer receiv</w:t>
      </w:r>
      <w:r w:rsidRPr="003650BF" w:rsidR="006A32BE">
        <w:t xml:space="preserve">e your BYO Benefit. To continue to receive the BYO Benefit </w:t>
      </w:r>
      <w:r w:rsidRPr="003650BF" w:rsidR="006A32BE">
        <w:rPr>
          <w:i/>
        </w:rPr>
        <w:t>you</w:t>
      </w:r>
      <w:r w:rsidRPr="003650BF" w:rsidR="006A32BE">
        <w:t xml:space="preserve"> may recontract for a further 12 </w:t>
      </w:r>
      <w:r w:rsidRPr="003650BF" w:rsidR="006A32BE">
        <w:t>months.</w:t>
      </w:r>
    </w:p>
    <w:p w:rsidR="00821024" w:rsidRPr="003650BF">
      <w:pPr>
        <w:pStyle w:val="BodyText"/>
        <w:rPr>
          <w:b/>
        </w:rPr>
      </w:pPr>
      <w:r w:rsidRPr="003650BF" w:rsidR="006A32BE">
        <w:rPr>
          <w:b/>
        </w:rPr>
        <w:t>Table 3A</w:t>
      </w:r>
    </w:p>
    <w:p w:rsidR="00821024" w:rsidRPr="003650BF">
      <w:pPr>
        <w:pStyle w:val="BodyText"/>
      </w:pPr>
      <w:r w:rsidRPr="003650BF" w:rsidR="006A32BE">
        <w:t xml:space="preserve">Customers who sign up to a Timeless BYO plan </w:t>
      </w:r>
      <w:r w:rsidRPr="003650BF" w:rsidR="006A32BE">
        <w:t>will receive the BYO Benefit listed below</w:t>
      </w:r>
    </w:p>
    <w:tbl>
      <w:tblPr>
        <w:tblStyle w:val="TableNormal"/>
        <w:tblW w:w="7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1770"/>
        <w:gridCol w:w="2509"/>
        <w:gridCol w:w="3324"/>
      </w:tblGrid>
      <w:tr>
        <w:tblPrEx>
          <w:tblW w:w="7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rHeight w:val="462"/>
          <w:jc w:val="center"/>
        </w:trPr>
        <w:tc>
          <w:tcPr>
            <w:tcW w:w="1164" w:type="pct"/>
          </w:tcPr>
          <w:p w:rsidR="00821024" w:rsidRPr="003650BF">
            <w:pPr>
              <w:pStyle w:val="BodyText"/>
              <w:spacing w:before="100" w:after="100"/>
            </w:pPr>
          </w:p>
        </w:tc>
        <w:tc>
          <w:tcPr>
            <w:tcW w:w="1650" w:type="pct"/>
          </w:tcPr>
          <w:p w:rsidR="00821024" w:rsidRPr="003650BF">
            <w:pPr>
              <w:pStyle w:val="BodyText"/>
              <w:spacing w:before="100" w:after="100"/>
              <w:rPr>
                <w:b/>
              </w:rPr>
            </w:pPr>
            <w:r w:rsidRPr="003650BF" w:rsidR="006A32BE">
              <w:rPr>
                <w:b/>
              </w:rPr>
              <w:t>$99 Timeless BYO Plan</w:t>
            </w:r>
          </w:p>
        </w:tc>
        <w:tc>
          <w:tcPr>
            <w:tcW w:w="2186" w:type="pct"/>
          </w:tcPr>
          <w:p w:rsidR="00821024" w:rsidRPr="003650BF">
            <w:pPr>
              <w:pStyle w:val="BodyText"/>
              <w:spacing w:before="100" w:after="100"/>
              <w:rPr>
                <w:b/>
              </w:rPr>
            </w:pPr>
            <w:r w:rsidRPr="003650BF" w:rsidR="006A32BE">
              <w:rPr>
                <w:b/>
              </w:rPr>
              <w:t xml:space="preserve">$115 Timeless BYO Plan </w:t>
            </w:r>
          </w:p>
          <w:p w:rsidR="00821024" w:rsidRPr="003650BF">
            <w:pPr>
              <w:pStyle w:val="BodyText"/>
              <w:spacing w:before="100" w:after="100"/>
              <w:rPr>
                <w:b/>
              </w:rPr>
            </w:pPr>
            <w:r w:rsidRPr="003650BF" w:rsidR="006A32BE">
              <w:rPr>
                <w:b/>
              </w:rPr>
              <w:t>(available</w:t>
            </w:r>
            <w:r w:rsidRPr="003650BF" w:rsidR="006A32BE">
              <w:rPr>
                <w:b/>
              </w:rPr>
              <w:t xml:space="preserve"> until 30th November 2010 only)</w:t>
            </w:r>
          </w:p>
        </w:tc>
      </w:tr>
      <w:tr>
        <w:tblPrEx>
          <w:tblW w:w="7603" w:type="dxa"/>
          <w:jc w:val="center"/>
          <w:tblCellMar>
            <w:left w:w="115" w:type="dxa"/>
            <w:right w:w="115" w:type="dxa"/>
          </w:tblCellMar>
          <w:tblLook w:val="01E0"/>
        </w:tblPrEx>
        <w:trPr>
          <w:jc w:val="center"/>
        </w:trPr>
        <w:tc>
          <w:tcPr>
            <w:tcW w:w="1164" w:type="pct"/>
          </w:tcPr>
          <w:p w:rsidR="00821024" w:rsidRPr="003650BF">
            <w:pPr>
              <w:pStyle w:val="BodyText"/>
              <w:spacing w:before="100" w:after="100"/>
              <w:rPr>
                <w:b/>
              </w:rPr>
            </w:pPr>
            <w:r w:rsidRPr="003650BF" w:rsidR="006A32BE">
              <w:rPr>
                <w:b/>
              </w:rPr>
              <w:t>BYO Benefit</w:t>
            </w:r>
          </w:p>
        </w:tc>
        <w:tc>
          <w:tcPr>
            <w:tcW w:w="1650" w:type="pct"/>
          </w:tcPr>
          <w:p w:rsidR="00821024" w:rsidRPr="003650BF">
            <w:pPr>
              <w:pStyle w:val="BodyText"/>
              <w:spacing w:before="100" w:after="100"/>
            </w:pPr>
            <w:r w:rsidRPr="003650BF" w:rsidR="006A32BE">
              <w:t xml:space="preserve">$30 Credit per month for 12 months </w:t>
            </w:r>
          </w:p>
          <w:p w:rsidR="00821024" w:rsidRPr="003650BF">
            <w:pPr>
              <w:pStyle w:val="BodyText"/>
              <w:spacing w:before="100" w:after="100"/>
            </w:pPr>
            <w:r w:rsidRPr="003650BF" w:rsidR="006A32BE">
              <w:t>(Min monthly a</w:t>
            </w:r>
            <w:r w:rsidRPr="003650BF" w:rsidR="006A32BE">
              <w:t>ccess fee becomes $69 for 12 months)</w:t>
            </w:r>
          </w:p>
        </w:tc>
        <w:tc>
          <w:tcPr>
            <w:tcW w:w="2186" w:type="pct"/>
          </w:tcPr>
          <w:p w:rsidR="00821024" w:rsidRPr="003650BF">
            <w:pPr>
              <w:pStyle w:val="BodyText"/>
              <w:spacing w:before="100" w:after="100"/>
            </w:pPr>
            <w:r w:rsidRPr="003650BF" w:rsidR="006A32BE">
              <w:t xml:space="preserve">$36 Credit per month for </w:t>
            </w:r>
            <w:r w:rsidRPr="003650BF" w:rsidR="006A32BE">
              <w:t>12 months</w:t>
            </w:r>
          </w:p>
          <w:p w:rsidR="00821024" w:rsidRPr="003650BF">
            <w:pPr>
              <w:pStyle w:val="BodyText"/>
              <w:spacing w:before="100" w:after="100"/>
            </w:pPr>
            <w:r w:rsidRPr="003650BF" w:rsidR="006A32BE">
              <w:t>(Min monthly access fee becomes $79 for 12 months)</w:t>
            </w:r>
          </w:p>
        </w:tc>
      </w:tr>
    </w:tbl>
    <w:p w:rsidR="00821024" w:rsidRPr="003650BF">
      <w:pPr>
        <w:pStyle w:val="BodyText"/>
      </w:pPr>
    </w:p>
    <w:p w:rsidR="00821024" w:rsidRPr="003650BF">
      <w:pPr>
        <w:pStyle w:val="Heading7"/>
        <w:rPr>
          <w:b/>
        </w:rPr>
      </w:pPr>
      <w:r w:rsidRPr="003650BF" w:rsidR="006A32BE">
        <w:rPr>
          <w:b/>
        </w:rPr>
        <w:t>BYO Benefit</w:t>
      </w:r>
    </w:p>
    <w:p w:rsidR="00821024" w:rsidRPr="003650BF">
      <w:pPr>
        <w:pStyle w:val="Heading8"/>
        <w:rPr>
          <w:rFonts w:cs="Arial"/>
        </w:rPr>
      </w:pPr>
      <w:r w:rsidRPr="003650BF" w:rsidR="006A32BE">
        <w:rPr>
          <w:i/>
        </w:rPr>
        <w:t>You</w:t>
      </w:r>
      <w:r w:rsidRPr="003650BF" w:rsidR="006A32BE">
        <w:t xml:space="preserve"> will receive a month</w:t>
      </w:r>
      <w:r w:rsidRPr="003650BF" w:rsidR="006A32BE">
        <w:t>ly credit for 12 months to the amount specified in Table 3A above. This amount is a reduction t</w:t>
      </w:r>
      <w:r w:rsidRPr="003650BF" w:rsidR="006A32BE">
        <w:t>o your monthly Access Fee and cannot be refunded, redeemed for</w:t>
      </w:r>
      <w:r w:rsidRPr="003650BF" w:rsidR="006A32BE">
        <w:t xml:space="preserve"> cash, rolled over or applied for another purpose, even if the </w:t>
      </w:r>
      <w:r w:rsidRPr="003650BF" w:rsidR="006A32BE">
        <w:rPr>
          <w:i/>
        </w:rPr>
        <w:t>service</w:t>
      </w:r>
      <w:r w:rsidRPr="003650BF" w:rsidR="006A32BE">
        <w:t xml:space="preserve"> is</w:t>
      </w:r>
      <w:r w:rsidRPr="003650BF" w:rsidR="006A32BE">
        <w:rPr>
          <w:i/>
        </w:rPr>
        <w:t xml:space="preserve"> cancelled.</w:t>
      </w:r>
    </w:p>
    <w:p w:rsidR="00821024" w:rsidRPr="003650BF">
      <w:pPr>
        <w:pStyle w:val="Heading8"/>
        <w:rPr>
          <w:rFonts w:cs="Arial"/>
        </w:rPr>
      </w:pPr>
      <w:r w:rsidRPr="003650BF" w:rsidR="006A32BE">
        <w:t>If your access</w:t>
      </w:r>
      <w:r w:rsidRPr="003650BF" w:rsidR="006A32BE">
        <w:t xml:space="preserve"> fee is pro-rated in any given month then the monthly credit will also be pro-rated.</w:t>
      </w:r>
    </w:p>
    <w:p w:rsidR="00821024" w:rsidRPr="003650BF">
      <w:pPr>
        <w:pStyle w:val="Heading6"/>
      </w:pPr>
      <w:bookmarkStart w:id="733" w:name="_Toc398128920"/>
      <w:bookmarkStart w:id="734" w:name="_Toc443059523"/>
      <w:bookmarkStart w:id="735" w:name="_Toc447831773"/>
      <w:bookmarkStart w:id="736" w:name="_Toc30757849"/>
      <w:r w:rsidRPr="003650BF" w:rsidR="006A32BE">
        <w:t>What happe</w:t>
      </w:r>
      <w:r w:rsidRPr="003650BF" w:rsidR="006A32BE">
        <w:t xml:space="preserve">ns if the </w:t>
      </w:r>
      <w:r w:rsidRPr="003650BF" w:rsidR="006A32BE">
        <w:rPr>
          <w:i/>
        </w:rPr>
        <w:t xml:space="preserve">service is cancelled </w:t>
      </w:r>
      <w:r w:rsidRPr="003650BF" w:rsidR="006A32BE">
        <w:t>early?</w:t>
      </w:r>
      <w:bookmarkEnd w:id="733"/>
      <w:bookmarkEnd w:id="734"/>
      <w:bookmarkEnd w:id="735"/>
      <w:bookmarkEnd w:id="736"/>
      <w:r w:rsidRPr="003650BF" w:rsidR="006A32BE">
        <w:t xml:space="preserve"> </w:t>
      </w:r>
    </w:p>
    <w:p w:rsidR="00821024" w:rsidRPr="003650BF">
      <w:pPr>
        <w:pStyle w:val="Heading7"/>
        <w:tabs>
          <w:tab w:val="left" w:pos="1440"/>
        </w:tabs>
      </w:pPr>
      <w:r w:rsidRPr="003650BF" w:rsidR="006A32BE">
        <w:t xml:space="preserve">If </w:t>
      </w:r>
      <w:r w:rsidRPr="003650BF" w:rsidR="006A32BE">
        <w:rPr>
          <w:i/>
        </w:rPr>
        <w:t>the service</w:t>
      </w:r>
      <w:r w:rsidRPr="003650BF" w:rsidR="006A32BE">
        <w:t xml:space="preserve"> </w:t>
      </w:r>
      <w:r w:rsidRPr="003650BF" w:rsidR="006A32BE">
        <w:rPr>
          <w:i/>
        </w:rPr>
        <w:t>is cance</w:t>
      </w:r>
      <w:r w:rsidRPr="003650BF" w:rsidR="006A32BE">
        <w:rPr>
          <w:i/>
        </w:rPr>
        <w:t xml:space="preserve">lled </w:t>
      </w:r>
      <w:r w:rsidRPr="003650BF" w:rsidR="006A32BE">
        <w:t xml:space="preserve">before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tabs>
          <w:tab w:val="left" w:pos="2160"/>
        </w:tabs>
        <w:rPr>
          <w:rFonts w:cs="Arial"/>
        </w:rPr>
      </w:pPr>
      <w:bookmarkStart w:id="737" w:name="_Ref447805007"/>
      <w:r w:rsidRPr="003650BF" w:rsidR="006A32BE">
        <w:t>any usage charges incur</w:t>
      </w:r>
      <w:r w:rsidRPr="003650BF" w:rsidR="006A32BE">
        <w:t xml:space="preserve">red up to, and including, the </w:t>
      </w:r>
      <w:r w:rsidRPr="003650BF" w:rsidR="006A32BE">
        <w:rPr>
          <w:i/>
        </w:rPr>
        <w:t xml:space="preserve">cancellation date; </w:t>
      </w:r>
      <w:r w:rsidRPr="003650BF" w:rsidR="006A32BE">
        <w:t>plus</w:t>
      </w:r>
      <w:bookmarkEnd w:id="737"/>
    </w:p>
    <w:p w:rsidR="00821024" w:rsidRPr="003650BF">
      <w:pPr>
        <w:pStyle w:val="Heading8"/>
        <w:tabs>
          <w:tab w:val="left" w:pos="2160"/>
        </w:tabs>
        <w:rPr>
          <w:rFonts w:cs="Arial"/>
        </w:rPr>
      </w:pPr>
      <w:bookmarkStart w:id="738" w:name="_Ref447804945"/>
      <w:r w:rsidRPr="003650BF" w:rsidR="006A32BE">
        <w:t xml:space="preserve">the </w:t>
      </w:r>
      <w:r w:rsidRPr="003650BF" w:rsidR="006A32BE">
        <w:rPr>
          <w:i/>
        </w:rPr>
        <w:t xml:space="preserve">cancellation fee </w:t>
      </w:r>
      <w:r w:rsidRPr="003650BF" w:rsidR="006A32BE">
        <w:t>set in paragraph </w:t>
      </w:r>
      <w:r w:rsidRPr="003650BF" w:rsidR="006A32BE">
        <w:fldChar w:fldCharType="begin"/>
      </w:r>
      <w:r w:rsidRPr="003650BF" w:rsidR="006A32BE">
        <w:instrText>RE</w:instrText>
      </w:r>
      <w:r w:rsidRPr="003650BF" w:rsidR="006A32BE">
        <w:instrText xml:space="preserve">F _Ref447804950 \n \h \* Charformat  \* MERGEFORMAT </w:instrText>
      </w:r>
      <w:r w:rsidRPr="003650BF" w:rsidR="006A32BE">
        <w:fldChar w:fldCharType="separate"/>
      </w:r>
      <w:r w:rsidR="00562AD4">
        <w:t>(b)</w:t>
      </w:r>
      <w:r w:rsidRPr="003650BF" w:rsidR="006A32BE">
        <w:fldChar w:fldCharType="end"/>
      </w:r>
      <w:r w:rsidRPr="003650BF" w:rsidR="006A32BE">
        <w:t xml:space="preserve"> and</w:t>
      </w:r>
      <w:r w:rsidRPr="003650BF" w:rsidR="006A32BE">
        <w:t xml:space="preserve"> </w:t>
      </w:r>
      <w:r w:rsidRPr="003650BF" w:rsidR="006A32BE">
        <w:fldChar w:fldCharType="begin"/>
      </w:r>
      <w:r w:rsidRPr="003650BF" w:rsidR="006A32BE">
        <w:instrText xml:space="preserve">REF _Ref447804973 \n \h \* Charformat </w:instrText>
      </w:r>
      <w:r w:rsidR="003650BF">
        <w:instrText xml:space="preserve"> \* MERGEFORMAT </w:instrText>
      </w:r>
      <w:r w:rsidRPr="003650BF" w:rsidR="006A32BE">
        <w:fldChar w:fldCharType="separate"/>
      </w:r>
      <w:r w:rsidR="00562AD4">
        <w:t>(c)</w:t>
      </w:r>
      <w:r w:rsidRPr="003650BF" w:rsidR="006A32BE">
        <w:fldChar w:fldCharType="end"/>
      </w:r>
      <w:r w:rsidRPr="003650BF" w:rsidR="006A32BE">
        <w:t xml:space="preserve"> below (unless under clause 2A of the</w:t>
      </w:r>
      <w:r w:rsidRPr="003650BF" w:rsidR="006A32BE">
        <w:t xml:space="preserv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cancellation fee)</w:t>
      </w:r>
      <w:r w:rsidRPr="003650BF" w:rsidR="006A32BE">
        <w:t xml:space="preserve">; </w:t>
      </w:r>
      <w:r w:rsidRPr="003650BF" w:rsidR="006A32BE">
        <w:t>plus</w:t>
      </w:r>
      <w:bookmarkEnd w:id="738"/>
    </w:p>
    <w:p w:rsidR="00821024" w:rsidRPr="003650BF">
      <w:pPr>
        <w:pStyle w:val="Heading8"/>
        <w:rPr>
          <w:rFonts w:cs="Arial"/>
        </w:rPr>
      </w:pPr>
      <w:r w:rsidRPr="003650BF" w:rsidR="006A32BE">
        <w:t xml:space="preserve">the sum of unpaid equipment charges owing on your mobile </w:t>
      </w:r>
      <w:r w:rsidRPr="003650BF" w:rsidR="006A32BE">
        <w:t>phone under the mobile equipment payment plan (if any).</w:t>
      </w:r>
    </w:p>
    <w:p w:rsidR="00821024" w:rsidRPr="003650BF">
      <w:pPr>
        <w:pStyle w:val="Heading7"/>
      </w:pPr>
      <w:bookmarkStart w:id="739" w:name="_Ref447804950"/>
      <w:r w:rsidRPr="003650BF" w:rsidR="006A32BE">
        <w:t xml:space="preserve">The </w:t>
      </w:r>
      <w:r w:rsidRPr="003650BF" w:rsidR="006A32BE">
        <w:rPr>
          <w:i/>
        </w:rPr>
        <w:t>cancellation fee</w:t>
      </w:r>
      <w:r w:rsidRPr="003650BF" w:rsidR="006A32BE">
        <w:t xml:space="preserve"> for a 24 Month Contrac</w:t>
      </w:r>
      <w:r w:rsidRPr="003650BF" w:rsidR="006A32BE">
        <w:t xml:space="preserve">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first 12 months of the</w:t>
      </w:r>
      <w:r w:rsidRPr="003650BF" w:rsidR="006A32BE">
        <w:t xml:space="preserve"> </w:t>
      </w:r>
      <w:r w:rsidRPr="003650BF" w:rsidR="006A32BE">
        <w:rPr>
          <w:i/>
        </w:rPr>
        <w:t>minimum term</w:t>
      </w:r>
      <w:r w:rsidRPr="003650BF" w:rsidR="006A32BE">
        <w:t xml:space="preserve"> and then a pro-rata reduction of that fee (indic</w:t>
      </w:r>
      <w:r w:rsidRPr="003650BF" w:rsidR="006A32BE">
        <w:t xml:space="preserve">ated as a percentage in brackets in the first column of the table below) if the </w:t>
      </w:r>
      <w:r w:rsidRPr="003650BF" w:rsidR="006A32BE">
        <w:rPr>
          <w:i/>
        </w:rPr>
        <w:t xml:space="preserve">service </w:t>
      </w:r>
      <w:r w:rsidRPr="003650BF" w:rsidR="006A32BE">
        <w:t xml:space="preserve">is </w:t>
      </w:r>
      <w:r w:rsidRPr="003650BF" w:rsidR="006A32BE">
        <w:rPr>
          <w:i/>
        </w:rPr>
        <w:t>cancelle</w:t>
      </w:r>
      <w:r w:rsidRPr="003650BF" w:rsidR="006A32BE">
        <w:rPr>
          <w:i/>
        </w:rPr>
        <w:t xml:space="preserve">d </w:t>
      </w:r>
      <w:r w:rsidRPr="003650BF" w:rsidR="006A32BE">
        <w:t xml:space="preserve">during the second year of the </w:t>
      </w:r>
      <w:r w:rsidRPr="003650BF" w:rsidR="006A32BE">
        <w:rPr>
          <w:i/>
        </w:rPr>
        <w:t>minimum term</w:t>
      </w:r>
      <w:r w:rsidRPr="003650BF" w:rsidR="006A32BE">
        <w:t>.</w:t>
      </w:r>
      <w:bookmarkEnd w:id="739"/>
    </w:p>
    <w:p w:rsidR="00821024" w:rsidRPr="003650BF">
      <w:pPr>
        <w:pStyle w:val="Heading7"/>
      </w:pPr>
      <w:bookmarkStart w:id="740" w:name="_Ref447804973"/>
      <w:r w:rsidRPr="003650BF" w:rsidR="006A32BE">
        <w:t xml:space="preserve">If </w:t>
      </w:r>
      <w:r w:rsidRPr="003650BF" w:rsidR="006A32BE">
        <w:rPr>
          <w:i/>
        </w:rPr>
        <w:t>you</w:t>
      </w:r>
      <w:r w:rsidRPr="003650BF" w:rsidR="006A32BE">
        <w:t xml:space="preserve"> change the </w:t>
      </w:r>
      <w:r w:rsidRPr="003650BF" w:rsidR="006A32BE">
        <w:rPr>
          <w:i/>
        </w:rPr>
        <w:t xml:space="preserve">service </w:t>
      </w:r>
      <w:r w:rsidRPr="003650BF" w:rsidR="006A32BE">
        <w:t>from a Timeless BYO pla</w:t>
      </w:r>
      <w:r w:rsidRPr="003650BF" w:rsidR="006A32BE">
        <w:t>n to an Optus digital mobile plan which includes a digital mob</w:t>
      </w:r>
      <w:r w:rsidRPr="003650BF" w:rsidR="006A32BE">
        <w:t xml:space="preserve">ile handset before the expiry of the </w:t>
      </w:r>
      <w:r w:rsidRPr="003650BF" w:rsidR="006A32BE">
        <w:rPr>
          <w:i/>
        </w:rPr>
        <w:t xml:space="preserve">minimum term </w:t>
      </w:r>
      <w:r w:rsidRPr="003650BF" w:rsidR="006A32BE">
        <w:t xml:space="preserve">of </w:t>
      </w:r>
      <w:r w:rsidRPr="003650BF" w:rsidR="006A32BE">
        <w:rPr>
          <w:i/>
        </w:rPr>
        <w:t>your</w:t>
      </w:r>
      <w:r w:rsidRPr="003650BF" w:rsidR="006A32BE">
        <w:t xml:space="preserve"> Timeless BYO plan, </w:t>
      </w:r>
      <w:r w:rsidRPr="003650BF" w:rsidR="006A32BE">
        <w:rPr>
          <w:i/>
        </w:rPr>
        <w:t>we</w:t>
      </w:r>
      <w:r w:rsidRPr="003650BF" w:rsidR="006A32BE">
        <w:t xml:space="preserve"> will waive the canc</w:t>
      </w:r>
      <w:r w:rsidRPr="003650BF" w:rsidR="006A32BE">
        <w:t>ellation fee set out in paragraph </w:t>
      </w:r>
      <w:r w:rsidRPr="003650BF" w:rsidR="006A32BE">
        <w:fldChar w:fldCharType="begin"/>
      </w:r>
      <w:r w:rsidRPr="003650BF" w:rsidR="006A32BE">
        <w:instrText xml:space="preserve">REF _Ref447804992 \n \h \* Charformat  \* MERGEFORMAT </w:instrText>
      </w:r>
      <w:r w:rsidRPr="003650BF" w:rsidR="006A32BE">
        <w:fldChar w:fldCharType="separate"/>
      </w:r>
      <w:r w:rsidR="00562AD4">
        <w:t>(d)</w:t>
      </w:r>
      <w:r w:rsidRPr="003650BF" w:rsidR="006A32BE">
        <w:fldChar w:fldCharType="end"/>
      </w:r>
      <w:r w:rsidRPr="003650BF" w:rsidR="006A32BE">
        <w:t xml:space="preserve"> below. </w:t>
      </w:r>
      <w:r w:rsidRPr="003650BF" w:rsidR="006A32BE">
        <w:rPr>
          <w:i/>
        </w:rPr>
        <w:t>You</w:t>
      </w:r>
      <w:r w:rsidRPr="003650BF" w:rsidR="006A32BE">
        <w:t xml:space="preserve"> will be required to pay the charges set out in par</w:t>
      </w:r>
      <w:r w:rsidRPr="003650BF" w:rsidR="006A32BE">
        <w:t>agraph </w:t>
      </w:r>
      <w:r w:rsidRPr="003650BF" w:rsidR="006A32BE">
        <w:fldChar w:fldCharType="begin"/>
      </w:r>
      <w:r w:rsidRPr="003650BF" w:rsidR="006A32BE">
        <w:instrText xml:space="preserve">REF _Ref447805007 \w \h \* Charformat  \* MERGEFORMAT </w:instrText>
      </w:r>
      <w:r w:rsidRPr="003650BF" w:rsidR="006A32BE">
        <w:fldChar w:fldCharType="separate"/>
      </w:r>
      <w:r w:rsidR="00562AD4">
        <w:t>19.5(a)(i)</w:t>
      </w:r>
      <w:r w:rsidRPr="003650BF" w:rsidR="006A32BE">
        <w:fldChar w:fldCharType="end"/>
      </w:r>
      <w:r w:rsidRPr="003650BF" w:rsidR="006A32BE">
        <w:t xml:space="preserve"> above.</w:t>
      </w:r>
      <w:bookmarkEnd w:id="740"/>
    </w:p>
    <w:p w:rsidR="00821024" w:rsidRPr="003650BF">
      <w:pPr>
        <w:pStyle w:val="Heading7"/>
      </w:pPr>
      <w:bookmarkStart w:id="741" w:name="_Ref447804992"/>
      <w:r w:rsidRPr="003650BF" w:rsidR="006A32BE">
        <w:t xml:space="preserve">The </w:t>
      </w:r>
      <w:r w:rsidRPr="003650BF" w:rsidR="006A32BE">
        <w:rPr>
          <w:i/>
        </w:rPr>
        <w:t>cancellation</w:t>
      </w:r>
      <w:r w:rsidRPr="003650BF" w:rsidR="006A32BE">
        <w:rPr>
          <w:i/>
        </w:rPr>
        <w:t xml:space="preserve">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w:t>
      </w:r>
      <w:r w:rsidRPr="003650BF" w:rsidR="006A32BE">
        <w:t xml:space="preserve"> the first 6 months of the </w:t>
      </w:r>
      <w:r w:rsidRPr="003650BF" w:rsidR="006A32BE">
        <w:rPr>
          <w:i/>
        </w:rPr>
        <w:t>minimum term</w:t>
      </w:r>
      <w:r w:rsidRPr="003650BF" w:rsidR="006A32BE">
        <w:t xml:space="preserve"> and then a pro-rata re</w:t>
      </w:r>
      <w:r w:rsidRPr="003650BF" w:rsidR="006A32BE">
        <w:t xml:space="preserve">duction of that fee (indicated as a percentage in brackets in the first column of the table below) </w:t>
      </w:r>
      <w:r w:rsidRPr="003650BF" w:rsidR="006A32BE">
        <w:t xml:space="preserve">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741"/>
    </w:p>
    <w:tbl>
      <w:tblPr>
        <w:tblStyle w:val="TableNormal"/>
        <w:tblW w:w="5000" w:type="pct"/>
        <w:jc w:val="center"/>
        <w:tblCellMar>
          <w:left w:w="115" w:type="dxa"/>
          <w:right w:w="115" w:type="dxa"/>
        </w:tblCellMar>
        <w:tblLook w:val="0000"/>
      </w:tblPr>
      <w:tblGrid>
        <w:gridCol w:w="3222"/>
        <w:gridCol w:w="1441"/>
        <w:gridCol w:w="1441"/>
        <w:gridCol w:w="1441"/>
        <w:gridCol w:w="1441"/>
        <w:gridCol w:w="1444"/>
      </w:tblGrid>
      <w:tr>
        <w:tblPrEx>
          <w:tblW w:w="5000" w:type="pct"/>
          <w:jc w:val="center"/>
          <w:tblCellMar>
            <w:left w:w="115" w:type="dxa"/>
            <w:right w:w="115" w:type="dxa"/>
          </w:tblCellMar>
          <w:tblLook w:val="0000"/>
        </w:tblPrEx>
        <w:trPr>
          <w:trHeight w:val="630"/>
          <w:tblHeader/>
          <w:jc w:val="center"/>
        </w:trPr>
        <w:tc>
          <w:tcPr>
            <w:tcW w:w="1544"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w:t>
            </w:r>
            <w:r w:rsidRPr="003650BF" w:rsidR="006A32BE">
              <w:rPr>
                <w:b/>
                <w:i/>
              </w:rPr>
              <w:t>ancelled</w:t>
            </w:r>
          </w:p>
        </w:tc>
        <w:tc>
          <w:tcPr>
            <w:tcW w:w="3456" w:type="pct"/>
            <w:gridSpan w:val="5"/>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i/>
              </w:rPr>
            </w:pPr>
            <w:r w:rsidRPr="003650BF" w:rsidR="006A32BE">
              <w:rPr>
                <w:b/>
                <w:i/>
              </w:rPr>
              <w:t>Cancellation Fee</w:t>
            </w:r>
          </w:p>
        </w:tc>
      </w:tr>
      <w:tr>
        <w:tblPrEx>
          <w:tblW w:w="5000" w:type="pct"/>
          <w:jc w:val="center"/>
          <w:tblCellMar>
            <w:left w:w="115" w:type="dxa"/>
            <w:right w:w="115" w:type="dxa"/>
          </w:tblCellMar>
          <w:tblLook w:val="0000"/>
        </w:tblPrEx>
        <w:trPr>
          <w:trHeight w:val="315"/>
          <w:tblHeader/>
          <w:jc w:val="center"/>
        </w:trPr>
        <w:tc>
          <w:tcPr>
            <w:tcW w:w="154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p>
        </w:tc>
        <w:tc>
          <w:tcPr>
            <w:tcW w:w="3456" w:type="pct"/>
            <w:gridSpan w:val="5"/>
            <w:tcBorders>
              <w:top w:val="single" w:sz="4" w:space="0" w:color="auto"/>
              <w:left w:val="nil"/>
              <w:bottom w:val="single" w:sz="4" w:space="0" w:color="auto"/>
              <w:right w:val="single" w:sz="4" w:space="0" w:color="auto"/>
            </w:tcBorders>
          </w:tcPr>
          <w:p w:rsidR="00821024" w:rsidRPr="003650BF">
            <w:pPr>
              <w:pStyle w:val="BodyText"/>
              <w:keepNext/>
              <w:spacing w:before="100" w:after="100"/>
              <w:rPr>
                <w:b/>
              </w:rPr>
            </w:pPr>
            <w:r w:rsidRPr="003650BF" w:rsidR="006A32BE">
              <w:rPr>
                <w:b/>
              </w:rPr>
              <w:t>Timeless Plans – 24 Month Contract</w:t>
            </w:r>
          </w:p>
        </w:tc>
      </w:tr>
      <w:tr>
        <w:tblPrEx>
          <w:tblW w:w="5000" w:type="pct"/>
          <w:jc w:val="center"/>
          <w:tblCellMar>
            <w:left w:w="115" w:type="dxa"/>
            <w:right w:w="115" w:type="dxa"/>
          </w:tblCellMar>
          <w:tblLook w:val="0000"/>
        </w:tblPrEx>
        <w:trPr>
          <w:trHeight w:val="630"/>
          <w:tblHeader/>
          <w:jc w:val="center"/>
        </w:trPr>
        <w:tc>
          <w:tcPr>
            <w:tcW w:w="15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$69 Timeless Plan</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$89 Timeless Plan</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$99 Timeless Plan</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$115 Timeless Plan</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$129 Timeless Plan</w:t>
            </w:r>
          </w:p>
        </w:tc>
      </w:tr>
      <w:tr>
        <w:tblPrEx>
          <w:tblW w:w="5000" w:type="pct"/>
          <w:jc w:val="center"/>
          <w:tblCellMar>
            <w:left w:w="115" w:type="dxa"/>
            <w:right w:w="115" w:type="dxa"/>
          </w:tblCellMar>
          <w:tblLook w:val="0000"/>
        </w:tblPrEx>
        <w:trPr>
          <w:trHeight w:val="588"/>
          <w:jc w:val="center"/>
        </w:trPr>
        <w:tc>
          <w:tcPr>
            <w:tcW w:w="15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Dur</w:t>
            </w:r>
            <w:r w:rsidRPr="003650BF" w:rsidR="006A32BE">
              <w:rPr>
                <w:b/>
              </w:rPr>
              <w:t xml:space="preserve">ing the first 12 months - Initial </w:t>
            </w:r>
            <w:r w:rsidRPr="003650BF" w:rsidR="006A32BE">
              <w:rPr>
                <w:b/>
                <w:i/>
              </w:rPr>
              <w:t>cancellation fee</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$890</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$950</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$970</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$980</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$1,000</w:t>
            </w:r>
          </w:p>
        </w:tc>
      </w:tr>
      <w:tr>
        <w:tblPrEx>
          <w:tblW w:w="5000" w:type="pct"/>
          <w:jc w:val="center"/>
          <w:tblCellMar>
            <w:left w:w="115" w:type="dxa"/>
            <w:right w:w="115" w:type="dxa"/>
          </w:tblCellMar>
          <w:tblLook w:val="0000"/>
        </w:tblPrEx>
        <w:trPr>
          <w:trHeight w:val="390"/>
          <w:jc w:val="center"/>
        </w:trPr>
        <w:tc>
          <w:tcPr>
            <w:tcW w:w="15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13 – 15 (</w:t>
            </w:r>
            <w:r w:rsidRPr="003650BF" w:rsidR="006A32BE">
              <w:rPr>
                <w:b/>
              </w:rPr>
              <w:t xml:space="preserve">80% of Initial </w:t>
            </w:r>
            <w:r w:rsidRPr="003650BF" w:rsidR="006A32BE">
              <w:rPr>
                <w:b/>
                <w:i/>
              </w:rPr>
              <w:t>cancellation fee</w:t>
            </w:r>
            <w:r w:rsidRPr="003650BF" w:rsidR="006A32BE">
              <w:rPr>
                <w:b/>
              </w:rPr>
              <w:t>)</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$712</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$760</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$776</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$784</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$800</w:t>
            </w:r>
          </w:p>
        </w:tc>
      </w:tr>
      <w:tr>
        <w:tblPrEx>
          <w:tblW w:w="5000" w:type="pct"/>
          <w:jc w:val="center"/>
          <w:tblCellMar>
            <w:left w:w="115" w:type="dxa"/>
            <w:right w:w="115" w:type="dxa"/>
          </w:tblCellMar>
          <w:tblLook w:val="0000"/>
        </w:tblPrEx>
        <w:trPr>
          <w:trHeight w:val="399"/>
          <w:jc w:val="center"/>
        </w:trPr>
        <w:tc>
          <w:tcPr>
            <w:tcW w:w="15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w:t>
            </w:r>
            <w:r w:rsidRPr="003650BF" w:rsidR="006A32BE">
              <w:rPr>
                <w:b/>
              </w:rPr>
              <w:t xml:space="preserve">ths 16 – 18 (60% of the Initial </w:t>
            </w:r>
            <w:r w:rsidRPr="003650BF" w:rsidR="006A32BE">
              <w:rPr>
                <w:b/>
                <w:i/>
              </w:rPr>
              <w:t>cancellation fee</w:t>
            </w:r>
            <w:r w:rsidRPr="003650BF" w:rsidR="006A32BE">
              <w:rPr>
                <w:b/>
              </w:rPr>
              <w:t>)</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$534</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$570</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$582</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$588</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$600</w:t>
            </w:r>
          </w:p>
        </w:tc>
      </w:tr>
      <w:tr>
        <w:tblPrEx>
          <w:tblW w:w="5000" w:type="pct"/>
          <w:jc w:val="center"/>
          <w:tblCellMar>
            <w:left w:w="115" w:type="dxa"/>
            <w:right w:w="115" w:type="dxa"/>
          </w:tblCellMar>
          <w:tblLook w:val="0000"/>
        </w:tblPrEx>
        <w:trPr>
          <w:trHeight w:val="219"/>
          <w:jc w:val="center"/>
        </w:trPr>
        <w:tc>
          <w:tcPr>
            <w:tcW w:w="15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19 – 21 (40% of </w:t>
            </w:r>
            <w:r w:rsidRPr="003650BF" w:rsidR="006A32BE">
              <w:rPr>
                <w:b/>
              </w:rPr>
              <w:t xml:space="preserve">the Initial </w:t>
            </w:r>
            <w:r w:rsidRPr="003650BF" w:rsidR="006A32BE">
              <w:rPr>
                <w:b/>
                <w:i/>
              </w:rPr>
              <w:t>cancellation fee</w:t>
            </w:r>
            <w:r w:rsidRPr="003650BF" w:rsidR="006A32BE">
              <w:rPr>
                <w:b/>
              </w:rPr>
              <w:t>)</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$356</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$380</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$388</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$392</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$400</w:t>
            </w:r>
          </w:p>
        </w:tc>
      </w:tr>
      <w:tr>
        <w:tblPrEx>
          <w:tblW w:w="5000" w:type="pct"/>
          <w:jc w:val="center"/>
          <w:tblCellMar>
            <w:left w:w="115" w:type="dxa"/>
            <w:right w:w="115" w:type="dxa"/>
          </w:tblCellMar>
          <w:tblLook w:val="0000"/>
        </w:tblPrEx>
        <w:trPr>
          <w:trHeight w:val="498"/>
          <w:jc w:val="center"/>
        </w:trPr>
        <w:tc>
          <w:tcPr>
            <w:tcW w:w="1544"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22 – 24 (20% of the Initial canc</w:t>
            </w:r>
            <w:r w:rsidRPr="003650BF" w:rsidR="006A32BE">
              <w:rPr>
                <w:b/>
              </w:rPr>
              <w:t>ellation fee)</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$178</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$190</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$194</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$196</w:t>
            </w:r>
          </w:p>
        </w:tc>
        <w:tc>
          <w:tcPr>
            <w:tcW w:w="691"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$200</w:t>
            </w:r>
          </w:p>
        </w:tc>
      </w:tr>
    </w:tbl>
    <w:p w:rsidR="00821024" w:rsidRPr="003650BF">
      <w:pPr>
        <w:pStyle w:val="BodyText"/>
      </w:pPr>
    </w:p>
    <w:tbl>
      <w:tblPr>
        <w:tblStyle w:val="TableNormal"/>
        <w:tblW w:w="5000" w:type="pct"/>
        <w:jc w:val="center"/>
        <w:tblCellMar>
          <w:left w:w="115" w:type="dxa"/>
          <w:right w:w="115" w:type="dxa"/>
        </w:tblCellMar>
        <w:tblLook w:val="0000"/>
      </w:tblPr>
      <w:tblGrid>
        <w:gridCol w:w="3214"/>
        <w:gridCol w:w="1201"/>
        <w:gridCol w:w="1203"/>
        <w:gridCol w:w="1204"/>
        <w:gridCol w:w="1202"/>
        <w:gridCol w:w="1204"/>
        <w:gridCol w:w="1202"/>
      </w:tblGrid>
      <w:tr>
        <w:tblPrEx>
          <w:tblW w:w="5000" w:type="pct"/>
          <w:jc w:val="center"/>
          <w:tblCellMar>
            <w:left w:w="115" w:type="dxa"/>
            <w:right w:w="115" w:type="dxa"/>
          </w:tblCellMar>
          <w:tblLook w:val="0000"/>
        </w:tblPrEx>
        <w:trPr>
          <w:trHeight w:val="630"/>
          <w:jc w:val="center"/>
        </w:trPr>
        <w:tc>
          <w:tcPr>
            <w:tcW w:w="154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w:t>
            </w:r>
            <w:r w:rsidRPr="003650BF" w:rsidR="006A32BE">
              <w:rPr>
                <w:b/>
                <w:i/>
              </w:rPr>
              <w:t>ancelled</w:t>
            </w:r>
          </w:p>
        </w:tc>
        <w:tc>
          <w:tcPr>
            <w:tcW w:w="3459" w:type="pct"/>
            <w:gridSpan w:val="6"/>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w:t>
            </w:r>
          </w:p>
        </w:tc>
      </w:tr>
      <w:tr>
        <w:tblPrEx>
          <w:tblW w:w="5000" w:type="pct"/>
          <w:jc w:val="center"/>
          <w:tblCellMar>
            <w:left w:w="115" w:type="dxa"/>
            <w:right w:w="115" w:type="dxa"/>
          </w:tblCellMar>
          <w:tblLook w:val="0000"/>
        </w:tblPrEx>
        <w:trPr>
          <w:trHeight w:val="315"/>
          <w:jc w:val="center"/>
        </w:trPr>
        <w:tc>
          <w:tcPr>
            <w:tcW w:w="154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3459" w:type="pct"/>
            <w:gridSpan w:val="6"/>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Timeless Plans – 12 Month Contract</w:t>
            </w:r>
          </w:p>
        </w:tc>
      </w:tr>
      <w:tr>
        <w:tblPrEx>
          <w:tblW w:w="5000" w:type="pct"/>
          <w:jc w:val="center"/>
          <w:tblCellMar>
            <w:left w:w="115" w:type="dxa"/>
            <w:right w:w="115" w:type="dxa"/>
          </w:tblCellMar>
          <w:tblLook w:val="0000"/>
        </w:tblPrEx>
        <w:trPr>
          <w:trHeight w:val="630"/>
          <w:jc w:val="center"/>
        </w:trPr>
        <w:tc>
          <w:tcPr>
            <w:tcW w:w="154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576"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$69 Timeless BYO Plan</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$69 Timeless</w:t>
            </w:r>
            <w:r w:rsidRPr="003650BF" w:rsidR="006A32BE">
              <w:rPr>
                <w:b/>
              </w:rPr>
              <w:t xml:space="preserve"> Plan</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$89 Timeless Plan</w:t>
            </w:r>
          </w:p>
        </w:tc>
        <w:tc>
          <w:tcPr>
            <w:tcW w:w="576"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$99 Timeless Plan</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$115 Timeless Plan</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$129 Timeless Plan</w:t>
            </w:r>
          </w:p>
        </w:tc>
      </w:tr>
      <w:tr>
        <w:tblPrEx>
          <w:tblW w:w="5000" w:type="pct"/>
          <w:jc w:val="center"/>
          <w:tblCellMar>
            <w:left w:w="115" w:type="dxa"/>
            <w:right w:w="115" w:type="dxa"/>
          </w:tblCellMar>
          <w:tblLook w:val="0000"/>
        </w:tblPrEx>
        <w:trPr>
          <w:trHeight w:val="945"/>
          <w:jc w:val="center"/>
        </w:trPr>
        <w:tc>
          <w:tcPr>
            <w:tcW w:w="154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During the fir</w:t>
            </w:r>
            <w:r w:rsidRPr="003650BF" w:rsidR="006A32BE">
              <w:rPr>
                <w:b/>
              </w:rPr>
              <w:t xml:space="preserve">st 6 months – Initial </w:t>
            </w:r>
            <w:r w:rsidRPr="003650BF" w:rsidR="006A32BE">
              <w:rPr>
                <w:b/>
                <w:i/>
              </w:rPr>
              <w:t>cancellation fee</w:t>
            </w:r>
          </w:p>
        </w:tc>
        <w:tc>
          <w:tcPr>
            <w:tcW w:w="5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$175</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$520</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$570</w:t>
            </w:r>
          </w:p>
        </w:tc>
        <w:tc>
          <w:tcPr>
            <w:tcW w:w="5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$580</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$59</w:t>
            </w:r>
            <w:r w:rsidRPr="003650BF" w:rsidR="006A32BE">
              <w:t>0</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$600</w:t>
            </w:r>
          </w:p>
        </w:tc>
      </w:tr>
      <w:tr>
        <w:tblPrEx>
          <w:tblW w:w="5000" w:type="pct"/>
          <w:jc w:val="center"/>
          <w:tblCellMar>
            <w:left w:w="115" w:type="dxa"/>
            <w:right w:w="115" w:type="dxa"/>
          </w:tblCellMar>
          <w:tblLook w:val="0000"/>
        </w:tblPrEx>
        <w:trPr>
          <w:trHeight w:val="945"/>
          <w:jc w:val="center"/>
        </w:trPr>
        <w:tc>
          <w:tcPr>
            <w:tcW w:w="154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7 - 9 (70% of Initial </w:t>
            </w:r>
            <w:r w:rsidRPr="003650BF" w:rsidR="006A32BE">
              <w:rPr>
                <w:b/>
                <w:i/>
              </w:rPr>
              <w:t>cancellation fee</w:t>
            </w:r>
            <w:r w:rsidRPr="003650BF" w:rsidR="006A32BE">
              <w:rPr>
                <w:b/>
              </w:rPr>
              <w:t>)</w:t>
            </w:r>
          </w:p>
        </w:tc>
        <w:tc>
          <w:tcPr>
            <w:tcW w:w="5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$122.50</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$364.00</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$399.00</w:t>
            </w:r>
          </w:p>
        </w:tc>
        <w:tc>
          <w:tcPr>
            <w:tcW w:w="5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$406.00</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$413.00</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$420</w:t>
            </w:r>
            <w:r w:rsidRPr="003650BF" w:rsidR="006A32BE">
              <w:t>.00</w:t>
            </w:r>
          </w:p>
        </w:tc>
      </w:tr>
      <w:tr>
        <w:tblPrEx>
          <w:tblW w:w="5000" w:type="pct"/>
          <w:jc w:val="center"/>
          <w:tblCellMar>
            <w:left w:w="115" w:type="dxa"/>
            <w:right w:w="115" w:type="dxa"/>
          </w:tblCellMar>
          <w:tblLook w:val="0000"/>
        </w:tblPrEx>
        <w:trPr>
          <w:trHeight w:val="945"/>
          <w:jc w:val="center"/>
        </w:trPr>
        <w:tc>
          <w:tcPr>
            <w:tcW w:w="154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10 – 12 (40% of the Initial </w:t>
            </w:r>
            <w:r w:rsidRPr="003650BF" w:rsidR="006A32BE">
              <w:rPr>
                <w:b/>
                <w:i/>
              </w:rPr>
              <w:t>cancellation fee</w:t>
            </w:r>
            <w:r w:rsidRPr="003650BF" w:rsidR="006A32BE">
              <w:rPr>
                <w:b/>
              </w:rPr>
              <w:t>)</w:t>
            </w:r>
          </w:p>
        </w:tc>
        <w:tc>
          <w:tcPr>
            <w:tcW w:w="5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$70</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$208</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$228</w:t>
            </w:r>
          </w:p>
        </w:tc>
        <w:tc>
          <w:tcPr>
            <w:tcW w:w="57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$232</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$236</w:t>
            </w:r>
          </w:p>
        </w:tc>
        <w:tc>
          <w:tcPr>
            <w:tcW w:w="577"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$240</w:t>
            </w:r>
          </w:p>
        </w:tc>
      </w:tr>
    </w:tbl>
    <w:p w:rsidR="00821024" w:rsidRPr="003650BF">
      <w:pPr>
        <w:pStyle w:val="BodyText"/>
      </w:pPr>
    </w:p>
    <w:tbl>
      <w:tblPr>
        <w:tblStyle w:val="TableNormal"/>
        <w:tblW w:w="5000" w:type="pct"/>
        <w:tblCellMar>
          <w:left w:w="115" w:type="dxa"/>
          <w:right w:w="115" w:type="dxa"/>
        </w:tblCellMar>
        <w:tblLook w:val="04A0"/>
      </w:tblPr>
      <w:tblGrid>
        <w:gridCol w:w="3661"/>
        <w:gridCol w:w="2257"/>
        <w:gridCol w:w="2257"/>
        <w:gridCol w:w="2255"/>
      </w:tblGrid>
      <w:tr>
        <w:tblPrEx>
          <w:tblW w:w="5000" w:type="pct"/>
          <w:tblCellMar>
            <w:left w:w="115" w:type="dxa"/>
            <w:right w:w="115" w:type="dxa"/>
          </w:tblCellMar>
          <w:tblLook w:val="04A0"/>
        </w:tblPrEx>
        <w:trPr>
          <w:trHeight w:val="228"/>
          <w:tblHeader/>
        </w:trPr>
        <w:tc>
          <w:tcPr>
            <w:tcW w:w="1755"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When t</w:t>
            </w:r>
            <w:r w:rsidRPr="003650BF" w:rsidR="006A32BE">
              <w:rPr>
                <w:b/>
              </w:rPr>
              <w:t xml:space="preserve">he </w:t>
            </w:r>
            <w:r w:rsidRPr="003650BF" w:rsidR="006A32BE">
              <w:rPr>
                <w:b/>
                <w:i/>
              </w:rPr>
              <w:t>service</w:t>
            </w:r>
            <w:r w:rsidRPr="003650BF" w:rsidR="006A32BE">
              <w:rPr>
                <w:b/>
              </w:rPr>
              <w:t xml:space="preserve"> is </w:t>
            </w:r>
            <w:r w:rsidRPr="003650BF" w:rsidR="006A32BE">
              <w:rPr>
                <w:b/>
                <w:i/>
              </w:rPr>
              <w:t>cancelled</w:t>
            </w:r>
          </w:p>
        </w:tc>
        <w:tc>
          <w:tcPr>
            <w:tcW w:w="3245" w:type="pct"/>
            <w:gridSpan w:val="3"/>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i/>
              </w:rPr>
            </w:pPr>
            <w:r w:rsidRPr="003650BF" w:rsidR="006A32BE">
              <w:rPr>
                <w:b/>
                <w:i/>
              </w:rPr>
              <w:t>Cancellation Fee</w:t>
            </w:r>
          </w:p>
        </w:tc>
      </w:tr>
      <w:tr>
        <w:tblPrEx>
          <w:tblW w:w="5000" w:type="pct"/>
          <w:tblCellMar>
            <w:left w:w="115" w:type="dxa"/>
            <w:right w:w="115" w:type="dxa"/>
          </w:tblCellMar>
          <w:tblLook w:val="04A0"/>
        </w:tblPrEx>
        <w:trPr>
          <w:trHeight w:val="156"/>
          <w:tblHeader/>
        </w:trPr>
        <w:tc>
          <w:tcPr>
            <w:tcW w:w="1755"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p>
        </w:tc>
        <w:tc>
          <w:tcPr>
            <w:tcW w:w="3245" w:type="pct"/>
            <w:gridSpan w:val="3"/>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Timeless Plans – 12</w:t>
            </w:r>
            <w:r w:rsidRPr="003650BF" w:rsidR="006A32BE">
              <w:rPr>
                <w:b/>
              </w:rPr>
              <w:t xml:space="preserve"> Month Contract</w:t>
            </w:r>
          </w:p>
        </w:tc>
      </w:tr>
      <w:tr>
        <w:tblPrEx>
          <w:tblW w:w="5000" w:type="pct"/>
          <w:tblCellMar>
            <w:left w:w="115" w:type="dxa"/>
            <w:right w:w="115" w:type="dxa"/>
          </w:tblCellMar>
          <w:tblLook w:val="04A0"/>
        </w:tblPrEx>
        <w:trPr>
          <w:trHeight w:val="315"/>
          <w:tblHeader/>
        </w:trPr>
        <w:tc>
          <w:tcPr>
            <w:tcW w:w="1755"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$69 Timeless BYO Plan</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$99 Timeless BYO Plan</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$115 Timeless BYO Plan</w:t>
            </w:r>
          </w:p>
        </w:tc>
      </w:tr>
      <w:tr>
        <w:tblPrEx>
          <w:tblW w:w="5000" w:type="pct"/>
          <w:tblCellMar>
            <w:left w:w="115" w:type="dxa"/>
            <w:right w:w="115" w:type="dxa"/>
          </w:tblCellMar>
          <w:tblLook w:val="04A0"/>
        </w:tblPrEx>
        <w:trPr>
          <w:trHeight w:val="630"/>
        </w:trPr>
        <w:tc>
          <w:tcPr>
            <w:tcW w:w="1755"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During the fi</w:t>
            </w:r>
            <w:r w:rsidRPr="003650BF" w:rsidR="006A32BE">
              <w:rPr>
                <w:b/>
              </w:rPr>
              <w:t xml:space="preserve">rst 6 months – Initial </w:t>
            </w:r>
            <w:r w:rsidRPr="003650BF" w:rsidR="006A32BE">
              <w:rPr>
                <w:b/>
                <w:i/>
              </w:rPr>
              <w:t>cancellation fee</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$175</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$175</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$185</w:t>
            </w:r>
          </w:p>
        </w:tc>
      </w:tr>
      <w:tr>
        <w:tblPrEx>
          <w:tblW w:w="5000" w:type="pct"/>
          <w:tblCellMar>
            <w:left w:w="115" w:type="dxa"/>
            <w:right w:w="115" w:type="dxa"/>
          </w:tblCellMar>
          <w:tblLook w:val="04A0"/>
        </w:tblPrEx>
        <w:trPr>
          <w:trHeight w:val="630"/>
        </w:trPr>
        <w:tc>
          <w:tcPr>
            <w:tcW w:w="1755"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 xml:space="preserve">Months 7 - 9 (70% of Initial </w:t>
            </w:r>
            <w:r w:rsidRPr="003650BF" w:rsidR="006A32BE">
              <w:rPr>
                <w:b/>
                <w:i/>
              </w:rPr>
              <w:t>cancellati</w:t>
            </w:r>
            <w:r w:rsidRPr="003650BF" w:rsidR="006A32BE">
              <w:rPr>
                <w:b/>
                <w:i/>
              </w:rPr>
              <w:t>on fee</w:t>
            </w:r>
            <w:r w:rsidRPr="003650BF" w:rsidR="006A32BE">
              <w:rPr>
                <w:b/>
              </w:rPr>
              <w:t>)</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$123</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$123</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$130</w:t>
            </w:r>
          </w:p>
        </w:tc>
      </w:tr>
      <w:tr>
        <w:tblPrEx>
          <w:tblW w:w="5000" w:type="pct"/>
          <w:tblCellMar>
            <w:left w:w="115" w:type="dxa"/>
            <w:right w:w="115" w:type="dxa"/>
          </w:tblCellMar>
          <w:tblLook w:val="04A0"/>
        </w:tblPrEx>
        <w:trPr>
          <w:trHeight w:val="630"/>
        </w:trPr>
        <w:tc>
          <w:tcPr>
            <w:tcW w:w="1755"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 xml:space="preserve">Months 10 – 12 (40% of the Initial </w:t>
            </w:r>
            <w:r w:rsidRPr="003650BF" w:rsidR="006A32BE">
              <w:rPr>
                <w:b/>
                <w:i/>
              </w:rPr>
              <w:t>can</w:t>
            </w:r>
            <w:r w:rsidRPr="003650BF" w:rsidR="006A32BE">
              <w:rPr>
                <w:b/>
                <w:i/>
              </w:rPr>
              <w:t>cellation fee</w:t>
            </w:r>
            <w:r w:rsidRPr="003650BF" w:rsidR="006A32BE">
              <w:rPr>
                <w:b/>
              </w:rPr>
              <w:t>)</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$70</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$70</w:t>
            </w:r>
          </w:p>
        </w:tc>
        <w:tc>
          <w:tcPr>
            <w:tcW w:w="1082"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$74</w:t>
            </w:r>
          </w:p>
        </w:tc>
      </w:tr>
    </w:tbl>
    <w:p w:rsidR="00821024" w:rsidRPr="003650BF">
      <w:pPr>
        <w:pStyle w:val="BodyText"/>
      </w:pPr>
    </w:p>
    <w:p w:rsidR="00821024" w:rsidRPr="003650BF">
      <w:pPr>
        <w:pStyle w:val="Heading4"/>
      </w:pPr>
      <w:bookmarkStart w:id="742" w:name="_Toc398128921"/>
      <w:bookmarkStart w:id="743" w:name="_Toc443059524"/>
      <w:bookmarkStart w:id="744" w:name="_Toc447831774"/>
      <w:bookmarkStart w:id="745" w:name="_Toc30757850"/>
      <w:r w:rsidRPr="003650BF" w:rsidR="006A32BE">
        <w:t>Optus Cap Plans (incorporating $19 Optus Cap Plan, $29 Optus Cap Plan,</w:t>
      </w:r>
      <w:r w:rsidRPr="003650BF" w:rsidR="006A32BE">
        <w:t xml:space="preserve"> $49 Optus Cap Plan, $59 Optus Cap Plan, $79 Optus Cap Plan) (Personal Consumer Plans), effecti</w:t>
      </w:r>
      <w:r w:rsidRPr="003650BF" w:rsidR="006A32BE">
        <w:t>ve from 16 October 2010.</w:t>
      </w:r>
      <w:bookmarkEnd w:id="742"/>
      <w:bookmarkEnd w:id="743"/>
      <w:bookmarkEnd w:id="744"/>
      <w:bookmarkEnd w:id="745"/>
    </w:p>
    <w:p w:rsidR="00821024" w:rsidRPr="003650BF">
      <w:pPr>
        <w:pStyle w:val="Heading6"/>
      </w:pPr>
      <w:bookmarkStart w:id="746" w:name="_Toc398128922"/>
      <w:bookmarkStart w:id="747" w:name="_Toc443059525"/>
      <w:bookmarkStart w:id="748" w:name="_Toc447831775"/>
      <w:bookmarkStart w:id="749" w:name="_Toc30757851"/>
      <w:r w:rsidRPr="003650BF" w:rsidR="006A32BE">
        <w:t>Eligibility</w:t>
      </w:r>
      <w:bookmarkEnd w:id="746"/>
      <w:bookmarkEnd w:id="747"/>
      <w:bookmarkEnd w:id="748"/>
      <w:bookmarkEnd w:id="749"/>
    </w:p>
    <w:p w:rsidR="00821024" w:rsidRPr="003650BF">
      <w:pPr>
        <w:pStyle w:val="BodyText"/>
        <w:ind w:left="720"/>
      </w:pPr>
      <w:r w:rsidRPr="003650BF" w:rsidR="006A32BE">
        <w:t>The Optus Cap plans are a</w:t>
      </w:r>
      <w:r w:rsidRPr="003650BF" w:rsidR="006A32BE">
        <w:t>vailable to approved new and existing non-iPhone customers (not available to iPhone customers) conn</w:t>
      </w:r>
      <w:r w:rsidRPr="003650BF" w:rsidR="006A32BE">
        <w:t xml:space="preserve">ecting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and be </w:t>
      </w:r>
      <w:r w:rsidRPr="003650BF" w:rsidR="006A32BE">
        <w:t>accepted by Optus;</w:t>
      </w:r>
    </w:p>
    <w:p w:rsidR="00821024" w:rsidRPr="003650BF">
      <w:pPr>
        <w:pStyle w:val="Heading7"/>
      </w:pPr>
      <w:r w:rsidRPr="003650BF" w:rsidR="006A32BE">
        <w:t>Optus Service Providers' customers are excl</w:t>
      </w:r>
      <w:r w:rsidRPr="003650BF" w:rsidR="006A32BE">
        <w:t>uded</w:t>
      </w:r>
    </w:p>
    <w:p w:rsidR="00821024" w:rsidRPr="003650BF">
      <w:pPr>
        <w:pStyle w:val="Heading6"/>
      </w:pPr>
      <w:bookmarkStart w:id="750" w:name="_Toc398128923"/>
      <w:bookmarkStart w:id="751" w:name="_Toc443059526"/>
      <w:bookmarkStart w:id="752" w:name="_Toc447831776"/>
      <w:bookmarkStart w:id="753" w:name="_Toc30757852"/>
      <w:r w:rsidRPr="003650BF" w:rsidR="006A32BE">
        <w:t>Blocking access to a number</w:t>
      </w:r>
      <w:bookmarkEnd w:id="750"/>
      <w:bookmarkEnd w:id="751"/>
      <w:bookmarkEnd w:id="752"/>
      <w:bookmarkEnd w:id="753"/>
    </w:p>
    <w:p w:rsidR="00821024" w:rsidRPr="003650BF">
      <w:pPr>
        <w:pStyle w:val="BodyText"/>
        <w:ind w:left="720"/>
      </w:pPr>
      <w:r w:rsidRPr="003650BF" w:rsidR="006A32BE">
        <w:t xml:space="preserve">In addition to what is stated in clause 11 of the </w:t>
      </w:r>
      <w:r w:rsidRPr="003650BF" w:rsidR="006A32BE">
        <w:rPr>
          <w:i/>
        </w:rPr>
        <w:t>service descript</w:t>
      </w:r>
      <w:r w:rsidRPr="003650BF" w:rsidR="006A32BE">
        <w:rPr>
          <w:i/>
        </w:rPr>
        <w:t>ion ("Access Restrictions"), we</w:t>
      </w:r>
      <w:r w:rsidRPr="003650BF" w:rsidR="006A32BE">
        <w:t xml:space="preserve"> may block access to a number (other than an emergency service n</w:t>
      </w:r>
      <w:r w:rsidRPr="003650BF" w:rsidR="006A32BE">
        <w:t xml:space="preserve">umber) if </w:t>
      </w:r>
      <w:r w:rsidRPr="003650BF" w:rsidR="006A32BE">
        <w:rPr>
          <w:i/>
        </w:rPr>
        <w:t>we</w:t>
      </w:r>
      <w:r w:rsidRPr="003650BF" w:rsidR="006A32BE">
        <w:t xml:space="preserve"> reasonably require this to be done for technical,</w:t>
      </w:r>
      <w:r w:rsidRPr="003650BF" w:rsidR="006A32BE">
        <w:t xml:space="preserve"> operational or commercial reasons.</w:t>
      </w:r>
    </w:p>
    <w:p w:rsidR="00821024" w:rsidRPr="003650BF">
      <w:pPr>
        <w:pStyle w:val="Heading6"/>
        <w:rPr>
          <w:i/>
        </w:rPr>
      </w:pPr>
      <w:bookmarkStart w:id="754" w:name="_Toc398128924"/>
      <w:bookmarkStart w:id="755" w:name="_Toc443059527"/>
      <w:bookmarkStart w:id="756" w:name="_Toc447831777"/>
      <w:bookmarkStart w:id="757" w:name="_Toc30757853"/>
      <w:r w:rsidRPr="003650BF" w:rsidR="006A32BE">
        <w:rPr>
          <w:i/>
        </w:rPr>
        <w:t>Minimum Term</w:t>
      </w:r>
      <w:bookmarkEnd w:id="754"/>
      <w:bookmarkEnd w:id="755"/>
      <w:bookmarkEnd w:id="756"/>
      <w:bookmarkEnd w:id="757"/>
    </w:p>
    <w:p w:rsidR="00821024" w:rsidRPr="003650BF">
      <w:pPr>
        <w:pStyle w:val="Heading7"/>
      </w:pPr>
      <w:r w:rsidRPr="003650BF" w:rsidR="006A32BE">
        <w:rPr>
          <w:i/>
        </w:rPr>
        <w:t>You</w:t>
      </w:r>
      <w:r w:rsidRPr="003650BF" w:rsidR="006A32BE">
        <w:t xml:space="preserve"> must agree to either a </w:t>
      </w:r>
      <w:r w:rsidRPr="003650BF" w:rsidR="006A32BE">
        <w:rPr>
          <w:i/>
        </w:rPr>
        <w:t>non-fixed length agreem</w:t>
      </w:r>
      <w:r w:rsidRPr="003650BF" w:rsidR="006A32BE">
        <w:rPr>
          <w:i/>
        </w:rPr>
        <w:t>ent or a fixed length agreement</w:t>
      </w:r>
      <w:r w:rsidRPr="003650BF" w:rsidR="006A32BE">
        <w:t xml:space="preserve"> with a 12 month or 24 month </w:t>
      </w:r>
      <w:r w:rsidRPr="003650BF" w:rsidR="006A32BE">
        <w:rPr>
          <w:i/>
        </w:rPr>
        <w:t>minimum term</w:t>
      </w:r>
      <w:r w:rsidRPr="003650BF" w:rsidR="006A32BE">
        <w:t>.</w:t>
      </w:r>
    </w:p>
    <w:p w:rsidR="00821024" w:rsidRPr="003650BF">
      <w:pPr>
        <w:pStyle w:val="Heading7"/>
      </w:pPr>
      <w:r w:rsidRPr="003650BF" w:rsidR="006A32BE">
        <w:rPr>
          <w:i/>
        </w:rPr>
        <w:t xml:space="preserve">You </w:t>
      </w:r>
      <w:r w:rsidRPr="003650BF" w:rsidR="006A32BE">
        <w:t xml:space="preserve">may purchase a </w:t>
      </w:r>
      <w:r w:rsidRPr="003650BF" w:rsidR="006A32BE">
        <w:rPr>
          <w:i/>
        </w:rPr>
        <w:t>mo</w:t>
      </w:r>
      <w:r w:rsidRPr="003650BF" w:rsidR="006A32BE">
        <w:rPr>
          <w:i/>
        </w:rPr>
        <w:t xml:space="preserve">bile phone except an iPhone </w:t>
      </w:r>
      <w:r w:rsidRPr="003650BF" w:rsidR="006A32BE">
        <w:t xml:space="preserve">with a 12 or 24 month </w:t>
      </w:r>
      <w:r w:rsidRPr="003650BF" w:rsidR="006A32BE">
        <w:rPr>
          <w:i/>
        </w:rPr>
        <w:t>equipment te</w:t>
      </w:r>
      <w:r w:rsidRPr="003650BF" w:rsidR="006A32BE">
        <w:rPr>
          <w:i/>
        </w:rPr>
        <w:t xml:space="preserve">rm </w:t>
      </w:r>
      <w:r w:rsidRPr="003650BF" w:rsidR="006A32BE">
        <w:t xml:space="preserve">under a </w:t>
      </w:r>
      <w:r w:rsidRPr="003650BF" w:rsidR="006A32BE">
        <w:rPr>
          <w:i/>
        </w:rPr>
        <w:t>mobile equipment payment plan</w:t>
      </w:r>
      <w:r w:rsidRPr="003650BF" w:rsidR="006A32BE">
        <w:t xml:space="preserve"> on 12 or 24 month </w:t>
      </w:r>
      <w:r w:rsidRPr="003650BF" w:rsidR="006A32BE">
        <w:rPr>
          <w:i/>
        </w:rPr>
        <w:t xml:space="preserve">fixed length agreement </w:t>
      </w:r>
      <w:r w:rsidRPr="003650BF" w:rsidR="006A32BE">
        <w:t xml:space="preserve">depending on </w:t>
      </w:r>
      <w:r w:rsidRPr="003650BF" w:rsidR="006A32BE">
        <w:rPr>
          <w:i/>
        </w:rPr>
        <w:t>your</w:t>
      </w:r>
      <w:r w:rsidRPr="003650BF" w:rsidR="006A32BE">
        <w:rPr>
          <w:i/>
        </w:rPr>
        <w:t xml:space="preserve"> </w:t>
      </w:r>
      <w:r w:rsidRPr="003650BF" w:rsidR="006A32BE">
        <w:t xml:space="preserve">contract plan. If </w:t>
      </w:r>
      <w:r w:rsidRPr="003650BF" w:rsidR="006A32BE">
        <w:rPr>
          <w:i/>
        </w:rPr>
        <w:t xml:space="preserve">you </w:t>
      </w:r>
      <w:r w:rsidRPr="003650BF" w:rsidR="006A32BE">
        <w:t xml:space="preserve">agree to a 24 month </w:t>
      </w:r>
      <w:r w:rsidRPr="003650BF" w:rsidR="006A32BE">
        <w:rPr>
          <w:i/>
        </w:rPr>
        <w:t xml:space="preserve">minimum term </w:t>
      </w:r>
      <w:r w:rsidRPr="003650BF" w:rsidR="006A32BE">
        <w:t xml:space="preserve">the price of the </w:t>
      </w:r>
      <w:r w:rsidRPr="003650BF" w:rsidR="006A32BE">
        <w:rPr>
          <w:i/>
        </w:rPr>
        <w:t xml:space="preserve">mobile phone </w:t>
      </w:r>
      <w:r w:rsidRPr="003650BF" w:rsidR="006A32BE">
        <w:t>available</w:t>
      </w:r>
      <w:r w:rsidRPr="003650BF" w:rsidR="006A32BE">
        <w:t xml:space="preserve"> is less than if </w:t>
      </w:r>
      <w:r w:rsidRPr="003650BF" w:rsidR="006A32BE">
        <w:rPr>
          <w:i/>
        </w:rPr>
        <w:t xml:space="preserve">you </w:t>
      </w:r>
      <w:r w:rsidRPr="003650BF" w:rsidR="006A32BE">
        <w:t xml:space="preserve">only agree to a </w:t>
      </w:r>
      <w:r w:rsidRPr="003650BF" w:rsidR="006A32BE">
        <w:rPr>
          <w:i/>
        </w:rPr>
        <w:t>non-fixed length agreemen</w:t>
      </w:r>
      <w:r w:rsidRPr="003650BF" w:rsidR="006A32BE">
        <w:rPr>
          <w:i/>
        </w:rPr>
        <w:t>t</w:t>
      </w:r>
      <w:r w:rsidRPr="003650BF" w:rsidR="006A32BE">
        <w:t xml:space="preserve">. If </w:t>
      </w:r>
      <w:r w:rsidRPr="003650BF" w:rsidR="006A32BE">
        <w:rPr>
          <w:i/>
        </w:rPr>
        <w:t>you</w:t>
      </w:r>
      <w:r w:rsidRPr="003650BF" w:rsidR="006A32BE">
        <w:t xml:space="preserve"> agree to a 12 month </w:t>
      </w:r>
      <w:r w:rsidRPr="003650BF" w:rsidR="006A32BE">
        <w:rPr>
          <w:i/>
        </w:rPr>
        <w:t xml:space="preserve">minimum term </w:t>
      </w:r>
      <w:r w:rsidRPr="003650BF" w:rsidR="006A32BE">
        <w:t xml:space="preserve">the price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agreement.</w:t>
      </w:r>
    </w:p>
    <w:p w:rsidR="00821024" w:rsidRPr="003650BF">
      <w:pPr>
        <w:pStyle w:val="Heading6"/>
      </w:pPr>
      <w:bookmarkStart w:id="758" w:name="_Toc398128925"/>
      <w:bookmarkStart w:id="759" w:name="_Toc443059528"/>
      <w:bookmarkStart w:id="760" w:name="_Toc447831778"/>
      <w:bookmarkStart w:id="761" w:name="_Toc30757854"/>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758"/>
      <w:bookmarkEnd w:id="759"/>
      <w:bookmarkEnd w:id="760"/>
      <w:bookmarkEnd w:id="761"/>
    </w:p>
    <w:p w:rsidR="00821024" w:rsidRPr="003650BF">
      <w:pPr>
        <w:pStyle w:val="Heading7"/>
      </w:pPr>
      <w:bookmarkStart w:id="762" w:name="_Ref447805027"/>
      <w:r w:rsidRPr="003650BF" w:rsidR="006A32BE">
        <w:t>Subject to paragraphs </w:t>
      </w:r>
      <w:r w:rsidRPr="003650BF" w:rsidR="006A32BE">
        <w:fldChar w:fldCharType="begin"/>
      </w:r>
      <w:r w:rsidRPr="003650BF" w:rsidR="006A32BE">
        <w:instrText xml:space="preserve">REF _Ref447805033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 xml:space="preserve">REF _Ref447805077 \n \h \* Charformat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REF _Ref447805177 \n \h \* Charform</w:instrText>
      </w:r>
      <w:r w:rsidRPr="003650BF" w:rsidR="006A32BE">
        <w:instrText xml:space="preserve">at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 xml:space="preserve">REF _Ref447805195 \n \h \* Charformat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 xml:space="preserve">REF </w:instrText>
      </w:r>
      <w:r w:rsidRPr="003650BF" w:rsidR="006A32BE">
        <w:instrText xml:space="preserve">_Ref447805215 \n \h \* Charformat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REF</w:instrText>
      </w:r>
      <w:r w:rsidRPr="003650BF" w:rsidR="006A32BE">
        <w:instrText xml:space="preserve"> _Ref447805240 \n \h \* Charformat  \* MERGEFORMAT </w:instrText>
      </w:r>
      <w:r w:rsidRPr="003650BF" w:rsidR="006A32BE">
        <w:fldChar w:fldCharType="separate"/>
      </w:r>
      <w:r w:rsidR="00562AD4">
        <w:t>(h)</w:t>
      </w:r>
      <w:r w:rsidRPr="003650BF" w:rsidR="006A32BE">
        <w:fldChar w:fldCharType="end"/>
      </w:r>
      <w:r w:rsidRPr="003650BF" w:rsidR="006A32BE">
        <w:t xml:space="preserve">, and </w:t>
      </w:r>
      <w:r w:rsidRPr="003650BF" w:rsidR="006A32BE">
        <w:fldChar w:fldCharType="begin"/>
      </w:r>
      <w:r w:rsidRPr="003650BF" w:rsidR="006A32BE">
        <w:instrText>REF _Ref447805262 \n \h \* Charform</w:instrText>
      </w:r>
      <w:r w:rsidRPr="003650BF" w:rsidR="006A32BE">
        <w:instrText xml:space="preserve">at  \* MERGEFORMAT </w:instrText>
      </w:r>
      <w:r w:rsidRPr="003650BF" w:rsidR="006A32BE">
        <w:fldChar w:fldCharType="separate"/>
      </w:r>
      <w:r w:rsidR="00562AD4">
        <w:t>(i)</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at the rates set out in</w:t>
      </w:r>
      <w:r w:rsidRPr="003650BF" w:rsidR="006A32BE">
        <w:rPr>
          <w:szCs w:val="20"/>
        </w:rPr>
        <w:t xml:space="preserve"> </w:t>
      </w:r>
      <w:r w:rsidR="002152AA">
        <w:fldChar w:fldCharType="begin"/>
      </w:r>
      <w:r w:rsidR="002152AA">
        <w:instrText xml:space="preserve"> HYPERLINK "http://www.optus.com.au/content/dam/optus/documen</w:instrText>
      </w:r>
      <w:r w:rsidR="002152AA">
        <w:instrText xml:space="preserve">ts/about-us/legal/DigPricingS1.doc" </w:instrText>
      </w:r>
      <w:r w:rsidR="002152AA">
        <w:fldChar w:fldCharType="separate"/>
      </w:r>
      <w:r w:rsidRPr="003650BF" w:rsidR="006A32BE">
        <w:rPr>
          <w:rStyle w:val="Hyperlink"/>
          <w:rFonts w:eastAsia="MS Gothic"/>
          <w:szCs w:val="20"/>
        </w:rPr>
        <w:t>Section 1</w:t>
      </w:r>
      <w:r w:rsidR="002152AA">
        <w:rPr>
          <w:rStyle w:val="Hyperlink"/>
          <w:rFonts w:eastAsia="MS Gothic"/>
          <w:szCs w:val="20"/>
        </w:rPr>
        <w:fldChar w:fldCharType="end"/>
      </w:r>
      <w:r w:rsidRPr="003650BF" w:rsidR="006A32BE">
        <w:rPr>
          <w:szCs w:val="20"/>
        </w:rPr>
        <w:t xml:space="preserve"> of this </w:t>
      </w:r>
      <w:r w:rsidRPr="003650BF" w:rsidR="006A32BE">
        <w:rPr>
          <w:i/>
          <w:szCs w:val="20"/>
        </w:rPr>
        <w:t xml:space="preserve">standard pricing table </w:t>
      </w:r>
      <w:r w:rsidRPr="003650BF" w:rsidR="006A32BE">
        <w:rPr>
          <w:szCs w:val="20"/>
        </w:rPr>
        <w:t xml:space="preserve">and for </w:t>
      </w:r>
      <w:r w:rsidRPr="003650BF" w:rsidR="006A32BE">
        <w:rPr>
          <w:i/>
          <w:szCs w:val="20"/>
        </w:rPr>
        <w:t xml:space="preserve">value added </w:t>
      </w:r>
      <w:r w:rsidRPr="003650BF" w:rsidR="006A32BE">
        <w:rPr>
          <w:i/>
          <w:szCs w:val="20"/>
        </w:rPr>
        <w:t xml:space="preserve">service features </w:t>
      </w:r>
      <w:r w:rsidRPr="003650BF" w:rsidR="006A32BE">
        <w:rPr>
          <w:szCs w:val="20"/>
        </w:rPr>
        <w:t xml:space="preserve">at the rates set out in </w:t>
      </w:r>
      <w:r w:rsidR="002152AA">
        <w:fldChar w:fldCharType="begin"/>
      </w:r>
      <w:r w:rsidR="002152AA">
        <w:instrText xml:space="preserve"> HYPERLINK "http://www.optus.com.au/content/dam/optus</w:instrText>
      </w:r>
      <w:r w:rsidR="002152AA">
        <w:instrText xml:space="preserve">/appendix/Appendix%20Y/AppY.doc" </w:instrText>
      </w:r>
      <w:r w:rsidR="002152AA">
        <w:fldChar w:fldCharType="separate"/>
      </w:r>
      <w:r w:rsidRPr="003650BF" w:rsidR="006A32BE">
        <w:rPr>
          <w:rStyle w:val="Hyperlink"/>
          <w:rFonts w:eastAsia="MS Gothic"/>
          <w:szCs w:val="20"/>
        </w:rPr>
        <w:t>Appendix Y</w:t>
      </w:r>
      <w:r w:rsidR="002152AA">
        <w:rPr>
          <w:rStyle w:val="Hyperlink"/>
          <w:rFonts w:eastAsia="MS Gothic"/>
          <w:szCs w:val="20"/>
        </w:rPr>
        <w:fldChar w:fldCharType="end"/>
      </w:r>
      <w:r w:rsidRPr="003650BF" w:rsidR="006A32BE">
        <w:rPr>
          <w:szCs w:val="20"/>
        </w:rPr>
        <w:t xml:space="preserve"> Value</w:t>
      </w:r>
      <w:r w:rsidRPr="003650BF" w:rsidR="006A32BE">
        <w:t xml:space="preserve"> Added Serv</w:t>
      </w:r>
      <w:r w:rsidRPr="003650BF" w:rsidR="006A32BE">
        <w:t>ice Features</w:t>
      </w:r>
      <w:r w:rsidRPr="003650BF" w:rsidR="006A32BE">
        <w:rPr>
          <w:i/>
        </w:rPr>
        <w:t>.</w:t>
      </w:r>
      <w:bookmarkEnd w:id="762"/>
      <w:r w:rsidRPr="003650BF" w:rsidR="006A32BE">
        <w:rPr>
          <w:i/>
        </w:rPr>
        <w:t xml:space="preserve"> </w:t>
      </w:r>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 a particular call type, the cha</w:t>
      </w:r>
      <w:r w:rsidRPr="003650BF" w:rsidR="006A32BE">
        <w:t xml:space="preserve">rge for these calls is the </w:t>
      </w:r>
      <w:r w:rsidRPr="003650BF" w:rsidR="006A32BE">
        <w:rPr>
          <w:i/>
        </w:rPr>
        <w:t xml:space="preserve">flagfall </w:t>
      </w:r>
      <w:r w:rsidRPr="003650BF" w:rsidR="006A32BE">
        <w:t>charge plus the relevant rate for the call multiplied by th</w:t>
      </w:r>
      <w:r w:rsidRPr="003650BF" w:rsidR="006A32BE">
        <w:t>e duration of the call.</w:t>
      </w:r>
    </w:p>
    <w:p w:rsidR="00821024" w:rsidRPr="003650BF">
      <w:pPr>
        <w:pStyle w:val="Heading7"/>
        <w:keepNext/>
        <w:rPr>
          <w:b/>
        </w:rPr>
      </w:pPr>
      <w:bookmarkStart w:id="763" w:name="_Ref447805033"/>
      <w:r w:rsidRPr="003650BF" w:rsidR="006A32BE">
        <w:rPr>
          <w:b/>
        </w:rPr>
        <w:t>The Cap</w:t>
      </w:r>
      <w:bookmarkEnd w:id="763"/>
    </w:p>
    <w:p w:rsidR="00821024" w:rsidRPr="003650BF">
      <w:pPr>
        <w:pStyle w:val="Heading8"/>
        <w:rPr>
          <w:rFonts w:cs="Arial"/>
        </w:rPr>
      </w:pPr>
      <w:r w:rsidRPr="003650BF" w:rsidR="006A32BE">
        <w:t>Under the Optus Cap Plans, a c</w:t>
      </w:r>
      <w:r w:rsidRPr="003650BF" w:rsidR="006A32BE">
        <w:t xml:space="preserve">ap applies when the value of </w:t>
      </w:r>
      <w:r w:rsidRPr="003650BF" w:rsidR="006A32BE">
        <w:rPr>
          <w:b/>
        </w:rPr>
        <w:t xml:space="preserve">eligible calls and text </w:t>
      </w:r>
      <w:r w:rsidRPr="003650BF" w:rsidR="006A32BE">
        <w:rPr>
          <w:i/>
        </w:rPr>
        <w:t xml:space="preserve">you </w:t>
      </w:r>
      <w:r w:rsidRPr="003650BF" w:rsidR="006A32BE">
        <w:t xml:space="preserve">make in a month reaches </w:t>
      </w:r>
      <w:r w:rsidRPr="003650BF" w:rsidR="006A32BE">
        <w:rPr>
          <w:i/>
        </w:rPr>
        <w:t>your pricing plan'</w:t>
      </w:r>
      <w:r w:rsidRPr="003650BF" w:rsidR="006A32BE">
        <w:rPr>
          <w:i/>
        </w:rPr>
        <w:t xml:space="preserve">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 reaches the cap start, additional eligible</w:t>
      </w:r>
      <w:r w:rsidRPr="003650BF" w:rsidR="006A32BE">
        <w:t xml:space="preserve"> calls and text made in that month are included until the valu</w:t>
      </w:r>
      <w:r w:rsidRPr="003650BF" w:rsidR="006A32BE">
        <w:t xml:space="preserve">e of </w:t>
      </w:r>
      <w:r w:rsidRPr="003650BF" w:rsidR="006A32BE">
        <w:rPr>
          <w:i/>
        </w:rPr>
        <w:t xml:space="preserve">your </w:t>
      </w:r>
      <w:r w:rsidRPr="003650BF" w:rsidR="006A32BE">
        <w:t xml:space="preserve">eligible calls and text reach </w:t>
      </w:r>
      <w:r w:rsidRPr="003650BF" w:rsidR="006A32BE">
        <w:rPr>
          <w:i/>
        </w:rPr>
        <w:t xml:space="preserve">your pricing plan's </w:t>
      </w:r>
      <w:r w:rsidRPr="003650BF" w:rsidR="006A32BE">
        <w:rPr>
          <w:b/>
        </w:rPr>
        <w:t>Included Value</w:t>
      </w:r>
      <w:r w:rsidRPr="003650BF" w:rsidR="006A32BE">
        <w:t>.</w:t>
      </w:r>
    </w:p>
    <w:p w:rsidR="00821024" w:rsidRPr="003650BF">
      <w:pPr>
        <w:pStyle w:val="Heading8"/>
        <w:rPr>
          <w:rFonts w:cs="Arial"/>
        </w:rPr>
      </w:pPr>
      <w:r w:rsidRPr="003650BF" w:rsidR="006A32BE">
        <w:t>The '</w:t>
      </w:r>
      <w:r w:rsidRPr="003650BF" w:rsidR="006A32BE">
        <w:rPr>
          <w:b/>
        </w:rPr>
        <w:t xml:space="preserve">cap start' </w:t>
      </w:r>
      <w:r w:rsidRPr="003650BF" w:rsidR="006A32BE">
        <w:t>and '</w:t>
      </w:r>
      <w:r w:rsidRPr="003650BF" w:rsidR="006A32BE">
        <w:rPr>
          <w:b/>
        </w:rPr>
        <w:t>In</w:t>
      </w:r>
      <w:r w:rsidRPr="003650BF" w:rsidR="006A32BE">
        <w:rPr>
          <w:b/>
        </w:rPr>
        <w:t xml:space="preserve">cluded Value' </w:t>
      </w:r>
      <w:r w:rsidRPr="003650BF" w:rsidR="006A32BE">
        <w:t>for each Optus Cap Plan is set out in Table 2A below.</w:t>
      </w:r>
    </w:p>
    <w:p w:rsidR="00821024" w:rsidRPr="003650BF">
      <w:pPr>
        <w:pStyle w:val="Heading7"/>
        <w:rPr>
          <w:b/>
        </w:rPr>
      </w:pPr>
      <w:bookmarkStart w:id="764" w:name="_Ref447805077"/>
      <w:r w:rsidRPr="003650BF" w:rsidR="006A32BE">
        <w:rPr>
          <w:b/>
        </w:rPr>
        <w:t>Minimum Monthly Charge</w:t>
      </w:r>
      <w:bookmarkEnd w:id="764"/>
      <w:r w:rsidRPr="003650BF" w:rsidR="006A32BE">
        <w:rPr>
          <w:b/>
        </w:rPr>
        <w:t xml:space="preserve"> </w:t>
      </w:r>
    </w:p>
    <w:p w:rsidR="00821024" w:rsidRPr="003650BF">
      <w:pPr>
        <w:pStyle w:val="Heading8"/>
        <w:rPr>
          <w:rFonts w:cs="Arial"/>
        </w:rPr>
      </w:pPr>
      <w:r w:rsidRPr="003650BF" w:rsidR="006A32BE">
        <w:t>Eac</w:t>
      </w:r>
      <w:r w:rsidRPr="003650BF" w:rsidR="006A32BE">
        <w:t xml:space="preserve">h Optus Cap Plan has a Minimum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 </w:t>
      </w:r>
    </w:p>
    <w:p w:rsidR="00821024" w:rsidRPr="003650BF">
      <w:pPr>
        <w:pStyle w:val="Heading8"/>
        <w:rPr>
          <w:rFonts w:cs="Arial"/>
        </w:rPr>
      </w:pPr>
      <w:r w:rsidRPr="003650BF" w:rsidR="006A32BE">
        <w:t xml:space="preserve">If </w:t>
      </w:r>
      <w:r w:rsidRPr="003650BF" w:rsidR="006A32BE">
        <w:rPr>
          <w:i/>
        </w:rPr>
        <w:t xml:space="preserve">you </w:t>
      </w:r>
      <w:r w:rsidRPr="003650BF" w:rsidR="006A32BE">
        <w:t xml:space="preserve">do not make enough eligible calls and text in a month to reach </w:t>
      </w:r>
      <w:r w:rsidRPr="003650BF" w:rsidR="006A32BE">
        <w:rPr>
          <w:i/>
        </w:rPr>
        <w:t>your</w:t>
      </w:r>
      <w:r w:rsidRPr="003650BF" w:rsidR="006A32BE">
        <w:rPr>
          <w:i/>
        </w:rPr>
        <w:t xml:space="preserve"> pricing plan's 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Charge for that month.</w:t>
      </w:r>
    </w:p>
    <w:p w:rsidR="00821024" w:rsidRPr="003650BF">
      <w:pPr>
        <w:pStyle w:val="Heading8"/>
        <w:rPr>
          <w:rFonts w:cs="Arial"/>
        </w:rPr>
      </w:pPr>
      <w:r w:rsidRPr="003650BF" w:rsidR="006A32BE">
        <w:t>The amount of the Mini</w:t>
      </w:r>
      <w:r w:rsidRPr="003650BF" w:rsidR="006A32BE">
        <w:t>mum Monthly Charge and included calls for each Optus Cap Plan is set out in Table 2A below.</w:t>
      </w:r>
    </w:p>
    <w:p w:rsidR="00821024" w:rsidRPr="003650BF">
      <w:pPr>
        <w:pStyle w:val="Heading7"/>
        <w:rPr>
          <w:b/>
        </w:rPr>
      </w:pPr>
      <w:bookmarkStart w:id="765" w:name="_Ref447805177"/>
      <w:r w:rsidRPr="003650BF" w:rsidR="006A32BE">
        <w:rPr>
          <w:b/>
        </w:rPr>
        <w:t>Include</w:t>
      </w:r>
      <w:r w:rsidRPr="003650BF" w:rsidR="006A32BE">
        <w:rPr>
          <w:b/>
        </w:rPr>
        <w:t>d Value</w:t>
      </w:r>
      <w:bookmarkEnd w:id="765"/>
    </w:p>
    <w:p w:rsidR="00821024" w:rsidRPr="003650BF">
      <w:pPr>
        <w:pStyle w:val="Heading8"/>
      </w:pPr>
      <w:r w:rsidRPr="003650BF" w:rsidR="006A32BE">
        <w:t xml:space="preserve">Under the Optus Cap Plans, </w:t>
      </w:r>
      <w:r w:rsidRPr="003650BF" w:rsidR="006A32BE">
        <w:rPr>
          <w:i/>
        </w:rPr>
        <w:t>you</w:t>
      </w:r>
      <w:r w:rsidRPr="003650BF" w:rsidR="006A32BE">
        <w:t xml:space="preserve"> will receive "Included Value".</w:t>
      </w:r>
    </w:p>
    <w:p w:rsidR="00821024" w:rsidRPr="003650BF">
      <w:pPr>
        <w:pStyle w:val="Heading8"/>
        <w:rPr>
          <w:rFonts w:cs="Arial"/>
        </w:rPr>
      </w:pPr>
      <w:r w:rsidRPr="003650BF" w:rsidR="006A32BE">
        <w:t>The amount of the "Includ</w:t>
      </w:r>
      <w:r w:rsidRPr="003650BF" w:rsidR="006A32BE">
        <w:t>ed Value" included for each Optus Cap plan is set out in Table</w:t>
      </w:r>
      <w:r w:rsidRPr="003650BF" w:rsidR="006A32BE">
        <w:t xml:space="preserve"> 2A below.</w:t>
      </w:r>
    </w:p>
    <w:p w:rsidR="00821024" w:rsidRPr="003650BF">
      <w:pPr>
        <w:pStyle w:val="Heading8"/>
        <w:rPr>
          <w:rFonts w:cs="Arial"/>
        </w:rPr>
      </w:pPr>
      <w:r w:rsidRPr="003650BF" w:rsidR="006A32BE">
        <w:t xml:space="preserve">The call types that are </w:t>
      </w:r>
      <w:r w:rsidRPr="003650BF" w:rsidR="006A32BE">
        <w:rPr>
          <w:b/>
        </w:rPr>
        <w:t xml:space="preserve">'eligible calls and text' </w:t>
      </w:r>
      <w:r w:rsidRPr="003650BF" w:rsidR="006A32BE">
        <w:t>for each Optus Cap Plan under the "Inc</w:t>
      </w:r>
      <w:r w:rsidRPr="003650BF" w:rsidR="006A32BE">
        <w:t>luded Value" are defined in Table 1A below.</w:t>
      </w:r>
    </w:p>
    <w:p w:rsidR="00821024" w:rsidRPr="003650BF">
      <w:pPr>
        <w:pStyle w:val="Heading8"/>
        <w:tabs>
          <w:tab w:val="left" w:pos="216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w:t>
      </w:r>
      <w:r w:rsidRPr="003650BF" w:rsidR="006A32BE">
        <w:t xml:space="preserve"> text made beyond the available "Included Value". </w:t>
      </w:r>
    </w:p>
    <w:p w:rsidR="00821024" w:rsidRPr="003650BF">
      <w:pPr>
        <w:pStyle w:val="Heading8"/>
        <w:rPr>
          <w:rFonts w:cs="Arial"/>
        </w:rPr>
      </w:pPr>
      <w:r w:rsidRPr="003650BF" w:rsidR="006A32BE">
        <w:rPr>
          <w:i/>
        </w:rPr>
        <w:t xml:space="preserve">You </w:t>
      </w:r>
      <w:r w:rsidRPr="003650BF" w:rsidR="006A32BE">
        <w:t>must pa</w:t>
      </w:r>
      <w:r w:rsidRPr="003650BF" w:rsidR="006A32BE">
        <w:t>y for any calls and texts that are not eligible calls and text.</w:t>
      </w:r>
    </w:p>
    <w:p w:rsidR="00821024" w:rsidRPr="003650BF">
      <w:pPr>
        <w:pStyle w:val="Heading8"/>
        <w:rPr>
          <w:rFonts w:cs="Arial"/>
        </w:rPr>
      </w:pPr>
      <w:r w:rsidRPr="003650BF" w:rsidR="006A32BE">
        <w:t>Any unused portion of the "Included</w:t>
      </w:r>
      <w:r w:rsidRPr="003650BF" w:rsidR="006A32BE">
        <w:t xml:space="preserve"> Value" expires at the end of each month. This means that it does not roll over into the follow</w:t>
      </w:r>
      <w:r w:rsidRPr="003650BF" w:rsidR="006A32BE">
        <w:t>ing month.</w:t>
      </w:r>
    </w:p>
    <w:p w:rsidR="00821024" w:rsidRPr="003650BF">
      <w:pPr>
        <w:pStyle w:val="Heading7"/>
        <w:rPr>
          <w:b/>
        </w:rPr>
      </w:pPr>
      <w:bookmarkStart w:id="766" w:name="_Ref447805195"/>
      <w:r w:rsidRPr="003650BF" w:rsidR="006A32BE">
        <w:rPr>
          <w:b/>
        </w:rPr>
        <w:t>Included Mobile Internet Data Value and/or Unlimite</w:t>
      </w:r>
      <w:r w:rsidRPr="003650BF" w:rsidR="006A32BE">
        <w:rPr>
          <w:b/>
        </w:rPr>
        <w:t>d BlackBerry POP3 Email on the $19/$29 Optus Cap Plans:</w:t>
      </w:r>
      <w:bookmarkEnd w:id="766"/>
    </w:p>
    <w:p w:rsidR="00821024" w:rsidRPr="003650BF">
      <w:pPr>
        <w:pStyle w:val="Heading8"/>
        <w:rPr>
          <w:rFonts w:cs="Arial"/>
        </w:rPr>
      </w:pPr>
      <w:r w:rsidRPr="003650BF" w:rsidR="006A32BE">
        <w:t xml:space="preserve">Under the $19/$29 Optus Cap Plans, </w:t>
      </w:r>
      <w:r w:rsidRPr="003650BF" w:rsidR="006A32BE">
        <w:rPr>
          <w:i/>
        </w:rPr>
        <w:t>you</w:t>
      </w:r>
      <w:r w:rsidRPr="003650BF" w:rsidR="006A32BE">
        <w:t xml:space="preserve"> can </w:t>
      </w:r>
      <w:r w:rsidRPr="003650BF" w:rsidR="006A32BE">
        <w:t>choose from</w:t>
      </w:r>
    </w:p>
    <w:p w:rsidR="00821024" w:rsidRPr="003650BF">
      <w:pPr>
        <w:pStyle w:val="Heading9"/>
      </w:pPr>
      <w:r w:rsidRPr="003650BF" w:rsidR="006A32BE">
        <w:t>included Mobile Internet Data Value or</w:t>
      </w:r>
    </w:p>
    <w:p w:rsidR="00821024" w:rsidRPr="003650BF">
      <w:pPr>
        <w:pStyle w:val="Heading9"/>
      </w:pPr>
      <w:r w:rsidRPr="003650BF" w:rsidR="006A32BE">
        <w:t>Unlimited BlackBerry POP3 Email</w:t>
      </w:r>
    </w:p>
    <w:p w:rsidR="00821024" w:rsidRPr="003650BF">
      <w:pPr>
        <w:pStyle w:val="Heading8"/>
        <w:rPr>
          <w:rFonts w:cs="Arial"/>
        </w:rPr>
      </w:pPr>
      <w:r w:rsidRPr="003650BF" w:rsidR="006A32BE">
        <w:t>If you selec</w:t>
      </w:r>
      <w:r w:rsidRPr="003650BF" w:rsidR="006A32BE">
        <w:t>t the included Mobile Internet Data Value option:</w:t>
      </w:r>
    </w:p>
    <w:p w:rsidR="00821024" w:rsidRPr="003650BF">
      <w:pPr>
        <w:pStyle w:val="Heading9"/>
      </w:pPr>
      <w:r w:rsidRPr="003650BF" w:rsidR="006A32BE">
        <w:t>The amount o</w:t>
      </w:r>
      <w:r w:rsidRPr="003650BF" w:rsidR="006A32BE">
        <w:t>f the "Mobile Internet Data Value" included for each Optus Cap Plan is set out in Table 2A below.</w:t>
      </w:r>
    </w:p>
    <w:p w:rsidR="00821024" w:rsidRPr="003650BF">
      <w:pPr>
        <w:pStyle w:val="Heading9"/>
      </w:pPr>
      <w:r w:rsidRPr="003650BF" w:rsidR="006A32BE">
        <w:t>T</w:t>
      </w:r>
      <w:r w:rsidRPr="003650BF" w:rsidR="006A32BE">
        <w:t xml:space="preserve">he usage types that are </w:t>
      </w:r>
      <w:r w:rsidRPr="003650BF" w:rsidR="006A32BE">
        <w:rPr>
          <w:b/>
        </w:rPr>
        <w:t>'eligible data'</w:t>
      </w:r>
      <w:r w:rsidRPr="003650BF" w:rsidR="006A32BE">
        <w:t xml:space="preserve"> for each Optus Cap Plan under the included Mobile Inter</w:t>
      </w:r>
      <w:r w:rsidRPr="003650BF" w:rsidR="006A32BE">
        <w:t>net Data Value are defined in Table 1B below.</w:t>
      </w:r>
    </w:p>
    <w:p w:rsidR="00821024" w:rsidRPr="003650BF">
      <w:pPr>
        <w:pStyle w:val="Heading9"/>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available "Mobile Internet Data Value" as shown in Ta</w:t>
      </w:r>
      <w:r w:rsidRPr="003650BF" w:rsidR="006A32BE">
        <w:t xml:space="preserve">ble 2A below. </w:t>
      </w:r>
    </w:p>
    <w:p w:rsidR="00821024" w:rsidRPr="003650BF">
      <w:pPr>
        <w:pStyle w:val="Heading9"/>
      </w:pPr>
      <w:r w:rsidRPr="003650BF" w:rsidR="006A32BE">
        <w:t>Any unused portion of the "Mobile Internet Data Value" expires at the end of eac</w:t>
      </w:r>
      <w:r w:rsidRPr="003650BF" w:rsidR="006A32BE">
        <w:t xml:space="preserve">h month and does not rollover into the following month. </w:t>
      </w:r>
    </w:p>
    <w:p w:rsidR="00821024" w:rsidRPr="003650BF">
      <w:pPr>
        <w:pStyle w:val="Heading8"/>
        <w:rPr>
          <w:rFonts w:cs="Arial"/>
        </w:rPr>
      </w:pPr>
      <w:r w:rsidRPr="003650BF" w:rsidR="006A32BE">
        <w:t>If yo</w:t>
      </w:r>
      <w:r w:rsidRPr="003650BF" w:rsidR="006A32BE">
        <w:t xml:space="preserve">u select the Unlimited BlackBerry POP3 Email option: </w:t>
      </w:r>
    </w:p>
    <w:p w:rsidR="00821024" w:rsidRPr="003650BF">
      <w:pPr>
        <w:pStyle w:val="Heading9"/>
      </w:pPr>
      <w:r w:rsidRPr="003650BF" w:rsidR="006A32BE">
        <w:rPr>
          <w:i/>
        </w:rPr>
        <w:t xml:space="preserve">You </w:t>
      </w:r>
      <w:r w:rsidRPr="003650BF" w:rsidR="006A32BE">
        <w:t>will receive the Unlimited BlackBerry POP</w:t>
      </w:r>
      <w:r w:rsidRPr="003650BF" w:rsidR="006A32BE">
        <w:t xml:space="preserve"> 3 Email Offer which includes unlimited use within Australia of BlackBerry POP 3 email only.</w:t>
      </w:r>
    </w:p>
    <w:p w:rsidR="00821024" w:rsidRPr="003650BF">
      <w:pPr>
        <w:pStyle w:val="Heading9"/>
      </w:pPr>
      <w:r w:rsidRPr="003650BF" w:rsidR="006A32BE">
        <w:t>Un</w:t>
      </w:r>
      <w:r w:rsidRPr="003650BF" w:rsidR="006A32BE">
        <w:t>limited BlackBerry POP 3 Email offer excludes International da</w:t>
      </w:r>
      <w:r w:rsidRPr="003650BF" w:rsidR="006A32BE">
        <w:t>ta roaming usage.</w:t>
      </w:r>
    </w:p>
    <w:p w:rsidR="00821024" w:rsidRPr="003650BF">
      <w:pPr>
        <w:pStyle w:val="Heading9"/>
      </w:pPr>
      <w:r w:rsidRPr="003650BF" w:rsidR="006A32BE">
        <w:t>Applications from Optus and third party applications that require a Data connecti</w:t>
      </w:r>
      <w:r w:rsidRPr="003650BF" w:rsidR="006A32BE">
        <w:t>on will be blocked from use. Use of the WAP Browser is excluded.</w:t>
      </w:r>
    </w:p>
    <w:p w:rsidR="00821024" w:rsidRPr="003650BF">
      <w:pPr>
        <w:pStyle w:val="Heading9"/>
      </w:pPr>
      <w:r w:rsidRPr="003650BF" w:rsidR="006A32BE">
        <w:t>Any unused portion of the plan</w:t>
      </w:r>
      <w:r w:rsidRPr="003650BF" w:rsidR="006A32BE">
        <w:t xml:space="preserve"> expires at the end of each month. This means that it does not</w:t>
      </w:r>
      <w:r w:rsidRPr="003650BF" w:rsidR="006A32BE">
        <w:t xml:space="preserve"> roll over into following month.</w:t>
      </w:r>
    </w:p>
    <w:p w:rsidR="00821024" w:rsidRPr="003650BF">
      <w:pPr>
        <w:pStyle w:val="Heading9"/>
        <w:rPr>
          <w:color w:val="000000"/>
        </w:rPr>
      </w:pPr>
      <w:r w:rsidRPr="003650BF" w:rsidR="006A32BE">
        <w:rPr>
          <w:color w:val="000000"/>
        </w:rPr>
        <w:t xml:space="preserve">The Unlimited BlackBerry POP 3 Email offer is subject to the Fair </w:t>
      </w:r>
      <w:r w:rsidRPr="003650BF" w:rsidR="006A32BE">
        <w:rPr>
          <w:color w:val="000000"/>
        </w:rPr>
        <w:t>Go Policy (</w:t>
      </w:r>
      <w:r w:rsidR="002152AA">
        <w:fldChar w:fldCharType="begin"/>
      </w:r>
      <w:r w:rsidR="002152AA">
        <w:instrText xml:space="preserve"> HYPERLINK "http://www.optus.com.au/content/dam/optus/appendix/Appendix%20S/AppS.do</w:instrText>
      </w:r>
      <w:r w:rsidR="002152AA">
        <w:instrText xml:space="preserve">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 xml:space="preserve">). </w:t>
      </w:r>
    </w:p>
    <w:p w:rsidR="00821024" w:rsidRPr="003650BF">
      <w:pPr>
        <w:pStyle w:val="Heading7"/>
        <w:rPr>
          <w:b/>
        </w:rPr>
      </w:pPr>
      <w:bookmarkStart w:id="767" w:name="_Ref447805215"/>
      <w:r w:rsidRPr="003650BF" w:rsidR="006A32BE">
        <w:rPr>
          <w:b/>
        </w:rPr>
        <w:t xml:space="preserve">Included Mobile Internet Data Value and/or </w:t>
      </w:r>
      <w:r w:rsidRPr="003650BF" w:rsidR="006A32BE">
        <w:rPr>
          <w:b/>
        </w:rPr>
        <w:t>Unlimited BlackBerry POP3 Email and Browsing through the BlackBerry Browser on the $49/$59$79 Optus</w:t>
      </w:r>
      <w:r w:rsidRPr="003650BF" w:rsidR="006A32BE">
        <w:rPr>
          <w:b/>
        </w:rPr>
        <w:t xml:space="preserve"> Cap Plans:</w:t>
      </w:r>
      <w:bookmarkEnd w:id="767"/>
    </w:p>
    <w:p w:rsidR="00821024" w:rsidRPr="003650BF">
      <w:pPr>
        <w:pStyle w:val="Heading8"/>
        <w:rPr>
          <w:rFonts w:cs="Arial"/>
        </w:rPr>
      </w:pPr>
      <w:bookmarkStart w:id="768" w:name="_Ref447805285"/>
      <w:r w:rsidRPr="003650BF" w:rsidR="006A32BE">
        <w:t xml:space="preserve">Under the $49/$59/$79 Optus Cap Plans, </w:t>
      </w:r>
      <w:r w:rsidRPr="003650BF" w:rsidR="006A32BE">
        <w:rPr>
          <w:i/>
        </w:rPr>
        <w:t>you</w:t>
      </w:r>
      <w:r w:rsidRPr="003650BF" w:rsidR="006A32BE">
        <w:t xml:space="preserve"> can choose from</w:t>
      </w:r>
      <w:bookmarkEnd w:id="768"/>
    </w:p>
    <w:p w:rsidR="00821024" w:rsidRPr="003650BF">
      <w:pPr>
        <w:pStyle w:val="Heading9"/>
      </w:pPr>
      <w:r w:rsidRPr="003650BF" w:rsidR="006A32BE">
        <w:t>included Mobile Internet</w:t>
      </w:r>
      <w:r w:rsidRPr="003650BF" w:rsidR="006A32BE">
        <w:t xml:space="preserve"> Data Value or</w:t>
      </w:r>
    </w:p>
    <w:p w:rsidR="00821024" w:rsidRPr="003650BF">
      <w:pPr>
        <w:pStyle w:val="Heading9"/>
      </w:pPr>
      <w:r w:rsidRPr="003650BF" w:rsidR="006A32BE">
        <w:t>Unlimited BlackBerry POP3 Email and Browsing th</w:t>
      </w:r>
      <w:r w:rsidRPr="003650BF" w:rsidR="006A32BE">
        <w:t xml:space="preserve">rough the BlackBerry Browser and included Mobile Internet Data Value </w:t>
      </w:r>
    </w:p>
    <w:p w:rsidR="00821024" w:rsidRPr="003650BF">
      <w:pPr>
        <w:pStyle w:val="Heading8"/>
        <w:rPr>
          <w:rFonts w:cs="Arial"/>
        </w:rPr>
      </w:pPr>
      <w:r w:rsidRPr="003650BF" w:rsidR="006A32BE">
        <w:t>If you select the included Mo</w:t>
      </w:r>
      <w:r w:rsidRPr="003650BF" w:rsidR="006A32BE">
        <w:t>bile Internet Data Value option:</w:t>
      </w:r>
    </w:p>
    <w:p w:rsidR="00821024" w:rsidRPr="003650BF">
      <w:pPr>
        <w:pStyle w:val="Heading9"/>
      </w:pPr>
      <w:r w:rsidRPr="003650BF" w:rsidR="006A32BE">
        <w:t>The amount of the "Mobile Internet Data Value" included for ea</w:t>
      </w:r>
      <w:r w:rsidRPr="003650BF" w:rsidR="006A32BE">
        <w:t>ch Optus Cap Plan is set out in Table 2A below.</w:t>
      </w:r>
    </w:p>
    <w:p w:rsidR="00821024" w:rsidRPr="003650BF">
      <w:pPr>
        <w:pStyle w:val="Heading9"/>
      </w:pPr>
      <w:r w:rsidRPr="003650BF" w:rsidR="006A32BE">
        <w:t>The usage type</w:t>
      </w:r>
      <w:r w:rsidRPr="003650BF" w:rsidR="006A32BE">
        <w:t xml:space="preserve">s that are </w:t>
      </w:r>
      <w:r w:rsidRPr="003650BF" w:rsidR="006A32BE">
        <w:rPr>
          <w:b/>
        </w:rPr>
        <w:t>'eligible data'</w:t>
      </w:r>
      <w:r w:rsidRPr="003650BF" w:rsidR="006A32BE">
        <w:t xml:space="preserve"> for each Optus Cap Plan under the included Mobile Internet Data Value ar</w:t>
      </w:r>
      <w:r w:rsidRPr="003650BF" w:rsidR="006A32BE">
        <w:t>e defined in Table 1B below.</w:t>
      </w:r>
    </w:p>
    <w:p w:rsidR="00821024" w:rsidRPr="003650BF">
      <w:pPr>
        <w:pStyle w:val="Heading9"/>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avai</w:t>
      </w:r>
      <w:r w:rsidRPr="003650BF" w:rsidR="006A32BE">
        <w:t>lable "Mobile Internet Data Value" as shown in Table 2A below.</w:t>
      </w:r>
      <w:r w:rsidRPr="003650BF" w:rsidR="006A32BE">
        <w:t xml:space="preserve"> </w:t>
      </w:r>
    </w:p>
    <w:p w:rsidR="00821024" w:rsidRPr="003650BF">
      <w:pPr>
        <w:pStyle w:val="Heading9"/>
      </w:pPr>
      <w:r w:rsidRPr="003650BF" w:rsidR="006A32BE">
        <w:t xml:space="preserve">Any unused portion of the "Mobile Internet Data Value" expires at the end of each month and does </w:t>
      </w:r>
      <w:r w:rsidRPr="003650BF" w:rsidR="006A32BE">
        <w:t xml:space="preserve">not rollover into the following month. </w:t>
      </w:r>
    </w:p>
    <w:p w:rsidR="00821024" w:rsidRPr="003650BF">
      <w:pPr>
        <w:pStyle w:val="Heading8"/>
        <w:tabs>
          <w:tab w:val="left" w:pos="2160"/>
        </w:tabs>
        <w:rPr>
          <w:rFonts w:cs="Arial"/>
        </w:rPr>
      </w:pPr>
      <w:r w:rsidRPr="003650BF" w:rsidR="006A32BE">
        <w:t>If you select the Unlimited BlackBerry POP3 Email and B</w:t>
      </w:r>
      <w:r w:rsidRPr="003650BF" w:rsidR="006A32BE">
        <w:t>rowsing through the BlackBerry Browser and Included Mobile Int</w:t>
      </w:r>
      <w:r w:rsidRPr="003650BF" w:rsidR="006A32BE">
        <w:t>ernet Data Value option</w:t>
      </w:r>
      <w:r w:rsidRPr="003650BF" w:rsidR="006A32BE">
        <w:rPr>
          <w:i/>
        </w:rPr>
        <w:t>:</w:t>
      </w:r>
    </w:p>
    <w:p w:rsidR="00821024" w:rsidRPr="003650BF">
      <w:pPr>
        <w:pStyle w:val="Heading9"/>
      </w:pPr>
      <w:r w:rsidRPr="003650BF" w:rsidR="006A32BE">
        <w:rPr>
          <w:i/>
        </w:rPr>
        <w:t>You</w:t>
      </w:r>
      <w:r w:rsidRPr="003650BF" w:rsidR="006A32BE">
        <w:t xml:space="preserve"> will receive unlimited BlackBerry POP3 Email and Browsing through the </w:t>
      </w:r>
      <w:r w:rsidRPr="003650BF" w:rsidR="006A32BE">
        <w:t>BlackBerry Browser only and use of applications from Optus and third party applications that re</w:t>
      </w:r>
      <w:r w:rsidRPr="003650BF" w:rsidR="006A32BE">
        <w:t>quire a BlackBerry Data connection and "Mobile Internet Data V</w:t>
      </w:r>
      <w:r w:rsidRPr="003650BF" w:rsidR="006A32BE">
        <w:t>alue" to the amount set out in Table 2A below.</w:t>
      </w:r>
    </w:p>
    <w:p w:rsidR="00821024" w:rsidRPr="003650BF">
      <w:pPr>
        <w:pStyle w:val="Heading9"/>
      </w:pPr>
      <w:r w:rsidRPr="003650BF" w:rsidR="006A32BE">
        <w:t>The usage types that are '</w:t>
      </w:r>
      <w:r w:rsidRPr="003650BF" w:rsidR="006A32BE">
        <w:rPr>
          <w:b/>
        </w:rPr>
        <w:t>eligible data'</w:t>
      </w:r>
      <w:r w:rsidRPr="003650BF" w:rsidR="006A32BE">
        <w:t xml:space="preserve"> for each Op</w:t>
      </w:r>
      <w:r w:rsidRPr="003650BF" w:rsidR="006A32BE">
        <w:t>tus Cap Plan under the Unlimited BlackBerry POP3 Email and Browsing are defined in Table 1C bel</w:t>
      </w:r>
      <w:r w:rsidRPr="003650BF" w:rsidR="006A32BE">
        <w:t>ow.</w:t>
      </w:r>
    </w:p>
    <w:p w:rsidR="00821024" w:rsidRPr="003650BF">
      <w:pPr>
        <w:pStyle w:val="Heading9"/>
      </w:pPr>
      <w:r w:rsidRPr="003650BF" w:rsidR="006A32BE">
        <w:t>Use of Unlimited BlackBerry POP3 Email is only for persona</w:t>
      </w:r>
      <w:r w:rsidRPr="003650BF" w:rsidR="006A32BE">
        <w:t xml:space="preserve">l use and is not to be used for commercial purposes. </w:t>
      </w:r>
      <w:r w:rsidRPr="003650BF" w:rsidR="006A32BE">
        <w:rPr>
          <w:color w:val="000000"/>
        </w:rPr>
        <w:t>Fair Go Policy (</w:t>
      </w:r>
      <w:r w:rsidR="002152AA">
        <w:fldChar w:fldCharType="begin"/>
      </w:r>
      <w:r w:rsidR="002152AA">
        <w:instrText xml:space="preserve"> HYPERLINK "http://www.optus.</w:instrText>
      </w:r>
      <w:r w:rsidR="002152AA">
        <w:instrText xml:space="preserve">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also applies to unaccept</w:t>
      </w:r>
      <w:r w:rsidRPr="003650BF" w:rsidR="006A32BE">
        <w:t xml:space="preserve">able use. </w:t>
      </w:r>
    </w:p>
    <w:p w:rsidR="00821024" w:rsidRPr="003650BF">
      <w:pPr>
        <w:pStyle w:val="Heading9"/>
        <w:tabs>
          <w:tab w:val="left" w:pos="2880"/>
        </w:tabs>
      </w:pPr>
      <w:r w:rsidRPr="003650BF" w:rsidR="006A32BE">
        <w:t xml:space="preserve">The usage types that are </w:t>
      </w:r>
      <w:r w:rsidRPr="003650BF" w:rsidR="006A32BE">
        <w:rPr>
          <w:b/>
        </w:rPr>
        <w:t>'eligible data'</w:t>
      </w:r>
      <w:r w:rsidRPr="003650BF" w:rsidR="006A32BE">
        <w:t xml:space="preserve"> for each O</w:t>
      </w:r>
      <w:r w:rsidRPr="003650BF" w:rsidR="006A32BE">
        <w:t>ptus Cap Plan under the included Mobile Internet Data Value are defined in Table 1B below.</w:t>
      </w:r>
    </w:p>
    <w:p w:rsidR="00821024" w:rsidRPr="003650BF">
      <w:pPr>
        <w:pStyle w:val="Heading9"/>
      </w:pPr>
      <w:r w:rsidRPr="003650BF" w:rsidR="006A32BE">
        <w:rPr>
          <w:i/>
        </w:rPr>
        <w:t xml:space="preserve">You </w:t>
      </w:r>
      <w:r w:rsidRPr="003650BF" w:rsidR="006A32BE">
        <w:t>must</w:t>
      </w:r>
      <w:r w:rsidRPr="003650BF" w:rsidR="006A32BE">
        <w:t xml:space="preserve"> pay </w:t>
      </w:r>
      <w:r w:rsidRPr="003650BF" w:rsidR="006A32BE">
        <w:rPr>
          <w:i/>
        </w:rPr>
        <w:t xml:space="preserve">us </w:t>
      </w:r>
      <w:r w:rsidRPr="003650BF" w:rsidR="006A32BE">
        <w:t>excess usage charges for data made beyond the available "Mobile Internet Data Value" as</w:t>
      </w:r>
      <w:r w:rsidRPr="003650BF" w:rsidR="006A32BE">
        <w:t xml:space="preserve"> shown in Table 2A below.</w:t>
      </w:r>
    </w:p>
    <w:p w:rsidR="00821024" w:rsidRPr="003650BF">
      <w:pPr>
        <w:pStyle w:val="Heading9"/>
      </w:pPr>
      <w:r w:rsidRPr="003650BF" w:rsidR="006A32BE">
        <w:t>Any unused portion of the "Mobile In</w:t>
      </w:r>
      <w:r w:rsidRPr="003650BF" w:rsidR="006A32BE">
        <w:t>ternet Data Value" expires at the end of each month and does not rollover into the following month.</w:t>
      </w:r>
      <w:r w:rsidRPr="003650BF" w:rsidR="006A32BE">
        <w:t xml:space="preserve"> </w:t>
      </w:r>
    </w:p>
    <w:p w:rsidR="00821024" w:rsidRPr="003650BF">
      <w:pPr>
        <w:pStyle w:val="Heading7"/>
        <w:rPr>
          <w:b/>
        </w:rPr>
      </w:pPr>
      <w:bookmarkStart w:id="769" w:name="_Ref447805240"/>
      <w:r w:rsidRPr="003650BF" w:rsidR="006A32BE">
        <w:rPr>
          <w:b/>
        </w:rPr>
        <w:t>Unlimited mobile access to Facebook®, Twitter, LinkedIn, Ebay, Four Square, MySpace</w:t>
      </w:r>
      <w:bookmarkEnd w:id="769"/>
    </w:p>
    <w:p w:rsidR="00821024" w:rsidRPr="003650BF">
      <w:pPr>
        <w:pStyle w:val="Heading8"/>
        <w:rPr>
          <w:rFonts w:cs="Arial"/>
        </w:rPr>
      </w:pPr>
      <w:r w:rsidRPr="003650BF" w:rsidR="006A32BE">
        <w:t>Under the</w:t>
      </w:r>
      <w:r w:rsidRPr="003650BF" w:rsidR="006A32BE">
        <w:t xml:space="preserve"> Optus Cap Plans, </w:t>
      </w:r>
      <w:r w:rsidRPr="003650BF" w:rsidR="006A32BE">
        <w:rPr>
          <w:i/>
        </w:rPr>
        <w:t>you</w:t>
      </w:r>
      <w:r w:rsidRPr="003650BF" w:rsidR="006A32BE">
        <w:t xml:space="preserve"> will receive unlimited mobile access to </w:t>
      </w:r>
      <w:r w:rsidRPr="003650BF" w:rsidR="006A32BE">
        <w:t>Facebook®, Twitter, LinkedIn, Ebay, Four Square, MySpace within Australia.</w:t>
      </w:r>
    </w:p>
    <w:p w:rsidR="00821024" w:rsidRPr="003650BF">
      <w:pPr>
        <w:pStyle w:val="Heading8"/>
        <w:rPr>
          <w:rFonts w:cs="Arial"/>
        </w:rPr>
      </w:pPr>
      <w:bookmarkStart w:id="770" w:name="_Ref447805278"/>
      <w:r w:rsidRPr="003650BF" w:rsidR="006A32BE">
        <w:t>Usage of the services de</w:t>
      </w:r>
      <w:r w:rsidRPr="003650BF" w:rsidR="006A32BE">
        <w:t>scribed in paragraph </w:t>
      </w:r>
      <w:r w:rsidRPr="003650BF" w:rsidR="006A32BE">
        <w:fldChar w:fldCharType="begin"/>
      </w:r>
      <w:r w:rsidRPr="003650BF" w:rsidR="006A32BE">
        <w:instrText xml:space="preserve">REF _Ref447805285 \w \h \* Charformat  \* MERGEFORMAT </w:instrText>
      </w:r>
      <w:r w:rsidRPr="003650BF" w:rsidR="006A32BE">
        <w:fldChar w:fldCharType="separate"/>
      </w:r>
      <w:r w:rsidR="00562AD4">
        <w:t>20.4(g)(i)</w:t>
      </w:r>
      <w:r w:rsidRPr="003650BF" w:rsidR="006A32BE">
        <w:fldChar w:fldCharType="end"/>
      </w:r>
      <w:r w:rsidRPr="003650BF" w:rsidR="006A32BE">
        <w:t xml:space="preserve"> is se</w:t>
      </w:r>
      <w:r w:rsidRPr="003650BF" w:rsidR="006A32BE">
        <w:t xml:space="preserve">parate to and is not included in </w:t>
      </w:r>
      <w:r w:rsidRPr="003650BF" w:rsidR="006A32BE">
        <w:rPr>
          <w:i/>
        </w:rPr>
        <w:t>your</w:t>
      </w:r>
      <w:r w:rsidRPr="003650BF" w:rsidR="006A32BE">
        <w:t xml:space="preserve"> "Mobile Internet Data Va</w:t>
      </w:r>
      <w:r w:rsidRPr="003650BF" w:rsidR="006A32BE">
        <w:t>lue"</w:t>
      </w:r>
      <w:bookmarkEnd w:id="770"/>
    </w:p>
    <w:p w:rsidR="00821024" w:rsidRPr="003650BF">
      <w:pPr>
        <w:pStyle w:val="Heading8"/>
        <w:tabs>
          <w:tab w:val="left" w:pos="2160"/>
        </w:tabs>
        <w:rPr>
          <w:rFonts w:cs="Arial"/>
        </w:rPr>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rPr>
          <w:rFonts w:cs="Arial"/>
        </w:rPr>
      </w:pPr>
      <w:r w:rsidRPr="003650BF" w:rsidR="006A32BE">
        <w:t xml:space="preserve">The </w:t>
      </w:r>
      <w:r w:rsidRPr="003650BF" w:rsidR="006A32BE">
        <w:rPr>
          <w:color w:val="000000"/>
        </w:rPr>
        <w:t>F</w:t>
      </w:r>
      <w:r w:rsidRPr="003650BF" w:rsidR="006A32BE">
        <w:rPr>
          <w:color w:val="000000"/>
        </w:rPr>
        <w:t>air Go Policy (</w:t>
      </w:r>
      <w:r w:rsidR="002152AA">
        <w:fldChar w:fldCharType="begin"/>
      </w:r>
      <w:r w:rsidR="002152AA">
        <w:instrText xml:space="preserve"> HYPERLINK "http://www.optus.com.au/content/dam/optus/appendix/Appendix%20S/App</w:instrText>
      </w:r>
      <w:r w:rsidR="002152AA">
        <w:instrText xml:space="preserve">S.doc" </w:instrText>
      </w:r>
      <w:r w:rsidR="002152AA">
        <w:fldChar w:fldCharType="separate"/>
      </w:r>
      <w:r w:rsidRPr="003650BF" w:rsidR="006A32BE">
        <w:rPr>
          <w:rStyle w:val="Hyperlink"/>
        </w:rPr>
        <w:t>Appendix S</w:t>
      </w:r>
      <w:r w:rsidR="002152AA">
        <w:rPr>
          <w:rStyle w:val="Hyperlink"/>
        </w:rPr>
        <w:fldChar w:fldCharType="end"/>
      </w:r>
      <w:r w:rsidRPr="003650BF" w:rsidR="006A32BE">
        <w:rPr>
          <w:color w:val="000000"/>
        </w:rPr>
        <w:t>)</w:t>
      </w:r>
      <w:r w:rsidRPr="003650BF" w:rsidR="006A32BE">
        <w:t xml:space="preserve"> applies for the use of Unlimited Facebook</w:t>
      </w:r>
      <w:r w:rsidRPr="003650BF" w:rsidR="006A32BE">
        <w:t xml:space="preserve">®, Twitter, LinkedIn, Ebay, Four Square, and MySpace. </w:t>
      </w:r>
    </w:p>
    <w:p w:rsidR="00821024" w:rsidRPr="003650BF">
      <w:pPr>
        <w:pStyle w:val="Heading8"/>
        <w:tabs>
          <w:tab w:val="left" w:pos="2160"/>
        </w:tabs>
        <w:rPr>
          <w:rFonts w:cs="Arial"/>
        </w:rPr>
      </w:pPr>
      <w:r w:rsidRPr="003650BF" w:rsidR="006A32BE">
        <w:t xml:space="preserve">If </w:t>
      </w:r>
      <w:r w:rsidRPr="003650BF" w:rsidR="006A32BE">
        <w:rPr>
          <w:i/>
        </w:rPr>
        <w:t>you</w:t>
      </w:r>
      <w:r w:rsidRPr="003650BF" w:rsidR="006A32BE">
        <w:t xml:space="preserve"> select the Unlimited BlackBerry POP3 </w:t>
      </w:r>
      <w:r w:rsidRPr="003650BF" w:rsidR="006A32BE">
        <w:t>Email on the $19/$29 Optus Cap Plans mobile access to</w:t>
      </w:r>
      <w:r w:rsidRPr="003650BF" w:rsidR="006A32BE">
        <w:rPr>
          <w:b/>
        </w:rPr>
        <w:t xml:space="preserve"> Facebook®, Twitter, LinkedIn, Ebay, Four </w:t>
      </w:r>
      <w:r w:rsidRPr="003650BF" w:rsidR="006A32BE">
        <w:rPr>
          <w:b/>
        </w:rPr>
        <w:t xml:space="preserve">Square, MySpace </w:t>
      </w:r>
      <w:r w:rsidRPr="003650BF" w:rsidR="006A32BE">
        <w:t>will be blocked.</w:t>
      </w:r>
    </w:p>
    <w:p w:rsidR="00821024" w:rsidRPr="003650BF">
      <w:pPr>
        <w:pStyle w:val="Heading7"/>
        <w:rPr>
          <w:b/>
        </w:rPr>
      </w:pPr>
      <w:bookmarkStart w:id="771" w:name="_Ref447805262"/>
      <w:r w:rsidRPr="003650BF" w:rsidR="006A32BE">
        <w:rPr>
          <w:b/>
        </w:rPr>
        <w:t>Unlimited SMS &amp; MMS on the $5</w:t>
      </w:r>
      <w:r w:rsidRPr="003650BF" w:rsidR="006A32BE">
        <w:rPr>
          <w:b/>
        </w:rPr>
        <w:t>9 Optus Cap and $79 Optus Cap Plans</w:t>
      </w:r>
      <w:bookmarkEnd w:id="771"/>
    </w:p>
    <w:p w:rsidR="00821024" w:rsidRPr="003650BF">
      <w:pPr>
        <w:pStyle w:val="Heading8"/>
        <w:rPr>
          <w:rFonts w:cs="Arial"/>
        </w:rPr>
      </w:pPr>
      <w:r w:rsidRPr="003650BF" w:rsidR="006A32BE">
        <w:t xml:space="preserve">Under the $59 Optus Cap and $79 Optus Cap plans </w:t>
      </w:r>
      <w:r w:rsidRPr="003650BF" w:rsidR="006A32BE">
        <w:rPr>
          <w:i/>
        </w:rPr>
        <w:t xml:space="preserve">you </w:t>
      </w:r>
      <w:r w:rsidRPr="003650BF" w:rsidR="006A32BE">
        <w:t>will receiv</w:t>
      </w:r>
      <w:r w:rsidRPr="003650BF" w:rsidR="006A32BE">
        <w:t>e the Unlimited SMS &amp; MMS and may send unlimited standard national SMS and MMS to Australian GS</w:t>
      </w:r>
      <w:r w:rsidRPr="003650BF" w:rsidR="006A32BE">
        <w:t>M Mobiles.</w:t>
      </w:r>
    </w:p>
    <w:p w:rsidR="00821024" w:rsidRPr="003650BF">
      <w:pPr>
        <w:pStyle w:val="Heading8"/>
        <w:rPr>
          <w:rFonts w:cs="Arial"/>
        </w:rPr>
      </w:pPr>
      <w:r w:rsidRPr="003650BF" w:rsidR="006A32BE">
        <w:t>Unlimited SMS &amp; MMS excludes International, Premium</w:t>
      </w:r>
      <w:r w:rsidRPr="003650BF" w:rsidR="006A32BE">
        <w:t>, Group and Email SMS and MMS.</w:t>
      </w:r>
    </w:p>
    <w:p w:rsidR="00821024" w:rsidRPr="003650BF">
      <w:pPr>
        <w:pStyle w:val="Heading8"/>
        <w:rPr>
          <w:rFonts w:cs="Arial"/>
        </w:rPr>
      </w:pPr>
      <w:r w:rsidRPr="003650BF" w:rsidR="006A32BE">
        <w:rPr>
          <w:i/>
        </w:rPr>
        <w:t xml:space="preserve">You </w:t>
      </w:r>
      <w:r w:rsidRPr="003650BF" w:rsidR="006A32BE">
        <w:t>must pay for any messages that are not eligible messages.</w:t>
      </w:r>
    </w:p>
    <w:p w:rsidR="00821024" w:rsidRPr="003650BF">
      <w:pPr>
        <w:pStyle w:val="Heading8"/>
        <w:tabs>
          <w:tab w:val="left" w:pos="2160"/>
        </w:tabs>
        <w:rPr>
          <w:rFonts w:cs="Arial"/>
        </w:rPr>
      </w:pPr>
      <w:r w:rsidRPr="003650BF" w:rsidR="006A32BE">
        <w:t>Any un</w:t>
      </w:r>
      <w:r w:rsidRPr="003650BF" w:rsidR="006A32BE">
        <w:t>used portion of the plan expires at the end of each month. This means that it does not roll ove</w:t>
      </w:r>
      <w:r w:rsidRPr="003650BF" w:rsidR="006A32BE">
        <w:t>r into following month.</w:t>
      </w:r>
    </w:p>
    <w:p w:rsidR="00821024" w:rsidRPr="003650BF">
      <w:pPr>
        <w:pStyle w:val="Heading8"/>
        <w:rPr>
          <w:rFonts w:cs="Arial"/>
          <w:szCs w:val="20"/>
        </w:rPr>
      </w:pPr>
      <w:r w:rsidRPr="003650BF" w:rsidR="006A32BE">
        <w:t>Unlimited SMS &amp; MMS only applies for p</w:t>
      </w:r>
      <w:r w:rsidRPr="003650BF" w:rsidR="006A32BE">
        <w:t xml:space="preserve">ersonal use only and is not to be used for commercial purposes. </w:t>
      </w:r>
    </w:p>
    <w:p w:rsidR="00821024" w:rsidRPr="003650BF">
      <w:pPr>
        <w:pStyle w:val="Heading7"/>
        <w:rPr>
          <w:b/>
        </w:rPr>
      </w:pPr>
      <w:r w:rsidRPr="003650BF" w:rsidR="006A32BE">
        <w:rPr>
          <w:b/>
        </w:rPr>
        <w:t>Other Optus Cap Plans Conditions a</w:t>
      </w:r>
      <w:r w:rsidRPr="003650BF" w:rsidR="006A32BE">
        <w:rPr>
          <w:b/>
        </w:rPr>
        <w:t>nd Offers</w:t>
      </w:r>
    </w:p>
    <w:p w:rsidR="00821024" w:rsidRPr="003650BF">
      <w:pPr>
        <w:pStyle w:val="Heading8"/>
        <w:rPr>
          <w:rFonts w:cs="Arial"/>
          <w:szCs w:val="20"/>
        </w:rPr>
      </w:pPr>
      <w:r w:rsidRPr="003650BF" w:rsidR="006A32BE">
        <w:t>The Fair Go Policy (</w:t>
      </w:r>
      <w:r w:rsidR="002152AA">
        <w:fldChar w:fldCharType="begin"/>
      </w:r>
      <w:r w:rsidR="002152AA">
        <w:instrText xml:space="preserve"> HYPERLINK "http://www.optus.com.au/content/dam/optus/appendix/A</w:instrText>
      </w:r>
      <w:r w:rsidR="002152AA">
        <w:instrText xml:space="preserve">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PTT Usage up t</w:t>
      </w:r>
      <w:r w:rsidRPr="003650BF" w:rsidR="006A32BE">
        <w:t>o 150 minutes per month (this service is no longer available from 4 November 2010), Voice Over Inte</w:t>
      </w:r>
      <w:r w:rsidRPr="003650BF" w:rsidR="006A32BE">
        <w:t xml:space="preserve">rnet Protocol (VOIP) services up to 10 megabytes per month. </w:t>
      </w:r>
    </w:p>
    <w:p w:rsidR="00821024" w:rsidRPr="003650BF">
      <w:pPr>
        <w:pStyle w:val="Heading8"/>
        <w:rPr>
          <w:rFonts w:cs="Arial"/>
        </w:rPr>
      </w:pPr>
      <w:r w:rsidRPr="003650BF" w:rsidR="006A32BE">
        <w:t>Voice Over Internet Protocol (VOIP</w:t>
      </w:r>
      <w:r w:rsidRPr="003650BF" w:rsidR="006A32BE">
        <w:t>) services will be charged at 1.5c per kilobyte of usage, capp</w:t>
      </w:r>
      <w:r w:rsidRPr="003650BF" w:rsidR="006A32BE">
        <w:t xml:space="preserve">ed at $9.90 per month until </w:t>
      </w:r>
      <w:r w:rsidRPr="003650BF" w:rsidR="006A32BE">
        <w:rPr>
          <w:i/>
        </w:rPr>
        <w:t xml:space="preserve">you </w:t>
      </w:r>
      <w:r w:rsidRPr="003650BF" w:rsidR="006A32BE">
        <w:t xml:space="preserve">reach 5 megabytes of usage in that month, after which </w:t>
      </w:r>
      <w:r w:rsidRPr="003650BF" w:rsidR="006A32BE">
        <w:rPr>
          <w:i/>
        </w:rPr>
        <w:t xml:space="preserve">you </w:t>
      </w:r>
      <w:r w:rsidRPr="003650BF" w:rsidR="006A32BE">
        <w:t>will be c</w:t>
      </w:r>
      <w:r w:rsidRPr="003650BF" w:rsidR="006A32BE">
        <w:t>harged at 0.3c per kilobyte of usage for the remainder of that month.</w:t>
      </w:r>
    </w:p>
    <w:p w:rsidR="00821024" w:rsidRPr="003650BF">
      <w:pPr>
        <w:pStyle w:val="Heading8"/>
        <w:rPr>
          <w:rFonts w:cs="Arial"/>
        </w:rPr>
      </w:pPr>
      <w:r w:rsidRPr="003650BF" w:rsidR="006A32BE">
        <w:t xml:space="preserve">Some handsets are locked </w:t>
      </w:r>
      <w:r w:rsidRPr="003650BF" w:rsidR="006A32BE">
        <w:t xml:space="preserve">to our network. If </w:t>
      </w:r>
      <w:r w:rsidRPr="003650BF" w:rsidR="006A32BE">
        <w:rPr>
          <w:i/>
        </w:rPr>
        <w:t>you</w:t>
      </w:r>
      <w:r w:rsidRPr="003650BF" w:rsidR="006A32BE">
        <w:t xml:space="preserve"> wish to unlock one of these handsets yo</w:t>
      </w:r>
      <w:r w:rsidRPr="003650BF" w:rsidR="006A32BE">
        <w:t xml:space="preserve">u should call our Customer Service centre. There may be a fee charged by </w:t>
      </w:r>
      <w:r w:rsidRPr="003650BF" w:rsidR="006A32BE">
        <w:rPr>
          <w:i/>
        </w:rPr>
        <w:t>us</w:t>
      </w:r>
      <w:r w:rsidRPr="003650BF" w:rsidR="006A32BE">
        <w:t xml:space="preserve"> to unlock these handset</w:t>
      </w:r>
      <w:r w:rsidRPr="003650BF" w:rsidR="006A32BE">
        <w:t>s.</w:t>
      </w:r>
    </w:p>
    <w:p w:rsidR="00821024" w:rsidRPr="003650BF">
      <w:pPr>
        <w:pStyle w:val="Heading8"/>
        <w:tabs>
          <w:tab w:val="left" w:pos="2160"/>
        </w:tabs>
        <w:rPr>
          <w:rFonts w:cs="Arial"/>
        </w:rPr>
      </w:pPr>
      <w:r w:rsidRPr="003650BF" w:rsidR="006A32BE">
        <w:t xml:space="preserve">Available features will vary depending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Additional disco</w:t>
      </w:r>
      <w:r w:rsidRPr="003650BF" w:rsidR="006A32BE">
        <w:rPr>
          <w:b/>
        </w:rPr>
        <w:t>unt option – 'yes' for 5</w:t>
      </w:r>
    </w:p>
    <w:p w:rsidR="00821024" w:rsidRPr="003650BF">
      <w:pPr>
        <w:pStyle w:val="Heading8"/>
        <w:rPr>
          <w:rFonts w:cs="Arial"/>
        </w:rPr>
      </w:pPr>
      <w:r w:rsidRPr="003650BF" w:rsidR="006A32BE">
        <w:rPr>
          <w:i/>
        </w:rPr>
        <w:t>You</w:t>
      </w:r>
      <w:r w:rsidRPr="003650BF" w:rsidR="006A32BE">
        <w:t xml:space="preserve"> will receive the 'yes' for 5 offe</w:t>
      </w:r>
      <w:r w:rsidRPr="003650BF" w:rsidR="006A32BE">
        <w:t xml:space="preserve">r where </w:t>
      </w:r>
      <w:r w:rsidRPr="003650BF" w:rsidR="006A32BE">
        <w:rPr>
          <w:i/>
        </w:rPr>
        <w:t xml:space="preserve">you </w:t>
      </w:r>
      <w:r w:rsidRPr="003650BF" w:rsidR="006A32BE">
        <w:t>can make 5 minute voice calls within Australia to other Optus mobile services on the sa</w:t>
      </w:r>
      <w:r w:rsidRPr="003650BF" w:rsidR="006A32BE">
        <w:t>me customer account number for no additional cost. Limit of 1000 minutes per month applies. Sta</w:t>
      </w:r>
      <w:r w:rsidRPr="003650BF" w:rsidR="006A32BE">
        <w:t xml:space="preserve">ndard call rates of </w:t>
      </w:r>
      <w:r w:rsidRPr="003650BF" w:rsidR="006A32BE">
        <w:rPr>
          <w:i/>
        </w:rPr>
        <w:t>your</w:t>
      </w:r>
      <w:r w:rsidRPr="003650BF" w:rsidR="006A32BE">
        <w:t xml:space="preserve"> plan apply after the first 5 minutes.</w:t>
      </w:r>
      <w:r w:rsidRPr="003650BF" w:rsidR="006A32BE">
        <w:t xml:space="preserve"> Fair Go Policy (</w:t>
      </w:r>
      <w:r w:rsidR="002152AA">
        <w:fldChar w:fldCharType="begin"/>
      </w:r>
      <w:r w:rsidR="002152AA">
        <w:instrText xml:space="preserve"> HYPERLINK "http://www.optus.com.au/content/dam/optus/appendix/Appendix%20S/AppS.</w:instrText>
      </w:r>
      <w:r w:rsidR="002152AA">
        <w:instrText xml:space="preserve">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keepNext/>
        <w:rPr>
          <w:b/>
        </w:rPr>
      </w:pPr>
      <w:r w:rsidRPr="003650BF" w:rsidR="006A32BE">
        <w:rPr>
          <w:b/>
        </w:rPr>
        <w:t>Eligible Calls and Pricing Plans</w:t>
      </w:r>
    </w:p>
    <w:p w:rsidR="00821024" w:rsidRPr="003650BF">
      <w:pPr>
        <w:pStyle w:val="Heading8"/>
        <w:rPr>
          <w:rFonts w:cs="Arial"/>
        </w:rPr>
      </w:pPr>
      <w:r w:rsidRPr="003650BF" w:rsidR="006A32BE">
        <w:t>Table 1A below indicates whether p</w:t>
      </w:r>
      <w:r w:rsidRPr="003650BF" w:rsidR="006A32BE">
        <w:t>articular call and message types are an 'eligible call and tex</w:t>
      </w:r>
      <w:r w:rsidRPr="003650BF" w:rsidR="006A32BE">
        <w:t xml:space="preserve">t' which count towards the "Included Value" and Minimum Monthly Charge of </w:t>
      </w:r>
      <w:r w:rsidRPr="003650BF" w:rsidR="006A32BE">
        <w:rPr>
          <w:i/>
        </w:rPr>
        <w:t xml:space="preserve">your </w:t>
      </w:r>
      <w:r w:rsidRPr="003650BF" w:rsidR="006A32BE">
        <w:t>selected Optus Cap P</w:t>
      </w:r>
      <w:r w:rsidRPr="003650BF" w:rsidR="006A32BE">
        <w:t xml:space="preserve">lans. </w:t>
      </w:r>
    </w:p>
    <w:p w:rsidR="00821024" w:rsidRPr="003650BF">
      <w:pPr>
        <w:pStyle w:val="Heading8"/>
        <w:rPr>
          <w:rFonts w:cs="Arial"/>
        </w:rPr>
      </w:pPr>
      <w:r w:rsidRPr="003650BF" w:rsidR="006A32BE">
        <w:t>Table 1B below indicates whether a particular data type is 'eligible data usage' which c</w:t>
      </w:r>
      <w:r w:rsidRPr="003650BF" w:rsidR="006A32BE">
        <w:t xml:space="preserve">ounts towards the data value of </w:t>
      </w:r>
      <w:r w:rsidRPr="003650BF" w:rsidR="006A32BE">
        <w:rPr>
          <w:i/>
        </w:rPr>
        <w:t xml:space="preserve">your </w:t>
      </w:r>
      <w:r w:rsidRPr="003650BF" w:rsidR="006A32BE">
        <w:t xml:space="preserve">selected Optus Cap plan. </w:t>
      </w:r>
    </w:p>
    <w:p w:rsidR="00821024" w:rsidRPr="003650BF">
      <w:pPr>
        <w:pStyle w:val="Heading8"/>
        <w:rPr>
          <w:rFonts w:cs="Arial"/>
        </w:rPr>
      </w:pPr>
      <w:r w:rsidRPr="003650BF" w:rsidR="006A32BE">
        <w:t>Table 1C below indicates whether a particular data type is 'eligible data usage' which counts towa</w:t>
      </w:r>
      <w:r w:rsidRPr="003650BF" w:rsidR="006A32BE">
        <w:t xml:space="preserve">rds the Unlimited BlackBerry POP3 Email of </w:t>
      </w:r>
      <w:r w:rsidRPr="003650BF" w:rsidR="006A32BE">
        <w:rPr>
          <w:i/>
        </w:rPr>
        <w:t xml:space="preserve">your </w:t>
      </w:r>
      <w:r w:rsidRPr="003650BF" w:rsidR="006A32BE">
        <w:t>selected Optus Cap Plans.</w:t>
      </w:r>
    </w:p>
    <w:p w:rsidR="00821024" w:rsidRPr="003650BF">
      <w:pPr>
        <w:pStyle w:val="Heading8"/>
        <w:rPr>
          <w:rFonts w:cs="Arial"/>
        </w:rPr>
      </w:pPr>
      <w:r w:rsidRPr="003650BF" w:rsidR="006A32BE">
        <w:t>Table 1D below indica</w:t>
      </w:r>
      <w:r w:rsidRPr="003650BF" w:rsidR="006A32BE">
        <w:t>tes whether a particular data type is 'eligible data usage' wh</w:t>
      </w:r>
      <w:r w:rsidRPr="003650BF" w:rsidR="006A32BE">
        <w:t xml:space="preserve">ich counts towards the Unlimited BlackBerry POP3 Email and Browsing value of </w:t>
      </w:r>
      <w:r w:rsidRPr="003650BF" w:rsidR="006A32BE">
        <w:rPr>
          <w:i/>
        </w:rPr>
        <w:t xml:space="preserve">your </w:t>
      </w:r>
      <w:r w:rsidRPr="003650BF" w:rsidR="006A32BE">
        <w:t>selected Optus Ca</w:t>
      </w:r>
      <w:r w:rsidRPr="003650BF" w:rsidR="006A32BE">
        <w:t xml:space="preserve">p Plans. </w:t>
      </w:r>
    </w:p>
    <w:p w:rsidR="00821024" w:rsidRPr="003650BF">
      <w:pPr>
        <w:pStyle w:val="Heading8"/>
        <w:rPr>
          <w:rFonts w:cs="Arial"/>
        </w:rPr>
      </w:pPr>
      <w:r w:rsidRPr="003650BF" w:rsidR="006A32BE">
        <w:t xml:space="preserve">Table 2A below contains details of each Optus Cap Plans. </w:t>
      </w:r>
    </w:p>
    <w:p w:rsidR="00821024" w:rsidRPr="003650BF">
      <w:pPr>
        <w:pStyle w:val="BodyText"/>
        <w:ind w:left="720"/>
        <w:rPr>
          <w:b/>
        </w:rPr>
      </w:pPr>
      <w:r w:rsidRPr="003650BF" w:rsidR="006A32BE">
        <w:rPr>
          <w:b/>
        </w:rPr>
        <w:t>Table 1A – Eligible Calls a</w:t>
      </w:r>
      <w:r w:rsidRPr="003650BF" w:rsidR="006A32BE">
        <w:rPr>
          <w:b/>
        </w:rPr>
        <w:t>nd Text for the Included Cap Value</w:t>
      </w:r>
    </w:p>
    <w:tbl>
      <w:tblPr>
        <w:tblStyle w:val="TableNormal"/>
        <w:tblW w:w="857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4950"/>
        <w:gridCol w:w="3623"/>
      </w:tblGrid>
      <w:tr>
        <w:tblPrEx>
          <w:tblW w:w="857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273"/>
          <w:tblHeader/>
          <w:jc w:val="center"/>
        </w:trPr>
        <w:tc>
          <w:tcPr>
            <w:tcW w:w="4950" w:type="dxa"/>
          </w:tcPr>
          <w:p w:rsidR="00821024" w:rsidRPr="003650BF">
            <w:pPr>
              <w:pStyle w:val="BodyText"/>
              <w:spacing w:before="100" w:after="100"/>
              <w:rPr>
                <w:b/>
              </w:rPr>
            </w:pPr>
            <w:r w:rsidRPr="003650BF" w:rsidR="006A32BE">
              <w:rPr>
                <w:b/>
              </w:rPr>
              <w:t>Call Type</w:t>
            </w:r>
          </w:p>
        </w:tc>
        <w:tc>
          <w:tcPr>
            <w:tcW w:w="3623" w:type="dxa"/>
          </w:tcPr>
          <w:p w:rsidR="00821024" w:rsidRPr="003650BF">
            <w:pPr>
              <w:pStyle w:val="BodyText"/>
              <w:spacing w:before="100" w:after="100"/>
              <w:rPr>
                <w:b/>
              </w:rPr>
            </w:pPr>
            <w:r w:rsidRPr="003650BF" w:rsidR="006A32BE">
              <w:rPr>
                <w:b/>
              </w:rPr>
              <w:t>Eligible Call</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St</w:t>
            </w:r>
            <w:r w:rsidRPr="003650BF" w:rsidR="006A32BE">
              <w:t>andard National Voice Calls</w:t>
            </w:r>
          </w:p>
        </w:tc>
        <w:tc>
          <w:tcPr>
            <w:tcW w:w="3623" w:type="dxa"/>
          </w:tcPr>
          <w:p w:rsidR="00821024" w:rsidRPr="003650BF">
            <w:pPr>
              <w:pStyle w:val="BodyText"/>
              <w:spacing w:before="100" w:after="100"/>
            </w:pPr>
            <w:r w:rsidRPr="003650BF" w:rsidR="006A32BE">
              <w:t>Yes</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t>(includes calls to national fixed or GSM</w:t>
            </w:r>
            <w:r w:rsidRPr="003650BF" w:rsidR="006A32BE">
              <w:t xml:space="preserve"> mobile services that then divert/switch or re-route overseas)</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Standard National Video Call</w:t>
            </w:r>
            <w:r w:rsidRPr="003650BF" w:rsidR="006A32BE">
              <w:t>s</w:t>
            </w:r>
          </w:p>
        </w:tc>
        <w:tc>
          <w:tcPr>
            <w:tcW w:w="3623" w:type="dxa"/>
          </w:tcPr>
          <w:p w:rsidR="00821024" w:rsidRPr="003650BF">
            <w:pPr>
              <w:pStyle w:val="BodyText"/>
              <w:spacing w:before="100" w:after="100"/>
            </w:pPr>
            <w:r w:rsidRPr="003650BF" w:rsidR="006A32BE">
              <w:t>Yes</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t>(includes calls to national f</w:t>
            </w:r>
            <w:r w:rsidRPr="003650BF" w:rsidR="006A32BE">
              <w:t>ixed or GSM mobile services that then divert/switch or re-route overseas)</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Standard National and</w:t>
            </w:r>
            <w:r w:rsidRPr="003650BF" w:rsidR="006A32BE">
              <w:t xml:space="preserve"> International SMS</w:t>
            </w:r>
          </w:p>
        </w:tc>
        <w:tc>
          <w:tcPr>
            <w:tcW w:w="3623" w:type="dxa"/>
          </w:tcPr>
          <w:p w:rsidR="00821024" w:rsidRPr="003650BF">
            <w:pPr>
              <w:pStyle w:val="BodyText"/>
              <w:spacing w:before="100" w:after="100"/>
            </w:pPr>
            <w:r w:rsidRPr="003650BF" w:rsidR="006A32BE">
              <w:t>Yes</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Push to Talk (PTT) (this service is no longer available from 4 November</w:t>
            </w:r>
            <w:r w:rsidRPr="003650BF" w:rsidR="006A32BE">
              <w:t xml:space="preserve"> 2010)</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Voicemail Diversions</w:t>
            </w:r>
          </w:p>
        </w:tc>
        <w:tc>
          <w:tcPr>
            <w:tcW w:w="3623" w:type="dxa"/>
          </w:tcPr>
          <w:p w:rsidR="00821024" w:rsidRPr="003650BF">
            <w:pPr>
              <w:pStyle w:val="BodyText"/>
              <w:spacing w:before="100" w:after="100"/>
            </w:pPr>
            <w:r w:rsidRPr="003650BF" w:rsidR="006A32BE">
              <w:t>Yes</w:t>
            </w:r>
          </w:p>
        </w:tc>
      </w:tr>
      <w:tr>
        <w:tblPrEx>
          <w:tblW w:w="8573" w:type="dxa"/>
          <w:jc w:val="center"/>
          <w:tblLayout w:type="fixed"/>
          <w:tblCellMar>
            <w:left w:w="115" w:type="dxa"/>
            <w:right w:w="115" w:type="dxa"/>
          </w:tblCellMar>
          <w:tblLook w:val="0000"/>
        </w:tblPrEx>
        <w:trPr>
          <w:trHeight w:val="223"/>
          <w:jc w:val="center"/>
        </w:trPr>
        <w:tc>
          <w:tcPr>
            <w:tcW w:w="4950" w:type="dxa"/>
          </w:tcPr>
          <w:p w:rsidR="00821024" w:rsidRPr="003650BF">
            <w:pPr>
              <w:pStyle w:val="BodyText"/>
              <w:spacing w:before="100" w:after="100"/>
            </w:pPr>
            <w:r w:rsidRPr="003650BF" w:rsidR="006A32BE">
              <w:t>Voicemail Deposit and Ret</w:t>
            </w:r>
            <w:r w:rsidRPr="003650BF" w:rsidR="006A32BE">
              <w:t>rievals</w:t>
            </w:r>
          </w:p>
        </w:tc>
        <w:tc>
          <w:tcPr>
            <w:tcW w:w="3623" w:type="dxa"/>
          </w:tcPr>
          <w:p w:rsidR="00821024" w:rsidRPr="003650BF">
            <w:pPr>
              <w:pStyle w:val="BodyText"/>
              <w:spacing w:before="100" w:after="100"/>
            </w:pPr>
            <w:r w:rsidRPr="003650BF" w:rsidR="006A32BE">
              <w:t>Yes</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International Roaming &amp; Diversion</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Premium SMS</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 xml:space="preserve">Premium Video </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Video Confere</w:t>
            </w:r>
            <w:r w:rsidRPr="003650BF" w:rsidR="006A32BE">
              <w:t>ncing</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Standard National MMS</w:t>
            </w:r>
          </w:p>
        </w:tc>
        <w:tc>
          <w:tcPr>
            <w:tcW w:w="3623" w:type="dxa"/>
          </w:tcPr>
          <w:p w:rsidR="00821024" w:rsidRPr="003650BF">
            <w:pPr>
              <w:pStyle w:val="BodyText"/>
              <w:spacing w:before="100" w:after="100"/>
            </w:pPr>
            <w:r w:rsidRPr="003650BF" w:rsidR="006A32BE">
              <w:t>Yes</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International MMS</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Optus Zoo or Optus Zoo and iZoo Brow</w:t>
            </w:r>
            <w:r w:rsidRPr="003650BF" w:rsidR="006A32BE">
              <w:t>sing</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349"/>
          <w:jc w:val="center"/>
        </w:trPr>
        <w:tc>
          <w:tcPr>
            <w:tcW w:w="4950" w:type="dxa"/>
          </w:tcPr>
          <w:p w:rsidR="00821024" w:rsidRPr="003650BF">
            <w:pPr>
              <w:pStyle w:val="BodyText"/>
              <w:spacing w:before="100" w:after="100"/>
            </w:pPr>
            <w:r w:rsidRPr="003650BF" w:rsidR="006A32BE">
              <w:t>Optus Zoo or Optus Zoo and iZoo Downloads</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178"/>
          <w:jc w:val="center"/>
        </w:trPr>
        <w:tc>
          <w:tcPr>
            <w:tcW w:w="4950" w:type="dxa"/>
          </w:tcPr>
          <w:p w:rsidR="00821024" w:rsidRPr="003650BF">
            <w:pPr>
              <w:pStyle w:val="BodyText"/>
              <w:keepNext/>
              <w:spacing w:before="100" w:after="100"/>
            </w:pPr>
            <w:r w:rsidRPr="003650BF" w:rsidR="006A32BE">
              <w:t xml:space="preserve">SMS to </w:t>
            </w:r>
            <w:r w:rsidRPr="003650BF" w:rsidR="006A32BE">
              <w:t>966 (Zoo)</w:t>
            </w:r>
          </w:p>
        </w:tc>
        <w:tc>
          <w:tcPr>
            <w:tcW w:w="3623" w:type="dxa"/>
          </w:tcPr>
          <w:p w:rsidR="00821024" w:rsidRPr="003650BF">
            <w:pPr>
              <w:pStyle w:val="BodyText"/>
              <w:keepN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358"/>
          <w:jc w:val="center"/>
        </w:trPr>
        <w:tc>
          <w:tcPr>
            <w:tcW w:w="4950" w:type="dxa"/>
          </w:tcPr>
          <w:p w:rsidR="00821024" w:rsidRPr="003650BF">
            <w:pPr>
              <w:pStyle w:val="BodyText"/>
              <w:spacing w:before="100" w:after="100"/>
            </w:pPr>
            <w:r w:rsidRPr="003650BF" w:rsidR="006A32BE">
              <w:t>Data used whilst roaming internationally</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187"/>
          <w:jc w:val="center"/>
        </w:trPr>
        <w:tc>
          <w:tcPr>
            <w:tcW w:w="4950" w:type="dxa"/>
          </w:tcPr>
          <w:p w:rsidR="00821024" w:rsidRPr="003650BF">
            <w:pPr>
              <w:pStyle w:val="BodyText"/>
              <w:spacing w:before="100" w:after="100"/>
            </w:pPr>
            <w:r w:rsidRPr="003650BF" w:rsidR="006A32BE">
              <w:t>Directory Assistance – 1223</w:t>
            </w:r>
          </w:p>
        </w:tc>
        <w:tc>
          <w:tcPr>
            <w:tcW w:w="3623" w:type="dxa"/>
          </w:tcPr>
          <w:p w:rsidR="00821024" w:rsidRPr="003650BF">
            <w:pPr>
              <w:pStyle w:val="BodyText"/>
              <w:spacing w:before="100" w:after="100"/>
            </w:pPr>
            <w:r w:rsidRPr="003650BF" w:rsidR="006A32BE">
              <w:t>Yes</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19XX Nu</w:t>
            </w:r>
            <w:r w:rsidRPr="003650BF" w:rsidR="006A32BE">
              <w:t>mbers</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1800 and 1300 numbers</w:t>
            </w:r>
          </w:p>
        </w:tc>
        <w:tc>
          <w:tcPr>
            <w:tcW w:w="3623" w:type="dxa"/>
          </w:tcPr>
          <w:p w:rsidR="00821024" w:rsidRPr="003650BF">
            <w:pPr>
              <w:pStyle w:val="BodyText"/>
              <w:spacing w:before="100" w:after="100"/>
            </w:pPr>
            <w:r w:rsidRPr="003650BF" w:rsidR="006A32BE">
              <w:t>Yes</w:t>
            </w:r>
          </w:p>
        </w:tc>
      </w:tr>
      <w:tr>
        <w:tblPrEx>
          <w:tblW w:w="8573" w:type="dxa"/>
          <w:jc w:val="center"/>
          <w:tblLayout w:type="fixed"/>
          <w:tblCellMar>
            <w:left w:w="115" w:type="dxa"/>
            <w:right w:w="115" w:type="dxa"/>
          </w:tblCellMar>
          <w:tblLook w:val="0000"/>
        </w:tblPrEx>
        <w:trPr>
          <w:trHeight w:val="247"/>
          <w:jc w:val="center"/>
        </w:trPr>
        <w:tc>
          <w:tcPr>
            <w:tcW w:w="4950" w:type="dxa"/>
          </w:tcPr>
          <w:p w:rsidR="00821024" w:rsidRPr="003650BF">
            <w:pPr>
              <w:pStyle w:val="BodyText"/>
              <w:spacing w:before="100" w:after="100"/>
            </w:pPr>
            <w:r w:rsidRPr="003650BF" w:rsidR="006A32BE">
              <w:t>124YES(937)</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62"/>
          <w:jc w:val="center"/>
        </w:trPr>
        <w:tc>
          <w:tcPr>
            <w:tcW w:w="4950" w:type="dxa"/>
          </w:tcPr>
          <w:p w:rsidR="00821024" w:rsidRPr="003650BF">
            <w:pPr>
              <w:pStyle w:val="BodyText"/>
              <w:spacing w:before="100" w:after="100"/>
            </w:pPr>
            <w:r w:rsidRPr="003650BF" w:rsidR="006A32BE">
              <w:t>Insurance</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62"/>
          <w:jc w:val="center"/>
        </w:trPr>
        <w:tc>
          <w:tcPr>
            <w:tcW w:w="4950" w:type="dxa"/>
          </w:tcPr>
          <w:p w:rsidR="00821024" w:rsidRPr="003650BF">
            <w:pPr>
              <w:pStyle w:val="BodyText"/>
              <w:spacing w:before="100" w:after="100"/>
            </w:pPr>
            <w:r w:rsidRPr="003650BF" w:rsidR="006A32BE">
              <w:t>Handset Payments</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62"/>
          <w:jc w:val="center"/>
        </w:trPr>
        <w:tc>
          <w:tcPr>
            <w:tcW w:w="4950" w:type="dxa"/>
          </w:tcPr>
          <w:p w:rsidR="00821024" w:rsidRPr="003650BF">
            <w:pPr>
              <w:pStyle w:val="BodyText"/>
              <w:spacing w:before="100" w:after="100"/>
            </w:pPr>
            <w:r w:rsidRPr="003650BF" w:rsidR="006A32BE">
              <w:t>Content</w:t>
            </w:r>
            <w:r w:rsidRPr="003650BF" w:rsidR="006A32BE">
              <w:t xml:space="preserve"> Packs (unless specified in promotions)</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62"/>
          <w:jc w:val="center"/>
        </w:trPr>
        <w:tc>
          <w:tcPr>
            <w:tcW w:w="4950" w:type="dxa"/>
          </w:tcPr>
          <w:p w:rsidR="00821024" w:rsidRPr="003650BF">
            <w:pPr>
              <w:pStyle w:val="BodyText"/>
              <w:spacing w:before="100" w:after="100"/>
            </w:pPr>
            <w:r w:rsidRPr="003650BF" w:rsidR="006A32BE">
              <w:t>Mobile Internet us</w:t>
            </w:r>
            <w:r w:rsidRPr="003650BF" w:rsidR="006A32BE">
              <w:t>age</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62"/>
          <w:jc w:val="center"/>
        </w:trPr>
        <w:tc>
          <w:tcPr>
            <w:tcW w:w="4950" w:type="dxa"/>
          </w:tcPr>
          <w:p w:rsidR="00821024" w:rsidRPr="003650BF">
            <w:pPr>
              <w:pStyle w:val="BodyText"/>
              <w:spacing w:before="100" w:after="100"/>
            </w:pPr>
            <w:r w:rsidRPr="003650BF" w:rsidR="006A32BE">
              <w:t>True Local Usage</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62"/>
          <w:jc w:val="center"/>
        </w:trPr>
        <w:tc>
          <w:tcPr>
            <w:tcW w:w="4950" w:type="dxa"/>
          </w:tcPr>
          <w:p w:rsidR="00821024" w:rsidRPr="003650BF">
            <w:pPr>
              <w:pStyle w:val="BodyText"/>
              <w:spacing w:before="100" w:after="100"/>
            </w:pPr>
            <w:r w:rsidRPr="003650BF" w:rsidR="006A32BE">
              <w:t>VOIP services</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62"/>
          <w:jc w:val="center"/>
        </w:trPr>
        <w:tc>
          <w:tcPr>
            <w:tcW w:w="4950" w:type="dxa"/>
          </w:tcPr>
          <w:p w:rsidR="00821024" w:rsidRPr="003650BF">
            <w:pPr>
              <w:pStyle w:val="BodyText"/>
              <w:spacing w:before="100" w:after="100"/>
            </w:pPr>
            <w:r w:rsidRPr="003650BF" w:rsidR="006A32BE">
              <w:t>Calls to Satellite</w:t>
            </w:r>
          </w:p>
        </w:tc>
        <w:tc>
          <w:tcPr>
            <w:tcW w:w="3623" w:type="dxa"/>
          </w:tcPr>
          <w:p w:rsidR="00821024" w:rsidRPr="003650BF">
            <w:pPr>
              <w:pStyle w:val="BodyText"/>
              <w:spacing w:before="100" w:after="100"/>
            </w:pPr>
            <w:r w:rsidRPr="003650BF" w:rsidR="006A32BE">
              <w:t>No</w:t>
            </w:r>
          </w:p>
        </w:tc>
      </w:tr>
      <w:tr>
        <w:tblPrEx>
          <w:tblW w:w="8573" w:type="dxa"/>
          <w:jc w:val="center"/>
          <w:tblLayout w:type="fixed"/>
          <w:tblCellMar>
            <w:left w:w="115" w:type="dxa"/>
            <w:right w:w="115" w:type="dxa"/>
          </w:tblCellMar>
          <w:tblLook w:val="0000"/>
        </w:tblPrEx>
        <w:trPr>
          <w:trHeight w:val="262"/>
          <w:jc w:val="center"/>
        </w:trPr>
        <w:tc>
          <w:tcPr>
            <w:tcW w:w="4950" w:type="dxa"/>
          </w:tcPr>
          <w:p w:rsidR="00821024" w:rsidRPr="003650BF">
            <w:pPr>
              <w:pStyle w:val="BodyText"/>
              <w:spacing w:before="100" w:after="100"/>
            </w:pPr>
            <w:r w:rsidRPr="003650BF" w:rsidR="006A32BE">
              <w:t>Surepage</w:t>
            </w:r>
          </w:p>
        </w:tc>
        <w:tc>
          <w:tcPr>
            <w:tcW w:w="3623"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w:t>
      </w:r>
      <w:r w:rsidRPr="003650BF" w:rsidR="006A32BE">
        <w:rPr>
          <w:b/>
        </w:rPr>
        <w:t>ible for the Included Mobile Internet Data</w:t>
      </w:r>
    </w:p>
    <w:tbl>
      <w:tblPr>
        <w:tblStyle w:val="TableNormal"/>
        <w:tblW w:w="8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50"/>
        <w:gridCol w:w="3623"/>
      </w:tblGrid>
      <w:tr>
        <w:tblPrEx>
          <w:tblW w:w="8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309"/>
          <w:tblHeader/>
          <w:jc w:val="center"/>
        </w:trPr>
        <w:tc>
          <w:tcPr>
            <w:tcW w:w="2887" w:type="pct"/>
          </w:tcPr>
          <w:p w:rsidR="00821024" w:rsidRPr="003650BF">
            <w:pPr>
              <w:pStyle w:val="BodyText"/>
              <w:spacing w:before="100" w:after="100"/>
              <w:rPr>
                <w:b/>
              </w:rPr>
            </w:pPr>
            <w:r w:rsidRPr="003650BF" w:rsidR="006A32BE">
              <w:rPr>
                <w:b/>
              </w:rPr>
              <w:t>Call Type</w:t>
            </w:r>
          </w:p>
        </w:tc>
        <w:tc>
          <w:tcPr>
            <w:tcW w:w="2113" w:type="pct"/>
          </w:tcPr>
          <w:p w:rsidR="00821024" w:rsidRPr="003650BF">
            <w:pPr>
              <w:pStyle w:val="BodyText"/>
              <w:spacing w:before="100" w:after="100"/>
              <w:rPr>
                <w:b/>
              </w:rPr>
            </w:pPr>
            <w:r w:rsidRPr="003650BF" w:rsidR="006A32BE">
              <w:rPr>
                <w:b/>
              </w:rPr>
              <w:t>Eligible Data</w:t>
            </w:r>
          </w:p>
        </w:tc>
      </w:tr>
      <w:tr>
        <w:tblPrEx>
          <w:tblW w:w="8573" w:type="dxa"/>
          <w:jc w:val="center"/>
          <w:tblCellMar>
            <w:left w:w="115" w:type="dxa"/>
            <w:right w:w="115" w:type="dxa"/>
          </w:tblCellMar>
          <w:tblLook w:val="0000"/>
        </w:tblPrEx>
        <w:trPr>
          <w:trHeight w:val="318"/>
          <w:jc w:val="center"/>
        </w:trPr>
        <w:tc>
          <w:tcPr>
            <w:tcW w:w="2887" w:type="pct"/>
          </w:tcPr>
          <w:p w:rsidR="00821024" w:rsidRPr="003650BF">
            <w:pPr>
              <w:pStyle w:val="BodyText"/>
              <w:spacing w:before="100" w:after="100"/>
            </w:pPr>
            <w:r w:rsidRPr="003650BF" w:rsidR="006A32BE">
              <w:t>Standard National Voice and</w:t>
            </w:r>
            <w:r w:rsidRPr="003650BF" w:rsidR="006A32BE">
              <w:t xml:space="preserve"> Video Calls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494"/>
          <w:jc w:val="center"/>
        </w:trPr>
        <w:tc>
          <w:tcPr>
            <w:tcW w:w="2887"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w:t>
            </w:r>
            <w:r w:rsidRPr="003650BF" w:rsidR="006A32BE">
              <w:t>g calls to national fixed or GSM mobile services that then divert/switch or re-route overseas)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228"/>
          <w:jc w:val="center"/>
        </w:trPr>
        <w:tc>
          <w:tcPr>
            <w:tcW w:w="2887" w:type="pct"/>
          </w:tcPr>
          <w:p w:rsidR="00821024" w:rsidRPr="003650BF">
            <w:pPr>
              <w:pStyle w:val="BodyText"/>
              <w:spacing w:before="100" w:after="100"/>
            </w:pPr>
            <w:r w:rsidRPr="003650BF" w:rsidR="006A32BE">
              <w:t>Premium Video</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147"/>
          <w:jc w:val="center"/>
        </w:trPr>
        <w:tc>
          <w:tcPr>
            <w:tcW w:w="2887" w:type="pct"/>
          </w:tcPr>
          <w:p w:rsidR="00821024" w:rsidRPr="003650BF">
            <w:pPr>
              <w:pStyle w:val="BodyText"/>
              <w:spacing w:before="100" w:after="100"/>
            </w:pPr>
            <w:r w:rsidRPr="003650BF" w:rsidR="006A32BE">
              <w:t>Content Video</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66"/>
          <w:jc w:val="center"/>
        </w:trPr>
        <w:tc>
          <w:tcPr>
            <w:tcW w:w="2887" w:type="pct"/>
          </w:tcPr>
          <w:p w:rsidR="00821024" w:rsidRPr="003650BF">
            <w:pPr>
              <w:pStyle w:val="BodyText"/>
              <w:spacing w:before="100" w:after="100"/>
            </w:pPr>
            <w:r w:rsidRPr="003650BF" w:rsidR="006A32BE">
              <w:t>Standard National Standard SMS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246"/>
          <w:jc w:val="center"/>
        </w:trPr>
        <w:tc>
          <w:tcPr>
            <w:tcW w:w="2887" w:type="pct"/>
          </w:tcPr>
          <w:p w:rsidR="00821024" w:rsidRPr="003650BF">
            <w:pPr>
              <w:pStyle w:val="BodyText"/>
              <w:spacing w:before="100" w:after="100"/>
            </w:pPr>
            <w:r w:rsidRPr="003650BF" w:rsidR="006A32BE">
              <w:t>International SMS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84"/>
          <w:jc w:val="center"/>
        </w:trPr>
        <w:tc>
          <w:tcPr>
            <w:tcW w:w="2887" w:type="pct"/>
          </w:tcPr>
          <w:p w:rsidR="00821024" w:rsidRPr="003650BF">
            <w:pPr>
              <w:pStyle w:val="BodyText"/>
              <w:spacing w:before="100" w:after="100"/>
            </w:pPr>
            <w:r w:rsidRPr="003650BF" w:rsidR="006A32BE">
              <w:t>Pr</w:t>
            </w:r>
            <w:r w:rsidRPr="003650BF" w:rsidR="006A32BE">
              <w:t>emium SMS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102"/>
          <w:jc w:val="center"/>
        </w:trPr>
        <w:tc>
          <w:tcPr>
            <w:tcW w:w="2887" w:type="pct"/>
          </w:tcPr>
          <w:p w:rsidR="00821024" w:rsidRPr="003650BF">
            <w:pPr>
              <w:pStyle w:val="BodyText"/>
              <w:spacing w:before="100" w:after="100"/>
            </w:pPr>
            <w:r w:rsidRPr="003650BF" w:rsidR="006A32BE">
              <w:t>Standard National Standard MMS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102"/>
          <w:jc w:val="center"/>
        </w:trPr>
        <w:tc>
          <w:tcPr>
            <w:tcW w:w="2887" w:type="pct"/>
          </w:tcPr>
          <w:p w:rsidR="00821024" w:rsidRPr="003650BF">
            <w:pPr>
              <w:pStyle w:val="BodyText"/>
              <w:spacing w:before="100" w:after="100"/>
            </w:pPr>
            <w:r w:rsidRPr="003650BF" w:rsidR="006A32BE">
              <w:t>International</w:t>
            </w:r>
            <w:r w:rsidRPr="003650BF" w:rsidR="006A32BE">
              <w:t xml:space="preserve"> MMS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64"/>
          <w:jc w:val="center"/>
        </w:trPr>
        <w:tc>
          <w:tcPr>
            <w:tcW w:w="2887" w:type="pct"/>
          </w:tcPr>
          <w:p w:rsidR="00821024" w:rsidRPr="003650BF">
            <w:pPr>
              <w:pStyle w:val="BodyText"/>
              <w:spacing w:before="100" w:after="100"/>
            </w:pPr>
            <w:r w:rsidRPr="003650BF" w:rsidR="006A32BE">
              <w:t>Premium MMS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390"/>
          <w:jc w:val="center"/>
        </w:trPr>
        <w:tc>
          <w:tcPr>
            <w:tcW w:w="2887" w:type="pct"/>
          </w:tcPr>
          <w:p w:rsidR="00821024" w:rsidRPr="003650BF">
            <w:pPr>
              <w:pStyle w:val="BodyText"/>
              <w:spacing w:before="100" w:after="100"/>
            </w:pPr>
            <w:r w:rsidRPr="003650BF" w:rsidR="006A32BE">
              <w:t>National Diversions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228"/>
          <w:jc w:val="center"/>
        </w:trPr>
        <w:tc>
          <w:tcPr>
            <w:tcW w:w="2887" w:type="pct"/>
          </w:tcPr>
          <w:p w:rsidR="00821024" w:rsidRPr="003650BF">
            <w:pPr>
              <w:pStyle w:val="BodyText"/>
              <w:keepNext/>
              <w:spacing w:before="100" w:after="100"/>
            </w:pPr>
            <w:r w:rsidRPr="003650BF" w:rsidR="006A32BE">
              <w:t>Voicemail Deposit and Retrievals</w:t>
            </w:r>
          </w:p>
        </w:tc>
        <w:tc>
          <w:tcPr>
            <w:tcW w:w="2113" w:type="pct"/>
          </w:tcPr>
          <w:p w:rsidR="00821024" w:rsidRPr="003650BF">
            <w:pPr>
              <w:pStyle w:val="BodyText"/>
              <w:keepNext/>
              <w:spacing w:before="100" w:after="100"/>
            </w:pPr>
            <w:r w:rsidRPr="003650BF" w:rsidR="006A32BE">
              <w:t>No</w:t>
            </w:r>
          </w:p>
        </w:tc>
      </w:tr>
      <w:tr>
        <w:tblPrEx>
          <w:tblW w:w="8573" w:type="dxa"/>
          <w:jc w:val="center"/>
          <w:tblCellMar>
            <w:left w:w="115" w:type="dxa"/>
            <w:right w:w="115" w:type="dxa"/>
          </w:tblCellMar>
          <w:tblLook w:val="0000"/>
        </w:tblPrEx>
        <w:trPr>
          <w:trHeight w:val="237"/>
          <w:jc w:val="center"/>
        </w:trPr>
        <w:tc>
          <w:tcPr>
            <w:tcW w:w="2887" w:type="pct"/>
          </w:tcPr>
          <w:p w:rsidR="00821024" w:rsidRPr="003650BF">
            <w:pPr>
              <w:pStyle w:val="BodyText"/>
              <w:keepNext/>
              <w:spacing w:before="100" w:after="100"/>
            </w:pPr>
            <w:r w:rsidRPr="003650BF" w:rsidR="006A32BE">
              <w:t>International</w:t>
            </w:r>
            <w:r w:rsidRPr="003650BF" w:rsidR="006A32BE">
              <w:t xml:space="preserve"> Roaming and Diversion</w:t>
            </w:r>
          </w:p>
        </w:tc>
        <w:tc>
          <w:tcPr>
            <w:tcW w:w="2113" w:type="pct"/>
          </w:tcPr>
          <w:p w:rsidR="00821024" w:rsidRPr="003650BF">
            <w:pPr>
              <w:pStyle w:val="BodyText"/>
              <w:keepNext/>
              <w:spacing w:before="100" w:after="100"/>
            </w:pPr>
            <w:r w:rsidRPr="003650BF" w:rsidR="006A32BE">
              <w:t>No</w:t>
            </w:r>
          </w:p>
        </w:tc>
      </w:tr>
      <w:tr>
        <w:tblPrEx>
          <w:tblW w:w="8573" w:type="dxa"/>
          <w:jc w:val="center"/>
          <w:tblCellMar>
            <w:left w:w="115" w:type="dxa"/>
            <w:right w:w="115" w:type="dxa"/>
          </w:tblCellMar>
          <w:tblLook w:val="0000"/>
        </w:tblPrEx>
        <w:trPr>
          <w:trHeight w:val="66"/>
          <w:jc w:val="center"/>
        </w:trPr>
        <w:tc>
          <w:tcPr>
            <w:tcW w:w="2887" w:type="pct"/>
          </w:tcPr>
          <w:p w:rsidR="00821024" w:rsidRPr="003650BF">
            <w:pPr>
              <w:pStyle w:val="BodyText"/>
              <w:spacing w:before="100" w:after="100"/>
            </w:pPr>
            <w:r w:rsidRPr="003650BF" w:rsidR="006A32BE">
              <w:t>Video Conferencing</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435"/>
          <w:jc w:val="center"/>
        </w:trPr>
        <w:tc>
          <w:tcPr>
            <w:tcW w:w="2887" w:type="pct"/>
          </w:tcPr>
          <w:p w:rsidR="00821024" w:rsidRPr="003650BF">
            <w:pPr>
              <w:pStyle w:val="BodyText"/>
              <w:spacing w:before="100" w:after="100"/>
            </w:pPr>
            <w:r w:rsidRPr="003650BF" w:rsidR="006A32BE">
              <w:t>Optus Zoo and iZoo Browsing*</w:t>
            </w:r>
          </w:p>
        </w:tc>
        <w:tc>
          <w:tcPr>
            <w:tcW w:w="2113" w:type="pct"/>
          </w:tcPr>
          <w:p w:rsidR="00821024" w:rsidRPr="003650BF">
            <w:pPr>
              <w:pStyle w:val="BodyText"/>
              <w:spacing w:before="100" w:after="100"/>
            </w:pPr>
            <w:r w:rsidRPr="003650BF" w:rsidR="006A32BE">
              <w:t>Yes, up to the m</w:t>
            </w:r>
            <w:r w:rsidRPr="003650BF" w:rsidR="006A32BE">
              <w:t>onthly included data amount specified in Table 2A.</w:t>
            </w:r>
          </w:p>
        </w:tc>
      </w:tr>
      <w:tr>
        <w:tblPrEx>
          <w:tblW w:w="8573" w:type="dxa"/>
          <w:jc w:val="center"/>
          <w:tblCellMar>
            <w:left w:w="115" w:type="dxa"/>
            <w:right w:w="115" w:type="dxa"/>
          </w:tblCellMar>
          <w:tblLook w:val="0000"/>
        </w:tblPrEx>
        <w:trPr>
          <w:trHeight w:val="219"/>
          <w:jc w:val="center"/>
        </w:trPr>
        <w:tc>
          <w:tcPr>
            <w:tcW w:w="2887" w:type="pct"/>
          </w:tcPr>
          <w:p w:rsidR="00821024" w:rsidRPr="003650BF">
            <w:pPr>
              <w:pStyle w:val="BodyText"/>
              <w:spacing w:before="100" w:after="100"/>
            </w:pPr>
            <w:r w:rsidRPr="003650BF" w:rsidR="006A32BE">
              <w:t xml:space="preserve">Optus Zoo </w:t>
            </w:r>
            <w:r w:rsidRPr="003650BF" w:rsidR="006A32BE">
              <w:t>and iZoo Downloads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64"/>
          <w:jc w:val="center"/>
        </w:trPr>
        <w:tc>
          <w:tcPr>
            <w:tcW w:w="2887" w:type="pct"/>
          </w:tcPr>
          <w:p w:rsidR="00821024" w:rsidRPr="003650BF">
            <w:pPr>
              <w:pStyle w:val="BodyText"/>
              <w:spacing w:before="100" w:after="100"/>
            </w:pPr>
            <w:r w:rsidRPr="003650BF" w:rsidR="006A32BE">
              <w:t>SMS to 966 (Zoo)</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494"/>
          <w:jc w:val="center"/>
        </w:trPr>
        <w:tc>
          <w:tcPr>
            <w:tcW w:w="2887" w:type="pct"/>
          </w:tcPr>
          <w:p w:rsidR="00821024" w:rsidRPr="003650BF">
            <w:pPr>
              <w:pStyle w:val="BodyText"/>
              <w:spacing w:before="100" w:after="100"/>
            </w:pPr>
            <w:r w:rsidRPr="003650BF" w:rsidR="006A32BE">
              <w:t>Mobile Internet usage*</w:t>
            </w:r>
          </w:p>
        </w:tc>
        <w:tc>
          <w:tcPr>
            <w:tcW w:w="2113" w:type="pct"/>
          </w:tcPr>
          <w:p w:rsidR="00821024" w:rsidRPr="003650BF">
            <w:pPr>
              <w:pStyle w:val="BodyText"/>
              <w:spacing w:before="100" w:after="100"/>
            </w:pPr>
            <w:r w:rsidRPr="003650BF" w:rsidR="006A32BE">
              <w:t xml:space="preserve">Yes, up to the monthly included </w:t>
            </w:r>
            <w:r w:rsidRPr="003650BF" w:rsidR="006A32BE">
              <w:t>data amount specified in Table 2A.</w:t>
            </w:r>
          </w:p>
        </w:tc>
      </w:tr>
      <w:tr>
        <w:tblPrEx>
          <w:tblW w:w="8573" w:type="dxa"/>
          <w:jc w:val="center"/>
          <w:tblCellMar>
            <w:left w:w="115" w:type="dxa"/>
            <w:right w:w="115" w:type="dxa"/>
          </w:tblCellMar>
          <w:tblLook w:val="0000"/>
        </w:tblPrEx>
        <w:trPr>
          <w:trHeight w:val="192"/>
          <w:jc w:val="center"/>
        </w:trPr>
        <w:tc>
          <w:tcPr>
            <w:tcW w:w="2887" w:type="pct"/>
          </w:tcPr>
          <w:p w:rsidR="00821024" w:rsidRPr="003650BF">
            <w:pPr>
              <w:pStyle w:val="BodyText"/>
              <w:spacing w:before="100" w:after="100"/>
            </w:pPr>
            <w:r w:rsidRPr="003650BF" w:rsidR="006A32BE">
              <w:t>Mobile as Modem</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201"/>
          <w:jc w:val="center"/>
        </w:trPr>
        <w:tc>
          <w:tcPr>
            <w:tcW w:w="2887" w:type="pct"/>
          </w:tcPr>
          <w:p w:rsidR="00821024" w:rsidRPr="003650BF">
            <w:pPr>
              <w:pStyle w:val="BodyText"/>
              <w:spacing w:before="100" w:after="100"/>
            </w:pPr>
            <w:r w:rsidRPr="003650BF" w:rsidR="006A32BE">
              <w:t>Data Used while Roaming Internationally</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64"/>
          <w:jc w:val="center"/>
        </w:trPr>
        <w:tc>
          <w:tcPr>
            <w:tcW w:w="2887" w:type="pct"/>
          </w:tcPr>
          <w:p w:rsidR="00821024" w:rsidRPr="003650BF">
            <w:pPr>
              <w:pStyle w:val="BodyText"/>
              <w:spacing w:before="100" w:after="100"/>
            </w:pPr>
            <w:r w:rsidRPr="003650BF" w:rsidR="006A32BE">
              <w:t xml:space="preserve">Content Packs </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129"/>
          <w:jc w:val="center"/>
        </w:trPr>
        <w:tc>
          <w:tcPr>
            <w:tcW w:w="2887" w:type="pct"/>
          </w:tcPr>
          <w:p w:rsidR="00821024" w:rsidRPr="003650BF">
            <w:pPr>
              <w:pStyle w:val="BodyText"/>
              <w:spacing w:before="100" w:after="100"/>
            </w:pPr>
            <w:r w:rsidRPr="003650BF" w:rsidR="006A32BE">
              <w:t>TrueLocal Usage</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237"/>
          <w:jc w:val="center"/>
        </w:trPr>
        <w:tc>
          <w:tcPr>
            <w:tcW w:w="2887" w:type="pct"/>
          </w:tcPr>
          <w:p w:rsidR="00821024" w:rsidRPr="003650BF">
            <w:pPr>
              <w:pStyle w:val="BodyText"/>
              <w:spacing w:before="100" w:after="100"/>
            </w:pPr>
            <w:r w:rsidRPr="003650BF" w:rsidR="006A32BE">
              <w:t>Directory Assistan</w:t>
            </w:r>
            <w:r w:rsidRPr="003650BF" w:rsidR="006A32BE">
              <w:t>ce- 1223</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165"/>
          <w:jc w:val="center"/>
        </w:trPr>
        <w:tc>
          <w:tcPr>
            <w:tcW w:w="2887" w:type="pct"/>
          </w:tcPr>
          <w:p w:rsidR="00821024" w:rsidRPr="003650BF">
            <w:pPr>
              <w:pStyle w:val="BodyText"/>
              <w:spacing w:before="100" w:after="100"/>
            </w:pPr>
            <w:r w:rsidRPr="003650BF" w:rsidR="006A32BE">
              <w:t>19XX Numbers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183"/>
          <w:jc w:val="center"/>
        </w:trPr>
        <w:tc>
          <w:tcPr>
            <w:tcW w:w="2887" w:type="pct"/>
          </w:tcPr>
          <w:p w:rsidR="00821024" w:rsidRPr="003650BF">
            <w:pPr>
              <w:pStyle w:val="BodyText"/>
              <w:spacing w:before="100" w:after="100"/>
            </w:pPr>
            <w:r w:rsidRPr="003650BF" w:rsidR="006A32BE">
              <w:t>1800, 13 and 1300 numbers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273"/>
          <w:jc w:val="center"/>
        </w:trPr>
        <w:tc>
          <w:tcPr>
            <w:tcW w:w="2887" w:type="pct"/>
          </w:tcPr>
          <w:p w:rsidR="00821024" w:rsidRPr="003650BF">
            <w:pPr>
              <w:pStyle w:val="BodyText"/>
              <w:spacing w:before="100" w:after="100"/>
            </w:pPr>
            <w:r w:rsidRPr="003650BF" w:rsidR="006A32BE">
              <w:t>124YES(937)</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291"/>
          <w:jc w:val="center"/>
        </w:trPr>
        <w:tc>
          <w:tcPr>
            <w:tcW w:w="2887" w:type="pct"/>
          </w:tcPr>
          <w:p w:rsidR="00821024" w:rsidRPr="003650BF">
            <w:pPr>
              <w:pStyle w:val="BodyText"/>
              <w:spacing w:before="100" w:after="100"/>
            </w:pPr>
            <w:r w:rsidRPr="003650BF" w:rsidR="006A32BE">
              <w:t>Insurance</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120"/>
          <w:jc w:val="center"/>
        </w:trPr>
        <w:tc>
          <w:tcPr>
            <w:tcW w:w="2887" w:type="pct"/>
          </w:tcPr>
          <w:p w:rsidR="00821024" w:rsidRPr="003650BF">
            <w:pPr>
              <w:pStyle w:val="BodyText"/>
              <w:spacing w:before="100" w:after="100"/>
            </w:pPr>
            <w:r w:rsidRPr="003650BF" w:rsidR="006A32BE">
              <w:t>Handset P</w:t>
            </w:r>
            <w:r w:rsidRPr="003650BF" w:rsidR="006A32BE">
              <w:t>ayments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489"/>
          <w:jc w:val="center"/>
        </w:trPr>
        <w:tc>
          <w:tcPr>
            <w:tcW w:w="2887" w:type="pct"/>
          </w:tcPr>
          <w:p w:rsidR="00821024" w:rsidRPr="003650BF">
            <w:pPr>
              <w:pStyle w:val="BodyText"/>
              <w:spacing w:before="100" w:after="100"/>
              <w:ind w:right="132"/>
            </w:pPr>
            <w:r w:rsidRPr="003650BF" w:rsidR="006A32BE">
              <w:t>Push To Talk (PTT) (this service is no longer available from 4 November 2010)</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183"/>
          <w:jc w:val="center"/>
        </w:trPr>
        <w:tc>
          <w:tcPr>
            <w:tcW w:w="2887" w:type="pct"/>
          </w:tcPr>
          <w:p w:rsidR="00821024" w:rsidRPr="003650BF">
            <w:pPr>
              <w:pStyle w:val="BodyText"/>
              <w:spacing w:before="100" w:after="100"/>
            </w:pPr>
            <w:r w:rsidRPr="003650BF" w:rsidR="006A32BE">
              <w:t>C</w:t>
            </w:r>
            <w:r w:rsidRPr="003650BF" w:rsidR="006A32BE">
              <w:t>alls to Satellite</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282"/>
          <w:jc w:val="center"/>
        </w:trPr>
        <w:tc>
          <w:tcPr>
            <w:tcW w:w="2887" w:type="pct"/>
          </w:tcPr>
          <w:p w:rsidR="00821024" w:rsidRPr="003650BF">
            <w:pPr>
              <w:pStyle w:val="BodyText"/>
              <w:spacing w:before="100" w:after="100"/>
            </w:pPr>
            <w:r w:rsidRPr="003650BF" w:rsidR="006A32BE">
              <w:t>VOIP services</w:t>
            </w:r>
          </w:p>
        </w:tc>
        <w:tc>
          <w:tcPr>
            <w:tcW w:w="2113" w:type="pct"/>
          </w:tcPr>
          <w:p w:rsidR="00821024" w:rsidRPr="003650BF">
            <w:pPr>
              <w:pStyle w:val="BodyText"/>
              <w:spacing w:before="100" w:after="100"/>
            </w:pPr>
            <w:r w:rsidRPr="003650BF" w:rsidR="006A32BE">
              <w:t>No</w:t>
            </w:r>
          </w:p>
        </w:tc>
      </w:tr>
      <w:tr>
        <w:tblPrEx>
          <w:tblW w:w="8573" w:type="dxa"/>
          <w:jc w:val="center"/>
          <w:tblCellMar>
            <w:left w:w="115" w:type="dxa"/>
            <w:right w:w="115" w:type="dxa"/>
          </w:tblCellMar>
          <w:tblLook w:val="0000"/>
        </w:tblPrEx>
        <w:trPr>
          <w:trHeight w:val="201"/>
          <w:jc w:val="center"/>
        </w:trPr>
        <w:tc>
          <w:tcPr>
            <w:tcW w:w="2887" w:type="pct"/>
          </w:tcPr>
          <w:p w:rsidR="00821024" w:rsidRPr="003650BF">
            <w:pPr>
              <w:pStyle w:val="BodyText"/>
              <w:spacing w:before="100" w:after="100"/>
            </w:pPr>
            <w:r w:rsidRPr="003650BF" w:rsidR="006A32BE">
              <w:t>Surepage</w:t>
            </w:r>
          </w:p>
        </w:tc>
        <w:tc>
          <w:tcPr>
            <w:tcW w:w="2113" w:type="pct"/>
          </w:tcPr>
          <w:p w:rsidR="00821024" w:rsidRPr="003650BF">
            <w:pPr>
              <w:pStyle w:val="BodyText"/>
              <w:spacing w:before="100" w:after="100"/>
            </w:pPr>
            <w:r w:rsidRPr="003650BF" w:rsidR="006A32BE">
              <w:t>No</w:t>
            </w:r>
          </w:p>
        </w:tc>
      </w:tr>
    </w:tbl>
    <w:p w:rsidR="00821024" w:rsidRPr="003650BF">
      <w:pPr>
        <w:pStyle w:val="BodyText"/>
        <w:jc w:val="center"/>
        <w:rPr>
          <w:b/>
        </w:rPr>
      </w:pPr>
    </w:p>
    <w:p w:rsidR="00821024" w:rsidRPr="003650BF">
      <w:pPr>
        <w:pStyle w:val="BodyText"/>
        <w:rPr>
          <w:b/>
        </w:rPr>
      </w:pPr>
      <w:r w:rsidRPr="003650BF" w:rsidR="006A32BE">
        <w:rPr>
          <w:b/>
        </w:rPr>
        <w:t>Table 2A</w:t>
      </w:r>
      <w:r w:rsidRPr="003650BF" w:rsidR="006A32BE">
        <w:rPr>
          <w:b/>
        </w:rPr>
        <w:t xml:space="preserve"> – Charges and Cap Amounts for the Optus Cap Plans</w:t>
      </w:r>
    </w:p>
    <w:tbl>
      <w:tblPr>
        <w:tblStyle w:val="TableNormal"/>
        <w:tblW w:w="5000" w:type="pct"/>
        <w:tblLayout w:type="fixed"/>
        <w:tblCellMar>
          <w:left w:w="115" w:type="dxa"/>
          <w:right w:w="115" w:type="dxa"/>
        </w:tblCellMar>
        <w:tblLook w:val="0000"/>
      </w:tblPr>
      <w:tblGrid>
        <w:gridCol w:w="2442"/>
        <w:gridCol w:w="1331"/>
        <w:gridCol w:w="1331"/>
        <w:gridCol w:w="1333"/>
        <w:gridCol w:w="1331"/>
        <w:gridCol w:w="1331"/>
        <w:gridCol w:w="1331"/>
      </w:tblGrid>
      <w:tr>
        <w:tblPrEx>
          <w:tblW w:w="5000" w:type="pct"/>
          <w:tblLayout w:type="fixed"/>
          <w:tblCellMar>
            <w:left w:w="115" w:type="dxa"/>
            <w:right w:w="115" w:type="dxa"/>
          </w:tblCellMar>
          <w:tblLook w:val="0000"/>
        </w:tblPrEx>
        <w:trPr>
          <w:trHeight w:val="696"/>
          <w:tblHeader/>
        </w:trPr>
        <w:tc>
          <w:tcPr>
            <w:tcW w:w="117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p>
        </w:tc>
        <w:tc>
          <w:tcPr>
            <w:tcW w:w="63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$10 Optus Cap BYO (from 31 Oct 2010)</w:t>
            </w:r>
          </w:p>
        </w:tc>
        <w:tc>
          <w:tcPr>
            <w:tcW w:w="63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 xml:space="preserve">$19 Optus </w:t>
            </w:r>
            <w:r w:rsidRPr="003650BF" w:rsidR="006A32BE">
              <w:rPr>
                <w:b/>
              </w:rPr>
              <w:t>Cap</w:t>
            </w:r>
          </w:p>
        </w:tc>
        <w:tc>
          <w:tcPr>
            <w:tcW w:w="639"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Optus Cap</w:t>
            </w:r>
          </w:p>
        </w:tc>
        <w:tc>
          <w:tcPr>
            <w:tcW w:w="63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$49 Optus Cap</w:t>
            </w:r>
          </w:p>
        </w:tc>
        <w:tc>
          <w:tcPr>
            <w:tcW w:w="63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Optus Cap</w:t>
            </w:r>
          </w:p>
        </w:tc>
        <w:tc>
          <w:tcPr>
            <w:tcW w:w="63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Optus Cap</w:t>
            </w:r>
          </w:p>
        </w:tc>
      </w:tr>
      <w:tr>
        <w:tblPrEx>
          <w:tblW w:w="5000" w:type="pct"/>
          <w:tblLayout w:type="fixed"/>
          <w:tblCellMar>
            <w:left w:w="115" w:type="dxa"/>
            <w:right w:w="115" w:type="dxa"/>
          </w:tblCellMar>
          <w:tblLook w:val="0000"/>
        </w:tblPrEx>
        <w:trPr>
          <w:trHeight w:val="462"/>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Monthly charge</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$49</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$59</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$79</w:t>
            </w:r>
          </w:p>
        </w:tc>
      </w:tr>
      <w:tr>
        <w:tblPrEx>
          <w:tblW w:w="5000" w:type="pct"/>
          <w:tblLayout w:type="fixed"/>
          <w:tblCellMar>
            <w:left w:w="115" w:type="dxa"/>
            <w:right w:w="115" w:type="dxa"/>
          </w:tblCellMar>
          <w:tblLook w:val="0000"/>
        </w:tblPrEx>
        <w:trPr>
          <w:trHeight w:val="237"/>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Cap Start</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$49</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$59</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$79</w:t>
            </w:r>
          </w:p>
        </w:tc>
      </w:tr>
      <w:tr>
        <w:tblPrEx>
          <w:tblW w:w="5000" w:type="pct"/>
          <w:tblLayout w:type="fixed"/>
          <w:tblCellMar>
            <w:left w:w="115" w:type="dxa"/>
            <w:right w:w="115" w:type="dxa"/>
          </w:tblCellMar>
          <w:tblLook w:val="0000"/>
        </w:tblPrEx>
        <w:trPr>
          <w:trHeight w:val="315"/>
        </w:trPr>
        <w:tc>
          <w:tcPr>
            <w:tcW w:w="1171" w:type="pct"/>
            <w:tcBorders>
              <w:top w:val="nil"/>
              <w:left w:val="single" w:sz="4" w:space="0" w:color="auto"/>
              <w:bottom w:val="single" w:sz="4" w:space="0" w:color="auto"/>
              <w:right w:val="single" w:sz="4" w:space="0" w:color="auto"/>
            </w:tcBorders>
            <w:noWrap/>
            <w:vAlign w:val="bottom"/>
          </w:tcPr>
          <w:p w:rsidR="00821024" w:rsidRPr="003650BF">
            <w:pPr>
              <w:pStyle w:val="BodyText"/>
              <w:keepNext/>
              <w:spacing w:before="100" w:after="100"/>
              <w:rPr>
                <w:b/>
              </w:rPr>
            </w:pPr>
          </w:p>
        </w:tc>
        <w:tc>
          <w:tcPr>
            <w:tcW w:w="3829" w:type="pct"/>
            <w:gridSpan w:val="6"/>
            <w:tcBorders>
              <w:top w:val="single" w:sz="4" w:space="0" w:color="auto"/>
              <w:left w:val="nil"/>
              <w:bottom w:val="single" w:sz="4" w:space="0" w:color="auto"/>
              <w:right w:val="single" w:sz="4" w:space="0" w:color="000000"/>
            </w:tcBorders>
          </w:tcPr>
          <w:p w:rsidR="00821024" w:rsidRPr="003650BF">
            <w:pPr>
              <w:pStyle w:val="BodyText"/>
              <w:keepNext/>
              <w:spacing w:before="100" w:after="100"/>
              <w:jc w:val="center"/>
              <w:rPr>
                <w:b/>
              </w:rPr>
            </w:pPr>
            <w:r w:rsidRPr="003650BF" w:rsidR="006A32BE">
              <w:rPr>
                <w:b/>
              </w:rPr>
              <w:t>Choice of: e</w:t>
            </w:r>
            <w:r w:rsidRPr="003650BF" w:rsidR="006A32BE">
              <w:rPr>
                <w:b/>
              </w:rPr>
              <w:t>ither</w:t>
            </w:r>
          </w:p>
        </w:tc>
      </w:tr>
      <w:tr>
        <w:tblPrEx>
          <w:tblW w:w="5000" w:type="pct"/>
          <w:tblLayout w:type="fixed"/>
          <w:tblCellMar>
            <w:left w:w="115" w:type="dxa"/>
            <w:right w:w="115" w:type="dxa"/>
          </w:tblCellMar>
          <w:tblLook w:val="0000"/>
        </w:tblPrEx>
        <w:trPr>
          <w:trHeight w:val="894"/>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Monthly Included Mobile Internet Data (A)</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N/A</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100MB</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200MB</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1.5GB</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2GB</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3GB</w:t>
            </w:r>
          </w:p>
        </w:tc>
      </w:tr>
      <w:tr>
        <w:tblPrEx>
          <w:tblW w:w="5000" w:type="pct"/>
          <w:tblLayout w:type="fixed"/>
          <w:tblCellMar>
            <w:left w:w="115" w:type="dxa"/>
            <w:right w:w="115" w:type="dxa"/>
          </w:tblCellMar>
          <w:tblLook w:val="0000"/>
        </w:tblPrEx>
        <w:trPr>
          <w:trHeight w:val="315"/>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or</w:t>
            </w:r>
          </w:p>
        </w:tc>
        <w:tc>
          <w:tcPr>
            <w:tcW w:w="3829" w:type="pct"/>
            <w:gridSpan w:val="6"/>
            <w:tcBorders>
              <w:top w:val="single" w:sz="4" w:space="0" w:color="auto"/>
              <w:left w:val="nil"/>
              <w:bottom w:val="single" w:sz="4" w:space="0" w:color="auto"/>
              <w:right w:val="single" w:sz="4" w:space="0" w:color="000000"/>
            </w:tcBorders>
          </w:tcPr>
          <w:p w:rsidR="00821024" w:rsidRPr="003650BF">
            <w:pPr>
              <w:pStyle w:val="BodyText"/>
              <w:spacing w:before="100" w:after="100"/>
              <w:jc w:val="center"/>
              <w:rPr>
                <w:b/>
              </w:rPr>
            </w:pPr>
            <w:r w:rsidRPr="003650BF" w:rsidR="006A32BE">
              <w:rPr>
                <w:b/>
              </w:rPr>
              <w:t>Or</w:t>
            </w:r>
          </w:p>
        </w:tc>
      </w:tr>
      <w:tr>
        <w:tblPrEx>
          <w:tblW w:w="5000" w:type="pct"/>
          <w:tblLayout w:type="fixed"/>
          <w:tblCellMar>
            <w:left w:w="115" w:type="dxa"/>
            <w:right w:w="115" w:type="dxa"/>
          </w:tblCellMar>
          <w:tblLook w:val="0000"/>
        </w:tblPrEx>
        <w:trPr>
          <w:trHeight w:val="2379"/>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Bl</w:t>
            </w:r>
            <w:r w:rsidRPr="003650BF" w:rsidR="006A32BE">
              <w:rPr>
                <w:b/>
              </w:rPr>
              <w:t>ackBerry POP3 Email and/or Unlimited BlackBerry POP 3 Email and Browsing through the BlackBerry</w:t>
            </w:r>
            <w:r w:rsidRPr="003650BF" w:rsidR="006A32BE">
              <w:rPr>
                <w:b/>
              </w:rPr>
              <w:t xml:space="preserve"> Browser(B)</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N/A</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 Email</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w:t>
            </w:r>
            <w:r w:rsidRPr="003650BF" w:rsidR="006A32BE">
              <w:t>kBerry POP3 Email</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 Email and Browsing plus 500MB</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w:t>
            </w:r>
            <w:r w:rsidRPr="003650BF" w:rsidR="006A32BE">
              <w:t xml:space="preserve"> Email and Browsing plus 750MB</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 Email and Browsing plus 1GB</w:t>
            </w:r>
          </w:p>
        </w:tc>
      </w:tr>
      <w:tr>
        <w:tblPrEx>
          <w:tblW w:w="5000" w:type="pct"/>
          <w:tblLayout w:type="fixed"/>
          <w:tblCellMar>
            <w:left w:w="115" w:type="dxa"/>
            <w:right w:w="115" w:type="dxa"/>
          </w:tblCellMar>
          <w:tblLook w:val="0000"/>
        </w:tblPrEx>
        <w:trPr>
          <w:trHeight w:val="1272"/>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w:t>
            </w:r>
            <w:r w:rsidRPr="003650BF" w:rsidR="006A32BE">
              <w:rPr>
                <w:b/>
              </w:rPr>
              <w:t xml:space="preserve"> Mobile Access to Facebook®, Twitter, LinkedIn, Ebay, Four Squ</w:t>
            </w:r>
            <w:r w:rsidRPr="003650BF" w:rsidR="006A32BE">
              <w:rPr>
                <w:b/>
              </w:rPr>
              <w:t>are, MySpace</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 (Only if Mobile Internet Data is selected)</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 (Only if Mobile Internet Data i</w:t>
            </w:r>
            <w:r w:rsidRPr="003650BF" w:rsidR="006A32BE">
              <w:t>s selected)</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000"/>
        </w:tblPrEx>
        <w:trPr>
          <w:trHeight w:val="642"/>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"Included Value" per month</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$70</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$500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$700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$900</w:t>
            </w:r>
          </w:p>
        </w:tc>
      </w:tr>
      <w:tr>
        <w:tblPrEx>
          <w:tblW w:w="5000" w:type="pct"/>
          <w:tblLayout w:type="fixed"/>
          <w:tblCellMar>
            <w:left w:w="115" w:type="dxa"/>
            <w:right w:w="115" w:type="dxa"/>
          </w:tblCellMar>
          <w:tblLook w:val="0000"/>
        </w:tblPrEx>
        <w:trPr>
          <w:trHeight w:val="741"/>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Unlimited Stan</w:t>
            </w:r>
            <w:r w:rsidRPr="003650BF" w:rsidR="006A32BE">
              <w:rPr>
                <w:b/>
              </w:rPr>
              <w:t>dard National SMS and MMS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000"/>
        </w:tblPrEx>
        <w:trPr>
          <w:trHeight w:val="147"/>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yes' for 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000"/>
        </w:tblPrEx>
        <w:trPr>
          <w:trHeight w:val="885"/>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Standard National Voice call charges </w:t>
            </w:r>
            <w:r w:rsidRPr="003650BF" w:rsidR="006A32BE">
              <w:t>(per minute)</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$0.92</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w:t>
            </w:r>
            <w:r w:rsidRPr="003650BF" w:rsidR="006A32BE">
              <w:t>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$0.90</w:t>
            </w:r>
          </w:p>
        </w:tc>
      </w:tr>
      <w:tr>
        <w:tblPrEx>
          <w:tblW w:w="5000" w:type="pct"/>
          <w:tblLayout w:type="fixed"/>
          <w:tblCellMar>
            <w:left w:w="115" w:type="dxa"/>
            <w:right w:w="115" w:type="dxa"/>
          </w:tblCellMar>
          <w:tblLook w:val="0000"/>
        </w:tblPrEx>
        <w:trPr>
          <w:trHeight w:val="822"/>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 voice calls (Call Connection Charge) </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$0.40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w:t>
            </w:r>
            <w:r w:rsidRPr="003650BF" w:rsidR="006A32BE">
              <w:t>.35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r>
      <w:tr>
        <w:tblPrEx>
          <w:tblW w:w="5000" w:type="pct"/>
          <w:tblLayout w:type="fixed"/>
          <w:tblCellMar>
            <w:left w:w="115" w:type="dxa"/>
            <w:right w:w="115" w:type="dxa"/>
          </w:tblCellMar>
          <w:tblLook w:val="0000"/>
        </w:tblPrEx>
        <w:trPr>
          <w:trHeight w:val="1263"/>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Standard National SMS Charges</w:t>
            </w:r>
            <w:r w:rsidRPr="003650BF" w:rsidR="006A32BE">
              <w:t xml:space="preserve"> (for standard SMS of </w:t>
            </w:r>
            <w:r w:rsidRPr="003650BF" w:rsidR="006A32BE">
              <w:t>up to 160 characters)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Layout w:type="fixed"/>
          <w:tblCellMar>
            <w:left w:w="115" w:type="dxa"/>
            <w:right w:w="115" w:type="dxa"/>
          </w:tblCellMar>
          <w:tblLook w:val="0000"/>
        </w:tblPrEx>
        <w:trPr>
          <w:trHeight w:val="309"/>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National MMS </w:t>
            </w:r>
            <w:r w:rsidRPr="003650BF" w:rsidR="006A32BE">
              <w:t>(per message)</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Layout w:type="fixed"/>
          <w:tblCellMar>
            <w:left w:w="115" w:type="dxa"/>
            <w:right w:w="115" w:type="dxa"/>
          </w:tblCellMar>
          <w:tblLook w:val="0000"/>
        </w:tblPrEx>
        <w:trPr>
          <w:trHeight w:val="543"/>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National Video Calling </w:t>
            </w:r>
            <w:r w:rsidRPr="003650BF" w:rsidR="006A32BE">
              <w:t>(per minute)</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1.00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$1.00</w:t>
            </w:r>
          </w:p>
        </w:tc>
      </w:tr>
      <w:tr>
        <w:tblPrEx>
          <w:tblW w:w="5000" w:type="pct"/>
          <w:tblLayout w:type="fixed"/>
          <w:tblCellMar>
            <w:left w:w="115" w:type="dxa"/>
            <w:right w:w="115" w:type="dxa"/>
          </w:tblCellMar>
          <w:tblLook w:val="0000"/>
        </w:tblPrEx>
        <w:trPr>
          <w:trHeight w:val="453"/>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i/>
              </w:rPr>
              <w:t>Flagfall</w:t>
            </w:r>
            <w:r w:rsidRPr="003650BF" w:rsidR="006A32BE">
              <w:rPr>
                <w:b/>
              </w:rPr>
              <w:t xml:space="preserve"> for National Video Calls </w:t>
            </w:r>
            <w:r w:rsidRPr="003650BF" w:rsidR="006A32BE">
              <w:t>(per call)</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$0.35</w:t>
            </w:r>
          </w:p>
        </w:tc>
      </w:tr>
      <w:tr>
        <w:tblPrEx>
          <w:tblW w:w="5000" w:type="pct"/>
          <w:tblLayout w:type="fixed"/>
          <w:tblCellMar>
            <w:left w:w="115" w:type="dxa"/>
            <w:right w:w="115" w:type="dxa"/>
          </w:tblCellMar>
          <w:tblLook w:val="0000"/>
        </w:tblPrEx>
        <w:trPr>
          <w:trHeight w:val="1353"/>
        </w:trPr>
        <w:tc>
          <w:tcPr>
            <w:tcW w:w="1171"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 xml:space="preserve">Excess Data Charge </w:t>
            </w:r>
            <w:r w:rsidRPr="003650BF" w:rsidR="006A32BE">
              <w:rPr>
                <w:i/>
              </w:rPr>
              <w:t>(charged per kb, includes uploads and down</w:t>
            </w:r>
            <w:r w:rsidRPr="003650BF" w:rsidR="006A32BE">
              <w:rPr>
                <w:i/>
              </w:rPr>
              <w:t>loads)</w:t>
            </w:r>
          </w:p>
        </w:tc>
        <w:tc>
          <w:tcPr>
            <w:tcW w:w="63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1.5c/KB capped at $9.90 per month for up to 5MB. 0.3c/KB thereafter</w:t>
            </w:r>
          </w:p>
        </w:tc>
        <w:tc>
          <w:tcPr>
            <w:tcW w:w="63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$0.50/MB</w:t>
            </w:r>
          </w:p>
        </w:tc>
        <w:tc>
          <w:tcPr>
            <w:tcW w:w="639"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$0.50/MB</w:t>
            </w:r>
          </w:p>
        </w:tc>
        <w:tc>
          <w:tcPr>
            <w:tcW w:w="63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$0</w:t>
            </w:r>
            <w:r w:rsidRPr="003650BF" w:rsidR="006A32BE">
              <w:t>.25/MB</w:t>
            </w:r>
          </w:p>
        </w:tc>
        <w:tc>
          <w:tcPr>
            <w:tcW w:w="63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$0.25/MB</w:t>
            </w:r>
          </w:p>
        </w:tc>
        <w:tc>
          <w:tcPr>
            <w:tcW w:w="63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$0.25/MB</w:t>
            </w:r>
          </w:p>
        </w:tc>
      </w:tr>
      <w:tr>
        <w:tblPrEx>
          <w:tblW w:w="5000" w:type="pct"/>
          <w:tblLayout w:type="fixed"/>
          <w:tblCellMar>
            <w:left w:w="115" w:type="dxa"/>
            <w:right w:w="115" w:type="dxa"/>
          </w:tblCellMar>
          <w:tblLook w:val="0000"/>
        </w:tblPrEx>
        <w:trPr>
          <w:trHeight w:val="315"/>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VoiceMail</w:t>
            </w:r>
          </w:p>
        </w:tc>
        <w:tc>
          <w:tcPr>
            <w:tcW w:w="63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$0 Deposits/ $0.90 per min</w:t>
            </w:r>
            <w:r w:rsidRPr="003650BF" w:rsidR="006A32BE">
              <w:t xml:space="preserve"> Retrieval</w:t>
            </w:r>
          </w:p>
        </w:tc>
        <w:tc>
          <w:tcPr>
            <w:tcW w:w="63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$0 Deposits/ $0.90 per min Retrieval</w:t>
            </w:r>
          </w:p>
        </w:tc>
        <w:tc>
          <w:tcPr>
            <w:tcW w:w="639"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$0 Deposits/ $0.90 per min Retrieval</w:t>
            </w:r>
          </w:p>
        </w:tc>
        <w:tc>
          <w:tcPr>
            <w:tcW w:w="63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$0 Deposits/ $</w:t>
            </w:r>
            <w:r w:rsidRPr="003650BF" w:rsidR="006A32BE">
              <w:t>0.30 per 30 sec Retrieval</w:t>
            </w:r>
          </w:p>
        </w:tc>
        <w:tc>
          <w:tcPr>
            <w:tcW w:w="63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$0 Deposits/ $0.30 per 30 sec Retrieval</w:t>
            </w:r>
          </w:p>
        </w:tc>
        <w:tc>
          <w:tcPr>
            <w:tcW w:w="63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$0 Deposits/ $0.30 per 30 sec</w:t>
            </w:r>
            <w:r w:rsidRPr="003650BF" w:rsidR="006A32BE">
              <w:t xml:space="preserve"> Retrieval</w:t>
            </w:r>
          </w:p>
        </w:tc>
      </w:tr>
      <w:tr>
        <w:tblPrEx>
          <w:tblW w:w="5000" w:type="pct"/>
          <w:tblLayout w:type="fixed"/>
          <w:tblCellMar>
            <w:left w:w="115" w:type="dxa"/>
            <w:right w:w="115" w:type="dxa"/>
          </w:tblCellMar>
          <w:tblLook w:val="0000"/>
        </w:tblPrEx>
        <w:trPr>
          <w:trHeight w:val="102"/>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Other call charges </w:t>
            </w:r>
            <w:r w:rsidRPr="003650BF" w:rsidR="006A32BE">
              <w:t>(for example international call</w:t>
            </w:r>
            <w:r w:rsidRPr="003650BF" w:rsidR="006A32BE">
              <w:t>s, calls to mobiles)</w:t>
            </w:r>
          </w:p>
        </w:tc>
        <w:tc>
          <w:tcPr>
            <w:tcW w:w="3829" w:type="pct"/>
            <w:gridSpan w:val="6"/>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 xml:space="preserve">See section 1 of this </w:t>
            </w:r>
            <w:r w:rsidRPr="003650BF" w:rsidR="006A32BE">
              <w:rPr>
                <w:i/>
              </w:rPr>
              <w:t>standard pricing table</w:t>
            </w:r>
            <w:r w:rsidRPr="003650BF" w:rsidR="006A32BE">
              <w:t xml:space="preserve"> and Appendix Y (Value Added Servi</w:t>
            </w:r>
            <w:r w:rsidRPr="003650BF" w:rsidR="006A32BE">
              <w:t>ce Features)</w:t>
            </w:r>
          </w:p>
        </w:tc>
      </w:tr>
      <w:tr>
        <w:tblPrEx>
          <w:tblW w:w="5000" w:type="pct"/>
          <w:tblLayout w:type="fixed"/>
          <w:tblCellMar>
            <w:left w:w="115" w:type="dxa"/>
            <w:right w:w="115" w:type="dxa"/>
          </w:tblCellMar>
          <w:tblLook w:val="0000"/>
        </w:tblPrEx>
        <w:trPr>
          <w:trHeight w:val="660"/>
        </w:trPr>
        <w:tc>
          <w:tcPr>
            <w:tcW w:w="1171" w:type="pct"/>
            <w:tcBorders>
              <w:top w:val="nil"/>
              <w:left w:val="single" w:sz="4" w:space="0" w:color="auto"/>
              <w:bottom w:val="single" w:sz="4" w:space="0" w:color="auto"/>
              <w:right w:val="single" w:sz="4" w:space="0" w:color="auto"/>
            </w:tcBorders>
          </w:tcPr>
          <w:p w:rsidR="00821024" w:rsidRPr="003650BF" w:rsidP="006A5BF7">
            <w:pPr>
              <w:pStyle w:val="BodyText"/>
              <w:spacing w:before="100" w:after="100"/>
              <w:rPr>
                <w:b/>
              </w:rPr>
            </w:pPr>
            <w:r w:rsidRPr="003650BF" w:rsidR="006A32BE">
              <w:rPr>
                <w:b/>
              </w:rPr>
              <w:t>Other conditions</w:t>
            </w:r>
            <w:r w:rsidRPr="003650BF" w:rsidR="006A32BE">
              <w:t>)</w:t>
            </w:r>
          </w:p>
        </w:tc>
        <w:tc>
          <w:tcPr>
            <w:tcW w:w="3829" w:type="pct"/>
            <w:gridSpan w:val="6"/>
            <w:tcBorders>
              <w:top w:val="single" w:sz="4" w:space="0" w:color="auto"/>
              <w:left w:val="nil"/>
              <w:bottom w:val="single" w:sz="4" w:space="0" w:color="auto"/>
              <w:right w:val="single" w:sz="4" w:space="0" w:color="000000"/>
            </w:tcBorders>
          </w:tcPr>
          <w:p w:rsidR="00821024" w:rsidRPr="003650BF">
            <w:pPr>
              <w:pStyle w:val="BodyText"/>
              <w:spacing w:before="100" w:after="100"/>
              <w:jc w:val="center"/>
            </w:pPr>
            <w:r w:rsidRPr="003650BF" w:rsidR="006A32BE">
              <w:t>Fair Go Policy (</w:t>
            </w:r>
            <w:r w:rsidR="002152AA">
              <w:fldChar w:fldCharType="begin"/>
            </w:r>
            <w:r w:rsidR="002152AA">
              <w:instrText xml:space="preserve"> HYPERLINK "http://www.optus.com.au/content/da</w:instrText>
            </w:r>
            <w:r w:rsidR="002152AA">
              <w:instrText xml:space="preserve">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w:t>
            </w:r>
            <w:r w:rsidRPr="003650BF" w:rsidR="006A32BE">
              <w:t>to 'excessive use,' 'unreasonable use,' 'unacceptable use' and commercial use.</w:t>
            </w:r>
          </w:p>
        </w:tc>
      </w:tr>
      <w:tr>
        <w:tblPrEx>
          <w:tblW w:w="5000" w:type="pct"/>
          <w:tblLayout w:type="fixed"/>
          <w:tblCellMar>
            <w:left w:w="115" w:type="dxa"/>
            <w:right w:w="115" w:type="dxa"/>
          </w:tblCellMar>
          <w:tblLook w:val="0000"/>
        </w:tblPrEx>
        <w:trPr>
          <w:trHeight w:val="705"/>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Available on Non Fi</w:t>
            </w:r>
            <w:r w:rsidRPr="003650BF" w:rsidR="006A32BE">
              <w:rPr>
                <w:b/>
              </w:rPr>
              <w:t xml:space="preserve">xed Contract </w:t>
            </w:r>
            <w:r w:rsidRPr="003650BF" w:rsidR="006A32BE">
              <w:t>(Month to Month)</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000"/>
        </w:tblPrEx>
        <w:trPr>
          <w:trHeight w:val="705"/>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Available on a Fixed Term Contract </w:t>
            </w:r>
            <w:r w:rsidRPr="003650BF" w:rsidR="006A32BE">
              <w:t>(12 or</w:t>
            </w:r>
            <w:r w:rsidRPr="003650BF" w:rsidR="006A32BE">
              <w:t xml:space="preserve"> 24 Months)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12 months BYO only</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000"/>
        </w:tblPrEx>
        <w:trPr>
          <w:trHeight w:val="192"/>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To</w:t>
            </w:r>
            <w:r w:rsidRPr="003650BF" w:rsidR="006A32BE">
              <w:rPr>
                <w:b/>
              </w:rPr>
              <w:t xml:space="preserve">tal Cost of the Optus Cap Plans over a 24 month minimum term </w:t>
            </w:r>
            <w:r w:rsidRPr="003650BF" w:rsidR="006A32BE">
              <w:t>(amount excludes any handset repayment</w:t>
            </w:r>
            <w:r w:rsidRPr="003650BF" w:rsidR="006A32BE">
              <w:t>s if any)</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N/A</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$456</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$696</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$1,176</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$1,416</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$1,896</w:t>
            </w:r>
          </w:p>
        </w:tc>
      </w:tr>
      <w:tr>
        <w:tblPrEx>
          <w:tblW w:w="5000" w:type="pct"/>
          <w:tblLayout w:type="fixed"/>
          <w:tblCellMar>
            <w:left w:w="115" w:type="dxa"/>
            <w:right w:w="115" w:type="dxa"/>
          </w:tblCellMar>
          <w:tblLook w:val="0000"/>
        </w:tblPrEx>
        <w:trPr>
          <w:trHeight w:val="2046"/>
        </w:trPr>
        <w:tc>
          <w:tcPr>
            <w:tcW w:w="11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Minimum Total Cost of the Optus Cap Plans over a </w:t>
            </w:r>
            <w:r w:rsidRPr="003650BF" w:rsidR="006A32BE">
              <w:rPr>
                <w:b/>
              </w:rPr>
              <w:t xml:space="preserve">12 month minimum term </w:t>
            </w:r>
            <w:r w:rsidRPr="003650BF" w:rsidR="006A32BE">
              <w:t xml:space="preserve">(amount excludes any handset repayments </w:t>
            </w:r>
            <w:r w:rsidRPr="003650BF" w:rsidR="006A32BE">
              <w:t>if any)</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$120</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$228</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$348</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$588</w:t>
            </w:r>
          </w:p>
        </w:tc>
        <w:tc>
          <w:tcPr>
            <w:tcW w:w="63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$708</w:t>
            </w:r>
          </w:p>
        </w:tc>
        <w:tc>
          <w:tcPr>
            <w:tcW w:w="63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$948</w:t>
            </w:r>
          </w:p>
        </w:tc>
      </w:tr>
    </w:tbl>
    <w:p w:rsidR="00821024" w:rsidRPr="003650BF">
      <w:pPr>
        <w:pStyle w:val="BodyText"/>
      </w:pPr>
    </w:p>
    <w:p w:rsidR="00821024" w:rsidRPr="003650BF">
      <w:pPr>
        <w:pStyle w:val="BodyText"/>
        <w:rPr>
          <w:b/>
        </w:rPr>
      </w:pPr>
      <w:r w:rsidRPr="003650BF" w:rsidR="006A32BE">
        <w:rPr>
          <w:b/>
        </w:rPr>
        <w:t>Table 1C – Eligible for Unlimited BlackBerry POP3 Email</w:t>
      </w:r>
    </w:p>
    <w:tbl>
      <w:tblPr>
        <w:tblStyle w:val="TableNormal"/>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5670"/>
        <w:gridCol w:w="2691"/>
      </w:tblGrid>
      <w:tr>
        <w:tblPrEx>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246"/>
          <w:tblHeader/>
        </w:trPr>
        <w:tc>
          <w:tcPr>
            <w:tcW w:w="5670" w:type="dxa"/>
          </w:tcPr>
          <w:p w:rsidR="00821024" w:rsidRPr="003650BF">
            <w:pPr>
              <w:pStyle w:val="BodyText"/>
              <w:spacing w:before="100" w:after="100"/>
              <w:rPr>
                <w:b/>
              </w:rPr>
            </w:pPr>
            <w:r w:rsidRPr="003650BF" w:rsidR="006A32BE">
              <w:rPr>
                <w:b/>
              </w:rPr>
              <w:t>Cal</w:t>
            </w:r>
            <w:r w:rsidRPr="003650BF" w:rsidR="006A32BE">
              <w:rPr>
                <w:b/>
              </w:rPr>
              <w:t>l Type</w:t>
            </w:r>
          </w:p>
        </w:tc>
        <w:tc>
          <w:tcPr>
            <w:tcW w:w="2691" w:type="dxa"/>
          </w:tcPr>
          <w:p w:rsidR="00821024" w:rsidRPr="003650BF">
            <w:pPr>
              <w:pStyle w:val="BodyText"/>
              <w:spacing w:before="100" w:after="100"/>
              <w:rPr>
                <w:b/>
              </w:rPr>
            </w:pPr>
            <w:r w:rsidRPr="003650BF" w:rsidR="006A32BE">
              <w:rPr>
                <w:b/>
              </w:rPr>
              <w:t>Eligible Data</w:t>
            </w:r>
          </w:p>
        </w:tc>
      </w:tr>
      <w:tr>
        <w:tblPrEx>
          <w:tblW w:w="0" w:type="auto"/>
          <w:tblLayout w:type="fixed"/>
          <w:tblCellMar>
            <w:left w:w="115" w:type="dxa"/>
            <w:right w:w="115" w:type="dxa"/>
          </w:tblCellMar>
          <w:tblLook w:val="0000"/>
        </w:tblPrEx>
        <w:trPr>
          <w:trHeight w:val="331"/>
        </w:trPr>
        <w:tc>
          <w:tcPr>
            <w:tcW w:w="5670" w:type="dxa"/>
          </w:tcPr>
          <w:p w:rsidR="00821024" w:rsidRPr="003650BF">
            <w:pPr>
              <w:pStyle w:val="BodyText"/>
              <w:spacing w:before="100" w:after="100"/>
            </w:pPr>
            <w:r w:rsidRPr="003650BF" w:rsidR="006A32BE">
              <w:t>BlackBerry Email (POP3)</w:t>
            </w:r>
          </w:p>
        </w:tc>
        <w:tc>
          <w:tcPr>
            <w:tcW w:w="2691" w:type="dxa"/>
          </w:tcPr>
          <w:p w:rsidR="00821024" w:rsidRPr="003650BF">
            <w:pPr>
              <w:pStyle w:val="BodyText"/>
              <w:spacing w:before="100" w:after="100"/>
            </w:pPr>
            <w:r w:rsidRPr="003650BF" w:rsidR="006A32BE">
              <w:t>Yes</w:t>
            </w:r>
          </w:p>
        </w:tc>
      </w:tr>
      <w:tr>
        <w:tblPrEx>
          <w:tblW w:w="0" w:type="auto"/>
          <w:tblLayout w:type="fixed"/>
          <w:tblCellMar>
            <w:left w:w="115" w:type="dxa"/>
            <w:right w:w="115" w:type="dxa"/>
          </w:tblCellMar>
          <w:tblLook w:val="0000"/>
        </w:tblPrEx>
        <w:trPr>
          <w:trHeight w:val="61"/>
        </w:trPr>
        <w:tc>
          <w:tcPr>
            <w:tcW w:w="5670" w:type="dxa"/>
          </w:tcPr>
          <w:p w:rsidR="00821024" w:rsidRPr="003650BF">
            <w:pPr>
              <w:pStyle w:val="BodyText"/>
              <w:spacing w:before="100" w:after="100"/>
            </w:pPr>
            <w:r w:rsidRPr="003650BF" w:rsidR="006A32BE">
              <w:t>Internet Browsing through the BlackBerry Bro</w:t>
            </w:r>
            <w:r w:rsidRPr="003650BF" w:rsidR="006A32BE">
              <w:t>wser</w:t>
            </w:r>
          </w:p>
        </w:tc>
        <w:tc>
          <w:tcPr>
            <w:tcW w:w="2691" w:type="dxa"/>
          </w:tcPr>
          <w:p w:rsidR="00821024" w:rsidRPr="003650BF">
            <w:pPr>
              <w:pStyle w:val="BodyText"/>
              <w:spacing w:before="100" w:after="100"/>
            </w:pPr>
            <w:r w:rsidRPr="003650BF" w:rsidR="006A32BE">
              <w:t>No</w:t>
            </w:r>
          </w:p>
        </w:tc>
      </w:tr>
      <w:tr>
        <w:tblPrEx>
          <w:tblW w:w="0" w:type="auto"/>
          <w:tblLayout w:type="fixed"/>
          <w:tblCellMar>
            <w:left w:w="115" w:type="dxa"/>
            <w:right w:w="115" w:type="dxa"/>
          </w:tblCellMar>
          <w:tblLook w:val="0000"/>
        </w:tblPrEx>
        <w:trPr>
          <w:trHeight w:val="79"/>
        </w:trPr>
        <w:tc>
          <w:tcPr>
            <w:tcW w:w="5670" w:type="dxa"/>
          </w:tcPr>
          <w:p w:rsidR="00821024" w:rsidRPr="003650BF">
            <w:pPr>
              <w:pStyle w:val="BodyText"/>
              <w:spacing w:before="100" w:after="100"/>
            </w:pPr>
            <w:r w:rsidRPr="003650BF" w:rsidR="006A32BE">
              <w:t>Optus Zoo downloads and subscriptions</w:t>
            </w:r>
          </w:p>
        </w:tc>
        <w:tc>
          <w:tcPr>
            <w:tcW w:w="2691" w:type="dxa"/>
          </w:tcPr>
          <w:p w:rsidR="00821024" w:rsidRPr="003650BF">
            <w:pPr>
              <w:pStyle w:val="BodyText"/>
              <w:spacing w:before="100" w:after="100"/>
            </w:pPr>
            <w:r w:rsidRPr="003650BF" w:rsidR="006A32BE">
              <w:t>No</w:t>
            </w:r>
          </w:p>
        </w:tc>
      </w:tr>
      <w:tr>
        <w:tblPrEx>
          <w:tblW w:w="0" w:type="auto"/>
          <w:tblLayout w:type="fixed"/>
          <w:tblCellMar>
            <w:left w:w="115" w:type="dxa"/>
            <w:right w:w="115" w:type="dxa"/>
          </w:tblCellMar>
          <w:tblLook w:val="0000"/>
        </w:tblPrEx>
        <w:trPr>
          <w:trHeight w:val="247"/>
        </w:trPr>
        <w:tc>
          <w:tcPr>
            <w:tcW w:w="5670" w:type="dxa"/>
          </w:tcPr>
          <w:p w:rsidR="00821024" w:rsidRPr="003650BF">
            <w:pPr>
              <w:pStyle w:val="BodyText"/>
              <w:spacing w:before="100" w:after="100"/>
            </w:pPr>
            <w:r w:rsidRPr="003650BF" w:rsidR="006A32BE">
              <w:t>Optus Zoo G</w:t>
            </w:r>
            <w:r w:rsidRPr="003650BF" w:rsidR="006A32BE">
              <w:t>PRS WAP browsing</w:t>
            </w:r>
          </w:p>
        </w:tc>
        <w:tc>
          <w:tcPr>
            <w:tcW w:w="2691" w:type="dxa"/>
          </w:tcPr>
          <w:p w:rsidR="00821024" w:rsidRPr="003650BF">
            <w:pPr>
              <w:pStyle w:val="BodyText"/>
              <w:spacing w:before="100" w:after="100"/>
            </w:pPr>
            <w:r w:rsidRPr="003650BF" w:rsidR="006A32BE">
              <w:t>No</w:t>
            </w:r>
          </w:p>
        </w:tc>
      </w:tr>
      <w:tr>
        <w:tblPrEx>
          <w:tblW w:w="0" w:type="auto"/>
          <w:tblLayout w:type="fixed"/>
          <w:tblCellMar>
            <w:left w:w="115" w:type="dxa"/>
            <w:right w:w="115" w:type="dxa"/>
          </w:tblCellMar>
          <w:tblLook w:val="0000"/>
        </w:tblPrEx>
        <w:trPr>
          <w:trHeight w:val="358"/>
        </w:trPr>
        <w:tc>
          <w:tcPr>
            <w:tcW w:w="5670" w:type="dxa"/>
          </w:tcPr>
          <w:p w:rsidR="00821024" w:rsidRPr="003650BF">
            <w:pPr>
              <w:pStyle w:val="BodyText"/>
              <w:spacing w:before="100" w:after="100"/>
            </w:pPr>
            <w:r w:rsidRPr="003650BF" w:rsidR="006A32BE">
              <w:t>Applications from Optus and third party applications that require a BlackBerry</w:t>
            </w:r>
            <w:r w:rsidRPr="003650BF" w:rsidR="006A32BE">
              <w:t xml:space="preserve"> Data connection</w:t>
            </w:r>
          </w:p>
        </w:tc>
        <w:tc>
          <w:tcPr>
            <w:tcW w:w="2691" w:type="dxa"/>
            <w:vAlign w:val="bottom"/>
          </w:tcPr>
          <w:p w:rsidR="00821024" w:rsidRPr="003650BF">
            <w:pPr>
              <w:pStyle w:val="BodyText"/>
              <w:spacing w:before="100" w:after="100"/>
            </w:pPr>
            <w:r w:rsidRPr="003650BF" w:rsidR="006A32BE">
              <w:t>No</w:t>
            </w:r>
          </w:p>
        </w:tc>
      </w:tr>
      <w:tr>
        <w:tblPrEx>
          <w:tblW w:w="0" w:type="auto"/>
          <w:tblLayout w:type="fixed"/>
          <w:tblCellMar>
            <w:left w:w="115" w:type="dxa"/>
            <w:right w:w="115" w:type="dxa"/>
          </w:tblCellMar>
          <w:tblLook w:val="0000"/>
        </w:tblPrEx>
        <w:trPr>
          <w:trHeight w:val="61"/>
        </w:trPr>
        <w:tc>
          <w:tcPr>
            <w:tcW w:w="5670" w:type="dxa"/>
          </w:tcPr>
          <w:p w:rsidR="00821024" w:rsidRPr="003650BF">
            <w:pPr>
              <w:pStyle w:val="BodyText"/>
              <w:spacing w:before="100" w:after="100"/>
            </w:pPr>
            <w:r w:rsidRPr="003650BF" w:rsidR="006A32BE">
              <w:t>All other call types or usage</w:t>
            </w:r>
          </w:p>
        </w:tc>
        <w:tc>
          <w:tcPr>
            <w:tcW w:w="2691" w:type="dxa"/>
          </w:tcPr>
          <w:p w:rsidR="00821024" w:rsidRPr="003650BF">
            <w:pPr>
              <w:pStyle w:val="BodyText"/>
              <w:spacing w:before="100" w:after="100"/>
            </w:pPr>
            <w:r w:rsidRPr="003650BF" w:rsidR="006A32BE">
              <w:t>No</w:t>
            </w:r>
          </w:p>
        </w:tc>
      </w:tr>
    </w:tbl>
    <w:p w:rsidR="00821024" w:rsidRPr="003650BF">
      <w:pPr>
        <w:pStyle w:val="BodyText"/>
        <w:rPr>
          <w:b/>
        </w:rPr>
      </w:pPr>
    </w:p>
    <w:p w:rsidR="00821024" w:rsidRPr="003650BF">
      <w:pPr>
        <w:pStyle w:val="BodyText"/>
        <w:rPr>
          <w:b/>
        </w:rPr>
      </w:pPr>
      <w:r w:rsidRPr="003650BF" w:rsidR="006A32BE">
        <w:rPr>
          <w:b/>
        </w:rPr>
        <w:t>Table 1D – Eligible for Unlimited Black</w:t>
      </w:r>
      <w:r w:rsidRPr="003650BF" w:rsidR="006A32BE">
        <w:rPr>
          <w:b/>
        </w:rPr>
        <w:t>Berry POP3 Email &amp; Browsing</w:t>
      </w:r>
    </w:p>
    <w:tbl>
      <w:tblPr>
        <w:tblStyle w:val="TableNormal"/>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5670"/>
        <w:gridCol w:w="2691"/>
      </w:tblGrid>
      <w:tr>
        <w:tblPrEx>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Ex>
        <w:trPr>
          <w:trHeight w:val="201"/>
          <w:tblHeader/>
        </w:trPr>
        <w:tc>
          <w:tcPr>
            <w:tcW w:w="5670" w:type="dxa"/>
          </w:tcPr>
          <w:p w:rsidR="00821024" w:rsidRPr="003650BF">
            <w:pPr>
              <w:pStyle w:val="BodyText"/>
              <w:spacing w:before="100" w:after="100"/>
              <w:rPr>
                <w:b/>
              </w:rPr>
            </w:pPr>
            <w:r w:rsidRPr="003650BF" w:rsidR="006A32BE">
              <w:rPr>
                <w:b/>
              </w:rPr>
              <w:t>Call Type</w:t>
            </w:r>
          </w:p>
        </w:tc>
        <w:tc>
          <w:tcPr>
            <w:tcW w:w="2691" w:type="dxa"/>
          </w:tcPr>
          <w:p w:rsidR="00821024" w:rsidRPr="003650BF">
            <w:pPr>
              <w:pStyle w:val="BodyText"/>
              <w:spacing w:before="100" w:after="100"/>
              <w:rPr>
                <w:b/>
              </w:rPr>
            </w:pPr>
            <w:r w:rsidRPr="003650BF" w:rsidR="006A32BE">
              <w:rPr>
                <w:b/>
              </w:rPr>
              <w:t>Eligible Data</w:t>
            </w:r>
          </w:p>
        </w:tc>
      </w:tr>
      <w:tr>
        <w:tblPrEx>
          <w:tblW w:w="0" w:type="auto"/>
          <w:tblLayout w:type="fixed"/>
          <w:tblCellMar>
            <w:left w:w="115" w:type="dxa"/>
            <w:right w:w="115" w:type="dxa"/>
          </w:tblCellMar>
          <w:tblLook w:val="0000"/>
        </w:tblPrEx>
        <w:trPr>
          <w:trHeight w:val="247"/>
        </w:trPr>
        <w:tc>
          <w:tcPr>
            <w:tcW w:w="5670" w:type="dxa"/>
            <w:vAlign w:val="bottom"/>
          </w:tcPr>
          <w:p w:rsidR="00821024" w:rsidRPr="003650BF">
            <w:pPr>
              <w:pStyle w:val="BodyText"/>
              <w:spacing w:before="100" w:after="100"/>
            </w:pPr>
            <w:r w:rsidRPr="003650BF" w:rsidR="006A32BE">
              <w:t>BlackBerr</w:t>
            </w:r>
            <w:r w:rsidRPr="003650BF" w:rsidR="006A32BE">
              <w:t>y Email (POP3)</w:t>
            </w:r>
          </w:p>
        </w:tc>
        <w:tc>
          <w:tcPr>
            <w:tcW w:w="2691" w:type="dxa"/>
            <w:vAlign w:val="bottom"/>
          </w:tcPr>
          <w:p w:rsidR="00821024" w:rsidRPr="003650BF">
            <w:pPr>
              <w:pStyle w:val="BodyText"/>
              <w:spacing w:before="100" w:after="100"/>
            </w:pPr>
            <w:r w:rsidRPr="003650BF" w:rsidR="006A32BE">
              <w:t>Yes</w:t>
            </w:r>
          </w:p>
        </w:tc>
      </w:tr>
      <w:tr>
        <w:tblPrEx>
          <w:tblW w:w="0" w:type="auto"/>
          <w:tblLayout w:type="fixed"/>
          <w:tblCellMar>
            <w:left w:w="115" w:type="dxa"/>
            <w:right w:w="115" w:type="dxa"/>
          </w:tblCellMar>
          <w:tblLook w:val="0000"/>
        </w:tblPrEx>
        <w:trPr>
          <w:trHeight w:val="247"/>
        </w:trPr>
        <w:tc>
          <w:tcPr>
            <w:tcW w:w="5670" w:type="dxa"/>
            <w:vAlign w:val="bottom"/>
          </w:tcPr>
          <w:p w:rsidR="00821024" w:rsidRPr="003650BF">
            <w:pPr>
              <w:pStyle w:val="BodyText"/>
              <w:spacing w:before="100" w:after="100"/>
            </w:pPr>
            <w:r w:rsidRPr="003650BF" w:rsidR="006A32BE">
              <w:t>Internet Browsing through the BlackBerry Browser</w:t>
            </w:r>
          </w:p>
        </w:tc>
        <w:tc>
          <w:tcPr>
            <w:tcW w:w="2691" w:type="dxa"/>
            <w:vAlign w:val="bottom"/>
          </w:tcPr>
          <w:p w:rsidR="00821024" w:rsidRPr="003650BF">
            <w:pPr>
              <w:pStyle w:val="BodyText"/>
              <w:spacing w:before="100" w:after="100"/>
            </w:pPr>
            <w:r w:rsidRPr="003650BF" w:rsidR="006A32BE">
              <w:t>Yes</w:t>
            </w:r>
          </w:p>
        </w:tc>
      </w:tr>
      <w:tr>
        <w:tblPrEx>
          <w:tblW w:w="0" w:type="auto"/>
          <w:tblLayout w:type="fixed"/>
          <w:tblCellMar>
            <w:left w:w="115" w:type="dxa"/>
            <w:right w:w="115" w:type="dxa"/>
          </w:tblCellMar>
          <w:tblLook w:val="0000"/>
        </w:tblPrEx>
        <w:trPr>
          <w:trHeight w:val="223"/>
        </w:trPr>
        <w:tc>
          <w:tcPr>
            <w:tcW w:w="5670" w:type="dxa"/>
            <w:vAlign w:val="bottom"/>
          </w:tcPr>
          <w:p w:rsidR="00821024" w:rsidRPr="003650BF">
            <w:pPr>
              <w:pStyle w:val="BodyText"/>
              <w:spacing w:before="100" w:after="100"/>
            </w:pPr>
            <w:r w:rsidRPr="003650BF" w:rsidR="006A32BE">
              <w:t>Optus Zoo downloads and s</w:t>
            </w:r>
            <w:r w:rsidRPr="003650BF" w:rsidR="006A32BE">
              <w:t>ubscriptions</w:t>
            </w:r>
          </w:p>
        </w:tc>
        <w:tc>
          <w:tcPr>
            <w:tcW w:w="2691" w:type="dxa"/>
            <w:vAlign w:val="bottom"/>
          </w:tcPr>
          <w:p w:rsidR="00821024" w:rsidRPr="003650BF">
            <w:pPr>
              <w:pStyle w:val="BodyText"/>
              <w:spacing w:before="100" w:after="100"/>
            </w:pPr>
            <w:r w:rsidRPr="003650BF" w:rsidR="006A32BE">
              <w:t>No</w:t>
            </w:r>
          </w:p>
        </w:tc>
      </w:tr>
      <w:tr>
        <w:tblPrEx>
          <w:tblW w:w="0" w:type="auto"/>
          <w:tblLayout w:type="fixed"/>
          <w:tblCellMar>
            <w:left w:w="115" w:type="dxa"/>
            <w:right w:w="115" w:type="dxa"/>
          </w:tblCellMar>
          <w:tblLook w:val="0000"/>
        </w:tblPrEx>
        <w:trPr>
          <w:trHeight w:val="247"/>
        </w:trPr>
        <w:tc>
          <w:tcPr>
            <w:tcW w:w="5670" w:type="dxa"/>
            <w:vAlign w:val="bottom"/>
          </w:tcPr>
          <w:p w:rsidR="00821024" w:rsidRPr="003650BF">
            <w:pPr>
              <w:pStyle w:val="BodyText"/>
              <w:spacing w:before="100" w:after="100"/>
            </w:pPr>
            <w:r w:rsidRPr="003650BF" w:rsidR="006A32BE">
              <w:t>Optus Zoo GPRS WAP browsing</w:t>
            </w:r>
          </w:p>
        </w:tc>
        <w:tc>
          <w:tcPr>
            <w:tcW w:w="2691" w:type="dxa"/>
            <w:vAlign w:val="bottom"/>
          </w:tcPr>
          <w:p w:rsidR="00821024" w:rsidRPr="003650BF">
            <w:pPr>
              <w:pStyle w:val="BodyText"/>
              <w:spacing w:before="100" w:after="100"/>
            </w:pPr>
            <w:r w:rsidRPr="003650BF" w:rsidR="006A32BE">
              <w:t>No</w:t>
            </w:r>
          </w:p>
        </w:tc>
      </w:tr>
      <w:tr>
        <w:tblPrEx>
          <w:tblW w:w="0" w:type="auto"/>
          <w:tblLayout w:type="fixed"/>
          <w:tblCellMar>
            <w:left w:w="115" w:type="dxa"/>
            <w:right w:w="115" w:type="dxa"/>
          </w:tblCellMar>
          <w:tblLook w:val="0000"/>
        </w:tblPrEx>
        <w:trPr>
          <w:trHeight w:val="412"/>
        </w:trPr>
        <w:tc>
          <w:tcPr>
            <w:tcW w:w="5670" w:type="dxa"/>
            <w:vAlign w:val="bottom"/>
          </w:tcPr>
          <w:p w:rsidR="00821024" w:rsidRPr="003650BF">
            <w:pPr>
              <w:pStyle w:val="BodyText"/>
              <w:spacing w:before="100" w:after="100"/>
            </w:pPr>
            <w:r w:rsidRPr="003650BF" w:rsidR="006A32BE">
              <w:t>Applications from Optus and third party applic</w:t>
            </w:r>
            <w:r w:rsidRPr="003650BF" w:rsidR="006A32BE">
              <w:t>ations that require a BlackBerry Data connection</w:t>
            </w:r>
          </w:p>
        </w:tc>
        <w:tc>
          <w:tcPr>
            <w:tcW w:w="2691" w:type="dxa"/>
            <w:vAlign w:val="bottom"/>
          </w:tcPr>
          <w:p w:rsidR="00821024" w:rsidRPr="003650BF">
            <w:pPr>
              <w:pStyle w:val="BodyText"/>
              <w:spacing w:before="100" w:after="100"/>
            </w:pPr>
            <w:r w:rsidRPr="003650BF" w:rsidR="006A32BE">
              <w:t>Yes</w:t>
            </w:r>
          </w:p>
        </w:tc>
      </w:tr>
      <w:tr>
        <w:tblPrEx>
          <w:tblW w:w="0" w:type="auto"/>
          <w:tblLayout w:type="fixed"/>
          <w:tblCellMar>
            <w:left w:w="115" w:type="dxa"/>
            <w:right w:w="115" w:type="dxa"/>
          </w:tblCellMar>
          <w:tblLook w:val="0000"/>
        </w:tblPrEx>
        <w:trPr>
          <w:trHeight w:val="247"/>
        </w:trPr>
        <w:tc>
          <w:tcPr>
            <w:tcW w:w="5670" w:type="dxa"/>
            <w:vAlign w:val="bottom"/>
          </w:tcPr>
          <w:p w:rsidR="00821024" w:rsidRPr="003650BF">
            <w:pPr>
              <w:pStyle w:val="BodyText"/>
              <w:spacing w:before="100" w:after="100"/>
            </w:pPr>
            <w:r w:rsidRPr="003650BF" w:rsidR="006A32BE">
              <w:t>All othe</w:t>
            </w:r>
            <w:r w:rsidRPr="003650BF" w:rsidR="006A32BE">
              <w:t>r call types or usage</w:t>
            </w:r>
          </w:p>
        </w:tc>
        <w:tc>
          <w:tcPr>
            <w:tcW w:w="2691" w:type="dxa"/>
            <w:vAlign w:val="bottom"/>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Heading6"/>
      </w:pPr>
      <w:bookmarkStart w:id="772" w:name="_Toc271622196"/>
      <w:bookmarkStart w:id="773" w:name="_Toc398128926"/>
      <w:bookmarkStart w:id="774" w:name="_Toc443059529"/>
      <w:bookmarkStart w:id="775" w:name="_Toc447831779"/>
      <w:bookmarkStart w:id="776" w:name="_Toc30757855"/>
      <w:r w:rsidRPr="003650BF" w:rsidR="006A32BE">
        <w:t>BYO Benefit (effective from 31 October 2010)</w:t>
      </w:r>
      <w:bookmarkEnd w:id="772"/>
      <w:bookmarkEnd w:id="773"/>
      <w:bookmarkEnd w:id="774"/>
      <w:bookmarkEnd w:id="775"/>
      <w:bookmarkEnd w:id="776"/>
    </w:p>
    <w:p w:rsidR="00821024" w:rsidRPr="003650BF">
      <w:pPr>
        <w:pStyle w:val="Heading7"/>
      </w:pPr>
      <w:r w:rsidRPr="003650BF" w:rsidR="006A32BE">
        <w:t>Eligibility</w:t>
      </w:r>
    </w:p>
    <w:p w:rsidR="00821024" w:rsidRPr="003650BF">
      <w:pPr>
        <w:pStyle w:val="Heading8"/>
        <w:rPr>
          <w:rFonts w:cs="Arial"/>
        </w:rPr>
      </w:pPr>
      <w:r w:rsidRPr="003650BF" w:rsidR="006A32BE">
        <w:t>"BYO Benefit" a</w:t>
      </w:r>
      <w:r w:rsidRPr="003650BF" w:rsidR="006A32BE">
        <w:t>s listed in Table 3A below, are available to customers who connect to an Optus Cap BYO plan ove</w:t>
      </w:r>
      <w:r w:rsidRPr="003650BF" w:rsidR="006A32BE">
        <w:t>r 12 months and either connect their</w:t>
      </w:r>
      <w:r w:rsidRPr="003650BF" w:rsidR="006A32BE">
        <w:rPr>
          <w:i/>
        </w:rPr>
        <w:t xml:space="preserve"> </w:t>
      </w:r>
      <w:r w:rsidRPr="003650BF" w:rsidR="006A32BE">
        <w:t xml:space="preserve">own </w:t>
      </w:r>
      <w:r w:rsidRPr="003650BF" w:rsidR="006A32BE">
        <w:rPr>
          <w:i/>
        </w:rPr>
        <w:t xml:space="preserve">mobile phone </w:t>
      </w:r>
      <w:r w:rsidRPr="003650BF" w:rsidR="006A32BE">
        <w:t>or purch</w:t>
      </w:r>
      <w:r w:rsidRPr="003650BF" w:rsidR="006A32BE">
        <w:t xml:space="preserve">ase a </w:t>
      </w:r>
      <w:r w:rsidRPr="003650BF" w:rsidR="006A32BE">
        <w:rPr>
          <w:i/>
        </w:rPr>
        <w:t xml:space="preserve">mobile phone </w:t>
      </w:r>
      <w:r w:rsidRPr="003650BF" w:rsidR="006A32BE">
        <w:t xml:space="preserve">from </w:t>
      </w:r>
      <w:r w:rsidRPr="003650BF" w:rsidR="006A32BE">
        <w:rPr>
          <w:i/>
        </w:rPr>
        <w:t xml:space="preserve">us </w:t>
      </w:r>
      <w:r w:rsidRPr="003650BF" w:rsidR="006A32BE">
        <w:t xml:space="preserve">under a </w:t>
      </w:r>
      <w:r w:rsidRPr="003650BF" w:rsidR="006A32BE">
        <w:rPr>
          <w:i/>
        </w:rPr>
        <w:t>mobile equipment payment plan</w:t>
      </w:r>
      <w:r w:rsidRPr="003650BF" w:rsidR="006A32BE">
        <w:t>.</w:t>
      </w:r>
    </w:p>
    <w:p w:rsidR="00821024" w:rsidRPr="003650BF">
      <w:pPr>
        <w:pStyle w:val="Heading7"/>
      </w:pPr>
      <w:r w:rsidRPr="003650BF" w:rsidR="006A32BE">
        <w:t>By signing up over 12 months on t</w:t>
      </w:r>
      <w:r w:rsidRPr="003650BF" w:rsidR="006A32BE">
        <w:t xml:space="preserve">he Optus Cap BYO plans you will receive the BYO Benefit available to each plan listed in Table </w:t>
      </w:r>
      <w:r w:rsidRPr="003650BF" w:rsidR="006A32BE">
        <w:t>3A.</w:t>
      </w:r>
    </w:p>
    <w:p w:rsidR="00821024" w:rsidRPr="003650BF">
      <w:pPr>
        <w:pStyle w:val="Heading7"/>
      </w:pPr>
      <w:r w:rsidRPr="003650BF" w:rsidR="006A32BE">
        <w:t xml:space="preserve">At the end of the 12 months term </w:t>
      </w:r>
      <w:r w:rsidRPr="003650BF" w:rsidR="006A32BE">
        <w:rPr>
          <w:i/>
        </w:rPr>
        <w:t>you</w:t>
      </w:r>
      <w:r w:rsidRPr="003650BF" w:rsidR="006A32BE">
        <w:t xml:space="preserve"> will no longer receiv</w:t>
      </w:r>
      <w:r w:rsidRPr="003650BF" w:rsidR="006A32BE">
        <w:t xml:space="preserve">e your BYO Benefit. To continue to receive the BYO Benefit </w:t>
      </w:r>
      <w:r w:rsidRPr="003650BF" w:rsidR="006A32BE">
        <w:rPr>
          <w:i/>
        </w:rPr>
        <w:t>you</w:t>
      </w:r>
      <w:r w:rsidRPr="003650BF" w:rsidR="006A32BE">
        <w:t xml:space="preserve"> may recontract for a further 12 mont</w:t>
      </w:r>
      <w:r w:rsidRPr="003650BF" w:rsidR="006A32BE">
        <w:t>hs.</w:t>
      </w:r>
    </w:p>
    <w:p w:rsidR="00821024" w:rsidRPr="003650BF">
      <w:pPr>
        <w:pStyle w:val="BMSubheading"/>
        <w:keepNext w:val="0"/>
        <w:suppressAutoHyphens/>
      </w:pPr>
      <w:r w:rsidRPr="003650BF" w:rsidR="006A32BE">
        <w:t>Table 3A</w:t>
      </w:r>
    </w:p>
    <w:p w:rsidR="00821024" w:rsidRPr="003650BF">
      <w:pPr>
        <w:pStyle w:val="BodyText"/>
      </w:pPr>
      <w:r w:rsidRPr="003650BF" w:rsidR="006A32BE">
        <w:t>Customers who sign up to an Optus Cap BYO plan will receive the BYO Benefit listed</w:t>
      </w:r>
      <w:r w:rsidRPr="003650BF" w:rsidR="006A32BE">
        <w:t xml:space="preserve"> below</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1641"/>
        <w:gridCol w:w="2268"/>
        <w:gridCol w:w="2126"/>
        <w:gridCol w:w="2188"/>
        <w:gridCol w:w="2207"/>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rPr>
          <w:trHeight w:val="417"/>
          <w:jc w:val="center"/>
        </w:trPr>
        <w:tc>
          <w:tcPr>
            <w:tcW w:w="786" w:type="pct"/>
          </w:tcPr>
          <w:p w:rsidR="00821024" w:rsidRPr="003650BF">
            <w:pPr>
              <w:pStyle w:val="BodyText"/>
              <w:spacing w:before="100" w:after="100"/>
              <w:rPr>
                <w:b/>
              </w:rPr>
            </w:pPr>
          </w:p>
        </w:tc>
        <w:tc>
          <w:tcPr>
            <w:tcW w:w="1087" w:type="pct"/>
          </w:tcPr>
          <w:p w:rsidR="00821024" w:rsidRPr="003650BF">
            <w:pPr>
              <w:pStyle w:val="BodyText"/>
              <w:spacing w:before="100" w:after="100"/>
              <w:jc w:val="center"/>
              <w:rPr>
                <w:b/>
              </w:rPr>
            </w:pPr>
            <w:r w:rsidRPr="003650BF" w:rsidR="006A32BE">
              <w:rPr>
                <w:b/>
              </w:rPr>
              <w:t>$10 Optus Cap BYO</w:t>
            </w:r>
          </w:p>
        </w:tc>
        <w:tc>
          <w:tcPr>
            <w:tcW w:w="1019" w:type="pct"/>
          </w:tcPr>
          <w:p w:rsidR="00821024" w:rsidRPr="003650BF">
            <w:pPr>
              <w:pStyle w:val="BodyText"/>
              <w:spacing w:before="100" w:after="100"/>
              <w:jc w:val="center"/>
              <w:rPr>
                <w:b/>
              </w:rPr>
            </w:pPr>
            <w:r w:rsidRPr="003650BF" w:rsidR="006A32BE">
              <w:rPr>
                <w:b/>
              </w:rPr>
              <w:t>$19 Optus Cap BYO</w:t>
            </w:r>
          </w:p>
        </w:tc>
        <w:tc>
          <w:tcPr>
            <w:tcW w:w="1049" w:type="pct"/>
          </w:tcPr>
          <w:p w:rsidR="00821024" w:rsidRPr="003650BF">
            <w:pPr>
              <w:pStyle w:val="BodyText"/>
              <w:spacing w:before="100" w:after="100"/>
              <w:jc w:val="center"/>
              <w:rPr>
                <w:b/>
              </w:rPr>
            </w:pPr>
            <w:r w:rsidRPr="003650BF" w:rsidR="006A32BE">
              <w:rPr>
                <w:b/>
              </w:rPr>
              <w:t>$29 Optus Cap BYO</w:t>
            </w:r>
          </w:p>
        </w:tc>
        <w:tc>
          <w:tcPr>
            <w:tcW w:w="1058" w:type="pct"/>
          </w:tcPr>
          <w:p w:rsidR="00821024" w:rsidRPr="003650BF">
            <w:pPr>
              <w:pStyle w:val="BodyText"/>
              <w:spacing w:before="100" w:after="100"/>
              <w:jc w:val="center"/>
              <w:rPr>
                <w:b/>
              </w:rPr>
            </w:pPr>
            <w:r w:rsidRPr="003650BF" w:rsidR="006A32BE">
              <w:rPr>
                <w:b/>
              </w:rPr>
              <w:t>$49 Optus Cap BYO</w:t>
            </w:r>
          </w:p>
        </w:tc>
      </w:tr>
      <w:tr>
        <w:tblPrEx>
          <w:tblW w:w="5000" w:type="pct"/>
          <w:jc w:val="center"/>
          <w:tblCellMar>
            <w:left w:w="115" w:type="dxa"/>
            <w:right w:w="115" w:type="dxa"/>
          </w:tblCellMar>
          <w:tblLook w:val="01E0"/>
        </w:tblPrEx>
        <w:trPr>
          <w:jc w:val="center"/>
        </w:trPr>
        <w:tc>
          <w:tcPr>
            <w:tcW w:w="786" w:type="pct"/>
          </w:tcPr>
          <w:p w:rsidR="00821024" w:rsidRPr="003650BF">
            <w:pPr>
              <w:pStyle w:val="BodyText"/>
              <w:spacing w:before="100" w:after="100"/>
              <w:rPr>
                <w:b/>
              </w:rPr>
            </w:pPr>
            <w:r w:rsidRPr="003650BF" w:rsidR="006A32BE">
              <w:rPr>
                <w:b/>
              </w:rPr>
              <w:t>BYO Benefit</w:t>
            </w:r>
          </w:p>
        </w:tc>
        <w:tc>
          <w:tcPr>
            <w:tcW w:w="1087" w:type="pct"/>
          </w:tcPr>
          <w:p w:rsidR="00821024" w:rsidRPr="003650BF">
            <w:pPr>
              <w:pStyle w:val="BodyText"/>
              <w:spacing w:before="100" w:after="100"/>
              <w:jc w:val="center"/>
            </w:pPr>
            <w:r w:rsidRPr="003650BF" w:rsidR="006A32BE">
              <w:t>100 Standard National SMS/MMS to Australian GSM Mobiles</w:t>
            </w:r>
          </w:p>
        </w:tc>
        <w:tc>
          <w:tcPr>
            <w:tcW w:w="1019" w:type="pct"/>
          </w:tcPr>
          <w:p w:rsidR="00821024" w:rsidRPr="003650BF">
            <w:pPr>
              <w:pStyle w:val="BodyText"/>
              <w:spacing w:before="100" w:after="100"/>
              <w:jc w:val="center"/>
            </w:pPr>
            <w:r w:rsidRPr="003650BF" w:rsidR="006A32BE">
              <w:t>$80 Addition</w:t>
            </w:r>
            <w:r w:rsidRPr="003650BF" w:rsidR="006A32BE">
              <w:t>al Cap Value</w:t>
            </w:r>
          </w:p>
        </w:tc>
        <w:tc>
          <w:tcPr>
            <w:tcW w:w="1049" w:type="pct"/>
          </w:tcPr>
          <w:p w:rsidR="00821024" w:rsidRPr="003650BF">
            <w:pPr>
              <w:pStyle w:val="BodyText"/>
              <w:spacing w:before="100" w:after="100"/>
              <w:jc w:val="center"/>
            </w:pPr>
            <w:r w:rsidRPr="003650BF" w:rsidR="006A32BE">
              <w:t>$120 Additional Cap Value</w:t>
            </w:r>
          </w:p>
        </w:tc>
        <w:tc>
          <w:tcPr>
            <w:tcW w:w="1058" w:type="pct"/>
          </w:tcPr>
          <w:p w:rsidR="00821024" w:rsidRPr="003650BF">
            <w:pPr>
              <w:pStyle w:val="BodyText"/>
              <w:spacing w:before="100" w:after="100"/>
              <w:jc w:val="center"/>
            </w:pPr>
            <w:r w:rsidRPr="003650BF" w:rsidR="006A32BE">
              <w:t>$150 Additional Cap Value</w:t>
            </w:r>
          </w:p>
          <w:p w:rsidR="00821024" w:rsidRPr="003650BF">
            <w:pPr>
              <w:pStyle w:val="BodyText"/>
              <w:spacing w:before="100" w:after="100"/>
              <w:jc w:val="center"/>
            </w:pPr>
            <w:r w:rsidRPr="003650BF" w:rsidR="006A32BE">
              <w:t>And</w:t>
            </w:r>
          </w:p>
          <w:p w:rsidR="00821024" w:rsidRPr="003650BF">
            <w:pPr>
              <w:pStyle w:val="BodyText"/>
              <w:spacing w:before="100" w:after="100"/>
              <w:jc w:val="center"/>
            </w:pPr>
            <w:r w:rsidRPr="003650BF" w:rsidR="006A32BE">
              <w:t>Unlimited* Standard SMS/MM</w:t>
            </w:r>
            <w:r w:rsidRPr="003650BF" w:rsidR="006A32BE">
              <w:t>S to Australian GSM Mobiles</w:t>
            </w:r>
          </w:p>
        </w:tc>
      </w:tr>
    </w:tbl>
    <w:p w:rsidR="00821024" w:rsidRPr="003650BF">
      <w:pPr>
        <w:pStyle w:val="BodyText"/>
        <w:spacing w:after="0"/>
        <w:rPr>
          <w:sz w:val="16"/>
        </w:rPr>
      </w:pPr>
      <w:r w:rsidRPr="003650BF" w:rsidR="006A32BE">
        <w:rPr>
          <w:sz w:val="16"/>
        </w:rPr>
        <w:br/>
        <w:t>*Fair Go Policy (</w:t>
      </w:r>
      <w:r w:rsidR="002152AA">
        <w:fldChar w:fldCharType="begin"/>
      </w:r>
      <w:r w:rsidR="002152AA">
        <w:instrText xml:space="preserve"> HYPERLINK "ht</w:instrText>
      </w:r>
      <w:r w:rsidR="002152AA">
        <w:instrText xml:space="preserve">tp://www.optus.com.au/content/dam/optus/appendix/Appendix%20S/AppS.doc" </w:instrText>
      </w:r>
      <w:r w:rsidR="002152AA">
        <w:fldChar w:fldCharType="separate"/>
      </w:r>
      <w:r w:rsidRPr="003650BF" w:rsidR="006A32BE">
        <w:rPr>
          <w:rStyle w:val="Hyperlink"/>
          <w:sz w:val="16"/>
        </w:rPr>
        <w:t>Appendix S</w:t>
      </w:r>
      <w:r w:rsidR="002152AA">
        <w:rPr>
          <w:rStyle w:val="Hyperlink"/>
          <w:sz w:val="16"/>
        </w:rPr>
        <w:fldChar w:fldCharType="end"/>
      </w:r>
      <w:r w:rsidRPr="003650BF" w:rsidR="006A32BE">
        <w:rPr>
          <w:sz w:val="16"/>
        </w:rPr>
        <w:t>) applies.</w:t>
      </w:r>
    </w:p>
    <w:p w:rsidR="00821024" w:rsidRPr="003650BF">
      <w:pPr>
        <w:pStyle w:val="BodyText"/>
        <w:rPr>
          <w:sz w:val="16"/>
        </w:rPr>
      </w:pPr>
    </w:p>
    <w:p w:rsidR="00821024" w:rsidRPr="003650BF">
      <w:pPr>
        <w:pStyle w:val="Heading7"/>
        <w:keepNext/>
        <w:rPr>
          <w:b/>
        </w:rPr>
      </w:pPr>
      <w:r w:rsidRPr="003650BF" w:rsidR="006A32BE">
        <w:rPr>
          <w:b/>
        </w:rPr>
        <w:t>Add</w:t>
      </w:r>
      <w:r w:rsidRPr="003650BF" w:rsidR="006A32BE">
        <w:rPr>
          <w:b/>
        </w:rPr>
        <w:t>itional Included Cap Value (BYO Benefit)</w:t>
      </w:r>
    </w:p>
    <w:p w:rsidR="00821024" w:rsidRPr="003650BF">
      <w:pPr>
        <w:pStyle w:val="Heading8"/>
        <w:rPr>
          <w:rFonts w:cs="Arial"/>
        </w:rPr>
      </w:pPr>
      <w:r w:rsidRPr="003650BF" w:rsidR="006A32BE">
        <w:t xml:space="preserve">The additional Included Cap Value BYO Benefit gives </w:t>
      </w:r>
      <w:r w:rsidRPr="003650BF" w:rsidR="006A32BE">
        <w:rPr>
          <w:i/>
        </w:rPr>
        <w:t>yo</w:t>
      </w:r>
      <w:r w:rsidRPr="003650BF" w:rsidR="006A32BE">
        <w:rPr>
          <w:i/>
        </w:rPr>
        <w:t>u</w:t>
      </w:r>
      <w:r w:rsidRPr="003650BF" w:rsidR="006A32BE">
        <w:t xml:space="preserve"> additional call and text value. The amount of additional cap</w:t>
      </w:r>
      <w:r w:rsidRPr="003650BF" w:rsidR="006A32BE">
        <w:t xml:space="preserve"> value is stated in Table 3A. The additional value will be combined with the Included Cap Value tha</w:t>
      </w:r>
      <w:r w:rsidRPr="003650BF" w:rsidR="006A32BE">
        <w:t>t comes with the Optus Cap BYO plan.</w:t>
      </w:r>
    </w:p>
    <w:p w:rsidR="00821024" w:rsidRPr="003650BF">
      <w:pPr>
        <w:pStyle w:val="Heading8"/>
        <w:rPr>
          <w:rFonts w:cs="Arial"/>
        </w:rPr>
      </w:pPr>
      <w:r w:rsidRPr="003650BF" w:rsidR="006A32BE">
        <w:t xml:space="preserve">The call types that are </w:t>
      </w:r>
      <w:r w:rsidRPr="003650BF" w:rsidR="006A32BE">
        <w:rPr>
          <w:b/>
        </w:rPr>
        <w:t xml:space="preserve">'eligible calls and text' </w:t>
      </w:r>
      <w:r w:rsidRPr="003650BF" w:rsidR="006A32BE">
        <w:t>for each</w:t>
      </w:r>
      <w:r w:rsidRPr="003650BF" w:rsidR="006A32BE">
        <w:t xml:space="preserve"> Optus Cap Plan under the combined Included Cap Value are defi</w:t>
      </w:r>
      <w:r w:rsidRPr="003650BF" w:rsidR="006A32BE">
        <w:t>ned in Table 1A above</w:t>
      </w:r>
    </w:p>
    <w:p w:rsidR="00821024" w:rsidRPr="003650BF">
      <w:pPr>
        <w:pStyle w:val="Heading8"/>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 the avai</w:t>
      </w:r>
      <w:r w:rsidRPr="003650BF" w:rsidR="006A32BE">
        <w:t>lable combined Included Cap Value.</w:t>
      </w:r>
    </w:p>
    <w:p w:rsidR="00821024" w:rsidRPr="003650BF">
      <w:pPr>
        <w:pStyle w:val="Heading8"/>
        <w:rPr>
          <w:rFonts w:cs="Arial"/>
        </w:rPr>
      </w:pPr>
      <w:r w:rsidRPr="003650BF" w:rsidR="006A32BE">
        <w:t>Any unused portion of the combined Included Cap Value expire</w:t>
      </w:r>
      <w:r w:rsidRPr="003650BF" w:rsidR="006A32BE">
        <w:t>s at the end of each month. This means that it does not roll o</w:t>
      </w:r>
      <w:r w:rsidRPr="003650BF" w:rsidR="006A32BE">
        <w:t>ver into the following month.</w:t>
      </w:r>
    </w:p>
    <w:p w:rsidR="00821024" w:rsidRPr="003650BF">
      <w:pPr>
        <w:pStyle w:val="Heading7"/>
        <w:rPr>
          <w:b/>
        </w:rPr>
      </w:pPr>
      <w:r w:rsidRPr="003650BF" w:rsidR="006A32BE">
        <w:rPr>
          <w:b/>
        </w:rPr>
        <w:t>Standard National SMS &amp; MMS Pack (BYO Benefit)</w:t>
      </w:r>
    </w:p>
    <w:p w:rsidR="00821024" w:rsidRPr="003650BF">
      <w:pPr>
        <w:pStyle w:val="Heading8"/>
        <w:rPr>
          <w:rFonts w:cs="Arial"/>
        </w:rPr>
      </w:pPr>
      <w:r w:rsidRPr="003650BF" w:rsidR="006A32BE">
        <w:t xml:space="preserve">The Standard National </w:t>
      </w:r>
      <w:r w:rsidRPr="003650BF" w:rsidR="006A32BE">
        <w:t xml:space="preserve">SMS/MMS Pack BYO Benefit allows </w:t>
      </w:r>
      <w:r w:rsidRPr="003650BF" w:rsidR="006A32BE">
        <w:rPr>
          <w:i/>
        </w:rPr>
        <w:t>you</w:t>
      </w:r>
      <w:r w:rsidRPr="003650BF" w:rsidR="006A32BE">
        <w:t xml:space="preserve"> to send a specified amount of standard national SMS and MMS</w:t>
      </w:r>
      <w:r w:rsidRPr="003650BF" w:rsidR="006A32BE">
        <w:t xml:space="preserve"> to GSM Australian GSM mobiles, as stated in Table 3A.</w:t>
      </w:r>
    </w:p>
    <w:p w:rsidR="00821024" w:rsidRPr="003650BF">
      <w:pPr>
        <w:pStyle w:val="Heading8"/>
        <w:rPr>
          <w:rFonts w:cs="Arial"/>
        </w:rPr>
      </w:pPr>
      <w:r w:rsidRPr="003650BF" w:rsidR="006A32BE">
        <w:t>Offer e</w:t>
      </w:r>
      <w:r w:rsidRPr="003650BF" w:rsidR="006A32BE">
        <w:t xml:space="preserve">xcludes International SMS and MMS, Premium SMS and MMS, Group and Email SMS and MMS. </w:t>
      </w:r>
    </w:p>
    <w:p w:rsidR="00821024" w:rsidRPr="003650BF">
      <w:pPr>
        <w:pStyle w:val="Heading8"/>
        <w:rPr>
          <w:rFonts w:cs="Arial"/>
        </w:rPr>
      </w:pPr>
      <w:r w:rsidRPr="003650BF" w:rsidR="006A32BE">
        <w:rPr>
          <w:i/>
        </w:rPr>
        <w:t xml:space="preserve">You </w:t>
      </w:r>
      <w:r w:rsidRPr="003650BF" w:rsidR="006A32BE">
        <w:t xml:space="preserve">must pay </w:t>
      </w:r>
      <w:r w:rsidRPr="003650BF" w:rsidR="006A32BE">
        <w:t xml:space="preserve">for any messages that are not eligible messages or usage exceeding the specified amount stated </w:t>
      </w:r>
      <w:r w:rsidRPr="003650BF" w:rsidR="006A32BE">
        <w:t>in Table 3A.</w:t>
      </w:r>
    </w:p>
    <w:p w:rsidR="00821024" w:rsidRPr="003650BF">
      <w:pPr>
        <w:pStyle w:val="Heading8"/>
        <w:rPr>
          <w:rFonts w:cs="Arial"/>
        </w:rPr>
      </w:pPr>
      <w:r w:rsidRPr="003650BF" w:rsidR="006A32BE">
        <w:t>Any unused portion of the plan expires at the end</w:t>
      </w:r>
      <w:r w:rsidRPr="003650BF" w:rsidR="006A32BE">
        <w:t xml:space="preserve"> of each month. This means that it does not roll over into following month.</w:t>
      </w:r>
    </w:p>
    <w:p w:rsidR="00821024" w:rsidRPr="003650BF">
      <w:pPr>
        <w:pStyle w:val="Heading8"/>
        <w:rPr>
          <w:rFonts w:cs="Arial"/>
        </w:rPr>
      </w:pPr>
      <w:r w:rsidRPr="003650BF" w:rsidR="006A32BE">
        <w:t>The standard national S</w:t>
      </w:r>
      <w:r w:rsidRPr="003650BF" w:rsidR="006A32BE">
        <w:t>MS &amp; MMS pack applies for personal use only and is not to be used for commercial purposes. Fair</w:t>
      </w:r>
      <w:r w:rsidRPr="003650BF" w:rsidR="006A32BE">
        <w:t xml:space="preserve"> Go Policy (</w:t>
      </w:r>
      <w:r w:rsidR="002152AA">
        <w:fldChar w:fldCharType="begin"/>
      </w:r>
      <w:r w:rsidR="002152AA">
        <w:instrText xml:space="preserve"> HYPERLINK "http://www.optus.com.au/content/dam/o</w:instrText>
      </w:r>
      <w:r w:rsidR="002152AA">
        <w:instrText xml:space="preserve">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rPr>
          <w:b/>
        </w:rPr>
      </w:pPr>
      <w:r w:rsidRPr="003650BF" w:rsidR="006A32BE">
        <w:rPr>
          <w:b/>
        </w:rPr>
        <w:t>Unlimited Standard SMS &amp; MMS to Austral</w:t>
      </w:r>
      <w:r w:rsidRPr="003650BF" w:rsidR="006A32BE">
        <w:rPr>
          <w:b/>
        </w:rPr>
        <w:t>ian GSM Mobiles on the $49 Optus Cap BYO Plan</w:t>
      </w:r>
    </w:p>
    <w:p w:rsidR="00821024" w:rsidRPr="003650BF">
      <w:pPr>
        <w:pStyle w:val="Heading8"/>
        <w:rPr>
          <w:rFonts w:cs="Arial"/>
        </w:rPr>
      </w:pPr>
      <w:r w:rsidRPr="003650BF" w:rsidR="006A32BE">
        <w:t xml:space="preserve">Under the $49 Optus Cap BYO Plan </w:t>
      </w:r>
      <w:r w:rsidRPr="003650BF" w:rsidR="006A32BE">
        <w:rPr>
          <w:i/>
        </w:rPr>
        <w:t xml:space="preserve">you </w:t>
      </w:r>
      <w:r w:rsidRPr="003650BF" w:rsidR="006A32BE">
        <w:t>will receive</w:t>
      </w:r>
      <w:r w:rsidRPr="003650BF" w:rsidR="006A32BE">
        <w:t xml:space="preserve"> Unlimited SMS &amp; MMS as a BYO Benefit and may send unlimited s</w:t>
      </w:r>
      <w:r w:rsidRPr="003650BF" w:rsidR="006A32BE">
        <w:t xml:space="preserve">tandard national SMS and MMS to Australian GSM Mobiles </w:t>
      </w:r>
    </w:p>
    <w:p w:rsidR="00821024" w:rsidRPr="003650BF">
      <w:pPr>
        <w:pStyle w:val="Heading8"/>
        <w:rPr>
          <w:rFonts w:cs="Arial"/>
        </w:rPr>
      </w:pPr>
      <w:r w:rsidRPr="003650BF" w:rsidR="006A32BE">
        <w:t>Unlimited Standard SMS &amp; MMS excludes Inter</w:t>
      </w:r>
      <w:r w:rsidRPr="003650BF" w:rsidR="006A32BE">
        <w:t>national, Premium, Group and Email SMS and MMS.</w:t>
      </w:r>
    </w:p>
    <w:p w:rsidR="00821024" w:rsidRPr="003650BF">
      <w:pPr>
        <w:pStyle w:val="Heading8"/>
        <w:rPr>
          <w:rFonts w:cs="Arial"/>
        </w:rPr>
      </w:pPr>
      <w:r w:rsidRPr="003650BF" w:rsidR="006A32BE">
        <w:rPr>
          <w:i/>
        </w:rPr>
        <w:t xml:space="preserve">You </w:t>
      </w:r>
      <w:r w:rsidRPr="003650BF" w:rsidR="006A32BE">
        <w:t>must pay for any messages that are not elig</w:t>
      </w:r>
      <w:r w:rsidRPr="003650BF" w:rsidR="006A32BE">
        <w:t>ible messages.</w:t>
      </w:r>
    </w:p>
    <w:p w:rsidR="00821024" w:rsidRPr="003650BF">
      <w:pPr>
        <w:pStyle w:val="Heading8"/>
        <w:rPr>
          <w:rFonts w:cs="Arial"/>
        </w:rPr>
      </w:pPr>
      <w:r w:rsidRPr="003650BF" w:rsidR="006A32BE">
        <w:t>Any unused portion of the plan expires at the e</w:t>
      </w:r>
      <w:r w:rsidRPr="003650BF" w:rsidR="006A32BE">
        <w:t>nd of each month. This means that it does not roll over into following month.</w:t>
      </w:r>
    </w:p>
    <w:p w:rsidR="00821024" w:rsidRPr="003650BF">
      <w:pPr>
        <w:pStyle w:val="Heading8"/>
        <w:rPr>
          <w:rFonts w:cs="Arial"/>
          <w:szCs w:val="20"/>
        </w:rPr>
      </w:pPr>
      <w:r w:rsidRPr="003650BF" w:rsidR="006A32BE">
        <w:t>Unlimited Standard SM</w:t>
      </w:r>
      <w:r w:rsidRPr="003650BF" w:rsidR="006A32BE">
        <w:t xml:space="preserve">S &amp; MMS only applies for personal use and is not to be used for commercial purposes. </w:t>
      </w:r>
    </w:p>
    <w:p w:rsidR="00821024" w:rsidRPr="003650BF">
      <w:pPr>
        <w:pStyle w:val="Heading6"/>
      </w:pPr>
      <w:bookmarkStart w:id="777" w:name="_Toc398128927"/>
      <w:bookmarkStart w:id="778" w:name="_Toc443059530"/>
      <w:bookmarkStart w:id="779" w:name="_Toc447831780"/>
      <w:bookmarkStart w:id="780" w:name="_Toc30757856"/>
      <w:r w:rsidRPr="003650BF" w:rsidR="006A32BE">
        <w:t>What happ</w:t>
      </w:r>
      <w:r w:rsidRPr="003650BF" w:rsidR="006A32BE">
        <w:t xml:space="preserve">ens if the </w:t>
      </w:r>
      <w:r w:rsidRPr="003650BF" w:rsidR="006A32BE">
        <w:rPr>
          <w:i/>
        </w:rPr>
        <w:t xml:space="preserve">service is cancelled </w:t>
      </w:r>
      <w:r w:rsidRPr="003650BF" w:rsidR="006A32BE">
        <w:t>early?</w:t>
      </w:r>
      <w:bookmarkEnd w:id="777"/>
      <w:bookmarkEnd w:id="778"/>
      <w:bookmarkEnd w:id="779"/>
      <w:bookmarkEnd w:id="780"/>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is cance</w:t>
      </w:r>
      <w:r w:rsidRPr="003650BF" w:rsidR="006A32BE">
        <w:rPr>
          <w:i/>
        </w:rPr>
        <w:t xml:space="preserve">lled </w:t>
      </w:r>
      <w:r w:rsidRPr="003650BF" w:rsidR="006A32BE">
        <w:t xml:space="preserve">before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rPr>
          <w:rFonts w:cs="Arial"/>
        </w:rPr>
      </w:pPr>
      <w:bookmarkStart w:id="781" w:name="_Ref447805371"/>
      <w:r w:rsidRPr="003650BF" w:rsidR="006A32BE">
        <w:t>any usage charges incur</w:t>
      </w:r>
      <w:r w:rsidRPr="003650BF" w:rsidR="006A32BE">
        <w:t xml:space="preserve">red up to, and including, the </w:t>
      </w:r>
      <w:r w:rsidRPr="003650BF" w:rsidR="006A32BE">
        <w:rPr>
          <w:i/>
        </w:rPr>
        <w:t xml:space="preserve">cancellation date; </w:t>
      </w:r>
      <w:r w:rsidRPr="003650BF" w:rsidR="006A32BE">
        <w:t>plus</w:t>
      </w:r>
      <w:bookmarkEnd w:id="781"/>
    </w:p>
    <w:p w:rsidR="00821024" w:rsidRPr="003650BF">
      <w:pPr>
        <w:pStyle w:val="Heading8"/>
        <w:rPr>
          <w:rFonts w:cs="Arial"/>
        </w:rPr>
      </w:pPr>
      <w:bookmarkStart w:id="782" w:name="_Ref447805314"/>
      <w:r w:rsidRPr="003650BF" w:rsidR="006A32BE">
        <w:t xml:space="preserve">the </w:t>
      </w:r>
      <w:r w:rsidRPr="003650BF" w:rsidR="006A32BE">
        <w:rPr>
          <w:i/>
        </w:rPr>
        <w:t xml:space="preserve">cancellation fee </w:t>
      </w:r>
      <w:r w:rsidRPr="003650BF" w:rsidR="006A32BE">
        <w:t>set in paragraph </w:t>
      </w:r>
      <w:r w:rsidRPr="003650BF" w:rsidR="006A32BE">
        <w:fldChar w:fldCharType="begin"/>
      </w:r>
      <w:r w:rsidRPr="003650BF" w:rsidR="006A32BE">
        <w:instrText>RE</w:instrText>
      </w:r>
      <w:r w:rsidRPr="003650BF" w:rsidR="006A32BE">
        <w:instrText xml:space="preserve">F _Ref447805321 \n \h \* Charformat  \* MERGEFORMAT </w:instrText>
      </w:r>
      <w:r w:rsidRPr="003650BF" w:rsidR="006A32BE">
        <w:fldChar w:fldCharType="separate"/>
      </w:r>
      <w:r w:rsidR="00562AD4">
        <w:t>(b)</w:t>
      </w:r>
      <w:r w:rsidRPr="003650BF" w:rsidR="006A32BE">
        <w:fldChar w:fldCharType="end"/>
      </w:r>
      <w:r w:rsidRPr="003650BF" w:rsidR="006A32BE">
        <w:t xml:space="preserve"> and</w:t>
      </w:r>
      <w:r w:rsidRPr="003650BF" w:rsidR="006A32BE">
        <w:t xml:space="preserve"> </w:t>
      </w:r>
      <w:r w:rsidRPr="003650BF" w:rsidR="006A32BE">
        <w:fldChar w:fldCharType="begin"/>
      </w:r>
      <w:r w:rsidRPr="003650BF" w:rsidR="006A32BE">
        <w:instrText xml:space="preserve">REF _Ref447805343 \n \h \* Charformat  \* MERGEFORMAT </w:instrText>
      </w:r>
      <w:r w:rsidRPr="003650BF" w:rsidR="006A32BE">
        <w:fldChar w:fldCharType="separate"/>
      </w:r>
      <w:r w:rsidR="00562AD4">
        <w:t>(c)</w:t>
      </w:r>
      <w:r w:rsidRPr="003650BF" w:rsidR="006A32BE">
        <w:fldChar w:fldCharType="end"/>
      </w:r>
      <w:r w:rsidRPr="003650BF" w:rsidR="006A32BE">
        <w:t xml:space="preserve"> below (unless under clause 2A of the</w:t>
      </w:r>
      <w:r w:rsidRPr="003650BF" w:rsidR="006A32BE">
        <w:t xml:space="preserv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cancellation fee)</w:t>
      </w:r>
      <w:r w:rsidRPr="003650BF" w:rsidR="006A32BE">
        <w:t xml:space="preserve">; </w:t>
      </w:r>
      <w:r w:rsidRPr="003650BF" w:rsidR="006A32BE">
        <w:t>plus</w:t>
      </w:r>
      <w:bookmarkEnd w:id="782"/>
    </w:p>
    <w:p w:rsidR="00821024" w:rsidRPr="003650BF">
      <w:pPr>
        <w:pStyle w:val="Heading8"/>
        <w:tabs>
          <w:tab w:val="left" w:pos="2160"/>
        </w:tabs>
        <w:rPr>
          <w:rFonts w:cs="Arial"/>
        </w:rPr>
      </w:pPr>
      <w:r w:rsidRPr="003650BF" w:rsidR="006A32BE">
        <w:t xml:space="preserve">the sum of unpaid </w:t>
      </w:r>
      <w:r w:rsidRPr="003650BF" w:rsidR="006A32BE">
        <w:rPr>
          <w:i/>
        </w:rPr>
        <w:t xml:space="preserve">equipment charges </w:t>
      </w:r>
      <w:r w:rsidRPr="003650BF" w:rsidR="006A32BE">
        <w:t xml:space="preserve">owing on </w:t>
      </w:r>
      <w:r w:rsidRPr="003650BF" w:rsidR="006A32BE">
        <w:rPr>
          <w:i/>
        </w:rPr>
        <w:t xml:space="preserve">your mobile </w:t>
      </w:r>
      <w:r w:rsidRPr="003650BF" w:rsidR="006A32BE">
        <w:rPr>
          <w:i/>
        </w:rPr>
        <w:t xml:space="preserve">phone </w:t>
      </w:r>
      <w:r w:rsidRPr="003650BF" w:rsidR="006A32BE">
        <w:t xml:space="preserve">under the </w:t>
      </w:r>
      <w:r w:rsidRPr="003650BF" w:rsidR="006A32BE">
        <w:rPr>
          <w:i/>
        </w:rPr>
        <w:t xml:space="preserve">mobile equipment payment plan </w:t>
      </w:r>
      <w:r w:rsidRPr="003650BF" w:rsidR="006A32BE">
        <w:t>(if any)</w:t>
      </w:r>
      <w:r w:rsidRPr="003650BF" w:rsidR="006A32BE">
        <w:rPr>
          <w:i/>
        </w:rPr>
        <w:t>.</w:t>
      </w:r>
    </w:p>
    <w:p w:rsidR="00821024" w:rsidRPr="003650BF">
      <w:pPr>
        <w:pStyle w:val="Heading7"/>
      </w:pPr>
      <w:bookmarkStart w:id="783" w:name="_Ref447805321"/>
      <w:r w:rsidRPr="003650BF" w:rsidR="006A32BE">
        <w:t xml:space="preserve">The </w:t>
      </w:r>
      <w:r w:rsidRPr="003650BF" w:rsidR="006A32BE">
        <w:rPr>
          <w:i/>
        </w:rPr>
        <w:t>cancellation fee</w:t>
      </w:r>
      <w:r w:rsidRPr="003650BF" w:rsidR="006A32BE">
        <w:t xml:space="preserve"> for a 24 month Contrac</w:t>
      </w:r>
      <w:r w:rsidRPr="003650BF" w:rsidR="006A32BE">
        <w:t xml:space="preserve">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first 12 months of the</w:t>
      </w:r>
      <w:r w:rsidRPr="003650BF" w:rsidR="006A32BE">
        <w:t xml:space="preserve"> </w:t>
      </w:r>
      <w:r w:rsidRPr="003650BF" w:rsidR="006A32BE">
        <w:rPr>
          <w:i/>
        </w:rPr>
        <w:t>minimum term</w:t>
      </w:r>
      <w:r w:rsidRPr="003650BF" w:rsidR="006A32BE">
        <w:t xml:space="preserve"> and then a pro-rata reduction of that fee (indic</w:t>
      </w:r>
      <w:r w:rsidRPr="003650BF" w:rsidR="006A32BE">
        <w:t xml:space="preserve">ated as a percentage in brackets in the first column of the table below) if the </w:t>
      </w:r>
      <w:r w:rsidRPr="003650BF" w:rsidR="006A32BE">
        <w:rPr>
          <w:i/>
        </w:rPr>
        <w:t xml:space="preserve">service </w:t>
      </w:r>
      <w:r w:rsidRPr="003650BF" w:rsidR="006A32BE">
        <w:t xml:space="preserve">is </w:t>
      </w:r>
      <w:r w:rsidRPr="003650BF" w:rsidR="006A32BE">
        <w:rPr>
          <w:i/>
        </w:rPr>
        <w:t>cancelle</w:t>
      </w:r>
      <w:r w:rsidRPr="003650BF" w:rsidR="006A32BE">
        <w:rPr>
          <w:i/>
        </w:rPr>
        <w:t xml:space="preserve">d </w:t>
      </w:r>
      <w:r w:rsidRPr="003650BF" w:rsidR="006A32BE">
        <w:t xml:space="preserve">during the second year of the </w:t>
      </w:r>
      <w:r w:rsidRPr="003650BF" w:rsidR="006A32BE">
        <w:rPr>
          <w:i/>
        </w:rPr>
        <w:t>minimum term</w:t>
      </w:r>
      <w:r w:rsidRPr="003650BF" w:rsidR="006A32BE">
        <w:t>.</w:t>
      </w:r>
      <w:bookmarkEnd w:id="783"/>
    </w:p>
    <w:p w:rsidR="00821024" w:rsidRPr="003650BF">
      <w:pPr>
        <w:pStyle w:val="Heading7"/>
      </w:pPr>
      <w:bookmarkStart w:id="784" w:name="_Ref447805343"/>
      <w:r w:rsidRPr="003650BF" w:rsidR="006A32BE">
        <w:t xml:space="preserve">The </w:t>
      </w:r>
      <w:r w:rsidRPr="003650BF" w:rsidR="006A32BE">
        <w:rPr>
          <w:i/>
        </w:rPr>
        <w:t>cancellation fee</w:t>
      </w:r>
      <w:r w:rsidRPr="003650BF" w:rsidR="006A32BE">
        <w:t xml:space="preserve"> for a 12 month Contract is c</w:t>
      </w:r>
      <w:r w:rsidRPr="003650BF" w:rsidR="006A32BE">
        <w:t xml:space="preserve">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w:t>
      </w:r>
      <w:r w:rsidRPr="003650BF" w:rsidR="006A32BE">
        <w:t xml:space="preserve"> the first 6 months of the </w:t>
      </w:r>
      <w:r w:rsidRPr="003650BF" w:rsidR="006A32BE">
        <w:rPr>
          <w:i/>
        </w:rPr>
        <w:t>minimum term</w:t>
      </w:r>
      <w:r w:rsidRPr="003650BF" w:rsidR="006A32BE">
        <w:t xml:space="preserve"> and then a pro-rata reduction of that fee (indicated as a p</w:t>
      </w:r>
      <w:r w:rsidRPr="003650BF" w:rsidR="006A32BE">
        <w:t xml:space="preserve">ercentage in brackets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w:t>
      </w:r>
      <w:r w:rsidRPr="003650BF" w:rsidR="006A32BE">
        <w:t xml:space="preserve">g the last 6 months of the </w:t>
      </w:r>
      <w:r w:rsidRPr="003650BF" w:rsidR="006A32BE">
        <w:rPr>
          <w:i/>
        </w:rPr>
        <w:t>minimum term</w:t>
      </w:r>
      <w:r w:rsidRPr="003650BF" w:rsidR="006A32BE">
        <w:t>.</w:t>
      </w:r>
      <w:bookmarkEnd w:id="784"/>
    </w:p>
    <w:p w:rsidR="00821024" w:rsidRPr="003650BF">
      <w:pPr>
        <w:pStyle w:val="Heading7"/>
      </w:pPr>
      <w:bookmarkStart w:id="785" w:name="_Ref447903201"/>
      <w:r w:rsidRPr="003650BF" w:rsidR="006A32BE">
        <w:t xml:space="preserve">If </w:t>
      </w:r>
      <w:r w:rsidRPr="003650BF" w:rsidR="006A32BE">
        <w:rPr>
          <w:i/>
        </w:rPr>
        <w:t>you</w:t>
      </w:r>
      <w:r w:rsidRPr="003650BF" w:rsidR="006A32BE">
        <w:t xml:space="preserve"> change the </w:t>
      </w:r>
      <w:r w:rsidRPr="003650BF" w:rsidR="006A32BE">
        <w:rPr>
          <w:i/>
        </w:rPr>
        <w:t>ser</w:t>
      </w:r>
      <w:r w:rsidRPr="003650BF" w:rsidR="006A32BE">
        <w:rPr>
          <w:i/>
        </w:rPr>
        <w:t xml:space="preserve">vice </w:t>
      </w:r>
      <w:r w:rsidRPr="003650BF" w:rsidR="006A32BE">
        <w:t xml:space="preserve">from an Optus Cap BYO plan to an Optus plan which includes a mobile handset before the expiry </w:t>
      </w:r>
      <w:r w:rsidRPr="003650BF" w:rsidR="006A32BE">
        <w:t xml:space="preserve">of the </w:t>
      </w:r>
      <w:r w:rsidRPr="003650BF" w:rsidR="006A32BE">
        <w:rPr>
          <w:i/>
        </w:rPr>
        <w:t xml:space="preserve">minimum term </w:t>
      </w:r>
      <w:r w:rsidRPr="003650BF" w:rsidR="006A32BE">
        <w:t xml:space="preserve">of your Optus Cap BYO plan, </w:t>
      </w:r>
      <w:r w:rsidRPr="003650BF" w:rsidR="006A32BE">
        <w:rPr>
          <w:i/>
        </w:rPr>
        <w:t>we</w:t>
      </w:r>
      <w:r w:rsidRPr="003650BF" w:rsidR="006A32BE">
        <w:t xml:space="preserve"> will waive the cancellation fee set out belo</w:t>
      </w:r>
      <w:r w:rsidRPr="003650BF" w:rsidR="006A32BE">
        <w:t xml:space="preserve">w. </w:t>
      </w:r>
      <w:r w:rsidRPr="003650BF" w:rsidR="006A32BE">
        <w:rPr>
          <w:i/>
        </w:rPr>
        <w:t>You</w:t>
      </w:r>
      <w:r w:rsidRPr="003650BF" w:rsidR="006A32BE">
        <w:t xml:space="preserve"> will be required to pay the charges set out in paragrap</w:t>
      </w:r>
      <w:r w:rsidRPr="003650BF" w:rsidR="006A32BE">
        <w:t>h </w:t>
      </w:r>
      <w:r w:rsidRPr="003650BF" w:rsidR="006A32BE">
        <w:fldChar w:fldCharType="begin"/>
      </w:r>
      <w:r w:rsidRPr="003650BF" w:rsidR="006A32BE">
        <w:instrText xml:space="preserve">REF _Ref447805371 \w \h \* Charformat  \* MERGEFORMAT </w:instrText>
      </w:r>
      <w:r w:rsidRPr="003650BF" w:rsidR="006A32BE">
        <w:fldChar w:fldCharType="separate"/>
      </w:r>
      <w:r w:rsidR="00562AD4">
        <w:t>20.6(a)(i)</w:t>
      </w:r>
      <w:r w:rsidRPr="003650BF" w:rsidR="006A32BE">
        <w:fldChar w:fldCharType="end"/>
      </w:r>
      <w:r w:rsidRPr="003650BF" w:rsidR="006A32BE">
        <w:t xml:space="preserve"> above.</w:t>
      </w:r>
      <w:bookmarkEnd w:id="785"/>
    </w:p>
    <w:tbl>
      <w:tblPr>
        <w:tblStyle w:val="TableNormal"/>
        <w:tblW w:w="5000" w:type="pct"/>
        <w:jc w:val="center"/>
        <w:tblCellMar>
          <w:left w:w="115" w:type="dxa"/>
          <w:right w:w="115" w:type="dxa"/>
        </w:tblCellMar>
        <w:tblLook w:val="0000"/>
      </w:tblPr>
      <w:tblGrid>
        <w:gridCol w:w="3353"/>
        <w:gridCol w:w="1415"/>
        <w:gridCol w:w="1414"/>
        <w:gridCol w:w="1416"/>
        <w:gridCol w:w="1414"/>
        <w:gridCol w:w="1418"/>
      </w:tblGrid>
      <w:tr>
        <w:tblPrEx>
          <w:tblW w:w="5000" w:type="pct"/>
          <w:jc w:val="center"/>
          <w:tblCellMar>
            <w:left w:w="115" w:type="dxa"/>
            <w:right w:w="115" w:type="dxa"/>
          </w:tblCellMar>
          <w:tblLook w:val="0000"/>
        </w:tblPrEx>
        <w:trPr>
          <w:trHeight w:val="183"/>
          <w:tblHeader/>
          <w:jc w:val="center"/>
        </w:trPr>
        <w:tc>
          <w:tcPr>
            <w:tcW w:w="160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w:t>
            </w:r>
            <w:r w:rsidRPr="003650BF" w:rsidR="006A32BE">
              <w:rPr>
                <w:b/>
                <w:i/>
              </w:rPr>
              <w:t>ancelled</w:t>
            </w:r>
          </w:p>
        </w:tc>
        <w:tc>
          <w:tcPr>
            <w:tcW w:w="3393"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w:t>
            </w:r>
          </w:p>
        </w:tc>
      </w:tr>
      <w:tr>
        <w:tblPrEx>
          <w:tblW w:w="5000" w:type="pct"/>
          <w:jc w:val="center"/>
          <w:tblCellMar>
            <w:left w:w="115" w:type="dxa"/>
            <w:right w:w="115" w:type="dxa"/>
          </w:tblCellMar>
          <w:tblLook w:val="0000"/>
        </w:tblPrEx>
        <w:trPr>
          <w:trHeight w:val="318"/>
          <w:tblHeader/>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3393"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Optus Cap Plans – 24 Month Contract</w:t>
            </w:r>
          </w:p>
        </w:tc>
      </w:tr>
      <w:tr>
        <w:tblPrEx>
          <w:tblW w:w="5000" w:type="pct"/>
          <w:jc w:val="center"/>
          <w:tblCellMar>
            <w:left w:w="115" w:type="dxa"/>
            <w:right w:w="115" w:type="dxa"/>
          </w:tblCellMar>
          <w:tblLook w:val="0000"/>
        </w:tblPrEx>
        <w:trPr>
          <w:trHeight w:val="336"/>
          <w:tblHeader/>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$19 Optus Cap</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Optus Cap</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w:t>
            </w:r>
            <w:r w:rsidRPr="003650BF" w:rsidR="006A32BE">
              <w:rPr>
                <w:b/>
              </w:rPr>
              <w:t>49 Optus Cap</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Optus Cap</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Optus Cap</w:t>
            </w:r>
          </w:p>
        </w:tc>
      </w:tr>
      <w:tr>
        <w:tblPrEx>
          <w:tblW w:w="5000" w:type="pct"/>
          <w:jc w:val="center"/>
          <w:tblCellMar>
            <w:left w:w="115" w:type="dxa"/>
            <w:right w:w="115" w:type="dxa"/>
          </w:tblCellMar>
          <w:tblLook w:val="0000"/>
        </w:tblPrEx>
        <w:trPr>
          <w:trHeight w:val="300"/>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During the first 12 </w:t>
            </w:r>
            <w:r w:rsidRPr="003650BF" w:rsidR="006A32BE">
              <w:rPr>
                <w:b/>
              </w:rPr>
              <w:t xml:space="preserve">months - Initial </w:t>
            </w:r>
            <w:r w:rsidRPr="003650BF" w:rsidR="006A32BE">
              <w:rPr>
                <w:b/>
                <w:i/>
              </w:rPr>
              <w:t>cancellation fee</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$370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$490</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$740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$860</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$960</w:t>
            </w:r>
          </w:p>
        </w:tc>
      </w:tr>
      <w:tr>
        <w:tblPrEx>
          <w:tblW w:w="5000" w:type="pct"/>
          <w:jc w:val="center"/>
          <w:tblCellMar>
            <w:left w:w="115" w:type="dxa"/>
            <w:right w:w="115" w:type="dxa"/>
          </w:tblCellMar>
          <w:tblLook w:val="0000"/>
        </w:tblPrEx>
        <w:trPr>
          <w:trHeight w:val="66"/>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13 – 15 (80% of Initial </w:t>
            </w:r>
            <w:r w:rsidRPr="003650BF" w:rsidR="006A32BE">
              <w:rPr>
                <w:b/>
                <w:i/>
              </w:rPr>
              <w:t>cancella</w:t>
            </w:r>
            <w:r w:rsidRPr="003650BF" w:rsidR="006A32BE">
              <w:rPr>
                <w:b/>
                <w:i/>
              </w:rPr>
              <w:t>tion fee</w:t>
            </w:r>
            <w:r w:rsidRPr="003650BF" w:rsidR="006A32BE">
              <w:rPr>
                <w:b/>
              </w:rPr>
              <w:t>)</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$296</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$392</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$592</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$688</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$768</w:t>
            </w:r>
          </w:p>
        </w:tc>
      </w:tr>
      <w:tr>
        <w:tblPrEx>
          <w:tblW w:w="5000" w:type="pct"/>
          <w:jc w:val="center"/>
          <w:tblCellMar>
            <w:left w:w="115" w:type="dxa"/>
            <w:right w:w="115" w:type="dxa"/>
          </w:tblCellMar>
          <w:tblLook w:val="0000"/>
        </w:tblPrEx>
        <w:trPr>
          <w:trHeight w:val="120"/>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16 – 18 (60% of the Initial </w:t>
            </w:r>
            <w:r w:rsidRPr="003650BF" w:rsidR="006A32BE">
              <w:rPr>
                <w:b/>
                <w:i/>
              </w:rPr>
              <w:t>cancellation fee</w:t>
            </w:r>
            <w:r w:rsidRPr="003650BF" w:rsidR="006A32BE">
              <w:rPr>
                <w:b/>
              </w:rPr>
              <w:t>)</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$222</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294</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$444</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$516</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$576</w:t>
            </w:r>
          </w:p>
        </w:tc>
      </w:tr>
      <w:tr>
        <w:tblPrEx>
          <w:tblW w:w="5000" w:type="pct"/>
          <w:jc w:val="center"/>
          <w:tblCellMar>
            <w:left w:w="115" w:type="dxa"/>
            <w:right w:w="115" w:type="dxa"/>
          </w:tblCellMar>
          <w:tblLook w:val="0000"/>
        </w:tblPrEx>
        <w:trPr>
          <w:trHeight w:val="84"/>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19 – 21 (40% of the Initial </w:t>
            </w:r>
            <w:r w:rsidRPr="003650BF" w:rsidR="006A32BE">
              <w:rPr>
                <w:b/>
                <w:i/>
              </w:rPr>
              <w:t>cancell</w:t>
            </w:r>
            <w:r w:rsidRPr="003650BF" w:rsidR="006A32BE">
              <w:rPr>
                <w:b/>
                <w:i/>
              </w:rPr>
              <w:t>ation fee</w:t>
            </w:r>
            <w:r w:rsidRPr="003650BF" w:rsidR="006A32BE">
              <w:rPr>
                <w:b/>
              </w:rPr>
              <w:t>)</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$148</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$196</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$296</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$344</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$384</w:t>
            </w:r>
          </w:p>
        </w:tc>
      </w:tr>
      <w:tr>
        <w:tblPrEx>
          <w:tblW w:w="5000" w:type="pct"/>
          <w:jc w:val="center"/>
          <w:tblCellMar>
            <w:left w:w="115" w:type="dxa"/>
            <w:right w:w="115" w:type="dxa"/>
          </w:tblCellMar>
          <w:tblLook w:val="0000"/>
        </w:tblPrEx>
        <w:trPr>
          <w:trHeight w:val="64"/>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22 – 24 (20% of the Initial cancellation fee)</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$74</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$98</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w:t>
            </w:r>
            <w:r w:rsidRPr="003650BF" w:rsidR="006A32BE">
              <w:t>148</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$172</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$192</w:t>
            </w:r>
          </w:p>
        </w:tc>
      </w:tr>
    </w:tbl>
    <w:p w:rsidR="00821024" w:rsidRPr="003650BF">
      <w:pPr>
        <w:pStyle w:val="BodyText"/>
      </w:pPr>
    </w:p>
    <w:tbl>
      <w:tblPr>
        <w:tblStyle w:val="TableNormal"/>
        <w:tblW w:w="5000" w:type="pct"/>
        <w:jc w:val="center"/>
        <w:tblCellMar>
          <w:left w:w="115" w:type="dxa"/>
          <w:right w:w="115" w:type="dxa"/>
        </w:tblCellMar>
        <w:tblLook w:val="0000"/>
      </w:tblPr>
      <w:tblGrid>
        <w:gridCol w:w="3353"/>
        <w:gridCol w:w="1414"/>
        <w:gridCol w:w="1414"/>
        <w:gridCol w:w="1414"/>
        <w:gridCol w:w="1414"/>
        <w:gridCol w:w="1421"/>
      </w:tblGrid>
      <w:tr>
        <w:tblPrEx>
          <w:tblW w:w="5000" w:type="pct"/>
          <w:jc w:val="center"/>
          <w:tblCellMar>
            <w:left w:w="115" w:type="dxa"/>
            <w:right w:w="115" w:type="dxa"/>
          </w:tblCellMar>
          <w:tblLook w:val="0000"/>
        </w:tblPrEx>
        <w:trPr>
          <w:trHeight w:val="282"/>
          <w:jc w:val="center"/>
        </w:trPr>
        <w:tc>
          <w:tcPr>
            <w:tcW w:w="160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3393"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w:t>
            </w:r>
          </w:p>
        </w:tc>
      </w:tr>
      <w:tr>
        <w:tblPrEx>
          <w:tblW w:w="5000" w:type="pct"/>
          <w:jc w:val="center"/>
          <w:tblCellMar>
            <w:left w:w="115" w:type="dxa"/>
            <w:right w:w="115" w:type="dxa"/>
          </w:tblCellMar>
          <w:tblLook w:val="0000"/>
        </w:tblPrEx>
        <w:trPr>
          <w:trHeight w:val="315"/>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3393"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Optus Cap Plans – 12 Month Con</w:t>
            </w:r>
            <w:r w:rsidRPr="003650BF" w:rsidR="006A32BE">
              <w:rPr>
                <w:b/>
              </w:rPr>
              <w:t>tract</w:t>
            </w:r>
          </w:p>
        </w:tc>
      </w:tr>
      <w:tr>
        <w:tblPrEx>
          <w:tblW w:w="5000" w:type="pct"/>
          <w:jc w:val="center"/>
          <w:tblCellMar>
            <w:left w:w="115" w:type="dxa"/>
            <w:right w:w="115" w:type="dxa"/>
          </w:tblCellMar>
          <w:tblLook w:val="0000"/>
        </w:tblPrEx>
        <w:trPr>
          <w:trHeight w:val="300"/>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$19 Optus Cap</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$29 Optus Cap</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$49 Optus Cap</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$59 Optus Ca</w:t>
            </w:r>
            <w:r w:rsidRPr="003650BF" w:rsidR="006A32BE">
              <w:rPr>
                <w:b/>
              </w:rPr>
              <w:t>p</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$79 Optus Cap</w:t>
            </w:r>
          </w:p>
        </w:tc>
      </w:tr>
      <w:tr>
        <w:tblPrEx>
          <w:tblW w:w="5000" w:type="pct"/>
          <w:jc w:val="center"/>
          <w:tblCellMar>
            <w:left w:w="115" w:type="dxa"/>
            <w:right w:w="115" w:type="dxa"/>
          </w:tblCellMar>
          <w:tblLook w:val="0000"/>
        </w:tblPrEx>
        <w:trPr>
          <w:trHeight w:val="264"/>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During the first 6 months – Initial </w:t>
            </w:r>
            <w:r w:rsidRPr="003650BF" w:rsidR="006A32BE">
              <w:rPr>
                <w:b/>
                <w:i/>
              </w:rPr>
              <w:t>cancellation fee</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$260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$320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$450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$510</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$570</w:t>
            </w:r>
          </w:p>
        </w:tc>
      </w:tr>
      <w:tr>
        <w:tblPrEx>
          <w:tblW w:w="5000" w:type="pct"/>
          <w:jc w:val="center"/>
          <w:tblCellMar>
            <w:left w:w="115" w:type="dxa"/>
            <w:right w:w="115" w:type="dxa"/>
          </w:tblCellMar>
          <w:tblLook w:val="0000"/>
        </w:tblPrEx>
        <w:trPr>
          <w:trHeight w:val="129"/>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w:t>
            </w:r>
            <w:r w:rsidRPr="003650BF" w:rsidR="006A32BE">
              <w:rPr>
                <w:b/>
              </w:rPr>
              <w:t xml:space="preserve">ths 7 - 9 (70% of Initial </w:t>
            </w:r>
            <w:r w:rsidRPr="003650BF" w:rsidR="006A32BE">
              <w:rPr>
                <w:b/>
                <w:i/>
              </w:rPr>
              <w:t>cancellation fee</w:t>
            </w:r>
            <w:r w:rsidRPr="003650BF" w:rsidR="006A32BE">
              <w:rPr>
                <w:b/>
              </w:rPr>
              <w:t>)</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$182</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$224</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$315</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$357</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$399</w:t>
            </w:r>
          </w:p>
        </w:tc>
      </w:tr>
      <w:tr>
        <w:tblPrEx>
          <w:tblW w:w="5000" w:type="pct"/>
          <w:jc w:val="center"/>
          <w:tblCellMar>
            <w:left w:w="115" w:type="dxa"/>
            <w:right w:w="115" w:type="dxa"/>
          </w:tblCellMar>
          <w:tblLook w:val="0000"/>
        </w:tblPrEx>
        <w:trPr>
          <w:trHeight w:val="363"/>
          <w:jc w:val="center"/>
        </w:trPr>
        <w:tc>
          <w:tcPr>
            <w:tcW w:w="1607"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10 – 12 (40% of th</w:t>
            </w:r>
            <w:r w:rsidRPr="003650BF" w:rsidR="006A32BE">
              <w:rPr>
                <w:b/>
              </w:rPr>
              <w:t xml:space="preserve">e Initial </w:t>
            </w:r>
            <w:r w:rsidRPr="003650BF" w:rsidR="006A32BE">
              <w:rPr>
                <w:b/>
                <w:i/>
              </w:rPr>
              <w:t>cancellation fee</w:t>
            </w:r>
            <w:r w:rsidRPr="003650BF" w:rsidR="006A32BE">
              <w:rPr>
                <w:b/>
              </w:rPr>
              <w:t>)</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$104</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$128</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$180</w:t>
            </w:r>
          </w:p>
        </w:tc>
        <w:tc>
          <w:tcPr>
            <w:tcW w:w="678"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$204</w:t>
            </w:r>
          </w:p>
        </w:tc>
        <w:tc>
          <w:tcPr>
            <w:tcW w:w="679"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$228</w:t>
            </w:r>
          </w:p>
        </w:tc>
      </w:tr>
    </w:tbl>
    <w:p w:rsidR="00821024" w:rsidRPr="003650BF">
      <w:pPr>
        <w:pStyle w:val="BodyText"/>
      </w:pPr>
    </w:p>
    <w:tbl>
      <w:tblPr>
        <w:tblStyle w:val="TableNormal"/>
        <w:tblW w:w="5000" w:type="pct"/>
        <w:tblCellMar>
          <w:left w:w="115" w:type="dxa"/>
          <w:right w:w="115" w:type="dxa"/>
        </w:tblCellMar>
        <w:tblLook w:val="0000"/>
      </w:tblPr>
      <w:tblGrid>
        <w:gridCol w:w="3352"/>
        <w:gridCol w:w="1769"/>
        <w:gridCol w:w="1769"/>
        <w:gridCol w:w="1769"/>
        <w:gridCol w:w="1771"/>
      </w:tblGrid>
      <w:tr>
        <w:tblPrEx>
          <w:tblW w:w="5000" w:type="pct"/>
          <w:tblCellMar>
            <w:left w:w="115" w:type="dxa"/>
            <w:right w:w="115" w:type="dxa"/>
          </w:tblCellMar>
          <w:tblLook w:val="0000"/>
        </w:tblPrEx>
        <w:trPr>
          <w:trHeight w:val="20"/>
          <w:tblHeader/>
        </w:trPr>
        <w:tc>
          <w:tcPr>
            <w:tcW w:w="1607"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When th</w:t>
            </w:r>
            <w:r w:rsidRPr="003650BF" w:rsidR="006A32BE">
              <w:rPr>
                <w:b/>
              </w:rPr>
              <w:t xml:space="preserve">e </w:t>
            </w:r>
            <w:r w:rsidRPr="003650BF" w:rsidR="006A32BE">
              <w:rPr>
                <w:b/>
                <w:i/>
              </w:rPr>
              <w:t>service</w:t>
            </w:r>
            <w:r w:rsidRPr="003650BF" w:rsidR="006A32BE">
              <w:rPr>
                <w:b/>
              </w:rPr>
              <w:t xml:space="preserve"> is </w:t>
            </w:r>
            <w:r w:rsidRPr="003650BF" w:rsidR="006A32BE">
              <w:rPr>
                <w:b/>
                <w:i/>
              </w:rPr>
              <w:t>cancelled</w:t>
            </w:r>
          </w:p>
        </w:tc>
        <w:tc>
          <w:tcPr>
            <w:tcW w:w="3393" w:type="pct"/>
            <w:gridSpan w:val="4"/>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i/>
              </w:rPr>
            </w:pPr>
            <w:r w:rsidRPr="003650BF" w:rsidR="006A32BE">
              <w:rPr>
                <w:b/>
                <w:i/>
              </w:rPr>
              <w:t>Cancellation Fee</w:t>
            </w:r>
          </w:p>
        </w:tc>
      </w:tr>
      <w:tr>
        <w:tblPrEx>
          <w:tblW w:w="5000" w:type="pct"/>
          <w:tblCellMar>
            <w:left w:w="115" w:type="dxa"/>
            <w:right w:w="115" w:type="dxa"/>
          </w:tblCellMar>
          <w:tblLook w:val="0000"/>
        </w:tblPrEx>
        <w:trPr>
          <w:trHeight w:val="20"/>
          <w:tblHeader/>
        </w:trPr>
        <w:tc>
          <w:tcPr>
            <w:tcW w:w="1607"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p>
        </w:tc>
        <w:tc>
          <w:tcPr>
            <w:tcW w:w="3393" w:type="pct"/>
            <w:gridSpan w:val="4"/>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Optus Cap BYO Plans – 12 Month Contract</w:t>
            </w:r>
          </w:p>
        </w:tc>
      </w:tr>
      <w:tr>
        <w:tblPrEx>
          <w:tblW w:w="5000" w:type="pct"/>
          <w:tblCellMar>
            <w:left w:w="115" w:type="dxa"/>
            <w:right w:w="115" w:type="dxa"/>
          </w:tblCellMar>
          <w:tblLook w:val="0000"/>
        </w:tblPrEx>
        <w:trPr>
          <w:trHeight w:val="20"/>
          <w:tblHeader/>
        </w:trPr>
        <w:tc>
          <w:tcPr>
            <w:tcW w:w="1607"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$10 Optus Cap B</w:t>
            </w:r>
            <w:r w:rsidRPr="003650BF" w:rsidR="006A32BE">
              <w:rPr>
                <w:b/>
              </w:rPr>
              <w:t>YO (Oct 2010)</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$19 Optus Cap BYO (Oct 2010)</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$29 Optus Cap BYO (Oct 2010)</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 xml:space="preserve">$49 Optus Cap BYO (Oct </w:t>
            </w:r>
            <w:r w:rsidRPr="003650BF" w:rsidR="006A32BE">
              <w:rPr>
                <w:b/>
              </w:rPr>
              <w:t>2010)</w:t>
            </w:r>
          </w:p>
        </w:tc>
      </w:tr>
      <w:tr>
        <w:tblPrEx>
          <w:tblW w:w="5000" w:type="pct"/>
          <w:tblCellMar>
            <w:left w:w="115" w:type="dxa"/>
            <w:right w:w="115" w:type="dxa"/>
          </w:tblCellMar>
          <w:tblLook w:val="0000"/>
        </w:tblPrEx>
        <w:trPr>
          <w:trHeight w:val="20"/>
        </w:trPr>
        <w:tc>
          <w:tcPr>
            <w:tcW w:w="1607"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 xml:space="preserve">During the first 6 months – Initial </w:t>
            </w:r>
            <w:r w:rsidRPr="003650BF" w:rsidR="006A32BE">
              <w:rPr>
                <w:b/>
                <w:i/>
              </w:rPr>
              <w:t>cancellation fee</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w:t>
            </w:r>
            <w:r w:rsidRPr="003650BF" w:rsidR="006A32BE">
              <w:t>30</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$150</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$155</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$165</w:t>
            </w:r>
          </w:p>
        </w:tc>
      </w:tr>
      <w:tr>
        <w:tblPrEx>
          <w:tblW w:w="5000" w:type="pct"/>
          <w:tblCellMar>
            <w:left w:w="115" w:type="dxa"/>
            <w:right w:w="115" w:type="dxa"/>
          </w:tblCellMar>
          <w:tblLook w:val="0000"/>
        </w:tblPrEx>
        <w:trPr>
          <w:trHeight w:val="20"/>
        </w:trPr>
        <w:tc>
          <w:tcPr>
            <w:tcW w:w="1607"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 xml:space="preserve">Months 7 - 9 (70% of Initial </w:t>
            </w:r>
            <w:r w:rsidRPr="003650BF" w:rsidR="006A32BE">
              <w:rPr>
                <w:b/>
                <w:i/>
              </w:rPr>
              <w:t>cancellation fee</w:t>
            </w:r>
            <w:r w:rsidRPr="003650BF" w:rsidR="006A32BE">
              <w:rPr>
                <w:b/>
              </w:rPr>
              <w:t>)</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$91</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$105</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$109</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$116</w:t>
            </w:r>
          </w:p>
        </w:tc>
      </w:tr>
      <w:tr>
        <w:tblPrEx>
          <w:tblW w:w="5000" w:type="pct"/>
          <w:tblCellMar>
            <w:left w:w="115" w:type="dxa"/>
            <w:right w:w="115" w:type="dxa"/>
          </w:tblCellMar>
          <w:tblLook w:val="0000"/>
        </w:tblPrEx>
        <w:trPr>
          <w:trHeight w:val="20"/>
        </w:trPr>
        <w:tc>
          <w:tcPr>
            <w:tcW w:w="1607"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Months 10 – 1</w:t>
            </w:r>
            <w:r w:rsidRPr="003650BF" w:rsidR="006A32BE">
              <w:rPr>
                <w:b/>
              </w:rPr>
              <w:t xml:space="preserve">2 (40% of the Initial </w:t>
            </w:r>
            <w:r w:rsidRPr="003650BF" w:rsidR="006A32BE">
              <w:rPr>
                <w:b/>
                <w:i/>
              </w:rPr>
              <w:t>cancellation fee</w:t>
            </w:r>
            <w:r w:rsidRPr="003650BF" w:rsidR="006A32BE">
              <w:rPr>
                <w:b/>
              </w:rPr>
              <w:t>)</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$52</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$60</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$62</w:t>
            </w:r>
          </w:p>
        </w:tc>
        <w:tc>
          <w:tcPr>
            <w:tcW w:w="848" w:type="pct"/>
            <w:tcBorders>
              <w:top w:val="nil"/>
              <w:left w:val="nil"/>
              <w:bottom w:val="single" w:sz="4" w:space="0" w:color="auto"/>
              <w:right w:val="single" w:sz="4" w:space="0" w:color="auto"/>
            </w:tcBorders>
          </w:tcPr>
          <w:p w:rsidR="00821024" w:rsidRPr="003650BF">
            <w:pPr>
              <w:pStyle w:val="BodyText"/>
              <w:keepNext/>
              <w:spacing w:before="100" w:after="100"/>
              <w:jc w:val="center"/>
            </w:pPr>
            <w:r w:rsidRPr="003650BF" w:rsidR="006A32BE">
              <w:t>$66</w:t>
            </w:r>
          </w:p>
        </w:tc>
      </w:tr>
    </w:tbl>
    <w:p w:rsidR="00821024" w:rsidRPr="003650BF">
      <w:pPr>
        <w:pStyle w:val="BodyText"/>
      </w:pPr>
    </w:p>
    <w:p w:rsidR="00821024" w:rsidRPr="003650BF">
      <w:pPr>
        <w:pStyle w:val="Heading4"/>
      </w:pPr>
      <w:bookmarkStart w:id="786" w:name="_Toc398128928"/>
      <w:bookmarkStart w:id="787" w:name="_Toc443059531"/>
      <w:bookmarkStart w:id="788" w:name="_Toc447831781"/>
      <w:bookmarkStart w:id="789" w:name="_Toc30757857"/>
      <w:r w:rsidRPr="003650BF" w:rsidR="006A32BE">
        <w:t>Optus Cap Plans (iPhone Oct 2010) (in</w:t>
      </w:r>
      <w:r w:rsidRPr="003650BF" w:rsidR="006A32BE">
        <w:t>corporating $19 Optus Cap for iPhone Plan, $29 Optus Cap for i</w:t>
      </w:r>
      <w:r w:rsidRPr="003650BF" w:rsidR="006A32BE">
        <w:t xml:space="preserve">Phone Plan, $49 Optus Cap for iPhone Plan, $59 Optus Cap for iPhone Plan, $79 Optus Cap for iPhone </w:t>
      </w:r>
      <w:r w:rsidRPr="003650BF" w:rsidR="006A32BE">
        <w:t>Plan) (Personal Consumer Plans), effective from 16 October 2010.</w:t>
      </w:r>
      <w:bookmarkEnd w:id="786"/>
      <w:bookmarkEnd w:id="787"/>
      <w:bookmarkEnd w:id="788"/>
      <w:bookmarkEnd w:id="789"/>
    </w:p>
    <w:p w:rsidR="00821024" w:rsidRPr="003650BF">
      <w:pPr>
        <w:pStyle w:val="Heading6"/>
        <w:keepNext/>
      </w:pPr>
      <w:bookmarkStart w:id="790" w:name="_Toc398128929"/>
      <w:bookmarkStart w:id="791" w:name="_Toc443059532"/>
      <w:bookmarkStart w:id="792" w:name="_Toc447831782"/>
      <w:bookmarkStart w:id="793" w:name="_Toc30757858"/>
      <w:r w:rsidRPr="003650BF" w:rsidR="006A32BE">
        <w:t>Eligibility</w:t>
      </w:r>
      <w:bookmarkEnd w:id="790"/>
      <w:bookmarkEnd w:id="791"/>
      <w:bookmarkEnd w:id="792"/>
      <w:bookmarkEnd w:id="793"/>
    </w:p>
    <w:p w:rsidR="00821024" w:rsidRPr="003650BF">
      <w:pPr>
        <w:pStyle w:val="BodyText"/>
        <w:ind w:left="720"/>
      </w:pPr>
      <w:r w:rsidRPr="003650BF" w:rsidR="006A32BE">
        <w:t xml:space="preserve">The Optus Cap for </w:t>
      </w:r>
      <w:r w:rsidRPr="003650BF" w:rsidR="006A32BE">
        <w:t>iPhone Plans are available to approved new and existing iPhone</w:t>
      </w:r>
      <w:r w:rsidRPr="003650BF" w:rsidR="006A32BE">
        <w:t xml:space="preserve"> customers only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w:t>
      </w:r>
      <w:r w:rsidRPr="003650BF" w:rsidR="006A32BE">
        <w:t>sessment and be accepted by Optus;</w:t>
      </w:r>
    </w:p>
    <w:p w:rsidR="00821024" w:rsidRPr="003650BF">
      <w:pPr>
        <w:pStyle w:val="Heading7"/>
      </w:pPr>
      <w:r w:rsidRPr="003650BF" w:rsidR="006A32BE">
        <w:t>Optus Service Providers' customers are excluded</w:t>
      </w:r>
    </w:p>
    <w:p w:rsidR="00821024" w:rsidRPr="003650BF">
      <w:pPr>
        <w:pStyle w:val="Heading6"/>
      </w:pPr>
      <w:bookmarkStart w:id="794" w:name="_Toc398128930"/>
      <w:bookmarkStart w:id="795" w:name="_Toc443059533"/>
      <w:bookmarkStart w:id="796" w:name="_Toc447831783"/>
      <w:bookmarkStart w:id="797" w:name="_Toc30757859"/>
      <w:r w:rsidRPr="003650BF" w:rsidR="006A32BE">
        <w:t>Blocking acc</w:t>
      </w:r>
      <w:r w:rsidRPr="003650BF" w:rsidR="006A32BE">
        <w:t>ess to a number</w:t>
      </w:r>
      <w:bookmarkEnd w:id="794"/>
      <w:bookmarkEnd w:id="795"/>
      <w:bookmarkEnd w:id="796"/>
      <w:bookmarkEnd w:id="797"/>
    </w:p>
    <w:p w:rsidR="00821024" w:rsidRPr="003650BF">
      <w:pPr>
        <w:pStyle w:val="BodyText"/>
        <w:ind w:left="720"/>
      </w:pPr>
      <w:r w:rsidRPr="003650BF" w:rsidR="006A32BE">
        <w:t xml:space="preserve">In addition to what is stated in clause 11 of </w:t>
      </w:r>
      <w:r w:rsidRPr="003650BF" w:rsidR="006A32BE">
        <w:t xml:space="preserve">the </w:t>
      </w:r>
      <w:r w:rsidRPr="003650BF" w:rsidR="006A32BE">
        <w:rPr>
          <w:i/>
        </w:rPr>
        <w:t>service description ("Access Restrictions"), we</w:t>
      </w:r>
      <w:r w:rsidRPr="003650BF" w:rsidR="006A32BE">
        <w:t xml:space="preserve"> may block access to a number (other than an eme</w:t>
      </w:r>
      <w:r w:rsidRPr="003650BF" w:rsidR="006A32BE">
        <w:t xml:space="preserve">rgency service number) if </w:t>
      </w:r>
      <w:r w:rsidRPr="003650BF" w:rsidR="006A32BE">
        <w:rPr>
          <w:i/>
        </w:rPr>
        <w:t>we</w:t>
      </w:r>
      <w:r w:rsidRPr="003650BF" w:rsidR="006A32BE">
        <w:t xml:space="preserve"> reasonably require this to be done for technical, operational or c</w:t>
      </w:r>
      <w:r w:rsidRPr="003650BF" w:rsidR="006A32BE">
        <w:t xml:space="preserve">ommercial reasons. </w:t>
      </w:r>
    </w:p>
    <w:p w:rsidR="00821024" w:rsidRPr="003650BF">
      <w:pPr>
        <w:pStyle w:val="Heading6"/>
        <w:rPr>
          <w:i/>
        </w:rPr>
      </w:pPr>
      <w:bookmarkStart w:id="798" w:name="_Toc398128931"/>
      <w:bookmarkStart w:id="799" w:name="_Toc443059534"/>
      <w:bookmarkStart w:id="800" w:name="_Toc447831784"/>
      <w:bookmarkStart w:id="801" w:name="_Toc30757860"/>
      <w:r w:rsidRPr="003650BF" w:rsidR="006A32BE">
        <w:rPr>
          <w:i/>
        </w:rPr>
        <w:t>Minimum Term</w:t>
      </w:r>
      <w:bookmarkEnd w:id="798"/>
      <w:bookmarkEnd w:id="799"/>
      <w:bookmarkEnd w:id="800"/>
      <w:bookmarkEnd w:id="801"/>
    </w:p>
    <w:p w:rsidR="00821024" w:rsidRPr="003650BF">
      <w:pPr>
        <w:pStyle w:val="Heading7"/>
        <w:tabs>
          <w:tab w:val="left" w:pos="1440"/>
        </w:tabs>
      </w:pPr>
      <w:r w:rsidRPr="003650BF" w:rsidR="006A32BE">
        <w:rPr>
          <w:i/>
        </w:rPr>
        <w:t xml:space="preserve">You </w:t>
      </w:r>
      <w:r w:rsidRPr="003650BF" w:rsidR="006A32BE">
        <w:t>must agree to a</w:t>
      </w:r>
      <w:r w:rsidRPr="003650BF" w:rsidR="006A32BE">
        <w:rPr>
          <w:i/>
        </w:rPr>
        <w:t xml:space="preserve"> fixed len</w:t>
      </w:r>
      <w:r w:rsidRPr="003650BF" w:rsidR="006A32BE">
        <w:rPr>
          <w:i/>
        </w:rPr>
        <w:t xml:space="preserve">gth agreement </w:t>
      </w:r>
      <w:r w:rsidRPr="003650BF" w:rsidR="006A32BE">
        <w:t xml:space="preserve">with a 12 month or 24 month </w:t>
      </w:r>
      <w:r w:rsidRPr="003650BF" w:rsidR="006A32BE">
        <w:rPr>
          <w:i/>
        </w:rPr>
        <w:t>minimum term</w:t>
      </w:r>
      <w:r w:rsidRPr="003650BF" w:rsidR="006A32BE">
        <w:t xml:space="preserve">. </w:t>
      </w:r>
    </w:p>
    <w:p w:rsidR="00821024" w:rsidRPr="003650BF">
      <w:pPr>
        <w:pStyle w:val="Heading7"/>
        <w:tabs>
          <w:tab w:val="left" w:pos="1440"/>
        </w:tabs>
      </w:pPr>
      <w:r w:rsidRPr="003650BF" w:rsidR="006A32BE">
        <w:rPr>
          <w:i/>
        </w:rPr>
        <w:t xml:space="preserve">You </w:t>
      </w:r>
      <w:r w:rsidRPr="003650BF" w:rsidR="006A32BE">
        <w:t xml:space="preserve">may purchase a </w:t>
      </w:r>
      <w:r w:rsidRPr="003650BF" w:rsidR="006A32BE">
        <w:rPr>
          <w:i/>
        </w:rPr>
        <w:t xml:space="preserve">mobile phone except an </w:t>
      </w:r>
      <w:r w:rsidRPr="003650BF" w:rsidR="006A32BE">
        <w:rPr>
          <w:i/>
        </w:rPr>
        <w:t xml:space="preserve">iPhone </w:t>
      </w:r>
      <w:r w:rsidRPr="003650BF" w:rsidR="006A32BE">
        <w:t xml:space="preserve">with a 12 or 24 month </w:t>
      </w:r>
      <w:r w:rsidRPr="003650BF" w:rsidR="006A32BE">
        <w:rPr>
          <w:i/>
        </w:rPr>
        <w:t xml:space="preserve">equipment term </w:t>
      </w:r>
      <w:r w:rsidRPr="003650BF" w:rsidR="006A32BE">
        <w:t xml:space="preserve">under a </w:t>
      </w:r>
      <w:r w:rsidRPr="003650BF" w:rsidR="006A32BE">
        <w:rPr>
          <w:i/>
        </w:rPr>
        <w:t>mobile equipment payment plan</w:t>
      </w:r>
      <w:r w:rsidRPr="003650BF" w:rsidR="006A32BE">
        <w:t xml:space="preserve"> on 12 or 24 m</w:t>
      </w:r>
      <w:r w:rsidRPr="003650BF" w:rsidR="006A32BE">
        <w:t xml:space="preserve">onth </w:t>
      </w:r>
      <w:r w:rsidRPr="003650BF" w:rsidR="006A32BE">
        <w:rPr>
          <w:i/>
        </w:rPr>
        <w:t xml:space="preserve">fixed length agreement </w:t>
      </w:r>
      <w:r w:rsidRPr="003650BF" w:rsidR="006A32BE">
        <w:t xml:space="preserve">depending on </w:t>
      </w:r>
      <w:r w:rsidRPr="003650BF" w:rsidR="006A32BE">
        <w:rPr>
          <w:i/>
        </w:rPr>
        <w:t xml:space="preserve">your </w:t>
      </w:r>
      <w:r w:rsidRPr="003650BF" w:rsidR="006A32BE">
        <w:t>contract plan. I</w:t>
      </w:r>
      <w:r w:rsidRPr="003650BF" w:rsidR="006A32BE">
        <w:t xml:space="preserve">f </w:t>
      </w:r>
      <w:r w:rsidRPr="003650BF" w:rsidR="006A32BE">
        <w:rPr>
          <w:i/>
        </w:rPr>
        <w:t xml:space="preserve">you </w:t>
      </w:r>
      <w:r w:rsidRPr="003650BF" w:rsidR="006A32BE">
        <w:t xml:space="preserve">agree to a 24 month </w:t>
      </w:r>
      <w:r w:rsidRPr="003650BF" w:rsidR="006A32BE">
        <w:rPr>
          <w:i/>
        </w:rPr>
        <w:t xml:space="preserve">minimum term </w:t>
      </w:r>
      <w:r w:rsidRPr="003650BF" w:rsidR="006A32BE">
        <w:t xml:space="preserve">the price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agreement</w:t>
      </w:r>
      <w:r w:rsidRPr="003650BF" w:rsidR="006A32BE">
        <w:t xml:space="preserve">. If </w:t>
      </w:r>
      <w:r w:rsidRPr="003650BF" w:rsidR="006A32BE">
        <w:rPr>
          <w:i/>
        </w:rPr>
        <w:t>you</w:t>
      </w:r>
      <w:r w:rsidRPr="003650BF" w:rsidR="006A32BE">
        <w:t xml:space="preserve"> agree to a 12 month </w:t>
      </w:r>
      <w:r w:rsidRPr="003650BF" w:rsidR="006A32BE">
        <w:rPr>
          <w:i/>
        </w:rPr>
        <w:t xml:space="preserve">minimum term </w:t>
      </w:r>
      <w:r w:rsidRPr="003650BF" w:rsidR="006A32BE">
        <w:t>the price o</w:t>
      </w:r>
      <w:r w:rsidRPr="003650BF" w:rsidR="006A32BE">
        <w:t xml:space="preserve">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only agree to</w:t>
      </w:r>
      <w:r w:rsidRPr="003650BF" w:rsidR="006A32BE">
        <w:t xml:space="preserve"> a </w:t>
      </w:r>
      <w:r w:rsidRPr="003650BF" w:rsidR="006A32BE">
        <w:rPr>
          <w:i/>
        </w:rPr>
        <w:t>non-fixed length agreement.</w:t>
      </w:r>
    </w:p>
    <w:p w:rsidR="00821024" w:rsidRPr="003650BF">
      <w:pPr>
        <w:pStyle w:val="Heading6"/>
      </w:pPr>
      <w:bookmarkStart w:id="802" w:name="_Toc398128932"/>
      <w:bookmarkStart w:id="803" w:name="_Toc443059535"/>
      <w:bookmarkStart w:id="804" w:name="_Toc447831785"/>
      <w:bookmarkStart w:id="805" w:name="_Toc30757861"/>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802"/>
      <w:bookmarkEnd w:id="803"/>
      <w:bookmarkEnd w:id="804"/>
      <w:bookmarkEnd w:id="805"/>
    </w:p>
    <w:p w:rsidR="00821024" w:rsidRPr="003650BF">
      <w:pPr>
        <w:pStyle w:val="Heading7"/>
      </w:pPr>
      <w:bookmarkStart w:id="806" w:name="_Ref447805385"/>
      <w:r w:rsidRPr="003650BF" w:rsidR="006A32BE">
        <w:t>Subject to paragraphs </w:t>
      </w:r>
      <w:r w:rsidRPr="003650BF" w:rsidR="006A32BE">
        <w:fldChar w:fldCharType="begin"/>
      </w:r>
      <w:r w:rsidRPr="003650BF" w:rsidR="006A32BE">
        <w:instrText xml:space="preserve">REF _Ref447805391 \n </w:instrText>
      </w:r>
      <w:r w:rsidRPr="003650BF" w:rsidR="006A32BE">
        <w:instrText xml:space="preserve">\h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REF _Ref447902777 \n \h \* Charformat  \* MERGEFORMAT</w:instrText>
      </w:r>
      <w:r w:rsidRPr="003650BF" w:rsidR="006A32BE">
        <w:instrText xml:space="preserve">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REF _Ref447902800 \n \h \* Charformat  \* MERGEFORMA</w:instrText>
      </w:r>
      <w:r w:rsidRPr="003650BF" w:rsidR="006A32BE">
        <w:instrText xml:space="preserve">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 xml:space="preserve">REF _Ref447902818 \n \h \* Charformat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REF _Ref447902838 \n \h \</w:instrText>
      </w:r>
      <w:r w:rsidRPr="003650BF" w:rsidR="006A32BE">
        <w:instrText xml:space="preserve">* Charformat </w:instrText>
      </w:r>
      <w:r w:rsidR="003650BF">
        <w:instrText xml:space="preserve">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 xml:space="preserve">REF _Ref447902858 \n \h \* Charformat </w:instrText>
      </w:r>
      <w:r w:rsidR="003650BF">
        <w:instrText xml:space="preserve"> \* MERGEFORMAT </w:instrText>
      </w:r>
      <w:r w:rsidRPr="003650BF" w:rsidR="006A32BE">
        <w:fldChar w:fldCharType="separate"/>
      </w:r>
      <w:r w:rsidR="00562AD4">
        <w:t>(</w:t>
      </w:r>
      <w:r w:rsidR="00562AD4">
        <w:t>h)</w:t>
      </w:r>
      <w:r w:rsidRPr="003650BF" w:rsidR="006A32BE">
        <w:fldChar w:fldCharType="end"/>
      </w:r>
      <w:r w:rsidRPr="003650BF" w:rsidR="006A32BE">
        <w:t xml:space="preserve">, and </w:t>
      </w:r>
      <w:r w:rsidRPr="003650BF" w:rsidR="006A32BE">
        <w:fldChar w:fldCharType="begin"/>
      </w:r>
      <w:r w:rsidRPr="003650BF" w:rsidR="006A32BE">
        <w:instrText xml:space="preserve">REF _Ref447902877 \n \h \* Charformat </w:instrText>
      </w:r>
      <w:r w:rsidR="003650BF">
        <w:instrText xml:space="preserve"> \* MERGEFORMA</w:instrText>
      </w:r>
      <w:r w:rsidR="003650BF">
        <w:instrText xml:space="preserve">T </w:instrText>
      </w:r>
      <w:r w:rsidRPr="003650BF" w:rsidR="006A32BE">
        <w:fldChar w:fldCharType="separate"/>
      </w:r>
      <w:r w:rsidR="00562AD4">
        <w:t>(i)</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at the rates set out i</w:t>
      </w:r>
      <w:r w:rsidRPr="003650BF" w:rsidR="006A32BE">
        <w:rPr>
          <w:szCs w:val="20"/>
        </w:rPr>
        <w:t xml:space="preserve">n </w:t>
      </w:r>
      <w:r w:rsidR="002152AA">
        <w:fldChar w:fldCharType="begin"/>
      </w:r>
      <w:r w:rsidR="002152AA">
        <w:instrText xml:space="preserve"> HYPERLINK "http://w</w:instrText>
      </w:r>
      <w:r w:rsidR="002152AA">
        <w:instrText xml:space="preserve">ww.optus.com.au/content/dam/optus/documents/about-us/legal/DigPricingS1.doc" </w:instrText>
      </w:r>
      <w:r w:rsidR="002152AA">
        <w:fldChar w:fldCharType="separate"/>
      </w:r>
      <w:r w:rsidRPr="003650BF" w:rsidR="006A32BE">
        <w:rPr>
          <w:rStyle w:val="Hyperlink"/>
          <w:rFonts w:eastAsia="MS Gothic"/>
          <w:szCs w:val="20"/>
        </w:rPr>
        <w:t>Section 1</w:t>
      </w:r>
      <w:r w:rsidR="002152AA">
        <w:rPr>
          <w:rStyle w:val="Hyperlink"/>
          <w:rFonts w:eastAsia="MS Gothic"/>
          <w:szCs w:val="20"/>
        </w:rPr>
        <w:fldChar w:fldCharType="end"/>
      </w:r>
      <w:r w:rsidRPr="003650BF" w:rsidR="006A32BE">
        <w:rPr>
          <w:szCs w:val="20"/>
        </w:rPr>
        <w:t xml:space="preserve"> of thi</w:t>
      </w:r>
      <w:r w:rsidRPr="003650BF" w:rsidR="006A32BE">
        <w:rPr>
          <w:szCs w:val="20"/>
        </w:rPr>
        <w:t xml:space="preserve">s </w:t>
      </w:r>
      <w:r w:rsidRPr="003650BF" w:rsidR="006A32BE">
        <w:rPr>
          <w:i/>
          <w:szCs w:val="20"/>
        </w:rPr>
        <w:t xml:space="preserve">standard pricing table </w:t>
      </w:r>
      <w:r w:rsidRPr="003650BF" w:rsidR="006A32BE">
        <w:rPr>
          <w:szCs w:val="20"/>
        </w:rPr>
        <w:t xml:space="preserve">and for </w:t>
      </w:r>
      <w:r w:rsidRPr="003650BF" w:rsidR="006A32BE">
        <w:rPr>
          <w:i/>
          <w:szCs w:val="20"/>
        </w:rPr>
        <w:t xml:space="preserve">value added service features </w:t>
      </w:r>
      <w:r w:rsidRPr="003650BF" w:rsidR="006A32BE">
        <w:rPr>
          <w:szCs w:val="20"/>
        </w:rPr>
        <w:t xml:space="preserve">at the rates set out in </w:t>
      </w:r>
      <w:r w:rsidR="002152AA">
        <w:fldChar w:fldCharType="begin"/>
      </w:r>
      <w:r w:rsidR="002152AA">
        <w:instrText xml:space="preserve"> HYPERLINK "http://www.optus.com.au/content/dam/optus/appendix/Appendix%20</w:instrText>
      </w:r>
      <w:r w:rsidR="002152AA">
        <w:instrText xml:space="preserve">Y/AppY.doc" </w:instrText>
      </w:r>
      <w:r w:rsidR="002152AA">
        <w:fldChar w:fldCharType="separate"/>
      </w:r>
      <w:r w:rsidRPr="003650BF" w:rsidR="006A32BE">
        <w:rPr>
          <w:rStyle w:val="Hyperlink"/>
          <w:rFonts w:eastAsia="MS Gothic"/>
          <w:szCs w:val="20"/>
        </w:rPr>
        <w:t>Appendix Y</w:t>
      </w:r>
      <w:r w:rsidR="002152AA">
        <w:rPr>
          <w:rStyle w:val="Hyperlink"/>
          <w:rFonts w:eastAsia="MS Gothic"/>
          <w:szCs w:val="20"/>
        </w:rPr>
        <w:fldChar w:fldCharType="end"/>
      </w:r>
      <w:r w:rsidRPr="003650BF" w:rsidR="006A32BE">
        <w:rPr>
          <w:szCs w:val="20"/>
        </w:rPr>
        <w:t xml:space="preserve"> V</w:t>
      </w:r>
      <w:r w:rsidRPr="003650BF" w:rsidR="006A32BE">
        <w:t>alue Added Service Features</w:t>
      </w:r>
      <w:r w:rsidRPr="003650BF" w:rsidR="006A32BE">
        <w:rPr>
          <w:i/>
        </w:rPr>
        <w:t>.</w:t>
      </w:r>
      <w:bookmarkEnd w:id="806"/>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w:t>
      </w:r>
      <w:r w:rsidRPr="003650BF" w:rsidR="006A32BE">
        <w:t>n charge for a particular call type, the charge for these call</w:t>
      </w:r>
      <w:r w:rsidRPr="003650BF" w:rsidR="006A32BE">
        <w:t xml:space="preserve">s is the </w:t>
      </w:r>
      <w:r w:rsidRPr="003650BF" w:rsidR="006A32BE">
        <w:rPr>
          <w:i/>
        </w:rPr>
        <w:t xml:space="preserve">flagfall </w:t>
      </w:r>
      <w:r w:rsidRPr="003650BF" w:rsidR="006A32BE">
        <w:t>charge plus the relevant rate for the call multiplied by the duration of the call</w:t>
      </w:r>
      <w:r w:rsidRPr="003650BF" w:rsidR="006A32BE">
        <w:t>.</w:t>
      </w:r>
    </w:p>
    <w:p w:rsidR="00821024" w:rsidRPr="003650BF">
      <w:pPr>
        <w:pStyle w:val="Heading7"/>
        <w:keepNext/>
        <w:rPr>
          <w:b/>
        </w:rPr>
      </w:pPr>
      <w:bookmarkStart w:id="807" w:name="_Ref447805391"/>
      <w:r w:rsidRPr="003650BF" w:rsidR="006A32BE">
        <w:rPr>
          <w:b/>
        </w:rPr>
        <w:t>The Cap</w:t>
      </w:r>
      <w:bookmarkEnd w:id="807"/>
    </w:p>
    <w:p w:rsidR="00821024" w:rsidRPr="003650BF">
      <w:pPr>
        <w:pStyle w:val="Heading8"/>
        <w:rPr>
          <w:rFonts w:cs="Arial"/>
        </w:rPr>
      </w:pPr>
      <w:r w:rsidRPr="003650BF" w:rsidR="006A32BE">
        <w:t xml:space="preserve">Under the Optus Cap for iPhone Plans, a cap applies when the value of </w:t>
      </w:r>
      <w:r w:rsidRPr="003650BF" w:rsidR="006A32BE">
        <w:rPr>
          <w:b/>
        </w:rPr>
        <w:t xml:space="preserve">eligible calls </w:t>
      </w:r>
      <w:r w:rsidRPr="003650BF" w:rsidR="006A32BE">
        <w:rPr>
          <w:b/>
        </w:rPr>
        <w:t xml:space="preserve">and text </w:t>
      </w:r>
      <w:r w:rsidRPr="003650BF" w:rsidR="006A32BE">
        <w:rPr>
          <w:i/>
        </w:rPr>
        <w:t xml:space="preserve">you </w:t>
      </w:r>
      <w:r w:rsidRPr="003650BF" w:rsidR="006A32BE">
        <w:t xml:space="preserve">make in a month reaches </w:t>
      </w:r>
      <w:r w:rsidRPr="003650BF" w:rsidR="006A32BE">
        <w:rPr>
          <w:i/>
        </w:rPr>
        <w:t xml:space="preserve">your pricing plan's </w:t>
      </w:r>
      <w:r w:rsidRPr="003650BF" w:rsidR="006A32BE">
        <w:rPr>
          <w:b/>
        </w:rPr>
        <w:t>cap s</w:t>
      </w:r>
      <w:r w:rsidRPr="003650BF" w:rsidR="006A32BE">
        <w:rPr>
          <w:b/>
        </w:rPr>
        <w:t xml:space="preserve">tart. </w:t>
      </w:r>
      <w:r w:rsidRPr="003650BF" w:rsidR="006A32BE">
        <w:t xml:space="preserve">Once </w:t>
      </w:r>
      <w:r w:rsidRPr="003650BF" w:rsidR="006A32BE">
        <w:rPr>
          <w:i/>
        </w:rPr>
        <w:t xml:space="preserve">your </w:t>
      </w:r>
      <w:r w:rsidRPr="003650BF" w:rsidR="006A32BE">
        <w:t xml:space="preserve">eligible calls and text spend reaches the cap start, additional eligible calls and </w:t>
      </w:r>
      <w:r w:rsidRPr="003650BF" w:rsidR="006A32BE">
        <w:t xml:space="preserve">text made in that month are included until the value of </w:t>
      </w:r>
      <w:r w:rsidRPr="003650BF" w:rsidR="006A32BE">
        <w:rPr>
          <w:i/>
        </w:rPr>
        <w:t xml:space="preserve">your </w:t>
      </w:r>
      <w:r w:rsidRPr="003650BF" w:rsidR="006A32BE">
        <w:t xml:space="preserve">eligible calls and text reach </w:t>
      </w:r>
      <w:r w:rsidRPr="003650BF" w:rsidR="006A32BE">
        <w:rPr>
          <w:i/>
        </w:rPr>
        <w:t>your</w:t>
      </w:r>
      <w:r w:rsidRPr="003650BF" w:rsidR="006A32BE">
        <w:rPr>
          <w:i/>
        </w:rPr>
        <w:t xml:space="preserve"> pricing plan's </w:t>
      </w:r>
      <w:r w:rsidRPr="003650BF" w:rsidR="006A32BE">
        <w:rPr>
          <w:b/>
        </w:rPr>
        <w:t>Included Value</w:t>
      </w:r>
      <w:r w:rsidRPr="003650BF" w:rsidR="006A32BE">
        <w:t>.</w:t>
      </w:r>
    </w:p>
    <w:p w:rsidR="00821024" w:rsidRPr="003650BF">
      <w:pPr>
        <w:pStyle w:val="Heading8"/>
      </w:pPr>
      <w:r w:rsidRPr="003650BF" w:rsidR="006A32BE">
        <w:t>The '</w:t>
      </w:r>
      <w:r w:rsidRPr="003650BF" w:rsidR="006A32BE">
        <w:rPr>
          <w:b/>
        </w:rPr>
        <w:t xml:space="preserve">cap start' </w:t>
      </w:r>
      <w:r w:rsidRPr="003650BF" w:rsidR="006A32BE">
        <w:t>and '</w:t>
      </w:r>
      <w:r w:rsidRPr="003650BF" w:rsidR="006A32BE">
        <w:rPr>
          <w:b/>
        </w:rPr>
        <w:t xml:space="preserve">Included </w:t>
      </w:r>
      <w:r w:rsidRPr="003650BF" w:rsidR="006A32BE">
        <w:rPr>
          <w:b/>
        </w:rPr>
        <w:t xml:space="preserve">Value' </w:t>
      </w:r>
      <w:r w:rsidRPr="003650BF" w:rsidR="006A32BE">
        <w:t>for each Optus Cap for iPhone Plan is set out in Table 2A below.</w:t>
      </w:r>
    </w:p>
    <w:p w:rsidR="00821024" w:rsidRPr="003650BF">
      <w:pPr>
        <w:pStyle w:val="Heading7"/>
        <w:rPr>
          <w:b/>
        </w:rPr>
      </w:pPr>
      <w:bookmarkStart w:id="808" w:name="_Ref447902777"/>
      <w:r w:rsidRPr="003650BF" w:rsidR="006A32BE">
        <w:rPr>
          <w:b/>
        </w:rPr>
        <w:t>Minimum Monthly Charge</w:t>
      </w:r>
      <w:bookmarkEnd w:id="808"/>
    </w:p>
    <w:p w:rsidR="00821024" w:rsidRPr="003650BF">
      <w:pPr>
        <w:pStyle w:val="Heading8"/>
      </w:pPr>
      <w:r w:rsidRPr="003650BF" w:rsidR="006A32BE">
        <w:t>Each</w:t>
      </w:r>
      <w:r w:rsidRPr="003650BF" w:rsidR="006A32BE">
        <w:t xml:space="preserve"> Optus Cap for iPhone Plan has a Minimum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w:t>
      </w:r>
    </w:p>
    <w:p w:rsidR="00821024" w:rsidRPr="003650BF">
      <w:pPr>
        <w:pStyle w:val="Heading8"/>
      </w:pPr>
      <w:r w:rsidRPr="003650BF" w:rsidR="006A32BE">
        <w:t xml:space="preserve">If </w:t>
      </w:r>
      <w:r w:rsidRPr="003650BF" w:rsidR="006A32BE">
        <w:rPr>
          <w:i/>
        </w:rPr>
        <w:t xml:space="preserve">you </w:t>
      </w:r>
      <w:r w:rsidRPr="003650BF" w:rsidR="006A32BE">
        <w:t xml:space="preserve">do not make enough eligible calls and text in a month </w:t>
      </w:r>
      <w:r w:rsidRPr="003650BF" w:rsidR="006A32BE">
        <w:t xml:space="preserve">to reach </w:t>
      </w:r>
      <w:r w:rsidRPr="003650BF" w:rsidR="006A32BE">
        <w:rPr>
          <w:i/>
        </w:rPr>
        <w:t>your pricing plan's 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prici</w:t>
      </w:r>
      <w:r w:rsidRPr="003650BF" w:rsidR="006A32BE">
        <w:rPr>
          <w:i/>
        </w:rPr>
        <w:t>ng plan's</w:t>
      </w:r>
      <w:r w:rsidRPr="003650BF" w:rsidR="006A32BE">
        <w:t xml:space="preserve"> Minimum Monthly Charge for that month.</w:t>
      </w:r>
    </w:p>
    <w:p w:rsidR="00821024" w:rsidRPr="003650BF">
      <w:pPr>
        <w:pStyle w:val="Heading8"/>
      </w:pPr>
      <w:r w:rsidRPr="003650BF" w:rsidR="006A32BE">
        <w:t>The amount of the Minimum Monthly Charge and i</w:t>
      </w:r>
      <w:r w:rsidRPr="003650BF" w:rsidR="006A32BE">
        <w:t>ncluded calls for each Optus Cap for iPhone Plan is set out in</w:t>
      </w:r>
      <w:r w:rsidRPr="003650BF" w:rsidR="006A32BE">
        <w:t xml:space="preserve"> Table 2A below.</w:t>
      </w:r>
    </w:p>
    <w:p w:rsidR="00821024" w:rsidRPr="003650BF">
      <w:pPr>
        <w:pStyle w:val="Heading7"/>
        <w:rPr>
          <w:b/>
        </w:rPr>
      </w:pPr>
      <w:bookmarkStart w:id="809" w:name="_Ref447902800"/>
      <w:r w:rsidRPr="003650BF" w:rsidR="006A32BE">
        <w:rPr>
          <w:b/>
        </w:rPr>
        <w:t>Included Value</w:t>
      </w:r>
      <w:bookmarkEnd w:id="809"/>
    </w:p>
    <w:p w:rsidR="00821024" w:rsidRPr="003650BF">
      <w:pPr>
        <w:pStyle w:val="Heading8"/>
      </w:pPr>
      <w:r w:rsidRPr="003650BF" w:rsidR="006A32BE">
        <w:t xml:space="preserve">Under the Optus Cap for iPhone Plans, </w:t>
      </w:r>
      <w:r w:rsidRPr="003650BF" w:rsidR="006A32BE">
        <w:rPr>
          <w:i/>
        </w:rPr>
        <w:t xml:space="preserve">you </w:t>
      </w:r>
      <w:r w:rsidRPr="003650BF" w:rsidR="006A32BE">
        <w:t>will receive "Included Va</w:t>
      </w:r>
      <w:r w:rsidRPr="003650BF" w:rsidR="006A32BE">
        <w:t>lue".</w:t>
      </w:r>
    </w:p>
    <w:p w:rsidR="00821024" w:rsidRPr="003650BF">
      <w:pPr>
        <w:pStyle w:val="Heading8"/>
      </w:pPr>
      <w:r w:rsidRPr="003650BF" w:rsidR="006A32BE">
        <w:t>The amount of the "Included Value" included for each Optus Cap for iPhone plan is set out</w:t>
      </w:r>
      <w:r w:rsidRPr="003650BF" w:rsidR="006A32BE">
        <w:t xml:space="preserve"> in Table 2A below.</w:t>
      </w:r>
    </w:p>
    <w:p w:rsidR="00821024" w:rsidRPr="003650BF">
      <w:pPr>
        <w:pStyle w:val="Heading8"/>
      </w:pPr>
      <w:r w:rsidRPr="003650BF" w:rsidR="006A32BE">
        <w:t xml:space="preserve">The call types that are </w:t>
      </w:r>
      <w:r w:rsidRPr="003650BF" w:rsidR="006A32BE">
        <w:rPr>
          <w:b/>
        </w:rPr>
        <w:t>'eligible calls an</w:t>
      </w:r>
      <w:r w:rsidRPr="003650BF" w:rsidR="006A32BE">
        <w:rPr>
          <w:b/>
        </w:rPr>
        <w:t xml:space="preserve">d text' </w:t>
      </w:r>
      <w:r w:rsidRPr="003650BF" w:rsidR="006A32BE">
        <w:t>for each Optus Cap for iPhone Plan under the "Included Value" are defined in Table 1A below</w:t>
      </w:r>
      <w:r w:rsidRPr="003650BF" w:rsidR="006A32BE">
        <w:t>.</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call charges for eligible calls and text made beyond the available "Included </w:t>
      </w:r>
      <w:r w:rsidRPr="003650BF" w:rsidR="006A32BE">
        <w:t>Value".</w:t>
      </w:r>
    </w:p>
    <w:p w:rsidR="00821024" w:rsidRPr="003650BF">
      <w:pPr>
        <w:pStyle w:val="Heading8"/>
      </w:pPr>
      <w:r w:rsidRPr="003650BF" w:rsidR="006A32BE">
        <w:rPr>
          <w:i/>
        </w:rPr>
        <w:t xml:space="preserve">You </w:t>
      </w:r>
      <w:r w:rsidRPr="003650BF" w:rsidR="006A32BE">
        <w:t>must pay for any calls and texts that are not elig</w:t>
      </w:r>
      <w:r w:rsidRPr="003650BF" w:rsidR="006A32BE">
        <w:t>ible calls and text.</w:t>
      </w:r>
    </w:p>
    <w:p w:rsidR="00821024" w:rsidRPr="003650BF">
      <w:pPr>
        <w:pStyle w:val="Heading8"/>
      </w:pPr>
      <w:r w:rsidRPr="003650BF" w:rsidR="006A32BE">
        <w:t>Any unused portion of the "Included Value" expires at the end of each month. T</w:t>
      </w:r>
      <w:r w:rsidRPr="003650BF" w:rsidR="006A32BE">
        <w:t>his means that it does not roll over into the following month.</w:t>
      </w:r>
    </w:p>
    <w:p w:rsidR="00821024" w:rsidRPr="003650BF">
      <w:pPr>
        <w:pStyle w:val="Heading7"/>
        <w:rPr>
          <w:b/>
        </w:rPr>
      </w:pPr>
      <w:bookmarkStart w:id="810" w:name="_Ref447902818"/>
      <w:r w:rsidRPr="003650BF" w:rsidR="006A32BE">
        <w:rPr>
          <w:b/>
        </w:rPr>
        <w:t>Included Mobile Internet Data Va</w:t>
      </w:r>
      <w:r w:rsidRPr="003650BF" w:rsidR="006A32BE">
        <w:rPr>
          <w:b/>
        </w:rPr>
        <w:t>lue</w:t>
      </w:r>
      <w:bookmarkEnd w:id="810"/>
    </w:p>
    <w:p w:rsidR="00821024" w:rsidRPr="003650BF">
      <w:pPr>
        <w:pStyle w:val="Heading8"/>
      </w:pPr>
      <w:r w:rsidRPr="003650BF" w:rsidR="006A32BE">
        <w:t>Under the Optus Cap for iPhone Plans, you will receive "In</w:t>
      </w:r>
      <w:r w:rsidRPr="003650BF" w:rsidR="006A32BE">
        <w:t>cluded Mobile Internet Data Value</w:t>
      </w:r>
    </w:p>
    <w:p w:rsidR="00821024" w:rsidRPr="003650BF">
      <w:pPr>
        <w:pStyle w:val="Heading8"/>
      </w:pPr>
      <w:r w:rsidRPr="003650BF" w:rsidR="006A32BE">
        <w:t xml:space="preserve">The amount of the "Mobile Internet Data Value" included for each </w:t>
      </w:r>
      <w:r w:rsidRPr="003650BF" w:rsidR="006A32BE">
        <w:t>Optus Cap for iPhone Plan is set out in Table 2A below.</w:t>
      </w:r>
    </w:p>
    <w:p w:rsidR="00821024" w:rsidRPr="003650BF">
      <w:pPr>
        <w:pStyle w:val="Heading8"/>
      </w:pPr>
      <w:r w:rsidRPr="003650BF" w:rsidR="006A32BE">
        <w:t xml:space="preserve">The usage types that are </w:t>
      </w:r>
      <w:r w:rsidRPr="003650BF" w:rsidR="006A32BE">
        <w:rPr>
          <w:b/>
        </w:rPr>
        <w:t>'eligible data</w:t>
      </w:r>
      <w:r w:rsidRPr="003650BF" w:rsidR="006A32BE">
        <w:rPr>
          <w:b/>
        </w:rPr>
        <w:t>'</w:t>
      </w:r>
      <w:r w:rsidRPr="003650BF" w:rsidR="006A32BE">
        <w:t xml:space="preserve"> for each Optus Cap for iPhone Plan under the included Mobile</w:t>
      </w:r>
      <w:r w:rsidRPr="003650BF" w:rsidR="006A32BE">
        <w:t xml:space="preserve"> Internet Data Value are defined in Table 1B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w:t>
      </w:r>
      <w:r w:rsidRPr="003650BF" w:rsidR="006A32BE">
        <w:t>ade beyond the available "Mobile Internet Data Value" as shown in Table 2A below.</w:t>
      </w:r>
    </w:p>
    <w:p w:rsidR="00821024" w:rsidRPr="003650BF">
      <w:pPr>
        <w:pStyle w:val="BodyText"/>
        <w:ind w:left="2160"/>
      </w:pPr>
      <w:r w:rsidRPr="003650BF" w:rsidR="006A32BE">
        <w:t>Any unused po</w:t>
      </w:r>
      <w:r w:rsidRPr="003650BF" w:rsidR="006A32BE">
        <w:t>rtion of the "Mobile Internet Data Value" expires at the end o</w:t>
      </w:r>
      <w:r w:rsidRPr="003650BF" w:rsidR="006A32BE">
        <w:t>f each month and does not rollover into the following month.</w:t>
      </w:r>
    </w:p>
    <w:p w:rsidR="00821024" w:rsidRPr="003650BF">
      <w:pPr>
        <w:pStyle w:val="Heading7"/>
        <w:rPr>
          <w:b/>
        </w:rPr>
      </w:pPr>
      <w:bookmarkStart w:id="811" w:name="_Ref447902838"/>
      <w:r w:rsidRPr="003650BF" w:rsidR="006A32BE">
        <w:rPr>
          <w:b/>
        </w:rPr>
        <w:t xml:space="preserve">Unlimited mobile access to Facebook®, </w:t>
      </w:r>
      <w:r w:rsidRPr="003650BF" w:rsidR="006A32BE">
        <w:rPr>
          <w:b/>
        </w:rPr>
        <w:t>Twitter, LinkedIn, Ebay, Four Square, MySpace</w:t>
      </w:r>
      <w:bookmarkEnd w:id="811"/>
    </w:p>
    <w:p w:rsidR="00821024" w:rsidRPr="003650BF">
      <w:pPr>
        <w:pStyle w:val="Heading8"/>
      </w:pPr>
      <w:bookmarkStart w:id="812" w:name="_Ref447902903"/>
      <w:r w:rsidRPr="003650BF" w:rsidR="006A32BE">
        <w:t xml:space="preserve">Under the Optus Cap for iPhone Plans, </w:t>
      </w:r>
      <w:r w:rsidRPr="003650BF" w:rsidR="006A32BE">
        <w:rPr>
          <w:i/>
        </w:rPr>
        <w:t>you</w:t>
      </w:r>
      <w:r w:rsidRPr="003650BF" w:rsidR="006A32BE">
        <w:t xml:space="preserve"> will re</w:t>
      </w:r>
      <w:r w:rsidRPr="003650BF" w:rsidR="006A32BE">
        <w:t>ceive unlimited mobile access to Facebook®, Twitter, LinkedIn,</w:t>
      </w:r>
      <w:r w:rsidRPr="003650BF" w:rsidR="006A32BE">
        <w:t xml:space="preserve"> Ebay, Four Square, MySpace within Australia.</w:t>
      </w:r>
      <w:bookmarkEnd w:id="812"/>
    </w:p>
    <w:p w:rsidR="00821024" w:rsidRPr="003650BF">
      <w:pPr>
        <w:pStyle w:val="Heading8"/>
      </w:pPr>
      <w:bookmarkStart w:id="813" w:name="_Ref447902895"/>
      <w:r w:rsidRPr="003650BF" w:rsidR="006A32BE">
        <w:t>Usage of the services described in paragraph </w:t>
      </w:r>
      <w:r w:rsidRPr="003650BF" w:rsidR="006A32BE">
        <w:fldChar w:fldCharType="begin"/>
      </w:r>
      <w:r w:rsidRPr="003650BF" w:rsidR="006A32BE">
        <w:instrText>REF _Re</w:instrText>
      </w:r>
      <w:r w:rsidRPr="003650BF" w:rsidR="006A32BE">
        <w:instrText xml:space="preserve">f447902903 \w \h \* Charformat  \* MERGEFORMAT </w:instrText>
      </w:r>
      <w:r w:rsidRPr="003650BF" w:rsidR="006A32BE">
        <w:fldChar w:fldCharType="separate"/>
      </w:r>
      <w:r w:rsidR="00562AD4">
        <w:t>21.4(g)(i)</w:t>
      </w:r>
      <w:r w:rsidRPr="003650BF" w:rsidR="006A32BE">
        <w:fldChar w:fldCharType="end"/>
      </w:r>
      <w:r w:rsidRPr="003650BF" w:rsidR="006A32BE">
        <w:t xml:space="preserve"> is separate to and is not included</w:t>
      </w:r>
      <w:r w:rsidRPr="003650BF" w:rsidR="006A32BE">
        <w:t xml:space="preserve"> in </w:t>
      </w:r>
      <w:r w:rsidRPr="003650BF" w:rsidR="006A32BE">
        <w:rPr>
          <w:i/>
        </w:rPr>
        <w:t>your</w:t>
      </w:r>
      <w:r w:rsidRPr="003650BF" w:rsidR="006A32BE">
        <w:t xml:space="preserve"> "Mobile Internet Data Value"</w:t>
      </w:r>
      <w:bookmarkEnd w:id="813"/>
    </w:p>
    <w:p w:rsidR="00821024" w:rsidRPr="003650BF">
      <w:pPr>
        <w:pStyle w:val="Heading8"/>
      </w:pPr>
      <w:r w:rsidRPr="003650BF" w:rsidR="006A32BE">
        <w:t xml:space="preserve">These features are only </w:t>
      </w:r>
      <w:r w:rsidRPr="003650BF" w:rsidR="006A32BE">
        <w:t xml:space="preserve">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pPr>
      <w:r w:rsidRPr="003650BF" w:rsidR="006A32BE">
        <w:t>The Fair Go Policy (</w:t>
      </w:r>
      <w:r w:rsidR="002152AA">
        <w:fldChar w:fldCharType="begin"/>
      </w:r>
      <w:r w:rsidR="002152AA">
        <w:instrText xml:space="preserve"> HYPERLINK "h</w:instrText>
      </w:r>
      <w:r w:rsidR="002152AA">
        <w:instrText xml:space="preserve">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w:t>
      </w:r>
      <w:r w:rsidRPr="003650BF" w:rsidR="006A32BE">
        <w:t>for the use of Unlimited Facebook®, Twitter, LinkedIn, Ebay, F</w:t>
      </w:r>
      <w:r w:rsidRPr="003650BF" w:rsidR="006A32BE">
        <w:t xml:space="preserve">our Square, and MySpace. </w:t>
      </w:r>
    </w:p>
    <w:p w:rsidR="00821024" w:rsidRPr="003650BF">
      <w:pPr>
        <w:pStyle w:val="Heading7"/>
        <w:rPr>
          <w:b/>
        </w:rPr>
      </w:pPr>
      <w:bookmarkStart w:id="814" w:name="_Ref447902858"/>
      <w:r w:rsidRPr="003650BF" w:rsidR="006A32BE">
        <w:rPr>
          <w:b/>
        </w:rPr>
        <w:t>Unlimited SMS &amp; MMS on the $59 Optus Cap for iPhone and $79 Optus Cap for</w:t>
      </w:r>
      <w:r w:rsidRPr="003650BF" w:rsidR="006A32BE">
        <w:rPr>
          <w:b/>
        </w:rPr>
        <w:t xml:space="preserve"> iPhone Plans</w:t>
      </w:r>
      <w:bookmarkEnd w:id="814"/>
    </w:p>
    <w:p w:rsidR="00821024" w:rsidRPr="003650BF">
      <w:pPr>
        <w:pStyle w:val="Heading8"/>
      </w:pPr>
      <w:r w:rsidRPr="003650BF" w:rsidR="006A32BE">
        <w:t xml:space="preserve">Under the $59 Optus Cap for iPhone and $79 Optus Cap for iPhone Plans </w:t>
      </w:r>
      <w:r w:rsidRPr="003650BF" w:rsidR="006A32BE">
        <w:rPr>
          <w:i/>
        </w:rPr>
        <w:t xml:space="preserve">you </w:t>
      </w:r>
      <w:r w:rsidRPr="003650BF" w:rsidR="006A32BE">
        <w:t>will re</w:t>
      </w:r>
      <w:r w:rsidRPr="003650BF" w:rsidR="006A32BE">
        <w:t xml:space="preserve">ceive the Unlimited SMS &amp; MMS and may send unlimited standard </w:t>
      </w:r>
      <w:r w:rsidRPr="003650BF" w:rsidR="006A32BE">
        <w:t>national SMS and MMS to mobiles within Australia.</w:t>
      </w:r>
    </w:p>
    <w:p w:rsidR="00821024" w:rsidRPr="003650BF">
      <w:pPr>
        <w:pStyle w:val="Heading8"/>
      </w:pPr>
      <w:r w:rsidRPr="003650BF" w:rsidR="006A32BE">
        <w:t>Unlimited SMS &amp; MMS excludes International, Premi</w:t>
      </w:r>
      <w:r w:rsidRPr="003650BF" w:rsidR="006A32BE">
        <w:t>um, Group and Email SMS and MMS.</w:t>
      </w:r>
    </w:p>
    <w:p w:rsidR="00821024" w:rsidRPr="003650BF">
      <w:pPr>
        <w:pStyle w:val="Heading8"/>
      </w:pPr>
      <w:r w:rsidRPr="003650BF" w:rsidR="006A32BE">
        <w:rPr>
          <w:i/>
        </w:rPr>
        <w:t xml:space="preserve">You </w:t>
      </w:r>
      <w:r w:rsidRPr="003650BF" w:rsidR="006A32BE">
        <w:t>must pay for any messages that are not eligible messages.</w:t>
      </w:r>
    </w:p>
    <w:p w:rsidR="00821024" w:rsidRPr="003650BF">
      <w:pPr>
        <w:pStyle w:val="Heading8"/>
      </w:pPr>
      <w:r w:rsidRPr="003650BF" w:rsidR="006A32BE">
        <w:t>Any unused portion of the plan expires at the end of each mont</w:t>
      </w:r>
      <w:r w:rsidRPr="003650BF" w:rsidR="006A32BE">
        <w:t>h. This means that it does not roll over into following month.</w:t>
      </w:r>
    </w:p>
    <w:p w:rsidR="00821024" w:rsidRPr="003650BF">
      <w:pPr>
        <w:pStyle w:val="Heading8"/>
      </w:pPr>
      <w:r w:rsidRPr="003650BF" w:rsidR="006A32BE">
        <w:t>Unlimited SMS &amp; MMS only applies for</w:t>
      </w:r>
      <w:r w:rsidRPr="003650BF" w:rsidR="006A32BE">
        <w:t xml:space="preserve"> personal use only and is not to be used for commercial purposes. </w:t>
      </w:r>
    </w:p>
    <w:p w:rsidR="00821024" w:rsidRPr="003650BF">
      <w:pPr>
        <w:pStyle w:val="Heading7"/>
        <w:rPr>
          <w:b/>
        </w:rPr>
      </w:pPr>
      <w:bookmarkStart w:id="815" w:name="_Ref447902877"/>
      <w:r w:rsidRPr="003650BF" w:rsidR="006A32BE">
        <w:rPr>
          <w:b/>
        </w:rPr>
        <w:t>Other Optus Cap for iPhone P</w:t>
      </w:r>
      <w:r w:rsidRPr="003650BF" w:rsidR="006A32BE">
        <w:rPr>
          <w:b/>
        </w:rPr>
        <w:t>lans Conditions and Offers</w:t>
      </w:r>
      <w:bookmarkEnd w:id="815"/>
    </w:p>
    <w:p w:rsidR="00821024" w:rsidRPr="003650BF">
      <w:pPr>
        <w:pStyle w:val="Heading8"/>
      </w:pPr>
      <w:r w:rsidRPr="003650BF" w:rsidR="006A32BE">
        <w:t>The Fair Go Policy (</w:t>
      </w:r>
      <w:r w:rsidR="002152AA">
        <w:fldChar w:fldCharType="begin"/>
      </w:r>
      <w:r w:rsidR="002152AA">
        <w:instrText xml:space="preserve"> HYPERLINK "ht</w:instrText>
      </w:r>
      <w:r w:rsidR="002152AA">
        <w:instrText xml:space="preserve">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P</w:t>
      </w:r>
      <w:r w:rsidRPr="003650BF" w:rsidR="006A32BE">
        <w:t>TT Usage up to 150 minutes per month (this service is no longer available from 4 November 2010)</w:t>
      </w:r>
      <w:r w:rsidRPr="003650BF" w:rsidR="006A32BE">
        <w:t>, Voice Over Internet Protocol (VOIP) services up to 10 megaby</w:t>
      </w:r>
      <w:r w:rsidRPr="003650BF" w:rsidR="006A32BE">
        <w:t xml:space="preserve">tes per month. </w:t>
      </w:r>
    </w:p>
    <w:p w:rsidR="00821024" w:rsidRPr="003650BF">
      <w:pPr>
        <w:pStyle w:val="Heading8"/>
      </w:pPr>
      <w:r w:rsidRPr="003650BF" w:rsidR="006A32BE">
        <w:t>Voice Over Internet Protocol (VOIP) services will be charged at 1.5c per kilobyte o</w:t>
      </w:r>
      <w:r w:rsidRPr="003650BF" w:rsidR="006A32BE">
        <w:t xml:space="preserve">f usage, capped at $9.90 per month until </w:t>
      </w:r>
      <w:r w:rsidRPr="003650BF" w:rsidR="006A32BE">
        <w:rPr>
          <w:i/>
        </w:rPr>
        <w:t xml:space="preserve">you </w:t>
      </w:r>
      <w:r w:rsidRPr="003650BF" w:rsidR="006A32BE">
        <w:t>reach 5 megabytes of usage in that month, after wh</w:t>
      </w:r>
      <w:r w:rsidRPr="003650BF" w:rsidR="006A32BE">
        <w:t xml:space="preserve">ich </w:t>
      </w:r>
      <w:r w:rsidRPr="003650BF" w:rsidR="006A32BE">
        <w:rPr>
          <w:i/>
        </w:rPr>
        <w:t xml:space="preserve">you </w:t>
      </w:r>
      <w:r w:rsidRPr="003650BF" w:rsidR="006A32BE">
        <w:t xml:space="preserve">will be charged at 0.3c per kilobyte of usage for the </w:t>
      </w:r>
      <w:r w:rsidRPr="003650BF" w:rsidR="006A32BE">
        <w:t>remainder of that month.</w:t>
      </w:r>
    </w:p>
    <w:p w:rsidR="00821024" w:rsidRPr="003650BF">
      <w:pPr>
        <w:pStyle w:val="Heading8"/>
      </w:pPr>
      <w:r w:rsidRPr="003650BF" w:rsidR="006A32BE">
        <w:t xml:space="preserve">Some handsets are locked to our network. If </w:t>
      </w:r>
      <w:r w:rsidRPr="003650BF" w:rsidR="006A32BE">
        <w:rPr>
          <w:i/>
        </w:rPr>
        <w:t>you</w:t>
      </w:r>
      <w:r w:rsidRPr="003650BF" w:rsidR="006A32BE">
        <w:t xml:space="preserve"> wish to unlock one of thes</w:t>
      </w:r>
      <w:r w:rsidRPr="003650BF" w:rsidR="006A32BE">
        <w:t xml:space="preserve">e handsets you should call our Customer Service centre. There may be a fee charged by </w:t>
      </w:r>
      <w:r w:rsidRPr="003650BF" w:rsidR="006A32BE">
        <w:rPr>
          <w:i/>
        </w:rPr>
        <w:t>us</w:t>
      </w:r>
      <w:r w:rsidRPr="003650BF" w:rsidR="006A32BE">
        <w:t xml:space="preserve"> to unl</w:t>
      </w:r>
      <w:r w:rsidRPr="003650BF" w:rsidR="006A32BE">
        <w:t>ock these handsets.</w:t>
      </w:r>
    </w:p>
    <w:p w:rsidR="00821024" w:rsidRPr="003650BF">
      <w:pPr>
        <w:pStyle w:val="Heading8"/>
      </w:pPr>
      <w:r w:rsidRPr="003650BF" w:rsidR="006A32BE">
        <w:t xml:space="preserve">Available features will vary depending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Additional discount option – 'yes' for 5</w:t>
      </w:r>
    </w:p>
    <w:p w:rsidR="00821024" w:rsidRPr="003650BF">
      <w:pPr>
        <w:pStyle w:val="Heading8"/>
      </w:pPr>
      <w:r w:rsidRPr="003650BF" w:rsidR="006A32BE">
        <w:rPr>
          <w:i/>
        </w:rPr>
        <w:t>You</w:t>
      </w:r>
      <w:r w:rsidRPr="003650BF" w:rsidR="006A32BE">
        <w:t xml:space="preserve"> will receive the 'ye</w:t>
      </w:r>
      <w:r w:rsidRPr="003650BF" w:rsidR="006A32BE">
        <w:t xml:space="preserve">s' for 5 offer where </w:t>
      </w:r>
      <w:r w:rsidRPr="003650BF" w:rsidR="006A32BE">
        <w:rPr>
          <w:i/>
        </w:rPr>
        <w:t xml:space="preserve">you </w:t>
      </w:r>
      <w:r w:rsidRPr="003650BF" w:rsidR="006A32BE">
        <w:t>can make 5 minute voice calls within Australia to other Optus mobile s</w:t>
      </w:r>
      <w:r w:rsidRPr="003650BF" w:rsidR="006A32BE">
        <w:t xml:space="preserve">ervices on the same customer account number for no additional </w:t>
      </w:r>
      <w:r w:rsidRPr="003650BF" w:rsidR="006A32BE">
        <w:t xml:space="preserve">cost. Limit of 1000 minutes per month applies. Standard call rates of </w:t>
      </w:r>
      <w:r w:rsidRPr="003650BF" w:rsidR="006A32BE">
        <w:rPr>
          <w:i/>
        </w:rPr>
        <w:t>your</w:t>
      </w:r>
      <w:r w:rsidRPr="003650BF" w:rsidR="006A32BE">
        <w:t xml:space="preserve"> plan apply after the fir</w:t>
      </w:r>
      <w:r w:rsidRPr="003650BF" w:rsidR="006A32BE">
        <w:t>st 5 minutes. Fair Go Policy (</w:t>
      </w:r>
      <w:r w:rsidR="002152AA">
        <w:fldChar w:fldCharType="begin"/>
      </w:r>
      <w:r w:rsidR="002152AA">
        <w:instrText xml:space="preserve"> HYPERLINK "http://www.optus.com.au/content/dam/optus/appendix/A</w:instrText>
      </w:r>
      <w:r w:rsidR="002152AA">
        <w:instrText xml:space="preserve">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rPr>
          <w:b/>
        </w:rPr>
      </w:pPr>
      <w:r w:rsidRPr="003650BF" w:rsidR="006A32BE">
        <w:rPr>
          <w:b/>
        </w:rPr>
        <w:t>Additional benefi</w:t>
      </w:r>
      <w:r w:rsidRPr="003650BF" w:rsidR="006A32BE">
        <w:rPr>
          <w:b/>
        </w:rPr>
        <w:t>t– Free Access to Optus Wi-Fi Hotspots (Free Wi-Fi Benefit)</w:t>
      </w:r>
    </w:p>
    <w:p w:rsidR="00821024" w:rsidRPr="003650BF">
      <w:pPr>
        <w:pStyle w:val="Heading8"/>
      </w:pPr>
      <w:r w:rsidRPr="003650BF" w:rsidR="006A32BE">
        <w:t>Customers who connect their Apple iPhon</w:t>
      </w:r>
      <w:r w:rsidRPr="003650BF" w:rsidR="006A32BE">
        <w:t>e to an Optus iPhone rate plan may receive free Wi-Fi from any Optus Wi-Fi hotspot.</w:t>
      </w:r>
    </w:p>
    <w:p w:rsidR="00821024" w:rsidRPr="003650BF">
      <w:pPr>
        <w:pStyle w:val="Heading8"/>
      </w:pPr>
      <w:r w:rsidRPr="003650BF" w:rsidR="006A32BE">
        <w:t>The service</w:t>
      </w:r>
      <w:r w:rsidRPr="003650BF" w:rsidR="006A32BE">
        <w:t xml:space="preserve"> provides </w:t>
      </w:r>
      <w:r w:rsidRPr="003650BF" w:rsidR="006A32BE">
        <w:rPr>
          <w:i/>
        </w:rPr>
        <w:t>you</w:t>
      </w:r>
      <w:r w:rsidRPr="003650BF" w:rsidR="006A32BE">
        <w:t xml:space="preserve"> with access, via a fixed wireless IP network ext</w:t>
      </w:r>
      <w:r w:rsidRPr="003650BF" w:rsidR="006A32BE">
        <w:t>ension to the Optus IP Network, to the Internet and related services, such as email and the world w</w:t>
      </w:r>
      <w:r w:rsidRPr="003650BF" w:rsidR="006A32BE">
        <w:t>ide web on an on-demand basis.</w:t>
      </w:r>
    </w:p>
    <w:p w:rsidR="00821024" w:rsidRPr="003650BF">
      <w:pPr>
        <w:pStyle w:val="Heading8"/>
      </w:pPr>
      <w:r w:rsidRPr="003650BF" w:rsidR="006A32BE">
        <w:t>Optus may immediately suspend, downgrade or cancel the Free Wi-F</w:t>
      </w:r>
      <w:r w:rsidRPr="003650BF" w:rsidR="006A32BE">
        <w:t>i Benefit in a variety of circumstances, including but not lim</w:t>
      </w:r>
      <w:r w:rsidRPr="003650BF" w:rsidR="006A32BE">
        <w:t xml:space="preserve">ited to the following: </w:t>
      </w:r>
      <w:r w:rsidRPr="003650BF" w:rsidR="006A32BE">
        <w:rPr>
          <w:i/>
        </w:rPr>
        <w:t>you</w:t>
      </w:r>
      <w:r w:rsidRPr="003650BF" w:rsidR="006A32BE">
        <w:t xml:space="preserve"> misuse the Service; non- compliant Equipment is used; there is an unusua</w:t>
      </w:r>
      <w:r w:rsidRPr="003650BF" w:rsidR="006A32BE">
        <w:t xml:space="preserve">lly high use of the Service; </w:t>
      </w:r>
      <w:r w:rsidRPr="003650BF" w:rsidR="006A32BE">
        <w:rPr>
          <w:i/>
        </w:rPr>
        <w:t>you</w:t>
      </w:r>
      <w:r w:rsidRPr="003650BF" w:rsidR="006A32BE">
        <w:t xml:space="preserve"> fail to pay any charges to Optus; </w:t>
      </w:r>
      <w:r w:rsidRPr="003650BF" w:rsidR="006A32BE">
        <w:rPr>
          <w:i/>
        </w:rPr>
        <w:t>you</w:t>
      </w:r>
      <w:r w:rsidRPr="003650BF" w:rsidR="006A32BE">
        <w:t xml:space="preserve"> become insolvent; or if </w:t>
      </w:r>
      <w:r w:rsidRPr="003650BF" w:rsidR="006A32BE">
        <w:t>for technical or commercial reasons, Optus' Wi-Fi network is n</w:t>
      </w:r>
      <w:r w:rsidRPr="003650BF" w:rsidR="006A32BE">
        <w:t>o longer operational or available.</w:t>
      </w:r>
    </w:p>
    <w:p w:rsidR="00821024" w:rsidRPr="003650BF">
      <w:pPr>
        <w:pStyle w:val="Heading8"/>
      </w:pPr>
      <w:r w:rsidRPr="003650BF" w:rsidR="006A32BE">
        <w:t>Not all content located on Optus iZoo will be available when usi</w:t>
      </w:r>
      <w:r w:rsidRPr="003650BF" w:rsidR="006A32BE">
        <w:t>ng the Apple iPhone over the Optus Wi-Fi connection. Availability and performance of Optus hot-</w:t>
      </w:r>
      <w:r w:rsidRPr="003650BF" w:rsidR="006A32BE">
        <w:t>spots can vary.</w:t>
      </w:r>
    </w:p>
    <w:p w:rsidR="00821024" w:rsidRPr="003650BF">
      <w:pPr>
        <w:pStyle w:val="Heading7"/>
        <w:keepNext/>
        <w:rPr>
          <w:b/>
        </w:rPr>
      </w:pPr>
      <w:r w:rsidRPr="003650BF" w:rsidR="006A32BE">
        <w:rPr>
          <w:b/>
        </w:rPr>
        <w:t>Eligible Calls and Pricing Plans</w:t>
      </w:r>
    </w:p>
    <w:p w:rsidR="00821024" w:rsidRPr="003650BF">
      <w:pPr>
        <w:pStyle w:val="Heading8"/>
      </w:pPr>
      <w:r w:rsidRPr="003650BF" w:rsidR="006A32BE">
        <w:t>Table 1A belo</w:t>
      </w:r>
      <w:r w:rsidRPr="003650BF" w:rsidR="006A32BE">
        <w:t>w indicates whether particular call and message types are an 'eligible call and text' which count t</w:t>
      </w:r>
      <w:r w:rsidRPr="003650BF" w:rsidR="006A32BE">
        <w:t xml:space="preserve">owards the "Included Value" and Minimum Monthly Charge of </w:t>
      </w:r>
      <w:r w:rsidRPr="003650BF" w:rsidR="006A32BE">
        <w:rPr>
          <w:i/>
        </w:rPr>
        <w:t xml:space="preserve">your </w:t>
      </w:r>
      <w:r w:rsidRPr="003650BF" w:rsidR="006A32BE">
        <w:t>selected Optus Cap for iPhone Pl</w:t>
      </w:r>
      <w:r w:rsidRPr="003650BF" w:rsidR="006A32BE">
        <w:t>ans.</w:t>
      </w:r>
    </w:p>
    <w:p w:rsidR="00821024" w:rsidRPr="003650BF">
      <w:pPr>
        <w:pStyle w:val="Heading8"/>
      </w:pPr>
      <w:r w:rsidRPr="003650BF" w:rsidR="006A32BE">
        <w:t>Table 1B below indicates whether a particular data type i</w:t>
      </w:r>
      <w:r w:rsidRPr="003650BF" w:rsidR="006A32BE">
        <w:t xml:space="preserve">s 'eligible data usage' which counts towards the data value of </w:t>
      </w:r>
      <w:r w:rsidRPr="003650BF" w:rsidR="006A32BE">
        <w:rPr>
          <w:i/>
        </w:rPr>
        <w:t xml:space="preserve">your </w:t>
      </w:r>
      <w:r w:rsidRPr="003650BF" w:rsidR="006A32BE">
        <w:t>selected Optus Cap for iPhone p</w:t>
      </w:r>
      <w:r w:rsidRPr="003650BF" w:rsidR="006A32BE">
        <w:t>lan.</w:t>
      </w:r>
    </w:p>
    <w:p w:rsidR="00821024" w:rsidRPr="003650BF">
      <w:pPr>
        <w:pStyle w:val="Heading8"/>
      </w:pPr>
      <w:r w:rsidRPr="003650BF" w:rsidR="006A32BE">
        <w:t>Table 2A below contains details of each Optus Cap for iPhone Plans.</w:t>
      </w:r>
    </w:p>
    <w:p w:rsidR="00821024" w:rsidRPr="003650BF">
      <w:pPr>
        <w:pStyle w:val="BodyText"/>
        <w:ind w:left="720"/>
        <w:rPr>
          <w:b/>
        </w:rPr>
      </w:pPr>
      <w:r w:rsidRPr="003650BF" w:rsidR="006A32BE">
        <w:rPr>
          <w:b/>
        </w:rPr>
        <w:t>Table 1A – Eligible Ca</w:t>
      </w:r>
      <w:r w:rsidRPr="003650BF" w:rsidR="006A32BE">
        <w:rPr>
          <w:b/>
        </w:rPr>
        <w:t>lls and Text for the Included Value</w:t>
      </w:r>
    </w:p>
    <w:tbl>
      <w:tblPr>
        <w:tblStyle w:val="TableNormal"/>
        <w:tblW w:w="4103"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5137"/>
        <w:gridCol w:w="3422"/>
      </w:tblGrid>
      <w:tr w:rsidTr="005B7B5C">
        <w:tblPrEx>
          <w:tblW w:w="4103"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3001" w:type="pct"/>
            <w:shd w:val="clear" w:color="auto" w:fill="auto"/>
          </w:tcPr>
          <w:p w:rsidR="00821024" w:rsidRPr="003650BF" w:rsidP="005B7B5C">
            <w:pPr>
              <w:pStyle w:val="BodyText"/>
              <w:spacing w:before="100" w:after="100"/>
              <w:rPr>
                <w:b/>
              </w:rPr>
            </w:pPr>
            <w:r w:rsidRPr="003650BF" w:rsidR="006A32BE">
              <w:rPr>
                <w:b/>
              </w:rPr>
              <w:t>Call Type</w:t>
            </w:r>
          </w:p>
        </w:tc>
        <w:tc>
          <w:tcPr>
            <w:tcW w:w="1999" w:type="pct"/>
            <w:shd w:val="clear" w:color="auto" w:fill="auto"/>
          </w:tcPr>
          <w:p w:rsidR="00821024" w:rsidRPr="003650BF" w:rsidP="005B7B5C">
            <w:pPr>
              <w:pStyle w:val="BodyText"/>
              <w:spacing w:before="100" w:after="100"/>
              <w:rPr>
                <w:b/>
              </w:rPr>
            </w:pPr>
            <w:r w:rsidRPr="003650BF" w:rsidR="006A32BE">
              <w:rPr>
                <w:b/>
              </w:rPr>
              <w:t>Eligible Call</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S</w:t>
            </w:r>
            <w:r w:rsidRPr="003650BF" w:rsidR="006A32BE">
              <w:t>tandard National Voice Calls</w:t>
            </w:r>
          </w:p>
        </w:tc>
        <w:tc>
          <w:tcPr>
            <w:tcW w:w="1999" w:type="pct"/>
            <w:shd w:val="clear" w:color="auto" w:fill="auto"/>
          </w:tcPr>
          <w:p w:rsidR="00821024" w:rsidRPr="003650BF" w:rsidP="005B7B5C">
            <w:pPr>
              <w:pStyle w:val="BodyText"/>
              <w:spacing w:before="100" w:after="100"/>
            </w:pPr>
            <w:r w:rsidRPr="003650BF" w:rsidR="006A32BE">
              <w:t>Yes</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International Voice Calls</w:t>
            </w:r>
          </w:p>
          <w:p w:rsidR="00821024" w:rsidRPr="003650BF" w:rsidP="005B7B5C">
            <w:pPr>
              <w:pStyle w:val="BodyText"/>
              <w:spacing w:before="100" w:after="100"/>
            </w:pPr>
            <w:r w:rsidRPr="003650BF" w:rsidR="006A32BE">
              <w:rPr>
                <w:snapToGrid w:val="0"/>
              </w:rPr>
              <w:t>(includes calls to national fixed or GS</w:t>
            </w:r>
            <w:r w:rsidRPr="003650BF" w:rsidR="006A32BE">
              <w:rPr>
                <w:snapToGrid w:val="0"/>
              </w:rPr>
              <w:t>M mobile services that then divert/switch or re-route overseas)</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Standard National Video Cal</w:t>
            </w:r>
            <w:r w:rsidRPr="003650BF" w:rsidR="006A32BE">
              <w:t>ls</w:t>
            </w:r>
          </w:p>
        </w:tc>
        <w:tc>
          <w:tcPr>
            <w:tcW w:w="1999" w:type="pct"/>
            <w:shd w:val="clear" w:color="auto" w:fill="auto"/>
          </w:tcPr>
          <w:p w:rsidR="00821024" w:rsidRPr="003650BF" w:rsidP="005B7B5C">
            <w:pPr>
              <w:pStyle w:val="BodyText"/>
              <w:spacing w:before="100" w:after="100"/>
            </w:pPr>
            <w:r w:rsidRPr="003650BF" w:rsidR="006A32BE">
              <w:t>Yes</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International Video Calls</w:t>
            </w:r>
          </w:p>
          <w:p w:rsidR="00821024" w:rsidRPr="003650BF" w:rsidP="005B7B5C">
            <w:pPr>
              <w:pStyle w:val="BodyText"/>
              <w:spacing w:before="100" w:after="100"/>
            </w:pPr>
            <w:r w:rsidRPr="003650BF" w:rsidR="006A32BE">
              <w:rPr>
                <w:snapToGrid w:val="0"/>
              </w:rPr>
              <w:t xml:space="preserve">(includes calls to national </w:t>
            </w:r>
            <w:r w:rsidRPr="003650BF" w:rsidR="006A32BE">
              <w:rPr>
                <w:snapToGrid w:val="0"/>
              </w:rPr>
              <w:t>fixed or GSM mobile services that then divert/switch or re-route overseas)</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Standard National an</w:t>
            </w:r>
            <w:r w:rsidRPr="003650BF" w:rsidR="006A32BE">
              <w:t>d International SMS</w:t>
            </w:r>
          </w:p>
        </w:tc>
        <w:tc>
          <w:tcPr>
            <w:tcW w:w="1999" w:type="pct"/>
            <w:shd w:val="clear" w:color="auto" w:fill="auto"/>
          </w:tcPr>
          <w:p w:rsidR="00821024" w:rsidRPr="003650BF" w:rsidP="005B7B5C">
            <w:pPr>
              <w:pStyle w:val="BodyText"/>
              <w:spacing w:before="100" w:after="100"/>
            </w:pPr>
            <w:r w:rsidRPr="003650BF" w:rsidR="006A32BE">
              <w:t>Yes</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Push to Talk (PTT) (this service is no longer available from 4 Novembe</w:t>
            </w:r>
            <w:r w:rsidRPr="003650BF" w:rsidR="006A32BE">
              <w:t>r 2010)</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Voicemail Diversions</w:t>
            </w:r>
          </w:p>
        </w:tc>
        <w:tc>
          <w:tcPr>
            <w:tcW w:w="1999" w:type="pct"/>
            <w:shd w:val="clear" w:color="auto" w:fill="auto"/>
          </w:tcPr>
          <w:p w:rsidR="00821024" w:rsidRPr="003650BF" w:rsidP="005B7B5C">
            <w:pPr>
              <w:pStyle w:val="BodyText"/>
              <w:spacing w:before="100" w:after="100"/>
            </w:pPr>
            <w:r w:rsidRPr="003650BF" w:rsidR="006A32BE">
              <w:t>Yes</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Voicemail Deposit and Re</w:t>
            </w:r>
            <w:r w:rsidRPr="003650BF" w:rsidR="006A32BE">
              <w:t>trievals</w:t>
            </w:r>
          </w:p>
        </w:tc>
        <w:tc>
          <w:tcPr>
            <w:tcW w:w="1999" w:type="pct"/>
            <w:shd w:val="clear" w:color="auto" w:fill="auto"/>
          </w:tcPr>
          <w:p w:rsidR="00821024" w:rsidRPr="003650BF" w:rsidP="005B7B5C">
            <w:pPr>
              <w:pStyle w:val="BodyText"/>
              <w:spacing w:before="100" w:after="100"/>
            </w:pPr>
            <w:r w:rsidRPr="003650BF" w:rsidR="006A32BE">
              <w:t>Yes</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International Roaming &amp; Diversion</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Premium SMS</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Premium Video</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Video Confere</w:t>
            </w:r>
            <w:r w:rsidRPr="003650BF" w:rsidR="006A32BE">
              <w:t>ncing</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Standard National MMS</w:t>
            </w:r>
          </w:p>
        </w:tc>
        <w:tc>
          <w:tcPr>
            <w:tcW w:w="1999" w:type="pct"/>
            <w:shd w:val="clear" w:color="auto" w:fill="auto"/>
          </w:tcPr>
          <w:p w:rsidR="00821024" w:rsidRPr="003650BF" w:rsidP="005B7B5C">
            <w:pPr>
              <w:pStyle w:val="BodyText"/>
              <w:spacing w:before="100" w:after="100"/>
            </w:pPr>
            <w:r w:rsidRPr="003650BF" w:rsidR="006A32BE">
              <w:t>Yes</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International MMS</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Optus iZoo Browsing</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Optus Zoo iZ</w:t>
            </w:r>
            <w:r w:rsidRPr="003650BF" w:rsidR="006A32BE">
              <w:t>oo Downloads</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SMS to 966 (Zoo)</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Data used whilst roaming</w:t>
            </w:r>
            <w:r w:rsidRPr="003650BF" w:rsidR="006A32BE">
              <w:t xml:space="preserve"> internationally</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Directory Assistance – 1223</w:t>
            </w:r>
          </w:p>
        </w:tc>
        <w:tc>
          <w:tcPr>
            <w:tcW w:w="1999" w:type="pct"/>
            <w:shd w:val="clear" w:color="auto" w:fill="auto"/>
          </w:tcPr>
          <w:p w:rsidR="00821024" w:rsidRPr="003650BF" w:rsidP="005B7B5C">
            <w:pPr>
              <w:pStyle w:val="BodyText"/>
              <w:spacing w:before="100" w:after="100"/>
            </w:pPr>
            <w:r w:rsidRPr="003650BF" w:rsidR="006A32BE">
              <w:t>Yes</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19XX Numbers</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1800 and 1300 numbers</w:t>
            </w:r>
          </w:p>
        </w:tc>
        <w:tc>
          <w:tcPr>
            <w:tcW w:w="1999" w:type="pct"/>
            <w:shd w:val="clear" w:color="auto" w:fill="auto"/>
          </w:tcPr>
          <w:p w:rsidR="00821024" w:rsidRPr="003650BF" w:rsidP="005B7B5C">
            <w:pPr>
              <w:pStyle w:val="BodyText"/>
              <w:spacing w:before="100" w:after="100"/>
            </w:pPr>
            <w:r w:rsidRPr="003650BF" w:rsidR="006A32BE">
              <w:t>Yes</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1</w:t>
            </w:r>
            <w:r w:rsidRPr="003650BF" w:rsidR="006A32BE">
              <w:t>24YES(937)</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Insurance</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Handset Payments</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Content Packs (unless specified in promotions</w:t>
            </w:r>
            <w:r w:rsidRPr="003650BF" w:rsidR="006A32BE">
              <w:t>)</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Mobile Internet usage</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True Local Usage</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VOIP serv</w:t>
            </w:r>
            <w:r w:rsidRPr="003650BF" w:rsidR="006A32BE">
              <w:t>ices</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Calls to Satellite</w:t>
            </w:r>
          </w:p>
        </w:tc>
        <w:tc>
          <w:tcPr>
            <w:tcW w:w="1999" w:type="pct"/>
            <w:shd w:val="clear" w:color="auto" w:fill="auto"/>
          </w:tcPr>
          <w:p w:rsidR="00821024" w:rsidRPr="003650BF" w:rsidP="005B7B5C">
            <w:pPr>
              <w:pStyle w:val="BodyText"/>
              <w:spacing w:before="100" w:after="100"/>
            </w:pPr>
            <w:r w:rsidRPr="003650BF" w:rsidR="006A32BE">
              <w:t>No</w:t>
            </w:r>
          </w:p>
        </w:tc>
      </w:tr>
      <w:tr w:rsidTr="005B7B5C">
        <w:tblPrEx>
          <w:tblW w:w="4103" w:type="pct"/>
          <w:tblInd w:w="828" w:type="dxa"/>
          <w:tblCellMar>
            <w:left w:w="115" w:type="dxa"/>
            <w:right w:w="115" w:type="dxa"/>
          </w:tblCellMar>
          <w:tblLook w:val="04A0"/>
        </w:tblPrEx>
        <w:trPr>
          <w:trHeight w:val="20"/>
        </w:trPr>
        <w:tc>
          <w:tcPr>
            <w:tcW w:w="3001" w:type="pct"/>
            <w:shd w:val="clear" w:color="auto" w:fill="auto"/>
          </w:tcPr>
          <w:p w:rsidR="00821024" w:rsidRPr="003650BF" w:rsidP="005B7B5C">
            <w:pPr>
              <w:pStyle w:val="BodyText"/>
              <w:spacing w:before="100" w:after="100"/>
            </w:pPr>
            <w:r w:rsidRPr="003650BF" w:rsidR="006A32BE">
              <w:t>Surepage</w:t>
            </w:r>
          </w:p>
        </w:tc>
        <w:tc>
          <w:tcPr>
            <w:tcW w:w="1999" w:type="pct"/>
            <w:shd w:val="clear" w:color="auto" w:fill="auto"/>
          </w:tcPr>
          <w:p w:rsidR="00821024" w:rsidRPr="003650BF" w:rsidP="005B7B5C">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 xml:space="preserve">Table 1B – Eligible for the Included Mobile Internet </w:t>
      </w:r>
      <w:r w:rsidRPr="003650BF" w:rsidR="006A32BE">
        <w:rPr>
          <w:b/>
        </w:rPr>
        <w:t>Data</w:t>
      </w:r>
    </w:p>
    <w:tbl>
      <w:tblPr>
        <w:tblStyle w:val="TableNormal"/>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5130"/>
        <w:gridCol w:w="3420"/>
      </w:tblGrid>
      <w:tr w:rsidTr="005B7B5C">
        <w:tblPrEx>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5130" w:type="dxa"/>
            <w:shd w:val="clear" w:color="auto" w:fill="auto"/>
          </w:tcPr>
          <w:p w:rsidR="00821024" w:rsidRPr="003650BF" w:rsidP="005B7B5C">
            <w:pPr>
              <w:pStyle w:val="BodyText"/>
              <w:spacing w:before="100" w:after="100"/>
              <w:rPr>
                <w:b/>
              </w:rPr>
            </w:pPr>
            <w:r w:rsidRPr="003650BF" w:rsidR="006A32BE">
              <w:rPr>
                <w:b/>
              </w:rPr>
              <w:t>Call Type</w:t>
            </w:r>
          </w:p>
        </w:tc>
        <w:tc>
          <w:tcPr>
            <w:tcW w:w="3420" w:type="dxa"/>
            <w:shd w:val="clear" w:color="auto" w:fill="auto"/>
          </w:tcPr>
          <w:p w:rsidR="00821024" w:rsidRPr="003650BF" w:rsidP="005B7B5C">
            <w:pPr>
              <w:pStyle w:val="BodyText"/>
              <w:spacing w:before="100" w:after="100"/>
              <w:rPr>
                <w:b/>
              </w:rPr>
            </w:pPr>
            <w:r w:rsidRPr="003650BF" w:rsidR="006A32BE">
              <w:rPr>
                <w:b/>
              </w:rPr>
              <w:t>Eligible Data</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Standard National Voice and Video Calls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rPr>
          <w:trHeight w:val="990"/>
        </w:trPr>
        <w:tc>
          <w:tcPr>
            <w:tcW w:w="5130" w:type="dxa"/>
            <w:shd w:val="clear" w:color="auto" w:fill="auto"/>
          </w:tcPr>
          <w:p w:rsidR="00821024" w:rsidRPr="003650BF" w:rsidP="005B7B5C">
            <w:pPr>
              <w:pStyle w:val="BodyText"/>
              <w:spacing w:before="100" w:after="100"/>
            </w:pPr>
            <w:r w:rsidRPr="003650BF" w:rsidR="006A32BE">
              <w:t>International Voice a</w:t>
            </w:r>
            <w:r w:rsidRPr="003650BF" w:rsidR="006A32BE">
              <w:t>nd Video Calls</w:t>
            </w:r>
          </w:p>
          <w:p w:rsidR="00821024" w:rsidRPr="003650BF" w:rsidP="005B7B5C">
            <w:pPr>
              <w:pStyle w:val="BodyText"/>
              <w:spacing w:before="100" w:after="100"/>
            </w:pPr>
            <w:r w:rsidRPr="003650BF" w:rsidR="006A32BE">
              <w:t>(including calls to national fixed or GSM mobil</w:t>
            </w:r>
            <w:r w:rsidRPr="003650BF" w:rsidR="006A32BE">
              <w:t>e services that then divert/switch or re-route overseas)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Premium Video</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Content Video</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St</w:t>
            </w:r>
            <w:r w:rsidRPr="003650BF" w:rsidR="006A32BE">
              <w:t>andard National Standard SMS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International SMS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Premium SMS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Standard National Standa</w:t>
            </w:r>
            <w:r w:rsidRPr="003650BF" w:rsidR="006A32BE">
              <w:t>rd MMS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International MMS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Premium MMS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National Dive</w:t>
            </w:r>
            <w:r w:rsidRPr="003650BF" w:rsidR="006A32BE">
              <w:t>rsions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Voicemail Deposit and Retrievals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International Roaming and Diversion</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Video Confe</w:t>
            </w:r>
            <w:r w:rsidRPr="003650BF" w:rsidR="006A32BE">
              <w:t>rencing</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Optus iZoo Browsing*</w:t>
            </w:r>
          </w:p>
        </w:tc>
        <w:tc>
          <w:tcPr>
            <w:tcW w:w="3420" w:type="dxa"/>
            <w:shd w:val="clear" w:color="auto" w:fill="auto"/>
          </w:tcPr>
          <w:p w:rsidR="00821024" w:rsidRPr="003650BF" w:rsidP="005B7B5C">
            <w:pPr>
              <w:pStyle w:val="BodyText"/>
              <w:spacing w:before="100" w:after="100"/>
            </w:pPr>
            <w:r w:rsidRPr="003650BF" w:rsidR="006A32BE">
              <w:t>Yes, up to the monthly included data amount specified in Table</w:t>
            </w:r>
            <w:r w:rsidRPr="003650BF" w:rsidR="006A32BE">
              <w:t xml:space="preserve"> 2A.</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Optus iZoo Downloads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SMS to 966 (Zoo)</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Mobile Int</w:t>
            </w:r>
            <w:r w:rsidRPr="003650BF" w:rsidR="006A32BE">
              <w:t>ernet usage*</w:t>
            </w:r>
          </w:p>
        </w:tc>
        <w:tc>
          <w:tcPr>
            <w:tcW w:w="3420" w:type="dxa"/>
            <w:shd w:val="clear" w:color="auto" w:fill="auto"/>
          </w:tcPr>
          <w:p w:rsidR="00821024" w:rsidRPr="003650BF" w:rsidP="005B7B5C">
            <w:pPr>
              <w:pStyle w:val="BodyText"/>
              <w:spacing w:before="100" w:after="100"/>
            </w:pPr>
            <w:r w:rsidRPr="003650BF" w:rsidR="006A32BE">
              <w:t>Yes, up to the monthly included data amount specified in Table 2A.</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Mobile as Modem</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Data Used while Roaming Internationally</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Content Packs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TrueLocal Usage</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Directory A</w:t>
            </w:r>
            <w:r w:rsidRPr="003650BF" w:rsidR="006A32BE">
              <w:t>ssistance- 1223</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19XX Numbers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1800, 13 and 1300 numbers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124YES(937)</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Insurance</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Handset Payments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Push To Talk (PTT) (this service is no long</w:t>
            </w:r>
            <w:r w:rsidRPr="003650BF" w:rsidR="006A32BE">
              <w:t>er available from 4 November 2010)</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Calls to Satellite</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VOIP services</w:t>
            </w:r>
          </w:p>
        </w:tc>
        <w:tc>
          <w:tcPr>
            <w:tcW w:w="3420" w:type="dxa"/>
            <w:shd w:val="clear" w:color="auto" w:fill="auto"/>
          </w:tcPr>
          <w:p w:rsidR="00821024" w:rsidRPr="003650BF" w:rsidP="005B7B5C">
            <w:pPr>
              <w:pStyle w:val="BodyText"/>
              <w:spacing w:before="100" w:after="100"/>
            </w:pPr>
            <w:r w:rsidRPr="003650BF" w:rsidR="006A32BE">
              <w:t>No</w:t>
            </w:r>
          </w:p>
        </w:tc>
      </w:tr>
      <w:tr w:rsidTr="005B7B5C">
        <w:tblPrEx>
          <w:tblW w:w="0" w:type="auto"/>
          <w:tblInd w:w="828" w:type="dxa"/>
          <w:tblCellMar>
            <w:left w:w="115" w:type="dxa"/>
            <w:right w:w="115" w:type="dxa"/>
          </w:tblCellMar>
          <w:tblLook w:val="04A0"/>
        </w:tblPrEx>
        <w:tc>
          <w:tcPr>
            <w:tcW w:w="5130" w:type="dxa"/>
            <w:shd w:val="clear" w:color="auto" w:fill="auto"/>
          </w:tcPr>
          <w:p w:rsidR="00821024" w:rsidRPr="003650BF" w:rsidP="005B7B5C">
            <w:pPr>
              <w:pStyle w:val="BodyText"/>
              <w:spacing w:before="100" w:after="100"/>
            </w:pPr>
            <w:r w:rsidRPr="003650BF" w:rsidR="006A32BE">
              <w:t>Surepage</w:t>
            </w:r>
          </w:p>
        </w:tc>
        <w:tc>
          <w:tcPr>
            <w:tcW w:w="3420" w:type="dxa"/>
            <w:shd w:val="clear" w:color="auto" w:fill="auto"/>
          </w:tcPr>
          <w:p w:rsidR="00821024" w:rsidRPr="003650BF" w:rsidP="005B7B5C">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T</w:t>
      </w:r>
      <w:r w:rsidRPr="003650BF" w:rsidR="006A32BE">
        <w:rPr>
          <w:b/>
        </w:rPr>
        <w:t>able 2A – Charges and Cap Amounts for the Optus Cap for iPhone</w:t>
      </w:r>
      <w:r w:rsidRPr="003650BF" w:rsidR="006A32BE">
        <w:rPr>
          <w:b/>
        </w:rPr>
        <w:t xml:space="preserve"> Plans</w:t>
      </w:r>
    </w:p>
    <w:tbl>
      <w:tblPr>
        <w:tblStyle w:val="TableNormal"/>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2988"/>
        <w:gridCol w:w="1486"/>
        <w:gridCol w:w="1486"/>
        <w:gridCol w:w="1487"/>
        <w:gridCol w:w="1486"/>
        <w:gridCol w:w="1487"/>
      </w:tblGrid>
      <w:tr w:rsidTr="005B7B5C">
        <w:tblPrEx>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rPr>
          <w:tblHeader/>
        </w:trPr>
        <w:tc>
          <w:tcPr>
            <w:tcW w:w="2988" w:type="dxa"/>
            <w:shd w:val="clear" w:color="auto" w:fill="auto"/>
          </w:tcPr>
          <w:p w:rsidR="00821024" w:rsidRPr="003650BF" w:rsidP="005B7B5C">
            <w:pPr>
              <w:pStyle w:val="BodyText"/>
              <w:spacing w:before="100" w:after="100"/>
              <w:rPr>
                <w:lang w:eastAsia="en-AU"/>
              </w:rPr>
            </w:pPr>
          </w:p>
        </w:tc>
        <w:tc>
          <w:tcPr>
            <w:tcW w:w="1486"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$19 Optus Cap for iPhone</w:t>
            </w:r>
          </w:p>
        </w:tc>
        <w:tc>
          <w:tcPr>
            <w:tcW w:w="1486"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$29 Optus Cap for iPhone</w:t>
            </w:r>
          </w:p>
        </w:tc>
        <w:tc>
          <w:tcPr>
            <w:tcW w:w="1487"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$49 Optus Cap for iPhone</w:t>
            </w:r>
          </w:p>
        </w:tc>
        <w:tc>
          <w:tcPr>
            <w:tcW w:w="1486"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$59 Optus Cap fo</w:t>
            </w:r>
            <w:r w:rsidRPr="003650BF" w:rsidR="006A32BE">
              <w:rPr>
                <w:b/>
                <w:lang w:eastAsia="en-AU"/>
              </w:rPr>
              <w:t>r iPhone</w:t>
            </w:r>
          </w:p>
        </w:tc>
        <w:tc>
          <w:tcPr>
            <w:tcW w:w="1487"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$79 Optus Cap for iPhone</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Minimum Monthly charge</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$19</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$29</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$49</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$59</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$79</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Cap Start</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$19</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$2</w:t>
            </w:r>
            <w:r w:rsidRPr="003650BF" w:rsidR="006A32BE">
              <w:rPr>
                <w:lang w:eastAsia="en-AU"/>
              </w:rPr>
              <w:t>9</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$49</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$59</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$79</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Monthly Included Mobile Internet Data</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100MB</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200</w:t>
            </w:r>
            <w:r w:rsidRPr="003650BF" w:rsidR="006A32BE">
              <w:rPr>
                <w:lang w:eastAsia="en-AU"/>
              </w:rPr>
              <w:t>MB</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1.5GB</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2GB</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3GB</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Unlimited Mobile Access to Facebook®, Twitter, LinkedIn, Ebay, Four Square, MySpa</w:t>
            </w:r>
            <w:r w:rsidRPr="003650BF" w:rsidR="006A32BE">
              <w:rPr>
                <w:b/>
                <w:lang w:eastAsia="en-AU"/>
              </w:rPr>
              <w:t>ce</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"Included Value" per month</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$70</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$180</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$500</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$700</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$900</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keepNext/>
              <w:spacing w:before="100" w:after="100"/>
              <w:rPr>
                <w:b/>
                <w:lang w:eastAsia="en-AU"/>
              </w:rPr>
            </w:pPr>
            <w:r w:rsidRPr="003650BF" w:rsidR="006A32BE">
              <w:rPr>
                <w:b/>
                <w:lang w:eastAsia="en-AU"/>
              </w:rPr>
              <w:t xml:space="preserve">Unlimited Standard </w:t>
            </w:r>
            <w:r w:rsidRPr="003650BF" w:rsidR="006A32BE">
              <w:rPr>
                <w:b/>
                <w:lang w:eastAsia="en-AU"/>
              </w:rPr>
              <w:t>National SMS and MMS</w:t>
            </w:r>
          </w:p>
        </w:tc>
        <w:tc>
          <w:tcPr>
            <w:tcW w:w="1486"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No</w:t>
            </w:r>
          </w:p>
        </w:tc>
        <w:tc>
          <w:tcPr>
            <w:tcW w:w="1486"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No</w:t>
            </w:r>
          </w:p>
        </w:tc>
        <w:tc>
          <w:tcPr>
            <w:tcW w:w="1487"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No</w:t>
            </w:r>
          </w:p>
        </w:tc>
        <w:tc>
          <w:tcPr>
            <w:tcW w:w="1486"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Yes</w:t>
            </w:r>
          </w:p>
        </w:tc>
        <w:tc>
          <w:tcPr>
            <w:tcW w:w="1487"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Yes</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yes' for 5</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Standard National Voice call charges </w:t>
            </w:r>
            <w:r w:rsidRPr="003650BF" w:rsidR="006A32BE">
              <w:rPr>
                <w:lang w:eastAsia="en-AU"/>
              </w:rPr>
              <w:t>(per minute)</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$0.90</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$0.90</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$0.90</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$0.90</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$0.90</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i/>
                <w:iCs/>
                <w:lang w:eastAsia="en-AU"/>
              </w:rPr>
            </w:pPr>
            <w:r w:rsidRPr="003650BF" w:rsidR="006A32BE">
              <w:rPr>
                <w:b/>
                <w:i/>
                <w:iCs/>
                <w:lang w:eastAsia="en-AU"/>
              </w:rPr>
              <w:t>Flagfall</w:t>
            </w:r>
            <w:r w:rsidRPr="003650BF" w:rsidR="006A32BE">
              <w:rPr>
                <w:b/>
                <w:lang w:eastAsia="en-AU"/>
              </w:rPr>
              <w:t xml:space="preserve"> </w:t>
            </w:r>
            <w:r w:rsidRPr="003650BF" w:rsidR="006A32BE">
              <w:rPr>
                <w:b/>
                <w:lang w:eastAsia="en-AU"/>
              </w:rPr>
              <w:t>for national voice calls (Call Connection Charge)</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Standard Natio</w:t>
            </w:r>
            <w:r w:rsidRPr="003650BF" w:rsidR="006A32BE">
              <w:rPr>
                <w:b/>
                <w:lang w:eastAsia="en-AU"/>
              </w:rPr>
              <w:t xml:space="preserve">nal SMS Charges </w:t>
            </w:r>
            <w:r w:rsidRPr="003650BF" w:rsidR="006A32BE">
              <w:rPr>
                <w:lang w:eastAsia="en-AU"/>
              </w:rPr>
              <w:t>(for standard SMS of up to 160 characters)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w:t>
            </w:r>
            <w:r w:rsidRPr="003650BF" w:rsidR="006A32BE">
              <w:rPr>
                <w:lang w:eastAsia="en-AU"/>
              </w:rPr>
              <w:t>25</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$0.25</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$0.25</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Unlimited</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Unlimited</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National Photo Message </w:t>
            </w:r>
            <w:r w:rsidRPr="003650BF" w:rsidR="006A32BE">
              <w:rPr>
                <w:lang w:eastAsia="en-AU"/>
              </w:rPr>
              <w:t>(per message)</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$0.50</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$0.50</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$0.50</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w:t>
            </w:r>
            <w:r w:rsidRPr="003650BF" w:rsidR="006A32BE">
              <w:rPr>
                <w:lang w:eastAsia="en-AU"/>
              </w:rPr>
              <w:t>d</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Unlimited</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National Video Calling </w:t>
            </w:r>
            <w:r w:rsidRPr="003650BF" w:rsidR="006A32BE">
              <w:rPr>
                <w:lang w:eastAsia="en-AU"/>
              </w:rPr>
              <w:t>(per minute)</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$1.00</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$1.00</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$1.00</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$1.00</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$1.00</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i/>
                <w:iCs/>
                <w:lang w:eastAsia="en-AU"/>
              </w:rPr>
            </w:pPr>
            <w:r w:rsidRPr="003650BF" w:rsidR="006A32BE">
              <w:rPr>
                <w:b/>
                <w:i/>
                <w:iCs/>
                <w:lang w:eastAsia="en-AU"/>
              </w:rPr>
              <w:t xml:space="preserve">Flagfall </w:t>
            </w:r>
            <w:r w:rsidRPr="003650BF" w:rsidR="006A32BE">
              <w:rPr>
                <w:b/>
                <w:lang w:eastAsia="en-AU"/>
              </w:rPr>
              <w:t>for Na</w:t>
            </w:r>
            <w:r w:rsidRPr="003650BF" w:rsidR="006A32BE">
              <w:rPr>
                <w:b/>
                <w:lang w:eastAsia="en-AU"/>
              </w:rPr>
              <w:t xml:space="preserve">tional Video Calls </w:t>
            </w:r>
            <w:r w:rsidRPr="003650BF" w:rsidR="006A32BE">
              <w:rPr>
                <w:lang w:eastAsia="en-AU"/>
              </w:rPr>
              <w:t>(per call)</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iCs/>
                <w:lang w:eastAsia="en-AU"/>
              </w:rPr>
              <w:t>E</w:t>
            </w:r>
            <w:r w:rsidRPr="003650BF" w:rsidR="006A32BE">
              <w:rPr>
                <w:b/>
                <w:iCs/>
                <w:lang w:eastAsia="en-AU"/>
              </w:rPr>
              <w:t>xcess Data Charge</w:t>
            </w:r>
            <w:r w:rsidRPr="003650BF" w:rsidR="006A32BE">
              <w:rPr>
                <w:b/>
                <w:i/>
                <w:iCs/>
                <w:lang w:eastAsia="en-AU"/>
              </w:rPr>
              <w:t xml:space="preserve"> </w:t>
            </w:r>
            <w:r w:rsidRPr="003650BF" w:rsidR="006A32BE">
              <w:rPr>
                <w:i/>
                <w:iCs/>
                <w:lang w:eastAsia="en-AU"/>
              </w:rPr>
              <w:t>(charged per kb, includes uploads and downloads)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$0.50/MB</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$0.50/MB</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$0.25/MB</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$0.25</w:t>
            </w:r>
            <w:r w:rsidRPr="003650BF" w:rsidR="006A32BE">
              <w:rPr>
                <w:lang w:eastAsia="en-AU"/>
              </w:rPr>
              <w:t>/MB</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$0.25/MB</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VoiceMail</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 Deposits/ $0.90 per min Retrieval</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 Deposits/ $0.90 per min Retriev</w:t>
            </w:r>
            <w:r w:rsidRPr="003650BF" w:rsidR="006A32BE">
              <w:rPr>
                <w:lang w:eastAsia="en-AU"/>
              </w:rPr>
              <w:t>al</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 Deposits/ $0.30 per 30 secs Retrieval</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$0 Deposits/ $0.30</w:t>
            </w:r>
            <w:r w:rsidRPr="003650BF" w:rsidR="006A32BE">
              <w:rPr>
                <w:lang w:eastAsia="en-AU"/>
              </w:rPr>
              <w:t xml:space="preserve"> per 30 secs Retrieval</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$0 Deposits/ $0.30 per 30 secs Retrieval</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Other call charges </w:t>
            </w:r>
            <w:r w:rsidRPr="003650BF" w:rsidR="006A32BE">
              <w:rPr>
                <w:lang w:eastAsia="en-AU"/>
              </w:rPr>
              <w:t>(for example in</w:t>
            </w:r>
            <w:r w:rsidRPr="003650BF" w:rsidR="006A32BE">
              <w:rPr>
                <w:lang w:eastAsia="en-AU"/>
              </w:rPr>
              <w:t>ternational calls, calls to mobiles)</w:t>
            </w:r>
          </w:p>
        </w:tc>
        <w:tc>
          <w:tcPr>
            <w:tcW w:w="7432" w:type="dxa"/>
            <w:gridSpan w:val="5"/>
            <w:shd w:val="clear" w:color="auto" w:fill="auto"/>
          </w:tcPr>
          <w:p w:rsidR="00821024" w:rsidRPr="003650BF" w:rsidP="005B7B5C">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w:instrText>
            </w:r>
            <w:r w:rsidR="002152AA">
              <w:instrText>NK "http://www.optus.com.au/content/dam/optus/appendix/Appendi</w:instrText>
            </w:r>
            <w:r w:rsidR="002152AA">
              <w:instrText xml:space="preserve">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Other conditions </w:t>
            </w:r>
          </w:p>
        </w:tc>
        <w:tc>
          <w:tcPr>
            <w:tcW w:w="7432" w:type="dxa"/>
            <w:gridSpan w:val="5"/>
            <w:shd w:val="clear" w:color="auto" w:fill="auto"/>
          </w:tcPr>
          <w:p w:rsidR="00821024" w:rsidRPr="003650BF" w:rsidP="005B7B5C">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w:instrText>
            </w:r>
            <w:r w:rsidR="002152AA">
              <w:instrText xml:space="preserve">PERLINK "http://www.optus.com.au/content/dam/optus/appendix/Appendix%20S/AppS.doc"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'excessive use,' 'unreasonable use,' 'unacceptabl</w:t>
            </w:r>
            <w:r w:rsidRPr="003650BF" w:rsidR="006A32BE">
              <w:rPr>
                <w:lang w:eastAsia="en-AU"/>
              </w:rPr>
              <w:t>e use' and commercial use.</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Available on Non Fixed Contract </w:t>
            </w:r>
            <w:r w:rsidRPr="003650BF" w:rsidR="006A32BE">
              <w:rPr>
                <w:lang w:eastAsia="en-AU"/>
              </w:rPr>
              <w:t>(Month to Month)</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A</w:t>
            </w:r>
            <w:r w:rsidRPr="003650BF" w:rsidR="006A32BE">
              <w:rPr>
                <w:b/>
                <w:lang w:eastAsia="en-AU"/>
              </w:rPr>
              <w:t xml:space="preserve">vailable on a Fixed Term Contract </w:t>
            </w:r>
            <w:r w:rsidRPr="003650BF" w:rsidR="006A32BE">
              <w:rPr>
                <w:lang w:eastAsia="en-AU"/>
              </w:rPr>
              <w:t>(12 or 24 Months)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Minimum Total Cost of </w:t>
            </w:r>
            <w:r w:rsidRPr="003650BF" w:rsidR="006A32BE">
              <w:rPr>
                <w:b/>
                <w:lang w:eastAsia="en-AU"/>
              </w:rPr>
              <w:t xml:space="preserve">the Optus Cap Plans over a 24 month minimum term </w:t>
            </w:r>
            <w:r w:rsidRPr="003650BF" w:rsidR="006A32BE">
              <w:rPr>
                <w:lang w:eastAsia="en-AU"/>
              </w:rPr>
              <w:t>(amount exclu</w:t>
            </w:r>
            <w:r w:rsidRPr="003650BF" w:rsidR="006A32BE">
              <w:rPr>
                <w:lang w:eastAsia="en-AU"/>
              </w:rPr>
              <w:t>des any handset repayments if any)</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$456</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$696</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$1,176</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$1,416</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$1,896</w:t>
            </w:r>
          </w:p>
        </w:tc>
      </w:tr>
      <w:tr w:rsidTr="005B7B5C">
        <w:tblPrEx>
          <w:tblW w:w="10420" w:type="dxa"/>
          <w:tblLayout w:type="fixed"/>
          <w:tblCellMar>
            <w:left w:w="115" w:type="dxa"/>
            <w:right w:w="115" w:type="dxa"/>
          </w:tblCellMar>
          <w:tblLook w:val="04A0"/>
        </w:tblPrEx>
        <w:tc>
          <w:tcPr>
            <w:tcW w:w="298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Minimum Total Cost of the Optus </w:t>
            </w:r>
            <w:r w:rsidRPr="003650BF" w:rsidR="006A32BE">
              <w:rPr>
                <w:b/>
                <w:lang w:eastAsia="en-AU"/>
              </w:rPr>
              <w:t xml:space="preserve">Cap Plans over a 12 month minimum term </w:t>
            </w:r>
            <w:r w:rsidRPr="003650BF" w:rsidR="006A32BE">
              <w:rPr>
                <w:lang w:eastAsia="en-AU"/>
              </w:rPr>
              <w:t>(amount excludes any handset repayments if any)</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$228</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$34</w:t>
            </w:r>
            <w:r w:rsidRPr="003650BF" w:rsidR="006A32BE">
              <w:rPr>
                <w:lang w:eastAsia="en-AU"/>
              </w:rPr>
              <w:t>8</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$588</w:t>
            </w:r>
          </w:p>
        </w:tc>
        <w:tc>
          <w:tcPr>
            <w:tcW w:w="1486" w:type="dxa"/>
            <w:shd w:val="clear" w:color="auto" w:fill="auto"/>
          </w:tcPr>
          <w:p w:rsidR="00821024" w:rsidRPr="003650BF" w:rsidP="005B7B5C">
            <w:pPr>
              <w:pStyle w:val="BodyText"/>
              <w:spacing w:before="100" w:after="100"/>
              <w:jc w:val="center"/>
              <w:rPr>
                <w:lang w:eastAsia="en-AU"/>
              </w:rPr>
            </w:pPr>
            <w:r w:rsidRPr="003650BF" w:rsidR="006A32BE">
              <w:rPr>
                <w:lang w:eastAsia="en-AU"/>
              </w:rPr>
              <w:t>$708</w:t>
            </w:r>
          </w:p>
        </w:tc>
        <w:tc>
          <w:tcPr>
            <w:tcW w:w="1487" w:type="dxa"/>
            <w:shd w:val="clear" w:color="auto" w:fill="auto"/>
          </w:tcPr>
          <w:p w:rsidR="00821024" w:rsidRPr="003650BF" w:rsidP="005B7B5C">
            <w:pPr>
              <w:pStyle w:val="BodyText"/>
              <w:spacing w:before="100" w:after="100"/>
              <w:jc w:val="center"/>
              <w:rPr>
                <w:lang w:eastAsia="en-AU"/>
              </w:rPr>
            </w:pPr>
            <w:r w:rsidRPr="003650BF" w:rsidR="006A32BE">
              <w:rPr>
                <w:lang w:eastAsia="en-AU"/>
              </w:rPr>
              <w:t>$948</w:t>
            </w:r>
          </w:p>
        </w:tc>
      </w:tr>
    </w:tbl>
    <w:p w:rsidR="00821024" w:rsidRPr="003650BF">
      <w:pPr>
        <w:pStyle w:val="BodyText"/>
      </w:pPr>
    </w:p>
    <w:p w:rsidR="00821024" w:rsidRPr="003650BF">
      <w:pPr>
        <w:pStyle w:val="Heading6"/>
        <w:keepNext/>
      </w:pPr>
      <w:bookmarkStart w:id="816" w:name="_Toc447831786"/>
      <w:bookmarkStart w:id="817" w:name="_Toc30757862"/>
      <w:r w:rsidRPr="003650BF" w:rsidR="006A32BE">
        <w:t xml:space="preserve">What happens if the </w:t>
      </w:r>
      <w:r w:rsidRPr="003650BF" w:rsidR="006A32BE">
        <w:rPr>
          <w:i/>
        </w:rPr>
        <w:t xml:space="preserve">service is cancelled </w:t>
      </w:r>
      <w:r w:rsidRPr="003650BF" w:rsidR="006A32BE">
        <w:t>ea</w:t>
      </w:r>
      <w:r w:rsidRPr="003650BF" w:rsidR="006A32BE">
        <w:t>rly?</w:t>
      </w:r>
      <w:bookmarkEnd w:id="816"/>
      <w:bookmarkEnd w:id="817"/>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will be required to pay</w:t>
      </w:r>
      <w:r w:rsidRPr="003650BF" w:rsidR="006A32BE">
        <w:t xml:space="preserve"> </w:t>
      </w:r>
      <w:r w:rsidRPr="003650BF" w:rsidR="006A32BE">
        <w:rPr>
          <w:i/>
        </w:rPr>
        <w:t>us</w:t>
      </w:r>
      <w:r w:rsidRPr="003650BF" w:rsidR="006A32BE">
        <w:t>:</w:t>
      </w:r>
    </w:p>
    <w:p w:rsidR="00821024" w:rsidRPr="003650BF">
      <w:pPr>
        <w:pStyle w:val="Heading8"/>
      </w:pPr>
      <w:r w:rsidRPr="003650BF" w:rsidR="006A32BE">
        <w:t xml:space="preserve">any usage charges incurred up to, and including, the </w:t>
      </w:r>
      <w:r w:rsidRPr="003650BF" w:rsidR="006A32BE">
        <w:rPr>
          <w:i/>
        </w:rPr>
        <w:t xml:space="preserve">cancellation date; </w:t>
      </w:r>
      <w:r w:rsidRPr="003650BF" w:rsidR="006A32BE">
        <w:t>plus</w:t>
      </w:r>
    </w:p>
    <w:p w:rsidR="00821024" w:rsidRPr="003650BF">
      <w:pPr>
        <w:pStyle w:val="Heading8"/>
      </w:pPr>
      <w:bookmarkStart w:id="818" w:name="_Ref447902927"/>
      <w:r w:rsidRPr="003650BF" w:rsidR="006A32BE">
        <w:t xml:space="preserve">the </w:t>
      </w:r>
      <w:r w:rsidRPr="003650BF" w:rsidR="006A32BE">
        <w:rPr>
          <w:i/>
        </w:rPr>
        <w:t>cancellat</w:t>
      </w:r>
      <w:r w:rsidRPr="003650BF" w:rsidR="006A32BE">
        <w:rPr>
          <w:i/>
        </w:rPr>
        <w:t xml:space="preserve">ion fee </w:t>
      </w:r>
      <w:r w:rsidRPr="003650BF" w:rsidR="006A32BE">
        <w:t>set in paragraph </w:t>
      </w:r>
      <w:r w:rsidRPr="003650BF" w:rsidR="006A32BE">
        <w:fldChar w:fldCharType="begin"/>
      </w:r>
      <w:r w:rsidRPr="003650BF" w:rsidR="006A32BE">
        <w:instrText>REF _Ref447902934 \n \h \* Charforma</w:instrText>
      </w:r>
      <w:r w:rsidRPr="003650BF" w:rsidR="006A32BE">
        <w:instrText xml:space="preserve">t  \*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REF _Ref447902951 \n \h \* Charformat  \* MERGEFORMAT </w:instrText>
      </w:r>
      <w:r w:rsidRPr="003650BF" w:rsidR="006A32BE">
        <w:fldChar w:fldCharType="separate"/>
      </w:r>
      <w:r w:rsidR="00562AD4">
        <w:t>(c)</w:t>
      </w:r>
      <w:r w:rsidRPr="003650BF" w:rsidR="006A32BE">
        <w:fldChar w:fldCharType="end"/>
      </w:r>
      <w:r w:rsidRPr="003650BF" w:rsidR="006A32BE">
        <w:t xml:space="preserve"> below (u</w:t>
      </w:r>
      <w:r w:rsidRPr="003650BF" w:rsidR="006A32BE">
        <w:t xml:space="preserve">nless under clause 2A 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without inc</w:t>
      </w:r>
      <w:r w:rsidRPr="003650BF" w:rsidR="006A32BE">
        <w:t xml:space="preserve">urring a </w:t>
      </w:r>
      <w:r w:rsidRPr="003650BF" w:rsidR="006A32BE">
        <w:rPr>
          <w:i/>
        </w:rPr>
        <w:t>cancellation fee)</w:t>
      </w:r>
      <w:r w:rsidRPr="003650BF" w:rsidR="006A32BE">
        <w:t>; plus</w:t>
      </w:r>
      <w:bookmarkEnd w:id="818"/>
    </w:p>
    <w:p w:rsidR="00821024" w:rsidRPr="003650BF">
      <w:pPr>
        <w:pStyle w:val="Heading8"/>
      </w:pPr>
      <w:r w:rsidRPr="003650BF" w:rsidR="006A32BE">
        <w:t>the sum of unpaid equipment c</w:t>
      </w:r>
      <w:r w:rsidRPr="003650BF" w:rsidR="006A32BE">
        <w:t>harges owing on your mobile phone under the mobile equipment payment plan (if any).</w:t>
      </w:r>
    </w:p>
    <w:p w:rsidR="00821024" w:rsidRPr="003650BF">
      <w:pPr>
        <w:pStyle w:val="Heading7"/>
      </w:pPr>
      <w:bookmarkStart w:id="819" w:name="_Ref447902934"/>
      <w:r w:rsidRPr="003650BF" w:rsidR="006A32BE">
        <w:t xml:space="preserve">The </w:t>
      </w:r>
      <w:r w:rsidRPr="003650BF" w:rsidR="006A32BE">
        <w:rPr>
          <w:i/>
        </w:rPr>
        <w:t>cancellatio</w:t>
      </w:r>
      <w:r w:rsidRPr="003650BF" w:rsidR="006A32BE">
        <w:rPr>
          <w:i/>
        </w:rPr>
        <w:t>n fee</w:t>
      </w:r>
      <w:r w:rsidRPr="003650BF" w:rsidR="006A32BE">
        <w:t xml:space="preserve"> for a 24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w:t>
      </w:r>
      <w:r w:rsidRPr="003650BF" w:rsidR="006A32BE">
        <w:t xml:space="preserve">g the first 12 months of the </w:t>
      </w:r>
      <w:r w:rsidRPr="003650BF" w:rsidR="006A32BE">
        <w:rPr>
          <w:i/>
        </w:rPr>
        <w:t>minimum term</w:t>
      </w:r>
      <w:r w:rsidRPr="003650BF" w:rsidR="006A32BE">
        <w:t xml:space="preserve"> and then a pro-rata </w:t>
      </w:r>
      <w:r w:rsidRPr="003650BF" w:rsidR="006A32BE">
        <w:t>reduction of that fee (indicated as a percentage in brackets in the first column of the table below</w:t>
      </w:r>
      <w:r w:rsidRPr="003650BF" w:rsidR="006A32BE">
        <w:t xml:space="preserve">)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819"/>
    </w:p>
    <w:p w:rsidR="00821024" w:rsidRPr="003650BF">
      <w:pPr>
        <w:pStyle w:val="Heading7"/>
      </w:pPr>
      <w:bookmarkStart w:id="820" w:name="_Ref447902951"/>
      <w:r w:rsidRPr="003650BF" w:rsidR="006A32BE">
        <w:t xml:space="preserve">The </w:t>
      </w:r>
      <w:r w:rsidRPr="003650BF" w:rsidR="006A32BE">
        <w:rPr>
          <w:i/>
        </w:rPr>
        <w:t>cancellation fee</w:t>
      </w:r>
      <w:r w:rsidRPr="003650BF" w:rsidR="006A32BE">
        <w:t xml:space="preserve"> </w:t>
      </w:r>
      <w:r w:rsidRPr="003650BF" w:rsidR="006A32BE">
        <w:t>for a 12 month Contract is calculated as a fixed amount if the</w:t>
      </w:r>
      <w:r w:rsidRPr="003650BF" w:rsidR="006A32BE">
        <w:t xml:space="preserv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6 months of the </w:t>
      </w:r>
      <w:r w:rsidRPr="003650BF" w:rsidR="006A32BE">
        <w:rPr>
          <w:i/>
        </w:rPr>
        <w:t>minimum term</w:t>
      </w:r>
      <w:r w:rsidRPr="003650BF" w:rsidR="006A32BE">
        <w:t xml:space="preserve"> and then a pro-rata reduction o</w:t>
      </w:r>
      <w:r w:rsidRPr="003650BF" w:rsidR="006A32BE">
        <w:t>f that fee (indicated as a percentage in brackets in the first column of the table below) if th</w:t>
      </w:r>
      <w:r w:rsidRPr="003650BF" w:rsidR="006A32BE">
        <w:t xml:space="preserve">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w:t>
      </w:r>
      <w:r w:rsidRPr="003650BF" w:rsidR="006A32BE">
        <w:rPr>
          <w:i/>
        </w:rPr>
        <w:t xml:space="preserve"> term</w:t>
      </w:r>
      <w:r w:rsidRPr="003650BF" w:rsidR="006A32BE">
        <w:t>.</w:t>
      </w:r>
      <w:bookmarkEnd w:id="820"/>
    </w:p>
    <w:tbl>
      <w:tblPr>
        <w:tblStyle w:val="TableNormal"/>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2898"/>
        <w:gridCol w:w="1504"/>
        <w:gridCol w:w="1504"/>
        <w:gridCol w:w="1505"/>
        <w:gridCol w:w="1504"/>
        <w:gridCol w:w="1505"/>
      </w:tblGrid>
      <w:tr w:rsidTr="005B7B5C">
        <w:tblPrEx>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c>
          <w:tcPr>
            <w:tcW w:w="2898" w:type="dxa"/>
            <w:vMerge w:val="restart"/>
            <w:shd w:val="clear" w:color="auto" w:fill="auto"/>
          </w:tcPr>
          <w:p w:rsidR="00821024" w:rsidRPr="003650BF" w:rsidP="005B7B5C">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7522" w:type="dxa"/>
            <w:gridSpan w:val="5"/>
            <w:shd w:val="clear" w:color="auto" w:fill="auto"/>
          </w:tcPr>
          <w:p w:rsidR="00821024" w:rsidRPr="003650BF" w:rsidP="005B7B5C">
            <w:pPr>
              <w:pStyle w:val="BodyText"/>
              <w:spacing w:before="100" w:after="100"/>
              <w:jc w:val="center"/>
              <w:rPr>
                <w:b/>
                <w:i/>
                <w:lang w:eastAsia="en-AU"/>
              </w:rPr>
            </w:pPr>
            <w:r w:rsidRPr="003650BF" w:rsidR="006A32BE">
              <w:rPr>
                <w:b/>
                <w:i/>
                <w:lang w:eastAsia="en-AU"/>
              </w:rPr>
              <w:t>Cancellation Fee</w:t>
            </w:r>
          </w:p>
        </w:tc>
      </w:tr>
      <w:tr w:rsidTr="005B7B5C">
        <w:tblPrEx>
          <w:tblW w:w="10420" w:type="dxa"/>
          <w:tblLayout w:type="fixed"/>
          <w:tblCellMar>
            <w:left w:w="115" w:type="dxa"/>
            <w:right w:w="115" w:type="dxa"/>
          </w:tblCellMar>
          <w:tblLook w:val="04A0"/>
        </w:tblPrEx>
        <w:tc>
          <w:tcPr>
            <w:tcW w:w="2898" w:type="dxa"/>
            <w:vMerge/>
            <w:shd w:val="clear" w:color="auto" w:fill="auto"/>
          </w:tcPr>
          <w:p w:rsidR="00821024" w:rsidRPr="003650BF" w:rsidP="005B7B5C">
            <w:pPr>
              <w:pStyle w:val="BodyText"/>
              <w:spacing w:before="100" w:after="100"/>
              <w:rPr>
                <w:lang w:eastAsia="en-AU"/>
              </w:rPr>
            </w:pPr>
          </w:p>
        </w:tc>
        <w:tc>
          <w:tcPr>
            <w:tcW w:w="7522" w:type="dxa"/>
            <w:gridSpan w:val="5"/>
            <w:shd w:val="clear" w:color="auto" w:fill="auto"/>
          </w:tcPr>
          <w:p w:rsidR="00821024" w:rsidRPr="003650BF" w:rsidP="005B7B5C">
            <w:pPr>
              <w:pStyle w:val="BodyText"/>
              <w:spacing w:before="100" w:after="100"/>
              <w:jc w:val="center"/>
              <w:rPr>
                <w:b/>
                <w:lang w:eastAsia="en-AU"/>
              </w:rPr>
            </w:pPr>
            <w:r w:rsidRPr="003650BF" w:rsidR="006A32BE">
              <w:rPr>
                <w:b/>
                <w:lang w:eastAsia="en-AU"/>
              </w:rPr>
              <w:t>Optus Cap for iPhone Plans – 24 Month Contr</w:t>
            </w:r>
            <w:r w:rsidRPr="003650BF" w:rsidR="006A32BE">
              <w:rPr>
                <w:b/>
                <w:lang w:eastAsia="en-AU"/>
              </w:rPr>
              <w:t>act</w:t>
            </w:r>
          </w:p>
        </w:tc>
      </w:tr>
      <w:tr w:rsidTr="005B7B5C">
        <w:tblPrEx>
          <w:tblW w:w="10420" w:type="dxa"/>
          <w:tblLayout w:type="fixed"/>
          <w:tblCellMar>
            <w:left w:w="115" w:type="dxa"/>
            <w:right w:w="115" w:type="dxa"/>
          </w:tblCellMar>
          <w:tblLook w:val="04A0"/>
        </w:tblPrEx>
        <w:tc>
          <w:tcPr>
            <w:tcW w:w="2898" w:type="dxa"/>
            <w:vMerge/>
            <w:shd w:val="clear" w:color="auto" w:fill="auto"/>
          </w:tcPr>
          <w:p w:rsidR="00821024" w:rsidRPr="003650BF" w:rsidP="005B7B5C">
            <w:pPr>
              <w:pStyle w:val="BodyText"/>
              <w:spacing w:before="100" w:after="100"/>
              <w:rPr>
                <w:lang w:eastAsia="en-AU"/>
              </w:rPr>
            </w:pPr>
          </w:p>
        </w:tc>
        <w:tc>
          <w:tcPr>
            <w:tcW w:w="1504"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$19 Optus Cap for iPhone</w:t>
            </w:r>
          </w:p>
        </w:tc>
        <w:tc>
          <w:tcPr>
            <w:tcW w:w="1504"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$29 Optus Cap for iPhone</w:t>
            </w:r>
          </w:p>
        </w:tc>
        <w:tc>
          <w:tcPr>
            <w:tcW w:w="1505"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$49 Optus Cap for iPhone</w:t>
            </w:r>
          </w:p>
        </w:tc>
        <w:tc>
          <w:tcPr>
            <w:tcW w:w="1504"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 xml:space="preserve">$59 Optus Cap </w:t>
            </w:r>
            <w:r w:rsidRPr="003650BF" w:rsidR="006A32BE">
              <w:rPr>
                <w:b/>
                <w:lang w:eastAsia="en-AU"/>
              </w:rPr>
              <w:t>for iPhone</w:t>
            </w:r>
          </w:p>
        </w:tc>
        <w:tc>
          <w:tcPr>
            <w:tcW w:w="1505"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$79 Optus Cap for iPhone</w:t>
            </w:r>
          </w:p>
        </w:tc>
      </w:tr>
      <w:tr w:rsidTr="005B7B5C">
        <w:tblPrEx>
          <w:tblW w:w="10420" w:type="dxa"/>
          <w:tblLayout w:type="fixed"/>
          <w:tblCellMar>
            <w:left w:w="115" w:type="dxa"/>
            <w:right w:w="115" w:type="dxa"/>
          </w:tblCellMar>
          <w:tblLook w:val="04A0"/>
        </w:tblPrEx>
        <w:tc>
          <w:tcPr>
            <w:tcW w:w="2898" w:type="dxa"/>
            <w:shd w:val="clear" w:color="auto" w:fill="auto"/>
          </w:tcPr>
          <w:p w:rsidR="00821024" w:rsidRPr="003650BF" w:rsidP="005B7B5C">
            <w:pPr>
              <w:pStyle w:val="BodyText"/>
              <w:spacing w:before="100" w:after="100"/>
              <w:rPr>
                <w:b/>
                <w:lang w:eastAsia="en-AU"/>
              </w:rPr>
            </w:pPr>
            <w:r w:rsidRPr="003650BF" w:rsidR="006A32BE">
              <w:rPr>
                <w:b/>
                <w:lang w:eastAsia="en-AU"/>
              </w:rPr>
              <w:t>During the first 12 month</w:t>
            </w:r>
            <w:r w:rsidRPr="003650BF" w:rsidR="006A32BE">
              <w:rPr>
                <w:b/>
                <w:lang w:eastAsia="en-AU"/>
              </w:rPr>
              <w:t xml:space="preserve">s - Initial </w:t>
            </w:r>
            <w:r w:rsidRPr="003650BF" w:rsidR="006A32BE">
              <w:rPr>
                <w:b/>
                <w:i/>
                <w:iCs/>
                <w:lang w:eastAsia="en-AU"/>
              </w:rPr>
              <w:t>cancellation fee</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$370</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$490</w:t>
            </w:r>
          </w:p>
        </w:tc>
        <w:tc>
          <w:tcPr>
            <w:tcW w:w="1505"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$800</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$940</w:t>
            </w:r>
          </w:p>
        </w:tc>
        <w:tc>
          <w:tcPr>
            <w:tcW w:w="1505"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$1080</w:t>
            </w:r>
          </w:p>
        </w:tc>
      </w:tr>
      <w:tr w:rsidTr="005B7B5C">
        <w:tblPrEx>
          <w:tblW w:w="10420" w:type="dxa"/>
          <w:tblLayout w:type="fixed"/>
          <w:tblCellMar>
            <w:left w:w="115" w:type="dxa"/>
            <w:right w:w="115" w:type="dxa"/>
          </w:tblCellMar>
          <w:tblLook w:val="04A0"/>
        </w:tblPrEx>
        <w:tc>
          <w:tcPr>
            <w:tcW w:w="289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Months 13 – 15 (80% of Initial </w:t>
            </w:r>
            <w:r w:rsidRPr="003650BF" w:rsidR="006A32BE">
              <w:rPr>
                <w:b/>
                <w:i/>
                <w:iCs/>
                <w:lang w:eastAsia="en-AU"/>
              </w:rPr>
              <w:t>cancellation</w:t>
            </w:r>
            <w:r w:rsidRPr="003650BF" w:rsidR="006A32BE">
              <w:rPr>
                <w:b/>
                <w:i/>
                <w:iCs/>
                <w:lang w:eastAsia="en-AU"/>
              </w:rPr>
              <w:t xml:space="preserve"> fee</w:t>
            </w:r>
            <w:r w:rsidRPr="003650BF" w:rsidR="006A32BE">
              <w:rPr>
                <w:b/>
                <w:lang w:eastAsia="en-AU"/>
              </w:rPr>
              <w:t>)</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$296</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$392</w:t>
            </w:r>
          </w:p>
        </w:tc>
        <w:tc>
          <w:tcPr>
            <w:tcW w:w="1505"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$640</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$752</w:t>
            </w:r>
          </w:p>
        </w:tc>
        <w:tc>
          <w:tcPr>
            <w:tcW w:w="1505"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$864</w:t>
            </w:r>
          </w:p>
        </w:tc>
      </w:tr>
      <w:tr w:rsidTr="005B7B5C">
        <w:tblPrEx>
          <w:tblW w:w="10420" w:type="dxa"/>
          <w:tblLayout w:type="fixed"/>
          <w:tblCellMar>
            <w:left w:w="115" w:type="dxa"/>
            <w:right w:w="115" w:type="dxa"/>
          </w:tblCellMar>
          <w:tblLook w:val="04A0"/>
        </w:tblPrEx>
        <w:tc>
          <w:tcPr>
            <w:tcW w:w="289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Months 16 – 18 (60% of the Initial </w:t>
            </w:r>
            <w:r w:rsidRPr="003650BF" w:rsidR="006A32BE">
              <w:rPr>
                <w:b/>
                <w:i/>
                <w:iCs/>
                <w:lang w:eastAsia="en-AU"/>
              </w:rPr>
              <w:t>cancellation fee</w:t>
            </w:r>
            <w:r w:rsidRPr="003650BF" w:rsidR="006A32BE">
              <w:rPr>
                <w:b/>
                <w:lang w:eastAsia="en-AU"/>
              </w:rPr>
              <w:t>)</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$222</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$294</w:t>
            </w:r>
          </w:p>
        </w:tc>
        <w:tc>
          <w:tcPr>
            <w:tcW w:w="1505"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$480</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$564</w:t>
            </w:r>
          </w:p>
        </w:tc>
        <w:tc>
          <w:tcPr>
            <w:tcW w:w="1505"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$648</w:t>
            </w:r>
          </w:p>
        </w:tc>
      </w:tr>
      <w:tr w:rsidTr="005B7B5C">
        <w:tblPrEx>
          <w:tblW w:w="10420" w:type="dxa"/>
          <w:tblLayout w:type="fixed"/>
          <w:tblCellMar>
            <w:left w:w="115" w:type="dxa"/>
            <w:right w:w="115" w:type="dxa"/>
          </w:tblCellMar>
          <w:tblLook w:val="04A0"/>
        </w:tblPrEx>
        <w:tc>
          <w:tcPr>
            <w:tcW w:w="289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Months 19 – 21 (40% of the Initial </w:t>
            </w:r>
            <w:r w:rsidRPr="003650BF" w:rsidR="006A32BE">
              <w:rPr>
                <w:b/>
                <w:i/>
                <w:iCs/>
                <w:lang w:eastAsia="en-AU"/>
              </w:rPr>
              <w:t>cancellatio</w:t>
            </w:r>
            <w:r w:rsidRPr="003650BF" w:rsidR="006A32BE">
              <w:rPr>
                <w:b/>
                <w:i/>
                <w:iCs/>
                <w:lang w:eastAsia="en-AU"/>
              </w:rPr>
              <w:t>n fee</w:t>
            </w:r>
            <w:r w:rsidRPr="003650BF" w:rsidR="006A32BE">
              <w:rPr>
                <w:b/>
                <w:lang w:eastAsia="en-AU"/>
              </w:rPr>
              <w:t>)</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$148</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$196</w:t>
            </w:r>
          </w:p>
        </w:tc>
        <w:tc>
          <w:tcPr>
            <w:tcW w:w="1505"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$320</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$376</w:t>
            </w:r>
          </w:p>
        </w:tc>
        <w:tc>
          <w:tcPr>
            <w:tcW w:w="1505"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$432</w:t>
            </w:r>
          </w:p>
        </w:tc>
      </w:tr>
      <w:tr w:rsidTr="005B7B5C">
        <w:tblPrEx>
          <w:tblW w:w="10420" w:type="dxa"/>
          <w:tblLayout w:type="fixed"/>
          <w:tblCellMar>
            <w:left w:w="115" w:type="dxa"/>
            <w:right w:w="115" w:type="dxa"/>
          </w:tblCellMar>
          <w:tblLook w:val="04A0"/>
        </w:tblPrEx>
        <w:tc>
          <w:tcPr>
            <w:tcW w:w="2898" w:type="dxa"/>
            <w:shd w:val="clear" w:color="auto" w:fill="auto"/>
          </w:tcPr>
          <w:p w:rsidR="00821024" w:rsidRPr="003650BF" w:rsidP="005B7B5C">
            <w:pPr>
              <w:pStyle w:val="BodyText"/>
              <w:spacing w:before="100" w:after="100"/>
              <w:rPr>
                <w:b/>
                <w:lang w:eastAsia="en-AU"/>
              </w:rPr>
            </w:pPr>
            <w:r w:rsidRPr="003650BF" w:rsidR="006A32BE">
              <w:rPr>
                <w:b/>
                <w:lang w:eastAsia="en-AU"/>
              </w:rPr>
              <w:t>Months 22 – 24 (20% of the Initial cancellation fee)</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$74</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$98</w:t>
            </w:r>
          </w:p>
        </w:tc>
        <w:tc>
          <w:tcPr>
            <w:tcW w:w="1505"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$160</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$188</w:t>
            </w:r>
          </w:p>
        </w:tc>
        <w:tc>
          <w:tcPr>
            <w:tcW w:w="1505"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$216</w:t>
            </w:r>
          </w:p>
        </w:tc>
      </w:tr>
    </w:tbl>
    <w:p w:rsidR="00821024" w:rsidRPr="003650BF">
      <w:pPr>
        <w:pStyle w:val="BodyText"/>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898"/>
        <w:gridCol w:w="1503"/>
        <w:gridCol w:w="1503"/>
        <w:gridCol w:w="1503"/>
        <w:gridCol w:w="1503"/>
        <w:gridCol w:w="1504"/>
      </w:tblGrid>
      <w:tr w:rsidTr="005B7B5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2898" w:type="dxa"/>
            <w:vMerge w:val="restart"/>
            <w:shd w:val="clear" w:color="auto" w:fill="auto"/>
          </w:tcPr>
          <w:p w:rsidR="00821024" w:rsidRPr="003650BF" w:rsidP="005B7B5C">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7516" w:type="dxa"/>
            <w:gridSpan w:val="5"/>
            <w:shd w:val="clear" w:color="auto" w:fill="auto"/>
          </w:tcPr>
          <w:p w:rsidR="00821024" w:rsidRPr="003650BF" w:rsidP="005B7B5C">
            <w:pPr>
              <w:pStyle w:val="BodyText"/>
              <w:spacing w:before="100" w:after="100"/>
              <w:jc w:val="center"/>
              <w:rPr>
                <w:b/>
                <w:i/>
                <w:lang w:eastAsia="en-AU"/>
              </w:rPr>
            </w:pPr>
            <w:r w:rsidRPr="003650BF" w:rsidR="006A32BE">
              <w:rPr>
                <w:b/>
                <w:i/>
                <w:lang w:eastAsia="en-AU"/>
              </w:rPr>
              <w:t>Cancellation Fee</w:t>
            </w:r>
          </w:p>
        </w:tc>
      </w:tr>
      <w:tr w:rsidTr="005B7B5C">
        <w:tblPrEx>
          <w:tblW w:w="0" w:type="auto"/>
          <w:tblCellMar>
            <w:left w:w="115" w:type="dxa"/>
            <w:right w:w="115" w:type="dxa"/>
          </w:tblCellMar>
          <w:tblLook w:val="04A0"/>
        </w:tblPrEx>
        <w:trPr>
          <w:tblHeader/>
        </w:trPr>
        <w:tc>
          <w:tcPr>
            <w:tcW w:w="2898" w:type="dxa"/>
            <w:vMerge/>
            <w:shd w:val="clear" w:color="auto" w:fill="auto"/>
          </w:tcPr>
          <w:p w:rsidR="00821024" w:rsidRPr="003650BF" w:rsidP="005B7B5C">
            <w:pPr>
              <w:pStyle w:val="BodyText"/>
              <w:spacing w:before="100" w:after="100"/>
              <w:rPr>
                <w:lang w:eastAsia="en-AU"/>
              </w:rPr>
            </w:pPr>
          </w:p>
        </w:tc>
        <w:tc>
          <w:tcPr>
            <w:tcW w:w="7516" w:type="dxa"/>
            <w:gridSpan w:val="5"/>
            <w:shd w:val="clear" w:color="auto" w:fill="auto"/>
          </w:tcPr>
          <w:p w:rsidR="00821024" w:rsidRPr="003650BF" w:rsidP="005B7B5C">
            <w:pPr>
              <w:pStyle w:val="BodyText"/>
              <w:spacing w:before="100" w:after="100"/>
              <w:jc w:val="center"/>
              <w:rPr>
                <w:b/>
                <w:lang w:eastAsia="en-AU"/>
              </w:rPr>
            </w:pPr>
            <w:r w:rsidRPr="003650BF" w:rsidR="006A32BE">
              <w:rPr>
                <w:b/>
                <w:lang w:eastAsia="en-AU"/>
              </w:rPr>
              <w:t>Optus Cap for iPhone Plans – 12 Mo</w:t>
            </w:r>
            <w:r w:rsidRPr="003650BF" w:rsidR="006A32BE">
              <w:rPr>
                <w:b/>
                <w:lang w:eastAsia="en-AU"/>
              </w:rPr>
              <w:t>nth Contract</w:t>
            </w:r>
          </w:p>
        </w:tc>
      </w:tr>
      <w:tr w:rsidTr="005B7B5C">
        <w:tblPrEx>
          <w:tblW w:w="0" w:type="auto"/>
          <w:tblCellMar>
            <w:left w:w="115" w:type="dxa"/>
            <w:right w:w="115" w:type="dxa"/>
          </w:tblCellMar>
          <w:tblLook w:val="04A0"/>
        </w:tblPrEx>
        <w:trPr>
          <w:tblHeader/>
        </w:trPr>
        <w:tc>
          <w:tcPr>
            <w:tcW w:w="2898" w:type="dxa"/>
            <w:vMerge/>
            <w:shd w:val="clear" w:color="auto" w:fill="auto"/>
          </w:tcPr>
          <w:p w:rsidR="00821024" w:rsidRPr="003650BF" w:rsidP="005B7B5C">
            <w:pPr>
              <w:pStyle w:val="BodyText"/>
              <w:spacing w:before="100" w:after="100"/>
              <w:rPr>
                <w:lang w:eastAsia="en-AU"/>
              </w:rPr>
            </w:pPr>
          </w:p>
        </w:tc>
        <w:tc>
          <w:tcPr>
            <w:tcW w:w="1503"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$19 Optus Cap for iPhone</w:t>
            </w:r>
          </w:p>
        </w:tc>
        <w:tc>
          <w:tcPr>
            <w:tcW w:w="1503"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$29 Optus Cap for iPho</w:t>
            </w:r>
            <w:r w:rsidRPr="003650BF" w:rsidR="006A32BE">
              <w:rPr>
                <w:b/>
                <w:lang w:eastAsia="en-AU"/>
              </w:rPr>
              <w:t>ne</w:t>
            </w:r>
          </w:p>
        </w:tc>
        <w:tc>
          <w:tcPr>
            <w:tcW w:w="1503"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$49 Optus Cap for iPhone</w:t>
            </w:r>
          </w:p>
        </w:tc>
        <w:tc>
          <w:tcPr>
            <w:tcW w:w="1503"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$59 Optus Cap for iPhone</w:t>
            </w:r>
          </w:p>
        </w:tc>
        <w:tc>
          <w:tcPr>
            <w:tcW w:w="1504"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$79 Optus Cap for iPhone</w:t>
            </w:r>
          </w:p>
        </w:tc>
      </w:tr>
      <w:tr w:rsidTr="005B7B5C">
        <w:tblPrEx>
          <w:tblW w:w="0" w:type="auto"/>
          <w:tblCellMar>
            <w:left w:w="115" w:type="dxa"/>
            <w:right w:w="115" w:type="dxa"/>
          </w:tblCellMar>
          <w:tblLook w:val="04A0"/>
        </w:tblPrEx>
        <w:tc>
          <w:tcPr>
            <w:tcW w:w="2898" w:type="dxa"/>
            <w:shd w:val="clear" w:color="auto" w:fill="auto"/>
          </w:tcPr>
          <w:p w:rsidR="00821024" w:rsidRPr="003650BF" w:rsidP="005B7B5C">
            <w:pPr>
              <w:pStyle w:val="BodyText"/>
              <w:spacing w:before="100" w:after="100"/>
              <w:rPr>
                <w:b/>
                <w:lang w:eastAsia="en-AU"/>
              </w:rPr>
            </w:pPr>
            <w:r w:rsidRPr="003650BF" w:rsidR="006A32BE">
              <w:rPr>
                <w:b/>
                <w:lang w:eastAsia="en-AU"/>
              </w:rPr>
              <w:t>During the first 6 m</w:t>
            </w:r>
            <w:r w:rsidRPr="003650BF" w:rsidR="006A32BE">
              <w:rPr>
                <w:b/>
                <w:lang w:eastAsia="en-AU"/>
              </w:rPr>
              <w:t xml:space="preserve">onths – Initial </w:t>
            </w:r>
            <w:r w:rsidRPr="003650BF" w:rsidR="006A32BE">
              <w:rPr>
                <w:b/>
                <w:i/>
                <w:lang w:eastAsia="en-AU"/>
              </w:rPr>
              <w:t>cancellation fee</w:t>
            </w:r>
          </w:p>
        </w:tc>
        <w:tc>
          <w:tcPr>
            <w:tcW w:w="1503"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$260</w:t>
            </w:r>
          </w:p>
        </w:tc>
        <w:tc>
          <w:tcPr>
            <w:tcW w:w="1503"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$320</w:t>
            </w:r>
          </w:p>
        </w:tc>
        <w:tc>
          <w:tcPr>
            <w:tcW w:w="1503"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$480</w:t>
            </w:r>
          </w:p>
        </w:tc>
        <w:tc>
          <w:tcPr>
            <w:tcW w:w="1503"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$550</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$630</w:t>
            </w:r>
          </w:p>
        </w:tc>
      </w:tr>
      <w:tr w:rsidTr="005B7B5C">
        <w:tblPrEx>
          <w:tblW w:w="0" w:type="auto"/>
          <w:tblCellMar>
            <w:left w:w="115" w:type="dxa"/>
            <w:right w:w="115" w:type="dxa"/>
          </w:tblCellMar>
          <w:tblLook w:val="04A0"/>
        </w:tblPrEx>
        <w:tc>
          <w:tcPr>
            <w:tcW w:w="2898" w:type="dxa"/>
            <w:shd w:val="clear" w:color="auto" w:fill="auto"/>
          </w:tcPr>
          <w:p w:rsidR="00821024" w:rsidRPr="003650BF" w:rsidP="005B7B5C">
            <w:pPr>
              <w:pStyle w:val="BodyText"/>
              <w:keepNext/>
              <w:spacing w:before="100" w:after="100"/>
              <w:rPr>
                <w:b/>
                <w:lang w:eastAsia="en-AU"/>
              </w:rPr>
            </w:pPr>
            <w:r w:rsidRPr="003650BF" w:rsidR="006A32BE">
              <w:rPr>
                <w:b/>
                <w:lang w:eastAsia="en-AU"/>
              </w:rPr>
              <w:t xml:space="preserve">Months 7 - 9 (70% of Initial </w:t>
            </w:r>
            <w:r w:rsidRPr="003650BF" w:rsidR="006A32BE">
              <w:rPr>
                <w:b/>
                <w:i/>
                <w:lang w:eastAsia="en-AU"/>
              </w:rPr>
              <w:t>cancell</w:t>
            </w:r>
            <w:r w:rsidRPr="003650BF" w:rsidR="006A32BE">
              <w:rPr>
                <w:b/>
                <w:i/>
                <w:lang w:eastAsia="en-AU"/>
              </w:rPr>
              <w:t>ation fee</w:t>
            </w:r>
            <w:r w:rsidRPr="003650BF" w:rsidR="006A32BE">
              <w:rPr>
                <w:b/>
                <w:lang w:eastAsia="en-AU"/>
              </w:rPr>
              <w:t>)</w:t>
            </w:r>
          </w:p>
        </w:tc>
        <w:tc>
          <w:tcPr>
            <w:tcW w:w="1503" w:type="dxa"/>
            <w:shd w:val="clear" w:color="auto" w:fill="auto"/>
          </w:tcPr>
          <w:p w:rsidR="00821024" w:rsidRPr="003650BF" w:rsidP="005B7B5C">
            <w:pPr>
              <w:pStyle w:val="BodyText"/>
              <w:keepNext/>
              <w:spacing w:before="100" w:after="100"/>
              <w:ind w:right="118"/>
              <w:jc w:val="center"/>
              <w:rPr>
                <w:lang w:eastAsia="en-AU"/>
              </w:rPr>
            </w:pPr>
            <w:r w:rsidRPr="003650BF" w:rsidR="006A32BE">
              <w:rPr>
                <w:lang w:eastAsia="en-AU"/>
              </w:rPr>
              <w:t>$182</w:t>
            </w:r>
          </w:p>
        </w:tc>
        <w:tc>
          <w:tcPr>
            <w:tcW w:w="1503" w:type="dxa"/>
            <w:shd w:val="clear" w:color="auto" w:fill="auto"/>
          </w:tcPr>
          <w:p w:rsidR="00821024" w:rsidRPr="003650BF" w:rsidP="005B7B5C">
            <w:pPr>
              <w:pStyle w:val="BodyText"/>
              <w:keepNext/>
              <w:spacing w:before="100" w:after="100"/>
              <w:ind w:right="118"/>
              <w:jc w:val="center"/>
              <w:rPr>
                <w:lang w:eastAsia="en-AU"/>
              </w:rPr>
            </w:pPr>
            <w:r w:rsidRPr="003650BF" w:rsidR="006A32BE">
              <w:rPr>
                <w:lang w:eastAsia="en-AU"/>
              </w:rPr>
              <w:t>$224</w:t>
            </w:r>
          </w:p>
        </w:tc>
        <w:tc>
          <w:tcPr>
            <w:tcW w:w="1503" w:type="dxa"/>
            <w:shd w:val="clear" w:color="auto" w:fill="auto"/>
          </w:tcPr>
          <w:p w:rsidR="00821024" w:rsidRPr="003650BF" w:rsidP="005B7B5C">
            <w:pPr>
              <w:pStyle w:val="BodyText"/>
              <w:keepNext/>
              <w:spacing w:before="100" w:after="100"/>
              <w:ind w:right="118"/>
              <w:jc w:val="center"/>
              <w:rPr>
                <w:lang w:eastAsia="en-AU"/>
              </w:rPr>
            </w:pPr>
            <w:r w:rsidRPr="003650BF" w:rsidR="006A32BE">
              <w:rPr>
                <w:lang w:eastAsia="en-AU"/>
              </w:rPr>
              <w:t>$336</w:t>
            </w:r>
          </w:p>
        </w:tc>
        <w:tc>
          <w:tcPr>
            <w:tcW w:w="1503" w:type="dxa"/>
            <w:shd w:val="clear" w:color="auto" w:fill="auto"/>
          </w:tcPr>
          <w:p w:rsidR="00821024" w:rsidRPr="003650BF" w:rsidP="005B7B5C">
            <w:pPr>
              <w:pStyle w:val="BodyText"/>
              <w:keepNext/>
              <w:spacing w:before="100" w:after="100"/>
              <w:ind w:right="118"/>
              <w:jc w:val="center"/>
              <w:rPr>
                <w:lang w:eastAsia="en-AU"/>
              </w:rPr>
            </w:pPr>
            <w:r w:rsidRPr="003650BF" w:rsidR="006A32BE">
              <w:rPr>
                <w:lang w:eastAsia="en-AU"/>
              </w:rPr>
              <w:t>$385</w:t>
            </w:r>
          </w:p>
        </w:tc>
        <w:tc>
          <w:tcPr>
            <w:tcW w:w="1504" w:type="dxa"/>
            <w:shd w:val="clear" w:color="auto" w:fill="auto"/>
          </w:tcPr>
          <w:p w:rsidR="00821024" w:rsidRPr="003650BF" w:rsidP="005B7B5C">
            <w:pPr>
              <w:pStyle w:val="BodyText"/>
              <w:keepNext/>
              <w:spacing w:before="100" w:after="100"/>
              <w:ind w:right="118"/>
              <w:jc w:val="center"/>
              <w:rPr>
                <w:lang w:eastAsia="en-AU"/>
              </w:rPr>
            </w:pPr>
            <w:r w:rsidRPr="003650BF" w:rsidR="006A32BE">
              <w:rPr>
                <w:lang w:eastAsia="en-AU"/>
              </w:rPr>
              <w:t>$441</w:t>
            </w:r>
          </w:p>
        </w:tc>
      </w:tr>
      <w:tr w:rsidTr="005B7B5C">
        <w:tblPrEx>
          <w:tblW w:w="0" w:type="auto"/>
          <w:tblCellMar>
            <w:left w:w="115" w:type="dxa"/>
            <w:right w:w="115" w:type="dxa"/>
          </w:tblCellMar>
          <w:tblLook w:val="04A0"/>
        </w:tblPrEx>
        <w:tc>
          <w:tcPr>
            <w:tcW w:w="2898" w:type="dxa"/>
            <w:shd w:val="clear" w:color="auto" w:fill="auto"/>
          </w:tcPr>
          <w:p w:rsidR="00821024" w:rsidRPr="003650BF" w:rsidP="005B7B5C">
            <w:pPr>
              <w:pStyle w:val="BodyText"/>
              <w:spacing w:before="100" w:after="100"/>
              <w:rPr>
                <w:b/>
                <w:lang w:eastAsia="en-AU"/>
              </w:rPr>
            </w:pPr>
            <w:r w:rsidRPr="003650BF" w:rsidR="006A32BE">
              <w:rPr>
                <w:b/>
                <w:lang w:eastAsia="en-AU"/>
              </w:rPr>
              <w:t>Months 10 – 12 (40% of th</w:t>
            </w:r>
            <w:r w:rsidRPr="003650BF" w:rsidR="006A32BE">
              <w:rPr>
                <w:b/>
                <w:lang w:eastAsia="en-AU"/>
              </w:rPr>
              <w:t xml:space="preserve">e Initial </w:t>
            </w:r>
            <w:r w:rsidRPr="003650BF" w:rsidR="006A32BE">
              <w:rPr>
                <w:b/>
                <w:i/>
                <w:lang w:eastAsia="en-AU"/>
              </w:rPr>
              <w:t>cancellation fee</w:t>
            </w:r>
            <w:r w:rsidRPr="003650BF" w:rsidR="006A32BE">
              <w:rPr>
                <w:b/>
                <w:lang w:eastAsia="en-AU"/>
              </w:rPr>
              <w:t>)</w:t>
            </w:r>
          </w:p>
        </w:tc>
        <w:tc>
          <w:tcPr>
            <w:tcW w:w="1503"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$104</w:t>
            </w:r>
          </w:p>
        </w:tc>
        <w:tc>
          <w:tcPr>
            <w:tcW w:w="1503"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$128</w:t>
            </w:r>
          </w:p>
        </w:tc>
        <w:tc>
          <w:tcPr>
            <w:tcW w:w="1503"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$192</w:t>
            </w:r>
          </w:p>
        </w:tc>
        <w:tc>
          <w:tcPr>
            <w:tcW w:w="1503"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$220</w:t>
            </w:r>
          </w:p>
        </w:tc>
        <w:tc>
          <w:tcPr>
            <w:tcW w:w="1504" w:type="dxa"/>
            <w:shd w:val="clear" w:color="auto" w:fill="auto"/>
          </w:tcPr>
          <w:p w:rsidR="00821024" w:rsidRPr="003650BF" w:rsidP="005B7B5C">
            <w:pPr>
              <w:pStyle w:val="BodyText"/>
              <w:spacing w:before="100" w:after="100"/>
              <w:ind w:right="118"/>
              <w:jc w:val="center"/>
              <w:rPr>
                <w:lang w:eastAsia="en-AU"/>
              </w:rPr>
            </w:pPr>
            <w:r w:rsidRPr="003650BF" w:rsidR="006A32BE">
              <w:rPr>
                <w:lang w:eastAsia="en-AU"/>
              </w:rPr>
              <w:t>$252</w:t>
            </w:r>
          </w:p>
        </w:tc>
      </w:tr>
    </w:tbl>
    <w:p w:rsidR="00821024" w:rsidRPr="003650BF">
      <w:pPr>
        <w:pStyle w:val="BodyText"/>
      </w:pPr>
    </w:p>
    <w:p w:rsidR="00821024" w:rsidRPr="003650BF">
      <w:pPr>
        <w:pStyle w:val="Heading4"/>
      </w:pPr>
      <w:bookmarkStart w:id="821" w:name="_Toc447831787"/>
      <w:bookmarkStart w:id="822" w:name="_Toc30757863"/>
      <w:r w:rsidRPr="003650BF" w:rsidR="006A32BE">
        <w:t>Optus Cap Plans (incorporating $49 Optus Cap</w:t>
      </w:r>
      <w:r w:rsidRPr="003650BF" w:rsidR="006A32BE">
        <w:t xml:space="preserve"> Plan, $59 Optus Cap Plan) (Personal Consumer plans), effective from 1 June 2011.</w:t>
      </w:r>
      <w:bookmarkEnd w:id="821"/>
      <w:bookmarkEnd w:id="822"/>
    </w:p>
    <w:p w:rsidR="00821024" w:rsidRPr="003650BF">
      <w:pPr>
        <w:pStyle w:val="Heading6"/>
      </w:pPr>
      <w:bookmarkStart w:id="823" w:name="_Toc447831788"/>
      <w:bookmarkStart w:id="824" w:name="_Toc30757864"/>
      <w:r w:rsidRPr="003650BF" w:rsidR="006A32BE">
        <w:t>Eligibility</w:t>
      </w:r>
      <w:bookmarkEnd w:id="823"/>
      <w:bookmarkEnd w:id="824"/>
    </w:p>
    <w:p w:rsidR="00821024" w:rsidRPr="003650BF">
      <w:pPr>
        <w:pStyle w:val="BodyText"/>
        <w:ind w:left="720"/>
      </w:pPr>
      <w:r w:rsidRPr="003650BF" w:rsidR="006A32BE">
        <w:t>T</w:t>
      </w:r>
      <w:r w:rsidRPr="003650BF" w:rsidR="006A32BE">
        <w:t xml:space="preserve">he Optus Cap plans are available to approved new and existing </w:t>
      </w:r>
      <w:r w:rsidRPr="003650BF" w:rsidR="006A32BE">
        <w:t xml:space="preserve">non-iPhone customers (not available to iPhone customers) connecting to the </w:t>
      </w:r>
      <w:r w:rsidRPr="003650BF" w:rsidR="006A32BE">
        <w:rPr>
          <w:i/>
        </w:rPr>
        <w:t xml:space="preserve">service </w:t>
      </w:r>
      <w:r w:rsidRPr="003650BF" w:rsidR="006A32BE">
        <w:t>on the following</w:t>
      </w:r>
      <w:r w:rsidRPr="003650BF" w:rsidR="006A32BE">
        <w:t xml:space="preserve"> terms:</w:t>
      </w:r>
    </w:p>
    <w:p w:rsidR="00821024" w:rsidRPr="003650BF">
      <w:pPr>
        <w:pStyle w:val="Heading7"/>
      </w:pPr>
      <w:r w:rsidRPr="003650BF" w:rsidR="006A32BE">
        <w:rPr>
          <w:i/>
        </w:rPr>
        <w:t>You</w:t>
      </w:r>
      <w:r w:rsidRPr="003650BF" w:rsidR="006A32BE">
        <w:t xml:space="preserve"> must pass the Optus credit assessment and be accepted by Optus;</w:t>
      </w:r>
    </w:p>
    <w:p w:rsidR="00821024" w:rsidRPr="003650BF">
      <w:pPr>
        <w:pStyle w:val="Heading7"/>
      </w:pPr>
      <w:r w:rsidRPr="003650BF" w:rsidR="006A32BE">
        <w:t xml:space="preserve">If </w:t>
      </w:r>
      <w:r w:rsidRPr="003650BF" w:rsidR="006A32BE">
        <w:rPr>
          <w:i/>
        </w:rPr>
        <w:t xml:space="preserve">you </w:t>
      </w:r>
      <w:r w:rsidRPr="003650BF" w:rsidR="006A32BE">
        <w:t>are an exist</w:t>
      </w:r>
      <w:r w:rsidRPr="003650BF" w:rsidR="006A32BE">
        <w:t xml:space="preserve">ing customer </w:t>
      </w:r>
      <w:r w:rsidRPr="003650BF" w:rsidR="006A32BE">
        <w:rPr>
          <w:i/>
        </w:rPr>
        <w:t>you</w:t>
      </w:r>
      <w:r w:rsidRPr="003650BF" w:rsidR="006A32BE">
        <w:t xml:space="preserve"> must demonstrate that over the three continuo</w:t>
      </w:r>
      <w:r w:rsidRPr="003650BF" w:rsidR="006A32BE">
        <w:t xml:space="preserve">us months prior to applying </w:t>
      </w:r>
      <w:r w:rsidRPr="003650BF" w:rsidR="006A32BE">
        <w:rPr>
          <w:i/>
        </w:rPr>
        <w:t>you</w:t>
      </w:r>
      <w:r w:rsidRPr="003650BF" w:rsidR="006A32BE">
        <w:t xml:space="preserve"> have an average monthly spend equal to at least the monthly access </w:t>
      </w:r>
      <w:r w:rsidRPr="003650BF" w:rsidR="006A32BE">
        <w:t>fee of the applicable Optus Cap Plans;</w:t>
      </w:r>
    </w:p>
    <w:p w:rsidR="00821024" w:rsidRPr="003650BF">
      <w:pPr>
        <w:pStyle w:val="Heading7"/>
      </w:pPr>
      <w:r w:rsidRPr="003650BF" w:rsidR="006A32BE">
        <w:t>Optus Service Providers' customers are excluded; and</w:t>
      </w:r>
    </w:p>
    <w:p w:rsidR="00821024" w:rsidRPr="003650BF">
      <w:pPr>
        <w:pStyle w:val="Heading7"/>
      </w:pPr>
      <w:r w:rsidRPr="003650BF" w:rsidR="006A32BE">
        <w:t xml:space="preserve">If </w:t>
      </w:r>
      <w:r w:rsidRPr="003650BF" w:rsidR="006A32BE">
        <w:rPr>
          <w:i/>
        </w:rPr>
        <w:t xml:space="preserve">you </w:t>
      </w:r>
      <w:r w:rsidRPr="003650BF" w:rsidR="006A32BE">
        <w:t xml:space="preserve">are an existing customer </w:t>
      </w:r>
      <w:r w:rsidRPr="003650BF" w:rsidR="006A32BE">
        <w:rPr>
          <w:i/>
        </w:rPr>
        <w:t xml:space="preserve">you </w:t>
      </w:r>
      <w:r w:rsidRPr="003650BF" w:rsidR="006A32BE">
        <w:t>may only transfer to the Optu</w:t>
      </w:r>
      <w:r w:rsidRPr="003650BF" w:rsidR="006A32BE">
        <w:t xml:space="preserve">s Cap plans with </w:t>
      </w:r>
      <w:r w:rsidRPr="003650BF" w:rsidR="006A32BE">
        <w:rPr>
          <w:i/>
        </w:rPr>
        <w:t xml:space="preserve">our </w:t>
      </w:r>
      <w:r w:rsidRPr="003650BF" w:rsidR="006A32BE">
        <w:t xml:space="preserve">approval* and if </w:t>
      </w:r>
      <w:r w:rsidRPr="003650BF" w:rsidR="006A32BE">
        <w:rPr>
          <w:i/>
        </w:rPr>
        <w:t xml:space="preserve">your </w:t>
      </w:r>
      <w:r w:rsidRPr="003650BF" w:rsidR="006A32BE">
        <w:t xml:space="preserve">current </w:t>
      </w:r>
      <w:r w:rsidRPr="003650BF" w:rsidR="006A32BE">
        <w:rPr>
          <w:i/>
        </w:rPr>
        <w:t xml:space="preserve">agreement </w:t>
      </w:r>
      <w:r w:rsidRPr="003650BF" w:rsidR="006A32BE">
        <w:t xml:space="preserve">for the </w:t>
      </w:r>
      <w:r w:rsidRPr="003650BF" w:rsidR="006A32BE">
        <w:rPr>
          <w:i/>
        </w:rPr>
        <w:t xml:space="preserve">service </w:t>
      </w:r>
      <w:r w:rsidRPr="003650BF" w:rsidR="006A32BE">
        <w:t>is a:</w:t>
      </w:r>
    </w:p>
    <w:p w:rsidR="00821024" w:rsidRPr="003650BF">
      <w:pPr>
        <w:pStyle w:val="Heading8"/>
      </w:pPr>
      <w:r w:rsidRPr="003650BF" w:rsidR="006A32BE">
        <w:t>non-fixed length</w:t>
      </w:r>
      <w:r w:rsidRPr="003650BF" w:rsidR="006A32BE">
        <w:t xml:space="preserve"> agreement; or</w:t>
      </w:r>
    </w:p>
    <w:p w:rsidR="00821024" w:rsidRPr="003650BF">
      <w:pPr>
        <w:pStyle w:val="Heading8"/>
      </w:pPr>
      <w:r w:rsidRPr="003650BF" w:rsidR="006A32BE">
        <w:rPr>
          <w:i/>
        </w:rPr>
        <w:t>fixed length agreement</w:t>
      </w:r>
      <w:r w:rsidRPr="003650BF" w:rsidR="006A32BE">
        <w:t xml:space="preserve"> with less than 3 months of the </w:t>
      </w:r>
      <w:r w:rsidRPr="003650BF" w:rsidR="006A32BE">
        <w:rPr>
          <w:i/>
        </w:rPr>
        <w:t xml:space="preserve">minimum term </w:t>
      </w:r>
      <w:r w:rsidRPr="003650BF" w:rsidR="006A32BE">
        <w:t>remaining.</w:t>
      </w:r>
    </w:p>
    <w:p w:rsidR="00821024" w:rsidRPr="003650BF">
      <w:pPr>
        <w:pStyle w:val="BodyText"/>
        <w:ind w:left="720"/>
      </w:pPr>
      <w:r w:rsidRPr="003650BF" w:rsidR="006A32BE">
        <w:t>*W</w:t>
      </w:r>
      <w:r w:rsidRPr="003650BF" w:rsidR="006A32BE">
        <w:t xml:space="preserve">hen considering whether to approve </w:t>
      </w:r>
      <w:r w:rsidRPr="003650BF" w:rsidR="006A32BE">
        <w:rPr>
          <w:i/>
        </w:rPr>
        <w:t xml:space="preserve">your </w:t>
      </w:r>
      <w:r w:rsidRPr="003650BF" w:rsidR="006A32BE">
        <w:t>application to transfe</w:t>
      </w:r>
      <w:r w:rsidRPr="003650BF" w:rsidR="006A32BE">
        <w:t xml:space="preserve">r from an existing </w:t>
      </w:r>
      <w:r w:rsidRPr="003650BF" w:rsidR="006A32BE">
        <w:rPr>
          <w:i/>
        </w:rPr>
        <w:t xml:space="preserve">agreement we </w:t>
      </w:r>
      <w:r w:rsidRPr="003650BF" w:rsidR="006A32BE">
        <w:t xml:space="preserve">will take into account </w:t>
      </w:r>
      <w:r w:rsidRPr="003650BF" w:rsidR="006A32BE">
        <w:rPr>
          <w:i/>
        </w:rPr>
        <w:t xml:space="preserve">your </w:t>
      </w:r>
      <w:r w:rsidRPr="003650BF" w:rsidR="006A32BE">
        <w:t xml:space="preserve">credit history on </w:t>
      </w:r>
      <w:r w:rsidRPr="003650BF" w:rsidR="006A32BE">
        <w:rPr>
          <w:i/>
        </w:rPr>
        <w:t xml:space="preserve">your </w:t>
      </w:r>
      <w:r w:rsidRPr="003650BF" w:rsidR="006A32BE">
        <w:t xml:space="preserve">existing </w:t>
      </w:r>
      <w:r w:rsidRPr="003650BF" w:rsidR="006A32BE">
        <w:rPr>
          <w:i/>
        </w:rPr>
        <w:t>agreeme</w:t>
      </w:r>
      <w:r w:rsidRPr="003650BF" w:rsidR="006A32BE">
        <w:rPr>
          <w:i/>
        </w:rPr>
        <w:t xml:space="preserve">nt </w:t>
      </w:r>
      <w:r w:rsidRPr="003650BF" w:rsidR="006A32BE">
        <w:t xml:space="preserve">and undertake </w:t>
      </w:r>
      <w:r w:rsidRPr="003650BF" w:rsidR="006A32BE">
        <w:rPr>
          <w:i/>
        </w:rPr>
        <w:t>our</w:t>
      </w:r>
      <w:r w:rsidRPr="003650BF" w:rsidR="006A32BE">
        <w:t xml:space="preserve"> standard credit checks for the Optus Cap plan </w:t>
      </w:r>
      <w:r w:rsidRPr="003650BF" w:rsidR="006A32BE">
        <w:rPr>
          <w:i/>
        </w:rPr>
        <w:t xml:space="preserve">you </w:t>
      </w:r>
      <w:r w:rsidRPr="003650BF" w:rsidR="006A32BE">
        <w:t>wish to connect to.</w:t>
      </w:r>
    </w:p>
    <w:p w:rsidR="00821024" w:rsidRPr="003650BF">
      <w:pPr>
        <w:pStyle w:val="Heading6"/>
      </w:pPr>
      <w:bookmarkStart w:id="825" w:name="_Toc447831789"/>
      <w:bookmarkStart w:id="826" w:name="_Toc30757865"/>
      <w:r w:rsidRPr="003650BF" w:rsidR="006A32BE">
        <w:t>Bloc</w:t>
      </w:r>
      <w:r w:rsidRPr="003650BF" w:rsidR="006A32BE">
        <w:t>king access to a number</w:t>
      </w:r>
      <w:bookmarkEnd w:id="825"/>
      <w:bookmarkEnd w:id="826"/>
    </w:p>
    <w:p w:rsidR="00821024" w:rsidRPr="003650BF">
      <w:pPr>
        <w:pStyle w:val="BodyText"/>
        <w:ind w:left="720"/>
      </w:pPr>
      <w:r w:rsidRPr="003650BF" w:rsidR="006A32BE">
        <w:t>In addition to what is stated in claus</w:t>
      </w:r>
      <w:r w:rsidRPr="003650BF" w:rsidR="006A32BE">
        <w:t>e 11 of the</w:t>
      </w:r>
      <w:r w:rsidRPr="003650BF" w:rsidR="006A32BE">
        <w:rPr>
          <w:i/>
        </w:rPr>
        <w:t xml:space="preserve"> service description ("Access Restrictions"), we</w:t>
      </w:r>
      <w:r w:rsidRPr="003650BF" w:rsidR="006A32BE">
        <w:t xml:space="preserve"> may block access to a number (other tha</w:t>
      </w:r>
      <w:r w:rsidRPr="003650BF" w:rsidR="006A32BE">
        <w:t xml:space="preserve">n an emergency service number) if </w:t>
      </w:r>
      <w:r w:rsidRPr="003650BF" w:rsidR="006A32BE">
        <w:rPr>
          <w:i/>
        </w:rPr>
        <w:t>we</w:t>
      </w:r>
      <w:r w:rsidRPr="003650BF" w:rsidR="006A32BE">
        <w:t xml:space="preserve"> reasonably require this to be done for technical, operatio</w:t>
      </w:r>
      <w:r w:rsidRPr="003650BF" w:rsidR="006A32BE">
        <w:t>nal or commercial reasons.</w:t>
      </w:r>
    </w:p>
    <w:p w:rsidR="00821024" w:rsidRPr="003650BF">
      <w:pPr>
        <w:pStyle w:val="Heading6"/>
        <w:rPr>
          <w:i/>
        </w:rPr>
      </w:pPr>
      <w:bookmarkStart w:id="827" w:name="_Toc447831790"/>
      <w:bookmarkStart w:id="828" w:name="_Toc30757866"/>
      <w:r w:rsidRPr="003650BF" w:rsidR="006A32BE">
        <w:rPr>
          <w:i/>
        </w:rPr>
        <w:t>Minimum Term</w:t>
      </w:r>
      <w:bookmarkEnd w:id="827"/>
      <w:bookmarkEnd w:id="828"/>
    </w:p>
    <w:p w:rsidR="00821024" w:rsidRPr="003650BF">
      <w:pPr>
        <w:pStyle w:val="Heading7"/>
      </w:pPr>
      <w:r w:rsidRPr="003650BF" w:rsidR="006A32BE">
        <w:rPr>
          <w:i/>
        </w:rPr>
        <w:t>You</w:t>
      </w:r>
      <w:r w:rsidRPr="003650BF" w:rsidR="006A32BE">
        <w:t xml:space="preserve"> must agree to eith</w:t>
      </w:r>
      <w:r w:rsidRPr="003650BF" w:rsidR="006A32BE">
        <w:t xml:space="preserve">er a </w:t>
      </w:r>
      <w:r w:rsidRPr="003650BF" w:rsidR="006A32BE">
        <w:rPr>
          <w:i/>
        </w:rPr>
        <w:t>non-fixed length agreement or a fixed length agreement</w:t>
      </w:r>
      <w:r w:rsidRPr="003650BF" w:rsidR="006A32BE">
        <w:t xml:space="preserve"> with a 12 month or 24 </w:t>
      </w:r>
      <w:r w:rsidRPr="003650BF" w:rsidR="006A32BE">
        <w:rPr>
          <w:i/>
        </w:rPr>
        <w:t>month minimum ter</w:t>
      </w:r>
      <w:r w:rsidRPr="003650BF" w:rsidR="006A32BE">
        <w:rPr>
          <w:i/>
        </w:rPr>
        <w:t>m</w:t>
      </w:r>
      <w:r w:rsidRPr="003650BF" w:rsidR="006A32BE">
        <w:t>.</w:t>
      </w:r>
    </w:p>
    <w:p w:rsidR="00821024" w:rsidRPr="003650BF">
      <w:pPr>
        <w:pStyle w:val="Heading7"/>
      </w:pPr>
      <w:r w:rsidRPr="003650BF" w:rsidR="006A32BE">
        <w:rPr>
          <w:i/>
        </w:rPr>
        <w:t xml:space="preserve">You </w:t>
      </w:r>
      <w:r w:rsidRPr="003650BF" w:rsidR="006A32BE">
        <w:t xml:space="preserve">may purchase a </w:t>
      </w:r>
      <w:r w:rsidRPr="003650BF" w:rsidR="006A32BE">
        <w:rPr>
          <w:i/>
        </w:rPr>
        <w:t xml:space="preserve">mobile phone except an iPhone </w:t>
      </w:r>
      <w:r w:rsidRPr="003650BF" w:rsidR="006A32BE">
        <w:t xml:space="preserve">with a 12 or 24 month </w:t>
      </w:r>
      <w:r w:rsidRPr="003650BF" w:rsidR="006A32BE">
        <w:rPr>
          <w:i/>
        </w:rPr>
        <w:t xml:space="preserve">equipment term </w:t>
      </w:r>
      <w:r w:rsidRPr="003650BF" w:rsidR="006A32BE">
        <w:t xml:space="preserve">under </w:t>
      </w:r>
      <w:r w:rsidRPr="003650BF" w:rsidR="006A32BE">
        <w:t xml:space="preserve">a </w:t>
      </w:r>
      <w:r w:rsidRPr="003650BF" w:rsidR="006A32BE">
        <w:rPr>
          <w:i/>
        </w:rPr>
        <w:t>mobile equipment payment plan</w:t>
      </w:r>
      <w:r w:rsidRPr="003650BF" w:rsidR="006A32BE">
        <w:t xml:space="preserve"> on 12 or 24 month </w:t>
      </w:r>
      <w:r w:rsidRPr="003650BF" w:rsidR="006A32BE">
        <w:rPr>
          <w:i/>
        </w:rPr>
        <w:t>fixed length</w:t>
      </w:r>
      <w:r w:rsidRPr="003650BF" w:rsidR="006A32BE">
        <w:rPr>
          <w:i/>
        </w:rPr>
        <w:t xml:space="preserve"> agreement </w:t>
      </w:r>
      <w:r w:rsidRPr="003650BF" w:rsidR="006A32BE">
        <w:t xml:space="preserve">depending on </w:t>
      </w:r>
      <w:r w:rsidRPr="003650BF" w:rsidR="006A32BE">
        <w:rPr>
          <w:i/>
        </w:rPr>
        <w:t xml:space="preserve">your </w:t>
      </w:r>
      <w:r w:rsidRPr="003650BF" w:rsidR="006A32BE">
        <w:t xml:space="preserve">contract plan. If </w:t>
      </w:r>
      <w:r w:rsidRPr="003650BF" w:rsidR="006A32BE">
        <w:rPr>
          <w:i/>
        </w:rPr>
        <w:t xml:space="preserve">you </w:t>
      </w:r>
      <w:r w:rsidRPr="003650BF" w:rsidR="006A32BE">
        <w:t xml:space="preserve">agree to a 24 month </w:t>
      </w:r>
      <w:r w:rsidRPr="003650BF" w:rsidR="006A32BE">
        <w:rPr>
          <w:i/>
        </w:rPr>
        <w:t xml:space="preserve">minimum term </w:t>
      </w:r>
      <w:r w:rsidRPr="003650BF" w:rsidR="006A32BE">
        <w:t>the price of th</w:t>
      </w:r>
      <w:r w:rsidRPr="003650BF" w:rsidR="006A32BE">
        <w:t xml:space="preserve">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agreement</w:t>
      </w:r>
      <w:r w:rsidRPr="003650BF" w:rsidR="006A32BE">
        <w:t xml:space="preserve">. If </w:t>
      </w:r>
      <w:r w:rsidRPr="003650BF" w:rsidR="006A32BE">
        <w:rPr>
          <w:i/>
        </w:rPr>
        <w:t>you</w:t>
      </w:r>
      <w:r w:rsidRPr="003650BF" w:rsidR="006A32BE">
        <w:t xml:space="preserve"> agree to a 12 month </w:t>
      </w:r>
      <w:r w:rsidRPr="003650BF" w:rsidR="006A32BE">
        <w:rPr>
          <w:i/>
        </w:rPr>
        <w:t xml:space="preserve">minimum term </w:t>
      </w:r>
      <w:r w:rsidRPr="003650BF" w:rsidR="006A32BE">
        <w:t xml:space="preserve">the price of the </w:t>
      </w:r>
      <w:r w:rsidRPr="003650BF" w:rsidR="006A32BE">
        <w:rPr>
          <w:i/>
        </w:rPr>
        <w:t>mobile phon</w:t>
      </w:r>
      <w:r w:rsidRPr="003650BF" w:rsidR="006A32BE">
        <w:rPr>
          <w:i/>
        </w:rPr>
        <w:t xml:space="preserve">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agreement.</w:t>
      </w:r>
    </w:p>
    <w:p w:rsidR="00821024" w:rsidRPr="003650BF">
      <w:pPr>
        <w:pStyle w:val="Heading6"/>
        <w:keepNext/>
      </w:pPr>
      <w:bookmarkStart w:id="829" w:name="_Toc447831791"/>
      <w:bookmarkStart w:id="830" w:name="_Toc30757867"/>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829"/>
      <w:bookmarkEnd w:id="830"/>
    </w:p>
    <w:p w:rsidR="00821024" w:rsidRPr="003650BF">
      <w:pPr>
        <w:pStyle w:val="Heading7"/>
      </w:pPr>
      <w:bookmarkStart w:id="831" w:name="_Ref447902968"/>
      <w:r w:rsidRPr="003650BF" w:rsidR="006A32BE">
        <w:t>Subject to paragraphs </w:t>
      </w:r>
      <w:r w:rsidRPr="003650BF" w:rsidR="006A32BE">
        <w:fldChar w:fldCharType="begin"/>
      </w:r>
      <w:r w:rsidRPr="003650BF" w:rsidR="006A32BE">
        <w:instrText xml:space="preserve">REF _Ref447902973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REF _Ref</w:instrText>
      </w:r>
      <w:r w:rsidRPr="003650BF" w:rsidR="006A32BE">
        <w:instrText xml:space="preserve">447903011 \n \h \* Charformat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REF _Re</w:instrText>
      </w:r>
      <w:r w:rsidRPr="003650BF" w:rsidR="006A32BE">
        <w:instrText xml:space="preserve">f447903029 \n \h \* Charformat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REF _Ref447903050 \n \h \* Charformat  \* M</w:instrText>
      </w:r>
      <w:r w:rsidRPr="003650BF" w:rsidR="006A32BE">
        <w:instrText xml:space="preserve">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 xml:space="preserve">REF _Ref447903073 \n \h \* Charformat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REF _Ref4479</w:instrText>
      </w:r>
      <w:r w:rsidRPr="003650BF" w:rsidR="006A32BE">
        <w:instrText xml:space="preserve">03093 \n \h \* Charformat  \* MERGEFORMAT </w:instrText>
      </w:r>
      <w:r w:rsidRPr="003650BF" w:rsidR="006A32BE">
        <w:fldChar w:fldCharType="separate"/>
      </w:r>
      <w:r w:rsidR="00562AD4">
        <w:t>(h)</w:t>
      </w:r>
      <w:r w:rsidRPr="003650BF" w:rsidR="006A32BE">
        <w:fldChar w:fldCharType="end"/>
      </w:r>
      <w:r w:rsidRPr="003650BF" w:rsidR="006A32BE">
        <w:t xml:space="preserve">, and </w:t>
      </w:r>
      <w:r w:rsidRPr="003650BF" w:rsidR="006A32BE">
        <w:fldChar w:fldCharType="begin"/>
      </w:r>
      <w:r w:rsidRPr="003650BF" w:rsidR="006A32BE">
        <w:instrText>REF _Re</w:instrText>
      </w:r>
      <w:r w:rsidRPr="003650BF" w:rsidR="006A32BE">
        <w:instrText xml:space="preserve">f447903112 \n \h \* Charformat  \* MERGEFORMAT </w:instrText>
      </w:r>
      <w:r w:rsidRPr="003650BF" w:rsidR="006A32BE">
        <w:fldChar w:fldCharType="separate"/>
      </w:r>
      <w:r w:rsidR="00562AD4">
        <w:t>(i)</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 xml:space="preserve">at the rates set out in </w:t>
      </w:r>
      <w:r w:rsidR="002152AA">
        <w:fldChar w:fldCharType="begin"/>
      </w:r>
      <w:r w:rsidR="002152AA">
        <w:instrText xml:space="preserve"> HYPERLINK "http://www.optus.com.au/content/dam/optus/documents/about-</w:instrText>
      </w:r>
      <w:r w:rsidR="002152AA">
        <w:instrText xml:space="preserve">us/legal/DigPricingS1.doc"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rPr>
          <w:color w:val="13607C"/>
        </w:rPr>
        <w:t xml:space="preserve"> </w:t>
      </w:r>
      <w:r w:rsidRPr="003650BF" w:rsidR="006A32BE">
        <w:t xml:space="preserve">of this </w:t>
      </w:r>
      <w:r w:rsidRPr="003650BF" w:rsidR="006A32BE">
        <w:rPr>
          <w:i/>
        </w:rPr>
        <w:t>standard pricin</w:t>
      </w:r>
      <w:r w:rsidRPr="003650BF" w:rsidR="006A32BE">
        <w:rPr>
          <w:i/>
        </w:rPr>
        <w:t xml:space="preserve">g table </w:t>
      </w:r>
      <w:r w:rsidRPr="003650BF" w:rsidR="006A32BE">
        <w:t xml:space="preserve">and for </w:t>
      </w:r>
      <w:r w:rsidRPr="003650BF" w:rsidR="006A32BE">
        <w:rPr>
          <w:i/>
        </w:rPr>
        <w:t xml:space="preserve">value added service features </w:t>
      </w:r>
      <w:r w:rsidRPr="003650BF" w:rsidR="006A32BE">
        <w:t xml:space="preserve">at the rates set out in </w:t>
      </w:r>
      <w:r w:rsidR="002152AA">
        <w:fldChar w:fldCharType="begin"/>
      </w:r>
      <w:r w:rsidR="002152AA">
        <w:instrText xml:space="preserve"> HYPERLINK "http://www.optus.</w:instrText>
      </w:r>
      <w:r w:rsidR="002152AA">
        <w:instrText xml:space="preserve">com.au/content/dam/optus/appendix/Appendix%20Y/AppY.doc"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w:t>
      </w:r>
      <w:r w:rsidRPr="003650BF" w:rsidR="006A32BE">
        <w:t>res</w:t>
      </w:r>
      <w:r w:rsidRPr="003650BF" w:rsidR="006A32BE">
        <w:rPr>
          <w:i/>
        </w:rPr>
        <w:t>.</w:t>
      </w:r>
      <w:bookmarkEnd w:id="831"/>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 a pa</w:t>
      </w:r>
      <w:r w:rsidRPr="003650BF" w:rsidR="006A32BE">
        <w:t xml:space="preserve">rticular call type, the charge for these calls is the </w:t>
      </w:r>
      <w:r w:rsidRPr="003650BF" w:rsidR="006A32BE">
        <w:rPr>
          <w:i/>
        </w:rPr>
        <w:t xml:space="preserve">flagfall </w:t>
      </w:r>
      <w:r w:rsidRPr="003650BF" w:rsidR="006A32BE">
        <w:t>charge plus the relevant rate for th</w:t>
      </w:r>
      <w:r w:rsidRPr="003650BF" w:rsidR="006A32BE">
        <w:t>e call multiplied by the duration of the call.</w:t>
      </w:r>
    </w:p>
    <w:p w:rsidR="00821024" w:rsidRPr="003650BF">
      <w:pPr>
        <w:pStyle w:val="Heading7"/>
        <w:rPr>
          <w:b/>
        </w:rPr>
      </w:pPr>
      <w:bookmarkStart w:id="832" w:name="_Ref447902973"/>
      <w:r w:rsidRPr="003650BF" w:rsidR="006A32BE">
        <w:rPr>
          <w:b/>
        </w:rPr>
        <w:t>The Cap</w:t>
      </w:r>
      <w:bookmarkEnd w:id="832"/>
    </w:p>
    <w:p w:rsidR="00821024" w:rsidRPr="003650BF">
      <w:pPr>
        <w:pStyle w:val="Heading8"/>
      </w:pPr>
      <w:r w:rsidRPr="003650BF" w:rsidR="006A32BE">
        <w:t>Under the Optus Cap Plans, a cap applies</w:t>
      </w:r>
      <w:r w:rsidRPr="003650BF" w:rsidR="006A32BE">
        <w:t xml:space="preserve"> when the value of </w:t>
      </w:r>
      <w:r w:rsidRPr="003650BF" w:rsidR="006A32BE">
        <w:rPr>
          <w:b/>
        </w:rPr>
        <w:t xml:space="preserve">eligible calls and text </w:t>
      </w:r>
      <w:r w:rsidRPr="003650BF" w:rsidR="006A32BE">
        <w:rPr>
          <w:i/>
        </w:rPr>
        <w:t xml:space="preserve">you </w:t>
      </w:r>
      <w:r w:rsidRPr="003650BF" w:rsidR="006A32BE">
        <w:t>make in a month</w:t>
      </w:r>
      <w:r w:rsidRPr="003650BF" w:rsidR="006A32BE">
        <w:t xml:space="preserve">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 reaches the cap sta</w:t>
      </w:r>
      <w:r w:rsidRPr="003650BF" w:rsidR="006A32BE">
        <w:t xml:space="preserve">rt, additional eligible calls and text made in that month are included until the value of </w:t>
      </w:r>
      <w:r w:rsidRPr="003650BF" w:rsidR="006A32BE">
        <w:rPr>
          <w:i/>
        </w:rPr>
        <w:t xml:space="preserve">your </w:t>
      </w:r>
      <w:r w:rsidRPr="003650BF" w:rsidR="006A32BE">
        <w:t xml:space="preserve">eligible calls and text reach </w:t>
      </w:r>
      <w:r w:rsidRPr="003650BF" w:rsidR="006A32BE">
        <w:rPr>
          <w:i/>
        </w:rPr>
        <w:t xml:space="preserve">your pricing plan's </w:t>
      </w:r>
      <w:r w:rsidRPr="003650BF" w:rsidR="006A32BE">
        <w:rPr>
          <w:b/>
        </w:rPr>
        <w:t>Included Val</w:t>
      </w:r>
      <w:r w:rsidRPr="003650BF" w:rsidR="006A32BE">
        <w:rPr>
          <w:b/>
        </w:rPr>
        <w:t>ue</w:t>
      </w:r>
      <w:r w:rsidRPr="003650BF" w:rsidR="006A32BE">
        <w:t>.</w:t>
      </w:r>
    </w:p>
    <w:p w:rsidR="00821024" w:rsidRPr="003650BF">
      <w:pPr>
        <w:pStyle w:val="Heading8"/>
      </w:pPr>
      <w:r w:rsidRPr="003650BF" w:rsidR="006A32BE">
        <w:t>The '</w:t>
      </w:r>
      <w:r w:rsidRPr="003650BF" w:rsidR="006A32BE">
        <w:rPr>
          <w:b/>
        </w:rPr>
        <w:t xml:space="preserve">cap start' </w:t>
      </w:r>
      <w:r w:rsidRPr="003650BF" w:rsidR="006A32BE">
        <w:t>and '</w:t>
      </w:r>
      <w:r w:rsidRPr="003650BF" w:rsidR="006A32BE">
        <w:rPr>
          <w:b/>
        </w:rPr>
        <w:t xml:space="preserve">Included Value' </w:t>
      </w:r>
      <w:r w:rsidRPr="003650BF" w:rsidR="006A32BE">
        <w:t>for each Optus Cap Plan is set out in Table 2A below.</w:t>
      </w:r>
    </w:p>
    <w:p w:rsidR="00821024" w:rsidRPr="003650BF">
      <w:pPr>
        <w:pStyle w:val="Heading7"/>
        <w:rPr>
          <w:b/>
        </w:rPr>
      </w:pPr>
      <w:bookmarkStart w:id="833" w:name="_Ref447903011"/>
      <w:r w:rsidRPr="003650BF" w:rsidR="006A32BE">
        <w:rPr>
          <w:b/>
        </w:rPr>
        <w:t>Mini</w:t>
      </w:r>
      <w:r w:rsidRPr="003650BF" w:rsidR="006A32BE">
        <w:rPr>
          <w:b/>
        </w:rPr>
        <w:t>mum Monthly Charge</w:t>
      </w:r>
      <w:bookmarkEnd w:id="833"/>
    </w:p>
    <w:p w:rsidR="00821024" w:rsidRPr="003650BF">
      <w:pPr>
        <w:pStyle w:val="Heading8"/>
      </w:pPr>
      <w:r w:rsidRPr="003650BF" w:rsidR="006A32BE">
        <w:t xml:space="preserve">Each Optus Cap Plan has a Minimum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w:t>
      </w:r>
    </w:p>
    <w:p w:rsidR="00821024" w:rsidRPr="003650BF">
      <w:pPr>
        <w:pStyle w:val="Heading8"/>
      </w:pPr>
      <w:r w:rsidRPr="003650BF" w:rsidR="006A32BE">
        <w:t xml:space="preserve">If </w:t>
      </w:r>
      <w:r w:rsidRPr="003650BF" w:rsidR="006A32BE">
        <w:rPr>
          <w:i/>
        </w:rPr>
        <w:t xml:space="preserve">you </w:t>
      </w:r>
      <w:r w:rsidRPr="003650BF" w:rsidR="006A32BE">
        <w:t>do not make enough eligible calls and text</w:t>
      </w:r>
      <w:r w:rsidRPr="003650BF" w:rsidR="006A32BE">
        <w:t xml:space="preserve"> in a month to reach </w:t>
      </w:r>
      <w:r w:rsidRPr="003650BF" w:rsidR="006A32BE">
        <w:rPr>
          <w:i/>
        </w:rPr>
        <w:t>your pricing plan's 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w:t>
      </w:r>
      <w:r w:rsidRPr="003650BF" w:rsidR="006A32BE">
        <w:rPr>
          <w:i/>
        </w:rPr>
        <w:t>s your pricing plan's</w:t>
      </w:r>
      <w:r w:rsidRPr="003650BF" w:rsidR="006A32BE">
        <w:t xml:space="preserve"> Minimum Monthly Charge for that month.</w:t>
      </w:r>
    </w:p>
    <w:p w:rsidR="00821024" w:rsidRPr="003650BF">
      <w:pPr>
        <w:pStyle w:val="Heading8"/>
      </w:pPr>
      <w:r w:rsidRPr="003650BF" w:rsidR="006A32BE">
        <w:t xml:space="preserve">The amount of the Minimum Monthly </w:t>
      </w:r>
      <w:r w:rsidRPr="003650BF" w:rsidR="006A32BE">
        <w:t>Charge and included calls for each Optus Cap Plan is set out i</w:t>
      </w:r>
      <w:r w:rsidRPr="003650BF" w:rsidR="006A32BE">
        <w:t>n Table 2A below.</w:t>
      </w:r>
    </w:p>
    <w:p w:rsidR="00821024" w:rsidRPr="003650BF">
      <w:pPr>
        <w:pStyle w:val="Heading7"/>
        <w:keepNext/>
        <w:rPr>
          <w:b/>
        </w:rPr>
      </w:pPr>
      <w:bookmarkStart w:id="834" w:name="_Ref447903029"/>
      <w:r w:rsidRPr="003650BF" w:rsidR="006A32BE">
        <w:rPr>
          <w:b/>
        </w:rPr>
        <w:t>Included Value</w:t>
      </w:r>
      <w:bookmarkEnd w:id="834"/>
    </w:p>
    <w:p w:rsidR="00821024" w:rsidRPr="003650BF">
      <w:pPr>
        <w:pStyle w:val="Heading8"/>
      </w:pPr>
      <w:r w:rsidRPr="003650BF" w:rsidR="006A32BE">
        <w:t xml:space="preserve">Under the Optus Cap Plans, </w:t>
      </w:r>
      <w:r w:rsidRPr="003650BF" w:rsidR="006A32BE">
        <w:rPr>
          <w:i/>
        </w:rPr>
        <w:t xml:space="preserve">you </w:t>
      </w:r>
      <w:r w:rsidRPr="003650BF" w:rsidR="006A32BE">
        <w:t>will receive "Included Value".</w:t>
      </w:r>
    </w:p>
    <w:p w:rsidR="00821024" w:rsidRPr="003650BF">
      <w:pPr>
        <w:pStyle w:val="Heading8"/>
      </w:pPr>
      <w:r w:rsidRPr="003650BF" w:rsidR="006A32BE">
        <w:t xml:space="preserve">The </w:t>
      </w:r>
      <w:r w:rsidRPr="003650BF" w:rsidR="006A32BE">
        <w:t>amount of the "Included Value" included for each Optus Cap plan is set out in Table 2A below.</w:t>
      </w:r>
    </w:p>
    <w:p w:rsidR="00821024" w:rsidRPr="003650BF">
      <w:pPr>
        <w:pStyle w:val="Heading8"/>
      </w:pPr>
      <w:r w:rsidRPr="003650BF" w:rsidR="006A32BE">
        <w:t>T</w:t>
      </w:r>
      <w:r w:rsidRPr="003650BF" w:rsidR="006A32BE">
        <w:t xml:space="preserve">he call types that are </w:t>
      </w:r>
      <w:r w:rsidRPr="003650BF" w:rsidR="006A32BE">
        <w:rPr>
          <w:b/>
        </w:rPr>
        <w:t xml:space="preserve">'eligible calls and text' </w:t>
      </w:r>
      <w:r w:rsidRPr="003650BF" w:rsidR="006A32BE">
        <w:t>for each Optu</w:t>
      </w:r>
      <w:r w:rsidRPr="003650BF" w:rsidR="006A32BE">
        <w:t>s Cap Plan under the "Included Value" are defined in Table 1A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call charges f</w:t>
      </w:r>
      <w:r w:rsidRPr="003650BF" w:rsidR="006A32BE">
        <w:t>or eligible calls and text made beyond the available "Included Value".</w:t>
      </w:r>
    </w:p>
    <w:p w:rsidR="00821024" w:rsidRPr="003650BF">
      <w:pPr>
        <w:pStyle w:val="Heading8"/>
      </w:pPr>
      <w:r w:rsidRPr="003650BF" w:rsidR="006A32BE">
        <w:rPr>
          <w:i/>
        </w:rPr>
        <w:t xml:space="preserve">You </w:t>
      </w:r>
      <w:r w:rsidRPr="003650BF" w:rsidR="006A32BE">
        <w:t>must pay for any cal</w:t>
      </w:r>
      <w:r w:rsidRPr="003650BF" w:rsidR="006A32BE">
        <w:t>ls and texts that are not eligible calls and text.</w:t>
      </w:r>
    </w:p>
    <w:p w:rsidR="00821024" w:rsidRPr="003650BF">
      <w:pPr>
        <w:pStyle w:val="Heading8"/>
      </w:pPr>
      <w:r w:rsidRPr="003650BF" w:rsidR="006A32BE">
        <w:t xml:space="preserve">Any unused </w:t>
      </w:r>
      <w:r w:rsidRPr="003650BF" w:rsidR="006A32BE">
        <w:t xml:space="preserve">portion of the "Included Value" expires at the end of each month. This means that it does not roll </w:t>
      </w:r>
      <w:r w:rsidRPr="003650BF" w:rsidR="006A32BE">
        <w:t>over into the following month.</w:t>
      </w:r>
    </w:p>
    <w:p w:rsidR="00821024" w:rsidRPr="003650BF">
      <w:pPr>
        <w:pStyle w:val="Heading7"/>
        <w:rPr>
          <w:b/>
        </w:rPr>
      </w:pPr>
      <w:bookmarkStart w:id="835" w:name="_Ref447903050"/>
      <w:r w:rsidRPr="003650BF" w:rsidR="006A32BE">
        <w:rPr>
          <w:b/>
        </w:rPr>
        <w:t xml:space="preserve">Included Mobile Internet Data Value and/or Unlimited BlackBerry </w:t>
      </w:r>
      <w:r w:rsidRPr="003650BF" w:rsidR="006A32BE">
        <w:rPr>
          <w:b/>
        </w:rPr>
        <w:t xml:space="preserve">POP3 Email and Browsing through the BlackBerry Browser on the </w:t>
      </w:r>
      <w:r w:rsidRPr="003650BF" w:rsidR="006A32BE">
        <w:rPr>
          <w:b/>
        </w:rPr>
        <w:t>$49/$59Optus Cap Plans:</w:t>
      </w:r>
      <w:bookmarkEnd w:id="835"/>
    </w:p>
    <w:p w:rsidR="00821024" w:rsidRPr="003650BF">
      <w:pPr>
        <w:pStyle w:val="Heading8"/>
      </w:pPr>
      <w:r w:rsidRPr="003650BF" w:rsidR="006A32BE">
        <w:t xml:space="preserve">Under the $49/$59/$79 Optus Cap Plans, </w:t>
      </w:r>
      <w:r w:rsidRPr="003650BF" w:rsidR="006A32BE">
        <w:rPr>
          <w:i/>
        </w:rPr>
        <w:t>you</w:t>
      </w:r>
      <w:r w:rsidRPr="003650BF" w:rsidR="006A32BE">
        <w:t xml:space="preserve"> can choose from</w:t>
      </w:r>
    </w:p>
    <w:p w:rsidR="00821024" w:rsidRPr="003650BF">
      <w:pPr>
        <w:pStyle w:val="Heading9"/>
        <w:rPr>
          <w:rFonts w:cs="Arial"/>
        </w:rPr>
      </w:pPr>
      <w:r w:rsidRPr="003650BF" w:rsidR="006A32BE">
        <w:t xml:space="preserve">included Mobile </w:t>
      </w:r>
      <w:r w:rsidRPr="003650BF" w:rsidR="006A32BE">
        <w:t>Internet Data Value or</w:t>
      </w:r>
    </w:p>
    <w:p w:rsidR="00821024" w:rsidRPr="003650BF">
      <w:pPr>
        <w:pStyle w:val="Heading9"/>
        <w:rPr>
          <w:rFonts w:cs="Arial"/>
        </w:rPr>
      </w:pPr>
      <w:r w:rsidRPr="003650BF" w:rsidR="006A32BE">
        <w:t>Unlimited BlackBerry POP3 Email and Browsing through the BlackBerry Brow</w:t>
      </w:r>
      <w:r w:rsidRPr="003650BF" w:rsidR="006A32BE">
        <w:t>ser and included Mobile Internet Data Value</w:t>
      </w:r>
    </w:p>
    <w:p w:rsidR="00821024" w:rsidRPr="003650BF">
      <w:pPr>
        <w:pStyle w:val="Heading8"/>
      </w:pPr>
      <w:r w:rsidRPr="003650BF" w:rsidR="006A32BE">
        <w:t xml:space="preserve">If you select the </w:t>
      </w:r>
      <w:r w:rsidRPr="003650BF" w:rsidR="006A32BE">
        <w:t>included Mobile Internet Data Value option:</w:t>
      </w:r>
    </w:p>
    <w:p w:rsidR="00821024" w:rsidRPr="003650BF">
      <w:pPr>
        <w:pStyle w:val="Heading9"/>
        <w:rPr>
          <w:rFonts w:cs="Arial"/>
        </w:rPr>
      </w:pPr>
      <w:r w:rsidRPr="003650BF" w:rsidR="006A32BE">
        <w:t>The amount of the "Mobile Internet Data Value" included</w:t>
      </w:r>
      <w:r w:rsidRPr="003650BF" w:rsidR="006A32BE">
        <w:t xml:space="preserve"> for each Optus Cap Plan is set out in Table 2A below.</w:t>
      </w:r>
    </w:p>
    <w:p w:rsidR="00821024" w:rsidRPr="003650BF">
      <w:pPr>
        <w:pStyle w:val="Heading9"/>
        <w:rPr>
          <w:rFonts w:cs="Arial"/>
        </w:rPr>
      </w:pPr>
      <w:r w:rsidRPr="003650BF" w:rsidR="006A32BE">
        <w:t xml:space="preserve">The usage types that are </w:t>
      </w:r>
      <w:r w:rsidRPr="003650BF" w:rsidR="006A32BE">
        <w:rPr>
          <w:b/>
        </w:rPr>
        <w:t>'eligible data'</w:t>
      </w:r>
      <w:r w:rsidRPr="003650BF" w:rsidR="006A32BE">
        <w:t xml:space="preserve"> for each Optus Cap Plan under the included Mobile Internet Da</w:t>
      </w:r>
      <w:r w:rsidRPr="003650BF" w:rsidR="006A32BE">
        <w:t>ta Value are defined in Table 1B below.</w:t>
      </w:r>
    </w:p>
    <w:p w:rsidR="00821024" w:rsidRPr="003650BF">
      <w:pPr>
        <w:pStyle w:val="Heading9"/>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w:t>
      </w:r>
      <w:r w:rsidRPr="003650BF" w:rsidR="006A32BE">
        <w:t>he available "Mobile Internet Data Value" as shown in Table 2A below.</w:t>
      </w:r>
    </w:p>
    <w:p w:rsidR="00821024" w:rsidRPr="003650BF">
      <w:pPr>
        <w:pStyle w:val="Heading9"/>
        <w:rPr>
          <w:rFonts w:cs="Arial"/>
        </w:rPr>
      </w:pPr>
      <w:r w:rsidRPr="003650BF" w:rsidR="006A32BE">
        <w:t>Any unused portion of the</w:t>
      </w:r>
      <w:r w:rsidRPr="003650BF" w:rsidR="006A32BE">
        <w:t xml:space="preserve"> "Mobile Internet Data Value" expires at the end of each month</w:t>
      </w:r>
      <w:r w:rsidRPr="003650BF" w:rsidR="006A32BE">
        <w:t xml:space="preserve"> and does not rollover into the following month.</w:t>
      </w:r>
    </w:p>
    <w:p w:rsidR="00821024" w:rsidRPr="003650BF">
      <w:pPr>
        <w:pStyle w:val="Heading8"/>
      </w:pPr>
      <w:r w:rsidRPr="003650BF" w:rsidR="006A32BE">
        <w:t xml:space="preserve">If you select the Unlimited BlackBerry POP3 Email </w:t>
      </w:r>
      <w:r w:rsidRPr="003650BF" w:rsidR="006A32BE">
        <w:t>and Browsing through the BlackBerry Browser and Included Mobile Internet Data Value option</w:t>
      </w:r>
      <w:r w:rsidRPr="003650BF" w:rsidR="006A32BE">
        <w:rPr>
          <w:i/>
        </w:rPr>
        <w:t>:</w:t>
      </w:r>
    </w:p>
    <w:p w:rsidR="00821024" w:rsidRPr="003650BF">
      <w:pPr>
        <w:pStyle w:val="Heading9"/>
        <w:rPr>
          <w:rFonts w:cs="Arial"/>
        </w:rPr>
      </w:pPr>
      <w:r w:rsidRPr="003650BF" w:rsidR="006A32BE">
        <w:rPr>
          <w:i/>
        </w:rPr>
        <w:t>You</w:t>
      </w:r>
      <w:r w:rsidRPr="003650BF" w:rsidR="006A32BE">
        <w:t xml:space="preserve"> will receive unlimited BlackBerry POP3 Email and Browsing thr</w:t>
      </w:r>
      <w:r w:rsidRPr="003650BF" w:rsidR="006A32BE">
        <w:t>ough the BlackBerry Browser only and use of applications from Optus and third party applications th</w:t>
      </w:r>
      <w:r w:rsidRPr="003650BF" w:rsidR="006A32BE">
        <w:t xml:space="preserve">at require a BlackBerry Data connection and "Mobile Internet Data Value" to the amount set out </w:t>
      </w:r>
      <w:r w:rsidRPr="003650BF" w:rsidR="006A32BE">
        <w:t>in Table 2A below.</w:t>
      </w:r>
    </w:p>
    <w:p w:rsidR="00821024" w:rsidRPr="003650BF">
      <w:pPr>
        <w:pStyle w:val="Heading9"/>
        <w:rPr>
          <w:rFonts w:cs="Arial"/>
        </w:rPr>
      </w:pPr>
      <w:r w:rsidRPr="003650BF" w:rsidR="006A32BE">
        <w:t>The usage types that are '</w:t>
      </w:r>
      <w:r w:rsidRPr="003650BF" w:rsidR="006A32BE">
        <w:rPr>
          <w:b/>
        </w:rPr>
        <w:t>eligible data'</w:t>
      </w:r>
      <w:r w:rsidRPr="003650BF" w:rsidR="006A32BE">
        <w:t xml:space="preserve"> fo</w:t>
      </w:r>
      <w:r w:rsidRPr="003650BF" w:rsidR="006A32BE">
        <w:t>r each Optus Cap Plan under the Unlimited BlackBerry POP3 Email and Browsing are defined in Table 1</w:t>
      </w:r>
      <w:r w:rsidRPr="003650BF" w:rsidR="006A32BE">
        <w:t>C below.</w:t>
      </w:r>
    </w:p>
    <w:p w:rsidR="00821024" w:rsidRPr="003650BF">
      <w:pPr>
        <w:pStyle w:val="Heading9"/>
        <w:rPr>
          <w:rFonts w:cs="Arial"/>
        </w:rPr>
      </w:pPr>
      <w:r w:rsidRPr="003650BF" w:rsidR="006A32BE">
        <w:t xml:space="preserve">Use of Unlimited BlackBerry POP3 Email is only for personal use and is not to be used </w:t>
      </w:r>
      <w:r w:rsidRPr="003650BF" w:rsidR="006A32BE">
        <w:t>for commercial purposes. Fair Go Policy (</w:t>
      </w:r>
      <w:r w:rsidR="002152AA">
        <w:fldChar w:fldCharType="begin"/>
      </w:r>
      <w:r w:rsidR="002152AA">
        <w:instrText xml:space="preserve"> HYPERLINK "http://w</w:instrText>
      </w:r>
      <w:r w:rsidR="002152AA">
        <w:instrText xml:space="preserve">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also applies to una</w:t>
      </w:r>
      <w:r w:rsidRPr="003650BF" w:rsidR="006A32BE">
        <w:t xml:space="preserve">cceptable use. </w:t>
      </w:r>
    </w:p>
    <w:p w:rsidR="00821024" w:rsidRPr="003650BF">
      <w:pPr>
        <w:pStyle w:val="Heading9"/>
        <w:rPr>
          <w:rFonts w:cs="Arial"/>
        </w:rPr>
      </w:pPr>
      <w:r w:rsidRPr="003650BF" w:rsidR="006A32BE">
        <w:t xml:space="preserve">The usage types that are </w:t>
      </w:r>
      <w:r w:rsidRPr="003650BF" w:rsidR="006A32BE">
        <w:rPr>
          <w:b/>
        </w:rPr>
        <w:t>'eligible data'</w:t>
      </w:r>
      <w:r w:rsidRPr="003650BF" w:rsidR="006A32BE">
        <w:t xml:space="preserve"> for each Optus Cap Plan under the incl</w:t>
      </w:r>
      <w:r w:rsidRPr="003650BF" w:rsidR="006A32BE">
        <w:t>uded Mobile Internet Data Value are defined in Table 1B below.</w:t>
      </w:r>
    </w:p>
    <w:p w:rsidR="00821024" w:rsidRPr="003650BF">
      <w:pPr>
        <w:pStyle w:val="Heading9"/>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available "Mobile Internet Data Valu</w:t>
      </w:r>
      <w:r w:rsidRPr="003650BF" w:rsidR="006A32BE">
        <w:t>e" as shown in Table 2A below.</w:t>
      </w:r>
    </w:p>
    <w:p w:rsidR="00821024" w:rsidRPr="003650BF">
      <w:pPr>
        <w:pStyle w:val="Heading9"/>
        <w:rPr>
          <w:rFonts w:cs="Arial"/>
        </w:rPr>
      </w:pPr>
      <w:r w:rsidRPr="003650BF" w:rsidR="006A32BE">
        <w:t>Any unused portion of the "Mobile Internet Data Value" expires a</w:t>
      </w:r>
      <w:r w:rsidRPr="003650BF" w:rsidR="006A32BE">
        <w:t>t the end of each month and does not rollover into the followi</w:t>
      </w:r>
      <w:r w:rsidRPr="003650BF" w:rsidR="006A32BE">
        <w:t>ng month.</w:t>
      </w:r>
    </w:p>
    <w:p w:rsidR="00821024" w:rsidRPr="003650BF">
      <w:pPr>
        <w:pStyle w:val="Heading7"/>
        <w:rPr>
          <w:b/>
        </w:rPr>
      </w:pPr>
      <w:bookmarkStart w:id="836" w:name="_Ref447903073"/>
      <w:r w:rsidRPr="003650BF" w:rsidR="006A32BE">
        <w:rPr>
          <w:b/>
        </w:rPr>
        <w:t>Unlimited mobile access to Facebook®, Twitter, LinkedIn, Ebay, Four Square, MySpace</w:t>
      </w:r>
      <w:bookmarkEnd w:id="836"/>
    </w:p>
    <w:p w:rsidR="00821024" w:rsidRPr="003650BF">
      <w:pPr>
        <w:pStyle w:val="Heading8"/>
      </w:pPr>
      <w:bookmarkStart w:id="837" w:name="_Ref447903137"/>
      <w:r w:rsidRPr="003650BF" w:rsidR="006A32BE">
        <w:t>Under</w:t>
      </w:r>
      <w:r w:rsidRPr="003650BF" w:rsidR="006A32BE">
        <w:t xml:space="preserve"> the Optus Cap Plans, </w:t>
      </w:r>
      <w:r w:rsidRPr="003650BF" w:rsidR="006A32BE">
        <w:rPr>
          <w:i/>
        </w:rPr>
        <w:t>you</w:t>
      </w:r>
      <w:r w:rsidRPr="003650BF" w:rsidR="006A32BE">
        <w:t xml:space="preserve"> will receive unlimited mobile access to Facebook®, Twitter, LinkedIn,</w:t>
      </w:r>
      <w:r w:rsidRPr="003650BF" w:rsidR="006A32BE">
        <w:t xml:space="preserve"> Ebay, Four Square, MySpace within Australia.</w:t>
      </w:r>
      <w:bookmarkEnd w:id="837"/>
    </w:p>
    <w:p w:rsidR="00821024" w:rsidRPr="003650BF">
      <w:pPr>
        <w:pStyle w:val="Heading8"/>
      </w:pPr>
      <w:bookmarkStart w:id="838" w:name="_Ref447903129"/>
      <w:r w:rsidRPr="003650BF" w:rsidR="006A32BE">
        <w:t>Usage of the ser</w:t>
      </w:r>
      <w:r w:rsidRPr="003650BF" w:rsidR="006A32BE">
        <w:t>vices described in paragraph </w:t>
      </w:r>
      <w:r w:rsidRPr="003650BF" w:rsidR="006A32BE">
        <w:fldChar w:fldCharType="begin"/>
      </w:r>
      <w:r w:rsidRPr="003650BF" w:rsidR="006A32BE">
        <w:instrText xml:space="preserve">REF _Ref447903137 \w \h \* Charformat </w:instrText>
      </w:r>
      <w:r w:rsidR="003650BF">
        <w:instrText xml:space="preserve"> \* MERGEFORMAT </w:instrText>
      </w:r>
      <w:r w:rsidRPr="003650BF" w:rsidR="006A32BE">
        <w:fldChar w:fldCharType="separate"/>
      </w:r>
      <w:r w:rsidR="00562AD4">
        <w:t>22.4(g)(i)</w:t>
      </w:r>
      <w:r w:rsidRPr="003650BF" w:rsidR="006A32BE">
        <w:fldChar w:fldCharType="end"/>
      </w:r>
      <w:r w:rsidRPr="003650BF" w:rsidR="006A32BE">
        <w:t xml:space="preserve"> i</w:t>
      </w:r>
      <w:r w:rsidRPr="003650BF" w:rsidR="006A32BE">
        <w:t xml:space="preserve">s separate to and is not included in </w:t>
      </w:r>
      <w:r w:rsidRPr="003650BF" w:rsidR="006A32BE">
        <w:rPr>
          <w:i/>
        </w:rPr>
        <w:t>your</w:t>
      </w:r>
      <w:r w:rsidRPr="003650BF" w:rsidR="006A32BE">
        <w:t xml:space="preserve"> "Mobile Internet Data Value"</w:t>
      </w:r>
      <w:bookmarkEnd w:id="838"/>
    </w:p>
    <w:p w:rsidR="00821024" w:rsidRPr="003650BF">
      <w:pPr>
        <w:pStyle w:val="Heading8"/>
      </w:pPr>
      <w:r w:rsidRPr="003650BF" w:rsidR="006A32BE">
        <w:t xml:space="preserve">These features are only </w:t>
      </w:r>
      <w:r w:rsidRPr="003650BF" w:rsidR="006A32BE">
        <w:t xml:space="preserve">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w:t>
      </w:r>
      <w:r w:rsidRPr="003650BF" w:rsidR="006A32BE">
        <w:t>e.</w:t>
      </w:r>
    </w:p>
    <w:p w:rsidR="00821024" w:rsidRPr="003650BF">
      <w:pPr>
        <w:pStyle w:val="Heading8"/>
      </w:pPr>
      <w:r w:rsidRPr="003650BF" w:rsidR="006A32BE">
        <w:t>The Fair Go Policy (</w:t>
      </w:r>
      <w:r w:rsidR="002152AA">
        <w:fldChar w:fldCharType="begin"/>
      </w:r>
      <w:r w:rsidR="002152AA">
        <w:instrText xml:space="preserve"> HYPERLINK "http://www.optus.com.au/content/dam/optus/appendix/Appendix%20S</w:instrText>
      </w:r>
      <w:r w:rsidR="002152AA">
        <w:instrText xml:space="preserve">/AppS.doc"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Facebook®, Twitter, LinkedIn, Ebay, F</w:t>
      </w:r>
      <w:r w:rsidRPr="003650BF" w:rsidR="006A32BE">
        <w:t xml:space="preserve">our Square, and MySpace. </w:t>
      </w:r>
    </w:p>
    <w:p w:rsidR="00821024" w:rsidRPr="003650BF">
      <w:pPr>
        <w:pStyle w:val="Heading8"/>
      </w:pPr>
      <w:r w:rsidRPr="003650BF" w:rsidR="006A32BE">
        <w:t xml:space="preserve">If </w:t>
      </w:r>
      <w:r w:rsidRPr="003650BF" w:rsidR="006A32BE">
        <w:rPr>
          <w:i/>
        </w:rPr>
        <w:t>you</w:t>
      </w:r>
      <w:r w:rsidRPr="003650BF" w:rsidR="006A32BE">
        <w:t xml:space="preserve"> select the Unlimited BlackBer</w:t>
      </w:r>
      <w:r w:rsidRPr="003650BF" w:rsidR="006A32BE">
        <w:t>ry POP3 Email on the $19/$29 Optus Cap Plans mobile access to</w:t>
      </w:r>
      <w:r w:rsidRPr="003650BF" w:rsidR="006A32BE">
        <w:rPr>
          <w:b/>
        </w:rPr>
        <w:t xml:space="preserve"> Facebook®, Twitter, LinkedIn, Ebay, F</w:t>
      </w:r>
      <w:r w:rsidRPr="003650BF" w:rsidR="006A32BE">
        <w:rPr>
          <w:b/>
        </w:rPr>
        <w:t xml:space="preserve">our Square, MySpace </w:t>
      </w:r>
      <w:r w:rsidRPr="003650BF" w:rsidR="006A32BE">
        <w:t>will be blocked.</w:t>
      </w:r>
    </w:p>
    <w:p w:rsidR="00821024" w:rsidRPr="003650BF">
      <w:pPr>
        <w:pStyle w:val="Heading7"/>
        <w:rPr>
          <w:b/>
        </w:rPr>
      </w:pPr>
      <w:bookmarkStart w:id="839" w:name="_Ref447903093"/>
      <w:r w:rsidRPr="003650BF" w:rsidR="006A32BE">
        <w:rPr>
          <w:b/>
        </w:rPr>
        <w:t>Unlimited SMS on the $59 Optus Cap Plan</w:t>
      </w:r>
      <w:bookmarkEnd w:id="839"/>
    </w:p>
    <w:p w:rsidR="00821024" w:rsidRPr="003650BF">
      <w:pPr>
        <w:pStyle w:val="Heading8"/>
      </w:pPr>
      <w:r w:rsidRPr="003650BF" w:rsidR="006A32BE">
        <w:t>Under the $59 Optu</w:t>
      </w:r>
      <w:r w:rsidRPr="003650BF" w:rsidR="006A32BE">
        <w:t xml:space="preserve">s Cap plan </w:t>
      </w:r>
      <w:r w:rsidRPr="003650BF" w:rsidR="006A32BE">
        <w:rPr>
          <w:i/>
        </w:rPr>
        <w:t xml:space="preserve">you </w:t>
      </w:r>
      <w:r w:rsidRPr="003650BF" w:rsidR="006A32BE">
        <w:t>will receive the Unlimited SMS and may send unl</w:t>
      </w:r>
      <w:r w:rsidRPr="003650BF" w:rsidR="006A32BE">
        <w:t>imited standard national SMS to Australian GSM Mobiles.</w:t>
      </w:r>
    </w:p>
    <w:p w:rsidR="00821024" w:rsidRPr="003650BF">
      <w:pPr>
        <w:pStyle w:val="Heading8"/>
      </w:pPr>
      <w:r w:rsidRPr="003650BF" w:rsidR="006A32BE">
        <w:t>Unlimited SMS excludes International, Premi</w:t>
      </w:r>
      <w:r w:rsidRPr="003650BF" w:rsidR="006A32BE">
        <w:t>um, Group and Email SMS.</w:t>
      </w:r>
    </w:p>
    <w:p w:rsidR="00821024" w:rsidRPr="003650BF">
      <w:pPr>
        <w:pStyle w:val="Heading8"/>
      </w:pPr>
      <w:r w:rsidRPr="003650BF" w:rsidR="006A32BE">
        <w:rPr>
          <w:i/>
        </w:rPr>
        <w:t xml:space="preserve">You </w:t>
      </w:r>
      <w:r w:rsidRPr="003650BF" w:rsidR="006A32BE">
        <w:t>must pay for any messages that are not eligible messages.</w:t>
      </w:r>
    </w:p>
    <w:p w:rsidR="00821024" w:rsidRPr="003650BF">
      <w:pPr>
        <w:pStyle w:val="Heading8"/>
      </w:pPr>
      <w:r w:rsidRPr="003650BF" w:rsidR="006A32BE">
        <w:t>Any unus</w:t>
      </w:r>
      <w:r w:rsidRPr="003650BF" w:rsidR="006A32BE">
        <w:t xml:space="preserve">ed portion of the plan expires at the end of each month. This </w:t>
      </w:r>
      <w:r w:rsidRPr="003650BF" w:rsidR="006A32BE">
        <w:t>means that it does not roll over into following month.</w:t>
      </w:r>
    </w:p>
    <w:p w:rsidR="00821024" w:rsidRPr="003650BF">
      <w:pPr>
        <w:pStyle w:val="Heading8"/>
      </w:pPr>
      <w:r w:rsidRPr="003650BF" w:rsidR="006A32BE">
        <w:t xml:space="preserve">Unlimited SMS only applies for personal use </w:t>
      </w:r>
      <w:r w:rsidRPr="003650BF" w:rsidR="006A32BE">
        <w:t xml:space="preserve">only and is not to be used for commercial purposes. </w:t>
      </w:r>
    </w:p>
    <w:p w:rsidR="00821024" w:rsidRPr="003650BF">
      <w:pPr>
        <w:pStyle w:val="Heading7"/>
        <w:rPr>
          <w:b/>
        </w:rPr>
      </w:pPr>
      <w:bookmarkStart w:id="840" w:name="_Ref447903112"/>
      <w:r w:rsidRPr="003650BF" w:rsidR="006A32BE">
        <w:rPr>
          <w:b/>
        </w:rPr>
        <w:t>Other Optus Cap Plans Conditions and Offer</w:t>
      </w:r>
      <w:r w:rsidRPr="003650BF" w:rsidR="006A32BE">
        <w:rPr>
          <w:b/>
        </w:rPr>
        <w:t>s</w:t>
      </w:r>
      <w:bookmarkEnd w:id="840"/>
    </w:p>
    <w:p w:rsidR="00821024" w:rsidRPr="003650BF">
      <w:pPr>
        <w:pStyle w:val="Heading8"/>
      </w:pPr>
      <w:r w:rsidRPr="003650BF" w:rsidR="006A32BE">
        <w:t>The Fair Go Policy (</w:t>
      </w:r>
      <w:r w:rsidR="002152AA">
        <w:fldChar w:fldCharType="begin"/>
      </w:r>
      <w:r w:rsidR="002152AA">
        <w:instrText xml:space="preserve"> HYPERLINK "http://www.optus.com.au/con</w:instrText>
      </w:r>
      <w:r w:rsidR="002152AA">
        <w:instrText xml:space="preserve">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PTT Usage up to 150 minute</w:t>
      </w:r>
      <w:r w:rsidRPr="003650BF" w:rsidR="006A32BE">
        <w:t>s per month (this service is no longer available from 4 November 2010), Voice Over Internet Pro</w:t>
      </w:r>
      <w:r w:rsidRPr="003650BF" w:rsidR="006A32BE">
        <w:t xml:space="preserve">tocol (VOIP) services up to 10 megabytes per month. </w:t>
      </w:r>
    </w:p>
    <w:p w:rsidR="00821024" w:rsidRPr="003650BF">
      <w:pPr>
        <w:pStyle w:val="Heading8"/>
      </w:pPr>
      <w:r w:rsidRPr="003650BF" w:rsidR="006A32BE">
        <w:t>Voice Ove</w:t>
      </w:r>
      <w:r w:rsidRPr="003650BF" w:rsidR="006A32BE">
        <w:t xml:space="preserve">r Internet Protocol (VOIP) services will be charged at 1.5c per kilobyte of usage, capped at $9.90 </w:t>
      </w:r>
      <w:r w:rsidRPr="003650BF" w:rsidR="006A32BE">
        <w:t xml:space="preserve">per month until </w:t>
      </w:r>
      <w:r w:rsidRPr="003650BF" w:rsidR="006A32BE">
        <w:rPr>
          <w:i/>
        </w:rPr>
        <w:t xml:space="preserve">you </w:t>
      </w:r>
      <w:r w:rsidRPr="003650BF" w:rsidR="006A32BE">
        <w:t xml:space="preserve">reach 5 megabytes of usage in that month, after which </w:t>
      </w:r>
      <w:r w:rsidRPr="003650BF" w:rsidR="006A32BE">
        <w:rPr>
          <w:i/>
        </w:rPr>
        <w:t xml:space="preserve">you </w:t>
      </w:r>
      <w:r w:rsidRPr="003650BF" w:rsidR="006A32BE">
        <w:t>will be charged a</w:t>
      </w:r>
      <w:r w:rsidRPr="003650BF" w:rsidR="006A32BE">
        <w:t>t 0.3c per kilobyte of usage for the remainder of that month.</w:t>
      </w:r>
    </w:p>
    <w:p w:rsidR="00821024" w:rsidRPr="003650BF">
      <w:pPr>
        <w:pStyle w:val="Heading8"/>
      </w:pPr>
      <w:r w:rsidRPr="003650BF" w:rsidR="006A32BE">
        <w:t xml:space="preserve">Some handsets are locked to our network. If </w:t>
      </w:r>
      <w:r w:rsidRPr="003650BF" w:rsidR="006A32BE">
        <w:rPr>
          <w:i/>
        </w:rPr>
        <w:t>you</w:t>
      </w:r>
      <w:r w:rsidRPr="003650BF" w:rsidR="006A32BE">
        <w:t xml:space="preserve"> wish to unlock one of these handsets you should cal</w:t>
      </w:r>
      <w:r w:rsidRPr="003650BF" w:rsidR="006A32BE">
        <w:t xml:space="preserve">l our Customer Service centre. There may be a fee charged by </w:t>
      </w:r>
      <w:r w:rsidRPr="003650BF" w:rsidR="006A32BE">
        <w:rPr>
          <w:i/>
        </w:rPr>
        <w:t>us</w:t>
      </w:r>
      <w:r w:rsidRPr="003650BF" w:rsidR="006A32BE">
        <w:t xml:space="preserve"> to unlock these handsets.</w:t>
      </w:r>
    </w:p>
    <w:p w:rsidR="00821024" w:rsidRPr="003650BF">
      <w:pPr>
        <w:pStyle w:val="Heading8"/>
      </w:pPr>
      <w:r w:rsidRPr="003650BF" w:rsidR="006A32BE">
        <w:t>Avail</w:t>
      </w:r>
      <w:r w:rsidRPr="003650BF" w:rsidR="006A32BE">
        <w:t xml:space="preserve">able features will vary depending on </w:t>
      </w:r>
      <w:r w:rsidRPr="003650BF" w:rsidR="006A32BE">
        <w:rPr>
          <w:i/>
        </w:rPr>
        <w:t>your</w:t>
      </w:r>
      <w:r w:rsidRPr="003650BF" w:rsidR="006A32BE">
        <w:t xml:space="preserve"> handset or software </w:t>
      </w:r>
      <w:r w:rsidRPr="003650BF" w:rsidR="006A32BE">
        <w:t>version.</w:t>
      </w:r>
    </w:p>
    <w:p w:rsidR="00821024" w:rsidRPr="003650BF">
      <w:pPr>
        <w:pStyle w:val="Heading7"/>
        <w:rPr>
          <w:b/>
        </w:rPr>
      </w:pPr>
      <w:r w:rsidRPr="003650BF" w:rsidR="006A32BE">
        <w:rPr>
          <w:b/>
        </w:rPr>
        <w:t>Additional discount option – 'yes' for 5</w:t>
      </w:r>
    </w:p>
    <w:p w:rsidR="00821024" w:rsidRPr="003650BF">
      <w:pPr>
        <w:pStyle w:val="Heading8"/>
      </w:pPr>
      <w:r w:rsidRPr="003650BF" w:rsidR="006A32BE">
        <w:rPr>
          <w:i/>
        </w:rPr>
        <w:t>You</w:t>
      </w:r>
      <w:r w:rsidRPr="003650BF" w:rsidR="006A32BE">
        <w:t xml:space="preserve"> will receive the 'yes' for 5 offer where </w:t>
      </w:r>
      <w:r w:rsidRPr="003650BF" w:rsidR="006A32BE">
        <w:rPr>
          <w:i/>
        </w:rPr>
        <w:t xml:space="preserve">you </w:t>
      </w:r>
      <w:r w:rsidRPr="003650BF" w:rsidR="006A32BE">
        <w:t>can make 5 minute voice calls within Australia to other Optus mobile services on the same custo</w:t>
      </w:r>
      <w:r w:rsidRPr="003650BF" w:rsidR="006A32BE">
        <w:t>mer account number for no additional cost. Limit of 1000 minut</w:t>
      </w:r>
      <w:r w:rsidRPr="003650BF" w:rsidR="006A32BE">
        <w:t xml:space="preserve">es per month applies. Standard call rates of </w:t>
      </w:r>
      <w:r w:rsidRPr="003650BF" w:rsidR="006A32BE">
        <w:rPr>
          <w:i/>
        </w:rPr>
        <w:t>your</w:t>
      </w:r>
      <w:r w:rsidRPr="003650BF" w:rsidR="006A32BE">
        <w:t xml:space="preserve"> plan apply after the first 5 minutes. Fair Go Pol</w:t>
      </w:r>
      <w:r w:rsidRPr="003650BF" w:rsidR="006A32BE">
        <w:t>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w:t>
      </w:r>
      <w:r w:rsidRPr="003650BF" w:rsidR="006A32BE">
        <w:rPr>
          <w:rStyle w:val="Hyperlink"/>
        </w:rPr>
        <w:t>pendix S</w:t>
      </w:r>
      <w:r w:rsidR="002152AA">
        <w:rPr>
          <w:rStyle w:val="Hyperlink"/>
        </w:rPr>
        <w:fldChar w:fldCharType="end"/>
      </w:r>
      <w:r w:rsidRPr="003650BF" w:rsidR="006A32BE">
        <w:t>) applies.</w:t>
      </w:r>
    </w:p>
    <w:p w:rsidR="00821024" w:rsidRPr="003650BF">
      <w:pPr>
        <w:pStyle w:val="Heading7"/>
        <w:rPr>
          <w:b/>
        </w:rPr>
      </w:pPr>
      <w:r w:rsidRPr="003650BF" w:rsidR="006A32BE">
        <w:rPr>
          <w:b/>
        </w:rPr>
        <w:t>Eligible Calls and Pricing Plans</w:t>
      </w:r>
    </w:p>
    <w:p w:rsidR="00821024" w:rsidRPr="003650BF">
      <w:pPr>
        <w:pStyle w:val="Heading8"/>
      </w:pPr>
      <w:r w:rsidRPr="003650BF" w:rsidR="006A32BE">
        <w:t xml:space="preserve">Table 1A </w:t>
      </w:r>
      <w:r w:rsidRPr="003650BF" w:rsidR="006A32BE">
        <w:t>below indicates whether particular call and message types are an 'eligible call and text' which cou</w:t>
      </w:r>
      <w:r w:rsidRPr="003650BF" w:rsidR="006A32BE">
        <w:t xml:space="preserve">nt towards the "Included Value" and Minimum Monthly Charge of </w:t>
      </w:r>
      <w:r w:rsidRPr="003650BF" w:rsidR="006A32BE">
        <w:rPr>
          <w:i/>
        </w:rPr>
        <w:t xml:space="preserve">your </w:t>
      </w:r>
      <w:r w:rsidRPr="003650BF" w:rsidR="006A32BE">
        <w:t>selected Optus Cap Plans.</w:t>
      </w:r>
    </w:p>
    <w:p w:rsidR="00821024" w:rsidRPr="003650BF">
      <w:pPr>
        <w:pStyle w:val="Heading8"/>
      </w:pPr>
      <w:r w:rsidRPr="003650BF" w:rsidR="006A32BE">
        <w:t>Ta</w:t>
      </w:r>
      <w:r w:rsidRPr="003650BF" w:rsidR="006A32BE">
        <w:t>ble 1B below indicates whether a particular data type is 'elig</w:t>
      </w:r>
      <w:r w:rsidRPr="003650BF" w:rsidR="006A32BE">
        <w:t xml:space="preserve">ible data usage' which counts towards the data value of </w:t>
      </w:r>
      <w:r w:rsidRPr="003650BF" w:rsidR="006A32BE">
        <w:rPr>
          <w:i/>
        </w:rPr>
        <w:t xml:space="preserve">your </w:t>
      </w:r>
      <w:r w:rsidRPr="003650BF" w:rsidR="006A32BE">
        <w:t>selected Optus Cap plan.</w:t>
      </w:r>
    </w:p>
    <w:p w:rsidR="00821024" w:rsidRPr="003650BF">
      <w:pPr>
        <w:pStyle w:val="Heading8"/>
      </w:pPr>
      <w:r w:rsidRPr="003650BF" w:rsidR="006A32BE">
        <w:t>Table 1C belo</w:t>
      </w:r>
      <w:r w:rsidRPr="003650BF" w:rsidR="006A32BE">
        <w:t>w indicates whether a particular data type is 'eligible data usage' which counts towards the Un</w:t>
      </w:r>
      <w:r w:rsidRPr="003650BF" w:rsidR="006A32BE">
        <w:t xml:space="preserve">limited BlackBerry POP3 Email of </w:t>
      </w:r>
      <w:r w:rsidRPr="003650BF" w:rsidR="006A32BE">
        <w:rPr>
          <w:i/>
        </w:rPr>
        <w:t xml:space="preserve">your </w:t>
      </w:r>
      <w:r w:rsidRPr="003650BF" w:rsidR="006A32BE">
        <w:t>selected Optus Cap Plans</w:t>
      </w:r>
      <w:r w:rsidRPr="003650BF" w:rsidR="006A32BE">
        <w:t>.</w:t>
      </w:r>
    </w:p>
    <w:p w:rsidR="00821024" w:rsidRPr="003650BF">
      <w:pPr>
        <w:pStyle w:val="Heading8"/>
      </w:pPr>
      <w:r w:rsidRPr="003650BF" w:rsidR="006A32BE">
        <w:t>Table 1D below indicates whether a particular data type is 'eligible data usage' which counts tow</w:t>
      </w:r>
      <w:r w:rsidRPr="003650BF" w:rsidR="006A32BE">
        <w:t xml:space="preserve">ards the Unlimited BlackBerry POP3 Email and Browsing value of </w:t>
      </w:r>
      <w:r w:rsidRPr="003650BF" w:rsidR="006A32BE">
        <w:rPr>
          <w:i/>
        </w:rPr>
        <w:t xml:space="preserve">your </w:t>
      </w:r>
      <w:r w:rsidRPr="003650BF" w:rsidR="006A32BE">
        <w:t>selected Optus Cap Plans.</w:t>
      </w:r>
    </w:p>
    <w:p w:rsidR="00821024" w:rsidRPr="003650BF">
      <w:pPr>
        <w:pStyle w:val="Heading8"/>
      </w:pPr>
      <w:r w:rsidRPr="003650BF" w:rsidR="006A32BE">
        <w:t>T</w:t>
      </w:r>
      <w:r w:rsidRPr="003650BF" w:rsidR="006A32BE">
        <w:t>able 2A below contains details of each Optus Cap Plans.</w:t>
      </w:r>
    </w:p>
    <w:p w:rsidR="00821024" w:rsidRPr="003650BF">
      <w:pPr>
        <w:pStyle w:val="BodyText"/>
        <w:ind w:left="720"/>
        <w:rPr>
          <w:b/>
        </w:rPr>
      </w:pPr>
      <w:r w:rsidRPr="003650BF" w:rsidR="006A32BE">
        <w:rPr>
          <w:b/>
        </w:rPr>
        <w:t xml:space="preserve">Table </w:t>
      </w:r>
      <w:r w:rsidRPr="003650BF" w:rsidR="006A32BE">
        <w:rPr>
          <w:b/>
        </w:rPr>
        <w:t>1A – Eligible Calls and Text for the Included Cap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040"/>
        <w:gridCol w:w="3386"/>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5040" w:type="dxa"/>
            <w:shd w:val="clear" w:color="auto" w:fill="auto"/>
          </w:tcPr>
          <w:p w:rsidR="00821024" w:rsidRPr="003650BF">
            <w:pPr>
              <w:pStyle w:val="BodyText"/>
              <w:spacing w:before="100" w:after="100"/>
              <w:rPr>
                <w:b/>
              </w:rPr>
            </w:pPr>
            <w:r w:rsidRPr="003650BF" w:rsidR="006A32BE">
              <w:rPr>
                <w:b/>
              </w:rPr>
              <w:t>Call Type</w:t>
            </w:r>
          </w:p>
        </w:tc>
        <w:tc>
          <w:tcPr>
            <w:tcW w:w="3386" w:type="dxa"/>
            <w:shd w:val="clear" w:color="auto" w:fill="auto"/>
          </w:tcPr>
          <w:p w:rsidR="00821024" w:rsidRPr="003650BF">
            <w:pPr>
              <w:pStyle w:val="BodyT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 xml:space="preserve">Standard National </w:t>
            </w:r>
            <w:r w:rsidRPr="003650BF" w:rsidR="006A32BE">
              <w:t>Voice Calls</w:t>
            </w:r>
          </w:p>
        </w:tc>
        <w:tc>
          <w:tcPr>
            <w:tcW w:w="338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national fixed or GSM mobile serv</w:t>
            </w:r>
            <w:r w:rsidRPr="003650BF" w:rsidR="006A32BE">
              <w:rPr>
                <w:snapToGrid w:val="0"/>
              </w:rPr>
              <w:t>ices that then divert/switch or re-route overseas)</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Standar</w:t>
            </w:r>
            <w:r w:rsidRPr="003650BF" w:rsidR="006A32BE">
              <w:t>d National Video Calls</w:t>
            </w:r>
          </w:p>
        </w:tc>
        <w:tc>
          <w:tcPr>
            <w:tcW w:w="338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International Video Calls</w:t>
            </w:r>
          </w:p>
          <w:p w:rsidR="00821024" w:rsidRPr="003650BF">
            <w:pPr>
              <w:pStyle w:val="BodyText"/>
              <w:spacing w:before="100" w:after="100"/>
              <w:ind w:right="150"/>
            </w:pPr>
            <w:r w:rsidRPr="003650BF" w:rsidR="006A32BE">
              <w:rPr>
                <w:snapToGrid w:val="0"/>
              </w:rPr>
              <w:t>(includes calls to national fixed or GSM mobi</w:t>
            </w:r>
            <w:r w:rsidRPr="003650BF" w:rsidR="006A32BE">
              <w:rPr>
                <w:snapToGrid w:val="0"/>
              </w:rPr>
              <w:t>le services that then divert/switch or re-route overseas)</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Standard National and Internation</w:t>
            </w:r>
            <w:r w:rsidRPr="003650BF" w:rsidR="006A32BE">
              <w:t>al SMS</w:t>
            </w:r>
          </w:p>
        </w:tc>
        <w:tc>
          <w:tcPr>
            <w:tcW w:w="338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Push to Talk (PTT) (this service is no longer avai</w:t>
            </w:r>
            <w:r w:rsidRPr="003650BF" w:rsidR="006A32BE">
              <w:t>lable from 4 November 2010)</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Voicemail Diversions</w:t>
            </w:r>
          </w:p>
        </w:tc>
        <w:tc>
          <w:tcPr>
            <w:tcW w:w="338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Voicemail Deposit and Retrievals</w:t>
            </w:r>
          </w:p>
        </w:tc>
        <w:tc>
          <w:tcPr>
            <w:tcW w:w="338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Int</w:t>
            </w:r>
            <w:r w:rsidRPr="003650BF" w:rsidR="006A32BE">
              <w:t>ernational Roaming &amp; Diversion</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Premium SMS</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Premium Video</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Video Conferencing</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Sta</w:t>
            </w:r>
            <w:r w:rsidRPr="003650BF" w:rsidR="006A32BE">
              <w:t>ndard National MMS</w:t>
            </w:r>
          </w:p>
        </w:tc>
        <w:tc>
          <w:tcPr>
            <w:tcW w:w="338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International MMS</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Optus Zoo or Opt</w:t>
            </w:r>
            <w:r w:rsidRPr="003650BF" w:rsidR="006A32BE">
              <w:t>us Zoo and iZoo Browsing</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Optus Zoo or Optus Zoo and iZoo Downloads</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SMS to 966 (Zoo)</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Dat</w:t>
            </w:r>
            <w:r w:rsidRPr="003650BF" w:rsidR="006A32BE">
              <w:t>a used whilst roaming internationally</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Directory Assistance – 1223</w:t>
            </w:r>
          </w:p>
        </w:tc>
        <w:tc>
          <w:tcPr>
            <w:tcW w:w="338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19XX Numbers</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180</w:t>
            </w:r>
            <w:r w:rsidRPr="003650BF" w:rsidR="006A32BE">
              <w:t>0 and 1300 numbers</w:t>
            </w:r>
          </w:p>
        </w:tc>
        <w:tc>
          <w:tcPr>
            <w:tcW w:w="338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124YES(937)</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Insurance</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 xml:space="preserve">Handset </w:t>
            </w:r>
            <w:r w:rsidRPr="003650BF" w:rsidR="006A32BE">
              <w:t>Payments</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Content Packs (unless specified in promotions)</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Mobile Internet usage</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True Loca</w:t>
            </w:r>
            <w:r w:rsidRPr="003650BF" w:rsidR="006A32BE">
              <w:t>l Usage</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VOIP services</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Calls to Satellite</w:t>
            </w:r>
          </w:p>
        </w:tc>
        <w:tc>
          <w:tcPr>
            <w:tcW w:w="338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pPr>
            <w:r w:rsidRPr="003650BF" w:rsidR="006A32BE">
              <w:t>Surepage</w:t>
            </w:r>
          </w:p>
        </w:tc>
        <w:tc>
          <w:tcPr>
            <w:tcW w:w="3386"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 xml:space="preserve">Table 1B – Eligible for the </w:t>
      </w:r>
      <w:r w:rsidRPr="003650BF" w:rsidR="006A32BE">
        <w:rPr>
          <w:b/>
        </w:rPr>
        <w:t>Included Mobile Internet Data</w:t>
      </w:r>
    </w:p>
    <w:tbl>
      <w:tblPr>
        <w:tblStyle w:val="TableNormal"/>
        <w:tblW w:w="4065" w:type="pct"/>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095"/>
        <w:gridCol w:w="3385"/>
      </w:tblGrid>
      <w:tr>
        <w:tblPrEx>
          <w:tblW w:w="4065" w:type="pct"/>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3004" w:type="pct"/>
            <w:shd w:val="clear" w:color="auto" w:fill="auto"/>
          </w:tcPr>
          <w:p w:rsidR="00821024" w:rsidRPr="003650BF">
            <w:pPr>
              <w:pStyle w:val="BodyText"/>
              <w:spacing w:before="100" w:after="100"/>
              <w:rPr>
                <w:b/>
              </w:rPr>
            </w:pPr>
            <w:r w:rsidRPr="003650BF" w:rsidR="006A32BE">
              <w:rPr>
                <w:b/>
              </w:rPr>
              <w:t>Call Type</w:t>
            </w:r>
          </w:p>
        </w:tc>
        <w:tc>
          <w:tcPr>
            <w:tcW w:w="1996" w:type="pct"/>
            <w:shd w:val="clear" w:color="auto" w:fill="auto"/>
          </w:tcPr>
          <w:p w:rsidR="00821024" w:rsidRPr="003650BF">
            <w:pPr>
              <w:pStyle w:val="BodyText"/>
              <w:spacing w:before="100" w:after="100"/>
              <w:rPr>
                <w:b/>
              </w:rPr>
            </w:pPr>
            <w:r w:rsidRPr="003650BF" w:rsidR="006A32BE">
              <w:rPr>
                <w:b/>
              </w:rPr>
              <w:t>Eligible Data</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Standar</w:t>
            </w:r>
            <w:r w:rsidRPr="003650BF" w:rsidR="006A32BE">
              <w:t>d National Voice and Video Calls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ind w:right="151"/>
            </w:pPr>
            <w:r w:rsidRPr="003650BF" w:rsidR="006A32BE">
              <w:t>(including calls to nation</w:t>
            </w:r>
            <w:r w:rsidRPr="003650BF" w:rsidR="006A32BE">
              <w:t>al fixed or GSM mobile services that then divert/switch or re-route overseas)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Premium Video</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Content Video</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Standard National Standard SMS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Inte</w:t>
            </w:r>
            <w:r w:rsidRPr="003650BF" w:rsidR="006A32BE">
              <w:t>rnational SMS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Premium SMS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Standard National Standard MMS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International MMS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 xml:space="preserve">Premium </w:t>
            </w:r>
            <w:r w:rsidRPr="003650BF" w:rsidR="006A32BE">
              <w:t>MMS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National Diversions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Voicemail Deposit and Retrievals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 xml:space="preserve">International Roaming and </w:t>
            </w:r>
            <w:r w:rsidRPr="003650BF" w:rsidR="006A32BE">
              <w:t>Diversion</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Video Conferencing</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Optus Zoo and iZoo Browsi</w:t>
            </w:r>
            <w:r w:rsidRPr="003650BF" w:rsidR="006A32BE">
              <w:t>ng*</w:t>
            </w:r>
          </w:p>
        </w:tc>
        <w:tc>
          <w:tcPr>
            <w:tcW w:w="1996" w:type="pct"/>
          </w:tcPr>
          <w:p w:rsidR="00821024" w:rsidRPr="003650BF">
            <w:pPr>
              <w:pStyle w:val="BodyText"/>
              <w:spacing w:before="100" w:after="100"/>
            </w:pPr>
            <w:r w:rsidRPr="003650BF" w:rsidR="006A32BE">
              <w:t>Yes, up to the monthly included data amount specified in Table 2A.</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Optus Zoo and iZoo Download</w:t>
            </w:r>
            <w:r w:rsidRPr="003650BF" w:rsidR="006A32BE">
              <w:t>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SMS to 966 (Zoo)</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Mobile Internet usage*</w:t>
            </w:r>
          </w:p>
        </w:tc>
        <w:tc>
          <w:tcPr>
            <w:tcW w:w="1996" w:type="pct"/>
          </w:tcPr>
          <w:p w:rsidR="00821024" w:rsidRPr="003650BF">
            <w:pPr>
              <w:pStyle w:val="BodyText"/>
              <w:spacing w:before="100" w:after="100"/>
            </w:pPr>
            <w:r w:rsidRPr="003650BF" w:rsidR="006A32BE">
              <w:t>Yes, up to the monthly included data amount s</w:t>
            </w:r>
            <w:r w:rsidRPr="003650BF" w:rsidR="006A32BE">
              <w:t>pecified in Table 2A.</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Mobile as Modem</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Data Used while Roa</w:t>
            </w:r>
            <w:r w:rsidRPr="003650BF" w:rsidR="006A32BE">
              <w:t>ming Internationally</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Content Packs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TrueLocal Usage</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Directory Assistance- 1223</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 xml:space="preserve">19XX </w:t>
            </w:r>
            <w:r w:rsidRPr="003650BF" w:rsidR="006A32BE">
              <w:t>Numbers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1800, 13 and 1300 numbers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124YES(937)</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Insurance</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Handset Payments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Pu</w:t>
            </w:r>
            <w:r w:rsidRPr="003650BF" w:rsidR="006A32BE">
              <w:t>sh To Talk (PTT) (this service is no longer available from 4 N</w:t>
            </w:r>
            <w:r w:rsidRPr="003650BF" w:rsidR="006A32BE">
              <w:t>ovember 2010)</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keepNext/>
              <w:spacing w:before="100" w:after="100"/>
            </w:pPr>
            <w:r w:rsidRPr="003650BF" w:rsidR="006A32BE">
              <w:t>Calls to Satellite</w:t>
            </w:r>
          </w:p>
        </w:tc>
        <w:tc>
          <w:tcPr>
            <w:tcW w:w="1996" w:type="pct"/>
          </w:tcPr>
          <w:p w:rsidR="00821024" w:rsidRPr="003650BF">
            <w:pPr>
              <w:pStyle w:val="BodyText"/>
              <w:keepN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VOIP services</w:t>
            </w:r>
          </w:p>
        </w:tc>
        <w:tc>
          <w:tcPr>
            <w:tcW w:w="1996" w:type="pct"/>
          </w:tcPr>
          <w:p w:rsidR="00821024" w:rsidRPr="003650BF">
            <w:pPr>
              <w:pStyle w:val="BodyText"/>
              <w:spacing w:before="100" w:after="100"/>
            </w:pPr>
            <w:r w:rsidRPr="003650BF" w:rsidR="006A32BE">
              <w:t>No</w:t>
            </w:r>
          </w:p>
        </w:tc>
      </w:tr>
      <w:tr>
        <w:tblPrEx>
          <w:tblW w:w="4065" w:type="pct"/>
          <w:tblInd w:w="780" w:type="dxa"/>
          <w:tblCellMar>
            <w:left w:w="115" w:type="dxa"/>
            <w:right w:w="115" w:type="dxa"/>
          </w:tblCellMar>
          <w:tblLook w:val="0000"/>
        </w:tblPrEx>
        <w:trPr>
          <w:trHeight w:val="20"/>
        </w:trPr>
        <w:tc>
          <w:tcPr>
            <w:tcW w:w="3004" w:type="pct"/>
          </w:tcPr>
          <w:p w:rsidR="00821024" w:rsidRPr="003650BF">
            <w:pPr>
              <w:pStyle w:val="BodyText"/>
              <w:spacing w:before="100" w:after="100"/>
            </w:pPr>
            <w:r w:rsidRPr="003650BF" w:rsidR="006A32BE">
              <w:t>Surepage</w:t>
            </w:r>
          </w:p>
        </w:tc>
        <w:tc>
          <w:tcPr>
            <w:tcW w:w="1996"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2A – Charges and Cap</w:t>
      </w:r>
      <w:r w:rsidRPr="003650BF" w:rsidR="006A32BE">
        <w:rPr>
          <w:b/>
        </w:rPr>
        <w:t xml:space="preserve"> Amounts for the Optus Cap Plans</w:t>
      </w:r>
    </w:p>
    <w:tbl>
      <w:tblPr>
        <w:tblStyle w:val="TableNormal"/>
        <w:tblW w:w="4019" w:type="pct"/>
        <w:tblInd w:w="828" w:type="dxa"/>
        <w:tblCellMar>
          <w:left w:w="115" w:type="dxa"/>
          <w:right w:w="115" w:type="dxa"/>
        </w:tblCellMar>
        <w:tblLook w:val="0000"/>
      </w:tblPr>
      <w:tblGrid>
        <w:gridCol w:w="2975"/>
        <w:gridCol w:w="2810"/>
        <w:gridCol w:w="2599"/>
      </w:tblGrid>
      <w:tr>
        <w:tblPrEx>
          <w:tblW w:w="4019" w:type="pct"/>
          <w:tblInd w:w="828" w:type="dxa"/>
          <w:tblCellMar>
            <w:left w:w="115" w:type="dxa"/>
            <w:right w:w="115" w:type="dxa"/>
          </w:tblCellMar>
          <w:tblLook w:val="0000"/>
        </w:tblPrEx>
        <w:trPr>
          <w:trHeight w:val="20"/>
          <w:tblHeader/>
        </w:trPr>
        <w:tc>
          <w:tcPr>
            <w:tcW w:w="1774" w:type="pct"/>
            <w:tcBorders>
              <w:top w:val="single" w:sz="4" w:space="0" w:color="auto"/>
              <w:left w:val="single" w:sz="4" w:space="0" w:color="auto"/>
              <w:bottom w:val="single" w:sz="4" w:space="0" w:color="auto"/>
              <w:right w:val="single" w:sz="4" w:space="0" w:color="auto"/>
            </w:tcBorders>
            <w:shd w:val="clear" w:color="auto" w:fill="auto"/>
          </w:tcPr>
          <w:p w:rsidR="00821024" w:rsidRPr="003650BF">
            <w:pPr>
              <w:pStyle w:val="BodyText"/>
              <w:spacing w:before="100" w:after="100"/>
              <w:rPr>
                <w:b/>
                <w:lang w:eastAsia="en-AU"/>
              </w:rPr>
            </w:pPr>
          </w:p>
        </w:tc>
        <w:tc>
          <w:tcPr>
            <w:tcW w:w="1676" w:type="pct"/>
            <w:tcBorders>
              <w:top w:val="single" w:sz="4" w:space="0" w:color="auto"/>
              <w:left w:val="nil"/>
              <w:bottom w:val="single" w:sz="4" w:space="0" w:color="auto"/>
              <w:right w:val="single" w:sz="4" w:space="0" w:color="auto"/>
            </w:tcBorders>
            <w:shd w:val="clear" w:color="auto" w:fill="auto"/>
          </w:tcPr>
          <w:p w:rsidR="00821024" w:rsidRPr="003650BF">
            <w:pPr>
              <w:pStyle w:val="BodyText"/>
              <w:spacing w:before="100" w:after="100"/>
              <w:jc w:val="center"/>
              <w:rPr>
                <w:b/>
                <w:lang w:eastAsia="en-AU"/>
              </w:rPr>
            </w:pPr>
            <w:r w:rsidRPr="003650BF" w:rsidR="006A32BE">
              <w:rPr>
                <w:b/>
                <w:lang w:eastAsia="en-AU"/>
              </w:rPr>
              <w:t>$49 Optus Cap</w:t>
            </w:r>
          </w:p>
        </w:tc>
        <w:tc>
          <w:tcPr>
            <w:tcW w:w="1550" w:type="pct"/>
            <w:tcBorders>
              <w:top w:val="single" w:sz="4" w:space="0" w:color="auto"/>
              <w:left w:val="nil"/>
              <w:bottom w:val="single" w:sz="4" w:space="0" w:color="auto"/>
              <w:right w:val="single" w:sz="4" w:space="0" w:color="auto"/>
            </w:tcBorders>
            <w:shd w:val="clear" w:color="auto" w:fill="auto"/>
          </w:tcPr>
          <w:p w:rsidR="00821024" w:rsidRPr="003650BF">
            <w:pPr>
              <w:pStyle w:val="BodyText"/>
              <w:spacing w:before="100" w:after="100"/>
              <w:jc w:val="center"/>
              <w:rPr>
                <w:b/>
                <w:lang w:eastAsia="en-AU"/>
              </w:rPr>
            </w:pPr>
            <w:r w:rsidRPr="003650BF" w:rsidR="006A32BE">
              <w:rPr>
                <w:b/>
                <w:lang w:eastAsia="en-AU"/>
              </w:rPr>
              <w:t>$59 Optus Cap</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Monthly charge</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$49</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$59</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Cap Start</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$49</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$59</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noWrap/>
          </w:tcPr>
          <w:p w:rsidR="00821024" w:rsidRPr="003650BF">
            <w:pPr>
              <w:pStyle w:val="BodyText"/>
              <w:spacing w:before="100" w:after="100"/>
              <w:rPr>
                <w:rFonts w:cs="Arial"/>
                <w:lang w:eastAsia="en-AU"/>
              </w:rPr>
            </w:pPr>
          </w:p>
        </w:tc>
        <w:tc>
          <w:tcPr>
            <w:tcW w:w="3226" w:type="pct"/>
            <w:gridSpan w:val="2"/>
            <w:tcBorders>
              <w:top w:val="single" w:sz="4" w:space="0" w:color="auto"/>
              <w:left w:val="nil"/>
              <w:bottom w:val="single" w:sz="4" w:space="0" w:color="auto"/>
              <w:right w:val="single" w:sz="4" w:space="0" w:color="000000"/>
            </w:tcBorders>
          </w:tcPr>
          <w:p w:rsidR="00821024" w:rsidRPr="003650BF">
            <w:pPr>
              <w:pStyle w:val="BodyText"/>
              <w:spacing w:before="100" w:after="100"/>
              <w:jc w:val="center"/>
              <w:rPr>
                <w:b/>
                <w:lang w:eastAsia="en-AU"/>
              </w:rPr>
            </w:pPr>
            <w:r w:rsidRPr="003650BF" w:rsidR="006A32BE">
              <w:rPr>
                <w:b/>
                <w:lang w:eastAsia="en-AU"/>
              </w:rPr>
              <w:t>Choice of: either</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Monthly Included Mobile</w:t>
            </w:r>
            <w:r w:rsidRPr="003650BF" w:rsidR="006A32BE">
              <w:rPr>
                <w:b/>
                <w:lang w:eastAsia="en-AU"/>
              </w:rPr>
              <w:t xml:space="preserve"> Internet Data (A)</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1.5GB</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2GB</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or</w:t>
            </w:r>
          </w:p>
        </w:tc>
        <w:tc>
          <w:tcPr>
            <w:tcW w:w="3226" w:type="pct"/>
            <w:gridSpan w:val="2"/>
            <w:tcBorders>
              <w:top w:val="single" w:sz="4" w:space="0" w:color="auto"/>
              <w:left w:val="nil"/>
              <w:bottom w:val="single" w:sz="4" w:space="0" w:color="auto"/>
              <w:right w:val="single" w:sz="4" w:space="0" w:color="000000"/>
            </w:tcBorders>
          </w:tcPr>
          <w:p w:rsidR="00821024" w:rsidRPr="003650BF">
            <w:pPr>
              <w:pStyle w:val="BodyText"/>
              <w:spacing w:before="100" w:after="100"/>
              <w:jc w:val="center"/>
              <w:rPr>
                <w:lang w:eastAsia="en-AU"/>
              </w:rPr>
            </w:pPr>
            <w:r w:rsidRPr="003650BF" w:rsidR="006A32BE">
              <w:rPr>
                <w:lang w:eastAsia="en-AU"/>
              </w:rPr>
              <w:t>Or</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Unlimited BlackBerry POP3 Email and/or Unlimited BlackBerry PO</w:t>
            </w:r>
            <w:r w:rsidRPr="003650BF" w:rsidR="006A32BE">
              <w:rPr>
                <w:b/>
                <w:lang w:eastAsia="en-AU"/>
              </w:rPr>
              <w:t>P 3 Email and Browsing through the BlackBerry Browser(B)</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 BlackBerry POP3 Email and Br</w:t>
            </w:r>
            <w:r w:rsidRPr="003650BF" w:rsidR="006A32BE">
              <w:rPr>
                <w:lang w:eastAsia="en-AU"/>
              </w:rPr>
              <w:t>owsing plus 500MB</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 BlackBerry POP3 Email and Browsing</w:t>
            </w:r>
            <w:r w:rsidRPr="003650BF" w:rsidR="006A32BE">
              <w:rPr>
                <w:lang w:eastAsia="en-AU"/>
              </w:rPr>
              <w:t xml:space="preserve"> plus 750MB</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Unlimited Mobile Access to Facebook®, Twitter, LinkedIn, Ebay, Four Square, MySpace</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w:t>
            </w:r>
            <w:r w:rsidRPr="003650BF" w:rsidR="006A32BE">
              <w:rPr>
                <w:lang w:eastAsia="en-AU"/>
              </w:rPr>
              <w:t>s</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"Included Value" per month</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$550</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$750</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Unlimited Standard National SMS and MMS</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ye</w:t>
            </w:r>
            <w:r w:rsidRPr="003650BF" w:rsidR="006A32BE">
              <w:rPr>
                <w:b/>
                <w:lang w:eastAsia="en-AU"/>
              </w:rPr>
              <w:t>s' for 5</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National Voice call charges (per mi</w:t>
            </w:r>
            <w:r w:rsidRPr="003650BF" w:rsidR="006A32BE">
              <w:rPr>
                <w:b/>
                <w:lang w:eastAsia="en-AU"/>
              </w:rPr>
              <w:t>nute)</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$0.90</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$0.90</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iCs/>
                <w:lang w:eastAsia="en-AU"/>
              </w:rPr>
            </w:pPr>
            <w:r w:rsidRPr="003650BF" w:rsidR="006A32BE">
              <w:rPr>
                <w:b/>
                <w:i/>
                <w:iCs/>
                <w:lang w:eastAsia="en-AU"/>
              </w:rPr>
              <w:t>Flagfall</w:t>
            </w:r>
            <w:r w:rsidRPr="003650BF" w:rsidR="006A32BE">
              <w:rPr>
                <w:b/>
                <w:lang w:eastAsia="en-AU"/>
              </w:rPr>
              <w:t xml:space="preserve"> for national voice calls (Call Connection Charge)</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w:t>
            </w:r>
            <w:r w:rsidRPr="003650BF" w:rsidR="006A32BE">
              <w:rPr>
                <w:b/>
                <w:lang w:eastAsia="en-AU"/>
              </w:rPr>
              <w:t xml:space="preserve"> National SMS Charges </w:t>
            </w:r>
            <w:r w:rsidRPr="003650BF" w:rsidR="006A32BE">
              <w:rPr>
                <w:lang w:eastAsia="en-AU"/>
              </w:rPr>
              <w:t>(for standard SMS of up to 160 characters)</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National MMS </w:t>
            </w:r>
            <w:r w:rsidRPr="003650BF" w:rsidR="006A32BE">
              <w:rPr>
                <w:lang w:eastAsia="en-AU"/>
              </w:rPr>
              <w:t>(per message)</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National Video Calling </w:t>
            </w:r>
            <w:r w:rsidRPr="003650BF" w:rsidR="006A32BE">
              <w:rPr>
                <w:lang w:eastAsia="en-AU"/>
              </w:rPr>
              <w:t>(per minute)</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i/>
                <w:iCs/>
                <w:lang w:eastAsia="en-AU"/>
              </w:rPr>
            </w:pPr>
            <w:r w:rsidRPr="003650BF" w:rsidR="006A32BE">
              <w:rPr>
                <w:b/>
                <w:i/>
                <w:iCs/>
                <w:lang w:eastAsia="en-AU"/>
              </w:rPr>
              <w:t xml:space="preserve">Flagfall </w:t>
            </w:r>
            <w:r w:rsidRPr="003650BF" w:rsidR="006A32BE">
              <w:rPr>
                <w:b/>
                <w:lang w:eastAsia="en-AU"/>
              </w:rPr>
              <w:t xml:space="preserve">for National Video Calls </w:t>
            </w:r>
            <w:r w:rsidRPr="003650BF" w:rsidR="006A32BE">
              <w:rPr>
                <w:lang w:eastAsia="en-AU"/>
              </w:rPr>
              <w:t>(per call)</w:t>
            </w:r>
          </w:p>
        </w:tc>
        <w:tc>
          <w:tcPr>
            <w:tcW w:w="1676"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$0.35</w:t>
            </w:r>
          </w:p>
        </w:tc>
        <w:tc>
          <w:tcPr>
            <w:tcW w:w="15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$0.35</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Excess Data Charge</w:t>
            </w:r>
            <w:r w:rsidRPr="003650BF" w:rsidR="006A32BE">
              <w:rPr>
                <w:b/>
                <w:i/>
                <w:iCs/>
                <w:lang w:eastAsia="en-AU"/>
              </w:rPr>
              <w:t xml:space="preserve"> </w:t>
            </w:r>
            <w:r w:rsidRPr="003650BF" w:rsidR="006A32BE">
              <w:rPr>
                <w:i/>
                <w:iCs/>
                <w:lang w:eastAsia="en-AU"/>
              </w:rPr>
              <w:t>(charged</w:t>
            </w:r>
            <w:r w:rsidRPr="003650BF" w:rsidR="006A32BE">
              <w:rPr>
                <w:i/>
                <w:iCs/>
                <w:lang w:eastAsia="en-AU"/>
              </w:rPr>
              <w:t xml:space="preserve"> per kb, includes uploads and downloads)</w:t>
            </w:r>
          </w:p>
        </w:tc>
        <w:tc>
          <w:tcPr>
            <w:tcW w:w="1676"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$0.25/MB</w:t>
            </w:r>
          </w:p>
        </w:tc>
        <w:tc>
          <w:tcPr>
            <w:tcW w:w="15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$0.25/MB</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VoiceMail</w:t>
            </w:r>
          </w:p>
        </w:tc>
        <w:tc>
          <w:tcPr>
            <w:tcW w:w="167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 Deposits/ $0.30 per 30</w:t>
            </w:r>
            <w:r w:rsidRPr="003650BF" w:rsidR="006A32BE">
              <w:rPr>
                <w:lang w:eastAsia="en-AU"/>
              </w:rPr>
              <w:t> sec Retrieval</w:t>
            </w:r>
          </w:p>
        </w:tc>
        <w:tc>
          <w:tcPr>
            <w:tcW w:w="1550"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 Deposits/ $0.30 per 30 sec Retrieval</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Other </w:t>
            </w:r>
            <w:r w:rsidRPr="003650BF" w:rsidR="006A32BE">
              <w:rPr>
                <w:b/>
                <w:lang w:eastAsia="en-AU"/>
              </w:rPr>
              <w:t xml:space="preserve">call charges </w:t>
            </w:r>
            <w:r w:rsidRPr="003650BF" w:rsidR="006A32BE">
              <w:rPr>
                <w:lang w:eastAsia="en-AU"/>
              </w:rPr>
              <w:t>(for example international calls, calls to mobiles)</w:t>
            </w:r>
          </w:p>
        </w:tc>
        <w:tc>
          <w:tcPr>
            <w:tcW w:w="3226"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w:t>
            </w:r>
            <w:r w:rsidRPr="003650BF" w:rsidR="006A32BE">
              <w:rPr>
                <w:i/>
                <w:iCs/>
                <w:lang w:eastAsia="en-AU"/>
              </w:rPr>
              <w:t>cing table</w:t>
            </w:r>
            <w:r w:rsidRPr="003650BF" w:rsidR="006A32BE">
              <w:rPr>
                <w:lang w:eastAsia="en-AU"/>
              </w:rPr>
              <w:t xml:space="preserve"> and </w:t>
            </w:r>
            <w:r w:rsidR="002152AA">
              <w:fldChar w:fldCharType="begin"/>
            </w:r>
            <w:r w:rsidR="002152AA">
              <w:instrText xml:space="preserve"> HYPERLINK "http://www.optus.com.au/content/dam/optus/appendix/Appendix%20Y/App</w:instrText>
            </w:r>
            <w:r w:rsidR="002152AA">
              <w:instrText xml:space="preserve">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rsidP="00061783">
            <w:pPr>
              <w:pStyle w:val="BodyText"/>
              <w:spacing w:before="100" w:after="100"/>
              <w:rPr>
                <w:b/>
                <w:lang w:eastAsia="en-AU"/>
              </w:rPr>
            </w:pPr>
            <w:r w:rsidRPr="003650BF" w:rsidR="006A32BE">
              <w:rPr>
                <w:b/>
                <w:lang w:eastAsia="en-AU"/>
              </w:rPr>
              <w:t>Other cond</w:t>
            </w:r>
            <w:r w:rsidRPr="003650BF" w:rsidR="006A32BE">
              <w:rPr>
                <w:b/>
                <w:lang w:eastAsia="en-AU"/>
              </w:rPr>
              <w:t xml:space="preserve">itions </w:t>
            </w:r>
          </w:p>
        </w:tc>
        <w:tc>
          <w:tcPr>
            <w:tcW w:w="3226" w:type="pct"/>
            <w:gridSpan w:val="2"/>
            <w:tcBorders>
              <w:top w:val="single" w:sz="4" w:space="0" w:color="auto"/>
              <w:left w:val="nil"/>
              <w:bottom w:val="single" w:sz="4" w:space="0" w:color="auto"/>
              <w:right w:val="single" w:sz="4" w:space="0" w:color="000000"/>
            </w:tcBorders>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"http://www.optus.com.au/content/dam/optus/appendix/Appendix%20</w:instrText>
            </w:r>
            <w:r w:rsidR="002152AA">
              <w:instrText xml:space="preserve">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'excessive use,' 'unreasonable use,' 'unacceptable use' an</w:t>
            </w:r>
            <w:r w:rsidRPr="003650BF" w:rsidR="006A32BE">
              <w:rPr>
                <w:lang w:eastAsia="en-AU"/>
              </w:rPr>
              <w:t>d commercial use.</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Available on Non Fixed Contract </w:t>
            </w:r>
            <w:r w:rsidRPr="003650BF" w:rsidR="006A32BE">
              <w:rPr>
                <w:lang w:eastAsia="en-AU"/>
              </w:rPr>
              <w:t>(Month to M</w:t>
            </w:r>
            <w:r w:rsidRPr="003650BF" w:rsidR="006A32BE">
              <w:rPr>
                <w:lang w:eastAsia="en-AU"/>
              </w:rPr>
              <w:t>onth)</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Available on a Fixed Term Contract </w:t>
            </w:r>
            <w:r w:rsidRPr="003650BF" w:rsidR="006A32BE">
              <w:rPr>
                <w:lang w:eastAsia="en-AU"/>
              </w:rPr>
              <w:t>(12 or 24 Months)</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Minimum Total Cost of </w:t>
            </w:r>
            <w:r w:rsidRPr="003650BF" w:rsidR="006A32BE">
              <w:rPr>
                <w:b/>
                <w:lang w:eastAsia="en-AU"/>
              </w:rPr>
              <w:t xml:space="preserve">the Optus Cap Plans over a 24 month minimum term </w:t>
            </w:r>
            <w:r w:rsidRPr="003650BF" w:rsidR="006A32BE">
              <w:rPr>
                <w:lang w:eastAsia="en-AU"/>
              </w:rPr>
              <w:t>(amount excludes any handset repayments if any</w:t>
            </w:r>
            <w:r w:rsidRPr="003650BF" w:rsidR="006A32BE">
              <w:rPr>
                <w:lang w:eastAsia="en-AU"/>
              </w:rPr>
              <w:t>)</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$1,176</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$1,416</w:t>
            </w:r>
          </w:p>
        </w:tc>
      </w:tr>
      <w:tr>
        <w:tblPrEx>
          <w:tblW w:w="4019" w:type="pct"/>
          <w:tblInd w:w="828" w:type="dxa"/>
          <w:tblCellMar>
            <w:left w:w="115" w:type="dxa"/>
            <w:right w:w="115" w:type="dxa"/>
          </w:tblCellMar>
          <w:tblLook w:val="0000"/>
        </w:tblPrEx>
        <w:trPr>
          <w:trHeight w:val="20"/>
        </w:trPr>
        <w:tc>
          <w:tcPr>
            <w:tcW w:w="177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Total Cost of the Optus Cap Plans ove</w:t>
            </w:r>
            <w:r w:rsidRPr="003650BF" w:rsidR="006A32BE">
              <w:rPr>
                <w:b/>
                <w:lang w:eastAsia="en-AU"/>
              </w:rPr>
              <w:t xml:space="preserve">r a 12 month minimum term </w:t>
            </w:r>
            <w:r w:rsidRPr="003650BF" w:rsidR="006A32BE">
              <w:rPr>
                <w:lang w:eastAsia="en-AU"/>
              </w:rPr>
              <w:t>(amount excludes any handset repayments if any)</w:t>
            </w:r>
          </w:p>
        </w:tc>
        <w:tc>
          <w:tcPr>
            <w:tcW w:w="167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$588</w:t>
            </w:r>
          </w:p>
        </w:tc>
        <w:tc>
          <w:tcPr>
            <w:tcW w:w="15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$708</w:t>
            </w:r>
          </w:p>
        </w:tc>
      </w:tr>
    </w:tbl>
    <w:p w:rsidR="00821024" w:rsidRPr="003650BF">
      <w:pPr>
        <w:pStyle w:val="BodyText"/>
      </w:pPr>
    </w:p>
    <w:p w:rsidR="00821024" w:rsidRPr="003650BF">
      <w:pPr>
        <w:pStyle w:val="BodyText"/>
        <w:ind w:left="720"/>
        <w:rPr>
          <w:b/>
        </w:rPr>
      </w:pPr>
      <w:r w:rsidRPr="003650BF" w:rsidR="006A32BE">
        <w:rPr>
          <w:b/>
        </w:rPr>
        <w:t>Table 1C – El</w:t>
      </w:r>
      <w:r w:rsidRPr="003650BF" w:rsidR="006A32BE">
        <w:rPr>
          <w:b/>
        </w:rPr>
        <w:t>igible for Unlimited BlackBerry POP3 Email</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760"/>
        <w:gridCol w:w="260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rPr>
        <w:tc>
          <w:tcPr>
            <w:tcW w:w="5760" w:type="dxa"/>
            <w:shd w:val="clear" w:color="auto" w:fill="auto"/>
          </w:tcPr>
          <w:p w:rsidR="00821024" w:rsidRPr="003650BF">
            <w:pPr>
              <w:pStyle w:val="BodyText"/>
              <w:spacing w:before="100" w:after="100"/>
              <w:rPr>
                <w:b/>
                <w:snapToGrid w:val="0"/>
              </w:rPr>
            </w:pPr>
            <w:r w:rsidRPr="003650BF" w:rsidR="006A32BE">
              <w:rPr>
                <w:b/>
                <w:snapToGrid w:val="0"/>
              </w:rPr>
              <w:t>Call Type</w:t>
            </w:r>
          </w:p>
        </w:tc>
        <w:tc>
          <w:tcPr>
            <w:tcW w:w="2600" w:type="dxa"/>
            <w:shd w:val="clear" w:color="auto" w:fill="auto"/>
          </w:tcPr>
          <w:p w:rsidR="00821024" w:rsidRPr="003650BF">
            <w:pPr>
              <w:pStyle w:val="BodyText"/>
              <w:spacing w:before="100" w:after="100"/>
              <w:rPr>
                <w:b/>
                <w:snapToGrid w:val="0"/>
              </w:rPr>
            </w:pPr>
            <w:r w:rsidRPr="003650BF" w:rsidR="006A32BE">
              <w:rPr>
                <w:b/>
                <w:snapToGrid w:val="0"/>
              </w:rPr>
              <w:t>Eligible Data</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rPr>
                <w:snapToGrid w:val="0"/>
              </w:rPr>
            </w:pPr>
            <w:r w:rsidRPr="003650BF" w:rsidR="006A32BE">
              <w:rPr>
                <w:snapToGrid w:val="0"/>
              </w:rPr>
              <w:t>BlackBerry Email (POP3)</w:t>
            </w:r>
          </w:p>
        </w:tc>
        <w:tc>
          <w:tcPr>
            <w:tcW w:w="2600"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rPr>
                <w:snapToGrid w:val="0"/>
              </w:rPr>
            </w:pPr>
            <w:r w:rsidRPr="003650BF" w:rsidR="006A32BE">
              <w:rPr>
                <w:snapToGrid w:val="0"/>
              </w:rPr>
              <w:t>Internet Browsing through the BlackBerry Browser</w:t>
            </w:r>
          </w:p>
        </w:tc>
        <w:tc>
          <w:tcPr>
            <w:tcW w:w="2600" w:type="dxa"/>
          </w:tcPr>
          <w:p w:rsidR="00821024" w:rsidRPr="003650BF">
            <w:pPr>
              <w:pStyle w:val="BodyText"/>
              <w:spacing w:before="100" w:after="100"/>
              <w:rPr>
                <w:snapToGrid w:val="0"/>
              </w:rPr>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rPr>
                <w:snapToGrid w:val="0"/>
              </w:rPr>
            </w:pPr>
            <w:r w:rsidRPr="003650BF" w:rsidR="006A32BE">
              <w:rPr>
                <w:snapToGrid w:val="0"/>
              </w:rPr>
              <w:t>Optus Z</w:t>
            </w:r>
            <w:r w:rsidRPr="003650BF" w:rsidR="006A32BE">
              <w:rPr>
                <w:snapToGrid w:val="0"/>
              </w:rPr>
              <w:t>oo downloads and subscriptions</w:t>
            </w:r>
          </w:p>
        </w:tc>
        <w:tc>
          <w:tcPr>
            <w:tcW w:w="2600" w:type="dxa"/>
          </w:tcPr>
          <w:p w:rsidR="00821024" w:rsidRPr="003650BF">
            <w:pPr>
              <w:pStyle w:val="BodyText"/>
              <w:spacing w:before="100" w:after="100"/>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rPr>
                <w:snapToGrid w:val="0"/>
              </w:rPr>
            </w:pPr>
            <w:r w:rsidRPr="003650BF" w:rsidR="006A32BE">
              <w:rPr>
                <w:snapToGrid w:val="0"/>
              </w:rPr>
              <w:t>Optus Zoo GPRS WAP browsing</w:t>
            </w:r>
          </w:p>
        </w:tc>
        <w:tc>
          <w:tcPr>
            <w:tcW w:w="2600" w:type="dxa"/>
          </w:tcPr>
          <w:p w:rsidR="00821024" w:rsidRPr="003650BF">
            <w:pPr>
              <w:pStyle w:val="BodyText"/>
              <w:spacing w:before="100" w:after="100"/>
              <w:rPr>
                <w:snapToGrid w:val="0"/>
              </w:rPr>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rPr>
                <w:szCs w:val="20"/>
              </w:rPr>
            </w:pPr>
            <w:r w:rsidRPr="003650BF" w:rsidR="006A32BE">
              <w:rPr>
                <w:szCs w:val="20"/>
              </w:rPr>
              <w:t>Applications from Optus and thir</w:t>
            </w:r>
            <w:r w:rsidRPr="003650BF" w:rsidR="006A32BE">
              <w:rPr>
                <w:szCs w:val="20"/>
              </w:rPr>
              <w:t>d party applications that require a BlackBerry Data connection</w:t>
            </w:r>
          </w:p>
        </w:tc>
        <w:tc>
          <w:tcPr>
            <w:tcW w:w="2600" w:type="dxa"/>
          </w:tcPr>
          <w:p w:rsidR="00821024" w:rsidRPr="003650BF">
            <w:pPr>
              <w:pStyle w:val="BodyText"/>
              <w:spacing w:before="100" w:after="100"/>
              <w:rPr>
                <w:snapToGrid w:val="0"/>
              </w:rPr>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rPr>
                <w:snapToGrid w:val="0"/>
              </w:rPr>
            </w:pPr>
            <w:r w:rsidRPr="003650BF" w:rsidR="006A32BE">
              <w:rPr>
                <w:snapToGrid w:val="0"/>
              </w:rPr>
              <w:t>All other call types or usag</w:t>
            </w:r>
            <w:r w:rsidRPr="003650BF" w:rsidR="006A32BE">
              <w:rPr>
                <w:snapToGrid w:val="0"/>
              </w:rPr>
              <w:t>e</w:t>
            </w:r>
          </w:p>
        </w:tc>
        <w:tc>
          <w:tcPr>
            <w:tcW w:w="2600" w:type="dxa"/>
          </w:tcPr>
          <w:p w:rsidR="00821024" w:rsidRPr="003650BF">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keepNext/>
        <w:ind w:left="720"/>
        <w:rPr>
          <w:b/>
        </w:rPr>
      </w:pPr>
      <w:r w:rsidRPr="003650BF" w:rsidR="006A32BE">
        <w:rPr>
          <w:b/>
        </w:rPr>
        <w:t>Table 1D – Eligible for Unlimited BlackBerry POP3 Email</w:t>
      </w:r>
      <w:r w:rsidRPr="003650BF" w:rsidR="006A32BE">
        <w:rPr>
          <w:b/>
        </w:rPr>
        <w:t xml:space="preserve"> &amp; Browsing</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760"/>
        <w:gridCol w:w="260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5760" w:type="dxa"/>
            <w:shd w:val="clear" w:color="auto" w:fill="auto"/>
          </w:tcPr>
          <w:p w:rsidR="00821024" w:rsidRPr="003650BF">
            <w:pPr>
              <w:pStyle w:val="BodyText"/>
              <w:keepNext/>
              <w:spacing w:before="100" w:after="100"/>
              <w:rPr>
                <w:b/>
              </w:rPr>
            </w:pPr>
            <w:r w:rsidRPr="003650BF" w:rsidR="006A32BE">
              <w:rPr>
                <w:b/>
              </w:rPr>
              <w:t>Call Type</w:t>
            </w:r>
          </w:p>
        </w:tc>
        <w:tc>
          <w:tcPr>
            <w:tcW w:w="2600" w:type="dxa"/>
            <w:shd w:val="clear" w:color="auto" w:fill="auto"/>
          </w:tcPr>
          <w:p w:rsidR="00821024" w:rsidRPr="003650BF">
            <w:pPr>
              <w:pStyle w:val="BodyText"/>
              <w:keepNext/>
              <w:spacing w:before="100" w:after="100"/>
              <w:rPr>
                <w:b/>
              </w:rPr>
            </w:pPr>
            <w:r w:rsidRPr="003650BF" w:rsidR="006A32BE">
              <w:rPr>
                <w:b/>
              </w:rPr>
              <w:t>Eligible Data</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pPr>
            <w:r w:rsidRPr="003650BF" w:rsidR="006A32BE">
              <w:t>BlackBerry Email (POP3)</w:t>
            </w:r>
          </w:p>
        </w:tc>
        <w:tc>
          <w:tcPr>
            <w:tcW w:w="2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pPr>
            <w:r w:rsidRPr="003650BF" w:rsidR="006A32BE">
              <w:t>Internet Browsing through the Bla</w:t>
            </w:r>
            <w:r w:rsidRPr="003650BF" w:rsidR="006A32BE">
              <w:t>ckBerry Browser</w:t>
            </w:r>
          </w:p>
        </w:tc>
        <w:tc>
          <w:tcPr>
            <w:tcW w:w="2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pPr>
            <w:r w:rsidRPr="003650BF" w:rsidR="006A32BE">
              <w:t>Optus Zoo downloads and subscriptions</w:t>
            </w:r>
          </w:p>
        </w:tc>
        <w:tc>
          <w:tcPr>
            <w:tcW w:w="2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pPr>
            <w:r w:rsidRPr="003650BF" w:rsidR="006A32BE">
              <w:t>Optus Zoo GPRS WAP browsing</w:t>
            </w:r>
          </w:p>
        </w:tc>
        <w:tc>
          <w:tcPr>
            <w:tcW w:w="2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ind w:right="240"/>
            </w:pPr>
            <w:r w:rsidRPr="003650BF" w:rsidR="006A32BE">
              <w:t>Applications from Optus and third party applications that requ</w:t>
            </w:r>
            <w:r w:rsidRPr="003650BF" w:rsidR="006A32BE">
              <w:t>ire a BlackBerry Data connection</w:t>
            </w:r>
          </w:p>
        </w:tc>
        <w:tc>
          <w:tcPr>
            <w:tcW w:w="2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760" w:type="dxa"/>
          </w:tcPr>
          <w:p w:rsidR="00821024" w:rsidRPr="003650BF">
            <w:pPr>
              <w:pStyle w:val="BodyText"/>
              <w:spacing w:before="100" w:after="100"/>
            </w:pPr>
            <w:r w:rsidRPr="003650BF" w:rsidR="006A32BE">
              <w:t>All other call types or usage</w:t>
            </w:r>
          </w:p>
        </w:tc>
        <w:tc>
          <w:tcPr>
            <w:tcW w:w="260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Heading6"/>
      </w:pPr>
      <w:bookmarkStart w:id="841" w:name="_Toc447831792"/>
      <w:bookmarkStart w:id="842" w:name="_Toc30757868"/>
      <w:r w:rsidRPr="003650BF" w:rsidR="006A32BE">
        <w:t>BYO Benefit (effective fro</w:t>
      </w:r>
      <w:r w:rsidRPr="003650BF" w:rsidR="006A32BE">
        <w:t>m 31 October 2010)</w:t>
      </w:r>
      <w:bookmarkEnd w:id="841"/>
      <w:bookmarkEnd w:id="842"/>
    </w:p>
    <w:p w:rsidR="00821024" w:rsidRPr="003650BF">
      <w:pPr>
        <w:pStyle w:val="Heading7"/>
      </w:pPr>
      <w:r w:rsidRPr="003650BF" w:rsidR="006A32BE">
        <w:t>Eligibility</w:t>
      </w:r>
    </w:p>
    <w:p w:rsidR="00821024" w:rsidRPr="003650BF">
      <w:pPr>
        <w:pStyle w:val="Heading8"/>
      </w:pPr>
      <w:r w:rsidRPr="003650BF" w:rsidR="006A32BE">
        <w:t>"BYO Benefit" as listed in Table 3A below, are available to cust</w:t>
      </w:r>
      <w:r w:rsidRPr="003650BF" w:rsidR="006A32BE">
        <w:t xml:space="preserve">omers who connect to an Optus Cap BYO plan over 12 months and </w:t>
      </w:r>
      <w:r w:rsidRPr="003650BF" w:rsidR="006A32BE">
        <w:t>either connect their</w:t>
      </w:r>
      <w:r w:rsidRPr="003650BF" w:rsidR="006A32BE">
        <w:rPr>
          <w:i/>
        </w:rPr>
        <w:t xml:space="preserve"> </w:t>
      </w:r>
      <w:r w:rsidRPr="003650BF" w:rsidR="006A32BE">
        <w:t xml:space="preserve">own </w:t>
      </w:r>
      <w:r w:rsidRPr="003650BF" w:rsidR="006A32BE">
        <w:rPr>
          <w:i/>
        </w:rPr>
        <w:t xml:space="preserve">mobile phone </w:t>
      </w:r>
      <w:r w:rsidRPr="003650BF" w:rsidR="006A32BE">
        <w:t xml:space="preserve">or purchase a </w:t>
      </w:r>
      <w:r w:rsidRPr="003650BF" w:rsidR="006A32BE">
        <w:rPr>
          <w:i/>
        </w:rPr>
        <w:t xml:space="preserve">mobile phone </w:t>
      </w:r>
      <w:r w:rsidRPr="003650BF" w:rsidR="006A32BE">
        <w:t xml:space="preserve">from </w:t>
      </w:r>
      <w:r w:rsidRPr="003650BF" w:rsidR="006A32BE">
        <w:rPr>
          <w:i/>
        </w:rPr>
        <w:t xml:space="preserve">us </w:t>
      </w:r>
      <w:r w:rsidRPr="003650BF" w:rsidR="006A32BE">
        <w:t xml:space="preserve">under a </w:t>
      </w:r>
      <w:r w:rsidRPr="003650BF" w:rsidR="006A32BE">
        <w:rPr>
          <w:i/>
        </w:rPr>
        <w:t>mobile equipment p</w:t>
      </w:r>
      <w:r w:rsidRPr="003650BF" w:rsidR="006A32BE">
        <w:rPr>
          <w:i/>
        </w:rPr>
        <w:t>ayment plan</w:t>
      </w:r>
      <w:r w:rsidRPr="003650BF" w:rsidR="006A32BE">
        <w:t>.</w:t>
      </w:r>
    </w:p>
    <w:p w:rsidR="00821024" w:rsidRPr="003650BF">
      <w:pPr>
        <w:pStyle w:val="Heading7"/>
      </w:pPr>
      <w:r w:rsidRPr="003650BF" w:rsidR="006A32BE">
        <w:t>By signing up over 12 months on the Optus Cap BYO plans you will receive the BYO B</w:t>
      </w:r>
      <w:r w:rsidRPr="003650BF" w:rsidR="006A32BE">
        <w:t>enefit available to each plan listed in Table 3A.</w:t>
      </w:r>
    </w:p>
    <w:p w:rsidR="00821024" w:rsidRPr="003650BF">
      <w:pPr>
        <w:pStyle w:val="Heading7"/>
      </w:pPr>
      <w:r w:rsidRPr="003650BF" w:rsidR="006A32BE">
        <w:t>At the end o</w:t>
      </w:r>
      <w:r w:rsidRPr="003650BF" w:rsidR="006A32BE">
        <w:t xml:space="preserve">f the 12 months term </w:t>
      </w:r>
      <w:r w:rsidRPr="003650BF" w:rsidR="006A32BE">
        <w:rPr>
          <w:i/>
        </w:rPr>
        <w:t>you</w:t>
      </w:r>
      <w:r w:rsidRPr="003650BF" w:rsidR="006A32BE">
        <w:t xml:space="preserve"> will no longer receive your BYO Benefit. To continue to receive the BYO Be</w:t>
      </w:r>
      <w:r w:rsidRPr="003650BF" w:rsidR="006A32BE">
        <w:t xml:space="preserve">nefit </w:t>
      </w:r>
      <w:r w:rsidRPr="003650BF" w:rsidR="006A32BE">
        <w:rPr>
          <w:i/>
        </w:rPr>
        <w:t>you</w:t>
      </w:r>
      <w:r w:rsidRPr="003650BF" w:rsidR="006A32BE">
        <w:t xml:space="preserve"> may recontract for a further 12 months.</w:t>
      </w:r>
    </w:p>
    <w:p w:rsidR="00821024" w:rsidRPr="003650BF">
      <w:pPr>
        <w:pStyle w:val="BodyText"/>
        <w:rPr>
          <w:b/>
        </w:rPr>
      </w:pPr>
      <w:r w:rsidRPr="003650BF" w:rsidR="006A32BE">
        <w:rPr>
          <w:b/>
        </w:rPr>
        <w:t>Table 3A</w:t>
      </w:r>
    </w:p>
    <w:p w:rsidR="00821024" w:rsidRPr="003650BF">
      <w:pPr>
        <w:pStyle w:val="BodyText"/>
      </w:pPr>
      <w:r w:rsidRPr="003650BF" w:rsidR="006A32BE">
        <w:t>Customers who sign up to an Optus Ca</w:t>
      </w:r>
      <w:r w:rsidRPr="003650BF" w:rsidR="006A32BE">
        <w:t>p BYO plan will receive the BYO Benefit listed below</w:t>
      </w:r>
    </w:p>
    <w:tbl>
      <w:tblPr>
        <w:tblStyle w:val="TableNormal"/>
        <w:tblW w:w="2954" w:type="pct"/>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3049"/>
        <w:gridCol w:w="3113"/>
      </w:tblGrid>
      <w:tr>
        <w:tblPrEx>
          <w:tblW w:w="2954" w:type="pct"/>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Ex>
        <w:tc>
          <w:tcPr>
            <w:tcW w:w="2474" w:type="pct"/>
            <w:shd w:val="clear" w:color="auto" w:fill="auto"/>
          </w:tcPr>
          <w:p w:rsidR="00821024" w:rsidRPr="003650BF">
            <w:pPr>
              <w:pStyle w:val="BodyText"/>
              <w:spacing w:before="100" w:after="100"/>
            </w:pPr>
          </w:p>
        </w:tc>
        <w:tc>
          <w:tcPr>
            <w:tcW w:w="2526" w:type="pct"/>
            <w:shd w:val="clear" w:color="auto" w:fill="auto"/>
          </w:tcPr>
          <w:p w:rsidR="00821024" w:rsidRPr="003650BF">
            <w:pPr>
              <w:pStyle w:val="BodyText"/>
              <w:spacing w:before="100" w:after="100"/>
              <w:rPr>
                <w:b/>
              </w:rPr>
            </w:pPr>
            <w:r w:rsidRPr="003650BF" w:rsidR="006A32BE">
              <w:rPr>
                <w:b/>
              </w:rPr>
              <w:t>$49 Optu</w:t>
            </w:r>
            <w:r w:rsidRPr="003650BF" w:rsidR="006A32BE">
              <w:rPr>
                <w:b/>
              </w:rPr>
              <w:t>s Cap BYO</w:t>
            </w:r>
          </w:p>
        </w:tc>
      </w:tr>
      <w:tr>
        <w:tblPrEx>
          <w:tblW w:w="2954" w:type="pct"/>
          <w:tblInd w:w="1548" w:type="dxa"/>
          <w:tblCellMar>
            <w:left w:w="115" w:type="dxa"/>
            <w:right w:w="115" w:type="dxa"/>
          </w:tblCellMar>
          <w:tblLook w:val="01E0"/>
        </w:tblPrEx>
        <w:tc>
          <w:tcPr>
            <w:tcW w:w="2474" w:type="pct"/>
          </w:tcPr>
          <w:p w:rsidR="00821024" w:rsidRPr="003650BF">
            <w:pPr>
              <w:pStyle w:val="BodyText"/>
              <w:spacing w:before="100" w:after="100"/>
              <w:rPr>
                <w:b/>
              </w:rPr>
            </w:pPr>
            <w:r w:rsidRPr="003650BF" w:rsidR="006A32BE">
              <w:rPr>
                <w:b/>
              </w:rPr>
              <w:t>BYO Benefit</w:t>
            </w:r>
          </w:p>
        </w:tc>
        <w:tc>
          <w:tcPr>
            <w:tcW w:w="2526" w:type="pct"/>
          </w:tcPr>
          <w:p w:rsidR="00821024" w:rsidRPr="003650BF">
            <w:pPr>
              <w:pStyle w:val="BodyText"/>
              <w:spacing w:before="100" w:after="100"/>
            </w:pPr>
            <w:r w:rsidRPr="003650BF" w:rsidR="006A32BE">
              <w:t>$150 Additional Cap Value</w:t>
            </w:r>
          </w:p>
          <w:p w:rsidR="00821024" w:rsidRPr="003650BF">
            <w:pPr>
              <w:pStyle w:val="BodyText"/>
              <w:spacing w:before="100" w:after="100"/>
            </w:pPr>
            <w:r w:rsidRPr="003650BF" w:rsidR="006A32BE">
              <w:t>And</w:t>
            </w:r>
          </w:p>
          <w:p w:rsidR="00821024" w:rsidRPr="003650BF">
            <w:pPr>
              <w:pStyle w:val="BodyText"/>
              <w:spacing w:before="100" w:after="100"/>
            </w:pPr>
            <w:r w:rsidRPr="003650BF" w:rsidR="006A32BE">
              <w:t xml:space="preserve">Unlimited* Standard SMS/MMS to Australian GSM </w:t>
            </w:r>
            <w:r w:rsidRPr="003650BF" w:rsidR="006A32BE">
              <w:t>Mobiles</w:t>
            </w:r>
          </w:p>
        </w:tc>
      </w:tr>
    </w:tbl>
    <w:p w:rsidR="00821024" w:rsidRPr="003650BF">
      <w:pPr>
        <w:pStyle w:val="BodyText"/>
        <w:ind w:left="1440"/>
        <w:rPr>
          <w:sz w:val="16"/>
          <w:szCs w:val="16"/>
        </w:rPr>
      </w:pPr>
      <w:r w:rsidRPr="003650BF" w:rsidR="006A32BE">
        <w:rPr>
          <w:sz w:val="16"/>
          <w:szCs w:val="16"/>
        </w:rPr>
        <w:br/>
        <w:t>*Fair Go Policy (</w:t>
      </w:r>
      <w:r w:rsidR="002152AA">
        <w:fldChar w:fldCharType="begin"/>
      </w:r>
      <w:r w:rsidR="002152AA">
        <w:instrText xml:space="preserve"> HYPERLINK "http://www.optus.com.au/content/dam/optus/appendix/Appe</w:instrText>
      </w:r>
      <w:r w:rsidR="002152AA">
        <w:instrText xml:space="preserve">ndix%20S/AppS.doc" </w:instrText>
      </w:r>
      <w:r w:rsidR="002152AA">
        <w:fldChar w:fldCharType="separate"/>
      </w:r>
      <w:r w:rsidRPr="003650BF" w:rsidR="006A32BE">
        <w:rPr>
          <w:rStyle w:val="Hyperlink"/>
          <w:sz w:val="16"/>
          <w:szCs w:val="16"/>
        </w:rPr>
        <w:t>Appendix S</w:t>
      </w:r>
      <w:r w:rsidR="002152AA">
        <w:rPr>
          <w:rStyle w:val="Hyperlink"/>
          <w:sz w:val="16"/>
          <w:szCs w:val="16"/>
        </w:rPr>
        <w:fldChar w:fldCharType="end"/>
      </w:r>
      <w:r w:rsidRPr="003650BF" w:rsidR="006A32BE">
        <w:rPr>
          <w:sz w:val="16"/>
          <w:szCs w:val="16"/>
        </w:rPr>
        <w:t>) applies.</w:t>
      </w:r>
    </w:p>
    <w:p w:rsidR="00821024" w:rsidRPr="003650BF">
      <w:pPr>
        <w:pStyle w:val="Heading7"/>
      </w:pPr>
      <w:r w:rsidRPr="003650BF" w:rsidR="006A32BE">
        <w:t xml:space="preserve">Additional Included </w:t>
      </w:r>
      <w:r w:rsidRPr="003650BF" w:rsidR="006A32BE">
        <w:t>Cap Value (BYO Benefit)</w:t>
      </w:r>
    </w:p>
    <w:p w:rsidR="00821024" w:rsidRPr="003650BF">
      <w:pPr>
        <w:pStyle w:val="Heading8"/>
      </w:pPr>
      <w:r w:rsidRPr="003650BF" w:rsidR="006A32BE">
        <w:t xml:space="preserve">The additional Included Cap Value BYO Benefit gives </w:t>
      </w:r>
      <w:r w:rsidRPr="003650BF" w:rsidR="006A32BE">
        <w:rPr>
          <w:i/>
        </w:rPr>
        <w:t>you</w:t>
      </w:r>
      <w:r w:rsidRPr="003650BF" w:rsidR="006A32BE">
        <w:t xml:space="preserve"> additional call and</w:t>
      </w:r>
      <w:r w:rsidRPr="003650BF" w:rsidR="006A32BE">
        <w:t xml:space="preserve"> text value. The amount of additional cap value is stated in Table 3A. The additional value wil</w:t>
      </w:r>
      <w:r w:rsidRPr="003650BF" w:rsidR="006A32BE">
        <w:t xml:space="preserve">l be combined with the Included Cap Value that comes with the </w:t>
      </w:r>
      <w:r w:rsidRPr="003650BF" w:rsidR="006A32BE">
        <w:t>Optus Cap BYO plan.</w:t>
      </w:r>
    </w:p>
    <w:p w:rsidR="00821024" w:rsidRPr="003650BF">
      <w:pPr>
        <w:pStyle w:val="Heading8"/>
      </w:pPr>
      <w:r w:rsidRPr="003650BF" w:rsidR="006A32BE">
        <w:t xml:space="preserve">The call types that are </w:t>
      </w:r>
      <w:r w:rsidRPr="003650BF" w:rsidR="006A32BE">
        <w:rPr>
          <w:b/>
        </w:rPr>
        <w:t xml:space="preserve">'eligible calls and text' </w:t>
      </w:r>
      <w:r w:rsidRPr="003650BF" w:rsidR="006A32BE">
        <w:t>for each Optus Cap Plan under</w:t>
      </w:r>
      <w:r w:rsidRPr="003650BF" w:rsidR="006A32BE">
        <w:t xml:space="preserve"> the combined Included Cap Value are defined in Table 1A above</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w:t>
      </w:r>
      <w:r w:rsidRPr="003650BF" w:rsidR="006A32BE">
        <w:t xml:space="preserve"> eligible calls and text made beyond the available combined In</w:t>
      </w:r>
      <w:r w:rsidRPr="003650BF" w:rsidR="006A32BE">
        <w:t>cluded Cap Value.</w:t>
      </w:r>
    </w:p>
    <w:p w:rsidR="00821024" w:rsidRPr="003650BF">
      <w:pPr>
        <w:pStyle w:val="Heading8"/>
      </w:pPr>
      <w:r w:rsidRPr="003650BF" w:rsidR="006A32BE">
        <w:t xml:space="preserve">Any unused portion of the combined Included Cap Value expires at the end of each </w:t>
      </w:r>
      <w:r w:rsidRPr="003650BF" w:rsidR="006A32BE">
        <w:t>month. This means that it does not roll over into the following month.</w:t>
      </w:r>
    </w:p>
    <w:p w:rsidR="00821024" w:rsidRPr="003650BF">
      <w:pPr>
        <w:pStyle w:val="Heading7"/>
      </w:pPr>
      <w:r w:rsidRPr="003650BF" w:rsidR="006A32BE">
        <w:t xml:space="preserve">Standard National SMS &amp; </w:t>
      </w:r>
      <w:r w:rsidRPr="003650BF" w:rsidR="006A32BE">
        <w:t>MMS Pack (BYO Benefit)</w:t>
      </w:r>
    </w:p>
    <w:p w:rsidR="00821024" w:rsidRPr="003650BF">
      <w:pPr>
        <w:pStyle w:val="Heading8"/>
      </w:pPr>
      <w:r w:rsidRPr="003650BF" w:rsidR="006A32BE">
        <w:t xml:space="preserve">The Standard National SMS/MMS Pack BYO </w:t>
      </w:r>
      <w:r w:rsidRPr="003650BF" w:rsidR="006A32BE">
        <w:t xml:space="preserve">Benefit allows </w:t>
      </w:r>
      <w:r w:rsidRPr="003650BF" w:rsidR="006A32BE">
        <w:rPr>
          <w:i/>
        </w:rPr>
        <w:t>you</w:t>
      </w:r>
      <w:r w:rsidRPr="003650BF" w:rsidR="006A32BE">
        <w:t xml:space="preserve"> to send a specified amount of standard national SMS and MMS to GSM Australian GS</w:t>
      </w:r>
      <w:r w:rsidRPr="003650BF" w:rsidR="006A32BE">
        <w:t>M mobiles, as stated in Table 3A.</w:t>
      </w:r>
    </w:p>
    <w:p w:rsidR="00821024" w:rsidRPr="003650BF">
      <w:pPr>
        <w:pStyle w:val="Heading8"/>
      </w:pPr>
      <w:r w:rsidRPr="003650BF" w:rsidR="006A32BE">
        <w:t>Offer excludes International SMS and MMS, Premium SMS and MMS</w:t>
      </w:r>
      <w:r w:rsidRPr="003650BF" w:rsidR="006A32BE">
        <w:t>, Group and Email SMS and MMS.</w:t>
      </w:r>
    </w:p>
    <w:p w:rsidR="00821024" w:rsidRPr="003650BF">
      <w:pPr>
        <w:pStyle w:val="Heading8"/>
      </w:pPr>
      <w:r w:rsidRPr="003650BF" w:rsidR="006A32BE">
        <w:rPr>
          <w:i/>
        </w:rPr>
        <w:t xml:space="preserve">You </w:t>
      </w:r>
      <w:r w:rsidRPr="003650BF" w:rsidR="006A32BE">
        <w:t>must pay for any messages t</w:t>
      </w:r>
      <w:r w:rsidRPr="003650BF" w:rsidR="006A32BE">
        <w:t>hat are not eligible messages or usage exceeding the specified amount stated in Table 3A.</w:t>
      </w:r>
    </w:p>
    <w:p w:rsidR="00821024" w:rsidRPr="003650BF">
      <w:pPr>
        <w:pStyle w:val="Heading8"/>
      </w:pPr>
      <w:r w:rsidRPr="003650BF" w:rsidR="006A32BE">
        <w:t>Any unuse</w:t>
      </w:r>
      <w:r w:rsidRPr="003650BF" w:rsidR="006A32BE">
        <w:t>d portion of the plan expires at the end of each month. This means that it does not roll over i</w:t>
      </w:r>
      <w:r w:rsidRPr="003650BF" w:rsidR="006A32BE">
        <w:t>nto following month.</w:t>
      </w:r>
    </w:p>
    <w:p w:rsidR="00821024" w:rsidRPr="003650BF">
      <w:pPr>
        <w:pStyle w:val="Heading8"/>
      </w:pPr>
      <w:r w:rsidRPr="003650BF" w:rsidR="006A32BE">
        <w:t>The standard national SMS &amp; MMS pack appl</w:t>
      </w:r>
      <w:r w:rsidRPr="003650BF" w:rsidR="006A32BE">
        <w:t>ies for personal use only and is not to be used for commercial purposes. Fair Go Policy (</w:t>
      </w:r>
      <w:r w:rsidR="002152AA">
        <w:fldChar w:fldCharType="begin"/>
      </w:r>
      <w:r w:rsidR="002152AA">
        <w:instrText xml:space="preserve"> HYPERLIN</w:instrText>
      </w:r>
      <w:r w:rsidR="002152AA">
        <w:instrText xml:space="preserve">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w:t>
      </w:r>
      <w:r w:rsidRPr="003650BF" w:rsidR="006A32BE">
        <w:t>ies.</w:t>
      </w:r>
    </w:p>
    <w:p w:rsidR="00821024" w:rsidRPr="003650BF">
      <w:pPr>
        <w:pStyle w:val="Heading7"/>
      </w:pPr>
      <w:r w:rsidRPr="003650BF" w:rsidR="006A32BE">
        <w:t>Unlimited Standard SMS &amp; MMS to Australian GSM Mobiles on</w:t>
      </w:r>
      <w:r w:rsidRPr="003650BF" w:rsidR="006A32BE">
        <w:t xml:space="preserve"> the $49 Optus Cap BYO Plan</w:t>
      </w:r>
    </w:p>
    <w:p w:rsidR="00821024" w:rsidRPr="003650BF">
      <w:pPr>
        <w:pStyle w:val="Heading8"/>
      </w:pPr>
      <w:r w:rsidRPr="003650BF" w:rsidR="006A32BE">
        <w:t xml:space="preserve">Under the $49 Optus Cap BYO Plan </w:t>
      </w:r>
      <w:r w:rsidRPr="003650BF" w:rsidR="006A32BE">
        <w:rPr>
          <w:i/>
        </w:rPr>
        <w:t xml:space="preserve">you </w:t>
      </w:r>
      <w:r w:rsidRPr="003650BF" w:rsidR="006A32BE">
        <w:t>will receive Unlimited SMS &amp; MMS a</w:t>
      </w:r>
      <w:r w:rsidRPr="003650BF" w:rsidR="006A32BE">
        <w:t>s a BYO Benefit and may send unlimited standard national SMS and MMS to Australian GSM Mobiles</w:t>
      </w:r>
    </w:p>
    <w:p w:rsidR="00821024" w:rsidRPr="003650BF">
      <w:pPr>
        <w:pStyle w:val="Heading8"/>
      </w:pPr>
      <w:r w:rsidRPr="003650BF" w:rsidR="006A32BE">
        <w:t xml:space="preserve">Unlimited Standard SMS &amp; MMS excludes International, Premium, </w:t>
      </w:r>
      <w:r w:rsidRPr="003650BF" w:rsidR="006A32BE">
        <w:t>Group and Email SMS and MMS.</w:t>
      </w:r>
    </w:p>
    <w:p w:rsidR="00821024" w:rsidRPr="003650BF">
      <w:pPr>
        <w:pStyle w:val="Heading8"/>
      </w:pPr>
      <w:r w:rsidRPr="003650BF" w:rsidR="006A32BE">
        <w:rPr>
          <w:i/>
        </w:rPr>
        <w:t xml:space="preserve">You </w:t>
      </w:r>
      <w:r w:rsidRPr="003650BF" w:rsidR="006A32BE">
        <w:t>must pay for any messages that are not eligible messages.</w:t>
      </w:r>
    </w:p>
    <w:p w:rsidR="00821024" w:rsidRPr="003650BF">
      <w:pPr>
        <w:pStyle w:val="Heading8"/>
      </w:pPr>
      <w:r w:rsidRPr="003650BF" w:rsidR="006A32BE">
        <w:t>Any unus</w:t>
      </w:r>
      <w:r w:rsidRPr="003650BF" w:rsidR="006A32BE">
        <w:t xml:space="preserve">ed portion of the plan expires at the end of each month. This means that it does not roll over </w:t>
      </w:r>
      <w:r w:rsidRPr="003650BF" w:rsidR="006A32BE">
        <w:t>into following month.</w:t>
      </w:r>
    </w:p>
    <w:p w:rsidR="00821024" w:rsidRPr="003650BF">
      <w:pPr>
        <w:pStyle w:val="Heading8"/>
      </w:pPr>
      <w:r w:rsidRPr="003650BF" w:rsidR="006A32BE">
        <w:t>Unlimited Standard SMS &amp; MMS only applie</w:t>
      </w:r>
      <w:r w:rsidRPr="003650BF" w:rsidR="006A32BE">
        <w:t xml:space="preserve">s for personal use and is not to be used for commercial purposes. </w:t>
      </w:r>
    </w:p>
    <w:p w:rsidR="00821024" w:rsidRPr="003650BF">
      <w:pPr>
        <w:pStyle w:val="Heading6"/>
      </w:pPr>
      <w:bookmarkStart w:id="843" w:name="_Toc447831793"/>
      <w:bookmarkStart w:id="844" w:name="_Toc30757869"/>
      <w:r w:rsidRPr="003650BF" w:rsidR="006A32BE">
        <w:t xml:space="preserve">What happens if the </w:t>
      </w:r>
      <w:r w:rsidRPr="003650BF" w:rsidR="006A32BE">
        <w:rPr>
          <w:i/>
        </w:rPr>
        <w:t>service is c</w:t>
      </w:r>
      <w:r w:rsidRPr="003650BF" w:rsidR="006A32BE">
        <w:rPr>
          <w:i/>
        </w:rPr>
        <w:t xml:space="preserve">ancelled </w:t>
      </w:r>
      <w:r w:rsidRPr="003650BF" w:rsidR="006A32BE">
        <w:t>early?</w:t>
      </w:r>
      <w:bookmarkEnd w:id="843"/>
      <w:bookmarkEnd w:id="844"/>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 xml:space="preserve">will be </w:t>
      </w:r>
      <w:r w:rsidRPr="003650BF" w:rsidR="006A32BE">
        <w:t xml:space="preserve">required to pay </w:t>
      </w:r>
      <w:r w:rsidRPr="003650BF" w:rsidR="006A32BE">
        <w:rPr>
          <w:i/>
        </w:rPr>
        <w:t>us</w:t>
      </w:r>
      <w:r w:rsidRPr="003650BF" w:rsidR="006A32BE">
        <w:t>:</w:t>
      </w:r>
    </w:p>
    <w:p w:rsidR="00821024" w:rsidRPr="003650BF">
      <w:pPr>
        <w:pStyle w:val="Heading8"/>
      </w:pPr>
      <w:bookmarkStart w:id="845" w:name="_Ref447903205"/>
      <w:r w:rsidRPr="003650BF" w:rsidR="006A32BE">
        <w:t>any usage charges incurred up to, and incl</w:t>
      </w:r>
      <w:r w:rsidRPr="003650BF" w:rsidR="006A32BE">
        <w:t xml:space="preserve">uding, the </w:t>
      </w:r>
      <w:r w:rsidRPr="003650BF" w:rsidR="006A32BE">
        <w:rPr>
          <w:i/>
        </w:rPr>
        <w:t xml:space="preserve">cancellation date; </w:t>
      </w:r>
      <w:r w:rsidRPr="003650BF" w:rsidR="006A32BE">
        <w:t>plus</w:t>
      </w:r>
      <w:bookmarkEnd w:id="845"/>
    </w:p>
    <w:p w:rsidR="00821024" w:rsidRPr="003650BF">
      <w:pPr>
        <w:pStyle w:val="Heading8"/>
      </w:pPr>
      <w:bookmarkStart w:id="846" w:name="_Ref447903153"/>
      <w:r w:rsidRPr="003650BF" w:rsidR="006A32BE">
        <w:t xml:space="preserve">the </w:t>
      </w:r>
      <w:r w:rsidRPr="003650BF" w:rsidR="006A32BE">
        <w:rPr>
          <w:i/>
        </w:rPr>
        <w:t xml:space="preserve">cancellation fee </w:t>
      </w:r>
      <w:r w:rsidRPr="003650BF" w:rsidR="006A32BE">
        <w:t>set in paragraph </w:t>
      </w:r>
      <w:r w:rsidRPr="003650BF" w:rsidR="006A32BE">
        <w:fldChar w:fldCharType="begin"/>
      </w:r>
      <w:r w:rsidRPr="003650BF" w:rsidR="006A32BE">
        <w:instrText>REF _Ref447903161 \n \h \</w:instrText>
      </w:r>
      <w:r w:rsidRPr="003650BF" w:rsidR="006A32BE">
        <w:instrText xml:space="preserve">* Charformat </w:instrText>
      </w:r>
      <w:r w:rsidR="003650BF">
        <w:instrText xml:space="preserve"> \*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REF _Ref447903180 \n \h \* Charformat </w:instrText>
      </w:r>
      <w:r w:rsidR="003650BF">
        <w:instrText xml:space="preserve"> \* MERGEFORMAT </w:instrText>
      </w:r>
      <w:r w:rsidRPr="003650BF" w:rsidR="006A32BE">
        <w:fldChar w:fldCharType="separate"/>
      </w:r>
      <w:r w:rsidR="00562AD4">
        <w:t>(c)</w:t>
      </w:r>
      <w:r w:rsidRPr="003650BF" w:rsidR="006A32BE">
        <w:fldChar w:fldCharType="end"/>
      </w:r>
      <w:r w:rsidRPr="003650BF" w:rsidR="006A32BE">
        <w:t xml:space="preserve"> below (unless under clause 2A of the </w:t>
      </w:r>
      <w:r w:rsidRPr="003650BF" w:rsidR="006A32BE">
        <w:rPr>
          <w:i/>
        </w:rPr>
        <w:t>consumer terms, yo</w:t>
      </w:r>
      <w:r w:rsidRPr="003650BF" w:rsidR="006A32BE">
        <w:rPr>
          <w:i/>
        </w:rPr>
        <w:t xml:space="preserve">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cancellation fee)</w:t>
      </w:r>
      <w:r w:rsidRPr="003650BF" w:rsidR="006A32BE">
        <w:t>; plus</w:t>
      </w:r>
      <w:bookmarkEnd w:id="846"/>
    </w:p>
    <w:p w:rsidR="00821024" w:rsidRPr="003650BF">
      <w:pPr>
        <w:pStyle w:val="Heading8"/>
      </w:pPr>
      <w:r w:rsidRPr="003650BF" w:rsidR="006A32BE">
        <w:t xml:space="preserve">the sum of unpaid </w:t>
      </w:r>
      <w:r w:rsidRPr="003650BF" w:rsidR="006A32BE">
        <w:t>equipment charges owing on your mobile phone under the mobile equipment payment plan (if any).</w:t>
      </w:r>
    </w:p>
    <w:p w:rsidR="00821024" w:rsidRPr="003650BF">
      <w:pPr>
        <w:pStyle w:val="Heading7"/>
      </w:pPr>
      <w:bookmarkStart w:id="847" w:name="_Ref447903161"/>
      <w:r w:rsidRPr="003650BF" w:rsidR="006A32BE">
        <w:t xml:space="preserve">The </w:t>
      </w:r>
      <w:r w:rsidRPr="003650BF" w:rsidR="006A32BE">
        <w:rPr>
          <w:i/>
        </w:rPr>
        <w:t>cancellation fee</w:t>
      </w:r>
      <w:r w:rsidRPr="003650BF" w:rsidR="006A32BE">
        <w:t xml:space="preserve"> for a 24 month Contract is calculated as </w:t>
      </w:r>
      <w:r w:rsidRPr="003650BF" w:rsidR="006A32BE">
        <w:t xml:space="preserve">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 then </w:t>
      </w:r>
      <w:r w:rsidRPr="003650BF" w:rsidR="006A32BE">
        <w:t xml:space="preserve">a pro-rata reduction of that fee (indicated as a percentage in brackets in the first column of </w:t>
      </w:r>
      <w:r w:rsidRPr="003650BF" w:rsidR="006A32BE">
        <w:t xml:space="preserve">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second</w:t>
      </w:r>
      <w:r w:rsidRPr="003650BF" w:rsidR="006A32BE">
        <w:t xml:space="preserve"> year of the </w:t>
      </w:r>
      <w:r w:rsidRPr="003650BF" w:rsidR="006A32BE">
        <w:rPr>
          <w:i/>
        </w:rPr>
        <w:t>minimum term</w:t>
      </w:r>
      <w:r w:rsidRPr="003650BF" w:rsidR="006A32BE">
        <w:t>.</w:t>
      </w:r>
      <w:bookmarkEnd w:id="847"/>
    </w:p>
    <w:p w:rsidR="00821024" w:rsidRPr="003650BF">
      <w:pPr>
        <w:pStyle w:val="Heading7"/>
      </w:pPr>
      <w:bookmarkStart w:id="848" w:name="_Ref447903180"/>
      <w:r w:rsidRPr="003650BF" w:rsidR="006A32BE">
        <w:t xml:space="preserve">The </w:t>
      </w:r>
      <w:r w:rsidRPr="003650BF" w:rsidR="006A32BE">
        <w:rPr>
          <w:i/>
        </w:rPr>
        <w:t>cancellation fee</w:t>
      </w:r>
      <w:r w:rsidRPr="003650BF" w:rsidR="006A32BE">
        <w:t xml:space="preserve"> for a 12 month Contract is calculated as a fixed am</w:t>
      </w:r>
      <w:r w:rsidRPr="003650BF" w:rsidR="006A32BE">
        <w:t xml:space="preserve">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6 months of the </w:t>
      </w:r>
      <w:r w:rsidRPr="003650BF" w:rsidR="006A32BE">
        <w:rPr>
          <w:i/>
        </w:rPr>
        <w:t>minimum term</w:t>
      </w:r>
      <w:r w:rsidRPr="003650BF" w:rsidR="006A32BE">
        <w:t xml:space="preserve"> and then a pro-r</w:t>
      </w:r>
      <w:r w:rsidRPr="003650BF" w:rsidR="006A32BE">
        <w:t>ata reduction of that fee (indicated as a percentage in bracke</w:t>
      </w:r>
      <w:r w:rsidRPr="003650BF" w:rsidR="006A32BE">
        <w:t xml:space="preserv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w:t>
      </w:r>
      <w:r w:rsidRPr="003650BF" w:rsidR="006A32BE">
        <w:t xml:space="preserve">the </w:t>
      </w:r>
      <w:r w:rsidRPr="003650BF" w:rsidR="006A32BE">
        <w:rPr>
          <w:i/>
        </w:rPr>
        <w:t>minimum term</w:t>
      </w:r>
      <w:r w:rsidRPr="003650BF" w:rsidR="006A32BE">
        <w:t>.</w:t>
      </w:r>
      <w:bookmarkEnd w:id="848"/>
    </w:p>
    <w:p w:rsidR="00821024" w:rsidRPr="003650BF">
      <w:pPr>
        <w:pStyle w:val="Heading7"/>
      </w:pPr>
      <w:bookmarkStart w:id="849" w:name="_Ref447903202"/>
      <w:r w:rsidRPr="003650BF" w:rsidR="006A32BE">
        <w:t xml:space="preserve">If </w:t>
      </w:r>
      <w:r w:rsidRPr="003650BF" w:rsidR="006A32BE">
        <w:rPr>
          <w:i/>
        </w:rPr>
        <w:t>you</w:t>
      </w:r>
      <w:r w:rsidRPr="003650BF" w:rsidR="006A32BE">
        <w:t xml:space="preserve"> change the </w:t>
      </w:r>
      <w:r w:rsidRPr="003650BF" w:rsidR="006A32BE">
        <w:rPr>
          <w:i/>
        </w:rPr>
        <w:t xml:space="preserve">service </w:t>
      </w:r>
      <w:r w:rsidRPr="003650BF" w:rsidR="006A32BE">
        <w:t>from an Optus Cap BYO plan to an Optus plan which i</w:t>
      </w:r>
      <w:r w:rsidRPr="003650BF" w:rsidR="006A32BE">
        <w:t xml:space="preserve">ncludes a mobile handset before the expiry of the </w:t>
      </w:r>
      <w:r w:rsidRPr="003650BF" w:rsidR="006A32BE">
        <w:rPr>
          <w:i/>
        </w:rPr>
        <w:t>minimum term</w:t>
      </w:r>
      <w:r w:rsidRPr="003650BF" w:rsidR="006A32BE">
        <w:rPr>
          <w:i/>
        </w:rPr>
        <w:t xml:space="preserve"> </w:t>
      </w:r>
      <w:r w:rsidRPr="003650BF" w:rsidR="006A32BE">
        <w:t xml:space="preserve">of your Optus Cap BYO plan, </w:t>
      </w:r>
      <w:r w:rsidRPr="003650BF" w:rsidR="006A32BE">
        <w:rPr>
          <w:i/>
        </w:rPr>
        <w:t>we</w:t>
      </w:r>
      <w:r w:rsidRPr="003650BF" w:rsidR="006A32BE">
        <w:t xml:space="preserve"> will waive the cancellation fee set out below. </w:t>
      </w:r>
      <w:r w:rsidRPr="003650BF" w:rsidR="006A32BE">
        <w:rPr>
          <w:i/>
        </w:rPr>
        <w:t>You</w:t>
      </w:r>
      <w:r w:rsidRPr="003650BF" w:rsidR="006A32BE">
        <w:t xml:space="preserve"> will be required</w:t>
      </w:r>
      <w:r w:rsidRPr="003650BF" w:rsidR="006A32BE">
        <w:t xml:space="preserve"> to pay the charges set out in paragraph </w:t>
      </w:r>
      <w:r w:rsidRPr="003650BF" w:rsidR="006A32BE">
        <w:fldChar w:fldCharType="begin"/>
      </w:r>
      <w:r w:rsidRPr="003650BF" w:rsidR="006A32BE">
        <w:instrText>REF _Ref447903205 \w \h \* Charformat  \* MERGEFORMAT</w:instrText>
      </w:r>
      <w:r w:rsidRPr="003650BF" w:rsidR="006A32BE">
        <w:instrText xml:space="preserve"> </w:instrText>
      </w:r>
      <w:r w:rsidRPr="003650BF" w:rsidR="006A32BE">
        <w:fldChar w:fldCharType="separate"/>
      </w:r>
      <w:r w:rsidR="00562AD4">
        <w:t>22.6(a)(i)</w:t>
      </w:r>
      <w:r w:rsidRPr="003650BF" w:rsidR="006A32BE">
        <w:fldChar w:fldCharType="end"/>
      </w:r>
      <w:r w:rsidRPr="003650BF" w:rsidR="006A32BE">
        <w:t xml:space="preserve"> above.</w:t>
      </w:r>
      <w:bookmarkEnd w:id="849"/>
    </w:p>
    <w:tbl>
      <w:tblPr>
        <w:tblStyle w:val="TableNormal"/>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240"/>
        <w:gridCol w:w="2700"/>
        <w:gridCol w:w="2700"/>
      </w:tblGrid>
      <w:tr w:rsidTr="005B7B5C">
        <w:tblPrEx>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3240" w:type="dxa"/>
            <w:shd w:val="clear" w:color="auto" w:fill="auto"/>
          </w:tcPr>
          <w:p w:rsidR="00821024" w:rsidRPr="003650BF" w:rsidP="005B7B5C">
            <w:pPr>
              <w:pStyle w:val="BodyText"/>
              <w:keepN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5400" w:type="dxa"/>
            <w:gridSpan w:val="2"/>
            <w:shd w:val="clear" w:color="auto" w:fill="auto"/>
          </w:tcPr>
          <w:p w:rsidR="00821024" w:rsidRPr="003650BF" w:rsidP="005B7B5C">
            <w:pPr>
              <w:pStyle w:val="BodyText"/>
              <w:keepNext/>
              <w:spacing w:before="100" w:after="100"/>
              <w:jc w:val="center"/>
              <w:rPr>
                <w:b/>
                <w:i/>
              </w:rPr>
            </w:pPr>
            <w:r w:rsidRPr="003650BF" w:rsidR="006A32BE">
              <w:rPr>
                <w:b/>
                <w:i/>
              </w:rPr>
              <w:t>Cancellati</w:t>
            </w:r>
            <w:r w:rsidRPr="003650BF" w:rsidR="006A32BE">
              <w:rPr>
                <w:b/>
                <w:i/>
              </w:rPr>
              <w:t>on Fee</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keepNext/>
              <w:spacing w:before="100" w:after="100"/>
            </w:pPr>
          </w:p>
        </w:tc>
        <w:tc>
          <w:tcPr>
            <w:tcW w:w="5400" w:type="dxa"/>
            <w:gridSpan w:val="2"/>
            <w:shd w:val="clear" w:color="auto" w:fill="auto"/>
          </w:tcPr>
          <w:p w:rsidR="00821024" w:rsidRPr="003650BF" w:rsidP="005B7B5C">
            <w:pPr>
              <w:pStyle w:val="BodyText"/>
              <w:keepNext/>
              <w:spacing w:before="100" w:after="100"/>
              <w:jc w:val="center"/>
              <w:rPr>
                <w:b/>
              </w:rPr>
            </w:pPr>
            <w:r w:rsidRPr="003650BF" w:rsidR="006A32BE">
              <w:rPr>
                <w:b/>
              </w:rPr>
              <w:t xml:space="preserve">Optus Cap Plans – </w:t>
              <w:br/>
              <w:t>24 Month Contract</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keepNext/>
              <w:spacing w:before="100" w:after="100"/>
            </w:pPr>
          </w:p>
        </w:tc>
        <w:tc>
          <w:tcPr>
            <w:tcW w:w="2700" w:type="dxa"/>
            <w:shd w:val="clear" w:color="auto" w:fill="auto"/>
          </w:tcPr>
          <w:p w:rsidR="00821024" w:rsidRPr="003650BF" w:rsidP="005B7B5C">
            <w:pPr>
              <w:pStyle w:val="BodyText"/>
              <w:keepNext/>
              <w:spacing w:before="100" w:after="100"/>
              <w:jc w:val="center"/>
              <w:rPr>
                <w:b/>
              </w:rPr>
            </w:pPr>
            <w:r w:rsidRPr="003650BF" w:rsidR="006A32BE">
              <w:rPr>
                <w:b/>
              </w:rPr>
              <w:t>$49 Optus Cap</w:t>
            </w:r>
          </w:p>
        </w:tc>
        <w:tc>
          <w:tcPr>
            <w:tcW w:w="2700" w:type="dxa"/>
            <w:shd w:val="clear" w:color="auto" w:fill="auto"/>
          </w:tcPr>
          <w:p w:rsidR="00821024" w:rsidRPr="003650BF" w:rsidP="005B7B5C">
            <w:pPr>
              <w:pStyle w:val="BodyText"/>
              <w:keepNext/>
              <w:spacing w:before="100" w:after="100"/>
              <w:jc w:val="center"/>
              <w:rPr>
                <w:b/>
              </w:rPr>
            </w:pPr>
            <w:r w:rsidRPr="003650BF" w:rsidR="006A32BE">
              <w:rPr>
                <w:b/>
              </w:rPr>
              <w:t>$59 Optus Cap</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spacing w:before="100" w:after="100"/>
              <w:rPr>
                <w:b/>
              </w:rPr>
            </w:pPr>
            <w:r w:rsidRPr="003650BF" w:rsidR="006A32BE">
              <w:rPr>
                <w:b/>
              </w:rPr>
              <w:t>During the first 12 mo</w:t>
            </w:r>
            <w:r w:rsidRPr="003650BF" w:rsidR="006A32BE">
              <w:rPr>
                <w:b/>
              </w:rPr>
              <w:t xml:space="preserve">nths - Initial </w:t>
            </w:r>
            <w:r w:rsidRPr="003650BF" w:rsidR="006A32BE">
              <w:rPr>
                <w:b/>
                <w:i/>
              </w:rPr>
              <w:t>cancellation fee</w:t>
            </w:r>
          </w:p>
        </w:tc>
        <w:tc>
          <w:tcPr>
            <w:tcW w:w="2700" w:type="dxa"/>
            <w:shd w:val="clear" w:color="auto" w:fill="auto"/>
          </w:tcPr>
          <w:p w:rsidR="00821024" w:rsidRPr="003650BF" w:rsidP="005B7B5C">
            <w:pPr>
              <w:pStyle w:val="BodyText"/>
              <w:spacing w:before="100" w:after="100"/>
              <w:jc w:val="center"/>
            </w:pPr>
            <w:r w:rsidRPr="003650BF" w:rsidR="006A32BE">
              <w:t>$740</w:t>
            </w:r>
          </w:p>
        </w:tc>
        <w:tc>
          <w:tcPr>
            <w:tcW w:w="2700" w:type="dxa"/>
            <w:shd w:val="clear" w:color="auto" w:fill="auto"/>
          </w:tcPr>
          <w:p w:rsidR="00821024" w:rsidRPr="003650BF" w:rsidP="005B7B5C">
            <w:pPr>
              <w:pStyle w:val="BodyText"/>
              <w:spacing w:before="100" w:after="100"/>
              <w:jc w:val="center"/>
            </w:pPr>
            <w:r w:rsidRPr="003650BF" w:rsidR="006A32BE">
              <w:t>$860</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spacing w:before="100" w:after="100"/>
              <w:rPr>
                <w:b/>
              </w:rPr>
            </w:pPr>
            <w:r w:rsidRPr="003650BF" w:rsidR="006A32BE">
              <w:rPr>
                <w:b/>
              </w:rPr>
              <w:t xml:space="preserve">Months 13 – 15 (80% of Initial </w:t>
            </w:r>
            <w:r w:rsidRPr="003650BF" w:rsidR="006A32BE">
              <w:rPr>
                <w:b/>
                <w:i/>
              </w:rPr>
              <w:t>cancellation fee</w:t>
            </w:r>
            <w:r w:rsidRPr="003650BF" w:rsidR="006A32BE">
              <w:rPr>
                <w:b/>
              </w:rPr>
              <w:t>)</w:t>
            </w:r>
          </w:p>
        </w:tc>
        <w:tc>
          <w:tcPr>
            <w:tcW w:w="2700" w:type="dxa"/>
            <w:shd w:val="clear" w:color="auto" w:fill="auto"/>
          </w:tcPr>
          <w:p w:rsidR="00821024" w:rsidRPr="003650BF" w:rsidP="005B7B5C">
            <w:pPr>
              <w:pStyle w:val="BodyText"/>
              <w:spacing w:before="100" w:after="100"/>
              <w:jc w:val="center"/>
            </w:pPr>
            <w:r w:rsidRPr="003650BF" w:rsidR="006A32BE">
              <w:t>$59</w:t>
            </w:r>
            <w:r w:rsidRPr="003650BF" w:rsidR="006A32BE">
              <w:t>2</w:t>
            </w:r>
          </w:p>
        </w:tc>
        <w:tc>
          <w:tcPr>
            <w:tcW w:w="2700" w:type="dxa"/>
            <w:shd w:val="clear" w:color="auto" w:fill="auto"/>
          </w:tcPr>
          <w:p w:rsidR="00821024" w:rsidRPr="003650BF" w:rsidP="005B7B5C">
            <w:pPr>
              <w:pStyle w:val="BodyText"/>
              <w:spacing w:before="100" w:after="100"/>
              <w:jc w:val="center"/>
            </w:pPr>
            <w:r w:rsidRPr="003650BF" w:rsidR="006A32BE">
              <w:t>$688</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spacing w:before="100" w:after="100"/>
              <w:rPr>
                <w:b/>
              </w:rPr>
            </w:pPr>
            <w:r w:rsidRPr="003650BF" w:rsidR="006A32BE">
              <w:rPr>
                <w:b/>
              </w:rPr>
              <w:t xml:space="preserve">Months 16 – 18 (60% of the Initial </w:t>
            </w:r>
            <w:r w:rsidRPr="003650BF" w:rsidR="006A32BE">
              <w:rPr>
                <w:b/>
                <w:i/>
              </w:rPr>
              <w:t>cancellation fee</w:t>
            </w:r>
            <w:r w:rsidRPr="003650BF" w:rsidR="006A32BE">
              <w:rPr>
                <w:b/>
              </w:rPr>
              <w:t>)</w:t>
            </w:r>
          </w:p>
        </w:tc>
        <w:tc>
          <w:tcPr>
            <w:tcW w:w="2700" w:type="dxa"/>
            <w:shd w:val="clear" w:color="auto" w:fill="auto"/>
          </w:tcPr>
          <w:p w:rsidR="00821024" w:rsidRPr="003650BF" w:rsidP="005B7B5C">
            <w:pPr>
              <w:pStyle w:val="BodyText"/>
              <w:spacing w:before="100" w:after="100"/>
              <w:jc w:val="center"/>
            </w:pPr>
            <w:r w:rsidRPr="003650BF" w:rsidR="006A32BE">
              <w:t>$</w:t>
            </w:r>
            <w:r w:rsidRPr="003650BF" w:rsidR="006A32BE">
              <w:t>444</w:t>
            </w:r>
          </w:p>
        </w:tc>
        <w:tc>
          <w:tcPr>
            <w:tcW w:w="2700" w:type="dxa"/>
            <w:shd w:val="clear" w:color="auto" w:fill="auto"/>
          </w:tcPr>
          <w:p w:rsidR="00821024" w:rsidRPr="003650BF" w:rsidP="005B7B5C">
            <w:pPr>
              <w:pStyle w:val="BodyText"/>
              <w:spacing w:before="100" w:after="100"/>
              <w:jc w:val="center"/>
            </w:pPr>
            <w:r w:rsidRPr="003650BF" w:rsidR="006A32BE">
              <w:t>$516</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spacing w:before="100" w:after="100"/>
              <w:rPr>
                <w:b/>
              </w:rPr>
            </w:pPr>
            <w:r w:rsidRPr="003650BF" w:rsidR="006A32BE">
              <w:rPr>
                <w:b/>
              </w:rPr>
              <w:t xml:space="preserve">Months 19 – 21 (40% of the Initial </w:t>
            </w:r>
            <w:r w:rsidRPr="003650BF" w:rsidR="006A32BE">
              <w:rPr>
                <w:b/>
                <w:i/>
              </w:rPr>
              <w:t>cancellation fee</w:t>
            </w:r>
            <w:r w:rsidRPr="003650BF" w:rsidR="006A32BE">
              <w:rPr>
                <w:b/>
              </w:rPr>
              <w:t>)</w:t>
            </w:r>
          </w:p>
        </w:tc>
        <w:tc>
          <w:tcPr>
            <w:tcW w:w="2700" w:type="dxa"/>
            <w:shd w:val="clear" w:color="auto" w:fill="auto"/>
          </w:tcPr>
          <w:p w:rsidR="00821024" w:rsidRPr="003650BF" w:rsidP="005B7B5C">
            <w:pPr>
              <w:pStyle w:val="BodyText"/>
              <w:spacing w:before="100" w:after="100"/>
              <w:jc w:val="center"/>
            </w:pPr>
            <w:r w:rsidRPr="003650BF" w:rsidR="006A32BE">
              <w:t>$296</w:t>
            </w:r>
          </w:p>
        </w:tc>
        <w:tc>
          <w:tcPr>
            <w:tcW w:w="2700" w:type="dxa"/>
            <w:shd w:val="clear" w:color="auto" w:fill="auto"/>
          </w:tcPr>
          <w:p w:rsidR="00821024" w:rsidRPr="003650BF" w:rsidP="005B7B5C">
            <w:pPr>
              <w:pStyle w:val="BodyText"/>
              <w:spacing w:before="100" w:after="100"/>
              <w:jc w:val="center"/>
            </w:pPr>
            <w:r w:rsidRPr="003650BF" w:rsidR="006A32BE">
              <w:t>$344</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spacing w:before="100" w:after="100"/>
              <w:rPr>
                <w:b/>
              </w:rPr>
            </w:pPr>
            <w:r w:rsidRPr="003650BF" w:rsidR="006A32BE">
              <w:rPr>
                <w:b/>
              </w:rPr>
              <w:t>Months 22 – 24 (20% of th</w:t>
            </w:r>
            <w:r w:rsidRPr="003650BF" w:rsidR="006A32BE">
              <w:rPr>
                <w:b/>
              </w:rPr>
              <w:t>e Initial cancellation fee)</w:t>
            </w:r>
          </w:p>
        </w:tc>
        <w:tc>
          <w:tcPr>
            <w:tcW w:w="2700" w:type="dxa"/>
            <w:shd w:val="clear" w:color="auto" w:fill="auto"/>
          </w:tcPr>
          <w:p w:rsidR="00821024" w:rsidRPr="003650BF" w:rsidP="005B7B5C">
            <w:pPr>
              <w:pStyle w:val="BodyText"/>
              <w:spacing w:before="100" w:after="100"/>
              <w:jc w:val="center"/>
            </w:pPr>
            <w:r w:rsidRPr="003650BF" w:rsidR="006A32BE">
              <w:t>$148</w:t>
            </w:r>
          </w:p>
        </w:tc>
        <w:tc>
          <w:tcPr>
            <w:tcW w:w="2700" w:type="dxa"/>
            <w:shd w:val="clear" w:color="auto" w:fill="auto"/>
          </w:tcPr>
          <w:p w:rsidR="00821024" w:rsidRPr="003650BF" w:rsidP="005B7B5C">
            <w:pPr>
              <w:pStyle w:val="BodyText"/>
              <w:spacing w:before="100" w:after="100"/>
              <w:jc w:val="center"/>
            </w:pPr>
            <w:r w:rsidRPr="003650BF" w:rsidR="006A32BE">
              <w:t>$172</w:t>
            </w:r>
          </w:p>
        </w:tc>
      </w:tr>
    </w:tbl>
    <w:p w:rsidR="00821024" w:rsidRPr="003650BF"/>
    <w:tbl>
      <w:tblPr>
        <w:tblStyle w:val="TableNormal"/>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240"/>
        <w:gridCol w:w="2700"/>
        <w:gridCol w:w="2700"/>
      </w:tblGrid>
      <w:tr w:rsidTr="005B7B5C">
        <w:tblPrEx>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3240" w:type="dxa"/>
            <w:shd w:val="clear" w:color="auto" w:fill="auto"/>
          </w:tcPr>
          <w:p w:rsidR="00821024" w:rsidRPr="003650BF" w:rsidP="005B7B5C">
            <w:pPr>
              <w:pStyle w:val="BodyText"/>
              <w:keepN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cancelled</w:t>
            </w:r>
          </w:p>
        </w:tc>
        <w:tc>
          <w:tcPr>
            <w:tcW w:w="5400" w:type="dxa"/>
            <w:gridSpan w:val="2"/>
            <w:shd w:val="clear" w:color="auto" w:fill="auto"/>
          </w:tcPr>
          <w:p w:rsidR="00821024" w:rsidRPr="003650BF" w:rsidP="005B7B5C">
            <w:pPr>
              <w:pStyle w:val="BodyText"/>
              <w:keepNext/>
              <w:spacing w:before="100" w:after="100"/>
              <w:jc w:val="center"/>
              <w:rPr>
                <w:b/>
                <w:i/>
              </w:rPr>
            </w:pPr>
            <w:r w:rsidRPr="003650BF" w:rsidR="006A32BE">
              <w:rPr>
                <w:b/>
                <w:i/>
              </w:rPr>
              <w:t>Cancellation Fee</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keepNext/>
              <w:spacing w:before="100" w:after="100"/>
            </w:pPr>
          </w:p>
        </w:tc>
        <w:tc>
          <w:tcPr>
            <w:tcW w:w="5400" w:type="dxa"/>
            <w:gridSpan w:val="2"/>
            <w:shd w:val="clear" w:color="auto" w:fill="auto"/>
          </w:tcPr>
          <w:p w:rsidR="00821024" w:rsidRPr="003650BF" w:rsidP="005B7B5C">
            <w:pPr>
              <w:pStyle w:val="BodyText"/>
              <w:keepNext/>
              <w:spacing w:before="100" w:after="100"/>
              <w:jc w:val="center"/>
              <w:rPr>
                <w:b/>
              </w:rPr>
            </w:pPr>
            <w:r w:rsidRPr="003650BF" w:rsidR="006A32BE">
              <w:rPr>
                <w:b/>
              </w:rPr>
              <w:t xml:space="preserve">Optus </w:t>
            </w:r>
            <w:r w:rsidRPr="003650BF" w:rsidR="006A32BE">
              <w:rPr>
                <w:b/>
              </w:rPr>
              <w:t xml:space="preserve">Cap Plans – </w:t>
              <w:br/>
              <w:t>12 Month Contract</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keepNext/>
              <w:spacing w:before="100" w:after="100"/>
            </w:pPr>
          </w:p>
        </w:tc>
        <w:tc>
          <w:tcPr>
            <w:tcW w:w="2700" w:type="dxa"/>
            <w:shd w:val="clear" w:color="auto" w:fill="auto"/>
          </w:tcPr>
          <w:p w:rsidR="00821024" w:rsidRPr="003650BF" w:rsidP="005B7B5C">
            <w:pPr>
              <w:pStyle w:val="BodyText"/>
              <w:keepNext/>
              <w:spacing w:before="100" w:after="100"/>
              <w:jc w:val="center"/>
              <w:rPr>
                <w:b/>
              </w:rPr>
            </w:pPr>
            <w:r w:rsidRPr="003650BF" w:rsidR="006A32BE">
              <w:rPr>
                <w:b/>
              </w:rPr>
              <w:t>$49 Optus Cap</w:t>
            </w:r>
          </w:p>
        </w:tc>
        <w:tc>
          <w:tcPr>
            <w:tcW w:w="2700" w:type="dxa"/>
            <w:shd w:val="clear" w:color="auto" w:fill="auto"/>
          </w:tcPr>
          <w:p w:rsidR="00821024" w:rsidRPr="003650BF" w:rsidP="005B7B5C">
            <w:pPr>
              <w:pStyle w:val="BodyText"/>
              <w:keepNext/>
              <w:spacing w:before="100" w:after="100"/>
              <w:jc w:val="center"/>
              <w:rPr>
                <w:b/>
              </w:rPr>
            </w:pPr>
            <w:r w:rsidRPr="003650BF" w:rsidR="006A32BE">
              <w:rPr>
                <w:b/>
              </w:rPr>
              <w:t>$59 Optus Cap</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keepNext/>
              <w:spacing w:before="100" w:after="100"/>
              <w:rPr>
                <w:b/>
              </w:rPr>
            </w:pPr>
            <w:r w:rsidRPr="003650BF" w:rsidR="006A32BE">
              <w:rPr>
                <w:b/>
              </w:rPr>
              <w:t xml:space="preserve">During the first 6 months – Initial </w:t>
            </w:r>
            <w:r w:rsidRPr="003650BF" w:rsidR="006A32BE">
              <w:rPr>
                <w:b/>
                <w:i/>
              </w:rPr>
              <w:t>cancellation fee</w:t>
            </w:r>
          </w:p>
        </w:tc>
        <w:tc>
          <w:tcPr>
            <w:tcW w:w="2700" w:type="dxa"/>
            <w:shd w:val="clear" w:color="auto" w:fill="auto"/>
          </w:tcPr>
          <w:p w:rsidR="00821024" w:rsidRPr="003650BF" w:rsidP="005B7B5C">
            <w:pPr>
              <w:pStyle w:val="BodyText"/>
              <w:keepNext/>
              <w:spacing w:before="100" w:after="100"/>
              <w:jc w:val="center"/>
            </w:pPr>
            <w:r w:rsidRPr="003650BF" w:rsidR="006A32BE">
              <w:t>$450</w:t>
            </w:r>
          </w:p>
        </w:tc>
        <w:tc>
          <w:tcPr>
            <w:tcW w:w="2700" w:type="dxa"/>
            <w:shd w:val="clear" w:color="auto" w:fill="auto"/>
          </w:tcPr>
          <w:p w:rsidR="00821024" w:rsidRPr="003650BF" w:rsidP="005B7B5C">
            <w:pPr>
              <w:pStyle w:val="BodyText"/>
              <w:keepNext/>
              <w:spacing w:before="100" w:after="100"/>
              <w:jc w:val="center"/>
            </w:pPr>
            <w:r w:rsidRPr="003650BF" w:rsidR="006A32BE">
              <w:t>$510</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keepNext/>
              <w:spacing w:before="100" w:after="100"/>
              <w:rPr>
                <w:b/>
              </w:rPr>
            </w:pPr>
            <w:r w:rsidRPr="003650BF" w:rsidR="006A32BE">
              <w:rPr>
                <w:b/>
              </w:rPr>
              <w:t xml:space="preserve">Months 7 - 9 (70% of Initial </w:t>
            </w:r>
            <w:r w:rsidRPr="003650BF" w:rsidR="006A32BE">
              <w:rPr>
                <w:b/>
                <w:i/>
              </w:rPr>
              <w:t>cancel</w:t>
            </w:r>
            <w:r w:rsidRPr="003650BF" w:rsidR="006A32BE">
              <w:rPr>
                <w:b/>
                <w:i/>
              </w:rPr>
              <w:t>lation fee</w:t>
            </w:r>
            <w:r w:rsidRPr="003650BF" w:rsidR="006A32BE">
              <w:rPr>
                <w:b/>
              </w:rPr>
              <w:t>)</w:t>
            </w:r>
          </w:p>
        </w:tc>
        <w:tc>
          <w:tcPr>
            <w:tcW w:w="2700" w:type="dxa"/>
            <w:shd w:val="clear" w:color="auto" w:fill="auto"/>
          </w:tcPr>
          <w:p w:rsidR="00821024" w:rsidRPr="003650BF" w:rsidP="005B7B5C">
            <w:pPr>
              <w:pStyle w:val="BodyText"/>
              <w:keepNext/>
              <w:spacing w:before="100" w:after="100"/>
              <w:jc w:val="center"/>
            </w:pPr>
            <w:r w:rsidRPr="003650BF" w:rsidR="006A32BE">
              <w:t>$315</w:t>
            </w:r>
          </w:p>
        </w:tc>
        <w:tc>
          <w:tcPr>
            <w:tcW w:w="2700" w:type="dxa"/>
            <w:shd w:val="clear" w:color="auto" w:fill="auto"/>
          </w:tcPr>
          <w:p w:rsidR="00821024" w:rsidRPr="003650BF" w:rsidP="005B7B5C">
            <w:pPr>
              <w:pStyle w:val="BodyText"/>
              <w:keepNext/>
              <w:spacing w:before="100" w:after="100"/>
              <w:jc w:val="center"/>
            </w:pPr>
            <w:r w:rsidRPr="003650BF" w:rsidR="006A32BE">
              <w:t>$357</w:t>
            </w:r>
          </w:p>
        </w:tc>
      </w:tr>
      <w:tr w:rsidTr="005B7B5C">
        <w:tblPrEx>
          <w:tblW w:w="0" w:type="auto"/>
          <w:tblInd w:w="1458" w:type="dxa"/>
          <w:tblCellMar>
            <w:left w:w="115" w:type="dxa"/>
            <w:right w:w="115" w:type="dxa"/>
          </w:tblCellMar>
          <w:tblLook w:val="04A0"/>
        </w:tblPrEx>
        <w:tc>
          <w:tcPr>
            <w:tcW w:w="3240" w:type="dxa"/>
            <w:shd w:val="clear" w:color="auto" w:fill="auto"/>
          </w:tcPr>
          <w:p w:rsidR="00821024" w:rsidRPr="003650BF" w:rsidP="005B7B5C">
            <w:pPr>
              <w:pStyle w:val="BodyText"/>
              <w:keepNext/>
              <w:spacing w:before="100" w:after="100"/>
              <w:rPr>
                <w:b/>
              </w:rPr>
            </w:pPr>
            <w:r w:rsidRPr="003650BF" w:rsidR="006A32BE">
              <w:rPr>
                <w:b/>
              </w:rPr>
              <w:t xml:space="preserve">Months 10 – 12 (40% of the Initial </w:t>
            </w:r>
            <w:r w:rsidRPr="003650BF" w:rsidR="006A32BE">
              <w:rPr>
                <w:b/>
                <w:i/>
              </w:rPr>
              <w:t>cancellation fee</w:t>
            </w:r>
            <w:r w:rsidRPr="003650BF" w:rsidR="006A32BE">
              <w:rPr>
                <w:b/>
              </w:rPr>
              <w:t>)</w:t>
            </w:r>
          </w:p>
        </w:tc>
        <w:tc>
          <w:tcPr>
            <w:tcW w:w="2700" w:type="dxa"/>
            <w:shd w:val="clear" w:color="auto" w:fill="auto"/>
          </w:tcPr>
          <w:p w:rsidR="00821024" w:rsidRPr="003650BF" w:rsidP="005B7B5C">
            <w:pPr>
              <w:pStyle w:val="BodyText"/>
              <w:keepNext/>
              <w:spacing w:before="100" w:after="100"/>
              <w:jc w:val="center"/>
            </w:pPr>
            <w:r w:rsidRPr="003650BF" w:rsidR="006A32BE">
              <w:t>$180</w:t>
            </w:r>
          </w:p>
        </w:tc>
        <w:tc>
          <w:tcPr>
            <w:tcW w:w="2700" w:type="dxa"/>
            <w:shd w:val="clear" w:color="auto" w:fill="auto"/>
          </w:tcPr>
          <w:p w:rsidR="00821024" w:rsidRPr="003650BF" w:rsidP="005B7B5C">
            <w:pPr>
              <w:pStyle w:val="BodyText"/>
              <w:keepNext/>
              <w:spacing w:before="100" w:after="100"/>
              <w:jc w:val="center"/>
            </w:pPr>
            <w:r w:rsidRPr="003650BF" w:rsidR="006A32BE">
              <w:t>$204</w:t>
            </w:r>
          </w:p>
        </w:tc>
      </w:tr>
    </w:tbl>
    <w:p w:rsidR="00821024" w:rsidRPr="003650BF">
      <w:pPr>
        <w:pStyle w:val="BodyText"/>
      </w:pPr>
    </w:p>
    <w:tbl>
      <w:tblPr>
        <w:tblStyle w:val="TableNormal"/>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410"/>
        <w:gridCol w:w="4230"/>
      </w:tblGrid>
      <w:tr w:rsidTr="005B7B5C">
        <w:tblPrEx>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4410" w:type="dxa"/>
            <w:shd w:val="clear" w:color="auto" w:fill="auto"/>
          </w:tcPr>
          <w:p w:rsidR="00821024" w:rsidRPr="003650BF" w:rsidP="005B7B5C">
            <w:pPr>
              <w:pStyle w:val="BodyText"/>
              <w:spacing w:before="100" w:after="100"/>
              <w:jc w:val="center"/>
              <w:rPr>
                <w:b/>
                <w:i/>
              </w:rPr>
            </w:pPr>
            <w:r w:rsidRPr="003650BF" w:rsidR="006A32BE">
              <w:rPr>
                <w:b/>
                <w:i/>
              </w:rPr>
              <w:t>When th</w:t>
            </w:r>
            <w:r w:rsidRPr="003650BF" w:rsidR="006A32BE">
              <w:rPr>
                <w:b/>
                <w:i/>
              </w:rPr>
              <w:t>e service is cancelled</w:t>
            </w:r>
          </w:p>
        </w:tc>
        <w:tc>
          <w:tcPr>
            <w:tcW w:w="4230" w:type="dxa"/>
            <w:shd w:val="clear" w:color="auto" w:fill="auto"/>
          </w:tcPr>
          <w:p w:rsidR="00821024" w:rsidRPr="003650BF" w:rsidP="005B7B5C">
            <w:pPr>
              <w:pStyle w:val="BodyText"/>
              <w:spacing w:before="100" w:after="100"/>
              <w:jc w:val="center"/>
              <w:rPr>
                <w:b/>
                <w:i/>
              </w:rPr>
            </w:pPr>
            <w:r w:rsidRPr="003650BF" w:rsidR="006A32BE">
              <w:rPr>
                <w:b/>
                <w:i/>
              </w:rPr>
              <w:t>Cancellation Fee</w:t>
            </w:r>
          </w:p>
        </w:tc>
      </w:tr>
      <w:tr w:rsidTr="005B7B5C">
        <w:tblPrEx>
          <w:tblW w:w="0" w:type="auto"/>
          <w:tblInd w:w="1458" w:type="dxa"/>
          <w:tblCellMar>
            <w:left w:w="115" w:type="dxa"/>
            <w:right w:w="115" w:type="dxa"/>
          </w:tblCellMar>
          <w:tblLook w:val="04A0"/>
        </w:tblPrEx>
        <w:tc>
          <w:tcPr>
            <w:tcW w:w="8640" w:type="dxa"/>
            <w:gridSpan w:val="2"/>
            <w:shd w:val="clear" w:color="auto" w:fill="auto"/>
          </w:tcPr>
          <w:p w:rsidR="00821024" w:rsidRPr="003650BF" w:rsidP="005B7B5C">
            <w:pPr>
              <w:pStyle w:val="BodyText"/>
              <w:spacing w:before="100" w:after="100"/>
              <w:jc w:val="center"/>
              <w:rPr>
                <w:b/>
              </w:rPr>
            </w:pPr>
            <w:r w:rsidRPr="003650BF" w:rsidR="006A32BE">
              <w:rPr>
                <w:b/>
              </w:rPr>
              <w:t>Optus Cap BYO Plans –</w:t>
            </w:r>
            <w:r w:rsidRPr="003650BF" w:rsidR="006A32BE">
              <w:rPr>
                <w:b/>
              </w:rPr>
              <w:t xml:space="preserve"> 12 Month Contract</w:t>
            </w:r>
          </w:p>
        </w:tc>
      </w:tr>
      <w:tr w:rsidTr="005B7B5C">
        <w:tblPrEx>
          <w:tblW w:w="0" w:type="auto"/>
          <w:tblInd w:w="1458" w:type="dxa"/>
          <w:tblCellMar>
            <w:left w:w="115" w:type="dxa"/>
            <w:right w:w="115" w:type="dxa"/>
          </w:tblCellMar>
          <w:tblLook w:val="04A0"/>
        </w:tblPrEx>
        <w:tc>
          <w:tcPr>
            <w:tcW w:w="4410" w:type="dxa"/>
            <w:shd w:val="clear" w:color="auto" w:fill="auto"/>
          </w:tcPr>
          <w:p w:rsidR="00821024" w:rsidRPr="003650BF" w:rsidP="005B7B5C">
            <w:pPr>
              <w:pStyle w:val="BodyText"/>
              <w:spacing w:before="100" w:after="100"/>
            </w:pPr>
          </w:p>
        </w:tc>
        <w:tc>
          <w:tcPr>
            <w:tcW w:w="4230" w:type="dxa"/>
            <w:shd w:val="clear" w:color="auto" w:fill="auto"/>
          </w:tcPr>
          <w:p w:rsidR="00821024" w:rsidRPr="003650BF" w:rsidP="005B7B5C">
            <w:pPr>
              <w:pStyle w:val="BodyText"/>
              <w:spacing w:before="100" w:after="100"/>
              <w:jc w:val="center"/>
              <w:rPr>
                <w:b/>
              </w:rPr>
            </w:pPr>
            <w:r w:rsidRPr="003650BF" w:rsidR="006A32BE">
              <w:rPr>
                <w:b/>
              </w:rPr>
              <w:t>$49 Optus Cap BYO (Oct 2010)</w:t>
            </w:r>
          </w:p>
        </w:tc>
      </w:tr>
      <w:tr w:rsidTr="005B7B5C">
        <w:tblPrEx>
          <w:tblW w:w="0" w:type="auto"/>
          <w:tblInd w:w="1458" w:type="dxa"/>
          <w:tblCellMar>
            <w:left w:w="115" w:type="dxa"/>
            <w:right w:w="115" w:type="dxa"/>
          </w:tblCellMar>
          <w:tblLook w:val="04A0"/>
        </w:tblPrEx>
        <w:tc>
          <w:tcPr>
            <w:tcW w:w="4410" w:type="dxa"/>
            <w:shd w:val="clear" w:color="auto" w:fill="auto"/>
          </w:tcPr>
          <w:p w:rsidR="00821024" w:rsidRPr="003650BF" w:rsidP="005B7B5C">
            <w:pPr>
              <w:pStyle w:val="BodyText"/>
              <w:spacing w:before="100" w:after="100"/>
              <w:rPr>
                <w:b/>
              </w:rPr>
            </w:pPr>
            <w:r w:rsidRPr="003650BF" w:rsidR="006A32BE">
              <w:rPr>
                <w:b/>
              </w:rPr>
              <w:t xml:space="preserve">During the first 6 months – Initial </w:t>
            </w:r>
            <w:r w:rsidRPr="003650BF" w:rsidR="006A32BE">
              <w:rPr>
                <w:b/>
                <w:i/>
              </w:rPr>
              <w:t>cancellation</w:t>
            </w:r>
            <w:r w:rsidRPr="003650BF" w:rsidR="006A32BE">
              <w:rPr>
                <w:b/>
                <w:i/>
              </w:rPr>
              <w:t xml:space="preserve"> fee</w:t>
            </w:r>
          </w:p>
        </w:tc>
        <w:tc>
          <w:tcPr>
            <w:tcW w:w="4230" w:type="dxa"/>
            <w:shd w:val="clear" w:color="auto" w:fill="auto"/>
          </w:tcPr>
          <w:p w:rsidR="00821024" w:rsidRPr="003650BF" w:rsidP="005B7B5C">
            <w:pPr>
              <w:pStyle w:val="BodyText"/>
              <w:spacing w:before="100" w:after="100"/>
              <w:jc w:val="center"/>
            </w:pPr>
            <w:r w:rsidRPr="003650BF" w:rsidR="006A32BE">
              <w:t>$165</w:t>
            </w:r>
          </w:p>
        </w:tc>
      </w:tr>
      <w:tr w:rsidTr="005B7B5C">
        <w:tblPrEx>
          <w:tblW w:w="0" w:type="auto"/>
          <w:tblInd w:w="1458" w:type="dxa"/>
          <w:tblCellMar>
            <w:left w:w="115" w:type="dxa"/>
            <w:right w:w="115" w:type="dxa"/>
          </w:tblCellMar>
          <w:tblLook w:val="04A0"/>
        </w:tblPrEx>
        <w:tc>
          <w:tcPr>
            <w:tcW w:w="4410" w:type="dxa"/>
            <w:shd w:val="clear" w:color="auto" w:fill="auto"/>
          </w:tcPr>
          <w:p w:rsidR="00821024" w:rsidRPr="003650BF" w:rsidP="005B7B5C">
            <w:pPr>
              <w:pStyle w:val="BodyText"/>
              <w:spacing w:before="100" w:after="100"/>
              <w:rPr>
                <w:b/>
              </w:rPr>
            </w:pPr>
            <w:r w:rsidRPr="003650BF" w:rsidR="006A32BE">
              <w:rPr>
                <w:b/>
              </w:rPr>
              <w:t xml:space="preserve">Months 7 - 9 (70% of Initial </w:t>
            </w:r>
            <w:r w:rsidRPr="003650BF" w:rsidR="006A32BE">
              <w:rPr>
                <w:b/>
                <w:i/>
              </w:rPr>
              <w:t>cancellation fee</w:t>
            </w:r>
            <w:r w:rsidRPr="003650BF" w:rsidR="006A32BE">
              <w:rPr>
                <w:b/>
              </w:rPr>
              <w:t>)</w:t>
            </w:r>
          </w:p>
        </w:tc>
        <w:tc>
          <w:tcPr>
            <w:tcW w:w="4230" w:type="dxa"/>
            <w:shd w:val="clear" w:color="auto" w:fill="auto"/>
          </w:tcPr>
          <w:p w:rsidR="00821024" w:rsidRPr="003650BF" w:rsidP="005B7B5C">
            <w:pPr>
              <w:pStyle w:val="BodyText"/>
              <w:spacing w:before="100" w:after="100"/>
              <w:jc w:val="center"/>
            </w:pPr>
            <w:r w:rsidRPr="003650BF" w:rsidR="006A32BE">
              <w:t>$116</w:t>
            </w:r>
          </w:p>
        </w:tc>
      </w:tr>
      <w:tr w:rsidTr="005B7B5C">
        <w:tblPrEx>
          <w:tblW w:w="0" w:type="auto"/>
          <w:tblInd w:w="1458" w:type="dxa"/>
          <w:tblCellMar>
            <w:left w:w="115" w:type="dxa"/>
            <w:right w:w="115" w:type="dxa"/>
          </w:tblCellMar>
          <w:tblLook w:val="04A0"/>
        </w:tblPrEx>
        <w:tc>
          <w:tcPr>
            <w:tcW w:w="4410" w:type="dxa"/>
            <w:shd w:val="clear" w:color="auto" w:fill="auto"/>
          </w:tcPr>
          <w:p w:rsidR="00821024" w:rsidRPr="003650BF" w:rsidP="005B7B5C">
            <w:pPr>
              <w:pStyle w:val="BodyText"/>
              <w:spacing w:before="100" w:after="100"/>
              <w:rPr>
                <w:b/>
              </w:rPr>
            </w:pPr>
            <w:r w:rsidRPr="003650BF" w:rsidR="006A32BE">
              <w:rPr>
                <w:b/>
              </w:rPr>
              <w:t>Months 10 – 12 (40% of the Init</w:t>
            </w:r>
            <w:r w:rsidRPr="003650BF" w:rsidR="006A32BE">
              <w:rPr>
                <w:b/>
              </w:rPr>
              <w:t xml:space="preserve">ial </w:t>
            </w:r>
            <w:r w:rsidRPr="003650BF" w:rsidR="006A32BE">
              <w:rPr>
                <w:b/>
                <w:i/>
              </w:rPr>
              <w:t>cancellation fee</w:t>
            </w:r>
            <w:r w:rsidRPr="003650BF" w:rsidR="006A32BE">
              <w:rPr>
                <w:b/>
              </w:rPr>
              <w:t>)</w:t>
            </w:r>
          </w:p>
        </w:tc>
        <w:tc>
          <w:tcPr>
            <w:tcW w:w="4230" w:type="dxa"/>
            <w:shd w:val="clear" w:color="auto" w:fill="auto"/>
          </w:tcPr>
          <w:p w:rsidR="00821024" w:rsidRPr="003650BF" w:rsidP="005B7B5C">
            <w:pPr>
              <w:pStyle w:val="BodyText"/>
              <w:spacing w:before="100" w:after="100"/>
              <w:jc w:val="center"/>
            </w:pPr>
            <w:r w:rsidRPr="003650BF" w:rsidR="006A32BE">
              <w:t>$66</w:t>
            </w:r>
          </w:p>
        </w:tc>
      </w:tr>
    </w:tbl>
    <w:p w:rsidR="00821024" w:rsidRPr="003650BF">
      <w:pPr>
        <w:pStyle w:val="BodyText"/>
      </w:pPr>
    </w:p>
    <w:p w:rsidR="00821024" w:rsidRPr="003650BF">
      <w:pPr>
        <w:pStyle w:val="Heading4"/>
      </w:pPr>
      <w:bookmarkStart w:id="850" w:name="_Toc447831794"/>
      <w:bookmarkStart w:id="851" w:name="_Toc30757870"/>
      <w:r w:rsidRPr="003650BF" w:rsidR="006A32BE">
        <w:t xml:space="preserve">Optus Cap Plans (iPhone May 2011) </w:t>
      </w:r>
      <w:r w:rsidRPr="003650BF" w:rsidR="006A32BE">
        <w:t>(incorporating $49 Optus Cap for iPhone Plan, $59 Optus Cap for iPhone Plan) (Personal Consumer Pla</w:t>
      </w:r>
      <w:r w:rsidRPr="003650BF" w:rsidR="006A32BE">
        <w:t>ns), effective from 1 June 2011.</w:t>
      </w:r>
      <w:bookmarkEnd w:id="850"/>
      <w:bookmarkEnd w:id="851"/>
    </w:p>
    <w:p w:rsidR="00821024" w:rsidRPr="003650BF">
      <w:pPr>
        <w:pStyle w:val="Heading6"/>
      </w:pPr>
      <w:bookmarkStart w:id="852" w:name="_Toc447831795"/>
      <w:bookmarkStart w:id="853" w:name="_Toc30757871"/>
      <w:r w:rsidRPr="003650BF" w:rsidR="006A32BE">
        <w:t>Eligibility</w:t>
      </w:r>
      <w:bookmarkEnd w:id="852"/>
      <w:bookmarkEnd w:id="853"/>
    </w:p>
    <w:p w:rsidR="00821024" w:rsidRPr="003650BF">
      <w:pPr>
        <w:pStyle w:val="BodyText"/>
        <w:ind w:left="720"/>
      </w:pPr>
      <w:r w:rsidRPr="003650BF" w:rsidR="006A32BE">
        <w:t>The Optus Cap for iPhone Plans are available to ap</w:t>
      </w:r>
      <w:r w:rsidRPr="003650BF" w:rsidR="006A32BE">
        <w:t>proved new and existing iPhone customers only connecting to th</w:t>
      </w:r>
      <w:r w:rsidRPr="003650BF" w:rsidR="006A32BE">
        <w:t xml:space="preserve">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and be accepted by Optu</w:t>
      </w:r>
      <w:r w:rsidRPr="003650BF" w:rsidR="006A32BE">
        <w:t>s;</w:t>
      </w:r>
    </w:p>
    <w:p w:rsidR="00821024" w:rsidRPr="003650BF">
      <w:pPr>
        <w:pStyle w:val="Heading7"/>
      </w:pPr>
      <w:r w:rsidRPr="003650BF" w:rsidR="006A32BE">
        <w:t>Optus Service Providers' customers are excluded</w:t>
      </w:r>
    </w:p>
    <w:p w:rsidR="00821024" w:rsidRPr="003650BF">
      <w:pPr>
        <w:pStyle w:val="Heading6"/>
      </w:pPr>
      <w:bookmarkStart w:id="854" w:name="_Toc447831796"/>
      <w:bookmarkStart w:id="855" w:name="_Toc30757872"/>
      <w:r w:rsidRPr="003650BF" w:rsidR="006A32BE">
        <w:t>Blocking access to a number</w:t>
      </w:r>
      <w:bookmarkEnd w:id="854"/>
      <w:bookmarkEnd w:id="855"/>
    </w:p>
    <w:p w:rsidR="00821024" w:rsidRPr="003650BF">
      <w:pPr>
        <w:pStyle w:val="BodyText"/>
        <w:ind w:left="720"/>
      </w:pPr>
      <w:r w:rsidRPr="003650BF" w:rsidR="006A32BE">
        <w:rPr>
          <w:i/>
        </w:rPr>
        <w:t>In addition to w</w:t>
      </w:r>
      <w:r w:rsidRPr="003650BF" w:rsidR="006A32BE">
        <w:rPr>
          <w:i/>
        </w:rPr>
        <w:t>hat is stated in clause 11 of the service description ("Access</w:t>
      </w:r>
      <w:r w:rsidRPr="003650BF" w:rsidR="006A32BE">
        <w:rPr>
          <w:i/>
        </w:rPr>
        <w:t xml:space="preserve"> Restrictions"), we</w:t>
      </w:r>
      <w:r w:rsidRPr="003650BF" w:rsidR="006A32BE">
        <w:t xml:space="preserve"> may block access to a number (other than an emergency service number) if </w:t>
      </w:r>
      <w:r w:rsidRPr="003650BF" w:rsidR="006A32BE">
        <w:rPr>
          <w:i/>
        </w:rPr>
        <w:t>we</w:t>
      </w:r>
      <w:r w:rsidRPr="003650BF" w:rsidR="006A32BE">
        <w:t xml:space="preserve"> rea</w:t>
      </w:r>
      <w:r w:rsidRPr="003650BF" w:rsidR="006A32BE">
        <w:t>sonably require this to be done for technical, operational or commercial reasons.</w:t>
      </w:r>
    </w:p>
    <w:p w:rsidR="00821024" w:rsidRPr="003650BF">
      <w:pPr>
        <w:pStyle w:val="Heading6"/>
      </w:pPr>
      <w:bookmarkStart w:id="856" w:name="_Toc447831797"/>
      <w:bookmarkStart w:id="857" w:name="_Toc30757873"/>
      <w:r w:rsidRPr="003650BF" w:rsidR="006A32BE">
        <w:t>Minimum Term</w:t>
      </w:r>
      <w:bookmarkEnd w:id="856"/>
      <w:bookmarkEnd w:id="857"/>
    </w:p>
    <w:p w:rsidR="00821024" w:rsidRPr="003650BF">
      <w:pPr>
        <w:pStyle w:val="Heading7"/>
      </w:pPr>
      <w:r w:rsidRPr="003650BF" w:rsidR="006A32BE">
        <w:rPr>
          <w:i/>
        </w:rPr>
        <w:t xml:space="preserve">You </w:t>
      </w:r>
      <w:r w:rsidRPr="003650BF" w:rsidR="006A32BE">
        <w:t>must agree to a</w:t>
      </w:r>
      <w:r w:rsidRPr="003650BF" w:rsidR="006A32BE">
        <w:rPr>
          <w:i/>
        </w:rPr>
        <w:t xml:space="preserve"> fixed length agreement </w:t>
      </w:r>
      <w:r w:rsidRPr="003650BF" w:rsidR="006A32BE">
        <w:t xml:space="preserve">with a 12 month or </w:t>
      </w:r>
      <w:r w:rsidRPr="003650BF" w:rsidR="006A32BE">
        <w:t xml:space="preserve">24 month </w:t>
      </w:r>
      <w:r w:rsidRPr="003650BF" w:rsidR="006A32BE">
        <w:rPr>
          <w:i/>
        </w:rPr>
        <w:t>minimum term</w:t>
      </w:r>
      <w:r w:rsidRPr="003650BF" w:rsidR="006A32BE">
        <w:t>.</w:t>
      </w:r>
    </w:p>
    <w:p w:rsidR="00821024" w:rsidRPr="003650BF">
      <w:pPr>
        <w:pStyle w:val="Heading7"/>
      </w:pPr>
      <w:r w:rsidRPr="003650BF" w:rsidR="006A32BE">
        <w:rPr>
          <w:i/>
        </w:rPr>
        <w:t xml:space="preserve">You </w:t>
      </w:r>
      <w:r w:rsidRPr="003650BF" w:rsidR="006A32BE">
        <w:t xml:space="preserve">may purchase a </w:t>
      </w:r>
      <w:r w:rsidRPr="003650BF" w:rsidR="006A32BE">
        <w:rPr>
          <w:i/>
        </w:rPr>
        <w:t xml:space="preserve">mobile phone except an iPhone </w:t>
      </w:r>
      <w:r w:rsidRPr="003650BF" w:rsidR="006A32BE">
        <w:t xml:space="preserve">with a 12 or 24 month </w:t>
      </w:r>
      <w:r w:rsidRPr="003650BF" w:rsidR="006A32BE">
        <w:rPr>
          <w:i/>
        </w:rPr>
        <w:t>equip</w:t>
      </w:r>
      <w:r w:rsidRPr="003650BF" w:rsidR="006A32BE">
        <w:rPr>
          <w:i/>
        </w:rPr>
        <w:t xml:space="preserve">ment term </w:t>
      </w:r>
      <w:r w:rsidRPr="003650BF" w:rsidR="006A32BE">
        <w:t xml:space="preserve">under a </w:t>
      </w:r>
      <w:r w:rsidRPr="003650BF" w:rsidR="006A32BE">
        <w:rPr>
          <w:i/>
        </w:rPr>
        <w:t>mobile equipment payment plan</w:t>
      </w:r>
      <w:r w:rsidRPr="003650BF" w:rsidR="006A32BE">
        <w:t xml:space="preserve"> on 12 or 24 month </w:t>
      </w:r>
      <w:r w:rsidRPr="003650BF" w:rsidR="006A32BE">
        <w:rPr>
          <w:i/>
        </w:rPr>
        <w:t xml:space="preserve">fixed length agreement </w:t>
      </w:r>
      <w:r w:rsidRPr="003650BF" w:rsidR="006A32BE">
        <w:t>depend</w:t>
      </w:r>
      <w:r w:rsidRPr="003650BF" w:rsidR="006A32BE">
        <w:t xml:space="preserve">ing on </w:t>
      </w:r>
      <w:r w:rsidRPr="003650BF" w:rsidR="006A32BE">
        <w:rPr>
          <w:i/>
        </w:rPr>
        <w:t xml:space="preserve">your </w:t>
      </w:r>
      <w:r w:rsidRPr="003650BF" w:rsidR="006A32BE">
        <w:t xml:space="preserve">contract plan. If </w:t>
      </w:r>
      <w:r w:rsidRPr="003650BF" w:rsidR="006A32BE">
        <w:rPr>
          <w:i/>
        </w:rPr>
        <w:t xml:space="preserve">you </w:t>
      </w:r>
      <w:r w:rsidRPr="003650BF" w:rsidR="006A32BE">
        <w:t xml:space="preserve">agree to a 24 month </w:t>
      </w:r>
      <w:r w:rsidRPr="003650BF" w:rsidR="006A32BE">
        <w:rPr>
          <w:i/>
        </w:rPr>
        <w:t xml:space="preserve">minimum </w:t>
      </w:r>
      <w:r w:rsidRPr="003650BF" w:rsidR="006A32BE">
        <w:rPr>
          <w:i/>
        </w:rPr>
        <w:t xml:space="preserve">term </w:t>
      </w:r>
      <w:r w:rsidRPr="003650BF" w:rsidR="006A32BE">
        <w:t xml:space="preserve">the price of the </w:t>
      </w:r>
      <w:r w:rsidRPr="003650BF" w:rsidR="006A32BE">
        <w:rPr>
          <w:i/>
        </w:rPr>
        <w:t xml:space="preserve">mobile phone </w:t>
      </w:r>
      <w:r w:rsidRPr="003650BF" w:rsidR="006A32BE">
        <w:t xml:space="preserve">available is less than if </w:t>
      </w:r>
      <w:r w:rsidRPr="003650BF" w:rsidR="006A32BE">
        <w:rPr>
          <w:i/>
        </w:rPr>
        <w:t xml:space="preserve">you </w:t>
      </w:r>
      <w:r w:rsidRPr="003650BF" w:rsidR="006A32BE">
        <w:t xml:space="preserve">only agree to a </w:t>
      </w:r>
      <w:r w:rsidRPr="003650BF" w:rsidR="006A32BE">
        <w:rPr>
          <w:i/>
        </w:rPr>
        <w:t>non-fixed length a</w:t>
      </w:r>
      <w:r w:rsidRPr="003650BF" w:rsidR="006A32BE">
        <w:rPr>
          <w:i/>
        </w:rPr>
        <w:t>greement</w:t>
      </w:r>
      <w:r w:rsidRPr="003650BF" w:rsidR="006A32BE">
        <w:t xml:space="preserve">. If </w:t>
      </w:r>
      <w:r w:rsidRPr="003650BF" w:rsidR="006A32BE">
        <w:rPr>
          <w:i/>
        </w:rPr>
        <w:t>you</w:t>
      </w:r>
      <w:r w:rsidRPr="003650BF" w:rsidR="006A32BE">
        <w:t xml:space="preserve"> agree to a 12 month </w:t>
      </w:r>
      <w:r w:rsidRPr="003650BF" w:rsidR="006A32BE">
        <w:rPr>
          <w:i/>
        </w:rPr>
        <w:t xml:space="preserve">minimum term </w:t>
      </w:r>
      <w:r w:rsidRPr="003650BF" w:rsidR="006A32BE">
        <w:t xml:space="preserve">the price of the </w:t>
      </w:r>
      <w:r w:rsidRPr="003650BF" w:rsidR="006A32BE">
        <w:rPr>
          <w:i/>
        </w:rPr>
        <w:t xml:space="preserve">mobile phone </w:t>
      </w:r>
      <w:r w:rsidRPr="003650BF" w:rsidR="006A32BE">
        <w:t>available is le</w:t>
      </w:r>
      <w:r w:rsidRPr="003650BF" w:rsidR="006A32BE">
        <w:t xml:space="preserve">ss than if </w:t>
      </w:r>
      <w:r w:rsidRPr="003650BF" w:rsidR="006A32BE">
        <w:rPr>
          <w:i/>
        </w:rPr>
        <w:t xml:space="preserve">you </w:t>
      </w:r>
      <w:r w:rsidRPr="003650BF" w:rsidR="006A32BE">
        <w:t xml:space="preserve">only agree to a </w:t>
      </w:r>
      <w:r w:rsidRPr="003650BF" w:rsidR="006A32BE">
        <w:rPr>
          <w:i/>
        </w:rPr>
        <w:t>non-fixed length agreement.</w:t>
      </w:r>
    </w:p>
    <w:p w:rsidR="00821024" w:rsidRPr="003650BF">
      <w:pPr>
        <w:pStyle w:val="Heading6"/>
        <w:keepNext/>
      </w:pPr>
      <w:bookmarkStart w:id="858" w:name="_Toc447831798"/>
      <w:bookmarkStart w:id="859" w:name="_Toc30757874"/>
      <w:r w:rsidRPr="003650BF" w:rsidR="006A32BE">
        <w:t>Wha</w:t>
      </w:r>
      <w:r w:rsidRPr="003650BF" w:rsidR="006A32BE">
        <w:t xml:space="preserve">t </w:t>
      </w:r>
      <w:r w:rsidRPr="003650BF" w:rsidR="006A32BE">
        <w:rPr>
          <w:i/>
        </w:rPr>
        <w:t xml:space="preserve">you </w:t>
      </w:r>
      <w:r w:rsidRPr="003650BF" w:rsidR="006A32BE">
        <w:t xml:space="preserve">have to pay </w:t>
      </w:r>
      <w:r w:rsidRPr="003650BF" w:rsidR="006A32BE">
        <w:rPr>
          <w:i/>
        </w:rPr>
        <w:t>us</w:t>
      </w:r>
      <w:bookmarkEnd w:id="858"/>
      <w:bookmarkEnd w:id="859"/>
    </w:p>
    <w:p w:rsidR="00821024" w:rsidRPr="003650BF">
      <w:pPr>
        <w:pStyle w:val="Heading7"/>
      </w:pPr>
      <w:bookmarkStart w:id="860" w:name="_Ref447903654"/>
      <w:r w:rsidRPr="003650BF" w:rsidR="006A32BE">
        <w:t>Subject to paragraphs </w:t>
      </w:r>
      <w:r w:rsidRPr="003650BF" w:rsidR="006A32BE">
        <w:fldChar w:fldCharType="begin"/>
      </w:r>
      <w:r w:rsidRPr="003650BF" w:rsidR="006A32BE">
        <w:instrText xml:space="preserve">REF _Ref447903663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 xml:space="preserve">REF _Ref447903722 \n \h \* Charformat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 xml:space="preserve">REF _Ref447903777 \n \h </w:instrText>
      </w:r>
      <w:r w:rsidRPr="003650BF" w:rsidR="006A32BE">
        <w:instrText xml:space="preserve">\* Charformat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REF _Ref447903798 \n \h</w:instrText>
      </w:r>
      <w:r w:rsidRPr="003650BF" w:rsidR="006A32BE">
        <w:instrText xml:space="preserve"> \* Charformat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 xml:space="preserve">REF _Ref447903819 \n \h \* Charformat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 xml:space="preserve">REF _Ref447903842 \n \h \* Charformat  \* MERGEFORMAT </w:instrText>
      </w:r>
      <w:r w:rsidRPr="003650BF" w:rsidR="006A32BE">
        <w:fldChar w:fldCharType="separate"/>
      </w:r>
      <w:r w:rsidR="00562AD4">
        <w:t>(h)</w:t>
      </w:r>
      <w:r w:rsidRPr="003650BF" w:rsidR="006A32BE">
        <w:fldChar w:fldCharType="end"/>
      </w:r>
      <w:r w:rsidRPr="003650BF" w:rsidR="006A32BE">
        <w:t xml:space="preserve">, and </w:t>
      </w:r>
      <w:r w:rsidRPr="003650BF" w:rsidR="006A32BE">
        <w:fldChar w:fldCharType="begin"/>
      </w:r>
      <w:r w:rsidRPr="003650BF" w:rsidR="006A32BE">
        <w:instrText xml:space="preserve">REF _Ref447903866 \n \h </w:instrText>
      </w:r>
      <w:r w:rsidRPr="003650BF" w:rsidR="006A32BE">
        <w:instrText xml:space="preserve">\* Charformat  \* MERGEFORMAT </w:instrText>
      </w:r>
      <w:r w:rsidRPr="003650BF" w:rsidR="006A32BE">
        <w:fldChar w:fldCharType="separate"/>
      </w:r>
      <w:r w:rsidR="00562AD4">
        <w:t>(i)</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for</w:t>
      </w:r>
      <w:r w:rsidRPr="003650BF" w:rsidR="006A32BE">
        <w:t xml:space="preserve"> use of the </w:t>
      </w:r>
      <w:r w:rsidRPr="003650BF" w:rsidR="006A32BE">
        <w:rPr>
          <w:i/>
        </w:rPr>
        <w:t xml:space="preserve">service </w:t>
      </w:r>
      <w:r w:rsidRPr="003650BF" w:rsidR="006A32BE">
        <w:t xml:space="preserve">at the rates set out in </w:t>
      </w:r>
      <w:r w:rsidR="002152AA">
        <w:fldChar w:fldCharType="begin"/>
      </w:r>
      <w:r w:rsidR="002152AA">
        <w:instrText xml:space="preserve"> HYPERLINK "http://www.optus.com.au/content/dam/optus/</w:instrText>
      </w:r>
      <w:r w:rsidR="002152AA">
        <w:instrText xml:space="preserve">documents/about-us/legal/DigPricingS1.doc"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rPr>
          <w:color w:val="13607C"/>
        </w:rPr>
        <w:t xml:space="preserve"> </w:t>
      </w:r>
      <w:r w:rsidRPr="003650BF" w:rsidR="006A32BE">
        <w:t xml:space="preserve">of this </w:t>
      </w:r>
      <w:r w:rsidRPr="003650BF" w:rsidR="006A32BE">
        <w:rPr>
          <w:i/>
        </w:rPr>
        <w:t xml:space="preserve">standard pricing table </w:t>
      </w:r>
      <w:r w:rsidRPr="003650BF" w:rsidR="006A32BE">
        <w:t xml:space="preserve">and for </w:t>
      </w:r>
      <w:r w:rsidRPr="003650BF" w:rsidR="006A32BE">
        <w:rPr>
          <w:i/>
        </w:rPr>
        <w:t>v</w:t>
      </w:r>
      <w:r w:rsidRPr="003650BF" w:rsidR="006A32BE">
        <w:rPr>
          <w:i/>
        </w:rPr>
        <w:t xml:space="preserve">alue added service features </w:t>
      </w:r>
      <w:r w:rsidRPr="003650BF" w:rsidR="006A32BE">
        <w:t xml:space="preserve">at the rates set out in </w:t>
      </w:r>
      <w:r w:rsidR="002152AA">
        <w:fldChar w:fldCharType="begin"/>
      </w:r>
      <w:r w:rsidR="002152AA">
        <w:instrText xml:space="preserve"> HYPERLIN</w:instrText>
      </w:r>
      <w:r w:rsidR="002152AA">
        <w:instrText xml:space="preserve">K "http://www.optus.com.au/content/dam/optus/appendix/Appendix%20Y/AppY.doc"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w:t>
      </w:r>
      <w:r w:rsidRPr="003650BF" w:rsidR="006A32BE">
        <w:t>ed Service Features</w:t>
      </w:r>
      <w:r w:rsidRPr="003650BF" w:rsidR="006A32BE">
        <w:rPr>
          <w:i/>
        </w:rPr>
        <w:t>.</w:t>
      </w:r>
      <w:bookmarkEnd w:id="860"/>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 a particular call typ</w:t>
      </w:r>
      <w:r w:rsidRPr="003650BF" w:rsidR="006A32BE">
        <w:t xml:space="preserve">e, the charge for these calls is the </w:t>
      </w:r>
      <w:r w:rsidRPr="003650BF" w:rsidR="006A32BE">
        <w:rPr>
          <w:i/>
        </w:rPr>
        <w:t xml:space="preserve">flagfall </w:t>
      </w:r>
      <w:r w:rsidRPr="003650BF" w:rsidR="006A32BE">
        <w:t xml:space="preserve">charge plus the </w:t>
      </w:r>
      <w:r w:rsidRPr="003650BF" w:rsidR="006A32BE">
        <w:t>relevant rate for the call multiplied by the duration of the call.</w:t>
      </w:r>
    </w:p>
    <w:p w:rsidR="00821024" w:rsidRPr="003650BF">
      <w:pPr>
        <w:pStyle w:val="Heading7"/>
        <w:rPr>
          <w:b/>
        </w:rPr>
      </w:pPr>
      <w:bookmarkStart w:id="861" w:name="_Ref447903663"/>
      <w:r w:rsidRPr="003650BF" w:rsidR="006A32BE">
        <w:rPr>
          <w:b/>
        </w:rPr>
        <w:t>The Cap</w:t>
      </w:r>
      <w:bookmarkEnd w:id="861"/>
    </w:p>
    <w:p w:rsidR="00821024" w:rsidRPr="003650BF">
      <w:pPr>
        <w:pStyle w:val="Heading8"/>
      </w:pPr>
      <w:r w:rsidRPr="003650BF" w:rsidR="006A32BE">
        <w:t xml:space="preserve">Under the Optus Cap for </w:t>
      </w:r>
      <w:r w:rsidRPr="003650BF" w:rsidR="006A32BE">
        <w:t xml:space="preserve">iPhone Plans, a cap applies when the value of </w:t>
      </w:r>
      <w:r w:rsidRPr="003650BF" w:rsidR="006A32BE">
        <w:rPr>
          <w:b/>
        </w:rPr>
        <w:t xml:space="preserve">eligible calls and text </w:t>
      </w:r>
      <w:r w:rsidRPr="003650BF" w:rsidR="006A32BE">
        <w:rPr>
          <w:i/>
        </w:rPr>
        <w:t xml:space="preserve">you </w:t>
      </w:r>
      <w:r w:rsidRPr="003650BF" w:rsidR="006A32BE">
        <w:t>make in a month reach</w:t>
      </w:r>
      <w:r w:rsidRPr="003650BF" w:rsidR="006A32BE">
        <w:t xml:space="preserve">es </w:t>
      </w:r>
      <w:r w:rsidRPr="003650BF" w:rsidR="006A32BE">
        <w:rPr>
          <w:i/>
        </w:rPr>
        <w:t xml:space="preserve">your pricing plan's </w:t>
      </w:r>
      <w:r w:rsidRPr="003650BF" w:rsidR="006A32BE">
        <w:rPr>
          <w:b/>
        </w:rPr>
        <w:t>cap start</w:t>
      </w:r>
      <w:r w:rsidRPr="003650BF" w:rsidR="006A32BE">
        <w:t xml:space="preserve">. Once </w:t>
      </w:r>
      <w:r w:rsidRPr="003650BF" w:rsidR="006A32BE">
        <w:rPr>
          <w:i/>
        </w:rPr>
        <w:t xml:space="preserve">your </w:t>
      </w:r>
      <w:r w:rsidRPr="003650BF" w:rsidR="006A32BE">
        <w:t>eligible calls and</w:t>
      </w:r>
      <w:r w:rsidRPr="003650BF" w:rsidR="006A32BE">
        <w:t xml:space="preserve"> text spend reaches the cap start, additional eligible calls and text made in that month are includ</w:t>
      </w:r>
      <w:r w:rsidRPr="003650BF" w:rsidR="006A32BE">
        <w:t xml:space="preserve">ed until the value of </w:t>
      </w:r>
      <w:r w:rsidRPr="003650BF" w:rsidR="006A32BE">
        <w:rPr>
          <w:i/>
        </w:rPr>
        <w:t xml:space="preserve">your </w:t>
      </w:r>
      <w:r w:rsidRPr="003650BF" w:rsidR="006A32BE">
        <w:t xml:space="preserve">eligible calls and text reach </w:t>
      </w:r>
      <w:r w:rsidRPr="003650BF" w:rsidR="006A32BE">
        <w:rPr>
          <w:i/>
        </w:rPr>
        <w:t xml:space="preserve">your pricing plan's </w:t>
      </w:r>
      <w:r w:rsidRPr="003650BF" w:rsidR="006A32BE">
        <w:rPr>
          <w:b/>
        </w:rPr>
        <w:t>Included Value</w:t>
      </w:r>
      <w:r w:rsidRPr="003650BF" w:rsidR="006A32BE">
        <w:t>.</w:t>
      </w:r>
    </w:p>
    <w:p w:rsidR="00821024" w:rsidRPr="003650BF">
      <w:pPr>
        <w:pStyle w:val="Heading8"/>
      </w:pPr>
      <w:r w:rsidRPr="003650BF" w:rsidR="006A32BE">
        <w:t>Th</w:t>
      </w:r>
      <w:r w:rsidRPr="003650BF" w:rsidR="006A32BE">
        <w:t>e '</w:t>
      </w:r>
      <w:r w:rsidRPr="003650BF" w:rsidR="006A32BE">
        <w:rPr>
          <w:b/>
        </w:rPr>
        <w:t>cap start'</w:t>
      </w:r>
      <w:r w:rsidRPr="003650BF" w:rsidR="006A32BE">
        <w:t xml:space="preserve"> and '</w:t>
      </w:r>
      <w:r w:rsidRPr="003650BF" w:rsidR="006A32BE">
        <w:rPr>
          <w:b/>
        </w:rPr>
        <w:t>Included Value'</w:t>
      </w:r>
      <w:r w:rsidRPr="003650BF" w:rsidR="006A32BE">
        <w:t xml:space="preserve"> for each Optus Cap for iPho</w:t>
      </w:r>
      <w:r w:rsidRPr="003650BF" w:rsidR="006A32BE">
        <w:t>ne Plan is set out in Table 2A below.</w:t>
      </w:r>
    </w:p>
    <w:p w:rsidR="00821024" w:rsidRPr="003650BF">
      <w:pPr>
        <w:pStyle w:val="Heading7"/>
        <w:rPr>
          <w:b/>
        </w:rPr>
      </w:pPr>
      <w:bookmarkStart w:id="862" w:name="_Ref447903722"/>
      <w:r w:rsidRPr="003650BF" w:rsidR="006A32BE">
        <w:rPr>
          <w:b/>
        </w:rPr>
        <w:t>Minimum Monthly Charge</w:t>
      </w:r>
      <w:bookmarkEnd w:id="862"/>
    </w:p>
    <w:p w:rsidR="00821024" w:rsidRPr="003650BF">
      <w:pPr>
        <w:pStyle w:val="Heading8"/>
      </w:pPr>
      <w:r w:rsidRPr="003650BF" w:rsidR="006A32BE">
        <w:t>Each Optus Cap for iPhone Plan has a M</w:t>
      </w:r>
      <w:r w:rsidRPr="003650BF" w:rsidR="006A32BE">
        <w:t xml:space="preserve">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w:t>
      </w:r>
    </w:p>
    <w:p w:rsidR="00821024" w:rsidRPr="003650BF">
      <w:pPr>
        <w:pStyle w:val="Heading8"/>
      </w:pPr>
      <w:r w:rsidRPr="003650BF" w:rsidR="006A32BE">
        <w:t xml:space="preserve">If </w:t>
      </w:r>
      <w:r w:rsidRPr="003650BF" w:rsidR="006A32BE">
        <w:rPr>
          <w:i/>
        </w:rPr>
        <w:t xml:space="preserve">you </w:t>
      </w:r>
      <w:r w:rsidRPr="003650BF" w:rsidR="006A32BE">
        <w:t>do not make enough eligibl</w:t>
      </w:r>
      <w:r w:rsidRPr="003650BF" w:rsidR="006A32BE">
        <w:t xml:space="preserve">e calls and text in a month to reach </w:t>
      </w:r>
      <w:r w:rsidRPr="003650BF" w:rsidR="006A32BE">
        <w:rPr>
          <w:i/>
        </w:rPr>
        <w:t>your pricing plan's cap s</w:t>
      </w:r>
      <w:r w:rsidRPr="003650BF" w:rsidR="006A32BE">
        <w:rPr>
          <w:i/>
        </w:rPr>
        <w:t>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Charge f</w:t>
      </w:r>
      <w:r w:rsidRPr="003650BF" w:rsidR="006A32BE">
        <w:t>or that month.</w:t>
      </w:r>
    </w:p>
    <w:p w:rsidR="00821024" w:rsidRPr="003650BF">
      <w:pPr>
        <w:pStyle w:val="Heading8"/>
      </w:pPr>
      <w:r w:rsidRPr="003650BF" w:rsidR="006A32BE">
        <w:t>The amount of the Minimum Monthly Charge and included calls for each Optus Cap f</w:t>
      </w:r>
      <w:r w:rsidRPr="003650BF" w:rsidR="006A32BE">
        <w:t>or iPhone Plan is set out in Table 2A below.</w:t>
      </w:r>
    </w:p>
    <w:p w:rsidR="00821024" w:rsidRPr="003650BF">
      <w:pPr>
        <w:pStyle w:val="Heading7"/>
        <w:rPr>
          <w:b/>
        </w:rPr>
      </w:pPr>
      <w:bookmarkStart w:id="863" w:name="_Ref447903777"/>
      <w:r w:rsidRPr="003650BF" w:rsidR="006A32BE">
        <w:rPr>
          <w:b/>
        </w:rPr>
        <w:t>Included Value</w:t>
      </w:r>
      <w:bookmarkEnd w:id="863"/>
    </w:p>
    <w:p w:rsidR="00821024" w:rsidRPr="003650BF">
      <w:pPr>
        <w:pStyle w:val="Heading8"/>
      </w:pPr>
      <w:r w:rsidRPr="003650BF" w:rsidR="006A32BE">
        <w:t>Un</w:t>
      </w:r>
      <w:r w:rsidRPr="003650BF" w:rsidR="006A32BE">
        <w:t xml:space="preserve">der the Optus Cap for iPhone Plans, </w:t>
      </w:r>
      <w:r w:rsidRPr="003650BF" w:rsidR="006A32BE">
        <w:rPr>
          <w:i/>
        </w:rPr>
        <w:t xml:space="preserve">you </w:t>
      </w:r>
      <w:r w:rsidRPr="003650BF" w:rsidR="006A32BE">
        <w:t>will receive "Included Value".</w:t>
      </w:r>
    </w:p>
    <w:p w:rsidR="00821024" w:rsidRPr="003650BF">
      <w:pPr>
        <w:pStyle w:val="Heading8"/>
      </w:pPr>
      <w:r w:rsidRPr="003650BF" w:rsidR="006A32BE">
        <w:t xml:space="preserve">The amount of the "Included </w:t>
      </w:r>
      <w:r w:rsidRPr="003650BF" w:rsidR="006A32BE">
        <w:t>Value" included for each Optus Cap for iPhone plan is set out in Table 2A below.</w:t>
      </w:r>
    </w:p>
    <w:p w:rsidR="00821024" w:rsidRPr="003650BF">
      <w:pPr>
        <w:pStyle w:val="Heading8"/>
      </w:pPr>
      <w:r w:rsidRPr="003650BF" w:rsidR="006A32BE">
        <w:t>The call types</w:t>
      </w:r>
      <w:r w:rsidRPr="003650BF" w:rsidR="006A32BE">
        <w:t xml:space="preserve"> that are </w:t>
      </w:r>
      <w:r w:rsidRPr="003650BF" w:rsidR="006A32BE">
        <w:rPr>
          <w:b/>
        </w:rPr>
        <w:t xml:space="preserve">'eligible calls and text' </w:t>
      </w:r>
      <w:r w:rsidRPr="003650BF" w:rsidR="006A32BE">
        <w:t>for each Optus Cap for iPh</w:t>
      </w:r>
      <w:r w:rsidRPr="003650BF" w:rsidR="006A32BE">
        <w:t>one Plan under the "Included Value" are defined in Table 1A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w:t>
      </w:r>
      <w:r w:rsidRPr="003650BF" w:rsidR="006A32BE">
        <w:t xml:space="preserve"> eligible calls and text made beyond the available "Included Value".</w:t>
      </w:r>
    </w:p>
    <w:p w:rsidR="00821024" w:rsidRPr="003650BF">
      <w:pPr>
        <w:pStyle w:val="Heading8"/>
      </w:pPr>
      <w:r w:rsidRPr="003650BF" w:rsidR="006A32BE">
        <w:rPr>
          <w:i/>
        </w:rPr>
        <w:t xml:space="preserve">You </w:t>
      </w:r>
      <w:r w:rsidRPr="003650BF" w:rsidR="006A32BE">
        <w:t>must pay for any calls</w:t>
      </w:r>
      <w:r w:rsidRPr="003650BF" w:rsidR="006A32BE">
        <w:t xml:space="preserve"> and texts that are not eligible calls and text.</w:t>
      </w:r>
    </w:p>
    <w:p w:rsidR="00821024" w:rsidRPr="003650BF">
      <w:pPr>
        <w:pStyle w:val="Heading8"/>
      </w:pPr>
      <w:r w:rsidRPr="003650BF" w:rsidR="006A32BE">
        <w:t>Any unused po</w:t>
      </w:r>
      <w:r w:rsidRPr="003650BF" w:rsidR="006A32BE">
        <w:t>rtion of the "Included Value" expires at the end of each month. This means that it does not roll ov</w:t>
      </w:r>
      <w:r w:rsidRPr="003650BF" w:rsidR="006A32BE">
        <w:t>er into the following month.</w:t>
      </w:r>
    </w:p>
    <w:p w:rsidR="00821024" w:rsidRPr="003650BF">
      <w:pPr>
        <w:pStyle w:val="Heading7"/>
        <w:rPr>
          <w:b/>
        </w:rPr>
      </w:pPr>
      <w:bookmarkStart w:id="864" w:name="_Ref447903798"/>
      <w:r w:rsidRPr="003650BF" w:rsidR="006A32BE">
        <w:rPr>
          <w:b/>
        </w:rPr>
        <w:t>Included Mobile Internet Data Value</w:t>
      </w:r>
      <w:bookmarkEnd w:id="864"/>
    </w:p>
    <w:p w:rsidR="00821024" w:rsidRPr="003650BF">
      <w:pPr>
        <w:pStyle w:val="Heading8"/>
      </w:pPr>
      <w:r w:rsidRPr="003650BF" w:rsidR="006A32BE">
        <w:t>Under the Optus Cap for iPhone</w:t>
      </w:r>
      <w:r w:rsidRPr="003650BF" w:rsidR="006A32BE">
        <w:t xml:space="preserve"> Plans, you will receive "Included Mobile Internet Data Value"</w:t>
      </w:r>
    </w:p>
    <w:p w:rsidR="00821024" w:rsidRPr="003650BF">
      <w:pPr>
        <w:pStyle w:val="Heading8"/>
      </w:pPr>
      <w:r w:rsidRPr="003650BF" w:rsidR="006A32BE">
        <w:t xml:space="preserve">The amount of the "Mobile Internet Data Value" included for each Optus Cap for iPhone Plan is set </w:t>
      </w:r>
      <w:r w:rsidRPr="003650BF" w:rsidR="006A32BE">
        <w:t>out in Table 2A below.</w:t>
      </w:r>
    </w:p>
    <w:p w:rsidR="00821024" w:rsidRPr="003650BF">
      <w:pPr>
        <w:pStyle w:val="Heading8"/>
      </w:pPr>
      <w:r w:rsidRPr="003650BF" w:rsidR="006A32BE">
        <w:t xml:space="preserve">The usage types that are </w:t>
      </w:r>
      <w:r w:rsidRPr="003650BF" w:rsidR="006A32BE">
        <w:rPr>
          <w:b/>
        </w:rPr>
        <w:t>'eligible data'</w:t>
      </w:r>
      <w:r w:rsidRPr="003650BF" w:rsidR="006A32BE">
        <w:t xml:space="preserve"> for each Optus Cap for iPhone P</w:t>
      </w:r>
      <w:r w:rsidRPr="003650BF" w:rsidR="006A32BE">
        <w:t xml:space="preserve">lan under the included Mobile Internet Data Value are defined </w:t>
      </w:r>
      <w:r w:rsidRPr="003650BF" w:rsidR="006A32BE">
        <w:t>in Table 1B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excess usage charges for data made beyond the available "Mobile </w:t>
      </w:r>
      <w:r w:rsidRPr="003650BF" w:rsidR="006A32BE">
        <w:t>Internet Data Value" as shown in Table 2A below.</w:t>
      </w:r>
    </w:p>
    <w:p w:rsidR="00821024" w:rsidRPr="003650BF">
      <w:pPr>
        <w:pStyle w:val="BodyText"/>
        <w:ind w:left="1440"/>
      </w:pPr>
      <w:r w:rsidRPr="003650BF" w:rsidR="006A32BE">
        <w:t>Any unused portion of the "Mobile Internet Dat</w:t>
      </w:r>
      <w:r w:rsidRPr="003650BF" w:rsidR="006A32BE">
        <w:t>a Value" expires at the end of each month and does not rollove</w:t>
      </w:r>
      <w:r w:rsidRPr="003650BF" w:rsidR="006A32BE">
        <w:t>r into the following month.</w:t>
      </w:r>
    </w:p>
    <w:p w:rsidR="00821024" w:rsidRPr="003650BF">
      <w:pPr>
        <w:pStyle w:val="Heading7"/>
        <w:rPr>
          <w:b/>
        </w:rPr>
      </w:pPr>
      <w:bookmarkStart w:id="865" w:name="_Ref447903819"/>
      <w:r w:rsidRPr="003650BF" w:rsidR="006A32BE">
        <w:rPr>
          <w:b/>
        </w:rPr>
        <w:t>Unlimited mobile access to Facebook®, Twitter, LinkedIn, Ebay, Four Squ</w:t>
      </w:r>
      <w:r w:rsidRPr="003650BF" w:rsidR="006A32BE">
        <w:rPr>
          <w:b/>
        </w:rPr>
        <w:t>are, MySpace</w:t>
      </w:r>
      <w:bookmarkEnd w:id="865"/>
    </w:p>
    <w:p w:rsidR="00821024" w:rsidRPr="003650BF">
      <w:pPr>
        <w:pStyle w:val="Heading8"/>
      </w:pPr>
      <w:bookmarkStart w:id="866" w:name="_Ref447903888"/>
      <w:r w:rsidRPr="003650BF" w:rsidR="006A32BE">
        <w:t xml:space="preserve">Under the Optus Cap for iPhone Plans, </w:t>
      </w:r>
      <w:r w:rsidRPr="003650BF" w:rsidR="006A32BE">
        <w:rPr>
          <w:i/>
        </w:rPr>
        <w:t>you</w:t>
      </w:r>
      <w:r w:rsidRPr="003650BF" w:rsidR="006A32BE">
        <w:t xml:space="preserve"> will receive unlimited mobile access to </w:t>
      </w:r>
      <w:r w:rsidRPr="003650BF" w:rsidR="006A32BE">
        <w:t>Facebook®, Twitter, LinkedIn, Ebay, Four Square, MySpace withi</w:t>
      </w:r>
      <w:r w:rsidRPr="003650BF" w:rsidR="006A32BE">
        <w:t>n Australia.</w:t>
      </w:r>
      <w:bookmarkEnd w:id="866"/>
    </w:p>
    <w:p w:rsidR="00821024" w:rsidRPr="003650BF">
      <w:pPr>
        <w:pStyle w:val="Heading8"/>
      </w:pPr>
      <w:bookmarkStart w:id="867" w:name="_Ref447903881"/>
      <w:r w:rsidRPr="003650BF" w:rsidR="006A32BE">
        <w:t>Usage of the services described in paragraph </w:t>
      </w:r>
      <w:r w:rsidRPr="003650BF" w:rsidR="006A32BE">
        <w:fldChar w:fldCharType="begin"/>
      </w:r>
      <w:r w:rsidRPr="003650BF" w:rsidR="006A32BE">
        <w:instrText xml:space="preserve"> REF _Ref447903888 \w \h </w:instrText>
      </w:r>
      <w:r w:rsidR="003650BF">
        <w:instrText xml:space="preserve"> \* MERGEFORMAT</w:instrText>
      </w:r>
      <w:r w:rsidR="003650BF">
        <w:instrText xml:space="preserve"> </w:instrText>
      </w:r>
      <w:r w:rsidRPr="003650BF" w:rsidR="006A32BE">
        <w:fldChar w:fldCharType="separate"/>
      </w:r>
      <w:r w:rsidR="00562AD4">
        <w:t>23.4(g)(i)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"Mobile Internet Data Value"</w:t>
      </w:r>
      <w:bookmarkEnd w:id="867"/>
    </w:p>
    <w:p w:rsidR="00821024" w:rsidRPr="003650BF">
      <w:pPr>
        <w:pStyle w:val="Heading8"/>
      </w:pPr>
      <w:r w:rsidRPr="003650BF" w:rsidR="006A32BE">
        <w:t>These fe</w:t>
      </w:r>
      <w:r w:rsidRPr="003650BF" w:rsidR="006A32BE">
        <w:t xml:space="preserv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w:t>
      </w:r>
      <w:r w:rsidRPr="003650BF" w:rsidR="006A32BE">
        <w:t xml:space="preserve"> with the service.</w:t>
      </w:r>
    </w:p>
    <w:p w:rsidR="00821024" w:rsidRPr="003650BF">
      <w:pPr>
        <w:pStyle w:val="Heading8"/>
      </w:pPr>
      <w:r w:rsidRPr="003650BF" w:rsidR="006A32BE">
        <w:t>The Fair Go Policy (</w:t>
      </w:r>
      <w:r w:rsidR="002152AA">
        <w:fldChar w:fldCharType="begin"/>
      </w:r>
      <w:r w:rsidR="002152AA">
        <w:instrText xml:space="preserve"> HYPERLINK "http://www.optus.com.au/content/dam/optus/appen</w:instrText>
      </w:r>
      <w:r w:rsidR="002152AA">
        <w:instrText xml:space="preserve">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Facebook®, Twitter, L</w:t>
      </w:r>
      <w:r w:rsidRPr="003650BF" w:rsidR="006A32BE">
        <w:t xml:space="preserve">inkedIn, Ebay, Four Square, and MySpace. </w:t>
      </w:r>
    </w:p>
    <w:p w:rsidR="00821024" w:rsidRPr="003650BF">
      <w:pPr>
        <w:pStyle w:val="Heading7"/>
        <w:rPr>
          <w:b/>
        </w:rPr>
      </w:pPr>
      <w:bookmarkStart w:id="868" w:name="_Ref447903842"/>
      <w:r w:rsidRPr="003650BF" w:rsidR="006A32BE">
        <w:rPr>
          <w:b/>
        </w:rPr>
        <w:t>Unlimited SMS on the</w:t>
      </w:r>
      <w:r w:rsidRPr="003650BF" w:rsidR="006A32BE">
        <w:rPr>
          <w:b/>
        </w:rPr>
        <w:t xml:space="preserve"> $59 Optus Cap for iPhone Plan</w:t>
      </w:r>
      <w:bookmarkEnd w:id="868"/>
    </w:p>
    <w:p w:rsidR="00821024" w:rsidRPr="003650BF">
      <w:pPr>
        <w:pStyle w:val="Heading8"/>
      </w:pPr>
      <w:r w:rsidRPr="003650BF" w:rsidR="006A32BE">
        <w:t xml:space="preserve">Under the $59 Optus Cap for iPhone Plans </w:t>
      </w:r>
      <w:r w:rsidRPr="003650BF" w:rsidR="006A32BE">
        <w:rPr>
          <w:i/>
        </w:rPr>
        <w:t xml:space="preserve">you </w:t>
      </w:r>
      <w:r w:rsidRPr="003650BF" w:rsidR="006A32BE">
        <w:t>will receive the Unlimi</w:t>
      </w:r>
      <w:r w:rsidRPr="003650BF" w:rsidR="006A32BE">
        <w:t>ted SMS and may send unlimited standard national SMS to mobiles within Australia.</w:t>
      </w:r>
    </w:p>
    <w:p w:rsidR="00821024" w:rsidRPr="003650BF">
      <w:pPr>
        <w:pStyle w:val="Heading8"/>
      </w:pPr>
      <w:r w:rsidRPr="003650BF" w:rsidR="006A32BE">
        <w:t>Unlimited SMS</w:t>
      </w:r>
      <w:r w:rsidRPr="003650BF" w:rsidR="006A32BE">
        <w:t xml:space="preserve"> excludes International, Premium, Group and Email SMS.</w:t>
      </w:r>
    </w:p>
    <w:p w:rsidR="00821024" w:rsidRPr="003650BF">
      <w:pPr>
        <w:pStyle w:val="Heading8"/>
      </w:pPr>
      <w:r w:rsidRPr="003650BF" w:rsidR="006A32BE">
        <w:rPr>
          <w:i/>
        </w:rPr>
        <w:t xml:space="preserve">You </w:t>
      </w:r>
      <w:r w:rsidRPr="003650BF" w:rsidR="006A32BE">
        <w:t>mus</w:t>
      </w:r>
      <w:r w:rsidRPr="003650BF" w:rsidR="006A32BE">
        <w:t>t pay for any messages that are not eligible messages.</w:t>
      </w:r>
    </w:p>
    <w:p w:rsidR="00821024" w:rsidRPr="003650BF">
      <w:pPr>
        <w:pStyle w:val="Heading8"/>
      </w:pPr>
      <w:r w:rsidRPr="003650BF" w:rsidR="006A32BE">
        <w:t>Any unused portion of the plan expires at th</w:t>
      </w:r>
      <w:r w:rsidRPr="003650BF" w:rsidR="006A32BE">
        <w:t>e end of each month. This means that it does not roll over into following month.</w:t>
      </w:r>
    </w:p>
    <w:p w:rsidR="00821024" w:rsidRPr="003650BF">
      <w:pPr>
        <w:pStyle w:val="Heading8"/>
      </w:pPr>
      <w:r w:rsidRPr="003650BF" w:rsidR="006A32BE">
        <w:t xml:space="preserve">Unlimited SMS </w:t>
      </w:r>
      <w:r w:rsidRPr="003650BF" w:rsidR="006A32BE">
        <w:t>only applies for personal use only and is not to be used for c</w:t>
      </w:r>
      <w:r w:rsidRPr="003650BF" w:rsidR="006A32BE">
        <w:t xml:space="preserve">ommercial purposes. </w:t>
      </w:r>
    </w:p>
    <w:p w:rsidR="00821024" w:rsidRPr="003650BF">
      <w:pPr>
        <w:pStyle w:val="Heading7"/>
        <w:keepNext/>
        <w:rPr>
          <w:b/>
        </w:rPr>
      </w:pPr>
      <w:bookmarkStart w:id="869" w:name="_Ref447903866"/>
      <w:r w:rsidRPr="003650BF" w:rsidR="006A32BE">
        <w:rPr>
          <w:b/>
        </w:rPr>
        <w:t>Other Optus Cap for iPhone Plans Conditions and Offers</w:t>
      </w:r>
      <w:bookmarkEnd w:id="869"/>
    </w:p>
    <w:p w:rsidR="00821024" w:rsidRPr="003650BF">
      <w:pPr>
        <w:pStyle w:val="Heading8"/>
      </w:pPr>
      <w:r w:rsidRPr="003650BF" w:rsidR="006A32BE">
        <w:t>The Fair Go Policy (</w:t>
      </w:r>
      <w:r w:rsidR="002152AA">
        <w:fldChar w:fldCharType="begin"/>
      </w:r>
      <w:r w:rsidR="002152AA">
        <w:instrText xml:space="preserve"> H</w:instrText>
      </w:r>
      <w:r w:rsidR="002152AA">
        <w:instrText xml:space="preserve">YPERLINK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PTT Usage up to 150 minutes per month (this ser</w:t>
      </w:r>
      <w:r w:rsidRPr="003650BF" w:rsidR="006A32BE">
        <w:t xml:space="preserve">vice is no longer available from 4 November 2010), Voice Over Internet Protocol (VOIP) services up </w:t>
      </w:r>
      <w:r w:rsidRPr="003650BF" w:rsidR="006A32BE">
        <w:t xml:space="preserve">to 10 megabytes per month. </w:t>
      </w:r>
    </w:p>
    <w:p w:rsidR="00821024" w:rsidRPr="003650BF">
      <w:pPr>
        <w:pStyle w:val="Heading8"/>
      </w:pPr>
      <w:r w:rsidRPr="003650BF" w:rsidR="006A32BE">
        <w:t>Voice Over Internet Protocol (VOIP) services will be charged at 1.5</w:t>
      </w:r>
      <w:r w:rsidRPr="003650BF" w:rsidR="006A32BE">
        <w:t xml:space="preserve">c per kilobyte of usage, capped at $9.90 per month until </w:t>
      </w:r>
      <w:r w:rsidRPr="003650BF" w:rsidR="006A32BE">
        <w:rPr>
          <w:i/>
        </w:rPr>
        <w:t xml:space="preserve">you </w:t>
      </w:r>
      <w:r w:rsidRPr="003650BF" w:rsidR="006A32BE">
        <w:t>r</w:t>
      </w:r>
      <w:r w:rsidRPr="003650BF" w:rsidR="006A32BE">
        <w:t xml:space="preserve">each 5 megabytes of usage in that month, after which </w:t>
      </w:r>
      <w:r w:rsidRPr="003650BF" w:rsidR="006A32BE">
        <w:rPr>
          <w:i/>
        </w:rPr>
        <w:t xml:space="preserve">you </w:t>
      </w:r>
      <w:r w:rsidRPr="003650BF" w:rsidR="006A32BE">
        <w:t>will be charged at 0.3c per kilobyte of us</w:t>
      </w:r>
      <w:r w:rsidRPr="003650BF" w:rsidR="006A32BE">
        <w:t>age for the remainder of that month.</w:t>
      </w:r>
    </w:p>
    <w:p w:rsidR="00821024" w:rsidRPr="003650BF">
      <w:pPr>
        <w:pStyle w:val="Heading8"/>
      </w:pPr>
      <w:r w:rsidRPr="003650BF" w:rsidR="006A32BE">
        <w:t xml:space="preserve">Some handsets are locked to our network. If </w:t>
      </w:r>
      <w:r w:rsidRPr="003650BF" w:rsidR="006A32BE">
        <w:rPr>
          <w:i/>
        </w:rPr>
        <w:t>you</w:t>
      </w:r>
      <w:r w:rsidRPr="003650BF" w:rsidR="006A32BE">
        <w:t xml:space="preserve"> wish to un</w:t>
      </w:r>
      <w:r w:rsidRPr="003650BF" w:rsidR="006A32BE">
        <w:t>lock one of these handsets you should call our Customer Servic</w:t>
      </w:r>
      <w:r w:rsidRPr="003650BF" w:rsidR="006A32BE">
        <w:t xml:space="preserve">e centre. There may be a fee charged by </w:t>
      </w:r>
      <w:r w:rsidRPr="003650BF" w:rsidR="006A32BE">
        <w:rPr>
          <w:i/>
        </w:rPr>
        <w:t>us</w:t>
      </w:r>
      <w:r w:rsidRPr="003650BF" w:rsidR="006A32BE">
        <w:t xml:space="preserve"> to unlock these handsets.</w:t>
      </w:r>
    </w:p>
    <w:p w:rsidR="00821024" w:rsidRPr="003650BF">
      <w:pPr>
        <w:pStyle w:val="Heading8"/>
      </w:pPr>
      <w:r w:rsidRPr="003650BF" w:rsidR="006A32BE">
        <w:t>Available features will vary d</w:t>
      </w:r>
      <w:r w:rsidRPr="003650BF" w:rsidR="006A32BE">
        <w:t xml:space="preserve">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Additional discount option – 'yes' for 5</w:t>
      </w:r>
    </w:p>
    <w:p w:rsidR="00821024" w:rsidRPr="003650BF">
      <w:pPr>
        <w:pStyle w:val="Heading8"/>
      </w:pPr>
      <w:r w:rsidRPr="003650BF" w:rsidR="006A32BE">
        <w:rPr>
          <w:i/>
        </w:rPr>
        <w:t>You</w:t>
      </w:r>
      <w:r w:rsidRPr="003650BF" w:rsidR="006A32BE">
        <w:t xml:space="preserve"> will</w:t>
      </w:r>
      <w:r w:rsidRPr="003650BF" w:rsidR="006A32BE">
        <w:t xml:space="preserve"> receive the 'yes' for 5 offer where </w:t>
      </w:r>
      <w:r w:rsidRPr="003650BF" w:rsidR="006A32BE">
        <w:rPr>
          <w:i/>
        </w:rPr>
        <w:t xml:space="preserve">you </w:t>
      </w:r>
      <w:r w:rsidRPr="003650BF" w:rsidR="006A32BE">
        <w:t>can make 5 minute voi</w:t>
      </w:r>
      <w:r w:rsidRPr="003650BF" w:rsidR="006A32BE">
        <w:t>ce calls within Australia to other Optus mobile services on the same customer account number for no</w:t>
      </w:r>
      <w:r w:rsidRPr="003650BF" w:rsidR="006A32BE">
        <w:t xml:space="preserve"> additional cost. Limit of 1000 minutes per month applies. Standard call rates of </w:t>
      </w:r>
      <w:r w:rsidRPr="003650BF" w:rsidR="006A32BE">
        <w:rPr>
          <w:i/>
        </w:rPr>
        <w:t>your</w:t>
      </w:r>
      <w:r w:rsidRPr="003650BF" w:rsidR="006A32BE">
        <w:t xml:space="preserve"> plan app</w:t>
      </w:r>
      <w:r w:rsidRPr="003650BF" w:rsidR="006A32BE">
        <w:t>ly after the first 5 minutes. Fair Go Policy (</w:t>
      </w:r>
      <w:r w:rsidR="002152AA">
        <w:fldChar w:fldCharType="begin"/>
      </w:r>
      <w:r w:rsidR="002152AA">
        <w:instrText xml:space="preserve"> HYPERLINK "htt</w:instrText>
      </w:r>
      <w:r w:rsidR="002152AA">
        <w:instrText xml:space="preserve">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rPr>
          <w:b/>
        </w:rPr>
      </w:pPr>
      <w:r w:rsidRPr="003650BF" w:rsidR="006A32BE">
        <w:rPr>
          <w:b/>
        </w:rPr>
        <w:t>Addit</w:t>
      </w:r>
      <w:r w:rsidRPr="003650BF" w:rsidR="006A32BE">
        <w:rPr>
          <w:b/>
        </w:rPr>
        <w:t>ional benefit– Free Access to Optus Wi-Fi Hotspots (Free Wi-Fi Benefit)</w:t>
      </w:r>
    </w:p>
    <w:p w:rsidR="00821024" w:rsidRPr="003650BF">
      <w:pPr>
        <w:pStyle w:val="Heading8"/>
      </w:pPr>
      <w:r w:rsidRPr="003650BF" w:rsidR="006A32BE">
        <w:t>Customers who connect t</w:t>
      </w:r>
      <w:r w:rsidRPr="003650BF" w:rsidR="006A32BE">
        <w:t>heir Apple iPhone to an Optus iPhone rate plan may receive fre</w:t>
      </w:r>
      <w:r w:rsidRPr="003650BF" w:rsidR="006A32BE">
        <w:t>e Wi-Fi from any Optus Wi-Fi hotspot.</w:t>
      </w:r>
    </w:p>
    <w:p w:rsidR="00821024" w:rsidRPr="003650BF">
      <w:pPr>
        <w:pStyle w:val="Heading8"/>
      </w:pPr>
      <w:r w:rsidRPr="003650BF" w:rsidR="006A32BE">
        <w:t xml:space="preserve">The service provides </w:t>
      </w:r>
      <w:r w:rsidRPr="003650BF" w:rsidR="006A32BE">
        <w:rPr>
          <w:i/>
        </w:rPr>
        <w:t>you</w:t>
      </w:r>
      <w:r w:rsidRPr="003650BF" w:rsidR="006A32BE">
        <w:t xml:space="preserve"> with access, via a fixed wireless IP</w:t>
      </w:r>
      <w:r w:rsidRPr="003650BF" w:rsidR="006A32BE">
        <w:t xml:space="preserve"> network extension to the Optus IP Network, to the Internet and related services, such as email</w:t>
      </w:r>
      <w:r w:rsidRPr="003650BF" w:rsidR="006A32BE">
        <w:t xml:space="preserve"> and the world wide web on an on-demand basis.</w:t>
      </w:r>
    </w:p>
    <w:p w:rsidR="00821024" w:rsidRPr="003650BF">
      <w:pPr>
        <w:pStyle w:val="Heading8"/>
      </w:pPr>
      <w:r w:rsidRPr="003650BF" w:rsidR="006A32BE">
        <w:t>Optus may immed</w:t>
      </w:r>
      <w:r w:rsidRPr="003650BF" w:rsidR="006A32BE">
        <w:t>iately suspend, downgrade or cancel the Free Wi-Fi Benefit in a variety of circumstances, including</w:t>
      </w:r>
      <w:r w:rsidRPr="003650BF" w:rsidR="006A32BE">
        <w:t xml:space="preserve"> but not limited to the following: </w:t>
      </w:r>
      <w:r w:rsidRPr="003650BF" w:rsidR="006A32BE">
        <w:rPr>
          <w:i/>
        </w:rPr>
        <w:t>you</w:t>
      </w:r>
      <w:r w:rsidRPr="003650BF" w:rsidR="006A32BE">
        <w:t xml:space="preserve"> misuse the Service; non- compliant Equipment is used; th</w:t>
      </w:r>
      <w:r w:rsidRPr="003650BF" w:rsidR="006A32BE">
        <w:t xml:space="preserve">ere is an unusually high use of the Service; </w:t>
      </w:r>
      <w:r w:rsidRPr="003650BF" w:rsidR="006A32BE">
        <w:rPr>
          <w:i/>
        </w:rPr>
        <w:t>you</w:t>
      </w:r>
      <w:r w:rsidRPr="003650BF" w:rsidR="006A32BE">
        <w:t xml:space="preserve"> fail to pay a</w:t>
      </w:r>
      <w:r w:rsidRPr="003650BF" w:rsidR="006A32BE">
        <w:t xml:space="preserve">ny charges to Optus; </w:t>
      </w:r>
      <w:r w:rsidRPr="003650BF" w:rsidR="006A32BE">
        <w:rPr>
          <w:i/>
        </w:rPr>
        <w:t>you</w:t>
      </w:r>
      <w:r w:rsidRPr="003650BF" w:rsidR="006A32BE">
        <w:t xml:space="preserve"> become insolvent; or if for technical or commercial reasons, Optus' Wi-Fi </w:t>
      </w:r>
      <w:r w:rsidRPr="003650BF" w:rsidR="006A32BE">
        <w:t>network is no longer operational or available.</w:t>
      </w:r>
    </w:p>
    <w:p w:rsidR="00821024" w:rsidRPr="003650BF">
      <w:pPr>
        <w:pStyle w:val="Heading8"/>
      </w:pPr>
      <w:r w:rsidRPr="003650BF" w:rsidR="006A32BE">
        <w:t>Not all content located on Optus iZoo will be av</w:t>
      </w:r>
      <w:r w:rsidRPr="003650BF" w:rsidR="006A32BE">
        <w:t>ailable when using the Apple iPhone over the Optus Wi-Fi conne</w:t>
      </w:r>
      <w:r w:rsidRPr="003650BF" w:rsidR="006A32BE">
        <w:t>ction. Availability and performance of Optus hot-spots can vary.</w:t>
      </w:r>
    </w:p>
    <w:p w:rsidR="00821024" w:rsidRPr="003650BF">
      <w:pPr>
        <w:pStyle w:val="Heading7"/>
        <w:rPr>
          <w:b/>
        </w:rPr>
      </w:pPr>
      <w:r w:rsidRPr="003650BF" w:rsidR="006A32BE">
        <w:rPr>
          <w:b/>
        </w:rPr>
        <w:t>Eligible Calls and Pricing Plans</w:t>
      </w:r>
    </w:p>
    <w:p w:rsidR="00821024" w:rsidRPr="003650BF">
      <w:pPr>
        <w:pStyle w:val="Heading8"/>
      </w:pPr>
      <w:r w:rsidRPr="003650BF" w:rsidR="006A32BE">
        <w:t>T</w:t>
      </w:r>
      <w:r w:rsidRPr="003650BF" w:rsidR="006A32BE">
        <w:t>able 1A below indicates whether particular call and message types are an 'eligible call and tex</w:t>
      </w:r>
      <w:r w:rsidRPr="003650BF" w:rsidR="006A32BE">
        <w:t>t' which count towards the "Included Value" and Minimum Monthl</w:t>
      </w:r>
      <w:r w:rsidRPr="003650BF" w:rsidR="006A32BE">
        <w:t xml:space="preserve">y Charge of </w:t>
      </w:r>
      <w:r w:rsidRPr="003650BF" w:rsidR="006A32BE">
        <w:rPr>
          <w:i/>
        </w:rPr>
        <w:t xml:space="preserve">your </w:t>
      </w:r>
      <w:r w:rsidRPr="003650BF" w:rsidR="006A32BE">
        <w:t>selected Optus Cap for iPhone Plans.</w:t>
      </w:r>
    </w:p>
    <w:p w:rsidR="00821024" w:rsidRPr="003650BF">
      <w:pPr>
        <w:pStyle w:val="Heading8"/>
      </w:pPr>
      <w:r w:rsidRPr="003650BF" w:rsidR="006A32BE">
        <w:t>Table 1B below indicates whether a particular</w:t>
      </w:r>
      <w:r w:rsidRPr="003650BF" w:rsidR="006A32BE">
        <w:t xml:space="preserve"> data type is 'eligible data usage' which counts towards the data value of </w:t>
      </w:r>
      <w:r w:rsidRPr="003650BF" w:rsidR="006A32BE">
        <w:rPr>
          <w:i/>
        </w:rPr>
        <w:t xml:space="preserve">your </w:t>
      </w:r>
      <w:r w:rsidRPr="003650BF" w:rsidR="006A32BE">
        <w:t xml:space="preserve">selected Optus </w:t>
      </w:r>
      <w:r w:rsidRPr="003650BF" w:rsidR="006A32BE">
        <w:t>Cap for iPhone plan.</w:t>
      </w:r>
    </w:p>
    <w:p w:rsidR="00821024" w:rsidRPr="003650BF">
      <w:pPr>
        <w:pStyle w:val="Heading8"/>
      </w:pPr>
      <w:r w:rsidRPr="003650BF" w:rsidR="006A32BE">
        <w:t>Table 2A below contains details of each O</w:t>
      </w:r>
      <w:r w:rsidRPr="003650BF" w:rsidR="006A32BE">
        <w:t>ptus Cap for iPhone Plans.</w:t>
      </w:r>
    </w:p>
    <w:p w:rsidR="00821024" w:rsidRPr="003650BF">
      <w:pPr>
        <w:pStyle w:val="BodyText"/>
        <w:ind w:left="720"/>
        <w:rPr>
          <w:b/>
        </w:rPr>
      </w:pPr>
      <w:r w:rsidRPr="003650BF" w:rsidR="006A32BE">
        <w:rPr>
          <w:b/>
        </w:rPr>
        <w:t>Table 1A –- Eligible Calls and Text for the Included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310"/>
        <w:gridCol w:w="3275"/>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5310" w:type="dxa"/>
            <w:shd w:val="clear" w:color="auto" w:fill="auto"/>
          </w:tcPr>
          <w:p w:rsidR="00821024" w:rsidRPr="003650BF">
            <w:pPr>
              <w:pStyle w:val="BodyText"/>
              <w:spacing w:before="100" w:after="100"/>
              <w:rPr>
                <w:b/>
              </w:rPr>
            </w:pPr>
            <w:r w:rsidRPr="003650BF" w:rsidR="006A32BE">
              <w:rPr>
                <w:b/>
              </w:rPr>
              <w:t>Call Type</w:t>
            </w:r>
          </w:p>
        </w:tc>
        <w:tc>
          <w:tcPr>
            <w:tcW w:w="3275" w:type="dxa"/>
            <w:shd w:val="clear" w:color="auto" w:fill="auto"/>
          </w:tcPr>
          <w:p w:rsidR="00821024" w:rsidRPr="003650BF">
            <w:pPr>
              <w:pStyle w:val="BodyText"/>
              <w:spacing w:before="100" w:after="100"/>
              <w:rPr>
                <w:b/>
              </w:rPr>
            </w:pPr>
            <w:r w:rsidRPr="003650BF" w:rsidR="006A32BE">
              <w:rPr>
                <w:b/>
              </w:rPr>
              <w:t>Eli</w:t>
            </w:r>
            <w:r w:rsidRPr="003650BF" w:rsidR="006A32BE">
              <w:rPr>
                <w:b/>
              </w:rPr>
              <w:t>gible Call</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Standard National Voice Calls</w:t>
            </w:r>
          </w:p>
        </w:tc>
        <w:tc>
          <w:tcPr>
            <w:tcW w:w="3275"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w:t>
            </w:r>
            <w:r w:rsidRPr="003650BF" w:rsidR="006A32BE">
              <w:rPr>
                <w:snapToGrid w:val="0"/>
              </w:rPr>
              <w:t xml:space="preserve">ional fixed or GSM mobile services that then divert/switch or </w:t>
            </w:r>
            <w:r w:rsidRPr="003650BF" w:rsidR="006A32BE">
              <w:rPr>
                <w:snapToGrid w:val="0"/>
              </w:rPr>
              <w:t>re-route overseas)</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Standard National Video Calls</w:t>
            </w:r>
          </w:p>
        </w:tc>
        <w:tc>
          <w:tcPr>
            <w:tcW w:w="3275"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w:t>
            </w:r>
            <w:r w:rsidRPr="003650BF" w:rsidR="006A32BE">
              <w:rPr>
                <w:snapToGrid w:val="0"/>
              </w:rPr>
              <w:t xml:space="preserve"> to national fixed or GSM mobile services that then divert/switch or re-route overseas)</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Sta</w:t>
            </w:r>
            <w:r w:rsidRPr="003650BF" w:rsidR="006A32BE">
              <w:t>ndard National and International SMS</w:t>
            </w:r>
          </w:p>
        </w:tc>
        <w:tc>
          <w:tcPr>
            <w:tcW w:w="3275"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ind w:right="60"/>
            </w:pPr>
            <w:r w:rsidRPr="003650BF" w:rsidR="006A32BE">
              <w:t>Push to Talk (PTT) (</w:t>
            </w:r>
            <w:r w:rsidRPr="003650BF" w:rsidR="006A32BE">
              <w:t>this service is no longer available from 4 November 2010)</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Voicemail Diversions</w:t>
            </w:r>
          </w:p>
        </w:tc>
        <w:tc>
          <w:tcPr>
            <w:tcW w:w="3275"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Voicemail D</w:t>
            </w:r>
            <w:r w:rsidRPr="003650BF" w:rsidR="006A32BE">
              <w:t>eposit and Retrievals</w:t>
            </w:r>
          </w:p>
        </w:tc>
        <w:tc>
          <w:tcPr>
            <w:tcW w:w="3275"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International Roaming &amp; Diversion</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Premium SMS</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Premium Video</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Video Conferencing</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Standard National MMS</w:t>
            </w:r>
          </w:p>
        </w:tc>
        <w:tc>
          <w:tcPr>
            <w:tcW w:w="3275"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Internat</w:t>
            </w:r>
            <w:r w:rsidRPr="003650BF" w:rsidR="006A32BE">
              <w:t>ional MMS</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Optus iZoo Browsing</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Optus Zoo iZoo Downloads</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SMS to 966 (Zoo)</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Data used w</w:t>
            </w:r>
            <w:r w:rsidRPr="003650BF" w:rsidR="006A32BE">
              <w:t>hilst roaming internationally</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Directory Assistance – 1223</w:t>
            </w:r>
          </w:p>
        </w:tc>
        <w:tc>
          <w:tcPr>
            <w:tcW w:w="3275"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19XX Numbers</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1800 and 13</w:t>
            </w:r>
            <w:r w:rsidRPr="003650BF" w:rsidR="006A32BE">
              <w:t>00 numbers</w:t>
            </w:r>
          </w:p>
        </w:tc>
        <w:tc>
          <w:tcPr>
            <w:tcW w:w="3275"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124YES(937)</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Insurance</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Handset Payments</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Content Packs (unless specified in promotions)</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Mobile Internet usage</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True Local Usage</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VOIP services</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Calls to Satellite</w:t>
            </w:r>
          </w:p>
        </w:tc>
        <w:tc>
          <w:tcPr>
            <w:tcW w:w="327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310" w:type="dxa"/>
          </w:tcPr>
          <w:p w:rsidR="00821024" w:rsidRPr="003650BF">
            <w:pPr>
              <w:pStyle w:val="BodyText"/>
              <w:spacing w:before="100" w:after="100"/>
            </w:pPr>
            <w:r w:rsidRPr="003650BF" w:rsidR="006A32BE">
              <w:t>Surepage</w:t>
            </w:r>
          </w:p>
        </w:tc>
        <w:tc>
          <w:tcPr>
            <w:tcW w:w="3275"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Included</w:t>
      </w:r>
      <w:r w:rsidRPr="003650BF" w:rsidR="006A32BE">
        <w:rPr>
          <w:b/>
        </w:rPr>
        <w:t xml:space="preserve"> Mobile Internet Data</w:t>
      </w:r>
    </w:p>
    <w:tbl>
      <w:tblPr>
        <w:tblStyle w:val="TableNormal"/>
        <w:tblW w:w="4212"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400"/>
        <w:gridCol w:w="3386"/>
      </w:tblGrid>
      <w:tr>
        <w:tblPrEx>
          <w:tblW w:w="4212"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3073" w:type="pct"/>
            <w:shd w:val="clear" w:color="auto" w:fill="auto"/>
          </w:tcPr>
          <w:p w:rsidR="00821024" w:rsidRPr="003650BF">
            <w:pPr>
              <w:pStyle w:val="BodyText"/>
              <w:keepNext/>
              <w:spacing w:before="100" w:after="100"/>
              <w:rPr>
                <w:b/>
              </w:rPr>
            </w:pPr>
            <w:r w:rsidRPr="003650BF" w:rsidR="006A32BE">
              <w:rPr>
                <w:b/>
              </w:rPr>
              <w:t>Call Type</w:t>
            </w:r>
          </w:p>
        </w:tc>
        <w:tc>
          <w:tcPr>
            <w:tcW w:w="1927" w:type="pct"/>
            <w:shd w:val="clear" w:color="auto" w:fill="auto"/>
          </w:tcPr>
          <w:p w:rsidR="00821024" w:rsidRPr="003650BF">
            <w:pPr>
              <w:pStyle w:val="BodyText"/>
              <w:keepNext/>
              <w:spacing w:before="100" w:after="100"/>
              <w:rPr>
                <w:b/>
              </w:rPr>
            </w:pPr>
            <w:r w:rsidRPr="003650BF" w:rsidR="006A32BE">
              <w:rPr>
                <w:b/>
              </w:rPr>
              <w:t>Eligible Data</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Standard Nation</w:t>
            </w:r>
            <w:r w:rsidRPr="003650BF" w:rsidR="006A32BE">
              <w:t>al Voice and Video Calls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calls to national fixed</w:t>
            </w:r>
            <w:r w:rsidRPr="003650BF" w:rsidR="006A32BE">
              <w:t xml:space="preserve"> or GSM mobile services that then divert/switch or re-route overseas)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Premium Video</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Con</w:t>
            </w:r>
            <w:r w:rsidRPr="003650BF" w:rsidR="006A32BE">
              <w:t>tent Video</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Standard National Standard SMS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Internationa</w:t>
            </w:r>
            <w:r w:rsidRPr="003650BF" w:rsidR="006A32BE">
              <w:t>l SMS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Premium SMS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Standard National Standard MMS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International MMS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Premium MMS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National Diversions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Voicemail Deposit and Retrievals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International Roaming and Diversio</w:t>
            </w:r>
            <w:r w:rsidRPr="003650BF" w:rsidR="006A32BE">
              <w:t>n</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Video Conferencing</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Optus iZoo Browsing*</w:t>
            </w:r>
          </w:p>
        </w:tc>
        <w:tc>
          <w:tcPr>
            <w:tcW w:w="1927" w:type="pct"/>
          </w:tcPr>
          <w:p w:rsidR="00821024" w:rsidRPr="003650BF">
            <w:pPr>
              <w:pStyle w:val="BodyText"/>
              <w:spacing w:before="100" w:after="100"/>
            </w:pPr>
            <w:r w:rsidRPr="003650BF" w:rsidR="006A32BE">
              <w:t>Yes, up to t</w:t>
            </w:r>
            <w:r w:rsidRPr="003650BF" w:rsidR="006A32BE">
              <w:t>he monthly included data amount specified in Table 2A.</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Optus iZoo Downloads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SMS to 966 (Zoo)</w:t>
            </w:r>
          </w:p>
        </w:tc>
        <w:tc>
          <w:tcPr>
            <w:tcW w:w="1927" w:type="pct"/>
          </w:tcPr>
          <w:p w:rsidR="00821024" w:rsidRPr="003650BF">
            <w:pPr>
              <w:pStyle w:val="BodyText"/>
              <w:spacing w:before="100" w:after="100"/>
            </w:pPr>
            <w:r w:rsidRPr="003650BF" w:rsidR="006A32BE">
              <w:t>N</w:t>
            </w:r>
            <w:r w:rsidRPr="003650BF" w:rsidR="006A32BE">
              <w:t>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Mobile Internet usage*</w:t>
            </w:r>
          </w:p>
        </w:tc>
        <w:tc>
          <w:tcPr>
            <w:tcW w:w="1927" w:type="pct"/>
          </w:tcPr>
          <w:p w:rsidR="00821024" w:rsidRPr="003650BF">
            <w:pPr>
              <w:pStyle w:val="BodyText"/>
              <w:spacing w:before="100" w:after="100"/>
            </w:pPr>
            <w:r w:rsidRPr="003650BF" w:rsidR="006A32BE">
              <w:t>Yes, up to the monthly included data amount specified in Table 2A.</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M</w:t>
            </w:r>
            <w:r w:rsidRPr="003650BF" w:rsidR="006A32BE">
              <w:t>obile as Modem</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Data Used while Roaming Internationally</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Content Packs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TrueLocal Usage</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Directory Assistance- 1223</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19XX Numbers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1800, 13 and</w:t>
            </w:r>
            <w:r w:rsidRPr="003650BF" w:rsidR="006A32BE">
              <w:t xml:space="preserve"> 1300 numbers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124YES(937)</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Insurance</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Handset Payments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Push To Talk (PTT) (this s</w:t>
            </w:r>
            <w:r w:rsidRPr="003650BF" w:rsidR="006A32BE">
              <w:t>ervice is no longer available from 4 November 2010)</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 xml:space="preserve">Calls </w:t>
            </w:r>
            <w:r w:rsidRPr="003650BF" w:rsidR="006A32BE">
              <w:t>to Satellite</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VOIP services</w:t>
            </w:r>
          </w:p>
        </w:tc>
        <w:tc>
          <w:tcPr>
            <w:tcW w:w="1927" w:type="pct"/>
          </w:tcPr>
          <w:p w:rsidR="00821024" w:rsidRPr="003650BF">
            <w:pPr>
              <w:pStyle w:val="BodyText"/>
              <w:spacing w:before="100" w:after="100"/>
            </w:pPr>
            <w:r w:rsidRPr="003650BF" w:rsidR="006A32BE">
              <w:t>No</w:t>
            </w:r>
          </w:p>
        </w:tc>
      </w:tr>
      <w:tr>
        <w:tblPrEx>
          <w:tblW w:w="4212" w:type="pct"/>
          <w:tblInd w:w="750" w:type="dxa"/>
          <w:tblCellMar>
            <w:left w:w="115" w:type="dxa"/>
            <w:right w:w="115" w:type="dxa"/>
          </w:tblCellMar>
          <w:tblLook w:val="0000"/>
        </w:tblPrEx>
        <w:trPr>
          <w:trHeight w:val="20"/>
        </w:trPr>
        <w:tc>
          <w:tcPr>
            <w:tcW w:w="3073" w:type="pct"/>
          </w:tcPr>
          <w:p w:rsidR="00821024" w:rsidRPr="003650BF">
            <w:pPr>
              <w:pStyle w:val="BodyText"/>
              <w:spacing w:before="100" w:after="100"/>
            </w:pPr>
            <w:r w:rsidRPr="003650BF" w:rsidR="006A32BE">
              <w:t>Surepage</w:t>
            </w:r>
          </w:p>
        </w:tc>
        <w:tc>
          <w:tcPr>
            <w:tcW w:w="1927"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2A – Charges and Cap Amounts for the Optus C</w:t>
      </w:r>
      <w:r w:rsidRPr="003650BF" w:rsidR="006A32BE">
        <w:rPr>
          <w:b/>
        </w:rPr>
        <w:t>ap for iPhone Plans</w:t>
      </w:r>
    </w:p>
    <w:tbl>
      <w:tblPr>
        <w:tblStyle w:val="TableNormal"/>
        <w:tblW w:w="4148" w:type="pct"/>
        <w:tblInd w:w="828" w:type="dxa"/>
        <w:tblCellMar>
          <w:left w:w="115" w:type="dxa"/>
          <w:right w:w="115" w:type="dxa"/>
        </w:tblCellMar>
        <w:tblLook w:val="0000"/>
      </w:tblPr>
      <w:tblGrid>
        <w:gridCol w:w="4327"/>
        <w:gridCol w:w="2163"/>
        <w:gridCol w:w="2163"/>
      </w:tblGrid>
      <w:tr>
        <w:tblPrEx>
          <w:tblW w:w="4148" w:type="pct"/>
          <w:tblInd w:w="828" w:type="dxa"/>
          <w:tblCellMar>
            <w:left w:w="115" w:type="dxa"/>
            <w:right w:w="115" w:type="dxa"/>
          </w:tblCellMar>
          <w:tblLook w:val="0000"/>
        </w:tblPrEx>
        <w:trPr>
          <w:trHeight w:val="20"/>
          <w:tblHeader/>
        </w:trPr>
        <w:tc>
          <w:tcPr>
            <w:tcW w:w="2500" w:type="pct"/>
            <w:tcBorders>
              <w:top w:val="single" w:sz="4" w:space="0" w:color="auto"/>
              <w:left w:val="single" w:sz="4" w:space="0" w:color="auto"/>
              <w:bottom w:val="single" w:sz="4" w:space="0" w:color="auto"/>
              <w:right w:val="single" w:sz="4" w:space="0" w:color="auto"/>
            </w:tcBorders>
            <w:shd w:val="clear" w:color="auto" w:fill="auto"/>
          </w:tcPr>
          <w:p w:rsidR="00821024" w:rsidRPr="003650BF">
            <w:pPr>
              <w:pStyle w:val="BodyText"/>
              <w:spacing w:before="100" w:after="100"/>
              <w:rPr>
                <w:lang w:eastAsia="en-AU"/>
              </w:rPr>
            </w:pPr>
          </w:p>
        </w:tc>
        <w:tc>
          <w:tcPr>
            <w:tcW w:w="1250" w:type="pct"/>
            <w:tcBorders>
              <w:top w:val="single" w:sz="4" w:space="0" w:color="auto"/>
              <w:left w:val="nil"/>
              <w:bottom w:val="single" w:sz="4" w:space="0" w:color="auto"/>
              <w:right w:val="single" w:sz="4" w:space="0" w:color="auto"/>
            </w:tcBorders>
            <w:shd w:val="clear" w:color="auto" w:fill="auto"/>
          </w:tcPr>
          <w:p w:rsidR="00821024" w:rsidRPr="003650BF">
            <w:pPr>
              <w:pStyle w:val="BodyText"/>
              <w:spacing w:before="100" w:after="100"/>
              <w:jc w:val="center"/>
              <w:rPr>
                <w:b/>
                <w:lang w:eastAsia="en-AU"/>
              </w:rPr>
            </w:pPr>
            <w:r w:rsidRPr="003650BF" w:rsidR="006A32BE">
              <w:rPr>
                <w:b/>
                <w:lang w:eastAsia="en-AU"/>
              </w:rPr>
              <w:t>$49 Optus Cap for iPhone</w:t>
            </w:r>
          </w:p>
        </w:tc>
        <w:tc>
          <w:tcPr>
            <w:tcW w:w="1250" w:type="pct"/>
            <w:tcBorders>
              <w:top w:val="single" w:sz="4" w:space="0" w:color="auto"/>
              <w:left w:val="nil"/>
              <w:bottom w:val="single" w:sz="4" w:space="0" w:color="auto"/>
              <w:right w:val="single" w:sz="4" w:space="0" w:color="auto"/>
            </w:tcBorders>
            <w:shd w:val="clear" w:color="auto" w:fill="auto"/>
          </w:tcPr>
          <w:p w:rsidR="00821024" w:rsidRPr="003650BF">
            <w:pPr>
              <w:pStyle w:val="BodyText"/>
              <w:spacing w:before="100" w:after="100"/>
              <w:jc w:val="center"/>
              <w:rPr>
                <w:b/>
                <w:lang w:eastAsia="en-AU"/>
              </w:rPr>
            </w:pPr>
            <w:r w:rsidRPr="003650BF" w:rsidR="006A32BE">
              <w:rPr>
                <w:b/>
                <w:lang w:eastAsia="en-AU"/>
              </w:rPr>
              <w:t>$59 Optus Cap for iPhone</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Monthly charge</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$49</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$59</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Cap Start</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$49</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$59</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Monthly Included Mobile Internet D</w:t>
            </w:r>
            <w:r w:rsidRPr="003650BF" w:rsidR="006A32BE">
              <w:rPr>
                <w:b/>
                <w:lang w:eastAsia="en-AU"/>
              </w:rPr>
              <w:t>ata</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1.5GB</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2GB</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Unlimited Mobile Access to Facebook®, Twitter, LinkedIn, Ebay, Four Square, MySpace</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"Included Value" per month</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$550</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$750</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Unlimited Standard National SMS and MMS</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yes' for 5</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lang w:eastAsia="en-AU"/>
              </w:rPr>
              <w:t>Standard National Voice call charges</w:t>
            </w:r>
            <w:r w:rsidRPr="003650BF" w:rsidR="006A32BE">
              <w:rPr>
                <w:lang w:eastAsia="en-AU"/>
              </w:rPr>
              <w:t xml:space="preserve"> (per </w:t>
            </w:r>
            <w:r w:rsidRPr="003650BF" w:rsidR="006A32BE">
              <w:rPr>
                <w:lang w:eastAsia="en-AU"/>
              </w:rPr>
              <w:t>minute)</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$0.90</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$0.90</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iCs/>
                <w:lang w:eastAsia="en-AU"/>
              </w:rPr>
            </w:pPr>
            <w:r w:rsidRPr="003650BF" w:rsidR="006A32BE">
              <w:rPr>
                <w:b/>
                <w:i/>
                <w:iCs/>
                <w:lang w:eastAsia="en-AU"/>
              </w:rPr>
              <w:t>Flagfall</w:t>
            </w:r>
            <w:r w:rsidRPr="003650BF" w:rsidR="006A32BE">
              <w:rPr>
                <w:b/>
                <w:lang w:eastAsia="en-AU"/>
              </w:rPr>
              <w:t xml:space="preserve"> for national voice calls (Call Connection Charge)</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lang w:eastAsia="en-AU"/>
              </w:rPr>
              <w:t>Standa</w:t>
            </w:r>
            <w:r w:rsidRPr="003650BF" w:rsidR="006A32BE">
              <w:rPr>
                <w:b/>
                <w:lang w:eastAsia="en-AU"/>
              </w:rPr>
              <w:t>rd National SMS Charges</w:t>
            </w:r>
            <w:r w:rsidRPr="003650BF" w:rsidR="006A32BE">
              <w:rPr>
                <w:lang w:eastAsia="en-AU"/>
              </w:rPr>
              <w:t xml:space="preserve"> (for standard SMS of up to 160 characters)</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lang w:eastAsia="en-AU"/>
              </w:rPr>
              <w:t>National Ph</w:t>
            </w:r>
            <w:r w:rsidRPr="003650BF" w:rsidR="006A32BE">
              <w:rPr>
                <w:b/>
                <w:lang w:eastAsia="en-AU"/>
              </w:rPr>
              <w:t>oto Message</w:t>
            </w:r>
            <w:r w:rsidRPr="003650BF" w:rsidR="006A32BE">
              <w:rPr>
                <w:lang w:eastAsia="en-AU"/>
              </w:rPr>
              <w:t xml:space="preserve"> (per message)</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lang w:eastAsia="en-AU"/>
              </w:rPr>
              <w:t>National Video Calling</w:t>
            </w:r>
            <w:r w:rsidRPr="003650BF" w:rsidR="006A32BE">
              <w:rPr>
                <w:lang w:eastAsia="en-AU"/>
              </w:rPr>
              <w:t xml:space="preserve"> </w:t>
            </w:r>
            <w:r w:rsidRPr="003650BF" w:rsidR="006A32BE">
              <w:rPr>
                <w:lang w:eastAsia="en-AU"/>
              </w:rPr>
              <w:t>(per minute)</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i/>
                <w:iCs/>
                <w:lang w:eastAsia="en-AU"/>
              </w:rPr>
            </w:pPr>
            <w:r w:rsidRPr="003650BF" w:rsidR="006A32BE">
              <w:rPr>
                <w:b/>
                <w:i/>
                <w:iCs/>
                <w:lang w:eastAsia="en-AU"/>
              </w:rPr>
              <w:t xml:space="preserve">Flagfall </w:t>
            </w:r>
            <w:r w:rsidRPr="003650BF" w:rsidR="006A32BE">
              <w:rPr>
                <w:b/>
                <w:lang w:eastAsia="en-AU"/>
              </w:rPr>
              <w:t>for National Video Calls</w:t>
            </w:r>
            <w:r w:rsidRPr="003650BF" w:rsidR="006A32BE">
              <w:rPr>
                <w:lang w:eastAsia="en-AU"/>
              </w:rPr>
              <w:t xml:space="preserve"> (per call)</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iCs/>
                <w:lang w:eastAsia="en-AU"/>
              </w:rPr>
              <w:t>Excess Data Cha</w:t>
            </w:r>
            <w:r w:rsidRPr="003650BF" w:rsidR="006A32BE">
              <w:rPr>
                <w:b/>
                <w:iCs/>
                <w:lang w:eastAsia="en-AU"/>
              </w:rPr>
              <w:t>rge</w:t>
            </w:r>
            <w:r w:rsidRPr="003650BF" w:rsidR="006A32BE">
              <w:rPr>
                <w:i/>
                <w:iCs/>
                <w:lang w:eastAsia="en-AU"/>
              </w:rPr>
              <w:t xml:space="preserve"> (charged per kb, includes uploads and downloads)</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r>
      <w:tr>
        <w:tblPrEx>
          <w:tblW w:w="4148" w:type="pct"/>
          <w:tblInd w:w="828" w:type="dxa"/>
          <w:tblCellMar>
            <w:left w:w="115" w:type="dxa"/>
            <w:right w:w="115" w:type="dxa"/>
          </w:tblCellMar>
          <w:tblLook w:val="0000"/>
        </w:tblPrEx>
        <w:trPr>
          <w:trHeight w:val="20"/>
        </w:trPr>
        <w:tc>
          <w:tcPr>
            <w:tcW w:w="250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VoiceMail</w:t>
            </w:r>
          </w:p>
        </w:tc>
        <w:tc>
          <w:tcPr>
            <w:tcW w:w="1250"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$0 Deposits/ </w:t>
            </w:r>
            <w:r w:rsidRPr="003650BF" w:rsidR="006A32BE">
              <w:rPr>
                <w:lang w:eastAsia="en-AU"/>
              </w:rPr>
              <w:t>$0.30 per 30 secs Retrieval</w:t>
            </w:r>
          </w:p>
        </w:tc>
        <w:tc>
          <w:tcPr>
            <w:tcW w:w="1250"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 Deposits/ $0.30 per 30 secs Ret</w:t>
            </w:r>
            <w:r w:rsidRPr="003650BF" w:rsidR="006A32BE">
              <w:rPr>
                <w:lang w:eastAsia="en-AU"/>
              </w:rPr>
              <w:t>rieval</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lang w:eastAsia="en-AU"/>
              </w:rPr>
              <w:t>Other call charges</w:t>
            </w:r>
            <w:r w:rsidRPr="003650BF" w:rsidR="006A32BE">
              <w:rPr>
                <w:lang w:eastAsia="en-AU"/>
              </w:rPr>
              <w:t xml:space="preserve"> (for example international calls, calls to mobiles)</w:t>
            </w:r>
          </w:p>
        </w:tc>
        <w:tc>
          <w:tcPr>
            <w:tcW w:w="2500"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See section 1 of thi</w:t>
            </w:r>
            <w:r w:rsidRPr="003650BF" w:rsidR="006A32BE">
              <w:rPr>
                <w:lang w:eastAsia="en-AU"/>
              </w:rPr>
              <w:t xml:space="preserve">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"http://www.optus.com.au/content/dam/optus/appendix/Ap</w:instrText>
            </w:r>
            <w:r w:rsidR="002152AA">
              <w:instrText xml:space="preserve">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w:t>
            </w:r>
            <w:r w:rsidRPr="003650BF" w:rsidR="006A32BE">
              <w:rPr>
                <w:lang w:eastAsia="en-AU"/>
              </w:rPr>
              <w:t>s)</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rsidP="00061783">
            <w:pPr>
              <w:pStyle w:val="BodyText"/>
              <w:keepNext/>
              <w:spacing w:before="100" w:after="100"/>
              <w:rPr>
                <w:lang w:eastAsia="en-AU"/>
              </w:rPr>
            </w:pPr>
            <w:r w:rsidRPr="003650BF" w:rsidR="006A32BE">
              <w:rPr>
                <w:b/>
                <w:lang w:eastAsia="en-AU"/>
              </w:rPr>
              <w:t>Other conditions</w:t>
            </w:r>
            <w:r w:rsidRPr="003650BF" w:rsidR="00061783">
              <w:rPr>
                <w:lang w:eastAsia="en-AU"/>
              </w:rPr>
              <w:t xml:space="preserve"> </w:t>
            </w:r>
          </w:p>
        </w:tc>
        <w:tc>
          <w:tcPr>
            <w:tcW w:w="2500" w:type="pct"/>
            <w:gridSpan w:val="2"/>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"http://www.optus.com.au/content/dam/optus/append</w:instrText>
            </w:r>
            <w:r w:rsidR="002152AA">
              <w:instrText xml:space="preserve">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'excessive use,' 'unreasonable use,' 'unacce</w:t>
            </w:r>
            <w:r w:rsidRPr="003650BF" w:rsidR="006A32BE">
              <w:rPr>
                <w:lang w:eastAsia="en-AU"/>
              </w:rPr>
              <w:t>ptable use' and commercial use.</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lang w:eastAsia="en-AU"/>
              </w:rPr>
              <w:t>Available on Non Fixed Contra</w:t>
            </w:r>
            <w:r w:rsidRPr="003650BF" w:rsidR="006A32BE">
              <w:rPr>
                <w:b/>
                <w:lang w:eastAsia="en-AU"/>
              </w:rPr>
              <w:t>ct</w:t>
            </w:r>
            <w:r w:rsidRPr="003650BF" w:rsidR="006A32BE">
              <w:rPr>
                <w:lang w:eastAsia="en-AU"/>
              </w:rPr>
              <w:t xml:space="preserve"> (Month to Month)</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lang w:eastAsia="en-AU"/>
              </w:rPr>
              <w:t>Available on a Fixed Term Contract</w:t>
            </w:r>
            <w:r w:rsidRPr="003650BF" w:rsidR="006A32BE">
              <w:rPr>
                <w:lang w:eastAsia="en-AU"/>
              </w:rPr>
              <w:t xml:space="preserve"> (12 or 24 Months)</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lang w:eastAsia="en-AU"/>
              </w:rPr>
              <w:t xml:space="preserve">Minimum </w:t>
            </w:r>
            <w:r w:rsidRPr="003650BF" w:rsidR="006A32BE">
              <w:rPr>
                <w:b/>
                <w:lang w:eastAsia="en-AU"/>
              </w:rPr>
              <w:t>Total Cost of the Optus Cap Plans over a 24 month minimum term</w:t>
            </w:r>
            <w:r w:rsidRPr="003650BF" w:rsidR="006A32BE">
              <w:rPr>
                <w:lang w:eastAsia="en-AU"/>
              </w:rPr>
              <w:t xml:space="preserve"> (amount excludes any handset rep</w:t>
            </w:r>
            <w:r w:rsidRPr="003650BF" w:rsidR="006A32BE">
              <w:rPr>
                <w:lang w:eastAsia="en-AU"/>
              </w:rPr>
              <w:t>ayments if any)</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$1,176</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$1,416</w:t>
            </w:r>
          </w:p>
        </w:tc>
      </w:tr>
      <w:tr>
        <w:tblPrEx>
          <w:tblW w:w="4148" w:type="pct"/>
          <w:tblInd w:w="828" w:type="dxa"/>
          <w:tblCellMar>
            <w:left w:w="115" w:type="dxa"/>
            <w:right w:w="115" w:type="dxa"/>
          </w:tblCellMar>
          <w:tblLook w:val="0000"/>
        </w:tblPrEx>
        <w:trPr>
          <w:trHeight w:val="20"/>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lang w:eastAsia="en-AU"/>
              </w:rPr>
              <w:t>Minimum Total Cost of the Optus</w:t>
            </w:r>
            <w:r w:rsidRPr="003650BF" w:rsidR="006A32BE">
              <w:rPr>
                <w:b/>
                <w:lang w:eastAsia="en-AU"/>
              </w:rPr>
              <w:t xml:space="preserve"> Cap Plans over a 12 month minimum term</w:t>
            </w:r>
            <w:r w:rsidRPr="003650BF" w:rsidR="006A32BE">
              <w:rPr>
                <w:lang w:eastAsia="en-AU"/>
              </w:rPr>
              <w:t xml:space="preserve"> (amount excludes any handset repayments if any)</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$588</w:t>
            </w:r>
          </w:p>
        </w:tc>
        <w:tc>
          <w:tcPr>
            <w:tcW w:w="12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$708</w:t>
            </w:r>
          </w:p>
        </w:tc>
      </w:tr>
    </w:tbl>
    <w:p w:rsidR="00821024" w:rsidRPr="003650BF">
      <w:pPr>
        <w:pStyle w:val="BodyText"/>
      </w:pPr>
    </w:p>
    <w:p w:rsidR="00821024" w:rsidRPr="003650BF">
      <w:pPr>
        <w:pStyle w:val="Heading6"/>
      </w:pPr>
      <w:bookmarkStart w:id="870" w:name="_Toc447831799"/>
      <w:bookmarkStart w:id="871" w:name="_Toc30757875"/>
      <w:r w:rsidRPr="003650BF" w:rsidR="006A32BE">
        <w:t xml:space="preserve">What happens if the </w:t>
      </w:r>
      <w:r w:rsidRPr="003650BF" w:rsidR="006A32BE">
        <w:rPr>
          <w:i/>
        </w:rPr>
        <w:t xml:space="preserve">service is cancelled </w:t>
      </w:r>
      <w:r w:rsidRPr="003650BF" w:rsidR="006A32BE">
        <w:t>early?</w:t>
      </w:r>
      <w:bookmarkEnd w:id="870"/>
      <w:bookmarkEnd w:id="871"/>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w:t>
      </w:r>
      <w:r w:rsidRPr="003650BF" w:rsidR="006A32BE">
        <w:t xml:space="preserve">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r w:rsidRPr="003650BF" w:rsidR="006A32BE">
        <w:t>any usage</w:t>
      </w:r>
      <w:r w:rsidRPr="003650BF" w:rsidR="006A32BE">
        <w:t xml:space="preserve"> charges incurred up to, and including, the </w:t>
      </w:r>
      <w:r w:rsidRPr="003650BF" w:rsidR="006A32BE">
        <w:rPr>
          <w:i/>
        </w:rPr>
        <w:t xml:space="preserve">cancellation date; </w:t>
      </w:r>
      <w:r w:rsidRPr="003650BF" w:rsidR="006A32BE">
        <w:t>plus</w:t>
      </w:r>
    </w:p>
    <w:p w:rsidR="00821024" w:rsidRPr="003650BF">
      <w:pPr>
        <w:pStyle w:val="Heading8"/>
      </w:pPr>
      <w:bookmarkStart w:id="872" w:name="_Ref447903904"/>
      <w:r w:rsidRPr="003650BF" w:rsidR="006A32BE">
        <w:t xml:space="preserve">the </w:t>
      </w:r>
      <w:r w:rsidRPr="003650BF" w:rsidR="006A32BE">
        <w:rPr>
          <w:i/>
        </w:rPr>
        <w:t xml:space="preserve">cancellation fee </w:t>
      </w:r>
      <w:r w:rsidRPr="003650BF" w:rsidR="006A32BE">
        <w:t>set in par</w:t>
      </w:r>
      <w:r w:rsidRPr="003650BF" w:rsidR="006A32BE">
        <w:t>agraph </w:t>
      </w:r>
      <w:r w:rsidRPr="003650BF" w:rsidR="006A32BE">
        <w:fldChar w:fldCharType="begin"/>
      </w:r>
      <w:r w:rsidRPr="003650BF" w:rsidR="006A32BE">
        <w:instrText xml:space="preserve">REF _Ref447903911 \n \h \* Charformat  \*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REF _Ref447903926 \n </w:instrText>
      </w:r>
      <w:r w:rsidRPr="003650BF" w:rsidR="006A32BE">
        <w:instrText xml:space="preserve">\h \* Charformat  \* MERGEFORMAT </w:instrText>
      </w:r>
      <w:r w:rsidRPr="003650BF" w:rsidR="006A32BE">
        <w:fldChar w:fldCharType="separate"/>
      </w:r>
      <w:r w:rsidR="00562AD4">
        <w:t>(c)</w:t>
      </w:r>
      <w:r w:rsidRPr="003650BF" w:rsidR="006A32BE">
        <w:fldChar w:fldCharType="end"/>
      </w:r>
      <w:r w:rsidRPr="003650BF" w:rsidR="006A32BE">
        <w:t xml:space="preserve"> below (unless under cl</w:t>
      </w:r>
      <w:r w:rsidRPr="003650BF" w:rsidR="006A32BE">
        <w:t xml:space="preserve">ause 2A 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cancellat</w:t>
      </w:r>
      <w:r w:rsidRPr="003650BF" w:rsidR="006A32BE">
        <w:rPr>
          <w:i/>
        </w:rPr>
        <w:t>ion fee)</w:t>
      </w:r>
      <w:r w:rsidRPr="003650BF" w:rsidR="006A32BE">
        <w:t>; plus</w:t>
      </w:r>
      <w:bookmarkEnd w:id="872"/>
    </w:p>
    <w:p w:rsidR="00821024" w:rsidRPr="003650BF">
      <w:pPr>
        <w:pStyle w:val="Heading8"/>
      </w:pPr>
      <w:r w:rsidRPr="003650BF" w:rsidR="006A32BE">
        <w:t xml:space="preserve">the sum of unpaid equipment charges owing on your mobile phone under the mobile </w:t>
      </w:r>
      <w:r w:rsidRPr="003650BF" w:rsidR="006A32BE">
        <w:t>equipment payment plan (if any).</w:t>
      </w:r>
    </w:p>
    <w:p w:rsidR="00821024" w:rsidRPr="003650BF">
      <w:pPr>
        <w:pStyle w:val="Heading7"/>
      </w:pPr>
      <w:bookmarkStart w:id="873" w:name="_Ref447903911"/>
      <w:r w:rsidRPr="003650BF" w:rsidR="006A32BE">
        <w:t xml:space="preserve">The </w:t>
      </w:r>
      <w:r w:rsidRPr="003650BF" w:rsidR="006A32BE">
        <w:rPr>
          <w:i/>
        </w:rPr>
        <w:t>cancellation fee</w:t>
      </w:r>
      <w:r w:rsidRPr="003650BF" w:rsidR="006A32BE">
        <w:t xml:space="preserve"> for a 24</w:t>
      </w:r>
      <w:r w:rsidRPr="003650BF" w:rsidR="006A32BE">
        <w:t xml:space="preserve">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first 12 mon</w:t>
      </w:r>
      <w:r w:rsidRPr="003650BF" w:rsidR="006A32BE">
        <w:t xml:space="preserve">ths of the </w:t>
      </w:r>
      <w:r w:rsidRPr="003650BF" w:rsidR="006A32BE">
        <w:rPr>
          <w:i/>
        </w:rPr>
        <w:t>minimum term</w:t>
      </w:r>
      <w:r w:rsidRPr="003650BF" w:rsidR="006A32BE">
        <w:t xml:space="preserve"> and then a pro-rata reduction of that fee (indicated as a percentage in</w:t>
      </w:r>
      <w:r w:rsidRPr="003650BF" w:rsidR="006A32BE">
        <w:t xml:space="preserve"> brackets in the first column of the table below) if the </w:t>
      </w:r>
      <w:r w:rsidRPr="003650BF" w:rsidR="006A32BE">
        <w:rPr>
          <w:i/>
        </w:rPr>
        <w:t>servi</w:t>
      </w:r>
      <w:r w:rsidRPr="003650BF" w:rsidR="006A32BE">
        <w:rPr>
          <w:i/>
        </w:rPr>
        <w:t xml:space="preserve">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873"/>
    </w:p>
    <w:p w:rsidR="00821024" w:rsidRPr="003650BF">
      <w:pPr>
        <w:pStyle w:val="Heading7"/>
      </w:pPr>
      <w:bookmarkStart w:id="874" w:name="_Ref447903926"/>
      <w:r w:rsidRPr="003650BF" w:rsidR="006A32BE">
        <w:t xml:space="preserve">The </w:t>
      </w:r>
      <w:r w:rsidRPr="003650BF" w:rsidR="006A32BE">
        <w:rPr>
          <w:i/>
        </w:rPr>
        <w:t>cancellation fee</w:t>
      </w:r>
      <w:r w:rsidRPr="003650BF" w:rsidR="006A32BE">
        <w:t xml:space="preserve"> for a 12 month Con</w:t>
      </w:r>
      <w:r w:rsidRPr="003650BF" w:rsidR="006A32BE">
        <w:t xml:space="preserve">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6 months of </w:t>
      </w:r>
      <w:r w:rsidRPr="003650BF" w:rsidR="006A32BE">
        <w:t xml:space="preserve">the </w:t>
      </w:r>
      <w:r w:rsidRPr="003650BF" w:rsidR="006A32BE">
        <w:rPr>
          <w:i/>
        </w:rPr>
        <w:t>minimum term</w:t>
      </w:r>
      <w:r w:rsidRPr="003650BF" w:rsidR="006A32BE">
        <w:t xml:space="preserve"> and then a pro-rata reduction of that fee (in</w:t>
      </w:r>
      <w:r w:rsidRPr="003650BF" w:rsidR="006A32BE">
        <w:t xml:space="preserve">dicated as a percentage in brackets in the first column of the table below) if the </w:t>
      </w:r>
      <w:r w:rsidRPr="003650BF" w:rsidR="006A32BE">
        <w:rPr>
          <w:i/>
        </w:rPr>
        <w:t xml:space="preserve">service </w:t>
      </w:r>
      <w:r w:rsidRPr="003650BF" w:rsidR="006A32BE">
        <w:t xml:space="preserve">is </w:t>
      </w:r>
      <w:r w:rsidRPr="003650BF" w:rsidR="006A32BE">
        <w:rPr>
          <w:i/>
        </w:rPr>
        <w:t>cance</w:t>
      </w:r>
      <w:r w:rsidRPr="003650BF" w:rsidR="006A32BE">
        <w:rPr>
          <w:i/>
        </w:rPr>
        <w:t xml:space="preserve">lled </w:t>
      </w:r>
      <w:r w:rsidRPr="003650BF" w:rsidR="006A32BE">
        <w:t xml:space="preserve">during the last 6 months of the </w:t>
      </w:r>
      <w:r w:rsidRPr="003650BF" w:rsidR="006A32BE">
        <w:rPr>
          <w:i/>
        </w:rPr>
        <w:t>minimum term</w:t>
      </w:r>
      <w:r w:rsidRPr="003650BF" w:rsidR="006A32BE">
        <w:t>.</w:t>
      </w:r>
      <w:bookmarkEnd w:id="874"/>
    </w:p>
    <w:tbl>
      <w:tblPr>
        <w:tblStyle w:val="TableNormal"/>
        <w:tblW w:w="4148" w:type="pct"/>
        <w:tblInd w:w="828" w:type="dxa"/>
        <w:tblCellMar>
          <w:left w:w="115" w:type="dxa"/>
          <w:right w:w="115" w:type="dxa"/>
        </w:tblCellMar>
        <w:tblLook w:val="0000"/>
      </w:tblPr>
      <w:tblGrid>
        <w:gridCol w:w="5318"/>
        <w:gridCol w:w="1667"/>
        <w:gridCol w:w="1668"/>
      </w:tblGrid>
      <w:tr>
        <w:tblPrEx>
          <w:tblW w:w="4148" w:type="pct"/>
          <w:tblInd w:w="828" w:type="dxa"/>
          <w:tblCellMar>
            <w:left w:w="115" w:type="dxa"/>
            <w:right w:w="115" w:type="dxa"/>
          </w:tblCellMar>
          <w:tblLook w:val="0000"/>
        </w:tblPrEx>
        <w:trPr>
          <w:trHeight w:val="20"/>
          <w:tblHeader/>
        </w:trPr>
        <w:tc>
          <w:tcPr>
            <w:tcW w:w="3073" w:type="pct"/>
            <w:tcBorders>
              <w:top w:val="single" w:sz="4" w:space="0" w:color="auto"/>
              <w:left w:val="single" w:sz="4" w:space="0" w:color="auto"/>
              <w:bottom w:val="single" w:sz="4" w:space="0" w:color="auto"/>
              <w:right w:val="single" w:sz="4" w:space="0" w:color="auto"/>
            </w:tcBorders>
            <w:shd w:val="clear" w:color="auto" w:fill="auto"/>
          </w:tcPr>
          <w:p w:rsidR="00821024" w:rsidRPr="003650BF">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1927" w:type="pct"/>
            <w:gridSpan w:val="2"/>
            <w:tcBorders>
              <w:top w:val="single" w:sz="4" w:space="0" w:color="auto"/>
              <w:left w:val="nil"/>
              <w:bottom w:val="single" w:sz="4" w:space="0" w:color="auto"/>
              <w:right w:val="single" w:sz="4" w:space="0" w:color="auto"/>
            </w:tcBorders>
            <w:shd w:val="clear" w:color="auto" w:fill="auto"/>
          </w:tcPr>
          <w:p w:rsidR="00821024" w:rsidRPr="003650BF">
            <w:pPr>
              <w:pStyle w:val="BodyText"/>
              <w:spacing w:before="100" w:after="100"/>
              <w:jc w:val="center"/>
              <w:rPr>
                <w:b/>
                <w:i/>
                <w:lang w:eastAsia="en-AU"/>
              </w:rPr>
            </w:pPr>
            <w:r w:rsidRPr="003650BF" w:rsidR="006A32BE">
              <w:rPr>
                <w:b/>
                <w:i/>
                <w:lang w:eastAsia="en-AU"/>
              </w:rPr>
              <w:t>Cancellation F</w:t>
            </w:r>
            <w:r w:rsidRPr="003650BF" w:rsidR="006A32BE">
              <w:rPr>
                <w:b/>
                <w:i/>
                <w:lang w:eastAsia="en-AU"/>
              </w:rPr>
              <w:t>ee</w:t>
            </w:r>
          </w:p>
        </w:tc>
      </w:tr>
      <w:tr>
        <w:tblPrEx>
          <w:tblW w:w="4148" w:type="pct"/>
          <w:tblInd w:w="828" w:type="dxa"/>
          <w:tblCellMar>
            <w:left w:w="115" w:type="dxa"/>
            <w:right w:w="115" w:type="dxa"/>
          </w:tblCellMar>
          <w:tblLook w:val="0000"/>
        </w:tblPrEx>
        <w:trPr>
          <w:trHeight w:val="20"/>
          <w:tblHeader/>
        </w:trPr>
        <w:tc>
          <w:tcPr>
            <w:tcW w:w="3073"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p>
        </w:tc>
        <w:tc>
          <w:tcPr>
            <w:tcW w:w="1927" w:type="pct"/>
            <w:gridSpan w:val="2"/>
            <w:tcBorders>
              <w:top w:val="nil"/>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Optus Cap for iPhone Plans – 24 Month Contract</w:t>
            </w:r>
          </w:p>
        </w:tc>
      </w:tr>
      <w:tr>
        <w:tblPrEx>
          <w:tblW w:w="4148" w:type="pct"/>
          <w:tblInd w:w="828" w:type="dxa"/>
          <w:tblCellMar>
            <w:left w:w="115" w:type="dxa"/>
            <w:right w:w="115" w:type="dxa"/>
          </w:tblCellMar>
          <w:tblLook w:val="0000"/>
        </w:tblPrEx>
        <w:trPr>
          <w:trHeight w:val="20"/>
          <w:tblHeader/>
        </w:trPr>
        <w:tc>
          <w:tcPr>
            <w:tcW w:w="3073"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p>
        </w:tc>
        <w:tc>
          <w:tcPr>
            <w:tcW w:w="963" w:type="pct"/>
            <w:tcBorders>
              <w:top w:val="nil"/>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$49 Optu</w:t>
            </w:r>
            <w:r w:rsidRPr="003650BF" w:rsidR="006A32BE">
              <w:rPr>
                <w:b/>
                <w:lang w:eastAsia="en-AU"/>
              </w:rPr>
              <w:t>s Cap for iPhone</w:t>
            </w:r>
          </w:p>
        </w:tc>
        <w:tc>
          <w:tcPr>
            <w:tcW w:w="964" w:type="pct"/>
            <w:tcBorders>
              <w:top w:val="nil"/>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$59 Optus Cap for iPhone</w:t>
            </w:r>
          </w:p>
        </w:tc>
      </w:tr>
      <w:tr>
        <w:tblPrEx>
          <w:tblW w:w="4148" w:type="pct"/>
          <w:tblInd w:w="828" w:type="dxa"/>
          <w:tblCellMar>
            <w:left w:w="115" w:type="dxa"/>
            <w:right w:w="115" w:type="dxa"/>
          </w:tblCellMar>
          <w:tblLook w:val="0000"/>
        </w:tblPrEx>
        <w:trPr>
          <w:trHeight w:val="20"/>
        </w:trPr>
        <w:tc>
          <w:tcPr>
            <w:tcW w:w="3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lang w:eastAsia="en-AU"/>
              </w:rPr>
            </w:pPr>
            <w:r w:rsidRPr="003650BF" w:rsidR="006A32BE">
              <w:rPr>
                <w:b/>
                <w:i/>
                <w:lang w:eastAsia="en-AU"/>
              </w:rPr>
              <w:t>During the first 12 months - Initial cancellation fee</w:t>
            </w:r>
          </w:p>
        </w:tc>
        <w:tc>
          <w:tcPr>
            <w:tcW w:w="963" w:type="pct"/>
            <w:tcBorders>
              <w:top w:val="nil"/>
              <w:left w:val="nil"/>
              <w:bottom w:val="single" w:sz="4" w:space="0" w:color="auto"/>
              <w:right w:val="single" w:sz="4" w:space="0" w:color="auto"/>
            </w:tcBorders>
            <w:vAlign w:val="center"/>
          </w:tcPr>
          <w:p w:rsidR="00821024" w:rsidRPr="003650BF">
            <w:pPr>
              <w:pStyle w:val="BodyText"/>
              <w:spacing w:before="100" w:after="100"/>
              <w:jc w:val="center"/>
              <w:rPr>
                <w:lang w:eastAsia="en-AU"/>
              </w:rPr>
            </w:pPr>
            <w:r w:rsidRPr="003650BF" w:rsidR="006A32BE">
              <w:rPr>
                <w:lang w:eastAsia="en-AU"/>
              </w:rPr>
              <w:t>$8</w:t>
            </w:r>
            <w:r w:rsidRPr="003650BF" w:rsidR="006A32BE">
              <w:rPr>
                <w:lang w:eastAsia="en-AU"/>
              </w:rPr>
              <w:t>00</w:t>
            </w:r>
          </w:p>
        </w:tc>
        <w:tc>
          <w:tcPr>
            <w:tcW w:w="964" w:type="pct"/>
            <w:tcBorders>
              <w:top w:val="nil"/>
              <w:left w:val="nil"/>
              <w:bottom w:val="single" w:sz="4" w:space="0" w:color="auto"/>
              <w:right w:val="single" w:sz="4" w:space="0" w:color="auto"/>
            </w:tcBorders>
            <w:vAlign w:val="center"/>
          </w:tcPr>
          <w:p w:rsidR="00821024" w:rsidRPr="003650BF">
            <w:pPr>
              <w:pStyle w:val="BodyText"/>
              <w:spacing w:before="100" w:after="100"/>
              <w:jc w:val="center"/>
              <w:rPr>
                <w:lang w:eastAsia="en-AU"/>
              </w:rPr>
            </w:pPr>
            <w:r w:rsidRPr="003650BF" w:rsidR="006A32BE">
              <w:rPr>
                <w:lang w:eastAsia="en-AU"/>
              </w:rPr>
              <w:t>$940</w:t>
            </w:r>
          </w:p>
        </w:tc>
      </w:tr>
      <w:tr>
        <w:tblPrEx>
          <w:tblW w:w="4148" w:type="pct"/>
          <w:tblInd w:w="828" w:type="dxa"/>
          <w:tblCellMar>
            <w:left w:w="115" w:type="dxa"/>
            <w:right w:w="115" w:type="dxa"/>
          </w:tblCellMar>
          <w:tblLook w:val="0000"/>
        </w:tblPrEx>
        <w:trPr>
          <w:trHeight w:val="20"/>
        </w:trPr>
        <w:tc>
          <w:tcPr>
            <w:tcW w:w="3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lang w:eastAsia="en-AU"/>
              </w:rPr>
            </w:pPr>
            <w:r w:rsidRPr="003650BF" w:rsidR="006A32BE">
              <w:rPr>
                <w:b/>
                <w:i/>
                <w:lang w:eastAsia="en-AU"/>
              </w:rPr>
              <w:t>Months 13 – 15 (80% of Initial cancellation fee)</w:t>
            </w:r>
          </w:p>
        </w:tc>
        <w:tc>
          <w:tcPr>
            <w:tcW w:w="963" w:type="pct"/>
            <w:tcBorders>
              <w:top w:val="nil"/>
              <w:left w:val="nil"/>
              <w:bottom w:val="single" w:sz="4" w:space="0" w:color="auto"/>
              <w:right w:val="single" w:sz="4" w:space="0" w:color="auto"/>
            </w:tcBorders>
            <w:vAlign w:val="center"/>
          </w:tcPr>
          <w:p w:rsidR="00821024" w:rsidRPr="003650BF">
            <w:pPr>
              <w:pStyle w:val="BodyText"/>
              <w:spacing w:before="100" w:after="100"/>
              <w:jc w:val="center"/>
              <w:rPr>
                <w:lang w:eastAsia="en-AU"/>
              </w:rPr>
            </w:pPr>
            <w:r w:rsidRPr="003650BF" w:rsidR="006A32BE">
              <w:rPr>
                <w:lang w:eastAsia="en-AU"/>
              </w:rPr>
              <w:t>$640</w:t>
            </w:r>
          </w:p>
        </w:tc>
        <w:tc>
          <w:tcPr>
            <w:tcW w:w="964" w:type="pct"/>
            <w:tcBorders>
              <w:top w:val="nil"/>
              <w:left w:val="nil"/>
              <w:bottom w:val="single" w:sz="4" w:space="0" w:color="auto"/>
              <w:right w:val="single" w:sz="4" w:space="0" w:color="auto"/>
            </w:tcBorders>
            <w:vAlign w:val="center"/>
          </w:tcPr>
          <w:p w:rsidR="00821024" w:rsidRPr="003650BF">
            <w:pPr>
              <w:pStyle w:val="BodyText"/>
              <w:spacing w:before="100" w:after="100"/>
              <w:jc w:val="center"/>
              <w:rPr>
                <w:lang w:eastAsia="en-AU"/>
              </w:rPr>
            </w:pPr>
            <w:r w:rsidRPr="003650BF" w:rsidR="006A32BE">
              <w:rPr>
                <w:lang w:eastAsia="en-AU"/>
              </w:rPr>
              <w:t>$752</w:t>
            </w:r>
          </w:p>
        </w:tc>
      </w:tr>
      <w:tr>
        <w:tblPrEx>
          <w:tblW w:w="4148" w:type="pct"/>
          <w:tblInd w:w="828" w:type="dxa"/>
          <w:tblCellMar>
            <w:left w:w="115" w:type="dxa"/>
            <w:right w:w="115" w:type="dxa"/>
          </w:tblCellMar>
          <w:tblLook w:val="0000"/>
        </w:tblPrEx>
        <w:trPr>
          <w:trHeight w:val="20"/>
        </w:trPr>
        <w:tc>
          <w:tcPr>
            <w:tcW w:w="3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lang w:eastAsia="en-AU"/>
              </w:rPr>
            </w:pPr>
            <w:r w:rsidRPr="003650BF" w:rsidR="006A32BE">
              <w:rPr>
                <w:b/>
                <w:i/>
                <w:lang w:eastAsia="en-AU"/>
              </w:rPr>
              <w:t>Months 16 – 18 (60% of the</w:t>
            </w:r>
            <w:r w:rsidRPr="003650BF" w:rsidR="006A32BE">
              <w:rPr>
                <w:b/>
                <w:i/>
                <w:lang w:eastAsia="en-AU"/>
              </w:rPr>
              <w:t xml:space="preserve"> Initial cancellation fee)</w:t>
            </w:r>
          </w:p>
        </w:tc>
        <w:tc>
          <w:tcPr>
            <w:tcW w:w="963" w:type="pct"/>
            <w:tcBorders>
              <w:top w:val="nil"/>
              <w:left w:val="nil"/>
              <w:bottom w:val="single" w:sz="4" w:space="0" w:color="auto"/>
              <w:right w:val="single" w:sz="4" w:space="0" w:color="auto"/>
            </w:tcBorders>
            <w:vAlign w:val="center"/>
          </w:tcPr>
          <w:p w:rsidR="00821024" w:rsidRPr="003650BF">
            <w:pPr>
              <w:pStyle w:val="BodyText"/>
              <w:spacing w:before="100" w:after="100"/>
              <w:jc w:val="center"/>
              <w:rPr>
                <w:lang w:eastAsia="en-AU"/>
              </w:rPr>
            </w:pPr>
            <w:r w:rsidRPr="003650BF" w:rsidR="006A32BE">
              <w:rPr>
                <w:lang w:eastAsia="en-AU"/>
              </w:rPr>
              <w:t>$480</w:t>
            </w:r>
          </w:p>
        </w:tc>
        <w:tc>
          <w:tcPr>
            <w:tcW w:w="964" w:type="pct"/>
            <w:tcBorders>
              <w:top w:val="nil"/>
              <w:left w:val="nil"/>
              <w:bottom w:val="single" w:sz="4" w:space="0" w:color="auto"/>
              <w:right w:val="single" w:sz="4" w:space="0" w:color="auto"/>
            </w:tcBorders>
            <w:vAlign w:val="center"/>
          </w:tcPr>
          <w:p w:rsidR="00821024" w:rsidRPr="003650BF">
            <w:pPr>
              <w:pStyle w:val="BodyText"/>
              <w:spacing w:before="100" w:after="100"/>
              <w:jc w:val="center"/>
              <w:rPr>
                <w:lang w:eastAsia="en-AU"/>
              </w:rPr>
            </w:pPr>
            <w:r w:rsidRPr="003650BF" w:rsidR="006A32BE">
              <w:rPr>
                <w:lang w:eastAsia="en-AU"/>
              </w:rPr>
              <w:t>$564</w:t>
            </w:r>
          </w:p>
        </w:tc>
      </w:tr>
      <w:tr>
        <w:tblPrEx>
          <w:tblW w:w="4148" w:type="pct"/>
          <w:tblInd w:w="828" w:type="dxa"/>
          <w:tblCellMar>
            <w:left w:w="115" w:type="dxa"/>
            <w:right w:w="115" w:type="dxa"/>
          </w:tblCellMar>
          <w:tblLook w:val="0000"/>
        </w:tblPrEx>
        <w:trPr>
          <w:trHeight w:val="20"/>
        </w:trPr>
        <w:tc>
          <w:tcPr>
            <w:tcW w:w="3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Months 19 – 21 (40% of t</w:t>
            </w:r>
            <w:r w:rsidRPr="003650BF" w:rsidR="006A32BE">
              <w:rPr>
                <w:b/>
                <w:lang w:eastAsia="en-AU"/>
              </w:rPr>
              <w:t xml:space="preserve">he Initial </w:t>
            </w:r>
            <w:r w:rsidRPr="003650BF" w:rsidR="006A32BE">
              <w:rPr>
                <w:b/>
                <w:i/>
                <w:lang w:eastAsia="en-AU"/>
              </w:rPr>
              <w:t>cancellation fee</w:t>
            </w:r>
            <w:r w:rsidRPr="003650BF" w:rsidR="006A32BE">
              <w:rPr>
                <w:b/>
                <w:lang w:eastAsia="en-AU"/>
              </w:rPr>
              <w:t>)</w:t>
            </w:r>
          </w:p>
        </w:tc>
        <w:tc>
          <w:tcPr>
            <w:tcW w:w="963" w:type="pct"/>
            <w:tcBorders>
              <w:top w:val="nil"/>
              <w:left w:val="nil"/>
              <w:bottom w:val="single" w:sz="4" w:space="0" w:color="auto"/>
              <w:right w:val="single" w:sz="4" w:space="0" w:color="auto"/>
            </w:tcBorders>
            <w:vAlign w:val="center"/>
          </w:tcPr>
          <w:p w:rsidR="00821024" w:rsidRPr="003650BF">
            <w:pPr>
              <w:pStyle w:val="BodyText"/>
              <w:spacing w:before="100" w:after="100"/>
              <w:jc w:val="center"/>
              <w:rPr>
                <w:lang w:eastAsia="en-AU"/>
              </w:rPr>
            </w:pPr>
            <w:r w:rsidRPr="003650BF" w:rsidR="006A32BE">
              <w:rPr>
                <w:lang w:eastAsia="en-AU"/>
              </w:rPr>
              <w:t>$320</w:t>
            </w:r>
          </w:p>
        </w:tc>
        <w:tc>
          <w:tcPr>
            <w:tcW w:w="964" w:type="pct"/>
            <w:tcBorders>
              <w:top w:val="nil"/>
              <w:left w:val="nil"/>
              <w:bottom w:val="single" w:sz="4" w:space="0" w:color="auto"/>
              <w:right w:val="single" w:sz="4" w:space="0" w:color="auto"/>
            </w:tcBorders>
            <w:vAlign w:val="center"/>
          </w:tcPr>
          <w:p w:rsidR="00821024" w:rsidRPr="003650BF">
            <w:pPr>
              <w:pStyle w:val="BodyText"/>
              <w:spacing w:before="100" w:after="100"/>
              <w:jc w:val="center"/>
              <w:rPr>
                <w:lang w:eastAsia="en-AU"/>
              </w:rPr>
            </w:pPr>
            <w:r w:rsidRPr="003650BF" w:rsidR="006A32BE">
              <w:rPr>
                <w:lang w:eastAsia="en-AU"/>
              </w:rPr>
              <w:t>$376</w:t>
            </w:r>
          </w:p>
        </w:tc>
      </w:tr>
      <w:tr>
        <w:tblPrEx>
          <w:tblW w:w="4148" w:type="pct"/>
          <w:tblInd w:w="828" w:type="dxa"/>
          <w:tblCellMar>
            <w:left w:w="115" w:type="dxa"/>
            <w:right w:w="115" w:type="dxa"/>
          </w:tblCellMar>
          <w:tblLook w:val="0000"/>
        </w:tblPrEx>
        <w:trPr>
          <w:trHeight w:val="20"/>
        </w:trPr>
        <w:tc>
          <w:tcPr>
            <w:tcW w:w="3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Months 22 – 24 (20% of the Initial cancellation fee)</w:t>
            </w:r>
          </w:p>
        </w:tc>
        <w:tc>
          <w:tcPr>
            <w:tcW w:w="963" w:type="pct"/>
            <w:tcBorders>
              <w:top w:val="nil"/>
              <w:left w:val="nil"/>
              <w:bottom w:val="single" w:sz="4" w:space="0" w:color="auto"/>
              <w:right w:val="single" w:sz="4" w:space="0" w:color="auto"/>
            </w:tcBorders>
            <w:vAlign w:val="center"/>
          </w:tcPr>
          <w:p w:rsidR="00821024" w:rsidRPr="003650BF">
            <w:pPr>
              <w:pStyle w:val="BodyText"/>
              <w:spacing w:before="100" w:after="100"/>
              <w:jc w:val="center"/>
              <w:rPr>
                <w:lang w:eastAsia="en-AU"/>
              </w:rPr>
            </w:pPr>
            <w:r w:rsidRPr="003650BF" w:rsidR="006A32BE">
              <w:rPr>
                <w:lang w:eastAsia="en-AU"/>
              </w:rPr>
              <w:t>$160</w:t>
            </w:r>
          </w:p>
        </w:tc>
        <w:tc>
          <w:tcPr>
            <w:tcW w:w="964" w:type="pct"/>
            <w:tcBorders>
              <w:top w:val="nil"/>
              <w:left w:val="nil"/>
              <w:bottom w:val="single" w:sz="4" w:space="0" w:color="auto"/>
              <w:right w:val="single" w:sz="4" w:space="0" w:color="auto"/>
            </w:tcBorders>
            <w:vAlign w:val="center"/>
          </w:tcPr>
          <w:p w:rsidR="00821024" w:rsidRPr="003650BF">
            <w:pPr>
              <w:pStyle w:val="BodyText"/>
              <w:spacing w:before="100" w:after="100"/>
              <w:jc w:val="center"/>
              <w:rPr>
                <w:lang w:eastAsia="en-AU"/>
              </w:rPr>
            </w:pPr>
            <w:r w:rsidRPr="003650BF" w:rsidR="006A32BE">
              <w:rPr>
                <w:lang w:eastAsia="en-AU"/>
              </w:rPr>
              <w:t>$</w:t>
            </w:r>
            <w:r w:rsidRPr="003650BF" w:rsidR="006A32BE">
              <w:rPr>
                <w:lang w:eastAsia="en-AU"/>
              </w:rPr>
              <w:t>188</w:t>
            </w:r>
          </w:p>
        </w:tc>
      </w:tr>
    </w:tbl>
    <w:p w:rsidR="00821024" w:rsidRPr="003650BF">
      <w:pPr>
        <w:pStyle w:val="BodyText"/>
      </w:pPr>
    </w:p>
    <w:tbl>
      <w:tblPr>
        <w:tblStyle w:val="TableNormal"/>
        <w:tblW w:w="4148"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3787"/>
        <w:gridCol w:w="2435"/>
        <w:gridCol w:w="2431"/>
      </w:tblGrid>
      <w:tr>
        <w:tblPrEx>
          <w:tblW w:w="4148"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188" w:type="pct"/>
            <w:shd w:val="clear" w:color="auto" w:fill="auto"/>
          </w:tcPr>
          <w:p w:rsidR="00821024" w:rsidRPr="003650BF">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2813" w:type="pct"/>
            <w:gridSpan w:val="2"/>
            <w:shd w:val="clear" w:color="auto" w:fill="auto"/>
          </w:tcPr>
          <w:p w:rsidR="00821024" w:rsidRPr="003650BF">
            <w:pPr>
              <w:pStyle w:val="BodyText"/>
              <w:spacing w:before="100" w:after="100"/>
              <w:jc w:val="center"/>
              <w:rPr>
                <w:b/>
                <w:i/>
                <w:lang w:eastAsia="en-AU"/>
              </w:rPr>
            </w:pPr>
            <w:r w:rsidRPr="003650BF" w:rsidR="006A32BE">
              <w:rPr>
                <w:b/>
                <w:i/>
                <w:lang w:eastAsia="en-AU"/>
              </w:rPr>
              <w:t>Cancellation Fee</w:t>
            </w:r>
          </w:p>
        </w:tc>
      </w:tr>
      <w:tr>
        <w:tblPrEx>
          <w:tblW w:w="4148" w:type="pct"/>
          <w:tblInd w:w="828" w:type="dxa"/>
          <w:tblCellMar>
            <w:left w:w="115" w:type="dxa"/>
            <w:right w:w="115" w:type="dxa"/>
          </w:tblCellMar>
          <w:tblLook w:val="0000"/>
        </w:tblPrEx>
        <w:trPr>
          <w:trHeight w:val="20"/>
          <w:tblHeader/>
        </w:trPr>
        <w:tc>
          <w:tcPr>
            <w:tcW w:w="2188" w:type="pct"/>
          </w:tcPr>
          <w:p w:rsidR="00821024" w:rsidRPr="003650BF">
            <w:pPr>
              <w:pStyle w:val="BodyText"/>
              <w:spacing w:before="100" w:after="100"/>
              <w:rPr>
                <w:lang w:eastAsia="en-AU"/>
              </w:rPr>
            </w:pPr>
          </w:p>
        </w:tc>
        <w:tc>
          <w:tcPr>
            <w:tcW w:w="2813" w:type="pct"/>
            <w:gridSpan w:val="2"/>
          </w:tcPr>
          <w:p w:rsidR="00821024" w:rsidRPr="003650BF">
            <w:pPr>
              <w:pStyle w:val="BodyText"/>
              <w:spacing w:before="100" w:after="100"/>
              <w:jc w:val="center"/>
              <w:rPr>
                <w:b/>
                <w:lang w:eastAsia="en-AU"/>
              </w:rPr>
            </w:pPr>
            <w:r w:rsidRPr="003650BF" w:rsidR="006A32BE">
              <w:rPr>
                <w:b/>
                <w:lang w:eastAsia="en-AU"/>
              </w:rPr>
              <w:t>Optus Cap for iPhone Plans – 12 Month Co</w:t>
            </w:r>
            <w:r w:rsidRPr="003650BF" w:rsidR="006A32BE">
              <w:rPr>
                <w:b/>
                <w:lang w:eastAsia="en-AU"/>
              </w:rPr>
              <w:t>ntract</w:t>
            </w:r>
          </w:p>
        </w:tc>
      </w:tr>
      <w:tr>
        <w:tblPrEx>
          <w:tblW w:w="4148" w:type="pct"/>
          <w:tblInd w:w="828" w:type="dxa"/>
          <w:tblCellMar>
            <w:left w:w="115" w:type="dxa"/>
            <w:right w:w="115" w:type="dxa"/>
          </w:tblCellMar>
          <w:tblLook w:val="0000"/>
        </w:tblPrEx>
        <w:trPr>
          <w:trHeight w:val="20"/>
          <w:tblHeader/>
        </w:trPr>
        <w:tc>
          <w:tcPr>
            <w:tcW w:w="2188" w:type="pct"/>
          </w:tcPr>
          <w:p w:rsidR="00821024" w:rsidRPr="003650BF">
            <w:pPr>
              <w:pStyle w:val="BodyText"/>
              <w:spacing w:before="100" w:after="100"/>
              <w:rPr>
                <w:lang w:eastAsia="en-AU"/>
              </w:rPr>
            </w:pPr>
          </w:p>
        </w:tc>
        <w:tc>
          <w:tcPr>
            <w:tcW w:w="1407" w:type="pct"/>
          </w:tcPr>
          <w:p w:rsidR="00821024" w:rsidRPr="003650BF">
            <w:pPr>
              <w:pStyle w:val="BodyText"/>
              <w:spacing w:before="100" w:after="100"/>
              <w:jc w:val="center"/>
              <w:rPr>
                <w:b/>
                <w:lang w:eastAsia="en-AU"/>
              </w:rPr>
            </w:pPr>
            <w:r w:rsidRPr="003650BF" w:rsidR="006A32BE">
              <w:rPr>
                <w:b/>
                <w:lang w:eastAsia="en-AU"/>
              </w:rPr>
              <w:t>$49 Optus Cap for iPhone</w:t>
            </w:r>
          </w:p>
        </w:tc>
        <w:tc>
          <w:tcPr>
            <w:tcW w:w="1406" w:type="pct"/>
          </w:tcPr>
          <w:p w:rsidR="00821024" w:rsidRPr="003650BF">
            <w:pPr>
              <w:pStyle w:val="BodyText"/>
              <w:spacing w:before="100" w:after="100"/>
              <w:jc w:val="center"/>
              <w:rPr>
                <w:b/>
                <w:lang w:eastAsia="en-AU"/>
              </w:rPr>
            </w:pPr>
            <w:r w:rsidRPr="003650BF" w:rsidR="006A32BE">
              <w:rPr>
                <w:b/>
                <w:lang w:eastAsia="en-AU"/>
              </w:rPr>
              <w:t>$59 Optus Cap for iPhone</w:t>
            </w:r>
          </w:p>
        </w:tc>
      </w:tr>
      <w:tr>
        <w:tblPrEx>
          <w:tblW w:w="4148" w:type="pct"/>
          <w:tblInd w:w="828" w:type="dxa"/>
          <w:tblCellMar>
            <w:left w:w="115" w:type="dxa"/>
            <w:right w:w="115" w:type="dxa"/>
          </w:tblCellMar>
          <w:tblLook w:val="0000"/>
        </w:tblPrEx>
        <w:trPr>
          <w:trHeight w:val="20"/>
        </w:trPr>
        <w:tc>
          <w:tcPr>
            <w:tcW w:w="2188" w:type="pct"/>
          </w:tcPr>
          <w:p w:rsidR="00821024" w:rsidRPr="003650BF">
            <w:pPr>
              <w:pStyle w:val="BodyText"/>
              <w:spacing w:before="100" w:after="100"/>
              <w:rPr>
                <w:b/>
                <w:lang w:eastAsia="en-AU"/>
              </w:rPr>
            </w:pPr>
            <w:r w:rsidRPr="003650BF" w:rsidR="006A32BE">
              <w:rPr>
                <w:b/>
                <w:lang w:eastAsia="en-AU"/>
              </w:rPr>
              <w:t>Du</w:t>
            </w:r>
            <w:r w:rsidRPr="003650BF" w:rsidR="006A32BE">
              <w:rPr>
                <w:b/>
                <w:lang w:eastAsia="en-AU"/>
              </w:rPr>
              <w:t xml:space="preserve">ring the first 6 months - Initial </w:t>
            </w:r>
            <w:r w:rsidRPr="003650BF" w:rsidR="006A32BE">
              <w:rPr>
                <w:b/>
                <w:i/>
                <w:lang w:eastAsia="en-AU"/>
              </w:rPr>
              <w:t>cancellation fee</w:t>
            </w:r>
          </w:p>
        </w:tc>
        <w:tc>
          <w:tcPr>
            <w:tcW w:w="1407" w:type="pct"/>
          </w:tcPr>
          <w:p w:rsidR="00821024" w:rsidRPr="003650BF">
            <w:pPr>
              <w:pStyle w:val="BodyText"/>
              <w:spacing w:before="100" w:after="100"/>
              <w:jc w:val="center"/>
              <w:rPr>
                <w:lang w:eastAsia="en-AU"/>
              </w:rPr>
            </w:pPr>
            <w:r w:rsidRPr="003650BF" w:rsidR="006A32BE">
              <w:rPr>
                <w:lang w:eastAsia="en-AU"/>
              </w:rPr>
              <w:t>$480</w:t>
            </w:r>
          </w:p>
        </w:tc>
        <w:tc>
          <w:tcPr>
            <w:tcW w:w="1406" w:type="pct"/>
          </w:tcPr>
          <w:p w:rsidR="00821024" w:rsidRPr="003650BF">
            <w:pPr>
              <w:pStyle w:val="BodyText"/>
              <w:spacing w:before="100" w:after="100"/>
              <w:jc w:val="center"/>
              <w:rPr>
                <w:lang w:eastAsia="en-AU"/>
              </w:rPr>
            </w:pPr>
            <w:r w:rsidRPr="003650BF" w:rsidR="006A32BE">
              <w:rPr>
                <w:lang w:eastAsia="en-AU"/>
              </w:rPr>
              <w:t>$550</w:t>
            </w:r>
          </w:p>
        </w:tc>
      </w:tr>
      <w:tr>
        <w:tblPrEx>
          <w:tblW w:w="4148" w:type="pct"/>
          <w:tblInd w:w="828" w:type="dxa"/>
          <w:tblCellMar>
            <w:left w:w="115" w:type="dxa"/>
            <w:right w:w="115" w:type="dxa"/>
          </w:tblCellMar>
          <w:tblLook w:val="0000"/>
        </w:tblPrEx>
        <w:trPr>
          <w:trHeight w:val="20"/>
        </w:trPr>
        <w:tc>
          <w:tcPr>
            <w:tcW w:w="2188" w:type="pct"/>
          </w:tcPr>
          <w:p w:rsidR="00821024" w:rsidRPr="003650BF">
            <w:pPr>
              <w:pStyle w:val="BodyText"/>
              <w:spacing w:before="100" w:after="100"/>
              <w:rPr>
                <w:b/>
                <w:lang w:eastAsia="en-AU"/>
              </w:rPr>
            </w:pPr>
            <w:r w:rsidRPr="003650BF" w:rsidR="006A32BE">
              <w:rPr>
                <w:b/>
                <w:lang w:eastAsia="en-AU"/>
              </w:rPr>
              <w:t>Months 7 – 9 (70% of Initial c</w:t>
            </w:r>
            <w:r w:rsidRPr="003650BF" w:rsidR="006A32BE">
              <w:rPr>
                <w:b/>
                <w:i/>
                <w:lang w:eastAsia="en-AU"/>
              </w:rPr>
              <w:t>ancella</w:t>
            </w:r>
            <w:r w:rsidRPr="003650BF" w:rsidR="006A32BE">
              <w:rPr>
                <w:b/>
                <w:i/>
                <w:lang w:eastAsia="en-AU"/>
              </w:rPr>
              <w:t>tion fee</w:t>
            </w:r>
            <w:r w:rsidRPr="003650BF" w:rsidR="006A32BE">
              <w:rPr>
                <w:b/>
                <w:lang w:eastAsia="en-AU"/>
              </w:rPr>
              <w:t>)</w:t>
            </w:r>
          </w:p>
        </w:tc>
        <w:tc>
          <w:tcPr>
            <w:tcW w:w="1407" w:type="pct"/>
          </w:tcPr>
          <w:p w:rsidR="00821024" w:rsidRPr="003650BF">
            <w:pPr>
              <w:pStyle w:val="BodyText"/>
              <w:spacing w:before="100" w:after="100"/>
              <w:jc w:val="center"/>
              <w:rPr>
                <w:lang w:eastAsia="en-AU"/>
              </w:rPr>
            </w:pPr>
            <w:r w:rsidRPr="003650BF" w:rsidR="006A32BE">
              <w:rPr>
                <w:lang w:eastAsia="en-AU"/>
              </w:rPr>
              <w:t>$336</w:t>
            </w:r>
          </w:p>
        </w:tc>
        <w:tc>
          <w:tcPr>
            <w:tcW w:w="1406" w:type="pct"/>
          </w:tcPr>
          <w:p w:rsidR="00821024" w:rsidRPr="003650BF">
            <w:pPr>
              <w:pStyle w:val="BodyText"/>
              <w:spacing w:before="100" w:after="100"/>
              <w:jc w:val="center"/>
              <w:rPr>
                <w:lang w:eastAsia="en-AU"/>
              </w:rPr>
            </w:pPr>
            <w:r w:rsidRPr="003650BF" w:rsidR="006A32BE">
              <w:rPr>
                <w:lang w:eastAsia="en-AU"/>
              </w:rPr>
              <w:t>$385</w:t>
            </w:r>
          </w:p>
        </w:tc>
      </w:tr>
      <w:tr>
        <w:tblPrEx>
          <w:tblW w:w="4148" w:type="pct"/>
          <w:tblInd w:w="828" w:type="dxa"/>
          <w:tblCellMar>
            <w:left w:w="115" w:type="dxa"/>
            <w:right w:w="115" w:type="dxa"/>
          </w:tblCellMar>
          <w:tblLook w:val="0000"/>
        </w:tblPrEx>
        <w:trPr>
          <w:trHeight w:val="20"/>
        </w:trPr>
        <w:tc>
          <w:tcPr>
            <w:tcW w:w="2188" w:type="pct"/>
          </w:tcPr>
          <w:p w:rsidR="00821024" w:rsidRPr="003650BF">
            <w:pPr>
              <w:pStyle w:val="BodyText"/>
              <w:spacing w:before="100" w:after="100"/>
              <w:rPr>
                <w:b/>
                <w:lang w:eastAsia="en-AU"/>
              </w:rPr>
            </w:pPr>
            <w:r w:rsidRPr="003650BF" w:rsidR="006A32BE">
              <w:rPr>
                <w:b/>
                <w:lang w:eastAsia="en-AU"/>
              </w:rPr>
              <w:t xml:space="preserve">Months 10 – 12 (40% of the Initial </w:t>
            </w:r>
            <w:r w:rsidRPr="003650BF" w:rsidR="006A32BE">
              <w:rPr>
                <w:b/>
                <w:i/>
                <w:lang w:eastAsia="en-AU"/>
              </w:rPr>
              <w:t>cancellation fee</w:t>
            </w:r>
            <w:r w:rsidRPr="003650BF" w:rsidR="006A32BE">
              <w:rPr>
                <w:b/>
                <w:lang w:eastAsia="en-AU"/>
              </w:rPr>
              <w:t>)</w:t>
            </w:r>
          </w:p>
        </w:tc>
        <w:tc>
          <w:tcPr>
            <w:tcW w:w="1407" w:type="pct"/>
          </w:tcPr>
          <w:p w:rsidR="00821024" w:rsidRPr="003650BF">
            <w:pPr>
              <w:pStyle w:val="BodyText"/>
              <w:spacing w:before="100" w:after="100"/>
              <w:jc w:val="center"/>
              <w:rPr>
                <w:lang w:eastAsia="en-AU"/>
              </w:rPr>
            </w:pPr>
            <w:r w:rsidRPr="003650BF" w:rsidR="006A32BE">
              <w:rPr>
                <w:lang w:eastAsia="en-AU"/>
              </w:rPr>
              <w:t>$192</w:t>
            </w:r>
          </w:p>
        </w:tc>
        <w:tc>
          <w:tcPr>
            <w:tcW w:w="1406" w:type="pct"/>
          </w:tcPr>
          <w:p w:rsidR="00821024" w:rsidRPr="003650BF">
            <w:pPr>
              <w:pStyle w:val="BodyText"/>
              <w:spacing w:before="100" w:after="100"/>
              <w:jc w:val="center"/>
              <w:rPr>
                <w:lang w:eastAsia="en-AU"/>
              </w:rPr>
            </w:pPr>
            <w:r w:rsidRPr="003650BF" w:rsidR="006A32BE">
              <w:rPr>
                <w:lang w:eastAsia="en-AU"/>
              </w:rPr>
              <w:t>$220</w:t>
            </w:r>
          </w:p>
        </w:tc>
      </w:tr>
    </w:tbl>
    <w:p w:rsidR="00821024" w:rsidRPr="003650BF">
      <w:pPr>
        <w:pStyle w:val="BodyText"/>
      </w:pPr>
    </w:p>
    <w:p w:rsidR="00821024" w:rsidRPr="003650BF">
      <w:pPr>
        <w:pStyle w:val="Heading4"/>
      </w:pPr>
      <w:bookmarkStart w:id="875" w:name="_Toc447831800"/>
      <w:bookmarkStart w:id="876" w:name="_Toc30757876"/>
      <w:r w:rsidRPr="003650BF" w:rsidR="006A32BE">
        <w:t>Power Pac</w:t>
      </w:r>
      <w:r w:rsidRPr="003650BF" w:rsidR="006A32BE">
        <w:t>k Bundle (incorporating, $29 Power Pack Bundle, $59 Power Pack</w:t>
      </w:r>
      <w:r w:rsidRPr="003650BF" w:rsidR="006A32BE">
        <w:t xml:space="preserve"> Bundle, $79 Power Pack Bundle) (Personal Consumer Plans), effective from 31 October 2010.</w:t>
      </w:r>
      <w:bookmarkEnd w:id="875"/>
      <w:bookmarkEnd w:id="876"/>
    </w:p>
    <w:p w:rsidR="00821024" w:rsidRPr="003650BF">
      <w:pPr>
        <w:pStyle w:val="Heading6"/>
      </w:pPr>
      <w:bookmarkStart w:id="877" w:name="_Toc447831801"/>
      <w:bookmarkStart w:id="878" w:name="_Toc30757877"/>
      <w:r w:rsidRPr="003650BF" w:rsidR="006A32BE">
        <w:t>Power Pa</w:t>
      </w:r>
      <w:r w:rsidRPr="003650BF" w:rsidR="006A32BE">
        <w:t>ck Bundle</w:t>
      </w:r>
      <w:bookmarkEnd w:id="877"/>
      <w:bookmarkEnd w:id="878"/>
    </w:p>
    <w:p w:rsidR="00821024" w:rsidRPr="003650BF">
      <w:pPr>
        <w:pStyle w:val="BodyText"/>
        <w:ind w:left="720"/>
      </w:pPr>
      <w:r w:rsidRPr="003650BF" w:rsidR="006A32BE">
        <w:t>These plans are a combined Power Pack Plan for mobile and a Power Pack Mobile Broadba</w:t>
      </w:r>
      <w:r w:rsidRPr="003650BF" w:rsidR="006A32BE">
        <w:t>nd Plan. For information on the Mobile Broadband component ref</w:t>
      </w:r>
      <w:r w:rsidRPr="003650BF" w:rsidR="006A32BE">
        <w:t>er to</w:t>
      </w:r>
      <w:r w:rsidR="002152AA">
        <w:fldChar w:fldCharType="begin"/>
      </w:r>
      <w:r w:rsidR="002152AA">
        <w:instrText xml:space="preserve"> HYPERLINK "http://www.optus.com.au/content/dam/optus/documents/about-us/legal/DigPricingS2.d</w:instrText>
      </w:r>
      <w:r w:rsidR="002152AA">
        <w:instrText xml:space="preserve">oc" \t "_blank" </w:instrText>
      </w:r>
      <w:r w:rsidR="002152AA">
        <w:fldChar w:fldCharType="separate"/>
      </w:r>
      <w:r w:rsidRPr="003650BF" w:rsidR="006A32BE">
        <w:rPr>
          <w:rStyle w:val="Hyperlink"/>
        </w:rPr>
        <w:t xml:space="preserve"> Optus Mobile Broadband Service Standard Pricing Table – Section 2 (Current Co</w:t>
      </w:r>
      <w:r w:rsidRPr="003650BF" w:rsidR="006A32BE">
        <w:rPr>
          <w:rStyle w:val="Hyperlink"/>
        </w:rPr>
        <w:t>nsumer Plans</w:t>
      </w:r>
      <w:r w:rsidR="002152AA">
        <w:rPr>
          <w:rStyle w:val="Hyperlink"/>
        </w:rPr>
        <w:fldChar w:fldCharType="end"/>
      </w:r>
      <w:r w:rsidRPr="003650BF" w:rsidR="006A32BE">
        <w:t>).</w:t>
      </w:r>
    </w:p>
    <w:p w:rsidR="00821024" w:rsidRPr="003650BF">
      <w:pPr>
        <w:pStyle w:val="Heading6"/>
      </w:pPr>
      <w:bookmarkStart w:id="879" w:name="_Toc447831802"/>
      <w:bookmarkStart w:id="880" w:name="_Toc30757878"/>
      <w:r w:rsidRPr="003650BF" w:rsidR="006A32BE">
        <w:t>Eligibility</w:t>
      </w:r>
      <w:bookmarkEnd w:id="879"/>
      <w:bookmarkEnd w:id="880"/>
    </w:p>
    <w:p w:rsidR="00821024" w:rsidRPr="003650BF">
      <w:pPr>
        <w:pStyle w:val="BodyText"/>
        <w:ind w:left="720"/>
      </w:pPr>
      <w:r w:rsidRPr="003650BF" w:rsidR="006A32BE">
        <w:t>The Power Pack Bundles are availab</w:t>
      </w:r>
      <w:r w:rsidRPr="003650BF" w:rsidR="006A32BE">
        <w:t>le to approved new and existing non-iPhone customers (not available to iPhone customers) connecting</w:t>
      </w:r>
      <w:r w:rsidRPr="003650BF" w:rsidR="006A32BE">
        <w:t xml:space="preserve">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and be accept</w:t>
      </w:r>
      <w:r w:rsidRPr="003650BF" w:rsidR="006A32BE">
        <w:t>ed by Optus;</w:t>
      </w:r>
    </w:p>
    <w:p w:rsidR="00821024" w:rsidRPr="003650BF">
      <w:pPr>
        <w:pStyle w:val="Heading7"/>
      </w:pPr>
      <w:r w:rsidRPr="003650BF" w:rsidR="006A32BE">
        <w:t>Optus Service Providers' customers are excluded</w:t>
      </w:r>
    </w:p>
    <w:p w:rsidR="00821024" w:rsidRPr="003650BF">
      <w:pPr>
        <w:pStyle w:val="Heading6"/>
      </w:pPr>
      <w:bookmarkStart w:id="881" w:name="_Toc447831803"/>
      <w:bookmarkStart w:id="882" w:name="_Toc30757879"/>
      <w:r w:rsidRPr="003650BF" w:rsidR="006A32BE">
        <w:t>B</w:t>
      </w:r>
      <w:r w:rsidRPr="003650BF" w:rsidR="006A32BE">
        <w:t>locking access to a number</w:t>
      </w:r>
      <w:bookmarkEnd w:id="881"/>
      <w:bookmarkEnd w:id="882"/>
    </w:p>
    <w:p w:rsidR="00821024" w:rsidRPr="003650BF">
      <w:pPr>
        <w:pStyle w:val="BodyText"/>
        <w:ind w:left="720"/>
      </w:pPr>
      <w:r w:rsidRPr="003650BF" w:rsidR="006A32BE">
        <w:rPr>
          <w:i/>
        </w:rPr>
        <w:t>In addition to what is stated in clause 11 of the service description ("</w:t>
      </w:r>
      <w:r w:rsidRPr="003650BF" w:rsidR="006A32BE">
        <w:rPr>
          <w:i/>
        </w:rPr>
        <w:t>Access Restrictions"), we</w:t>
      </w:r>
      <w:r w:rsidRPr="003650BF" w:rsidR="006A32BE">
        <w:t xml:space="preserve"> may block access to a number (other than an emergency service number)</w:t>
      </w:r>
      <w:r w:rsidRPr="003650BF" w:rsidR="006A32BE">
        <w:t xml:space="preserve"> if </w:t>
      </w:r>
      <w:r w:rsidRPr="003650BF" w:rsidR="006A32BE">
        <w:rPr>
          <w:i/>
        </w:rPr>
        <w:t>we</w:t>
      </w:r>
      <w:r w:rsidRPr="003650BF" w:rsidR="006A32BE">
        <w:t xml:space="preserve"> reasonably require this to be done for technical, opera</w:t>
      </w:r>
      <w:r w:rsidRPr="003650BF" w:rsidR="006A32BE">
        <w:t>tional or commercial reasons.</w:t>
      </w:r>
    </w:p>
    <w:p w:rsidR="00821024" w:rsidRPr="003650BF">
      <w:pPr>
        <w:pStyle w:val="Heading6"/>
        <w:rPr>
          <w:i/>
        </w:rPr>
      </w:pPr>
      <w:bookmarkStart w:id="883" w:name="_Toc447831804"/>
      <w:bookmarkStart w:id="884" w:name="_Toc30757880"/>
      <w:r w:rsidRPr="003650BF" w:rsidR="006A32BE">
        <w:rPr>
          <w:i/>
        </w:rPr>
        <w:t>Minimum Term</w:t>
      </w:r>
      <w:bookmarkEnd w:id="883"/>
      <w:bookmarkEnd w:id="884"/>
    </w:p>
    <w:p w:rsidR="00821024" w:rsidRPr="003650BF">
      <w:pPr>
        <w:pStyle w:val="Heading7"/>
      </w:pPr>
      <w:r w:rsidRPr="003650BF" w:rsidR="006A32BE">
        <w:rPr>
          <w:i/>
        </w:rPr>
        <w:t>You</w:t>
      </w:r>
      <w:r w:rsidRPr="003650BF" w:rsidR="006A32BE">
        <w:t xml:space="preserve"> must agree to </w:t>
      </w:r>
      <w:r w:rsidRPr="003650BF" w:rsidR="006A32BE">
        <w:rPr>
          <w:i/>
        </w:rPr>
        <w:t>a fixed length agreement</w:t>
      </w:r>
      <w:r w:rsidRPr="003650BF" w:rsidR="006A32BE">
        <w:t xml:space="preserve"> with a 24 mon</w:t>
      </w:r>
      <w:r w:rsidRPr="003650BF" w:rsidR="006A32BE">
        <w:t xml:space="preserve">th </w:t>
      </w:r>
      <w:r w:rsidRPr="003650BF" w:rsidR="006A32BE">
        <w:rPr>
          <w:i/>
        </w:rPr>
        <w:t>minimum term</w:t>
      </w:r>
      <w:r w:rsidRPr="003650BF" w:rsidR="006A32BE">
        <w:t>.</w:t>
      </w:r>
    </w:p>
    <w:p w:rsidR="00821024" w:rsidRPr="003650BF">
      <w:pPr>
        <w:pStyle w:val="Heading7"/>
      </w:pPr>
      <w:r w:rsidRPr="003650BF" w:rsidR="006A32BE">
        <w:rPr>
          <w:i/>
        </w:rPr>
        <w:t>You</w:t>
      </w:r>
      <w:r w:rsidRPr="003650BF" w:rsidR="006A32BE">
        <w:t xml:space="preserve"> may purchase a </w:t>
      </w:r>
      <w:r w:rsidRPr="003650BF" w:rsidR="006A32BE">
        <w:rPr>
          <w:i/>
        </w:rPr>
        <w:t>mobile phone except</w:t>
      </w:r>
      <w:r w:rsidRPr="003650BF" w:rsidR="006A32BE">
        <w:t xml:space="preserve"> </w:t>
      </w:r>
      <w:r w:rsidRPr="003650BF" w:rsidR="006A32BE">
        <w:rPr>
          <w:i/>
        </w:rPr>
        <w:t>an iPhone</w:t>
      </w:r>
      <w:r w:rsidRPr="003650BF" w:rsidR="006A32BE">
        <w:t xml:space="preserve"> with a 24 month </w:t>
      </w:r>
      <w:r w:rsidRPr="003650BF" w:rsidR="006A32BE">
        <w:rPr>
          <w:i/>
        </w:rPr>
        <w:t>equipment ter</w:t>
      </w:r>
      <w:r w:rsidRPr="003650BF" w:rsidR="006A32BE">
        <w:rPr>
          <w:i/>
        </w:rPr>
        <w:t>m</w:t>
      </w:r>
      <w:r w:rsidRPr="003650BF" w:rsidR="006A32BE">
        <w:t xml:space="preserve"> under a </w:t>
      </w:r>
      <w:r w:rsidRPr="003650BF" w:rsidR="006A32BE">
        <w:rPr>
          <w:i/>
        </w:rPr>
        <w:t>mobile equipment payment plan</w:t>
      </w:r>
      <w:r w:rsidRPr="003650BF" w:rsidR="006A32BE">
        <w:t xml:space="preserve"> on 24 month </w:t>
      </w:r>
      <w:r w:rsidRPr="003650BF" w:rsidR="006A32BE">
        <w:rPr>
          <w:i/>
        </w:rPr>
        <w:t>fixed leng</w:t>
      </w:r>
      <w:r w:rsidRPr="003650BF" w:rsidR="006A32BE">
        <w:rPr>
          <w:i/>
        </w:rPr>
        <w:t>th agreement</w:t>
      </w:r>
      <w:r w:rsidRPr="003650BF" w:rsidR="006A32BE">
        <w:t xml:space="preserve"> depending on </w:t>
      </w:r>
      <w:r w:rsidRPr="003650BF" w:rsidR="006A32BE">
        <w:rPr>
          <w:i/>
        </w:rPr>
        <w:t>your</w:t>
      </w:r>
      <w:r w:rsidRPr="003650BF" w:rsidR="006A32BE">
        <w:t xml:space="preserve"> contract plan.</w:t>
      </w:r>
    </w:p>
    <w:p w:rsidR="00821024" w:rsidRPr="003650BF">
      <w:pPr>
        <w:pStyle w:val="Heading6"/>
      </w:pPr>
      <w:bookmarkStart w:id="885" w:name="_Toc447831805"/>
      <w:bookmarkStart w:id="886" w:name="_Toc30757881"/>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885"/>
      <w:bookmarkEnd w:id="886"/>
    </w:p>
    <w:p w:rsidR="00821024" w:rsidRPr="003650BF">
      <w:pPr>
        <w:pStyle w:val="Heading7"/>
      </w:pPr>
      <w:bookmarkStart w:id="887" w:name="_Ref447903940"/>
      <w:r w:rsidRPr="003650BF" w:rsidR="006A32BE">
        <w:t>Subject to paragraphs </w:t>
      </w:r>
      <w:r w:rsidRPr="003650BF" w:rsidR="006A32BE">
        <w:fldChar w:fldCharType="begin"/>
      </w:r>
      <w:r w:rsidRPr="003650BF" w:rsidR="006A32BE">
        <w:instrText>REF _R</w:instrText>
      </w:r>
      <w:r w:rsidRPr="003650BF" w:rsidR="006A32BE">
        <w:instrText xml:space="preserve">ef447903948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 xml:space="preserve">REF _Ref447903991 \n \h \* Charformat </w:instrText>
      </w:r>
      <w:r w:rsidRPr="003650BF" w:rsidR="006A32BE">
        <w:instrText xml:space="preserve">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REF _Ref447904009 \n \h \* Charformat</w:instrText>
      </w:r>
      <w:r w:rsidRPr="003650BF" w:rsidR="006A32BE">
        <w:instrText xml:space="preserve">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 xml:space="preserve">REF _Ref447904029 \n \h \* Charformat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REF _Ref44</w:instrText>
      </w:r>
      <w:r w:rsidRPr="003650BF" w:rsidR="006A32BE">
        <w:instrText xml:space="preserve">7904056 \n \h \* Charformat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 xml:space="preserve">REF _Ref447904079 \n \h \* Charformat  \* </w:instrText>
      </w:r>
      <w:r w:rsidRPr="003650BF" w:rsidR="006A32BE">
        <w:instrText xml:space="preserve">MERGEFORMAT </w:instrText>
      </w:r>
      <w:r w:rsidRPr="003650BF" w:rsidR="006A32BE">
        <w:fldChar w:fldCharType="separate"/>
      </w:r>
      <w:r w:rsidR="00562AD4">
        <w:t>(h)</w:t>
      </w:r>
      <w:r w:rsidRPr="003650BF" w:rsidR="006A32BE">
        <w:fldChar w:fldCharType="end"/>
      </w:r>
      <w:r w:rsidRPr="003650BF" w:rsidR="006A32BE">
        <w:t xml:space="preserve">, and </w:t>
      </w:r>
      <w:r w:rsidRPr="003650BF" w:rsidR="006A32BE">
        <w:fldChar w:fldCharType="begin"/>
      </w:r>
      <w:r w:rsidRPr="003650BF" w:rsidR="006A32BE">
        <w:instrText>REF _Ref447904100 \n \h \* Charformat</w:instrText>
      </w:r>
      <w:r w:rsidRPr="003650BF" w:rsidR="006A32BE">
        <w:instrText xml:space="preserve">  \* MERGEFORMAT </w:instrText>
      </w:r>
      <w:r w:rsidRPr="003650BF" w:rsidR="006A32BE">
        <w:fldChar w:fldCharType="separate"/>
      </w:r>
      <w:r w:rsidR="00562AD4">
        <w:t>(i)</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 xml:space="preserve">at the rates set out in </w:t>
      </w:r>
      <w:r w:rsidR="002152AA">
        <w:fldChar w:fldCharType="begin"/>
      </w:r>
      <w:r w:rsidR="002152AA">
        <w:instrText xml:space="preserve"> HYPE</w:instrText>
      </w:r>
      <w:r w:rsidR="002152AA">
        <w:instrText xml:space="preserve">RLINK "http://www.optus.com.au/content/dam/optus/documents/about-us/legal/DigPricingS1.doc" </w:instrText>
      </w:r>
      <w:r w:rsidR="002152AA">
        <w:fldChar w:fldCharType="separate"/>
      </w:r>
      <w:r w:rsidRPr="003650BF" w:rsidR="006A32BE">
        <w:rPr>
          <w:rStyle w:val="Hyperlink"/>
        </w:rPr>
        <w:t>Se</w:t>
      </w:r>
      <w:r w:rsidRPr="003650BF" w:rsidR="006A32BE">
        <w:rPr>
          <w:rStyle w:val="Hyperlink"/>
        </w:rPr>
        <w:t>ction 1</w:t>
      </w:r>
      <w:r w:rsidR="002152AA">
        <w:rPr>
          <w:rStyle w:val="Hyperlink"/>
        </w:rPr>
        <w:fldChar w:fldCharType="end"/>
      </w:r>
      <w:r w:rsidRPr="003650BF" w:rsidR="006A32BE">
        <w:rPr>
          <w:color w:val="13607C"/>
        </w:rPr>
        <w:t xml:space="preserve"> </w:t>
      </w:r>
      <w:r w:rsidRPr="003650BF" w:rsidR="006A32BE">
        <w:t xml:space="preserve">of this </w:t>
      </w:r>
      <w:r w:rsidRPr="003650BF" w:rsidR="006A32BE">
        <w:rPr>
          <w:i/>
        </w:rPr>
        <w:t xml:space="preserve">standard pricing table </w:t>
      </w:r>
      <w:r w:rsidRPr="003650BF" w:rsidR="006A32BE">
        <w:t xml:space="preserve">and for </w:t>
      </w:r>
      <w:r w:rsidRPr="003650BF" w:rsidR="006A32BE">
        <w:rPr>
          <w:i/>
        </w:rPr>
        <w:t>value added se</w:t>
      </w:r>
      <w:r w:rsidRPr="003650BF" w:rsidR="006A32BE">
        <w:rPr>
          <w:i/>
        </w:rPr>
        <w:t xml:space="preserve">rvice features </w:t>
      </w:r>
      <w:r w:rsidRPr="003650BF" w:rsidR="006A32BE">
        <w:t xml:space="preserve">at the rates set out in </w:t>
      </w:r>
      <w:r w:rsidR="002152AA">
        <w:fldChar w:fldCharType="begin"/>
      </w:r>
      <w:r w:rsidR="002152AA">
        <w:instrText xml:space="preserve"> HYPERLINK "http://www.optus.com.au/content/dam/optus/appen</w:instrText>
      </w:r>
      <w:r w:rsidR="002152AA">
        <w:instrText xml:space="preserve">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887"/>
    </w:p>
    <w:p w:rsidR="00821024" w:rsidRPr="003650BF">
      <w:pPr>
        <w:pStyle w:val="Heading7"/>
      </w:pPr>
      <w:r w:rsidRPr="003650BF" w:rsidR="006A32BE">
        <w:t xml:space="preserve">If there is a </w:t>
      </w:r>
      <w:r w:rsidRPr="003650BF" w:rsidR="006A32BE">
        <w:rPr>
          <w:i/>
        </w:rPr>
        <w:t xml:space="preserve">flagfall </w:t>
      </w:r>
      <w:r w:rsidRPr="003650BF" w:rsidR="006A32BE">
        <w:t>or</w:t>
      </w:r>
      <w:r w:rsidRPr="003650BF" w:rsidR="006A32BE">
        <w:t xml:space="preserve"> call connection charge for a particular call type, the charge</w:t>
      </w:r>
      <w:r w:rsidRPr="003650BF" w:rsidR="006A32BE">
        <w:t xml:space="preserve"> for these calls is the </w:t>
      </w:r>
      <w:r w:rsidRPr="003650BF" w:rsidR="006A32BE">
        <w:rPr>
          <w:i/>
        </w:rPr>
        <w:t xml:space="preserve">flagfall </w:t>
      </w:r>
      <w:r w:rsidRPr="003650BF" w:rsidR="006A32BE">
        <w:t>charge plus the relevant rate for the call multiplied by the durat</w:t>
      </w:r>
      <w:r w:rsidRPr="003650BF" w:rsidR="006A32BE">
        <w:t>ion of the call.</w:t>
      </w:r>
    </w:p>
    <w:p w:rsidR="00821024" w:rsidRPr="003650BF">
      <w:pPr>
        <w:pStyle w:val="Heading7"/>
        <w:rPr>
          <w:b/>
        </w:rPr>
      </w:pPr>
      <w:bookmarkStart w:id="888" w:name="_Ref447903948"/>
      <w:r w:rsidRPr="003650BF" w:rsidR="006A32BE">
        <w:rPr>
          <w:b/>
        </w:rPr>
        <w:t>The Cap</w:t>
      </w:r>
      <w:bookmarkEnd w:id="888"/>
    </w:p>
    <w:p w:rsidR="00821024" w:rsidRPr="003650BF">
      <w:pPr>
        <w:pStyle w:val="Heading8"/>
      </w:pPr>
      <w:r w:rsidRPr="003650BF" w:rsidR="006A32BE">
        <w:t xml:space="preserve">Under the Power Pack Bundles, a cap applies when the value of </w:t>
      </w:r>
      <w:r w:rsidRPr="003650BF" w:rsidR="006A32BE">
        <w:rPr>
          <w:b/>
        </w:rPr>
        <w:t>eligible</w:t>
      </w:r>
      <w:r w:rsidRPr="003650BF" w:rsidR="006A32BE">
        <w:rPr>
          <w:b/>
        </w:rPr>
        <w:t xml:space="preserve"> calls and text </w:t>
      </w:r>
      <w:r w:rsidRPr="003650BF" w:rsidR="006A32BE">
        <w:rPr>
          <w:i/>
        </w:rPr>
        <w:t xml:space="preserve">you </w:t>
      </w:r>
      <w:r w:rsidRPr="003650BF" w:rsidR="006A32BE">
        <w:t xml:space="preserve">make in a month reaches </w:t>
      </w:r>
      <w:r w:rsidRPr="003650BF" w:rsidR="006A32BE">
        <w:rPr>
          <w:i/>
        </w:rPr>
        <w:t>your pricing plan'</w:t>
      </w:r>
      <w:r w:rsidRPr="003650BF" w:rsidR="006A32BE">
        <w:rPr>
          <w:i/>
        </w:rPr>
        <w:t xml:space="preserve">s </w:t>
      </w:r>
      <w:r w:rsidRPr="003650BF" w:rsidR="006A32BE">
        <w:rPr>
          <w:b/>
        </w:rPr>
        <w:t xml:space="preserve">cap start. </w:t>
      </w:r>
      <w:r w:rsidRPr="003650BF" w:rsidR="006A32BE">
        <w:t xml:space="preserve">Once </w:t>
      </w:r>
      <w:r w:rsidRPr="003650BF" w:rsidR="006A32BE">
        <w:rPr>
          <w:i/>
        </w:rPr>
        <w:t xml:space="preserve">your </w:t>
      </w:r>
      <w:r w:rsidRPr="003650BF" w:rsidR="006A32BE">
        <w:t xml:space="preserve">eligible calls and text spend reaches the </w:t>
      </w:r>
      <w:r w:rsidRPr="003650BF" w:rsidR="006A32BE">
        <w:rPr>
          <w:b/>
        </w:rPr>
        <w:t>cap start</w:t>
      </w:r>
      <w:r w:rsidRPr="003650BF" w:rsidR="006A32BE">
        <w:t>, additional eligible cal</w:t>
      </w:r>
      <w:r w:rsidRPr="003650BF" w:rsidR="006A32BE">
        <w:t xml:space="preserve">ls and text made in that month are included until the value of </w:t>
      </w:r>
      <w:r w:rsidRPr="003650BF" w:rsidR="006A32BE">
        <w:rPr>
          <w:i/>
        </w:rPr>
        <w:t xml:space="preserve">your </w:t>
      </w:r>
      <w:r w:rsidRPr="003650BF" w:rsidR="006A32BE">
        <w:t>eligible calls and text rea</w:t>
      </w:r>
      <w:r w:rsidRPr="003650BF" w:rsidR="006A32BE">
        <w:t xml:space="preserve">ch </w:t>
      </w:r>
      <w:r w:rsidRPr="003650BF" w:rsidR="006A32BE">
        <w:rPr>
          <w:i/>
        </w:rPr>
        <w:t xml:space="preserve">your pricing plan's </w:t>
      </w:r>
      <w:r w:rsidRPr="003650BF" w:rsidR="006A32BE">
        <w:rPr>
          <w:b/>
        </w:rPr>
        <w:t>Included Value</w:t>
      </w:r>
      <w:r w:rsidRPr="003650BF" w:rsidR="006A32BE">
        <w:t>.</w:t>
      </w:r>
    </w:p>
    <w:p w:rsidR="00821024" w:rsidRPr="003650BF">
      <w:pPr>
        <w:pStyle w:val="Heading8"/>
      </w:pPr>
      <w:r w:rsidRPr="003650BF" w:rsidR="006A32BE">
        <w:t>The '</w:t>
      </w:r>
      <w:r w:rsidRPr="003650BF" w:rsidR="006A32BE">
        <w:rPr>
          <w:b/>
        </w:rPr>
        <w:t xml:space="preserve">cap start' </w:t>
      </w:r>
      <w:r w:rsidRPr="003650BF" w:rsidR="006A32BE">
        <w:t>and '</w:t>
      </w:r>
      <w:r w:rsidRPr="003650BF" w:rsidR="006A32BE">
        <w:rPr>
          <w:b/>
        </w:rPr>
        <w:t>In</w:t>
      </w:r>
      <w:r w:rsidRPr="003650BF" w:rsidR="006A32BE">
        <w:rPr>
          <w:b/>
        </w:rPr>
        <w:t xml:space="preserve">cluded Value' </w:t>
      </w:r>
      <w:r w:rsidRPr="003650BF" w:rsidR="006A32BE">
        <w:t>for each Power Pack Bundle is set out in Table 2A below.</w:t>
      </w:r>
    </w:p>
    <w:p w:rsidR="00821024" w:rsidRPr="003650BF">
      <w:pPr>
        <w:pStyle w:val="Heading7"/>
        <w:rPr>
          <w:b/>
        </w:rPr>
      </w:pPr>
      <w:bookmarkStart w:id="889" w:name="_Ref447903991"/>
      <w:r w:rsidRPr="003650BF" w:rsidR="006A32BE">
        <w:rPr>
          <w:b/>
        </w:rPr>
        <w:t>Minimum Monthly Charge</w:t>
      </w:r>
      <w:bookmarkEnd w:id="889"/>
    </w:p>
    <w:p w:rsidR="00821024" w:rsidRPr="003650BF">
      <w:pPr>
        <w:pStyle w:val="Heading8"/>
      </w:pPr>
      <w:r w:rsidRPr="003650BF" w:rsidR="006A32BE">
        <w:t xml:space="preserve">Each </w:t>
      </w:r>
      <w:r w:rsidRPr="003650BF" w:rsidR="006A32BE">
        <w:t xml:space="preserve">Power Pack Bundle has a Minimum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w:t>
      </w:r>
    </w:p>
    <w:p w:rsidR="00821024" w:rsidRPr="003650BF">
      <w:pPr>
        <w:pStyle w:val="Heading8"/>
      </w:pPr>
      <w:r w:rsidRPr="003650BF" w:rsidR="006A32BE">
        <w:t xml:space="preserve">If </w:t>
      </w:r>
      <w:r w:rsidRPr="003650BF" w:rsidR="006A32BE">
        <w:rPr>
          <w:i/>
        </w:rPr>
        <w:t xml:space="preserve">you </w:t>
      </w:r>
      <w:r w:rsidRPr="003650BF" w:rsidR="006A32BE">
        <w:t>d</w:t>
      </w:r>
      <w:r w:rsidRPr="003650BF" w:rsidR="006A32BE">
        <w:t xml:space="preserve">o not make enough eligible calls and text in a month to reach </w:t>
      </w:r>
      <w:r w:rsidRPr="003650BF" w:rsidR="006A32BE">
        <w:rPr>
          <w:i/>
        </w:rPr>
        <w:t>your pricing plan's 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Charge for that month.</w:t>
      </w:r>
    </w:p>
    <w:p w:rsidR="00821024" w:rsidRPr="003650BF">
      <w:pPr>
        <w:pStyle w:val="Heading8"/>
      </w:pPr>
      <w:r w:rsidRPr="003650BF" w:rsidR="006A32BE">
        <w:t>The amount of the Minimum Monthly Charge and included c</w:t>
      </w:r>
      <w:r w:rsidRPr="003650BF" w:rsidR="006A32BE">
        <w:t>alls for each Power Pack Bundle is set out in Table 2A below.</w:t>
      </w:r>
    </w:p>
    <w:p w:rsidR="00821024" w:rsidRPr="003650BF">
      <w:pPr>
        <w:pStyle w:val="Heading7"/>
        <w:rPr>
          <w:b/>
        </w:rPr>
      </w:pPr>
      <w:bookmarkStart w:id="890" w:name="_Ref447904009"/>
      <w:r w:rsidRPr="003650BF" w:rsidR="006A32BE">
        <w:rPr>
          <w:b/>
        </w:rPr>
        <w:t>Included Value</w:t>
      </w:r>
      <w:bookmarkEnd w:id="890"/>
    </w:p>
    <w:p w:rsidR="00821024" w:rsidRPr="003650BF">
      <w:pPr>
        <w:pStyle w:val="Heading8"/>
      </w:pPr>
      <w:r w:rsidRPr="003650BF" w:rsidR="006A32BE">
        <w:t xml:space="preserve">Under the Power Pack Bundles, </w:t>
      </w:r>
      <w:r w:rsidRPr="003650BF" w:rsidR="006A32BE">
        <w:rPr>
          <w:i/>
        </w:rPr>
        <w:t xml:space="preserve">you </w:t>
      </w:r>
      <w:r w:rsidRPr="003650BF" w:rsidR="006A32BE">
        <w:t>will receive "Included Value".</w:t>
      </w:r>
    </w:p>
    <w:p w:rsidR="00821024" w:rsidRPr="003650BF">
      <w:pPr>
        <w:pStyle w:val="Heading8"/>
      </w:pPr>
      <w:r w:rsidRPr="003650BF" w:rsidR="006A32BE">
        <w:t>The amount of the "</w:t>
      </w:r>
      <w:r w:rsidRPr="003650BF" w:rsidR="006A32BE">
        <w:t>Included Value" included for each Power Pack Bundle is set out in Table 2A below.</w:t>
      </w:r>
    </w:p>
    <w:p w:rsidR="00821024" w:rsidRPr="003650BF">
      <w:pPr>
        <w:pStyle w:val="Heading8"/>
      </w:pPr>
      <w:r w:rsidRPr="003650BF" w:rsidR="006A32BE">
        <w:t>The call type</w:t>
      </w:r>
      <w:r w:rsidRPr="003650BF" w:rsidR="006A32BE">
        <w:t xml:space="preserve">s that are </w:t>
      </w:r>
      <w:r w:rsidRPr="003650BF" w:rsidR="006A32BE">
        <w:rPr>
          <w:b/>
        </w:rPr>
        <w:t xml:space="preserve">'eligible calls and text' </w:t>
      </w:r>
      <w:r w:rsidRPr="003650BF" w:rsidR="006A32BE">
        <w:t>for each Power Pack Bundl</w:t>
      </w:r>
      <w:r w:rsidRPr="003650BF" w:rsidR="006A32BE">
        <w:t>e under the "Included Value" are defined in Table 1A below.</w:t>
      </w:r>
    </w:p>
    <w:p w:rsidR="00821024" w:rsidRPr="003650BF" w:rsidP="001B57E3">
      <w:pPr>
        <w:pStyle w:val="Heading8"/>
        <w:numPr>
          <w:ilvl w:val="7"/>
          <w:numId w:val="85"/>
        </w:numPr>
        <w:tabs>
          <w:tab w:val="left" w:pos="2160"/>
        </w:tabs>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w:t>
      </w:r>
      <w:r w:rsidRPr="003650BF" w:rsidR="006A32BE">
        <w:t>le calls and text made beyond the available "Included Value".</w:t>
      </w:r>
    </w:p>
    <w:p w:rsidR="00821024" w:rsidRPr="003650BF">
      <w:pPr>
        <w:pStyle w:val="Heading8"/>
      </w:pPr>
      <w:r w:rsidRPr="003650BF" w:rsidR="006A32BE">
        <w:rPr>
          <w:i/>
        </w:rPr>
        <w:t xml:space="preserve">You </w:t>
      </w:r>
      <w:r w:rsidRPr="003650BF" w:rsidR="006A32BE">
        <w:t>must pay for any calls and te</w:t>
      </w:r>
      <w:r w:rsidRPr="003650BF" w:rsidR="006A32BE">
        <w:t>xts that are not eligible calls and text.</w:t>
      </w:r>
    </w:p>
    <w:p w:rsidR="00821024" w:rsidRPr="003650BF">
      <w:pPr>
        <w:pStyle w:val="Heading8"/>
      </w:pPr>
      <w:r w:rsidRPr="003650BF" w:rsidR="006A32BE">
        <w:t>Any unused portion o</w:t>
      </w:r>
      <w:r w:rsidRPr="003650BF" w:rsidR="006A32BE">
        <w:t>f the "Included Value" expires at the end of each month. This means that it does not roll over into</w:t>
      </w:r>
      <w:r w:rsidRPr="003650BF" w:rsidR="006A32BE">
        <w:t xml:space="preserve"> the following month.</w:t>
      </w:r>
    </w:p>
    <w:p w:rsidR="00821024" w:rsidRPr="003650BF">
      <w:pPr>
        <w:pStyle w:val="Heading7"/>
        <w:rPr>
          <w:b/>
        </w:rPr>
      </w:pPr>
      <w:bookmarkStart w:id="891" w:name="_Ref447904029"/>
      <w:r w:rsidRPr="003650BF" w:rsidR="006A32BE">
        <w:rPr>
          <w:b/>
        </w:rPr>
        <w:t>Included Mobile Internet Data Value and/or Unlimited BlackBerry POP3 Emai</w:t>
      </w:r>
      <w:r w:rsidRPr="003650BF" w:rsidR="006A32BE">
        <w:rPr>
          <w:b/>
        </w:rPr>
        <w:t>l on the $29 Power Pack Bundle:</w:t>
      </w:r>
      <w:bookmarkEnd w:id="891"/>
    </w:p>
    <w:p w:rsidR="00821024" w:rsidRPr="003650BF">
      <w:pPr>
        <w:pStyle w:val="Heading8"/>
      </w:pPr>
      <w:r w:rsidRPr="003650BF" w:rsidR="006A32BE">
        <w:t>Under the $29 Power Pack Bundl</w:t>
      </w:r>
      <w:r w:rsidRPr="003650BF" w:rsidR="006A32BE">
        <w:t xml:space="preserve">e, </w:t>
      </w:r>
      <w:r w:rsidRPr="003650BF" w:rsidR="006A32BE">
        <w:rPr>
          <w:i/>
        </w:rPr>
        <w:t>you</w:t>
      </w:r>
      <w:r w:rsidRPr="003650BF" w:rsidR="006A32BE">
        <w:t xml:space="preserve"> can choose from</w:t>
      </w:r>
    </w:p>
    <w:p w:rsidR="00821024" w:rsidRPr="003650BF">
      <w:pPr>
        <w:pStyle w:val="Heading9"/>
        <w:rPr>
          <w:rFonts w:cs="Arial"/>
        </w:rPr>
      </w:pPr>
      <w:r w:rsidRPr="003650BF" w:rsidR="006A32BE">
        <w:t>included Mobile Internet Data Value or</w:t>
      </w:r>
    </w:p>
    <w:p w:rsidR="00821024" w:rsidRPr="003650BF">
      <w:pPr>
        <w:pStyle w:val="Heading9"/>
        <w:rPr>
          <w:rFonts w:cs="Arial"/>
        </w:rPr>
      </w:pPr>
      <w:r w:rsidRPr="003650BF" w:rsidR="006A32BE">
        <w:t>Unlimited BlackBerry POP3 Email</w:t>
      </w:r>
    </w:p>
    <w:p w:rsidR="00821024" w:rsidRPr="003650BF">
      <w:pPr>
        <w:pStyle w:val="Heading8"/>
        <w:keepNext/>
      </w:pPr>
      <w:r w:rsidRPr="003650BF" w:rsidR="006A32BE">
        <w:t>If yo</w:t>
      </w:r>
      <w:r w:rsidRPr="003650BF" w:rsidR="006A32BE">
        <w:t>u select the included Mobile Internet Data Value option:</w:t>
      </w:r>
    </w:p>
    <w:p w:rsidR="00821024" w:rsidRPr="003650BF" w:rsidP="001B57E3">
      <w:pPr>
        <w:pStyle w:val="Heading9"/>
        <w:numPr>
          <w:ilvl w:val="8"/>
          <w:numId w:val="85"/>
        </w:numPr>
        <w:tabs>
          <w:tab w:val="left" w:pos="2880"/>
        </w:tabs>
        <w:rPr>
          <w:rFonts w:cs="Arial"/>
        </w:rPr>
      </w:pPr>
      <w:r w:rsidRPr="003650BF" w:rsidR="006A32BE">
        <w:t>The amount of the "Mobile Internet Dat</w:t>
      </w:r>
      <w:r w:rsidRPr="003650BF" w:rsidR="006A32BE">
        <w:t>a Value" included for each Power Pack Bundle is set out in Tab</w:t>
      </w:r>
      <w:r w:rsidRPr="003650BF" w:rsidR="006A32BE">
        <w:t>le 2A below.</w:t>
      </w:r>
    </w:p>
    <w:p w:rsidR="00821024" w:rsidRPr="003650BF" w:rsidP="001B57E3">
      <w:pPr>
        <w:pStyle w:val="Heading9"/>
        <w:numPr>
          <w:ilvl w:val="8"/>
          <w:numId w:val="85"/>
        </w:numPr>
        <w:tabs>
          <w:tab w:val="left" w:pos="2880"/>
        </w:tabs>
        <w:rPr>
          <w:rFonts w:cs="Arial"/>
        </w:rPr>
      </w:pPr>
      <w:r w:rsidRPr="003650BF" w:rsidR="006A32BE">
        <w:t xml:space="preserve">The usage types that are </w:t>
      </w:r>
      <w:r w:rsidRPr="003650BF" w:rsidR="006A32BE">
        <w:rPr>
          <w:b/>
        </w:rPr>
        <w:t>'eligible data'</w:t>
      </w:r>
      <w:r w:rsidRPr="003650BF" w:rsidR="006A32BE">
        <w:t xml:space="preserve"> for each Power Pack Bundle under the included</w:t>
      </w:r>
      <w:r w:rsidRPr="003650BF" w:rsidR="006A32BE">
        <w:t xml:space="preserve"> Mobile Internet Data Value are defined in Table 1B below.</w:t>
      </w:r>
    </w:p>
    <w:p w:rsidR="00821024" w:rsidRPr="003650BF" w:rsidP="001B57E3">
      <w:pPr>
        <w:pStyle w:val="Heading9"/>
        <w:numPr>
          <w:ilvl w:val="8"/>
          <w:numId w:val="85"/>
        </w:numPr>
        <w:tabs>
          <w:tab w:val="left" w:pos="2880"/>
        </w:tabs>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w:t>
      </w:r>
      <w:r w:rsidRPr="003650BF" w:rsidR="006A32BE">
        <w:t xml:space="preserve"> for data made beyond the available "Mobile Internet Data Valu</w:t>
      </w:r>
      <w:r w:rsidRPr="003650BF" w:rsidR="006A32BE">
        <w:t>e" as shown in Table 2A below.</w:t>
      </w:r>
    </w:p>
    <w:p w:rsidR="00821024" w:rsidRPr="003650BF" w:rsidP="001B57E3">
      <w:pPr>
        <w:pStyle w:val="Heading9"/>
        <w:numPr>
          <w:ilvl w:val="8"/>
          <w:numId w:val="85"/>
        </w:numPr>
        <w:tabs>
          <w:tab w:val="left" w:pos="2880"/>
        </w:tabs>
        <w:rPr>
          <w:rFonts w:cs="Arial"/>
        </w:rPr>
      </w:pPr>
      <w:r w:rsidRPr="003650BF" w:rsidR="006A32BE">
        <w:t>Any unused portion of the "Mobile Internet Data Value" expires at th</w:t>
      </w:r>
      <w:r w:rsidRPr="003650BF" w:rsidR="006A32BE">
        <w:t>e end of each month and does not rollover into the following month.</w:t>
      </w:r>
    </w:p>
    <w:p w:rsidR="00821024" w:rsidRPr="003650BF">
      <w:pPr>
        <w:pStyle w:val="Heading8"/>
      </w:pPr>
      <w:r w:rsidRPr="003650BF" w:rsidR="006A32BE">
        <w:t>If you select the Unlimited</w:t>
      </w:r>
      <w:r w:rsidRPr="003650BF" w:rsidR="006A32BE">
        <w:t xml:space="preserve"> BlackBerry POP3 Email option:</w:t>
      </w:r>
    </w:p>
    <w:p w:rsidR="00821024" w:rsidRPr="003650BF">
      <w:pPr>
        <w:pStyle w:val="Heading9"/>
        <w:rPr>
          <w:rFonts w:cs="Arial"/>
        </w:rPr>
      </w:pPr>
      <w:r w:rsidRPr="003650BF" w:rsidR="006A32BE">
        <w:rPr>
          <w:i/>
        </w:rPr>
        <w:t xml:space="preserve">You </w:t>
      </w:r>
      <w:r w:rsidRPr="003650BF" w:rsidR="006A32BE">
        <w:t xml:space="preserve">will receive the Unlimited </w:t>
      </w:r>
      <w:r w:rsidRPr="003650BF" w:rsidR="006A32BE">
        <w:t>BlackBerry POP 3 Email Offer which includes unlimited use within Australia of BlackBerry POP 3 emai</w:t>
      </w:r>
      <w:r w:rsidRPr="003650BF" w:rsidR="006A32BE">
        <w:t>l only.</w:t>
      </w:r>
    </w:p>
    <w:p w:rsidR="00821024" w:rsidRPr="003650BF">
      <w:pPr>
        <w:pStyle w:val="Heading9"/>
        <w:rPr>
          <w:rFonts w:cs="Arial"/>
        </w:rPr>
      </w:pPr>
      <w:r w:rsidRPr="003650BF" w:rsidR="006A32BE">
        <w:t>Unlimited BlackBerry POP 3 Email offer excludes International data roaming usage.</w:t>
      </w:r>
    </w:p>
    <w:p w:rsidR="00821024" w:rsidRPr="003650BF">
      <w:pPr>
        <w:pStyle w:val="Heading9"/>
        <w:rPr>
          <w:rFonts w:cs="Arial"/>
        </w:rPr>
      </w:pPr>
      <w:r w:rsidRPr="003650BF" w:rsidR="006A32BE">
        <w:t>Appli</w:t>
      </w:r>
      <w:r w:rsidRPr="003650BF" w:rsidR="006A32BE">
        <w:t>cations from Optus and third party applications that require a</w:t>
      </w:r>
      <w:r w:rsidRPr="003650BF" w:rsidR="006A32BE">
        <w:t xml:space="preserve"> Data connection will be blocked from use. Use of the WAP Browser is excluded.</w:t>
      </w:r>
    </w:p>
    <w:p w:rsidR="00821024" w:rsidRPr="003650BF">
      <w:pPr>
        <w:pStyle w:val="Heading9"/>
        <w:rPr>
          <w:rFonts w:cs="Arial"/>
        </w:rPr>
      </w:pPr>
      <w:r w:rsidRPr="003650BF" w:rsidR="006A32BE">
        <w:t>Any unused portion o</w:t>
      </w:r>
      <w:r w:rsidRPr="003650BF" w:rsidR="006A32BE">
        <w:t>f the plan expires at the end of each month. This means that it does not roll over into followi</w:t>
      </w:r>
      <w:r w:rsidRPr="003650BF" w:rsidR="006A32BE">
        <w:t>ng month.</w:t>
      </w:r>
    </w:p>
    <w:p w:rsidR="00821024" w:rsidRPr="003650BF">
      <w:pPr>
        <w:pStyle w:val="Heading9"/>
        <w:rPr>
          <w:rFonts w:cs="Arial"/>
        </w:rPr>
      </w:pPr>
      <w:r w:rsidRPr="003650BF" w:rsidR="006A32BE">
        <w:t>The Unlimited BlackBerry POP 3 Email offer is subjec</w:t>
      </w:r>
      <w:r w:rsidRPr="003650BF" w:rsidR="006A32BE">
        <w:t>t to the Fair Go Policy (</w:t>
      </w:r>
      <w:r w:rsidR="002152AA">
        <w:fldChar w:fldCharType="begin"/>
      </w:r>
      <w:r w:rsidR="002152AA">
        <w:instrText xml:space="preserve"> HYPERLINK "http://www.optus.com.au/content/dam/optus/appendix/Appendix%2</w:instrText>
      </w:r>
      <w:r w:rsidR="002152AA">
        <w:instrText xml:space="preserve">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w:t>
      </w:r>
    </w:p>
    <w:p w:rsidR="00821024" w:rsidRPr="003650BF">
      <w:pPr>
        <w:pStyle w:val="Heading7"/>
        <w:rPr>
          <w:b/>
        </w:rPr>
      </w:pPr>
      <w:bookmarkStart w:id="892" w:name="_Ref447904056"/>
      <w:r w:rsidRPr="003650BF" w:rsidR="006A32BE">
        <w:rPr>
          <w:b/>
        </w:rPr>
        <w:t>Included Mobile Internet Data Value and/or Unlimited BlackBerry PO</w:t>
      </w:r>
      <w:r w:rsidRPr="003650BF" w:rsidR="006A32BE">
        <w:rPr>
          <w:b/>
        </w:rPr>
        <w:t>P3 Email and Browsing on the /$59/$79 Power Pack Bundles:</w:t>
      </w:r>
      <w:bookmarkEnd w:id="892"/>
    </w:p>
    <w:p w:rsidR="00821024" w:rsidRPr="003650BF">
      <w:pPr>
        <w:pStyle w:val="Heading8"/>
      </w:pPr>
      <w:bookmarkStart w:id="893" w:name="_Ref447904120"/>
      <w:r w:rsidRPr="003650BF" w:rsidR="006A32BE">
        <w:t>Unde</w:t>
      </w:r>
      <w:r w:rsidRPr="003650BF" w:rsidR="006A32BE">
        <w:t xml:space="preserve">r the $59/$79 Power Pack Bundles, </w:t>
      </w:r>
      <w:r w:rsidRPr="003650BF" w:rsidR="006A32BE">
        <w:rPr>
          <w:i/>
        </w:rPr>
        <w:t>you</w:t>
      </w:r>
      <w:r w:rsidRPr="003650BF" w:rsidR="006A32BE">
        <w:t xml:space="preserve"> can choose from</w:t>
      </w:r>
      <w:bookmarkEnd w:id="893"/>
    </w:p>
    <w:p w:rsidR="00821024" w:rsidRPr="003650BF">
      <w:pPr>
        <w:pStyle w:val="Heading9"/>
        <w:rPr>
          <w:rFonts w:cs="Arial"/>
        </w:rPr>
      </w:pPr>
      <w:r w:rsidRPr="003650BF" w:rsidR="006A32BE">
        <w:t>included Mobile Internet Data Value or</w:t>
      </w:r>
    </w:p>
    <w:p w:rsidR="00821024" w:rsidRPr="003650BF">
      <w:pPr>
        <w:pStyle w:val="Heading9"/>
        <w:rPr>
          <w:rFonts w:cs="Arial"/>
        </w:rPr>
      </w:pPr>
      <w:r w:rsidRPr="003650BF" w:rsidR="006A32BE">
        <w:t>Unlimi</w:t>
      </w:r>
      <w:r w:rsidRPr="003650BF" w:rsidR="006A32BE">
        <w:t>ted BlackBerry POP3 Email and Browsing and included Mobile Internet Data Value</w:t>
      </w:r>
    </w:p>
    <w:p w:rsidR="00821024" w:rsidRPr="003650BF">
      <w:pPr>
        <w:pStyle w:val="Heading8"/>
      </w:pPr>
      <w:r w:rsidRPr="003650BF" w:rsidR="006A32BE">
        <w:t>If you select th</w:t>
      </w:r>
      <w:r w:rsidRPr="003650BF" w:rsidR="006A32BE">
        <w:t>e included Mobile Internet Data Value option:</w:t>
      </w:r>
    </w:p>
    <w:p w:rsidR="00821024" w:rsidRPr="003650BF">
      <w:pPr>
        <w:pStyle w:val="Heading9"/>
        <w:rPr>
          <w:rFonts w:cs="Arial"/>
        </w:rPr>
      </w:pPr>
      <w:r w:rsidRPr="003650BF" w:rsidR="006A32BE">
        <w:t>The amount of th</w:t>
      </w:r>
      <w:r w:rsidRPr="003650BF" w:rsidR="006A32BE">
        <w:t>e "Mobile Internet Data Value" included for each Power Pack Bundle is set out in Table 2A below.</w:t>
      </w:r>
    </w:p>
    <w:p w:rsidR="00821024" w:rsidRPr="003650BF">
      <w:pPr>
        <w:pStyle w:val="Heading9"/>
        <w:rPr>
          <w:rFonts w:cs="Arial"/>
        </w:rPr>
      </w:pPr>
      <w:r w:rsidRPr="003650BF" w:rsidR="006A32BE">
        <w:t>Th</w:t>
      </w:r>
      <w:r w:rsidRPr="003650BF" w:rsidR="006A32BE">
        <w:t xml:space="preserve">e usage types that are </w:t>
      </w:r>
      <w:r w:rsidRPr="003650BF" w:rsidR="006A32BE">
        <w:rPr>
          <w:b/>
        </w:rPr>
        <w:t>'eligible data'</w:t>
      </w:r>
      <w:r w:rsidRPr="003650BF" w:rsidR="006A32BE">
        <w:t xml:space="preserve"> for each Power Pack Bundle under the included Mobile Int</w:t>
      </w:r>
      <w:r w:rsidRPr="003650BF" w:rsidR="006A32BE">
        <w:t>ernet Data Value are defined in Table 1B below.</w:t>
      </w:r>
    </w:p>
    <w:p w:rsidR="00821024" w:rsidRPr="003650BF">
      <w:pPr>
        <w:pStyle w:val="Heading9"/>
        <w:rPr>
          <w:rFonts w:cs="Arial"/>
        </w:rPr>
      </w:pPr>
      <w:r w:rsidRPr="003650BF" w:rsidR="006A32BE">
        <w:rPr>
          <w:i/>
        </w:rPr>
        <w:t xml:space="preserve">You </w:t>
      </w:r>
      <w:r w:rsidRPr="003650BF" w:rsidR="006A32BE">
        <w:t xml:space="preserve">must pay </w:t>
      </w:r>
      <w:r w:rsidRPr="003650BF" w:rsidR="006A32BE">
        <w:rPr>
          <w:i/>
        </w:rPr>
        <w:t>u</w:t>
      </w:r>
      <w:r w:rsidRPr="003650BF" w:rsidR="006A32BE">
        <w:rPr>
          <w:i/>
        </w:rPr>
        <w:t xml:space="preserve">s </w:t>
      </w:r>
      <w:r w:rsidRPr="003650BF" w:rsidR="006A32BE">
        <w:t xml:space="preserve">excess usage charges for data made beyond the available "Mobile Internet Data Value" as shown in </w:t>
      </w:r>
      <w:r w:rsidRPr="003650BF" w:rsidR="006A32BE">
        <w:t>Table 2A below.</w:t>
      </w:r>
    </w:p>
    <w:p w:rsidR="00821024" w:rsidRPr="003650BF">
      <w:pPr>
        <w:pStyle w:val="Heading9"/>
        <w:rPr>
          <w:rFonts w:cs="Arial"/>
        </w:rPr>
      </w:pPr>
      <w:r w:rsidRPr="003650BF" w:rsidR="006A32BE">
        <w:t>Any unused portion of the "Mobile Internet Data Value" expires at the end of ea</w:t>
      </w:r>
      <w:r w:rsidRPr="003650BF" w:rsidR="006A32BE">
        <w:t>ch month and does not rollover into the following month.</w:t>
      </w:r>
    </w:p>
    <w:p w:rsidR="00821024" w:rsidRPr="003650BF">
      <w:pPr>
        <w:pStyle w:val="Heading8"/>
      </w:pPr>
      <w:r w:rsidRPr="003650BF" w:rsidR="006A32BE">
        <w:t>If yo</w:t>
      </w:r>
      <w:r w:rsidRPr="003650BF" w:rsidR="006A32BE">
        <w:t>u select the Unlimited BlackBerry POP3 Email and Browsing and Included Mobile Internet Data Value o</w:t>
      </w:r>
      <w:r w:rsidRPr="003650BF" w:rsidR="006A32BE">
        <w:t>ption</w:t>
      </w:r>
      <w:r w:rsidRPr="003650BF" w:rsidR="006A32BE">
        <w:rPr>
          <w:i/>
        </w:rPr>
        <w:t>:</w:t>
      </w:r>
    </w:p>
    <w:p w:rsidR="00821024" w:rsidRPr="003650BF">
      <w:pPr>
        <w:pStyle w:val="Heading9"/>
        <w:rPr>
          <w:rFonts w:cs="Arial"/>
        </w:rPr>
      </w:pPr>
      <w:r w:rsidRPr="003650BF" w:rsidR="006A32BE">
        <w:rPr>
          <w:i/>
        </w:rPr>
        <w:t>You</w:t>
      </w:r>
      <w:r w:rsidRPr="003650BF" w:rsidR="006A32BE">
        <w:t xml:space="preserve"> will receive unlimited BlackBerry POP3 Email and Browsing through the BlackBerry Bro</w:t>
      </w:r>
      <w:r w:rsidRPr="003650BF" w:rsidR="006A32BE">
        <w:t>wser only and use of applications from Optus and third party a</w:t>
      </w:r>
      <w:r w:rsidRPr="003650BF" w:rsidR="006A32BE">
        <w:t>pplications that require a BlackBerry Data connection and "Mobile Internet Data Value" to the amoun</w:t>
      </w:r>
      <w:r w:rsidRPr="003650BF" w:rsidR="006A32BE">
        <w:t>t set out in Table 2A below.</w:t>
      </w:r>
    </w:p>
    <w:p w:rsidR="00821024" w:rsidRPr="003650BF">
      <w:pPr>
        <w:pStyle w:val="Heading9"/>
        <w:rPr>
          <w:rFonts w:cs="Arial"/>
        </w:rPr>
      </w:pPr>
      <w:r w:rsidRPr="003650BF" w:rsidR="006A32BE">
        <w:t>The usage types that are '</w:t>
      </w:r>
      <w:r w:rsidRPr="003650BF" w:rsidR="006A32BE">
        <w:rPr>
          <w:b/>
        </w:rPr>
        <w:t>eligible data'</w:t>
      </w:r>
      <w:r w:rsidRPr="003650BF" w:rsidR="006A32BE">
        <w:t xml:space="preserve"> for each Power Pack Bundl</w:t>
      </w:r>
      <w:r w:rsidRPr="003650BF" w:rsidR="006A32BE">
        <w:t>e under the Unlimited BlackBerry POP3 Email and Browsing are d</w:t>
      </w:r>
      <w:r w:rsidRPr="003650BF" w:rsidR="006A32BE">
        <w:t>efined in Table 1C below.</w:t>
      </w:r>
    </w:p>
    <w:p w:rsidR="00821024" w:rsidRPr="003650BF">
      <w:pPr>
        <w:pStyle w:val="Heading9"/>
        <w:rPr>
          <w:rFonts w:cs="Arial"/>
        </w:rPr>
      </w:pPr>
      <w:r w:rsidRPr="003650BF" w:rsidR="006A32BE">
        <w:t>Use of Unlimited BlackBerry POP3 Email is only for personal use and is no</w:t>
      </w:r>
      <w:r w:rsidRPr="003650BF" w:rsidR="006A32BE">
        <w:t>t to be used for commercial purposes. Fair Go Policy (</w:t>
      </w:r>
      <w:r w:rsidR="002152AA">
        <w:fldChar w:fldCharType="begin"/>
      </w:r>
      <w:r w:rsidR="002152AA">
        <w:instrText xml:space="preserve"> HYPERLINK "http://www.optus.com.au/cont</w:instrText>
      </w:r>
      <w:r w:rsidR="002152AA">
        <w:instrText xml:space="preserve">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al</w:t>
      </w:r>
      <w:r w:rsidRPr="003650BF" w:rsidR="006A32BE">
        <w:t xml:space="preserve">so applies to unacceptable use. </w:t>
      </w:r>
    </w:p>
    <w:p w:rsidR="00821024" w:rsidRPr="003650BF">
      <w:pPr>
        <w:pStyle w:val="Heading9"/>
        <w:rPr>
          <w:rFonts w:cs="Arial"/>
        </w:rPr>
      </w:pPr>
      <w:r w:rsidRPr="003650BF" w:rsidR="006A32BE">
        <w:t xml:space="preserve">The usage types that are </w:t>
      </w:r>
      <w:r w:rsidRPr="003650BF" w:rsidR="006A32BE">
        <w:rPr>
          <w:b/>
        </w:rPr>
        <w:t>'eligible data'</w:t>
      </w:r>
      <w:r w:rsidRPr="003650BF" w:rsidR="006A32BE">
        <w:t xml:space="preserve"> for each Power Pack Bundl</w:t>
      </w:r>
      <w:r w:rsidRPr="003650BF" w:rsidR="006A32BE">
        <w:t>e under the included Mobile Internet Data Value are defined in Table 1B below.</w:t>
      </w:r>
    </w:p>
    <w:p w:rsidR="00821024" w:rsidRPr="003650BF">
      <w:pPr>
        <w:pStyle w:val="Heading9"/>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available "Mobil</w:t>
      </w:r>
      <w:r w:rsidRPr="003650BF" w:rsidR="006A32BE">
        <w:t>e Internet Data Value" as shown in Table 2A below.</w:t>
      </w:r>
    </w:p>
    <w:p w:rsidR="00821024" w:rsidRPr="003650BF">
      <w:pPr>
        <w:pStyle w:val="Heading9"/>
        <w:rPr>
          <w:rFonts w:cs="Arial"/>
        </w:rPr>
      </w:pPr>
      <w:r w:rsidRPr="003650BF" w:rsidR="006A32BE">
        <w:t xml:space="preserve">Any unused portion of the "Mobile Internet Data </w:t>
      </w:r>
      <w:r w:rsidRPr="003650BF" w:rsidR="006A32BE">
        <w:t>Value" expires at the end of each month and does not rollover into the following month.</w:t>
      </w:r>
    </w:p>
    <w:p w:rsidR="00821024" w:rsidRPr="003650BF">
      <w:pPr>
        <w:pStyle w:val="Heading7"/>
        <w:rPr>
          <w:b/>
        </w:rPr>
      </w:pPr>
      <w:bookmarkStart w:id="894" w:name="_Ref447904079"/>
      <w:r w:rsidRPr="003650BF" w:rsidR="006A32BE">
        <w:rPr>
          <w:b/>
        </w:rPr>
        <w:t>Unlimit</w:t>
      </w:r>
      <w:r w:rsidRPr="003650BF" w:rsidR="006A32BE">
        <w:rPr>
          <w:b/>
        </w:rPr>
        <w:t>ed mobile access to Facebook®, Twitter, LinkedIn, Ebay, Four S</w:t>
      </w:r>
      <w:r w:rsidRPr="003650BF" w:rsidR="006A32BE">
        <w:rPr>
          <w:b/>
        </w:rPr>
        <w:t>quare, MySpace</w:t>
      </w:r>
      <w:bookmarkEnd w:id="894"/>
    </w:p>
    <w:p w:rsidR="00821024" w:rsidRPr="003650BF">
      <w:pPr>
        <w:pStyle w:val="Heading8"/>
      </w:pPr>
      <w:r w:rsidRPr="003650BF" w:rsidR="006A32BE">
        <w:t xml:space="preserve">Under the Power Pack Bundles, </w:t>
      </w:r>
      <w:r w:rsidRPr="003650BF" w:rsidR="006A32BE">
        <w:rPr>
          <w:i/>
        </w:rPr>
        <w:t>you</w:t>
      </w:r>
      <w:r w:rsidRPr="003650BF" w:rsidR="006A32BE">
        <w:t xml:space="preserve"> will receive unlimited mobile access to Facebook®,</w:t>
      </w:r>
      <w:r w:rsidRPr="003650BF" w:rsidR="006A32BE">
        <w:t xml:space="preserve"> Twitter, LinkedIn, Ebay, Four Square, MySpace within Australia.</w:t>
      </w:r>
    </w:p>
    <w:p w:rsidR="00821024" w:rsidRPr="003650BF">
      <w:pPr>
        <w:pStyle w:val="Heading8"/>
      </w:pPr>
      <w:bookmarkStart w:id="895" w:name="_Ref447904114"/>
      <w:r w:rsidRPr="003650BF" w:rsidR="006A32BE">
        <w:t>Usage of the services describe</w:t>
      </w:r>
      <w:r w:rsidRPr="003650BF" w:rsidR="006A32BE">
        <w:t>d in paragraph </w:t>
      </w:r>
      <w:r w:rsidRPr="003650BF" w:rsidR="006A32BE">
        <w:fldChar w:fldCharType="begin"/>
      </w:r>
      <w:r w:rsidRPr="003650BF" w:rsidR="006A32BE">
        <w:instrText xml:space="preserve"> REF _Ref447904120 \w \h </w:instrText>
      </w:r>
      <w:r w:rsidR="003650BF">
        <w:instrText xml:space="preserve"> \* MERGEFORMAT </w:instrText>
      </w:r>
      <w:r w:rsidRPr="003650BF" w:rsidR="006A32BE">
        <w:fldChar w:fldCharType="separate"/>
      </w:r>
      <w:r w:rsidR="00562AD4">
        <w:t>24.</w:t>
      </w:r>
      <w:r w:rsidR="00562AD4">
        <w:t>5(g)(i)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"Mobile Internet Data Value"</w:t>
      </w:r>
      <w:bookmarkEnd w:id="895"/>
    </w:p>
    <w:p w:rsidR="00821024" w:rsidRPr="003650BF">
      <w:pPr>
        <w:pStyle w:val="Heading8"/>
      </w:pPr>
      <w:r w:rsidRPr="003650BF" w:rsidR="006A32BE">
        <w:t>These features are</w:t>
      </w:r>
      <w:r w:rsidRPr="003650BF" w:rsidR="006A32BE">
        <w:t xml:space="preserv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pPr>
      <w:r w:rsidRPr="003650BF" w:rsidR="006A32BE">
        <w:t>The Fair Go Policy (</w:t>
      </w:r>
      <w:r w:rsidR="002152AA">
        <w:fldChar w:fldCharType="begin"/>
      </w:r>
      <w:r w:rsidR="002152AA">
        <w:instrText xml:space="preserve"> HY</w:instrText>
      </w:r>
      <w:r w:rsidR="002152AA">
        <w:instrText>PERLINK "http://www.optus.com.au/content/dam/optus/appendix/Ap</w:instrText>
      </w:r>
      <w:r w:rsidR="002152AA">
        <w:instrText xml:space="preserve">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Facebook®, Twitter, LinkedIn, E</w:t>
      </w:r>
      <w:r w:rsidRPr="003650BF" w:rsidR="006A32BE">
        <w:t xml:space="preserve">bay, Four Square, and MySpace. </w:t>
      </w:r>
    </w:p>
    <w:p w:rsidR="00821024" w:rsidRPr="003650BF">
      <w:pPr>
        <w:pStyle w:val="Heading8"/>
      </w:pPr>
      <w:r w:rsidRPr="003650BF" w:rsidR="006A32BE">
        <w:t>If you select the Unlimited BlackBerry POP3 Email on the $29 Po</w:t>
      </w:r>
      <w:r w:rsidRPr="003650BF" w:rsidR="006A32BE">
        <w:t>wer Pack Bundles mobile access to</w:t>
      </w:r>
      <w:r w:rsidRPr="003650BF" w:rsidR="006A32BE">
        <w:rPr>
          <w:b/>
        </w:rPr>
        <w:t xml:space="preserve"> Facebook®, Twitter, LinkedIn</w:t>
      </w:r>
      <w:r w:rsidRPr="003650BF" w:rsidR="006A32BE">
        <w:rPr>
          <w:b/>
        </w:rPr>
        <w:t xml:space="preserve">, Ebay, Four Square, MySpace </w:t>
      </w:r>
      <w:r w:rsidRPr="003650BF" w:rsidR="006A32BE">
        <w:t>will be blocked.</w:t>
      </w:r>
    </w:p>
    <w:p w:rsidR="00821024" w:rsidRPr="003650BF">
      <w:pPr>
        <w:pStyle w:val="Heading7"/>
        <w:rPr>
          <w:b/>
        </w:rPr>
      </w:pPr>
      <w:bookmarkStart w:id="896" w:name="_Ref447904100"/>
      <w:r w:rsidRPr="003650BF" w:rsidR="006A32BE">
        <w:rPr>
          <w:b/>
        </w:rPr>
        <w:t xml:space="preserve">Unlimited SMS &amp; MMS on the $59 Power Pack Bundle and </w:t>
      </w:r>
      <w:r w:rsidRPr="003650BF" w:rsidR="006A32BE">
        <w:rPr>
          <w:b/>
        </w:rPr>
        <w:t>$79 Power Pack Bundles</w:t>
      </w:r>
      <w:bookmarkEnd w:id="896"/>
    </w:p>
    <w:p w:rsidR="00821024" w:rsidRPr="003650BF">
      <w:pPr>
        <w:pStyle w:val="Heading8"/>
      </w:pPr>
      <w:r w:rsidRPr="003650BF" w:rsidR="006A32BE">
        <w:t xml:space="preserve">Under the $59 Power Pack Bundle and $79 Power Pack Bundles </w:t>
      </w:r>
      <w:r w:rsidRPr="003650BF" w:rsidR="006A32BE">
        <w:rPr>
          <w:i/>
        </w:rPr>
        <w:t xml:space="preserve">you </w:t>
      </w:r>
      <w:r w:rsidRPr="003650BF" w:rsidR="006A32BE">
        <w:t>will rece</w:t>
      </w:r>
      <w:r w:rsidRPr="003650BF" w:rsidR="006A32BE">
        <w:t>ive the Unlimited SMS &amp; MMS and may send unlimited standard na</w:t>
      </w:r>
      <w:r w:rsidRPr="003650BF" w:rsidR="006A32BE">
        <w:t>tional SMS and MMS to mobiles within Australia.</w:t>
      </w:r>
    </w:p>
    <w:p w:rsidR="00821024" w:rsidRPr="003650BF">
      <w:pPr>
        <w:pStyle w:val="Heading8"/>
      </w:pPr>
      <w:r w:rsidRPr="003650BF" w:rsidR="006A32BE">
        <w:t>Unlimited SMS &amp; MMS excludes International, Premium</w:t>
      </w:r>
      <w:r w:rsidRPr="003650BF" w:rsidR="006A32BE">
        <w:t>, Group and Email SMS and MMS.</w:t>
      </w:r>
    </w:p>
    <w:p w:rsidR="00821024" w:rsidRPr="003650BF">
      <w:pPr>
        <w:pStyle w:val="Heading8"/>
      </w:pPr>
      <w:r w:rsidRPr="003650BF" w:rsidR="006A32BE">
        <w:rPr>
          <w:i/>
        </w:rPr>
        <w:t xml:space="preserve">You </w:t>
      </w:r>
      <w:r w:rsidRPr="003650BF" w:rsidR="006A32BE">
        <w:t>must pay for any messages that are not eligible messages.</w:t>
      </w:r>
    </w:p>
    <w:p w:rsidR="00821024" w:rsidRPr="003650BF">
      <w:pPr>
        <w:pStyle w:val="Heading8"/>
      </w:pPr>
      <w:r w:rsidRPr="003650BF" w:rsidR="006A32BE">
        <w:t>An</w:t>
      </w:r>
      <w:r w:rsidRPr="003650BF" w:rsidR="006A32BE">
        <w:t>y unused portion of the plan expires at the end of each month.</w:t>
      </w:r>
      <w:r w:rsidRPr="003650BF" w:rsidR="006A32BE">
        <w:t xml:space="preserve"> This means that it does not roll over into following month.</w:t>
      </w:r>
    </w:p>
    <w:p w:rsidR="00821024" w:rsidRPr="003650BF">
      <w:pPr>
        <w:pStyle w:val="Heading8"/>
      </w:pPr>
      <w:r w:rsidRPr="003650BF" w:rsidR="006A32BE">
        <w:t>Unlimited SMS &amp; MMS only applies for p</w:t>
      </w:r>
      <w:r w:rsidRPr="003650BF" w:rsidR="006A32BE">
        <w:t xml:space="preserve">ersonal use only and is not to be used for commercial purposes. </w:t>
      </w:r>
    </w:p>
    <w:p w:rsidR="00821024" w:rsidRPr="003650BF">
      <w:pPr>
        <w:pStyle w:val="Heading7"/>
        <w:rPr>
          <w:b/>
        </w:rPr>
      </w:pPr>
      <w:r w:rsidRPr="003650BF" w:rsidR="006A32BE">
        <w:rPr>
          <w:b/>
        </w:rPr>
        <w:t>Other Power Pack Bundles Condi</w:t>
      </w:r>
      <w:r w:rsidRPr="003650BF" w:rsidR="006A32BE">
        <w:rPr>
          <w:b/>
        </w:rPr>
        <w:t>tions and Offers</w:t>
      </w:r>
    </w:p>
    <w:p w:rsidR="00821024" w:rsidRPr="003650BF">
      <w:pPr>
        <w:pStyle w:val="Heading8"/>
      </w:pPr>
      <w:r w:rsidRPr="003650BF" w:rsidR="006A32BE">
        <w:t>The Fair Go Policy (</w:t>
      </w:r>
      <w:r w:rsidR="002152AA">
        <w:fldChar w:fldCharType="begin"/>
      </w:r>
      <w:r w:rsidR="002152AA">
        <w:instrText xml:space="preserve"> HYPERLINK "http://www.o</w:instrText>
      </w:r>
      <w:r w:rsidR="002152AA">
        <w:instrText xml:space="preserve">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PTT Usage u</w:t>
      </w:r>
      <w:r w:rsidRPr="003650BF" w:rsidR="006A32BE">
        <w:t>p to 150 minutes per month, Voice Over Internet Protocol (VOIP) services up to 10 megabytes per</w:t>
      </w:r>
      <w:r w:rsidRPr="003650BF" w:rsidR="006A32BE">
        <w:t xml:space="preserve"> month. </w:t>
      </w:r>
    </w:p>
    <w:p w:rsidR="00821024" w:rsidRPr="003650BF">
      <w:pPr>
        <w:pStyle w:val="Heading8"/>
      </w:pPr>
      <w:r w:rsidRPr="003650BF" w:rsidR="006A32BE">
        <w:t>Voice Over Internet Protocol (VOIP) services (other t</w:t>
      </w:r>
      <w:r w:rsidRPr="003650BF" w:rsidR="006A32BE">
        <w:t xml:space="preserve">han PTT) will be charged at 1.5c per kilobyte of usage, capped at $9.90 per month until </w:t>
      </w:r>
      <w:r w:rsidRPr="003650BF" w:rsidR="006A32BE">
        <w:rPr>
          <w:i/>
        </w:rPr>
        <w:t xml:space="preserve">you </w:t>
      </w:r>
      <w:r w:rsidRPr="003650BF" w:rsidR="006A32BE">
        <w:t>reach 5</w:t>
      </w:r>
      <w:r w:rsidRPr="003650BF" w:rsidR="006A32BE">
        <w:t xml:space="preserve"> megabytes of usage in that month, after which </w:t>
      </w:r>
      <w:r w:rsidRPr="003650BF" w:rsidR="006A32BE">
        <w:rPr>
          <w:i/>
        </w:rPr>
        <w:t xml:space="preserve">you </w:t>
      </w:r>
      <w:r w:rsidRPr="003650BF" w:rsidR="006A32BE">
        <w:t>will be charged at 0.3c per kilobyte of usag</w:t>
      </w:r>
      <w:r w:rsidRPr="003650BF" w:rsidR="006A32BE">
        <w:t>e for the remainder of that month.</w:t>
      </w:r>
    </w:p>
    <w:p w:rsidR="00821024" w:rsidRPr="003650BF">
      <w:pPr>
        <w:pStyle w:val="Heading8"/>
      </w:pPr>
      <w:r w:rsidRPr="003650BF" w:rsidR="006A32BE">
        <w:t>Some handsets are locked to</w:t>
      </w:r>
      <w:r w:rsidRPr="003650BF" w:rsidR="006A32BE">
        <w:t xml:space="preserve"> our network. If </w:t>
      </w:r>
      <w:r w:rsidRPr="003650BF" w:rsidR="006A32BE">
        <w:rPr>
          <w:i/>
        </w:rPr>
        <w:t>you</w:t>
      </w:r>
      <w:r w:rsidRPr="003650BF" w:rsidR="006A32BE">
        <w:t xml:space="preserve"> wish to unlock one of these handsets you should call our Customer Service cent</w:t>
      </w:r>
      <w:r w:rsidRPr="003650BF" w:rsidR="006A32BE">
        <w:t xml:space="preserve">re. There may be a fee charged by </w:t>
      </w:r>
      <w:r w:rsidRPr="003650BF" w:rsidR="006A32BE">
        <w:rPr>
          <w:i/>
        </w:rPr>
        <w:t>us</w:t>
      </w:r>
      <w:r w:rsidRPr="003650BF" w:rsidR="006A32BE">
        <w:t xml:space="preserve"> to unlock these handsets.</w:t>
      </w:r>
    </w:p>
    <w:p w:rsidR="00821024" w:rsidRPr="003650BF">
      <w:pPr>
        <w:pStyle w:val="Heading8"/>
      </w:pPr>
      <w:r w:rsidRPr="003650BF" w:rsidR="006A32BE">
        <w:t>Available features will vary dep</w:t>
      </w:r>
      <w:r w:rsidRPr="003650BF" w:rsidR="006A32BE">
        <w:t xml:space="preserve">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Additional discoun</w:t>
      </w:r>
      <w:r w:rsidRPr="003650BF" w:rsidR="006A32BE">
        <w:rPr>
          <w:b/>
        </w:rPr>
        <w:t>t option – 'yes' for 5</w:t>
      </w:r>
    </w:p>
    <w:p w:rsidR="00821024" w:rsidRPr="003650BF" w:rsidP="001B57E3">
      <w:pPr>
        <w:pStyle w:val="Heading8"/>
        <w:numPr>
          <w:ilvl w:val="7"/>
          <w:numId w:val="111"/>
        </w:numPr>
      </w:pPr>
      <w:r w:rsidRPr="003650BF" w:rsidR="006A32BE">
        <w:rPr>
          <w:i/>
        </w:rPr>
        <w:t>You</w:t>
      </w:r>
      <w:r w:rsidRPr="003650BF" w:rsidR="006A32BE">
        <w:t xml:space="preserve"> will receive the 'yes' for 5 offer where </w:t>
      </w:r>
      <w:r w:rsidRPr="003650BF" w:rsidR="006A32BE">
        <w:rPr>
          <w:i/>
        </w:rPr>
        <w:t xml:space="preserve">you </w:t>
      </w:r>
      <w:r w:rsidRPr="003650BF" w:rsidR="006A32BE">
        <w:t>can make 5 minute voice cal</w:t>
      </w:r>
      <w:r w:rsidRPr="003650BF" w:rsidR="006A32BE">
        <w:t>ls within Australia to other Optus mobile services on the same customer account number for no a</w:t>
      </w:r>
      <w:r w:rsidRPr="003650BF" w:rsidR="006A32BE">
        <w:t>dditional cost. Limit of 1000 minutes per month applies. Stand</w:t>
      </w:r>
      <w:r w:rsidRPr="003650BF" w:rsidR="006A32BE">
        <w:t xml:space="preserve">ard call rates of </w:t>
      </w:r>
      <w:r w:rsidRPr="003650BF" w:rsidR="006A32BE">
        <w:rPr>
          <w:i/>
        </w:rPr>
        <w:t>your</w:t>
      </w:r>
      <w:r w:rsidRPr="003650BF" w:rsidR="006A32BE">
        <w:t xml:space="preserve"> plan apply after the first 5 minutes. Fair Go Policy (</w:t>
      </w:r>
      <w:r w:rsidR="002152AA">
        <w:fldChar w:fldCharType="begin"/>
      </w:r>
      <w:r w:rsidR="002152AA">
        <w:instrText xml:space="preserve"> HYPERLINK "http://ww</w:instrText>
      </w:r>
      <w:r w:rsidR="002152AA">
        <w:instrText xml:space="preserve">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pPr>
      <w:r w:rsidRPr="003650BF" w:rsidR="006A32BE">
        <w:t>Eligibl</w:t>
      </w:r>
      <w:r w:rsidRPr="003650BF" w:rsidR="006A32BE">
        <w:t>e Calls and Pricing Plans</w:t>
      </w:r>
    </w:p>
    <w:p w:rsidR="00821024" w:rsidRPr="003650BF">
      <w:pPr>
        <w:pStyle w:val="Heading8"/>
      </w:pPr>
      <w:r w:rsidRPr="003650BF" w:rsidR="006A32BE">
        <w:t>Table 1A below indicates whether par</w:t>
      </w:r>
      <w:r w:rsidRPr="003650BF" w:rsidR="006A32BE">
        <w:t>ticular call and message types are an 'eligible call and text' which count towards the "Included Va</w:t>
      </w:r>
      <w:r w:rsidRPr="003650BF" w:rsidR="006A32BE">
        <w:t xml:space="preserve">lue" and Minimum Monthly Charge of </w:t>
      </w:r>
      <w:r w:rsidRPr="003650BF" w:rsidR="006A32BE">
        <w:rPr>
          <w:i/>
        </w:rPr>
        <w:t xml:space="preserve">your </w:t>
      </w:r>
      <w:r w:rsidRPr="003650BF" w:rsidR="006A32BE">
        <w:t>selected Power Pack Bundles.</w:t>
      </w:r>
    </w:p>
    <w:p w:rsidR="00821024" w:rsidRPr="003650BF">
      <w:pPr>
        <w:pStyle w:val="Heading8"/>
      </w:pPr>
      <w:r w:rsidRPr="003650BF" w:rsidR="006A32BE">
        <w:t>Table 1B below indicates w</w:t>
      </w:r>
      <w:r w:rsidRPr="003650BF" w:rsidR="006A32BE">
        <w:t>hether a particular data type is 'eligible data usage' which c</w:t>
      </w:r>
      <w:r w:rsidRPr="003650BF" w:rsidR="006A32BE">
        <w:t xml:space="preserve">ounts towards the data value of </w:t>
      </w:r>
      <w:r w:rsidRPr="003650BF" w:rsidR="006A32BE">
        <w:rPr>
          <w:i/>
        </w:rPr>
        <w:t xml:space="preserve">your </w:t>
      </w:r>
      <w:r w:rsidRPr="003650BF" w:rsidR="006A32BE">
        <w:t>selected Power Pack Bundle.</w:t>
      </w:r>
    </w:p>
    <w:p w:rsidR="00821024" w:rsidRPr="003650BF">
      <w:pPr>
        <w:pStyle w:val="Heading8"/>
      </w:pPr>
      <w:r w:rsidRPr="003650BF" w:rsidR="006A32BE">
        <w:t>Table 1C below indicates whether a</w:t>
      </w:r>
      <w:r w:rsidRPr="003650BF" w:rsidR="006A32BE">
        <w:t xml:space="preserve"> particular data type is 'eligible data usage' which counts towards the Unlimited BlackBerry PO</w:t>
      </w:r>
      <w:r w:rsidRPr="003650BF" w:rsidR="006A32BE">
        <w:t xml:space="preserve">P3 Email of </w:t>
      </w:r>
      <w:r w:rsidRPr="003650BF" w:rsidR="006A32BE">
        <w:rPr>
          <w:i/>
        </w:rPr>
        <w:t xml:space="preserve">your </w:t>
      </w:r>
      <w:r w:rsidRPr="003650BF" w:rsidR="006A32BE">
        <w:t>selected Power Pack Bundles.</w:t>
      </w:r>
    </w:p>
    <w:p w:rsidR="00821024" w:rsidRPr="003650BF">
      <w:pPr>
        <w:pStyle w:val="Heading8"/>
      </w:pPr>
      <w:r w:rsidRPr="003650BF" w:rsidR="006A32BE">
        <w:t>Table 1D below i</w:t>
      </w:r>
      <w:r w:rsidRPr="003650BF" w:rsidR="006A32BE">
        <w:t>ndicates whether a particular data type is 'eligible data usage' which counts towards the Unlimited</w:t>
      </w:r>
      <w:r w:rsidRPr="003650BF" w:rsidR="006A32BE">
        <w:t xml:space="preserve"> BlackBerry POP3 Email and Browsing value of </w:t>
      </w:r>
      <w:r w:rsidRPr="003650BF" w:rsidR="006A32BE">
        <w:rPr>
          <w:i/>
        </w:rPr>
        <w:t xml:space="preserve">your </w:t>
      </w:r>
      <w:r w:rsidRPr="003650BF" w:rsidR="006A32BE">
        <w:t>selected Power Pack Bundles.</w:t>
      </w:r>
    </w:p>
    <w:p w:rsidR="00821024" w:rsidRPr="003650BF">
      <w:pPr>
        <w:pStyle w:val="Heading8"/>
      </w:pPr>
      <w:r w:rsidRPr="003650BF" w:rsidR="006A32BE">
        <w:t>Table 2A below c</w:t>
      </w:r>
      <w:r w:rsidRPr="003650BF" w:rsidR="006A32BE">
        <w:t>ontains details of each Power Pack Bundles.</w:t>
      </w:r>
    </w:p>
    <w:p w:rsidR="00821024" w:rsidRPr="003650BF">
      <w:pPr>
        <w:pStyle w:val="BodyText"/>
        <w:keepNext/>
        <w:ind w:left="720"/>
        <w:rPr>
          <w:b/>
        </w:rPr>
      </w:pPr>
      <w:r w:rsidRPr="003650BF" w:rsidR="006A32BE">
        <w:rPr>
          <w:b/>
        </w:rPr>
        <w:t>Table 1A – Eligibl</w:t>
      </w:r>
      <w:r w:rsidRPr="003650BF" w:rsidR="006A32BE">
        <w:rPr>
          <w:b/>
        </w:rPr>
        <w:t>e Calls and Text for the Included Cap Value</w:t>
      </w:r>
    </w:p>
    <w:tbl>
      <w:tblPr>
        <w:tblStyle w:val="TableNormal"/>
        <w:tblW w:w="90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5400"/>
        <w:gridCol w:w="3600"/>
      </w:tblGrid>
      <w:tr w:rsidTr="005B7B5C">
        <w:tblPrEx>
          <w:tblW w:w="90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5400" w:type="dxa"/>
            <w:shd w:val="clear" w:color="auto" w:fill="auto"/>
          </w:tcPr>
          <w:p w:rsidR="00821024" w:rsidRPr="003650BF" w:rsidP="005B7B5C">
            <w:pPr>
              <w:pStyle w:val="BodyText"/>
              <w:keepNext/>
              <w:spacing w:before="100" w:after="100"/>
              <w:rPr>
                <w:b/>
              </w:rPr>
            </w:pPr>
            <w:r w:rsidRPr="003650BF" w:rsidR="006A32BE">
              <w:rPr>
                <w:b/>
              </w:rPr>
              <w:t>Call Type</w:t>
            </w:r>
          </w:p>
        </w:tc>
        <w:tc>
          <w:tcPr>
            <w:tcW w:w="3600" w:type="dxa"/>
            <w:shd w:val="clear" w:color="auto" w:fill="auto"/>
          </w:tcPr>
          <w:p w:rsidR="00821024" w:rsidRPr="003650BF" w:rsidP="005B7B5C">
            <w:pPr>
              <w:pStyle w:val="BodyText"/>
              <w:keepNext/>
              <w:spacing w:before="100" w:after="100"/>
              <w:rPr>
                <w:b/>
              </w:rPr>
            </w:pPr>
            <w:r w:rsidRPr="003650BF" w:rsidR="006A32BE">
              <w:rPr>
                <w:b/>
              </w:rPr>
              <w:t>Eligible Call</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keepNext/>
              <w:spacing w:before="100" w:after="100"/>
            </w:pPr>
            <w:r w:rsidRPr="003650BF" w:rsidR="006A32BE">
              <w:t>Standard National Voice Calls</w:t>
            </w:r>
          </w:p>
        </w:tc>
        <w:tc>
          <w:tcPr>
            <w:tcW w:w="3600" w:type="dxa"/>
            <w:shd w:val="clear" w:color="auto" w:fill="auto"/>
          </w:tcPr>
          <w:p w:rsidR="00821024" w:rsidRPr="003650BF" w:rsidP="005B7B5C">
            <w:pPr>
              <w:pStyle w:val="BodyText"/>
              <w:keepNext/>
              <w:spacing w:before="100" w:after="100"/>
            </w:pPr>
            <w:r w:rsidRPr="003650BF" w:rsidR="006A32BE">
              <w:t>Yes</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International Voice Calls</w:t>
            </w:r>
          </w:p>
          <w:p w:rsidR="00821024" w:rsidRPr="003650BF" w:rsidP="005B7B5C">
            <w:pPr>
              <w:pStyle w:val="BodyText"/>
              <w:spacing w:before="100" w:after="100"/>
            </w:pPr>
            <w:r w:rsidRPr="003650BF" w:rsidR="006A32BE">
              <w:rPr>
                <w:snapToGrid w:val="0"/>
              </w:rPr>
              <w:t>(includes calls to national fixed or GSM mobile services that th</w:t>
            </w:r>
            <w:r w:rsidRPr="003650BF" w:rsidR="006A32BE">
              <w:rPr>
                <w:snapToGrid w:val="0"/>
              </w:rPr>
              <w:t>en divert/switch or re-route overseas)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Standard National V</w:t>
            </w:r>
            <w:r w:rsidRPr="003650BF" w:rsidR="006A32BE">
              <w:t>ideo Calls</w:t>
            </w:r>
          </w:p>
        </w:tc>
        <w:tc>
          <w:tcPr>
            <w:tcW w:w="3600" w:type="dxa"/>
            <w:shd w:val="clear" w:color="auto" w:fill="auto"/>
          </w:tcPr>
          <w:p w:rsidR="00821024" w:rsidRPr="003650BF" w:rsidP="005B7B5C">
            <w:pPr>
              <w:pStyle w:val="BodyText"/>
              <w:spacing w:before="100" w:after="100"/>
            </w:pPr>
            <w:r w:rsidRPr="003650BF" w:rsidR="006A32BE">
              <w:t>Yes</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International Video Calls</w:t>
            </w:r>
          </w:p>
          <w:p w:rsidR="00821024" w:rsidRPr="003650BF" w:rsidP="005B7B5C">
            <w:pPr>
              <w:pStyle w:val="BodyText"/>
              <w:spacing w:before="100" w:after="100"/>
            </w:pPr>
            <w:r w:rsidRPr="003650BF" w:rsidR="006A32BE">
              <w:rPr>
                <w:snapToGrid w:val="0"/>
              </w:rPr>
              <w:t xml:space="preserve">(includes calls to national fixed or GSM mobile services </w:t>
            </w:r>
            <w:r w:rsidRPr="003650BF" w:rsidR="006A32BE">
              <w:rPr>
                <w:snapToGrid w:val="0"/>
              </w:rPr>
              <w:t>that then divert/switch or re-route overseas)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Standard National and International SMS</w:t>
            </w:r>
          </w:p>
        </w:tc>
        <w:tc>
          <w:tcPr>
            <w:tcW w:w="3600" w:type="dxa"/>
            <w:shd w:val="clear" w:color="auto" w:fill="auto"/>
          </w:tcPr>
          <w:p w:rsidR="00821024" w:rsidRPr="003650BF" w:rsidP="005B7B5C">
            <w:pPr>
              <w:pStyle w:val="BodyText"/>
              <w:spacing w:before="100" w:after="100"/>
            </w:pPr>
            <w:r w:rsidRPr="003650BF" w:rsidR="006A32BE">
              <w:t>Yes</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Push to Talk (PTT)</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Voicemail Diversions</w:t>
            </w:r>
          </w:p>
        </w:tc>
        <w:tc>
          <w:tcPr>
            <w:tcW w:w="3600" w:type="dxa"/>
            <w:shd w:val="clear" w:color="auto" w:fill="auto"/>
          </w:tcPr>
          <w:p w:rsidR="00821024" w:rsidRPr="003650BF" w:rsidP="005B7B5C">
            <w:pPr>
              <w:pStyle w:val="BodyText"/>
              <w:spacing w:before="100" w:after="100"/>
            </w:pPr>
            <w:r w:rsidRPr="003650BF" w:rsidR="006A32BE">
              <w:t>Yes</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Voicemail Dep</w:t>
            </w:r>
            <w:r w:rsidRPr="003650BF" w:rsidR="006A32BE">
              <w:t>osit and Retrievals</w:t>
            </w:r>
          </w:p>
        </w:tc>
        <w:tc>
          <w:tcPr>
            <w:tcW w:w="3600" w:type="dxa"/>
            <w:shd w:val="clear" w:color="auto" w:fill="auto"/>
          </w:tcPr>
          <w:p w:rsidR="00821024" w:rsidRPr="003650BF" w:rsidP="005B7B5C">
            <w:pPr>
              <w:pStyle w:val="BodyText"/>
              <w:spacing w:before="100" w:after="100"/>
            </w:pPr>
            <w:r w:rsidRPr="003650BF" w:rsidR="006A32BE">
              <w:t>Yes</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International Roaming &amp; Diversion</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Premium SMS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Premium Video</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Vi</w:t>
            </w:r>
            <w:r w:rsidRPr="003650BF" w:rsidR="006A32BE">
              <w:t>deo Conferencing</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Standard National MMS</w:t>
            </w:r>
          </w:p>
        </w:tc>
        <w:tc>
          <w:tcPr>
            <w:tcW w:w="3600" w:type="dxa"/>
            <w:shd w:val="clear" w:color="auto" w:fill="auto"/>
          </w:tcPr>
          <w:p w:rsidR="00821024" w:rsidRPr="003650BF" w:rsidP="005B7B5C">
            <w:pPr>
              <w:pStyle w:val="BodyText"/>
              <w:spacing w:before="100" w:after="100"/>
            </w:pPr>
            <w:r w:rsidRPr="003650BF" w:rsidR="006A32BE">
              <w:t>Yes</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International MMS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Optus Zoo or Optus Zoo an</w:t>
            </w:r>
            <w:r w:rsidRPr="003650BF" w:rsidR="006A32BE">
              <w:t>d iZoo Browsing</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Optus Zoo or Optus Zoo and iZoo Downloads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SMS to 966 (Zoo)</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Data used whilst roaming internationally</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Directory Assistance – 1223</w:t>
            </w:r>
          </w:p>
        </w:tc>
        <w:tc>
          <w:tcPr>
            <w:tcW w:w="3600" w:type="dxa"/>
            <w:shd w:val="clear" w:color="auto" w:fill="auto"/>
          </w:tcPr>
          <w:p w:rsidR="00821024" w:rsidRPr="003650BF" w:rsidP="005B7B5C">
            <w:pPr>
              <w:pStyle w:val="BodyText"/>
              <w:spacing w:before="100" w:after="100"/>
            </w:pPr>
            <w:r w:rsidRPr="003650BF" w:rsidR="006A32BE">
              <w:t>Y</w:t>
            </w:r>
            <w:r w:rsidRPr="003650BF" w:rsidR="006A32BE">
              <w:t>es</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19XX Numbers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1800 and 1300 numbers</w:t>
            </w:r>
          </w:p>
        </w:tc>
        <w:tc>
          <w:tcPr>
            <w:tcW w:w="3600" w:type="dxa"/>
            <w:shd w:val="clear" w:color="auto" w:fill="auto"/>
          </w:tcPr>
          <w:p w:rsidR="00821024" w:rsidRPr="003650BF" w:rsidP="005B7B5C">
            <w:pPr>
              <w:pStyle w:val="BodyText"/>
              <w:spacing w:before="100" w:after="100"/>
            </w:pPr>
            <w:r w:rsidRPr="003650BF" w:rsidR="006A32BE">
              <w:t>Yes</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124YES(937)</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Insurance</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Handset Payments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Content Packs (unless specified in promotions)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 xml:space="preserve">Mobile </w:t>
            </w:r>
            <w:r w:rsidRPr="003650BF" w:rsidR="006A32BE">
              <w:t>Internet usage</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True Local Usage</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VOIP services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Calls to Satellite</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Surepage</w:t>
            </w:r>
          </w:p>
        </w:tc>
        <w:tc>
          <w:tcPr>
            <w:tcW w:w="3600" w:type="dxa"/>
            <w:shd w:val="clear" w:color="auto" w:fill="auto"/>
          </w:tcPr>
          <w:p w:rsidR="00821024" w:rsidRPr="003650BF" w:rsidP="005B7B5C">
            <w:pPr>
              <w:pStyle w:val="BodyText"/>
              <w:spacing w:before="100" w:after="100"/>
            </w:pPr>
            <w:r w:rsidRPr="003650BF" w:rsidR="006A32BE">
              <w:t>No</w:t>
            </w:r>
          </w:p>
        </w:tc>
      </w:tr>
    </w:tbl>
    <w:p w:rsidR="00821024" w:rsidRPr="003650BF">
      <w:pPr>
        <w:pStyle w:val="BodyText"/>
        <w:keepNext/>
        <w:ind w:left="720"/>
        <w:rPr>
          <w:b/>
        </w:rPr>
      </w:pPr>
      <w:r w:rsidRPr="003650BF" w:rsidR="006A32BE">
        <w:rPr>
          <w:b/>
        </w:rPr>
        <w:t>Table</w:t>
      </w:r>
      <w:r w:rsidRPr="003650BF" w:rsidR="006A32BE">
        <w:rPr>
          <w:b/>
        </w:rPr>
        <w:t xml:space="preserve"> 1B – Eligible for the Included Mobile Internet Data</w:t>
      </w:r>
    </w:p>
    <w:tbl>
      <w:tblPr>
        <w:tblStyle w:val="TableNormal"/>
        <w:tblW w:w="90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5400"/>
        <w:gridCol w:w="3600"/>
      </w:tblGrid>
      <w:tr w:rsidTr="005B7B5C">
        <w:tblPrEx>
          <w:tblW w:w="90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5400" w:type="dxa"/>
            <w:shd w:val="clear" w:color="auto" w:fill="auto"/>
          </w:tcPr>
          <w:p w:rsidR="00821024" w:rsidRPr="003650BF" w:rsidP="005B7B5C">
            <w:pPr>
              <w:pStyle w:val="BodyText"/>
              <w:keepNext/>
              <w:spacing w:before="100" w:after="100"/>
              <w:rPr>
                <w:b/>
              </w:rPr>
            </w:pPr>
            <w:r w:rsidRPr="003650BF" w:rsidR="006A32BE">
              <w:rPr>
                <w:b/>
              </w:rPr>
              <w:t>Call Type</w:t>
            </w:r>
          </w:p>
        </w:tc>
        <w:tc>
          <w:tcPr>
            <w:tcW w:w="3600" w:type="dxa"/>
            <w:shd w:val="clear" w:color="auto" w:fill="auto"/>
          </w:tcPr>
          <w:p w:rsidR="00821024" w:rsidRPr="003650BF" w:rsidP="005B7B5C">
            <w:pPr>
              <w:pStyle w:val="BodyText"/>
              <w:keepNext/>
              <w:spacing w:before="100" w:after="100"/>
              <w:rPr>
                <w:b/>
              </w:rPr>
            </w:pPr>
            <w:r w:rsidRPr="003650BF" w:rsidR="006A32BE">
              <w:rPr>
                <w:b/>
              </w:rPr>
              <w:t>Eligible Data</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Standard National</w:t>
            </w:r>
            <w:r w:rsidRPr="003650BF" w:rsidR="006A32BE">
              <w:t xml:space="preserve"> Voice and Video Calls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International Voice and Video Calls</w:t>
            </w:r>
          </w:p>
          <w:p w:rsidR="00821024" w:rsidRPr="003650BF" w:rsidP="005B7B5C">
            <w:pPr>
              <w:pStyle w:val="BodyText"/>
              <w:spacing w:before="100" w:after="100"/>
              <w:ind w:right="162"/>
            </w:pPr>
            <w:r w:rsidRPr="003650BF" w:rsidR="006A32BE">
              <w:t>(including calls to national fixed or GSM mobile services that then divert/switch or re-route over</w:t>
            </w:r>
            <w:r w:rsidRPr="003650BF" w:rsidR="006A32BE">
              <w:t>seas)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Premium Video</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Content Video</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Standard National Standard SMS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 xml:space="preserve">International </w:t>
            </w:r>
            <w:r w:rsidRPr="003650BF" w:rsidR="006A32BE">
              <w:t>SMS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Premium SMS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Standard National Standard MMS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Int</w:t>
            </w:r>
            <w:r w:rsidRPr="003650BF" w:rsidR="006A32BE">
              <w:t>ernational MMS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Premium MMS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National Diversions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Voicemail Deposit and Retrievals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Int</w:t>
            </w:r>
            <w:r w:rsidRPr="003650BF" w:rsidR="006A32BE">
              <w:t>ernational Roaming and Diversion</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Video Conferencing</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Optus Zoo and iZoo Browsing*</w:t>
            </w:r>
          </w:p>
        </w:tc>
        <w:tc>
          <w:tcPr>
            <w:tcW w:w="3600" w:type="dxa"/>
            <w:shd w:val="clear" w:color="auto" w:fill="auto"/>
          </w:tcPr>
          <w:p w:rsidR="00821024" w:rsidRPr="003650BF" w:rsidP="005B7B5C">
            <w:pPr>
              <w:pStyle w:val="BodyText"/>
              <w:spacing w:before="100" w:after="100"/>
            </w:pPr>
            <w:r w:rsidRPr="003650BF" w:rsidR="006A32BE">
              <w:t>Yes, u</w:t>
            </w:r>
            <w:r w:rsidRPr="003650BF" w:rsidR="006A32BE">
              <w:t>p to the monthly included data amount specified in Table 2A.</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Optus Zoo and iZoo Downloads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SMS to 966 (Zoo)</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Mobile Internet usage*</w:t>
            </w:r>
          </w:p>
        </w:tc>
        <w:tc>
          <w:tcPr>
            <w:tcW w:w="3600" w:type="dxa"/>
            <w:shd w:val="clear" w:color="auto" w:fill="auto"/>
          </w:tcPr>
          <w:p w:rsidR="00821024" w:rsidRPr="003650BF" w:rsidP="005B7B5C">
            <w:pPr>
              <w:pStyle w:val="BodyText"/>
              <w:spacing w:before="100" w:after="100"/>
            </w:pPr>
            <w:r w:rsidRPr="003650BF" w:rsidR="006A32BE">
              <w:t>Yes, up to the monthly</w:t>
            </w:r>
            <w:r w:rsidRPr="003650BF" w:rsidR="006A32BE">
              <w:t xml:space="preserve"> included data amount specified in Table 2A.</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Mobile as Modem</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Data Used while Roaming Inter</w:t>
            </w:r>
            <w:r w:rsidRPr="003650BF" w:rsidR="006A32BE">
              <w:t>nationally</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Content Packs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TrueLocal Usage</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Directory</w:t>
            </w:r>
            <w:r w:rsidRPr="003650BF" w:rsidR="006A32BE">
              <w:t xml:space="preserve"> Assistance- 1223</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19XX Numbers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1800, 13 and 1300 numbers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124YES(937)</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Insurance</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Handset Payments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Push To Talk (PTT)</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Calls to Satellite</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VOIP services</w:t>
            </w:r>
          </w:p>
        </w:tc>
        <w:tc>
          <w:tcPr>
            <w:tcW w:w="3600" w:type="dxa"/>
            <w:shd w:val="clear" w:color="auto" w:fill="auto"/>
          </w:tcPr>
          <w:p w:rsidR="00821024" w:rsidRPr="003650BF" w:rsidP="005B7B5C">
            <w:pPr>
              <w:pStyle w:val="BodyText"/>
              <w:spacing w:before="100" w:after="100"/>
            </w:pPr>
            <w:r w:rsidRPr="003650BF" w:rsidR="006A32BE">
              <w:t>No</w:t>
            </w:r>
          </w:p>
        </w:tc>
      </w:tr>
      <w:tr w:rsidTr="005B7B5C">
        <w:tblPrEx>
          <w:tblW w:w="9000" w:type="dxa"/>
          <w:tblInd w:w="828" w:type="dxa"/>
          <w:tblCellMar>
            <w:left w:w="115" w:type="dxa"/>
            <w:right w:w="115" w:type="dxa"/>
          </w:tblCellMar>
          <w:tblLook w:val="04A0"/>
        </w:tblPrEx>
        <w:trPr>
          <w:trHeight w:val="20"/>
        </w:trPr>
        <w:tc>
          <w:tcPr>
            <w:tcW w:w="5400" w:type="dxa"/>
            <w:shd w:val="clear" w:color="auto" w:fill="auto"/>
          </w:tcPr>
          <w:p w:rsidR="00821024" w:rsidRPr="003650BF" w:rsidP="005B7B5C">
            <w:pPr>
              <w:pStyle w:val="BodyText"/>
              <w:spacing w:before="100" w:after="100"/>
            </w:pPr>
            <w:r w:rsidRPr="003650BF" w:rsidR="006A32BE">
              <w:t>Surepage</w:t>
            </w:r>
          </w:p>
        </w:tc>
        <w:tc>
          <w:tcPr>
            <w:tcW w:w="3600" w:type="dxa"/>
            <w:shd w:val="clear" w:color="auto" w:fill="auto"/>
          </w:tcPr>
          <w:p w:rsidR="00821024" w:rsidRPr="003650BF" w:rsidP="005B7B5C">
            <w:pPr>
              <w:pStyle w:val="BodyText"/>
              <w:spacing w:before="100" w:after="100"/>
            </w:pPr>
            <w:r w:rsidRPr="003650BF" w:rsidR="006A32BE">
              <w:t>N</w:t>
            </w:r>
            <w:r w:rsidRPr="003650BF" w:rsidR="006A32BE">
              <w:t>o</w:t>
            </w:r>
          </w:p>
        </w:tc>
      </w:tr>
    </w:tbl>
    <w:p w:rsidR="00821024" w:rsidRPr="003650BF">
      <w:pPr>
        <w:pStyle w:val="BodyText"/>
      </w:pPr>
    </w:p>
    <w:p w:rsidR="00821024" w:rsidRPr="003650BF">
      <w:pPr>
        <w:pStyle w:val="BodyText"/>
        <w:ind w:left="720"/>
        <w:rPr>
          <w:b/>
        </w:rPr>
      </w:pPr>
      <w:r w:rsidRPr="003650BF" w:rsidR="006A32BE">
        <w:rPr>
          <w:b/>
        </w:rPr>
        <w:t>Table 2A – Charges and Cap Amounts for the Power Pack Bund</w:t>
      </w:r>
      <w:r w:rsidRPr="003650BF" w:rsidR="006A32BE">
        <w:rPr>
          <w:b/>
        </w:rPr>
        <w:t>les</w:t>
      </w:r>
    </w:p>
    <w:tbl>
      <w:tblPr>
        <w:tblStyle w:val="TableNormal"/>
        <w:tblW w:w="95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4950"/>
        <w:gridCol w:w="1530"/>
        <w:gridCol w:w="1530"/>
        <w:gridCol w:w="1530"/>
      </w:tblGrid>
      <w:tr w:rsidTr="005B7B5C">
        <w:tblPrEx>
          <w:tblW w:w="95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rPr>
          <w:tblHeader/>
        </w:trPr>
        <w:tc>
          <w:tcPr>
            <w:tcW w:w="4950" w:type="dxa"/>
            <w:shd w:val="clear" w:color="auto" w:fill="auto"/>
          </w:tcPr>
          <w:p w:rsidR="00821024" w:rsidRPr="003650BF" w:rsidP="005B7B5C">
            <w:pPr>
              <w:pStyle w:val="BodyText"/>
              <w:spacing w:before="100" w:after="100"/>
              <w:rPr>
                <w:lang w:eastAsia="en-AU"/>
              </w:rPr>
            </w:pPr>
          </w:p>
        </w:tc>
        <w:tc>
          <w:tcPr>
            <w:tcW w:w="1530"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$29 Power Pack Bundle</w:t>
            </w:r>
          </w:p>
        </w:tc>
        <w:tc>
          <w:tcPr>
            <w:tcW w:w="1530"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$59 Power Pack Bundle</w:t>
            </w:r>
          </w:p>
        </w:tc>
        <w:tc>
          <w:tcPr>
            <w:tcW w:w="1530"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$79 Power Pack Bundle</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Minimum Monthly charge</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$29</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$59</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$79</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Cap Start</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$29</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$59</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$79</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rFonts w:cs="Arial"/>
                <w:b/>
                <w:lang w:eastAsia="en-AU"/>
              </w:rPr>
            </w:pPr>
          </w:p>
        </w:tc>
        <w:tc>
          <w:tcPr>
            <w:tcW w:w="4590" w:type="dxa"/>
            <w:gridSpan w:val="3"/>
            <w:shd w:val="clear" w:color="auto" w:fill="auto"/>
          </w:tcPr>
          <w:p w:rsidR="00821024" w:rsidRPr="003650BF" w:rsidP="005B7B5C">
            <w:pPr>
              <w:pStyle w:val="BodyText"/>
              <w:spacing w:before="100" w:after="100"/>
              <w:jc w:val="center"/>
              <w:rPr>
                <w:b/>
                <w:lang w:eastAsia="en-AU"/>
              </w:rPr>
            </w:pPr>
            <w:r w:rsidRPr="003650BF" w:rsidR="006A32BE">
              <w:rPr>
                <w:b/>
                <w:lang w:eastAsia="en-AU"/>
              </w:rPr>
              <w:t>Choice of: either</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Monthly Included Mobile Internet Data (A)</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2</w:t>
            </w:r>
            <w:r w:rsidRPr="003650BF" w:rsidR="006A32BE">
              <w:rPr>
                <w:lang w:eastAsia="en-AU"/>
              </w:rPr>
              <w:t>00MB</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2GB</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3GB</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and/or</w:t>
            </w:r>
          </w:p>
        </w:tc>
        <w:tc>
          <w:tcPr>
            <w:tcW w:w="4590" w:type="dxa"/>
            <w:gridSpan w:val="3"/>
            <w:shd w:val="clear" w:color="auto" w:fill="auto"/>
          </w:tcPr>
          <w:p w:rsidR="00821024" w:rsidRPr="003650BF" w:rsidP="005B7B5C">
            <w:pPr>
              <w:pStyle w:val="BodyText"/>
              <w:spacing w:before="100" w:after="100"/>
              <w:jc w:val="center"/>
              <w:rPr>
                <w:b/>
                <w:lang w:eastAsia="en-AU"/>
              </w:rPr>
            </w:pPr>
            <w:r w:rsidRPr="003650BF" w:rsidR="006A32BE">
              <w:rPr>
                <w:b/>
                <w:lang w:eastAsia="en-AU"/>
              </w:rPr>
              <w:t>Or</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Unlimited BlackBerry POP3 Email and/o</w:t>
            </w:r>
            <w:r w:rsidRPr="003650BF" w:rsidR="006A32BE">
              <w:rPr>
                <w:b/>
                <w:lang w:eastAsia="en-AU"/>
              </w:rPr>
              <w:t>r Unlimited BlackBerry POP 3 Email and Browsing (B)</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Unlimited BlackBerry POP3 Email</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Unlimited Black</w:t>
            </w:r>
            <w:r w:rsidRPr="003650BF" w:rsidR="006A32BE">
              <w:rPr>
                <w:lang w:eastAsia="en-AU"/>
              </w:rPr>
              <w:t>Berry POP3 Email and Browsing plus 750MB</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Unlimited BlackBerry POP3 Email and Browsing plus 1GB</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Unlimited Mobile Access to Facebook®, Twitter, LinkedIn, Ebay</w:t>
            </w:r>
            <w:r w:rsidRPr="003650BF" w:rsidR="006A32BE">
              <w:rPr>
                <w:b/>
                <w:lang w:eastAsia="en-AU"/>
              </w:rPr>
              <w:t>, Four Square, MySpace</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 (Only if Mobile Internet Data is selected)</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"Included Value" per</w:t>
            </w:r>
            <w:r w:rsidRPr="003650BF" w:rsidR="006A32BE">
              <w:rPr>
                <w:b/>
                <w:lang w:eastAsia="en-AU"/>
              </w:rPr>
              <w:t xml:space="preserve"> month</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$180</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$700</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$900</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Unlimited Standard National SMS and MMS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No</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yes' for 5</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w:t>
            </w:r>
            <w:r w:rsidRPr="003650BF" w:rsidR="006A32BE">
              <w:rPr>
                <w:lang w:eastAsia="en-AU"/>
              </w:rPr>
              <w:t>es</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Standard National Voice call charges </w:t>
            </w:r>
            <w:r w:rsidRPr="003650BF" w:rsidR="006A32BE">
              <w:rPr>
                <w:lang w:eastAsia="en-AU"/>
              </w:rPr>
              <w:t>(per minute)</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$0.90</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w:t>
            </w:r>
            <w:r w:rsidRPr="003650BF" w:rsidR="006A32BE">
              <w:rPr>
                <w:lang w:eastAsia="en-AU"/>
              </w:rPr>
              <w:t>.90</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$0.90</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i/>
                <w:iCs/>
                <w:lang w:eastAsia="en-AU"/>
              </w:rPr>
            </w:pPr>
            <w:r w:rsidRPr="003650BF" w:rsidR="006A32BE">
              <w:rPr>
                <w:b/>
                <w:i/>
                <w:iCs/>
                <w:lang w:eastAsia="en-AU"/>
              </w:rPr>
              <w:t>Flagfall</w:t>
            </w:r>
            <w:r w:rsidRPr="003650BF" w:rsidR="006A32BE">
              <w:rPr>
                <w:b/>
                <w:lang w:eastAsia="en-AU"/>
              </w:rPr>
              <w:t xml:space="preserve"> for national voice calls (Call Connection Charge)</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Standard N</w:t>
            </w:r>
            <w:r w:rsidRPr="003650BF" w:rsidR="006A32BE">
              <w:rPr>
                <w:b/>
                <w:lang w:eastAsia="en-AU"/>
              </w:rPr>
              <w:t xml:space="preserve">ational SMS Charges </w:t>
            </w:r>
            <w:r w:rsidRPr="003650BF" w:rsidR="006A32BE">
              <w:rPr>
                <w:lang w:eastAsia="en-AU"/>
              </w:rPr>
              <w:t>(for standard SMS of up to 160 characters)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$0.25</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Unlimited</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Unlimited</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Natio</w:t>
            </w:r>
            <w:r w:rsidRPr="003650BF" w:rsidR="006A32BE">
              <w:rPr>
                <w:b/>
                <w:lang w:eastAsia="en-AU"/>
              </w:rPr>
              <w:t xml:space="preserve">nal Photo Message </w:t>
            </w:r>
            <w:r w:rsidRPr="003650BF" w:rsidR="006A32BE">
              <w:rPr>
                <w:lang w:eastAsia="en-AU"/>
              </w:rPr>
              <w:t>(per message)</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$0.50</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Unlimited</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Unlimited</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Nat</w:t>
            </w:r>
            <w:r w:rsidRPr="003650BF" w:rsidR="006A32BE">
              <w:rPr>
                <w:b/>
                <w:lang w:eastAsia="en-AU"/>
              </w:rPr>
              <w:t xml:space="preserve">ional Video Calling </w:t>
            </w:r>
            <w:r w:rsidRPr="003650BF" w:rsidR="006A32BE">
              <w:rPr>
                <w:lang w:eastAsia="en-AU"/>
              </w:rPr>
              <w:t>(per minute)</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$1.00</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$1.00</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$1.00</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i/>
                <w:iCs/>
                <w:lang w:eastAsia="en-AU"/>
              </w:rPr>
            </w:pPr>
            <w:r w:rsidRPr="003650BF" w:rsidR="006A32BE">
              <w:rPr>
                <w:b/>
                <w:i/>
                <w:iCs/>
                <w:lang w:eastAsia="en-AU"/>
              </w:rPr>
              <w:t xml:space="preserve">Flagfall </w:t>
            </w:r>
            <w:r w:rsidRPr="003650BF" w:rsidR="006A32BE">
              <w:rPr>
                <w:b/>
                <w:lang w:eastAsia="en-AU"/>
              </w:rPr>
              <w:t xml:space="preserve">for National Video Calls </w:t>
            </w:r>
            <w:r w:rsidRPr="003650BF" w:rsidR="006A32BE">
              <w:rPr>
                <w:lang w:eastAsia="en-AU"/>
              </w:rPr>
              <w:t>(per call)</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w:t>
            </w:r>
            <w:r w:rsidRPr="003650BF" w:rsidR="006A32BE">
              <w:rPr>
                <w:lang w:eastAsia="en-AU"/>
              </w:rPr>
              <w:t>.35</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$0.35</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iCs/>
                <w:lang w:eastAsia="en-AU"/>
              </w:rPr>
              <w:t>Excess Data Charge</w:t>
            </w:r>
            <w:r w:rsidRPr="003650BF" w:rsidR="006A32BE">
              <w:rPr>
                <w:i/>
                <w:iCs/>
                <w:lang w:eastAsia="en-AU"/>
              </w:rPr>
              <w:t xml:space="preserve"> (charged per kb, includes uploads and downloads)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$0.50/MB</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w:t>
            </w:r>
            <w:r w:rsidRPr="003650BF" w:rsidR="006A32BE">
              <w:rPr>
                <w:lang w:eastAsia="en-AU"/>
              </w:rPr>
              <w:t>0.25/MB</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$0.25/MB</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VoiceMail</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 Deposits/ $0.90 per min Retriev</w:t>
            </w:r>
            <w:r w:rsidRPr="003650BF" w:rsidR="006A32BE">
              <w:rPr>
                <w:lang w:eastAsia="en-AU"/>
              </w:rPr>
              <w:t>al</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 Deposits/ $0.30 per 30 secs Retrieval</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$0 Deposits/ $0.30 per 30 secs Retrieval</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Other call ch</w:t>
            </w:r>
            <w:r w:rsidRPr="003650BF" w:rsidR="006A32BE">
              <w:rPr>
                <w:b/>
                <w:lang w:eastAsia="en-AU"/>
              </w:rPr>
              <w:t xml:space="preserve">arges </w:t>
            </w:r>
            <w:r w:rsidRPr="003650BF" w:rsidR="006A32BE">
              <w:rPr>
                <w:lang w:eastAsia="en-AU"/>
              </w:rPr>
              <w:t>(for example international calls, calls to mobiles)</w:t>
            </w:r>
          </w:p>
        </w:tc>
        <w:tc>
          <w:tcPr>
            <w:tcW w:w="4590" w:type="dxa"/>
            <w:gridSpan w:val="3"/>
            <w:shd w:val="clear" w:color="auto" w:fill="auto"/>
          </w:tcPr>
          <w:p w:rsidR="00821024" w:rsidRPr="003650BF" w:rsidP="005B7B5C">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w:t>
            </w:r>
            <w:r w:rsidRPr="003650BF" w:rsidR="006A32BE">
              <w:rPr>
                <w:i/>
                <w:iCs/>
                <w:lang w:eastAsia="en-AU"/>
              </w:rPr>
              <w:t>g table</w:t>
            </w:r>
            <w:r w:rsidRPr="003650BF" w:rsidR="006A32BE">
              <w:rPr>
                <w:lang w:eastAsia="en-AU"/>
              </w:rPr>
              <w:t xml:space="preserve"> and </w:t>
            </w:r>
            <w:r w:rsidR="002152AA">
              <w:fldChar w:fldCharType="begin"/>
            </w:r>
            <w:r w:rsidR="002152AA">
              <w:instrText xml:space="preserve"> HYPERLINK "http://www.optus.com.au/content/dam/o</w:instrText>
            </w:r>
            <w:r w:rsidR="002152AA">
              <w:instrText xml:space="preserve">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Other conditions </w:t>
            </w:r>
          </w:p>
        </w:tc>
        <w:tc>
          <w:tcPr>
            <w:tcW w:w="4590" w:type="dxa"/>
            <w:gridSpan w:val="3"/>
            <w:shd w:val="clear" w:color="auto" w:fill="auto"/>
          </w:tcPr>
          <w:p w:rsidR="00821024" w:rsidRPr="003650BF" w:rsidP="005B7B5C">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"http://www.optus.com.au/content/dam/optus/appendix/Appendix%20S/A</w:instrText>
            </w:r>
            <w:r w:rsidR="002152AA">
              <w:instrText xml:space="preserve">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'excessive use,' 'unreasonab</w:t>
            </w:r>
            <w:r w:rsidRPr="003650BF" w:rsidR="006A32BE">
              <w:rPr>
                <w:lang w:eastAsia="en-AU"/>
              </w:rPr>
              <w:t>le use,' 'unacceptable use' and commercial use.</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Available on Non Fixed Contract </w:t>
            </w:r>
            <w:r w:rsidRPr="003650BF" w:rsidR="006A32BE">
              <w:rPr>
                <w:lang w:eastAsia="en-AU"/>
              </w:rPr>
              <w:t>(Month to Month)</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w:t>
            </w:r>
            <w:r w:rsidRPr="003650BF" w:rsidR="006A32BE">
              <w:rPr>
                <w:lang w:eastAsia="en-AU"/>
              </w:rPr>
              <w:t>es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Available on a Fixed Term Contract </w:t>
            </w:r>
            <w:r w:rsidRPr="003650BF" w:rsidR="006A32BE">
              <w:rPr>
                <w:lang w:eastAsia="en-AU"/>
              </w:rPr>
              <w:t>(12 or 24 Months)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Yes</w:t>
            </w:r>
          </w:p>
        </w:tc>
      </w:tr>
      <w:tr w:rsidTr="005B7B5C">
        <w:tblPrEx>
          <w:tblW w:w="9540" w:type="dxa"/>
          <w:tblInd w:w="828" w:type="dxa"/>
          <w:tblLayout w:type="fixed"/>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b/>
                <w:lang w:eastAsia="en-AU"/>
              </w:rPr>
            </w:pPr>
            <w:r w:rsidRPr="003650BF" w:rsidR="006A32BE">
              <w:rPr>
                <w:b/>
                <w:lang w:eastAsia="en-AU"/>
              </w:rPr>
              <w:t>Minimum Total Cos</w:t>
            </w:r>
            <w:r w:rsidRPr="003650BF" w:rsidR="006A32BE">
              <w:rPr>
                <w:b/>
                <w:lang w:eastAsia="en-AU"/>
              </w:rPr>
              <w:t xml:space="preserve">t of the Power Pack Bundles over a 24 month minimum term </w:t>
            </w:r>
            <w:r w:rsidRPr="003650BF" w:rsidR="006A32BE">
              <w:rPr>
                <w:lang w:eastAsia="en-AU"/>
              </w:rPr>
              <w:t>(amou</w:t>
            </w:r>
            <w:r w:rsidRPr="003650BF" w:rsidR="006A32BE">
              <w:rPr>
                <w:lang w:eastAsia="en-AU"/>
              </w:rPr>
              <w:t>nt excludes any handset repayments if any)</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$696</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$1,416</w:t>
            </w:r>
          </w:p>
        </w:tc>
        <w:tc>
          <w:tcPr>
            <w:tcW w:w="1530" w:type="dxa"/>
            <w:shd w:val="clear" w:color="auto" w:fill="auto"/>
          </w:tcPr>
          <w:p w:rsidR="00821024" w:rsidRPr="003650BF" w:rsidP="005B7B5C">
            <w:pPr>
              <w:pStyle w:val="BodyText"/>
              <w:spacing w:before="100" w:after="100"/>
              <w:jc w:val="center"/>
              <w:rPr>
                <w:lang w:eastAsia="en-AU"/>
              </w:rPr>
            </w:pPr>
            <w:r w:rsidRPr="003650BF" w:rsidR="006A32BE">
              <w:rPr>
                <w:lang w:eastAsia="en-AU"/>
              </w:rPr>
              <w:t>$1,896</w:t>
            </w:r>
          </w:p>
        </w:tc>
      </w:tr>
    </w:tbl>
    <w:p w:rsidR="00821024" w:rsidRPr="003650BF">
      <w:pPr>
        <w:pStyle w:val="BodyText"/>
      </w:pPr>
    </w:p>
    <w:p w:rsidR="00821024" w:rsidRPr="003650BF">
      <w:pPr>
        <w:pStyle w:val="BodyText"/>
        <w:ind w:left="720"/>
        <w:rPr>
          <w:b/>
        </w:rPr>
      </w:pPr>
      <w:r w:rsidRPr="003650BF" w:rsidR="006A32BE">
        <w:rPr>
          <w:b/>
        </w:rPr>
        <w:t>Table 1C – Eligible for Unlimited B</w:t>
      </w:r>
      <w:r w:rsidRPr="003650BF" w:rsidR="006A32BE">
        <w:rPr>
          <w:b/>
        </w:rPr>
        <w:t>lackBerry POP3 Email</w:t>
      </w:r>
    </w:p>
    <w:tbl>
      <w:tblPr>
        <w:tblStyle w:val="TableNormal"/>
        <w:tblW w:w="927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950"/>
        <w:gridCol w:w="4320"/>
      </w:tblGrid>
      <w:tr w:rsidTr="005B7B5C">
        <w:tblPrEx>
          <w:tblW w:w="927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4950" w:type="dxa"/>
            <w:shd w:val="clear" w:color="auto" w:fill="auto"/>
          </w:tcPr>
          <w:p w:rsidR="00821024" w:rsidRPr="003650BF" w:rsidP="005B7B5C">
            <w:pPr>
              <w:pStyle w:val="BodyText"/>
              <w:spacing w:before="100" w:after="100"/>
              <w:rPr>
                <w:b/>
                <w:snapToGrid w:val="0"/>
              </w:rPr>
            </w:pPr>
            <w:r w:rsidRPr="003650BF" w:rsidR="006A32BE">
              <w:rPr>
                <w:b/>
                <w:snapToGrid w:val="0"/>
              </w:rPr>
              <w:t>Call Type</w:t>
            </w:r>
          </w:p>
        </w:tc>
        <w:tc>
          <w:tcPr>
            <w:tcW w:w="4320" w:type="dxa"/>
            <w:shd w:val="clear" w:color="auto" w:fill="auto"/>
          </w:tcPr>
          <w:p w:rsidR="00821024" w:rsidRPr="003650BF" w:rsidP="005B7B5C">
            <w:pPr>
              <w:pStyle w:val="BodyText"/>
              <w:spacing w:before="100" w:after="100"/>
              <w:rPr>
                <w:b/>
                <w:snapToGrid w:val="0"/>
              </w:rPr>
            </w:pPr>
            <w:r w:rsidRPr="003650BF" w:rsidR="006A32BE">
              <w:rPr>
                <w:b/>
                <w:snapToGrid w:val="0"/>
              </w:rPr>
              <w:t>Eligible Data</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napToGrid w:val="0"/>
              </w:rPr>
            </w:pPr>
            <w:r w:rsidRPr="003650BF" w:rsidR="006A32BE">
              <w:rPr>
                <w:snapToGrid w:val="0"/>
              </w:rPr>
              <w:t>BlackBerry Email (POP3)</w:t>
            </w:r>
          </w:p>
        </w:tc>
        <w:tc>
          <w:tcPr>
            <w:tcW w:w="4320" w:type="dxa"/>
            <w:shd w:val="clear" w:color="auto" w:fill="auto"/>
          </w:tcPr>
          <w:p w:rsidR="00821024" w:rsidRPr="003650BF" w:rsidP="005B7B5C">
            <w:pPr>
              <w:pStyle w:val="BodyText"/>
              <w:spacing w:before="100" w:after="100"/>
              <w:rPr>
                <w:snapToGrid w:val="0"/>
              </w:rPr>
            </w:pPr>
            <w:r w:rsidRPr="003650BF" w:rsidR="006A32BE">
              <w:rPr>
                <w:snapToGrid w:val="0"/>
              </w:rPr>
              <w:t>Yes</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napToGrid w:val="0"/>
              </w:rPr>
            </w:pPr>
            <w:r w:rsidRPr="003650BF" w:rsidR="006A32BE">
              <w:rPr>
                <w:snapToGrid w:val="0"/>
              </w:rPr>
              <w:t>Internet Browsing th</w:t>
            </w:r>
            <w:r w:rsidRPr="003650BF" w:rsidR="006A32BE">
              <w:rPr>
                <w:snapToGrid w:val="0"/>
              </w:rPr>
              <w:t>rough the BlackBerry Browser</w:t>
            </w:r>
          </w:p>
        </w:tc>
        <w:tc>
          <w:tcPr>
            <w:tcW w:w="4320" w:type="dxa"/>
            <w:shd w:val="clear" w:color="auto" w:fill="auto"/>
          </w:tcPr>
          <w:p w:rsidR="00821024" w:rsidRPr="003650BF" w:rsidP="005B7B5C">
            <w:pPr>
              <w:pStyle w:val="BodyText"/>
              <w:spacing w:before="100" w:after="100"/>
              <w:rPr>
                <w:snapToGrid w:val="0"/>
              </w:rPr>
            </w:pPr>
            <w:r w:rsidRPr="003650BF" w:rsidR="006A32BE">
              <w:rPr>
                <w:snapToGrid w:val="0"/>
              </w:rPr>
              <w:t>No</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napToGrid w:val="0"/>
              </w:rPr>
            </w:pPr>
            <w:r w:rsidRPr="003650BF" w:rsidR="006A32BE">
              <w:rPr>
                <w:snapToGrid w:val="0"/>
              </w:rPr>
              <w:t>Optus Zoo downloads and subsc</w:t>
            </w:r>
            <w:r w:rsidRPr="003650BF" w:rsidR="006A32BE">
              <w:rPr>
                <w:snapToGrid w:val="0"/>
              </w:rPr>
              <w:t>riptions</w:t>
            </w:r>
          </w:p>
        </w:tc>
        <w:tc>
          <w:tcPr>
            <w:tcW w:w="4320" w:type="dxa"/>
            <w:shd w:val="clear" w:color="auto" w:fill="auto"/>
          </w:tcPr>
          <w:p w:rsidR="00821024" w:rsidRPr="003650BF" w:rsidP="005B7B5C">
            <w:pPr>
              <w:pStyle w:val="BodyText"/>
              <w:spacing w:before="100" w:after="100"/>
            </w:pPr>
            <w:r w:rsidRPr="003650BF" w:rsidR="006A32BE">
              <w:rPr>
                <w:snapToGrid w:val="0"/>
              </w:rPr>
              <w:t>No</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napToGrid w:val="0"/>
              </w:rPr>
            </w:pPr>
            <w:r w:rsidRPr="003650BF" w:rsidR="006A32BE">
              <w:rPr>
                <w:snapToGrid w:val="0"/>
              </w:rPr>
              <w:t>Optus Zoo GPRS WAP browsing</w:t>
            </w:r>
          </w:p>
        </w:tc>
        <w:tc>
          <w:tcPr>
            <w:tcW w:w="4320" w:type="dxa"/>
            <w:shd w:val="clear" w:color="auto" w:fill="auto"/>
          </w:tcPr>
          <w:p w:rsidR="00821024" w:rsidRPr="003650BF" w:rsidP="005B7B5C">
            <w:pPr>
              <w:pStyle w:val="BodyText"/>
              <w:spacing w:before="100" w:after="100"/>
              <w:rPr>
                <w:snapToGrid w:val="0"/>
              </w:rPr>
            </w:pPr>
            <w:r w:rsidRPr="003650BF" w:rsidR="006A32BE">
              <w:rPr>
                <w:snapToGrid w:val="0"/>
              </w:rPr>
              <w:t>No</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zCs w:val="20"/>
              </w:rPr>
            </w:pPr>
            <w:r w:rsidRPr="003650BF" w:rsidR="006A32BE">
              <w:rPr>
                <w:szCs w:val="20"/>
              </w:rPr>
              <w:t>Applications from Optus and third party applications t</w:t>
            </w:r>
            <w:r w:rsidRPr="003650BF" w:rsidR="006A32BE">
              <w:rPr>
                <w:szCs w:val="20"/>
              </w:rPr>
              <w:t>hat require a BlackBerry Data connection</w:t>
            </w:r>
          </w:p>
        </w:tc>
        <w:tc>
          <w:tcPr>
            <w:tcW w:w="4320" w:type="dxa"/>
            <w:shd w:val="clear" w:color="auto" w:fill="auto"/>
          </w:tcPr>
          <w:p w:rsidR="00821024" w:rsidRPr="003650BF" w:rsidP="005B7B5C">
            <w:pPr>
              <w:pStyle w:val="BodyText"/>
              <w:spacing w:before="100" w:after="100"/>
              <w:rPr>
                <w:snapToGrid w:val="0"/>
              </w:rPr>
            </w:pPr>
            <w:r w:rsidRPr="003650BF" w:rsidR="006A32BE">
              <w:rPr>
                <w:snapToGrid w:val="0"/>
              </w:rPr>
              <w:t>No</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napToGrid w:val="0"/>
              </w:rPr>
            </w:pPr>
            <w:r w:rsidRPr="003650BF" w:rsidR="006A32BE">
              <w:rPr>
                <w:snapToGrid w:val="0"/>
              </w:rPr>
              <w:t>All other call types or usage</w:t>
            </w:r>
          </w:p>
        </w:tc>
        <w:tc>
          <w:tcPr>
            <w:tcW w:w="4320" w:type="dxa"/>
            <w:shd w:val="clear" w:color="auto" w:fill="auto"/>
          </w:tcPr>
          <w:p w:rsidR="00821024" w:rsidRPr="003650BF" w:rsidP="005B7B5C">
            <w:pPr>
              <w:pStyle w:val="BodyText"/>
              <w:spacing w:before="100" w:after="100"/>
              <w:rPr>
                <w:snapToGrid w:val="0"/>
              </w:rPr>
            </w:pPr>
            <w:r w:rsidRPr="003650BF" w:rsidR="006A32BE">
              <w:rPr>
                <w:snapToGrid w:val="0"/>
              </w:rPr>
              <w:t>No</w:t>
            </w:r>
          </w:p>
        </w:tc>
      </w:tr>
    </w:tbl>
    <w:p w:rsidR="00821024" w:rsidRPr="003650BF">
      <w:pPr>
        <w:pStyle w:val="BodyText"/>
      </w:pPr>
      <w:bookmarkStart w:id="897" w:name="XtraLex_rfmt_Tbx23S"/>
      <w:bookmarkStart w:id="898" w:name="XtraLex_rfmt_Tbx23E"/>
      <w:bookmarkEnd w:id="897"/>
      <w:bookmarkEnd w:id="898"/>
    </w:p>
    <w:p w:rsidR="00821024" w:rsidRPr="003650BF">
      <w:pPr>
        <w:pStyle w:val="BodyText"/>
        <w:ind w:left="720"/>
        <w:rPr>
          <w:b/>
        </w:rPr>
      </w:pPr>
      <w:r w:rsidRPr="003650BF" w:rsidR="006A32BE">
        <w:rPr>
          <w:b/>
        </w:rPr>
        <w:t>Table 1D – Elig</w:t>
      </w:r>
      <w:r w:rsidRPr="003650BF" w:rsidR="006A32BE">
        <w:rPr>
          <w:b/>
        </w:rPr>
        <w:t>ible for Unlimited BlackBerry POP3 Email &amp; Browsing</w:t>
      </w:r>
    </w:p>
    <w:tbl>
      <w:tblPr>
        <w:tblStyle w:val="TableNormal"/>
        <w:tblW w:w="927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950"/>
        <w:gridCol w:w="4320"/>
      </w:tblGrid>
      <w:tr w:rsidTr="005B7B5C">
        <w:tblPrEx>
          <w:tblW w:w="927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4950" w:type="dxa"/>
            <w:shd w:val="clear" w:color="auto" w:fill="auto"/>
          </w:tcPr>
          <w:p w:rsidR="00821024" w:rsidRPr="003650BF" w:rsidP="005B7B5C">
            <w:pPr>
              <w:pStyle w:val="BodyText"/>
              <w:spacing w:before="100" w:after="100"/>
              <w:rPr>
                <w:b/>
                <w:snapToGrid w:val="0"/>
              </w:rPr>
            </w:pPr>
            <w:r w:rsidRPr="003650BF" w:rsidR="006A32BE">
              <w:rPr>
                <w:b/>
                <w:snapToGrid w:val="0"/>
              </w:rPr>
              <w:t>Call Type</w:t>
            </w:r>
          </w:p>
        </w:tc>
        <w:tc>
          <w:tcPr>
            <w:tcW w:w="4320" w:type="dxa"/>
            <w:shd w:val="clear" w:color="auto" w:fill="auto"/>
          </w:tcPr>
          <w:p w:rsidR="00821024" w:rsidRPr="003650BF" w:rsidP="005B7B5C">
            <w:pPr>
              <w:pStyle w:val="BodyText"/>
              <w:spacing w:before="100" w:after="100"/>
              <w:rPr>
                <w:b/>
                <w:snapToGrid w:val="0"/>
              </w:rPr>
            </w:pPr>
            <w:r w:rsidRPr="003650BF" w:rsidR="006A32BE">
              <w:rPr>
                <w:b/>
                <w:snapToGrid w:val="0"/>
              </w:rPr>
              <w:t>Eligible Data</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napToGrid w:val="0"/>
              </w:rPr>
            </w:pPr>
            <w:r w:rsidRPr="003650BF" w:rsidR="006A32BE">
              <w:rPr>
                <w:snapToGrid w:val="0"/>
              </w:rPr>
              <w:t>BlackBerry Email (POP3)</w:t>
            </w:r>
          </w:p>
        </w:tc>
        <w:tc>
          <w:tcPr>
            <w:tcW w:w="4320" w:type="dxa"/>
            <w:shd w:val="clear" w:color="auto" w:fill="auto"/>
          </w:tcPr>
          <w:p w:rsidR="00821024" w:rsidRPr="003650BF" w:rsidP="005B7B5C">
            <w:pPr>
              <w:pStyle w:val="BodyText"/>
              <w:spacing w:before="100" w:after="100"/>
              <w:rPr>
                <w:snapToGrid w:val="0"/>
              </w:rPr>
            </w:pPr>
            <w:r w:rsidRPr="003650BF" w:rsidR="006A32BE">
              <w:rPr>
                <w:snapToGrid w:val="0"/>
              </w:rPr>
              <w:t>Yes</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napToGrid w:val="0"/>
              </w:rPr>
            </w:pPr>
            <w:r w:rsidRPr="003650BF" w:rsidR="006A32BE">
              <w:rPr>
                <w:snapToGrid w:val="0"/>
              </w:rPr>
              <w:t>Internet Browsing through the BlackBerry Browser</w:t>
            </w:r>
          </w:p>
        </w:tc>
        <w:tc>
          <w:tcPr>
            <w:tcW w:w="4320" w:type="dxa"/>
            <w:shd w:val="clear" w:color="auto" w:fill="auto"/>
          </w:tcPr>
          <w:p w:rsidR="00821024" w:rsidRPr="003650BF" w:rsidP="005B7B5C">
            <w:pPr>
              <w:pStyle w:val="BodyText"/>
              <w:spacing w:before="100" w:after="100"/>
              <w:rPr>
                <w:snapToGrid w:val="0"/>
              </w:rPr>
            </w:pPr>
            <w:r w:rsidRPr="003650BF" w:rsidR="006A32BE">
              <w:rPr>
                <w:snapToGrid w:val="0"/>
              </w:rPr>
              <w:t>Yes</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napToGrid w:val="0"/>
              </w:rPr>
            </w:pPr>
            <w:r w:rsidRPr="003650BF" w:rsidR="006A32BE">
              <w:rPr>
                <w:snapToGrid w:val="0"/>
              </w:rPr>
              <w:t>O</w:t>
            </w:r>
            <w:r w:rsidRPr="003650BF" w:rsidR="006A32BE">
              <w:rPr>
                <w:snapToGrid w:val="0"/>
              </w:rPr>
              <w:t>ptus Zoo downloads and subscriptions</w:t>
            </w:r>
          </w:p>
        </w:tc>
        <w:tc>
          <w:tcPr>
            <w:tcW w:w="4320" w:type="dxa"/>
            <w:shd w:val="clear" w:color="auto" w:fill="auto"/>
          </w:tcPr>
          <w:p w:rsidR="00821024" w:rsidRPr="003650BF" w:rsidP="005B7B5C">
            <w:pPr>
              <w:pStyle w:val="BodyText"/>
              <w:spacing w:before="100" w:after="100"/>
            </w:pPr>
            <w:r w:rsidRPr="003650BF" w:rsidR="006A32BE">
              <w:rPr>
                <w:snapToGrid w:val="0"/>
              </w:rPr>
              <w:t>No</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napToGrid w:val="0"/>
              </w:rPr>
            </w:pPr>
            <w:r w:rsidRPr="003650BF" w:rsidR="006A32BE">
              <w:rPr>
                <w:snapToGrid w:val="0"/>
              </w:rPr>
              <w:t>Optus Zoo GPRS WAP browsing</w:t>
            </w:r>
          </w:p>
        </w:tc>
        <w:tc>
          <w:tcPr>
            <w:tcW w:w="4320" w:type="dxa"/>
            <w:shd w:val="clear" w:color="auto" w:fill="auto"/>
          </w:tcPr>
          <w:p w:rsidR="00821024" w:rsidRPr="003650BF" w:rsidP="005B7B5C">
            <w:pPr>
              <w:pStyle w:val="BodyText"/>
              <w:spacing w:before="100" w:after="100"/>
              <w:rPr>
                <w:snapToGrid w:val="0"/>
              </w:rPr>
            </w:pPr>
            <w:r w:rsidRPr="003650BF" w:rsidR="006A32BE">
              <w:rPr>
                <w:snapToGrid w:val="0"/>
              </w:rPr>
              <w:t>No</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zCs w:val="20"/>
              </w:rPr>
            </w:pPr>
            <w:r w:rsidRPr="003650BF" w:rsidR="006A32BE">
              <w:rPr>
                <w:szCs w:val="20"/>
              </w:rPr>
              <w:t>Applications from Optu</w:t>
            </w:r>
            <w:r w:rsidRPr="003650BF" w:rsidR="006A32BE">
              <w:rPr>
                <w:szCs w:val="20"/>
              </w:rPr>
              <w:t xml:space="preserve">s and third party applications that require a BlackBerry Data </w:t>
            </w:r>
            <w:r w:rsidRPr="003650BF" w:rsidR="006A32BE">
              <w:rPr>
                <w:szCs w:val="20"/>
              </w:rPr>
              <w:t>connection</w:t>
            </w:r>
          </w:p>
        </w:tc>
        <w:tc>
          <w:tcPr>
            <w:tcW w:w="4320" w:type="dxa"/>
            <w:shd w:val="clear" w:color="auto" w:fill="auto"/>
          </w:tcPr>
          <w:p w:rsidR="00821024" w:rsidRPr="003650BF" w:rsidP="005B7B5C">
            <w:pPr>
              <w:pStyle w:val="BodyText"/>
              <w:spacing w:before="100" w:after="100"/>
              <w:rPr>
                <w:snapToGrid w:val="0"/>
              </w:rPr>
            </w:pPr>
            <w:r w:rsidRPr="003650BF" w:rsidR="006A32BE">
              <w:rPr>
                <w:snapToGrid w:val="0"/>
              </w:rPr>
              <w:t>Yes</w:t>
            </w:r>
          </w:p>
        </w:tc>
      </w:tr>
      <w:tr w:rsidTr="005B7B5C">
        <w:tblPrEx>
          <w:tblW w:w="9270" w:type="dxa"/>
          <w:tblInd w:w="828" w:type="dxa"/>
          <w:tblCellMar>
            <w:left w:w="115" w:type="dxa"/>
            <w:right w:w="115" w:type="dxa"/>
          </w:tblCellMar>
          <w:tblLook w:val="04A0"/>
        </w:tblPrEx>
        <w:tc>
          <w:tcPr>
            <w:tcW w:w="4950" w:type="dxa"/>
            <w:shd w:val="clear" w:color="auto" w:fill="auto"/>
          </w:tcPr>
          <w:p w:rsidR="00821024" w:rsidRPr="003650BF" w:rsidP="005B7B5C">
            <w:pPr>
              <w:pStyle w:val="BodyText"/>
              <w:spacing w:before="100" w:after="100"/>
              <w:rPr>
                <w:snapToGrid w:val="0"/>
              </w:rPr>
            </w:pPr>
            <w:r w:rsidRPr="003650BF" w:rsidR="006A32BE">
              <w:rPr>
                <w:snapToGrid w:val="0"/>
              </w:rPr>
              <w:t>All other call types or usage</w:t>
            </w:r>
          </w:p>
        </w:tc>
        <w:tc>
          <w:tcPr>
            <w:tcW w:w="4320" w:type="dxa"/>
            <w:shd w:val="clear" w:color="auto" w:fill="auto"/>
          </w:tcPr>
          <w:p w:rsidR="00821024" w:rsidRPr="003650BF" w:rsidP="005B7B5C">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ind w:left="720"/>
        <w:rPr>
          <w:b/>
        </w:rPr>
      </w:pPr>
      <w:r w:rsidRPr="003650BF" w:rsidR="006A32BE">
        <w:rPr>
          <w:b/>
        </w:rPr>
        <w:t>Table 2A – Charges and Cap Amounts for the Power</w:t>
      </w:r>
      <w:r w:rsidRPr="003650BF" w:rsidR="006A32BE">
        <w:rPr>
          <w:b/>
        </w:rPr>
        <w:t xml:space="preserve"> Pack Bundles</w:t>
      </w:r>
    </w:p>
    <w:p w:rsidR="00821024" w:rsidRPr="003650BF">
      <w:pPr>
        <w:pStyle w:val="Heading6"/>
      </w:pPr>
      <w:bookmarkStart w:id="899" w:name="_Toc447831806"/>
      <w:bookmarkStart w:id="900" w:name="_Toc30757882"/>
      <w:r w:rsidRPr="003650BF" w:rsidR="006A32BE">
        <w:t xml:space="preserve">What happens if the </w:t>
      </w:r>
      <w:r w:rsidRPr="003650BF" w:rsidR="006A32BE">
        <w:rPr>
          <w:i/>
        </w:rPr>
        <w:t xml:space="preserve">service is cancelled </w:t>
      </w:r>
      <w:r w:rsidRPr="003650BF" w:rsidR="006A32BE">
        <w:t>early?</w:t>
      </w:r>
      <w:bookmarkEnd w:id="899"/>
      <w:bookmarkEnd w:id="900"/>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befor</w:t>
      </w:r>
      <w:r w:rsidRPr="003650BF" w:rsidR="006A32BE">
        <w:t xml:space="preserve">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r w:rsidRPr="003650BF" w:rsidR="006A32BE">
        <w:t xml:space="preserve">any usage charges incurred up to, and including, the </w:t>
      </w:r>
      <w:r w:rsidRPr="003650BF" w:rsidR="006A32BE">
        <w:rPr>
          <w:i/>
        </w:rPr>
        <w:t xml:space="preserve">cancellation date; </w:t>
      </w:r>
      <w:r w:rsidRPr="003650BF" w:rsidR="006A32BE">
        <w:t>plus</w:t>
      </w:r>
    </w:p>
    <w:p w:rsidR="00821024" w:rsidRPr="003650BF">
      <w:pPr>
        <w:pStyle w:val="Heading8"/>
      </w:pPr>
      <w:bookmarkStart w:id="901" w:name="_Ref447904158"/>
      <w:r w:rsidRPr="003650BF" w:rsidR="006A32BE">
        <w:t xml:space="preserve">the </w:t>
      </w:r>
      <w:r w:rsidRPr="003650BF" w:rsidR="006A32BE">
        <w:rPr>
          <w:i/>
        </w:rPr>
        <w:t>cancellation f</w:t>
      </w:r>
      <w:r w:rsidRPr="003650BF" w:rsidR="006A32BE">
        <w:rPr>
          <w:i/>
        </w:rPr>
        <w:t xml:space="preserve">ee </w:t>
      </w:r>
      <w:r w:rsidRPr="003650BF" w:rsidR="006A32BE">
        <w:t>set in paragraph </w:t>
      </w:r>
      <w:r w:rsidRPr="003650BF" w:rsidR="006A32BE">
        <w:fldChar w:fldCharType="begin"/>
      </w:r>
      <w:r w:rsidRPr="003650BF" w:rsidR="006A32BE">
        <w:instrText xml:space="preserve">REF _Ref447904168 \n \h \* Charformat  \* MERGEFORMAT </w:instrText>
      </w:r>
      <w:r w:rsidRPr="003650BF" w:rsidR="006A32BE">
        <w:fldChar w:fldCharType="separate"/>
      </w:r>
      <w:r w:rsidR="00562AD4">
        <w:t>(b)</w:t>
      </w:r>
      <w:r w:rsidRPr="003650BF" w:rsidR="006A32BE">
        <w:fldChar w:fldCharType="end"/>
      </w:r>
      <w:r w:rsidRPr="003650BF" w:rsidR="006A32BE">
        <w:t xml:space="preserve"> below (unless</w:t>
      </w:r>
      <w:r w:rsidRPr="003650BF" w:rsidR="006A32BE">
        <w:t xml:space="preserve"> under clause 2A of the </w:t>
      </w:r>
      <w:r w:rsidRPr="003650BF" w:rsidR="006A32BE">
        <w:rPr>
          <w:i/>
        </w:rPr>
        <w:t xml:space="preserve">consumer terms, you </w:t>
      </w:r>
      <w:r w:rsidRPr="003650BF" w:rsidR="006A32BE">
        <w:t xml:space="preserve">are entitled to </w:t>
      </w:r>
      <w:r w:rsidRPr="003650BF" w:rsidR="006A32BE">
        <w:rPr>
          <w:i/>
        </w:rPr>
        <w:t>ca</w:t>
      </w:r>
      <w:r w:rsidRPr="003650BF" w:rsidR="006A32BE">
        <w:rPr>
          <w:i/>
        </w:rPr>
        <w:t xml:space="preserve">ncel the service </w:t>
      </w:r>
      <w:r w:rsidRPr="003650BF" w:rsidR="006A32BE">
        <w:t xml:space="preserve">without incurring a </w:t>
      </w:r>
      <w:r w:rsidRPr="003650BF" w:rsidR="006A32BE">
        <w:rPr>
          <w:i/>
        </w:rPr>
        <w:t>cancellation fee)</w:t>
      </w:r>
      <w:r w:rsidRPr="003650BF" w:rsidR="006A32BE">
        <w:t>; plus</w:t>
      </w:r>
      <w:bookmarkEnd w:id="901"/>
    </w:p>
    <w:p w:rsidR="00821024" w:rsidRPr="003650BF">
      <w:pPr>
        <w:pStyle w:val="Heading8"/>
      </w:pPr>
      <w:r w:rsidRPr="003650BF" w:rsidR="006A32BE">
        <w:t xml:space="preserve">the sum of unpaid </w:t>
      </w:r>
      <w:r w:rsidRPr="003650BF" w:rsidR="006A32BE">
        <w:rPr>
          <w:i/>
        </w:rPr>
        <w:t>equipment charges</w:t>
      </w:r>
      <w:r w:rsidRPr="003650BF" w:rsidR="006A32BE">
        <w:t xml:space="preserve"> ow</w:t>
      </w:r>
      <w:r w:rsidRPr="003650BF" w:rsidR="006A32BE">
        <w:t xml:space="preserve">ing on </w:t>
      </w:r>
      <w:r w:rsidRPr="003650BF" w:rsidR="006A32BE">
        <w:rPr>
          <w:i/>
        </w:rPr>
        <w:t>your mobile phone</w:t>
      </w:r>
      <w:r w:rsidRPr="003650BF" w:rsidR="006A32BE">
        <w:t xml:space="preserve"> under the </w:t>
      </w:r>
      <w:r w:rsidRPr="003650BF" w:rsidR="006A32BE">
        <w:rPr>
          <w:i/>
        </w:rPr>
        <w:t>mobile equipment payment plan</w:t>
      </w:r>
      <w:r w:rsidRPr="003650BF" w:rsidR="006A32BE">
        <w:t xml:space="preserve"> (if any).</w:t>
      </w:r>
    </w:p>
    <w:p w:rsidR="00821024" w:rsidRPr="003650BF">
      <w:pPr>
        <w:pStyle w:val="Heading7"/>
      </w:pPr>
      <w:bookmarkStart w:id="902" w:name="_Ref447904168"/>
      <w:r w:rsidRPr="003650BF" w:rsidR="006A32BE">
        <w:t xml:space="preserve">The </w:t>
      </w:r>
      <w:r w:rsidRPr="003650BF" w:rsidR="006A32BE">
        <w:rPr>
          <w:i/>
        </w:rPr>
        <w:t>cancellation fee</w:t>
      </w:r>
      <w:r w:rsidRPr="003650BF" w:rsidR="006A32BE">
        <w:t xml:space="preserve"> for a 24 month Contract is calculated as a fixed amount if th</w:t>
      </w:r>
      <w:r w:rsidRPr="003650BF" w:rsidR="006A32BE">
        <w:t xml:space="preserve">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 then a pro-rata reduction</w:t>
      </w:r>
      <w:r w:rsidRPr="003650BF" w:rsidR="006A32BE">
        <w:t xml:space="preserve"> of that fee (indicated as a percentage in brackets in the first column of the table below) if </w:t>
      </w:r>
      <w:r w:rsidRPr="003650BF" w:rsidR="006A32BE">
        <w:t xml:space="preserve">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w:t>
      </w:r>
      <w:r w:rsidRPr="003650BF" w:rsidR="006A32BE">
        <w:rPr>
          <w:i/>
        </w:rPr>
        <w:t xml:space="preserve"> term</w:t>
      </w:r>
      <w:r w:rsidRPr="003650BF" w:rsidR="006A32BE">
        <w:t>.</w:t>
      </w:r>
      <w:bookmarkEnd w:id="902"/>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5058"/>
        <w:gridCol w:w="1785"/>
        <w:gridCol w:w="1785"/>
        <w:gridCol w:w="1786"/>
      </w:tblGrid>
      <w:tr w:rsidTr="005B7B5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5058" w:type="dxa"/>
            <w:shd w:val="clear" w:color="auto" w:fill="auto"/>
          </w:tcPr>
          <w:p w:rsidR="00821024" w:rsidRPr="003650BF" w:rsidP="005B7B5C">
            <w:pPr>
              <w:pStyle w:val="BodyText"/>
              <w:keepN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5356" w:type="dxa"/>
            <w:gridSpan w:val="3"/>
            <w:shd w:val="clear" w:color="auto" w:fill="auto"/>
          </w:tcPr>
          <w:p w:rsidR="00821024" w:rsidRPr="003650BF" w:rsidP="005B7B5C">
            <w:pPr>
              <w:pStyle w:val="BodyText"/>
              <w:keepNext/>
              <w:spacing w:before="100" w:after="100"/>
              <w:jc w:val="center"/>
              <w:rPr>
                <w:b/>
                <w:i/>
                <w:lang w:eastAsia="en-AU"/>
              </w:rPr>
            </w:pPr>
            <w:r w:rsidRPr="003650BF" w:rsidR="006A32BE">
              <w:rPr>
                <w:b/>
                <w:i/>
                <w:lang w:eastAsia="en-AU"/>
              </w:rPr>
              <w:t>Cancellation Fee</w:t>
            </w:r>
          </w:p>
        </w:tc>
      </w:tr>
      <w:tr w:rsidTr="005B7B5C">
        <w:tblPrEx>
          <w:tblW w:w="0" w:type="auto"/>
          <w:tblCellMar>
            <w:left w:w="115" w:type="dxa"/>
            <w:right w:w="115" w:type="dxa"/>
          </w:tblCellMar>
          <w:tblLook w:val="04A0"/>
        </w:tblPrEx>
        <w:tc>
          <w:tcPr>
            <w:tcW w:w="5058" w:type="dxa"/>
            <w:shd w:val="clear" w:color="auto" w:fill="auto"/>
          </w:tcPr>
          <w:p w:rsidR="00821024" w:rsidRPr="003650BF" w:rsidP="005B7B5C">
            <w:pPr>
              <w:pStyle w:val="BodyText"/>
              <w:spacing w:before="100" w:after="100"/>
              <w:rPr>
                <w:lang w:eastAsia="en-AU"/>
              </w:rPr>
            </w:pPr>
          </w:p>
        </w:tc>
        <w:tc>
          <w:tcPr>
            <w:tcW w:w="5356" w:type="dxa"/>
            <w:gridSpan w:val="3"/>
            <w:shd w:val="clear" w:color="auto" w:fill="auto"/>
          </w:tcPr>
          <w:p w:rsidR="00821024" w:rsidRPr="003650BF" w:rsidP="005B7B5C">
            <w:pPr>
              <w:pStyle w:val="BodyText"/>
              <w:spacing w:before="100" w:after="100"/>
              <w:jc w:val="center"/>
              <w:rPr>
                <w:b/>
                <w:lang w:eastAsia="en-AU"/>
              </w:rPr>
            </w:pPr>
            <w:r w:rsidRPr="003650BF" w:rsidR="006A32BE">
              <w:rPr>
                <w:b/>
                <w:lang w:eastAsia="en-AU"/>
              </w:rPr>
              <w:t>Power Pack Bundles – 24 Month Contract</w:t>
            </w:r>
          </w:p>
        </w:tc>
      </w:tr>
      <w:tr w:rsidTr="005B7B5C">
        <w:tblPrEx>
          <w:tblW w:w="0" w:type="auto"/>
          <w:tblCellMar>
            <w:left w:w="115" w:type="dxa"/>
            <w:right w:w="115" w:type="dxa"/>
          </w:tblCellMar>
          <w:tblLook w:val="04A0"/>
        </w:tblPrEx>
        <w:tc>
          <w:tcPr>
            <w:tcW w:w="5058" w:type="dxa"/>
            <w:shd w:val="clear" w:color="auto" w:fill="auto"/>
          </w:tcPr>
          <w:p w:rsidR="00821024" w:rsidRPr="003650BF" w:rsidP="005B7B5C">
            <w:pPr>
              <w:pStyle w:val="BodyText"/>
              <w:spacing w:before="100" w:after="100"/>
              <w:rPr>
                <w:lang w:eastAsia="en-AU"/>
              </w:rPr>
            </w:pPr>
          </w:p>
        </w:tc>
        <w:tc>
          <w:tcPr>
            <w:tcW w:w="1785"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$2</w:t>
            </w:r>
            <w:r w:rsidRPr="003650BF" w:rsidR="006A32BE">
              <w:rPr>
                <w:b/>
                <w:lang w:eastAsia="en-AU"/>
              </w:rPr>
              <w:t>9 Power Pack Bundle</w:t>
            </w:r>
          </w:p>
        </w:tc>
        <w:tc>
          <w:tcPr>
            <w:tcW w:w="1785"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$59 Power Pack Bundle</w:t>
            </w:r>
          </w:p>
        </w:tc>
        <w:tc>
          <w:tcPr>
            <w:tcW w:w="1786"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$79 Power Pack Bundle</w:t>
            </w:r>
          </w:p>
        </w:tc>
      </w:tr>
      <w:tr w:rsidTr="005B7B5C">
        <w:tblPrEx>
          <w:tblW w:w="0" w:type="auto"/>
          <w:tblCellMar>
            <w:left w:w="115" w:type="dxa"/>
            <w:right w:w="115" w:type="dxa"/>
          </w:tblCellMar>
          <w:tblLook w:val="04A0"/>
        </w:tblPrEx>
        <w:tc>
          <w:tcPr>
            <w:tcW w:w="5058" w:type="dxa"/>
            <w:shd w:val="clear" w:color="auto" w:fill="auto"/>
          </w:tcPr>
          <w:p w:rsidR="00821024" w:rsidRPr="003650BF" w:rsidP="005B7B5C">
            <w:pPr>
              <w:pStyle w:val="BodyText"/>
              <w:spacing w:before="100" w:after="100"/>
              <w:rPr>
                <w:b/>
                <w:lang w:eastAsia="en-AU"/>
              </w:rPr>
            </w:pPr>
            <w:r w:rsidRPr="003650BF" w:rsidR="006A32BE">
              <w:rPr>
                <w:b/>
                <w:lang w:eastAsia="en-AU"/>
              </w:rPr>
              <w:t>During the first 12 months - I</w:t>
            </w:r>
            <w:r w:rsidRPr="003650BF" w:rsidR="006A32BE">
              <w:rPr>
                <w:b/>
                <w:lang w:eastAsia="en-AU"/>
              </w:rPr>
              <w:t xml:space="preserve">nitial </w:t>
            </w:r>
            <w:r w:rsidRPr="003650BF" w:rsidR="006A32BE">
              <w:rPr>
                <w:b/>
                <w:i/>
                <w:lang w:eastAsia="en-AU"/>
              </w:rPr>
              <w:t>cancellation fee</w:t>
            </w:r>
          </w:p>
        </w:tc>
        <w:tc>
          <w:tcPr>
            <w:tcW w:w="1785" w:type="dxa"/>
            <w:shd w:val="clear" w:color="auto" w:fill="auto"/>
          </w:tcPr>
          <w:p w:rsidR="00821024" w:rsidRPr="003650BF" w:rsidP="005B7B5C">
            <w:pPr>
              <w:pStyle w:val="BodyText"/>
              <w:spacing w:before="100" w:after="100"/>
              <w:jc w:val="right"/>
              <w:rPr>
                <w:lang w:eastAsia="en-AU"/>
              </w:rPr>
            </w:pPr>
            <w:r w:rsidRPr="003650BF" w:rsidR="006A32BE">
              <w:rPr>
                <w:lang w:eastAsia="en-AU"/>
              </w:rPr>
              <w:t>$490</w:t>
            </w:r>
          </w:p>
        </w:tc>
        <w:tc>
          <w:tcPr>
            <w:tcW w:w="1785" w:type="dxa"/>
            <w:shd w:val="clear" w:color="auto" w:fill="auto"/>
          </w:tcPr>
          <w:p w:rsidR="00821024" w:rsidRPr="003650BF" w:rsidP="005B7B5C">
            <w:pPr>
              <w:pStyle w:val="BodyText"/>
              <w:spacing w:before="100" w:after="100"/>
              <w:jc w:val="right"/>
              <w:rPr>
                <w:lang w:eastAsia="en-AU"/>
              </w:rPr>
            </w:pPr>
            <w:r w:rsidRPr="003650BF" w:rsidR="006A32BE">
              <w:rPr>
                <w:lang w:eastAsia="en-AU"/>
              </w:rPr>
              <w:t>$860</w:t>
            </w:r>
          </w:p>
        </w:tc>
        <w:tc>
          <w:tcPr>
            <w:tcW w:w="1786" w:type="dxa"/>
            <w:shd w:val="clear" w:color="auto" w:fill="auto"/>
          </w:tcPr>
          <w:p w:rsidR="00821024" w:rsidRPr="003650BF" w:rsidP="005B7B5C">
            <w:pPr>
              <w:pStyle w:val="BodyText"/>
              <w:spacing w:before="100" w:after="100"/>
              <w:jc w:val="right"/>
              <w:rPr>
                <w:lang w:eastAsia="en-AU"/>
              </w:rPr>
            </w:pPr>
            <w:r w:rsidRPr="003650BF" w:rsidR="006A32BE">
              <w:rPr>
                <w:lang w:eastAsia="en-AU"/>
              </w:rPr>
              <w:t>$960</w:t>
            </w:r>
          </w:p>
        </w:tc>
      </w:tr>
      <w:tr w:rsidTr="005B7B5C">
        <w:tblPrEx>
          <w:tblW w:w="0" w:type="auto"/>
          <w:tblCellMar>
            <w:left w:w="115" w:type="dxa"/>
            <w:right w:w="115" w:type="dxa"/>
          </w:tblCellMar>
          <w:tblLook w:val="04A0"/>
        </w:tblPrEx>
        <w:tc>
          <w:tcPr>
            <w:tcW w:w="5058" w:type="dxa"/>
            <w:shd w:val="clear" w:color="auto" w:fill="auto"/>
          </w:tcPr>
          <w:p w:rsidR="00821024" w:rsidRPr="003650BF" w:rsidP="005B7B5C">
            <w:pPr>
              <w:pStyle w:val="BodyText"/>
              <w:spacing w:before="100" w:after="100"/>
              <w:rPr>
                <w:b/>
                <w:lang w:eastAsia="en-AU"/>
              </w:rPr>
            </w:pPr>
            <w:r w:rsidRPr="003650BF" w:rsidR="006A32BE">
              <w:rPr>
                <w:b/>
                <w:lang w:eastAsia="en-AU"/>
              </w:rPr>
              <w:t>Months 13 – 15 (80% of</w:t>
            </w:r>
            <w:r w:rsidRPr="003650BF" w:rsidR="006A32BE">
              <w:rPr>
                <w:b/>
                <w:lang w:eastAsia="en-AU"/>
              </w:rPr>
              <w:t xml:space="preserve"> Initial </w:t>
            </w:r>
            <w:r w:rsidRPr="003650BF" w:rsidR="006A32BE">
              <w:rPr>
                <w:b/>
                <w:i/>
                <w:lang w:eastAsia="en-AU"/>
              </w:rPr>
              <w:t>cancellation fee</w:t>
            </w:r>
            <w:r w:rsidRPr="003650BF" w:rsidR="006A32BE">
              <w:rPr>
                <w:b/>
                <w:lang w:eastAsia="en-AU"/>
              </w:rPr>
              <w:t>)</w:t>
            </w:r>
          </w:p>
        </w:tc>
        <w:tc>
          <w:tcPr>
            <w:tcW w:w="1785" w:type="dxa"/>
            <w:shd w:val="clear" w:color="auto" w:fill="auto"/>
          </w:tcPr>
          <w:p w:rsidR="00821024" w:rsidRPr="003650BF" w:rsidP="005B7B5C">
            <w:pPr>
              <w:pStyle w:val="BodyText"/>
              <w:spacing w:before="100" w:after="100"/>
              <w:jc w:val="right"/>
              <w:rPr>
                <w:lang w:eastAsia="en-AU"/>
              </w:rPr>
            </w:pPr>
            <w:r w:rsidRPr="003650BF" w:rsidR="006A32BE">
              <w:rPr>
                <w:lang w:eastAsia="en-AU"/>
              </w:rPr>
              <w:t>$392</w:t>
            </w:r>
          </w:p>
        </w:tc>
        <w:tc>
          <w:tcPr>
            <w:tcW w:w="1785" w:type="dxa"/>
            <w:shd w:val="clear" w:color="auto" w:fill="auto"/>
          </w:tcPr>
          <w:p w:rsidR="00821024" w:rsidRPr="003650BF" w:rsidP="005B7B5C">
            <w:pPr>
              <w:pStyle w:val="BodyText"/>
              <w:spacing w:before="100" w:after="100"/>
              <w:jc w:val="right"/>
              <w:rPr>
                <w:lang w:eastAsia="en-AU"/>
              </w:rPr>
            </w:pPr>
            <w:r w:rsidRPr="003650BF" w:rsidR="006A32BE">
              <w:rPr>
                <w:lang w:eastAsia="en-AU"/>
              </w:rPr>
              <w:t>$688</w:t>
            </w:r>
          </w:p>
        </w:tc>
        <w:tc>
          <w:tcPr>
            <w:tcW w:w="1786" w:type="dxa"/>
            <w:shd w:val="clear" w:color="auto" w:fill="auto"/>
          </w:tcPr>
          <w:p w:rsidR="00821024" w:rsidRPr="003650BF" w:rsidP="005B7B5C">
            <w:pPr>
              <w:pStyle w:val="BodyText"/>
              <w:spacing w:before="100" w:after="100"/>
              <w:jc w:val="right"/>
              <w:rPr>
                <w:lang w:eastAsia="en-AU"/>
              </w:rPr>
            </w:pPr>
            <w:r w:rsidRPr="003650BF" w:rsidR="006A32BE">
              <w:rPr>
                <w:lang w:eastAsia="en-AU"/>
              </w:rPr>
              <w:t>$768</w:t>
            </w:r>
          </w:p>
        </w:tc>
      </w:tr>
      <w:tr w:rsidTr="005B7B5C">
        <w:tblPrEx>
          <w:tblW w:w="0" w:type="auto"/>
          <w:tblCellMar>
            <w:left w:w="115" w:type="dxa"/>
            <w:right w:w="115" w:type="dxa"/>
          </w:tblCellMar>
          <w:tblLook w:val="04A0"/>
        </w:tblPrEx>
        <w:tc>
          <w:tcPr>
            <w:tcW w:w="505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Months 16 – 18 (60% of the Initial </w:t>
            </w:r>
            <w:r w:rsidRPr="003650BF" w:rsidR="006A32BE">
              <w:rPr>
                <w:b/>
                <w:i/>
                <w:lang w:eastAsia="en-AU"/>
              </w:rPr>
              <w:t>cancellation fee</w:t>
            </w:r>
            <w:r w:rsidRPr="003650BF" w:rsidR="006A32BE">
              <w:rPr>
                <w:b/>
                <w:lang w:eastAsia="en-AU"/>
              </w:rPr>
              <w:t>)</w:t>
            </w:r>
          </w:p>
        </w:tc>
        <w:tc>
          <w:tcPr>
            <w:tcW w:w="1785" w:type="dxa"/>
            <w:shd w:val="clear" w:color="auto" w:fill="auto"/>
          </w:tcPr>
          <w:p w:rsidR="00821024" w:rsidRPr="003650BF" w:rsidP="005B7B5C">
            <w:pPr>
              <w:pStyle w:val="BodyText"/>
              <w:spacing w:before="100" w:after="100"/>
              <w:jc w:val="right"/>
              <w:rPr>
                <w:lang w:eastAsia="en-AU"/>
              </w:rPr>
            </w:pPr>
            <w:r w:rsidRPr="003650BF" w:rsidR="006A32BE">
              <w:rPr>
                <w:lang w:eastAsia="en-AU"/>
              </w:rPr>
              <w:t>$29</w:t>
            </w:r>
            <w:r w:rsidRPr="003650BF" w:rsidR="006A32BE">
              <w:rPr>
                <w:lang w:eastAsia="en-AU"/>
              </w:rPr>
              <w:t>4</w:t>
            </w:r>
          </w:p>
        </w:tc>
        <w:tc>
          <w:tcPr>
            <w:tcW w:w="1785" w:type="dxa"/>
            <w:shd w:val="clear" w:color="auto" w:fill="auto"/>
          </w:tcPr>
          <w:p w:rsidR="00821024" w:rsidRPr="003650BF" w:rsidP="005B7B5C">
            <w:pPr>
              <w:pStyle w:val="BodyText"/>
              <w:spacing w:before="100" w:after="100"/>
              <w:jc w:val="right"/>
              <w:rPr>
                <w:lang w:eastAsia="en-AU"/>
              </w:rPr>
            </w:pPr>
            <w:r w:rsidRPr="003650BF" w:rsidR="006A32BE">
              <w:rPr>
                <w:lang w:eastAsia="en-AU"/>
              </w:rPr>
              <w:t>$516</w:t>
            </w:r>
          </w:p>
        </w:tc>
        <w:tc>
          <w:tcPr>
            <w:tcW w:w="1786" w:type="dxa"/>
            <w:shd w:val="clear" w:color="auto" w:fill="auto"/>
          </w:tcPr>
          <w:p w:rsidR="00821024" w:rsidRPr="003650BF" w:rsidP="005B7B5C">
            <w:pPr>
              <w:pStyle w:val="BodyText"/>
              <w:spacing w:before="100" w:after="100"/>
              <w:jc w:val="right"/>
              <w:rPr>
                <w:lang w:eastAsia="en-AU"/>
              </w:rPr>
            </w:pPr>
            <w:r w:rsidRPr="003650BF" w:rsidR="006A32BE">
              <w:rPr>
                <w:lang w:eastAsia="en-AU"/>
              </w:rPr>
              <w:t>$576</w:t>
            </w:r>
          </w:p>
        </w:tc>
      </w:tr>
      <w:tr w:rsidTr="005B7B5C">
        <w:tblPrEx>
          <w:tblW w:w="0" w:type="auto"/>
          <w:tblCellMar>
            <w:left w:w="115" w:type="dxa"/>
            <w:right w:w="115" w:type="dxa"/>
          </w:tblCellMar>
          <w:tblLook w:val="04A0"/>
        </w:tblPrEx>
        <w:tc>
          <w:tcPr>
            <w:tcW w:w="5058"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Months 19 – 21 (40% of the Initial </w:t>
            </w:r>
            <w:r w:rsidRPr="003650BF" w:rsidR="006A32BE">
              <w:rPr>
                <w:b/>
                <w:i/>
                <w:lang w:eastAsia="en-AU"/>
              </w:rPr>
              <w:t>cancellation fee</w:t>
            </w:r>
            <w:r w:rsidRPr="003650BF" w:rsidR="006A32BE">
              <w:rPr>
                <w:b/>
                <w:lang w:eastAsia="en-AU"/>
              </w:rPr>
              <w:t>)</w:t>
            </w:r>
          </w:p>
        </w:tc>
        <w:tc>
          <w:tcPr>
            <w:tcW w:w="1785" w:type="dxa"/>
            <w:shd w:val="clear" w:color="auto" w:fill="auto"/>
          </w:tcPr>
          <w:p w:rsidR="00821024" w:rsidRPr="003650BF" w:rsidP="005B7B5C">
            <w:pPr>
              <w:pStyle w:val="BodyText"/>
              <w:spacing w:before="100" w:after="100"/>
              <w:jc w:val="right"/>
              <w:rPr>
                <w:lang w:eastAsia="en-AU"/>
              </w:rPr>
            </w:pPr>
            <w:r w:rsidRPr="003650BF" w:rsidR="006A32BE">
              <w:rPr>
                <w:lang w:eastAsia="en-AU"/>
              </w:rPr>
              <w:t>$196</w:t>
            </w:r>
          </w:p>
        </w:tc>
        <w:tc>
          <w:tcPr>
            <w:tcW w:w="1785" w:type="dxa"/>
            <w:shd w:val="clear" w:color="auto" w:fill="auto"/>
          </w:tcPr>
          <w:p w:rsidR="00821024" w:rsidRPr="003650BF" w:rsidP="005B7B5C">
            <w:pPr>
              <w:pStyle w:val="BodyText"/>
              <w:spacing w:before="100" w:after="100"/>
              <w:jc w:val="right"/>
              <w:rPr>
                <w:lang w:eastAsia="en-AU"/>
              </w:rPr>
            </w:pPr>
            <w:r w:rsidRPr="003650BF" w:rsidR="006A32BE">
              <w:rPr>
                <w:lang w:eastAsia="en-AU"/>
              </w:rPr>
              <w:t>$344</w:t>
            </w:r>
          </w:p>
        </w:tc>
        <w:tc>
          <w:tcPr>
            <w:tcW w:w="1786" w:type="dxa"/>
            <w:shd w:val="clear" w:color="auto" w:fill="auto"/>
          </w:tcPr>
          <w:p w:rsidR="00821024" w:rsidRPr="003650BF" w:rsidP="005B7B5C">
            <w:pPr>
              <w:pStyle w:val="BodyText"/>
              <w:spacing w:before="100" w:after="100"/>
              <w:jc w:val="right"/>
              <w:rPr>
                <w:lang w:eastAsia="en-AU"/>
              </w:rPr>
            </w:pPr>
            <w:r w:rsidRPr="003650BF" w:rsidR="006A32BE">
              <w:rPr>
                <w:lang w:eastAsia="en-AU"/>
              </w:rPr>
              <w:t>$384</w:t>
            </w:r>
          </w:p>
        </w:tc>
      </w:tr>
      <w:tr w:rsidTr="005B7B5C">
        <w:tblPrEx>
          <w:tblW w:w="0" w:type="auto"/>
          <w:tblCellMar>
            <w:left w:w="115" w:type="dxa"/>
            <w:right w:w="115" w:type="dxa"/>
          </w:tblCellMar>
          <w:tblLook w:val="04A0"/>
        </w:tblPrEx>
        <w:tc>
          <w:tcPr>
            <w:tcW w:w="5058" w:type="dxa"/>
            <w:shd w:val="clear" w:color="auto" w:fill="auto"/>
          </w:tcPr>
          <w:p w:rsidR="00821024" w:rsidRPr="003650BF" w:rsidP="005B7B5C">
            <w:pPr>
              <w:pStyle w:val="BodyText"/>
              <w:spacing w:before="100" w:after="100"/>
              <w:rPr>
                <w:b/>
                <w:lang w:eastAsia="en-AU"/>
              </w:rPr>
            </w:pPr>
            <w:r w:rsidRPr="003650BF" w:rsidR="006A32BE">
              <w:rPr>
                <w:b/>
                <w:lang w:eastAsia="en-AU"/>
              </w:rPr>
              <w:t>Months 22 – 2</w:t>
            </w:r>
            <w:r w:rsidRPr="003650BF" w:rsidR="006A32BE">
              <w:rPr>
                <w:b/>
                <w:lang w:eastAsia="en-AU"/>
              </w:rPr>
              <w:t>4 (20% of the Initial cancellation fee.)</w:t>
            </w:r>
          </w:p>
        </w:tc>
        <w:tc>
          <w:tcPr>
            <w:tcW w:w="1785" w:type="dxa"/>
            <w:shd w:val="clear" w:color="auto" w:fill="auto"/>
          </w:tcPr>
          <w:p w:rsidR="00821024" w:rsidRPr="003650BF" w:rsidP="005B7B5C">
            <w:pPr>
              <w:pStyle w:val="BodyText"/>
              <w:spacing w:before="100" w:after="100"/>
              <w:jc w:val="right"/>
              <w:rPr>
                <w:lang w:eastAsia="en-AU"/>
              </w:rPr>
            </w:pPr>
            <w:r w:rsidRPr="003650BF" w:rsidR="006A32BE">
              <w:rPr>
                <w:lang w:eastAsia="en-AU"/>
              </w:rPr>
              <w:t>$98</w:t>
            </w:r>
          </w:p>
        </w:tc>
        <w:tc>
          <w:tcPr>
            <w:tcW w:w="1785" w:type="dxa"/>
            <w:shd w:val="clear" w:color="auto" w:fill="auto"/>
          </w:tcPr>
          <w:p w:rsidR="00821024" w:rsidRPr="003650BF" w:rsidP="005B7B5C">
            <w:pPr>
              <w:pStyle w:val="BodyText"/>
              <w:spacing w:before="100" w:after="100"/>
              <w:jc w:val="right"/>
              <w:rPr>
                <w:lang w:eastAsia="en-AU"/>
              </w:rPr>
            </w:pPr>
            <w:r w:rsidRPr="003650BF" w:rsidR="006A32BE">
              <w:rPr>
                <w:lang w:eastAsia="en-AU"/>
              </w:rPr>
              <w:t>$172</w:t>
            </w:r>
          </w:p>
        </w:tc>
        <w:tc>
          <w:tcPr>
            <w:tcW w:w="1786" w:type="dxa"/>
            <w:shd w:val="clear" w:color="auto" w:fill="auto"/>
          </w:tcPr>
          <w:p w:rsidR="00821024" w:rsidRPr="003650BF" w:rsidP="005B7B5C">
            <w:pPr>
              <w:pStyle w:val="BodyText"/>
              <w:spacing w:before="100" w:after="100"/>
              <w:jc w:val="right"/>
              <w:rPr>
                <w:lang w:eastAsia="en-AU"/>
              </w:rPr>
            </w:pPr>
            <w:r w:rsidRPr="003650BF" w:rsidR="006A32BE">
              <w:rPr>
                <w:lang w:eastAsia="en-AU"/>
              </w:rPr>
              <w:t>$192</w:t>
            </w:r>
          </w:p>
        </w:tc>
      </w:tr>
    </w:tbl>
    <w:p w:rsidR="00821024" w:rsidRPr="003650BF">
      <w:pPr>
        <w:pStyle w:val="BodyText"/>
      </w:pPr>
    </w:p>
    <w:p w:rsidR="00821024" w:rsidRPr="003650BF">
      <w:pPr>
        <w:pStyle w:val="Heading4"/>
      </w:pPr>
      <w:bookmarkStart w:id="903" w:name="_Toc447831807"/>
      <w:bookmarkStart w:id="904" w:name="_Toc30757883"/>
      <w:r w:rsidRPr="003650BF" w:rsidR="006A32BE">
        <w:t>Optus</w:t>
      </w:r>
      <w:r w:rsidRPr="003650BF" w:rsidR="006A32BE">
        <w:t xml:space="preserve"> Cap Plans (Nov 2011 Prem H/Set) (incorporating $49 Optus Cap, $59 Optus Cap, $79 Optus Cap) (Perso</w:t>
      </w:r>
      <w:r w:rsidRPr="003650BF" w:rsidR="006A32BE">
        <w:t>nal Consumer Plans), effective from 14 October 2011.</w:t>
      </w:r>
      <w:bookmarkEnd w:id="903"/>
      <w:bookmarkEnd w:id="904"/>
    </w:p>
    <w:p w:rsidR="00821024" w:rsidRPr="003650BF">
      <w:pPr>
        <w:pStyle w:val="Heading6"/>
        <w:keepNext/>
      </w:pPr>
      <w:bookmarkStart w:id="905" w:name="_Toc447831808"/>
      <w:bookmarkStart w:id="906" w:name="_Toc30757884"/>
      <w:r w:rsidRPr="003650BF" w:rsidR="006A32BE">
        <w:t>Eligibility</w:t>
      </w:r>
      <w:bookmarkEnd w:id="905"/>
      <w:bookmarkEnd w:id="906"/>
    </w:p>
    <w:p w:rsidR="00821024" w:rsidRPr="003650BF">
      <w:pPr>
        <w:pStyle w:val="BodyText"/>
        <w:ind w:left="720"/>
      </w:pPr>
      <w:r w:rsidRPr="003650BF" w:rsidR="006A32BE">
        <w:t>The Optus Cap Plans are only a</w:t>
      </w:r>
      <w:r w:rsidRPr="003650BF" w:rsidR="006A32BE">
        <w:t>vailable to approved new and existing mobile customers connect</w:t>
      </w:r>
      <w:r w:rsidRPr="003650BF" w:rsidR="006A32BE">
        <w:t xml:space="preserve">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and be accepte</w:t>
      </w:r>
      <w:r w:rsidRPr="003650BF" w:rsidR="006A32BE">
        <w:t xml:space="preserve">d by </w:t>
      </w:r>
      <w:r w:rsidRPr="003650BF" w:rsidR="006A32BE">
        <w:rPr>
          <w:i/>
        </w:rPr>
        <w:t>us</w:t>
      </w:r>
      <w:r w:rsidRPr="003650BF" w:rsidR="006A32BE">
        <w:t>; and</w:t>
      </w:r>
    </w:p>
    <w:p w:rsidR="00821024" w:rsidRPr="003650BF">
      <w:pPr>
        <w:pStyle w:val="Heading7"/>
      </w:pPr>
      <w:r w:rsidRPr="003650BF" w:rsidR="006A32BE">
        <w:t>Optus Service Providers' customers are not eligible to apply.</w:t>
      </w:r>
    </w:p>
    <w:p w:rsidR="00821024" w:rsidRPr="003650BF">
      <w:pPr>
        <w:pStyle w:val="Heading6"/>
        <w:rPr>
          <w:i/>
        </w:rPr>
      </w:pPr>
      <w:bookmarkStart w:id="907" w:name="_Toc447831809"/>
      <w:bookmarkStart w:id="908" w:name="_Toc30757885"/>
      <w:r w:rsidRPr="003650BF" w:rsidR="006A32BE">
        <w:rPr>
          <w:i/>
        </w:rPr>
        <w:t>Minimum Term</w:t>
      </w:r>
      <w:bookmarkEnd w:id="907"/>
      <w:bookmarkEnd w:id="908"/>
    </w:p>
    <w:p w:rsidR="00821024" w:rsidRPr="003650BF">
      <w:pPr>
        <w:pStyle w:val="Heading7"/>
      </w:pPr>
      <w:r w:rsidRPr="003650BF" w:rsidR="006A32BE">
        <w:rPr>
          <w:i/>
        </w:rPr>
        <w:t xml:space="preserve">You </w:t>
      </w:r>
      <w:r w:rsidRPr="003650BF" w:rsidR="006A32BE">
        <w:t>mus</w:t>
      </w:r>
      <w:r w:rsidRPr="003650BF" w:rsidR="006A32BE">
        <w:t>t agree to a</w:t>
      </w:r>
      <w:r w:rsidRPr="003650BF" w:rsidR="006A32BE">
        <w:rPr>
          <w:i/>
        </w:rPr>
        <w:t xml:space="preserve"> fixed length agreement </w:t>
      </w:r>
      <w:r w:rsidRPr="003650BF" w:rsidR="006A32BE">
        <w:t>with a 12 month or 24 mont</w:t>
      </w:r>
      <w:r w:rsidRPr="003650BF" w:rsidR="006A32BE">
        <w:t xml:space="preserve">h </w:t>
      </w:r>
      <w:r w:rsidRPr="003650BF" w:rsidR="006A32BE">
        <w:rPr>
          <w:i/>
        </w:rPr>
        <w:t>minimum term</w:t>
      </w:r>
      <w:r w:rsidRPr="003650BF" w:rsidR="006A32BE">
        <w:t>.</w:t>
      </w:r>
    </w:p>
    <w:p w:rsidR="00821024" w:rsidRPr="003650BF">
      <w:pPr>
        <w:pStyle w:val="Heading7"/>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 xml:space="preserve">with a 12 or 24 month </w:t>
      </w:r>
      <w:r w:rsidRPr="003650BF" w:rsidR="006A32BE">
        <w:rPr>
          <w:i/>
        </w:rPr>
        <w:t xml:space="preserve">equipment term </w:t>
      </w:r>
      <w:r w:rsidRPr="003650BF" w:rsidR="006A32BE">
        <w:t xml:space="preserve">under a </w:t>
      </w:r>
      <w:r w:rsidRPr="003650BF" w:rsidR="006A32BE">
        <w:rPr>
          <w:i/>
        </w:rPr>
        <w:t>mobile</w:t>
      </w:r>
      <w:r w:rsidRPr="003650BF" w:rsidR="006A32BE">
        <w:rPr>
          <w:i/>
        </w:rPr>
        <w:t xml:space="preserve"> equipment payment plan</w:t>
      </w:r>
      <w:r w:rsidRPr="003650BF" w:rsidR="006A32BE">
        <w:t xml:space="preserve"> on 12 or 24 month </w:t>
      </w:r>
      <w:r w:rsidRPr="003650BF" w:rsidR="006A32BE">
        <w:rPr>
          <w:i/>
        </w:rPr>
        <w:t xml:space="preserve">fixed length agreement </w:t>
      </w:r>
      <w:r w:rsidRPr="003650BF" w:rsidR="006A32BE">
        <w:t xml:space="preserve">depending on </w:t>
      </w:r>
      <w:r w:rsidRPr="003650BF" w:rsidR="006A32BE">
        <w:rPr>
          <w:i/>
        </w:rPr>
        <w:t xml:space="preserve">your </w:t>
      </w:r>
      <w:r w:rsidRPr="003650BF" w:rsidR="006A32BE">
        <w:t>contract pla</w:t>
      </w:r>
      <w:r w:rsidRPr="003650BF" w:rsidR="006A32BE">
        <w:t>n.</w:t>
      </w:r>
    </w:p>
    <w:p w:rsidR="00821024" w:rsidRPr="003650BF">
      <w:pPr>
        <w:pStyle w:val="Heading6"/>
      </w:pPr>
      <w:bookmarkStart w:id="909" w:name="_Toc447831810"/>
      <w:bookmarkStart w:id="910" w:name="_Toc30757886"/>
      <w:r w:rsidRPr="003650BF" w:rsidR="006A32BE">
        <w:t>Blocking access to a number</w:t>
      </w:r>
      <w:bookmarkEnd w:id="909"/>
      <w:bookmarkEnd w:id="910"/>
    </w:p>
    <w:p w:rsidR="00821024" w:rsidRPr="003650BF">
      <w:pPr>
        <w:pStyle w:val="BodyText"/>
        <w:ind w:left="720"/>
      </w:pPr>
      <w:r w:rsidRPr="003650BF" w:rsidR="006A32BE">
        <w:t>In addition to what is stated i</w:t>
      </w:r>
      <w:r w:rsidRPr="003650BF" w:rsidR="006A32BE">
        <w:t>n clause 11 of the</w:t>
      </w:r>
      <w:r w:rsidRPr="003650BF" w:rsidR="006A32BE">
        <w:rPr>
          <w:i/>
        </w:rPr>
        <w:t xml:space="preserve"> service description ("Access Restrictions"), we</w:t>
      </w:r>
      <w:r w:rsidRPr="003650BF" w:rsidR="006A32BE">
        <w:t xml:space="preserve"> may block access to a number (ot</w:t>
      </w:r>
      <w:r w:rsidRPr="003650BF" w:rsidR="006A32BE">
        <w:t xml:space="preserve">her than an emergency service number) if </w:t>
      </w:r>
      <w:r w:rsidRPr="003650BF" w:rsidR="006A32BE">
        <w:rPr>
          <w:i/>
        </w:rPr>
        <w:t>we</w:t>
      </w:r>
      <w:r w:rsidRPr="003650BF" w:rsidR="006A32BE">
        <w:t xml:space="preserve"> reasonably require this to be done for technical, o</w:t>
      </w:r>
      <w:r w:rsidRPr="003650BF" w:rsidR="006A32BE">
        <w:t>perational or commercial reasons.</w:t>
      </w:r>
    </w:p>
    <w:p w:rsidR="00821024" w:rsidRPr="003650BF">
      <w:pPr>
        <w:pStyle w:val="Heading6"/>
      </w:pPr>
      <w:bookmarkStart w:id="911" w:name="_Toc447831811"/>
      <w:bookmarkStart w:id="912" w:name="_Toc30757887"/>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911"/>
      <w:bookmarkEnd w:id="912"/>
    </w:p>
    <w:p w:rsidR="00821024" w:rsidRPr="003650BF">
      <w:pPr>
        <w:pStyle w:val="Heading7"/>
      </w:pPr>
      <w:bookmarkStart w:id="913" w:name="_Ref447904668"/>
      <w:r w:rsidRPr="003650BF" w:rsidR="006A32BE">
        <w:t>Subj</w:t>
      </w:r>
      <w:r w:rsidRPr="003650BF" w:rsidR="006A32BE">
        <w:t>ect to paragraphs </w:t>
      </w:r>
      <w:r w:rsidRPr="003650BF" w:rsidR="006A32BE">
        <w:fldChar w:fldCharType="begin"/>
      </w:r>
      <w:r w:rsidRPr="003650BF" w:rsidR="006A32BE">
        <w:instrText xml:space="preserve">REF _Ref447904676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REF _Ref447904745</w:instrText>
      </w:r>
      <w:r w:rsidRPr="003650BF" w:rsidR="006A32BE">
        <w:instrText xml:space="preserve"> \n \h \* Charformat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REF _Ref447904766 \n \h \* Charformat  \* MERGEFO</w:instrText>
      </w:r>
      <w:r w:rsidRPr="003650BF" w:rsidR="006A32BE">
        <w:instrText xml:space="preserve">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REF _Ref447904788 \n \h \* Charformat  \* MERGEF</w:instrText>
      </w:r>
      <w:r w:rsidRPr="003650BF" w:rsidR="006A32BE">
        <w:instrText xml:space="preserve">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 xml:space="preserve">REF _Ref447904808 \n \h \* Charformat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 xml:space="preserve">REF _Ref447904831 \n </w:instrText>
      </w:r>
      <w:r w:rsidRPr="003650BF" w:rsidR="006A32BE">
        <w:instrText xml:space="preserve">\h \* Charformat  \* MERGEFORMAT </w:instrText>
      </w:r>
      <w:r w:rsidRPr="003650BF" w:rsidR="006A32BE">
        <w:fldChar w:fldCharType="separate"/>
      </w:r>
      <w:r w:rsidR="00562AD4">
        <w:t>(h)</w:t>
      </w:r>
      <w:r w:rsidRPr="003650BF" w:rsidR="006A32BE">
        <w:fldChar w:fldCharType="end"/>
      </w:r>
      <w:r w:rsidRPr="003650BF" w:rsidR="006A32BE">
        <w:t xml:space="preserve">, and </w:t>
      </w:r>
      <w:r w:rsidRPr="003650BF" w:rsidR="006A32BE">
        <w:fldChar w:fldCharType="begin"/>
      </w:r>
      <w:r w:rsidRPr="003650BF" w:rsidR="006A32BE">
        <w:instrText>REF _Ref447904853 \n \h \* Charformat  \* MERGEFO</w:instrText>
      </w:r>
      <w:r w:rsidRPr="003650BF" w:rsidR="006A32BE">
        <w:instrText xml:space="preserve">RMAT </w:instrText>
      </w:r>
      <w:r w:rsidRPr="003650BF" w:rsidR="006A32BE">
        <w:fldChar w:fldCharType="separate"/>
      </w:r>
      <w:r w:rsidR="00562AD4">
        <w:t>(i)</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at th</w:t>
      </w:r>
      <w:r w:rsidRPr="003650BF" w:rsidR="006A32BE">
        <w:t xml:space="preserve">e rates set out in </w:t>
      </w:r>
      <w:r w:rsidR="002152AA">
        <w:fldChar w:fldCharType="begin"/>
      </w:r>
      <w:r w:rsidR="002152AA">
        <w:instrText xml:space="preserve"> HYPERLINK "http://www.optus.com.au/content/dam/optus/documents/about-us/legal/</w:instrText>
      </w:r>
      <w:r w:rsidR="002152AA">
        <w:instrText xml:space="preserve">DigPricingS1.doc" </w:instrText>
      </w:r>
      <w:r w:rsidR="002152AA">
        <w:fldChar w:fldCharType="separate"/>
      </w:r>
      <w:r w:rsidRPr="003650BF" w:rsidR="006A32BE">
        <w:rPr>
          <w:rStyle w:val="Hyperlink"/>
        </w:rPr>
        <w:t xml:space="preserve">Section 1 </w:t>
      </w:r>
      <w:r w:rsidR="002152AA">
        <w:rPr>
          <w:rStyle w:val="Hyperlink"/>
        </w:rPr>
        <w:fldChar w:fldCharType="end"/>
      </w:r>
      <w:r w:rsidRPr="003650BF" w:rsidR="006A32BE">
        <w:t xml:space="preserve">of this </w:t>
      </w:r>
      <w:r w:rsidRPr="003650BF" w:rsidR="006A32BE">
        <w:rPr>
          <w:i/>
        </w:rPr>
        <w:t xml:space="preserve">standard pricing table </w:t>
      </w:r>
      <w:r w:rsidRPr="003650BF" w:rsidR="006A32BE">
        <w:t xml:space="preserve">and for </w:t>
      </w:r>
      <w:r w:rsidRPr="003650BF" w:rsidR="006A32BE">
        <w:rPr>
          <w:i/>
        </w:rPr>
        <w:t>value added service featur</w:t>
      </w:r>
      <w:r w:rsidRPr="003650BF" w:rsidR="006A32BE">
        <w:rPr>
          <w:i/>
        </w:rPr>
        <w:t xml:space="preserve">es </w:t>
      </w:r>
      <w:r w:rsidRPr="003650BF" w:rsidR="006A32BE">
        <w:t xml:space="preserve">at the rates set out in </w:t>
      </w:r>
      <w:r w:rsidR="002152AA">
        <w:fldChar w:fldCharType="begin"/>
      </w:r>
      <w:r w:rsidR="002152AA">
        <w:instrText xml:space="preserve"> HYPERLINK "http://www.optus.com.a</w:instrText>
      </w:r>
      <w:r w:rsidR="002152AA">
        <w:instrText xml:space="preserve">u/content/dam/optus/appendix/Appendix%20Y/AppY.doc"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913"/>
    </w:p>
    <w:p w:rsidR="00821024" w:rsidRPr="003650BF">
      <w:pPr>
        <w:pStyle w:val="Heading7"/>
      </w:pPr>
      <w:r w:rsidRPr="003650BF" w:rsidR="006A32BE">
        <w:t>If t</w:t>
      </w:r>
      <w:r w:rsidRPr="003650BF" w:rsidR="006A32BE">
        <w:t xml:space="preserve">here is a </w:t>
      </w:r>
      <w:r w:rsidRPr="003650BF" w:rsidR="006A32BE">
        <w:rPr>
          <w:i/>
        </w:rPr>
        <w:t xml:space="preserve">flagfall </w:t>
      </w:r>
      <w:r w:rsidRPr="003650BF" w:rsidR="006A32BE">
        <w:t>or call connection charge for a particular call type, the charge for these c</w:t>
      </w:r>
      <w:r w:rsidRPr="003650BF" w:rsidR="006A32BE">
        <w:t xml:space="preserve">alls is the </w:t>
      </w:r>
      <w:r w:rsidRPr="003650BF" w:rsidR="006A32BE">
        <w:rPr>
          <w:i/>
        </w:rPr>
        <w:t xml:space="preserve">flagfall </w:t>
      </w:r>
      <w:r w:rsidRPr="003650BF" w:rsidR="006A32BE">
        <w:t>charge plus the relevant rate for the cal</w:t>
      </w:r>
      <w:r w:rsidRPr="003650BF" w:rsidR="006A32BE">
        <w:t>l multiplied by the duration of the call.</w:t>
      </w:r>
    </w:p>
    <w:p w:rsidR="00821024" w:rsidRPr="003650BF">
      <w:pPr>
        <w:pStyle w:val="Heading7"/>
        <w:rPr>
          <w:b/>
        </w:rPr>
      </w:pPr>
      <w:bookmarkStart w:id="914" w:name="_Ref447904676"/>
      <w:r w:rsidRPr="003650BF" w:rsidR="006A32BE">
        <w:rPr>
          <w:b/>
        </w:rPr>
        <w:t>The Cap</w:t>
      </w:r>
      <w:bookmarkEnd w:id="914"/>
    </w:p>
    <w:p w:rsidR="00821024" w:rsidRPr="003650BF">
      <w:pPr>
        <w:pStyle w:val="Heading8"/>
      </w:pPr>
      <w:r w:rsidRPr="003650BF" w:rsidR="006A32BE">
        <w:t>Under the Optus Cap Plans, a cap applies when the</w:t>
      </w:r>
      <w:r w:rsidRPr="003650BF" w:rsidR="006A32BE">
        <w:t xml:space="preserve"> value of </w:t>
      </w:r>
      <w:r w:rsidRPr="003650BF" w:rsidR="006A32BE">
        <w:rPr>
          <w:b/>
        </w:rPr>
        <w:t xml:space="preserve">eligible calls and text </w:t>
      </w:r>
      <w:r w:rsidRPr="003650BF" w:rsidR="006A32BE">
        <w:rPr>
          <w:i/>
        </w:rPr>
        <w:t xml:space="preserve">you </w:t>
      </w:r>
      <w:r w:rsidRPr="003650BF" w:rsidR="006A32BE">
        <w:t xml:space="preserve">make in a month reaches </w:t>
      </w:r>
      <w:r w:rsidRPr="003650BF" w:rsidR="006A32BE">
        <w:rPr>
          <w:i/>
        </w:rPr>
        <w:t xml:space="preserve">your pricing plan's </w:t>
      </w:r>
      <w:r w:rsidRPr="003650BF" w:rsidR="006A32BE">
        <w:rPr>
          <w:b/>
        </w:rPr>
        <w:t xml:space="preserve">cap start. </w:t>
      </w:r>
      <w:r w:rsidRPr="003650BF" w:rsidR="006A32BE">
        <w:t>On</w:t>
      </w:r>
      <w:r w:rsidRPr="003650BF" w:rsidR="006A32BE">
        <w:t xml:space="preserve">ce </w:t>
      </w:r>
      <w:r w:rsidRPr="003650BF" w:rsidR="006A32BE">
        <w:rPr>
          <w:i/>
        </w:rPr>
        <w:t xml:space="preserve">your </w:t>
      </w:r>
      <w:r w:rsidRPr="003650BF" w:rsidR="006A32BE">
        <w:t>eligible calls and text spend reaches the cap start, a</w:t>
      </w:r>
      <w:r w:rsidRPr="003650BF" w:rsidR="006A32BE">
        <w:t xml:space="preserve">dditional eligible calls and text made in that month are included until the value of </w:t>
      </w:r>
      <w:r w:rsidRPr="003650BF" w:rsidR="006A32BE">
        <w:rPr>
          <w:i/>
        </w:rPr>
        <w:t xml:space="preserve">your </w:t>
      </w:r>
      <w:r w:rsidRPr="003650BF" w:rsidR="006A32BE">
        <w:t xml:space="preserve">eligible </w:t>
      </w:r>
      <w:r w:rsidRPr="003650BF" w:rsidR="006A32BE">
        <w:t xml:space="preserve">calls and text reach </w:t>
      </w:r>
      <w:r w:rsidRPr="003650BF" w:rsidR="006A32BE">
        <w:rPr>
          <w:i/>
        </w:rPr>
        <w:t xml:space="preserve">your pricing plan's </w:t>
      </w:r>
      <w:r w:rsidRPr="003650BF" w:rsidR="006A32BE">
        <w:t>'</w:t>
      </w:r>
      <w:r w:rsidRPr="003650BF" w:rsidR="006A32BE">
        <w:rPr>
          <w:b/>
        </w:rPr>
        <w:t>Included Value'</w:t>
      </w:r>
      <w:r w:rsidRPr="003650BF" w:rsidR="006A32BE">
        <w:t>.</w:t>
      </w:r>
    </w:p>
    <w:p w:rsidR="00821024" w:rsidRPr="003650BF">
      <w:pPr>
        <w:pStyle w:val="Heading8"/>
      </w:pPr>
      <w:r w:rsidRPr="003650BF" w:rsidR="006A32BE">
        <w:t>The '</w:t>
      </w:r>
      <w:r w:rsidRPr="003650BF" w:rsidR="006A32BE">
        <w:rPr>
          <w:b/>
        </w:rPr>
        <w:t xml:space="preserve">cap start' </w:t>
      </w:r>
      <w:r w:rsidRPr="003650BF" w:rsidR="006A32BE">
        <w:t>and '</w:t>
      </w:r>
      <w:r w:rsidRPr="003650BF" w:rsidR="006A32BE">
        <w:rPr>
          <w:b/>
        </w:rPr>
        <w:t>Included Value'</w:t>
      </w:r>
      <w:r w:rsidRPr="003650BF" w:rsidR="006A32BE">
        <w:rPr>
          <w:b/>
        </w:rPr>
        <w:t xml:space="preserve"> </w:t>
      </w:r>
      <w:r w:rsidRPr="003650BF" w:rsidR="006A32BE">
        <w:t>for each Optus Cap Plan is set out in Table 2A below.</w:t>
      </w:r>
    </w:p>
    <w:p w:rsidR="00821024" w:rsidRPr="003650BF">
      <w:pPr>
        <w:pStyle w:val="Heading7"/>
        <w:rPr>
          <w:b/>
        </w:rPr>
      </w:pPr>
      <w:bookmarkStart w:id="915" w:name="_Ref447904745"/>
      <w:r w:rsidRPr="003650BF" w:rsidR="006A32BE">
        <w:rPr>
          <w:b/>
        </w:rPr>
        <w:t>Minimum</w:t>
      </w:r>
      <w:r w:rsidRPr="003650BF" w:rsidR="006A32BE">
        <w:rPr>
          <w:b/>
        </w:rPr>
        <w:t xml:space="preserve"> Monthly Charge</w:t>
      </w:r>
      <w:bookmarkEnd w:id="915"/>
    </w:p>
    <w:p w:rsidR="00821024" w:rsidRPr="003650BF">
      <w:pPr>
        <w:pStyle w:val="Heading8"/>
      </w:pPr>
      <w:r w:rsidRPr="003650BF" w:rsidR="006A32BE">
        <w:t xml:space="preserve">Each Optus Cap Plan has a Minimum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w:t>
      </w:r>
      <w:r w:rsidRPr="003650BF" w:rsidR="006A32BE">
        <w:t>onth.</w:t>
      </w:r>
    </w:p>
    <w:p w:rsidR="00821024" w:rsidRPr="003650BF">
      <w:pPr>
        <w:pStyle w:val="Heading8"/>
      </w:pPr>
      <w:r w:rsidRPr="003650BF" w:rsidR="006A32BE">
        <w:t xml:space="preserve">If </w:t>
      </w:r>
      <w:r w:rsidRPr="003650BF" w:rsidR="006A32BE">
        <w:rPr>
          <w:i/>
        </w:rPr>
        <w:t xml:space="preserve">you </w:t>
      </w:r>
      <w:r w:rsidRPr="003650BF" w:rsidR="006A32BE">
        <w:t xml:space="preserve">do not make enough eligible calls and text in a month to reach </w:t>
      </w:r>
      <w:r w:rsidRPr="003650BF" w:rsidR="006A32BE">
        <w:rPr>
          <w:i/>
        </w:rPr>
        <w:t>your pricing plan's</w:t>
      </w:r>
      <w:r w:rsidRPr="003650BF" w:rsidR="006A32BE">
        <w:rPr>
          <w:i/>
        </w:rPr>
        <w:t xml:space="preserve"> 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w:t>
      </w:r>
      <w:r w:rsidRPr="003650BF" w:rsidR="006A32BE">
        <w:rPr>
          <w:i/>
        </w:rPr>
        <w:t>our pricing plan's</w:t>
      </w:r>
      <w:r w:rsidRPr="003650BF" w:rsidR="006A32BE">
        <w:t xml:space="preserve"> Minimum Monthly Charge for that month.</w:t>
      </w:r>
    </w:p>
    <w:p w:rsidR="00821024" w:rsidRPr="003650BF">
      <w:pPr>
        <w:pStyle w:val="Heading8"/>
      </w:pPr>
      <w:r w:rsidRPr="003650BF" w:rsidR="006A32BE">
        <w:t xml:space="preserve">The amount of the Minimum Monthly Charge </w:t>
      </w:r>
      <w:r w:rsidRPr="003650BF" w:rsidR="006A32BE">
        <w:t>and included calls for each Optus Cap Plan is set out in Table 2A below.</w:t>
      </w:r>
    </w:p>
    <w:p w:rsidR="00821024" w:rsidRPr="003650BF">
      <w:pPr>
        <w:pStyle w:val="Heading7"/>
        <w:rPr>
          <w:b/>
        </w:rPr>
      </w:pPr>
      <w:bookmarkStart w:id="916" w:name="_Ref447904766"/>
      <w:r w:rsidRPr="003650BF" w:rsidR="006A32BE">
        <w:rPr>
          <w:b/>
        </w:rPr>
        <w:t>Included Value</w:t>
      </w:r>
      <w:bookmarkEnd w:id="916"/>
    </w:p>
    <w:p w:rsidR="00821024" w:rsidRPr="003650BF">
      <w:pPr>
        <w:pStyle w:val="Heading8"/>
      </w:pPr>
      <w:r w:rsidRPr="003650BF" w:rsidR="006A32BE">
        <w:t>Under t</w:t>
      </w:r>
      <w:r w:rsidRPr="003650BF" w:rsidR="006A32BE">
        <w:t xml:space="preserve">he Optus Cap Plans, </w:t>
      </w:r>
      <w:r w:rsidRPr="003650BF" w:rsidR="006A32BE">
        <w:rPr>
          <w:i/>
        </w:rPr>
        <w:t xml:space="preserve">you </w:t>
      </w:r>
      <w:r w:rsidRPr="003650BF" w:rsidR="006A32BE">
        <w:t>will receive 'Included Value'.</w:t>
      </w:r>
    </w:p>
    <w:p w:rsidR="00821024" w:rsidRPr="003650BF">
      <w:pPr>
        <w:pStyle w:val="Heading8"/>
      </w:pPr>
      <w:r w:rsidRPr="003650BF" w:rsidR="006A32BE">
        <w:t>The amo</w:t>
      </w:r>
      <w:r w:rsidRPr="003650BF" w:rsidR="006A32BE">
        <w:t>unt of the 'Included Value' included for each Optus Cap Plan is set out in Table 2A below.</w:t>
      </w:r>
    </w:p>
    <w:p w:rsidR="00821024" w:rsidRPr="003650BF">
      <w:pPr>
        <w:pStyle w:val="Heading8"/>
      </w:pPr>
      <w:r w:rsidRPr="003650BF" w:rsidR="006A32BE">
        <w:t>The call</w:t>
      </w:r>
      <w:r w:rsidRPr="003650BF" w:rsidR="006A32BE">
        <w:t xml:space="preserve"> types that are </w:t>
      </w:r>
      <w:r w:rsidRPr="003650BF" w:rsidR="006A32BE">
        <w:rPr>
          <w:b/>
        </w:rPr>
        <w:t xml:space="preserve">'eligible calls and text' </w:t>
      </w:r>
      <w:r w:rsidRPr="003650BF" w:rsidR="006A32BE">
        <w:t>for each Optus Cap Plan under the 'Included Value' ar</w:t>
      </w:r>
      <w:r w:rsidRPr="003650BF" w:rsidR="006A32BE">
        <w:t>e defined in Table 1A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call charges for </w:t>
      </w:r>
      <w:r w:rsidRPr="003650BF" w:rsidR="006A32BE">
        <w:t>eligible calls and text made beyond the available 'Included Value'.</w:t>
      </w:r>
    </w:p>
    <w:p w:rsidR="00821024" w:rsidRPr="003650BF">
      <w:pPr>
        <w:pStyle w:val="Heading8"/>
      </w:pPr>
      <w:r w:rsidRPr="003650BF" w:rsidR="006A32BE">
        <w:rPr>
          <w:i/>
        </w:rPr>
        <w:t xml:space="preserve">You </w:t>
      </w:r>
      <w:r w:rsidRPr="003650BF" w:rsidR="006A32BE">
        <w:t xml:space="preserve">must pay for any calls and </w:t>
      </w:r>
      <w:r w:rsidRPr="003650BF" w:rsidR="006A32BE">
        <w:t>texts that are not eligible calls and text.</w:t>
      </w:r>
    </w:p>
    <w:p w:rsidR="00821024" w:rsidRPr="003650BF">
      <w:pPr>
        <w:pStyle w:val="Heading8"/>
      </w:pPr>
      <w:r w:rsidRPr="003650BF" w:rsidR="006A32BE">
        <w:t xml:space="preserve">Any unused portion of the 'Included Value' expires </w:t>
      </w:r>
      <w:r w:rsidRPr="003650BF" w:rsidR="006A32BE">
        <w:t>at the end of each month. This means that it does not roll ove</w:t>
      </w:r>
      <w:r w:rsidRPr="003650BF" w:rsidR="006A32BE">
        <w:t>r into the following month.</w:t>
      </w:r>
    </w:p>
    <w:p w:rsidR="00821024" w:rsidRPr="003650BF">
      <w:pPr>
        <w:pStyle w:val="Heading7"/>
        <w:rPr>
          <w:b/>
        </w:rPr>
      </w:pPr>
      <w:bookmarkStart w:id="917" w:name="_Ref447904788"/>
      <w:r w:rsidRPr="003650BF" w:rsidR="006A32BE">
        <w:rPr>
          <w:b/>
        </w:rPr>
        <w:t>Included Mobile Internet Data Value</w:t>
      </w:r>
      <w:bookmarkEnd w:id="917"/>
    </w:p>
    <w:p w:rsidR="00821024" w:rsidRPr="003650BF">
      <w:pPr>
        <w:pStyle w:val="Heading8"/>
      </w:pPr>
      <w:r w:rsidRPr="003650BF" w:rsidR="006A32BE">
        <w:t>Under the Optus Cap Plans, you will</w:t>
      </w:r>
      <w:r w:rsidRPr="003650BF" w:rsidR="006A32BE">
        <w:t xml:space="preserve"> receive 'Included Mobile Internet Data Value'.</w:t>
      </w:r>
    </w:p>
    <w:p w:rsidR="00821024" w:rsidRPr="003650BF">
      <w:pPr>
        <w:pStyle w:val="Heading8"/>
      </w:pPr>
      <w:r w:rsidRPr="003650BF" w:rsidR="006A32BE">
        <w:t xml:space="preserve">The amount of the 'Mobile Internet Data Value' </w:t>
      </w:r>
      <w:r w:rsidRPr="003650BF" w:rsidR="006A32BE">
        <w:t>included for each Optus Cap Plan is set out in Table 2A below.</w:t>
      </w:r>
    </w:p>
    <w:p w:rsidR="00821024" w:rsidRPr="003650BF">
      <w:pPr>
        <w:pStyle w:val="Heading8"/>
      </w:pPr>
      <w:r w:rsidRPr="003650BF" w:rsidR="006A32BE">
        <w:t xml:space="preserve">The usage types that are </w:t>
      </w:r>
      <w:r w:rsidRPr="003650BF" w:rsidR="006A32BE">
        <w:rPr>
          <w:b/>
        </w:rPr>
        <w:t>'eligible data'</w:t>
      </w:r>
      <w:r w:rsidRPr="003650BF" w:rsidR="006A32BE">
        <w:t xml:space="preserve"> for each Optus Cap Plan under the included Mobile Interne</w:t>
      </w:r>
      <w:r w:rsidRPr="003650BF" w:rsidR="006A32BE">
        <w:t>t Data Value are defined in Table 1B below.</w:t>
      </w:r>
    </w:p>
    <w:p w:rsidR="00821024" w:rsidRPr="003650BF">
      <w:pPr>
        <w:pStyle w:val="Heading8"/>
      </w:pPr>
      <w:bookmarkStart w:id="918" w:name="_Ref447930034"/>
      <w:r w:rsidRPr="003650BF" w:rsidR="006A32BE">
        <w:rPr>
          <w:i/>
        </w:rPr>
        <w:t xml:space="preserve">You </w:t>
      </w:r>
      <w:r w:rsidRPr="003650BF" w:rsidR="006A32BE">
        <w:t xml:space="preserve">must pay </w:t>
      </w:r>
      <w:r w:rsidRPr="003650BF" w:rsidR="006A32BE">
        <w:rPr>
          <w:i/>
        </w:rPr>
        <w:t xml:space="preserve">us </w:t>
      </w:r>
      <w:r w:rsidRPr="003650BF" w:rsidR="006A32BE">
        <w:t xml:space="preserve">excess usage charges for data made </w:t>
      </w:r>
      <w:r w:rsidRPr="003650BF" w:rsidR="006A32BE">
        <w:t xml:space="preserve">beyond the available 'Mobile Internet Data Value' as shown in </w:t>
      </w:r>
      <w:r w:rsidRPr="003650BF" w:rsidR="006A32BE">
        <w:t>Table 2A below.</w:t>
      </w:r>
      <w:bookmarkEnd w:id="918"/>
    </w:p>
    <w:p w:rsidR="00821024" w:rsidRPr="003650BF">
      <w:pPr>
        <w:pStyle w:val="Heading8"/>
      </w:pPr>
      <w:r w:rsidRPr="003650BF" w:rsidR="006A32BE">
        <w:t>Any unused portion of the 'Mobile Internet Data Value' expires at the end of each m</w:t>
      </w:r>
      <w:r w:rsidRPr="003650BF" w:rsidR="006A32BE">
        <w:t>onth and does not roll over into the following month.</w:t>
      </w:r>
    </w:p>
    <w:p w:rsidR="00821024" w:rsidRPr="003650BF">
      <w:pPr>
        <w:pStyle w:val="Heading7"/>
        <w:rPr>
          <w:b/>
        </w:rPr>
      </w:pPr>
      <w:bookmarkStart w:id="919" w:name="_Ref447904808"/>
      <w:r w:rsidRPr="003650BF" w:rsidR="006A32BE">
        <w:rPr>
          <w:b/>
        </w:rPr>
        <w:t>Unlimited mobile access to Facebook®, Twi</w:t>
      </w:r>
      <w:r w:rsidRPr="003650BF" w:rsidR="006A32BE">
        <w:rPr>
          <w:b/>
        </w:rPr>
        <w:t>tter®, LinkedIn, Ebay, Foursquare, MySpace</w:t>
      </w:r>
      <w:bookmarkEnd w:id="919"/>
    </w:p>
    <w:p w:rsidR="00821024" w:rsidRPr="003650BF">
      <w:pPr>
        <w:pStyle w:val="Heading8"/>
      </w:pPr>
      <w:bookmarkStart w:id="920" w:name="_Ref447904882"/>
      <w:r w:rsidRPr="003650BF" w:rsidR="006A32BE">
        <w:t>Under the Optus Cap</w:t>
      </w:r>
      <w:r w:rsidRPr="003650BF" w:rsidR="006A32BE">
        <w:t xml:space="preserve"> Plans, </w:t>
      </w:r>
      <w:r w:rsidRPr="003650BF" w:rsidR="006A32BE">
        <w:rPr>
          <w:i/>
        </w:rPr>
        <w:t>you</w:t>
      </w:r>
      <w:r w:rsidRPr="003650BF" w:rsidR="006A32BE">
        <w:t xml:space="preserve"> will receive unlimited mobile access to Facebook®, Twitter®, LinkedIn, Ebay, Four squar</w:t>
      </w:r>
      <w:r w:rsidRPr="003650BF" w:rsidR="006A32BE">
        <w:t xml:space="preserve">e and MySpace within Australia, subject to paragraph </w:t>
      </w:r>
      <w:r w:rsidRPr="003650BF" w:rsidR="006A32BE">
        <w:fldChar w:fldCharType="begin"/>
      </w:r>
      <w:r w:rsidRPr="003650BF" w:rsidR="006A32BE">
        <w:instrText xml:space="preserve"> REF _Ref447930034 \n \h  \* MERGEFORMAT </w:instrText>
      </w:r>
      <w:r w:rsidRPr="003650BF" w:rsidR="006A32BE">
        <w:fldChar w:fldCharType="separate"/>
      </w:r>
      <w:r w:rsidR="00562AD4">
        <w:t>(iv)</w:t>
      </w:r>
      <w:r w:rsidRPr="003650BF" w:rsidR="006A32BE">
        <w:fldChar w:fldCharType="end"/>
      </w:r>
      <w:r w:rsidRPr="003650BF" w:rsidR="006A32BE">
        <w:t xml:space="preserve"> below</w:t>
      </w:r>
      <w:bookmarkEnd w:id="920"/>
    </w:p>
    <w:p w:rsidR="00821024" w:rsidRPr="003650BF">
      <w:pPr>
        <w:pStyle w:val="Heading8"/>
      </w:pPr>
      <w:bookmarkStart w:id="921" w:name="_Ref447904873"/>
      <w:r w:rsidRPr="003650BF" w:rsidR="006A32BE">
        <w:t>Usage of the services described in paragraph </w:t>
      </w:r>
      <w:r w:rsidRPr="003650BF" w:rsidR="006A32BE">
        <w:fldChar w:fldCharType="begin"/>
      </w:r>
      <w:r w:rsidRPr="003650BF" w:rsidR="006A32BE">
        <w:instrText>RE</w:instrText>
      </w:r>
      <w:r w:rsidRPr="003650BF" w:rsidR="006A32BE">
        <w:instrText xml:space="preserve">F _Ref447904882 \w \h \* Charformat  \* MERGEFORMAT </w:instrText>
      </w:r>
      <w:r w:rsidRPr="003650BF" w:rsidR="006A32BE">
        <w:fldChar w:fldCharType="separate"/>
      </w:r>
      <w:r w:rsidR="00562AD4">
        <w:t>25.4(g)(i)</w:t>
      </w:r>
      <w:r w:rsidRPr="003650BF" w:rsidR="006A32BE">
        <w:fldChar w:fldCharType="end"/>
      </w:r>
      <w:r w:rsidRPr="003650BF" w:rsidR="006A32BE">
        <w:t xml:space="preserve"> is separate to and is not include</w:t>
      </w:r>
      <w:r w:rsidRPr="003650BF" w:rsidR="006A32BE">
        <w:t xml:space="preserve">d in </w:t>
      </w:r>
      <w:r w:rsidRPr="003650BF" w:rsidR="006A32BE">
        <w:rPr>
          <w:i/>
        </w:rPr>
        <w:t>your</w:t>
      </w:r>
      <w:r w:rsidRPr="003650BF" w:rsidR="006A32BE">
        <w:t xml:space="preserve"> 'Mobile Internet Data Value'.</w:t>
      </w:r>
      <w:bookmarkEnd w:id="921"/>
    </w:p>
    <w:p w:rsidR="00821024" w:rsidRPr="003650BF">
      <w:pPr>
        <w:pStyle w:val="Heading8"/>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w:t>
      </w:r>
      <w:r w:rsidRPr="003650BF" w:rsidR="006A32BE">
        <w:t>t is compatible with the service.</w:t>
      </w:r>
    </w:p>
    <w:p w:rsidR="00821024" w:rsidRPr="003650BF">
      <w:pPr>
        <w:pStyle w:val="Heading8"/>
      </w:pPr>
      <w:r w:rsidRPr="003650BF" w:rsidR="006A32BE">
        <w:t>The Fair Go Policy (</w:t>
      </w:r>
      <w:r w:rsidR="002152AA">
        <w:fldChar w:fldCharType="begin"/>
      </w:r>
      <w:r w:rsidR="002152AA">
        <w:instrText xml:space="preserve"> HYPERL</w:instrText>
      </w:r>
      <w:r w:rsidR="002152AA">
        <w:instrText xml:space="preserve">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w:t>
      </w:r>
      <w:r w:rsidRPr="003650BF" w:rsidR="006A32BE">
        <w:t xml:space="preserve">s for the use of Unlimited Facebook®, Twitter®, LinkedIn, Ebay, Foursquare, and MySpace. </w:t>
      </w:r>
    </w:p>
    <w:p w:rsidR="00821024" w:rsidRPr="003650BF">
      <w:pPr>
        <w:pStyle w:val="Heading7"/>
        <w:rPr>
          <w:b/>
        </w:rPr>
      </w:pPr>
      <w:bookmarkStart w:id="922" w:name="_Ref447904831"/>
      <w:r w:rsidRPr="003650BF" w:rsidR="006A32BE">
        <w:rPr>
          <w:b/>
        </w:rPr>
        <w:t>Unlim</w:t>
      </w:r>
      <w:r w:rsidRPr="003650BF" w:rsidR="006A32BE">
        <w:rPr>
          <w:b/>
        </w:rPr>
        <w:t>ited SMS on the $59 Optus Cap</w:t>
      </w:r>
      <w:bookmarkEnd w:id="922"/>
    </w:p>
    <w:p w:rsidR="00821024" w:rsidRPr="003650BF">
      <w:pPr>
        <w:pStyle w:val="Heading8"/>
      </w:pPr>
      <w:r w:rsidRPr="003650BF" w:rsidR="006A32BE">
        <w:t xml:space="preserve">Under the $59 Optus Cap </w:t>
      </w:r>
      <w:r w:rsidRPr="003650BF" w:rsidR="006A32BE">
        <w:rPr>
          <w:i/>
        </w:rPr>
        <w:t xml:space="preserve">you </w:t>
      </w:r>
      <w:r w:rsidRPr="003650BF" w:rsidR="006A32BE">
        <w:t>will</w:t>
      </w:r>
      <w:r w:rsidRPr="003650BF" w:rsidR="006A32BE">
        <w:t xml:space="preserve"> receive Unlimited SMS and may send unlimited standard national SMS to mobiles within Australia.</w:t>
      </w:r>
    </w:p>
    <w:p w:rsidR="00821024" w:rsidRPr="003650BF">
      <w:pPr>
        <w:pStyle w:val="Heading8"/>
      </w:pPr>
      <w:r w:rsidRPr="003650BF" w:rsidR="006A32BE">
        <w:t>Un</w:t>
      </w:r>
      <w:r w:rsidRPr="003650BF" w:rsidR="006A32BE">
        <w:t>limited SMS excludes International, Premium, Group and Email SMS.</w:t>
      </w:r>
    </w:p>
    <w:p w:rsidR="00821024" w:rsidRPr="003650BF">
      <w:pPr>
        <w:pStyle w:val="Heading8"/>
      </w:pPr>
      <w:r w:rsidRPr="003650BF" w:rsidR="006A32BE">
        <w:rPr>
          <w:i/>
        </w:rPr>
        <w:t xml:space="preserve">You </w:t>
      </w:r>
      <w:r w:rsidRPr="003650BF" w:rsidR="006A32BE">
        <w:t>must pay for any SMS that</w:t>
      </w:r>
      <w:r w:rsidRPr="003650BF" w:rsidR="006A32BE">
        <w:t xml:space="preserve"> are not included as Unlimited SMS.</w:t>
      </w:r>
    </w:p>
    <w:p w:rsidR="00821024" w:rsidRPr="003650BF">
      <w:pPr>
        <w:pStyle w:val="Heading8"/>
      </w:pPr>
      <w:r w:rsidRPr="003650BF" w:rsidR="006A32BE">
        <w:t>Unlimited SMS is only avai</w:t>
      </w:r>
      <w:r w:rsidRPr="003650BF" w:rsidR="006A32BE">
        <w:t xml:space="preserve">lable for personal use and is not to be used for commercial purposes. </w:t>
      </w:r>
    </w:p>
    <w:p w:rsidR="00821024" w:rsidRPr="003650BF">
      <w:pPr>
        <w:pStyle w:val="Heading8"/>
      </w:pPr>
      <w:r w:rsidRPr="003650BF" w:rsidR="006A32BE">
        <w:t>Fair Go Policy (</w:t>
      </w:r>
      <w:r w:rsidR="002152AA">
        <w:fldChar w:fldCharType="begin"/>
      </w:r>
      <w:r w:rsidR="002152AA">
        <w:instrText xml:space="preserve"> HYPERLINK </w:instrText>
      </w:r>
      <w:r w:rsidR="002152AA">
        <w:instrText xml:space="preserve">"http://www.optus.com.au/content/dam/optus/appendix/Appendix%20S/AppS.doc"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w:t>
      </w:r>
      <w:r w:rsidRPr="003650BF" w:rsidR="006A32BE">
        <w:t xml:space="preserve">s. </w:t>
      </w:r>
    </w:p>
    <w:p w:rsidR="00821024" w:rsidRPr="003650BF">
      <w:pPr>
        <w:pStyle w:val="Heading7"/>
        <w:rPr>
          <w:b/>
        </w:rPr>
      </w:pPr>
      <w:bookmarkStart w:id="923" w:name="_Ref447904853"/>
      <w:r w:rsidRPr="003650BF" w:rsidR="006A32BE">
        <w:rPr>
          <w:b/>
        </w:rPr>
        <w:t>Unlimited SMS &amp; MMS on the $79 Optus Cap</w:t>
      </w:r>
      <w:bookmarkEnd w:id="923"/>
    </w:p>
    <w:p w:rsidR="00821024" w:rsidRPr="003650BF">
      <w:pPr>
        <w:pStyle w:val="Heading8"/>
      </w:pPr>
      <w:r w:rsidRPr="003650BF" w:rsidR="006A32BE">
        <w:t>Under the $79 Opt</w:t>
      </w:r>
      <w:r w:rsidRPr="003650BF" w:rsidR="006A32BE">
        <w:t xml:space="preserve">us Cap </w:t>
      </w:r>
      <w:r w:rsidRPr="003650BF" w:rsidR="006A32BE">
        <w:rPr>
          <w:i/>
        </w:rPr>
        <w:t xml:space="preserve">you </w:t>
      </w:r>
      <w:r w:rsidRPr="003650BF" w:rsidR="006A32BE">
        <w:t>will receive Unlimited SMS &amp; MMS and may send unlimited standard national SMS and MMS to</w:t>
      </w:r>
      <w:r w:rsidRPr="003650BF" w:rsidR="006A32BE">
        <w:t xml:space="preserve"> mobiles within Australia.</w:t>
      </w:r>
    </w:p>
    <w:p w:rsidR="00821024" w:rsidRPr="003650BF">
      <w:pPr>
        <w:pStyle w:val="Heading8"/>
      </w:pPr>
      <w:r w:rsidRPr="003650BF" w:rsidR="006A32BE">
        <w:t>Unlimited SMS &amp; MMS excludes International, Premium, Group and Email</w:t>
      </w:r>
      <w:r w:rsidRPr="003650BF" w:rsidR="006A32BE">
        <w:t xml:space="preserve"> SMS and MMS.</w:t>
      </w:r>
    </w:p>
    <w:p w:rsidR="00821024" w:rsidRPr="003650BF">
      <w:pPr>
        <w:pStyle w:val="Heading8"/>
      </w:pPr>
      <w:r w:rsidRPr="003650BF" w:rsidR="006A32BE">
        <w:rPr>
          <w:i/>
        </w:rPr>
        <w:t xml:space="preserve">You </w:t>
      </w:r>
      <w:r w:rsidRPr="003650BF" w:rsidR="006A32BE">
        <w:t>must pay for any SMS or MMS that are not inc</w:t>
      </w:r>
      <w:r w:rsidRPr="003650BF" w:rsidR="006A32BE">
        <w:t>luded as Unlimited SMS &amp; MMS.</w:t>
      </w:r>
    </w:p>
    <w:p w:rsidR="00821024" w:rsidRPr="003650BF">
      <w:pPr>
        <w:pStyle w:val="Heading8"/>
      </w:pPr>
      <w:r w:rsidRPr="003650BF" w:rsidR="006A32BE">
        <w:t xml:space="preserve">Unlimited SMS &amp; MMS is only available for personal use and is not to </w:t>
      </w:r>
      <w:r w:rsidRPr="003650BF" w:rsidR="006A32BE">
        <w:t xml:space="preserve">be used for commercial purposes. </w:t>
      </w:r>
    </w:p>
    <w:p w:rsidR="00821024" w:rsidRPr="003650BF">
      <w:pPr>
        <w:pStyle w:val="Heading8"/>
      </w:pPr>
      <w:r w:rsidRPr="003650BF" w:rsidR="006A32BE">
        <w:t>Fair Go Policy (</w:t>
      </w:r>
      <w:r w:rsidR="002152AA">
        <w:fldChar w:fldCharType="begin"/>
      </w:r>
      <w:r w:rsidR="002152AA">
        <w:instrText xml:space="preserve"> HYPERLINK "http://www.optus.com.au/content/</w:instrText>
      </w:r>
      <w:r w:rsidR="002152AA">
        <w:instrText xml:space="preserve">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w:t>
      </w:r>
      <w:r w:rsidRPr="003650BF" w:rsidR="006A32BE">
        <w:t xml:space="preserve">s. </w:t>
      </w:r>
    </w:p>
    <w:p w:rsidR="00821024" w:rsidRPr="003650BF">
      <w:pPr>
        <w:pStyle w:val="Heading7"/>
        <w:rPr>
          <w:b/>
        </w:rPr>
      </w:pPr>
      <w:r w:rsidRPr="003650BF" w:rsidR="006A32BE">
        <w:rPr>
          <w:b/>
        </w:rPr>
        <w:t>Other Optus Cap Plans Conditions and Offers</w:t>
      </w:r>
    </w:p>
    <w:p w:rsidR="00821024" w:rsidRPr="003650BF">
      <w:pPr>
        <w:pStyle w:val="Heading8"/>
      </w:pPr>
      <w:r w:rsidRPr="003650BF" w:rsidR="006A32BE">
        <w:t>The Fair Go Policy (</w:t>
      </w:r>
      <w:r w:rsidR="002152AA">
        <w:fldChar w:fldCharType="begin"/>
      </w:r>
      <w:r w:rsidR="002152AA">
        <w:instrText xml:space="preserve"> HYPERLINK "http://www.optus.c</w:instrText>
      </w:r>
      <w:r w:rsidR="002152AA">
        <w:instrText xml:space="preserve">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Voice Over Int</w:t>
      </w:r>
      <w:r w:rsidRPr="003650BF" w:rsidR="006A32BE">
        <w:t xml:space="preserve">ernet Protocol (VOIP) services up to 10 megabytes per month. </w:t>
      </w:r>
    </w:p>
    <w:p w:rsidR="00821024" w:rsidRPr="003650BF">
      <w:pPr>
        <w:pStyle w:val="Heading8"/>
      </w:pPr>
      <w:r w:rsidRPr="003650BF" w:rsidR="006A32BE">
        <w:t xml:space="preserve">Some handsets are locked to </w:t>
      </w:r>
      <w:r w:rsidRPr="003650BF" w:rsidR="006A32BE">
        <w:rPr>
          <w:i/>
        </w:rPr>
        <w:t xml:space="preserve">our </w:t>
      </w:r>
      <w:r w:rsidRPr="003650BF" w:rsidR="006A32BE">
        <w:t xml:space="preserve">network. If </w:t>
      </w:r>
      <w:r w:rsidRPr="003650BF" w:rsidR="006A32BE">
        <w:rPr>
          <w:i/>
        </w:rPr>
        <w:t>you</w:t>
      </w:r>
      <w:r w:rsidRPr="003650BF" w:rsidR="006A32BE">
        <w:t xml:space="preserve"> wish to unlock one of these handsets </w:t>
      </w:r>
      <w:r w:rsidRPr="003650BF" w:rsidR="006A32BE">
        <w:rPr>
          <w:i/>
        </w:rPr>
        <w:t>you</w:t>
      </w:r>
      <w:r w:rsidRPr="003650BF" w:rsidR="006A32BE">
        <w:t xml:space="preserve"> should cal</w:t>
      </w:r>
      <w:r w:rsidRPr="003650BF" w:rsidR="006A32BE">
        <w:t xml:space="preserve">l </w:t>
      </w:r>
      <w:r w:rsidRPr="003650BF" w:rsidR="006A32BE">
        <w:rPr>
          <w:i/>
        </w:rPr>
        <w:t xml:space="preserve">our </w:t>
      </w:r>
      <w:r w:rsidRPr="003650BF" w:rsidR="006A32BE">
        <w:t xml:space="preserve">Customer Service centre. </w:t>
      </w:r>
      <w:r w:rsidRPr="003650BF" w:rsidR="006A32BE">
        <w:rPr>
          <w:i/>
        </w:rPr>
        <w:t xml:space="preserve">We </w:t>
      </w:r>
      <w:r w:rsidRPr="003650BF" w:rsidR="006A32BE">
        <w:t xml:space="preserve">may charge </w:t>
      </w:r>
      <w:r w:rsidRPr="003650BF" w:rsidR="006A32BE">
        <w:rPr>
          <w:i/>
        </w:rPr>
        <w:t xml:space="preserve">you </w:t>
      </w:r>
      <w:r w:rsidRPr="003650BF" w:rsidR="006A32BE">
        <w:t>a fee to unlock these handsets.</w:t>
      </w:r>
    </w:p>
    <w:p w:rsidR="00821024" w:rsidRPr="003650BF">
      <w:pPr>
        <w:pStyle w:val="Heading8"/>
      </w:pPr>
      <w:r w:rsidRPr="003650BF" w:rsidR="006A32BE">
        <w:t>Available feat</w:t>
      </w:r>
      <w:r w:rsidRPr="003650BF" w:rsidR="006A32BE">
        <w:t xml:space="preserve">ures will vary depending on </w:t>
      </w:r>
      <w:r w:rsidRPr="003650BF" w:rsidR="006A32BE">
        <w:rPr>
          <w:i/>
        </w:rPr>
        <w:t>your</w:t>
      </w:r>
      <w:r w:rsidRPr="003650BF" w:rsidR="006A32BE">
        <w:t xml:space="preserve"> handset or software version.</w:t>
      </w:r>
    </w:p>
    <w:p w:rsidR="00821024" w:rsidRPr="003650BF">
      <w:pPr>
        <w:pStyle w:val="Heading7"/>
        <w:keepNext/>
        <w:rPr>
          <w:b/>
        </w:rPr>
      </w:pPr>
      <w:r w:rsidRPr="003650BF" w:rsidR="006A32BE">
        <w:rPr>
          <w:b/>
        </w:rPr>
        <w:t>Additional discount – 'yes' for 5</w:t>
      </w:r>
    </w:p>
    <w:p w:rsidR="00821024" w:rsidRPr="003650BF">
      <w:pPr>
        <w:pStyle w:val="Heading8"/>
      </w:pPr>
      <w:r w:rsidRPr="003650BF" w:rsidR="006A32BE">
        <w:rPr>
          <w:i/>
        </w:rPr>
        <w:t>You</w:t>
      </w:r>
      <w:r w:rsidRPr="003650BF" w:rsidR="006A32BE">
        <w:t xml:space="preserve"> will receive the 'yes' for 5 offer where </w:t>
      </w:r>
      <w:r w:rsidRPr="003650BF" w:rsidR="006A32BE">
        <w:rPr>
          <w:i/>
        </w:rPr>
        <w:t xml:space="preserve">you </w:t>
      </w:r>
      <w:r w:rsidRPr="003650BF" w:rsidR="006A32BE">
        <w:t>can make 5 minut</w:t>
      </w:r>
      <w:r w:rsidRPr="003650BF" w:rsidR="006A32BE">
        <w:t>e voice calls within Australia to other Optus mobile services on the same customer account numb</w:t>
      </w:r>
      <w:r w:rsidRPr="003650BF" w:rsidR="006A32BE">
        <w:t>er for no additional cost.</w:t>
      </w:r>
    </w:p>
    <w:p w:rsidR="00821024" w:rsidRPr="003650BF">
      <w:pPr>
        <w:pStyle w:val="Heading8"/>
      </w:pPr>
      <w:r w:rsidRPr="003650BF" w:rsidR="006A32BE">
        <w:t>Limit of 1000 minutes per month app</w:t>
      </w:r>
      <w:r w:rsidRPr="003650BF" w:rsidR="006A32BE">
        <w:t>lies.</w:t>
      </w:r>
    </w:p>
    <w:p w:rsidR="00821024" w:rsidRPr="003650BF" w:rsidP="001B57E3">
      <w:pPr>
        <w:pStyle w:val="Heading8"/>
        <w:numPr>
          <w:ilvl w:val="7"/>
          <w:numId w:val="111"/>
        </w:numPr>
      </w:pPr>
      <w:r w:rsidRPr="003650BF" w:rsidR="006A32BE">
        <w:t xml:space="preserve">Standard call rates of </w:t>
      </w:r>
      <w:r w:rsidRPr="003650BF" w:rsidR="006A32BE">
        <w:rPr>
          <w:i/>
        </w:rPr>
        <w:t>your</w:t>
      </w:r>
      <w:r w:rsidRPr="003650BF" w:rsidR="006A32BE">
        <w:t xml:space="preserve"> plan apply after the first 5 minutes.</w:t>
      </w:r>
    </w:p>
    <w:p w:rsidR="00821024" w:rsidRPr="003650BF" w:rsidP="001B57E3">
      <w:pPr>
        <w:pStyle w:val="Heading8"/>
        <w:numPr>
          <w:ilvl w:val="7"/>
          <w:numId w:val="111"/>
        </w:numPr>
      </w:pPr>
      <w:r w:rsidRPr="003650BF" w:rsidR="006A32BE">
        <w:t>Fair Go Policy (</w:t>
      </w:r>
      <w:r w:rsidR="002152AA">
        <w:fldChar w:fldCharType="begin"/>
      </w:r>
      <w:r w:rsidR="002152AA">
        <w:instrText xml:space="preserve"> HYPERLINK</w:instrText>
      </w:r>
      <w:r w:rsidR="002152AA">
        <w:instrText xml:space="preserve">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w:t>
      </w:r>
      <w:r w:rsidRPr="003650BF" w:rsidR="006A32BE">
        <w:t>es.</w:t>
      </w:r>
    </w:p>
    <w:p w:rsidR="00821024" w:rsidRPr="003650BF">
      <w:pPr>
        <w:pStyle w:val="Heading7"/>
        <w:rPr>
          <w:b/>
        </w:rPr>
      </w:pPr>
      <w:r w:rsidRPr="003650BF" w:rsidR="006A32BE">
        <w:rPr>
          <w:b/>
        </w:rPr>
        <w:t>Additional benefit– Free Access to Optus Wi-Fi Hotspots (F</w:t>
      </w:r>
      <w:r w:rsidRPr="003650BF" w:rsidR="006A32BE">
        <w:rPr>
          <w:b/>
        </w:rPr>
        <w:t>ree Wi-Fi Benefit)</w:t>
      </w:r>
    </w:p>
    <w:p w:rsidR="00821024" w:rsidRPr="003650BF">
      <w:pPr>
        <w:pStyle w:val="Heading8"/>
      </w:pPr>
      <w:r w:rsidRPr="003650BF" w:rsidR="006A32BE">
        <w:t xml:space="preserve">If </w:t>
      </w:r>
      <w:r w:rsidRPr="003650BF" w:rsidR="006A32BE">
        <w:rPr>
          <w:i/>
        </w:rPr>
        <w:t>you</w:t>
      </w:r>
      <w:r w:rsidRPr="003650BF" w:rsidR="006A32BE">
        <w:t xml:space="preserve"> connect </w:t>
      </w:r>
      <w:r w:rsidRPr="003650BF" w:rsidR="006A32BE">
        <w:rPr>
          <w:i/>
        </w:rPr>
        <w:t>your</w:t>
      </w:r>
      <w:r w:rsidRPr="003650BF" w:rsidR="006A32BE">
        <w:t xml:space="preserve"> handset to an Optus Cap Plan, </w:t>
      </w:r>
      <w:r w:rsidRPr="003650BF" w:rsidR="006A32BE">
        <w:rPr>
          <w:i/>
        </w:rPr>
        <w:t>you</w:t>
      </w:r>
      <w:r w:rsidRPr="003650BF" w:rsidR="006A32BE">
        <w:t xml:space="preserve"> may receive free Wi-Fi fro</w:t>
      </w:r>
      <w:r w:rsidRPr="003650BF" w:rsidR="006A32BE">
        <w:t>m any Optus Wi-Fi hotspot.</w:t>
      </w:r>
    </w:p>
    <w:p w:rsidR="00821024" w:rsidRPr="003650BF">
      <w:pPr>
        <w:pStyle w:val="Heading8"/>
      </w:pPr>
      <w:r w:rsidRPr="003650BF" w:rsidR="006A32BE">
        <w:t xml:space="preserve">The service provides </w:t>
      </w:r>
      <w:r w:rsidRPr="003650BF" w:rsidR="006A32BE">
        <w:rPr>
          <w:i/>
        </w:rPr>
        <w:t>you</w:t>
      </w:r>
      <w:r w:rsidRPr="003650BF" w:rsidR="006A32BE">
        <w:t xml:space="preserve"> with access, via a fixed wireless IP networ</w:t>
      </w:r>
      <w:r w:rsidRPr="003650BF" w:rsidR="006A32BE">
        <w:t>k extension to the Optus IP Network, to the Internet and relat</w:t>
      </w:r>
      <w:r w:rsidRPr="003650BF" w:rsidR="006A32BE">
        <w:t>ed services, such as email and the world wide web on an on-demand basis.</w:t>
      </w:r>
    </w:p>
    <w:p w:rsidR="00821024" w:rsidRPr="003650BF">
      <w:pPr>
        <w:pStyle w:val="Heading8"/>
      </w:pPr>
      <w:r w:rsidRPr="003650BF" w:rsidR="006A32BE">
        <w:t>Optus may immediately susp</w:t>
      </w:r>
      <w:r w:rsidRPr="003650BF" w:rsidR="006A32BE">
        <w:t>end, downgrade or cancel the Free Wi-Fi Benefit in a variety of circumstances, including but no</w:t>
      </w:r>
      <w:r w:rsidRPr="003650BF" w:rsidR="006A32BE">
        <w:t xml:space="preserve">t limited to the following: </w:t>
      </w:r>
      <w:r w:rsidRPr="003650BF" w:rsidR="006A32BE">
        <w:rPr>
          <w:i/>
        </w:rPr>
        <w:t>you</w:t>
      </w:r>
      <w:r w:rsidRPr="003650BF" w:rsidR="006A32BE">
        <w:t xml:space="preserve"> misuse the Service; non-compli</w:t>
      </w:r>
      <w:r w:rsidRPr="003650BF" w:rsidR="006A32BE">
        <w:t xml:space="preserve">ant Equipment is used; there is an unusually high use of the Service; </w:t>
      </w:r>
      <w:r w:rsidRPr="003650BF" w:rsidR="006A32BE">
        <w:rPr>
          <w:i/>
        </w:rPr>
        <w:t>you</w:t>
      </w:r>
      <w:r w:rsidRPr="003650BF" w:rsidR="006A32BE">
        <w:t xml:space="preserve"> fail to pay any charges t</w:t>
      </w:r>
      <w:r w:rsidRPr="003650BF" w:rsidR="006A32BE">
        <w:t xml:space="preserve">o Optus; </w:t>
      </w:r>
      <w:r w:rsidRPr="003650BF" w:rsidR="006A32BE">
        <w:rPr>
          <w:i/>
        </w:rPr>
        <w:t>you</w:t>
      </w:r>
      <w:r w:rsidRPr="003650BF" w:rsidR="006A32BE">
        <w:t xml:space="preserve"> become insolvent; or if for technical or commercial reasons, Optus' Wi-Fi network </w:t>
      </w:r>
      <w:r w:rsidRPr="003650BF" w:rsidR="006A32BE">
        <w:t>is no longer operational or available.</w:t>
      </w:r>
    </w:p>
    <w:p w:rsidR="00821024" w:rsidRPr="003650BF">
      <w:pPr>
        <w:pStyle w:val="Heading8"/>
      </w:pPr>
      <w:r w:rsidRPr="003650BF" w:rsidR="006A32BE">
        <w:t>Not all content located</w:t>
      </w:r>
      <w:r w:rsidRPr="003650BF" w:rsidR="006A32BE">
        <w:t xml:space="preserve"> on Optus iZoo will be available when using a handset over the Optus Wi-Fi connection. Availability</w:t>
      </w:r>
      <w:r w:rsidRPr="003650BF" w:rsidR="006A32BE">
        <w:t xml:space="preserve"> and performance of Optus hot-spots can vary.</w:t>
      </w:r>
    </w:p>
    <w:p w:rsidR="00821024" w:rsidRPr="003650BF">
      <w:pPr>
        <w:pStyle w:val="Heading7"/>
        <w:rPr>
          <w:b/>
        </w:rPr>
      </w:pPr>
      <w:r w:rsidRPr="003650BF" w:rsidR="006A32BE">
        <w:rPr>
          <w:b/>
        </w:rPr>
        <w:t>Additional benefit – Handset Credit</w:t>
      </w:r>
    </w:p>
    <w:p w:rsidR="00821024" w:rsidRPr="003650BF">
      <w:pPr>
        <w:pStyle w:val="Heading8"/>
      </w:pPr>
      <w:r w:rsidRPr="003650BF" w:rsidR="006A32BE">
        <w:t xml:space="preserve">If </w:t>
      </w:r>
      <w:r w:rsidRPr="003650BF" w:rsidR="006A32BE">
        <w:rPr>
          <w:i/>
        </w:rPr>
        <w:t xml:space="preserve">you </w:t>
      </w:r>
      <w:r w:rsidRPr="003650BF" w:rsidR="006A32BE">
        <w:t>connec</w:t>
      </w:r>
      <w:r w:rsidRPr="003650BF" w:rsidR="006A32BE">
        <w:t xml:space="preserve">t to the $49/$59/$79 Optus Cap with a handset repayment, </w:t>
      </w:r>
      <w:r w:rsidRPr="003650BF" w:rsidR="006A32BE">
        <w:rPr>
          <w:i/>
        </w:rPr>
        <w:t>you</w:t>
      </w:r>
      <w:r w:rsidRPr="003650BF" w:rsidR="006A32BE">
        <w:t xml:space="preserve"> w</w:t>
      </w:r>
      <w:r w:rsidRPr="003650BF" w:rsidR="006A32BE">
        <w:t>ill receive a Handset Credit of $10/$20/$20 respectively for each month for the contracted period o</w:t>
      </w:r>
      <w:r w:rsidRPr="003650BF" w:rsidR="006A32BE">
        <w:t xml:space="preserve">f </w:t>
      </w:r>
      <w:r w:rsidRPr="003650BF" w:rsidR="006A32BE">
        <w:rPr>
          <w:i/>
        </w:rPr>
        <w:t>your</w:t>
      </w:r>
      <w:r w:rsidRPr="003650BF" w:rsidR="006A32BE">
        <w:t xml:space="preserve"> plan, reducing the monthly repayment costs of the handset.</w:t>
      </w:r>
    </w:p>
    <w:p w:rsidR="00821024" w:rsidRPr="003650BF">
      <w:pPr>
        <w:pStyle w:val="Heading8"/>
      </w:pPr>
      <w:r w:rsidRPr="003650BF" w:rsidR="006A32BE">
        <w:t xml:space="preserve">If </w:t>
      </w:r>
      <w:r w:rsidRPr="003650BF" w:rsidR="006A32BE">
        <w:rPr>
          <w:i/>
        </w:rPr>
        <w:t>you</w:t>
      </w:r>
      <w:r w:rsidRPr="003650BF" w:rsidR="006A32BE">
        <w:t xml:space="preserve"> cancel </w:t>
      </w:r>
      <w:r w:rsidRPr="003650BF" w:rsidR="006A32BE">
        <w:rPr>
          <w:i/>
        </w:rPr>
        <w:t>your</w:t>
      </w:r>
      <w:r w:rsidRPr="003650BF" w:rsidR="006A32BE">
        <w:t xml:space="preserve"> plan or th</w:t>
      </w:r>
      <w:r w:rsidRPr="003650BF" w:rsidR="006A32BE">
        <w:t xml:space="preserve">e handset repayments during the contracted period, </w:t>
      </w:r>
      <w:r w:rsidRPr="003650BF" w:rsidR="006A32BE">
        <w:rPr>
          <w:i/>
        </w:rPr>
        <w:t>you</w:t>
      </w:r>
      <w:r w:rsidRPr="003650BF" w:rsidR="006A32BE">
        <w:t xml:space="preserve"> will no</w:t>
      </w:r>
      <w:r w:rsidRPr="003650BF" w:rsidR="006A32BE">
        <w:t xml:space="preserve"> longer be entitled to further Handset Credits and </w:t>
      </w:r>
      <w:r w:rsidRPr="003650BF" w:rsidR="006A32BE">
        <w:rPr>
          <w:i/>
        </w:rPr>
        <w:t>you</w:t>
      </w:r>
      <w:r w:rsidRPr="003650BF" w:rsidR="006A32BE">
        <w:t xml:space="preserve"> must pay the remaining handset repayments in</w:t>
      </w:r>
      <w:r w:rsidRPr="003650BF" w:rsidR="006A32BE">
        <w:t xml:space="preserve"> addition to any Termination Fees.</w:t>
      </w:r>
    </w:p>
    <w:p w:rsidR="00821024" w:rsidRPr="003650BF">
      <w:pPr>
        <w:pStyle w:val="Heading7"/>
        <w:rPr>
          <w:b/>
        </w:rPr>
      </w:pPr>
      <w:r w:rsidRPr="003650BF" w:rsidR="006A32BE">
        <w:rPr>
          <w:b/>
        </w:rPr>
        <w:t>Eligible Calls and Pricing Plans</w:t>
      </w:r>
    </w:p>
    <w:p w:rsidR="00821024" w:rsidRPr="003650BF">
      <w:pPr>
        <w:pStyle w:val="Heading8"/>
      </w:pPr>
      <w:r w:rsidRPr="003650BF" w:rsidR="006A32BE">
        <w:t>Table 1A below indicates wh</w:t>
      </w:r>
      <w:r w:rsidRPr="003650BF" w:rsidR="006A32BE">
        <w:t xml:space="preserve">ether particular call and message types are an 'eligible call </w:t>
      </w:r>
      <w:r w:rsidRPr="003650BF" w:rsidR="006A32BE">
        <w:t xml:space="preserve">and text' which count towards the 'Included Value' and Minimum Monthly Charge of </w:t>
      </w:r>
      <w:r w:rsidRPr="003650BF" w:rsidR="006A32BE">
        <w:rPr>
          <w:i/>
        </w:rPr>
        <w:t xml:space="preserve">your </w:t>
      </w:r>
      <w:r w:rsidRPr="003650BF" w:rsidR="006A32BE">
        <w:t>selected Optu</w:t>
      </w:r>
      <w:r w:rsidRPr="003650BF" w:rsidR="006A32BE">
        <w:t>s Cap Plan.</w:t>
      </w:r>
    </w:p>
    <w:p w:rsidR="00821024" w:rsidRPr="003650BF">
      <w:pPr>
        <w:pStyle w:val="Heading8"/>
      </w:pPr>
      <w:r w:rsidRPr="003650BF" w:rsidR="006A32BE">
        <w:t>Table 1B below indicates whether a particular data type is 'eligible data usage' wh</w:t>
      </w:r>
      <w:r w:rsidRPr="003650BF" w:rsidR="006A32BE">
        <w:t xml:space="preserve">ich counts towards the data value of </w:t>
      </w:r>
      <w:r w:rsidRPr="003650BF" w:rsidR="006A32BE">
        <w:rPr>
          <w:i/>
        </w:rPr>
        <w:t xml:space="preserve">your </w:t>
      </w:r>
      <w:r w:rsidRPr="003650BF" w:rsidR="006A32BE">
        <w:t>selected Optus Cap P</w:t>
      </w:r>
      <w:r w:rsidRPr="003650BF" w:rsidR="006A32BE">
        <w:t>lan.</w:t>
      </w:r>
    </w:p>
    <w:p w:rsidR="00821024" w:rsidRPr="003650BF">
      <w:pPr>
        <w:pStyle w:val="Heading8"/>
      </w:pPr>
      <w:r w:rsidRPr="003650BF" w:rsidR="006A32BE">
        <w:t>Table 2A below contains details of each Optus Cap Plan.</w:t>
      </w:r>
    </w:p>
    <w:p w:rsidR="00821024" w:rsidRPr="003650BF">
      <w:pPr>
        <w:pStyle w:val="BodyText"/>
        <w:ind w:left="720"/>
        <w:rPr>
          <w:b/>
        </w:rPr>
      </w:pPr>
      <w:r w:rsidRPr="003650BF" w:rsidR="006A32BE">
        <w:rPr>
          <w:b/>
        </w:rPr>
        <w:t>Table 1A – Eligible Calls and Text for</w:t>
      </w:r>
      <w:r w:rsidRPr="003650BF" w:rsidR="006A32BE">
        <w:rPr>
          <w:b/>
        </w:rPr>
        <w:t xml:space="preserve"> the Included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220"/>
        <w:gridCol w:w="3206"/>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5220" w:type="dxa"/>
            <w:shd w:val="clear" w:color="auto" w:fill="auto"/>
          </w:tcPr>
          <w:p w:rsidR="00821024" w:rsidRPr="003650BF">
            <w:pPr>
              <w:pStyle w:val="BodyText"/>
              <w:keepNext/>
              <w:spacing w:before="100" w:after="100"/>
              <w:rPr>
                <w:b/>
              </w:rPr>
            </w:pPr>
            <w:r w:rsidRPr="003650BF" w:rsidR="006A32BE">
              <w:rPr>
                <w:b/>
              </w:rPr>
              <w:t>Call Type</w:t>
            </w:r>
          </w:p>
        </w:tc>
        <w:tc>
          <w:tcPr>
            <w:tcW w:w="3206" w:type="dxa"/>
            <w:shd w:val="clear" w:color="auto" w:fill="auto"/>
          </w:tcPr>
          <w:p w:rsidR="00821024" w:rsidRPr="003650BF">
            <w:pPr>
              <w:pStyle w:val="BodyText"/>
              <w:keepN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Standard National Voice Calls</w:t>
            </w:r>
          </w:p>
        </w:tc>
        <w:tc>
          <w:tcPr>
            <w:tcW w:w="320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International V</w:t>
            </w:r>
            <w:r w:rsidRPr="003650BF" w:rsidR="006A32BE">
              <w:t>oice Calls</w:t>
            </w:r>
          </w:p>
          <w:p w:rsidR="00821024" w:rsidRPr="003650BF">
            <w:pPr>
              <w:pStyle w:val="BodyText"/>
              <w:spacing w:before="100" w:after="100"/>
            </w:pPr>
            <w:r w:rsidRPr="003650BF" w:rsidR="006A32BE">
              <w:rPr>
                <w:snapToGrid w:val="0"/>
              </w:rPr>
              <w:t>(includes calls to national fixed or GSM mobile ser</w:t>
            </w:r>
            <w:r w:rsidRPr="003650BF" w:rsidR="006A32BE">
              <w:rPr>
                <w:snapToGrid w:val="0"/>
              </w:rPr>
              <w:t>vices that then divert/switch or re-route overseas)</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Standard National Video Calls</w:t>
            </w:r>
          </w:p>
        </w:tc>
        <w:tc>
          <w:tcPr>
            <w:tcW w:w="320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Internat</w:t>
            </w:r>
            <w:r w:rsidRPr="003650BF" w:rsidR="006A32BE">
              <w:t>ional Video Calls</w:t>
            </w:r>
          </w:p>
          <w:p w:rsidR="00821024" w:rsidRPr="003650BF">
            <w:pPr>
              <w:pStyle w:val="BodyText"/>
              <w:spacing w:before="100" w:after="100"/>
            </w:pPr>
            <w:r w:rsidRPr="003650BF" w:rsidR="006A32BE">
              <w:rPr>
                <w:snapToGrid w:val="0"/>
              </w:rPr>
              <w:t>(includes calls to national fixed or GSM mobile services that then divert/swi</w:t>
            </w:r>
            <w:r w:rsidRPr="003650BF" w:rsidR="006A32BE">
              <w:rPr>
                <w:snapToGrid w:val="0"/>
              </w:rPr>
              <w:t>tch or re-route overseas)</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Standard National and Internatio</w:t>
            </w:r>
            <w:r w:rsidRPr="003650BF" w:rsidR="006A32BE">
              <w:t>nal SMS</w:t>
            </w:r>
          </w:p>
        </w:tc>
        <w:tc>
          <w:tcPr>
            <w:tcW w:w="320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Voicemail Diversions</w:t>
            </w:r>
          </w:p>
        </w:tc>
        <w:tc>
          <w:tcPr>
            <w:tcW w:w="320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Voicemail Deposit and Retrievals</w:t>
            </w:r>
          </w:p>
        </w:tc>
        <w:tc>
          <w:tcPr>
            <w:tcW w:w="320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 xml:space="preserve">International Roaming </w:t>
            </w:r>
            <w:r w:rsidRPr="003650BF" w:rsidR="006A32BE">
              <w:t>&amp; Diversion</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Premium SMS</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Premium Video</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Video Conferencing</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Standard National MMS</w:t>
            </w:r>
          </w:p>
        </w:tc>
        <w:tc>
          <w:tcPr>
            <w:tcW w:w="320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International MMS</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Optus iZoo Browsing</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Optus Zoo i</w:t>
            </w:r>
            <w:r w:rsidRPr="003650BF" w:rsidR="006A32BE">
              <w:t>Zoo Downloads</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SMS to 966 (Zoo)</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Data used whilst roaming internationally</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Directory Assis</w:t>
            </w:r>
            <w:r w:rsidRPr="003650BF" w:rsidR="006A32BE">
              <w:t>tance – 1223</w:t>
            </w:r>
          </w:p>
        </w:tc>
        <w:tc>
          <w:tcPr>
            <w:tcW w:w="320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19XX Numbers</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1800 and 1300 numbers</w:t>
            </w:r>
          </w:p>
        </w:tc>
        <w:tc>
          <w:tcPr>
            <w:tcW w:w="3206"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124YES(937)</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Content Packs (un</w:t>
            </w:r>
            <w:r w:rsidRPr="003650BF" w:rsidR="006A32BE">
              <w:t>less specified in promotions)</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Mobile Internet usage</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Tr</w:t>
            </w:r>
            <w:r w:rsidRPr="003650BF" w:rsidR="006A32BE">
              <w:t>ue Local Usage</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VOIP services</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Calls to Satellite</w:t>
            </w:r>
          </w:p>
        </w:tc>
        <w:tc>
          <w:tcPr>
            <w:tcW w:w="3206"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220" w:type="dxa"/>
          </w:tcPr>
          <w:p w:rsidR="00821024" w:rsidRPr="003650BF">
            <w:pPr>
              <w:pStyle w:val="BodyText"/>
              <w:spacing w:before="100" w:after="100"/>
            </w:pPr>
            <w:r w:rsidRPr="003650BF" w:rsidR="006A32BE">
              <w:t>Surepage</w:t>
            </w:r>
          </w:p>
        </w:tc>
        <w:tc>
          <w:tcPr>
            <w:tcW w:w="3206"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w:t>
      </w:r>
      <w:r w:rsidRPr="003650BF" w:rsidR="006A32BE">
        <w:rPr>
          <w:b/>
        </w:rPr>
        <w:t>he Included Mobile Internet Data</w:t>
      </w:r>
    </w:p>
    <w:tbl>
      <w:tblPr>
        <w:tblStyle w:val="TableNormal"/>
        <w:tblW w:w="4054"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216"/>
        <w:gridCol w:w="3241"/>
      </w:tblGrid>
      <w:tr>
        <w:tblPrEx>
          <w:tblW w:w="4054"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3084" w:type="pct"/>
            <w:shd w:val="clear" w:color="auto" w:fill="auto"/>
          </w:tcPr>
          <w:p w:rsidR="00821024" w:rsidRPr="003650BF">
            <w:pPr>
              <w:pStyle w:val="BodyText"/>
              <w:spacing w:before="100" w:after="100"/>
              <w:rPr>
                <w:b/>
              </w:rPr>
            </w:pPr>
            <w:r w:rsidRPr="003650BF" w:rsidR="006A32BE">
              <w:rPr>
                <w:b/>
              </w:rPr>
              <w:t>Call Type</w:t>
            </w:r>
          </w:p>
        </w:tc>
        <w:tc>
          <w:tcPr>
            <w:tcW w:w="1916" w:type="pct"/>
            <w:shd w:val="clear" w:color="auto" w:fill="auto"/>
          </w:tcPr>
          <w:p w:rsidR="00821024" w:rsidRPr="003650BF">
            <w:pPr>
              <w:pStyle w:val="BodyText"/>
              <w:spacing w:before="100" w:after="100"/>
              <w:rPr>
                <w:b/>
              </w:rPr>
            </w:pPr>
            <w:r w:rsidRPr="003650BF" w:rsidR="006A32BE">
              <w:rPr>
                <w:b/>
              </w:rPr>
              <w:t>Eligible Data</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Standard National Voice and Video Cal</w:t>
            </w:r>
            <w:r w:rsidRPr="003650BF" w:rsidR="006A32BE">
              <w:t>ls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ind w:right="151"/>
            </w:pPr>
            <w:r w:rsidRPr="003650BF" w:rsidR="006A32BE">
              <w:t>(including calls to</w:t>
            </w:r>
            <w:r w:rsidRPr="003650BF" w:rsidR="006A32BE">
              <w:t xml:space="preserve"> national fixed or GSM mobile services that then divert/switch or re-route overseas)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Premium Vi</w:t>
            </w:r>
            <w:r w:rsidRPr="003650BF" w:rsidR="006A32BE">
              <w:t>deo</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Content Video</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Standard National Standard SMS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International SMS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Premium SMS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Standard National Standard MMS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International MMS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P</w:t>
            </w:r>
            <w:r w:rsidRPr="003650BF" w:rsidR="006A32BE">
              <w:t>remium MMS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National Diversions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Voicemail Deposit and Retrievals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International Roaming a</w:t>
            </w:r>
            <w:r w:rsidRPr="003650BF" w:rsidR="006A32BE">
              <w:t>nd Diversion</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Video Conferencing</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Optus iZoo Browsing*</w:t>
            </w:r>
          </w:p>
        </w:tc>
        <w:tc>
          <w:tcPr>
            <w:tcW w:w="1916" w:type="pct"/>
          </w:tcPr>
          <w:p w:rsidR="00821024" w:rsidRPr="003650BF">
            <w:pPr>
              <w:pStyle w:val="BodyText"/>
              <w:spacing w:before="100" w:after="100"/>
            </w:pPr>
            <w:r w:rsidRPr="003650BF" w:rsidR="006A32BE">
              <w:t>Yes, up to the monthly included da</w:t>
            </w:r>
            <w:r w:rsidRPr="003650BF" w:rsidR="006A32BE">
              <w:t>ta amount specified in Table 2A.</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Optus iZoo Downloads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SMS</w:t>
            </w:r>
            <w:r w:rsidRPr="003650BF" w:rsidR="006A32BE">
              <w:t xml:space="preserve"> to 966 (Zoo)</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Mobile Internet usage*</w:t>
            </w:r>
          </w:p>
        </w:tc>
        <w:tc>
          <w:tcPr>
            <w:tcW w:w="1916" w:type="pct"/>
          </w:tcPr>
          <w:p w:rsidR="00821024" w:rsidRPr="003650BF">
            <w:pPr>
              <w:pStyle w:val="BodyText"/>
              <w:spacing w:before="100" w:after="100"/>
            </w:pPr>
            <w:r w:rsidRPr="003650BF" w:rsidR="006A32BE">
              <w:t>Yes, up to the monthly included data amount specified in T</w:t>
            </w:r>
            <w:r w:rsidRPr="003650BF" w:rsidR="006A32BE">
              <w:t>able 2A.</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Mobile as Modem</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Data Used while Roaming Internationally</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Content Packs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Tru</w:t>
            </w:r>
            <w:r w:rsidRPr="003650BF" w:rsidR="006A32BE">
              <w:t>eLocal Usage</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Directory Assistance- 1223</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19XX Numbers</w:t>
            </w:r>
          </w:p>
        </w:tc>
        <w:tc>
          <w:tcPr>
            <w:tcW w:w="1916" w:type="pct"/>
          </w:tcPr>
          <w:p w:rsidR="00821024" w:rsidRPr="003650BF">
            <w:pPr>
              <w:pStyle w:val="BodyText"/>
              <w:spacing w:before="100" w:after="100"/>
            </w:pPr>
            <w:r w:rsidRPr="003650BF" w:rsidR="006A32BE">
              <w:t>N</w:t>
            </w:r>
            <w:r w:rsidRPr="003650BF" w:rsidR="006A32BE">
              <w:t>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1800, 13 and 1300 numbers</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124YES(937)</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spacing w:before="100" w:after="100"/>
            </w:pPr>
            <w:r w:rsidRPr="003650BF" w:rsidR="006A32BE">
              <w:t>Push To Talk (PTT) (this service is no longer avai</w:t>
            </w:r>
            <w:r w:rsidRPr="003650BF" w:rsidR="006A32BE">
              <w:t>lable from 4 November 2010)</w:t>
            </w:r>
          </w:p>
        </w:tc>
        <w:tc>
          <w:tcPr>
            <w:tcW w:w="1916" w:type="pct"/>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keepNext/>
              <w:spacing w:before="100" w:after="100"/>
            </w:pPr>
            <w:r w:rsidRPr="003650BF" w:rsidR="006A32BE">
              <w:t>Calls to Satellite</w:t>
            </w:r>
          </w:p>
        </w:tc>
        <w:tc>
          <w:tcPr>
            <w:tcW w:w="1916" w:type="pct"/>
          </w:tcPr>
          <w:p w:rsidR="00821024" w:rsidRPr="003650BF">
            <w:pPr>
              <w:pStyle w:val="BodyText"/>
              <w:keepN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keepNext/>
              <w:spacing w:before="100" w:after="100"/>
            </w:pPr>
            <w:r w:rsidRPr="003650BF" w:rsidR="006A32BE">
              <w:t>VOIP services</w:t>
            </w:r>
          </w:p>
        </w:tc>
        <w:tc>
          <w:tcPr>
            <w:tcW w:w="1916" w:type="pct"/>
          </w:tcPr>
          <w:p w:rsidR="00821024" w:rsidRPr="003650BF">
            <w:pPr>
              <w:pStyle w:val="BodyText"/>
              <w:keepNext/>
              <w:spacing w:before="100" w:after="100"/>
            </w:pPr>
            <w:r w:rsidRPr="003650BF" w:rsidR="006A32BE">
              <w:t>No</w:t>
            </w:r>
          </w:p>
        </w:tc>
      </w:tr>
      <w:tr>
        <w:tblPrEx>
          <w:tblW w:w="4054" w:type="pct"/>
          <w:tblInd w:w="750" w:type="dxa"/>
          <w:tblCellMar>
            <w:left w:w="115" w:type="dxa"/>
            <w:right w:w="115" w:type="dxa"/>
          </w:tblCellMar>
          <w:tblLook w:val="0000"/>
        </w:tblPrEx>
        <w:trPr>
          <w:trHeight w:val="20"/>
        </w:trPr>
        <w:tc>
          <w:tcPr>
            <w:tcW w:w="3084" w:type="pct"/>
          </w:tcPr>
          <w:p w:rsidR="00821024" w:rsidRPr="003650BF">
            <w:pPr>
              <w:pStyle w:val="BodyText"/>
              <w:keepNext/>
              <w:spacing w:before="100" w:after="100"/>
            </w:pPr>
            <w:r w:rsidRPr="003650BF" w:rsidR="006A32BE">
              <w:t>Surepage</w:t>
            </w:r>
          </w:p>
        </w:tc>
        <w:tc>
          <w:tcPr>
            <w:tcW w:w="1916" w:type="pct"/>
          </w:tcPr>
          <w:p w:rsidR="00821024" w:rsidRPr="003650BF">
            <w:pPr>
              <w:pStyle w:val="BodyText"/>
              <w:keepN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2A</w:t>
      </w:r>
      <w:r w:rsidRPr="003650BF" w:rsidR="006A32BE">
        <w:rPr>
          <w:b/>
        </w:rPr>
        <w:t xml:space="preserve"> – Charges and Cap Amounts for the Optus Cap Plans (Nov 2011 P</w:t>
      </w:r>
      <w:r w:rsidRPr="003650BF" w:rsidR="006A32BE">
        <w:rPr>
          <w:b/>
        </w:rPr>
        <w:t>rem H/Set)</w:t>
      </w:r>
    </w:p>
    <w:tbl>
      <w:tblPr>
        <w:tblStyle w:val="TableNormal"/>
        <w:tblW w:w="4062" w:type="pct"/>
        <w:tblInd w:w="738" w:type="dxa"/>
        <w:tblLayout w:type="fixed"/>
        <w:tblCellMar>
          <w:left w:w="115" w:type="dxa"/>
          <w:right w:w="115" w:type="dxa"/>
        </w:tblCellMar>
        <w:tblLook w:val="0000"/>
      </w:tblPr>
      <w:tblGrid>
        <w:gridCol w:w="4078"/>
        <w:gridCol w:w="1383"/>
        <w:gridCol w:w="112"/>
        <w:gridCol w:w="1439"/>
        <w:gridCol w:w="56"/>
        <w:gridCol w:w="1405"/>
      </w:tblGrid>
      <w:tr>
        <w:tblPrEx>
          <w:tblW w:w="4062" w:type="pct"/>
          <w:tblInd w:w="738" w:type="dxa"/>
          <w:tblLayout w:type="fixed"/>
          <w:tblCellMar>
            <w:left w:w="115" w:type="dxa"/>
            <w:right w:w="115" w:type="dxa"/>
          </w:tblCellMar>
          <w:tblLook w:val="0000"/>
        </w:tblPrEx>
        <w:trPr>
          <w:trHeight w:val="315"/>
          <w:tblHeader/>
        </w:trPr>
        <w:tc>
          <w:tcPr>
            <w:tcW w:w="240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882"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$49 Optus Cap</w:t>
            </w:r>
          </w:p>
        </w:tc>
        <w:tc>
          <w:tcPr>
            <w:tcW w:w="882"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$59 Optus Cap</w:t>
            </w:r>
          </w:p>
        </w:tc>
        <w:tc>
          <w:tcPr>
            <w:tcW w:w="82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$79 Optus Cap</w:t>
            </w:r>
          </w:p>
        </w:tc>
      </w:tr>
      <w:tr>
        <w:tblPrEx>
          <w:tblW w:w="4062" w:type="pct"/>
          <w:tblInd w:w="738" w:type="dxa"/>
          <w:tblLayout w:type="fixed"/>
          <w:tblCellMar>
            <w:left w:w="115" w:type="dxa"/>
            <w:right w:w="115" w:type="dxa"/>
          </w:tblCellMar>
          <w:tblLook w:val="0000"/>
        </w:tblPrEx>
        <w:trPr>
          <w:trHeight w:val="315"/>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Monthly charge</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$49</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$59</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$79</w:t>
            </w:r>
          </w:p>
        </w:tc>
      </w:tr>
      <w:tr>
        <w:tblPrEx>
          <w:tblW w:w="4062" w:type="pct"/>
          <w:tblInd w:w="738" w:type="dxa"/>
          <w:tblLayout w:type="fixed"/>
          <w:tblCellMar>
            <w:left w:w="115" w:type="dxa"/>
            <w:right w:w="115" w:type="dxa"/>
          </w:tblCellMar>
          <w:tblLook w:val="0000"/>
        </w:tblPrEx>
        <w:trPr>
          <w:trHeight w:val="315"/>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Cap Star</w:t>
            </w:r>
            <w:r w:rsidRPr="003650BF" w:rsidR="006A32BE">
              <w:rPr>
                <w:b/>
                <w:lang w:eastAsia="en-AU"/>
              </w:rPr>
              <w:t>t</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$49</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$59</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$79</w:t>
            </w:r>
          </w:p>
        </w:tc>
      </w:tr>
      <w:tr>
        <w:tblPrEx>
          <w:tblW w:w="4062" w:type="pct"/>
          <w:tblInd w:w="738" w:type="dxa"/>
          <w:tblLayout w:type="fixed"/>
          <w:tblCellMar>
            <w:left w:w="115" w:type="dxa"/>
            <w:right w:w="115" w:type="dxa"/>
          </w:tblCellMar>
          <w:tblLook w:val="0000"/>
        </w:tblPrEx>
        <w:trPr>
          <w:trHeight w:val="77"/>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Monthly Included Mobile Internet Data</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1.5GB</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2GB</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3GB</w:t>
            </w:r>
          </w:p>
        </w:tc>
      </w:tr>
      <w:tr>
        <w:tblPrEx>
          <w:tblW w:w="4062" w:type="pct"/>
          <w:tblInd w:w="738" w:type="dxa"/>
          <w:tblLayout w:type="fixed"/>
          <w:tblCellMar>
            <w:left w:w="115" w:type="dxa"/>
            <w:right w:w="115" w:type="dxa"/>
          </w:tblCellMar>
          <w:tblLook w:val="0000"/>
        </w:tblPrEx>
        <w:trPr>
          <w:trHeight w:val="417"/>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Unlimited Mobile Access to </w:t>
            </w:r>
            <w:r w:rsidRPr="003650BF" w:rsidR="006A32BE">
              <w:rPr>
                <w:b/>
                <w:lang w:eastAsia="en-AU"/>
              </w:rPr>
              <w:t>Facebook®, Twitter, LinkedIn, Ebay, Four Square, MySpace</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w:t>
            </w:r>
            <w:r w:rsidRPr="003650BF" w:rsidR="006A32BE">
              <w:rPr>
                <w:lang w:eastAsia="en-AU"/>
              </w:rPr>
              <w:t>es</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62" w:type="pct"/>
          <w:tblInd w:w="738" w:type="dxa"/>
          <w:tblLayout w:type="fixed"/>
          <w:tblCellMar>
            <w:left w:w="115" w:type="dxa"/>
            <w:right w:w="115" w:type="dxa"/>
          </w:tblCellMar>
          <w:tblLook w:val="0000"/>
        </w:tblPrEx>
        <w:trPr>
          <w:trHeight w:val="77"/>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'Included Value' per month</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$550</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$750</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$900</w:t>
            </w:r>
          </w:p>
        </w:tc>
      </w:tr>
      <w:tr>
        <w:tblPrEx>
          <w:tblW w:w="4062" w:type="pct"/>
          <w:tblInd w:w="738" w:type="dxa"/>
          <w:tblLayout w:type="fixed"/>
          <w:tblCellMar>
            <w:left w:w="115" w:type="dxa"/>
            <w:right w:w="115" w:type="dxa"/>
          </w:tblCellMar>
          <w:tblLook w:val="0000"/>
        </w:tblPrEx>
        <w:trPr>
          <w:trHeight w:val="77"/>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Unlimited Standard National SMS</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62" w:type="pct"/>
          <w:tblInd w:w="738" w:type="dxa"/>
          <w:tblLayout w:type="fixed"/>
          <w:tblCellMar>
            <w:left w:w="115" w:type="dxa"/>
            <w:right w:w="115" w:type="dxa"/>
          </w:tblCellMar>
          <w:tblLook w:val="0000"/>
        </w:tblPrEx>
        <w:trPr>
          <w:trHeight w:val="77"/>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Unli</w:t>
            </w:r>
            <w:r w:rsidRPr="003650BF" w:rsidR="006A32BE">
              <w:rPr>
                <w:b/>
                <w:lang w:eastAsia="en-AU"/>
              </w:rPr>
              <w:t>mited Standard National SMS and MMS</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62" w:type="pct"/>
          <w:tblInd w:w="738" w:type="dxa"/>
          <w:tblLayout w:type="fixed"/>
          <w:tblCellMar>
            <w:left w:w="115" w:type="dxa"/>
            <w:right w:w="115" w:type="dxa"/>
          </w:tblCellMar>
          <w:tblLook w:val="0000"/>
        </w:tblPrEx>
        <w:trPr>
          <w:trHeight w:val="77"/>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yes' for 5</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62" w:type="pct"/>
          <w:tblInd w:w="738" w:type="dxa"/>
          <w:tblLayout w:type="fixed"/>
          <w:tblCellMar>
            <w:left w:w="115" w:type="dxa"/>
            <w:right w:w="115" w:type="dxa"/>
          </w:tblCellMar>
          <w:tblLook w:val="0000"/>
        </w:tblPrEx>
        <w:trPr>
          <w:trHeight w:val="399"/>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Standard National Voice </w:t>
            </w:r>
            <w:r w:rsidRPr="003650BF" w:rsidR="006A32BE">
              <w:rPr>
                <w:b/>
                <w:lang w:eastAsia="en-AU"/>
              </w:rPr>
              <w:t xml:space="preserve">call charges </w:t>
            </w:r>
            <w:r w:rsidRPr="003650BF" w:rsidR="006A32BE">
              <w:rPr>
                <w:lang w:eastAsia="en-AU"/>
              </w:rPr>
              <w:t>(per minute)</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$0.90</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$0.90</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$0.90</w:t>
            </w:r>
          </w:p>
        </w:tc>
      </w:tr>
      <w:tr>
        <w:tblPrEx>
          <w:tblW w:w="4062" w:type="pct"/>
          <w:tblInd w:w="738" w:type="dxa"/>
          <w:tblLayout w:type="fixed"/>
          <w:tblCellMar>
            <w:left w:w="115" w:type="dxa"/>
            <w:right w:w="115" w:type="dxa"/>
          </w:tblCellMar>
          <w:tblLook w:val="0000"/>
        </w:tblPrEx>
        <w:trPr>
          <w:trHeight w:val="77"/>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iCs/>
                <w:lang w:eastAsia="en-AU"/>
              </w:rPr>
            </w:pPr>
            <w:r w:rsidRPr="003650BF" w:rsidR="006A32BE">
              <w:rPr>
                <w:b/>
                <w:i/>
                <w:iCs/>
                <w:lang w:eastAsia="en-AU"/>
              </w:rPr>
              <w:t>Flagfall</w:t>
            </w:r>
            <w:r w:rsidRPr="003650BF" w:rsidR="006A32BE">
              <w:rPr>
                <w:b/>
                <w:lang w:eastAsia="en-AU"/>
              </w:rPr>
              <w:t xml:space="preserve"> for nati</w:t>
            </w:r>
            <w:r w:rsidRPr="003650BF" w:rsidR="006A32BE">
              <w:rPr>
                <w:b/>
                <w:lang w:eastAsia="en-AU"/>
              </w:rPr>
              <w:t>onal voice calls (Call Connection Charge)</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r>
      <w:tr>
        <w:tblPrEx>
          <w:tblW w:w="4062" w:type="pct"/>
          <w:tblInd w:w="738" w:type="dxa"/>
          <w:tblLayout w:type="fixed"/>
          <w:tblCellMar>
            <w:left w:w="115" w:type="dxa"/>
            <w:right w:w="115" w:type="dxa"/>
          </w:tblCellMar>
          <w:tblLook w:val="0000"/>
        </w:tblPrEx>
        <w:trPr>
          <w:trHeight w:val="77"/>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Standard National SMS Charges </w:t>
            </w:r>
            <w:r w:rsidRPr="003650BF" w:rsidR="006A32BE">
              <w:rPr>
                <w:lang w:eastAsia="en-AU"/>
              </w:rPr>
              <w:t>(for sta</w:t>
            </w:r>
            <w:r w:rsidRPr="003650BF" w:rsidR="006A32BE">
              <w:rPr>
                <w:lang w:eastAsia="en-AU"/>
              </w:rPr>
              <w:t>ndard SMS of up to 160 characters)</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4062" w:type="pct"/>
          <w:tblInd w:w="738" w:type="dxa"/>
          <w:tblLayout w:type="fixed"/>
          <w:tblCellMar>
            <w:left w:w="115" w:type="dxa"/>
            <w:right w:w="115" w:type="dxa"/>
          </w:tblCellMar>
          <w:tblLook w:val="0000"/>
        </w:tblPrEx>
        <w:trPr>
          <w:trHeight w:val="315"/>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National Photo Message </w:t>
            </w:r>
            <w:r w:rsidRPr="003650BF" w:rsidR="006A32BE">
              <w:rPr>
                <w:lang w:eastAsia="en-AU"/>
              </w:rPr>
              <w:t>(per messa</w:t>
            </w:r>
            <w:r w:rsidRPr="003650BF" w:rsidR="006A32BE">
              <w:rPr>
                <w:lang w:eastAsia="en-AU"/>
              </w:rPr>
              <w:t>ge)</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4062" w:type="pct"/>
          <w:tblInd w:w="738" w:type="dxa"/>
          <w:tblLayout w:type="fixed"/>
          <w:tblCellMar>
            <w:left w:w="115" w:type="dxa"/>
            <w:right w:w="115" w:type="dxa"/>
          </w:tblCellMar>
          <w:tblLook w:val="0000"/>
        </w:tblPrEx>
        <w:trPr>
          <w:trHeight w:val="315"/>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National Video Calling </w:t>
            </w:r>
            <w:r w:rsidRPr="003650BF" w:rsidR="006A32BE">
              <w:rPr>
                <w:lang w:eastAsia="en-AU"/>
              </w:rPr>
              <w:t>(per minute)</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r>
      <w:tr>
        <w:tblPrEx>
          <w:tblW w:w="4062" w:type="pct"/>
          <w:tblInd w:w="738" w:type="dxa"/>
          <w:tblLayout w:type="fixed"/>
          <w:tblCellMar>
            <w:left w:w="115" w:type="dxa"/>
            <w:right w:w="115" w:type="dxa"/>
          </w:tblCellMar>
          <w:tblLook w:val="0000"/>
        </w:tblPrEx>
        <w:trPr>
          <w:trHeight w:val="129"/>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iCs/>
                <w:lang w:eastAsia="en-AU"/>
              </w:rPr>
            </w:pPr>
            <w:r w:rsidRPr="003650BF" w:rsidR="006A32BE">
              <w:rPr>
                <w:b/>
                <w:i/>
                <w:iCs/>
                <w:lang w:eastAsia="en-AU"/>
              </w:rPr>
              <w:t xml:space="preserve">Flagfall </w:t>
            </w:r>
            <w:r w:rsidRPr="003650BF" w:rsidR="006A32BE">
              <w:rPr>
                <w:b/>
                <w:lang w:eastAsia="en-AU"/>
              </w:rPr>
              <w:t xml:space="preserve">for National Video Calls </w:t>
            </w:r>
            <w:r w:rsidRPr="003650BF" w:rsidR="006A32BE">
              <w:rPr>
                <w:lang w:eastAsia="en-AU"/>
              </w:rPr>
              <w:t>(per call)</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r>
      <w:tr>
        <w:tblPrEx>
          <w:tblW w:w="4062" w:type="pct"/>
          <w:tblInd w:w="738" w:type="dxa"/>
          <w:tblLayout w:type="fixed"/>
          <w:tblCellMar>
            <w:left w:w="115" w:type="dxa"/>
            <w:right w:w="115" w:type="dxa"/>
          </w:tblCellMar>
          <w:tblLook w:val="0000"/>
        </w:tblPrEx>
        <w:trPr>
          <w:trHeight w:val="174"/>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iCs/>
                <w:lang w:eastAsia="en-AU"/>
              </w:rPr>
              <w:t>Excess Data Cha</w:t>
            </w:r>
            <w:r w:rsidRPr="003650BF" w:rsidR="006A32BE">
              <w:rPr>
                <w:b/>
                <w:iCs/>
                <w:lang w:eastAsia="en-AU"/>
              </w:rPr>
              <w:t>rge</w:t>
            </w:r>
            <w:r w:rsidRPr="003650BF" w:rsidR="006A32BE">
              <w:rPr>
                <w:b/>
                <w:i/>
                <w:iCs/>
                <w:lang w:eastAsia="en-AU"/>
              </w:rPr>
              <w:t xml:space="preserve"> </w:t>
            </w:r>
            <w:r w:rsidRPr="003650BF" w:rsidR="006A32BE">
              <w:rPr>
                <w:i/>
                <w:iCs/>
                <w:lang w:eastAsia="en-AU"/>
              </w:rPr>
              <w:t>(charged per kb, includes uploads and downloads)</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r>
      <w:tr>
        <w:tblPrEx>
          <w:tblW w:w="4062" w:type="pct"/>
          <w:tblInd w:w="738" w:type="dxa"/>
          <w:tblLayout w:type="fixed"/>
          <w:tblCellMar>
            <w:left w:w="115" w:type="dxa"/>
            <w:right w:w="115" w:type="dxa"/>
          </w:tblCellMar>
          <w:tblLook w:val="0000"/>
        </w:tblPrEx>
        <w:trPr>
          <w:trHeight w:val="318"/>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VoiceMail</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 D</w:t>
            </w:r>
            <w:r w:rsidRPr="003650BF" w:rsidR="006A32BE">
              <w:rPr>
                <w:lang w:eastAsia="en-AU"/>
              </w:rPr>
              <w:t>eposits/ $0.30 per 30 secs Retrieval</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 Deposits/ $0.30 per 30</w:t>
            </w:r>
            <w:r w:rsidRPr="003650BF" w:rsidR="006A32BE">
              <w:rPr>
                <w:lang w:eastAsia="en-AU"/>
              </w:rPr>
              <w:t xml:space="preserve"> secs Retrieval</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 Deposits/ $0.30 per 30 secs Retrieval</w:t>
            </w:r>
          </w:p>
        </w:tc>
      </w:tr>
      <w:tr>
        <w:tblPrEx>
          <w:tblW w:w="4062" w:type="pct"/>
          <w:tblInd w:w="738" w:type="dxa"/>
          <w:tblLayout w:type="fixed"/>
          <w:tblCellMar>
            <w:left w:w="115" w:type="dxa"/>
            <w:right w:w="115" w:type="dxa"/>
          </w:tblCellMar>
          <w:tblLook w:val="0000"/>
        </w:tblPrEx>
        <w:trPr>
          <w:trHeight w:val="77"/>
        </w:trPr>
        <w:tc>
          <w:tcPr>
            <w:tcW w:w="240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Monthly Handset Credit</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w:t>
            </w:r>
          </w:p>
        </w:tc>
        <w:tc>
          <w:tcPr>
            <w:tcW w:w="882" w:type="pct"/>
            <w:gridSpan w:val="2"/>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$20</w:t>
            </w:r>
          </w:p>
        </w:tc>
        <w:tc>
          <w:tcPr>
            <w:tcW w:w="8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$20</w:t>
            </w:r>
          </w:p>
        </w:tc>
      </w:tr>
      <w:tr>
        <w:tblPrEx>
          <w:tblW w:w="4062" w:type="pct"/>
          <w:tblInd w:w="738" w:type="dxa"/>
          <w:tblLayout w:type="fixed"/>
          <w:tblCellMar>
            <w:left w:w="115" w:type="dxa"/>
            <w:right w:w="115" w:type="dxa"/>
          </w:tblCellMar>
          <w:tblLook w:val="0000"/>
        </w:tblPrEx>
        <w:trPr>
          <w:trHeight w:val="77"/>
        </w:trPr>
        <w:tc>
          <w:tcPr>
            <w:tcW w:w="240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Other</w:t>
            </w:r>
            <w:r w:rsidRPr="003650BF" w:rsidR="006A32BE">
              <w:rPr>
                <w:b/>
                <w:lang w:eastAsia="en-AU"/>
              </w:rPr>
              <w:t xml:space="preserve"> call charges</w:t>
            </w:r>
            <w:r w:rsidRPr="003650BF" w:rsidR="006A32BE">
              <w:rPr>
                <w:lang w:eastAsia="en-AU"/>
              </w:rPr>
              <w:t xml:space="preserve"> (for example international calls, calls to mobiles)</w:t>
            </w:r>
          </w:p>
        </w:tc>
        <w:tc>
          <w:tcPr>
            <w:tcW w:w="2593"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w:t>
            </w:r>
            <w:r w:rsidRPr="003650BF" w:rsidR="006A32BE">
              <w:rPr>
                <w:i/>
                <w:iCs/>
                <w:lang w:eastAsia="en-AU"/>
              </w:rPr>
              <w:t>d pricing table</w:t>
            </w:r>
            <w:r w:rsidRPr="003650BF" w:rsidR="006A32BE">
              <w:rPr>
                <w:lang w:eastAsia="en-AU"/>
              </w:rPr>
              <w:t xml:space="preserve"> and </w:t>
            </w:r>
            <w:r w:rsidR="002152AA">
              <w:fldChar w:fldCharType="begin"/>
            </w:r>
            <w:r w:rsidR="002152AA">
              <w:instrText xml:space="preserve"> HYPERLINK "http://www.optus.com.au/conte</w:instrText>
            </w:r>
            <w:r w:rsidR="002152AA">
              <w:instrText xml:space="preserv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r>
      <w:tr>
        <w:tblPrEx>
          <w:tblW w:w="4062" w:type="pct"/>
          <w:tblInd w:w="738" w:type="dxa"/>
          <w:tblLayout w:type="fixed"/>
          <w:tblCellMar>
            <w:left w:w="115" w:type="dxa"/>
            <w:right w:w="115" w:type="dxa"/>
          </w:tblCellMar>
          <w:tblLook w:val="0000"/>
        </w:tblPrEx>
        <w:trPr>
          <w:trHeight w:val="408"/>
        </w:trPr>
        <w:tc>
          <w:tcPr>
            <w:tcW w:w="2407" w:type="pct"/>
            <w:tcBorders>
              <w:top w:val="single" w:sz="4" w:space="0" w:color="auto"/>
              <w:left w:val="single" w:sz="4" w:space="0" w:color="auto"/>
              <w:bottom w:val="single" w:sz="4" w:space="0" w:color="auto"/>
              <w:right w:val="single" w:sz="4" w:space="0" w:color="auto"/>
            </w:tcBorders>
          </w:tcPr>
          <w:p w:rsidR="00821024" w:rsidRPr="003650BF" w:rsidP="00610FF3">
            <w:pPr>
              <w:pStyle w:val="BodyText"/>
              <w:spacing w:before="100" w:after="100"/>
              <w:rPr>
                <w:b/>
                <w:lang w:eastAsia="en-AU"/>
              </w:rPr>
            </w:pPr>
            <w:r w:rsidRPr="003650BF" w:rsidR="006A32BE">
              <w:rPr>
                <w:b/>
                <w:lang w:eastAsia="en-AU"/>
              </w:rPr>
              <w:t>Other con</w:t>
            </w:r>
            <w:r w:rsidRPr="003650BF" w:rsidR="006A32BE">
              <w:rPr>
                <w:b/>
                <w:lang w:eastAsia="en-AU"/>
              </w:rPr>
              <w:t>ditions</w:t>
            </w:r>
            <w:r w:rsidRPr="003650BF" w:rsidR="006A32BE">
              <w:rPr>
                <w:lang w:eastAsia="en-AU"/>
              </w:rPr>
              <w:t xml:space="preserve"> </w:t>
            </w:r>
          </w:p>
        </w:tc>
        <w:tc>
          <w:tcPr>
            <w:tcW w:w="2593" w:type="pct"/>
            <w:gridSpan w:val="5"/>
            <w:tcBorders>
              <w:top w:val="single" w:sz="4" w:space="0" w:color="auto"/>
              <w:left w:val="nil"/>
              <w:bottom w:val="single" w:sz="4" w:space="0" w:color="auto"/>
              <w:right w:val="single" w:sz="4" w:space="0" w:color="auto"/>
            </w:tcBorders>
          </w:tcPr>
          <w:p w:rsidR="00821024" w:rsidRPr="003650BF">
            <w:pPr>
              <w:pStyle w:val="BodyText"/>
              <w:spacing w:before="100" w:after="100"/>
              <w:rPr>
                <w:lang w:eastAsia="en-AU"/>
              </w:rPr>
            </w:pPr>
            <w:r w:rsidRPr="003650BF" w:rsidR="006A32BE">
              <w:rPr>
                <w:lang w:eastAsia="en-AU"/>
              </w:rPr>
              <w:t>Fair Go Policy (</w:t>
            </w:r>
            <w:r w:rsidR="002152AA">
              <w:fldChar w:fldCharType="begin"/>
            </w:r>
            <w:r w:rsidR="002152AA">
              <w:instrText xml:space="preserve"> HYPERLINK "http://www.optus.com.au/content/dam/optus/appendix/Append</w:instrText>
            </w:r>
            <w:r w:rsidR="002152AA">
              <w:instrText xml:space="preserve">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'excessive use,' 'un</w:t>
            </w:r>
            <w:r w:rsidRPr="003650BF" w:rsidR="006A32BE">
              <w:rPr>
                <w:lang w:eastAsia="en-AU"/>
              </w:rPr>
              <w:t>reasonable use,' 'unacceptable use' and commercial use.</w:t>
            </w:r>
          </w:p>
        </w:tc>
      </w:tr>
      <w:tr>
        <w:tblPrEx>
          <w:tblW w:w="4062" w:type="pct"/>
          <w:tblInd w:w="738" w:type="dxa"/>
          <w:tblLayout w:type="fixed"/>
          <w:tblCellMar>
            <w:left w:w="115" w:type="dxa"/>
            <w:right w:w="115" w:type="dxa"/>
          </w:tblCellMar>
          <w:tblLook w:val="0000"/>
        </w:tblPrEx>
        <w:trPr>
          <w:trHeight w:val="77"/>
        </w:trPr>
        <w:tc>
          <w:tcPr>
            <w:tcW w:w="240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Available on Non Fixed Contract </w:t>
            </w:r>
            <w:r w:rsidRPr="003650BF" w:rsidR="006A32BE">
              <w:t xml:space="preserve">(Month to </w:t>
            </w:r>
            <w:r w:rsidRPr="003650BF" w:rsidR="006A32BE">
              <w:t>Month)</w:t>
            </w:r>
          </w:p>
        </w:tc>
        <w:tc>
          <w:tcPr>
            <w:tcW w:w="81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915"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c>
          <w:tcPr>
            <w:tcW w:w="862"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No</w:t>
            </w:r>
          </w:p>
        </w:tc>
      </w:tr>
      <w:tr>
        <w:tblPrEx>
          <w:tblW w:w="4062" w:type="pct"/>
          <w:tblInd w:w="738" w:type="dxa"/>
          <w:tblLayout w:type="fixed"/>
          <w:tblCellMar>
            <w:left w:w="115" w:type="dxa"/>
            <w:right w:w="115" w:type="dxa"/>
          </w:tblCellMar>
          <w:tblLook w:val="0000"/>
        </w:tblPrEx>
        <w:trPr>
          <w:trHeight w:val="282"/>
        </w:trPr>
        <w:tc>
          <w:tcPr>
            <w:tcW w:w="240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Available on a Fixed Term Contract </w:t>
            </w:r>
            <w:r w:rsidRPr="003650BF" w:rsidR="006A32BE">
              <w:t>(12 or 24 Months)</w:t>
            </w:r>
          </w:p>
        </w:tc>
        <w:tc>
          <w:tcPr>
            <w:tcW w:w="81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915"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c>
          <w:tcPr>
            <w:tcW w:w="862"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Yes</w:t>
            </w:r>
          </w:p>
        </w:tc>
      </w:tr>
      <w:tr>
        <w:tblPrEx>
          <w:tblW w:w="4062" w:type="pct"/>
          <w:tblInd w:w="738" w:type="dxa"/>
          <w:tblLayout w:type="fixed"/>
          <w:tblCellMar>
            <w:left w:w="115" w:type="dxa"/>
            <w:right w:w="115" w:type="dxa"/>
          </w:tblCellMar>
          <w:tblLook w:val="0000"/>
        </w:tblPrEx>
        <w:trPr>
          <w:trHeight w:val="945"/>
        </w:trPr>
        <w:tc>
          <w:tcPr>
            <w:tcW w:w="240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Tota</w:t>
            </w:r>
            <w:r w:rsidRPr="003650BF" w:rsidR="006A32BE">
              <w:rPr>
                <w:b/>
              </w:rPr>
              <w:t xml:space="preserve">l Cost of the Optus Cap Plans over a 24 month minimum term </w:t>
            </w:r>
            <w:r w:rsidRPr="003650BF" w:rsidR="006A32BE">
              <w:t>(am</w:t>
            </w:r>
            <w:r w:rsidRPr="003650BF" w:rsidR="006A32BE">
              <w:t>ount excludes any handset repayments if any)</w:t>
            </w:r>
          </w:p>
        </w:tc>
        <w:tc>
          <w:tcPr>
            <w:tcW w:w="81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$1,176</w:t>
            </w:r>
          </w:p>
        </w:tc>
        <w:tc>
          <w:tcPr>
            <w:tcW w:w="915"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$1,416</w:t>
            </w:r>
          </w:p>
        </w:tc>
        <w:tc>
          <w:tcPr>
            <w:tcW w:w="862"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$1,896</w:t>
            </w:r>
          </w:p>
        </w:tc>
      </w:tr>
      <w:tr>
        <w:tblPrEx>
          <w:tblW w:w="4062" w:type="pct"/>
          <w:tblInd w:w="738" w:type="dxa"/>
          <w:tblLayout w:type="fixed"/>
          <w:tblCellMar>
            <w:left w:w="115" w:type="dxa"/>
            <w:right w:w="115" w:type="dxa"/>
          </w:tblCellMar>
          <w:tblLook w:val="0000"/>
        </w:tblPrEx>
        <w:trPr>
          <w:trHeight w:val="219"/>
        </w:trPr>
        <w:tc>
          <w:tcPr>
            <w:tcW w:w="240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Minimum Total Cost of the Optus </w:t>
            </w:r>
            <w:r w:rsidRPr="003650BF" w:rsidR="006A32BE">
              <w:rPr>
                <w:b/>
              </w:rPr>
              <w:t xml:space="preserve">Cap Plans over a 12 month minimum term </w:t>
            </w:r>
            <w:r w:rsidRPr="003650BF" w:rsidR="006A32BE">
              <w:t>(amount excludes any handset repayments if any)</w:t>
            </w:r>
          </w:p>
        </w:tc>
        <w:tc>
          <w:tcPr>
            <w:tcW w:w="81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$588</w:t>
            </w:r>
          </w:p>
        </w:tc>
        <w:tc>
          <w:tcPr>
            <w:tcW w:w="915"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$70</w:t>
            </w:r>
            <w:r w:rsidRPr="003650BF" w:rsidR="006A32BE">
              <w:t>8</w:t>
            </w:r>
          </w:p>
        </w:tc>
        <w:tc>
          <w:tcPr>
            <w:tcW w:w="862"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$948</w:t>
            </w:r>
          </w:p>
        </w:tc>
      </w:tr>
    </w:tbl>
    <w:p w:rsidR="00821024" w:rsidRPr="003650BF">
      <w:pPr>
        <w:pStyle w:val="BodyText"/>
      </w:pPr>
    </w:p>
    <w:p w:rsidR="00821024" w:rsidRPr="003650BF">
      <w:pPr>
        <w:pStyle w:val="Heading6"/>
      </w:pPr>
      <w:bookmarkStart w:id="924" w:name="_Toc447831812"/>
      <w:bookmarkStart w:id="925" w:name="_Toc30757888"/>
      <w:r w:rsidRPr="003650BF" w:rsidR="006A32BE">
        <w:t xml:space="preserve">What happens if the </w:t>
      </w:r>
      <w:r w:rsidRPr="003650BF" w:rsidR="006A32BE">
        <w:rPr>
          <w:i/>
        </w:rPr>
        <w:t xml:space="preserve">service is cancelled </w:t>
      </w:r>
      <w:r w:rsidRPr="003650BF" w:rsidR="006A32BE">
        <w:t>early?</w:t>
      </w:r>
      <w:bookmarkEnd w:id="924"/>
      <w:bookmarkEnd w:id="925"/>
    </w:p>
    <w:p w:rsidR="00821024" w:rsidRPr="003650BF">
      <w:pPr>
        <w:pStyle w:val="Heading7"/>
      </w:pPr>
      <w:r w:rsidRPr="003650BF" w:rsidR="006A32BE">
        <w:t xml:space="preserve">If </w:t>
      </w:r>
      <w:r w:rsidRPr="003650BF" w:rsidR="006A32BE">
        <w:rPr>
          <w:i/>
        </w:rPr>
        <w:t>th</w:t>
      </w:r>
      <w:r w:rsidRPr="003650BF" w:rsidR="006A32BE">
        <w:rPr>
          <w:i/>
        </w:rPr>
        <w:t>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r w:rsidRPr="003650BF" w:rsidR="006A32BE">
        <w:t>any u</w:t>
      </w:r>
      <w:r w:rsidRPr="003650BF" w:rsidR="006A32BE">
        <w:t xml:space="preserve">sage charges incurred up to, and including, the </w:t>
      </w:r>
      <w:r w:rsidRPr="003650BF" w:rsidR="006A32BE">
        <w:rPr>
          <w:i/>
        </w:rPr>
        <w:t xml:space="preserve">cancellation date; </w:t>
      </w:r>
      <w:r w:rsidRPr="003650BF" w:rsidR="006A32BE">
        <w:t>plus</w:t>
      </w:r>
    </w:p>
    <w:p w:rsidR="00821024" w:rsidRPr="003650BF">
      <w:pPr>
        <w:pStyle w:val="Heading8"/>
      </w:pPr>
      <w:bookmarkStart w:id="926" w:name="_Ref447904902"/>
      <w:r w:rsidRPr="003650BF" w:rsidR="006A32BE">
        <w:t xml:space="preserve">the </w:t>
      </w:r>
      <w:r w:rsidRPr="003650BF" w:rsidR="006A32BE">
        <w:rPr>
          <w:i/>
        </w:rPr>
        <w:t xml:space="preserve">cancellation fee </w:t>
      </w:r>
      <w:r w:rsidRPr="003650BF" w:rsidR="006A32BE">
        <w:t>se</w:t>
      </w:r>
      <w:r w:rsidRPr="003650BF" w:rsidR="006A32BE">
        <w:t>t in paragraph </w:t>
      </w:r>
      <w:r w:rsidRPr="003650BF" w:rsidR="006A32BE">
        <w:fldChar w:fldCharType="begin"/>
      </w:r>
      <w:r w:rsidRPr="003650BF" w:rsidR="006A32BE">
        <w:instrText>REF _Ref447904909 \n \h \* Charformat  \* MERG</w:instrText>
      </w:r>
      <w:r w:rsidRPr="003650BF" w:rsidR="006A32BE">
        <w:instrText xml:space="preserve">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REF _Ref447904925 \n \h \* Charformat  \* MERGEFORMAT </w:instrText>
      </w:r>
      <w:r w:rsidRPr="003650BF" w:rsidR="006A32BE">
        <w:fldChar w:fldCharType="separate"/>
      </w:r>
      <w:r w:rsidR="00562AD4">
        <w:t>(c)</w:t>
      </w:r>
      <w:r w:rsidRPr="003650BF" w:rsidR="006A32BE">
        <w:fldChar w:fldCharType="end"/>
      </w:r>
      <w:r w:rsidRPr="003650BF" w:rsidR="006A32BE">
        <w:t xml:space="preserve"> below (unless unde</w:t>
      </w:r>
      <w:r w:rsidRPr="003650BF" w:rsidR="006A32BE">
        <w:t xml:space="preserve">r clause 2A 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w:t>
      </w:r>
      <w:r w:rsidRPr="003650BF" w:rsidR="006A32BE">
        <w:rPr>
          <w:i/>
        </w:rPr>
        <w:t>ancellation fee)</w:t>
      </w:r>
      <w:r w:rsidRPr="003650BF" w:rsidR="006A32BE">
        <w:t>; plus</w:t>
      </w:r>
      <w:bookmarkEnd w:id="926"/>
    </w:p>
    <w:p w:rsidR="00821024" w:rsidRPr="003650BF">
      <w:pPr>
        <w:pStyle w:val="Heading8"/>
      </w:pPr>
      <w:r w:rsidRPr="003650BF" w:rsidR="006A32BE">
        <w:t xml:space="preserve">the sum of unpaid </w:t>
      </w:r>
      <w:r w:rsidRPr="003650BF" w:rsidR="006A32BE">
        <w:rPr>
          <w:i/>
        </w:rPr>
        <w:t>equipment charges</w:t>
      </w:r>
      <w:r w:rsidRPr="003650BF" w:rsidR="006A32BE">
        <w:t xml:space="preserve"> owi</w:t>
      </w:r>
      <w:r w:rsidRPr="003650BF" w:rsidR="006A32BE">
        <w:t xml:space="preserve">ng on </w:t>
      </w:r>
      <w:r w:rsidRPr="003650BF" w:rsidR="006A32BE">
        <w:rPr>
          <w:i/>
        </w:rPr>
        <w:t>your mobile phone</w:t>
      </w:r>
      <w:r w:rsidRPr="003650BF" w:rsidR="006A32BE">
        <w:t xml:space="preserve"> under the </w:t>
      </w:r>
      <w:r w:rsidRPr="003650BF" w:rsidR="006A32BE">
        <w:rPr>
          <w:i/>
        </w:rPr>
        <w:t>mobile equipment payment</w:t>
      </w:r>
      <w:r w:rsidRPr="003650BF" w:rsidR="006A32BE">
        <w:t xml:space="preserve"> plan (if any).</w:t>
      </w:r>
    </w:p>
    <w:p w:rsidR="00821024" w:rsidRPr="003650BF">
      <w:pPr>
        <w:pStyle w:val="Heading7"/>
      </w:pPr>
      <w:bookmarkStart w:id="927" w:name="_Ref447904909"/>
      <w:r w:rsidRPr="003650BF" w:rsidR="006A32BE">
        <w:t xml:space="preserve">The </w:t>
      </w:r>
      <w:r w:rsidRPr="003650BF" w:rsidR="006A32BE">
        <w:rPr>
          <w:i/>
        </w:rPr>
        <w:t>cancellation fee</w:t>
      </w:r>
      <w:r w:rsidRPr="003650BF" w:rsidR="006A32BE">
        <w:t xml:space="preserve"> for </w:t>
      </w:r>
      <w:r w:rsidRPr="003650BF" w:rsidR="006A32BE">
        <w:t xml:space="preserve">a 24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firs</w:t>
      </w:r>
      <w:r w:rsidRPr="003650BF" w:rsidR="006A32BE">
        <w:t xml:space="preserve">t 12 months of the </w:t>
      </w:r>
      <w:r w:rsidRPr="003650BF" w:rsidR="006A32BE">
        <w:rPr>
          <w:i/>
        </w:rPr>
        <w:t>minimum term</w:t>
      </w:r>
      <w:r w:rsidRPr="003650BF" w:rsidR="006A32BE">
        <w:t xml:space="preserve"> and then a pro-rata reduction </w:t>
      </w:r>
      <w:r w:rsidRPr="003650BF" w:rsidR="006A32BE">
        <w:t xml:space="preserve">of that fee (indicated as a percentage in brackets in the first column of the table below) if the </w:t>
      </w:r>
      <w:r w:rsidRPr="003650BF" w:rsidR="006A32BE">
        <w:rPr>
          <w:i/>
        </w:rPr>
        <w:t>s</w:t>
      </w:r>
      <w:r w:rsidRPr="003650BF" w:rsidR="006A32BE">
        <w:rPr>
          <w:i/>
        </w:rPr>
        <w:t xml:space="preserve">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927"/>
    </w:p>
    <w:p w:rsidR="00821024" w:rsidRPr="003650BF">
      <w:pPr>
        <w:pStyle w:val="Heading7"/>
      </w:pPr>
      <w:bookmarkStart w:id="928" w:name="_Ref447904925"/>
      <w:r w:rsidRPr="003650BF" w:rsidR="006A32BE">
        <w:t xml:space="preserve">The </w:t>
      </w:r>
      <w:r w:rsidRPr="003650BF" w:rsidR="006A32BE">
        <w:rPr>
          <w:i/>
        </w:rPr>
        <w:t>cancellation fee</w:t>
      </w:r>
      <w:r w:rsidRPr="003650BF" w:rsidR="006A32BE">
        <w:t xml:space="preserve"> for a 12 m</w:t>
      </w:r>
      <w:r w:rsidRPr="003650BF" w:rsidR="006A32BE">
        <w:t xml:space="preserve">onth Contract is calculated as a fixed amount if the </w:t>
      </w:r>
      <w:r w:rsidRPr="003650BF" w:rsidR="006A32BE">
        <w:rPr>
          <w:i/>
        </w:rPr>
        <w:t xml:space="preserve">service </w:t>
      </w:r>
      <w:r w:rsidRPr="003650BF" w:rsidR="006A32BE">
        <w:t>i</w:t>
      </w:r>
      <w:r w:rsidRPr="003650BF" w:rsidR="006A32BE">
        <w:t xml:space="preserve">s </w:t>
      </w:r>
      <w:r w:rsidRPr="003650BF" w:rsidR="006A32BE">
        <w:rPr>
          <w:i/>
        </w:rPr>
        <w:t xml:space="preserve">cancelled </w:t>
      </w:r>
      <w:r w:rsidRPr="003650BF" w:rsidR="006A32BE">
        <w:t xml:space="preserve">during the first 6 months of the </w:t>
      </w:r>
      <w:r w:rsidRPr="003650BF" w:rsidR="006A32BE">
        <w:rPr>
          <w:i/>
        </w:rPr>
        <w:t>minimum term</w:t>
      </w:r>
      <w:r w:rsidRPr="003650BF" w:rsidR="006A32BE">
        <w:t xml:space="preserve"> and then a pro-rata reduction of that fee</w:t>
      </w:r>
      <w:r w:rsidRPr="003650BF" w:rsidR="006A32BE">
        <w:t xml:space="preserve"> (indicated as a percentage in brackets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928"/>
    </w:p>
    <w:tbl>
      <w:tblPr>
        <w:tblStyle w:val="TableNormal"/>
        <w:tblW w:w="4321" w:type="pct"/>
        <w:tblInd w:w="828" w:type="dxa"/>
        <w:tblCellMar>
          <w:left w:w="115" w:type="dxa"/>
          <w:right w:w="115" w:type="dxa"/>
        </w:tblCellMar>
        <w:tblLook w:val="0000"/>
      </w:tblPr>
      <w:tblGrid>
        <w:gridCol w:w="3337"/>
        <w:gridCol w:w="1891"/>
        <w:gridCol w:w="1893"/>
        <w:gridCol w:w="1893"/>
      </w:tblGrid>
      <w:tr>
        <w:tblPrEx>
          <w:tblW w:w="4321" w:type="pct"/>
          <w:tblInd w:w="828" w:type="dxa"/>
          <w:tblCellMar>
            <w:left w:w="115" w:type="dxa"/>
            <w:right w:w="115" w:type="dxa"/>
          </w:tblCellMar>
          <w:tblLook w:val="0000"/>
        </w:tblPrEx>
        <w:trPr>
          <w:trHeight w:val="77"/>
          <w:tblHeader/>
        </w:trPr>
        <w:tc>
          <w:tcPr>
            <w:tcW w:w="1851"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Whe</w:t>
            </w:r>
            <w:r w:rsidRPr="003650BF" w:rsidR="006A32BE">
              <w:rPr>
                <w:b/>
                <w:lang w:eastAsia="en-AU"/>
              </w:rPr>
              <w:t xml:space="preserv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3149" w:type="pct"/>
            <w:gridSpan w:val="3"/>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i/>
                <w:lang w:eastAsia="en-AU"/>
              </w:rPr>
            </w:pPr>
            <w:r w:rsidRPr="003650BF" w:rsidR="006A32BE">
              <w:rPr>
                <w:b/>
                <w:i/>
                <w:lang w:eastAsia="en-AU"/>
              </w:rPr>
              <w:t>Cancellation Fee</w:t>
            </w:r>
          </w:p>
        </w:tc>
      </w:tr>
      <w:tr>
        <w:tblPrEx>
          <w:tblW w:w="4321" w:type="pct"/>
          <w:tblInd w:w="828" w:type="dxa"/>
          <w:tblCellMar>
            <w:left w:w="115" w:type="dxa"/>
            <w:right w:w="115" w:type="dxa"/>
          </w:tblCellMar>
          <w:tblLook w:val="0000"/>
        </w:tblPrEx>
        <w:trPr>
          <w:trHeight w:val="315"/>
          <w:tblHeader/>
        </w:trPr>
        <w:tc>
          <w:tcPr>
            <w:tcW w:w="1851"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p>
        </w:tc>
        <w:tc>
          <w:tcPr>
            <w:tcW w:w="3149" w:type="pct"/>
            <w:gridSpan w:val="3"/>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lang w:eastAsia="en-AU"/>
              </w:rPr>
            </w:pPr>
            <w:r w:rsidRPr="003650BF" w:rsidR="006A32BE">
              <w:rPr>
                <w:b/>
                <w:lang w:eastAsia="en-AU"/>
              </w:rPr>
              <w:t>Optus Cap Plans – 24 Month Contract</w:t>
            </w:r>
          </w:p>
        </w:tc>
      </w:tr>
      <w:tr>
        <w:tblPrEx>
          <w:tblW w:w="4321" w:type="pct"/>
          <w:tblInd w:w="828" w:type="dxa"/>
          <w:tblCellMar>
            <w:left w:w="115" w:type="dxa"/>
            <w:right w:w="115" w:type="dxa"/>
          </w:tblCellMar>
          <w:tblLook w:val="0000"/>
        </w:tblPrEx>
        <w:trPr>
          <w:trHeight w:val="84"/>
          <w:tblHeader/>
        </w:trPr>
        <w:tc>
          <w:tcPr>
            <w:tcW w:w="1851"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p>
        </w:tc>
        <w:tc>
          <w:tcPr>
            <w:tcW w:w="1049" w:type="pct"/>
            <w:tcBorders>
              <w:top w:val="nil"/>
              <w:left w:val="nil"/>
              <w:bottom w:val="single" w:sz="4" w:space="0" w:color="auto"/>
              <w:right w:val="single" w:sz="4" w:space="0" w:color="auto"/>
            </w:tcBorders>
          </w:tcPr>
          <w:p w:rsidR="00821024" w:rsidRPr="003650BF">
            <w:pPr>
              <w:pStyle w:val="BodyText"/>
              <w:keepNext/>
              <w:spacing w:before="100" w:after="100"/>
              <w:jc w:val="center"/>
              <w:rPr>
                <w:b/>
                <w:lang w:eastAsia="en-AU"/>
              </w:rPr>
            </w:pPr>
            <w:r w:rsidRPr="003650BF" w:rsidR="006A32BE">
              <w:rPr>
                <w:b/>
                <w:lang w:eastAsia="en-AU"/>
              </w:rPr>
              <w:t>$49 Optus Cap</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b/>
                <w:lang w:eastAsia="en-AU"/>
              </w:rPr>
            </w:pPr>
            <w:r w:rsidRPr="003650BF" w:rsidR="006A32BE">
              <w:rPr>
                <w:b/>
                <w:lang w:eastAsia="en-AU"/>
              </w:rPr>
              <w:t>$</w:t>
            </w:r>
            <w:r w:rsidRPr="003650BF" w:rsidR="006A32BE">
              <w:rPr>
                <w:b/>
                <w:lang w:eastAsia="en-AU"/>
              </w:rPr>
              <w:t>59 Optus Cap</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b/>
                <w:lang w:eastAsia="en-AU"/>
              </w:rPr>
            </w:pPr>
            <w:r w:rsidRPr="003650BF" w:rsidR="006A32BE">
              <w:rPr>
                <w:b/>
                <w:lang w:eastAsia="en-AU"/>
              </w:rPr>
              <w:t>$79 Optus Cap</w:t>
            </w:r>
          </w:p>
        </w:tc>
      </w:tr>
      <w:tr>
        <w:tblPrEx>
          <w:tblW w:w="4321" w:type="pct"/>
          <w:tblInd w:w="828" w:type="dxa"/>
          <w:tblCellMar>
            <w:left w:w="115" w:type="dxa"/>
            <w:right w:w="115" w:type="dxa"/>
          </w:tblCellMar>
          <w:tblLook w:val="0000"/>
        </w:tblPrEx>
        <w:trPr>
          <w:trHeight w:val="354"/>
        </w:trPr>
        <w:tc>
          <w:tcPr>
            <w:tcW w:w="1851"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 xml:space="preserve">During the first 12 months - Initial </w:t>
            </w:r>
            <w:r w:rsidRPr="003650BF" w:rsidR="006A32BE">
              <w:rPr>
                <w:b/>
                <w:i/>
                <w:lang w:eastAsia="en-AU"/>
              </w:rPr>
              <w:t>cancellation fee</w:t>
            </w:r>
          </w:p>
        </w:tc>
        <w:tc>
          <w:tcPr>
            <w:tcW w:w="1049"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$800</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$940</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$1,</w:t>
            </w:r>
            <w:r w:rsidRPr="003650BF" w:rsidR="006A32BE">
              <w:rPr>
                <w:lang w:eastAsia="en-AU"/>
              </w:rPr>
              <w:t>080</w:t>
            </w:r>
          </w:p>
        </w:tc>
      </w:tr>
      <w:tr>
        <w:tblPrEx>
          <w:tblW w:w="4321" w:type="pct"/>
          <w:tblInd w:w="828" w:type="dxa"/>
          <w:tblCellMar>
            <w:left w:w="115" w:type="dxa"/>
            <w:right w:w="115" w:type="dxa"/>
          </w:tblCellMar>
          <w:tblLook w:val="0000"/>
        </w:tblPrEx>
        <w:trPr>
          <w:trHeight w:val="318"/>
        </w:trPr>
        <w:tc>
          <w:tcPr>
            <w:tcW w:w="1851"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 xml:space="preserve">Months 13 – 15 (80% of Initial </w:t>
            </w:r>
            <w:r w:rsidRPr="003650BF" w:rsidR="006A32BE">
              <w:rPr>
                <w:b/>
                <w:i/>
                <w:lang w:eastAsia="en-AU"/>
              </w:rPr>
              <w:t>cancellation fee</w:t>
            </w:r>
            <w:r w:rsidRPr="003650BF" w:rsidR="006A32BE">
              <w:rPr>
                <w:b/>
                <w:lang w:eastAsia="en-AU"/>
              </w:rPr>
              <w:t>)</w:t>
            </w:r>
          </w:p>
        </w:tc>
        <w:tc>
          <w:tcPr>
            <w:tcW w:w="1049"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$640</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$75</w:t>
            </w:r>
            <w:r w:rsidRPr="003650BF" w:rsidR="006A32BE">
              <w:rPr>
                <w:lang w:eastAsia="en-AU"/>
              </w:rPr>
              <w:t>2</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$864</w:t>
            </w:r>
          </w:p>
        </w:tc>
      </w:tr>
      <w:tr>
        <w:tblPrEx>
          <w:tblW w:w="4321" w:type="pct"/>
          <w:tblInd w:w="828" w:type="dxa"/>
          <w:tblCellMar>
            <w:left w:w="115" w:type="dxa"/>
            <w:right w:w="115" w:type="dxa"/>
          </w:tblCellMar>
          <w:tblLook w:val="0000"/>
        </w:tblPrEx>
        <w:trPr>
          <w:trHeight w:val="77"/>
        </w:trPr>
        <w:tc>
          <w:tcPr>
            <w:tcW w:w="1851"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 xml:space="preserve">Months 16 – 18 (60% of the Initial </w:t>
            </w:r>
            <w:r w:rsidRPr="003650BF" w:rsidR="006A32BE">
              <w:rPr>
                <w:b/>
                <w:i/>
                <w:lang w:eastAsia="en-AU"/>
              </w:rPr>
              <w:t>cancellation fee</w:t>
            </w:r>
            <w:r w:rsidRPr="003650BF" w:rsidR="006A32BE">
              <w:rPr>
                <w:b/>
                <w:lang w:eastAsia="en-AU"/>
              </w:rPr>
              <w:t>)</w:t>
            </w:r>
          </w:p>
        </w:tc>
        <w:tc>
          <w:tcPr>
            <w:tcW w:w="1049"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$480</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$564</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$648</w:t>
            </w:r>
          </w:p>
        </w:tc>
      </w:tr>
      <w:tr>
        <w:tblPrEx>
          <w:tblW w:w="4321" w:type="pct"/>
          <w:tblInd w:w="828" w:type="dxa"/>
          <w:tblCellMar>
            <w:left w:w="115" w:type="dxa"/>
            <w:right w:w="115" w:type="dxa"/>
          </w:tblCellMar>
          <w:tblLook w:val="0000"/>
        </w:tblPrEx>
        <w:trPr>
          <w:trHeight w:val="147"/>
        </w:trPr>
        <w:tc>
          <w:tcPr>
            <w:tcW w:w="1851"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Months 19 – 21 (40% of</w:t>
            </w:r>
            <w:r w:rsidRPr="003650BF" w:rsidR="006A32BE">
              <w:rPr>
                <w:b/>
                <w:lang w:eastAsia="en-AU"/>
              </w:rPr>
              <w:t xml:space="preserve"> the Initial cancellation fee)</w:t>
            </w:r>
          </w:p>
        </w:tc>
        <w:tc>
          <w:tcPr>
            <w:tcW w:w="1049"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$320</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$376</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$432</w:t>
            </w:r>
          </w:p>
        </w:tc>
      </w:tr>
      <w:tr>
        <w:tblPrEx>
          <w:tblW w:w="4321" w:type="pct"/>
          <w:tblInd w:w="828" w:type="dxa"/>
          <w:tblCellMar>
            <w:left w:w="115" w:type="dxa"/>
            <w:right w:w="115" w:type="dxa"/>
          </w:tblCellMar>
          <w:tblLook w:val="0000"/>
        </w:tblPrEx>
        <w:trPr>
          <w:trHeight w:val="77"/>
        </w:trPr>
        <w:tc>
          <w:tcPr>
            <w:tcW w:w="1851"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 xml:space="preserve">Months 22 – 24 (20% of the Initial cancellation </w:t>
            </w:r>
            <w:r w:rsidRPr="003650BF" w:rsidR="006A32BE">
              <w:rPr>
                <w:b/>
                <w:lang w:eastAsia="en-AU"/>
              </w:rPr>
              <w:t>fee)</w:t>
            </w:r>
          </w:p>
        </w:tc>
        <w:tc>
          <w:tcPr>
            <w:tcW w:w="1049"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$160</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$188</w:t>
            </w:r>
          </w:p>
        </w:tc>
        <w:tc>
          <w:tcPr>
            <w:tcW w:w="1050"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$216</w:t>
            </w:r>
          </w:p>
        </w:tc>
      </w:tr>
    </w:tbl>
    <w:p w:rsidR="00821024" w:rsidRPr="003650BF">
      <w:pPr>
        <w:pStyle w:val="BodyText"/>
      </w:pPr>
    </w:p>
    <w:tbl>
      <w:tblPr>
        <w:tblStyle w:val="TableNormal"/>
        <w:tblW w:w="4322" w:type="pct"/>
        <w:tblInd w:w="828" w:type="dxa"/>
        <w:tblCellMar>
          <w:left w:w="115" w:type="dxa"/>
          <w:right w:w="115" w:type="dxa"/>
        </w:tblCellMar>
        <w:tblLook w:val="0000"/>
      </w:tblPr>
      <w:tblGrid>
        <w:gridCol w:w="3337"/>
        <w:gridCol w:w="1893"/>
        <w:gridCol w:w="1893"/>
        <w:gridCol w:w="1893"/>
      </w:tblGrid>
      <w:tr>
        <w:tblPrEx>
          <w:tblW w:w="4322" w:type="pct"/>
          <w:tblInd w:w="828" w:type="dxa"/>
          <w:tblCellMar>
            <w:left w:w="115" w:type="dxa"/>
            <w:right w:w="115" w:type="dxa"/>
          </w:tblCellMar>
          <w:tblLook w:val="0000"/>
        </w:tblPrEx>
        <w:trPr>
          <w:trHeight w:val="165"/>
        </w:trPr>
        <w:tc>
          <w:tcPr>
            <w:tcW w:w="1850"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3150" w:type="pct"/>
            <w:gridSpan w:val="3"/>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i/>
                <w:lang w:eastAsia="en-AU"/>
              </w:rPr>
            </w:pPr>
            <w:r w:rsidRPr="003650BF" w:rsidR="006A32BE">
              <w:rPr>
                <w:b/>
                <w:i/>
                <w:lang w:eastAsia="en-AU"/>
              </w:rPr>
              <w:t>Cancellati</w:t>
            </w:r>
            <w:r w:rsidRPr="003650BF" w:rsidR="006A32BE">
              <w:rPr>
                <w:b/>
                <w:i/>
                <w:lang w:eastAsia="en-AU"/>
              </w:rPr>
              <w:t>on Fee</w:t>
            </w:r>
          </w:p>
        </w:tc>
      </w:tr>
      <w:tr>
        <w:tblPrEx>
          <w:tblW w:w="4322" w:type="pct"/>
          <w:tblInd w:w="828" w:type="dxa"/>
          <w:tblCellMar>
            <w:left w:w="115" w:type="dxa"/>
            <w:right w:w="115" w:type="dxa"/>
          </w:tblCellMar>
          <w:tblLook w:val="0000"/>
        </w:tblPrEx>
        <w:trPr>
          <w:trHeight w:val="315"/>
        </w:trPr>
        <w:tc>
          <w:tcPr>
            <w:tcW w:w="185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3150"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Optus Cap Plans – 12 Month Contract</w:t>
            </w:r>
          </w:p>
        </w:tc>
      </w:tr>
      <w:tr>
        <w:tblPrEx>
          <w:tblW w:w="4322" w:type="pct"/>
          <w:tblInd w:w="828" w:type="dxa"/>
          <w:tblCellMar>
            <w:left w:w="115" w:type="dxa"/>
            <w:right w:w="115" w:type="dxa"/>
          </w:tblCellMar>
          <w:tblLook w:val="0000"/>
        </w:tblPrEx>
        <w:trPr>
          <w:trHeight w:val="192"/>
        </w:trPr>
        <w:tc>
          <w:tcPr>
            <w:tcW w:w="185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$49 Optus Cap</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$59 Optus Cap</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$79 Optus Cap</w:t>
            </w:r>
          </w:p>
        </w:tc>
      </w:tr>
      <w:tr>
        <w:tblPrEx>
          <w:tblW w:w="4322" w:type="pct"/>
          <w:tblInd w:w="828" w:type="dxa"/>
          <w:tblCellMar>
            <w:left w:w="115" w:type="dxa"/>
            <w:right w:w="115" w:type="dxa"/>
          </w:tblCellMar>
          <w:tblLook w:val="0000"/>
        </w:tblPrEx>
        <w:trPr>
          <w:trHeight w:val="77"/>
        </w:trPr>
        <w:tc>
          <w:tcPr>
            <w:tcW w:w="185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During th</w:t>
            </w:r>
            <w:r w:rsidRPr="003650BF" w:rsidR="006A32BE">
              <w:rPr>
                <w:b/>
                <w:lang w:eastAsia="en-AU"/>
              </w:rPr>
              <w:t xml:space="preserve">e first 6 months – Initial </w:t>
            </w:r>
            <w:r w:rsidRPr="003650BF" w:rsidR="006A32BE">
              <w:rPr>
                <w:b/>
                <w:i/>
                <w:lang w:eastAsia="en-AU"/>
              </w:rPr>
              <w:t>cancellation fee</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$480</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$550</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$630</w:t>
            </w:r>
          </w:p>
        </w:tc>
      </w:tr>
      <w:tr>
        <w:tblPrEx>
          <w:tblW w:w="4322" w:type="pct"/>
          <w:tblInd w:w="828" w:type="dxa"/>
          <w:tblCellMar>
            <w:left w:w="115" w:type="dxa"/>
            <w:right w:w="115" w:type="dxa"/>
          </w:tblCellMar>
          <w:tblLook w:val="0000"/>
        </w:tblPrEx>
        <w:trPr>
          <w:trHeight w:val="77"/>
        </w:trPr>
        <w:tc>
          <w:tcPr>
            <w:tcW w:w="185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7 - 9 (70% of Initial </w:t>
            </w:r>
            <w:r w:rsidRPr="003650BF" w:rsidR="006A32BE">
              <w:rPr>
                <w:b/>
                <w:i/>
                <w:lang w:eastAsia="en-AU"/>
              </w:rPr>
              <w:t>cancel</w:t>
            </w:r>
            <w:r w:rsidRPr="003650BF" w:rsidR="006A32BE">
              <w:rPr>
                <w:b/>
                <w:i/>
                <w:lang w:eastAsia="en-AU"/>
              </w:rPr>
              <w:t>lation fee</w:t>
            </w:r>
            <w:r w:rsidRPr="003650BF" w:rsidR="006A32BE">
              <w:rPr>
                <w:b/>
                <w:lang w:eastAsia="en-AU"/>
              </w:rPr>
              <w:t>)</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$336</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$385</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$441</w:t>
            </w:r>
          </w:p>
        </w:tc>
      </w:tr>
      <w:tr>
        <w:tblPrEx>
          <w:tblW w:w="4322" w:type="pct"/>
          <w:tblInd w:w="828" w:type="dxa"/>
          <w:tblCellMar>
            <w:left w:w="115" w:type="dxa"/>
            <w:right w:w="115" w:type="dxa"/>
          </w:tblCellMar>
          <w:tblLook w:val="0000"/>
        </w:tblPrEx>
        <w:trPr>
          <w:trHeight w:val="77"/>
        </w:trPr>
        <w:tc>
          <w:tcPr>
            <w:tcW w:w="185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Months 10 – 12 (40% of the Initial</w:t>
            </w:r>
            <w:r w:rsidRPr="003650BF" w:rsidR="006A32BE">
              <w:rPr>
                <w:b/>
                <w:lang w:eastAsia="en-AU"/>
              </w:rPr>
              <w:t xml:space="preserve"> </w:t>
            </w:r>
            <w:r w:rsidRPr="003650BF" w:rsidR="006A32BE">
              <w:rPr>
                <w:b/>
                <w:i/>
                <w:lang w:eastAsia="en-AU"/>
              </w:rPr>
              <w:t>cancellation fee</w:t>
            </w:r>
            <w:r w:rsidRPr="003650BF" w:rsidR="006A32BE">
              <w:rPr>
                <w:b/>
                <w:lang w:eastAsia="en-AU"/>
              </w:rPr>
              <w:t>)</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$192</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$220</w:t>
            </w:r>
          </w:p>
        </w:tc>
        <w:tc>
          <w:tcPr>
            <w:tcW w:w="105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$252</w:t>
            </w:r>
          </w:p>
        </w:tc>
      </w:tr>
    </w:tbl>
    <w:p w:rsidR="00821024" w:rsidRPr="003650BF">
      <w:pPr>
        <w:pStyle w:val="BodyText"/>
      </w:pPr>
    </w:p>
    <w:p w:rsidR="00821024" w:rsidRPr="003650BF">
      <w:pPr>
        <w:pStyle w:val="Heading4"/>
      </w:pPr>
      <w:bookmarkStart w:id="929" w:name="_Toc447831813"/>
      <w:bookmarkStart w:id="930" w:name="_Toc30757889"/>
      <w:r w:rsidRPr="003650BF" w:rsidR="006A32BE">
        <w:t>Timeless Extreme Plans (Nov 2011) (incorporating $99 Timeless E</w:t>
      </w:r>
      <w:r w:rsidRPr="003650BF" w:rsidR="006A32BE">
        <w:t>xtreme Plan) (Personal Consumer Plans), effective from 14 October 2011.</w:t>
      </w:r>
      <w:bookmarkEnd w:id="929"/>
      <w:bookmarkEnd w:id="930"/>
    </w:p>
    <w:p w:rsidR="00821024" w:rsidRPr="003650BF">
      <w:pPr>
        <w:pStyle w:val="Heading6"/>
      </w:pPr>
      <w:bookmarkStart w:id="931" w:name="_Toc447831814"/>
      <w:bookmarkStart w:id="932" w:name="_Toc30757890"/>
      <w:r w:rsidRPr="003650BF" w:rsidR="006A32BE">
        <w:t>Eligibility</w:t>
      </w:r>
      <w:bookmarkEnd w:id="931"/>
      <w:bookmarkEnd w:id="932"/>
    </w:p>
    <w:p w:rsidR="00821024" w:rsidRPr="003650BF">
      <w:pPr>
        <w:pStyle w:val="BodyText"/>
        <w:ind w:left="720"/>
      </w:pPr>
      <w:r w:rsidRPr="003650BF" w:rsidR="006A32BE">
        <w:t>Timeless Ex</w:t>
      </w:r>
      <w:r w:rsidRPr="003650BF" w:rsidR="006A32BE">
        <w:t>treme Plans are only available to approved new and existing mo</w:t>
      </w:r>
      <w:r w:rsidRPr="003650BF" w:rsidR="006A32BE">
        <w:t xml:space="preserve">bile customers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w:t>
      </w:r>
      <w:r w:rsidRPr="003650BF" w:rsidR="006A32BE">
        <w:t xml:space="preserve">essment and be accepted by </w:t>
      </w:r>
      <w:r w:rsidRPr="003650BF" w:rsidR="006A32BE">
        <w:rPr>
          <w:i/>
        </w:rPr>
        <w:t>us</w:t>
      </w:r>
      <w:r w:rsidRPr="003650BF" w:rsidR="006A32BE">
        <w:t>; and</w:t>
      </w:r>
    </w:p>
    <w:p w:rsidR="00821024" w:rsidRPr="003650BF">
      <w:pPr>
        <w:pStyle w:val="Heading7"/>
      </w:pPr>
      <w:r w:rsidRPr="003650BF" w:rsidR="006A32BE">
        <w:t>Optus Service Providers' customers are not eligible to apply</w:t>
      </w:r>
      <w:r w:rsidRPr="003650BF" w:rsidR="006A32BE">
        <w:t>.</w:t>
      </w:r>
    </w:p>
    <w:p w:rsidR="00821024" w:rsidRPr="003650BF">
      <w:pPr>
        <w:pStyle w:val="Heading6"/>
        <w:rPr>
          <w:i/>
        </w:rPr>
      </w:pPr>
      <w:bookmarkStart w:id="933" w:name="_Toc447831815"/>
      <w:bookmarkStart w:id="934" w:name="_Toc30757891"/>
      <w:r w:rsidRPr="003650BF" w:rsidR="006A32BE">
        <w:rPr>
          <w:i/>
        </w:rPr>
        <w:t>Minimum Term</w:t>
      </w:r>
      <w:bookmarkEnd w:id="933"/>
      <w:bookmarkEnd w:id="934"/>
    </w:p>
    <w:p w:rsidR="00821024" w:rsidRPr="003650BF">
      <w:pPr>
        <w:pStyle w:val="Heading7"/>
      </w:pPr>
      <w:r w:rsidRPr="003650BF" w:rsidR="006A32BE">
        <w:rPr>
          <w:i/>
        </w:rPr>
        <w:t>You</w:t>
      </w:r>
      <w:r w:rsidRPr="003650BF" w:rsidR="006A32BE">
        <w:t xml:space="preserve"> must agree to either a </w:t>
      </w:r>
      <w:r w:rsidRPr="003650BF" w:rsidR="006A32BE">
        <w:rPr>
          <w:i/>
        </w:rPr>
        <w:t>non-fixed length agr</w:t>
      </w:r>
      <w:r w:rsidRPr="003650BF" w:rsidR="006A32BE">
        <w:rPr>
          <w:i/>
        </w:rPr>
        <w:t>eement</w:t>
      </w:r>
      <w:r w:rsidRPr="003650BF" w:rsidR="006A32BE">
        <w:t xml:space="preserve"> or a </w:t>
      </w:r>
      <w:r w:rsidRPr="003650BF" w:rsidR="006A32BE">
        <w:rPr>
          <w:i/>
        </w:rPr>
        <w:t>fixed length agreement</w:t>
      </w:r>
      <w:r w:rsidRPr="003650BF" w:rsidR="006A32BE">
        <w:t xml:space="preserve"> with a 12 month or 24 month </w:t>
      </w:r>
      <w:r w:rsidRPr="003650BF" w:rsidR="006A32BE">
        <w:rPr>
          <w:i/>
        </w:rPr>
        <w:t>minimum term</w:t>
      </w:r>
      <w:r w:rsidRPr="003650BF" w:rsidR="006A32BE">
        <w:t>.</w:t>
      </w:r>
    </w:p>
    <w:p w:rsidR="00821024" w:rsidRPr="003650BF">
      <w:pPr>
        <w:pStyle w:val="Heading7"/>
      </w:pPr>
      <w:r w:rsidRPr="003650BF" w:rsidR="006A32BE">
        <w:rPr>
          <w:i/>
        </w:rPr>
        <w:t xml:space="preserve">You </w:t>
      </w:r>
      <w:r w:rsidRPr="003650BF" w:rsidR="006A32BE">
        <w:t xml:space="preserve">may purchase a </w:t>
      </w:r>
      <w:r w:rsidRPr="003650BF" w:rsidR="006A32BE">
        <w:rPr>
          <w:i/>
        </w:rPr>
        <w:t>mob</w:t>
      </w:r>
      <w:r w:rsidRPr="003650BF" w:rsidR="006A32BE">
        <w:rPr>
          <w:i/>
        </w:rPr>
        <w:t xml:space="preserve">ile phone </w:t>
      </w:r>
      <w:r w:rsidRPr="003650BF" w:rsidR="006A32BE">
        <w:t xml:space="preserve">with a 12 or 24 month </w:t>
      </w:r>
      <w:r w:rsidRPr="003650BF" w:rsidR="006A32BE">
        <w:rPr>
          <w:i/>
        </w:rPr>
        <w:t xml:space="preserve">equipment term </w:t>
      </w:r>
      <w:r w:rsidRPr="003650BF" w:rsidR="006A32BE">
        <w:t xml:space="preserve">under a </w:t>
      </w:r>
      <w:r w:rsidRPr="003650BF" w:rsidR="006A32BE">
        <w:rPr>
          <w:i/>
        </w:rPr>
        <w:t>mobile equipment payment plan</w:t>
      </w:r>
      <w:r w:rsidRPr="003650BF" w:rsidR="006A32BE">
        <w:t xml:space="preserve"> on a 12 or</w:t>
      </w:r>
      <w:r w:rsidRPr="003650BF" w:rsidR="006A32BE">
        <w:t xml:space="preserve"> 24 month </w:t>
      </w:r>
      <w:r w:rsidRPr="003650BF" w:rsidR="006A32BE">
        <w:rPr>
          <w:i/>
        </w:rPr>
        <w:t>fixed length agreement</w:t>
      </w:r>
      <w:r w:rsidRPr="003650BF" w:rsidR="006A32BE">
        <w:t xml:space="preserve">. If </w:t>
      </w:r>
      <w:r w:rsidRPr="003650BF" w:rsidR="006A32BE">
        <w:rPr>
          <w:i/>
        </w:rPr>
        <w:t>you</w:t>
      </w:r>
      <w:r w:rsidRPr="003650BF" w:rsidR="006A32BE">
        <w:t xml:space="preserve"> agree to a 24 month </w:t>
      </w:r>
      <w:r w:rsidRPr="003650BF" w:rsidR="006A32BE">
        <w:rPr>
          <w:i/>
        </w:rPr>
        <w:t>f</w:t>
      </w:r>
      <w:r w:rsidRPr="003650BF" w:rsidR="006A32BE">
        <w:rPr>
          <w:i/>
        </w:rPr>
        <w:t>ixed length agreement</w:t>
      </w:r>
      <w:r w:rsidRPr="003650BF" w:rsidR="006A32BE">
        <w:t xml:space="preserve"> the price of </w:t>
      </w:r>
      <w:r w:rsidRPr="003650BF" w:rsidR="006A32BE">
        <w:rPr>
          <w:i/>
        </w:rPr>
        <w:t>mobile phones</w:t>
      </w:r>
      <w:r w:rsidRPr="003650BF" w:rsidR="006A32BE">
        <w:t xml:space="preserve"> available is less than if </w:t>
      </w:r>
      <w:r w:rsidRPr="003650BF" w:rsidR="006A32BE">
        <w:rPr>
          <w:i/>
        </w:rPr>
        <w:t>you</w:t>
      </w:r>
      <w:r w:rsidRPr="003650BF" w:rsidR="006A32BE">
        <w:t xml:space="preserve"> only agree to a </w:t>
      </w:r>
      <w:r w:rsidRPr="003650BF" w:rsidR="006A32BE">
        <w:rPr>
          <w:i/>
        </w:rPr>
        <w:t>non-</w:t>
      </w:r>
      <w:r w:rsidRPr="003650BF" w:rsidR="006A32BE">
        <w:rPr>
          <w:i/>
        </w:rPr>
        <w:t>fixed length agreement.</w:t>
      </w:r>
      <w:r w:rsidRPr="003650BF" w:rsidR="006A32BE">
        <w:t xml:space="preserve"> If </w:t>
      </w:r>
      <w:r w:rsidRPr="003650BF" w:rsidR="006A32BE">
        <w:rPr>
          <w:i/>
        </w:rPr>
        <w:t>you</w:t>
      </w:r>
      <w:r w:rsidRPr="003650BF" w:rsidR="006A32BE">
        <w:t xml:space="preserve"> agree to a 12 month </w:t>
      </w:r>
      <w:r w:rsidRPr="003650BF" w:rsidR="006A32BE">
        <w:rPr>
          <w:i/>
        </w:rPr>
        <w:t>fixed length agreement</w:t>
      </w:r>
      <w:r w:rsidRPr="003650BF" w:rsidR="006A32BE">
        <w:t xml:space="preserve"> the price of </w:t>
      </w:r>
      <w:r w:rsidRPr="003650BF" w:rsidR="006A32BE">
        <w:rPr>
          <w:i/>
        </w:rPr>
        <w:t>mobile p</w:t>
      </w:r>
      <w:r w:rsidRPr="003650BF" w:rsidR="006A32BE">
        <w:rPr>
          <w:i/>
        </w:rPr>
        <w:t>hones</w:t>
      </w:r>
      <w:r w:rsidRPr="003650BF" w:rsidR="006A32BE">
        <w:t xml:space="preserve"> available is less than if </w:t>
      </w:r>
      <w:r w:rsidRPr="003650BF" w:rsidR="006A32BE">
        <w:rPr>
          <w:i/>
        </w:rPr>
        <w:t>you</w:t>
      </w:r>
      <w:r w:rsidRPr="003650BF" w:rsidR="006A32BE">
        <w:t xml:space="preserve"> only agree to a </w:t>
      </w:r>
      <w:r w:rsidRPr="003650BF" w:rsidR="006A32BE">
        <w:rPr>
          <w:i/>
        </w:rPr>
        <w:t xml:space="preserve">non-fixed </w:t>
      </w:r>
      <w:r w:rsidRPr="003650BF" w:rsidR="006A32BE">
        <w:rPr>
          <w:i/>
        </w:rPr>
        <w:t>length agreement.</w:t>
      </w:r>
    </w:p>
    <w:p w:rsidR="00821024" w:rsidRPr="003650BF">
      <w:pPr>
        <w:pStyle w:val="Heading6"/>
      </w:pPr>
      <w:bookmarkStart w:id="935" w:name="_Toc447831816"/>
      <w:bookmarkStart w:id="936" w:name="_Toc30757892"/>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935"/>
      <w:bookmarkEnd w:id="936"/>
    </w:p>
    <w:p w:rsidR="00821024" w:rsidRPr="003650BF">
      <w:pPr>
        <w:pStyle w:val="Heading7"/>
        <w:rPr>
          <w:color w:val="000000"/>
        </w:rPr>
      </w:pPr>
      <w:bookmarkStart w:id="937" w:name="_Ref447904940"/>
      <w:r w:rsidRPr="003650BF" w:rsidR="006A32BE">
        <w:rPr>
          <w:color w:val="000000"/>
        </w:rPr>
        <w:t>Subject to paragraphs </w:t>
      </w:r>
      <w:r w:rsidRPr="003650BF" w:rsidR="006A32BE">
        <w:rPr>
          <w:color w:val="000000"/>
        </w:rPr>
        <w:fldChar w:fldCharType="begin"/>
      </w:r>
      <w:r w:rsidRPr="003650BF" w:rsidR="006A32BE">
        <w:rPr>
          <w:color w:val="000000"/>
        </w:rPr>
        <w:instrText>REF _Ref447904945 \n \h \* Charfor</w:instrText>
      </w:r>
      <w:r w:rsidRPr="003650BF" w:rsidR="006A32BE">
        <w:rPr>
          <w:color w:val="000000"/>
        </w:rPr>
        <w:instrText xml:space="preserve">mat  \* MERGEFORMAT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 xml:space="preserve">REF _Ref447904989 \n \h \* Charformat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w:instrText>
      </w:r>
      <w:r w:rsidRPr="003650BF" w:rsidR="006A32BE">
        <w:rPr>
          <w:color w:val="000000"/>
        </w:rPr>
        <w:instrText xml:space="preserve"> _Ref447905016 \n \h \* Charformat  \* MERGEFORMAT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w:instrText>
      </w:r>
      <w:r w:rsidRPr="003650BF" w:rsidR="006A32BE">
        <w:rPr>
          <w:color w:val="000000"/>
        </w:rPr>
        <w:instrText xml:space="preserve">F _Ref447905042 \n \h \* Charformat  \* MERGEFORMAT </w:instrText>
      </w:r>
      <w:r w:rsidRPr="003650BF" w:rsidR="006A32BE">
        <w:rPr>
          <w:color w:val="000000"/>
        </w:rPr>
        <w:fldChar w:fldCharType="separate"/>
      </w:r>
      <w:r w:rsidR="00562AD4">
        <w:rPr>
          <w:color w:val="000000"/>
        </w:rPr>
        <w:t>(f)</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REF _Ref447905060 \n \h \* Charfor</w:instrText>
      </w:r>
      <w:r w:rsidRPr="003650BF" w:rsidR="006A32BE">
        <w:rPr>
          <w:color w:val="000000"/>
        </w:rPr>
        <w:instrText xml:space="preserve">mat </w:instrText>
      </w:r>
      <w:r w:rsidR="003650BF">
        <w:rPr>
          <w:color w:val="000000"/>
        </w:rPr>
        <w:instrText xml:space="preserve"> \* MERGEFORMAT </w:instrText>
      </w:r>
      <w:r w:rsidRPr="003650BF" w:rsidR="006A32BE">
        <w:rPr>
          <w:color w:val="000000"/>
        </w:rPr>
        <w:fldChar w:fldCharType="separate"/>
      </w:r>
      <w:r w:rsidR="00562AD4">
        <w:rPr>
          <w:color w:val="000000"/>
        </w:rPr>
        <w:t>(g)</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pay </w:t>
      </w:r>
      <w:r w:rsidRPr="003650BF" w:rsidR="006A32BE">
        <w:rPr>
          <w:i/>
          <w:color w:val="000000"/>
        </w:rPr>
        <w:t xml:space="preserve">us </w:t>
      </w:r>
      <w:r w:rsidRPr="003650BF" w:rsidR="006A32BE">
        <w:rPr>
          <w:color w:val="000000"/>
        </w:rPr>
        <w:t xml:space="preserve">for use of the </w:t>
      </w:r>
      <w:r w:rsidRPr="003650BF" w:rsidR="006A32BE">
        <w:rPr>
          <w:i/>
          <w:color w:val="000000"/>
        </w:rPr>
        <w:t xml:space="preserve">service </w:t>
      </w:r>
      <w:r w:rsidRPr="003650BF" w:rsidR="006A32BE">
        <w:rPr>
          <w:color w:val="000000"/>
        </w:rPr>
        <w:t>at the rates set out in</w:t>
      </w:r>
      <w:r w:rsidRPr="003650BF" w:rsidR="006A32BE">
        <w:rPr>
          <w:color w:val="000000"/>
        </w:rPr>
        <w:t xml:space="preserve"> </w:t>
      </w:r>
      <w:r w:rsidR="002152AA">
        <w:fldChar w:fldCharType="begin"/>
      </w:r>
      <w:r w:rsidR="002152AA">
        <w:instrText xml:space="preserve"> HYPERLINK "http://www.optus.com.au/content/dam/optus/docume</w:instrText>
      </w:r>
      <w:r w:rsidR="002152AA">
        <w:instrText xml:space="preserve">nts/about-us/legal/DigPricingS1.doc"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t xml:space="preserve"> </w:t>
      </w:r>
      <w:r w:rsidRPr="003650BF" w:rsidR="006A32BE">
        <w:rPr>
          <w:color w:val="000000"/>
        </w:rPr>
        <w:t xml:space="preserve">of this </w:t>
      </w:r>
      <w:r w:rsidRPr="003650BF" w:rsidR="006A32BE">
        <w:rPr>
          <w:i/>
          <w:color w:val="000000"/>
        </w:rPr>
        <w:t xml:space="preserve">standard pricing table </w:t>
      </w:r>
      <w:r w:rsidRPr="003650BF" w:rsidR="006A32BE">
        <w:rPr>
          <w:color w:val="000000"/>
        </w:rPr>
        <w:t xml:space="preserve">and for </w:t>
      </w:r>
      <w:r w:rsidRPr="003650BF" w:rsidR="006A32BE">
        <w:rPr>
          <w:i/>
          <w:color w:val="000000"/>
        </w:rPr>
        <w:t>value added</w:t>
      </w:r>
      <w:r w:rsidRPr="003650BF" w:rsidR="006A32BE">
        <w:rPr>
          <w:i/>
          <w:color w:val="000000"/>
        </w:rPr>
        <w:t xml:space="preserve"> service features </w:t>
      </w:r>
      <w:r w:rsidRPr="003650BF" w:rsidR="006A32BE">
        <w:rPr>
          <w:color w:val="000000"/>
        </w:rPr>
        <w:t xml:space="preserve">at the rates set out in </w:t>
      </w:r>
      <w:r w:rsidR="002152AA">
        <w:fldChar w:fldCharType="begin"/>
      </w:r>
      <w:r w:rsidR="002152AA">
        <w:instrText xml:space="preserve"> HYPERLINK "http://www.optus.com.au/content/dam/optu</w:instrText>
      </w:r>
      <w:r w:rsidR="002152AA">
        <w:instrText xml:space="preserve">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rPr>
          <w:color w:val="000000"/>
        </w:rPr>
        <w:t xml:space="preserve"> Value Added Ser</w:t>
      </w:r>
      <w:r w:rsidRPr="003650BF" w:rsidR="006A32BE">
        <w:rPr>
          <w:color w:val="000000"/>
        </w:rPr>
        <w:t>vice Features</w:t>
      </w:r>
      <w:r w:rsidRPr="003650BF" w:rsidR="006A32BE">
        <w:rPr>
          <w:i/>
          <w:color w:val="000000"/>
        </w:rPr>
        <w:t>.</w:t>
      </w:r>
      <w:bookmarkEnd w:id="937"/>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 a particular call type, the cha</w:t>
      </w:r>
      <w:r w:rsidRPr="003650BF" w:rsidR="006A32BE">
        <w:t xml:space="preserve">rge for these calls is the </w:t>
      </w:r>
      <w:r w:rsidRPr="003650BF" w:rsidR="006A32BE">
        <w:rPr>
          <w:i/>
        </w:rPr>
        <w:t xml:space="preserve">flagfall </w:t>
      </w:r>
      <w:r w:rsidRPr="003650BF" w:rsidR="006A32BE">
        <w:t>charge plus the relevant rate for the call multiplied by th</w:t>
      </w:r>
      <w:r w:rsidRPr="003650BF" w:rsidR="006A32BE">
        <w:t>e duration of the call.</w:t>
      </w:r>
    </w:p>
    <w:p w:rsidR="00821024" w:rsidRPr="003650BF">
      <w:pPr>
        <w:pStyle w:val="Heading7"/>
        <w:rPr>
          <w:b/>
        </w:rPr>
      </w:pPr>
      <w:bookmarkStart w:id="938" w:name="_Ref447904945"/>
      <w:r w:rsidRPr="003650BF" w:rsidR="006A32BE">
        <w:rPr>
          <w:b/>
        </w:rPr>
        <w:t>Minimum Monthly Charge</w:t>
      </w:r>
      <w:bookmarkEnd w:id="938"/>
    </w:p>
    <w:p w:rsidR="00821024" w:rsidRPr="003650BF">
      <w:pPr>
        <w:pStyle w:val="Heading8"/>
      </w:pPr>
      <w:r w:rsidRPr="003650BF" w:rsidR="006A32BE">
        <w:t>Each Timeless E</w:t>
      </w:r>
      <w:r w:rsidRPr="003650BF" w:rsidR="006A32BE">
        <w:t xml:space="preserve">xtreme Plan has a Minimum Monthly Charge amount that </w:t>
      </w:r>
      <w:r w:rsidRPr="003650BF" w:rsidR="006A32BE">
        <w:rPr>
          <w:i/>
        </w:rPr>
        <w:t xml:space="preserve">you </w:t>
      </w:r>
      <w:r w:rsidRPr="003650BF" w:rsidR="006A32BE">
        <w:t>must pay us each month.</w:t>
      </w:r>
    </w:p>
    <w:p w:rsidR="00821024" w:rsidRPr="003650BF">
      <w:pPr>
        <w:pStyle w:val="Heading8"/>
      </w:pPr>
      <w:r w:rsidRPr="003650BF" w:rsidR="006A32BE">
        <w:t xml:space="preserve">If </w:t>
      </w:r>
      <w:r w:rsidRPr="003650BF" w:rsidR="006A32BE">
        <w:rPr>
          <w:i/>
        </w:rPr>
        <w:t xml:space="preserve">you </w:t>
      </w:r>
      <w:r w:rsidRPr="003650BF" w:rsidR="006A32BE">
        <w:t>do not make</w:t>
      </w:r>
      <w:r w:rsidRPr="003650BF" w:rsidR="006A32BE">
        <w:t xml:space="preserve"> enough eligible calls and text in a month to reach </w:t>
      </w:r>
      <w:r w:rsidRPr="003650BF" w:rsidR="006A32BE">
        <w:rPr>
          <w:i/>
        </w:rPr>
        <w:t xml:space="preserve">your pricing plan's </w:t>
      </w:r>
      <w:r w:rsidRPr="003650BF" w:rsidR="006A32BE">
        <w:t xml:space="preserve">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Char</w:t>
      </w:r>
      <w:r w:rsidRPr="003650BF" w:rsidR="006A32BE">
        <w:t>ge for that month.</w:t>
      </w:r>
    </w:p>
    <w:p w:rsidR="00821024" w:rsidRPr="003650BF">
      <w:pPr>
        <w:pStyle w:val="Heading8"/>
      </w:pPr>
      <w:r w:rsidRPr="003650BF" w:rsidR="006A32BE">
        <w:t xml:space="preserve">The amount of the Minimum Monthly Charge for each of the Timeless Extreme Plans </w:t>
      </w:r>
      <w:r w:rsidRPr="003650BF" w:rsidR="006A32BE">
        <w:t>is set out in Table 2A below.</w:t>
      </w:r>
    </w:p>
    <w:p w:rsidR="00821024" w:rsidRPr="003650BF">
      <w:pPr>
        <w:pStyle w:val="Heading7"/>
        <w:rPr>
          <w:b/>
        </w:rPr>
      </w:pPr>
      <w:bookmarkStart w:id="939" w:name="_Ref447904989"/>
      <w:r w:rsidRPr="003650BF" w:rsidR="006A32BE">
        <w:rPr>
          <w:b/>
        </w:rPr>
        <w:t>Unlimited Call and Text Offer</w:t>
      </w:r>
      <w:bookmarkEnd w:id="939"/>
    </w:p>
    <w:p w:rsidR="00821024" w:rsidRPr="003650BF">
      <w:pPr>
        <w:pStyle w:val="Heading8"/>
      </w:pPr>
      <w:r w:rsidRPr="003650BF" w:rsidR="006A32BE">
        <w:t xml:space="preserve">Under the Timeless Extreme Plans, </w:t>
      </w:r>
      <w:r w:rsidRPr="003650BF" w:rsidR="006A32BE">
        <w:rPr>
          <w:i/>
        </w:rPr>
        <w:t>y</w:t>
      </w:r>
      <w:r w:rsidRPr="003650BF" w:rsidR="006A32BE">
        <w:rPr>
          <w:i/>
        </w:rPr>
        <w:t>ou</w:t>
      </w:r>
      <w:r w:rsidRPr="003650BF" w:rsidR="006A32BE">
        <w:t xml:space="preserve"> will receive Unlimited Standard National Voice Calls, Video</w:t>
      </w:r>
      <w:r w:rsidRPr="003650BF" w:rsidR="006A32BE">
        <w:t xml:space="preserve"> Calls, SMS and MMS.</w:t>
      </w:r>
    </w:p>
    <w:p w:rsidR="00821024" w:rsidRPr="003650BF">
      <w:pPr>
        <w:pStyle w:val="Heading8"/>
      </w:pPr>
      <w:r w:rsidRPr="003650BF" w:rsidR="006A32BE">
        <w:t>On the $99 Timeless Extreme Plan, calls to 13/1300/1800 numbers, and VoiceMail</w:t>
      </w:r>
      <w:r w:rsidRPr="003650BF" w:rsidR="006A32BE">
        <w:t xml:space="preserve"> deposits and retrievals are included in the unlimited value.</w:t>
      </w:r>
    </w:p>
    <w:p w:rsidR="00821024" w:rsidRPr="003650BF">
      <w:pPr>
        <w:pStyle w:val="Heading8"/>
      </w:pPr>
      <w:r w:rsidRPr="003650BF" w:rsidR="006A32BE">
        <w:t>The call, message types and usage</w:t>
      </w:r>
      <w:r w:rsidRPr="003650BF" w:rsidR="006A32BE">
        <w:t xml:space="preserve"> that are eligible for the Timeless Extreme Plans are defined </w:t>
      </w:r>
      <w:r w:rsidRPr="003650BF" w:rsidR="006A32BE">
        <w:t>in Table 1A below.</w:t>
      </w:r>
    </w:p>
    <w:p w:rsidR="00821024" w:rsidRPr="003650BF">
      <w:pPr>
        <w:pStyle w:val="Heading8"/>
      </w:pPr>
      <w:r w:rsidRPr="003650BF" w:rsidR="006A32BE">
        <w:rPr>
          <w:i/>
        </w:rPr>
        <w:t xml:space="preserve">You </w:t>
      </w:r>
      <w:r w:rsidRPr="003650BF" w:rsidR="006A32BE">
        <w:t>must pay for any calls, messages or usage that are not eligible calls or mes</w:t>
      </w:r>
      <w:r w:rsidRPr="003650BF" w:rsidR="006A32BE">
        <w:t>sage types.</w:t>
      </w:r>
    </w:p>
    <w:p w:rsidR="00821024" w:rsidRPr="003650BF">
      <w:pPr>
        <w:pStyle w:val="Heading8"/>
      </w:pPr>
      <w:r w:rsidRPr="003650BF" w:rsidR="006A32BE">
        <w:t>Fair Go Policy (</w:t>
      </w:r>
      <w:r w:rsidR="002152AA">
        <w:fldChar w:fldCharType="begin"/>
      </w:r>
      <w:r w:rsidR="002152AA">
        <w:instrText xml:space="preserve"> HYPERLINK "http://www.optus.com.au/content/dam/optus/appendix/App</w:instrText>
      </w:r>
      <w:r w:rsidR="002152AA">
        <w:instrText xml:space="preserve">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w:t>
      </w:r>
    </w:p>
    <w:p w:rsidR="00821024" w:rsidRPr="003650BF">
      <w:pPr>
        <w:pStyle w:val="Heading7"/>
        <w:keepNext/>
        <w:rPr>
          <w:b/>
        </w:rPr>
      </w:pPr>
      <w:bookmarkStart w:id="940" w:name="_Ref447905016"/>
      <w:r w:rsidRPr="003650BF" w:rsidR="006A32BE">
        <w:rPr>
          <w:b/>
        </w:rPr>
        <w:t>Included Mobile In</w:t>
      </w:r>
      <w:r w:rsidRPr="003650BF" w:rsidR="006A32BE">
        <w:rPr>
          <w:b/>
        </w:rPr>
        <w:t>ternet Data Value and/or Unlimited BlackBerry POP3 Email and Browsing</w:t>
      </w:r>
      <w:bookmarkEnd w:id="940"/>
    </w:p>
    <w:p w:rsidR="00821024" w:rsidRPr="003650BF">
      <w:pPr>
        <w:pStyle w:val="Heading8"/>
      </w:pPr>
      <w:r w:rsidRPr="003650BF" w:rsidR="006A32BE">
        <w:t>Under the Timeless Extreme Pl</w:t>
      </w:r>
      <w:r w:rsidRPr="003650BF" w:rsidR="006A32BE">
        <w:t xml:space="preserve">ans, </w:t>
      </w:r>
      <w:r w:rsidRPr="003650BF" w:rsidR="006A32BE">
        <w:rPr>
          <w:i/>
        </w:rPr>
        <w:t>you</w:t>
      </w:r>
      <w:r w:rsidRPr="003650BF" w:rsidR="006A32BE">
        <w:t xml:space="preserve"> can choose from:</w:t>
      </w:r>
    </w:p>
    <w:p w:rsidR="00821024" w:rsidRPr="003650BF">
      <w:pPr>
        <w:pStyle w:val="Heading9"/>
        <w:rPr>
          <w:rFonts w:cs="Arial"/>
        </w:rPr>
      </w:pPr>
      <w:r w:rsidRPr="003650BF" w:rsidR="006A32BE">
        <w:t>included Mobile Internet Data Value; or</w:t>
      </w:r>
    </w:p>
    <w:p w:rsidR="00821024" w:rsidRPr="003650BF">
      <w:pPr>
        <w:pStyle w:val="Heading9"/>
        <w:rPr>
          <w:rFonts w:cs="Arial"/>
        </w:rPr>
      </w:pPr>
      <w:r w:rsidRPr="003650BF" w:rsidR="006A32BE">
        <w:t>Unlimited BlackBerry POP3 Ema</w:t>
      </w:r>
      <w:r w:rsidRPr="003650BF" w:rsidR="006A32BE">
        <w:t>il and Browsing and included Mobile Internet Data Value.</w:t>
      </w:r>
    </w:p>
    <w:p w:rsidR="00821024" w:rsidRPr="003650BF">
      <w:pPr>
        <w:pStyle w:val="Heading8"/>
      </w:pPr>
      <w:r w:rsidRPr="003650BF" w:rsidR="006A32BE">
        <w:t xml:space="preserve">If </w:t>
      </w:r>
      <w:r w:rsidRPr="003650BF" w:rsidR="006A32BE">
        <w:rPr>
          <w:i/>
        </w:rPr>
        <w:t>yo</w:t>
      </w:r>
      <w:r w:rsidRPr="003650BF" w:rsidR="006A32BE">
        <w:rPr>
          <w:i/>
        </w:rPr>
        <w:t>u</w:t>
      </w:r>
      <w:r w:rsidRPr="003650BF" w:rsidR="006A32BE">
        <w:t xml:space="preserve"> select the included Mobile Internet Data Value option:</w:t>
      </w:r>
    </w:p>
    <w:p w:rsidR="00821024" w:rsidRPr="003650BF">
      <w:pPr>
        <w:pStyle w:val="Heading9"/>
        <w:rPr>
          <w:rFonts w:cs="Arial"/>
        </w:rPr>
      </w:pPr>
      <w:r w:rsidRPr="003650BF" w:rsidR="006A32BE">
        <w:t>The amount of 'Mobile Internet Data Value'</w:t>
      </w:r>
      <w:r w:rsidRPr="003650BF" w:rsidR="006A32BE">
        <w:t xml:space="preserve"> included for each Timeless Extreme Plans is set out in Table 2A below.</w:t>
      </w:r>
    </w:p>
    <w:p w:rsidR="00821024" w:rsidRPr="003650BF">
      <w:pPr>
        <w:pStyle w:val="Heading9"/>
        <w:rPr>
          <w:rFonts w:cs="Arial"/>
        </w:rPr>
      </w:pPr>
      <w:r w:rsidRPr="003650BF" w:rsidR="006A32BE">
        <w:t>The usage types that ar</w:t>
      </w:r>
      <w:r w:rsidRPr="003650BF" w:rsidR="006A32BE">
        <w:t xml:space="preserve">e </w:t>
      </w:r>
      <w:r w:rsidRPr="003650BF" w:rsidR="006A32BE">
        <w:rPr>
          <w:b/>
        </w:rPr>
        <w:t>'eligible data'</w:t>
      </w:r>
      <w:r w:rsidRPr="003650BF" w:rsidR="006A32BE">
        <w:t xml:space="preserve"> for each Timeless Extreme Plan under the inc</w:t>
      </w:r>
      <w:r w:rsidRPr="003650BF" w:rsidR="006A32BE">
        <w:t>luded Mobile Internet Data Value are defined in Table 1B below.</w:t>
      </w:r>
    </w:p>
    <w:p w:rsidR="00821024" w:rsidRPr="003650BF">
      <w:pPr>
        <w:pStyle w:val="Heading9"/>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w:t>
      </w:r>
      <w:r w:rsidRPr="003650BF" w:rsidR="006A32BE">
        <w:t>s for data made beyond the available 'Mobile Internet Data Value' as shown in Table 2A below.</w:t>
      </w:r>
    </w:p>
    <w:p w:rsidR="00821024" w:rsidRPr="003650BF">
      <w:pPr>
        <w:pStyle w:val="Heading9"/>
        <w:rPr>
          <w:rFonts w:cs="Arial"/>
        </w:rPr>
      </w:pPr>
      <w:r w:rsidRPr="003650BF" w:rsidR="006A32BE">
        <w:t>A</w:t>
      </w:r>
      <w:r w:rsidRPr="003650BF" w:rsidR="006A32BE">
        <w:t xml:space="preserve">ny unused portion of the 'Mobile Internet Data Value' expires </w:t>
      </w:r>
      <w:r w:rsidRPr="003650BF" w:rsidR="006A32BE">
        <w:t>at the end of each month and does not roll over into the following month.</w:t>
      </w:r>
    </w:p>
    <w:p w:rsidR="00821024" w:rsidRPr="003650BF">
      <w:pPr>
        <w:pStyle w:val="Heading8"/>
      </w:pPr>
      <w:r w:rsidRPr="003650BF" w:rsidR="006A32BE">
        <w:t>If you select the Unlimit</w:t>
      </w:r>
      <w:r w:rsidRPr="003650BF" w:rsidR="006A32BE">
        <w:t>ed BlackBerry POP3 Email and Browsing and Included Mobile Internet Data Value option:</w:t>
      </w:r>
    </w:p>
    <w:p w:rsidR="00821024" w:rsidRPr="003650BF">
      <w:pPr>
        <w:pStyle w:val="Heading9"/>
        <w:rPr>
          <w:rFonts w:cs="Arial"/>
        </w:rPr>
      </w:pPr>
      <w:r w:rsidRPr="003650BF" w:rsidR="006A32BE">
        <w:rPr>
          <w:i/>
        </w:rPr>
        <w:t>You</w:t>
      </w:r>
      <w:r w:rsidRPr="003650BF" w:rsidR="006A32BE">
        <w:t xml:space="preserve"> will </w:t>
      </w:r>
      <w:r w:rsidRPr="003650BF" w:rsidR="006A32BE">
        <w:t>receive unlimited BlackBerry POP3 Email and Browsing through t</w:t>
      </w:r>
      <w:r w:rsidRPr="003650BF" w:rsidR="006A32BE">
        <w:t>he BlackBerry Browser only, use of applications from Optus and third party applications that requir</w:t>
      </w:r>
      <w:r w:rsidRPr="003650BF" w:rsidR="006A32BE">
        <w:t>e a BlackBerry Data connection, and 'Mobile Internet Data Value' to the amount set out in Table</w:t>
      </w:r>
      <w:r w:rsidRPr="003650BF" w:rsidR="006A32BE">
        <w:t xml:space="preserve"> 2A below.</w:t>
      </w:r>
    </w:p>
    <w:p w:rsidR="00821024" w:rsidRPr="003650BF">
      <w:pPr>
        <w:pStyle w:val="Heading9"/>
        <w:rPr>
          <w:rFonts w:cs="Arial"/>
        </w:rPr>
      </w:pPr>
      <w:r w:rsidRPr="003650BF" w:rsidR="006A32BE">
        <w:t>The usage types that are '</w:t>
      </w:r>
      <w:r w:rsidRPr="003650BF" w:rsidR="006A32BE">
        <w:rPr>
          <w:b/>
        </w:rPr>
        <w:t>eligible data'</w:t>
      </w:r>
      <w:r w:rsidRPr="003650BF" w:rsidR="006A32BE">
        <w:t xml:space="preserve"> for each T</w:t>
      </w:r>
      <w:r w:rsidRPr="003650BF" w:rsidR="006A32BE">
        <w:t>imeless Extreme Plan under the Unlimited BlackBerry POP3 Email and Browsing are defined in Table 1C</w:t>
      </w:r>
      <w:r w:rsidRPr="003650BF" w:rsidR="006A32BE">
        <w:t xml:space="preserve"> below.</w:t>
      </w:r>
    </w:p>
    <w:p w:rsidR="00821024" w:rsidRPr="003650BF">
      <w:pPr>
        <w:pStyle w:val="Heading9"/>
        <w:rPr>
          <w:rFonts w:cs="Arial"/>
        </w:rPr>
      </w:pPr>
      <w:r w:rsidRPr="003650BF" w:rsidR="006A32BE">
        <w:t>Unlimited BlackBerry POP3 Email is only for personal use and is not to be used for comm</w:t>
      </w:r>
      <w:r w:rsidRPr="003650BF" w:rsidR="006A32BE">
        <w:t>ercial purposes. Fair Go Policy (</w:t>
      </w:r>
      <w:r w:rsidR="002152AA">
        <w:fldChar w:fldCharType="begin"/>
      </w:r>
      <w:r w:rsidR="002152AA">
        <w:instrText xml:space="preserve"> HYPERLINK "http://www.optus</w:instrText>
      </w:r>
      <w:r w:rsidR="002152AA">
        <w:instrText xml:space="preserve">.com.au/content/dam/optus/appendix/Appendix%20S/AppS.doc"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also applies to unacceptabl</w:t>
      </w:r>
      <w:r w:rsidRPr="003650BF" w:rsidR="006A32BE">
        <w:t>e use..</w:t>
      </w:r>
    </w:p>
    <w:p w:rsidR="00821024" w:rsidRPr="003650BF">
      <w:pPr>
        <w:pStyle w:val="Heading9"/>
        <w:rPr>
          <w:rFonts w:cs="Arial"/>
        </w:rPr>
      </w:pPr>
      <w:r w:rsidRPr="003650BF" w:rsidR="006A32BE">
        <w:t xml:space="preserve">The usage types that are </w:t>
      </w:r>
      <w:r w:rsidRPr="003650BF" w:rsidR="006A32BE">
        <w:rPr>
          <w:b/>
        </w:rPr>
        <w:t>'eligible data'</w:t>
      </w:r>
      <w:r w:rsidRPr="003650BF" w:rsidR="006A32BE">
        <w:t xml:space="preserve"> for each Timeless Extreme Plan under the inclu</w:t>
      </w:r>
      <w:r w:rsidRPr="003650BF" w:rsidR="006A32BE">
        <w:t>ded Mobile Internet Data Value are defined in Table 1B below.</w:t>
      </w:r>
    </w:p>
    <w:p w:rsidR="00821024" w:rsidRPr="003650BF">
      <w:pPr>
        <w:pStyle w:val="Heading9"/>
        <w:rPr>
          <w:rFonts w:cs="Arial"/>
        </w:rPr>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available 'Mobile Internet Data Value</w:t>
      </w:r>
      <w:r w:rsidRPr="003650BF" w:rsidR="006A32BE">
        <w:t>' as shown in Table 2A below.</w:t>
      </w:r>
    </w:p>
    <w:p w:rsidR="00821024" w:rsidRPr="003650BF">
      <w:pPr>
        <w:pStyle w:val="Heading9"/>
        <w:rPr>
          <w:rFonts w:cs="Arial"/>
        </w:rPr>
      </w:pPr>
      <w:r w:rsidRPr="003650BF" w:rsidR="006A32BE">
        <w:t>Any unused portion of the 'Mobile Internet Data Value' expires at</w:t>
      </w:r>
      <w:r w:rsidRPr="003650BF" w:rsidR="006A32BE">
        <w:t xml:space="preserve"> the end of each month and does not roll over into the followi</w:t>
      </w:r>
      <w:r w:rsidRPr="003650BF" w:rsidR="006A32BE">
        <w:t>ng month.</w:t>
      </w:r>
    </w:p>
    <w:p w:rsidR="00821024" w:rsidRPr="003650BF">
      <w:pPr>
        <w:pStyle w:val="Heading7"/>
        <w:rPr>
          <w:b/>
        </w:rPr>
      </w:pPr>
      <w:bookmarkStart w:id="941" w:name="_Ref447905042"/>
      <w:r w:rsidRPr="003650BF" w:rsidR="006A32BE">
        <w:rPr>
          <w:b/>
        </w:rPr>
        <w:t>Unlimited mobile access to Facebook®, Twitter®, LinkedIn, Ebay, Foursquare and MySpace wi</w:t>
      </w:r>
      <w:r w:rsidRPr="003650BF" w:rsidR="006A32BE">
        <w:rPr>
          <w:b/>
        </w:rPr>
        <w:t>thin Australia</w:t>
      </w:r>
      <w:bookmarkEnd w:id="941"/>
    </w:p>
    <w:p w:rsidR="00821024" w:rsidRPr="003650BF">
      <w:pPr>
        <w:pStyle w:val="Heading8"/>
      </w:pPr>
      <w:bookmarkStart w:id="942" w:name="_Ref447905090"/>
      <w:r w:rsidRPr="003650BF" w:rsidR="006A32BE">
        <w:t xml:space="preserve">Under the Timeless Extreme Plans, </w:t>
      </w:r>
      <w:r w:rsidRPr="003650BF" w:rsidR="006A32BE">
        <w:rPr>
          <w:i/>
        </w:rPr>
        <w:t>you</w:t>
      </w:r>
      <w:r w:rsidRPr="003650BF" w:rsidR="006A32BE">
        <w:t xml:space="preserve"> will receive unlimited mobile access to Fa</w:t>
      </w:r>
      <w:r w:rsidRPr="003650BF" w:rsidR="006A32BE">
        <w:t>cebook®, Twitter®, LinkedIn, Ebay, Foursquare and MySpace with</w:t>
      </w:r>
      <w:r w:rsidRPr="003650BF" w:rsidR="006A32BE">
        <w:t>in Australia.</w:t>
      </w:r>
      <w:bookmarkEnd w:id="942"/>
    </w:p>
    <w:p w:rsidR="00821024" w:rsidRPr="003650BF">
      <w:pPr>
        <w:pStyle w:val="Heading8"/>
      </w:pPr>
      <w:bookmarkStart w:id="943" w:name="_Ref447905081"/>
      <w:r w:rsidRPr="003650BF" w:rsidR="006A32BE">
        <w:t>Usage of the services described in paragraph </w:t>
      </w:r>
      <w:r w:rsidRPr="003650BF" w:rsidR="006A32BE">
        <w:fldChar w:fldCharType="begin"/>
      </w:r>
      <w:r w:rsidRPr="003650BF" w:rsidR="006A32BE">
        <w:instrText xml:space="preserve">REF _Ref447905090 \w \h \* Charformat  </w:instrText>
      </w:r>
      <w:r w:rsidRPr="003650BF" w:rsidR="006A32BE">
        <w:instrText xml:space="preserve">\* MERGEFORMAT </w:instrText>
      </w:r>
      <w:r w:rsidRPr="003650BF" w:rsidR="006A32BE">
        <w:fldChar w:fldCharType="separate"/>
      </w:r>
      <w:r w:rsidR="00562AD4">
        <w:t>26.3(f)(i)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'Mobile Internet Data V</w:t>
      </w:r>
      <w:r w:rsidRPr="003650BF" w:rsidR="006A32BE">
        <w:t>alue'</w:t>
      </w:r>
      <w:bookmarkEnd w:id="943"/>
    </w:p>
    <w:p w:rsidR="00821024" w:rsidRPr="003650BF">
      <w:pPr>
        <w:pStyle w:val="Heading8"/>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w:t>
      </w:r>
      <w:r w:rsidRPr="003650BF" w:rsidR="006A32BE">
        <w:t xml:space="preserve"> is compatible with the service.</w:t>
      </w:r>
    </w:p>
    <w:p w:rsidR="00821024" w:rsidRPr="003650BF">
      <w:pPr>
        <w:pStyle w:val="Heading8"/>
      </w:pPr>
      <w:r w:rsidRPr="003650BF" w:rsidR="006A32BE">
        <w:t>The Fair Go Policy (</w:t>
      </w:r>
      <w:r w:rsidR="002152AA">
        <w:fldChar w:fldCharType="begin"/>
      </w:r>
      <w:r w:rsidR="002152AA">
        <w:instrText xml:space="preserve"> HYPERLINK "http://www.optus.com.au/content/d</w:instrText>
      </w:r>
      <w:r w:rsidR="002152AA">
        <w:instrText xml:space="preserve">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w:t>
      </w:r>
      <w:r w:rsidRPr="003650BF" w:rsidR="006A32BE">
        <w:t xml:space="preserve">k®, Twitter, LinkedIn, Ebay, Four Square, and MySpace. </w:t>
      </w:r>
    </w:p>
    <w:p w:rsidR="00821024" w:rsidRPr="003650BF">
      <w:pPr>
        <w:pStyle w:val="Heading7"/>
        <w:keepNext/>
        <w:rPr>
          <w:b/>
        </w:rPr>
      </w:pPr>
      <w:bookmarkStart w:id="944" w:name="_Ref447905060"/>
      <w:r w:rsidRPr="003650BF" w:rsidR="006A32BE">
        <w:rPr>
          <w:b/>
        </w:rPr>
        <w:t>Includ</w:t>
      </w:r>
      <w:r w:rsidRPr="003650BF" w:rsidR="006A32BE">
        <w:rPr>
          <w:b/>
        </w:rPr>
        <w:t>ed International Value</w:t>
      </w:r>
      <w:bookmarkEnd w:id="944"/>
    </w:p>
    <w:p w:rsidR="00821024" w:rsidRPr="003650BF" w:rsidP="001B57E3">
      <w:pPr>
        <w:pStyle w:val="Heading8"/>
        <w:numPr>
          <w:ilvl w:val="7"/>
          <w:numId w:val="111"/>
        </w:numPr>
      </w:pPr>
      <w:r w:rsidRPr="003650BF" w:rsidR="006A32BE">
        <w:t xml:space="preserve">On the $99 Timeless Extreme Plan </w:t>
      </w:r>
      <w:r w:rsidRPr="003650BF" w:rsidR="006A32BE">
        <w:rPr>
          <w:i/>
        </w:rPr>
        <w:t>you</w:t>
      </w:r>
      <w:r w:rsidRPr="003650BF" w:rsidR="006A32BE">
        <w:t xml:space="preserve"> will receive included International Val</w:t>
      </w:r>
      <w:r w:rsidRPr="003650BF" w:rsidR="006A32BE">
        <w:t>ue. The amount of the International Value included for each Timeless Extreme Plan is set out in</w:t>
      </w:r>
      <w:r w:rsidRPr="003650BF" w:rsidR="006A32BE">
        <w:t xml:space="preserve"> Table 2A below.</w:t>
      </w:r>
    </w:p>
    <w:p w:rsidR="00821024" w:rsidRPr="003650BF">
      <w:pPr>
        <w:pStyle w:val="Heading8"/>
      </w:pPr>
      <w:r w:rsidRPr="003650BF" w:rsidR="006A32BE">
        <w:t xml:space="preserve">The usage types that are </w:t>
      </w:r>
      <w:r w:rsidRPr="003650BF" w:rsidR="006A32BE">
        <w:rPr>
          <w:b/>
        </w:rPr>
        <w:t xml:space="preserve">'eligible calls and </w:t>
      </w:r>
      <w:r w:rsidRPr="003650BF" w:rsidR="006A32BE">
        <w:rPr>
          <w:b/>
        </w:rPr>
        <w:t>charges'</w:t>
      </w:r>
      <w:r w:rsidRPr="003650BF" w:rsidR="006A32BE">
        <w:t xml:space="preserve"> for each Timeless Extreme under the included International Value are defined in Table 1D b</w:t>
      </w:r>
      <w:r w:rsidRPr="003650BF" w:rsidR="006A32BE">
        <w:t>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for any calls or messages that are not eligible calls or messages under t</w:t>
      </w:r>
      <w:r w:rsidRPr="003650BF" w:rsidR="006A32BE">
        <w:t>his offer.</w:t>
      </w:r>
    </w:p>
    <w:p w:rsidR="00821024" w:rsidRPr="003650BF">
      <w:pPr>
        <w:pStyle w:val="Heading8"/>
      </w:pPr>
      <w:r w:rsidRPr="003650BF" w:rsidR="006A32BE">
        <w:rPr>
          <w:i/>
        </w:rPr>
        <w:t>You</w:t>
      </w:r>
      <w:r w:rsidRPr="003650BF" w:rsidR="006A32BE">
        <w:t xml:space="preserve"> must pay </w:t>
      </w:r>
      <w:r w:rsidRPr="003650BF" w:rsidR="006A32BE">
        <w:rPr>
          <w:i/>
        </w:rPr>
        <w:t xml:space="preserve">us </w:t>
      </w:r>
      <w:r w:rsidRPr="003650BF" w:rsidR="006A32BE">
        <w:t>for any usage over the included Int</w:t>
      </w:r>
      <w:r w:rsidRPr="003650BF" w:rsidR="006A32BE">
        <w:t xml:space="preserve">ernational Value. Standard International rates apply. See </w:t>
      </w:r>
      <w:r w:rsidR="002152AA">
        <w:fldChar w:fldCharType="begin"/>
      </w:r>
      <w:r w:rsidR="002152AA">
        <w:instrText xml:space="preserve"> HYPERLINK "http://www.optus.com.au/cont</w:instrText>
      </w:r>
      <w:r w:rsidR="002152AA">
        <w:instrText xml:space="preserve">ent/dam/optus/appendix/Appendix%20J/AppJ.doc" </w:instrText>
      </w:r>
      <w:r w:rsidR="002152AA">
        <w:fldChar w:fldCharType="separate"/>
      </w:r>
      <w:r w:rsidRPr="003650BF" w:rsidR="006A32BE">
        <w:rPr>
          <w:rStyle w:val="Hyperlink"/>
        </w:rPr>
        <w:t>Appendix J</w:t>
      </w:r>
      <w:r w:rsidR="002152AA">
        <w:rPr>
          <w:rStyle w:val="Hyperlink"/>
        </w:rPr>
        <w:fldChar w:fldCharType="end"/>
      </w:r>
      <w:r w:rsidRPr="003650BF" w:rsidR="006A32BE">
        <w:t xml:space="preserve"> for more information</w:t>
      </w:r>
    </w:p>
    <w:p w:rsidR="00821024" w:rsidRPr="003650BF">
      <w:pPr>
        <w:pStyle w:val="Heading8"/>
      </w:pPr>
      <w:r w:rsidRPr="003650BF" w:rsidR="006A32BE">
        <w:t>Any unused port</w:t>
      </w:r>
      <w:r w:rsidRPr="003650BF" w:rsidR="006A32BE">
        <w:t xml:space="preserve">ion of the included International Value expires at the end of </w:t>
      </w:r>
      <w:r w:rsidRPr="003650BF" w:rsidR="006A32BE">
        <w:t>each month and does not rollover into the following month.</w:t>
      </w:r>
    </w:p>
    <w:p w:rsidR="00821024" w:rsidRPr="003650BF">
      <w:pPr>
        <w:pStyle w:val="Heading7"/>
        <w:rPr>
          <w:b/>
        </w:rPr>
      </w:pPr>
      <w:bookmarkStart w:id="945" w:name="_Ref447930285"/>
      <w:r w:rsidRPr="003650BF" w:rsidR="006A32BE">
        <w:rPr>
          <w:b/>
        </w:rPr>
        <w:t>Blocking access to a number</w:t>
      </w:r>
      <w:bookmarkEnd w:id="945"/>
    </w:p>
    <w:p w:rsidR="00821024" w:rsidRPr="003650BF">
      <w:pPr>
        <w:pStyle w:val="BodyText"/>
        <w:ind w:left="1440"/>
      </w:pPr>
      <w:r w:rsidRPr="003650BF" w:rsidR="006A32BE">
        <w:t xml:space="preserve">In addition </w:t>
      </w:r>
      <w:r w:rsidRPr="003650BF" w:rsidR="006A32BE">
        <w:t xml:space="preserve">to what is stated in clause 11 of the </w:t>
      </w:r>
      <w:r w:rsidRPr="003650BF" w:rsidR="006A32BE">
        <w:rPr>
          <w:i/>
        </w:rPr>
        <w:t>service description</w:t>
      </w:r>
      <w:r w:rsidRPr="003650BF" w:rsidR="006A32BE">
        <w:t xml:space="preserve"> ("Access Restrictions"), we may block</w:t>
      </w:r>
      <w:r w:rsidRPr="003650BF" w:rsidR="006A32BE">
        <w:t xml:space="preserve"> access to a number (other than an emergency service number) i</w:t>
      </w:r>
      <w:r w:rsidRPr="003650BF" w:rsidR="006A32BE">
        <w:t>f we reasonably require this to be done for technical, operational or commercial reasons.</w:t>
      </w:r>
    </w:p>
    <w:p w:rsidR="00821024" w:rsidRPr="003650BF">
      <w:pPr>
        <w:pStyle w:val="Heading7"/>
        <w:rPr>
          <w:b/>
        </w:rPr>
      </w:pPr>
      <w:r w:rsidRPr="003650BF" w:rsidR="006A32BE">
        <w:rPr>
          <w:b/>
        </w:rPr>
        <w:t>Other Tim</w:t>
      </w:r>
      <w:r w:rsidRPr="003650BF" w:rsidR="006A32BE">
        <w:rPr>
          <w:b/>
        </w:rPr>
        <w:t>eless Extreme Plan Conditions and Offers</w:t>
      </w:r>
    </w:p>
    <w:p w:rsidR="00821024" w:rsidRPr="003650BF">
      <w:pPr>
        <w:pStyle w:val="Heading8"/>
      </w:pPr>
      <w:r w:rsidRPr="003650BF" w:rsidR="006A32BE">
        <w:t>The Fair Go Policy (</w:t>
      </w:r>
      <w:r w:rsidR="002152AA">
        <w:fldChar w:fldCharType="begin"/>
      </w:r>
      <w:r w:rsidR="002152AA">
        <w:instrText xml:space="preserve"> HYPERLINK "http://www.optus.com.</w:instrText>
      </w:r>
      <w:r w:rsidR="002152AA">
        <w:instrText xml:space="preserve">au/content/dam/optus/appendix/Appendix%20S/AppS.doc" </w:instrText>
      </w:r>
      <w:r w:rsidR="002152AA">
        <w:fldChar w:fldCharType="separate"/>
      </w:r>
      <w:r w:rsidRPr="003650BF" w:rsidR="006A32BE">
        <w:rPr>
          <w:rStyle w:val="Hyperlink"/>
        </w:rPr>
        <w:t>Appendix</w:t>
      </w:r>
      <w:r w:rsidRPr="003650BF" w:rsidR="006A32BE">
        <w:rPr>
          <w:rStyle w:val="Hyperlink"/>
        </w:rPr>
        <w:t xml:space="preserve"> S</w:t>
      </w:r>
      <w:r w:rsidR="002152AA">
        <w:rPr>
          <w:rStyle w:val="Hyperlink"/>
        </w:rPr>
        <w:fldChar w:fldCharType="end"/>
      </w:r>
      <w:r w:rsidRPr="003650BF" w:rsidR="006A32BE">
        <w:t xml:space="preserve">) applies to Voice Over Internet Protocol (VOIP) services up to 10 megabytes per month. </w:t>
      </w:r>
    </w:p>
    <w:p w:rsidR="00821024" w:rsidRPr="003650BF">
      <w:pPr>
        <w:pStyle w:val="Heading8"/>
      </w:pPr>
      <w:r w:rsidRPr="003650BF" w:rsidR="006A32BE">
        <w:t>Some ha</w:t>
      </w:r>
      <w:r w:rsidRPr="003650BF" w:rsidR="006A32BE">
        <w:t xml:space="preserve">ndsets are locked to our network. If </w:t>
      </w:r>
      <w:r w:rsidRPr="003650BF" w:rsidR="006A32BE">
        <w:rPr>
          <w:i/>
        </w:rPr>
        <w:t>you</w:t>
      </w:r>
      <w:r w:rsidRPr="003650BF" w:rsidR="006A32BE">
        <w:t xml:space="preserve"> wish to unlock one of these handsets you should call o</w:t>
      </w:r>
      <w:r w:rsidRPr="003650BF" w:rsidR="006A32BE">
        <w:t xml:space="preserve">ur Customer Service centre. </w:t>
      </w:r>
      <w:r w:rsidRPr="003650BF" w:rsidR="006A32BE">
        <w:rPr>
          <w:i/>
        </w:rPr>
        <w:t xml:space="preserve">We </w:t>
      </w:r>
      <w:r w:rsidRPr="003650BF" w:rsidR="006A32BE">
        <w:t xml:space="preserve">may charge </w:t>
      </w:r>
      <w:r w:rsidRPr="003650BF" w:rsidR="006A32BE">
        <w:rPr>
          <w:i/>
        </w:rPr>
        <w:t>you</w:t>
      </w:r>
      <w:r w:rsidRPr="003650BF" w:rsidR="006A32BE">
        <w:t xml:space="preserve"> a fee to unlock </w:t>
      </w:r>
      <w:r w:rsidRPr="003650BF" w:rsidR="006A32BE">
        <w:t>these handsets.</w:t>
      </w:r>
    </w:p>
    <w:p w:rsidR="00821024" w:rsidRPr="003650BF">
      <w:pPr>
        <w:pStyle w:val="Heading8"/>
      </w:pPr>
      <w:r w:rsidRPr="003650BF" w:rsidR="006A32BE">
        <w:t xml:space="preserve">Available features will vary depending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Additio</w:t>
      </w:r>
      <w:r w:rsidRPr="003650BF" w:rsidR="006A32BE">
        <w:rPr>
          <w:b/>
        </w:rPr>
        <w:t>nal benefit– Free Access to Optus Wi-Fi Hotspots (Free Wi-Fi Benefit)</w:t>
      </w:r>
    </w:p>
    <w:p w:rsidR="00821024" w:rsidRPr="003650BF">
      <w:pPr>
        <w:pStyle w:val="Heading8"/>
      </w:pPr>
      <w:r w:rsidRPr="003650BF" w:rsidR="006A32BE">
        <w:t xml:space="preserve">If </w:t>
      </w:r>
      <w:r w:rsidRPr="003650BF" w:rsidR="006A32BE">
        <w:rPr>
          <w:i/>
        </w:rPr>
        <w:t>you</w:t>
      </w:r>
      <w:r w:rsidRPr="003650BF" w:rsidR="006A32BE">
        <w:t xml:space="preserve"> connect </w:t>
      </w:r>
      <w:r w:rsidRPr="003650BF" w:rsidR="006A32BE">
        <w:rPr>
          <w:i/>
        </w:rPr>
        <w:t xml:space="preserve">your </w:t>
      </w:r>
      <w:r w:rsidRPr="003650BF" w:rsidR="006A32BE">
        <w:t>hands</w:t>
      </w:r>
      <w:r w:rsidRPr="003650BF" w:rsidR="006A32BE">
        <w:t>et to the $99 Optus Timeless Extreme Plan you may receive free</w:t>
      </w:r>
      <w:r w:rsidRPr="003650BF" w:rsidR="006A32BE">
        <w:t xml:space="preserve"> Wi-Fi from any Optus Wi-Fi hotspot.</w:t>
      </w:r>
    </w:p>
    <w:p w:rsidR="00821024" w:rsidRPr="003650BF">
      <w:pPr>
        <w:pStyle w:val="Heading8"/>
      </w:pPr>
      <w:r w:rsidRPr="003650BF" w:rsidR="006A32BE">
        <w:t xml:space="preserve">The service provides </w:t>
      </w:r>
      <w:r w:rsidRPr="003650BF" w:rsidR="006A32BE">
        <w:rPr>
          <w:i/>
        </w:rPr>
        <w:t>you</w:t>
      </w:r>
      <w:r w:rsidRPr="003650BF" w:rsidR="006A32BE">
        <w:t xml:space="preserve"> with access, via a fixed wireless IP </w:t>
      </w:r>
      <w:r w:rsidRPr="003650BF" w:rsidR="006A32BE">
        <w:t xml:space="preserve">network extension to the Optus IP Network, to the Internet and related services, such as email </w:t>
      </w:r>
      <w:r w:rsidRPr="003650BF" w:rsidR="006A32BE">
        <w:t>and the world wide web on an on-demand basis.</w:t>
      </w:r>
    </w:p>
    <w:p w:rsidR="00821024" w:rsidRPr="003650BF">
      <w:pPr>
        <w:pStyle w:val="Heading8"/>
      </w:pPr>
      <w:r w:rsidRPr="003650BF" w:rsidR="006A32BE">
        <w:t>Optus may immedi</w:t>
      </w:r>
      <w:r w:rsidRPr="003650BF" w:rsidR="006A32BE">
        <w:t xml:space="preserve">ately suspend, downgrade or cancel the Free Wi-Fi Benefit in a variety of circumstances, including </w:t>
      </w:r>
      <w:r w:rsidRPr="003650BF" w:rsidR="006A32BE">
        <w:t xml:space="preserve">but not limited to the following: </w:t>
      </w:r>
      <w:r w:rsidRPr="003650BF" w:rsidR="006A32BE">
        <w:rPr>
          <w:i/>
        </w:rPr>
        <w:t>you</w:t>
      </w:r>
      <w:r w:rsidRPr="003650BF" w:rsidR="006A32BE">
        <w:t xml:space="preserve"> misuse the Service; non- compliant Equipment is used; the</w:t>
      </w:r>
      <w:r w:rsidRPr="003650BF" w:rsidR="006A32BE">
        <w:t xml:space="preserve">re is an unusually high use of the Service; </w:t>
      </w:r>
      <w:r w:rsidRPr="003650BF" w:rsidR="006A32BE">
        <w:rPr>
          <w:i/>
        </w:rPr>
        <w:t>you</w:t>
      </w:r>
      <w:r w:rsidRPr="003650BF" w:rsidR="006A32BE">
        <w:t xml:space="preserve"> fail to pay an</w:t>
      </w:r>
      <w:r w:rsidRPr="003650BF" w:rsidR="006A32BE">
        <w:t xml:space="preserve">y charges to Optus; </w:t>
      </w:r>
      <w:r w:rsidRPr="003650BF" w:rsidR="006A32BE">
        <w:rPr>
          <w:i/>
        </w:rPr>
        <w:t>you</w:t>
      </w:r>
      <w:r w:rsidRPr="003650BF" w:rsidR="006A32BE">
        <w:t xml:space="preserve"> become insolvent; or if for technical or commercial reasons, Optus' Wi-Fi n</w:t>
      </w:r>
      <w:r w:rsidRPr="003650BF" w:rsidR="006A32BE">
        <w:t>etwork is no longer operational or available.</w:t>
      </w:r>
    </w:p>
    <w:p w:rsidR="00821024" w:rsidRPr="003650BF">
      <w:pPr>
        <w:pStyle w:val="Heading8"/>
      </w:pPr>
      <w:r w:rsidRPr="003650BF" w:rsidR="006A32BE">
        <w:t>Not all content located on Optus iZoo will be ava</w:t>
      </w:r>
      <w:r w:rsidRPr="003650BF" w:rsidR="006A32BE">
        <w:t>ilable when using the Apple iPhone over the Optus Wi-Fi connec</w:t>
      </w:r>
      <w:r w:rsidRPr="003650BF" w:rsidR="006A32BE">
        <w:t>tion. Availability and performance of Optus hot-spots can vary.</w:t>
      </w:r>
    </w:p>
    <w:p w:rsidR="00821024" w:rsidRPr="003650BF">
      <w:pPr>
        <w:pStyle w:val="Heading7"/>
        <w:rPr>
          <w:b/>
        </w:rPr>
      </w:pPr>
      <w:r w:rsidRPr="003650BF" w:rsidR="006A32BE">
        <w:rPr>
          <w:b/>
        </w:rPr>
        <w:t>Additional benefit – Handset Credit</w:t>
      </w:r>
    </w:p>
    <w:p w:rsidR="00821024" w:rsidRPr="003650BF">
      <w:pPr>
        <w:pStyle w:val="Heading8"/>
      </w:pPr>
      <w:r w:rsidRPr="003650BF" w:rsidR="006A32BE">
        <w:t xml:space="preserve">If </w:t>
      </w:r>
      <w:r w:rsidRPr="003650BF" w:rsidR="006A32BE">
        <w:rPr>
          <w:i/>
        </w:rPr>
        <w:t>you</w:t>
      </w:r>
      <w:r w:rsidRPr="003650BF" w:rsidR="006A32BE">
        <w:t xml:space="preserve"> connect to the $99 Timeless Extreme Plan with a handset repayment, </w:t>
      </w:r>
      <w:r w:rsidRPr="003650BF" w:rsidR="006A32BE">
        <w:rPr>
          <w:i/>
        </w:rPr>
        <w:t>you</w:t>
      </w:r>
      <w:r w:rsidRPr="003650BF" w:rsidR="006A32BE">
        <w:t xml:space="preserve"> will receive a H</w:t>
      </w:r>
      <w:r w:rsidRPr="003650BF" w:rsidR="006A32BE">
        <w:t xml:space="preserve">andset Credit of $20 for each month for the contracted period </w:t>
      </w:r>
      <w:r w:rsidRPr="003650BF" w:rsidR="006A32BE">
        <w:t xml:space="preserve">of </w:t>
      </w:r>
      <w:r w:rsidRPr="003650BF" w:rsidR="006A32BE">
        <w:rPr>
          <w:i/>
        </w:rPr>
        <w:t>your</w:t>
      </w:r>
      <w:r w:rsidRPr="003650BF" w:rsidR="006A32BE">
        <w:t xml:space="preserve"> plan, reducing the monthly repayment costs of the handset.</w:t>
      </w:r>
    </w:p>
    <w:p w:rsidR="00821024" w:rsidRPr="003650BF">
      <w:pPr>
        <w:pStyle w:val="Heading8"/>
      </w:pPr>
      <w:r w:rsidRPr="003650BF" w:rsidR="006A32BE">
        <w:t xml:space="preserve">If </w:t>
      </w:r>
      <w:r w:rsidRPr="003650BF" w:rsidR="006A32BE">
        <w:rPr>
          <w:i/>
        </w:rPr>
        <w:t>you</w:t>
      </w:r>
      <w:r w:rsidRPr="003650BF" w:rsidR="006A32BE">
        <w:t xml:space="preserve"> cancel </w:t>
      </w:r>
      <w:r w:rsidRPr="003650BF" w:rsidR="006A32BE">
        <w:rPr>
          <w:i/>
        </w:rPr>
        <w:t xml:space="preserve">your </w:t>
      </w:r>
      <w:r w:rsidRPr="003650BF" w:rsidR="006A32BE">
        <w:t>plan or the h</w:t>
      </w:r>
      <w:r w:rsidRPr="003650BF" w:rsidR="006A32BE">
        <w:t xml:space="preserve">andset repayments during the contracted period, </w:t>
      </w:r>
      <w:r w:rsidRPr="003650BF" w:rsidR="006A32BE">
        <w:rPr>
          <w:i/>
        </w:rPr>
        <w:t>you</w:t>
      </w:r>
      <w:r w:rsidRPr="003650BF" w:rsidR="006A32BE">
        <w:t xml:space="preserve"> will no longer be entitled to the Handset C</w:t>
      </w:r>
      <w:r w:rsidRPr="003650BF" w:rsidR="006A32BE">
        <w:t xml:space="preserve">redit and </w:t>
      </w:r>
      <w:r w:rsidRPr="003650BF" w:rsidR="006A32BE">
        <w:rPr>
          <w:i/>
        </w:rPr>
        <w:t>you</w:t>
      </w:r>
      <w:r w:rsidRPr="003650BF" w:rsidR="006A32BE">
        <w:t xml:space="preserve"> must pay the remaining handset repayments in add</w:t>
      </w:r>
      <w:r w:rsidRPr="003650BF" w:rsidR="006A32BE">
        <w:t>ition to any Termination Fees.</w:t>
      </w:r>
    </w:p>
    <w:p w:rsidR="00821024" w:rsidRPr="003650BF">
      <w:pPr>
        <w:pStyle w:val="Heading7"/>
        <w:rPr>
          <w:b/>
        </w:rPr>
      </w:pPr>
      <w:r w:rsidRPr="003650BF" w:rsidR="006A32BE">
        <w:rPr>
          <w:b/>
        </w:rPr>
        <w:t>Eligible Calls, Messages and Pricing Plans</w:t>
      </w:r>
    </w:p>
    <w:p w:rsidR="00821024" w:rsidRPr="003650BF">
      <w:pPr>
        <w:pStyle w:val="Heading8"/>
      </w:pPr>
      <w:r w:rsidRPr="003650BF" w:rsidR="006A32BE">
        <w:t xml:space="preserve">Table 1A below indicates </w:t>
      </w:r>
      <w:r w:rsidRPr="003650BF" w:rsidR="006A32BE">
        <w:t xml:space="preserve">whether a particular call and message type is eligible in the unlimited offer for the </w:t>
      </w:r>
      <w:r w:rsidRPr="003650BF" w:rsidR="006A32BE">
        <w:rPr>
          <w:i/>
        </w:rPr>
        <w:t xml:space="preserve">your </w:t>
      </w:r>
      <w:r w:rsidRPr="003650BF" w:rsidR="006A32BE">
        <w:t>sele</w:t>
      </w:r>
      <w:r w:rsidRPr="003650BF" w:rsidR="006A32BE">
        <w:t>cted Timeless Extreme Plan.</w:t>
      </w:r>
    </w:p>
    <w:p w:rsidR="00821024" w:rsidRPr="003650BF">
      <w:pPr>
        <w:pStyle w:val="Heading8"/>
      </w:pPr>
      <w:r w:rsidRPr="003650BF" w:rsidR="006A32BE">
        <w:t>Table 1B below indicates whether a</w:t>
      </w:r>
      <w:r w:rsidRPr="003650BF" w:rsidR="006A32BE">
        <w:t xml:space="preserve"> particular data type is 'eligible data usage' which counts towards the data value of </w:t>
      </w:r>
      <w:r w:rsidRPr="003650BF" w:rsidR="006A32BE">
        <w:rPr>
          <w:i/>
        </w:rPr>
        <w:t xml:space="preserve">your </w:t>
      </w:r>
      <w:r w:rsidRPr="003650BF" w:rsidR="006A32BE">
        <w:t>selected</w:t>
      </w:r>
      <w:r w:rsidRPr="003650BF" w:rsidR="006A32BE">
        <w:t xml:space="preserve"> Timeless Extreme Plan.</w:t>
      </w:r>
    </w:p>
    <w:p w:rsidR="00821024" w:rsidRPr="003650BF">
      <w:pPr>
        <w:pStyle w:val="Heading8"/>
      </w:pPr>
      <w:r w:rsidRPr="003650BF" w:rsidR="006A32BE">
        <w:t>Table 1C below indicates whether a particular data type is 'eligible da</w:t>
      </w:r>
      <w:r w:rsidRPr="003650BF" w:rsidR="006A32BE">
        <w:t>ta usage' which counts towards the Unlimited BlackBerry POP3 E</w:t>
      </w:r>
      <w:r w:rsidRPr="003650BF" w:rsidR="006A32BE">
        <w:t xml:space="preserve">mail and Browsing value of </w:t>
      </w:r>
      <w:r w:rsidRPr="003650BF" w:rsidR="006A32BE">
        <w:rPr>
          <w:i/>
        </w:rPr>
        <w:t xml:space="preserve">your </w:t>
      </w:r>
      <w:r w:rsidRPr="003650BF" w:rsidR="006A32BE">
        <w:t>selected Timeless Extreme Plan.</w:t>
      </w:r>
    </w:p>
    <w:p w:rsidR="00821024" w:rsidRPr="003650BF">
      <w:pPr>
        <w:pStyle w:val="Heading8"/>
      </w:pPr>
      <w:r w:rsidRPr="003650BF" w:rsidR="006A32BE">
        <w:t xml:space="preserve">Table 1D below indicates whether a </w:t>
      </w:r>
      <w:r w:rsidRPr="003650BF" w:rsidR="006A32BE">
        <w:t>particular call or message type is an 'eligible call or message' which counts towards the inclu</w:t>
      </w:r>
      <w:r w:rsidRPr="003650BF" w:rsidR="006A32BE">
        <w:t xml:space="preserve">ded International Value of </w:t>
      </w:r>
      <w:r w:rsidRPr="003650BF" w:rsidR="006A32BE">
        <w:rPr>
          <w:i/>
        </w:rPr>
        <w:t xml:space="preserve">your </w:t>
      </w:r>
      <w:r w:rsidRPr="003650BF" w:rsidR="006A32BE">
        <w:t>selected Timeless Extreme Plan</w:t>
      </w:r>
      <w:r w:rsidRPr="003650BF" w:rsidR="006A32BE">
        <w:t>.</w:t>
      </w:r>
    </w:p>
    <w:p w:rsidR="00821024" w:rsidRPr="003650BF">
      <w:pPr>
        <w:pStyle w:val="Heading8"/>
      </w:pPr>
      <w:r w:rsidRPr="003650BF" w:rsidR="006A32BE">
        <w:t>Table 2A below contains pricing details of each Timeless Extreme Plan.</w:t>
      </w:r>
    </w:p>
    <w:p w:rsidR="00821024" w:rsidRPr="003650BF">
      <w:pPr>
        <w:pStyle w:val="BodyText"/>
        <w:ind w:left="720"/>
        <w:rPr>
          <w:b/>
        </w:rPr>
      </w:pPr>
      <w:r w:rsidRPr="003650BF" w:rsidR="006A32BE">
        <w:rPr>
          <w:b/>
        </w:rPr>
        <w:t>Table 1A – Eligible Calls</w:t>
      </w:r>
    </w:p>
    <w:tbl>
      <w:tblPr>
        <w:tblStyle w:val="TableNormal"/>
        <w:tblW w:w="8423" w:type="dxa"/>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000"/>
      </w:tblPr>
      <w:tblGrid>
        <w:gridCol w:w="4949"/>
        <w:gridCol w:w="3474"/>
      </w:tblGrid>
      <w:tr>
        <w:tblPrEx>
          <w:tblW w:w="8423" w:type="dxa"/>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000"/>
        </w:tblPrEx>
        <w:trPr>
          <w:trHeight w:val="20"/>
          <w:tblHeader/>
        </w:trPr>
        <w:tc>
          <w:tcPr>
            <w:tcW w:w="2938" w:type="pct"/>
          </w:tcPr>
          <w:p w:rsidR="00821024" w:rsidRPr="003650BF">
            <w:pPr>
              <w:pStyle w:val="BodyText"/>
              <w:spacing w:before="100" w:after="100"/>
              <w:rPr>
                <w:b/>
              </w:rPr>
            </w:pPr>
            <w:r w:rsidRPr="003650BF" w:rsidR="006A32BE">
              <w:rPr>
                <w:b/>
              </w:rPr>
              <w:t>Call Type</w:t>
            </w:r>
          </w:p>
        </w:tc>
        <w:tc>
          <w:tcPr>
            <w:tcW w:w="2062" w:type="pct"/>
          </w:tcPr>
          <w:p w:rsidR="00821024" w:rsidRPr="003650BF">
            <w:pPr>
              <w:pStyle w:val="BodyText"/>
              <w:spacing w:before="100" w:after="100"/>
              <w:rPr>
                <w:b/>
              </w:rPr>
            </w:pPr>
            <w:r w:rsidRPr="003650BF" w:rsidR="006A32BE">
              <w:rPr>
                <w:b/>
              </w:rPr>
              <w:t>Eligible Call</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National Voice Calls</w:t>
            </w:r>
          </w:p>
        </w:tc>
        <w:tc>
          <w:tcPr>
            <w:tcW w:w="2062" w:type="pct"/>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National Video Calls</w:t>
            </w:r>
          </w:p>
        </w:tc>
        <w:tc>
          <w:tcPr>
            <w:tcW w:w="2062" w:type="pct"/>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International Voic</w:t>
            </w:r>
            <w:r w:rsidRPr="003650BF" w:rsidR="006A32BE">
              <w:t>e Calls</w:t>
            </w:r>
          </w:p>
          <w:p w:rsidR="00821024" w:rsidRPr="003650BF">
            <w:pPr>
              <w:pStyle w:val="BodyText"/>
              <w:spacing w:before="100" w:after="100"/>
            </w:pPr>
            <w:r w:rsidRPr="003650BF" w:rsidR="006A32BE">
              <w:rPr>
                <w:snapToGrid w:val="0"/>
              </w:rPr>
              <w:t>(includes calls to national fixed or GSM mobile servic</w:t>
            </w:r>
            <w:r w:rsidRPr="003650BF" w:rsidR="006A32BE">
              <w:rPr>
                <w:snapToGrid w:val="0"/>
              </w:rPr>
              <w:t>es that then divert/switch or re-route overseas)</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 to n</w:t>
            </w:r>
            <w:r w:rsidRPr="003650BF" w:rsidR="006A32BE">
              <w:rPr>
                <w:snapToGrid w:val="0"/>
              </w:rPr>
              <w:t>ational fixed or GSM mobile services that then divert/switch or re-route overseas)</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National</w:t>
            </w:r>
            <w:r w:rsidRPr="003650BF" w:rsidR="006A32BE">
              <w:t xml:space="preserve"> Standard SMS</w:t>
            </w:r>
          </w:p>
        </w:tc>
        <w:tc>
          <w:tcPr>
            <w:tcW w:w="2062" w:type="pct"/>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International SMS</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National MMS</w:t>
            </w:r>
          </w:p>
        </w:tc>
        <w:tc>
          <w:tcPr>
            <w:tcW w:w="2062" w:type="pct"/>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Int</w:t>
            </w:r>
            <w:r w:rsidRPr="003650BF" w:rsidR="006A32BE">
              <w:t>ernational MMS</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National Diversions</w:t>
            </w:r>
          </w:p>
        </w:tc>
        <w:tc>
          <w:tcPr>
            <w:tcW w:w="2062" w:type="pct"/>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Voicemail Deposit and Retrievals</w:t>
            </w:r>
          </w:p>
        </w:tc>
        <w:tc>
          <w:tcPr>
            <w:tcW w:w="2062" w:type="pct"/>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International Roa</w:t>
            </w:r>
            <w:r w:rsidRPr="003650BF" w:rsidR="006A32BE">
              <w:t>ming and Diversion</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Premium SMS</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Premium Video</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Video Conferencing</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Optus Zoo or Op</w:t>
            </w:r>
            <w:r w:rsidRPr="003650BF" w:rsidR="006A32BE">
              <w:t>tus Zoo and iZoo Browsing</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 xml:space="preserve">Optus Zoo or Optus Zoo and iZoo </w:t>
            </w:r>
            <w:r w:rsidRPr="003650BF" w:rsidR="006A32BE">
              <w:t>Downloads</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SMS to 966 (Zoo)</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keepNext/>
              <w:spacing w:before="100" w:after="100"/>
            </w:pPr>
            <w:r w:rsidRPr="003650BF" w:rsidR="006A32BE">
              <w:t>Mobile Internet usage</w:t>
            </w:r>
          </w:p>
        </w:tc>
        <w:tc>
          <w:tcPr>
            <w:tcW w:w="2062" w:type="pct"/>
          </w:tcPr>
          <w:p w:rsidR="00821024" w:rsidRPr="003650BF">
            <w:pPr>
              <w:pStyle w:val="BodyText"/>
              <w:keepN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Data Used while Roaming Internationall</w:t>
            </w:r>
            <w:r w:rsidRPr="003650BF" w:rsidR="006A32BE">
              <w:t>y</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Content Packs (unless specified in promotions)</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TrueLocal Usage</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Directory Assistan</w:t>
            </w:r>
            <w:r w:rsidRPr="003650BF" w:rsidR="006A32BE">
              <w:t>ce- 1223</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19XX Numbers</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1800, 13 and 1300 numbers</w:t>
            </w:r>
          </w:p>
        </w:tc>
        <w:tc>
          <w:tcPr>
            <w:tcW w:w="2062" w:type="pct"/>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1</w:t>
            </w:r>
            <w:r w:rsidRPr="003650BF" w:rsidR="006A32BE">
              <w:t>24YES(937)</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Push To Talk (PTT) (this service is no longer available from 4 November 2010)</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Ca</w:t>
            </w:r>
            <w:r w:rsidRPr="003650BF" w:rsidR="006A32BE">
              <w:t>lls to Satellite</w:t>
            </w:r>
          </w:p>
        </w:tc>
        <w:tc>
          <w:tcPr>
            <w:tcW w:w="2062"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0"/>
        </w:trPr>
        <w:tc>
          <w:tcPr>
            <w:tcW w:w="2938" w:type="pct"/>
          </w:tcPr>
          <w:p w:rsidR="00821024" w:rsidRPr="003650BF">
            <w:pPr>
              <w:pStyle w:val="BodyText"/>
              <w:spacing w:before="100" w:after="100"/>
            </w:pPr>
            <w:r w:rsidRPr="003650BF" w:rsidR="006A32BE">
              <w:t>VOIP services</w:t>
            </w:r>
          </w:p>
        </w:tc>
        <w:tc>
          <w:tcPr>
            <w:tcW w:w="2062"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Table 1B – Eligible for the Included Mobile Internet Da</w:t>
      </w:r>
      <w:r w:rsidRPr="003650BF" w:rsidR="006A32BE">
        <w:rPr>
          <w:b/>
        </w:rPr>
        <w:t>ta</w:t>
      </w:r>
    </w:p>
    <w:tbl>
      <w:tblPr>
        <w:tblStyle w:val="TableNormal"/>
        <w:tblW w:w="8460"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51"/>
        <w:gridCol w:w="3509"/>
      </w:tblGrid>
      <w:tr>
        <w:tblPrEx>
          <w:tblW w:w="8460"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165"/>
          <w:tblHeader/>
        </w:trPr>
        <w:tc>
          <w:tcPr>
            <w:tcW w:w="2926" w:type="pct"/>
          </w:tcPr>
          <w:p w:rsidR="00821024" w:rsidRPr="003650BF">
            <w:pPr>
              <w:pStyle w:val="BodyText"/>
              <w:spacing w:before="100" w:after="100"/>
              <w:rPr>
                <w:b/>
              </w:rPr>
            </w:pPr>
            <w:r w:rsidRPr="003650BF" w:rsidR="006A32BE">
              <w:rPr>
                <w:b/>
              </w:rPr>
              <w:t>Call Type</w:t>
            </w:r>
          </w:p>
        </w:tc>
        <w:tc>
          <w:tcPr>
            <w:tcW w:w="2074" w:type="pct"/>
          </w:tcPr>
          <w:p w:rsidR="00821024" w:rsidRPr="003650BF">
            <w:pPr>
              <w:pStyle w:val="BodyText"/>
              <w:spacing w:before="100" w:after="100"/>
              <w:rPr>
                <w:b/>
              </w:rPr>
            </w:pPr>
            <w:r w:rsidRPr="003650BF" w:rsidR="006A32BE">
              <w:rPr>
                <w:b/>
              </w:rPr>
              <w:t>Eligible Data</w:t>
            </w:r>
          </w:p>
        </w:tc>
      </w:tr>
      <w:tr>
        <w:tblPrEx>
          <w:tblW w:w="8460" w:type="dxa"/>
          <w:tblInd w:w="750" w:type="dxa"/>
          <w:tblCellMar>
            <w:left w:w="115" w:type="dxa"/>
            <w:right w:w="115" w:type="dxa"/>
          </w:tblCellMar>
          <w:tblLook w:val="0000"/>
        </w:tblPrEx>
        <w:trPr>
          <w:trHeight w:val="165"/>
        </w:trPr>
        <w:tc>
          <w:tcPr>
            <w:tcW w:w="2926" w:type="pct"/>
          </w:tcPr>
          <w:p w:rsidR="00821024" w:rsidRPr="003650BF">
            <w:pPr>
              <w:pStyle w:val="BodyText"/>
              <w:spacing w:before="100" w:after="100"/>
            </w:pPr>
            <w:r w:rsidRPr="003650BF" w:rsidR="006A32BE">
              <w:t>National Voice and Video Calls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993"/>
        </w:trPr>
        <w:tc>
          <w:tcPr>
            <w:tcW w:w="2926"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calls to national fixed or GSM mobile services that</w:t>
            </w:r>
            <w:r w:rsidRPr="003650BF" w:rsidR="006A32BE">
              <w:t xml:space="preserve"> then divert/switch or re-route overseas)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Premium Video</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Content Video</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National Stan</w:t>
            </w:r>
            <w:r w:rsidRPr="003650BF" w:rsidR="006A32BE">
              <w:t>dard SMS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International SMS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Premium SMS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165"/>
        </w:trPr>
        <w:tc>
          <w:tcPr>
            <w:tcW w:w="2926" w:type="pct"/>
          </w:tcPr>
          <w:p w:rsidR="00821024" w:rsidRPr="003650BF">
            <w:pPr>
              <w:pStyle w:val="BodyText"/>
              <w:spacing w:before="100" w:after="100"/>
            </w:pPr>
            <w:r w:rsidRPr="003650BF" w:rsidR="006A32BE">
              <w:t>National St</w:t>
            </w:r>
            <w:r w:rsidRPr="003650BF" w:rsidR="006A32BE">
              <w:t>andard MMS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183"/>
        </w:trPr>
        <w:tc>
          <w:tcPr>
            <w:tcW w:w="2926" w:type="pct"/>
          </w:tcPr>
          <w:p w:rsidR="00821024" w:rsidRPr="003650BF">
            <w:pPr>
              <w:pStyle w:val="BodyText"/>
              <w:spacing w:before="100" w:after="100"/>
            </w:pPr>
            <w:r w:rsidRPr="003650BF" w:rsidR="006A32BE">
              <w:t>International MMS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102"/>
        </w:trPr>
        <w:tc>
          <w:tcPr>
            <w:tcW w:w="2926" w:type="pct"/>
          </w:tcPr>
          <w:p w:rsidR="00821024" w:rsidRPr="003650BF">
            <w:pPr>
              <w:pStyle w:val="BodyText"/>
              <w:spacing w:before="100" w:after="100"/>
            </w:pPr>
            <w:r w:rsidRPr="003650BF" w:rsidR="006A32BE">
              <w:t>Premium MMS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National Diversions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 xml:space="preserve">Voicemail Deposit and </w:t>
            </w:r>
            <w:r w:rsidRPr="003650BF" w:rsidR="006A32BE">
              <w:t>Retrievals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255"/>
        </w:trPr>
        <w:tc>
          <w:tcPr>
            <w:tcW w:w="2926" w:type="pct"/>
          </w:tcPr>
          <w:p w:rsidR="00821024" w:rsidRPr="003650BF">
            <w:pPr>
              <w:pStyle w:val="BodyText"/>
              <w:spacing w:before="100" w:after="100"/>
            </w:pPr>
            <w:r w:rsidRPr="003650BF" w:rsidR="006A32BE">
              <w:t>International Roaming and Diversion</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5"/>
        </w:trPr>
        <w:tc>
          <w:tcPr>
            <w:tcW w:w="2926" w:type="pct"/>
          </w:tcPr>
          <w:p w:rsidR="00821024" w:rsidRPr="003650BF">
            <w:pPr>
              <w:pStyle w:val="BodyText"/>
              <w:spacing w:before="100" w:after="100"/>
            </w:pPr>
            <w:r w:rsidRPr="003650BF" w:rsidR="006A32BE">
              <w:t>Video Conferencing</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273"/>
        </w:trPr>
        <w:tc>
          <w:tcPr>
            <w:tcW w:w="2926" w:type="pct"/>
          </w:tcPr>
          <w:p w:rsidR="00821024" w:rsidRPr="003650BF">
            <w:pPr>
              <w:pStyle w:val="BodyText"/>
              <w:keepNext/>
              <w:spacing w:before="100" w:after="100"/>
            </w:pPr>
            <w:r w:rsidRPr="003650BF" w:rsidR="006A32BE">
              <w:t>Optus Zoo and iZo</w:t>
            </w:r>
            <w:r w:rsidRPr="003650BF" w:rsidR="006A32BE">
              <w:t>o Browsing*</w:t>
            </w:r>
          </w:p>
        </w:tc>
        <w:tc>
          <w:tcPr>
            <w:tcW w:w="2074" w:type="pct"/>
          </w:tcPr>
          <w:p w:rsidR="00821024" w:rsidRPr="003650BF">
            <w:pPr>
              <w:pStyle w:val="BodyText"/>
              <w:keepNext/>
              <w:spacing w:before="100" w:after="100"/>
            </w:pPr>
            <w:r w:rsidRPr="003650BF" w:rsidR="006A32BE">
              <w:t>Yes, up to the monthly included data amount specif</w:t>
            </w:r>
            <w:r w:rsidRPr="003650BF" w:rsidR="006A32BE">
              <w:t>ied in Table 2A.</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Optus Zoo and iZoo Downloads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147"/>
        </w:trPr>
        <w:tc>
          <w:tcPr>
            <w:tcW w:w="2926" w:type="pct"/>
          </w:tcPr>
          <w:p w:rsidR="00821024" w:rsidRPr="003650BF">
            <w:pPr>
              <w:pStyle w:val="BodyText"/>
              <w:spacing w:before="100" w:after="100"/>
            </w:pPr>
            <w:r w:rsidRPr="003650BF" w:rsidR="006A32BE">
              <w:t>SMS to 966 (Zoo)</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435"/>
        </w:trPr>
        <w:tc>
          <w:tcPr>
            <w:tcW w:w="2926" w:type="pct"/>
          </w:tcPr>
          <w:p w:rsidR="00821024" w:rsidRPr="003650BF">
            <w:pPr>
              <w:pStyle w:val="BodyText"/>
              <w:spacing w:before="100" w:after="100"/>
            </w:pPr>
            <w:r w:rsidRPr="003650BF" w:rsidR="006A32BE">
              <w:t>Mobile Internet usage*</w:t>
            </w:r>
          </w:p>
        </w:tc>
        <w:tc>
          <w:tcPr>
            <w:tcW w:w="2074" w:type="pct"/>
          </w:tcPr>
          <w:p w:rsidR="00821024" w:rsidRPr="003650BF">
            <w:pPr>
              <w:pStyle w:val="BodyText"/>
              <w:spacing w:before="100" w:after="100"/>
            </w:pPr>
            <w:r w:rsidRPr="003650BF" w:rsidR="006A32BE">
              <w:t>Yes,</w:t>
            </w:r>
            <w:r w:rsidRPr="003650BF" w:rsidR="006A32BE">
              <w:t xml:space="preserve"> up to the monthly included data amount specified in Table 2A.</w:t>
            </w:r>
          </w:p>
        </w:tc>
      </w:tr>
      <w:tr>
        <w:tblPrEx>
          <w:tblW w:w="8460" w:type="dxa"/>
          <w:tblInd w:w="750" w:type="dxa"/>
          <w:tblCellMar>
            <w:left w:w="115" w:type="dxa"/>
            <w:right w:w="115" w:type="dxa"/>
          </w:tblCellMar>
          <w:tblLook w:val="0000"/>
        </w:tblPrEx>
        <w:trPr>
          <w:trHeight w:val="210"/>
        </w:trPr>
        <w:tc>
          <w:tcPr>
            <w:tcW w:w="2926" w:type="pct"/>
          </w:tcPr>
          <w:p w:rsidR="00821024" w:rsidRPr="003650BF">
            <w:pPr>
              <w:pStyle w:val="BodyText"/>
              <w:spacing w:before="100" w:after="100"/>
            </w:pPr>
            <w:r w:rsidRPr="003650BF" w:rsidR="006A32BE">
              <w:t>Mobile as Modem</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318"/>
        </w:trPr>
        <w:tc>
          <w:tcPr>
            <w:tcW w:w="2926" w:type="pct"/>
          </w:tcPr>
          <w:p w:rsidR="00821024" w:rsidRPr="003650BF">
            <w:pPr>
              <w:pStyle w:val="BodyText"/>
              <w:spacing w:before="100" w:after="100"/>
            </w:pPr>
            <w:r w:rsidRPr="003650BF" w:rsidR="006A32BE">
              <w:t>Data Used w</w:t>
            </w:r>
            <w:r w:rsidRPr="003650BF" w:rsidR="006A32BE">
              <w:t>hile Roaming Internationally</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138"/>
        </w:trPr>
        <w:tc>
          <w:tcPr>
            <w:tcW w:w="2926" w:type="pct"/>
          </w:tcPr>
          <w:p w:rsidR="00821024" w:rsidRPr="003650BF">
            <w:pPr>
              <w:pStyle w:val="BodyText"/>
              <w:spacing w:before="100" w:after="100"/>
            </w:pPr>
            <w:r w:rsidRPr="003650BF" w:rsidR="006A32BE">
              <w:t>Content Packs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147"/>
        </w:trPr>
        <w:tc>
          <w:tcPr>
            <w:tcW w:w="2926" w:type="pct"/>
          </w:tcPr>
          <w:p w:rsidR="00821024" w:rsidRPr="003650BF">
            <w:pPr>
              <w:pStyle w:val="BodyText"/>
              <w:spacing w:before="100" w:after="100"/>
            </w:pPr>
            <w:r w:rsidRPr="003650BF" w:rsidR="006A32BE">
              <w:t>TrueLocal U</w:t>
            </w:r>
            <w:r w:rsidRPr="003650BF" w:rsidR="006A32BE">
              <w:t>sage</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Directory Assistance- 1223</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165"/>
        </w:trPr>
        <w:tc>
          <w:tcPr>
            <w:tcW w:w="2926" w:type="pct"/>
          </w:tcPr>
          <w:p w:rsidR="00821024" w:rsidRPr="003650BF">
            <w:pPr>
              <w:pStyle w:val="BodyText"/>
              <w:spacing w:before="100" w:after="100"/>
            </w:pPr>
            <w:r w:rsidRPr="003650BF" w:rsidR="006A32BE">
              <w:t>19XX Numbers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1800, 13 and 1300 numbers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124YES(937)</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282"/>
        </w:trPr>
        <w:tc>
          <w:tcPr>
            <w:tcW w:w="2926" w:type="pct"/>
          </w:tcPr>
          <w:p w:rsidR="00821024" w:rsidRPr="003650BF">
            <w:pPr>
              <w:pStyle w:val="BodyText"/>
              <w:spacing w:before="100" w:after="100"/>
            </w:pPr>
            <w:r w:rsidRPr="003650BF" w:rsidR="006A32BE">
              <w:t>Push To Talk (PTT) (this service is no longer available from 4 November 2010)</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 xml:space="preserve">Calls to </w:t>
            </w:r>
            <w:r w:rsidRPr="003650BF" w:rsidR="006A32BE">
              <w:t>Satellite</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VOIP services</w:t>
            </w:r>
          </w:p>
        </w:tc>
        <w:tc>
          <w:tcPr>
            <w:tcW w:w="2074" w:type="pct"/>
          </w:tcPr>
          <w:p w:rsidR="00821024" w:rsidRPr="003650BF">
            <w:pPr>
              <w:pStyle w:val="BodyText"/>
              <w:spacing w:before="100" w:after="100"/>
            </w:pPr>
            <w:r w:rsidRPr="003650BF" w:rsidR="006A32BE">
              <w:t>No</w:t>
            </w:r>
          </w:p>
        </w:tc>
      </w:tr>
      <w:tr>
        <w:tblPrEx>
          <w:tblW w:w="8460" w:type="dxa"/>
          <w:tblInd w:w="750" w:type="dxa"/>
          <w:tblCellMar>
            <w:left w:w="115" w:type="dxa"/>
            <w:right w:w="115" w:type="dxa"/>
          </w:tblCellMar>
          <w:tblLook w:val="0000"/>
        </w:tblPrEx>
        <w:trPr>
          <w:trHeight w:val="70"/>
        </w:trPr>
        <w:tc>
          <w:tcPr>
            <w:tcW w:w="2926" w:type="pct"/>
          </w:tcPr>
          <w:p w:rsidR="00821024" w:rsidRPr="003650BF">
            <w:pPr>
              <w:pStyle w:val="BodyText"/>
              <w:spacing w:before="100" w:after="100"/>
            </w:pPr>
            <w:r w:rsidRPr="003650BF" w:rsidR="006A32BE">
              <w:t>Surepage</w:t>
            </w:r>
          </w:p>
        </w:tc>
        <w:tc>
          <w:tcPr>
            <w:tcW w:w="2074"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1C – Eligi</w:t>
      </w:r>
      <w:r w:rsidRPr="003650BF" w:rsidR="006A32BE">
        <w:rPr>
          <w:b/>
        </w:rPr>
        <w:t>ble for Unlimited BlackBerry POP3 Email &amp; Browsing</w:t>
      </w:r>
    </w:p>
    <w:tbl>
      <w:tblPr>
        <w:tblStyle w:val="TableNormal"/>
        <w:tblW w:w="8423"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945"/>
        <w:gridCol w:w="3478"/>
      </w:tblGrid>
      <w:tr>
        <w:tblPrEx>
          <w:tblW w:w="8423"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28"/>
        </w:trPr>
        <w:tc>
          <w:tcPr>
            <w:tcW w:w="4945" w:type="dxa"/>
          </w:tcPr>
          <w:p w:rsidR="00821024" w:rsidRPr="003650BF">
            <w:pPr>
              <w:pStyle w:val="BodyText"/>
              <w:keepNext/>
              <w:spacing w:before="100" w:after="100"/>
              <w:rPr>
                <w:b/>
                <w:snapToGrid w:val="0"/>
              </w:rPr>
            </w:pPr>
            <w:r w:rsidRPr="003650BF" w:rsidR="006A32BE">
              <w:rPr>
                <w:b/>
                <w:snapToGrid w:val="0"/>
              </w:rPr>
              <w:t>Call Type</w:t>
            </w:r>
          </w:p>
        </w:tc>
        <w:tc>
          <w:tcPr>
            <w:tcW w:w="3478" w:type="dxa"/>
          </w:tcPr>
          <w:p w:rsidR="00821024" w:rsidRPr="003650BF">
            <w:pPr>
              <w:pStyle w:val="BodyText"/>
              <w:keepNext/>
              <w:spacing w:before="100" w:after="100"/>
              <w:rPr>
                <w:b/>
                <w:snapToGrid w:val="0"/>
              </w:rPr>
            </w:pPr>
            <w:r w:rsidRPr="003650BF" w:rsidR="006A32BE">
              <w:rPr>
                <w:b/>
                <w:snapToGrid w:val="0"/>
              </w:rPr>
              <w:t>Eligible Data</w:t>
            </w:r>
          </w:p>
        </w:tc>
      </w:tr>
      <w:tr>
        <w:tblPrEx>
          <w:tblW w:w="8423" w:type="dxa"/>
          <w:tblInd w:w="750" w:type="dxa"/>
          <w:tblLayout w:type="fixed"/>
          <w:tblCellMar>
            <w:left w:w="115" w:type="dxa"/>
            <w:right w:w="115" w:type="dxa"/>
          </w:tblCellMar>
          <w:tblLook w:val="0000"/>
        </w:tblPrEx>
        <w:trPr>
          <w:trHeight w:val="247"/>
        </w:trPr>
        <w:tc>
          <w:tcPr>
            <w:tcW w:w="4945" w:type="dxa"/>
          </w:tcPr>
          <w:p w:rsidR="00821024" w:rsidRPr="003650BF">
            <w:pPr>
              <w:pStyle w:val="BodyText"/>
              <w:keepNext/>
              <w:spacing w:before="100" w:after="100"/>
              <w:rPr>
                <w:snapToGrid w:val="0"/>
              </w:rPr>
            </w:pPr>
            <w:r w:rsidRPr="003650BF" w:rsidR="006A32BE">
              <w:rPr>
                <w:snapToGrid w:val="0"/>
              </w:rPr>
              <w:t>BlackBerry Email (POP3)</w:t>
            </w:r>
          </w:p>
        </w:tc>
        <w:tc>
          <w:tcPr>
            <w:tcW w:w="3478" w:type="dxa"/>
          </w:tcPr>
          <w:p w:rsidR="00821024" w:rsidRPr="003650BF">
            <w:pPr>
              <w:pStyle w:val="BodyText"/>
              <w:keepNext/>
              <w:spacing w:before="100" w:after="100"/>
              <w:rPr>
                <w:snapToGrid w:val="0"/>
              </w:rPr>
            </w:pPr>
            <w:r w:rsidRPr="003650BF" w:rsidR="006A32BE">
              <w:rPr>
                <w:snapToGrid w:val="0"/>
              </w:rPr>
              <w:t>Yes</w:t>
            </w:r>
          </w:p>
        </w:tc>
      </w:tr>
      <w:tr>
        <w:tblPrEx>
          <w:tblW w:w="8423" w:type="dxa"/>
          <w:tblInd w:w="750" w:type="dxa"/>
          <w:tblLayout w:type="fixed"/>
          <w:tblCellMar>
            <w:left w:w="115" w:type="dxa"/>
            <w:right w:w="115" w:type="dxa"/>
          </w:tblCellMar>
          <w:tblLook w:val="0000"/>
        </w:tblPrEx>
        <w:trPr>
          <w:trHeight w:val="247"/>
        </w:trPr>
        <w:tc>
          <w:tcPr>
            <w:tcW w:w="4945" w:type="dxa"/>
          </w:tcPr>
          <w:p w:rsidR="00821024" w:rsidRPr="003650BF">
            <w:pPr>
              <w:pStyle w:val="BodyText"/>
              <w:spacing w:before="100" w:after="100"/>
              <w:rPr>
                <w:snapToGrid w:val="0"/>
              </w:rPr>
            </w:pPr>
            <w:r w:rsidRPr="003650BF" w:rsidR="006A32BE">
              <w:rPr>
                <w:snapToGrid w:val="0"/>
              </w:rPr>
              <w:t>Internet Browsing through the BlackBerry Browser</w:t>
            </w:r>
          </w:p>
        </w:tc>
        <w:tc>
          <w:tcPr>
            <w:tcW w:w="3478" w:type="dxa"/>
          </w:tcPr>
          <w:p w:rsidR="00821024" w:rsidRPr="003650BF">
            <w:pPr>
              <w:pStyle w:val="BodyText"/>
              <w:spacing w:before="100" w:after="100"/>
              <w:rPr>
                <w:snapToGrid w:val="0"/>
              </w:rPr>
            </w:pPr>
            <w:r w:rsidRPr="003650BF" w:rsidR="006A32BE">
              <w:rPr>
                <w:snapToGrid w:val="0"/>
              </w:rPr>
              <w:t>Yes</w:t>
            </w:r>
          </w:p>
        </w:tc>
      </w:tr>
      <w:tr>
        <w:tblPrEx>
          <w:tblW w:w="8423" w:type="dxa"/>
          <w:tblInd w:w="750" w:type="dxa"/>
          <w:tblLayout w:type="fixed"/>
          <w:tblCellMar>
            <w:left w:w="115" w:type="dxa"/>
            <w:right w:w="115" w:type="dxa"/>
          </w:tblCellMar>
          <w:tblLook w:val="0000"/>
        </w:tblPrEx>
        <w:trPr>
          <w:trHeight w:val="75"/>
        </w:trPr>
        <w:tc>
          <w:tcPr>
            <w:tcW w:w="4945" w:type="dxa"/>
          </w:tcPr>
          <w:p w:rsidR="00821024" w:rsidRPr="003650BF">
            <w:pPr>
              <w:pStyle w:val="BodyText"/>
              <w:spacing w:before="100" w:after="100"/>
              <w:rPr>
                <w:snapToGrid w:val="0"/>
              </w:rPr>
            </w:pPr>
            <w:r w:rsidRPr="003650BF" w:rsidR="006A32BE">
              <w:rPr>
                <w:snapToGrid w:val="0"/>
              </w:rPr>
              <w:t>Optus Zoo downloads and subscriptio</w:t>
            </w:r>
            <w:r w:rsidRPr="003650BF" w:rsidR="006A32BE">
              <w:rPr>
                <w:snapToGrid w:val="0"/>
              </w:rPr>
              <w:t>ns</w:t>
            </w:r>
          </w:p>
        </w:tc>
        <w:tc>
          <w:tcPr>
            <w:tcW w:w="3478" w:type="dxa"/>
          </w:tcPr>
          <w:p w:rsidR="00821024" w:rsidRPr="003650BF">
            <w:pPr>
              <w:pStyle w:val="BodyText"/>
              <w:spacing w:before="100" w:after="100"/>
            </w:pPr>
            <w:r w:rsidRPr="003650BF" w:rsidR="006A32BE">
              <w:rPr>
                <w:snapToGrid w:val="0"/>
              </w:rPr>
              <w:t>No</w:t>
            </w:r>
          </w:p>
        </w:tc>
      </w:tr>
      <w:tr>
        <w:tblPrEx>
          <w:tblW w:w="8423" w:type="dxa"/>
          <w:tblInd w:w="750" w:type="dxa"/>
          <w:tblLayout w:type="fixed"/>
          <w:tblCellMar>
            <w:left w:w="115" w:type="dxa"/>
            <w:right w:w="115" w:type="dxa"/>
          </w:tblCellMar>
          <w:tblLook w:val="0000"/>
        </w:tblPrEx>
        <w:trPr>
          <w:trHeight w:val="247"/>
        </w:trPr>
        <w:tc>
          <w:tcPr>
            <w:tcW w:w="4945" w:type="dxa"/>
          </w:tcPr>
          <w:p w:rsidR="00821024" w:rsidRPr="003650BF">
            <w:pPr>
              <w:pStyle w:val="BodyText"/>
              <w:spacing w:before="100" w:after="100"/>
              <w:rPr>
                <w:snapToGrid w:val="0"/>
              </w:rPr>
            </w:pPr>
            <w:r w:rsidRPr="003650BF" w:rsidR="006A32BE">
              <w:rPr>
                <w:snapToGrid w:val="0"/>
              </w:rPr>
              <w:t>Optus Zoo GPRS WAP browsing</w:t>
            </w:r>
          </w:p>
        </w:tc>
        <w:tc>
          <w:tcPr>
            <w:tcW w:w="3478" w:type="dxa"/>
          </w:tcPr>
          <w:p w:rsidR="00821024" w:rsidRPr="003650BF">
            <w:pPr>
              <w:pStyle w:val="BodyText"/>
              <w:spacing w:before="100" w:after="100"/>
              <w:rPr>
                <w:snapToGrid w:val="0"/>
              </w:rPr>
            </w:pPr>
            <w:r w:rsidRPr="003650BF" w:rsidR="006A32BE">
              <w:rPr>
                <w:snapToGrid w:val="0"/>
              </w:rPr>
              <w:t>No</w:t>
            </w:r>
          </w:p>
        </w:tc>
      </w:tr>
      <w:tr>
        <w:tblPrEx>
          <w:tblW w:w="8423" w:type="dxa"/>
          <w:tblInd w:w="750" w:type="dxa"/>
          <w:tblLayout w:type="fixed"/>
          <w:tblCellMar>
            <w:left w:w="115" w:type="dxa"/>
            <w:right w:w="115" w:type="dxa"/>
          </w:tblCellMar>
          <w:tblLook w:val="0000"/>
        </w:tblPrEx>
        <w:trPr>
          <w:trHeight w:val="70"/>
        </w:trPr>
        <w:tc>
          <w:tcPr>
            <w:tcW w:w="4945" w:type="dxa"/>
          </w:tcPr>
          <w:p w:rsidR="00821024" w:rsidRPr="003650BF">
            <w:pPr>
              <w:pStyle w:val="BodyText"/>
              <w:spacing w:before="100" w:after="100"/>
              <w:ind w:right="163"/>
              <w:rPr>
                <w:szCs w:val="20"/>
              </w:rPr>
            </w:pPr>
            <w:r w:rsidRPr="003650BF" w:rsidR="006A32BE">
              <w:rPr>
                <w:szCs w:val="20"/>
              </w:rPr>
              <w:t>Applications from Optus</w:t>
            </w:r>
            <w:r w:rsidRPr="003650BF" w:rsidR="006A32BE">
              <w:rPr>
                <w:szCs w:val="20"/>
              </w:rPr>
              <w:t xml:space="preserve"> and third party applications that require a BlackBerry Data connection</w:t>
            </w:r>
          </w:p>
        </w:tc>
        <w:tc>
          <w:tcPr>
            <w:tcW w:w="3478" w:type="dxa"/>
            <w:vAlign w:val="bottom"/>
          </w:tcPr>
          <w:p w:rsidR="00821024" w:rsidRPr="003650BF">
            <w:pPr>
              <w:pStyle w:val="BodyText"/>
              <w:spacing w:before="100" w:after="100"/>
              <w:rPr>
                <w:snapToGrid w:val="0"/>
              </w:rPr>
            </w:pPr>
            <w:r w:rsidRPr="003650BF" w:rsidR="006A32BE">
              <w:rPr>
                <w:snapToGrid w:val="0"/>
              </w:rPr>
              <w:t>Yes</w:t>
            </w:r>
          </w:p>
        </w:tc>
      </w:tr>
      <w:tr>
        <w:tblPrEx>
          <w:tblW w:w="8423" w:type="dxa"/>
          <w:tblInd w:w="750" w:type="dxa"/>
          <w:tblLayout w:type="fixed"/>
          <w:tblCellMar>
            <w:left w:w="115" w:type="dxa"/>
            <w:right w:w="115" w:type="dxa"/>
          </w:tblCellMar>
          <w:tblLook w:val="0000"/>
        </w:tblPrEx>
        <w:trPr>
          <w:trHeight w:val="247"/>
        </w:trPr>
        <w:tc>
          <w:tcPr>
            <w:tcW w:w="4945" w:type="dxa"/>
          </w:tcPr>
          <w:p w:rsidR="00821024" w:rsidRPr="003650BF">
            <w:pPr>
              <w:pStyle w:val="BodyText"/>
              <w:spacing w:before="100" w:after="100"/>
              <w:rPr>
                <w:snapToGrid w:val="0"/>
              </w:rPr>
            </w:pPr>
            <w:r w:rsidRPr="003650BF" w:rsidR="006A32BE">
              <w:rPr>
                <w:snapToGrid w:val="0"/>
              </w:rPr>
              <w:t>All other call types o</w:t>
            </w:r>
            <w:r w:rsidRPr="003650BF" w:rsidR="006A32BE">
              <w:rPr>
                <w:snapToGrid w:val="0"/>
              </w:rPr>
              <w:t>r usage</w:t>
            </w:r>
          </w:p>
        </w:tc>
        <w:tc>
          <w:tcPr>
            <w:tcW w:w="3478" w:type="dxa"/>
          </w:tcPr>
          <w:p w:rsidR="00821024" w:rsidRPr="003650BF">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keepNext/>
        <w:ind w:left="720"/>
        <w:rPr>
          <w:b/>
        </w:rPr>
      </w:pPr>
      <w:r w:rsidRPr="003650BF" w:rsidR="006A32BE">
        <w:rPr>
          <w:b/>
        </w:rPr>
        <w:t>Table 1D – Eligible for the included International Value</w:t>
      </w:r>
    </w:p>
    <w:tbl>
      <w:tblPr>
        <w:tblStyle w:val="TableNormal"/>
        <w:tblW w:w="8423"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44"/>
        <w:gridCol w:w="3479"/>
      </w:tblGrid>
      <w:tr>
        <w:tblPrEx>
          <w:tblW w:w="8423"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70"/>
          <w:tblHeader/>
        </w:trPr>
        <w:tc>
          <w:tcPr>
            <w:tcW w:w="2935" w:type="pct"/>
          </w:tcPr>
          <w:p w:rsidR="00821024" w:rsidRPr="003650BF">
            <w:pPr>
              <w:pStyle w:val="BodyText"/>
              <w:keepNext/>
              <w:spacing w:before="100" w:after="100"/>
              <w:rPr>
                <w:b/>
              </w:rPr>
            </w:pPr>
            <w:r w:rsidRPr="003650BF" w:rsidR="006A32BE">
              <w:rPr>
                <w:b/>
              </w:rPr>
              <w:t>Call Type</w:t>
            </w:r>
          </w:p>
        </w:tc>
        <w:tc>
          <w:tcPr>
            <w:tcW w:w="2065" w:type="pct"/>
          </w:tcPr>
          <w:p w:rsidR="00821024" w:rsidRPr="003650BF">
            <w:pPr>
              <w:pStyle w:val="BodyText"/>
              <w:keepNext/>
              <w:spacing w:before="100" w:after="100"/>
              <w:rPr>
                <w:b/>
              </w:rPr>
            </w:pPr>
            <w:r w:rsidRPr="003650BF" w:rsidR="006A32BE">
              <w:rPr>
                <w:b/>
              </w:rPr>
              <w:t>Eligible Call</w:t>
            </w:r>
          </w:p>
        </w:tc>
      </w:tr>
      <w:tr>
        <w:tblPrEx>
          <w:tblW w:w="8423" w:type="dxa"/>
          <w:tblInd w:w="750" w:type="dxa"/>
          <w:tblCellMar>
            <w:left w:w="115" w:type="dxa"/>
            <w:right w:w="115" w:type="dxa"/>
          </w:tblCellMar>
          <w:tblLook w:val="0000"/>
        </w:tblPrEx>
        <w:trPr>
          <w:trHeight w:val="102"/>
        </w:trPr>
        <w:tc>
          <w:tcPr>
            <w:tcW w:w="2935" w:type="pct"/>
          </w:tcPr>
          <w:p w:rsidR="00821024" w:rsidRPr="003650BF">
            <w:pPr>
              <w:pStyle w:val="BodyText"/>
              <w:spacing w:before="100" w:after="100"/>
            </w:pPr>
            <w:r w:rsidRPr="003650BF" w:rsidR="006A32BE">
              <w:t>National Voice Calls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National Video Calls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10"/>
        </w:trPr>
        <w:tc>
          <w:tcPr>
            <w:tcW w:w="2935" w:type="pct"/>
          </w:tcPr>
          <w:p w:rsidR="00821024" w:rsidRPr="003650BF">
            <w:pPr>
              <w:pStyle w:val="BodyText"/>
              <w:spacing w:before="100" w:after="100"/>
            </w:pPr>
            <w:r w:rsidRPr="003650BF" w:rsidR="006A32BE">
              <w:t>Internationa</w:t>
            </w:r>
            <w:r w:rsidRPr="003650BF" w:rsidR="006A32BE">
              <w:t>l Voice Calls</w:t>
            </w:r>
          </w:p>
          <w:p w:rsidR="00821024" w:rsidRPr="003650BF">
            <w:pPr>
              <w:pStyle w:val="BodyText"/>
              <w:spacing w:before="100" w:after="100"/>
            </w:pPr>
            <w:r w:rsidRPr="003650BF" w:rsidR="006A32BE">
              <w:rPr>
                <w:snapToGrid w:val="0"/>
              </w:rPr>
              <w:t>(includes calls to national fixed or GSM mobile services that then divert/switch or r</w:t>
            </w:r>
            <w:r w:rsidRPr="003650BF" w:rsidR="006A32BE">
              <w:rPr>
                <w:snapToGrid w:val="0"/>
              </w:rPr>
              <w:t>e-route overseas)</w:t>
            </w:r>
          </w:p>
        </w:tc>
        <w:tc>
          <w:tcPr>
            <w:tcW w:w="2065" w:type="pct"/>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000"/>
        </w:tblPrEx>
        <w:trPr>
          <w:trHeight w:val="507"/>
        </w:trPr>
        <w:tc>
          <w:tcPr>
            <w:tcW w:w="2935"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 to national fixed or GSM mobil</w:t>
            </w:r>
            <w:r w:rsidRPr="003650BF" w:rsidR="006A32BE">
              <w:rPr>
                <w:snapToGrid w:val="0"/>
              </w:rPr>
              <w:t>e services that then divert/switch or re-route overseas)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N</w:t>
            </w:r>
            <w:r w:rsidRPr="003650BF" w:rsidR="006A32BE">
              <w:t>ational Standard SMS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International SMS</w:t>
            </w:r>
          </w:p>
        </w:tc>
        <w:tc>
          <w:tcPr>
            <w:tcW w:w="2065" w:type="pct"/>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National MMS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International MMS</w:t>
            </w:r>
          </w:p>
        </w:tc>
        <w:tc>
          <w:tcPr>
            <w:tcW w:w="2065" w:type="pct"/>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National Di</w:t>
            </w:r>
            <w:r w:rsidRPr="003650BF" w:rsidR="006A32BE">
              <w:t>versions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138"/>
        </w:trPr>
        <w:tc>
          <w:tcPr>
            <w:tcW w:w="2935" w:type="pct"/>
          </w:tcPr>
          <w:p w:rsidR="00821024" w:rsidRPr="003650BF">
            <w:pPr>
              <w:pStyle w:val="BodyText"/>
              <w:spacing w:before="100" w:after="100"/>
            </w:pPr>
            <w:r w:rsidRPr="003650BF" w:rsidR="006A32BE">
              <w:t>Voicemail Deposit and Retrievals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International Roaming and Diversion</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Premi</w:t>
            </w:r>
            <w:r w:rsidRPr="003650BF" w:rsidR="006A32BE">
              <w:t>um SMS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Premium Video</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70"/>
        </w:trPr>
        <w:tc>
          <w:tcPr>
            <w:tcW w:w="2935" w:type="pct"/>
          </w:tcPr>
          <w:p w:rsidR="00821024" w:rsidRPr="003650BF">
            <w:pPr>
              <w:pStyle w:val="BodyText"/>
              <w:spacing w:before="100" w:after="100"/>
            </w:pPr>
            <w:r w:rsidRPr="003650BF" w:rsidR="006A32BE">
              <w:t>Video Conferencing</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 xml:space="preserve">Optus Zoo </w:t>
            </w:r>
            <w:r w:rsidRPr="003650BF" w:rsidR="006A32BE">
              <w:t>or Optus iZoo Browsing</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192"/>
        </w:trPr>
        <w:tc>
          <w:tcPr>
            <w:tcW w:w="2935" w:type="pct"/>
          </w:tcPr>
          <w:p w:rsidR="00821024" w:rsidRPr="003650BF">
            <w:pPr>
              <w:pStyle w:val="BodyText"/>
              <w:spacing w:before="100" w:after="100"/>
            </w:pPr>
            <w:r w:rsidRPr="003650BF" w:rsidR="006A32BE">
              <w:t>Optus Zoo or Optus iZoo Downloads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147"/>
        </w:trPr>
        <w:tc>
          <w:tcPr>
            <w:tcW w:w="2935" w:type="pct"/>
          </w:tcPr>
          <w:p w:rsidR="00821024" w:rsidRPr="003650BF">
            <w:pPr>
              <w:pStyle w:val="BodyText"/>
              <w:spacing w:before="100" w:after="100"/>
            </w:pPr>
            <w:r w:rsidRPr="003650BF" w:rsidR="006A32BE">
              <w:t>SMS to 966 (Zoo)</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147"/>
        </w:trPr>
        <w:tc>
          <w:tcPr>
            <w:tcW w:w="2935" w:type="pct"/>
          </w:tcPr>
          <w:p w:rsidR="00821024" w:rsidRPr="003650BF">
            <w:pPr>
              <w:pStyle w:val="BodyText"/>
              <w:spacing w:before="100" w:after="100"/>
            </w:pPr>
            <w:r w:rsidRPr="003650BF" w:rsidR="006A32BE">
              <w:t>Mobile Intern</w:t>
            </w:r>
            <w:r w:rsidRPr="003650BF" w:rsidR="006A32BE">
              <w:t>et usage</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165"/>
        </w:trPr>
        <w:tc>
          <w:tcPr>
            <w:tcW w:w="2935" w:type="pct"/>
          </w:tcPr>
          <w:p w:rsidR="00821024" w:rsidRPr="003650BF">
            <w:pPr>
              <w:pStyle w:val="BodyText"/>
              <w:spacing w:before="100" w:after="100"/>
            </w:pPr>
            <w:r w:rsidRPr="003650BF" w:rsidR="006A32BE">
              <w:t>Data Used while Roaming Internationally</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73"/>
        </w:trPr>
        <w:tc>
          <w:tcPr>
            <w:tcW w:w="2935" w:type="pct"/>
          </w:tcPr>
          <w:p w:rsidR="00821024" w:rsidRPr="003650BF">
            <w:pPr>
              <w:pStyle w:val="BodyText"/>
              <w:spacing w:before="100" w:after="100"/>
            </w:pPr>
            <w:r w:rsidRPr="003650BF" w:rsidR="006A32BE">
              <w:t>Content Packs (unless specified in pro</w:t>
            </w:r>
            <w:r w:rsidRPr="003650BF" w:rsidR="006A32BE">
              <w:t>motions)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28"/>
        </w:trPr>
        <w:tc>
          <w:tcPr>
            <w:tcW w:w="2935" w:type="pct"/>
          </w:tcPr>
          <w:p w:rsidR="00821024" w:rsidRPr="003650BF">
            <w:pPr>
              <w:pStyle w:val="BodyText"/>
              <w:spacing w:before="100" w:after="100"/>
            </w:pPr>
            <w:r w:rsidRPr="003650BF" w:rsidR="006A32BE">
              <w:t>TrueLocal Usage</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75"/>
        </w:trPr>
        <w:tc>
          <w:tcPr>
            <w:tcW w:w="2935" w:type="pct"/>
          </w:tcPr>
          <w:p w:rsidR="00821024" w:rsidRPr="003650BF">
            <w:pPr>
              <w:pStyle w:val="BodyText"/>
              <w:spacing w:before="100" w:after="100"/>
            </w:pPr>
            <w:r w:rsidRPr="003650BF" w:rsidR="006A32BE">
              <w:t>Directory Assistance- 1223</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19XX Numbers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1800, 13 and 1300 numbers</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47"/>
        </w:trPr>
        <w:tc>
          <w:tcPr>
            <w:tcW w:w="2935" w:type="pct"/>
          </w:tcPr>
          <w:p w:rsidR="00821024" w:rsidRPr="003650BF">
            <w:pPr>
              <w:pStyle w:val="BodyText"/>
              <w:spacing w:before="100" w:after="100"/>
            </w:pPr>
            <w:r w:rsidRPr="003650BF" w:rsidR="006A32BE">
              <w:t>124YES(937)</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62"/>
        </w:trPr>
        <w:tc>
          <w:tcPr>
            <w:tcW w:w="2935" w:type="pct"/>
          </w:tcPr>
          <w:p w:rsidR="00821024" w:rsidRPr="003650BF">
            <w:pPr>
              <w:pStyle w:val="BodyText"/>
              <w:spacing w:before="100" w:after="100"/>
            </w:pPr>
            <w:r w:rsidRPr="003650BF" w:rsidR="006A32BE">
              <w:t>Push To Talk (PTT) (this service i</w:t>
            </w:r>
            <w:r w:rsidRPr="003650BF" w:rsidR="006A32BE">
              <w:t>s no longer available from 4 November 2010)</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62"/>
        </w:trPr>
        <w:tc>
          <w:tcPr>
            <w:tcW w:w="2935" w:type="pct"/>
          </w:tcPr>
          <w:p w:rsidR="00821024" w:rsidRPr="003650BF">
            <w:pPr>
              <w:pStyle w:val="BodyText"/>
              <w:spacing w:before="100" w:after="100"/>
            </w:pPr>
            <w:r w:rsidRPr="003650BF" w:rsidR="006A32BE">
              <w:t>Calls to MobileSat</w:t>
            </w:r>
          </w:p>
        </w:tc>
        <w:tc>
          <w:tcPr>
            <w:tcW w:w="2065" w:type="pct"/>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000"/>
        </w:tblPrEx>
        <w:trPr>
          <w:trHeight w:val="262"/>
        </w:trPr>
        <w:tc>
          <w:tcPr>
            <w:tcW w:w="2935" w:type="pct"/>
          </w:tcPr>
          <w:p w:rsidR="00821024" w:rsidRPr="003650BF">
            <w:pPr>
              <w:pStyle w:val="BodyText"/>
              <w:keepNext/>
              <w:spacing w:before="100" w:after="100"/>
            </w:pPr>
            <w:r w:rsidRPr="003650BF" w:rsidR="006A32BE">
              <w:t>VOIP services</w:t>
            </w:r>
          </w:p>
        </w:tc>
        <w:tc>
          <w:tcPr>
            <w:tcW w:w="2065" w:type="pct"/>
          </w:tcPr>
          <w:p w:rsidR="00821024" w:rsidRPr="003650BF">
            <w:pPr>
              <w:pStyle w:val="BodyText"/>
              <w:keepNext/>
              <w:spacing w:before="100" w:after="100"/>
            </w:pPr>
            <w:r w:rsidRPr="003650BF" w:rsidR="006A32BE">
              <w:t>No</w:t>
            </w:r>
          </w:p>
        </w:tc>
      </w:tr>
      <w:tr>
        <w:tblPrEx>
          <w:tblW w:w="8423" w:type="dxa"/>
          <w:tblInd w:w="750" w:type="dxa"/>
          <w:tblCellMar>
            <w:left w:w="115" w:type="dxa"/>
            <w:right w:w="115" w:type="dxa"/>
          </w:tblCellMar>
          <w:tblLook w:val="0000"/>
        </w:tblPrEx>
        <w:trPr>
          <w:trHeight w:val="262"/>
        </w:trPr>
        <w:tc>
          <w:tcPr>
            <w:tcW w:w="2935" w:type="pct"/>
          </w:tcPr>
          <w:p w:rsidR="00821024" w:rsidRPr="003650BF">
            <w:pPr>
              <w:pStyle w:val="BodyText"/>
              <w:spacing w:before="100" w:after="100"/>
            </w:pPr>
            <w:r w:rsidRPr="003650BF" w:rsidR="006A32BE">
              <w:t>Inmars</w:t>
            </w:r>
            <w:r w:rsidRPr="003650BF" w:rsidR="006A32BE">
              <w:t>at calls</w:t>
            </w:r>
          </w:p>
        </w:tc>
        <w:tc>
          <w:tcPr>
            <w:tcW w:w="2065"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2A – Charges for the Timeless Extreme Plan</w:t>
      </w:r>
    </w:p>
    <w:tbl>
      <w:tblPr>
        <w:tblStyle w:val="TableNormal"/>
        <w:tblW w:w="8460" w:type="dxa"/>
        <w:tblInd w:w="745" w:type="dxa"/>
        <w:tblCellMar>
          <w:left w:w="115" w:type="dxa"/>
          <w:right w:w="115" w:type="dxa"/>
        </w:tblCellMar>
        <w:tblLook w:val="0000"/>
      </w:tblPr>
      <w:tblGrid>
        <w:gridCol w:w="4859"/>
        <w:gridCol w:w="3601"/>
      </w:tblGrid>
      <w:tr>
        <w:tblPrEx>
          <w:tblW w:w="8460" w:type="dxa"/>
          <w:tblInd w:w="745" w:type="dxa"/>
          <w:tblCellMar>
            <w:left w:w="115" w:type="dxa"/>
            <w:right w:w="115" w:type="dxa"/>
          </w:tblCellMar>
          <w:tblLook w:val="0000"/>
        </w:tblPrEx>
        <w:trPr>
          <w:trHeight w:val="192"/>
          <w:tblHeader/>
        </w:trPr>
        <w:tc>
          <w:tcPr>
            <w:tcW w:w="287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212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$99 Timeless Extreme Plan</w:t>
            </w:r>
          </w:p>
        </w:tc>
      </w:tr>
      <w:tr>
        <w:tblPrEx>
          <w:tblW w:w="8460" w:type="dxa"/>
          <w:tblInd w:w="745" w:type="dxa"/>
          <w:tblCellMar>
            <w:left w:w="115" w:type="dxa"/>
            <w:right w:w="115" w:type="dxa"/>
          </w:tblCellMar>
          <w:tblLook w:val="0000"/>
        </w:tblPrEx>
        <w:trPr>
          <w:trHeight w:val="315"/>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Monthly charge</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$99</w:t>
            </w:r>
          </w:p>
        </w:tc>
      </w:tr>
      <w:tr>
        <w:tblPrEx>
          <w:tblW w:w="8460" w:type="dxa"/>
          <w:tblInd w:w="745" w:type="dxa"/>
          <w:tblCellMar>
            <w:left w:w="115" w:type="dxa"/>
            <w:right w:w="115" w:type="dxa"/>
          </w:tblCellMar>
          <w:tblLook w:val="0000"/>
        </w:tblPrEx>
        <w:trPr>
          <w:trHeight w:val="630"/>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local &amp; national calls to Austral</w:t>
            </w:r>
            <w:r w:rsidRPr="003650BF" w:rsidR="006A32BE">
              <w:rPr>
                <w:b/>
                <w:lang w:eastAsia="en-AU"/>
              </w:rPr>
              <w:t>ian fixed lines</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8460" w:type="dxa"/>
          <w:tblInd w:w="745" w:type="dxa"/>
          <w:tblCellMar>
            <w:left w:w="115" w:type="dxa"/>
            <w:right w:w="115" w:type="dxa"/>
          </w:tblCellMar>
          <w:tblLook w:val="0000"/>
        </w:tblPrEx>
        <w:trPr>
          <w:trHeight w:val="630"/>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voice &amp; video calls to any Australian GSM mobile.</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8460" w:type="dxa"/>
          <w:tblInd w:w="745" w:type="dxa"/>
          <w:tblCellMar>
            <w:left w:w="115" w:type="dxa"/>
            <w:right w:w="115" w:type="dxa"/>
          </w:tblCellMar>
          <w:tblLook w:val="0000"/>
        </w:tblPrEx>
        <w:trPr>
          <w:trHeight w:val="630"/>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national SMS &amp; MMS to any Australian GSM mobile.</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w:t>
            </w:r>
            <w:r w:rsidRPr="003650BF" w:rsidR="006A32BE">
              <w:rPr>
                <w:lang w:eastAsia="en-AU"/>
              </w:rPr>
              <w:t>limited</w:t>
            </w:r>
          </w:p>
        </w:tc>
      </w:tr>
      <w:tr>
        <w:tblPrEx>
          <w:tblW w:w="8460" w:type="dxa"/>
          <w:tblInd w:w="745" w:type="dxa"/>
          <w:tblCellMar>
            <w:left w:w="115" w:type="dxa"/>
            <w:right w:w="115" w:type="dxa"/>
          </w:tblCellMar>
          <w:tblLook w:val="0000"/>
        </w:tblPrEx>
        <w:trPr>
          <w:trHeight w:val="183"/>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VoiceMail</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8460" w:type="dxa"/>
          <w:tblInd w:w="745" w:type="dxa"/>
          <w:tblCellMar>
            <w:left w:w="115" w:type="dxa"/>
            <w:right w:w="115" w:type="dxa"/>
          </w:tblCellMar>
          <w:tblLook w:val="0000"/>
        </w:tblPrEx>
        <w:trPr>
          <w:trHeight w:val="102"/>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Calls to 13/1300 Numbers</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8460" w:type="dxa"/>
          <w:tblInd w:w="745" w:type="dxa"/>
          <w:tblCellMar>
            <w:left w:w="115" w:type="dxa"/>
            <w:right w:w="115" w:type="dxa"/>
          </w:tblCellMar>
          <w:tblLook w:val="0000"/>
        </w:tblPrEx>
        <w:trPr>
          <w:trHeight w:val="315"/>
        </w:trPr>
        <w:tc>
          <w:tcPr>
            <w:tcW w:w="2872" w:type="pct"/>
            <w:vMerge w:val="restar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Monthly Included Mobile Internet </w:t>
            </w:r>
            <w:r w:rsidRPr="003650BF" w:rsidR="006A32BE">
              <w:rPr>
                <w:b/>
                <w:lang w:eastAsia="en-AU"/>
              </w:rPr>
              <w:t>Data and/or Unlimited BlackBerry POP3 Email and Browsing</w:t>
            </w:r>
          </w:p>
        </w:tc>
        <w:tc>
          <w:tcPr>
            <w:tcW w:w="212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Choice of:</w:t>
            </w:r>
          </w:p>
        </w:tc>
      </w:tr>
      <w:tr>
        <w:tblPrEx>
          <w:tblW w:w="8460" w:type="dxa"/>
          <w:tblInd w:w="745" w:type="dxa"/>
          <w:tblCellMar>
            <w:left w:w="115" w:type="dxa"/>
            <w:right w:w="115" w:type="dxa"/>
          </w:tblCellMar>
          <w:tblLook w:val="0000"/>
        </w:tblPrEx>
        <w:trPr>
          <w:trHeight w:val="405"/>
        </w:trPr>
        <w:tc>
          <w:tcPr>
            <w:tcW w:w="2872"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5GB</w:t>
            </w:r>
          </w:p>
        </w:tc>
      </w:tr>
      <w:tr>
        <w:tblPrEx>
          <w:tblW w:w="8460" w:type="dxa"/>
          <w:tblInd w:w="745" w:type="dxa"/>
          <w:tblCellMar>
            <w:left w:w="115" w:type="dxa"/>
            <w:right w:w="115" w:type="dxa"/>
          </w:tblCellMar>
          <w:tblLook w:val="0000"/>
        </w:tblPrEx>
        <w:trPr>
          <w:trHeight w:val="315"/>
        </w:trPr>
        <w:tc>
          <w:tcPr>
            <w:tcW w:w="2872"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212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Or</w:t>
            </w:r>
          </w:p>
        </w:tc>
      </w:tr>
      <w:tr>
        <w:tblPrEx>
          <w:tblW w:w="8460" w:type="dxa"/>
          <w:tblInd w:w="745" w:type="dxa"/>
          <w:tblCellMar>
            <w:left w:w="115" w:type="dxa"/>
            <w:right w:w="115" w:type="dxa"/>
          </w:tblCellMar>
          <w:tblLook w:val="0000"/>
        </w:tblPrEx>
        <w:trPr>
          <w:trHeight w:val="138"/>
        </w:trPr>
        <w:tc>
          <w:tcPr>
            <w:tcW w:w="2872"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 Blac</w:t>
            </w:r>
            <w:r w:rsidRPr="003650BF" w:rsidR="006A32BE">
              <w:rPr>
                <w:lang w:eastAsia="en-AU"/>
              </w:rPr>
              <w:t>kBerry POP3 Email and Browsing plus 2GB</w:t>
            </w:r>
          </w:p>
        </w:tc>
      </w:tr>
      <w:tr>
        <w:tblPrEx>
          <w:tblW w:w="8460" w:type="dxa"/>
          <w:tblInd w:w="745" w:type="dxa"/>
          <w:tblCellMar>
            <w:left w:w="115" w:type="dxa"/>
            <w:right w:w="115" w:type="dxa"/>
          </w:tblCellMar>
          <w:tblLook w:val="0000"/>
        </w:tblPrEx>
        <w:trPr>
          <w:trHeight w:val="315"/>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Included Internationa</w:t>
            </w:r>
            <w:r w:rsidRPr="003650BF" w:rsidR="006A32BE">
              <w:rPr>
                <w:b/>
                <w:lang w:eastAsia="en-AU"/>
              </w:rPr>
              <w:t>l Value</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r>
      <w:tr>
        <w:tblPrEx>
          <w:tblW w:w="8460" w:type="dxa"/>
          <w:tblInd w:w="745" w:type="dxa"/>
          <w:tblCellMar>
            <w:left w:w="115" w:type="dxa"/>
            <w:right w:w="115" w:type="dxa"/>
          </w:tblCellMar>
          <w:tblLook w:val="0000"/>
        </w:tblPrEx>
        <w:trPr>
          <w:trHeight w:val="282"/>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iCs/>
                <w:lang w:eastAsia="en-AU"/>
              </w:rPr>
            </w:pPr>
            <w:r w:rsidRPr="003650BF" w:rsidR="006A32BE">
              <w:rPr>
                <w:b/>
                <w:i/>
                <w:iCs/>
                <w:lang w:eastAsia="en-AU"/>
              </w:rPr>
              <w:t>Excess Data Charge (charged per kb, includes uploads and downloads)</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r>
      <w:tr>
        <w:tblPrEx>
          <w:tblW w:w="8460" w:type="dxa"/>
          <w:tblInd w:w="745" w:type="dxa"/>
          <w:tblCellMar>
            <w:left w:w="115" w:type="dxa"/>
            <w:right w:w="115" w:type="dxa"/>
          </w:tblCellMar>
          <w:tblLook w:val="0000"/>
        </w:tblPrEx>
        <w:trPr>
          <w:trHeight w:val="630"/>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w:t>
            </w:r>
            <w:r w:rsidRPr="003650BF" w:rsidR="006A32BE">
              <w:rPr>
                <w:b/>
                <w:lang w:eastAsia="en-AU"/>
              </w:rPr>
              <w:t xml:space="preserve">tional Video call charges </w:t>
            </w:r>
            <w:r w:rsidRPr="003650BF" w:rsidR="006A32BE">
              <w:rPr>
                <w:lang w:eastAsia="en-AU"/>
              </w:rPr>
              <w:t>(per minute)</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$1.50 per min plus 35c flagfall</w:t>
            </w:r>
          </w:p>
        </w:tc>
      </w:tr>
      <w:tr>
        <w:tblPrEx>
          <w:tblW w:w="8460" w:type="dxa"/>
          <w:tblInd w:w="745" w:type="dxa"/>
          <w:tblCellMar>
            <w:left w:w="115" w:type="dxa"/>
            <w:right w:w="115" w:type="dxa"/>
          </w:tblCellMar>
          <w:tblLook w:val="0000"/>
        </w:tblPrEx>
        <w:trPr>
          <w:trHeight w:val="315"/>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International SMS (per </w:t>
            </w:r>
            <w:r w:rsidRPr="003650BF" w:rsidR="006A32BE">
              <w:rPr>
                <w:b/>
                <w:lang w:eastAsia="en-AU"/>
              </w:rPr>
              <w:t>message)</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r>
      <w:tr>
        <w:tblPrEx>
          <w:tblW w:w="8460" w:type="dxa"/>
          <w:tblInd w:w="745" w:type="dxa"/>
          <w:tblCellMar>
            <w:left w:w="115" w:type="dxa"/>
            <w:right w:w="115" w:type="dxa"/>
          </w:tblCellMar>
          <w:tblLook w:val="0000"/>
        </w:tblPrEx>
        <w:trPr>
          <w:trHeight w:val="70"/>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International MMS (per message)</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$0.75</w:t>
            </w:r>
          </w:p>
        </w:tc>
      </w:tr>
      <w:tr>
        <w:tblPrEx>
          <w:tblW w:w="8460" w:type="dxa"/>
          <w:tblInd w:w="745" w:type="dxa"/>
          <w:tblCellMar>
            <w:left w:w="115" w:type="dxa"/>
            <w:right w:w="115" w:type="dxa"/>
          </w:tblCellMar>
          <w:tblLook w:val="0000"/>
        </w:tblPrEx>
        <w:trPr>
          <w:trHeight w:val="312"/>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w:t>
            </w:r>
            <w:r w:rsidRPr="003650BF" w:rsidR="006A32BE">
              <w:rPr>
                <w:b/>
                <w:lang w:eastAsia="en-AU"/>
              </w:rPr>
              <w:t>tional Rates</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International 'yes' Call Rates (see </w:t>
            </w:r>
            <w:r w:rsidR="002152AA">
              <w:fldChar w:fldCharType="begin"/>
            </w:r>
            <w:r w:rsidR="002152AA">
              <w:instrText xml:space="preserve"> HYPERLINK "http://www.optus.com.au/content/dam/o</w:instrText>
            </w:r>
            <w:r w:rsidR="002152AA">
              <w:instrText xml:space="preserve">ptus/appendix/Appendix%20J/AppJ.doc"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r>
      <w:tr>
        <w:tblPrEx>
          <w:tblW w:w="8460" w:type="dxa"/>
          <w:tblInd w:w="745" w:type="dxa"/>
          <w:tblCellMar>
            <w:left w:w="115" w:type="dxa"/>
            <w:right w:w="115" w:type="dxa"/>
          </w:tblCellMar>
          <w:tblLook w:val="0000"/>
        </w:tblPrEx>
        <w:trPr>
          <w:trHeight w:val="312"/>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Monthly Handset Credit</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$20</w:t>
            </w:r>
          </w:p>
        </w:tc>
      </w:tr>
      <w:tr>
        <w:tblPrEx>
          <w:tblW w:w="8460" w:type="dxa"/>
          <w:tblInd w:w="745" w:type="dxa"/>
          <w:tblCellMar>
            <w:left w:w="115" w:type="dxa"/>
            <w:right w:w="115" w:type="dxa"/>
          </w:tblCellMar>
          <w:tblLook w:val="0000"/>
        </w:tblPrEx>
        <w:trPr>
          <w:trHeight w:val="70"/>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Other call char</w:t>
            </w:r>
            <w:r w:rsidRPr="003650BF" w:rsidR="006A32BE">
              <w:rPr>
                <w:b/>
                <w:lang w:eastAsia="en-AU"/>
              </w:rPr>
              <w:t>ges</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w:instrText>
            </w:r>
            <w:r w:rsidR="002152AA">
              <w:instrText xml:space="preserve">NK "http://www.optus.com.au/content/dam/optus/appendix/Appendix%20Y/AppY.doc"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w:t>
            </w:r>
            <w:r w:rsidRPr="003650BF" w:rsidR="006A32BE">
              <w:rPr>
                <w:lang w:eastAsia="en-AU"/>
              </w:rPr>
              <w:t>dded Service Features)</w:t>
            </w:r>
          </w:p>
        </w:tc>
      </w:tr>
      <w:tr>
        <w:tblPrEx>
          <w:tblW w:w="8460" w:type="dxa"/>
          <w:tblInd w:w="745" w:type="dxa"/>
          <w:tblCellMar>
            <w:left w:w="115" w:type="dxa"/>
            <w:right w:w="115" w:type="dxa"/>
          </w:tblCellMar>
          <w:tblLook w:val="0000"/>
        </w:tblPrEx>
        <w:trPr>
          <w:trHeight w:val="345"/>
        </w:trPr>
        <w:tc>
          <w:tcPr>
            <w:tcW w:w="2872"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 xml:space="preserve">Other conditions </w:t>
            </w:r>
            <w:r w:rsidRPr="003650BF" w:rsidR="006A32BE">
              <w:rPr>
                <w:lang w:eastAsia="en-AU"/>
              </w:rPr>
              <w:t>(for details see paragraph 1.3</w:t>
            </w:r>
            <w:r w:rsidRPr="003650BF" w:rsidR="006A32BE">
              <w:rPr>
                <w:lang w:eastAsia="en-AU"/>
              </w:rPr>
              <w:fldChar w:fldCharType="begin"/>
            </w:r>
            <w:r w:rsidRPr="003650BF" w:rsidR="006A32BE">
              <w:rPr>
                <w:lang w:eastAsia="en-AU"/>
              </w:rPr>
              <w:instrText xml:space="preserve"> REF _Ref447930285 \n \</w:instrText>
            </w:r>
            <w:r w:rsidRPr="003650BF" w:rsidR="006A32BE">
              <w:rPr>
                <w:lang w:eastAsia="en-AU"/>
              </w:rPr>
              <w:instrText xml:space="preserve">h  \* MERGEFORMAT </w:instrText>
            </w:r>
            <w:r w:rsidRPr="003650BF" w:rsidR="006A32BE">
              <w:rPr>
                <w:lang w:eastAsia="en-AU"/>
              </w:rPr>
              <w:fldChar w:fldCharType="separate"/>
            </w:r>
            <w:r w:rsidR="00562AD4">
              <w:rPr>
                <w:lang w:eastAsia="en-AU"/>
              </w:rPr>
              <w:t>(h)</w:t>
            </w:r>
            <w:r w:rsidRPr="003650BF" w:rsidR="006A32BE">
              <w:rPr>
                <w:lang w:eastAsia="en-AU"/>
              </w:rPr>
              <w:fldChar w:fldCharType="end"/>
            </w:r>
            <w:r w:rsidRPr="003650BF" w:rsidR="006A32BE">
              <w:rPr>
                <w:lang w:eastAsia="en-AU"/>
              </w:rPr>
              <w:t xml:space="preserve"> above)</w:t>
            </w:r>
          </w:p>
        </w:tc>
        <w:tc>
          <w:tcPr>
            <w:tcW w:w="2128"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Fair Go Policy (</w:t>
            </w:r>
            <w:r w:rsidR="002152AA">
              <w:fldChar w:fldCharType="begin"/>
            </w:r>
            <w:r w:rsidR="002152AA">
              <w:instrText xml:space="preserve"> HYPERLINK "h</w:instrText>
            </w:r>
            <w:r w:rsidR="002152AA">
              <w:instrText xml:space="preserve">ttp://www.optus.com.au/content/dam/optus/appendix/Appendix%20S/AppS.doc"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w:t>
            </w:r>
            <w:r w:rsidRPr="003650BF" w:rsidR="006A32BE">
              <w:rPr>
                <w:lang w:eastAsia="en-AU"/>
              </w:rPr>
              <w:t>unreasonable use', 'unacceptable use', 'commercial purpose', and 'non-ordinary purpose'</w:t>
            </w:r>
          </w:p>
        </w:tc>
      </w:tr>
      <w:tr>
        <w:tblPrEx>
          <w:tblW w:w="8460" w:type="dxa"/>
          <w:tblInd w:w="745" w:type="dxa"/>
          <w:tblCellMar>
            <w:left w:w="115" w:type="dxa"/>
            <w:right w:w="115" w:type="dxa"/>
          </w:tblCellMar>
          <w:tblLook w:val="0000"/>
        </w:tblPrEx>
        <w:trPr>
          <w:trHeight w:val="273"/>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Availa</w:t>
            </w:r>
            <w:r w:rsidRPr="003650BF" w:rsidR="006A32BE">
              <w:rPr>
                <w:b/>
                <w:lang w:eastAsia="en-AU"/>
              </w:rPr>
              <w:t>ble on Non Fixed Contract (Month to Month)</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8460" w:type="dxa"/>
          <w:tblInd w:w="745" w:type="dxa"/>
          <w:tblCellMar>
            <w:left w:w="115" w:type="dxa"/>
            <w:right w:w="115" w:type="dxa"/>
          </w:tblCellMar>
          <w:tblLook w:val="0000"/>
        </w:tblPrEx>
        <w:trPr>
          <w:trHeight w:val="630"/>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Available on a</w:t>
            </w:r>
            <w:r w:rsidRPr="003650BF" w:rsidR="006A32BE">
              <w:rPr>
                <w:b/>
                <w:lang w:eastAsia="en-AU"/>
              </w:rPr>
              <w:t xml:space="preserve"> Fixed Term Contract (12 or 24 Months)</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8460" w:type="dxa"/>
          <w:tblInd w:w="745" w:type="dxa"/>
          <w:tblCellMar>
            <w:left w:w="115" w:type="dxa"/>
            <w:right w:w="115" w:type="dxa"/>
          </w:tblCellMar>
          <w:tblLook w:val="0000"/>
        </w:tblPrEx>
        <w:trPr>
          <w:trHeight w:val="507"/>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Total Cost of the Timeless Extreme Plans over a</w:t>
            </w:r>
            <w:r w:rsidRPr="003650BF" w:rsidR="006A32BE">
              <w:rPr>
                <w:b/>
                <w:lang w:eastAsia="en-AU"/>
              </w:rPr>
              <w:t xml:space="preserve"> 24 month minimum term (amount excludes any handset repayments if any)</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$2,376</w:t>
            </w:r>
          </w:p>
        </w:tc>
      </w:tr>
      <w:tr>
        <w:tblPrEx>
          <w:tblW w:w="8460" w:type="dxa"/>
          <w:tblInd w:w="745" w:type="dxa"/>
          <w:tblCellMar>
            <w:left w:w="115" w:type="dxa"/>
            <w:right w:w="115" w:type="dxa"/>
          </w:tblCellMar>
          <w:tblLook w:val="0000"/>
        </w:tblPrEx>
        <w:trPr>
          <w:trHeight w:val="678"/>
        </w:trPr>
        <w:tc>
          <w:tcPr>
            <w:tcW w:w="2872"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Total Co</w:t>
            </w:r>
            <w:r w:rsidRPr="003650BF" w:rsidR="006A32BE">
              <w:rPr>
                <w:b/>
                <w:lang w:eastAsia="en-AU"/>
              </w:rPr>
              <w:t xml:space="preserve">st of the Timeless Extreme Plans over a 12 month minimum term </w:t>
            </w:r>
            <w:r w:rsidRPr="003650BF" w:rsidR="006A32BE">
              <w:rPr>
                <w:b/>
                <w:lang w:eastAsia="en-AU"/>
              </w:rPr>
              <w:t>(amount excludes any handset repayments if any)</w:t>
            </w:r>
          </w:p>
        </w:tc>
        <w:tc>
          <w:tcPr>
            <w:tcW w:w="212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$1,188</w:t>
            </w:r>
          </w:p>
        </w:tc>
      </w:tr>
    </w:tbl>
    <w:p w:rsidR="00821024" w:rsidRPr="003650BF">
      <w:pPr>
        <w:pStyle w:val="BodyText"/>
      </w:pPr>
    </w:p>
    <w:p w:rsidR="00821024" w:rsidRPr="003650BF">
      <w:pPr>
        <w:pStyle w:val="Heading6"/>
      </w:pPr>
      <w:bookmarkStart w:id="946" w:name="_Toc447831817"/>
      <w:bookmarkStart w:id="947" w:name="_Toc30757893"/>
      <w:r w:rsidRPr="003650BF" w:rsidR="006A32BE">
        <w:t xml:space="preserve">What happens if the </w:t>
      </w:r>
      <w:r w:rsidRPr="003650BF" w:rsidR="006A32BE">
        <w:rPr>
          <w:i/>
        </w:rPr>
        <w:t xml:space="preserve">service is cancelled </w:t>
      </w:r>
      <w:r w:rsidRPr="003650BF" w:rsidR="006A32BE">
        <w:t>e</w:t>
      </w:r>
      <w:r w:rsidRPr="003650BF" w:rsidR="006A32BE">
        <w:t>arly?</w:t>
      </w:r>
      <w:bookmarkEnd w:id="946"/>
      <w:bookmarkEnd w:id="947"/>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will be required t</w:t>
      </w:r>
      <w:r w:rsidRPr="003650BF" w:rsidR="006A32BE">
        <w:t xml:space="preserve">o pay </w:t>
      </w:r>
      <w:r w:rsidRPr="003650BF" w:rsidR="006A32BE">
        <w:rPr>
          <w:i/>
        </w:rPr>
        <w:t>us</w:t>
      </w:r>
      <w:r w:rsidRPr="003650BF" w:rsidR="006A32BE">
        <w:t>:</w:t>
      </w:r>
    </w:p>
    <w:p w:rsidR="00821024" w:rsidRPr="003650BF">
      <w:pPr>
        <w:pStyle w:val="Heading8"/>
      </w:pPr>
      <w:r w:rsidRPr="003650BF" w:rsidR="006A32BE">
        <w:t>any usage charges incurred up to, and including, the</w:t>
      </w:r>
      <w:r w:rsidRPr="003650BF" w:rsidR="006A32BE">
        <w:t xml:space="preserve"> </w:t>
      </w:r>
      <w:r w:rsidRPr="003650BF" w:rsidR="006A32BE">
        <w:rPr>
          <w:i/>
        </w:rPr>
        <w:t xml:space="preserve">cancellation date; </w:t>
      </w:r>
      <w:r w:rsidRPr="003650BF" w:rsidR="006A32BE">
        <w:t>plus</w:t>
      </w:r>
    </w:p>
    <w:p w:rsidR="00821024" w:rsidRPr="003650BF">
      <w:pPr>
        <w:pStyle w:val="Heading8"/>
      </w:pPr>
      <w:bookmarkStart w:id="948" w:name="_Ref447905108"/>
      <w:r w:rsidRPr="003650BF" w:rsidR="006A32BE">
        <w:t xml:space="preserve">the </w:t>
      </w:r>
      <w:r w:rsidRPr="003650BF" w:rsidR="006A32BE">
        <w:rPr>
          <w:i/>
        </w:rPr>
        <w:t xml:space="preserve">cancellation fee </w:t>
      </w:r>
      <w:r w:rsidRPr="003650BF" w:rsidR="006A32BE">
        <w:t>set in paragraph </w:t>
      </w:r>
      <w:r w:rsidRPr="003650BF" w:rsidR="006A32BE">
        <w:fldChar w:fldCharType="begin"/>
      </w:r>
      <w:r w:rsidRPr="003650BF" w:rsidR="006A32BE">
        <w:instrText>REF _Ref447905114 \n \h \* Charform</w:instrText>
      </w:r>
      <w:r w:rsidRPr="003650BF" w:rsidR="006A32BE">
        <w:instrText xml:space="preserve">at  \*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REF _Ref447905128 \n \h \* Charformat  \* MERGEFORMAT </w:instrText>
      </w:r>
      <w:r w:rsidRPr="003650BF" w:rsidR="006A32BE">
        <w:fldChar w:fldCharType="separate"/>
      </w:r>
      <w:r w:rsidR="00562AD4">
        <w:t>(c)</w:t>
      </w:r>
      <w:r w:rsidRPr="003650BF" w:rsidR="006A32BE">
        <w:fldChar w:fldCharType="end"/>
      </w:r>
      <w:r w:rsidRPr="003650BF" w:rsidR="006A32BE">
        <w:t xml:space="preserve"> bel</w:t>
      </w:r>
      <w:r w:rsidRPr="003650BF" w:rsidR="006A32BE">
        <w:t xml:space="preserve">ow (unless under clause 2A of the </w:t>
      </w:r>
      <w:r w:rsidRPr="003650BF" w:rsidR="006A32BE">
        <w:rPr>
          <w:i/>
        </w:rPr>
        <w:t xml:space="preserve">consumer terms, you </w:t>
      </w:r>
      <w:r w:rsidRPr="003650BF" w:rsidR="006A32BE">
        <w:t>are enti</w:t>
      </w:r>
      <w:r w:rsidRPr="003650BF" w:rsidR="006A32BE">
        <w:t xml:space="preserve">tled to </w:t>
      </w:r>
      <w:r w:rsidRPr="003650BF" w:rsidR="006A32BE">
        <w:rPr>
          <w:i/>
        </w:rPr>
        <w:t xml:space="preserve">cancel the service </w:t>
      </w:r>
      <w:r w:rsidRPr="003650BF" w:rsidR="006A32BE">
        <w:t xml:space="preserve">without incurring a </w:t>
      </w:r>
      <w:r w:rsidRPr="003650BF" w:rsidR="006A32BE">
        <w:rPr>
          <w:i/>
        </w:rPr>
        <w:t>cancellation fee)</w:t>
      </w:r>
      <w:r w:rsidRPr="003650BF" w:rsidR="006A32BE">
        <w:t>; plus</w:t>
      </w:r>
      <w:bookmarkEnd w:id="948"/>
    </w:p>
    <w:p w:rsidR="00821024" w:rsidRPr="003650BF">
      <w:pPr>
        <w:pStyle w:val="Heading8"/>
      </w:pPr>
      <w:r w:rsidRPr="003650BF" w:rsidR="006A32BE">
        <w:t xml:space="preserve">the sum of unpaid </w:t>
      </w:r>
      <w:r w:rsidRPr="003650BF" w:rsidR="006A32BE">
        <w:rPr>
          <w:i/>
        </w:rPr>
        <w:t xml:space="preserve">equipment </w:t>
      </w:r>
      <w:r w:rsidRPr="003650BF" w:rsidR="006A32BE">
        <w:rPr>
          <w:i/>
        </w:rPr>
        <w:t>charges</w:t>
      </w:r>
      <w:r w:rsidRPr="003650BF" w:rsidR="006A32BE">
        <w:t xml:space="preserve"> owing on </w:t>
      </w:r>
      <w:r w:rsidRPr="003650BF" w:rsidR="006A32BE">
        <w:rPr>
          <w:i/>
        </w:rPr>
        <w:t>your mobile phone</w:t>
      </w:r>
      <w:r w:rsidRPr="003650BF" w:rsidR="006A32BE">
        <w:t xml:space="preserve"> under the </w:t>
      </w:r>
      <w:r w:rsidRPr="003650BF" w:rsidR="006A32BE">
        <w:rPr>
          <w:i/>
        </w:rPr>
        <w:t>mobile equipment payment plan</w:t>
      </w:r>
      <w:r w:rsidRPr="003650BF" w:rsidR="006A32BE">
        <w:t xml:space="preserve"> (if any).</w:t>
      </w:r>
    </w:p>
    <w:p w:rsidR="00821024" w:rsidRPr="003650BF">
      <w:pPr>
        <w:pStyle w:val="Heading7"/>
      </w:pPr>
      <w:bookmarkStart w:id="949" w:name="_Ref447905114"/>
      <w:r w:rsidRPr="003650BF" w:rsidR="006A32BE">
        <w:t xml:space="preserve">The </w:t>
      </w:r>
      <w:r w:rsidRPr="003650BF" w:rsidR="006A32BE">
        <w:rPr>
          <w:i/>
        </w:rPr>
        <w:t>cancel</w:t>
      </w:r>
      <w:r w:rsidRPr="003650BF" w:rsidR="006A32BE">
        <w:rPr>
          <w:i/>
        </w:rPr>
        <w:t>lation fee</w:t>
      </w:r>
      <w:r w:rsidRPr="003650BF" w:rsidR="006A32BE">
        <w:t xml:space="preserve"> for a 24 Month Contract is calculated as a fixed am</w:t>
      </w:r>
      <w:r w:rsidRPr="003650BF" w:rsidR="006A32BE">
        <w:t xml:space="preserve">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 then a pro-rata</w:t>
      </w:r>
      <w:r w:rsidRPr="003650BF" w:rsidR="006A32BE">
        <w:t xml:space="preserve"> reduction of that fee (indicated as a percentage in brackets in the first column of the table </w:t>
      </w:r>
      <w:r w:rsidRPr="003650BF" w:rsidR="006A32BE">
        <w:t xml:space="preserve">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second year of t</w:t>
      </w:r>
      <w:r w:rsidRPr="003650BF" w:rsidR="006A32BE">
        <w:t xml:space="preserve">he </w:t>
      </w:r>
      <w:r w:rsidRPr="003650BF" w:rsidR="006A32BE">
        <w:rPr>
          <w:i/>
        </w:rPr>
        <w:t>minimum term</w:t>
      </w:r>
      <w:r w:rsidRPr="003650BF" w:rsidR="006A32BE">
        <w:t>.</w:t>
      </w:r>
      <w:bookmarkEnd w:id="949"/>
    </w:p>
    <w:p w:rsidR="00821024" w:rsidRPr="003650BF">
      <w:pPr>
        <w:pStyle w:val="Heading7"/>
      </w:pPr>
      <w:bookmarkStart w:id="950" w:name="_Ref447905128"/>
      <w:r w:rsidRPr="003650BF" w:rsidR="006A32BE">
        <w:t xml:space="preserve">The </w:t>
      </w:r>
      <w:r w:rsidRPr="003650BF" w:rsidR="006A32BE">
        <w:rPr>
          <w:i/>
        </w:rPr>
        <w:t>cancellation fee</w:t>
      </w:r>
      <w:r w:rsidRPr="003650BF" w:rsidR="006A32BE">
        <w:t xml:space="preserve"> for a 12 month Contract is calculated as a fixed amount if th</w:t>
      </w:r>
      <w:r w:rsidRPr="003650BF" w:rsidR="006A32BE">
        <w:t xml:space="preserve">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6 months of the </w:t>
      </w:r>
      <w:r w:rsidRPr="003650BF" w:rsidR="006A32BE">
        <w:rPr>
          <w:i/>
        </w:rPr>
        <w:t>minimum term</w:t>
      </w:r>
      <w:r w:rsidRPr="003650BF" w:rsidR="006A32BE">
        <w:t xml:space="preserve"> and then a pro-rata reduct</w:t>
      </w:r>
      <w:r w:rsidRPr="003650BF" w:rsidR="006A32BE">
        <w:t xml:space="preserve">ion of that fee (indicated as a percentage in brackets in the </w:t>
      </w:r>
      <w:r w:rsidRPr="003650BF" w:rsidR="006A32BE">
        <w:t xml:space="preserve">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w:t>
      </w:r>
      <w:r w:rsidRPr="003650BF" w:rsidR="006A32BE">
        <w:rPr>
          <w:i/>
        </w:rPr>
        <w:t>m term</w:t>
      </w:r>
      <w:r w:rsidRPr="003650BF" w:rsidR="006A32BE">
        <w:t>.</w:t>
      </w:r>
      <w:bookmarkEnd w:id="950"/>
    </w:p>
    <w:tbl>
      <w:tblPr>
        <w:tblStyle w:val="TableNormal"/>
        <w:tblW w:w="8136" w:type="dxa"/>
        <w:jc w:val="center"/>
        <w:tblCellMar>
          <w:left w:w="115" w:type="dxa"/>
          <w:right w:w="115" w:type="dxa"/>
        </w:tblCellMar>
        <w:tblLook w:val="0000"/>
      </w:tblPr>
      <w:tblGrid>
        <w:gridCol w:w="3889"/>
        <w:gridCol w:w="4247"/>
      </w:tblGrid>
      <w:tr>
        <w:tblPrEx>
          <w:tblW w:w="8136" w:type="dxa"/>
          <w:jc w:val="center"/>
          <w:tblCellMar>
            <w:left w:w="115" w:type="dxa"/>
            <w:right w:w="115" w:type="dxa"/>
          </w:tblCellMar>
          <w:tblLook w:val="0000"/>
        </w:tblPrEx>
        <w:trPr>
          <w:trHeight w:val="20"/>
          <w:tblHeader/>
          <w:jc w:val="center"/>
        </w:trPr>
        <w:tc>
          <w:tcPr>
            <w:tcW w:w="2390"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2610"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i/>
                <w:lang w:eastAsia="en-AU"/>
              </w:rPr>
            </w:pPr>
            <w:r w:rsidRPr="003650BF" w:rsidR="006A32BE">
              <w:rPr>
                <w:b/>
                <w:i/>
                <w:lang w:eastAsia="en-AU"/>
              </w:rPr>
              <w:t>Cancellation Fee</w:t>
            </w:r>
          </w:p>
        </w:tc>
      </w:tr>
      <w:tr>
        <w:tblPrEx>
          <w:tblW w:w="8136" w:type="dxa"/>
          <w:jc w:val="center"/>
          <w:tblCellMar>
            <w:left w:w="115" w:type="dxa"/>
            <w:right w:w="115" w:type="dxa"/>
          </w:tblCellMar>
          <w:tblLook w:val="0000"/>
        </w:tblPrEx>
        <w:trPr>
          <w:trHeight w:val="20"/>
          <w:tblHeader/>
          <w:jc w:val="center"/>
        </w:trPr>
        <w:tc>
          <w:tcPr>
            <w:tcW w:w="2390" w:type="pct"/>
            <w:tcBorders>
              <w:top w:val="nil"/>
              <w:left w:val="single" w:sz="4" w:space="0" w:color="auto"/>
              <w:bottom w:val="single" w:sz="4" w:space="0" w:color="auto"/>
              <w:right w:val="single" w:sz="4" w:space="0" w:color="auto"/>
            </w:tcBorders>
          </w:tcPr>
          <w:p w:rsidR="00821024" w:rsidRPr="003650BF">
            <w:pPr>
              <w:pStyle w:val="BodyText"/>
              <w:keepNext/>
              <w:spacing w:before="100" w:after="100"/>
              <w:jc w:val="center"/>
              <w:rPr>
                <w:b/>
                <w:lang w:eastAsia="en-AU"/>
              </w:rPr>
            </w:pPr>
          </w:p>
        </w:tc>
        <w:tc>
          <w:tcPr>
            <w:tcW w:w="2610"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lang w:eastAsia="en-AU"/>
              </w:rPr>
            </w:pPr>
            <w:r w:rsidRPr="003650BF" w:rsidR="006A32BE">
              <w:rPr>
                <w:b/>
                <w:lang w:eastAsia="en-AU"/>
              </w:rPr>
              <w:t>Timeless Extreme Plans – 24 Month Cont</w:t>
            </w:r>
            <w:r w:rsidRPr="003650BF" w:rsidR="006A32BE">
              <w:rPr>
                <w:b/>
                <w:lang w:eastAsia="en-AU"/>
              </w:rPr>
              <w:t>ract</w:t>
            </w:r>
          </w:p>
        </w:tc>
      </w:tr>
      <w:tr>
        <w:tblPrEx>
          <w:tblW w:w="8136" w:type="dxa"/>
          <w:jc w:val="center"/>
          <w:tblCellMar>
            <w:left w:w="115" w:type="dxa"/>
            <w:right w:w="115" w:type="dxa"/>
          </w:tblCellMar>
          <w:tblLook w:val="0000"/>
        </w:tblPrEx>
        <w:trPr>
          <w:trHeight w:val="20"/>
          <w:tblHeader/>
          <w:jc w:val="center"/>
        </w:trPr>
        <w:tc>
          <w:tcPr>
            <w:tcW w:w="2390" w:type="pct"/>
            <w:tcBorders>
              <w:top w:val="nil"/>
              <w:left w:val="single" w:sz="4" w:space="0" w:color="auto"/>
              <w:bottom w:val="single" w:sz="4" w:space="0" w:color="auto"/>
              <w:right w:val="single" w:sz="4" w:space="0" w:color="auto"/>
            </w:tcBorders>
          </w:tcPr>
          <w:p w:rsidR="00821024" w:rsidRPr="003650BF">
            <w:pPr>
              <w:pStyle w:val="BodyText"/>
              <w:keepNext/>
              <w:spacing w:before="100" w:after="100"/>
              <w:jc w:val="center"/>
              <w:rPr>
                <w:b/>
                <w:lang w:eastAsia="en-AU"/>
              </w:rPr>
            </w:pPr>
          </w:p>
        </w:tc>
        <w:tc>
          <w:tcPr>
            <w:tcW w:w="2610" w:type="pct"/>
            <w:tcBorders>
              <w:top w:val="nil"/>
              <w:left w:val="nil"/>
              <w:bottom w:val="single" w:sz="4" w:space="0" w:color="auto"/>
              <w:right w:val="single" w:sz="4" w:space="0" w:color="auto"/>
            </w:tcBorders>
          </w:tcPr>
          <w:p w:rsidR="00821024" w:rsidRPr="003650BF">
            <w:pPr>
              <w:pStyle w:val="BodyText"/>
              <w:keepNext/>
              <w:spacing w:before="100" w:after="100"/>
              <w:jc w:val="center"/>
              <w:rPr>
                <w:b/>
                <w:lang w:eastAsia="en-AU"/>
              </w:rPr>
            </w:pPr>
            <w:r w:rsidRPr="003650BF" w:rsidR="006A32BE">
              <w:rPr>
                <w:b/>
                <w:lang w:eastAsia="en-AU"/>
              </w:rPr>
              <w:t>$99 Timeless Extreme Plan</w:t>
            </w:r>
          </w:p>
        </w:tc>
      </w:tr>
      <w:tr>
        <w:tblPrEx>
          <w:tblW w:w="8136" w:type="dxa"/>
          <w:jc w:val="center"/>
          <w:tblCellMar>
            <w:left w:w="115" w:type="dxa"/>
            <w:right w:w="115" w:type="dxa"/>
          </w:tblCellMar>
          <w:tblLook w:val="0000"/>
        </w:tblPrEx>
        <w:trPr>
          <w:trHeight w:val="20"/>
          <w:jc w:val="center"/>
        </w:trPr>
        <w:tc>
          <w:tcPr>
            <w:tcW w:w="239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During the first 12 months -</w:t>
            </w:r>
            <w:r w:rsidRPr="003650BF" w:rsidR="006A32BE">
              <w:rPr>
                <w:b/>
                <w:lang w:eastAsia="en-AU"/>
              </w:rPr>
              <w:t xml:space="preserve"> Initial </w:t>
            </w:r>
            <w:r w:rsidRPr="003650BF" w:rsidR="006A32BE">
              <w:rPr>
                <w:b/>
                <w:i/>
                <w:lang w:eastAsia="en-AU"/>
              </w:rPr>
              <w:t>cancellation fee</w:t>
            </w:r>
          </w:p>
        </w:tc>
        <w:tc>
          <w:tcPr>
            <w:tcW w:w="261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$980</w:t>
            </w:r>
          </w:p>
        </w:tc>
      </w:tr>
      <w:tr>
        <w:tblPrEx>
          <w:tblW w:w="8136" w:type="dxa"/>
          <w:jc w:val="center"/>
          <w:tblCellMar>
            <w:left w:w="115" w:type="dxa"/>
            <w:right w:w="115" w:type="dxa"/>
          </w:tblCellMar>
          <w:tblLook w:val="0000"/>
        </w:tblPrEx>
        <w:trPr>
          <w:trHeight w:val="20"/>
          <w:jc w:val="center"/>
        </w:trPr>
        <w:tc>
          <w:tcPr>
            <w:tcW w:w="239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13 – 15 (80% of Initial </w:t>
            </w:r>
            <w:r w:rsidRPr="003650BF" w:rsidR="006A32BE">
              <w:rPr>
                <w:b/>
                <w:i/>
                <w:lang w:eastAsia="en-AU"/>
              </w:rPr>
              <w:t>cancellation fee</w:t>
            </w:r>
            <w:r w:rsidRPr="003650BF" w:rsidR="006A32BE">
              <w:rPr>
                <w:b/>
                <w:lang w:eastAsia="en-AU"/>
              </w:rPr>
              <w:t>)</w:t>
            </w:r>
          </w:p>
        </w:tc>
        <w:tc>
          <w:tcPr>
            <w:tcW w:w="261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$784</w:t>
            </w:r>
          </w:p>
        </w:tc>
      </w:tr>
      <w:tr>
        <w:tblPrEx>
          <w:tblW w:w="8136" w:type="dxa"/>
          <w:jc w:val="center"/>
          <w:tblCellMar>
            <w:left w:w="115" w:type="dxa"/>
            <w:right w:w="115" w:type="dxa"/>
          </w:tblCellMar>
          <w:tblLook w:val="0000"/>
        </w:tblPrEx>
        <w:trPr>
          <w:trHeight w:val="20"/>
          <w:jc w:val="center"/>
        </w:trPr>
        <w:tc>
          <w:tcPr>
            <w:tcW w:w="239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16 – </w:t>
            </w:r>
            <w:r w:rsidRPr="003650BF" w:rsidR="006A32BE">
              <w:rPr>
                <w:b/>
                <w:lang w:eastAsia="en-AU"/>
              </w:rPr>
              <w:t xml:space="preserve">18 (60% of the Initial </w:t>
            </w:r>
            <w:r w:rsidRPr="003650BF" w:rsidR="006A32BE">
              <w:rPr>
                <w:b/>
                <w:i/>
                <w:lang w:eastAsia="en-AU"/>
              </w:rPr>
              <w:t>cancellation fee</w:t>
            </w:r>
            <w:r w:rsidRPr="003650BF" w:rsidR="006A32BE">
              <w:rPr>
                <w:b/>
                <w:lang w:eastAsia="en-AU"/>
              </w:rPr>
              <w:t>)</w:t>
            </w:r>
          </w:p>
        </w:tc>
        <w:tc>
          <w:tcPr>
            <w:tcW w:w="261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$588</w:t>
            </w:r>
          </w:p>
        </w:tc>
      </w:tr>
      <w:tr>
        <w:tblPrEx>
          <w:tblW w:w="8136" w:type="dxa"/>
          <w:jc w:val="center"/>
          <w:tblCellMar>
            <w:left w:w="115" w:type="dxa"/>
            <w:right w:w="115" w:type="dxa"/>
          </w:tblCellMar>
          <w:tblLook w:val="0000"/>
        </w:tblPrEx>
        <w:trPr>
          <w:trHeight w:val="20"/>
          <w:jc w:val="center"/>
        </w:trPr>
        <w:tc>
          <w:tcPr>
            <w:tcW w:w="239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19 – 21 (40% of the Initial </w:t>
            </w:r>
            <w:r w:rsidRPr="003650BF" w:rsidR="006A32BE">
              <w:rPr>
                <w:b/>
                <w:i/>
                <w:lang w:eastAsia="en-AU"/>
              </w:rPr>
              <w:t xml:space="preserve">cancellation </w:t>
            </w:r>
            <w:r w:rsidRPr="003650BF" w:rsidR="006A32BE">
              <w:rPr>
                <w:b/>
                <w:i/>
                <w:lang w:eastAsia="en-AU"/>
              </w:rPr>
              <w:t>fee</w:t>
            </w:r>
            <w:r w:rsidRPr="003650BF" w:rsidR="006A32BE">
              <w:rPr>
                <w:b/>
                <w:lang w:eastAsia="en-AU"/>
              </w:rPr>
              <w:t>)</w:t>
            </w:r>
          </w:p>
        </w:tc>
        <w:tc>
          <w:tcPr>
            <w:tcW w:w="261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$392</w:t>
            </w:r>
          </w:p>
        </w:tc>
      </w:tr>
      <w:tr>
        <w:tblPrEx>
          <w:tblW w:w="8136" w:type="dxa"/>
          <w:jc w:val="center"/>
          <w:tblCellMar>
            <w:left w:w="115" w:type="dxa"/>
            <w:right w:w="115" w:type="dxa"/>
          </w:tblCellMar>
          <w:tblLook w:val="0000"/>
        </w:tblPrEx>
        <w:trPr>
          <w:trHeight w:val="20"/>
          <w:jc w:val="center"/>
        </w:trPr>
        <w:tc>
          <w:tcPr>
            <w:tcW w:w="239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Months 22 – 24 (20% of the Initial cancellation fee</w:t>
            </w:r>
            <w:r w:rsidRPr="003650BF" w:rsidR="006A32BE">
              <w:rPr>
                <w:b/>
                <w:lang w:eastAsia="en-AU"/>
              </w:rPr>
              <w:t>)</w:t>
            </w:r>
          </w:p>
        </w:tc>
        <w:tc>
          <w:tcPr>
            <w:tcW w:w="261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$196</w:t>
            </w:r>
          </w:p>
        </w:tc>
      </w:tr>
    </w:tbl>
    <w:p w:rsidR="00821024" w:rsidRPr="003650BF">
      <w:pPr>
        <w:pStyle w:val="BodyText"/>
      </w:pPr>
    </w:p>
    <w:tbl>
      <w:tblPr>
        <w:tblStyle w:val="TableNormal"/>
        <w:tblW w:w="8136" w:type="dxa"/>
        <w:jc w:val="center"/>
        <w:tblCellMar>
          <w:left w:w="115" w:type="dxa"/>
          <w:right w:w="115" w:type="dxa"/>
        </w:tblCellMar>
        <w:tblLook w:val="0000"/>
      </w:tblPr>
      <w:tblGrid>
        <w:gridCol w:w="4068"/>
        <w:gridCol w:w="4068"/>
      </w:tblGrid>
      <w:tr>
        <w:tblPrEx>
          <w:tblW w:w="8136" w:type="dxa"/>
          <w:jc w:val="center"/>
          <w:tblCellMar>
            <w:left w:w="115" w:type="dxa"/>
            <w:right w:w="115" w:type="dxa"/>
          </w:tblCellMar>
          <w:tblLook w:val="0000"/>
        </w:tblPrEx>
        <w:trPr>
          <w:trHeight w:val="20"/>
          <w:jc w:val="center"/>
        </w:trPr>
        <w:tc>
          <w:tcPr>
            <w:tcW w:w="250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2500"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lang w:eastAsia="en-AU"/>
              </w:rPr>
            </w:pPr>
            <w:r w:rsidRPr="003650BF" w:rsidR="006A32BE">
              <w:rPr>
                <w:b/>
                <w:i/>
                <w:lang w:eastAsia="en-AU"/>
              </w:rPr>
              <w:t>Cancellation Fee</w:t>
            </w:r>
          </w:p>
        </w:tc>
      </w:tr>
      <w:tr>
        <w:tblPrEx>
          <w:tblW w:w="8136" w:type="dxa"/>
          <w:jc w:val="center"/>
          <w:tblCellMar>
            <w:left w:w="115" w:type="dxa"/>
            <w:right w:w="115" w:type="dxa"/>
          </w:tblCellMar>
          <w:tblLook w:val="0000"/>
        </w:tblPrEx>
        <w:trPr>
          <w:trHeight w:val="20"/>
          <w:jc w:val="center"/>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p>
        </w:tc>
        <w:tc>
          <w:tcPr>
            <w:tcW w:w="2500"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Timeless Extreme Plans – 12 Month Contrac</w:t>
            </w:r>
            <w:r w:rsidRPr="003650BF" w:rsidR="006A32BE">
              <w:rPr>
                <w:b/>
                <w:lang w:eastAsia="en-AU"/>
              </w:rPr>
              <w:t>t</w:t>
            </w:r>
          </w:p>
        </w:tc>
      </w:tr>
      <w:tr>
        <w:tblPrEx>
          <w:tblW w:w="8136" w:type="dxa"/>
          <w:jc w:val="center"/>
          <w:tblCellMar>
            <w:left w:w="115" w:type="dxa"/>
            <w:right w:w="115" w:type="dxa"/>
          </w:tblCellMar>
          <w:tblLook w:val="0000"/>
        </w:tblPrEx>
        <w:trPr>
          <w:trHeight w:val="20"/>
          <w:jc w:val="center"/>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p>
        </w:tc>
        <w:tc>
          <w:tcPr>
            <w:tcW w:w="2500" w:type="pct"/>
            <w:tcBorders>
              <w:top w:val="nil"/>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$99 Timeless Extreme Plan</w:t>
            </w:r>
          </w:p>
        </w:tc>
      </w:tr>
      <w:tr>
        <w:tblPrEx>
          <w:tblW w:w="8136" w:type="dxa"/>
          <w:jc w:val="center"/>
          <w:tblCellMar>
            <w:left w:w="115" w:type="dxa"/>
            <w:right w:w="115" w:type="dxa"/>
          </w:tblCellMar>
          <w:tblLook w:val="0000"/>
        </w:tblPrEx>
        <w:trPr>
          <w:trHeight w:val="20"/>
          <w:jc w:val="center"/>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During the first 6 months – Initial </w:t>
            </w:r>
            <w:r w:rsidRPr="003650BF" w:rsidR="006A32BE">
              <w:rPr>
                <w:b/>
                <w:i/>
                <w:lang w:eastAsia="en-AU"/>
              </w:rPr>
              <w:t>cancellation fee</w:t>
            </w:r>
          </w:p>
        </w:tc>
        <w:tc>
          <w:tcPr>
            <w:tcW w:w="250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$590</w:t>
            </w:r>
          </w:p>
        </w:tc>
      </w:tr>
      <w:tr>
        <w:tblPrEx>
          <w:tblW w:w="8136" w:type="dxa"/>
          <w:jc w:val="center"/>
          <w:tblCellMar>
            <w:left w:w="115" w:type="dxa"/>
            <w:right w:w="115" w:type="dxa"/>
          </w:tblCellMar>
          <w:tblLook w:val="0000"/>
        </w:tblPrEx>
        <w:trPr>
          <w:trHeight w:val="20"/>
          <w:jc w:val="center"/>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w:t>
            </w:r>
            <w:r w:rsidRPr="003650BF" w:rsidR="006A32BE">
              <w:rPr>
                <w:b/>
                <w:lang w:eastAsia="en-AU"/>
              </w:rPr>
              <w:t xml:space="preserve">s 7 - 9 (70% of Initial </w:t>
            </w:r>
            <w:r w:rsidRPr="003650BF" w:rsidR="006A32BE">
              <w:rPr>
                <w:b/>
                <w:i/>
                <w:lang w:eastAsia="en-AU"/>
              </w:rPr>
              <w:t>cancellation fee</w:t>
            </w:r>
            <w:r w:rsidRPr="003650BF" w:rsidR="006A32BE">
              <w:rPr>
                <w:b/>
                <w:lang w:eastAsia="en-AU"/>
              </w:rPr>
              <w:t>)</w:t>
            </w:r>
          </w:p>
        </w:tc>
        <w:tc>
          <w:tcPr>
            <w:tcW w:w="250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$413</w:t>
            </w:r>
          </w:p>
        </w:tc>
      </w:tr>
      <w:tr>
        <w:tblPrEx>
          <w:tblW w:w="8136" w:type="dxa"/>
          <w:jc w:val="center"/>
          <w:tblCellMar>
            <w:left w:w="115" w:type="dxa"/>
            <w:right w:w="115" w:type="dxa"/>
          </w:tblCellMar>
          <w:tblLook w:val="0000"/>
        </w:tblPrEx>
        <w:trPr>
          <w:trHeight w:val="20"/>
          <w:jc w:val="center"/>
        </w:trPr>
        <w:tc>
          <w:tcPr>
            <w:tcW w:w="2500"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Months 10 – 12</w:t>
            </w:r>
            <w:r w:rsidRPr="003650BF" w:rsidR="006A32BE">
              <w:rPr>
                <w:b/>
                <w:lang w:eastAsia="en-AU"/>
              </w:rPr>
              <w:t xml:space="preserve"> (40% of the Initial </w:t>
            </w:r>
            <w:r w:rsidRPr="003650BF" w:rsidR="006A32BE">
              <w:rPr>
                <w:b/>
                <w:i/>
                <w:lang w:eastAsia="en-AU"/>
              </w:rPr>
              <w:t>cancellation fee</w:t>
            </w:r>
            <w:r w:rsidRPr="003650BF" w:rsidR="006A32BE">
              <w:rPr>
                <w:b/>
                <w:lang w:eastAsia="en-AU"/>
              </w:rPr>
              <w:t>)</w:t>
            </w:r>
          </w:p>
        </w:tc>
        <w:tc>
          <w:tcPr>
            <w:tcW w:w="2500"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$236</w:t>
            </w:r>
          </w:p>
        </w:tc>
      </w:tr>
    </w:tbl>
    <w:p w:rsidR="00821024" w:rsidRPr="003650BF">
      <w:pPr>
        <w:pStyle w:val="BodyText"/>
      </w:pPr>
    </w:p>
    <w:p w:rsidR="00821024" w:rsidRPr="003650BF">
      <w:pPr>
        <w:pStyle w:val="Heading4"/>
      </w:pPr>
      <w:bookmarkStart w:id="951" w:name="_Toc447831818"/>
      <w:bookmarkStart w:id="952" w:name="_Toc30757894"/>
      <w:r w:rsidRPr="003650BF" w:rsidR="006A32BE">
        <w:t>Family Plans (incorporating $65 Family Plan) (Persona</w:t>
      </w:r>
      <w:r w:rsidRPr="003650BF" w:rsidR="006A32BE">
        <w:t>l Consumer Plans), effective from 6 November 2011 to 29 January 2012.</w:t>
      </w:r>
      <w:bookmarkEnd w:id="951"/>
      <w:bookmarkEnd w:id="952"/>
    </w:p>
    <w:p w:rsidR="00821024" w:rsidRPr="003650BF">
      <w:pPr>
        <w:pStyle w:val="Heading6"/>
      </w:pPr>
      <w:bookmarkStart w:id="953" w:name="_Toc447831819"/>
      <w:bookmarkStart w:id="954" w:name="_Toc30757895"/>
      <w:r w:rsidRPr="003650BF" w:rsidR="006A32BE">
        <w:t>Eligibility</w:t>
      </w:r>
      <w:bookmarkEnd w:id="953"/>
      <w:bookmarkEnd w:id="954"/>
    </w:p>
    <w:p w:rsidR="00821024" w:rsidRPr="003650BF">
      <w:pPr>
        <w:pStyle w:val="BodyText"/>
        <w:ind w:left="720"/>
      </w:pPr>
      <w:r w:rsidRPr="003650BF" w:rsidR="006A32BE">
        <w:t>The Family Pl</w:t>
      </w:r>
      <w:r w:rsidRPr="003650BF" w:rsidR="006A32BE">
        <w:t>ans are only available to approved new and existing mobile cus</w:t>
      </w:r>
      <w:r w:rsidRPr="003650BF" w:rsidR="006A32BE">
        <w:t xml:space="preserve">tomers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w:t>
      </w:r>
      <w:r w:rsidRPr="003650BF" w:rsidR="006A32BE">
        <w:t xml:space="preserve">and be accepted by </w:t>
      </w:r>
      <w:r w:rsidRPr="003650BF" w:rsidR="006A32BE">
        <w:rPr>
          <w:i/>
        </w:rPr>
        <w:t>us</w:t>
      </w:r>
      <w:r w:rsidRPr="003650BF" w:rsidR="006A32BE">
        <w:t>; and</w:t>
      </w:r>
    </w:p>
    <w:p w:rsidR="00821024" w:rsidRPr="003650BF">
      <w:pPr>
        <w:pStyle w:val="Heading7"/>
      </w:pPr>
      <w:r w:rsidRPr="003650BF" w:rsidR="006A32BE">
        <w:t>Optus Service Providers' customers are not eligible to apply.</w:t>
      </w:r>
    </w:p>
    <w:p w:rsidR="00821024" w:rsidRPr="003650BF">
      <w:pPr>
        <w:pStyle w:val="Heading6"/>
        <w:rPr>
          <w:i/>
        </w:rPr>
      </w:pPr>
      <w:bookmarkStart w:id="955" w:name="_Toc447831820"/>
      <w:bookmarkStart w:id="956" w:name="_Toc30757896"/>
      <w:r w:rsidRPr="003650BF" w:rsidR="006A32BE">
        <w:rPr>
          <w:i/>
        </w:rPr>
        <w:t>Minimu</w:t>
      </w:r>
      <w:r w:rsidRPr="003650BF" w:rsidR="006A32BE">
        <w:rPr>
          <w:i/>
        </w:rPr>
        <w:t>m Term</w:t>
      </w:r>
      <w:bookmarkEnd w:id="955"/>
      <w:bookmarkEnd w:id="956"/>
    </w:p>
    <w:p w:rsidR="00821024" w:rsidRPr="003650BF">
      <w:pPr>
        <w:pStyle w:val="Heading7"/>
      </w:pPr>
      <w:r w:rsidRPr="003650BF" w:rsidR="006A32BE">
        <w:rPr>
          <w:i/>
        </w:rPr>
        <w:t>You</w:t>
      </w:r>
      <w:r w:rsidRPr="003650BF" w:rsidR="006A32BE">
        <w:t xml:space="preserve"> must agree to a </w:t>
      </w:r>
      <w:r w:rsidRPr="003650BF" w:rsidR="006A32BE">
        <w:rPr>
          <w:i/>
        </w:rPr>
        <w:t>fixed length agreement</w:t>
      </w:r>
      <w:r w:rsidRPr="003650BF" w:rsidR="006A32BE">
        <w:t xml:space="preserve"> with a 24 mo</w:t>
      </w:r>
      <w:r w:rsidRPr="003650BF" w:rsidR="006A32BE">
        <w:t xml:space="preserve">nth </w:t>
      </w:r>
      <w:r w:rsidRPr="003650BF" w:rsidR="006A32BE">
        <w:rPr>
          <w:i/>
        </w:rPr>
        <w:t>minimum term</w:t>
      </w:r>
      <w:r w:rsidRPr="003650BF" w:rsidR="006A32BE">
        <w:t>.</w:t>
      </w:r>
    </w:p>
    <w:p w:rsidR="00821024" w:rsidRPr="003650BF">
      <w:pPr>
        <w:pStyle w:val="Heading7"/>
      </w:pPr>
      <w:r w:rsidRPr="003650BF" w:rsidR="006A32BE">
        <w:rPr>
          <w:i/>
        </w:rPr>
        <w:t>You</w:t>
      </w:r>
      <w:r w:rsidRPr="003650BF" w:rsidR="006A32BE">
        <w:t xml:space="preserve"> may purchase a </w:t>
      </w:r>
      <w:r w:rsidRPr="003650BF" w:rsidR="006A32BE">
        <w:rPr>
          <w:i/>
        </w:rPr>
        <w:t>mobile phone</w:t>
      </w:r>
      <w:r w:rsidRPr="003650BF" w:rsidR="006A32BE">
        <w:t xml:space="preserve"> with a 24 month </w:t>
      </w:r>
      <w:r w:rsidRPr="003650BF" w:rsidR="006A32BE">
        <w:rPr>
          <w:i/>
        </w:rPr>
        <w:t>equipment term</w:t>
      </w:r>
      <w:r w:rsidRPr="003650BF" w:rsidR="006A32BE">
        <w:t xml:space="preserve"> under a </w:t>
      </w:r>
      <w:r w:rsidRPr="003650BF" w:rsidR="006A32BE">
        <w:rPr>
          <w:i/>
        </w:rPr>
        <w:t>mobile equ</w:t>
      </w:r>
      <w:r w:rsidRPr="003650BF" w:rsidR="006A32BE">
        <w:rPr>
          <w:i/>
        </w:rPr>
        <w:t>ipment payment plan</w:t>
      </w:r>
      <w:r w:rsidRPr="003650BF" w:rsidR="006A32BE">
        <w:t xml:space="preserve"> on a 24 month </w:t>
      </w:r>
      <w:r w:rsidRPr="003650BF" w:rsidR="006A32BE">
        <w:rPr>
          <w:i/>
        </w:rPr>
        <w:t>fixed length agreement</w:t>
      </w:r>
      <w:r w:rsidRPr="003650BF" w:rsidR="006A32BE">
        <w:t xml:space="preserve"> depending on </w:t>
      </w:r>
      <w:r w:rsidRPr="003650BF" w:rsidR="006A32BE">
        <w:rPr>
          <w:i/>
        </w:rPr>
        <w:t xml:space="preserve">your </w:t>
      </w:r>
      <w:r w:rsidRPr="003650BF" w:rsidR="006A32BE">
        <w:t>contract plan.</w:t>
      </w:r>
    </w:p>
    <w:p w:rsidR="00821024" w:rsidRPr="003650BF">
      <w:pPr>
        <w:pStyle w:val="Heading6"/>
        <w:keepNext/>
      </w:pPr>
      <w:bookmarkStart w:id="957" w:name="_Toc447831821"/>
      <w:bookmarkStart w:id="958" w:name="_Toc30757897"/>
      <w:r w:rsidRPr="003650BF" w:rsidR="006A32BE">
        <w:t>Block</w:t>
      </w:r>
      <w:r w:rsidRPr="003650BF" w:rsidR="006A32BE">
        <w:t>ing access to a number</w:t>
      </w:r>
      <w:bookmarkEnd w:id="957"/>
      <w:bookmarkEnd w:id="958"/>
    </w:p>
    <w:p w:rsidR="00821024" w:rsidRPr="003650BF">
      <w:pPr>
        <w:pStyle w:val="BodyText"/>
        <w:ind w:left="720"/>
      </w:pPr>
      <w:r w:rsidRPr="003650BF" w:rsidR="006A32BE">
        <w:t>In addition to what is stated in clause</w:t>
      </w:r>
      <w:r w:rsidRPr="003650BF" w:rsidR="006A32BE">
        <w:t xml:space="preserve"> 11 of the</w:t>
      </w:r>
      <w:r w:rsidRPr="003650BF" w:rsidR="006A32BE">
        <w:rPr>
          <w:i/>
        </w:rPr>
        <w:t xml:space="preserve"> service description ("Access Restrictions"), we</w:t>
      </w:r>
      <w:r w:rsidRPr="003650BF" w:rsidR="006A32BE">
        <w:t xml:space="preserve"> may block access to a number (other than</w:t>
      </w:r>
      <w:r w:rsidRPr="003650BF" w:rsidR="006A32BE">
        <w:t xml:space="preserve"> an emergency service number) if </w:t>
      </w:r>
      <w:r w:rsidRPr="003650BF" w:rsidR="006A32BE">
        <w:rPr>
          <w:i/>
        </w:rPr>
        <w:t>we</w:t>
      </w:r>
      <w:r w:rsidRPr="003650BF" w:rsidR="006A32BE">
        <w:t xml:space="preserve"> reasonably require this to be done for technical, operation</w:t>
      </w:r>
      <w:r w:rsidRPr="003650BF" w:rsidR="006A32BE">
        <w:t>al or commercial reasons.</w:t>
      </w:r>
    </w:p>
    <w:p w:rsidR="00821024" w:rsidRPr="003650BF">
      <w:pPr>
        <w:pStyle w:val="Heading6"/>
        <w:keepNext/>
      </w:pPr>
      <w:bookmarkStart w:id="959" w:name="_Toc447831822"/>
      <w:bookmarkStart w:id="960" w:name="_Toc30757898"/>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959"/>
      <w:bookmarkEnd w:id="960"/>
    </w:p>
    <w:p w:rsidR="00821024" w:rsidRPr="003650BF">
      <w:pPr>
        <w:pStyle w:val="Heading7"/>
        <w:keepNext/>
      </w:pPr>
      <w:bookmarkStart w:id="961" w:name="_Ref447905144"/>
      <w:r w:rsidRPr="003650BF" w:rsidR="006A32BE">
        <w:t>Subject to p</w:t>
      </w:r>
      <w:r w:rsidRPr="003650BF" w:rsidR="006A32BE">
        <w:t>aragraphs </w:t>
      </w:r>
      <w:r w:rsidRPr="003650BF" w:rsidR="006A32BE">
        <w:fldChar w:fldCharType="begin"/>
      </w:r>
      <w:r w:rsidRPr="003650BF" w:rsidR="006A32BE">
        <w:instrText xml:space="preserve">REF _Ref447905150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REF _Ref447905198 \n \h \</w:instrText>
      </w:r>
      <w:r w:rsidRPr="003650BF" w:rsidR="006A32BE">
        <w:instrText xml:space="preserve">* Charformat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 xml:space="preserve">REF _Ref447905222 \n \h \* Charformat  \* MERGEFORMAT </w:instrText>
      </w:r>
      <w:r w:rsidRPr="003650BF" w:rsidR="006A32BE">
        <w:fldChar w:fldCharType="separate"/>
      </w:r>
      <w:r w:rsidR="00562AD4">
        <w:t>(</w:t>
      </w:r>
      <w:r w:rsidR="00562AD4">
        <w:t>e)</w:t>
      </w:r>
      <w:r w:rsidRPr="003650BF" w:rsidR="006A32BE">
        <w:fldChar w:fldCharType="end"/>
      </w:r>
      <w:r w:rsidRPr="003650BF" w:rsidR="006A32BE">
        <w:t xml:space="preserve">. </w:t>
      </w:r>
      <w:r w:rsidRPr="003650BF" w:rsidR="006A32BE">
        <w:fldChar w:fldCharType="begin"/>
      </w:r>
      <w:r w:rsidRPr="003650BF" w:rsidR="006A32BE">
        <w:instrText xml:space="preserve">REF _Ref447905245 \n \h \* Charformat </w:instrText>
      </w:r>
      <w:r w:rsidR="003650BF">
        <w:instrText xml:space="preserve">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 xml:space="preserve">REF _Ref447905273 \n \h \* Charformat </w:instrText>
      </w:r>
      <w:r w:rsidR="003650BF">
        <w:instrText xml:space="preserve">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REF _Ref447905295 \n \h \* Ch</w:instrText>
      </w:r>
      <w:r w:rsidRPr="003650BF" w:rsidR="006A32BE">
        <w:instrText xml:space="preserve">arformat </w:instrText>
      </w:r>
      <w:r w:rsidR="003650BF">
        <w:instrText xml:space="preserve"> \* MERGEFORMAT </w:instrText>
      </w:r>
      <w:r w:rsidRPr="003650BF" w:rsidR="006A32BE">
        <w:fldChar w:fldCharType="separate"/>
      </w:r>
      <w:r w:rsidR="00562AD4">
        <w:t>(h)</w:t>
      </w:r>
      <w:r w:rsidRPr="003650BF" w:rsidR="006A32BE">
        <w:fldChar w:fldCharType="end"/>
      </w:r>
      <w:r w:rsidRPr="003650BF" w:rsidR="006A32BE">
        <w:t xml:space="preserve">, and </w:t>
      </w:r>
      <w:r w:rsidRPr="003650BF" w:rsidR="006A32BE">
        <w:fldChar w:fldCharType="begin"/>
      </w:r>
      <w:r w:rsidRPr="003650BF" w:rsidR="006A32BE">
        <w:instrText xml:space="preserve">REF _Ref447905319 \n \h \* Charformat </w:instrText>
      </w:r>
      <w:r w:rsidR="003650BF">
        <w:instrText xml:space="preserve"> \* MERGEFORMAT </w:instrText>
      </w:r>
      <w:r w:rsidRPr="003650BF" w:rsidR="006A32BE">
        <w:fldChar w:fldCharType="separate"/>
      </w:r>
      <w:r w:rsidR="00562AD4">
        <w:t>(</w:t>
      </w:r>
      <w:r w:rsidR="00562AD4">
        <w:t>i)</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 xml:space="preserve">at the rates </w:t>
      </w:r>
      <w:r w:rsidRPr="003650BF" w:rsidR="006A32BE">
        <w:t xml:space="preserve">set out in </w:t>
      </w:r>
      <w:r w:rsidR="002152AA">
        <w:fldChar w:fldCharType="begin"/>
      </w:r>
      <w:r w:rsidR="002152AA">
        <w:instrText xml:space="preserve"> HYPERLINK "http://www.optus.com.au/content/dam/optus/documents/about-us/legal/DigPrici</w:instrText>
      </w:r>
      <w:r w:rsidR="002152AA">
        <w:instrText xml:space="preserve">ngS1.doc" </w:instrText>
      </w:r>
      <w:r w:rsidR="002152AA">
        <w:fldChar w:fldCharType="separate"/>
      </w:r>
      <w:r w:rsidRPr="003650BF" w:rsidR="006A32BE">
        <w:rPr>
          <w:rStyle w:val="Hyperlink"/>
        </w:rPr>
        <w:t>Section 1</w:t>
      </w:r>
      <w:r w:rsidR="002152AA">
        <w:rPr>
          <w:rStyle w:val="Hyperlink"/>
        </w:rPr>
        <w:fldChar w:fldCharType="end"/>
      </w:r>
      <w:r w:rsidRPr="003650BF" w:rsidR="006A32BE">
        <w:rPr>
          <w:color w:val="13607C"/>
        </w:rPr>
        <w:t xml:space="preserve"> </w:t>
      </w:r>
      <w:r w:rsidRPr="003650BF" w:rsidR="006A32BE">
        <w:t xml:space="preserve">of this </w:t>
      </w:r>
      <w:r w:rsidRPr="003650BF" w:rsidR="006A32BE">
        <w:rPr>
          <w:i/>
        </w:rPr>
        <w:t xml:space="preserve">standard pricing table </w:t>
      </w:r>
      <w:r w:rsidRPr="003650BF" w:rsidR="006A32BE">
        <w:t xml:space="preserve">and for </w:t>
      </w:r>
      <w:r w:rsidRPr="003650BF" w:rsidR="006A32BE">
        <w:rPr>
          <w:i/>
        </w:rPr>
        <w:t xml:space="preserve">value added service features </w:t>
      </w:r>
      <w:r w:rsidRPr="003650BF" w:rsidR="006A32BE">
        <w:t>at th</w:t>
      </w:r>
      <w:r w:rsidRPr="003650BF" w:rsidR="006A32BE">
        <w:t xml:space="preserve">e rates set out in </w:t>
      </w:r>
      <w:r w:rsidR="002152AA">
        <w:fldChar w:fldCharType="begin"/>
      </w:r>
      <w:r w:rsidR="002152AA">
        <w:instrText xml:space="preserve"> HYPERLINK "http://www.optus.com.au/conten</w:instrText>
      </w:r>
      <w:r w:rsidR="002152AA">
        <w:instrText xml:space="preserve">t/dam/optus/appendix/Appendix%20Y/AppY.doc"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961"/>
    </w:p>
    <w:p w:rsidR="00821024" w:rsidRPr="003650BF">
      <w:pPr>
        <w:pStyle w:val="Heading7"/>
      </w:pPr>
      <w:r w:rsidRPr="003650BF" w:rsidR="006A32BE">
        <w:t xml:space="preserve">If there is </w:t>
      </w:r>
      <w:r w:rsidRPr="003650BF" w:rsidR="006A32BE">
        <w:t xml:space="preserve">a </w:t>
      </w:r>
      <w:r w:rsidRPr="003650BF" w:rsidR="006A32BE">
        <w:rPr>
          <w:i/>
        </w:rPr>
        <w:t xml:space="preserve">flagfall </w:t>
      </w:r>
      <w:r w:rsidRPr="003650BF" w:rsidR="006A32BE">
        <w:t xml:space="preserve">or call connection charge for a particular call type, the charge for these calls is </w:t>
      </w:r>
      <w:r w:rsidRPr="003650BF" w:rsidR="006A32BE">
        <w:t xml:space="preserve">the </w:t>
      </w:r>
      <w:r w:rsidRPr="003650BF" w:rsidR="006A32BE">
        <w:rPr>
          <w:i/>
        </w:rPr>
        <w:t xml:space="preserve">flagfall </w:t>
      </w:r>
      <w:r w:rsidRPr="003650BF" w:rsidR="006A32BE">
        <w:t>charge plus the relevant rate for the call multip</w:t>
      </w:r>
      <w:r w:rsidRPr="003650BF" w:rsidR="006A32BE">
        <w:t>lied by the duration of the call.</w:t>
      </w:r>
    </w:p>
    <w:p w:rsidR="00821024" w:rsidRPr="003650BF">
      <w:pPr>
        <w:pStyle w:val="Heading7"/>
        <w:rPr>
          <w:b/>
        </w:rPr>
      </w:pPr>
      <w:bookmarkStart w:id="962" w:name="_Ref447905150"/>
      <w:r w:rsidRPr="003650BF" w:rsidR="006A32BE">
        <w:rPr>
          <w:b/>
        </w:rPr>
        <w:t>The Cap</w:t>
      </w:r>
      <w:bookmarkEnd w:id="962"/>
    </w:p>
    <w:p w:rsidR="00821024" w:rsidRPr="003650BF">
      <w:pPr>
        <w:pStyle w:val="Heading8"/>
      </w:pPr>
      <w:r w:rsidRPr="003650BF" w:rsidR="006A32BE">
        <w:t xml:space="preserve">Under the Family Plan, a cap applies when the value of </w:t>
      </w:r>
      <w:r w:rsidRPr="003650BF" w:rsidR="006A32BE">
        <w:rPr>
          <w:b/>
        </w:rPr>
        <w:t>el</w:t>
      </w:r>
      <w:r w:rsidRPr="003650BF" w:rsidR="006A32BE">
        <w:rPr>
          <w:b/>
        </w:rPr>
        <w:t xml:space="preserve">igible calls and text </w:t>
      </w:r>
      <w:r w:rsidRPr="003650BF" w:rsidR="006A32BE">
        <w:rPr>
          <w:i/>
        </w:rPr>
        <w:t xml:space="preserve">you </w:t>
      </w:r>
      <w:r w:rsidRPr="003650BF" w:rsidR="006A32BE">
        <w:t xml:space="preserve">make in a month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w:t>
      </w:r>
      <w:r w:rsidRPr="003650BF" w:rsidR="006A32BE">
        <w:t>ible calls and text spend reaches the cap start, additional el</w:t>
      </w:r>
      <w:r w:rsidRPr="003650BF" w:rsidR="006A32BE">
        <w:t xml:space="preserve">igible calls and text made in that month are included until the value of </w:t>
      </w:r>
      <w:r w:rsidRPr="003650BF" w:rsidR="006A32BE">
        <w:rPr>
          <w:i/>
        </w:rPr>
        <w:t xml:space="preserve">your </w:t>
      </w:r>
      <w:r w:rsidRPr="003650BF" w:rsidR="006A32BE">
        <w:t>eligible calls and te</w:t>
      </w:r>
      <w:r w:rsidRPr="003650BF" w:rsidR="006A32BE">
        <w:t xml:space="preserve">xt reach </w:t>
      </w:r>
      <w:r w:rsidRPr="003650BF" w:rsidR="006A32BE">
        <w:rPr>
          <w:i/>
        </w:rPr>
        <w:t xml:space="preserve">your pricing plan's </w:t>
      </w:r>
      <w:r w:rsidRPr="003650BF" w:rsidR="006A32BE">
        <w:t>'</w:t>
      </w:r>
      <w:r w:rsidRPr="003650BF" w:rsidR="006A32BE">
        <w:rPr>
          <w:b/>
        </w:rPr>
        <w:t>Included Value'</w:t>
      </w:r>
      <w:r w:rsidRPr="003650BF" w:rsidR="006A32BE">
        <w:t>.</w:t>
      </w:r>
    </w:p>
    <w:p w:rsidR="00821024" w:rsidRPr="003650BF">
      <w:pPr>
        <w:pStyle w:val="Heading8"/>
      </w:pPr>
      <w:r w:rsidRPr="003650BF" w:rsidR="006A32BE">
        <w:t>The '</w:t>
      </w:r>
      <w:r w:rsidRPr="003650BF" w:rsidR="006A32BE">
        <w:rPr>
          <w:b/>
        </w:rPr>
        <w:t xml:space="preserve">cap start' </w:t>
      </w:r>
      <w:r w:rsidRPr="003650BF" w:rsidR="006A32BE">
        <w:t>and '</w:t>
      </w:r>
      <w:r w:rsidRPr="003650BF" w:rsidR="006A32BE">
        <w:rPr>
          <w:b/>
        </w:rPr>
        <w:t xml:space="preserve">Included Value' </w:t>
      </w:r>
      <w:r w:rsidRPr="003650BF" w:rsidR="006A32BE">
        <w:t>for each Fa</w:t>
      </w:r>
      <w:r w:rsidRPr="003650BF" w:rsidR="006A32BE">
        <w:t>mily Plan is set out in Table 2A below.</w:t>
      </w:r>
    </w:p>
    <w:p w:rsidR="00821024" w:rsidRPr="003650BF">
      <w:pPr>
        <w:pStyle w:val="Heading7"/>
        <w:rPr>
          <w:b/>
        </w:rPr>
      </w:pPr>
      <w:bookmarkStart w:id="963" w:name="_Ref447905198"/>
      <w:r w:rsidRPr="003650BF" w:rsidR="006A32BE">
        <w:rPr>
          <w:b/>
        </w:rPr>
        <w:t>Minimum Monthly Charge</w:t>
      </w:r>
      <w:bookmarkEnd w:id="963"/>
    </w:p>
    <w:p w:rsidR="00821024" w:rsidRPr="003650BF">
      <w:pPr>
        <w:pStyle w:val="Heading8"/>
      </w:pPr>
      <w:r w:rsidRPr="003650BF" w:rsidR="006A32BE">
        <w:t xml:space="preserve">Each Family Plan has a Minimum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w:t>
      </w:r>
    </w:p>
    <w:p w:rsidR="00821024" w:rsidRPr="003650BF">
      <w:pPr>
        <w:pStyle w:val="Heading8"/>
      </w:pPr>
      <w:r w:rsidRPr="003650BF" w:rsidR="006A32BE">
        <w:t xml:space="preserve">If </w:t>
      </w:r>
      <w:r w:rsidRPr="003650BF" w:rsidR="006A32BE">
        <w:rPr>
          <w:i/>
        </w:rPr>
        <w:t xml:space="preserve">you </w:t>
      </w:r>
      <w:r w:rsidRPr="003650BF" w:rsidR="006A32BE">
        <w:t>do no</w:t>
      </w:r>
      <w:r w:rsidRPr="003650BF" w:rsidR="006A32BE">
        <w:t xml:space="preserve">t make enough eligible calls and text in a month to reach </w:t>
      </w:r>
      <w:r w:rsidRPr="003650BF" w:rsidR="006A32BE">
        <w:rPr>
          <w:i/>
        </w:rPr>
        <w:t>your pricing plan's cap start</w:t>
      </w:r>
      <w:r w:rsidRPr="003650BF" w:rsidR="006A32BE">
        <w:t xml:space="preserve"> (or Min</w:t>
      </w:r>
      <w:r w:rsidRPr="003650BF" w:rsidR="006A32BE">
        <w:t xml:space="preserve">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Charge for that month.</w:t>
      </w:r>
    </w:p>
    <w:p w:rsidR="00821024" w:rsidRPr="003650BF">
      <w:pPr>
        <w:pStyle w:val="Heading8"/>
      </w:pPr>
      <w:r w:rsidRPr="003650BF" w:rsidR="006A32BE">
        <w:t>The amount of the Minimum Monthly Charge and included calls</w:t>
      </w:r>
      <w:r w:rsidRPr="003650BF" w:rsidR="006A32BE">
        <w:t xml:space="preserve"> for each Family Plan is set out in Table 2A below.</w:t>
      </w:r>
    </w:p>
    <w:p w:rsidR="00821024" w:rsidRPr="003650BF">
      <w:pPr>
        <w:pStyle w:val="Heading7"/>
        <w:rPr>
          <w:b/>
        </w:rPr>
      </w:pPr>
      <w:bookmarkStart w:id="964" w:name="_Ref447905222"/>
      <w:r w:rsidRPr="003650BF" w:rsidR="006A32BE">
        <w:rPr>
          <w:b/>
        </w:rPr>
        <w:t>Included Value</w:t>
      </w:r>
      <w:bookmarkEnd w:id="964"/>
    </w:p>
    <w:p w:rsidR="00821024" w:rsidRPr="003650BF">
      <w:pPr>
        <w:pStyle w:val="Heading8"/>
      </w:pPr>
      <w:r w:rsidRPr="003650BF" w:rsidR="006A32BE">
        <w:t xml:space="preserve">Under the Family Plan, </w:t>
      </w:r>
      <w:r w:rsidRPr="003650BF" w:rsidR="006A32BE">
        <w:rPr>
          <w:i/>
        </w:rPr>
        <w:t xml:space="preserve">you </w:t>
      </w:r>
      <w:r w:rsidRPr="003650BF" w:rsidR="006A32BE">
        <w:t>w</w:t>
      </w:r>
      <w:r w:rsidRPr="003650BF" w:rsidR="006A32BE">
        <w:t>ill receive "Included Value".</w:t>
      </w:r>
    </w:p>
    <w:p w:rsidR="00821024" w:rsidRPr="003650BF">
      <w:pPr>
        <w:pStyle w:val="Heading8"/>
      </w:pPr>
      <w:r w:rsidRPr="003650BF" w:rsidR="006A32BE">
        <w:t>The amount of the 'Included Valu</w:t>
      </w:r>
      <w:r w:rsidRPr="003650BF" w:rsidR="006A32BE">
        <w:t>e' included for each Family Plan is set out in Table 2A below.</w:t>
      </w:r>
    </w:p>
    <w:p w:rsidR="00821024" w:rsidRPr="003650BF">
      <w:pPr>
        <w:pStyle w:val="Heading8"/>
      </w:pPr>
      <w:r w:rsidRPr="003650BF" w:rsidR="006A32BE">
        <w:t xml:space="preserve">The call types that are </w:t>
      </w:r>
      <w:r w:rsidRPr="003650BF" w:rsidR="006A32BE">
        <w:rPr>
          <w:b/>
        </w:rPr>
        <w:t>'eligible ca</w:t>
      </w:r>
      <w:r w:rsidRPr="003650BF" w:rsidR="006A32BE">
        <w:rPr>
          <w:b/>
        </w:rPr>
        <w:t xml:space="preserve">lls and text' </w:t>
      </w:r>
      <w:r w:rsidRPr="003650BF" w:rsidR="006A32BE">
        <w:t>for each Family Plan under the 'Included Value' are defined in Table 1A below.</w:t>
      </w:r>
    </w:p>
    <w:p w:rsidR="00821024" w:rsidRPr="003650BF">
      <w:pPr>
        <w:pStyle w:val="Heading8"/>
      </w:pPr>
      <w:r w:rsidRPr="003650BF" w:rsidR="006A32BE">
        <w:rPr>
          <w:i/>
        </w:rPr>
        <w:t>Yo</w:t>
      </w:r>
      <w:r w:rsidRPr="003650BF" w:rsidR="006A32BE">
        <w:rPr>
          <w:i/>
        </w:rPr>
        <w:t xml:space="preserve">u </w:t>
      </w:r>
      <w:r w:rsidRPr="003650BF" w:rsidR="006A32BE">
        <w:t xml:space="preserve">must pay </w:t>
      </w:r>
      <w:r w:rsidRPr="003650BF" w:rsidR="006A32BE">
        <w:rPr>
          <w:i/>
        </w:rPr>
        <w:t xml:space="preserve">us </w:t>
      </w:r>
      <w:r w:rsidRPr="003650BF" w:rsidR="006A32BE">
        <w:t>call charges for eligible calls and text made be</w:t>
      </w:r>
      <w:r w:rsidRPr="003650BF" w:rsidR="006A32BE">
        <w:t>yond the available 'Included Value'.</w:t>
      </w:r>
    </w:p>
    <w:p w:rsidR="00821024" w:rsidRPr="003650BF">
      <w:pPr>
        <w:pStyle w:val="Heading8"/>
      </w:pPr>
      <w:r w:rsidRPr="003650BF" w:rsidR="006A32BE">
        <w:rPr>
          <w:i/>
        </w:rPr>
        <w:t xml:space="preserve">You </w:t>
      </w:r>
      <w:r w:rsidRPr="003650BF" w:rsidR="006A32BE">
        <w:t>must pay for any calls and texts that are not eligible cal</w:t>
      </w:r>
      <w:r w:rsidRPr="003650BF" w:rsidR="006A32BE">
        <w:t>ls and text.</w:t>
      </w:r>
    </w:p>
    <w:p w:rsidR="00821024" w:rsidRPr="003650BF">
      <w:pPr>
        <w:pStyle w:val="Heading8"/>
      </w:pPr>
      <w:r w:rsidRPr="003650BF" w:rsidR="006A32BE">
        <w:t xml:space="preserve">Any unused portion of the 'Included Value' expires at the end of each month. This </w:t>
      </w:r>
      <w:r w:rsidRPr="003650BF" w:rsidR="006A32BE">
        <w:t>means that it does not roll over into the following month.</w:t>
      </w:r>
    </w:p>
    <w:p w:rsidR="00821024" w:rsidRPr="003650BF">
      <w:pPr>
        <w:pStyle w:val="Heading7"/>
        <w:rPr>
          <w:b/>
        </w:rPr>
      </w:pPr>
      <w:bookmarkStart w:id="965" w:name="_Ref447905245"/>
      <w:r w:rsidRPr="003650BF" w:rsidR="006A32BE">
        <w:rPr>
          <w:b/>
        </w:rPr>
        <w:t>Inc</w:t>
      </w:r>
      <w:r w:rsidRPr="003650BF" w:rsidR="006A32BE">
        <w:rPr>
          <w:b/>
        </w:rPr>
        <w:t>luded Mobile Internet Data Value and/or Unlimited BlackBerry POP3 Email and Browsing through the Bl</w:t>
      </w:r>
      <w:r w:rsidRPr="003650BF" w:rsidR="006A32BE">
        <w:rPr>
          <w:b/>
        </w:rPr>
        <w:t>ackBerry Browser on the $65 Family Plan:</w:t>
      </w:r>
      <w:bookmarkEnd w:id="965"/>
    </w:p>
    <w:p w:rsidR="00821024" w:rsidRPr="003650BF">
      <w:pPr>
        <w:pStyle w:val="Heading8"/>
      </w:pPr>
      <w:r w:rsidRPr="003650BF" w:rsidR="006A32BE">
        <w:t xml:space="preserve">Under the $65 Family Plan, </w:t>
      </w:r>
      <w:r w:rsidRPr="003650BF" w:rsidR="006A32BE">
        <w:rPr>
          <w:i/>
        </w:rPr>
        <w:t>you</w:t>
      </w:r>
      <w:r w:rsidRPr="003650BF" w:rsidR="006A32BE">
        <w:t xml:space="preserve"> can choose from</w:t>
      </w:r>
    </w:p>
    <w:p w:rsidR="00821024" w:rsidRPr="003650BF">
      <w:pPr>
        <w:pStyle w:val="Heading9"/>
      </w:pPr>
      <w:r w:rsidRPr="003650BF" w:rsidR="006A32BE">
        <w:t>include</w:t>
      </w:r>
      <w:r w:rsidRPr="003650BF" w:rsidR="006A32BE">
        <w:t>d Mobile Internet Data Value or</w:t>
      </w:r>
    </w:p>
    <w:p w:rsidR="00821024" w:rsidRPr="003650BF">
      <w:pPr>
        <w:pStyle w:val="Heading9"/>
      </w:pPr>
      <w:r w:rsidRPr="003650BF" w:rsidR="006A32BE">
        <w:t>Unlimited BlackBerry POP3 Emai</w:t>
      </w:r>
      <w:r w:rsidRPr="003650BF" w:rsidR="006A32BE">
        <w:t>l and Browsing through the BlackBerry Browser and included Mobile Internet Data Value</w:t>
      </w:r>
    </w:p>
    <w:p w:rsidR="00821024" w:rsidRPr="003650BF">
      <w:pPr>
        <w:pStyle w:val="Heading8"/>
      </w:pPr>
      <w:r w:rsidRPr="003650BF" w:rsidR="006A32BE">
        <w:t>If you select</w:t>
      </w:r>
      <w:r w:rsidRPr="003650BF" w:rsidR="006A32BE">
        <w:t xml:space="preserve"> the included Mobile Internet Data Value option:</w:t>
      </w:r>
    </w:p>
    <w:p w:rsidR="00821024" w:rsidRPr="003650BF">
      <w:pPr>
        <w:pStyle w:val="Heading9"/>
      </w:pPr>
      <w:r w:rsidRPr="003650BF" w:rsidR="006A32BE">
        <w:t>The amount of the 'Mobile Internet Data Value'</w:t>
      </w:r>
      <w:r w:rsidRPr="003650BF" w:rsidR="006A32BE">
        <w:t xml:space="preserve"> included for the Family Plan is set out in Table 2A below.</w:t>
      </w:r>
    </w:p>
    <w:p w:rsidR="00821024" w:rsidRPr="003650BF">
      <w:pPr>
        <w:pStyle w:val="Heading9"/>
      </w:pPr>
      <w:r w:rsidRPr="003650BF" w:rsidR="006A32BE">
        <w:t>Th</w:t>
      </w:r>
      <w:r w:rsidRPr="003650BF" w:rsidR="006A32BE">
        <w:t xml:space="preserve">e usage types that are </w:t>
      </w:r>
      <w:r w:rsidRPr="003650BF" w:rsidR="006A32BE">
        <w:rPr>
          <w:b/>
        </w:rPr>
        <w:t>'eligible data'</w:t>
      </w:r>
      <w:r w:rsidRPr="003650BF" w:rsidR="006A32BE">
        <w:t xml:space="preserve"> for the Family Plan under the included 'Mobile Internet Data</w:t>
      </w:r>
      <w:r w:rsidRPr="003650BF" w:rsidR="006A32BE">
        <w:t xml:space="preserve"> Value' are defined in Table 1B below.</w:t>
      </w:r>
    </w:p>
    <w:p w:rsidR="00821024" w:rsidRPr="003650BF">
      <w:pPr>
        <w:pStyle w:val="Heading9"/>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w:t>
      </w:r>
      <w:r w:rsidRPr="003650BF" w:rsidR="006A32BE">
        <w:t>d the available "Mobile Internet Data Value" as shown in Table</w:t>
      </w:r>
      <w:r w:rsidRPr="003650BF" w:rsidR="006A32BE">
        <w:t xml:space="preserve"> 2A below.</w:t>
      </w:r>
    </w:p>
    <w:p w:rsidR="00821024" w:rsidRPr="003650BF">
      <w:pPr>
        <w:pStyle w:val="Heading9"/>
      </w:pPr>
      <w:r w:rsidRPr="003650BF" w:rsidR="006A32BE">
        <w:t xml:space="preserve">Any unused portion of the "Mobile Internet Data Value" expires at the end of each month </w:t>
      </w:r>
      <w:r w:rsidRPr="003650BF" w:rsidR="006A32BE">
        <w:t>and does not rollover into the following month.</w:t>
      </w:r>
    </w:p>
    <w:p w:rsidR="00821024" w:rsidRPr="003650BF">
      <w:pPr>
        <w:pStyle w:val="Heading8"/>
      </w:pPr>
      <w:r w:rsidRPr="003650BF" w:rsidR="006A32BE">
        <w:t>If you select the Unlimited BlackBerry POP3 Ema</w:t>
      </w:r>
      <w:r w:rsidRPr="003650BF" w:rsidR="006A32BE">
        <w:t>il and Browsing through the BlackBerry Browser within Australi</w:t>
      </w:r>
      <w:r w:rsidRPr="003650BF" w:rsidR="006A32BE">
        <w:t>a and Included Mobile Internet Data Value option</w:t>
      </w:r>
      <w:r w:rsidRPr="003650BF" w:rsidR="006A32BE">
        <w:rPr>
          <w:i/>
        </w:rPr>
        <w:t>:</w:t>
      </w:r>
    </w:p>
    <w:p w:rsidR="00821024" w:rsidRPr="003650BF">
      <w:pPr>
        <w:pStyle w:val="Heading9"/>
      </w:pPr>
      <w:r w:rsidRPr="003650BF" w:rsidR="006A32BE">
        <w:rPr>
          <w:i/>
        </w:rPr>
        <w:t>You</w:t>
      </w:r>
      <w:r w:rsidRPr="003650BF" w:rsidR="006A32BE">
        <w:t xml:space="preserve"> will receive unlimited BlackBerry POP3/IMAP4 </w:t>
      </w:r>
      <w:r w:rsidRPr="003650BF" w:rsidR="006A32BE">
        <w:t>Email and Browsing through the BlackBerry Browser only and use of applications from Optus and t</w:t>
      </w:r>
      <w:r w:rsidRPr="003650BF" w:rsidR="006A32BE">
        <w:t>hird party applications that require a BlackBerry Data connect</w:t>
      </w:r>
      <w:r w:rsidRPr="003650BF" w:rsidR="006A32BE">
        <w:t>ion and "Mobile Internet Data Value" to the amount set out in Table 2A below.</w:t>
      </w:r>
    </w:p>
    <w:p w:rsidR="00821024" w:rsidRPr="003650BF">
      <w:pPr>
        <w:pStyle w:val="Heading9"/>
      </w:pPr>
      <w:r w:rsidRPr="003650BF" w:rsidR="006A32BE">
        <w:t xml:space="preserve">The usage types that </w:t>
      </w:r>
      <w:r w:rsidRPr="003650BF" w:rsidR="006A32BE">
        <w:t>are '</w:t>
      </w:r>
      <w:r w:rsidRPr="003650BF" w:rsidR="006A32BE">
        <w:rPr>
          <w:b/>
        </w:rPr>
        <w:t>eligible data'</w:t>
      </w:r>
      <w:r w:rsidRPr="003650BF" w:rsidR="006A32BE">
        <w:t xml:space="preserve"> for the Family Plan under the Unlimited BlackBerry POP3 Email and Browsing </w:t>
      </w:r>
      <w:r w:rsidRPr="003650BF" w:rsidR="006A32BE">
        <w:t>are defined in Table 1C below.</w:t>
      </w:r>
    </w:p>
    <w:p w:rsidR="00821024" w:rsidRPr="003650BF">
      <w:pPr>
        <w:pStyle w:val="Heading9"/>
      </w:pPr>
      <w:r w:rsidRPr="003650BF" w:rsidR="006A32BE">
        <w:t>Use of Unlimited BlackBerry POP</w:t>
      </w:r>
      <w:r w:rsidRPr="003650BF" w:rsidR="006A32BE">
        <w:t>3 Email is only for personal use and is not to be used for commercial purposes. Fair Go Policy (</w:t>
      </w:r>
      <w:r w:rsidR="002152AA">
        <w:fldChar w:fldCharType="begin"/>
      </w:r>
      <w:r w:rsidR="002152AA">
        <w:instrText xml:space="preserve"> H</w:instrText>
      </w:r>
      <w:r w:rsidR="002152AA">
        <w:instrText xml:space="preserve">YPERLINK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also applies to unacceptable use..</w:t>
      </w:r>
    </w:p>
    <w:p w:rsidR="00821024" w:rsidRPr="003650BF">
      <w:pPr>
        <w:pStyle w:val="Heading9"/>
      </w:pPr>
      <w:r w:rsidRPr="003650BF" w:rsidR="006A32BE">
        <w:t>The usage types that are</w:t>
      </w:r>
      <w:r w:rsidRPr="003650BF" w:rsidR="006A32BE">
        <w:t xml:space="preserve"> </w:t>
      </w:r>
      <w:r w:rsidRPr="003650BF" w:rsidR="006A32BE">
        <w:rPr>
          <w:b/>
        </w:rPr>
        <w:t>'eligible data'</w:t>
      </w:r>
      <w:r w:rsidRPr="003650BF" w:rsidR="006A32BE">
        <w:t xml:space="preserve"> for the Family Plan under the included Mobile Internet Data Value are defined in T</w:t>
      </w:r>
      <w:r w:rsidRPr="003650BF" w:rsidR="006A32BE">
        <w:t>able 1B below.</w:t>
      </w:r>
    </w:p>
    <w:p w:rsidR="00821024" w:rsidRPr="003650BF">
      <w:pPr>
        <w:pStyle w:val="Heading9"/>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excess usage charges for data made beyond the available "Mobile </w:t>
      </w:r>
      <w:r w:rsidRPr="003650BF" w:rsidR="006A32BE">
        <w:t>Internet Data Value" as shown in Table 2A below.</w:t>
      </w:r>
    </w:p>
    <w:p w:rsidR="00821024" w:rsidRPr="003650BF">
      <w:pPr>
        <w:pStyle w:val="Heading9"/>
      </w:pPr>
      <w:r w:rsidRPr="003650BF" w:rsidR="006A32BE">
        <w:t>Any unused po</w:t>
      </w:r>
      <w:r w:rsidRPr="003650BF" w:rsidR="006A32BE">
        <w:t>rtion of the 'Mobile Internet Data Value' expires at the end of each month and does not rollover in</w:t>
      </w:r>
      <w:r w:rsidRPr="003650BF" w:rsidR="006A32BE">
        <w:t>to the following month.</w:t>
      </w:r>
    </w:p>
    <w:p w:rsidR="00821024" w:rsidRPr="003650BF">
      <w:pPr>
        <w:pStyle w:val="Heading7"/>
        <w:rPr>
          <w:b/>
        </w:rPr>
      </w:pPr>
      <w:bookmarkStart w:id="966" w:name="_Ref447905273"/>
      <w:r w:rsidRPr="003650BF" w:rsidR="006A32BE">
        <w:rPr>
          <w:b/>
        </w:rPr>
        <w:t>Unlimited mobile access to Facebook®, Twitter®, LinkedIn, Ebay, Foursqu</w:t>
      </w:r>
      <w:r w:rsidRPr="003650BF" w:rsidR="006A32BE">
        <w:rPr>
          <w:b/>
        </w:rPr>
        <w:t>are, MySpace</w:t>
      </w:r>
      <w:bookmarkEnd w:id="966"/>
    </w:p>
    <w:p w:rsidR="00821024" w:rsidRPr="003650BF">
      <w:pPr>
        <w:pStyle w:val="Heading8"/>
      </w:pPr>
      <w:bookmarkStart w:id="967" w:name="_Ref447905358"/>
      <w:r w:rsidRPr="003650BF" w:rsidR="006A32BE">
        <w:t xml:space="preserve">Under the Family Plan, </w:t>
      </w:r>
      <w:r w:rsidRPr="003650BF" w:rsidR="006A32BE">
        <w:rPr>
          <w:i/>
        </w:rPr>
        <w:t>you</w:t>
      </w:r>
      <w:r w:rsidRPr="003650BF" w:rsidR="006A32BE">
        <w:t xml:space="preserve"> will receive unlimited</w:t>
      </w:r>
      <w:r w:rsidRPr="003650BF" w:rsidR="006A32BE">
        <w:t xml:space="preserve"> mobile access to Facebook®, Twitter®, LinkedIn, Ebay, Foursquare and MySpace within Australia, sub</w:t>
      </w:r>
      <w:r w:rsidRPr="003650BF" w:rsidR="006A32BE">
        <w:t xml:space="preserve">ject to paragraph </w:t>
      </w:r>
      <w:r w:rsidRPr="003650BF" w:rsidR="006A32BE">
        <w:fldChar w:fldCharType="begin"/>
      </w:r>
      <w:r w:rsidRPr="003650BF" w:rsidR="006A32BE">
        <w:instrText xml:space="preserve"> REF _Ref448079381 \n \h </w:instrText>
      </w:r>
      <w:r w:rsidR="003650BF">
        <w:instrText xml:space="preserve"> \* MERGEFORMAT </w:instrText>
      </w:r>
      <w:r w:rsidRPr="003650BF" w:rsidR="006A32BE">
        <w:fldChar w:fldCharType="separate"/>
      </w:r>
      <w:r w:rsidR="00562AD4">
        <w:t>(iv)</w:t>
      </w:r>
      <w:r w:rsidRPr="003650BF" w:rsidR="006A32BE">
        <w:fldChar w:fldCharType="end"/>
      </w:r>
      <w:r w:rsidRPr="003650BF" w:rsidR="006A32BE">
        <w:t xml:space="preserve"> below</w:t>
      </w:r>
      <w:bookmarkEnd w:id="967"/>
    </w:p>
    <w:p w:rsidR="00821024" w:rsidRPr="003650BF">
      <w:pPr>
        <w:pStyle w:val="Heading8"/>
      </w:pPr>
      <w:bookmarkStart w:id="968" w:name="_Ref447905352"/>
      <w:r w:rsidRPr="003650BF" w:rsidR="006A32BE">
        <w:t>Usage of the services</w:t>
      </w:r>
      <w:r w:rsidRPr="003650BF" w:rsidR="006A32BE">
        <w:t xml:space="preserve"> described in paragraph </w:t>
      </w:r>
      <w:r w:rsidRPr="003650BF" w:rsidR="006A32BE">
        <w:fldChar w:fldCharType="begin"/>
      </w:r>
      <w:r w:rsidRPr="003650BF" w:rsidR="006A32BE">
        <w:instrText>REF _Ref447905358 \w \h \* Charformat</w:instrText>
      </w:r>
      <w:r w:rsidRPr="003650BF" w:rsidR="006A32BE">
        <w:instrText xml:space="preserve">  \* MERGEFORMAT </w:instrText>
      </w:r>
      <w:r w:rsidRPr="003650BF" w:rsidR="006A32BE">
        <w:fldChar w:fldCharType="separate"/>
      </w:r>
      <w:r w:rsidR="00562AD4">
        <w:t>27.4(g)(i)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'Mobile Internet Data Val</w:t>
      </w:r>
      <w:r w:rsidRPr="003650BF" w:rsidR="006A32BE">
        <w:t>ue'.</w:t>
      </w:r>
      <w:bookmarkEnd w:id="968"/>
    </w:p>
    <w:p w:rsidR="00821024" w:rsidRPr="003650BF">
      <w:pPr>
        <w:pStyle w:val="Heading8"/>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pPr>
      <w:bookmarkStart w:id="969" w:name="_Ref448079381"/>
      <w:r w:rsidRPr="003650BF" w:rsidR="006A32BE">
        <w:t>T</w:t>
      </w:r>
      <w:r w:rsidRPr="003650BF" w:rsidR="006A32BE">
        <w:t>he Fair Go Policy (</w:t>
      </w:r>
      <w:r w:rsidR="002152AA">
        <w:fldChar w:fldCharType="begin"/>
      </w:r>
      <w:r w:rsidR="002152AA">
        <w:instrText xml:space="preserve"> HYPERLINK "http://www.optus.com.au/conten</w:instrText>
      </w:r>
      <w:r w:rsidR="002152AA">
        <w:instrText xml:space="preserve">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Facebook</w:t>
      </w:r>
      <w:r w:rsidRPr="003650BF" w:rsidR="006A32BE">
        <w:t xml:space="preserve">®, Twitter®, LinkedIn, Ebay, Foursquare, and MySpace. </w:t>
      </w:r>
      <w:bookmarkEnd w:id="969"/>
    </w:p>
    <w:p w:rsidR="00821024" w:rsidRPr="003650BF">
      <w:pPr>
        <w:pStyle w:val="Heading7"/>
        <w:rPr>
          <w:b/>
        </w:rPr>
      </w:pPr>
      <w:bookmarkStart w:id="970" w:name="_Ref447905295"/>
      <w:r w:rsidRPr="003650BF" w:rsidR="006A32BE">
        <w:rPr>
          <w:b/>
        </w:rPr>
        <w:t>Unlimited standard national SMS on the $</w:t>
      </w:r>
      <w:r w:rsidRPr="003650BF" w:rsidR="006A32BE">
        <w:rPr>
          <w:b/>
        </w:rPr>
        <w:t>65 Family Plan</w:t>
      </w:r>
      <w:bookmarkEnd w:id="970"/>
    </w:p>
    <w:p w:rsidR="00821024" w:rsidRPr="003650BF">
      <w:pPr>
        <w:pStyle w:val="Heading8"/>
      </w:pPr>
      <w:r w:rsidRPr="003650BF" w:rsidR="006A32BE">
        <w:t xml:space="preserve">Under the $65 Family Plan </w:t>
      </w:r>
      <w:r w:rsidRPr="003650BF" w:rsidR="006A32BE">
        <w:rPr>
          <w:i/>
        </w:rPr>
        <w:t xml:space="preserve">you </w:t>
      </w:r>
      <w:r w:rsidRPr="003650BF" w:rsidR="006A32BE">
        <w:t>will receive Unli</w:t>
      </w:r>
      <w:r w:rsidRPr="003650BF" w:rsidR="006A32BE">
        <w:t xml:space="preserve">mited </w:t>
      </w:r>
      <w:r w:rsidRPr="003650BF" w:rsidR="006A32BE">
        <w:rPr>
          <w:b/>
        </w:rPr>
        <w:t xml:space="preserve">standard national </w:t>
      </w:r>
      <w:r w:rsidRPr="003650BF" w:rsidR="006A32BE">
        <w:t>SMS and may send unlimited standard national SMS to mobiles within Australi</w:t>
      </w:r>
      <w:r w:rsidRPr="003650BF" w:rsidR="006A32BE">
        <w:t>a.</w:t>
      </w:r>
    </w:p>
    <w:p w:rsidR="00821024" w:rsidRPr="003650BF">
      <w:pPr>
        <w:pStyle w:val="Heading8"/>
      </w:pPr>
      <w:r w:rsidRPr="003650BF" w:rsidR="006A32BE">
        <w:t>Unlimited standard national SMS excludes International, Premium, Group, Pivotel, Satellite a</w:t>
      </w:r>
      <w:r w:rsidRPr="003650BF" w:rsidR="006A32BE">
        <w:t>nd Email SMS.</w:t>
      </w:r>
    </w:p>
    <w:p w:rsidR="00821024" w:rsidRPr="003650BF">
      <w:pPr>
        <w:pStyle w:val="Heading8"/>
      </w:pPr>
      <w:r w:rsidRPr="003650BF" w:rsidR="006A32BE">
        <w:rPr>
          <w:i/>
        </w:rPr>
        <w:t xml:space="preserve">You </w:t>
      </w:r>
      <w:r w:rsidRPr="003650BF" w:rsidR="006A32BE">
        <w:t>must pay for any SMS that are not included a</w:t>
      </w:r>
      <w:r w:rsidRPr="003650BF" w:rsidR="006A32BE">
        <w:t>s Unlimited standard national SMS.</w:t>
      </w:r>
    </w:p>
    <w:p w:rsidR="00821024" w:rsidRPr="003650BF">
      <w:pPr>
        <w:pStyle w:val="Heading8"/>
      </w:pPr>
      <w:r w:rsidRPr="003650BF" w:rsidR="006A32BE">
        <w:t>Unlimited standard national SMS is only available for personal u</w:t>
      </w:r>
      <w:r w:rsidRPr="003650BF" w:rsidR="006A32BE">
        <w:t xml:space="preserve">se and is not to be used for commercial purposes. </w:t>
      </w:r>
    </w:p>
    <w:p w:rsidR="00821024" w:rsidRPr="003650BF">
      <w:pPr>
        <w:pStyle w:val="Heading8"/>
      </w:pPr>
      <w:r w:rsidRPr="003650BF" w:rsidR="006A32BE">
        <w:t>Fair Go Policy (</w:t>
      </w:r>
      <w:r w:rsidR="002152AA">
        <w:fldChar w:fldCharType="begin"/>
      </w:r>
      <w:r w:rsidR="002152AA">
        <w:instrText xml:space="preserve"> HYPERLINK "http://www.optu</w:instrText>
      </w:r>
      <w:r w:rsidR="002152AA">
        <w:instrText xml:space="preserve">s.com.au/content/dam/optus/appendix/Appendix%20S/AppS.doc" </w:instrText>
      </w:r>
      <w:r w:rsidR="002152AA">
        <w:fldChar w:fldCharType="separate"/>
      </w:r>
      <w:r w:rsidRPr="003650BF" w:rsidR="006A32BE">
        <w:rPr>
          <w:rStyle w:val="Hyperlink"/>
        </w:rPr>
        <w:t>Ap</w:t>
      </w:r>
      <w:r w:rsidRPr="003650BF" w:rsidR="006A32BE">
        <w:rPr>
          <w:rStyle w:val="Hyperlink"/>
        </w:rPr>
        <w:t>pendix S</w:t>
      </w:r>
      <w:r w:rsidR="002152AA">
        <w:rPr>
          <w:rStyle w:val="Hyperlink"/>
        </w:rPr>
        <w:fldChar w:fldCharType="end"/>
      </w:r>
      <w:r w:rsidRPr="003650BF" w:rsidR="006A32BE">
        <w:t>) applies..</w:t>
      </w:r>
    </w:p>
    <w:p w:rsidR="00821024" w:rsidRPr="003650BF">
      <w:pPr>
        <w:pStyle w:val="Heading7"/>
        <w:rPr>
          <w:b/>
        </w:rPr>
      </w:pPr>
      <w:bookmarkStart w:id="971" w:name="_Ref447905319"/>
      <w:r w:rsidRPr="003650BF" w:rsidR="006A32BE">
        <w:rPr>
          <w:b/>
        </w:rPr>
        <w:t>Other Family Plan Conditions and Offers</w:t>
      </w:r>
      <w:bookmarkEnd w:id="971"/>
    </w:p>
    <w:p w:rsidR="00821024" w:rsidRPr="003650BF">
      <w:pPr>
        <w:pStyle w:val="Heading8"/>
      </w:pPr>
      <w:r w:rsidRPr="003650BF" w:rsidR="006A32BE">
        <w:t>The Fair Go Policy (</w:t>
      </w:r>
      <w:r w:rsidR="002152AA">
        <w:fldChar w:fldCharType="begin"/>
      </w:r>
      <w:r w:rsidR="002152AA">
        <w:instrText xml:space="preserve"> HYPERLINK "http:</w:instrText>
      </w:r>
      <w:r w:rsidR="002152AA">
        <w:instrText xml:space="preserve">//www.optus.com.au/content/dam/optus/appendix/Appendix%20S/AppS.doc"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V</w:t>
      </w:r>
      <w:r w:rsidRPr="003650BF" w:rsidR="006A32BE">
        <w:t>oice Over Internet Protocol (VOIP) services up to 10 megabytes</w:t>
      </w:r>
      <w:r w:rsidRPr="003650BF" w:rsidR="006A32BE">
        <w:t xml:space="preserve"> per month. </w:t>
      </w:r>
    </w:p>
    <w:p w:rsidR="00821024" w:rsidRPr="003650BF">
      <w:pPr>
        <w:pStyle w:val="Heading8"/>
      </w:pPr>
      <w:r w:rsidRPr="003650BF" w:rsidR="006A32BE">
        <w:t xml:space="preserve">Some handsets are locked to </w:t>
      </w:r>
      <w:r w:rsidRPr="003650BF" w:rsidR="006A32BE">
        <w:rPr>
          <w:i/>
        </w:rPr>
        <w:t xml:space="preserve">our </w:t>
      </w:r>
      <w:r w:rsidRPr="003650BF" w:rsidR="006A32BE">
        <w:t xml:space="preserve">network. If </w:t>
      </w:r>
      <w:r w:rsidRPr="003650BF" w:rsidR="006A32BE">
        <w:rPr>
          <w:i/>
        </w:rPr>
        <w:t>you</w:t>
      </w:r>
      <w:r w:rsidRPr="003650BF" w:rsidR="006A32BE">
        <w:t xml:space="preserve"> wish to unlock one of these handsets </w:t>
      </w:r>
      <w:r w:rsidRPr="003650BF" w:rsidR="006A32BE">
        <w:rPr>
          <w:i/>
        </w:rPr>
        <w:t>y</w:t>
      </w:r>
      <w:r w:rsidRPr="003650BF" w:rsidR="006A32BE">
        <w:rPr>
          <w:i/>
        </w:rPr>
        <w:t>ou</w:t>
      </w:r>
      <w:r w:rsidRPr="003650BF" w:rsidR="006A32BE">
        <w:t xml:space="preserve"> should call </w:t>
      </w:r>
      <w:r w:rsidRPr="003650BF" w:rsidR="006A32BE">
        <w:rPr>
          <w:i/>
        </w:rPr>
        <w:t xml:space="preserve">our </w:t>
      </w:r>
      <w:r w:rsidRPr="003650BF" w:rsidR="006A32BE">
        <w:t xml:space="preserve">Customer Service centre. </w:t>
      </w:r>
      <w:r w:rsidRPr="003650BF" w:rsidR="006A32BE">
        <w:rPr>
          <w:i/>
        </w:rPr>
        <w:t xml:space="preserve">We </w:t>
      </w:r>
      <w:r w:rsidRPr="003650BF" w:rsidR="006A32BE">
        <w:t xml:space="preserve">may charge </w:t>
      </w:r>
      <w:r w:rsidRPr="003650BF" w:rsidR="006A32BE">
        <w:rPr>
          <w:i/>
        </w:rPr>
        <w:t xml:space="preserve">you </w:t>
      </w:r>
      <w:r w:rsidRPr="003650BF" w:rsidR="006A32BE">
        <w:t>a fee to unlock these handsets.</w:t>
      </w:r>
    </w:p>
    <w:p w:rsidR="00821024" w:rsidRPr="003650BF">
      <w:pPr>
        <w:pStyle w:val="Heading8"/>
      </w:pPr>
      <w:r w:rsidRPr="003650BF" w:rsidR="006A32BE">
        <w:t>A</w:t>
      </w:r>
      <w:r w:rsidRPr="003650BF" w:rsidR="006A32BE">
        <w:t xml:space="preserve">vailable features will vary depending on </w:t>
      </w:r>
      <w:r w:rsidRPr="003650BF" w:rsidR="006A32BE">
        <w:rPr>
          <w:i/>
        </w:rPr>
        <w:t>your</w:t>
      </w:r>
      <w:r w:rsidRPr="003650BF" w:rsidR="006A32BE">
        <w:t xml:space="preserve"> handset or softw</w:t>
      </w:r>
      <w:r w:rsidRPr="003650BF" w:rsidR="006A32BE">
        <w:t>are version.</w:t>
      </w:r>
    </w:p>
    <w:p w:rsidR="00821024" w:rsidRPr="003650BF">
      <w:pPr>
        <w:pStyle w:val="Heading7"/>
        <w:keepNext/>
        <w:rPr>
          <w:b/>
        </w:rPr>
      </w:pPr>
      <w:r w:rsidRPr="003650BF" w:rsidR="006A32BE">
        <w:rPr>
          <w:b/>
        </w:rPr>
        <w:t>Additional discount – 'yes' for 5</w:t>
      </w:r>
    </w:p>
    <w:p w:rsidR="00821024" w:rsidRPr="003650BF">
      <w:pPr>
        <w:pStyle w:val="Heading8"/>
      </w:pPr>
      <w:r w:rsidRPr="003650BF" w:rsidR="006A32BE">
        <w:rPr>
          <w:i/>
        </w:rPr>
        <w:t>You</w:t>
      </w:r>
      <w:r w:rsidRPr="003650BF" w:rsidR="006A32BE">
        <w:t xml:space="preserve"> will receive the 'yes' for 5 offer where </w:t>
      </w:r>
      <w:r w:rsidRPr="003650BF" w:rsidR="006A32BE">
        <w:rPr>
          <w:i/>
        </w:rPr>
        <w:t xml:space="preserve">you </w:t>
      </w:r>
      <w:r w:rsidRPr="003650BF" w:rsidR="006A32BE">
        <w:t>can</w:t>
      </w:r>
      <w:r w:rsidRPr="003650BF" w:rsidR="006A32BE">
        <w:t xml:space="preserve"> make 5 minute voice calls within Australia to other Optus mobile services on the same customer</w:t>
      </w:r>
      <w:r w:rsidRPr="003650BF" w:rsidR="006A32BE">
        <w:t xml:space="preserve"> account number for no additional cost.</w:t>
      </w:r>
    </w:p>
    <w:p w:rsidR="00821024" w:rsidRPr="003650BF">
      <w:pPr>
        <w:pStyle w:val="Heading8"/>
      </w:pPr>
      <w:r w:rsidRPr="003650BF" w:rsidR="006A32BE">
        <w:t xml:space="preserve">Limit of 1000 minutes </w:t>
      </w:r>
      <w:r w:rsidRPr="003650BF" w:rsidR="006A32BE">
        <w:t>per month applies.</w:t>
      </w:r>
    </w:p>
    <w:p w:rsidR="00821024" w:rsidRPr="003650BF">
      <w:pPr>
        <w:pStyle w:val="Heading8"/>
      </w:pPr>
      <w:r w:rsidRPr="003650BF" w:rsidR="006A32BE">
        <w:t xml:space="preserve">Standard call rates of </w:t>
      </w:r>
      <w:r w:rsidRPr="003650BF" w:rsidR="006A32BE">
        <w:rPr>
          <w:i/>
        </w:rPr>
        <w:t>your</w:t>
      </w:r>
      <w:r w:rsidRPr="003650BF" w:rsidR="006A32BE">
        <w:t xml:space="preserve"> plan apply after the first 5 minutes.</w:t>
      </w:r>
    </w:p>
    <w:p w:rsidR="00821024" w:rsidRPr="003650BF">
      <w:pPr>
        <w:pStyle w:val="Heading8"/>
      </w:pPr>
      <w:r w:rsidRPr="003650BF" w:rsidR="006A32BE">
        <w:t>Fair Go Policy</w:t>
      </w:r>
      <w:r w:rsidRPr="003650BF" w:rsidR="006A32BE">
        <w:t xml:space="preserve">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Appen</w:t>
      </w:r>
      <w:r w:rsidRPr="003650BF" w:rsidR="006A32BE">
        <w:rPr>
          <w:rStyle w:val="Hyperlink"/>
        </w:rPr>
        <w:t>dix S</w:t>
      </w:r>
      <w:r w:rsidR="002152AA">
        <w:rPr>
          <w:rStyle w:val="Hyperlink"/>
        </w:rPr>
        <w:fldChar w:fldCharType="end"/>
      </w:r>
      <w:r w:rsidRPr="003650BF" w:rsidR="006A32BE">
        <w:t>) applies.</w:t>
      </w:r>
    </w:p>
    <w:p w:rsidR="00821024" w:rsidRPr="003650BF">
      <w:pPr>
        <w:pStyle w:val="Heading7"/>
        <w:rPr>
          <w:b/>
        </w:rPr>
      </w:pPr>
      <w:r w:rsidRPr="003650BF" w:rsidR="006A32BE">
        <w:rPr>
          <w:b/>
        </w:rPr>
        <w:t>Additional benefit– Free Access to Optus Wi-F</w:t>
      </w:r>
      <w:r w:rsidRPr="003650BF" w:rsidR="006A32BE">
        <w:rPr>
          <w:b/>
        </w:rPr>
        <w:t>i Hotspots (Free Wi-Fi Benefit)</w:t>
      </w:r>
    </w:p>
    <w:p w:rsidR="00821024" w:rsidRPr="003650BF">
      <w:pPr>
        <w:pStyle w:val="Heading8"/>
      </w:pPr>
      <w:r w:rsidRPr="003650BF" w:rsidR="006A32BE">
        <w:t xml:space="preserve">If </w:t>
      </w:r>
      <w:r w:rsidRPr="003650BF" w:rsidR="006A32BE">
        <w:rPr>
          <w:i/>
        </w:rPr>
        <w:t>you</w:t>
      </w:r>
      <w:r w:rsidRPr="003650BF" w:rsidR="006A32BE">
        <w:t xml:space="preserve"> connect </w:t>
      </w:r>
      <w:r w:rsidRPr="003650BF" w:rsidR="006A32BE">
        <w:rPr>
          <w:i/>
        </w:rPr>
        <w:t>your</w:t>
      </w:r>
      <w:r w:rsidRPr="003650BF" w:rsidR="006A32BE">
        <w:t xml:space="preserve"> handset to a Family Plan, </w:t>
      </w:r>
      <w:r w:rsidRPr="003650BF" w:rsidR="006A32BE">
        <w:rPr>
          <w:i/>
        </w:rPr>
        <w:t>you</w:t>
      </w:r>
      <w:r w:rsidRPr="003650BF" w:rsidR="006A32BE">
        <w:t xml:space="preserve"> may receive free </w:t>
      </w:r>
      <w:r w:rsidRPr="003650BF" w:rsidR="006A32BE">
        <w:t>Wi-Fi from any Optus Wi-Fi hotspot.</w:t>
      </w:r>
    </w:p>
    <w:p w:rsidR="00821024" w:rsidRPr="003650BF">
      <w:pPr>
        <w:pStyle w:val="Heading8"/>
      </w:pPr>
      <w:r w:rsidRPr="003650BF" w:rsidR="006A32BE">
        <w:t xml:space="preserve">The service provides </w:t>
      </w:r>
      <w:r w:rsidRPr="003650BF" w:rsidR="006A32BE">
        <w:rPr>
          <w:i/>
        </w:rPr>
        <w:t>you</w:t>
      </w:r>
      <w:r w:rsidRPr="003650BF" w:rsidR="006A32BE">
        <w:t xml:space="preserve"> with access, via a fixed wireless </w:t>
      </w:r>
      <w:r w:rsidRPr="003650BF" w:rsidR="006A32BE">
        <w:t xml:space="preserve">IP network extension to the Optus IP Network, to the Internet </w:t>
      </w:r>
      <w:r w:rsidRPr="003650BF" w:rsidR="006A32BE">
        <w:t>and related services, such as email and the world wide web on an on-demand basis.</w:t>
      </w:r>
    </w:p>
    <w:p w:rsidR="00821024" w:rsidRPr="003650BF">
      <w:pPr>
        <w:pStyle w:val="Heading8"/>
      </w:pPr>
      <w:r w:rsidRPr="003650BF" w:rsidR="006A32BE">
        <w:t>Optus may immedia</w:t>
      </w:r>
      <w:r w:rsidRPr="003650BF" w:rsidR="006A32BE">
        <w:t>tely suspend, downgrade or cancel the Free Wi-Fi Benefit in a variety of circumstances, includi</w:t>
      </w:r>
      <w:r w:rsidRPr="003650BF" w:rsidR="006A32BE">
        <w:t xml:space="preserve">ng but not limited to the following: </w:t>
      </w:r>
      <w:r w:rsidRPr="003650BF" w:rsidR="006A32BE">
        <w:rPr>
          <w:i/>
        </w:rPr>
        <w:t>you</w:t>
      </w:r>
      <w:r w:rsidRPr="003650BF" w:rsidR="006A32BE">
        <w:t xml:space="preserve"> misuse the Service; n</w:t>
      </w:r>
      <w:r w:rsidRPr="003650BF" w:rsidR="006A32BE">
        <w:t xml:space="preserve">on-compliant Equipment is used; there is an unusually high use of the Service; </w:t>
      </w:r>
      <w:r w:rsidRPr="003650BF" w:rsidR="006A32BE">
        <w:rPr>
          <w:i/>
        </w:rPr>
        <w:t>you</w:t>
      </w:r>
      <w:r w:rsidRPr="003650BF" w:rsidR="006A32BE">
        <w:t xml:space="preserve"> fail to pay any </w:t>
      </w:r>
      <w:r w:rsidRPr="003650BF" w:rsidR="006A32BE">
        <w:t xml:space="preserve">charges to Optus; </w:t>
      </w:r>
      <w:r w:rsidRPr="003650BF" w:rsidR="006A32BE">
        <w:rPr>
          <w:i/>
        </w:rPr>
        <w:t>you</w:t>
      </w:r>
      <w:r w:rsidRPr="003650BF" w:rsidR="006A32BE">
        <w:t xml:space="preserve"> become insolvent; or if for technical or commercial reasons, Optus' Wi-Fi</w:t>
      </w:r>
      <w:r w:rsidRPr="003650BF" w:rsidR="006A32BE">
        <w:t xml:space="preserve"> network is no longer operational or available.</w:t>
      </w:r>
    </w:p>
    <w:p w:rsidR="00821024" w:rsidRPr="003650BF">
      <w:pPr>
        <w:pStyle w:val="Heading8"/>
      </w:pPr>
      <w:r w:rsidRPr="003650BF" w:rsidR="006A32BE">
        <w:t>Not all conten</w:t>
      </w:r>
      <w:r w:rsidRPr="003650BF" w:rsidR="006A32BE">
        <w:t>t located on Optus iZoo will be available when using a handset over the Optus Wi-Fi connection. Ava</w:t>
      </w:r>
      <w:r w:rsidRPr="003650BF" w:rsidR="006A32BE">
        <w:t>ilability and performance of Optus hot-spots can vary.</w:t>
      </w:r>
    </w:p>
    <w:p w:rsidR="00821024" w:rsidRPr="003650BF">
      <w:pPr>
        <w:pStyle w:val="Heading7"/>
      </w:pPr>
      <w:r w:rsidRPr="003650BF" w:rsidR="006A32BE">
        <w:rPr>
          <w:b/>
        </w:rPr>
        <w:t>Included Optus Pre-paid mobile handset:</w:t>
      </w:r>
      <w:r w:rsidRPr="003650BF" w:rsidR="006A32BE">
        <w:t xml:space="preserve"> </w:t>
      </w:r>
      <w:r w:rsidRPr="003650BF" w:rsidR="006A32BE">
        <w:t xml:space="preserve">Under the $65 Family Plan </w:t>
      </w:r>
      <w:r w:rsidRPr="003650BF" w:rsidR="006A32BE">
        <w:rPr>
          <w:i/>
        </w:rPr>
        <w:t xml:space="preserve">you </w:t>
      </w:r>
      <w:r w:rsidRPr="003650BF" w:rsidR="006A32BE">
        <w:t xml:space="preserve">also receive a pre-paid handset </w:t>
      </w:r>
      <w:r w:rsidRPr="003650BF" w:rsidR="006A32BE">
        <w:t xml:space="preserve">from a selection of pre-paid handsets available in-store, as chosen by </w:t>
      </w:r>
      <w:r w:rsidRPr="003650BF" w:rsidR="006A32BE">
        <w:rPr>
          <w:i/>
        </w:rPr>
        <w:t>us</w:t>
      </w:r>
      <w:r w:rsidRPr="003650BF" w:rsidR="006A32BE">
        <w:t>.</w:t>
      </w:r>
    </w:p>
    <w:p w:rsidR="00821024" w:rsidRPr="003650BF">
      <w:pPr>
        <w:pStyle w:val="Heading8"/>
      </w:pPr>
      <w:r w:rsidRPr="003650BF" w:rsidR="006A32BE">
        <w:t>Optus Pre-paid service m</w:t>
      </w:r>
      <w:r w:rsidRPr="003650BF" w:rsidR="006A32BE">
        <w:t xml:space="preserve">ust be activated in store at the time of purchase with the sim included in the handset bundle. </w:t>
      </w:r>
      <w:r w:rsidRPr="003650BF" w:rsidR="006A32BE">
        <w:t>Service can only be activated on eligible Optus Pre-paid offer</w:t>
      </w:r>
      <w:r w:rsidRPr="003650BF" w:rsidR="006A32BE">
        <w:t>s and excludes Connect 4 Less.</w:t>
      </w:r>
    </w:p>
    <w:p w:rsidR="00821024" w:rsidRPr="003650BF">
      <w:pPr>
        <w:pStyle w:val="Heading8"/>
      </w:pPr>
      <w:r w:rsidRPr="003650BF" w:rsidR="006A32BE">
        <w:t>$0 standard national voice calls from the pre-paid mobile service to</w:t>
      </w:r>
      <w:r w:rsidRPr="003650BF" w:rsidR="006A32BE">
        <w:t xml:space="preserve"> the post-paid mobile service under the $65 Family Plan: includes $0 standard national voice ca</w:t>
      </w:r>
      <w:r w:rsidRPr="003650BF" w:rsidR="006A32BE">
        <w:t>lls within Australia to the Post-paid Optus GSM mobile activat</w:t>
      </w:r>
      <w:r w:rsidRPr="003650BF" w:rsidR="006A32BE">
        <w:t>ed on the $65 Family Plan at the time of purchase. Excludes other call types including calls to Sat</w:t>
      </w:r>
      <w:r w:rsidRPr="003650BF" w:rsidR="006A32BE">
        <w:t>ellite, Pivotel, 124YES, premium and international numbers.</w:t>
      </w:r>
    </w:p>
    <w:p w:rsidR="00821024" w:rsidRPr="003650BF">
      <w:pPr>
        <w:pStyle w:val="Heading8"/>
      </w:pPr>
      <w:r w:rsidRPr="003650BF" w:rsidR="006A32BE">
        <w:t>$0 standard national voice calls fr</w:t>
      </w:r>
      <w:r w:rsidRPr="003650BF" w:rsidR="006A32BE">
        <w:t>om the pre-paid mobile service to the post-paid mobile service</w:t>
      </w:r>
      <w:r w:rsidRPr="003650BF" w:rsidR="006A32BE">
        <w:t xml:space="preserve"> under the $65 Family Plan is only available while the post-paid service is connected to the $65 Fa</w:t>
      </w:r>
      <w:r w:rsidRPr="003650BF" w:rsidR="006A32BE">
        <w:t xml:space="preserve">mily Plan and the pre-paid handset taken under the $65 Family Plan is connected to an eligible </w:t>
      </w:r>
      <w:r w:rsidRPr="003650BF" w:rsidR="006A32BE">
        <w:t>pre-paid offer . The Pre-paid service must also remain connect</w:t>
      </w:r>
      <w:r w:rsidRPr="003650BF" w:rsidR="006A32BE">
        <w:t>ed to an eligible pre-paid offer.</w:t>
      </w:r>
    </w:p>
    <w:p w:rsidR="00821024" w:rsidRPr="003650BF">
      <w:pPr>
        <w:pStyle w:val="Heading8"/>
      </w:pPr>
      <w:r w:rsidRPr="003650BF" w:rsidR="006A32BE">
        <w:t xml:space="preserve">$0 calls will not be available for use from the pre-paid service </w:t>
      </w:r>
      <w:r w:rsidRPr="003650BF" w:rsidR="006A32BE">
        <w:t>to a mobile number on a post-paid mobile service which is not connected to the $65 Family Plan.</w:t>
      </w:r>
    </w:p>
    <w:p w:rsidR="00821024" w:rsidRPr="003650BF">
      <w:pPr>
        <w:pStyle w:val="Heading8"/>
      </w:pPr>
      <w:r w:rsidRPr="003650BF" w:rsidR="006A32BE">
        <w:t>$0 standard national calls from the pre-paid service to the p</w:t>
      </w:r>
      <w:r w:rsidRPr="003650BF" w:rsidR="006A32BE">
        <w:t>ost-paid service will be effective within 5 business days.</w:t>
      </w:r>
    </w:p>
    <w:p w:rsidR="00821024" w:rsidRPr="003650BF">
      <w:pPr>
        <w:pStyle w:val="Heading8"/>
      </w:pPr>
      <w:r w:rsidRPr="003650BF" w:rsidR="006A32BE">
        <w:t>$0 standard national voice calls from th</w:t>
      </w:r>
      <w:r w:rsidRPr="003650BF" w:rsidR="006A32BE">
        <w:t>e pre-paid to the post-paid service must be used by individuals only. Commercial use is exclude</w:t>
      </w:r>
      <w:r w:rsidRPr="003650BF" w:rsidR="006A32BE">
        <w:t>d.</w:t>
      </w:r>
    </w:p>
    <w:p w:rsidR="00821024" w:rsidRPr="003650BF">
      <w:pPr>
        <w:pStyle w:val="Heading8"/>
      </w:pPr>
      <w:r w:rsidRPr="003650BF" w:rsidR="006A32BE">
        <w:t xml:space="preserve">ME2U on the pre-paid mobile service is not compatible with </w:t>
      </w:r>
      <w:r w:rsidRPr="003650BF" w:rsidR="006A32BE">
        <w:t>the $65 Family Plan. Pre-paid handset must have a minimum balance of $0.21 to have the functionalit</w:t>
      </w:r>
      <w:r w:rsidRPr="003650BF" w:rsidR="006A32BE">
        <w:t>y to make the $0 standard national voice calls to the Post-paid mobile service.</w:t>
      </w:r>
    </w:p>
    <w:p w:rsidR="00821024" w:rsidRPr="003650BF">
      <w:pPr>
        <w:pStyle w:val="Heading8"/>
      </w:pPr>
      <w:r w:rsidRPr="003650BF" w:rsidR="006A32BE">
        <w:t xml:space="preserve">Limit of 1 $65 </w:t>
      </w:r>
      <w:r w:rsidRPr="003650BF" w:rsidR="006A32BE">
        <w:t>Family Plan per customer. Not redeemable or exchangeable for c</w:t>
      </w:r>
      <w:r w:rsidRPr="003650BF" w:rsidR="006A32BE">
        <w:t>ash. Cannot be used in conjunction with any other offer.</w:t>
      </w:r>
    </w:p>
    <w:p w:rsidR="00821024" w:rsidRPr="003650BF">
      <w:pPr>
        <w:pStyle w:val="Heading8"/>
      </w:pPr>
      <w:r w:rsidRPr="003650BF" w:rsidR="006A32BE">
        <w:t>The Fair Go Policy (</w:t>
      </w:r>
      <w:r w:rsidR="002152AA">
        <w:fldChar w:fldCharType="begin"/>
      </w:r>
      <w:r w:rsidR="002152AA">
        <w:instrText xml:space="preserve"> HYPERLINK "http://ww</w:instrText>
      </w:r>
      <w:r w:rsidR="002152AA">
        <w:instrText xml:space="preserve">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for the </w:t>
      </w:r>
      <w:r w:rsidRPr="003650BF" w:rsidR="006A32BE">
        <w:t>use of $0 standard national voice calls made from the pre-paid</w:t>
      </w:r>
      <w:r w:rsidRPr="003650BF" w:rsidR="006A32BE">
        <w:t xml:space="preserve"> mobile service-e to the post-paid mobile service, both of which are on the $65 Family Plan.</w:t>
      </w:r>
    </w:p>
    <w:p w:rsidR="00821024" w:rsidRPr="003650BF">
      <w:pPr>
        <w:pStyle w:val="Heading7"/>
        <w:rPr>
          <w:b/>
        </w:rPr>
      </w:pPr>
      <w:r w:rsidRPr="003650BF" w:rsidR="006A32BE">
        <w:rPr>
          <w:b/>
        </w:rPr>
        <w:t>Eligib</w:t>
      </w:r>
      <w:r w:rsidRPr="003650BF" w:rsidR="006A32BE">
        <w:rPr>
          <w:b/>
        </w:rPr>
        <w:t>le Calls and Pricing Plans</w:t>
      </w:r>
    </w:p>
    <w:p w:rsidR="00821024" w:rsidRPr="003650BF">
      <w:pPr>
        <w:pStyle w:val="Heading8"/>
      </w:pPr>
      <w:r w:rsidRPr="003650BF" w:rsidR="006A32BE">
        <w:t>Table 1A below indicates whether particular call and message types a</w:t>
      </w:r>
      <w:r w:rsidRPr="003650BF" w:rsidR="006A32BE">
        <w:t>re an 'eligible call and text' which count towards the 'Includ</w:t>
      </w:r>
      <w:r w:rsidRPr="003650BF" w:rsidR="006A32BE">
        <w:t xml:space="preserve">ed Value' and Minimum Monthly Charge of </w:t>
      </w:r>
      <w:r w:rsidRPr="003650BF" w:rsidR="006A32BE">
        <w:rPr>
          <w:i/>
        </w:rPr>
        <w:t xml:space="preserve">your </w:t>
      </w:r>
      <w:r w:rsidRPr="003650BF" w:rsidR="006A32BE">
        <w:t>selected Family Plan.</w:t>
      </w:r>
    </w:p>
    <w:p w:rsidR="00821024" w:rsidRPr="003650BF">
      <w:pPr>
        <w:pStyle w:val="Heading8"/>
      </w:pPr>
      <w:r w:rsidRPr="003650BF" w:rsidR="006A32BE">
        <w:t>Table 1B below indicates whether</w:t>
      </w:r>
      <w:r w:rsidRPr="003650BF" w:rsidR="006A32BE">
        <w:t xml:space="preserve"> a particular data type is 'eligible data usage' which counts towards the data value of </w:t>
      </w:r>
      <w:r w:rsidRPr="003650BF" w:rsidR="006A32BE">
        <w:rPr>
          <w:i/>
        </w:rPr>
        <w:t xml:space="preserve">your </w:t>
      </w:r>
      <w:r w:rsidRPr="003650BF" w:rsidR="006A32BE">
        <w:t>se</w:t>
      </w:r>
      <w:r w:rsidRPr="003650BF" w:rsidR="006A32BE">
        <w:t>lected Family Plan.</w:t>
      </w:r>
    </w:p>
    <w:p w:rsidR="00821024" w:rsidRPr="003650BF">
      <w:pPr>
        <w:pStyle w:val="Heading8"/>
      </w:pPr>
      <w:r w:rsidRPr="003650BF" w:rsidR="006A32BE">
        <w:t>Table 2A below contains details of each Fa</w:t>
      </w:r>
      <w:r w:rsidRPr="003650BF" w:rsidR="006A32BE">
        <w:t>mily Plan.</w:t>
      </w:r>
    </w:p>
    <w:p w:rsidR="00821024" w:rsidRPr="003650BF">
      <w:pPr>
        <w:pStyle w:val="BodyText"/>
        <w:ind w:left="720"/>
        <w:rPr>
          <w:b/>
        </w:rPr>
      </w:pPr>
      <w:r w:rsidRPr="003650BF" w:rsidR="006A32BE">
        <w:rPr>
          <w:b/>
        </w:rPr>
        <w:t>Table 1A – Eligible Calls and Text for the Included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5220"/>
        <w:gridCol w:w="3206"/>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rPr>
          <w:trHeight w:val="75"/>
          <w:tblHeader/>
        </w:trPr>
        <w:tc>
          <w:tcPr>
            <w:tcW w:w="5220" w:type="dxa"/>
            <w:hideMark/>
          </w:tcPr>
          <w:p w:rsidR="00821024" w:rsidRPr="003650BF">
            <w:pPr>
              <w:pStyle w:val="BodyText"/>
              <w:spacing w:before="100" w:after="100"/>
              <w:rPr>
                <w:b/>
              </w:rPr>
            </w:pPr>
            <w:r w:rsidRPr="003650BF" w:rsidR="006A32BE">
              <w:rPr>
                <w:b/>
              </w:rPr>
              <w:t>Call Type</w:t>
            </w:r>
          </w:p>
        </w:tc>
        <w:tc>
          <w:tcPr>
            <w:tcW w:w="3206" w:type="dxa"/>
            <w:hideMark/>
          </w:tcPr>
          <w:p w:rsidR="00821024" w:rsidRPr="003650BF">
            <w:pPr>
              <w:pStyle w:val="BodyT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Stand</w:t>
            </w:r>
            <w:r w:rsidRPr="003650BF" w:rsidR="006A32BE">
              <w:t>ard National Voice Calls</w:t>
            </w:r>
          </w:p>
        </w:tc>
        <w:tc>
          <w:tcPr>
            <w:tcW w:w="320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national fixed or GS</w:t>
            </w:r>
            <w:r w:rsidRPr="003650BF" w:rsidR="006A32BE">
              <w:rPr>
                <w:snapToGrid w:val="0"/>
              </w:rPr>
              <w:t>M mobile services that then divert/switch or re-route overseas</w:t>
            </w:r>
            <w:r w:rsidRPr="003650BF" w:rsidR="006A32BE">
              <w:rPr>
                <w:snapToGrid w:val="0"/>
              </w:rPr>
              <w:t>)</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Standard National Video Calls</w:t>
            </w:r>
          </w:p>
        </w:tc>
        <w:tc>
          <w:tcPr>
            <w:tcW w:w="320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363"/>
        </w:trPr>
        <w:tc>
          <w:tcPr>
            <w:tcW w:w="5220" w:type="dxa"/>
            <w:hideMark/>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 to national fixe</w:t>
            </w:r>
            <w:r w:rsidRPr="003650BF" w:rsidR="006A32BE">
              <w:rPr>
                <w:snapToGrid w:val="0"/>
              </w:rPr>
              <w:t>d or GSM mobile services that then divert/switch or re-route overseas)</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Standard National an</w:t>
            </w:r>
            <w:r w:rsidRPr="003650BF" w:rsidR="006A32BE">
              <w:t>d International SMS</w:t>
            </w:r>
          </w:p>
        </w:tc>
        <w:tc>
          <w:tcPr>
            <w:tcW w:w="320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Voicemail Diversions</w:t>
            </w:r>
          </w:p>
        </w:tc>
        <w:tc>
          <w:tcPr>
            <w:tcW w:w="320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70"/>
        </w:trPr>
        <w:tc>
          <w:tcPr>
            <w:tcW w:w="5220" w:type="dxa"/>
            <w:hideMark/>
          </w:tcPr>
          <w:p w:rsidR="00821024" w:rsidRPr="003650BF">
            <w:pPr>
              <w:pStyle w:val="BodyText"/>
              <w:spacing w:before="100" w:after="100"/>
            </w:pPr>
            <w:r w:rsidRPr="003650BF" w:rsidR="006A32BE">
              <w:t>Voicemail D</w:t>
            </w:r>
            <w:r w:rsidRPr="003650BF" w:rsidR="006A32BE">
              <w:t>eposit and Retrievals</w:t>
            </w:r>
          </w:p>
        </w:tc>
        <w:tc>
          <w:tcPr>
            <w:tcW w:w="320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International Roaming &amp; Diversion</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Premium SMS</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Premium Video</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Video Conferencing</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Standard National MMS</w:t>
            </w:r>
          </w:p>
        </w:tc>
        <w:tc>
          <w:tcPr>
            <w:tcW w:w="320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International MMS</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Optus iZoo Browsing</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70"/>
        </w:trPr>
        <w:tc>
          <w:tcPr>
            <w:tcW w:w="5220" w:type="dxa"/>
            <w:hideMark/>
          </w:tcPr>
          <w:p w:rsidR="00821024" w:rsidRPr="003650BF">
            <w:pPr>
              <w:pStyle w:val="BodyText"/>
              <w:spacing w:before="100" w:after="100"/>
            </w:pPr>
            <w:r w:rsidRPr="003650BF" w:rsidR="006A32BE">
              <w:t>Optus Zoo iZoo Downloads</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70"/>
        </w:trPr>
        <w:tc>
          <w:tcPr>
            <w:tcW w:w="5220" w:type="dxa"/>
            <w:hideMark/>
          </w:tcPr>
          <w:p w:rsidR="00821024" w:rsidRPr="003650BF">
            <w:pPr>
              <w:pStyle w:val="BodyText"/>
              <w:spacing w:before="100" w:after="100"/>
            </w:pPr>
            <w:r w:rsidRPr="003650BF" w:rsidR="006A32BE">
              <w:t>SMS to 966 (Zoo)</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138"/>
        </w:trPr>
        <w:tc>
          <w:tcPr>
            <w:tcW w:w="5220" w:type="dxa"/>
            <w:hideMark/>
          </w:tcPr>
          <w:p w:rsidR="00821024" w:rsidRPr="003650BF">
            <w:pPr>
              <w:pStyle w:val="BodyText"/>
              <w:spacing w:before="100" w:after="100"/>
            </w:pPr>
            <w:r w:rsidRPr="003650BF" w:rsidR="006A32BE">
              <w:t>Data used w</w:t>
            </w:r>
            <w:r w:rsidRPr="003650BF" w:rsidR="006A32BE">
              <w:t>hilst roaming internationally</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70"/>
        </w:trPr>
        <w:tc>
          <w:tcPr>
            <w:tcW w:w="5220" w:type="dxa"/>
            <w:hideMark/>
          </w:tcPr>
          <w:p w:rsidR="00821024" w:rsidRPr="003650BF">
            <w:pPr>
              <w:pStyle w:val="BodyText"/>
              <w:spacing w:before="100" w:after="100"/>
            </w:pPr>
            <w:r w:rsidRPr="003650BF" w:rsidR="006A32BE">
              <w:t>Directory Assistance – 1223</w:t>
            </w:r>
          </w:p>
        </w:tc>
        <w:tc>
          <w:tcPr>
            <w:tcW w:w="320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19XX Numbers</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1800 and 1300 n</w:t>
            </w:r>
            <w:r w:rsidRPr="003650BF" w:rsidR="006A32BE">
              <w:t>umbers</w:t>
            </w:r>
          </w:p>
        </w:tc>
        <w:tc>
          <w:tcPr>
            <w:tcW w:w="320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220" w:type="dxa"/>
            <w:hideMark/>
          </w:tcPr>
          <w:p w:rsidR="00821024" w:rsidRPr="003650BF">
            <w:pPr>
              <w:pStyle w:val="BodyText"/>
              <w:spacing w:before="100" w:after="100"/>
            </w:pPr>
            <w:r w:rsidRPr="003650BF" w:rsidR="006A32BE">
              <w:t>124YES(937)</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220" w:type="dxa"/>
            <w:hideMark/>
          </w:tcPr>
          <w:p w:rsidR="00821024" w:rsidRPr="003650BF">
            <w:pPr>
              <w:pStyle w:val="BodyText"/>
              <w:spacing w:before="100" w:after="100"/>
            </w:pPr>
            <w:r w:rsidRPr="003650BF" w:rsidR="006A32BE">
              <w:t>Content Packs (unless specified in promotions)</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220" w:type="dxa"/>
            <w:hideMark/>
          </w:tcPr>
          <w:p w:rsidR="00821024" w:rsidRPr="003650BF">
            <w:pPr>
              <w:pStyle w:val="BodyText"/>
              <w:spacing w:before="100" w:after="100"/>
            </w:pPr>
            <w:r w:rsidRPr="003650BF" w:rsidR="006A32BE">
              <w:t xml:space="preserve">Mobile Internet </w:t>
            </w:r>
            <w:r w:rsidRPr="003650BF" w:rsidR="006A32BE">
              <w:t>usage</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220" w:type="dxa"/>
            <w:hideMark/>
          </w:tcPr>
          <w:p w:rsidR="00821024" w:rsidRPr="003650BF">
            <w:pPr>
              <w:pStyle w:val="BodyText"/>
              <w:spacing w:before="100" w:after="100"/>
            </w:pPr>
            <w:r w:rsidRPr="003650BF" w:rsidR="006A32BE">
              <w:t>True Local Usage</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220" w:type="dxa"/>
            <w:hideMark/>
          </w:tcPr>
          <w:p w:rsidR="00821024" w:rsidRPr="003650BF">
            <w:pPr>
              <w:pStyle w:val="BodyText"/>
              <w:spacing w:before="100" w:after="100"/>
            </w:pPr>
            <w:r w:rsidRPr="003650BF" w:rsidR="006A32BE">
              <w:t>VOIP services</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220" w:type="dxa"/>
            <w:hideMark/>
          </w:tcPr>
          <w:p w:rsidR="00821024" w:rsidRPr="003650BF">
            <w:pPr>
              <w:pStyle w:val="BodyText"/>
              <w:spacing w:before="100" w:after="100"/>
            </w:pPr>
            <w:r w:rsidRPr="003650BF" w:rsidR="006A32BE">
              <w:t>Calls to Sate</w:t>
            </w:r>
            <w:r w:rsidRPr="003650BF" w:rsidR="006A32BE">
              <w:t>llite</w:t>
            </w:r>
          </w:p>
        </w:tc>
        <w:tc>
          <w:tcPr>
            <w:tcW w:w="320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220" w:type="dxa"/>
            <w:hideMark/>
          </w:tcPr>
          <w:p w:rsidR="00821024" w:rsidRPr="003650BF">
            <w:pPr>
              <w:pStyle w:val="BodyText"/>
              <w:spacing w:before="100" w:after="100"/>
            </w:pPr>
            <w:r w:rsidRPr="003650BF" w:rsidR="006A32BE">
              <w:t>Surepage</w:t>
            </w:r>
          </w:p>
        </w:tc>
        <w:tc>
          <w:tcPr>
            <w:tcW w:w="3206" w:type="dxa"/>
            <w:hideMark/>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Included Mobile Internet Data</w:t>
      </w:r>
    </w:p>
    <w:tbl>
      <w:tblPr>
        <w:tblStyle w:val="TableNormal"/>
        <w:tblW w:w="4054"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5308"/>
        <w:gridCol w:w="3149"/>
      </w:tblGrid>
      <w:tr>
        <w:tblPrEx>
          <w:tblW w:w="4054"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102"/>
          <w:tblHeader/>
        </w:trPr>
        <w:tc>
          <w:tcPr>
            <w:tcW w:w="3138" w:type="pct"/>
            <w:hideMark/>
          </w:tcPr>
          <w:p w:rsidR="00821024" w:rsidRPr="003650BF">
            <w:pPr>
              <w:pStyle w:val="BodyText"/>
              <w:spacing w:before="100" w:after="100"/>
              <w:rPr>
                <w:b/>
              </w:rPr>
            </w:pPr>
            <w:r w:rsidRPr="003650BF" w:rsidR="006A32BE">
              <w:rPr>
                <w:b/>
              </w:rPr>
              <w:t>Call Type</w:t>
            </w:r>
          </w:p>
        </w:tc>
        <w:tc>
          <w:tcPr>
            <w:tcW w:w="1862" w:type="pct"/>
            <w:hideMark/>
          </w:tcPr>
          <w:p w:rsidR="00821024" w:rsidRPr="003650BF">
            <w:pPr>
              <w:pStyle w:val="BodyText"/>
              <w:spacing w:before="100" w:after="100"/>
              <w:rPr>
                <w:b/>
              </w:rPr>
            </w:pPr>
            <w:r w:rsidRPr="003650BF" w:rsidR="006A32BE">
              <w:rPr>
                <w:b/>
              </w:rPr>
              <w:t>Eligibl</w:t>
            </w:r>
            <w:r w:rsidRPr="003650BF" w:rsidR="006A32BE">
              <w:rPr>
                <w:b/>
              </w:rPr>
              <w:t>e Data</w:t>
            </w:r>
          </w:p>
        </w:tc>
      </w:tr>
      <w:tr>
        <w:tblPrEx>
          <w:tblW w:w="4054" w:type="pct"/>
          <w:tblInd w:w="750" w:type="dxa"/>
          <w:tblCellMar>
            <w:left w:w="115" w:type="dxa"/>
            <w:right w:w="115" w:type="dxa"/>
          </w:tblCellMar>
          <w:tblLook w:val="04A0"/>
        </w:tblPrEx>
        <w:trPr>
          <w:trHeight w:val="120"/>
        </w:trPr>
        <w:tc>
          <w:tcPr>
            <w:tcW w:w="3138" w:type="pct"/>
            <w:hideMark/>
          </w:tcPr>
          <w:p w:rsidR="00821024" w:rsidRPr="003650BF">
            <w:pPr>
              <w:pStyle w:val="BodyText"/>
              <w:spacing w:before="100" w:after="100"/>
            </w:pPr>
            <w:r w:rsidRPr="003650BF" w:rsidR="006A32BE">
              <w:t>Standard National Voice and Video Calls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750"/>
        </w:trPr>
        <w:tc>
          <w:tcPr>
            <w:tcW w:w="3138" w:type="pct"/>
            <w:hideMark/>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w:t>
            </w:r>
            <w:r w:rsidRPr="003650BF" w:rsidR="006A32BE">
              <w:t>ing calls to national fixed or GSM mobile services that then d</w:t>
            </w:r>
            <w:r w:rsidRPr="003650BF" w:rsidR="006A32BE">
              <w:t>ivert/switch or re-route overseas)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70"/>
        </w:trPr>
        <w:tc>
          <w:tcPr>
            <w:tcW w:w="3138" w:type="pct"/>
            <w:hideMark/>
          </w:tcPr>
          <w:p w:rsidR="00821024" w:rsidRPr="003650BF">
            <w:pPr>
              <w:pStyle w:val="BodyText"/>
              <w:spacing w:before="100" w:after="100"/>
            </w:pPr>
            <w:r w:rsidRPr="003650BF" w:rsidR="006A32BE">
              <w:t>Premium Video</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75"/>
        </w:trPr>
        <w:tc>
          <w:tcPr>
            <w:tcW w:w="3138" w:type="pct"/>
            <w:hideMark/>
          </w:tcPr>
          <w:p w:rsidR="00821024" w:rsidRPr="003650BF">
            <w:pPr>
              <w:pStyle w:val="BodyText"/>
              <w:spacing w:before="100" w:after="100"/>
            </w:pPr>
            <w:r w:rsidRPr="003650BF" w:rsidR="006A32BE">
              <w:t>Content Video</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93"/>
        </w:trPr>
        <w:tc>
          <w:tcPr>
            <w:tcW w:w="3138" w:type="pct"/>
            <w:hideMark/>
          </w:tcPr>
          <w:p w:rsidR="00821024" w:rsidRPr="003650BF">
            <w:pPr>
              <w:pStyle w:val="BodyText"/>
              <w:spacing w:before="100" w:after="100"/>
            </w:pPr>
            <w:r w:rsidRPr="003650BF" w:rsidR="006A32BE">
              <w:t>Standard National Standa</w:t>
            </w:r>
            <w:r w:rsidRPr="003650BF" w:rsidR="006A32BE">
              <w:t>rd SMS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183"/>
        </w:trPr>
        <w:tc>
          <w:tcPr>
            <w:tcW w:w="3138" w:type="pct"/>
            <w:hideMark/>
          </w:tcPr>
          <w:p w:rsidR="00821024" w:rsidRPr="003650BF">
            <w:pPr>
              <w:pStyle w:val="BodyText"/>
              <w:spacing w:before="100" w:after="100"/>
            </w:pPr>
            <w:r w:rsidRPr="003650BF" w:rsidR="006A32BE">
              <w:t>International SMS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70"/>
        </w:trPr>
        <w:tc>
          <w:tcPr>
            <w:tcW w:w="3138" w:type="pct"/>
            <w:hideMark/>
          </w:tcPr>
          <w:p w:rsidR="00821024" w:rsidRPr="003650BF">
            <w:pPr>
              <w:pStyle w:val="BodyText"/>
              <w:spacing w:before="100" w:after="100"/>
            </w:pPr>
            <w:r w:rsidRPr="003650BF" w:rsidR="006A32BE">
              <w:t>Premium SMS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210"/>
        </w:trPr>
        <w:tc>
          <w:tcPr>
            <w:tcW w:w="3138" w:type="pct"/>
            <w:hideMark/>
          </w:tcPr>
          <w:p w:rsidR="00821024" w:rsidRPr="003650BF">
            <w:pPr>
              <w:pStyle w:val="BodyText"/>
              <w:spacing w:before="100" w:after="100"/>
            </w:pPr>
            <w:r w:rsidRPr="003650BF" w:rsidR="006A32BE">
              <w:t>Standard National Standard MMS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255"/>
        </w:trPr>
        <w:tc>
          <w:tcPr>
            <w:tcW w:w="3138" w:type="pct"/>
            <w:hideMark/>
          </w:tcPr>
          <w:p w:rsidR="00821024" w:rsidRPr="003650BF">
            <w:pPr>
              <w:pStyle w:val="BodyText"/>
              <w:spacing w:before="100" w:after="100"/>
            </w:pPr>
            <w:r w:rsidRPr="003650BF" w:rsidR="006A32BE">
              <w:t>Internation</w:t>
            </w:r>
            <w:r w:rsidRPr="003650BF" w:rsidR="006A32BE">
              <w:t>al MMS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183"/>
        </w:trPr>
        <w:tc>
          <w:tcPr>
            <w:tcW w:w="3138" w:type="pct"/>
            <w:hideMark/>
          </w:tcPr>
          <w:p w:rsidR="00821024" w:rsidRPr="003650BF">
            <w:pPr>
              <w:pStyle w:val="BodyText"/>
              <w:spacing w:before="100" w:after="100"/>
            </w:pPr>
            <w:r w:rsidRPr="003650BF" w:rsidR="006A32BE">
              <w:t>Premium MMS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282"/>
        </w:trPr>
        <w:tc>
          <w:tcPr>
            <w:tcW w:w="3138" w:type="pct"/>
            <w:hideMark/>
          </w:tcPr>
          <w:p w:rsidR="00821024" w:rsidRPr="003650BF">
            <w:pPr>
              <w:pStyle w:val="BodyText"/>
              <w:spacing w:before="100" w:after="100"/>
            </w:pPr>
            <w:r w:rsidRPr="003650BF" w:rsidR="006A32BE">
              <w:t>National Diversions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102"/>
        </w:trPr>
        <w:tc>
          <w:tcPr>
            <w:tcW w:w="3138" w:type="pct"/>
            <w:hideMark/>
          </w:tcPr>
          <w:p w:rsidR="00821024" w:rsidRPr="003650BF">
            <w:pPr>
              <w:pStyle w:val="BodyText"/>
              <w:spacing w:before="100" w:after="100"/>
            </w:pPr>
            <w:r w:rsidRPr="003650BF" w:rsidR="006A32BE">
              <w:t>Voicemail D</w:t>
            </w:r>
            <w:r w:rsidRPr="003650BF" w:rsidR="006A32BE">
              <w:t>eposit and Retrievals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70"/>
        </w:trPr>
        <w:tc>
          <w:tcPr>
            <w:tcW w:w="3138" w:type="pct"/>
            <w:hideMark/>
          </w:tcPr>
          <w:p w:rsidR="00821024" w:rsidRPr="003650BF">
            <w:pPr>
              <w:pStyle w:val="BodyText"/>
              <w:spacing w:before="100" w:after="100"/>
            </w:pPr>
            <w:r w:rsidRPr="003650BF" w:rsidR="006A32BE">
              <w:t>International Roaming and Diversion</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138"/>
        </w:trPr>
        <w:tc>
          <w:tcPr>
            <w:tcW w:w="3138" w:type="pct"/>
            <w:hideMark/>
          </w:tcPr>
          <w:p w:rsidR="00821024" w:rsidRPr="003650BF">
            <w:pPr>
              <w:pStyle w:val="BodyText"/>
              <w:spacing w:before="100" w:after="100"/>
            </w:pPr>
            <w:r w:rsidRPr="003650BF" w:rsidR="006A32BE">
              <w:t>Video Conferencing</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70"/>
        </w:trPr>
        <w:tc>
          <w:tcPr>
            <w:tcW w:w="3138" w:type="pct"/>
            <w:hideMark/>
          </w:tcPr>
          <w:p w:rsidR="00821024" w:rsidRPr="003650BF">
            <w:pPr>
              <w:pStyle w:val="BodyText"/>
              <w:spacing w:before="100" w:after="100"/>
            </w:pPr>
            <w:r w:rsidRPr="003650BF" w:rsidR="006A32BE">
              <w:t>Optus iZoo</w:t>
            </w:r>
            <w:r w:rsidRPr="003650BF" w:rsidR="006A32BE">
              <w:t xml:space="preserve"> Browsing*</w:t>
            </w:r>
          </w:p>
        </w:tc>
        <w:tc>
          <w:tcPr>
            <w:tcW w:w="1862" w:type="pct"/>
            <w:hideMark/>
          </w:tcPr>
          <w:p w:rsidR="00821024" w:rsidRPr="003650BF">
            <w:pPr>
              <w:pStyle w:val="BodyText"/>
              <w:spacing w:before="100" w:after="100"/>
            </w:pPr>
            <w:r w:rsidRPr="003650BF" w:rsidR="006A32BE">
              <w:t>Yes, up to the monthly included data amount specified in Table 2A.</w:t>
            </w:r>
          </w:p>
        </w:tc>
      </w:tr>
      <w:tr>
        <w:tblPrEx>
          <w:tblW w:w="4054" w:type="pct"/>
          <w:tblInd w:w="750" w:type="dxa"/>
          <w:tblCellMar>
            <w:left w:w="115" w:type="dxa"/>
            <w:right w:w="115" w:type="dxa"/>
          </w:tblCellMar>
          <w:tblLook w:val="04A0"/>
        </w:tblPrEx>
        <w:trPr>
          <w:trHeight w:val="237"/>
        </w:trPr>
        <w:tc>
          <w:tcPr>
            <w:tcW w:w="3138" w:type="pct"/>
            <w:hideMark/>
          </w:tcPr>
          <w:p w:rsidR="00821024" w:rsidRPr="003650BF">
            <w:pPr>
              <w:pStyle w:val="BodyText"/>
              <w:spacing w:before="100" w:after="100"/>
            </w:pPr>
            <w:r w:rsidRPr="003650BF" w:rsidR="006A32BE">
              <w:t>Optus iZoo Downl</w:t>
            </w:r>
            <w:r w:rsidRPr="003650BF" w:rsidR="006A32BE">
              <w:t>oads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75"/>
        </w:trPr>
        <w:tc>
          <w:tcPr>
            <w:tcW w:w="3138" w:type="pct"/>
            <w:hideMark/>
          </w:tcPr>
          <w:p w:rsidR="00821024" w:rsidRPr="003650BF">
            <w:pPr>
              <w:pStyle w:val="BodyText"/>
              <w:spacing w:before="100" w:after="100"/>
            </w:pPr>
            <w:r w:rsidRPr="003650BF" w:rsidR="006A32BE">
              <w:t>SMS to 966 (Zoo)</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75"/>
        </w:trPr>
        <w:tc>
          <w:tcPr>
            <w:tcW w:w="3138" w:type="pct"/>
            <w:hideMark/>
          </w:tcPr>
          <w:p w:rsidR="00821024" w:rsidRPr="003650BF">
            <w:pPr>
              <w:pStyle w:val="BodyText"/>
              <w:spacing w:before="100" w:after="100"/>
            </w:pPr>
            <w:r w:rsidRPr="003650BF" w:rsidR="006A32BE">
              <w:t>Mobile Internet usage*</w:t>
            </w:r>
          </w:p>
        </w:tc>
        <w:tc>
          <w:tcPr>
            <w:tcW w:w="1862" w:type="pct"/>
            <w:hideMark/>
          </w:tcPr>
          <w:p w:rsidR="00821024" w:rsidRPr="003650BF">
            <w:pPr>
              <w:pStyle w:val="BodyText"/>
              <w:spacing w:before="100" w:after="100"/>
            </w:pPr>
            <w:r w:rsidRPr="003650BF" w:rsidR="006A32BE">
              <w:t>Yes, up t</w:t>
            </w:r>
            <w:r w:rsidRPr="003650BF" w:rsidR="006A32BE">
              <w:t>o the monthly included data amount specified in Table 2A.</w:t>
            </w:r>
          </w:p>
        </w:tc>
      </w:tr>
      <w:tr>
        <w:tblPrEx>
          <w:tblW w:w="4054" w:type="pct"/>
          <w:tblInd w:w="750" w:type="dxa"/>
          <w:tblCellMar>
            <w:left w:w="115" w:type="dxa"/>
            <w:right w:w="115" w:type="dxa"/>
          </w:tblCellMar>
          <w:tblLook w:val="04A0"/>
        </w:tblPrEx>
        <w:trPr>
          <w:trHeight w:val="70"/>
        </w:trPr>
        <w:tc>
          <w:tcPr>
            <w:tcW w:w="3138" w:type="pct"/>
            <w:hideMark/>
          </w:tcPr>
          <w:p w:rsidR="00821024" w:rsidRPr="003650BF">
            <w:pPr>
              <w:pStyle w:val="BodyText"/>
              <w:spacing w:before="100" w:after="100"/>
            </w:pPr>
            <w:r w:rsidRPr="003650BF" w:rsidR="006A32BE">
              <w:t>Mobile as Modem</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102"/>
        </w:trPr>
        <w:tc>
          <w:tcPr>
            <w:tcW w:w="3138" w:type="pct"/>
            <w:hideMark/>
          </w:tcPr>
          <w:p w:rsidR="00821024" w:rsidRPr="003650BF">
            <w:pPr>
              <w:pStyle w:val="BodyText"/>
              <w:spacing w:before="100" w:after="100"/>
            </w:pPr>
            <w:r w:rsidRPr="003650BF" w:rsidR="006A32BE">
              <w:t>Data Used while Roam</w:t>
            </w:r>
            <w:r w:rsidRPr="003650BF" w:rsidR="006A32BE">
              <w:t>ing Internationally</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102"/>
        </w:trPr>
        <w:tc>
          <w:tcPr>
            <w:tcW w:w="3138" w:type="pct"/>
            <w:hideMark/>
          </w:tcPr>
          <w:p w:rsidR="00821024" w:rsidRPr="003650BF">
            <w:pPr>
              <w:pStyle w:val="BodyText"/>
              <w:spacing w:before="100" w:after="100"/>
            </w:pPr>
            <w:r w:rsidRPr="003650BF" w:rsidR="006A32BE">
              <w:t>Content Packs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210"/>
        </w:trPr>
        <w:tc>
          <w:tcPr>
            <w:tcW w:w="3138" w:type="pct"/>
            <w:hideMark/>
          </w:tcPr>
          <w:p w:rsidR="00821024" w:rsidRPr="003650BF">
            <w:pPr>
              <w:pStyle w:val="BodyText"/>
              <w:spacing w:before="100" w:after="100"/>
            </w:pPr>
            <w:r w:rsidRPr="003650BF" w:rsidR="006A32BE">
              <w:t>TrueLocal Usage</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70"/>
        </w:trPr>
        <w:tc>
          <w:tcPr>
            <w:tcW w:w="3138" w:type="pct"/>
            <w:hideMark/>
          </w:tcPr>
          <w:p w:rsidR="00821024" w:rsidRPr="003650BF">
            <w:pPr>
              <w:pStyle w:val="BodyText"/>
              <w:spacing w:before="100" w:after="100"/>
            </w:pPr>
            <w:r w:rsidRPr="003650BF" w:rsidR="006A32BE">
              <w:t>Directory Assistance- 1223</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138"/>
        </w:trPr>
        <w:tc>
          <w:tcPr>
            <w:tcW w:w="3138" w:type="pct"/>
            <w:hideMark/>
          </w:tcPr>
          <w:p w:rsidR="00821024" w:rsidRPr="003650BF">
            <w:pPr>
              <w:pStyle w:val="BodyText"/>
              <w:spacing w:before="100" w:after="100"/>
            </w:pPr>
            <w:r w:rsidRPr="003650BF" w:rsidR="006A32BE">
              <w:t>19</w:t>
            </w:r>
            <w:r w:rsidRPr="003650BF" w:rsidR="006A32BE">
              <w:t>XX Numbers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147"/>
        </w:trPr>
        <w:tc>
          <w:tcPr>
            <w:tcW w:w="3138" w:type="pct"/>
            <w:hideMark/>
          </w:tcPr>
          <w:p w:rsidR="00821024" w:rsidRPr="003650BF">
            <w:pPr>
              <w:pStyle w:val="BodyText"/>
              <w:spacing w:before="100" w:after="100"/>
            </w:pPr>
            <w:r w:rsidRPr="003650BF" w:rsidR="006A32BE">
              <w:t>1800, 13 and 1300 numbers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165"/>
        </w:trPr>
        <w:tc>
          <w:tcPr>
            <w:tcW w:w="3138" w:type="pct"/>
            <w:hideMark/>
          </w:tcPr>
          <w:p w:rsidR="00821024" w:rsidRPr="003650BF">
            <w:pPr>
              <w:pStyle w:val="BodyText"/>
              <w:spacing w:before="100" w:after="100"/>
            </w:pPr>
            <w:r w:rsidRPr="003650BF" w:rsidR="006A32BE">
              <w:t>124YES(937)</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494"/>
        </w:trPr>
        <w:tc>
          <w:tcPr>
            <w:tcW w:w="3138" w:type="pct"/>
            <w:hideMark/>
          </w:tcPr>
          <w:p w:rsidR="00821024" w:rsidRPr="003650BF">
            <w:pPr>
              <w:pStyle w:val="BodyText"/>
              <w:spacing w:before="100" w:after="100"/>
            </w:pPr>
            <w:r w:rsidRPr="003650BF" w:rsidR="006A32BE">
              <w:t>P</w:t>
            </w:r>
            <w:r w:rsidRPr="003650BF" w:rsidR="006A32BE">
              <w:t>ush To Talk (PTT) (this service is no longer available from 4 November 2010)</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228"/>
        </w:trPr>
        <w:tc>
          <w:tcPr>
            <w:tcW w:w="3138" w:type="pct"/>
            <w:hideMark/>
          </w:tcPr>
          <w:p w:rsidR="00821024" w:rsidRPr="003650BF">
            <w:pPr>
              <w:pStyle w:val="BodyText"/>
              <w:spacing w:before="100" w:after="100"/>
            </w:pPr>
            <w:r w:rsidRPr="003650BF" w:rsidR="006A32BE">
              <w:t>Calls to Satellite</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138"/>
        </w:trPr>
        <w:tc>
          <w:tcPr>
            <w:tcW w:w="3138" w:type="pct"/>
            <w:hideMark/>
          </w:tcPr>
          <w:p w:rsidR="00821024" w:rsidRPr="003650BF">
            <w:pPr>
              <w:pStyle w:val="BodyText"/>
              <w:spacing w:before="100" w:after="100"/>
            </w:pPr>
            <w:r w:rsidRPr="003650BF" w:rsidR="006A32BE">
              <w:t>VOIP services</w:t>
            </w:r>
          </w:p>
        </w:tc>
        <w:tc>
          <w:tcPr>
            <w:tcW w:w="1862" w:type="pct"/>
            <w:hideMark/>
          </w:tcPr>
          <w:p w:rsidR="00821024" w:rsidRPr="003650BF">
            <w:pPr>
              <w:pStyle w:val="BodyText"/>
              <w:spacing w:before="100" w:after="100"/>
            </w:pPr>
            <w:r w:rsidRPr="003650BF" w:rsidR="006A32BE">
              <w:t>No</w:t>
            </w:r>
          </w:p>
        </w:tc>
      </w:tr>
      <w:tr>
        <w:tblPrEx>
          <w:tblW w:w="4054" w:type="pct"/>
          <w:tblInd w:w="750" w:type="dxa"/>
          <w:tblCellMar>
            <w:left w:w="115" w:type="dxa"/>
            <w:right w:w="115" w:type="dxa"/>
          </w:tblCellMar>
          <w:tblLook w:val="04A0"/>
        </w:tblPrEx>
        <w:trPr>
          <w:trHeight w:val="70"/>
        </w:trPr>
        <w:tc>
          <w:tcPr>
            <w:tcW w:w="3138" w:type="pct"/>
            <w:hideMark/>
          </w:tcPr>
          <w:p w:rsidR="00821024" w:rsidRPr="003650BF">
            <w:pPr>
              <w:pStyle w:val="BodyText"/>
              <w:spacing w:before="100" w:after="100"/>
            </w:pPr>
            <w:r w:rsidRPr="003650BF" w:rsidR="006A32BE">
              <w:t>Surepage</w:t>
            </w:r>
          </w:p>
        </w:tc>
        <w:tc>
          <w:tcPr>
            <w:tcW w:w="1862" w:type="pct"/>
            <w:hideMark/>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2A – Charges and Cap Amounts for the Family Plan</w:t>
      </w:r>
    </w:p>
    <w:tbl>
      <w:tblPr>
        <w:tblStyle w:val="TableNormal"/>
        <w:tblW w:w="8460" w:type="dxa"/>
        <w:tblInd w:w="745" w:type="dxa"/>
        <w:tblCellMar>
          <w:left w:w="115" w:type="dxa"/>
          <w:right w:w="115" w:type="dxa"/>
        </w:tblCellMar>
        <w:tblLook w:val="04A0"/>
      </w:tblPr>
      <w:tblGrid>
        <w:gridCol w:w="5309"/>
        <w:gridCol w:w="3151"/>
      </w:tblGrid>
      <w:tr>
        <w:tblPrEx>
          <w:tblW w:w="8460" w:type="dxa"/>
          <w:tblInd w:w="745" w:type="dxa"/>
          <w:tblCellMar>
            <w:left w:w="115" w:type="dxa"/>
            <w:right w:w="115" w:type="dxa"/>
          </w:tblCellMar>
          <w:tblLook w:val="04A0"/>
        </w:tblPrEx>
        <w:trPr>
          <w:trHeight w:val="315"/>
          <w:tblHeader/>
        </w:trPr>
        <w:tc>
          <w:tcPr>
            <w:tcW w:w="3138" w:type="pct"/>
            <w:tcBorders>
              <w:top w:val="single" w:sz="4" w:space="0" w:color="auto"/>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p>
        </w:tc>
        <w:tc>
          <w:tcPr>
            <w:tcW w:w="1862"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b/>
                <w:lang w:eastAsia="en-AU"/>
              </w:rPr>
            </w:pPr>
            <w:r w:rsidRPr="003650BF" w:rsidR="006A32BE">
              <w:rPr>
                <w:b/>
                <w:lang w:eastAsia="en-AU"/>
              </w:rPr>
              <w:t>$6</w:t>
            </w:r>
            <w:r w:rsidRPr="003650BF" w:rsidR="006A32BE">
              <w:rPr>
                <w:b/>
                <w:lang w:eastAsia="en-AU"/>
              </w:rPr>
              <w:t>5 Family Plan</w:t>
            </w:r>
          </w:p>
        </w:tc>
      </w:tr>
      <w:tr>
        <w:tblPrEx>
          <w:tblW w:w="8460" w:type="dxa"/>
          <w:tblInd w:w="745" w:type="dxa"/>
          <w:tblCellMar>
            <w:left w:w="115" w:type="dxa"/>
            <w:right w:w="115" w:type="dxa"/>
          </w:tblCellMar>
          <w:tblLook w:val="04A0"/>
        </w:tblPrEx>
        <w:trPr>
          <w:trHeight w:val="315"/>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Minimum Monthly charge</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$65</w:t>
            </w:r>
          </w:p>
        </w:tc>
      </w:tr>
      <w:tr>
        <w:tblPrEx>
          <w:tblW w:w="8460" w:type="dxa"/>
          <w:tblInd w:w="745" w:type="dxa"/>
          <w:tblCellMar>
            <w:left w:w="115" w:type="dxa"/>
            <w:right w:w="115" w:type="dxa"/>
          </w:tblCellMar>
          <w:tblLook w:val="04A0"/>
        </w:tblPrEx>
        <w:trPr>
          <w:trHeight w:val="315"/>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Cap Start</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$65</w:t>
            </w:r>
          </w:p>
        </w:tc>
      </w:tr>
      <w:tr>
        <w:tblPrEx>
          <w:tblW w:w="8460" w:type="dxa"/>
          <w:tblInd w:w="745" w:type="dxa"/>
          <w:tblCellMar>
            <w:left w:w="115" w:type="dxa"/>
            <w:right w:w="115" w:type="dxa"/>
          </w:tblCellMar>
          <w:tblLook w:val="04A0"/>
        </w:tblPrEx>
        <w:trPr>
          <w:trHeight w:val="138"/>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Mont</w:t>
            </w:r>
            <w:r w:rsidRPr="003650BF" w:rsidR="006A32BE">
              <w:rPr>
                <w:b/>
                <w:lang w:eastAsia="en-AU"/>
              </w:rPr>
              <w:t>hly Included Mobile Internet Data</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2GB</w:t>
            </w:r>
          </w:p>
        </w:tc>
      </w:tr>
      <w:tr>
        <w:tblPrEx>
          <w:tblW w:w="8460" w:type="dxa"/>
          <w:tblInd w:w="745" w:type="dxa"/>
          <w:tblCellMar>
            <w:left w:w="115" w:type="dxa"/>
            <w:right w:w="115" w:type="dxa"/>
          </w:tblCellMar>
          <w:tblLook w:val="04A0"/>
        </w:tblPrEx>
        <w:trPr>
          <w:trHeight w:val="318"/>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Unlimited Mobile Access to Facebook®, Twitter, LinkedIn, Eba</w:t>
            </w:r>
            <w:r w:rsidRPr="003650BF" w:rsidR="006A32BE">
              <w:rPr>
                <w:b/>
                <w:lang w:eastAsia="en-AU"/>
              </w:rPr>
              <w:t>y, Four Square, MySpace</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Yes</w:t>
            </w:r>
          </w:p>
        </w:tc>
      </w:tr>
      <w:tr>
        <w:tblPrEx>
          <w:tblW w:w="8460" w:type="dxa"/>
          <w:tblInd w:w="745" w:type="dxa"/>
          <w:tblCellMar>
            <w:left w:w="115" w:type="dxa"/>
            <w:right w:w="115" w:type="dxa"/>
          </w:tblCellMar>
          <w:tblLook w:val="04A0"/>
        </w:tblPrEx>
        <w:trPr>
          <w:trHeight w:val="315"/>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'Included Value' per month</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$750</w:t>
            </w:r>
          </w:p>
        </w:tc>
      </w:tr>
      <w:tr>
        <w:tblPrEx>
          <w:tblW w:w="8460" w:type="dxa"/>
          <w:tblInd w:w="745" w:type="dxa"/>
          <w:tblCellMar>
            <w:left w:w="115" w:type="dxa"/>
            <w:right w:w="115" w:type="dxa"/>
          </w:tblCellMar>
          <w:tblLook w:val="04A0"/>
        </w:tblPrEx>
        <w:trPr>
          <w:trHeight w:val="93"/>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Unlimited Standard National SMS</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w:t>
            </w:r>
            <w:r w:rsidRPr="003650BF" w:rsidR="006A32BE">
              <w:rPr>
                <w:lang w:eastAsia="en-AU"/>
              </w:rPr>
              <w:t>es</w:t>
            </w:r>
          </w:p>
        </w:tc>
      </w:tr>
      <w:tr>
        <w:tblPrEx>
          <w:tblW w:w="8460" w:type="dxa"/>
          <w:tblInd w:w="745" w:type="dxa"/>
          <w:tblCellMar>
            <w:left w:w="115" w:type="dxa"/>
            <w:right w:w="115" w:type="dxa"/>
          </w:tblCellMar>
          <w:tblLook w:val="04A0"/>
        </w:tblPrEx>
        <w:trPr>
          <w:trHeight w:val="315"/>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Unlimited Standard National SMS and MMS</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No</w:t>
            </w:r>
          </w:p>
        </w:tc>
      </w:tr>
      <w:tr>
        <w:tblPrEx>
          <w:tblW w:w="8460" w:type="dxa"/>
          <w:tblInd w:w="745" w:type="dxa"/>
          <w:tblCellMar>
            <w:left w:w="115" w:type="dxa"/>
            <w:right w:w="115" w:type="dxa"/>
          </w:tblCellMar>
          <w:tblLook w:val="04A0"/>
        </w:tblPrEx>
        <w:trPr>
          <w:trHeight w:val="315"/>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'yes' for 5</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w:t>
            </w:r>
            <w:r w:rsidRPr="003650BF" w:rsidR="006A32BE">
              <w:rPr>
                <w:lang w:eastAsia="en-AU"/>
              </w:rPr>
              <w:t>s</w:t>
            </w:r>
          </w:p>
        </w:tc>
      </w:tr>
      <w:tr>
        <w:tblPrEx>
          <w:tblW w:w="8460" w:type="dxa"/>
          <w:tblInd w:w="745" w:type="dxa"/>
          <w:tblCellMar>
            <w:left w:w="115" w:type="dxa"/>
            <w:right w:w="115" w:type="dxa"/>
          </w:tblCellMar>
          <w:tblLook w:val="04A0"/>
        </w:tblPrEx>
        <w:trPr>
          <w:trHeight w:val="70"/>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Standard National Voice call charges </w:t>
            </w:r>
            <w:r w:rsidRPr="003650BF" w:rsidR="006A32BE">
              <w:rPr>
                <w:lang w:eastAsia="en-AU"/>
              </w:rPr>
              <w:t>(per minute)</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$0.90</w:t>
            </w:r>
          </w:p>
        </w:tc>
      </w:tr>
      <w:tr>
        <w:tblPrEx>
          <w:tblW w:w="8460" w:type="dxa"/>
          <w:tblInd w:w="745" w:type="dxa"/>
          <w:tblCellMar>
            <w:left w:w="115" w:type="dxa"/>
            <w:right w:w="115" w:type="dxa"/>
          </w:tblCellMar>
          <w:tblLook w:val="04A0"/>
        </w:tblPrEx>
        <w:trPr>
          <w:trHeight w:val="138"/>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i/>
                <w:iCs/>
                <w:lang w:eastAsia="en-AU"/>
              </w:rPr>
            </w:pPr>
            <w:r w:rsidRPr="003650BF" w:rsidR="006A32BE">
              <w:rPr>
                <w:b/>
                <w:i/>
                <w:iCs/>
                <w:lang w:eastAsia="en-AU"/>
              </w:rPr>
              <w:t>Flagfall</w:t>
            </w:r>
            <w:r w:rsidRPr="003650BF" w:rsidR="006A32BE">
              <w:rPr>
                <w:b/>
                <w:lang w:eastAsia="en-AU"/>
              </w:rPr>
              <w:t xml:space="preserve"> for national voice calls (Call</w:t>
            </w:r>
            <w:r w:rsidRPr="003650BF" w:rsidR="006A32BE">
              <w:rPr>
                <w:b/>
                <w:lang w:eastAsia="en-AU"/>
              </w:rPr>
              <w:t> Connection Charge)</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$0.35</w:t>
            </w:r>
          </w:p>
        </w:tc>
      </w:tr>
      <w:tr>
        <w:tblPrEx>
          <w:tblW w:w="8460" w:type="dxa"/>
          <w:tblInd w:w="745" w:type="dxa"/>
          <w:tblCellMar>
            <w:left w:w="115" w:type="dxa"/>
            <w:right w:w="115" w:type="dxa"/>
          </w:tblCellMar>
          <w:tblLook w:val="04A0"/>
        </w:tblPrEx>
        <w:trPr>
          <w:trHeight w:val="630"/>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Standard National SMS Charges </w:t>
            </w:r>
            <w:r w:rsidRPr="003650BF" w:rsidR="006A32BE">
              <w:rPr>
                <w:lang w:eastAsia="en-AU"/>
              </w:rPr>
              <w:t>(for standard SMS of up to 160 charact</w:t>
            </w:r>
            <w:r w:rsidRPr="003650BF" w:rsidR="006A32BE">
              <w:rPr>
                <w:lang w:eastAsia="en-AU"/>
              </w:rPr>
              <w:t>ers)</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$0.25</w:t>
            </w:r>
          </w:p>
        </w:tc>
      </w:tr>
      <w:tr>
        <w:tblPrEx>
          <w:tblW w:w="8460" w:type="dxa"/>
          <w:tblInd w:w="745" w:type="dxa"/>
          <w:tblCellMar>
            <w:left w:w="115" w:type="dxa"/>
            <w:right w:w="115" w:type="dxa"/>
          </w:tblCellMar>
          <w:tblLook w:val="04A0"/>
        </w:tblPrEx>
        <w:trPr>
          <w:trHeight w:val="315"/>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National Photo Message </w:t>
            </w:r>
            <w:r w:rsidRPr="003650BF" w:rsidR="006A32BE">
              <w:rPr>
                <w:lang w:eastAsia="en-AU"/>
              </w:rPr>
              <w:t>(per message)</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$0.50</w:t>
            </w:r>
          </w:p>
        </w:tc>
      </w:tr>
      <w:tr>
        <w:tblPrEx>
          <w:tblW w:w="8460" w:type="dxa"/>
          <w:tblInd w:w="745" w:type="dxa"/>
          <w:tblCellMar>
            <w:left w:w="115" w:type="dxa"/>
            <w:right w:w="115" w:type="dxa"/>
          </w:tblCellMar>
          <w:tblLook w:val="04A0"/>
        </w:tblPrEx>
        <w:trPr>
          <w:trHeight w:val="315"/>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Nation</w:t>
            </w:r>
            <w:r w:rsidRPr="003650BF" w:rsidR="006A32BE">
              <w:rPr>
                <w:b/>
                <w:lang w:eastAsia="en-AU"/>
              </w:rPr>
              <w:t xml:space="preserve">al Video Calling </w:t>
            </w:r>
            <w:r w:rsidRPr="003650BF" w:rsidR="006A32BE">
              <w:rPr>
                <w:lang w:eastAsia="en-AU"/>
              </w:rPr>
              <w:t>(per minute)</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$1.00</w:t>
            </w:r>
          </w:p>
        </w:tc>
      </w:tr>
      <w:tr>
        <w:tblPrEx>
          <w:tblW w:w="8460" w:type="dxa"/>
          <w:tblInd w:w="745" w:type="dxa"/>
          <w:tblCellMar>
            <w:left w:w="115" w:type="dxa"/>
            <w:right w:w="115" w:type="dxa"/>
          </w:tblCellMar>
          <w:tblLook w:val="04A0"/>
        </w:tblPrEx>
        <w:trPr>
          <w:trHeight w:val="120"/>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i/>
                <w:iCs/>
                <w:lang w:eastAsia="en-AU"/>
              </w:rPr>
            </w:pPr>
            <w:r w:rsidRPr="003650BF" w:rsidR="006A32BE">
              <w:rPr>
                <w:b/>
                <w:i/>
                <w:iCs/>
                <w:lang w:eastAsia="en-AU"/>
              </w:rPr>
              <w:t xml:space="preserve">Flagfall </w:t>
            </w:r>
            <w:r w:rsidRPr="003650BF" w:rsidR="006A32BE">
              <w:rPr>
                <w:b/>
                <w:lang w:eastAsia="en-AU"/>
              </w:rPr>
              <w:t xml:space="preserve">for National Video Calls </w:t>
            </w:r>
            <w:r w:rsidRPr="003650BF" w:rsidR="006A32BE">
              <w:rPr>
                <w:lang w:eastAsia="en-AU"/>
              </w:rPr>
              <w:t>(per call)</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$0.35</w:t>
            </w:r>
          </w:p>
        </w:tc>
      </w:tr>
      <w:tr>
        <w:tblPrEx>
          <w:tblW w:w="8460" w:type="dxa"/>
          <w:tblInd w:w="745" w:type="dxa"/>
          <w:tblCellMar>
            <w:left w:w="115" w:type="dxa"/>
            <w:right w:w="115" w:type="dxa"/>
          </w:tblCellMar>
          <w:tblLook w:val="04A0"/>
        </w:tblPrEx>
        <w:trPr>
          <w:trHeight w:val="630"/>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iCs/>
                <w:lang w:eastAsia="en-AU"/>
              </w:rPr>
              <w:t>Excess Dat</w:t>
            </w:r>
            <w:r w:rsidRPr="003650BF" w:rsidR="006A32BE">
              <w:rPr>
                <w:b/>
                <w:iCs/>
                <w:lang w:eastAsia="en-AU"/>
              </w:rPr>
              <w:t>a Charge</w:t>
            </w:r>
            <w:r w:rsidRPr="003650BF" w:rsidR="006A32BE">
              <w:rPr>
                <w:b/>
                <w:i/>
                <w:iCs/>
                <w:lang w:eastAsia="en-AU"/>
              </w:rPr>
              <w:t xml:space="preserve"> </w:t>
            </w:r>
            <w:r w:rsidRPr="003650BF" w:rsidR="006A32BE">
              <w:rPr>
                <w:i/>
                <w:iCs/>
                <w:lang w:eastAsia="en-AU"/>
              </w:rPr>
              <w:t>(charged per kb, includes uploads and downloads)</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$0.25/MB</w:t>
            </w:r>
          </w:p>
        </w:tc>
      </w:tr>
      <w:tr>
        <w:tblPrEx>
          <w:tblW w:w="8460" w:type="dxa"/>
          <w:tblInd w:w="745" w:type="dxa"/>
          <w:tblCellMar>
            <w:left w:w="115" w:type="dxa"/>
            <w:right w:w="115" w:type="dxa"/>
          </w:tblCellMar>
          <w:tblLook w:val="04A0"/>
        </w:tblPrEx>
        <w:trPr>
          <w:trHeight w:val="543"/>
        </w:trPr>
        <w:tc>
          <w:tcPr>
            <w:tcW w:w="3138" w:type="pct"/>
            <w:tcBorders>
              <w:top w:val="nil"/>
              <w:left w:val="single" w:sz="4" w:space="0" w:color="auto"/>
              <w:bottom w:val="single" w:sz="4" w:space="0" w:color="auto"/>
              <w:right w:val="single" w:sz="4" w:space="0" w:color="auto"/>
            </w:tcBorders>
            <w:hideMark/>
          </w:tcPr>
          <w:p w:rsidR="00821024" w:rsidRPr="003650BF">
            <w:pPr>
              <w:pStyle w:val="BodyText"/>
              <w:keepNext/>
              <w:spacing w:before="100" w:after="100"/>
              <w:rPr>
                <w:b/>
                <w:lang w:eastAsia="en-AU"/>
              </w:rPr>
            </w:pPr>
            <w:r w:rsidRPr="003650BF" w:rsidR="006A32BE">
              <w:rPr>
                <w:b/>
                <w:lang w:eastAsia="en-AU"/>
              </w:rPr>
              <w:t>VoiceMail</w:t>
            </w:r>
          </w:p>
        </w:tc>
        <w:tc>
          <w:tcPr>
            <w:tcW w:w="1862" w:type="pct"/>
            <w:tcBorders>
              <w:top w:val="nil"/>
              <w:left w:val="nil"/>
              <w:bottom w:val="single" w:sz="4" w:space="0" w:color="auto"/>
              <w:right w:val="single" w:sz="4" w:space="0" w:color="auto"/>
            </w:tcBorders>
            <w:hideMark/>
          </w:tcPr>
          <w:p w:rsidR="00821024" w:rsidRPr="003650BF">
            <w:pPr>
              <w:pStyle w:val="BodyText"/>
              <w:keepNext/>
              <w:spacing w:before="100" w:after="100"/>
              <w:jc w:val="center"/>
              <w:rPr>
                <w:lang w:eastAsia="en-AU"/>
              </w:rPr>
            </w:pPr>
            <w:r w:rsidRPr="003650BF" w:rsidR="006A32BE">
              <w:rPr>
                <w:lang w:eastAsia="en-AU"/>
              </w:rPr>
              <w:t>$0 Deposits/ $0.3</w:t>
            </w:r>
            <w:r w:rsidRPr="003650BF" w:rsidR="006A32BE">
              <w:rPr>
                <w:lang w:eastAsia="en-AU"/>
              </w:rPr>
              <w:t>0 per 30 secs Retrieval</w:t>
            </w:r>
          </w:p>
        </w:tc>
      </w:tr>
      <w:tr>
        <w:tblPrEx>
          <w:tblW w:w="8460" w:type="dxa"/>
          <w:tblInd w:w="745" w:type="dxa"/>
          <w:tblCellMar>
            <w:left w:w="115" w:type="dxa"/>
            <w:right w:w="115" w:type="dxa"/>
          </w:tblCellMar>
          <w:tblLook w:val="04A0"/>
        </w:tblPrEx>
        <w:trPr>
          <w:trHeight w:val="273"/>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Available on Non Fixed Contract </w:t>
            </w:r>
            <w:r w:rsidRPr="003650BF" w:rsidR="006A32BE">
              <w:rPr>
                <w:lang w:eastAsia="en-AU"/>
              </w:rPr>
              <w:t>(Mont</w:t>
            </w:r>
            <w:r w:rsidRPr="003650BF" w:rsidR="006A32BE">
              <w:rPr>
                <w:lang w:eastAsia="en-AU"/>
              </w:rPr>
              <w:t>h to Month)</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No</w:t>
            </w:r>
          </w:p>
        </w:tc>
      </w:tr>
      <w:tr>
        <w:tblPrEx>
          <w:tblW w:w="8460" w:type="dxa"/>
          <w:tblInd w:w="745" w:type="dxa"/>
          <w:tblCellMar>
            <w:left w:w="115" w:type="dxa"/>
            <w:right w:w="115" w:type="dxa"/>
          </w:tblCellMar>
          <w:tblLook w:val="04A0"/>
        </w:tblPrEx>
        <w:trPr>
          <w:trHeight w:val="282"/>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Available on a Fixed Term Contract </w:t>
            </w:r>
            <w:r w:rsidRPr="003650BF" w:rsidR="006A32BE">
              <w:rPr>
                <w:lang w:eastAsia="en-AU"/>
              </w:rPr>
              <w:t>(24 Months)</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Yes</w:t>
            </w:r>
          </w:p>
        </w:tc>
      </w:tr>
      <w:tr>
        <w:tblPrEx>
          <w:tblW w:w="8460" w:type="dxa"/>
          <w:tblInd w:w="745" w:type="dxa"/>
          <w:tblCellMar>
            <w:left w:w="115" w:type="dxa"/>
            <w:right w:w="115" w:type="dxa"/>
          </w:tblCellMar>
          <w:tblLook w:val="04A0"/>
        </w:tblPrEx>
        <w:trPr>
          <w:trHeight w:val="552"/>
        </w:trPr>
        <w:tc>
          <w:tcPr>
            <w:tcW w:w="3138"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Minimum Total Cost of the Famil</w:t>
            </w:r>
            <w:r w:rsidRPr="003650BF" w:rsidR="006A32BE">
              <w:rPr>
                <w:b/>
                <w:lang w:eastAsia="en-AU"/>
              </w:rPr>
              <w:t>y Plan over a 24 month minimum term</w:t>
            </w:r>
            <w:r w:rsidRPr="003650BF" w:rsidR="006A32BE">
              <w:rPr>
                <w:lang w:eastAsia="en-AU"/>
              </w:rPr>
              <w:t xml:space="preserve"> (amount excludes any handset repayments if any)</w:t>
            </w:r>
          </w:p>
        </w:tc>
        <w:tc>
          <w:tcPr>
            <w:tcW w:w="1862"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$1,176</w:t>
            </w:r>
          </w:p>
        </w:tc>
      </w:tr>
    </w:tbl>
    <w:p w:rsidR="00821024" w:rsidRPr="003650BF">
      <w:pPr>
        <w:pStyle w:val="BodyText"/>
      </w:pPr>
    </w:p>
    <w:p w:rsidR="00821024" w:rsidRPr="003650BF">
      <w:pPr>
        <w:pStyle w:val="Heading6"/>
      </w:pPr>
      <w:bookmarkStart w:id="972" w:name="_Toc447831823"/>
      <w:bookmarkStart w:id="973" w:name="_Toc30757899"/>
      <w:r w:rsidRPr="003650BF" w:rsidR="006A32BE">
        <w:t>Wh</w:t>
      </w:r>
      <w:r w:rsidRPr="003650BF" w:rsidR="006A32BE">
        <w:t xml:space="preserve">at happens if the </w:t>
      </w:r>
      <w:r w:rsidRPr="003650BF" w:rsidR="006A32BE">
        <w:rPr>
          <w:i/>
        </w:rPr>
        <w:t xml:space="preserve">service is cancelled </w:t>
      </w:r>
      <w:r w:rsidRPr="003650BF" w:rsidR="006A32BE">
        <w:t>early?</w:t>
      </w:r>
      <w:bookmarkEnd w:id="972"/>
      <w:bookmarkEnd w:id="973"/>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i</w:t>
      </w:r>
      <w:r w:rsidRPr="003650BF" w:rsidR="006A32BE">
        <w:rPr>
          <w:i/>
        </w:rPr>
        <w:t xml:space="preserve">s cancelled </w:t>
      </w:r>
      <w:r w:rsidRPr="003650BF" w:rsidR="006A32BE">
        <w:t xml:space="preserve">before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r w:rsidRPr="003650BF" w:rsidR="006A32BE">
        <w:t>any usage charge</w:t>
      </w:r>
      <w:r w:rsidRPr="003650BF" w:rsidR="006A32BE">
        <w:t xml:space="preserve">s incurred up to, and including, the </w:t>
      </w:r>
      <w:r w:rsidRPr="003650BF" w:rsidR="006A32BE">
        <w:rPr>
          <w:i/>
        </w:rPr>
        <w:t xml:space="preserve">cancellation date; </w:t>
      </w:r>
      <w:r w:rsidRPr="003650BF" w:rsidR="006A32BE">
        <w:t>plus</w:t>
      </w:r>
    </w:p>
    <w:p w:rsidR="00821024" w:rsidRPr="003650BF">
      <w:pPr>
        <w:pStyle w:val="Heading8"/>
      </w:pPr>
      <w:bookmarkStart w:id="974" w:name="_Ref447905376"/>
      <w:r w:rsidRPr="003650BF" w:rsidR="006A32BE">
        <w:t xml:space="preserve">the </w:t>
      </w:r>
      <w:r w:rsidRPr="003650BF" w:rsidR="006A32BE">
        <w:rPr>
          <w:i/>
        </w:rPr>
        <w:t xml:space="preserve">cancellation fee </w:t>
      </w:r>
      <w:r w:rsidRPr="003650BF" w:rsidR="006A32BE">
        <w:t>set in paragr</w:t>
      </w:r>
      <w:r w:rsidRPr="003650BF" w:rsidR="006A32BE">
        <w:t>aph </w:t>
      </w:r>
      <w:r w:rsidRPr="003650BF" w:rsidR="006A32BE">
        <w:fldChar w:fldCharType="begin"/>
      </w:r>
      <w:r w:rsidRPr="003650BF" w:rsidR="006A32BE">
        <w:instrText xml:space="preserve">REF _Ref447905380 \n \h \* Charformat  \* MERGEFORMAT </w:instrText>
      </w:r>
      <w:r w:rsidRPr="003650BF" w:rsidR="006A32BE">
        <w:fldChar w:fldCharType="separate"/>
      </w:r>
      <w:r w:rsidR="00562AD4">
        <w:t>(</w:t>
      </w:r>
      <w:r w:rsidR="00562AD4">
        <w:t>b)</w:t>
      </w:r>
      <w:r w:rsidRPr="003650BF" w:rsidR="006A32BE">
        <w:fldChar w:fldCharType="end"/>
      </w:r>
      <w:r w:rsidRPr="003650BF" w:rsidR="006A32BE">
        <w:t xml:space="preserve"> and (c) below (unless under clause 2A of the </w:t>
      </w:r>
      <w:r w:rsidRPr="003650BF" w:rsidR="006A32BE">
        <w:rPr>
          <w:i/>
        </w:rPr>
        <w:t xml:space="preserve">consumer terms, you </w:t>
      </w:r>
      <w:r w:rsidRPr="003650BF" w:rsidR="006A32BE">
        <w:t xml:space="preserve">are entitled to </w:t>
      </w:r>
      <w:r w:rsidRPr="003650BF" w:rsidR="006A32BE">
        <w:rPr>
          <w:i/>
        </w:rPr>
        <w:t>cancel the ser</w:t>
      </w:r>
      <w:r w:rsidRPr="003650BF" w:rsidR="006A32BE">
        <w:rPr>
          <w:i/>
        </w:rPr>
        <w:t xml:space="preserve">vice </w:t>
      </w:r>
      <w:r w:rsidRPr="003650BF" w:rsidR="006A32BE">
        <w:t xml:space="preserve">without incurring a </w:t>
      </w:r>
      <w:r w:rsidRPr="003650BF" w:rsidR="006A32BE">
        <w:rPr>
          <w:i/>
        </w:rPr>
        <w:t>cancellation fee)</w:t>
      </w:r>
      <w:r w:rsidRPr="003650BF" w:rsidR="006A32BE">
        <w:t>; plus</w:t>
      </w:r>
      <w:bookmarkEnd w:id="974"/>
    </w:p>
    <w:p w:rsidR="00821024" w:rsidRPr="003650BF">
      <w:pPr>
        <w:pStyle w:val="Heading8"/>
      </w:pPr>
      <w:r w:rsidRPr="003650BF" w:rsidR="006A32BE">
        <w:t xml:space="preserve">the sum of unpaid </w:t>
      </w:r>
      <w:r w:rsidRPr="003650BF" w:rsidR="006A32BE">
        <w:rPr>
          <w:i/>
        </w:rPr>
        <w:t>equipment charges</w:t>
      </w:r>
      <w:r w:rsidRPr="003650BF" w:rsidR="006A32BE">
        <w:t xml:space="preserve"> owing on </w:t>
      </w:r>
      <w:r w:rsidRPr="003650BF" w:rsidR="006A32BE">
        <w:rPr>
          <w:i/>
        </w:rPr>
        <w:t>y</w:t>
      </w:r>
      <w:r w:rsidRPr="003650BF" w:rsidR="006A32BE">
        <w:rPr>
          <w:i/>
        </w:rPr>
        <w:t>our mobile phone</w:t>
      </w:r>
      <w:r w:rsidRPr="003650BF" w:rsidR="006A32BE">
        <w:t xml:space="preserve"> under the </w:t>
      </w:r>
      <w:r w:rsidRPr="003650BF" w:rsidR="006A32BE">
        <w:rPr>
          <w:i/>
        </w:rPr>
        <w:t>mobile equipment payment plan</w:t>
      </w:r>
      <w:r w:rsidRPr="003650BF" w:rsidR="006A32BE">
        <w:t xml:space="preserve"> (if a</w:t>
      </w:r>
      <w:r w:rsidRPr="003650BF" w:rsidR="006A32BE">
        <w:t>ny).</w:t>
      </w:r>
    </w:p>
    <w:p w:rsidR="00821024" w:rsidRPr="003650BF">
      <w:pPr>
        <w:pStyle w:val="Heading7"/>
      </w:pPr>
      <w:bookmarkStart w:id="975" w:name="_Ref447905380"/>
      <w:r w:rsidRPr="003650BF" w:rsidR="006A32BE">
        <w:t xml:space="preserve">The </w:t>
      </w:r>
      <w:r w:rsidRPr="003650BF" w:rsidR="006A32BE">
        <w:rPr>
          <w:i/>
        </w:rPr>
        <w:t>cancellation fee</w:t>
      </w:r>
      <w:r w:rsidRPr="003650BF" w:rsidR="006A32BE">
        <w:t xml:space="preserve"> for a 24 month Contract is calculated as a fixed amount if the </w:t>
      </w:r>
      <w:r w:rsidRPr="003650BF" w:rsidR="006A32BE">
        <w:rPr>
          <w:i/>
        </w:rPr>
        <w:t xml:space="preserve">service </w:t>
      </w:r>
      <w:r w:rsidRPr="003650BF" w:rsidR="006A32BE">
        <w:t>is</w:t>
      </w:r>
      <w:r w:rsidRPr="003650BF" w:rsidR="006A32BE">
        <w:t xml:space="preserve">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 then a pro-rata reduction of that</w:t>
      </w:r>
      <w:r w:rsidRPr="003650BF" w:rsidR="006A32BE">
        <w:t xml:space="preserve"> fee (indicated as a percentage in brackets in the first colum</w:t>
      </w:r>
      <w:r w:rsidRPr="003650BF" w:rsidR="006A32BE">
        <w:t xml:space="preserve">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975"/>
    </w:p>
    <w:tbl>
      <w:tblPr>
        <w:tblStyle w:val="TableNormal"/>
        <w:tblW w:w="8280" w:type="dxa"/>
        <w:tblInd w:w="1548" w:type="dxa"/>
        <w:tblCellMar>
          <w:left w:w="115" w:type="dxa"/>
          <w:right w:w="115" w:type="dxa"/>
        </w:tblCellMar>
        <w:tblLook w:val="04A0"/>
      </w:tblPr>
      <w:tblGrid>
        <w:gridCol w:w="5041"/>
        <w:gridCol w:w="3239"/>
      </w:tblGrid>
      <w:tr>
        <w:tblPrEx>
          <w:tblW w:w="8280" w:type="dxa"/>
          <w:tblInd w:w="1548" w:type="dxa"/>
          <w:tblCellMar>
            <w:left w:w="115" w:type="dxa"/>
            <w:right w:w="115" w:type="dxa"/>
          </w:tblCellMar>
          <w:tblLook w:val="04A0"/>
        </w:tblPrEx>
        <w:trPr>
          <w:trHeight w:val="390"/>
          <w:tblHeader/>
        </w:trPr>
        <w:tc>
          <w:tcPr>
            <w:tcW w:w="3044" w:type="pct"/>
            <w:tcBorders>
              <w:top w:val="single" w:sz="4" w:space="0" w:color="auto"/>
              <w:left w:val="single" w:sz="4" w:space="0" w:color="auto"/>
              <w:bottom w:val="single" w:sz="4" w:space="0" w:color="auto"/>
              <w:right w:val="single" w:sz="4" w:space="0" w:color="auto"/>
            </w:tcBorders>
            <w:hideMark/>
          </w:tcPr>
          <w:p w:rsidR="00821024" w:rsidRPr="003650BF">
            <w:pPr>
              <w:pStyle w:val="BodyText"/>
              <w:keepNext/>
              <w:spacing w:before="100" w:after="100"/>
              <w:rPr>
                <w:b/>
                <w:lang w:eastAsia="en-AU"/>
              </w:rPr>
            </w:pPr>
            <w:r w:rsidRPr="003650BF" w:rsidR="006A32BE">
              <w:rPr>
                <w:b/>
                <w:lang w:eastAsia="en-AU"/>
              </w:rPr>
              <w:t xml:space="preserve">When </w:t>
            </w:r>
            <w:r w:rsidRPr="003650BF" w:rsidR="006A32BE">
              <w:rPr>
                <w:b/>
                <w:lang w:eastAsia="en-AU"/>
              </w:rPr>
              <w:t xml:space="preserve">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1956" w:type="pct"/>
            <w:tcBorders>
              <w:top w:val="single" w:sz="4" w:space="0" w:color="auto"/>
              <w:left w:val="nil"/>
              <w:bottom w:val="single" w:sz="4" w:space="0" w:color="auto"/>
              <w:right w:val="single" w:sz="4" w:space="0" w:color="auto"/>
            </w:tcBorders>
            <w:hideMark/>
          </w:tcPr>
          <w:p w:rsidR="00821024" w:rsidRPr="003650BF">
            <w:pPr>
              <w:pStyle w:val="BodyText"/>
              <w:keepNext/>
              <w:spacing w:before="100" w:after="100"/>
              <w:jc w:val="center"/>
              <w:rPr>
                <w:b/>
                <w:i/>
                <w:lang w:eastAsia="en-AU"/>
              </w:rPr>
            </w:pPr>
            <w:r w:rsidRPr="003650BF" w:rsidR="006A32BE">
              <w:rPr>
                <w:b/>
                <w:i/>
                <w:lang w:eastAsia="en-AU"/>
              </w:rPr>
              <w:t>Cancellation Fee</w:t>
            </w:r>
          </w:p>
        </w:tc>
      </w:tr>
      <w:tr>
        <w:tblPrEx>
          <w:tblW w:w="8280" w:type="dxa"/>
          <w:tblInd w:w="1548" w:type="dxa"/>
          <w:tblCellMar>
            <w:left w:w="115" w:type="dxa"/>
            <w:right w:w="115" w:type="dxa"/>
          </w:tblCellMar>
          <w:tblLook w:val="04A0"/>
        </w:tblPrEx>
        <w:trPr>
          <w:trHeight w:val="315"/>
          <w:tblHeader/>
        </w:trPr>
        <w:tc>
          <w:tcPr>
            <w:tcW w:w="3044" w:type="pct"/>
            <w:tcBorders>
              <w:top w:val="nil"/>
              <w:left w:val="single" w:sz="4" w:space="0" w:color="auto"/>
              <w:bottom w:val="single" w:sz="4" w:space="0" w:color="auto"/>
              <w:right w:val="single" w:sz="4" w:space="0" w:color="auto"/>
            </w:tcBorders>
            <w:hideMark/>
          </w:tcPr>
          <w:p w:rsidR="00821024" w:rsidRPr="003650BF">
            <w:pPr>
              <w:pStyle w:val="BodyText"/>
              <w:keepNext/>
              <w:spacing w:before="100" w:after="100"/>
              <w:rPr>
                <w:b/>
                <w:lang w:eastAsia="en-AU"/>
              </w:rPr>
            </w:pPr>
          </w:p>
        </w:tc>
        <w:tc>
          <w:tcPr>
            <w:tcW w:w="1956" w:type="pct"/>
            <w:tcBorders>
              <w:top w:val="single" w:sz="4" w:space="0" w:color="auto"/>
              <w:left w:val="nil"/>
              <w:bottom w:val="single" w:sz="4" w:space="0" w:color="auto"/>
              <w:right w:val="single" w:sz="4" w:space="0" w:color="auto"/>
            </w:tcBorders>
            <w:hideMark/>
          </w:tcPr>
          <w:p w:rsidR="00821024" w:rsidRPr="003650BF">
            <w:pPr>
              <w:pStyle w:val="BodyText"/>
              <w:keepNext/>
              <w:spacing w:before="100" w:after="100"/>
              <w:jc w:val="center"/>
              <w:rPr>
                <w:b/>
                <w:lang w:eastAsia="en-AU"/>
              </w:rPr>
            </w:pPr>
            <w:r w:rsidRPr="003650BF" w:rsidR="006A32BE">
              <w:rPr>
                <w:b/>
                <w:lang w:eastAsia="en-AU"/>
              </w:rPr>
              <w:t>Family Plan – 24 Month Contract</w:t>
            </w:r>
          </w:p>
        </w:tc>
      </w:tr>
      <w:tr>
        <w:tblPrEx>
          <w:tblW w:w="8280" w:type="dxa"/>
          <w:tblInd w:w="1548" w:type="dxa"/>
          <w:tblCellMar>
            <w:left w:w="115" w:type="dxa"/>
            <w:right w:w="115" w:type="dxa"/>
          </w:tblCellMar>
          <w:tblLook w:val="04A0"/>
        </w:tblPrEx>
        <w:trPr>
          <w:trHeight w:val="70"/>
          <w:tblHeader/>
        </w:trPr>
        <w:tc>
          <w:tcPr>
            <w:tcW w:w="3044" w:type="pct"/>
            <w:tcBorders>
              <w:top w:val="nil"/>
              <w:left w:val="single" w:sz="4" w:space="0" w:color="auto"/>
              <w:bottom w:val="single" w:sz="4" w:space="0" w:color="auto"/>
              <w:right w:val="single" w:sz="4" w:space="0" w:color="auto"/>
            </w:tcBorders>
            <w:hideMark/>
          </w:tcPr>
          <w:p w:rsidR="00821024" w:rsidRPr="003650BF">
            <w:pPr>
              <w:pStyle w:val="BodyText"/>
              <w:keepNext/>
              <w:spacing w:before="100" w:after="100"/>
              <w:rPr>
                <w:b/>
                <w:lang w:eastAsia="en-AU"/>
              </w:rPr>
            </w:pPr>
          </w:p>
        </w:tc>
        <w:tc>
          <w:tcPr>
            <w:tcW w:w="1956" w:type="pct"/>
            <w:tcBorders>
              <w:top w:val="nil"/>
              <w:left w:val="nil"/>
              <w:bottom w:val="single" w:sz="4" w:space="0" w:color="auto"/>
              <w:right w:val="single" w:sz="4" w:space="0" w:color="auto"/>
            </w:tcBorders>
            <w:hideMark/>
          </w:tcPr>
          <w:p w:rsidR="00821024" w:rsidRPr="003650BF">
            <w:pPr>
              <w:pStyle w:val="BodyText"/>
              <w:keepNext/>
              <w:spacing w:before="100" w:after="100"/>
              <w:jc w:val="center"/>
              <w:rPr>
                <w:b/>
                <w:lang w:eastAsia="en-AU"/>
              </w:rPr>
            </w:pPr>
            <w:r w:rsidRPr="003650BF" w:rsidR="006A32BE">
              <w:rPr>
                <w:b/>
                <w:lang w:eastAsia="en-AU"/>
              </w:rPr>
              <w:t>$65 Family Plan</w:t>
            </w:r>
          </w:p>
        </w:tc>
      </w:tr>
      <w:tr>
        <w:tblPrEx>
          <w:tblW w:w="8280" w:type="dxa"/>
          <w:tblInd w:w="1548" w:type="dxa"/>
          <w:tblCellMar>
            <w:left w:w="115" w:type="dxa"/>
            <w:right w:w="115" w:type="dxa"/>
          </w:tblCellMar>
          <w:tblLook w:val="04A0"/>
        </w:tblPrEx>
        <w:trPr>
          <w:trHeight w:val="453"/>
        </w:trPr>
        <w:tc>
          <w:tcPr>
            <w:tcW w:w="3044"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During the first 12 months - Initial </w:t>
            </w:r>
            <w:r w:rsidRPr="003650BF" w:rsidR="006A32BE">
              <w:rPr>
                <w:b/>
                <w:i/>
                <w:lang w:eastAsia="en-AU"/>
              </w:rPr>
              <w:t>cancellation fee</w:t>
            </w:r>
          </w:p>
        </w:tc>
        <w:tc>
          <w:tcPr>
            <w:tcW w:w="1956"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$800</w:t>
            </w:r>
          </w:p>
        </w:tc>
      </w:tr>
      <w:tr>
        <w:tblPrEx>
          <w:tblW w:w="8280" w:type="dxa"/>
          <w:tblInd w:w="1548" w:type="dxa"/>
          <w:tblCellMar>
            <w:left w:w="115" w:type="dxa"/>
            <w:right w:w="115" w:type="dxa"/>
          </w:tblCellMar>
          <w:tblLook w:val="04A0"/>
        </w:tblPrEx>
        <w:trPr>
          <w:trHeight w:val="138"/>
        </w:trPr>
        <w:tc>
          <w:tcPr>
            <w:tcW w:w="3044"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Mo</w:t>
            </w:r>
            <w:r w:rsidRPr="003650BF" w:rsidR="006A32BE">
              <w:rPr>
                <w:b/>
                <w:lang w:eastAsia="en-AU"/>
              </w:rPr>
              <w:t xml:space="preserve">nths 13 – 15 (80% of Initial </w:t>
            </w:r>
            <w:r w:rsidRPr="003650BF" w:rsidR="006A32BE">
              <w:rPr>
                <w:b/>
                <w:i/>
                <w:lang w:eastAsia="en-AU"/>
              </w:rPr>
              <w:t>cancellation fee</w:t>
            </w:r>
            <w:r w:rsidRPr="003650BF" w:rsidR="006A32BE">
              <w:rPr>
                <w:b/>
                <w:lang w:eastAsia="en-AU"/>
              </w:rPr>
              <w:t>)</w:t>
            </w:r>
          </w:p>
        </w:tc>
        <w:tc>
          <w:tcPr>
            <w:tcW w:w="1956"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$640</w:t>
            </w:r>
          </w:p>
        </w:tc>
      </w:tr>
      <w:tr>
        <w:tblPrEx>
          <w:tblW w:w="8280" w:type="dxa"/>
          <w:tblInd w:w="1548" w:type="dxa"/>
          <w:tblCellMar>
            <w:left w:w="115" w:type="dxa"/>
            <w:right w:w="115" w:type="dxa"/>
          </w:tblCellMar>
          <w:tblLook w:val="04A0"/>
        </w:tblPrEx>
        <w:trPr>
          <w:trHeight w:val="70"/>
        </w:trPr>
        <w:tc>
          <w:tcPr>
            <w:tcW w:w="3044"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Months 16 – 18 (60% of the Initial </w:t>
            </w:r>
            <w:r w:rsidRPr="003650BF" w:rsidR="006A32BE">
              <w:rPr>
                <w:b/>
                <w:i/>
                <w:lang w:eastAsia="en-AU"/>
              </w:rPr>
              <w:t>cancellatio</w:t>
            </w:r>
            <w:r w:rsidRPr="003650BF" w:rsidR="006A32BE">
              <w:rPr>
                <w:b/>
                <w:i/>
                <w:lang w:eastAsia="en-AU"/>
              </w:rPr>
              <w:t>n fee</w:t>
            </w:r>
            <w:r w:rsidRPr="003650BF" w:rsidR="006A32BE">
              <w:rPr>
                <w:b/>
                <w:lang w:eastAsia="en-AU"/>
              </w:rPr>
              <w:t>)</w:t>
            </w:r>
          </w:p>
        </w:tc>
        <w:tc>
          <w:tcPr>
            <w:tcW w:w="1956"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$480</w:t>
            </w:r>
          </w:p>
        </w:tc>
      </w:tr>
      <w:tr>
        <w:tblPrEx>
          <w:tblW w:w="8280" w:type="dxa"/>
          <w:tblInd w:w="1548" w:type="dxa"/>
          <w:tblCellMar>
            <w:left w:w="115" w:type="dxa"/>
            <w:right w:w="115" w:type="dxa"/>
          </w:tblCellMar>
          <w:tblLook w:val="04A0"/>
        </w:tblPrEx>
        <w:trPr>
          <w:trHeight w:val="237"/>
        </w:trPr>
        <w:tc>
          <w:tcPr>
            <w:tcW w:w="3044"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Months 19 – 21 (40% of the Initial </w:t>
            </w:r>
            <w:r w:rsidRPr="003650BF" w:rsidR="006A32BE">
              <w:rPr>
                <w:b/>
                <w:i/>
                <w:lang w:eastAsia="en-AU"/>
              </w:rPr>
              <w:t>cancellation fee</w:t>
            </w:r>
            <w:r w:rsidRPr="003650BF" w:rsidR="006A32BE">
              <w:rPr>
                <w:b/>
                <w:lang w:eastAsia="en-AU"/>
              </w:rPr>
              <w:t>)</w:t>
            </w:r>
          </w:p>
        </w:tc>
        <w:tc>
          <w:tcPr>
            <w:tcW w:w="1956"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$320</w:t>
            </w:r>
          </w:p>
        </w:tc>
      </w:tr>
      <w:tr>
        <w:tblPrEx>
          <w:tblW w:w="8280" w:type="dxa"/>
          <w:tblInd w:w="1548" w:type="dxa"/>
          <w:tblCellMar>
            <w:left w:w="115" w:type="dxa"/>
            <w:right w:w="115" w:type="dxa"/>
          </w:tblCellMar>
          <w:tblLook w:val="04A0"/>
        </w:tblPrEx>
        <w:trPr>
          <w:trHeight w:val="102"/>
        </w:trPr>
        <w:tc>
          <w:tcPr>
            <w:tcW w:w="3044"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Months 22 – 24 (20% of </w:t>
            </w:r>
            <w:r w:rsidRPr="003650BF" w:rsidR="006A32BE">
              <w:rPr>
                <w:b/>
                <w:lang w:eastAsia="en-AU"/>
              </w:rPr>
              <w:t>the Initial cancellation fee)</w:t>
            </w:r>
          </w:p>
        </w:tc>
        <w:tc>
          <w:tcPr>
            <w:tcW w:w="1956"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$160</w:t>
            </w:r>
          </w:p>
        </w:tc>
      </w:tr>
    </w:tbl>
    <w:p w:rsidR="00821024" w:rsidRPr="003650BF">
      <w:pPr>
        <w:pStyle w:val="BodyText"/>
      </w:pPr>
    </w:p>
    <w:p w:rsidR="00821024" w:rsidRPr="003650BF">
      <w:pPr>
        <w:pStyle w:val="Heading4"/>
      </w:pPr>
      <w:bookmarkStart w:id="976" w:name="_Toc447831824"/>
      <w:bookmarkStart w:id="977" w:name="_Toc30757900"/>
      <w:r w:rsidRPr="003650BF" w:rsidR="006A32BE">
        <w:t>Family Plans (Premium H/S</w:t>
      </w:r>
      <w:r w:rsidRPr="003650BF" w:rsidR="006A32BE">
        <w:t>et) (incorporating $65 Family Plan) (Personal Consumer Plans), effective from 6 November 2011 to 29</w:t>
      </w:r>
      <w:r w:rsidRPr="003650BF" w:rsidR="006A32BE">
        <w:t> January 2012.</w:t>
      </w:r>
      <w:bookmarkEnd w:id="976"/>
      <w:bookmarkEnd w:id="977"/>
    </w:p>
    <w:p w:rsidR="00821024" w:rsidRPr="003650BF">
      <w:pPr>
        <w:pStyle w:val="Heading6"/>
      </w:pPr>
      <w:bookmarkStart w:id="978" w:name="_Toc447831825"/>
      <w:bookmarkStart w:id="979" w:name="_Toc30757901"/>
      <w:r w:rsidRPr="003650BF" w:rsidR="006A32BE">
        <w:t>Eligibility</w:t>
      </w:r>
      <w:bookmarkEnd w:id="978"/>
      <w:bookmarkEnd w:id="979"/>
    </w:p>
    <w:p w:rsidR="00821024" w:rsidRPr="003650BF">
      <w:pPr>
        <w:pStyle w:val="BodyText"/>
        <w:ind w:left="720"/>
      </w:pPr>
      <w:r w:rsidRPr="003650BF" w:rsidR="006A32BE">
        <w:t>The Family Plans are only available to approved new and existing mob</w:t>
      </w:r>
      <w:r w:rsidRPr="003650BF" w:rsidR="006A32BE">
        <w:t xml:space="preserve">ile customers connecting to the </w:t>
      </w:r>
      <w:r w:rsidRPr="003650BF" w:rsidR="006A32BE">
        <w:rPr>
          <w:i/>
        </w:rPr>
        <w:t xml:space="preserve">service </w:t>
      </w:r>
      <w:r w:rsidRPr="003650BF" w:rsidR="006A32BE">
        <w:t>on the following terms</w:t>
      </w:r>
      <w:r w:rsidRPr="003650BF" w:rsidR="006A32BE">
        <w:t>:</w:t>
      </w:r>
    </w:p>
    <w:p w:rsidR="00821024" w:rsidRPr="003650BF">
      <w:pPr>
        <w:pStyle w:val="Heading7"/>
      </w:pPr>
      <w:r w:rsidRPr="003650BF" w:rsidR="006A32BE">
        <w:rPr>
          <w:i/>
        </w:rPr>
        <w:t>You</w:t>
      </w:r>
      <w:r w:rsidRPr="003650BF" w:rsidR="006A32BE">
        <w:t xml:space="preserve"> must pass the Optus credit assessment and be accepted by </w:t>
      </w:r>
      <w:r w:rsidRPr="003650BF" w:rsidR="006A32BE">
        <w:rPr>
          <w:i/>
        </w:rPr>
        <w:t>us</w:t>
      </w:r>
      <w:r w:rsidRPr="003650BF" w:rsidR="006A32BE">
        <w:t>; and</w:t>
      </w:r>
    </w:p>
    <w:p w:rsidR="00821024" w:rsidRPr="003650BF">
      <w:pPr>
        <w:pStyle w:val="Heading7"/>
      </w:pPr>
      <w:r w:rsidRPr="003650BF" w:rsidR="006A32BE">
        <w:t>Optus Service Providers' cus</w:t>
      </w:r>
      <w:r w:rsidRPr="003650BF" w:rsidR="006A32BE">
        <w:t>tomers are not eligible to apply.</w:t>
      </w:r>
    </w:p>
    <w:p w:rsidR="00821024" w:rsidRPr="003650BF">
      <w:pPr>
        <w:pStyle w:val="Heading6"/>
        <w:rPr>
          <w:i/>
        </w:rPr>
      </w:pPr>
      <w:bookmarkStart w:id="980" w:name="_Toc447831826"/>
      <w:bookmarkStart w:id="981" w:name="_Toc30757902"/>
      <w:r w:rsidRPr="003650BF" w:rsidR="006A32BE">
        <w:rPr>
          <w:i/>
        </w:rPr>
        <w:t>Minimum Term</w:t>
      </w:r>
      <w:bookmarkEnd w:id="980"/>
      <w:bookmarkEnd w:id="981"/>
    </w:p>
    <w:p w:rsidR="00821024" w:rsidRPr="003650BF">
      <w:pPr>
        <w:pStyle w:val="Heading7"/>
      </w:pPr>
      <w:r w:rsidRPr="003650BF" w:rsidR="006A32BE">
        <w:rPr>
          <w:i/>
        </w:rPr>
        <w:t>You</w:t>
      </w:r>
      <w:r w:rsidRPr="003650BF" w:rsidR="006A32BE">
        <w:t xml:space="preserve"> must agree to a </w:t>
      </w:r>
      <w:r w:rsidRPr="003650BF" w:rsidR="006A32BE">
        <w:rPr>
          <w:i/>
        </w:rPr>
        <w:t>fixed length agreement</w:t>
      </w:r>
      <w:r w:rsidRPr="003650BF" w:rsidR="006A32BE">
        <w:t xml:space="preserve"> with </w:t>
      </w:r>
      <w:r w:rsidRPr="003650BF" w:rsidR="006A32BE">
        <w:t xml:space="preserve">a 24 month </w:t>
      </w:r>
      <w:r w:rsidRPr="003650BF" w:rsidR="006A32BE">
        <w:rPr>
          <w:i/>
        </w:rPr>
        <w:t>minimum term</w:t>
      </w:r>
      <w:r w:rsidRPr="003650BF" w:rsidR="006A32BE">
        <w:t>.</w:t>
      </w:r>
    </w:p>
    <w:p w:rsidR="00821024" w:rsidRPr="003650BF">
      <w:pPr>
        <w:pStyle w:val="Heading7"/>
      </w:pPr>
      <w:r w:rsidRPr="003650BF" w:rsidR="006A32BE">
        <w:rPr>
          <w:i/>
        </w:rPr>
        <w:t>You</w:t>
      </w:r>
      <w:r w:rsidRPr="003650BF" w:rsidR="006A32BE">
        <w:t xml:space="preserve"> may purchase a </w:t>
      </w:r>
      <w:r w:rsidRPr="003650BF" w:rsidR="006A32BE">
        <w:rPr>
          <w:i/>
        </w:rPr>
        <w:t>mobile phone</w:t>
      </w:r>
      <w:r w:rsidRPr="003650BF" w:rsidR="006A32BE">
        <w:t xml:space="preserve"> with </w:t>
      </w:r>
      <w:r w:rsidRPr="003650BF" w:rsidR="006A32BE">
        <w:t xml:space="preserve">a 24 month </w:t>
      </w:r>
      <w:r w:rsidRPr="003650BF" w:rsidR="006A32BE">
        <w:rPr>
          <w:i/>
        </w:rPr>
        <w:t>equipment term</w:t>
      </w:r>
      <w:r w:rsidRPr="003650BF" w:rsidR="006A32BE">
        <w:t xml:space="preserve"> under a </w:t>
      </w:r>
      <w:r w:rsidRPr="003650BF" w:rsidR="006A32BE">
        <w:rPr>
          <w:i/>
        </w:rPr>
        <w:t>mobile equipment payment plan</w:t>
      </w:r>
      <w:r w:rsidRPr="003650BF" w:rsidR="006A32BE">
        <w:t xml:space="preserve"> on a 24 month </w:t>
      </w:r>
      <w:r w:rsidRPr="003650BF" w:rsidR="006A32BE">
        <w:rPr>
          <w:i/>
        </w:rPr>
        <w:t>fixed length agreemen</w:t>
      </w:r>
      <w:r w:rsidRPr="003650BF" w:rsidR="006A32BE">
        <w:rPr>
          <w:i/>
        </w:rPr>
        <w:t>t</w:t>
      </w:r>
      <w:r w:rsidRPr="003650BF" w:rsidR="006A32BE">
        <w:t xml:space="preserve"> depending on your contract plan.</w:t>
      </w:r>
    </w:p>
    <w:p w:rsidR="00821024" w:rsidRPr="003650BF">
      <w:pPr>
        <w:pStyle w:val="Heading6"/>
      </w:pPr>
      <w:bookmarkStart w:id="982" w:name="_Toc447831827"/>
      <w:bookmarkStart w:id="983" w:name="_Toc30757903"/>
      <w:r w:rsidRPr="003650BF" w:rsidR="006A32BE">
        <w:t>Blocking access to a number</w:t>
      </w:r>
      <w:bookmarkEnd w:id="982"/>
      <w:bookmarkEnd w:id="983"/>
    </w:p>
    <w:p w:rsidR="00821024" w:rsidRPr="003650BF">
      <w:pPr>
        <w:pStyle w:val="BodyText"/>
        <w:ind w:left="720"/>
      </w:pPr>
      <w:r w:rsidRPr="003650BF" w:rsidR="006A32BE">
        <w:t>In addition to what is stated in</w:t>
      </w:r>
      <w:r w:rsidRPr="003650BF" w:rsidR="006A32BE">
        <w:t xml:space="preserve"> clause 11 of the </w:t>
      </w:r>
      <w:r w:rsidRPr="003650BF" w:rsidR="006A32BE">
        <w:rPr>
          <w:i/>
        </w:rPr>
        <w:t>service description ("Access Restrictions"),</w:t>
      </w:r>
      <w:r w:rsidRPr="003650BF" w:rsidR="006A32BE">
        <w:rPr>
          <w:i/>
        </w:rPr>
        <w:t xml:space="preserve"> we</w:t>
      </w:r>
      <w:r w:rsidRPr="003650BF" w:rsidR="006A32BE">
        <w:t xml:space="preserve"> may block access to a number (other than an emergency service number) if </w:t>
      </w:r>
      <w:r w:rsidRPr="003650BF" w:rsidR="006A32BE">
        <w:rPr>
          <w:i/>
        </w:rPr>
        <w:t>we</w:t>
      </w:r>
      <w:r w:rsidRPr="003650BF" w:rsidR="006A32BE">
        <w:t xml:space="preserve"> reasonably require </w:t>
      </w:r>
      <w:r w:rsidRPr="003650BF" w:rsidR="006A32BE">
        <w:t>this to be done for technical, operational or commercial reasons.</w:t>
      </w:r>
    </w:p>
    <w:p w:rsidR="00821024" w:rsidRPr="003650BF">
      <w:pPr>
        <w:pStyle w:val="Heading6"/>
      </w:pPr>
      <w:bookmarkStart w:id="984" w:name="_Toc447831828"/>
      <w:bookmarkStart w:id="985" w:name="_Toc30757904"/>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984"/>
      <w:bookmarkEnd w:id="985"/>
    </w:p>
    <w:p w:rsidR="00821024" w:rsidRPr="003650BF">
      <w:pPr>
        <w:pStyle w:val="Heading7"/>
      </w:pPr>
      <w:bookmarkStart w:id="986" w:name="_Ref447905884"/>
      <w:r w:rsidRPr="003650BF" w:rsidR="006A32BE">
        <w:t>Subje</w:t>
      </w:r>
      <w:r w:rsidRPr="003650BF" w:rsidR="006A32BE">
        <w:t>ct to paragraphs </w:t>
      </w:r>
      <w:r w:rsidRPr="003650BF" w:rsidR="006A32BE">
        <w:fldChar w:fldCharType="begin"/>
      </w:r>
      <w:r w:rsidRPr="003650BF" w:rsidR="006A32BE">
        <w:instrText>REF _Ref447905890 \n \h \* Charformat  \* ME</w:instrText>
      </w:r>
      <w:r w:rsidRPr="003650BF" w:rsidR="006A32BE">
        <w:instrText xml:space="preserv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 xml:space="preserve">REF _Ref447905951 \n \h \* Charformat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REF _Ref447905977</w:instrText>
      </w:r>
      <w:r w:rsidRPr="003650BF" w:rsidR="006A32BE">
        <w:instrText xml:space="preserve"> \n \h \* Charformat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REF _Ref447905998 \n \h \* Charformat  \* MERGEFO</w:instrText>
      </w:r>
      <w:r w:rsidRPr="003650BF" w:rsidR="006A32BE">
        <w:instrText xml:space="preserve">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REF _Ref447906024 \n \h \* Charformat  \* MERGEF</w:instrText>
      </w:r>
      <w:r w:rsidRPr="003650BF" w:rsidR="006A32BE">
        <w:instrText xml:space="preserve">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 xml:space="preserve">REF _Ref447906045 \n \h \* Charformat </w:instrText>
      </w:r>
      <w:r w:rsidR="003650BF">
        <w:instrText xml:space="preserve"> \* MERGEFORMAT </w:instrText>
      </w:r>
      <w:r w:rsidRPr="003650BF" w:rsidR="006A32BE">
        <w:fldChar w:fldCharType="separate"/>
      </w:r>
      <w:r w:rsidR="00562AD4">
        <w:t>(h)</w:t>
      </w:r>
      <w:r w:rsidRPr="003650BF" w:rsidR="006A32BE">
        <w:fldChar w:fldCharType="end"/>
      </w:r>
      <w:r w:rsidRPr="003650BF" w:rsidR="006A32BE">
        <w:t xml:space="preserve">, and </w:t>
      </w:r>
      <w:r w:rsidRPr="003650BF" w:rsidR="006A32BE">
        <w:fldChar w:fldCharType="begin"/>
      </w:r>
      <w:r w:rsidRPr="003650BF" w:rsidR="006A32BE">
        <w:instrText>REF _Ref447906066</w:instrText>
      </w:r>
      <w:r w:rsidRPr="003650BF" w:rsidR="006A32BE">
        <w:instrText xml:space="preserve"> \n \h \* Charformat </w:instrText>
      </w:r>
      <w:r w:rsidR="003650BF">
        <w:instrText xml:space="preserve"> \* MERGEFORMAT </w:instrText>
      </w:r>
      <w:r w:rsidRPr="003650BF" w:rsidR="006A32BE">
        <w:fldChar w:fldCharType="separate"/>
      </w:r>
      <w:r w:rsidR="00562AD4">
        <w:t>(i)</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at the</w:t>
      </w:r>
      <w:r w:rsidRPr="003650BF" w:rsidR="006A32BE">
        <w:t xml:space="preserve"> rates set out in </w:t>
      </w:r>
      <w:r w:rsidR="002152AA">
        <w:fldChar w:fldCharType="begin"/>
      </w:r>
      <w:r w:rsidR="002152AA">
        <w:instrText xml:space="preserve"> HYPERLINK "http://www.optus.com.au/content</w:instrText>
      </w:r>
      <w:r w:rsidR="002152AA">
        <w:instrText xml:space="preserve">/dam/optus/documents/about-us/legal/DigPricingS1.doc"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rPr>
          <w:color w:val="13607C"/>
        </w:rPr>
        <w:t xml:space="preserve"> </w:t>
      </w:r>
      <w:r w:rsidRPr="003650BF" w:rsidR="006A32BE">
        <w:t xml:space="preserve">of this </w:t>
      </w:r>
      <w:r w:rsidRPr="003650BF" w:rsidR="006A32BE">
        <w:rPr>
          <w:i/>
        </w:rPr>
        <w:t xml:space="preserve">standard pricing table </w:t>
      </w:r>
      <w:r w:rsidRPr="003650BF" w:rsidR="006A32BE">
        <w:t>an</w:t>
      </w:r>
      <w:r w:rsidRPr="003650BF" w:rsidR="006A32BE">
        <w:t xml:space="preserve">d for </w:t>
      </w:r>
      <w:r w:rsidRPr="003650BF" w:rsidR="006A32BE">
        <w:rPr>
          <w:i/>
        </w:rPr>
        <w:t xml:space="preserve">value added service features </w:t>
      </w:r>
      <w:r w:rsidRPr="003650BF" w:rsidR="006A32BE">
        <w:t xml:space="preserve">at the rates set out in </w:t>
      </w:r>
      <w:r w:rsidR="002152AA">
        <w:fldChar w:fldCharType="begin"/>
      </w:r>
      <w:r w:rsidR="002152AA">
        <w:instrText xml:space="preserve"> HYPERLINK "http://www.optus.com.au</w:instrText>
      </w:r>
      <w:r w:rsidR="002152AA">
        <w:instrText xml:space="preserve">/content/dam/optus/appendix/Appendix%20Y/AppY.doc"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986"/>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 a particular c</w:t>
      </w:r>
      <w:r w:rsidRPr="003650BF" w:rsidR="006A32BE">
        <w:t xml:space="preserve">all type, the charge for these calls is the </w:t>
      </w:r>
      <w:r w:rsidRPr="003650BF" w:rsidR="006A32BE">
        <w:rPr>
          <w:i/>
        </w:rPr>
        <w:t xml:space="preserve">flagfall </w:t>
      </w:r>
      <w:r w:rsidRPr="003650BF" w:rsidR="006A32BE">
        <w:t>charge plus the relevant rate for the call</w:t>
      </w:r>
      <w:r w:rsidRPr="003650BF" w:rsidR="006A32BE">
        <w:t xml:space="preserve"> multiplied by the duration of the call.</w:t>
      </w:r>
    </w:p>
    <w:p w:rsidR="00821024" w:rsidRPr="003650BF">
      <w:pPr>
        <w:pStyle w:val="Heading7"/>
        <w:rPr>
          <w:b/>
        </w:rPr>
      </w:pPr>
      <w:bookmarkStart w:id="987" w:name="_Ref447905890"/>
      <w:r w:rsidRPr="003650BF" w:rsidR="006A32BE">
        <w:rPr>
          <w:b/>
        </w:rPr>
        <w:t>The Cap</w:t>
      </w:r>
      <w:bookmarkEnd w:id="987"/>
    </w:p>
    <w:p w:rsidR="00821024" w:rsidRPr="003650BF">
      <w:pPr>
        <w:pStyle w:val="Heading8"/>
      </w:pPr>
      <w:r w:rsidRPr="003650BF" w:rsidR="006A32BE">
        <w:t>Under the Fam</w:t>
      </w:r>
      <w:r w:rsidRPr="003650BF" w:rsidR="006A32BE">
        <w:t xml:space="preserve">ily Plans, a cap applies when the value of </w:t>
      </w:r>
      <w:r w:rsidRPr="003650BF" w:rsidR="006A32BE">
        <w:rPr>
          <w:b/>
        </w:rPr>
        <w:t xml:space="preserve">eligible calls and text </w:t>
      </w:r>
      <w:r w:rsidRPr="003650BF" w:rsidR="006A32BE">
        <w:rPr>
          <w:i/>
        </w:rPr>
        <w:t xml:space="preserve">you </w:t>
      </w:r>
      <w:r w:rsidRPr="003650BF" w:rsidR="006A32BE">
        <w:t xml:space="preserve">make in a month reaches </w:t>
      </w:r>
      <w:r w:rsidRPr="003650BF" w:rsidR="006A32BE">
        <w:rPr>
          <w:i/>
        </w:rPr>
        <w:t>your</w:t>
      </w:r>
      <w:r w:rsidRPr="003650BF" w:rsidR="006A32BE">
        <w:rPr>
          <w:i/>
        </w:rPr>
        <w:t xml:space="preserve">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 reaches the cap start, addit</w:t>
      </w:r>
      <w:r w:rsidRPr="003650BF" w:rsidR="006A32BE">
        <w:t xml:space="preserve">ional eligible calls and text made in that month are included </w:t>
      </w:r>
      <w:r w:rsidRPr="003650BF" w:rsidR="006A32BE">
        <w:t xml:space="preserve">until the value of </w:t>
      </w:r>
      <w:r w:rsidRPr="003650BF" w:rsidR="006A32BE">
        <w:rPr>
          <w:i/>
        </w:rPr>
        <w:t xml:space="preserve">your </w:t>
      </w:r>
      <w:r w:rsidRPr="003650BF" w:rsidR="006A32BE">
        <w:t xml:space="preserve">eligible calls and text reach </w:t>
      </w:r>
      <w:r w:rsidRPr="003650BF" w:rsidR="006A32BE">
        <w:rPr>
          <w:i/>
        </w:rPr>
        <w:t xml:space="preserve">your pricing plan's </w:t>
      </w:r>
      <w:r w:rsidRPr="003650BF" w:rsidR="006A32BE">
        <w:t>'</w:t>
      </w:r>
      <w:r w:rsidRPr="003650BF" w:rsidR="006A32BE">
        <w:rPr>
          <w:b/>
        </w:rPr>
        <w:t>Included Value'</w:t>
      </w:r>
      <w:r w:rsidRPr="003650BF" w:rsidR="006A32BE">
        <w:t>.</w:t>
      </w:r>
    </w:p>
    <w:p w:rsidR="00821024" w:rsidRPr="003650BF">
      <w:pPr>
        <w:pStyle w:val="Heading8"/>
      </w:pPr>
      <w:r w:rsidRPr="003650BF" w:rsidR="006A32BE">
        <w:t>The '</w:t>
      </w:r>
      <w:r w:rsidRPr="003650BF" w:rsidR="006A32BE">
        <w:rPr>
          <w:b/>
        </w:rPr>
        <w:t>ca</w:t>
      </w:r>
      <w:r w:rsidRPr="003650BF" w:rsidR="006A32BE">
        <w:rPr>
          <w:b/>
        </w:rPr>
        <w:t xml:space="preserve">p start' </w:t>
      </w:r>
      <w:r w:rsidRPr="003650BF" w:rsidR="006A32BE">
        <w:t>and '</w:t>
      </w:r>
      <w:r w:rsidRPr="003650BF" w:rsidR="006A32BE">
        <w:rPr>
          <w:b/>
        </w:rPr>
        <w:t xml:space="preserve">Included Value' </w:t>
      </w:r>
      <w:r w:rsidRPr="003650BF" w:rsidR="006A32BE">
        <w:t>for each Family Plan is set out in Table 2A below.</w:t>
      </w:r>
    </w:p>
    <w:p w:rsidR="00821024" w:rsidRPr="003650BF">
      <w:pPr>
        <w:pStyle w:val="Heading7"/>
        <w:keepNext/>
        <w:keepLines/>
        <w:rPr>
          <w:b/>
        </w:rPr>
      </w:pPr>
      <w:bookmarkStart w:id="988" w:name="_Ref447905951"/>
      <w:r w:rsidRPr="003650BF" w:rsidR="006A32BE">
        <w:rPr>
          <w:b/>
        </w:rPr>
        <w:t>Minimum Monthl</w:t>
      </w:r>
      <w:r w:rsidRPr="003650BF" w:rsidR="006A32BE">
        <w:rPr>
          <w:b/>
        </w:rPr>
        <w:t>y Charge</w:t>
      </w:r>
      <w:bookmarkEnd w:id="988"/>
    </w:p>
    <w:p w:rsidR="00821024" w:rsidRPr="003650BF">
      <w:pPr>
        <w:pStyle w:val="Heading8"/>
        <w:keepNext/>
        <w:keepLines/>
      </w:pPr>
      <w:r w:rsidRPr="003650BF" w:rsidR="006A32BE">
        <w:t>Each Optus Family Plan has a Minimum Monthly Charge a</w:t>
      </w:r>
      <w:r w:rsidRPr="003650BF" w:rsidR="006A32BE">
        <w:t xml:space="preserve">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w:t>
      </w:r>
    </w:p>
    <w:p w:rsidR="00821024" w:rsidRPr="003650BF">
      <w:pPr>
        <w:pStyle w:val="Heading8"/>
      </w:pPr>
      <w:r w:rsidRPr="003650BF" w:rsidR="006A32BE">
        <w:t xml:space="preserve">If </w:t>
      </w:r>
      <w:r w:rsidRPr="003650BF" w:rsidR="006A32BE">
        <w:rPr>
          <w:i/>
        </w:rPr>
        <w:t xml:space="preserve">you </w:t>
      </w:r>
      <w:r w:rsidRPr="003650BF" w:rsidR="006A32BE">
        <w:t>do not make enough eligible calls and text in a month</w:t>
      </w:r>
      <w:r w:rsidRPr="003650BF" w:rsidR="006A32BE">
        <w:t xml:space="preserve"> to reach </w:t>
      </w:r>
      <w:r w:rsidRPr="003650BF" w:rsidR="006A32BE">
        <w:rPr>
          <w:i/>
        </w:rPr>
        <w:t>your pricing plan's cap 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 xml:space="preserve">us your </w:t>
      </w:r>
      <w:r w:rsidRPr="003650BF" w:rsidR="006A32BE">
        <w:rPr>
          <w:i/>
        </w:rPr>
        <w:t>pricing plan's</w:t>
      </w:r>
      <w:r w:rsidRPr="003650BF" w:rsidR="006A32BE">
        <w:t xml:space="preserve"> Minimum Monthly Charge for that month.</w:t>
      </w:r>
    </w:p>
    <w:p w:rsidR="00821024" w:rsidRPr="003650BF">
      <w:pPr>
        <w:pStyle w:val="Heading8"/>
      </w:pPr>
      <w:r w:rsidRPr="003650BF" w:rsidR="006A32BE">
        <w:t>The amou</w:t>
      </w:r>
      <w:r w:rsidRPr="003650BF" w:rsidR="006A32BE">
        <w:t xml:space="preserve">nt of the Minimum Monthly Charge and included calls for each Optus Family Plan is set out in Table </w:t>
      </w:r>
      <w:r w:rsidRPr="003650BF" w:rsidR="006A32BE">
        <w:t>2A below.</w:t>
      </w:r>
    </w:p>
    <w:p w:rsidR="00821024" w:rsidRPr="003650BF">
      <w:pPr>
        <w:pStyle w:val="Heading7"/>
        <w:rPr>
          <w:b/>
        </w:rPr>
      </w:pPr>
      <w:bookmarkStart w:id="989" w:name="_Ref447905977"/>
      <w:r w:rsidRPr="003650BF" w:rsidR="006A32BE">
        <w:rPr>
          <w:b/>
        </w:rPr>
        <w:t>Included Value</w:t>
      </w:r>
      <w:bookmarkEnd w:id="989"/>
    </w:p>
    <w:p w:rsidR="00821024" w:rsidRPr="003650BF">
      <w:pPr>
        <w:pStyle w:val="Heading8"/>
      </w:pPr>
      <w:r w:rsidRPr="003650BF" w:rsidR="006A32BE">
        <w:t xml:space="preserve">Under the Family Plan, </w:t>
      </w:r>
      <w:r w:rsidRPr="003650BF" w:rsidR="006A32BE">
        <w:rPr>
          <w:i/>
        </w:rPr>
        <w:t xml:space="preserve">you </w:t>
      </w:r>
      <w:r w:rsidRPr="003650BF" w:rsidR="006A32BE">
        <w:t>will receive 'Included Value'.</w:t>
      </w:r>
    </w:p>
    <w:p w:rsidR="00821024" w:rsidRPr="003650BF">
      <w:pPr>
        <w:pStyle w:val="Heading8"/>
      </w:pPr>
      <w:r w:rsidRPr="003650BF" w:rsidR="006A32BE">
        <w:t>The amount o</w:t>
      </w:r>
      <w:r w:rsidRPr="003650BF" w:rsidR="006A32BE">
        <w:t>f the 'Included Value' included for each Family Plan is set ou</w:t>
      </w:r>
      <w:r w:rsidRPr="003650BF" w:rsidR="006A32BE">
        <w:t>t in Table 2A below.</w:t>
      </w:r>
    </w:p>
    <w:p w:rsidR="00821024" w:rsidRPr="003650BF">
      <w:pPr>
        <w:pStyle w:val="Heading8"/>
      </w:pPr>
      <w:r w:rsidRPr="003650BF" w:rsidR="006A32BE">
        <w:t xml:space="preserve">The call types that are </w:t>
      </w:r>
      <w:r w:rsidRPr="003650BF" w:rsidR="006A32BE">
        <w:rPr>
          <w:b/>
        </w:rPr>
        <w:t xml:space="preserve">'eligible calls and text' </w:t>
      </w:r>
      <w:r w:rsidRPr="003650BF" w:rsidR="006A32BE">
        <w:t>for each Family Plan under t</w:t>
      </w:r>
      <w:r w:rsidRPr="003650BF" w:rsidR="006A32BE">
        <w:t>he 'Included Value' are defined in Table 1A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w:t>
      </w:r>
      <w:r w:rsidRPr="003650BF" w:rsidR="006A32BE">
        <w:t>lls and text made beyond the available 'Included Value'.</w:t>
      </w:r>
    </w:p>
    <w:p w:rsidR="00821024" w:rsidRPr="003650BF">
      <w:pPr>
        <w:pStyle w:val="Heading8"/>
      </w:pPr>
      <w:r w:rsidRPr="003650BF" w:rsidR="006A32BE">
        <w:rPr>
          <w:i/>
        </w:rPr>
        <w:t xml:space="preserve">You </w:t>
      </w:r>
      <w:r w:rsidRPr="003650BF" w:rsidR="006A32BE">
        <w:t>m</w:t>
      </w:r>
      <w:r w:rsidRPr="003650BF" w:rsidR="006A32BE">
        <w:t>ust pay for any calls and texts that are not eligible calls and text.</w:t>
      </w:r>
    </w:p>
    <w:p w:rsidR="00821024" w:rsidRPr="003650BF">
      <w:pPr>
        <w:pStyle w:val="Heading8"/>
      </w:pPr>
      <w:r w:rsidRPr="003650BF" w:rsidR="006A32BE">
        <w:t>Any unused portion of the 'In</w:t>
      </w:r>
      <w:r w:rsidRPr="003650BF" w:rsidR="006A32BE">
        <w:t xml:space="preserve">cluded Value' expires at the end of each month. This means that it does not roll over into the </w:t>
      </w:r>
      <w:r w:rsidRPr="003650BF" w:rsidR="006A32BE">
        <w:t>following month.</w:t>
      </w:r>
    </w:p>
    <w:p w:rsidR="00821024" w:rsidRPr="003650BF">
      <w:pPr>
        <w:pStyle w:val="Heading7"/>
        <w:rPr>
          <w:b/>
        </w:rPr>
      </w:pPr>
      <w:bookmarkStart w:id="990" w:name="_Ref447905998"/>
      <w:r w:rsidRPr="003650BF" w:rsidR="006A32BE">
        <w:rPr>
          <w:b/>
        </w:rPr>
        <w:t>Included Mobile Internet Data Value</w:t>
      </w:r>
      <w:bookmarkEnd w:id="990"/>
    </w:p>
    <w:p w:rsidR="00821024" w:rsidRPr="003650BF">
      <w:pPr>
        <w:pStyle w:val="Heading8"/>
      </w:pPr>
      <w:r w:rsidRPr="003650BF" w:rsidR="006A32BE">
        <w:t>Under the</w:t>
      </w:r>
      <w:r w:rsidRPr="003650BF" w:rsidR="006A32BE">
        <w:t xml:space="preserve"> Family Plan, you will receive 'Included Mobile Internet Data Value'.</w:t>
      </w:r>
    </w:p>
    <w:p w:rsidR="00821024" w:rsidRPr="003650BF">
      <w:pPr>
        <w:pStyle w:val="Heading8"/>
      </w:pPr>
      <w:r w:rsidRPr="003650BF" w:rsidR="006A32BE">
        <w:t>The amount of the 'Mobile Int</w:t>
      </w:r>
      <w:r w:rsidRPr="003650BF" w:rsidR="006A32BE">
        <w:t>ernet Data Value' included for each Family Plan is set out in Table 2A below.</w:t>
      </w:r>
    </w:p>
    <w:p w:rsidR="00821024" w:rsidRPr="003650BF">
      <w:pPr>
        <w:pStyle w:val="Heading8"/>
      </w:pPr>
      <w:r w:rsidRPr="003650BF" w:rsidR="006A32BE">
        <w:t>The usage types t</w:t>
      </w:r>
      <w:r w:rsidRPr="003650BF" w:rsidR="006A32BE">
        <w:t xml:space="preserve">hat are </w:t>
      </w:r>
      <w:r w:rsidRPr="003650BF" w:rsidR="006A32BE">
        <w:rPr>
          <w:b/>
        </w:rPr>
        <w:t>'eligible data'</w:t>
      </w:r>
      <w:r w:rsidRPr="003650BF" w:rsidR="006A32BE">
        <w:t xml:space="preserve"> for each Family Plan under the include</w:t>
      </w:r>
      <w:r w:rsidRPr="003650BF" w:rsidR="006A32BE">
        <w:t>d Mobile Internet Data Value are defined in Table 1B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w:t>
      </w:r>
      <w:r w:rsidRPr="003650BF" w:rsidR="006A32BE">
        <w:t>r data made beyond the available 'Mobile Internet Data Value' as shown in Table 2A below.</w:t>
      </w:r>
    </w:p>
    <w:p w:rsidR="00821024" w:rsidRPr="003650BF">
      <w:pPr>
        <w:pStyle w:val="Heading8"/>
      </w:pPr>
      <w:r w:rsidRPr="003650BF" w:rsidR="006A32BE">
        <w:t>Any u</w:t>
      </w:r>
      <w:r w:rsidRPr="003650BF" w:rsidR="006A32BE">
        <w:t>nused portion of the 'Mobile Internet Data Value' expires at t</w:t>
      </w:r>
      <w:r w:rsidRPr="003650BF" w:rsidR="006A32BE">
        <w:t>he end of each month and does not roll over into the following month.</w:t>
      </w:r>
    </w:p>
    <w:p w:rsidR="00821024" w:rsidRPr="003650BF">
      <w:pPr>
        <w:pStyle w:val="Heading7"/>
        <w:rPr>
          <w:b/>
        </w:rPr>
      </w:pPr>
      <w:bookmarkStart w:id="991" w:name="_Ref447906024"/>
      <w:r w:rsidRPr="003650BF" w:rsidR="006A32BE">
        <w:rPr>
          <w:b/>
        </w:rPr>
        <w:t>Unlimited mobile access to Fa</w:t>
      </w:r>
      <w:r w:rsidRPr="003650BF" w:rsidR="006A32BE">
        <w:rPr>
          <w:b/>
        </w:rPr>
        <w:t>cebook®, Twitter®, LinkedIn, Ebay, Foursquare, MySpace</w:t>
      </w:r>
      <w:bookmarkEnd w:id="991"/>
    </w:p>
    <w:p w:rsidR="00821024" w:rsidRPr="003650BF">
      <w:pPr>
        <w:pStyle w:val="Heading8"/>
      </w:pPr>
      <w:bookmarkStart w:id="992" w:name="_Ref447906106"/>
      <w:r w:rsidRPr="003650BF" w:rsidR="006A32BE">
        <w:t xml:space="preserve">Under the Optus Family Plan, </w:t>
      </w:r>
      <w:r w:rsidRPr="003650BF" w:rsidR="006A32BE">
        <w:rPr>
          <w:i/>
        </w:rPr>
        <w:t>you</w:t>
      </w:r>
      <w:r w:rsidRPr="003650BF" w:rsidR="006A32BE">
        <w:t xml:space="preserve"> will re</w:t>
      </w:r>
      <w:r w:rsidRPr="003650BF" w:rsidR="006A32BE">
        <w:t>ceive unlimited mobile access to Facebook®, Twitter®, LinkedIn</w:t>
      </w:r>
      <w:r w:rsidRPr="003650BF" w:rsidR="006A32BE">
        <w:t>, Ebay, Foursquare and MySpace within Australia, subject to paragraph </w:t>
      </w:r>
      <w:r w:rsidRPr="003650BF" w:rsidR="006A32BE">
        <w:fldChar w:fldCharType="begin"/>
      </w:r>
      <w:r w:rsidRPr="003650BF" w:rsidR="006A32BE">
        <w:instrText xml:space="preserve"> REF _Ref448079849 \n \h </w:instrText>
      </w:r>
      <w:r w:rsidR="003650BF">
        <w:instrText xml:space="preserve"> \*</w:instrText>
      </w:r>
      <w:r w:rsidR="003650BF">
        <w:instrText xml:space="preserve"> MERGEFORMAT </w:instrText>
      </w:r>
      <w:r w:rsidRPr="003650BF" w:rsidR="006A32BE">
        <w:fldChar w:fldCharType="separate"/>
      </w:r>
      <w:r w:rsidR="00562AD4">
        <w:t>(iv)</w:t>
      </w:r>
      <w:r w:rsidRPr="003650BF" w:rsidR="006A32BE">
        <w:fldChar w:fldCharType="end"/>
      </w:r>
      <w:r w:rsidRPr="003650BF" w:rsidR="006A32BE">
        <w:t xml:space="preserve"> below</w:t>
      </w:r>
      <w:bookmarkEnd w:id="992"/>
    </w:p>
    <w:p w:rsidR="00821024" w:rsidRPr="003650BF">
      <w:pPr>
        <w:pStyle w:val="Heading8"/>
      </w:pPr>
      <w:bookmarkStart w:id="993" w:name="_Ref447906098"/>
      <w:r w:rsidRPr="003650BF" w:rsidR="006A32BE">
        <w:t>Usage of the services described in paragraph </w:t>
      </w:r>
      <w:r w:rsidRPr="003650BF" w:rsidR="006A32BE">
        <w:fldChar w:fldCharType="begin"/>
      </w:r>
      <w:r w:rsidRPr="003650BF" w:rsidR="006A32BE">
        <w:instrText>REF _Ref447906106 \w \</w:instrText>
      </w:r>
      <w:r w:rsidRPr="003650BF" w:rsidR="006A32BE">
        <w:instrText xml:space="preserve">h \* Charformat  \* MERGEFORMAT </w:instrText>
      </w:r>
      <w:r w:rsidRPr="003650BF" w:rsidR="006A32BE">
        <w:fldChar w:fldCharType="separate"/>
      </w:r>
      <w:r w:rsidR="00562AD4">
        <w:t>28.4(g)(i)</w:t>
      </w:r>
      <w:r w:rsidRPr="003650BF" w:rsidR="006A32BE">
        <w:fldChar w:fldCharType="end"/>
      </w:r>
      <w:r w:rsidRPr="003650BF" w:rsidR="006A32BE">
        <w:t xml:space="preserve"> is separate to a</w:t>
      </w:r>
      <w:r w:rsidRPr="003650BF" w:rsidR="006A32BE">
        <w:t xml:space="preserve">nd is not included in </w:t>
      </w:r>
      <w:r w:rsidRPr="003650BF" w:rsidR="006A32BE">
        <w:rPr>
          <w:i/>
        </w:rPr>
        <w:t>your</w:t>
      </w:r>
      <w:r w:rsidRPr="003650BF" w:rsidR="006A32BE">
        <w:t xml:space="preserve"> 'Mobile Internet Data Value'.</w:t>
      </w:r>
      <w:bookmarkEnd w:id="993"/>
    </w:p>
    <w:p w:rsidR="00821024" w:rsidRPr="003650BF">
      <w:pPr>
        <w:pStyle w:val="Heading8"/>
      </w:pPr>
      <w:r w:rsidRPr="003650BF" w:rsidR="006A32BE">
        <w:t xml:space="preserve">These features are only available to </w:t>
      </w:r>
      <w:r w:rsidRPr="003650BF" w:rsidR="006A32BE">
        <w:rPr>
          <w:i/>
        </w:rPr>
        <w:t>you</w:t>
      </w:r>
      <w:r w:rsidRPr="003650BF" w:rsidR="006A32BE">
        <w:t xml:space="preserve"> i</w:t>
      </w:r>
      <w:r w:rsidRPr="003650BF" w:rsidR="006A32BE">
        <w:t xml:space="preserve">f </w:t>
      </w:r>
      <w:r w:rsidRPr="003650BF" w:rsidR="006A32BE">
        <w:rPr>
          <w:i/>
        </w:rPr>
        <w:t>your</w:t>
      </w:r>
      <w:r w:rsidRPr="003650BF" w:rsidR="006A32BE">
        <w:t xml:space="preserve"> handset is compatible with the service.</w:t>
      </w:r>
    </w:p>
    <w:p w:rsidR="00821024" w:rsidRPr="003650BF">
      <w:pPr>
        <w:pStyle w:val="Heading8"/>
      </w:pPr>
      <w:bookmarkStart w:id="994" w:name="_Ref448079849"/>
      <w:r w:rsidRPr="003650BF" w:rsidR="006A32BE">
        <w:t>The Fair Go Policy (</w:t>
      </w:r>
      <w:r w:rsidR="002152AA">
        <w:fldChar w:fldCharType="begin"/>
      </w:r>
      <w:r w:rsidR="002152AA">
        <w:instrText xml:space="preserve"> HYPERLINK "http://www.optu</w:instrText>
      </w:r>
      <w:r w:rsidR="002152AA">
        <w:instrText xml:space="preserve">s.com.au/content/dam/optus/appendix/Appendix%20S/AppS.doc" </w:instrText>
      </w:r>
      <w:r w:rsidR="002152AA">
        <w:fldChar w:fldCharType="separate"/>
      </w:r>
      <w:r w:rsidRPr="003650BF" w:rsidR="006A32BE">
        <w:rPr>
          <w:rStyle w:val="Hyperlink"/>
        </w:rPr>
        <w:t>Ap</w:t>
      </w:r>
      <w:r w:rsidRPr="003650BF" w:rsidR="006A32BE">
        <w:rPr>
          <w:rStyle w:val="Hyperlink"/>
        </w:rPr>
        <w:t>pendix S</w:t>
      </w:r>
      <w:r w:rsidR="002152AA">
        <w:rPr>
          <w:rStyle w:val="Hyperlink"/>
        </w:rPr>
        <w:fldChar w:fldCharType="end"/>
      </w:r>
      <w:r w:rsidRPr="003650BF" w:rsidR="006A32BE">
        <w:t>) applies for the use of Unlimited Facebook®, Twitter®, LinkedIn, Ebay, Foursquare, and My</w:t>
      </w:r>
      <w:r w:rsidRPr="003650BF" w:rsidR="006A32BE">
        <w:t xml:space="preserve">Space. </w:t>
      </w:r>
      <w:bookmarkEnd w:id="994"/>
    </w:p>
    <w:p w:rsidR="00821024" w:rsidRPr="003650BF">
      <w:pPr>
        <w:pStyle w:val="Heading7"/>
        <w:rPr>
          <w:b/>
        </w:rPr>
      </w:pPr>
      <w:bookmarkStart w:id="995" w:name="_Ref447906045"/>
      <w:r w:rsidRPr="003650BF" w:rsidR="006A32BE">
        <w:rPr>
          <w:b/>
        </w:rPr>
        <w:t>Unlimited standard national SMS on the $65 Family Plan</w:t>
      </w:r>
      <w:bookmarkEnd w:id="995"/>
    </w:p>
    <w:p w:rsidR="00821024" w:rsidRPr="003650BF">
      <w:pPr>
        <w:pStyle w:val="Heading8"/>
      </w:pPr>
      <w:r w:rsidRPr="003650BF" w:rsidR="006A32BE">
        <w:t xml:space="preserve">Under the $65 Family Plan </w:t>
      </w:r>
      <w:r w:rsidRPr="003650BF" w:rsidR="006A32BE">
        <w:rPr>
          <w:i/>
        </w:rPr>
        <w:t xml:space="preserve">you </w:t>
      </w:r>
      <w:r w:rsidRPr="003650BF" w:rsidR="006A32BE">
        <w:t>wi</w:t>
      </w:r>
      <w:r w:rsidRPr="003650BF" w:rsidR="006A32BE">
        <w:t>ll receive Unlimited standard national SMS and may send unlimi</w:t>
      </w:r>
      <w:r w:rsidRPr="003650BF" w:rsidR="006A32BE">
        <w:t>ted standard national SMS to mobiles within Australia.</w:t>
      </w:r>
    </w:p>
    <w:p w:rsidR="00821024" w:rsidRPr="003650BF">
      <w:pPr>
        <w:pStyle w:val="Heading8"/>
      </w:pPr>
      <w:r w:rsidRPr="003650BF" w:rsidR="006A32BE">
        <w:t>Unlimited standard national SMS excludes Int</w:t>
      </w:r>
      <w:r w:rsidRPr="003650BF" w:rsidR="006A32BE">
        <w:t>ernational, Premium, Group, Pivotel, Satellite and Email SMS.</w:t>
      </w:r>
    </w:p>
    <w:p w:rsidR="00821024" w:rsidRPr="003650BF">
      <w:pPr>
        <w:pStyle w:val="Heading8"/>
      </w:pPr>
      <w:r w:rsidRPr="003650BF" w:rsidR="006A32BE">
        <w:rPr>
          <w:i/>
        </w:rPr>
        <w:t xml:space="preserve">You </w:t>
      </w:r>
      <w:r w:rsidRPr="003650BF" w:rsidR="006A32BE">
        <w:t>must pay for any SMS that are</w:t>
      </w:r>
      <w:r w:rsidRPr="003650BF" w:rsidR="006A32BE">
        <w:t xml:space="preserve"> not included as Unlimited standard national SMS.</w:t>
      </w:r>
    </w:p>
    <w:p w:rsidR="00821024" w:rsidRPr="003650BF">
      <w:pPr>
        <w:pStyle w:val="Heading8"/>
      </w:pPr>
      <w:r w:rsidRPr="003650BF" w:rsidR="006A32BE">
        <w:t>Unlimited st</w:t>
      </w:r>
      <w:r w:rsidRPr="003650BF" w:rsidR="006A32BE">
        <w:t>andard national SMS is only available for personal use and is not to be used for commercial purpose</w:t>
      </w:r>
      <w:r w:rsidRPr="003650BF" w:rsidR="006A32BE">
        <w:t xml:space="preserve">s. </w:t>
      </w:r>
    </w:p>
    <w:p w:rsidR="00821024" w:rsidRPr="003650BF">
      <w:pPr>
        <w:pStyle w:val="Heading8"/>
      </w:pPr>
      <w:r w:rsidRPr="003650BF" w:rsidR="006A32BE">
        <w:t>Fair Go Policy (</w:t>
      </w:r>
      <w:r w:rsidR="002152AA">
        <w:fldChar w:fldCharType="begin"/>
      </w:r>
      <w:r w:rsidR="002152AA">
        <w:instrText xml:space="preserve"> HYPERLINK "http://www.optus.com.au/content/dam/optus/appendix/Appendix%20</w:instrText>
      </w:r>
      <w:r w:rsidR="002152AA">
        <w:instrText xml:space="preserve">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w:t>
      </w:r>
    </w:p>
    <w:p w:rsidR="00821024" w:rsidRPr="003650BF">
      <w:pPr>
        <w:pStyle w:val="Heading7"/>
        <w:rPr>
          <w:b/>
        </w:rPr>
      </w:pPr>
      <w:bookmarkStart w:id="996" w:name="_Ref447906066"/>
      <w:r w:rsidRPr="003650BF" w:rsidR="006A32BE">
        <w:rPr>
          <w:b/>
        </w:rPr>
        <w:t>Other Family Plan Conditio</w:t>
      </w:r>
      <w:r w:rsidRPr="003650BF" w:rsidR="006A32BE">
        <w:rPr>
          <w:b/>
        </w:rPr>
        <w:t>ns and Offers</w:t>
      </w:r>
      <w:bookmarkEnd w:id="996"/>
    </w:p>
    <w:p w:rsidR="00821024" w:rsidRPr="003650BF">
      <w:pPr>
        <w:pStyle w:val="Heading8"/>
      </w:pPr>
      <w:r w:rsidRPr="003650BF" w:rsidR="006A32BE">
        <w:t>The Fair Go Policy (</w:t>
      </w:r>
      <w:r w:rsidR="002152AA">
        <w:fldChar w:fldCharType="begin"/>
      </w:r>
      <w:r w:rsidR="002152AA">
        <w:instrText xml:space="preserve"> HYPERLINK "http://www.optus.com.au/content/dam/optus/appendix/A</w:instrText>
      </w:r>
      <w:r w:rsidR="002152AA">
        <w:instrText xml:space="preserve">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to Voice Over Internet Protocol (VOIP) services up </w:t>
      </w:r>
      <w:r w:rsidRPr="003650BF" w:rsidR="006A32BE">
        <w:t xml:space="preserve">to 10 megabytes per month. </w:t>
      </w:r>
    </w:p>
    <w:p w:rsidR="00821024" w:rsidRPr="003650BF">
      <w:pPr>
        <w:pStyle w:val="Heading8"/>
      </w:pPr>
      <w:r w:rsidRPr="003650BF" w:rsidR="006A32BE">
        <w:t xml:space="preserve">Some handsets are locked to </w:t>
      </w:r>
      <w:r w:rsidRPr="003650BF" w:rsidR="006A32BE">
        <w:rPr>
          <w:i/>
        </w:rPr>
        <w:t xml:space="preserve">our </w:t>
      </w:r>
      <w:r w:rsidRPr="003650BF" w:rsidR="006A32BE">
        <w:t>ne</w:t>
      </w:r>
      <w:r w:rsidRPr="003650BF" w:rsidR="006A32BE">
        <w:t xml:space="preserve">twork. If </w:t>
      </w:r>
      <w:r w:rsidRPr="003650BF" w:rsidR="006A32BE">
        <w:rPr>
          <w:i/>
        </w:rPr>
        <w:t>you</w:t>
      </w:r>
      <w:r w:rsidRPr="003650BF" w:rsidR="006A32BE">
        <w:t xml:space="preserve"> wish to unlock one of these handsets </w:t>
      </w:r>
      <w:r w:rsidRPr="003650BF" w:rsidR="006A32BE">
        <w:rPr>
          <w:i/>
        </w:rPr>
        <w:t>you</w:t>
      </w:r>
      <w:r w:rsidRPr="003650BF" w:rsidR="006A32BE">
        <w:t xml:space="preserve"> should call </w:t>
      </w:r>
      <w:r w:rsidRPr="003650BF" w:rsidR="006A32BE">
        <w:rPr>
          <w:i/>
        </w:rPr>
        <w:t xml:space="preserve">our </w:t>
      </w:r>
      <w:r w:rsidRPr="003650BF" w:rsidR="006A32BE">
        <w:t xml:space="preserve">Customer Service centre. </w:t>
      </w:r>
      <w:r w:rsidRPr="003650BF" w:rsidR="006A32BE">
        <w:rPr>
          <w:i/>
        </w:rPr>
        <w:t xml:space="preserve">We </w:t>
      </w:r>
      <w:r w:rsidRPr="003650BF" w:rsidR="006A32BE">
        <w:t xml:space="preserve">may charge </w:t>
      </w:r>
      <w:r w:rsidRPr="003650BF" w:rsidR="006A32BE">
        <w:rPr>
          <w:i/>
        </w:rPr>
        <w:t xml:space="preserve">you </w:t>
      </w:r>
      <w:r w:rsidRPr="003650BF" w:rsidR="006A32BE">
        <w:t>a fee to unlock these handsets.</w:t>
      </w:r>
    </w:p>
    <w:p w:rsidR="00821024" w:rsidRPr="003650BF">
      <w:pPr>
        <w:pStyle w:val="Heading8"/>
      </w:pPr>
      <w:r w:rsidRPr="003650BF" w:rsidR="006A32BE">
        <w:t xml:space="preserve">Available features will vary depending on </w:t>
      </w:r>
      <w:r w:rsidRPr="003650BF" w:rsidR="006A32BE">
        <w:rPr>
          <w:i/>
        </w:rPr>
        <w:t>your</w:t>
      </w:r>
      <w:r w:rsidRPr="003650BF" w:rsidR="006A32BE">
        <w:t xml:space="preserve"> h</w:t>
      </w:r>
      <w:r w:rsidRPr="003650BF" w:rsidR="006A32BE">
        <w:t>andset or software version.</w:t>
      </w:r>
    </w:p>
    <w:p w:rsidR="00821024" w:rsidRPr="003650BF">
      <w:pPr>
        <w:pStyle w:val="Heading7"/>
        <w:rPr>
          <w:b/>
        </w:rPr>
      </w:pPr>
      <w:r w:rsidRPr="003650BF" w:rsidR="006A32BE">
        <w:rPr>
          <w:b/>
        </w:rPr>
        <w:t>Additional discount – 'yes' for 5</w:t>
      </w:r>
    </w:p>
    <w:p w:rsidR="00821024" w:rsidRPr="003650BF">
      <w:pPr>
        <w:pStyle w:val="Heading8"/>
      </w:pPr>
      <w:r w:rsidRPr="003650BF" w:rsidR="006A32BE">
        <w:rPr>
          <w:i/>
        </w:rPr>
        <w:t>You</w:t>
      </w:r>
      <w:r w:rsidRPr="003650BF" w:rsidR="006A32BE">
        <w:t xml:space="preserve"> will receive the 'yes' for 5 offer where </w:t>
      </w:r>
      <w:r w:rsidRPr="003650BF" w:rsidR="006A32BE">
        <w:rPr>
          <w:i/>
        </w:rPr>
        <w:t xml:space="preserve">you </w:t>
      </w:r>
      <w:r w:rsidRPr="003650BF" w:rsidR="006A32BE">
        <w:t xml:space="preserve">can make 5 minute voice calls within Australia to </w:t>
      </w:r>
      <w:r w:rsidRPr="003650BF" w:rsidR="006A32BE">
        <w:t>other Optus mobile services on the same customer account number for no additional cost.</w:t>
      </w:r>
    </w:p>
    <w:p w:rsidR="00821024" w:rsidRPr="003650BF">
      <w:pPr>
        <w:pStyle w:val="Heading8"/>
      </w:pPr>
      <w:r w:rsidRPr="003650BF" w:rsidR="006A32BE">
        <w:t>Limit o</w:t>
      </w:r>
      <w:r w:rsidRPr="003650BF" w:rsidR="006A32BE">
        <w:t>f 1000 minutes per month applies.</w:t>
      </w:r>
    </w:p>
    <w:p w:rsidR="00821024" w:rsidRPr="003650BF">
      <w:pPr>
        <w:pStyle w:val="Heading8"/>
      </w:pPr>
      <w:r w:rsidRPr="003650BF" w:rsidR="006A32BE">
        <w:t xml:space="preserve">Standard call rates of </w:t>
      </w:r>
      <w:r w:rsidRPr="003650BF" w:rsidR="006A32BE">
        <w:rPr>
          <w:i/>
        </w:rPr>
        <w:t>your</w:t>
      </w:r>
      <w:r w:rsidRPr="003650BF" w:rsidR="006A32BE">
        <w:t xml:space="preserve"> </w:t>
      </w:r>
      <w:r w:rsidRPr="003650BF" w:rsidR="006A32BE">
        <w:t>plan apply after the first 5 minutes.</w:t>
      </w:r>
    </w:p>
    <w:p w:rsidR="00821024" w:rsidRPr="003650BF">
      <w:pPr>
        <w:pStyle w:val="Heading8"/>
      </w:pPr>
      <w:r w:rsidRPr="003650BF" w:rsidR="006A32BE">
        <w:t>Fair Go Policy (</w:t>
      </w:r>
      <w:r w:rsidR="002152AA">
        <w:fldChar w:fldCharType="begin"/>
      </w:r>
      <w:r w:rsidR="002152AA">
        <w:instrText xml:space="preserve"> HYPERLINK "http://www.optus.com.au/content/</w:instrText>
      </w:r>
      <w:r w:rsidR="002152AA">
        <w:instrText xml:space="preserve">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p>
    <w:p w:rsidR="00821024" w:rsidRPr="003650BF">
      <w:pPr>
        <w:pStyle w:val="Heading7"/>
        <w:rPr>
          <w:b/>
        </w:rPr>
      </w:pPr>
      <w:r w:rsidRPr="003650BF" w:rsidR="006A32BE">
        <w:rPr>
          <w:b/>
        </w:rPr>
        <w:t>Additional benefit– Free Acces</w:t>
      </w:r>
      <w:r w:rsidRPr="003650BF" w:rsidR="006A32BE">
        <w:rPr>
          <w:b/>
        </w:rPr>
        <w:t>s to Optus Wi-Fi Hotspots (Free Wi-Fi Benefit)</w:t>
      </w:r>
    </w:p>
    <w:p w:rsidR="00821024" w:rsidRPr="003650BF">
      <w:pPr>
        <w:pStyle w:val="Heading8"/>
      </w:pPr>
      <w:r w:rsidRPr="003650BF" w:rsidR="006A32BE">
        <w:t xml:space="preserve">If </w:t>
      </w:r>
      <w:r w:rsidRPr="003650BF" w:rsidR="006A32BE">
        <w:rPr>
          <w:i/>
        </w:rPr>
        <w:t>you</w:t>
      </w:r>
      <w:r w:rsidRPr="003650BF" w:rsidR="006A32BE">
        <w:t xml:space="preserve"> connect </w:t>
      </w:r>
      <w:r w:rsidRPr="003650BF" w:rsidR="006A32BE">
        <w:rPr>
          <w:i/>
        </w:rPr>
        <w:t>your</w:t>
      </w:r>
      <w:r w:rsidRPr="003650BF" w:rsidR="006A32BE">
        <w:t xml:space="preserve"> handset to a Family Plan, </w:t>
      </w:r>
      <w:r w:rsidRPr="003650BF" w:rsidR="006A32BE">
        <w:rPr>
          <w:i/>
        </w:rPr>
        <w:t>you</w:t>
      </w:r>
      <w:r w:rsidRPr="003650BF" w:rsidR="006A32BE">
        <w:t xml:space="preserve"> may receive free Wi-Fi from any Optus Wi-Fi hotspot.</w:t>
      </w:r>
    </w:p>
    <w:p w:rsidR="00821024" w:rsidRPr="003650BF">
      <w:pPr>
        <w:pStyle w:val="Heading8"/>
      </w:pPr>
      <w:r w:rsidRPr="003650BF" w:rsidR="006A32BE">
        <w:t>The service</w:t>
      </w:r>
      <w:r w:rsidRPr="003650BF" w:rsidR="006A32BE">
        <w:t xml:space="preserve"> provides </w:t>
      </w:r>
      <w:r w:rsidRPr="003650BF" w:rsidR="006A32BE">
        <w:rPr>
          <w:i/>
        </w:rPr>
        <w:t>you</w:t>
      </w:r>
      <w:r w:rsidRPr="003650BF" w:rsidR="006A32BE">
        <w:t xml:space="preserve"> with access, via a fixed wireless IP network extension to the Optus IP Network, t</w:t>
      </w:r>
      <w:r w:rsidRPr="003650BF" w:rsidR="006A32BE">
        <w:t>o the Internet and related services, such as email and the wor</w:t>
      </w:r>
      <w:r w:rsidRPr="003650BF" w:rsidR="006A32BE">
        <w:t>ld wide web on an on-demand basis.</w:t>
      </w:r>
    </w:p>
    <w:p w:rsidR="00821024" w:rsidRPr="003650BF">
      <w:pPr>
        <w:pStyle w:val="Heading8"/>
      </w:pPr>
      <w:r w:rsidRPr="003650BF" w:rsidR="006A32BE">
        <w:t>Optus may immediately suspend, downgrade or cancel the Free Wi-F</w:t>
      </w:r>
      <w:r w:rsidRPr="003650BF" w:rsidR="006A32BE">
        <w:t xml:space="preserve">i Benefit in a variety of circumstances, including but not limited to the following: </w:t>
      </w:r>
      <w:r w:rsidRPr="003650BF" w:rsidR="006A32BE">
        <w:rPr>
          <w:i/>
        </w:rPr>
        <w:t>you</w:t>
      </w:r>
      <w:r w:rsidRPr="003650BF" w:rsidR="006A32BE">
        <w:t xml:space="preserve"> misuse</w:t>
      </w:r>
      <w:r w:rsidRPr="003650BF" w:rsidR="006A32BE">
        <w:t xml:space="preserve"> the Service; non-compliant Equipment is used; there is an unu</w:t>
      </w:r>
      <w:r w:rsidRPr="003650BF" w:rsidR="006A32BE">
        <w:t xml:space="preserve">sually high use of the Service; </w:t>
      </w:r>
      <w:r w:rsidRPr="003650BF" w:rsidR="006A32BE">
        <w:rPr>
          <w:i/>
        </w:rPr>
        <w:t>you</w:t>
      </w:r>
      <w:r w:rsidRPr="003650BF" w:rsidR="006A32BE">
        <w:t xml:space="preserve"> fail to pay any charges to Optus; </w:t>
      </w:r>
      <w:r w:rsidRPr="003650BF" w:rsidR="006A32BE">
        <w:rPr>
          <w:i/>
        </w:rPr>
        <w:t>you</w:t>
      </w:r>
      <w:r w:rsidRPr="003650BF" w:rsidR="006A32BE">
        <w:t xml:space="preserve"> become insolvent; or if f</w:t>
      </w:r>
      <w:r w:rsidRPr="003650BF" w:rsidR="006A32BE">
        <w:t>or technical or commercial reasons, Optus' Wi-Fi network is no longer operational or available.</w:t>
      </w:r>
    </w:p>
    <w:p w:rsidR="00821024" w:rsidRPr="003650BF">
      <w:pPr>
        <w:pStyle w:val="Heading8"/>
      </w:pPr>
      <w:r w:rsidRPr="003650BF" w:rsidR="006A32BE">
        <w:t xml:space="preserve">Not all content located on Optus iZoo will be available when </w:t>
      </w:r>
      <w:r w:rsidRPr="003650BF" w:rsidR="006A32BE">
        <w:t>using a handset over the Optus Wi-Fi connection. Availability and performance of Optus hot-spots ca</w:t>
      </w:r>
      <w:r w:rsidRPr="003650BF" w:rsidR="006A32BE">
        <w:t>n vary.</w:t>
      </w:r>
    </w:p>
    <w:p w:rsidR="00821024" w:rsidRPr="003650BF">
      <w:pPr>
        <w:pStyle w:val="Heading7"/>
        <w:rPr>
          <w:b/>
        </w:rPr>
      </w:pPr>
      <w:r w:rsidRPr="003650BF" w:rsidR="006A32BE">
        <w:rPr>
          <w:b/>
        </w:rPr>
        <w:t>Additional benefit – Handset Credit</w:t>
      </w:r>
    </w:p>
    <w:p w:rsidR="00821024" w:rsidRPr="003650BF">
      <w:pPr>
        <w:pStyle w:val="Heading8"/>
      </w:pPr>
      <w:r w:rsidRPr="003650BF" w:rsidR="006A32BE">
        <w:t xml:space="preserve">If </w:t>
      </w:r>
      <w:r w:rsidRPr="003650BF" w:rsidR="006A32BE">
        <w:rPr>
          <w:i/>
        </w:rPr>
        <w:t xml:space="preserve">you </w:t>
      </w:r>
      <w:r w:rsidRPr="003650BF" w:rsidR="006A32BE">
        <w:t>connect to the $65 Family Plan with a handse</w:t>
      </w:r>
      <w:r w:rsidRPr="003650BF" w:rsidR="006A32BE">
        <w:t xml:space="preserve">t repayment, </w:t>
      </w:r>
      <w:r w:rsidRPr="003650BF" w:rsidR="006A32BE">
        <w:rPr>
          <w:i/>
        </w:rPr>
        <w:t>you</w:t>
      </w:r>
      <w:r w:rsidRPr="003650BF" w:rsidR="006A32BE">
        <w:t xml:space="preserve"> will receive a Handset Credit of $20 respecti</w:t>
      </w:r>
      <w:r w:rsidRPr="003650BF" w:rsidR="006A32BE">
        <w:t xml:space="preserve">vely for each month for the contracted period of </w:t>
      </w:r>
      <w:r w:rsidRPr="003650BF" w:rsidR="006A32BE">
        <w:rPr>
          <w:i/>
        </w:rPr>
        <w:t>your</w:t>
      </w:r>
      <w:r w:rsidRPr="003650BF" w:rsidR="006A32BE">
        <w:t xml:space="preserve"> plan, reducing the monthly repayment costs of</w:t>
      </w:r>
      <w:r w:rsidRPr="003650BF" w:rsidR="006A32BE">
        <w:t xml:space="preserve"> the handset.</w:t>
      </w:r>
    </w:p>
    <w:p w:rsidR="00821024" w:rsidRPr="003650BF">
      <w:pPr>
        <w:pStyle w:val="Heading8"/>
      </w:pPr>
      <w:r w:rsidRPr="003650BF" w:rsidR="006A32BE">
        <w:t xml:space="preserve">If </w:t>
      </w:r>
      <w:r w:rsidRPr="003650BF" w:rsidR="006A32BE">
        <w:rPr>
          <w:i/>
        </w:rPr>
        <w:t>you</w:t>
      </w:r>
      <w:r w:rsidRPr="003650BF" w:rsidR="006A32BE">
        <w:t xml:space="preserve"> cancel </w:t>
      </w:r>
      <w:r w:rsidRPr="003650BF" w:rsidR="006A32BE">
        <w:rPr>
          <w:i/>
        </w:rPr>
        <w:t>your</w:t>
      </w:r>
      <w:r w:rsidRPr="003650BF" w:rsidR="006A32BE">
        <w:t xml:space="preserve"> plan or the handset repayments during the contracted period, </w:t>
      </w:r>
      <w:r w:rsidRPr="003650BF" w:rsidR="006A32BE">
        <w:rPr>
          <w:i/>
        </w:rPr>
        <w:t>y</w:t>
      </w:r>
      <w:r w:rsidRPr="003650BF" w:rsidR="006A32BE">
        <w:rPr>
          <w:i/>
        </w:rPr>
        <w:t>ou</w:t>
      </w:r>
      <w:r w:rsidRPr="003650BF" w:rsidR="006A32BE">
        <w:t xml:space="preserve"> will no longer be entitled to further Handset Credits and </w:t>
      </w:r>
      <w:r w:rsidRPr="003650BF" w:rsidR="006A32BE">
        <w:rPr>
          <w:i/>
        </w:rPr>
        <w:t>y</w:t>
      </w:r>
      <w:r w:rsidRPr="003650BF" w:rsidR="006A32BE">
        <w:rPr>
          <w:i/>
        </w:rPr>
        <w:t>ou</w:t>
      </w:r>
      <w:r w:rsidRPr="003650BF" w:rsidR="006A32BE">
        <w:t xml:space="preserve"> must pay the remaining handset repayments in addition to any Termination Fees.</w:t>
      </w:r>
    </w:p>
    <w:p w:rsidR="00821024" w:rsidRPr="003650BF">
      <w:pPr>
        <w:pStyle w:val="Heading7"/>
        <w:keepNext/>
      </w:pPr>
      <w:r w:rsidRPr="003650BF" w:rsidR="006A32BE">
        <w:rPr>
          <w:b/>
        </w:rPr>
        <w:t>Included Optus Pr</w:t>
      </w:r>
      <w:r w:rsidRPr="003650BF" w:rsidR="006A32BE">
        <w:rPr>
          <w:b/>
        </w:rPr>
        <w:t>e-paid mobile handset:</w:t>
      </w:r>
      <w:r w:rsidRPr="003650BF" w:rsidR="006A32BE">
        <w:t xml:space="preserve"> Under the $65 Family Plan </w:t>
      </w:r>
      <w:r w:rsidRPr="003650BF" w:rsidR="006A32BE">
        <w:rPr>
          <w:i/>
        </w:rPr>
        <w:t>you</w:t>
      </w:r>
      <w:r w:rsidRPr="003650BF" w:rsidR="006A32BE">
        <w:t xml:space="preserve"> also receive pre-paid handset from a selec</w:t>
      </w:r>
      <w:r w:rsidRPr="003650BF" w:rsidR="006A32BE">
        <w:t xml:space="preserve">tion of pre-paid handsets available in-store, as chosen by </w:t>
      </w:r>
      <w:r w:rsidRPr="003650BF" w:rsidR="006A32BE">
        <w:rPr>
          <w:i/>
        </w:rPr>
        <w:t>us</w:t>
      </w:r>
      <w:r w:rsidRPr="003650BF" w:rsidR="006A32BE">
        <w:t>.</w:t>
      </w:r>
    </w:p>
    <w:p w:rsidR="00821024" w:rsidRPr="003650BF">
      <w:pPr>
        <w:pStyle w:val="Heading8"/>
        <w:keepNext/>
      </w:pPr>
      <w:r w:rsidRPr="003650BF" w:rsidR="006A32BE">
        <w:t>Optus Pre-paid service must be activated in store at the time of purchase with the sim included in</w:t>
      </w:r>
      <w:r w:rsidRPr="003650BF" w:rsidR="006A32BE">
        <w:t xml:space="preserve"> the handset bundle. Service can only be activated on eligible Optus Pre-paid offers and exclud</w:t>
      </w:r>
      <w:r w:rsidRPr="003650BF" w:rsidR="006A32BE">
        <w:t>es Connect 4 Less.</w:t>
      </w:r>
    </w:p>
    <w:p w:rsidR="00821024" w:rsidRPr="003650BF">
      <w:pPr>
        <w:pStyle w:val="Heading8"/>
      </w:pPr>
      <w:r w:rsidRPr="003650BF" w:rsidR="006A32BE">
        <w:t>$0 standard national voice calls from the p</w:t>
      </w:r>
      <w:r w:rsidRPr="003650BF" w:rsidR="006A32BE">
        <w:t>re-paid mobile service to the $65 Family Plan post-paid mobile service under the $65 Family Plan: i</w:t>
      </w:r>
      <w:r w:rsidRPr="003650BF" w:rsidR="006A32BE">
        <w:t>ncludes $0 standard national voice calls within Australia to the Post-paid Optus GSM mobile act</w:t>
      </w:r>
      <w:r w:rsidRPr="003650BF" w:rsidR="006A32BE">
        <w:t>ivated on the $65 Family Plan at the time of purchase. Exclude</w:t>
      </w:r>
      <w:r w:rsidRPr="003650BF" w:rsidR="006A32BE">
        <w:t>s other call types including calls to Satellite, Pivotel, 124YES, premium and international numbers</w:t>
      </w:r>
      <w:r w:rsidRPr="003650BF" w:rsidR="006A32BE">
        <w:t>.</w:t>
      </w:r>
    </w:p>
    <w:p w:rsidR="00821024" w:rsidRPr="003650BF">
      <w:pPr>
        <w:pStyle w:val="Heading8"/>
      </w:pPr>
      <w:r w:rsidRPr="003650BF" w:rsidR="006A32BE">
        <w:t>$0 standard national voice calls from the pre-paid mobile service to the post-paid mobile ser</w:t>
      </w:r>
      <w:r w:rsidRPr="003650BF" w:rsidR="006A32BE">
        <w:t>vice under the $65 Family Plan is only available while the pos</w:t>
      </w:r>
      <w:r w:rsidRPr="003650BF" w:rsidR="006A32BE">
        <w:t>t-paid service is connected to the $65 Family Plan and the pre-paid handset taken under the $65 Fam</w:t>
      </w:r>
      <w:r w:rsidRPr="003650BF" w:rsidR="006A32BE">
        <w:t>ily Plan is connected to an eligible pre-paid offer. The pre-paid service must also remain conn</w:t>
      </w:r>
      <w:r w:rsidRPr="003650BF" w:rsidR="006A32BE">
        <w:t>ected to an eligible pre-paid offer.</w:t>
      </w:r>
    </w:p>
    <w:p w:rsidR="00821024" w:rsidRPr="003650BF">
      <w:pPr>
        <w:pStyle w:val="Heading8"/>
      </w:pPr>
      <w:r w:rsidRPr="003650BF" w:rsidR="006A32BE">
        <w:t>$0 calls will not be avai</w:t>
      </w:r>
      <w:r w:rsidRPr="003650BF" w:rsidR="006A32BE">
        <w:t>lable for use from the pre-paid service to a mobile number on a post-paid service which is not conn</w:t>
      </w:r>
      <w:r w:rsidRPr="003650BF" w:rsidR="006A32BE">
        <w:t>ected to the $65 Family Plan.</w:t>
      </w:r>
    </w:p>
    <w:p w:rsidR="00821024" w:rsidRPr="003650BF">
      <w:pPr>
        <w:pStyle w:val="Heading8"/>
      </w:pPr>
      <w:r w:rsidRPr="003650BF" w:rsidR="006A32BE">
        <w:t>$0 standard national calls from the pre-paid service to the post-</w:t>
      </w:r>
      <w:r w:rsidRPr="003650BF" w:rsidR="006A32BE">
        <w:t>paid service will be effective within 5 business days.</w:t>
      </w:r>
    </w:p>
    <w:p w:rsidR="00821024" w:rsidRPr="003650BF">
      <w:pPr>
        <w:pStyle w:val="Heading8"/>
      </w:pPr>
      <w:r w:rsidRPr="003650BF" w:rsidR="006A32BE">
        <w:t>ME2U on</w:t>
      </w:r>
      <w:r w:rsidRPr="003650BF" w:rsidR="006A32BE">
        <w:t xml:space="preserve"> the pre-paid mobile service is not compatible with the $65 Family Plan.</w:t>
      </w:r>
    </w:p>
    <w:p w:rsidR="00821024" w:rsidRPr="003650BF">
      <w:pPr>
        <w:pStyle w:val="Heading8"/>
      </w:pPr>
      <w:r w:rsidRPr="003650BF" w:rsidR="006A32BE">
        <w:t>Pre-paid handset must have</w:t>
      </w:r>
      <w:r w:rsidRPr="003650BF" w:rsidR="006A32BE">
        <w:t xml:space="preserve"> a minimum balance of $0.21 to have the functionality to make the $0 standard national voice ca</w:t>
      </w:r>
      <w:r w:rsidRPr="003650BF" w:rsidR="006A32BE">
        <w:t>lls to the post-paid mobile service.</w:t>
      </w:r>
    </w:p>
    <w:p w:rsidR="00821024" w:rsidRPr="003650BF">
      <w:pPr>
        <w:pStyle w:val="Heading8"/>
      </w:pPr>
      <w:r w:rsidRPr="003650BF" w:rsidR="006A32BE">
        <w:t>Limit of 1 $65 Family Pla</w:t>
      </w:r>
      <w:r w:rsidRPr="003650BF" w:rsidR="006A32BE">
        <w:t>n per customer. Not redeemable or exchangeable for cash. Cannot be used in conjunction with any oth</w:t>
      </w:r>
      <w:r w:rsidRPr="003650BF" w:rsidR="006A32BE">
        <w:t>er offer.</w:t>
      </w:r>
    </w:p>
    <w:p w:rsidR="00821024" w:rsidRPr="003650BF">
      <w:pPr>
        <w:pStyle w:val="Heading8"/>
      </w:pPr>
      <w:r w:rsidRPr="003650BF" w:rsidR="006A32BE">
        <w:t>The Fair Go Policy (</w:t>
      </w:r>
      <w:r w:rsidR="002152AA">
        <w:fldChar w:fldCharType="begin"/>
      </w:r>
      <w:r w:rsidR="002152AA">
        <w:instrText xml:space="preserve"> HYPERLINK "http://www.optus.com.au/content/dam/optus/appendix/A</w:instrText>
      </w:r>
      <w:r w:rsidR="002152AA">
        <w:instrText xml:space="preserve">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for the use of $0 </w:t>
      </w:r>
      <w:r w:rsidRPr="003650BF" w:rsidR="006A32BE">
        <w:t>standard national voice calls made from the pre-paid mobile service to the post-paid mobile service</w:t>
      </w:r>
      <w:r w:rsidRPr="003650BF" w:rsidR="006A32BE">
        <w:t>, both of which are on the $65 Family Plan.</w:t>
      </w:r>
    </w:p>
    <w:p w:rsidR="00821024" w:rsidRPr="003650BF">
      <w:pPr>
        <w:pStyle w:val="Heading7"/>
        <w:rPr>
          <w:b/>
        </w:rPr>
      </w:pPr>
      <w:r w:rsidRPr="003650BF" w:rsidR="006A32BE">
        <w:rPr>
          <w:b/>
        </w:rPr>
        <w:t>Eligible Calls and Pricing Plans</w:t>
      </w:r>
    </w:p>
    <w:p w:rsidR="00821024" w:rsidRPr="003650BF">
      <w:pPr>
        <w:pStyle w:val="Heading8"/>
      </w:pPr>
      <w:r w:rsidRPr="003650BF" w:rsidR="006A32BE">
        <w:t>Table 1A below ind</w:t>
      </w:r>
      <w:r w:rsidRPr="003650BF" w:rsidR="006A32BE">
        <w:t>icates whether particular call and message types are an 'eligi</w:t>
      </w:r>
      <w:r w:rsidRPr="003650BF" w:rsidR="006A32BE">
        <w:t xml:space="preserve">ble call and text' which count towards the 'Included Value' and Minimum Monthly Charge of </w:t>
      </w:r>
      <w:r w:rsidRPr="003650BF" w:rsidR="006A32BE">
        <w:rPr>
          <w:i/>
        </w:rPr>
        <w:t xml:space="preserve">your </w:t>
      </w:r>
      <w:r w:rsidRPr="003650BF" w:rsidR="006A32BE">
        <w:t>sele</w:t>
      </w:r>
      <w:r w:rsidRPr="003650BF" w:rsidR="006A32BE">
        <w:t>cted Family Plan.</w:t>
      </w:r>
    </w:p>
    <w:p w:rsidR="00821024" w:rsidRPr="003650BF">
      <w:pPr>
        <w:pStyle w:val="Heading8"/>
      </w:pPr>
      <w:r w:rsidRPr="003650BF" w:rsidR="006A32BE">
        <w:t>Table 1B below indicates whether a particular data type is 'eligible data usa</w:t>
      </w:r>
      <w:r w:rsidRPr="003650BF" w:rsidR="006A32BE">
        <w:t xml:space="preserve">ge' which counts towards the data value of </w:t>
      </w:r>
      <w:r w:rsidRPr="003650BF" w:rsidR="006A32BE">
        <w:rPr>
          <w:i/>
        </w:rPr>
        <w:t xml:space="preserve">your </w:t>
      </w:r>
      <w:r w:rsidRPr="003650BF" w:rsidR="006A32BE">
        <w:t>selected Famil</w:t>
      </w:r>
      <w:r w:rsidRPr="003650BF" w:rsidR="006A32BE">
        <w:t>y Plan.</w:t>
      </w:r>
    </w:p>
    <w:p w:rsidR="00821024" w:rsidRPr="003650BF">
      <w:pPr>
        <w:pStyle w:val="Heading8"/>
      </w:pPr>
      <w:r w:rsidRPr="003650BF" w:rsidR="006A32BE">
        <w:t>Table 2A below contains details of each Family Plan.</w:t>
      </w:r>
    </w:p>
    <w:p w:rsidR="00821024" w:rsidRPr="003650BF">
      <w:pPr>
        <w:pStyle w:val="BodyText"/>
        <w:ind w:left="720"/>
        <w:rPr>
          <w:b/>
        </w:rPr>
      </w:pPr>
      <w:r w:rsidRPr="003650BF" w:rsidR="006A32BE">
        <w:rPr>
          <w:b/>
        </w:rPr>
        <w:t>Table 1A – Eligible Calls and Text for</w:t>
      </w:r>
      <w:r w:rsidRPr="003650BF" w:rsidR="006A32BE">
        <w:rPr>
          <w:b/>
        </w:rPr>
        <w:t xml:space="preserve"> the Included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5124"/>
        <w:gridCol w:w="3426"/>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rPr>
          <w:trHeight w:val="70"/>
          <w:tblHeader/>
        </w:trPr>
        <w:tc>
          <w:tcPr>
            <w:tcW w:w="5124" w:type="dxa"/>
            <w:hideMark/>
          </w:tcPr>
          <w:p w:rsidR="00821024" w:rsidRPr="003650BF">
            <w:pPr>
              <w:pStyle w:val="BodyText"/>
              <w:spacing w:before="100" w:after="100"/>
              <w:rPr>
                <w:b/>
              </w:rPr>
            </w:pPr>
            <w:r w:rsidRPr="003650BF" w:rsidR="006A32BE">
              <w:rPr>
                <w:b/>
              </w:rPr>
              <w:t>Call Type</w:t>
            </w:r>
          </w:p>
        </w:tc>
        <w:tc>
          <w:tcPr>
            <w:tcW w:w="3426" w:type="dxa"/>
            <w:hideMark/>
          </w:tcPr>
          <w:p w:rsidR="00821024" w:rsidRPr="003650BF">
            <w:pPr>
              <w:pStyle w:val="BodyT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4A0"/>
        </w:tblPrEx>
        <w:trPr>
          <w:trHeight w:val="70"/>
        </w:trPr>
        <w:tc>
          <w:tcPr>
            <w:tcW w:w="5124" w:type="dxa"/>
            <w:hideMark/>
          </w:tcPr>
          <w:p w:rsidR="00821024" w:rsidRPr="003650BF">
            <w:pPr>
              <w:pStyle w:val="BodyText"/>
              <w:spacing w:before="100" w:after="100"/>
            </w:pPr>
            <w:r w:rsidRPr="003650BF" w:rsidR="006A32BE">
              <w:t>Standard National Voice Calls</w:t>
            </w:r>
          </w:p>
        </w:tc>
        <w:tc>
          <w:tcPr>
            <w:tcW w:w="342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588"/>
        </w:trPr>
        <w:tc>
          <w:tcPr>
            <w:tcW w:w="5124" w:type="dxa"/>
            <w:hideMark/>
          </w:tcPr>
          <w:p w:rsidR="00821024" w:rsidRPr="003650BF">
            <w:pPr>
              <w:pStyle w:val="BodyText"/>
              <w:spacing w:before="100" w:after="100"/>
            </w:pPr>
            <w:r w:rsidRPr="003650BF" w:rsidR="006A32BE">
              <w:t>International V</w:t>
            </w:r>
            <w:r w:rsidRPr="003650BF" w:rsidR="006A32BE">
              <w:t>oice Calls</w:t>
            </w:r>
          </w:p>
          <w:p w:rsidR="00821024" w:rsidRPr="003650BF">
            <w:pPr>
              <w:pStyle w:val="BodyText"/>
              <w:spacing w:before="100" w:after="100"/>
            </w:pPr>
            <w:r w:rsidRPr="003650BF" w:rsidR="006A32BE">
              <w:rPr>
                <w:snapToGrid w:val="0"/>
              </w:rPr>
              <w:t>(includes calls to national fixed or GSM mobile ser</w:t>
            </w:r>
            <w:r w:rsidRPr="003650BF" w:rsidR="006A32BE">
              <w:rPr>
                <w:snapToGrid w:val="0"/>
              </w:rPr>
              <w:t>vices that then divert/switch or re-route overseas)</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70"/>
        </w:trPr>
        <w:tc>
          <w:tcPr>
            <w:tcW w:w="5124" w:type="dxa"/>
            <w:hideMark/>
          </w:tcPr>
          <w:p w:rsidR="00821024" w:rsidRPr="003650BF">
            <w:pPr>
              <w:pStyle w:val="BodyText"/>
              <w:spacing w:before="100" w:after="100"/>
            </w:pPr>
            <w:r w:rsidRPr="003650BF" w:rsidR="006A32BE">
              <w:t>Standard National Video Calls</w:t>
            </w:r>
          </w:p>
        </w:tc>
        <w:tc>
          <w:tcPr>
            <w:tcW w:w="342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Internat</w:t>
            </w:r>
            <w:r w:rsidRPr="003650BF" w:rsidR="006A32BE">
              <w:t>ional Video Calls</w:t>
            </w:r>
          </w:p>
          <w:p w:rsidR="00821024" w:rsidRPr="003650BF">
            <w:pPr>
              <w:pStyle w:val="BodyText"/>
              <w:spacing w:before="100" w:after="100"/>
            </w:pPr>
            <w:r w:rsidRPr="003650BF" w:rsidR="006A32BE">
              <w:rPr>
                <w:snapToGrid w:val="0"/>
              </w:rPr>
              <w:t>(includes calls to national fixed or GSM mobile services that then divert/swi</w:t>
            </w:r>
            <w:r w:rsidRPr="003650BF" w:rsidR="006A32BE">
              <w:rPr>
                <w:snapToGrid w:val="0"/>
              </w:rPr>
              <w:t>tch or re-route overseas)</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Standard National and Internatio</w:t>
            </w:r>
            <w:r w:rsidRPr="003650BF" w:rsidR="006A32BE">
              <w:t>nal SMS</w:t>
            </w:r>
          </w:p>
        </w:tc>
        <w:tc>
          <w:tcPr>
            <w:tcW w:w="342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124" w:type="dxa"/>
          </w:tcPr>
          <w:p w:rsidR="00821024" w:rsidRPr="003650BF">
            <w:pPr>
              <w:pStyle w:val="BodyText"/>
              <w:spacing w:before="100" w:after="100"/>
              <w:rPr>
                <w:rFonts w:ascii="Times New Roman" w:eastAsia="Times New Roman" w:hAnsi="Times New Roman"/>
              </w:rPr>
            </w:pPr>
          </w:p>
        </w:tc>
        <w:tc>
          <w:tcPr>
            <w:tcW w:w="3426" w:type="dxa"/>
          </w:tcPr>
          <w:p w:rsidR="00821024" w:rsidRPr="003650BF">
            <w:pPr>
              <w:pStyle w:val="BodyText"/>
              <w:spacing w:before="100" w:after="100"/>
              <w:rPr>
                <w:rFonts w:ascii="Times New Roman" w:eastAsia="Times New Roman" w:hAnsi="Times New Roman"/>
              </w:rPr>
            </w:pP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Voicemail Diversions</w:t>
            </w:r>
          </w:p>
        </w:tc>
        <w:tc>
          <w:tcPr>
            <w:tcW w:w="342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102"/>
        </w:trPr>
        <w:tc>
          <w:tcPr>
            <w:tcW w:w="5124" w:type="dxa"/>
            <w:hideMark/>
          </w:tcPr>
          <w:p w:rsidR="00821024" w:rsidRPr="003650BF">
            <w:pPr>
              <w:pStyle w:val="BodyText"/>
              <w:spacing w:before="100" w:after="100"/>
            </w:pPr>
            <w:r w:rsidRPr="003650BF" w:rsidR="006A32BE">
              <w:t>Voicemail Deposit and Retrievals</w:t>
            </w:r>
          </w:p>
        </w:tc>
        <w:tc>
          <w:tcPr>
            <w:tcW w:w="342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International Roami</w:t>
            </w:r>
            <w:r w:rsidRPr="003650BF" w:rsidR="006A32BE">
              <w:t>ng &amp; Diversion</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Premium SMS</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Premium Video</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Video Conferencing</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Standard National M</w:t>
            </w:r>
            <w:r w:rsidRPr="003650BF" w:rsidR="006A32BE">
              <w:t>MS</w:t>
            </w:r>
          </w:p>
        </w:tc>
        <w:tc>
          <w:tcPr>
            <w:tcW w:w="342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International MMS</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Optus iZoo Browsing</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183"/>
        </w:trPr>
        <w:tc>
          <w:tcPr>
            <w:tcW w:w="5124" w:type="dxa"/>
            <w:hideMark/>
          </w:tcPr>
          <w:p w:rsidR="00821024" w:rsidRPr="003650BF">
            <w:pPr>
              <w:pStyle w:val="BodyText"/>
              <w:spacing w:before="100" w:after="100"/>
            </w:pPr>
            <w:r w:rsidRPr="003650BF" w:rsidR="006A32BE">
              <w:t>Optus Zo</w:t>
            </w:r>
            <w:r w:rsidRPr="003650BF" w:rsidR="006A32BE">
              <w:t>o iZoo Downloads</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70"/>
        </w:trPr>
        <w:tc>
          <w:tcPr>
            <w:tcW w:w="5124" w:type="dxa"/>
            <w:hideMark/>
          </w:tcPr>
          <w:p w:rsidR="00821024" w:rsidRPr="003650BF">
            <w:pPr>
              <w:pStyle w:val="BodyText"/>
              <w:spacing w:before="100" w:after="100"/>
            </w:pPr>
            <w:r w:rsidRPr="003650BF" w:rsidR="006A32BE">
              <w:t>SMS to 966 (Zoo)</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102"/>
        </w:trPr>
        <w:tc>
          <w:tcPr>
            <w:tcW w:w="5124" w:type="dxa"/>
            <w:hideMark/>
          </w:tcPr>
          <w:p w:rsidR="00821024" w:rsidRPr="003650BF">
            <w:pPr>
              <w:pStyle w:val="BodyText"/>
              <w:spacing w:before="100" w:after="100"/>
            </w:pPr>
            <w:r w:rsidRPr="003650BF" w:rsidR="006A32BE">
              <w:t>Data used whilst roaming internationally</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70"/>
        </w:trPr>
        <w:tc>
          <w:tcPr>
            <w:tcW w:w="5124" w:type="dxa"/>
            <w:hideMark/>
          </w:tcPr>
          <w:p w:rsidR="00821024" w:rsidRPr="003650BF">
            <w:pPr>
              <w:pStyle w:val="BodyText"/>
              <w:spacing w:before="100" w:after="100"/>
            </w:pPr>
            <w:r w:rsidRPr="003650BF" w:rsidR="006A32BE">
              <w:t>Directory As</w:t>
            </w:r>
            <w:r w:rsidRPr="003650BF" w:rsidR="006A32BE">
              <w:t>sistance – 1223</w:t>
            </w:r>
          </w:p>
        </w:tc>
        <w:tc>
          <w:tcPr>
            <w:tcW w:w="342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70"/>
        </w:trPr>
        <w:tc>
          <w:tcPr>
            <w:tcW w:w="5124" w:type="dxa"/>
            <w:hideMark/>
          </w:tcPr>
          <w:p w:rsidR="00821024" w:rsidRPr="003650BF">
            <w:pPr>
              <w:pStyle w:val="BodyText"/>
              <w:spacing w:before="100" w:after="100"/>
            </w:pPr>
            <w:r w:rsidRPr="003650BF" w:rsidR="006A32BE">
              <w:t>19XX Numbers</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1800 and 1300 numbers</w:t>
            </w:r>
          </w:p>
        </w:tc>
        <w:tc>
          <w:tcPr>
            <w:tcW w:w="3426" w:type="dxa"/>
            <w:hideMark/>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4A0"/>
        </w:tblPrEx>
        <w:trPr>
          <w:trHeight w:val="247"/>
        </w:trPr>
        <w:tc>
          <w:tcPr>
            <w:tcW w:w="5124" w:type="dxa"/>
            <w:hideMark/>
          </w:tcPr>
          <w:p w:rsidR="00821024" w:rsidRPr="003650BF">
            <w:pPr>
              <w:pStyle w:val="BodyText"/>
              <w:spacing w:before="100" w:after="100"/>
            </w:pPr>
            <w:r w:rsidRPr="003650BF" w:rsidR="006A32BE">
              <w:t>124YES(937)</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124" w:type="dxa"/>
            <w:hideMark/>
          </w:tcPr>
          <w:p w:rsidR="00821024" w:rsidRPr="003650BF">
            <w:pPr>
              <w:pStyle w:val="BodyText"/>
              <w:spacing w:before="100" w:after="100"/>
            </w:pPr>
            <w:r w:rsidRPr="003650BF" w:rsidR="006A32BE">
              <w:t xml:space="preserve">Content Packs </w:t>
            </w:r>
            <w:r w:rsidRPr="003650BF" w:rsidR="006A32BE">
              <w:t>(unless specified in promotions)</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124" w:type="dxa"/>
            <w:hideMark/>
          </w:tcPr>
          <w:p w:rsidR="00821024" w:rsidRPr="003650BF">
            <w:pPr>
              <w:pStyle w:val="BodyText"/>
              <w:spacing w:before="100" w:after="100"/>
            </w:pPr>
            <w:r w:rsidRPr="003650BF" w:rsidR="006A32BE">
              <w:t>Mobile Internet usage</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124" w:type="dxa"/>
            <w:hideMark/>
          </w:tcPr>
          <w:p w:rsidR="00821024" w:rsidRPr="003650BF">
            <w:pPr>
              <w:pStyle w:val="BodyText"/>
              <w:spacing w:before="100" w:after="100"/>
            </w:pPr>
            <w:r w:rsidRPr="003650BF" w:rsidR="006A32BE">
              <w:t>True Local Usage</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124" w:type="dxa"/>
            <w:hideMark/>
          </w:tcPr>
          <w:p w:rsidR="00821024" w:rsidRPr="003650BF">
            <w:pPr>
              <w:pStyle w:val="BodyText"/>
              <w:spacing w:before="100" w:after="100"/>
            </w:pPr>
            <w:r w:rsidRPr="003650BF" w:rsidR="006A32BE">
              <w:t>VOIP services</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124" w:type="dxa"/>
            <w:hideMark/>
          </w:tcPr>
          <w:p w:rsidR="00821024" w:rsidRPr="003650BF">
            <w:pPr>
              <w:pStyle w:val="BodyText"/>
              <w:spacing w:before="100" w:after="100"/>
            </w:pPr>
            <w:r w:rsidRPr="003650BF" w:rsidR="006A32BE">
              <w:t>Calls to Satellite</w:t>
            </w:r>
          </w:p>
        </w:tc>
        <w:tc>
          <w:tcPr>
            <w:tcW w:w="3426" w:type="dxa"/>
            <w:hideMark/>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4A0"/>
        </w:tblPrEx>
        <w:trPr>
          <w:trHeight w:val="262"/>
        </w:trPr>
        <w:tc>
          <w:tcPr>
            <w:tcW w:w="5124" w:type="dxa"/>
            <w:hideMark/>
          </w:tcPr>
          <w:p w:rsidR="00821024" w:rsidRPr="003650BF">
            <w:pPr>
              <w:pStyle w:val="BodyText"/>
              <w:spacing w:before="100" w:after="100"/>
            </w:pPr>
            <w:r w:rsidRPr="003650BF" w:rsidR="006A32BE">
              <w:t>Surepage</w:t>
            </w:r>
          </w:p>
        </w:tc>
        <w:tc>
          <w:tcPr>
            <w:tcW w:w="3426" w:type="dxa"/>
            <w:hideMark/>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Table 1B – Eligible fo</w:t>
      </w:r>
      <w:r w:rsidRPr="003650BF" w:rsidR="006A32BE">
        <w:rPr>
          <w:b/>
        </w:rPr>
        <w:t>r the Included Mobile Internet Data</w:t>
      </w:r>
    </w:p>
    <w:tbl>
      <w:tblPr>
        <w:tblStyle w:val="TableNormal"/>
        <w:tblW w:w="409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5124"/>
        <w:gridCol w:w="3422"/>
      </w:tblGrid>
      <w:tr>
        <w:tblPrEx>
          <w:tblW w:w="409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70"/>
          <w:tblHeader/>
        </w:trPr>
        <w:tc>
          <w:tcPr>
            <w:tcW w:w="2998" w:type="pct"/>
            <w:hideMark/>
          </w:tcPr>
          <w:p w:rsidR="00821024" w:rsidRPr="003650BF">
            <w:pPr>
              <w:pStyle w:val="BodyText"/>
              <w:keepNext/>
              <w:spacing w:before="100" w:after="100"/>
              <w:rPr>
                <w:b/>
              </w:rPr>
            </w:pPr>
            <w:r w:rsidRPr="003650BF" w:rsidR="006A32BE">
              <w:rPr>
                <w:b/>
              </w:rPr>
              <w:t>Call Type</w:t>
            </w:r>
          </w:p>
        </w:tc>
        <w:tc>
          <w:tcPr>
            <w:tcW w:w="2002" w:type="pct"/>
            <w:hideMark/>
          </w:tcPr>
          <w:p w:rsidR="00821024" w:rsidRPr="003650BF">
            <w:pPr>
              <w:pStyle w:val="BodyText"/>
              <w:keepNext/>
              <w:spacing w:before="100" w:after="100"/>
              <w:rPr>
                <w:b/>
              </w:rPr>
            </w:pPr>
            <w:r w:rsidRPr="003650BF" w:rsidR="006A32BE">
              <w:rPr>
                <w:b/>
              </w:rPr>
              <w:t>Eligible Data</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 xml:space="preserve">Standard National Voice and Video </w:t>
            </w:r>
            <w:r w:rsidRPr="003650BF" w:rsidR="006A32BE">
              <w:t>Calls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525"/>
        </w:trPr>
        <w:tc>
          <w:tcPr>
            <w:tcW w:w="2998" w:type="pct"/>
            <w:hideMark/>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calls</w:t>
            </w:r>
            <w:r w:rsidRPr="003650BF" w:rsidR="006A32BE">
              <w:t xml:space="preserve"> to national fixed or GSM mobile services that then divert/switch or re-route overseas)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02"/>
        </w:trPr>
        <w:tc>
          <w:tcPr>
            <w:tcW w:w="2998" w:type="pct"/>
            <w:hideMark/>
          </w:tcPr>
          <w:p w:rsidR="00821024" w:rsidRPr="003650BF">
            <w:pPr>
              <w:pStyle w:val="BodyText"/>
              <w:spacing w:before="100" w:after="100"/>
            </w:pPr>
            <w:r w:rsidRPr="003650BF" w:rsidR="006A32BE">
              <w:t>Premium</w:t>
            </w:r>
            <w:r w:rsidRPr="003650BF" w:rsidR="006A32BE">
              <w:t xml:space="preserve"> Video</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20"/>
        </w:trPr>
        <w:tc>
          <w:tcPr>
            <w:tcW w:w="2998" w:type="pct"/>
            <w:hideMark/>
          </w:tcPr>
          <w:p w:rsidR="00821024" w:rsidRPr="003650BF">
            <w:pPr>
              <w:pStyle w:val="BodyText"/>
              <w:spacing w:before="100" w:after="100"/>
            </w:pPr>
            <w:r w:rsidRPr="003650BF" w:rsidR="006A32BE">
              <w:t>Content Video</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38"/>
        </w:trPr>
        <w:tc>
          <w:tcPr>
            <w:tcW w:w="2998" w:type="pct"/>
            <w:hideMark/>
          </w:tcPr>
          <w:p w:rsidR="00821024" w:rsidRPr="003650BF">
            <w:pPr>
              <w:pStyle w:val="BodyText"/>
              <w:spacing w:before="100" w:after="100"/>
            </w:pPr>
            <w:r w:rsidRPr="003650BF" w:rsidR="006A32BE">
              <w:t>Standard National Standard SMS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38"/>
        </w:trPr>
        <w:tc>
          <w:tcPr>
            <w:tcW w:w="2998" w:type="pct"/>
            <w:hideMark/>
          </w:tcPr>
          <w:p w:rsidR="00821024" w:rsidRPr="003650BF">
            <w:pPr>
              <w:pStyle w:val="BodyText"/>
              <w:spacing w:before="100" w:after="100"/>
            </w:pPr>
            <w:r w:rsidRPr="003650BF" w:rsidR="006A32BE">
              <w:t>International SMS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83"/>
        </w:trPr>
        <w:tc>
          <w:tcPr>
            <w:tcW w:w="2998" w:type="pct"/>
            <w:hideMark/>
          </w:tcPr>
          <w:p w:rsidR="00821024" w:rsidRPr="003650BF">
            <w:pPr>
              <w:pStyle w:val="BodyText"/>
              <w:spacing w:before="100" w:after="100"/>
            </w:pPr>
            <w:r w:rsidRPr="003650BF" w:rsidR="006A32BE">
              <w:t>Premium S</w:t>
            </w:r>
            <w:r w:rsidRPr="003650BF" w:rsidR="006A32BE">
              <w:t>MS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65"/>
        </w:trPr>
        <w:tc>
          <w:tcPr>
            <w:tcW w:w="2998" w:type="pct"/>
            <w:hideMark/>
          </w:tcPr>
          <w:p w:rsidR="00821024" w:rsidRPr="003650BF">
            <w:pPr>
              <w:pStyle w:val="BodyText"/>
              <w:spacing w:before="100" w:after="100"/>
            </w:pPr>
            <w:r w:rsidRPr="003650BF" w:rsidR="006A32BE">
              <w:t>Standard National Standard MMS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65"/>
        </w:trPr>
        <w:tc>
          <w:tcPr>
            <w:tcW w:w="2998" w:type="pct"/>
            <w:hideMark/>
          </w:tcPr>
          <w:p w:rsidR="00821024" w:rsidRPr="003650BF">
            <w:pPr>
              <w:pStyle w:val="BodyText"/>
              <w:spacing w:before="100" w:after="100"/>
            </w:pPr>
            <w:r w:rsidRPr="003650BF" w:rsidR="006A32BE">
              <w:t>International MMS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93"/>
        </w:trPr>
        <w:tc>
          <w:tcPr>
            <w:tcW w:w="2998" w:type="pct"/>
            <w:hideMark/>
          </w:tcPr>
          <w:p w:rsidR="00821024" w:rsidRPr="003650BF">
            <w:pPr>
              <w:pStyle w:val="BodyText"/>
              <w:spacing w:before="100" w:after="100"/>
            </w:pPr>
            <w:r w:rsidRPr="003650BF" w:rsidR="006A32BE">
              <w:t>Premium MMS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National Diversions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92"/>
        </w:trPr>
        <w:tc>
          <w:tcPr>
            <w:tcW w:w="2998" w:type="pct"/>
            <w:hideMark/>
          </w:tcPr>
          <w:p w:rsidR="00821024" w:rsidRPr="003650BF">
            <w:pPr>
              <w:pStyle w:val="BodyText"/>
              <w:spacing w:before="100" w:after="100"/>
            </w:pPr>
            <w:r w:rsidRPr="003650BF" w:rsidR="006A32BE">
              <w:t>Voicemail Deposit and Retrievals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47"/>
        </w:trPr>
        <w:tc>
          <w:tcPr>
            <w:tcW w:w="2998" w:type="pct"/>
            <w:hideMark/>
          </w:tcPr>
          <w:p w:rsidR="00821024" w:rsidRPr="003650BF">
            <w:pPr>
              <w:pStyle w:val="BodyText"/>
              <w:spacing w:before="100" w:after="100"/>
            </w:pPr>
            <w:r w:rsidRPr="003650BF" w:rsidR="006A32BE">
              <w:t>International Roamin</w:t>
            </w:r>
            <w:r w:rsidRPr="003650BF" w:rsidR="006A32BE">
              <w:t>g and Diversion</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38"/>
        </w:trPr>
        <w:tc>
          <w:tcPr>
            <w:tcW w:w="2998" w:type="pct"/>
            <w:hideMark/>
          </w:tcPr>
          <w:p w:rsidR="00821024" w:rsidRPr="003650BF">
            <w:pPr>
              <w:pStyle w:val="BodyText"/>
              <w:spacing w:before="100" w:after="100"/>
            </w:pPr>
            <w:r w:rsidRPr="003650BF" w:rsidR="006A32BE">
              <w:t>Video Conferencing</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Optus iZoo Browsing*</w:t>
            </w:r>
          </w:p>
        </w:tc>
        <w:tc>
          <w:tcPr>
            <w:tcW w:w="2002" w:type="pct"/>
            <w:hideMark/>
          </w:tcPr>
          <w:p w:rsidR="00821024" w:rsidRPr="003650BF">
            <w:pPr>
              <w:pStyle w:val="BodyText"/>
              <w:spacing w:before="100" w:after="100"/>
            </w:pPr>
            <w:r w:rsidRPr="003650BF" w:rsidR="006A32BE">
              <w:t>Yes, up to the monthly included</w:t>
            </w:r>
            <w:r w:rsidRPr="003650BF" w:rsidR="006A32BE">
              <w:t xml:space="preserve"> data amount specified in Table 2A.</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Optus iZoo Downloads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65"/>
        </w:trPr>
        <w:tc>
          <w:tcPr>
            <w:tcW w:w="2998" w:type="pct"/>
            <w:hideMark/>
          </w:tcPr>
          <w:p w:rsidR="00821024" w:rsidRPr="003650BF">
            <w:pPr>
              <w:pStyle w:val="BodyText"/>
              <w:spacing w:before="100" w:after="100"/>
            </w:pPr>
            <w:r w:rsidRPr="003650BF" w:rsidR="006A32BE">
              <w:t>SMS to 966 (Zoo)</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75"/>
        </w:trPr>
        <w:tc>
          <w:tcPr>
            <w:tcW w:w="2998" w:type="pct"/>
            <w:hideMark/>
          </w:tcPr>
          <w:p w:rsidR="00821024" w:rsidRPr="003650BF">
            <w:pPr>
              <w:pStyle w:val="BodyText"/>
              <w:spacing w:before="100" w:after="100"/>
            </w:pPr>
            <w:r w:rsidRPr="003650BF" w:rsidR="006A32BE">
              <w:t>Mobile Internet usage*</w:t>
            </w:r>
          </w:p>
        </w:tc>
        <w:tc>
          <w:tcPr>
            <w:tcW w:w="2002" w:type="pct"/>
            <w:hideMark/>
          </w:tcPr>
          <w:p w:rsidR="00821024" w:rsidRPr="003650BF">
            <w:pPr>
              <w:pStyle w:val="BodyText"/>
              <w:spacing w:before="100" w:after="100"/>
            </w:pPr>
            <w:r w:rsidRPr="003650BF" w:rsidR="006A32BE">
              <w:t>Yes, up to the monthly included data amount specified i</w:t>
            </w:r>
            <w:r w:rsidRPr="003650BF" w:rsidR="006A32BE">
              <w:t>n Table 2A.</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Mobile as Modem</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02"/>
        </w:trPr>
        <w:tc>
          <w:tcPr>
            <w:tcW w:w="2998" w:type="pct"/>
            <w:hideMark/>
          </w:tcPr>
          <w:p w:rsidR="00821024" w:rsidRPr="003650BF">
            <w:pPr>
              <w:pStyle w:val="BodyText"/>
              <w:spacing w:before="100" w:after="100"/>
            </w:pPr>
            <w:r w:rsidRPr="003650BF" w:rsidR="006A32BE">
              <w:t>Data Used while Roaming Internationally</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02"/>
        </w:trPr>
        <w:tc>
          <w:tcPr>
            <w:tcW w:w="2998" w:type="pct"/>
            <w:hideMark/>
          </w:tcPr>
          <w:p w:rsidR="00821024" w:rsidRPr="003650BF">
            <w:pPr>
              <w:pStyle w:val="BodyText"/>
              <w:spacing w:before="100" w:after="100"/>
            </w:pPr>
            <w:r w:rsidRPr="003650BF" w:rsidR="006A32BE">
              <w:t>Content Packs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TrueLocal Usage</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Directory Assistance- 1223</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19XX Number</w:t>
            </w:r>
            <w:r w:rsidRPr="003650BF" w:rsidR="006A32BE">
              <w:t>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147"/>
        </w:trPr>
        <w:tc>
          <w:tcPr>
            <w:tcW w:w="2998" w:type="pct"/>
            <w:hideMark/>
          </w:tcPr>
          <w:p w:rsidR="00821024" w:rsidRPr="003650BF">
            <w:pPr>
              <w:pStyle w:val="BodyText"/>
              <w:spacing w:before="100" w:after="100"/>
            </w:pPr>
            <w:r w:rsidRPr="003650BF" w:rsidR="006A32BE">
              <w:t>1800, 13 and 1300 numbers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124YES(937)</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70"/>
        </w:trPr>
        <w:tc>
          <w:tcPr>
            <w:tcW w:w="2998" w:type="pct"/>
          </w:tcPr>
          <w:p w:rsidR="00821024" w:rsidRPr="003650BF">
            <w:pPr>
              <w:pStyle w:val="BodyText"/>
              <w:spacing w:before="100" w:after="100"/>
              <w:rPr>
                <w:rFonts w:ascii="Times New Roman" w:eastAsia="Times New Roman" w:hAnsi="Times New Roman"/>
              </w:rPr>
            </w:pPr>
          </w:p>
        </w:tc>
        <w:tc>
          <w:tcPr>
            <w:tcW w:w="2002" w:type="pct"/>
          </w:tcPr>
          <w:p w:rsidR="00821024" w:rsidRPr="003650BF">
            <w:pPr>
              <w:pStyle w:val="BodyText"/>
              <w:spacing w:before="100" w:after="100"/>
              <w:rPr>
                <w:rFonts w:ascii="Times New Roman" w:eastAsia="Times New Roman" w:hAnsi="Times New Roman"/>
              </w:rPr>
            </w:pPr>
          </w:p>
        </w:tc>
      </w:tr>
      <w:tr>
        <w:tblPrEx>
          <w:tblW w:w="4097" w:type="pct"/>
          <w:tblInd w:w="750" w:type="dxa"/>
          <w:tblCellMar>
            <w:left w:w="115" w:type="dxa"/>
            <w:right w:w="115" w:type="dxa"/>
          </w:tblCellMar>
          <w:tblLook w:val="04A0"/>
        </w:tblPrEx>
        <w:trPr>
          <w:trHeight w:val="210"/>
        </w:trPr>
        <w:tc>
          <w:tcPr>
            <w:tcW w:w="2998" w:type="pct"/>
          </w:tcPr>
          <w:p w:rsidR="00821024" w:rsidRPr="003650BF">
            <w:pPr>
              <w:pStyle w:val="BodyText"/>
              <w:spacing w:before="100" w:after="100"/>
              <w:rPr>
                <w:rFonts w:ascii="Times New Roman" w:eastAsia="Times New Roman" w:hAnsi="Times New Roman"/>
              </w:rPr>
            </w:pPr>
          </w:p>
        </w:tc>
        <w:tc>
          <w:tcPr>
            <w:tcW w:w="2002" w:type="pct"/>
          </w:tcPr>
          <w:p w:rsidR="00821024" w:rsidRPr="003650BF">
            <w:pPr>
              <w:pStyle w:val="BodyText"/>
              <w:spacing w:before="100" w:after="100"/>
              <w:rPr>
                <w:rFonts w:ascii="Times New Roman" w:eastAsia="Times New Roman" w:hAnsi="Times New Roman"/>
              </w:rPr>
            </w:pPr>
          </w:p>
        </w:tc>
      </w:tr>
      <w:tr>
        <w:tblPrEx>
          <w:tblW w:w="4097" w:type="pct"/>
          <w:tblInd w:w="750" w:type="dxa"/>
          <w:tblCellMar>
            <w:left w:w="115" w:type="dxa"/>
            <w:right w:w="115" w:type="dxa"/>
          </w:tblCellMar>
          <w:tblLook w:val="04A0"/>
        </w:tblPrEx>
        <w:trPr>
          <w:trHeight w:val="372"/>
        </w:trPr>
        <w:tc>
          <w:tcPr>
            <w:tcW w:w="2998" w:type="pct"/>
            <w:hideMark/>
          </w:tcPr>
          <w:p w:rsidR="00821024" w:rsidRPr="003650BF">
            <w:pPr>
              <w:pStyle w:val="BodyText"/>
              <w:spacing w:before="100" w:after="100"/>
            </w:pPr>
            <w:r w:rsidRPr="003650BF" w:rsidR="006A32BE">
              <w:t>Push To Talk (PTT) (this service is no lo</w:t>
            </w:r>
            <w:r w:rsidRPr="003650BF" w:rsidR="006A32BE">
              <w:t>nger available from 4 November 2010)</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keepNext/>
              <w:spacing w:before="100" w:after="100"/>
            </w:pPr>
            <w:r w:rsidRPr="003650BF" w:rsidR="006A32BE">
              <w:t>Calls to Satellite</w:t>
            </w:r>
          </w:p>
        </w:tc>
        <w:tc>
          <w:tcPr>
            <w:tcW w:w="2002" w:type="pct"/>
            <w:hideMark/>
          </w:tcPr>
          <w:p w:rsidR="00821024" w:rsidRPr="003650BF">
            <w:pPr>
              <w:pStyle w:val="BodyText"/>
              <w:keepNext/>
              <w:spacing w:before="100" w:after="100"/>
            </w:pPr>
            <w:r w:rsidRPr="003650BF" w:rsidR="006A32BE">
              <w:t>No</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VOIP services</w:t>
            </w:r>
          </w:p>
        </w:tc>
        <w:tc>
          <w:tcPr>
            <w:tcW w:w="2002" w:type="pct"/>
            <w:hideMark/>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4A0"/>
        </w:tblPrEx>
        <w:trPr>
          <w:trHeight w:val="70"/>
        </w:trPr>
        <w:tc>
          <w:tcPr>
            <w:tcW w:w="2998" w:type="pct"/>
            <w:hideMark/>
          </w:tcPr>
          <w:p w:rsidR="00821024" w:rsidRPr="003650BF">
            <w:pPr>
              <w:pStyle w:val="BodyText"/>
              <w:spacing w:before="100" w:after="100"/>
            </w:pPr>
            <w:r w:rsidRPr="003650BF" w:rsidR="006A32BE">
              <w:t>Surepage</w:t>
            </w:r>
          </w:p>
        </w:tc>
        <w:tc>
          <w:tcPr>
            <w:tcW w:w="2002" w:type="pct"/>
            <w:hideMark/>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2A – Charges and Cap Amounts for the Family Plan (Premi</w:t>
      </w:r>
      <w:r w:rsidRPr="003650BF" w:rsidR="006A32BE">
        <w:rPr>
          <w:b/>
        </w:rPr>
        <w:t>um H/Set)</w:t>
      </w:r>
    </w:p>
    <w:tbl>
      <w:tblPr>
        <w:tblStyle w:val="TableNormal"/>
        <w:tblW w:w="8550" w:type="dxa"/>
        <w:tblInd w:w="745" w:type="dxa"/>
        <w:tblCellMar>
          <w:left w:w="115" w:type="dxa"/>
          <w:right w:w="115" w:type="dxa"/>
        </w:tblCellMar>
        <w:tblLook w:val="04A0"/>
      </w:tblPr>
      <w:tblGrid>
        <w:gridCol w:w="5130"/>
        <w:gridCol w:w="3420"/>
      </w:tblGrid>
      <w:tr>
        <w:tblPrEx>
          <w:tblW w:w="8550" w:type="dxa"/>
          <w:tblInd w:w="745" w:type="dxa"/>
          <w:tblCellMar>
            <w:left w:w="115" w:type="dxa"/>
            <w:right w:w="115" w:type="dxa"/>
          </w:tblCellMar>
          <w:tblLook w:val="04A0"/>
        </w:tblPrEx>
        <w:trPr>
          <w:trHeight w:val="315"/>
          <w:tblHeader/>
        </w:trPr>
        <w:tc>
          <w:tcPr>
            <w:tcW w:w="3000" w:type="pct"/>
            <w:tcBorders>
              <w:top w:val="single" w:sz="4" w:space="0" w:color="auto"/>
              <w:left w:val="single" w:sz="4" w:space="0" w:color="auto"/>
              <w:bottom w:val="single" w:sz="4" w:space="0" w:color="auto"/>
              <w:right w:val="single" w:sz="4" w:space="0" w:color="auto"/>
            </w:tcBorders>
            <w:hideMark/>
          </w:tcPr>
          <w:p w:rsidR="00821024" w:rsidRPr="003650BF">
            <w:pPr>
              <w:pStyle w:val="BodyText"/>
              <w:spacing w:before="100" w:after="100"/>
              <w:rPr>
                <w:lang w:eastAsia="en-AU"/>
              </w:rPr>
            </w:pPr>
          </w:p>
        </w:tc>
        <w:tc>
          <w:tcPr>
            <w:tcW w:w="2000"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b/>
                <w:lang w:eastAsia="en-AU"/>
              </w:rPr>
            </w:pPr>
            <w:r w:rsidRPr="003650BF" w:rsidR="006A32BE">
              <w:rPr>
                <w:b/>
                <w:lang w:eastAsia="en-AU"/>
              </w:rPr>
              <w:t>$65 Family Plan</w:t>
            </w:r>
          </w:p>
        </w:tc>
      </w:tr>
      <w:tr>
        <w:tblPrEx>
          <w:tblW w:w="8550" w:type="dxa"/>
          <w:tblInd w:w="745" w:type="dxa"/>
          <w:tblCellMar>
            <w:left w:w="115" w:type="dxa"/>
            <w:right w:w="115" w:type="dxa"/>
          </w:tblCellMar>
          <w:tblLook w:val="04A0"/>
        </w:tblPrEx>
        <w:trPr>
          <w:trHeight w:val="315"/>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Minimum Monthly charge</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$65</w:t>
            </w:r>
          </w:p>
        </w:tc>
      </w:tr>
      <w:tr>
        <w:tblPrEx>
          <w:tblW w:w="8550" w:type="dxa"/>
          <w:tblInd w:w="745" w:type="dxa"/>
          <w:tblCellMar>
            <w:left w:w="115" w:type="dxa"/>
            <w:right w:w="115" w:type="dxa"/>
          </w:tblCellMar>
          <w:tblLook w:val="04A0"/>
        </w:tblPrEx>
        <w:trPr>
          <w:trHeight w:val="315"/>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Cap Start</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$65</w:t>
            </w:r>
          </w:p>
        </w:tc>
      </w:tr>
      <w:tr>
        <w:tblPrEx>
          <w:tblW w:w="8550" w:type="dxa"/>
          <w:tblInd w:w="745" w:type="dxa"/>
          <w:tblCellMar>
            <w:left w:w="115" w:type="dxa"/>
            <w:right w:w="115" w:type="dxa"/>
          </w:tblCellMar>
          <w:tblLook w:val="04A0"/>
        </w:tblPrEx>
        <w:trPr>
          <w:trHeight w:val="70"/>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Monthly Included Mobile Inte</w:t>
            </w:r>
            <w:r w:rsidRPr="003650BF" w:rsidR="006A32BE">
              <w:rPr>
                <w:b/>
                <w:lang w:eastAsia="en-AU"/>
              </w:rPr>
              <w:t>rnet Data</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2GB</w:t>
            </w:r>
          </w:p>
        </w:tc>
      </w:tr>
      <w:tr>
        <w:tblPrEx>
          <w:tblW w:w="8550" w:type="dxa"/>
          <w:tblInd w:w="745" w:type="dxa"/>
          <w:tblCellMar>
            <w:left w:w="115" w:type="dxa"/>
            <w:right w:w="115" w:type="dxa"/>
          </w:tblCellMar>
          <w:tblLook w:val="04A0"/>
        </w:tblPrEx>
        <w:trPr>
          <w:trHeight w:val="93"/>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Unlimited Mobile Access to Facebook®, Twitter, LinkedIn, Ebay, Four Square, MySp</w:t>
            </w:r>
            <w:r w:rsidRPr="003650BF" w:rsidR="006A32BE">
              <w:rPr>
                <w:b/>
                <w:lang w:eastAsia="en-AU"/>
              </w:rPr>
              <w:t>ace</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Yes</w:t>
            </w:r>
          </w:p>
        </w:tc>
      </w:tr>
      <w:tr>
        <w:tblPrEx>
          <w:tblW w:w="8550" w:type="dxa"/>
          <w:tblInd w:w="745" w:type="dxa"/>
          <w:tblCellMar>
            <w:left w:w="115" w:type="dxa"/>
            <w:right w:w="115" w:type="dxa"/>
          </w:tblCellMar>
          <w:tblLook w:val="04A0"/>
        </w:tblPrEx>
        <w:trPr>
          <w:trHeight w:val="315"/>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'Included Value' per month</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$750</w:t>
            </w:r>
          </w:p>
        </w:tc>
      </w:tr>
      <w:tr>
        <w:tblPrEx>
          <w:tblW w:w="8550" w:type="dxa"/>
          <w:tblInd w:w="745" w:type="dxa"/>
          <w:tblCellMar>
            <w:left w:w="115" w:type="dxa"/>
            <w:right w:w="115" w:type="dxa"/>
          </w:tblCellMar>
          <w:tblLook w:val="04A0"/>
        </w:tblPrEx>
        <w:trPr>
          <w:trHeight w:val="70"/>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Unlimited Standard N</w:t>
            </w:r>
            <w:r w:rsidRPr="003650BF" w:rsidR="006A32BE">
              <w:rPr>
                <w:b/>
                <w:lang w:eastAsia="en-AU"/>
              </w:rPr>
              <w:t>ational SMS</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Yes</w:t>
            </w:r>
          </w:p>
        </w:tc>
      </w:tr>
      <w:tr>
        <w:tblPrEx>
          <w:tblW w:w="8550" w:type="dxa"/>
          <w:tblInd w:w="745" w:type="dxa"/>
          <w:tblCellMar>
            <w:left w:w="115" w:type="dxa"/>
            <w:right w:w="115" w:type="dxa"/>
          </w:tblCellMar>
          <w:tblLook w:val="04A0"/>
        </w:tblPrEx>
        <w:trPr>
          <w:trHeight w:val="315"/>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Unlimited Standard National SMS and MMS</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No</w:t>
            </w:r>
          </w:p>
        </w:tc>
      </w:tr>
      <w:tr>
        <w:tblPrEx>
          <w:tblW w:w="8550" w:type="dxa"/>
          <w:tblInd w:w="745" w:type="dxa"/>
          <w:tblCellMar>
            <w:left w:w="115" w:type="dxa"/>
            <w:right w:w="115" w:type="dxa"/>
          </w:tblCellMar>
          <w:tblLook w:val="04A0"/>
        </w:tblPrEx>
        <w:trPr>
          <w:trHeight w:val="315"/>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yes' for 5</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Yes</w:t>
            </w:r>
          </w:p>
        </w:tc>
      </w:tr>
      <w:tr>
        <w:tblPrEx>
          <w:tblW w:w="8550" w:type="dxa"/>
          <w:tblInd w:w="745" w:type="dxa"/>
          <w:tblCellMar>
            <w:left w:w="115" w:type="dxa"/>
            <w:right w:w="115" w:type="dxa"/>
          </w:tblCellMar>
          <w:tblLook w:val="04A0"/>
        </w:tblPrEx>
        <w:trPr>
          <w:trHeight w:val="70"/>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Standard National Voic</w:t>
            </w:r>
            <w:r w:rsidRPr="003650BF" w:rsidR="006A32BE">
              <w:rPr>
                <w:b/>
                <w:lang w:eastAsia="en-AU"/>
              </w:rPr>
              <w:t xml:space="preserve">e call charges </w:t>
            </w:r>
            <w:r w:rsidRPr="003650BF" w:rsidR="006A32BE">
              <w:rPr>
                <w:lang w:eastAsia="en-AU"/>
              </w:rPr>
              <w:t>(per minute)</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$0.90</w:t>
            </w:r>
          </w:p>
        </w:tc>
      </w:tr>
      <w:tr>
        <w:tblPrEx>
          <w:tblW w:w="8550" w:type="dxa"/>
          <w:tblInd w:w="745" w:type="dxa"/>
          <w:tblCellMar>
            <w:left w:w="115" w:type="dxa"/>
            <w:right w:w="115" w:type="dxa"/>
          </w:tblCellMar>
          <w:tblLook w:val="04A0"/>
        </w:tblPrEx>
        <w:trPr>
          <w:trHeight w:val="70"/>
        </w:trPr>
        <w:tc>
          <w:tcPr>
            <w:tcW w:w="3000" w:type="pct"/>
            <w:tcBorders>
              <w:top w:val="nil"/>
              <w:left w:val="single" w:sz="4" w:space="0" w:color="auto"/>
              <w:bottom w:val="single" w:sz="4" w:space="0" w:color="auto"/>
              <w:right w:val="single" w:sz="4" w:space="0" w:color="auto"/>
            </w:tcBorders>
            <w:hideMark/>
          </w:tcPr>
          <w:p w:rsidR="00821024" w:rsidRPr="003650BF">
            <w:pPr>
              <w:pStyle w:val="BodyText"/>
              <w:keepNext/>
              <w:spacing w:before="100" w:after="100"/>
              <w:rPr>
                <w:b/>
                <w:i/>
                <w:iCs/>
                <w:lang w:eastAsia="en-AU"/>
              </w:rPr>
            </w:pPr>
            <w:r w:rsidRPr="003650BF" w:rsidR="006A32BE">
              <w:rPr>
                <w:b/>
                <w:i/>
                <w:iCs/>
                <w:lang w:eastAsia="en-AU"/>
              </w:rPr>
              <w:t>Flagfall</w:t>
            </w:r>
            <w:r w:rsidRPr="003650BF" w:rsidR="006A32BE">
              <w:rPr>
                <w:b/>
                <w:lang w:eastAsia="en-AU"/>
              </w:rPr>
              <w:t xml:space="preserve"> for national voice calls (Call Connection Charge)</w:t>
            </w:r>
          </w:p>
        </w:tc>
        <w:tc>
          <w:tcPr>
            <w:tcW w:w="2000" w:type="pct"/>
            <w:tcBorders>
              <w:top w:val="nil"/>
              <w:left w:val="nil"/>
              <w:bottom w:val="single" w:sz="4" w:space="0" w:color="auto"/>
              <w:right w:val="single" w:sz="4" w:space="0" w:color="auto"/>
            </w:tcBorders>
            <w:hideMark/>
          </w:tcPr>
          <w:p w:rsidR="00821024" w:rsidRPr="003650BF">
            <w:pPr>
              <w:pStyle w:val="BodyText"/>
              <w:keepNext/>
              <w:spacing w:before="100" w:after="100"/>
              <w:jc w:val="center"/>
              <w:rPr>
                <w:lang w:eastAsia="en-AU"/>
              </w:rPr>
            </w:pPr>
            <w:r w:rsidRPr="003650BF" w:rsidR="006A32BE">
              <w:rPr>
                <w:lang w:eastAsia="en-AU"/>
              </w:rPr>
              <w:t>$</w:t>
            </w:r>
            <w:r w:rsidRPr="003650BF" w:rsidR="006A32BE">
              <w:rPr>
                <w:lang w:eastAsia="en-AU"/>
              </w:rPr>
              <w:t>0.35</w:t>
            </w:r>
          </w:p>
        </w:tc>
      </w:tr>
      <w:tr>
        <w:tblPrEx>
          <w:tblW w:w="8550" w:type="dxa"/>
          <w:tblInd w:w="745" w:type="dxa"/>
          <w:tblCellMar>
            <w:left w:w="115" w:type="dxa"/>
            <w:right w:w="115" w:type="dxa"/>
          </w:tblCellMar>
          <w:tblLook w:val="04A0"/>
        </w:tblPrEx>
        <w:trPr>
          <w:trHeight w:val="630"/>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Standard National SMS Charges </w:t>
            </w:r>
            <w:r w:rsidRPr="003650BF" w:rsidR="006A32BE">
              <w:rPr>
                <w:lang w:eastAsia="en-AU"/>
              </w:rPr>
              <w:t>(for standard SMS of up to</w:t>
            </w:r>
            <w:r w:rsidRPr="003650BF" w:rsidR="006A32BE">
              <w:rPr>
                <w:lang w:eastAsia="en-AU"/>
              </w:rPr>
              <w:t xml:space="preserve"> 160 characters)</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$0.25</w:t>
            </w:r>
          </w:p>
        </w:tc>
      </w:tr>
      <w:tr>
        <w:tblPrEx>
          <w:tblW w:w="8550" w:type="dxa"/>
          <w:tblInd w:w="745" w:type="dxa"/>
          <w:tblCellMar>
            <w:left w:w="115" w:type="dxa"/>
            <w:right w:w="115" w:type="dxa"/>
          </w:tblCellMar>
          <w:tblLook w:val="04A0"/>
        </w:tblPrEx>
        <w:trPr>
          <w:trHeight w:val="315"/>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National Photo Message </w:t>
            </w:r>
            <w:r w:rsidRPr="003650BF" w:rsidR="006A32BE">
              <w:rPr>
                <w:lang w:eastAsia="en-AU"/>
              </w:rPr>
              <w:t>(per message)</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$0.50</w:t>
            </w:r>
          </w:p>
        </w:tc>
      </w:tr>
      <w:tr>
        <w:tblPrEx>
          <w:tblW w:w="8550" w:type="dxa"/>
          <w:tblInd w:w="745" w:type="dxa"/>
          <w:tblCellMar>
            <w:left w:w="115" w:type="dxa"/>
            <w:right w:w="115" w:type="dxa"/>
          </w:tblCellMar>
          <w:tblLook w:val="04A0"/>
        </w:tblPrEx>
        <w:trPr>
          <w:trHeight w:val="315"/>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National Video Calling </w:t>
            </w:r>
            <w:r w:rsidRPr="003650BF" w:rsidR="006A32BE">
              <w:rPr>
                <w:lang w:eastAsia="en-AU"/>
              </w:rPr>
              <w:t>(per min</w:t>
            </w:r>
            <w:r w:rsidRPr="003650BF" w:rsidR="006A32BE">
              <w:rPr>
                <w:lang w:eastAsia="en-AU"/>
              </w:rPr>
              <w:t>ute)</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$1.00</w:t>
            </w:r>
          </w:p>
        </w:tc>
      </w:tr>
      <w:tr>
        <w:tblPrEx>
          <w:tblW w:w="8550" w:type="dxa"/>
          <w:tblInd w:w="745" w:type="dxa"/>
          <w:tblCellMar>
            <w:left w:w="115" w:type="dxa"/>
            <w:right w:w="115" w:type="dxa"/>
          </w:tblCellMar>
          <w:tblLook w:val="04A0"/>
        </w:tblPrEx>
        <w:trPr>
          <w:trHeight w:val="70"/>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i/>
                <w:iCs/>
                <w:lang w:eastAsia="en-AU"/>
              </w:rPr>
            </w:pPr>
            <w:r w:rsidRPr="003650BF" w:rsidR="006A32BE">
              <w:rPr>
                <w:b/>
                <w:i/>
                <w:iCs/>
                <w:lang w:eastAsia="en-AU"/>
              </w:rPr>
              <w:t xml:space="preserve">Flagfall </w:t>
            </w:r>
            <w:r w:rsidRPr="003650BF" w:rsidR="006A32BE">
              <w:rPr>
                <w:b/>
                <w:lang w:eastAsia="en-AU"/>
              </w:rPr>
              <w:t xml:space="preserve">for National Video Calls </w:t>
            </w:r>
            <w:r w:rsidRPr="003650BF" w:rsidR="006A32BE">
              <w:rPr>
                <w:lang w:eastAsia="en-AU"/>
              </w:rPr>
              <w:t>(per call)</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$0.35</w:t>
            </w:r>
          </w:p>
        </w:tc>
      </w:tr>
      <w:tr>
        <w:tblPrEx>
          <w:tblW w:w="8550" w:type="dxa"/>
          <w:tblInd w:w="745" w:type="dxa"/>
          <w:tblCellMar>
            <w:left w:w="115" w:type="dxa"/>
            <w:right w:w="115" w:type="dxa"/>
          </w:tblCellMar>
          <w:tblLook w:val="04A0"/>
        </w:tblPrEx>
        <w:trPr>
          <w:trHeight w:val="282"/>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iCs/>
                <w:lang w:eastAsia="en-AU"/>
              </w:rPr>
              <w:t>Excess Data Charge</w:t>
            </w:r>
            <w:r w:rsidRPr="003650BF" w:rsidR="006A32BE">
              <w:rPr>
                <w:i/>
                <w:iCs/>
                <w:lang w:eastAsia="en-AU"/>
              </w:rPr>
              <w:t xml:space="preserve"> (charged per</w:t>
            </w:r>
            <w:r w:rsidRPr="003650BF" w:rsidR="006A32BE">
              <w:rPr>
                <w:i/>
                <w:iCs/>
                <w:lang w:eastAsia="en-AU"/>
              </w:rPr>
              <w:t xml:space="preserve"> kb, includes uploads and downloads)</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$0.25/MB</w:t>
            </w:r>
          </w:p>
        </w:tc>
      </w:tr>
      <w:tr>
        <w:tblPrEx>
          <w:tblW w:w="8550" w:type="dxa"/>
          <w:tblInd w:w="745" w:type="dxa"/>
          <w:tblCellMar>
            <w:left w:w="115" w:type="dxa"/>
            <w:right w:w="115" w:type="dxa"/>
          </w:tblCellMar>
          <w:tblLook w:val="04A0"/>
        </w:tblPrEx>
        <w:trPr>
          <w:trHeight w:val="327"/>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VoiceMail</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 De</w:t>
            </w:r>
            <w:r w:rsidRPr="003650BF" w:rsidR="006A32BE">
              <w:rPr>
                <w:lang w:eastAsia="en-AU"/>
              </w:rPr>
              <w:t>posits/ $0.30 per 30 secs Retrieval</w:t>
            </w:r>
          </w:p>
        </w:tc>
      </w:tr>
      <w:tr>
        <w:tblPrEx>
          <w:tblW w:w="8550" w:type="dxa"/>
          <w:tblInd w:w="745" w:type="dxa"/>
          <w:tblCellMar>
            <w:left w:w="115" w:type="dxa"/>
            <w:right w:w="115" w:type="dxa"/>
          </w:tblCellMar>
          <w:tblLook w:val="04A0"/>
        </w:tblPrEx>
        <w:trPr>
          <w:trHeight w:val="70"/>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Monthly Handset Credit</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$20</w:t>
            </w:r>
          </w:p>
        </w:tc>
      </w:tr>
      <w:tr>
        <w:tblPrEx>
          <w:tblW w:w="8550" w:type="dxa"/>
          <w:tblInd w:w="745" w:type="dxa"/>
          <w:tblCellMar>
            <w:left w:w="115" w:type="dxa"/>
            <w:right w:w="115" w:type="dxa"/>
          </w:tblCellMar>
          <w:tblLook w:val="04A0"/>
        </w:tblPrEx>
        <w:trPr>
          <w:trHeight w:val="630"/>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Other call charges </w:t>
            </w:r>
            <w:r w:rsidRPr="003650BF" w:rsidR="006A32BE">
              <w:rPr>
                <w:lang w:eastAsia="en-AU"/>
              </w:rPr>
              <w:t>(for example in</w:t>
            </w:r>
            <w:r w:rsidRPr="003650BF" w:rsidR="006A32BE">
              <w:rPr>
                <w:lang w:eastAsia="en-AU"/>
              </w:rPr>
              <w:t>ternational calls, calls to mobiles)</w:t>
            </w:r>
          </w:p>
        </w:tc>
        <w:tc>
          <w:tcPr>
            <w:tcW w:w="2000"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w:instrText>
            </w:r>
            <w:r w:rsidR="002152AA">
              <w:instrText>NK "http://www.optus.com.au/content/dam/optus/appendix/Appendi</w:instrText>
            </w:r>
            <w:r w:rsidR="002152AA">
              <w:instrText xml:space="preserve">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r>
      <w:tr>
        <w:tblPrEx>
          <w:tblW w:w="8550" w:type="dxa"/>
          <w:tblInd w:w="745" w:type="dxa"/>
          <w:tblCellMar>
            <w:left w:w="115" w:type="dxa"/>
            <w:right w:w="115" w:type="dxa"/>
          </w:tblCellMar>
          <w:tblLook w:val="04A0"/>
        </w:tblPrEx>
        <w:trPr>
          <w:trHeight w:val="102"/>
        </w:trPr>
        <w:tc>
          <w:tcPr>
            <w:tcW w:w="3000" w:type="pct"/>
            <w:tcBorders>
              <w:top w:val="nil"/>
              <w:left w:val="single" w:sz="4" w:space="0" w:color="auto"/>
              <w:bottom w:val="single" w:sz="4" w:space="0" w:color="auto"/>
              <w:right w:val="single" w:sz="4" w:space="0" w:color="auto"/>
            </w:tcBorders>
            <w:hideMark/>
          </w:tcPr>
          <w:p w:rsidR="00821024" w:rsidRPr="003650BF" w:rsidP="00610FF3">
            <w:pPr>
              <w:pStyle w:val="BodyText"/>
              <w:spacing w:before="100" w:after="100"/>
              <w:rPr>
                <w:b/>
                <w:lang w:eastAsia="en-AU"/>
              </w:rPr>
            </w:pPr>
            <w:r w:rsidRPr="003650BF" w:rsidR="006A32BE">
              <w:rPr>
                <w:b/>
                <w:lang w:eastAsia="en-AU"/>
              </w:rPr>
              <w:t xml:space="preserve">Other conditions </w:t>
            </w:r>
          </w:p>
        </w:tc>
        <w:tc>
          <w:tcPr>
            <w:tcW w:w="2000"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w:instrText>
            </w:r>
            <w:r w:rsidR="002152AA">
              <w:instrText xml:space="preserve">PERLINK "http://www.optus.com.au/content/dam/optus/appendix/Appendix%20S/AppS.doc"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'excessive use,' 'unreasonable use,' 'unacceptabl</w:t>
            </w:r>
            <w:r w:rsidRPr="003650BF" w:rsidR="006A32BE">
              <w:rPr>
                <w:lang w:eastAsia="en-AU"/>
              </w:rPr>
              <w:t>e use' and commercial use.</w:t>
            </w:r>
          </w:p>
        </w:tc>
      </w:tr>
      <w:tr>
        <w:tblPrEx>
          <w:tblW w:w="8550" w:type="dxa"/>
          <w:tblInd w:w="745" w:type="dxa"/>
          <w:tblCellMar>
            <w:left w:w="115" w:type="dxa"/>
            <w:right w:w="115" w:type="dxa"/>
          </w:tblCellMar>
          <w:tblLook w:val="04A0"/>
        </w:tblPrEx>
        <w:trPr>
          <w:trHeight w:val="70"/>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Available on Non Fixed Contract </w:t>
            </w:r>
            <w:r w:rsidRPr="003650BF" w:rsidR="006A32BE">
              <w:rPr>
                <w:lang w:eastAsia="en-AU"/>
              </w:rPr>
              <w:t>(Month to Month)</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No</w:t>
            </w:r>
          </w:p>
        </w:tc>
      </w:tr>
      <w:tr>
        <w:tblPrEx>
          <w:tblW w:w="8550" w:type="dxa"/>
          <w:tblInd w:w="745" w:type="dxa"/>
          <w:tblCellMar>
            <w:left w:w="115" w:type="dxa"/>
            <w:right w:w="115" w:type="dxa"/>
          </w:tblCellMar>
          <w:tblLook w:val="04A0"/>
        </w:tblPrEx>
        <w:trPr>
          <w:trHeight w:val="70"/>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Available on a Fix</w:t>
            </w:r>
            <w:r w:rsidRPr="003650BF" w:rsidR="006A32BE">
              <w:rPr>
                <w:b/>
                <w:lang w:eastAsia="en-AU"/>
              </w:rPr>
              <w:t xml:space="preserve">ed Term Contract </w:t>
            </w:r>
            <w:r w:rsidRPr="003650BF" w:rsidR="006A32BE">
              <w:rPr>
                <w:lang w:eastAsia="en-AU"/>
              </w:rPr>
              <w:t>(24 Months)</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Yes</w:t>
            </w:r>
          </w:p>
        </w:tc>
      </w:tr>
      <w:tr>
        <w:tblPrEx>
          <w:tblW w:w="8550" w:type="dxa"/>
          <w:tblInd w:w="745" w:type="dxa"/>
          <w:tblCellMar>
            <w:left w:w="115" w:type="dxa"/>
            <w:right w:w="115" w:type="dxa"/>
          </w:tblCellMar>
          <w:tblLook w:val="04A0"/>
        </w:tblPrEx>
        <w:trPr>
          <w:trHeight w:val="408"/>
        </w:trPr>
        <w:tc>
          <w:tcPr>
            <w:tcW w:w="3000"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Minimum Total Cost of the Optus Family Plans over a 24 month </w:t>
            </w:r>
            <w:r w:rsidRPr="003650BF" w:rsidR="006A32BE">
              <w:rPr>
                <w:b/>
                <w:lang w:eastAsia="en-AU"/>
              </w:rPr>
              <w:t xml:space="preserve">minimum term </w:t>
            </w:r>
            <w:r w:rsidRPr="003650BF" w:rsidR="006A32BE">
              <w:rPr>
                <w:lang w:eastAsia="en-AU"/>
              </w:rPr>
              <w:t>(amount excludes any handset repayments if any)</w:t>
            </w:r>
          </w:p>
        </w:tc>
        <w:tc>
          <w:tcPr>
            <w:tcW w:w="2000"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w:t>
            </w:r>
            <w:r w:rsidRPr="003650BF" w:rsidR="006A32BE">
              <w:rPr>
                <w:lang w:eastAsia="en-AU"/>
              </w:rPr>
              <w:t>1,560</w:t>
            </w:r>
          </w:p>
        </w:tc>
      </w:tr>
    </w:tbl>
    <w:p w:rsidR="00821024" w:rsidRPr="003650BF">
      <w:pPr>
        <w:pStyle w:val="BodyText"/>
      </w:pPr>
    </w:p>
    <w:p w:rsidR="00821024" w:rsidRPr="003650BF">
      <w:pPr>
        <w:pStyle w:val="Heading6"/>
      </w:pPr>
      <w:bookmarkStart w:id="997" w:name="_Toc447831829"/>
      <w:bookmarkStart w:id="998" w:name="_Toc30757905"/>
      <w:r w:rsidRPr="003650BF" w:rsidR="006A32BE">
        <w:t xml:space="preserve">What happens if the </w:t>
      </w:r>
      <w:r w:rsidRPr="003650BF" w:rsidR="006A32BE">
        <w:rPr>
          <w:i/>
        </w:rPr>
        <w:t xml:space="preserve">service is cancelled </w:t>
      </w:r>
      <w:r w:rsidRPr="003650BF" w:rsidR="006A32BE">
        <w:t>early?</w:t>
      </w:r>
      <w:bookmarkEnd w:id="997"/>
      <w:bookmarkEnd w:id="998"/>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before the expi</w:t>
      </w:r>
      <w:r w:rsidRPr="003650BF" w:rsidR="006A32BE">
        <w:t xml:space="preserve">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r w:rsidRPr="003650BF" w:rsidR="006A32BE">
        <w:t>any usage charges incurred up to, and i</w:t>
      </w:r>
      <w:r w:rsidRPr="003650BF" w:rsidR="006A32BE">
        <w:t xml:space="preserve">ncluding, the </w:t>
      </w:r>
      <w:r w:rsidRPr="003650BF" w:rsidR="006A32BE">
        <w:rPr>
          <w:i/>
        </w:rPr>
        <w:t xml:space="preserve">cancellation date; </w:t>
      </w:r>
      <w:r w:rsidRPr="003650BF" w:rsidR="006A32BE">
        <w:t>plus</w:t>
      </w:r>
    </w:p>
    <w:p w:rsidR="00821024" w:rsidRPr="003650BF">
      <w:pPr>
        <w:pStyle w:val="Heading8"/>
      </w:pPr>
      <w:bookmarkStart w:id="999" w:name="_Ref447906125"/>
      <w:r w:rsidRPr="003650BF" w:rsidR="006A32BE">
        <w:t xml:space="preserve">the </w:t>
      </w:r>
      <w:r w:rsidRPr="003650BF" w:rsidR="006A32BE">
        <w:rPr>
          <w:i/>
        </w:rPr>
        <w:t xml:space="preserve">cancellation fee </w:t>
      </w:r>
      <w:r w:rsidRPr="003650BF" w:rsidR="006A32BE">
        <w:t>set</w:t>
      </w:r>
      <w:r w:rsidRPr="003650BF" w:rsidR="006A32BE">
        <w:t xml:space="preserve"> in paragraph </w:t>
      </w:r>
      <w:r w:rsidRPr="003650BF" w:rsidR="006A32BE">
        <w:fldChar w:fldCharType="begin"/>
      </w:r>
      <w:r w:rsidRPr="003650BF" w:rsidR="006A32BE">
        <w:instrText xml:space="preserve">REF _Ref447906136 \n \h \* Charformat  \* MERGEFORMAT </w:instrText>
      </w:r>
      <w:r w:rsidRPr="003650BF" w:rsidR="006A32BE">
        <w:fldChar w:fldCharType="separate"/>
      </w:r>
      <w:r w:rsidR="00562AD4">
        <w:t>(b)</w:t>
      </w:r>
      <w:r w:rsidRPr="003650BF" w:rsidR="006A32BE">
        <w:fldChar w:fldCharType="end"/>
      </w:r>
      <w:r w:rsidRPr="003650BF" w:rsidR="006A32BE">
        <w:t xml:space="preserve"> below (unless under cla</w:t>
      </w:r>
      <w:r w:rsidRPr="003650BF" w:rsidR="006A32BE">
        <w:t xml:space="preserve">use 2A 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cancel</w:t>
      </w:r>
      <w:r w:rsidRPr="003650BF" w:rsidR="006A32BE">
        <w:rPr>
          <w:i/>
        </w:rPr>
        <w:t>lation fee)</w:t>
      </w:r>
      <w:r w:rsidRPr="003650BF" w:rsidR="006A32BE">
        <w:t>; plus</w:t>
      </w:r>
      <w:bookmarkEnd w:id="999"/>
    </w:p>
    <w:p w:rsidR="00821024" w:rsidRPr="003650BF">
      <w:pPr>
        <w:pStyle w:val="Heading8"/>
      </w:pPr>
      <w:r w:rsidRPr="003650BF" w:rsidR="006A32BE">
        <w:t>the sum of unpaid equipment charges owing on</w:t>
      </w:r>
      <w:r w:rsidRPr="003650BF" w:rsidR="006A32BE">
        <w:t xml:space="preserve"> your mobile phone under the mobile equipment payment plan (if any).</w:t>
      </w:r>
    </w:p>
    <w:p w:rsidR="00821024" w:rsidRPr="003650BF">
      <w:pPr>
        <w:pStyle w:val="Heading7"/>
      </w:pPr>
      <w:bookmarkStart w:id="1000" w:name="_Ref447906136"/>
      <w:r w:rsidRPr="003650BF" w:rsidR="006A32BE">
        <w:t xml:space="preserve">The </w:t>
      </w:r>
      <w:r w:rsidRPr="003650BF" w:rsidR="006A32BE">
        <w:rPr>
          <w:i/>
        </w:rPr>
        <w:t>cancellation fee</w:t>
      </w:r>
      <w:r w:rsidRPr="003650BF" w:rsidR="006A32BE">
        <w:t xml:space="preserve"> for a 24 </w:t>
      </w:r>
      <w:r w:rsidRPr="003650BF" w:rsidR="006A32BE">
        <w:t xml:space="preserve">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w:t>
      </w:r>
      <w:r w:rsidRPr="003650BF" w:rsidR="006A32BE">
        <w:t xml:space="preserve">months of the </w:t>
      </w:r>
      <w:r w:rsidRPr="003650BF" w:rsidR="006A32BE">
        <w:rPr>
          <w:i/>
        </w:rPr>
        <w:t>minimum term</w:t>
      </w:r>
      <w:r w:rsidRPr="003650BF" w:rsidR="006A32BE">
        <w:t xml:space="preserve"> and then a pro-rata reduction of th</w:t>
      </w:r>
      <w:r w:rsidRPr="003650BF" w:rsidR="006A32BE">
        <w:t xml:space="preserve">at fee (indicated as a percentage in brackets in the first column of the table below) if the </w:t>
      </w:r>
      <w:r w:rsidRPr="003650BF" w:rsidR="006A32BE">
        <w:rPr>
          <w:i/>
        </w:rPr>
        <w:t>servic</w:t>
      </w:r>
      <w:r w:rsidRPr="003650BF" w:rsidR="006A32BE">
        <w:rPr>
          <w:i/>
        </w:rPr>
        <w:t xml:space="preserve">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1000"/>
    </w:p>
    <w:tbl>
      <w:tblPr>
        <w:tblStyle w:val="TableNormal"/>
        <w:tblW w:w="8190" w:type="dxa"/>
        <w:tblInd w:w="1548" w:type="dxa"/>
        <w:tblCellMar>
          <w:left w:w="115" w:type="dxa"/>
          <w:right w:w="115" w:type="dxa"/>
        </w:tblCellMar>
        <w:tblLook w:val="04A0"/>
      </w:tblPr>
      <w:tblGrid>
        <w:gridCol w:w="5040"/>
        <w:gridCol w:w="3150"/>
      </w:tblGrid>
      <w:tr>
        <w:tblPrEx>
          <w:tblW w:w="8190" w:type="dxa"/>
          <w:tblInd w:w="1548" w:type="dxa"/>
          <w:tblCellMar>
            <w:left w:w="115" w:type="dxa"/>
            <w:right w:w="115" w:type="dxa"/>
          </w:tblCellMar>
          <w:tblLook w:val="04A0"/>
        </w:tblPrEx>
        <w:trPr>
          <w:trHeight w:val="173"/>
          <w:tblHeader/>
        </w:trPr>
        <w:tc>
          <w:tcPr>
            <w:tcW w:w="3077" w:type="pct"/>
            <w:tcBorders>
              <w:top w:val="single" w:sz="4" w:space="0" w:color="auto"/>
              <w:left w:val="single" w:sz="4" w:space="0" w:color="auto"/>
              <w:bottom w:val="single" w:sz="4" w:space="0" w:color="auto"/>
              <w:right w:val="single" w:sz="4" w:space="0" w:color="auto"/>
            </w:tcBorders>
            <w:hideMark/>
          </w:tcPr>
          <w:p w:rsidR="00821024" w:rsidRPr="003650BF">
            <w:pPr>
              <w:pStyle w:val="BodyText"/>
              <w:keepN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1923" w:type="pct"/>
            <w:tcBorders>
              <w:top w:val="single" w:sz="4" w:space="0" w:color="auto"/>
              <w:left w:val="nil"/>
              <w:bottom w:val="single" w:sz="4" w:space="0" w:color="auto"/>
              <w:right w:val="single" w:sz="4" w:space="0" w:color="auto"/>
            </w:tcBorders>
            <w:hideMark/>
          </w:tcPr>
          <w:p w:rsidR="00821024" w:rsidRPr="003650BF">
            <w:pPr>
              <w:pStyle w:val="BodyText"/>
              <w:keepNext/>
              <w:spacing w:before="100" w:after="100"/>
              <w:jc w:val="center"/>
              <w:rPr>
                <w:b/>
                <w:i/>
                <w:lang w:eastAsia="en-AU"/>
              </w:rPr>
            </w:pPr>
            <w:r w:rsidRPr="003650BF" w:rsidR="006A32BE">
              <w:rPr>
                <w:b/>
                <w:i/>
                <w:lang w:eastAsia="en-AU"/>
              </w:rPr>
              <w:t>Cancel</w:t>
            </w:r>
            <w:r w:rsidRPr="003650BF" w:rsidR="006A32BE">
              <w:rPr>
                <w:b/>
                <w:i/>
                <w:lang w:eastAsia="en-AU"/>
              </w:rPr>
              <w:t>lation Fee</w:t>
            </w:r>
          </w:p>
        </w:tc>
      </w:tr>
      <w:tr>
        <w:tblPrEx>
          <w:tblW w:w="8190" w:type="dxa"/>
          <w:tblInd w:w="1548" w:type="dxa"/>
          <w:tblCellMar>
            <w:left w:w="115" w:type="dxa"/>
            <w:right w:w="115" w:type="dxa"/>
          </w:tblCellMar>
          <w:tblLook w:val="04A0"/>
        </w:tblPrEx>
        <w:trPr>
          <w:trHeight w:val="182"/>
          <w:tblHeader/>
        </w:trPr>
        <w:tc>
          <w:tcPr>
            <w:tcW w:w="3077"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p>
        </w:tc>
        <w:tc>
          <w:tcPr>
            <w:tcW w:w="1923"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b/>
                <w:lang w:eastAsia="en-AU"/>
              </w:rPr>
            </w:pPr>
            <w:r w:rsidRPr="003650BF" w:rsidR="006A32BE">
              <w:rPr>
                <w:b/>
                <w:lang w:eastAsia="en-AU"/>
              </w:rPr>
              <w:t>Family Plans – 24 Month Contract</w:t>
            </w:r>
          </w:p>
        </w:tc>
      </w:tr>
      <w:tr>
        <w:tblPrEx>
          <w:tblW w:w="8190" w:type="dxa"/>
          <w:tblInd w:w="1548" w:type="dxa"/>
          <w:tblCellMar>
            <w:left w:w="115" w:type="dxa"/>
            <w:right w:w="115" w:type="dxa"/>
          </w:tblCellMar>
          <w:tblLook w:val="04A0"/>
        </w:tblPrEx>
        <w:trPr>
          <w:trHeight w:val="137"/>
          <w:tblHeader/>
        </w:trPr>
        <w:tc>
          <w:tcPr>
            <w:tcW w:w="3077"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p>
        </w:tc>
        <w:tc>
          <w:tcPr>
            <w:tcW w:w="1923" w:type="pct"/>
            <w:tcBorders>
              <w:top w:val="nil"/>
              <w:left w:val="nil"/>
              <w:bottom w:val="single" w:sz="4" w:space="0" w:color="auto"/>
              <w:right w:val="single" w:sz="4" w:space="0" w:color="auto"/>
            </w:tcBorders>
            <w:hideMark/>
          </w:tcPr>
          <w:p w:rsidR="00821024" w:rsidRPr="003650BF">
            <w:pPr>
              <w:pStyle w:val="BodyText"/>
              <w:spacing w:before="100" w:after="100"/>
              <w:jc w:val="center"/>
              <w:rPr>
                <w:b/>
                <w:lang w:eastAsia="en-AU"/>
              </w:rPr>
            </w:pPr>
            <w:r w:rsidRPr="003650BF" w:rsidR="006A32BE">
              <w:rPr>
                <w:b/>
                <w:lang w:eastAsia="en-AU"/>
              </w:rPr>
              <w:t>$65 Family Pla</w:t>
            </w:r>
            <w:r w:rsidRPr="003650BF" w:rsidR="006A32BE">
              <w:rPr>
                <w:b/>
                <w:lang w:eastAsia="en-AU"/>
              </w:rPr>
              <w:t>n</w:t>
            </w:r>
          </w:p>
        </w:tc>
      </w:tr>
      <w:tr>
        <w:tblPrEx>
          <w:tblW w:w="8190" w:type="dxa"/>
          <w:tblInd w:w="1548" w:type="dxa"/>
          <w:tblCellMar>
            <w:left w:w="115" w:type="dxa"/>
            <w:right w:w="115" w:type="dxa"/>
          </w:tblCellMar>
          <w:tblLook w:val="04A0"/>
        </w:tblPrEx>
        <w:trPr>
          <w:trHeight w:val="70"/>
        </w:trPr>
        <w:tc>
          <w:tcPr>
            <w:tcW w:w="3077"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During the first 12 months - Initial </w:t>
            </w:r>
            <w:r w:rsidRPr="003650BF" w:rsidR="006A32BE">
              <w:rPr>
                <w:b/>
                <w:i/>
                <w:lang w:eastAsia="en-AU"/>
              </w:rPr>
              <w:t>cancellation fee</w:t>
            </w:r>
          </w:p>
        </w:tc>
        <w:tc>
          <w:tcPr>
            <w:tcW w:w="1923"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$800</w:t>
            </w:r>
          </w:p>
        </w:tc>
      </w:tr>
      <w:tr>
        <w:tblPrEx>
          <w:tblW w:w="8190" w:type="dxa"/>
          <w:tblInd w:w="1548" w:type="dxa"/>
          <w:tblCellMar>
            <w:left w:w="115" w:type="dxa"/>
            <w:right w:w="115" w:type="dxa"/>
          </w:tblCellMar>
          <w:tblLook w:val="04A0"/>
        </w:tblPrEx>
        <w:trPr>
          <w:trHeight w:val="70"/>
        </w:trPr>
        <w:tc>
          <w:tcPr>
            <w:tcW w:w="3077"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Months 13 – 15 (80% of Initial </w:t>
            </w:r>
            <w:r w:rsidRPr="003650BF" w:rsidR="006A32BE">
              <w:rPr>
                <w:b/>
                <w:i/>
                <w:lang w:eastAsia="en-AU"/>
              </w:rPr>
              <w:t>cance</w:t>
            </w:r>
            <w:r w:rsidRPr="003650BF" w:rsidR="006A32BE">
              <w:rPr>
                <w:b/>
                <w:i/>
                <w:lang w:eastAsia="en-AU"/>
              </w:rPr>
              <w:t>llation fee</w:t>
            </w:r>
            <w:r w:rsidRPr="003650BF" w:rsidR="006A32BE">
              <w:rPr>
                <w:b/>
                <w:lang w:eastAsia="en-AU"/>
              </w:rPr>
              <w:t>)</w:t>
            </w:r>
          </w:p>
        </w:tc>
        <w:tc>
          <w:tcPr>
            <w:tcW w:w="1923"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$640</w:t>
            </w:r>
          </w:p>
        </w:tc>
      </w:tr>
      <w:tr>
        <w:tblPrEx>
          <w:tblW w:w="8190" w:type="dxa"/>
          <w:tblInd w:w="1548" w:type="dxa"/>
          <w:tblCellMar>
            <w:left w:w="115" w:type="dxa"/>
            <w:right w:w="115" w:type="dxa"/>
          </w:tblCellMar>
          <w:tblLook w:val="04A0"/>
        </w:tblPrEx>
        <w:trPr>
          <w:trHeight w:val="70"/>
        </w:trPr>
        <w:tc>
          <w:tcPr>
            <w:tcW w:w="3077"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Months 16 – 18 (60% of the Initial </w:t>
            </w:r>
            <w:r w:rsidRPr="003650BF" w:rsidR="006A32BE">
              <w:rPr>
                <w:b/>
                <w:i/>
                <w:lang w:eastAsia="en-AU"/>
              </w:rPr>
              <w:t>cancellation fee</w:t>
            </w:r>
            <w:r w:rsidRPr="003650BF" w:rsidR="006A32BE">
              <w:rPr>
                <w:b/>
                <w:lang w:eastAsia="en-AU"/>
              </w:rPr>
              <w:t>)</w:t>
            </w:r>
          </w:p>
        </w:tc>
        <w:tc>
          <w:tcPr>
            <w:tcW w:w="1923"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$480</w:t>
            </w:r>
          </w:p>
        </w:tc>
      </w:tr>
      <w:tr>
        <w:tblPrEx>
          <w:tblW w:w="8190" w:type="dxa"/>
          <w:tblInd w:w="1548" w:type="dxa"/>
          <w:tblCellMar>
            <w:left w:w="115" w:type="dxa"/>
            <w:right w:w="115" w:type="dxa"/>
          </w:tblCellMar>
          <w:tblLook w:val="04A0"/>
        </w:tblPrEx>
        <w:trPr>
          <w:trHeight w:val="70"/>
        </w:trPr>
        <w:tc>
          <w:tcPr>
            <w:tcW w:w="3077"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Months 19 – 21 (4</w:t>
            </w:r>
            <w:r w:rsidRPr="003650BF" w:rsidR="006A32BE">
              <w:rPr>
                <w:b/>
                <w:lang w:eastAsia="en-AU"/>
              </w:rPr>
              <w:t xml:space="preserve">0% of the Initial </w:t>
            </w:r>
            <w:r w:rsidRPr="003650BF" w:rsidR="006A32BE">
              <w:rPr>
                <w:b/>
                <w:i/>
                <w:lang w:eastAsia="en-AU"/>
              </w:rPr>
              <w:t>cancellation fee</w:t>
            </w:r>
            <w:r w:rsidRPr="003650BF" w:rsidR="006A32BE">
              <w:rPr>
                <w:b/>
                <w:lang w:eastAsia="en-AU"/>
              </w:rPr>
              <w:t>)</w:t>
            </w:r>
          </w:p>
        </w:tc>
        <w:tc>
          <w:tcPr>
            <w:tcW w:w="1923"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$320</w:t>
            </w:r>
          </w:p>
        </w:tc>
      </w:tr>
      <w:tr>
        <w:tblPrEx>
          <w:tblW w:w="8190" w:type="dxa"/>
          <w:tblInd w:w="1548" w:type="dxa"/>
          <w:tblCellMar>
            <w:left w:w="115" w:type="dxa"/>
            <w:right w:w="115" w:type="dxa"/>
          </w:tblCellMar>
          <w:tblLook w:val="04A0"/>
        </w:tblPrEx>
        <w:trPr>
          <w:trHeight w:val="70"/>
        </w:trPr>
        <w:tc>
          <w:tcPr>
            <w:tcW w:w="3077"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Months 22 – 24 (20% </w:t>
            </w:r>
            <w:r w:rsidRPr="003650BF" w:rsidR="006A32BE">
              <w:rPr>
                <w:b/>
                <w:lang w:eastAsia="en-AU"/>
              </w:rPr>
              <w:t>of the Initial cancellation fee)</w:t>
            </w:r>
          </w:p>
        </w:tc>
        <w:tc>
          <w:tcPr>
            <w:tcW w:w="1923"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$160</w:t>
            </w:r>
          </w:p>
        </w:tc>
      </w:tr>
    </w:tbl>
    <w:p w:rsidR="00821024" w:rsidRPr="003650BF">
      <w:pPr>
        <w:pStyle w:val="BodyText"/>
      </w:pPr>
    </w:p>
    <w:p w:rsidR="00821024" w:rsidRPr="003650BF">
      <w:pPr>
        <w:pStyle w:val="Heading4"/>
      </w:pPr>
      <w:bookmarkStart w:id="1001" w:name="_Toc447831830"/>
      <w:bookmarkStart w:id="1002" w:name="_Toc30757906"/>
      <w:r w:rsidRPr="003650BF" w:rsidR="006A32BE">
        <w:t>Optus BYO Plans (December 2011) (incorporating $14 Optus BY</w:t>
      </w:r>
      <w:r w:rsidRPr="003650BF" w:rsidR="006A32BE">
        <w:t>O Plan, $19 Optus BYO Plan, $34 Optus BYO Plan, $69 Timeless BYO Plan) (Personal Consumer Plans</w:t>
      </w:r>
      <w:r w:rsidRPr="003650BF" w:rsidR="006A32BE">
        <w:t>), effective from 04 December 2011.</w:t>
      </w:r>
      <w:bookmarkEnd w:id="1001"/>
      <w:bookmarkEnd w:id="1002"/>
    </w:p>
    <w:p w:rsidR="00821024" w:rsidRPr="003650BF">
      <w:pPr>
        <w:pStyle w:val="Heading6"/>
      </w:pPr>
      <w:bookmarkStart w:id="1003" w:name="_Toc447831831"/>
      <w:bookmarkStart w:id="1004" w:name="_Toc30757907"/>
      <w:r w:rsidRPr="003650BF" w:rsidR="006A32BE">
        <w:t>Eligibility</w:t>
      </w:r>
      <w:bookmarkEnd w:id="1003"/>
      <w:bookmarkEnd w:id="1004"/>
    </w:p>
    <w:p w:rsidR="00821024" w:rsidRPr="003650BF">
      <w:pPr>
        <w:pStyle w:val="BodyText"/>
        <w:ind w:left="720"/>
      </w:pPr>
      <w:r w:rsidRPr="003650BF" w:rsidR="006A32BE">
        <w:t xml:space="preserve">The Optus BYO </w:t>
      </w:r>
      <w:r w:rsidRPr="003650BF" w:rsidR="006A32BE">
        <w:t>Plans (December 2011) are available to approved new and existing recontracting customers connecting</w:t>
      </w:r>
      <w:r w:rsidRPr="003650BF" w:rsidR="006A32BE">
        <w:t xml:space="preserve">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and be accept</w:t>
      </w:r>
      <w:r w:rsidRPr="003650BF" w:rsidR="006A32BE">
        <w:t>ed by Optus;</w:t>
      </w:r>
    </w:p>
    <w:p w:rsidR="00821024" w:rsidRPr="003650BF">
      <w:pPr>
        <w:pStyle w:val="Heading7"/>
      </w:pPr>
      <w:r w:rsidRPr="003650BF" w:rsidR="006A32BE">
        <w:t>Optus Service Providers' customers are excluded</w:t>
      </w:r>
    </w:p>
    <w:p w:rsidR="00821024" w:rsidRPr="003650BF">
      <w:pPr>
        <w:pStyle w:val="Heading6"/>
      </w:pPr>
      <w:bookmarkStart w:id="1005" w:name="_Toc447831832"/>
      <w:bookmarkStart w:id="1006" w:name="_Toc30757908"/>
      <w:r w:rsidRPr="003650BF" w:rsidR="006A32BE">
        <w:t>B</w:t>
      </w:r>
      <w:r w:rsidRPr="003650BF" w:rsidR="006A32BE">
        <w:t>locking access to a number</w:t>
      </w:r>
      <w:bookmarkEnd w:id="1005"/>
      <w:bookmarkEnd w:id="1006"/>
    </w:p>
    <w:p w:rsidR="00821024" w:rsidRPr="003650BF">
      <w:pPr>
        <w:pStyle w:val="BodyText"/>
        <w:ind w:left="720"/>
      </w:pPr>
      <w:r w:rsidRPr="003650BF" w:rsidR="006A32BE">
        <w:t xml:space="preserve">In addition to what is stated in clause 11 of the </w:t>
      </w:r>
      <w:r w:rsidRPr="003650BF" w:rsidR="006A32BE">
        <w:rPr>
          <w:i/>
        </w:rPr>
        <w:t>service description ("</w:t>
      </w:r>
      <w:r w:rsidRPr="003650BF" w:rsidR="006A32BE">
        <w:rPr>
          <w:i/>
        </w:rPr>
        <w:t>Access Restrictions"), we</w:t>
      </w:r>
      <w:r w:rsidRPr="003650BF" w:rsidR="006A32BE">
        <w:t xml:space="preserve"> may block access to a number (other than an emergency service number)</w:t>
      </w:r>
      <w:r w:rsidRPr="003650BF" w:rsidR="006A32BE">
        <w:t xml:space="preserve"> if </w:t>
      </w:r>
      <w:r w:rsidRPr="003650BF" w:rsidR="006A32BE">
        <w:rPr>
          <w:i/>
        </w:rPr>
        <w:t>we</w:t>
      </w:r>
      <w:r w:rsidRPr="003650BF" w:rsidR="006A32BE">
        <w:t xml:space="preserve"> reasonably require this to be done for technical, opera</w:t>
      </w:r>
      <w:r w:rsidRPr="003650BF" w:rsidR="006A32BE">
        <w:t>tional or commercial reasons.</w:t>
      </w:r>
    </w:p>
    <w:p w:rsidR="00821024" w:rsidRPr="003650BF">
      <w:pPr>
        <w:pStyle w:val="Heading6"/>
        <w:rPr>
          <w:i/>
        </w:rPr>
      </w:pPr>
      <w:bookmarkStart w:id="1007" w:name="_Toc447831833"/>
      <w:bookmarkStart w:id="1008" w:name="_Toc30757909"/>
      <w:r w:rsidRPr="003650BF" w:rsidR="006A32BE">
        <w:rPr>
          <w:i/>
        </w:rPr>
        <w:t>Minimum Term</w:t>
      </w:r>
      <w:bookmarkEnd w:id="1007"/>
      <w:bookmarkEnd w:id="1008"/>
    </w:p>
    <w:p w:rsidR="00821024" w:rsidRPr="003650BF">
      <w:pPr>
        <w:pStyle w:val="Heading7"/>
      </w:pPr>
      <w:r w:rsidRPr="003650BF" w:rsidR="006A32BE">
        <w:t>You must agree to a fixed length agreement with a 12 mon</w:t>
      </w:r>
      <w:r w:rsidRPr="003650BF" w:rsidR="006A32BE">
        <w:t>th minimum term.</w:t>
      </w:r>
    </w:p>
    <w:p w:rsidR="00821024" w:rsidRPr="003650BF">
      <w:pPr>
        <w:pStyle w:val="Heading7"/>
      </w:pPr>
      <w:r w:rsidRPr="003650BF" w:rsidR="006A32BE">
        <w:t>The Optus BYO Plans (December 2011) are only available if you bring your own h</w:t>
      </w:r>
      <w:r w:rsidRPr="003650BF" w:rsidR="006A32BE">
        <w:t xml:space="preserve">andset or if you purchase a </w:t>
      </w:r>
      <w:r w:rsidRPr="003650BF" w:rsidR="006A32BE">
        <w:rPr>
          <w:i/>
        </w:rPr>
        <w:t xml:space="preserve">mobile phone </w:t>
      </w:r>
      <w:r w:rsidRPr="003650BF" w:rsidR="006A32BE">
        <w:t xml:space="preserve">with a 12 month </w:t>
      </w:r>
      <w:r w:rsidRPr="003650BF" w:rsidR="006A32BE">
        <w:rPr>
          <w:i/>
        </w:rPr>
        <w:t>equip</w:t>
      </w:r>
      <w:r w:rsidRPr="003650BF" w:rsidR="006A32BE">
        <w:rPr>
          <w:i/>
        </w:rPr>
        <w:t xml:space="preserve">ment term </w:t>
      </w:r>
      <w:r w:rsidRPr="003650BF" w:rsidR="006A32BE">
        <w:t xml:space="preserve">under a </w:t>
      </w:r>
      <w:r w:rsidRPr="003650BF" w:rsidR="006A32BE">
        <w:rPr>
          <w:i/>
        </w:rPr>
        <w:t>mobile equipment payment plan.</w:t>
      </w:r>
    </w:p>
    <w:p w:rsidR="00821024" w:rsidRPr="003650BF">
      <w:pPr>
        <w:pStyle w:val="Heading6"/>
      </w:pPr>
      <w:bookmarkStart w:id="1009" w:name="_Toc447831834"/>
      <w:bookmarkStart w:id="1010" w:name="_Toc30757910"/>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009"/>
      <w:bookmarkEnd w:id="1010"/>
    </w:p>
    <w:p w:rsidR="00821024" w:rsidRPr="003650BF">
      <w:pPr>
        <w:pStyle w:val="Heading7"/>
        <w:rPr>
          <w:color w:val="000000"/>
        </w:rPr>
      </w:pPr>
      <w:bookmarkStart w:id="1011" w:name="_Ref447906171"/>
      <w:r w:rsidRPr="003650BF" w:rsidR="006A32BE">
        <w:rPr>
          <w:color w:val="000000"/>
        </w:rPr>
        <w:t>Subject to paragraphs </w:t>
      </w:r>
      <w:r w:rsidRPr="003650BF" w:rsidR="006A32BE">
        <w:rPr>
          <w:color w:val="000000"/>
        </w:rPr>
        <w:fldChar w:fldCharType="begin"/>
      </w:r>
      <w:r w:rsidRPr="003650BF" w:rsidR="006A32BE">
        <w:rPr>
          <w:color w:val="000000"/>
        </w:rPr>
        <w:instrText>REF</w:instrText>
      </w:r>
      <w:r w:rsidRPr="003650BF" w:rsidR="006A32BE">
        <w:rPr>
          <w:color w:val="000000"/>
        </w:rPr>
        <w:instrText xml:space="preserve"> _Ref447906181 \n \h \* Charformat  \* MERGEFORMAT </w:instrText>
      </w:r>
      <w:r w:rsidRPr="003650BF" w:rsidR="006A32BE">
        <w:rPr>
          <w:color w:val="000000"/>
        </w:rPr>
        <w:fldChar w:fldCharType="separate"/>
      </w:r>
      <w:r w:rsidR="00562AD4">
        <w:rPr>
          <w:color w:val="000000"/>
        </w:rPr>
        <w:t>(c)</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_Ref447906231 \n \h \* Charform</w:instrText>
      </w:r>
      <w:r w:rsidRPr="003650BF" w:rsidR="006A32BE">
        <w:rPr>
          <w:color w:val="000000"/>
        </w:rPr>
        <w:instrText xml:space="preserve">at  \* MERGEFORMAT </w:instrText>
      </w:r>
      <w:r w:rsidRPr="003650BF" w:rsidR="006A32BE">
        <w:rPr>
          <w:color w:val="000000"/>
        </w:rPr>
        <w:fldChar w:fldCharType="separate"/>
      </w:r>
      <w:r w:rsidR="00562AD4">
        <w:rPr>
          <w:color w:val="000000"/>
        </w:rPr>
        <w:t>(d)</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_Ref447906253 \n \h \* Charfor</w:instrText>
      </w:r>
      <w:r w:rsidRPr="003650BF" w:rsidR="006A32BE">
        <w:rPr>
          <w:color w:val="000000"/>
        </w:rPr>
        <w:instrText xml:space="preserve">mat  \* MERGEFORMAT </w:instrText>
      </w:r>
      <w:r w:rsidRPr="003650BF" w:rsidR="006A32BE">
        <w:rPr>
          <w:color w:val="000000"/>
        </w:rPr>
        <w:fldChar w:fldCharType="separate"/>
      </w:r>
      <w:r w:rsidR="00562AD4">
        <w:rPr>
          <w:color w:val="000000"/>
        </w:rPr>
        <w:t>(e)</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 xml:space="preserve">REF _Ref447906275 \n \h \* Charformat  \* MERGEFORMAT </w:instrText>
      </w:r>
      <w:r w:rsidRPr="003650BF" w:rsidR="006A32BE">
        <w:rPr>
          <w:color w:val="000000"/>
        </w:rPr>
        <w:fldChar w:fldCharType="separate"/>
      </w:r>
      <w:r w:rsidR="00562AD4">
        <w:rPr>
          <w:color w:val="000000"/>
        </w:rPr>
        <w:t>(f)</w:t>
      </w:r>
      <w:r w:rsidRPr="003650BF" w:rsidR="006A32BE">
        <w:rPr>
          <w:color w:val="000000"/>
        </w:rPr>
        <w:fldChar w:fldCharType="end"/>
      </w:r>
      <w:r w:rsidRPr="003650BF" w:rsidR="006A32BE">
        <w:rPr>
          <w:color w:val="000000"/>
        </w:rPr>
        <w:t xml:space="preserve">, </w:t>
      </w:r>
      <w:r w:rsidRPr="003650BF" w:rsidR="006A32BE">
        <w:rPr>
          <w:color w:val="000000"/>
        </w:rPr>
        <w:fldChar w:fldCharType="begin"/>
      </w:r>
      <w:r w:rsidRPr="003650BF" w:rsidR="006A32BE">
        <w:rPr>
          <w:color w:val="000000"/>
        </w:rPr>
        <w:instrText>REF _Re</w:instrText>
      </w:r>
      <w:r w:rsidRPr="003650BF" w:rsidR="006A32BE">
        <w:rPr>
          <w:color w:val="000000"/>
        </w:rPr>
        <w:instrText xml:space="preserve">f447906299 \n \h \* Charformat  \* MERGEFORMAT </w:instrText>
      </w:r>
      <w:r w:rsidRPr="003650BF" w:rsidR="006A32BE">
        <w:rPr>
          <w:color w:val="000000"/>
        </w:rPr>
        <w:fldChar w:fldCharType="separate"/>
      </w:r>
      <w:r w:rsidR="00562AD4">
        <w:rPr>
          <w:color w:val="000000"/>
        </w:rPr>
        <w:t>(g)</w:t>
      </w:r>
      <w:r w:rsidRPr="003650BF" w:rsidR="006A32BE">
        <w:rPr>
          <w:color w:val="000000"/>
        </w:rPr>
        <w:fldChar w:fldCharType="end"/>
      </w:r>
      <w:r w:rsidRPr="003650BF" w:rsidR="006A32BE">
        <w:rPr>
          <w:color w:val="000000"/>
        </w:rPr>
        <w:t xml:space="preserve">, and </w:t>
      </w:r>
      <w:r w:rsidRPr="003650BF" w:rsidR="006A32BE">
        <w:rPr>
          <w:color w:val="000000"/>
        </w:rPr>
        <w:fldChar w:fldCharType="begin"/>
      </w:r>
      <w:r w:rsidRPr="003650BF" w:rsidR="006A32BE">
        <w:rPr>
          <w:color w:val="000000"/>
        </w:rPr>
        <w:instrText>REF _Ref447906324 \n \h \* Charform</w:instrText>
      </w:r>
      <w:r w:rsidRPr="003650BF" w:rsidR="006A32BE">
        <w:rPr>
          <w:color w:val="000000"/>
        </w:rPr>
        <w:instrText xml:space="preserve">at </w:instrText>
      </w:r>
      <w:r w:rsidR="003650BF">
        <w:rPr>
          <w:color w:val="000000"/>
        </w:rPr>
        <w:instrText xml:space="preserve"> \* MERGEFORMAT </w:instrText>
      </w:r>
      <w:r w:rsidRPr="003650BF" w:rsidR="006A32BE">
        <w:rPr>
          <w:color w:val="000000"/>
        </w:rPr>
        <w:fldChar w:fldCharType="separate"/>
      </w:r>
      <w:r w:rsidR="00562AD4">
        <w:rPr>
          <w:color w:val="000000"/>
        </w:rPr>
        <w:t>(h)</w:t>
      </w:r>
      <w:r w:rsidRPr="003650BF" w:rsidR="006A32BE">
        <w:rPr>
          <w:color w:val="000000"/>
        </w:rPr>
        <w:fldChar w:fldCharType="end"/>
      </w:r>
      <w:r w:rsidRPr="003650BF" w:rsidR="006A32BE">
        <w:rPr>
          <w:color w:val="000000"/>
        </w:rPr>
        <w:t xml:space="preserve"> below </w:t>
      </w:r>
      <w:r w:rsidRPr="003650BF" w:rsidR="006A32BE">
        <w:rPr>
          <w:i/>
          <w:color w:val="000000"/>
        </w:rPr>
        <w:t xml:space="preserve">you </w:t>
      </w:r>
      <w:r w:rsidRPr="003650BF" w:rsidR="006A32BE">
        <w:rPr>
          <w:color w:val="000000"/>
        </w:rPr>
        <w:t xml:space="preserve">must pay </w:t>
      </w:r>
      <w:r w:rsidRPr="003650BF" w:rsidR="006A32BE">
        <w:rPr>
          <w:i/>
          <w:color w:val="000000"/>
        </w:rPr>
        <w:t xml:space="preserve">us </w:t>
      </w:r>
      <w:r w:rsidRPr="003650BF" w:rsidR="006A32BE">
        <w:rPr>
          <w:color w:val="000000"/>
        </w:rPr>
        <w:t>for use of the</w:t>
      </w:r>
      <w:r w:rsidRPr="003650BF" w:rsidR="006A32BE">
        <w:rPr>
          <w:color w:val="000000"/>
        </w:rPr>
        <w:t xml:space="preserve"> </w:t>
      </w:r>
      <w:r w:rsidRPr="003650BF" w:rsidR="006A32BE">
        <w:rPr>
          <w:i/>
          <w:color w:val="000000"/>
        </w:rPr>
        <w:t xml:space="preserve">service </w:t>
      </w:r>
      <w:r w:rsidRPr="003650BF" w:rsidR="006A32BE">
        <w:rPr>
          <w:color w:val="000000"/>
        </w:rPr>
        <w:t xml:space="preserve">at the rates set out in </w:t>
      </w:r>
      <w:r w:rsidR="002152AA">
        <w:fldChar w:fldCharType="begin"/>
      </w:r>
      <w:r w:rsidR="002152AA">
        <w:instrText xml:space="preserve"> HYPERLINK "http://www.optus.com.au/content/dam/optus/documents/a</w:instrText>
      </w:r>
      <w:r w:rsidR="002152AA">
        <w:instrText xml:space="preserve">bout-us/legal/DigPricingS1.doc"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t xml:space="preserve"> </w:t>
      </w:r>
      <w:r w:rsidRPr="003650BF" w:rsidR="006A32BE">
        <w:rPr>
          <w:color w:val="000000"/>
        </w:rPr>
        <w:t xml:space="preserve">of this </w:t>
      </w:r>
      <w:r w:rsidRPr="003650BF" w:rsidR="006A32BE">
        <w:rPr>
          <w:i/>
          <w:color w:val="000000"/>
        </w:rPr>
        <w:t xml:space="preserve">standard pricing table </w:t>
      </w:r>
      <w:r w:rsidRPr="003650BF" w:rsidR="006A32BE">
        <w:rPr>
          <w:color w:val="000000"/>
        </w:rPr>
        <w:t xml:space="preserve">and for </w:t>
      </w:r>
      <w:r w:rsidRPr="003650BF" w:rsidR="006A32BE">
        <w:rPr>
          <w:i/>
          <w:color w:val="000000"/>
        </w:rPr>
        <w:t xml:space="preserve">value added </w:t>
      </w:r>
      <w:r w:rsidRPr="003650BF" w:rsidR="006A32BE">
        <w:rPr>
          <w:i/>
          <w:color w:val="000000"/>
        </w:rPr>
        <w:t xml:space="preserve">service features </w:t>
      </w:r>
      <w:r w:rsidRPr="003650BF" w:rsidR="006A32BE">
        <w:rPr>
          <w:color w:val="000000"/>
        </w:rPr>
        <w:t xml:space="preserve">at the rates set out in </w:t>
      </w:r>
      <w:r w:rsidR="002152AA">
        <w:fldChar w:fldCharType="begin"/>
      </w:r>
      <w:r w:rsidR="002152AA">
        <w:instrText xml:space="preserve"> HYPERLINK "http://w</w:instrText>
      </w:r>
      <w:r w:rsidR="002152AA">
        <w:instrText xml:space="preserve">ww.optus.com.au/content/dam/optus/appendix/Appendix%20Y/AppY.doc"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rPr>
          <w:color w:val="000000"/>
        </w:rPr>
        <w:t xml:space="preserve"> Value Added Service </w:t>
      </w:r>
      <w:r w:rsidRPr="003650BF" w:rsidR="006A32BE">
        <w:rPr>
          <w:color w:val="000000"/>
        </w:rPr>
        <w:t>Features</w:t>
      </w:r>
      <w:r w:rsidRPr="003650BF" w:rsidR="006A32BE">
        <w:rPr>
          <w:i/>
          <w:color w:val="000000"/>
        </w:rPr>
        <w:t>.</w:t>
      </w:r>
      <w:bookmarkEnd w:id="1011"/>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 a particular call type, the char</w:t>
      </w:r>
      <w:r w:rsidRPr="003650BF" w:rsidR="006A32BE">
        <w:t xml:space="preserve">ge for these calls is the </w:t>
      </w:r>
      <w:r w:rsidRPr="003650BF" w:rsidR="006A32BE">
        <w:rPr>
          <w:i/>
        </w:rPr>
        <w:t xml:space="preserve">flagfall </w:t>
      </w:r>
      <w:r w:rsidRPr="003650BF" w:rsidR="006A32BE">
        <w:t>charge plus the relevant ra</w:t>
      </w:r>
      <w:r w:rsidRPr="003650BF" w:rsidR="006A32BE">
        <w:t>te for the call multiplied by the duration of the call.</w:t>
      </w:r>
    </w:p>
    <w:p w:rsidR="00821024" w:rsidRPr="003650BF">
      <w:pPr>
        <w:pStyle w:val="Heading7"/>
        <w:rPr>
          <w:b/>
        </w:rPr>
      </w:pPr>
      <w:bookmarkStart w:id="1012" w:name="_Ref447906181"/>
      <w:r w:rsidRPr="003650BF" w:rsidR="006A32BE">
        <w:rPr>
          <w:b/>
        </w:rPr>
        <w:t>Included Value</w:t>
      </w:r>
      <w:bookmarkEnd w:id="1012"/>
    </w:p>
    <w:p w:rsidR="00821024" w:rsidRPr="003650BF">
      <w:pPr>
        <w:pStyle w:val="Heading8"/>
      </w:pPr>
      <w:r w:rsidRPr="003650BF" w:rsidR="006A32BE">
        <w:t>Under the Optus BYO Plans (D</w:t>
      </w:r>
      <w:r w:rsidRPr="003650BF" w:rsidR="006A32BE">
        <w:t xml:space="preserve">ecember 2011), a cap applies when the value of </w:t>
      </w:r>
      <w:r w:rsidRPr="003650BF" w:rsidR="006A32BE">
        <w:rPr>
          <w:b/>
        </w:rPr>
        <w:t xml:space="preserve">eligible calls and text </w:t>
      </w:r>
      <w:r w:rsidRPr="003650BF" w:rsidR="006A32BE">
        <w:rPr>
          <w:i/>
        </w:rPr>
        <w:t xml:space="preserve">you </w:t>
      </w:r>
      <w:r w:rsidRPr="003650BF" w:rsidR="006A32BE">
        <w:t>make in a month reac</w:t>
      </w:r>
      <w:r w:rsidRPr="003650BF" w:rsidR="006A32BE">
        <w:t xml:space="preserve">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w:t>
      </w:r>
      <w:r w:rsidRPr="003650BF" w:rsidR="006A32BE">
        <w:t>d text spend reaches the cap start, additional eligible calls and text made in that month are inclu</w:t>
      </w:r>
      <w:r w:rsidRPr="003650BF" w:rsidR="006A32BE">
        <w:t xml:space="preserve">ded until the value of </w:t>
      </w:r>
      <w:r w:rsidRPr="003650BF" w:rsidR="006A32BE">
        <w:rPr>
          <w:i/>
        </w:rPr>
        <w:t xml:space="preserve">your </w:t>
      </w:r>
      <w:r w:rsidRPr="003650BF" w:rsidR="006A32BE">
        <w:t xml:space="preserve">eligible calls and text reach </w:t>
      </w:r>
      <w:r w:rsidRPr="003650BF" w:rsidR="006A32BE">
        <w:rPr>
          <w:i/>
        </w:rPr>
        <w:t xml:space="preserve">your pricing plan's </w:t>
      </w:r>
      <w:r w:rsidRPr="003650BF" w:rsidR="006A32BE">
        <w:rPr>
          <w:b/>
        </w:rPr>
        <w:t xml:space="preserve">Included Value </w:t>
      </w:r>
      <w:r w:rsidRPr="003650BF" w:rsidR="006A32BE">
        <w:t>li</w:t>
      </w:r>
      <w:r w:rsidRPr="003650BF" w:rsidR="006A32BE">
        <w:t>mit.</w:t>
      </w:r>
    </w:p>
    <w:p w:rsidR="00821024" w:rsidRPr="003650BF">
      <w:pPr>
        <w:pStyle w:val="Heading8"/>
      </w:pPr>
      <w:r w:rsidRPr="003650BF" w:rsidR="006A32BE">
        <w:t>The '</w:t>
      </w:r>
      <w:r w:rsidRPr="003650BF" w:rsidR="006A32BE">
        <w:rPr>
          <w:b/>
        </w:rPr>
        <w:t xml:space="preserve">cap start' </w:t>
      </w:r>
      <w:r w:rsidRPr="003650BF" w:rsidR="006A32BE">
        <w:t>and '</w:t>
      </w:r>
      <w:r w:rsidRPr="003650BF" w:rsidR="006A32BE">
        <w:rPr>
          <w:b/>
        </w:rPr>
        <w:t xml:space="preserve">Included Value' </w:t>
      </w:r>
      <w:r w:rsidRPr="003650BF" w:rsidR="006A32BE">
        <w:t>for each Optus BYO P</w:t>
      </w:r>
      <w:r w:rsidRPr="003650BF" w:rsidR="006A32BE">
        <w:t>lans (December 2011) is set out in Table 2A below.</w:t>
      </w:r>
    </w:p>
    <w:p w:rsidR="00821024" w:rsidRPr="003650BF">
      <w:pPr>
        <w:pStyle w:val="Heading8"/>
      </w:pPr>
      <w:r w:rsidRPr="003650BF" w:rsidR="006A32BE">
        <w:t xml:space="preserve">The call types that are </w:t>
      </w:r>
      <w:r w:rsidRPr="003650BF" w:rsidR="006A32BE">
        <w:rPr>
          <w:b/>
        </w:rPr>
        <w:t>'eligible calls and text</w:t>
      </w:r>
      <w:r w:rsidRPr="003650BF" w:rsidR="006A32BE">
        <w:rPr>
          <w:b/>
        </w:rPr>
        <w:t xml:space="preserve">' </w:t>
      </w:r>
      <w:r w:rsidRPr="003650BF" w:rsidR="006A32BE">
        <w:t>for each Optus BYO Plans (December 2011) is defined in Table 1A below.</w:t>
      </w:r>
    </w:p>
    <w:p w:rsidR="00821024" w:rsidRPr="003650BF">
      <w:pPr>
        <w:pStyle w:val="Heading8"/>
      </w:pPr>
      <w:r w:rsidRPr="003650BF" w:rsidR="006A32BE">
        <w:rPr>
          <w:i/>
        </w:rPr>
        <w:t xml:space="preserve">You </w:t>
      </w:r>
      <w:r w:rsidRPr="003650BF" w:rsidR="006A32BE">
        <w:t>must pay for any c</w:t>
      </w:r>
      <w:r w:rsidRPr="003650BF" w:rsidR="006A32BE">
        <w:t>alls that are not eligible calls and text.</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cal</w:t>
      </w:r>
      <w:r w:rsidRPr="003650BF" w:rsidR="006A32BE">
        <w:t xml:space="preserve">l charges for eligible calls and text made beyond the 'Included Cap Value' of </w:t>
      </w:r>
      <w:r w:rsidRPr="003650BF" w:rsidR="006A32BE">
        <w:rPr>
          <w:i/>
        </w:rPr>
        <w:t xml:space="preserve">your </w:t>
      </w:r>
      <w:r w:rsidRPr="003650BF" w:rsidR="006A32BE">
        <w:t xml:space="preserve">Optus BYO Plans </w:t>
      </w:r>
      <w:r w:rsidRPr="003650BF" w:rsidR="006A32BE">
        <w:t>(December 2011).</w:t>
      </w:r>
    </w:p>
    <w:p w:rsidR="00821024" w:rsidRPr="003650BF">
      <w:pPr>
        <w:pStyle w:val="Heading8"/>
      </w:pPr>
      <w:r w:rsidRPr="003650BF" w:rsidR="006A32BE">
        <w:t>Any unused portion of the cap expires at the end of each month. This means tha</w:t>
      </w:r>
      <w:r w:rsidRPr="003650BF" w:rsidR="006A32BE">
        <w:t>t it does not roll over into following month.</w:t>
      </w:r>
    </w:p>
    <w:p w:rsidR="00821024" w:rsidRPr="003650BF">
      <w:pPr>
        <w:pStyle w:val="Heading7"/>
        <w:rPr>
          <w:b/>
        </w:rPr>
      </w:pPr>
      <w:bookmarkStart w:id="1013" w:name="_Ref447906231"/>
      <w:r w:rsidRPr="003650BF" w:rsidR="006A32BE">
        <w:rPr>
          <w:b/>
        </w:rPr>
        <w:t xml:space="preserve">Minimum Monthly </w:t>
      </w:r>
      <w:r w:rsidRPr="003650BF" w:rsidR="006A32BE">
        <w:rPr>
          <w:b/>
        </w:rPr>
        <w:t>Charge</w:t>
      </w:r>
      <w:bookmarkEnd w:id="1013"/>
    </w:p>
    <w:p w:rsidR="00821024" w:rsidRPr="003650BF">
      <w:pPr>
        <w:pStyle w:val="Heading8"/>
      </w:pPr>
      <w:r w:rsidRPr="003650BF" w:rsidR="006A32BE">
        <w:t xml:space="preserve">Each Optus BYO Plans (December 2011) has a Minimum Monthly Charge amount that </w:t>
      </w:r>
      <w:r w:rsidRPr="003650BF" w:rsidR="006A32BE">
        <w:rPr>
          <w:i/>
        </w:rPr>
        <w:t xml:space="preserve">you </w:t>
      </w:r>
      <w:r w:rsidRPr="003650BF" w:rsidR="006A32BE">
        <w:t xml:space="preserve">must pay </w:t>
      </w:r>
      <w:r w:rsidRPr="003650BF" w:rsidR="006A32BE">
        <w:rPr>
          <w:i/>
        </w:rPr>
        <w:t>u</w:t>
      </w:r>
      <w:r w:rsidRPr="003650BF" w:rsidR="006A32BE">
        <w:rPr>
          <w:i/>
        </w:rPr>
        <w:t>s</w:t>
      </w:r>
      <w:r w:rsidRPr="003650BF" w:rsidR="006A32BE">
        <w:t xml:space="preserve"> each month.</w:t>
      </w:r>
    </w:p>
    <w:p w:rsidR="00821024" w:rsidRPr="003650BF">
      <w:pPr>
        <w:pStyle w:val="Heading8"/>
      </w:pPr>
      <w:r w:rsidRPr="003650BF" w:rsidR="006A32BE">
        <w:t xml:space="preserve">If </w:t>
      </w:r>
      <w:r w:rsidRPr="003650BF" w:rsidR="006A32BE">
        <w:rPr>
          <w:i/>
        </w:rPr>
        <w:t xml:space="preserve">you </w:t>
      </w:r>
      <w:r w:rsidRPr="003650BF" w:rsidR="006A32BE">
        <w:t xml:space="preserve">do not make enough eligible calls and text in a month to reach </w:t>
      </w:r>
      <w:r w:rsidRPr="003650BF" w:rsidR="006A32BE">
        <w:rPr>
          <w:i/>
        </w:rPr>
        <w:t>your pricin</w:t>
      </w:r>
      <w:r w:rsidRPr="003650BF" w:rsidR="006A32BE">
        <w:rPr>
          <w:i/>
        </w:rPr>
        <w:t>g plan's cap start</w:t>
      </w:r>
      <w:r w:rsidRPr="003650BF" w:rsidR="006A32BE">
        <w:t xml:space="preserve"> (or Minimum Monthly Charge) </w:t>
      </w:r>
      <w:r w:rsidRPr="003650BF" w:rsidR="006A32BE">
        <w:rPr>
          <w:i/>
        </w:rPr>
        <w:t xml:space="preserve">you </w:t>
      </w:r>
      <w:r w:rsidRPr="003650BF" w:rsidR="006A32BE">
        <w:t xml:space="preserve">must still </w:t>
      </w:r>
      <w:r w:rsidRPr="003650BF" w:rsidR="006A32BE">
        <w:t xml:space="preserve">pay </w:t>
      </w:r>
      <w:r w:rsidRPr="003650BF" w:rsidR="006A32BE">
        <w:rPr>
          <w:i/>
        </w:rPr>
        <w:t>us your pricing plan's</w:t>
      </w:r>
      <w:r w:rsidRPr="003650BF" w:rsidR="006A32BE">
        <w:t xml:space="preserve"> Minimum Monthly Charge for that month.</w:t>
      </w:r>
    </w:p>
    <w:p w:rsidR="00821024" w:rsidRPr="003650BF">
      <w:pPr>
        <w:pStyle w:val="Heading8"/>
      </w:pPr>
      <w:r w:rsidRPr="003650BF" w:rsidR="006A32BE">
        <w:t>The amount of the Minimum Monthly</w:t>
      </w:r>
      <w:r w:rsidRPr="003650BF" w:rsidR="006A32BE">
        <w:t xml:space="preserve"> Charge for each Optus BYO Plans (December 2011) is set out in Table 2A below.</w:t>
      </w:r>
    </w:p>
    <w:p w:rsidR="00821024" w:rsidRPr="003650BF">
      <w:pPr>
        <w:pStyle w:val="Heading7"/>
        <w:rPr>
          <w:b/>
        </w:rPr>
      </w:pPr>
      <w:bookmarkStart w:id="1014" w:name="_Ref447906253"/>
      <w:r w:rsidRPr="003650BF" w:rsidR="006A32BE">
        <w:rPr>
          <w:b/>
        </w:rPr>
        <w:t>Included Value</w:t>
      </w:r>
      <w:bookmarkEnd w:id="1014"/>
    </w:p>
    <w:p w:rsidR="00821024" w:rsidRPr="003650BF">
      <w:pPr>
        <w:pStyle w:val="Heading8"/>
      </w:pPr>
      <w:r w:rsidRPr="003650BF" w:rsidR="006A32BE">
        <w:t>U</w:t>
      </w:r>
      <w:r w:rsidRPr="003650BF" w:rsidR="006A32BE">
        <w:t xml:space="preserve">nder the Optus BYO Plans (December 2011) , </w:t>
      </w:r>
      <w:r w:rsidRPr="003650BF" w:rsidR="006A32BE">
        <w:rPr>
          <w:i/>
        </w:rPr>
        <w:t xml:space="preserve">you </w:t>
      </w:r>
      <w:r w:rsidRPr="003650BF" w:rsidR="006A32BE">
        <w:t>will receive "I</w:t>
      </w:r>
      <w:r w:rsidRPr="003650BF" w:rsidR="006A32BE">
        <w:t>ncluded Value".</w:t>
      </w:r>
    </w:p>
    <w:p w:rsidR="00821024" w:rsidRPr="003650BF">
      <w:pPr>
        <w:pStyle w:val="Heading8"/>
      </w:pPr>
      <w:r w:rsidRPr="003650BF" w:rsidR="006A32BE">
        <w:t>The amount of the 'Included Value' included for each Optus BYO Plans (December 2011</w:t>
      </w:r>
      <w:r w:rsidRPr="003650BF" w:rsidR="006A32BE">
        <w:t>) is set out in Table 2A below.</w:t>
      </w:r>
    </w:p>
    <w:p w:rsidR="00821024" w:rsidRPr="003650BF">
      <w:pPr>
        <w:pStyle w:val="Heading8"/>
      </w:pPr>
      <w:r w:rsidRPr="003650BF" w:rsidR="006A32BE">
        <w:t xml:space="preserve">The call types that are </w:t>
      </w:r>
      <w:r w:rsidRPr="003650BF" w:rsidR="006A32BE">
        <w:rPr>
          <w:b/>
        </w:rPr>
        <w:t xml:space="preserve">'eligible calls and text' </w:t>
      </w:r>
      <w:r w:rsidRPr="003650BF" w:rsidR="006A32BE">
        <w:t>for each Optu</w:t>
      </w:r>
      <w:r w:rsidRPr="003650BF" w:rsidR="006A32BE">
        <w:t>s BYO Plans (December 2011) under the 'Included Value' are def</w:t>
      </w:r>
      <w:r w:rsidRPr="003650BF" w:rsidR="006A32BE">
        <w:t>ined in Table 1A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 the av</w:t>
      </w:r>
      <w:r w:rsidRPr="003650BF" w:rsidR="006A32BE">
        <w:t>ailable 'Included Value'.</w:t>
      </w:r>
    </w:p>
    <w:p w:rsidR="00821024" w:rsidRPr="003650BF">
      <w:pPr>
        <w:pStyle w:val="Heading8"/>
      </w:pPr>
      <w:r w:rsidRPr="003650BF" w:rsidR="006A32BE">
        <w:t>Any unused portion of the 'Included Value' expires at the end of each</w:t>
      </w:r>
      <w:r w:rsidRPr="003650BF" w:rsidR="006A32BE">
        <w:t xml:space="preserve"> month. This means that it does not roll over into the followi</w:t>
      </w:r>
      <w:r w:rsidRPr="003650BF" w:rsidR="006A32BE">
        <w:t>ng month.</w:t>
      </w:r>
    </w:p>
    <w:p w:rsidR="00821024" w:rsidRPr="003650BF">
      <w:pPr>
        <w:pStyle w:val="Heading7"/>
        <w:rPr>
          <w:b/>
        </w:rPr>
      </w:pPr>
      <w:bookmarkStart w:id="1015" w:name="_Ref447906275"/>
      <w:r w:rsidRPr="003650BF" w:rsidR="006A32BE">
        <w:rPr>
          <w:b/>
        </w:rPr>
        <w:t>Included Mobile Internet Data Value</w:t>
      </w:r>
      <w:bookmarkEnd w:id="1015"/>
    </w:p>
    <w:p w:rsidR="00821024" w:rsidRPr="003650BF">
      <w:pPr>
        <w:pStyle w:val="Heading8"/>
      </w:pPr>
      <w:r w:rsidRPr="003650BF" w:rsidR="006A32BE">
        <w:t xml:space="preserve">Under the Optus BYO Plans (December 2011), </w:t>
      </w:r>
      <w:r w:rsidRPr="003650BF" w:rsidR="006A32BE">
        <w:rPr>
          <w:i/>
        </w:rPr>
        <w:t>you</w:t>
      </w:r>
      <w:r w:rsidRPr="003650BF" w:rsidR="006A32BE">
        <w:t xml:space="preserve"> will r</w:t>
      </w:r>
      <w:r w:rsidRPr="003650BF" w:rsidR="006A32BE">
        <w:t>eceive "Mobile Internet Data Value."</w:t>
      </w:r>
    </w:p>
    <w:p w:rsidR="00821024" w:rsidRPr="003650BF">
      <w:pPr>
        <w:pStyle w:val="Heading8"/>
      </w:pPr>
      <w:r w:rsidRPr="003650BF" w:rsidR="006A32BE">
        <w:t>The amount of the "Mobile Internet Data Value" included fo</w:t>
      </w:r>
      <w:r w:rsidRPr="003650BF" w:rsidR="006A32BE">
        <w:t xml:space="preserve">r each Optus BYO Plans (December 2011) is set out in Table 2A </w:t>
      </w:r>
      <w:r w:rsidRPr="003650BF" w:rsidR="006A32BE">
        <w:t>below</w:t>
      </w:r>
    </w:p>
    <w:p w:rsidR="00821024" w:rsidRPr="003650BF">
      <w:pPr>
        <w:pStyle w:val="Heading8"/>
      </w:pPr>
      <w:r w:rsidRPr="003650BF" w:rsidR="006A32BE">
        <w:t xml:space="preserve">The usage types that are </w:t>
      </w:r>
      <w:r w:rsidRPr="003650BF" w:rsidR="006A32BE">
        <w:rPr>
          <w:b/>
        </w:rPr>
        <w:t>'eligible data'</w:t>
      </w:r>
      <w:r w:rsidRPr="003650BF" w:rsidR="006A32BE">
        <w:t xml:space="preserve"> for each Optus BYO Plans (December 2011) under the "</w:t>
      </w:r>
      <w:r w:rsidRPr="003650BF" w:rsidR="006A32BE">
        <w:t>Mobile Internet Data Value" are defined in Table 1B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w:t>
      </w:r>
      <w:r w:rsidRPr="003650BF" w:rsidR="006A32BE">
        <w:t xml:space="preserve"> for data made beyond the available "Mobile Internet Data Valu</w:t>
      </w:r>
      <w:r w:rsidRPr="003650BF" w:rsidR="006A32BE">
        <w:t>e".</w:t>
      </w:r>
    </w:p>
    <w:p w:rsidR="00821024" w:rsidRPr="003650BF">
      <w:pPr>
        <w:pStyle w:val="Heading8"/>
      </w:pPr>
      <w:r w:rsidRPr="003650BF" w:rsidR="006A32BE">
        <w:t>Any unused portion of the "Mobile Internet Data Value" expires at the end of each month and doe</w:t>
      </w:r>
      <w:r w:rsidRPr="003650BF" w:rsidR="006A32BE">
        <w:t>s not roll over into the following month.</w:t>
      </w:r>
    </w:p>
    <w:p w:rsidR="00821024" w:rsidRPr="003650BF">
      <w:pPr>
        <w:pStyle w:val="Heading7"/>
        <w:keepNext/>
        <w:rPr>
          <w:b/>
        </w:rPr>
      </w:pPr>
      <w:bookmarkStart w:id="1016" w:name="_Ref447906299"/>
      <w:r w:rsidRPr="003650BF" w:rsidR="006A32BE">
        <w:rPr>
          <w:b/>
        </w:rPr>
        <w:t>Unlimited mobile access to Facebook®, Twitter®, Linke</w:t>
      </w:r>
      <w:r w:rsidRPr="003650BF" w:rsidR="006A32BE">
        <w:rPr>
          <w:b/>
        </w:rPr>
        <w:t>dIn, eBay, Four square, MySpace</w:t>
      </w:r>
      <w:bookmarkEnd w:id="1016"/>
    </w:p>
    <w:p w:rsidR="00821024" w:rsidRPr="003650BF">
      <w:pPr>
        <w:pStyle w:val="Heading8"/>
      </w:pPr>
      <w:bookmarkStart w:id="1017" w:name="_Ref447906367"/>
      <w:r w:rsidRPr="003650BF" w:rsidR="006A32BE">
        <w:t>Under the Optus BYO Plans (Dec</w:t>
      </w:r>
      <w:r w:rsidRPr="003650BF" w:rsidR="006A32BE">
        <w:t xml:space="preserve">ember 2011) , </w:t>
      </w:r>
      <w:r w:rsidRPr="003650BF" w:rsidR="006A32BE">
        <w:rPr>
          <w:i/>
        </w:rPr>
        <w:t>you</w:t>
      </w:r>
      <w:r w:rsidRPr="003650BF" w:rsidR="006A32BE">
        <w:t xml:space="preserve"> will receive unlimited mobile access to Facebook®, Twitter®, LinkedIn, eBay, Four</w:t>
      </w:r>
      <w:r w:rsidRPr="003650BF" w:rsidR="006A32BE">
        <w:t xml:space="preserve">square, MySpace within Australia subject to paragraph </w:t>
      </w:r>
      <w:r w:rsidRPr="003650BF" w:rsidR="006A32BE">
        <w:fldChar w:fldCharType="begin"/>
      </w:r>
      <w:r w:rsidRPr="003650BF" w:rsidR="006A32BE">
        <w:instrText xml:space="preserve"> REF _Ref448080322 \n \h  \* MERGEFORMAT</w:instrText>
      </w:r>
      <w:r w:rsidRPr="003650BF" w:rsidR="006A32BE">
        <w:instrText xml:space="preserve"> </w:instrText>
      </w:r>
      <w:r w:rsidRPr="003650BF" w:rsidR="006A32BE">
        <w:fldChar w:fldCharType="separate"/>
      </w:r>
      <w:r w:rsidR="00562AD4">
        <w:t>(iv)</w:t>
      </w:r>
      <w:r w:rsidRPr="003650BF" w:rsidR="006A32BE">
        <w:fldChar w:fldCharType="end"/>
      </w:r>
      <w:r w:rsidRPr="003650BF" w:rsidR="006A32BE">
        <w:t>.</w:t>
      </w:r>
      <w:bookmarkEnd w:id="1017"/>
    </w:p>
    <w:p w:rsidR="00821024" w:rsidRPr="003650BF">
      <w:pPr>
        <w:pStyle w:val="Heading8"/>
      </w:pPr>
      <w:bookmarkStart w:id="1018" w:name="_Ref447906360"/>
      <w:r w:rsidRPr="003650BF" w:rsidR="006A32BE">
        <w:t>Usage of the services described in paragraph </w:t>
      </w:r>
      <w:r w:rsidRPr="003650BF" w:rsidR="006A32BE">
        <w:fldChar w:fldCharType="begin"/>
      </w:r>
      <w:r w:rsidRPr="003650BF" w:rsidR="006A32BE">
        <w:instrText>REF _R</w:instrText>
      </w:r>
      <w:r w:rsidRPr="003650BF" w:rsidR="006A32BE">
        <w:instrText xml:space="preserve">ef447906367 \w \h \* Charformat  \* MERGEFORMAT </w:instrText>
      </w:r>
      <w:r w:rsidRPr="003650BF" w:rsidR="006A32BE">
        <w:fldChar w:fldCharType="separate"/>
      </w:r>
      <w:r w:rsidR="00562AD4">
        <w:t>29.4(g)(i)</w:t>
      </w:r>
      <w:r w:rsidRPr="003650BF" w:rsidR="006A32BE">
        <w:fldChar w:fldCharType="end"/>
      </w:r>
      <w:r w:rsidRPr="003650BF" w:rsidR="006A32BE">
        <w:t xml:space="preserve"> is separate to and is not included in</w:t>
      </w:r>
      <w:r w:rsidRPr="003650BF" w:rsidR="006A32BE">
        <w:t xml:space="preserve"> </w:t>
      </w:r>
      <w:r w:rsidRPr="003650BF" w:rsidR="006A32BE">
        <w:rPr>
          <w:i/>
        </w:rPr>
        <w:t>your</w:t>
      </w:r>
      <w:r w:rsidRPr="003650BF" w:rsidR="006A32BE">
        <w:t xml:space="preserve"> "Mobile Internet Data Value"</w:t>
      </w:r>
      <w:bookmarkEnd w:id="1018"/>
    </w:p>
    <w:p w:rsidR="00821024" w:rsidRPr="003650BF">
      <w:pPr>
        <w:pStyle w:val="Heading8"/>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w:t>
      </w:r>
      <w:r w:rsidRPr="003650BF" w:rsidR="006A32BE">
        <w:t>compatible with the service.</w:t>
      </w:r>
    </w:p>
    <w:p w:rsidR="00821024" w:rsidRPr="003650BF">
      <w:pPr>
        <w:pStyle w:val="Heading8"/>
      </w:pPr>
      <w:bookmarkStart w:id="1019" w:name="_Ref448080322"/>
      <w:r w:rsidRPr="003650BF" w:rsidR="006A32BE">
        <w:t>The Fair Go Policy (</w:t>
      </w:r>
      <w:r w:rsidR="002152AA">
        <w:fldChar w:fldCharType="begin"/>
      </w:r>
      <w:r w:rsidR="002152AA">
        <w:instrText xml:space="preserve"> HYPERLINK "</w:instrText>
      </w:r>
      <w:r w:rsidR="002152AA">
        <w:instrText xml:space="preserve">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w:t>
      </w:r>
      <w:r w:rsidRPr="003650BF" w:rsidR="006A32BE">
        <w:t xml:space="preserve"> the use of Unlimited Facebook®, Twitter®, LinkedIn, eBay, Foursquare, and MySpace..</w:t>
      </w:r>
      <w:bookmarkEnd w:id="1019"/>
    </w:p>
    <w:p w:rsidR="00821024" w:rsidRPr="003650BF">
      <w:pPr>
        <w:pStyle w:val="Heading7"/>
        <w:rPr>
          <w:b/>
        </w:rPr>
      </w:pPr>
      <w:bookmarkStart w:id="1020" w:name="_Ref447906324"/>
      <w:r w:rsidRPr="003650BF" w:rsidR="006A32BE">
        <w:rPr>
          <w:b/>
        </w:rPr>
        <w:t xml:space="preserve">Unlimited </w:t>
      </w:r>
      <w:r w:rsidRPr="003650BF" w:rsidR="006A32BE">
        <w:rPr>
          <w:b/>
        </w:rPr>
        <w:t>standard national SMS &amp; MMS on the $69 Timeless BYO Plan (Dece</w:t>
      </w:r>
      <w:r w:rsidRPr="003650BF" w:rsidR="006A32BE">
        <w:rPr>
          <w:b/>
        </w:rPr>
        <w:t>mber 2011)</w:t>
      </w:r>
      <w:bookmarkEnd w:id="1020"/>
    </w:p>
    <w:p w:rsidR="00821024" w:rsidRPr="003650BF">
      <w:pPr>
        <w:pStyle w:val="Heading8"/>
      </w:pPr>
      <w:r w:rsidRPr="003650BF" w:rsidR="006A32BE">
        <w:t xml:space="preserve">Under </w:t>
      </w:r>
      <w:r w:rsidRPr="003650BF" w:rsidR="006A32BE">
        <w:rPr>
          <w:b/>
        </w:rPr>
        <w:t>$69 Timeless BYO Plan (December 2011)</w:t>
      </w:r>
      <w:r w:rsidRPr="003650BF" w:rsidR="006A32BE">
        <w:rPr>
          <w:i/>
        </w:rPr>
        <w:t xml:space="preserve"> you </w:t>
      </w:r>
      <w:r w:rsidRPr="003650BF" w:rsidR="006A32BE">
        <w:t>will receive Unlimited standard national</w:t>
      </w:r>
      <w:r w:rsidRPr="003650BF" w:rsidR="006A32BE">
        <w:t xml:space="preserve"> SMS &amp; MMS and may send unlimited standard national SMS and MMS to mobiles within Australia.</w:t>
      </w:r>
    </w:p>
    <w:p w:rsidR="00821024" w:rsidRPr="003650BF">
      <w:pPr>
        <w:pStyle w:val="Heading8"/>
      </w:pPr>
      <w:r w:rsidRPr="003650BF" w:rsidR="006A32BE">
        <w:t>Un</w:t>
      </w:r>
      <w:r w:rsidRPr="003650BF" w:rsidR="006A32BE">
        <w:t>limited standard national SMS &amp; MMS offer excludes Internation</w:t>
      </w:r>
      <w:r w:rsidRPr="003650BF" w:rsidR="006A32BE">
        <w:t>al, Premium, Satellite, Group and Email SMS and MMS. SMS &amp; MMS not available on Pivotel.</w:t>
      </w:r>
    </w:p>
    <w:p w:rsidR="00821024" w:rsidRPr="003650BF">
      <w:pPr>
        <w:pStyle w:val="Heading8"/>
      </w:pPr>
      <w:r w:rsidRPr="003650BF" w:rsidR="006A32BE">
        <w:rPr>
          <w:i/>
        </w:rPr>
        <w:t xml:space="preserve">You </w:t>
      </w:r>
      <w:r w:rsidRPr="003650BF" w:rsidR="006A32BE">
        <w:t>must p</w:t>
      </w:r>
      <w:r w:rsidRPr="003650BF" w:rsidR="006A32BE">
        <w:t>ay for any messages that are not eligible messages.</w:t>
      </w:r>
    </w:p>
    <w:p w:rsidR="00821024" w:rsidRPr="003650BF">
      <w:pPr>
        <w:pStyle w:val="Heading8"/>
      </w:pPr>
      <w:r w:rsidRPr="003650BF" w:rsidR="006A32BE">
        <w:t>Any unused portion of the plan expires at t</w:t>
      </w:r>
      <w:r w:rsidRPr="003650BF" w:rsidR="006A32BE">
        <w:t>he end of each month. This means that it does not roll over in</w:t>
      </w:r>
      <w:r w:rsidRPr="003650BF" w:rsidR="006A32BE">
        <w:t>to following month.</w:t>
      </w:r>
    </w:p>
    <w:p w:rsidR="00821024" w:rsidRPr="003650BF">
      <w:pPr>
        <w:pStyle w:val="Heading8"/>
      </w:pPr>
      <w:r w:rsidRPr="003650BF" w:rsidR="006A32BE">
        <w:t>Unlimited standard national SMS &amp; MMS is only available for personal use and is</w:t>
      </w:r>
      <w:r w:rsidRPr="003650BF" w:rsidR="006A32BE">
        <w:t xml:space="preserve"> not to be used for commercial purposes. </w:t>
      </w:r>
    </w:p>
    <w:p w:rsidR="00821024" w:rsidRPr="003650BF">
      <w:pPr>
        <w:pStyle w:val="Heading8"/>
      </w:pPr>
      <w:r w:rsidRPr="003650BF" w:rsidR="006A32BE">
        <w:t>The Fair Go Policy (</w:t>
      </w:r>
      <w:r w:rsidR="002152AA">
        <w:fldChar w:fldCharType="begin"/>
      </w:r>
      <w:r w:rsidR="002152AA">
        <w:instrText xml:space="preserve"> HYPERLINK "http://www.optus.com</w:instrText>
      </w:r>
      <w:r w:rsidR="002152AA">
        <w:instrText xml:space="preserve">.au/content/dam/optus/appendix/Appendix%20S/AppS.doc" </w:instrText>
      </w:r>
      <w:r w:rsidR="002152AA">
        <w:fldChar w:fldCharType="separate"/>
      </w:r>
      <w:r w:rsidRPr="003650BF" w:rsidR="006A32BE">
        <w:rPr>
          <w:rStyle w:val="Hyperlink"/>
        </w:rPr>
        <w:t>Appendi</w:t>
      </w:r>
      <w:r w:rsidRPr="003650BF" w:rsidR="006A32BE">
        <w:rPr>
          <w:rStyle w:val="Hyperlink"/>
        </w:rPr>
        <w:t>x S</w:t>
      </w:r>
      <w:r w:rsidR="002152AA">
        <w:rPr>
          <w:rStyle w:val="Hyperlink"/>
        </w:rPr>
        <w:fldChar w:fldCharType="end"/>
      </w:r>
      <w:r w:rsidRPr="003650BF" w:rsidR="006A32BE">
        <w:t xml:space="preserve">) applies for the unlimited standard national SMS &amp; MMS offer. </w:t>
      </w:r>
    </w:p>
    <w:p w:rsidR="00821024" w:rsidRPr="003650BF">
      <w:pPr>
        <w:pStyle w:val="Heading7"/>
        <w:rPr>
          <w:b/>
        </w:rPr>
      </w:pPr>
      <w:r w:rsidRPr="003650BF" w:rsidR="006A32BE">
        <w:rPr>
          <w:b/>
        </w:rPr>
        <w:t>Other Optus BYO Plans (December</w:t>
      </w:r>
      <w:r w:rsidRPr="003650BF" w:rsidR="006A32BE">
        <w:rPr>
          <w:b/>
        </w:rPr>
        <w:t xml:space="preserve"> 2011) Conditions and Offers</w:t>
      </w:r>
    </w:p>
    <w:p w:rsidR="00821024" w:rsidRPr="003650BF">
      <w:pPr>
        <w:pStyle w:val="Heading8"/>
      </w:pPr>
      <w:r w:rsidRPr="003650BF" w:rsidR="006A32BE">
        <w:t>The Fair Go Policy (</w:t>
      </w:r>
      <w:r w:rsidR="002152AA">
        <w:fldChar w:fldCharType="begin"/>
      </w:r>
      <w:r w:rsidR="002152AA">
        <w:instrText xml:space="preserve"> HYPERLINK "http://www.optus.com.au/content/d</w:instrText>
      </w:r>
      <w:r w:rsidR="002152AA">
        <w:instrText xml:space="preserve">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r w:rsidRPr="003650BF" w:rsidR="006A32BE">
        <w:t xml:space="preserve"> to: Voice Over Internet Protocol (VOIP) services up to 10 megabytes per month. </w:t>
      </w:r>
    </w:p>
    <w:p w:rsidR="00821024" w:rsidRPr="003650BF">
      <w:pPr>
        <w:pStyle w:val="Heading8"/>
      </w:pPr>
      <w:r w:rsidRPr="003650BF" w:rsidR="006A32BE">
        <w:t>Available features</w:t>
      </w:r>
      <w:r w:rsidRPr="003650BF" w:rsidR="006A32BE">
        <w:t xml:space="preserve"> will vary depending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Additional discount – 'yes' for 5</w:t>
      </w:r>
    </w:p>
    <w:p w:rsidR="00821024" w:rsidRPr="003650BF">
      <w:pPr>
        <w:pStyle w:val="Heading8"/>
      </w:pPr>
      <w:r w:rsidRPr="003650BF" w:rsidR="006A32BE">
        <w:rPr>
          <w:i/>
        </w:rPr>
        <w:t>You</w:t>
      </w:r>
      <w:r w:rsidRPr="003650BF" w:rsidR="006A32BE">
        <w:t xml:space="preserve"> will receive the 'yes' for 5 offer where </w:t>
      </w:r>
      <w:r w:rsidRPr="003650BF" w:rsidR="006A32BE">
        <w:rPr>
          <w:i/>
        </w:rPr>
        <w:t xml:space="preserve">you </w:t>
      </w:r>
      <w:r w:rsidRPr="003650BF" w:rsidR="006A32BE">
        <w:t>can make 5 minut</w:t>
      </w:r>
      <w:r w:rsidRPr="003650BF" w:rsidR="006A32BE">
        <w:t>e voice calls within Australia to other Optus mobile services on the same customer account number f</w:t>
      </w:r>
      <w:r w:rsidRPr="003650BF" w:rsidR="006A32BE">
        <w:t>or no additional cost.</w:t>
      </w:r>
    </w:p>
    <w:p w:rsidR="00821024" w:rsidRPr="003650BF">
      <w:pPr>
        <w:pStyle w:val="Heading8"/>
      </w:pPr>
      <w:r w:rsidRPr="003650BF" w:rsidR="006A32BE">
        <w:t>Limit of 1,000 minutes per month applies.</w:t>
      </w:r>
    </w:p>
    <w:p w:rsidR="00821024" w:rsidRPr="003650BF">
      <w:pPr>
        <w:pStyle w:val="Heading8"/>
      </w:pPr>
      <w:r w:rsidRPr="003650BF" w:rsidR="006A32BE">
        <w:t xml:space="preserve">Standard call rates of </w:t>
      </w:r>
      <w:r w:rsidRPr="003650BF" w:rsidR="006A32BE">
        <w:rPr>
          <w:i/>
        </w:rPr>
        <w:t xml:space="preserve">your </w:t>
      </w:r>
      <w:r w:rsidRPr="003650BF" w:rsidR="006A32BE">
        <w:t>pl</w:t>
      </w:r>
      <w:r w:rsidRPr="003650BF" w:rsidR="006A32BE">
        <w:t>an apply after the first 5 minutes.</w:t>
      </w:r>
    </w:p>
    <w:p w:rsidR="00821024" w:rsidRPr="003650BF">
      <w:pPr>
        <w:pStyle w:val="Heading8"/>
      </w:pPr>
      <w:r w:rsidRPr="003650BF" w:rsidR="006A32BE">
        <w:t>Fair Go Policy (</w:t>
      </w:r>
      <w:r w:rsidR="002152AA">
        <w:fldChar w:fldCharType="begin"/>
      </w:r>
      <w:r w:rsidR="002152AA">
        <w:instrText xml:space="preserve"> HYPERLIN</w:instrText>
      </w:r>
      <w:r w:rsidR="002152AA">
        <w:instrText xml:space="preserve">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w:t>
      </w:r>
      <w:r w:rsidRPr="003650BF" w:rsidR="006A32BE">
        <w:t xml:space="preserve"> Optus BYO Plans (December 2011) </w:t>
      </w:r>
    </w:p>
    <w:p w:rsidR="00821024" w:rsidRPr="003650BF">
      <w:pPr>
        <w:pStyle w:val="Heading7"/>
        <w:rPr>
          <w:b/>
        </w:rPr>
      </w:pPr>
      <w:r w:rsidRPr="003650BF" w:rsidR="006A32BE">
        <w:rPr>
          <w:b/>
        </w:rPr>
        <w:t>Eligible Calls and Pricing Plans</w:t>
      </w:r>
    </w:p>
    <w:p w:rsidR="00821024" w:rsidRPr="003650BF">
      <w:pPr>
        <w:pStyle w:val="Heading8"/>
        <w:tabs>
          <w:tab w:val="left" w:pos="2160"/>
        </w:tabs>
      </w:pPr>
      <w:r w:rsidRPr="003650BF" w:rsidR="006A32BE">
        <w:t>Table 1A below indicates whe</w:t>
      </w:r>
      <w:r w:rsidRPr="003650BF" w:rsidR="006A32BE">
        <w:t>ther particular call and message types are an 'eligible call a</w:t>
      </w:r>
      <w:r w:rsidRPr="003650BF" w:rsidR="006A32BE">
        <w:t xml:space="preserve">nd text' which count towards the "Included Value" and Minimum Monthly Charge of </w:t>
      </w:r>
      <w:r w:rsidRPr="003650BF" w:rsidR="006A32BE">
        <w:rPr>
          <w:i/>
        </w:rPr>
        <w:t xml:space="preserve">your </w:t>
      </w:r>
      <w:r w:rsidRPr="003650BF" w:rsidR="006A32BE">
        <w:t>selected Optus</w:t>
      </w:r>
      <w:r w:rsidRPr="003650BF" w:rsidR="006A32BE">
        <w:t xml:space="preserve"> BYO Plans (December 2011).</w:t>
      </w:r>
    </w:p>
    <w:p w:rsidR="00821024" w:rsidRPr="003650BF">
      <w:pPr>
        <w:pStyle w:val="Heading8"/>
      </w:pPr>
      <w:r w:rsidRPr="003650BF" w:rsidR="006A32BE">
        <w:t>Table 1B below indicates whether a particular data type is 'eligibl</w:t>
      </w:r>
      <w:r w:rsidRPr="003650BF" w:rsidR="006A32BE">
        <w:t xml:space="preserve">e data usage' which counts towards the data value of </w:t>
      </w:r>
      <w:r w:rsidRPr="003650BF" w:rsidR="006A32BE">
        <w:rPr>
          <w:i/>
        </w:rPr>
        <w:t xml:space="preserve">your </w:t>
      </w:r>
      <w:r w:rsidRPr="003650BF" w:rsidR="006A32BE">
        <w:t>sele</w:t>
      </w:r>
      <w:r w:rsidRPr="003650BF" w:rsidR="006A32BE">
        <w:t>cted Optus BYO Plans (December 2011).</w:t>
      </w:r>
    </w:p>
    <w:p w:rsidR="00821024" w:rsidRPr="003650BF">
      <w:pPr>
        <w:pStyle w:val="Heading8"/>
      </w:pPr>
      <w:r w:rsidRPr="003650BF" w:rsidR="006A32BE">
        <w:t>Table 2A below contains details of each Optus BYO Plans (Dece</w:t>
      </w:r>
      <w:r w:rsidRPr="003650BF" w:rsidR="006A32BE">
        <w:t>mber 2011).</w:t>
      </w:r>
    </w:p>
    <w:p w:rsidR="00821024" w:rsidRPr="003650BF">
      <w:pPr>
        <w:pStyle w:val="BodyText"/>
        <w:ind w:left="720"/>
        <w:rPr>
          <w:b/>
        </w:rPr>
      </w:pPr>
      <w:r w:rsidRPr="003650BF" w:rsidR="006A32BE">
        <w:rPr>
          <w:b/>
        </w:rPr>
        <w:t>Table 1A – Eligible Calls and Text for the Included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950"/>
        <w:gridCol w:w="360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70"/>
          <w:tblHeader/>
        </w:trPr>
        <w:tc>
          <w:tcPr>
            <w:tcW w:w="4950" w:type="dxa"/>
          </w:tcPr>
          <w:p w:rsidR="00821024" w:rsidRPr="003650BF">
            <w:pPr>
              <w:pStyle w:val="BodyText"/>
              <w:spacing w:before="100" w:after="100"/>
              <w:rPr>
                <w:b/>
              </w:rPr>
            </w:pPr>
            <w:r w:rsidRPr="003650BF" w:rsidR="006A32BE">
              <w:rPr>
                <w:b/>
              </w:rPr>
              <w:t>Call Type</w:t>
            </w:r>
          </w:p>
        </w:tc>
        <w:tc>
          <w:tcPr>
            <w:tcW w:w="3600" w:type="dxa"/>
          </w:tcPr>
          <w:p w:rsidR="00821024" w:rsidRPr="003650BF">
            <w:pPr>
              <w:pStyle w:val="BodyT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000"/>
        </w:tblPrEx>
        <w:trPr>
          <w:trHeight w:val="282"/>
        </w:trPr>
        <w:tc>
          <w:tcPr>
            <w:tcW w:w="4950" w:type="dxa"/>
          </w:tcPr>
          <w:p w:rsidR="00821024" w:rsidRPr="003650BF">
            <w:pPr>
              <w:pStyle w:val="BodyText"/>
              <w:spacing w:before="100" w:after="100"/>
            </w:pPr>
            <w:r w:rsidRPr="003650BF" w:rsidR="006A32BE">
              <w:t>Standard National Voice Calls</w:t>
            </w:r>
          </w:p>
        </w:tc>
        <w:tc>
          <w:tcPr>
            <w:tcW w:w="3600" w:type="dxa"/>
          </w:tcPr>
          <w:p w:rsidR="00821024" w:rsidRPr="003650BF">
            <w:pPr>
              <w:pStyle w:val="BodyText"/>
              <w:spacing w:before="100" w:after="100"/>
            </w:pPr>
            <w:r w:rsidRPr="003650BF" w:rsidR="006A32BE">
              <w:t>Yes (excluded in the $14 Optus B</w:t>
            </w:r>
            <w:r w:rsidRPr="003650BF" w:rsidR="006A32BE">
              <w:t>YO Plan (December 201))</w:t>
            </w:r>
          </w:p>
        </w:tc>
      </w:tr>
      <w:tr>
        <w:tblPrEx>
          <w:tblW w:w="0" w:type="auto"/>
          <w:tblInd w:w="750" w:type="dxa"/>
          <w:tblLayout w:type="fixed"/>
          <w:tblCellMar>
            <w:left w:w="115" w:type="dxa"/>
            <w:right w:w="115" w:type="dxa"/>
          </w:tblCellMar>
          <w:tblLook w:val="0000"/>
        </w:tblPrEx>
        <w:trPr>
          <w:trHeight w:val="417"/>
        </w:trPr>
        <w:tc>
          <w:tcPr>
            <w:tcW w:w="495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 xml:space="preserve">(includes calls to national fixed or GSM mobile </w:t>
            </w:r>
            <w:r w:rsidRPr="003650BF" w:rsidR="006A32BE">
              <w:rPr>
                <w:snapToGrid w:val="0"/>
              </w:rPr>
              <w:t>services that then divert/switch or re-route overseas)</w:t>
            </w:r>
          </w:p>
        </w:tc>
        <w:tc>
          <w:tcPr>
            <w:tcW w:w="3600" w:type="dxa"/>
          </w:tcPr>
          <w:p w:rsidR="00821024" w:rsidRPr="003650BF">
            <w:pPr>
              <w:pStyle w:val="BodyText"/>
              <w:spacing w:before="100" w:after="100"/>
            </w:pPr>
            <w:r w:rsidRPr="003650BF" w:rsidR="006A32BE">
              <w:t xml:space="preserve">No </w:t>
            </w:r>
          </w:p>
        </w:tc>
      </w:tr>
      <w:tr>
        <w:tblPrEx>
          <w:tblW w:w="0" w:type="auto"/>
          <w:tblInd w:w="750" w:type="dxa"/>
          <w:tblLayout w:type="fixed"/>
          <w:tblCellMar>
            <w:left w:w="115" w:type="dxa"/>
            <w:right w:w="115" w:type="dxa"/>
          </w:tblCellMar>
          <w:tblLook w:val="0000"/>
        </w:tblPrEx>
        <w:trPr>
          <w:trHeight w:val="138"/>
        </w:trPr>
        <w:tc>
          <w:tcPr>
            <w:tcW w:w="4950" w:type="dxa"/>
          </w:tcPr>
          <w:p w:rsidR="00821024" w:rsidRPr="003650BF">
            <w:pPr>
              <w:pStyle w:val="BodyText"/>
              <w:spacing w:before="100" w:after="100"/>
            </w:pPr>
            <w:r w:rsidRPr="003650BF" w:rsidR="006A32BE">
              <w:t>Standard National Video Calls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507"/>
        </w:trPr>
        <w:tc>
          <w:tcPr>
            <w:tcW w:w="4950" w:type="dxa"/>
          </w:tcPr>
          <w:p w:rsidR="00821024" w:rsidRPr="003650BF">
            <w:pPr>
              <w:pStyle w:val="BodyText"/>
              <w:spacing w:before="100" w:after="100"/>
            </w:pPr>
            <w:r w:rsidRPr="003650BF" w:rsidR="006A32BE">
              <w:t>I</w:t>
            </w:r>
            <w:r w:rsidRPr="003650BF" w:rsidR="006A32BE">
              <w:t>nternational Video Calls</w:t>
            </w:r>
          </w:p>
          <w:p w:rsidR="00821024" w:rsidRPr="003650BF">
            <w:pPr>
              <w:pStyle w:val="BodyText"/>
              <w:spacing w:before="100" w:after="100"/>
            </w:pPr>
            <w:r w:rsidRPr="003650BF" w:rsidR="006A32BE">
              <w:rPr>
                <w:snapToGrid w:val="0"/>
              </w:rPr>
              <w:t xml:space="preserve">(includes calls to national fixed or </w:t>
            </w:r>
            <w:r w:rsidRPr="003650BF" w:rsidR="006A32BE">
              <w:rPr>
                <w:snapToGrid w:val="0"/>
              </w:rPr>
              <w:t>GSM mobile services that then divert/switch or re-route overseas)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70"/>
        </w:trPr>
        <w:tc>
          <w:tcPr>
            <w:tcW w:w="4950" w:type="dxa"/>
          </w:tcPr>
          <w:p w:rsidR="00821024" w:rsidRPr="003650BF">
            <w:pPr>
              <w:pStyle w:val="BodyText"/>
              <w:spacing w:before="100" w:after="100"/>
            </w:pPr>
            <w:r w:rsidRPr="003650BF" w:rsidR="006A32BE">
              <w:t>Standard National SMS</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St</w:t>
            </w:r>
            <w:r w:rsidRPr="003650BF" w:rsidR="006A32BE">
              <w:t>andard International SMS</w:t>
            </w:r>
          </w:p>
        </w:tc>
        <w:tc>
          <w:tcPr>
            <w:tcW w:w="3600" w:type="dxa"/>
          </w:tcPr>
          <w:p w:rsidR="00821024" w:rsidRPr="003650BF">
            <w:pPr>
              <w:pStyle w:val="BodyText"/>
              <w:spacing w:before="100" w:after="100"/>
            </w:pPr>
            <w:r w:rsidRPr="003650BF" w:rsidR="006A32BE">
              <w:t>Yes (excluded in the $14 Optus BYO Plan (December 2011) &amp; $69 Timeless</w:t>
            </w:r>
            <w:r w:rsidRPr="003650BF" w:rsidR="006A32BE">
              <w:t xml:space="preserve"> BYO Plan (December 2011))</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Voicemail Diversions</w:t>
            </w:r>
          </w:p>
        </w:tc>
        <w:tc>
          <w:tcPr>
            <w:tcW w:w="3600" w:type="dxa"/>
          </w:tcPr>
          <w:p w:rsidR="00821024" w:rsidRPr="003650BF">
            <w:pPr>
              <w:pStyle w:val="BodyText"/>
              <w:spacing w:before="100" w:after="100"/>
            </w:pPr>
            <w:r w:rsidRPr="003650BF" w:rsidR="006A32BE">
              <w:t>Yes (excluded</w:t>
            </w:r>
            <w:r w:rsidRPr="003650BF" w:rsidR="006A32BE">
              <w:t xml:space="preserve"> in the $14 Optus BYO Plan (December 201))</w:t>
            </w:r>
          </w:p>
        </w:tc>
      </w:tr>
      <w:tr>
        <w:tblPrEx>
          <w:tblW w:w="0" w:type="auto"/>
          <w:tblInd w:w="750" w:type="dxa"/>
          <w:tblLayout w:type="fixed"/>
          <w:tblCellMar>
            <w:left w:w="115" w:type="dxa"/>
            <w:right w:w="115" w:type="dxa"/>
          </w:tblCellMar>
          <w:tblLook w:val="0000"/>
        </w:tblPrEx>
        <w:trPr>
          <w:trHeight w:val="509"/>
        </w:trPr>
        <w:tc>
          <w:tcPr>
            <w:tcW w:w="4950" w:type="dxa"/>
          </w:tcPr>
          <w:p w:rsidR="00821024" w:rsidRPr="003650BF">
            <w:pPr>
              <w:pStyle w:val="BodyText"/>
              <w:spacing w:before="100" w:after="100"/>
            </w:pPr>
            <w:r w:rsidRPr="003650BF" w:rsidR="006A32BE">
              <w:t>Voicemail Deposit and Retrievals</w:t>
            </w:r>
          </w:p>
        </w:tc>
        <w:tc>
          <w:tcPr>
            <w:tcW w:w="3600" w:type="dxa"/>
          </w:tcPr>
          <w:p w:rsidR="00821024" w:rsidRPr="003650BF">
            <w:pPr>
              <w:pStyle w:val="BodyText"/>
              <w:spacing w:before="100" w:after="100"/>
            </w:pPr>
            <w:r w:rsidRPr="003650BF" w:rsidR="006A32BE">
              <w:t>Yes (excluded in the $</w:t>
            </w:r>
            <w:r w:rsidRPr="003650BF" w:rsidR="006A32BE">
              <w:t>14 Optus BYO Plan (December 2011))</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International Roaming &amp; Diversion</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Premium SMS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keepNext/>
              <w:spacing w:before="100" w:after="100"/>
            </w:pPr>
            <w:r w:rsidRPr="003650BF" w:rsidR="006A32BE">
              <w:t>Premi</w:t>
            </w:r>
            <w:r w:rsidRPr="003650BF" w:rsidR="006A32BE">
              <w:t xml:space="preserve">um Video </w:t>
            </w:r>
          </w:p>
        </w:tc>
        <w:tc>
          <w:tcPr>
            <w:tcW w:w="3600" w:type="dxa"/>
          </w:tcPr>
          <w:p w:rsidR="00821024" w:rsidRPr="003650BF">
            <w:pPr>
              <w:pStyle w:val="BodyText"/>
              <w:keepN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 xml:space="preserve">Video Conferencing </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Standard National MMS</w:t>
            </w:r>
          </w:p>
        </w:tc>
        <w:tc>
          <w:tcPr>
            <w:tcW w:w="3600" w:type="dxa"/>
          </w:tcPr>
          <w:p w:rsidR="00821024" w:rsidRPr="003650BF">
            <w:pPr>
              <w:pStyle w:val="BodyText"/>
              <w:spacing w:before="100" w:after="100"/>
            </w:pPr>
            <w:r w:rsidRPr="003650BF" w:rsidR="006A32BE">
              <w:t>Ye</w:t>
            </w:r>
            <w:r w:rsidRPr="003650BF" w:rsidR="006A32BE">
              <w:t>s (excluded in the $14 Optus BYO Plan (December 2011))</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International MMS</w:t>
            </w:r>
          </w:p>
        </w:tc>
        <w:tc>
          <w:tcPr>
            <w:tcW w:w="3600" w:type="dxa"/>
          </w:tcPr>
          <w:p w:rsidR="00821024" w:rsidRPr="003650BF">
            <w:pPr>
              <w:pStyle w:val="BodyText"/>
              <w:spacing w:before="100" w:after="100"/>
            </w:pPr>
            <w:r w:rsidRPr="003650BF" w:rsidR="006A32BE">
              <w:t xml:space="preserve">Yes (excluded in the $14 </w:t>
            </w:r>
            <w:r w:rsidRPr="003650BF" w:rsidR="006A32BE">
              <w:t>Optus BYO Plan (December 2011) &amp; $69 Timeless BYO Plan (December 2011))</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Optus Zoo or Optus iZo</w:t>
            </w:r>
            <w:r w:rsidRPr="003650BF" w:rsidR="006A32BE">
              <w:t>o Browsing</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70"/>
        </w:trPr>
        <w:tc>
          <w:tcPr>
            <w:tcW w:w="4950" w:type="dxa"/>
          </w:tcPr>
          <w:p w:rsidR="00821024" w:rsidRPr="003650BF">
            <w:pPr>
              <w:pStyle w:val="BodyText"/>
              <w:spacing w:before="100" w:after="100"/>
            </w:pPr>
            <w:r w:rsidRPr="003650BF" w:rsidR="006A32BE">
              <w:t>Optus Zoo or Optus iZoo Downloads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70"/>
        </w:trPr>
        <w:tc>
          <w:tcPr>
            <w:tcW w:w="4950" w:type="dxa"/>
          </w:tcPr>
          <w:p w:rsidR="00821024" w:rsidRPr="003650BF">
            <w:pPr>
              <w:pStyle w:val="BodyText"/>
              <w:spacing w:before="100" w:after="100"/>
            </w:pPr>
            <w:r w:rsidRPr="003650BF" w:rsidR="006A32BE">
              <w:t>SMS to 96</w:t>
            </w:r>
            <w:r w:rsidRPr="003650BF" w:rsidR="006A32BE">
              <w:t>6 (Zoo)</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65"/>
        </w:trPr>
        <w:tc>
          <w:tcPr>
            <w:tcW w:w="4950" w:type="dxa"/>
          </w:tcPr>
          <w:p w:rsidR="00821024" w:rsidRPr="003650BF">
            <w:pPr>
              <w:pStyle w:val="BodyText"/>
              <w:spacing w:before="100" w:after="100"/>
            </w:pPr>
            <w:r w:rsidRPr="003650BF" w:rsidR="006A32BE">
              <w:t>Data used whilst roaming internationally</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65"/>
        </w:trPr>
        <w:tc>
          <w:tcPr>
            <w:tcW w:w="4950" w:type="dxa"/>
          </w:tcPr>
          <w:p w:rsidR="00821024" w:rsidRPr="003650BF">
            <w:pPr>
              <w:pStyle w:val="BodyText"/>
              <w:spacing w:before="100" w:after="100"/>
            </w:pPr>
            <w:r w:rsidRPr="003650BF" w:rsidR="006A32BE">
              <w:t xml:space="preserve">Directory Assistance – 1223 </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19XX Num</w:t>
            </w:r>
            <w:r w:rsidRPr="003650BF" w:rsidR="006A32BE">
              <w:t>bers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keepNext/>
              <w:spacing w:before="100" w:after="100"/>
            </w:pPr>
            <w:r w:rsidRPr="003650BF" w:rsidR="006A32BE">
              <w:t>1800 and 1300 numbers</w:t>
            </w:r>
          </w:p>
        </w:tc>
        <w:tc>
          <w:tcPr>
            <w:tcW w:w="3600" w:type="dxa"/>
          </w:tcPr>
          <w:p w:rsidR="00821024" w:rsidRPr="003650BF">
            <w:pPr>
              <w:pStyle w:val="BodyText"/>
              <w:keepNext/>
              <w:spacing w:before="100" w:after="100"/>
            </w:pPr>
            <w:r w:rsidRPr="003650BF" w:rsidR="006A32BE">
              <w:t>Yes (excluded in the $14 Optus BYO Plan (December 2011) &amp; $69 Ti</w:t>
            </w:r>
            <w:r w:rsidRPr="003650BF" w:rsidR="006A32BE">
              <w:t>meless BYO Plan (December 2011))</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124YES(937)</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Content Pack</w:t>
            </w:r>
            <w:r w:rsidRPr="003650BF" w:rsidR="006A32BE">
              <w:t>s (unless specified in promotions)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Mobile Internet usage</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 xml:space="preserve">True Local Usage </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VOIP service</w:t>
            </w:r>
            <w:r w:rsidRPr="003650BF" w:rsidR="006A32BE">
              <w:t>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 xml:space="preserve">Calls to Satellite </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Surepage</w:t>
            </w:r>
          </w:p>
        </w:tc>
        <w:tc>
          <w:tcPr>
            <w:tcW w:w="360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Table 1B – Eligible for the Included Mobile Interne</w:t>
      </w:r>
      <w:r w:rsidRPr="003650BF" w:rsidR="006A32BE">
        <w:rPr>
          <w:b/>
        </w:rPr>
        <w:t>t Data</w:t>
      </w:r>
    </w:p>
    <w:tbl>
      <w:tblPr>
        <w:tblStyle w:val="TableNormal"/>
        <w:tblW w:w="409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46"/>
        <w:gridCol w:w="3600"/>
      </w:tblGrid>
      <w:tr>
        <w:tblPrEx>
          <w:tblW w:w="409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55"/>
          <w:tblHeader/>
        </w:trPr>
        <w:tc>
          <w:tcPr>
            <w:tcW w:w="2894" w:type="pct"/>
          </w:tcPr>
          <w:p w:rsidR="00821024" w:rsidRPr="003650BF">
            <w:pPr>
              <w:pStyle w:val="BodyText"/>
              <w:keepNext/>
              <w:spacing w:before="100" w:after="100"/>
              <w:rPr>
                <w:b/>
              </w:rPr>
            </w:pPr>
            <w:r w:rsidRPr="003650BF" w:rsidR="006A32BE">
              <w:rPr>
                <w:b/>
              </w:rPr>
              <w:t>Call Type</w:t>
            </w:r>
          </w:p>
        </w:tc>
        <w:tc>
          <w:tcPr>
            <w:tcW w:w="2106" w:type="pct"/>
          </w:tcPr>
          <w:p w:rsidR="00821024" w:rsidRPr="003650BF">
            <w:pPr>
              <w:pStyle w:val="BodyText"/>
              <w:keepNext/>
              <w:spacing w:before="100" w:after="100"/>
              <w:rPr>
                <w:b/>
              </w:rPr>
            </w:pPr>
            <w:r w:rsidRPr="003650BF" w:rsidR="006A32BE">
              <w:rPr>
                <w:b/>
              </w:rPr>
              <w:t>Eligible Data</w:t>
            </w:r>
          </w:p>
        </w:tc>
      </w:tr>
      <w:tr>
        <w:tblPrEx>
          <w:tblW w:w="4097" w:type="pct"/>
          <w:tblInd w:w="750" w:type="dxa"/>
          <w:tblCellMar>
            <w:left w:w="115" w:type="dxa"/>
            <w:right w:w="115" w:type="dxa"/>
          </w:tblCellMar>
          <w:tblLook w:val="0000"/>
        </w:tblPrEx>
        <w:trPr>
          <w:trHeight w:val="165"/>
        </w:trPr>
        <w:tc>
          <w:tcPr>
            <w:tcW w:w="2894" w:type="pct"/>
          </w:tcPr>
          <w:p w:rsidR="00821024" w:rsidRPr="003650BF">
            <w:pPr>
              <w:pStyle w:val="BodyText"/>
              <w:spacing w:before="100" w:after="100"/>
            </w:pPr>
            <w:r w:rsidRPr="003650BF" w:rsidR="006A32BE">
              <w:t>Standard National Voice and Vi</w:t>
            </w:r>
            <w:r w:rsidRPr="003650BF" w:rsidR="006A32BE">
              <w:t>deo Calls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 xml:space="preserve">(including calls to national fixed or GSM mobile </w:t>
            </w:r>
            <w:r w:rsidRPr="003650BF" w:rsidR="006A32BE">
              <w:t>services that then divert/switch or re-route overseas)</w:t>
            </w:r>
          </w:p>
        </w:tc>
        <w:tc>
          <w:tcPr>
            <w:tcW w:w="2106" w:type="pct"/>
          </w:tcPr>
          <w:p w:rsidR="00821024" w:rsidRPr="003650BF">
            <w:pPr>
              <w:pStyle w:val="BodyText"/>
              <w:spacing w:before="100" w:after="100"/>
            </w:pPr>
            <w:r w:rsidRPr="003650BF" w:rsidR="006A32BE">
              <w:t xml:space="preserve">No </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Premium Video</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Content Video</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keepNext/>
              <w:spacing w:before="100" w:after="100"/>
            </w:pPr>
            <w:r w:rsidRPr="003650BF" w:rsidR="006A32BE">
              <w:t>Standard National SMS</w:t>
            </w:r>
          </w:p>
        </w:tc>
        <w:tc>
          <w:tcPr>
            <w:tcW w:w="2106" w:type="pct"/>
          </w:tcPr>
          <w:p w:rsidR="00821024" w:rsidRPr="003650BF">
            <w:pPr>
              <w:pStyle w:val="BodyText"/>
              <w:keepN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International SMS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Premium SMS</w:t>
            </w:r>
          </w:p>
        </w:tc>
        <w:tc>
          <w:tcPr>
            <w:tcW w:w="2106" w:type="pct"/>
          </w:tcPr>
          <w:p w:rsidR="00821024" w:rsidRPr="003650BF">
            <w:pPr>
              <w:pStyle w:val="BodyText"/>
              <w:spacing w:before="100" w:after="100"/>
            </w:pPr>
            <w:r w:rsidRPr="003650BF" w:rsidR="006A32BE">
              <w:t>N</w:t>
            </w:r>
            <w:r w:rsidRPr="003650BF" w:rsidR="006A32BE">
              <w:t>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Standard National MMS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5"/>
        </w:trPr>
        <w:tc>
          <w:tcPr>
            <w:tcW w:w="2894" w:type="pct"/>
          </w:tcPr>
          <w:p w:rsidR="00821024" w:rsidRPr="003650BF">
            <w:pPr>
              <w:pStyle w:val="BodyText"/>
              <w:spacing w:before="100" w:after="100"/>
            </w:pPr>
            <w:r w:rsidRPr="003650BF" w:rsidR="006A32BE">
              <w:t>International MMS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Premium MMS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93"/>
        </w:trPr>
        <w:tc>
          <w:tcPr>
            <w:tcW w:w="2894" w:type="pct"/>
          </w:tcPr>
          <w:p w:rsidR="00821024" w:rsidRPr="003650BF">
            <w:pPr>
              <w:pStyle w:val="BodyText"/>
              <w:spacing w:before="100" w:after="100"/>
            </w:pPr>
            <w:r w:rsidRPr="003650BF" w:rsidR="006A32BE">
              <w:t>National Diversions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Voicemai</w:t>
            </w:r>
            <w:r w:rsidRPr="003650BF" w:rsidR="006A32BE">
              <w:t>l Deposit and Retrievals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International Roaming and Diversion</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Video Conferencing</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Bla</w:t>
            </w:r>
            <w:r w:rsidRPr="003650BF" w:rsidR="006A32BE">
              <w:t>ckBerry Email</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494"/>
        </w:trPr>
        <w:tc>
          <w:tcPr>
            <w:tcW w:w="2894" w:type="pct"/>
          </w:tcPr>
          <w:p w:rsidR="00821024" w:rsidRPr="003650BF">
            <w:pPr>
              <w:pStyle w:val="BodyText"/>
              <w:spacing w:before="100" w:after="100"/>
            </w:pPr>
            <w:r w:rsidRPr="003650BF" w:rsidR="006A32BE">
              <w:t>Optus iZoo Browsing*</w:t>
            </w:r>
          </w:p>
        </w:tc>
        <w:tc>
          <w:tcPr>
            <w:tcW w:w="2106" w:type="pct"/>
          </w:tcPr>
          <w:p w:rsidR="00821024" w:rsidRPr="003650BF">
            <w:pPr>
              <w:pStyle w:val="BodyText"/>
              <w:spacing w:before="100" w:after="100"/>
            </w:pPr>
            <w:r w:rsidRPr="003650BF" w:rsidR="006A32BE">
              <w:t xml:space="preserve">Yes, up to the monthly </w:t>
            </w:r>
            <w:r w:rsidRPr="003650BF" w:rsidR="006A32BE">
              <w:t>included data amount specified in Table 2A.</w:t>
            </w:r>
          </w:p>
        </w:tc>
      </w:tr>
      <w:tr>
        <w:tblPrEx>
          <w:tblW w:w="4097" w:type="pct"/>
          <w:tblInd w:w="750" w:type="dxa"/>
          <w:tblCellMar>
            <w:left w:w="115" w:type="dxa"/>
            <w:right w:w="115" w:type="dxa"/>
          </w:tblCellMar>
          <w:tblLook w:val="0000"/>
        </w:tblPrEx>
        <w:trPr>
          <w:trHeight w:val="102"/>
        </w:trPr>
        <w:tc>
          <w:tcPr>
            <w:tcW w:w="2894" w:type="pct"/>
          </w:tcPr>
          <w:p w:rsidR="00821024" w:rsidRPr="003650BF">
            <w:pPr>
              <w:pStyle w:val="BodyText"/>
              <w:spacing w:before="100" w:after="100"/>
            </w:pPr>
            <w:r w:rsidRPr="003650BF" w:rsidR="006A32BE">
              <w:t>Optus iZoo Downloads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102"/>
        </w:trPr>
        <w:tc>
          <w:tcPr>
            <w:tcW w:w="2894" w:type="pct"/>
          </w:tcPr>
          <w:p w:rsidR="00821024" w:rsidRPr="003650BF">
            <w:pPr>
              <w:pStyle w:val="BodyText"/>
              <w:spacing w:before="100" w:after="100"/>
            </w:pPr>
            <w:r w:rsidRPr="003650BF" w:rsidR="006A32BE">
              <w:t>SMS to 966 (Zoo)</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494"/>
        </w:trPr>
        <w:tc>
          <w:tcPr>
            <w:tcW w:w="2894" w:type="pct"/>
          </w:tcPr>
          <w:p w:rsidR="00821024" w:rsidRPr="003650BF">
            <w:pPr>
              <w:pStyle w:val="BodyText"/>
              <w:spacing w:before="100" w:after="100"/>
            </w:pPr>
            <w:r w:rsidRPr="003650BF" w:rsidR="006A32BE">
              <w:t>Mobile I</w:t>
            </w:r>
            <w:r w:rsidRPr="003650BF" w:rsidR="006A32BE">
              <w:t>nternet usage*</w:t>
            </w:r>
          </w:p>
        </w:tc>
        <w:tc>
          <w:tcPr>
            <w:tcW w:w="2106" w:type="pct"/>
          </w:tcPr>
          <w:p w:rsidR="00821024" w:rsidRPr="003650BF">
            <w:pPr>
              <w:pStyle w:val="BodyText"/>
              <w:spacing w:before="100" w:after="100"/>
            </w:pPr>
            <w:r w:rsidRPr="003650BF" w:rsidR="006A32BE">
              <w:t>Yes, up to the monthly included data amount specified in Table 2A.</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Mobile as Mo</w:t>
            </w:r>
            <w:r w:rsidRPr="003650BF" w:rsidR="006A32BE">
              <w:t>dem</w:t>
            </w:r>
          </w:p>
        </w:tc>
        <w:tc>
          <w:tcPr>
            <w:tcW w:w="2106" w:type="pct"/>
          </w:tcPr>
          <w:p w:rsidR="00821024" w:rsidRPr="003650BF">
            <w:pPr>
              <w:pStyle w:val="BodyText"/>
              <w:spacing w:before="100" w:after="100"/>
            </w:pPr>
            <w:r w:rsidRPr="003650BF" w:rsidR="006A32BE">
              <w:t>Yes</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Data Used while Roaming Internationally</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Content P</w:t>
            </w:r>
            <w:r w:rsidRPr="003650BF" w:rsidR="006A32BE">
              <w:t xml:space="preserve">acks </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TrueLocal Usage</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 xml:space="preserve">Directory Assistance- 1223 </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138"/>
        </w:trPr>
        <w:tc>
          <w:tcPr>
            <w:tcW w:w="2894" w:type="pct"/>
          </w:tcPr>
          <w:p w:rsidR="00821024" w:rsidRPr="003650BF">
            <w:pPr>
              <w:pStyle w:val="BodyText"/>
              <w:spacing w:before="100" w:after="100"/>
            </w:pPr>
            <w:r w:rsidRPr="003650BF" w:rsidR="006A32BE">
              <w:t>19XX Numbers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318"/>
        </w:trPr>
        <w:tc>
          <w:tcPr>
            <w:tcW w:w="2894" w:type="pct"/>
          </w:tcPr>
          <w:p w:rsidR="00821024" w:rsidRPr="003650BF">
            <w:pPr>
              <w:pStyle w:val="BodyText"/>
              <w:spacing w:before="100" w:after="100"/>
            </w:pPr>
            <w:r w:rsidRPr="003650BF" w:rsidR="006A32BE">
              <w:t>1800, 13 and 1300 nu</w:t>
            </w:r>
            <w:r w:rsidRPr="003650BF" w:rsidR="006A32BE">
              <w:t>mbers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93"/>
        </w:trPr>
        <w:tc>
          <w:tcPr>
            <w:tcW w:w="2894" w:type="pct"/>
          </w:tcPr>
          <w:p w:rsidR="00821024" w:rsidRPr="003650BF">
            <w:pPr>
              <w:pStyle w:val="BodyText"/>
              <w:spacing w:before="100" w:after="100"/>
            </w:pPr>
            <w:r w:rsidRPr="003650BF" w:rsidR="006A32BE">
              <w:t>124YES(937)</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Calls to Satellite</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255"/>
        </w:trPr>
        <w:tc>
          <w:tcPr>
            <w:tcW w:w="2894" w:type="pct"/>
          </w:tcPr>
          <w:p w:rsidR="00821024" w:rsidRPr="003650BF">
            <w:pPr>
              <w:pStyle w:val="BodyText"/>
              <w:spacing w:before="100" w:after="100"/>
            </w:pPr>
            <w:r w:rsidRPr="003650BF" w:rsidR="006A32BE">
              <w:t>VOIP services</w:t>
            </w:r>
          </w:p>
        </w:tc>
        <w:tc>
          <w:tcPr>
            <w:tcW w:w="2106" w:type="pct"/>
          </w:tcPr>
          <w:p w:rsidR="00821024" w:rsidRPr="003650BF">
            <w:pPr>
              <w:pStyle w:val="BodyText"/>
              <w:spacing w:before="100" w:after="100"/>
            </w:pPr>
            <w:r w:rsidRPr="003650BF" w:rsidR="006A32BE">
              <w:t>No</w:t>
            </w:r>
          </w:p>
        </w:tc>
      </w:tr>
      <w:tr>
        <w:tblPrEx>
          <w:tblW w:w="4097" w:type="pct"/>
          <w:tblInd w:w="750" w:type="dxa"/>
          <w:tblCellMar>
            <w:left w:w="115" w:type="dxa"/>
            <w:right w:w="115" w:type="dxa"/>
          </w:tblCellMar>
          <w:tblLook w:val="0000"/>
        </w:tblPrEx>
        <w:trPr>
          <w:trHeight w:val="70"/>
        </w:trPr>
        <w:tc>
          <w:tcPr>
            <w:tcW w:w="2894" w:type="pct"/>
          </w:tcPr>
          <w:p w:rsidR="00821024" w:rsidRPr="003650BF">
            <w:pPr>
              <w:pStyle w:val="BodyText"/>
              <w:spacing w:before="100" w:after="100"/>
            </w:pPr>
            <w:r w:rsidRPr="003650BF" w:rsidR="006A32BE">
              <w:t>Surepage</w:t>
            </w:r>
          </w:p>
        </w:tc>
        <w:tc>
          <w:tcPr>
            <w:tcW w:w="2106" w:type="pct"/>
          </w:tcPr>
          <w:p w:rsidR="00821024" w:rsidRPr="003650BF">
            <w:pPr>
              <w:pStyle w:val="BodyText"/>
              <w:spacing w:before="100" w:after="100"/>
            </w:pPr>
            <w:r w:rsidRPr="003650BF" w:rsidR="006A32BE">
              <w:t>No</w:t>
            </w:r>
          </w:p>
        </w:tc>
      </w:tr>
    </w:tbl>
    <w:p w:rsidR="00821024" w:rsidRPr="003650BF">
      <w:pPr>
        <w:pStyle w:val="BodyText"/>
        <w:ind w:left="720"/>
      </w:pPr>
    </w:p>
    <w:p w:rsidR="00821024" w:rsidRPr="003650BF">
      <w:pPr>
        <w:pStyle w:val="BodyText"/>
        <w:keepNext/>
        <w:ind w:left="720"/>
      </w:pPr>
      <w:r w:rsidRPr="003650BF" w:rsidR="006A32BE">
        <w:t>Available feat</w:t>
      </w:r>
      <w:r w:rsidRPr="003650BF" w:rsidR="006A32BE">
        <w:t xml:space="preserve">ures will vary depending on </w:t>
      </w:r>
      <w:r w:rsidRPr="003650BF" w:rsidR="006A32BE">
        <w:rPr>
          <w:i/>
        </w:rPr>
        <w:t>your</w:t>
      </w:r>
      <w:r w:rsidRPr="003650BF" w:rsidR="006A32BE">
        <w:t xml:space="preserve"> handset.</w:t>
      </w:r>
    </w:p>
    <w:p w:rsidR="00821024" w:rsidRPr="003650BF">
      <w:pPr>
        <w:pStyle w:val="BodyText"/>
        <w:keepNext/>
        <w:ind w:left="720"/>
        <w:rPr>
          <w:b/>
        </w:rPr>
      </w:pPr>
      <w:r w:rsidRPr="003650BF" w:rsidR="006A32BE">
        <w:rPr>
          <w:b/>
        </w:rPr>
        <w:t>Table 2A – Charges a</w:t>
      </w:r>
      <w:r w:rsidRPr="003650BF" w:rsidR="006A32BE">
        <w:rPr>
          <w:b/>
        </w:rPr>
        <w:t>nd Cap Amounts for the Optus BYO Plans (December 2011)</w:t>
      </w:r>
    </w:p>
    <w:tbl>
      <w:tblPr>
        <w:tblStyle w:val="TableNormal"/>
        <w:tblW w:w="4102" w:type="pct"/>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2967"/>
        <w:gridCol w:w="1396"/>
        <w:gridCol w:w="1397"/>
        <w:gridCol w:w="1397"/>
        <w:gridCol w:w="1400"/>
      </w:tblGrid>
      <w:tr>
        <w:tblPrEx>
          <w:tblW w:w="4102" w:type="pct"/>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1734" w:type="pct"/>
          </w:tcPr>
          <w:p w:rsidR="00821024" w:rsidRPr="003650BF">
            <w:pPr>
              <w:pStyle w:val="BodyText"/>
              <w:keepNext/>
              <w:spacing w:before="100" w:after="100"/>
              <w:rPr>
                <w:b/>
                <w:lang w:eastAsia="en-AU"/>
              </w:rPr>
            </w:pPr>
          </w:p>
        </w:tc>
        <w:tc>
          <w:tcPr>
            <w:tcW w:w="816" w:type="pct"/>
          </w:tcPr>
          <w:p w:rsidR="00821024" w:rsidRPr="003650BF">
            <w:pPr>
              <w:pStyle w:val="BodyText"/>
              <w:keepNext/>
              <w:spacing w:before="100" w:after="100"/>
              <w:jc w:val="center"/>
              <w:rPr>
                <w:b/>
                <w:lang w:eastAsia="en-AU"/>
              </w:rPr>
            </w:pPr>
            <w:r w:rsidRPr="003650BF" w:rsidR="006A32BE">
              <w:rPr>
                <w:b/>
                <w:lang w:eastAsia="en-AU"/>
              </w:rPr>
              <w:t>$14 BYO Plan</w:t>
            </w:r>
          </w:p>
        </w:tc>
        <w:tc>
          <w:tcPr>
            <w:tcW w:w="816" w:type="pct"/>
          </w:tcPr>
          <w:p w:rsidR="00821024" w:rsidRPr="003650BF">
            <w:pPr>
              <w:pStyle w:val="BodyText"/>
              <w:keepNext/>
              <w:spacing w:before="100" w:after="100"/>
              <w:jc w:val="center"/>
              <w:rPr>
                <w:b/>
                <w:lang w:eastAsia="en-AU"/>
              </w:rPr>
            </w:pPr>
            <w:r w:rsidRPr="003650BF" w:rsidR="006A32BE">
              <w:rPr>
                <w:b/>
                <w:lang w:eastAsia="en-AU"/>
              </w:rPr>
              <w:t>$19 BYO Plan</w:t>
            </w:r>
          </w:p>
        </w:tc>
        <w:tc>
          <w:tcPr>
            <w:tcW w:w="816" w:type="pct"/>
          </w:tcPr>
          <w:p w:rsidR="00821024" w:rsidRPr="003650BF">
            <w:pPr>
              <w:pStyle w:val="BodyText"/>
              <w:keepNext/>
              <w:spacing w:before="100" w:after="100"/>
              <w:jc w:val="center"/>
              <w:rPr>
                <w:b/>
                <w:lang w:eastAsia="en-AU"/>
              </w:rPr>
            </w:pPr>
            <w:r w:rsidRPr="003650BF" w:rsidR="006A32BE">
              <w:rPr>
                <w:b/>
                <w:lang w:eastAsia="en-AU"/>
              </w:rPr>
              <w:t>$34 BYO Plan</w:t>
            </w:r>
          </w:p>
        </w:tc>
        <w:tc>
          <w:tcPr>
            <w:tcW w:w="818" w:type="pct"/>
          </w:tcPr>
          <w:p w:rsidR="00821024" w:rsidRPr="003650BF">
            <w:pPr>
              <w:pStyle w:val="BodyText"/>
              <w:keepNext/>
              <w:spacing w:before="100" w:after="100"/>
              <w:jc w:val="center"/>
              <w:rPr>
                <w:b/>
                <w:lang w:eastAsia="en-AU"/>
              </w:rPr>
            </w:pPr>
            <w:r w:rsidRPr="003650BF" w:rsidR="006A32BE">
              <w:rPr>
                <w:b/>
                <w:lang w:eastAsia="en-AU"/>
              </w:rPr>
              <w:t xml:space="preserve">$69 </w:t>
            </w:r>
            <w:r w:rsidRPr="003650BF" w:rsidR="006A32BE">
              <w:rPr>
                <w:b/>
                <w:lang w:eastAsia="en-AU"/>
              </w:rPr>
              <w:t>BYO Timeless Plan</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keepNext/>
              <w:spacing w:before="100" w:after="100"/>
              <w:rPr>
                <w:b/>
                <w:lang w:eastAsia="en-AU"/>
              </w:rPr>
            </w:pPr>
            <w:r w:rsidRPr="003650BF" w:rsidR="006A32BE">
              <w:rPr>
                <w:b/>
                <w:lang w:eastAsia="en-AU"/>
              </w:rPr>
              <w:t>Cap Start</w:t>
            </w:r>
          </w:p>
        </w:tc>
        <w:tc>
          <w:tcPr>
            <w:tcW w:w="816" w:type="pct"/>
          </w:tcPr>
          <w:p w:rsidR="00821024" w:rsidRPr="003650BF">
            <w:pPr>
              <w:pStyle w:val="BodyText"/>
              <w:keepNext/>
              <w:spacing w:before="100" w:after="100"/>
              <w:jc w:val="center"/>
              <w:rPr>
                <w:lang w:eastAsia="en-AU"/>
              </w:rPr>
            </w:pPr>
            <w:r w:rsidRPr="003650BF" w:rsidR="006A32BE">
              <w:rPr>
                <w:lang w:eastAsia="en-AU"/>
              </w:rPr>
              <w:t>$14</w:t>
            </w:r>
          </w:p>
        </w:tc>
        <w:tc>
          <w:tcPr>
            <w:tcW w:w="816" w:type="pct"/>
          </w:tcPr>
          <w:p w:rsidR="00821024" w:rsidRPr="003650BF">
            <w:pPr>
              <w:pStyle w:val="BodyText"/>
              <w:keepNext/>
              <w:spacing w:before="100" w:after="100"/>
              <w:jc w:val="center"/>
              <w:rPr>
                <w:lang w:eastAsia="en-AU"/>
              </w:rPr>
            </w:pPr>
            <w:r w:rsidRPr="003650BF" w:rsidR="006A32BE">
              <w:rPr>
                <w:lang w:eastAsia="en-AU"/>
              </w:rPr>
              <w:t>$19</w:t>
            </w:r>
          </w:p>
        </w:tc>
        <w:tc>
          <w:tcPr>
            <w:tcW w:w="816" w:type="pct"/>
          </w:tcPr>
          <w:p w:rsidR="00821024" w:rsidRPr="003650BF">
            <w:pPr>
              <w:pStyle w:val="BodyText"/>
              <w:keepNext/>
              <w:spacing w:before="100" w:after="100"/>
              <w:jc w:val="center"/>
              <w:rPr>
                <w:lang w:eastAsia="en-AU"/>
              </w:rPr>
            </w:pPr>
            <w:r w:rsidRPr="003650BF" w:rsidR="006A32BE">
              <w:rPr>
                <w:lang w:eastAsia="en-AU"/>
              </w:rPr>
              <w:t>$34</w:t>
            </w:r>
          </w:p>
        </w:tc>
        <w:tc>
          <w:tcPr>
            <w:tcW w:w="818" w:type="pct"/>
          </w:tcPr>
          <w:p w:rsidR="00821024" w:rsidRPr="003650BF">
            <w:pPr>
              <w:pStyle w:val="BodyText"/>
              <w:keepNext/>
              <w:spacing w:before="100" w:after="100"/>
              <w:jc w:val="center"/>
              <w:rPr>
                <w:lang w:eastAsia="en-AU"/>
              </w:rPr>
            </w:pPr>
            <w:r w:rsidRPr="003650BF" w:rsidR="006A32BE">
              <w:rPr>
                <w:lang w:eastAsia="en-AU"/>
              </w:rPr>
              <w:t>$69</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'Included Value' per month</w:t>
            </w:r>
          </w:p>
        </w:tc>
        <w:tc>
          <w:tcPr>
            <w:tcW w:w="816" w:type="pct"/>
          </w:tcPr>
          <w:p w:rsidR="00821024" w:rsidRPr="003650BF">
            <w:pPr>
              <w:pStyle w:val="BodyText"/>
              <w:spacing w:before="100" w:after="100"/>
              <w:jc w:val="center"/>
              <w:rPr>
                <w:lang w:eastAsia="en-AU"/>
              </w:rPr>
            </w:pPr>
            <w:r w:rsidRPr="003650BF" w:rsidR="006A32BE">
              <w:rPr>
                <w:lang w:eastAsia="en-AU"/>
              </w:rPr>
              <w:t>500 SMS</w:t>
            </w:r>
          </w:p>
        </w:tc>
        <w:tc>
          <w:tcPr>
            <w:tcW w:w="816" w:type="pct"/>
          </w:tcPr>
          <w:p w:rsidR="00821024" w:rsidRPr="003650BF">
            <w:pPr>
              <w:pStyle w:val="BodyText"/>
              <w:spacing w:before="100" w:after="100"/>
              <w:jc w:val="center"/>
              <w:rPr>
                <w:lang w:eastAsia="en-AU"/>
              </w:rPr>
            </w:pPr>
            <w:r w:rsidRPr="003650BF" w:rsidR="006A32BE">
              <w:rPr>
                <w:lang w:eastAsia="en-AU"/>
              </w:rPr>
              <w:t>$180</w:t>
            </w:r>
          </w:p>
        </w:tc>
        <w:tc>
          <w:tcPr>
            <w:tcW w:w="816" w:type="pct"/>
          </w:tcPr>
          <w:p w:rsidR="00821024" w:rsidRPr="003650BF">
            <w:pPr>
              <w:pStyle w:val="BodyText"/>
              <w:spacing w:before="100" w:after="100"/>
              <w:jc w:val="center"/>
              <w:rPr>
                <w:lang w:eastAsia="en-AU"/>
              </w:rPr>
            </w:pPr>
            <w:r w:rsidRPr="003650BF" w:rsidR="006A32BE">
              <w:rPr>
                <w:lang w:eastAsia="en-AU"/>
              </w:rPr>
              <w:t>$550</w:t>
            </w:r>
          </w:p>
        </w:tc>
        <w:tc>
          <w:tcPr>
            <w:tcW w:w="818" w:type="pct"/>
          </w:tcPr>
          <w:p w:rsidR="00821024" w:rsidRPr="003650BF">
            <w:pPr>
              <w:pStyle w:val="BodyText"/>
              <w:spacing w:before="100" w:after="100"/>
              <w:jc w:val="center"/>
              <w:rPr>
                <w:lang w:eastAsia="en-AU"/>
              </w:rPr>
            </w:pPr>
            <w:r w:rsidRPr="003650BF" w:rsidR="006A32BE">
              <w:rPr>
                <w:lang w:eastAsia="en-AU"/>
              </w:rPr>
              <w:t>Unli</w:t>
            </w:r>
            <w:r w:rsidRPr="003650BF" w:rsidR="006A32BE">
              <w:rPr>
                <w:lang w:eastAsia="en-AU"/>
              </w:rPr>
              <w:t>mited</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Monthly Included Mobile Internet Data</w:t>
            </w:r>
          </w:p>
        </w:tc>
        <w:tc>
          <w:tcPr>
            <w:tcW w:w="816" w:type="pct"/>
          </w:tcPr>
          <w:p w:rsidR="00821024" w:rsidRPr="003650BF">
            <w:pPr>
              <w:pStyle w:val="BodyText"/>
              <w:spacing w:before="100" w:after="100"/>
              <w:jc w:val="center"/>
              <w:rPr>
                <w:lang w:eastAsia="en-AU"/>
              </w:rPr>
            </w:pPr>
            <w:r w:rsidRPr="003650BF" w:rsidR="006A32BE">
              <w:rPr>
                <w:lang w:eastAsia="en-AU"/>
              </w:rPr>
              <w:t>50MB</w:t>
            </w:r>
          </w:p>
        </w:tc>
        <w:tc>
          <w:tcPr>
            <w:tcW w:w="816" w:type="pct"/>
          </w:tcPr>
          <w:p w:rsidR="00821024" w:rsidRPr="003650BF">
            <w:pPr>
              <w:pStyle w:val="BodyText"/>
              <w:spacing w:before="100" w:after="100"/>
              <w:jc w:val="center"/>
              <w:rPr>
                <w:lang w:eastAsia="en-AU"/>
              </w:rPr>
            </w:pPr>
            <w:r w:rsidRPr="003650BF" w:rsidR="006A32BE">
              <w:rPr>
                <w:lang w:eastAsia="en-AU"/>
              </w:rPr>
              <w:t>200MB</w:t>
            </w:r>
          </w:p>
        </w:tc>
        <w:tc>
          <w:tcPr>
            <w:tcW w:w="816" w:type="pct"/>
          </w:tcPr>
          <w:p w:rsidR="00821024" w:rsidRPr="003650BF">
            <w:pPr>
              <w:pStyle w:val="BodyText"/>
              <w:spacing w:before="100" w:after="100"/>
              <w:jc w:val="center"/>
              <w:rPr>
                <w:lang w:eastAsia="en-AU"/>
              </w:rPr>
            </w:pPr>
            <w:r w:rsidRPr="003650BF" w:rsidR="006A32BE">
              <w:rPr>
                <w:lang w:eastAsia="en-AU"/>
              </w:rPr>
              <w:t>1.5GB</w:t>
            </w:r>
          </w:p>
        </w:tc>
        <w:tc>
          <w:tcPr>
            <w:tcW w:w="818" w:type="pct"/>
          </w:tcPr>
          <w:p w:rsidR="00821024" w:rsidRPr="003650BF">
            <w:pPr>
              <w:pStyle w:val="BodyText"/>
              <w:spacing w:before="100" w:after="100"/>
              <w:jc w:val="center"/>
              <w:rPr>
                <w:lang w:eastAsia="en-AU"/>
              </w:rPr>
            </w:pPr>
            <w:r w:rsidRPr="003650BF" w:rsidR="006A32BE">
              <w:rPr>
                <w:lang w:eastAsia="en-AU"/>
              </w:rPr>
              <w:t>3 GB</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Unlimited Standard National SMS and MMS</w:t>
            </w:r>
          </w:p>
        </w:tc>
        <w:tc>
          <w:tcPr>
            <w:tcW w:w="816" w:type="pct"/>
          </w:tcPr>
          <w:p w:rsidR="00821024" w:rsidRPr="003650BF">
            <w:pPr>
              <w:pStyle w:val="BodyText"/>
              <w:spacing w:before="100" w:after="100"/>
              <w:jc w:val="center"/>
              <w:rPr>
                <w:lang w:eastAsia="en-AU"/>
              </w:rPr>
            </w:pPr>
            <w:r w:rsidRPr="003650BF" w:rsidR="006A32BE">
              <w:rPr>
                <w:lang w:eastAsia="en-AU"/>
              </w:rPr>
              <w:t>No</w:t>
            </w:r>
          </w:p>
        </w:tc>
        <w:tc>
          <w:tcPr>
            <w:tcW w:w="816" w:type="pct"/>
          </w:tcPr>
          <w:p w:rsidR="00821024" w:rsidRPr="003650BF">
            <w:pPr>
              <w:pStyle w:val="BodyText"/>
              <w:spacing w:before="100" w:after="100"/>
              <w:jc w:val="center"/>
              <w:rPr>
                <w:lang w:eastAsia="en-AU"/>
              </w:rPr>
            </w:pPr>
            <w:r w:rsidRPr="003650BF" w:rsidR="006A32BE">
              <w:rPr>
                <w:lang w:eastAsia="en-AU"/>
              </w:rPr>
              <w:t>No</w:t>
            </w:r>
          </w:p>
        </w:tc>
        <w:tc>
          <w:tcPr>
            <w:tcW w:w="816" w:type="pct"/>
          </w:tcPr>
          <w:p w:rsidR="00821024" w:rsidRPr="003650BF">
            <w:pPr>
              <w:pStyle w:val="BodyText"/>
              <w:spacing w:before="100" w:after="100"/>
              <w:jc w:val="center"/>
              <w:rPr>
                <w:lang w:eastAsia="en-AU"/>
              </w:rPr>
            </w:pPr>
            <w:r w:rsidRPr="003650BF" w:rsidR="006A32BE">
              <w:rPr>
                <w:lang w:eastAsia="en-AU"/>
              </w:rPr>
              <w:t>No</w:t>
            </w:r>
          </w:p>
        </w:tc>
        <w:tc>
          <w:tcPr>
            <w:tcW w:w="818" w:type="pct"/>
          </w:tcPr>
          <w:p w:rsidR="00821024" w:rsidRPr="003650BF">
            <w:pPr>
              <w:pStyle w:val="BodyText"/>
              <w:spacing w:before="100" w:after="100"/>
              <w:jc w:val="center"/>
              <w:rPr>
                <w:lang w:eastAsia="en-AU"/>
              </w:rPr>
            </w:pPr>
            <w:r w:rsidRPr="003650BF" w:rsidR="006A32BE">
              <w:rPr>
                <w:lang w:eastAsia="en-AU"/>
              </w:rPr>
              <w:t>Yes</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Unlimited mobile access to Facebook®, T</w:t>
            </w:r>
            <w:r w:rsidRPr="003650BF" w:rsidR="006A32BE">
              <w:rPr>
                <w:b/>
                <w:lang w:eastAsia="en-AU"/>
              </w:rPr>
              <w:t>witter®, LinkedIn, eBay, Foursquare, MySpace</w:t>
            </w:r>
          </w:p>
        </w:tc>
        <w:tc>
          <w:tcPr>
            <w:tcW w:w="816" w:type="pct"/>
          </w:tcPr>
          <w:p w:rsidR="00821024" w:rsidRPr="003650BF">
            <w:pPr>
              <w:pStyle w:val="BodyText"/>
              <w:spacing w:before="100" w:after="100"/>
              <w:jc w:val="center"/>
              <w:rPr>
                <w:lang w:eastAsia="en-AU"/>
              </w:rPr>
            </w:pPr>
            <w:r w:rsidRPr="003650BF" w:rsidR="006A32BE">
              <w:rPr>
                <w:lang w:eastAsia="en-AU"/>
              </w:rPr>
              <w:t>No</w:t>
            </w:r>
          </w:p>
        </w:tc>
        <w:tc>
          <w:tcPr>
            <w:tcW w:w="816" w:type="pct"/>
          </w:tcPr>
          <w:p w:rsidR="00821024" w:rsidRPr="003650BF">
            <w:pPr>
              <w:pStyle w:val="BodyText"/>
              <w:spacing w:before="100" w:after="100"/>
              <w:jc w:val="center"/>
              <w:rPr>
                <w:lang w:eastAsia="en-AU"/>
              </w:rPr>
            </w:pPr>
            <w:r w:rsidRPr="003650BF" w:rsidR="006A32BE">
              <w:rPr>
                <w:lang w:eastAsia="en-AU"/>
              </w:rPr>
              <w:t>Yes</w:t>
            </w:r>
          </w:p>
        </w:tc>
        <w:tc>
          <w:tcPr>
            <w:tcW w:w="816" w:type="pct"/>
          </w:tcPr>
          <w:p w:rsidR="00821024" w:rsidRPr="003650BF">
            <w:pPr>
              <w:pStyle w:val="BodyText"/>
              <w:spacing w:before="100" w:after="100"/>
              <w:jc w:val="center"/>
              <w:rPr>
                <w:lang w:eastAsia="en-AU"/>
              </w:rPr>
            </w:pPr>
            <w:r w:rsidRPr="003650BF" w:rsidR="006A32BE">
              <w:rPr>
                <w:lang w:eastAsia="en-AU"/>
              </w:rPr>
              <w:t>Yes</w:t>
            </w:r>
          </w:p>
        </w:tc>
        <w:tc>
          <w:tcPr>
            <w:tcW w:w="818" w:type="pct"/>
          </w:tcPr>
          <w:p w:rsidR="00821024" w:rsidRPr="003650BF">
            <w:pPr>
              <w:pStyle w:val="BodyText"/>
              <w:spacing w:before="100" w:after="100"/>
              <w:jc w:val="center"/>
              <w:rPr>
                <w:lang w:eastAsia="en-AU"/>
              </w:rPr>
            </w:pPr>
            <w:r w:rsidRPr="003650BF" w:rsidR="006A32BE">
              <w:rPr>
                <w:lang w:eastAsia="en-AU"/>
              </w:rPr>
              <w:t>Yes</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Minimum Monthly charge</w:t>
            </w:r>
          </w:p>
        </w:tc>
        <w:tc>
          <w:tcPr>
            <w:tcW w:w="816" w:type="pct"/>
          </w:tcPr>
          <w:p w:rsidR="00821024" w:rsidRPr="003650BF">
            <w:pPr>
              <w:pStyle w:val="BodyText"/>
              <w:spacing w:before="100" w:after="100"/>
              <w:jc w:val="center"/>
              <w:rPr>
                <w:lang w:eastAsia="en-AU"/>
              </w:rPr>
            </w:pPr>
            <w:r w:rsidRPr="003650BF" w:rsidR="006A32BE">
              <w:rPr>
                <w:lang w:eastAsia="en-AU"/>
              </w:rPr>
              <w:t>$14</w:t>
            </w:r>
          </w:p>
        </w:tc>
        <w:tc>
          <w:tcPr>
            <w:tcW w:w="816" w:type="pct"/>
          </w:tcPr>
          <w:p w:rsidR="00821024" w:rsidRPr="003650BF">
            <w:pPr>
              <w:pStyle w:val="BodyText"/>
              <w:spacing w:before="100" w:after="100"/>
              <w:jc w:val="center"/>
              <w:rPr>
                <w:lang w:eastAsia="en-AU"/>
              </w:rPr>
            </w:pPr>
            <w:r w:rsidRPr="003650BF" w:rsidR="006A32BE">
              <w:rPr>
                <w:lang w:eastAsia="en-AU"/>
              </w:rPr>
              <w:t>$19</w:t>
            </w:r>
          </w:p>
        </w:tc>
        <w:tc>
          <w:tcPr>
            <w:tcW w:w="816" w:type="pct"/>
          </w:tcPr>
          <w:p w:rsidR="00821024" w:rsidRPr="003650BF">
            <w:pPr>
              <w:pStyle w:val="BodyText"/>
              <w:spacing w:before="100" w:after="100"/>
              <w:jc w:val="center"/>
              <w:rPr>
                <w:lang w:eastAsia="en-AU"/>
              </w:rPr>
            </w:pPr>
            <w:r w:rsidRPr="003650BF" w:rsidR="006A32BE">
              <w:rPr>
                <w:lang w:eastAsia="en-AU"/>
              </w:rPr>
              <w:t>$34</w:t>
            </w:r>
          </w:p>
        </w:tc>
        <w:tc>
          <w:tcPr>
            <w:tcW w:w="818" w:type="pct"/>
          </w:tcPr>
          <w:p w:rsidR="00821024" w:rsidRPr="003650BF">
            <w:pPr>
              <w:pStyle w:val="BodyText"/>
              <w:spacing w:before="100" w:after="100"/>
              <w:jc w:val="center"/>
              <w:rPr>
                <w:lang w:eastAsia="en-AU"/>
              </w:rPr>
            </w:pPr>
            <w:r w:rsidRPr="003650BF" w:rsidR="006A32BE">
              <w:rPr>
                <w:lang w:eastAsia="en-AU"/>
              </w:rPr>
              <w:t>$69</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Standard National Voice call charges</w:t>
            </w:r>
            <w:r w:rsidRPr="003650BF" w:rsidR="006A32BE">
              <w:rPr>
                <w:b/>
                <w:i/>
                <w:iCs/>
                <w:lang w:eastAsia="en-AU"/>
              </w:rPr>
              <w:t xml:space="preserve"> </w:t>
            </w:r>
            <w:r w:rsidRPr="003650BF" w:rsidR="006A32BE">
              <w:rPr>
                <w:lang w:eastAsia="en-AU"/>
              </w:rPr>
              <w:t>(per minute)</w:t>
            </w:r>
          </w:p>
        </w:tc>
        <w:tc>
          <w:tcPr>
            <w:tcW w:w="816" w:type="pct"/>
          </w:tcPr>
          <w:p w:rsidR="00821024" w:rsidRPr="003650BF">
            <w:pPr>
              <w:pStyle w:val="BodyText"/>
              <w:spacing w:before="100" w:after="100"/>
              <w:jc w:val="center"/>
              <w:rPr>
                <w:lang w:eastAsia="en-AU"/>
              </w:rPr>
            </w:pPr>
            <w:r w:rsidRPr="003650BF" w:rsidR="006A32BE">
              <w:rPr>
                <w:lang w:eastAsia="en-AU"/>
              </w:rPr>
              <w:t>$0.90</w:t>
            </w:r>
          </w:p>
        </w:tc>
        <w:tc>
          <w:tcPr>
            <w:tcW w:w="816" w:type="pct"/>
          </w:tcPr>
          <w:p w:rsidR="00821024" w:rsidRPr="003650BF">
            <w:pPr>
              <w:pStyle w:val="BodyText"/>
              <w:spacing w:before="100" w:after="100"/>
              <w:jc w:val="center"/>
              <w:rPr>
                <w:lang w:eastAsia="en-AU"/>
              </w:rPr>
            </w:pPr>
            <w:r w:rsidRPr="003650BF" w:rsidR="006A32BE">
              <w:rPr>
                <w:lang w:eastAsia="en-AU"/>
              </w:rPr>
              <w:t>$0.90</w:t>
            </w:r>
          </w:p>
        </w:tc>
        <w:tc>
          <w:tcPr>
            <w:tcW w:w="816" w:type="pct"/>
          </w:tcPr>
          <w:p w:rsidR="00821024" w:rsidRPr="003650BF">
            <w:pPr>
              <w:pStyle w:val="BodyText"/>
              <w:spacing w:before="100" w:after="100"/>
              <w:jc w:val="center"/>
              <w:rPr>
                <w:lang w:eastAsia="en-AU"/>
              </w:rPr>
            </w:pPr>
            <w:r w:rsidRPr="003650BF" w:rsidR="006A32BE">
              <w:rPr>
                <w:lang w:eastAsia="en-AU"/>
              </w:rPr>
              <w:t>$0.90</w:t>
            </w:r>
          </w:p>
        </w:tc>
        <w:tc>
          <w:tcPr>
            <w:tcW w:w="818" w:type="pct"/>
          </w:tcPr>
          <w:p w:rsidR="00821024" w:rsidRPr="003650BF">
            <w:pPr>
              <w:pStyle w:val="BodyText"/>
              <w:spacing w:before="100" w:after="100"/>
              <w:jc w:val="center"/>
              <w:rPr>
                <w:lang w:eastAsia="en-AU"/>
              </w:rPr>
            </w:pPr>
            <w:r w:rsidRPr="003650BF" w:rsidR="006A32BE">
              <w:rPr>
                <w:lang w:eastAsia="en-AU"/>
              </w:rPr>
              <w:t>Unlimited</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keepNext/>
              <w:spacing w:before="100" w:after="100"/>
              <w:rPr>
                <w:b/>
                <w:i/>
                <w:iCs/>
                <w:lang w:eastAsia="en-AU"/>
              </w:rPr>
            </w:pPr>
            <w:r w:rsidRPr="003650BF" w:rsidR="006A32BE">
              <w:rPr>
                <w:b/>
                <w:i/>
                <w:iCs/>
                <w:lang w:eastAsia="en-AU"/>
              </w:rPr>
              <w:t>Flagfall</w:t>
            </w:r>
            <w:r w:rsidRPr="003650BF" w:rsidR="006A32BE">
              <w:rPr>
                <w:b/>
                <w:lang w:eastAsia="en-AU"/>
              </w:rPr>
              <w:t xml:space="preserve"> for standard national voice calls (Call Connection Charge) </w:t>
            </w:r>
          </w:p>
        </w:tc>
        <w:tc>
          <w:tcPr>
            <w:tcW w:w="816" w:type="pct"/>
          </w:tcPr>
          <w:p w:rsidR="00821024" w:rsidRPr="003650BF">
            <w:pPr>
              <w:pStyle w:val="BodyText"/>
              <w:keepNext/>
              <w:spacing w:before="100" w:after="100"/>
              <w:jc w:val="center"/>
              <w:rPr>
                <w:lang w:eastAsia="en-AU"/>
              </w:rPr>
            </w:pPr>
            <w:r w:rsidRPr="003650BF" w:rsidR="006A32BE">
              <w:rPr>
                <w:lang w:eastAsia="en-AU"/>
              </w:rPr>
              <w:t>$0.35</w:t>
            </w:r>
          </w:p>
        </w:tc>
        <w:tc>
          <w:tcPr>
            <w:tcW w:w="816" w:type="pct"/>
          </w:tcPr>
          <w:p w:rsidR="00821024" w:rsidRPr="003650BF">
            <w:pPr>
              <w:pStyle w:val="BodyText"/>
              <w:keepNext/>
              <w:spacing w:before="100" w:after="100"/>
              <w:jc w:val="center"/>
              <w:rPr>
                <w:lang w:eastAsia="en-AU"/>
              </w:rPr>
            </w:pPr>
            <w:r w:rsidRPr="003650BF" w:rsidR="006A32BE">
              <w:rPr>
                <w:lang w:eastAsia="en-AU"/>
              </w:rPr>
              <w:t>$</w:t>
            </w:r>
            <w:r w:rsidRPr="003650BF" w:rsidR="006A32BE">
              <w:rPr>
                <w:lang w:eastAsia="en-AU"/>
              </w:rPr>
              <w:t>0.35</w:t>
            </w:r>
          </w:p>
        </w:tc>
        <w:tc>
          <w:tcPr>
            <w:tcW w:w="816" w:type="pct"/>
          </w:tcPr>
          <w:p w:rsidR="00821024" w:rsidRPr="003650BF">
            <w:pPr>
              <w:pStyle w:val="BodyText"/>
              <w:keepNext/>
              <w:spacing w:before="100" w:after="100"/>
              <w:jc w:val="center"/>
              <w:rPr>
                <w:lang w:eastAsia="en-AU"/>
              </w:rPr>
            </w:pPr>
            <w:r w:rsidRPr="003650BF" w:rsidR="006A32BE">
              <w:rPr>
                <w:lang w:eastAsia="en-AU"/>
              </w:rPr>
              <w:t>$0.35</w:t>
            </w:r>
          </w:p>
        </w:tc>
        <w:tc>
          <w:tcPr>
            <w:tcW w:w="818" w:type="pct"/>
          </w:tcPr>
          <w:p w:rsidR="00821024" w:rsidRPr="003650BF">
            <w:pPr>
              <w:pStyle w:val="BodyText"/>
              <w:keepNext/>
              <w:spacing w:before="100" w:after="100"/>
              <w:jc w:val="center"/>
              <w:rPr>
                <w:lang w:eastAsia="en-AU"/>
              </w:rPr>
            </w:pPr>
            <w:r w:rsidRPr="003650BF" w:rsidR="006A32BE">
              <w:rPr>
                <w:lang w:eastAsia="en-AU"/>
              </w:rPr>
              <w:t>Unlimited</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 xml:space="preserve">Standard National SMS Charges </w:t>
            </w:r>
            <w:r w:rsidRPr="003650BF" w:rsidR="006A32BE">
              <w:rPr>
                <w:lang w:eastAsia="en-AU"/>
              </w:rPr>
              <w:t>(for standard SMS of up to 160 characters)</w:t>
            </w:r>
          </w:p>
        </w:tc>
        <w:tc>
          <w:tcPr>
            <w:tcW w:w="816" w:type="pct"/>
          </w:tcPr>
          <w:p w:rsidR="00821024" w:rsidRPr="003650BF">
            <w:pPr>
              <w:pStyle w:val="BodyText"/>
              <w:spacing w:before="100" w:after="100"/>
              <w:jc w:val="center"/>
              <w:rPr>
                <w:lang w:eastAsia="en-AU"/>
              </w:rPr>
            </w:pPr>
            <w:r w:rsidRPr="003650BF" w:rsidR="006A32BE">
              <w:rPr>
                <w:lang w:eastAsia="en-AU"/>
              </w:rPr>
              <w:t>$0.25</w:t>
            </w:r>
          </w:p>
        </w:tc>
        <w:tc>
          <w:tcPr>
            <w:tcW w:w="816" w:type="pct"/>
          </w:tcPr>
          <w:p w:rsidR="00821024" w:rsidRPr="003650BF">
            <w:pPr>
              <w:pStyle w:val="BodyText"/>
              <w:spacing w:before="100" w:after="100"/>
              <w:jc w:val="center"/>
              <w:rPr>
                <w:lang w:eastAsia="en-AU"/>
              </w:rPr>
            </w:pPr>
            <w:r w:rsidRPr="003650BF" w:rsidR="006A32BE">
              <w:rPr>
                <w:lang w:eastAsia="en-AU"/>
              </w:rPr>
              <w:t>$0.25</w:t>
            </w:r>
          </w:p>
        </w:tc>
        <w:tc>
          <w:tcPr>
            <w:tcW w:w="816" w:type="pct"/>
          </w:tcPr>
          <w:p w:rsidR="00821024" w:rsidRPr="003650BF">
            <w:pPr>
              <w:pStyle w:val="BodyText"/>
              <w:spacing w:before="100" w:after="100"/>
              <w:jc w:val="center"/>
              <w:rPr>
                <w:lang w:eastAsia="en-AU"/>
              </w:rPr>
            </w:pPr>
            <w:r w:rsidRPr="003650BF" w:rsidR="006A32BE">
              <w:rPr>
                <w:lang w:eastAsia="en-AU"/>
              </w:rPr>
              <w:t>$0.25</w:t>
            </w:r>
          </w:p>
        </w:tc>
        <w:tc>
          <w:tcPr>
            <w:tcW w:w="818" w:type="pct"/>
          </w:tcPr>
          <w:p w:rsidR="00821024" w:rsidRPr="003650BF">
            <w:pPr>
              <w:pStyle w:val="BodyText"/>
              <w:spacing w:before="100" w:after="100"/>
              <w:jc w:val="center"/>
              <w:rPr>
                <w:lang w:eastAsia="en-AU"/>
              </w:rPr>
            </w:pPr>
            <w:r w:rsidRPr="003650BF" w:rsidR="006A32BE">
              <w:rPr>
                <w:lang w:eastAsia="en-AU"/>
              </w:rPr>
              <w:t>Unlimited</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National Photo Message (per messa</w:t>
            </w:r>
            <w:r w:rsidRPr="003650BF" w:rsidR="006A32BE">
              <w:rPr>
                <w:b/>
                <w:lang w:eastAsia="en-AU"/>
              </w:rPr>
              <w:t>ge)</w:t>
            </w:r>
          </w:p>
        </w:tc>
        <w:tc>
          <w:tcPr>
            <w:tcW w:w="816" w:type="pct"/>
          </w:tcPr>
          <w:p w:rsidR="00821024" w:rsidRPr="003650BF">
            <w:pPr>
              <w:pStyle w:val="BodyText"/>
              <w:spacing w:before="100" w:after="100"/>
              <w:jc w:val="center"/>
              <w:rPr>
                <w:lang w:eastAsia="en-AU"/>
              </w:rPr>
            </w:pPr>
            <w:r w:rsidRPr="003650BF" w:rsidR="006A32BE">
              <w:rPr>
                <w:lang w:eastAsia="en-AU"/>
              </w:rPr>
              <w:t>$0.50</w:t>
            </w:r>
          </w:p>
        </w:tc>
        <w:tc>
          <w:tcPr>
            <w:tcW w:w="816" w:type="pct"/>
          </w:tcPr>
          <w:p w:rsidR="00821024" w:rsidRPr="003650BF">
            <w:pPr>
              <w:pStyle w:val="BodyText"/>
              <w:spacing w:before="100" w:after="100"/>
              <w:jc w:val="center"/>
              <w:rPr>
                <w:lang w:eastAsia="en-AU"/>
              </w:rPr>
            </w:pPr>
            <w:r w:rsidRPr="003650BF" w:rsidR="006A32BE">
              <w:rPr>
                <w:lang w:eastAsia="en-AU"/>
              </w:rPr>
              <w:t>$0.50</w:t>
            </w:r>
          </w:p>
        </w:tc>
        <w:tc>
          <w:tcPr>
            <w:tcW w:w="816" w:type="pct"/>
          </w:tcPr>
          <w:p w:rsidR="00821024" w:rsidRPr="003650BF">
            <w:pPr>
              <w:pStyle w:val="BodyText"/>
              <w:spacing w:before="100" w:after="100"/>
              <w:jc w:val="center"/>
              <w:rPr>
                <w:lang w:eastAsia="en-AU"/>
              </w:rPr>
            </w:pPr>
            <w:r w:rsidRPr="003650BF" w:rsidR="006A32BE">
              <w:rPr>
                <w:lang w:eastAsia="en-AU"/>
              </w:rPr>
              <w:t>$0.50</w:t>
            </w:r>
          </w:p>
        </w:tc>
        <w:tc>
          <w:tcPr>
            <w:tcW w:w="818" w:type="pct"/>
          </w:tcPr>
          <w:p w:rsidR="00821024" w:rsidRPr="003650BF">
            <w:pPr>
              <w:pStyle w:val="BodyText"/>
              <w:spacing w:before="100" w:after="100"/>
              <w:jc w:val="center"/>
              <w:rPr>
                <w:lang w:eastAsia="en-AU"/>
              </w:rPr>
            </w:pPr>
            <w:r w:rsidRPr="003650BF" w:rsidR="006A32BE">
              <w:rPr>
                <w:lang w:eastAsia="en-AU"/>
              </w:rPr>
              <w:t>Unlimited</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iCs/>
                <w:lang w:eastAsia="en-AU"/>
              </w:rPr>
            </w:pPr>
            <w:r w:rsidRPr="003650BF" w:rsidR="006A32BE">
              <w:rPr>
                <w:b/>
                <w:iCs/>
                <w:lang w:eastAsia="en-AU"/>
              </w:rPr>
              <w:t>Data Excess Usage</w:t>
            </w:r>
          </w:p>
        </w:tc>
        <w:tc>
          <w:tcPr>
            <w:tcW w:w="816" w:type="pct"/>
          </w:tcPr>
          <w:p w:rsidR="00821024" w:rsidRPr="003650BF">
            <w:pPr>
              <w:pStyle w:val="BodyText"/>
              <w:spacing w:before="100" w:after="100"/>
              <w:jc w:val="center"/>
              <w:rPr>
                <w:lang w:eastAsia="en-AU"/>
              </w:rPr>
            </w:pPr>
            <w:r w:rsidRPr="003650BF" w:rsidR="006A32BE">
              <w:rPr>
                <w:lang w:eastAsia="en-AU"/>
              </w:rPr>
              <w:t>$0.50 / MB</w:t>
            </w:r>
          </w:p>
        </w:tc>
        <w:tc>
          <w:tcPr>
            <w:tcW w:w="816" w:type="pct"/>
          </w:tcPr>
          <w:p w:rsidR="00821024" w:rsidRPr="003650BF">
            <w:pPr>
              <w:pStyle w:val="BodyText"/>
              <w:spacing w:before="100" w:after="100"/>
              <w:jc w:val="center"/>
              <w:rPr>
                <w:lang w:eastAsia="en-AU"/>
              </w:rPr>
            </w:pPr>
            <w:r w:rsidRPr="003650BF" w:rsidR="006A32BE">
              <w:rPr>
                <w:lang w:eastAsia="en-AU"/>
              </w:rPr>
              <w:t>$0.50 / MB</w:t>
            </w:r>
          </w:p>
        </w:tc>
        <w:tc>
          <w:tcPr>
            <w:tcW w:w="816" w:type="pct"/>
          </w:tcPr>
          <w:p w:rsidR="00821024" w:rsidRPr="003650BF">
            <w:pPr>
              <w:pStyle w:val="BodyText"/>
              <w:spacing w:before="100" w:after="100"/>
              <w:jc w:val="center"/>
              <w:rPr>
                <w:lang w:eastAsia="en-AU"/>
              </w:rPr>
            </w:pPr>
            <w:r w:rsidRPr="003650BF" w:rsidR="006A32BE">
              <w:rPr>
                <w:lang w:eastAsia="en-AU"/>
              </w:rPr>
              <w:t>$0.25 / MB</w:t>
            </w:r>
          </w:p>
        </w:tc>
        <w:tc>
          <w:tcPr>
            <w:tcW w:w="818" w:type="pct"/>
          </w:tcPr>
          <w:p w:rsidR="00821024" w:rsidRPr="003650BF">
            <w:pPr>
              <w:pStyle w:val="BodyText"/>
              <w:spacing w:before="100" w:after="100"/>
              <w:jc w:val="center"/>
              <w:rPr>
                <w:lang w:eastAsia="en-AU"/>
              </w:rPr>
            </w:pPr>
            <w:r w:rsidRPr="003650BF" w:rsidR="006A32BE">
              <w:rPr>
                <w:lang w:eastAsia="en-AU"/>
              </w:rPr>
              <w:t>$0.25 / MB</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iCs/>
                <w:lang w:eastAsia="en-AU"/>
              </w:rPr>
            </w:pPr>
            <w:r w:rsidRPr="003650BF" w:rsidR="006A32BE">
              <w:rPr>
                <w:b/>
                <w:iCs/>
                <w:lang w:eastAsia="en-AU"/>
              </w:rPr>
              <w:t>Voi</w:t>
            </w:r>
            <w:r w:rsidRPr="003650BF" w:rsidR="006A32BE">
              <w:rPr>
                <w:b/>
                <w:iCs/>
                <w:lang w:eastAsia="en-AU"/>
              </w:rPr>
              <w:t>cemail</w:t>
            </w:r>
          </w:p>
        </w:tc>
        <w:tc>
          <w:tcPr>
            <w:tcW w:w="816" w:type="pct"/>
          </w:tcPr>
          <w:p w:rsidR="00821024" w:rsidRPr="003650BF">
            <w:pPr>
              <w:pStyle w:val="BodyText"/>
              <w:spacing w:before="100" w:after="100"/>
              <w:jc w:val="center"/>
              <w:rPr>
                <w:lang w:eastAsia="en-AU"/>
              </w:rPr>
            </w:pPr>
            <w:r w:rsidRPr="003650BF" w:rsidR="006A32BE">
              <w:rPr>
                <w:lang w:eastAsia="en-AU"/>
              </w:rPr>
              <w:t>$0 deposit / 90c per min retrieval</w:t>
            </w:r>
          </w:p>
        </w:tc>
        <w:tc>
          <w:tcPr>
            <w:tcW w:w="816" w:type="pct"/>
          </w:tcPr>
          <w:p w:rsidR="00821024" w:rsidRPr="003650BF">
            <w:pPr>
              <w:pStyle w:val="BodyText"/>
              <w:spacing w:before="100" w:after="100"/>
              <w:jc w:val="center"/>
              <w:rPr>
                <w:lang w:eastAsia="en-AU"/>
              </w:rPr>
            </w:pPr>
            <w:r w:rsidRPr="003650BF" w:rsidR="006A32BE">
              <w:rPr>
                <w:lang w:eastAsia="en-AU"/>
              </w:rPr>
              <w:t>$0 deposit / 90c per min retrieval</w:t>
            </w:r>
          </w:p>
        </w:tc>
        <w:tc>
          <w:tcPr>
            <w:tcW w:w="816" w:type="pct"/>
          </w:tcPr>
          <w:p w:rsidR="00821024" w:rsidRPr="003650BF">
            <w:pPr>
              <w:pStyle w:val="BodyText"/>
              <w:spacing w:before="100" w:after="100"/>
              <w:jc w:val="center"/>
              <w:rPr>
                <w:lang w:eastAsia="en-AU"/>
              </w:rPr>
            </w:pPr>
            <w:r w:rsidRPr="003650BF" w:rsidR="006A32BE">
              <w:rPr>
                <w:lang w:eastAsia="en-AU"/>
              </w:rPr>
              <w:t>$0 deposit / 30c p</w:t>
            </w:r>
            <w:r w:rsidRPr="003650BF" w:rsidR="006A32BE">
              <w:rPr>
                <w:lang w:eastAsia="en-AU"/>
              </w:rPr>
              <w:t>er 30 sec retrieval</w:t>
            </w:r>
          </w:p>
        </w:tc>
        <w:tc>
          <w:tcPr>
            <w:tcW w:w="818" w:type="pct"/>
          </w:tcPr>
          <w:p w:rsidR="00821024" w:rsidRPr="003650BF">
            <w:pPr>
              <w:pStyle w:val="BodyText"/>
              <w:spacing w:before="100" w:after="100"/>
              <w:jc w:val="center"/>
              <w:rPr>
                <w:lang w:eastAsia="en-AU"/>
              </w:rPr>
            </w:pPr>
            <w:r w:rsidRPr="003650BF" w:rsidR="006A32BE">
              <w:rPr>
                <w:lang w:eastAsia="en-AU"/>
              </w:rPr>
              <w:t>Unlimited</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 xml:space="preserve">Other call charges </w:t>
            </w:r>
            <w:r w:rsidRPr="003650BF" w:rsidR="006A32BE">
              <w:rPr>
                <w:lang w:eastAsia="en-AU"/>
              </w:rPr>
              <w:t>(for example</w:t>
            </w:r>
            <w:r w:rsidRPr="003650BF" w:rsidR="006A32BE">
              <w:rPr>
                <w:lang w:eastAsia="en-AU"/>
              </w:rPr>
              <w:t xml:space="preserve"> international calls, calls to mobiles)</w:t>
            </w:r>
          </w:p>
        </w:tc>
        <w:tc>
          <w:tcPr>
            <w:tcW w:w="3266" w:type="pct"/>
            <w:gridSpan w:val="4"/>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w:instrText>
            </w:r>
            <w:r w:rsidR="002152AA">
              <w:instrText xml:space="preserve">K "http://www.optus.com.au/content/dam/optus/appendix/Appendix%20Y/AppY.doc"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w:t>
            </w:r>
            <w:r w:rsidRPr="003650BF" w:rsidR="006A32BE">
              <w:rPr>
                <w:lang w:eastAsia="en-AU"/>
              </w:rPr>
              <w:t>e Added Service Features)</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rsidP="00610FF3">
            <w:pPr>
              <w:pStyle w:val="BodyText"/>
              <w:spacing w:before="100" w:after="100"/>
              <w:rPr>
                <w:b/>
                <w:lang w:eastAsia="en-AU"/>
              </w:rPr>
            </w:pPr>
            <w:r w:rsidRPr="003650BF" w:rsidR="006A32BE">
              <w:rPr>
                <w:b/>
                <w:lang w:eastAsia="en-AU"/>
              </w:rPr>
              <w:t xml:space="preserve">Other conditions </w:t>
            </w:r>
          </w:p>
        </w:tc>
        <w:tc>
          <w:tcPr>
            <w:tcW w:w="3266" w:type="pct"/>
            <w:gridSpan w:val="4"/>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w:t>
            </w:r>
            <w:r w:rsidRPr="003650BF" w:rsidR="006A32BE">
              <w:rPr>
                <w:lang w:eastAsia="en-AU"/>
              </w:rPr>
              <w:t xml:space="preserve"> applies to 'excessive use,' 'unreasonable use,' 'unacceptable use' and commercial use.</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Availa</w:t>
            </w:r>
            <w:r w:rsidRPr="003650BF" w:rsidR="006A32BE">
              <w:rPr>
                <w:b/>
                <w:lang w:eastAsia="en-AU"/>
              </w:rPr>
              <w:t>ble on Non Fixed Contract (Month to Month)</w:t>
            </w:r>
          </w:p>
        </w:tc>
        <w:tc>
          <w:tcPr>
            <w:tcW w:w="816" w:type="pct"/>
          </w:tcPr>
          <w:p w:rsidR="00821024" w:rsidRPr="003650BF">
            <w:pPr>
              <w:pStyle w:val="BodyText"/>
              <w:spacing w:before="100" w:after="100"/>
              <w:jc w:val="center"/>
              <w:rPr>
                <w:lang w:eastAsia="en-AU"/>
              </w:rPr>
            </w:pPr>
            <w:r w:rsidRPr="003650BF" w:rsidR="006A32BE">
              <w:rPr>
                <w:lang w:eastAsia="en-AU"/>
              </w:rPr>
              <w:t>No</w:t>
            </w:r>
          </w:p>
        </w:tc>
        <w:tc>
          <w:tcPr>
            <w:tcW w:w="816" w:type="pct"/>
          </w:tcPr>
          <w:p w:rsidR="00821024" w:rsidRPr="003650BF">
            <w:pPr>
              <w:pStyle w:val="BodyText"/>
              <w:spacing w:before="100" w:after="100"/>
              <w:jc w:val="center"/>
              <w:rPr>
                <w:lang w:eastAsia="en-AU"/>
              </w:rPr>
            </w:pPr>
            <w:r w:rsidRPr="003650BF" w:rsidR="006A32BE">
              <w:rPr>
                <w:lang w:eastAsia="en-AU"/>
              </w:rPr>
              <w:t>No</w:t>
            </w:r>
          </w:p>
        </w:tc>
        <w:tc>
          <w:tcPr>
            <w:tcW w:w="816" w:type="pct"/>
          </w:tcPr>
          <w:p w:rsidR="00821024" w:rsidRPr="003650BF">
            <w:pPr>
              <w:pStyle w:val="BodyText"/>
              <w:spacing w:before="100" w:after="100"/>
              <w:jc w:val="center"/>
              <w:rPr>
                <w:lang w:eastAsia="en-AU"/>
              </w:rPr>
            </w:pPr>
            <w:r w:rsidRPr="003650BF" w:rsidR="006A32BE">
              <w:rPr>
                <w:lang w:eastAsia="en-AU"/>
              </w:rPr>
              <w:t>No</w:t>
            </w:r>
          </w:p>
        </w:tc>
        <w:tc>
          <w:tcPr>
            <w:tcW w:w="818" w:type="pct"/>
          </w:tcPr>
          <w:p w:rsidR="00821024" w:rsidRPr="003650BF">
            <w:pPr>
              <w:pStyle w:val="BodyText"/>
              <w:spacing w:before="100" w:after="100"/>
              <w:jc w:val="center"/>
              <w:rPr>
                <w:lang w:eastAsia="en-AU"/>
              </w:rPr>
            </w:pPr>
            <w:r w:rsidRPr="003650BF" w:rsidR="006A32BE">
              <w:rPr>
                <w:lang w:eastAsia="en-AU"/>
              </w:rPr>
              <w:t>No</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Availa</w:t>
            </w:r>
            <w:r w:rsidRPr="003650BF" w:rsidR="006A32BE">
              <w:rPr>
                <w:b/>
                <w:lang w:eastAsia="en-AU"/>
              </w:rPr>
              <w:t>ble on a Fixed Term Contract (12 Months)</w:t>
            </w:r>
          </w:p>
        </w:tc>
        <w:tc>
          <w:tcPr>
            <w:tcW w:w="816" w:type="pct"/>
          </w:tcPr>
          <w:p w:rsidR="00821024" w:rsidRPr="003650BF">
            <w:pPr>
              <w:pStyle w:val="BodyText"/>
              <w:spacing w:before="100" w:after="100"/>
              <w:jc w:val="center"/>
              <w:rPr>
                <w:lang w:eastAsia="en-AU"/>
              </w:rPr>
            </w:pPr>
            <w:r w:rsidRPr="003650BF" w:rsidR="006A32BE">
              <w:rPr>
                <w:lang w:eastAsia="en-AU"/>
              </w:rPr>
              <w:t>Yes</w:t>
            </w:r>
          </w:p>
        </w:tc>
        <w:tc>
          <w:tcPr>
            <w:tcW w:w="816" w:type="pct"/>
          </w:tcPr>
          <w:p w:rsidR="00821024" w:rsidRPr="003650BF">
            <w:pPr>
              <w:pStyle w:val="BodyText"/>
              <w:spacing w:before="100" w:after="100"/>
              <w:jc w:val="center"/>
              <w:rPr>
                <w:lang w:eastAsia="en-AU"/>
              </w:rPr>
            </w:pPr>
            <w:r w:rsidRPr="003650BF" w:rsidR="006A32BE">
              <w:rPr>
                <w:lang w:eastAsia="en-AU"/>
              </w:rPr>
              <w:t>Yes</w:t>
            </w:r>
          </w:p>
        </w:tc>
        <w:tc>
          <w:tcPr>
            <w:tcW w:w="816" w:type="pct"/>
          </w:tcPr>
          <w:p w:rsidR="00821024" w:rsidRPr="003650BF">
            <w:pPr>
              <w:pStyle w:val="BodyText"/>
              <w:spacing w:before="100" w:after="100"/>
              <w:jc w:val="center"/>
              <w:rPr>
                <w:lang w:eastAsia="en-AU"/>
              </w:rPr>
            </w:pPr>
            <w:r w:rsidRPr="003650BF" w:rsidR="006A32BE">
              <w:rPr>
                <w:lang w:eastAsia="en-AU"/>
              </w:rPr>
              <w:t>Yes</w:t>
            </w:r>
          </w:p>
        </w:tc>
        <w:tc>
          <w:tcPr>
            <w:tcW w:w="818" w:type="pct"/>
          </w:tcPr>
          <w:p w:rsidR="00821024" w:rsidRPr="003650BF">
            <w:pPr>
              <w:pStyle w:val="BodyText"/>
              <w:spacing w:before="100" w:after="100"/>
              <w:jc w:val="center"/>
              <w:rPr>
                <w:lang w:eastAsia="en-AU"/>
              </w:rPr>
            </w:pPr>
            <w:r w:rsidRPr="003650BF" w:rsidR="006A32BE">
              <w:rPr>
                <w:lang w:eastAsia="en-AU"/>
              </w:rPr>
              <w:t>Yes</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spacing w:before="100" w:after="100"/>
              <w:rPr>
                <w:b/>
                <w:lang w:eastAsia="en-AU"/>
              </w:rPr>
            </w:pPr>
            <w:r w:rsidRPr="003650BF" w:rsidR="006A32BE">
              <w:rPr>
                <w:b/>
                <w:lang w:eastAsia="en-AU"/>
              </w:rPr>
              <w:t>Available on a Fixed Term Contract (24 Mo</w:t>
            </w:r>
            <w:r w:rsidRPr="003650BF" w:rsidR="006A32BE">
              <w:rPr>
                <w:b/>
                <w:lang w:eastAsia="en-AU"/>
              </w:rPr>
              <w:t>nths)</w:t>
            </w:r>
          </w:p>
        </w:tc>
        <w:tc>
          <w:tcPr>
            <w:tcW w:w="816" w:type="pct"/>
          </w:tcPr>
          <w:p w:rsidR="00821024" w:rsidRPr="003650BF">
            <w:pPr>
              <w:pStyle w:val="BodyText"/>
              <w:spacing w:before="100" w:after="100"/>
              <w:jc w:val="center"/>
              <w:rPr>
                <w:lang w:eastAsia="en-AU"/>
              </w:rPr>
            </w:pPr>
            <w:r w:rsidRPr="003650BF" w:rsidR="006A32BE">
              <w:rPr>
                <w:lang w:eastAsia="en-AU"/>
              </w:rPr>
              <w:t>No</w:t>
            </w:r>
          </w:p>
        </w:tc>
        <w:tc>
          <w:tcPr>
            <w:tcW w:w="816" w:type="pct"/>
          </w:tcPr>
          <w:p w:rsidR="00821024" w:rsidRPr="003650BF">
            <w:pPr>
              <w:pStyle w:val="BodyText"/>
              <w:spacing w:before="100" w:after="100"/>
              <w:jc w:val="center"/>
              <w:rPr>
                <w:lang w:eastAsia="en-AU"/>
              </w:rPr>
            </w:pPr>
            <w:r w:rsidRPr="003650BF" w:rsidR="006A32BE">
              <w:rPr>
                <w:lang w:eastAsia="en-AU"/>
              </w:rPr>
              <w:t>No</w:t>
            </w:r>
          </w:p>
        </w:tc>
        <w:tc>
          <w:tcPr>
            <w:tcW w:w="816" w:type="pct"/>
          </w:tcPr>
          <w:p w:rsidR="00821024" w:rsidRPr="003650BF">
            <w:pPr>
              <w:pStyle w:val="BodyText"/>
              <w:spacing w:before="100" w:after="100"/>
              <w:jc w:val="center"/>
              <w:rPr>
                <w:lang w:eastAsia="en-AU"/>
              </w:rPr>
            </w:pPr>
            <w:r w:rsidRPr="003650BF" w:rsidR="006A32BE">
              <w:rPr>
                <w:lang w:eastAsia="en-AU"/>
              </w:rPr>
              <w:t>No</w:t>
            </w:r>
          </w:p>
        </w:tc>
        <w:tc>
          <w:tcPr>
            <w:tcW w:w="818" w:type="pct"/>
          </w:tcPr>
          <w:p w:rsidR="00821024" w:rsidRPr="003650BF">
            <w:pPr>
              <w:pStyle w:val="BodyText"/>
              <w:spacing w:before="100" w:after="100"/>
              <w:jc w:val="center"/>
              <w:rPr>
                <w:lang w:eastAsia="en-AU"/>
              </w:rPr>
            </w:pPr>
            <w:r w:rsidRPr="003650BF" w:rsidR="006A32BE">
              <w:rPr>
                <w:lang w:eastAsia="en-AU"/>
              </w:rPr>
              <w:t>No</w:t>
            </w:r>
          </w:p>
        </w:tc>
      </w:tr>
      <w:tr>
        <w:tblPrEx>
          <w:tblW w:w="4102" w:type="pct"/>
          <w:tblInd w:w="745" w:type="dxa"/>
          <w:tblLayout w:type="fixed"/>
          <w:tblCellMar>
            <w:left w:w="115" w:type="dxa"/>
            <w:right w:w="115" w:type="dxa"/>
          </w:tblCellMar>
          <w:tblLook w:val="0000"/>
        </w:tblPrEx>
        <w:trPr>
          <w:trHeight w:val="20"/>
        </w:trPr>
        <w:tc>
          <w:tcPr>
            <w:tcW w:w="1734" w:type="pct"/>
          </w:tcPr>
          <w:p w:rsidR="00821024" w:rsidRPr="003650BF">
            <w:pPr>
              <w:pStyle w:val="BodyText"/>
              <w:keepNext/>
              <w:spacing w:before="100" w:after="100"/>
              <w:rPr>
                <w:b/>
                <w:lang w:eastAsia="en-AU"/>
              </w:rPr>
            </w:pPr>
            <w:r w:rsidRPr="003650BF" w:rsidR="006A32BE">
              <w:rPr>
                <w:b/>
                <w:lang w:eastAsia="en-AU"/>
              </w:rPr>
              <w:t xml:space="preserve">Minimum Total Cost of the </w:t>
            </w:r>
            <w:r w:rsidRPr="003650BF" w:rsidR="006A32BE">
              <w:rPr>
                <w:b/>
              </w:rPr>
              <w:t xml:space="preserve">Optus BYO Plans (December 2011) </w:t>
            </w:r>
            <w:r w:rsidRPr="003650BF" w:rsidR="006A32BE">
              <w:rPr>
                <w:b/>
                <w:lang w:eastAsia="en-AU"/>
              </w:rPr>
              <w:t xml:space="preserve">over a 12 month </w:t>
            </w:r>
            <w:r w:rsidRPr="003650BF" w:rsidR="006A32BE">
              <w:rPr>
                <w:b/>
                <w:i/>
                <w:iCs/>
                <w:lang w:eastAsia="en-AU"/>
              </w:rPr>
              <w:t>mi</w:t>
            </w:r>
            <w:r w:rsidRPr="003650BF" w:rsidR="006A32BE">
              <w:rPr>
                <w:b/>
                <w:i/>
                <w:iCs/>
                <w:lang w:eastAsia="en-AU"/>
              </w:rPr>
              <w:t xml:space="preserve">nimum term </w:t>
            </w:r>
            <w:r w:rsidRPr="003650BF" w:rsidR="006A32BE">
              <w:rPr>
                <w:b/>
                <w:iCs/>
                <w:lang w:eastAsia="en-AU"/>
              </w:rPr>
              <w:t>(</w:t>
            </w:r>
            <w:r w:rsidRPr="003650BF" w:rsidR="006A32BE">
              <w:rPr>
                <w:b/>
                <w:lang w:eastAsia="en-AU"/>
              </w:rPr>
              <w:t>amount excludes any handset repayments if any)</w:t>
            </w:r>
          </w:p>
        </w:tc>
        <w:tc>
          <w:tcPr>
            <w:tcW w:w="816" w:type="pct"/>
          </w:tcPr>
          <w:p w:rsidR="00821024" w:rsidRPr="003650BF">
            <w:pPr>
              <w:pStyle w:val="BodyText"/>
              <w:keepNext/>
              <w:spacing w:before="100" w:after="100"/>
              <w:jc w:val="center"/>
              <w:rPr>
                <w:lang w:eastAsia="en-AU"/>
              </w:rPr>
            </w:pPr>
            <w:r w:rsidRPr="003650BF" w:rsidR="006A32BE">
              <w:rPr>
                <w:lang w:eastAsia="en-AU"/>
              </w:rPr>
              <w:t>$16</w:t>
            </w:r>
            <w:r w:rsidRPr="003650BF" w:rsidR="006A32BE">
              <w:rPr>
                <w:lang w:eastAsia="en-AU"/>
              </w:rPr>
              <w:t>8</w:t>
            </w:r>
          </w:p>
        </w:tc>
        <w:tc>
          <w:tcPr>
            <w:tcW w:w="816" w:type="pct"/>
          </w:tcPr>
          <w:p w:rsidR="00821024" w:rsidRPr="003650BF">
            <w:pPr>
              <w:pStyle w:val="BodyText"/>
              <w:keepNext/>
              <w:spacing w:before="100" w:after="100"/>
              <w:jc w:val="center"/>
              <w:rPr>
                <w:lang w:eastAsia="en-AU"/>
              </w:rPr>
            </w:pPr>
            <w:r w:rsidRPr="003650BF" w:rsidR="006A32BE">
              <w:rPr>
                <w:lang w:eastAsia="en-AU"/>
              </w:rPr>
              <w:t>$228</w:t>
            </w:r>
          </w:p>
        </w:tc>
        <w:tc>
          <w:tcPr>
            <w:tcW w:w="816" w:type="pct"/>
          </w:tcPr>
          <w:p w:rsidR="00821024" w:rsidRPr="003650BF">
            <w:pPr>
              <w:pStyle w:val="BodyText"/>
              <w:keepNext/>
              <w:spacing w:before="100" w:after="100"/>
              <w:jc w:val="center"/>
              <w:rPr>
                <w:lang w:eastAsia="en-AU"/>
              </w:rPr>
            </w:pPr>
            <w:r w:rsidRPr="003650BF" w:rsidR="006A32BE">
              <w:rPr>
                <w:lang w:eastAsia="en-AU"/>
              </w:rPr>
              <w:t>$408</w:t>
            </w:r>
          </w:p>
        </w:tc>
        <w:tc>
          <w:tcPr>
            <w:tcW w:w="818" w:type="pct"/>
          </w:tcPr>
          <w:p w:rsidR="00821024" w:rsidRPr="003650BF">
            <w:pPr>
              <w:pStyle w:val="BodyText"/>
              <w:keepNext/>
              <w:spacing w:before="100" w:after="100"/>
              <w:jc w:val="center"/>
              <w:rPr>
                <w:lang w:eastAsia="en-AU"/>
              </w:rPr>
            </w:pPr>
            <w:r w:rsidRPr="003650BF" w:rsidR="006A32BE">
              <w:rPr>
                <w:lang w:eastAsia="en-AU"/>
              </w:rPr>
              <w:t>$828</w:t>
            </w:r>
          </w:p>
        </w:tc>
      </w:tr>
    </w:tbl>
    <w:p w:rsidR="00821024" w:rsidRPr="003650BF">
      <w:pPr>
        <w:pStyle w:val="BodyText"/>
      </w:pPr>
    </w:p>
    <w:p w:rsidR="00821024" w:rsidRPr="003650BF">
      <w:pPr>
        <w:pStyle w:val="Heading6"/>
      </w:pPr>
      <w:bookmarkStart w:id="1021" w:name="_Toc398128982"/>
      <w:bookmarkStart w:id="1022" w:name="_Toc443059585"/>
      <w:bookmarkStart w:id="1023" w:name="_Toc447831835"/>
      <w:bookmarkStart w:id="1024" w:name="_Toc30757911"/>
      <w:r w:rsidRPr="003650BF" w:rsidR="006A32BE">
        <w:t xml:space="preserve">What happens if the </w:t>
      </w:r>
      <w:r w:rsidRPr="003650BF" w:rsidR="006A32BE">
        <w:rPr>
          <w:i/>
        </w:rPr>
        <w:t xml:space="preserve">service is cancelled </w:t>
      </w:r>
      <w:r w:rsidRPr="003650BF" w:rsidR="006A32BE">
        <w:t>early?</w:t>
      </w:r>
      <w:bookmarkEnd w:id="1021"/>
      <w:bookmarkEnd w:id="1022"/>
      <w:bookmarkEnd w:id="1023"/>
      <w:bookmarkEnd w:id="1024"/>
      <w:r w:rsidRPr="003650BF" w:rsidR="006A32BE">
        <w:t xml:space="preserve"> </w:t>
      </w:r>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bef</w:t>
      </w:r>
      <w:r w:rsidRPr="003650BF" w:rsidR="006A32BE">
        <w:t xml:space="preserve">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bookmarkStart w:id="1025" w:name="_Ref447906436"/>
      <w:r w:rsidRPr="003650BF" w:rsidR="006A32BE">
        <w:t xml:space="preserve">any usage charges incurred </w:t>
      </w:r>
      <w:r w:rsidRPr="003650BF" w:rsidR="006A32BE">
        <w:t xml:space="preserve">up to, and including, the </w:t>
      </w:r>
      <w:r w:rsidRPr="003650BF" w:rsidR="006A32BE">
        <w:rPr>
          <w:i/>
        </w:rPr>
        <w:t xml:space="preserve">cancellation date; </w:t>
      </w:r>
      <w:r w:rsidRPr="003650BF" w:rsidR="006A32BE">
        <w:t>plus</w:t>
      </w:r>
      <w:bookmarkEnd w:id="1025"/>
    </w:p>
    <w:p w:rsidR="00821024" w:rsidRPr="003650BF">
      <w:pPr>
        <w:pStyle w:val="Heading8"/>
      </w:pPr>
      <w:bookmarkStart w:id="1026" w:name="_Ref447906387"/>
      <w:r w:rsidRPr="003650BF" w:rsidR="006A32BE">
        <w:t xml:space="preserve">the </w:t>
      </w:r>
      <w:r w:rsidRPr="003650BF" w:rsidR="006A32BE">
        <w:rPr>
          <w:i/>
        </w:rPr>
        <w:t>cancella</w:t>
      </w:r>
      <w:r w:rsidRPr="003650BF" w:rsidR="006A32BE">
        <w:rPr>
          <w:i/>
        </w:rPr>
        <w:t xml:space="preserve">tion fee </w:t>
      </w:r>
      <w:r w:rsidRPr="003650BF" w:rsidR="006A32BE">
        <w:t>set in paragraph </w:t>
      </w:r>
      <w:r w:rsidRPr="003650BF" w:rsidR="006A32BE">
        <w:fldChar w:fldCharType="begin"/>
      </w:r>
      <w:r w:rsidRPr="003650BF" w:rsidR="006A32BE">
        <w:instrText xml:space="preserve">REF _Ref447906394 \n \h \* Charformat  \* MERGEFORMAT </w:instrText>
      </w:r>
      <w:r w:rsidRPr="003650BF" w:rsidR="006A32BE">
        <w:fldChar w:fldCharType="separate"/>
      </w:r>
      <w:r w:rsidR="00562AD4">
        <w:t>(c)</w:t>
      </w:r>
      <w:r w:rsidRPr="003650BF" w:rsidR="006A32BE">
        <w:fldChar w:fldCharType="end"/>
      </w:r>
      <w:r w:rsidRPr="003650BF" w:rsidR="006A32BE">
        <w:t xml:space="preserve"> below (unle</w:t>
      </w:r>
      <w:r w:rsidRPr="003650BF" w:rsidR="006A32BE">
        <w:t xml:space="preserve">ss under clause 2A 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without incurr</w:t>
      </w:r>
      <w:r w:rsidRPr="003650BF" w:rsidR="006A32BE">
        <w:t xml:space="preserve">ing a </w:t>
      </w:r>
      <w:r w:rsidRPr="003650BF" w:rsidR="006A32BE">
        <w:rPr>
          <w:i/>
        </w:rPr>
        <w:t>cancellation fee)</w:t>
      </w:r>
      <w:r w:rsidRPr="003650BF" w:rsidR="006A32BE">
        <w:t>; plus</w:t>
      </w:r>
      <w:bookmarkEnd w:id="1026"/>
    </w:p>
    <w:p w:rsidR="00821024" w:rsidRPr="003650BF">
      <w:pPr>
        <w:pStyle w:val="Heading8"/>
      </w:pPr>
      <w:r w:rsidRPr="003650BF" w:rsidR="006A32BE">
        <w:t>the sum of unpaid equipment char</w:t>
      </w:r>
      <w:r w:rsidRPr="003650BF" w:rsidR="006A32BE">
        <w:t>ges owing on your mobile phone under the mobile equipment payment plan (if any).</w:t>
      </w:r>
    </w:p>
    <w:p w:rsidR="00821024" w:rsidRPr="003650BF">
      <w:pPr>
        <w:pStyle w:val="Heading7"/>
      </w:pPr>
      <w:r w:rsidRPr="003650BF" w:rsidR="006A32BE">
        <w:t xml:space="preserve">If </w:t>
      </w:r>
      <w:r w:rsidRPr="003650BF" w:rsidR="006A32BE">
        <w:rPr>
          <w:i/>
        </w:rPr>
        <w:t>you</w:t>
      </w:r>
      <w:r w:rsidRPr="003650BF" w:rsidR="006A32BE">
        <w:t xml:space="preserve"> change the </w:t>
      </w:r>
      <w:r w:rsidRPr="003650BF" w:rsidR="006A32BE">
        <w:rPr>
          <w:i/>
        </w:rPr>
        <w:t xml:space="preserve">service </w:t>
      </w:r>
      <w:r w:rsidRPr="003650BF" w:rsidR="006A32BE">
        <w:t>from a Optus BYO Plans (December 2011) plan to an Optus digital mobile plan which inclu</w:t>
      </w:r>
      <w:r w:rsidRPr="003650BF" w:rsidR="006A32BE">
        <w:t xml:space="preserve">des a digital mobile handset before the expiry of the </w:t>
      </w:r>
      <w:r w:rsidRPr="003650BF" w:rsidR="006A32BE">
        <w:rPr>
          <w:i/>
        </w:rPr>
        <w:t xml:space="preserve">minimum </w:t>
      </w:r>
      <w:r w:rsidRPr="003650BF" w:rsidR="006A32BE">
        <w:rPr>
          <w:i/>
        </w:rPr>
        <w:t xml:space="preserve">term </w:t>
      </w:r>
      <w:r w:rsidRPr="003650BF" w:rsidR="006A32BE">
        <w:t xml:space="preserve">of your Optus BYO Plans (December 2011) plan, </w:t>
      </w:r>
      <w:r w:rsidRPr="003650BF" w:rsidR="006A32BE">
        <w:rPr>
          <w:i/>
        </w:rPr>
        <w:t>we</w:t>
      </w:r>
      <w:r w:rsidRPr="003650BF" w:rsidR="006A32BE">
        <w:t xml:space="preserve"> will waive the cancellation fee set out in pa</w:t>
      </w:r>
      <w:r w:rsidRPr="003650BF" w:rsidR="006A32BE">
        <w:t xml:space="preserve">ragraph </w:t>
      </w:r>
      <w:r w:rsidRPr="003650BF" w:rsidR="00610FF3">
        <w:t>(c</w:t>
      </w:r>
      <w:r w:rsidRPr="003650BF" w:rsidR="006A32BE">
        <w:t xml:space="preserve">) below. </w:t>
      </w:r>
      <w:r w:rsidRPr="003650BF" w:rsidR="006A32BE">
        <w:rPr>
          <w:i/>
        </w:rPr>
        <w:t>You</w:t>
      </w:r>
      <w:r w:rsidRPr="003650BF" w:rsidR="006A32BE">
        <w:t xml:space="preserve"> will be required to pay the charges set out in paragraph </w:t>
      </w:r>
      <w:r w:rsidRPr="003650BF" w:rsidR="006A32BE">
        <w:fldChar w:fldCharType="begin"/>
      </w:r>
      <w:r w:rsidRPr="003650BF" w:rsidR="006A32BE">
        <w:instrText>REF _Ref447906</w:instrText>
      </w:r>
      <w:r w:rsidRPr="003650BF" w:rsidR="006A32BE">
        <w:instrText xml:space="preserve">436 \w \h \* Charformat  \* MERGEFORMAT </w:instrText>
      </w:r>
      <w:r w:rsidRPr="003650BF" w:rsidR="006A32BE">
        <w:fldChar w:fldCharType="separate"/>
      </w:r>
      <w:r w:rsidR="00562AD4">
        <w:t>29.5(a)(i)</w:t>
      </w:r>
      <w:r w:rsidRPr="003650BF" w:rsidR="006A32BE">
        <w:fldChar w:fldCharType="end"/>
      </w:r>
      <w:r w:rsidRPr="003650BF" w:rsidR="006A32BE">
        <w:t xml:space="preserve"> above.</w:t>
      </w:r>
    </w:p>
    <w:p w:rsidR="00821024" w:rsidRPr="003650BF">
      <w:pPr>
        <w:pStyle w:val="Heading7"/>
      </w:pPr>
      <w:bookmarkStart w:id="1027" w:name="_Ref447906394"/>
      <w:r w:rsidRPr="003650BF" w:rsidR="006A32BE">
        <w:t>T</w:t>
      </w:r>
      <w:r w:rsidRPr="003650BF" w:rsidR="006A32BE">
        <w:t xml:space="preserve">he </w:t>
      </w:r>
      <w:r w:rsidRPr="003650BF" w:rsidR="006A32BE">
        <w:rPr>
          <w:i/>
        </w:rPr>
        <w:t>cancellation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cance</w:t>
      </w:r>
      <w:r w:rsidRPr="003650BF" w:rsidR="006A32BE">
        <w:rPr>
          <w:i/>
        </w:rPr>
        <w:t xml:space="preserve">lled </w:t>
      </w:r>
      <w:r w:rsidRPr="003650BF" w:rsidR="006A32BE">
        <w:t xml:space="preserve">during the first 6 months of the </w:t>
      </w:r>
      <w:r w:rsidRPr="003650BF" w:rsidR="006A32BE">
        <w:rPr>
          <w:i/>
        </w:rPr>
        <w:t>minimum term</w:t>
      </w:r>
      <w:r w:rsidRPr="003650BF" w:rsidR="006A32BE">
        <w:t xml:space="preserve"> and then a pro-rata reduction of that fee (i</w:t>
      </w:r>
      <w:r w:rsidRPr="003650BF" w:rsidR="006A32BE">
        <w:t>ndicated as a percentage in brackets in the first column of th</w:t>
      </w:r>
      <w:r w:rsidRPr="003650BF" w:rsidR="006A32BE">
        <w:t xml:space="preserve">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1027"/>
    </w:p>
    <w:tbl>
      <w:tblPr>
        <w:tblStyle w:val="TableNormal"/>
        <w:tblW w:w="937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1"/>
        <w:gridCol w:w="1579"/>
        <w:gridCol w:w="1579"/>
        <w:gridCol w:w="1579"/>
        <w:gridCol w:w="1579"/>
      </w:tblGrid>
      <w:tr>
        <w:tblPrEx>
          <w:tblW w:w="937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blHeader/>
        </w:trPr>
        <w:tc>
          <w:tcPr>
            <w:tcW w:w="1632" w:type="pct"/>
          </w:tcPr>
          <w:p w:rsidR="00821024" w:rsidRPr="003650BF">
            <w:pPr>
              <w:pStyle w:val="BodyText"/>
              <w:keepNext/>
              <w:spacing w:before="100" w:after="100"/>
              <w:rPr>
                <w:b/>
              </w:rPr>
            </w:pPr>
            <w:r w:rsidRPr="003650BF" w:rsidR="006A32BE">
              <w:rPr>
                <w:b/>
              </w:rPr>
              <w:t xml:space="preserve">When the </w:t>
            </w:r>
            <w:r w:rsidRPr="003650BF" w:rsidR="006A32BE">
              <w:rPr>
                <w:b/>
                <w:i/>
              </w:rPr>
              <w:t>s</w:t>
            </w:r>
            <w:r w:rsidRPr="003650BF" w:rsidR="006A32BE">
              <w:rPr>
                <w:b/>
                <w:i/>
              </w:rPr>
              <w:t>ervice</w:t>
            </w:r>
            <w:r w:rsidRPr="003650BF" w:rsidR="006A32BE">
              <w:rPr>
                <w:b/>
              </w:rPr>
              <w:t xml:space="preserve"> is </w:t>
            </w:r>
            <w:r w:rsidRPr="003650BF" w:rsidR="006A32BE">
              <w:rPr>
                <w:b/>
                <w:i/>
              </w:rPr>
              <w:t>cancelled</w:t>
            </w:r>
          </w:p>
        </w:tc>
        <w:tc>
          <w:tcPr>
            <w:tcW w:w="3368" w:type="pct"/>
            <w:gridSpan w:val="4"/>
          </w:tcPr>
          <w:p w:rsidR="00821024" w:rsidRPr="003650BF">
            <w:pPr>
              <w:pStyle w:val="BodyText"/>
              <w:keepNext/>
              <w:spacing w:before="100" w:after="100"/>
              <w:jc w:val="center"/>
              <w:rPr>
                <w:b/>
                <w:i/>
              </w:rPr>
            </w:pPr>
            <w:r w:rsidRPr="003650BF" w:rsidR="006A32BE">
              <w:rPr>
                <w:b/>
                <w:i/>
              </w:rPr>
              <w:t>Cancellation Fee</w:t>
            </w:r>
          </w:p>
        </w:tc>
      </w:tr>
      <w:tr>
        <w:tblPrEx>
          <w:tblW w:w="9377" w:type="dxa"/>
          <w:tblInd w:w="828" w:type="dxa"/>
          <w:tblLook w:val="01E0"/>
        </w:tblPrEx>
        <w:trPr>
          <w:tblHeader/>
        </w:trPr>
        <w:tc>
          <w:tcPr>
            <w:tcW w:w="1632" w:type="pct"/>
          </w:tcPr>
          <w:p w:rsidR="00821024" w:rsidRPr="003650BF">
            <w:pPr>
              <w:pStyle w:val="BodyText"/>
              <w:keepNext/>
              <w:spacing w:before="100" w:after="100"/>
              <w:rPr>
                <w:b/>
              </w:rPr>
            </w:pPr>
          </w:p>
        </w:tc>
        <w:tc>
          <w:tcPr>
            <w:tcW w:w="3368" w:type="pct"/>
            <w:gridSpan w:val="4"/>
          </w:tcPr>
          <w:p w:rsidR="00821024" w:rsidRPr="003650BF">
            <w:pPr>
              <w:pStyle w:val="BodyText"/>
              <w:keepNext/>
              <w:spacing w:before="100" w:after="100"/>
              <w:jc w:val="center"/>
              <w:rPr>
                <w:b/>
              </w:rPr>
            </w:pPr>
            <w:r w:rsidRPr="003650BF" w:rsidR="006A32BE">
              <w:rPr>
                <w:b/>
              </w:rPr>
              <w:t>Optus BYO Plans (December 2011)</w:t>
            </w:r>
          </w:p>
        </w:tc>
      </w:tr>
      <w:tr>
        <w:tblPrEx>
          <w:tblW w:w="9377" w:type="dxa"/>
          <w:tblInd w:w="828" w:type="dxa"/>
          <w:tblLook w:val="01E0"/>
        </w:tblPrEx>
        <w:trPr>
          <w:trHeight w:val="768"/>
          <w:tblHeader/>
        </w:trPr>
        <w:tc>
          <w:tcPr>
            <w:tcW w:w="1632" w:type="pct"/>
          </w:tcPr>
          <w:p w:rsidR="00821024" w:rsidRPr="003650BF">
            <w:pPr>
              <w:pStyle w:val="BodyText"/>
              <w:keepNext/>
              <w:spacing w:before="100" w:after="100"/>
              <w:rPr>
                <w:b/>
              </w:rPr>
            </w:pPr>
          </w:p>
        </w:tc>
        <w:tc>
          <w:tcPr>
            <w:tcW w:w="842" w:type="pct"/>
          </w:tcPr>
          <w:p w:rsidR="00821024" w:rsidRPr="003650BF">
            <w:pPr>
              <w:pStyle w:val="BodyText"/>
              <w:keepNext/>
              <w:spacing w:before="100" w:after="100"/>
              <w:jc w:val="center"/>
              <w:rPr>
                <w:b/>
              </w:rPr>
            </w:pPr>
            <w:r w:rsidRPr="003650BF" w:rsidR="006A32BE">
              <w:rPr>
                <w:b/>
              </w:rPr>
              <w:t>$14 Optus BYO Plan (De</w:t>
            </w:r>
            <w:r w:rsidRPr="003650BF" w:rsidR="006A32BE">
              <w:rPr>
                <w:b/>
              </w:rPr>
              <w:t>cember 2011)</w:t>
            </w:r>
          </w:p>
        </w:tc>
        <w:tc>
          <w:tcPr>
            <w:tcW w:w="842" w:type="pct"/>
          </w:tcPr>
          <w:p w:rsidR="00821024" w:rsidRPr="003650BF">
            <w:pPr>
              <w:pStyle w:val="BodyText"/>
              <w:keepNext/>
              <w:spacing w:before="100" w:after="100"/>
              <w:jc w:val="center"/>
              <w:rPr>
                <w:b/>
              </w:rPr>
            </w:pPr>
            <w:r w:rsidRPr="003650BF" w:rsidR="006A32BE">
              <w:rPr>
                <w:b/>
              </w:rPr>
              <w:t>$19 Optus BYO Plan (December 2011)</w:t>
            </w:r>
          </w:p>
        </w:tc>
        <w:tc>
          <w:tcPr>
            <w:tcW w:w="842" w:type="pct"/>
          </w:tcPr>
          <w:p w:rsidR="00821024" w:rsidRPr="003650BF">
            <w:pPr>
              <w:pStyle w:val="BodyText"/>
              <w:keepNext/>
              <w:spacing w:before="100" w:after="100"/>
              <w:jc w:val="center"/>
              <w:rPr>
                <w:b/>
              </w:rPr>
            </w:pPr>
            <w:r w:rsidRPr="003650BF" w:rsidR="006A32BE">
              <w:rPr>
                <w:b/>
              </w:rPr>
              <w:t xml:space="preserve">$34 Optus BYO </w:t>
            </w:r>
            <w:r w:rsidRPr="003650BF" w:rsidR="006A32BE">
              <w:rPr>
                <w:b/>
              </w:rPr>
              <w:t>Plan (December 2011)</w:t>
            </w:r>
          </w:p>
        </w:tc>
        <w:tc>
          <w:tcPr>
            <w:tcW w:w="842" w:type="pct"/>
          </w:tcPr>
          <w:p w:rsidR="00821024" w:rsidRPr="003650BF">
            <w:pPr>
              <w:pStyle w:val="BodyText"/>
              <w:keepNext/>
              <w:spacing w:before="100" w:after="100"/>
              <w:jc w:val="center"/>
              <w:rPr>
                <w:b/>
              </w:rPr>
            </w:pPr>
            <w:r w:rsidRPr="003650BF" w:rsidR="006A32BE">
              <w:rPr>
                <w:b/>
              </w:rPr>
              <w:t>$69 Timeless BYO Plan (December 2011)</w:t>
            </w:r>
          </w:p>
        </w:tc>
      </w:tr>
      <w:tr>
        <w:tblPrEx>
          <w:tblW w:w="9377" w:type="dxa"/>
          <w:tblInd w:w="828" w:type="dxa"/>
          <w:tblLook w:val="01E0"/>
        </w:tblPrEx>
        <w:tc>
          <w:tcPr>
            <w:tcW w:w="1632" w:type="pct"/>
          </w:tcPr>
          <w:p w:rsidR="00821024" w:rsidRPr="003650BF">
            <w:pPr>
              <w:pStyle w:val="BodyText"/>
              <w:keepNext/>
              <w:spacing w:before="100" w:after="100"/>
              <w:rPr>
                <w:b/>
                <w:i/>
              </w:rPr>
            </w:pPr>
            <w:r w:rsidRPr="003650BF" w:rsidR="006A32BE">
              <w:rPr>
                <w:b/>
              </w:rPr>
              <w:t xml:space="preserve">During the first 6 months – Initial </w:t>
            </w:r>
            <w:r w:rsidRPr="003650BF" w:rsidR="006A32BE">
              <w:rPr>
                <w:b/>
                <w:i/>
              </w:rPr>
              <w:t>can</w:t>
            </w:r>
            <w:r w:rsidRPr="003650BF" w:rsidR="006A32BE">
              <w:rPr>
                <w:b/>
                <w:i/>
              </w:rPr>
              <w:t>cellation fee</w:t>
            </w:r>
          </w:p>
        </w:tc>
        <w:tc>
          <w:tcPr>
            <w:tcW w:w="842" w:type="pct"/>
          </w:tcPr>
          <w:p w:rsidR="00821024" w:rsidRPr="003650BF">
            <w:pPr>
              <w:pStyle w:val="BodyText"/>
              <w:keepNext/>
              <w:spacing w:before="100" w:after="100"/>
              <w:jc w:val="center"/>
            </w:pPr>
            <w:r w:rsidRPr="003650BF" w:rsidR="006A32BE">
              <w:t>$189</w:t>
            </w:r>
          </w:p>
        </w:tc>
        <w:tc>
          <w:tcPr>
            <w:tcW w:w="842" w:type="pct"/>
          </w:tcPr>
          <w:p w:rsidR="00821024" w:rsidRPr="003650BF">
            <w:pPr>
              <w:pStyle w:val="BodyText"/>
              <w:keepNext/>
              <w:spacing w:before="100" w:after="100"/>
              <w:jc w:val="center"/>
            </w:pPr>
            <w:r w:rsidRPr="003650BF" w:rsidR="006A32BE">
              <w:t>$225</w:t>
            </w:r>
          </w:p>
        </w:tc>
        <w:tc>
          <w:tcPr>
            <w:tcW w:w="842" w:type="pct"/>
          </w:tcPr>
          <w:p w:rsidR="00821024" w:rsidRPr="003650BF">
            <w:pPr>
              <w:pStyle w:val="BodyText"/>
              <w:keepNext/>
              <w:spacing w:before="100" w:after="100"/>
              <w:jc w:val="center"/>
            </w:pPr>
            <w:r w:rsidRPr="003650BF" w:rsidR="006A32BE">
              <w:t>$299</w:t>
            </w:r>
          </w:p>
        </w:tc>
        <w:tc>
          <w:tcPr>
            <w:tcW w:w="842" w:type="pct"/>
          </w:tcPr>
          <w:p w:rsidR="00821024" w:rsidRPr="003650BF">
            <w:pPr>
              <w:pStyle w:val="BodyText"/>
              <w:keepNext/>
              <w:spacing w:before="100" w:after="100"/>
              <w:jc w:val="center"/>
            </w:pPr>
            <w:r w:rsidRPr="003650BF" w:rsidR="006A32BE">
              <w:t>$584</w:t>
            </w:r>
          </w:p>
        </w:tc>
      </w:tr>
      <w:tr>
        <w:tblPrEx>
          <w:tblW w:w="9377" w:type="dxa"/>
          <w:tblInd w:w="828" w:type="dxa"/>
          <w:tblLook w:val="01E0"/>
        </w:tblPrEx>
        <w:tc>
          <w:tcPr>
            <w:tcW w:w="1632" w:type="pct"/>
          </w:tcPr>
          <w:p w:rsidR="00821024" w:rsidRPr="003650BF">
            <w:pPr>
              <w:pStyle w:val="BodyText"/>
              <w:keepNext/>
              <w:spacing w:before="100" w:after="100"/>
              <w:rPr>
                <w:b/>
              </w:rPr>
            </w:pPr>
            <w:r w:rsidRPr="003650BF" w:rsidR="006A32BE">
              <w:rPr>
                <w:b/>
              </w:rPr>
              <w:t xml:space="preserve">Months 7 - 9 (70% of Initial </w:t>
            </w:r>
            <w:r w:rsidRPr="003650BF" w:rsidR="006A32BE">
              <w:rPr>
                <w:b/>
                <w:i/>
              </w:rPr>
              <w:t>cancellation fee</w:t>
            </w:r>
            <w:r w:rsidRPr="003650BF" w:rsidR="006A32BE">
              <w:rPr>
                <w:b/>
              </w:rPr>
              <w:t>)</w:t>
            </w:r>
          </w:p>
        </w:tc>
        <w:tc>
          <w:tcPr>
            <w:tcW w:w="842" w:type="pct"/>
          </w:tcPr>
          <w:p w:rsidR="00821024" w:rsidRPr="003650BF">
            <w:pPr>
              <w:pStyle w:val="BodyText"/>
              <w:keepNext/>
              <w:spacing w:before="100" w:after="100"/>
              <w:jc w:val="center"/>
            </w:pPr>
            <w:r w:rsidRPr="003650BF" w:rsidR="006A32BE">
              <w:t>$133</w:t>
            </w:r>
          </w:p>
        </w:tc>
        <w:tc>
          <w:tcPr>
            <w:tcW w:w="842" w:type="pct"/>
          </w:tcPr>
          <w:p w:rsidR="00821024" w:rsidRPr="003650BF">
            <w:pPr>
              <w:pStyle w:val="BodyText"/>
              <w:keepNext/>
              <w:spacing w:before="100" w:after="100"/>
              <w:jc w:val="center"/>
            </w:pPr>
            <w:r w:rsidRPr="003650BF" w:rsidR="006A32BE">
              <w:t>$158</w:t>
            </w:r>
          </w:p>
        </w:tc>
        <w:tc>
          <w:tcPr>
            <w:tcW w:w="842" w:type="pct"/>
          </w:tcPr>
          <w:p w:rsidR="00821024" w:rsidRPr="003650BF">
            <w:pPr>
              <w:pStyle w:val="BodyText"/>
              <w:keepNext/>
              <w:spacing w:before="100" w:after="100"/>
              <w:jc w:val="center"/>
            </w:pPr>
            <w:r w:rsidRPr="003650BF" w:rsidR="006A32BE">
              <w:t>$20</w:t>
            </w:r>
            <w:r w:rsidRPr="003650BF" w:rsidR="006A32BE">
              <w:t>9</w:t>
            </w:r>
          </w:p>
        </w:tc>
        <w:tc>
          <w:tcPr>
            <w:tcW w:w="842" w:type="pct"/>
          </w:tcPr>
          <w:p w:rsidR="00821024" w:rsidRPr="003650BF">
            <w:pPr>
              <w:pStyle w:val="BodyText"/>
              <w:keepNext/>
              <w:spacing w:before="100" w:after="100"/>
              <w:jc w:val="center"/>
            </w:pPr>
            <w:r w:rsidRPr="003650BF" w:rsidR="006A32BE">
              <w:t>$409</w:t>
            </w:r>
          </w:p>
        </w:tc>
      </w:tr>
      <w:tr>
        <w:tblPrEx>
          <w:tblW w:w="9377" w:type="dxa"/>
          <w:tblInd w:w="828" w:type="dxa"/>
          <w:tblLook w:val="01E0"/>
        </w:tblPrEx>
        <w:tc>
          <w:tcPr>
            <w:tcW w:w="1632" w:type="pct"/>
          </w:tcPr>
          <w:p w:rsidR="00821024" w:rsidRPr="003650BF">
            <w:pPr>
              <w:pStyle w:val="BodyText"/>
              <w:keepNext/>
              <w:spacing w:before="100" w:after="100"/>
              <w:rPr>
                <w:b/>
              </w:rPr>
            </w:pPr>
            <w:r w:rsidRPr="003650BF" w:rsidR="006A32BE">
              <w:rPr>
                <w:b/>
              </w:rPr>
              <w:t xml:space="preserve">Months 10 – 12 (40% of the Initial </w:t>
            </w:r>
            <w:r w:rsidRPr="003650BF" w:rsidR="006A32BE">
              <w:rPr>
                <w:b/>
                <w:i/>
              </w:rPr>
              <w:t>cancellation fee</w:t>
            </w:r>
            <w:r w:rsidRPr="003650BF" w:rsidR="006A32BE">
              <w:rPr>
                <w:b/>
              </w:rPr>
              <w:t>)</w:t>
            </w:r>
          </w:p>
        </w:tc>
        <w:tc>
          <w:tcPr>
            <w:tcW w:w="842" w:type="pct"/>
          </w:tcPr>
          <w:p w:rsidR="00821024" w:rsidRPr="003650BF">
            <w:pPr>
              <w:pStyle w:val="BodyText"/>
              <w:keepNext/>
              <w:spacing w:before="100" w:after="100"/>
              <w:jc w:val="center"/>
            </w:pPr>
            <w:r w:rsidRPr="003650BF" w:rsidR="006A32BE">
              <w:t>$</w:t>
            </w:r>
            <w:r w:rsidRPr="003650BF" w:rsidR="006A32BE">
              <w:t>76</w:t>
            </w:r>
          </w:p>
        </w:tc>
        <w:tc>
          <w:tcPr>
            <w:tcW w:w="842" w:type="pct"/>
          </w:tcPr>
          <w:p w:rsidR="00821024" w:rsidRPr="003650BF">
            <w:pPr>
              <w:pStyle w:val="BodyText"/>
              <w:keepNext/>
              <w:spacing w:before="100" w:after="100"/>
              <w:jc w:val="center"/>
            </w:pPr>
            <w:r w:rsidRPr="003650BF" w:rsidR="006A32BE">
              <w:t>$90</w:t>
            </w:r>
          </w:p>
        </w:tc>
        <w:tc>
          <w:tcPr>
            <w:tcW w:w="842" w:type="pct"/>
          </w:tcPr>
          <w:p w:rsidR="00821024" w:rsidRPr="003650BF">
            <w:pPr>
              <w:pStyle w:val="BodyText"/>
              <w:keepNext/>
              <w:spacing w:before="100" w:after="100"/>
              <w:jc w:val="center"/>
            </w:pPr>
            <w:r w:rsidRPr="003650BF" w:rsidR="006A32BE">
              <w:t>$120</w:t>
            </w:r>
          </w:p>
        </w:tc>
        <w:tc>
          <w:tcPr>
            <w:tcW w:w="842" w:type="pct"/>
          </w:tcPr>
          <w:p w:rsidR="00821024" w:rsidRPr="003650BF">
            <w:pPr>
              <w:pStyle w:val="BodyText"/>
              <w:keepNext/>
              <w:spacing w:before="100" w:after="100"/>
              <w:jc w:val="center"/>
            </w:pPr>
            <w:r w:rsidRPr="003650BF" w:rsidR="006A32BE">
              <w:t>$234</w:t>
            </w:r>
          </w:p>
        </w:tc>
      </w:tr>
    </w:tbl>
    <w:p w:rsidR="00821024" w:rsidRPr="003650BF">
      <w:pPr>
        <w:pStyle w:val="BodyText"/>
      </w:pPr>
      <w:bookmarkStart w:id="1028" w:name="_Toc398128983"/>
      <w:bookmarkStart w:id="1029" w:name="_Toc443059586"/>
    </w:p>
    <w:p w:rsidR="00821024" w:rsidRPr="003650BF">
      <w:pPr>
        <w:pStyle w:val="Heading4"/>
      </w:pPr>
      <w:bookmarkStart w:id="1030" w:name="_Toc447831836"/>
      <w:bookmarkStart w:id="1031" w:name="_Toc30757912"/>
      <w:r w:rsidRPr="003650BF" w:rsidR="006A32BE">
        <w:t>Timeless Plans (December 2011) (incorporating $89 Timeless Plan, and $89 Timeles</w:t>
      </w:r>
      <w:r w:rsidRPr="003650BF" w:rsidR="006A32BE">
        <w:t>s Plan Prem H/Set) (Personal Consumer Plans), effective from 15 December 2011.</w:t>
      </w:r>
      <w:bookmarkEnd w:id="1028"/>
      <w:bookmarkEnd w:id="1029"/>
      <w:bookmarkEnd w:id="1030"/>
      <w:bookmarkEnd w:id="1031"/>
    </w:p>
    <w:p w:rsidR="00821024" w:rsidRPr="003650BF">
      <w:pPr>
        <w:pStyle w:val="Heading6"/>
        <w:keepNext/>
      </w:pPr>
      <w:bookmarkStart w:id="1032" w:name="_Toc398128984"/>
      <w:bookmarkStart w:id="1033" w:name="_Toc443059587"/>
      <w:bookmarkStart w:id="1034" w:name="_Toc447831837"/>
      <w:bookmarkStart w:id="1035" w:name="_Toc30757913"/>
      <w:r w:rsidRPr="003650BF" w:rsidR="006A32BE">
        <w:t>Eligibility</w:t>
      </w:r>
      <w:bookmarkEnd w:id="1032"/>
      <w:bookmarkEnd w:id="1033"/>
      <w:bookmarkEnd w:id="1034"/>
      <w:bookmarkEnd w:id="1035"/>
    </w:p>
    <w:p w:rsidR="00821024" w:rsidRPr="003650BF">
      <w:pPr>
        <w:pStyle w:val="BodyText"/>
        <w:keepNext/>
        <w:ind w:left="720"/>
      </w:pPr>
      <w:r w:rsidRPr="003650BF" w:rsidR="006A32BE">
        <w:t xml:space="preserve">The </w:t>
      </w:r>
      <w:r w:rsidRPr="003650BF" w:rsidR="006A32BE">
        <w:t xml:space="preserve">Timeless Plans are only available to new or eligible existing </w:t>
      </w:r>
      <w:r w:rsidRPr="003650BF" w:rsidR="006A32BE">
        <w:t>customers who apply to connect to the service on the following terms:</w:t>
      </w:r>
    </w:p>
    <w:p w:rsidR="00821024" w:rsidRPr="003650BF">
      <w:pPr>
        <w:pStyle w:val="Heading7"/>
      </w:pPr>
      <w:r w:rsidRPr="003650BF" w:rsidR="006A32BE">
        <w:rPr>
          <w:i/>
        </w:rPr>
        <w:t>You</w:t>
      </w:r>
      <w:r w:rsidRPr="003650BF" w:rsidR="006A32BE">
        <w:t xml:space="preserve"> must pass the Optus credi</w:t>
      </w:r>
      <w:r w:rsidRPr="003650BF" w:rsidR="006A32BE">
        <w:t>t assessment and be accepted by Optus;</w:t>
      </w:r>
    </w:p>
    <w:p w:rsidR="00821024" w:rsidRPr="003650BF">
      <w:pPr>
        <w:pStyle w:val="Heading7"/>
      </w:pPr>
      <w:r w:rsidRPr="003650BF" w:rsidR="006A32BE">
        <w:t>Optus Service Providers' customers are excluded.</w:t>
      </w:r>
    </w:p>
    <w:p w:rsidR="00821024" w:rsidRPr="003650BF">
      <w:pPr>
        <w:pStyle w:val="Heading6"/>
        <w:rPr>
          <w:i/>
        </w:rPr>
      </w:pPr>
      <w:bookmarkStart w:id="1036" w:name="_Toc398128985"/>
      <w:bookmarkStart w:id="1037" w:name="_Toc443059588"/>
      <w:bookmarkStart w:id="1038" w:name="_Toc447831838"/>
      <w:bookmarkStart w:id="1039" w:name="_Toc30757914"/>
      <w:r w:rsidRPr="003650BF" w:rsidR="006A32BE">
        <w:rPr>
          <w:i/>
        </w:rPr>
        <w:t>Minimum</w:t>
      </w:r>
      <w:r w:rsidRPr="003650BF" w:rsidR="006A32BE">
        <w:rPr>
          <w:i/>
        </w:rPr>
        <w:t xml:space="preserve"> Term</w:t>
      </w:r>
      <w:bookmarkEnd w:id="1036"/>
      <w:bookmarkEnd w:id="1037"/>
      <w:bookmarkEnd w:id="1038"/>
      <w:bookmarkEnd w:id="1039"/>
    </w:p>
    <w:p w:rsidR="00821024" w:rsidRPr="003650BF">
      <w:pPr>
        <w:pStyle w:val="Heading7"/>
      </w:pPr>
      <w:r w:rsidRPr="003650BF" w:rsidR="006A32BE">
        <w:t>You must agree to either a non-fixed length agreement or</w:t>
      </w:r>
      <w:r w:rsidRPr="003650BF" w:rsidR="006A32BE">
        <w:t xml:space="preserve"> a fixed length agreement with a 12 month or 24 month minimum term.</w:t>
      </w:r>
    </w:p>
    <w:p w:rsidR="00821024" w:rsidRPr="003650BF">
      <w:pPr>
        <w:pStyle w:val="Heading7"/>
      </w:pPr>
      <w:r w:rsidRPr="003650BF" w:rsidR="006A32BE">
        <w:t>You may purchase a mobile phone</w:t>
      </w:r>
      <w:r w:rsidRPr="003650BF" w:rsidR="006A32BE">
        <w:t xml:space="preserve"> with a 12 or 24 month equipment term under a mobile equipment payment plan on a 12 or 24 month</w:t>
      </w:r>
      <w:r w:rsidRPr="003650BF" w:rsidR="006A32BE">
        <w:t xml:space="preserve"> fixed length agreement.</w:t>
      </w:r>
    </w:p>
    <w:p w:rsidR="00821024" w:rsidRPr="003650BF">
      <w:pPr>
        <w:pStyle w:val="Heading6"/>
      </w:pPr>
      <w:bookmarkStart w:id="1040" w:name="_Toc398128986"/>
      <w:bookmarkStart w:id="1041" w:name="_Toc443059589"/>
      <w:bookmarkStart w:id="1042" w:name="_Toc447831839"/>
      <w:bookmarkStart w:id="1043" w:name="_Toc30757915"/>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040"/>
      <w:bookmarkEnd w:id="1041"/>
      <w:bookmarkEnd w:id="1042"/>
      <w:bookmarkEnd w:id="1043"/>
    </w:p>
    <w:p w:rsidR="00821024" w:rsidRPr="003650BF">
      <w:pPr>
        <w:pStyle w:val="Heading7"/>
      </w:pPr>
      <w:bookmarkStart w:id="1044" w:name="_Ref447906449"/>
      <w:r w:rsidRPr="003650BF" w:rsidR="006A32BE">
        <w:t>Subject to pa</w:t>
      </w:r>
      <w:r w:rsidRPr="003650BF" w:rsidR="006A32BE">
        <w:t>ragraphs </w:t>
      </w:r>
      <w:r w:rsidRPr="003650BF" w:rsidR="006A32BE">
        <w:fldChar w:fldCharType="begin"/>
      </w:r>
      <w:r w:rsidRPr="003650BF" w:rsidR="006A32BE">
        <w:instrText xml:space="preserve">REF _Ref447906457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REF _Ref447906507 \n \h \*</w:instrText>
      </w:r>
      <w:r w:rsidRPr="003650BF" w:rsidR="006A32BE">
        <w:instrText xml:space="preserve"> Charformat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 xml:space="preserve">REF _Ref447906530 \n \h \* Charformat  \* MERGEFORMAT </w:instrText>
      </w:r>
      <w:r w:rsidRPr="003650BF" w:rsidR="006A32BE">
        <w:fldChar w:fldCharType="separate"/>
      </w:r>
      <w:r w:rsidR="00562AD4">
        <w:t>(e</w:t>
      </w:r>
      <w:r w:rsidR="00562AD4">
        <w:t>)</w:t>
      </w:r>
      <w:r w:rsidRPr="003650BF" w:rsidR="006A32BE">
        <w:fldChar w:fldCharType="end"/>
      </w:r>
      <w:r w:rsidRPr="003650BF" w:rsidR="006A32BE">
        <w:t xml:space="preserve">, </w:t>
      </w:r>
      <w:r w:rsidRPr="003650BF" w:rsidR="006A32BE">
        <w:rPr>
          <w:b/>
        </w:rPr>
        <w:fldChar w:fldCharType="begin"/>
      </w:r>
      <w:r w:rsidRPr="003650BF" w:rsidR="006A32BE">
        <w:rPr>
          <w:b/>
        </w:rPr>
        <w:instrText xml:space="preserve">REF _Ref447906562 \n \h \* Charformat  \* MERGEFORMAT </w:instrText>
      </w:r>
      <w:r w:rsidRPr="003650BF" w:rsidR="006A32BE">
        <w:rPr>
          <w:b/>
        </w:rPr>
        <w:fldChar w:fldCharType="separate"/>
      </w:r>
      <w:r w:rsidR="00562AD4">
        <w:rPr>
          <w:b/>
        </w:rPr>
        <w:t>(</w:t>
      </w:r>
      <w:r w:rsidR="00562AD4">
        <w:rPr>
          <w:b/>
        </w:rPr>
        <w:t>f)</w:t>
      </w:r>
      <w:r w:rsidRPr="003650BF" w:rsidR="006A32BE">
        <w:rPr>
          <w:b/>
        </w:rPr>
        <w:fldChar w:fldCharType="end"/>
      </w:r>
      <w:r w:rsidRPr="003650BF" w:rsidR="006A32BE">
        <w:rPr>
          <w:b/>
        </w:rPr>
        <w:t>,</w:t>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 xml:space="preserve">at the rates set out in </w:t>
      </w:r>
      <w:r w:rsidR="002152AA">
        <w:fldChar w:fldCharType="begin"/>
      </w:r>
      <w:r w:rsidR="002152AA">
        <w:instrText xml:space="preserve"> HYPERLINK "http://www.o</w:instrText>
      </w:r>
      <w:r w:rsidR="002152AA">
        <w:instrText xml:space="preserve">ptus.com.au/content/dam/optus/documents/about-us/legal/DigPricingS1.doc"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t xml:space="preserve"> of this </w:t>
      </w:r>
      <w:r w:rsidRPr="003650BF" w:rsidR="006A32BE">
        <w:rPr>
          <w:i/>
        </w:rPr>
        <w:t>st</w:t>
      </w:r>
      <w:r w:rsidRPr="003650BF" w:rsidR="006A32BE">
        <w:rPr>
          <w:i/>
        </w:rPr>
        <w:t xml:space="preserve">andard pricing table </w:t>
      </w:r>
      <w:r w:rsidRPr="003650BF" w:rsidR="006A32BE">
        <w:t xml:space="preserve">and for </w:t>
      </w:r>
      <w:r w:rsidRPr="003650BF" w:rsidR="006A32BE">
        <w:rPr>
          <w:i/>
        </w:rPr>
        <w:t xml:space="preserve">value added service features </w:t>
      </w:r>
      <w:r w:rsidRPr="003650BF" w:rsidR="006A32BE">
        <w:t>at t</w:t>
      </w:r>
      <w:r w:rsidRPr="003650BF" w:rsidR="006A32BE">
        <w:t xml:space="preserve">he rates set out in </w:t>
      </w:r>
      <w:r w:rsidR="002152AA">
        <w:fldChar w:fldCharType="begin"/>
      </w:r>
      <w:r w:rsidR="002152AA">
        <w:instrText xml:space="preserve"> HYPERLINK "http://www.optus.com.au/content/dam/optus/appendix/Appendix%20Y/Ap</w:instrText>
      </w:r>
      <w:r w:rsidR="002152AA">
        <w:instrText xml:space="preserve">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 Value Added Service Features</w:t>
      </w:r>
      <w:r w:rsidRPr="003650BF" w:rsidR="006A32BE">
        <w:rPr>
          <w:i/>
        </w:rPr>
        <w:t>.</w:t>
      </w:r>
      <w:bookmarkEnd w:id="1044"/>
    </w:p>
    <w:p w:rsidR="00821024" w:rsidRPr="003650BF">
      <w:pPr>
        <w:pStyle w:val="Heading7"/>
      </w:pPr>
      <w:r w:rsidRPr="003650BF" w:rsidR="006A32BE">
        <w:t xml:space="preserve">If there is a </w:t>
      </w:r>
      <w:r w:rsidRPr="003650BF" w:rsidR="006A32BE">
        <w:rPr>
          <w:i/>
        </w:rPr>
        <w:t xml:space="preserve">flagfall </w:t>
      </w:r>
      <w:r w:rsidRPr="003650BF" w:rsidR="006A32BE">
        <w:t xml:space="preserve">or call connection </w:t>
      </w:r>
      <w:r w:rsidRPr="003650BF" w:rsidR="006A32BE">
        <w:t xml:space="preserve">charge for a particular call type, the charge for these calls </w:t>
      </w:r>
      <w:r w:rsidRPr="003650BF" w:rsidR="006A32BE">
        <w:t xml:space="preserve">is the </w:t>
      </w:r>
      <w:r w:rsidRPr="003650BF" w:rsidR="006A32BE">
        <w:rPr>
          <w:i/>
        </w:rPr>
        <w:t xml:space="preserve">flagfall </w:t>
      </w:r>
      <w:r w:rsidRPr="003650BF" w:rsidR="006A32BE">
        <w:t xml:space="preserve">charge plus the relevant rate for the call multiplied by the duration of the call. </w:t>
      </w:r>
    </w:p>
    <w:p w:rsidR="00821024" w:rsidRPr="003650BF">
      <w:pPr>
        <w:pStyle w:val="Heading7"/>
        <w:keepNext/>
        <w:rPr>
          <w:b/>
        </w:rPr>
      </w:pPr>
      <w:bookmarkStart w:id="1045" w:name="_Ref447906457"/>
      <w:r w:rsidRPr="003650BF" w:rsidR="006A32BE">
        <w:rPr>
          <w:b/>
        </w:rPr>
        <w:t>Minimum Monthly Charge</w:t>
      </w:r>
      <w:bookmarkEnd w:id="1045"/>
    </w:p>
    <w:p w:rsidR="00821024" w:rsidRPr="003650BF">
      <w:pPr>
        <w:pStyle w:val="Heading8"/>
        <w:keepNext/>
      </w:pPr>
      <w:r w:rsidRPr="003650BF" w:rsidR="006A32BE">
        <w:t xml:space="preserve">Timeless Plans have a Minimum Monthly Charge amount that </w:t>
      </w:r>
      <w:r w:rsidRPr="003650BF" w:rsidR="006A32BE">
        <w:rPr>
          <w:i/>
        </w:rPr>
        <w:t xml:space="preserve">you </w:t>
      </w:r>
      <w:r w:rsidRPr="003650BF" w:rsidR="006A32BE">
        <w:t xml:space="preserve">must pay </w:t>
      </w:r>
      <w:r w:rsidRPr="003650BF" w:rsidR="006A32BE">
        <w:rPr>
          <w:i/>
        </w:rPr>
        <w:t>u</w:t>
      </w:r>
      <w:r w:rsidRPr="003650BF" w:rsidR="006A32BE">
        <w:rPr>
          <w:i/>
        </w:rPr>
        <w:t>s</w:t>
      </w:r>
      <w:r w:rsidRPr="003650BF" w:rsidR="006A32BE">
        <w:t xml:space="preserve"> each month. </w:t>
      </w:r>
    </w:p>
    <w:p w:rsidR="00821024" w:rsidRPr="003650BF">
      <w:pPr>
        <w:pStyle w:val="Heading8"/>
      </w:pPr>
      <w:r w:rsidRPr="003650BF" w:rsidR="006A32BE">
        <w:t xml:space="preserve">If </w:t>
      </w:r>
      <w:r w:rsidRPr="003650BF" w:rsidR="006A32BE">
        <w:rPr>
          <w:i/>
        </w:rPr>
        <w:t xml:space="preserve">you </w:t>
      </w:r>
      <w:r w:rsidRPr="003650BF" w:rsidR="006A32BE">
        <w:t>do not make enough eligible calls and te</w:t>
      </w:r>
      <w:r w:rsidRPr="003650BF" w:rsidR="006A32BE">
        <w:t xml:space="preserve">xt in a month to reach </w:t>
      </w:r>
      <w:r w:rsidRPr="003650BF" w:rsidR="006A32BE">
        <w:rPr>
          <w:i/>
        </w:rPr>
        <w:t xml:space="preserve">your pricing plan's </w:t>
      </w:r>
      <w:r w:rsidRPr="003650BF" w:rsidR="006A32BE">
        <w:t xml:space="preserve">Minimum Monthly Charge </w:t>
      </w:r>
      <w:r w:rsidRPr="003650BF" w:rsidR="006A32BE">
        <w:rPr>
          <w:i/>
        </w:rPr>
        <w:t xml:space="preserve">you </w:t>
      </w:r>
      <w:r w:rsidRPr="003650BF" w:rsidR="006A32BE">
        <w:t xml:space="preserve">must still pay </w:t>
      </w:r>
      <w:r w:rsidRPr="003650BF" w:rsidR="006A32BE">
        <w:rPr>
          <w:i/>
        </w:rPr>
        <w:t>us your pricin</w:t>
      </w:r>
      <w:r w:rsidRPr="003650BF" w:rsidR="006A32BE">
        <w:rPr>
          <w:i/>
        </w:rPr>
        <w:t>g plan's</w:t>
      </w:r>
      <w:r w:rsidRPr="003650BF" w:rsidR="006A32BE">
        <w:t xml:space="preserve"> Minimum Monthly Charge for that month.</w:t>
      </w:r>
    </w:p>
    <w:p w:rsidR="00821024" w:rsidRPr="003650BF">
      <w:pPr>
        <w:pStyle w:val="Heading8"/>
      </w:pPr>
      <w:r w:rsidRPr="003650BF" w:rsidR="006A32BE">
        <w:t>The amount of the Minimum Monthly Charge for th</w:t>
      </w:r>
      <w:r w:rsidRPr="003650BF" w:rsidR="006A32BE">
        <w:t>e Timeless Plans is set out in Table 2A below.</w:t>
      </w:r>
    </w:p>
    <w:p w:rsidR="00821024" w:rsidRPr="003650BF">
      <w:pPr>
        <w:pStyle w:val="Heading7"/>
        <w:rPr>
          <w:b/>
        </w:rPr>
      </w:pPr>
      <w:bookmarkStart w:id="1046" w:name="_Ref447906507"/>
      <w:r w:rsidRPr="003650BF" w:rsidR="006A32BE">
        <w:rPr>
          <w:b/>
        </w:rPr>
        <w:t xml:space="preserve">Unlimited Call </w:t>
      </w:r>
      <w:r w:rsidRPr="003650BF" w:rsidR="006A32BE">
        <w:rPr>
          <w:b/>
        </w:rPr>
        <w:t>and Text Offer</w:t>
      </w:r>
      <w:bookmarkEnd w:id="1046"/>
    </w:p>
    <w:p w:rsidR="00821024" w:rsidRPr="003650BF">
      <w:pPr>
        <w:pStyle w:val="Heading8"/>
      </w:pPr>
      <w:r w:rsidRPr="003650BF" w:rsidR="006A32BE">
        <w:t xml:space="preserve">Under the Timeless Plans, </w:t>
      </w:r>
      <w:r w:rsidRPr="003650BF" w:rsidR="006A32BE">
        <w:rPr>
          <w:i/>
        </w:rPr>
        <w:t>you</w:t>
      </w:r>
      <w:r w:rsidRPr="003650BF" w:rsidR="006A32BE">
        <w:t xml:space="preserve"> will receive Unlimited Standard Mobile Voice Calls, St</w:t>
      </w:r>
      <w:r w:rsidRPr="003650BF" w:rsidR="006A32BE">
        <w:t>andard National Voice Calls, Standard National SMS and Voicemail deposits and retrievals.</w:t>
      </w:r>
    </w:p>
    <w:p w:rsidR="00821024" w:rsidRPr="003650BF">
      <w:pPr>
        <w:pStyle w:val="Heading8"/>
      </w:pPr>
      <w:r w:rsidRPr="003650BF" w:rsidR="006A32BE">
        <w:t>On th</w:t>
      </w:r>
      <w:r w:rsidRPr="003650BF" w:rsidR="006A32BE">
        <w:t>e $89 Timeless Plans calls to 13/1300/1800 numbers are exclude</w:t>
      </w:r>
      <w:r w:rsidRPr="003650BF" w:rsidR="006A32BE">
        <w:t>d from the unlimited value.</w:t>
      </w:r>
    </w:p>
    <w:p w:rsidR="00821024" w:rsidRPr="003650BF">
      <w:pPr>
        <w:pStyle w:val="Heading8"/>
      </w:pPr>
      <w:r w:rsidRPr="003650BF" w:rsidR="006A32BE">
        <w:t>The call, message types and usage that are eligible for the Timeless Pl</w:t>
      </w:r>
      <w:r w:rsidRPr="003650BF" w:rsidR="006A32BE">
        <w:t xml:space="preserve">ans are defined in Table 1A below. </w:t>
      </w:r>
    </w:p>
    <w:p w:rsidR="00821024" w:rsidRPr="003650BF">
      <w:pPr>
        <w:pStyle w:val="Heading8"/>
        <w:tabs>
          <w:tab w:val="left" w:pos="2160"/>
        </w:tabs>
      </w:pPr>
      <w:r w:rsidRPr="003650BF" w:rsidR="006A32BE">
        <w:rPr>
          <w:i/>
        </w:rPr>
        <w:t xml:space="preserve">You </w:t>
      </w:r>
      <w:r w:rsidRPr="003650BF" w:rsidR="006A32BE">
        <w:t xml:space="preserve">must pay for any calls, messages or usage that are not </w:t>
      </w:r>
      <w:r w:rsidRPr="003650BF" w:rsidR="006A32BE">
        <w:t>eligible calls, message types or usage defined in Table 1A bel</w:t>
      </w:r>
      <w:r w:rsidRPr="003650BF" w:rsidR="006A32BE">
        <w:t>ow.</w:t>
      </w:r>
    </w:p>
    <w:p w:rsidR="00821024" w:rsidRPr="003650BF">
      <w:pPr>
        <w:pStyle w:val="Heading8"/>
      </w:pPr>
      <w:r w:rsidRPr="003650BF" w:rsidR="006A32BE">
        <w:t>Any unused portion of the plan expires at the end of each month. This means that it does not ro</w:t>
      </w:r>
      <w:r w:rsidRPr="003650BF" w:rsidR="006A32BE">
        <w:t>ll over into following month.</w:t>
      </w:r>
    </w:p>
    <w:p w:rsidR="00821024" w:rsidRPr="003650BF">
      <w:pPr>
        <w:pStyle w:val="Heading8"/>
      </w:pPr>
      <w:r w:rsidRPr="003650BF" w:rsidR="006A32BE">
        <w:t>Fair Go Policy (</w:t>
      </w:r>
      <w:r w:rsidR="002152AA">
        <w:fldChar w:fldCharType="begin"/>
      </w:r>
      <w:r w:rsidR="002152AA">
        <w:instrText xml:space="preserve"> HYPERLINK "http://www.optus.com.au/content/dam/</w:instrText>
      </w:r>
      <w:r w:rsidR="002152AA">
        <w:instrText xml:space="preserve">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w:t>
      </w:r>
    </w:p>
    <w:p w:rsidR="00821024" w:rsidRPr="003650BF">
      <w:pPr>
        <w:pStyle w:val="Heading7"/>
        <w:rPr>
          <w:b/>
        </w:rPr>
      </w:pPr>
      <w:bookmarkStart w:id="1047" w:name="_Ref447906530"/>
      <w:r w:rsidRPr="003650BF" w:rsidR="006A32BE">
        <w:rPr>
          <w:b/>
        </w:rPr>
        <w:t>Included Mobile Internet Data Value and/or Unlimited BlackBerry POP3 Email and Browsing</w:t>
      </w:r>
      <w:bookmarkEnd w:id="1047"/>
    </w:p>
    <w:p w:rsidR="00821024" w:rsidRPr="003650BF">
      <w:pPr>
        <w:pStyle w:val="Heading8"/>
      </w:pPr>
      <w:r w:rsidRPr="003650BF" w:rsidR="006A32BE">
        <w:t>Under the T</w:t>
      </w:r>
      <w:r w:rsidRPr="003650BF" w:rsidR="006A32BE">
        <w:t xml:space="preserve">imeless Plans, </w:t>
      </w:r>
      <w:r w:rsidRPr="003650BF" w:rsidR="006A32BE">
        <w:rPr>
          <w:i/>
        </w:rPr>
        <w:t>you</w:t>
      </w:r>
      <w:r w:rsidRPr="003650BF" w:rsidR="006A32BE">
        <w:t xml:space="preserve"> will receive</w:t>
      </w:r>
    </w:p>
    <w:p w:rsidR="00821024" w:rsidRPr="003650BF">
      <w:pPr>
        <w:pStyle w:val="BodyText"/>
        <w:ind w:left="2160"/>
      </w:pPr>
      <w:r w:rsidRPr="003650BF" w:rsidR="006A32BE">
        <w:t>included Mobile Internet Data Value and Unlimited BlackBerry PO</w:t>
      </w:r>
      <w:r w:rsidRPr="003650BF" w:rsidR="006A32BE">
        <w:t>P3 Email and Browsing.</w:t>
      </w:r>
    </w:p>
    <w:p w:rsidR="00821024" w:rsidRPr="003650BF">
      <w:pPr>
        <w:pStyle w:val="Heading8"/>
      </w:pPr>
      <w:r w:rsidRPr="003650BF" w:rsidR="006A32BE">
        <w:t>The amount of the "Mobile Internet Data</w:t>
      </w:r>
      <w:r w:rsidRPr="003650BF" w:rsidR="006A32BE">
        <w:t xml:space="preserve"> Value" included for each Timeless Plans is set out in Table 2A below.</w:t>
      </w:r>
    </w:p>
    <w:p w:rsidR="00821024" w:rsidRPr="003650BF">
      <w:pPr>
        <w:pStyle w:val="Heading8"/>
      </w:pPr>
      <w:r w:rsidRPr="003650BF" w:rsidR="006A32BE">
        <w:t xml:space="preserve">The usage types that are </w:t>
      </w:r>
      <w:r w:rsidRPr="003650BF" w:rsidR="006A32BE">
        <w:rPr>
          <w:b/>
        </w:rPr>
        <w:t>'el</w:t>
      </w:r>
      <w:r w:rsidRPr="003650BF" w:rsidR="006A32BE">
        <w:rPr>
          <w:b/>
        </w:rPr>
        <w:t>igible data'</w:t>
      </w:r>
      <w:r w:rsidRPr="003650BF" w:rsidR="006A32BE">
        <w:t xml:space="preserve"> for each Timeless Plan under the included Mobile Internet Data Value are defined i</w:t>
      </w:r>
      <w:r w:rsidRPr="003650BF" w:rsidR="006A32BE">
        <w:t>n Table 1B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w:t>
      </w:r>
      <w:r w:rsidRPr="003650BF" w:rsidR="006A32BE">
        <w:t>a used beyond the available "Mobile Internet Data Value" as shown in Table 2A below.</w:t>
      </w:r>
    </w:p>
    <w:p w:rsidR="00821024" w:rsidRPr="003650BF">
      <w:pPr>
        <w:pStyle w:val="Heading8"/>
      </w:pPr>
      <w:r w:rsidRPr="003650BF" w:rsidR="006A32BE">
        <w:t>Any unused por</w:t>
      </w:r>
      <w:r w:rsidRPr="003650BF" w:rsidR="006A32BE">
        <w:t>tion of the "Mobile Internet Data Value" expires at the end of each month and does not rollover</w:t>
      </w:r>
      <w:r w:rsidRPr="003650BF" w:rsidR="006A32BE">
        <w:t xml:space="preserve"> into the following month.</w:t>
      </w:r>
    </w:p>
    <w:p w:rsidR="00821024" w:rsidRPr="003650BF">
      <w:pPr>
        <w:pStyle w:val="Heading8"/>
      </w:pPr>
      <w:r w:rsidRPr="003650BF" w:rsidR="006A32BE">
        <w:rPr>
          <w:i/>
        </w:rPr>
        <w:t xml:space="preserve">You </w:t>
      </w:r>
      <w:r w:rsidRPr="003650BF" w:rsidR="006A32BE">
        <w:t>will receive unlimited BlackBer</w:t>
      </w:r>
      <w:r w:rsidRPr="003650BF" w:rsidR="006A32BE">
        <w:t xml:space="preserve">ry POP3 Email and Browsing through the BlackBerry Browser only, use of applications from Optus and </w:t>
      </w:r>
      <w:r w:rsidRPr="003650BF" w:rsidR="006A32BE">
        <w:t>third party applications that require a BlackBerry Data connection set out in Table 2A below.</w:t>
      </w:r>
    </w:p>
    <w:p w:rsidR="00821024" w:rsidRPr="003650BF">
      <w:pPr>
        <w:pStyle w:val="Heading8"/>
      </w:pPr>
      <w:r w:rsidRPr="003650BF" w:rsidR="006A32BE">
        <w:t>T</w:t>
      </w:r>
      <w:r w:rsidRPr="003650BF" w:rsidR="006A32BE">
        <w:t>he usage types that are '</w:t>
      </w:r>
      <w:r w:rsidRPr="003650BF" w:rsidR="006A32BE">
        <w:rPr>
          <w:b/>
        </w:rPr>
        <w:t>eligible data'</w:t>
      </w:r>
      <w:r w:rsidRPr="003650BF" w:rsidR="006A32BE">
        <w:t xml:space="preserve"> for each Timeless Plan</w:t>
      </w:r>
      <w:r w:rsidRPr="003650BF" w:rsidR="006A32BE">
        <w:t xml:space="preserve"> under the Unlimited BlackBerry POP3 Email and Browsing are defined in Table 1C below.</w:t>
      </w:r>
    </w:p>
    <w:p w:rsidR="00821024" w:rsidRPr="003650BF">
      <w:pPr>
        <w:pStyle w:val="Heading8"/>
      </w:pPr>
      <w:r w:rsidRPr="003650BF" w:rsidR="006A32BE">
        <w:t>Use of Unlim</w:t>
      </w:r>
      <w:r w:rsidRPr="003650BF" w:rsidR="006A32BE">
        <w:t>ited BlackBerry POP3 Email is only for personal use and is not to be used for commercial purpos</w:t>
      </w:r>
      <w:r w:rsidRPr="003650BF" w:rsidR="006A32BE">
        <w:t>es. Fair Go Policy (</w:t>
      </w:r>
      <w:r w:rsidR="002152AA">
        <w:fldChar w:fldCharType="begin"/>
      </w:r>
      <w:r w:rsidR="002152AA">
        <w:instrText xml:space="preserve"> HYPERLINK "http://www.optus.com.au/conte</w:instrText>
      </w:r>
      <w:r w:rsidR="002152AA">
        <w:instrText xml:space="preserv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also applies to unacceptable use. </w:t>
      </w:r>
    </w:p>
    <w:p w:rsidR="00821024" w:rsidRPr="003650BF">
      <w:pPr>
        <w:pStyle w:val="Heading7"/>
        <w:keepNext/>
        <w:rPr>
          <w:b/>
        </w:rPr>
      </w:pPr>
      <w:bookmarkStart w:id="1048" w:name="_Ref447906562"/>
      <w:r w:rsidRPr="003650BF" w:rsidR="006A32BE">
        <w:rPr>
          <w:b/>
        </w:rPr>
        <w:t>Unlim</w:t>
      </w:r>
      <w:r w:rsidRPr="003650BF" w:rsidR="006A32BE">
        <w:rPr>
          <w:b/>
        </w:rPr>
        <w:t>ited mobile access to Facebook®, Twitter®, LinkedIn, eBay, Foursquare, MySpace</w:t>
      </w:r>
      <w:bookmarkEnd w:id="1048"/>
    </w:p>
    <w:p w:rsidR="00821024" w:rsidRPr="003650BF">
      <w:pPr>
        <w:pStyle w:val="Heading8"/>
      </w:pPr>
      <w:bookmarkStart w:id="1049" w:name="_Ref447906628"/>
      <w:r w:rsidRPr="003650BF" w:rsidR="006A32BE">
        <w:t>Under the Timele</w:t>
      </w:r>
      <w:r w:rsidRPr="003650BF" w:rsidR="006A32BE">
        <w:t xml:space="preserve">ss Plans, </w:t>
      </w:r>
      <w:r w:rsidRPr="003650BF" w:rsidR="006A32BE">
        <w:rPr>
          <w:i/>
        </w:rPr>
        <w:t>you</w:t>
      </w:r>
      <w:r w:rsidRPr="003650BF" w:rsidR="006A32BE">
        <w:t xml:space="preserve"> will receive unlimited mobile access to Facebook</w:t>
      </w:r>
      <w:r w:rsidRPr="003650BF" w:rsidR="006A32BE">
        <w:t xml:space="preserve">®, Twitter®, eBay, Foursquare, and MySpace within Australia. LinkedIn unlimited usage only applies </w:t>
      </w:r>
      <w:r w:rsidRPr="003650BF" w:rsidR="006A32BE">
        <w:t>to a non-BlackBerry handset.</w:t>
      </w:r>
      <w:bookmarkEnd w:id="1049"/>
    </w:p>
    <w:p w:rsidR="00821024" w:rsidRPr="003650BF">
      <w:pPr>
        <w:pStyle w:val="Heading8"/>
      </w:pPr>
      <w:r w:rsidRPr="003650BF" w:rsidR="006A32BE">
        <w:t>Use of the services described in paragraph </w:t>
      </w:r>
      <w:r w:rsidRPr="003650BF" w:rsidR="006A32BE">
        <w:fldChar w:fldCharType="begin"/>
      </w:r>
      <w:r w:rsidRPr="003650BF" w:rsidR="006A32BE">
        <w:instrText>REF _Ref447906628 \w \</w:instrText>
      </w:r>
      <w:r w:rsidRPr="003650BF" w:rsidR="006A32BE">
        <w:instrText xml:space="preserve">h \* Charformat  \* MERGEFORMAT </w:instrText>
      </w:r>
      <w:r w:rsidRPr="003650BF" w:rsidR="006A32BE">
        <w:fldChar w:fldCharType="separate"/>
      </w:r>
      <w:r w:rsidR="00562AD4">
        <w:t>30.3(f)(i)</w:t>
      </w:r>
      <w:r w:rsidRPr="003650BF" w:rsidR="006A32BE">
        <w:fldChar w:fldCharType="end"/>
      </w:r>
      <w:r w:rsidRPr="003650BF" w:rsidR="006A32BE">
        <w:t xml:space="preserve"> is separate to a</w:t>
      </w:r>
      <w:r w:rsidRPr="003650BF" w:rsidR="006A32BE">
        <w:t xml:space="preserve">nd is not included in </w:t>
      </w:r>
      <w:r w:rsidRPr="003650BF" w:rsidR="006A32BE">
        <w:rPr>
          <w:i/>
        </w:rPr>
        <w:t>your</w:t>
      </w:r>
      <w:r w:rsidRPr="003650BF" w:rsidR="006A32BE">
        <w:t xml:space="preserve"> "Mobile Internet Data Value".</w:t>
      </w:r>
    </w:p>
    <w:p w:rsidR="00821024" w:rsidRPr="003650BF">
      <w:pPr>
        <w:pStyle w:val="Heading8"/>
      </w:pPr>
      <w:r w:rsidRPr="003650BF" w:rsidR="006A32BE">
        <w:t xml:space="preserve">These features are only available to </w:t>
      </w:r>
      <w:r w:rsidRPr="003650BF" w:rsidR="006A32BE">
        <w:rPr>
          <w:i/>
        </w:rPr>
        <w:t>you</w:t>
      </w:r>
      <w:r w:rsidRPr="003650BF" w:rsidR="006A32BE">
        <w:t xml:space="preserve"> i</w:t>
      </w:r>
      <w:r w:rsidRPr="003650BF" w:rsidR="006A32BE">
        <w:t xml:space="preserve">f </w:t>
      </w:r>
      <w:r w:rsidRPr="003650BF" w:rsidR="006A32BE">
        <w:rPr>
          <w:i/>
        </w:rPr>
        <w:t>your</w:t>
      </w:r>
      <w:r w:rsidRPr="003650BF" w:rsidR="006A32BE">
        <w:t xml:space="preserve"> handset is compatible with the service.</w:t>
      </w:r>
    </w:p>
    <w:p w:rsidR="00821024" w:rsidRPr="003650BF">
      <w:pPr>
        <w:pStyle w:val="Heading8"/>
      </w:pPr>
      <w:r w:rsidRPr="003650BF" w:rsidR="006A32BE">
        <w:t>The Fair Go Policy (</w:t>
      </w:r>
      <w:r w:rsidR="002152AA">
        <w:fldChar w:fldCharType="begin"/>
      </w:r>
      <w:r w:rsidR="002152AA">
        <w:instrText xml:space="preserve"> HYPERLINK "http://www.optu</w:instrText>
      </w:r>
      <w:r w:rsidR="002152AA">
        <w:instrText xml:space="preserve">s.com.au/content/dam/optus/appendix/Appendix%20S/AppS.doc" </w:instrText>
      </w:r>
      <w:r w:rsidR="002152AA">
        <w:fldChar w:fldCharType="separate"/>
      </w:r>
      <w:r w:rsidRPr="003650BF" w:rsidR="006A32BE">
        <w:rPr>
          <w:rStyle w:val="Hyperlink"/>
        </w:rPr>
        <w:t>Ap</w:t>
      </w:r>
      <w:r w:rsidRPr="003650BF" w:rsidR="006A32BE">
        <w:rPr>
          <w:rStyle w:val="Hyperlink"/>
        </w:rPr>
        <w:t>pendix S</w:t>
      </w:r>
      <w:r w:rsidR="002152AA">
        <w:rPr>
          <w:rStyle w:val="Hyperlink"/>
        </w:rPr>
        <w:fldChar w:fldCharType="end"/>
      </w:r>
      <w:r w:rsidRPr="003650BF" w:rsidR="006A32BE">
        <w:t>) applies for the use of Unlimited Facebook®, Twitter, LinkedIn, eBay, Foursquare, and MyS</w:t>
      </w:r>
      <w:r w:rsidRPr="003650BF" w:rsidR="006A32BE">
        <w:t xml:space="preserve">pace. </w:t>
      </w:r>
    </w:p>
    <w:p w:rsidR="00821024" w:rsidRPr="003650BF">
      <w:pPr>
        <w:pStyle w:val="Heading6"/>
        <w:keepNext/>
      </w:pPr>
      <w:bookmarkStart w:id="1050" w:name="_Toc398128987"/>
      <w:bookmarkStart w:id="1051" w:name="_Toc443059590"/>
      <w:bookmarkStart w:id="1052" w:name="_Toc447831840"/>
      <w:bookmarkStart w:id="1053" w:name="_Toc30757916"/>
      <w:r w:rsidRPr="003650BF" w:rsidR="006A32BE">
        <w:t>Other Timeless Plan Conditions and Offers</w:t>
      </w:r>
      <w:bookmarkEnd w:id="1050"/>
      <w:bookmarkEnd w:id="1051"/>
      <w:bookmarkEnd w:id="1052"/>
      <w:bookmarkEnd w:id="1053"/>
    </w:p>
    <w:p w:rsidR="00821024" w:rsidRPr="003650BF">
      <w:pPr>
        <w:pStyle w:val="Heading7"/>
      </w:pPr>
      <w:r w:rsidRPr="003650BF" w:rsidR="006A32BE">
        <w:t>The Fair Go Policy (</w:t>
      </w:r>
      <w:r w:rsidR="002152AA">
        <w:fldChar w:fldCharType="begin"/>
      </w:r>
      <w:r w:rsidR="002152AA">
        <w:instrText xml:space="preserve"> HYPERLINK "http://www.op</w:instrText>
      </w:r>
      <w:r w:rsidR="002152AA">
        <w:instrText xml:space="preserve">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to Voice Over Internet Protocol (VOIP) services up to 10 megabytes per month. </w:t>
      </w:r>
    </w:p>
    <w:p w:rsidR="00821024" w:rsidRPr="003650BF">
      <w:pPr>
        <w:pStyle w:val="Heading7"/>
      </w:pPr>
      <w:r w:rsidRPr="003650BF" w:rsidR="006A32BE">
        <w:t>Voice Over Internet Protocol (VOIP) services will be charged at 1.5c per kilobyte of usage, ca</w:t>
      </w:r>
      <w:r w:rsidRPr="003650BF" w:rsidR="006A32BE">
        <w:t xml:space="preserve">pped at $9.90 per month until </w:t>
      </w:r>
      <w:r w:rsidRPr="003650BF" w:rsidR="006A32BE">
        <w:rPr>
          <w:i/>
        </w:rPr>
        <w:t xml:space="preserve">you </w:t>
      </w:r>
      <w:r w:rsidRPr="003650BF" w:rsidR="006A32BE">
        <w:t>reach 5 megabytes of usage i</w:t>
      </w:r>
      <w:r w:rsidRPr="003650BF" w:rsidR="006A32BE">
        <w:t xml:space="preserve">n that month, after which </w:t>
      </w:r>
      <w:r w:rsidRPr="003650BF" w:rsidR="006A32BE">
        <w:rPr>
          <w:i/>
        </w:rPr>
        <w:t xml:space="preserve">you </w:t>
      </w:r>
      <w:r w:rsidRPr="003650BF" w:rsidR="006A32BE">
        <w:t>will be charged at 0.3c per kilobyte of usage for the remainder of th</w:t>
      </w:r>
      <w:r w:rsidRPr="003650BF" w:rsidR="006A32BE">
        <w:t>at month.</w:t>
      </w:r>
    </w:p>
    <w:p w:rsidR="00821024" w:rsidRPr="003650BF">
      <w:pPr>
        <w:pStyle w:val="Heading7"/>
      </w:pPr>
      <w:r w:rsidRPr="003650BF" w:rsidR="006A32BE">
        <w:t xml:space="preserve">Some handsets are locked to our network. If </w:t>
      </w:r>
      <w:r w:rsidRPr="003650BF" w:rsidR="006A32BE">
        <w:rPr>
          <w:i/>
        </w:rPr>
        <w:t>you</w:t>
      </w:r>
      <w:r w:rsidRPr="003650BF" w:rsidR="006A32BE">
        <w:t xml:space="preserve"> wish to unlock one of these handsets </w:t>
      </w:r>
      <w:r w:rsidRPr="003650BF" w:rsidR="006A32BE">
        <w:t>you should call our Customer Service centre.</w:t>
      </w:r>
    </w:p>
    <w:p w:rsidR="00821024" w:rsidRPr="003650BF">
      <w:pPr>
        <w:pStyle w:val="Heading7"/>
      </w:pPr>
      <w:r w:rsidRPr="003650BF" w:rsidR="006A32BE">
        <w:t>Available feature</w:t>
      </w:r>
      <w:r w:rsidRPr="003650BF" w:rsidR="006A32BE">
        <w:t xml:space="preserve">s will vary depending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Blocking access to a number</w:t>
      </w:r>
    </w:p>
    <w:p w:rsidR="00821024" w:rsidRPr="003650BF">
      <w:pPr>
        <w:pStyle w:val="BodyText"/>
        <w:ind w:left="1440"/>
      </w:pPr>
      <w:r w:rsidRPr="003650BF" w:rsidR="006A32BE">
        <w:t xml:space="preserve">In addition </w:t>
      </w:r>
      <w:r w:rsidRPr="003650BF" w:rsidR="006A32BE">
        <w:t xml:space="preserve">to what is stated in clause 11 of the </w:t>
      </w:r>
      <w:r w:rsidRPr="003650BF" w:rsidR="006A32BE">
        <w:rPr>
          <w:i/>
        </w:rPr>
        <w:t>service description</w:t>
      </w:r>
      <w:r w:rsidRPr="003650BF" w:rsidR="006A32BE">
        <w:t xml:space="preserve"> ("Access Restrictions"), </w:t>
      </w:r>
      <w:r w:rsidRPr="003650BF" w:rsidR="006A32BE">
        <w:rPr>
          <w:i/>
        </w:rPr>
        <w:t>we</w:t>
      </w:r>
      <w:r w:rsidRPr="003650BF" w:rsidR="006A32BE">
        <w:t xml:space="preserve"> may block</w:t>
      </w:r>
      <w:r w:rsidRPr="003650BF" w:rsidR="006A32BE">
        <w:t xml:space="preserve"> access to a number (other than an emergency service number) i</w:t>
      </w:r>
      <w:r w:rsidRPr="003650BF" w:rsidR="006A32BE">
        <w:t xml:space="preserve">f </w:t>
      </w:r>
      <w:r w:rsidRPr="003650BF" w:rsidR="006A32BE">
        <w:rPr>
          <w:i/>
        </w:rPr>
        <w:t>we</w:t>
      </w:r>
      <w:r w:rsidRPr="003650BF" w:rsidR="006A32BE">
        <w:t xml:space="preserve"> reasonably require this to be done for technical, operational or commercial reasons.</w:t>
      </w:r>
    </w:p>
    <w:p w:rsidR="00821024" w:rsidRPr="003650BF">
      <w:pPr>
        <w:pStyle w:val="Heading7"/>
        <w:keepNext/>
        <w:rPr>
          <w:b/>
        </w:rPr>
      </w:pPr>
      <w:r w:rsidRPr="003650BF" w:rsidR="006A32BE">
        <w:rPr>
          <w:b/>
        </w:rPr>
        <w:t>Additiona</w:t>
      </w:r>
      <w:r w:rsidRPr="003650BF" w:rsidR="006A32BE">
        <w:rPr>
          <w:b/>
        </w:rPr>
        <w:t>l benefit – Handset Credit</w:t>
      </w:r>
    </w:p>
    <w:p w:rsidR="00821024" w:rsidRPr="003650BF">
      <w:pPr>
        <w:pStyle w:val="Heading8"/>
      </w:pPr>
      <w:r w:rsidRPr="003650BF" w:rsidR="006A32BE">
        <w:t xml:space="preserve">If </w:t>
      </w:r>
      <w:r w:rsidRPr="003650BF" w:rsidR="006A32BE">
        <w:rPr>
          <w:i/>
        </w:rPr>
        <w:t>you</w:t>
      </w:r>
      <w:r w:rsidRPr="003650BF" w:rsidR="006A32BE">
        <w:t xml:space="preserve"> connect to the $89 Timeless Plan (Dec 2011 Prem H/set) with a</w:t>
      </w:r>
      <w:r w:rsidRPr="003650BF" w:rsidR="006A32BE">
        <w:t xml:space="preserve"> handset repayment, </w:t>
      </w:r>
      <w:r w:rsidRPr="003650BF" w:rsidR="006A32BE">
        <w:rPr>
          <w:i/>
        </w:rPr>
        <w:t>you</w:t>
      </w:r>
      <w:r w:rsidRPr="003650BF" w:rsidR="006A32BE">
        <w:t xml:space="preserve"> will receive a Handset Credit of $20 o</w:t>
      </w:r>
      <w:r w:rsidRPr="003650BF" w:rsidR="006A32BE">
        <w:t xml:space="preserve">f each month for the contracted period of </w:t>
      </w:r>
      <w:r w:rsidRPr="003650BF" w:rsidR="006A32BE">
        <w:rPr>
          <w:i/>
        </w:rPr>
        <w:t>your</w:t>
      </w:r>
      <w:r w:rsidRPr="003650BF" w:rsidR="006A32BE">
        <w:t xml:space="preserve"> plan, reducing the monthly repayment costs of the ha</w:t>
      </w:r>
      <w:r w:rsidRPr="003650BF" w:rsidR="006A32BE">
        <w:t>ndset.</w:t>
      </w:r>
    </w:p>
    <w:p w:rsidR="00821024" w:rsidRPr="003650BF">
      <w:pPr>
        <w:pStyle w:val="Heading8"/>
      </w:pPr>
      <w:r w:rsidRPr="003650BF" w:rsidR="006A32BE">
        <w:t xml:space="preserve">If </w:t>
      </w:r>
      <w:r w:rsidRPr="003650BF" w:rsidR="006A32BE">
        <w:rPr>
          <w:i/>
        </w:rPr>
        <w:t>you</w:t>
      </w:r>
      <w:r w:rsidRPr="003650BF" w:rsidR="006A32BE">
        <w:t xml:space="preserve"> cancel </w:t>
      </w:r>
      <w:r w:rsidRPr="003650BF" w:rsidR="006A32BE">
        <w:rPr>
          <w:i/>
        </w:rPr>
        <w:t xml:space="preserve">your </w:t>
      </w:r>
      <w:r w:rsidRPr="003650BF" w:rsidR="006A32BE">
        <w:t xml:space="preserve">plan or the handset repayments during the contracted period, </w:t>
      </w:r>
      <w:r w:rsidRPr="003650BF" w:rsidR="006A32BE">
        <w:rPr>
          <w:i/>
        </w:rPr>
        <w:t>you</w:t>
      </w:r>
      <w:r w:rsidRPr="003650BF" w:rsidR="006A32BE">
        <w:t xml:space="preserve"> will</w:t>
      </w:r>
      <w:r w:rsidRPr="003650BF" w:rsidR="006A32BE">
        <w:t xml:space="preserve"> no longer be entitled to the Handset Credit and </w:t>
      </w:r>
      <w:r w:rsidRPr="003650BF" w:rsidR="006A32BE">
        <w:rPr>
          <w:i/>
        </w:rPr>
        <w:t>you</w:t>
      </w:r>
      <w:r w:rsidRPr="003650BF" w:rsidR="006A32BE">
        <w:t xml:space="preserve"> must pay </w:t>
      </w:r>
      <w:r w:rsidRPr="003650BF" w:rsidR="006A32BE">
        <w:t>the remaining handset repayments in addition to any Termination Fees.</w:t>
      </w:r>
    </w:p>
    <w:p w:rsidR="00821024" w:rsidRPr="003650BF">
      <w:pPr>
        <w:pStyle w:val="Heading7"/>
      </w:pPr>
      <w:r w:rsidRPr="003650BF" w:rsidR="006A32BE">
        <w:t>Free 50GB Home Broadband with</w:t>
      </w:r>
      <w:r w:rsidRPr="003650BF" w:rsidR="006A32BE">
        <w:t xml:space="preserve"> the $89 Timeless mobile plan from 5 April 2012</w:t>
      </w:r>
    </w:p>
    <w:p w:rsidR="00821024" w:rsidRPr="003650BF">
      <w:pPr>
        <w:pStyle w:val="Heading8"/>
      </w:pPr>
      <w:r w:rsidRPr="003650BF" w:rsidR="006A32BE">
        <w:t>For Cable Broadband refer to the Cable Internet</w:t>
      </w:r>
      <w:r w:rsidRPr="003650BF" w:rsidR="006A32BE">
        <w:t xml:space="preserve"> Service Standard Form of Agreement under the Cable Internet S</w:t>
      </w:r>
      <w:r w:rsidRPr="003650BF" w:rsidR="006A32BE">
        <w:t>ervice Standard Pricing Table</w:t>
      </w:r>
    </w:p>
    <w:p w:rsidR="00821024" w:rsidRPr="003650BF">
      <w:pPr>
        <w:pStyle w:val="Heading8"/>
      </w:pPr>
      <w:r w:rsidRPr="003650BF" w:rsidR="006A32BE">
        <w:t>For DSL Broadband refer to the DSL Direct Internet Service Standard F</w:t>
      </w:r>
      <w:r w:rsidRPr="003650BF" w:rsidR="006A32BE">
        <w:t>orm of Agreement under the DSL Internet Service Standard Pricing Table</w:t>
      </w:r>
    </w:p>
    <w:p w:rsidR="00821024" w:rsidRPr="003650BF" w:rsidP="006041EE">
      <w:pPr>
        <w:pStyle w:val="Heading6"/>
        <w:keepNext/>
      </w:pPr>
      <w:bookmarkStart w:id="1054" w:name="_Toc398128988"/>
      <w:bookmarkStart w:id="1055" w:name="_Toc443059591"/>
      <w:bookmarkStart w:id="1056" w:name="_Toc447831841"/>
      <w:bookmarkStart w:id="1057" w:name="_Toc30757917"/>
      <w:r w:rsidRPr="003650BF" w:rsidR="006A32BE">
        <w:t>Eligible Calls, Messages</w:t>
      </w:r>
      <w:r w:rsidRPr="003650BF" w:rsidR="006A32BE">
        <w:t xml:space="preserve"> and Pricing Plans</w:t>
      </w:r>
      <w:bookmarkEnd w:id="1054"/>
      <w:bookmarkEnd w:id="1055"/>
      <w:bookmarkEnd w:id="1056"/>
      <w:bookmarkEnd w:id="1057"/>
    </w:p>
    <w:p w:rsidR="00821024" w:rsidRPr="003650BF">
      <w:pPr>
        <w:pStyle w:val="Heading7"/>
      </w:pPr>
      <w:r w:rsidRPr="003650BF" w:rsidR="006A32BE">
        <w:t>Table 1A below indicates whether a particul</w:t>
      </w:r>
      <w:r w:rsidRPr="003650BF" w:rsidR="006A32BE">
        <w:t xml:space="preserve">ar call and message type is eligible in the unlimited offer for </w:t>
      </w:r>
      <w:r w:rsidRPr="003650BF" w:rsidR="006A32BE">
        <w:rPr>
          <w:i/>
        </w:rPr>
        <w:t xml:space="preserve">your </w:t>
      </w:r>
      <w:r w:rsidRPr="003650BF" w:rsidR="006A32BE">
        <w:t>selected Timeless Plan.</w:t>
      </w:r>
    </w:p>
    <w:p w:rsidR="00821024" w:rsidRPr="003650BF">
      <w:pPr>
        <w:pStyle w:val="Heading7"/>
      </w:pPr>
      <w:r w:rsidRPr="003650BF" w:rsidR="006A32BE">
        <w:t xml:space="preserve">Table </w:t>
      </w:r>
      <w:r w:rsidRPr="003650BF" w:rsidR="006A32BE">
        <w:t>1B below indicates whether a particular data type is 'eligible data usage' which counts towards</w:t>
      </w:r>
      <w:r w:rsidRPr="003650BF" w:rsidR="006A32BE">
        <w:t xml:space="preserve"> the data value of </w:t>
      </w:r>
      <w:r w:rsidRPr="003650BF" w:rsidR="006A32BE">
        <w:rPr>
          <w:i/>
        </w:rPr>
        <w:t xml:space="preserve">your </w:t>
      </w:r>
      <w:r w:rsidRPr="003650BF" w:rsidR="006A32BE">
        <w:t xml:space="preserve">selected Timeless Plan. </w:t>
      </w:r>
    </w:p>
    <w:p w:rsidR="00821024" w:rsidRPr="003650BF">
      <w:pPr>
        <w:pStyle w:val="Heading7"/>
      </w:pPr>
      <w:r w:rsidRPr="003650BF" w:rsidR="006A32BE">
        <w:t>Table 1C belo</w:t>
      </w:r>
      <w:r w:rsidRPr="003650BF" w:rsidR="006A32BE">
        <w:t>w indicates whether a particular data type is 'eligible data usage' which counts towards the Unlimi</w:t>
      </w:r>
      <w:r w:rsidRPr="003650BF" w:rsidR="006A32BE">
        <w:t xml:space="preserve">ted BlackBerry POP3 Email and Browsing value of </w:t>
      </w:r>
      <w:r w:rsidRPr="003650BF" w:rsidR="006A32BE">
        <w:rPr>
          <w:i/>
        </w:rPr>
        <w:t xml:space="preserve">your </w:t>
      </w:r>
      <w:r w:rsidRPr="003650BF" w:rsidR="006A32BE">
        <w:t>selected Timeless Plan.</w:t>
      </w:r>
    </w:p>
    <w:p w:rsidR="00821024" w:rsidRPr="003650BF">
      <w:pPr>
        <w:pStyle w:val="Heading7"/>
      </w:pPr>
      <w:r w:rsidRPr="003650BF" w:rsidR="006A32BE">
        <w:t>Table 2A below con</w:t>
      </w:r>
      <w:r w:rsidRPr="003650BF" w:rsidR="006A32BE">
        <w:t>tains pricing details of each Timeless Plan.</w:t>
      </w:r>
    </w:p>
    <w:p w:rsidR="00821024" w:rsidRPr="003650BF">
      <w:pPr>
        <w:pStyle w:val="BodyText"/>
        <w:ind w:left="720"/>
        <w:rPr>
          <w:b/>
        </w:rPr>
      </w:pPr>
      <w:r w:rsidRPr="003650BF" w:rsidR="006A32BE">
        <w:rPr>
          <w:b/>
        </w:rPr>
        <w:t>Table 1A – Eligib</w:t>
      </w:r>
      <w:r w:rsidRPr="003650BF" w:rsidR="006A32BE">
        <w:rPr>
          <w:b/>
        </w:rPr>
        <w:t>le Calls</w:t>
      </w:r>
    </w:p>
    <w:tbl>
      <w:tblPr>
        <w:tblStyle w:val="TableNormal"/>
        <w:tblW w:w="8423" w:type="dxa"/>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4A0"/>
      </w:tblPr>
      <w:tblGrid>
        <w:gridCol w:w="4949"/>
        <w:gridCol w:w="3474"/>
      </w:tblGrid>
      <w:tr>
        <w:tblPrEx>
          <w:tblW w:w="8423" w:type="dxa"/>
          <w:tblInd w:w="7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15" w:type="dxa"/>
            <w:right w:w="115" w:type="dxa"/>
          </w:tblCellMar>
          <w:tblLook w:val="04A0"/>
        </w:tblPrEx>
        <w:trPr>
          <w:trHeight w:val="192"/>
          <w:tblHeader/>
        </w:trPr>
        <w:tc>
          <w:tcPr>
            <w:tcW w:w="2938" w:type="pct"/>
            <w:hideMark/>
          </w:tcPr>
          <w:p w:rsidR="00821024" w:rsidRPr="003650BF">
            <w:pPr>
              <w:pStyle w:val="BodyText"/>
              <w:spacing w:before="100" w:after="100"/>
              <w:rPr>
                <w:b/>
              </w:rPr>
            </w:pPr>
            <w:r w:rsidRPr="003650BF" w:rsidR="006A32BE">
              <w:rPr>
                <w:b/>
              </w:rPr>
              <w:t>Call Type</w:t>
            </w:r>
          </w:p>
        </w:tc>
        <w:tc>
          <w:tcPr>
            <w:tcW w:w="2062" w:type="pct"/>
            <w:hideMark/>
          </w:tcPr>
          <w:p w:rsidR="00821024" w:rsidRPr="003650BF">
            <w:pPr>
              <w:pStyle w:val="BodyText"/>
              <w:spacing w:before="100" w:after="100"/>
              <w:rPr>
                <w:b/>
              </w:rPr>
            </w:pPr>
            <w:r w:rsidRPr="003650BF" w:rsidR="006A32BE">
              <w:rPr>
                <w:b/>
              </w:rPr>
              <w:t>Eligible Call</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Standard National Mobile Calls</w:t>
            </w:r>
          </w:p>
        </w:tc>
        <w:tc>
          <w:tcPr>
            <w:tcW w:w="2062" w:type="pct"/>
            <w:hideMark/>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Standard National Voice Calls</w:t>
            </w:r>
          </w:p>
        </w:tc>
        <w:tc>
          <w:tcPr>
            <w:tcW w:w="2062" w:type="pct"/>
            <w:hideMark/>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National Video Calls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national fixed or G</w:t>
            </w:r>
            <w:r w:rsidRPr="003650BF" w:rsidR="006A32BE">
              <w:rPr>
                <w:snapToGrid w:val="0"/>
              </w:rPr>
              <w:t>SM mobile services that then divert/switch or re-route oversea</w:t>
            </w:r>
            <w:r w:rsidRPr="003650BF" w:rsidR="006A32BE">
              <w:rPr>
                <w:snapToGrid w:val="0"/>
              </w:rPr>
              <w:t>s)</w:t>
            </w:r>
          </w:p>
        </w:tc>
        <w:tc>
          <w:tcPr>
            <w:tcW w:w="2062" w:type="pct"/>
            <w:hideMark/>
          </w:tcPr>
          <w:p w:rsidR="00821024" w:rsidRPr="003650BF">
            <w:pPr>
              <w:pStyle w:val="BodyText"/>
              <w:spacing w:before="100" w:after="100"/>
            </w:pPr>
            <w:r w:rsidRPr="003650BF" w:rsidR="006A32BE">
              <w:t xml:space="preserve">No </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 to national fixed or GSM mobile services that the</w:t>
            </w:r>
            <w:r w:rsidRPr="003650BF" w:rsidR="006A32BE">
              <w:rPr>
                <w:snapToGrid w:val="0"/>
              </w:rPr>
              <w:t>n divert/switch or re-route overseas)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1800, 13 and 1300 numbers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National Standard SMS</w:t>
            </w:r>
          </w:p>
        </w:tc>
        <w:tc>
          <w:tcPr>
            <w:tcW w:w="2062" w:type="pct"/>
            <w:hideMark/>
          </w:tcPr>
          <w:p w:rsidR="00821024" w:rsidRPr="003650BF">
            <w:pPr>
              <w:pStyle w:val="BodyText"/>
              <w:spacing w:before="100" w:after="100"/>
            </w:pPr>
            <w:r w:rsidRPr="003650BF" w:rsidR="006A32BE">
              <w:t>Y</w:t>
            </w:r>
            <w:r w:rsidRPr="003650BF" w:rsidR="006A32BE">
              <w:t>es</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International SMS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National MMS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International MMS</w:t>
            </w:r>
          </w:p>
        </w:tc>
        <w:tc>
          <w:tcPr>
            <w:tcW w:w="2062" w:type="pct"/>
            <w:hideMark/>
          </w:tcPr>
          <w:p w:rsidR="00821024" w:rsidRPr="003650BF">
            <w:pPr>
              <w:pStyle w:val="BodyText"/>
              <w:spacing w:before="100" w:after="100"/>
            </w:pPr>
            <w:r w:rsidRPr="003650BF" w:rsidR="006A32BE">
              <w:t>N</w:t>
            </w:r>
            <w:r w:rsidRPr="003650BF" w:rsidR="006A32BE">
              <w:t>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National Diversions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65"/>
        </w:trPr>
        <w:tc>
          <w:tcPr>
            <w:tcW w:w="2938" w:type="pct"/>
            <w:hideMark/>
          </w:tcPr>
          <w:p w:rsidR="00821024" w:rsidRPr="003650BF">
            <w:pPr>
              <w:pStyle w:val="BodyText"/>
              <w:spacing w:before="100" w:after="100"/>
            </w:pPr>
            <w:r w:rsidRPr="003650BF" w:rsidR="006A32BE">
              <w:t>Voicemail Deposit and Retrievals</w:t>
            </w:r>
          </w:p>
        </w:tc>
        <w:tc>
          <w:tcPr>
            <w:tcW w:w="2062" w:type="pct"/>
            <w:hideMark/>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International Roaming and Diversio</w:t>
            </w:r>
            <w:r w:rsidRPr="003650BF" w:rsidR="006A32BE">
              <w:t>n</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Premium SMS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Premium Video</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Video Conferencing</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 xml:space="preserve">Optus Zoo or Optus Zoo and iZoo </w:t>
            </w:r>
            <w:r w:rsidRPr="003650BF" w:rsidR="006A32BE">
              <w:t>Browsing</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65"/>
        </w:trPr>
        <w:tc>
          <w:tcPr>
            <w:tcW w:w="2938" w:type="pct"/>
            <w:hideMark/>
          </w:tcPr>
          <w:p w:rsidR="00821024" w:rsidRPr="003650BF">
            <w:pPr>
              <w:pStyle w:val="BodyText"/>
              <w:spacing w:before="100" w:after="100"/>
            </w:pPr>
            <w:r w:rsidRPr="003650BF" w:rsidR="006A32BE">
              <w:t>Optus Zoo or Optus Zoo and iZoo Downloads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65"/>
        </w:trPr>
        <w:tc>
          <w:tcPr>
            <w:tcW w:w="2938" w:type="pct"/>
            <w:hideMark/>
          </w:tcPr>
          <w:p w:rsidR="00821024" w:rsidRPr="003650BF">
            <w:pPr>
              <w:pStyle w:val="BodyText"/>
              <w:spacing w:before="100" w:after="100"/>
            </w:pPr>
            <w:r w:rsidRPr="003650BF" w:rsidR="006A32BE">
              <w:t>SMS</w:t>
            </w:r>
            <w:r w:rsidRPr="003650BF" w:rsidR="006A32BE">
              <w:t xml:space="preserve"> to 966 (Zoo)</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65"/>
        </w:trPr>
        <w:tc>
          <w:tcPr>
            <w:tcW w:w="2938" w:type="pct"/>
            <w:hideMark/>
          </w:tcPr>
          <w:p w:rsidR="00821024" w:rsidRPr="003650BF">
            <w:pPr>
              <w:pStyle w:val="BodyText"/>
              <w:spacing w:before="100" w:after="100"/>
            </w:pPr>
            <w:r w:rsidRPr="003650BF" w:rsidR="006A32BE">
              <w:t>Mobile Internet usage</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65"/>
        </w:trPr>
        <w:tc>
          <w:tcPr>
            <w:tcW w:w="2938" w:type="pct"/>
            <w:hideMark/>
          </w:tcPr>
          <w:p w:rsidR="00821024" w:rsidRPr="003650BF">
            <w:pPr>
              <w:pStyle w:val="BodyText"/>
              <w:spacing w:before="100" w:after="100"/>
            </w:pPr>
            <w:r w:rsidRPr="003650BF" w:rsidR="006A32BE">
              <w:t>Data Used while Roaming Internationally</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494"/>
        </w:trPr>
        <w:tc>
          <w:tcPr>
            <w:tcW w:w="2938" w:type="pct"/>
            <w:hideMark/>
          </w:tcPr>
          <w:p w:rsidR="00821024" w:rsidRPr="003650BF">
            <w:pPr>
              <w:pStyle w:val="BodyText"/>
              <w:spacing w:before="100" w:after="100"/>
            </w:pPr>
            <w:r w:rsidRPr="003650BF" w:rsidR="006A32BE">
              <w:t>Content Pac</w:t>
            </w:r>
            <w:r w:rsidRPr="003650BF" w:rsidR="006A32BE">
              <w:t>ks (unless specified in promotions)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65"/>
        </w:trPr>
        <w:tc>
          <w:tcPr>
            <w:tcW w:w="2938" w:type="pct"/>
            <w:hideMark/>
          </w:tcPr>
          <w:p w:rsidR="00821024" w:rsidRPr="003650BF">
            <w:pPr>
              <w:pStyle w:val="BodyText"/>
              <w:spacing w:before="100" w:after="100"/>
            </w:pPr>
            <w:r w:rsidRPr="003650BF" w:rsidR="006A32BE">
              <w:t>TrueLocal Usage</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65"/>
        </w:trPr>
        <w:tc>
          <w:tcPr>
            <w:tcW w:w="2938" w:type="pct"/>
            <w:hideMark/>
          </w:tcPr>
          <w:p w:rsidR="00821024" w:rsidRPr="003650BF">
            <w:pPr>
              <w:pStyle w:val="BodyText"/>
              <w:spacing w:before="100" w:after="100"/>
            </w:pPr>
            <w:r w:rsidRPr="003650BF" w:rsidR="006A32BE">
              <w:t>Directory Assistance- 1223</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19XX</w:t>
            </w:r>
            <w:r w:rsidRPr="003650BF" w:rsidR="006A32BE">
              <w:t xml:space="preserve"> Numbers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124YES(937)</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47"/>
        </w:trPr>
        <w:tc>
          <w:tcPr>
            <w:tcW w:w="2938" w:type="pct"/>
            <w:hideMark/>
          </w:tcPr>
          <w:p w:rsidR="00821024" w:rsidRPr="003650BF">
            <w:pPr>
              <w:pStyle w:val="BodyText"/>
              <w:spacing w:before="100" w:after="100"/>
            </w:pPr>
            <w:r w:rsidRPr="003650BF" w:rsidR="006A32BE">
              <w:t>Insurance</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262"/>
        </w:trPr>
        <w:tc>
          <w:tcPr>
            <w:tcW w:w="2938" w:type="pct"/>
            <w:hideMark/>
          </w:tcPr>
          <w:p w:rsidR="00821024" w:rsidRPr="003650BF">
            <w:pPr>
              <w:pStyle w:val="BodyText"/>
              <w:spacing w:before="100" w:after="100"/>
            </w:pPr>
            <w:r w:rsidRPr="003650BF" w:rsidR="006A32BE">
              <w:t>Handset Payments</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178"/>
        </w:trPr>
        <w:tc>
          <w:tcPr>
            <w:tcW w:w="2938" w:type="pct"/>
            <w:hideMark/>
          </w:tcPr>
          <w:p w:rsidR="00821024" w:rsidRPr="003650BF">
            <w:pPr>
              <w:pStyle w:val="BodyText"/>
              <w:spacing w:before="100" w:after="100"/>
            </w:pPr>
            <w:r w:rsidRPr="003650BF" w:rsidR="006A32BE">
              <w:t>Push To Talk (PTT) (this service is no longer available from 4 November 2010)</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65"/>
        </w:trPr>
        <w:tc>
          <w:tcPr>
            <w:tcW w:w="2938" w:type="pct"/>
            <w:hideMark/>
          </w:tcPr>
          <w:p w:rsidR="00821024" w:rsidRPr="003650BF">
            <w:pPr>
              <w:pStyle w:val="BodyText"/>
              <w:spacing w:before="100" w:after="100"/>
            </w:pPr>
            <w:r w:rsidRPr="003650BF" w:rsidR="006A32BE">
              <w:t>Calls to Satell</w:t>
            </w:r>
            <w:r w:rsidRPr="003650BF" w:rsidR="006A32BE">
              <w:t>ite</w:t>
            </w:r>
          </w:p>
        </w:tc>
        <w:tc>
          <w:tcPr>
            <w:tcW w:w="2062"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65"/>
        </w:trPr>
        <w:tc>
          <w:tcPr>
            <w:tcW w:w="2938" w:type="pct"/>
            <w:hideMark/>
          </w:tcPr>
          <w:p w:rsidR="00821024" w:rsidRPr="003650BF">
            <w:pPr>
              <w:pStyle w:val="BodyText"/>
              <w:spacing w:before="100" w:after="100"/>
            </w:pPr>
            <w:r w:rsidRPr="003650BF" w:rsidR="006A32BE">
              <w:t>VOIP services</w:t>
            </w:r>
          </w:p>
        </w:tc>
        <w:tc>
          <w:tcPr>
            <w:tcW w:w="2062" w:type="pct"/>
            <w:hideMark/>
          </w:tcPr>
          <w:p w:rsidR="00821024" w:rsidRPr="003650BF">
            <w:pPr>
              <w:pStyle w:val="BodyText"/>
              <w:spacing w:before="100" w:after="100"/>
            </w:pPr>
            <w:r w:rsidRPr="003650BF" w:rsidR="006A32BE">
              <w:t>No</w:t>
            </w:r>
          </w:p>
        </w:tc>
      </w:tr>
    </w:tbl>
    <w:p w:rsidR="00821024" w:rsidRPr="003650BF">
      <w:pPr>
        <w:pStyle w:val="BodyText"/>
        <w:keepNext/>
        <w:ind w:left="720"/>
        <w:rPr>
          <w:b/>
        </w:rPr>
      </w:pPr>
    </w:p>
    <w:p w:rsidR="00821024" w:rsidRPr="003650BF">
      <w:pPr>
        <w:pStyle w:val="BodyText"/>
        <w:keepNext/>
        <w:ind w:left="720"/>
        <w:rPr>
          <w:b/>
        </w:rPr>
      </w:pPr>
      <w:r w:rsidRPr="003650BF" w:rsidR="006A32BE">
        <w:rPr>
          <w:b/>
        </w:rPr>
        <w:t>Table 1B – Eligible for the Included Mobile Internet Data</w:t>
      </w:r>
    </w:p>
    <w:tbl>
      <w:tblPr>
        <w:tblStyle w:val="TableNormal"/>
        <w:tblW w:w="8423"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944"/>
        <w:gridCol w:w="3479"/>
      </w:tblGrid>
      <w:tr>
        <w:tblPrEx>
          <w:tblW w:w="8423"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183"/>
          <w:tblHeader/>
        </w:trPr>
        <w:tc>
          <w:tcPr>
            <w:tcW w:w="2935" w:type="pct"/>
            <w:hideMark/>
          </w:tcPr>
          <w:p w:rsidR="00821024" w:rsidRPr="003650BF">
            <w:pPr>
              <w:pStyle w:val="BodyText"/>
              <w:spacing w:before="100" w:after="100"/>
              <w:rPr>
                <w:b/>
              </w:rPr>
            </w:pPr>
            <w:r w:rsidRPr="003650BF" w:rsidR="006A32BE">
              <w:rPr>
                <w:b/>
              </w:rPr>
              <w:t>Call Type</w:t>
            </w:r>
          </w:p>
        </w:tc>
        <w:tc>
          <w:tcPr>
            <w:tcW w:w="2065" w:type="pct"/>
            <w:hideMark/>
          </w:tcPr>
          <w:p w:rsidR="00821024" w:rsidRPr="003650BF">
            <w:pPr>
              <w:pStyle w:val="BodyText"/>
              <w:spacing w:before="100" w:after="100"/>
              <w:rPr>
                <w:b/>
              </w:rPr>
            </w:pPr>
            <w:r w:rsidRPr="003650BF" w:rsidR="006A32BE">
              <w:rPr>
                <w:b/>
              </w:rPr>
              <w:t>Eligible Data</w:t>
            </w:r>
          </w:p>
        </w:tc>
      </w:tr>
      <w:tr>
        <w:tblPrEx>
          <w:tblW w:w="8423" w:type="dxa"/>
          <w:tblInd w:w="750" w:type="dxa"/>
          <w:tblCellMar>
            <w:left w:w="115" w:type="dxa"/>
            <w:right w:w="115" w:type="dxa"/>
          </w:tblCellMar>
          <w:tblLook w:val="04A0"/>
        </w:tblPrEx>
        <w:trPr>
          <w:trHeight w:val="93"/>
        </w:trPr>
        <w:tc>
          <w:tcPr>
            <w:tcW w:w="2935" w:type="pct"/>
            <w:hideMark/>
          </w:tcPr>
          <w:p w:rsidR="00821024" w:rsidRPr="003650BF">
            <w:pPr>
              <w:pStyle w:val="BodyText"/>
              <w:spacing w:before="100" w:after="100"/>
            </w:pPr>
            <w:r w:rsidRPr="003650BF" w:rsidR="006A32BE">
              <w:t>International Roaming and Diversion</w:t>
            </w:r>
          </w:p>
        </w:tc>
        <w:tc>
          <w:tcPr>
            <w:tcW w:w="2065"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70"/>
        </w:trPr>
        <w:tc>
          <w:tcPr>
            <w:tcW w:w="2935" w:type="pct"/>
            <w:hideMark/>
          </w:tcPr>
          <w:p w:rsidR="00821024" w:rsidRPr="003650BF">
            <w:pPr>
              <w:pStyle w:val="BodyText"/>
              <w:spacing w:before="100" w:after="100"/>
            </w:pPr>
            <w:r w:rsidRPr="003650BF" w:rsidR="006A32BE">
              <w:t>Video C</w:t>
            </w:r>
            <w:r w:rsidRPr="003650BF" w:rsidR="006A32BE">
              <w:t>onferencing</w:t>
            </w:r>
          </w:p>
        </w:tc>
        <w:tc>
          <w:tcPr>
            <w:tcW w:w="2065"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70"/>
        </w:trPr>
        <w:tc>
          <w:tcPr>
            <w:tcW w:w="2935" w:type="pct"/>
            <w:hideMark/>
          </w:tcPr>
          <w:p w:rsidR="00821024" w:rsidRPr="003650BF">
            <w:pPr>
              <w:pStyle w:val="BodyText"/>
              <w:spacing w:before="100" w:after="100"/>
            </w:pPr>
            <w:r w:rsidRPr="003650BF" w:rsidR="006A32BE">
              <w:t>Optus Zoo and iZoo Browsing*</w:t>
            </w:r>
          </w:p>
        </w:tc>
        <w:tc>
          <w:tcPr>
            <w:tcW w:w="2065" w:type="pct"/>
            <w:hideMark/>
          </w:tcPr>
          <w:p w:rsidR="00821024" w:rsidRPr="003650BF">
            <w:pPr>
              <w:pStyle w:val="BodyText"/>
              <w:spacing w:before="100" w:after="100"/>
            </w:pPr>
            <w:r w:rsidRPr="003650BF" w:rsidR="006A32BE">
              <w:t xml:space="preserve">Yes, up to the monthly included data amount specified </w:t>
            </w:r>
            <w:r w:rsidRPr="003650BF" w:rsidR="006A32BE">
              <w:t>in Table 2A.</w:t>
            </w:r>
          </w:p>
        </w:tc>
      </w:tr>
      <w:tr>
        <w:tblPrEx>
          <w:tblW w:w="8423" w:type="dxa"/>
          <w:tblInd w:w="750" w:type="dxa"/>
          <w:tblCellMar>
            <w:left w:w="115" w:type="dxa"/>
            <w:right w:w="115" w:type="dxa"/>
          </w:tblCellMar>
          <w:tblLook w:val="04A0"/>
        </w:tblPrEx>
        <w:trPr>
          <w:trHeight w:val="165"/>
        </w:trPr>
        <w:tc>
          <w:tcPr>
            <w:tcW w:w="2935" w:type="pct"/>
            <w:hideMark/>
          </w:tcPr>
          <w:p w:rsidR="00821024" w:rsidRPr="003650BF">
            <w:pPr>
              <w:pStyle w:val="BodyText"/>
              <w:spacing w:before="100" w:after="100"/>
            </w:pPr>
            <w:r w:rsidRPr="003650BF" w:rsidR="006A32BE">
              <w:t>Optus Zoo and iZoo Downloads</w:t>
            </w:r>
          </w:p>
        </w:tc>
        <w:tc>
          <w:tcPr>
            <w:tcW w:w="2065"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93"/>
        </w:trPr>
        <w:tc>
          <w:tcPr>
            <w:tcW w:w="2935" w:type="pct"/>
            <w:hideMark/>
          </w:tcPr>
          <w:p w:rsidR="00821024" w:rsidRPr="003650BF">
            <w:pPr>
              <w:pStyle w:val="BodyText"/>
              <w:spacing w:before="100" w:after="100"/>
            </w:pPr>
            <w:r w:rsidRPr="003650BF" w:rsidR="006A32BE">
              <w:t>SMS to 966 (Zoo)</w:t>
            </w:r>
          </w:p>
        </w:tc>
        <w:tc>
          <w:tcPr>
            <w:tcW w:w="2065"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183"/>
        </w:trPr>
        <w:tc>
          <w:tcPr>
            <w:tcW w:w="2935" w:type="pct"/>
            <w:hideMark/>
          </w:tcPr>
          <w:p w:rsidR="00821024" w:rsidRPr="003650BF">
            <w:pPr>
              <w:pStyle w:val="BodyText"/>
              <w:spacing w:before="100" w:after="100"/>
            </w:pPr>
            <w:r w:rsidRPr="003650BF" w:rsidR="006A32BE">
              <w:t>Mobile Internet usage*</w:t>
            </w:r>
          </w:p>
        </w:tc>
        <w:tc>
          <w:tcPr>
            <w:tcW w:w="2065" w:type="pct"/>
            <w:hideMark/>
          </w:tcPr>
          <w:p w:rsidR="00821024" w:rsidRPr="003650BF">
            <w:pPr>
              <w:pStyle w:val="BodyText"/>
              <w:spacing w:before="100" w:after="100"/>
            </w:pPr>
            <w:r w:rsidRPr="003650BF" w:rsidR="006A32BE">
              <w:t>Yes,</w:t>
            </w:r>
            <w:r w:rsidRPr="003650BF" w:rsidR="006A32BE">
              <w:t xml:space="preserve"> up to the monthly included data amount specified in Table 2A.</w:t>
            </w:r>
          </w:p>
        </w:tc>
      </w:tr>
      <w:tr>
        <w:tblPrEx>
          <w:tblW w:w="8423" w:type="dxa"/>
          <w:tblInd w:w="750" w:type="dxa"/>
          <w:tblCellMar>
            <w:left w:w="115" w:type="dxa"/>
            <w:right w:w="115" w:type="dxa"/>
          </w:tblCellMar>
          <w:tblLook w:val="04A0"/>
        </w:tblPrEx>
        <w:trPr>
          <w:trHeight w:val="70"/>
        </w:trPr>
        <w:tc>
          <w:tcPr>
            <w:tcW w:w="2935" w:type="pct"/>
            <w:hideMark/>
          </w:tcPr>
          <w:p w:rsidR="00821024" w:rsidRPr="003650BF">
            <w:pPr>
              <w:pStyle w:val="BodyText"/>
              <w:spacing w:before="100" w:after="100"/>
            </w:pPr>
            <w:r w:rsidRPr="003650BF" w:rsidR="006A32BE">
              <w:t>Mobile as Modem</w:t>
            </w:r>
          </w:p>
        </w:tc>
        <w:tc>
          <w:tcPr>
            <w:tcW w:w="2065" w:type="pct"/>
            <w:hideMark/>
          </w:tcPr>
          <w:p w:rsidR="00821024" w:rsidRPr="003650BF">
            <w:pPr>
              <w:pStyle w:val="BodyText"/>
              <w:spacing w:before="100" w:after="100"/>
            </w:pPr>
            <w:r w:rsidRPr="003650BF" w:rsidR="006A32BE">
              <w:t>Yes</w:t>
            </w:r>
          </w:p>
        </w:tc>
      </w:tr>
      <w:tr>
        <w:tblPrEx>
          <w:tblW w:w="8423" w:type="dxa"/>
          <w:tblInd w:w="750" w:type="dxa"/>
          <w:tblCellMar>
            <w:left w:w="115" w:type="dxa"/>
            <w:right w:w="115" w:type="dxa"/>
          </w:tblCellMar>
          <w:tblLook w:val="04A0"/>
        </w:tblPrEx>
        <w:trPr>
          <w:trHeight w:val="70"/>
        </w:trPr>
        <w:tc>
          <w:tcPr>
            <w:tcW w:w="2935" w:type="pct"/>
            <w:hideMark/>
          </w:tcPr>
          <w:p w:rsidR="00821024" w:rsidRPr="003650BF">
            <w:pPr>
              <w:pStyle w:val="BodyText"/>
              <w:spacing w:before="100" w:after="100"/>
            </w:pPr>
            <w:r w:rsidRPr="003650BF" w:rsidR="006A32BE">
              <w:t>Data Used while Roaming Internationally</w:t>
            </w:r>
          </w:p>
        </w:tc>
        <w:tc>
          <w:tcPr>
            <w:tcW w:w="2065"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165"/>
        </w:trPr>
        <w:tc>
          <w:tcPr>
            <w:tcW w:w="2935" w:type="pct"/>
            <w:hideMark/>
          </w:tcPr>
          <w:p w:rsidR="00821024" w:rsidRPr="003650BF">
            <w:pPr>
              <w:pStyle w:val="BodyText"/>
              <w:spacing w:before="100" w:after="100"/>
            </w:pPr>
            <w:r w:rsidRPr="003650BF" w:rsidR="006A32BE">
              <w:t xml:space="preserve">Content Packs </w:t>
            </w:r>
          </w:p>
        </w:tc>
        <w:tc>
          <w:tcPr>
            <w:tcW w:w="2065" w:type="pct"/>
            <w:hideMark/>
          </w:tcPr>
          <w:p w:rsidR="00821024" w:rsidRPr="003650BF">
            <w:pPr>
              <w:pStyle w:val="BodyText"/>
              <w:spacing w:before="100" w:after="100"/>
            </w:pPr>
            <w:r w:rsidRPr="003650BF" w:rsidR="006A32BE">
              <w:t>No</w:t>
            </w:r>
          </w:p>
        </w:tc>
      </w:tr>
      <w:tr>
        <w:tblPrEx>
          <w:tblW w:w="8423" w:type="dxa"/>
          <w:tblInd w:w="750" w:type="dxa"/>
          <w:tblCellMar>
            <w:left w:w="115" w:type="dxa"/>
            <w:right w:w="115" w:type="dxa"/>
          </w:tblCellMar>
          <w:tblLook w:val="04A0"/>
        </w:tblPrEx>
        <w:trPr>
          <w:trHeight w:val="70"/>
        </w:trPr>
        <w:tc>
          <w:tcPr>
            <w:tcW w:w="2935" w:type="pct"/>
            <w:hideMark/>
          </w:tcPr>
          <w:p w:rsidR="00821024" w:rsidRPr="003650BF">
            <w:pPr>
              <w:pStyle w:val="BodyText"/>
              <w:spacing w:before="100" w:after="100"/>
            </w:pPr>
            <w:r w:rsidRPr="003650BF" w:rsidR="006A32BE">
              <w:t>VOIP services</w:t>
            </w:r>
          </w:p>
        </w:tc>
        <w:tc>
          <w:tcPr>
            <w:tcW w:w="2065" w:type="pct"/>
            <w:hideMark/>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1C – Eligible for Unlimited BlackBerry POP3 Email &amp; Browsing</w:t>
      </w:r>
    </w:p>
    <w:tbl>
      <w:tblPr>
        <w:tblStyle w:val="TableNormal"/>
        <w:tblW w:w="0" w:type="auto"/>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4950"/>
        <w:gridCol w:w="3510"/>
      </w:tblGrid>
      <w:tr>
        <w:tblPrEx>
          <w:tblW w:w="0" w:type="auto"/>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rPr>
          <w:trHeight w:val="70"/>
        </w:trPr>
        <w:tc>
          <w:tcPr>
            <w:tcW w:w="4950" w:type="dxa"/>
            <w:hideMark/>
          </w:tcPr>
          <w:p w:rsidR="00821024" w:rsidRPr="003650BF">
            <w:pPr>
              <w:pStyle w:val="BodyText"/>
              <w:spacing w:before="100" w:after="100"/>
              <w:rPr>
                <w:b/>
                <w:snapToGrid w:val="0"/>
              </w:rPr>
            </w:pPr>
            <w:r w:rsidRPr="003650BF" w:rsidR="006A32BE">
              <w:rPr>
                <w:b/>
                <w:snapToGrid w:val="0"/>
              </w:rPr>
              <w:t>Call Type</w:t>
            </w:r>
          </w:p>
        </w:tc>
        <w:tc>
          <w:tcPr>
            <w:tcW w:w="3510" w:type="dxa"/>
            <w:hideMark/>
          </w:tcPr>
          <w:p w:rsidR="00821024" w:rsidRPr="003650BF">
            <w:pPr>
              <w:pStyle w:val="BodyText"/>
              <w:spacing w:before="100" w:after="100"/>
              <w:rPr>
                <w:b/>
                <w:snapToGrid w:val="0"/>
              </w:rPr>
            </w:pPr>
            <w:r w:rsidRPr="003650BF" w:rsidR="006A32BE">
              <w:rPr>
                <w:b/>
                <w:snapToGrid w:val="0"/>
              </w:rPr>
              <w:t>Eligible Dat</w:t>
            </w:r>
            <w:r w:rsidRPr="003650BF" w:rsidR="006A32BE">
              <w:rPr>
                <w:b/>
                <w:snapToGrid w:val="0"/>
              </w:rPr>
              <w:t>a</w:t>
            </w:r>
          </w:p>
        </w:tc>
      </w:tr>
      <w:tr>
        <w:tblPrEx>
          <w:tblW w:w="0" w:type="auto"/>
          <w:tblInd w:w="745" w:type="dxa"/>
          <w:tblLayout w:type="fixed"/>
          <w:tblCellMar>
            <w:left w:w="115" w:type="dxa"/>
            <w:right w:w="115" w:type="dxa"/>
          </w:tblCellMar>
          <w:tblLook w:val="04A0"/>
        </w:tblPrEx>
        <w:trPr>
          <w:trHeight w:val="247"/>
        </w:trPr>
        <w:tc>
          <w:tcPr>
            <w:tcW w:w="4950" w:type="dxa"/>
            <w:hideMark/>
          </w:tcPr>
          <w:p w:rsidR="00821024" w:rsidRPr="003650BF">
            <w:pPr>
              <w:pStyle w:val="BodyText"/>
              <w:spacing w:before="100" w:after="100"/>
              <w:rPr>
                <w:snapToGrid w:val="0"/>
              </w:rPr>
            </w:pPr>
            <w:r w:rsidRPr="003650BF" w:rsidR="006A32BE">
              <w:rPr>
                <w:snapToGrid w:val="0"/>
              </w:rPr>
              <w:t>BlackBerry Email (POP3)</w:t>
            </w:r>
          </w:p>
        </w:tc>
        <w:tc>
          <w:tcPr>
            <w:tcW w:w="3510" w:type="dxa"/>
            <w:hideMark/>
          </w:tcPr>
          <w:p w:rsidR="00821024" w:rsidRPr="003650BF">
            <w:pPr>
              <w:pStyle w:val="BodyText"/>
              <w:spacing w:before="100" w:after="100"/>
              <w:rPr>
                <w:snapToGrid w:val="0"/>
              </w:rPr>
            </w:pPr>
            <w:r w:rsidRPr="003650BF" w:rsidR="006A32BE">
              <w:rPr>
                <w:snapToGrid w:val="0"/>
              </w:rPr>
              <w:t>Yes</w:t>
            </w:r>
          </w:p>
        </w:tc>
      </w:tr>
      <w:tr>
        <w:tblPrEx>
          <w:tblW w:w="0" w:type="auto"/>
          <w:tblInd w:w="745" w:type="dxa"/>
          <w:tblLayout w:type="fixed"/>
          <w:tblCellMar>
            <w:left w:w="115" w:type="dxa"/>
            <w:right w:w="115" w:type="dxa"/>
          </w:tblCellMar>
          <w:tblLook w:val="04A0"/>
        </w:tblPrEx>
        <w:trPr>
          <w:trHeight w:val="70"/>
        </w:trPr>
        <w:tc>
          <w:tcPr>
            <w:tcW w:w="4950" w:type="dxa"/>
            <w:hideMark/>
          </w:tcPr>
          <w:p w:rsidR="00821024" w:rsidRPr="003650BF">
            <w:pPr>
              <w:pStyle w:val="BodyText"/>
              <w:spacing w:before="100" w:after="100"/>
              <w:rPr>
                <w:snapToGrid w:val="0"/>
              </w:rPr>
            </w:pPr>
            <w:r w:rsidRPr="003650BF" w:rsidR="006A32BE">
              <w:rPr>
                <w:snapToGrid w:val="0"/>
              </w:rPr>
              <w:t xml:space="preserve">Internet Browsing through the </w:t>
            </w:r>
            <w:r w:rsidRPr="003650BF" w:rsidR="006A32BE">
              <w:rPr>
                <w:snapToGrid w:val="0"/>
              </w:rPr>
              <w:t>BlackBerry Browser</w:t>
            </w:r>
          </w:p>
        </w:tc>
        <w:tc>
          <w:tcPr>
            <w:tcW w:w="3510" w:type="dxa"/>
            <w:hideMark/>
          </w:tcPr>
          <w:p w:rsidR="00821024" w:rsidRPr="003650BF">
            <w:pPr>
              <w:pStyle w:val="BodyText"/>
              <w:spacing w:before="100" w:after="100"/>
              <w:rPr>
                <w:snapToGrid w:val="0"/>
              </w:rPr>
            </w:pPr>
            <w:r w:rsidRPr="003650BF" w:rsidR="006A32BE">
              <w:rPr>
                <w:snapToGrid w:val="0"/>
              </w:rPr>
              <w:t>Yes</w:t>
            </w:r>
          </w:p>
        </w:tc>
      </w:tr>
      <w:tr>
        <w:tblPrEx>
          <w:tblW w:w="0" w:type="auto"/>
          <w:tblInd w:w="745" w:type="dxa"/>
          <w:tblLayout w:type="fixed"/>
          <w:tblCellMar>
            <w:left w:w="115" w:type="dxa"/>
            <w:right w:w="115" w:type="dxa"/>
          </w:tblCellMar>
          <w:tblLook w:val="04A0"/>
        </w:tblPrEx>
        <w:trPr>
          <w:trHeight w:val="70"/>
        </w:trPr>
        <w:tc>
          <w:tcPr>
            <w:tcW w:w="4950" w:type="dxa"/>
            <w:hideMark/>
          </w:tcPr>
          <w:p w:rsidR="00821024" w:rsidRPr="003650BF">
            <w:pPr>
              <w:pStyle w:val="BodyText"/>
              <w:spacing w:before="100" w:after="100"/>
              <w:rPr>
                <w:snapToGrid w:val="0"/>
              </w:rPr>
            </w:pPr>
            <w:r w:rsidRPr="003650BF" w:rsidR="006A32BE">
              <w:rPr>
                <w:snapToGrid w:val="0"/>
              </w:rPr>
              <w:t>Optus Zoo downloads and subscriptions</w:t>
            </w:r>
          </w:p>
        </w:tc>
        <w:tc>
          <w:tcPr>
            <w:tcW w:w="3510" w:type="dxa"/>
            <w:hideMark/>
          </w:tcPr>
          <w:p w:rsidR="00821024" w:rsidRPr="003650BF">
            <w:pPr>
              <w:pStyle w:val="BodyText"/>
              <w:spacing w:before="100" w:after="100"/>
            </w:pPr>
            <w:r w:rsidRPr="003650BF" w:rsidR="006A32BE">
              <w:rPr>
                <w:snapToGrid w:val="0"/>
              </w:rPr>
              <w:t>No</w:t>
            </w:r>
          </w:p>
        </w:tc>
      </w:tr>
      <w:tr>
        <w:tblPrEx>
          <w:tblW w:w="0" w:type="auto"/>
          <w:tblInd w:w="745" w:type="dxa"/>
          <w:tblLayout w:type="fixed"/>
          <w:tblCellMar>
            <w:left w:w="115" w:type="dxa"/>
            <w:right w:w="115" w:type="dxa"/>
          </w:tblCellMar>
          <w:tblLook w:val="04A0"/>
        </w:tblPrEx>
        <w:trPr>
          <w:trHeight w:val="70"/>
        </w:trPr>
        <w:tc>
          <w:tcPr>
            <w:tcW w:w="4950" w:type="dxa"/>
            <w:hideMark/>
          </w:tcPr>
          <w:p w:rsidR="00821024" w:rsidRPr="003650BF">
            <w:pPr>
              <w:pStyle w:val="BodyText"/>
              <w:spacing w:before="100" w:after="100"/>
              <w:rPr>
                <w:snapToGrid w:val="0"/>
              </w:rPr>
            </w:pPr>
            <w:r w:rsidRPr="003650BF" w:rsidR="006A32BE">
              <w:rPr>
                <w:snapToGrid w:val="0"/>
              </w:rPr>
              <w:t>Optus Zoo GPRS WAP browsing</w:t>
            </w:r>
          </w:p>
        </w:tc>
        <w:tc>
          <w:tcPr>
            <w:tcW w:w="3510" w:type="dxa"/>
            <w:hideMark/>
          </w:tcPr>
          <w:p w:rsidR="00821024" w:rsidRPr="003650BF">
            <w:pPr>
              <w:pStyle w:val="BodyText"/>
              <w:spacing w:before="100" w:after="100"/>
              <w:rPr>
                <w:snapToGrid w:val="0"/>
              </w:rPr>
            </w:pPr>
            <w:r w:rsidRPr="003650BF" w:rsidR="006A32BE">
              <w:rPr>
                <w:snapToGrid w:val="0"/>
              </w:rPr>
              <w:t>No</w:t>
            </w:r>
          </w:p>
        </w:tc>
      </w:tr>
      <w:tr>
        <w:tblPrEx>
          <w:tblW w:w="0" w:type="auto"/>
          <w:tblInd w:w="745" w:type="dxa"/>
          <w:tblLayout w:type="fixed"/>
          <w:tblCellMar>
            <w:left w:w="115" w:type="dxa"/>
            <w:right w:w="115" w:type="dxa"/>
          </w:tblCellMar>
          <w:tblLook w:val="04A0"/>
        </w:tblPrEx>
        <w:trPr>
          <w:trHeight w:val="70"/>
        </w:trPr>
        <w:tc>
          <w:tcPr>
            <w:tcW w:w="4950" w:type="dxa"/>
            <w:hideMark/>
          </w:tcPr>
          <w:p w:rsidR="00821024" w:rsidRPr="003650BF">
            <w:pPr>
              <w:pStyle w:val="BodyText"/>
              <w:spacing w:before="100" w:after="100"/>
            </w:pPr>
            <w:r w:rsidRPr="003650BF" w:rsidR="006A32BE">
              <w:t>A</w:t>
            </w:r>
            <w:r w:rsidRPr="003650BF" w:rsidR="006A32BE">
              <w:t>pplications from Optus and third party applications that require a BlackBerry Data connection</w:t>
            </w:r>
          </w:p>
        </w:tc>
        <w:tc>
          <w:tcPr>
            <w:tcW w:w="3510" w:type="dxa"/>
            <w:vAlign w:val="bottom"/>
          </w:tcPr>
          <w:p w:rsidR="00821024" w:rsidRPr="003650BF">
            <w:pPr>
              <w:pStyle w:val="BodyText"/>
              <w:spacing w:before="100" w:after="100"/>
              <w:rPr>
                <w:snapToGrid w:val="0"/>
              </w:rPr>
            </w:pPr>
            <w:r w:rsidRPr="003650BF" w:rsidR="006A32BE">
              <w:rPr>
                <w:snapToGrid w:val="0"/>
              </w:rPr>
              <w:t>Y</w:t>
            </w:r>
            <w:r w:rsidRPr="003650BF" w:rsidR="006A32BE">
              <w:rPr>
                <w:snapToGrid w:val="0"/>
              </w:rPr>
              <w:t>es</w:t>
            </w:r>
          </w:p>
        </w:tc>
      </w:tr>
      <w:tr>
        <w:tblPrEx>
          <w:tblW w:w="0" w:type="auto"/>
          <w:tblInd w:w="745" w:type="dxa"/>
          <w:tblLayout w:type="fixed"/>
          <w:tblCellMar>
            <w:left w:w="115" w:type="dxa"/>
            <w:right w:w="115" w:type="dxa"/>
          </w:tblCellMar>
          <w:tblLook w:val="04A0"/>
        </w:tblPrEx>
        <w:trPr>
          <w:trHeight w:val="247"/>
        </w:trPr>
        <w:tc>
          <w:tcPr>
            <w:tcW w:w="4950" w:type="dxa"/>
            <w:hideMark/>
          </w:tcPr>
          <w:p w:rsidR="00821024" w:rsidRPr="003650BF">
            <w:pPr>
              <w:pStyle w:val="BodyText"/>
              <w:spacing w:before="100" w:after="100"/>
              <w:rPr>
                <w:snapToGrid w:val="0"/>
              </w:rPr>
            </w:pPr>
            <w:r w:rsidRPr="003650BF" w:rsidR="006A32BE">
              <w:rPr>
                <w:snapToGrid w:val="0"/>
              </w:rPr>
              <w:t>All other call types or usage</w:t>
            </w:r>
          </w:p>
        </w:tc>
        <w:tc>
          <w:tcPr>
            <w:tcW w:w="3510" w:type="dxa"/>
            <w:hideMark/>
          </w:tcPr>
          <w:p w:rsidR="00821024" w:rsidRPr="003650BF">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keepNext/>
        <w:ind w:left="720"/>
        <w:rPr>
          <w:b/>
        </w:rPr>
      </w:pPr>
      <w:r w:rsidRPr="003650BF" w:rsidR="006A32BE">
        <w:rPr>
          <w:b/>
        </w:rPr>
        <w:t xml:space="preserve">Table 2A – Charges for </w:t>
      </w:r>
      <w:r w:rsidRPr="003650BF" w:rsidR="006A32BE">
        <w:rPr>
          <w:b/>
        </w:rPr>
        <w:t>the Timeless Plan</w:t>
      </w:r>
    </w:p>
    <w:tbl>
      <w:tblPr>
        <w:tblStyle w:val="TableNormal"/>
        <w:tblW w:w="4016" w:type="pct"/>
        <w:tblInd w:w="833" w:type="dxa"/>
        <w:tblLook w:val="04A0"/>
      </w:tblPr>
      <w:tblGrid>
        <w:gridCol w:w="3958"/>
        <w:gridCol w:w="2204"/>
        <w:gridCol w:w="2204"/>
      </w:tblGrid>
      <w:tr>
        <w:tblPrEx>
          <w:tblW w:w="4016" w:type="pct"/>
          <w:tblInd w:w="833" w:type="dxa"/>
          <w:tblLook w:val="04A0"/>
        </w:tblPrEx>
        <w:trPr>
          <w:trHeight w:val="183"/>
          <w:tblHeader/>
        </w:trPr>
        <w:tc>
          <w:tcPr>
            <w:tcW w:w="2366" w:type="pct"/>
            <w:tcBorders>
              <w:top w:val="single" w:sz="4" w:space="0" w:color="auto"/>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p>
        </w:tc>
        <w:tc>
          <w:tcPr>
            <w:tcW w:w="1317"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b/>
                <w:lang w:eastAsia="en-AU"/>
              </w:rPr>
            </w:pPr>
            <w:r w:rsidRPr="003650BF" w:rsidR="006A32BE">
              <w:rPr>
                <w:b/>
                <w:lang w:eastAsia="en-AU"/>
              </w:rPr>
              <w:t>$89 Timeless Plan</w:t>
            </w:r>
          </w:p>
        </w:tc>
        <w:tc>
          <w:tcPr>
            <w:tcW w:w="1317"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b/>
                <w:lang w:eastAsia="en-AU"/>
              </w:rPr>
            </w:pPr>
            <w:r w:rsidRPr="003650BF" w:rsidR="006A32BE">
              <w:rPr>
                <w:b/>
                <w:lang w:eastAsia="en-AU"/>
              </w:rPr>
              <w:t>$89 Timeless Plan (Prem H/set)</w:t>
            </w:r>
          </w:p>
        </w:tc>
      </w:tr>
      <w:tr>
        <w:tblPrEx>
          <w:tblW w:w="4016" w:type="pct"/>
          <w:tblInd w:w="833" w:type="dxa"/>
          <w:tblLook w:val="04A0"/>
        </w:tblPrEx>
        <w:trPr>
          <w:trHeight w:val="315"/>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Minimum Monthly charge</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$89</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$89</w:t>
            </w:r>
          </w:p>
        </w:tc>
      </w:tr>
      <w:tr>
        <w:tblPrEx>
          <w:tblW w:w="4016" w:type="pct"/>
          <w:tblInd w:w="833" w:type="dxa"/>
          <w:tblLook w:val="04A0"/>
        </w:tblPrEx>
        <w:trPr>
          <w:trHeight w:val="147"/>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Standard Mobile calls</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Unlimited</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Unlimited</w:t>
            </w:r>
          </w:p>
        </w:tc>
      </w:tr>
      <w:tr>
        <w:tblPrEx>
          <w:tblW w:w="4016" w:type="pct"/>
          <w:tblInd w:w="833" w:type="dxa"/>
          <w:tblLook w:val="04A0"/>
        </w:tblPrEx>
        <w:trPr>
          <w:cantSplit/>
          <w:trHeight w:val="630"/>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Standard local &amp; national calls to Australian fixe</w:t>
            </w:r>
            <w:r w:rsidRPr="003650BF" w:rsidR="006A32BE">
              <w:rPr>
                <w:b/>
                <w:lang w:eastAsia="en-AU"/>
              </w:rPr>
              <w:t>d lines</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Unlimited</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Unlimited</w:t>
            </w:r>
          </w:p>
        </w:tc>
      </w:tr>
      <w:tr>
        <w:tblPrEx>
          <w:tblW w:w="4016" w:type="pct"/>
          <w:tblInd w:w="833" w:type="dxa"/>
          <w:tblLook w:val="04A0"/>
        </w:tblPrEx>
        <w:trPr>
          <w:trHeight w:val="630"/>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Standard video calls to any Austr</w:t>
            </w:r>
            <w:r w:rsidRPr="003650BF" w:rsidR="006A32BE">
              <w:rPr>
                <w:b/>
                <w:lang w:eastAsia="en-AU"/>
              </w:rPr>
              <w:t>alian GSM mobile.</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$1.00 per min + $0.35 flagfall</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$1.00 per min + $0.35 flagfall</w:t>
            </w:r>
          </w:p>
        </w:tc>
      </w:tr>
      <w:tr>
        <w:tblPrEx>
          <w:tblW w:w="4016" w:type="pct"/>
          <w:tblInd w:w="833" w:type="dxa"/>
          <w:tblLook w:val="04A0"/>
        </w:tblPrEx>
        <w:trPr>
          <w:trHeight w:val="630"/>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Standard national </w:t>
            </w:r>
            <w:r w:rsidRPr="003650BF" w:rsidR="006A32BE">
              <w:rPr>
                <w:b/>
                <w:lang w:eastAsia="en-AU"/>
              </w:rPr>
              <w:t>SMS to any Australian GSM mobile.</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Unlimited</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Unlimited</w:t>
            </w:r>
          </w:p>
        </w:tc>
      </w:tr>
      <w:tr>
        <w:tblPrEx>
          <w:tblW w:w="4016" w:type="pct"/>
          <w:tblInd w:w="833" w:type="dxa"/>
          <w:tblLook w:val="04A0"/>
        </w:tblPrEx>
        <w:trPr>
          <w:trHeight w:val="372"/>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Standard national MMS</w:t>
            </w:r>
          </w:p>
          <w:p w:rsidR="00821024" w:rsidRPr="003650BF">
            <w:pPr>
              <w:pStyle w:val="BodyText"/>
              <w:spacing w:before="100" w:after="100"/>
              <w:rPr>
                <w:b/>
                <w:lang w:eastAsia="en-AU"/>
              </w:rPr>
            </w:pPr>
            <w:r w:rsidRPr="003650BF" w:rsidR="006A32BE">
              <w:rPr>
                <w:b/>
                <w:lang w:eastAsia="en-AU"/>
              </w:rPr>
              <w:t xml:space="preserve">to any Australian </w:t>
            </w:r>
            <w:r w:rsidRPr="003650BF" w:rsidR="006A32BE">
              <w:rPr>
                <w:b/>
                <w:lang w:eastAsia="en-AU"/>
              </w:rPr>
              <w:t>GSM</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$0.50</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$0.50</w:t>
            </w:r>
          </w:p>
        </w:tc>
      </w:tr>
      <w:tr>
        <w:tblPrEx>
          <w:tblW w:w="4016" w:type="pct"/>
          <w:tblInd w:w="833" w:type="dxa"/>
          <w:tblLook w:val="04A0"/>
        </w:tblPrEx>
        <w:trPr>
          <w:trHeight w:val="70"/>
        </w:trPr>
        <w:tc>
          <w:tcPr>
            <w:tcW w:w="2366" w:type="pct"/>
            <w:tcBorders>
              <w:top w:val="single" w:sz="4" w:space="0" w:color="auto"/>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VoiceMail</w:t>
            </w:r>
          </w:p>
        </w:tc>
        <w:tc>
          <w:tcPr>
            <w:tcW w:w="1317"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Unlimited</w:t>
            </w:r>
          </w:p>
        </w:tc>
        <w:tc>
          <w:tcPr>
            <w:tcW w:w="1317"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Unlimited</w:t>
            </w:r>
          </w:p>
        </w:tc>
      </w:tr>
      <w:tr>
        <w:tblPrEx>
          <w:tblW w:w="4016" w:type="pct"/>
          <w:tblInd w:w="833" w:type="dxa"/>
          <w:tblLook w:val="04A0"/>
        </w:tblPrEx>
        <w:trPr>
          <w:trHeight w:val="630"/>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Calls to 13/13</w:t>
            </w:r>
            <w:r w:rsidRPr="003650BF" w:rsidR="006A32BE">
              <w:rPr>
                <w:b/>
                <w:lang w:eastAsia="en-AU"/>
              </w:rPr>
              <w:t>00 Numbers</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$0.30 per min plus 35c flagfall</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$0.30 per min plus 35c flagfall</w:t>
            </w:r>
          </w:p>
        </w:tc>
      </w:tr>
      <w:tr>
        <w:tblPrEx>
          <w:tblW w:w="4016" w:type="pct"/>
          <w:tblInd w:w="833" w:type="dxa"/>
          <w:tblLook w:val="04A0"/>
        </w:tblPrEx>
        <w:trPr>
          <w:cantSplit/>
          <w:trHeight w:val="840"/>
        </w:trPr>
        <w:tc>
          <w:tcPr>
            <w:tcW w:w="2366" w:type="pct"/>
            <w:tcBorders>
              <w:top w:val="single" w:sz="4" w:space="0" w:color="auto"/>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Monthly Included Mobile</w:t>
            </w:r>
            <w:r w:rsidRPr="003650BF" w:rsidR="006A32BE">
              <w:rPr>
                <w:b/>
                <w:lang w:eastAsia="en-AU"/>
              </w:rPr>
              <w:t xml:space="preserve"> Internet Data and Unlimited BlackBerry POP3 Email and Browsing</w:t>
            </w:r>
          </w:p>
        </w:tc>
        <w:tc>
          <w:tcPr>
            <w:tcW w:w="13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 GB and Unlimited BlackBerry P</w:t>
            </w:r>
            <w:r w:rsidRPr="003650BF" w:rsidR="006A32BE">
              <w:rPr>
                <w:lang w:eastAsia="en-AU"/>
              </w:rPr>
              <w:t>OP3 Email and Browsing</w:t>
            </w:r>
          </w:p>
        </w:tc>
        <w:tc>
          <w:tcPr>
            <w:tcW w:w="13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 GB and Unlimited BlackBerry POP3 Emai</w:t>
            </w:r>
            <w:r w:rsidRPr="003650BF" w:rsidR="006A32BE">
              <w:rPr>
                <w:lang w:eastAsia="en-AU"/>
              </w:rPr>
              <w:t>l and Browsing</w:t>
            </w:r>
          </w:p>
        </w:tc>
      </w:tr>
      <w:tr>
        <w:tblPrEx>
          <w:tblW w:w="4016" w:type="pct"/>
          <w:tblInd w:w="833" w:type="dxa"/>
          <w:tblLook w:val="04A0"/>
        </w:tblPrEx>
        <w:trPr>
          <w:trHeight w:val="315"/>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Included International Value</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N/A</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N/A</w:t>
            </w:r>
          </w:p>
        </w:tc>
      </w:tr>
      <w:tr>
        <w:tblPrEx>
          <w:tblW w:w="4016" w:type="pct"/>
          <w:tblInd w:w="833" w:type="dxa"/>
          <w:tblLook w:val="04A0"/>
        </w:tblPrEx>
        <w:trPr>
          <w:trHeight w:val="390"/>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i/>
                <w:iCs/>
                <w:lang w:eastAsia="en-AU"/>
              </w:rPr>
            </w:pPr>
            <w:r w:rsidRPr="003650BF" w:rsidR="006A32BE">
              <w:rPr>
                <w:b/>
                <w:i/>
                <w:iCs/>
                <w:lang w:eastAsia="en-AU"/>
              </w:rPr>
              <w:t xml:space="preserve">Excess Data Charge (charged per kb, includes </w:t>
            </w:r>
            <w:r w:rsidRPr="003650BF" w:rsidR="006A32BE">
              <w:rPr>
                <w:b/>
                <w:i/>
                <w:iCs/>
                <w:lang w:eastAsia="en-AU"/>
              </w:rPr>
              <w:t>uploads and downloads)</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$0.25/MB</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$0.25/MB</w:t>
            </w:r>
          </w:p>
        </w:tc>
      </w:tr>
      <w:tr>
        <w:tblPrEx>
          <w:tblW w:w="4016" w:type="pct"/>
          <w:tblInd w:w="833" w:type="dxa"/>
          <w:tblLook w:val="04A0"/>
        </w:tblPrEx>
        <w:trPr>
          <w:trHeight w:val="630"/>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International Video call charges </w:t>
            </w:r>
            <w:r w:rsidRPr="003650BF" w:rsidR="006A32BE">
              <w:rPr>
                <w:lang w:eastAsia="en-AU"/>
              </w:rPr>
              <w:t>(per minute)</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$1.50 p</w:t>
            </w:r>
            <w:r w:rsidRPr="003650BF" w:rsidR="006A32BE">
              <w:rPr>
                <w:lang w:eastAsia="en-AU"/>
              </w:rPr>
              <w:t>er min plus 35c flagfall</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$1.50 per min plus 35c flagfall</w:t>
            </w:r>
          </w:p>
        </w:tc>
      </w:tr>
      <w:tr>
        <w:tblPrEx>
          <w:tblW w:w="4016" w:type="pct"/>
          <w:tblInd w:w="833" w:type="dxa"/>
          <w:tblLook w:val="04A0"/>
        </w:tblPrEx>
        <w:trPr>
          <w:trHeight w:val="315"/>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Inte</w:t>
            </w:r>
            <w:r w:rsidRPr="003650BF" w:rsidR="006A32BE">
              <w:rPr>
                <w:b/>
                <w:lang w:eastAsia="en-AU"/>
              </w:rPr>
              <w:t>rnational SMS (per message)</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$0.50</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$0.50</w:t>
            </w:r>
          </w:p>
        </w:tc>
      </w:tr>
      <w:tr>
        <w:tblPrEx>
          <w:tblW w:w="4016" w:type="pct"/>
          <w:tblInd w:w="833" w:type="dxa"/>
          <w:tblLook w:val="04A0"/>
        </w:tblPrEx>
        <w:trPr>
          <w:trHeight w:val="300"/>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International MMS (per message)</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$0.75</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$0.75</w:t>
            </w:r>
          </w:p>
        </w:tc>
      </w:tr>
      <w:tr>
        <w:tblPrEx>
          <w:tblW w:w="4016" w:type="pct"/>
          <w:tblInd w:w="833" w:type="dxa"/>
          <w:tblLook w:val="04A0"/>
        </w:tblPrEx>
        <w:trPr>
          <w:trHeight w:val="312"/>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International</w:t>
            </w:r>
            <w:r w:rsidRPr="003650BF" w:rsidR="006A32BE">
              <w:rPr>
                <w:b/>
                <w:lang w:eastAsia="en-AU"/>
              </w:rPr>
              <w:t xml:space="preserve"> Rates</w:t>
            </w:r>
          </w:p>
        </w:tc>
        <w:tc>
          <w:tcPr>
            <w:tcW w:w="2634" w:type="pct"/>
            <w:gridSpan w:val="2"/>
            <w:tcBorders>
              <w:top w:val="nil"/>
              <w:left w:val="nil"/>
              <w:bottom w:val="single" w:sz="4" w:space="0" w:color="auto"/>
              <w:right w:val="single" w:sz="4" w:space="0" w:color="auto"/>
            </w:tcBorders>
            <w:hideMark/>
          </w:tcPr>
          <w:p w:rsidR="00821024" w:rsidRPr="003650BF">
            <w:pPr>
              <w:pStyle w:val="BodyText"/>
              <w:spacing w:before="100" w:after="100"/>
              <w:jc w:val="center"/>
              <w:rPr>
                <w:iCs/>
                <w:lang w:eastAsia="en-AU"/>
              </w:rPr>
            </w:pPr>
            <w:r w:rsidRPr="003650BF" w:rsidR="006A32BE">
              <w:rPr>
                <w:iCs/>
                <w:lang w:eastAsia="en-AU"/>
              </w:rPr>
              <w:t xml:space="preserve">International 'yes' Call Rates (see </w:t>
            </w:r>
            <w:r w:rsidR="002152AA">
              <w:fldChar w:fldCharType="begin"/>
            </w:r>
            <w:r w:rsidR="002152AA">
              <w:instrText xml:space="preserve"> HYPERLINK "http://www.optus.com.au/content/dam/opt</w:instrText>
            </w:r>
            <w:r w:rsidR="002152AA">
              <w:instrText xml:space="preserve">us/appendix/Appendix%20J/AppJ.doc"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r>
      <w:tr>
        <w:tblPrEx>
          <w:tblW w:w="4016" w:type="pct"/>
          <w:tblInd w:w="833" w:type="dxa"/>
          <w:tblLook w:val="04A0"/>
        </w:tblPrEx>
        <w:trPr>
          <w:trHeight w:val="571"/>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Other call c</w:t>
            </w:r>
            <w:r w:rsidRPr="003650BF" w:rsidR="006A32BE">
              <w:rPr>
                <w:b/>
                <w:lang w:eastAsia="en-AU"/>
              </w:rPr>
              <w:t>harges</w:t>
            </w:r>
          </w:p>
        </w:tc>
        <w:tc>
          <w:tcPr>
            <w:tcW w:w="2634" w:type="pct"/>
            <w:gridSpan w:val="2"/>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"http://www.optus.com.au/conten</w:instrText>
            </w:r>
            <w:r w:rsidR="002152AA">
              <w:instrText xml:space="preserve">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r>
      <w:tr>
        <w:tblPrEx>
          <w:tblW w:w="4016" w:type="pct"/>
          <w:tblInd w:w="833" w:type="dxa"/>
          <w:tblLook w:val="04A0"/>
        </w:tblPrEx>
        <w:trPr>
          <w:trHeight w:val="693"/>
        </w:trPr>
        <w:tc>
          <w:tcPr>
            <w:tcW w:w="2366" w:type="pct"/>
            <w:tcBorders>
              <w:top w:val="nil"/>
              <w:left w:val="single" w:sz="4" w:space="0" w:color="auto"/>
              <w:bottom w:val="single" w:sz="4" w:space="0" w:color="auto"/>
              <w:right w:val="single" w:sz="4" w:space="0" w:color="auto"/>
            </w:tcBorders>
            <w:hideMark/>
          </w:tcPr>
          <w:p w:rsidR="00821024" w:rsidRPr="003650BF" w:rsidP="004B7782">
            <w:pPr>
              <w:pStyle w:val="BodyText"/>
              <w:spacing w:before="100" w:after="100"/>
              <w:rPr>
                <w:b/>
                <w:lang w:eastAsia="en-AU"/>
              </w:rPr>
            </w:pPr>
            <w:r w:rsidRPr="003650BF" w:rsidR="006A32BE">
              <w:rPr>
                <w:b/>
                <w:lang w:eastAsia="en-AU"/>
              </w:rPr>
              <w:t xml:space="preserve">Other </w:t>
            </w:r>
            <w:r w:rsidRPr="003650BF" w:rsidR="006A32BE">
              <w:rPr>
                <w:b/>
                <w:lang w:eastAsia="en-AU"/>
              </w:rPr>
              <w:t xml:space="preserve">conditions </w:t>
            </w:r>
          </w:p>
        </w:tc>
        <w:tc>
          <w:tcPr>
            <w:tcW w:w="2634" w:type="pct"/>
            <w:gridSpan w:val="2"/>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w:instrText>
            </w:r>
            <w:r w:rsidR="002152AA">
              <w:instrText xml:space="preserve">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'unreasonable use', '</w:t>
            </w:r>
            <w:r w:rsidRPr="003650BF" w:rsidR="006A32BE">
              <w:rPr>
                <w:lang w:eastAsia="en-AU"/>
              </w:rPr>
              <w:t>unacceptable use', 'commercial purpose', and 'non-ordinary purpose'</w:t>
            </w:r>
          </w:p>
        </w:tc>
      </w:tr>
      <w:tr>
        <w:tblPrEx>
          <w:tblW w:w="4016" w:type="pct"/>
          <w:tblInd w:w="833" w:type="dxa"/>
          <w:tblLook w:val="04A0"/>
        </w:tblPrEx>
        <w:trPr>
          <w:trHeight w:val="630"/>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Available on Non Fixed Con</w:t>
            </w:r>
            <w:r w:rsidRPr="003650BF" w:rsidR="006A32BE">
              <w:rPr>
                <w:b/>
                <w:lang w:eastAsia="en-AU"/>
              </w:rPr>
              <w:t>tract (Month to Month)</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Yes</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Yes</w:t>
            </w:r>
          </w:p>
        </w:tc>
      </w:tr>
      <w:tr>
        <w:tblPrEx>
          <w:tblW w:w="4016" w:type="pct"/>
          <w:tblInd w:w="833" w:type="dxa"/>
          <w:tblLook w:val="04A0"/>
        </w:tblPrEx>
        <w:trPr>
          <w:trHeight w:val="630"/>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Available on a Fixed Term Cont</w:t>
            </w:r>
            <w:r w:rsidRPr="003650BF" w:rsidR="006A32BE">
              <w:rPr>
                <w:b/>
                <w:lang w:eastAsia="en-AU"/>
              </w:rPr>
              <w:t>ract (12 or 24 Months)</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Yes</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Yes</w:t>
            </w:r>
          </w:p>
        </w:tc>
      </w:tr>
      <w:tr>
        <w:tblPrEx>
          <w:tblW w:w="4016" w:type="pct"/>
          <w:tblInd w:w="833" w:type="dxa"/>
          <w:tblLook w:val="04A0"/>
        </w:tblPrEx>
        <w:trPr>
          <w:trHeight w:val="768"/>
        </w:trPr>
        <w:tc>
          <w:tcPr>
            <w:tcW w:w="2366" w:type="pct"/>
            <w:tcBorders>
              <w:top w:val="nil"/>
              <w:left w:val="single" w:sz="4" w:space="0" w:color="auto"/>
              <w:bottom w:val="single" w:sz="4" w:space="0" w:color="auto"/>
              <w:right w:val="single" w:sz="4" w:space="0" w:color="auto"/>
            </w:tcBorders>
            <w:hideMark/>
          </w:tcPr>
          <w:p w:rsidR="00821024" w:rsidRPr="003650BF">
            <w:pPr>
              <w:pStyle w:val="BodyText"/>
              <w:keepNext/>
              <w:spacing w:before="100" w:after="100"/>
              <w:rPr>
                <w:b/>
                <w:lang w:eastAsia="en-AU"/>
              </w:rPr>
            </w:pPr>
            <w:r w:rsidRPr="003650BF" w:rsidR="006A32BE">
              <w:rPr>
                <w:b/>
                <w:lang w:eastAsia="en-AU"/>
              </w:rPr>
              <w:t>Minimum Total Cost of the Timeless Plans over a 24 month minimum te</w:t>
            </w:r>
            <w:r w:rsidRPr="003650BF" w:rsidR="006A32BE">
              <w:rPr>
                <w:b/>
                <w:lang w:eastAsia="en-AU"/>
              </w:rPr>
              <w:t>rm (amount excludes any handset repayments if any)</w:t>
            </w:r>
          </w:p>
        </w:tc>
        <w:tc>
          <w:tcPr>
            <w:tcW w:w="1317" w:type="pct"/>
            <w:tcBorders>
              <w:top w:val="nil"/>
              <w:left w:val="nil"/>
              <w:bottom w:val="single" w:sz="4" w:space="0" w:color="auto"/>
              <w:right w:val="single" w:sz="4" w:space="0" w:color="auto"/>
            </w:tcBorders>
            <w:hideMark/>
          </w:tcPr>
          <w:p w:rsidR="00821024" w:rsidRPr="003650BF">
            <w:pPr>
              <w:pStyle w:val="BodyText"/>
              <w:keepNext/>
              <w:spacing w:before="100" w:after="100"/>
              <w:jc w:val="center"/>
              <w:rPr>
                <w:lang w:eastAsia="en-AU"/>
              </w:rPr>
            </w:pPr>
            <w:r w:rsidRPr="003650BF" w:rsidR="006A32BE">
              <w:rPr>
                <w:lang w:eastAsia="en-AU"/>
              </w:rPr>
              <w:t>$2,136</w:t>
            </w:r>
          </w:p>
        </w:tc>
        <w:tc>
          <w:tcPr>
            <w:tcW w:w="1317" w:type="pct"/>
            <w:tcBorders>
              <w:top w:val="nil"/>
              <w:left w:val="nil"/>
              <w:bottom w:val="single" w:sz="4" w:space="0" w:color="auto"/>
              <w:right w:val="single" w:sz="4" w:space="0" w:color="auto"/>
            </w:tcBorders>
            <w:hideMark/>
          </w:tcPr>
          <w:p w:rsidR="00821024" w:rsidRPr="003650BF">
            <w:pPr>
              <w:pStyle w:val="BodyText"/>
              <w:keepNext/>
              <w:spacing w:before="100" w:after="100"/>
              <w:jc w:val="center"/>
              <w:rPr>
                <w:lang w:eastAsia="en-AU"/>
              </w:rPr>
            </w:pPr>
            <w:r w:rsidRPr="003650BF" w:rsidR="006A32BE">
              <w:rPr>
                <w:lang w:eastAsia="en-AU"/>
              </w:rPr>
              <w:t>$2,136</w:t>
            </w:r>
          </w:p>
        </w:tc>
      </w:tr>
      <w:tr>
        <w:tblPrEx>
          <w:tblW w:w="4016" w:type="pct"/>
          <w:tblInd w:w="833" w:type="dxa"/>
          <w:tblLook w:val="04A0"/>
        </w:tblPrEx>
        <w:trPr>
          <w:trHeight w:val="705"/>
        </w:trPr>
        <w:tc>
          <w:tcPr>
            <w:tcW w:w="2366"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Minimum Total Cost of the Tim</w:t>
            </w:r>
            <w:r w:rsidRPr="003650BF" w:rsidR="006A32BE">
              <w:rPr>
                <w:b/>
                <w:lang w:eastAsia="en-AU"/>
              </w:rPr>
              <w:t xml:space="preserve">eless Plans over a 12 month minimum term (amount excludes any </w:t>
            </w:r>
            <w:r w:rsidRPr="003650BF" w:rsidR="006A32BE">
              <w:rPr>
                <w:b/>
                <w:lang w:eastAsia="en-AU"/>
              </w:rPr>
              <w:t>handset repayments if any)</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$1,068</w:t>
            </w:r>
          </w:p>
        </w:tc>
        <w:tc>
          <w:tcPr>
            <w:tcW w:w="1317"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$1,068</w:t>
            </w:r>
          </w:p>
        </w:tc>
      </w:tr>
    </w:tbl>
    <w:p w:rsidR="00821024" w:rsidRPr="003650BF">
      <w:pPr>
        <w:pStyle w:val="BodyText"/>
      </w:pPr>
      <w:bookmarkStart w:id="1058" w:name="_Toc398128989"/>
      <w:bookmarkStart w:id="1059" w:name="_Toc443059592"/>
      <w:bookmarkStart w:id="1060" w:name="_Toc447831842"/>
    </w:p>
    <w:p w:rsidR="00821024" w:rsidRPr="003650BF">
      <w:pPr>
        <w:pStyle w:val="Heading6"/>
      </w:pPr>
      <w:bookmarkStart w:id="1061" w:name="_Toc30757918"/>
      <w:r w:rsidRPr="003650BF" w:rsidR="006A32BE">
        <w:t xml:space="preserve">What happens if the </w:t>
      </w:r>
      <w:r w:rsidRPr="003650BF" w:rsidR="006A32BE">
        <w:rPr>
          <w:i/>
        </w:rPr>
        <w:t xml:space="preserve">service is cancelled </w:t>
      </w:r>
      <w:r w:rsidRPr="003650BF" w:rsidR="006A32BE">
        <w:t>early?</w:t>
      </w:r>
      <w:bookmarkEnd w:id="1058"/>
      <w:bookmarkEnd w:id="1059"/>
      <w:bookmarkEnd w:id="1060"/>
      <w:bookmarkEnd w:id="1061"/>
    </w:p>
    <w:p w:rsidR="00821024" w:rsidRPr="003650BF">
      <w:pPr>
        <w:pStyle w:val="Heading7"/>
      </w:pPr>
      <w:r w:rsidRPr="003650BF" w:rsidR="006A32BE">
        <w:t xml:space="preserve">If </w:t>
      </w:r>
      <w:r w:rsidRPr="003650BF" w:rsidR="006A32BE">
        <w:rPr>
          <w:i/>
        </w:rPr>
        <w:t>the s</w:t>
      </w:r>
      <w:r w:rsidRPr="003650BF" w:rsidR="006A32BE">
        <w:rPr>
          <w:i/>
        </w:rPr>
        <w:t>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r w:rsidRPr="003650BF" w:rsidR="006A32BE">
        <w:t xml:space="preserve">any </w:t>
      </w:r>
      <w:r w:rsidRPr="003650BF" w:rsidR="006A32BE">
        <w:t xml:space="preserve">usage charges incurred up to, and including, the </w:t>
      </w:r>
      <w:r w:rsidRPr="003650BF" w:rsidR="006A32BE">
        <w:rPr>
          <w:i/>
        </w:rPr>
        <w:t xml:space="preserve">cancellation </w:t>
      </w:r>
      <w:r w:rsidRPr="003650BF" w:rsidR="006A32BE">
        <w:rPr>
          <w:i/>
        </w:rPr>
        <w:t xml:space="preserve">date; </w:t>
      </w:r>
      <w:r w:rsidRPr="003650BF" w:rsidR="006A32BE">
        <w:t>plus</w:t>
      </w:r>
    </w:p>
    <w:p w:rsidR="00821024" w:rsidRPr="003650BF">
      <w:pPr>
        <w:pStyle w:val="Heading8"/>
      </w:pPr>
      <w:bookmarkStart w:id="1062" w:name="_Ref447952574"/>
      <w:r w:rsidRPr="003650BF" w:rsidR="006A32BE">
        <w:t xml:space="preserve">the </w:t>
      </w:r>
      <w:r w:rsidRPr="003650BF" w:rsidR="006A32BE">
        <w:rPr>
          <w:i/>
        </w:rPr>
        <w:t xml:space="preserve">cancellation fee </w:t>
      </w:r>
      <w:r w:rsidRPr="003650BF" w:rsidR="006A32BE">
        <w:t xml:space="preserve">set in paragraph </w:t>
      </w:r>
      <w:r w:rsidRPr="003650BF" w:rsidR="006A32BE">
        <w:fldChar w:fldCharType="begin"/>
      </w:r>
      <w:r w:rsidRPr="003650BF" w:rsidR="006A32BE">
        <w:instrText xml:space="preserve"> REF _Ref447937939 \n \h  \* MERGEFORMAT </w:instrText>
      </w:r>
      <w:r w:rsidRPr="003650BF" w:rsidR="006A32BE">
        <w:fldChar w:fldCharType="separate"/>
      </w:r>
      <w:r w:rsidR="00562AD4">
        <w:t>(b)</w:t>
      </w:r>
      <w:r w:rsidRPr="003650BF" w:rsidR="006A32BE">
        <w:fldChar w:fldCharType="end"/>
      </w:r>
      <w:r w:rsidRPr="003650BF" w:rsidR="006A32BE">
        <w:t xml:space="preserve"> a</w:t>
      </w:r>
      <w:r w:rsidRPr="003650BF" w:rsidR="006A32BE">
        <w:t xml:space="preserve">nd </w:t>
      </w:r>
      <w:r w:rsidRPr="003650BF" w:rsidR="006A32BE">
        <w:fldChar w:fldCharType="begin"/>
      </w:r>
      <w:r w:rsidRPr="003650BF" w:rsidR="006A32BE">
        <w:instrText xml:space="preserve"> REF _Ref447938082 \n \h </w:instrText>
      </w:r>
      <w:r w:rsidR="003650BF">
        <w:instrText xml:space="preserve"> \* MERGEFORMAT </w:instrText>
      </w:r>
      <w:r w:rsidRPr="003650BF" w:rsidR="006A32BE">
        <w:fldChar w:fldCharType="separate"/>
      </w:r>
      <w:r w:rsidR="00562AD4">
        <w:t>(c)</w:t>
      </w:r>
      <w:r w:rsidRPr="003650BF" w:rsidR="006A32BE">
        <w:fldChar w:fldCharType="end"/>
      </w:r>
      <w:r w:rsidRPr="003650BF" w:rsidR="006A32BE">
        <w:t xml:space="preserve"> below (unless under clause 2A of the </w:t>
      </w:r>
      <w:r w:rsidRPr="003650BF" w:rsidR="006A32BE">
        <w:rPr>
          <w:i/>
        </w:rPr>
        <w:t>consum</w:t>
      </w:r>
      <w:r w:rsidRPr="003650BF" w:rsidR="006A32BE">
        <w:rPr>
          <w:i/>
        </w:rPr>
        <w:t xml:space="preserve">er terms, you </w:t>
      </w:r>
      <w:r w:rsidRPr="003650BF" w:rsidR="006A32BE">
        <w:t xml:space="preserve">are entitled to </w:t>
      </w:r>
      <w:r w:rsidRPr="003650BF" w:rsidR="006A32BE">
        <w:rPr>
          <w:i/>
        </w:rPr>
        <w:t xml:space="preserve">cancel the service </w:t>
      </w:r>
      <w:r w:rsidRPr="003650BF" w:rsidR="006A32BE">
        <w:t>without incur</w:t>
      </w:r>
      <w:r w:rsidRPr="003650BF" w:rsidR="006A32BE">
        <w:t xml:space="preserve">ring a </w:t>
      </w:r>
      <w:r w:rsidRPr="003650BF" w:rsidR="006A32BE">
        <w:rPr>
          <w:i/>
        </w:rPr>
        <w:t>cancellation fee)</w:t>
      </w:r>
      <w:r w:rsidRPr="003650BF" w:rsidR="006A32BE">
        <w:t>; plus</w:t>
      </w:r>
      <w:bookmarkEnd w:id="1062"/>
    </w:p>
    <w:p w:rsidR="00821024" w:rsidRPr="003650BF">
      <w:pPr>
        <w:pStyle w:val="Heading8"/>
      </w:pPr>
      <w:r w:rsidRPr="003650BF" w:rsidR="006A32BE">
        <w:t xml:space="preserve">the sum of unpaid </w:t>
      </w:r>
      <w:r w:rsidRPr="003650BF" w:rsidR="006A32BE">
        <w:rPr>
          <w:i/>
        </w:rPr>
        <w:t>equipment charges</w:t>
      </w:r>
      <w:r w:rsidRPr="003650BF" w:rsidR="006A32BE">
        <w:t xml:space="preserve"> owing on </w:t>
      </w:r>
      <w:r w:rsidRPr="003650BF" w:rsidR="006A32BE">
        <w:rPr>
          <w:i/>
        </w:rPr>
        <w:t>your mobile phone</w:t>
      </w:r>
      <w:r w:rsidRPr="003650BF" w:rsidR="006A32BE">
        <w:t xml:space="preserve"> under</w:t>
      </w:r>
      <w:r w:rsidRPr="003650BF" w:rsidR="006A32BE">
        <w:t xml:space="preserve"> the </w:t>
      </w:r>
      <w:r w:rsidRPr="003650BF" w:rsidR="006A32BE">
        <w:rPr>
          <w:i/>
        </w:rPr>
        <w:t>mobile equipment payment plan</w:t>
      </w:r>
      <w:r w:rsidRPr="003650BF" w:rsidR="006A32BE">
        <w:t xml:space="preserve"> (if any).</w:t>
      </w:r>
    </w:p>
    <w:p w:rsidR="00821024" w:rsidRPr="003650BF">
      <w:pPr>
        <w:pStyle w:val="Heading8"/>
      </w:pPr>
      <w:r w:rsidRPr="003650BF" w:rsidR="006A32BE">
        <w:t xml:space="preserve">Any credits that are applied to </w:t>
      </w:r>
      <w:r w:rsidRPr="003650BF" w:rsidR="006A32BE">
        <w:rPr>
          <w:i/>
        </w:rPr>
        <w:t>your</w:t>
      </w:r>
      <w:r w:rsidRPr="003650BF" w:rsidR="006A32BE">
        <w:t xml:space="preserve"> account for t</w:t>
      </w:r>
      <w:r w:rsidRPr="003650BF" w:rsidR="006A32BE">
        <w:t>he Handset Credit plan will cease.</w:t>
      </w:r>
    </w:p>
    <w:p w:rsidR="00821024" w:rsidRPr="003650BF">
      <w:pPr>
        <w:pStyle w:val="Heading7"/>
      </w:pPr>
      <w:bookmarkStart w:id="1063" w:name="_Ref447937939"/>
      <w:r w:rsidRPr="003650BF" w:rsidR="006A32BE">
        <w:t xml:space="preserve">The </w:t>
      </w:r>
      <w:r w:rsidRPr="003650BF" w:rsidR="006A32BE">
        <w:rPr>
          <w:i/>
        </w:rPr>
        <w:t>cancellation fee</w:t>
      </w:r>
      <w:r w:rsidRPr="003650BF" w:rsidR="006A32BE">
        <w:t xml:space="preserve"> for a </w:t>
      </w:r>
      <w:r w:rsidRPr="003650BF" w:rsidR="006A32BE">
        <w:t xml:space="preserve">24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first 12 m</w:t>
      </w:r>
      <w:r w:rsidRPr="003650BF" w:rsidR="006A32BE">
        <w:t xml:space="preserve">onths of the </w:t>
      </w:r>
      <w:r w:rsidRPr="003650BF" w:rsidR="006A32BE">
        <w:rPr>
          <w:i/>
        </w:rPr>
        <w:t>minimum term</w:t>
      </w:r>
      <w:r w:rsidRPr="003650BF" w:rsidR="006A32BE">
        <w:t xml:space="preserve"> and then a pro-rata reduction of that fee (indicated as a percentage </w:t>
      </w:r>
      <w:r w:rsidRPr="003650BF" w:rsidR="006A32BE">
        <w:t xml:space="preserve">in brackets in the first column of the table below) if the </w:t>
      </w:r>
      <w:r w:rsidRPr="003650BF" w:rsidR="006A32BE">
        <w:rPr>
          <w:i/>
        </w:rPr>
        <w:t>ser</w:t>
      </w:r>
      <w:r w:rsidRPr="003650BF" w:rsidR="006A32BE">
        <w:rPr>
          <w:i/>
        </w:rPr>
        <w:t xml:space="preserve">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1063"/>
    </w:p>
    <w:p w:rsidR="00821024" w:rsidRPr="003650BF">
      <w:pPr>
        <w:pStyle w:val="Heading7"/>
      </w:pPr>
      <w:bookmarkStart w:id="1064" w:name="_Ref447938082"/>
      <w:r w:rsidRPr="003650BF" w:rsidR="006A32BE">
        <w:t xml:space="preserve">The </w:t>
      </w:r>
      <w:r w:rsidRPr="003650BF" w:rsidR="006A32BE">
        <w:rPr>
          <w:i/>
        </w:rPr>
        <w:t>cancellation fee</w:t>
      </w:r>
      <w:r w:rsidRPr="003650BF" w:rsidR="006A32BE">
        <w:t xml:space="preserve"> for a 12 month C</w:t>
      </w:r>
      <w:r w:rsidRPr="003650BF" w:rsidR="006A32BE">
        <w:t xml:space="preserve">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first 6 months o</w:t>
      </w:r>
      <w:r w:rsidRPr="003650BF" w:rsidR="006A32BE">
        <w:t xml:space="preserve">f the </w:t>
      </w:r>
      <w:r w:rsidRPr="003650BF" w:rsidR="006A32BE">
        <w:rPr>
          <w:i/>
        </w:rPr>
        <w:t>minimum term</w:t>
      </w:r>
      <w:r w:rsidRPr="003650BF" w:rsidR="006A32BE">
        <w:t xml:space="preserve"> and then a pro-rata reduction of that fee (</w:t>
      </w:r>
      <w:r w:rsidRPr="003650BF" w:rsidR="006A32BE">
        <w:t xml:space="preserve">indicated as a percentage in brackets in the first column of the table below) if the </w:t>
      </w:r>
      <w:r w:rsidRPr="003650BF" w:rsidR="006A32BE">
        <w:rPr>
          <w:i/>
        </w:rPr>
        <w:t xml:space="preserve">service </w:t>
      </w:r>
      <w:r w:rsidRPr="003650BF" w:rsidR="006A32BE">
        <w:t xml:space="preserve">is </w:t>
      </w:r>
      <w:r w:rsidRPr="003650BF" w:rsidR="006A32BE">
        <w:rPr>
          <w:i/>
        </w:rPr>
        <w:t>can</w:t>
      </w:r>
      <w:r w:rsidRPr="003650BF" w:rsidR="006A32BE">
        <w:rPr>
          <w:i/>
        </w:rPr>
        <w:t xml:space="preserve">celled </w:t>
      </w:r>
      <w:r w:rsidRPr="003650BF" w:rsidR="006A32BE">
        <w:t xml:space="preserve">during the last 6 months of the </w:t>
      </w:r>
      <w:r w:rsidRPr="003650BF" w:rsidR="006A32BE">
        <w:rPr>
          <w:i/>
        </w:rPr>
        <w:t>minimum term</w:t>
      </w:r>
      <w:r w:rsidRPr="003650BF" w:rsidR="006A32BE">
        <w:t>.</w:t>
      </w:r>
      <w:bookmarkEnd w:id="1064"/>
    </w:p>
    <w:tbl>
      <w:tblPr>
        <w:tblStyle w:val="TableNormal"/>
        <w:tblW w:w="39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68"/>
        <w:gridCol w:w="2292"/>
        <w:gridCol w:w="2292"/>
      </w:tblGrid>
      <w:tr>
        <w:tblPrEx>
          <w:tblW w:w="39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630"/>
          <w:jc w:val="center"/>
        </w:trPr>
        <w:tc>
          <w:tcPr>
            <w:tcW w:w="2188" w:type="pct"/>
            <w:hideMark/>
          </w:tcPr>
          <w:p w:rsidR="00821024" w:rsidRPr="003650BF">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2812" w:type="pct"/>
            <w:gridSpan w:val="2"/>
          </w:tcPr>
          <w:p w:rsidR="00821024" w:rsidRPr="003650BF">
            <w:pPr>
              <w:pStyle w:val="BodyText"/>
              <w:spacing w:before="100" w:after="100"/>
              <w:jc w:val="center"/>
              <w:rPr>
                <w:b/>
                <w:lang w:eastAsia="en-AU"/>
              </w:rPr>
            </w:pPr>
            <w:r w:rsidRPr="003650BF" w:rsidR="006A32BE">
              <w:rPr>
                <w:b/>
                <w:i/>
                <w:lang w:eastAsia="en-AU"/>
              </w:rPr>
              <w:t>Cancellation</w:t>
            </w:r>
            <w:r w:rsidRPr="003650BF" w:rsidR="006A32BE">
              <w:rPr>
                <w:b/>
                <w:i/>
                <w:lang w:eastAsia="en-AU"/>
              </w:rPr>
              <w:t xml:space="preserve"> Fee</w:t>
              <w:br/>
            </w:r>
            <w:r w:rsidRPr="003650BF" w:rsidR="006A32BE">
              <w:rPr>
                <w:b/>
                <w:lang w:eastAsia="en-AU"/>
              </w:rPr>
              <w:t>Timeless Plans – 24 Month Contract</w:t>
            </w:r>
          </w:p>
        </w:tc>
      </w:tr>
      <w:tr>
        <w:tblPrEx>
          <w:tblW w:w="3913" w:type="pct"/>
          <w:jc w:val="center"/>
          <w:tblLook w:val="04A0"/>
        </w:tblPrEx>
        <w:trPr>
          <w:trHeight w:val="372"/>
          <w:jc w:val="center"/>
        </w:trPr>
        <w:tc>
          <w:tcPr>
            <w:tcW w:w="2188" w:type="pct"/>
            <w:hideMark/>
          </w:tcPr>
          <w:p w:rsidR="00821024" w:rsidRPr="003650BF">
            <w:pPr>
              <w:pStyle w:val="BodyText"/>
              <w:spacing w:before="100" w:after="100"/>
              <w:rPr>
                <w:b/>
                <w:lang w:eastAsia="en-AU"/>
              </w:rPr>
            </w:pPr>
          </w:p>
        </w:tc>
        <w:tc>
          <w:tcPr>
            <w:tcW w:w="1406" w:type="pct"/>
          </w:tcPr>
          <w:p w:rsidR="00821024" w:rsidRPr="003650BF">
            <w:pPr>
              <w:pStyle w:val="BodyText"/>
              <w:spacing w:before="100" w:after="100"/>
              <w:jc w:val="center"/>
              <w:rPr>
                <w:b/>
                <w:lang w:eastAsia="en-AU"/>
              </w:rPr>
            </w:pPr>
            <w:r w:rsidRPr="003650BF" w:rsidR="006A32BE">
              <w:rPr>
                <w:b/>
                <w:lang w:eastAsia="en-AU"/>
              </w:rPr>
              <w:t>$89 Timeless Plan</w:t>
            </w:r>
          </w:p>
        </w:tc>
        <w:tc>
          <w:tcPr>
            <w:tcW w:w="1406" w:type="pct"/>
            <w:hideMark/>
          </w:tcPr>
          <w:p w:rsidR="00821024" w:rsidRPr="003650BF">
            <w:pPr>
              <w:pStyle w:val="BodyText"/>
              <w:spacing w:before="100" w:after="100"/>
              <w:jc w:val="center"/>
              <w:rPr>
                <w:b/>
                <w:lang w:eastAsia="en-AU"/>
              </w:rPr>
            </w:pPr>
            <w:r w:rsidRPr="003650BF" w:rsidR="006A32BE">
              <w:rPr>
                <w:b/>
                <w:lang w:eastAsia="en-AU"/>
              </w:rPr>
              <w:t>$8</w:t>
            </w:r>
            <w:r w:rsidRPr="003650BF" w:rsidR="006A32BE">
              <w:rPr>
                <w:b/>
                <w:lang w:eastAsia="en-AU"/>
              </w:rPr>
              <w:t>9 Timeless Plan (Prem H/set)</w:t>
            </w:r>
          </w:p>
        </w:tc>
      </w:tr>
      <w:tr>
        <w:tblPrEx>
          <w:tblW w:w="3913" w:type="pct"/>
          <w:jc w:val="center"/>
          <w:tblLook w:val="04A0"/>
        </w:tblPrEx>
        <w:trPr>
          <w:trHeight w:val="70"/>
          <w:jc w:val="center"/>
        </w:trPr>
        <w:tc>
          <w:tcPr>
            <w:tcW w:w="2188" w:type="pct"/>
            <w:hideMark/>
          </w:tcPr>
          <w:p w:rsidR="00821024" w:rsidRPr="003650BF">
            <w:pPr>
              <w:pStyle w:val="BodyText"/>
              <w:spacing w:before="100" w:after="100"/>
              <w:rPr>
                <w:b/>
                <w:lang w:eastAsia="en-AU"/>
              </w:rPr>
            </w:pPr>
            <w:r w:rsidRPr="003650BF" w:rsidR="006A32BE">
              <w:rPr>
                <w:b/>
                <w:lang w:eastAsia="en-AU"/>
              </w:rPr>
              <w:t xml:space="preserve">During the first 12 months - Initial </w:t>
            </w:r>
            <w:r w:rsidRPr="003650BF" w:rsidR="006A32BE">
              <w:rPr>
                <w:b/>
                <w:i/>
                <w:lang w:eastAsia="en-AU"/>
              </w:rPr>
              <w:t>cancellation fee</w:t>
            </w:r>
          </w:p>
        </w:tc>
        <w:tc>
          <w:tcPr>
            <w:tcW w:w="1406" w:type="pct"/>
            <w:hideMark/>
          </w:tcPr>
          <w:p w:rsidR="00821024" w:rsidRPr="003650BF">
            <w:pPr>
              <w:pStyle w:val="BodyText"/>
              <w:spacing w:before="100" w:after="100"/>
              <w:jc w:val="center"/>
              <w:rPr>
                <w:lang w:eastAsia="en-AU"/>
              </w:rPr>
            </w:pPr>
            <w:r w:rsidRPr="003650BF" w:rsidR="006A32BE">
              <w:rPr>
                <w:lang w:eastAsia="en-AU"/>
              </w:rPr>
              <w:t>$1190</w:t>
            </w:r>
          </w:p>
        </w:tc>
        <w:tc>
          <w:tcPr>
            <w:tcW w:w="1406" w:type="pct"/>
            <w:hideMark/>
          </w:tcPr>
          <w:p w:rsidR="00821024" w:rsidRPr="003650BF">
            <w:pPr>
              <w:pStyle w:val="BodyText"/>
              <w:spacing w:before="100" w:after="100"/>
              <w:jc w:val="center"/>
              <w:rPr>
                <w:lang w:eastAsia="en-AU"/>
              </w:rPr>
            </w:pPr>
            <w:r w:rsidRPr="003650BF" w:rsidR="006A32BE">
              <w:rPr>
                <w:lang w:eastAsia="en-AU"/>
              </w:rPr>
              <w:t>$1470</w:t>
            </w:r>
          </w:p>
        </w:tc>
      </w:tr>
      <w:tr>
        <w:tblPrEx>
          <w:tblW w:w="3913" w:type="pct"/>
          <w:jc w:val="center"/>
          <w:tblLook w:val="04A0"/>
        </w:tblPrEx>
        <w:trPr>
          <w:trHeight w:val="70"/>
          <w:jc w:val="center"/>
        </w:trPr>
        <w:tc>
          <w:tcPr>
            <w:tcW w:w="2188" w:type="pct"/>
            <w:hideMark/>
          </w:tcPr>
          <w:p w:rsidR="00821024" w:rsidRPr="003650BF">
            <w:pPr>
              <w:pStyle w:val="BodyText"/>
              <w:spacing w:before="100" w:after="100"/>
              <w:rPr>
                <w:b/>
                <w:lang w:eastAsia="en-AU"/>
              </w:rPr>
            </w:pPr>
            <w:r w:rsidRPr="003650BF" w:rsidR="006A32BE">
              <w:rPr>
                <w:b/>
                <w:lang w:eastAsia="en-AU"/>
              </w:rPr>
              <w:t>Mo</w:t>
            </w:r>
            <w:r w:rsidRPr="003650BF" w:rsidR="006A32BE">
              <w:rPr>
                <w:b/>
                <w:lang w:eastAsia="en-AU"/>
              </w:rPr>
              <w:t xml:space="preserve">nths 13 – 15 (80% of Initial </w:t>
            </w:r>
            <w:r w:rsidRPr="003650BF" w:rsidR="006A32BE">
              <w:rPr>
                <w:b/>
                <w:i/>
                <w:lang w:eastAsia="en-AU"/>
              </w:rPr>
              <w:t>cancellation fee</w:t>
            </w:r>
            <w:r w:rsidRPr="003650BF" w:rsidR="006A32BE">
              <w:rPr>
                <w:b/>
                <w:lang w:eastAsia="en-AU"/>
              </w:rPr>
              <w:t>)</w:t>
            </w:r>
          </w:p>
        </w:tc>
        <w:tc>
          <w:tcPr>
            <w:tcW w:w="1406" w:type="pct"/>
            <w:hideMark/>
          </w:tcPr>
          <w:p w:rsidR="00821024" w:rsidRPr="003650BF">
            <w:pPr>
              <w:pStyle w:val="BodyText"/>
              <w:spacing w:before="100" w:after="100"/>
              <w:jc w:val="center"/>
              <w:rPr>
                <w:lang w:eastAsia="en-AU"/>
              </w:rPr>
            </w:pPr>
            <w:r w:rsidRPr="003650BF" w:rsidR="006A32BE">
              <w:rPr>
                <w:lang w:eastAsia="en-AU"/>
              </w:rPr>
              <w:t>$952</w:t>
            </w:r>
          </w:p>
        </w:tc>
        <w:tc>
          <w:tcPr>
            <w:tcW w:w="1406" w:type="pct"/>
            <w:hideMark/>
          </w:tcPr>
          <w:p w:rsidR="00821024" w:rsidRPr="003650BF">
            <w:pPr>
              <w:pStyle w:val="BodyText"/>
              <w:spacing w:before="100" w:after="100"/>
              <w:jc w:val="center"/>
              <w:rPr>
                <w:lang w:eastAsia="en-AU"/>
              </w:rPr>
            </w:pPr>
            <w:r w:rsidRPr="003650BF" w:rsidR="006A32BE">
              <w:rPr>
                <w:lang w:eastAsia="en-AU"/>
              </w:rPr>
              <w:t>$1176</w:t>
            </w:r>
          </w:p>
        </w:tc>
      </w:tr>
      <w:tr>
        <w:tblPrEx>
          <w:tblW w:w="3913" w:type="pct"/>
          <w:jc w:val="center"/>
          <w:tblLook w:val="04A0"/>
        </w:tblPrEx>
        <w:trPr>
          <w:trHeight w:val="70"/>
          <w:jc w:val="center"/>
        </w:trPr>
        <w:tc>
          <w:tcPr>
            <w:tcW w:w="2188" w:type="pct"/>
            <w:hideMark/>
          </w:tcPr>
          <w:p w:rsidR="00821024" w:rsidRPr="003650BF">
            <w:pPr>
              <w:pStyle w:val="BodyText"/>
              <w:spacing w:before="100" w:after="100"/>
              <w:rPr>
                <w:b/>
                <w:lang w:eastAsia="en-AU"/>
              </w:rPr>
            </w:pPr>
            <w:r w:rsidRPr="003650BF" w:rsidR="006A32BE">
              <w:rPr>
                <w:b/>
                <w:lang w:eastAsia="en-AU"/>
              </w:rPr>
              <w:t xml:space="preserve">Months 16 – 18 (60% of the Initial </w:t>
            </w:r>
            <w:r w:rsidRPr="003650BF" w:rsidR="006A32BE">
              <w:rPr>
                <w:b/>
                <w:i/>
                <w:lang w:eastAsia="en-AU"/>
              </w:rPr>
              <w:t>c</w:t>
            </w:r>
            <w:r w:rsidRPr="003650BF" w:rsidR="006A32BE">
              <w:rPr>
                <w:b/>
                <w:i/>
                <w:lang w:eastAsia="en-AU"/>
              </w:rPr>
              <w:t>ancellation fee</w:t>
            </w:r>
            <w:r w:rsidRPr="003650BF" w:rsidR="006A32BE">
              <w:rPr>
                <w:b/>
                <w:lang w:eastAsia="en-AU"/>
              </w:rPr>
              <w:t>)</w:t>
            </w:r>
          </w:p>
        </w:tc>
        <w:tc>
          <w:tcPr>
            <w:tcW w:w="1406" w:type="pct"/>
            <w:hideMark/>
          </w:tcPr>
          <w:p w:rsidR="00821024" w:rsidRPr="003650BF">
            <w:pPr>
              <w:pStyle w:val="BodyText"/>
              <w:spacing w:before="100" w:after="100"/>
              <w:jc w:val="center"/>
              <w:rPr>
                <w:lang w:eastAsia="en-AU"/>
              </w:rPr>
            </w:pPr>
            <w:r w:rsidRPr="003650BF" w:rsidR="006A32BE">
              <w:rPr>
                <w:lang w:eastAsia="en-AU"/>
              </w:rPr>
              <w:t>$714</w:t>
            </w:r>
          </w:p>
        </w:tc>
        <w:tc>
          <w:tcPr>
            <w:tcW w:w="1406" w:type="pct"/>
            <w:hideMark/>
          </w:tcPr>
          <w:p w:rsidR="00821024" w:rsidRPr="003650BF">
            <w:pPr>
              <w:pStyle w:val="BodyText"/>
              <w:spacing w:before="100" w:after="100"/>
              <w:jc w:val="center"/>
              <w:rPr>
                <w:lang w:eastAsia="en-AU"/>
              </w:rPr>
            </w:pPr>
            <w:r w:rsidRPr="003650BF" w:rsidR="006A32BE">
              <w:rPr>
                <w:lang w:eastAsia="en-AU"/>
              </w:rPr>
              <w:t>$882</w:t>
            </w:r>
          </w:p>
        </w:tc>
      </w:tr>
      <w:tr>
        <w:tblPrEx>
          <w:tblW w:w="3913" w:type="pct"/>
          <w:jc w:val="center"/>
          <w:tblLook w:val="04A0"/>
        </w:tblPrEx>
        <w:trPr>
          <w:trHeight w:val="70"/>
          <w:jc w:val="center"/>
        </w:trPr>
        <w:tc>
          <w:tcPr>
            <w:tcW w:w="2188" w:type="pct"/>
            <w:hideMark/>
          </w:tcPr>
          <w:p w:rsidR="00821024" w:rsidRPr="003650BF">
            <w:pPr>
              <w:pStyle w:val="BodyText"/>
              <w:spacing w:before="100" w:after="100"/>
              <w:rPr>
                <w:b/>
                <w:lang w:eastAsia="en-AU"/>
              </w:rPr>
            </w:pPr>
            <w:r w:rsidRPr="003650BF" w:rsidR="006A32BE">
              <w:rPr>
                <w:b/>
                <w:lang w:eastAsia="en-AU"/>
              </w:rPr>
              <w:t>Months 19 – 21 (40% of the Initial</w:t>
            </w:r>
            <w:r w:rsidRPr="003650BF" w:rsidR="006A32BE">
              <w:rPr>
                <w:b/>
                <w:lang w:eastAsia="en-AU"/>
              </w:rPr>
              <w:t xml:space="preserve"> </w:t>
            </w:r>
            <w:r w:rsidRPr="003650BF" w:rsidR="006A32BE">
              <w:rPr>
                <w:b/>
                <w:i/>
                <w:lang w:eastAsia="en-AU"/>
              </w:rPr>
              <w:t>cancellation fee</w:t>
            </w:r>
            <w:r w:rsidRPr="003650BF" w:rsidR="006A32BE">
              <w:rPr>
                <w:b/>
                <w:lang w:eastAsia="en-AU"/>
              </w:rPr>
              <w:t>)</w:t>
            </w:r>
          </w:p>
        </w:tc>
        <w:tc>
          <w:tcPr>
            <w:tcW w:w="1406" w:type="pct"/>
            <w:hideMark/>
          </w:tcPr>
          <w:p w:rsidR="00821024" w:rsidRPr="003650BF">
            <w:pPr>
              <w:pStyle w:val="BodyText"/>
              <w:spacing w:before="100" w:after="100"/>
              <w:jc w:val="center"/>
              <w:rPr>
                <w:lang w:eastAsia="en-AU"/>
              </w:rPr>
            </w:pPr>
            <w:r w:rsidRPr="003650BF" w:rsidR="006A32BE">
              <w:rPr>
                <w:lang w:eastAsia="en-AU"/>
              </w:rPr>
              <w:t>$476</w:t>
            </w:r>
          </w:p>
        </w:tc>
        <w:tc>
          <w:tcPr>
            <w:tcW w:w="1406" w:type="pct"/>
            <w:hideMark/>
          </w:tcPr>
          <w:p w:rsidR="00821024" w:rsidRPr="003650BF">
            <w:pPr>
              <w:pStyle w:val="BodyText"/>
              <w:spacing w:before="100" w:after="100"/>
              <w:jc w:val="center"/>
              <w:rPr>
                <w:lang w:eastAsia="en-AU"/>
              </w:rPr>
            </w:pPr>
            <w:r w:rsidRPr="003650BF" w:rsidR="006A32BE">
              <w:rPr>
                <w:lang w:eastAsia="en-AU"/>
              </w:rPr>
              <w:t>$588</w:t>
            </w:r>
          </w:p>
        </w:tc>
      </w:tr>
      <w:tr>
        <w:tblPrEx>
          <w:tblW w:w="3913" w:type="pct"/>
          <w:jc w:val="center"/>
          <w:tblLook w:val="04A0"/>
        </w:tblPrEx>
        <w:trPr>
          <w:trHeight w:val="70"/>
          <w:jc w:val="center"/>
        </w:trPr>
        <w:tc>
          <w:tcPr>
            <w:tcW w:w="2188" w:type="pct"/>
            <w:hideMark/>
          </w:tcPr>
          <w:p w:rsidR="00821024" w:rsidRPr="003650BF">
            <w:pPr>
              <w:pStyle w:val="BodyText"/>
              <w:spacing w:before="100" w:after="100"/>
              <w:rPr>
                <w:b/>
                <w:lang w:eastAsia="en-AU"/>
              </w:rPr>
            </w:pPr>
            <w:r w:rsidRPr="003650BF" w:rsidR="006A32BE">
              <w:rPr>
                <w:b/>
                <w:lang w:eastAsia="en-AU"/>
              </w:rPr>
              <w:t>Months 22 – 24 (20% of the Initial cancellation fee)</w:t>
            </w:r>
          </w:p>
        </w:tc>
        <w:tc>
          <w:tcPr>
            <w:tcW w:w="1406" w:type="pct"/>
            <w:hideMark/>
          </w:tcPr>
          <w:p w:rsidR="00821024" w:rsidRPr="003650BF">
            <w:pPr>
              <w:pStyle w:val="BodyText"/>
              <w:spacing w:before="100" w:after="100"/>
              <w:jc w:val="center"/>
              <w:rPr>
                <w:lang w:eastAsia="en-AU"/>
              </w:rPr>
            </w:pPr>
            <w:r w:rsidRPr="003650BF" w:rsidR="006A32BE">
              <w:rPr>
                <w:lang w:eastAsia="en-AU"/>
              </w:rPr>
              <w:t>$238</w:t>
            </w:r>
          </w:p>
        </w:tc>
        <w:tc>
          <w:tcPr>
            <w:tcW w:w="1406" w:type="pct"/>
            <w:hideMark/>
          </w:tcPr>
          <w:p w:rsidR="00821024" w:rsidRPr="003650BF">
            <w:pPr>
              <w:pStyle w:val="BodyText"/>
              <w:spacing w:before="100" w:after="100"/>
              <w:jc w:val="center"/>
              <w:rPr>
                <w:lang w:eastAsia="en-AU"/>
              </w:rPr>
            </w:pPr>
            <w:r w:rsidRPr="003650BF" w:rsidR="006A32BE">
              <w:rPr>
                <w:lang w:eastAsia="en-AU"/>
              </w:rPr>
              <w:t>$294</w:t>
            </w:r>
          </w:p>
        </w:tc>
      </w:tr>
    </w:tbl>
    <w:p w:rsidR="00821024" w:rsidRPr="003650BF">
      <w:pPr>
        <w:pStyle w:val="BodyText"/>
      </w:pPr>
    </w:p>
    <w:tbl>
      <w:tblPr>
        <w:tblStyle w:val="TableNormal"/>
        <w:tblW w:w="3930" w:type="pct"/>
        <w:tblInd w:w="1098" w:type="dxa"/>
        <w:tblLook w:val="04A0"/>
      </w:tblPr>
      <w:tblGrid>
        <w:gridCol w:w="3601"/>
        <w:gridCol w:w="2294"/>
        <w:gridCol w:w="2292"/>
      </w:tblGrid>
      <w:tr>
        <w:tblPrEx>
          <w:tblW w:w="3930" w:type="pct"/>
          <w:tblInd w:w="1098" w:type="dxa"/>
          <w:tblLook w:val="04A0"/>
        </w:tblPrEx>
        <w:trPr>
          <w:trHeight w:val="70"/>
          <w:tblHeader/>
        </w:trPr>
        <w:tc>
          <w:tcPr>
            <w:tcW w:w="219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When</w:t>
            </w:r>
            <w:r w:rsidRPr="003650BF" w:rsidR="006A32BE">
              <w:rPr>
                <w:b/>
                <w:lang w:eastAsia="en-AU"/>
              </w:rPr>
              <w:t xml:space="preserve"> the </w:t>
            </w:r>
            <w:r w:rsidRPr="003650BF" w:rsidR="006A32BE">
              <w:rPr>
                <w:b/>
                <w:i/>
                <w:iCs/>
                <w:lang w:eastAsia="en-AU"/>
              </w:rPr>
              <w:t>service</w:t>
            </w:r>
            <w:r w:rsidRPr="003650BF" w:rsidR="006A32BE">
              <w:rPr>
                <w:b/>
                <w:lang w:eastAsia="en-AU"/>
              </w:rPr>
              <w:t xml:space="preserve"> is </w:t>
            </w:r>
            <w:r w:rsidRPr="003650BF" w:rsidR="006A32BE">
              <w:rPr>
                <w:b/>
                <w:i/>
                <w:iCs/>
                <w:lang w:eastAsia="en-AU"/>
              </w:rPr>
              <w:t>cancelled</w:t>
            </w:r>
          </w:p>
        </w:tc>
        <w:tc>
          <w:tcPr>
            <w:tcW w:w="2801" w:type="pct"/>
            <w:gridSpan w:val="2"/>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iCs/>
                <w:lang w:eastAsia="en-AU"/>
              </w:rPr>
            </w:pPr>
            <w:r w:rsidRPr="003650BF" w:rsidR="006A32BE">
              <w:rPr>
                <w:b/>
                <w:i/>
                <w:iCs/>
                <w:lang w:eastAsia="en-AU"/>
              </w:rPr>
              <w:t>Cancellation Fee</w:t>
              <w:br/>
            </w:r>
            <w:r w:rsidRPr="003650BF" w:rsidR="006A32BE">
              <w:rPr>
                <w:b/>
                <w:lang w:eastAsia="en-AU"/>
              </w:rPr>
              <w:t>Timeless Plans – 12 Month Contract</w:t>
            </w:r>
          </w:p>
        </w:tc>
      </w:tr>
      <w:tr>
        <w:tblPrEx>
          <w:tblW w:w="3930" w:type="pct"/>
          <w:tblInd w:w="1098" w:type="dxa"/>
          <w:tblLook w:val="04A0"/>
        </w:tblPrEx>
        <w:trPr>
          <w:trHeight w:val="70"/>
          <w:tblHeader/>
        </w:trPr>
        <w:tc>
          <w:tcPr>
            <w:tcW w:w="2199" w:type="pct"/>
            <w:tcBorders>
              <w:top w:val="single" w:sz="4" w:space="0" w:color="auto"/>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p>
        </w:tc>
        <w:tc>
          <w:tcPr>
            <w:tcW w:w="1401"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b/>
                <w:lang w:eastAsia="en-AU"/>
              </w:rPr>
            </w:pPr>
            <w:r w:rsidRPr="003650BF" w:rsidR="006A32BE">
              <w:rPr>
                <w:b/>
                <w:lang w:eastAsia="en-AU"/>
              </w:rPr>
              <w:t>$89 Timeless Pl</w:t>
            </w:r>
            <w:r w:rsidRPr="003650BF" w:rsidR="006A32BE">
              <w:rPr>
                <w:b/>
                <w:lang w:eastAsia="en-AU"/>
              </w:rPr>
              <w:t>an</w:t>
            </w:r>
          </w:p>
        </w:tc>
        <w:tc>
          <w:tcPr>
            <w:tcW w:w="1401" w:type="pct"/>
            <w:tcBorders>
              <w:top w:val="single" w:sz="4" w:space="0" w:color="auto"/>
              <w:left w:val="nil"/>
              <w:bottom w:val="single" w:sz="4" w:space="0" w:color="auto"/>
              <w:right w:val="single" w:sz="4" w:space="0" w:color="auto"/>
            </w:tcBorders>
            <w:hideMark/>
          </w:tcPr>
          <w:p w:rsidR="00821024" w:rsidRPr="003650BF">
            <w:pPr>
              <w:pStyle w:val="BodyText"/>
              <w:spacing w:before="100" w:after="100"/>
              <w:jc w:val="center"/>
              <w:rPr>
                <w:b/>
                <w:lang w:eastAsia="en-AU"/>
              </w:rPr>
            </w:pPr>
            <w:r w:rsidRPr="003650BF" w:rsidR="006A32BE">
              <w:rPr>
                <w:b/>
                <w:lang w:eastAsia="en-AU"/>
              </w:rPr>
              <w:t>$89 Timeless Plan (Prem H/set)</w:t>
            </w:r>
          </w:p>
        </w:tc>
      </w:tr>
      <w:tr>
        <w:tblPrEx>
          <w:tblW w:w="3930" w:type="pct"/>
          <w:tblInd w:w="1098" w:type="dxa"/>
          <w:tblLook w:val="04A0"/>
        </w:tblPrEx>
        <w:trPr>
          <w:trHeight w:val="70"/>
        </w:trPr>
        <w:tc>
          <w:tcPr>
            <w:tcW w:w="2199"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During the first 6 months –</w:t>
            </w:r>
            <w:r w:rsidRPr="003650BF" w:rsidR="006A32BE">
              <w:rPr>
                <w:b/>
                <w:lang w:eastAsia="en-AU"/>
              </w:rPr>
              <w:t xml:space="preserve"> Initial </w:t>
            </w:r>
            <w:r w:rsidRPr="003650BF" w:rsidR="006A32BE">
              <w:rPr>
                <w:b/>
                <w:i/>
                <w:iCs/>
                <w:lang w:eastAsia="en-AU"/>
              </w:rPr>
              <w:t>cancellation fee</w:t>
            </w:r>
          </w:p>
        </w:tc>
        <w:tc>
          <w:tcPr>
            <w:tcW w:w="1401"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$685</w:t>
            </w:r>
          </w:p>
        </w:tc>
        <w:tc>
          <w:tcPr>
            <w:tcW w:w="1401"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$825</w:t>
            </w:r>
          </w:p>
        </w:tc>
      </w:tr>
      <w:tr>
        <w:tblPrEx>
          <w:tblW w:w="3930" w:type="pct"/>
          <w:tblInd w:w="1098" w:type="dxa"/>
          <w:tblLook w:val="04A0"/>
        </w:tblPrEx>
        <w:trPr>
          <w:trHeight w:val="70"/>
        </w:trPr>
        <w:tc>
          <w:tcPr>
            <w:tcW w:w="2199"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Months 7 - 9 (70% of Initial </w:t>
            </w:r>
            <w:r w:rsidRPr="003650BF" w:rsidR="006A32BE">
              <w:rPr>
                <w:b/>
                <w:i/>
                <w:iCs/>
                <w:lang w:eastAsia="en-AU"/>
              </w:rPr>
              <w:t>cancellation fee</w:t>
            </w:r>
            <w:r w:rsidRPr="003650BF" w:rsidR="006A32BE">
              <w:rPr>
                <w:b/>
                <w:lang w:eastAsia="en-AU"/>
              </w:rPr>
              <w:t>)</w:t>
            </w:r>
          </w:p>
        </w:tc>
        <w:tc>
          <w:tcPr>
            <w:tcW w:w="1401"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$479.50</w:t>
            </w:r>
          </w:p>
        </w:tc>
        <w:tc>
          <w:tcPr>
            <w:tcW w:w="1401"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$577.50</w:t>
            </w:r>
          </w:p>
        </w:tc>
      </w:tr>
      <w:tr>
        <w:tblPrEx>
          <w:tblW w:w="3930" w:type="pct"/>
          <w:tblInd w:w="1098" w:type="dxa"/>
          <w:tblLook w:val="04A0"/>
        </w:tblPrEx>
        <w:trPr>
          <w:trHeight w:val="70"/>
        </w:trPr>
        <w:tc>
          <w:tcPr>
            <w:tcW w:w="2199" w:type="pct"/>
            <w:tcBorders>
              <w:top w:val="nil"/>
              <w:left w:val="single" w:sz="4" w:space="0" w:color="auto"/>
              <w:bottom w:val="single" w:sz="4" w:space="0" w:color="auto"/>
              <w:right w:val="single" w:sz="4" w:space="0" w:color="auto"/>
            </w:tcBorders>
            <w:hideMark/>
          </w:tcPr>
          <w:p w:rsidR="00821024" w:rsidRPr="003650BF">
            <w:pPr>
              <w:pStyle w:val="BodyText"/>
              <w:spacing w:before="100" w:after="100"/>
              <w:rPr>
                <w:b/>
                <w:lang w:eastAsia="en-AU"/>
              </w:rPr>
            </w:pPr>
            <w:r w:rsidRPr="003650BF" w:rsidR="006A32BE">
              <w:rPr>
                <w:b/>
                <w:lang w:eastAsia="en-AU"/>
              </w:rPr>
              <w:t xml:space="preserve">Months 10 – 12 (40% of the Initial </w:t>
            </w:r>
            <w:r w:rsidRPr="003650BF" w:rsidR="006A32BE">
              <w:rPr>
                <w:b/>
                <w:i/>
                <w:iCs/>
                <w:lang w:eastAsia="en-AU"/>
              </w:rPr>
              <w:t>cancellation fee</w:t>
            </w:r>
            <w:r w:rsidRPr="003650BF" w:rsidR="006A32BE">
              <w:rPr>
                <w:b/>
                <w:lang w:eastAsia="en-AU"/>
              </w:rPr>
              <w:t>)</w:t>
            </w:r>
          </w:p>
        </w:tc>
        <w:tc>
          <w:tcPr>
            <w:tcW w:w="1401"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$274</w:t>
            </w:r>
          </w:p>
        </w:tc>
        <w:tc>
          <w:tcPr>
            <w:tcW w:w="1401" w:type="pct"/>
            <w:tcBorders>
              <w:top w:val="nil"/>
              <w:left w:val="nil"/>
              <w:bottom w:val="single" w:sz="4" w:space="0" w:color="auto"/>
              <w:right w:val="single" w:sz="4" w:space="0" w:color="auto"/>
            </w:tcBorders>
            <w:hideMark/>
          </w:tcPr>
          <w:p w:rsidR="00821024" w:rsidRPr="003650BF">
            <w:pPr>
              <w:pStyle w:val="BodyText"/>
              <w:spacing w:before="100" w:after="100"/>
              <w:jc w:val="center"/>
              <w:rPr>
                <w:lang w:eastAsia="en-AU"/>
              </w:rPr>
            </w:pPr>
            <w:r w:rsidRPr="003650BF" w:rsidR="006A32BE">
              <w:rPr>
                <w:lang w:eastAsia="en-AU"/>
              </w:rPr>
              <w:t>$330</w:t>
            </w:r>
          </w:p>
        </w:tc>
      </w:tr>
    </w:tbl>
    <w:p w:rsidR="00821024" w:rsidRPr="003650BF">
      <w:pPr>
        <w:pStyle w:val="BodyText"/>
      </w:pPr>
      <w:bookmarkStart w:id="1065" w:name="_Toc314124697"/>
      <w:bookmarkStart w:id="1066" w:name="_Toc398128990"/>
      <w:bookmarkStart w:id="1067" w:name="_Toc443059593"/>
      <w:bookmarkStart w:id="1068" w:name="_Toc447831843"/>
    </w:p>
    <w:p w:rsidR="00821024" w:rsidRPr="003650BF">
      <w:pPr>
        <w:pStyle w:val="Heading4"/>
      </w:pPr>
      <w:bookmarkStart w:id="1069" w:name="_Toc30757919"/>
      <w:r w:rsidRPr="003650BF" w:rsidR="006A32BE">
        <w:t>Timeless Plans (Jan 2012), T</w:t>
      </w:r>
      <w:r w:rsidRPr="003650BF" w:rsidR="006A32BE">
        <w:t>imeless Plans (Jan 2012 Prem H/Set) (incorporating $99 Timeles</w:t>
      </w:r>
      <w:r w:rsidRPr="003650BF" w:rsidR="006A32BE">
        <w:t>s Plans and $129 Timeless Plans) (Personal Consumer Plans), effective from 15 January 2012.</w:t>
      </w:r>
      <w:bookmarkEnd w:id="1065"/>
      <w:bookmarkEnd w:id="1066"/>
      <w:bookmarkEnd w:id="1067"/>
      <w:bookmarkEnd w:id="1068"/>
      <w:bookmarkEnd w:id="1069"/>
    </w:p>
    <w:p w:rsidR="00821024" w:rsidRPr="003650BF">
      <w:pPr>
        <w:pStyle w:val="Heading6"/>
      </w:pPr>
      <w:bookmarkStart w:id="1070" w:name="_Toc314124698"/>
      <w:bookmarkStart w:id="1071" w:name="_Toc398128991"/>
      <w:bookmarkStart w:id="1072" w:name="_Toc443059594"/>
      <w:bookmarkStart w:id="1073" w:name="_Toc447831844"/>
      <w:bookmarkStart w:id="1074" w:name="_Toc30757920"/>
      <w:r w:rsidRPr="003650BF" w:rsidR="006A32BE">
        <w:t>Eligibi</w:t>
      </w:r>
      <w:r w:rsidRPr="003650BF" w:rsidR="006A32BE">
        <w:t>lity</w:t>
      </w:r>
      <w:bookmarkEnd w:id="1070"/>
      <w:bookmarkEnd w:id="1071"/>
      <w:bookmarkEnd w:id="1072"/>
      <w:bookmarkEnd w:id="1073"/>
      <w:bookmarkEnd w:id="1074"/>
    </w:p>
    <w:p w:rsidR="00821024" w:rsidRPr="003650BF">
      <w:pPr>
        <w:pStyle w:val="BodyText"/>
        <w:ind w:left="720"/>
      </w:pPr>
      <w:r w:rsidRPr="003650BF" w:rsidR="006A32BE">
        <w:t>Timeless Plans are only available to approved new and existing mobile customers connecting</w:t>
      </w:r>
      <w:r w:rsidRPr="003650BF" w:rsidR="006A32BE">
        <w:t xml:space="preserve">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w:t>
      </w:r>
      <w:r w:rsidRPr="003650BF" w:rsidR="006A32BE">
        <w:t xml:space="preserve">s credit assessment and be accepted by </w:t>
      </w:r>
      <w:r w:rsidRPr="003650BF" w:rsidR="006A32BE">
        <w:rPr>
          <w:i/>
        </w:rPr>
        <w:t>us</w:t>
      </w:r>
      <w:r w:rsidRPr="003650BF" w:rsidR="006A32BE">
        <w:t>; and</w:t>
      </w:r>
    </w:p>
    <w:p w:rsidR="00821024" w:rsidRPr="003650BF">
      <w:pPr>
        <w:pStyle w:val="Heading7"/>
      </w:pPr>
      <w:r w:rsidRPr="003650BF" w:rsidR="006A32BE">
        <w:t xml:space="preserve">Optus Service Providers' customers are not eligible </w:t>
      </w:r>
      <w:r w:rsidRPr="003650BF" w:rsidR="006A32BE">
        <w:t>to apply.</w:t>
      </w:r>
    </w:p>
    <w:p w:rsidR="00821024" w:rsidRPr="003650BF">
      <w:pPr>
        <w:pStyle w:val="Heading6"/>
        <w:rPr>
          <w:i/>
        </w:rPr>
      </w:pPr>
      <w:bookmarkStart w:id="1075" w:name="_Toc314124699"/>
      <w:bookmarkStart w:id="1076" w:name="_Toc398128992"/>
      <w:bookmarkStart w:id="1077" w:name="_Toc443059595"/>
      <w:bookmarkStart w:id="1078" w:name="_Toc447831845"/>
      <w:bookmarkStart w:id="1079" w:name="_Toc30757921"/>
      <w:r w:rsidRPr="003650BF" w:rsidR="006A32BE">
        <w:rPr>
          <w:i/>
        </w:rPr>
        <w:t>Minimum Term</w:t>
      </w:r>
      <w:bookmarkEnd w:id="1075"/>
      <w:bookmarkEnd w:id="1076"/>
      <w:bookmarkEnd w:id="1077"/>
      <w:bookmarkEnd w:id="1078"/>
      <w:bookmarkEnd w:id="1079"/>
    </w:p>
    <w:p w:rsidR="00821024" w:rsidRPr="003650BF">
      <w:pPr>
        <w:pStyle w:val="Heading7"/>
      </w:pPr>
      <w:r w:rsidRPr="003650BF" w:rsidR="006A32BE">
        <w:rPr>
          <w:i/>
        </w:rPr>
        <w:t>You</w:t>
      </w:r>
      <w:r w:rsidRPr="003650BF" w:rsidR="006A32BE">
        <w:t xml:space="preserve"> must agree to either a </w:t>
      </w:r>
      <w:r w:rsidRPr="003650BF" w:rsidR="006A32BE">
        <w:rPr>
          <w:i/>
        </w:rPr>
        <w:t>non-fixed length agreement</w:t>
      </w:r>
      <w:r w:rsidRPr="003650BF" w:rsidR="006A32BE">
        <w:t xml:space="preserve"> or a </w:t>
      </w:r>
      <w:r w:rsidRPr="003650BF" w:rsidR="006A32BE">
        <w:rPr>
          <w:i/>
        </w:rPr>
        <w:t xml:space="preserve">fixed length </w:t>
      </w:r>
      <w:r w:rsidRPr="003650BF" w:rsidR="006A32BE">
        <w:rPr>
          <w:i/>
        </w:rPr>
        <w:t>agreement</w:t>
      </w:r>
      <w:r w:rsidRPr="003650BF" w:rsidR="006A32BE">
        <w:t xml:space="preserve"> with a 12 month or 24 month </w:t>
      </w:r>
      <w:r w:rsidRPr="003650BF" w:rsidR="006A32BE">
        <w:rPr>
          <w:i/>
        </w:rPr>
        <w:t>minimum term</w:t>
      </w:r>
      <w:r w:rsidRPr="003650BF" w:rsidR="006A32BE">
        <w:t xml:space="preserve">. </w:t>
      </w:r>
    </w:p>
    <w:p w:rsidR="00821024" w:rsidRPr="003650BF">
      <w:pPr>
        <w:pStyle w:val="Heading7"/>
      </w:pPr>
      <w:r w:rsidRPr="003650BF" w:rsidR="006A32BE">
        <w:rPr>
          <w:i/>
        </w:rPr>
        <w:t>You</w:t>
      </w:r>
      <w:r w:rsidRPr="003650BF" w:rsidR="006A32BE">
        <w:t xml:space="preserve"> may p</w:t>
      </w:r>
      <w:r w:rsidRPr="003650BF" w:rsidR="006A32BE">
        <w:t xml:space="preserve">urchase a </w:t>
      </w:r>
      <w:r w:rsidRPr="003650BF" w:rsidR="006A32BE">
        <w:rPr>
          <w:i/>
        </w:rPr>
        <w:t>mobile phone</w:t>
      </w:r>
      <w:r w:rsidRPr="003650BF" w:rsidR="006A32BE">
        <w:t xml:space="preserve"> with a 12 or 24 month </w:t>
      </w:r>
      <w:r w:rsidRPr="003650BF" w:rsidR="006A32BE">
        <w:rPr>
          <w:i/>
        </w:rPr>
        <w:t>equipment term</w:t>
      </w:r>
      <w:r w:rsidRPr="003650BF" w:rsidR="006A32BE">
        <w:t xml:space="preserve"> under a </w:t>
      </w:r>
      <w:r w:rsidRPr="003650BF" w:rsidR="006A32BE">
        <w:rPr>
          <w:i/>
        </w:rPr>
        <w:t>mobile equipment payment plan</w:t>
      </w:r>
      <w:r w:rsidRPr="003650BF" w:rsidR="006A32BE">
        <w:t xml:space="preserve"> o</w:t>
      </w:r>
      <w:r w:rsidRPr="003650BF" w:rsidR="006A32BE">
        <w:t xml:space="preserve">n a 12 or 24 month </w:t>
      </w:r>
      <w:r w:rsidRPr="003650BF" w:rsidR="006A32BE">
        <w:rPr>
          <w:i/>
        </w:rPr>
        <w:t>fixed length agreement</w:t>
      </w:r>
      <w:r w:rsidRPr="003650BF" w:rsidR="006A32BE">
        <w:t xml:space="preserve">. </w:t>
      </w:r>
    </w:p>
    <w:p w:rsidR="00821024" w:rsidRPr="003650BF">
      <w:pPr>
        <w:pStyle w:val="Heading6"/>
      </w:pPr>
      <w:bookmarkStart w:id="1080" w:name="_Toc314124700"/>
      <w:bookmarkStart w:id="1081" w:name="_Toc398128993"/>
      <w:bookmarkStart w:id="1082" w:name="_Toc443059596"/>
      <w:bookmarkStart w:id="1083" w:name="_Toc447831846"/>
      <w:bookmarkStart w:id="1084" w:name="_Toc30757922"/>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080"/>
      <w:bookmarkEnd w:id="1081"/>
      <w:bookmarkEnd w:id="1082"/>
      <w:bookmarkEnd w:id="1083"/>
      <w:bookmarkEnd w:id="1084"/>
    </w:p>
    <w:p w:rsidR="00821024" w:rsidRPr="003650BF">
      <w:pPr>
        <w:pStyle w:val="Heading7"/>
        <w:tabs>
          <w:tab w:val="left" w:pos="1440"/>
        </w:tabs>
      </w:pPr>
      <w:bookmarkStart w:id="1085" w:name="_Ref447953728"/>
      <w:r w:rsidRPr="003650BF" w:rsidR="006A32BE">
        <w:t xml:space="preserve">Subject to paragraphs </w:t>
      </w:r>
      <w:r w:rsidRPr="003650BF" w:rsidR="006A32BE">
        <w:fldChar w:fldCharType="begin"/>
      </w:r>
      <w:r w:rsidRPr="003650BF" w:rsidR="006A32BE">
        <w:instrText xml:space="preserve"> REF</w:instrText>
      </w:r>
      <w:r w:rsidRPr="003650BF" w:rsidR="006A32BE">
        <w:instrText xml:space="preserve"> _Ref447938212 \n \h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 xml:space="preserve"> REF _Ref4479382</w:instrText>
      </w:r>
      <w:r w:rsidRPr="003650BF" w:rsidR="006A32BE">
        <w:instrText xml:space="preserve">38 \n \h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 xml:space="preserve"> REF _Ref447938263 \n \h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 xml:space="preserve"> REF _Ref447938</w:instrText>
      </w:r>
      <w:r w:rsidRPr="003650BF" w:rsidR="006A32BE">
        <w:instrText xml:space="preserve">289 \n \h  \* MERGEFORMAT </w:instrText>
      </w:r>
      <w:r w:rsidRPr="003650BF" w:rsidR="006A32BE">
        <w:fldChar w:fldCharType="separate"/>
      </w:r>
      <w:r w:rsidR="00562AD4">
        <w:t>(f)</w:t>
      </w:r>
      <w:r w:rsidRPr="003650BF" w:rsidR="006A32BE">
        <w:fldChar w:fldCharType="end"/>
      </w:r>
      <w:r w:rsidRPr="003650BF" w:rsidR="006A32BE">
        <w:t xml:space="preserve">, and </w:t>
      </w:r>
      <w:r w:rsidRPr="003650BF" w:rsidR="006A32BE">
        <w:fldChar w:fldCharType="begin"/>
      </w:r>
      <w:r w:rsidRPr="003650BF" w:rsidR="006A32BE">
        <w:instrText xml:space="preserve"> REF _Ref447938315 \n \h  \* MERGEFORMAT </w:instrText>
      </w:r>
      <w:r w:rsidRPr="003650BF" w:rsidR="006A32BE">
        <w:fldChar w:fldCharType="separate"/>
      </w:r>
      <w:r w:rsidR="00562AD4">
        <w:t>(g)</w:t>
      </w:r>
      <w:r w:rsidRPr="003650BF" w:rsidR="006A32BE">
        <w:fldChar w:fldCharType="end"/>
      </w:r>
      <w:r w:rsidRPr="003650BF" w:rsidR="006A32BE">
        <w:t xml:space="preserve"> below </w:t>
      </w:r>
      <w:r w:rsidRPr="003650BF" w:rsidR="006A32BE">
        <w:rPr>
          <w:i/>
        </w:rPr>
        <w:t>yo</w:t>
      </w:r>
      <w:r w:rsidRPr="003650BF" w:rsidR="006A32BE">
        <w:rPr>
          <w:i/>
        </w:rPr>
        <w:t xml:space="preserve">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 xml:space="preserve">at the rates set out in </w:t>
      </w:r>
      <w:r w:rsidR="002152AA">
        <w:fldChar w:fldCharType="begin"/>
      </w:r>
      <w:r w:rsidR="002152AA">
        <w:instrText xml:space="preserve"> HYPERLINK "http://www.optus.com.au/content/dam/optus/documents/about-us/legal/DigPricingS1.doc" </w:instrText>
      </w:r>
      <w:r w:rsidR="002152AA">
        <w:fldChar w:fldCharType="separate"/>
      </w:r>
      <w:r w:rsidRPr="003650BF" w:rsidR="006A32BE">
        <w:rPr>
          <w:rStyle w:val="Hyperlink"/>
        </w:rPr>
        <w:t>S</w:t>
      </w:r>
      <w:r w:rsidRPr="003650BF" w:rsidR="006A32BE">
        <w:rPr>
          <w:rStyle w:val="Hyperlink"/>
        </w:rPr>
        <w:t>ection 1</w:t>
      </w:r>
      <w:r w:rsidR="002152AA">
        <w:rPr>
          <w:rStyle w:val="Hyperlink"/>
        </w:rPr>
        <w:fldChar w:fldCharType="end"/>
      </w:r>
      <w:r w:rsidRPr="003650BF" w:rsidR="006A32BE">
        <w:t xml:space="preserve"> of this </w:t>
      </w:r>
      <w:r w:rsidRPr="003650BF" w:rsidR="006A32BE">
        <w:rPr>
          <w:i/>
        </w:rPr>
        <w:t xml:space="preserve">standard pricing table </w:t>
      </w:r>
      <w:r w:rsidRPr="003650BF" w:rsidR="006A32BE">
        <w:t xml:space="preserve">and for </w:t>
      </w:r>
      <w:r w:rsidRPr="003650BF" w:rsidR="006A32BE">
        <w:rPr>
          <w:i/>
        </w:rPr>
        <w:t xml:space="preserve">value added service features </w:t>
      </w:r>
      <w:r w:rsidRPr="003650BF" w:rsidR="006A32BE">
        <w:t xml:space="preserve">at the rates set </w:t>
      </w:r>
      <w:r w:rsidRPr="003650BF" w:rsidR="006A32BE">
        <w:t xml:space="preserve">out in </w:t>
      </w:r>
      <w:r w:rsidR="002152AA">
        <w:fldChar w:fldCharType="begin"/>
      </w:r>
      <w:r w:rsidR="002152AA">
        <w:instrText xml:space="preserve"> HYPERLINK "http://www.optus.com.au/content/dam/optus/</w:instrText>
      </w:r>
      <w:r w:rsidR="002152AA">
        <w:instrText xml:space="preserve">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1085"/>
      <w:r w:rsidRPr="003650BF" w:rsidR="006A32BE">
        <w:rPr>
          <w:i/>
        </w:rPr>
        <w:t xml:space="preserve"> </w:t>
      </w:r>
    </w:p>
    <w:p w:rsidR="00821024" w:rsidRPr="003650BF">
      <w:pPr>
        <w:pStyle w:val="Heading7"/>
        <w:tabs>
          <w:tab w:val="left" w:pos="1440"/>
        </w:tabs>
      </w:pPr>
      <w:r w:rsidRPr="003650BF" w:rsidR="006A32BE">
        <w:t xml:space="preserve">If there is a </w:t>
      </w:r>
      <w:r w:rsidRPr="003650BF" w:rsidR="006A32BE">
        <w:rPr>
          <w:i/>
        </w:rPr>
        <w:t xml:space="preserve">flagfall </w:t>
      </w:r>
      <w:r w:rsidRPr="003650BF" w:rsidR="006A32BE">
        <w:t xml:space="preserve">or call connection charge for a particular call type, the charge for these calls is the </w:t>
      </w:r>
      <w:r w:rsidRPr="003650BF" w:rsidR="006A32BE">
        <w:rPr>
          <w:i/>
        </w:rPr>
        <w:t>flagfal</w:t>
      </w:r>
      <w:r w:rsidRPr="003650BF" w:rsidR="006A32BE">
        <w:rPr>
          <w:i/>
        </w:rPr>
        <w:t xml:space="preserve">l </w:t>
      </w:r>
      <w:r w:rsidRPr="003650BF" w:rsidR="006A32BE">
        <w:t>charge plus the relevant rate for the call multiplied by the</w:t>
      </w:r>
      <w:r w:rsidRPr="003650BF" w:rsidR="006A32BE">
        <w:t xml:space="preserve"> duration of the call.</w:t>
      </w:r>
    </w:p>
    <w:p w:rsidR="00821024" w:rsidRPr="003650BF">
      <w:pPr>
        <w:pStyle w:val="Heading7"/>
        <w:rPr>
          <w:b/>
        </w:rPr>
      </w:pPr>
      <w:bookmarkStart w:id="1086" w:name="_Ref447938212"/>
      <w:r w:rsidRPr="003650BF" w:rsidR="006A32BE">
        <w:rPr>
          <w:b/>
        </w:rPr>
        <w:t>Minimum Monthly Charge</w:t>
      </w:r>
      <w:bookmarkEnd w:id="1086"/>
    </w:p>
    <w:p w:rsidR="00821024" w:rsidRPr="003650BF">
      <w:pPr>
        <w:pStyle w:val="Heading8"/>
      </w:pPr>
      <w:r w:rsidRPr="003650BF" w:rsidR="006A32BE">
        <w:t>Each Timeless Plan has a Minimum Monthly Charge amoun</w:t>
      </w:r>
      <w:r w:rsidRPr="003650BF" w:rsidR="006A32BE">
        <w:t xml:space="preserve">t that </w:t>
      </w:r>
      <w:r w:rsidRPr="003650BF" w:rsidR="006A32BE">
        <w:rPr>
          <w:i/>
        </w:rPr>
        <w:t xml:space="preserve">you </w:t>
      </w:r>
      <w:r w:rsidRPr="003650BF" w:rsidR="006A32BE">
        <w:t xml:space="preserve">must pay us each month. </w:t>
      </w:r>
    </w:p>
    <w:p w:rsidR="00821024" w:rsidRPr="003650BF">
      <w:pPr>
        <w:pStyle w:val="Heading8"/>
      </w:pPr>
      <w:r w:rsidRPr="003650BF" w:rsidR="006A32BE">
        <w:t xml:space="preserve">If </w:t>
      </w:r>
      <w:r w:rsidRPr="003650BF" w:rsidR="006A32BE">
        <w:rPr>
          <w:i/>
        </w:rPr>
        <w:t xml:space="preserve">you </w:t>
      </w:r>
      <w:r w:rsidRPr="003650BF" w:rsidR="006A32BE">
        <w:t>do not make enough eligible calls and text in a mont</w:t>
      </w:r>
      <w:r w:rsidRPr="003650BF" w:rsidR="006A32BE">
        <w:t xml:space="preserve">h to reach </w:t>
      </w:r>
      <w:r w:rsidRPr="003650BF" w:rsidR="006A32BE">
        <w:rPr>
          <w:i/>
        </w:rPr>
        <w:t xml:space="preserve">your pricing plan's </w:t>
      </w:r>
      <w:r w:rsidRPr="003650BF" w:rsidR="006A32BE">
        <w:t xml:space="preserve">Minimum Monthly Charge </w:t>
      </w:r>
      <w:r w:rsidRPr="003650BF" w:rsidR="006A32BE">
        <w:rPr>
          <w:i/>
        </w:rPr>
        <w:t xml:space="preserve">you </w:t>
      </w:r>
      <w:r w:rsidRPr="003650BF" w:rsidR="006A32BE">
        <w:t>must</w:t>
      </w:r>
      <w:r w:rsidRPr="003650BF" w:rsidR="006A32BE">
        <w:t xml:space="preserve"> still pay </w:t>
      </w:r>
      <w:r w:rsidRPr="003650BF" w:rsidR="006A32BE">
        <w:rPr>
          <w:i/>
        </w:rPr>
        <w:t>us your pricing plan's</w:t>
      </w:r>
      <w:r w:rsidRPr="003650BF" w:rsidR="006A32BE">
        <w:t xml:space="preserve"> Minimum Monthly Charge for that month.</w:t>
      </w:r>
    </w:p>
    <w:p w:rsidR="00821024" w:rsidRPr="003650BF">
      <w:pPr>
        <w:pStyle w:val="Heading8"/>
      </w:pPr>
      <w:r w:rsidRPr="003650BF" w:rsidR="006A32BE">
        <w:t xml:space="preserve">The amount of the Minimum </w:t>
      </w:r>
      <w:r w:rsidRPr="003650BF" w:rsidR="006A32BE">
        <w:t>Monthly Charge for each of the Timeless Plans is set out in Table 2A below.</w:t>
      </w:r>
    </w:p>
    <w:p w:rsidR="00821024" w:rsidRPr="003650BF">
      <w:pPr>
        <w:pStyle w:val="Heading7"/>
        <w:keepNext/>
        <w:rPr>
          <w:b/>
        </w:rPr>
      </w:pPr>
      <w:bookmarkStart w:id="1087" w:name="_Ref447938238"/>
      <w:r w:rsidRPr="003650BF" w:rsidR="006A32BE">
        <w:rPr>
          <w:b/>
        </w:rPr>
        <w:t xml:space="preserve">Unlimited Call and </w:t>
      </w:r>
      <w:r w:rsidRPr="003650BF" w:rsidR="006A32BE">
        <w:rPr>
          <w:b/>
        </w:rPr>
        <w:t>Text Offer</w:t>
      </w:r>
      <w:bookmarkEnd w:id="1087"/>
    </w:p>
    <w:p w:rsidR="00821024" w:rsidRPr="003650BF">
      <w:pPr>
        <w:pStyle w:val="Heading8"/>
      </w:pPr>
      <w:r w:rsidRPr="003650BF" w:rsidR="006A32BE">
        <w:t xml:space="preserve">Under the Timeless Plans, </w:t>
      </w:r>
      <w:r w:rsidRPr="003650BF" w:rsidR="006A32BE">
        <w:rPr>
          <w:i/>
        </w:rPr>
        <w:t>you</w:t>
      </w:r>
      <w:r w:rsidRPr="003650BF" w:rsidR="006A32BE">
        <w:t xml:space="preserve"> will receive Unlimite</w:t>
      </w:r>
      <w:r w:rsidRPr="003650BF" w:rsidR="006A32BE">
        <w:t>d Standard Mobile Calls, Standard National Voice Calls and SMS calls to 13/1300/1800 numbers, and V</w:t>
      </w:r>
      <w:r w:rsidRPr="003650BF" w:rsidR="006A32BE">
        <w:t>oiceMail deposits and retrievals.</w:t>
      </w:r>
    </w:p>
    <w:p w:rsidR="00821024" w:rsidRPr="003650BF">
      <w:pPr>
        <w:pStyle w:val="Heading8"/>
      </w:pPr>
      <w:r w:rsidRPr="003650BF" w:rsidR="006A32BE">
        <w:t>The call, message types and usage that are eligible for the T</w:t>
      </w:r>
      <w:r w:rsidRPr="003650BF" w:rsidR="006A32BE">
        <w:t xml:space="preserve">imeless Plans are defined in Table 1A below. </w:t>
      </w:r>
    </w:p>
    <w:p w:rsidR="00821024" w:rsidRPr="003650BF">
      <w:pPr>
        <w:pStyle w:val="Heading8"/>
      </w:pPr>
      <w:r w:rsidRPr="003650BF" w:rsidR="006A32BE">
        <w:rPr>
          <w:i/>
        </w:rPr>
        <w:t xml:space="preserve">You </w:t>
      </w:r>
      <w:r w:rsidRPr="003650BF" w:rsidR="006A32BE">
        <w:t>must pay for</w:t>
      </w:r>
      <w:r w:rsidRPr="003650BF" w:rsidR="006A32BE">
        <w:t xml:space="preserve"> any calls, messages or usage that are not eligible calls, message or usage types.</w:t>
      </w:r>
    </w:p>
    <w:p w:rsidR="00821024" w:rsidRPr="003650BF">
      <w:pPr>
        <w:pStyle w:val="Heading8"/>
      </w:pPr>
      <w:r w:rsidRPr="003650BF" w:rsidR="006A32BE">
        <w:t>Fair Go Policy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Appendi</w:t>
      </w:r>
      <w:r w:rsidRPr="003650BF" w:rsidR="006A32BE">
        <w:rPr>
          <w:rStyle w:val="Hyperlink"/>
        </w:rPr>
        <w:t>x S</w:t>
      </w:r>
      <w:r w:rsidR="002152AA">
        <w:rPr>
          <w:rStyle w:val="Hyperlink"/>
        </w:rPr>
        <w:fldChar w:fldCharType="end"/>
      </w:r>
      <w:r w:rsidRPr="003650BF" w:rsidR="006A32BE">
        <w:t xml:space="preserve">) applies. </w:t>
      </w:r>
    </w:p>
    <w:p w:rsidR="00821024" w:rsidRPr="003650BF">
      <w:pPr>
        <w:pStyle w:val="Heading7"/>
        <w:rPr>
          <w:b/>
        </w:rPr>
      </w:pPr>
      <w:bookmarkStart w:id="1088" w:name="_Ref447938263"/>
      <w:r w:rsidRPr="003650BF" w:rsidR="006A32BE">
        <w:rPr>
          <w:b/>
        </w:rPr>
        <w:t>Included Mobile Internet Data Value and Unlimi</w:t>
      </w:r>
      <w:r w:rsidRPr="003650BF" w:rsidR="006A32BE">
        <w:rPr>
          <w:b/>
        </w:rPr>
        <w:t>ted BlackBerry POP3 Email and Browsing</w:t>
      </w:r>
      <w:bookmarkEnd w:id="1088"/>
    </w:p>
    <w:p w:rsidR="00821024" w:rsidRPr="003650BF">
      <w:pPr>
        <w:pStyle w:val="Heading8"/>
      </w:pPr>
      <w:r w:rsidRPr="003650BF" w:rsidR="006A32BE">
        <w:t xml:space="preserve">Under the Timeless Plans, </w:t>
      </w:r>
      <w:r w:rsidRPr="003650BF" w:rsidR="006A32BE">
        <w:rPr>
          <w:i/>
        </w:rPr>
        <w:t>you</w:t>
      </w:r>
      <w:r w:rsidRPr="003650BF" w:rsidR="006A32BE">
        <w:t xml:space="preserve"> will receive:</w:t>
      </w:r>
    </w:p>
    <w:p w:rsidR="00821024" w:rsidRPr="003650BF">
      <w:pPr>
        <w:pStyle w:val="Heading9"/>
        <w:rPr>
          <w:rFonts w:cs="Arial"/>
        </w:rPr>
      </w:pPr>
      <w:r w:rsidRPr="003650BF" w:rsidR="006A32BE">
        <w:t xml:space="preserve">included Mobile </w:t>
      </w:r>
      <w:r w:rsidRPr="003650BF" w:rsidR="006A32BE">
        <w:t xml:space="preserve">Internet Data Value; and (if </w:t>
      </w:r>
      <w:r w:rsidRPr="003650BF" w:rsidR="006A32BE">
        <w:rPr>
          <w:i/>
          <w:u w:val="single"/>
        </w:rPr>
        <w:t>you</w:t>
      </w:r>
      <w:r w:rsidRPr="003650BF" w:rsidR="006A32BE">
        <w:t xml:space="preserve"> have a compatible handset)</w:t>
      </w:r>
    </w:p>
    <w:p w:rsidR="00821024" w:rsidRPr="003650BF">
      <w:pPr>
        <w:pStyle w:val="Heading9"/>
        <w:rPr>
          <w:rFonts w:cs="Arial"/>
        </w:rPr>
      </w:pPr>
      <w:r w:rsidRPr="003650BF" w:rsidR="006A32BE">
        <w:t>Unlimited BlackBerry POP3 Email and</w:t>
      </w:r>
      <w:r w:rsidRPr="003650BF" w:rsidR="006A32BE">
        <w:t xml:space="preserve"> Browsing.</w:t>
      </w:r>
    </w:p>
    <w:p w:rsidR="00821024" w:rsidRPr="003650BF">
      <w:pPr>
        <w:pStyle w:val="Heading8"/>
      </w:pPr>
      <w:r w:rsidRPr="003650BF" w:rsidR="006A32BE">
        <w:t>The amount of 'Mobile Internet Data Value' included</w:t>
      </w:r>
      <w:r w:rsidRPr="003650BF" w:rsidR="006A32BE">
        <w:t xml:space="preserve"> for each Timeless Plans is set out in Table 2A below.</w:t>
      </w:r>
    </w:p>
    <w:p w:rsidR="00821024" w:rsidRPr="003650BF">
      <w:pPr>
        <w:pStyle w:val="Heading8"/>
      </w:pPr>
      <w:r w:rsidRPr="003650BF" w:rsidR="006A32BE">
        <w:t xml:space="preserve">The usage types that are </w:t>
      </w:r>
      <w:r w:rsidRPr="003650BF" w:rsidR="006A32BE">
        <w:rPr>
          <w:b/>
        </w:rPr>
        <w:t>'eligible data'</w:t>
      </w:r>
      <w:r w:rsidRPr="003650BF" w:rsidR="006A32BE">
        <w:t xml:space="preserve"> for</w:t>
      </w:r>
      <w:r w:rsidRPr="003650BF" w:rsidR="006A32BE">
        <w:t xml:space="preserve"> each Timeless Plan under the included Mobile Internet Data Value are defined in Table 1B below</w:t>
      </w:r>
      <w:r w:rsidRPr="003650BF" w:rsidR="006A32BE">
        <w:t>.</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w:t>
      </w:r>
      <w:r w:rsidRPr="003650BF" w:rsidR="006A32BE">
        <w:t>e available 'Mobile Internet Data Value' as shown in Table 2A below.</w:t>
      </w:r>
    </w:p>
    <w:p w:rsidR="00821024" w:rsidRPr="003650BF">
      <w:pPr>
        <w:pStyle w:val="Heading8"/>
      </w:pPr>
      <w:r w:rsidRPr="003650BF" w:rsidR="006A32BE">
        <w:t>Any unused portion of the 'Mob</w:t>
      </w:r>
      <w:r w:rsidRPr="003650BF" w:rsidR="006A32BE">
        <w:t>ile Internet Data Value' expires at the end of each month and does not roll over into the follo</w:t>
      </w:r>
      <w:r w:rsidRPr="003650BF" w:rsidR="006A32BE">
        <w:t>wing month.</w:t>
      </w:r>
    </w:p>
    <w:p w:rsidR="00821024" w:rsidRPr="003650BF">
      <w:pPr>
        <w:pStyle w:val="Heading8"/>
      </w:pPr>
      <w:r w:rsidRPr="003650BF" w:rsidR="006A32BE">
        <w:rPr>
          <w:i/>
        </w:rPr>
        <w:t>You</w:t>
      </w:r>
      <w:r w:rsidRPr="003650BF" w:rsidR="006A32BE">
        <w:t xml:space="preserve"> will receive unlimited BlackBerry POP3 Email a</w:t>
      </w:r>
      <w:r w:rsidRPr="003650BF" w:rsidR="006A32BE">
        <w:t>nd Browsing through the BlackBerry Browser only, use of applications from Optus and third party app</w:t>
      </w:r>
      <w:r w:rsidRPr="003650BF" w:rsidR="006A32BE">
        <w:t>lications that require a BlackBerry Data connection set out in Table 2A below.</w:t>
      </w:r>
    </w:p>
    <w:p w:rsidR="00821024" w:rsidRPr="003650BF">
      <w:pPr>
        <w:pStyle w:val="Heading8"/>
      </w:pPr>
      <w:r w:rsidRPr="003650BF" w:rsidR="006A32BE">
        <w:t xml:space="preserve">The usage types </w:t>
      </w:r>
      <w:r w:rsidRPr="003650BF" w:rsidR="006A32BE">
        <w:t>that are '</w:t>
      </w:r>
      <w:r w:rsidRPr="003650BF" w:rsidR="006A32BE">
        <w:rPr>
          <w:b/>
        </w:rPr>
        <w:t>eligible data'</w:t>
      </w:r>
      <w:r w:rsidRPr="003650BF" w:rsidR="006A32BE">
        <w:t xml:space="preserve"> for each Timeless Plan under the Unli</w:t>
      </w:r>
      <w:r w:rsidRPr="003650BF" w:rsidR="006A32BE">
        <w:t>mited BlackBerry POP3 Email and Browsing are defined in Table 1C below.</w:t>
      </w:r>
    </w:p>
    <w:p w:rsidR="00821024" w:rsidRPr="003650BF">
      <w:pPr>
        <w:pStyle w:val="Heading8"/>
      </w:pPr>
      <w:r w:rsidRPr="003650BF" w:rsidR="006A32BE">
        <w:t>Unlimited BlackBerry POP3 E</w:t>
      </w:r>
      <w:r w:rsidRPr="003650BF" w:rsidR="006A32BE">
        <w:t>mail is only for personal use and is not to be used for commercial purposes. Fair Go Policy (</w:t>
      </w:r>
      <w:r w:rsidR="002152AA">
        <w:fldChar w:fldCharType="begin"/>
      </w:r>
      <w:r w:rsidR="002152AA">
        <w:instrText xml:space="preserve"> </w:instrText>
      </w:r>
      <w:r w:rsidR="002152AA">
        <w:instrText>HYPERLINK "http://www.optus.com.au/content/dam/optus/appendix/</w:instrText>
      </w:r>
      <w:r w:rsidR="002152AA">
        <w:instrText xml:space="preserve">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also applies to unacceptable use. </w:t>
      </w:r>
    </w:p>
    <w:p w:rsidR="00821024" w:rsidRPr="003650BF">
      <w:pPr>
        <w:pStyle w:val="Heading7"/>
        <w:rPr>
          <w:b/>
        </w:rPr>
      </w:pPr>
      <w:bookmarkStart w:id="1089" w:name="_Ref447938289"/>
      <w:r w:rsidRPr="003650BF" w:rsidR="006A32BE">
        <w:rPr>
          <w:b/>
        </w:rPr>
        <w:t xml:space="preserve">Unlimited mobile access to </w:t>
      </w:r>
      <w:r w:rsidRPr="003650BF" w:rsidR="006A32BE">
        <w:rPr>
          <w:b/>
        </w:rPr>
        <w:t>Facebook®, Twitter®, LinkedIn, Ebay, Foursquare and MySpace within Australia</w:t>
      </w:r>
      <w:bookmarkEnd w:id="1089"/>
    </w:p>
    <w:p w:rsidR="00821024" w:rsidRPr="003650BF">
      <w:pPr>
        <w:pStyle w:val="Heading8"/>
      </w:pPr>
      <w:bookmarkStart w:id="1090" w:name="_Ref447938459"/>
      <w:r w:rsidRPr="003650BF" w:rsidR="006A32BE">
        <w:t>Under the Timeless</w:t>
      </w:r>
      <w:r w:rsidRPr="003650BF" w:rsidR="006A32BE">
        <w:t xml:space="preserve"> Plans, </w:t>
      </w:r>
      <w:r w:rsidRPr="003650BF" w:rsidR="006A32BE">
        <w:rPr>
          <w:i/>
        </w:rPr>
        <w:t>you</w:t>
      </w:r>
      <w:r w:rsidRPr="003650BF" w:rsidR="006A32BE">
        <w:t xml:space="preserve"> will receive unlimited mobile access to Facebook®,</w:t>
      </w:r>
      <w:r w:rsidRPr="003650BF" w:rsidR="006A32BE">
        <w:t xml:space="preserve"> Twitter®, LinkedIn, Ebay, Foursquare and MySpace within Australia.</w:t>
      </w:r>
      <w:bookmarkEnd w:id="1090"/>
    </w:p>
    <w:p w:rsidR="00821024" w:rsidRPr="003650BF">
      <w:pPr>
        <w:pStyle w:val="Heading8"/>
      </w:pPr>
      <w:r w:rsidRPr="003650BF" w:rsidR="006A32BE">
        <w:t>Usage of the services described</w:t>
      </w:r>
      <w:r w:rsidRPr="003650BF" w:rsidR="006A32BE">
        <w:t xml:space="preserve"> in paragraph </w:t>
      </w:r>
      <w:r w:rsidRPr="003650BF" w:rsidR="006A32BE">
        <w:fldChar w:fldCharType="begin"/>
      </w:r>
      <w:r w:rsidRPr="003650BF" w:rsidR="006A32BE">
        <w:instrText xml:space="preserve"> REF _Ref447938289 \n \h </w:instrText>
      </w:r>
      <w:r w:rsidR="003650BF">
        <w:instrText xml:space="preserve"> \* MERGEFORMAT </w:instrText>
      </w:r>
      <w:r w:rsidRPr="003650BF" w:rsidR="006A32BE">
        <w:fldChar w:fldCharType="separate"/>
      </w:r>
      <w:r w:rsidR="00562AD4">
        <w:t>(f)</w:t>
      </w:r>
      <w:r w:rsidRPr="003650BF" w:rsidR="006A32BE">
        <w:fldChar w:fldCharType="end"/>
      </w:r>
      <w:r w:rsidRPr="003650BF" w:rsidR="006A32BE">
        <w:fldChar w:fldCharType="begin"/>
      </w:r>
      <w:r w:rsidRPr="003650BF" w:rsidR="006A32BE">
        <w:instrText xml:space="preserve"> REF _Ref447938459 \n \h </w:instrText>
      </w:r>
      <w:r w:rsidR="003650BF">
        <w:instrText xml:space="preserve"> \* MER</w:instrText>
      </w:r>
      <w:r w:rsidR="003650BF">
        <w:instrText xml:space="preserve">GEFORMAT </w:instrText>
      </w:r>
      <w:r w:rsidRPr="003650BF" w:rsidR="006A32BE">
        <w:fldChar w:fldCharType="separate"/>
      </w:r>
      <w:r w:rsidR="00562AD4">
        <w:t>(i)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w:t>
      </w:r>
      <w:r w:rsidRPr="003650BF" w:rsidR="006A32BE">
        <w:t>bile Internet Data Value'</w:t>
      </w:r>
    </w:p>
    <w:p w:rsidR="00821024" w:rsidRPr="003650BF">
      <w:pPr>
        <w:pStyle w:val="Heading8"/>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w:t>
      </w:r>
      <w:r w:rsidRPr="003650BF" w:rsidR="006A32BE">
        <w:t>th the service.</w:t>
      </w:r>
    </w:p>
    <w:p w:rsidR="00821024" w:rsidRPr="003650BF">
      <w:pPr>
        <w:pStyle w:val="Heading8"/>
      </w:pPr>
      <w:r w:rsidRPr="003650BF" w:rsidR="006A32BE">
        <w:t>The Fair Go Policy (</w:t>
      </w:r>
      <w:r w:rsidR="002152AA">
        <w:fldChar w:fldCharType="begin"/>
      </w:r>
      <w:r w:rsidR="002152AA">
        <w:instrText xml:space="preserve"> HYPERLINK "http://www.optus.com.au/content/dam/optus/appe</w:instrText>
      </w:r>
      <w:r w:rsidR="002152AA">
        <w:instrText xml:space="preserv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for the use </w:t>
      </w:r>
      <w:r w:rsidRPr="003650BF" w:rsidR="006A32BE">
        <w:t xml:space="preserve">of Unlimited Facebook®, Twitter, LinkedIn, Ebay, Four Square, and MySpace. </w:t>
      </w:r>
    </w:p>
    <w:p w:rsidR="00821024" w:rsidRPr="003650BF">
      <w:pPr>
        <w:pStyle w:val="Heading7"/>
        <w:rPr>
          <w:b/>
        </w:rPr>
      </w:pPr>
      <w:bookmarkStart w:id="1091" w:name="_Ref447938315"/>
      <w:r w:rsidRPr="003650BF" w:rsidR="006A32BE">
        <w:rPr>
          <w:b/>
        </w:rPr>
        <w:t xml:space="preserve">Included International </w:t>
      </w:r>
      <w:r w:rsidRPr="003650BF" w:rsidR="006A32BE">
        <w:rPr>
          <w:b/>
        </w:rPr>
        <w:t>Value</w:t>
      </w:r>
      <w:bookmarkEnd w:id="1091"/>
    </w:p>
    <w:p w:rsidR="00821024" w:rsidRPr="003650BF">
      <w:pPr>
        <w:pStyle w:val="Heading8"/>
        <w:tabs>
          <w:tab w:val="left" w:pos="2160"/>
        </w:tabs>
      </w:pPr>
      <w:r w:rsidRPr="003650BF" w:rsidR="006A32BE">
        <w:t xml:space="preserve">On the $129 Timeless Plan </w:t>
      </w:r>
      <w:r w:rsidRPr="003650BF" w:rsidR="006A32BE">
        <w:rPr>
          <w:i/>
        </w:rPr>
        <w:t>you</w:t>
      </w:r>
      <w:r w:rsidRPr="003650BF" w:rsidR="006A32BE">
        <w:t xml:space="preserve"> will receive an amount of included International Value. The</w:t>
      </w:r>
      <w:r w:rsidRPr="003650BF" w:rsidR="006A32BE">
        <w:t xml:space="preserve"> amount of the International Value included for the $129 Timel</w:t>
      </w:r>
      <w:r w:rsidRPr="003650BF" w:rsidR="006A32BE">
        <w:t>ess Plans is set out in Table 2A below.</w:t>
      </w:r>
    </w:p>
    <w:p w:rsidR="00821024" w:rsidRPr="003650BF">
      <w:pPr>
        <w:pStyle w:val="Heading8"/>
        <w:tabs>
          <w:tab w:val="left" w:pos="2160"/>
        </w:tabs>
      </w:pPr>
      <w:r w:rsidRPr="003650BF" w:rsidR="006A32BE">
        <w:t xml:space="preserve">The usage types that are </w:t>
      </w:r>
      <w:r w:rsidRPr="003650BF" w:rsidR="006A32BE">
        <w:rPr>
          <w:b/>
        </w:rPr>
        <w:t>'eligible calls and charges'</w:t>
      </w:r>
      <w:r w:rsidRPr="003650BF" w:rsidR="006A32BE">
        <w:t xml:space="preserve"> for t</w:t>
      </w:r>
      <w:r w:rsidRPr="003650BF" w:rsidR="006A32BE">
        <w:t>he $129 Timeless Plans under the included International Value are defined in Table 1D below.</w:t>
      </w:r>
    </w:p>
    <w:p w:rsidR="00821024" w:rsidRPr="003650BF">
      <w:pPr>
        <w:pStyle w:val="Heading8"/>
        <w:tabs>
          <w:tab w:val="left" w:pos="2160"/>
        </w:tabs>
      </w:pPr>
      <w:r w:rsidRPr="003650BF" w:rsidR="006A32BE">
        <w:rPr>
          <w:i/>
        </w:rPr>
        <w:t>Yo</w:t>
      </w:r>
      <w:r w:rsidRPr="003650BF" w:rsidR="006A32BE">
        <w:rPr>
          <w:i/>
        </w:rPr>
        <w:t xml:space="preserve">u </w:t>
      </w:r>
      <w:r w:rsidRPr="003650BF" w:rsidR="006A32BE">
        <w:t xml:space="preserve">must pay </w:t>
      </w:r>
      <w:r w:rsidRPr="003650BF" w:rsidR="006A32BE">
        <w:rPr>
          <w:i/>
        </w:rPr>
        <w:t xml:space="preserve">us </w:t>
      </w:r>
      <w:r w:rsidRPr="003650BF" w:rsidR="006A32BE">
        <w:t xml:space="preserve">for any calls or messages that are not eligible </w:t>
      </w:r>
      <w:r w:rsidRPr="003650BF" w:rsidR="006A32BE">
        <w:t>calls or messages under this offer.</w:t>
      </w:r>
    </w:p>
    <w:p w:rsidR="00821024" w:rsidRPr="003650BF">
      <w:pPr>
        <w:pStyle w:val="Heading8"/>
        <w:tabs>
          <w:tab w:val="left" w:pos="2160"/>
        </w:tabs>
      </w:pPr>
      <w:r w:rsidRPr="003650BF" w:rsidR="006A32BE">
        <w:rPr>
          <w:i/>
        </w:rPr>
        <w:t>You</w:t>
      </w:r>
      <w:r w:rsidRPr="003650BF" w:rsidR="006A32BE">
        <w:t xml:space="preserve"> must pay </w:t>
      </w:r>
      <w:r w:rsidRPr="003650BF" w:rsidR="006A32BE">
        <w:rPr>
          <w:i/>
        </w:rPr>
        <w:t xml:space="preserve">us </w:t>
      </w:r>
      <w:r w:rsidRPr="003650BF" w:rsidR="006A32BE">
        <w:t>for any usage over the included International V</w:t>
      </w:r>
      <w:r w:rsidRPr="003650BF" w:rsidR="006A32BE">
        <w:t xml:space="preserve">alue. Standard International rates apply. See </w:t>
      </w:r>
      <w:r w:rsidR="002152AA">
        <w:fldChar w:fldCharType="begin"/>
      </w:r>
      <w:r w:rsidR="002152AA">
        <w:instrText xml:space="preserve"> HYPERLINK "http://www.optus.com.au/content/dam/</w:instrText>
      </w:r>
      <w:r w:rsidR="002152AA">
        <w:instrText xml:space="preserve">optus/appendix/Appendix%20J/AppJ.doc" </w:instrText>
      </w:r>
      <w:r w:rsidR="002152AA">
        <w:fldChar w:fldCharType="separate"/>
      </w:r>
      <w:r w:rsidRPr="003650BF" w:rsidR="006A32BE">
        <w:rPr>
          <w:rStyle w:val="Hyperlink"/>
        </w:rPr>
        <w:t>Appendix J</w:t>
      </w:r>
      <w:r w:rsidR="002152AA">
        <w:rPr>
          <w:rStyle w:val="Hyperlink"/>
        </w:rPr>
        <w:fldChar w:fldCharType="end"/>
      </w:r>
      <w:r w:rsidRPr="003650BF" w:rsidR="006A32BE">
        <w:t xml:space="preserve"> for more in</w:t>
      </w:r>
      <w:r w:rsidRPr="003650BF" w:rsidR="006A32BE">
        <w:t>formation.</w:t>
      </w:r>
    </w:p>
    <w:p w:rsidR="00821024" w:rsidRPr="003650BF">
      <w:pPr>
        <w:pStyle w:val="Heading8"/>
        <w:tabs>
          <w:tab w:val="left" w:pos="2160"/>
        </w:tabs>
      </w:pPr>
      <w:r w:rsidRPr="003650BF" w:rsidR="006A32BE">
        <w:t xml:space="preserve">Any unused portion of the included International Value expires at the end of each month </w:t>
      </w:r>
      <w:r w:rsidRPr="003650BF" w:rsidR="006A32BE">
        <w:t xml:space="preserve">and does not rollover into the following month. </w:t>
      </w:r>
    </w:p>
    <w:p w:rsidR="00821024" w:rsidRPr="003650BF">
      <w:pPr>
        <w:pStyle w:val="Heading7"/>
        <w:keepNext/>
        <w:rPr>
          <w:b/>
        </w:rPr>
      </w:pPr>
      <w:r w:rsidRPr="003650BF" w:rsidR="006A32BE">
        <w:rPr>
          <w:b/>
        </w:rPr>
        <w:t>Blocking access to a number</w:t>
      </w:r>
    </w:p>
    <w:p w:rsidR="00821024" w:rsidRPr="003650BF">
      <w:pPr>
        <w:pStyle w:val="BodyText"/>
        <w:ind w:left="1440"/>
      </w:pPr>
      <w:r w:rsidRPr="003650BF" w:rsidR="006A32BE">
        <w:t>In addition to wha</w:t>
      </w:r>
      <w:r w:rsidRPr="003650BF" w:rsidR="006A32BE">
        <w:t xml:space="preserve">t is stated in clause 11 of the </w:t>
      </w:r>
      <w:r w:rsidRPr="003650BF" w:rsidR="006A32BE">
        <w:rPr>
          <w:i/>
        </w:rPr>
        <w:t>service description</w:t>
      </w:r>
      <w:r w:rsidRPr="003650BF" w:rsidR="006A32BE">
        <w:t xml:space="preserve"> ("Access R</w:t>
      </w:r>
      <w:r w:rsidRPr="003650BF" w:rsidR="006A32BE">
        <w:t>estrictions"), we may block access to a number (other than an emergency service number) if we reaso</w:t>
      </w:r>
      <w:r w:rsidRPr="003650BF" w:rsidR="006A32BE">
        <w:t xml:space="preserve">nably require this to be done for technical, operational or commercial reasons. </w:t>
      </w:r>
    </w:p>
    <w:p w:rsidR="00821024" w:rsidRPr="003650BF">
      <w:pPr>
        <w:pStyle w:val="Heading7"/>
        <w:rPr>
          <w:b/>
        </w:rPr>
      </w:pPr>
      <w:r w:rsidRPr="003650BF" w:rsidR="006A32BE">
        <w:rPr>
          <w:b/>
        </w:rPr>
        <w:t>Other Timeless</w:t>
      </w:r>
      <w:r w:rsidRPr="003650BF" w:rsidR="006A32BE">
        <w:rPr>
          <w:b/>
        </w:rPr>
        <w:t xml:space="preserve"> Plan Conditions and Offers</w:t>
      </w:r>
    </w:p>
    <w:p w:rsidR="00821024" w:rsidRPr="003650BF">
      <w:pPr>
        <w:pStyle w:val="Heading8"/>
      </w:pPr>
      <w:r w:rsidRPr="003650BF" w:rsidR="006A32BE">
        <w:t>The Fair Go Policy (</w:t>
      </w:r>
      <w:r w:rsidR="002152AA">
        <w:fldChar w:fldCharType="begin"/>
      </w:r>
      <w:r w:rsidR="002152AA">
        <w:instrText xml:space="preserve"> HYPERLINK "h</w:instrText>
      </w:r>
      <w:r w:rsidR="002152AA">
        <w:instrText xml:space="preserve">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V</w:t>
      </w:r>
      <w:r w:rsidRPr="003650BF" w:rsidR="006A32BE">
        <w:t xml:space="preserve">oice Over Internet Protocol (VOIP) services up to 10 megabytes per month. </w:t>
      </w:r>
    </w:p>
    <w:p w:rsidR="00821024" w:rsidRPr="003650BF">
      <w:pPr>
        <w:pStyle w:val="Heading8"/>
      </w:pPr>
      <w:r w:rsidRPr="003650BF" w:rsidR="006A32BE">
        <w:t>Some handsets are lo</w:t>
      </w:r>
      <w:r w:rsidRPr="003650BF" w:rsidR="006A32BE">
        <w:t xml:space="preserve">cked to our network. If </w:t>
      </w:r>
      <w:r w:rsidRPr="003650BF" w:rsidR="006A32BE">
        <w:rPr>
          <w:i/>
        </w:rPr>
        <w:t>you</w:t>
      </w:r>
      <w:r w:rsidRPr="003650BF" w:rsidR="006A32BE">
        <w:t xml:space="preserve"> wish to unlock one of these handse</w:t>
      </w:r>
      <w:r w:rsidRPr="003650BF" w:rsidR="006A32BE">
        <w:t xml:space="preserve">ts you should call our Customer Service centre. </w:t>
      </w:r>
      <w:r w:rsidRPr="003650BF" w:rsidR="006A32BE">
        <w:rPr>
          <w:i/>
        </w:rPr>
        <w:t xml:space="preserve">We </w:t>
      </w:r>
      <w:r w:rsidRPr="003650BF" w:rsidR="006A32BE">
        <w:t xml:space="preserve">may charge </w:t>
      </w:r>
      <w:r w:rsidRPr="003650BF" w:rsidR="006A32BE">
        <w:rPr>
          <w:i/>
        </w:rPr>
        <w:t>you</w:t>
      </w:r>
      <w:r w:rsidRPr="003650BF" w:rsidR="006A32BE">
        <w:t xml:space="preserve"> a fee to unlock these handsets.</w:t>
      </w:r>
    </w:p>
    <w:p w:rsidR="00821024" w:rsidRPr="003650BF">
      <w:pPr>
        <w:pStyle w:val="Heading8"/>
      </w:pPr>
      <w:r w:rsidRPr="003650BF" w:rsidR="006A32BE">
        <w:t>A</w:t>
      </w:r>
      <w:r w:rsidRPr="003650BF" w:rsidR="006A32BE">
        <w:t xml:space="preserve">vailable features will vary depending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Additional benefit –</w:t>
      </w:r>
      <w:r w:rsidRPr="003650BF" w:rsidR="006A32BE">
        <w:rPr>
          <w:b/>
        </w:rPr>
        <w:t xml:space="preserve"> Handset Credit</w:t>
      </w:r>
    </w:p>
    <w:p w:rsidR="00821024" w:rsidRPr="003650BF">
      <w:pPr>
        <w:pStyle w:val="Heading8"/>
      </w:pPr>
      <w:r w:rsidRPr="003650BF" w:rsidR="006A32BE">
        <w:t xml:space="preserve">If </w:t>
      </w:r>
      <w:r w:rsidRPr="003650BF" w:rsidR="006A32BE">
        <w:rPr>
          <w:i/>
        </w:rPr>
        <w:t>you</w:t>
      </w:r>
      <w:r w:rsidRPr="003650BF" w:rsidR="006A32BE">
        <w:t xml:space="preserve"> connect to the $99/$129 Timeless Plans </w:t>
      </w:r>
      <w:r w:rsidRPr="003650BF" w:rsidR="006A32BE">
        <w:t xml:space="preserve">(Jan 2012 Prem h/set) with a handset repayment, </w:t>
      </w:r>
      <w:r w:rsidRPr="003650BF" w:rsidR="006A32BE">
        <w:rPr>
          <w:i/>
        </w:rPr>
        <w:t>you</w:t>
      </w:r>
      <w:r w:rsidRPr="003650BF" w:rsidR="006A32BE">
        <w:t xml:space="preserve"> will receive a Handset Credit of $20 for each m</w:t>
      </w:r>
      <w:r w:rsidRPr="003650BF" w:rsidR="006A32BE">
        <w:t xml:space="preserve">onth of the contracted period of </w:t>
      </w:r>
      <w:r w:rsidRPr="003650BF" w:rsidR="006A32BE">
        <w:rPr>
          <w:i/>
        </w:rPr>
        <w:t>your</w:t>
      </w:r>
      <w:r w:rsidRPr="003650BF" w:rsidR="006A32BE">
        <w:t xml:space="preserve"> plan, reducing the monthly repayment costs of the handset</w:t>
      </w:r>
      <w:r w:rsidRPr="003650BF" w:rsidR="006A32BE">
        <w:t xml:space="preserve">. </w:t>
      </w:r>
    </w:p>
    <w:p w:rsidR="00821024" w:rsidRPr="003650BF">
      <w:pPr>
        <w:pStyle w:val="Heading8"/>
      </w:pPr>
      <w:r w:rsidRPr="003650BF" w:rsidR="006A32BE">
        <w:t xml:space="preserve">If </w:t>
      </w:r>
      <w:r w:rsidRPr="003650BF" w:rsidR="006A32BE">
        <w:rPr>
          <w:i/>
        </w:rPr>
        <w:t>you</w:t>
      </w:r>
      <w:r w:rsidRPr="003650BF" w:rsidR="006A32BE">
        <w:t xml:space="preserve"> cancel </w:t>
      </w:r>
      <w:r w:rsidRPr="003650BF" w:rsidR="006A32BE">
        <w:rPr>
          <w:i/>
        </w:rPr>
        <w:t xml:space="preserve">your </w:t>
      </w:r>
      <w:r w:rsidRPr="003650BF" w:rsidR="006A32BE">
        <w:t>plan or the handset repayments during th</w:t>
      </w:r>
      <w:r w:rsidRPr="003650BF" w:rsidR="006A32BE">
        <w:t xml:space="preserve">e contracted period, </w:t>
      </w:r>
      <w:r w:rsidRPr="003650BF" w:rsidR="006A32BE">
        <w:rPr>
          <w:i/>
        </w:rPr>
        <w:t>you</w:t>
      </w:r>
      <w:r w:rsidRPr="003650BF" w:rsidR="006A32BE">
        <w:t xml:space="preserve"> will no longer be entitled to the Handset Credit and </w:t>
      </w:r>
      <w:r w:rsidRPr="003650BF" w:rsidR="006A32BE">
        <w:rPr>
          <w:i/>
        </w:rPr>
        <w:t>you</w:t>
      </w:r>
      <w:r w:rsidRPr="003650BF" w:rsidR="006A32BE">
        <w:t xml:space="preserve"> must pay the rema</w:t>
      </w:r>
      <w:r w:rsidRPr="003650BF" w:rsidR="006A32BE">
        <w:t>ining handset repayments in addition to any Termination Fees.</w:t>
      </w:r>
    </w:p>
    <w:p w:rsidR="00821024" w:rsidRPr="003650BF">
      <w:pPr>
        <w:pStyle w:val="Heading7"/>
        <w:rPr>
          <w:b/>
        </w:rPr>
      </w:pPr>
      <w:r w:rsidRPr="003650BF" w:rsidR="006A32BE">
        <w:rPr>
          <w:b/>
        </w:rPr>
        <w:t>Additional benefit – 12 Month Han</w:t>
      </w:r>
      <w:r w:rsidRPr="003650BF" w:rsidR="006A32BE">
        <w:rPr>
          <w:b/>
        </w:rPr>
        <w:t>dset Upgrade - $129 Timeless Plan</w:t>
      </w:r>
    </w:p>
    <w:p w:rsidR="00821024" w:rsidRPr="003650BF">
      <w:pPr>
        <w:pStyle w:val="Heading8"/>
      </w:pPr>
      <w:r w:rsidRPr="003650BF" w:rsidR="006A32BE">
        <w:t xml:space="preserve">If </w:t>
      </w:r>
      <w:r w:rsidRPr="003650BF" w:rsidR="006A32BE">
        <w:rPr>
          <w:i/>
        </w:rPr>
        <w:t>you</w:t>
      </w:r>
      <w:r w:rsidRPr="003650BF" w:rsidR="006A32BE">
        <w:t xml:space="preserve"> connect to the $129 T</w:t>
      </w:r>
      <w:r w:rsidRPr="003650BF" w:rsidR="006A32BE">
        <w:t>imeless Plan you are able to upgrade your handset after 12 months of your contract, when you recont</w:t>
      </w:r>
      <w:r w:rsidRPr="003650BF" w:rsidR="006A32BE">
        <w:t xml:space="preserve">ract on another 24 month contract. </w:t>
      </w:r>
    </w:p>
    <w:p w:rsidR="00821024" w:rsidRPr="003650BF">
      <w:pPr>
        <w:pStyle w:val="Heading7"/>
        <w:rPr>
          <w:b/>
        </w:rPr>
      </w:pPr>
      <w:r w:rsidRPr="003650BF" w:rsidR="006A32BE">
        <w:rPr>
          <w:b/>
        </w:rPr>
        <w:t>Eligible Calls, Messages and Pricing Plans</w:t>
      </w:r>
    </w:p>
    <w:p w:rsidR="00821024" w:rsidRPr="003650BF">
      <w:pPr>
        <w:pStyle w:val="Heading8"/>
      </w:pPr>
      <w:r w:rsidRPr="003650BF" w:rsidR="006A32BE">
        <w:t>Table 1A below i</w:t>
      </w:r>
      <w:r w:rsidRPr="003650BF" w:rsidR="006A32BE">
        <w:t>ndicates whether a particular call and message type is eligibl</w:t>
      </w:r>
      <w:r w:rsidRPr="003650BF" w:rsidR="006A32BE">
        <w:t xml:space="preserve">e in the unlimited offer for </w:t>
      </w:r>
      <w:r w:rsidRPr="003650BF" w:rsidR="006A32BE">
        <w:rPr>
          <w:i/>
        </w:rPr>
        <w:t xml:space="preserve">your </w:t>
      </w:r>
      <w:r w:rsidRPr="003650BF" w:rsidR="006A32BE">
        <w:t>selected Timeless Plan.</w:t>
      </w:r>
    </w:p>
    <w:p w:rsidR="00821024" w:rsidRPr="003650BF">
      <w:pPr>
        <w:pStyle w:val="Heading8"/>
      </w:pPr>
      <w:r w:rsidRPr="003650BF" w:rsidR="006A32BE">
        <w:t>Table 1B below indicates whether a partic</w:t>
      </w:r>
      <w:r w:rsidRPr="003650BF" w:rsidR="006A32BE">
        <w:t xml:space="preserve">ular data type is 'eligible data usage' which counts towards the data value of </w:t>
      </w:r>
      <w:r w:rsidRPr="003650BF" w:rsidR="006A32BE">
        <w:rPr>
          <w:i/>
        </w:rPr>
        <w:t xml:space="preserve">your </w:t>
      </w:r>
      <w:r w:rsidRPr="003650BF" w:rsidR="006A32BE">
        <w:t>selected Ti</w:t>
      </w:r>
      <w:r w:rsidRPr="003650BF" w:rsidR="006A32BE">
        <w:t xml:space="preserve">meless Plan. </w:t>
      </w:r>
    </w:p>
    <w:p w:rsidR="00821024" w:rsidRPr="003650BF">
      <w:pPr>
        <w:pStyle w:val="Heading8"/>
      </w:pPr>
      <w:r w:rsidRPr="003650BF" w:rsidR="006A32BE">
        <w:t>Table 1C below indicates whether a particular da</w:t>
      </w:r>
      <w:r w:rsidRPr="003650BF" w:rsidR="006A32BE">
        <w:t>ta type is 'eligible data usage' which counts towards the Unlimited BlackBerry POP3 Email and Brows</w:t>
      </w:r>
      <w:r w:rsidRPr="003650BF" w:rsidR="006A32BE">
        <w:t xml:space="preserve">ing value of </w:t>
      </w:r>
      <w:r w:rsidRPr="003650BF" w:rsidR="006A32BE">
        <w:rPr>
          <w:i/>
        </w:rPr>
        <w:t xml:space="preserve">your </w:t>
      </w:r>
      <w:r w:rsidRPr="003650BF" w:rsidR="006A32BE">
        <w:t>selected Timeless Plan.</w:t>
      </w:r>
    </w:p>
    <w:p w:rsidR="00821024" w:rsidRPr="003650BF">
      <w:pPr>
        <w:pStyle w:val="Heading8"/>
      </w:pPr>
      <w:r w:rsidRPr="003650BF" w:rsidR="006A32BE">
        <w:t>Table 1D below indicates whether a particular call or</w:t>
      </w:r>
      <w:r w:rsidRPr="003650BF" w:rsidR="006A32BE">
        <w:t xml:space="preserve"> message type is an 'eligible call or message' which counts to</w:t>
      </w:r>
      <w:r w:rsidRPr="003650BF" w:rsidR="006A32BE">
        <w:t xml:space="preserve">wards the included International Value of </w:t>
      </w:r>
      <w:r w:rsidRPr="003650BF" w:rsidR="006A32BE">
        <w:rPr>
          <w:i/>
        </w:rPr>
        <w:t xml:space="preserve">your </w:t>
      </w:r>
      <w:r w:rsidRPr="003650BF" w:rsidR="006A32BE">
        <w:t>selected $129 Timeless Plan.</w:t>
      </w:r>
    </w:p>
    <w:p w:rsidR="00821024" w:rsidRPr="003650BF">
      <w:pPr>
        <w:pStyle w:val="Heading8"/>
        <w:tabs>
          <w:tab w:val="left" w:pos="2160"/>
        </w:tabs>
      </w:pPr>
      <w:r w:rsidRPr="003650BF" w:rsidR="006A32BE">
        <w:t>Table 2A below contains</w:t>
      </w:r>
      <w:r w:rsidRPr="003650BF" w:rsidR="006A32BE">
        <w:t xml:space="preserve"> pricing details of each Timeless Plan.</w:t>
      </w:r>
    </w:p>
    <w:p w:rsidR="00821024" w:rsidRPr="003650BF">
      <w:pPr>
        <w:pStyle w:val="BodyText"/>
        <w:keepNext/>
        <w:ind w:left="720"/>
        <w:rPr>
          <w:b/>
        </w:rPr>
      </w:pPr>
      <w:r w:rsidRPr="003650BF" w:rsidR="006A32BE">
        <w:rPr>
          <w:b/>
        </w:rPr>
        <w:t>Table 1A – Eligible Calls</w:t>
      </w:r>
    </w:p>
    <w:tbl>
      <w:tblPr>
        <w:tblStyle w:val="TableNormal"/>
        <w:tblW w:w="8427"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861"/>
        <w:gridCol w:w="3566"/>
      </w:tblGrid>
      <w:tr>
        <w:tblPrEx>
          <w:tblW w:w="8427"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192"/>
          <w:tblHeader/>
        </w:trPr>
        <w:tc>
          <w:tcPr>
            <w:tcW w:w="2884" w:type="pct"/>
          </w:tcPr>
          <w:p w:rsidR="00821024" w:rsidRPr="003650BF">
            <w:pPr>
              <w:pStyle w:val="BodyText"/>
              <w:spacing w:before="100" w:after="100"/>
              <w:rPr>
                <w:b/>
              </w:rPr>
            </w:pPr>
            <w:r w:rsidRPr="003650BF" w:rsidR="006A32BE">
              <w:rPr>
                <w:b/>
              </w:rPr>
              <w:t>Call Type</w:t>
            </w:r>
          </w:p>
        </w:tc>
        <w:tc>
          <w:tcPr>
            <w:tcW w:w="2116" w:type="pct"/>
          </w:tcPr>
          <w:p w:rsidR="00821024" w:rsidRPr="003650BF">
            <w:pPr>
              <w:pStyle w:val="BodyText"/>
              <w:spacing w:before="100" w:after="100"/>
              <w:rPr>
                <w:b/>
              </w:rPr>
            </w:pPr>
            <w:r w:rsidRPr="003650BF" w:rsidR="006A32BE">
              <w:rPr>
                <w:b/>
              </w:rPr>
              <w:t xml:space="preserve">Eligible Call </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Sta</w:t>
            </w:r>
            <w:r w:rsidRPr="003650BF" w:rsidR="006A32BE">
              <w:t>ndard National Mobile Calls</w:t>
            </w:r>
          </w:p>
        </w:tc>
        <w:tc>
          <w:tcPr>
            <w:tcW w:w="2116" w:type="pct"/>
          </w:tcPr>
          <w:p w:rsidR="00821024" w:rsidRPr="003650BF">
            <w:pPr>
              <w:pStyle w:val="BodyText"/>
              <w:spacing w:before="100" w:after="100"/>
            </w:pPr>
            <w:r w:rsidRPr="003650BF" w:rsidR="006A32BE">
              <w:t>Yes</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Standard National Voice Calls</w:t>
            </w:r>
          </w:p>
        </w:tc>
        <w:tc>
          <w:tcPr>
            <w:tcW w:w="2116" w:type="pct"/>
          </w:tcPr>
          <w:p w:rsidR="00821024" w:rsidRPr="003650BF">
            <w:pPr>
              <w:pStyle w:val="BodyText"/>
              <w:spacing w:before="100" w:after="100"/>
            </w:pPr>
            <w:r w:rsidRPr="003650BF" w:rsidR="006A32BE">
              <w:t>Yes</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National Video Calls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national fixed or GSM m</w:t>
            </w:r>
            <w:r w:rsidRPr="003650BF" w:rsidR="006A32BE">
              <w:rPr>
                <w:snapToGrid w:val="0"/>
              </w:rPr>
              <w:t>obile services that then divert/switch or re-route overseas)</w:t>
            </w:r>
          </w:p>
        </w:tc>
        <w:tc>
          <w:tcPr>
            <w:tcW w:w="2116" w:type="pct"/>
          </w:tcPr>
          <w:p w:rsidR="00821024" w:rsidRPr="003650BF">
            <w:pPr>
              <w:pStyle w:val="BodyText"/>
              <w:spacing w:before="100" w:after="100"/>
            </w:pPr>
            <w:r w:rsidRPr="003650BF" w:rsidR="006A32BE">
              <w:t xml:space="preserve">No </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w:t>
            </w:r>
            <w:r w:rsidRPr="003650BF" w:rsidR="006A32BE">
              <w:rPr>
                <w:snapToGrid w:val="0"/>
              </w:rPr>
              <w:t>cludes calls to national fixed or GSM mobile services that the</w:t>
            </w:r>
            <w:r w:rsidRPr="003650BF" w:rsidR="006A32BE">
              <w:rPr>
                <w:snapToGrid w:val="0"/>
              </w:rPr>
              <w:t>n divert/switch or re-route overseas)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National Standard SMS</w:t>
            </w:r>
          </w:p>
        </w:tc>
        <w:tc>
          <w:tcPr>
            <w:tcW w:w="2116" w:type="pct"/>
          </w:tcPr>
          <w:p w:rsidR="00821024" w:rsidRPr="003650BF">
            <w:pPr>
              <w:pStyle w:val="BodyText"/>
              <w:spacing w:before="100" w:after="100"/>
            </w:pPr>
            <w:r w:rsidRPr="003650BF" w:rsidR="006A32BE">
              <w:t>Yes</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International SMS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National</w:t>
            </w:r>
            <w:r w:rsidRPr="003650BF" w:rsidR="006A32BE">
              <w:t xml:space="preserve"> MMS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International MMS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National Diversions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55"/>
        </w:trPr>
        <w:tc>
          <w:tcPr>
            <w:tcW w:w="2884" w:type="pct"/>
          </w:tcPr>
          <w:p w:rsidR="00821024" w:rsidRPr="003650BF">
            <w:pPr>
              <w:pStyle w:val="BodyText"/>
              <w:spacing w:before="100" w:after="100"/>
            </w:pPr>
            <w:r w:rsidRPr="003650BF" w:rsidR="006A32BE">
              <w:t>Voicemail Deposit and Retrievals</w:t>
            </w:r>
          </w:p>
        </w:tc>
        <w:tc>
          <w:tcPr>
            <w:tcW w:w="2116" w:type="pct"/>
          </w:tcPr>
          <w:p w:rsidR="00821024" w:rsidRPr="003650BF">
            <w:pPr>
              <w:pStyle w:val="BodyText"/>
              <w:spacing w:before="100" w:after="100"/>
            </w:pPr>
            <w:r w:rsidRPr="003650BF" w:rsidR="006A32BE">
              <w:t>Yes</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In</w:t>
            </w:r>
            <w:r w:rsidRPr="003650BF" w:rsidR="006A32BE">
              <w:t>ternational Roaming and Diversion</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Premium SMS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 xml:space="preserve">Premium </w:t>
            </w:r>
            <w:r w:rsidRPr="003650BF" w:rsidR="006A32BE">
              <w:t>Video</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Video Conferencing</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Optus Zoo or Optus Zoo and iZoo Browsing</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Optus Zoo or Optus Zo</w:t>
            </w:r>
            <w:r w:rsidRPr="003650BF" w:rsidR="006A32BE">
              <w:t>o and iZoo Downloads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37"/>
        </w:trPr>
        <w:tc>
          <w:tcPr>
            <w:tcW w:w="2884" w:type="pct"/>
          </w:tcPr>
          <w:p w:rsidR="00821024" w:rsidRPr="003650BF">
            <w:pPr>
              <w:pStyle w:val="BodyText"/>
              <w:spacing w:before="100" w:after="100"/>
            </w:pPr>
            <w:r w:rsidRPr="003650BF" w:rsidR="006A32BE">
              <w:t>SMS to 966 (Zoo)</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Mobile Internet usage</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Data Used while Roaming</w:t>
            </w:r>
            <w:r w:rsidRPr="003650BF" w:rsidR="006A32BE">
              <w:t xml:space="preserve"> Internationally</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494"/>
        </w:trPr>
        <w:tc>
          <w:tcPr>
            <w:tcW w:w="2884" w:type="pct"/>
          </w:tcPr>
          <w:p w:rsidR="00821024" w:rsidRPr="003650BF">
            <w:pPr>
              <w:pStyle w:val="BodyText"/>
              <w:spacing w:before="100" w:after="100"/>
            </w:pPr>
            <w:r w:rsidRPr="003650BF" w:rsidR="006A32BE">
              <w:t>Content Packs (unless specified in promot</w:t>
            </w:r>
            <w:r w:rsidRPr="003650BF" w:rsidR="006A32BE">
              <w:t>ions)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TrueLocal Usage</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147"/>
        </w:trPr>
        <w:tc>
          <w:tcPr>
            <w:tcW w:w="2884" w:type="pct"/>
          </w:tcPr>
          <w:p w:rsidR="00821024" w:rsidRPr="003650BF">
            <w:pPr>
              <w:pStyle w:val="BodyText"/>
              <w:spacing w:before="100" w:after="100"/>
            </w:pPr>
            <w:r w:rsidRPr="003650BF" w:rsidR="006A32BE">
              <w:t>Directory Assistance- 1223</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4" w:type="pct"/>
          </w:tcPr>
          <w:p w:rsidR="00821024" w:rsidRPr="003650BF">
            <w:pPr>
              <w:pStyle w:val="BodyText"/>
              <w:spacing w:before="100" w:after="100"/>
            </w:pPr>
            <w:r w:rsidRPr="003650BF" w:rsidR="006A32BE">
              <w:t>19XX Numbers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1800, 13 and 1300 num</w:t>
            </w:r>
            <w:r w:rsidRPr="003650BF" w:rsidR="006A32BE">
              <w:t>bers</w:t>
            </w:r>
          </w:p>
        </w:tc>
        <w:tc>
          <w:tcPr>
            <w:tcW w:w="2116" w:type="pct"/>
          </w:tcPr>
          <w:p w:rsidR="00821024" w:rsidRPr="003650BF">
            <w:pPr>
              <w:pStyle w:val="BodyText"/>
              <w:spacing w:before="100" w:after="100"/>
            </w:pPr>
            <w:r w:rsidRPr="003650BF" w:rsidR="006A32BE">
              <w:t>Yes</w:t>
            </w:r>
          </w:p>
        </w:tc>
      </w:tr>
      <w:tr>
        <w:tblPrEx>
          <w:tblW w:w="8427" w:type="dxa"/>
          <w:tblInd w:w="750" w:type="dxa"/>
          <w:tblCellMar>
            <w:left w:w="115" w:type="dxa"/>
            <w:right w:w="115" w:type="dxa"/>
          </w:tblCellMar>
          <w:tblLook w:val="0000"/>
        </w:tblPrEx>
        <w:trPr>
          <w:trHeight w:val="183"/>
        </w:trPr>
        <w:tc>
          <w:tcPr>
            <w:tcW w:w="2884" w:type="pct"/>
          </w:tcPr>
          <w:p w:rsidR="00821024" w:rsidRPr="003650BF">
            <w:pPr>
              <w:pStyle w:val="BodyText"/>
              <w:spacing w:before="100" w:after="100"/>
            </w:pPr>
            <w:r w:rsidRPr="003650BF" w:rsidR="006A32BE">
              <w:t>124YES(937)</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192"/>
        </w:trPr>
        <w:tc>
          <w:tcPr>
            <w:tcW w:w="2884" w:type="pct"/>
          </w:tcPr>
          <w:p w:rsidR="00821024" w:rsidRPr="003650BF">
            <w:pPr>
              <w:pStyle w:val="BodyText"/>
              <w:spacing w:before="100" w:after="100"/>
            </w:pPr>
            <w:r w:rsidRPr="003650BF" w:rsidR="006A32BE">
              <w:t>Push To Talk (PTT) (this service is no longer available from 4 Novemb</w:t>
            </w:r>
            <w:r w:rsidRPr="003650BF" w:rsidR="006A32BE">
              <w:t>er 2010)</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62"/>
        </w:trPr>
        <w:tc>
          <w:tcPr>
            <w:tcW w:w="2884" w:type="pct"/>
          </w:tcPr>
          <w:p w:rsidR="00821024" w:rsidRPr="003650BF">
            <w:pPr>
              <w:pStyle w:val="BodyText"/>
              <w:spacing w:before="100" w:after="100"/>
            </w:pPr>
            <w:r w:rsidRPr="003650BF" w:rsidR="006A32BE">
              <w:t>Calls to Satellite</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62"/>
        </w:trPr>
        <w:tc>
          <w:tcPr>
            <w:tcW w:w="2884" w:type="pct"/>
          </w:tcPr>
          <w:p w:rsidR="00821024" w:rsidRPr="003650BF">
            <w:pPr>
              <w:pStyle w:val="BodyText"/>
              <w:spacing w:before="100" w:after="100"/>
            </w:pPr>
            <w:r w:rsidRPr="003650BF" w:rsidR="006A32BE">
              <w:t>VOIP services</w:t>
            </w:r>
          </w:p>
        </w:tc>
        <w:tc>
          <w:tcPr>
            <w:tcW w:w="2116"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Table 1</w:t>
      </w:r>
      <w:r w:rsidRPr="003650BF" w:rsidR="006A32BE">
        <w:rPr>
          <w:b/>
        </w:rPr>
        <w:t>B – Eligible for the Included Mobile Internet Data</w:t>
      </w:r>
    </w:p>
    <w:tbl>
      <w:tblPr>
        <w:tblStyle w:val="TableNormal"/>
        <w:tblW w:w="8427"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861"/>
        <w:gridCol w:w="3566"/>
      </w:tblGrid>
      <w:tr>
        <w:tblPrEx>
          <w:tblW w:w="8427"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70"/>
          <w:tblHeader/>
        </w:trPr>
        <w:tc>
          <w:tcPr>
            <w:tcW w:w="2884" w:type="pct"/>
          </w:tcPr>
          <w:p w:rsidR="00821024" w:rsidRPr="003650BF">
            <w:pPr>
              <w:pStyle w:val="BodyText"/>
              <w:keepNext/>
              <w:spacing w:before="100" w:after="100"/>
              <w:rPr>
                <w:b/>
              </w:rPr>
            </w:pPr>
            <w:r w:rsidRPr="003650BF" w:rsidR="006A32BE">
              <w:rPr>
                <w:b/>
              </w:rPr>
              <w:t>Call Type</w:t>
            </w:r>
          </w:p>
        </w:tc>
        <w:tc>
          <w:tcPr>
            <w:tcW w:w="2116" w:type="pct"/>
          </w:tcPr>
          <w:p w:rsidR="00821024" w:rsidRPr="003650BF">
            <w:pPr>
              <w:pStyle w:val="BodyText"/>
              <w:keepNext/>
              <w:spacing w:before="100" w:after="100"/>
              <w:rPr>
                <w:b/>
              </w:rPr>
            </w:pPr>
            <w:r w:rsidRPr="003650BF" w:rsidR="006A32BE">
              <w:rPr>
                <w:b/>
              </w:rPr>
              <w:t>Eligible Data</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Standard Mobile Calls</w:t>
            </w:r>
          </w:p>
        </w:tc>
        <w:tc>
          <w:tcPr>
            <w:tcW w:w="2116" w:type="pct"/>
          </w:tcPr>
          <w:p w:rsidR="00821024" w:rsidRPr="003650BF">
            <w:pPr>
              <w:pStyle w:val="BodyText"/>
              <w:spacing w:before="100" w:after="100"/>
            </w:pPr>
            <w:r w:rsidRPr="003650BF" w:rsidR="006A32BE">
              <w:t>N</w:t>
            </w:r>
            <w:r w:rsidRPr="003650BF" w:rsidR="006A32BE">
              <w:t>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National Voice and Video Calls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494"/>
        </w:trPr>
        <w:tc>
          <w:tcPr>
            <w:tcW w:w="2884"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calls to n</w:t>
            </w:r>
            <w:r w:rsidRPr="003650BF" w:rsidR="006A32BE">
              <w:t>ational fixed or GSM mobile services that then divert/switch o</w:t>
            </w:r>
            <w:r w:rsidRPr="003650BF" w:rsidR="006A32BE">
              <w:t>r re-route overseas)</w:t>
            </w:r>
          </w:p>
        </w:tc>
        <w:tc>
          <w:tcPr>
            <w:tcW w:w="2116" w:type="pct"/>
          </w:tcPr>
          <w:p w:rsidR="00821024" w:rsidRPr="003650BF">
            <w:pPr>
              <w:pStyle w:val="BodyText"/>
              <w:spacing w:before="100" w:after="100"/>
            </w:pPr>
            <w:r w:rsidRPr="003650BF" w:rsidR="006A32BE">
              <w:t xml:space="preserve">No </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Premium Video</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Content Video</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National Standard SMS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Internation</w:t>
            </w:r>
            <w:r w:rsidRPr="003650BF" w:rsidR="006A32BE">
              <w:t>al SMS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Premium SMS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National Standard MMS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keepNext/>
              <w:spacing w:before="100" w:after="100"/>
            </w:pPr>
            <w:r w:rsidRPr="003650BF" w:rsidR="006A32BE">
              <w:t>International MMS</w:t>
            </w:r>
          </w:p>
        </w:tc>
        <w:tc>
          <w:tcPr>
            <w:tcW w:w="2116" w:type="pct"/>
          </w:tcPr>
          <w:p w:rsidR="00821024" w:rsidRPr="003650BF">
            <w:pPr>
              <w:pStyle w:val="BodyText"/>
              <w:keepN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Premium MMS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Nati</w:t>
            </w:r>
            <w:r w:rsidRPr="003650BF" w:rsidR="006A32BE">
              <w:t>onal Diversions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Voicemail Deposit and Retrievals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183"/>
        </w:trPr>
        <w:tc>
          <w:tcPr>
            <w:tcW w:w="2884" w:type="pct"/>
          </w:tcPr>
          <w:p w:rsidR="00821024" w:rsidRPr="003650BF">
            <w:pPr>
              <w:pStyle w:val="BodyText"/>
              <w:spacing w:before="100" w:after="100"/>
            </w:pPr>
            <w:r w:rsidRPr="003650BF" w:rsidR="006A32BE">
              <w:t>Inter</w:t>
            </w:r>
            <w:r w:rsidRPr="003650BF" w:rsidR="006A32BE">
              <w:t>national Roaming and Diversion</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102"/>
        </w:trPr>
        <w:tc>
          <w:tcPr>
            <w:tcW w:w="2884" w:type="pct"/>
          </w:tcPr>
          <w:p w:rsidR="00821024" w:rsidRPr="003650BF">
            <w:pPr>
              <w:pStyle w:val="BodyText"/>
              <w:spacing w:before="100" w:after="100"/>
            </w:pPr>
            <w:r w:rsidRPr="003650BF" w:rsidR="006A32BE">
              <w:t>Video Conferencing</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372"/>
        </w:trPr>
        <w:tc>
          <w:tcPr>
            <w:tcW w:w="2884" w:type="pct"/>
          </w:tcPr>
          <w:p w:rsidR="00821024" w:rsidRPr="003650BF">
            <w:pPr>
              <w:pStyle w:val="BodyText"/>
              <w:spacing w:before="100" w:after="100"/>
            </w:pPr>
            <w:r w:rsidRPr="003650BF" w:rsidR="006A32BE">
              <w:t>Optus Zoo and iZoo Browsing*</w:t>
            </w:r>
          </w:p>
        </w:tc>
        <w:tc>
          <w:tcPr>
            <w:tcW w:w="2116" w:type="pct"/>
          </w:tcPr>
          <w:p w:rsidR="00821024" w:rsidRPr="003650BF">
            <w:pPr>
              <w:pStyle w:val="BodyText"/>
              <w:spacing w:before="100" w:after="100"/>
            </w:pPr>
            <w:r w:rsidRPr="003650BF" w:rsidR="006A32BE">
              <w:t>Yes, up to t</w:t>
            </w:r>
            <w:r w:rsidRPr="003650BF" w:rsidR="006A32BE">
              <w:t>he monthly included data amount specified in Table 2A.</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Optus Zoo and iZoo Downloads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SMS to</w:t>
            </w:r>
            <w:r w:rsidRPr="003650BF" w:rsidR="006A32BE">
              <w:t xml:space="preserve"> 966 (Zoo)</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Mobile Internet usage*</w:t>
            </w:r>
          </w:p>
        </w:tc>
        <w:tc>
          <w:tcPr>
            <w:tcW w:w="2116" w:type="pct"/>
          </w:tcPr>
          <w:p w:rsidR="00821024" w:rsidRPr="003650BF">
            <w:pPr>
              <w:pStyle w:val="BodyText"/>
              <w:spacing w:before="100" w:after="100"/>
            </w:pPr>
            <w:r w:rsidRPr="003650BF" w:rsidR="006A32BE">
              <w:t>Yes, up to the monthly i</w:t>
            </w:r>
            <w:r w:rsidRPr="003650BF" w:rsidR="006A32BE">
              <w:t>ncluded data amount specified in Table 2A.</w:t>
            </w:r>
          </w:p>
        </w:tc>
      </w:tr>
      <w:tr>
        <w:tblPrEx>
          <w:tblW w:w="8427" w:type="dxa"/>
          <w:tblInd w:w="750" w:type="dxa"/>
          <w:tblCellMar>
            <w:left w:w="115" w:type="dxa"/>
            <w:right w:w="115" w:type="dxa"/>
          </w:tblCellMar>
          <w:tblLook w:val="0000"/>
        </w:tblPrEx>
        <w:trPr>
          <w:trHeight w:val="165"/>
        </w:trPr>
        <w:tc>
          <w:tcPr>
            <w:tcW w:w="2884" w:type="pct"/>
          </w:tcPr>
          <w:p w:rsidR="00821024" w:rsidRPr="003650BF">
            <w:pPr>
              <w:pStyle w:val="BodyText"/>
              <w:spacing w:before="100" w:after="100"/>
            </w:pPr>
            <w:r w:rsidRPr="003650BF" w:rsidR="006A32BE">
              <w:t>Mobile as Modem</w:t>
            </w:r>
          </w:p>
        </w:tc>
        <w:tc>
          <w:tcPr>
            <w:tcW w:w="2116" w:type="pct"/>
          </w:tcPr>
          <w:p w:rsidR="00821024" w:rsidRPr="003650BF">
            <w:pPr>
              <w:pStyle w:val="BodyText"/>
              <w:spacing w:before="100" w:after="100"/>
            </w:pPr>
            <w:r w:rsidRPr="003650BF" w:rsidR="006A32BE">
              <w:t>Yes</w:t>
            </w:r>
          </w:p>
        </w:tc>
      </w:tr>
      <w:tr>
        <w:tblPrEx>
          <w:tblW w:w="8427" w:type="dxa"/>
          <w:tblInd w:w="750" w:type="dxa"/>
          <w:tblCellMar>
            <w:left w:w="115" w:type="dxa"/>
            <w:right w:w="115" w:type="dxa"/>
          </w:tblCellMar>
          <w:tblLook w:val="0000"/>
        </w:tblPrEx>
        <w:trPr>
          <w:trHeight w:val="300"/>
        </w:trPr>
        <w:tc>
          <w:tcPr>
            <w:tcW w:w="2884" w:type="pct"/>
          </w:tcPr>
          <w:p w:rsidR="00821024" w:rsidRPr="003650BF">
            <w:pPr>
              <w:pStyle w:val="BodyText"/>
              <w:spacing w:before="100" w:after="100"/>
            </w:pPr>
            <w:r w:rsidRPr="003650BF" w:rsidR="006A32BE">
              <w:t>Data Used while Roaming Internatio</w:t>
            </w:r>
            <w:r w:rsidRPr="003650BF" w:rsidR="006A32BE">
              <w:t>nally</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 xml:space="preserve">Content Packs </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147"/>
        </w:trPr>
        <w:tc>
          <w:tcPr>
            <w:tcW w:w="2884" w:type="pct"/>
          </w:tcPr>
          <w:p w:rsidR="00821024" w:rsidRPr="003650BF">
            <w:pPr>
              <w:pStyle w:val="BodyText"/>
              <w:spacing w:before="100" w:after="100"/>
            </w:pPr>
            <w:r w:rsidRPr="003650BF" w:rsidR="006A32BE">
              <w:t>TrueLocal Usage</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Directory Assistance- 1223</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19XX Numbers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1800, 13 and 1300 numbers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147"/>
        </w:trPr>
        <w:tc>
          <w:tcPr>
            <w:tcW w:w="2884" w:type="pct"/>
          </w:tcPr>
          <w:p w:rsidR="00821024" w:rsidRPr="003650BF">
            <w:pPr>
              <w:pStyle w:val="BodyText"/>
              <w:spacing w:before="100" w:after="100"/>
            </w:pPr>
            <w:r w:rsidRPr="003650BF" w:rsidR="006A32BE">
              <w:t>124YES(937)</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435"/>
        </w:trPr>
        <w:tc>
          <w:tcPr>
            <w:tcW w:w="2884" w:type="pct"/>
          </w:tcPr>
          <w:p w:rsidR="00821024" w:rsidRPr="003650BF">
            <w:pPr>
              <w:pStyle w:val="BodyText"/>
              <w:spacing w:before="100" w:after="100"/>
            </w:pPr>
            <w:r w:rsidRPr="003650BF" w:rsidR="006A32BE">
              <w:t>Push To Talk (</w:t>
            </w:r>
            <w:r w:rsidRPr="003650BF" w:rsidR="006A32BE">
              <w:t>PTT) (this service is no longer available from 4 November 2010)</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Calls to Satellite</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4" w:type="pct"/>
          </w:tcPr>
          <w:p w:rsidR="00821024" w:rsidRPr="003650BF">
            <w:pPr>
              <w:pStyle w:val="BodyText"/>
              <w:spacing w:before="100" w:after="100"/>
            </w:pPr>
            <w:r w:rsidRPr="003650BF" w:rsidR="006A32BE">
              <w:t>VOIP ser</w:t>
            </w:r>
            <w:r w:rsidRPr="003650BF" w:rsidR="006A32BE">
              <w:t>vices</w:t>
            </w:r>
          </w:p>
        </w:tc>
        <w:tc>
          <w:tcPr>
            <w:tcW w:w="2116"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183"/>
        </w:trPr>
        <w:tc>
          <w:tcPr>
            <w:tcW w:w="2884" w:type="pct"/>
          </w:tcPr>
          <w:p w:rsidR="00821024" w:rsidRPr="003650BF">
            <w:pPr>
              <w:pStyle w:val="BodyText"/>
              <w:spacing w:before="100" w:after="100"/>
            </w:pPr>
            <w:r w:rsidRPr="003650BF" w:rsidR="006A32BE">
              <w:t>Surepage</w:t>
            </w:r>
          </w:p>
        </w:tc>
        <w:tc>
          <w:tcPr>
            <w:tcW w:w="2116"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1C – Eligible for Unlimited BlackBerry POP3 Email &amp; Browsing</w:t>
      </w:r>
    </w:p>
    <w:tbl>
      <w:tblPr>
        <w:tblStyle w:val="TableNormal"/>
        <w:tblW w:w="8427"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855"/>
        <w:gridCol w:w="3572"/>
      </w:tblGrid>
      <w:tr>
        <w:tblPrEx>
          <w:tblW w:w="8427"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93"/>
          <w:tblHeader/>
        </w:trPr>
        <w:tc>
          <w:tcPr>
            <w:tcW w:w="4855" w:type="dxa"/>
          </w:tcPr>
          <w:p w:rsidR="00821024" w:rsidRPr="003650BF">
            <w:pPr>
              <w:pStyle w:val="BodyText"/>
              <w:spacing w:before="100" w:after="100"/>
              <w:rPr>
                <w:b/>
                <w:snapToGrid w:val="0"/>
              </w:rPr>
            </w:pPr>
            <w:r w:rsidRPr="003650BF" w:rsidR="006A32BE">
              <w:rPr>
                <w:b/>
                <w:snapToGrid w:val="0"/>
              </w:rPr>
              <w:t>Call</w:t>
            </w:r>
            <w:r w:rsidRPr="003650BF" w:rsidR="006A32BE">
              <w:rPr>
                <w:b/>
                <w:snapToGrid w:val="0"/>
              </w:rPr>
              <w:t xml:space="preserve"> Type</w:t>
            </w:r>
          </w:p>
        </w:tc>
        <w:tc>
          <w:tcPr>
            <w:tcW w:w="3572" w:type="dxa"/>
          </w:tcPr>
          <w:p w:rsidR="00821024" w:rsidRPr="003650BF">
            <w:pPr>
              <w:pStyle w:val="BodyText"/>
              <w:spacing w:before="100" w:after="100"/>
              <w:rPr>
                <w:b/>
                <w:snapToGrid w:val="0"/>
              </w:rPr>
            </w:pPr>
            <w:r w:rsidRPr="003650BF" w:rsidR="006A32BE">
              <w:rPr>
                <w:b/>
                <w:snapToGrid w:val="0"/>
              </w:rPr>
              <w:t>Eligible Data</w:t>
            </w:r>
          </w:p>
        </w:tc>
      </w:tr>
      <w:tr>
        <w:tblPrEx>
          <w:tblW w:w="8427" w:type="dxa"/>
          <w:tblInd w:w="750" w:type="dxa"/>
          <w:tblLayout w:type="fixed"/>
          <w:tblCellMar>
            <w:left w:w="115" w:type="dxa"/>
            <w:right w:w="115" w:type="dxa"/>
          </w:tblCellMar>
          <w:tblLook w:val="0000"/>
        </w:tblPrEx>
        <w:trPr>
          <w:trHeight w:val="102"/>
        </w:trPr>
        <w:tc>
          <w:tcPr>
            <w:tcW w:w="4855" w:type="dxa"/>
          </w:tcPr>
          <w:p w:rsidR="00821024" w:rsidRPr="003650BF">
            <w:pPr>
              <w:pStyle w:val="BodyText"/>
              <w:spacing w:before="100" w:after="100"/>
              <w:rPr>
                <w:snapToGrid w:val="0"/>
              </w:rPr>
            </w:pPr>
            <w:r w:rsidRPr="003650BF" w:rsidR="006A32BE">
              <w:rPr>
                <w:snapToGrid w:val="0"/>
              </w:rPr>
              <w:t>BlackBerry Email (POP3)</w:t>
            </w:r>
          </w:p>
        </w:tc>
        <w:tc>
          <w:tcPr>
            <w:tcW w:w="3572" w:type="dxa"/>
          </w:tcPr>
          <w:p w:rsidR="00821024" w:rsidRPr="003650BF">
            <w:pPr>
              <w:pStyle w:val="BodyText"/>
              <w:spacing w:before="100" w:after="100"/>
              <w:rPr>
                <w:snapToGrid w:val="0"/>
              </w:rPr>
            </w:pPr>
            <w:r w:rsidRPr="003650BF" w:rsidR="006A32BE">
              <w:rPr>
                <w:snapToGrid w:val="0"/>
              </w:rPr>
              <w:t>Yes</w:t>
            </w:r>
          </w:p>
        </w:tc>
      </w:tr>
      <w:tr>
        <w:tblPrEx>
          <w:tblW w:w="8427" w:type="dxa"/>
          <w:tblInd w:w="750" w:type="dxa"/>
          <w:tblLayout w:type="fixed"/>
          <w:tblCellMar>
            <w:left w:w="115" w:type="dxa"/>
            <w:right w:w="115" w:type="dxa"/>
          </w:tblCellMar>
          <w:tblLook w:val="0000"/>
        </w:tblPrEx>
        <w:trPr>
          <w:trHeight w:val="247"/>
        </w:trPr>
        <w:tc>
          <w:tcPr>
            <w:tcW w:w="4855" w:type="dxa"/>
          </w:tcPr>
          <w:p w:rsidR="00821024" w:rsidRPr="003650BF">
            <w:pPr>
              <w:pStyle w:val="BodyText"/>
              <w:spacing w:before="100" w:after="100"/>
              <w:rPr>
                <w:snapToGrid w:val="0"/>
              </w:rPr>
            </w:pPr>
            <w:r w:rsidRPr="003650BF" w:rsidR="006A32BE">
              <w:rPr>
                <w:snapToGrid w:val="0"/>
              </w:rPr>
              <w:t>Internet Bro</w:t>
            </w:r>
            <w:r w:rsidRPr="003650BF" w:rsidR="006A32BE">
              <w:rPr>
                <w:snapToGrid w:val="0"/>
              </w:rPr>
              <w:t>wsing through the BlackBerry Browser</w:t>
            </w:r>
          </w:p>
        </w:tc>
        <w:tc>
          <w:tcPr>
            <w:tcW w:w="3572" w:type="dxa"/>
          </w:tcPr>
          <w:p w:rsidR="00821024" w:rsidRPr="003650BF">
            <w:pPr>
              <w:pStyle w:val="BodyText"/>
              <w:spacing w:before="100" w:after="100"/>
              <w:rPr>
                <w:snapToGrid w:val="0"/>
              </w:rPr>
            </w:pPr>
            <w:r w:rsidRPr="003650BF" w:rsidR="006A32BE">
              <w:rPr>
                <w:snapToGrid w:val="0"/>
              </w:rPr>
              <w:t>Yes</w:t>
            </w:r>
          </w:p>
        </w:tc>
      </w:tr>
      <w:tr>
        <w:tblPrEx>
          <w:tblW w:w="8427" w:type="dxa"/>
          <w:tblInd w:w="750" w:type="dxa"/>
          <w:tblLayout w:type="fixed"/>
          <w:tblCellMar>
            <w:left w:w="115" w:type="dxa"/>
            <w:right w:w="115" w:type="dxa"/>
          </w:tblCellMar>
          <w:tblLook w:val="0000"/>
        </w:tblPrEx>
        <w:trPr>
          <w:trHeight w:val="70"/>
        </w:trPr>
        <w:tc>
          <w:tcPr>
            <w:tcW w:w="4855" w:type="dxa"/>
          </w:tcPr>
          <w:p w:rsidR="00821024" w:rsidRPr="003650BF">
            <w:pPr>
              <w:pStyle w:val="BodyText"/>
              <w:spacing w:before="100" w:after="100"/>
              <w:rPr>
                <w:snapToGrid w:val="0"/>
              </w:rPr>
            </w:pPr>
            <w:r w:rsidRPr="003650BF" w:rsidR="006A32BE">
              <w:rPr>
                <w:snapToGrid w:val="0"/>
              </w:rPr>
              <w:t>Optus Zoo downloads and subscriptions</w:t>
            </w:r>
          </w:p>
        </w:tc>
        <w:tc>
          <w:tcPr>
            <w:tcW w:w="3572" w:type="dxa"/>
          </w:tcPr>
          <w:p w:rsidR="00821024" w:rsidRPr="003650BF">
            <w:pPr>
              <w:pStyle w:val="BodyText"/>
              <w:spacing w:before="100" w:after="100"/>
            </w:pPr>
            <w:r w:rsidRPr="003650BF" w:rsidR="006A32BE">
              <w:rPr>
                <w:snapToGrid w:val="0"/>
              </w:rPr>
              <w:t>No</w:t>
            </w:r>
          </w:p>
        </w:tc>
      </w:tr>
      <w:tr>
        <w:tblPrEx>
          <w:tblW w:w="8427" w:type="dxa"/>
          <w:tblInd w:w="750" w:type="dxa"/>
          <w:tblLayout w:type="fixed"/>
          <w:tblCellMar>
            <w:left w:w="115" w:type="dxa"/>
            <w:right w:w="115" w:type="dxa"/>
          </w:tblCellMar>
          <w:tblLook w:val="0000"/>
        </w:tblPrEx>
        <w:trPr>
          <w:trHeight w:val="138"/>
        </w:trPr>
        <w:tc>
          <w:tcPr>
            <w:tcW w:w="4855" w:type="dxa"/>
          </w:tcPr>
          <w:p w:rsidR="00821024" w:rsidRPr="003650BF">
            <w:pPr>
              <w:pStyle w:val="BodyText"/>
              <w:keepNext/>
              <w:spacing w:before="100" w:after="100"/>
              <w:rPr>
                <w:snapToGrid w:val="0"/>
              </w:rPr>
            </w:pPr>
            <w:r w:rsidRPr="003650BF" w:rsidR="006A32BE">
              <w:rPr>
                <w:snapToGrid w:val="0"/>
              </w:rPr>
              <w:t xml:space="preserve">Optus Zoo GPRS </w:t>
            </w:r>
            <w:r w:rsidRPr="003650BF" w:rsidR="006A32BE">
              <w:rPr>
                <w:snapToGrid w:val="0"/>
              </w:rPr>
              <w:t>WAP browsing</w:t>
            </w:r>
          </w:p>
        </w:tc>
        <w:tc>
          <w:tcPr>
            <w:tcW w:w="3572" w:type="dxa"/>
          </w:tcPr>
          <w:p w:rsidR="00821024" w:rsidRPr="003650BF">
            <w:pPr>
              <w:pStyle w:val="BodyText"/>
              <w:keepNext/>
              <w:spacing w:before="100" w:after="100"/>
              <w:rPr>
                <w:snapToGrid w:val="0"/>
              </w:rPr>
            </w:pPr>
            <w:r w:rsidRPr="003650BF" w:rsidR="006A32BE">
              <w:rPr>
                <w:snapToGrid w:val="0"/>
              </w:rPr>
              <w:t>No</w:t>
            </w:r>
          </w:p>
        </w:tc>
      </w:tr>
      <w:tr>
        <w:tblPrEx>
          <w:tblW w:w="8427" w:type="dxa"/>
          <w:tblInd w:w="750" w:type="dxa"/>
          <w:tblLayout w:type="fixed"/>
          <w:tblCellMar>
            <w:left w:w="115" w:type="dxa"/>
            <w:right w:w="115" w:type="dxa"/>
          </w:tblCellMar>
          <w:tblLook w:val="0000"/>
        </w:tblPrEx>
        <w:trPr>
          <w:trHeight w:val="70"/>
        </w:trPr>
        <w:tc>
          <w:tcPr>
            <w:tcW w:w="4855" w:type="dxa"/>
          </w:tcPr>
          <w:p w:rsidR="00821024" w:rsidRPr="003650BF">
            <w:pPr>
              <w:pStyle w:val="BodyText"/>
              <w:spacing w:before="100" w:after="100"/>
            </w:pPr>
            <w:r w:rsidRPr="003650BF" w:rsidR="006A32BE">
              <w:t>Applications from Optus and third party applications that require a BlackBerry</w:t>
            </w:r>
            <w:r w:rsidRPr="003650BF" w:rsidR="006A32BE">
              <w:t xml:space="preserve"> Data connection</w:t>
            </w:r>
          </w:p>
        </w:tc>
        <w:tc>
          <w:tcPr>
            <w:tcW w:w="3572" w:type="dxa"/>
            <w:vAlign w:val="bottom"/>
          </w:tcPr>
          <w:p w:rsidR="00821024" w:rsidRPr="003650BF">
            <w:pPr>
              <w:pStyle w:val="BodyText"/>
              <w:spacing w:before="100" w:after="100"/>
              <w:rPr>
                <w:snapToGrid w:val="0"/>
              </w:rPr>
            </w:pPr>
            <w:r w:rsidRPr="003650BF" w:rsidR="006A32BE">
              <w:rPr>
                <w:snapToGrid w:val="0"/>
              </w:rPr>
              <w:t>Yes</w:t>
            </w:r>
          </w:p>
        </w:tc>
      </w:tr>
      <w:tr>
        <w:tblPrEx>
          <w:tblW w:w="8427" w:type="dxa"/>
          <w:tblInd w:w="750" w:type="dxa"/>
          <w:tblLayout w:type="fixed"/>
          <w:tblCellMar>
            <w:left w:w="115" w:type="dxa"/>
            <w:right w:w="115" w:type="dxa"/>
          </w:tblCellMar>
          <w:tblLook w:val="0000"/>
        </w:tblPrEx>
        <w:trPr>
          <w:trHeight w:val="70"/>
        </w:trPr>
        <w:tc>
          <w:tcPr>
            <w:tcW w:w="4855" w:type="dxa"/>
          </w:tcPr>
          <w:p w:rsidR="00821024" w:rsidRPr="003650BF">
            <w:pPr>
              <w:pStyle w:val="BodyText"/>
              <w:spacing w:before="100" w:after="100"/>
              <w:rPr>
                <w:snapToGrid w:val="0"/>
              </w:rPr>
            </w:pPr>
            <w:r w:rsidRPr="003650BF" w:rsidR="006A32BE">
              <w:rPr>
                <w:snapToGrid w:val="0"/>
              </w:rPr>
              <w:t>All other call types or usage</w:t>
            </w:r>
          </w:p>
        </w:tc>
        <w:tc>
          <w:tcPr>
            <w:tcW w:w="3572" w:type="dxa"/>
          </w:tcPr>
          <w:p w:rsidR="00821024" w:rsidRPr="003650BF">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ind w:left="720"/>
        <w:rPr>
          <w:b/>
        </w:rPr>
      </w:pPr>
      <w:r w:rsidRPr="003650BF" w:rsidR="006A32BE">
        <w:rPr>
          <w:b/>
        </w:rPr>
        <w:t>Table</w:t>
      </w:r>
      <w:r w:rsidRPr="003650BF" w:rsidR="006A32BE">
        <w:rPr>
          <w:b/>
        </w:rPr>
        <w:t xml:space="preserve"> 1D – Eligible for the included International Value - $129 Timeless Plans</w:t>
      </w:r>
    </w:p>
    <w:tbl>
      <w:tblPr>
        <w:tblStyle w:val="TableNormal"/>
        <w:tblW w:w="8427"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856"/>
        <w:gridCol w:w="3571"/>
      </w:tblGrid>
      <w:tr>
        <w:tblPrEx>
          <w:tblW w:w="8427"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28"/>
          <w:tblHeader/>
        </w:trPr>
        <w:tc>
          <w:tcPr>
            <w:tcW w:w="2881" w:type="pct"/>
          </w:tcPr>
          <w:p w:rsidR="00821024" w:rsidRPr="003650BF">
            <w:pPr>
              <w:pStyle w:val="BodyText"/>
              <w:spacing w:before="100" w:after="100"/>
              <w:rPr>
                <w:b/>
              </w:rPr>
            </w:pPr>
            <w:r w:rsidRPr="003650BF" w:rsidR="006A32BE">
              <w:rPr>
                <w:b/>
              </w:rPr>
              <w:t>Call Type</w:t>
            </w:r>
          </w:p>
        </w:tc>
        <w:tc>
          <w:tcPr>
            <w:tcW w:w="2119" w:type="pct"/>
          </w:tcPr>
          <w:p w:rsidR="00821024" w:rsidRPr="003650BF">
            <w:pPr>
              <w:pStyle w:val="BodyText"/>
              <w:spacing w:before="100" w:after="100"/>
              <w:rPr>
                <w:b/>
              </w:rPr>
            </w:pPr>
            <w:r w:rsidRPr="003650BF" w:rsidR="006A32BE">
              <w:rPr>
                <w:b/>
              </w:rPr>
              <w:t>Eligible Call</w:t>
            </w:r>
          </w:p>
        </w:tc>
      </w:tr>
      <w:tr>
        <w:tblPrEx>
          <w:tblW w:w="8427" w:type="dxa"/>
          <w:tblInd w:w="750" w:type="dxa"/>
          <w:tblCellMar>
            <w:left w:w="115" w:type="dxa"/>
            <w:right w:w="115" w:type="dxa"/>
          </w:tblCellMar>
          <w:tblLook w:val="0000"/>
        </w:tblPrEx>
        <w:trPr>
          <w:trHeight w:val="70"/>
        </w:trPr>
        <w:tc>
          <w:tcPr>
            <w:tcW w:w="2881" w:type="pct"/>
          </w:tcPr>
          <w:p w:rsidR="00821024" w:rsidRPr="003650BF">
            <w:pPr>
              <w:pStyle w:val="BodyText"/>
              <w:spacing w:before="100" w:after="100"/>
            </w:pPr>
            <w:r w:rsidRPr="003650BF" w:rsidR="006A32BE">
              <w:t>Standard Mobile calls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5"/>
        </w:trPr>
        <w:tc>
          <w:tcPr>
            <w:tcW w:w="2881" w:type="pct"/>
          </w:tcPr>
          <w:p w:rsidR="00821024" w:rsidRPr="003650BF">
            <w:pPr>
              <w:pStyle w:val="BodyText"/>
              <w:spacing w:before="100" w:after="100"/>
            </w:pPr>
            <w:r w:rsidRPr="003650BF" w:rsidR="006A32BE">
              <w:t>Standard National Voice Calls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1" w:type="pct"/>
          </w:tcPr>
          <w:p w:rsidR="00821024" w:rsidRPr="003650BF">
            <w:pPr>
              <w:pStyle w:val="BodyText"/>
              <w:spacing w:before="100" w:after="100"/>
            </w:pPr>
            <w:r w:rsidRPr="003650BF" w:rsidR="006A32BE">
              <w:t>National Video Calls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Internatio</w:t>
            </w:r>
            <w:r w:rsidRPr="003650BF" w:rsidR="006A32BE">
              <w:t>nal Voice Calls</w:t>
            </w:r>
          </w:p>
          <w:p w:rsidR="00821024" w:rsidRPr="003650BF">
            <w:pPr>
              <w:pStyle w:val="BodyText"/>
              <w:spacing w:before="100" w:after="100"/>
              <w:ind w:right="150"/>
            </w:pPr>
            <w:r w:rsidRPr="003650BF" w:rsidR="006A32BE">
              <w:rPr>
                <w:snapToGrid w:val="0"/>
              </w:rPr>
              <w:t>(includes calls to national fixed or GSM mobil</w:t>
            </w:r>
            <w:r w:rsidRPr="003650BF" w:rsidR="006A32BE">
              <w:rPr>
                <w:snapToGrid w:val="0"/>
              </w:rPr>
              <w:t>e services that then divert/switch or re-route overseas)</w:t>
            </w:r>
          </w:p>
        </w:tc>
        <w:tc>
          <w:tcPr>
            <w:tcW w:w="2119" w:type="pct"/>
          </w:tcPr>
          <w:p w:rsidR="00821024" w:rsidRPr="003650BF">
            <w:pPr>
              <w:pStyle w:val="BodyText"/>
              <w:spacing w:before="100" w:after="100"/>
            </w:pPr>
            <w:r w:rsidRPr="003650BF" w:rsidR="006A32BE">
              <w:t>Yes</w:t>
            </w:r>
          </w:p>
        </w:tc>
      </w:tr>
      <w:tr>
        <w:tblPrEx>
          <w:tblW w:w="8427" w:type="dxa"/>
          <w:tblInd w:w="750" w:type="dxa"/>
          <w:tblCellMar>
            <w:left w:w="115" w:type="dxa"/>
            <w:right w:w="115" w:type="dxa"/>
          </w:tblCellMar>
          <w:tblLook w:val="0000"/>
        </w:tblPrEx>
        <w:trPr>
          <w:trHeight w:val="705"/>
        </w:trPr>
        <w:tc>
          <w:tcPr>
            <w:tcW w:w="2881" w:type="pct"/>
          </w:tcPr>
          <w:p w:rsidR="00821024" w:rsidRPr="003650BF">
            <w:pPr>
              <w:pStyle w:val="BodyText"/>
              <w:keepNext/>
              <w:spacing w:before="100" w:after="100"/>
            </w:pPr>
            <w:r w:rsidRPr="003650BF" w:rsidR="006A32BE">
              <w:t>International Video Calls</w:t>
            </w:r>
          </w:p>
          <w:p w:rsidR="00821024" w:rsidRPr="003650BF">
            <w:pPr>
              <w:pStyle w:val="BodyText"/>
              <w:keepNext/>
              <w:spacing w:before="100" w:after="100"/>
              <w:ind w:right="150"/>
            </w:pPr>
            <w:r w:rsidRPr="003650BF" w:rsidR="006A32BE">
              <w:rPr>
                <w:snapToGrid w:val="0"/>
              </w:rPr>
              <w:t>(includes c</w:t>
            </w:r>
            <w:r w:rsidRPr="003650BF" w:rsidR="006A32BE">
              <w:rPr>
                <w:snapToGrid w:val="0"/>
              </w:rPr>
              <w:t>alls to national fixed or GSM mobile services that then divert/switch or re-route overseas)</w:t>
            </w:r>
          </w:p>
        </w:tc>
        <w:tc>
          <w:tcPr>
            <w:tcW w:w="2119" w:type="pct"/>
          </w:tcPr>
          <w:p w:rsidR="00821024" w:rsidRPr="003650BF">
            <w:pPr>
              <w:pStyle w:val="BodyText"/>
              <w:keepN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1" w:type="pct"/>
          </w:tcPr>
          <w:p w:rsidR="00821024" w:rsidRPr="003650BF">
            <w:pPr>
              <w:pStyle w:val="BodyText"/>
              <w:spacing w:before="100" w:after="100"/>
            </w:pPr>
            <w:r w:rsidRPr="003650BF" w:rsidR="006A32BE">
              <w:t>National Standard SMS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70"/>
        </w:trPr>
        <w:tc>
          <w:tcPr>
            <w:tcW w:w="2881" w:type="pct"/>
          </w:tcPr>
          <w:p w:rsidR="00821024" w:rsidRPr="003650BF">
            <w:pPr>
              <w:pStyle w:val="BodyText"/>
              <w:spacing w:before="100" w:after="100"/>
            </w:pPr>
            <w:r w:rsidRPr="003650BF" w:rsidR="006A32BE">
              <w:t>International SMS</w:t>
            </w:r>
          </w:p>
        </w:tc>
        <w:tc>
          <w:tcPr>
            <w:tcW w:w="2119" w:type="pct"/>
          </w:tcPr>
          <w:p w:rsidR="00821024" w:rsidRPr="003650BF">
            <w:pPr>
              <w:pStyle w:val="BodyText"/>
              <w:spacing w:before="100" w:after="100"/>
            </w:pPr>
            <w:r w:rsidRPr="003650BF" w:rsidR="006A32BE">
              <w:t>Yes</w:t>
            </w:r>
          </w:p>
        </w:tc>
      </w:tr>
      <w:tr>
        <w:tblPrEx>
          <w:tblW w:w="8427" w:type="dxa"/>
          <w:tblInd w:w="750" w:type="dxa"/>
          <w:tblCellMar>
            <w:left w:w="115" w:type="dxa"/>
            <w:right w:w="115" w:type="dxa"/>
          </w:tblCellMar>
          <w:tblLook w:val="0000"/>
        </w:tblPrEx>
        <w:trPr>
          <w:trHeight w:val="70"/>
        </w:trPr>
        <w:tc>
          <w:tcPr>
            <w:tcW w:w="2881" w:type="pct"/>
          </w:tcPr>
          <w:p w:rsidR="00821024" w:rsidRPr="003650BF">
            <w:pPr>
              <w:pStyle w:val="BodyText"/>
              <w:spacing w:before="100" w:after="100"/>
            </w:pPr>
            <w:r w:rsidRPr="003650BF" w:rsidR="006A32BE">
              <w:t>National MMS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International MMS</w:t>
            </w:r>
          </w:p>
        </w:tc>
        <w:tc>
          <w:tcPr>
            <w:tcW w:w="2119" w:type="pct"/>
          </w:tcPr>
          <w:p w:rsidR="00821024" w:rsidRPr="003650BF">
            <w:pPr>
              <w:pStyle w:val="BodyText"/>
              <w:spacing w:before="100" w:after="100"/>
            </w:pPr>
            <w:r w:rsidRPr="003650BF" w:rsidR="006A32BE">
              <w:t>Yes</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National Diversions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509"/>
        </w:trPr>
        <w:tc>
          <w:tcPr>
            <w:tcW w:w="2881" w:type="pct"/>
          </w:tcPr>
          <w:p w:rsidR="00821024" w:rsidRPr="003650BF">
            <w:pPr>
              <w:pStyle w:val="BodyText"/>
              <w:spacing w:before="100" w:after="100"/>
            </w:pPr>
            <w:r w:rsidRPr="003650BF" w:rsidR="006A32BE">
              <w:t>Voicemail Deposit and Retrievals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Internatio</w:t>
            </w:r>
            <w:r w:rsidRPr="003650BF" w:rsidR="006A32BE">
              <w:t>nal Roaming and Diversion</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Premium SMS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Premium Video</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Video Conferencing</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Optus Zo</w:t>
            </w:r>
            <w:r w:rsidRPr="003650BF" w:rsidR="006A32BE">
              <w:t>o or Optus iZoo Browsing</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494"/>
        </w:trPr>
        <w:tc>
          <w:tcPr>
            <w:tcW w:w="2881" w:type="pct"/>
          </w:tcPr>
          <w:p w:rsidR="00821024" w:rsidRPr="003650BF">
            <w:pPr>
              <w:pStyle w:val="BodyText"/>
              <w:spacing w:before="100" w:after="100"/>
            </w:pPr>
            <w:r w:rsidRPr="003650BF" w:rsidR="006A32BE">
              <w:t>Optus Zoo or Optus iZoo Downloads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494"/>
        </w:trPr>
        <w:tc>
          <w:tcPr>
            <w:tcW w:w="2881" w:type="pct"/>
          </w:tcPr>
          <w:p w:rsidR="00821024" w:rsidRPr="003650BF">
            <w:pPr>
              <w:pStyle w:val="BodyText"/>
              <w:spacing w:before="100" w:after="100"/>
            </w:pPr>
            <w:r w:rsidRPr="003650BF" w:rsidR="006A32BE">
              <w:t>SMS to 966 (Zoo)</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494"/>
        </w:trPr>
        <w:tc>
          <w:tcPr>
            <w:tcW w:w="2881" w:type="pct"/>
          </w:tcPr>
          <w:p w:rsidR="00821024" w:rsidRPr="003650BF">
            <w:pPr>
              <w:pStyle w:val="BodyText"/>
              <w:spacing w:before="100" w:after="100"/>
            </w:pPr>
            <w:r w:rsidRPr="003650BF" w:rsidR="006A32BE">
              <w:t>Mobile Internet usage</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494"/>
        </w:trPr>
        <w:tc>
          <w:tcPr>
            <w:tcW w:w="2881" w:type="pct"/>
          </w:tcPr>
          <w:p w:rsidR="00821024" w:rsidRPr="003650BF">
            <w:pPr>
              <w:pStyle w:val="BodyText"/>
              <w:spacing w:before="100" w:after="100"/>
            </w:pPr>
            <w:r w:rsidRPr="003650BF" w:rsidR="006A32BE">
              <w:t>Data Used while Roaming Internationally</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494"/>
        </w:trPr>
        <w:tc>
          <w:tcPr>
            <w:tcW w:w="2881" w:type="pct"/>
          </w:tcPr>
          <w:p w:rsidR="00821024" w:rsidRPr="003650BF">
            <w:pPr>
              <w:pStyle w:val="BodyText"/>
              <w:spacing w:before="100" w:after="100"/>
            </w:pPr>
            <w:r w:rsidRPr="003650BF" w:rsidR="006A32BE">
              <w:t>Con</w:t>
            </w:r>
            <w:r w:rsidRPr="003650BF" w:rsidR="006A32BE">
              <w:t>tent Packs (unless specified in promotions)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494"/>
        </w:trPr>
        <w:tc>
          <w:tcPr>
            <w:tcW w:w="2881" w:type="pct"/>
          </w:tcPr>
          <w:p w:rsidR="00821024" w:rsidRPr="003650BF">
            <w:pPr>
              <w:pStyle w:val="BodyText"/>
              <w:spacing w:before="100" w:after="100"/>
            </w:pPr>
            <w:r w:rsidRPr="003650BF" w:rsidR="006A32BE">
              <w:t>TrueLocal Usage</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494"/>
        </w:trPr>
        <w:tc>
          <w:tcPr>
            <w:tcW w:w="2881" w:type="pct"/>
          </w:tcPr>
          <w:p w:rsidR="00821024" w:rsidRPr="003650BF">
            <w:pPr>
              <w:pStyle w:val="BodyText"/>
              <w:spacing w:before="100" w:after="100"/>
            </w:pPr>
            <w:r w:rsidRPr="003650BF" w:rsidR="006A32BE">
              <w:t>Directory Assistance- 1223</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19XX Numbers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1800, 13 and 1300 numbers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47"/>
        </w:trPr>
        <w:tc>
          <w:tcPr>
            <w:tcW w:w="2881" w:type="pct"/>
          </w:tcPr>
          <w:p w:rsidR="00821024" w:rsidRPr="003650BF">
            <w:pPr>
              <w:pStyle w:val="BodyText"/>
              <w:spacing w:before="100" w:after="100"/>
            </w:pPr>
            <w:r w:rsidRPr="003650BF" w:rsidR="006A32BE">
              <w:t>124YES(937)</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62"/>
        </w:trPr>
        <w:tc>
          <w:tcPr>
            <w:tcW w:w="2881" w:type="pct"/>
          </w:tcPr>
          <w:p w:rsidR="00821024" w:rsidRPr="003650BF">
            <w:pPr>
              <w:pStyle w:val="BodyText"/>
              <w:spacing w:before="100" w:after="100"/>
            </w:pPr>
            <w:r w:rsidRPr="003650BF" w:rsidR="006A32BE">
              <w:t>Push To Talk (PTT) (this service is no longer available from 4 November 2010)</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62"/>
        </w:trPr>
        <w:tc>
          <w:tcPr>
            <w:tcW w:w="2881" w:type="pct"/>
          </w:tcPr>
          <w:p w:rsidR="00821024" w:rsidRPr="003650BF">
            <w:pPr>
              <w:pStyle w:val="BodyText"/>
              <w:spacing w:before="100" w:after="100"/>
            </w:pPr>
            <w:r w:rsidRPr="003650BF" w:rsidR="006A32BE">
              <w:t>Calls to Mob</w:t>
            </w:r>
            <w:r w:rsidRPr="003650BF" w:rsidR="006A32BE">
              <w:t>ileSat</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62"/>
        </w:trPr>
        <w:tc>
          <w:tcPr>
            <w:tcW w:w="2881" w:type="pct"/>
          </w:tcPr>
          <w:p w:rsidR="00821024" w:rsidRPr="003650BF">
            <w:pPr>
              <w:pStyle w:val="BodyText"/>
              <w:spacing w:before="100" w:after="100"/>
            </w:pPr>
            <w:r w:rsidRPr="003650BF" w:rsidR="006A32BE">
              <w:t>VOIP services</w:t>
            </w:r>
          </w:p>
        </w:tc>
        <w:tc>
          <w:tcPr>
            <w:tcW w:w="2119" w:type="pct"/>
          </w:tcPr>
          <w:p w:rsidR="00821024" w:rsidRPr="003650BF">
            <w:pPr>
              <w:pStyle w:val="BodyText"/>
              <w:spacing w:before="100" w:after="100"/>
            </w:pPr>
            <w:r w:rsidRPr="003650BF" w:rsidR="006A32BE">
              <w:t>No</w:t>
            </w:r>
          </w:p>
        </w:tc>
      </w:tr>
      <w:tr>
        <w:tblPrEx>
          <w:tblW w:w="8427" w:type="dxa"/>
          <w:tblInd w:w="750" w:type="dxa"/>
          <w:tblCellMar>
            <w:left w:w="115" w:type="dxa"/>
            <w:right w:w="115" w:type="dxa"/>
          </w:tblCellMar>
          <w:tblLook w:val="0000"/>
        </w:tblPrEx>
        <w:trPr>
          <w:trHeight w:val="262"/>
        </w:trPr>
        <w:tc>
          <w:tcPr>
            <w:tcW w:w="2881" w:type="pct"/>
          </w:tcPr>
          <w:p w:rsidR="00821024" w:rsidRPr="003650BF">
            <w:pPr>
              <w:pStyle w:val="BodyText"/>
              <w:spacing w:before="100" w:after="100"/>
            </w:pPr>
            <w:r w:rsidRPr="003650BF" w:rsidR="006A32BE">
              <w:t>Inmarsat calls</w:t>
            </w:r>
          </w:p>
        </w:tc>
        <w:tc>
          <w:tcPr>
            <w:tcW w:w="2119"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Table 2A – Charges for the Timeless Plan</w:t>
      </w:r>
    </w:p>
    <w:tbl>
      <w:tblPr>
        <w:tblStyle w:val="TableNormal"/>
        <w:tblW w:w="5000" w:type="pct"/>
        <w:tblCellMar>
          <w:left w:w="115" w:type="dxa"/>
          <w:right w:w="115" w:type="dxa"/>
        </w:tblCellMar>
        <w:tblLook w:val="0000"/>
      </w:tblPr>
      <w:tblGrid>
        <w:gridCol w:w="3392"/>
        <w:gridCol w:w="1719"/>
        <w:gridCol w:w="1775"/>
        <w:gridCol w:w="1775"/>
        <w:gridCol w:w="1769"/>
      </w:tblGrid>
      <w:tr>
        <w:tblPrEx>
          <w:tblW w:w="5000" w:type="pct"/>
          <w:tblCellMar>
            <w:left w:w="115" w:type="dxa"/>
            <w:right w:w="115" w:type="dxa"/>
          </w:tblCellMar>
          <w:tblLook w:val="0000"/>
        </w:tblPrEx>
        <w:trPr>
          <w:trHeight w:val="633"/>
          <w:tblHeader/>
        </w:trPr>
        <w:tc>
          <w:tcPr>
            <w:tcW w:w="162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824" w:type="pct"/>
            <w:tcBorders>
              <w:top w:val="single" w:sz="4" w:space="0" w:color="auto"/>
              <w:left w:val="nil"/>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$99 </w:t>
            </w:r>
            <w:r w:rsidRPr="003650BF" w:rsidR="006A32BE">
              <w:rPr>
                <w:b/>
                <w:lang w:eastAsia="en-AU"/>
              </w:rPr>
              <w:t>Timeless Plan (Jan 2012)</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$99 Timeless Plan (Jan 2012 Prem h/se</w:t>
            </w:r>
            <w:r w:rsidRPr="003650BF" w:rsidR="006A32BE">
              <w:rPr>
                <w:b/>
                <w:lang w:eastAsia="en-AU"/>
              </w:rPr>
              <w:t>t)</w:t>
            </w:r>
          </w:p>
        </w:tc>
        <w:tc>
          <w:tcPr>
            <w:tcW w:w="85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$129 Timeless Plan (Jan 2012)</w:t>
            </w:r>
          </w:p>
        </w:tc>
        <w:tc>
          <w:tcPr>
            <w:tcW w:w="84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$129 Timeless Plan (Jan 2012 Prem h/set)</w:t>
            </w:r>
          </w:p>
        </w:tc>
      </w:tr>
      <w:tr>
        <w:tblPrEx>
          <w:tblW w:w="5000" w:type="pct"/>
          <w:tblCellMar>
            <w:left w:w="115" w:type="dxa"/>
            <w:right w:w="115" w:type="dxa"/>
          </w:tblCellMar>
          <w:tblLook w:val="0000"/>
        </w:tblPrEx>
        <w:trPr>
          <w:trHeight w:val="315"/>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Monthly charge</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w:t>
            </w:r>
            <w:r w:rsidRPr="003650BF" w:rsidR="006A32BE">
              <w:rPr>
                <w:lang w:eastAsia="en-AU"/>
              </w:rPr>
              <w:t>99</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$99</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$129</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$129</w:t>
            </w:r>
          </w:p>
        </w:tc>
      </w:tr>
      <w:tr>
        <w:tblPrEx>
          <w:tblW w:w="5000" w:type="pct"/>
          <w:tblCellMar>
            <w:left w:w="115" w:type="dxa"/>
            <w:right w:w="115" w:type="dxa"/>
          </w:tblCellMar>
          <w:tblLook w:val="0000"/>
        </w:tblPrEx>
        <w:trPr>
          <w:trHeight w:val="372"/>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local &amp; national calls to Australian fixed lines</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5000" w:type="pct"/>
          <w:tblCellMar>
            <w:left w:w="115" w:type="dxa"/>
            <w:right w:w="115" w:type="dxa"/>
          </w:tblCellMar>
          <w:tblLook w:val="0000"/>
        </w:tblPrEx>
        <w:trPr>
          <w:trHeight w:val="327"/>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voice to any Australian GSM mob</w:t>
            </w:r>
            <w:r w:rsidRPr="003650BF" w:rsidR="006A32BE">
              <w:rPr>
                <w:b/>
                <w:lang w:eastAsia="en-AU"/>
              </w:rPr>
              <w:t>ile.</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5000" w:type="pct"/>
          <w:tblCellMar>
            <w:left w:w="115" w:type="dxa"/>
            <w:right w:w="115" w:type="dxa"/>
          </w:tblCellMar>
          <w:tblLook w:val="0000"/>
        </w:tblPrEx>
        <w:trPr>
          <w:trHeight w:val="630"/>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national SMS to any Australian GSM mobile.</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w:t>
            </w:r>
            <w:r w:rsidRPr="003650BF" w:rsidR="006A32BE">
              <w:rPr>
                <w:lang w:eastAsia="en-AU"/>
              </w:rPr>
              <w:t>nlimited</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5000" w:type="pct"/>
          <w:tblCellMar>
            <w:left w:w="115" w:type="dxa"/>
            <w:right w:w="115" w:type="dxa"/>
          </w:tblCellMar>
          <w:tblLook w:val="0000"/>
        </w:tblPrEx>
        <w:trPr>
          <w:trHeight w:val="435"/>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VoiceMail</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5000" w:type="pct"/>
          <w:tblCellMar>
            <w:left w:w="115" w:type="dxa"/>
            <w:right w:w="115" w:type="dxa"/>
          </w:tblCellMar>
          <w:tblLook w:val="0000"/>
        </w:tblPrEx>
        <w:trPr>
          <w:trHeight w:val="70"/>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Call</w:t>
            </w:r>
            <w:r w:rsidRPr="003650BF" w:rsidR="006A32BE">
              <w:rPr>
                <w:b/>
                <w:lang w:eastAsia="en-AU"/>
              </w:rPr>
              <w:t>s to 13/1300/1800 Numbers</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w:t>
            </w:r>
            <w:r w:rsidRPr="003650BF" w:rsidR="006A32BE">
              <w:rPr>
                <w:lang w:eastAsia="en-AU"/>
              </w:rPr>
              <w:t>ted</w:t>
            </w:r>
          </w:p>
        </w:tc>
      </w:tr>
      <w:tr>
        <w:tblPrEx>
          <w:tblW w:w="5000" w:type="pct"/>
          <w:tblCellMar>
            <w:left w:w="115" w:type="dxa"/>
            <w:right w:w="115" w:type="dxa"/>
          </w:tblCellMar>
          <w:tblLook w:val="0000"/>
        </w:tblPrEx>
        <w:trPr>
          <w:trHeight w:val="70"/>
        </w:trPr>
        <w:tc>
          <w:tcPr>
            <w:tcW w:w="1626" w:type="pct"/>
            <w:vMerge w:val="restar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Monthly Included Mobile Internet Data and Unlimited BlackBerry POP3 Email and Browsing</w:t>
            </w:r>
          </w:p>
        </w:tc>
        <w:tc>
          <w:tcPr>
            <w:tcW w:w="824"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85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p>
        </w:tc>
        <w:tc>
          <w:tcPr>
            <w:tcW w:w="84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p>
        </w:tc>
      </w:tr>
      <w:tr>
        <w:tblPrEx>
          <w:tblW w:w="5000" w:type="pct"/>
          <w:tblCellMar>
            <w:left w:w="115" w:type="dxa"/>
            <w:right w:w="115" w:type="dxa"/>
          </w:tblCellMar>
          <w:tblLook w:val="0000"/>
        </w:tblPrEx>
        <w:trPr>
          <w:trHeight w:val="405"/>
        </w:trPr>
        <w:tc>
          <w:tcPr>
            <w:tcW w:w="1626"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w:t>
            </w:r>
            <w:r w:rsidRPr="003650BF" w:rsidR="006A32BE">
              <w:rPr>
                <w:lang w:eastAsia="en-AU"/>
              </w:rPr>
              <w:t>GB</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3GB</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4GB</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4GB</w:t>
            </w:r>
          </w:p>
        </w:tc>
      </w:tr>
      <w:tr>
        <w:tblPrEx>
          <w:tblW w:w="5000" w:type="pct"/>
          <w:tblCellMar>
            <w:left w:w="115" w:type="dxa"/>
            <w:right w:w="115" w:type="dxa"/>
          </w:tblCellMar>
          <w:tblLook w:val="0000"/>
        </w:tblPrEx>
        <w:trPr>
          <w:trHeight w:val="102"/>
        </w:trPr>
        <w:tc>
          <w:tcPr>
            <w:tcW w:w="1626"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824"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85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p>
        </w:tc>
        <w:tc>
          <w:tcPr>
            <w:tcW w:w="84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p>
        </w:tc>
      </w:tr>
      <w:tr>
        <w:tblPrEx>
          <w:tblW w:w="5000" w:type="pct"/>
          <w:tblCellMar>
            <w:left w:w="115" w:type="dxa"/>
            <w:right w:w="115" w:type="dxa"/>
          </w:tblCellMar>
          <w:tblLook w:val="0000"/>
        </w:tblPrEx>
        <w:trPr>
          <w:trHeight w:val="570"/>
        </w:trPr>
        <w:tc>
          <w:tcPr>
            <w:tcW w:w="1626"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 BlackBerry POP3 Email and Browsing</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 BlackBerry POP3 E</w:t>
            </w:r>
            <w:r w:rsidRPr="003650BF" w:rsidR="006A32BE">
              <w:rPr>
                <w:lang w:eastAsia="en-AU"/>
              </w:rPr>
              <w:t>mail and Browsing</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 BlackBerry POP3 Email and Browsing</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 BlackBerry POP3 Email and Browsing</w:t>
            </w:r>
          </w:p>
        </w:tc>
      </w:tr>
      <w:tr>
        <w:tblPrEx>
          <w:tblW w:w="5000" w:type="pct"/>
          <w:tblCellMar>
            <w:left w:w="115" w:type="dxa"/>
            <w:right w:w="115" w:type="dxa"/>
          </w:tblCellMar>
          <w:tblLook w:val="0000"/>
        </w:tblPrEx>
        <w:trPr>
          <w:trHeight w:val="70"/>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Included International Value</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N/A</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N/A</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r>
      <w:tr>
        <w:tblPrEx>
          <w:tblW w:w="5000" w:type="pct"/>
          <w:tblCellMar>
            <w:left w:w="115" w:type="dxa"/>
            <w:right w:w="115" w:type="dxa"/>
          </w:tblCellMar>
          <w:tblLook w:val="0000"/>
        </w:tblPrEx>
        <w:trPr>
          <w:trHeight w:val="165"/>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iCs/>
                <w:lang w:eastAsia="en-AU"/>
              </w:rPr>
            </w:pPr>
            <w:r w:rsidRPr="003650BF" w:rsidR="006A32BE">
              <w:rPr>
                <w:b/>
                <w:i/>
                <w:iCs/>
                <w:lang w:eastAsia="en-AU"/>
              </w:rPr>
              <w:t>Exce</w:t>
            </w:r>
            <w:r w:rsidRPr="003650BF" w:rsidR="006A32BE">
              <w:rPr>
                <w:b/>
                <w:i/>
                <w:iCs/>
                <w:lang w:eastAsia="en-AU"/>
              </w:rPr>
              <w:t>ss Data Charge (charged per kb, includes uploads and downloads)</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w:t>
            </w:r>
            <w:r w:rsidRPr="003650BF" w:rsidR="006A32BE">
              <w:rPr>
                <w:lang w:eastAsia="en-AU"/>
              </w:rPr>
              <w:t>5/MB</w:t>
            </w:r>
          </w:p>
        </w:tc>
      </w:tr>
      <w:tr>
        <w:tblPrEx>
          <w:tblW w:w="5000" w:type="pct"/>
          <w:tblCellMar>
            <w:left w:w="115" w:type="dxa"/>
            <w:right w:w="115" w:type="dxa"/>
          </w:tblCellMar>
          <w:tblLook w:val="0000"/>
        </w:tblPrEx>
        <w:trPr>
          <w:trHeight w:val="70"/>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International Video call charges </w:t>
            </w:r>
            <w:r w:rsidRPr="003650BF" w:rsidR="006A32BE">
              <w:rPr>
                <w:lang w:eastAsia="en-AU"/>
              </w:rPr>
              <w:t>(per minute)</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$1.50 per </w:t>
            </w:r>
            <w:r w:rsidRPr="003650BF" w:rsidR="006A32BE">
              <w:rPr>
                <w:lang w:eastAsia="en-AU"/>
              </w:rPr>
              <w:t>min plus 35c flagfall</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$1.50 per min plus 35c flagfall</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$1.50 per min plus 35c flagfall</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$1.50 per min</w:t>
            </w:r>
            <w:r w:rsidRPr="003650BF" w:rsidR="006A32BE">
              <w:rPr>
                <w:lang w:eastAsia="en-AU"/>
              </w:rPr>
              <w:t xml:space="preserve"> plus 35c flagfall</w:t>
            </w:r>
          </w:p>
        </w:tc>
      </w:tr>
      <w:tr>
        <w:tblPrEx>
          <w:tblW w:w="5000" w:type="pct"/>
          <w:tblCellMar>
            <w:left w:w="115" w:type="dxa"/>
            <w:right w:w="115" w:type="dxa"/>
          </w:tblCellMar>
          <w:tblLook w:val="0000"/>
        </w:tblPrEx>
        <w:trPr>
          <w:trHeight w:val="70"/>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national MMS to any Australian GSM mobile.</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r>
      <w:tr>
        <w:tblPrEx>
          <w:tblW w:w="5000" w:type="pct"/>
          <w:tblCellMar>
            <w:left w:w="115" w:type="dxa"/>
            <w:right w:w="115" w:type="dxa"/>
          </w:tblCellMar>
          <w:tblLook w:val="0000"/>
        </w:tblPrEx>
        <w:trPr>
          <w:trHeight w:val="70"/>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International SMS (per message)</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r>
      <w:tr>
        <w:tblPrEx>
          <w:tblW w:w="5000" w:type="pct"/>
          <w:tblCellMar>
            <w:left w:w="115" w:type="dxa"/>
            <w:right w:w="115" w:type="dxa"/>
          </w:tblCellMar>
          <w:tblLook w:val="0000"/>
        </w:tblPrEx>
        <w:trPr>
          <w:trHeight w:val="70"/>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w:t>
            </w:r>
            <w:r w:rsidRPr="003650BF" w:rsidR="006A32BE">
              <w:rPr>
                <w:b/>
                <w:lang w:eastAsia="en-AU"/>
              </w:rPr>
              <w:t>ernational MMS (per message)</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$0.75</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$0.75</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$0.75</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$0.75</w:t>
            </w:r>
          </w:p>
        </w:tc>
      </w:tr>
      <w:tr>
        <w:tblPrEx>
          <w:tblW w:w="5000" w:type="pct"/>
          <w:tblCellMar>
            <w:left w:w="115" w:type="dxa"/>
            <w:right w:w="115" w:type="dxa"/>
          </w:tblCellMar>
          <w:tblLook w:val="0000"/>
        </w:tblPrEx>
        <w:trPr>
          <w:trHeight w:val="312"/>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International Rates</w:t>
            </w:r>
          </w:p>
        </w:tc>
        <w:tc>
          <w:tcPr>
            <w:tcW w:w="824" w:type="pct"/>
            <w:tcBorders>
              <w:top w:val="nil"/>
              <w:left w:val="nil"/>
              <w:bottom w:val="single" w:sz="4" w:space="0" w:color="auto"/>
              <w:right w:val="single" w:sz="4" w:space="0" w:color="auto"/>
            </w:tcBorders>
          </w:tcPr>
          <w:p w:rsidR="00821024" w:rsidRPr="003650BF">
            <w:pPr>
              <w:pStyle w:val="BodyText"/>
              <w:spacing w:before="100" w:after="100"/>
              <w:ind w:left="-58" w:right="-62"/>
              <w:jc w:val="center"/>
              <w:rPr>
                <w:iCs/>
                <w:lang w:eastAsia="en-AU"/>
              </w:rPr>
            </w:pPr>
            <w:r w:rsidRPr="003650BF" w:rsidR="006A32BE">
              <w:rPr>
                <w:iCs/>
                <w:lang w:eastAsia="en-AU"/>
              </w:rPr>
              <w:t xml:space="preserve">International 'yes' Call </w:t>
            </w:r>
            <w:r w:rsidRPr="003650BF" w:rsidR="006A32BE">
              <w:rPr>
                <w:iCs/>
                <w:lang w:eastAsia="en-AU"/>
              </w:rPr>
              <w:t xml:space="preserve">Rates (see </w:t>
            </w:r>
            <w:r w:rsidR="002152AA">
              <w:fldChar w:fldCharType="begin"/>
            </w:r>
            <w:r w:rsidR="002152AA">
              <w:instrText xml:space="preserve"> HYPERLINK "http://www.optus.com.au/content/dam/optus/appendix/Appendix%20J/AppJ.do</w:instrText>
            </w:r>
            <w:r w:rsidR="002152AA">
              <w:instrText xml:space="preserve">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 xml:space="preserve">International 'yes' Call Rates (see </w:t>
            </w:r>
            <w:r w:rsidR="002152AA">
              <w:fldChar w:fldCharType="begin"/>
            </w:r>
            <w:r w:rsidR="002152AA">
              <w:instrText xml:space="preserve"> HYPERLI</w:instrText>
            </w:r>
            <w:r w:rsidR="002152AA">
              <w:instrText xml:space="preserve">NK "http://www.optus.com.au/content/dam/optus/appendix/Appendix%20J/AppJ.doc"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Interna</w:t>
            </w:r>
            <w:r w:rsidRPr="003650BF" w:rsidR="006A32BE">
              <w:rPr>
                <w:iCs/>
                <w:lang w:eastAsia="en-AU"/>
              </w:rPr>
              <w:t xml:space="preserve">tional 'yes' Call Rates (see </w:t>
            </w:r>
            <w:r w:rsidR="002152AA">
              <w:fldChar w:fldCharType="begin"/>
            </w:r>
            <w:r w:rsidR="002152AA">
              <w:instrText xml:space="preserve"> HYPERLINK "http://www.optus.com.au/content/dam/optus/appendix/Ap</w:instrText>
            </w:r>
            <w:r w:rsidR="002152AA">
              <w:instrText xml:space="preserve">pendix%20J/AppJ.doc"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International 'yes' Call Ra</w:t>
            </w:r>
            <w:r w:rsidRPr="003650BF" w:rsidR="006A32BE">
              <w:rPr>
                <w:iCs/>
                <w:lang w:eastAsia="en-AU"/>
              </w:rPr>
              <w:t xml:space="preserve">tes (see </w:t>
            </w:r>
            <w:r w:rsidR="002152AA">
              <w:fldChar w:fldCharType="begin"/>
            </w:r>
            <w:r w:rsidR="002152AA">
              <w:instrText xml:space="preserve"> HYPERLINK "http://www.optus.com.au/content/dam/optus/appendix/Appendix%20J/AppJ.doc" </w:instrText>
            </w:r>
            <w:r w:rsidR="002152AA">
              <w:fldChar w:fldCharType="separate"/>
            </w:r>
            <w:r w:rsidRPr="003650BF" w:rsidR="006A32BE">
              <w:rPr>
                <w:rStyle w:val="Hyperlink"/>
                <w:iCs/>
                <w:lang w:eastAsia="en-AU"/>
              </w:rPr>
              <w:t>Ap</w:t>
            </w:r>
            <w:r w:rsidRPr="003650BF" w:rsidR="006A32BE">
              <w:rPr>
                <w:rStyle w:val="Hyperlink"/>
                <w:iCs/>
                <w:lang w:eastAsia="en-AU"/>
              </w:rPr>
              <w:t>pendix J</w:t>
            </w:r>
            <w:r w:rsidR="002152AA">
              <w:rPr>
                <w:rStyle w:val="Hyperlink"/>
                <w:iCs/>
                <w:lang w:eastAsia="en-AU"/>
              </w:rPr>
              <w:fldChar w:fldCharType="end"/>
            </w:r>
            <w:r w:rsidRPr="003650BF" w:rsidR="006A32BE">
              <w:rPr>
                <w:iCs/>
                <w:lang w:eastAsia="en-AU"/>
              </w:rPr>
              <w:t>)</w:t>
            </w:r>
          </w:p>
        </w:tc>
      </w:tr>
      <w:tr>
        <w:tblPrEx>
          <w:tblW w:w="5000" w:type="pct"/>
          <w:tblCellMar>
            <w:left w:w="115" w:type="dxa"/>
            <w:right w:w="115" w:type="dxa"/>
          </w:tblCellMar>
          <w:tblLook w:val="0000"/>
        </w:tblPrEx>
        <w:trPr>
          <w:trHeight w:val="70"/>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Monthly Handset Credit</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N/A</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$20</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N/A</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$20</w:t>
            </w:r>
          </w:p>
        </w:tc>
      </w:tr>
      <w:tr>
        <w:tblPrEx>
          <w:tblW w:w="5000" w:type="pct"/>
          <w:tblCellMar>
            <w:left w:w="115" w:type="dxa"/>
            <w:right w:w="115" w:type="dxa"/>
          </w:tblCellMar>
          <w:tblLook w:val="0000"/>
        </w:tblPrEx>
        <w:trPr>
          <w:trHeight w:val="571"/>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Other call charges </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w:t>
            </w:r>
            <w:r w:rsidRPr="003650BF" w:rsidR="006A32BE">
              <w:rPr>
                <w:i/>
                <w:iCs/>
                <w:lang w:eastAsia="en-AU"/>
              </w:rPr>
              <w:t>tandard pricing table</w:t>
            </w:r>
            <w:r w:rsidRPr="003650BF" w:rsidR="006A32BE">
              <w:rPr>
                <w:lang w:eastAsia="en-AU"/>
              </w:rPr>
              <w:t xml:space="preserve"> and </w:t>
            </w:r>
            <w:r w:rsidR="002152AA">
              <w:fldChar w:fldCharType="begin"/>
            </w:r>
            <w:r w:rsidR="002152AA">
              <w:instrText xml:space="preserve"> HYPERLINK "http://www.optus.com.au</w:instrText>
            </w:r>
            <w:r w:rsidR="002152AA">
              <w:instrText xml:space="preserve">/content/dam/optus/appendix/Appendix%20Y/AppY.doc"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w:t>
            </w:r>
            <w:r w:rsidRPr="003650BF" w:rsidR="006A32BE">
              <w:rPr>
                <w:lang w:eastAsia="en-AU"/>
              </w:rPr>
              <w:t xml:space="preserve">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"http://www.optus.com.au/content/dam/o</w:instrText>
            </w:r>
            <w:r w:rsidR="002152AA">
              <w:instrText xml:space="preserve">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w:t>
            </w:r>
            <w:r w:rsidRPr="003650BF" w:rsidR="006A32BE">
              <w:rPr>
                <w:lang w:eastAsia="en-AU"/>
              </w:rPr>
              <w:t xml:space="preserve"> Service Features)</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"http://www.optus.c</w:instrText>
            </w:r>
            <w:r w:rsidR="002152AA">
              <w:instrText xml:space="preserve">om.au/content/dam/optus/appendix/Appendix%20Y/AppY.doc"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w:t>
            </w:r>
            <w:r w:rsidRPr="003650BF" w:rsidR="006A32BE">
              <w:rPr>
                <w:lang w:eastAsia="en-AU"/>
              </w:rPr>
              <w:t>res)</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w:instrText>
            </w:r>
            <w:r w:rsidR="002152AA">
              <w:instrText xml:space="preserve">INK "http://www.optus.com.au/content/dam/optus/appendix/Appendix%20Y/AppY.doc"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w:t>
            </w:r>
            <w:r w:rsidRPr="003650BF" w:rsidR="006A32BE">
              <w:rPr>
                <w:lang w:eastAsia="en-AU"/>
              </w:rPr>
              <w:t>Added Service Features)</w:t>
            </w:r>
          </w:p>
        </w:tc>
      </w:tr>
      <w:tr>
        <w:tblPrEx>
          <w:tblW w:w="5000" w:type="pct"/>
          <w:tblCellMar>
            <w:left w:w="115" w:type="dxa"/>
            <w:right w:w="115" w:type="dxa"/>
          </w:tblCellMar>
          <w:tblLook w:val="0000"/>
        </w:tblPrEx>
        <w:trPr>
          <w:trHeight w:val="2055"/>
        </w:trPr>
        <w:tc>
          <w:tcPr>
            <w:tcW w:w="1626" w:type="pct"/>
            <w:tcBorders>
              <w:top w:val="nil"/>
              <w:left w:val="single" w:sz="4" w:space="0" w:color="auto"/>
              <w:bottom w:val="single" w:sz="4" w:space="0" w:color="auto"/>
              <w:right w:val="single" w:sz="4" w:space="0" w:color="auto"/>
            </w:tcBorders>
          </w:tcPr>
          <w:p w:rsidR="00821024" w:rsidRPr="003650BF" w:rsidP="004B7782">
            <w:pPr>
              <w:pStyle w:val="BodyText"/>
              <w:spacing w:before="100" w:after="100"/>
              <w:rPr>
                <w:b/>
                <w:lang w:eastAsia="en-AU"/>
              </w:rPr>
            </w:pPr>
            <w:r w:rsidRPr="003650BF" w:rsidR="006A32BE">
              <w:rPr>
                <w:b/>
                <w:lang w:eastAsia="en-AU"/>
              </w:rPr>
              <w:t xml:space="preserve">Other conditions </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"http://www.optus.com.au</w:instrText>
            </w:r>
            <w:r w:rsidR="002152AA">
              <w:instrText xml:space="preserve">/content/dam/optus/appendix/Appendix%20S/AppS.doc"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'unreasonable use', 'unacceptable use', 'commercial purpose', and 'non-ordinary purpo</w:t>
            </w:r>
            <w:r w:rsidRPr="003650BF" w:rsidR="006A32BE">
              <w:rPr>
                <w:lang w:eastAsia="en-AU"/>
              </w:rPr>
              <w:t>se'</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"http://www.optus.com.au/content/dam/optus/appendix/Appendix%20</w:instrText>
            </w:r>
            <w:r w:rsidR="002152AA">
              <w:instrText xml:space="preserve">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'unreasonable use', 'unac</w:t>
            </w:r>
            <w:r w:rsidRPr="003650BF" w:rsidR="006A32BE">
              <w:rPr>
                <w:lang w:eastAsia="en-AU"/>
              </w:rPr>
              <w:t>ceptable use', 'commercial purpose', and 'non-ordinary purpose'</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instrText>
            </w:r>
            <w:r w:rsidR="002152AA">
              <w:instrText xml:space="preserve">/www.optus.com.au/content/dam/optus/appendix/Appendix%20S/AppS.doc"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w:t>
            </w:r>
            <w:r w:rsidRPr="003650BF" w:rsidR="006A32BE">
              <w:rPr>
                <w:lang w:eastAsia="en-AU"/>
              </w:rPr>
              <w:t>nreasonable use', 'unacceptable use', 'commercial purpose', an</w:t>
            </w:r>
            <w:r w:rsidRPr="003650BF" w:rsidR="006A32BE">
              <w:rPr>
                <w:lang w:eastAsia="en-AU"/>
              </w:rPr>
              <w:t>d 'non-ordinary purpose'</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"http://www.optus.com.au/content/dam/optus/app</w:instrText>
            </w:r>
            <w:r w:rsidR="002152AA">
              <w:instrText xml:space="preserve">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'unreasonable use', 'unacceptable use', '</w:t>
            </w:r>
            <w:r w:rsidRPr="003650BF" w:rsidR="006A32BE">
              <w:rPr>
                <w:lang w:eastAsia="en-AU"/>
              </w:rPr>
              <w:t>commercial purpose', and 'non-ordinary purpose'</w:t>
            </w:r>
          </w:p>
        </w:tc>
      </w:tr>
      <w:tr>
        <w:tblPrEx>
          <w:tblW w:w="5000" w:type="pct"/>
          <w:tblCellMar>
            <w:left w:w="115" w:type="dxa"/>
            <w:right w:w="115" w:type="dxa"/>
          </w:tblCellMar>
          <w:tblLook w:val="0000"/>
        </w:tblPrEx>
        <w:trPr>
          <w:trHeight w:val="630"/>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Available on </w:t>
            </w:r>
            <w:r w:rsidRPr="003650BF" w:rsidR="006A32BE">
              <w:rPr>
                <w:b/>
                <w:lang w:eastAsia="en-AU"/>
              </w:rPr>
              <w:t>Non Fixed Contract (Month to Month)</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r>
      <w:tr>
        <w:tblPrEx>
          <w:tblW w:w="5000" w:type="pct"/>
          <w:tblCellMar>
            <w:left w:w="115" w:type="dxa"/>
            <w:right w:w="115" w:type="dxa"/>
          </w:tblCellMar>
          <w:tblLook w:val="0000"/>
        </w:tblPrEx>
        <w:trPr>
          <w:trHeight w:val="630"/>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Available on a Fixed Term Contract (12 or 24 Mon</w:t>
            </w:r>
            <w:r w:rsidRPr="003650BF" w:rsidR="006A32BE">
              <w:rPr>
                <w:b/>
                <w:lang w:eastAsia="en-AU"/>
              </w:rPr>
              <w:t>ths)</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5000" w:type="pct"/>
          <w:tblCellMar>
            <w:left w:w="115" w:type="dxa"/>
            <w:right w:w="115" w:type="dxa"/>
          </w:tblCellMar>
          <w:tblLook w:val="0000"/>
        </w:tblPrEx>
        <w:trPr>
          <w:trHeight w:val="228"/>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Total Cost of the Timeless Plans over a 24 month minimum term (am</w:t>
            </w:r>
            <w:r w:rsidRPr="003650BF" w:rsidR="006A32BE">
              <w:rPr>
                <w:b/>
                <w:lang w:eastAsia="en-AU"/>
              </w:rPr>
              <w:t>ount excludes any handset repayments if any)</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$2,376</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$2,376</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w:t>
            </w:r>
            <w:r w:rsidRPr="003650BF" w:rsidR="006A32BE">
              <w:rPr>
                <w:lang w:eastAsia="en-AU"/>
              </w:rPr>
              <w:t>096</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$3,096</w:t>
            </w:r>
          </w:p>
        </w:tc>
      </w:tr>
      <w:tr>
        <w:tblPrEx>
          <w:tblW w:w="5000" w:type="pct"/>
          <w:tblCellMar>
            <w:left w:w="115" w:type="dxa"/>
            <w:right w:w="115" w:type="dxa"/>
          </w:tblCellMar>
          <w:tblLook w:val="0000"/>
        </w:tblPrEx>
        <w:trPr>
          <w:trHeight w:val="75"/>
        </w:trPr>
        <w:tc>
          <w:tcPr>
            <w:tcW w:w="16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Minimum Total Cost of the Timeless Plans over a 12 month minimum term (amount excludes </w:t>
            </w:r>
            <w:r w:rsidRPr="003650BF" w:rsidR="006A32BE">
              <w:rPr>
                <w:b/>
                <w:lang w:eastAsia="en-AU"/>
              </w:rPr>
              <w:t>any handset repayments if any)</w:t>
            </w:r>
          </w:p>
        </w:tc>
        <w:tc>
          <w:tcPr>
            <w:tcW w:w="824"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$1,188</w:t>
            </w:r>
          </w:p>
        </w:tc>
        <w:tc>
          <w:tcPr>
            <w:tcW w:w="851"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$1,188</w:t>
            </w:r>
          </w:p>
        </w:tc>
        <w:tc>
          <w:tcPr>
            <w:tcW w:w="851"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$1,548</w:t>
            </w:r>
          </w:p>
        </w:tc>
        <w:tc>
          <w:tcPr>
            <w:tcW w:w="84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$1,548</w:t>
            </w:r>
          </w:p>
        </w:tc>
      </w:tr>
    </w:tbl>
    <w:p w:rsidR="00821024" w:rsidRPr="003650BF">
      <w:pPr>
        <w:pStyle w:val="BodyText"/>
      </w:pPr>
      <w:bookmarkStart w:id="1092" w:name="_Toc314124701"/>
      <w:bookmarkStart w:id="1093" w:name="_Toc398128994"/>
      <w:bookmarkStart w:id="1094" w:name="_Toc443059597"/>
      <w:bookmarkStart w:id="1095" w:name="_Toc447831847"/>
    </w:p>
    <w:p w:rsidR="00821024" w:rsidRPr="003650BF">
      <w:pPr>
        <w:pStyle w:val="Heading6"/>
      </w:pPr>
      <w:bookmarkStart w:id="1096" w:name="_Toc30757923"/>
      <w:r w:rsidRPr="003650BF" w:rsidR="006A32BE">
        <w:t xml:space="preserve">What happens if the </w:t>
      </w:r>
      <w:r w:rsidRPr="003650BF" w:rsidR="006A32BE">
        <w:rPr>
          <w:i/>
        </w:rPr>
        <w:t>service is can</w:t>
      </w:r>
      <w:r w:rsidRPr="003650BF" w:rsidR="006A32BE">
        <w:rPr>
          <w:i/>
        </w:rPr>
        <w:t xml:space="preserve">celled </w:t>
      </w:r>
      <w:r w:rsidRPr="003650BF" w:rsidR="006A32BE">
        <w:t>early?</w:t>
      </w:r>
      <w:bookmarkEnd w:id="1092"/>
      <w:bookmarkEnd w:id="1093"/>
      <w:bookmarkEnd w:id="1094"/>
      <w:bookmarkEnd w:id="1095"/>
      <w:bookmarkEnd w:id="1096"/>
      <w:r w:rsidRPr="003650BF" w:rsidR="006A32BE">
        <w:t xml:space="preserve"> </w:t>
      </w:r>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before the expiry o</w:t>
      </w:r>
      <w:r w:rsidRPr="003650BF" w:rsidR="006A32BE">
        <w:t xml:space="preserve">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r w:rsidRPr="003650BF" w:rsidR="006A32BE">
        <w:t>any usage charges incurred up to, and including</w:t>
      </w:r>
      <w:r w:rsidRPr="003650BF" w:rsidR="006A32BE">
        <w:t xml:space="preserve">, the </w:t>
      </w:r>
      <w:r w:rsidRPr="003650BF" w:rsidR="006A32BE">
        <w:rPr>
          <w:i/>
        </w:rPr>
        <w:t xml:space="preserve">cancellation date; </w:t>
      </w:r>
      <w:r w:rsidRPr="003650BF" w:rsidR="006A32BE">
        <w:t>plus</w:t>
      </w:r>
    </w:p>
    <w:p w:rsidR="00821024" w:rsidRPr="003650BF">
      <w:pPr>
        <w:pStyle w:val="Heading8"/>
      </w:pPr>
      <w:bookmarkStart w:id="1097" w:name="_Ref447952575"/>
      <w:r w:rsidRPr="003650BF" w:rsidR="006A32BE">
        <w:t xml:space="preserve">the </w:t>
      </w:r>
      <w:r w:rsidRPr="003650BF" w:rsidR="006A32BE">
        <w:rPr>
          <w:i/>
        </w:rPr>
        <w:t xml:space="preserve">cancellation fee </w:t>
      </w:r>
      <w:r w:rsidRPr="003650BF" w:rsidR="006A32BE">
        <w:t xml:space="preserve">set in paragraph </w:t>
      </w:r>
      <w:r w:rsidRPr="003650BF" w:rsidR="006A32BE">
        <w:fldChar w:fldCharType="begin"/>
      </w:r>
      <w:r w:rsidRPr="003650BF" w:rsidR="006A32BE">
        <w:instrText xml:space="preserve"> REF _Ref447938604 \n \h  </w:instrText>
      </w:r>
      <w:r w:rsidRPr="003650BF" w:rsidR="006A32BE">
        <w:instrText xml:space="preserve">\*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 REF _Ref447938632 \n \h  \* MERGEF</w:instrText>
      </w:r>
      <w:r w:rsidRPr="003650BF" w:rsidR="006A32BE">
        <w:instrText xml:space="preserve">ORMAT </w:instrText>
      </w:r>
      <w:r w:rsidRPr="003650BF" w:rsidR="006A32BE">
        <w:fldChar w:fldCharType="separate"/>
      </w:r>
      <w:r w:rsidR="00562AD4">
        <w:t>(c)</w:t>
      </w:r>
      <w:r w:rsidRPr="003650BF" w:rsidR="006A32BE">
        <w:fldChar w:fldCharType="end"/>
      </w:r>
      <w:r w:rsidRPr="003650BF" w:rsidR="006A32BE">
        <w:t xml:space="preserve"> below (unless under clause 2A of the </w:t>
      </w:r>
      <w:r w:rsidRPr="003650BF" w:rsidR="006A32BE">
        <w:rPr>
          <w:i/>
        </w:rPr>
        <w:t xml:space="preserve">consumer terms, you </w:t>
      </w:r>
      <w:r w:rsidRPr="003650BF" w:rsidR="006A32BE">
        <w:t xml:space="preserve">are entitled to </w:t>
      </w:r>
      <w:r w:rsidRPr="003650BF" w:rsidR="006A32BE">
        <w:rPr>
          <w:i/>
        </w:rPr>
        <w:t>cancel the se</w:t>
      </w:r>
      <w:r w:rsidRPr="003650BF" w:rsidR="006A32BE">
        <w:rPr>
          <w:i/>
        </w:rPr>
        <w:t xml:space="preserve">rvice </w:t>
      </w:r>
      <w:r w:rsidRPr="003650BF" w:rsidR="006A32BE">
        <w:t xml:space="preserve">without incurring a </w:t>
      </w:r>
      <w:r w:rsidRPr="003650BF" w:rsidR="006A32BE">
        <w:rPr>
          <w:i/>
        </w:rPr>
        <w:t>cancellation fee)</w:t>
      </w:r>
      <w:r w:rsidRPr="003650BF" w:rsidR="006A32BE">
        <w:t>; plus</w:t>
      </w:r>
      <w:bookmarkEnd w:id="1097"/>
    </w:p>
    <w:p w:rsidR="00821024" w:rsidRPr="003650BF">
      <w:pPr>
        <w:pStyle w:val="Heading8"/>
      </w:pPr>
      <w:r w:rsidRPr="003650BF" w:rsidR="006A32BE">
        <w:t xml:space="preserve">the sum of unpaid </w:t>
      </w:r>
      <w:r w:rsidRPr="003650BF" w:rsidR="006A32BE">
        <w:rPr>
          <w:i/>
        </w:rPr>
        <w:t>equipment charges</w:t>
      </w:r>
      <w:r w:rsidRPr="003650BF" w:rsidR="006A32BE">
        <w:t xml:space="preserve"> owing on </w:t>
      </w:r>
      <w:r w:rsidRPr="003650BF" w:rsidR="006A32BE">
        <w:rPr>
          <w:i/>
        </w:rPr>
        <w:t>your mobile phone</w:t>
      </w:r>
      <w:r w:rsidRPr="003650BF" w:rsidR="006A32BE">
        <w:t xml:space="preserve"> under the </w:t>
      </w:r>
      <w:r w:rsidRPr="003650BF" w:rsidR="006A32BE">
        <w:rPr>
          <w:i/>
        </w:rPr>
        <w:t>mobile equipment payment plan</w:t>
      </w:r>
      <w:r w:rsidRPr="003650BF" w:rsidR="006A32BE">
        <w:t xml:space="preserve"> (if </w:t>
      </w:r>
      <w:r w:rsidRPr="003650BF" w:rsidR="006A32BE">
        <w:t>any).</w:t>
      </w:r>
    </w:p>
    <w:p w:rsidR="00821024" w:rsidRPr="003650BF">
      <w:pPr>
        <w:pStyle w:val="Heading7"/>
        <w:tabs>
          <w:tab w:val="left" w:pos="1440"/>
        </w:tabs>
      </w:pPr>
      <w:bookmarkStart w:id="1098" w:name="_Ref447938604"/>
      <w:r w:rsidRPr="003650BF" w:rsidR="006A32BE">
        <w:t xml:space="preserve">The </w:t>
      </w:r>
      <w:r w:rsidRPr="003650BF" w:rsidR="006A32BE">
        <w:rPr>
          <w:i/>
        </w:rPr>
        <w:t>cancellation fee</w:t>
      </w:r>
      <w:r w:rsidRPr="003650BF" w:rsidR="006A32BE">
        <w:t xml:space="preserve"> for a 24 Month Contract is calculated as a fixed amount if the </w:t>
      </w:r>
      <w:r w:rsidRPr="003650BF" w:rsidR="006A32BE">
        <w:rPr>
          <w:i/>
        </w:rPr>
        <w:t xml:space="preserve">service </w:t>
      </w:r>
      <w:r w:rsidRPr="003650BF" w:rsidR="006A32BE">
        <w:t>i</w:t>
      </w:r>
      <w:r w:rsidRPr="003650BF" w:rsidR="006A32BE">
        <w:t xml:space="preserve">s </w:t>
      </w:r>
      <w:r w:rsidRPr="003650BF" w:rsidR="006A32BE">
        <w:rPr>
          <w:i/>
        </w:rPr>
        <w:t xml:space="preserve">cancelled </w:t>
      </w:r>
      <w:r w:rsidRPr="003650BF" w:rsidR="006A32BE">
        <w:t xml:space="preserve">during the first 12 months of the </w:t>
      </w:r>
      <w:r w:rsidRPr="003650BF" w:rsidR="006A32BE">
        <w:rPr>
          <w:i/>
        </w:rPr>
        <w:t>minimum term</w:t>
      </w:r>
      <w:r w:rsidRPr="003650BF" w:rsidR="006A32BE">
        <w:t xml:space="preserve"> and then a pro-rata reduction of tha</w:t>
      </w:r>
      <w:r w:rsidRPr="003650BF" w:rsidR="006A32BE">
        <w:t>t fee (indicated as a percentage in brackets in the first colu</w:t>
      </w:r>
      <w:r w:rsidRPr="003650BF" w:rsidR="006A32BE">
        <w:t xml:space="preserve">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1098"/>
    </w:p>
    <w:p w:rsidR="00821024" w:rsidRPr="003650BF">
      <w:pPr>
        <w:pStyle w:val="Heading7"/>
      </w:pPr>
      <w:bookmarkStart w:id="1099" w:name="_Ref447938632"/>
      <w:r w:rsidRPr="003650BF" w:rsidR="006A32BE">
        <w:t xml:space="preserve">The </w:t>
      </w:r>
      <w:r w:rsidRPr="003650BF" w:rsidR="006A32BE">
        <w:rPr>
          <w:i/>
        </w:rPr>
        <w:t>cancellation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canc</w:t>
      </w:r>
      <w:r w:rsidRPr="003650BF" w:rsidR="006A32BE">
        <w:rPr>
          <w:i/>
        </w:rPr>
        <w:t xml:space="preserve">elled </w:t>
      </w:r>
      <w:r w:rsidRPr="003650BF" w:rsidR="006A32BE">
        <w:t xml:space="preserve">during the first 6 months of the </w:t>
      </w:r>
      <w:r w:rsidRPr="003650BF" w:rsidR="006A32BE">
        <w:rPr>
          <w:i/>
        </w:rPr>
        <w:t>minimum term</w:t>
      </w:r>
      <w:r w:rsidRPr="003650BF" w:rsidR="006A32BE">
        <w:t xml:space="preserve"> and then a</w:t>
      </w:r>
      <w:r w:rsidRPr="003650BF" w:rsidR="006A32BE">
        <w:t xml:space="preserve"> pro-rata reduction of that fee (indicated as a percentage in brackets in the first column of the t</w:t>
      </w:r>
      <w:r w:rsidRPr="003650BF" w:rsidR="006A32BE">
        <w:t xml:space="preserve">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1099"/>
    </w:p>
    <w:tbl>
      <w:tblPr>
        <w:tblStyle w:val="TableNormal"/>
        <w:tblW w:w="4280" w:type="pct"/>
        <w:jc w:val="center"/>
        <w:tblLook w:val="0000"/>
      </w:tblPr>
      <w:tblGrid>
        <w:gridCol w:w="3697"/>
        <w:gridCol w:w="2473"/>
        <w:gridCol w:w="2746"/>
      </w:tblGrid>
      <w:tr>
        <w:tblPrEx>
          <w:tblW w:w="4280" w:type="pct"/>
          <w:jc w:val="center"/>
          <w:tblLook w:val="0000"/>
        </w:tblPrEx>
        <w:trPr>
          <w:trHeight w:val="630"/>
          <w:jc w:val="center"/>
        </w:trPr>
        <w:tc>
          <w:tcPr>
            <w:tcW w:w="2073"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2927" w:type="pct"/>
            <w:gridSpan w:val="2"/>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i/>
                <w:lang w:eastAsia="en-AU"/>
              </w:rPr>
            </w:pPr>
            <w:r w:rsidRPr="003650BF" w:rsidR="006A32BE">
              <w:rPr>
                <w:b/>
                <w:i/>
                <w:lang w:eastAsia="en-AU"/>
              </w:rPr>
              <w:t>Cancellation Fees</w:t>
            </w:r>
          </w:p>
        </w:tc>
      </w:tr>
      <w:tr>
        <w:tblPrEx>
          <w:tblW w:w="4280" w:type="pct"/>
          <w:jc w:val="center"/>
          <w:tblLook w:val="0000"/>
        </w:tblPrEx>
        <w:trPr>
          <w:trHeight w:val="315"/>
          <w:jc w:val="center"/>
        </w:trPr>
        <w:tc>
          <w:tcPr>
            <w:tcW w:w="2073"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p>
        </w:tc>
        <w:tc>
          <w:tcPr>
            <w:tcW w:w="1387"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lang w:eastAsia="en-AU"/>
              </w:rPr>
            </w:pPr>
            <w:r w:rsidRPr="003650BF" w:rsidR="006A32BE">
              <w:rPr>
                <w:b/>
                <w:lang w:eastAsia="en-AU"/>
              </w:rPr>
              <w:t>Timeless Plans – 24 M</w:t>
            </w:r>
            <w:r w:rsidRPr="003650BF" w:rsidR="006A32BE">
              <w:rPr>
                <w:b/>
                <w:lang w:eastAsia="en-AU"/>
              </w:rPr>
              <w:t>onth Contract</w:t>
            </w:r>
          </w:p>
        </w:tc>
        <w:tc>
          <w:tcPr>
            <w:tcW w:w="1539"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lang w:eastAsia="en-AU"/>
              </w:rPr>
            </w:pPr>
            <w:r w:rsidRPr="003650BF" w:rsidR="006A32BE">
              <w:rPr>
                <w:b/>
                <w:lang w:eastAsia="en-AU"/>
              </w:rPr>
              <w:t>Timeless Plans – 24 Month Contract</w:t>
            </w:r>
          </w:p>
        </w:tc>
      </w:tr>
      <w:tr>
        <w:tblPrEx>
          <w:tblW w:w="4280" w:type="pct"/>
          <w:jc w:val="center"/>
          <w:tblLook w:val="0000"/>
        </w:tblPrEx>
        <w:trPr>
          <w:trHeight w:val="451"/>
          <w:jc w:val="center"/>
        </w:trPr>
        <w:tc>
          <w:tcPr>
            <w:tcW w:w="2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38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$99 Timeless Plans</w:t>
            </w:r>
          </w:p>
        </w:tc>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$129 Timeless Plans</w:t>
            </w:r>
          </w:p>
        </w:tc>
      </w:tr>
      <w:tr>
        <w:tblPrEx>
          <w:tblW w:w="4280" w:type="pct"/>
          <w:jc w:val="center"/>
          <w:tblLook w:val="0000"/>
        </w:tblPrEx>
        <w:trPr>
          <w:trHeight w:val="699"/>
          <w:jc w:val="center"/>
        </w:trPr>
        <w:tc>
          <w:tcPr>
            <w:tcW w:w="2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During t</w:t>
            </w:r>
            <w:r w:rsidRPr="003650BF" w:rsidR="006A32BE">
              <w:rPr>
                <w:b/>
                <w:lang w:eastAsia="en-AU"/>
              </w:rPr>
              <w:t xml:space="preserve">he first 12 months - Initial </w:t>
            </w:r>
            <w:r w:rsidRPr="003650BF" w:rsidR="006A32BE">
              <w:rPr>
                <w:b/>
                <w:i/>
                <w:lang w:eastAsia="en-AU"/>
              </w:rPr>
              <w:t>cancellation fee</w:t>
            </w:r>
          </w:p>
        </w:tc>
        <w:tc>
          <w:tcPr>
            <w:tcW w:w="138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$980</w:t>
            </w:r>
          </w:p>
        </w:tc>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$980</w:t>
            </w:r>
          </w:p>
        </w:tc>
      </w:tr>
      <w:tr>
        <w:tblPrEx>
          <w:tblW w:w="4280" w:type="pct"/>
          <w:jc w:val="center"/>
          <w:tblLook w:val="0000"/>
        </w:tblPrEx>
        <w:trPr>
          <w:trHeight w:val="726"/>
          <w:jc w:val="center"/>
        </w:trPr>
        <w:tc>
          <w:tcPr>
            <w:tcW w:w="2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13 – 15 (80% of Initial </w:t>
            </w:r>
            <w:r w:rsidRPr="003650BF" w:rsidR="006A32BE">
              <w:rPr>
                <w:b/>
                <w:i/>
                <w:lang w:eastAsia="en-AU"/>
              </w:rPr>
              <w:t>cancell</w:t>
            </w:r>
            <w:r w:rsidRPr="003650BF" w:rsidR="006A32BE">
              <w:rPr>
                <w:b/>
                <w:i/>
                <w:lang w:eastAsia="en-AU"/>
              </w:rPr>
              <w:t>ation fee</w:t>
            </w:r>
            <w:r w:rsidRPr="003650BF" w:rsidR="006A32BE">
              <w:rPr>
                <w:b/>
                <w:lang w:eastAsia="en-AU"/>
              </w:rPr>
              <w:t>)</w:t>
            </w:r>
          </w:p>
        </w:tc>
        <w:tc>
          <w:tcPr>
            <w:tcW w:w="138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$784</w:t>
            </w:r>
          </w:p>
        </w:tc>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$784</w:t>
            </w:r>
          </w:p>
        </w:tc>
      </w:tr>
      <w:tr>
        <w:tblPrEx>
          <w:tblW w:w="4280" w:type="pct"/>
          <w:jc w:val="center"/>
          <w:tblLook w:val="0000"/>
        </w:tblPrEx>
        <w:trPr>
          <w:trHeight w:val="768"/>
          <w:jc w:val="center"/>
        </w:trPr>
        <w:tc>
          <w:tcPr>
            <w:tcW w:w="2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16 – 18 (60% of the Initial </w:t>
            </w:r>
            <w:r w:rsidRPr="003650BF" w:rsidR="006A32BE">
              <w:rPr>
                <w:b/>
                <w:i/>
                <w:lang w:eastAsia="en-AU"/>
              </w:rPr>
              <w:t>cance</w:t>
            </w:r>
            <w:r w:rsidRPr="003650BF" w:rsidR="006A32BE">
              <w:rPr>
                <w:b/>
                <w:i/>
                <w:lang w:eastAsia="en-AU"/>
              </w:rPr>
              <w:t>llation fee</w:t>
            </w:r>
            <w:r w:rsidRPr="003650BF" w:rsidR="006A32BE">
              <w:rPr>
                <w:b/>
                <w:lang w:eastAsia="en-AU"/>
              </w:rPr>
              <w:t>)</w:t>
            </w:r>
          </w:p>
        </w:tc>
        <w:tc>
          <w:tcPr>
            <w:tcW w:w="138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$588</w:t>
            </w:r>
          </w:p>
        </w:tc>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$588</w:t>
            </w:r>
          </w:p>
        </w:tc>
      </w:tr>
      <w:tr>
        <w:tblPrEx>
          <w:tblW w:w="4280" w:type="pct"/>
          <w:jc w:val="center"/>
          <w:tblLook w:val="0000"/>
        </w:tblPrEx>
        <w:trPr>
          <w:trHeight w:val="694"/>
          <w:jc w:val="center"/>
        </w:trPr>
        <w:tc>
          <w:tcPr>
            <w:tcW w:w="2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19 – 21 (40% of the Initial </w:t>
            </w:r>
            <w:r w:rsidRPr="003650BF" w:rsidR="006A32BE">
              <w:rPr>
                <w:b/>
                <w:i/>
                <w:lang w:eastAsia="en-AU"/>
              </w:rPr>
              <w:t>cancellation fee</w:t>
            </w:r>
            <w:r w:rsidRPr="003650BF" w:rsidR="006A32BE">
              <w:rPr>
                <w:b/>
                <w:lang w:eastAsia="en-AU"/>
              </w:rPr>
              <w:t>)</w:t>
            </w:r>
          </w:p>
        </w:tc>
        <w:tc>
          <w:tcPr>
            <w:tcW w:w="138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$392</w:t>
            </w:r>
          </w:p>
        </w:tc>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$392</w:t>
            </w:r>
          </w:p>
        </w:tc>
      </w:tr>
      <w:tr>
        <w:tblPrEx>
          <w:tblW w:w="4280" w:type="pct"/>
          <w:jc w:val="center"/>
          <w:tblLook w:val="0000"/>
        </w:tblPrEx>
        <w:trPr>
          <w:trHeight w:val="657"/>
          <w:jc w:val="center"/>
        </w:trPr>
        <w:tc>
          <w:tcPr>
            <w:tcW w:w="2073"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Months 22 –</w:t>
            </w:r>
            <w:r w:rsidRPr="003650BF" w:rsidR="006A32BE">
              <w:rPr>
                <w:b/>
                <w:lang w:eastAsia="en-AU"/>
              </w:rPr>
              <w:t xml:space="preserve"> 24 (20% of the Initial cancellation fee)</w:t>
            </w:r>
          </w:p>
        </w:tc>
        <w:tc>
          <w:tcPr>
            <w:tcW w:w="138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$196</w:t>
            </w:r>
          </w:p>
        </w:tc>
        <w:tc>
          <w:tcPr>
            <w:tcW w:w="153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$196</w:t>
            </w:r>
          </w:p>
        </w:tc>
      </w:tr>
    </w:tbl>
    <w:p w:rsidR="00821024" w:rsidRPr="003650BF">
      <w:pPr>
        <w:pStyle w:val="BodyText"/>
        <w:spacing w:after="0"/>
      </w:pPr>
    </w:p>
    <w:tbl>
      <w:tblPr>
        <w:tblStyle w:val="TableNormal"/>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2514"/>
        <w:gridCol w:w="2706"/>
      </w:tblGrid>
      <w:tr w:rsidTr="005B7B5C">
        <w:tblPrEx>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3690" w:type="dxa"/>
            <w:shd w:val="clear" w:color="auto" w:fill="auto"/>
          </w:tcPr>
          <w:p w:rsidR="00821024" w:rsidRPr="003650BF" w:rsidP="005B7B5C">
            <w:pPr>
              <w:pStyle w:val="BodyText"/>
              <w:spacing w:before="100" w:after="100"/>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5220" w:type="dxa"/>
            <w:gridSpan w:val="2"/>
            <w:shd w:val="clear" w:color="auto" w:fill="auto"/>
          </w:tcPr>
          <w:p w:rsidR="00821024" w:rsidRPr="003650BF" w:rsidP="005B7B5C">
            <w:pPr>
              <w:pStyle w:val="BodyText"/>
              <w:spacing w:before="100" w:after="100"/>
              <w:jc w:val="center"/>
            </w:pPr>
            <w:r w:rsidRPr="003650BF" w:rsidR="006A32BE">
              <w:rPr>
                <w:b/>
                <w:i/>
                <w:lang w:eastAsia="en-AU"/>
              </w:rPr>
              <w:t>Cancellatio</w:t>
            </w:r>
            <w:r w:rsidRPr="003650BF" w:rsidR="006A32BE">
              <w:rPr>
                <w:b/>
                <w:i/>
                <w:lang w:eastAsia="en-AU"/>
              </w:rPr>
              <w:t>n Fees</w:t>
            </w:r>
          </w:p>
        </w:tc>
      </w:tr>
      <w:tr w:rsidTr="005B7B5C">
        <w:tblPrEx>
          <w:tblW w:w="0" w:type="auto"/>
          <w:tblInd w:w="738" w:type="dxa"/>
          <w:tblLook w:val="04A0"/>
        </w:tblPrEx>
        <w:tc>
          <w:tcPr>
            <w:tcW w:w="3690" w:type="dxa"/>
            <w:shd w:val="clear" w:color="auto" w:fill="auto"/>
          </w:tcPr>
          <w:p w:rsidR="00821024" w:rsidRPr="003650BF" w:rsidP="005B7B5C">
            <w:pPr>
              <w:pStyle w:val="BodyText"/>
              <w:spacing w:before="100" w:after="100"/>
              <w:rPr>
                <w:b/>
                <w:lang w:eastAsia="en-AU"/>
              </w:rPr>
            </w:pPr>
          </w:p>
        </w:tc>
        <w:tc>
          <w:tcPr>
            <w:tcW w:w="2514" w:type="dxa"/>
            <w:shd w:val="clear" w:color="auto" w:fill="auto"/>
          </w:tcPr>
          <w:p w:rsidR="00821024" w:rsidRPr="003650BF" w:rsidP="005B7B5C">
            <w:pPr>
              <w:pStyle w:val="BodyText"/>
              <w:spacing w:before="100" w:after="100"/>
              <w:jc w:val="center"/>
            </w:pPr>
            <w:r w:rsidRPr="003650BF" w:rsidR="006A32BE">
              <w:rPr>
                <w:b/>
                <w:lang w:eastAsia="en-AU"/>
              </w:rPr>
              <w:t>Timeless Plans – 12 Month Contract</w:t>
            </w:r>
          </w:p>
        </w:tc>
        <w:tc>
          <w:tcPr>
            <w:tcW w:w="2706" w:type="dxa"/>
            <w:shd w:val="clear" w:color="auto" w:fill="auto"/>
          </w:tcPr>
          <w:p w:rsidR="00821024" w:rsidRPr="003650BF" w:rsidP="005B7B5C">
            <w:pPr>
              <w:pStyle w:val="BodyText"/>
              <w:spacing w:before="100" w:after="100"/>
              <w:jc w:val="center"/>
            </w:pPr>
            <w:r w:rsidRPr="003650BF" w:rsidR="006A32BE">
              <w:rPr>
                <w:b/>
                <w:lang w:eastAsia="en-AU"/>
              </w:rPr>
              <w:t>Timeless Plans – 1</w:t>
            </w:r>
            <w:r w:rsidRPr="003650BF" w:rsidR="006A32BE">
              <w:rPr>
                <w:b/>
                <w:lang w:eastAsia="en-AU"/>
              </w:rPr>
              <w:t>2 Month Contract</w:t>
            </w:r>
          </w:p>
        </w:tc>
      </w:tr>
      <w:tr w:rsidTr="005B7B5C">
        <w:tblPrEx>
          <w:tblW w:w="0" w:type="auto"/>
          <w:tblInd w:w="738" w:type="dxa"/>
          <w:tblLook w:val="04A0"/>
        </w:tblPrEx>
        <w:tc>
          <w:tcPr>
            <w:tcW w:w="3690" w:type="dxa"/>
            <w:shd w:val="clear" w:color="auto" w:fill="auto"/>
          </w:tcPr>
          <w:p w:rsidR="00821024" w:rsidRPr="003650BF" w:rsidP="005B7B5C">
            <w:pPr>
              <w:pStyle w:val="BodyText"/>
              <w:spacing w:before="100" w:after="100"/>
              <w:rPr>
                <w:b/>
                <w:lang w:eastAsia="en-AU"/>
              </w:rPr>
            </w:pPr>
          </w:p>
        </w:tc>
        <w:tc>
          <w:tcPr>
            <w:tcW w:w="2514" w:type="dxa"/>
            <w:shd w:val="clear" w:color="auto" w:fill="auto"/>
          </w:tcPr>
          <w:p w:rsidR="00821024" w:rsidRPr="003650BF" w:rsidP="005B7B5C">
            <w:pPr>
              <w:pStyle w:val="BodyText"/>
              <w:keepNext/>
              <w:spacing w:before="100" w:after="100"/>
              <w:jc w:val="center"/>
              <w:rPr>
                <w:b/>
                <w:lang w:eastAsia="en-AU"/>
              </w:rPr>
            </w:pPr>
            <w:r w:rsidRPr="003650BF" w:rsidR="006A32BE">
              <w:rPr>
                <w:b/>
                <w:lang w:eastAsia="en-AU"/>
              </w:rPr>
              <w:t>$99 Timeless Plan</w:t>
            </w:r>
          </w:p>
        </w:tc>
        <w:tc>
          <w:tcPr>
            <w:tcW w:w="2706" w:type="dxa"/>
            <w:shd w:val="clear" w:color="auto" w:fill="auto"/>
          </w:tcPr>
          <w:p w:rsidR="00821024" w:rsidRPr="003650BF" w:rsidP="005B7B5C">
            <w:pPr>
              <w:pStyle w:val="BodyText"/>
              <w:spacing w:before="100" w:after="100"/>
              <w:jc w:val="center"/>
              <w:rPr>
                <w:b/>
                <w:lang w:eastAsia="en-AU"/>
              </w:rPr>
            </w:pPr>
            <w:r w:rsidRPr="003650BF" w:rsidR="006A32BE">
              <w:rPr>
                <w:b/>
                <w:lang w:eastAsia="en-AU"/>
              </w:rPr>
              <w:t>$129 Timeless Plan</w:t>
            </w:r>
          </w:p>
        </w:tc>
      </w:tr>
      <w:tr w:rsidTr="005B7B5C">
        <w:tblPrEx>
          <w:tblW w:w="0" w:type="auto"/>
          <w:tblInd w:w="738" w:type="dxa"/>
          <w:tblLook w:val="04A0"/>
        </w:tblPrEx>
        <w:tc>
          <w:tcPr>
            <w:tcW w:w="3690"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During the first 6 months – Initial </w:t>
            </w:r>
            <w:r w:rsidRPr="003650BF" w:rsidR="006A32BE">
              <w:rPr>
                <w:b/>
                <w:i/>
                <w:lang w:eastAsia="en-AU"/>
              </w:rPr>
              <w:t>cancel</w:t>
            </w:r>
            <w:r w:rsidRPr="003650BF" w:rsidR="006A32BE">
              <w:rPr>
                <w:b/>
                <w:i/>
                <w:lang w:eastAsia="en-AU"/>
              </w:rPr>
              <w:t>lation fee</w:t>
            </w:r>
          </w:p>
        </w:tc>
        <w:tc>
          <w:tcPr>
            <w:tcW w:w="2514"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$590</w:t>
            </w:r>
          </w:p>
        </w:tc>
        <w:tc>
          <w:tcPr>
            <w:tcW w:w="2706"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$590</w:t>
            </w:r>
          </w:p>
        </w:tc>
      </w:tr>
      <w:tr w:rsidTr="005B7B5C">
        <w:tblPrEx>
          <w:tblW w:w="0" w:type="auto"/>
          <w:tblInd w:w="738" w:type="dxa"/>
          <w:tblLook w:val="04A0"/>
        </w:tblPrEx>
        <w:tc>
          <w:tcPr>
            <w:tcW w:w="3690"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Months 7 - 9 (70% of Initial </w:t>
            </w:r>
            <w:r w:rsidRPr="003650BF" w:rsidR="006A32BE">
              <w:rPr>
                <w:b/>
                <w:i/>
                <w:lang w:eastAsia="en-AU"/>
              </w:rPr>
              <w:t>cancellation fee</w:t>
            </w:r>
            <w:r w:rsidRPr="003650BF" w:rsidR="006A32BE">
              <w:rPr>
                <w:b/>
                <w:lang w:eastAsia="en-AU"/>
              </w:rPr>
              <w:t>)</w:t>
            </w:r>
          </w:p>
        </w:tc>
        <w:tc>
          <w:tcPr>
            <w:tcW w:w="2514"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$413</w:t>
            </w:r>
          </w:p>
        </w:tc>
        <w:tc>
          <w:tcPr>
            <w:tcW w:w="2706"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$413</w:t>
            </w:r>
          </w:p>
        </w:tc>
      </w:tr>
      <w:tr w:rsidTr="005B7B5C">
        <w:tblPrEx>
          <w:tblW w:w="0" w:type="auto"/>
          <w:tblInd w:w="738" w:type="dxa"/>
          <w:tblLook w:val="04A0"/>
        </w:tblPrEx>
        <w:tc>
          <w:tcPr>
            <w:tcW w:w="3690" w:type="dxa"/>
            <w:shd w:val="clear" w:color="auto" w:fill="auto"/>
          </w:tcPr>
          <w:p w:rsidR="00821024" w:rsidRPr="003650BF" w:rsidP="005B7B5C">
            <w:pPr>
              <w:pStyle w:val="BodyText"/>
              <w:spacing w:before="100" w:after="100"/>
              <w:rPr>
                <w:b/>
                <w:lang w:eastAsia="en-AU"/>
              </w:rPr>
            </w:pPr>
            <w:r w:rsidRPr="003650BF" w:rsidR="006A32BE">
              <w:rPr>
                <w:b/>
                <w:lang w:eastAsia="en-AU"/>
              </w:rPr>
              <w:t xml:space="preserve">Months 10 – 12 </w:t>
            </w:r>
            <w:r w:rsidRPr="003650BF" w:rsidR="006A32BE">
              <w:rPr>
                <w:b/>
                <w:lang w:eastAsia="en-AU"/>
              </w:rPr>
              <w:t xml:space="preserve">(40% of the Initial </w:t>
            </w:r>
            <w:r w:rsidRPr="003650BF" w:rsidR="006A32BE">
              <w:rPr>
                <w:b/>
                <w:i/>
                <w:lang w:eastAsia="en-AU"/>
              </w:rPr>
              <w:t>cancellation fee</w:t>
            </w:r>
            <w:r w:rsidRPr="003650BF" w:rsidR="006A32BE">
              <w:rPr>
                <w:b/>
                <w:lang w:eastAsia="en-AU"/>
              </w:rPr>
              <w:t>)</w:t>
            </w:r>
          </w:p>
        </w:tc>
        <w:tc>
          <w:tcPr>
            <w:tcW w:w="2514"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$236</w:t>
            </w:r>
          </w:p>
        </w:tc>
        <w:tc>
          <w:tcPr>
            <w:tcW w:w="2706" w:type="dxa"/>
            <w:shd w:val="clear" w:color="auto" w:fill="auto"/>
          </w:tcPr>
          <w:p w:rsidR="00821024" w:rsidRPr="003650BF" w:rsidP="005B7B5C">
            <w:pPr>
              <w:pStyle w:val="BodyText"/>
              <w:keepNext/>
              <w:spacing w:before="100" w:after="100"/>
              <w:jc w:val="center"/>
              <w:rPr>
                <w:lang w:eastAsia="en-AU"/>
              </w:rPr>
            </w:pPr>
            <w:r w:rsidRPr="003650BF" w:rsidR="006A32BE">
              <w:rPr>
                <w:lang w:eastAsia="en-AU"/>
              </w:rPr>
              <w:t>$236</w:t>
            </w:r>
          </w:p>
        </w:tc>
      </w:tr>
    </w:tbl>
    <w:p w:rsidR="00821024" w:rsidRPr="003650BF">
      <w:pPr>
        <w:pStyle w:val="BodyText"/>
      </w:pPr>
      <w:bookmarkStart w:id="1100" w:name="_Toc321242920"/>
      <w:bookmarkStart w:id="1101" w:name="_Toc398128995"/>
      <w:bookmarkStart w:id="1102" w:name="_Toc443059598"/>
      <w:bookmarkStart w:id="1103" w:name="_Toc447831848"/>
    </w:p>
    <w:p w:rsidR="00821024" w:rsidRPr="003650BF">
      <w:pPr>
        <w:pStyle w:val="Heading4"/>
      </w:pPr>
      <w:bookmarkStart w:id="1104" w:name="_Toc30757924"/>
      <w:r w:rsidRPr="003650BF" w:rsidR="006A32BE">
        <w:t xml:space="preserve">Optus Plans </w:t>
      </w:r>
      <w:r w:rsidRPr="003650BF" w:rsidR="006A32BE">
        <w:t>[incorporating $30 Optus Plan (Apr 2012), $45 Optus Plan (Apr 2012), $55 Optus Plan (Apr 2012), $60</w:t>
      </w:r>
      <w:r w:rsidRPr="003650BF" w:rsidR="006A32BE">
        <w:t xml:space="preserve"> Optus Plan (Apr 012), $80 Optus Plan (Apr 2012)], (Personal Consumer Plans), effective from 8 </w:t>
      </w:r>
      <w:r w:rsidRPr="003650BF" w:rsidR="006A32BE">
        <w:t>April 2012.</w:t>
      </w:r>
      <w:bookmarkEnd w:id="1100"/>
      <w:bookmarkEnd w:id="1101"/>
      <w:bookmarkEnd w:id="1102"/>
      <w:bookmarkEnd w:id="1103"/>
      <w:bookmarkEnd w:id="1104"/>
    </w:p>
    <w:p w:rsidR="00821024" w:rsidRPr="003650BF">
      <w:pPr>
        <w:pStyle w:val="Heading6"/>
      </w:pPr>
      <w:bookmarkStart w:id="1105" w:name="_Toc321242921"/>
      <w:bookmarkStart w:id="1106" w:name="_Toc398128996"/>
      <w:bookmarkStart w:id="1107" w:name="_Toc443059599"/>
      <w:bookmarkStart w:id="1108" w:name="_Toc447831849"/>
      <w:bookmarkStart w:id="1109" w:name="_Toc30757925"/>
      <w:r w:rsidRPr="003650BF" w:rsidR="006A32BE">
        <w:t>Eligibility</w:t>
      </w:r>
      <w:bookmarkEnd w:id="1105"/>
      <w:bookmarkEnd w:id="1106"/>
      <w:bookmarkEnd w:id="1107"/>
      <w:bookmarkEnd w:id="1108"/>
      <w:bookmarkEnd w:id="1109"/>
    </w:p>
    <w:p w:rsidR="00821024" w:rsidRPr="003650BF">
      <w:pPr>
        <w:pStyle w:val="Heading7"/>
        <w:tabs>
          <w:tab w:val="left" w:pos="1440"/>
        </w:tabs>
      </w:pPr>
      <w:r w:rsidRPr="003650BF" w:rsidR="006A32BE">
        <w:t xml:space="preserve">The Optus Plans are only available to </w:t>
      </w:r>
      <w:r w:rsidRPr="003650BF" w:rsidR="006A32BE">
        <w:t xml:space="preserve">approved new and existing mobile customers connecting to the </w:t>
      </w:r>
      <w:r w:rsidRPr="003650BF" w:rsidR="006A32BE">
        <w:rPr>
          <w:i/>
        </w:rPr>
        <w:t xml:space="preserve">service </w:t>
      </w:r>
      <w:r w:rsidRPr="003650BF" w:rsidR="006A32BE">
        <w:t>on the following terms:</w:t>
      </w:r>
    </w:p>
    <w:p w:rsidR="00821024" w:rsidRPr="003650BF">
      <w:pPr>
        <w:pStyle w:val="Heading8"/>
      </w:pPr>
      <w:r w:rsidRPr="003650BF" w:rsidR="006A32BE">
        <w:rPr>
          <w:i/>
        </w:rPr>
        <w:t>You</w:t>
      </w:r>
      <w:r w:rsidRPr="003650BF" w:rsidR="006A32BE">
        <w:t xml:space="preserve"> mu</w:t>
      </w:r>
      <w:r w:rsidRPr="003650BF" w:rsidR="006A32BE">
        <w:t xml:space="preserve">st pass the Optus credit assessment and be accepted by </w:t>
      </w:r>
      <w:r w:rsidRPr="003650BF" w:rsidR="006A32BE">
        <w:rPr>
          <w:i/>
        </w:rPr>
        <w:t>us</w:t>
      </w:r>
      <w:r w:rsidRPr="003650BF" w:rsidR="006A32BE">
        <w:t>; and</w:t>
      </w:r>
    </w:p>
    <w:p w:rsidR="00821024" w:rsidRPr="003650BF">
      <w:pPr>
        <w:pStyle w:val="Heading8"/>
      </w:pPr>
      <w:r w:rsidRPr="003650BF" w:rsidR="006A32BE">
        <w:t>Optus Service Providers' custome</w:t>
      </w:r>
      <w:r w:rsidRPr="003650BF" w:rsidR="006A32BE">
        <w:t>rs are not eligible to apply.</w:t>
      </w:r>
    </w:p>
    <w:p w:rsidR="00821024" w:rsidRPr="003650BF">
      <w:pPr>
        <w:pStyle w:val="Heading7"/>
      </w:pPr>
      <w:r w:rsidRPr="003650BF" w:rsidR="006A32BE">
        <w:t>The $45 Optus Plan (Apr 2012) an</w:t>
      </w:r>
      <w:r w:rsidRPr="003650BF" w:rsidR="006A32BE">
        <w:t>d the $55 Optus Plan (Apr 2012) are only available to approved new and existing mobile customers co</w:t>
      </w:r>
      <w:r w:rsidRPr="003650BF" w:rsidR="006A32BE">
        <w:t xml:space="preserve">nnecting to the </w:t>
      </w:r>
      <w:r w:rsidRPr="003650BF" w:rsidR="006A32BE">
        <w:rPr>
          <w:i/>
        </w:rPr>
        <w:t>service</w:t>
      </w:r>
      <w:r w:rsidRPr="003650BF" w:rsidR="006A32BE">
        <w:t xml:space="preserve"> on selected handsets specified by </w:t>
      </w:r>
      <w:r w:rsidRPr="003650BF" w:rsidR="006A32BE">
        <w:rPr>
          <w:i/>
        </w:rPr>
        <w:t>us</w:t>
      </w:r>
      <w:r w:rsidRPr="003650BF" w:rsidR="006A32BE">
        <w:t xml:space="preserve"> from time to time on the following</w:t>
      </w:r>
      <w:r w:rsidRPr="003650BF" w:rsidR="006A32BE">
        <w:t xml:space="preserve"> terms:</w:t>
      </w:r>
    </w:p>
    <w:p w:rsidR="00821024" w:rsidRPr="003650BF">
      <w:pPr>
        <w:pStyle w:val="Heading8"/>
      </w:pPr>
      <w:r w:rsidRPr="003650BF" w:rsidR="006A32BE">
        <w:rPr>
          <w:i/>
        </w:rPr>
        <w:t>You</w:t>
      </w:r>
      <w:r w:rsidRPr="003650BF" w:rsidR="006A32BE">
        <w:t xml:space="preserve"> must pass the Optus credit assessment and be accep</w:t>
      </w:r>
      <w:r w:rsidRPr="003650BF" w:rsidR="006A32BE">
        <w:t xml:space="preserve">ted by </w:t>
      </w:r>
      <w:r w:rsidRPr="003650BF" w:rsidR="006A32BE">
        <w:rPr>
          <w:i/>
        </w:rPr>
        <w:t>us</w:t>
      </w:r>
      <w:r w:rsidRPr="003650BF" w:rsidR="006A32BE">
        <w:t>; and</w:t>
      </w:r>
    </w:p>
    <w:p w:rsidR="00821024" w:rsidRPr="003650BF">
      <w:pPr>
        <w:pStyle w:val="Heading8"/>
      </w:pPr>
      <w:r w:rsidRPr="003650BF" w:rsidR="006A32BE">
        <w:t>Optus Service Providers' customers are not eligible to apply.</w:t>
      </w:r>
    </w:p>
    <w:p w:rsidR="00821024" w:rsidRPr="003650BF">
      <w:pPr>
        <w:pStyle w:val="Heading6"/>
      </w:pPr>
      <w:bookmarkStart w:id="1110" w:name="_Toc321242922"/>
      <w:bookmarkStart w:id="1111" w:name="_Toc398128997"/>
      <w:bookmarkStart w:id="1112" w:name="_Toc443059600"/>
      <w:bookmarkStart w:id="1113" w:name="_Toc447831850"/>
      <w:bookmarkStart w:id="1114" w:name="_Toc30757926"/>
      <w:r w:rsidRPr="003650BF" w:rsidR="006A32BE">
        <w:t>M</w:t>
      </w:r>
      <w:r w:rsidRPr="003650BF" w:rsidR="006A32BE">
        <w:rPr>
          <w:i/>
        </w:rPr>
        <w:t>inimum Term</w:t>
      </w:r>
      <w:bookmarkEnd w:id="1110"/>
      <w:bookmarkEnd w:id="1111"/>
      <w:bookmarkEnd w:id="1112"/>
      <w:bookmarkEnd w:id="1113"/>
      <w:bookmarkEnd w:id="1114"/>
    </w:p>
    <w:p w:rsidR="00821024" w:rsidRPr="003650BF">
      <w:pPr>
        <w:pStyle w:val="Heading7"/>
      </w:pPr>
      <w:r w:rsidRPr="003650BF" w:rsidR="006A32BE">
        <w:rPr>
          <w:i/>
        </w:rPr>
        <w:t>You</w:t>
      </w:r>
      <w:r w:rsidRPr="003650BF" w:rsidR="006A32BE">
        <w:t xml:space="preserve"> must </w:t>
      </w:r>
      <w:r w:rsidRPr="003650BF" w:rsidR="006A32BE">
        <w:t xml:space="preserve">agree to either a </w:t>
      </w:r>
      <w:r w:rsidRPr="003650BF" w:rsidR="006A32BE">
        <w:rPr>
          <w:i/>
        </w:rPr>
        <w:t>non-fixed length agreement or</w:t>
      </w:r>
      <w:r w:rsidRPr="003650BF" w:rsidR="006A32BE">
        <w:t xml:space="preserve"> a </w:t>
      </w:r>
      <w:r w:rsidRPr="003650BF" w:rsidR="006A32BE">
        <w:rPr>
          <w:i/>
        </w:rPr>
        <w:t>fixed length agreement</w:t>
      </w:r>
      <w:r w:rsidRPr="003650BF" w:rsidR="006A32BE">
        <w:t xml:space="preserve"> with a 12 month or 24 </w:t>
      </w:r>
      <w:r w:rsidRPr="003650BF" w:rsidR="006A32BE">
        <w:t xml:space="preserve">month </w:t>
      </w:r>
      <w:r w:rsidRPr="003650BF" w:rsidR="006A32BE">
        <w:rPr>
          <w:i/>
        </w:rPr>
        <w:t>minimum term</w:t>
      </w:r>
      <w:r w:rsidRPr="003650BF" w:rsidR="006A32BE">
        <w:t xml:space="preserve">. </w:t>
      </w:r>
    </w:p>
    <w:p w:rsidR="00821024" w:rsidRPr="003650BF">
      <w:pPr>
        <w:pStyle w:val="Heading7"/>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with a 12</w:t>
      </w:r>
      <w:r w:rsidRPr="003650BF" w:rsidR="006A32BE">
        <w:t xml:space="preserve"> or 24 month </w:t>
      </w:r>
      <w:r w:rsidRPr="003650BF" w:rsidR="006A32BE">
        <w:rPr>
          <w:i/>
        </w:rPr>
        <w:t xml:space="preserve">equipment term </w:t>
      </w:r>
      <w:r w:rsidRPr="003650BF" w:rsidR="006A32BE">
        <w:t xml:space="preserve">under a </w:t>
      </w:r>
      <w:r w:rsidRPr="003650BF" w:rsidR="006A32BE">
        <w:rPr>
          <w:i/>
        </w:rPr>
        <w:t>mobile equipment payment plan</w:t>
      </w:r>
      <w:r w:rsidRPr="003650BF" w:rsidR="006A32BE">
        <w:t xml:space="preserve"> on 12 or 24 month </w:t>
      </w:r>
      <w:r w:rsidRPr="003650BF" w:rsidR="006A32BE">
        <w:rPr>
          <w:i/>
        </w:rPr>
        <w:t>fixed length ag</w:t>
      </w:r>
      <w:r w:rsidRPr="003650BF" w:rsidR="006A32BE">
        <w:rPr>
          <w:i/>
        </w:rPr>
        <w:t xml:space="preserve">reement </w:t>
      </w:r>
      <w:r w:rsidRPr="003650BF" w:rsidR="006A32BE">
        <w:t xml:space="preserve">depending on </w:t>
      </w:r>
      <w:r w:rsidRPr="003650BF" w:rsidR="006A32BE">
        <w:rPr>
          <w:i/>
        </w:rPr>
        <w:t xml:space="preserve">your </w:t>
      </w:r>
      <w:r w:rsidRPr="003650BF" w:rsidR="006A32BE">
        <w:t xml:space="preserve">contract plan. </w:t>
      </w:r>
    </w:p>
    <w:p w:rsidR="00821024" w:rsidRPr="003650BF">
      <w:pPr>
        <w:pStyle w:val="Heading6"/>
        <w:keepNext/>
      </w:pPr>
      <w:bookmarkStart w:id="1115" w:name="_Toc321242923"/>
      <w:bookmarkStart w:id="1116" w:name="_Toc398128998"/>
      <w:bookmarkStart w:id="1117" w:name="_Toc443059601"/>
      <w:bookmarkStart w:id="1118" w:name="_Toc447831851"/>
      <w:bookmarkStart w:id="1119" w:name="_Toc30757927"/>
      <w:r w:rsidRPr="003650BF" w:rsidR="006A32BE">
        <w:t>Blocking access to a number</w:t>
      </w:r>
      <w:bookmarkEnd w:id="1115"/>
      <w:bookmarkEnd w:id="1116"/>
      <w:bookmarkEnd w:id="1117"/>
      <w:bookmarkEnd w:id="1118"/>
      <w:bookmarkEnd w:id="1119"/>
    </w:p>
    <w:p w:rsidR="00821024" w:rsidRPr="003650BF">
      <w:pPr>
        <w:pStyle w:val="BodyText"/>
        <w:ind w:left="720"/>
      </w:pPr>
      <w:r w:rsidRPr="003650BF" w:rsidR="006A32BE">
        <w:t>In addition to what is st</w:t>
      </w:r>
      <w:r w:rsidRPr="003650BF" w:rsidR="006A32BE">
        <w:t xml:space="preserve">ated in clause 11 of the </w:t>
      </w:r>
      <w:r w:rsidRPr="003650BF" w:rsidR="006A32BE">
        <w:rPr>
          <w:i/>
        </w:rPr>
        <w:t>service description ("Access Restrict</w:t>
      </w:r>
      <w:r w:rsidRPr="003650BF" w:rsidR="006A32BE">
        <w:rPr>
          <w:i/>
        </w:rPr>
        <w:t>ions"), we</w:t>
      </w:r>
      <w:r w:rsidRPr="003650BF" w:rsidR="006A32BE">
        <w:t xml:space="preserve"> may block access to a number (other than an emergency service number) if </w:t>
      </w:r>
      <w:r w:rsidRPr="003650BF" w:rsidR="006A32BE">
        <w:rPr>
          <w:i/>
        </w:rPr>
        <w:t>we</w:t>
      </w:r>
      <w:r w:rsidRPr="003650BF" w:rsidR="006A32BE">
        <w:t xml:space="preserve"> reasonably r</w:t>
      </w:r>
      <w:r w:rsidRPr="003650BF" w:rsidR="006A32BE">
        <w:t xml:space="preserve">equire this to be done for technical, operational or commercial reasons. </w:t>
      </w:r>
    </w:p>
    <w:p w:rsidR="00821024" w:rsidRPr="003650BF">
      <w:pPr>
        <w:pStyle w:val="Heading6"/>
      </w:pPr>
      <w:bookmarkStart w:id="1120" w:name="_Toc321242924"/>
      <w:bookmarkStart w:id="1121" w:name="_Toc398128999"/>
      <w:bookmarkStart w:id="1122" w:name="_Toc443059602"/>
      <w:bookmarkStart w:id="1123" w:name="_Toc447831852"/>
      <w:bookmarkStart w:id="1124" w:name="_Toc30757928"/>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120"/>
      <w:bookmarkEnd w:id="1121"/>
      <w:bookmarkEnd w:id="1122"/>
      <w:bookmarkEnd w:id="1123"/>
      <w:bookmarkEnd w:id="1124"/>
    </w:p>
    <w:p w:rsidR="00821024" w:rsidRPr="003650BF">
      <w:pPr>
        <w:pStyle w:val="Heading7"/>
      </w:pPr>
      <w:bookmarkStart w:id="1125" w:name="_Ref447953729"/>
      <w:r w:rsidRPr="003650BF" w:rsidR="006A32BE">
        <w:t xml:space="preserve">Subject to paragraphs </w:t>
      </w:r>
      <w:r w:rsidRPr="003650BF" w:rsidR="006A32BE">
        <w:fldChar w:fldCharType="begin"/>
      </w:r>
      <w:r w:rsidRPr="003650BF" w:rsidR="006A32BE">
        <w:instrText xml:space="preserve"> REF _Ref447938917 \n \h  \* MERGEFO</w:instrText>
      </w:r>
      <w:r w:rsidRPr="003650BF" w:rsidR="006A32BE">
        <w:instrText xml:space="preserve">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 xml:space="preserve"> REF _Ref447938945 \n \h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 xml:space="preserve"> REF _Ref447938972 \n \h  \* MERGEF</w:instrText>
      </w:r>
      <w:r w:rsidRPr="003650BF" w:rsidR="006A32BE">
        <w:instrText xml:space="preserve">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 xml:space="preserve"> REF _Ref447938999 \n \h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 xml:space="preserve"> REF _Ref447939025 \n \h  \* M</w:instrText>
      </w:r>
      <w:r w:rsidRPr="003650BF" w:rsidR="006A32BE">
        <w:instrText xml:space="preserve">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 xml:space="preserve"> REF _Ref447939053 \n \h  \* MERGEFORMAT </w:instrText>
      </w:r>
      <w:r w:rsidRPr="003650BF" w:rsidR="006A32BE">
        <w:fldChar w:fldCharType="separate"/>
      </w:r>
      <w:r w:rsidR="00562AD4">
        <w:t>(h)</w:t>
      </w:r>
      <w:r w:rsidRPr="003650BF" w:rsidR="006A32BE">
        <w:fldChar w:fldCharType="end"/>
      </w:r>
      <w:r w:rsidRPr="003650BF" w:rsidR="006A32BE">
        <w:t xml:space="preserve">, </w:t>
      </w:r>
      <w:r w:rsidRPr="003650BF" w:rsidR="006A32BE">
        <w:fldChar w:fldCharType="begin"/>
      </w:r>
      <w:r w:rsidRPr="003650BF" w:rsidR="006A32BE">
        <w:instrText xml:space="preserve"> REF _Ref447939079 \n \h  \* MERGEFORMAT </w:instrText>
      </w:r>
      <w:r w:rsidRPr="003650BF" w:rsidR="006A32BE">
        <w:fldChar w:fldCharType="separate"/>
      </w:r>
      <w:r w:rsidR="00562AD4">
        <w:t>(i)</w:t>
      </w:r>
      <w:r w:rsidRPr="003650BF" w:rsidR="006A32BE">
        <w:fldChar w:fldCharType="end"/>
      </w:r>
      <w:r w:rsidRPr="003650BF" w:rsidR="006A32BE">
        <w:t xml:space="preserve">, and </w:t>
      </w:r>
      <w:r w:rsidRPr="003650BF" w:rsidR="006A32BE">
        <w:fldChar w:fldCharType="begin"/>
      </w:r>
      <w:r w:rsidRPr="003650BF" w:rsidR="006A32BE">
        <w:instrText xml:space="preserve"> REF _Ref447939106 \n \h  \* MERGEFOR</w:instrText>
      </w:r>
      <w:r w:rsidRPr="003650BF" w:rsidR="006A32BE">
        <w:instrText xml:space="preserve">MAT </w:instrText>
      </w:r>
      <w:r w:rsidRPr="003650BF" w:rsidR="006A32BE">
        <w:fldChar w:fldCharType="separate"/>
      </w:r>
      <w:r w:rsidR="00562AD4">
        <w:t>(j)</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 xml:space="preserve">at the rates set out in </w:t>
      </w:r>
      <w:r w:rsidR="002152AA">
        <w:fldChar w:fldCharType="begin"/>
      </w:r>
      <w:r w:rsidR="002152AA">
        <w:instrText xml:space="preserve"> HYPERLINK "ht</w:instrText>
      </w:r>
      <w:r w:rsidR="002152AA">
        <w:instrText>tp://www.optus.com.au/content/dam/optus/documents/about-us/leg</w:instrText>
      </w:r>
      <w:r w:rsidR="002152AA">
        <w:instrText xml:space="preserve">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rPr>
          <w:color w:val="13607C"/>
          <w:u w:val="single"/>
        </w:rPr>
        <w:t xml:space="preserve"> </w:t>
      </w:r>
      <w:r w:rsidRPr="003650BF" w:rsidR="006A32BE">
        <w:t xml:space="preserve">of this </w:t>
      </w:r>
      <w:r w:rsidRPr="003650BF" w:rsidR="006A32BE">
        <w:rPr>
          <w:i/>
        </w:rPr>
        <w:t xml:space="preserve">standard pricing table </w:t>
      </w:r>
      <w:r w:rsidRPr="003650BF" w:rsidR="006A32BE">
        <w:t xml:space="preserve">and for </w:t>
      </w:r>
      <w:r w:rsidRPr="003650BF" w:rsidR="006A32BE">
        <w:rPr>
          <w:i/>
        </w:rPr>
        <w:t>value added service feature</w:t>
      </w:r>
      <w:r w:rsidRPr="003650BF" w:rsidR="006A32BE">
        <w:rPr>
          <w:i/>
        </w:rPr>
        <w:t xml:space="preserve">s </w:t>
      </w:r>
      <w:r w:rsidRPr="003650BF" w:rsidR="006A32BE">
        <w:t xml:space="preserve">at the rates set out in </w:t>
      </w:r>
      <w:r w:rsidR="002152AA">
        <w:fldChar w:fldCharType="begin"/>
      </w:r>
      <w:r w:rsidR="002152AA">
        <w:instrText xml:space="preserve"> HYPERLINK "http://www.optus.com.au/content/dam/optus/appendix/Appen</w:instrText>
      </w:r>
      <w:r w:rsidR="002152AA">
        <w:instrText xml:space="preserve">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1125"/>
      <w:r w:rsidRPr="003650BF" w:rsidR="006A32BE">
        <w:rPr>
          <w:i/>
        </w:rPr>
        <w:t xml:space="preserve"> </w:t>
      </w:r>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 a particular call type, the charge for these c</w:t>
      </w:r>
      <w:r w:rsidRPr="003650BF" w:rsidR="006A32BE">
        <w:t xml:space="preserve">alls is the </w:t>
      </w:r>
      <w:r w:rsidRPr="003650BF" w:rsidR="006A32BE">
        <w:rPr>
          <w:i/>
        </w:rPr>
        <w:t xml:space="preserve">flagfall </w:t>
      </w:r>
      <w:r w:rsidRPr="003650BF" w:rsidR="006A32BE">
        <w:t>charge plus the relevant rate for the call multiplied by the duration of t</w:t>
      </w:r>
      <w:r w:rsidRPr="003650BF" w:rsidR="006A32BE">
        <w:t>he call.</w:t>
      </w:r>
    </w:p>
    <w:p w:rsidR="00821024" w:rsidRPr="003650BF">
      <w:pPr>
        <w:pStyle w:val="Heading7"/>
        <w:rPr>
          <w:b/>
        </w:rPr>
      </w:pPr>
      <w:bookmarkStart w:id="1126" w:name="_Ref447938917"/>
      <w:r w:rsidRPr="003650BF" w:rsidR="006A32BE">
        <w:rPr>
          <w:b/>
        </w:rPr>
        <w:t>Minimum Monthly Charge</w:t>
      </w:r>
      <w:bookmarkEnd w:id="1126"/>
      <w:r w:rsidRPr="003650BF" w:rsidR="006A32BE">
        <w:rPr>
          <w:b/>
        </w:rPr>
        <w:t xml:space="preserve"> </w:t>
      </w:r>
    </w:p>
    <w:p w:rsidR="00821024" w:rsidRPr="003650BF">
      <w:pPr>
        <w:pStyle w:val="Heading8"/>
      </w:pPr>
      <w:r w:rsidRPr="003650BF" w:rsidR="006A32BE">
        <w:t>Each Optus Plan has a Minimum</w:t>
      </w:r>
      <w:r w:rsidRPr="003650BF" w:rsidR="006A32BE">
        <w:t xml:space="preserve">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 </w:t>
      </w:r>
    </w:p>
    <w:p w:rsidR="00821024" w:rsidRPr="003650BF">
      <w:pPr>
        <w:pStyle w:val="Heading8"/>
      </w:pPr>
      <w:r w:rsidRPr="003650BF" w:rsidR="006A32BE">
        <w:t>The amount of the Minimum Monthly Charge a</w:t>
      </w:r>
      <w:r w:rsidRPr="003650BF" w:rsidR="006A32BE">
        <w:t>nd included calls for each Optus Plan is set out in Table 2A below.</w:t>
      </w:r>
    </w:p>
    <w:p w:rsidR="00821024" w:rsidRPr="003650BF">
      <w:pPr>
        <w:pStyle w:val="Heading7"/>
        <w:rPr>
          <w:b/>
        </w:rPr>
      </w:pPr>
      <w:bookmarkStart w:id="1127" w:name="_Ref447938945"/>
      <w:r w:rsidRPr="003650BF" w:rsidR="006A32BE">
        <w:rPr>
          <w:b/>
        </w:rPr>
        <w:t>Included Value</w:t>
      </w:r>
      <w:bookmarkEnd w:id="1127"/>
    </w:p>
    <w:p w:rsidR="00821024" w:rsidRPr="003650BF">
      <w:pPr>
        <w:pStyle w:val="Heading8"/>
      </w:pPr>
      <w:r w:rsidRPr="003650BF" w:rsidR="006A32BE">
        <w:t>Under the Op</w:t>
      </w:r>
      <w:r w:rsidRPr="003650BF" w:rsidR="006A32BE">
        <w:t xml:space="preserve">tus Plans, </w:t>
      </w:r>
      <w:r w:rsidRPr="003650BF" w:rsidR="006A32BE">
        <w:rPr>
          <w:i/>
        </w:rPr>
        <w:t xml:space="preserve">you </w:t>
      </w:r>
      <w:r w:rsidRPr="003650BF" w:rsidR="006A32BE">
        <w:t>will receive 'Included Value'.</w:t>
      </w:r>
    </w:p>
    <w:p w:rsidR="00821024" w:rsidRPr="003650BF">
      <w:pPr>
        <w:pStyle w:val="Heading8"/>
      </w:pPr>
      <w:r w:rsidRPr="003650BF" w:rsidR="006A32BE">
        <w:t>The amount of th</w:t>
      </w:r>
      <w:r w:rsidRPr="003650BF" w:rsidR="006A32BE">
        <w:t>e 'Included Value' included for each Optus Plan is set out in Table 2A below.</w:t>
      </w:r>
    </w:p>
    <w:p w:rsidR="00821024" w:rsidRPr="003650BF">
      <w:pPr>
        <w:pStyle w:val="Heading8"/>
      </w:pPr>
      <w:r w:rsidRPr="003650BF" w:rsidR="006A32BE">
        <w:t>The call types that a</w:t>
      </w:r>
      <w:r w:rsidRPr="003650BF" w:rsidR="006A32BE">
        <w:t xml:space="preserve">re </w:t>
      </w:r>
      <w:r w:rsidRPr="003650BF" w:rsidR="006A32BE">
        <w:rPr>
          <w:b/>
        </w:rPr>
        <w:t xml:space="preserve">'eligible calls and text' </w:t>
      </w:r>
      <w:r w:rsidRPr="003650BF" w:rsidR="006A32BE">
        <w:t>for each Optus Plan under the 'Included Value' are defined in Tabl</w:t>
      </w:r>
      <w:r w:rsidRPr="003650BF" w:rsidR="006A32BE">
        <w:t>e 1A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w:t>
      </w:r>
      <w:r w:rsidRPr="003650BF" w:rsidR="006A32BE">
        <w:t xml:space="preserve">d text made beyond the available 'Included Value'. </w:t>
      </w:r>
    </w:p>
    <w:p w:rsidR="00821024" w:rsidRPr="003650BF">
      <w:pPr>
        <w:pStyle w:val="Heading8"/>
      </w:pPr>
      <w:r w:rsidRPr="003650BF" w:rsidR="006A32BE">
        <w:rPr>
          <w:i/>
        </w:rPr>
        <w:t xml:space="preserve">You </w:t>
      </w:r>
      <w:r w:rsidRPr="003650BF" w:rsidR="006A32BE">
        <w:t>must pay for any calls and texts that are n</w:t>
      </w:r>
      <w:r w:rsidRPr="003650BF" w:rsidR="006A32BE">
        <w:t>ot eligible calls and text.</w:t>
      </w:r>
    </w:p>
    <w:p w:rsidR="00821024" w:rsidRPr="003650BF">
      <w:pPr>
        <w:pStyle w:val="Heading8"/>
      </w:pPr>
      <w:r w:rsidRPr="003650BF" w:rsidR="006A32BE">
        <w:t>Any unused portion of the 'Included Value' expires at the end of ea</w:t>
      </w:r>
      <w:r w:rsidRPr="003650BF" w:rsidR="006A32BE">
        <w:t>ch month. This means that it does not roll over into the follo</w:t>
      </w:r>
      <w:r w:rsidRPr="003650BF" w:rsidR="006A32BE">
        <w:t>wing month.</w:t>
      </w:r>
    </w:p>
    <w:p w:rsidR="00821024" w:rsidRPr="003650BF">
      <w:pPr>
        <w:pStyle w:val="Heading7"/>
        <w:rPr>
          <w:b/>
        </w:rPr>
      </w:pPr>
      <w:bookmarkStart w:id="1128" w:name="_Ref447938972"/>
      <w:r w:rsidRPr="003650BF" w:rsidR="006A32BE">
        <w:rPr>
          <w:b/>
        </w:rPr>
        <w:t>Included Mobile Internet Data Value</w:t>
      </w:r>
      <w:bookmarkEnd w:id="1128"/>
    </w:p>
    <w:p w:rsidR="00821024" w:rsidRPr="003650BF">
      <w:pPr>
        <w:pStyle w:val="Heading8"/>
      </w:pPr>
      <w:r w:rsidRPr="003650BF" w:rsidR="006A32BE">
        <w:t>Under the Optus Plans, you will receive 'Included M</w:t>
      </w:r>
      <w:r w:rsidRPr="003650BF" w:rsidR="006A32BE">
        <w:t>obile Internet Data Value'.</w:t>
      </w:r>
    </w:p>
    <w:p w:rsidR="00821024" w:rsidRPr="003650BF">
      <w:pPr>
        <w:pStyle w:val="Heading8"/>
      </w:pPr>
      <w:r w:rsidRPr="003650BF" w:rsidR="006A32BE">
        <w:t>The amount of the 'Mobile Internet Data Value' included for each Op</w:t>
      </w:r>
      <w:r w:rsidRPr="003650BF" w:rsidR="006A32BE">
        <w:t>tus Plan is set out in Table 2A below.</w:t>
      </w:r>
    </w:p>
    <w:p w:rsidR="00821024" w:rsidRPr="003650BF">
      <w:pPr>
        <w:pStyle w:val="Heading8"/>
      </w:pPr>
      <w:r w:rsidRPr="003650BF" w:rsidR="006A32BE">
        <w:t>The usage types that ar</w:t>
      </w:r>
      <w:r w:rsidRPr="003650BF" w:rsidR="006A32BE">
        <w:t xml:space="preserve">e </w:t>
      </w:r>
      <w:r w:rsidRPr="003650BF" w:rsidR="006A32BE">
        <w:rPr>
          <w:b/>
        </w:rPr>
        <w:t>'eligible data'</w:t>
      </w:r>
      <w:r w:rsidRPr="003650BF" w:rsidR="006A32BE">
        <w:t xml:space="preserve"> for each Optus Plan under the included Mobile Internet Data Value are defined in </w:t>
      </w:r>
      <w:r w:rsidRPr="003650BF" w:rsidR="006A32BE">
        <w:t>Table 1B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available 'Mobile</w:t>
      </w:r>
      <w:r w:rsidRPr="003650BF" w:rsidR="006A32BE">
        <w:t xml:space="preserve"> Internet Data Value' as shown in Table 2A below: </w:t>
      </w:r>
    </w:p>
    <w:p w:rsidR="00821024" w:rsidRPr="003650BF">
      <w:pPr>
        <w:pStyle w:val="Heading8"/>
      </w:pPr>
      <w:r w:rsidRPr="003650BF" w:rsidR="006A32BE">
        <w:t xml:space="preserve">Any unused </w:t>
      </w:r>
      <w:r w:rsidRPr="003650BF" w:rsidR="006A32BE">
        <w:t>portion of the 'Mobile Internet Data Value' expires at the end of each billing cycle and does not r</w:t>
      </w:r>
      <w:r w:rsidRPr="003650BF" w:rsidR="006A32BE">
        <w:t xml:space="preserve">oll over into the following billing cycle. </w:t>
      </w:r>
    </w:p>
    <w:p w:rsidR="00821024" w:rsidRPr="003650BF">
      <w:pPr>
        <w:pStyle w:val="Heading7"/>
        <w:rPr>
          <w:b/>
        </w:rPr>
      </w:pPr>
      <w:bookmarkStart w:id="1129" w:name="_Ref447938999"/>
      <w:r w:rsidRPr="003650BF" w:rsidR="006A32BE">
        <w:rPr>
          <w:b/>
        </w:rPr>
        <w:t>Unlimited mobile access to Facebook®, Twitter®, Lin</w:t>
      </w:r>
      <w:r w:rsidRPr="003650BF" w:rsidR="006A32BE">
        <w:rPr>
          <w:b/>
        </w:rPr>
        <w:t>kedIn, eBay, Foursquare, MySpace within Australia</w:t>
      </w:r>
      <w:bookmarkEnd w:id="1129"/>
    </w:p>
    <w:p w:rsidR="00821024" w:rsidRPr="003650BF">
      <w:pPr>
        <w:pStyle w:val="Heading8"/>
      </w:pPr>
      <w:bookmarkStart w:id="1130" w:name="_Ref447939222"/>
      <w:r w:rsidRPr="003650BF" w:rsidR="006A32BE">
        <w:t>Under the Op</w:t>
      </w:r>
      <w:r w:rsidRPr="003650BF" w:rsidR="006A32BE">
        <w:t xml:space="preserve">tus Plans, </w:t>
      </w:r>
      <w:r w:rsidRPr="003650BF" w:rsidR="006A32BE">
        <w:rPr>
          <w:i/>
        </w:rPr>
        <w:t>you</w:t>
      </w:r>
      <w:r w:rsidRPr="003650BF" w:rsidR="006A32BE">
        <w:t xml:space="preserve"> will receive unlimited mobile access to Facebook®, Twitter®, LinkedIn, eBay, Foursqu</w:t>
      </w:r>
      <w:r w:rsidRPr="003650BF" w:rsidR="006A32BE">
        <w:t xml:space="preserve">are and MySpace within Australia, subject to paragraph </w:t>
      </w:r>
      <w:r w:rsidRPr="003650BF" w:rsidR="006A32BE">
        <w:fldChar w:fldCharType="begin"/>
      </w:r>
      <w:r w:rsidRPr="003650BF" w:rsidR="006A32BE">
        <w:instrText xml:space="preserve"> REF _Ref448082190 \n \h </w:instrText>
      </w:r>
      <w:r w:rsidR="003650BF">
        <w:instrText xml:space="preserve"> \* MERGEFORMA</w:instrText>
      </w:r>
      <w:r w:rsidR="003650BF">
        <w:instrText xml:space="preserve">T </w:instrText>
      </w:r>
      <w:r w:rsidRPr="003650BF" w:rsidR="006A32BE">
        <w:fldChar w:fldCharType="separate"/>
      </w:r>
      <w:r w:rsidR="00562AD4">
        <w:t>(iv)</w:t>
      </w:r>
      <w:r w:rsidRPr="003650BF" w:rsidR="006A32BE">
        <w:fldChar w:fldCharType="end"/>
      </w:r>
      <w:r w:rsidRPr="003650BF" w:rsidR="006A32BE">
        <w:t xml:space="preserve"> below</w:t>
      </w:r>
      <w:bookmarkEnd w:id="1130"/>
    </w:p>
    <w:p w:rsidR="00821024" w:rsidRPr="003650BF">
      <w:pPr>
        <w:pStyle w:val="Heading8"/>
      </w:pPr>
      <w:r w:rsidRPr="003650BF" w:rsidR="006A32BE">
        <w:t>Usage of the services described in paragraph </w:t>
      </w:r>
      <w:r w:rsidRPr="003650BF" w:rsidR="006A32BE">
        <w:fldChar w:fldCharType="begin"/>
      </w:r>
      <w:r w:rsidRPr="003650BF" w:rsidR="006A32BE">
        <w:instrText xml:space="preserve"> REF _Ref447938999 \n \h </w:instrText>
      </w:r>
      <w:r w:rsidR="003650BF">
        <w:instrText xml:space="preserve"> \* MERGEFORMAT </w:instrText>
      </w:r>
      <w:r w:rsidRPr="003650BF" w:rsidR="006A32BE">
        <w:fldChar w:fldCharType="separate"/>
      </w:r>
      <w:r w:rsidR="00562AD4">
        <w:t>(f)</w:t>
      </w:r>
      <w:r w:rsidRPr="003650BF" w:rsidR="006A32BE">
        <w:fldChar w:fldCharType="end"/>
      </w:r>
      <w:r w:rsidRPr="003650BF" w:rsidR="006A32BE">
        <w:fldChar w:fldCharType="begin"/>
      </w:r>
      <w:r w:rsidRPr="003650BF" w:rsidR="006A32BE">
        <w:instrText xml:space="preserve"> REF _Ref447939222 \n \h  \* MERGEFORMAT </w:instrText>
      </w:r>
      <w:r w:rsidRPr="003650BF" w:rsidR="006A32BE">
        <w:fldChar w:fldCharType="separate"/>
      </w:r>
      <w:r w:rsidR="00562AD4">
        <w:t>(i)</w:t>
      </w:r>
      <w:r w:rsidRPr="003650BF" w:rsidR="006A32BE">
        <w:fldChar w:fldCharType="end"/>
      </w:r>
      <w:r w:rsidRPr="003650BF" w:rsidR="006A32BE">
        <w:t xml:space="preserve"> is </w:t>
      </w:r>
      <w:r w:rsidRPr="003650BF" w:rsidR="006A32BE">
        <w:t xml:space="preserve">separate to and is not included in </w:t>
      </w:r>
      <w:r w:rsidRPr="003650BF" w:rsidR="006A32BE">
        <w:rPr>
          <w:i/>
        </w:rPr>
        <w:t>your</w:t>
      </w:r>
      <w:r w:rsidRPr="003650BF" w:rsidR="006A32BE">
        <w:t xml:space="preserve"> 'Mobile Internet Data Value'.</w:t>
      </w:r>
    </w:p>
    <w:p w:rsidR="00821024" w:rsidRPr="003650BF">
      <w:pPr>
        <w:pStyle w:val="Heading8"/>
      </w:pPr>
      <w:r w:rsidRPr="003650BF" w:rsidR="006A32BE">
        <w:t>These features are only a</w:t>
      </w:r>
      <w:r w:rsidRPr="003650BF" w:rsidR="006A32BE">
        <w:t xml:space="preserve">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r w:rsidRPr="003650BF" w:rsidR="006A32BE">
        <w:t>.</w:t>
      </w:r>
    </w:p>
    <w:p w:rsidR="00821024" w:rsidRPr="003650BF">
      <w:pPr>
        <w:pStyle w:val="Heading8"/>
      </w:pPr>
      <w:bookmarkStart w:id="1131" w:name="_Ref448082190"/>
      <w:r w:rsidRPr="003650BF" w:rsidR="006A32BE">
        <w:t>The Fair Go Policy (</w:t>
      </w:r>
      <w:r w:rsidR="002152AA">
        <w:fldChar w:fldCharType="begin"/>
      </w:r>
      <w:r w:rsidR="002152AA">
        <w:instrText xml:space="preserve"> HYPERLINK "http://www.optus.com.au/content/dam/optus/appendix/Appendix%20S/</w:instrText>
      </w:r>
      <w:r w:rsidR="002152AA">
        <w:instrText xml:space="preserve">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Facebook®, Twitter®, LinkedIn, eBay, F</w:t>
      </w:r>
      <w:r w:rsidRPr="003650BF" w:rsidR="006A32BE">
        <w:t xml:space="preserve">oursquare, and MySpace. </w:t>
      </w:r>
      <w:bookmarkEnd w:id="1131"/>
    </w:p>
    <w:p w:rsidR="00821024" w:rsidRPr="003650BF">
      <w:pPr>
        <w:pStyle w:val="Heading7"/>
        <w:rPr>
          <w:b/>
        </w:rPr>
      </w:pPr>
      <w:bookmarkStart w:id="1132" w:name="_Ref447939025"/>
      <w:r w:rsidRPr="003650BF" w:rsidR="006A32BE">
        <w:rPr>
          <w:b/>
        </w:rPr>
        <w:t>Unlimited standard national SMS on th</w:t>
      </w:r>
      <w:r w:rsidRPr="003650BF" w:rsidR="006A32BE">
        <w:rPr>
          <w:b/>
        </w:rPr>
        <w:t>e $55 Optus Plan (Apr 2012), $60 Optus Plan (Apr 2012), $80 Optus Plan (Apr 2012)</w:t>
      </w:r>
      <w:bookmarkEnd w:id="1132"/>
    </w:p>
    <w:p w:rsidR="00821024" w:rsidRPr="003650BF">
      <w:pPr>
        <w:pStyle w:val="Heading8"/>
      </w:pPr>
      <w:r w:rsidRPr="003650BF" w:rsidR="006A32BE">
        <w:t>Under the $55 Opt</w:t>
      </w:r>
      <w:r w:rsidRPr="003650BF" w:rsidR="006A32BE">
        <w:t xml:space="preserve">us Plan (Apr 2012), $60 Optus Plan (Apr 2012), $80 Optus Plan (Apr 2012) </w:t>
      </w:r>
      <w:r w:rsidRPr="003650BF" w:rsidR="006A32BE">
        <w:rPr>
          <w:i/>
        </w:rPr>
        <w:t xml:space="preserve">you </w:t>
      </w:r>
      <w:r w:rsidRPr="003650BF" w:rsidR="006A32BE">
        <w:t>will receive Unlim</w:t>
      </w:r>
      <w:r w:rsidRPr="003650BF" w:rsidR="006A32BE">
        <w:t>ited standard national SMS and may send unlimited standard nat</w:t>
      </w:r>
      <w:r w:rsidRPr="003650BF" w:rsidR="006A32BE">
        <w:t>ional SMS to Australian mobiles within Australia.</w:t>
      </w:r>
    </w:p>
    <w:p w:rsidR="00821024" w:rsidRPr="003650BF">
      <w:pPr>
        <w:pStyle w:val="Heading8"/>
      </w:pPr>
      <w:r w:rsidRPr="003650BF" w:rsidR="006A32BE">
        <w:t>Unlimited SMS excludes Pivotel, Satellite, Intern</w:t>
      </w:r>
      <w:r w:rsidRPr="003650BF" w:rsidR="006A32BE">
        <w:t>ational, Premium, Group and Email SMS.</w:t>
      </w:r>
    </w:p>
    <w:p w:rsidR="00821024" w:rsidRPr="003650BF">
      <w:pPr>
        <w:pStyle w:val="Heading8"/>
      </w:pPr>
      <w:r w:rsidRPr="003650BF" w:rsidR="006A32BE">
        <w:rPr>
          <w:i/>
        </w:rPr>
        <w:t xml:space="preserve">You </w:t>
      </w:r>
      <w:r w:rsidRPr="003650BF" w:rsidR="006A32BE">
        <w:t>must pay for any SMS that are not included as Unlimi</w:t>
      </w:r>
      <w:r w:rsidRPr="003650BF" w:rsidR="006A32BE">
        <w:t>ted standard national SMS.</w:t>
      </w:r>
    </w:p>
    <w:p w:rsidR="00821024" w:rsidRPr="003650BF">
      <w:pPr>
        <w:pStyle w:val="Heading8"/>
      </w:pPr>
      <w:r w:rsidRPr="003650BF" w:rsidR="006A32BE">
        <w:t xml:space="preserve">Unlimited standard national SMS is </w:t>
      </w:r>
      <w:r w:rsidRPr="003650BF" w:rsidR="006A32BE">
        <w:t xml:space="preserve">only available for personal use and is not to be used for commercial purposes. </w:t>
      </w:r>
    </w:p>
    <w:p w:rsidR="00821024" w:rsidRPr="003650BF">
      <w:pPr>
        <w:pStyle w:val="Heading8"/>
      </w:pPr>
      <w:r w:rsidRPr="003650BF" w:rsidR="006A32BE">
        <w:t>Fair Go Policy (</w:t>
      </w:r>
      <w:r w:rsidR="002152AA">
        <w:fldChar w:fldCharType="begin"/>
      </w:r>
      <w:r w:rsidR="002152AA">
        <w:instrText xml:space="preserve"> H</w:instrText>
      </w:r>
      <w:r w:rsidR="002152AA">
        <w:instrText xml:space="preserve">YPERLINK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w:t>
      </w:r>
    </w:p>
    <w:p w:rsidR="00821024" w:rsidRPr="003650BF">
      <w:pPr>
        <w:pStyle w:val="Heading7"/>
        <w:rPr>
          <w:b/>
        </w:rPr>
      </w:pPr>
      <w:bookmarkStart w:id="1133" w:name="_Ref447939053"/>
      <w:r w:rsidRPr="003650BF" w:rsidR="006A32BE">
        <w:rPr>
          <w:b/>
        </w:rPr>
        <w:t>Unlimited Standard National Voice Calls Optus to</w:t>
      </w:r>
      <w:r w:rsidRPr="003650BF" w:rsidR="006A32BE">
        <w:rPr>
          <w:b/>
        </w:rPr>
        <w:t xml:space="preserve"> Optus within Australia on the $55 Optus Plan (Apr 2012), $60 Optus Plan (Apr 2012), $80 Optus Plan</w:t>
      </w:r>
      <w:r w:rsidRPr="003650BF" w:rsidR="006A32BE">
        <w:rPr>
          <w:b/>
        </w:rPr>
        <w:t xml:space="preserve"> (Apr 2012)</w:t>
      </w:r>
      <w:bookmarkEnd w:id="1133"/>
    </w:p>
    <w:p w:rsidR="00821024" w:rsidRPr="003650BF">
      <w:pPr>
        <w:pStyle w:val="Heading8"/>
      </w:pPr>
      <w:r w:rsidRPr="003650BF" w:rsidR="006A32BE">
        <w:t>Under the $55 Optus Plan (Apr 2012), $60 Optus Plan (Apr 2012), $80 Optus Plan (Apr</w:t>
      </w:r>
      <w:r w:rsidRPr="003650BF" w:rsidR="006A32BE">
        <w:t xml:space="preserve"> 2012), </w:t>
      </w:r>
      <w:r w:rsidRPr="003650BF" w:rsidR="006A32BE">
        <w:rPr>
          <w:i/>
        </w:rPr>
        <w:t xml:space="preserve">you </w:t>
      </w:r>
      <w:r w:rsidRPr="003650BF" w:rsidR="006A32BE">
        <w:t>will receive the Unlimited Standard National Voice</w:t>
      </w:r>
      <w:r w:rsidRPr="003650BF" w:rsidR="006A32BE">
        <w:t xml:space="preserve"> Calls Optus to Optus offer. </w:t>
      </w:r>
    </w:p>
    <w:p w:rsidR="00821024" w:rsidRPr="003650BF">
      <w:pPr>
        <w:pStyle w:val="Heading8"/>
      </w:pPr>
      <w:r w:rsidRPr="003650BF" w:rsidR="006A32BE">
        <w:t>The Unlimited Standard National Voice Calls Optus to Optus offer appl</w:t>
      </w:r>
      <w:r w:rsidRPr="003650BF" w:rsidR="006A32BE">
        <w:t>ies for standard national voice calls that are made from one Optus Mobile Digital service to an</w:t>
      </w:r>
      <w:r w:rsidRPr="003650BF" w:rsidR="006A32BE">
        <w:t>other Optus Mobile Digital service (on the Optus GSM network).</w:t>
      </w:r>
    </w:p>
    <w:p w:rsidR="00821024" w:rsidRPr="003650BF">
      <w:pPr>
        <w:pStyle w:val="Heading8"/>
      </w:pPr>
      <w:r w:rsidRPr="003650BF" w:rsidR="006A32BE">
        <w:t xml:space="preserve">The call types that are </w:t>
      </w:r>
      <w:r w:rsidRPr="003650BF" w:rsidR="006A32BE">
        <w:rPr>
          <w:b/>
        </w:rPr>
        <w:t>'eligible calls'</w:t>
      </w:r>
      <w:r w:rsidRPr="003650BF" w:rsidR="006A32BE">
        <w:t xml:space="preserve"> for the Unlimited Standard National Voice Calls Optus to </w:t>
      </w:r>
      <w:r w:rsidRPr="003650BF" w:rsidR="006A32BE">
        <w:t>Optus offer under the Optus Plans are defined in Table 1C below.</w:t>
      </w:r>
    </w:p>
    <w:p w:rsidR="00821024" w:rsidRPr="003650BF">
      <w:pPr>
        <w:pStyle w:val="Heading8"/>
      </w:pPr>
      <w:r w:rsidRPr="003650BF" w:rsidR="006A32BE">
        <w:rPr>
          <w:i/>
        </w:rPr>
        <w:t xml:space="preserve">You </w:t>
      </w:r>
      <w:r w:rsidRPr="003650BF" w:rsidR="006A32BE">
        <w:t>must pay for any calls tha</w:t>
      </w:r>
      <w:r w:rsidRPr="003650BF" w:rsidR="006A32BE">
        <w:t>t are not eligible calls.</w:t>
      </w:r>
    </w:p>
    <w:p w:rsidR="00821024" w:rsidRPr="003650BF">
      <w:pPr>
        <w:pStyle w:val="Heading8"/>
      </w:pPr>
      <w:r w:rsidRPr="003650BF" w:rsidR="006A32BE">
        <w:t>The Fair Go Policy (</w:t>
      </w:r>
      <w:r w:rsidR="002152AA">
        <w:fldChar w:fldCharType="begin"/>
      </w:r>
      <w:r w:rsidR="002152AA">
        <w:instrText xml:space="preserve"> HYPERLINK "htt</w:instrText>
      </w:r>
      <w:r w:rsidR="002152AA">
        <w:instrText xml:space="preserve">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w:t>
      </w:r>
      <w:r w:rsidRPr="003650BF" w:rsidR="006A32BE">
        <w:t xml:space="preserve">e use of Unlimited Standard National Calls Optus2Optus offer. Please refer to </w:t>
      </w:r>
    </w:p>
    <w:p w:rsidR="00821024" w:rsidRPr="003650BF">
      <w:pPr>
        <w:pStyle w:val="Heading7"/>
        <w:rPr>
          <w:b/>
        </w:rPr>
      </w:pPr>
      <w:bookmarkStart w:id="1134" w:name="_Ref447939079"/>
      <w:r w:rsidRPr="003650BF" w:rsidR="006A32BE">
        <w:rPr>
          <w:b/>
        </w:rPr>
        <w:t>Other Optus Plan</w:t>
      </w:r>
      <w:r w:rsidRPr="003650BF" w:rsidR="006A32BE">
        <w:rPr>
          <w:b/>
        </w:rPr>
        <w:t>s Conditions and Offers</w:t>
      </w:r>
      <w:bookmarkEnd w:id="1134"/>
    </w:p>
    <w:p w:rsidR="00821024" w:rsidRPr="003650BF">
      <w:pPr>
        <w:pStyle w:val="Heading8"/>
      </w:pPr>
      <w:r w:rsidRPr="003650BF" w:rsidR="006A32BE">
        <w:t>The Fair Go Policy (</w:t>
      </w:r>
      <w:r w:rsidR="002152AA">
        <w:fldChar w:fldCharType="begin"/>
      </w:r>
      <w:r w:rsidR="002152AA">
        <w:instrText xml:space="preserve"> HYPERLINK "http:</w:instrText>
      </w:r>
      <w:r w:rsidR="002152AA">
        <w:instrText xml:space="preserve">//www.optus.com.au/content/dam/optus/appendix/Appendix%20S/AppS.doc"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Voice</w:t>
      </w:r>
      <w:r w:rsidRPr="003650BF" w:rsidR="006A32BE">
        <w:t xml:space="preserve"> Over Internet Protocol (VOIP) services up to 10 megabytes per month. </w:t>
      </w:r>
    </w:p>
    <w:p w:rsidR="00821024" w:rsidRPr="003650BF">
      <w:pPr>
        <w:pStyle w:val="Heading8"/>
      </w:pPr>
      <w:r w:rsidRPr="003650BF" w:rsidR="006A32BE">
        <w:t>Some handsets are locked</w:t>
      </w:r>
      <w:r w:rsidRPr="003650BF" w:rsidR="006A32BE">
        <w:t xml:space="preserve"> to </w:t>
      </w:r>
      <w:r w:rsidRPr="003650BF" w:rsidR="006A32BE">
        <w:rPr>
          <w:i/>
        </w:rPr>
        <w:t xml:space="preserve">our </w:t>
      </w:r>
      <w:r w:rsidRPr="003650BF" w:rsidR="006A32BE">
        <w:t xml:space="preserve">network. If </w:t>
      </w:r>
      <w:r w:rsidRPr="003650BF" w:rsidR="006A32BE">
        <w:rPr>
          <w:i/>
        </w:rPr>
        <w:t>you</w:t>
      </w:r>
      <w:r w:rsidRPr="003650BF" w:rsidR="006A32BE">
        <w:t xml:space="preserve"> wish to unlock one of these handsets </w:t>
      </w:r>
      <w:r w:rsidRPr="003650BF" w:rsidR="006A32BE">
        <w:rPr>
          <w:i/>
        </w:rPr>
        <w:t>y</w:t>
      </w:r>
      <w:r w:rsidRPr="003650BF" w:rsidR="006A32BE">
        <w:rPr>
          <w:i/>
        </w:rPr>
        <w:t>ou</w:t>
      </w:r>
      <w:r w:rsidRPr="003650BF" w:rsidR="006A32BE">
        <w:t xml:space="preserve"> should call </w:t>
      </w:r>
      <w:r w:rsidRPr="003650BF" w:rsidR="006A32BE">
        <w:rPr>
          <w:i/>
        </w:rPr>
        <w:t xml:space="preserve">our </w:t>
      </w:r>
      <w:r w:rsidRPr="003650BF" w:rsidR="006A32BE">
        <w:t xml:space="preserve">Customer Service centre. </w:t>
      </w:r>
      <w:r w:rsidRPr="003650BF" w:rsidR="006A32BE">
        <w:rPr>
          <w:i/>
        </w:rPr>
        <w:t xml:space="preserve">We </w:t>
      </w:r>
      <w:r w:rsidRPr="003650BF" w:rsidR="006A32BE">
        <w:t xml:space="preserve">may charge </w:t>
      </w:r>
      <w:r w:rsidRPr="003650BF" w:rsidR="006A32BE">
        <w:rPr>
          <w:i/>
        </w:rPr>
        <w:t xml:space="preserve">you </w:t>
      </w:r>
      <w:r w:rsidRPr="003650BF" w:rsidR="006A32BE">
        <w:t>a fee to unlock these handsets.</w:t>
      </w:r>
    </w:p>
    <w:p w:rsidR="00821024" w:rsidRPr="003650BF">
      <w:pPr>
        <w:pStyle w:val="Heading8"/>
      </w:pPr>
      <w:r w:rsidRPr="003650BF" w:rsidR="006A32BE">
        <w:t>Avail</w:t>
      </w:r>
      <w:r w:rsidRPr="003650BF" w:rsidR="006A32BE">
        <w:t xml:space="preserve">able features will vary depending on </w:t>
      </w:r>
      <w:r w:rsidRPr="003650BF" w:rsidR="006A32BE">
        <w:rPr>
          <w:i/>
        </w:rPr>
        <w:t>your</w:t>
      </w:r>
      <w:r w:rsidRPr="003650BF" w:rsidR="006A32BE">
        <w:t xml:space="preserve"> handset or software version.</w:t>
      </w:r>
    </w:p>
    <w:p w:rsidR="00821024" w:rsidRPr="003650BF">
      <w:pPr>
        <w:pStyle w:val="Heading7"/>
        <w:rPr>
          <w:b/>
        </w:rPr>
      </w:pPr>
      <w:bookmarkStart w:id="1135" w:name="_Ref447939106"/>
      <w:r w:rsidRPr="003650BF" w:rsidR="006A32BE">
        <w:rPr>
          <w:b/>
        </w:rPr>
        <w:t>Eligible Calls and Prici</w:t>
      </w:r>
      <w:r w:rsidRPr="003650BF" w:rsidR="006A32BE">
        <w:rPr>
          <w:b/>
        </w:rPr>
        <w:t>ng Plans</w:t>
      </w:r>
      <w:bookmarkEnd w:id="1135"/>
    </w:p>
    <w:p w:rsidR="00821024" w:rsidRPr="003650BF">
      <w:pPr>
        <w:pStyle w:val="Heading8"/>
      </w:pPr>
      <w:r w:rsidRPr="003650BF" w:rsidR="006A32BE">
        <w:t xml:space="preserve">Table 1A below indicates whether particular call and </w:t>
      </w:r>
      <w:r w:rsidRPr="003650BF" w:rsidR="006A32BE">
        <w:t xml:space="preserve">message types are an 'eligible call and text' which count towards the 'Included Value' and Minimum </w:t>
      </w:r>
      <w:r w:rsidRPr="003650BF" w:rsidR="006A32BE">
        <w:t xml:space="preserve">Monthly Charge of </w:t>
      </w:r>
      <w:r w:rsidRPr="003650BF" w:rsidR="006A32BE">
        <w:rPr>
          <w:i/>
        </w:rPr>
        <w:t xml:space="preserve">your </w:t>
      </w:r>
      <w:r w:rsidRPr="003650BF" w:rsidR="006A32BE">
        <w:t xml:space="preserve">selected Optus Plan. </w:t>
      </w:r>
    </w:p>
    <w:p w:rsidR="00821024" w:rsidRPr="003650BF">
      <w:pPr>
        <w:pStyle w:val="Heading8"/>
      </w:pPr>
      <w:r w:rsidRPr="003650BF" w:rsidR="006A32BE">
        <w:t>Table 1B below indicates whether a particular data</w:t>
      </w:r>
      <w:r w:rsidRPr="003650BF" w:rsidR="006A32BE">
        <w:t xml:space="preserve"> type is 'eligible data usage' which counts towards the data v</w:t>
      </w:r>
      <w:r w:rsidRPr="003650BF" w:rsidR="006A32BE">
        <w:t xml:space="preserve">alue of </w:t>
      </w:r>
      <w:r w:rsidRPr="003650BF" w:rsidR="006A32BE">
        <w:rPr>
          <w:i/>
        </w:rPr>
        <w:t xml:space="preserve">your </w:t>
      </w:r>
      <w:r w:rsidRPr="003650BF" w:rsidR="006A32BE">
        <w:t>selected Optus Plan.</w:t>
      </w:r>
    </w:p>
    <w:p w:rsidR="00821024" w:rsidRPr="003650BF">
      <w:pPr>
        <w:pStyle w:val="Heading8"/>
      </w:pPr>
      <w:r w:rsidRPr="003650BF" w:rsidR="006A32BE">
        <w:t>Table 2A below contains details of each Optus Plan.</w:t>
      </w:r>
    </w:p>
    <w:p w:rsidR="00821024" w:rsidRPr="003650BF">
      <w:pPr>
        <w:pStyle w:val="BodyText"/>
        <w:ind w:left="720"/>
        <w:rPr>
          <w:b/>
        </w:rPr>
      </w:pPr>
      <w:r w:rsidRPr="003650BF" w:rsidR="006A32BE">
        <w:rPr>
          <w:b/>
        </w:rPr>
        <w:t>Table 1A – El</w:t>
      </w:r>
      <w:r w:rsidRPr="003650BF" w:rsidR="006A32BE">
        <w:rPr>
          <w:b/>
        </w:rPr>
        <w:t>igible Calls and Text for the Included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950"/>
        <w:gridCol w:w="369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192"/>
          <w:tblHeader/>
        </w:trPr>
        <w:tc>
          <w:tcPr>
            <w:tcW w:w="4950" w:type="dxa"/>
          </w:tcPr>
          <w:p w:rsidR="00821024" w:rsidRPr="003650BF">
            <w:pPr>
              <w:pStyle w:val="BodyText"/>
              <w:spacing w:before="100" w:after="100"/>
              <w:rPr>
                <w:b/>
              </w:rPr>
            </w:pPr>
            <w:r w:rsidRPr="003650BF" w:rsidR="006A32BE">
              <w:rPr>
                <w:b/>
              </w:rPr>
              <w:t>Call Type</w:t>
            </w:r>
          </w:p>
        </w:tc>
        <w:tc>
          <w:tcPr>
            <w:tcW w:w="3690" w:type="dxa"/>
          </w:tcPr>
          <w:p w:rsidR="00821024" w:rsidRPr="003650BF">
            <w:pPr>
              <w:pStyle w:val="BodyText"/>
              <w:spacing w:before="100" w:after="100"/>
              <w:rPr>
                <w:b/>
              </w:rPr>
            </w:pPr>
            <w:r w:rsidRPr="003650BF" w:rsidR="006A32BE">
              <w:rPr>
                <w:b/>
              </w:rPr>
              <w:t xml:space="preserve">Eligible Call </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 xml:space="preserve">Standard National Voice </w:t>
            </w:r>
            <w:r w:rsidRPr="003650BF" w:rsidR="006A32BE">
              <w:t>Calls</w:t>
            </w:r>
          </w:p>
        </w:tc>
        <w:tc>
          <w:tcPr>
            <w:tcW w:w="369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nation</w:t>
            </w:r>
            <w:r w:rsidRPr="003650BF" w:rsidR="006A32BE">
              <w:rPr>
                <w:snapToGrid w:val="0"/>
              </w:rPr>
              <w:t>al fixed or digital mobile services that then divert/switch or re-route overseas)</w:t>
            </w:r>
          </w:p>
        </w:tc>
        <w:tc>
          <w:tcPr>
            <w:tcW w:w="3690" w:type="dxa"/>
          </w:tcPr>
          <w:p w:rsidR="00821024" w:rsidRPr="003650BF">
            <w:pPr>
              <w:pStyle w:val="BodyText"/>
              <w:spacing w:before="100" w:after="100"/>
            </w:pPr>
            <w:r w:rsidRPr="003650BF" w:rsidR="006A32BE">
              <w:t xml:space="preserve">No </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Standard Nat</w:t>
            </w:r>
            <w:r w:rsidRPr="003650BF" w:rsidR="006A32BE">
              <w:t>ional Video Calls</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 to national fixed or digital mo</w:t>
            </w:r>
            <w:r w:rsidRPr="003650BF" w:rsidR="006A32BE">
              <w:rPr>
                <w:snapToGrid w:val="0"/>
              </w:rPr>
              <w:t>bile services that then divert/switch or re-route overseas)</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Standard National SMS</w:t>
            </w:r>
          </w:p>
        </w:tc>
        <w:tc>
          <w:tcPr>
            <w:tcW w:w="369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International SMS</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Voicemail Diversions</w:t>
            </w:r>
          </w:p>
        </w:tc>
        <w:tc>
          <w:tcPr>
            <w:tcW w:w="369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147"/>
        </w:trPr>
        <w:tc>
          <w:tcPr>
            <w:tcW w:w="4950" w:type="dxa"/>
          </w:tcPr>
          <w:p w:rsidR="00821024" w:rsidRPr="003650BF">
            <w:pPr>
              <w:pStyle w:val="BodyText"/>
              <w:spacing w:before="100" w:after="100"/>
            </w:pPr>
            <w:r w:rsidRPr="003650BF" w:rsidR="006A32BE">
              <w:t xml:space="preserve">Voicemail Deposit and </w:t>
            </w:r>
            <w:r w:rsidRPr="003650BF" w:rsidR="006A32BE">
              <w:t>Retrievals</w:t>
            </w:r>
          </w:p>
        </w:tc>
        <w:tc>
          <w:tcPr>
            <w:tcW w:w="369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National Diversions</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keepNext/>
              <w:spacing w:before="100" w:after="100"/>
            </w:pPr>
            <w:r w:rsidRPr="003650BF" w:rsidR="006A32BE">
              <w:t>International Roaming &amp; Diversions</w:t>
            </w:r>
          </w:p>
        </w:tc>
        <w:tc>
          <w:tcPr>
            <w:tcW w:w="3690" w:type="dxa"/>
          </w:tcPr>
          <w:p w:rsidR="00821024" w:rsidRPr="003650BF">
            <w:pPr>
              <w:pStyle w:val="BodyText"/>
              <w:keepN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Premium SMS</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 xml:space="preserve">Premium Video </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 xml:space="preserve">Video Conferencing </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Standard National M</w:t>
            </w:r>
            <w:r w:rsidRPr="003650BF" w:rsidR="006A32BE">
              <w:t>MS</w:t>
            </w:r>
          </w:p>
        </w:tc>
        <w:tc>
          <w:tcPr>
            <w:tcW w:w="369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International MMS</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Optus iZoo Browsing</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47"/>
        </w:trPr>
        <w:tc>
          <w:tcPr>
            <w:tcW w:w="4950" w:type="dxa"/>
          </w:tcPr>
          <w:p w:rsidR="00821024" w:rsidRPr="003650BF">
            <w:pPr>
              <w:pStyle w:val="BodyText"/>
              <w:spacing w:before="100" w:after="100"/>
            </w:pPr>
            <w:r w:rsidRPr="003650BF" w:rsidR="006A32BE">
              <w:t>Optus Zoo iZoo Downloads</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55"/>
        </w:trPr>
        <w:tc>
          <w:tcPr>
            <w:tcW w:w="4950" w:type="dxa"/>
          </w:tcPr>
          <w:p w:rsidR="00821024" w:rsidRPr="003650BF">
            <w:pPr>
              <w:pStyle w:val="BodyText"/>
              <w:spacing w:before="100" w:after="100"/>
            </w:pPr>
            <w:r w:rsidRPr="003650BF" w:rsidR="006A32BE">
              <w:t>SMS to 966 (Zoo)</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75"/>
        </w:trPr>
        <w:tc>
          <w:tcPr>
            <w:tcW w:w="4950" w:type="dxa"/>
          </w:tcPr>
          <w:p w:rsidR="00821024" w:rsidRPr="003650BF">
            <w:pPr>
              <w:pStyle w:val="BodyText"/>
              <w:spacing w:before="100" w:after="100"/>
            </w:pPr>
            <w:r w:rsidRPr="003650BF" w:rsidR="006A32BE">
              <w:t>Data used whilst roaming internationally</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70"/>
        </w:trPr>
        <w:tc>
          <w:tcPr>
            <w:tcW w:w="4950" w:type="dxa"/>
          </w:tcPr>
          <w:p w:rsidR="00821024" w:rsidRPr="003650BF">
            <w:pPr>
              <w:pStyle w:val="BodyText"/>
              <w:spacing w:before="100" w:after="100"/>
            </w:pPr>
            <w:r w:rsidRPr="003650BF" w:rsidR="006A32BE">
              <w:t>Directory Assistance – 1223</w:t>
            </w:r>
          </w:p>
        </w:tc>
        <w:tc>
          <w:tcPr>
            <w:tcW w:w="369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19XX Numbers</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1800 and 1300 numbers</w:t>
            </w:r>
          </w:p>
        </w:tc>
        <w:tc>
          <w:tcPr>
            <w:tcW w:w="369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950" w:type="dxa"/>
          </w:tcPr>
          <w:p w:rsidR="00821024" w:rsidRPr="003650BF">
            <w:pPr>
              <w:pStyle w:val="BodyText"/>
              <w:spacing w:before="100" w:after="100"/>
            </w:pPr>
            <w:r w:rsidRPr="003650BF" w:rsidR="006A32BE">
              <w:t>124YES(937)</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 xml:space="preserve">Content Packs </w:t>
            </w:r>
            <w:r w:rsidRPr="003650BF" w:rsidR="006A32BE">
              <w:t>(unless specified in promotions)</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Mobile Internet usage</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True Local Usage</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VOIP services</w:t>
            </w:r>
          </w:p>
        </w:tc>
        <w:tc>
          <w:tcPr>
            <w:tcW w:w="3690" w:type="dxa"/>
          </w:tcPr>
          <w:p w:rsidR="00821024" w:rsidRPr="003650BF">
            <w:pPr>
              <w:pStyle w:val="BodyText"/>
              <w:spacing w:before="100" w:after="100"/>
            </w:pPr>
            <w:r w:rsidRPr="003650BF" w:rsidR="006A32BE">
              <w:t>N</w:t>
            </w:r>
            <w:r w:rsidRPr="003650BF" w:rsidR="006A32BE">
              <w:t>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Calls to Satellite</w:t>
            </w:r>
          </w:p>
        </w:tc>
        <w:tc>
          <w:tcPr>
            <w:tcW w:w="369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950" w:type="dxa"/>
          </w:tcPr>
          <w:p w:rsidR="00821024" w:rsidRPr="003650BF">
            <w:pPr>
              <w:pStyle w:val="BodyText"/>
              <w:spacing w:before="100" w:after="100"/>
            </w:pPr>
            <w:r w:rsidRPr="003650BF" w:rsidR="006A32BE">
              <w:t>Surepage</w:t>
            </w:r>
          </w:p>
        </w:tc>
        <w:tc>
          <w:tcPr>
            <w:tcW w:w="369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Included Mobile Internet Da</w:t>
      </w:r>
      <w:r w:rsidRPr="003650BF" w:rsidR="006A32BE">
        <w:rPr>
          <w:b/>
        </w:rPr>
        <w:t>ta</w:t>
      </w:r>
    </w:p>
    <w:tbl>
      <w:tblPr>
        <w:tblStyle w:val="TableNormal"/>
        <w:tblW w:w="4140"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45"/>
        <w:gridCol w:w="3691"/>
      </w:tblGrid>
      <w:tr>
        <w:tblPrEx>
          <w:tblW w:w="4140"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70"/>
          <w:tblHeader/>
        </w:trPr>
        <w:tc>
          <w:tcPr>
            <w:tcW w:w="2863" w:type="pct"/>
          </w:tcPr>
          <w:p w:rsidR="00821024" w:rsidRPr="003650BF">
            <w:pPr>
              <w:pStyle w:val="BodyText"/>
              <w:spacing w:before="100" w:after="100"/>
              <w:rPr>
                <w:b/>
              </w:rPr>
            </w:pPr>
            <w:r w:rsidRPr="003650BF" w:rsidR="006A32BE">
              <w:rPr>
                <w:b/>
              </w:rPr>
              <w:t>Call Type</w:t>
            </w:r>
          </w:p>
        </w:tc>
        <w:tc>
          <w:tcPr>
            <w:tcW w:w="2137" w:type="pct"/>
          </w:tcPr>
          <w:p w:rsidR="00821024" w:rsidRPr="003650BF">
            <w:pPr>
              <w:pStyle w:val="BodyText"/>
              <w:spacing w:before="100" w:after="100"/>
              <w:rPr>
                <w:b/>
              </w:rPr>
            </w:pPr>
            <w:r w:rsidRPr="003650BF" w:rsidR="006A32BE">
              <w:rPr>
                <w:b/>
              </w:rPr>
              <w:t>Eligible Data</w:t>
            </w:r>
          </w:p>
        </w:tc>
      </w:tr>
      <w:tr>
        <w:tblPrEx>
          <w:tblW w:w="4140" w:type="pct"/>
          <w:tblInd w:w="750" w:type="dxa"/>
          <w:tblCellMar>
            <w:left w:w="115" w:type="dxa"/>
            <w:right w:w="115" w:type="dxa"/>
          </w:tblCellMar>
          <w:tblLook w:val="0000"/>
        </w:tblPrEx>
        <w:trPr>
          <w:trHeight w:val="102"/>
        </w:trPr>
        <w:tc>
          <w:tcPr>
            <w:tcW w:w="2863" w:type="pct"/>
          </w:tcPr>
          <w:p w:rsidR="00821024" w:rsidRPr="003650BF">
            <w:pPr>
              <w:pStyle w:val="BodyText"/>
              <w:spacing w:before="100" w:after="100"/>
            </w:pPr>
            <w:r w:rsidRPr="003650BF" w:rsidR="006A32BE">
              <w:t xml:space="preserve">Standard National Voice and Video </w:t>
            </w:r>
            <w:r w:rsidRPr="003650BF" w:rsidR="006A32BE">
              <w:t>Calls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501"/>
        </w:trPr>
        <w:tc>
          <w:tcPr>
            <w:tcW w:w="2863"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 xml:space="preserve">(including calls to national fixed or digital mobile </w:t>
            </w:r>
            <w:r w:rsidRPr="003650BF" w:rsidR="006A32BE">
              <w:t>services that then divert/switch or re-route overseas)</w:t>
            </w:r>
          </w:p>
        </w:tc>
        <w:tc>
          <w:tcPr>
            <w:tcW w:w="2137" w:type="pct"/>
          </w:tcPr>
          <w:p w:rsidR="00821024" w:rsidRPr="003650BF">
            <w:pPr>
              <w:pStyle w:val="BodyText"/>
              <w:spacing w:before="100" w:after="100"/>
            </w:pPr>
            <w:r w:rsidRPr="003650BF" w:rsidR="006A32BE">
              <w:t xml:space="preserve">No </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Premium Video</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Content Video</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5"/>
        </w:trPr>
        <w:tc>
          <w:tcPr>
            <w:tcW w:w="2863" w:type="pct"/>
          </w:tcPr>
          <w:p w:rsidR="00821024" w:rsidRPr="003650BF">
            <w:pPr>
              <w:pStyle w:val="BodyText"/>
              <w:spacing w:before="100" w:after="100"/>
            </w:pPr>
            <w:r w:rsidRPr="003650BF" w:rsidR="006A32BE">
              <w:t>Standard National Standard SMS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keepNext/>
              <w:spacing w:before="100" w:after="100"/>
            </w:pPr>
            <w:r w:rsidRPr="003650BF" w:rsidR="006A32BE">
              <w:t>International SMS</w:t>
            </w:r>
          </w:p>
        </w:tc>
        <w:tc>
          <w:tcPr>
            <w:tcW w:w="2137" w:type="pct"/>
          </w:tcPr>
          <w:p w:rsidR="00821024" w:rsidRPr="003650BF">
            <w:pPr>
              <w:pStyle w:val="BodyText"/>
              <w:keepNext/>
              <w:spacing w:before="100" w:after="100"/>
            </w:pPr>
            <w:r w:rsidRPr="003650BF" w:rsidR="006A32BE">
              <w:t>No</w:t>
            </w:r>
          </w:p>
        </w:tc>
      </w:tr>
      <w:tr>
        <w:tblPrEx>
          <w:tblW w:w="4140" w:type="pct"/>
          <w:tblInd w:w="750" w:type="dxa"/>
          <w:tblCellMar>
            <w:left w:w="115" w:type="dxa"/>
            <w:right w:w="115" w:type="dxa"/>
          </w:tblCellMar>
          <w:tblLook w:val="0000"/>
        </w:tblPrEx>
        <w:trPr>
          <w:trHeight w:val="282"/>
        </w:trPr>
        <w:tc>
          <w:tcPr>
            <w:tcW w:w="2863" w:type="pct"/>
          </w:tcPr>
          <w:p w:rsidR="00821024" w:rsidRPr="003650BF">
            <w:pPr>
              <w:pStyle w:val="BodyText"/>
              <w:spacing w:before="100" w:after="100"/>
            </w:pPr>
            <w:r w:rsidRPr="003650BF" w:rsidR="006A32BE">
              <w:t>Prem</w:t>
            </w:r>
            <w:r w:rsidRPr="003650BF" w:rsidR="006A32BE">
              <w:t>ium SMS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192"/>
        </w:trPr>
        <w:tc>
          <w:tcPr>
            <w:tcW w:w="2863" w:type="pct"/>
          </w:tcPr>
          <w:p w:rsidR="00821024" w:rsidRPr="003650BF">
            <w:pPr>
              <w:pStyle w:val="BodyText"/>
              <w:spacing w:before="100" w:after="100"/>
            </w:pPr>
            <w:r w:rsidRPr="003650BF" w:rsidR="006A32BE">
              <w:t>Standard National Standard MMS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300"/>
        </w:trPr>
        <w:tc>
          <w:tcPr>
            <w:tcW w:w="2863" w:type="pct"/>
          </w:tcPr>
          <w:p w:rsidR="00821024" w:rsidRPr="003650BF">
            <w:pPr>
              <w:pStyle w:val="BodyText"/>
              <w:spacing w:before="100" w:after="100"/>
            </w:pPr>
            <w:r w:rsidRPr="003650BF" w:rsidR="006A32BE">
              <w:t>International MMS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228"/>
        </w:trPr>
        <w:tc>
          <w:tcPr>
            <w:tcW w:w="2863" w:type="pct"/>
          </w:tcPr>
          <w:p w:rsidR="00821024" w:rsidRPr="003650BF">
            <w:pPr>
              <w:pStyle w:val="BodyText"/>
              <w:spacing w:before="100" w:after="100"/>
            </w:pPr>
            <w:r w:rsidRPr="003650BF" w:rsidR="006A32BE">
              <w:t>Premium MMS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228"/>
        </w:trPr>
        <w:tc>
          <w:tcPr>
            <w:tcW w:w="2863" w:type="pct"/>
          </w:tcPr>
          <w:p w:rsidR="00821024" w:rsidRPr="003650BF">
            <w:pPr>
              <w:pStyle w:val="BodyText"/>
              <w:spacing w:before="100" w:after="100"/>
            </w:pPr>
            <w:r w:rsidRPr="003650BF" w:rsidR="006A32BE">
              <w:t>National Diver</w:t>
            </w:r>
            <w:r w:rsidRPr="003650BF" w:rsidR="006A32BE">
              <w:t>sions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237"/>
        </w:trPr>
        <w:tc>
          <w:tcPr>
            <w:tcW w:w="2863" w:type="pct"/>
          </w:tcPr>
          <w:p w:rsidR="00821024" w:rsidRPr="003650BF">
            <w:pPr>
              <w:pStyle w:val="BodyText"/>
              <w:spacing w:before="100" w:after="100"/>
            </w:pPr>
            <w:r w:rsidRPr="003650BF" w:rsidR="006A32BE">
              <w:t>Voicemail Deposit and Retrievals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255"/>
        </w:trPr>
        <w:tc>
          <w:tcPr>
            <w:tcW w:w="2863" w:type="pct"/>
          </w:tcPr>
          <w:p w:rsidR="00821024" w:rsidRPr="003650BF">
            <w:pPr>
              <w:pStyle w:val="BodyText"/>
              <w:spacing w:before="100" w:after="100"/>
            </w:pPr>
            <w:r w:rsidRPr="003650BF" w:rsidR="006A32BE">
              <w:t>International Roaming and Diversion</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255"/>
        </w:trPr>
        <w:tc>
          <w:tcPr>
            <w:tcW w:w="2863" w:type="pct"/>
          </w:tcPr>
          <w:p w:rsidR="00821024" w:rsidRPr="003650BF">
            <w:pPr>
              <w:pStyle w:val="BodyText"/>
              <w:spacing w:before="100" w:after="100"/>
            </w:pPr>
            <w:r w:rsidRPr="003650BF" w:rsidR="006A32BE">
              <w:t>Video Co</w:t>
            </w:r>
            <w:r w:rsidRPr="003650BF" w:rsidR="006A32BE">
              <w:t>nferencing</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363"/>
        </w:trPr>
        <w:tc>
          <w:tcPr>
            <w:tcW w:w="2863" w:type="pct"/>
          </w:tcPr>
          <w:p w:rsidR="00821024" w:rsidRPr="003650BF">
            <w:pPr>
              <w:pStyle w:val="BodyText"/>
              <w:spacing w:before="100" w:after="100"/>
            </w:pPr>
            <w:r w:rsidRPr="003650BF" w:rsidR="006A32BE">
              <w:t>Optus iZoo Browsing*</w:t>
            </w:r>
          </w:p>
        </w:tc>
        <w:tc>
          <w:tcPr>
            <w:tcW w:w="2137" w:type="pct"/>
          </w:tcPr>
          <w:p w:rsidR="00821024" w:rsidRPr="003650BF">
            <w:pPr>
              <w:pStyle w:val="BodyText"/>
              <w:spacing w:before="100" w:after="100"/>
            </w:pPr>
            <w:r w:rsidRPr="003650BF" w:rsidR="006A32BE">
              <w:t>Yes, up to the monthly inc</w:t>
            </w:r>
            <w:r w:rsidRPr="003650BF" w:rsidR="006A32BE">
              <w:t>luded data amount specified in Table 2A.</w:t>
            </w:r>
          </w:p>
        </w:tc>
      </w:tr>
      <w:tr>
        <w:tblPrEx>
          <w:tblW w:w="4140" w:type="pct"/>
          <w:tblInd w:w="750" w:type="dxa"/>
          <w:tblCellMar>
            <w:left w:w="115" w:type="dxa"/>
            <w:right w:w="115" w:type="dxa"/>
          </w:tblCellMar>
          <w:tblLook w:val="0000"/>
        </w:tblPrEx>
        <w:trPr>
          <w:trHeight w:val="192"/>
        </w:trPr>
        <w:tc>
          <w:tcPr>
            <w:tcW w:w="2863" w:type="pct"/>
          </w:tcPr>
          <w:p w:rsidR="00821024" w:rsidRPr="003650BF">
            <w:pPr>
              <w:pStyle w:val="BodyText"/>
              <w:spacing w:before="100" w:after="100"/>
            </w:pPr>
            <w:r w:rsidRPr="003650BF" w:rsidR="006A32BE">
              <w:t>Optus iZoo Downloads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192"/>
        </w:trPr>
        <w:tc>
          <w:tcPr>
            <w:tcW w:w="2863" w:type="pct"/>
          </w:tcPr>
          <w:p w:rsidR="00821024" w:rsidRPr="003650BF">
            <w:pPr>
              <w:pStyle w:val="BodyText"/>
              <w:spacing w:before="100" w:after="100"/>
            </w:pPr>
            <w:r w:rsidRPr="003650BF" w:rsidR="006A32BE">
              <w:t>SMS to 966 (Zoo)</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keepNext/>
              <w:spacing w:before="100" w:after="100"/>
            </w:pPr>
            <w:r w:rsidRPr="003650BF" w:rsidR="006A32BE">
              <w:t>Mobile Inte</w:t>
            </w:r>
            <w:r w:rsidRPr="003650BF" w:rsidR="006A32BE">
              <w:t>rnet usage*</w:t>
            </w:r>
          </w:p>
        </w:tc>
        <w:tc>
          <w:tcPr>
            <w:tcW w:w="2137" w:type="pct"/>
          </w:tcPr>
          <w:p w:rsidR="00821024" w:rsidRPr="003650BF">
            <w:pPr>
              <w:pStyle w:val="BodyText"/>
              <w:keepNext/>
              <w:spacing w:before="100" w:after="100"/>
            </w:pPr>
            <w:r w:rsidRPr="003650BF" w:rsidR="006A32BE">
              <w:t>Yes, up to the monthly included data amount specified in Table 2A.</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Mobile as Modem</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93"/>
        </w:trPr>
        <w:tc>
          <w:tcPr>
            <w:tcW w:w="2863" w:type="pct"/>
          </w:tcPr>
          <w:p w:rsidR="00821024" w:rsidRPr="003650BF">
            <w:pPr>
              <w:pStyle w:val="BodyText"/>
              <w:spacing w:before="100" w:after="100"/>
            </w:pPr>
            <w:r w:rsidRPr="003650BF" w:rsidR="006A32BE">
              <w:t>Data Used while Roaming Internationally</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282"/>
        </w:trPr>
        <w:tc>
          <w:tcPr>
            <w:tcW w:w="2863" w:type="pct"/>
          </w:tcPr>
          <w:p w:rsidR="00821024" w:rsidRPr="003650BF">
            <w:pPr>
              <w:pStyle w:val="BodyText"/>
              <w:spacing w:before="100" w:after="100"/>
            </w:pPr>
            <w:r w:rsidRPr="003650BF" w:rsidR="006A32BE">
              <w:t>Content Packs</w:t>
            </w:r>
            <w:r w:rsidRPr="003650BF" w:rsidR="006A32BE">
              <w:t xml:space="preserve"> </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TrueLocal Usage</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Directory Assistance- 1223</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19XX Numbers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1800, 13 and 1300 numbers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93"/>
        </w:trPr>
        <w:tc>
          <w:tcPr>
            <w:tcW w:w="2863" w:type="pct"/>
          </w:tcPr>
          <w:p w:rsidR="00821024" w:rsidRPr="003650BF">
            <w:pPr>
              <w:pStyle w:val="BodyText"/>
              <w:spacing w:before="100" w:after="100"/>
            </w:pPr>
            <w:r w:rsidRPr="003650BF" w:rsidR="006A32BE">
              <w:t>124YES(937)</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Push To Talk (PTT) (this service is no longer available from 4 November 20</w:t>
            </w:r>
            <w:r w:rsidRPr="003650BF" w:rsidR="006A32BE">
              <w:t>10)</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Calls to Satellite</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VOIP services</w:t>
            </w:r>
          </w:p>
        </w:tc>
        <w:tc>
          <w:tcPr>
            <w:tcW w:w="2137" w:type="pct"/>
          </w:tcPr>
          <w:p w:rsidR="00821024" w:rsidRPr="003650BF">
            <w:pPr>
              <w:pStyle w:val="BodyText"/>
              <w:spacing w:before="100" w:after="100"/>
            </w:pPr>
            <w:r w:rsidRPr="003650BF" w:rsidR="006A32BE">
              <w:t>No</w:t>
            </w:r>
          </w:p>
        </w:tc>
      </w:tr>
      <w:tr>
        <w:tblPrEx>
          <w:tblW w:w="4140" w:type="pct"/>
          <w:tblInd w:w="750" w:type="dxa"/>
          <w:tblCellMar>
            <w:left w:w="115" w:type="dxa"/>
            <w:right w:w="115" w:type="dxa"/>
          </w:tblCellMar>
          <w:tblLook w:val="0000"/>
        </w:tblPrEx>
        <w:trPr>
          <w:trHeight w:val="70"/>
        </w:trPr>
        <w:tc>
          <w:tcPr>
            <w:tcW w:w="2863" w:type="pct"/>
          </w:tcPr>
          <w:p w:rsidR="00821024" w:rsidRPr="003650BF">
            <w:pPr>
              <w:pStyle w:val="BodyText"/>
              <w:spacing w:before="100" w:after="100"/>
            </w:pPr>
            <w:r w:rsidRPr="003650BF" w:rsidR="006A32BE">
              <w:t>Surepage</w:t>
            </w:r>
          </w:p>
        </w:tc>
        <w:tc>
          <w:tcPr>
            <w:tcW w:w="2137"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rPr>
          <w:b/>
        </w:rPr>
      </w:pPr>
      <w:r w:rsidRPr="003650BF" w:rsidR="006A32BE">
        <w:rPr>
          <w:b/>
        </w:rPr>
        <w:t>Table 2A – Charges and Plan Inclusions for the Optus Plans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795"/>
        <w:gridCol w:w="1527"/>
        <w:gridCol w:w="1527"/>
        <w:gridCol w:w="1527"/>
        <w:gridCol w:w="1527"/>
        <w:gridCol w:w="15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1340" w:type="pct"/>
            <w:shd w:val="clear" w:color="auto" w:fill="auto"/>
          </w:tcPr>
          <w:p w:rsidR="00821024" w:rsidRPr="003650BF">
            <w:pPr>
              <w:pStyle w:val="BodyText"/>
              <w:keepNext/>
              <w:spacing w:before="100" w:after="100"/>
            </w:pPr>
          </w:p>
        </w:tc>
        <w:tc>
          <w:tcPr>
            <w:tcW w:w="732" w:type="pct"/>
            <w:shd w:val="clear" w:color="auto" w:fill="auto"/>
          </w:tcPr>
          <w:p w:rsidR="00821024" w:rsidRPr="003650BF">
            <w:pPr>
              <w:pStyle w:val="BodyText"/>
              <w:keepNext/>
              <w:spacing w:before="100" w:after="100"/>
              <w:jc w:val="center"/>
              <w:rPr>
                <w:b/>
              </w:rPr>
            </w:pPr>
            <w:r w:rsidRPr="003650BF" w:rsidR="006A32BE">
              <w:rPr>
                <w:b/>
                <w:szCs w:val="22"/>
              </w:rPr>
              <w:t>$30 Optus Plan (Apr 2012)</w:t>
            </w:r>
          </w:p>
        </w:tc>
        <w:tc>
          <w:tcPr>
            <w:tcW w:w="732" w:type="pct"/>
            <w:shd w:val="clear" w:color="auto" w:fill="auto"/>
          </w:tcPr>
          <w:p w:rsidR="00821024" w:rsidRPr="003650BF">
            <w:pPr>
              <w:pStyle w:val="BodyText"/>
              <w:keepNext/>
              <w:spacing w:before="100" w:after="100"/>
              <w:jc w:val="center"/>
              <w:rPr>
                <w:b/>
                <w:szCs w:val="22"/>
              </w:rPr>
            </w:pPr>
            <w:r w:rsidRPr="003650BF" w:rsidR="006A32BE">
              <w:rPr>
                <w:b/>
                <w:szCs w:val="22"/>
              </w:rPr>
              <w:t>$45 Optus Pl</w:t>
            </w:r>
            <w:r w:rsidRPr="003650BF" w:rsidR="006A32BE">
              <w:rPr>
                <w:b/>
                <w:szCs w:val="22"/>
              </w:rPr>
              <w:t>an (Apr 2012)</w:t>
            </w:r>
          </w:p>
        </w:tc>
        <w:tc>
          <w:tcPr>
            <w:tcW w:w="732" w:type="pct"/>
            <w:shd w:val="clear" w:color="auto" w:fill="auto"/>
          </w:tcPr>
          <w:p w:rsidR="00821024" w:rsidRPr="003650BF">
            <w:pPr>
              <w:pStyle w:val="BodyText"/>
              <w:keepNext/>
              <w:spacing w:before="100" w:after="100"/>
              <w:jc w:val="center"/>
              <w:rPr>
                <w:b/>
                <w:szCs w:val="22"/>
              </w:rPr>
            </w:pPr>
            <w:r w:rsidRPr="003650BF" w:rsidR="006A32BE">
              <w:rPr>
                <w:b/>
                <w:szCs w:val="22"/>
              </w:rPr>
              <w:t>$55 Optus Plan (Apr 2012)</w:t>
            </w:r>
          </w:p>
        </w:tc>
        <w:tc>
          <w:tcPr>
            <w:tcW w:w="732" w:type="pct"/>
            <w:shd w:val="clear" w:color="auto" w:fill="auto"/>
          </w:tcPr>
          <w:p w:rsidR="00821024" w:rsidRPr="003650BF">
            <w:pPr>
              <w:pStyle w:val="BodyText"/>
              <w:keepNext/>
              <w:spacing w:before="100" w:after="100"/>
              <w:jc w:val="center"/>
              <w:rPr>
                <w:b/>
              </w:rPr>
            </w:pPr>
            <w:r w:rsidRPr="003650BF" w:rsidR="006A32BE">
              <w:rPr>
                <w:b/>
                <w:szCs w:val="22"/>
              </w:rPr>
              <w:t>$60 Optus Plan (Apr 2012)</w:t>
            </w:r>
          </w:p>
        </w:tc>
        <w:tc>
          <w:tcPr>
            <w:tcW w:w="732" w:type="pct"/>
            <w:shd w:val="clear" w:color="auto" w:fill="auto"/>
          </w:tcPr>
          <w:p w:rsidR="00821024" w:rsidRPr="003650BF">
            <w:pPr>
              <w:pStyle w:val="BodyText"/>
              <w:keepNext/>
              <w:spacing w:before="100" w:after="100"/>
              <w:jc w:val="center"/>
              <w:rPr>
                <w:b/>
              </w:rPr>
            </w:pPr>
            <w:r w:rsidRPr="003650BF" w:rsidR="006A32BE">
              <w:rPr>
                <w:b/>
                <w:szCs w:val="22"/>
              </w:rPr>
              <w:t>$80 Optus Plan (Apr 2012)</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pPr>
            <w:r w:rsidRPr="003650BF" w:rsidR="006A32BE">
              <w:rPr>
                <w:b/>
                <w:bCs/>
                <w:lang w:eastAsia="en-AU"/>
              </w:rPr>
              <w:t>Mi</w:t>
            </w:r>
            <w:r w:rsidRPr="003650BF" w:rsidR="006A32BE">
              <w:rPr>
                <w:b/>
                <w:bCs/>
                <w:lang w:eastAsia="en-AU"/>
              </w:rPr>
              <w:t>nimum Monthly charge</w:t>
            </w:r>
          </w:p>
        </w:tc>
        <w:tc>
          <w:tcPr>
            <w:tcW w:w="732" w:type="pct"/>
            <w:shd w:val="clear" w:color="auto" w:fill="auto"/>
          </w:tcPr>
          <w:p w:rsidR="00821024" w:rsidRPr="003650BF">
            <w:pPr>
              <w:pStyle w:val="BodyText"/>
              <w:spacing w:before="100" w:after="100"/>
              <w:jc w:val="center"/>
            </w:pPr>
            <w:r w:rsidRPr="003650BF" w:rsidR="006A32BE">
              <w:t>$30</w:t>
            </w:r>
          </w:p>
        </w:tc>
        <w:tc>
          <w:tcPr>
            <w:tcW w:w="732" w:type="pct"/>
            <w:shd w:val="clear" w:color="auto" w:fill="auto"/>
          </w:tcPr>
          <w:p w:rsidR="00821024" w:rsidRPr="003650BF">
            <w:pPr>
              <w:pStyle w:val="BodyText"/>
              <w:spacing w:before="100" w:after="100"/>
              <w:jc w:val="center"/>
            </w:pPr>
            <w:r w:rsidRPr="003650BF" w:rsidR="006A32BE">
              <w:t>$45</w:t>
            </w:r>
          </w:p>
        </w:tc>
        <w:tc>
          <w:tcPr>
            <w:tcW w:w="732" w:type="pct"/>
            <w:shd w:val="clear" w:color="auto" w:fill="auto"/>
          </w:tcPr>
          <w:p w:rsidR="00821024" w:rsidRPr="003650BF">
            <w:pPr>
              <w:pStyle w:val="BodyText"/>
              <w:spacing w:before="100" w:after="100"/>
              <w:jc w:val="center"/>
            </w:pPr>
            <w:r w:rsidRPr="003650BF" w:rsidR="006A32BE">
              <w:t>$55</w:t>
            </w:r>
          </w:p>
        </w:tc>
        <w:tc>
          <w:tcPr>
            <w:tcW w:w="732" w:type="pct"/>
            <w:shd w:val="clear" w:color="auto" w:fill="auto"/>
          </w:tcPr>
          <w:p w:rsidR="00821024" w:rsidRPr="003650BF">
            <w:pPr>
              <w:pStyle w:val="BodyText"/>
              <w:spacing w:before="100" w:after="100"/>
              <w:jc w:val="center"/>
            </w:pPr>
            <w:r w:rsidRPr="003650BF" w:rsidR="006A32BE">
              <w:t>$60</w:t>
            </w:r>
          </w:p>
        </w:tc>
        <w:tc>
          <w:tcPr>
            <w:tcW w:w="732" w:type="pct"/>
            <w:shd w:val="clear" w:color="auto" w:fill="auto"/>
          </w:tcPr>
          <w:p w:rsidR="00821024" w:rsidRPr="003650BF">
            <w:pPr>
              <w:pStyle w:val="BodyText"/>
              <w:spacing w:before="100" w:after="100"/>
              <w:jc w:val="center"/>
            </w:pPr>
            <w:r w:rsidRPr="003650BF" w:rsidR="006A32BE">
              <w:t>$80</w:t>
            </w:r>
          </w:p>
        </w:tc>
      </w:tr>
      <w:tr>
        <w:tblPrEx>
          <w:tblW w:w="5000" w:type="pct"/>
          <w:tblCellMar>
            <w:left w:w="115" w:type="dxa"/>
            <w:right w:w="115" w:type="dxa"/>
          </w:tblCellMar>
          <w:tblLook w:val="04A0"/>
        </w:tblPrEx>
        <w:trPr>
          <w:trHeight w:val="192"/>
        </w:trPr>
        <w:tc>
          <w:tcPr>
            <w:tcW w:w="1340" w:type="pct"/>
            <w:shd w:val="clear" w:color="auto" w:fill="auto"/>
          </w:tcPr>
          <w:p w:rsidR="00821024" w:rsidRPr="003650BF">
            <w:pPr>
              <w:pStyle w:val="BodyText"/>
              <w:spacing w:before="100" w:after="100"/>
            </w:pPr>
            <w:r w:rsidRPr="003650BF" w:rsidR="006A32BE">
              <w:rPr>
                <w:b/>
                <w:bCs/>
                <w:lang w:eastAsia="en-AU"/>
              </w:rPr>
              <w:t>Monthly Included Mob</w:t>
            </w:r>
            <w:r w:rsidRPr="003650BF" w:rsidR="006A32BE">
              <w:rPr>
                <w:b/>
                <w:bCs/>
                <w:lang w:eastAsia="en-AU"/>
              </w:rPr>
              <w:t>ile Internet Data</w:t>
            </w:r>
          </w:p>
        </w:tc>
        <w:tc>
          <w:tcPr>
            <w:tcW w:w="732" w:type="pct"/>
            <w:shd w:val="clear" w:color="auto" w:fill="auto"/>
          </w:tcPr>
          <w:p w:rsidR="00821024" w:rsidRPr="003650BF">
            <w:pPr>
              <w:pStyle w:val="BodyText"/>
              <w:spacing w:before="100" w:after="100"/>
              <w:jc w:val="center"/>
            </w:pPr>
            <w:r w:rsidRPr="003650BF" w:rsidR="006A32BE">
              <w:t>200MB</w:t>
            </w:r>
          </w:p>
        </w:tc>
        <w:tc>
          <w:tcPr>
            <w:tcW w:w="732" w:type="pct"/>
            <w:shd w:val="clear" w:color="auto" w:fill="auto"/>
          </w:tcPr>
          <w:p w:rsidR="00821024" w:rsidRPr="003650BF">
            <w:pPr>
              <w:pStyle w:val="BodyText"/>
              <w:spacing w:before="100" w:after="100"/>
              <w:jc w:val="center"/>
            </w:pPr>
            <w:r w:rsidRPr="003650BF" w:rsidR="006A32BE">
              <w:t>1GB</w:t>
            </w:r>
          </w:p>
        </w:tc>
        <w:tc>
          <w:tcPr>
            <w:tcW w:w="732" w:type="pct"/>
            <w:shd w:val="clear" w:color="auto" w:fill="auto"/>
          </w:tcPr>
          <w:p w:rsidR="00821024" w:rsidRPr="003650BF">
            <w:pPr>
              <w:pStyle w:val="BodyText"/>
              <w:spacing w:before="100" w:after="100"/>
              <w:jc w:val="center"/>
            </w:pPr>
            <w:r w:rsidRPr="003650BF" w:rsidR="006A32BE">
              <w:t>1.5GB</w:t>
            </w:r>
          </w:p>
        </w:tc>
        <w:tc>
          <w:tcPr>
            <w:tcW w:w="732" w:type="pct"/>
            <w:shd w:val="clear" w:color="auto" w:fill="auto"/>
          </w:tcPr>
          <w:p w:rsidR="00821024" w:rsidRPr="003650BF">
            <w:pPr>
              <w:pStyle w:val="BodyText"/>
              <w:spacing w:before="100" w:after="100"/>
              <w:jc w:val="center"/>
            </w:pPr>
            <w:r w:rsidRPr="003650BF" w:rsidR="006A32BE">
              <w:t>1.5GB</w:t>
            </w:r>
          </w:p>
        </w:tc>
        <w:tc>
          <w:tcPr>
            <w:tcW w:w="732" w:type="pct"/>
            <w:shd w:val="clear" w:color="auto" w:fill="auto"/>
          </w:tcPr>
          <w:p w:rsidR="00821024" w:rsidRPr="003650BF">
            <w:pPr>
              <w:pStyle w:val="BodyText"/>
              <w:spacing w:before="100" w:after="100"/>
              <w:jc w:val="center"/>
            </w:pPr>
            <w:r w:rsidRPr="003650BF" w:rsidR="006A32BE">
              <w:t>2GB</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pPr>
            <w:r w:rsidRPr="003650BF" w:rsidR="006A32BE">
              <w:rPr>
                <w:b/>
                <w:bCs/>
                <w:lang w:eastAsia="en-AU"/>
              </w:rPr>
              <w:t>Unlimited Mobile Access to Facebook®, Twitter, LinkedI</w:t>
            </w:r>
            <w:r w:rsidRPr="003650BF" w:rsidR="006A32BE">
              <w:rPr>
                <w:b/>
                <w:bCs/>
                <w:lang w:eastAsia="en-AU"/>
              </w:rPr>
              <w:t>n, eBay, Four Square, MySpace</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pPr>
            <w:r w:rsidRPr="003650BF" w:rsidR="006A32BE">
              <w:rPr>
                <w:b/>
                <w:bCs/>
                <w:lang w:eastAsia="en-AU"/>
              </w:rPr>
              <w:t>'Included Value' per month</w:t>
            </w:r>
          </w:p>
        </w:tc>
        <w:tc>
          <w:tcPr>
            <w:tcW w:w="732" w:type="pct"/>
            <w:shd w:val="clear" w:color="auto" w:fill="auto"/>
          </w:tcPr>
          <w:p w:rsidR="00821024" w:rsidRPr="003650BF">
            <w:pPr>
              <w:pStyle w:val="BodyText"/>
              <w:spacing w:before="100" w:after="100"/>
              <w:jc w:val="center"/>
            </w:pPr>
            <w:r w:rsidRPr="003650BF" w:rsidR="006A32BE">
              <w:t>$200</w:t>
            </w:r>
          </w:p>
        </w:tc>
        <w:tc>
          <w:tcPr>
            <w:tcW w:w="732" w:type="pct"/>
            <w:shd w:val="clear" w:color="auto" w:fill="auto"/>
          </w:tcPr>
          <w:p w:rsidR="00821024" w:rsidRPr="003650BF">
            <w:pPr>
              <w:pStyle w:val="BodyText"/>
              <w:spacing w:before="100" w:after="100"/>
              <w:jc w:val="center"/>
            </w:pPr>
            <w:r w:rsidRPr="003650BF" w:rsidR="006A32BE">
              <w:t>$500</w:t>
            </w:r>
          </w:p>
        </w:tc>
        <w:tc>
          <w:tcPr>
            <w:tcW w:w="732" w:type="pct"/>
            <w:shd w:val="clear" w:color="auto" w:fill="auto"/>
          </w:tcPr>
          <w:p w:rsidR="00821024" w:rsidRPr="003650BF">
            <w:pPr>
              <w:pStyle w:val="BodyText"/>
              <w:spacing w:before="100" w:after="100"/>
              <w:jc w:val="center"/>
            </w:pPr>
            <w:r w:rsidRPr="003650BF" w:rsidR="006A32BE">
              <w:t>$650</w:t>
            </w:r>
          </w:p>
        </w:tc>
        <w:tc>
          <w:tcPr>
            <w:tcW w:w="732" w:type="pct"/>
            <w:shd w:val="clear" w:color="auto" w:fill="auto"/>
          </w:tcPr>
          <w:p w:rsidR="00821024" w:rsidRPr="003650BF">
            <w:pPr>
              <w:pStyle w:val="BodyText"/>
              <w:spacing w:before="100" w:after="100"/>
              <w:jc w:val="center"/>
            </w:pPr>
            <w:r w:rsidRPr="003650BF" w:rsidR="006A32BE">
              <w:t>$6</w:t>
            </w:r>
            <w:r w:rsidRPr="003650BF" w:rsidR="006A32BE">
              <w:t>50</w:t>
            </w:r>
          </w:p>
        </w:tc>
        <w:tc>
          <w:tcPr>
            <w:tcW w:w="732" w:type="pct"/>
            <w:shd w:val="clear" w:color="auto" w:fill="auto"/>
          </w:tcPr>
          <w:p w:rsidR="00821024" w:rsidRPr="003650BF">
            <w:pPr>
              <w:pStyle w:val="BodyText"/>
              <w:spacing w:before="100" w:after="100"/>
              <w:jc w:val="center"/>
            </w:pPr>
            <w:r w:rsidRPr="003650BF" w:rsidR="006A32BE">
              <w:t>$850</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pPr>
            <w:r w:rsidRPr="003650BF" w:rsidR="006A32BE">
              <w:rPr>
                <w:b/>
                <w:bCs/>
                <w:lang w:eastAsia="en-AU"/>
              </w:rPr>
              <w:t>Unlimited Standard National SMS</w:t>
            </w:r>
          </w:p>
        </w:tc>
        <w:tc>
          <w:tcPr>
            <w:tcW w:w="732" w:type="pct"/>
            <w:shd w:val="clear" w:color="auto" w:fill="auto"/>
          </w:tcPr>
          <w:p w:rsidR="00821024" w:rsidRPr="003650BF">
            <w:pPr>
              <w:pStyle w:val="BodyText"/>
              <w:spacing w:before="100" w:after="100"/>
              <w:jc w:val="center"/>
            </w:pPr>
            <w:r w:rsidRPr="003650BF" w:rsidR="006A32BE">
              <w:t>No</w:t>
            </w:r>
          </w:p>
        </w:tc>
        <w:tc>
          <w:tcPr>
            <w:tcW w:w="732" w:type="pct"/>
            <w:shd w:val="clear" w:color="auto" w:fill="auto"/>
          </w:tcPr>
          <w:p w:rsidR="00821024" w:rsidRPr="003650BF">
            <w:pPr>
              <w:pStyle w:val="BodyText"/>
              <w:spacing w:before="100" w:after="100"/>
              <w:jc w:val="center"/>
            </w:pPr>
            <w:r w:rsidRPr="003650BF" w:rsidR="006A32BE">
              <w:t>No</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rPr>
                <w:b/>
                <w:bCs/>
                <w:lang w:eastAsia="en-AU"/>
              </w:rPr>
            </w:pPr>
            <w:r w:rsidRPr="003650BF" w:rsidR="006A32BE">
              <w:rPr>
                <w:b/>
                <w:szCs w:val="22"/>
              </w:rPr>
              <w:t>Un</w:t>
            </w:r>
            <w:r w:rsidRPr="003650BF" w:rsidR="006A32BE">
              <w:rPr>
                <w:b/>
                <w:szCs w:val="22"/>
              </w:rPr>
              <w:t>limited Standard National Voice Calls Optus to Optus within Australia</w:t>
            </w:r>
          </w:p>
        </w:tc>
        <w:tc>
          <w:tcPr>
            <w:tcW w:w="732" w:type="pct"/>
            <w:shd w:val="clear" w:color="auto" w:fill="auto"/>
          </w:tcPr>
          <w:p w:rsidR="00821024" w:rsidRPr="003650BF">
            <w:pPr>
              <w:pStyle w:val="BodyText"/>
              <w:spacing w:before="100" w:after="100"/>
              <w:jc w:val="center"/>
            </w:pPr>
            <w:r w:rsidRPr="003650BF" w:rsidR="006A32BE">
              <w:t>No</w:t>
            </w:r>
          </w:p>
        </w:tc>
        <w:tc>
          <w:tcPr>
            <w:tcW w:w="732" w:type="pct"/>
            <w:shd w:val="clear" w:color="auto" w:fill="auto"/>
          </w:tcPr>
          <w:p w:rsidR="00821024" w:rsidRPr="003650BF">
            <w:pPr>
              <w:pStyle w:val="BodyText"/>
              <w:spacing w:before="100" w:after="100"/>
              <w:jc w:val="center"/>
            </w:pPr>
            <w:r w:rsidRPr="003650BF" w:rsidR="006A32BE">
              <w:t>No</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rPr>
          <w:trHeight w:val="345"/>
        </w:trPr>
        <w:tc>
          <w:tcPr>
            <w:tcW w:w="1340" w:type="pct"/>
            <w:shd w:val="clear" w:color="auto" w:fill="auto"/>
          </w:tcPr>
          <w:p w:rsidR="00821024" w:rsidRPr="003650BF">
            <w:pPr>
              <w:pStyle w:val="BodyText"/>
              <w:spacing w:before="100" w:after="100"/>
            </w:pPr>
            <w:r w:rsidRPr="003650BF" w:rsidR="006A32BE">
              <w:rPr>
                <w:b/>
                <w:bCs/>
                <w:lang w:eastAsia="en-AU"/>
              </w:rPr>
              <w:t>Standard N</w:t>
            </w:r>
            <w:r w:rsidRPr="003650BF" w:rsidR="006A32BE">
              <w:rPr>
                <w:b/>
                <w:bCs/>
                <w:lang w:eastAsia="en-AU"/>
              </w:rPr>
              <w:t>ational Voice call charges</w:t>
            </w:r>
            <w:r w:rsidRPr="003650BF" w:rsidR="006A32BE">
              <w:rPr>
                <w:lang w:eastAsia="en-AU"/>
              </w:rPr>
              <w:t xml:space="preserve"> (per minute)</w:t>
            </w:r>
          </w:p>
        </w:tc>
        <w:tc>
          <w:tcPr>
            <w:tcW w:w="732" w:type="pct"/>
            <w:shd w:val="clear" w:color="auto" w:fill="auto"/>
          </w:tcPr>
          <w:p w:rsidR="00821024" w:rsidRPr="003650BF">
            <w:pPr>
              <w:pStyle w:val="BodyText"/>
              <w:spacing w:before="100" w:after="100"/>
              <w:jc w:val="center"/>
            </w:pPr>
            <w:r w:rsidRPr="003650BF" w:rsidR="006A32BE">
              <w:t>$0.90</w:t>
            </w:r>
          </w:p>
        </w:tc>
        <w:tc>
          <w:tcPr>
            <w:tcW w:w="732" w:type="pct"/>
            <w:shd w:val="clear" w:color="auto" w:fill="auto"/>
          </w:tcPr>
          <w:p w:rsidR="00821024" w:rsidRPr="003650BF">
            <w:pPr>
              <w:pStyle w:val="BodyText"/>
              <w:spacing w:before="100" w:after="100"/>
              <w:jc w:val="center"/>
            </w:pPr>
            <w:r w:rsidRPr="003650BF" w:rsidR="006A32BE">
              <w:t>$0.90</w:t>
            </w:r>
          </w:p>
        </w:tc>
        <w:tc>
          <w:tcPr>
            <w:tcW w:w="732" w:type="pct"/>
            <w:shd w:val="clear" w:color="auto" w:fill="auto"/>
          </w:tcPr>
          <w:p w:rsidR="00821024" w:rsidRPr="003650BF">
            <w:pPr>
              <w:pStyle w:val="BodyText"/>
              <w:spacing w:before="100" w:after="100"/>
              <w:jc w:val="center"/>
            </w:pPr>
            <w:r w:rsidRPr="003650BF" w:rsidR="006A32BE">
              <w:t>$0.90</w:t>
            </w:r>
          </w:p>
        </w:tc>
        <w:tc>
          <w:tcPr>
            <w:tcW w:w="732" w:type="pct"/>
            <w:shd w:val="clear" w:color="auto" w:fill="auto"/>
          </w:tcPr>
          <w:p w:rsidR="00821024" w:rsidRPr="003650BF">
            <w:pPr>
              <w:pStyle w:val="BodyText"/>
              <w:spacing w:before="100" w:after="100"/>
              <w:jc w:val="center"/>
            </w:pPr>
            <w:r w:rsidRPr="003650BF" w:rsidR="006A32BE">
              <w:t>$0.90</w:t>
            </w:r>
          </w:p>
        </w:tc>
        <w:tc>
          <w:tcPr>
            <w:tcW w:w="732" w:type="pct"/>
            <w:shd w:val="clear" w:color="auto" w:fill="auto"/>
          </w:tcPr>
          <w:p w:rsidR="00821024" w:rsidRPr="003650BF">
            <w:pPr>
              <w:pStyle w:val="BodyText"/>
              <w:spacing w:before="100" w:after="100"/>
              <w:jc w:val="center"/>
            </w:pPr>
            <w:r w:rsidRPr="003650BF" w:rsidR="006A32BE">
              <w:t>$0.90</w:t>
            </w:r>
          </w:p>
        </w:tc>
      </w:tr>
      <w:tr>
        <w:tblPrEx>
          <w:tblW w:w="5000" w:type="pct"/>
          <w:tblCellMar>
            <w:left w:w="115" w:type="dxa"/>
            <w:right w:w="115" w:type="dxa"/>
          </w:tblCellMar>
          <w:tblLook w:val="04A0"/>
        </w:tblPrEx>
        <w:trPr>
          <w:trHeight w:val="70"/>
        </w:trPr>
        <w:tc>
          <w:tcPr>
            <w:tcW w:w="1340" w:type="pct"/>
            <w:shd w:val="clear" w:color="auto" w:fill="auto"/>
          </w:tcPr>
          <w:p w:rsidR="00821024" w:rsidRPr="003650BF">
            <w:pPr>
              <w:pStyle w:val="BodyText"/>
              <w:keepNext/>
              <w:spacing w:before="100" w:after="100"/>
            </w:pPr>
            <w:r w:rsidRPr="003650BF" w:rsidR="006A32BE">
              <w:rPr>
                <w:b/>
                <w:bCs/>
                <w:i/>
                <w:iCs/>
                <w:lang w:eastAsia="en-AU"/>
              </w:rPr>
              <w:t>Flagfall</w:t>
            </w:r>
            <w:r w:rsidRPr="003650BF" w:rsidR="006A32BE">
              <w:rPr>
                <w:b/>
                <w:bCs/>
                <w:lang w:eastAsia="en-AU"/>
              </w:rPr>
              <w:t xml:space="preserve"> for national vo</w:t>
            </w:r>
            <w:r w:rsidRPr="003650BF" w:rsidR="006A32BE">
              <w:rPr>
                <w:b/>
                <w:bCs/>
                <w:lang w:eastAsia="en-AU"/>
              </w:rPr>
              <w:t>ice calls (Call Connection Charge)</w:t>
            </w:r>
          </w:p>
        </w:tc>
        <w:tc>
          <w:tcPr>
            <w:tcW w:w="732" w:type="pct"/>
            <w:shd w:val="clear" w:color="auto" w:fill="auto"/>
          </w:tcPr>
          <w:p w:rsidR="00821024" w:rsidRPr="003650BF">
            <w:pPr>
              <w:pStyle w:val="BodyText"/>
              <w:keepNext/>
              <w:spacing w:before="100" w:after="100"/>
              <w:jc w:val="center"/>
            </w:pPr>
            <w:r w:rsidRPr="003650BF" w:rsidR="006A32BE">
              <w:t>$0.35</w:t>
            </w:r>
          </w:p>
        </w:tc>
        <w:tc>
          <w:tcPr>
            <w:tcW w:w="732" w:type="pct"/>
            <w:shd w:val="clear" w:color="auto" w:fill="auto"/>
          </w:tcPr>
          <w:p w:rsidR="00821024" w:rsidRPr="003650BF">
            <w:pPr>
              <w:pStyle w:val="BodyText"/>
              <w:keepNext/>
              <w:spacing w:before="100" w:after="100"/>
              <w:jc w:val="center"/>
            </w:pPr>
            <w:r w:rsidRPr="003650BF" w:rsidR="006A32BE">
              <w:t>$0.35</w:t>
            </w:r>
          </w:p>
        </w:tc>
        <w:tc>
          <w:tcPr>
            <w:tcW w:w="732" w:type="pct"/>
            <w:shd w:val="clear" w:color="auto" w:fill="auto"/>
          </w:tcPr>
          <w:p w:rsidR="00821024" w:rsidRPr="003650BF">
            <w:pPr>
              <w:pStyle w:val="BodyText"/>
              <w:keepNext/>
              <w:spacing w:before="100" w:after="100"/>
              <w:jc w:val="center"/>
            </w:pPr>
            <w:r w:rsidRPr="003650BF" w:rsidR="006A32BE">
              <w:t>$0.35</w:t>
            </w:r>
          </w:p>
        </w:tc>
        <w:tc>
          <w:tcPr>
            <w:tcW w:w="732" w:type="pct"/>
            <w:shd w:val="clear" w:color="auto" w:fill="auto"/>
          </w:tcPr>
          <w:p w:rsidR="00821024" w:rsidRPr="003650BF">
            <w:pPr>
              <w:pStyle w:val="BodyText"/>
              <w:keepNext/>
              <w:spacing w:before="100" w:after="100"/>
              <w:jc w:val="center"/>
            </w:pPr>
            <w:r w:rsidRPr="003650BF" w:rsidR="006A32BE">
              <w:t>$0.35</w:t>
            </w:r>
          </w:p>
        </w:tc>
        <w:tc>
          <w:tcPr>
            <w:tcW w:w="732" w:type="pct"/>
            <w:shd w:val="clear" w:color="auto" w:fill="auto"/>
          </w:tcPr>
          <w:p w:rsidR="00821024" w:rsidRPr="003650BF">
            <w:pPr>
              <w:pStyle w:val="BodyText"/>
              <w:keepNext/>
              <w:spacing w:before="100" w:after="100"/>
              <w:jc w:val="center"/>
            </w:pPr>
            <w:r w:rsidRPr="003650BF" w:rsidR="006A32BE">
              <w:t>$0.</w:t>
            </w:r>
            <w:r w:rsidRPr="003650BF" w:rsidR="006A32BE">
              <w:t>35</w:t>
            </w:r>
          </w:p>
        </w:tc>
      </w:tr>
      <w:tr>
        <w:tblPrEx>
          <w:tblW w:w="5000" w:type="pct"/>
          <w:tblCellMar>
            <w:left w:w="115" w:type="dxa"/>
            <w:right w:w="115" w:type="dxa"/>
          </w:tblCellMar>
          <w:tblLook w:val="04A0"/>
        </w:tblPrEx>
        <w:trPr>
          <w:trHeight w:val="70"/>
        </w:trPr>
        <w:tc>
          <w:tcPr>
            <w:tcW w:w="1340" w:type="pct"/>
            <w:shd w:val="clear" w:color="auto" w:fill="auto"/>
          </w:tcPr>
          <w:p w:rsidR="00821024" w:rsidRPr="003650BF">
            <w:pPr>
              <w:pStyle w:val="BodyText"/>
              <w:spacing w:before="100" w:after="100"/>
            </w:pPr>
            <w:r w:rsidRPr="003650BF" w:rsidR="006A32BE">
              <w:rPr>
                <w:b/>
                <w:bCs/>
                <w:lang w:eastAsia="en-AU"/>
              </w:rPr>
              <w:t xml:space="preserve">Standard National SMS Charges </w:t>
            </w:r>
            <w:r w:rsidRPr="003650BF" w:rsidR="006A32BE">
              <w:rPr>
                <w:lang w:eastAsia="en-AU"/>
              </w:rPr>
              <w:t>(for standard SMS of up to 160 characters)</w:t>
            </w:r>
          </w:p>
        </w:tc>
        <w:tc>
          <w:tcPr>
            <w:tcW w:w="732" w:type="pct"/>
            <w:shd w:val="clear" w:color="auto" w:fill="auto"/>
          </w:tcPr>
          <w:p w:rsidR="00821024" w:rsidRPr="003650BF">
            <w:pPr>
              <w:pStyle w:val="BodyText"/>
              <w:spacing w:before="100" w:after="100"/>
              <w:jc w:val="center"/>
            </w:pPr>
            <w:r w:rsidRPr="003650BF" w:rsidR="006A32BE">
              <w:t>$0.25</w:t>
            </w:r>
          </w:p>
        </w:tc>
        <w:tc>
          <w:tcPr>
            <w:tcW w:w="732" w:type="pct"/>
            <w:shd w:val="clear" w:color="auto" w:fill="auto"/>
          </w:tcPr>
          <w:p w:rsidR="00821024" w:rsidRPr="003650BF">
            <w:pPr>
              <w:pStyle w:val="BodyText"/>
              <w:spacing w:before="100" w:after="100"/>
              <w:jc w:val="center"/>
            </w:pPr>
            <w:r w:rsidRPr="003650BF" w:rsidR="006A32BE">
              <w:t>$0.25</w:t>
            </w:r>
          </w:p>
        </w:tc>
        <w:tc>
          <w:tcPr>
            <w:tcW w:w="732" w:type="pct"/>
            <w:shd w:val="clear" w:color="auto" w:fill="auto"/>
          </w:tcPr>
          <w:p w:rsidR="00821024" w:rsidRPr="003650BF">
            <w:pPr>
              <w:pStyle w:val="BodyText"/>
              <w:spacing w:before="100" w:after="100"/>
              <w:jc w:val="center"/>
            </w:pPr>
            <w:r w:rsidRPr="003650BF" w:rsidR="006A32BE">
              <w:t>Unlimited</w:t>
            </w:r>
          </w:p>
        </w:tc>
        <w:tc>
          <w:tcPr>
            <w:tcW w:w="732" w:type="pct"/>
            <w:shd w:val="clear" w:color="auto" w:fill="auto"/>
          </w:tcPr>
          <w:p w:rsidR="00821024" w:rsidRPr="003650BF">
            <w:pPr>
              <w:pStyle w:val="BodyText"/>
              <w:spacing w:before="100" w:after="100"/>
              <w:jc w:val="center"/>
            </w:pPr>
            <w:r w:rsidRPr="003650BF" w:rsidR="006A32BE">
              <w:t>Unlimited</w:t>
            </w:r>
          </w:p>
        </w:tc>
        <w:tc>
          <w:tcPr>
            <w:tcW w:w="732" w:type="pct"/>
            <w:shd w:val="clear" w:color="auto" w:fill="auto"/>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4A0"/>
        </w:tblPrEx>
        <w:trPr>
          <w:trHeight w:val="70"/>
        </w:trPr>
        <w:tc>
          <w:tcPr>
            <w:tcW w:w="1340" w:type="pct"/>
            <w:shd w:val="clear" w:color="auto" w:fill="auto"/>
          </w:tcPr>
          <w:p w:rsidR="00821024" w:rsidRPr="003650BF">
            <w:pPr>
              <w:pStyle w:val="BodyText"/>
              <w:spacing w:before="100" w:after="100"/>
              <w:rPr>
                <w:b/>
                <w:bCs/>
                <w:lang w:eastAsia="en-AU"/>
              </w:rPr>
            </w:pPr>
            <w:r w:rsidRPr="003650BF" w:rsidR="006A32BE">
              <w:rPr>
                <w:b/>
                <w:bCs/>
                <w:lang w:eastAsia="en-AU"/>
              </w:rPr>
              <w:t xml:space="preserve">National Photo Message </w:t>
            </w:r>
            <w:r w:rsidRPr="003650BF" w:rsidR="006A32BE">
              <w:rPr>
                <w:lang w:eastAsia="en-AU"/>
              </w:rPr>
              <w:t>(per message)</w:t>
            </w:r>
          </w:p>
        </w:tc>
        <w:tc>
          <w:tcPr>
            <w:tcW w:w="732" w:type="pct"/>
            <w:shd w:val="clear" w:color="auto" w:fill="auto"/>
          </w:tcPr>
          <w:p w:rsidR="00821024" w:rsidRPr="003650BF">
            <w:pPr>
              <w:pStyle w:val="BodyText"/>
              <w:spacing w:before="100" w:after="100"/>
              <w:jc w:val="center"/>
            </w:pPr>
            <w:r w:rsidRPr="003650BF" w:rsidR="006A32BE">
              <w:t>$0.50</w:t>
            </w:r>
          </w:p>
        </w:tc>
        <w:tc>
          <w:tcPr>
            <w:tcW w:w="732" w:type="pct"/>
            <w:shd w:val="clear" w:color="auto" w:fill="auto"/>
          </w:tcPr>
          <w:p w:rsidR="00821024" w:rsidRPr="003650BF">
            <w:pPr>
              <w:pStyle w:val="BodyText"/>
              <w:spacing w:before="100" w:after="100"/>
              <w:jc w:val="center"/>
            </w:pPr>
            <w:r w:rsidRPr="003650BF" w:rsidR="006A32BE">
              <w:t>$0.50</w:t>
            </w:r>
          </w:p>
        </w:tc>
        <w:tc>
          <w:tcPr>
            <w:tcW w:w="732" w:type="pct"/>
            <w:shd w:val="clear" w:color="auto" w:fill="auto"/>
          </w:tcPr>
          <w:p w:rsidR="00821024" w:rsidRPr="003650BF">
            <w:pPr>
              <w:pStyle w:val="BodyText"/>
              <w:spacing w:before="100" w:after="100"/>
              <w:jc w:val="center"/>
            </w:pPr>
            <w:r w:rsidRPr="003650BF" w:rsidR="006A32BE">
              <w:t>$0.50</w:t>
            </w:r>
          </w:p>
        </w:tc>
        <w:tc>
          <w:tcPr>
            <w:tcW w:w="732" w:type="pct"/>
            <w:shd w:val="clear" w:color="auto" w:fill="auto"/>
          </w:tcPr>
          <w:p w:rsidR="00821024" w:rsidRPr="003650BF">
            <w:pPr>
              <w:pStyle w:val="BodyText"/>
              <w:spacing w:before="100" w:after="100"/>
              <w:jc w:val="center"/>
            </w:pPr>
            <w:r w:rsidRPr="003650BF" w:rsidR="006A32BE">
              <w:t>$0.50</w:t>
            </w:r>
          </w:p>
        </w:tc>
        <w:tc>
          <w:tcPr>
            <w:tcW w:w="732" w:type="pct"/>
            <w:shd w:val="clear" w:color="auto" w:fill="auto"/>
          </w:tcPr>
          <w:p w:rsidR="00821024" w:rsidRPr="003650BF">
            <w:pPr>
              <w:pStyle w:val="BodyText"/>
              <w:spacing w:before="100" w:after="100"/>
              <w:jc w:val="center"/>
            </w:pPr>
            <w:r w:rsidRPr="003650BF" w:rsidR="006A32BE">
              <w:t>$0.50</w:t>
            </w:r>
          </w:p>
        </w:tc>
      </w:tr>
      <w:tr>
        <w:tblPrEx>
          <w:tblW w:w="5000" w:type="pct"/>
          <w:tblCellMar>
            <w:left w:w="115" w:type="dxa"/>
            <w:right w:w="115" w:type="dxa"/>
          </w:tblCellMar>
          <w:tblLook w:val="04A0"/>
        </w:tblPrEx>
        <w:trPr>
          <w:trHeight w:val="70"/>
        </w:trPr>
        <w:tc>
          <w:tcPr>
            <w:tcW w:w="1340" w:type="pct"/>
            <w:shd w:val="clear" w:color="auto" w:fill="auto"/>
          </w:tcPr>
          <w:p w:rsidR="00821024" w:rsidRPr="003650BF">
            <w:pPr>
              <w:pStyle w:val="BodyText"/>
              <w:spacing w:before="100" w:after="100"/>
            </w:pPr>
            <w:r w:rsidRPr="003650BF" w:rsidR="006A32BE">
              <w:rPr>
                <w:b/>
                <w:bCs/>
                <w:lang w:eastAsia="en-AU"/>
              </w:rPr>
              <w:t>Nation</w:t>
            </w:r>
            <w:r w:rsidRPr="003650BF" w:rsidR="006A32BE">
              <w:rPr>
                <w:b/>
                <w:bCs/>
                <w:lang w:eastAsia="en-AU"/>
              </w:rPr>
              <w:t xml:space="preserve">al Video Calling </w:t>
            </w:r>
            <w:r w:rsidRPr="003650BF" w:rsidR="006A32BE">
              <w:rPr>
                <w:lang w:eastAsia="en-AU"/>
              </w:rPr>
              <w:t>(per minute)</w:t>
            </w:r>
          </w:p>
        </w:tc>
        <w:tc>
          <w:tcPr>
            <w:tcW w:w="732" w:type="pct"/>
            <w:shd w:val="clear" w:color="auto" w:fill="auto"/>
          </w:tcPr>
          <w:p w:rsidR="00821024" w:rsidRPr="003650BF">
            <w:pPr>
              <w:pStyle w:val="BodyText"/>
              <w:spacing w:before="100" w:after="100"/>
              <w:jc w:val="center"/>
            </w:pPr>
            <w:r w:rsidRPr="003650BF" w:rsidR="006A32BE">
              <w:t>$1.00</w:t>
            </w:r>
          </w:p>
        </w:tc>
        <w:tc>
          <w:tcPr>
            <w:tcW w:w="732" w:type="pct"/>
            <w:shd w:val="clear" w:color="auto" w:fill="auto"/>
          </w:tcPr>
          <w:p w:rsidR="00821024" w:rsidRPr="003650BF">
            <w:pPr>
              <w:pStyle w:val="BodyText"/>
              <w:spacing w:before="100" w:after="100"/>
              <w:jc w:val="center"/>
            </w:pPr>
            <w:r w:rsidRPr="003650BF" w:rsidR="006A32BE">
              <w:t>$1.00</w:t>
            </w:r>
          </w:p>
        </w:tc>
        <w:tc>
          <w:tcPr>
            <w:tcW w:w="732" w:type="pct"/>
            <w:shd w:val="clear" w:color="auto" w:fill="auto"/>
          </w:tcPr>
          <w:p w:rsidR="00821024" w:rsidRPr="003650BF">
            <w:pPr>
              <w:pStyle w:val="BodyText"/>
              <w:spacing w:before="100" w:after="100"/>
              <w:jc w:val="center"/>
            </w:pPr>
            <w:r w:rsidRPr="003650BF" w:rsidR="006A32BE">
              <w:t>$1.00</w:t>
            </w:r>
          </w:p>
        </w:tc>
        <w:tc>
          <w:tcPr>
            <w:tcW w:w="732" w:type="pct"/>
            <w:shd w:val="clear" w:color="auto" w:fill="auto"/>
          </w:tcPr>
          <w:p w:rsidR="00821024" w:rsidRPr="003650BF">
            <w:pPr>
              <w:pStyle w:val="BodyText"/>
              <w:spacing w:before="100" w:after="100"/>
              <w:jc w:val="center"/>
            </w:pPr>
            <w:r w:rsidRPr="003650BF" w:rsidR="006A32BE">
              <w:t>$1.00</w:t>
            </w:r>
          </w:p>
        </w:tc>
        <w:tc>
          <w:tcPr>
            <w:tcW w:w="732" w:type="pct"/>
            <w:shd w:val="clear" w:color="auto" w:fill="auto"/>
          </w:tcPr>
          <w:p w:rsidR="00821024" w:rsidRPr="003650BF">
            <w:pPr>
              <w:pStyle w:val="BodyText"/>
              <w:spacing w:before="100" w:after="100"/>
              <w:jc w:val="center"/>
            </w:pPr>
            <w:r w:rsidRPr="003650BF" w:rsidR="006A32BE">
              <w:t>$1.00</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pPr>
            <w:r w:rsidRPr="003650BF" w:rsidR="006A32BE">
              <w:rPr>
                <w:b/>
                <w:bCs/>
                <w:i/>
                <w:iCs/>
                <w:lang w:eastAsia="en-AU"/>
              </w:rPr>
              <w:t>F</w:t>
            </w:r>
            <w:r w:rsidRPr="003650BF" w:rsidR="006A32BE">
              <w:rPr>
                <w:b/>
                <w:bCs/>
                <w:i/>
                <w:iCs/>
                <w:lang w:eastAsia="en-AU"/>
              </w:rPr>
              <w:t xml:space="preserve">lagfall </w:t>
            </w:r>
            <w:r w:rsidRPr="003650BF" w:rsidR="006A32BE">
              <w:rPr>
                <w:b/>
                <w:bCs/>
                <w:lang w:eastAsia="en-AU"/>
              </w:rPr>
              <w:t xml:space="preserve">for National Video Calls </w:t>
            </w:r>
            <w:r w:rsidRPr="003650BF" w:rsidR="006A32BE">
              <w:rPr>
                <w:lang w:eastAsia="en-AU"/>
              </w:rPr>
              <w:t>(per call)</w:t>
            </w:r>
          </w:p>
        </w:tc>
        <w:tc>
          <w:tcPr>
            <w:tcW w:w="732" w:type="pct"/>
            <w:shd w:val="clear" w:color="auto" w:fill="auto"/>
          </w:tcPr>
          <w:p w:rsidR="00821024" w:rsidRPr="003650BF">
            <w:pPr>
              <w:pStyle w:val="BodyText"/>
              <w:spacing w:before="100" w:after="100"/>
              <w:jc w:val="center"/>
            </w:pPr>
            <w:r w:rsidRPr="003650BF" w:rsidR="006A32BE">
              <w:t>$0.40</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$0.40</w:t>
            </w:r>
          </w:p>
        </w:tc>
        <w:tc>
          <w:tcPr>
            <w:tcW w:w="732" w:type="pct"/>
            <w:shd w:val="clear" w:color="auto" w:fill="auto"/>
          </w:tcPr>
          <w:p w:rsidR="00821024" w:rsidRPr="003650BF">
            <w:pPr>
              <w:pStyle w:val="BodyText"/>
              <w:spacing w:before="100" w:after="100"/>
              <w:jc w:val="center"/>
            </w:pPr>
            <w:r w:rsidRPr="003650BF" w:rsidR="006A32BE">
              <w:t>$0.40</w:t>
            </w:r>
          </w:p>
        </w:tc>
        <w:tc>
          <w:tcPr>
            <w:tcW w:w="732" w:type="pct"/>
            <w:shd w:val="clear" w:color="auto" w:fill="auto"/>
          </w:tcPr>
          <w:p w:rsidR="00821024" w:rsidRPr="003650BF">
            <w:pPr>
              <w:pStyle w:val="BodyText"/>
              <w:spacing w:before="100" w:after="100"/>
              <w:jc w:val="center"/>
            </w:pPr>
            <w:r w:rsidRPr="003650BF" w:rsidR="006A32BE">
              <w:t>$0.40</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pPr>
            <w:r w:rsidRPr="003650BF" w:rsidR="006A32BE">
              <w:rPr>
                <w:b/>
                <w:bCs/>
                <w:iCs/>
                <w:lang w:eastAsia="en-AU"/>
              </w:rPr>
              <w:t>Excess Data Charge</w:t>
            </w:r>
            <w:r w:rsidRPr="003650BF" w:rsidR="006A32BE">
              <w:rPr>
                <w:b/>
                <w:bCs/>
                <w:i/>
                <w:iCs/>
                <w:lang w:eastAsia="en-AU"/>
              </w:rPr>
              <w:t xml:space="preserve"> </w:t>
            </w:r>
            <w:r w:rsidRPr="003650BF" w:rsidR="006A32BE">
              <w:rPr>
                <w:i/>
                <w:iCs/>
                <w:lang w:eastAsia="en-AU"/>
              </w:rPr>
              <w:t>(charge</w:t>
            </w:r>
            <w:r w:rsidRPr="003650BF" w:rsidR="006A32BE">
              <w:rPr>
                <w:i/>
                <w:iCs/>
                <w:lang w:eastAsia="en-AU"/>
              </w:rPr>
              <w:t>d per kb, includes uploads and downloads)</w:t>
            </w:r>
          </w:p>
        </w:tc>
        <w:tc>
          <w:tcPr>
            <w:tcW w:w="732" w:type="pct"/>
            <w:shd w:val="clear" w:color="auto" w:fill="auto"/>
          </w:tcPr>
          <w:p w:rsidR="00821024" w:rsidRPr="003650BF">
            <w:pPr>
              <w:pStyle w:val="BodyText"/>
              <w:spacing w:before="100" w:after="100"/>
              <w:jc w:val="center"/>
            </w:pPr>
            <w:r w:rsidRPr="003650BF" w:rsidR="006A32BE">
              <w:t>$0.50/MB</w:t>
            </w:r>
          </w:p>
        </w:tc>
        <w:tc>
          <w:tcPr>
            <w:tcW w:w="732" w:type="pct"/>
            <w:shd w:val="clear" w:color="auto" w:fill="auto"/>
          </w:tcPr>
          <w:p w:rsidR="00821024" w:rsidRPr="003650BF">
            <w:pPr>
              <w:pStyle w:val="BodyText"/>
              <w:spacing w:before="100" w:after="100"/>
              <w:jc w:val="center"/>
            </w:pPr>
            <w:r w:rsidRPr="003650BF" w:rsidR="006A32BE">
              <w:t>$0.25/MB</w:t>
            </w:r>
          </w:p>
        </w:tc>
        <w:tc>
          <w:tcPr>
            <w:tcW w:w="732" w:type="pct"/>
            <w:shd w:val="clear" w:color="auto" w:fill="auto"/>
          </w:tcPr>
          <w:p w:rsidR="00821024" w:rsidRPr="003650BF">
            <w:pPr>
              <w:pStyle w:val="BodyText"/>
              <w:spacing w:before="100" w:after="100"/>
              <w:jc w:val="center"/>
            </w:pPr>
            <w:r w:rsidRPr="003650BF" w:rsidR="006A32BE">
              <w:t>$0.25/MB</w:t>
            </w:r>
          </w:p>
        </w:tc>
        <w:tc>
          <w:tcPr>
            <w:tcW w:w="732" w:type="pct"/>
            <w:shd w:val="clear" w:color="auto" w:fill="auto"/>
          </w:tcPr>
          <w:p w:rsidR="00821024" w:rsidRPr="003650BF">
            <w:pPr>
              <w:pStyle w:val="BodyText"/>
              <w:spacing w:before="100" w:after="100"/>
              <w:jc w:val="center"/>
            </w:pPr>
            <w:r w:rsidRPr="003650BF" w:rsidR="006A32BE">
              <w:t>$0.25/MB</w:t>
            </w:r>
          </w:p>
        </w:tc>
        <w:tc>
          <w:tcPr>
            <w:tcW w:w="732" w:type="pct"/>
            <w:shd w:val="clear" w:color="auto" w:fill="auto"/>
          </w:tcPr>
          <w:p w:rsidR="00821024" w:rsidRPr="003650BF">
            <w:pPr>
              <w:pStyle w:val="BodyText"/>
              <w:spacing w:before="100" w:after="100"/>
              <w:jc w:val="center"/>
            </w:pPr>
            <w:r w:rsidRPr="003650BF" w:rsidR="006A32BE">
              <w:t>$0.25/MB</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pPr>
            <w:r w:rsidRPr="003650BF" w:rsidR="006A32BE">
              <w:rPr>
                <w:b/>
                <w:bCs/>
                <w:lang w:eastAsia="en-AU"/>
              </w:rPr>
              <w:t>VoiceMa</w:t>
            </w:r>
            <w:r w:rsidRPr="003650BF" w:rsidR="006A32BE">
              <w:rPr>
                <w:b/>
                <w:bCs/>
                <w:lang w:eastAsia="en-AU"/>
              </w:rPr>
              <w:t>il</w:t>
            </w:r>
          </w:p>
        </w:tc>
        <w:tc>
          <w:tcPr>
            <w:tcW w:w="732" w:type="pct"/>
            <w:shd w:val="clear" w:color="auto" w:fill="auto"/>
          </w:tcPr>
          <w:p w:rsidR="00821024" w:rsidRPr="003650BF">
            <w:pPr>
              <w:pStyle w:val="BodyText"/>
              <w:spacing w:before="100" w:after="100"/>
              <w:jc w:val="center"/>
            </w:pPr>
            <w:r w:rsidRPr="003650BF" w:rsidR="006A32BE">
              <w:rPr>
                <w:lang w:eastAsia="en-AU"/>
              </w:rPr>
              <w:t>$0 Deposits/ $0.90 per 60 secs Retrieval</w:t>
            </w:r>
          </w:p>
        </w:tc>
        <w:tc>
          <w:tcPr>
            <w:tcW w:w="732" w:type="pct"/>
            <w:shd w:val="clear" w:color="auto" w:fill="auto"/>
          </w:tcPr>
          <w:p w:rsidR="00821024" w:rsidRPr="003650BF">
            <w:pPr>
              <w:pStyle w:val="BodyText"/>
              <w:spacing w:before="100" w:after="100"/>
              <w:jc w:val="center"/>
              <w:rPr>
                <w:lang w:eastAsia="en-AU"/>
              </w:rPr>
            </w:pPr>
            <w:r w:rsidRPr="003650BF" w:rsidR="006A32BE">
              <w:rPr>
                <w:lang w:eastAsia="en-AU"/>
              </w:rPr>
              <w:t>$0 Deposits/ $0.90</w:t>
            </w:r>
            <w:r w:rsidRPr="003650BF" w:rsidR="006A32BE">
              <w:rPr>
                <w:lang w:eastAsia="en-AU"/>
              </w:rPr>
              <w:t xml:space="preserve"> per 60 secs Retrieval</w:t>
            </w:r>
          </w:p>
        </w:tc>
        <w:tc>
          <w:tcPr>
            <w:tcW w:w="732" w:type="pct"/>
            <w:shd w:val="clear" w:color="auto" w:fill="auto"/>
          </w:tcPr>
          <w:p w:rsidR="00821024" w:rsidRPr="003650BF">
            <w:pPr>
              <w:pStyle w:val="BodyText"/>
              <w:spacing w:before="100" w:after="100"/>
              <w:jc w:val="center"/>
              <w:rPr>
                <w:lang w:eastAsia="en-AU"/>
              </w:rPr>
            </w:pPr>
            <w:r w:rsidRPr="003650BF" w:rsidR="006A32BE">
              <w:rPr>
                <w:lang w:eastAsia="en-AU"/>
              </w:rPr>
              <w:t>$0 Deposits/ $0.90 per 60 secs Retrieval</w:t>
            </w:r>
          </w:p>
        </w:tc>
        <w:tc>
          <w:tcPr>
            <w:tcW w:w="732" w:type="pct"/>
            <w:shd w:val="clear" w:color="auto" w:fill="auto"/>
          </w:tcPr>
          <w:p w:rsidR="00821024" w:rsidRPr="003650BF">
            <w:pPr>
              <w:pStyle w:val="BodyText"/>
              <w:spacing w:before="100" w:after="100"/>
              <w:jc w:val="center"/>
            </w:pPr>
            <w:r w:rsidRPr="003650BF" w:rsidR="006A32BE">
              <w:rPr>
                <w:lang w:eastAsia="en-AU"/>
              </w:rPr>
              <w:t>$0 Deposits/ $0.90 per 60 secs Retr</w:t>
            </w:r>
            <w:r w:rsidRPr="003650BF" w:rsidR="006A32BE">
              <w:rPr>
                <w:lang w:eastAsia="en-AU"/>
              </w:rPr>
              <w:t>ieval</w:t>
            </w:r>
          </w:p>
        </w:tc>
        <w:tc>
          <w:tcPr>
            <w:tcW w:w="732" w:type="pct"/>
            <w:shd w:val="clear" w:color="auto" w:fill="auto"/>
          </w:tcPr>
          <w:p w:rsidR="00821024" w:rsidRPr="003650BF">
            <w:pPr>
              <w:pStyle w:val="BodyText"/>
              <w:spacing w:before="100" w:after="100"/>
              <w:jc w:val="center"/>
            </w:pPr>
            <w:r w:rsidRPr="003650BF" w:rsidR="006A32BE">
              <w:rPr>
                <w:lang w:eastAsia="en-AU"/>
              </w:rPr>
              <w:t>$0 Deposits/ $0.90 per 60 secs Retrieval</w:t>
            </w:r>
          </w:p>
        </w:tc>
      </w:tr>
      <w:tr>
        <w:tblPrEx>
          <w:tblW w:w="5000" w:type="pct"/>
          <w:tblCellMar>
            <w:left w:w="115" w:type="dxa"/>
            <w:right w:w="115" w:type="dxa"/>
          </w:tblCellMar>
          <w:tblLook w:val="04A0"/>
        </w:tblPrEx>
        <w:trPr>
          <w:trHeight w:val="408"/>
        </w:trPr>
        <w:tc>
          <w:tcPr>
            <w:tcW w:w="1340" w:type="pct"/>
            <w:shd w:val="clear" w:color="auto" w:fill="auto"/>
          </w:tcPr>
          <w:p w:rsidR="00821024" w:rsidRPr="003650BF">
            <w:pPr>
              <w:pStyle w:val="BodyText"/>
              <w:spacing w:before="100" w:after="100"/>
            </w:pPr>
            <w:r w:rsidRPr="003650BF" w:rsidR="006A32BE">
              <w:rPr>
                <w:b/>
                <w:bCs/>
                <w:lang w:eastAsia="en-AU"/>
              </w:rPr>
              <w:t xml:space="preserve">Other call charges </w:t>
            </w:r>
            <w:r w:rsidRPr="003650BF" w:rsidR="006A32BE">
              <w:rPr>
                <w:lang w:eastAsia="en-AU"/>
              </w:rPr>
              <w:t>(for example international c</w:t>
            </w:r>
            <w:r w:rsidRPr="003650BF" w:rsidR="006A32BE">
              <w:rPr>
                <w:lang w:eastAsia="en-AU"/>
              </w:rPr>
              <w:t>alls, calls to mobiles)</w:t>
            </w:r>
          </w:p>
        </w:tc>
        <w:tc>
          <w:tcPr>
            <w:tcW w:w="3660" w:type="pct"/>
            <w:gridSpan w:val="5"/>
            <w:shd w:val="clear" w:color="auto" w:fill="auto"/>
          </w:tcPr>
          <w:p w:rsidR="00821024" w:rsidRPr="003650BF">
            <w:pPr>
              <w:pStyle w:val="BodyText"/>
              <w:spacing w:before="100" w:after="100"/>
              <w:jc w:val="center"/>
            </w:pPr>
            <w:r w:rsidRPr="003650BF" w:rsidR="006A32BE">
              <w:rPr>
                <w:lang w:eastAsia="en-AU"/>
              </w:rPr>
              <w:t xml:space="preserve">See section 1 of this </w:t>
            </w:r>
            <w:r w:rsidRPr="003650BF" w:rsidR="006A32BE">
              <w:rPr>
                <w:i/>
                <w:iCs/>
                <w:lang w:eastAsia="en-AU"/>
              </w:rPr>
              <w:t>standard pricing</w:t>
            </w:r>
            <w:r w:rsidRPr="003650BF" w:rsidR="006A32BE">
              <w:rPr>
                <w:i/>
                <w:iCs/>
                <w:lang w:eastAsia="en-AU"/>
              </w:rPr>
              <w:t xml:space="preserve"> table</w:t>
            </w:r>
            <w:r w:rsidRPr="003650BF" w:rsidR="006A32BE">
              <w:rPr>
                <w:lang w:eastAsia="en-AU"/>
              </w:rPr>
              <w:t xml:space="preserve"> and </w:t>
            </w:r>
            <w:r w:rsidR="002152AA">
              <w:fldChar w:fldCharType="begin"/>
            </w:r>
            <w:r w:rsidR="002152AA">
              <w:instrText xml:space="preserve"> HYPERLINK "http://www.optus.com.au/content/dam/optus/appendix/Appendix%20Y/AppY.doc"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r>
      <w:tr>
        <w:tblPrEx>
          <w:tblW w:w="5000" w:type="pct"/>
          <w:tblCellMar>
            <w:left w:w="115" w:type="dxa"/>
            <w:right w:w="115" w:type="dxa"/>
          </w:tblCellMar>
          <w:tblLook w:val="04A0"/>
        </w:tblPrEx>
        <w:tc>
          <w:tcPr>
            <w:tcW w:w="1340" w:type="pct"/>
            <w:shd w:val="clear" w:color="auto" w:fill="auto"/>
          </w:tcPr>
          <w:p w:rsidR="00821024" w:rsidRPr="003650BF" w:rsidP="004B7782">
            <w:pPr>
              <w:pStyle w:val="BodyText"/>
              <w:spacing w:before="100" w:after="100"/>
            </w:pPr>
            <w:r w:rsidRPr="003650BF" w:rsidR="006A32BE">
              <w:rPr>
                <w:b/>
                <w:bCs/>
                <w:lang w:eastAsia="en-AU"/>
              </w:rPr>
              <w:t xml:space="preserve">Other conditions </w:t>
            </w:r>
          </w:p>
        </w:tc>
        <w:tc>
          <w:tcPr>
            <w:tcW w:w="3660" w:type="pct"/>
            <w:gridSpan w:val="5"/>
            <w:shd w:val="clear" w:color="auto" w:fill="auto"/>
          </w:tcPr>
          <w:p w:rsidR="00821024" w:rsidRPr="003650BF">
            <w:pPr>
              <w:pStyle w:val="BodyText"/>
              <w:spacing w:before="100" w:after="100"/>
              <w:jc w:val="center"/>
            </w:pPr>
            <w:r w:rsidRPr="003650BF" w:rsidR="006A32BE">
              <w:rPr>
                <w:lang w:eastAsia="en-AU"/>
              </w:rPr>
              <w:t>Fair Go Policy (</w:t>
            </w:r>
            <w:r w:rsidR="002152AA">
              <w:fldChar w:fldCharType="begin"/>
            </w:r>
            <w:r w:rsidR="002152AA">
              <w:instrText xml:space="preserve"> HYPERLINK "http</w:instrText>
            </w:r>
            <w:r w:rsidR="002152AA">
              <w:instrText>://www.optus.com.au/content/dam/optus/appendix/Appendix%20S/Ap</w:instrText>
            </w:r>
            <w:r w:rsidR="002152AA">
              <w:instrText xml:space="preserve">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'excessive use,' 'unreasonable use,' 'unacceptable use' and commer</w:t>
            </w:r>
            <w:r w:rsidRPr="003650BF" w:rsidR="006A32BE">
              <w:rPr>
                <w:lang w:eastAsia="en-AU"/>
              </w:rPr>
              <w:t>cial use.</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keepNext/>
              <w:spacing w:before="100" w:after="100"/>
            </w:pPr>
            <w:r w:rsidRPr="003650BF" w:rsidR="006A32BE">
              <w:rPr>
                <w:b/>
                <w:bCs/>
                <w:lang w:eastAsia="en-AU"/>
              </w:rPr>
              <w:t xml:space="preserve">Available on Non Fixed Length Agreement </w:t>
            </w:r>
            <w:r w:rsidRPr="003650BF" w:rsidR="006A32BE">
              <w:rPr>
                <w:lang w:eastAsia="en-AU"/>
              </w:rPr>
              <w:t>(Month to Month)</w:t>
            </w:r>
          </w:p>
        </w:tc>
        <w:tc>
          <w:tcPr>
            <w:tcW w:w="732" w:type="pct"/>
            <w:shd w:val="clear" w:color="auto" w:fill="auto"/>
          </w:tcPr>
          <w:p w:rsidR="00821024" w:rsidRPr="003650BF">
            <w:pPr>
              <w:pStyle w:val="BodyText"/>
              <w:keepNext/>
              <w:spacing w:before="100" w:after="100"/>
              <w:jc w:val="center"/>
            </w:pPr>
            <w:r w:rsidRPr="003650BF" w:rsidR="006A32BE">
              <w:t>Yes</w:t>
            </w:r>
          </w:p>
        </w:tc>
        <w:tc>
          <w:tcPr>
            <w:tcW w:w="732" w:type="pct"/>
            <w:shd w:val="clear" w:color="auto" w:fill="auto"/>
          </w:tcPr>
          <w:p w:rsidR="00821024" w:rsidRPr="003650BF">
            <w:pPr>
              <w:pStyle w:val="BodyText"/>
              <w:keepNext/>
              <w:spacing w:before="100" w:after="100"/>
              <w:jc w:val="center"/>
            </w:pPr>
            <w:r w:rsidRPr="003650BF" w:rsidR="006A32BE">
              <w:t>Yes</w:t>
            </w:r>
          </w:p>
        </w:tc>
        <w:tc>
          <w:tcPr>
            <w:tcW w:w="732" w:type="pct"/>
            <w:shd w:val="clear" w:color="auto" w:fill="auto"/>
          </w:tcPr>
          <w:p w:rsidR="00821024" w:rsidRPr="003650BF">
            <w:pPr>
              <w:pStyle w:val="BodyText"/>
              <w:keepNext/>
              <w:spacing w:before="100" w:after="100"/>
              <w:jc w:val="center"/>
            </w:pPr>
            <w:r w:rsidRPr="003650BF" w:rsidR="006A32BE">
              <w:t>Yes</w:t>
            </w:r>
          </w:p>
        </w:tc>
        <w:tc>
          <w:tcPr>
            <w:tcW w:w="732" w:type="pct"/>
            <w:shd w:val="clear" w:color="auto" w:fill="auto"/>
          </w:tcPr>
          <w:p w:rsidR="00821024" w:rsidRPr="003650BF">
            <w:pPr>
              <w:pStyle w:val="BodyText"/>
              <w:keepNext/>
              <w:spacing w:before="100" w:after="100"/>
              <w:jc w:val="center"/>
            </w:pPr>
            <w:r w:rsidRPr="003650BF" w:rsidR="006A32BE">
              <w:t>Yes</w:t>
            </w:r>
          </w:p>
        </w:tc>
        <w:tc>
          <w:tcPr>
            <w:tcW w:w="732" w:type="pct"/>
            <w:shd w:val="clear" w:color="auto" w:fill="auto"/>
          </w:tcPr>
          <w:p w:rsidR="00821024" w:rsidRPr="003650BF">
            <w:pPr>
              <w:pStyle w:val="BodyText"/>
              <w:keepNext/>
              <w:spacing w:before="100" w:after="100"/>
              <w:jc w:val="center"/>
            </w:pPr>
            <w:r w:rsidRPr="003650BF" w:rsidR="006A32BE">
              <w:t>Yes</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pPr>
            <w:r w:rsidRPr="003650BF" w:rsidR="006A32BE">
              <w:rPr>
                <w:b/>
                <w:bCs/>
                <w:lang w:eastAsia="en-AU"/>
              </w:rPr>
              <w:t>Availa</w:t>
            </w:r>
            <w:r w:rsidRPr="003650BF" w:rsidR="006A32BE">
              <w:rPr>
                <w:b/>
                <w:bCs/>
                <w:lang w:eastAsia="en-AU"/>
              </w:rPr>
              <w:t>ble on a Fixed Term Length Agreement</w:t>
            </w:r>
            <w:r w:rsidRPr="003650BF" w:rsidR="006A32BE">
              <w:rPr>
                <w:lang w:eastAsia="en-AU"/>
              </w:rPr>
              <w:t xml:space="preserve"> (12 or 24 Months)</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c>
          <w:tcPr>
            <w:tcW w:w="732"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pPr>
            <w:r w:rsidRPr="003650BF" w:rsidR="006A32BE">
              <w:rPr>
                <w:b/>
                <w:bCs/>
                <w:lang w:eastAsia="en-AU"/>
              </w:rPr>
              <w:t xml:space="preserve">Minimum Total Cost of the Optus Plans over a 24 month minimum term </w:t>
            </w:r>
            <w:r w:rsidRPr="003650BF" w:rsidR="006A32BE">
              <w:rPr>
                <w:lang w:eastAsia="en-AU"/>
              </w:rPr>
              <w:t>(amount excludes a</w:t>
            </w:r>
            <w:r w:rsidRPr="003650BF" w:rsidR="006A32BE">
              <w:rPr>
                <w:lang w:eastAsia="en-AU"/>
              </w:rPr>
              <w:t>ny handset repayments if any)</w:t>
            </w:r>
          </w:p>
        </w:tc>
        <w:tc>
          <w:tcPr>
            <w:tcW w:w="732" w:type="pct"/>
            <w:shd w:val="clear" w:color="auto" w:fill="auto"/>
          </w:tcPr>
          <w:p w:rsidR="00821024" w:rsidRPr="003650BF">
            <w:pPr>
              <w:pStyle w:val="BodyText"/>
              <w:spacing w:before="100" w:after="100"/>
              <w:jc w:val="center"/>
            </w:pPr>
            <w:r w:rsidRPr="003650BF" w:rsidR="006A32BE">
              <w:t>$720</w:t>
            </w:r>
          </w:p>
        </w:tc>
        <w:tc>
          <w:tcPr>
            <w:tcW w:w="732" w:type="pct"/>
            <w:shd w:val="clear" w:color="auto" w:fill="auto"/>
          </w:tcPr>
          <w:p w:rsidR="00821024" w:rsidRPr="003650BF">
            <w:pPr>
              <w:pStyle w:val="BodyText"/>
              <w:spacing w:before="100" w:after="100"/>
              <w:jc w:val="center"/>
            </w:pPr>
            <w:r w:rsidRPr="003650BF" w:rsidR="006A32BE">
              <w:t>$1080</w:t>
            </w:r>
          </w:p>
        </w:tc>
        <w:tc>
          <w:tcPr>
            <w:tcW w:w="732" w:type="pct"/>
            <w:shd w:val="clear" w:color="auto" w:fill="auto"/>
          </w:tcPr>
          <w:p w:rsidR="00821024" w:rsidRPr="003650BF">
            <w:pPr>
              <w:pStyle w:val="BodyText"/>
              <w:spacing w:before="100" w:after="100"/>
              <w:jc w:val="center"/>
            </w:pPr>
            <w:r w:rsidRPr="003650BF" w:rsidR="006A32BE">
              <w:t>$1320</w:t>
            </w:r>
          </w:p>
        </w:tc>
        <w:tc>
          <w:tcPr>
            <w:tcW w:w="732" w:type="pct"/>
            <w:shd w:val="clear" w:color="auto" w:fill="auto"/>
          </w:tcPr>
          <w:p w:rsidR="00821024" w:rsidRPr="003650BF">
            <w:pPr>
              <w:pStyle w:val="BodyText"/>
              <w:spacing w:before="100" w:after="100"/>
              <w:jc w:val="center"/>
            </w:pPr>
            <w:r w:rsidRPr="003650BF" w:rsidR="006A32BE">
              <w:t>$1440</w:t>
            </w:r>
          </w:p>
        </w:tc>
        <w:tc>
          <w:tcPr>
            <w:tcW w:w="732" w:type="pct"/>
            <w:shd w:val="clear" w:color="auto" w:fill="auto"/>
          </w:tcPr>
          <w:p w:rsidR="00821024" w:rsidRPr="003650BF">
            <w:pPr>
              <w:pStyle w:val="BodyText"/>
              <w:spacing w:before="100" w:after="100"/>
              <w:jc w:val="center"/>
            </w:pPr>
            <w:r w:rsidRPr="003650BF" w:rsidR="006A32BE">
              <w:t>$1920</w:t>
            </w:r>
          </w:p>
        </w:tc>
      </w:tr>
      <w:tr>
        <w:tblPrEx>
          <w:tblW w:w="5000" w:type="pct"/>
          <w:tblCellMar>
            <w:left w:w="115" w:type="dxa"/>
            <w:right w:w="115" w:type="dxa"/>
          </w:tblCellMar>
          <w:tblLook w:val="04A0"/>
        </w:tblPrEx>
        <w:tc>
          <w:tcPr>
            <w:tcW w:w="1340" w:type="pct"/>
            <w:shd w:val="clear" w:color="auto" w:fill="auto"/>
          </w:tcPr>
          <w:p w:rsidR="00821024" w:rsidRPr="003650BF">
            <w:pPr>
              <w:pStyle w:val="BodyText"/>
              <w:spacing w:before="100" w:after="100"/>
            </w:pPr>
            <w:r w:rsidRPr="003650BF" w:rsidR="006A32BE">
              <w:rPr>
                <w:b/>
                <w:bCs/>
                <w:lang w:eastAsia="en-AU"/>
              </w:rPr>
              <w:t>Minimum Total Cost of the Optus Pla</w:t>
            </w:r>
            <w:r w:rsidRPr="003650BF" w:rsidR="006A32BE">
              <w:rPr>
                <w:b/>
                <w:bCs/>
                <w:lang w:eastAsia="en-AU"/>
              </w:rPr>
              <w:t xml:space="preserve">ns over a 12 month minimum term </w:t>
            </w:r>
            <w:r w:rsidRPr="003650BF" w:rsidR="006A32BE">
              <w:rPr>
                <w:lang w:eastAsia="en-AU"/>
              </w:rPr>
              <w:t>(amount excludes any handset r</w:t>
            </w:r>
            <w:r w:rsidRPr="003650BF" w:rsidR="006A32BE">
              <w:rPr>
                <w:lang w:eastAsia="en-AU"/>
              </w:rPr>
              <w:t>epayments if any)</w:t>
            </w:r>
          </w:p>
        </w:tc>
        <w:tc>
          <w:tcPr>
            <w:tcW w:w="732" w:type="pct"/>
            <w:shd w:val="clear" w:color="auto" w:fill="auto"/>
          </w:tcPr>
          <w:p w:rsidR="00821024" w:rsidRPr="003650BF">
            <w:pPr>
              <w:pStyle w:val="BodyText"/>
              <w:spacing w:before="100" w:after="100"/>
              <w:jc w:val="center"/>
            </w:pPr>
            <w:r w:rsidRPr="003650BF" w:rsidR="006A32BE">
              <w:t>$360</w:t>
            </w:r>
          </w:p>
        </w:tc>
        <w:tc>
          <w:tcPr>
            <w:tcW w:w="732" w:type="pct"/>
            <w:shd w:val="clear" w:color="auto" w:fill="auto"/>
          </w:tcPr>
          <w:p w:rsidR="00821024" w:rsidRPr="003650BF">
            <w:pPr>
              <w:pStyle w:val="BodyText"/>
              <w:spacing w:before="100" w:after="100"/>
              <w:jc w:val="center"/>
            </w:pPr>
            <w:r w:rsidRPr="003650BF" w:rsidR="006A32BE">
              <w:t>$540</w:t>
            </w:r>
          </w:p>
        </w:tc>
        <w:tc>
          <w:tcPr>
            <w:tcW w:w="732" w:type="pct"/>
            <w:shd w:val="clear" w:color="auto" w:fill="auto"/>
          </w:tcPr>
          <w:p w:rsidR="00821024" w:rsidRPr="003650BF">
            <w:pPr>
              <w:pStyle w:val="BodyText"/>
              <w:spacing w:before="100" w:after="100"/>
              <w:jc w:val="center"/>
            </w:pPr>
            <w:r w:rsidRPr="003650BF" w:rsidR="006A32BE">
              <w:t>$660</w:t>
            </w:r>
          </w:p>
        </w:tc>
        <w:tc>
          <w:tcPr>
            <w:tcW w:w="732" w:type="pct"/>
            <w:shd w:val="clear" w:color="auto" w:fill="auto"/>
          </w:tcPr>
          <w:p w:rsidR="00821024" w:rsidRPr="003650BF">
            <w:pPr>
              <w:pStyle w:val="BodyText"/>
              <w:spacing w:before="100" w:after="100"/>
              <w:jc w:val="center"/>
            </w:pPr>
            <w:r w:rsidRPr="003650BF" w:rsidR="006A32BE">
              <w:t>$720</w:t>
            </w:r>
          </w:p>
        </w:tc>
        <w:tc>
          <w:tcPr>
            <w:tcW w:w="732" w:type="pct"/>
            <w:shd w:val="clear" w:color="auto" w:fill="auto"/>
          </w:tcPr>
          <w:p w:rsidR="00821024" w:rsidRPr="003650BF">
            <w:pPr>
              <w:pStyle w:val="BodyText"/>
              <w:spacing w:before="100" w:after="100"/>
              <w:jc w:val="center"/>
            </w:pPr>
            <w:r w:rsidRPr="003650BF" w:rsidR="006A32BE">
              <w:t>$960</w:t>
            </w:r>
          </w:p>
        </w:tc>
      </w:tr>
    </w:tbl>
    <w:p w:rsidR="00821024" w:rsidRPr="003650BF">
      <w:pPr>
        <w:pStyle w:val="BodyText"/>
      </w:pPr>
    </w:p>
    <w:p w:rsidR="00821024" w:rsidRPr="003650BF">
      <w:pPr>
        <w:pStyle w:val="Heading6"/>
        <w:keepNext/>
      </w:pPr>
      <w:bookmarkStart w:id="1136" w:name="_Toc321242925"/>
      <w:bookmarkStart w:id="1137" w:name="_Toc398129000"/>
      <w:bookmarkStart w:id="1138" w:name="_Toc443059603"/>
      <w:bookmarkStart w:id="1139" w:name="_Toc447831853"/>
      <w:bookmarkStart w:id="1140" w:name="_Toc30757929"/>
      <w:r w:rsidRPr="003650BF" w:rsidR="006A32BE">
        <w:t xml:space="preserve">What happens if the </w:t>
      </w:r>
      <w:r w:rsidRPr="003650BF" w:rsidR="006A32BE">
        <w:rPr>
          <w:i/>
        </w:rPr>
        <w:t xml:space="preserve">service is cancelled </w:t>
      </w:r>
      <w:r w:rsidRPr="003650BF" w:rsidR="006A32BE">
        <w:t>early?</w:t>
      </w:r>
      <w:bookmarkEnd w:id="1136"/>
      <w:bookmarkEnd w:id="1137"/>
      <w:bookmarkEnd w:id="1138"/>
      <w:bookmarkEnd w:id="1139"/>
      <w:bookmarkEnd w:id="1140"/>
    </w:p>
    <w:p w:rsidR="00821024" w:rsidRPr="003650BF">
      <w:pPr>
        <w:pStyle w:val="Heading7"/>
        <w:keepNext/>
      </w:pPr>
      <w:r w:rsidRPr="003650BF" w:rsidR="006A32BE">
        <w:t xml:space="preserve">If </w:t>
      </w:r>
      <w:r w:rsidRPr="003650BF" w:rsidR="006A32BE">
        <w:rPr>
          <w:i/>
        </w:rPr>
        <w:t>the</w:t>
      </w:r>
      <w:r w:rsidRPr="003650BF" w:rsidR="006A32BE">
        <w:rPr>
          <w:i/>
        </w:rPr>
        <w:t xml:space="preserv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r w:rsidRPr="003650BF" w:rsidR="006A32BE">
        <w:t>an</w:t>
      </w:r>
      <w:r w:rsidRPr="003650BF" w:rsidR="006A32BE">
        <w:t xml:space="preserve">y usage charges incurred up to, and including, the </w:t>
      </w:r>
      <w:r w:rsidRPr="003650BF" w:rsidR="006A32BE">
        <w:rPr>
          <w:i/>
        </w:rPr>
        <w:t>cancellatio</w:t>
      </w:r>
      <w:r w:rsidRPr="003650BF" w:rsidR="006A32BE">
        <w:rPr>
          <w:i/>
        </w:rPr>
        <w:t xml:space="preserve">n date; </w:t>
      </w:r>
      <w:r w:rsidRPr="003650BF" w:rsidR="006A32BE">
        <w:t>plus</w:t>
      </w:r>
    </w:p>
    <w:p w:rsidR="00821024" w:rsidRPr="003650BF">
      <w:pPr>
        <w:pStyle w:val="Heading8"/>
      </w:pPr>
      <w:bookmarkStart w:id="1141" w:name="_Ref447952576"/>
      <w:r w:rsidRPr="003650BF" w:rsidR="006A32BE">
        <w:t xml:space="preserve">the </w:t>
      </w:r>
      <w:r w:rsidRPr="003650BF" w:rsidR="006A32BE">
        <w:rPr>
          <w:i/>
        </w:rPr>
        <w:t xml:space="preserve">cancellation fee </w:t>
      </w:r>
      <w:r w:rsidRPr="003650BF" w:rsidR="006A32BE">
        <w:t xml:space="preserve">set in paragraph </w:t>
      </w:r>
      <w:r w:rsidRPr="003650BF" w:rsidR="006A32BE">
        <w:fldChar w:fldCharType="begin"/>
      </w:r>
      <w:r w:rsidRPr="003650BF" w:rsidR="006A32BE">
        <w:instrText xml:space="preserve"> REF _Ref447939317 \n \h  \*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 REF _Ref447939345 \n \h  \* MERGEFORMAT </w:instrText>
      </w:r>
      <w:r w:rsidRPr="003650BF" w:rsidR="006A32BE">
        <w:fldChar w:fldCharType="separate"/>
      </w:r>
      <w:r w:rsidR="00562AD4">
        <w:t>(c)</w:t>
      </w:r>
      <w:r w:rsidRPr="003650BF" w:rsidR="006A32BE">
        <w:fldChar w:fldCharType="end"/>
      </w:r>
      <w:r w:rsidRPr="003650BF" w:rsidR="006A32BE">
        <w:t xml:space="preserve"> below (unless under clause 2A of the </w:t>
      </w:r>
      <w:r w:rsidRPr="003650BF" w:rsidR="006A32BE">
        <w:rPr>
          <w:i/>
        </w:rPr>
        <w:t>cons</w:t>
      </w:r>
      <w:r w:rsidRPr="003650BF" w:rsidR="006A32BE">
        <w:rPr>
          <w:i/>
        </w:rPr>
        <w:t xml:space="preserve">umer terms, you </w:t>
      </w:r>
      <w:r w:rsidRPr="003650BF" w:rsidR="006A32BE">
        <w:t xml:space="preserve">are entitled to </w:t>
      </w:r>
      <w:r w:rsidRPr="003650BF" w:rsidR="006A32BE">
        <w:rPr>
          <w:i/>
        </w:rPr>
        <w:t xml:space="preserve">cancel the service </w:t>
      </w:r>
      <w:r w:rsidRPr="003650BF" w:rsidR="006A32BE">
        <w:t>without inc</w:t>
      </w:r>
      <w:r w:rsidRPr="003650BF" w:rsidR="006A32BE">
        <w:t xml:space="preserve">urring a </w:t>
      </w:r>
      <w:r w:rsidRPr="003650BF" w:rsidR="006A32BE">
        <w:rPr>
          <w:i/>
        </w:rPr>
        <w:t>cancellation fee)</w:t>
      </w:r>
      <w:r w:rsidRPr="003650BF" w:rsidR="006A32BE">
        <w:t>; plus</w:t>
      </w:r>
      <w:bookmarkEnd w:id="1141"/>
    </w:p>
    <w:p w:rsidR="00821024" w:rsidRPr="003650BF">
      <w:pPr>
        <w:pStyle w:val="Heading8"/>
      </w:pPr>
      <w:r w:rsidRPr="003650BF" w:rsidR="006A32BE">
        <w:t xml:space="preserve">the sum of unpaid </w:t>
      </w:r>
      <w:r w:rsidRPr="003650BF" w:rsidR="006A32BE">
        <w:rPr>
          <w:i/>
        </w:rPr>
        <w:t>equipment charges</w:t>
      </w:r>
      <w:r w:rsidRPr="003650BF" w:rsidR="006A32BE">
        <w:t xml:space="preserve"> owing on </w:t>
      </w:r>
      <w:r w:rsidRPr="003650BF" w:rsidR="006A32BE">
        <w:rPr>
          <w:i/>
        </w:rPr>
        <w:t>your mobile phone</w:t>
      </w:r>
      <w:r w:rsidRPr="003650BF" w:rsidR="006A32BE">
        <w:t xml:space="preserve"> und</w:t>
      </w:r>
      <w:r w:rsidRPr="003650BF" w:rsidR="006A32BE">
        <w:t xml:space="preserve">er the </w:t>
      </w:r>
      <w:r w:rsidRPr="003650BF" w:rsidR="006A32BE">
        <w:rPr>
          <w:i/>
        </w:rPr>
        <w:t>mobile equipment payment plan</w:t>
      </w:r>
      <w:r w:rsidRPr="003650BF" w:rsidR="006A32BE">
        <w:t xml:space="preserve"> (if any).</w:t>
      </w:r>
    </w:p>
    <w:p w:rsidR="00821024" w:rsidRPr="003650BF">
      <w:pPr>
        <w:pStyle w:val="Heading7"/>
      </w:pPr>
      <w:bookmarkStart w:id="1142" w:name="_Ref447939317"/>
      <w:r w:rsidRPr="003650BF" w:rsidR="006A32BE">
        <w:t xml:space="preserve">The </w:t>
      </w:r>
      <w:r w:rsidRPr="003650BF" w:rsidR="006A32BE">
        <w:rPr>
          <w:i/>
        </w:rPr>
        <w:t>cancellation fee</w:t>
      </w:r>
      <w:r w:rsidRPr="003650BF" w:rsidR="006A32BE">
        <w:t xml:space="preserve"> for a 24 month Contract is </w:t>
      </w:r>
      <w:r w:rsidRPr="003650BF" w:rsidR="006A32BE">
        <w:t xml:space="preserve">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w:t>
      </w:r>
      <w:r w:rsidRPr="003650BF" w:rsidR="006A32BE">
        <w:t xml:space="preserve">g the first 12 months of the </w:t>
      </w:r>
      <w:r w:rsidRPr="003650BF" w:rsidR="006A32BE">
        <w:rPr>
          <w:i/>
        </w:rPr>
        <w:t>minimum term</w:t>
      </w:r>
      <w:r w:rsidRPr="003650BF" w:rsidR="006A32BE">
        <w:t xml:space="preserve"> and then a pro-rata reduction of that fee (indicated as a</w:t>
      </w:r>
      <w:r w:rsidRPr="003650BF" w:rsidR="006A32BE">
        <w:t xml:space="preserve"> percentage in brackets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w:t>
      </w:r>
      <w:r w:rsidRPr="003650BF" w:rsidR="006A32BE">
        <w:t xml:space="preserve">ing the second year of the </w:t>
      </w:r>
      <w:r w:rsidRPr="003650BF" w:rsidR="006A32BE">
        <w:rPr>
          <w:i/>
        </w:rPr>
        <w:t>minimum term</w:t>
      </w:r>
      <w:r w:rsidRPr="003650BF" w:rsidR="006A32BE">
        <w:t>.</w:t>
      </w:r>
      <w:bookmarkEnd w:id="1142"/>
    </w:p>
    <w:p w:rsidR="00821024" w:rsidRPr="003650BF">
      <w:pPr>
        <w:pStyle w:val="Heading7"/>
      </w:pPr>
      <w:bookmarkStart w:id="1143" w:name="_Ref447939345"/>
      <w:r w:rsidRPr="003650BF" w:rsidR="006A32BE">
        <w:t xml:space="preserve">The </w:t>
      </w:r>
      <w:r w:rsidRPr="003650BF" w:rsidR="006A32BE">
        <w:rPr>
          <w:i/>
        </w:rPr>
        <w:t>cancellation fee</w:t>
      </w:r>
      <w:r w:rsidRPr="003650BF" w:rsidR="006A32BE">
        <w:t xml:space="preserve"> </w:t>
      </w:r>
      <w:r w:rsidRPr="003650BF" w:rsidR="006A32BE">
        <w:t xml:space="preserve">for a 12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firs</w:t>
      </w:r>
      <w:r w:rsidRPr="003650BF" w:rsidR="006A32BE">
        <w:t xml:space="preserve">t 6 months of the </w:t>
      </w:r>
      <w:r w:rsidRPr="003650BF" w:rsidR="006A32BE">
        <w:rPr>
          <w:i/>
        </w:rPr>
        <w:t>minimum term</w:t>
      </w:r>
      <w:r w:rsidRPr="003650BF" w:rsidR="006A32BE">
        <w:t xml:space="preserve"> and then a pro-rata reduction of that fee (indicated as a percen</w:t>
      </w:r>
      <w:r w:rsidRPr="003650BF" w:rsidR="006A32BE">
        <w:t>tage in brackets in the first column of the table below) if th</w:t>
      </w:r>
      <w:r w:rsidRPr="003650BF" w:rsidR="006A32BE">
        <w:t xml:space="preserve">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1143"/>
    </w:p>
    <w:tbl>
      <w:tblPr>
        <w:tblStyle w:val="TableNormal"/>
        <w:tblW w:w="945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237"/>
        <w:gridCol w:w="1241"/>
        <w:gridCol w:w="1242"/>
        <w:gridCol w:w="1244"/>
        <w:gridCol w:w="1242"/>
        <w:gridCol w:w="1244"/>
      </w:tblGrid>
      <w:tr>
        <w:tblPrEx>
          <w:tblW w:w="945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417"/>
        </w:trPr>
        <w:tc>
          <w:tcPr>
            <w:tcW w:w="1713" w:type="pct"/>
            <w:shd w:val="clear" w:color="auto" w:fill="auto"/>
          </w:tcPr>
          <w:p w:rsidR="00821024" w:rsidRPr="003650BF">
            <w:pPr>
              <w:pStyle w:val="BodyText"/>
              <w:spacing w:before="100" w:after="100"/>
              <w:rPr>
                <w:b/>
                <w:szCs w:val="22"/>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3287" w:type="pct"/>
            <w:gridSpan w:val="5"/>
            <w:shd w:val="clear" w:color="auto" w:fill="auto"/>
          </w:tcPr>
          <w:p w:rsidR="00821024" w:rsidRPr="003650BF">
            <w:pPr>
              <w:pStyle w:val="BodyText"/>
              <w:spacing w:before="100" w:after="100"/>
              <w:jc w:val="center"/>
              <w:rPr>
                <w:b/>
                <w:i/>
                <w:szCs w:val="22"/>
              </w:rPr>
            </w:pPr>
            <w:r w:rsidRPr="003650BF" w:rsidR="006A32BE">
              <w:rPr>
                <w:b/>
                <w:i/>
                <w:lang w:eastAsia="en-AU"/>
              </w:rPr>
              <w:t>Cancellation Fee</w:t>
            </w:r>
          </w:p>
        </w:tc>
      </w:tr>
      <w:tr>
        <w:tblPrEx>
          <w:tblW w:w="9450" w:type="dxa"/>
          <w:tblInd w:w="828" w:type="dxa"/>
          <w:tblCellMar>
            <w:left w:w="115" w:type="dxa"/>
            <w:right w:w="115" w:type="dxa"/>
          </w:tblCellMar>
          <w:tblLook w:val="04A0"/>
        </w:tblPrEx>
        <w:trPr>
          <w:trHeight w:val="289"/>
        </w:trPr>
        <w:tc>
          <w:tcPr>
            <w:tcW w:w="1713" w:type="pct"/>
            <w:shd w:val="clear" w:color="auto" w:fill="auto"/>
          </w:tcPr>
          <w:p w:rsidR="00821024" w:rsidRPr="003650BF">
            <w:pPr>
              <w:pStyle w:val="BodyText"/>
              <w:spacing w:before="100" w:after="100"/>
              <w:rPr>
                <w:b/>
                <w:szCs w:val="22"/>
              </w:rPr>
            </w:pPr>
          </w:p>
        </w:tc>
        <w:tc>
          <w:tcPr>
            <w:tcW w:w="3287" w:type="pct"/>
            <w:gridSpan w:val="5"/>
            <w:shd w:val="clear" w:color="auto" w:fill="auto"/>
          </w:tcPr>
          <w:p w:rsidR="00821024" w:rsidRPr="003650BF">
            <w:pPr>
              <w:pStyle w:val="BodyText"/>
              <w:spacing w:before="100" w:after="100"/>
              <w:jc w:val="center"/>
              <w:rPr>
                <w:b/>
                <w:szCs w:val="22"/>
              </w:rPr>
            </w:pPr>
            <w:r w:rsidRPr="003650BF" w:rsidR="006A32BE">
              <w:rPr>
                <w:b/>
                <w:lang w:eastAsia="en-AU"/>
              </w:rPr>
              <w:t>Optus Plans – 24 Month Contract</w:t>
            </w:r>
          </w:p>
        </w:tc>
      </w:tr>
      <w:tr>
        <w:tblPrEx>
          <w:tblW w:w="9450" w:type="dxa"/>
          <w:tblInd w:w="828" w:type="dxa"/>
          <w:tblCellMar>
            <w:left w:w="115" w:type="dxa"/>
            <w:right w:w="115" w:type="dxa"/>
          </w:tblCellMar>
          <w:tblLook w:val="04A0"/>
        </w:tblPrEx>
        <w:trPr>
          <w:trHeight w:val="300"/>
        </w:trPr>
        <w:tc>
          <w:tcPr>
            <w:tcW w:w="1713" w:type="pct"/>
            <w:shd w:val="clear" w:color="auto" w:fill="auto"/>
          </w:tcPr>
          <w:p w:rsidR="00821024" w:rsidRPr="003650BF">
            <w:pPr>
              <w:pStyle w:val="BodyText"/>
              <w:spacing w:before="100" w:after="100"/>
              <w:rPr>
                <w:b/>
                <w:szCs w:val="22"/>
              </w:rPr>
            </w:pPr>
          </w:p>
        </w:tc>
        <w:tc>
          <w:tcPr>
            <w:tcW w:w="657" w:type="pct"/>
            <w:shd w:val="clear" w:color="auto" w:fill="auto"/>
          </w:tcPr>
          <w:p w:rsidR="00821024" w:rsidRPr="003650BF">
            <w:pPr>
              <w:pStyle w:val="BodyText"/>
              <w:spacing w:before="100" w:after="100"/>
              <w:jc w:val="center"/>
              <w:rPr>
                <w:b/>
              </w:rPr>
            </w:pPr>
            <w:r w:rsidRPr="003650BF" w:rsidR="006A32BE">
              <w:rPr>
                <w:b/>
                <w:szCs w:val="22"/>
              </w:rPr>
              <w:t>$30 Optus Plan (Apr 2012)</w:t>
            </w:r>
          </w:p>
        </w:tc>
        <w:tc>
          <w:tcPr>
            <w:tcW w:w="657" w:type="pct"/>
            <w:shd w:val="clear" w:color="auto" w:fill="auto"/>
          </w:tcPr>
          <w:p w:rsidR="00821024" w:rsidRPr="003650BF">
            <w:pPr>
              <w:pStyle w:val="BodyText"/>
              <w:spacing w:before="100" w:after="100"/>
              <w:jc w:val="center"/>
              <w:rPr>
                <w:b/>
                <w:szCs w:val="22"/>
              </w:rPr>
            </w:pPr>
            <w:r w:rsidRPr="003650BF" w:rsidR="006A32BE">
              <w:rPr>
                <w:b/>
                <w:szCs w:val="22"/>
              </w:rPr>
              <w:t>$45 Optus Plan (</w:t>
            </w:r>
            <w:r w:rsidRPr="003650BF" w:rsidR="006A32BE">
              <w:rPr>
                <w:b/>
                <w:szCs w:val="22"/>
              </w:rPr>
              <w:t>Apr 2012)</w:t>
            </w:r>
          </w:p>
        </w:tc>
        <w:tc>
          <w:tcPr>
            <w:tcW w:w="658" w:type="pct"/>
            <w:shd w:val="clear" w:color="auto" w:fill="auto"/>
          </w:tcPr>
          <w:p w:rsidR="00821024" w:rsidRPr="003650BF">
            <w:pPr>
              <w:pStyle w:val="BodyText"/>
              <w:spacing w:before="100" w:after="100"/>
              <w:jc w:val="center"/>
              <w:rPr>
                <w:b/>
                <w:szCs w:val="22"/>
              </w:rPr>
            </w:pPr>
            <w:r w:rsidRPr="003650BF" w:rsidR="006A32BE">
              <w:rPr>
                <w:b/>
                <w:szCs w:val="22"/>
              </w:rPr>
              <w:t>$55 Optus Plan (Apr 2012)</w:t>
            </w:r>
          </w:p>
        </w:tc>
        <w:tc>
          <w:tcPr>
            <w:tcW w:w="657" w:type="pct"/>
            <w:shd w:val="clear" w:color="auto" w:fill="auto"/>
          </w:tcPr>
          <w:p w:rsidR="00821024" w:rsidRPr="003650BF">
            <w:pPr>
              <w:pStyle w:val="BodyText"/>
              <w:spacing w:before="100" w:after="100"/>
              <w:jc w:val="center"/>
              <w:rPr>
                <w:b/>
              </w:rPr>
            </w:pPr>
            <w:r w:rsidRPr="003650BF" w:rsidR="006A32BE">
              <w:rPr>
                <w:b/>
                <w:szCs w:val="22"/>
              </w:rPr>
              <w:t>$60 Optus Plan (Apr 2012)</w:t>
            </w:r>
          </w:p>
        </w:tc>
        <w:tc>
          <w:tcPr>
            <w:tcW w:w="658" w:type="pct"/>
            <w:shd w:val="clear" w:color="auto" w:fill="auto"/>
          </w:tcPr>
          <w:p w:rsidR="00821024" w:rsidRPr="003650BF">
            <w:pPr>
              <w:pStyle w:val="BodyText"/>
              <w:spacing w:before="100" w:after="100"/>
              <w:jc w:val="center"/>
              <w:rPr>
                <w:b/>
              </w:rPr>
            </w:pPr>
            <w:r w:rsidRPr="003650BF" w:rsidR="006A32BE">
              <w:rPr>
                <w:b/>
                <w:szCs w:val="22"/>
              </w:rPr>
              <w:t>$80 Optus Plan (Apr 2012)</w:t>
            </w:r>
          </w:p>
        </w:tc>
      </w:tr>
      <w:tr>
        <w:tblPrEx>
          <w:tblW w:w="9450" w:type="dxa"/>
          <w:tblInd w:w="828" w:type="dxa"/>
          <w:tblCellMar>
            <w:left w:w="115" w:type="dxa"/>
            <w:right w:w="115" w:type="dxa"/>
          </w:tblCellMar>
          <w:tblLook w:val="04A0"/>
        </w:tblPrEx>
        <w:trPr>
          <w:trHeight w:val="275"/>
        </w:trPr>
        <w:tc>
          <w:tcPr>
            <w:tcW w:w="1713" w:type="pct"/>
            <w:shd w:val="clear" w:color="auto" w:fill="auto"/>
          </w:tcPr>
          <w:p w:rsidR="00821024" w:rsidRPr="003650BF">
            <w:pPr>
              <w:pStyle w:val="BodyText"/>
              <w:spacing w:before="100" w:after="100"/>
              <w:rPr>
                <w:b/>
                <w:szCs w:val="22"/>
              </w:rPr>
            </w:pPr>
            <w:r w:rsidRPr="003650BF" w:rsidR="006A32BE">
              <w:rPr>
                <w:b/>
                <w:lang w:eastAsia="en-AU"/>
              </w:rPr>
              <w:t xml:space="preserve">During the first 12 months - Initial </w:t>
            </w:r>
            <w:r w:rsidRPr="003650BF" w:rsidR="006A32BE">
              <w:rPr>
                <w:b/>
                <w:i/>
                <w:lang w:eastAsia="en-AU"/>
              </w:rPr>
              <w:t>cancellation fee</w:t>
            </w:r>
          </w:p>
        </w:tc>
        <w:tc>
          <w:tcPr>
            <w:tcW w:w="657" w:type="pct"/>
            <w:shd w:val="clear" w:color="auto" w:fill="auto"/>
          </w:tcPr>
          <w:p w:rsidR="00821024" w:rsidRPr="003650BF">
            <w:pPr>
              <w:pStyle w:val="BodyText"/>
              <w:spacing w:before="100" w:after="100"/>
              <w:jc w:val="center"/>
              <w:rPr>
                <w:szCs w:val="22"/>
              </w:rPr>
            </w:pPr>
            <w:r w:rsidRPr="003650BF" w:rsidR="006A32BE">
              <w:rPr>
                <w:szCs w:val="22"/>
              </w:rPr>
              <w:t>$560</w:t>
            </w:r>
          </w:p>
        </w:tc>
        <w:tc>
          <w:tcPr>
            <w:tcW w:w="657" w:type="pct"/>
            <w:shd w:val="clear" w:color="auto" w:fill="auto"/>
          </w:tcPr>
          <w:p w:rsidR="00821024" w:rsidRPr="003650BF">
            <w:pPr>
              <w:pStyle w:val="BodyText"/>
              <w:spacing w:before="100" w:after="100"/>
              <w:jc w:val="center"/>
              <w:rPr>
                <w:szCs w:val="22"/>
              </w:rPr>
            </w:pPr>
            <w:r w:rsidRPr="003650BF" w:rsidR="006A32BE">
              <w:rPr>
                <w:szCs w:val="22"/>
              </w:rPr>
              <w:t>$670</w:t>
            </w:r>
          </w:p>
        </w:tc>
        <w:tc>
          <w:tcPr>
            <w:tcW w:w="658" w:type="pct"/>
            <w:shd w:val="clear" w:color="auto" w:fill="auto"/>
          </w:tcPr>
          <w:p w:rsidR="00821024" w:rsidRPr="003650BF">
            <w:pPr>
              <w:pStyle w:val="BodyText"/>
              <w:spacing w:before="100" w:after="100"/>
              <w:jc w:val="center"/>
              <w:rPr>
                <w:szCs w:val="22"/>
              </w:rPr>
            </w:pPr>
            <w:r w:rsidRPr="003650BF" w:rsidR="006A32BE">
              <w:rPr>
                <w:szCs w:val="22"/>
              </w:rPr>
              <w:t>$870</w:t>
            </w:r>
          </w:p>
        </w:tc>
        <w:tc>
          <w:tcPr>
            <w:tcW w:w="657" w:type="pct"/>
            <w:shd w:val="clear" w:color="auto" w:fill="auto"/>
          </w:tcPr>
          <w:p w:rsidR="00821024" w:rsidRPr="003650BF">
            <w:pPr>
              <w:pStyle w:val="BodyText"/>
              <w:spacing w:before="100" w:after="100"/>
              <w:jc w:val="center"/>
              <w:rPr>
                <w:szCs w:val="22"/>
              </w:rPr>
            </w:pPr>
            <w:r w:rsidRPr="003650BF" w:rsidR="006A32BE">
              <w:rPr>
                <w:szCs w:val="22"/>
              </w:rPr>
              <w:t>$1,</w:t>
            </w:r>
            <w:r w:rsidRPr="003650BF" w:rsidR="006A32BE">
              <w:rPr>
                <w:szCs w:val="22"/>
              </w:rPr>
              <w:t>060</w:t>
            </w:r>
          </w:p>
        </w:tc>
        <w:tc>
          <w:tcPr>
            <w:tcW w:w="658" w:type="pct"/>
            <w:shd w:val="clear" w:color="auto" w:fill="auto"/>
          </w:tcPr>
          <w:p w:rsidR="00821024" w:rsidRPr="003650BF">
            <w:pPr>
              <w:pStyle w:val="BodyText"/>
              <w:spacing w:before="100" w:after="100"/>
              <w:jc w:val="center"/>
              <w:rPr>
                <w:szCs w:val="22"/>
              </w:rPr>
            </w:pPr>
            <w:r w:rsidRPr="003650BF" w:rsidR="006A32BE">
              <w:rPr>
                <w:szCs w:val="22"/>
              </w:rPr>
              <w:t>$1,140</w:t>
            </w:r>
          </w:p>
        </w:tc>
      </w:tr>
      <w:tr>
        <w:tblPrEx>
          <w:tblW w:w="9450" w:type="dxa"/>
          <w:tblInd w:w="828" w:type="dxa"/>
          <w:tblCellMar>
            <w:left w:w="115" w:type="dxa"/>
            <w:right w:w="115" w:type="dxa"/>
          </w:tblCellMar>
          <w:tblLook w:val="04A0"/>
        </w:tblPrEx>
        <w:trPr>
          <w:trHeight w:val="289"/>
        </w:trPr>
        <w:tc>
          <w:tcPr>
            <w:tcW w:w="1713" w:type="pct"/>
            <w:shd w:val="clear" w:color="auto" w:fill="auto"/>
          </w:tcPr>
          <w:p w:rsidR="00821024" w:rsidRPr="003650BF">
            <w:pPr>
              <w:pStyle w:val="BodyText"/>
              <w:spacing w:before="100" w:after="100"/>
              <w:rPr>
                <w:b/>
                <w:szCs w:val="22"/>
              </w:rPr>
            </w:pPr>
            <w:r w:rsidRPr="003650BF" w:rsidR="006A32BE">
              <w:rPr>
                <w:b/>
                <w:lang w:eastAsia="en-AU"/>
              </w:rPr>
              <w:t xml:space="preserve">Months 13 – 15 (80% of Initial </w:t>
            </w:r>
            <w:r w:rsidRPr="003650BF" w:rsidR="006A32BE">
              <w:rPr>
                <w:b/>
                <w:i/>
                <w:lang w:eastAsia="en-AU"/>
              </w:rPr>
              <w:t>cancellation fee</w:t>
            </w:r>
            <w:r w:rsidRPr="003650BF" w:rsidR="006A32BE">
              <w:rPr>
                <w:b/>
                <w:lang w:eastAsia="en-AU"/>
              </w:rPr>
              <w:t>)</w:t>
            </w:r>
          </w:p>
        </w:tc>
        <w:tc>
          <w:tcPr>
            <w:tcW w:w="657" w:type="pct"/>
            <w:shd w:val="clear" w:color="auto" w:fill="auto"/>
          </w:tcPr>
          <w:p w:rsidR="00821024" w:rsidRPr="003650BF">
            <w:pPr>
              <w:pStyle w:val="BodyText"/>
              <w:spacing w:before="100" w:after="100"/>
              <w:jc w:val="center"/>
              <w:rPr>
                <w:szCs w:val="22"/>
              </w:rPr>
            </w:pPr>
            <w:r w:rsidRPr="003650BF" w:rsidR="006A32BE">
              <w:rPr>
                <w:szCs w:val="22"/>
              </w:rPr>
              <w:t>$448</w:t>
            </w:r>
          </w:p>
        </w:tc>
        <w:tc>
          <w:tcPr>
            <w:tcW w:w="657" w:type="pct"/>
            <w:shd w:val="clear" w:color="auto" w:fill="auto"/>
          </w:tcPr>
          <w:p w:rsidR="00821024" w:rsidRPr="003650BF">
            <w:pPr>
              <w:pStyle w:val="BodyText"/>
              <w:spacing w:before="100" w:after="100"/>
              <w:jc w:val="center"/>
              <w:rPr>
                <w:szCs w:val="22"/>
              </w:rPr>
            </w:pPr>
            <w:r w:rsidRPr="003650BF" w:rsidR="006A32BE">
              <w:rPr>
                <w:szCs w:val="22"/>
              </w:rPr>
              <w:t>$536</w:t>
            </w:r>
          </w:p>
        </w:tc>
        <w:tc>
          <w:tcPr>
            <w:tcW w:w="658" w:type="pct"/>
            <w:shd w:val="clear" w:color="auto" w:fill="auto"/>
          </w:tcPr>
          <w:p w:rsidR="00821024" w:rsidRPr="003650BF">
            <w:pPr>
              <w:pStyle w:val="BodyText"/>
              <w:spacing w:before="100" w:after="100"/>
              <w:jc w:val="center"/>
              <w:rPr>
                <w:szCs w:val="22"/>
              </w:rPr>
            </w:pPr>
            <w:r w:rsidRPr="003650BF" w:rsidR="006A32BE">
              <w:rPr>
                <w:szCs w:val="22"/>
              </w:rPr>
              <w:t>$696</w:t>
            </w:r>
          </w:p>
        </w:tc>
        <w:tc>
          <w:tcPr>
            <w:tcW w:w="657" w:type="pct"/>
            <w:shd w:val="clear" w:color="auto" w:fill="auto"/>
          </w:tcPr>
          <w:p w:rsidR="00821024" w:rsidRPr="003650BF">
            <w:pPr>
              <w:pStyle w:val="BodyText"/>
              <w:spacing w:before="100" w:after="100"/>
              <w:jc w:val="center"/>
              <w:rPr>
                <w:szCs w:val="22"/>
              </w:rPr>
            </w:pPr>
            <w:r w:rsidRPr="003650BF" w:rsidR="006A32BE">
              <w:rPr>
                <w:szCs w:val="22"/>
              </w:rPr>
              <w:t>$848</w:t>
            </w:r>
          </w:p>
        </w:tc>
        <w:tc>
          <w:tcPr>
            <w:tcW w:w="658" w:type="pct"/>
            <w:shd w:val="clear" w:color="auto" w:fill="auto"/>
          </w:tcPr>
          <w:p w:rsidR="00821024" w:rsidRPr="003650BF">
            <w:pPr>
              <w:pStyle w:val="BodyText"/>
              <w:spacing w:before="100" w:after="100"/>
              <w:jc w:val="center"/>
              <w:rPr>
                <w:szCs w:val="22"/>
              </w:rPr>
            </w:pPr>
            <w:r w:rsidRPr="003650BF" w:rsidR="006A32BE">
              <w:rPr>
                <w:szCs w:val="22"/>
              </w:rPr>
              <w:t>$912</w:t>
            </w:r>
          </w:p>
        </w:tc>
      </w:tr>
      <w:tr>
        <w:tblPrEx>
          <w:tblW w:w="9450" w:type="dxa"/>
          <w:tblInd w:w="828" w:type="dxa"/>
          <w:tblCellMar>
            <w:left w:w="115" w:type="dxa"/>
            <w:right w:w="115" w:type="dxa"/>
          </w:tblCellMar>
          <w:tblLook w:val="04A0"/>
        </w:tblPrEx>
        <w:trPr>
          <w:trHeight w:val="275"/>
        </w:trPr>
        <w:tc>
          <w:tcPr>
            <w:tcW w:w="1713" w:type="pct"/>
            <w:shd w:val="clear" w:color="auto" w:fill="auto"/>
          </w:tcPr>
          <w:p w:rsidR="00821024" w:rsidRPr="003650BF">
            <w:pPr>
              <w:pStyle w:val="BodyText"/>
              <w:spacing w:before="100" w:after="100"/>
              <w:rPr>
                <w:b/>
                <w:szCs w:val="22"/>
              </w:rPr>
            </w:pPr>
            <w:r w:rsidRPr="003650BF" w:rsidR="006A32BE">
              <w:rPr>
                <w:b/>
                <w:lang w:eastAsia="en-AU"/>
              </w:rPr>
              <w:t>Months 1</w:t>
            </w:r>
            <w:r w:rsidRPr="003650BF" w:rsidR="006A32BE">
              <w:rPr>
                <w:b/>
                <w:lang w:eastAsia="en-AU"/>
              </w:rPr>
              <w:t xml:space="preserve">6 – 18 (60% of the Initial </w:t>
            </w:r>
            <w:r w:rsidRPr="003650BF" w:rsidR="006A32BE">
              <w:rPr>
                <w:b/>
                <w:i/>
                <w:lang w:eastAsia="en-AU"/>
              </w:rPr>
              <w:t>cancellation fee</w:t>
            </w:r>
            <w:r w:rsidRPr="003650BF" w:rsidR="006A32BE">
              <w:rPr>
                <w:b/>
                <w:lang w:eastAsia="en-AU"/>
              </w:rPr>
              <w:t>)</w:t>
            </w:r>
          </w:p>
        </w:tc>
        <w:tc>
          <w:tcPr>
            <w:tcW w:w="657" w:type="pct"/>
            <w:shd w:val="clear" w:color="auto" w:fill="auto"/>
          </w:tcPr>
          <w:p w:rsidR="00821024" w:rsidRPr="003650BF">
            <w:pPr>
              <w:pStyle w:val="BodyText"/>
              <w:spacing w:before="100" w:after="100"/>
              <w:jc w:val="center"/>
              <w:rPr>
                <w:szCs w:val="22"/>
              </w:rPr>
            </w:pPr>
            <w:r w:rsidRPr="003650BF" w:rsidR="006A32BE">
              <w:rPr>
                <w:szCs w:val="22"/>
              </w:rPr>
              <w:t>$336</w:t>
            </w:r>
          </w:p>
        </w:tc>
        <w:tc>
          <w:tcPr>
            <w:tcW w:w="657" w:type="pct"/>
            <w:shd w:val="clear" w:color="auto" w:fill="auto"/>
          </w:tcPr>
          <w:p w:rsidR="00821024" w:rsidRPr="003650BF">
            <w:pPr>
              <w:pStyle w:val="BodyText"/>
              <w:spacing w:before="100" w:after="100"/>
              <w:jc w:val="center"/>
              <w:rPr>
                <w:szCs w:val="22"/>
              </w:rPr>
            </w:pPr>
            <w:r w:rsidRPr="003650BF" w:rsidR="006A32BE">
              <w:rPr>
                <w:szCs w:val="22"/>
              </w:rPr>
              <w:t>$402</w:t>
            </w:r>
          </w:p>
        </w:tc>
        <w:tc>
          <w:tcPr>
            <w:tcW w:w="658" w:type="pct"/>
            <w:shd w:val="clear" w:color="auto" w:fill="auto"/>
          </w:tcPr>
          <w:p w:rsidR="00821024" w:rsidRPr="003650BF">
            <w:pPr>
              <w:pStyle w:val="BodyText"/>
              <w:spacing w:before="100" w:after="100"/>
              <w:jc w:val="center"/>
              <w:rPr>
                <w:szCs w:val="22"/>
              </w:rPr>
            </w:pPr>
            <w:r w:rsidRPr="003650BF" w:rsidR="006A32BE">
              <w:rPr>
                <w:szCs w:val="22"/>
              </w:rPr>
              <w:t>$522</w:t>
            </w:r>
          </w:p>
        </w:tc>
        <w:tc>
          <w:tcPr>
            <w:tcW w:w="657" w:type="pct"/>
            <w:shd w:val="clear" w:color="auto" w:fill="auto"/>
          </w:tcPr>
          <w:p w:rsidR="00821024" w:rsidRPr="003650BF">
            <w:pPr>
              <w:pStyle w:val="BodyText"/>
              <w:spacing w:before="100" w:after="100"/>
              <w:jc w:val="center"/>
              <w:rPr>
                <w:szCs w:val="22"/>
              </w:rPr>
            </w:pPr>
            <w:r w:rsidRPr="003650BF" w:rsidR="006A32BE">
              <w:rPr>
                <w:szCs w:val="22"/>
              </w:rPr>
              <w:t>$6</w:t>
            </w:r>
            <w:r w:rsidRPr="003650BF" w:rsidR="006A32BE">
              <w:rPr>
                <w:szCs w:val="22"/>
              </w:rPr>
              <w:t>36</w:t>
            </w:r>
          </w:p>
        </w:tc>
        <w:tc>
          <w:tcPr>
            <w:tcW w:w="658" w:type="pct"/>
            <w:shd w:val="clear" w:color="auto" w:fill="auto"/>
          </w:tcPr>
          <w:p w:rsidR="00821024" w:rsidRPr="003650BF">
            <w:pPr>
              <w:pStyle w:val="BodyText"/>
              <w:spacing w:before="100" w:after="100"/>
              <w:jc w:val="center"/>
              <w:rPr>
                <w:szCs w:val="22"/>
              </w:rPr>
            </w:pPr>
            <w:r w:rsidRPr="003650BF" w:rsidR="006A32BE">
              <w:rPr>
                <w:szCs w:val="22"/>
              </w:rPr>
              <w:t>$684</w:t>
            </w:r>
          </w:p>
        </w:tc>
      </w:tr>
      <w:tr>
        <w:tblPrEx>
          <w:tblW w:w="9450" w:type="dxa"/>
          <w:tblInd w:w="828" w:type="dxa"/>
          <w:tblCellMar>
            <w:left w:w="115" w:type="dxa"/>
            <w:right w:w="115" w:type="dxa"/>
          </w:tblCellMar>
          <w:tblLook w:val="04A0"/>
        </w:tblPrEx>
        <w:trPr>
          <w:trHeight w:val="289"/>
        </w:trPr>
        <w:tc>
          <w:tcPr>
            <w:tcW w:w="1713" w:type="pct"/>
            <w:shd w:val="clear" w:color="auto" w:fill="auto"/>
          </w:tcPr>
          <w:p w:rsidR="00821024" w:rsidRPr="003650BF">
            <w:pPr>
              <w:pStyle w:val="BodyText"/>
              <w:spacing w:before="100" w:after="100"/>
              <w:rPr>
                <w:b/>
                <w:szCs w:val="22"/>
              </w:rPr>
            </w:pPr>
            <w:r w:rsidRPr="003650BF" w:rsidR="006A32BE">
              <w:rPr>
                <w:b/>
                <w:lang w:eastAsia="en-AU"/>
              </w:rPr>
              <w:t xml:space="preserve">Months 19 – 21 (40% of the Initial </w:t>
            </w:r>
            <w:r w:rsidRPr="003650BF" w:rsidR="006A32BE">
              <w:rPr>
                <w:b/>
                <w:i/>
                <w:lang w:eastAsia="en-AU"/>
              </w:rPr>
              <w:t>cancellation fee</w:t>
            </w:r>
            <w:r w:rsidRPr="003650BF" w:rsidR="006A32BE">
              <w:rPr>
                <w:b/>
                <w:lang w:eastAsia="en-AU"/>
              </w:rPr>
              <w:t>)</w:t>
            </w:r>
          </w:p>
        </w:tc>
        <w:tc>
          <w:tcPr>
            <w:tcW w:w="657" w:type="pct"/>
            <w:shd w:val="clear" w:color="auto" w:fill="auto"/>
          </w:tcPr>
          <w:p w:rsidR="00821024" w:rsidRPr="003650BF">
            <w:pPr>
              <w:pStyle w:val="BodyText"/>
              <w:spacing w:before="100" w:after="100"/>
              <w:jc w:val="center"/>
              <w:rPr>
                <w:szCs w:val="22"/>
              </w:rPr>
            </w:pPr>
            <w:r w:rsidRPr="003650BF" w:rsidR="006A32BE">
              <w:rPr>
                <w:szCs w:val="22"/>
              </w:rPr>
              <w:t>$224</w:t>
            </w:r>
          </w:p>
        </w:tc>
        <w:tc>
          <w:tcPr>
            <w:tcW w:w="657" w:type="pct"/>
            <w:shd w:val="clear" w:color="auto" w:fill="auto"/>
          </w:tcPr>
          <w:p w:rsidR="00821024" w:rsidRPr="003650BF">
            <w:pPr>
              <w:pStyle w:val="BodyText"/>
              <w:spacing w:before="100" w:after="100"/>
              <w:jc w:val="center"/>
              <w:rPr>
                <w:szCs w:val="22"/>
              </w:rPr>
            </w:pPr>
            <w:r w:rsidRPr="003650BF" w:rsidR="006A32BE">
              <w:rPr>
                <w:szCs w:val="22"/>
              </w:rPr>
              <w:t>$268</w:t>
            </w:r>
          </w:p>
        </w:tc>
        <w:tc>
          <w:tcPr>
            <w:tcW w:w="658" w:type="pct"/>
            <w:shd w:val="clear" w:color="auto" w:fill="auto"/>
          </w:tcPr>
          <w:p w:rsidR="00821024" w:rsidRPr="003650BF">
            <w:pPr>
              <w:pStyle w:val="BodyText"/>
              <w:spacing w:before="100" w:after="100"/>
              <w:jc w:val="center"/>
              <w:rPr>
                <w:szCs w:val="22"/>
              </w:rPr>
            </w:pPr>
            <w:r w:rsidRPr="003650BF" w:rsidR="006A32BE">
              <w:rPr>
                <w:szCs w:val="22"/>
              </w:rPr>
              <w:t>$340</w:t>
            </w:r>
          </w:p>
        </w:tc>
        <w:tc>
          <w:tcPr>
            <w:tcW w:w="657" w:type="pct"/>
            <w:shd w:val="clear" w:color="auto" w:fill="auto"/>
          </w:tcPr>
          <w:p w:rsidR="00821024" w:rsidRPr="003650BF">
            <w:pPr>
              <w:pStyle w:val="BodyText"/>
              <w:spacing w:before="100" w:after="100"/>
              <w:jc w:val="center"/>
              <w:rPr>
                <w:szCs w:val="22"/>
              </w:rPr>
            </w:pPr>
            <w:r w:rsidRPr="003650BF" w:rsidR="006A32BE">
              <w:rPr>
                <w:szCs w:val="22"/>
              </w:rPr>
              <w:t>$424</w:t>
            </w:r>
          </w:p>
        </w:tc>
        <w:tc>
          <w:tcPr>
            <w:tcW w:w="658" w:type="pct"/>
            <w:shd w:val="clear" w:color="auto" w:fill="auto"/>
          </w:tcPr>
          <w:p w:rsidR="00821024" w:rsidRPr="003650BF">
            <w:pPr>
              <w:pStyle w:val="BodyText"/>
              <w:spacing w:before="100" w:after="100"/>
              <w:jc w:val="center"/>
              <w:rPr>
                <w:szCs w:val="22"/>
              </w:rPr>
            </w:pPr>
            <w:r w:rsidRPr="003650BF" w:rsidR="006A32BE">
              <w:rPr>
                <w:szCs w:val="22"/>
              </w:rPr>
              <w:t>$456</w:t>
            </w:r>
          </w:p>
        </w:tc>
      </w:tr>
      <w:tr>
        <w:tblPrEx>
          <w:tblW w:w="9450" w:type="dxa"/>
          <w:tblInd w:w="828" w:type="dxa"/>
          <w:tblCellMar>
            <w:left w:w="115" w:type="dxa"/>
            <w:right w:w="115" w:type="dxa"/>
          </w:tblCellMar>
          <w:tblLook w:val="04A0"/>
        </w:tblPrEx>
        <w:trPr>
          <w:trHeight w:val="289"/>
        </w:trPr>
        <w:tc>
          <w:tcPr>
            <w:tcW w:w="1713" w:type="pct"/>
            <w:shd w:val="clear" w:color="auto" w:fill="auto"/>
          </w:tcPr>
          <w:p w:rsidR="00821024" w:rsidRPr="003650BF">
            <w:pPr>
              <w:pStyle w:val="BodyText"/>
              <w:spacing w:before="100" w:after="100"/>
              <w:rPr>
                <w:b/>
                <w:szCs w:val="22"/>
              </w:rPr>
            </w:pPr>
            <w:r w:rsidRPr="003650BF" w:rsidR="006A32BE">
              <w:rPr>
                <w:b/>
                <w:lang w:eastAsia="en-AU"/>
              </w:rPr>
              <w:t>Months 22 –</w:t>
            </w:r>
            <w:r w:rsidRPr="003650BF" w:rsidR="006A32BE">
              <w:rPr>
                <w:b/>
                <w:lang w:eastAsia="en-AU"/>
              </w:rPr>
              <w:t xml:space="preserve"> 24 (20% of the Initial cancellation fee)</w:t>
            </w:r>
          </w:p>
        </w:tc>
        <w:tc>
          <w:tcPr>
            <w:tcW w:w="657" w:type="pct"/>
            <w:shd w:val="clear" w:color="auto" w:fill="auto"/>
          </w:tcPr>
          <w:p w:rsidR="00821024" w:rsidRPr="003650BF">
            <w:pPr>
              <w:pStyle w:val="BodyText"/>
              <w:spacing w:before="100" w:after="100"/>
              <w:jc w:val="center"/>
              <w:rPr>
                <w:szCs w:val="22"/>
              </w:rPr>
            </w:pPr>
            <w:r w:rsidRPr="003650BF" w:rsidR="006A32BE">
              <w:rPr>
                <w:szCs w:val="22"/>
              </w:rPr>
              <w:t>$112</w:t>
            </w:r>
          </w:p>
        </w:tc>
        <w:tc>
          <w:tcPr>
            <w:tcW w:w="657" w:type="pct"/>
            <w:shd w:val="clear" w:color="auto" w:fill="auto"/>
          </w:tcPr>
          <w:p w:rsidR="00821024" w:rsidRPr="003650BF">
            <w:pPr>
              <w:pStyle w:val="BodyText"/>
              <w:spacing w:before="100" w:after="100"/>
              <w:jc w:val="center"/>
              <w:rPr>
                <w:szCs w:val="22"/>
              </w:rPr>
            </w:pPr>
            <w:r w:rsidRPr="003650BF" w:rsidR="006A32BE">
              <w:rPr>
                <w:szCs w:val="22"/>
              </w:rPr>
              <w:t>$$134</w:t>
            </w:r>
          </w:p>
        </w:tc>
        <w:tc>
          <w:tcPr>
            <w:tcW w:w="658" w:type="pct"/>
            <w:shd w:val="clear" w:color="auto" w:fill="auto"/>
          </w:tcPr>
          <w:p w:rsidR="00821024" w:rsidRPr="003650BF">
            <w:pPr>
              <w:pStyle w:val="BodyText"/>
              <w:spacing w:before="100" w:after="100"/>
              <w:jc w:val="center"/>
              <w:rPr>
                <w:szCs w:val="22"/>
              </w:rPr>
            </w:pPr>
            <w:r w:rsidRPr="003650BF" w:rsidR="006A32BE">
              <w:rPr>
                <w:szCs w:val="22"/>
              </w:rPr>
              <w:t>$174</w:t>
            </w:r>
          </w:p>
        </w:tc>
        <w:tc>
          <w:tcPr>
            <w:tcW w:w="657" w:type="pct"/>
            <w:shd w:val="clear" w:color="auto" w:fill="auto"/>
          </w:tcPr>
          <w:p w:rsidR="00821024" w:rsidRPr="003650BF">
            <w:pPr>
              <w:pStyle w:val="BodyText"/>
              <w:spacing w:before="100" w:after="100"/>
              <w:jc w:val="center"/>
              <w:rPr>
                <w:szCs w:val="22"/>
              </w:rPr>
            </w:pPr>
            <w:r w:rsidRPr="003650BF" w:rsidR="006A32BE">
              <w:rPr>
                <w:szCs w:val="22"/>
              </w:rPr>
              <w:t>$212</w:t>
            </w:r>
          </w:p>
        </w:tc>
        <w:tc>
          <w:tcPr>
            <w:tcW w:w="658" w:type="pct"/>
            <w:shd w:val="clear" w:color="auto" w:fill="auto"/>
          </w:tcPr>
          <w:p w:rsidR="00821024" w:rsidRPr="003650BF">
            <w:pPr>
              <w:pStyle w:val="BodyText"/>
              <w:spacing w:before="100" w:after="100"/>
              <w:jc w:val="center"/>
              <w:rPr>
                <w:szCs w:val="22"/>
              </w:rPr>
            </w:pPr>
            <w:r w:rsidRPr="003650BF" w:rsidR="006A32BE">
              <w:rPr>
                <w:szCs w:val="22"/>
              </w:rPr>
              <w:t>$228</w:t>
            </w:r>
          </w:p>
        </w:tc>
      </w:tr>
    </w:tbl>
    <w:p w:rsidR="00821024" w:rsidRPr="003650BF">
      <w:pPr>
        <w:pStyle w:val="BodyText"/>
      </w:pPr>
    </w:p>
    <w:tbl>
      <w:tblPr>
        <w:tblStyle w:val="TableNormal"/>
        <w:tblW w:w="937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211"/>
        <w:gridCol w:w="1231"/>
        <w:gridCol w:w="1234"/>
        <w:gridCol w:w="1232"/>
        <w:gridCol w:w="1234"/>
        <w:gridCol w:w="1232"/>
      </w:tblGrid>
      <w:tr>
        <w:tblPrEx>
          <w:tblW w:w="937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70"/>
          <w:tblHeader/>
        </w:trPr>
        <w:tc>
          <w:tcPr>
            <w:tcW w:w="1713" w:type="pct"/>
            <w:shd w:val="clear" w:color="auto" w:fill="auto"/>
          </w:tcPr>
          <w:p w:rsidR="00821024" w:rsidRPr="003650BF">
            <w:pPr>
              <w:pStyle w:val="BodyText"/>
              <w:keepNext/>
              <w:spacing w:before="100" w:after="100"/>
              <w:rPr>
                <w:b/>
                <w:szCs w:val="22"/>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w:t>
            </w:r>
            <w:r w:rsidRPr="003650BF" w:rsidR="006A32BE">
              <w:rPr>
                <w:b/>
                <w:i/>
                <w:lang w:eastAsia="en-AU"/>
              </w:rPr>
              <w:t>lled</w:t>
            </w:r>
          </w:p>
        </w:tc>
        <w:tc>
          <w:tcPr>
            <w:tcW w:w="3287" w:type="pct"/>
            <w:gridSpan w:val="5"/>
            <w:shd w:val="clear" w:color="auto" w:fill="auto"/>
          </w:tcPr>
          <w:p w:rsidR="00821024" w:rsidRPr="003650BF">
            <w:pPr>
              <w:pStyle w:val="BodyText"/>
              <w:keepNext/>
              <w:spacing w:before="100" w:after="100"/>
              <w:jc w:val="center"/>
              <w:rPr>
                <w:b/>
                <w:i/>
                <w:szCs w:val="22"/>
              </w:rPr>
            </w:pPr>
            <w:r w:rsidRPr="003650BF" w:rsidR="006A32BE">
              <w:rPr>
                <w:b/>
                <w:i/>
                <w:lang w:eastAsia="en-AU"/>
              </w:rPr>
              <w:t>Cancellation Fee</w:t>
            </w:r>
          </w:p>
        </w:tc>
      </w:tr>
      <w:tr>
        <w:tblPrEx>
          <w:tblW w:w="9374" w:type="dxa"/>
          <w:tblInd w:w="828" w:type="dxa"/>
          <w:tblCellMar>
            <w:left w:w="115" w:type="dxa"/>
            <w:right w:w="115" w:type="dxa"/>
          </w:tblCellMar>
          <w:tblLook w:val="04A0"/>
        </w:tblPrEx>
        <w:trPr>
          <w:trHeight w:val="70"/>
          <w:tblHeader/>
        </w:trPr>
        <w:tc>
          <w:tcPr>
            <w:tcW w:w="1713" w:type="pct"/>
            <w:shd w:val="clear" w:color="auto" w:fill="auto"/>
          </w:tcPr>
          <w:p w:rsidR="00821024" w:rsidRPr="003650BF">
            <w:pPr>
              <w:pStyle w:val="BodyText"/>
              <w:keepNext/>
              <w:spacing w:before="100" w:after="100"/>
              <w:rPr>
                <w:b/>
                <w:szCs w:val="22"/>
              </w:rPr>
            </w:pPr>
          </w:p>
        </w:tc>
        <w:tc>
          <w:tcPr>
            <w:tcW w:w="3287" w:type="pct"/>
            <w:gridSpan w:val="5"/>
            <w:shd w:val="clear" w:color="auto" w:fill="auto"/>
          </w:tcPr>
          <w:p w:rsidR="00821024" w:rsidRPr="003650BF">
            <w:pPr>
              <w:pStyle w:val="BodyText"/>
              <w:keepNext/>
              <w:spacing w:before="100" w:after="100"/>
              <w:jc w:val="center"/>
              <w:rPr>
                <w:b/>
                <w:szCs w:val="22"/>
              </w:rPr>
            </w:pPr>
            <w:r w:rsidRPr="003650BF" w:rsidR="006A32BE">
              <w:rPr>
                <w:b/>
                <w:lang w:eastAsia="en-AU"/>
              </w:rPr>
              <w:t>Optus Plans – 12 Month Contract</w:t>
            </w:r>
          </w:p>
        </w:tc>
      </w:tr>
      <w:tr>
        <w:tblPrEx>
          <w:tblW w:w="9374" w:type="dxa"/>
          <w:tblInd w:w="828" w:type="dxa"/>
          <w:tblCellMar>
            <w:left w:w="115" w:type="dxa"/>
            <w:right w:w="115" w:type="dxa"/>
          </w:tblCellMar>
          <w:tblLook w:val="04A0"/>
        </w:tblPrEx>
        <w:trPr>
          <w:trHeight w:val="75"/>
          <w:tblHeader/>
        </w:trPr>
        <w:tc>
          <w:tcPr>
            <w:tcW w:w="1713" w:type="pct"/>
            <w:shd w:val="clear" w:color="auto" w:fill="auto"/>
          </w:tcPr>
          <w:p w:rsidR="00821024" w:rsidRPr="003650BF">
            <w:pPr>
              <w:pStyle w:val="BodyText"/>
              <w:keepNext/>
              <w:spacing w:before="100" w:after="100"/>
              <w:rPr>
                <w:b/>
                <w:szCs w:val="22"/>
              </w:rPr>
            </w:pPr>
          </w:p>
        </w:tc>
        <w:tc>
          <w:tcPr>
            <w:tcW w:w="657" w:type="pct"/>
            <w:shd w:val="clear" w:color="auto" w:fill="auto"/>
          </w:tcPr>
          <w:p w:rsidR="00821024" w:rsidRPr="003650BF">
            <w:pPr>
              <w:pStyle w:val="BodyText"/>
              <w:keepNext/>
              <w:spacing w:before="100" w:after="100"/>
              <w:jc w:val="center"/>
              <w:rPr>
                <w:b/>
              </w:rPr>
            </w:pPr>
            <w:r w:rsidRPr="003650BF" w:rsidR="006A32BE">
              <w:rPr>
                <w:b/>
                <w:szCs w:val="22"/>
              </w:rPr>
              <w:t xml:space="preserve">$30 </w:t>
            </w:r>
            <w:r w:rsidRPr="003650BF" w:rsidR="006A32BE">
              <w:rPr>
                <w:b/>
                <w:szCs w:val="22"/>
              </w:rPr>
              <w:t>Optus Plan (Apr 2012)</w:t>
            </w:r>
          </w:p>
        </w:tc>
        <w:tc>
          <w:tcPr>
            <w:tcW w:w="658" w:type="pct"/>
            <w:shd w:val="clear" w:color="auto" w:fill="auto"/>
          </w:tcPr>
          <w:p w:rsidR="00821024" w:rsidRPr="003650BF">
            <w:pPr>
              <w:pStyle w:val="BodyText"/>
              <w:keepNext/>
              <w:spacing w:before="100" w:after="100"/>
              <w:jc w:val="center"/>
              <w:rPr>
                <w:b/>
                <w:szCs w:val="22"/>
              </w:rPr>
            </w:pPr>
            <w:r w:rsidRPr="003650BF" w:rsidR="006A32BE">
              <w:rPr>
                <w:b/>
                <w:szCs w:val="22"/>
              </w:rPr>
              <w:t>$45 Optus Plan (Apr 2012)</w:t>
            </w:r>
          </w:p>
        </w:tc>
        <w:tc>
          <w:tcPr>
            <w:tcW w:w="657" w:type="pct"/>
            <w:shd w:val="clear" w:color="auto" w:fill="auto"/>
          </w:tcPr>
          <w:p w:rsidR="00821024" w:rsidRPr="003650BF">
            <w:pPr>
              <w:pStyle w:val="BodyText"/>
              <w:keepNext/>
              <w:spacing w:before="100" w:after="100"/>
              <w:jc w:val="center"/>
              <w:rPr>
                <w:b/>
                <w:szCs w:val="22"/>
              </w:rPr>
            </w:pPr>
            <w:r w:rsidRPr="003650BF" w:rsidR="006A32BE">
              <w:rPr>
                <w:b/>
                <w:szCs w:val="22"/>
              </w:rPr>
              <w:t>$55 Optus Plan (Apr 2012)</w:t>
            </w:r>
          </w:p>
        </w:tc>
        <w:tc>
          <w:tcPr>
            <w:tcW w:w="658" w:type="pct"/>
            <w:shd w:val="clear" w:color="auto" w:fill="auto"/>
          </w:tcPr>
          <w:p w:rsidR="00821024" w:rsidRPr="003650BF">
            <w:pPr>
              <w:pStyle w:val="BodyText"/>
              <w:keepNext/>
              <w:spacing w:before="100" w:after="100"/>
              <w:jc w:val="center"/>
              <w:rPr>
                <w:b/>
              </w:rPr>
            </w:pPr>
            <w:r w:rsidRPr="003650BF" w:rsidR="006A32BE">
              <w:rPr>
                <w:b/>
                <w:szCs w:val="22"/>
              </w:rPr>
              <w:t>$60 Optus Plan (Apr 2012)</w:t>
            </w:r>
          </w:p>
        </w:tc>
        <w:tc>
          <w:tcPr>
            <w:tcW w:w="658" w:type="pct"/>
            <w:shd w:val="clear" w:color="auto" w:fill="auto"/>
          </w:tcPr>
          <w:p w:rsidR="00821024" w:rsidRPr="003650BF">
            <w:pPr>
              <w:pStyle w:val="BodyText"/>
              <w:keepNext/>
              <w:spacing w:before="100" w:after="100"/>
              <w:jc w:val="center"/>
              <w:rPr>
                <w:b/>
              </w:rPr>
            </w:pPr>
            <w:r w:rsidRPr="003650BF" w:rsidR="006A32BE">
              <w:rPr>
                <w:b/>
                <w:szCs w:val="22"/>
              </w:rPr>
              <w:t>$80 Optus Plan (Apr 2012)</w:t>
            </w:r>
          </w:p>
        </w:tc>
      </w:tr>
      <w:tr>
        <w:tblPrEx>
          <w:tblW w:w="9374" w:type="dxa"/>
          <w:tblInd w:w="828" w:type="dxa"/>
          <w:tblCellMar>
            <w:left w:w="115" w:type="dxa"/>
            <w:right w:w="115" w:type="dxa"/>
          </w:tblCellMar>
          <w:tblLook w:val="04A0"/>
        </w:tblPrEx>
        <w:trPr>
          <w:trHeight w:val="267"/>
        </w:trPr>
        <w:tc>
          <w:tcPr>
            <w:tcW w:w="1713" w:type="pct"/>
            <w:shd w:val="clear" w:color="auto" w:fill="auto"/>
          </w:tcPr>
          <w:p w:rsidR="00821024" w:rsidRPr="003650BF">
            <w:pPr>
              <w:pStyle w:val="BodyText"/>
              <w:spacing w:before="100" w:after="100"/>
              <w:rPr>
                <w:b/>
                <w:szCs w:val="22"/>
              </w:rPr>
            </w:pPr>
            <w:r w:rsidRPr="003650BF" w:rsidR="006A32BE">
              <w:rPr>
                <w:b/>
                <w:lang w:eastAsia="en-AU"/>
              </w:rPr>
              <w:t xml:space="preserve">During the first 6 months – Initial </w:t>
            </w:r>
            <w:r w:rsidRPr="003650BF" w:rsidR="006A32BE">
              <w:rPr>
                <w:b/>
                <w:i/>
                <w:lang w:eastAsia="en-AU"/>
              </w:rPr>
              <w:t>cancellation fee</w:t>
            </w:r>
          </w:p>
        </w:tc>
        <w:tc>
          <w:tcPr>
            <w:tcW w:w="657" w:type="pct"/>
            <w:shd w:val="clear" w:color="auto" w:fill="auto"/>
          </w:tcPr>
          <w:p w:rsidR="00821024" w:rsidRPr="003650BF">
            <w:pPr>
              <w:pStyle w:val="BodyText"/>
              <w:spacing w:before="100" w:after="100"/>
              <w:jc w:val="center"/>
              <w:rPr>
                <w:szCs w:val="22"/>
              </w:rPr>
            </w:pPr>
            <w:r w:rsidRPr="003650BF" w:rsidR="006A32BE">
              <w:rPr>
                <w:szCs w:val="22"/>
              </w:rPr>
              <w:t>$350</w:t>
            </w:r>
          </w:p>
        </w:tc>
        <w:tc>
          <w:tcPr>
            <w:tcW w:w="658" w:type="pct"/>
            <w:shd w:val="clear" w:color="auto" w:fill="auto"/>
          </w:tcPr>
          <w:p w:rsidR="00821024" w:rsidRPr="003650BF">
            <w:pPr>
              <w:pStyle w:val="BodyText"/>
              <w:spacing w:before="100" w:after="100"/>
              <w:jc w:val="center"/>
              <w:rPr>
                <w:szCs w:val="22"/>
              </w:rPr>
            </w:pPr>
            <w:r w:rsidRPr="003650BF" w:rsidR="006A32BE">
              <w:rPr>
                <w:szCs w:val="22"/>
              </w:rPr>
              <w:t>$400</w:t>
            </w:r>
          </w:p>
        </w:tc>
        <w:tc>
          <w:tcPr>
            <w:tcW w:w="657" w:type="pct"/>
            <w:shd w:val="clear" w:color="auto" w:fill="auto"/>
          </w:tcPr>
          <w:p w:rsidR="00821024" w:rsidRPr="003650BF">
            <w:pPr>
              <w:pStyle w:val="BodyText"/>
              <w:spacing w:before="100" w:after="100"/>
              <w:jc w:val="center"/>
              <w:rPr>
                <w:szCs w:val="22"/>
              </w:rPr>
            </w:pPr>
            <w:r w:rsidRPr="003650BF" w:rsidR="006A32BE">
              <w:rPr>
                <w:szCs w:val="22"/>
              </w:rPr>
              <w:t>$510</w:t>
            </w:r>
          </w:p>
        </w:tc>
        <w:tc>
          <w:tcPr>
            <w:tcW w:w="658" w:type="pct"/>
            <w:shd w:val="clear" w:color="auto" w:fill="auto"/>
          </w:tcPr>
          <w:p w:rsidR="00821024" w:rsidRPr="003650BF">
            <w:pPr>
              <w:pStyle w:val="BodyText"/>
              <w:spacing w:before="100" w:after="100"/>
              <w:jc w:val="center"/>
              <w:rPr>
                <w:szCs w:val="22"/>
              </w:rPr>
            </w:pPr>
            <w:r w:rsidRPr="003650BF" w:rsidR="006A32BE">
              <w:rPr>
                <w:szCs w:val="22"/>
              </w:rPr>
              <w:t>$610</w:t>
            </w:r>
          </w:p>
        </w:tc>
        <w:tc>
          <w:tcPr>
            <w:tcW w:w="658" w:type="pct"/>
            <w:shd w:val="clear" w:color="auto" w:fill="auto"/>
          </w:tcPr>
          <w:p w:rsidR="00821024" w:rsidRPr="003650BF">
            <w:pPr>
              <w:pStyle w:val="BodyText"/>
              <w:spacing w:before="100" w:after="100"/>
              <w:jc w:val="center"/>
              <w:rPr>
                <w:szCs w:val="22"/>
              </w:rPr>
            </w:pPr>
            <w:r w:rsidRPr="003650BF" w:rsidR="006A32BE">
              <w:rPr>
                <w:szCs w:val="22"/>
              </w:rPr>
              <w:t>$640</w:t>
            </w:r>
          </w:p>
        </w:tc>
      </w:tr>
      <w:tr>
        <w:tblPrEx>
          <w:tblW w:w="9374" w:type="dxa"/>
          <w:tblInd w:w="828" w:type="dxa"/>
          <w:tblCellMar>
            <w:left w:w="115" w:type="dxa"/>
            <w:right w:w="115" w:type="dxa"/>
          </w:tblCellMar>
          <w:tblLook w:val="04A0"/>
        </w:tblPrEx>
        <w:trPr>
          <w:trHeight w:val="281"/>
        </w:trPr>
        <w:tc>
          <w:tcPr>
            <w:tcW w:w="1713" w:type="pct"/>
            <w:shd w:val="clear" w:color="auto" w:fill="auto"/>
          </w:tcPr>
          <w:p w:rsidR="00821024" w:rsidRPr="003650BF">
            <w:pPr>
              <w:pStyle w:val="BodyText"/>
              <w:spacing w:before="100" w:after="100"/>
              <w:rPr>
                <w:b/>
                <w:szCs w:val="22"/>
              </w:rPr>
            </w:pPr>
            <w:r w:rsidRPr="003650BF" w:rsidR="006A32BE">
              <w:rPr>
                <w:b/>
                <w:lang w:eastAsia="en-AU"/>
              </w:rPr>
              <w:t xml:space="preserve">Months 7 - 9 (70% of Initial </w:t>
            </w:r>
            <w:r w:rsidRPr="003650BF" w:rsidR="006A32BE">
              <w:rPr>
                <w:b/>
                <w:i/>
                <w:lang w:eastAsia="en-AU"/>
              </w:rPr>
              <w:t>cancellation fee</w:t>
            </w:r>
            <w:r w:rsidRPr="003650BF" w:rsidR="006A32BE">
              <w:rPr>
                <w:b/>
                <w:lang w:eastAsia="en-AU"/>
              </w:rPr>
              <w:t>)</w:t>
            </w:r>
          </w:p>
        </w:tc>
        <w:tc>
          <w:tcPr>
            <w:tcW w:w="657" w:type="pct"/>
            <w:shd w:val="clear" w:color="auto" w:fill="auto"/>
          </w:tcPr>
          <w:p w:rsidR="00821024" w:rsidRPr="003650BF">
            <w:pPr>
              <w:pStyle w:val="BodyText"/>
              <w:spacing w:before="100" w:after="100"/>
              <w:jc w:val="center"/>
              <w:rPr>
                <w:szCs w:val="22"/>
              </w:rPr>
            </w:pPr>
            <w:r w:rsidRPr="003650BF" w:rsidR="006A32BE">
              <w:rPr>
                <w:szCs w:val="22"/>
              </w:rPr>
              <w:t>$24</w:t>
            </w:r>
            <w:r w:rsidRPr="003650BF" w:rsidR="006A32BE">
              <w:rPr>
                <w:szCs w:val="22"/>
              </w:rPr>
              <w:t>5</w:t>
            </w:r>
          </w:p>
        </w:tc>
        <w:tc>
          <w:tcPr>
            <w:tcW w:w="658" w:type="pct"/>
            <w:shd w:val="clear" w:color="auto" w:fill="auto"/>
          </w:tcPr>
          <w:p w:rsidR="00821024" w:rsidRPr="003650BF">
            <w:pPr>
              <w:pStyle w:val="BodyText"/>
              <w:spacing w:before="100" w:after="100"/>
              <w:jc w:val="center"/>
              <w:rPr>
                <w:szCs w:val="22"/>
              </w:rPr>
            </w:pPr>
            <w:r w:rsidRPr="003650BF" w:rsidR="006A32BE">
              <w:rPr>
                <w:szCs w:val="22"/>
              </w:rPr>
              <w:t>$280</w:t>
            </w:r>
          </w:p>
        </w:tc>
        <w:tc>
          <w:tcPr>
            <w:tcW w:w="657" w:type="pct"/>
            <w:shd w:val="clear" w:color="auto" w:fill="auto"/>
          </w:tcPr>
          <w:p w:rsidR="00821024" w:rsidRPr="003650BF">
            <w:pPr>
              <w:pStyle w:val="BodyText"/>
              <w:spacing w:before="100" w:after="100"/>
              <w:jc w:val="center"/>
              <w:rPr>
                <w:szCs w:val="22"/>
              </w:rPr>
            </w:pPr>
            <w:r w:rsidRPr="003650BF" w:rsidR="006A32BE">
              <w:rPr>
                <w:szCs w:val="22"/>
              </w:rPr>
              <w:t>$357</w:t>
            </w:r>
          </w:p>
        </w:tc>
        <w:tc>
          <w:tcPr>
            <w:tcW w:w="658" w:type="pct"/>
            <w:shd w:val="clear" w:color="auto" w:fill="auto"/>
          </w:tcPr>
          <w:p w:rsidR="00821024" w:rsidRPr="003650BF">
            <w:pPr>
              <w:pStyle w:val="BodyText"/>
              <w:spacing w:before="100" w:after="100"/>
              <w:jc w:val="center"/>
              <w:rPr>
                <w:szCs w:val="22"/>
              </w:rPr>
            </w:pPr>
            <w:r w:rsidRPr="003650BF" w:rsidR="006A32BE">
              <w:rPr>
                <w:szCs w:val="22"/>
              </w:rPr>
              <w:t>$427</w:t>
            </w:r>
          </w:p>
        </w:tc>
        <w:tc>
          <w:tcPr>
            <w:tcW w:w="658" w:type="pct"/>
            <w:shd w:val="clear" w:color="auto" w:fill="auto"/>
          </w:tcPr>
          <w:p w:rsidR="00821024" w:rsidRPr="003650BF">
            <w:pPr>
              <w:pStyle w:val="BodyText"/>
              <w:spacing w:before="100" w:after="100"/>
              <w:jc w:val="center"/>
              <w:rPr>
                <w:szCs w:val="22"/>
              </w:rPr>
            </w:pPr>
            <w:r w:rsidRPr="003650BF" w:rsidR="006A32BE">
              <w:rPr>
                <w:szCs w:val="22"/>
              </w:rPr>
              <w:t>$448</w:t>
            </w:r>
          </w:p>
        </w:tc>
      </w:tr>
      <w:tr>
        <w:tblPrEx>
          <w:tblW w:w="9374" w:type="dxa"/>
          <w:tblInd w:w="828" w:type="dxa"/>
          <w:tblCellMar>
            <w:left w:w="115" w:type="dxa"/>
            <w:right w:w="115" w:type="dxa"/>
          </w:tblCellMar>
          <w:tblLook w:val="04A0"/>
        </w:tblPrEx>
        <w:trPr>
          <w:trHeight w:val="267"/>
        </w:trPr>
        <w:tc>
          <w:tcPr>
            <w:tcW w:w="1713" w:type="pct"/>
            <w:shd w:val="clear" w:color="auto" w:fill="auto"/>
          </w:tcPr>
          <w:p w:rsidR="00821024" w:rsidRPr="003650BF">
            <w:pPr>
              <w:pStyle w:val="BodyText"/>
              <w:spacing w:before="100" w:after="100"/>
              <w:rPr>
                <w:b/>
                <w:szCs w:val="22"/>
              </w:rPr>
            </w:pPr>
            <w:r w:rsidRPr="003650BF" w:rsidR="006A32BE">
              <w:rPr>
                <w:b/>
                <w:lang w:eastAsia="en-AU"/>
              </w:rPr>
              <w:t xml:space="preserve">Months 10 – 12 (40% of the Initial </w:t>
            </w:r>
            <w:r w:rsidRPr="003650BF" w:rsidR="006A32BE">
              <w:rPr>
                <w:b/>
                <w:i/>
                <w:lang w:eastAsia="en-AU"/>
              </w:rPr>
              <w:t>cancellation fee</w:t>
            </w:r>
            <w:r w:rsidRPr="003650BF" w:rsidR="006A32BE">
              <w:rPr>
                <w:b/>
                <w:lang w:eastAsia="en-AU"/>
              </w:rPr>
              <w:t>)</w:t>
            </w:r>
          </w:p>
        </w:tc>
        <w:tc>
          <w:tcPr>
            <w:tcW w:w="657" w:type="pct"/>
            <w:shd w:val="clear" w:color="auto" w:fill="auto"/>
          </w:tcPr>
          <w:p w:rsidR="00821024" w:rsidRPr="003650BF">
            <w:pPr>
              <w:pStyle w:val="BodyText"/>
              <w:spacing w:before="100" w:after="100"/>
              <w:jc w:val="center"/>
              <w:rPr>
                <w:szCs w:val="22"/>
              </w:rPr>
            </w:pPr>
            <w:r w:rsidRPr="003650BF" w:rsidR="006A32BE">
              <w:rPr>
                <w:szCs w:val="22"/>
              </w:rPr>
              <w:t>$140</w:t>
            </w:r>
          </w:p>
        </w:tc>
        <w:tc>
          <w:tcPr>
            <w:tcW w:w="658" w:type="pct"/>
            <w:shd w:val="clear" w:color="auto" w:fill="auto"/>
          </w:tcPr>
          <w:p w:rsidR="00821024" w:rsidRPr="003650BF">
            <w:pPr>
              <w:pStyle w:val="BodyText"/>
              <w:spacing w:before="100" w:after="100"/>
              <w:jc w:val="center"/>
              <w:rPr>
                <w:szCs w:val="22"/>
              </w:rPr>
            </w:pPr>
            <w:r w:rsidRPr="003650BF" w:rsidR="006A32BE">
              <w:rPr>
                <w:szCs w:val="22"/>
              </w:rPr>
              <w:t>$160</w:t>
            </w:r>
          </w:p>
        </w:tc>
        <w:tc>
          <w:tcPr>
            <w:tcW w:w="657" w:type="pct"/>
            <w:shd w:val="clear" w:color="auto" w:fill="auto"/>
          </w:tcPr>
          <w:p w:rsidR="00821024" w:rsidRPr="003650BF">
            <w:pPr>
              <w:pStyle w:val="BodyText"/>
              <w:spacing w:before="100" w:after="100"/>
              <w:jc w:val="center"/>
              <w:rPr>
                <w:szCs w:val="22"/>
              </w:rPr>
            </w:pPr>
            <w:r w:rsidRPr="003650BF" w:rsidR="006A32BE">
              <w:rPr>
                <w:szCs w:val="22"/>
              </w:rPr>
              <w:t>$204</w:t>
            </w:r>
          </w:p>
        </w:tc>
        <w:tc>
          <w:tcPr>
            <w:tcW w:w="658" w:type="pct"/>
            <w:shd w:val="clear" w:color="auto" w:fill="auto"/>
          </w:tcPr>
          <w:p w:rsidR="00821024" w:rsidRPr="003650BF">
            <w:pPr>
              <w:pStyle w:val="BodyText"/>
              <w:spacing w:before="100" w:after="100"/>
              <w:jc w:val="center"/>
              <w:rPr>
                <w:szCs w:val="22"/>
              </w:rPr>
            </w:pPr>
            <w:r w:rsidRPr="003650BF" w:rsidR="006A32BE">
              <w:rPr>
                <w:szCs w:val="22"/>
              </w:rPr>
              <w:t>$244</w:t>
            </w:r>
          </w:p>
        </w:tc>
        <w:tc>
          <w:tcPr>
            <w:tcW w:w="658" w:type="pct"/>
            <w:shd w:val="clear" w:color="auto" w:fill="auto"/>
          </w:tcPr>
          <w:p w:rsidR="00821024" w:rsidRPr="003650BF">
            <w:pPr>
              <w:pStyle w:val="BodyText"/>
              <w:spacing w:before="100" w:after="100"/>
              <w:jc w:val="center"/>
              <w:rPr>
                <w:szCs w:val="22"/>
              </w:rPr>
            </w:pPr>
            <w:r w:rsidRPr="003650BF" w:rsidR="006A32BE">
              <w:rPr>
                <w:szCs w:val="22"/>
              </w:rPr>
              <w:t>$25</w:t>
            </w:r>
            <w:r w:rsidRPr="003650BF" w:rsidR="006A32BE">
              <w:rPr>
                <w:szCs w:val="22"/>
              </w:rPr>
              <w:t>6</w:t>
            </w:r>
          </w:p>
        </w:tc>
      </w:tr>
    </w:tbl>
    <w:p w:rsidR="00821024" w:rsidRPr="003650BF">
      <w:pPr>
        <w:pStyle w:val="BodyText"/>
      </w:pPr>
      <w:bookmarkStart w:id="1144" w:name="_Toc321242926"/>
      <w:bookmarkStart w:id="1145" w:name="_Toc398129001"/>
      <w:bookmarkStart w:id="1146" w:name="_Toc443059604"/>
    </w:p>
    <w:p w:rsidR="00821024" w:rsidRPr="003650BF">
      <w:pPr>
        <w:pStyle w:val="Heading4"/>
        <w:tabs>
          <w:tab w:val="left" w:pos="720"/>
        </w:tabs>
      </w:pPr>
      <w:bookmarkStart w:id="1147" w:name="_Toc447831854"/>
      <w:bookmarkStart w:id="1148" w:name="_Toc30757930"/>
      <w:r w:rsidRPr="003650BF" w:rsidR="006A32BE">
        <w:t>Optus Plans [incorporating $30 Optus Plan (Apr 2012 Prem H/Set), $60 Optus Plan Prem 2 (Apr</w:t>
      </w:r>
      <w:r w:rsidRPr="003650BF" w:rsidR="006A32BE">
        <w:t xml:space="preserve"> 2012), $80 Optus Plan Prem 2 (Apr 2012)], (Personal Consumer </w:t>
      </w:r>
      <w:r w:rsidRPr="003650BF" w:rsidR="006A32BE">
        <w:t>Plans), effective from 8 April 2012.</w:t>
      </w:r>
      <w:bookmarkEnd w:id="1144"/>
      <w:bookmarkEnd w:id="1145"/>
      <w:bookmarkEnd w:id="1146"/>
      <w:bookmarkEnd w:id="1147"/>
      <w:bookmarkEnd w:id="1148"/>
    </w:p>
    <w:p w:rsidR="00821024" w:rsidRPr="003650BF">
      <w:pPr>
        <w:pStyle w:val="Heading6"/>
      </w:pPr>
      <w:bookmarkStart w:id="1149" w:name="_Toc321242927"/>
      <w:bookmarkStart w:id="1150" w:name="_Toc398129002"/>
      <w:bookmarkStart w:id="1151" w:name="_Toc443059605"/>
      <w:bookmarkStart w:id="1152" w:name="_Toc447831855"/>
      <w:bookmarkStart w:id="1153" w:name="_Toc30757931"/>
      <w:r w:rsidRPr="003650BF" w:rsidR="006A32BE">
        <w:t>Eligibility</w:t>
      </w:r>
      <w:bookmarkEnd w:id="1149"/>
      <w:bookmarkEnd w:id="1150"/>
      <w:bookmarkEnd w:id="1151"/>
      <w:bookmarkEnd w:id="1152"/>
      <w:bookmarkEnd w:id="1153"/>
    </w:p>
    <w:p w:rsidR="00821024" w:rsidRPr="003650BF">
      <w:pPr>
        <w:pStyle w:val="BodyText"/>
        <w:ind w:left="720"/>
      </w:pPr>
      <w:r w:rsidRPr="003650BF" w:rsidR="006A32BE">
        <w:t>The Optus Plans are only available to approved new</w:t>
      </w:r>
      <w:r w:rsidRPr="003650BF" w:rsidR="006A32BE">
        <w:t xml:space="preserve"> and existing mobile customers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w:t>
      </w:r>
      <w:r w:rsidRPr="003650BF" w:rsidR="006A32BE">
        <w:t xml:space="preserve">the Optus credit assessment and be accepted by </w:t>
      </w:r>
      <w:r w:rsidRPr="003650BF" w:rsidR="006A32BE">
        <w:rPr>
          <w:i/>
        </w:rPr>
        <w:t>us</w:t>
      </w:r>
      <w:r w:rsidRPr="003650BF" w:rsidR="006A32BE">
        <w:t>; and</w:t>
      </w:r>
    </w:p>
    <w:p w:rsidR="00821024" w:rsidRPr="003650BF">
      <w:pPr>
        <w:pStyle w:val="Heading7"/>
      </w:pPr>
      <w:r w:rsidRPr="003650BF" w:rsidR="006A32BE">
        <w:t>Optus S</w:t>
      </w:r>
      <w:r w:rsidRPr="003650BF" w:rsidR="006A32BE">
        <w:t>ervice Providers' customers are not eligible to apply.</w:t>
      </w:r>
    </w:p>
    <w:p w:rsidR="00821024" w:rsidRPr="003650BF">
      <w:pPr>
        <w:pStyle w:val="Heading6"/>
        <w:rPr>
          <w:i/>
        </w:rPr>
      </w:pPr>
      <w:bookmarkStart w:id="1154" w:name="_Toc321242928"/>
      <w:bookmarkStart w:id="1155" w:name="_Toc398129003"/>
      <w:bookmarkStart w:id="1156" w:name="_Toc443059606"/>
      <w:bookmarkStart w:id="1157" w:name="_Toc447831856"/>
      <w:bookmarkStart w:id="1158" w:name="_Toc30757932"/>
      <w:r w:rsidRPr="003650BF" w:rsidR="006A32BE">
        <w:rPr>
          <w:i/>
        </w:rPr>
        <w:t>Minimum Term</w:t>
      </w:r>
      <w:bookmarkEnd w:id="1154"/>
      <w:bookmarkEnd w:id="1155"/>
      <w:bookmarkEnd w:id="1156"/>
      <w:bookmarkEnd w:id="1157"/>
      <w:bookmarkEnd w:id="1158"/>
    </w:p>
    <w:p w:rsidR="00821024" w:rsidRPr="003650BF">
      <w:pPr>
        <w:pStyle w:val="Heading7"/>
      </w:pPr>
      <w:r w:rsidRPr="003650BF" w:rsidR="006A32BE">
        <w:rPr>
          <w:i/>
        </w:rPr>
        <w:t xml:space="preserve">You </w:t>
      </w:r>
      <w:r w:rsidRPr="003650BF" w:rsidR="006A32BE">
        <w:t>must agree to a</w:t>
      </w:r>
      <w:r w:rsidRPr="003650BF" w:rsidR="006A32BE">
        <w:rPr>
          <w:i/>
        </w:rPr>
        <w:t xml:space="preserve"> fixed lengt</w:t>
      </w:r>
      <w:r w:rsidRPr="003650BF" w:rsidR="006A32BE">
        <w:rPr>
          <w:i/>
        </w:rPr>
        <w:t xml:space="preserve">h agreement </w:t>
      </w:r>
      <w:r w:rsidRPr="003650BF" w:rsidR="006A32BE">
        <w:t xml:space="preserve">with a 12 month or 24 month </w:t>
      </w:r>
      <w:r w:rsidRPr="003650BF" w:rsidR="006A32BE">
        <w:rPr>
          <w:i/>
        </w:rPr>
        <w:t>minimum term</w:t>
      </w:r>
      <w:r w:rsidRPr="003650BF" w:rsidR="006A32BE">
        <w:t>.</w:t>
      </w:r>
    </w:p>
    <w:p w:rsidR="00821024" w:rsidRPr="003650BF">
      <w:pPr>
        <w:pStyle w:val="Heading7"/>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with a 12</w:t>
      </w:r>
      <w:r w:rsidRPr="003650BF" w:rsidR="006A32BE">
        <w:t xml:space="preserve"> or 24 month </w:t>
      </w:r>
      <w:r w:rsidRPr="003650BF" w:rsidR="006A32BE">
        <w:rPr>
          <w:i/>
        </w:rPr>
        <w:t xml:space="preserve">equipment term </w:t>
      </w:r>
      <w:r w:rsidRPr="003650BF" w:rsidR="006A32BE">
        <w:t xml:space="preserve">under a </w:t>
      </w:r>
      <w:r w:rsidRPr="003650BF" w:rsidR="006A32BE">
        <w:rPr>
          <w:i/>
        </w:rPr>
        <w:t>mobile equipment payment p</w:t>
      </w:r>
      <w:r w:rsidRPr="003650BF" w:rsidR="006A32BE">
        <w:rPr>
          <w:i/>
        </w:rPr>
        <w:t>lan</w:t>
      </w:r>
      <w:r w:rsidRPr="003650BF" w:rsidR="006A32BE">
        <w:t xml:space="preserve"> on 12 or 24 month </w:t>
      </w:r>
      <w:r w:rsidRPr="003650BF" w:rsidR="006A32BE">
        <w:rPr>
          <w:i/>
        </w:rPr>
        <w:t xml:space="preserve">fixed length agreement </w:t>
      </w:r>
      <w:r w:rsidRPr="003650BF" w:rsidR="006A32BE">
        <w:t xml:space="preserve">depending on </w:t>
      </w:r>
      <w:r w:rsidRPr="003650BF" w:rsidR="006A32BE">
        <w:rPr>
          <w:i/>
        </w:rPr>
        <w:t xml:space="preserve">your </w:t>
      </w:r>
      <w:r w:rsidRPr="003650BF" w:rsidR="006A32BE">
        <w:t xml:space="preserve">contract plan. </w:t>
      </w:r>
    </w:p>
    <w:p w:rsidR="00821024" w:rsidRPr="003650BF">
      <w:pPr>
        <w:pStyle w:val="Heading6"/>
      </w:pPr>
      <w:bookmarkStart w:id="1159" w:name="_Toc321242929"/>
      <w:bookmarkStart w:id="1160" w:name="_Toc398129004"/>
      <w:bookmarkStart w:id="1161" w:name="_Toc443059607"/>
      <w:bookmarkStart w:id="1162" w:name="_Toc447831857"/>
      <w:bookmarkStart w:id="1163" w:name="_Toc30757933"/>
      <w:r w:rsidRPr="003650BF" w:rsidR="006A32BE">
        <w:t>Blocking access to a</w:t>
      </w:r>
      <w:r w:rsidRPr="003650BF" w:rsidR="006A32BE">
        <w:t xml:space="preserve"> number</w:t>
      </w:r>
      <w:bookmarkEnd w:id="1159"/>
      <w:bookmarkEnd w:id="1160"/>
      <w:bookmarkEnd w:id="1161"/>
      <w:bookmarkEnd w:id="1162"/>
      <w:bookmarkEnd w:id="1163"/>
    </w:p>
    <w:p w:rsidR="00821024" w:rsidRPr="003650BF">
      <w:pPr>
        <w:pStyle w:val="BodyText"/>
        <w:ind w:left="720"/>
      </w:pPr>
      <w:r w:rsidRPr="003650BF" w:rsidR="006A32BE">
        <w:rPr>
          <w:i/>
        </w:rPr>
        <w:t>In addition to what is stated in clause 11 of the service description ("Access Restrict</w:t>
      </w:r>
      <w:r w:rsidRPr="003650BF" w:rsidR="006A32BE">
        <w:rPr>
          <w:i/>
        </w:rPr>
        <w:t>ions"), we</w:t>
      </w:r>
      <w:r w:rsidRPr="003650BF" w:rsidR="006A32BE">
        <w:t xml:space="preserve"> may block access to a number (other than an emergen</w:t>
      </w:r>
      <w:r w:rsidRPr="003650BF" w:rsidR="006A32BE">
        <w:t xml:space="preserve">cy service number) if </w:t>
      </w:r>
      <w:r w:rsidRPr="003650BF" w:rsidR="006A32BE">
        <w:rPr>
          <w:i/>
        </w:rPr>
        <w:t>we</w:t>
      </w:r>
      <w:r w:rsidRPr="003650BF" w:rsidR="006A32BE">
        <w:t xml:space="preserve"> reasonably require this to be done for technical, operational or commercia</w:t>
      </w:r>
      <w:r w:rsidRPr="003650BF" w:rsidR="006A32BE">
        <w:t xml:space="preserve">l reasons. </w:t>
      </w:r>
    </w:p>
    <w:p w:rsidR="00821024" w:rsidRPr="003650BF">
      <w:pPr>
        <w:pStyle w:val="Heading6"/>
      </w:pPr>
      <w:bookmarkStart w:id="1164" w:name="_Toc321242930"/>
      <w:bookmarkStart w:id="1165" w:name="_Toc398129005"/>
      <w:bookmarkStart w:id="1166" w:name="_Toc443059608"/>
      <w:bookmarkStart w:id="1167" w:name="_Toc447831858"/>
      <w:bookmarkStart w:id="1168" w:name="_Toc30757934"/>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164"/>
      <w:bookmarkEnd w:id="1165"/>
      <w:bookmarkEnd w:id="1166"/>
      <w:bookmarkEnd w:id="1167"/>
      <w:bookmarkEnd w:id="1168"/>
    </w:p>
    <w:p w:rsidR="00821024" w:rsidRPr="003650BF">
      <w:pPr>
        <w:pStyle w:val="Heading7"/>
      </w:pPr>
      <w:bookmarkStart w:id="1169" w:name="_Ref447953730"/>
      <w:r w:rsidRPr="003650BF" w:rsidR="006A32BE">
        <w:t xml:space="preserve">Subject to paragraphs </w:t>
      </w:r>
      <w:r w:rsidRPr="003650BF" w:rsidR="006A32BE">
        <w:fldChar w:fldCharType="begin"/>
      </w:r>
      <w:r w:rsidRPr="003650BF" w:rsidR="006A32BE">
        <w:instrText xml:space="preserve"> REF _Ref447939438 \n \h  \* MERGEFO</w:instrText>
      </w:r>
      <w:r w:rsidRPr="003650BF" w:rsidR="006A32BE">
        <w:instrText xml:space="preserve">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 xml:space="preserve"> REF _Ref447939466 \n \h  \* MERGEFORMAT </w:instrText>
      </w:r>
      <w:r w:rsidRPr="003650BF" w:rsidR="006A32BE">
        <w:fldChar w:fldCharType="separate"/>
      </w:r>
      <w:r w:rsidR="00562AD4">
        <w:t>(d)</w:t>
      </w:r>
      <w:r w:rsidRPr="003650BF" w:rsidR="006A32BE">
        <w:fldChar w:fldCharType="end"/>
      </w:r>
      <w:r w:rsidRPr="003650BF" w:rsidR="006A32BE">
        <w:t>,</w:t>
      </w:r>
      <w:r w:rsidRPr="003650BF" w:rsidR="006A32BE">
        <w:t xml:space="preserve"> </w:t>
      </w:r>
      <w:r w:rsidRPr="003650BF" w:rsidR="006A32BE">
        <w:fldChar w:fldCharType="begin"/>
      </w:r>
      <w:r w:rsidRPr="003650BF" w:rsidR="006A32BE">
        <w:instrText xml:space="preserve"> REF _Ref447939494 \n \h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 xml:space="preserve"> REF _Ref447939522 \n \h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 xml:space="preserve"> REF _Ref447939549 \n \h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 xml:space="preserve"> REF _Ref447939577 \n \h  \* MERGEFORMAT </w:instrText>
      </w:r>
      <w:r w:rsidRPr="003650BF" w:rsidR="006A32BE">
        <w:fldChar w:fldCharType="separate"/>
      </w:r>
      <w:r w:rsidR="00562AD4">
        <w:t>(h)</w:t>
      </w:r>
      <w:r w:rsidRPr="003650BF" w:rsidR="006A32BE">
        <w:fldChar w:fldCharType="end"/>
      </w:r>
      <w:r w:rsidRPr="003650BF" w:rsidR="006A32BE">
        <w:t xml:space="preserve">, </w:t>
      </w:r>
      <w:r w:rsidRPr="003650BF" w:rsidR="006A32BE">
        <w:fldChar w:fldCharType="begin"/>
      </w:r>
      <w:r w:rsidRPr="003650BF" w:rsidR="006A32BE">
        <w:instrText xml:space="preserve"> REF _Ref447939605 \n \h  \* MERGEFORMAT </w:instrText>
      </w:r>
      <w:r w:rsidRPr="003650BF" w:rsidR="006A32BE">
        <w:fldChar w:fldCharType="separate"/>
      </w:r>
      <w:r w:rsidR="00562AD4">
        <w:t>(i)</w:t>
      </w:r>
      <w:r w:rsidRPr="003650BF" w:rsidR="006A32BE">
        <w:fldChar w:fldCharType="end"/>
      </w:r>
      <w:r w:rsidRPr="003650BF" w:rsidR="006A32BE">
        <w:t xml:space="preserve">, and </w:t>
      </w:r>
      <w:r w:rsidRPr="003650BF" w:rsidR="006A32BE">
        <w:fldChar w:fldCharType="begin"/>
      </w:r>
      <w:r w:rsidRPr="003650BF" w:rsidR="006A32BE">
        <w:instrText xml:space="preserve"> REF _Ref447939632 \n \h  \* MERGEFORMAT </w:instrText>
      </w:r>
      <w:r w:rsidRPr="003650BF" w:rsidR="006A32BE">
        <w:fldChar w:fldCharType="separate"/>
      </w:r>
      <w:r w:rsidR="00562AD4">
        <w:t>(j)</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at the</w:t>
      </w:r>
      <w:r w:rsidRPr="003650BF" w:rsidR="006A32BE">
        <w:t xml:space="preserve"> rates set out in </w:t>
      </w:r>
      <w:r w:rsidR="002152AA">
        <w:fldChar w:fldCharType="begin"/>
      </w:r>
      <w:r w:rsidR="002152AA">
        <w:instrText xml:space="preserve"> HYPERLINK "http://www.optus.com.au/content/dam/optus/documents/about-us/leg</w:instrText>
      </w:r>
      <w:r w:rsidR="002152AA">
        <w:instrText xml:space="preserve">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rPr>
          <w:color w:val="13607C"/>
          <w:u w:val="single"/>
        </w:rPr>
        <w:t xml:space="preserve"> </w:t>
      </w:r>
      <w:r w:rsidRPr="003650BF" w:rsidR="006A32BE">
        <w:t xml:space="preserve">of this </w:t>
      </w:r>
      <w:r w:rsidRPr="003650BF" w:rsidR="006A32BE">
        <w:rPr>
          <w:i/>
        </w:rPr>
        <w:t>standard pricing tabl</w:t>
      </w:r>
      <w:r w:rsidRPr="003650BF" w:rsidR="006A32BE">
        <w:rPr>
          <w:i/>
        </w:rPr>
        <w:t xml:space="preserve">e </w:t>
      </w:r>
      <w:r w:rsidRPr="003650BF" w:rsidR="006A32BE">
        <w:t xml:space="preserve">and for </w:t>
      </w:r>
      <w:r w:rsidRPr="003650BF" w:rsidR="006A32BE">
        <w:rPr>
          <w:i/>
        </w:rPr>
        <w:t xml:space="preserve">value added service features </w:t>
      </w:r>
      <w:r w:rsidRPr="003650BF" w:rsidR="006A32BE">
        <w:t xml:space="preserve">at the rates set out in </w:t>
      </w:r>
      <w:r w:rsidR="002152AA">
        <w:fldChar w:fldCharType="begin"/>
      </w:r>
      <w:r w:rsidR="002152AA">
        <w:instrText xml:space="preserve"> HYPERLINK "http://www.optus.com.au</w:instrText>
      </w:r>
      <w:r w:rsidR="002152AA">
        <w:instrText xml:space="preserve">/content/dam/optus/appendix/Appendix%20Y/AppY.doc"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1169"/>
      <w:r w:rsidRPr="003650BF" w:rsidR="006A32BE">
        <w:rPr>
          <w:i/>
        </w:rPr>
        <w:t xml:space="preserve"> </w:t>
      </w:r>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 a particu</w:t>
      </w:r>
      <w:r w:rsidRPr="003650BF" w:rsidR="006A32BE">
        <w:t xml:space="preserve">lar call type, the charge for these calls is the </w:t>
      </w:r>
      <w:r w:rsidRPr="003650BF" w:rsidR="006A32BE">
        <w:rPr>
          <w:i/>
        </w:rPr>
        <w:t xml:space="preserve">flagfall </w:t>
      </w:r>
      <w:r w:rsidRPr="003650BF" w:rsidR="006A32BE">
        <w:t>charge plus the relevant rate for the cal</w:t>
      </w:r>
      <w:r w:rsidRPr="003650BF" w:rsidR="006A32BE">
        <w:t>l multiplied by the duration of the call.</w:t>
      </w:r>
    </w:p>
    <w:p w:rsidR="00821024" w:rsidRPr="003650BF">
      <w:pPr>
        <w:pStyle w:val="Heading7"/>
        <w:keepNext/>
        <w:rPr>
          <w:b/>
        </w:rPr>
      </w:pPr>
      <w:bookmarkStart w:id="1170" w:name="_Ref447939438"/>
      <w:r w:rsidRPr="003650BF" w:rsidR="006A32BE">
        <w:rPr>
          <w:b/>
        </w:rPr>
        <w:t>Minimum Monthly Charge</w:t>
      </w:r>
      <w:bookmarkEnd w:id="1170"/>
    </w:p>
    <w:p w:rsidR="00821024" w:rsidRPr="003650BF">
      <w:pPr>
        <w:pStyle w:val="Heading8"/>
      </w:pPr>
      <w:r w:rsidRPr="003650BF" w:rsidR="006A32BE">
        <w:t xml:space="preserve">Each Optus Plan has a Minimum </w:t>
      </w:r>
      <w:r w:rsidRPr="003650BF" w:rsidR="006A32BE">
        <w:t xml:space="preserve">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w:t>
      </w:r>
    </w:p>
    <w:p w:rsidR="00821024" w:rsidRPr="003650BF">
      <w:pPr>
        <w:pStyle w:val="Heading8"/>
      </w:pPr>
      <w:r w:rsidRPr="003650BF" w:rsidR="006A32BE">
        <w:t>The amo</w:t>
      </w:r>
      <w:r w:rsidRPr="003650BF" w:rsidR="006A32BE">
        <w:t>unt of the Minimum Monthly Charge and included calls for each Optus Plan is set out in Table 2A bel</w:t>
      </w:r>
      <w:r w:rsidRPr="003650BF" w:rsidR="006A32BE">
        <w:t>ow.</w:t>
      </w:r>
    </w:p>
    <w:p w:rsidR="00821024" w:rsidRPr="003650BF">
      <w:pPr>
        <w:pStyle w:val="Heading7"/>
        <w:rPr>
          <w:b/>
        </w:rPr>
      </w:pPr>
      <w:bookmarkStart w:id="1171" w:name="_Ref447939466"/>
      <w:r w:rsidRPr="003650BF" w:rsidR="006A32BE">
        <w:rPr>
          <w:b/>
        </w:rPr>
        <w:t>Included Value</w:t>
      </w:r>
      <w:bookmarkEnd w:id="1171"/>
    </w:p>
    <w:p w:rsidR="00821024" w:rsidRPr="003650BF">
      <w:pPr>
        <w:pStyle w:val="Heading8"/>
      </w:pPr>
      <w:r w:rsidRPr="003650BF" w:rsidR="006A32BE">
        <w:t xml:space="preserve">Under the Optus Plans, </w:t>
      </w:r>
      <w:r w:rsidRPr="003650BF" w:rsidR="006A32BE">
        <w:rPr>
          <w:i/>
        </w:rPr>
        <w:t xml:space="preserve">you </w:t>
      </w:r>
      <w:r w:rsidRPr="003650BF" w:rsidR="006A32BE">
        <w:t>will receive 'Included Value'.</w:t>
      </w:r>
    </w:p>
    <w:p w:rsidR="00821024" w:rsidRPr="003650BF">
      <w:pPr>
        <w:pStyle w:val="Heading8"/>
      </w:pPr>
      <w:r w:rsidRPr="003650BF" w:rsidR="006A32BE">
        <w:t xml:space="preserve">The amount of the </w:t>
      </w:r>
      <w:r w:rsidRPr="003650BF" w:rsidR="006A32BE">
        <w:t>'Included Value' included for each Optus Plan is set out in Ta</w:t>
      </w:r>
      <w:r w:rsidRPr="003650BF" w:rsidR="006A32BE">
        <w:t>ble 2A below.</w:t>
      </w:r>
    </w:p>
    <w:p w:rsidR="00821024" w:rsidRPr="003650BF">
      <w:pPr>
        <w:pStyle w:val="Heading8"/>
      </w:pPr>
      <w:r w:rsidRPr="003650BF" w:rsidR="006A32BE">
        <w:t xml:space="preserve">The call types that are </w:t>
      </w:r>
      <w:r w:rsidRPr="003650BF" w:rsidR="006A32BE">
        <w:rPr>
          <w:b/>
        </w:rPr>
        <w:t xml:space="preserve">'eligible calls and text' </w:t>
      </w:r>
      <w:r w:rsidRPr="003650BF" w:rsidR="006A32BE">
        <w:t>for each Optus Plan under the 'Incl</w:t>
      </w:r>
      <w:r w:rsidRPr="003650BF" w:rsidR="006A32BE">
        <w:t>uded Value' are defined in Table 1A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call charges for eligible calls and </w:t>
      </w:r>
      <w:r w:rsidRPr="003650BF" w:rsidR="006A32BE">
        <w:t xml:space="preserve">text made beyond the available 'Included Value'. </w:t>
      </w:r>
    </w:p>
    <w:p w:rsidR="00821024" w:rsidRPr="003650BF">
      <w:pPr>
        <w:pStyle w:val="Heading8"/>
      </w:pPr>
      <w:r w:rsidRPr="003650BF" w:rsidR="006A32BE">
        <w:rPr>
          <w:i/>
        </w:rPr>
        <w:t xml:space="preserve">You </w:t>
      </w:r>
      <w:r w:rsidRPr="003650BF" w:rsidR="006A32BE">
        <w:t>must pay</w:t>
      </w:r>
      <w:r w:rsidRPr="003650BF" w:rsidR="006A32BE">
        <w:t xml:space="preserve"> for any calls and texts that are not eligible calls and text.</w:t>
      </w:r>
    </w:p>
    <w:p w:rsidR="00821024" w:rsidRPr="003650BF">
      <w:pPr>
        <w:pStyle w:val="Heading8"/>
      </w:pPr>
      <w:r w:rsidRPr="003650BF" w:rsidR="006A32BE">
        <w:t xml:space="preserve">Any unused portion of the 'Included </w:t>
      </w:r>
      <w:r w:rsidRPr="003650BF" w:rsidR="006A32BE">
        <w:t>Value' expires at the end of each month. This means that it does not roll over into the followi</w:t>
      </w:r>
      <w:r w:rsidRPr="003650BF" w:rsidR="006A32BE">
        <w:t>ng month.</w:t>
      </w:r>
    </w:p>
    <w:p w:rsidR="00821024" w:rsidRPr="003650BF">
      <w:pPr>
        <w:pStyle w:val="Heading7"/>
        <w:rPr>
          <w:b/>
        </w:rPr>
      </w:pPr>
      <w:bookmarkStart w:id="1172" w:name="_Ref447939494"/>
      <w:r w:rsidRPr="003650BF" w:rsidR="006A32BE">
        <w:rPr>
          <w:b/>
        </w:rPr>
        <w:t>Included Mobile Internet Data Value</w:t>
      </w:r>
      <w:bookmarkEnd w:id="1172"/>
    </w:p>
    <w:p w:rsidR="00821024" w:rsidRPr="003650BF">
      <w:pPr>
        <w:pStyle w:val="Heading8"/>
      </w:pPr>
      <w:r w:rsidRPr="003650BF" w:rsidR="006A32BE">
        <w:t xml:space="preserve">Under the Optus </w:t>
      </w:r>
      <w:r w:rsidRPr="003650BF" w:rsidR="006A32BE">
        <w:t>Plans, you will receive 'Included Mobile Internet Data Value'.</w:t>
      </w:r>
    </w:p>
    <w:p w:rsidR="00821024" w:rsidRPr="003650BF">
      <w:pPr>
        <w:pStyle w:val="Heading8"/>
      </w:pPr>
      <w:r w:rsidRPr="003650BF" w:rsidR="006A32BE">
        <w:t>The amount of the 'Mobile Internet D</w:t>
      </w:r>
      <w:r w:rsidRPr="003650BF" w:rsidR="006A32BE">
        <w:t>ata Value' included for each Optus Plan is set out in Table 2A below.</w:t>
      </w:r>
    </w:p>
    <w:p w:rsidR="00821024" w:rsidRPr="003650BF">
      <w:pPr>
        <w:pStyle w:val="Heading8"/>
      </w:pPr>
      <w:r w:rsidRPr="003650BF" w:rsidR="006A32BE">
        <w:t xml:space="preserve">The usage types that are </w:t>
      </w:r>
      <w:r w:rsidRPr="003650BF" w:rsidR="006A32BE">
        <w:rPr>
          <w:b/>
        </w:rPr>
        <w:t>'eligible data'</w:t>
      </w:r>
      <w:r w:rsidRPr="003650BF" w:rsidR="006A32BE">
        <w:t xml:space="preserve"> for each Optus Plan under the included Mobile </w:t>
      </w:r>
      <w:r w:rsidRPr="003650BF" w:rsidR="006A32BE">
        <w:t>Internet Data Value are defined in Table 1B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w:t>
      </w:r>
      <w:r w:rsidRPr="003650BF" w:rsidR="006A32BE">
        <w:t xml:space="preserve">de beyond the available 'Mobile Internet Data Value' as shown in Table 2A below. </w:t>
      </w:r>
    </w:p>
    <w:p w:rsidR="00821024" w:rsidRPr="003650BF">
      <w:pPr>
        <w:pStyle w:val="Heading8"/>
      </w:pPr>
      <w:r w:rsidRPr="003650BF" w:rsidR="006A32BE">
        <w:t>Any unused po</w:t>
      </w:r>
      <w:r w:rsidRPr="003650BF" w:rsidR="006A32BE">
        <w:t>rtion of the 'Mobile Internet Data Value' expires at the end o</w:t>
      </w:r>
      <w:r w:rsidRPr="003650BF" w:rsidR="006A32BE">
        <w:t xml:space="preserve">f each billing cycle and does not roll over into the following billing cycle. </w:t>
      </w:r>
    </w:p>
    <w:p w:rsidR="00821024" w:rsidRPr="003650BF">
      <w:pPr>
        <w:pStyle w:val="Heading7"/>
        <w:rPr>
          <w:b/>
        </w:rPr>
      </w:pPr>
      <w:bookmarkStart w:id="1173" w:name="_Ref447939522"/>
      <w:r w:rsidRPr="003650BF" w:rsidR="006A32BE">
        <w:rPr>
          <w:b/>
        </w:rPr>
        <w:t>Unlimited mobile acc</w:t>
      </w:r>
      <w:r w:rsidRPr="003650BF" w:rsidR="006A32BE">
        <w:rPr>
          <w:b/>
        </w:rPr>
        <w:t>ess to Facebook®, Twitter®, LinkedIn, eBay, Foursquare, MySpace within Australia</w:t>
      </w:r>
      <w:bookmarkEnd w:id="1173"/>
    </w:p>
    <w:p w:rsidR="00821024" w:rsidRPr="003650BF">
      <w:pPr>
        <w:pStyle w:val="Heading8"/>
      </w:pPr>
      <w:bookmarkStart w:id="1174" w:name="_Ref447939739"/>
      <w:r w:rsidRPr="003650BF" w:rsidR="006A32BE">
        <w:t>Under the Optu</w:t>
      </w:r>
      <w:r w:rsidRPr="003650BF" w:rsidR="006A32BE">
        <w:t xml:space="preserve">s Plans, </w:t>
      </w:r>
      <w:r w:rsidRPr="003650BF" w:rsidR="006A32BE">
        <w:rPr>
          <w:i/>
        </w:rPr>
        <w:t>you</w:t>
      </w:r>
      <w:r w:rsidRPr="003650BF" w:rsidR="006A32BE">
        <w:t xml:space="preserve"> will receive unlimited mobile access to Facebook®</w:t>
      </w:r>
      <w:r w:rsidRPr="003650BF" w:rsidR="006A32BE">
        <w:t xml:space="preserve">, Twitter®, LinkedIn, eBay, Foursquare and MySpace within Australia, subject to paragraph </w:t>
      </w:r>
      <w:r w:rsidRPr="003650BF" w:rsidR="006A32BE">
        <w:fldChar w:fldCharType="begin"/>
      </w:r>
      <w:r w:rsidRPr="003650BF" w:rsidR="006A32BE">
        <w:instrText xml:space="preserve"> REF _Re</w:instrText>
      </w:r>
      <w:r w:rsidRPr="003650BF" w:rsidR="006A32BE">
        <w:instrText xml:space="preserve">f448083075 \n \h </w:instrText>
      </w:r>
      <w:r w:rsidR="003650BF">
        <w:instrText xml:space="preserve"> \* MERGEFORMAT </w:instrText>
      </w:r>
      <w:r w:rsidRPr="003650BF" w:rsidR="006A32BE">
        <w:fldChar w:fldCharType="separate"/>
      </w:r>
      <w:r w:rsidR="00562AD4">
        <w:t>(iv)</w:t>
      </w:r>
      <w:r w:rsidRPr="003650BF" w:rsidR="006A32BE">
        <w:fldChar w:fldCharType="end"/>
      </w:r>
      <w:r w:rsidRPr="003650BF" w:rsidR="006A32BE">
        <w:t xml:space="preserve"> below</w:t>
      </w:r>
      <w:bookmarkEnd w:id="1174"/>
    </w:p>
    <w:p w:rsidR="00821024" w:rsidRPr="003650BF">
      <w:pPr>
        <w:pStyle w:val="Heading8"/>
      </w:pPr>
      <w:r w:rsidRPr="003650BF" w:rsidR="006A32BE">
        <w:t>Usage of the services described in paragraph </w:t>
      </w:r>
      <w:r w:rsidRPr="003650BF" w:rsidR="006A32BE">
        <w:fldChar w:fldCharType="begin"/>
      </w:r>
      <w:r w:rsidRPr="003650BF" w:rsidR="006A32BE">
        <w:instrText xml:space="preserve"> R</w:instrText>
      </w:r>
      <w:r w:rsidRPr="003650BF" w:rsidR="006A32BE">
        <w:instrText xml:space="preserve">EF _Ref447939522 \n \h </w:instrText>
      </w:r>
      <w:r w:rsidR="003650BF">
        <w:instrText xml:space="preserve"> \* MERGEFORMAT </w:instrText>
      </w:r>
      <w:r w:rsidRPr="003650BF" w:rsidR="006A32BE">
        <w:fldChar w:fldCharType="separate"/>
      </w:r>
      <w:r w:rsidR="00562AD4">
        <w:t>(f)</w:t>
      </w:r>
      <w:r w:rsidRPr="003650BF" w:rsidR="006A32BE">
        <w:fldChar w:fldCharType="end"/>
      </w:r>
      <w:r w:rsidRPr="003650BF" w:rsidR="006A32BE">
        <w:fldChar w:fldCharType="begin"/>
      </w:r>
      <w:r w:rsidRPr="003650BF" w:rsidR="006A32BE">
        <w:instrText xml:space="preserve"> REF _Ref4479397</w:instrText>
      </w:r>
      <w:r w:rsidRPr="003650BF" w:rsidR="006A32BE">
        <w:instrText xml:space="preserve">39 \n \h  \* MERGEFORMAT </w:instrText>
      </w:r>
      <w:r w:rsidRPr="003650BF" w:rsidR="006A32BE">
        <w:fldChar w:fldCharType="separate"/>
      </w:r>
      <w:r w:rsidR="00562AD4">
        <w:t>(i)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'Mobile Internet Data Va</w:t>
      </w:r>
      <w:r w:rsidRPr="003650BF" w:rsidR="006A32BE">
        <w:t>lue'.</w:t>
      </w:r>
    </w:p>
    <w:p w:rsidR="00821024" w:rsidRPr="003650BF">
      <w:pPr>
        <w:pStyle w:val="Heading8"/>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pPr>
      <w:bookmarkStart w:id="1175" w:name="_Ref448083075"/>
      <w:r w:rsidRPr="003650BF" w:rsidR="006A32BE">
        <w:t>The Fair Go Policy (</w:t>
      </w:r>
      <w:r w:rsidR="002152AA">
        <w:fldChar w:fldCharType="begin"/>
      </w:r>
      <w:r w:rsidR="002152AA">
        <w:instrText xml:space="preserve"> HYPERLINK "http://www.optus.com.au/conte</w:instrText>
      </w:r>
      <w:r w:rsidR="002152AA">
        <w:instrText xml:space="preserv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w:t>
      </w:r>
      <w:r w:rsidRPr="003650BF" w:rsidR="006A32BE">
        <w:t xml:space="preserve">k®, Twitter®, LinkedIn, eBay, Foursquare, and MySpace. </w:t>
      </w:r>
      <w:bookmarkEnd w:id="1175"/>
    </w:p>
    <w:p w:rsidR="00821024" w:rsidRPr="003650BF">
      <w:pPr>
        <w:pStyle w:val="Heading7"/>
        <w:rPr>
          <w:b/>
        </w:rPr>
      </w:pPr>
      <w:bookmarkStart w:id="1176" w:name="_Ref447939549"/>
      <w:r w:rsidRPr="003650BF" w:rsidR="006A32BE">
        <w:rPr>
          <w:b/>
        </w:rPr>
        <w:t xml:space="preserve">Unlimited standard national SMS on the </w:t>
      </w:r>
      <w:r w:rsidRPr="003650BF" w:rsidR="006A32BE">
        <w:rPr>
          <w:b/>
        </w:rPr>
        <w:t>$60 Optus Plan Prem 2 (Apr 2012), $80 Optus Plan Prem 2 (Apr 2</w:t>
      </w:r>
      <w:r w:rsidRPr="003650BF" w:rsidR="006A32BE">
        <w:rPr>
          <w:b/>
        </w:rPr>
        <w:t>012)</w:t>
      </w:r>
      <w:bookmarkEnd w:id="1176"/>
    </w:p>
    <w:p w:rsidR="00821024" w:rsidRPr="003650BF">
      <w:pPr>
        <w:pStyle w:val="Heading8"/>
      </w:pPr>
      <w:r w:rsidRPr="003650BF" w:rsidR="006A32BE">
        <w:t xml:space="preserve">Under the </w:t>
      </w:r>
      <w:r w:rsidRPr="003650BF" w:rsidR="006A32BE">
        <w:rPr>
          <w:b/>
        </w:rPr>
        <w:t>$60 Optus Plan Prem 2 (Apr 2012), $80 Optus Plan Prem 2 (Apr 2012)</w:t>
      </w:r>
      <w:r w:rsidRPr="003650BF" w:rsidR="006A32BE">
        <w:t xml:space="preserve"> </w:t>
      </w:r>
      <w:r w:rsidRPr="003650BF" w:rsidR="006A32BE">
        <w:rPr>
          <w:i/>
        </w:rPr>
        <w:t xml:space="preserve">you </w:t>
      </w:r>
      <w:r w:rsidRPr="003650BF" w:rsidR="006A32BE">
        <w:t xml:space="preserve">will receive </w:t>
      </w:r>
      <w:r w:rsidRPr="003650BF" w:rsidR="006A32BE">
        <w:t>Unlimited standard national SMS and may send unlimited standard SMS to Australian mobiles withi</w:t>
      </w:r>
      <w:r w:rsidRPr="003650BF" w:rsidR="006A32BE">
        <w:t>n Australia.</w:t>
      </w:r>
    </w:p>
    <w:p w:rsidR="00821024" w:rsidRPr="003650BF">
      <w:pPr>
        <w:pStyle w:val="Heading8"/>
      </w:pPr>
      <w:r w:rsidRPr="003650BF" w:rsidR="006A32BE">
        <w:t>Unlimited SMS excludes Pivotel, Satellite, Intern</w:t>
      </w:r>
      <w:r w:rsidRPr="003650BF" w:rsidR="006A32BE">
        <w:t>ational, Premium, Group and Email SMS.</w:t>
      </w:r>
    </w:p>
    <w:p w:rsidR="00821024" w:rsidRPr="003650BF">
      <w:pPr>
        <w:pStyle w:val="Heading8"/>
      </w:pPr>
      <w:r w:rsidRPr="003650BF" w:rsidR="006A32BE">
        <w:rPr>
          <w:i/>
        </w:rPr>
        <w:t xml:space="preserve">You </w:t>
      </w:r>
      <w:r w:rsidRPr="003650BF" w:rsidR="006A32BE">
        <w:t xml:space="preserve">must pay for any SMS that are not included as unlimited </w:t>
      </w:r>
      <w:r w:rsidRPr="003650BF" w:rsidR="006A32BE">
        <w:t>standard national SMS.</w:t>
      </w:r>
    </w:p>
    <w:p w:rsidR="00821024" w:rsidRPr="003650BF">
      <w:pPr>
        <w:pStyle w:val="Heading8"/>
      </w:pPr>
      <w:r w:rsidRPr="003650BF" w:rsidR="006A32BE">
        <w:t>Unlimited standard national SMS is only available for personal use and i</w:t>
      </w:r>
      <w:r w:rsidRPr="003650BF" w:rsidR="006A32BE">
        <w:t xml:space="preserve">s not to be used for commercial purposes. </w:t>
      </w:r>
    </w:p>
    <w:p w:rsidR="00821024" w:rsidRPr="003650BF">
      <w:pPr>
        <w:pStyle w:val="Heading8"/>
      </w:pPr>
      <w:r w:rsidRPr="003650BF" w:rsidR="006A32BE">
        <w:t>Fair Go Policy (</w:t>
      </w:r>
      <w:r w:rsidR="002152AA">
        <w:fldChar w:fldCharType="begin"/>
      </w:r>
      <w:r w:rsidR="002152AA">
        <w:instrText xml:space="preserve"> H</w:instrText>
      </w:r>
      <w:r w:rsidR="002152AA">
        <w:instrText xml:space="preserve">YPERLINK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w:t>
      </w:r>
      <w:r w:rsidRPr="003650BF" w:rsidR="006A32BE">
        <w:t xml:space="preserve">pplies. </w:t>
      </w:r>
    </w:p>
    <w:p w:rsidR="00821024" w:rsidRPr="003650BF">
      <w:pPr>
        <w:pStyle w:val="Heading7"/>
        <w:keepNext/>
        <w:rPr>
          <w:b/>
        </w:rPr>
      </w:pPr>
      <w:bookmarkStart w:id="1177" w:name="_Ref447939577"/>
      <w:r w:rsidRPr="003650BF" w:rsidR="006A32BE">
        <w:rPr>
          <w:b/>
        </w:rPr>
        <w:t>Unlimited Standard National Voice Calls Optus to Optus within Australia on the $60 Opt</w:t>
      </w:r>
      <w:r w:rsidRPr="003650BF" w:rsidR="006A32BE">
        <w:rPr>
          <w:b/>
        </w:rPr>
        <w:t>us Plan Prem 2 (Apr 2012), $80 Optus Plan Prem 2 (Apr 2012)</w:t>
      </w:r>
      <w:bookmarkEnd w:id="1177"/>
    </w:p>
    <w:p w:rsidR="00821024" w:rsidRPr="003650BF">
      <w:pPr>
        <w:pStyle w:val="Heading8"/>
      </w:pPr>
      <w:r w:rsidRPr="003650BF" w:rsidR="006A32BE">
        <w:t>Un</w:t>
      </w:r>
      <w:r w:rsidRPr="003650BF" w:rsidR="006A32BE">
        <w:t xml:space="preserve">der the $60 Optus Plan Prem 2 (Apr 2012), $80 Optus Plan Prem 2 (Apr 2012), </w:t>
      </w:r>
      <w:r w:rsidRPr="003650BF" w:rsidR="006A32BE">
        <w:rPr>
          <w:i/>
        </w:rPr>
        <w:t xml:space="preserve">you </w:t>
      </w:r>
      <w:r w:rsidRPr="003650BF" w:rsidR="006A32BE">
        <w:t>will receive the Un</w:t>
      </w:r>
      <w:r w:rsidRPr="003650BF" w:rsidR="006A32BE">
        <w:t xml:space="preserve">limited Standard National Voice Calls Optus to Optus offer. </w:t>
      </w:r>
    </w:p>
    <w:p w:rsidR="00821024" w:rsidRPr="003650BF">
      <w:pPr>
        <w:pStyle w:val="Heading8"/>
      </w:pPr>
      <w:r w:rsidRPr="003650BF" w:rsidR="006A32BE">
        <w:t>The Unlimited Standard National Vo</w:t>
      </w:r>
      <w:r w:rsidRPr="003650BF" w:rsidR="006A32BE">
        <w:t>ice Calls Optus to Optus offer applies for standard national v</w:t>
      </w:r>
      <w:r w:rsidRPr="003650BF" w:rsidR="006A32BE">
        <w:t>oice calls that are made from one Optus Mobile Digital service to another Optus Mobile Digital serv</w:t>
      </w:r>
      <w:r w:rsidRPr="003650BF" w:rsidR="006A32BE">
        <w:t>ice (on the Optus GSM network).</w:t>
      </w:r>
    </w:p>
    <w:p w:rsidR="00821024" w:rsidRPr="003650BF">
      <w:pPr>
        <w:pStyle w:val="Heading8"/>
      </w:pPr>
      <w:r w:rsidRPr="003650BF" w:rsidR="006A32BE">
        <w:t xml:space="preserve">The call types that are </w:t>
      </w:r>
      <w:r w:rsidRPr="003650BF" w:rsidR="006A32BE">
        <w:rPr>
          <w:b/>
        </w:rPr>
        <w:t>'eligible calls'</w:t>
      </w:r>
      <w:r w:rsidRPr="003650BF" w:rsidR="006A32BE">
        <w:t xml:space="preserve"> for the Unlimited Stan</w:t>
      </w:r>
      <w:r w:rsidRPr="003650BF" w:rsidR="006A32BE">
        <w:t>dard National Voice Calls Optus to Optus offer under the Optus</w:t>
      </w:r>
      <w:r w:rsidRPr="003650BF" w:rsidR="006A32BE">
        <w:t xml:space="preserve"> Plans are defined in Table 1C below.</w:t>
      </w:r>
    </w:p>
    <w:p w:rsidR="00821024" w:rsidRPr="003650BF">
      <w:pPr>
        <w:pStyle w:val="Heading8"/>
      </w:pPr>
      <w:r w:rsidRPr="003650BF" w:rsidR="006A32BE">
        <w:rPr>
          <w:i/>
        </w:rPr>
        <w:t xml:space="preserve">You </w:t>
      </w:r>
      <w:r w:rsidRPr="003650BF" w:rsidR="006A32BE">
        <w:t>must pay for any calls that are not eligible calls.</w:t>
      </w:r>
    </w:p>
    <w:p w:rsidR="00821024" w:rsidRPr="003650BF">
      <w:pPr>
        <w:pStyle w:val="Heading8"/>
      </w:pPr>
      <w:r w:rsidRPr="003650BF" w:rsidR="006A32BE">
        <w:t>The F</w:t>
      </w:r>
      <w:r w:rsidRPr="003650BF" w:rsidR="006A32BE">
        <w:t>air Go Policy (</w:t>
      </w:r>
      <w:r w:rsidR="002152AA">
        <w:fldChar w:fldCharType="begin"/>
      </w:r>
      <w:r w:rsidR="002152AA">
        <w:instrText xml:space="preserve"> HYPERLINK "http://www.optus.com.au/content/dam/optus/appendix/Appendix%20S/App</w:instrText>
      </w:r>
      <w:r w:rsidR="002152AA">
        <w:instrText xml:space="preserve">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Standard</w:t>
      </w:r>
      <w:r w:rsidRPr="003650BF" w:rsidR="006A32BE">
        <w:t xml:space="preserve"> National Calls Optus2Optus offer. </w:t>
      </w:r>
    </w:p>
    <w:p w:rsidR="00821024" w:rsidRPr="003650BF">
      <w:pPr>
        <w:pStyle w:val="Heading7"/>
        <w:rPr>
          <w:b/>
        </w:rPr>
      </w:pPr>
      <w:bookmarkStart w:id="1178" w:name="_Ref447939605"/>
      <w:r w:rsidRPr="003650BF" w:rsidR="006A32BE">
        <w:rPr>
          <w:b/>
        </w:rPr>
        <w:t>Other Optus Plans Conditions and Offers</w:t>
      </w:r>
      <w:bookmarkEnd w:id="1178"/>
    </w:p>
    <w:p w:rsidR="00821024" w:rsidRPr="003650BF">
      <w:pPr>
        <w:pStyle w:val="Heading8"/>
      </w:pPr>
      <w:r w:rsidRPr="003650BF" w:rsidR="006A32BE">
        <w:t>The Fair Go Policy (</w:t>
      </w:r>
      <w:r w:rsidR="002152AA">
        <w:fldChar w:fldCharType="begin"/>
      </w:r>
      <w:r w:rsidR="002152AA">
        <w:instrText xml:space="preserve"> H</w:instrText>
      </w:r>
      <w:r w:rsidR="002152AA">
        <w:instrText xml:space="preserve">YPERLINK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to Voice Over Internet Protocol (VOIP) services up </w:t>
      </w:r>
      <w:r w:rsidRPr="003650BF" w:rsidR="006A32BE">
        <w:t xml:space="preserve">to 10 megabytes per month. </w:t>
      </w:r>
    </w:p>
    <w:p w:rsidR="00821024" w:rsidRPr="003650BF">
      <w:pPr>
        <w:pStyle w:val="Heading8"/>
      </w:pPr>
      <w:r w:rsidRPr="003650BF" w:rsidR="006A32BE">
        <w:t xml:space="preserve">Some handsets are locked to </w:t>
      </w:r>
      <w:r w:rsidRPr="003650BF" w:rsidR="006A32BE">
        <w:rPr>
          <w:i/>
        </w:rPr>
        <w:t xml:space="preserve">our </w:t>
      </w:r>
      <w:r w:rsidRPr="003650BF" w:rsidR="006A32BE">
        <w:t xml:space="preserve">network. If </w:t>
      </w:r>
      <w:r w:rsidRPr="003650BF" w:rsidR="006A32BE">
        <w:rPr>
          <w:i/>
        </w:rPr>
        <w:t>you</w:t>
      </w:r>
      <w:r w:rsidRPr="003650BF" w:rsidR="006A32BE">
        <w:t xml:space="preserve"> wish to unlock one of t</w:t>
      </w:r>
      <w:r w:rsidRPr="003650BF" w:rsidR="006A32BE">
        <w:t xml:space="preserve">hese handsets </w:t>
      </w:r>
      <w:r w:rsidRPr="003650BF" w:rsidR="006A32BE">
        <w:rPr>
          <w:i/>
        </w:rPr>
        <w:t>you</w:t>
      </w:r>
      <w:r w:rsidRPr="003650BF" w:rsidR="006A32BE">
        <w:t xml:space="preserve"> should call </w:t>
      </w:r>
      <w:r w:rsidRPr="003650BF" w:rsidR="006A32BE">
        <w:rPr>
          <w:i/>
        </w:rPr>
        <w:t xml:space="preserve">our </w:t>
      </w:r>
      <w:r w:rsidRPr="003650BF" w:rsidR="006A32BE">
        <w:t xml:space="preserve">Customer Service centre. </w:t>
      </w:r>
      <w:r w:rsidRPr="003650BF" w:rsidR="006A32BE">
        <w:rPr>
          <w:i/>
        </w:rPr>
        <w:t xml:space="preserve">We </w:t>
      </w:r>
      <w:r w:rsidRPr="003650BF" w:rsidR="006A32BE">
        <w:t xml:space="preserve">may charge </w:t>
      </w:r>
      <w:r w:rsidRPr="003650BF" w:rsidR="006A32BE">
        <w:rPr>
          <w:i/>
        </w:rPr>
        <w:t xml:space="preserve">you </w:t>
      </w:r>
      <w:r w:rsidRPr="003650BF" w:rsidR="006A32BE">
        <w:t>a fee to unlock th</w:t>
      </w:r>
      <w:r w:rsidRPr="003650BF" w:rsidR="006A32BE">
        <w:t>ese handsets.</w:t>
      </w:r>
    </w:p>
    <w:p w:rsidR="00821024" w:rsidRPr="003650BF">
      <w:pPr>
        <w:pStyle w:val="Heading8"/>
      </w:pPr>
      <w:r w:rsidRPr="003650BF" w:rsidR="006A32BE">
        <w:t xml:space="preserve">Available features will vary depending on </w:t>
      </w:r>
      <w:r w:rsidRPr="003650BF" w:rsidR="006A32BE">
        <w:rPr>
          <w:i/>
        </w:rPr>
        <w:t>your</w:t>
      </w:r>
      <w:r w:rsidRPr="003650BF" w:rsidR="006A32BE">
        <w:t xml:space="preserve"> h</w:t>
      </w:r>
      <w:r w:rsidRPr="003650BF" w:rsidR="006A32BE">
        <w:t>andset or software version.</w:t>
      </w:r>
    </w:p>
    <w:p w:rsidR="00821024" w:rsidRPr="003650BF">
      <w:pPr>
        <w:pStyle w:val="Heading7"/>
        <w:rPr>
          <w:b/>
        </w:rPr>
      </w:pPr>
      <w:bookmarkStart w:id="1179" w:name="_Ref447939632"/>
      <w:r w:rsidRPr="003650BF" w:rsidR="006A32BE">
        <w:rPr>
          <w:b/>
        </w:rPr>
        <w:t>Additional benefit – Handset Credit</w:t>
      </w:r>
      <w:bookmarkEnd w:id="1179"/>
    </w:p>
    <w:p w:rsidR="00821024" w:rsidRPr="003650BF">
      <w:pPr>
        <w:pStyle w:val="Heading8"/>
      </w:pPr>
      <w:r w:rsidRPr="003650BF" w:rsidR="006A32BE">
        <w:t xml:space="preserve">If </w:t>
      </w:r>
      <w:r w:rsidRPr="003650BF" w:rsidR="006A32BE">
        <w:rPr>
          <w:i/>
        </w:rPr>
        <w:t xml:space="preserve">you </w:t>
      </w:r>
      <w:r w:rsidRPr="003650BF" w:rsidR="006A32BE">
        <w:t>connect to the $60 Optus Pla</w:t>
      </w:r>
      <w:r w:rsidRPr="003650BF" w:rsidR="006A32BE">
        <w:t xml:space="preserve">n Prem 2 (Apr 2012), $80 Optus Plan Prem 2 (Apr 2012) with a handset repayment, </w:t>
      </w:r>
      <w:r w:rsidRPr="003650BF" w:rsidR="006A32BE">
        <w:rPr>
          <w:i/>
        </w:rPr>
        <w:t>you</w:t>
      </w:r>
      <w:r w:rsidRPr="003650BF" w:rsidR="006A32BE">
        <w:t xml:space="preserve"> will receiv</w:t>
      </w:r>
      <w:r w:rsidRPr="003650BF" w:rsidR="006A32BE">
        <w:t xml:space="preserve">e a Handset Credit each month for the contracted period of </w:t>
      </w:r>
      <w:r w:rsidRPr="003650BF" w:rsidR="006A32BE">
        <w:rPr>
          <w:i/>
        </w:rPr>
        <w:t>you</w:t>
      </w:r>
      <w:r w:rsidRPr="003650BF" w:rsidR="006A32BE">
        <w:rPr>
          <w:i/>
        </w:rPr>
        <w:t>r</w:t>
      </w:r>
      <w:r w:rsidRPr="003650BF" w:rsidR="006A32BE">
        <w:t xml:space="preserve"> plan, reducing the monthly repayment costs of the handset. </w:t>
      </w:r>
    </w:p>
    <w:p w:rsidR="00821024" w:rsidRPr="003650BF">
      <w:pPr>
        <w:pStyle w:val="Heading8"/>
      </w:pPr>
      <w:r w:rsidRPr="003650BF" w:rsidR="006A32BE">
        <w:t xml:space="preserve">If </w:t>
      </w:r>
      <w:r w:rsidRPr="003650BF" w:rsidR="006A32BE">
        <w:rPr>
          <w:i/>
        </w:rPr>
        <w:t>you</w:t>
      </w:r>
      <w:r w:rsidRPr="003650BF" w:rsidR="006A32BE">
        <w:t xml:space="preserve"> cancel </w:t>
      </w:r>
      <w:r w:rsidRPr="003650BF" w:rsidR="006A32BE">
        <w:rPr>
          <w:i/>
        </w:rPr>
        <w:t>your</w:t>
      </w:r>
      <w:r w:rsidRPr="003650BF" w:rsidR="006A32BE">
        <w:t xml:space="preserve"> plan or the handse</w:t>
      </w:r>
      <w:r w:rsidRPr="003650BF" w:rsidR="006A32BE">
        <w:t xml:space="preserve">t repayments during the contracted period, </w:t>
      </w:r>
      <w:r w:rsidRPr="003650BF" w:rsidR="006A32BE">
        <w:rPr>
          <w:i/>
        </w:rPr>
        <w:t>you</w:t>
      </w:r>
      <w:r w:rsidRPr="003650BF" w:rsidR="006A32BE">
        <w:t xml:space="preserve"> will no longer be entitled to further Handset Cr</w:t>
      </w:r>
      <w:r w:rsidRPr="003650BF" w:rsidR="006A32BE">
        <w:t xml:space="preserve">edits and </w:t>
      </w:r>
      <w:r w:rsidRPr="003650BF" w:rsidR="006A32BE">
        <w:rPr>
          <w:i/>
        </w:rPr>
        <w:t>you</w:t>
      </w:r>
      <w:r w:rsidRPr="003650BF" w:rsidR="006A32BE">
        <w:t xml:space="preserve"> must pay the remaining handset repayments in add</w:t>
      </w:r>
      <w:r w:rsidRPr="003650BF" w:rsidR="006A32BE">
        <w:t>ition to any Termination Fees.</w:t>
      </w:r>
    </w:p>
    <w:p w:rsidR="00821024" w:rsidRPr="003650BF">
      <w:pPr>
        <w:pStyle w:val="Heading7"/>
        <w:rPr>
          <w:b/>
        </w:rPr>
      </w:pPr>
      <w:r w:rsidRPr="003650BF" w:rsidR="006A32BE">
        <w:rPr>
          <w:b/>
        </w:rPr>
        <w:t>Eligible Calls and Pricing Plans</w:t>
      </w:r>
    </w:p>
    <w:p w:rsidR="00821024" w:rsidRPr="003650BF">
      <w:pPr>
        <w:pStyle w:val="Heading8"/>
      </w:pPr>
      <w:r w:rsidRPr="003650BF" w:rsidR="006A32BE">
        <w:t>Table 1A below indicates whether pa</w:t>
      </w:r>
      <w:r w:rsidRPr="003650BF" w:rsidR="006A32BE">
        <w:t>rticular call and message types are an 'eligible call and text' which count towards the 'Includ</w:t>
      </w:r>
      <w:r w:rsidRPr="003650BF" w:rsidR="006A32BE">
        <w:t xml:space="preserve">ed Value' and Minimum Monthly Charge of </w:t>
      </w:r>
      <w:r w:rsidRPr="003650BF" w:rsidR="006A32BE">
        <w:rPr>
          <w:i/>
        </w:rPr>
        <w:t xml:space="preserve">your </w:t>
      </w:r>
      <w:r w:rsidRPr="003650BF" w:rsidR="006A32BE">
        <w:t>selected Optus Pl</w:t>
      </w:r>
      <w:r w:rsidRPr="003650BF" w:rsidR="006A32BE">
        <w:t xml:space="preserve">an. </w:t>
      </w:r>
    </w:p>
    <w:p w:rsidR="00821024" w:rsidRPr="003650BF">
      <w:pPr>
        <w:pStyle w:val="Heading8"/>
      </w:pPr>
      <w:r w:rsidRPr="003650BF" w:rsidR="006A32BE">
        <w:t xml:space="preserve">Table 1B below indicates whether a particular data type is 'eligible data usage' which counts </w:t>
      </w:r>
      <w:r w:rsidRPr="003650BF" w:rsidR="006A32BE">
        <w:t xml:space="preserve">towards the data value of </w:t>
      </w:r>
      <w:r w:rsidRPr="003650BF" w:rsidR="006A32BE">
        <w:rPr>
          <w:i/>
        </w:rPr>
        <w:t xml:space="preserve">your </w:t>
      </w:r>
      <w:r w:rsidRPr="003650BF" w:rsidR="006A32BE">
        <w:t xml:space="preserve">selected Optus Plan. </w:t>
      </w:r>
    </w:p>
    <w:p w:rsidR="00821024" w:rsidRPr="003650BF">
      <w:pPr>
        <w:pStyle w:val="Heading8"/>
      </w:pPr>
      <w:r w:rsidRPr="003650BF" w:rsidR="006A32BE">
        <w:t>Table 2A below contains details of each Op</w:t>
      </w:r>
      <w:r w:rsidRPr="003650BF" w:rsidR="006A32BE">
        <w:t xml:space="preserve">tus Plan. </w:t>
      </w:r>
    </w:p>
    <w:p w:rsidR="00821024" w:rsidRPr="003650BF">
      <w:pPr>
        <w:pStyle w:val="BodyText"/>
        <w:keepNext/>
        <w:ind w:left="720"/>
        <w:rPr>
          <w:b/>
        </w:rPr>
      </w:pPr>
      <w:r w:rsidRPr="003650BF" w:rsidR="006A32BE">
        <w:rPr>
          <w:b/>
        </w:rPr>
        <w:t>Table 1A – Eligible Calls and Text for the Included</w:t>
      </w:r>
      <w:r w:rsidRPr="003650BF" w:rsidR="006A32BE">
        <w:rPr>
          <w:b/>
        </w:rPr>
        <w:t xml:space="preserve">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130"/>
        <w:gridCol w:w="351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28"/>
          <w:tblHeader/>
        </w:trPr>
        <w:tc>
          <w:tcPr>
            <w:tcW w:w="5130" w:type="dxa"/>
          </w:tcPr>
          <w:p w:rsidR="00821024" w:rsidRPr="003650BF">
            <w:pPr>
              <w:pStyle w:val="BodyText"/>
              <w:keepNext/>
              <w:spacing w:before="100" w:after="100"/>
              <w:rPr>
                <w:b/>
              </w:rPr>
            </w:pPr>
            <w:r w:rsidRPr="003650BF" w:rsidR="006A32BE">
              <w:rPr>
                <w:b/>
              </w:rPr>
              <w:t>Call Type</w:t>
            </w:r>
          </w:p>
        </w:tc>
        <w:tc>
          <w:tcPr>
            <w:tcW w:w="3510" w:type="dxa"/>
          </w:tcPr>
          <w:p w:rsidR="00821024" w:rsidRPr="003650BF">
            <w:pPr>
              <w:pStyle w:val="BodyText"/>
              <w:keepN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keepNext/>
              <w:spacing w:before="100" w:after="100"/>
            </w:pPr>
            <w:r w:rsidRPr="003650BF" w:rsidR="006A32BE">
              <w:t>Standard National Voice Calls</w:t>
            </w:r>
          </w:p>
        </w:tc>
        <w:tc>
          <w:tcPr>
            <w:tcW w:w="3510" w:type="dxa"/>
          </w:tcPr>
          <w:p w:rsidR="00821024" w:rsidRPr="003650BF">
            <w:pPr>
              <w:pStyle w:val="BodyText"/>
              <w:keepN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International Voice Calls</w:t>
            </w:r>
          </w:p>
          <w:p w:rsidR="00821024" w:rsidRPr="003650BF">
            <w:pPr>
              <w:pStyle w:val="BodyText"/>
              <w:spacing w:before="100" w:after="100"/>
              <w:ind w:right="150"/>
            </w:pPr>
            <w:r w:rsidRPr="003650BF" w:rsidR="006A32BE">
              <w:rPr>
                <w:snapToGrid w:val="0"/>
              </w:rPr>
              <w:t>(inclu</w:t>
            </w:r>
            <w:r w:rsidRPr="003650BF" w:rsidR="006A32BE">
              <w:rPr>
                <w:snapToGrid w:val="0"/>
              </w:rPr>
              <w:t>des calls to national fixed or digital mobile services that then divert/switch or re-route over</w:t>
            </w:r>
            <w:r w:rsidRPr="003650BF" w:rsidR="006A32BE">
              <w:rPr>
                <w:snapToGrid w:val="0"/>
              </w:rPr>
              <w:t>seas)</w:t>
            </w:r>
          </w:p>
        </w:tc>
        <w:tc>
          <w:tcPr>
            <w:tcW w:w="3510" w:type="dxa"/>
          </w:tcPr>
          <w:p w:rsidR="00821024" w:rsidRPr="003650BF">
            <w:pPr>
              <w:pStyle w:val="BodyText"/>
              <w:spacing w:before="100" w:after="100"/>
            </w:pPr>
            <w:r w:rsidRPr="003650BF" w:rsidR="006A32BE">
              <w:t xml:space="preserve">No </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Standard National Video Calls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International Vid</w:t>
            </w:r>
            <w:r w:rsidRPr="003650BF" w:rsidR="006A32BE">
              <w:t>eo Calls</w:t>
            </w:r>
          </w:p>
          <w:p w:rsidR="00821024" w:rsidRPr="003650BF">
            <w:pPr>
              <w:pStyle w:val="BodyText"/>
              <w:spacing w:before="100" w:after="100"/>
              <w:ind w:right="150"/>
            </w:pPr>
            <w:r w:rsidRPr="003650BF" w:rsidR="006A32BE">
              <w:rPr>
                <w:snapToGrid w:val="0"/>
              </w:rPr>
              <w:t>(includes calls to national fixed or digital mobile services that then divert/switch or re</w:t>
            </w:r>
            <w:r w:rsidRPr="003650BF" w:rsidR="006A32BE">
              <w:rPr>
                <w:snapToGrid w:val="0"/>
              </w:rPr>
              <w:t>-route overseas)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Standard National SMS</w:t>
            </w:r>
          </w:p>
        </w:tc>
        <w:tc>
          <w:tcPr>
            <w:tcW w:w="351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International SMS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Voicemail Diversions</w:t>
            </w:r>
          </w:p>
        </w:tc>
        <w:tc>
          <w:tcPr>
            <w:tcW w:w="351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192"/>
        </w:trPr>
        <w:tc>
          <w:tcPr>
            <w:tcW w:w="5130" w:type="dxa"/>
          </w:tcPr>
          <w:p w:rsidR="00821024" w:rsidRPr="003650BF">
            <w:pPr>
              <w:pStyle w:val="BodyText"/>
              <w:spacing w:before="100" w:after="100"/>
            </w:pPr>
            <w:r w:rsidRPr="003650BF" w:rsidR="006A32BE">
              <w:t>Voicemail Deposit and Retrievals</w:t>
            </w:r>
          </w:p>
        </w:tc>
        <w:tc>
          <w:tcPr>
            <w:tcW w:w="351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National Diversions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International Roaming &amp; Diversions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Premium SMS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 xml:space="preserve">Premium Video </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 xml:space="preserve">Video Conferencing </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Standard National MMS</w:t>
            </w:r>
          </w:p>
        </w:tc>
        <w:tc>
          <w:tcPr>
            <w:tcW w:w="351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International MMS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Optus iZoo Browsing</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02"/>
        </w:trPr>
        <w:tc>
          <w:tcPr>
            <w:tcW w:w="5130" w:type="dxa"/>
          </w:tcPr>
          <w:p w:rsidR="00821024" w:rsidRPr="003650BF">
            <w:pPr>
              <w:pStyle w:val="BodyText"/>
              <w:spacing w:before="100" w:after="100"/>
            </w:pPr>
            <w:r w:rsidRPr="003650BF" w:rsidR="006A32BE">
              <w:t>Optus Zoo iZoo Downloa</w:t>
            </w:r>
            <w:r w:rsidRPr="003650BF" w:rsidR="006A32BE">
              <w:t>ds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70"/>
        </w:trPr>
        <w:tc>
          <w:tcPr>
            <w:tcW w:w="5130" w:type="dxa"/>
          </w:tcPr>
          <w:p w:rsidR="00821024" w:rsidRPr="003650BF">
            <w:pPr>
              <w:pStyle w:val="BodyText"/>
              <w:spacing w:before="100" w:after="100"/>
            </w:pPr>
            <w:r w:rsidRPr="003650BF" w:rsidR="006A32BE">
              <w:t>SMS to 966 (Zoo)</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65"/>
        </w:trPr>
        <w:tc>
          <w:tcPr>
            <w:tcW w:w="5130" w:type="dxa"/>
          </w:tcPr>
          <w:p w:rsidR="00821024" w:rsidRPr="003650BF">
            <w:pPr>
              <w:pStyle w:val="BodyText"/>
              <w:spacing w:before="100" w:after="100"/>
            </w:pPr>
            <w:r w:rsidRPr="003650BF" w:rsidR="006A32BE">
              <w:t>Data used whilst roaming internati</w:t>
            </w:r>
            <w:r w:rsidRPr="003650BF" w:rsidR="006A32BE">
              <w:t>onally</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10"/>
        </w:trPr>
        <w:tc>
          <w:tcPr>
            <w:tcW w:w="5130" w:type="dxa"/>
          </w:tcPr>
          <w:p w:rsidR="00821024" w:rsidRPr="003650BF">
            <w:pPr>
              <w:pStyle w:val="BodyText"/>
              <w:spacing w:before="100" w:after="100"/>
            </w:pPr>
            <w:r w:rsidRPr="003650BF" w:rsidR="006A32BE">
              <w:t>Directory Assistance – 1223</w:t>
            </w:r>
          </w:p>
        </w:tc>
        <w:tc>
          <w:tcPr>
            <w:tcW w:w="351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19XX Numbers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1800 and 1300 numbers</w:t>
            </w:r>
          </w:p>
        </w:tc>
        <w:tc>
          <w:tcPr>
            <w:tcW w:w="351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5130" w:type="dxa"/>
          </w:tcPr>
          <w:p w:rsidR="00821024" w:rsidRPr="003650BF">
            <w:pPr>
              <w:pStyle w:val="BodyText"/>
              <w:spacing w:before="100" w:after="100"/>
            </w:pPr>
            <w:r w:rsidRPr="003650BF" w:rsidR="006A32BE">
              <w:t>124YES(937)</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130" w:type="dxa"/>
          </w:tcPr>
          <w:p w:rsidR="00821024" w:rsidRPr="003650BF">
            <w:pPr>
              <w:pStyle w:val="BodyText"/>
              <w:spacing w:before="100" w:after="100"/>
            </w:pPr>
            <w:r w:rsidRPr="003650BF" w:rsidR="006A32BE">
              <w:t>Content Packs (unless specified in promotions)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130" w:type="dxa"/>
          </w:tcPr>
          <w:p w:rsidR="00821024" w:rsidRPr="003650BF">
            <w:pPr>
              <w:pStyle w:val="BodyText"/>
              <w:spacing w:before="100" w:after="100"/>
            </w:pPr>
            <w:r w:rsidRPr="003650BF" w:rsidR="006A32BE">
              <w:t>Mobile Internet usage</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130" w:type="dxa"/>
          </w:tcPr>
          <w:p w:rsidR="00821024" w:rsidRPr="003650BF">
            <w:pPr>
              <w:pStyle w:val="BodyText"/>
              <w:spacing w:before="100" w:after="100"/>
            </w:pPr>
            <w:r w:rsidRPr="003650BF" w:rsidR="006A32BE">
              <w:t>True Local Us</w:t>
            </w:r>
            <w:r w:rsidRPr="003650BF" w:rsidR="006A32BE">
              <w:t>age</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130" w:type="dxa"/>
          </w:tcPr>
          <w:p w:rsidR="00821024" w:rsidRPr="003650BF">
            <w:pPr>
              <w:pStyle w:val="BodyText"/>
              <w:spacing w:before="100" w:after="100"/>
            </w:pPr>
            <w:r w:rsidRPr="003650BF" w:rsidR="006A32BE">
              <w:t>VOIP services</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130" w:type="dxa"/>
          </w:tcPr>
          <w:p w:rsidR="00821024" w:rsidRPr="003650BF">
            <w:pPr>
              <w:pStyle w:val="BodyText"/>
              <w:spacing w:before="100" w:after="100"/>
            </w:pPr>
            <w:r w:rsidRPr="003650BF" w:rsidR="006A32BE">
              <w:t xml:space="preserve">Calls to Satellite </w:t>
            </w:r>
          </w:p>
        </w:tc>
        <w:tc>
          <w:tcPr>
            <w:tcW w:w="351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5130" w:type="dxa"/>
          </w:tcPr>
          <w:p w:rsidR="00821024" w:rsidRPr="003650BF">
            <w:pPr>
              <w:pStyle w:val="BodyText"/>
              <w:spacing w:before="100" w:after="100"/>
            </w:pPr>
            <w:r w:rsidRPr="003650BF" w:rsidR="006A32BE">
              <w:t>Surepage</w:t>
            </w:r>
          </w:p>
        </w:tc>
        <w:tc>
          <w:tcPr>
            <w:tcW w:w="3510" w:type="dxa"/>
          </w:tcPr>
          <w:p w:rsidR="00821024" w:rsidRPr="003650BF">
            <w:pPr>
              <w:pStyle w:val="BodyText"/>
              <w:spacing w:before="100" w:after="100"/>
            </w:pPr>
            <w:r w:rsidRPr="003650BF" w:rsidR="006A32BE">
              <w:t>No</w:t>
            </w:r>
          </w:p>
        </w:tc>
      </w:tr>
    </w:tbl>
    <w:p w:rsidR="00821024" w:rsidRPr="003650BF">
      <w:pPr>
        <w:pStyle w:val="BodyText"/>
        <w:ind w:left="720"/>
        <w:rPr>
          <w:b/>
        </w:rPr>
      </w:pPr>
    </w:p>
    <w:p w:rsidR="00821024" w:rsidRPr="003650BF">
      <w:pPr>
        <w:pStyle w:val="BodyText"/>
        <w:keepNext/>
        <w:ind w:left="720"/>
        <w:rPr>
          <w:b/>
        </w:rPr>
      </w:pPr>
      <w:r w:rsidRPr="003650BF" w:rsidR="006A32BE">
        <w:rPr>
          <w:b/>
        </w:rPr>
        <w:t>Table 1B – Eligible for the Included Mobile Internet Data</w:t>
      </w:r>
    </w:p>
    <w:tbl>
      <w:tblPr>
        <w:tblStyle w:val="TableNormal"/>
        <w:tblW w:w="412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42"/>
        <w:gridCol w:w="3667"/>
      </w:tblGrid>
      <w:tr>
        <w:tblPrEx>
          <w:tblW w:w="4127"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165"/>
          <w:tblHeader/>
        </w:trPr>
        <w:tc>
          <w:tcPr>
            <w:tcW w:w="2870" w:type="pct"/>
          </w:tcPr>
          <w:p w:rsidR="00821024" w:rsidRPr="003650BF">
            <w:pPr>
              <w:pStyle w:val="BodyText"/>
              <w:keepNext/>
              <w:spacing w:before="100" w:after="100"/>
              <w:rPr>
                <w:b/>
              </w:rPr>
            </w:pPr>
            <w:r w:rsidRPr="003650BF" w:rsidR="006A32BE">
              <w:rPr>
                <w:b/>
              </w:rPr>
              <w:t>Call Type</w:t>
            </w:r>
          </w:p>
        </w:tc>
        <w:tc>
          <w:tcPr>
            <w:tcW w:w="2130" w:type="pct"/>
          </w:tcPr>
          <w:p w:rsidR="00821024" w:rsidRPr="003650BF">
            <w:pPr>
              <w:pStyle w:val="BodyText"/>
              <w:keepNext/>
              <w:spacing w:before="100" w:after="100"/>
              <w:rPr>
                <w:b/>
              </w:rPr>
            </w:pPr>
            <w:r w:rsidRPr="003650BF" w:rsidR="006A32BE">
              <w:rPr>
                <w:b/>
              </w:rPr>
              <w:t>Eligible Data</w:t>
            </w:r>
          </w:p>
        </w:tc>
      </w:tr>
      <w:tr>
        <w:tblPrEx>
          <w:tblW w:w="4127" w:type="pct"/>
          <w:tblInd w:w="750" w:type="dxa"/>
          <w:tblCellMar>
            <w:left w:w="115" w:type="dxa"/>
            <w:right w:w="115" w:type="dxa"/>
          </w:tblCellMar>
          <w:tblLook w:val="0000"/>
        </w:tblPrEx>
        <w:trPr>
          <w:trHeight w:val="93"/>
        </w:trPr>
        <w:tc>
          <w:tcPr>
            <w:tcW w:w="2870" w:type="pct"/>
          </w:tcPr>
          <w:p w:rsidR="00821024" w:rsidRPr="003650BF">
            <w:pPr>
              <w:pStyle w:val="BodyText"/>
              <w:keepNext/>
              <w:spacing w:before="100" w:after="100"/>
            </w:pPr>
            <w:r w:rsidRPr="003650BF" w:rsidR="006A32BE">
              <w:t>Standard Natio</w:t>
            </w:r>
            <w:r w:rsidRPr="003650BF" w:rsidR="006A32BE">
              <w:t>nal Voice and Video Calls</w:t>
            </w:r>
          </w:p>
        </w:tc>
        <w:tc>
          <w:tcPr>
            <w:tcW w:w="2130" w:type="pct"/>
          </w:tcPr>
          <w:p w:rsidR="00821024" w:rsidRPr="003650BF">
            <w:pPr>
              <w:pStyle w:val="BodyText"/>
              <w:keepNext/>
              <w:spacing w:before="100" w:after="100"/>
            </w:pPr>
            <w:r w:rsidRPr="003650BF" w:rsidR="006A32BE">
              <w:t>No</w:t>
            </w:r>
          </w:p>
        </w:tc>
      </w:tr>
      <w:tr>
        <w:tblPrEx>
          <w:tblW w:w="4127" w:type="pct"/>
          <w:tblInd w:w="750" w:type="dxa"/>
          <w:tblCellMar>
            <w:left w:w="115" w:type="dxa"/>
            <w:right w:w="115" w:type="dxa"/>
          </w:tblCellMar>
          <w:tblLook w:val="0000"/>
        </w:tblPrEx>
        <w:trPr>
          <w:trHeight w:val="501"/>
        </w:trPr>
        <w:tc>
          <w:tcPr>
            <w:tcW w:w="2870"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 xml:space="preserve">(including calls to national </w:t>
            </w:r>
            <w:r w:rsidRPr="003650BF" w:rsidR="006A32BE">
              <w:t>fixed or digital mobile services that then divert/switch or re</w:t>
            </w:r>
            <w:r w:rsidRPr="003650BF" w:rsidR="006A32BE">
              <w:t>-route overseas)</w:t>
            </w:r>
          </w:p>
        </w:tc>
        <w:tc>
          <w:tcPr>
            <w:tcW w:w="2130" w:type="pct"/>
          </w:tcPr>
          <w:p w:rsidR="00821024" w:rsidRPr="003650BF">
            <w:pPr>
              <w:pStyle w:val="BodyText"/>
              <w:spacing w:before="100" w:after="100"/>
            </w:pPr>
            <w:r w:rsidRPr="003650BF" w:rsidR="006A32BE">
              <w:t xml:space="preserve">No </w:t>
            </w:r>
          </w:p>
        </w:tc>
      </w:tr>
      <w:tr>
        <w:tblPrEx>
          <w:tblW w:w="4127" w:type="pct"/>
          <w:tblInd w:w="750" w:type="dxa"/>
          <w:tblCellMar>
            <w:left w:w="115" w:type="dxa"/>
            <w:right w:w="115" w:type="dxa"/>
          </w:tblCellMar>
          <w:tblLook w:val="0000"/>
        </w:tblPrEx>
        <w:trPr>
          <w:trHeight w:val="255"/>
        </w:trPr>
        <w:tc>
          <w:tcPr>
            <w:tcW w:w="2870" w:type="pct"/>
          </w:tcPr>
          <w:p w:rsidR="00821024" w:rsidRPr="003650BF">
            <w:pPr>
              <w:pStyle w:val="BodyText"/>
              <w:spacing w:before="100" w:after="100"/>
            </w:pPr>
            <w:r w:rsidRPr="003650BF" w:rsidR="006A32BE">
              <w:t>Premium Video</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Content Video</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Standard National Standard SMS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Intern</w:t>
            </w:r>
            <w:r w:rsidRPr="003650BF" w:rsidR="006A32BE">
              <w:t>ational SMS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Premium SMS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Standard National Standard MMS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International MMS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Premiu</w:t>
            </w:r>
            <w:r w:rsidRPr="003650BF" w:rsidR="006A32BE">
              <w:t>m MMS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National Diversions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Voicemail Deposit and Retrie</w:t>
            </w:r>
            <w:r w:rsidRPr="003650BF" w:rsidR="006A32BE">
              <w:t>vals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International Roaming and Diversion</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Video Conferencing</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501"/>
        </w:trPr>
        <w:tc>
          <w:tcPr>
            <w:tcW w:w="2870" w:type="pct"/>
          </w:tcPr>
          <w:p w:rsidR="00821024" w:rsidRPr="003650BF">
            <w:pPr>
              <w:pStyle w:val="BodyText"/>
              <w:spacing w:before="100" w:after="100"/>
            </w:pPr>
            <w:r w:rsidRPr="003650BF" w:rsidR="006A32BE">
              <w:t>Optus iZoo Browsing*</w:t>
            </w:r>
          </w:p>
        </w:tc>
        <w:tc>
          <w:tcPr>
            <w:tcW w:w="2130" w:type="pct"/>
          </w:tcPr>
          <w:p w:rsidR="00821024" w:rsidRPr="003650BF">
            <w:pPr>
              <w:pStyle w:val="BodyText"/>
              <w:spacing w:before="100" w:after="100"/>
            </w:pPr>
            <w:r w:rsidRPr="003650BF" w:rsidR="006A32BE">
              <w:t>Yes, u</w:t>
            </w:r>
            <w:r w:rsidRPr="003650BF" w:rsidR="006A32BE">
              <w:t>p to the monthly included data amount specified in Table 2A.</w:t>
            </w:r>
          </w:p>
        </w:tc>
      </w:tr>
      <w:tr>
        <w:tblPrEx>
          <w:tblW w:w="4127" w:type="pct"/>
          <w:tblInd w:w="750" w:type="dxa"/>
          <w:tblCellMar>
            <w:left w:w="115" w:type="dxa"/>
            <w:right w:w="115" w:type="dxa"/>
          </w:tblCellMar>
          <w:tblLook w:val="0000"/>
        </w:tblPrEx>
        <w:trPr>
          <w:trHeight w:val="102"/>
        </w:trPr>
        <w:tc>
          <w:tcPr>
            <w:tcW w:w="2870" w:type="pct"/>
          </w:tcPr>
          <w:p w:rsidR="00821024" w:rsidRPr="003650BF">
            <w:pPr>
              <w:pStyle w:val="BodyText"/>
              <w:spacing w:before="100" w:after="100"/>
            </w:pPr>
            <w:r w:rsidRPr="003650BF" w:rsidR="006A32BE">
              <w:t>Optus iZoo Downloads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SMS to 9</w:t>
            </w:r>
            <w:r w:rsidRPr="003650BF" w:rsidR="006A32BE">
              <w:t>66 (Zoo)</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Mobile Internet usage*</w:t>
            </w:r>
          </w:p>
        </w:tc>
        <w:tc>
          <w:tcPr>
            <w:tcW w:w="2130" w:type="pct"/>
          </w:tcPr>
          <w:p w:rsidR="00821024" w:rsidRPr="003650BF">
            <w:pPr>
              <w:pStyle w:val="BodyText"/>
              <w:spacing w:before="100" w:after="100"/>
            </w:pPr>
            <w:r w:rsidRPr="003650BF" w:rsidR="006A32BE">
              <w:t>Yes, up to the monthly inc</w:t>
            </w:r>
            <w:r w:rsidRPr="003650BF" w:rsidR="006A32BE">
              <w:t>luded data amount specified in Table 2A.</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Mobile as Modem</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138"/>
        </w:trPr>
        <w:tc>
          <w:tcPr>
            <w:tcW w:w="2870" w:type="pct"/>
          </w:tcPr>
          <w:p w:rsidR="00821024" w:rsidRPr="003650BF">
            <w:pPr>
              <w:pStyle w:val="BodyText"/>
              <w:spacing w:before="100" w:after="100"/>
            </w:pPr>
            <w:r w:rsidRPr="003650BF" w:rsidR="006A32BE">
              <w:t>Data Used while Roaming International</w:t>
            </w:r>
            <w:r w:rsidRPr="003650BF" w:rsidR="006A32BE">
              <w:t>ly</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165"/>
        </w:trPr>
        <w:tc>
          <w:tcPr>
            <w:tcW w:w="2870" w:type="pct"/>
          </w:tcPr>
          <w:p w:rsidR="00821024" w:rsidRPr="003650BF">
            <w:pPr>
              <w:pStyle w:val="BodyText"/>
              <w:spacing w:before="100" w:after="100"/>
            </w:pPr>
            <w:r w:rsidRPr="003650BF" w:rsidR="006A32BE">
              <w:t>Content Packs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5"/>
        </w:trPr>
        <w:tc>
          <w:tcPr>
            <w:tcW w:w="2870" w:type="pct"/>
          </w:tcPr>
          <w:p w:rsidR="00821024" w:rsidRPr="003650BF">
            <w:pPr>
              <w:pStyle w:val="BodyText"/>
              <w:spacing w:before="100" w:after="100"/>
            </w:pPr>
            <w:r w:rsidRPr="003650BF" w:rsidR="006A32BE">
              <w:t>TrueLocal Usage</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5"/>
        </w:trPr>
        <w:tc>
          <w:tcPr>
            <w:tcW w:w="2870" w:type="pct"/>
          </w:tcPr>
          <w:p w:rsidR="00821024" w:rsidRPr="003650BF">
            <w:pPr>
              <w:pStyle w:val="BodyText"/>
              <w:spacing w:before="100" w:after="100"/>
            </w:pPr>
            <w:r w:rsidRPr="003650BF" w:rsidR="006A32BE">
              <w:t>Directory Assistance- 1223</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19XX Numbers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102"/>
        </w:trPr>
        <w:tc>
          <w:tcPr>
            <w:tcW w:w="2870" w:type="pct"/>
          </w:tcPr>
          <w:p w:rsidR="00821024" w:rsidRPr="003650BF">
            <w:pPr>
              <w:pStyle w:val="BodyText"/>
              <w:spacing w:before="100" w:after="100"/>
            </w:pPr>
            <w:r w:rsidRPr="003650BF" w:rsidR="006A32BE">
              <w:t>18</w:t>
            </w:r>
            <w:r w:rsidRPr="003650BF" w:rsidR="006A32BE">
              <w:t>00, 13 and 1300 numbers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124YES(937)</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300"/>
        </w:trPr>
        <w:tc>
          <w:tcPr>
            <w:tcW w:w="2870" w:type="pct"/>
          </w:tcPr>
          <w:p w:rsidR="00821024" w:rsidRPr="003650BF">
            <w:pPr>
              <w:pStyle w:val="BodyText"/>
              <w:spacing w:before="100" w:after="100"/>
            </w:pPr>
            <w:r w:rsidRPr="003650BF" w:rsidR="006A32BE">
              <w:t>Push To Talk (PTT)</w:t>
            </w:r>
            <w:r w:rsidRPr="003650BF" w:rsidR="006A32BE">
              <w:t xml:space="preserve"> (this service is no longer available from 4 November 2010)</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Calls to Satellite</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VOIP service</w:t>
            </w:r>
            <w:r w:rsidRPr="003650BF" w:rsidR="006A32BE">
              <w:t>s</w:t>
            </w:r>
          </w:p>
        </w:tc>
        <w:tc>
          <w:tcPr>
            <w:tcW w:w="2130" w:type="pct"/>
          </w:tcPr>
          <w:p w:rsidR="00821024" w:rsidRPr="003650BF">
            <w:pPr>
              <w:pStyle w:val="BodyText"/>
              <w:spacing w:before="100" w:after="100"/>
            </w:pPr>
            <w:r w:rsidRPr="003650BF" w:rsidR="006A32BE">
              <w:t>No</w:t>
            </w:r>
          </w:p>
        </w:tc>
      </w:tr>
      <w:tr>
        <w:tblPrEx>
          <w:tblW w:w="4127" w:type="pct"/>
          <w:tblInd w:w="750" w:type="dxa"/>
          <w:tblCellMar>
            <w:left w:w="115" w:type="dxa"/>
            <w:right w:w="115" w:type="dxa"/>
          </w:tblCellMar>
          <w:tblLook w:val="0000"/>
        </w:tblPrEx>
        <w:trPr>
          <w:trHeight w:val="70"/>
        </w:trPr>
        <w:tc>
          <w:tcPr>
            <w:tcW w:w="2870" w:type="pct"/>
          </w:tcPr>
          <w:p w:rsidR="00821024" w:rsidRPr="003650BF">
            <w:pPr>
              <w:pStyle w:val="BodyText"/>
              <w:spacing w:before="100" w:after="100"/>
            </w:pPr>
            <w:r w:rsidRPr="003650BF" w:rsidR="006A32BE">
              <w:t>Surepage</w:t>
            </w:r>
          </w:p>
        </w:tc>
        <w:tc>
          <w:tcPr>
            <w:tcW w:w="2130"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2A – Charges and Plan Inclusions for the Optus Plans</w:t>
      </w:r>
    </w:p>
    <w:tbl>
      <w:tblPr>
        <w:tblStyle w:val="TableNormal"/>
        <w:tblW w:w="9509"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379"/>
        <w:gridCol w:w="1710"/>
        <w:gridCol w:w="1710"/>
        <w:gridCol w:w="1710"/>
      </w:tblGrid>
      <w:tr>
        <w:tblPrEx>
          <w:tblW w:w="9509"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4379" w:type="dxa"/>
            <w:shd w:val="clear" w:color="auto" w:fill="auto"/>
          </w:tcPr>
          <w:p w:rsidR="00821024" w:rsidRPr="003650BF">
            <w:pPr>
              <w:pStyle w:val="BodyText"/>
              <w:spacing w:before="100" w:after="100"/>
            </w:pPr>
          </w:p>
        </w:tc>
        <w:tc>
          <w:tcPr>
            <w:tcW w:w="1710" w:type="dxa"/>
            <w:shd w:val="clear" w:color="auto" w:fill="auto"/>
          </w:tcPr>
          <w:p w:rsidR="00821024" w:rsidRPr="003650BF">
            <w:pPr>
              <w:pStyle w:val="BodyText"/>
              <w:spacing w:before="100" w:after="100"/>
              <w:jc w:val="center"/>
              <w:rPr>
                <w:b/>
              </w:rPr>
            </w:pPr>
            <w:r w:rsidRPr="003650BF" w:rsidR="006A32BE">
              <w:rPr>
                <w:b/>
              </w:rPr>
              <w:t xml:space="preserve">$30 Optus Plan </w:t>
            </w:r>
            <w:r w:rsidRPr="003650BF" w:rsidR="006A32BE">
              <w:rPr>
                <w:b/>
              </w:rPr>
              <w:t>(Apr 2012 Prem H/Set)</w:t>
            </w:r>
          </w:p>
        </w:tc>
        <w:tc>
          <w:tcPr>
            <w:tcW w:w="1710" w:type="dxa"/>
            <w:shd w:val="clear" w:color="auto" w:fill="auto"/>
          </w:tcPr>
          <w:p w:rsidR="00821024" w:rsidRPr="003650BF">
            <w:pPr>
              <w:pStyle w:val="BodyText"/>
              <w:spacing w:before="100" w:after="100"/>
              <w:jc w:val="center"/>
              <w:rPr>
                <w:b/>
              </w:rPr>
            </w:pPr>
            <w:r w:rsidRPr="003650BF" w:rsidR="006A32BE">
              <w:rPr>
                <w:b/>
              </w:rPr>
              <w:t>$60 Optus Plan Prem 2 (Apr 2012),</w:t>
            </w:r>
          </w:p>
        </w:tc>
        <w:tc>
          <w:tcPr>
            <w:tcW w:w="1710" w:type="dxa"/>
            <w:shd w:val="clear" w:color="auto" w:fill="auto"/>
          </w:tcPr>
          <w:p w:rsidR="00821024" w:rsidRPr="003650BF">
            <w:pPr>
              <w:pStyle w:val="BodyText"/>
              <w:spacing w:before="100" w:after="100"/>
              <w:jc w:val="center"/>
              <w:rPr>
                <w:b/>
              </w:rPr>
            </w:pPr>
            <w:r w:rsidRPr="003650BF" w:rsidR="006A32BE">
              <w:rPr>
                <w:b/>
              </w:rPr>
              <w:t>$80 Op</w:t>
            </w:r>
            <w:r w:rsidRPr="003650BF" w:rsidR="006A32BE">
              <w:rPr>
                <w:b/>
              </w:rPr>
              <w:t>tus Plan Prem 2 (Apr 2012)</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Minimum Monthly charge</w:t>
            </w:r>
          </w:p>
        </w:tc>
        <w:tc>
          <w:tcPr>
            <w:tcW w:w="1710" w:type="dxa"/>
            <w:shd w:val="clear" w:color="auto" w:fill="auto"/>
          </w:tcPr>
          <w:p w:rsidR="00821024" w:rsidRPr="003650BF">
            <w:pPr>
              <w:pStyle w:val="BodyText"/>
              <w:spacing w:before="100" w:after="100"/>
              <w:jc w:val="center"/>
            </w:pPr>
            <w:r w:rsidRPr="003650BF" w:rsidR="006A32BE">
              <w:t>$30</w:t>
            </w:r>
          </w:p>
        </w:tc>
        <w:tc>
          <w:tcPr>
            <w:tcW w:w="1710" w:type="dxa"/>
            <w:shd w:val="clear" w:color="auto" w:fill="auto"/>
          </w:tcPr>
          <w:p w:rsidR="00821024" w:rsidRPr="003650BF">
            <w:pPr>
              <w:pStyle w:val="BodyText"/>
              <w:spacing w:before="100" w:after="100"/>
              <w:jc w:val="center"/>
            </w:pPr>
            <w:r w:rsidRPr="003650BF" w:rsidR="006A32BE">
              <w:t>$60</w:t>
            </w:r>
          </w:p>
        </w:tc>
        <w:tc>
          <w:tcPr>
            <w:tcW w:w="1710" w:type="dxa"/>
            <w:shd w:val="clear" w:color="auto" w:fill="auto"/>
          </w:tcPr>
          <w:p w:rsidR="00821024" w:rsidRPr="003650BF">
            <w:pPr>
              <w:pStyle w:val="BodyText"/>
              <w:spacing w:before="100" w:after="100"/>
              <w:jc w:val="center"/>
            </w:pPr>
            <w:r w:rsidRPr="003650BF" w:rsidR="006A32BE">
              <w:t>$80</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Monthly Included Mobile Internet Da</w:t>
            </w:r>
            <w:r w:rsidRPr="003650BF" w:rsidR="006A32BE">
              <w:rPr>
                <w:b/>
                <w:bCs/>
                <w:lang w:eastAsia="en-AU"/>
              </w:rPr>
              <w:t>ta</w:t>
            </w:r>
          </w:p>
        </w:tc>
        <w:tc>
          <w:tcPr>
            <w:tcW w:w="1710" w:type="dxa"/>
            <w:shd w:val="clear" w:color="auto" w:fill="auto"/>
          </w:tcPr>
          <w:p w:rsidR="00821024" w:rsidRPr="003650BF">
            <w:pPr>
              <w:pStyle w:val="BodyText"/>
              <w:spacing w:before="100" w:after="100"/>
              <w:jc w:val="center"/>
            </w:pPr>
            <w:r w:rsidRPr="003650BF" w:rsidR="006A32BE">
              <w:t>200MB</w:t>
            </w:r>
          </w:p>
        </w:tc>
        <w:tc>
          <w:tcPr>
            <w:tcW w:w="1710" w:type="dxa"/>
            <w:shd w:val="clear" w:color="auto" w:fill="auto"/>
          </w:tcPr>
          <w:p w:rsidR="00821024" w:rsidRPr="003650BF">
            <w:pPr>
              <w:pStyle w:val="BodyText"/>
              <w:spacing w:before="100" w:after="100"/>
              <w:jc w:val="center"/>
            </w:pPr>
            <w:r w:rsidRPr="003650BF" w:rsidR="006A32BE">
              <w:t>1.5GB</w:t>
            </w:r>
          </w:p>
        </w:tc>
        <w:tc>
          <w:tcPr>
            <w:tcW w:w="1710" w:type="dxa"/>
            <w:shd w:val="clear" w:color="auto" w:fill="auto"/>
          </w:tcPr>
          <w:p w:rsidR="00821024" w:rsidRPr="003650BF">
            <w:pPr>
              <w:pStyle w:val="BodyText"/>
              <w:spacing w:before="100" w:after="100"/>
              <w:jc w:val="center"/>
            </w:pPr>
            <w:r w:rsidRPr="003650BF" w:rsidR="006A32BE">
              <w:t>2GB</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Unlimited Mobile Access to Facebook®, Twitter, LinkedIn, eBay, Four Square,</w:t>
            </w:r>
            <w:r w:rsidRPr="003650BF" w:rsidR="006A32BE">
              <w:rPr>
                <w:b/>
                <w:bCs/>
                <w:lang w:eastAsia="en-AU"/>
              </w:rPr>
              <w:t xml:space="preserve"> MySpace</w:t>
            </w:r>
          </w:p>
        </w:tc>
        <w:tc>
          <w:tcPr>
            <w:tcW w:w="1710" w:type="dxa"/>
            <w:shd w:val="clear" w:color="auto" w:fill="auto"/>
          </w:tcPr>
          <w:p w:rsidR="00821024" w:rsidRPr="003650BF">
            <w:pPr>
              <w:pStyle w:val="BodyText"/>
              <w:spacing w:before="100" w:after="100"/>
              <w:jc w:val="center"/>
            </w:pPr>
            <w:r w:rsidRPr="003650BF" w:rsidR="006A32BE">
              <w:t>Yes</w:t>
            </w:r>
          </w:p>
        </w:tc>
        <w:tc>
          <w:tcPr>
            <w:tcW w:w="1710" w:type="dxa"/>
            <w:shd w:val="clear" w:color="auto" w:fill="auto"/>
          </w:tcPr>
          <w:p w:rsidR="00821024" w:rsidRPr="003650BF">
            <w:pPr>
              <w:pStyle w:val="BodyText"/>
              <w:spacing w:before="100" w:after="100"/>
              <w:jc w:val="center"/>
            </w:pPr>
            <w:r w:rsidRPr="003650BF" w:rsidR="006A32BE">
              <w:t>Yes</w:t>
            </w:r>
          </w:p>
        </w:tc>
        <w:tc>
          <w:tcPr>
            <w:tcW w:w="1710" w:type="dxa"/>
            <w:shd w:val="clear" w:color="auto" w:fill="auto"/>
          </w:tcPr>
          <w:p w:rsidR="00821024" w:rsidRPr="003650BF">
            <w:pPr>
              <w:pStyle w:val="BodyText"/>
              <w:spacing w:before="100" w:after="100"/>
              <w:jc w:val="center"/>
            </w:pPr>
            <w:r w:rsidRPr="003650BF" w:rsidR="006A32BE">
              <w:t>Yes</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'Included Value' per month</w:t>
            </w:r>
          </w:p>
        </w:tc>
        <w:tc>
          <w:tcPr>
            <w:tcW w:w="1710" w:type="dxa"/>
            <w:shd w:val="clear" w:color="auto" w:fill="auto"/>
          </w:tcPr>
          <w:p w:rsidR="00821024" w:rsidRPr="003650BF">
            <w:pPr>
              <w:pStyle w:val="BodyText"/>
              <w:spacing w:before="100" w:after="100"/>
              <w:jc w:val="center"/>
            </w:pPr>
            <w:r w:rsidRPr="003650BF" w:rsidR="006A32BE">
              <w:t>$200</w:t>
            </w:r>
          </w:p>
        </w:tc>
        <w:tc>
          <w:tcPr>
            <w:tcW w:w="1710" w:type="dxa"/>
            <w:shd w:val="clear" w:color="auto" w:fill="auto"/>
          </w:tcPr>
          <w:p w:rsidR="00821024" w:rsidRPr="003650BF">
            <w:pPr>
              <w:pStyle w:val="BodyText"/>
              <w:spacing w:before="100" w:after="100"/>
              <w:jc w:val="center"/>
            </w:pPr>
            <w:r w:rsidRPr="003650BF" w:rsidR="006A32BE">
              <w:t>$650</w:t>
            </w:r>
          </w:p>
        </w:tc>
        <w:tc>
          <w:tcPr>
            <w:tcW w:w="1710" w:type="dxa"/>
            <w:shd w:val="clear" w:color="auto" w:fill="auto"/>
          </w:tcPr>
          <w:p w:rsidR="00821024" w:rsidRPr="003650BF">
            <w:pPr>
              <w:pStyle w:val="BodyText"/>
              <w:spacing w:before="100" w:after="100"/>
              <w:jc w:val="center"/>
            </w:pPr>
            <w:r w:rsidRPr="003650BF" w:rsidR="006A32BE">
              <w:t>$85</w:t>
            </w:r>
            <w:r w:rsidRPr="003650BF" w:rsidR="006A32BE">
              <w:t>0</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Unlimited Standard National SMS</w:t>
            </w:r>
          </w:p>
        </w:tc>
        <w:tc>
          <w:tcPr>
            <w:tcW w:w="1710" w:type="dxa"/>
            <w:shd w:val="clear" w:color="auto" w:fill="auto"/>
          </w:tcPr>
          <w:p w:rsidR="00821024" w:rsidRPr="003650BF">
            <w:pPr>
              <w:pStyle w:val="BodyText"/>
              <w:spacing w:before="100" w:after="100"/>
              <w:jc w:val="center"/>
            </w:pPr>
            <w:r w:rsidRPr="003650BF" w:rsidR="006A32BE">
              <w:t>No</w:t>
            </w:r>
          </w:p>
        </w:tc>
        <w:tc>
          <w:tcPr>
            <w:tcW w:w="1710" w:type="dxa"/>
            <w:shd w:val="clear" w:color="auto" w:fill="auto"/>
          </w:tcPr>
          <w:p w:rsidR="00821024" w:rsidRPr="003650BF">
            <w:pPr>
              <w:pStyle w:val="BodyText"/>
              <w:spacing w:before="100" w:after="100"/>
              <w:jc w:val="center"/>
            </w:pPr>
            <w:r w:rsidRPr="003650BF" w:rsidR="006A32BE">
              <w:t>Yes</w:t>
            </w:r>
          </w:p>
        </w:tc>
        <w:tc>
          <w:tcPr>
            <w:tcW w:w="1710" w:type="dxa"/>
            <w:shd w:val="clear" w:color="auto" w:fill="auto"/>
          </w:tcPr>
          <w:p w:rsidR="00821024" w:rsidRPr="003650BF">
            <w:pPr>
              <w:pStyle w:val="BodyText"/>
              <w:spacing w:before="100" w:after="100"/>
              <w:jc w:val="center"/>
            </w:pPr>
            <w:r w:rsidRPr="003650BF" w:rsidR="006A32BE">
              <w:t>Yes</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Unlimited Standard National SMS and MMS</w:t>
            </w:r>
          </w:p>
        </w:tc>
        <w:tc>
          <w:tcPr>
            <w:tcW w:w="1710" w:type="dxa"/>
            <w:shd w:val="clear" w:color="auto" w:fill="auto"/>
          </w:tcPr>
          <w:p w:rsidR="00821024" w:rsidRPr="003650BF">
            <w:pPr>
              <w:pStyle w:val="BodyText"/>
              <w:spacing w:before="100" w:after="100"/>
              <w:jc w:val="center"/>
            </w:pPr>
            <w:r w:rsidRPr="003650BF" w:rsidR="006A32BE">
              <w:t>No</w:t>
            </w:r>
          </w:p>
        </w:tc>
        <w:tc>
          <w:tcPr>
            <w:tcW w:w="1710" w:type="dxa"/>
            <w:shd w:val="clear" w:color="auto" w:fill="auto"/>
          </w:tcPr>
          <w:p w:rsidR="00821024" w:rsidRPr="003650BF">
            <w:pPr>
              <w:pStyle w:val="BodyText"/>
              <w:spacing w:before="100" w:after="100"/>
              <w:jc w:val="center"/>
            </w:pPr>
            <w:r w:rsidRPr="003650BF" w:rsidR="006A32BE">
              <w:t>No</w:t>
            </w:r>
          </w:p>
        </w:tc>
        <w:tc>
          <w:tcPr>
            <w:tcW w:w="1710" w:type="dxa"/>
            <w:shd w:val="clear" w:color="auto" w:fill="auto"/>
          </w:tcPr>
          <w:p w:rsidR="00821024" w:rsidRPr="003650BF">
            <w:pPr>
              <w:pStyle w:val="BodyText"/>
              <w:spacing w:before="100" w:after="100"/>
              <w:jc w:val="center"/>
            </w:pPr>
            <w:r w:rsidRPr="003650BF" w:rsidR="006A32BE">
              <w:t>No</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rPr>
                <w:b/>
                <w:bCs/>
                <w:lang w:eastAsia="en-AU"/>
              </w:rPr>
            </w:pPr>
            <w:r w:rsidRPr="003650BF" w:rsidR="006A32BE">
              <w:rPr>
                <w:b/>
              </w:rPr>
              <w:t>Un</w:t>
            </w:r>
            <w:r w:rsidRPr="003650BF" w:rsidR="006A32BE">
              <w:rPr>
                <w:b/>
              </w:rPr>
              <w:t>limited Standard National Voice Calls Optus to Optus within Australia</w:t>
            </w:r>
          </w:p>
        </w:tc>
        <w:tc>
          <w:tcPr>
            <w:tcW w:w="1710" w:type="dxa"/>
            <w:shd w:val="clear" w:color="auto" w:fill="auto"/>
          </w:tcPr>
          <w:p w:rsidR="00821024" w:rsidRPr="003650BF">
            <w:pPr>
              <w:pStyle w:val="BodyText"/>
              <w:spacing w:before="100" w:after="100"/>
              <w:jc w:val="center"/>
            </w:pPr>
            <w:r w:rsidRPr="003650BF" w:rsidR="006A32BE">
              <w:t>No</w:t>
            </w:r>
          </w:p>
        </w:tc>
        <w:tc>
          <w:tcPr>
            <w:tcW w:w="1710" w:type="dxa"/>
            <w:shd w:val="clear" w:color="auto" w:fill="auto"/>
          </w:tcPr>
          <w:p w:rsidR="00821024" w:rsidRPr="003650BF">
            <w:pPr>
              <w:pStyle w:val="BodyText"/>
              <w:spacing w:before="100" w:after="100"/>
              <w:jc w:val="center"/>
            </w:pPr>
            <w:r w:rsidRPr="003650BF" w:rsidR="006A32BE">
              <w:t>Yes</w:t>
            </w:r>
          </w:p>
        </w:tc>
        <w:tc>
          <w:tcPr>
            <w:tcW w:w="1710" w:type="dxa"/>
            <w:shd w:val="clear" w:color="auto" w:fill="auto"/>
          </w:tcPr>
          <w:p w:rsidR="00821024" w:rsidRPr="003650BF">
            <w:pPr>
              <w:pStyle w:val="BodyText"/>
              <w:spacing w:before="100" w:after="100"/>
              <w:jc w:val="center"/>
            </w:pPr>
            <w:r w:rsidRPr="003650BF" w:rsidR="006A32BE">
              <w:t>Yes</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Standard Nati</w:t>
            </w:r>
            <w:r w:rsidRPr="003650BF" w:rsidR="006A32BE">
              <w:rPr>
                <w:b/>
                <w:bCs/>
                <w:lang w:eastAsia="en-AU"/>
              </w:rPr>
              <w:t>onal Voice call charges</w:t>
            </w:r>
            <w:r w:rsidRPr="003650BF" w:rsidR="006A32BE">
              <w:rPr>
                <w:lang w:eastAsia="en-AU"/>
              </w:rPr>
              <w:t xml:space="preserve"> (per minute)</w:t>
            </w:r>
          </w:p>
        </w:tc>
        <w:tc>
          <w:tcPr>
            <w:tcW w:w="1710" w:type="dxa"/>
            <w:shd w:val="clear" w:color="auto" w:fill="auto"/>
          </w:tcPr>
          <w:p w:rsidR="00821024" w:rsidRPr="003650BF">
            <w:pPr>
              <w:pStyle w:val="BodyText"/>
              <w:spacing w:before="100" w:after="100"/>
              <w:jc w:val="center"/>
            </w:pPr>
            <w:r w:rsidRPr="003650BF" w:rsidR="006A32BE">
              <w:t>$0.90</w:t>
            </w:r>
          </w:p>
        </w:tc>
        <w:tc>
          <w:tcPr>
            <w:tcW w:w="1710" w:type="dxa"/>
            <w:shd w:val="clear" w:color="auto" w:fill="auto"/>
          </w:tcPr>
          <w:p w:rsidR="00821024" w:rsidRPr="003650BF">
            <w:pPr>
              <w:pStyle w:val="BodyText"/>
              <w:spacing w:before="100" w:after="100"/>
              <w:jc w:val="center"/>
            </w:pPr>
            <w:r w:rsidRPr="003650BF" w:rsidR="006A32BE">
              <w:t>$0.90</w:t>
            </w:r>
          </w:p>
        </w:tc>
        <w:tc>
          <w:tcPr>
            <w:tcW w:w="1710" w:type="dxa"/>
            <w:shd w:val="clear" w:color="auto" w:fill="auto"/>
          </w:tcPr>
          <w:p w:rsidR="00821024" w:rsidRPr="003650BF">
            <w:pPr>
              <w:pStyle w:val="BodyText"/>
              <w:spacing w:before="100" w:after="100"/>
              <w:jc w:val="center"/>
            </w:pPr>
            <w:r w:rsidRPr="003650BF" w:rsidR="006A32BE">
              <w:t>$0.90</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i/>
                <w:iCs/>
                <w:lang w:eastAsia="en-AU"/>
              </w:rPr>
              <w:t>Flagfa</w:t>
            </w:r>
            <w:r w:rsidRPr="003650BF" w:rsidR="006A32BE">
              <w:rPr>
                <w:b/>
                <w:bCs/>
                <w:i/>
                <w:iCs/>
                <w:lang w:eastAsia="en-AU"/>
              </w:rPr>
              <w:t>ll</w:t>
            </w:r>
            <w:r w:rsidRPr="003650BF" w:rsidR="006A32BE">
              <w:rPr>
                <w:b/>
                <w:bCs/>
                <w:lang w:eastAsia="en-AU"/>
              </w:rPr>
              <w:t xml:space="preserve"> for national voice calls (Call Connection Charge)</w:t>
            </w:r>
          </w:p>
        </w:tc>
        <w:tc>
          <w:tcPr>
            <w:tcW w:w="1710" w:type="dxa"/>
            <w:shd w:val="clear" w:color="auto" w:fill="auto"/>
          </w:tcPr>
          <w:p w:rsidR="00821024" w:rsidRPr="003650BF">
            <w:pPr>
              <w:pStyle w:val="BodyText"/>
              <w:spacing w:before="100" w:after="100"/>
              <w:jc w:val="center"/>
            </w:pPr>
            <w:r w:rsidRPr="003650BF" w:rsidR="006A32BE">
              <w:t>$0.35</w:t>
            </w:r>
          </w:p>
        </w:tc>
        <w:tc>
          <w:tcPr>
            <w:tcW w:w="1710" w:type="dxa"/>
            <w:shd w:val="clear" w:color="auto" w:fill="auto"/>
          </w:tcPr>
          <w:p w:rsidR="00821024" w:rsidRPr="003650BF">
            <w:pPr>
              <w:pStyle w:val="BodyText"/>
              <w:spacing w:before="100" w:after="100"/>
              <w:jc w:val="center"/>
            </w:pPr>
            <w:r w:rsidRPr="003650BF" w:rsidR="006A32BE">
              <w:t>$0.35</w:t>
            </w:r>
          </w:p>
        </w:tc>
        <w:tc>
          <w:tcPr>
            <w:tcW w:w="1710" w:type="dxa"/>
            <w:shd w:val="clear" w:color="auto" w:fill="auto"/>
          </w:tcPr>
          <w:p w:rsidR="00821024" w:rsidRPr="003650BF">
            <w:pPr>
              <w:pStyle w:val="BodyText"/>
              <w:spacing w:before="100" w:after="100"/>
              <w:jc w:val="center"/>
            </w:pPr>
            <w:r w:rsidRPr="003650BF" w:rsidR="006A32BE">
              <w:t>$0.35</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Standard National SMS Charg</w:t>
            </w:r>
            <w:r w:rsidRPr="003650BF" w:rsidR="006A32BE">
              <w:rPr>
                <w:b/>
                <w:bCs/>
                <w:lang w:eastAsia="en-AU"/>
              </w:rPr>
              <w:t xml:space="preserve">es </w:t>
            </w:r>
            <w:r w:rsidRPr="003650BF" w:rsidR="006A32BE">
              <w:rPr>
                <w:lang w:eastAsia="en-AU"/>
              </w:rPr>
              <w:t>(for standard SMS of up to 160 characters)</w:t>
            </w:r>
          </w:p>
        </w:tc>
        <w:tc>
          <w:tcPr>
            <w:tcW w:w="1710" w:type="dxa"/>
            <w:shd w:val="clear" w:color="auto" w:fill="auto"/>
          </w:tcPr>
          <w:p w:rsidR="00821024" w:rsidRPr="003650BF">
            <w:pPr>
              <w:pStyle w:val="BodyText"/>
              <w:spacing w:before="100" w:after="100"/>
              <w:jc w:val="center"/>
            </w:pPr>
            <w:r w:rsidRPr="003650BF" w:rsidR="006A32BE">
              <w:t>$0.25</w:t>
            </w:r>
          </w:p>
        </w:tc>
        <w:tc>
          <w:tcPr>
            <w:tcW w:w="1710" w:type="dxa"/>
            <w:shd w:val="clear" w:color="auto" w:fill="auto"/>
          </w:tcPr>
          <w:p w:rsidR="00821024" w:rsidRPr="003650BF">
            <w:pPr>
              <w:pStyle w:val="BodyText"/>
              <w:spacing w:before="100" w:after="100"/>
              <w:jc w:val="center"/>
            </w:pPr>
            <w:r w:rsidRPr="003650BF" w:rsidR="006A32BE">
              <w:t>Unlimited</w:t>
            </w:r>
          </w:p>
        </w:tc>
        <w:tc>
          <w:tcPr>
            <w:tcW w:w="1710" w:type="dxa"/>
            <w:shd w:val="clear" w:color="auto" w:fill="auto"/>
          </w:tcPr>
          <w:p w:rsidR="00821024" w:rsidRPr="003650BF">
            <w:pPr>
              <w:pStyle w:val="BodyText"/>
              <w:spacing w:before="100" w:after="100"/>
              <w:jc w:val="center"/>
            </w:pPr>
            <w:r w:rsidRPr="003650BF" w:rsidR="006A32BE">
              <w:t>Unlimited</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rPr>
                <w:b/>
                <w:bCs/>
                <w:lang w:eastAsia="en-AU"/>
              </w:rPr>
            </w:pPr>
            <w:r w:rsidRPr="003650BF" w:rsidR="006A32BE">
              <w:rPr>
                <w:b/>
                <w:bCs/>
                <w:lang w:eastAsia="en-AU"/>
              </w:rPr>
              <w:t>National Photo Message</w:t>
            </w:r>
            <w:r w:rsidRPr="003650BF" w:rsidR="006A32BE">
              <w:rPr>
                <w:b/>
                <w:bCs/>
                <w:lang w:eastAsia="en-AU"/>
              </w:rPr>
              <w:t xml:space="preserve"> </w:t>
            </w:r>
            <w:r w:rsidRPr="003650BF" w:rsidR="006A32BE">
              <w:rPr>
                <w:lang w:eastAsia="en-AU"/>
              </w:rPr>
              <w:t>(per message)</w:t>
            </w:r>
          </w:p>
        </w:tc>
        <w:tc>
          <w:tcPr>
            <w:tcW w:w="1710" w:type="dxa"/>
            <w:shd w:val="clear" w:color="auto" w:fill="auto"/>
          </w:tcPr>
          <w:p w:rsidR="00821024" w:rsidRPr="003650BF">
            <w:pPr>
              <w:pStyle w:val="BodyText"/>
              <w:spacing w:before="100" w:after="100"/>
              <w:jc w:val="center"/>
            </w:pPr>
            <w:r w:rsidRPr="003650BF" w:rsidR="006A32BE">
              <w:t>$0.50</w:t>
            </w:r>
          </w:p>
        </w:tc>
        <w:tc>
          <w:tcPr>
            <w:tcW w:w="1710" w:type="dxa"/>
            <w:shd w:val="clear" w:color="auto" w:fill="auto"/>
          </w:tcPr>
          <w:p w:rsidR="00821024" w:rsidRPr="003650BF">
            <w:pPr>
              <w:pStyle w:val="BodyText"/>
              <w:spacing w:before="100" w:after="100"/>
              <w:jc w:val="center"/>
            </w:pPr>
            <w:r w:rsidRPr="003650BF" w:rsidR="006A32BE">
              <w:t>$0.50</w:t>
            </w:r>
          </w:p>
        </w:tc>
        <w:tc>
          <w:tcPr>
            <w:tcW w:w="1710" w:type="dxa"/>
            <w:shd w:val="clear" w:color="auto" w:fill="auto"/>
          </w:tcPr>
          <w:p w:rsidR="00821024" w:rsidRPr="003650BF">
            <w:pPr>
              <w:pStyle w:val="BodyText"/>
              <w:spacing w:before="100" w:after="100"/>
              <w:jc w:val="center"/>
            </w:pPr>
            <w:r w:rsidRPr="003650BF" w:rsidR="006A32BE">
              <w:t>$0.50</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 xml:space="preserve">National Video Calling </w:t>
            </w:r>
            <w:r w:rsidRPr="003650BF" w:rsidR="006A32BE">
              <w:rPr>
                <w:lang w:eastAsia="en-AU"/>
              </w:rPr>
              <w:t xml:space="preserve">(per </w:t>
            </w:r>
            <w:r w:rsidRPr="003650BF" w:rsidR="006A32BE">
              <w:rPr>
                <w:lang w:eastAsia="en-AU"/>
              </w:rPr>
              <w:t>minute)</w:t>
            </w:r>
          </w:p>
        </w:tc>
        <w:tc>
          <w:tcPr>
            <w:tcW w:w="1710" w:type="dxa"/>
            <w:shd w:val="clear" w:color="auto" w:fill="auto"/>
          </w:tcPr>
          <w:p w:rsidR="00821024" w:rsidRPr="003650BF">
            <w:pPr>
              <w:pStyle w:val="BodyText"/>
              <w:spacing w:before="100" w:after="100"/>
              <w:jc w:val="center"/>
            </w:pPr>
            <w:r w:rsidRPr="003650BF" w:rsidR="006A32BE">
              <w:t>$1.00</w:t>
            </w:r>
          </w:p>
        </w:tc>
        <w:tc>
          <w:tcPr>
            <w:tcW w:w="1710" w:type="dxa"/>
            <w:shd w:val="clear" w:color="auto" w:fill="auto"/>
          </w:tcPr>
          <w:p w:rsidR="00821024" w:rsidRPr="003650BF">
            <w:pPr>
              <w:pStyle w:val="BodyText"/>
              <w:spacing w:before="100" w:after="100"/>
              <w:jc w:val="center"/>
            </w:pPr>
            <w:r w:rsidRPr="003650BF" w:rsidR="006A32BE">
              <w:t>$1.00</w:t>
            </w:r>
          </w:p>
        </w:tc>
        <w:tc>
          <w:tcPr>
            <w:tcW w:w="1710" w:type="dxa"/>
            <w:shd w:val="clear" w:color="auto" w:fill="auto"/>
          </w:tcPr>
          <w:p w:rsidR="00821024" w:rsidRPr="003650BF">
            <w:pPr>
              <w:pStyle w:val="BodyText"/>
              <w:spacing w:before="100" w:after="100"/>
              <w:jc w:val="center"/>
            </w:pPr>
            <w:r w:rsidRPr="003650BF" w:rsidR="006A32BE">
              <w:t>$1.00</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i/>
                <w:iCs/>
                <w:lang w:eastAsia="en-AU"/>
              </w:rPr>
              <w:t xml:space="preserve">Flagfall </w:t>
            </w:r>
            <w:r w:rsidRPr="003650BF" w:rsidR="006A32BE">
              <w:rPr>
                <w:b/>
                <w:bCs/>
                <w:lang w:eastAsia="en-AU"/>
              </w:rPr>
              <w:t xml:space="preserve">for National Video Calls </w:t>
            </w:r>
            <w:r w:rsidRPr="003650BF" w:rsidR="006A32BE">
              <w:rPr>
                <w:lang w:eastAsia="en-AU"/>
              </w:rPr>
              <w:t>(per call)</w:t>
            </w:r>
          </w:p>
        </w:tc>
        <w:tc>
          <w:tcPr>
            <w:tcW w:w="1710" w:type="dxa"/>
            <w:shd w:val="clear" w:color="auto" w:fill="auto"/>
          </w:tcPr>
          <w:p w:rsidR="00821024" w:rsidRPr="003650BF">
            <w:pPr>
              <w:pStyle w:val="BodyText"/>
              <w:spacing w:before="100" w:after="100"/>
              <w:jc w:val="center"/>
            </w:pPr>
            <w:r w:rsidRPr="003650BF" w:rsidR="006A32BE">
              <w:t>$0.40</w:t>
            </w:r>
          </w:p>
        </w:tc>
        <w:tc>
          <w:tcPr>
            <w:tcW w:w="1710" w:type="dxa"/>
            <w:shd w:val="clear" w:color="auto" w:fill="auto"/>
          </w:tcPr>
          <w:p w:rsidR="00821024" w:rsidRPr="003650BF">
            <w:pPr>
              <w:pStyle w:val="BodyText"/>
              <w:spacing w:before="100" w:after="100"/>
              <w:jc w:val="center"/>
            </w:pPr>
            <w:r w:rsidRPr="003650BF" w:rsidR="006A32BE">
              <w:t>$0.40</w:t>
            </w:r>
          </w:p>
        </w:tc>
        <w:tc>
          <w:tcPr>
            <w:tcW w:w="1710" w:type="dxa"/>
            <w:shd w:val="clear" w:color="auto" w:fill="auto"/>
          </w:tcPr>
          <w:p w:rsidR="00821024" w:rsidRPr="003650BF">
            <w:pPr>
              <w:pStyle w:val="BodyText"/>
              <w:spacing w:before="100" w:after="100"/>
              <w:jc w:val="center"/>
            </w:pPr>
            <w:r w:rsidRPr="003650BF" w:rsidR="006A32BE">
              <w:t>$0.40</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iCs/>
                <w:lang w:eastAsia="en-AU"/>
              </w:rPr>
              <w:t>Excess D</w:t>
            </w:r>
            <w:r w:rsidRPr="003650BF" w:rsidR="006A32BE">
              <w:rPr>
                <w:b/>
                <w:bCs/>
                <w:iCs/>
                <w:lang w:eastAsia="en-AU"/>
              </w:rPr>
              <w:t>ata Charge</w:t>
            </w:r>
            <w:r w:rsidRPr="003650BF" w:rsidR="006A32BE">
              <w:rPr>
                <w:b/>
                <w:bCs/>
                <w:i/>
                <w:iCs/>
                <w:lang w:eastAsia="en-AU"/>
              </w:rPr>
              <w:t xml:space="preserve"> </w:t>
            </w:r>
            <w:r w:rsidRPr="003650BF" w:rsidR="006A32BE">
              <w:rPr>
                <w:i/>
                <w:iCs/>
                <w:lang w:eastAsia="en-AU"/>
              </w:rPr>
              <w:t>(charged per kb, includes uploads and downloads)</w:t>
            </w:r>
          </w:p>
        </w:tc>
        <w:tc>
          <w:tcPr>
            <w:tcW w:w="1710" w:type="dxa"/>
            <w:shd w:val="clear" w:color="auto" w:fill="auto"/>
          </w:tcPr>
          <w:p w:rsidR="00821024" w:rsidRPr="003650BF">
            <w:pPr>
              <w:pStyle w:val="BodyText"/>
              <w:spacing w:before="100" w:after="100"/>
              <w:jc w:val="center"/>
            </w:pPr>
            <w:r w:rsidRPr="003650BF" w:rsidR="006A32BE">
              <w:t>$0.50/MB</w:t>
            </w:r>
          </w:p>
        </w:tc>
        <w:tc>
          <w:tcPr>
            <w:tcW w:w="1710" w:type="dxa"/>
            <w:shd w:val="clear" w:color="auto" w:fill="auto"/>
          </w:tcPr>
          <w:p w:rsidR="00821024" w:rsidRPr="003650BF">
            <w:pPr>
              <w:pStyle w:val="BodyText"/>
              <w:spacing w:before="100" w:after="100"/>
              <w:jc w:val="center"/>
            </w:pPr>
            <w:r w:rsidRPr="003650BF" w:rsidR="006A32BE">
              <w:t>$0.25/MB</w:t>
            </w:r>
          </w:p>
        </w:tc>
        <w:tc>
          <w:tcPr>
            <w:tcW w:w="1710" w:type="dxa"/>
            <w:shd w:val="clear" w:color="auto" w:fill="auto"/>
          </w:tcPr>
          <w:p w:rsidR="00821024" w:rsidRPr="003650BF">
            <w:pPr>
              <w:pStyle w:val="BodyText"/>
              <w:spacing w:before="100" w:after="100"/>
              <w:jc w:val="center"/>
            </w:pPr>
            <w:r w:rsidRPr="003650BF" w:rsidR="006A32BE">
              <w:t>$0.25/MB</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VoiceMa</w:t>
            </w:r>
            <w:r w:rsidRPr="003650BF" w:rsidR="006A32BE">
              <w:rPr>
                <w:b/>
                <w:bCs/>
                <w:lang w:eastAsia="en-AU"/>
              </w:rPr>
              <w:t>il</w:t>
            </w:r>
          </w:p>
        </w:tc>
        <w:tc>
          <w:tcPr>
            <w:tcW w:w="1710" w:type="dxa"/>
            <w:shd w:val="clear" w:color="auto" w:fill="auto"/>
          </w:tcPr>
          <w:p w:rsidR="00821024" w:rsidRPr="003650BF">
            <w:pPr>
              <w:pStyle w:val="BodyText"/>
              <w:spacing w:before="100" w:after="100"/>
              <w:jc w:val="center"/>
            </w:pPr>
            <w:r w:rsidRPr="003650BF" w:rsidR="006A32BE">
              <w:rPr>
                <w:lang w:eastAsia="en-AU"/>
              </w:rPr>
              <w:t>$0 Deposits/ $0.90 per 60 secs Retrieval</w:t>
            </w:r>
          </w:p>
        </w:tc>
        <w:tc>
          <w:tcPr>
            <w:tcW w:w="1710" w:type="dxa"/>
            <w:shd w:val="clear" w:color="auto" w:fill="auto"/>
          </w:tcPr>
          <w:p w:rsidR="00821024" w:rsidRPr="003650BF">
            <w:pPr>
              <w:pStyle w:val="BodyText"/>
              <w:spacing w:before="100" w:after="100"/>
              <w:jc w:val="center"/>
            </w:pPr>
            <w:r w:rsidRPr="003650BF" w:rsidR="006A32BE">
              <w:rPr>
                <w:lang w:eastAsia="en-AU"/>
              </w:rPr>
              <w:t>$0 Deposits/ $0.90</w:t>
            </w:r>
            <w:r w:rsidRPr="003650BF" w:rsidR="006A32BE">
              <w:rPr>
                <w:lang w:eastAsia="en-AU"/>
              </w:rPr>
              <w:t xml:space="preserve"> per 60 secs Retrieval</w:t>
            </w:r>
          </w:p>
        </w:tc>
        <w:tc>
          <w:tcPr>
            <w:tcW w:w="1710" w:type="dxa"/>
            <w:shd w:val="clear" w:color="auto" w:fill="auto"/>
          </w:tcPr>
          <w:p w:rsidR="00821024" w:rsidRPr="003650BF">
            <w:pPr>
              <w:pStyle w:val="BodyText"/>
              <w:spacing w:before="100" w:after="100"/>
              <w:jc w:val="center"/>
            </w:pPr>
            <w:r w:rsidRPr="003650BF" w:rsidR="006A32BE">
              <w:rPr>
                <w:lang w:eastAsia="en-AU"/>
              </w:rPr>
              <w:t>$0 Deposits/ $0.90 per 60 secs Retrieval</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Monthly Handset Credit</w:t>
            </w:r>
          </w:p>
        </w:tc>
        <w:tc>
          <w:tcPr>
            <w:tcW w:w="1710" w:type="dxa"/>
            <w:shd w:val="clear" w:color="auto" w:fill="auto"/>
          </w:tcPr>
          <w:p w:rsidR="00821024" w:rsidRPr="003650BF">
            <w:pPr>
              <w:pStyle w:val="BodyText"/>
              <w:spacing w:before="100" w:after="100"/>
              <w:jc w:val="center"/>
            </w:pPr>
            <w:r w:rsidRPr="003650BF" w:rsidR="006A32BE">
              <w:t>N/A</w:t>
            </w:r>
          </w:p>
        </w:tc>
        <w:tc>
          <w:tcPr>
            <w:tcW w:w="1710" w:type="dxa"/>
            <w:shd w:val="clear" w:color="auto" w:fill="auto"/>
          </w:tcPr>
          <w:p w:rsidR="00821024" w:rsidRPr="003650BF">
            <w:pPr>
              <w:pStyle w:val="BodyText"/>
              <w:spacing w:before="100" w:after="100"/>
              <w:jc w:val="center"/>
            </w:pPr>
            <w:r w:rsidRPr="003650BF" w:rsidR="006A32BE">
              <w:t>$20.00</w:t>
            </w:r>
          </w:p>
        </w:tc>
        <w:tc>
          <w:tcPr>
            <w:tcW w:w="1710" w:type="dxa"/>
            <w:shd w:val="clear" w:color="auto" w:fill="auto"/>
          </w:tcPr>
          <w:p w:rsidR="00821024" w:rsidRPr="003650BF">
            <w:pPr>
              <w:pStyle w:val="BodyText"/>
              <w:spacing w:before="100" w:after="100"/>
              <w:jc w:val="center"/>
            </w:pPr>
            <w:r w:rsidRPr="003650BF" w:rsidR="006A32BE">
              <w:t>$20.00</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 xml:space="preserve">Other call charges </w:t>
            </w:r>
            <w:r w:rsidRPr="003650BF" w:rsidR="006A32BE">
              <w:rPr>
                <w:lang w:eastAsia="en-AU"/>
              </w:rPr>
              <w:t>(for example international calls, calls to mobiles)</w:t>
            </w:r>
          </w:p>
        </w:tc>
        <w:tc>
          <w:tcPr>
            <w:tcW w:w="5130" w:type="dxa"/>
            <w:gridSpan w:val="3"/>
            <w:shd w:val="clear" w:color="auto" w:fill="auto"/>
          </w:tcPr>
          <w:p w:rsidR="00821024" w:rsidRPr="003650BF">
            <w:pPr>
              <w:pStyle w:val="BodyText"/>
              <w:spacing w:before="100" w:after="100"/>
              <w:jc w:val="center"/>
            </w:pPr>
            <w:r w:rsidRPr="003650BF" w:rsidR="006A32BE">
              <w:rPr>
                <w:bCs/>
                <w:lang w:eastAsia="en-AU"/>
              </w:rPr>
              <w:t>See section 1 of</w:t>
            </w:r>
            <w:r w:rsidRPr="003650BF" w:rsidR="006A32BE">
              <w:rPr>
                <w:bCs/>
                <w:lang w:eastAsia="en-AU"/>
              </w:rPr>
              <w:t xml:space="preserve"> this </w:t>
            </w:r>
            <w:r w:rsidRPr="003650BF" w:rsidR="006A32BE">
              <w:rPr>
                <w:bCs/>
                <w:i/>
                <w:lang w:eastAsia="en-AU"/>
              </w:rPr>
              <w:t xml:space="preserve">standard pricing table </w:t>
            </w:r>
            <w:r w:rsidRPr="003650BF" w:rsidR="006A32BE">
              <w:rPr>
                <w:bCs/>
                <w:lang w:eastAsia="en-AU"/>
              </w:rPr>
              <w:t xml:space="preserve">and </w:t>
            </w:r>
            <w:r w:rsidR="002152AA">
              <w:fldChar w:fldCharType="begin"/>
            </w:r>
            <w:r w:rsidR="002152AA">
              <w:instrText xml:space="preserve"> HYPERLINK "http://www.optus</w:instrText>
            </w:r>
            <w:r w:rsidR="002152AA">
              <w:instrText xml:space="preserve">.com.au/content/dam/optus/appendix/Appendix%20Y/AppY.doc" </w:instrText>
            </w:r>
            <w:r w:rsidR="002152AA">
              <w:fldChar w:fldCharType="separate"/>
            </w:r>
            <w:r w:rsidRPr="003650BF" w:rsidR="006A32BE">
              <w:rPr>
                <w:rStyle w:val="Hyperlink"/>
                <w:bCs/>
                <w:lang w:eastAsia="en-AU"/>
              </w:rPr>
              <w:t>Appendix Y</w:t>
            </w:r>
            <w:r w:rsidR="002152AA">
              <w:rPr>
                <w:rStyle w:val="Hyperlink"/>
                <w:bCs/>
                <w:lang w:eastAsia="en-AU"/>
              </w:rPr>
              <w:fldChar w:fldCharType="end"/>
            </w:r>
            <w:r w:rsidRPr="003650BF" w:rsidR="006A32BE">
              <w:rPr>
                <w:bCs/>
                <w:lang w:eastAsia="en-AU"/>
              </w:rPr>
              <w:t xml:space="preserve"> (Value Added Services Featur</w:t>
            </w:r>
            <w:r w:rsidRPr="003650BF" w:rsidR="006A32BE">
              <w:rPr>
                <w:bCs/>
                <w:lang w:eastAsia="en-AU"/>
              </w:rPr>
              <w:t>es)</w:t>
            </w:r>
          </w:p>
        </w:tc>
      </w:tr>
      <w:tr>
        <w:tblPrEx>
          <w:tblW w:w="9509" w:type="dxa"/>
          <w:tblInd w:w="769" w:type="dxa"/>
          <w:tblCellMar>
            <w:left w:w="115" w:type="dxa"/>
            <w:right w:w="115" w:type="dxa"/>
          </w:tblCellMar>
          <w:tblLook w:val="04A0"/>
        </w:tblPrEx>
        <w:tc>
          <w:tcPr>
            <w:tcW w:w="4379" w:type="dxa"/>
            <w:shd w:val="clear" w:color="auto" w:fill="auto"/>
          </w:tcPr>
          <w:p w:rsidR="00821024" w:rsidRPr="003650BF" w:rsidP="004B7782">
            <w:pPr>
              <w:pStyle w:val="BodyText"/>
              <w:keepNext/>
              <w:spacing w:before="100" w:after="100"/>
            </w:pPr>
            <w:r w:rsidRPr="003650BF" w:rsidR="006A32BE">
              <w:rPr>
                <w:b/>
                <w:bCs/>
                <w:lang w:eastAsia="en-AU"/>
              </w:rPr>
              <w:t xml:space="preserve">Other conditions </w:t>
            </w:r>
          </w:p>
        </w:tc>
        <w:tc>
          <w:tcPr>
            <w:tcW w:w="5130" w:type="dxa"/>
            <w:gridSpan w:val="3"/>
            <w:shd w:val="clear" w:color="auto" w:fill="auto"/>
          </w:tcPr>
          <w:p w:rsidR="00821024" w:rsidRPr="003650BF">
            <w:pPr>
              <w:pStyle w:val="BodyText"/>
              <w:keepNext/>
              <w:spacing w:before="100" w:after="100"/>
              <w:jc w:val="center"/>
            </w:pPr>
            <w:r w:rsidRPr="003650BF" w:rsidR="006A32BE">
              <w:t>Fair Go Policy (</w:t>
            </w:r>
            <w:r w:rsidR="002152AA">
              <w:fldChar w:fldCharType="begin"/>
            </w:r>
            <w:r w:rsidR="002152AA">
              <w:instrText xml:space="preserve"> HYPERLINK "http://www.optus.com.au/content/dam/optus/a</w:instrText>
            </w:r>
            <w:r w:rsidR="002152AA">
              <w:instrText xml:space="preserve">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'exces</w:t>
            </w:r>
            <w:r w:rsidRPr="003650BF" w:rsidR="006A32BE">
              <w:t>sive use', 'unreasonable use', 'unacceptable use' and commercial use.</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Available on Non Fixed Lengt</w:t>
            </w:r>
            <w:r w:rsidRPr="003650BF" w:rsidR="006A32BE">
              <w:rPr>
                <w:b/>
                <w:bCs/>
                <w:lang w:eastAsia="en-AU"/>
              </w:rPr>
              <w:t xml:space="preserve">h Agreement </w:t>
            </w:r>
            <w:r w:rsidRPr="003650BF" w:rsidR="006A32BE">
              <w:rPr>
                <w:lang w:eastAsia="en-AU"/>
              </w:rPr>
              <w:t>(Month to Month)</w:t>
            </w:r>
          </w:p>
        </w:tc>
        <w:tc>
          <w:tcPr>
            <w:tcW w:w="1710" w:type="dxa"/>
            <w:shd w:val="clear" w:color="auto" w:fill="auto"/>
          </w:tcPr>
          <w:p w:rsidR="00821024" w:rsidRPr="003650BF">
            <w:pPr>
              <w:pStyle w:val="BodyText"/>
              <w:spacing w:before="100" w:after="100"/>
              <w:jc w:val="center"/>
            </w:pPr>
            <w:r w:rsidRPr="003650BF" w:rsidR="006A32BE">
              <w:t>No</w:t>
            </w:r>
          </w:p>
        </w:tc>
        <w:tc>
          <w:tcPr>
            <w:tcW w:w="1710" w:type="dxa"/>
            <w:shd w:val="clear" w:color="auto" w:fill="auto"/>
          </w:tcPr>
          <w:p w:rsidR="00821024" w:rsidRPr="003650BF">
            <w:pPr>
              <w:pStyle w:val="BodyText"/>
              <w:spacing w:before="100" w:after="100"/>
              <w:jc w:val="center"/>
            </w:pPr>
            <w:r w:rsidRPr="003650BF" w:rsidR="006A32BE">
              <w:t>No</w:t>
            </w:r>
          </w:p>
        </w:tc>
        <w:tc>
          <w:tcPr>
            <w:tcW w:w="1710" w:type="dxa"/>
            <w:shd w:val="clear" w:color="auto" w:fill="auto"/>
          </w:tcPr>
          <w:p w:rsidR="00821024" w:rsidRPr="003650BF">
            <w:pPr>
              <w:pStyle w:val="BodyText"/>
              <w:spacing w:before="100" w:after="100"/>
              <w:jc w:val="center"/>
            </w:pPr>
            <w:r w:rsidRPr="003650BF" w:rsidR="006A32BE">
              <w:t>No</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Available on a Fixed Term Length Agreement</w:t>
            </w:r>
            <w:r w:rsidRPr="003650BF" w:rsidR="006A32BE">
              <w:rPr>
                <w:lang w:eastAsia="en-AU"/>
              </w:rPr>
              <w:t xml:space="preserve"> (12 or 24 Mon</w:t>
            </w:r>
            <w:r w:rsidRPr="003650BF" w:rsidR="006A32BE">
              <w:rPr>
                <w:lang w:eastAsia="en-AU"/>
              </w:rPr>
              <w:t>ths)</w:t>
            </w:r>
          </w:p>
        </w:tc>
        <w:tc>
          <w:tcPr>
            <w:tcW w:w="1710" w:type="dxa"/>
            <w:shd w:val="clear" w:color="auto" w:fill="auto"/>
          </w:tcPr>
          <w:p w:rsidR="00821024" w:rsidRPr="003650BF">
            <w:pPr>
              <w:pStyle w:val="BodyText"/>
              <w:spacing w:before="100" w:after="100"/>
              <w:jc w:val="center"/>
            </w:pPr>
            <w:r w:rsidRPr="003650BF" w:rsidR="006A32BE">
              <w:t>Yes</w:t>
            </w:r>
          </w:p>
        </w:tc>
        <w:tc>
          <w:tcPr>
            <w:tcW w:w="1710" w:type="dxa"/>
            <w:shd w:val="clear" w:color="auto" w:fill="auto"/>
          </w:tcPr>
          <w:p w:rsidR="00821024" w:rsidRPr="003650BF">
            <w:pPr>
              <w:pStyle w:val="BodyText"/>
              <w:spacing w:before="100" w:after="100"/>
              <w:jc w:val="center"/>
            </w:pPr>
            <w:r w:rsidRPr="003650BF" w:rsidR="006A32BE">
              <w:t>Yes</w:t>
            </w:r>
          </w:p>
        </w:tc>
        <w:tc>
          <w:tcPr>
            <w:tcW w:w="1710" w:type="dxa"/>
            <w:shd w:val="clear" w:color="auto" w:fill="auto"/>
          </w:tcPr>
          <w:p w:rsidR="00821024" w:rsidRPr="003650BF">
            <w:pPr>
              <w:pStyle w:val="BodyText"/>
              <w:spacing w:before="100" w:after="100"/>
              <w:jc w:val="center"/>
            </w:pPr>
            <w:r w:rsidRPr="003650BF" w:rsidR="006A32BE">
              <w:t>Yes</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Minimum Total Cost of the Optus Plans over a</w:t>
            </w:r>
            <w:r w:rsidRPr="003650BF" w:rsidR="006A32BE">
              <w:rPr>
                <w:b/>
                <w:bCs/>
                <w:lang w:eastAsia="en-AU"/>
              </w:rPr>
              <w:t xml:space="preserve"> 24 month minimum term </w:t>
            </w:r>
            <w:r w:rsidRPr="003650BF" w:rsidR="006A32BE">
              <w:rPr>
                <w:lang w:eastAsia="en-AU"/>
              </w:rPr>
              <w:t>(amount excludes any handset repayments if any)</w:t>
            </w:r>
          </w:p>
        </w:tc>
        <w:tc>
          <w:tcPr>
            <w:tcW w:w="1710" w:type="dxa"/>
            <w:shd w:val="clear" w:color="auto" w:fill="auto"/>
          </w:tcPr>
          <w:p w:rsidR="00821024" w:rsidRPr="003650BF">
            <w:pPr>
              <w:pStyle w:val="BodyText"/>
              <w:spacing w:before="100" w:after="100"/>
              <w:jc w:val="center"/>
            </w:pPr>
            <w:r w:rsidRPr="003650BF" w:rsidR="006A32BE">
              <w:t>$720</w:t>
            </w:r>
          </w:p>
        </w:tc>
        <w:tc>
          <w:tcPr>
            <w:tcW w:w="1710" w:type="dxa"/>
            <w:shd w:val="clear" w:color="auto" w:fill="auto"/>
          </w:tcPr>
          <w:p w:rsidR="00821024" w:rsidRPr="003650BF">
            <w:pPr>
              <w:pStyle w:val="BodyText"/>
              <w:spacing w:before="100" w:after="100"/>
              <w:jc w:val="center"/>
            </w:pPr>
            <w:r w:rsidRPr="003650BF" w:rsidR="006A32BE">
              <w:t>$1440</w:t>
            </w:r>
          </w:p>
        </w:tc>
        <w:tc>
          <w:tcPr>
            <w:tcW w:w="1710" w:type="dxa"/>
            <w:shd w:val="clear" w:color="auto" w:fill="auto"/>
          </w:tcPr>
          <w:p w:rsidR="00821024" w:rsidRPr="003650BF">
            <w:pPr>
              <w:pStyle w:val="BodyText"/>
              <w:spacing w:before="100" w:after="100"/>
              <w:jc w:val="center"/>
            </w:pPr>
            <w:r w:rsidRPr="003650BF" w:rsidR="006A32BE">
              <w:t>$1920</w:t>
            </w:r>
          </w:p>
        </w:tc>
      </w:tr>
      <w:tr>
        <w:tblPrEx>
          <w:tblW w:w="9509" w:type="dxa"/>
          <w:tblInd w:w="769" w:type="dxa"/>
          <w:tblCellMar>
            <w:left w:w="115" w:type="dxa"/>
            <w:right w:w="115" w:type="dxa"/>
          </w:tblCellMar>
          <w:tblLook w:val="04A0"/>
        </w:tblPrEx>
        <w:tc>
          <w:tcPr>
            <w:tcW w:w="4379" w:type="dxa"/>
            <w:shd w:val="clear" w:color="auto" w:fill="auto"/>
          </w:tcPr>
          <w:p w:rsidR="00821024" w:rsidRPr="003650BF">
            <w:pPr>
              <w:pStyle w:val="BodyText"/>
              <w:spacing w:before="100" w:after="100"/>
            </w:pPr>
            <w:r w:rsidRPr="003650BF" w:rsidR="006A32BE">
              <w:rPr>
                <w:b/>
                <w:bCs/>
                <w:lang w:eastAsia="en-AU"/>
              </w:rPr>
              <w:t>Minimum To</w:t>
            </w:r>
            <w:r w:rsidRPr="003650BF" w:rsidR="006A32BE">
              <w:rPr>
                <w:b/>
                <w:bCs/>
                <w:lang w:eastAsia="en-AU"/>
              </w:rPr>
              <w:t xml:space="preserve">tal Cost of the Optus Plans over a 12 month minimum term </w:t>
            </w:r>
            <w:r w:rsidRPr="003650BF" w:rsidR="006A32BE">
              <w:rPr>
                <w:lang w:eastAsia="en-AU"/>
              </w:rPr>
              <w:t>(amount excludes any handset repayment</w:t>
            </w:r>
            <w:r w:rsidRPr="003650BF" w:rsidR="006A32BE">
              <w:rPr>
                <w:lang w:eastAsia="en-AU"/>
              </w:rPr>
              <w:t>s if any)</w:t>
            </w:r>
          </w:p>
        </w:tc>
        <w:tc>
          <w:tcPr>
            <w:tcW w:w="1710" w:type="dxa"/>
            <w:shd w:val="clear" w:color="auto" w:fill="auto"/>
          </w:tcPr>
          <w:p w:rsidR="00821024" w:rsidRPr="003650BF">
            <w:pPr>
              <w:pStyle w:val="BodyText"/>
              <w:spacing w:before="100" w:after="100"/>
              <w:jc w:val="center"/>
            </w:pPr>
            <w:r w:rsidRPr="003650BF" w:rsidR="006A32BE">
              <w:t>$360</w:t>
            </w:r>
          </w:p>
        </w:tc>
        <w:tc>
          <w:tcPr>
            <w:tcW w:w="1710" w:type="dxa"/>
            <w:shd w:val="clear" w:color="auto" w:fill="auto"/>
          </w:tcPr>
          <w:p w:rsidR="00821024" w:rsidRPr="003650BF">
            <w:pPr>
              <w:pStyle w:val="BodyText"/>
              <w:spacing w:before="100" w:after="100"/>
              <w:jc w:val="center"/>
            </w:pPr>
            <w:r w:rsidRPr="003650BF" w:rsidR="006A32BE">
              <w:t>$720</w:t>
            </w:r>
          </w:p>
        </w:tc>
        <w:tc>
          <w:tcPr>
            <w:tcW w:w="1710" w:type="dxa"/>
            <w:shd w:val="clear" w:color="auto" w:fill="auto"/>
          </w:tcPr>
          <w:p w:rsidR="00821024" w:rsidRPr="003650BF">
            <w:pPr>
              <w:pStyle w:val="BodyText"/>
              <w:spacing w:before="100" w:after="100"/>
              <w:jc w:val="center"/>
            </w:pPr>
            <w:r w:rsidRPr="003650BF" w:rsidR="006A32BE">
              <w:t>$960</w:t>
            </w:r>
          </w:p>
        </w:tc>
      </w:tr>
    </w:tbl>
    <w:p w:rsidR="00821024" w:rsidRPr="003650BF">
      <w:pPr>
        <w:pStyle w:val="BodyText"/>
      </w:pPr>
      <w:bookmarkStart w:id="1180" w:name="_Toc321242931"/>
      <w:bookmarkStart w:id="1181" w:name="_Toc398129006"/>
      <w:bookmarkStart w:id="1182" w:name="_Toc443059609"/>
    </w:p>
    <w:p w:rsidR="00821024" w:rsidRPr="003650BF">
      <w:pPr>
        <w:pStyle w:val="Heading6"/>
      </w:pPr>
      <w:bookmarkStart w:id="1183" w:name="_Toc447831859"/>
      <w:bookmarkStart w:id="1184" w:name="_Toc30757935"/>
      <w:r w:rsidRPr="003650BF" w:rsidR="006A32BE">
        <w:t xml:space="preserve">What happens if the </w:t>
      </w:r>
      <w:r w:rsidRPr="003650BF" w:rsidR="006A32BE">
        <w:rPr>
          <w:i/>
        </w:rPr>
        <w:t>service is canc</w:t>
      </w:r>
      <w:r w:rsidRPr="003650BF" w:rsidR="006A32BE">
        <w:rPr>
          <w:i/>
        </w:rPr>
        <w:t xml:space="preserve">elled </w:t>
      </w:r>
      <w:r w:rsidRPr="003650BF" w:rsidR="006A32BE">
        <w:t>early?</w:t>
      </w:r>
      <w:bookmarkEnd w:id="1180"/>
      <w:bookmarkEnd w:id="1181"/>
      <w:bookmarkEnd w:id="1182"/>
      <w:bookmarkEnd w:id="1183"/>
      <w:bookmarkEnd w:id="1184"/>
      <w:r w:rsidRPr="003650BF" w:rsidR="006A32BE">
        <w:t xml:space="preserve"> </w:t>
      </w:r>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will be requir</w:t>
      </w:r>
      <w:r w:rsidRPr="003650BF" w:rsidR="006A32BE">
        <w:t xml:space="preserve">ed to pay </w:t>
      </w:r>
      <w:r w:rsidRPr="003650BF" w:rsidR="006A32BE">
        <w:rPr>
          <w:i/>
        </w:rPr>
        <w:t>us</w:t>
      </w:r>
      <w:r w:rsidRPr="003650BF" w:rsidR="006A32BE">
        <w:t>:</w:t>
      </w:r>
    </w:p>
    <w:p w:rsidR="00821024" w:rsidRPr="003650BF">
      <w:pPr>
        <w:pStyle w:val="Heading8"/>
      </w:pPr>
      <w:r w:rsidRPr="003650BF" w:rsidR="006A32BE">
        <w:t xml:space="preserve">any usage charges incurred up to, and including, the </w:t>
      </w:r>
      <w:r w:rsidRPr="003650BF" w:rsidR="006A32BE">
        <w:rPr>
          <w:i/>
        </w:rPr>
        <w:t xml:space="preserve">cancellation date; </w:t>
      </w:r>
      <w:r w:rsidRPr="003650BF" w:rsidR="006A32BE">
        <w:t>plus</w:t>
      </w:r>
    </w:p>
    <w:p w:rsidR="00821024" w:rsidRPr="003650BF">
      <w:pPr>
        <w:pStyle w:val="Heading8"/>
      </w:pPr>
      <w:r w:rsidRPr="003650BF" w:rsidR="006A32BE">
        <w:t xml:space="preserve">the </w:t>
      </w:r>
      <w:r w:rsidRPr="003650BF" w:rsidR="006A32BE">
        <w:rPr>
          <w:i/>
        </w:rPr>
        <w:t xml:space="preserve">cancellation fee </w:t>
      </w:r>
      <w:r w:rsidRPr="003650BF" w:rsidR="006A32BE">
        <w:t xml:space="preserve">set in paragraph </w:t>
      </w:r>
      <w:r w:rsidRPr="003650BF" w:rsidR="006A32BE">
        <w:fldChar w:fldCharType="begin"/>
      </w:r>
      <w:r w:rsidRPr="003650BF" w:rsidR="006A32BE">
        <w:instrText xml:space="preserve"> REF _Ref447939878 \n \h  \</w:instrText>
      </w:r>
      <w:r w:rsidRPr="003650BF" w:rsidR="006A32BE">
        <w:instrText xml:space="preserve">*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 REF _Ref447939907 \n \h  \* MERGEFORMAT </w:instrText>
      </w:r>
      <w:r w:rsidRPr="003650BF" w:rsidR="006A32BE">
        <w:fldChar w:fldCharType="separate"/>
      </w:r>
      <w:r w:rsidR="00562AD4">
        <w:t>(c)</w:t>
      </w:r>
      <w:r w:rsidRPr="003650BF" w:rsidR="006A32BE">
        <w:fldChar w:fldCharType="end"/>
      </w:r>
      <w:r w:rsidRPr="003650BF" w:rsidR="006A32BE">
        <w:t xml:space="preserve"> below (unless under claus</w:t>
      </w:r>
      <w:r w:rsidRPr="003650BF" w:rsidR="006A32BE">
        <w:t xml:space="preserve">e 2A 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 xml:space="preserve">without incurring a </w:t>
      </w:r>
      <w:r w:rsidRPr="003650BF" w:rsidR="006A32BE">
        <w:rPr>
          <w:i/>
        </w:rPr>
        <w:t>cancella</w:t>
      </w:r>
      <w:r w:rsidRPr="003650BF" w:rsidR="006A32BE">
        <w:rPr>
          <w:i/>
        </w:rPr>
        <w:t>tion fee)</w:t>
      </w:r>
      <w:r w:rsidRPr="003650BF" w:rsidR="006A32BE">
        <w:t>; plus</w:t>
      </w:r>
    </w:p>
    <w:p w:rsidR="00821024" w:rsidRPr="003650BF">
      <w:pPr>
        <w:pStyle w:val="Heading8"/>
      </w:pPr>
      <w:r w:rsidRPr="003650BF" w:rsidR="006A32BE">
        <w:t>the sum of unpaid equipment charges owing on y</w:t>
      </w:r>
      <w:r w:rsidRPr="003650BF" w:rsidR="006A32BE">
        <w:t>our mobile phone under the mobile equipment payment plan (if any).</w:t>
      </w:r>
    </w:p>
    <w:p w:rsidR="00821024" w:rsidRPr="003650BF">
      <w:pPr>
        <w:pStyle w:val="Heading7"/>
      </w:pPr>
      <w:bookmarkStart w:id="1185" w:name="_Ref447939878"/>
      <w:r w:rsidRPr="003650BF" w:rsidR="006A32BE">
        <w:t xml:space="preserve">The </w:t>
      </w:r>
      <w:r w:rsidRPr="003650BF" w:rsidR="006A32BE">
        <w:rPr>
          <w:i/>
        </w:rPr>
        <w:t>cancellation fee</w:t>
      </w:r>
      <w:r w:rsidRPr="003650BF" w:rsidR="006A32BE">
        <w:t xml:space="preserve"> for a 24 mo</w:t>
      </w:r>
      <w:r w:rsidRPr="003650BF" w:rsidR="006A32BE">
        <w:t xml:space="preserve">nth fixed length agreement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w:t>
      </w:r>
      <w:r w:rsidRPr="003650BF" w:rsidR="006A32BE">
        <w:t xml:space="preserve">he first 12 months of the </w:t>
      </w:r>
      <w:r w:rsidRPr="003650BF" w:rsidR="006A32BE">
        <w:rPr>
          <w:i/>
        </w:rPr>
        <w:t>minimum term</w:t>
      </w:r>
      <w:r w:rsidRPr="003650BF" w:rsidR="006A32BE">
        <w:t xml:space="preserve"> and then a pro-rata red</w:t>
      </w:r>
      <w:r w:rsidRPr="003650BF" w:rsidR="006A32BE">
        <w:t>uction of that fee (indicated as a percentage in brackets in the first column of the table below) i</w:t>
      </w:r>
      <w:r w:rsidRPr="003650BF" w:rsidR="006A32BE">
        <w:t xml:space="preserve">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1185"/>
    </w:p>
    <w:p w:rsidR="00821024" w:rsidRPr="003650BF">
      <w:pPr>
        <w:pStyle w:val="Heading7"/>
      </w:pPr>
      <w:bookmarkStart w:id="1186" w:name="_Ref447939907"/>
      <w:r w:rsidRPr="003650BF" w:rsidR="006A32BE">
        <w:t xml:space="preserve">The </w:t>
      </w:r>
      <w:r w:rsidRPr="003650BF" w:rsidR="006A32BE">
        <w:rPr>
          <w:i/>
        </w:rPr>
        <w:t>cancellation fee</w:t>
      </w:r>
      <w:r w:rsidRPr="003650BF" w:rsidR="006A32BE">
        <w:t xml:space="preserve"> for</w:t>
      </w:r>
      <w:r w:rsidRPr="003650BF" w:rsidR="006A32BE">
        <w:t xml:space="preserve"> a 12 month fixed length agreement is calculated as a fixed am</w:t>
      </w:r>
      <w:r w:rsidRPr="003650BF" w:rsidR="006A32BE">
        <w:t xml:space="preserve">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6 months of the </w:t>
      </w:r>
      <w:r w:rsidRPr="003650BF" w:rsidR="006A32BE">
        <w:rPr>
          <w:i/>
        </w:rPr>
        <w:t>minimum term</w:t>
      </w:r>
      <w:r w:rsidRPr="003650BF" w:rsidR="006A32BE">
        <w:t xml:space="preserve"> and then a pro-rata </w:t>
      </w:r>
      <w:r w:rsidRPr="003650BF" w:rsidR="006A32BE">
        <w:t>reduction of that fee (indicated as a percentage in brackets in the first column of the table b</w:t>
      </w:r>
      <w:r w:rsidRPr="003650BF" w:rsidR="006A32BE">
        <w:t xml:space="preserve">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w:t>
      </w:r>
      <w:r w:rsidRPr="003650BF" w:rsidR="006A32BE">
        <w:t xml:space="preserve">the </w:t>
      </w:r>
      <w:r w:rsidRPr="003650BF" w:rsidR="006A32BE">
        <w:rPr>
          <w:i/>
        </w:rPr>
        <w:t>minimum term</w:t>
      </w:r>
      <w:r w:rsidRPr="003650BF" w:rsidR="006A32BE">
        <w:t>.</w:t>
      </w:r>
      <w:bookmarkEnd w:id="1186"/>
    </w:p>
    <w:tbl>
      <w:tblPr>
        <w:tblStyle w:val="TableNormal"/>
        <w:tblW w:w="0" w:type="auto"/>
        <w:tblInd w:w="1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207"/>
        <w:gridCol w:w="1935"/>
        <w:gridCol w:w="1935"/>
        <w:gridCol w:w="1936"/>
      </w:tblGrid>
      <w:tr>
        <w:tblPrEx>
          <w:tblW w:w="0" w:type="auto"/>
          <w:tblInd w:w="1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3207" w:type="dxa"/>
            <w:shd w:val="clear" w:color="auto" w:fill="auto"/>
          </w:tcPr>
          <w:p w:rsidR="00821024" w:rsidRPr="003650BF">
            <w:pPr>
              <w:pStyle w:val="BodyText"/>
              <w:keepNext/>
              <w:spacing w:before="100" w:after="100"/>
              <w:jc w:val="center"/>
              <w:rPr>
                <w:b/>
                <w:szCs w:val="22"/>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5806" w:type="dxa"/>
            <w:gridSpan w:val="3"/>
            <w:shd w:val="clear" w:color="auto" w:fill="auto"/>
          </w:tcPr>
          <w:p w:rsidR="00821024" w:rsidRPr="003650BF">
            <w:pPr>
              <w:pStyle w:val="BodyText"/>
              <w:keepNext/>
              <w:spacing w:before="100" w:after="100"/>
              <w:jc w:val="center"/>
              <w:rPr>
                <w:b/>
                <w:i/>
                <w:szCs w:val="22"/>
              </w:rPr>
            </w:pPr>
            <w:r w:rsidRPr="003650BF" w:rsidR="006A32BE">
              <w:rPr>
                <w:b/>
                <w:i/>
                <w:lang w:eastAsia="en-AU"/>
              </w:rPr>
              <w:t>Cancellation Fee</w:t>
            </w:r>
          </w:p>
        </w:tc>
      </w:tr>
      <w:tr>
        <w:tblPrEx>
          <w:tblW w:w="0" w:type="auto"/>
          <w:tblInd w:w="1401" w:type="dxa"/>
          <w:tblCellMar>
            <w:left w:w="115" w:type="dxa"/>
            <w:right w:w="115" w:type="dxa"/>
          </w:tblCellMar>
          <w:tblLook w:val="04A0"/>
        </w:tblPrEx>
        <w:trPr>
          <w:trHeight w:val="20"/>
          <w:tblHeader/>
        </w:trPr>
        <w:tc>
          <w:tcPr>
            <w:tcW w:w="3207" w:type="dxa"/>
            <w:shd w:val="clear" w:color="auto" w:fill="auto"/>
          </w:tcPr>
          <w:p w:rsidR="00821024" w:rsidRPr="003650BF">
            <w:pPr>
              <w:pStyle w:val="BodyText"/>
              <w:keepNext/>
              <w:spacing w:before="100" w:after="100"/>
              <w:jc w:val="center"/>
              <w:rPr>
                <w:b/>
                <w:szCs w:val="22"/>
              </w:rPr>
            </w:pPr>
          </w:p>
        </w:tc>
        <w:tc>
          <w:tcPr>
            <w:tcW w:w="5806" w:type="dxa"/>
            <w:gridSpan w:val="3"/>
            <w:shd w:val="clear" w:color="auto" w:fill="auto"/>
          </w:tcPr>
          <w:p w:rsidR="00821024" w:rsidRPr="003650BF">
            <w:pPr>
              <w:pStyle w:val="BodyText"/>
              <w:keepNext/>
              <w:spacing w:before="100" w:after="100"/>
              <w:jc w:val="center"/>
              <w:rPr>
                <w:b/>
                <w:szCs w:val="22"/>
              </w:rPr>
            </w:pPr>
            <w:r w:rsidRPr="003650BF" w:rsidR="006A32BE">
              <w:rPr>
                <w:b/>
                <w:lang w:eastAsia="en-AU"/>
              </w:rPr>
              <w:t>Optus Plans – 24 Month Contract</w:t>
            </w:r>
          </w:p>
        </w:tc>
      </w:tr>
      <w:tr>
        <w:tblPrEx>
          <w:tblW w:w="0" w:type="auto"/>
          <w:tblInd w:w="1401" w:type="dxa"/>
          <w:tblCellMar>
            <w:left w:w="115" w:type="dxa"/>
            <w:right w:w="115" w:type="dxa"/>
          </w:tblCellMar>
          <w:tblLook w:val="04A0"/>
        </w:tblPrEx>
        <w:trPr>
          <w:trHeight w:val="20"/>
          <w:tblHeader/>
        </w:trPr>
        <w:tc>
          <w:tcPr>
            <w:tcW w:w="3207" w:type="dxa"/>
            <w:shd w:val="clear" w:color="auto" w:fill="auto"/>
          </w:tcPr>
          <w:p w:rsidR="00821024" w:rsidRPr="003650BF">
            <w:pPr>
              <w:pStyle w:val="BodyText"/>
              <w:spacing w:before="100" w:after="100"/>
              <w:jc w:val="center"/>
              <w:rPr>
                <w:b/>
                <w:szCs w:val="22"/>
              </w:rPr>
            </w:pPr>
          </w:p>
        </w:tc>
        <w:tc>
          <w:tcPr>
            <w:tcW w:w="1935" w:type="dxa"/>
            <w:shd w:val="clear" w:color="auto" w:fill="auto"/>
          </w:tcPr>
          <w:p w:rsidR="00821024" w:rsidRPr="003650BF">
            <w:pPr>
              <w:pStyle w:val="BodyText"/>
              <w:spacing w:before="100" w:after="100"/>
              <w:jc w:val="center"/>
              <w:rPr>
                <w:b/>
                <w:szCs w:val="22"/>
              </w:rPr>
            </w:pPr>
            <w:r w:rsidRPr="003650BF" w:rsidR="006A32BE">
              <w:rPr>
                <w:b/>
                <w:szCs w:val="22"/>
              </w:rPr>
              <w:t>$30 Optus Plan (Apr 2012 Prem H/Set)</w:t>
            </w:r>
          </w:p>
        </w:tc>
        <w:tc>
          <w:tcPr>
            <w:tcW w:w="1935" w:type="dxa"/>
            <w:shd w:val="clear" w:color="auto" w:fill="auto"/>
          </w:tcPr>
          <w:p w:rsidR="00821024" w:rsidRPr="003650BF">
            <w:pPr>
              <w:pStyle w:val="BodyText"/>
              <w:spacing w:before="100" w:after="100"/>
              <w:jc w:val="center"/>
              <w:rPr>
                <w:b/>
                <w:szCs w:val="22"/>
              </w:rPr>
            </w:pPr>
            <w:r w:rsidRPr="003650BF" w:rsidR="006A32BE">
              <w:rPr>
                <w:b/>
                <w:szCs w:val="22"/>
              </w:rPr>
              <w:t>$60 Optus Plan (Prem 2 – Apr 2012),</w:t>
            </w:r>
          </w:p>
        </w:tc>
        <w:tc>
          <w:tcPr>
            <w:tcW w:w="1936" w:type="dxa"/>
            <w:shd w:val="clear" w:color="auto" w:fill="auto"/>
          </w:tcPr>
          <w:p w:rsidR="00821024" w:rsidRPr="003650BF">
            <w:pPr>
              <w:pStyle w:val="BodyText"/>
              <w:keepNext/>
              <w:spacing w:before="100" w:after="100"/>
              <w:jc w:val="center"/>
              <w:rPr>
                <w:b/>
                <w:szCs w:val="22"/>
              </w:rPr>
            </w:pPr>
            <w:r w:rsidRPr="003650BF" w:rsidR="006A32BE">
              <w:rPr>
                <w:b/>
                <w:szCs w:val="22"/>
              </w:rPr>
              <w:t>$80 Optus Plan (Prem</w:t>
            </w:r>
            <w:r w:rsidRPr="003650BF" w:rsidR="006A32BE">
              <w:rPr>
                <w:b/>
                <w:szCs w:val="22"/>
              </w:rPr>
              <w:t xml:space="preserve"> 2 – Apr 2012)</w:t>
            </w:r>
          </w:p>
        </w:tc>
      </w:tr>
      <w:tr>
        <w:tblPrEx>
          <w:tblW w:w="0" w:type="auto"/>
          <w:tblInd w:w="1401" w:type="dxa"/>
          <w:tblCellMar>
            <w:left w:w="115" w:type="dxa"/>
            <w:right w:w="115" w:type="dxa"/>
          </w:tblCellMar>
          <w:tblLook w:val="04A0"/>
        </w:tblPrEx>
        <w:trPr>
          <w:trHeight w:val="20"/>
        </w:trPr>
        <w:tc>
          <w:tcPr>
            <w:tcW w:w="3207" w:type="dxa"/>
            <w:shd w:val="clear" w:color="auto" w:fill="auto"/>
          </w:tcPr>
          <w:p w:rsidR="00821024" w:rsidRPr="003650BF">
            <w:pPr>
              <w:pStyle w:val="BodyText"/>
              <w:spacing w:before="100" w:after="100"/>
              <w:rPr>
                <w:b/>
                <w:szCs w:val="22"/>
              </w:rPr>
            </w:pPr>
            <w:r w:rsidRPr="003650BF" w:rsidR="006A32BE">
              <w:rPr>
                <w:b/>
                <w:lang w:eastAsia="en-AU"/>
              </w:rPr>
              <w:t xml:space="preserve">During the first 12 months - Initial </w:t>
            </w:r>
            <w:r w:rsidRPr="003650BF" w:rsidR="006A32BE">
              <w:rPr>
                <w:b/>
                <w:i/>
                <w:lang w:eastAsia="en-AU"/>
              </w:rPr>
              <w:t>cancellat</w:t>
            </w:r>
            <w:r w:rsidRPr="003650BF" w:rsidR="006A32BE">
              <w:rPr>
                <w:b/>
                <w:i/>
                <w:lang w:eastAsia="en-AU"/>
              </w:rPr>
              <w:t>ion fee</w:t>
            </w:r>
          </w:p>
        </w:tc>
        <w:tc>
          <w:tcPr>
            <w:tcW w:w="1935" w:type="dxa"/>
            <w:shd w:val="clear" w:color="auto" w:fill="auto"/>
          </w:tcPr>
          <w:p w:rsidR="00821024" w:rsidRPr="003650BF">
            <w:pPr>
              <w:pStyle w:val="BodyText"/>
              <w:spacing w:before="100" w:after="100"/>
              <w:jc w:val="center"/>
              <w:rPr>
                <w:szCs w:val="22"/>
              </w:rPr>
            </w:pPr>
            <w:r w:rsidRPr="003650BF" w:rsidR="006A32BE">
              <w:rPr>
                <w:szCs w:val="22"/>
              </w:rPr>
              <w:t>$560</w:t>
            </w:r>
          </w:p>
        </w:tc>
        <w:tc>
          <w:tcPr>
            <w:tcW w:w="1935" w:type="dxa"/>
            <w:shd w:val="clear" w:color="auto" w:fill="auto"/>
          </w:tcPr>
          <w:p w:rsidR="00821024" w:rsidRPr="003650BF">
            <w:pPr>
              <w:pStyle w:val="BodyText"/>
              <w:spacing w:before="100" w:after="100"/>
              <w:jc w:val="center"/>
              <w:rPr>
                <w:szCs w:val="22"/>
              </w:rPr>
            </w:pPr>
            <w:r w:rsidRPr="003650BF" w:rsidR="006A32BE">
              <w:rPr>
                <w:szCs w:val="22"/>
              </w:rPr>
              <w:t>$1,110</w:t>
            </w:r>
          </w:p>
        </w:tc>
        <w:tc>
          <w:tcPr>
            <w:tcW w:w="1936" w:type="dxa"/>
            <w:shd w:val="clear" w:color="auto" w:fill="auto"/>
          </w:tcPr>
          <w:p w:rsidR="00821024" w:rsidRPr="003650BF">
            <w:pPr>
              <w:pStyle w:val="BodyText"/>
              <w:keepNext/>
              <w:spacing w:before="100" w:after="100"/>
              <w:jc w:val="center"/>
              <w:rPr>
                <w:szCs w:val="22"/>
              </w:rPr>
            </w:pPr>
            <w:r w:rsidRPr="003650BF" w:rsidR="006A32BE">
              <w:rPr>
                <w:szCs w:val="22"/>
              </w:rPr>
              <w:t>$1,260</w:t>
            </w:r>
          </w:p>
        </w:tc>
      </w:tr>
      <w:tr>
        <w:tblPrEx>
          <w:tblW w:w="0" w:type="auto"/>
          <w:tblInd w:w="1401" w:type="dxa"/>
          <w:tblCellMar>
            <w:left w:w="115" w:type="dxa"/>
            <w:right w:w="115" w:type="dxa"/>
          </w:tblCellMar>
          <w:tblLook w:val="04A0"/>
        </w:tblPrEx>
        <w:trPr>
          <w:trHeight w:val="20"/>
        </w:trPr>
        <w:tc>
          <w:tcPr>
            <w:tcW w:w="3207" w:type="dxa"/>
            <w:shd w:val="clear" w:color="auto" w:fill="auto"/>
          </w:tcPr>
          <w:p w:rsidR="00821024" w:rsidRPr="003650BF">
            <w:pPr>
              <w:pStyle w:val="BodyText"/>
              <w:spacing w:before="100" w:after="100"/>
              <w:rPr>
                <w:b/>
                <w:szCs w:val="22"/>
              </w:rPr>
            </w:pPr>
            <w:r w:rsidRPr="003650BF" w:rsidR="006A32BE">
              <w:rPr>
                <w:b/>
                <w:lang w:eastAsia="en-AU"/>
              </w:rPr>
              <w:t xml:space="preserve">Months 13 – 15 (80% of Initial </w:t>
            </w:r>
            <w:r w:rsidRPr="003650BF" w:rsidR="006A32BE">
              <w:rPr>
                <w:b/>
                <w:i/>
                <w:lang w:eastAsia="en-AU"/>
              </w:rPr>
              <w:t>cancellation fee</w:t>
            </w:r>
            <w:r w:rsidRPr="003650BF" w:rsidR="006A32BE">
              <w:rPr>
                <w:b/>
                <w:lang w:eastAsia="en-AU"/>
              </w:rPr>
              <w:t>)</w:t>
            </w:r>
          </w:p>
        </w:tc>
        <w:tc>
          <w:tcPr>
            <w:tcW w:w="1935" w:type="dxa"/>
            <w:shd w:val="clear" w:color="auto" w:fill="auto"/>
          </w:tcPr>
          <w:p w:rsidR="00821024" w:rsidRPr="003650BF">
            <w:pPr>
              <w:pStyle w:val="BodyText"/>
              <w:spacing w:before="100" w:after="100"/>
              <w:jc w:val="center"/>
              <w:rPr>
                <w:szCs w:val="22"/>
              </w:rPr>
            </w:pPr>
            <w:r w:rsidRPr="003650BF" w:rsidR="006A32BE">
              <w:rPr>
                <w:szCs w:val="22"/>
              </w:rPr>
              <w:t>$448</w:t>
            </w:r>
          </w:p>
        </w:tc>
        <w:tc>
          <w:tcPr>
            <w:tcW w:w="1935" w:type="dxa"/>
            <w:shd w:val="clear" w:color="auto" w:fill="auto"/>
          </w:tcPr>
          <w:p w:rsidR="00821024" w:rsidRPr="003650BF">
            <w:pPr>
              <w:pStyle w:val="BodyText"/>
              <w:spacing w:before="100" w:after="100"/>
              <w:jc w:val="center"/>
              <w:rPr>
                <w:szCs w:val="22"/>
              </w:rPr>
            </w:pPr>
            <w:r w:rsidRPr="003650BF" w:rsidR="006A32BE">
              <w:rPr>
                <w:szCs w:val="22"/>
              </w:rPr>
              <w:t>$888</w:t>
            </w:r>
          </w:p>
        </w:tc>
        <w:tc>
          <w:tcPr>
            <w:tcW w:w="1936" w:type="dxa"/>
            <w:shd w:val="clear" w:color="auto" w:fill="auto"/>
          </w:tcPr>
          <w:p w:rsidR="00821024" w:rsidRPr="003650BF">
            <w:pPr>
              <w:pStyle w:val="BodyText"/>
              <w:keepNext/>
              <w:spacing w:before="100" w:after="100"/>
              <w:jc w:val="center"/>
              <w:rPr>
                <w:szCs w:val="22"/>
              </w:rPr>
            </w:pPr>
            <w:r w:rsidRPr="003650BF" w:rsidR="006A32BE">
              <w:rPr>
                <w:szCs w:val="22"/>
              </w:rPr>
              <w:t>$1,008</w:t>
            </w:r>
          </w:p>
        </w:tc>
      </w:tr>
      <w:tr>
        <w:tblPrEx>
          <w:tblW w:w="0" w:type="auto"/>
          <w:tblInd w:w="1401" w:type="dxa"/>
          <w:tblCellMar>
            <w:left w:w="115" w:type="dxa"/>
            <w:right w:w="115" w:type="dxa"/>
          </w:tblCellMar>
          <w:tblLook w:val="04A0"/>
        </w:tblPrEx>
        <w:trPr>
          <w:trHeight w:val="20"/>
        </w:trPr>
        <w:tc>
          <w:tcPr>
            <w:tcW w:w="3207" w:type="dxa"/>
            <w:shd w:val="clear" w:color="auto" w:fill="auto"/>
          </w:tcPr>
          <w:p w:rsidR="00821024" w:rsidRPr="003650BF">
            <w:pPr>
              <w:pStyle w:val="BodyText"/>
              <w:keepNext/>
              <w:spacing w:before="100" w:after="100"/>
              <w:rPr>
                <w:b/>
                <w:szCs w:val="22"/>
              </w:rPr>
            </w:pPr>
            <w:r w:rsidRPr="003650BF" w:rsidR="006A32BE">
              <w:rPr>
                <w:b/>
                <w:lang w:eastAsia="en-AU"/>
              </w:rPr>
              <w:t>Mont</w:t>
            </w:r>
            <w:r w:rsidRPr="003650BF" w:rsidR="006A32BE">
              <w:rPr>
                <w:b/>
                <w:lang w:eastAsia="en-AU"/>
              </w:rPr>
              <w:t xml:space="preserve">hs 16 – 18 (60% of the Initial </w:t>
            </w:r>
            <w:r w:rsidRPr="003650BF" w:rsidR="006A32BE">
              <w:rPr>
                <w:b/>
                <w:i/>
                <w:lang w:eastAsia="en-AU"/>
              </w:rPr>
              <w:t>cancellation fee</w:t>
            </w:r>
            <w:r w:rsidRPr="003650BF" w:rsidR="006A32BE">
              <w:rPr>
                <w:b/>
                <w:lang w:eastAsia="en-AU"/>
              </w:rPr>
              <w:t>)</w:t>
            </w:r>
          </w:p>
        </w:tc>
        <w:tc>
          <w:tcPr>
            <w:tcW w:w="1935" w:type="dxa"/>
            <w:shd w:val="clear" w:color="auto" w:fill="auto"/>
          </w:tcPr>
          <w:p w:rsidR="00821024" w:rsidRPr="003650BF">
            <w:pPr>
              <w:pStyle w:val="BodyText"/>
              <w:keepNext/>
              <w:spacing w:before="100" w:after="100"/>
              <w:jc w:val="center"/>
              <w:rPr>
                <w:szCs w:val="22"/>
              </w:rPr>
            </w:pPr>
            <w:r w:rsidRPr="003650BF" w:rsidR="006A32BE">
              <w:rPr>
                <w:szCs w:val="22"/>
              </w:rPr>
              <w:t>$336</w:t>
            </w:r>
          </w:p>
        </w:tc>
        <w:tc>
          <w:tcPr>
            <w:tcW w:w="1935" w:type="dxa"/>
            <w:shd w:val="clear" w:color="auto" w:fill="auto"/>
          </w:tcPr>
          <w:p w:rsidR="00821024" w:rsidRPr="003650BF">
            <w:pPr>
              <w:pStyle w:val="BodyText"/>
              <w:keepNext/>
              <w:spacing w:before="100" w:after="100"/>
              <w:jc w:val="center"/>
              <w:rPr>
                <w:szCs w:val="22"/>
              </w:rPr>
            </w:pPr>
            <w:r w:rsidRPr="003650BF" w:rsidR="006A32BE">
              <w:rPr>
                <w:szCs w:val="22"/>
              </w:rPr>
              <w:t>$666</w:t>
            </w:r>
          </w:p>
        </w:tc>
        <w:tc>
          <w:tcPr>
            <w:tcW w:w="1936" w:type="dxa"/>
            <w:shd w:val="clear" w:color="auto" w:fill="auto"/>
          </w:tcPr>
          <w:p w:rsidR="00821024" w:rsidRPr="003650BF">
            <w:pPr>
              <w:pStyle w:val="BodyText"/>
              <w:keepNext/>
              <w:spacing w:before="100" w:after="100"/>
              <w:jc w:val="center"/>
              <w:rPr>
                <w:szCs w:val="22"/>
              </w:rPr>
            </w:pPr>
            <w:r w:rsidRPr="003650BF" w:rsidR="006A32BE">
              <w:rPr>
                <w:szCs w:val="22"/>
              </w:rPr>
              <w:t>$756</w:t>
            </w:r>
          </w:p>
        </w:tc>
      </w:tr>
      <w:tr>
        <w:tblPrEx>
          <w:tblW w:w="0" w:type="auto"/>
          <w:tblInd w:w="1401" w:type="dxa"/>
          <w:tblCellMar>
            <w:left w:w="115" w:type="dxa"/>
            <w:right w:w="115" w:type="dxa"/>
          </w:tblCellMar>
          <w:tblLook w:val="04A0"/>
        </w:tblPrEx>
        <w:trPr>
          <w:trHeight w:val="20"/>
        </w:trPr>
        <w:tc>
          <w:tcPr>
            <w:tcW w:w="3207" w:type="dxa"/>
            <w:shd w:val="clear" w:color="auto" w:fill="auto"/>
          </w:tcPr>
          <w:p w:rsidR="00821024" w:rsidRPr="003650BF">
            <w:pPr>
              <w:pStyle w:val="BodyText"/>
              <w:spacing w:before="100" w:after="100"/>
              <w:rPr>
                <w:b/>
                <w:szCs w:val="22"/>
              </w:rPr>
            </w:pPr>
            <w:r w:rsidRPr="003650BF" w:rsidR="006A32BE">
              <w:rPr>
                <w:b/>
                <w:lang w:eastAsia="en-AU"/>
              </w:rPr>
              <w:t>Months 19 – 21 (40% of the Ini</w:t>
            </w:r>
            <w:r w:rsidRPr="003650BF" w:rsidR="006A32BE">
              <w:rPr>
                <w:b/>
                <w:lang w:eastAsia="en-AU"/>
              </w:rPr>
              <w:t xml:space="preserve">tial </w:t>
            </w:r>
            <w:r w:rsidRPr="003650BF" w:rsidR="006A32BE">
              <w:rPr>
                <w:b/>
                <w:i/>
                <w:lang w:eastAsia="en-AU"/>
              </w:rPr>
              <w:t>cancellation fee</w:t>
            </w:r>
            <w:r w:rsidRPr="003650BF" w:rsidR="006A32BE">
              <w:rPr>
                <w:b/>
                <w:lang w:eastAsia="en-AU"/>
              </w:rPr>
              <w:t>)</w:t>
            </w:r>
          </w:p>
        </w:tc>
        <w:tc>
          <w:tcPr>
            <w:tcW w:w="1935" w:type="dxa"/>
            <w:shd w:val="clear" w:color="auto" w:fill="auto"/>
          </w:tcPr>
          <w:p w:rsidR="00821024" w:rsidRPr="003650BF">
            <w:pPr>
              <w:pStyle w:val="BodyText"/>
              <w:spacing w:before="100" w:after="100"/>
              <w:jc w:val="center"/>
              <w:rPr>
                <w:szCs w:val="22"/>
              </w:rPr>
            </w:pPr>
            <w:r w:rsidRPr="003650BF" w:rsidR="006A32BE">
              <w:rPr>
                <w:szCs w:val="22"/>
              </w:rPr>
              <w:t>$224</w:t>
            </w:r>
          </w:p>
        </w:tc>
        <w:tc>
          <w:tcPr>
            <w:tcW w:w="1935" w:type="dxa"/>
            <w:shd w:val="clear" w:color="auto" w:fill="auto"/>
          </w:tcPr>
          <w:p w:rsidR="00821024" w:rsidRPr="003650BF">
            <w:pPr>
              <w:pStyle w:val="BodyText"/>
              <w:spacing w:before="100" w:after="100"/>
              <w:jc w:val="center"/>
              <w:rPr>
                <w:szCs w:val="22"/>
              </w:rPr>
            </w:pPr>
            <w:r w:rsidRPr="003650BF" w:rsidR="006A32BE">
              <w:rPr>
                <w:szCs w:val="22"/>
              </w:rPr>
              <w:t>$444</w:t>
            </w:r>
          </w:p>
        </w:tc>
        <w:tc>
          <w:tcPr>
            <w:tcW w:w="1936" w:type="dxa"/>
            <w:shd w:val="clear" w:color="auto" w:fill="auto"/>
          </w:tcPr>
          <w:p w:rsidR="00821024" w:rsidRPr="003650BF">
            <w:pPr>
              <w:pStyle w:val="BodyText"/>
              <w:keepNext/>
              <w:spacing w:before="100" w:after="100"/>
              <w:jc w:val="center"/>
              <w:rPr>
                <w:szCs w:val="22"/>
              </w:rPr>
            </w:pPr>
            <w:r w:rsidRPr="003650BF" w:rsidR="006A32BE">
              <w:rPr>
                <w:szCs w:val="22"/>
              </w:rPr>
              <w:t>$504</w:t>
            </w:r>
          </w:p>
        </w:tc>
      </w:tr>
      <w:tr>
        <w:tblPrEx>
          <w:tblW w:w="0" w:type="auto"/>
          <w:tblInd w:w="1401" w:type="dxa"/>
          <w:tblCellMar>
            <w:left w:w="115" w:type="dxa"/>
            <w:right w:w="115" w:type="dxa"/>
          </w:tblCellMar>
          <w:tblLook w:val="04A0"/>
        </w:tblPrEx>
        <w:trPr>
          <w:trHeight w:val="20"/>
        </w:trPr>
        <w:tc>
          <w:tcPr>
            <w:tcW w:w="3207" w:type="dxa"/>
            <w:shd w:val="clear" w:color="auto" w:fill="auto"/>
          </w:tcPr>
          <w:p w:rsidR="00821024" w:rsidRPr="003650BF">
            <w:pPr>
              <w:pStyle w:val="BodyText"/>
              <w:spacing w:before="100" w:after="100"/>
              <w:rPr>
                <w:b/>
                <w:szCs w:val="22"/>
              </w:rPr>
            </w:pPr>
            <w:r w:rsidRPr="003650BF" w:rsidR="006A32BE">
              <w:rPr>
                <w:b/>
                <w:lang w:eastAsia="en-AU"/>
              </w:rPr>
              <w:t xml:space="preserve">Months 22 – 24 (20% of </w:t>
            </w:r>
            <w:r w:rsidRPr="003650BF" w:rsidR="006A32BE">
              <w:rPr>
                <w:b/>
                <w:lang w:eastAsia="en-AU"/>
              </w:rPr>
              <w:t>the Initial cancellation fee)</w:t>
            </w:r>
          </w:p>
        </w:tc>
        <w:tc>
          <w:tcPr>
            <w:tcW w:w="1935" w:type="dxa"/>
            <w:shd w:val="clear" w:color="auto" w:fill="auto"/>
          </w:tcPr>
          <w:p w:rsidR="00821024" w:rsidRPr="003650BF">
            <w:pPr>
              <w:pStyle w:val="BodyText"/>
              <w:spacing w:before="100" w:after="100"/>
              <w:jc w:val="center"/>
              <w:rPr>
                <w:szCs w:val="22"/>
              </w:rPr>
            </w:pPr>
            <w:r w:rsidRPr="003650BF" w:rsidR="006A32BE">
              <w:rPr>
                <w:szCs w:val="22"/>
              </w:rPr>
              <w:t>$112</w:t>
            </w:r>
          </w:p>
        </w:tc>
        <w:tc>
          <w:tcPr>
            <w:tcW w:w="1935" w:type="dxa"/>
            <w:shd w:val="clear" w:color="auto" w:fill="auto"/>
          </w:tcPr>
          <w:p w:rsidR="00821024" w:rsidRPr="003650BF">
            <w:pPr>
              <w:pStyle w:val="BodyText"/>
              <w:spacing w:before="100" w:after="100"/>
              <w:jc w:val="center"/>
              <w:rPr>
                <w:szCs w:val="22"/>
              </w:rPr>
            </w:pPr>
            <w:r w:rsidRPr="003650BF" w:rsidR="006A32BE">
              <w:rPr>
                <w:szCs w:val="22"/>
              </w:rPr>
              <w:t>$222</w:t>
            </w:r>
          </w:p>
        </w:tc>
        <w:tc>
          <w:tcPr>
            <w:tcW w:w="1936" w:type="dxa"/>
            <w:shd w:val="clear" w:color="auto" w:fill="auto"/>
          </w:tcPr>
          <w:p w:rsidR="00821024" w:rsidRPr="003650BF">
            <w:pPr>
              <w:pStyle w:val="BodyText"/>
              <w:keepNext/>
              <w:spacing w:before="100" w:after="100"/>
              <w:jc w:val="center"/>
              <w:rPr>
                <w:szCs w:val="22"/>
              </w:rPr>
            </w:pPr>
            <w:r w:rsidRPr="003650BF" w:rsidR="006A32BE">
              <w:rPr>
                <w:szCs w:val="22"/>
              </w:rPr>
              <w:t>$252</w:t>
            </w:r>
          </w:p>
        </w:tc>
      </w:tr>
    </w:tbl>
    <w:p w:rsidR="00821024" w:rsidRPr="003650BF">
      <w:pPr>
        <w:pStyle w:val="BodyText"/>
      </w:pPr>
    </w:p>
    <w:tbl>
      <w:tblPr>
        <w:tblStyle w:val="TableNormal"/>
        <w:tblW w:w="9042" w:type="dxa"/>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2"/>
        <w:gridCol w:w="1950"/>
        <w:gridCol w:w="1950"/>
        <w:gridCol w:w="1950"/>
      </w:tblGrid>
      <w:tr>
        <w:tblPrEx>
          <w:tblW w:w="9042" w:type="dxa"/>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43"/>
          <w:tblHeader/>
        </w:trPr>
        <w:tc>
          <w:tcPr>
            <w:tcW w:w="3192" w:type="dxa"/>
            <w:shd w:val="clear" w:color="auto" w:fill="auto"/>
          </w:tcPr>
          <w:p w:rsidR="00821024" w:rsidRPr="003650BF">
            <w:pPr>
              <w:pStyle w:val="BodyText"/>
              <w:spacing w:before="100" w:after="100"/>
              <w:jc w:val="center"/>
              <w:rPr>
                <w:b/>
                <w:szCs w:val="22"/>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5850" w:type="dxa"/>
            <w:gridSpan w:val="3"/>
            <w:shd w:val="clear" w:color="auto" w:fill="auto"/>
          </w:tcPr>
          <w:p w:rsidR="00821024" w:rsidRPr="003650BF">
            <w:pPr>
              <w:pStyle w:val="BodyText"/>
              <w:spacing w:before="100" w:after="100"/>
              <w:jc w:val="center"/>
              <w:rPr>
                <w:b/>
                <w:i/>
                <w:szCs w:val="22"/>
              </w:rPr>
            </w:pPr>
            <w:r w:rsidRPr="003650BF" w:rsidR="006A32BE">
              <w:rPr>
                <w:b/>
                <w:i/>
                <w:lang w:eastAsia="en-AU"/>
              </w:rPr>
              <w:t>Cancellation Fee</w:t>
            </w:r>
          </w:p>
        </w:tc>
      </w:tr>
      <w:tr>
        <w:tblPrEx>
          <w:tblW w:w="9042" w:type="dxa"/>
          <w:tblInd w:w="1416" w:type="dxa"/>
          <w:tblLook w:val="04A0"/>
        </w:tblPrEx>
        <w:trPr>
          <w:trHeight w:val="279"/>
          <w:tblHeader/>
        </w:trPr>
        <w:tc>
          <w:tcPr>
            <w:tcW w:w="3192" w:type="dxa"/>
            <w:shd w:val="clear" w:color="auto" w:fill="auto"/>
          </w:tcPr>
          <w:p w:rsidR="00821024" w:rsidRPr="003650BF">
            <w:pPr>
              <w:pStyle w:val="BodyText"/>
              <w:spacing w:before="100" w:after="100"/>
              <w:jc w:val="center"/>
              <w:rPr>
                <w:b/>
                <w:szCs w:val="22"/>
              </w:rPr>
            </w:pPr>
          </w:p>
        </w:tc>
        <w:tc>
          <w:tcPr>
            <w:tcW w:w="5850" w:type="dxa"/>
            <w:gridSpan w:val="3"/>
            <w:shd w:val="clear" w:color="auto" w:fill="auto"/>
          </w:tcPr>
          <w:p w:rsidR="00821024" w:rsidRPr="003650BF">
            <w:pPr>
              <w:pStyle w:val="BodyText"/>
              <w:spacing w:before="100" w:after="100"/>
              <w:jc w:val="center"/>
              <w:rPr>
                <w:b/>
                <w:szCs w:val="22"/>
              </w:rPr>
            </w:pPr>
            <w:r w:rsidRPr="003650BF" w:rsidR="006A32BE">
              <w:rPr>
                <w:b/>
                <w:lang w:eastAsia="en-AU"/>
              </w:rPr>
              <w:t>Opt</w:t>
            </w:r>
            <w:r w:rsidRPr="003650BF" w:rsidR="006A32BE">
              <w:rPr>
                <w:b/>
                <w:lang w:eastAsia="en-AU"/>
              </w:rPr>
              <w:t>us Plans – 12 Month Contract</w:t>
            </w:r>
          </w:p>
        </w:tc>
      </w:tr>
      <w:tr>
        <w:tblPrEx>
          <w:tblW w:w="9042" w:type="dxa"/>
          <w:tblInd w:w="1416" w:type="dxa"/>
          <w:tblLook w:val="04A0"/>
        </w:tblPrEx>
        <w:trPr>
          <w:trHeight w:val="20"/>
          <w:tblHeader/>
        </w:trPr>
        <w:tc>
          <w:tcPr>
            <w:tcW w:w="3192" w:type="dxa"/>
            <w:shd w:val="clear" w:color="auto" w:fill="auto"/>
          </w:tcPr>
          <w:p w:rsidR="00821024" w:rsidRPr="003650BF">
            <w:pPr>
              <w:pStyle w:val="BodyText"/>
              <w:spacing w:before="100" w:after="100"/>
              <w:jc w:val="center"/>
              <w:rPr>
                <w:b/>
                <w:szCs w:val="22"/>
              </w:rPr>
            </w:pPr>
          </w:p>
        </w:tc>
        <w:tc>
          <w:tcPr>
            <w:tcW w:w="1950" w:type="dxa"/>
            <w:shd w:val="clear" w:color="auto" w:fill="auto"/>
          </w:tcPr>
          <w:p w:rsidR="00821024" w:rsidRPr="003650BF">
            <w:pPr>
              <w:pStyle w:val="BodyText"/>
              <w:spacing w:before="100" w:after="100"/>
              <w:jc w:val="center"/>
              <w:rPr>
                <w:b/>
                <w:szCs w:val="22"/>
              </w:rPr>
            </w:pPr>
            <w:r w:rsidRPr="003650BF" w:rsidR="006A32BE">
              <w:rPr>
                <w:b/>
                <w:szCs w:val="22"/>
              </w:rPr>
              <w:t>$30 Optus Plan (Apr 2012 Prem H/Set)</w:t>
            </w:r>
          </w:p>
        </w:tc>
        <w:tc>
          <w:tcPr>
            <w:tcW w:w="1950" w:type="dxa"/>
            <w:shd w:val="clear" w:color="auto" w:fill="auto"/>
          </w:tcPr>
          <w:p w:rsidR="00821024" w:rsidRPr="003650BF">
            <w:pPr>
              <w:pStyle w:val="BodyText"/>
              <w:spacing w:before="100" w:after="100"/>
              <w:jc w:val="center"/>
              <w:rPr>
                <w:b/>
                <w:szCs w:val="22"/>
              </w:rPr>
            </w:pPr>
            <w:r w:rsidRPr="003650BF" w:rsidR="006A32BE">
              <w:rPr>
                <w:b/>
                <w:szCs w:val="22"/>
              </w:rPr>
              <w:t>$60 Optus Plan (Prem 2 – Ap</w:t>
            </w:r>
            <w:r w:rsidRPr="003650BF" w:rsidR="006A32BE">
              <w:rPr>
                <w:b/>
                <w:szCs w:val="22"/>
              </w:rPr>
              <w:t>r 2012),</w:t>
            </w:r>
          </w:p>
        </w:tc>
        <w:tc>
          <w:tcPr>
            <w:tcW w:w="1950" w:type="dxa"/>
            <w:shd w:val="clear" w:color="auto" w:fill="auto"/>
          </w:tcPr>
          <w:p w:rsidR="00821024" w:rsidRPr="003650BF">
            <w:pPr>
              <w:pStyle w:val="BodyText"/>
              <w:spacing w:before="100" w:after="100"/>
              <w:jc w:val="center"/>
              <w:rPr>
                <w:b/>
                <w:szCs w:val="22"/>
              </w:rPr>
            </w:pPr>
            <w:r w:rsidRPr="003650BF" w:rsidR="006A32BE">
              <w:rPr>
                <w:b/>
                <w:szCs w:val="22"/>
              </w:rPr>
              <w:t>$80 Optus Plan (Prem 2 – Apr 2012)</w:t>
            </w:r>
          </w:p>
        </w:tc>
      </w:tr>
      <w:tr>
        <w:tblPrEx>
          <w:tblW w:w="9042" w:type="dxa"/>
          <w:tblInd w:w="1416" w:type="dxa"/>
          <w:tblLook w:val="04A0"/>
        </w:tblPrEx>
        <w:trPr>
          <w:trHeight w:val="20"/>
        </w:trPr>
        <w:tc>
          <w:tcPr>
            <w:tcW w:w="3192" w:type="dxa"/>
            <w:shd w:val="clear" w:color="auto" w:fill="auto"/>
          </w:tcPr>
          <w:p w:rsidR="00821024" w:rsidRPr="003650BF">
            <w:pPr>
              <w:pStyle w:val="BodyText"/>
              <w:spacing w:before="100" w:after="100"/>
              <w:rPr>
                <w:b/>
                <w:szCs w:val="22"/>
              </w:rPr>
            </w:pPr>
            <w:r w:rsidRPr="003650BF" w:rsidR="006A32BE">
              <w:rPr>
                <w:b/>
                <w:lang w:eastAsia="en-AU"/>
              </w:rPr>
              <w:t xml:space="preserve">During the first </w:t>
            </w:r>
            <w:r w:rsidRPr="003650BF" w:rsidR="006A32BE">
              <w:rPr>
                <w:b/>
                <w:lang w:eastAsia="en-AU"/>
              </w:rPr>
              <w:t xml:space="preserve">6 months – Initial </w:t>
            </w:r>
            <w:r w:rsidRPr="003650BF" w:rsidR="006A32BE">
              <w:rPr>
                <w:b/>
                <w:i/>
                <w:lang w:eastAsia="en-AU"/>
              </w:rPr>
              <w:t>cancellation fee</w:t>
            </w:r>
          </w:p>
        </w:tc>
        <w:tc>
          <w:tcPr>
            <w:tcW w:w="1950" w:type="dxa"/>
            <w:shd w:val="clear" w:color="auto" w:fill="auto"/>
          </w:tcPr>
          <w:p w:rsidR="00821024" w:rsidRPr="003650BF">
            <w:pPr>
              <w:pStyle w:val="BodyText"/>
              <w:spacing w:before="100" w:after="100"/>
              <w:jc w:val="center"/>
              <w:rPr>
                <w:szCs w:val="22"/>
              </w:rPr>
            </w:pPr>
            <w:r w:rsidRPr="003650BF" w:rsidR="006A32BE">
              <w:rPr>
                <w:szCs w:val="22"/>
              </w:rPr>
              <w:t>$350</w:t>
            </w:r>
          </w:p>
        </w:tc>
        <w:tc>
          <w:tcPr>
            <w:tcW w:w="1950" w:type="dxa"/>
            <w:shd w:val="clear" w:color="auto" w:fill="auto"/>
          </w:tcPr>
          <w:p w:rsidR="00821024" w:rsidRPr="003650BF">
            <w:pPr>
              <w:pStyle w:val="BodyText"/>
              <w:spacing w:before="100" w:after="100"/>
              <w:jc w:val="center"/>
              <w:rPr>
                <w:szCs w:val="22"/>
              </w:rPr>
            </w:pPr>
            <w:r w:rsidRPr="003650BF" w:rsidR="006A32BE">
              <w:rPr>
                <w:szCs w:val="22"/>
              </w:rPr>
              <w:t>$630</w:t>
            </w:r>
          </w:p>
        </w:tc>
        <w:tc>
          <w:tcPr>
            <w:tcW w:w="1950" w:type="dxa"/>
            <w:shd w:val="clear" w:color="auto" w:fill="auto"/>
          </w:tcPr>
          <w:p w:rsidR="00821024" w:rsidRPr="003650BF">
            <w:pPr>
              <w:pStyle w:val="BodyText"/>
              <w:spacing w:before="100" w:after="100"/>
              <w:jc w:val="center"/>
              <w:rPr>
                <w:szCs w:val="22"/>
              </w:rPr>
            </w:pPr>
            <w:r w:rsidRPr="003650BF" w:rsidR="006A32BE">
              <w:rPr>
                <w:szCs w:val="22"/>
              </w:rPr>
              <w:t>$710</w:t>
            </w:r>
          </w:p>
        </w:tc>
      </w:tr>
      <w:tr>
        <w:tblPrEx>
          <w:tblW w:w="9042" w:type="dxa"/>
          <w:tblInd w:w="1416" w:type="dxa"/>
          <w:tblLook w:val="04A0"/>
        </w:tblPrEx>
        <w:trPr>
          <w:trHeight w:val="20"/>
        </w:trPr>
        <w:tc>
          <w:tcPr>
            <w:tcW w:w="3192" w:type="dxa"/>
            <w:shd w:val="clear" w:color="auto" w:fill="auto"/>
          </w:tcPr>
          <w:p w:rsidR="00821024" w:rsidRPr="003650BF">
            <w:pPr>
              <w:pStyle w:val="BodyText"/>
              <w:spacing w:before="100" w:after="100"/>
              <w:rPr>
                <w:b/>
                <w:szCs w:val="22"/>
              </w:rPr>
            </w:pPr>
            <w:r w:rsidRPr="003650BF" w:rsidR="006A32BE">
              <w:rPr>
                <w:b/>
                <w:lang w:eastAsia="en-AU"/>
              </w:rPr>
              <w:t xml:space="preserve">Months 7 - 9 (70% of Initial </w:t>
            </w:r>
            <w:r w:rsidRPr="003650BF" w:rsidR="006A32BE">
              <w:rPr>
                <w:b/>
                <w:i/>
                <w:lang w:eastAsia="en-AU"/>
              </w:rPr>
              <w:t>cancellation fee</w:t>
            </w:r>
            <w:r w:rsidRPr="003650BF" w:rsidR="006A32BE">
              <w:rPr>
                <w:b/>
                <w:lang w:eastAsia="en-AU"/>
              </w:rPr>
              <w:t>)</w:t>
            </w:r>
          </w:p>
        </w:tc>
        <w:tc>
          <w:tcPr>
            <w:tcW w:w="1950" w:type="dxa"/>
            <w:shd w:val="clear" w:color="auto" w:fill="auto"/>
          </w:tcPr>
          <w:p w:rsidR="00821024" w:rsidRPr="003650BF">
            <w:pPr>
              <w:pStyle w:val="BodyText"/>
              <w:spacing w:before="100" w:after="100"/>
              <w:jc w:val="center"/>
              <w:rPr>
                <w:szCs w:val="22"/>
              </w:rPr>
            </w:pPr>
            <w:r w:rsidRPr="003650BF" w:rsidR="006A32BE">
              <w:rPr>
                <w:szCs w:val="22"/>
              </w:rPr>
              <w:t>$245</w:t>
            </w:r>
          </w:p>
        </w:tc>
        <w:tc>
          <w:tcPr>
            <w:tcW w:w="1950" w:type="dxa"/>
            <w:shd w:val="clear" w:color="auto" w:fill="auto"/>
          </w:tcPr>
          <w:p w:rsidR="00821024" w:rsidRPr="003650BF">
            <w:pPr>
              <w:pStyle w:val="BodyText"/>
              <w:spacing w:before="100" w:after="100"/>
              <w:jc w:val="center"/>
              <w:rPr>
                <w:szCs w:val="22"/>
              </w:rPr>
            </w:pPr>
            <w:r w:rsidRPr="003650BF" w:rsidR="006A32BE">
              <w:rPr>
                <w:szCs w:val="22"/>
              </w:rPr>
              <w:t>$441</w:t>
            </w:r>
          </w:p>
        </w:tc>
        <w:tc>
          <w:tcPr>
            <w:tcW w:w="1950" w:type="dxa"/>
            <w:shd w:val="clear" w:color="auto" w:fill="auto"/>
          </w:tcPr>
          <w:p w:rsidR="00821024" w:rsidRPr="003650BF">
            <w:pPr>
              <w:pStyle w:val="BodyText"/>
              <w:spacing w:before="100" w:after="100"/>
              <w:jc w:val="center"/>
              <w:rPr>
                <w:szCs w:val="22"/>
              </w:rPr>
            </w:pPr>
            <w:r w:rsidRPr="003650BF" w:rsidR="006A32BE">
              <w:rPr>
                <w:szCs w:val="22"/>
              </w:rPr>
              <w:t>$497</w:t>
            </w:r>
          </w:p>
        </w:tc>
      </w:tr>
      <w:tr>
        <w:tblPrEx>
          <w:tblW w:w="9042" w:type="dxa"/>
          <w:tblInd w:w="1416" w:type="dxa"/>
          <w:tblLook w:val="04A0"/>
        </w:tblPrEx>
        <w:trPr>
          <w:trHeight w:val="20"/>
        </w:trPr>
        <w:tc>
          <w:tcPr>
            <w:tcW w:w="3192" w:type="dxa"/>
            <w:shd w:val="clear" w:color="auto" w:fill="auto"/>
          </w:tcPr>
          <w:p w:rsidR="00821024" w:rsidRPr="003650BF">
            <w:pPr>
              <w:pStyle w:val="BodyText"/>
              <w:spacing w:before="100" w:after="100"/>
              <w:rPr>
                <w:b/>
                <w:szCs w:val="22"/>
              </w:rPr>
            </w:pPr>
            <w:r w:rsidRPr="003650BF" w:rsidR="006A32BE">
              <w:rPr>
                <w:b/>
                <w:lang w:eastAsia="en-AU"/>
              </w:rPr>
              <w:t xml:space="preserve">Months 10 – 12 (40% of the Initial </w:t>
            </w:r>
            <w:r w:rsidRPr="003650BF" w:rsidR="006A32BE">
              <w:rPr>
                <w:b/>
                <w:i/>
                <w:lang w:eastAsia="en-AU"/>
              </w:rPr>
              <w:t>cancellation fee</w:t>
            </w:r>
            <w:r w:rsidRPr="003650BF" w:rsidR="006A32BE">
              <w:rPr>
                <w:b/>
                <w:lang w:eastAsia="en-AU"/>
              </w:rPr>
              <w:t>)</w:t>
            </w:r>
          </w:p>
        </w:tc>
        <w:tc>
          <w:tcPr>
            <w:tcW w:w="1950" w:type="dxa"/>
            <w:shd w:val="clear" w:color="auto" w:fill="auto"/>
          </w:tcPr>
          <w:p w:rsidR="00821024" w:rsidRPr="003650BF">
            <w:pPr>
              <w:pStyle w:val="BodyText"/>
              <w:spacing w:before="100" w:after="100"/>
              <w:jc w:val="center"/>
              <w:rPr>
                <w:szCs w:val="22"/>
              </w:rPr>
            </w:pPr>
            <w:r w:rsidRPr="003650BF" w:rsidR="006A32BE">
              <w:rPr>
                <w:szCs w:val="22"/>
              </w:rPr>
              <w:t>$140</w:t>
            </w:r>
          </w:p>
        </w:tc>
        <w:tc>
          <w:tcPr>
            <w:tcW w:w="1950" w:type="dxa"/>
            <w:shd w:val="clear" w:color="auto" w:fill="auto"/>
          </w:tcPr>
          <w:p w:rsidR="00821024" w:rsidRPr="003650BF">
            <w:pPr>
              <w:pStyle w:val="BodyText"/>
              <w:spacing w:before="100" w:after="100"/>
              <w:jc w:val="center"/>
              <w:rPr>
                <w:szCs w:val="22"/>
              </w:rPr>
            </w:pPr>
            <w:r w:rsidRPr="003650BF" w:rsidR="006A32BE">
              <w:rPr>
                <w:szCs w:val="22"/>
              </w:rPr>
              <w:t>$252</w:t>
            </w:r>
          </w:p>
        </w:tc>
        <w:tc>
          <w:tcPr>
            <w:tcW w:w="1950" w:type="dxa"/>
            <w:shd w:val="clear" w:color="auto" w:fill="auto"/>
          </w:tcPr>
          <w:p w:rsidR="00821024" w:rsidRPr="003650BF">
            <w:pPr>
              <w:pStyle w:val="BodyText"/>
              <w:spacing w:before="100" w:after="100"/>
              <w:jc w:val="center"/>
              <w:rPr>
                <w:szCs w:val="22"/>
              </w:rPr>
            </w:pPr>
            <w:r w:rsidRPr="003650BF" w:rsidR="006A32BE">
              <w:rPr>
                <w:szCs w:val="22"/>
              </w:rPr>
              <w:t>$284</w:t>
            </w:r>
          </w:p>
        </w:tc>
      </w:tr>
    </w:tbl>
    <w:p w:rsidR="00821024" w:rsidRPr="003650BF">
      <w:pPr>
        <w:pStyle w:val="BodyText"/>
      </w:pPr>
      <w:bookmarkStart w:id="1187" w:name="_Toc398129007"/>
      <w:bookmarkStart w:id="1188" w:name="_Toc443059610"/>
    </w:p>
    <w:p w:rsidR="00821024" w:rsidRPr="003650BF">
      <w:pPr>
        <w:pStyle w:val="Heading4"/>
      </w:pPr>
      <w:bookmarkStart w:id="1189" w:name="_Toc447831860"/>
      <w:bookmarkStart w:id="1190" w:name="_Toc30757936"/>
      <w:r w:rsidRPr="003650BF" w:rsidR="006A32BE">
        <w:t>Apple BYO</w:t>
      </w:r>
      <w:r w:rsidRPr="003650BF" w:rsidR="006A32BE">
        <w:t xml:space="preserve"> Plans (July 2012) (incorporating $19 Apple BYO Plan, $34 Appl</w:t>
      </w:r>
      <w:r w:rsidRPr="003650BF" w:rsidR="006A32BE">
        <w:t>e BYO Plan, $69 Apple BYO Plan) (Personal Consumer Plans), effective from 01 August 2012.</w:t>
      </w:r>
      <w:bookmarkEnd w:id="1187"/>
      <w:bookmarkEnd w:id="1188"/>
      <w:bookmarkEnd w:id="1189"/>
      <w:bookmarkEnd w:id="1190"/>
    </w:p>
    <w:p w:rsidR="00821024" w:rsidRPr="003650BF">
      <w:pPr>
        <w:pStyle w:val="Heading6"/>
      </w:pPr>
      <w:bookmarkStart w:id="1191" w:name="_Toc398129008"/>
      <w:bookmarkStart w:id="1192" w:name="_Toc443059611"/>
      <w:bookmarkStart w:id="1193" w:name="_Toc447831861"/>
      <w:bookmarkStart w:id="1194" w:name="_Toc30757937"/>
      <w:r w:rsidRPr="003650BF" w:rsidR="006A32BE">
        <w:t>Eligibili</w:t>
      </w:r>
      <w:r w:rsidRPr="003650BF" w:rsidR="006A32BE">
        <w:t>ty</w:t>
      </w:r>
      <w:bookmarkEnd w:id="1191"/>
      <w:bookmarkEnd w:id="1192"/>
      <w:bookmarkEnd w:id="1193"/>
      <w:bookmarkEnd w:id="1194"/>
    </w:p>
    <w:p w:rsidR="00821024" w:rsidRPr="003650BF">
      <w:pPr>
        <w:pStyle w:val="BodyText"/>
        <w:ind w:left="720"/>
      </w:pPr>
      <w:r w:rsidRPr="003650BF" w:rsidR="006A32BE">
        <w:t>The Apple BYO Plans (July 2012) are available to approved new and existing recontracting cus</w:t>
      </w:r>
      <w:r w:rsidRPr="003650BF" w:rsidR="006A32BE">
        <w:t xml:space="preserve">tomers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w:t>
      </w:r>
      <w:r w:rsidRPr="003650BF" w:rsidR="006A32BE">
        <w:t>ust pass the Optus credit assessment and be accepted by Optus;</w:t>
      </w:r>
    </w:p>
    <w:p w:rsidR="00821024" w:rsidRPr="003650BF">
      <w:pPr>
        <w:pStyle w:val="Heading7"/>
      </w:pPr>
      <w:r w:rsidRPr="003650BF" w:rsidR="006A32BE">
        <w:t>Optus Service Providers' customers a</w:t>
      </w:r>
      <w:r w:rsidRPr="003650BF" w:rsidR="006A32BE">
        <w:t>re excluded</w:t>
      </w:r>
    </w:p>
    <w:p w:rsidR="00821024" w:rsidRPr="003650BF">
      <w:pPr>
        <w:pStyle w:val="Heading6"/>
        <w:keepNext/>
      </w:pPr>
      <w:bookmarkStart w:id="1195" w:name="_Toc398129009"/>
      <w:bookmarkStart w:id="1196" w:name="_Toc443059612"/>
      <w:bookmarkStart w:id="1197" w:name="_Toc447831862"/>
      <w:bookmarkStart w:id="1198" w:name="_Toc30757938"/>
      <w:r w:rsidRPr="003650BF" w:rsidR="006A32BE">
        <w:t>Blocking access to a number</w:t>
      </w:r>
      <w:bookmarkEnd w:id="1195"/>
      <w:bookmarkEnd w:id="1196"/>
      <w:bookmarkEnd w:id="1197"/>
      <w:bookmarkEnd w:id="1198"/>
    </w:p>
    <w:p w:rsidR="00821024" w:rsidRPr="003650BF">
      <w:pPr>
        <w:pStyle w:val="BodyText"/>
        <w:ind w:left="720"/>
      </w:pPr>
      <w:r w:rsidRPr="003650BF" w:rsidR="006A32BE">
        <w:rPr>
          <w:i/>
        </w:rPr>
        <w:t>In addition to what is stated in clause 11 of the servi</w:t>
      </w:r>
      <w:r w:rsidRPr="003650BF" w:rsidR="006A32BE">
        <w:rPr>
          <w:i/>
        </w:rPr>
        <w:t>ce description ("Access Restrictions"), we</w:t>
      </w:r>
      <w:r w:rsidRPr="003650BF" w:rsidR="006A32BE">
        <w:t xml:space="preserve"> may block access to</w:t>
      </w:r>
      <w:r w:rsidRPr="003650BF" w:rsidR="006A32BE">
        <w:t xml:space="preserve"> a number (other than an emergency service number) if </w:t>
      </w:r>
      <w:r w:rsidRPr="003650BF" w:rsidR="006A32BE">
        <w:rPr>
          <w:i/>
        </w:rPr>
        <w:t>we</w:t>
      </w:r>
      <w:r w:rsidRPr="003650BF" w:rsidR="006A32BE">
        <w:t xml:space="preserve"> reasonably require this to be done for tec</w:t>
      </w:r>
      <w:r w:rsidRPr="003650BF" w:rsidR="006A32BE">
        <w:t xml:space="preserve">hnical, operational or commercial reasons. </w:t>
      </w:r>
    </w:p>
    <w:p w:rsidR="00821024" w:rsidRPr="003650BF">
      <w:pPr>
        <w:pStyle w:val="Heading6"/>
        <w:rPr>
          <w:i/>
        </w:rPr>
      </w:pPr>
      <w:bookmarkStart w:id="1199" w:name="_Toc398129010"/>
      <w:bookmarkStart w:id="1200" w:name="_Toc443059613"/>
      <w:bookmarkStart w:id="1201" w:name="_Toc447831863"/>
      <w:bookmarkStart w:id="1202" w:name="_Toc30757939"/>
      <w:r w:rsidRPr="003650BF" w:rsidR="006A32BE">
        <w:rPr>
          <w:i/>
        </w:rPr>
        <w:t>Minimum Term</w:t>
      </w:r>
      <w:bookmarkEnd w:id="1199"/>
      <w:bookmarkEnd w:id="1200"/>
      <w:bookmarkEnd w:id="1201"/>
      <w:bookmarkEnd w:id="1202"/>
    </w:p>
    <w:p w:rsidR="00821024" w:rsidRPr="003650BF">
      <w:pPr>
        <w:pStyle w:val="Heading7"/>
      </w:pPr>
      <w:r w:rsidRPr="003650BF" w:rsidR="006A32BE">
        <w:rPr>
          <w:i/>
        </w:rPr>
        <w:t>You</w:t>
      </w:r>
      <w:r w:rsidRPr="003650BF" w:rsidR="006A32BE">
        <w:t xml:space="preserve"> must agree to a </w:t>
      </w:r>
      <w:r w:rsidRPr="003650BF" w:rsidR="006A32BE">
        <w:rPr>
          <w:i/>
        </w:rPr>
        <w:t>non-fixed length a</w:t>
      </w:r>
      <w:r w:rsidRPr="003650BF" w:rsidR="006A32BE">
        <w:rPr>
          <w:i/>
        </w:rPr>
        <w:t>greement.</w:t>
      </w:r>
      <w:r w:rsidRPr="003650BF" w:rsidR="006A32BE">
        <w:t xml:space="preserve"> </w:t>
      </w:r>
    </w:p>
    <w:p w:rsidR="00821024" w:rsidRPr="003650BF">
      <w:pPr>
        <w:pStyle w:val="Heading7"/>
      </w:pPr>
      <w:r w:rsidRPr="003650BF" w:rsidR="006A32BE">
        <w:t xml:space="preserve">The Apple BYO Plans (July 2012) are only available </w:t>
      </w:r>
      <w:r w:rsidRPr="003650BF" w:rsidR="006A32BE">
        <w:t xml:space="preserve">if you bring your own handset or if you purchase a </w:t>
      </w:r>
      <w:r w:rsidRPr="003650BF" w:rsidR="006A32BE">
        <w:rPr>
          <w:i/>
        </w:rPr>
        <w:t xml:space="preserve">mobile phone </w:t>
      </w:r>
      <w:r w:rsidRPr="003650BF" w:rsidR="006A32BE">
        <w:t xml:space="preserve">with a 12 month </w:t>
      </w:r>
      <w:r w:rsidRPr="003650BF" w:rsidR="006A32BE">
        <w:rPr>
          <w:i/>
        </w:rPr>
        <w:t xml:space="preserve">equipment term </w:t>
      </w:r>
      <w:r w:rsidRPr="003650BF" w:rsidR="006A32BE">
        <w:t>unde</w:t>
      </w:r>
      <w:r w:rsidRPr="003650BF" w:rsidR="006A32BE">
        <w:t xml:space="preserve">r a </w:t>
      </w:r>
      <w:r w:rsidRPr="003650BF" w:rsidR="006A32BE">
        <w:rPr>
          <w:i/>
        </w:rPr>
        <w:t>mobile equipment payment plan.</w:t>
      </w:r>
    </w:p>
    <w:p w:rsidR="00821024" w:rsidRPr="003650BF">
      <w:pPr>
        <w:pStyle w:val="Heading6"/>
        <w:keepNext/>
      </w:pPr>
      <w:bookmarkStart w:id="1203" w:name="_Toc398129011"/>
      <w:bookmarkStart w:id="1204" w:name="_Toc443059614"/>
      <w:bookmarkStart w:id="1205" w:name="_Toc447831864"/>
      <w:bookmarkStart w:id="1206" w:name="_Toc30757940"/>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203"/>
      <w:bookmarkEnd w:id="1204"/>
      <w:bookmarkEnd w:id="1205"/>
      <w:bookmarkEnd w:id="1206"/>
    </w:p>
    <w:p w:rsidR="00821024" w:rsidRPr="003650BF">
      <w:pPr>
        <w:pStyle w:val="Heading7"/>
      </w:pPr>
      <w:bookmarkStart w:id="1207" w:name="_Ref447951472"/>
      <w:r w:rsidRPr="003650BF" w:rsidR="006A32BE">
        <w:t>Subject to paragraphs </w:t>
      </w:r>
      <w:r w:rsidRPr="003650BF" w:rsidR="006A32BE">
        <w:fldChar w:fldCharType="begin"/>
      </w:r>
      <w:r w:rsidRPr="003650BF" w:rsidR="006A32BE">
        <w:instrText>REF _Ref44795</w:instrText>
      </w:r>
      <w:r w:rsidRPr="003650BF" w:rsidR="006A32BE">
        <w:instrText xml:space="preserve">1487 \n \h \* Charformat </w:instrText>
      </w:r>
      <w:r w:rsidR="003650BF">
        <w:instrText xml:space="preserve">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REF _Ref4479</w:instrText>
      </w:r>
      <w:r w:rsidRPr="003650BF" w:rsidR="006A32BE">
        <w:instrText xml:space="preserve">51846 \n \h \* Charformat </w:instrText>
      </w:r>
      <w:r w:rsidR="003650BF">
        <w:instrText xml:space="preserve">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 xml:space="preserve">REF _Ref447951884 \n \h \* Charformat </w:instrText>
      </w:r>
      <w:r w:rsidR="003650BF">
        <w:instrText xml:space="preserve"> \* MERGEF</w:instrText>
      </w:r>
      <w:r w:rsidR="003650BF">
        <w:instrText xml:space="preserve">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 xml:space="preserve">REF _Ref447951921 \n \h \* Charformat </w:instrText>
      </w:r>
      <w:r w:rsidR="003650BF">
        <w:instrText xml:space="preserve">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REF _Ref447951960</w:instrText>
      </w:r>
      <w:r w:rsidRPr="003650BF" w:rsidR="006A32BE">
        <w:instrText xml:space="preserve"> \n \h \* Charformat </w:instrText>
      </w:r>
      <w:r w:rsidR="003650BF">
        <w:instrText xml:space="preserve"> \* MERGEFORMAT </w:instrText>
      </w:r>
      <w:r w:rsidRPr="003650BF" w:rsidR="006A32BE">
        <w:fldChar w:fldCharType="separate"/>
      </w:r>
      <w:r w:rsidR="00562AD4">
        <w:t>(g)</w:t>
      </w:r>
      <w:r w:rsidRPr="003650BF" w:rsidR="006A32BE">
        <w:fldChar w:fldCharType="end"/>
      </w:r>
      <w:r w:rsidRPr="003650BF" w:rsidR="006A32BE">
        <w:t xml:space="preserve">, and </w:t>
      </w:r>
      <w:r w:rsidRPr="003650BF" w:rsidR="006A32BE">
        <w:fldChar w:fldCharType="begin"/>
      </w:r>
      <w:r w:rsidRPr="003650BF" w:rsidR="006A32BE">
        <w:instrText>REF _Ref4479</w:instrText>
      </w:r>
      <w:r w:rsidRPr="003650BF" w:rsidR="006A32BE">
        <w:instrText xml:space="preserve">52000 \n \h \* Charformat </w:instrText>
      </w:r>
      <w:r w:rsidR="003650BF">
        <w:instrText xml:space="preserve"> \* MERGEFORMAT </w:instrText>
      </w:r>
      <w:r w:rsidRPr="003650BF" w:rsidR="006A32BE">
        <w:fldChar w:fldCharType="separate"/>
      </w:r>
      <w:r w:rsidR="00562AD4">
        <w:t>(h)</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at th</w:t>
      </w:r>
      <w:r w:rsidRPr="003650BF" w:rsidR="006A32BE">
        <w:t xml:space="preserve">e rates set out in </w:t>
      </w:r>
      <w:r w:rsidR="002152AA">
        <w:fldChar w:fldCharType="begin"/>
      </w:r>
      <w:r w:rsidR="002152AA">
        <w:instrText xml:space="preserve"> HYPERLINK "http://www.optus.com.au/content/dam/optus/documents/about-us/le</w:instrText>
      </w:r>
      <w:r w:rsidR="002152AA">
        <w:instrText xml:space="preserv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t xml:space="preserve"> of this </w:t>
      </w:r>
      <w:r w:rsidRPr="003650BF" w:rsidR="006A32BE">
        <w:rPr>
          <w:i/>
        </w:rPr>
        <w:t>standard pricing tab</w:t>
      </w:r>
      <w:r w:rsidRPr="003650BF" w:rsidR="006A32BE">
        <w:rPr>
          <w:i/>
        </w:rPr>
        <w:t xml:space="preserve">le </w:t>
      </w:r>
      <w:r w:rsidRPr="003650BF" w:rsidR="006A32BE">
        <w:t xml:space="preserve">and for </w:t>
      </w:r>
      <w:r w:rsidRPr="003650BF" w:rsidR="006A32BE">
        <w:rPr>
          <w:i/>
        </w:rPr>
        <w:t xml:space="preserve">value added service features </w:t>
      </w:r>
      <w:r w:rsidRPr="003650BF" w:rsidR="006A32BE">
        <w:t xml:space="preserve">at the rates set out in </w:t>
      </w:r>
      <w:r w:rsidR="002152AA">
        <w:fldChar w:fldCharType="begin"/>
      </w:r>
      <w:r w:rsidR="002152AA">
        <w:instrText xml:space="preserve"> HYPERLINK "http://www.optus.com.a</w:instrText>
      </w:r>
      <w:r w:rsidR="002152AA">
        <w:instrText xml:space="preserve">u/content/dam/optus/appendix/Appendix%20Y/AppY.doc"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1207"/>
      <w:r w:rsidRPr="003650BF" w:rsidR="006A32BE">
        <w:rPr>
          <w:i/>
        </w:rPr>
        <w:t xml:space="preserve"> </w:t>
      </w:r>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 a partic</w:t>
      </w:r>
      <w:r w:rsidRPr="003650BF" w:rsidR="006A32BE">
        <w:t xml:space="preserve">ular call type, the charge for these calls is the </w:t>
      </w:r>
      <w:r w:rsidRPr="003650BF" w:rsidR="006A32BE">
        <w:rPr>
          <w:i/>
        </w:rPr>
        <w:t xml:space="preserve">flagfall </w:t>
      </w:r>
      <w:r w:rsidRPr="003650BF" w:rsidR="006A32BE">
        <w:t>charge plus the relevant rate for the ca</w:t>
      </w:r>
      <w:r w:rsidRPr="003650BF" w:rsidR="006A32BE">
        <w:t>ll multiplied by the duration of the call.</w:t>
      </w:r>
    </w:p>
    <w:p w:rsidR="00821024" w:rsidRPr="003650BF">
      <w:pPr>
        <w:pStyle w:val="Heading7"/>
        <w:rPr>
          <w:b/>
        </w:rPr>
      </w:pPr>
      <w:bookmarkStart w:id="1208" w:name="_Ref447951487"/>
      <w:r w:rsidRPr="003650BF" w:rsidR="006A32BE">
        <w:rPr>
          <w:b/>
        </w:rPr>
        <w:t>Included Value</w:t>
      </w:r>
      <w:bookmarkEnd w:id="1208"/>
    </w:p>
    <w:p w:rsidR="00821024" w:rsidRPr="003650BF">
      <w:pPr>
        <w:pStyle w:val="Heading8"/>
      </w:pPr>
      <w:r w:rsidRPr="003650BF" w:rsidR="006A32BE">
        <w:t>Under the Apple BYO Plans (July 2012)</w:t>
      </w:r>
      <w:r w:rsidRPr="003650BF" w:rsidR="006A32BE">
        <w:t xml:space="preserve">, a cap applies when the value of </w:t>
      </w:r>
      <w:r w:rsidRPr="003650BF" w:rsidR="006A32BE">
        <w:rPr>
          <w:b/>
        </w:rPr>
        <w:t xml:space="preserve">eligible calls and text </w:t>
      </w:r>
      <w:r w:rsidRPr="003650BF" w:rsidR="006A32BE">
        <w:rPr>
          <w:i/>
        </w:rPr>
        <w:t xml:space="preserve">you </w:t>
      </w:r>
      <w:r w:rsidRPr="003650BF" w:rsidR="006A32BE">
        <w:t xml:space="preserve">make in a month reaches </w:t>
      </w:r>
      <w:r w:rsidRPr="003650BF" w:rsidR="006A32BE">
        <w:rPr>
          <w:i/>
        </w:rPr>
        <w:t xml:space="preserve">your pricing plan's </w:t>
      </w:r>
      <w:r w:rsidRPr="003650BF" w:rsidR="006A32BE">
        <w:rPr>
          <w:b/>
        </w:rPr>
        <w:t xml:space="preserve">cap start. </w:t>
      </w:r>
      <w:r w:rsidRPr="003650BF" w:rsidR="006A32BE">
        <w:t xml:space="preserve">Once </w:t>
      </w:r>
      <w:r w:rsidRPr="003650BF" w:rsidR="006A32BE">
        <w:rPr>
          <w:i/>
        </w:rPr>
        <w:t xml:space="preserve">your </w:t>
      </w:r>
      <w:r w:rsidRPr="003650BF" w:rsidR="006A32BE">
        <w:t>eligible calls and text spend reac</w:t>
      </w:r>
      <w:r w:rsidRPr="003650BF" w:rsidR="006A32BE">
        <w:t>hes the cap start, additional eligible calls and text made in that month are included until the</w:t>
      </w:r>
      <w:r w:rsidRPr="003650BF" w:rsidR="006A32BE">
        <w:t xml:space="preserve"> value of </w:t>
      </w:r>
      <w:r w:rsidRPr="003650BF" w:rsidR="006A32BE">
        <w:rPr>
          <w:i/>
        </w:rPr>
        <w:t xml:space="preserve">your </w:t>
      </w:r>
      <w:r w:rsidRPr="003650BF" w:rsidR="006A32BE">
        <w:t xml:space="preserve">eligible calls and text reach </w:t>
      </w:r>
      <w:r w:rsidRPr="003650BF" w:rsidR="006A32BE">
        <w:rPr>
          <w:i/>
        </w:rPr>
        <w:t>your pricing plan</w:t>
      </w:r>
      <w:r w:rsidRPr="003650BF" w:rsidR="006A32BE">
        <w:rPr>
          <w:i/>
        </w:rPr>
        <w:t xml:space="preserve">'s </w:t>
      </w:r>
      <w:r w:rsidRPr="003650BF" w:rsidR="006A32BE">
        <w:rPr>
          <w:b/>
        </w:rPr>
        <w:t xml:space="preserve">Included Value </w:t>
      </w:r>
      <w:r w:rsidRPr="003650BF" w:rsidR="006A32BE">
        <w:t>limit.</w:t>
      </w:r>
    </w:p>
    <w:p w:rsidR="00821024" w:rsidRPr="003650BF">
      <w:pPr>
        <w:pStyle w:val="Heading8"/>
      </w:pPr>
      <w:r w:rsidRPr="003650BF" w:rsidR="006A32BE">
        <w:t>The '</w:t>
      </w:r>
      <w:r w:rsidRPr="003650BF" w:rsidR="006A32BE">
        <w:rPr>
          <w:b/>
        </w:rPr>
        <w:t xml:space="preserve">Included Value' </w:t>
      </w:r>
      <w:r w:rsidRPr="003650BF" w:rsidR="006A32BE">
        <w:t>for each Apple BYO Plans (July 2012) is set out in Ta</w:t>
      </w:r>
      <w:r w:rsidRPr="003650BF" w:rsidR="006A32BE">
        <w:t xml:space="preserve">ble 2A below. </w:t>
      </w:r>
    </w:p>
    <w:p w:rsidR="00821024" w:rsidRPr="003650BF">
      <w:pPr>
        <w:pStyle w:val="Heading8"/>
      </w:pPr>
      <w:r w:rsidRPr="003650BF" w:rsidR="006A32BE">
        <w:t xml:space="preserve">The call types that are </w:t>
      </w:r>
      <w:r w:rsidRPr="003650BF" w:rsidR="006A32BE">
        <w:rPr>
          <w:b/>
        </w:rPr>
        <w:t xml:space="preserve">'eligible calls and text' </w:t>
      </w:r>
      <w:r w:rsidRPr="003650BF" w:rsidR="006A32BE">
        <w:t>for each Apple BYO Plans (July</w:t>
      </w:r>
      <w:r w:rsidRPr="003650BF" w:rsidR="006A32BE">
        <w:t xml:space="preserve"> 2012) is defined in Table 1A below. </w:t>
      </w:r>
    </w:p>
    <w:p w:rsidR="00821024" w:rsidRPr="003650BF">
      <w:pPr>
        <w:pStyle w:val="Heading8"/>
      </w:pPr>
      <w:r w:rsidRPr="003650BF" w:rsidR="006A32BE">
        <w:rPr>
          <w:i/>
        </w:rPr>
        <w:t xml:space="preserve">You </w:t>
      </w:r>
      <w:r w:rsidRPr="003650BF" w:rsidR="006A32BE">
        <w:t>must pay for any cal</w:t>
      </w:r>
      <w:r w:rsidRPr="003650BF" w:rsidR="006A32BE">
        <w:t>ls that are not eligible calls and text.</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w:t>
      </w:r>
      <w:r w:rsidRPr="003650BF" w:rsidR="006A32BE">
        <w:t xml:space="preserve">ade beyond the 'Included Value' of </w:t>
      </w:r>
      <w:r w:rsidRPr="003650BF" w:rsidR="006A32BE">
        <w:rPr>
          <w:i/>
        </w:rPr>
        <w:t xml:space="preserve">your </w:t>
      </w:r>
      <w:r w:rsidRPr="003650BF" w:rsidR="006A32BE">
        <w:t>Apple BYO Plans (July 2012).</w:t>
      </w:r>
    </w:p>
    <w:p w:rsidR="00821024" w:rsidRPr="003650BF">
      <w:pPr>
        <w:pStyle w:val="Heading8"/>
      </w:pPr>
      <w:r w:rsidRPr="003650BF" w:rsidR="006A32BE">
        <w:t xml:space="preserve">Any unused portion of the </w:t>
      </w:r>
      <w:r w:rsidRPr="003650BF" w:rsidR="006A32BE">
        <w:t xml:space="preserve">cap expires at the end of each month. This means that it does </w:t>
      </w:r>
      <w:r w:rsidRPr="003650BF" w:rsidR="006A32BE">
        <w:t>not roll over into following month.</w:t>
      </w:r>
    </w:p>
    <w:p w:rsidR="00821024" w:rsidRPr="003650BF">
      <w:pPr>
        <w:pStyle w:val="Heading7"/>
        <w:rPr>
          <w:b/>
        </w:rPr>
      </w:pPr>
      <w:bookmarkStart w:id="1209" w:name="_Ref447951846"/>
      <w:r w:rsidRPr="003650BF" w:rsidR="006A32BE">
        <w:rPr>
          <w:b/>
        </w:rPr>
        <w:t>Minimum Monthly Charge</w:t>
      </w:r>
      <w:bookmarkEnd w:id="1209"/>
    </w:p>
    <w:p w:rsidR="00821024" w:rsidRPr="003650BF">
      <w:pPr>
        <w:pStyle w:val="Heading8"/>
      </w:pPr>
      <w:r w:rsidRPr="003650BF" w:rsidR="006A32BE">
        <w:t>Each Apple BYO Plans (July 2012) has a M</w:t>
      </w:r>
      <w:r w:rsidRPr="003650BF" w:rsidR="006A32BE">
        <w:t xml:space="preserve">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month. </w:t>
      </w:r>
    </w:p>
    <w:p w:rsidR="00821024" w:rsidRPr="003650BF">
      <w:pPr>
        <w:pStyle w:val="Heading8"/>
      </w:pPr>
      <w:r w:rsidRPr="003650BF" w:rsidR="006A32BE">
        <w:t xml:space="preserve">If </w:t>
      </w:r>
      <w:r w:rsidRPr="003650BF" w:rsidR="006A32BE">
        <w:rPr>
          <w:i/>
        </w:rPr>
        <w:t xml:space="preserve">you </w:t>
      </w:r>
      <w:r w:rsidRPr="003650BF" w:rsidR="006A32BE">
        <w:t>do not make enough eligib</w:t>
      </w:r>
      <w:r w:rsidRPr="003650BF" w:rsidR="006A32BE">
        <w:t xml:space="preserve">le calls and text in a month to reach </w:t>
      </w:r>
      <w:r w:rsidRPr="003650BF" w:rsidR="006A32BE">
        <w:rPr>
          <w:i/>
        </w:rPr>
        <w:t xml:space="preserve">your pricing plan's cap </w:t>
      </w:r>
      <w:r w:rsidRPr="003650BF" w:rsidR="006A32BE">
        <w:rPr>
          <w:i/>
        </w:rPr>
        <w:t>start</w:t>
      </w:r>
      <w:r w:rsidRPr="003650BF" w:rsidR="006A32BE">
        <w:t xml:space="preserve"> (or 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Monthly Charge </w:t>
      </w:r>
      <w:r w:rsidRPr="003650BF" w:rsidR="006A32BE">
        <w:t>for that month.</w:t>
      </w:r>
    </w:p>
    <w:p w:rsidR="00821024" w:rsidRPr="003650BF">
      <w:pPr>
        <w:pStyle w:val="Heading8"/>
      </w:pPr>
      <w:r w:rsidRPr="003650BF" w:rsidR="006A32BE">
        <w:t>The amount of the Minimum Monthly Charge for each Apple BYO Plans (July 2012) i</w:t>
      </w:r>
      <w:r w:rsidRPr="003650BF" w:rsidR="006A32BE">
        <w:t>s set out in Table 2A below.</w:t>
      </w:r>
    </w:p>
    <w:p w:rsidR="00821024" w:rsidRPr="003650BF">
      <w:pPr>
        <w:pStyle w:val="Heading7"/>
        <w:rPr>
          <w:b/>
        </w:rPr>
      </w:pPr>
      <w:bookmarkStart w:id="1210" w:name="_Ref447951884"/>
      <w:r w:rsidRPr="003650BF" w:rsidR="006A32BE">
        <w:rPr>
          <w:b/>
        </w:rPr>
        <w:t>Included Value</w:t>
      </w:r>
      <w:bookmarkEnd w:id="1210"/>
    </w:p>
    <w:p w:rsidR="00821024" w:rsidRPr="003650BF">
      <w:pPr>
        <w:pStyle w:val="Heading8"/>
        <w:tabs>
          <w:tab w:val="left" w:pos="2160"/>
        </w:tabs>
      </w:pPr>
      <w:r w:rsidRPr="003650BF" w:rsidR="006A32BE">
        <w:t>Under the Apple BY</w:t>
      </w:r>
      <w:r w:rsidRPr="003650BF" w:rsidR="006A32BE">
        <w:t xml:space="preserve">O Plans (July 2012), </w:t>
      </w:r>
      <w:r w:rsidRPr="003650BF" w:rsidR="006A32BE">
        <w:rPr>
          <w:i/>
        </w:rPr>
        <w:t xml:space="preserve">you </w:t>
      </w:r>
      <w:r w:rsidRPr="003650BF" w:rsidR="006A32BE">
        <w:t>will receive "Included Value".</w:t>
      </w:r>
    </w:p>
    <w:p w:rsidR="00821024" w:rsidRPr="003650BF">
      <w:pPr>
        <w:pStyle w:val="Heading8"/>
        <w:tabs>
          <w:tab w:val="left" w:pos="2160"/>
        </w:tabs>
      </w:pPr>
      <w:r w:rsidRPr="003650BF" w:rsidR="006A32BE">
        <w:t>The amount of the 'Included Value' included</w:t>
      </w:r>
      <w:r w:rsidRPr="003650BF" w:rsidR="006A32BE">
        <w:t xml:space="preserve"> for each Apple BYO Plans (July 2012) is set out in Table 2A below.</w:t>
      </w:r>
    </w:p>
    <w:p w:rsidR="00821024" w:rsidRPr="003650BF">
      <w:pPr>
        <w:pStyle w:val="Heading8"/>
        <w:tabs>
          <w:tab w:val="left" w:pos="2160"/>
        </w:tabs>
      </w:pPr>
      <w:r w:rsidRPr="003650BF" w:rsidR="006A32BE">
        <w:t xml:space="preserve">The call types that are </w:t>
      </w:r>
      <w:r w:rsidRPr="003650BF" w:rsidR="006A32BE">
        <w:rPr>
          <w:b/>
        </w:rPr>
        <w:t>'el</w:t>
      </w:r>
      <w:r w:rsidRPr="003650BF" w:rsidR="006A32BE">
        <w:rPr>
          <w:b/>
        </w:rPr>
        <w:t xml:space="preserve">igible calls and text' </w:t>
      </w:r>
      <w:r w:rsidRPr="003650BF" w:rsidR="006A32BE">
        <w:t>for each Apple BYO Plans (July 2012) un</w:t>
      </w:r>
      <w:r w:rsidRPr="003650BF" w:rsidR="006A32BE">
        <w:t>der the 'Included Value' are defined in Table 1A below.</w:t>
      </w:r>
    </w:p>
    <w:p w:rsidR="00821024" w:rsidRPr="003650BF">
      <w:pPr>
        <w:pStyle w:val="Heading8"/>
        <w:tabs>
          <w:tab w:val="left" w:pos="2160"/>
        </w:tabs>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w:t>
      </w:r>
      <w:r w:rsidRPr="003650BF" w:rsidR="006A32BE">
        <w:t>alls and text made beyond the available 'Included Value'.</w:t>
      </w:r>
    </w:p>
    <w:p w:rsidR="00821024" w:rsidRPr="003650BF">
      <w:pPr>
        <w:pStyle w:val="Heading8"/>
        <w:tabs>
          <w:tab w:val="left" w:pos="2160"/>
        </w:tabs>
      </w:pPr>
      <w:r w:rsidRPr="003650BF" w:rsidR="006A32BE">
        <w:t>Any unused portion of the 'Included V</w:t>
      </w:r>
      <w:r w:rsidRPr="003650BF" w:rsidR="006A32BE">
        <w:t>alue' expires at the end of each month. This means that it doe</w:t>
      </w:r>
      <w:r w:rsidRPr="003650BF" w:rsidR="006A32BE">
        <w:t>s not roll over into the following month.</w:t>
      </w:r>
    </w:p>
    <w:p w:rsidR="00821024" w:rsidRPr="003650BF">
      <w:pPr>
        <w:pStyle w:val="Heading7"/>
        <w:keepNext/>
        <w:rPr>
          <w:b/>
        </w:rPr>
      </w:pPr>
      <w:bookmarkStart w:id="1211" w:name="_Ref447951921"/>
      <w:r w:rsidRPr="003650BF" w:rsidR="006A32BE">
        <w:rPr>
          <w:b/>
        </w:rPr>
        <w:t>Included Mobile Internet Data Value</w:t>
      </w:r>
      <w:bookmarkEnd w:id="1211"/>
    </w:p>
    <w:p w:rsidR="00821024" w:rsidRPr="003650BF">
      <w:pPr>
        <w:pStyle w:val="Heading8"/>
      </w:pPr>
      <w:r w:rsidRPr="003650BF" w:rsidR="006A32BE">
        <w:t>Under the Apple BYO P</w:t>
      </w:r>
      <w:r w:rsidRPr="003650BF" w:rsidR="006A32BE">
        <w:t xml:space="preserve">lans (July 2012), </w:t>
      </w:r>
      <w:r w:rsidRPr="003650BF" w:rsidR="006A32BE">
        <w:rPr>
          <w:i/>
        </w:rPr>
        <w:t>you</w:t>
      </w:r>
      <w:r w:rsidRPr="003650BF" w:rsidR="006A32BE">
        <w:t xml:space="preserve"> will receive "Mobile Internet Data Value."</w:t>
      </w:r>
    </w:p>
    <w:p w:rsidR="00821024" w:rsidRPr="003650BF">
      <w:pPr>
        <w:pStyle w:val="Heading8"/>
      </w:pPr>
      <w:r w:rsidRPr="003650BF" w:rsidR="006A32BE">
        <w:t>The amount of the "Mobile Inte</w:t>
      </w:r>
      <w:r w:rsidRPr="003650BF" w:rsidR="006A32BE">
        <w:t>rnet Data Value" included for each Apple BYO Plans (July 2012)</w:t>
      </w:r>
      <w:r w:rsidRPr="003650BF" w:rsidR="006A32BE">
        <w:t xml:space="preserve"> is set out in Table 2A below</w:t>
      </w:r>
    </w:p>
    <w:p w:rsidR="00821024" w:rsidRPr="003650BF">
      <w:pPr>
        <w:pStyle w:val="Heading8"/>
      </w:pPr>
      <w:r w:rsidRPr="003650BF" w:rsidR="006A32BE">
        <w:t xml:space="preserve">The usage types that are </w:t>
      </w:r>
      <w:r w:rsidRPr="003650BF" w:rsidR="006A32BE">
        <w:rPr>
          <w:b/>
        </w:rPr>
        <w:t>'eligible data'</w:t>
      </w:r>
      <w:r w:rsidRPr="003650BF" w:rsidR="006A32BE">
        <w:t xml:space="preserve"> for each Apple BYO Plans (Ju</w:t>
      </w:r>
      <w:r w:rsidRPr="003650BF" w:rsidR="006A32BE">
        <w:t>ly 2012) under the "Mobile Internet Data Value" are defined in Table 1B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charges for data made beyond the available "Mobil</w:t>
      </w:r>
      <w:r w:rsidRPr="003650BF" w:rsidR="006A32BE">
        <w:t xml:space="preserve">e Internet Data Value". </w:t>
      </w:r>
    </w:p>
    <w:p w:rsidR="00821024" w:rsidRPr="003650BF">
      <w:pPr>
        <w:pStyle w:val="Heading8"/>
      </w:pPr>
      <w:r w:rsidRPr="003650BF" w:rsidR="006A32BE">
        <w:t xml:space="preserve">Any unused portion of the "Mobile Internet Data Value" expires at the end </w:t>
      </w:r>
      <w:r w:rsidRPr="003650BF" w:rsidR="006A32BE">
        <w:t xml:space="preserve">of each month and does not roll over into the following month. </w:t>
      </w:r>
    </w:p>
    <w:p w:rsidR="00821024" w:rsidRPr="003650BF">
      <w:pPr>
        <w:pStyle w:val="Heading7"/>
        <w:rPr>
          <w:b/>
        </w:rPr>
      </w:pPr>
      <w:bookmarkStart w:id="1212" w:name="_Ref447951960"/>
      <w:r w:rsidRPr="003650BF" w:rsidR="006A32BE">
        <w:rPr>
          <w:b/>
        </w:rPr>
        <w:t>Unlimited mobile access to Face</w:t>
      </w:r>
      <w:r w:rsidRPr="003650BF" w:rsidR="006A32BE">
        <w:rPr>
          <w:b/>
        </w:rPr>
        <w:t>book®, Twitter®, LinkedIn, eBay, Four square, MySpace</w:t>
      </w:r>
      <w:bookmarkEnd w:id="1212"/>
    </w:p>
    <w:p w:rsidR="00821024" w:rsidRPr="003650BF">
      <w:pPr>
        <w:pStyle w:val="Heading8"/>
      </w:pPr>
      <w:bookmarkStart w:id="1213" w:name="_Ref447952231"/>
      <w:r w:rsidRPr="003650BF" w:rsidR="006A32BE">
        <w:t>Under th</w:t>
      </w:r>
      <w:r w:rsidRPr="003650BF" w:rsidR="006A32BE">
        <w:t xml:space="preserve">e Apple BYO Plans (July 2012) , </w:t>
      </w:r>
      <w:r w:rsidRPr="003650BF" w:rsidR="006A32BE">
        <w:rPr>
          <w:i/>
        </w:rPr>
        <w:t>you</w:t>
      </w:r>
      <w:r w:rsidRPr="003650BF" w:rsidR="006A32BE">
        <w:t xml:space="preserve"> will receive unlimited mobile access to Facebook®, Twitter®, Li</w:t>
      </w:r>
      <w:r w:rsidRPr="003650BF" w:rsidR="006A32BE">
        <w:t>nkedIn, eBay, Foursquare, MySpace within Australia subject to paragraph </w:t>
      </w:r>
      <w:r w:rsidRPr="003650BF" w:rsidR="006A32BE">
        <w:fldChar w:fldCharType="begin"/>
      </w:r>
      <w:r w:rsidRPr="003650BF" w:rsidR="006A32BE">
        <w:instrText xml:space="preserve"> REF _Ref448083624 \w </w:instrText>
      </w:r>
      <w:r w:rsidRPr="003650BF" w:rsidR="006A32BE">
        <w:instrText xml:space="preserve">\h </w:instrText>
      </w:r>
      <w:r w:rsidR="003650BF">
        <w:instrText xml:space="preserve"> \* MERGEFORMAT </w:instrText>
      </w:r>
      <w:r w:rsidRPr="003650BF" w:rsidR="006A32BE">
        <w:fldChar w:fldCharType="separate"/>
      </w:r>
      <w:r w:rsidR="00562AD4">
        <w:t>34.4(g)(iv)</w:t>
      </w:r>
      <w:r w:rsidRPr="003650BF" w:rsidR="006A32BE">
        <w:fldChar w:fldCharType="end"/>
      </w:r>
      <w:r w:rsidRPr="003650BF" w:rsidR="006A32BE">
        <w:t>.</w:t>
      </w:r>
      <w:bookmarkEnd w:id="1213"/>
    </w:p>
    <w:p w:rsidR="00821024" w:rsidRPr="003650BF">
      <w:pPr>
        <w:pStyle w:val="Heading8"/>
      </w:pPr>
      <w:r w:rsidRPr="003650BF" w:rsidR="006A32BE">
        <w:t>Usage of the services descr</w:t>
      </w:r>
      <w:r w:rsidRPr="003650BF" w:rsidR="006A32BE">
        <w:t>ibed in paragraph </w:t>
      </w:r>
      <w:r w:rsidRPr="003650BF" w:rsidR="006A32BE">
        <w:fldChar w:fldCharType="begin"/>
      </w:r>
      <w:r w:rsidRPr="003650BF" w:rsidR="006A32BE">
        <w:instrText xml:space="preserve">REF _Ref447952231 \w \h \* Charformat  \* MERGEFORMAT </w:instrText>
      </w:r>
      <w:r w:rsidRPr="003650BF" w:rsidR="006A32BE">
        <w:fldChar w:fldCharType="separate"/>
      </w:r>
      <w:r w:rsidR="00562AD4">
        <w:t>34.4(g)(i)</w:t>
      </w:r>
      <w:r w:rsidRPr="003650BF" w:rsidR="006A32BE">
        <w:fldChar w:fldCharType="end"/>
      </w:r>
      <w:r w:rsidRPr="003650BF" w:rsidR="006A32BE">
        <w:t xml:space="preserve"> is separate </w:t>
      </w:r>
      <w:r w:rsidRPr="003650BF" w:rsidR="006A32BE">
        <w:t xml:space="preserve">to and is not included in </w:t>
      </w:r>
      <w:r w:rsidRPr="003650BF" w:rsidR="006A32BE">
        <w:rPr>
          <w:i/>
        </w:rPr>
        <w:t>your</w:t>
      </w:r>
      <w:r w:rsidRPr="003650BF" w:rsidR="006A32BE">
        <w:t xml:space="preserve"> "Mobile Internet Data Value"</w:t>
      </w:r>
    </w:p>
    <w:p w:rsidR="00821024" w:rsidRPr="003650BF">
      <w:pPr>
        <w:pStyle w:val="Heading8"/>
      </w:pPr>
      <w:r w:rsidRPr="003650BF" w:rsidR="006A32BE">
        <w:t>These features are only available t</w:t>
      </w:r>
      <w:r w:rsidRPr="003650BF" w:rsidR="006A32BE">
        <w:t xml:space="preserve">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pPr>
      <w:bookmarkStart w:id="1214" w:name="_Ref448083624"/>
      <w:r w:rsidRPr="003650BF" w:rsidR="006A32BE">
        <w:t>The Fair</w:t>
      </w:r>
      <w:r w:rsidRPr="003650BF" w:rsidR="006A32BE">
        <w:t xml:space="preserve"> Go Policy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Facebook®, Twitter®, LinkedIn, eBay, Foursquare,</w:t>
      </w:r>
      <w:r w:rsidRPr="003650BF" w:rsidR="006A32BE">
        <w:t xml:space="preserve"> and MySpace. </w:t>
      </w:r>
      <w:bookmarkEnd w:id="1214"/>
    </w:p>
    <w:p w:rsidR="00821024" w:rsidRPr="003650BF">
      <w:pPr>
        <w:pStyle w:val="Heading7"/>
        <w:rPr>
          <w:b/>
        </w:rPr>
      </w:pPr>
      <w:bookmarkStart w:id="1215" w:name="_Ref447952000"/>
      <w:r w:rsidRPr="003650BF" w:rsidR="006A32BE">
        <w:rPr>
          <w:b/>
        </w:rPr>
        <w:t>Unlimited standard national SMS &amp; MMS on the $6</w:t>
      </w:r>
      <w:r w:rsidRPr="003650BF" w:rsidR="006A32BE">
        <w:rPr>
          <w:b/>
        </w:rPr>
        <w:t>9 Apple BYO Plan (July 2012)</w:t>
      </w:r>
      <w:bookmarkEnd w:id="1215"/>
    </w:p>
    <w:p w:rsidR="00821024" w:rsidRPr="003650BF">
      <w:pPr>
        <w:pStyle w:val="Heading8"/>
      </w:pPr>
      <w:r w:rsidRPr="003650BF" w:rsidR="006A32BE">
        <w:t xml:space="preserve">Under </w:t>
      </w:r>
      <w:r w:rsidRPr="003650BF" w:rsidR="006A32BE">
        <w:rPr>
          <w:b/>
        </w:rPr>
        <w:t xml:space="preserve">$69 Apple BYO Plan (July 2012) </w:t>
      </w:r>
      <w:r w:rsidRPr="003650BF" w:rsidR="006A32BE">
        <w:rPr>
          <w:i/>
        </w:rPr>
        <w:t xml:space="preserve">you </w:t>
      </w:r>
      <w:r w:rsidRPr="003650BF" w:rsidR="006A32BE">
        <w:t>will receive Unlimited standa</w:t>
      </w:r>
      <w:r w:rsidRPr="003650BF" w:rsidR="006A32BE">
        <w:t>rd national SMS &amp; MMS and may send unlimited standard national SMS and MMS to mobiles within Au</w:t>
      </w:r>
      <w:r w:rsidRPr="003650BF" w:rsidR="006A32BE">
        <w:t>stralia.</w:t>
      </w:r>
    </w:p>
    <w:p w:rsidR="00821024" w:rsidRPr="003650BF">
      <w:pPr>
        <w:pStyle w:val="Heading8"/>
      </w:pPr>
      <w:r w:rsidRPr="003650BF" w:rsidR="006A32BE">
        <w:t xml:space="preserve">Unlimited standard national SMS &amp; MMS offer excludes </w:t>
      </w:r>
      <w:r w:rsidRPr="003650BF" w:rsidR="006A32BE">
        <w:t>International, Premium, Satellite, Group and Email SMS and MMS. SMS &amp; MMS not available on Pivotel.</w:t>
      </w:r>
      <w:r w:rsidRPr="003650BF" w:rsidR="006A32BE">
        <w:t xml:space="preserve"> </w:t>
      </w:r>
    </w:p>
    <w:p w:rsidR="00821024" w:rsidRPr="003650BF">
      <w:pPr>
        <w:pStyle w:val="Heading8"/>
      </w:pPr>
      <w:r w:rsidRPr="003650BF" w:rsidR="006A32BE">
        <w:rPr>
          <w:i/>
        </w:rPr>
        <w:t xml:space="preserve">You </w:t>
      </w:r>
      <w:r w:rsidRPr="003650BF" w:rsidR="006A32BE">
        <w:t>must pay for any messages that are not eligible messages.</w:t>
      </w:r>
    </w:p>
    <w:p w:rsidR="00821024" w:rsidRPr="003650BF">
      <w:pPr>
        <w:pStyle w:val="Heading8"/>
      </w:pPr>
      <w:r w:rsidRPr="003650BF" w:rsidR="006A32BE">
        <w:t xml:space="preserve">Any unused portion of the plan </w:t>
      </w:r>
      <w:r w:rsidRPr="003650BF" w:rsidR="006A32BE">
        <w:t xml:space="preserve">expires at the end of each month. This means that it does not </w:t>
      </w:r>
      <w:r w:rsidRPr="003650BF" w:rsidR="006A32BE">
        <w:t>roll over into following month.</w:t>
      </w:r>
    </w:p>
    <w:p w:rsidR="00821024" w:rsidRPr="003650BF">
      <w:pPr>
        <w:pStyle w:val="Heading8"/>
      </w:pPr>
      <w:r w:rsidRPr="003650BF" w:rsidR="006A32BE">
        <w:t>Unlimited standard national SMS &amp; MMS is only available for persona</w:t>
      </w:r>
      <w:r w:rsidRPr="003650BF" w:rsidR="006A32BE">
        <w:t xml:space="preserve">l use and is not to be used for commercial purposes. </w:t>
      </w:r>
    </w:p>
    <w:p w:rsidR="00821024" w:rsidRPr="003650BF">
      <w:pPr>
        <w:pStyle w:val="Heading8"/>
      </w:pPr>
      <w:r w:rsidRPr="003650BF" w:rsidR="006A32BE">
        <w:t>The Fair Go Policy (</w:t>
      </w:r>
      <w:r w:rsidR="002152AA">
        <w:fldChar w:fldCharType="begin"/>
      </w:r>
      <w:r w:rsidR="002152AA">
        <w:instrText xml:space="preserve"> HYPERLINK "http://w</w:instrText>
      </w:r>
      <w:r w:rsidR="002152AA">
        <w:instrText>ww.optus.com.au/content/dam/optus/appendix/Appendix%20S/AppS.d</w:instrText>
      </w:r>
      <w:r w:rsidR="002152AA">
        <w:instrText xml:space="preserve">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for the unlimited standard national SMS &amp; MMS offer. </w:t>
      </w:r>
    </w:p>
    <w:p w:rsidR="00821024" w:rsidRPr="003650BF">
      <w:pPr>
        <w:pStyle w:val="Heading7"/>
        <w:rPr>
          <w:b/>
        </w:rPr>
      </w:pPr>
      <w:r w:rsidRPr="003650BF" w:rsidR="006A32BE">
        <w:rPr>
          <w:b/>
        </w:rPr>
        <w:t>Other Apple BYO Pla</w:t>
      </w:r>
      <w:r w:rsidRPr="003650BF" w:rsidR="006A32BE">
        <w:rPr>
          <w:b/>
        </w:rPr>
        <w:t>ns (July 2012) Conditions and Offers</w:t>
      </w:r>
    </w:p>
    <w:p w:rsidR="00821024" w:rsidRPr="003650BF">
      <w:pPr>
        <w:pStyle w:val="Heading8"/>
      </w:pPr>
      <w:r w:rsidRPr="003650BF" w:rsidR="006A32BE">
        <w:t>The Fair Go Policy (</w:t>
      </w:r>
      <w:r w:rsidR="002152AA">
        <w:fldChar w:fldCharType="begin"/>
      </w:r>
      <w:r w:rsidR="002152AA">
        <w:instrText xml:space="preserve"> HYPERLINK "http://www.optus.com.au/c</w:instrText>
      </w:r>
      <w:r w:rsidR="002152AA">
        <w:instrText xml:space="preserve">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w:t>
      </w:r>
      <w:r w:rsidRPr="003650BF" w:rsidR="006A32BE">
        <w:t xml:space="preserve"> applies to: Voice Over Internet Protocol (VOIP) services up to 10 megabytes per month. </w:t>
      </w:r>
    </w:p>
    <w:p w:rsidR="00821024" w:rsidRPr="003650BF">
      <w:pPr>
        <w:pStyle w:val="Heading8"/>
      </w:pPr>
      <w:r w:rsidRPr="003650BF" w:rsidR="006A32BE">
        <w:t xml:space="preserve">Available </w:t>
      </w:r>
      <w:r w:rsidRPr="003650BF" w:rsidR="006A32BE">
        <w:t xml:space="preserve">features will vary depending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Additional discount – 'yes' f</w:t>
      </w:r>
      <w:r w:rsidRPr="003650BF" w:rsidR="006A32BE">
        <w:rPr>
          <w:b/>
        </w:rPr>
        <w:t>or 5</w:t>
      </w:r>
    </w:p>
    <w:p w:rsidR="00821024" w:rsidRPr="003650BF">
      <w:pPr>
        <w:pStyle w:val="Heading8"/>
      </w:pPr>
      <w:r w:rsidRPr="003650BF" w:rsidR="006A32BE">
        <w:rPr>
          <w:i/>
        </w:rPr>
        <w:t>You</w:t>
      </w:r>
      <w:r w:rsidRPr="003650BF" w:rsidR="006A32BE">
        <w:t xml:space="preserve"> will receive the 'yes' for 5 offer where </w:t>
      </w:r>
      <w:r w:rsidRPr="003650BF" w:rsidR="006A32BE">
        <w:rPr>
          <w:i/>
        </w:rPr>
        <w:t xml:space="preserve">you </w:t>
      </w:r>
      <w:r w:rsidRPr="003650BF" w:rsidR="006A32BE">
        <w:t>can make</w:t>
      </w:r>
      <w:r w:rsidRPr="003650BF" w:rsidR="006A32BE">
        <w:t xml:space="preserve"> 5 minute voice calls within Australia to other Optus mobile services on the same customer account </w:t>
      </w:r>
      <w:r w:rsidRPr="003650BF" w:rsidR="006A32BE">
        <w:t>number for no additional cost.</w:t>
      </w:r>
    </w:p>
    <w:p w:rsidR="00821024" w:rsidRPr="003650BF">
      <w:pPr>
        <w:pStyle w:val="Heading8"/>
      </w:pPr>
      <w:r w:rsidRPr="003650BF" w:rsidR="006A32BE">
        <w:t>Limit of 1,000 minutes per month applies.</w:t>
      </w:r>
    </w:p>
    <w:p w:rsidR="00821024" w:rsidRPr="003650BF">
      <w:pPr>
        <w:pStyle w:val="Heading8"/>
      </w:pPr>
      <w:r w:rsidRPr="003650BF" w:rsidR="006A32BE">
        <w:t>Standard call rates of</w:t>
      </w:r>
      <w:r w:rsidRPr="003650BF" w:rsidR="006A32BE">
        <w:t xml:space="preserve"> </w:t>
      </w:r>
      <w:r w:rsidRPr="003650BF" w:rsidR="006A32BE">
        <w:rPr>
          <w:i/>
        </w:rPr>
        <w:t xml:space="preserve">your </w:t>
      </w:r>
      <w:r w:rsidRPr="003650BF" w:rsidR="006A32BE">
        <w:t>plan apply after the first 5 minutes.</w:t>
      </w:r>
    </w:p>
    <w:p w:rsidR="00821024" w:rsidRPr="003650BF">
      <w:pPr>
        <w:pStyle w:val="Heading8"/>
      </w:pPr>
      <w:r w:rsidRPr="003650BF" w:rsidR="006A32BE">
        <w:t>Fair Go Policy (</w:t>
      </w:r>
      <w:r w:rsidR="002152AA">
        <w:fldChar w:fldCharType="begin"/>
      </w:r>
      <w:r w:rsidR="002152AA">
        <w:instrText xml:space="preserve"> </w:instrText>
      </w:r>
      <w:r w:rsidR="002152AA">
        <w:instrText xml:space="preserve">HYPERLINK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w:t>
      </w:r>
      <w:r w:rsidRPr="003650BF" w:rsidR="006A32BE">
        <w:t xml:space="preserve">applies. Apple BYO Plans (July 2012) </w:t>
      </w:r>
    </w:p>
    <w:p w:rsidR="00821024" w:rsidRPr="003650BF">
      <w:pPr>
        <w:pStyle w:val="Heading7"/>
        <w:keepNext/>
        <w:rPr>
          <w:b/>
        </w:rPr>
      </w:pPr>
      <w:r w:rsidRPr="003650BF" w:rsidR="006A32BE">
        <w:rPr>
          <w:b/>
        </w:rPr>
        <w:t>Eligible Calls and Pricing Plans</w:t>
      </w:r>
    </w:p>
    <w:p w:rsidR="00821024" w:rsidRPr="003650BF">
      <w:pPr>
        <w:pStyle w:val="Heading8"/>
      </w:pPr>
      <w:r w:rsidRPr="003650BF" w:rsidR="006A32BE">
        <w:t>Table 1A below indicates</w:t>
      </w:r>
      <w:r w:rsidRPr="003650BF" w:rsidR="006A32BE">
        <w:t xml:space="preserve"> whether particular call and message types are an 'eligible ca</w:t>
      </w:r>
      <w:r w:rsidRPr="003650BF" w:rsidR="006A32BE">
        <w:t xml:space="preserve">ll and text' which count towards the "Included Value" and Minimum Monthly Charge of </w:t>
      </w:r>
      <w:r w:rsidRPr="003650BF" w:rsidR="006A32BE">
        <w:rPr>
          <w:i/>
        </w:rPr>
        <w:t xml:space="preserve">your </w:t>
      </w:r>
      <w:r w:rsidRPr="003650BF" w:rsidR="006A32BE">
        <w:t>selected A</w:t>
      </w:r>
      <w:r w:rsidRPr="003650BF" w:rsidR="006A32BE">
        <w:t xml:space="preserve">pple BYO Plans (July 2012) . </w:t>
      </w:r>
    </w:p>
    <w:p w:rsidR="00821024" w:rsidRPr="003650BF">
      <w:pPr>
        <w:pStyle w:val="Heading8"/>
      </w:pPr>
      <w:r w:rsidRPr="003650BF" w:rsidR="006A32BE">
        <w:t>Table 1B below indicates whether a particular data type is 'eligi</w:t>
      </w:r>
      <w:r w:rsidRPr="003650BF" w:rsidR="006A32BE">
        <w:t xml:space="preserve">ble data usage' which counts towards the data value of </w:t>
      </w:r>
      <w:r w:rsidRPr="003650BF" w:rsidR="006A32BE">
        <w:rPr>
          <w:i/>
        </w:rPr>
        <w:t xml:space="preserve">your </w:t>
      </w:r>
      <w:r w:rsidRPr="003650BF" w:rsidR="006A32BE">
        <w:t>se</w:t>
      </w:r>
      <w:r w:rsidRPr="003650BF" w:rsidR="006A32BE">
        <w:t xml:space="preserve">lected Apple BYO Plans (July 2012). </w:t>
      </w:r>
    </w:p>
    <w:p w:rsidR="00821024" w:rsidRPr="003650BF">
      <w:pPr>
        <w:pStyle w:val="Heading8"/>
      </w:pPr>
      <w:r w:rsidRPr="003650BF" w:rsidR="006A32BE">
        <w:t xml:space="preserve">Table 2A below contains details of each Apple BYO Plans (July </w:t>
      </w:r>
      <w:r w:rsidRPr="003650BF" w:rsidR="006A32BE">
        <w:t>2012).</w:t>
      </w:r>
    </w:p>
    <w:p w:rsidR="00821024" w:rsidRPr="003650BF">
      <w:pPr>
        <w:pStyle w:val="BodyText"/>
        <w:ind w:left="720"/>
        <w:rPr>
          <w:b/>
        </w:rPr>
      </w:pPr>
      <w:r w:rsidRPr="003650BF" w:rsidR="006A32BE">
        <w:rPr>
          <w:b/>
        </w:rPr>
        <w:t>Table 1A – Eligible Calls and Text for the Included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860"/>
        <w:gridCol w:w="357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165"/>
          <w:tblHeader/>
        </w:trPr>
        <w:tc>
          <w:tcPr>
            <w:tcW w:w="4860" w:type="dxa"/>
          </w:tcPr>
          <w:p w:rsidR="00821024" w:rsidRPr="003650BF">
            <w:pPr>
              <w:pStyle w:val="BodyText"/>
              <w:keepNext/>
              <w:spacing w:before="100" w:after="100"/>
              <w:rPr>
                <w:b/>
              </w:rPr>
            </w:pPr>
            <w:r w:rsidRPr="003650BF" w:rsidR="006A32BE">
              <w:rPr>
                <w:b/>
              </w:rPr>
              <w:t>Call Type</w:t>
            </w:r>
          </w:p>
        </w:tc>
        <w:tc>
          <w:tcPr>
            <w:tcW w:w="3570" w:type="dxa"/>
          </w:tcPr>
          <w:p w:rsidR="00821024" w:rsidRPr="003650BF">
            <w:pPr>
              <w:pStyle w:val="BodyText"/>
              <w:keepN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keepNext/>
              <w:spacing w:before="100" w:after="100"/>
            </w:pPr>
            <w:r w:rsidRPr="003650BF" w:rsidR="006A32BE">
              <w:t>Stand</w:t>
            </w:r>
            <w:r w:rsidRPr="003650BF" w:rsidR="006A32BE">
              <w:t>ard National Voice Calls</w:t>
            </w:r>
          </w:p>
        </w:tc>
        <w:tc>
          <w:tcPr>
            <w:tcW w:w="3570" w:type="dxa"/>
          </w:tcPr>
          <w:p w:rsidR="00821024" w:rsidRPr="003650BF">
            <w:pPr>
              <w:pStyle w:val="BodyText"/>
              <w:keepN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keepNext/>
              <w:spacing w:before="100" w:after="100"/>
            </w:pPr>
            <w:r w:rsidRPr="003650BF" w:rsidR="006A32BE">
              <w:t>International Voice Calls</w:t>
            </w:r>
          </w:p>
          <w:p w:rsidR="00821024" w:rsidRPr="003650BF">
            <w:pPr>
              <w:pStyle w:val="BodyText"/>
              <w:keepNext/>
              <w:spacing w:before="100" w:after="100"/>
            </w:pPr>
            <w:r w:rsidRPr="003650BF" w:rsidR="006A32BE">
              <w:rPr>
                <w:snapToGrid w:val="0"/>
              </w:rPr>
              <w:t>(inclu</w:t>
            </w:r>
            <w:r w:rsidRPr="003650BF" w:rsidR="006A32BE">
              <w:rPr>
                <w:snapToGrid w:val="0"/>
              </w:rPr>
              <w:t>des calls to national fixed or GSM mobile services that then divert/switch or re-route overseas)</w:t>
            </w:r>
          </w:p>
        </w:tc>
        <w:tc>
          <w:tcPr>
            <w:tcW w:w="3570" w:type="dxa"/>
          </w:tcPr>
          <w:p w:rsidR="00821024" w:rsidRPr="003650BF">
            <w:pPr>
              <w:pStyle w:val="BodyText"/>
              <w:keepN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Standard National Video Calls</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 to national fixed</w:t>
            </w:r>
            <w:r w:rsidRPr="003650BF" w:rsidR="006A32BE">
              <w:rPr>
                <w:snapToGrid w:val="0"/>
              </w:rPr>
              <w:t xml:space="preserve"> or GSM mobile services that then divert/switch or re-route ov</w:t>
            </w:r>
            <w:r w:rsidRPr="003650BF" w:rsidR="006A32BE">
              <w:rPr>
                <w:snapToGrid w:val="0"/>
              </w:rPr>
              <w:t>erseas)</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Standard National SMS</w:t>
            </w:r>
          </w:p>
        </w:tc>
        <w:tc>
          <w:tcPr>
            <w:tcW w:w="357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Standard International SMS</w:t>
            </w:r>
          </w:p>
        </w:tc>
        <w:tc>
          <w:tcPr>
            <w:tcW w:w="3570" w:type="dxa"/>
          </w:tcPr>
          <w:p w:rsidR="00821024" w:rsidRPr="003650BF">
            <w:pPr>
              <w:pStyle w:val="BodyText"/>
              <w:spacing w:before="100" w:after="100"/>
            </w:pPr>
            <w:r w:rsidRPr="003650BF" w:rsidR="006A32BE">
              <w:t>Yes (excluded in the $69 Apple BY</w:t>
            </w:r>
            <w:r w:rsidRPr="003650BF" w:rsidR="006A32BE">
              <w:t>O Plan (July 2012))</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Voicemail Diversions</w:t>
            </w:r>
          </w:p>
        </w:tc>
        <w:tc>
          <w:tcPr>
            <w:tcW w:w="3570" w:type="dxa"/>
          </w:tcPr>
          <w:p w:rsidR="00821024" w:rsidRPr="003650BF">
            <w:pPr>
              <w:pStyle w:val="BodyText"/>
              <w:spacing w:before="100" w:after="100"/>
            </w:pPr>
            <w:r w:rsidRPr="003650BF" w:rsidR="006A32BE">
              <w:t xml:space="preserve">Yes </w:t>
            </w:r>
          </w:p>
        </w:tc>
      </w:tr>
      <w:tr>
        <w:tblPrEx>
          <w:tblW w:w="0" w:type="auto"/>
          <w:tblInd w:w="750" w:type="dxa"/>
          <w:tblLayout w:type="fixed"/>
          <w:tblCellMar>
            <w:left w:w="115" w:type="dxa"/>
            <w:right w:w="115" w:type="dxa"/>
          </w:tblCellMar>
          <w:tblLook w:val="0000"/>
        </w:tblPrEx>
        <w:trPr>
          <w:trHeight w:val="70"/>
        </w:trPr>
        <w:tc>
          <w:tcPr>
            <w:tcW w:w="4860" w:type="dxa"/>
          </w:tcPr>
          <w:p w:rsidR="00821024" w:rsidRPr="003650BF">
            <w:pPr>
              <w:pStyle w:val="BodyText"/>
              <w:spacing w:before="100" w:after="100"/>
            </w:pPr>
            <w:r w:rsidRPr="003650BF" w:rsidR="006A32BE">
              <w:t>Voicemail Deposit and Retrievals</w:t>
            </w:r>
          </w:p>
        </w:tc>
        <w:tc>
          <w:tcPr>
            <w:tcW w:w="357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Internati</w:t>
            </w:r>
            <w:r w:rsidRPr="003650BF" w:rsidR="006A32BE">
              <w:t>onal Roaming &amp; Diversion</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Premium SMS</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Premium Video</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Video Conferencing</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Standard National MMS</w:t>
            </w:r>
          </w:p>
        </w:tc>
        <w:tc>
          <w:tcPr>
            <w:tcW w:w="3570" w:type="dxa"/>
          </w:tcPr>
          <w:p w:rsidR="00821024" w:rsidRPr="003650BF">
            <w:pPr>
              <w:pStyle w:val="BodyText"/>
              <w:spacing w:before="100" w:after="100"/>
            </w:pPr>
            <w:r w:rsidRPr="003650BF" w:rsidR="006A32BE">
              <w:t xml:space="preserve">Yes </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International MMS</w:t>
            </w:r>
          </w:p>
        </w:tc>
        <w:tc>
          <w:tcPr>
            <w:tcW w:w="3570" w:type="dxa"/>
          </w:tcPr>
          <w:p w:rsidR="00821024" w:rsidRPr="003650BF">
            <w:pPr>
              <w:pStyle w:val="BodyText"/>
              <w:spacing w:before="100" w:after="100"/>
            </w:pPr>
            <w:r w:rsidRPr="003650BF" w:rsidR="006A32BE">
              <w:t>Yes (excluded in the $69 Appl</w:t>
            </w:r>
            <w:r w:rsidRPr="003650BF" w:rsidR="006A32BE">
              <w:t>e BYO Plan (July 2012))</w:t>
            </w:r>
          </w:p>
        </w:tc>
      </w:tr>
      <w:tr>
        <w:tblPrEx>
          <w:tblW w:w="0" w:type="auto"/>
          <w:tblInd w:w="750" w:type="dxa"/>
          <w:tblLayout w:type="fixed"/>
          <w:tblCellMar>
            <w:left w:w="115" w:type="dxa"/>
            <w:right w:w="115" w:type="dxa"/>
          </w:tblCellMar>
          <w:tblLook w:val="0000"/>
        </w:tblPrEx>
        <w:trPr>
          <w:trHeight w:val="247"/>
        </w:trPr>
        <w:tc>
          <w:tcPr>
            <w:tcW w:w="4860" w:type="dxa"/>
          </w:tcPr>
          <w:p w:rsidR="00821024" w:rsidRPr="003650BF">
            <w:pPr>
              <w:pStyle w:val="BodyText"/>
              <w:spacing w:before="100" w:after="100"/>
            </w:pPr>
            <w:r w:rsidRPr="003650BF" w:rsidR="006A32BE">
              <w:t>Optus Zoo or Optus iZoo Browsing</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93"/>
        </w:trPr>
        <w:tc>
          <w:tcPr>
            <w:tcW w:w="4860" w:type="dxa"/>
          </w:tcPr>
          <w:p w:rsidR="00821024" w:rsidRPr="003650BF">
            <w:pPr>
              <w:pStyle w:val="BodyText"/>
              <w:spacing w:before="100" w:after="100"/>
            </w:pPr>
            <w:r w:rsidRPr="003650BF" w:rsidR="006A32BE">
              <w:t>Optus Zoo or Optus iZoo Downloads</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02"/>
        </w:trPr>
        <w:tc>
          <w:tcPr>
            <w:tcW w:w="4860" w:type="dxa"/>
          </w:tcPr>
          <w:p w:rsidR="00821024" w:rsidRPr="003650BF">
            <w:pPr>
              <w:pStyle w:val="BodyText"/>
              <w:spacing w:before="100" w:after="100"/>
            </w:pPr>
            <w:r w:rsidRPr="003650BF" w:rsidR="006A32BE">
              <w:t>SMS to 966 (Zoo)</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02"/>
        </w:trPr>
        <w:tc>
          <w:tcPr>
            <w:tcW w:w="4860" w:type="dxa"/>
          </w:tcPr>
          <w:p w:rsidR="00821024" w:rsidRPr="003650BF">
            <w:pPr>
              <w:pStyle w:val="BodyText"/>
              <w:spacing w:before="100" w:after="100"/>
            </w:pPr>
            <w:r w:rsidRPr="003650BF" w:rsidR="006A32BE">
              <w:t>Data used whilst roaming internation</w:t>
            </w:r>
            <w:r w:rsidRPr="003650BF" w:rsidR="006A32BE">
              <w:t>ally</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120"/>
        </w:trPr>
        <w:tc>
          <w:tcPr>
            <w:tcW w:w="4860" w:type="dxa"/>
          </w:tcPr>
          <w:p w:rsidR="00821024" w:rsidRPr="003650BF">
            <w:pPr>
              <w:pStyle w:val="BodyText"/>
              <w:spacing w:before="100" w:after="100"/>
            </w:pPr>
            <w:r w:rsidRPr="003650BF" w:rsidR="006A32BE">
              <w:t xml:space="preserve">Directory Assistance – 1223 </w:t>
            </w:r>
          </w:p>
        </w:tc>
        <w:tc>
          <w:tcPr>
            <w:tcW w:w="357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70"/>
        </w:trPr>
        <w:tc>
          <w:tcPr>
            <w:tcW w:w="4860" w:type="dxa"/>
          </w:tcPr>
          <w:p w:rsidR="00821024" w:rsidRPr="003650BF">
            <w:pPr>
              <w:pStyle w:val="BodyText"/>
              <w:spacing w:before="100" w:after="100"/>
            </w:pPr>
            <w:r w:rsidRPr="003650BF" w:rsidR="006A32BE">
              <w:t>19XX Numbers</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318"/>
        </w:trPr>
        <w:tc>
          <w:tcPr>
            <w:tcW w:w="4860" w:type="dxa"/>
          </w:tcPr>
          <w:p w:rsidR="00821024" w:rsidRPr="003650BF">
            <w:pPr>
              <w:pStyle w:val="BodyText"/>
              <w:spacing w:before="100" w:after="100"/>
            </w:pPr>
            <w:r w:rsidRPr="003650BF" w:rsidR="006A32BE">
              <w:t>1800 and 1300 numbers</w:t>
            </w:r>
          </w:p>
        </w:tc>
        <w:tc>
          <w:tcPr>
            <w:tcW w:w="3570" w:type="dxa"/>
          </w:tcPr>
          <w:p w:rsidR="00821024" w:rsidRPr="003650BF">
            <w:pPr>
              <w:pStyle w:val="BodyText"/>
              <w:spacing w:before="100" w:after="100"/>
            </w:pPr>
            <w:r w:rsidRPr="003650BF" w:rsidR="006A32BE">
              <w:t xml:space="preserve">Yes (excluded in </w:t>
            </w:r>
            <w:r w:rsidRPr="003650BF" w:rsidR="006A32BE">
              <w:t>the $69 Apple BYO Plan (July 2012))</w:t>
            </w:r>
          </w:p>
        </w:tc>
      </w:tr>
      <w:tr>
        <w:tblPrEx>
          <w:tblW w:w="0" w:type="auto"/>
          <w:tblInd w:w="750" w:type="dxa"/>
          <w:tblLayout w:type="fixed"/>
          <w:tblCellMar>
            <w:left w:w="115" w:type="dxa"/>
            <w:right w:w="115" w:type="dxa"/>
          </w:tblCellMar>
          <w:tblLook w:val="0000"/>
        </w:tblPrEx>
        <w:trPr>
          <w:trHeight w:val="70"/>
        </w:trPr>
        <w:tc>
          <w:tcPr>
            <w:tcW w:w="4860" w:type="dxa"/>
          </w:tcPr>
          <w:p w:rsidR="00821024" w:rsidRPr="003650BF">
            <w:pPr>
              <w:pStyle w:val="BodyText"/>
              <w:spacing w:before="100" w:after="100"/>
            </w:pPr>
            <w:r w:rsidRPr="003650BF" w:rsidR="006A32BE">
              <w:t>124YES(937)</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860" w:type="dxa"/>
          </w:tcPr>
          <w:p w:rsidR="00821024" w:rsidRPr="003650BF">
            <w:pPr>
              <w:pStyle w:val="BodyText"/>
              <w:spacing w:before="100" w:after="100"/>
            </w:pPr>
            <w:r w:rsidRPr="003650BF" w:rsidR="006A32BE">
              <w:t>Content Packs (unless specified in promoti</w:t>
            </w:r>
            <w:r w:rsidRPr="003650BF" w:rsidR="006A32BE">
              <w:t>ons)</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860" w:type="dxa"/>
          </w:tcPr>
          <w:p w:rsidR="00821024" w:rsidRPr="003650BF">
            <w:pPr>
              <w:pStyle w:val="BodyText"/>
              <w:spacing w:before="100" w:after="100"/>
            </w:pPr>
            <w:r w:rsidRPr="003650BF" w:rsidR="006A32BE">
              <w:t>Mobile Internet usage</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860" w:type="dxa"/>
          </w:tcPr>
          <w:p w:rsidR="00821024" w:rsidRPr="003650BF">
            <w:pPr>
              <w:pStyle w:val="BodyText"/>
              <w:spacing w:before="100" w:after="100"/>
            </w:pPr>
            <w:r w:rsidRPr="003650BF" w:rsidR="006A32BE">
              <w:t xml:space="preserve">True Local Usage </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860" w:type="dxa"/>
          </w:tcPr>
          <w:p w:rsidR="00821024" w:rsidRPr="003650BF">
            <w:pPr>
              <w:pStyle w:val="BodyText"/>
              <w:spacing w:before="100" w:after="100"/>
            </w:pPr>
            <w:r w:rsidRPr="003650BF" w:rsidR="006A32BE">
              <w:t xml:space="preserve">VOIP </w:t>
            </w:r>
            <w:r w:rsidRPr="003650BF" w:rsidR="006A32BE">
              <w:t>services</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860" w:type="dxa"/>
          </w:tcPr>
          <w:p w:rsidR="00821024" w:rsidRPr="003650BF">
            <w:pPr>
              <w:pStyle w:val="BodyText"/>
              <w:spacing w:before="100" w:after="100"/>
            </w:pPr>
            <w:r w:rsidRPr="003650BF" w:rsidR="006A32BE">
              <w:t xml:space="preserve">Calls to Satellite </w:t>
            </w:r>
          </w:p>
        </w:tc>
        <w:tc>
          <w:tcPr>
            <w:tcW w:w="357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62"/>
        </w:trPr>
        <w:tc>
          <w:tcPr>
            <w:tcW w:w="4860" w:type="dxa"/>
          </w:tcPr>
          <w:p w:rsidR="00821024" w:rsidRPr="003650BF">
            <w:pPr>
              <w:pStyle w:val="BodyText"/>
              <w:spacing w:before="100" w:after="100"/>
            </w:pPr>
            <w:r w:rsidRPr="003650BF" w:rsidR="006A32BE">
              <w:t>Surepage</w:t>
            </w:r>
          </w:p>
        </w:tc>
        <w:tc>
          <w:tcPr>
            <w:tcW w:w="357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Included Mobile Inte</w:t>
      </w:r>
      <w:r w:rsidRPr="003650BF" w:rsidR="006A32BE">
        <w:rPr>
          <w:b/>
        </w:rPr>
        <w:t>rnet Data</w:t>
      </w:r>
    </w:p>
    <w:tbl>
      <w:tblPr>
        <w:tblStyle w:val="TableNormal"/>
        <w:tblW w:w="4056" w:type="pct"/>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860"/>
        <w:gridCol w:w="3601"/>
      </w:tblGrid>
      <w:tr>
        <w:tblPrEx>
          <w:tblW w:w="4056" w:type="pct"/>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10"/>
          <w:tblHeader/>
        </w:trPr>
        <w:tc>
          <w:tcPr>
            <w:tcW w:w="2872" w:type="pct"/>
          </w:tcPr>
          <w:p w:rsidR="00821024" w:rsidRPr="003650BF">
            <w:pPr>
              <w:pStyle w:val="BodyText"/>
              <w:spacing w:before="100" w:after="100"/>
              <w:rPr>
                <w:b/>
              </w:rPr>
            </w:pPr>
            <w:r w:rsidRPr="003650BF" w:rsidR="006A32BE">
              <w:rPr>
                <w:b/>
              </w:rPr>
              <w:t>Call Type</w:t>
            </w:r>
          </w:p>
        </w:tc>
        <w:tc>
          <w:tcPr>
            <w:tcW w:w="2128" w:type="pct"/>
          </w:tcPr>
          <w:p w:rsidR="00821024" w:rsidRPr="003650BF">
            <w:pPr>
              <w:pStyle w:val="BodyText"/>
              <w:spacing w:before="100" w:after="100"/>
              <w:rPr>
                <w:b/>
              </w:rPr>
            </w:pPr>
            <w:r w:rsidRPr="003650BF" w:rsidR="006A32BE">
              <w:rPr>
                <w:b/>
              </w:rPr>
              <w:t>Eligible Data</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Standard National Voice and Video Calls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498"/>
        </w:trPr>
        <w:tc>
          <w:tcPr>
            <w:tcW w:w="2872" w:type="pct"/>
          </w:tcPr>
          <w:p w:rsidR="00821024" w:rsidRPr="003650BF">
            <w:pPr>
              <w:pStyle w:val="BodyText"/>
              <w:spacing w:before="100" w:after="100"/>
            </w:pPr>
            <w:r w:rsidRPr="003650BF" w:rsidR="006A32BE">
              <w:t>International Vo</w:t>
            </w:r>
            <w:r w:rsidRPr="003650BF" w:rsidR="006A32BE">
              <w:t>ice and Video Calls</w:t>
            </w:r>
          </w:p>
          <w:p w:rsidR="00821024" w:rsidRPr="003650BF">
            <w:pPr>
              <w:pStyle w:val="BodyText"/>
              <w:spacing w:before="100" w:after="100"/>
            </w:pPr>
            <w:r w:rsidRPr="003650BF" w:rsidR="006A32BE">
              <w:t xml:space="preserve">(including calls to national fixed or GSM </w:t>
            </w:r>
            <w:r w:rsidRPr="003650BF" w:rsidR="006A32BE">
              <w:t>mobile services that then divert/switch or re-route overseas)</w:t>
            </w:r>
          </w:p>
        </w:tc>
        <w:tc>
          <w:tcPr>
            <w:tcW w:w="2128" w:type="pct"/>
          </w:tcPr>
          <w:p w:rsidR="00821024" w:rsidRPr="003650BF">
            <w:pPr>
              <w:pStyle w:val="BodyText"/>
              <w:spacing w:before="100" w:after="100"/>
            </w:pPr>
            <w:r w:rsidRPr="003650BF" w:rsidR="006A32BE">
              <w:t xml:space="preserve">No </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Premium Video</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Content Video</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Standard National SMS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International SMS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Premium SMS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Standard National MMS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I</w:t>
            </w:r>
            <w:r w:rsidRPr="003650BF" w:rsidR="006A32BE">
              <w:t>nternational MMS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Premium MMS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National Diversions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V</w:t>
            </w:r>
            <w:r w:rsidRPr="003650BF" w:rsidR="006A32BE">
              <w:t>oicemail Deposit and Retrievals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International Roaming and Diversion</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Video Conferencing</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5"/>
        </w:trPr>
        <w:tc>
          <w:tcPr>
            <w:tcW w:w="2872" w:type="pct"/>
          </w:tcPr>
          <w:p w:rsidR="00821024" w:rsidRPr="003650BF">
            <w:pPr>
              <w:pStyle w:val="BodyText"/>
              <w:spacing w:before="100" w:after="100"/>
            </w:pPr>
            <w:r w:rsidRPr="003650BF" w:rsidR="006A32BE">
              <w:t>BlackBerry Email</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255"/>
        </w:trPr>
        <w:tc>
          <w:tcPr>
            <w:tcW w:w="2872" w:type="pct"/>
          </w:tcPr>
          <w:p w:rsidR="00821024" w:rsidRPr="003650BF">
            <w:pPr>
              <w:pStyle w:val="BodyText"/>
              <w:spacing w:before="100" w:after="100"/>
            </w:pPr>
            <w:r w:rsidRPr="003650BF" w:rsidR="006A32BE">
              <w:t>Optus iZoo Browsing*</w:t>
            </w:r>
          </w:p>
        </w:tc>
        <w:tc>
          <w:tcPr>
            <w:tcW w:w="2128" w:type="pct"/>
          </w:tcPr>
          <w:p w:rsidR="00821024" w:rsidRPr="003650BF">
            <w:pPr>
              <w:pStyle w:val="BodyText"/>
              <w:spacing w:before="100" w:after="100"/>
            </w:pPr>
            <w:r w:rsidRPr="003650BF" w:rsidR="006A32BE">
              <w:t>Yes, up to the monthly included data amount specified</w:t>
            </w:r>
            <w:r w:rsidRPr="003650BF" w:rsidR="006A32BE">
              <w:t xml:space="preserve"> in Table 2A.</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Optus iZoo Downloads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SMS to 966 (Zoo)</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494"/>
        </w:trPr>
        <w:tc>
          <w:tcPr>
            <w:tcW w:w="2872" w:type="pct"/>
          </w:tcPr>
          <w:p w:rsidR="00821024" w:rsidRPr="003650BF">
            <w:pPr>
              <w:pStyle w:val="BodyText"/>
              <w:spacing w:before="100" w:after="100"/>
            </w:pPr>
            <w:r w:rsidRPr="003650BF" w:rsidR="006A32BE">
              <w:t>M</w:t>
            </w:r>
            <w:r w:rsidRPr="003650BF" w:rsidR="006A32BE">
              <w:t>obile Internet usage*</w:t>
            </w:r>
          </w:p>
        </w:tc>
        <w:tc>
          <w:tcPr>
            <w:tcW w:w="2128" w:type="pct"/>
          </w:tcPr>
          <w:p w:rsidR="00821024" w:rsidRPr="003650BF">
            <w:pPr>
              <w:pStyle w:val="BodyText"/>
              <w:spacing w:before="100" w:after="100"/>
            </w:pPr>
            <w:r w:rsidRPr="003650BF" w:rsidR="006A32BE">
              <w:t>Yes, up to the monthly included data amount specified in Table 2A.</w:t>
            </w:r>
          </w:p>
        </w:tc>
      </w:tr>
      <w:tr>
        <w:tblPrEx>
          <w:tblW w:w="4056" w:type="pct"/>
          <w:tblInd w:w="745" w:type="dxa"/>
          <w:tblCellMar>
            <w:left w:w="115" w:type="dxa"/>
            <w:right w:w="115" w:type="dxa"/>
          </w:tblCellMar>
          <w:tblLook w:val="0000"/>
        </w:tblPrEx>
        <w:trPr>
          <w:trHeight w:val="102"/>
        </w:trPr>
        <w:tc>
          <w:tcPr>
            <w:tcW w:w="2872" w:type="pct"/>
          </w:tcPr>
          <w:p w:rsidR="00821024" w:rsidRPr="003650BF">
            <w:pPr>
              <w:pStyle w:val="BodyText"/>
              <w:spacing w:before="100" w:after="100"/>
            </w:pPr>
            <w:r w:rsidRPr="003650BF" w:rsidR="006A32BE">
              <w:t>Mobile as</w:t>
            </w:r>
            <w:r w:rsidRPr="003650BF" w:rsidR="006A32BE">
              <w:t xml:space="preserve"> Modem</w:t>
            </w:r>
          </w:p>
        </w:tc>
        <w:tc>
          <w:tcPr>
            <w:tcW w:w="2128" w:type="pct"/>
          </w:tcPr>
          <w:p w:rsidR="00821024" w:rsidRPr="003650BF">
            <w:pPr>
              <w:pStyle w:val="BodyText"/>
              <w:spacing w:before="100" w:after="100"/>
            </w:pPr>
            <w:r w:rsidRPr="003650BF" w:rsidR="006A32BE">
              <w:t>Yes</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Data Used while Roaming Internationally</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 xml:space="preserve">Content Packs </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5"/>
        </w:trPr>
        <w:tc>
          <w:tcPr>
            <w:tcW w:w="2872" w:type="pct"/>
          </w:tcPr>
          <w:p w:rsidR="00821024" w:rsidRPr="003650BF">
            <w:pPr>
              <w:pStyle w:val="BodyText"/>
              <w:spacing w:before="100" w:after="100"/>
            </w:pPr>
            <w:r w:rsidRPr="003650BF" w:rsidR="006A32BE">
              <w:t>TrueLocal Usage</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 xml:space="preserve">Directory Assistance- 1223 </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19XX Numbers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 xml:space="preserve">1800, 13 and </w:t>
            </w:r>
            <w:r w:rsidRPr="003650BF" w:rsidR="006A32BE">
              <w:t>1300 numbers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183"/>
        </w:trPr>
        <w:tc>
          <w:tcPr>
            <w:tcW w:w="2872" w:type="pct"/>
          </w:tcPr>
          <w:p w:rsidR="00821024" w:rsidRPr="003650BF">
            <w:pPr>
              <w:pStyle w:val="BodyText"/>
              <w:spacing w:before="100" w:after="100"/>
            </w:pPr>
            <w:r w:rsidRPr="003650BF" w:rsidR="006A32BE">
              <w:t>124YES(937)</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102"/>
        </w:trPr>
        <w:tc>
          <w:tcPr>
            <w:tcW w:w="2872" w:type="pct"/>
          </w:tcPr>
          <w:p w:rsidR="00821024" w:rsidRPr="003650BF">
            <w:pPr>
              <w:pStyle w:val="BodyText"/>
              <w:spacing w:before="100" w:after="100"/>
            </w:pPr>
            <w:r w:rsidRPr="003650BF" w:rsidR="006A32BE">
              <w:t>Calls to Satellite</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102"/>
        </w:trPr>
        <w:tc>
          <w:tcPr>
            <w:tcW w:w="2872" w:type="pct"/>
          </w:tcPr>
          <w:p w:rsidR="00821024" w:rsidRPr="003650BF">
            <w:pPr>
              <w:pStyle w:val="BodyText"/>
              <w:spacing w:before="100" w:after="100"/>
            </w:pPr>
            <w:r w:rsidRPr="003650BF" w:rsidR="006A32BE">
              <w:t>VOIP services</w:t>
            </w:r>
          </w:p>
        </w:tc>
        <w:tc>
          <w:tcPr>
            <w:tcW w:w="2128" w:type="pct"/>
          </w:tcPr>
          <w:p w:rsidR="00821024" w:rsidRPr="003650BF">
            <w:pPr>
              <w:pStyle w:val="BodyText"/>
              <w:spacing w:before="100" w:after="100"/>
            </w:pPr>
            <w:r w:rsidRPr="003650BF" w:rsidR="006A32BE">
              <w:t>No</w:t>
            </w:r>
          </w:p>
        </w:tc>
      </w:tr>
      <w:tr>
        <w:tblPrEx>
          <w:tblW w:w="4056" w:type="pct"/>
          <w:tblInd w:w="745" w:type="dxa"/>
          <w:tblCellMar>
            <w:left w:w="115" w:type="dxa"/>
            <w:right w:w="115" w:type="dxa"/>
          </w:tblCellMar>
          <w:tblLook w:val="0000"/>
        </w:tblPrEx>
        <w:trPr>
          <w:trHeight w:val="70"/>
        </w:trPr>
        <w:tc>
          <w:tcPr>
            <w:tcW w:w="2872" w:type="pct"/>
          </w:tcPr>
          <w:p w:rsidR="00821024" w:rsidRPr="003650BF">
            <w:pPr>
              <w:pStyle w:val="BodyText"/>
              <w:spacing w:before="100" w:after="100"/>
            </w:pPr>
            <w:r w:rsidRPr="003650BF" w:rsidR="006A32BE">
              <w:t>Surepage</w:t>
            </w:r>
          </w:p>
        </w:tc>
        <w:tc>
          <w:tcPr>
            <w:tcW w:w="2128"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pPr>
      <w:r w:rsidRPr="003650BF" w:rsidR="006A32BE">
        <w:t>Available f</w:t>
      </w:r>
      <w:r w:rsidRPr="003650BF" w:rsidR="006A32BE">
        <w:t xml:space="preserve">eatures will vary depending on </w:t>
      </w:r>
      <w:r w:rsidRPr="003650BF" w:rsidR="006A32BE">
        <w:rPr>
          <w:i/>
        </w:rPr>
        <w:t>your</w:t>
      </w:r>
      <w:r w:rsidRPr="003650BF" w:rsidR="006A32BE">
        <w:t xml:space="preserve"> handset.</w:t>
      </w:r>
    </w:p>
    <w:p w:rsidR="00821024" w:rsidRPr="003650BF">
      <w:pPr>
        <w:pStyle w:val="BodyText"/>
        <w:ind w:left="720"/>
        <w:rPr>
          <w:b/>
        </w:rPr>
      </w:pPr>
      <w:r w:rsidRPr="003650BF" w:rsidR="006A32BE">
        <w:rPr>
          <w:b/>
        </w:rPr>
        <w:t>Table 2A – Charges and Cap Amounts for the Optus B</w:t>
      </w:r>
      <w:r w:rsidRPr="003650BF" w:rsidR="006A32BE">
        <w:rPr>
          <w:b/>
        </w:rPr>
        <w:t>YO Plans (December 2011)</w:t>
      </w:r>
    </w:p>
    <w:tbl>
      <w:tblPr>
        <w:tblStyle w:val="TableNormal"/>
        <w:tblW w:w="4056" w:type="pct"/>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3151"/>
        <w:gridCol w:w="1711"/>
        <w:gridCol w:w="1802"/>
        <w:gridCol w:w="1797"/>
      </w:tblGrid>
      <w:tr>
        <w:tblPrEx>
          <w:tblW w:w="4056" w:type="pct"/>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$19 BYO Plan</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$34 BYO Plan</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$69 BYO Ti</w:t>
            </w:r>
            <w:r w:rsidRPr="003650BF" w:rsidR="006A32BE">
              <w:rPr>
                <w:b/>
                <w:lang w:eastAsia="en-AU"/>
              </w:rPr>
              <w:t>meless Plan</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Cap Start</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$19</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$34</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$69</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'Included Value' per month</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$180</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$550</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Monthly Include</w:t>
            </w:r>
            <w:r w:rsidRPr="003650BF" w:rsidR="006A32BE">
              <w:rPr>
                <w:b/>
                <w:lang w:eastAsia="en-AU"/>
              </w:rPr>
              <w:t>d Mobile Internet Data</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200MB</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1.5GB</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 GB</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Unlimited Standard National SMS and MMS</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Unl</w:t>
            </w:r>
            <w:r w:rsidRPr="003650BF" w:rsidR="006A32BE">
              <w:rPr>
                <w:b/>
                <w:lang w:eastAsia="en-AU"/>
              </w:rPr>
              <w:t>imited mobile access to Facebook®, Twitter®, LinkedIn, eBay, F</w:t>
            </w:r>
            <w:r w:rsidRPr="003650BF" w:rsidR="006A32BE">
              <w:rPr>
                <w:b/>
                <w:lang w:eastAsia="en-AU"/>
              </w:rPr>
              <w:t>oursquare, MySpace</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Minimum Monthly charge</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$19</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$34</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$69</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National Voice call ch</w:t>
            </w:r>
            <w:r w:rsidRPr="003650BF" w:rsidR="006A32BE">
              <w:rPr>
                <w:b/>
                <w:lang w:eastAsia="en-AU"/>
              </w:rPr>
              <w:t xml:space="preserve">arges </w:t>
            </w:r>
            <w:r w:rsidRPr="003650BF" w:rsidR="006A32BE">
              <w:rPr>
                <w:lang w:eastAsia="en-AU"/>
              </w:rPr>
              <w:t>(per minute)</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$0.90</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$0.90</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i/>
                <w:iCs/>
                <w:lang w:eastAsia="en-AU"/>
              </w:rPr>
            </w:pPr>
            <w:r w:rsidRPr="003650BF" w:rsidR="006A32BE">
              <w:rPr>
                <w:b/>
                <w:i/>
                <w:iCs/>
                <w:lang w:eastAsia="en-AU"/>
              </w:rPr>
              <w:t>Flagfall</w:t>
            </w:r>
            <w:r w:rsidRPr="003650BF" w:rsidR="006A32BE">
              <w:rPr>
                <w:b/>
                <w:lang w:eastAsia="en-AU"/>
              </w:rPr>
              <w:t xml:space="preserve"> for standard national voice calls (Call Conn</w:t>
            </w:r>
            <w:r w:rsidRPr="003650BF" w:rsidR="006A32BE">
              <w:rPr>
                <w:b/>
                <w:lang w:eastAsia="en-AU"/>
              </w:rPr>
              <w:t xml:space="preserve">ection Charge) </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$0.35</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National SMS C</w:t>
            </w:r>
            <w:r w:rsidRPr="003650BF" w:rsidR="006A32BE">
              <w:rPr>
                <w:b/>
                <w:lang w:eastAsia="en-AU"/>
              </w:rPr>
              <w:t xml:space="preserve">harges </w:t>
            </w:r>
            <w:r w:rsidRPr="003650BF" w:rsidR="006A32BE">
              <w:rPr>
                <w:lang w:eastAsia="en-AU"/>
              </w:rPr>
              <w:t>(for standard SMS of up to 160 characters)</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National Photo Message (pe</w:t>
            </w:r>
            <w:r w:rsidRPr="003650BF" w:rsidR="006A32BE">
              <w:rPr>
                <w:b/>
                <w:lang w:eastAsia="en-AU"/>
              </w:rPr>
              <w:t>r message)</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iCs/>
                <w:lang w:eastAsia="en-AU"/>
              </w:rPr>
            </w:pPr>
            <w:r w:rsidRPr="003650BF" w:rsidR="006A32BE">
              <w:rPr>
                <w:b/>
                <w:iCs/>
                <w:lang w:eastAsia="en-AU"/>
              </w:rPr>
              <w:t>Data Excess Usage</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 / MB</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 / MB</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 / MB</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iCs/>
                <w:lang w:eastAsia="en-AU"/>
              </w:rPr>
            </w:pPr>
            <w:r w:rsidRPr="003650BF" w:rsidR="006A32BE">
              <w:rPr>
                <w:b/>
                <w:iCs/>
                <w:lang w:eastAsia="en-AU"/>
              </w:rPr>
              <w:t>Voicemail</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 deposit / 90c per min retrieval</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 deposit / 30c per 30 se</w:t>
            </w:r>
            <w:r w:rsidRPr="003650BF" w:rsidR="006A32BE">
              <w:rPr>
                <w:lang w:eastAsia="en-AU"/>
              </w:rPr>
              <w:t>c retrieval</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Other call charges (for example international calls, calls to mobiles)</w:t>
            </w:r>
          </w:p>
        </w:tc>
        <w:tc>
          <w:tcPr>
            <w:tcW w:w="3138" w:type="pct"/>
            <w:gridSpan w:val="3"/>
            <w:tcBorders>
              <w:top w:val="single" w:sz="4" w:space="0" w:color="auto"/>
              <w:left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See s</w:t>
            </w:r>
            <w:r w:rsidRPr="003650BF" w:rsidR="006A32BE">
              <w:rPr>
                <w:lang w:eastAsia="en-AU"/>
              </w:rPr>
              <w:t xml:space="preserve">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"http://www.optus.com.au/content/dam/op</w:instrText>
            </w:r>
            <w:r w:rsidR="002152AA">
              <w:instrText xml:space="preserve">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w:t>
            </w:r>
            <w:r w:rsidRPr="003650BF" w:rsidR="006A32BE">
              <w:rPr>
                <w:lang w:eastAsia="en-AU"/>
              </w:rPr>
              <w:t>Service Features)</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rsidP="00E46907">
            <w:pPr>
              <w:pStyle w:val="BodyText"/>
              <w:spacing w:before="100" w:after="100"/>
              <w:rPr>
                <w:b/>
                <w:lang w:eastAsia="en-AU"/>
              </w:rPr>
            </w:pPr>
            <w:r w:rsidRPr="003650BF" w:rsidR="006A32BE">
              <w:rPr>
                <w:b/>
                <w:lang w:eastAsia="en-AU"/>
              </w:rPr>
              <w:t xml:space="preserve">Other conditions </w:t>
            </w:r>
          </w:p>
        </w:tc>
        <w:tc>
          <w:tcPr>
            <w:tcW w:w="3138" w:type="pct"/>
            <w:gridSpan w:val="3"/>
            <w:tcBorders>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"http://www.optus.com.au/content/d</w:instrText>
            </w:r>
            <w:r w:rsidR="002152AA">
              <w:instrText xml:space="preserve">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'excessive use,' 'unreasonabl</w:t>
            </w:r>
            <w:r w:rsidRPr="003650BF" w:rsidR="006A32BE">
              <w:rPr>
                <w:lang w:eastAsia="en-AU"/>
              </w:rPr>
              <w:t>e use,' 'unacceptable use' and commercial use.</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Available on N</w:t>
            </w:r>
            <w:r w:rsidRPr="003650BF" w:rsidR="006A32BE">
              <w:rPr>
                <w:b/>
                <w:lang w:eastAsia="en-AU"/>
              </w:rPr>
              <w:t>on Fixed Contract (Month to Month)</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Available on a Fixed Term Contract (12 Months)</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w:t>
            </w:r>
            <w:r w:rsidRPr="003650BF" w:rsidR="006A32BE">
              <w:rPr>
                <w:lang w:eastAsia="en-AU"/>
              </w:rPr>
              <w:t>o</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r>
      <w:tr>
        <w:tblPrEx>
          <w:tblW w:w="4056" w:type="pct"/>
          <w:tblInd w:w="745" w:type="dxa"/>
          <w:tblLayout w:type="fixed"/>
          <w:tblCellMar>
            <w:left w:w="115" w:type="dxa"/>
            <w:right w:w="115" w:type="dxa"/>
          </w:tblCellMar>
          <w:tblLook w:val="0000"/>
        </w:tblPrEx>
        <w:trPr>
          <w:trHeight w:val="20"/>
        </w:trPr>
        <w:tc>
          <w:tcPr>
            <w:tcW w:w="18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Available on a Fixed Term Contract (24 Months)</w:t>
            </w:r>
          </w:p>
        </w:tc>
        <w:tc>
          <w:tcPr>
            <w:tcW w:w="1011"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106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106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r>
    </w:tbl>
    <w:p w:rsidR="00821024" w:rsidRPr="003650BF">
      <w:pPr>
        <w:pStyle w:val="BodyText"/>
      </w:pPr>
    </w:p>
    <w:p w:rsidR="00821024" w:rsidRPr="003650BF">
      <w:pPr>
        <w:pStyle w:val="Heading6"/>
      </w:pPr>
      <w:bookmarkStart w:id="1216" w:name="_Toc398129012"/>
      <w:bookmarkStart w:id="1217" w:name="_Toc443059615"/>
      <w:bookmarkStart w:id="1218" w:name="_Toc447831865"/>
      <w:bookmarkStart w:id="1219" w:name="_Toc30757941"/>
      <w:r w:rsidRPr="003650BF" w:rsidR="006A32BE">
        <w:t xml:space="preserve">What happens if the </w:t>
      </w:r>
      <w:r w:rsidRPr="003650BF" w:rsidR="006A32BE">
        <w:rPr>
          <w:i/>
        </w:rPr>
        <w:t xml:space="preserve">service is </w:t>
      </w:r>
      <w:r w:rsidRPr="003650BF" w:rsidR="006A32BE">
        <w:rPr>
          <w:i/>
        </w:rPr>
        <w:t>cancelled</w:t>
      </w:r>
      <w:r w:rsidRPr="003650BF" w:rsidR="006A32BE">
        <w:t>?</w:t>
      </w:r>
      <w:bookmarkEnd w:id="1216"/>
      <w:bookmarkEnd w:id="1217"/>
      <w:bookmarkEnd w:id="1218"/>
      <w:bookmarkEnd w:id="1219"/>
      <w:r w:rsidRPr="003650BF" w:rsidR="006A32BE">
        <w:t xml:space="preserve"> </w:t>
      </w:r>
    </w:p>
    <w:p w:rsidR="00821024" w:rsidRPr="003650BF">
      <w:pPr>
        <w:pStyle w:val="Heading7"/>
      </w:pPr>
      <w:r w:rsidRPr="003650BF" w:rsidR="006A32BE">
        <w:t xml:space="preserve">If the </w:t>
      </w:r>
      <w:r w:rsidRPr="003650BF" w:rsidR="006A32BE">
        <w:rPr>
          <w:i/>
        </w:rPr>
        <w:t>service is cancelled</w:t>
      </w:r>
      <w:r w:rsidRPr="003650BF" w:rsidR="006A32BE">
        <w:t xml:space="preserve">, you will be required </w:t>
      </w:r>
      <w:r w:rsidRPr="003650BF" w:rsidR="006A32BE">
        <w:t xml:space="preserve">to pay </w:t>
      </w:r>
      <w:r w:rsidRPr="003650BF" w:rsidR="006A32BE">
        <w:rPr>
          <w:i/>
        </w:rPr>
        <w:t>us</w:t>
      </w:r>
      <w:r w:rsidRPr="003650BF" w:rsidR="006A32BE">
        <w:t>:</w:t>
      </w:r>
    </w:p>
    <w:p w:rsidR="00821024" w:rsidRPr="003650BF">
      <w:pPr>
        <w:pStyle w:val="Heading8"/>
      </w:pPr>
      <w:r w:rsidRPr="003650BF" w:rsidR="006A32BE">
        <w:t xml:space="preserve">any usage charges incurred up to, and including, the </w:t>
      </w:r>
      <w:r w:rsidRPr="003650BF" w:rsidR="006A32BE">
        <w:rPr>
          <w:i/>
        </w:rPr>
        <w:t xml:space="preserve">cancellation date; </w:t>
      </w:r>
      <w:r w:rsidRPr="003650BF" w:rsidR="006A32BE">
        <w:t>plus</w:t>
      </w:r>
    </w:p>
    <w:p w:rsidR="00821024" w:rsidRPr="003650BF">
      <w:pPr>
        <w:pStyle w:val="Heading8"/>
      </w:pPr>
      <w:r w:rsidRPr="003650BF" w:rsidR="006A32BE">
        <w:t xml:space="preserve">the sum of </w:t>
      </w:r>
      <w:r w:rsidRPr="003650BF" w:rsidR="006A32BE">
        <w:t xml:space="preserve">unpaid </w:t>
      </w:r>
      <w:r w:rsidRPr="003650BF" w:rsidR="006A32BE">
        <w:rPr>
          <w:i/>
        </w:rPr>
        <w:t>equipment charges</w:t>
      </w:r>
      <w:r w:rsidRPr="003650BF" w:rsidR="006A32BE">
        <w:t xml:space="preserve"> owing on </w:t>
      </w:r>
      <w:r w:rsidRPr="003650BF" w:rsidR="006A32BE">
        <w:rPr>
          <w:i/>
        </w:rPr>
        <w:t>your mobile phone</w:t>
      </w:r>
      <w:r w:rsidRPr="003650BF" w:rsidR="006A32BE">
        <w:t xml:space="preserve"> under the </w:t>
      </w:r>
      <w:r w:rsidRPr="003650BF" w:rsidR="006A32BE">
        <w:rPr>
          <w:i/>
        </w:rPr>
        <w:t>mobile equipment payment plan</w:t>
      </w:r>
      <w:r w:rsidRPr="003650BF" w:rsidR="006A32BE">
        <w:t xml:space="preserve"> (if</w:t>
      </w:r>
      <w:r w:rsidRPr="003650BF" w:rsidR="006A32BE">
        <w:t xml:space="preserve"> any).</w:t>
      </w:r>
    </w:p>
    <w:p w:rsidR="00821024" w:rsidRPr="003650BF">
      <w:pPr>
        <w:pStyle w:val="Heading4"/>
      </w:pPr>
      <w:bookmarkStart w:id="1220" w:name="_Toc318287022"/>
      <w:bookmarkStart w:id="1221" w:name="_Toc398129013"/>
      <w:bookmarkStart w:id="1222" w:name="_Toc443059616"/>
      <w:bookmarkStart w:id="1223" w:name="_Toc447831866"/>
      <w:bookmarkStart w:id="1224" w:name="_Toc30757942"/>
      <w:r w:rsidRPr="003650BF" w:rsidR="006A32BE">
        <w:t>Optus My Time Mobile Plans (August 2012), incorporating</w:t>
      </w:r>
      <w:r w:rsidRPr="003650BF" w:rsidR="006A32BE">
        <w:t xml:space="preserve"> $20 Optus My Time Plan, $30 Optus My Time Plan, $40 Optus My Time Plan (Personal Consumer Plans), </w:t>
      </w:r>
      <w:r w:rsidRPr="003650BF" w:rsidR="006A32BE">
        <w:t>effective from 15 August 2012 until 14 April 2014</w:t>
      </w:r>
      <w:bookmarkEnd w:id="1220"/>
      <w:bookmarkEnd w:id="1221"/>
      <w:bookmarkEnd w:id="1222"/>
      <w:bookmarkEnd w:id="1223"/>
      <w:bookmarkEnd w:id="1224"/>
    </w:p>
    <w:p w:rsidR="00821024" w:rsidRPr="003650BF">
      <w:pPr>
        <w:pStyle w:val="Heading6"/>
        <w:keepNext/>
      </w:pPr>
      <w:bookmarkStart w:id="1225" w:name="_Toc318287023"/>
      <w:bookmarkStart w:id="1226" w:name="_Toc398129014"/>
      <w:bookmarkStart w:id="1227" w:name="_Toc443059617"/>
      <w:bookmarkStart w:id="1228" w:name="_Toc447831867"/>
      <w:bookmarkStart w:id="1229" w:name="_Toc30757943"/>
      <w:r w:rsidRPr="003650BF" w:rsidR="006A32BE">
        <w:t>Eligibility</w:t>
      </w:r>
      <w:bookmarkEnd w:id="1225"/>
      <w:bookmarkEnd w:id="1226"/>
      <w:bookmarkEnd w:id="1227"/>
      <w:bookmarkEnd w:id="1228"/>
      <w:bookmarkEnd w:id="1229"/>
    </w:p>
    <w:p w:rsidR="00821024" w:rsidRPr="003650BF">
      <w:pPr>
        <w:pStyle w:val="BodyText"/>
        <w:ind w:left="720"/>
      </w:pPr>
      <w:r w:rsidRPr="003650BF" w:rsidR="006A32BE">
        <w:t xml:space="preserve">My Time Plans are only available </w:t>
      </w:r>
      <w:r w:rsidRPr="003650BF" w:rsidR="006A32BE">
        <w:t>to approved new and existing mobile customers connecting to th</w:t>
      </w:r>
      <w:r w:rsidRPr="003650BF" w:rsidR="006A32BE">
        <w:t xml:space="preserve">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and be accepted by </w:t>
      </w:r>
      <w:r w:rsidRPr="003650BF" w:rsidR="006A32BE">
        <w:rPr>
          <w:i/>
        </w:rPr>
        <w:t>us</w:t>
      </w:r>
      <w:r w:rsidRPr="003650BF" w:rsidR="006A32BE">
        <w:t xml:space="preserve">; </w:t>
      </w:r>
      <w:r w:rsidRPr="003650BF" w:rsidR="006A32BE">
        <w:t>and</w:t>
      </w:r>
    </w:p>
    <w:p w:rsidR="00821024" w:rsidRPr="003650BF">
      <w:pPr>
        <w:pStyle w:val="Heading7"/>
      </w:pPr>
      <w:r w:rsidRPr="003650BF" w:rsidR="006A32BE">
        <w:t>Optus Service Providers' customers are not eligible to apply.</w:t>
      </w:r>
    </w:p>
    <w:p w:rsidR="00821024" w:rsidRPr="003650BF">
      <w:pPr>
        <w:pStyle w:val="Heading6"/>
        <w:rPr>
          <w:i/>
        </w:rPr>
      </w:pPr>
      <w:bookmarkStart w:id="1230" w:name="_Toc318287024"/>
      <w:bookmarkStart w:id="1231" w:name="_Toc398129015"/>
      <w:bookmarkStart w:id="1232" w:name="_Toc443059618"/>
      <w:bookmarkStart w:id="1233" w:name="_Toc447831868"/>
      <w:bookmarkStart w:id="1234" w:name="_Toc30757944"/>
      <w:r w:rsidRPr="003650BF" w:rsidR="006A32BE">
        <w:rPr>
          <w:i/>
        </w:rPr>
        <w:t>Minimum Term</w:t>
      </w:r>
      <w:bookmarkEnd w:id="1230"/>
      <w:bookmarkEnd w:id="1231"/>
      <w:bookmarkEnd w:id="1232"/>
      <w:bookmarkEnd w:id="1233"/>
      <w:bookmarkEnd w:id="1234"/>
    </w:p>
    <w:p w:rsidR="00821024" w:rsidRPr="003650BF">
      <w:pPr>
        <w:pStyle w:val="Heading7"/>
      </w:pPr>
      <w:r w:rsidRPr="003650BF" w:rsidR="006A32BE">
        <w:rPr>
          <w:i/>
        </w:rPr>
        <w:t>You</w:t>
      </w:r>
      <w:r w:rsidRPr="003650BF" w:rsidR="006A32BE">
        <w:t xml:space="preserve"> must agree t</w:t>
      </w:r>
      <w:r w:rsidRPr="003650BF" w:rsidR="006A32BE">
        <w:t xml:space="preserve">o either a </w:t>
      </w:r>
      <w:r w:rsidRPr="003650BF" w:rsidR="006A32BE">
        <w:rPr>
          <w:i/>
        </w:rPr>
        <w:t>non-fixed length agreement</w:t>
      </w:r>
      <w:r w:rsidRPr="003650BF" w:rsidR="006A32BE">
        <w:t xml:space="preserve"> or a </w:t>
      </w:r>
      <w:r w:rsidRPr="003650BF" w:rsidR="006A32BE">
        <w:rPr>
          <w:i/>
        </w:rPr>
        <w:t>fixed length agreem</w:t>
      </w:r>
      <w:r w:rsidRPr="003650BF" w:rsidR="006A32BE">
        <w:rPr>
          <w:i/>
        </w:rPr>
        <w:t>ent</w:t>
      </w:r>
      <w:r w:rsidRPr="003650BF" w:rsidR="006A32BE">
        <w:t xml:space="preserve"> with a 12 month or 24 month </w:t>
      </w:r>
      <w:r w:rsidRPr="003650BF" w:rsidR="006A32BE">
        <w:rPr>
          <w:i/>
        </w:rPr>
        <w:t>minimum term</w:t>
      </w:r>
      <w:r w:rsidRPr="003650BF" w:rsidR="006A32BE">
        <w:t xml:space="preserve">. </w:t>
      </w:r>
    </w:p>
    <w:p w:rsidR="00821024" w:rsidRPr="003650BF">
      <w:pPr>
        <w:pStyle w:val="Heading7"/>
      </w:pPr>
      <w:r w:rsidRPr="003650BF" w:rsidR="006A32BE">
        <w:rPr>
          <w:i/>
        </w:rPr>
        <w:t>You</w:t>
      </w:r>
      <w:r w:rsidRPr="003650BF" w:rsidR="006A32BE">
        <w:t xml:space="preserve"> may purchase a </w:t>
      </w:r>
      <w:r w:rsidRPr="003650BF" w:rsidR="006A32BE">
        <w:rPr>
          <w:i/>
        </w:rPr>
        <w:t>mobile phone</w:t>
      </w:r>
      <w:r w:rsidRPr="003650BF" w:rsidR="006A32BE">
        <w:t xml:space="preserve"> with a 12 or 24 mont</w:t>
      </w:r>
      <w:r w:rsidRPr="003650BF" w:rsidR="006A32BE">
        <w:t xml:space="preserve">h </w:t>
      </w:r>
      <w:r w:rsidRPr="003650BF" w:rsidR="006A32BE">
        <w:rPr>
          <w:i/>
        </w:rPr>
        <w:t>equipment term</w:t>
      </w:r>
      <w:r w:rsidRPr="003650BF" w:rsidR="006A32BE">
        <w:t xml:space="preserve"> under a </w:t>
      </w:r>
      <w:r w:rsidRPr="003650BF" w:rsidR="006A32BE">
        <w:rPr>
          <w:i/>
        </w:rPr>
        <w:t>mobile equipment payment plan</w:t>
      </w:r>
      <w:r w:rsidRPr="003650BF" w:rsidR="006A32BE">
        <w:t xml:space="preserve"> on a 12 or 24 month </w:t>
      </w:r>
      <w:r w:rsidRPr="003650BF" w:rsidR="006A32BE">
        <w:rPr>
          <w:i/>
        </w:rPr>
        <w:t>fixed length agreeme</w:t>
      </w:r>
      <w:r w:rsidRPr="003650BF" w:rsidR="006A32BE">
        <w:rPr>
          <w:i/>
        </w:rPr>
        <w:t>nt</w:t>
      </w:r>
      <w:r w:rsidRPr="003650BF" w:rsidR="006A32BE">
        <w:t xml:space="preserve">. </w:t>
      </w:r>
    </w:p>
    <w:p w:rsidR="00821024" w:rsidRPr="003650BF">
      <w:pPr>
        <w:pStyle w:val="Heading6"/>
      </w:pPr>
      <w:bookmarkStart w:id="1235" w:name="_Toc318287025"/>
      <w:bookmarkStart w:id="1236" w:name="_Toc398129016"/>
      <w:bookmarkStart w:id="1237" w:name="_Toc443059619"/>
      <w:bookmarkStart w:id="1238" w:name="_Toc447831869"/>
      <w:bookmarkStart w:id="1239" w:name="_Toc30757945"/>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235"/>
      <w:bookmarkEnd w:id="1236"/>
      <w:bookmarkEnd w:id="1237"/>
      <w:bookmarkEnd w:id="1238"/>
      <w:bookmarkEnd w:id="1239"/>
    </w:p>
    <w:p w:rsidR="00821024" w:rsidRPr="003650BF">
      <w:pPr>
        <w:pStyle w:val="Heading7"/>
      </w:pPr>
      <w:r w:rsidRPr="003650BF" w:rsidR="006A32BE">
        <w:t>Subject to paragraphs </w:t>
      </w:r>
      <w:r w:rsidRPr="003650BF" w:rsidR="006A32BE">
        <w:fldChar w:fldCharType="begin"/>
      </w:r>
      <w:r w:rsidRPr="003650BF" w:rsidR="006A32BE">
        <w:instrText>REF _Ref44</w:instrText>
      </w:r>
      <w:r w:rsidRPr="003650BF" w:rsidR="006A32BE">
        <w:instrText xml:space="preserve">7952378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REF _Ref447952443 \n \h \* Charformat  \* MERG</w:instrText>
      </w:r>
      <w:r w:rsidRPr="003650BF" w:rsidR="006A32BE">
        <w:instrText xml:space="preserve">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 xml:space="preserve">REF _Ref447952476 \n \h \* Charformat  \* MERGEFORMAT </w:instrText>
      </w:r>
      <w:r w:rsidRPr="003650BF" w:rsidR="006A32BE">
        <w:fldChar w:fldCharType="separate"/>
      </w:r>
      <w:r w:rsidR="00562AD4">
        <w:t>(e)</w:t>
      </w:r>
      <w:r w:rsidRPr="003650BF" w:rsidR="006A32BE">
        <w:fldChar w:fldCharType="end"/>
      </w:r>
      <w:r w:rsidRPr="003650BF" w:rsidR="006A32BE">
        <w:t xml:space="preserve"> and </w:t>
      </w:r>
      <w:r w:rsidRPr="003650BF" w:rsidR="006A32BE">
        <w:fldChar w:fldCharType="begin"/>
      </w:r>
      <w:r w:rsidRPr="003650BF" w:rsidR="006A32BE">
        <w:instrText>REF _Ref4479</w:instrText>
      </w:r>
      <w:r w:rsidRPr="003650BF" w:rsidR="006A32BE">
        <w:instrText xml:space="preserve">52513 \n \h \* Charformat  \* MERGEFORMAT </w:instrText>
      </w:r>
      <w:r w:rsidRPr="003650BF" w:rsidR="006A32BE">
        <w:fldChar w:fldCharType="separate"/>
      </w:r>
      <w:r w:rsidR="00562AD4">
        <w:t>(f)</w:t>
      </w:r>
      <w:r w:rsidRPr="003650BF" w:rsidR="006A32BE">
        <w:fldChar w:fldCharType="end"/>
      </w:r>
      <w:r w:rsidRPr="003650BF" w:rsidR="006A32BE">
        <w:t xml:space="preserve"> below </w:t>
      </w:r>
      <w:r w:rsidRPr="003650BF" w:rsidR="006A32BE">
        <w:rPr>
          <w:i/>
        </w:rPr>
        <w:t xml:space="preserve">you </w:t>
      </w:r>
      <w:r w:rsidRPr="003650BF" w:rsidR="006A32BE">
        <w:t>mus</w:t>
      </w:r>
      <w:r w:rsidRPr="003650BF" w:rsidR="006A32BE">
        <w:t xml:space="preserve">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 xml:space="preserve">at the rates set out in </w:t>
      </w:r>
      <w:r w:rsidR="002152AA">
        <w:fldChar w:fldCharType="begin"/>
      </w:r>
      <w:r w:rsidR="002152AA">
        <w:instrText xml:space="preserve"> HYPERLINK "http://www.optus.com.au/conten</w:instrText>
      </w:r>
      <w:r w:rsidR="002152AA">
        <w:instrText xml:space="preserve">t/dam/optus/documents/about-us/legal/DigPricingS1.doc"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t xml:space="preserve"> of this </w:t>
      </w:r>
      <w:r w:rsidRPr="003650BF" w:rsidR="006A32BE">
        <w:rPr>
          <w:i/>
        </w:rPr>
        <w:t>standard pricing tab</w:t>
      </w:r>
      <w:r w:rsidRPr="003650BF" w:rsidR="006A32BE">
        <w:rPr>
          <w:i/>
        </w:rPr>
        <w:t xml:space="preserve">le </w:t>
      </w:r>
      <w:r w:rsidRPr="003650BF" w:rsidR="006A32BE">
        <w:t xml:space="preserve">and for </w:t>
      </w:r>
      <w:r w:rsidRPr="003650BF" w:rsidR="006A32BE">
        <w:rPr>
          <w:i/>
        </w:rPr>
        <w:t xml:space="preserve">value added service features </w:t>
      </w:r>
      <w:r w:rsidRPr="003650BF" w:rsidR="006A32BE">
        <w:t>at the rates set out i</w:t>
      </w:r>
      <w:r w:rsidRPr="003650BF" w:rsidR="006A32BE">
        <w:t xml:space="preserve">n </w:t>
      </w:r>
      <w:r w:rsidR="002152AA">
        <w:fldChar w:fldCharType="begin"/>
      </w:r>
      <w:r w:rsidR="002152AA">
        <w:instrText xml:space="preserve"> HYPERLINK "http://www.optus.com.au/content/dam/optus/appendix/Appendix%20Y/AppY.doc" </w:instrText>
      </w:r>
      <w:r w:rsidR="002152AA">
        <w:fldChar w:fldCharType="separate"/>
      </w:r>
      <w:r w:rsidRPr="003650BF" w:rsidR="006A32BE">
        <w:rPr>
          <w:rStyle w:val="Hyperlink"/>
        </w:rPr>
        <w:t xml:space="preserve">Appendix </w:t>
      </w:r>
      <w:r w:rsidRPr="003650BF" w:rsidR="006A32BE">
        <w:rPr>
          <w:rStyle w:val="Hyperlink"/>
        </w:rPr>
        <w:t>Y</w:t>
      </w:r>
      <w:r w:rsidR="002152AA">
        <w:rPr>
          <w:rStyle w:val="Hyperlink"/>
        </w:rPr>
        <w:fldChar w:fldCharType="end"/>
      </w:r>
      <w:r w:rsidRPr="003650BF" w:rsidR="006A32BE">
        <w:t xml:space="preserve"> Value Added Service Features</w:t>
      </w:r>
      <w:r w:rsidRPr="003650BF" w:rsidR="006A32BE">
        <w:rPr>
          <w:i/>
        </w:rPr>
        <w:t xml:space="preserve">. </w:t>
      </w:r>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 a partic</w:t>
      </w:r>
      <w:r w:rsidRPr="003650BF" w:rsidR="006A32BE">
        <w:t xml:space="preserve">ular call type, the charge for these calls is the </w:t>
      </w:r>
      <w:r w:rsidRPr="003650BF" w:rsidR="006A32BE">
        <w:rPr>
          <w:i/>
        </w:rPr>
        <w:t xml:space="preserve">flagfall </w:t>
      </w:r>
      <w:r w:rsidRPr="003650BF" w:rsidR="006A32BE">
        <w:t>cha</w:t>
      </w:r>
      <w:r w:rsidRPr="003650BF" w:rsidR="006A32BE">
        <w:t>rge plus the relevant rate for the call multiplied by the duration of the call.</w:t>
      </w:r>
    </w:p>
    <w:p w:rsidR="00821024" w:rsidRPr="003650BF">
      <w:pPr>
        <w:pStyle w:val="Heading7"/>
        <w:rPr>
          <w:b/>
        </w:rPr>
      </w:pPr>
      <w:bookmarkStart w:id="1240" w:name="_Ref447952378"/>
      <w:r w:rsidRPr="003650BF" w:rsidR="006A32BE">
        <w:rPr>
          <w:b/>
        </w:rPr>
        <w:t>Minimum Monthly Cha</w:t>
      </w:r>
      <w:r w:rsidRPr="003650BF" w:rsidR="006A32BE">
        <w:rPr>
          <w:b/>
        </w:rPr>
        <w:t>rge</w:t>
      </w:r>
      <w:bookmarkEnd w:id="1240"/>
    </w:p>
    <w:p w:rsidR="00821024" w:rsidRPr="003650BF">
      <w:pPr>
        <w:pStyle w:val="Heading8"/>
      </w:pPr>
      <w:r w:rsidRPr="003650BF" w:rsidR="006A32BE">
        <w:t xml:space="preserve">Each My Time Plan has a Minimum Monthly Charge amount that </w:t>
      </w:r>
      <w:r w:rsidRPr="003650BF" w:rsidR="006A32BE">
        <w:rPr>
          <w:i/>
        </w:rPr>
        <w:t xml:space="preserve">you </w:t>
      </w:r>
      <w:r w:rsidRPr="003650BF" w:rsidR="006A32BE">
        <w:t xml:space="preserve">must pay us each month. </w:t>
      </w:r>
    </w:p>
    <w:p w:rsidR="00821024" w:rsidRPr="003650BF">
      <w:pPr>
        <w:pStyle w:val="Heading8"/>
      </w:pPr>
      <w:r w:rsidRPr="003650BF" w:rsidR="006A32BE">
        <w:t xml:space="preserve">If </w:t>
      </w:r>
      <w:r w:rsidRPr="003650BF" w:rsidR="006A32BE">
        <w:rPr>
          <w:i/>
        </w:rPr>
        <w:t xml:space="preserve">you </w:t>
      </w:r>
      <w:r w:rsidRPr="003650BF" w:rsidR="006A32BE">
        <w:t>do not make enough eligible calls and text in a month to r</w:t>
      </w:r>
      <w:r w:rsidRPr="003650BF" w:rsidR="006A32BE">
        <w:t xml:space="preserve">each </w:t>
      </w:r>
      <w:r w:rsidRPr="003650BF" w:rsidR="006A32BE">
        <w:rPr>
          <w:i/>
        </w:rPr>
        <w:t xml:space="preserve">your pricing plan's </w:t>
      </w:r>
      <w:r w:rsidRPr="003650BF" w:rsidR="006A32BE">
        <w:t xml:space="preserve">Minimum Monthly Charge </w:t>
      </w:r>
      <w:r w:rsidRPr="003650BF" w:rsidR="006A32BE">
        <w:rPr>
          <w:i/>
        </w:rPr>
        <w:t xml:space="preserve">you </w:t>
      </w:r>
      <w:r w:rsidRPr="003650BF" w:rsidR="006A32BE">
        <w:t xml:space="preserve">must still pay </w:t>
      </w:r>
      <w:r w:rsidRPr="003650BF" w:rsidR="006A32BE">
        <w:rPr>
          <w:i/>
        </w:rPr>
        <w:t>us your pricing plan's</w:t>
      </w:r>
      <w:r w:rsidRPr="003650BF" w:rsidR="006A32BE">
        <w:t xml:space="preserve"> Minimum M</w:t>
      </w:r>
      <w:r w:rsidRPr="003650BF" w:rsidR="006A32BE">
        <w:t>onthly Charge for that month.</w:t>
      </w:r>
    </w:p>
    <w:p w:rsidR="00821024" w:rsidRPr="003650BF">
      <w:pPr>
        <w:pStyle w:val="Heading8"/>
      </w:pPr>
      <w:r w:rsidRPr="003650BF" w:rsidR="006A32BE">
        <w:t xml:space="preserve">The amount of the Minimum Monthly Charge for each of the My Time </w:t>
      </w:r>
      <w:r w:rsidRPr="003650BF" w:rsidR="006A32BE">
        <w:t>Plans is set out in Table 2A below.</w:t>
      </w:r>
    </w:p>
    <w:p w:rsidR="00821024" w:rsidRPr="003650BF">
      <w:pPr>
        <w:pStyle w:val="Heading7"/>
        <w:rPr>
          <w:b/>
        </w:rPr>
      </w:pPr>
      <w:bookmarkStart w:id="1241" w:name="_Ref447952443"/>
      <w:r w:rsidRPr="003650BF" w:rsidR="006A32BE">
        <w:rPr>
          <w:b/>
        </w:rPr>
        <w:t>Included Value</w:t>
      </w:r>
      <w:bookmarkEnd w:id="1241"/>
    </w:p>
    <w:p w:rsidR="00821024" w:rsidRPr="003650BF">
      <w:pPr>
        <w:pStyle w:val="Heading8"/>
      </w:pPr>
      <w:r w:rsidRPr="003650BF" w:rsidR="006A32BE">
        <w:t>Under the M</w:t>
      </w:r>
      <w:r w:rsidRPr="003650BF" w:rsidR="006A32BE">
        <w:t xml:space="preserve">y Time Plans, </w:t>
      </w:r>
      <w:r w:rsidRPr="003650BF" w:rsidR="006A32BE">
        <w:rPr>
          <w:i/>
        </w:rPr>
        <w:t>you</w:t>
      </w:r>
      <w:r w:rsidRPr="003650BF" w:rsidR="006A32BE">
        <w:t xml:space="preserve"> will receive a set amount of untimed Standard National Voice and Mobile Calls, a </w:t>
      </w:r>
      <w:r w:rsidRPr="003650BF" w:rsidR="006A32BE">
        <w:t>set amount of Standard National SMS and unlimited VoiceMail deposits and retrievals, as set out</w:t>
      </w:r>
      <w:r w:rsidRPr="003650BF" w:rsidR="006A32BE">
        <w:t xml:space="preserve"> in Table 2A below</w:t>
      </w:r>
    </w:p>
    <w:p w:rsidR="00821024" w:rsidRPr="003650BF">
      <w:pPr>
        <w:pStyle w:val="Heading8"/>
      </w:pPr>
      <w:r w:rsidRPr="003650BF" w:rsidR="006A32BE">
        <w:t xml:space="preserve">The call, message types and usage that are </w:t>
      </w:r>
      <w:r w:rsidRPr="003650BF" w:rsidR="006A32BE">
        <w:t>eligible for the My Time Plans are defined in Table 1A below.</w:t>
      </w:r>
    </w:p>
    <w:p w:rsidR="00821024" w:rsidRPr="003650BF">
      <w:pPr>
        <w:pStyle w:val="Heading8"/>
      </w:pPr>
      <w:r w:rsidRPr="003650BF" w:rsidR="006A32BE">
        <w:rPr>
          <w:i/>
        </w:rPr>
        <w:t xml:space="preserve">You </w:t>
      </w:r>
      <w:r w:rsidRPr="003650BF" w:rsidR="006A32BE">
        <w:t xml:space="preserve">must pay for any calls, messages </w:t>
      </w:r>
      <w:r w:rsidRPr="003650BF" w:rsidR="006A32BE">
        <w:t>or usage that are not eligible calls, message or usage types.</w:t>
      </w:r>
    </w:p>
    <w:p w:rsidR="00821024" w:rsidRPr="003650BF">
      <w:pPr>
        <w:pStyle w:val="Heading8"/>
      </w:pPr>
      <w:r w:rsidRPr="003650BF" w:rsidR="006A32BE">
        <w:t>Fair Go Policy (</w:t>
      </w:r>
      <w:r w:rsidR="002152AA">
        <w:fldChar w:fldCharType="begin"/>
      </w:r>
      <w:r w:rsidR="002152AA">
        <w:instrText xml:space="preserve"> HYPERLINK "http</w:instrText>
      </w:r>
      <w:r w:rsidR="002152AA">
        <w:instrText>://www.optus.com.au/content/dam/optus/appendix/Appendix%20S/Ap</w:instrText>
      </w:r>
      <w:r w:rsidR="002152AA">
        <w:instrText xml:space="preserve">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w:t>
      </w:r>
    </w:p>
    <w:p w:rsidR="00821024" w:rsidRPr="003650BF">
      <w:pPr>
        <w:pStyle w:val="Heading7"/>
        <w:keepNext/>
        <w:rPr>
          <w:b/>
        </w:rPr>
      </w:pPr>
      <w:bookmarkStart w:id="1242" w:name="_Ref447952476"/>
      <w:r w:rsidRPr="003650BF" w:rsidR="006A32BE">
        <w:rPr>
          <w:b/>
        </w:rPr>
        <w:t>Included Mobile Internet Data Value and Unlimited BlackBerry POP3 E</w:t>
      </w:r>
      <w:r w:rsidRPr="003650BF" w:rsidR="006A32BE">
        <w:rPr>
          <w:b/>
        </w:rPr>
        <w:t xml:space="preserve">mail and Browsing </w:t>
      </w:r>
      <w:r w:rsidRPr="003650BF" w:rsidR="006A32BE">
        <w:rPr>
          <w:b/>
          <w:i/>
        </w:rPr>
        <w:t>(if you have a compatible handset)</w:t>
      </w:r>
      <w:bookmarkEnd w:id="1242"/>
    </w:p>
    <w:p w:rsidR="00821024" w:rsidRPr="003650BF">
      <w:pPr>
        <w:pStyle w:val="Heading8"/>
        <w:keepNext/>
      </w:pPr>
      <w:r w:rsidRPr="003650BF" w:rsidR="006A32BE">
        <w:t xml:space="preserve">Under the Optus Untimed Plans Plans, </w:t>
      </w:r>
      <w:r w:rsidRPr="003650BF" w:rsidR="006A32BE">
        <w:rPr>
          <w:i/>
        </w:rPr>
        <w:t>you</w:t>
      </w:r>
      <w:r w:rsidRPr="003650BF" w:rsidR="006A32BE">
        <w:t xml:space="preserve"> w</w:t>
      </w:r>
      <w:r w:rsidRPr="003650BF" w:rsidR="006A32BE">
        <w:t>ill receive:</w:t>
      </w:r>
    </w:p>
    <w:p w:rsidR="00821024" w:rsidRPr="003650BF" w:rsidP="001B57E3">
      <w:pPr>
        <w:pStyle w:val="Heading9"/>
        <w:numPr>
          <w:ilvl w:val="8"/>
          <w:numId w:val="86"/>
        </w:numPr>
        <w:tabs>
          <w:tab w:val="left" w:pos="2880"/>
        </w:tabs>
        <w:rPr>
          <w:rFonts w:cs="Arial"/>
        </w:rPr>
      </w:pPr>
      <w:r w:rsidRPr="003650BF" w:rsidR="006A32BE">
        <w:t xml:space="preserve">included Mobile Internet Data Value; and (if </w:t>
      </w:r>
      <w:r w:rsidRPr="003650BF" w:rsidR="006A32BE">
        <w:rPr>
          <w:i/>
          <w:u w:val="single"/>
        </w:rPr>
        <w:t>you</w:t>
      </w:r>
      <w:r w:rsidRPr="003650BF" w:rsidR="006A32BE">
        <w:t xml:space="preserve"> </w:t>
      </w:r>
      <w:r w:rsidRPr="003650BF" w:rsidR="006A32BE">
        <w:t>have a compatible handset)</w:t>
      </w:r>
    </w:p>
    <w:p w:rsidR="00821024" w:rsidRPr="003650BF" w:rsidP="001B57E3">
      <w:pPr>
        <w:pStyle w:val="Heading9"/>
        <w:numPr>
          <w:ilvl w:val="8"/>
          <w:numId w:val="86"/>
        </w:numPr>
        <w:tabs>
          <w:tab w:val="left" w:pos="2880"/>
        </w:tabs>
        <w:rPr>
          <w:rFonts w:cs="Arial"/>
        </w:rPr>
      </w:pPr>
      <w:r w:rsidRPr="003650BF" w:rsidR="006A32BE">
        <w:t>Unlimited BlackBerry POP3 Email and Browsing.</w:t>
      </w:r>
    </w:p>
    <w:p w:rsidR="00821024" w:rsidRPr="003650BF">
      <w:pPr>
        <w:pStyle w:val="Heading8"/>
      </w:pPr>
      <w:r w:rsidRPr="003650BF" w:rsidR="006A32BE">
        <w:t>The amount of 'Mobile Inte</w:t>
      </w:r>
      <w:r w:rsidRPr="003650BF" w:rsidR="006A32BE">
        <w:t>rnet Data Value' included for each Timeless Plans is set out in Table 2A below.</w:t>
      </w:r>
    </w:p>
    <w:p w:rsidR="00821024" w:rsidRPr="003650BF">
      <w:pPr>
        <w:pStyle w:val="Heading8"/>
      </w:pPr>
      <w:r w:rsidRPr="003650BF" w:rsidR="006A32BE">
        <w:t>The usage types</w:t>
      </w:r>
      <w:r w:rsidRPr="003650BF" w:rsidR="006A32BE">
        <w:t xml:space="preserve"> that are </w:t>
      </w:r>
      <w:r w:rsidRPr="003650BF" w:rsidR="006A32BE">
        <w:rPr>
          <w:b/>
        </w:rPr>
        <w:t>'eligible data'</w:t>
      </w:r>
      <w:r w:rsidRPr="003650BF" w:rsidR="006A32BE">
        <w:t xml:space="preserve"> for each Timeless Plan under the inc</w:t>
      </w:r>
      <w:r w:rsidRPr="003650BF" w:rsidR="006A32BE">
        <w:t>luded Mobile Internet Data Value are defined in Table 1B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w:t>
      </w:r>
      <w:r w:rsidRPr="003650BF" w:rsidR="006A32BE">
        <w:t xml:space="preserve">s for data made beyond the available 'Mobile Internet Data Value' as shown in Table 2A below. </w:t>
      </w:r>
    </w:p>
    <w:p w:rsidR="00821024" w:rsidRPr="003650BF">
      <w:pPr>
        <w:pStyle w:val="Heading8"/>
      </w:pPr>
      <w:r w:rsidRPr="003650BF" w:rsidR="006A32BE">
        <w:t>Any unused portion of the 'Mobile Internet Data Value' expires</w:t>
      </w:r>
      <w:r w:rsidRPr="003650BF" w:rsidR="006A32BE">
        <w:t xml:space="preserve"> at the end of each month and does not roll over into the following month.</w:t>
      </w:r>
    </w:p>
    <w:p w:rsidR="00821024" w:rsidRPr="003650BF">
      <w:pPr>
        <w:pStyle w:val="Heading8"/>
      </w:pPr>
      <w:r w:rsidRPr="003650BF" w:rsidR="006A32BE">
        <w:rPr>
          <w:i/>
        </w:rPr>
        <w:t>You</w:t>
      </w:r>
      <w:r w:rsidRPr="003650BF" w:rsidR="006A32BE">
        <w:t xml:space="preserve"> will receive unlimit</w:t>
      </w:r>
      <w:r w:rsidRPr="003650BF" w:rsidR="006A32BE">
        <w:t xml:space="preserve">ed BlackBerry POP3 Email and Browsing through the BlackBerry Browser only, use of applications </w:t>
      </w:r>
      <w:r w:rsidRPr="003650BF" w:rsidR="006A32BE">
        <w:t>from Optus and third party applications that require a BlackBe</w:t>
      </w:r>
      <w:r w:rsidRPr="003650BF" w:rsidR="006A32BE">
        <w:t>rry Data connection set out in Table 2A below.</w:t>
      </w:r>
    </w:p>
    <w:p w:rsidR="00821024" w:rsidRPr="003650BF">
      <w:pPr>
        <w:pStyle w:val="Heading8"/>
      </w:pPr>
      <w:r w:rsidRPr="003650BF" w:rsidR="006A32BE">
        <w:t>The usage types that are '</w:t>
      </w:r>
      <w:r w:rsidRPr="003650BF" w:rsidR="006A32BE">
        <w:rPr>
          <w:b/>
        </w:rPr>
        <w:t>eligible data'</w:t>
      </w:r>
      <w:r w:rsidRPr="003650BF" w:rsidR="006A32BE">
        <w:t xml:space="preserve"> for each Ti</w:t>
      </w:r>
      <w:r w:rsidRPr="003650BF" w:rsidR="006A32BE">
        <w:t>meless Plan under the Unlimited BlackBerry POP3 Email and Browsing are defined in Table 1C belo</w:t>
      </w:r>
      <w:r w:rsidRPr="003650BF" w:rsidR="006A32BE">
        <w:t>w.</w:t>
      </w:r>
    </w:p>
    <w:p w:rsidR="00821024" w:rsidRPr="003650BF">
      <w:pPr>
        <w:pStyle w:val="Heading8"/>
      </w:pPr>
      <w:r w:rsidRPr="003650BF" w:rsidR="006A32BE">
        <w:t>Unlimited BlackBerry POP3 Email is only for personal use an</w:t>
      </w:r>
      <w:r w:rsidRPr="003650BF" w:rsidR="006A32BE">
        <w:t>d is not to be used for commercial purposes. Fair Go Policy (</w:t>
      </w:r>
      <w:r w:rsidR="002152AA">
        <w:fldChar w:fldCharType="begin"/>
      </w:r>
      <w:r w:rsidR="002152AA">
        <w:instrText xml:space="preserve"> HYPERLINK "http://www.optus.com.au/c</w:instrText>
      </w:r>
      <w:r w:rsidR="002152AA">
        <w:instrText xml:space="preserve">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also applies to unacceptable use</w:t>
      </w:r>
      <w:r w:rsidRPr="003650BF" w:rsidR="006A32BE">
        <w:t xml:space="preserve">. </w:t>
      </w:r>
    </w:p>
    <w:p w:rsidR="00821024" w:rsidRPr="003650BF">
      <w:pPr>
        <w:pStyle w:val="Heading7"/>
        <w:rPr>
          <w:b/>
        </w:rPr>
      </w:pPr>
      <w:bookmarkStart w:id="1243" w:name="_Ref447952513"/>
      <w:r w:rsidRPr="003650BF" w:rsidR="006A32BE">
        <w:rPr>
          <w:b/>
        </w:rPr>
        <w:t>Blocking access to a number</w:t>
      </w:r>
      <w:bookmarkEnd w:id="1243"/>
    </w:p>
    <w:p w:rsidR="00821024" w:rsidRPr="003650BF">
      <w:pPr>
        <w:pStyle w:val="BodyText"/>
        <w:ind w:left="1440"/>
      </w:pPr>
      <w:r w:rsidRPr="003650BF" w:rsidR="006A32BE">
        <w:t>In addition to what is stated i</w:t>
      </w:r>
      <w:r w:rsidRPr="003650BF" w:rsidR="006A32BE">
        <w:t xml:space="preserve">n clause 11 of the </w:t>
      </w:r>
      <w:r w:rsidRPr="003650BF" w:rsidR="006A32BE">
        <w:rPr>
          <w:i/>
        </w:rPr>
        <w:t>service description</w:t>
      </w:r>
      <w:r w:rsidRPr="003650BF" w:rsidR="006A32BE">
        <w:t xml:space="preserve"> ("Access Restrictions"), we may block access to a number (ot</w:t>
      </w:r>
      <w:r w:rsidRPr="003650BF" w:rsidR="006A32BE">
        <w:t>her than an emergency service number) if we reasonably require this to be done for technical, o</w:t>
      </w:r>
      <w:r w:rsidRPr="003650BF" w:rsidR="006A32BE">
        <w:t xml:space="preserve">perational or commercial reasons. </w:t>
      </w:r>
    </w:p>
    <w:p w:rsidR="00821024" w:rsidRPr="003650BF">
      <w:pPr>
        <w:pStyle w:val="Heading7"/>
        <w:rPr>
          <w:b/>
        </w:rPr>
      </w:pPr>
      <w:r w:rsidRPr="003650BF" w:rsidR="006A32BE">
        <w:rPr>
          <w:b/>
        </w:rPr>
        <w:t>Other My Time Plan Conditio</w:t>
      </w:r>
      <w:r w:rsidRPr="003650BF" w:rsidR="006A32BE">
        <w:rPr>
          <w:b/>
        </w:rPr>
        <w:t>ns and Offers</w:t>
      </w:r>
    </w:p>
    <w:p w:rsidR="00821024" w:rsidRPr="003650BF">
      <w:pPr>
        <w:pStyle w:val="Heading8"/>
      </w:pPr>
      <w:r w:rsidRPr="003650BF" w:rsidR="006A32BE">
        <w:t xml:space="preserve">Some handsets are locked to our network. If </w:t>
      </w:r>
      <w:r w:rsidRPr="003650BF" w:rsidR="006A32BE">
        <w:rPr>
          <w:i/>
        </w:rPr>
        <w:t>you</w:t>
      </w:r>
      <w:r w:rsidRPr="003650BF" w:rsidR="006A32BE">
        <w:t xml:space="preserve"> wish to unlock one of these handsets </w:t>
      </w:r>
      <w:r w:rsidRPr="003650BF" w:rsidR="006A32BE">
        <w:t xml:space="preserve">you should call our Customer Service centre. </w:t>
      </w:r>
      <w:r w:rsidRPr="003650BF" w:rsidR="006A32BE">
        <w:rPr>
          <w:i/>
        </w:rPr>
        <w:t xml:space="preserve">We </w:t>
      </w:r>
      <w:r w:rsidRPr="003650BF" w:rsidR="006A32BE">
        <w:t xml:space="preserve">may charge </w:t>
      </w:r>
      <w:r w:rsidRPr="003650BF" w:rsidR="006A32BE">
        <w:rPr>
          <w:i/>
        </w:rPr>
        <w:t>you</w:t>
      </w:r>
      <w:r w:rsidRPr="003650BF" w:rsidR="006A32BE">
        <w:t xml:space="preserve"> a fee to unlock these handsets.</w:t>
      </w:r>
    </w:p>
    <w:p w:rsidR="00821024" w:rsidRPr="003650BF">
      <w:pPr>
        <w:pStyle w:val="Heading8"/>
      </w:pPr>
      <w:r w:rsidRPr="003650BF" w:rsidR="006A32BE">
        <w:t xml:space="preserve">Available features will vary depending on </w:t>
      </w:r>
      <w:r w:rsidRPr="003650BF" w:rsidR="006A32BE">
        <w:rPr>
          <w:i/>
        </w:rPr>
        <w:t>your</w:t>
      </w:r>
      <w:r w:rsidRPr="003650BF" w:rsidR="006A32BE">
        <w:t xml:space="preserve"> handset or soft</w:t>
      </w:r>
      <w:r w:rsidRPr="003650BF" w:rsidR="006A32BE">
        <w:t>ware version.</w:t>
      </w:r>
    </w:p>
    <w:p w:rsidR="00821024" w:rsidRPr="003650BF">
      <w:pPr>
        <w:pStyle w:val="Heading8"/>
      </w:pPr>
      <w:r w:rsidRPr="003650BF" w:rsidR="006A32BE">
        <w:t>Optus My Time Plan is for personal use only.</w:t>
      </w:r>
    </w:p>
    <w:p w:rsidR="00821024" w:rsidRPr="003650BF">
      <w:pPr>
        <w:pStyle w:val="Heading7"/>
        <w:rPr>
          <w:b/>
        </w:rPr>
      </w:pPr>
      <w:r w:rsidRPr="003650BF" w:rsidR="006A32BE">
        <w:rPr>
          <w:b/>
        </w:rPr>
        <w:t>Eligible Calls, Messages and Pricing Pla</w:t>
      </w:r>
      <w:r w:rsidRPr="003650BF" w:rsidR="006A32BE">
        <w:rPr>
          <w:b/>
        </w:rPr>
        <w:t>ns</w:t>
      </w:r>
    </w:p>
    <w:p w:rsidR="00821024" w:rsidRPr="003650BF">
      <w:pPr>
        <w:pStyle w:val="Heading8"/>
      </w:pPr>
      <w:r w:rsidRPr="003650BF" w:rsidR="006A32BE">
        <w:t>Table 1A below indicates whether a particular call and message type is eligible in the My Ti</w:t>
      </w:r>
      <w:r w:rsidRPr="003650BF" w:rsidR="006A32BE">
        <w:t xml:space="preserve">me Call Offer for </w:t>
      </w:r>
      <w:r w:rsidRPr="003650BF" w:rsidR="006A32BE">
        <w:rPr>
          <w:i/>
        </w:rPr>
        <w:t xml:space="preserve">your </w:t>
      </w:r>
      <w:r w:rsidRPr="003650BF" w:rsidR="006A32BE">
        <w:t>selected My Time Plan.</w:t>
      </w:r>
    </w:p>
    <w:p w:rsidR="00821024" w:rsidRPr="003650BF">
      <w:pPr>
        <w:pStyle w:val="Heading8"/>
      </w:pPr>
      <w:r w:rsidRPr="003650BF" w:rsidR="006A32BE">
        <w:t>Table 1B below i</w:t>
      </w:r>
      <w:r w:rsidRPr="003650BF" w:rsidR="006A32BE">
        <w:t>ndicates whether a particular data type is 'eligible data usage' which counts towards the data valu</w:t>
      </w:r>
      <w:r w:rsidRPr="003650BF" w:rsidR="006A32BE">
        <w:t xml:space="preserve">e of </w:t>
      </w:r>
      <w:r w:rsidRPr="003650BF" w:rsidR="006A32BE">
        <w:rPr>
          <w:i/>
        </w:rPr>
        <w:t xml:space="preserve">your </w:t>
      </w:r>
      <w:r w:rsidRPr="003650BF" w:rsidR="006A32BE">
        <w:t xml:space="preserve">selected My Time Plan. </w:t>
      </w:r>
    </w:p>
    <w:p w:rsidR="00821024" w:rsidRPr="003650BF">
      <w:pPr>
        <w:pStyle w:val="Heading8"/>
      </w:pPr>
      <w:r w:rsidRPr="003650BF" w:rsidR="006A32BE">
        <w:t>Table 1C below indicates whether a particular data type is 'e</w:t>
      </w:r>
      <w:r w:rsidRPr="003650BF" w:rsidR="006A32BE">
        <w:t>ligible data usage' which counts towards the BlackBerry POP3 E</w:t>
      </w:r>
      <w:r w:rsidRPr="003650BF" w:rsidR="006A32BE">
        <w:t xml:space="preserve">mail and Browsing value of </w:t>
      </w:r>
      <w:r w:rsidRPr="003650BF" w:rsidR="006A32BE">
        <w:rPr>
          <w:i/>
        </w:rPr>
        <w:t xml:space="preserve">your </w:t>
      </w:r>
      <w:r w:rsidRPr="003650BF" w:rsidR="006A32BE">
        <w:t>selected My Time Plan.</w:t>
      </w:r>
    </w:p>
    <w:p w:rsidR="00821024" w:rsidRPr="003650BF">
      <w:pPr>
        <w:pStyle w:val="Heading8"/>
      </w:pPr>
      <w:r w:rsidRPr="003650BF" w:rsidR="006A32BE">
        <w:t>Table 2A below contains pricing details of e</w:t>
      </w:r>
      <w:r w:rsidRPr="003650BF" w:rsidR="006A32BE">
        <w:t>ach My Time Plan.</w:t>
      </w:r>
    </w:p>
    <w:p w:rsidR="00821024" w:rsidRPr="003650BF">
      <w:pPr>
        <w:pStyle w:val="BodyText"/>
        <w:keepNext/>
        <w:ind w:left="720"/>
        <w:rPr>
          <w:b/>
        </w:rPr>
      </w:pPr>
      <w:r w:rsidRPr="003650BF" w:rsidR="006A32BE">
        <w:rPr>
          <w:b/>
        </w:rPr>
        <w:t>Table 1A – Eligible Calls</w:t>
      </w:r>
    </w:p>
    <w:tbl>
      <w:tblPr>
        <w:tblStyle w:val="TableNormal"/>
        <w:tblW w:w="4272" w:type="pct"/>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51"/>
        <w:gridCol w:w="3960"/>
      </w:tblGrid>
      <w:tr>
        <w:tblPrEx>
          <w:tblW w:w="4272" w:type="pct"/>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778" w:type="pct"/>
          </w:tcPr>
          <w:p w:rsidR="00821024" w:rsidRPr="003650BF">
            <w:pPr>
              <w:pStyle w:val="BodyText"/>
              <w:keepNext/>
              <w:spacing w:before="100" w:after="100"/>
              <w:rPr>
                <w:b/>
              </w:rPr>
            </w:pPr>
            <w:r w:rsidRPr="003650BF" w:rsidR="006A32BE">
              <w:rPr>
                <w:b/>
              </w:rPr>
              <w:t>Call Type</w:t>
            </w:r>
          </w:p>
        </w:tc>
        <w:tc>
          <w:tcPr>
            <w:tcW w:w="2222" w:type="pct"/>
          </w:tcPr>
          <w:p w:rsidR="00821024" w:rsidRPr="003650BF">
            <w:pPr>
              <w:pStyle w:val="BodyText"/>
              <w:keepNext/>
              <w:spacing w:before="100" w:after="100"/>
              <w:rPr>
                <w:b/>
              </w:rPr>
            </w:pPr>
            <w:r w:rsidRPr="003650BF" w:rsidR="006A32BE">
              <w:rPr>
                <w:b/>
              </w:rPr>
              <w:t xml:space="preserve">Eligible Call </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keepNext/>
              <w:spacing w:before="100" w:after="100"/>
            </w:pPr>
            <w:r w:rsidRPr="003650BF" w:rsidR="006A32BE">
              <w:t xml:space="preserve">Standard National Mobile </w:t>
            </w:r>
            <w:r w:rsidRPr="003650BF" w:rsidR="006A32BE">
              <w:t>Calls</w:t>
            </w:r>
          </w:p>
        </w:tc>
        <w:tc>
          <w:tcPr>
            <w:tcW w:w="2222" w:type="pct"/>
          </w:tcPr>
          <w:p w:rsidR="00821024" w:rsidRPr="003650BF">
            <w:pPr>
              <w:pStyle w:val="BodyText"/>
              <w:keepNext/>
              <w:spacing w:before="100" w:after="100"/>
            </w:pPr>
            <w:r w:rsidRPr="003650BF" w:rsidR="006A32BE">
              <w:t>Yes</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Standard National Voice Calls</w:t>
            </w:r>
          </w:p>
        </w:tc>
        <w:tc>
          <w:tcPr>
            <w:tcW w:w="2222" w:type="pct"/>
          </w:tcPr>
          <w:p w:rsidR="00821024" w:rsidRPr="003650BF">
            <w:pPr>
              <w:pStyle w:val="BodyText"/>
              <w:spacing w:before="100" w:after="100"/>
            </w:pPr>
            <w:r w:rsidRPr="003650BF" w:rsidR="006A32BE">
              <w:t>Yes</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National Video C</w:t>
            </w:r>
            <w:r w:rsidRPr="003650BF" w:rsidR="006A32BE">
              <w:t>alls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national fixed or GSM mobile services that th</w:t>
            </w:r>
            <w:r w:rsidRPr="003650BF" w:rsidR="006A32BE">
              <w:rPr>
                <w:snapToGrid w:val="0"/>
              </w:rPr>
              <w:t>en divert/switch or re-route overseas)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 to nationa</w:t>
            </w:r>
            <w:r w:rsidRPr="003650BF" w:rsidR="006A32BE">
              <w:rPr>
                <w:snapToGrid w:val="0"/>
              </w:rPr>
              <w:t>l fixed or GSM mobile services that then divert/switch or re-r</w:t>
            </w:r>
            <w:r w:rsidRPr="003650BF" w:rsidR="006A32BE">
              <w:rPr>
                <w:snapToGrid w:val="0"/>
              </w:rPr>
              <w:t>oute overseas)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National Standard SMS</w:t>
            </w:r>
          </w:p>
        </w:tc>
        <w:tc>
          <w:tcPr>
            <w:tcW w:w="2222" w:type="pct"/>
          </w:tcPr>
          <w:p w:rsidR="00821024" w:rsidRPr="003650BF">
            <w:pPr>
              <w:pStyle w:val="BodyText"/>
              <w:spacing w:before="100" w:after="100"/>
            </w:pPr>
            <w:r w:rsidRPr="003650BF" w:rsidR="006A32BE">
              <w:t>Yes</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International SMS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National MMS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 xml:space="preserve">International </w:t>
            </w:r>
            <w:r w:rsidRPr="003650BF" w:rsidR="006A32BE">
              <w:t>MMS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National Diversions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Voicemail Deposit and Retrievals</w:t>
            </w:r>
          </w:p>
        </w:tc>
        <w:tc>
          <w:tcPr>
            <w:tcW w:w="2222" w:type="pct"/>
          </w:tcPr>
          <w:p w:rsidR="00821024" w:rsidRPr="003650BF">
            <w:pPr>
              <w:pStyle w:val="BodyText"/>
              <w:spacing w:before="100" w:after="100"/>
            </w:pPr>
            <w:r w:rsidRPr="003650BF" w:rsidR="006A32BE">
              <w:t>Yes</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International Roaming and</w:t>
            </w:r>
            <w:r w:rsidRPr="003650BF" w:rsidR="006A32BE">
              <w:t xml:space="preserve"> Diversion</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Premium SMS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Premium Video</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Video Confere</w:t>
            </w:r>
            <w:r w:rsidRPr="003650BF" w:rsidR="006A32BE">
              <w:t>ncing</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Optus Zoo or Optus Zoo and iZoo Browsing</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Optus Zoo or Optus Zoo and iZoo Downloads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SMS to 966 (Zoo)</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Mobile Internet usage</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Data Used while Roaming Internationally</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Co</w:t>
            </w:r>
            <w:r w:rsidRPr="003650BF" w:rsidR="006A32BE">
              <w:t>ntent Packs (unless specified in promotions)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TrueLocal Usa</w:t>
            </w:r>
            <w:r w:rsidRPr="003650BF" w:rsidR="006A32BE">
              <w:t>ge</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 xml:space="preserve">Directory Assistance- 1223 </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19XX Numbers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1800, 13 and 1300 numbers</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124YES(937)</w:t>
            </w:r>
          </w:p>
        </w:tc>
        <w:tc>
          <w:tcPr>
            <w:tcW w:w="2222" w:type="pct"/>
          </w:tcPr>
          <w:p w:rsidR="00821024" w:rsidRPr="003650BF">
            <w:pPr>
              <w:pStyle w:val="BodyText"/>
              <w:spacing w:before="100" w:after="100"/>
            </w:pPr>
            <w:r w:rsidRPr="003650BF" w:rsidR="006A32BE">
              <w:t>N</w:t>
            </w:r>
            <w:r w:rsidRPr="003650BF" w:rsidR="006A32BE">
              <w:t>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keepNext/>
              <w:spacing w:before="100" w:after="100"/>
            </w:pPr>
            <w:r w:rsidRPr="003650BF" w:rsidR="006A32BE">
              <w:t>Push To Talk (PTT) (this service is no longer available from 4 November 2010)</w:t>
            </w:r>
          </w:p>
        </w:tc>
        <w:tc>
          <w:tcPr>
            <w:tcW w:w="2222" w:type="pct"/>
          </w:tcPr>
          <w:p w:rsidR="00821024" w:rsidRPr="003650BF">
            <w:pPr>
              <w:pStyle w:val="BodyText"/>
              <w:keepN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Calls to S</w:t>
            </w:r>
            <w:r w:rsidRPr="003650BF" w:rsidR="006A32BE">
              <w:t>atellite</w:t>
            </w:r>
          </w:p>
        </w:tc>
        <w:tc>
          <w:tcPr>
            <w:tcW w:w="2222" w:type="pct"/>
          </w:tcPr>
          <w:p w:rsidR="00821024" w:rsidRPr="003650BF">
            <w:pPr>
              <w:pStyle w:val="BodyText"/>
              <w:spacing w:before="100" w:after="100"/>
            </w:pPr>
            <w:r w:rsidRPr="003650BF" w:rsidR="006A32BE">
              <w:t>No</w:t>
            </w:r>
          </w:p>
        </w:tc>
      </w:tr>
      <w:tr>
        <w:tblPrEx>
          <w:tblW w:w="4272" w:type="pct"/>
          <w:tblInd w:w="745" w:type="dxa"/>
          <w:tblCellMar>
            <w:left w:w="115" w:type="dxa"/>
            <w:right w:w="115" w:type="dxa"/>
          </w:tblCellMar>
          <w:tblLook w:val="0000"/>
        </w:tblPrEx>
        <w:trPr>
          <w:trHeight w:val="20"/>
        </w:trPr>
        <w:tc>
          <w:tcPr>
            <w:tcW w:w="2778" w:type="pct"/>
          </w:tcPr>
          <w:p w:rsidR="00821024" w:rsidRPr="003650BF">
            <w:pPr>
              <w:pStyle w:val="BodyText"/>
              <w:spacing w:before="100" w:after="100"/>
            </w:pPr>
            <w:r w:rsidRPr="003650BF" w:rsidR="006A32BE">
              <w:t>VOIP services</w:t>
            </w:r>
          </w:p>
        </w:tc>
        <w:tc>
          <w:tcPr>
            <w:tcW w:w="2222"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w:t>
      </w:r>
      <w:r w:rsidRPr="003650BF" w:rsidR="006A32BE">
        <w:rPr>
          <w:b/>
        </w:rPr>
        <w:t>cluded Mobile Internet Data</w:t>
      </w:r>
    </w:p>
    <w:tbl>
      <w:tblPr>
        <w:tblStyle w:val="TableNormal"/>
        <w:tblW w:w="4257" w:type="pct"/>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948"/>
        <w:gridCol w:w="3932"/>
      </w:tblGrid>
      <w:tr>
        <w:tblPrEx>
          <w:tblW w:w="4257" w:type="pct"/>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786" w:type="pct"/>
          </w:tcPr>
          <w:p w:rsidR="00821024" w:rsidRPr="003650BF">
            <w:pPr>
              <w:pStyle w:val="BodyText"/>
              <w:spacing w:before="100" w:after="100"/>
              <w:rPr>
                <w:b/>
              </w:rPr>
            </w:pPr>
            <w:r w:rsidRPr="003650BF" w:rsidR="006A32BE">
              <w:rPr>
                <w:b/>
              </w:rPr>
              <w:t>Call Type</w:t>
            </w:r>
          </w:p>
        </w:tc>
        <w:tc>
          <w:tcPr>
            <w:tcW w:w="2214" w:type="pct"/>
          </w:tcPr>
          <w:p w:rsidR="00821024" w:rsidRPr="003650BF">
            <w:pPr>
              <w:pStyle w:val="BodyText"/>
              <w:spacing w:before="100" w:after="100"/>
              <w:rPr>
                <w:b/>
              </w:rPr>
            </w:pPr>
            <w:r w:rsidRPr="003650BF" w:rsidR="006A32BE">
              <w:rPr>
                <w:b/>
              </w:rPr>
              <w:t>Eligible Data</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Standard Mobile Calls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National Voice and V</w:t>
            </w:r>
            <w:r w:rsidRPr="003650BF" w:rsidR="006A32BE">
              <w:t>ideo Calls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calls to national fixed or GSM mo</w:t>
            </w:r>
            <w:r w:rsidRPr="003650BF" w:rsidR="006A32BE">
              <w:t>bile services that then divert/switch or re-route overseas)</w:t>
            </w:r>
          </w:p>
        </w:tc>
        <w:tc>
          <w:tcPr>
            <w:tcW w:w="2214" w:type="pct"/>
          </w:tcPr>
          <w:p w:rsidR="00821024" w:rsidRPr="003650BF">
            <w:pPr>
              <w:pStyle w:val="BodyText"/>
              <w:spacing w:before="100" w:after="100"/>
            </w:pPr>
            <w:r w:rsidRPr="003650BF" w:rsidR="006A32BE">
              <w:t>No</w:t>
            </w:r>
            <w:r w:rsidRPr="003650BF" w:rsidR="006A32BE">
              <w:t xml:space="preserve"> </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Premium Video</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Content Video</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National Standard SMS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International SMS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Premium SMS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National Standard MMS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International MMS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Premium MMS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National Diversions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Voi</w:t>
            </w:r>
            <w:r w:rsidRPr="003650BF" w:rsidR="006A32BE">
              <w:t>cemail Deposit and Retrievals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International Roaming and Di</w:t>
            </w:r>
            <w:r w:rsidRPr="003650BF" w:rsidR="006A32BE">
              <w:t>version</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Video Conferencing</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Optus Zoo and iZoo Browsing*</w:t>
            </w:r>
          </w:p>
        </w:tc>
        <w:tc>
          <w:tcPr>
            <w:tcW w:w="2214" w:type="pct"/>
          </w:tcPr>
          <w:p w:rsidR="00821024" w:rsidRPr="003650BF">
            <w:pPr>
              <w:pStyle w:val="BodyText"/>
              <w:spacing w:before="100" w:after="100"/>
            </w:pPr>
            <w:r w:rsidRPr="003650BF" w:rsidR="006A32BE">
              <w:t>Yes, up to the monthly included dat</w:t>
            </w:r>
            <w:r w:rsidRPr="003650BF" w:rsidR="006A32BE">
              <w:t>a amount specified in Table 2A.</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Optus Zoo and iZoo Downloads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SMS to 966 (Zoo)</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Mobile I</w:t>
            </w:r>
            <w:r w:rsidRPr="003650BF" w:rsidR="006A32BE">
              <w:t>nternet usage*</w:t>
            </w:r>
          </w:p>
        </w:tc>
        <w:tc>
          <w:tcPr>
            <w:tcW w:w="2214" w:type="pct"/>
          </w:tcPr>
          <w:p w:rsidR="00821024" w:rsidRPr="003650BF">
            <w:pPr>
              <w:pStyle w:val="BodyText"/>
              <w:spacing w:before="100" w:after="100"/>
            </w:pPr>
            <w:r w:rsidRPr="003650BF" w:rsidR="006A32BE">
              <w:t>Yes, up to the monthly included data amount spe</w:t>
            </w:r>
            <w:r w:rsidRPr="003650BF" w:rsidR="006A32BE">
              <w:t>cified in Table 2A.</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Mobile as Modem</w:t>
            </w:r>
          </w:p>
        </w:tc>
        <w:tc>
          <w:tcPr>
            <w:tcW w:w="2214" w:type="pct"/>
          </w:tcPr>
          <w:p w:rsidR="00821024" w:rsidRPr="003650BF">
            <w:pPr>
              <w:pStyle w:val="BodyText"/>
              <w:spacing w:before="100" w:after="100"/>
            </w:pPr>
            <w:r w:rsidRPr="003650BF" w:rsidR="006A32BE">
              <w:t>Yes</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Data Used while Roaming Internationally</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Content Packs</w:t>
            </w:r>
            <w:r w:rsidRPr="003650BF" w:rsidR="006A32BE">
              <w:t xml:space="preserve"> </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TrueLocal Usage</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Directory Assistance- 1223</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19XX Numbers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1800, 13 and 1300 num</w:t>
            </w:r>
            <w:r w:rsidRPr="003650BF" w:rsidR="006A32BE">
              <w:t>bers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124YES(937)</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Push To Talk (PTT) (this service is n</w:t>
            </w:r>
            <w:r w:rsidRPr="003650BF" w:rsidR="006A32BE">
              <w:t>o longer available from 4 November 2010)</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Calls to Satellite</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VOIP services</w:t>
            </w:r>
          </w:p>
        </w:tc>
        <w:tc>
          <w:tcPr>
            <w:tcW w:w="2214" w:type="pct"/>
          </w:tcPr>
          <w:p w:rsidR="00821024" w:rsidRPr="003650BF">
            <w:pPr>
              <w:pStyle w:val="BodyText"/>
              <w:spacing w:before="100" w:after="100"/>
            </w:pPr>
            <w:r w:rsidRPr="003650BF" w:rsidR="006A32BE">
              <w:t>No</w:t>
            </w:r>
          </w:p>
        </w:tc>
      </w:tr>
      <w:tr>
        <w:tblPrEx>
          <w:tblW w:w="4257" w:type="pct"/>
          <w:tblInd w:w="745" w:type="dxa"/>
          <w:tblCellMar>
            <w:left w:w="115" w:type="dxa"/>
            <w:right w:w="115" w:type="dxa"/>
          </w:tblCellMar>
          <w:tblLook w:val="0000"/>
        </w:tblPrEx>
        <w:trPr>
          <w:trHeight w:val="20"/>
        </w:trPr>
        <w:tc>
          <w:tcPr>
            <w:tcW w:w="2786" w:type="pct"/>
          </w:tcPr>
          <w:p w:rsidR="00821024" w:rsidRPr="003650BF">
            <w:pPr>
              <w:pStyle w:val="BodyText"/>
              <w:spacing w:before="100" w:after="100"/>
            </w:pPr>
            <w:r w:rsidRPr="003650BF" w:rsidR="006A32BE">
              <w:t>Surepage</w:t>
            </w:r>
          </w:p>
        </w:tc>
        <w:tc>
          <w:tcPr>
            <w:tcW w:w="2214"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1C – Eligible for BlackBerry POP3 Email &amp; Browsing</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945"/>
        <w:gridCol w:w="396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rPr>
        <w:tc>
          <w:tcPr>
            <w:tcW w:w="4945" w:type="dxa"/>
          </w:tcPr>
          <w:p w:rsidR="00821024" w:rsidRPr="003650BF">
            <w:pPr>
              <w:pStyle w:val="BodyText"/>
              <w:spacing w:before="100" w:after="100"/>
              <w:rPr>
                <w:b/>
                <w:snapToGrid w:val="0"/>
              </w:rPr>
            </w:pPr>
            <w:r w:rsidRPr="003650BF" w:rsidR="006A32BE">
              <w:rPr>
                <w:b/>
                <w:snapToGrid w:val="0"/>
              </w:rPr>
              <w:t>Call Type</w:t>
            </w:r>
          </w:p>
        </w:tc>
        <w:tc>
          <w:tcPr>
            <w:tcW w:w="3960" w:type="dxa"/>
          </w:tcPr>
          <w:p w:rsidR="00821024" w:rsidRPr="003650BF">
            <w:pPr>
              <w:pStyle w:val="BodyText"/>
              <w:spacing w:before="100" w:after="100"/>
              <w:rPr>
                <w:b/>
                <w:snapToGrid w:val="0"/>
              </w:rPr>
            </w:pPr>
            <w:r w:rsidRPr="003650BF" w:rsidR="006A32BE">
              <w:rPr>
                <w:b/>
                <w:snapToGrid w:val="0"/>
              </w:rPr>
              <w:t>Eligible Data</w:t>
            </w:r>
          </w:p>
        </w:tc>
      </w:tr>
      <w:tr>
        <w:tblPrEx>
          <w:tblW w:w="0" w:type="auto"/>
          <w:tblInd w:w="750" w:type="dxa"/>
          <w:tblLayout w:type="fixed"/>
          <w:tblCellMar>
            <w:left w:w="115" w:type="dxa"/>
            <w:right w:w="115" w:type="dxa"/>
          </w:tblCellMar>
          <w:tblLook w:val="0000"/>
        </w:tblPrEx>
        <w:trPr>
          <w:trHeight w:val="20"/>
        </w:trPr>
        <w:tc>
          <w:tcPr>
            <w:tcW w:w="4945" w:type="dxa"/>
          </w:tcPr>
          <w:p w:rsidR="00821024" w:rsidRPr="003650BF">
            <w:pPr>
              <w:pStyle w:val="BodyText"/>
              <w:spacing w:before="100" w:after="100"/>
              <w:rPr>
                <w:snapToGrid w:val="0"/>
              </w:rPr>
            </w:pPr>
            <w:r w:rsidRPr="003650BF" w:rsidR="006A32BE">
              <w:rPr>
                <w:snapToGrid w:val="0"/>
              </w:rPr>
              <w:t>BlackBerry E</w:t>
            </w:r>
            <w:r w:rsidRPr="003650BF" w:rsidR="006A32BE">
              <w:rPr>
                <w:snapToGrid w:val="0"/>
              </w:rPr>
              <w:t>mail (POP3)</w:t>
            </w:r>
          </w:p>
        </w:tc>
        <w:tc>
          <w:tcPr>
            <w:tcW w:w="3960"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945" w:type="dxa"/>
          </w:tcPr>
          <w:p w:rsidR="00821024" w:rsidRPr="003650BF">
            <w:pPr>
              <w:pStyle w:val="BodyText"/>
              <w:spacing w:before="100" w:after="100"/>
              <w:rPr>
                <w:snapToGrid w:val="0"/>
              </w:rPr>
            </w:pPr>
            <w:r w:rsidRPr="003650BF" w:rsidR="006A32BE">
              <w:rPr>
                <w:snapToGrid w:val="0"/>
              </w:rPr>
              <w:t>Internet Browsing through the BlackBerry Brow</w:t>
            </w:r>
            <w:r w:rsidRPr="003650BF" w:rsidR="006A32BE">
              <w:rPr>
                <w:snapToGrid w:val="0"/>
              </w:rPr>
              <w:t xml:space="preserve">ser </w:t>
            </w:r>
          </w:p>
        </w:tc>
        <w:tc>
          <w:tcPr>
            <w:tcW w:w="3960"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945" w:type="dxa"/>
          </w:tcPr>
          <w:p w:rsidR="00821024" w:rsidRPr="003650BF">
            <w:pPr>
              <w:pStyle w:val="BodyText"/>
              <w:spacing w:before="100" w:after="100"/>
              <w:rPr>
                <w:snapToGrid w:val="0"/>
              </w:rPr>
            </w:pPr>
            <w:r w:rsidRPr="003650BF" w:rsidR="006A32BE">
              <w:rPr>
                <w:snapToGrid w:val="0"/>
              </w:rPr>
              <w:t xml:space="preserve">Optus Zoo downloads and subscriptions </w:t>
            </w:r>
          </w:p>
        </w:tc>
        <w:tc>
          <w:tcPr>
            <w:tcW w:w="3960" w:type="dxa"/>
          </w:tcPr>
          <w:p w:rsidR="00821024" w:rsidRPr="003650BF">
            <w:pPr>
              <w:pStyle w:val="BodyText"/>
              <w:spacing w:before="100" w:after="100"/>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4945" w:type="dxa"/>
          </w:tcPr>
          <w:p w:rsidR="00821024" w:rsidRPr="003650BF">
            <w:pPr>
              <w:pStyle w:val="BodyText"/>
              <w:spacing w:before="100" w:after="100"/>
              <w:rPr>
                <w:snapToGrid w:val="0"/>
              </w:rPr>
            </w:pPr>
            <w:r w:rsidRPr="003650BF" w:rsidR="006A32BE">
              <w:rPr>
                <w:snapToGrid w:val="0"/>
              </w:rPr>
              <w:t xml:space="preserve">Optus Zoo GPRS WAP browsing </w:t>
            </w:r>
          </w:p>
        </w:tc>
        <w:tc>
          <w:tcPr>
            <w:tcW w:w="3960" w:type="dxa"/>
          </w:tcPr>
          <w:p w:rsidR="00821024" w:rsidRPr="003650BF">
            <w:pPr>
              <w:pStyle w:val="BodyText"/>
              <w:spacing w:before="100" w:after="100"/>
              <w:rPr>
                <w:snapToGrid w:val="0"/>
              </w:rPr>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4945" w:type="dxa"/>
          </w:tcPr>
          <w:p w:rsidR="00821024" w:rsidRPr="003650BF">
            <w:pPr>
              <w:pStyle w:val="BodyText"/>
              <w:spacing w:before="100" w:after="100"/>
            </w:pPr>
            <w:r w:rsidRPr="003650BF" w:rsidR="006A32BE">
              <w:t xml:space="preserve">Applications </w:t>
            </w:r>
            <w:r w:rsidRPr="003650BF" w:rsidR="006A32BE">
              <w:t>from Optus and third party applications that require a BlackBerry Data connection</w:t>
            </w:r>
          </w:p>
        </w:tc>
        <w:tc>
          <w:tcPr>
            <w:tcW w:w="3960"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945" w:type="dxa"/>
          </w:tcPr>
          <w:p w:rsidR="00821024" w:rsidRPr="003650BF">
            <w:pPr>
              <w:pStyle w:val="BodyText"/>
              <w:spacing w:before="100" w:after="100"/>
              <w:rPr>
                <w:snapToGrid w:val="0"/>
              </w:rPr>
            </w:pPr>
            <w:r w:rsidRPr="003650BF" w:rsidR="006A32BE">
              <w:rPr>
                <w:snapToGrid w:val="0"/>
              </w:rPr>
              <w:t>All othe</w:t>
            </w:r>
            <w:r w:rsidRPr="003650BF" w:rsidR="006A32BE">
              <w:rPr>
                <w:snapToGrid w:val="0"/>
              </w:rPr>
              <w:t>r call types or usage</w:t>
            </w:r>
          </w:p>
        </w:tc>
        <w:tc>
          <w:tcPr>
            <w:tcW w:w="3960" w:type="dxa"/>
          </w:tcPr>
          <w:p w:rsidR="00821024" w:rsidRPr="003650BF">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ind w:left="720"/>
        <w:rPr>
          <w:b/>
        </w:rPr>
      </w:pPr>
      <w:r w:rsidRPr="003650BF" w:rsidR="006A32BE">
        <w:rPr>
          <w:b/>
        </w:rPr>
        <w:t xml:space="preserve">Table 2A – Charges for the My Time </w:t>
      </w:r>
      <w:r w:rsidRPr="003650BF" w:rsidR="006A32BE">
        <w:rPr>
          <w:b/>
        </w:rPr>
        <w:t>Plans</w:t>
      </w:r>
    </w:p>
    <w:tbl>
      <w:tblPr>
        <w:tblStyle w:val="TableNormal"/>
        <w:tblW w:w="4580" w:type="pct"/>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31"/>
        <w:gridCol w:w="2070"/>
        <w:gridCol w:w="2070"/>
        <w:gridCol w:w="2070"/>
      </w:tblGrid>
      <w:tr>
        <w:tblPrEx>
          <w:tblW w:w="4580" w:type="pct"/>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tblHeader/>
        </w:trPr>
        <w:tc>
          <w:tcPr>
            <w:tcW w:w="1745" w:type="pct"/>
          </w:tcPr>
          <w:p w:rsidR="00821024" w:rsidRPr="003650BF">
            <w:pPr>
              <w:pStyle w:val="BodyText"/>
              <w:spacing w:before="100" w:after="100"/>
              <w:rPr>
                <w:lang w:eastAsia="en-AU"/>
              </w:rPr>
            </w:pPr>
          </w:p>
        </w:tc>
        <w:tc>
          <w:tcPr>
            <w:tcW w:w="1085" w:type="pct"/>
          </w:tcPr>
          <w:p w:rsidR="00821024" w:rsidRPr="003650BF">
            <w:pPr>
              <w:pStyle w:val="BodyText"/>
              <w:spacing w:before="100" w:after="100"/>
              <w:jc w:val="center"/>
              <w:rPr>
                <w:b/>
                <w:lang w:eastAsia="en-AU"/>
              </w:rPr>
            </w:pPr>
            <w:r w:rsidRPr="003650BF" w:rsidR="006A32BE">
              <w:rPr>
                <w:b/>
                <w:lang w:eastAsia="en-AU"/>
              </w:rPr>
              <w:t>$20 Optus My Time Plan (August2012)</w:t>
            </w:r>
          </w:p>
        </w:tc>
        <w:tc>
          <w:tcPr>
            <w:tcW w:w="1085" w:type="pct"/>
          </w:tcPr>
          <w:p w:rsidR="00821024" w:rsidRPr="003650BF">
            <w:pPr>
              <w:pStyle w:val="BodyText"/>
              <w:spacing w:before="100" w:after="100"/>
              <w:jc w:val="center"/>
              <w:rPr>
                <w:b/>
                <w:lang w:eastAsia="en-AU"/>
              </w:rPr>
            </w:pPr>
            <w:r w:rsidRPr="003650BF" w:rsidR="006A32BE">
              <w:rPr>
                <w:b/>
                <w:lang w:eastAsia="en-AU"/>
              </w:rPr>
              <w:t>$30 Optus My Time Plan (August 2012)</w:t>
            </w:r>
          </w:p>
        </w:tc>
        <w:tc>
          <w:tcPr>
            <w:tcW w:w="1085" w:type="pct"/>
          </w:tcPr>
          <w:p w:rsidR="00821024" w:rsidRPr="003650BF">
            <w:pPr>
              <w:pStyle w:val="BodyText"/>
              <w:spacing w:before="100" w:after="100"/>
              <w:jc w:val="center"/>
              <w:rPr>
                <w:b/>
                <w:lang w:eastAsia="en-AU"/>
              </w:rPr>
            </w:pPr>
            <w:r w:rsidRPr="003650BF" w:rsidR="006A32BE">
              <w:rPr>
                <w:b/>
                <w:lang w:eastAsia="en-AU"/>
              </w:rPr>
              <w:t>$40 Optus My Time P</w:t>
            </w:r>
            <w:r w:rsidRPr="003650BF" w:rsidR="006A32BE">
              <w:rPr>
                <w:b/>
                <w:lang w:eastAsia="en-AU"/>
              </w:rPr>
              <w:t>lan (August 2012)</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Minimum Monthly charge</w:t>
            </w:r>
          </w:p>
        </w:tc>
        <w:tc>
          <w:tcPr>
            <w:tcW w:w="1085" w:type="pct"/>
          </w:tcPr>
          <w:p w:rsidR="00821024" w:rsidRPr="003650BF">
            <w:pPr>
              <w:pStyle w:val="BodyText"/>
              <w:spacing w:before="100" w:after="100"/>
              <w:jc w:val="center"/>
              <w:rPr>
                <w:lang w:eastAsia="en-AU"/>
              </w:rPr>
            </w:pPr>
            <w:r w:rsidRPr="003650BF" w:rsidR="006A32BE">
              <w:rPr>
                <w:lang w:eastAsia="en-AU"/>
              </w:rPr>
              <w:t>$20</w:t>
            </w:r>
          </w:p>
        </w:tc>
        <w:tc>
          <w:tcPr>
            <w:tcW w:w="1085" w:type="pct"/>
          </w:tcPr>
          <w:p w:rsidR="00821024" w:rsidRPr="003650BF">
            <w:pPr>
              <w:pStyle w:val="BodyText"/>
              <w:spacing w:before="100" w:after="100"/>
              <w:jc w:val="center"/>
              <w:rPr>
                <w:lang w:eastAsia="en-AU"/>
              </w:rPr>
            </w:pPr>
            <w:r w:rsidRPr="003650BF" w:rsidR="006A32BE">
              <w:rPr>
                <w:lang w:eastAsia="en-AU"/>
              </w:rPr>
              <w:t>$30</w:t>
            </w:r>
          </w:p>
        </w:tc>
        <w:tc>
          <w:tcPr>
            <w:tcW w:w="1085" w:type="pct"/>
          </w:tcPr>
          <w:p w:rsidR="00821024" w:rsidRPr="003650BF">
            <w:pPr>
              <w:pStyle w:val="BodyText"/>
              <w:spacing w:before="100" w:after="100"/>
              <w:jc w:val="center"/>
              <w:rPr>
                <w:lang w:eastAsia="en-AU"/>
              </w:rPr>
            </w:pPr>
            <w:r w:rsidRPr="003650BF" w:rsidR="006A32BE">
              <w:rPr>
                <w:lang w:eastAsia="en-AU"/>
              </w:rPr>
              <w:t>$40</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Number of Monthly Included Value. Untime</w:t>
            </w:r>
            <w:r w:rsidRPr="003650BF" w:rsidR="006A32BE">
              <w:rPr>
                <w:b/>
                <w:lang w:eastAsia="en-AU"/>
              </w:rPr>
              <w:t>d Standard local &amp; national calls to Australian fixed lines an</w:t>
            </w:r>
            <w:r w:rsidRPr="003650BF" w:rsidR="006A32BE">
              <w:rPr>
                <w:b/>
                <w:lang w:eastAsia="en-AU"/>
              </w:rPr>
              <w:t>d Australian digital mobiles</w:t>
            </w:r>
          </w:p>
        </w:tc>
        <w:tc>
          <w:tcPr>
            <w:tcW w:w="1085" w:type="pct"/>
          </w:tcPr>
          <w:p w:rsidR="00821024" w:rsidRPr="003650BF">
            <w:pPr>
              <w:pStyle w:val="BodyText"/>
              <w:spacing w:before="100" w:after="100"/>
              <w:jc w:val="center"/>
              <w:rPr>
                <w:lang w:eastAsia="en-AU"/>
              </w:rPr>
            </w:pPr>
            <w:r w:rsidRPr="003650BF" w:rsidR="006A32BE">
              <w:rPr>
                <w:lang w:eastAsia="en-AU"/>
              </w:rPr>
              <w:t>15</w:t>
            </w:r>
          </w:p>
        </w:tc>
        <w:tc>
          <w:tcPr>
            <w:tcW w:w="1085" w:type="pct"/>
          </w:tcPr>
          <w:p w:rsidR="00821024" w:rsidRPr="003650BF">
            <w:pPr>
              <w:pStyle w:val="BodyText"/>
              <w:spacing w:before="100" w:after="100"/>
              <w:jc w:val="center"/>
              <w:rPr>
                <w:lang w:eastAsia="en-AU"/>
              </w:rPr>
            </w:pPr>
            <w:r w:rsidRPr="003650BF" w:rsidR="006A32BE">
              <w:rPr>
                <w:lang w:eastAsia="en-AU"/>
              </w:rPr>
              <w:t>45</w:t>
            </w:r>
          </w:p>
        </w:tc>
        <w:tc>
          <w:tcPr>
            <w:tcW w:w="1085" w:type="pct"/>
          </w:tcPr>
          <w:p w:rsidR="00821024" w:rsidRPr="003650BF">
            <w:pPr>
              <w:pStyle w:val="BodyText"/>
              <w:spacing w:before="100" w:after="100"/>
              <w:jc w:val="center"/>
              <w:rPr>
                <w:lang w:eastAsia="en-AU"/>
              </w:rPr>
            </w:pPr>
            <w:r w:rsidRPr="003650BF" w:rsidR="006A32BE">
              <w:rPr>
                <w:lang w:eastAsia="en-AU"/>
              </w:rPr>
              <w:t>90</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Excess Call Rate for Untimed Calls to Standard local &amp; natio</w:t>
            </w:r>
            <w:r w:rsidRPr="003650BF" w:rsidR="006A32BE">
              <w:rPr>
                <w:b/>
                <w:lang w:eastAsia="en-AU"/>
              </w:rPr>
              <w:t>nal calls to Australian fixed lines and Australian digital mobiles</w:t>
            </w:r>
            <w:r w:rsidRPr="003650BF" w:rsidR="006A32BE">
              <w:rPr>
                <w:lang w:eastAsia="en-AU"/>
              </w:rPr>
              <w:t xml:space="preserve"> (per call)</w:t>
            </w:r>
          </w:p>
        </w:tc>
        <w:tc>
          <w:tcPr>
            <w:tcW w:w="1085" w:type="pct"/>
          </w:tcPr>
          <w:p w:rsidR="00821024" w:rsidRPr="003650BF">
            <w:pPr>
              <w:pStyle w:val="BodyText"/>
              <w:spacing w:before="100" w:after="100"/>
              <w:jc w:val="center"/>
              <w:rPr>
                <w:lang w:eastAsia="en-AU"/>
              </w:rPr>
            </w:pPr>
            <w:r w:rsidRPr="003650BF" w:rsidR="006A32BE">
              <w:rPr>
                <w:lang w:eastAsia="en-AU"/>
              </w:rPr>
              <w:t>$1</w:t>
            </w:r>
          </w:p>
        </w:tc>
        <w:tc>
          <w:tcPr>
            <w:tcW w:w="1085" w:type="pct"/>
          </w:tcPr>
          <w:p w:rsidR="00821024" w:rsidRPr="003650BF">
            <w:pPr>
              <w:pStyle w:val="BodyText"/>
              <w:spacing w:before="100" w:after="100"/>
              <w:jc w:val="center"/>
              <w:rPr>
                <w:lang w:eastAsia="en-AU"/>
              </w:rPr>
            </w:pPr>
            <w:r w:rsidRPr="003650BF" w:rsidR="006A32BE">
              <w:rPr>
                <w:lang w:eastAsia="en-AU"/>
              </w:rPr>
              <w:t>$1</w:t>
            </w:r>
          </w:p>
        </w:tc>
        <w:tc>
          <w:tcPr>
            <w:tcW w:w="1085" w:type="pct"/>
          </w:tcPr>
          <w:p w:rsidR="00821024" w:rsidRPr="003650BF">
            <w:pPr>
              <w:pStyle w:val="BodyText"/>
              <w:spacing w:before="100" w:after="100"/>
              <w:jc w:val="center"/>
              <w:rPr>
                <w:lang w:eastAsia="en-AU"/>
              </w:rPr>
            </w:pPr>
            <w:r w:rsidRPr="003650BF" w:rsidR="006A32BE">
              <w:rPr>
                <w:lang w:eastAsia="en-AU"/>
              </w:rPr>
              <w:t>$1</w:t>
            </w:r>
          </w:p>
        </w:tc>
      </w:tr>
      <w:tr>
        <w:tblPrEx>
          <w:tblW w:w="4580" w:type="pct"/>
          <w:tblInd w:w="738" w:type="dxa"/>
          <w:tblLook w:val="0000"/>
        </w:tblPrEx>
        <w:trPr>
          <w:trHeight w:val="20"/>
        </w:trPr>
        <w:tc>
          <w:tcPr>
            <w:tcW w:w="1745" w:type="pct"/>
          </w:tcPr>
          <w:p w:rsidR="00821024" w:rsidRPr="003650BF">
            <w:pPr>
              <w:pStyle w:val="BodyText"/>
              <w:keepNext/>
              <w:spacing w:before="100" w:after="100"/>
              <w:rPr>
                <w:b/>
                <w:lang w:eastAsia="en-AU"/>
              </w:rPr>
            </w:pPr>
            <w:r w:rsidRPr="003650BF" w:rsidR="006A32BE">
              <w:rPr>
                <w:b/>
                <w:lang w:eastAsia="en-AU"/>
              </w:rPr>
              <w:t xml:space="preserve">Number </w:t>
            </w:r>
            <w:r w:rsidRPr="003650BF" w:rsidR="006A32BE">
              <w:rPr>
                <w:b/>
                <w:lang w:eastAsia="en-AU"/>
              </w:rPr>
              <w:t>of Monthly Included Standard National SMS</w:t>
            </w:r>
          </w:p>
        </w:tc>
        <w:tc>
          <w:tcPr>
            <w:tcW w:w="1085" w:type="pct"/>
          </w:tcPr>
          <w:p w:rsidR="00821024" w:rsidRPr="003650BF">
            <w:pPr>
              <w:pStyle w:val="BodyText"/>
              <w:keepNext/>
              <w:spacing w:before="100" w:after="100"/>
              <w:jc w:val="center"/>
              <w:rPr>
                <w:lang w:eastAsia="en-AU"/>
              </w:rPr>
            </w:pPr>
            <w:r w:rsidRPr="003650BF" w:rsidR="006A32BE">
              <w:rPr>
                <w:lang w:eastAsia="en-AU"/>
              </w:rPr>
              <w:t>20</w:t>
            </w:r>
          </w:p>
        </w:tc>
        <w:tc>
          <w:tcPr>
            <w:tcW w:w="1085" w:type="pct"/>
          </w:tcPr>
          <w:p w:rsidR="00821024" w:rsidRPr="003650BF">
            <w:pPr>
              <w:pStyle w:val="BodyText"/>
              <w:keepNext/>
              <w:spacing w:before="100" w:after="100"/>
              <w:jc w:val="center"/>
              <w:rPr>
                <w:lang w:eastAsia="en-AU"/>
              </w:rPr>
            </w:pPr>
            <w:r w:rsidRPr="003650BF" w:rsidR="006A32BE">
              <w:rPr>
                <w:lang w:eastAsia="en-AU"/>
              </w:rPr>
              <w:t>30</w:t>
            </w:r>
          </w:p>
        </w:tc>
        <w:tc>
          <w:tcPr>
            <w:tcW w:w="1085" w:type="pct"/>
          </w:tcPr>
          <w:p w:rsidR="00821024" w:rsidRPr="003650BF">
            <w:pPr>
              <w:pStyle w:val="BodyText"/>
              <w:keepNext/>
              <w:spacing w:before="100" w:after="100"/>
              <w:jc w:val="center"/>
              <w:rPr>
                <w:lang w:eastAsia="en-AU"/>
              </w:rPr>
            </w:pPr>
            <w:r w:rsidRPr="003650BF" w:rsidR="006A32BE">
              <w:rPr>
                <w:lang w:eastAsia="en-AU"/>
              </w:rPr>
              <w:t>40</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VoiceMail,</w:t>
            </w:r>
            <w:r w:rsidRPr="003650BF" w:rsidR="006A32BE">
              <w:rPr>
                <w:b/>
                <w:lang w:eastAsia="en-AU"/>
              </w:rPr>
              <w:t xml:space="preserve"> deposit and retrieval </w:t>
            </w:r>
          </w:p>
        </w:tc>
        <w:tc>
          <w:tcPr>
            <w:tcW w:w="1085" w:type="pct"/>
          </w:tcPr>
          <w:p w:rsidR="00821024" w:rsidRPr="003650BF">
            <w:pPr>
              <w:pStyle w:val="BodyText"/>
              <w:spacing w:before="100" w:after="100"/>
              <w:jc w:val="center"/>
              <w:rPr>
                <w:lang w:eastAsia="en-AU"/>
              </w:rPr>
            </w:pPr>
            <w:r w:rsidRPr="003650BF" w:rsidR="006A32BE">
              <w:rPr>
                <w:lang w:eastAsia="en-AU"/>
              </w:rPr>
              <w:t>Unlimited</w:t>
            </w:r>
          </w:p>
        </w:tc>
        <w:tc>
          <w:tcPr>
            <w:tcW w:w="1085" w:type="pct"/>
          </w:tcPr>
          <w:p w:rsidR="00821024" w:rsidRPr="003650BF">
            <w:pPr>
              <w:pStyle w:val="BodyText"/>
              <w:spacing w:before="100" w:after="100"/>
              <w:jc w:val="center"/>
              <w:rPr>
                <w:lang w:eastAsia="en-AU"/>
              </w:rPr>
            </w:pPr>
            <w:r w:rsidRPr="003650BF" w:rsidR="006A32BE">
              <w:rPr>
                <w:lang w:eastAsia="en-AU"/>
              </w:rPr>
              <w:t>Unlimited</w:t>
            </w:r>
          </w:p>
          <w:p w:rsidR="00821024" w:rsidRPr="003650BF">
            <w:pPr>
              <w:pStyle w:val="BodyText"/>
              <w:spacing w:before="100" w:after="100"/>
              <w:jc w:val="center"/>
              <w:rPr>
                <w:lang w:eastAsia="en-AU"/>
              </w:rPr>
            </w:pPr>
          </w:p>
        </w:tc>
        <w:tc>
          <w:tcPr>
            <w:tcW w:w="1085" w:type="pct"/>
          </w:tcPr>
          <w:p w:rsidR="00821024" w:rsidRPr="003650BF">
            <w:pPr>
              <w:pStyle w:val="BodyText"/>
              <w:spacing w:before="100" w:after="100"/>
              <w:jc w:val="center"/>
              <w:rPr>
                <w:lang w:eastAsia="en-AU"/>
              </w:rPr>
            </w:pPr>
            <w:r w:rsidRPr="003650BF" w:rsidR="006A32BE">
              <w:rPr>
                <w:lang w:eastAsia="en-AU"/>
              </w:rPr>
              <w:t>Unlimited</w:t>
            </w:r>
          </w:p>
          <w:p w:rsidR="00821024" w:rsidRPr="003650BF">
            <w:pPr>
              <w:pStyle w:val="BodyText"/>
              <w:spacing w:before="100" w:after="100"/>
              <w:jc w:val="center"/>
              <w:rPr>
                <w:lang w:eastAsia="en-AU"/>
              </w:rPr>
            </w:pPr>
          </w:p>
        </w:tc>
      </w:tr>
      <w:tr>
        <w:tblPrEx>
          <w:tblW w:w="4580" w:type="pct"/>
          <w:tblInd w:w="738" w:type="dxa"/>
          <w:tblLook w:val="0000"/>
        </w:tblPrEx>
        <w:trPr>
          <w:trHeight w:val="20"/>
        </w:trPr>
        <w:tc>
          <w:tcPr>
            <w:tcW w:w="1745" w:type="pct"/>
          </w:tcPr>
          <w:p w:rsidR="00821024" w:rsidRPr="003650BF">
            <w:pPr>
              <w:pStyle w:val="BodyText"/>
              <w:spacing w:before="100" w:after="100"/>
              <w:rPr>
                <w:lang w:eastAsia="en-AU"/>
              </w:rPr>
            </w:pPr>
            <w:r w:rsidRPr="003650BF" w:rsidR="006A32BE">
              <w:rPr>
                <w:b/>
                <w:lang w:eastAsia="en-AU"/>
              </w:rPr>
              <w:t>Calls to 13/1300/1800 Numbers</w:t>
            </w:r>
            <w:r w:rsidRPr="003650BF" w:rsidR="006A32BE">
              <w:rPr>
                <w:lang w:eastAsia="en-AU"/>
              </w:rPr>
              <w:t xml:space="preserve"> (per minute)</w:t>
            </w:r>
          </w:p>
        </w:tc>
        <w:tc>
          <w:tcPr>
            <w:tcW w:w="1085" w:type="pct"/>
          </w:tcPr>
          <w:p w:rsidR="00821024" w:rsidRPr="003650BF">
            <w:pPr>
              <w:pStyle w:val="BodyText"/>
              <w:spacing w:before="100" w:after="100"/>
              <w:jc w:val="center"/>
              <w:rPr>
                <w:lang w:eastAsia="en-AU"/>
              </w:rPr>
            </w:pPr>
            <w:r w:rsidRPr="003650BF" w:rsidR="006A32BE">
              <w:rPr>
                <w:lang w:eastAsia="en-AU"/>
              </w:rPr>
              <w:t>$0.90</w:t>
            </w:r>
          </w:p>
        </w:tc>
        <w:tc>
          <w:tcPr>
            <w:tcW w:w="1085" w:type="pct"/>
          </w:tcPr>
          <w:p w:rsidR="00821024" w:rsidRPr="003650BF">
            <w:pPr>
              <w:pStyle w:val="BodyText"/>
              <w:spacing w:before="100" w:after="100"/>
              <w:jc w:val="center"/>
              <w:rPr>
                <w:lang w:eastAsia="en-AU"/>
              </w:rPr>
            </w:pPr>
            <w:r w:rsidRPr="003650BF" w:rsidR="006A32BE">
              <w:rPr>
                <w:lang w:eastAsia="en-AU"/>
              </w:rPr>
              <w:t>$0.90</w:t>
            </w:r>
          </w:p>
        </w:tc>
        <w:tc>
          <w:tcPr>
            <w:tcW w:w="1085" w:type="pct"/>
          </w:tcPr>
          <w:p w:rsidR="00821024" w:rsidRPr="003650BF">
            <w:pPr>
              <w:pStyle w:val="BodyText"/>
              <w:spacing w:before="100" w:after="100"/>
              <w:jc w:val="center"/>
              <w:rPr>
                <w:lang w:eastAsia="en-AU"/>
              </w:rPr>
            </w:pPr>
            <w:r w:rsidRPr="003650BF" w:rsidR="006A32BE">
              <w:rPr>
                <w:lang w:eastAsia="en-AU"/>
              </w:rPr>
              <w:t>$0.90</w:t>
            </w:r>
          </w:p>
        </w:tc>
      </w:tr>
      <w:tr>
        <w:tblPrEx>
          <w:tblW w:w="4580" w:type="pct"/>
          <w:tblInd w:w="738" w:type="dxa"/>
          <w:tblLook w:val="0000"/>
        </w:tblPrEx>
        <w:trPr>
          <w:trHeight w:val="20"/>
        </w:trPr>
        <w:tc>
          <w:tcPr>
            <w:tcW w:w="1745" w:type="pct"/>
            <w:vMerge w:val="restart"/>
          </w:tcPr>
          <w:p w:rsidR="00821024" w:rsidRPr="003650BF">
            <w:pPr>
              <w:pStyle w:val="BodyText"/>
              <w:keepNext/>
              <w:spacing w:before="100" w:after="100"/>
              <w:rPr>
                <w:b/>
                <w:lang w:eastAsia="en-AU"/>
              </w:rPr>
            </w:pPr>
            <w:r w:rsidRPr="003650BF" w:rsidR="006A32BE">
              <w:rPr>
                <w:b/>
                <w:lang w:eastAsia="en-AU"/>
              </w:rPr>
              <w:t>Monthly Included Mobile Internet Data and Unlimited BlackBerry POP3 Email a</w:t>
            </w:r>
            <w:r w:rsidRPr="003650BF" w:rsidR="006A32BE">
              <w:rPr>
                <w:b/>
                <w:lang w:eastAsia="en-AU"/>
              </w:rPr>
              <w:t>nd Browsing</w:t>
            </w:r>
          </w:p>
        </w:tc>
        <w:tc>
          <w:tcPr>
            <w:tcW w:w="1085" w:type="pct"/>
          </w:tcPr>
          <w:p w:rsidR="00821024" w:rsidRPr="003650BF">
            <w:pPr>
              <w:pStyle w:val="BodyText"/>
              <w:keepNext/>
              <w:spacing w:before="100" w:after="100"/>
              <w:jc w:val="center"/>
              <w:rPr>
                <w:lang w:eastAsia="en-AU"/>
              </w:rPr>
            </w:pPr>
          </w:p>
        </w:tc>
        <w:tc>
          <w:tcPr>
            <w:tcW w:w="1085" w:type="pct"/>
          </w:tcPr>
          <w:p w:rsidR="00821024" w:rsidRPr="003650BF">
            <w:pPr>
              <w:pStyle w:val="BodyText"/>
              <w:keepNext/>
              <w:spacing w:before="100" w:after="100"/>
              <w:jc w:val="center"/>
              <w:rPr>
                <w:lang w:eastAsia="en-AU"/>
              </w:rPr>
            </w:pPr>
          </w:p>
        </w:tc>
        <w:tc>
          <w:tcPr>
            <w:tcW w:w="1085" w:type="pct"/>
          </w:tcPr>
          <w:p w:rsidR="00821024" w:rsidRPr="003650BF">
            <w:pPr>
              <w:pStyle w:val="BodyText"/>
              <w:keepNext/>
              <w:spacing w:before="100" w:after="100"/>
              <w:jc w:val="center"/>
              <w:rPr>
                <w:lang w:eastAsia="en-AU"/>
              </w:rPr>
            </w:pPr>
          </w:p>
        </w:tc>
      </w:tr>
      <w:tr>
        <w:tblPrEx>
          <w:tblW w:w="4580" w:type="pct"/>
          <w:tblInd w:w="738" w:type="dxa"/>
          <w:tblLook w:val="0000"/>
        </w:tblPrEx>
        <w:trPr>
          <w:trHeight w:val="20"/>
        </w:trPr>
        <w:tc>
          <w:tcPr>
            <w:tcW w:w="1745" w:type="pct"/>
            <w:vMerge/>
          </w:tcPr>
          <w:p w:rsidR="00821024" w:rsidRPr="003650BF">
            <w:pPr>
              <w:pStyle w:val="BodyText"/>
              <w:spacing w:before="100" w:after="100"/>
              <w:rPr>
                <w:lang w:eastAsia="en-AU"/>
              </w:rPr>
            </w:pPr>
          </w:p>
        </w:tc>
        <w:tc>
          <w:tcPr>
            <w:tcW w:w="1085" w:type="pct"/>
          </w:tcPr>
          <w:p w:rsidR="00821024" w:rsidRPr="003650BF">
            <w:pPr>
              <w:pStyle w:val="BodyText"/>
              <w:spacing w:before="100" w:after="100"/>
              <w:jc w:val="center"/>
              <w:rPr>
                <w:lang w:eastAsia="en-AU"/>
              </w:rPr>
            </w:pPr>
            <w:r w:rsidRPr="003650BF" w:rsidR="006A32BE">
              <w:rPr>
                <w:lang w:eastAsia="en-AU"/>
              </w:rPr>
              <w:t>20MB</w:t>
            </w:r>
          </w:p>
        </w:tc>
        <w:tc>
          <w:tcPr>
            <w:tcW w:w="1085" w:type="pct"/>
          </w:tcPr>
          <w:p w:rsidR="00821024" w:rsidRPr="003650BF">
            <w:pPr>
              <w:pStyle w:val="BodyText"/>
              <w:spacing w:before="100" w:after="100"/>
              <w:jc w:val="center"/>
              <w:rPr>
                <w:lang w:eastAsia="en-AU"/>
              </w:rPr>
            </w:pPr>
            <w:r w:rsidRPr="003650BF" w:rsidR="006A32BE">
              <w:rPr>
                <w:lang w:eastAsia="en-AU"/>
              </w:rPr>
              <w:t>30MB</w:t>
            </w:r>
          </w:p>
        </w:tc>
        <w:tc>
          <w:tcPr>
            <w:tcW w:w="1085" w:type="pct"/>
          </w:tcPr>
          <w:p w:rsidR="00821024" w:rsidRPr="003650BF">
            <w:pPr>
              <w:pStyle w:val="BodyText"/>
              <w:spacing w:before="100" w:after="100"/>
              <w:jc w:val="center"/>
              <w:rPr>
                <w:lang w:eastAsia="en-AU"/>
              </w:rPr>
            </w:pPr>
            <w:r w:rsidRPr="003650BF" w:rsidR="006A32BE">
              <w:rPr>
                <w:lang w:eastAsia="en-AU"/>
              </w:rPr>
              <w:t>40MB</w:t>
            </w:r>
          </w:p>
        </w:tc>
      </w:tr>
      <w:tr>
        <w:tblPrEx>
          <w:tblW w:w="4580" w:type="pct"/>
          <w:tblInd w:w="738" w:type="dxa"/>
          <w:tblLook w:val="0000"/>
        </w:tblPrEx>
        <w:trPr>
          <w:trHeight w:val="20"/>
        </w:trPr>
        <w:tc>
          <w:tcPr>
            <w:tcW w:w="1745" w:type="pct"/>
            <w:vMerge/>
          </w:tcPr>
          <w:p w:rsidR="00821024" w:rsidRPr="003650BF">
            <w:pPr>
              <w:pStyle w:val="BodyText"/>
              <w:spacing w:before="100" w:after="100"/>
              <w:rPr>
                <w:lang w:eastAsia="en-AU"/>
              </w:rPr>
            </w:pPr>
          </w:p>
        </w:tc>
        <w:tc>
          <w:tcPr>
            <w:tcW w:w="1085" w:type="pct"/>
          </w:tcPr>
          <w:p w:rsidR="00821024" w:rsidRPr="003650BF">
            <w:pPr>
              <w:pStyle w:val="BodyText"/>
              <w:spacing w:before="100" w:after="100"/>
              <w:jc w:val="center"/>
              <w:rPr>
                <w:lang w:eastAsia="en-AU"/>
              </w:rPr>
            </w:pPr>
          </w:p>
        </w:tc>
        <w:tc>
          <w:tcPr>
            <w:tcW w:w="1085" w:type="pct"/>
          </w:tcPr>
          <w:p w:rsidR="00821024" w:rsidRPr="003650BF">
            <w:pPr>
              <w:pStyle w:val="BodyText"/>
              <w:spacing w:before="100" w:after="100"/>
              <w:jc w:val="center"/>
              <w:rPr>
                <w:lang w:eastAsia="en-AU"/>
              </w:rPr>
            </w:pPr>
          </w:p>
        </w:tc>
        <w:tc>
          <w:tcPr>
            <w:tcW w:w="1085" w:type="pct"/>
          </w:tcPr>
          <w:p w:rsidR="00821024" w:rsidRPr="003650BF">
            <w:pPr>
              <w:pStyle w:val="BodyText"/>
              <w:spacing w:before="100" w:after="100"/>
              <w:jc w:val="center"/>
              <w:rPr>
                <w:lang w:eastAsia="en-AU"/>
              </w:rPr>
            </w:pPr>
          </w:p>
        </w:tc>
      </w:tr>
      <w:tr>
        <w:tblPrEx>
          <w:tblW w:w="4580" w:type="pct"/>
          <w:tblInd w:w="738" w:type="dxa"/>
          <w:tblLook w:val="0000"/>
        </w:tblPrEx>
        <w:trPr>
          <w:trHeight w:val="20"/>
        </w:trPr>
        <w:tc>
          <w:tcPr>
            <w:tcW w:w="1745" w:type="pct"/>
            <w:vMerge/>
          </w:tcPr>
          <w:p w:rsidR="00821024" w:rsidRPr="003650BF">
            <w:pPr>
              <w:pStyle w:val="BodyText"/>
              <w:spacing w:before="100" w:after="100"/>
              <w:rPr>
                <w:lang w:eastAsia="en-AU"/>
              </w:rPr>
            </w:pPr>
          </w:p>
        </w:tc>
        <w:tc>
          <w:tcPr>
            <w:tcW w:w="1085" w:type="pct"/>
          </w:tcPr>
          <w:p w:rsidR="00821024" w:rsidRPr="003650BF">
            <w:pPr>
              <w:pStyle w:val="BodyText"/>
              <w:spacing w:before="100" w:after="100"/>
              <w:jc w:val="center"/>
              <w:rPr>
                <w:lang w:eastAsia="en-AU"/>
              </w:rPr>
            </w:pPr>
            <w:r w:rsidRPr="003650BF" w:rsidR="006A32BE">
              <w:rPr>
                <w:lang w:eastAsia="en-AU"/>
              </w:rPr>
              <w:t>Unlimited Blackberry PO</w:t>
            </w:r>
            <w:r w:rsidRPr="003650BF" w:rsidR="006A32BE">
              <w:rPr>
                <w:lang w:eastAsia="en-AU"/>
              </w:rPr>
              <w:t>P3 Email and Browsing (with compatible handset)</w:t>
            </w:r>
          </w:p>
        </w:tc>
        <w:tc>
          <w:tcPr>
            <w:tcW w:w="1085" w:type="pct"/>
          </w:tcPr>
          <w:p w:rsidR="00821024" w:rsidRPr="003650BF">
            <w:pPr>
              <w:pStyle w:val="BodyText"/>
              <w:spacing w:before="100" w:after="100"/>
              <w:jc w:val="center"/>
              <w:rPr>
                <w:lang w:eastAsia="en-AU"/>
              </w:rPr>
            </w:pPr>
            <w:r w:rsidRPr="003650BF" w:rsidR="006A32BE">
              <w:rPr>
                <w:lang w:eastAsia="en-AU"/>
              </w:rPr>
              <w:t xml:space="preserve">Unlimited BlackBerry POP3 Email and Browsing (with </w:t>
            </w:r>
            <w:r w:rsidRPr="003650BF" w:rsidR="006A32BE">
              <w:rPr>
                <w:lang w:eastAsia="en-AU"/>
              </w:rPr>
              <w:t>compatible handset)</w:t>
            </w:r>
          </w:p>
        </w:tc>
        <w:tc>
          <w:tcPr>
            <w:tcW w:w="1085" w:type="pct"/>
          </w:tcPr>
          <w:p w:rsidR="00821024" w:rsidRPr="003650BF">
            <w:pPr>
              <w:pStyle w:val="BodyText"/>
              <w:spacing w:before="100" w:after="100"/>
              <w:jc w:val="center"/>
              <w:rPr>
                <w:lang w:eastAsia="en-AU"/>
              </w:rPr>
            </w:pPr>
            <w:r w:rsidRPr="003650BF" w:rsidR="006A32BE">
              <w:rPr>
                <w:lang w:eastAsia="en-AU"/>
              </w:rPr>
              <w:t>Unlimited BlackBerry POP3 Email and Browsing (with compatible handset)</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Inc</w:t>
            </w:r>
            <w:r w:rsidRPr="003650BF" w:rsidR="006A32BE">
              <w:rPr>
                <w:b/>
                <w:lang w:eastAsia="en-AU"/>
              </w:rPr>
              <w:t>luded International Value</w:t>
            </w:r>
          </w:p>
        </w:tc>
        <w:tc>
          <w:tcPr>
            <w:tcW w:w="1085" w:type="pct"/>
          </w:tcPr>
          <w:p w:rsidR="00821024" w:rsidRPr="003650BF">
            <w:pPr>
              <w:pStyle w:val="BodyText"/>
              <w:spacing w:before="100" w:after="100"/>
              <w:jc w:val="center"/>
              <w:rPr>
                <w:lang w:eastAsia="en-AU"/>
              </w:rPr>
            </w:pPr>
            <w:r w:rsidRPr="003650BF" w:rsidR="006A32BE">
              <w:rPr>
                <w:lang w:eastAsia="en-AU"/>
              </w:rPr>
              <w:t>N/A</w:t>
            </w:r>
          </w:p>
        </w:tc>
        <w:tc>
          <w:tcPr>
            <w:tcW w:w="1085" w:type="pct"/>
          </w:tcPr>
          <w:p w:rsidR="00821024" w:rsidRPr="003650BF">
            <w:pPr>
              <w:pStyle w:val="BodyText"/>
              <w:spacing w:before="100" w:after="100"/>
              <w:jc w:val="center"/>
              <w:rPr>
                <w:lang w:eastAsia="en-AU"/>
              </w:rPr>
            </w:pPr>
            <w:r w:rsidRPr="003650BF" w:rsidR="006A32BE">
              <w:rPr>
                <w:lang w:eastAsia="en-AU"/>
              </w:rPr>
              <w:t>N/A</w:t>
            </w:r>
          </w:p>
        </w:tc>
        <w:tc>
          <w:tcPr>
            <w:tcW w:w="1085" w:type="pct"/>
          </w:tcPr>
          <w:p w:rsidR="00821024" w:rsidRPr="003650BF">
            <w:pPr>
              <w:pStyle w:val="BodyText"/>
              <w:spacing w:before="100" w:after="100"/>
              <w:jc w:val="center"/>
              <w:rPr>
                <w:lang w:eastAsia="en-AU"/>
              </w:rPr>
            </w:pPr>
            <w:r w:rsidRPr="003650BF" w:rsidR="006A32BE">
              <w:rPr>
                <w:lang w:eastAsia="en-AU"/>
              </w:rPr>
              <w:t>N/A</w:t>
            </w:r>
          </w:p>
        </w:tc>
      </w:tr>
      <w:tr>
        <w:tblPrEx>
          <w:tblW w:w="4580" w:type="pct"/>
          <w:tblInd w:w="738" w:type="dxa"/>
          <w:tblLook w:val="0000"/>
        </w:tblPrEx>
        <w:trPr>
          <w:trHeight w:val="20"/>
        </w:trPr>
        <w:tc>
          <w:tcPr>
            <w:tcW w:w="1745" w:type="pct"/>
          </w:tcPr>
          <w:p w:rsidR="00821024" w:rsidRPr="003650BF">
            <w:pPr>
              <w:pStyle w:val="BodyText"/>
              <w:spacing w:before="100" w:after="100"/>
              <w:rPr>
                <w:b/>
                <w:i/>
                <w:iCs/>
                <w:lang w:eastAsia="en-AU"/>
              </w:rPr>
            </w:pPr>
            <w:r w:rsidRPr="003650BF" w:rsidR="006A32BE">
              <w:rPr>
                <w:b/>
                <w:i/>
                <w:iCs/>
                <w:lang w:eastAsia="en-AU"/>
              </w:rPr>
              <w:t>Excess Data Charge (cha</w:t>
            </w:r>
            <w:r w:rsidRPr="003650BF" w:rsidR="006A32BE">
              <w:rPr>
                <w:b/>
                <w:i/>
                <w:iCs/>
                <w:lang w:eastAsia="en-AU"/>
              </w:rPr>
              <w:t>rged per kb, includes uploads and downloads)</w:t>
            </w:r>
          </w:p>
        </w:tc>
        <w:tc>
          <w:tcPr>
            <w:tcW w:w="1085" w:type="pct"/>
          </w:tcPr>
          <w:p w:rsidR="00821024" w:rsidRPr="003650BF">
            <w:pPr>
              <w:pStyle w:val="BodyText"/>
              <w:spacing w:before="100" w:after="100"/>
              <w:jc w:val="center"/>
              <w:rPr>
                <w:lang w:eastAsia="en-AU"/>
              </w:rPr>
            </w:pPr>
            <w:r w:rsidRPr="003650BF" w:rsidR="006A32BE">
              <w:rPr>
                <w:lang w:eastAsia="en-AU"/>
              </w:rPr>
              <w:t>$0.50/MB</w:t>
            </w:r>
          </w:p>
        </w:tc>
        <w:tc>
          <w:tcPr>
            <w:tcW w:w="1085" w:type="pct"/>
          </w:tcPr>
          <w:p w:rsidR="00821024" w:rsidRPr="003650BF">
            <w:pPr>
              <w:pStyle w:val="BodyText"/>
              <w:spacing w:before="100" w:after="100"/>
              <w:jc w:val="center"/>
              <w:rPr>
                <w:lang w:eastAsia="en-AU"/>
              </w:rPr>
            </w:pPr>
            <w:r w:rsidRPr="003650BF" w:rsidR="006A32BE">
              <w:rPr>
                <w:lang w:eastAsia="en-AU"/>
              </w:rPr>
              <w:t>$0.50/MB</w:t>
            </w:r>
          </w:p>
        </w:tc>
        <w:tc>
          <w:tcPr>
            <w:tcW w:w="1085" w:type="pct"/>
          </w:tcPr>
          <w:p w:rsidR="00821024" w:rsidRPr="003650BF">
            <w:pPr>
              <w:pStyle w:val="BodyText"/>
              <w:spacing w:before="100" w:after="100"/>
              <w:jc w:val="center"/>
              <w:rPr>
                <w:lang w:eastAsia="en-AU"/>
              </w:rPr>
            </w:pPr>
            <w:r w:rsidRPr="003650BF" w:rsidR="006A32BE">
              <w:rPr>
                <w:lang w:eastAsia="en-AU"/>
              </w:rPr>
              <w:t>$0.50/MB</w:t>
            </w:r>
          </w:p>
        </w:tc>
      </w:tr>
      <w:tr>
        <w:tblPrEx>
          <w:tblW w:w="4580" w:type="pct"/>
          <w:tblInd w:w="738" w:type="dxa"/>
          <w:tblLook w:val="0000"/>
        </w:tblPrEx>
        <w:trPr>
          <w:trHeight w:val="20"/>
        </w:trPr>
        <w:tc>
          <w:tcPr>
            <w:tcW w:w="1745" w:type="pct"/>
          </w:tcPr>
          <w:p w:rsidR="00821024" w:rsidRPr="003650BF">
            <w:pPr>
              <w:pStyle w:val="BodyText"/>
              <w:spacing w:before="100" w:after="100"/>
              <w:rPr>
                <w:lang w:eastAsia="en-AU"/>
              </w:rPr>
            </w:pPr>
            <w:r w:rsidRPr="003650BF" w:rsidR="006A32BE">
              <w:rPr>
                <w:b/>
                <w:lang w:eastAsia="en-AU"/>
              </w:rPr>
              <w:t>International Video call c</w:t>
            </w:r>
            <w:r w:rsidRPr="003650BF" w:rsidR="006A32BE">
              <w:rPr>
                <w:b/>
                <w:lang w:eastAsia="en-AU"/>
              </w:rPr>
              <w:t xml:space="preserve">harges </w:t>
            </w:r>
            <w:r w:rsidRPr="003650BF" w:rsidR="006A32BE">
              <w:rPr>
                <w:lang w:eastAsia="en-AU"/>
              </w:rPr>
              <w:t>(per minute)</w:t>
            </w:r>
          </w:p>
        </w:tc>
        <w:tc>
          <w:tcPr>
            <w:tcW w:w="1085" w:type="pct"/>
          </w:tcPr>
          <w:p w:rsidR="00821024" w:rsidRPr="003650BF">
            <w:pPr>
              <w:pStyle w:val="BodyText"/>
              <w:spacing w:before="100" w:after="100"/>
              <w:jc w:val="center"/>
              <w:rPr>
                <w:lang w:eastAsia="en-AU"/>
              </w:rPr>
            </w:pPr>
            <w:r w:rsidRPr="003650BF" w:rsidR="006A32BE">
              <w:rPr>
                <w:lang w:eastAsia="en-AU"/>
              </w:rPr>
              <w:t>$1.50 per min plus 35c flagfall</w:t>
            </w:r>
          </w:p>
        </w:tc>
        <w:tc>
          <w:tcPr>
            <w:tcW w:w="1085" w:type="pct"/>
          </w:tcPr>
          <w:p w:rsidR="00821024" w:rsidRPr="003650BF">
            <w:pPr>
              <w:pStyle w:val="BodyText"/>
              <w:spacing w:before="100" w:after="100"/>
              <w:jc w:val="center"/>
              <w:rPr>
                <w:lang w:eastAsia="en-AU"/>
              </w:rPr>
            </w:pPr>
            <w:r w:rsidRPr="003650BF" w:rsidR="006A32BE">
              <w:rPr>
                <w:lang w:eastAsia="en-AU"/>
              </w:rPr>
              <w:t>$1.50 per min plus 35c flagfall</w:t>
            </w:r>
          </w:p>
        </w:tc>
        <w:tc>
          <w:tcPr>
            <w:tcW w:w="1085" w:type="pct"/>
          </w:tcPr>
          <w:p w:rsidR="00821024" w:rsidRPr="003650BF">
            <w:pPr>
              <w:pStyle w:val="BodyText"/>
              <w:spacing w:before="100" w:after="100"/>
              <w:jc w:val="center"/>
              <w:rPr>
                <w:lang w:eastAsia="en-AU"/>
              </w:rPr>
            </w:pPr>
            <w:r w:rsidRPr="003650BF" w:rsidR="006A32BE">
              <w:rPr>
                <w:lang w:eastAsia="en-AU"/>
              </w:rPr>
              <w:t>$1.50 per m</w:t>
            </w:r>
            <w:r w:rsidRPr="003650BF" w:rsidR="006A32BE">
              <w:rPr>
                <w:lang w:eastAsia="en-AU"/>
              </w:rPr>
              <w:t>in plus 35c flagfall</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 xml:space="preserve">Standard national MMS to any Australian </w:t>
            </w:r>
            <w:r w:rsidRPr="003650BF" w:rsidR="006A32BE">
              <w:rPr>
                <w:b/>
                <w:lang w:eastAsia="en-AU"/>
              </w:rPr>
              <w:t>GSM mobile.</w:t>
            </w:r>
          </w:p>
        </w:tc>
        <w:tc>
          <w:tcPr>
            <w:tcW w:w="1085" w:type="pct"/>
          </w:tcPr>
          <w:p w:rsidR="00821024" w:rsidRPr="003650BF">
            <w:pPr>
              <w:pStyle w:val="BodyText"/>
              <w:spacing w:before="100" w:after="100"/>
              <w:jc w:val="center"/>
              <w:rPr>
                <w:lang w:eastAsia="en-AU"/>
              </w:rPr>
            </w:pPr>
            <w:r w:rsidRPr="003650BF" w:rsidR="006A32BE">
              <w:rPr>
                <w:lang w:eastAsia="en-AU"/>
              </w:rPr>
              <w:t>$0.50</w:t>
            </w:r>
          </w:p>
        </w:tc>
        <w:tc>
          <w:tcPr>
            <w:tcW w:w="1085" w:type="pct"/>
          </w:tcPr>
          <w:p w:rsidR="00821024" w:rsidRPr="003650BF">
            <w:pPr>
              <w:pStyle w:val="BodyText"/>
              <w:spacing w:before="100" w:after="100"/>
              <w:jc w:val="center"/>
              <w:rPr>
                <w:lang w:eastAsia="en-AU"/>
              </w:rPr>
            </w:pPr>
            <w:r w:rsidRPr="003650BF" w:rsidR="006A32BE">
              <w:rPr>
                <w:lang w:eastAsia="en-AU"/>
              </w:rPr>
              <w:t>$0.50</w:t>
            </w:r>
          </w:p>
        </w:tc>
        <w:tc>
          <w:tcPr>
            <w:tcW w:w="1085" w:type="pct"/>
          </w:tcPr>
          <w:p w:rsidR="00821024" w:rsidRPr="003650BF">
            <w:pPr>
              <w:pStyle w:val="BodyText"/>
              <w:spacing w:before="100" w:after="100"/>
              <w:jc w:val="center"/>
              <w:rPr>
                <w:lang w:eastAsia="en-AU"/>
              </w:rPr>
            </w:pPr>
            <w:r w:rsidRPr="003650BF" w:rsidR="006A32BE">
              <w:rPr>
                <w:lang w:eastAsia="en-AU"/>
              </w:rPr>
              <w:t>$0.50</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International SMS (per message)</w:t>
            </w:r>
          </w:p>
        </w:tc>
        <w:tc>
          <w:tcPr>
            <w:tcW w:w="1085" w:type="pct"/>
          </w:tcPr>
          <w:p w:rsidR="00821024" w:rsidRPr="003650BF">
            <w:pPr>
              <w:pStyle w:val="BodyText"/>
              <w:spacing w:before="100" w:after="100"/>
              <w:jc w:val="center"/>
              <w:rPr>
                <w:lang w:eastAsia="en-AU"/>
              </w:rPr>
            </w:pPr>
            <w:r w:rsidRPr="003650BF" w:rsidR="006A32BE">
              <w:rPr>
                <w:lang w:eastAsia="en-AU"/>
              </w:rPr>
              <w:t>$0.50</w:t>
            </w:r>
          </w:p>
        </w:tc>
        <w:tc>
          <w:tcPr>
            <w:tcW w:w="1085" w:type="pct"/>
          </w:tcPr>
          <w:p w:rsidR="00821024" w:rsidRPr="003650BF">
            <w:pPr>
              <w:pStyle w:val="BodyText"/>
              <w:spacing w:before="100" w:after="100"/>
              <w:jc w:val="center"/>
              <w:rPr>
                <w:lang w:eastAsia="en-AU"/>
              </w:rPr>
            </w:pPr>
            <w:r w:rsidRPr="003650BF" w:rsidR="006A32BE">
              <w:rPr>
                <w:lang w:eastAsia="en-AU"/>
              </w:rPr>
              <w:t>$0.50</w:t>
            </w:r>
          </w:p>
        </w:tc>
        <w:tc>
          <w:tcPr>
            <w:tcW w:w="1085" w:type="pct"/>
          </w:tcPr>
          <w:p w:rsidR="00821024" w:rsidRPr="003650BF">
            <w:pPr>
              <w:pStyle w:val="BodyText"/>
              <w:spacing w:before="100" w:after="100"/>
              <w:jc w:val="center"/>
              <w:rPr>
                <w:lang w:eastAsia="en-AU"/>
              </w:rPr>
            </w:pPr>
            <w:r w:rsidRPr="003650BF" w:rsidR="006A32BE">
              <w:rPr>
                <w:lang w:eastAsia="en-AU"/>
              </w:rPr>
              <w:t>$0.50</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International MMS</w:t>
            </w:r>
            <w:r w:rsidRPr="003650BF" w:rsidR="006A32BE">
              <w:rPr>
                <w:b/>
                <w:lang w:eastAsia="en-AU"/>
              </w:rPr>
              <w:t xml:space="preserve"> (per message)</w:t>
            </w:r>
          </w:p>
        </w:tc>
        <w:tc>
          <w:tcPr>
            <w:tcW w:w="1085" w:type="pct"/>
          </w:tcPr>
          <w:p w:rsidR="00821024" w:rsidRPr="003650BF">
            <w:pPr>
              <w:pStyle w:val="BodyText"/>
              <w:spacing w:before="100" w:after="100"/>
              <w:jc w:val="center"/>
              <w:rPr>
                <w:lang w:eastAsia="en-AU"/>
              </w:rPr>
            </w:pPr>
            <w:r w:rsidRPr="003650BF" w:rsidR="006A32BE">
              <w:rPr>
                <w:lang w:eastAsia="en-AU"/>
              </w:rPr>
              <w:t>$0.75</w:t>
            </w:r>
          </w:p>
        </w:tc>
        <w:tc>
          <w:tcPr>
            <w:tcW w:w="1085" w:type="pct"/>
          </w:tcPr>
          <w:p w:rsidR="00821024" w:rsidRPr="003650BF">
            <w:pPr>
              <w:pStyle w:val="BodyText"/>
              <w:spacing w:before="100" w:after="100"/>
              <w:jc w:val="center"/>
              <w:rPr>
                <w:lang w:eastAsia="en-AU"/>
              </w:rPr>
            </w:pPr>
            <w:r w:rsidRPr="003650BF" w:rsidR="006A32BE">
              <w:rPr>
                <w:lang w:eastAsia="en-AU"/>
              </w:rPr>
              <w:t>$0.75</w:t>
            </w:r>
          </w:p>
        </w:tc>
        <w:tc>
          <w:tcPr>
            <w:tcW w:w="1085" w:type="pct"/>
          </w:tcPr>
          <w:p w:rsidR="00821024" w:rsidRPr="003650BF">
            <w:pPr>
              <w:pStyle w:val="BodyText"/>
              <w:spacing w:before="100" w:after="100"/>
              <w:jc w:val="center"/>
              <w:rPr>
                <w:lang w:eastAsia="en-AU"/>
              </w:rPr>
            </w:pPr>
            <w:r w:rsidRPr="003650BF" w:rsidR="006A32BE">
              <w:rPr>
                <w:lang w:eastAsia="en-AU"/>
              </w:rPr>
              <w:t>$0.75</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International Rates</w:t>
            </w:r>
          </w:p>
        </w:tc>
        <w:tc>
          <w:tcPr>
            <w:tcW w:w="1085" w:type="pct"/>
          </w:tcPr>
          <w:p w:rsidR="00821024" w:rsidRPr="003650BF">
            <w:pPr>
              <w:pStyle w:val="BodyText"/>
              <w:spacing w:before="100" w:after="100"/>
              <w:jc w:val="center"/>
              <w:rPr>
                <w:iCs/>
                <w:lang w:eastAsia="en-AU"/>
              </w:rPr>
            </w:pPr>
            <w:r w:rsidRPr="003650BF" w:rsidR="006A32BE">
              <w:rPr>
                <w:iCs/>
                <w:lang w:eastAsia="en-AU"/>
              </w:rPr>
              <w:t xml:space="preserve">International 'yes' Call Rates (see </w:t>
            </w:r>
            <w:r w:rsidR="002152AA">
              <w:fldChar w:fldCharType="begin"/>
            </w:r>
            <w:r w:rsidR="002152AA">
              <w:instrText xml:space="preserve"> HYP</w:instrText>
            </w:r>
            <w:r w:rsidR="002152AA">
              <w:instrText>ERLINK "http://www.optus.com.au/content/dam/optus/appendix/App</w:instrText>
            </w:r>
            <w:r w:rsidR="002152AA">
              <w:instrText xml:space="preserve">endix%20J/AppJ.doc"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c>
          <w:tcPr>
            <w:tcW w:w="1085" w:type="pct"/>
          </w:tcPr>
          <w:p w:rsidR="00821024" w:rsidRPr="003650BF">
            <w:pPr>
              <w:pStyle w:val="BodyText"/>
              <w:spacing w:before="100" w:after="100"/>
              <w:jc w:val="center"/>
              <w:rPr>
                <w:iCs/>
                <w:lang w:eastAsia="en-AU"/>
              </w:rPr>
            </w:pPr>
            <w:r w:rsidRPr="003650BF" w:rsidR="006A32BE">
              <w:rPr>
                <w:iCs/>
                <w:lang w:eastAsia="en-AU"/>
              </w:rPr>
              <w:t xml:space="preserve">International 'yes' Call Rates (see </w:t>
            </w:r>
            <w:r w:rsidR="002152AA">
              <w:fldChar w:fldCharType="begin"/>
            </w:r>
            <w:r w:rsidR="002152AA">
              <w:instrText xml:space="preserve"> HYPERLINK "http://www.optus</w:instrText>
            </w:r>
            <w:r w:rsidR="002152AA">
              <w:instrText xml:space="preserve">.com.au/content/dam/optus/appendix/Appendix%20J/AppJ.doc"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c>
          <w:tcPr>
            <w:tcW w:w="1085" w:type="pct"/>
          </w:tcPr>
          <w:p w:rsidR="00821024" w:rsidRPr="003650BF">
            <w:pPr>
              <w:pStyle w:val="BodyText"/>
              <w:spacing w:before="100" w:after="100"/>
              <w:jc w:val="center"/>
              <w:rPr>
                <w:iCs/>
                <w:lang w:eastAsia="en-AU"/>
              </w:rPr>
            </w:pPr>
            <w:r w:rsidRPr="003650BF" w:rsidR="006A32BE">
              <w:rPr>
                <w:iCs/>
                <w:lang w:eastAsia="en-AU"/>
              </w:rPr>
              <w:t>International 'yes' Cal</w:t>
            </w:r>
            <w:r w:rsidRPr="003650BF" w:rsidR="006A32BE">
              <w:rPr>
                <w:iCs/>
                <w:lang w:eastAsia="en-AU"/>
              </w:rPr>
              <w:t xml:space="preserve">l Rates (see </w:t>
            </w:r>
            <w:r w:rsidR="002152AA">
              <w:fldChar w:fldCharType="begin"/>
            </w:r>
            <w:r w:rsidR="002152AA">
              <w:instrText xml:space="preserve"> HYPERLINK "http://www.optus.com.au/content/dam/</w:instrText>
            </w:r>
            <w:r w:rsidR="002152AA">
              <w:instrText xml:space="preserve">optus/appendix/Appendix%20J/AppJ.doc"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Monthly Handset Credit</w:t>
            </w:r>
          </w:p>
        </w:tc>
        <w:tc>
          <w:tcPr>
            <w:tcW w:w="1085" w:type="pct"/>
          </w:tcPr>
          <w:p w:rsidR="00821024" w:rsidRPr="003650BF">
            <w:pPr>
              <w:pStyle w:val="BodyText"/>
              <w:spacing w:before="100" w:after="100"/>
              <w:jc w:val="center"/>
              <w:rPr>
                <w:iCs/>
                <w:lang w:eastAsia="en-AU"/>
              </w:rPr>
            </w:pPr>
            <w:r w:rsidRPr="003650BF" w:rsidR="006A32BE">
              <w:rPr>
                <w:iCs/>
                <w:lang w:eastAsia="en-AU"/>
              </w:rPr>
              <w:t>N/A</w:t>
            </w:r>
          </w:p>
        </w:tc>
        <w:tc>
          <w:tcPr>
            <w:tcW w:w="1085" w:type="pct"/>
          </w:tcPr>
          <w:p w:rsidR="00821024" w:rsidRPr="003650BF">
            <w:pPr>
              <w:pStyle w:val="BodyText"/>
              <w:spacing w:before="100" w:after="100"/>
              <w:jc w:val="center"/>
              <w:rPr>
                <w:iCs/>
                <w:lang w:eastAsia="en-AU"/>
              </w:rPr>
            </w:pPr>
            <w:r w:rsidRPr="003650BF" w:rsidR="006A32BE">
              <w:rPr>
                <w:iCs/>
                <w:lang w:eastAsia="en-AU"/>
              </w:rPr>
              <w:t>N/A</w:t>
            </w:r>
          </w:p>
        </w:tc>
        <w:tc>
          <w:tcPr>
            <w:tcW w:w="1085" w:type="pct"/>
          </w:tcPr>
          <w:p w:rsidR="00821024" w:rsidRPr="003650BF">
            <w:pPr>
              <w:pStyle w:val="BodyText"/>
              <w:spacing w:before="100" w:after="100"/>
              <w:jc w:val="center"/>
              <w:rPr>
                <w:iCs/>
                <w:lang w:eastAsia="en-AU"/>
              </w:rPr>
            </w:pPr>
            <w:r w:rsidRPr="003650BF" w:rsidR="006A32BE">
              <w:rPr>
                <w:iCs/>
                <w:lang w:eastAsia="en-AU"/>
              </w:rPr>
              <w:t>N/A</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Other call</w:t>
            </w:r>
            <w:r w:rsidRPr="003650BF" w:rsidR="006A32BE">
              <w:rPr>
                <w:b/>
                <w:lang w:eastAsia="en-AU"/>
              </w:rPr>
              <w:t xml:space="preserve"> charges </w:t>
            </w:r>
          </w:p>
        </w:tc>
        <w:tc>
          <w:tcPr>
            <w:tcW w:w="1085" w:type="pct"/>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"http://www.optus.com.au</w:instrText>
            </w:r>
            <w:r w:rsidR="002152AA">
              <w:instrText xml:space="preserve">/content/dam/optus/appendix/Appendix%20Y/AppY.doc"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c>
          <w:tcPr>
            <w:tcW w:w="1085" w:type="pct"/>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instrText>
            </w:r>
            <w:r w:rsidR="002152AA">
              <w:instrText xml:space="preserve">://www.optus.com.au/content/dam/optus/appendix/Appendix%20Y/AppY.doc"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w:t>
            </w:r>
            <w:r w:rsidRPr="003650BF" w:rsidR="006A32BE">
              <w:rPr>
                <w:lang w:eastAsia="en-AU"/>
              </w:rPr>
              <w:t xml:space="preserve"> Service Features)</w:t>
            </w:r>
          </w:p>
        </w:tc>
        <w:tc>
          <w:tcPr>
            <w:tcW w:w="1085" w:type="pct"/>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w:t>
            </w:r>
            <w:r w:rsidRPr="003650BF" w:rsidR="006A32BE">
              <w:rPr>
                <w:i/>
                <w:iCs/>
                <w:lang w:eastAsia="en-AU"/>
              </w:rPr>
              <w:t>e</w:t>
            </w:r>
            <w:r w:rsidRPr="003650BF" w:rsidR="006A32BE">
              <w:rPr>
                <w:lang w:eastAsia="en-AU"/>
              </w:rPr>
              <w:t xml:space="preserve"> and </w:t>
            </w:r>
            <w:r w:rsidR="002152AA">
              <w:fldChar w:fldCharType="begin"/>
            </w:r>
            <w:r w:rsidR="002152AA">
              <w:instrText xml:space="preserve"> HYPERLINK "http://www.optus.com.au/content/dam/optus/appendix/Appendix%20Y/AppY.doc" </w:instrText>
            </w:r>
            <w:r w:rsidR="002152AA">
              <w:fldChar w:fldCharType="separate"/>
            </w:r>
            <w:r w:rsidRPr="003650BF" w:rsidR="006A32BE">
              <w:rPr>
                <w:rStyle w:val="Hyperlink"/>
                <w:lang w:eastAsia="en-AU"/>
              </w:rPr>
              <w:t>Appen</w:t>
            </w:r>
            <w:r w:rsidRPr="003650BF" w:rsidR="006A32BE">
              <w:rPr>
                <w:rStyle w:val="Hyperlink"/>
                <w:lang w:eastAsia="en-AU"/>
              </w:rPr>
              <w:t>dix Y</w:t>
            </w:r>
            <w:r w:rsidR="002152AA">
              <w:rPr>
                <w:rStyle w:val="Hyperlink"/>
                <w:lang w:eastAsia="en-AU"/>
              </w:rPr>
              <w:fldChar w:fldCharType="end"/>
            </w:r>
            <w:r w:rsidRPr="003650BF" w:rsidR="006A32BE">
              <w:rPr>
                <w:lang w:eastAsia="en-AU"/>
              </w:rPr>
              <w:t xml:space="preserve"> (Value Added Service Features)</w:t>
            </w:r>
          </w:p>
        </w:tc>
      </w:tr>
      <w:tr>
        <w:tblPrEx>
          <w:tblW w:w="4580" w:type="pct"/>
          <w:tblInd w:w="738" w:type="dxa"/>
          <w:tblLook w:val="0000"/>
        </w:tblPrEx>
        <w:trPr>
          <w:trHeight w:val="20"/>
        </w:trPr>
        <w:tc>
          <w:tcPr>
            <w:tcW w:w="1745" w:type="pct"/>
          </w:tcPr>
          <w:p w:rsidR="00821024" w:rsidRPr="003650BF" w:rsidP="00E46907">
            <w:pPr>
              <w:pStyle w:val="BodyText"/>
              <w:spacing w:before="100" w:after="100"/>
              <w:rPr>
                <w:lang w:eastAsia="en-AU"/>
              </w:rPr>
            </w:pPr>
            <w:r w:rsidRPr="003650BF" w:rsidR="006A32BE">
              <w:rPr>
                <w:b/>
                <w:lang w:eastAsia="en-AU"/>
              </w:rPr>
              <w:t>Other conditions</w:t>
            </w:r>
            <w:r w:rsidRPr="003650BF" w:rsidR="006A32BE">
              <w:rPr>
                <w:lang w:eastAsia="en-AU"/>
              </w:rPr>
              <w:t xml:space="preserve"> </w:t>
            </w:r>
          </w:p>
        </w:tc>
        <w:tc>
          <w:tcPr>
            <w:tcW w:w="1085" w:type="pct"/>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instrText>
            </w:r>
            <w:r w:rsidR="002152AA">
              <w:instrText>w.optus.com.au/content/dam/optus/appendix/Appendix%20S/AppS.do</w:instrText>
            </w:r>
            <w:r w:rsidR="002152AA">
              <w:instrText xml:space="preserve">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'unreasonable use', 'unacceptable use', 'commercial purpose', and 'non-</w:t>
            </w:r>
            <w:r w:rsidRPr="003650BF" w:rsidR="006A32BE">
              <w:rPr>
                <w:lang w:eastAsia="en-AU"/>
              </w:rPr>
              <w:t>ordinary purpose'</w:t>
            </w:r>
          </w:p>
        </w:tc>
        <w:tc>
          <w:tcPr>
            <w:tcW w:w="1085" w:type="pct"/>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"http://www.optus.com.au/content/dam/optus/append</w:instrText>
            </w:r>
            <w:r w:rsidR="002152AA">
              <w:instrText xml:space="preserve">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'unreasonab</w:t>
            </w:r>
            <w:r w:rsidRPr="003650BF" w:rsidR="006A32BE">
              <w:rPr>
                <w:lang w:eastAsia="en-AU"/>
              </w:rPr>
              <w:t>le use', 'unacceptable use', 'commercial purpose', and 'non-ordinary purpose'</w:t>
            </w:r>
          </w:p>
        </w:tc>
        <w:tc>
          <w:tcPr>
            <w:tcW w:w="1085" w:type="pct"/>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w:instrText>
            </w:r>
            <w:r w:rsidR="002152AA">
              <w:instrText xml:space="preserve">ERLINK "http://www.optus.com.au/content/dam/optus/appendix/Appendix%20S/AppS.doc"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w:t>
            </w:r>
            <w:r w:rsidRPr="003650BF" w:rsidR="006A32BE">
              <w:rPr>
                <w:lang w:eastAsia="en-AU"/>
              </w:rPr>
              <w:t xml:space="preserve"> applies to 'unreasonable use', 'unacceptable use', 'commercia</w:t>
            </w:r>
            <w:r w:rsidRPr="003650BF" w:rsidR="006A32BE">
              <w:rPr>
                <w:lang w:eastAsia="en-AU"/>
              </w:rPr>
              <w:t>l purpose', and 'non-ordinary purpose'</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Available on Non Fixed Contract (Month to Month)</w:t>
            </w:r>
          </w:p>
        </w:tc>
        <w:tc>
          <w:tcPr>
            <w:tcW w:w="1085" w:type="pct"/>
          </w:tcPr>
          <w:p w:rsidR="00821024" w:rsidRPr="003650BF">
            <w:pPr>
              <w:pStyle w:val="BodyText"/>
              <w:spacing w:before="100" w:after="100"/>
              <w:jc w:val="center"/>
              <w:rPr>
                <w:lang w:eastAsia="en-AU"/>
              </w:rPr>
            </w:pPr>
            <w:r w:rsidRPr="003650BF" w:rsidR="006A32BE">
              <w:rPr>
                <w:lang w:eastAsia="en-AU"/>
              </w:rPr>
              <w:t>Yes</w:t>
            </w:r>
          </w:p>
        </w:tc>
        <w:tc>
          <w:tcPr>
            <w:tcW w:w="1085" w:type="pct"/>
          </w:tcPr>
          <w:p w:rsidR="00821024" w:rsidRPr="003650BF">
            <w:pPr>
              <w:pStyle w:val="BodyText"/>
              <w:spacing w:before="100" w:after="100"/>
              <w:jc w:val="center"/>
              <w:rPr>
                <w:lang w:eastAsia="en-AU"/>
              </w:rPr>
            </w:pPr>
            <w:r w:rsidRPr="003650BF" w:rsidR="006A32BE">
              <w:rPr>
                <w:lang w:eastAsia="en-AU"/>
              </w:rPr>
              <w:t>Yes</w:t>
            </w:r>
          </w:p>
        </w:tc>
        <w:tc>
          <w:tcPr>
            <w:tcW w:w="1085" w:type="pct"/>
          </w:tcPr>
          <w:p w:rsidR="00821024" w:rsidRPr="003650BF">
            <w:pPr>
              <w:pStyle w:val="BodyText"/>
              <w:spacing w:before="100" w:after="100"/>
              <w:jc w:val="center"/>
              <w:rPr>
                <w:lang w:eastAsia="en-AU"/>
              </w:rPr>
            </w:pPr>
            <w:r w:rsidRPr="003650BF" w:rsidR="006A32BE">
              <w:rPr>
                <w:lang w:eastAsia="en-AU"/>
              </w:rPr>
              <w:t>Ye</w:t>
            </w:r>
            <w:r w:rsidRPr="003650BF" w:rsidR="006A32BE">
              <w:rPr>
                <w:lang w:eastAsia="en-AU"/>
              </w:rPr>
              <w:t>s</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Available on a Fixed Term Contract (12 or 24 Months)</w:t>
            </w:r>
          </w:p>
        </w:tc>
        <w:tc>
          <w:tcPr>
            <w:tcW w:w="1085" w:type="pct"/>
          </w:tcPr>
          <w:p w:rsidR="00821024" w:rsidRPr="003650BF">
            <w:pPr>
              <w:pStyle w:val="BodyText"/>
              <w:spacing w:before="100" w:after="100"/>
              <w:jc w:val="center"/>
              <w:rPr>
                <w:lang w:eastAsia="en-AU"/>
              </w:rPr>
            </w:pPr>
            <w:r w:rsidRPr="003650BF" w:rsidR="006A32BE">
              <w:rPr>
                <w:lang w:eastAsia="en-AU"/>
              </w:rPr>
              <w:t>Yes</w:t>
            </w:r>
          </w:p>
        </w:tc>
        <w:tc>
          <w:tcPr>
            <w:tcW w:w="1085" w:type="pct"/>
          </w:tcPr>
          <w:p w:rsidR="00821024" w:rsidRPr="003650BF">
            <w:pPr>
              <w:pStyle w:val="BodyText"/>
              <w:spacing w:before="100" w:after="100"/>
              <w:jc w:val="center"/>
              <w:rPr>
                <w:lang w:eastAsia="en-AU"/>
              </w:rPr>
            </w:pPr>
            <w:r w:rsidRPr="003650BF" w:rsidR="006A32BE">
              <w:rPr>
                <w:lang w:eastAsia="en-AU"/>
              </w:rPr>
              <w:t>Yes</w:t>
            </w:r>
          </w:p>
        </w:tc>
        <w:tc>
          <w:tcPr>
            <w:tcW w:w="1085" w:type="pct"/>
          </w:tcPr>
          <w:p w:rsidR="00821024" w:rsidRPr="003650BF">
            <w:pPr>
              <w:pStyle w:val="BodyText"/>
              <w:spacing w:before="100" w:after="100"/>
              <w:jc w:val="center"/>
              <w:rPr>
                <w:lang w:eastAsia="en-AU"/>
              </w:rPr>
            </w:pPr>
            <w:r w:rsidRPr="003650BF" w:rsidR="006A32BE">
              <w:rPr>
                <w:lang w:eastAsia="en-AU"/>
              </w:rPr>
              <w:t>Yes</w:t>
            </w:r>
          </w:p>
        </w:tc>
      </w:tr>
      <w:tr>
        <w:tblPrEx>
          <w:tblW w:w="4580" w:type="pct"/>
          <w:tblInd w:w="738" w:type="dxa"/>
          <w:tblLook w:val="0000"/>
        </w:tblPrEx>
        <w:trPr>
          <w:trHeight w:val="20"/>
        </w:trPr>
        <w:tc>
          <w:tcPr>
            <w:tcW w:w="1745" w:type="pct"/>
          </w:tcPr>
          <w:p w:rsidR="00821024" w:rsidRPr="003650BF">
            <w:pPr>
              <w:pStyle w:val="BodyText"/>
              <w:keepNext/>
              <w:spacing w:before="100" w:after="100"/>
              <w:rPr>
                <w:b/>
                <w:lang w:eastAsia="en-AU"/>
              </w:rPr>
            </w:pPr>
            <w:r w:rsidRPr="003650BF" w:rsidR="006A32BE">
              <w:rPr>
                <w:b/>
                <w:lang w:eastAsia="en-AU"/>
              </w:rPr>
              <w:t xml:space="preserve">Minimum Total Cost of the </w:t>
            </w:r>
            <w:r w:rsidRPr="003650BF" w:rsidR="006A32BE">
              <w:rPr>
                <w:b/>
                <w:lang w:eastAsia="en-AU"/>
              </w:rPr>
              <w:t>My Time Plans over a 24 month minimum term (amount excludes an</w:t>
            </w:r>
            <w:r w:rsidRPr="003650BF" w:rsidR="006A32BE">
              <w:rPr>
                <w:b/>
                <w:lang w:eastAsia="en-AU"/>
              </w:rPr>
              <w:t>y handset repayments if any)</w:t>
            </w:r>
          </w:p>
        </w:tc>
        <w:tc>
          <w:tcPr>
            <w:tcW w:w="1085" w:type="pct"/>
          </w:tcPr>
          <w:p w:rsidR="00821024" w:rsidRPr="003650BF">
            <w:pPr>
              <w:pStyle w:val="BodyText"/>
              <w:keepNext/>
              <w:spacing w:before="100" w:after="100"/>
              <w:jc w:val="center"/>
              <w:rPr>
                <w:lang w:eastAsia="en-AU"/>
              </w:rPr>
            </w:pPr>
            <w:r w:rsidRPr="003650BF" w:rsidR="006A32BE">
              <w:rPr>
                <w:lang w:eastAsia="en-AU"/>
              </w:rPr>
              <w:t>$480</w:t>
            </w:r>
          </w:p>
        </w:tc>
        <w:tc>
          <w:tcPr>
            <w:tcW w:w="1085" w:type="pct"/>
          </w:tcPr>
          <w:p w:rsidR="00821024" w:rsidRPr="003650BF">
            <w:pPr>
              <w:pStyle w:val="BodyText"/>
              <w:keepNext/>
              <w:spacing w:before="100" w:after="100"/>
              <w:jc w:val="center"/>
              <w:rPr>
                <w:lang w:eastAsia="en-AU"/>
              </w:rPr>
            </w:pPr>
            <w:r w:rsidRPr="003650BF" w:rsidR="006A32BE">
              <w:rPr>
                <w:lang w:eastAsia="en-AU"/>
              </w:rPr>
              <w:t>$720</w:t>
            </w:r>
          </w:p>
        </w:tc>
        <w:tc>
          <w:tcPr>
            <w:tcW w:w="1085" w:type="pct"/>
          </w:tcPr>
          <w:p w:rsidR="00821024" w:rsidRPr="003650BF">
            <w:pPr>
              <w:pStyle w:val="BodyText"/>
              <w:keepNext/>
              <w:spacing w:before="100" w:after="100"/>
              <w:jc w:val="center"/>
              <w:rPr>
                <w:lang w:eastAsia="en-AU"/>
              </w:rPr>
            </w:pPr>
            <w:r w:rsidRPr="003650BF" w:rsidR="006A32BE">
              <w:rPr>
                <w:lang w:eastAsia="en-AU"/>
              </w:rPr>
              <w:t>$960</w:t>
            </w:r>
          </w:p>
        </w:tc>
      </w:tr>
      <w:tr>
        <w:tblPrEx>
          <w:tblW w:w="4580" w:type="pct"/>
          <w:tblInd w:w="738" w:type="dxa"/>
          <w:tblLook w:val="0000"/>
        </w:tblPrEx>
        <w:trPr>
          <w:trHeight w:val="20"/>
        </w:trPr>
        <w:tc>
          <w:tcPr>
            <w:tcW w:w="1745" w:type="pct"/>
          </w:tcPr>
          <w:p w:rsidR="00821024" w:rsidRPr="003650BF">
            <w:pPr>
              <w:pStyle w:val="BodyText"/>
              <w:spacing w:before="100" w:after="100"/>
              <w:rPr>
                <w:b/>
                <w:lang w:eastAsia="en-AU"/>
              </w:rPr>
            </w:pPr>
            <w:r w:rsidRPr="003650BF" w:rsidR="006A32BE">
              <w:rPr>
                <w:b/>
                <w:lang w:eastAsia="en-AU"/>
              </w:rPr>
              <w:t>Minimum Total Cost of the My Time Plans over a 12 mont</w:t>
            </w:r>
            <w:r w:rsidRPr="003650BF" w:rsidR="006A32BE">
              <w:rPr>
                <w:b/>
                <w:lang w:eastAsia="en-AU"/>
              </w:rPr>
              <w:t>h minimum term (amount excludes any handset repayments if any)</w:t>
            </w:r>
          </w:p>
        </w:tc>
        <w:tc>
          <w:tcPr>
            <w:tcW w:w="1085" w:type="pct"/>
          </w:tcPr>
          <w:p w:rsidR="00821024" w:rsidRPr="003650BF">
            <w:pPr>
              <w:pStyle w:val="BodyText"/>
              <w:spacing w:before="100" w:after="100"/>
              <w:jc w:val="center"/>
              <w:rPr>
                <w:lang w:eastAsia="en-AU"/>
              </w:rPr>
            </w:pPr>
            <w:r w:rsidRPr="003650BF" w:rsidR="006A32BE">
              <w:rPr>
                <w:lang w:eastAsia="en-AU"/>
              </w:rPr>
              <w:t>$240</w:t>
            </w:r>
          </w:p>
        </w:tc>
        <w:tc>
          <w:tcPr>
            <w:tcW w:w="1085" w:type="pct"/>
          </w:tcPr>
          <w:p w:rsidR="00821024" w:rsidRPr="003650BF">
            <w:pPr>
              <w:pStyle w:val="BodyText"/>
              <w:spacing w:before="100" w:after="100"/>
              <w:jc w:val="center"/>
              <w:rPr>
                <w:lang w:eastAsia="en-AU"/>
              </w:rPr>
            </w:pPr>
            <w:r w:rsidRPr="003650BF" w:rsidR="006A32BE">
              <w:rPr>
                <w:lang w:eastAsia="en-AU"/>
              </w:rPr>
              <w:t>$360</w:t>
            </w:r>
          </w:p>
        </w:tc>
        <w:tc>
          <w:tcPr>
            <w:tcW w:w="1085" w:type="pct"/>
          </w:tcPr>
          <w:p w:rsidR="00821024" w:rsidRPr="003650BF">
            <w:pPr>
              <w:pStyle w:val="BodyText"/>
              <w:spacing w:before="100" w:after="100"/>
              <w:jc w:val="center"/>
              <w:rPr>
                <w:lang w:eastAsia="en-AU"/>
              </w:rPr>
            </w:pPr>
            <w:r w:rsidRPr="003650BF" w:rsidR="006A32BE">
              <w:rPr>
                <w:lang w:eastAsia="en-AU"/>
              </w:rPr>
              <w:t>$480</w:t>
            </w:r>
          </w:p>
        </w:tc>
      </w:tr>
    </w:tbl>
    <w:p w:rsidR="00821024" w:rsidRPr="003650BF">
      <w:pPr>
        <w:pStyle w:val="BodyText"/>
      </w:pPr>
    </w:p>
    <w:p w:rsidR="00821024" w:rsidRPr="003650BF">
      <w:pPr>
        <w:pStyle w:val="Heading6"/>
      </w:pPr>
      <w:bookmarkStart w:id="1244" w:name="_Toc318287026"/>
      <w:bookmarkStart w:id="1245" w:name="_Toc398129017"/>
      <w:bookmarkStart w:id="1246" w:name="_Toc443059620"/>
      <w:bookmarkStart w:id="1247" w:name="_Toc447831870"/>
      <w:bookmarkStart w:id="1248" w:name="_Toc30757946"/>
      <w:r w:rsidRPr="003650BF" w:rsidR="006A32BE">
        <w:t>What happens if</w:t>
      </w:r>
      <w:r w:rsidRPr="003650BF" w:rsidR="006A32BE">
        <w:t xml:space="preserve"> the </w:t>
      </w:r>
      <w:r w:rsidRPr="003650BF" w:rsidR="006A32BE">
        <w:rPr>
          <w:i/>
        </w:rPr>
        <w:t xml:space="preserve">service is cancelled </w:t>
      </w:r>
      <w:r w:rsidRPr="003650BF" w:rsidR="006A32BE">
        <w:t>early?</w:t>
      </w:r>
      <w:bookmarkEnd w:id="1244"/>
      <w:bookmarkEnd w:id="1245"/>
      <w:bookmarkEnd w:id="1246"/>
      <w:bookmarkEnd w:id="1247"/>
      <w:bookmarkEnd w:id="1248"/>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b</w:t>
      </w:r>
      <w:r w:rsidRPr="003650BF" w:rsidR="006A32BE">
        <w:t xml:space="preserve">efore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r w:rsidRPr="003650BF" w:rsidR="006A32BE">
        <w:t>any usage charges incurred up</w:t>
      </w:r>
      <w:r w:rsidRPr="003650BF" w:rsidR="006A32BE">
        <w:t xml:space="preserve"> to, and including, the </w:t>
      </w:r>
      <w:r w:rsidRPr="003650BF" w:rsidR="006A32BE">
        <w:rPr>
          <w:i/>
        </w:rPr>
        <w:t>cancellation</w:t>
      </w:r>
      <w:r w:rsidRPr="003650BF" w:rsidR="006A32BE">
        <w:t xml:space="preserve"> </w:t>
      </w:r>
      <w:r w:rsidRPr="003650BF" w:rsidR="006A32BE">
        <w:rPr>
          <w:i/>
        </w:rPr>
        <w:t>date</w:t>
      </w:r>
      <w:r w:rsidRPr="003650BF" w:rsidR="006A32BE">
        <w:t>; plus</w:t>
      </w:r>
    </w:p>
    <w:p w:rsidR="00821024" w:rsidRPr="003650BF">
      <w:pPr>
        <w:pStyle w:val="Heading8"/>
      </w:pPr>
      <w:r w:rsidRPr="003650BF" w:rsidR="006A32BE">
        <w:t xml:space="preserve">the </w:t>
      </w:r>
      <w:r w:rsidRPr="003650BF" w:rsidR="006A32BE">
        <w:rPr>
          <w:i/>
        </w:rPr>
        <w:t>cancellation</w:t>
      </w:r>
      <w:r w:rsidRPr="003650BF" w:rsidR="006A32BE">
        <w:t xml:space="preserve"> fee set in paragraph </w:t>
      </w:r>
      <w:r w:rsidRPr="003650BF" w:rsidR="006A32BE">
        <w:fldChar w:fldCharType="begin"/>
      </w:r>
      <w:r w:rsidRPr="003650BF" w:rsidR="006A32BE">
        <w:instrText>REF _Ref</w:instrText>
      </w:r>
      <w:r w:rsidRPr="003650BF" w:rsidR="006A32BE">
        <w:instrText xml:space="preserve">447952931 \n \h \* Charformat  \*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REF </w:instrText>
      </w:r>
      <w:r w:rsidRPr="003650BF" w:rsidR="006A32BE">
        <w:instrText xml:space="preserve">_Ref447952961 \n \h \* Charformat  \* MERGEFORMAT </w:instrText>
      </w:r>
      <w:r w:rsidRPr="003650BF" w:rsidR="006A32BE">
        <w:fldChar w:fldCharType="separate"/>
      </w:r>
      <w:r w:rsidR="00562AD4">
        <w:t>(c)</w:t>
      </w:r>
      <w:r w:rsidRPr="003650BF" w:rsidR="006A32BE">
        <w:fldChar w:fldCharType="end"/>
      </w:r>
      <w:r w:rsidRPr="003650BF" w:rsidR="006A32BE">
        <w:t xml:space="preserve"> below (unless under clause 2A of the consu</w:t>
      </w:r>
      <w:r w:rsidRPr="003650BF" w:rsidR="006A32BE">
        <w:t xml:space="preserve">mer terms, you are entitled to cancel the service without incurring a </w:t>
      </w:r>
      <w:r w:rsidRPr="003650BF" w:rsidR="006A32BE">
        <w:rPr>
          <w:i/>
        </w:rPr>
        <w:t>cancellation</w:t>
      </w:r>
      <w:r w:rsidRPr="003650BF" w:rsidR="006A32BE">
        <w:t xml:space="preserve"> fee); plus</w:t>
      </w:r>
    </w:p>
    <w:p w:rsidR="00821024" w:rsidRPr="003650BF">
      <w:pPr>
        <w:pStyle w:val="Heading8"/>
      </w:pPr>
      <w:r w:rsidRPr="003650BF" w:rsidR="006A32BE">
        <w:t>t</w:t>
      </w:r>
      <w:r w:rsidRPr="003650BF" w:rsidR="006A32BE">
        <w:t xml:space="preserve">he sum of unpaid equipment charges owing on your mobile phone </w:t>
      </w:r>
      <w:r w:rsidRPr="003650BF" w:rsidR="006A32BE">
        <w:t>under the mobile equipment payment plan (if any).</w:t>
      </w:r>
    </w:p>
    <w:p w:rsidR="00821024" w:rsidRPr="003650BF">
      <w:pPr>
        <w:pStyle w:val="Heading7"/>
      </w:pPr>
      <w:bookmarkStart w:id="1249" w:name="_Ref447952931"/>
      <w:r w:rsidRPr="003650BF" w:rsidR="006A32BE">
        <w:t xml:space="preserve">The </w:t>
      </w:r>
      <w:r w:rsidRPr="003650BF" w:rsidR="006A32BE">
        <w:rPr>
          <w:i/>
        </w:rPr>
        <w:t>cancellation fee</w:t>
      </w:r>
      <w:r w:rsidRPr="003650BF" w:rsidR="006A32BE">
        <w:t xml:space="preserve"> for a 24 Month Contract is c</w:t>
      </w:r>
      <w:r w:rsidRPr="003650BF" w:rsidR="006A32BE">
        <w:t xml:space="preserve">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12 months of the </w:t>
      </w:r>
      <w:r w:rsidRPr="003650BF" w:rsidR="006A32BE">
        <w:rPr>
          <w:i/>
        </w:rPr>
        <w:t>minim</w:t>
      </w:r>
      <w:r w:rsidRPr="003650BF" w:rsidR="006A32BE">
        <w:rPr>
          <w:i/>
        </w:rPr>
        <w:t>um term</w:t>
      </w:r>
      <w:r w:rsidRPr="003650BF" w:rsidR="006A32BE">
        <w:t xml:space="preserve"> and then a pro-rata reduction of that fee (indicated a</w:t>
      </w:r>
      <w:r w:rsidRPr="003650BF" w:rsidR="006A32BE">
        <w:t xml:space="preserve">s a percentage in brackets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w:t>
      </w:r>
      <w:r w:rsidRPr="003650BF" w:rsidR="006A32BE">
        <w:t xml:space="preserve">ng the second year of the </w:t>
      </w:r>
      <w:r w:rsidRPr="003650BF" w:rsidR="006A32BE">
        <w:rPr>
          <w:i/>
        </w:rPr>
        <w:t>minimum term</w:t>
      </w:r>
      <w:r w:rsidRPr="003650BF" w:rsidR="006A32BE">
        <w:t>.</w:t>
      </w:r>
      <w:bookmarkEnd w:id="1249"/>
    </w:p>
    <w:p w:rsidR="00821024" w:rsidRPr="003650BF">
      <w:pPr>
        <w:pStyle w:val="Heading7"/>
      </w:pPr>
      <w:bookmarkStart w:id="1250" w:name="_Ref447952961"/>
      <w:r w:rsidRPr="003650BF" w:rsidR="006A32BE">
        <w:t xml:space="preserve">The </w:t>
      </w:r>
      <w:r w:rsidRPr="003650BF" w:rsidR="006A32BE">
        <w:rPr>
          <w:i/>
        </w:rPr>
        <w:t>cancellation fee</w:t>
      </w:r>
      <w:r w:rsidRPr="003650BF" w:rsidR="006A32BE">
        <w:t xml:space="preserve"> for a 12 month Contract is calcula</w:t>
      </w:r>
      <w:r w:rsidRPr="003650BF" w:rsidR="006A32BE">
        <w:t xml:space="preserve">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during the f</w:t>
      </w:r>
      <w:r w:rsidRPr="003650BF" w:rsidR="006A32BE">
        <w:t xml:space="preserve">irst 6 months of the </w:t>
      </w:r>
      <w:r w:rsidRPr="003650BF" w:rsidR="006A32BE">
        <w:rPr>
          <w:i/>
        </w:rPr>
        <w:t>minimum term</w:t>
      </w:r>
      <w:r w:rsidRPr="003650BF" w:rsidR="006A32BE">
        <w:t xml:space="preserve"> and then a pro-rata reduction of that fee (indicated as a percent</w:t>
      </w:r>
      <w:r w:rsidRPr="003650BF" w:rsidR="006A32BE">
        <w:t xml:space="preserve">age in brackets in the first column of the table below)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w:t>
      </w:r>
      <w:r w:rsidRPr="003650BF" w:rsidR="006A32BE">
        <w:t xml:space="preserve">last 6 months of the </w:t>
      </w:r>
      <w:r w:rsidRPr="003650BF" w:rsidR="006A32BE">
        <w:rPr>
          <w:i/>
        </w:rPr>
        <w:t>minimum term</w:t>
      </w:r>
      <w:r w:rsidRPr="003650BF" w:rsidR="006A32BE">
        <w:t>.</w:t>
      </w:r>
      <w:bookmarkEnd w:id="1250"/>
    </w:p>
    <w:tbl>
      <w:tblPr>
        <w:tblStyle w:val="TableNormal"/>
        <w:tblW w:w="4538" w:type="pct"/>
        <w:tblInd w:w="828" w:type="dxa"/>
        <w:tblLook w:val="0000"/>
      </w:tblPr>
      <w:tblGrid>
        <w:gridCol w:w="3422"/>
        <w:gridCol w:w="2010"/>
        <w:gridCol w:w="2010"/>
        <w:gridCol w:w="2012"/>
      </w:tblGrid>
      <w:tr>
        <w:tblPrEx>
          <w:tblW w:w="4538" w:type="pct"/>
          <w:tblInd w:w="828" w:type="dxa"/>
          <w:tblLook w:val="0000"/>
        </w:tblPrEx>
        <w:trPr>
          <w:trHeight w:val="20"/>
          <w:tblHeader/>
        </w:trPr>
        <w:tc>
          <w:tcPr>
            <w:tcW w:w="1810"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When the </w:t>
            </w:r>
            <w:r w:rsidRPr="003650BF" w:rsidR="006A32BE">
              <w:rPr>
                <w:b/>
                <w:i/>
              </w:rPr>
              <w:t>service</w:t>
            </w:r>
            <w:r w:rsidRPr="003650BF" w:rsidR="006A32BE">
              <w:rPr>
                <w:b/>
              </w:rPr>
              <w:t xml:space="preserve"> is </w:t>
            </w:r>
            <w:r w:rsidRPr="003650BF" w:rsidR="006A32BE">
              <w:rPr>
                <w:b/>
                <w:i/>
              </w:rPr>
              <w:t>cancell</w:t>
            </w:r>
            <w:r w:rsidRPr="003650BF" w:rsidR="006A32BE">
              <w:rPr>
                <w:b/>
                <w:i/>
              </w:rPr>
              <w:t>ed</w:t>
            </w:r>
          </w:p>
        </w:tc>
        <w:tc>
          <w:tcPr>
            <w:tcW w:w="3190"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i/>
              </w:rPr>
            </w:pPr>
            <w:r w:rsidRPr="003650BF" w:rsidR="006A32BE">
              <w:rPr>
                <w:b/>
                <w:i/>
              </w:rPr>
              <w:t>Cancellation Fees</w:t>
            </w:r>
          </w:p>
        </w:tc>
      </w:tr>
      <w:tr>
        <w:tblPrEx>
          <w:tblW w:w="4538" w:type="pct"/>
          <w:tblInd w:w="828" w:type="dxa"/>
          <w:tblLook w:val="0000"/>
        </w:tblPrEx>
        <w:trPr>
          <w:trHeight w:val="20"/>
          <w:tblHeader/>
        </w:trPr>
        <w:tc>
          <w:tcPr>
            <w:tcW w:w="1810"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3190"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My Time Plans – 24 Month Contract</w:t>
            </w:r>
          </w:p>
        </w:tc>
      </w:tr>
      <w:tr>
        <w:tblPrEx>
          <w:tblW w:w="4538" w:type="pct"/>
          <w:tblInd w:w="828" w:type="dxa"/>
          <w:tblLook w:val="0000"/>
        </w:tblPrEx>
        <w:trPr>
          <w:trHeight w:val="20"/>
          <w:tblHeader/>
        </w:trPr>
        <w:tc>
          <w:tcPr>
            <w:tcW w:w="1810"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1063"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rPr>
            </w:pPr>
            <w:r w:rsidRPr="003650BF" w:rsidR="006A32BE">
              <w:rPr>
                <w:b/>
              </w:rPr>
              <w:t>$20 My Time Plan</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$30 My Time Plan</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rPr>
            </w:pPr>
            <w:r w:rsidRPr="003650BF" w:rsidR="006A32BE">
              <w:rPr>
                <w:b/>
              </w:rPr>
              <w:t>$40 My</w:t>
            </w:r>
            <w:r w:rsidRPr="003650BF" w:rsidR="006A32BE">
              <w:rPr>
                <w:b/>
              </w:rPr>
              <w:t xml:space="preserve"> Time Plan</w:t>
            </w:r>
          </w:p>
        </w:tc>
      </w:tr>
      <w:tr>
        <w:tblPrEx>
          <w:tblW w:w="4538" w:type="pct"/>
          <w:tblInd w:w="828" w:type="dxa"/>
          <w:tblLook w:val="0000"/>
        </w:tblPrEx>
        <w:trPr>
          <w:trHeight w:val="20"/>
        </w:trPr>
        <w:tc>
          <w:tcPr>
            <w:tcW w:w="1810"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During the first 12 months - Initial </w:t>
            </w:r>
            <w:r w:rsidRPr="003650BF" w:rsidR="006A32BE">
              <w:rPr>
                <w:b/>
                <w:i/>
              </w:rPr>
              <w:t>cancellation fee</w:t>
            </w:r>
          </w:p>
        </w:tc>
        <w:tc>
          <w:tcPr>
            <w:tcW w:w="1063"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$240</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$360</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$480</w:t>
            </w:r>
          </w:p>
        </w:tc>
      </w:tr>
      <w:tr>
        <w:tblPrEx>
          <w:tblW w:w="4538" w:type="pct"/>
          <w:tblInd w:w="828" w:type="dxa"/>
          <w:tblLook w:val="0000"/>
        </w:tblPrEx>
        <w:trPr>
          <w:trHeight w:val="20"/>
        </w:trPr>
        <w:tc>
          <w:tcPr>
            <w:tcW w:w="1810"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13 – 1</w:t>
            </w:r>
            <w:r w:rsidRPr="003650BF" w:rsidR="006A32BE">
              <w:rPr>
                <w:b/>
              </w:rPr>
              <w:t xml:space="preserve">5 (80% of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1063"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$192</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$288</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$384</w:t>
            </w:r>
          </w:p>
        </w:tc>
      </w:tr>
      <w:tr>
        <w:tblPrEx>
          <w:tblW w:w="4538" w:type="pct"/>
          <w:tblInd w:w="828" w:type="dxa"/>
          <w:tblLook w:val="0000"/>
        </w:tblPrEx>
        <w:trPr>
          <w:trHeight w:val="20"/>
        </w:trPr>
        <w:tc>
          <w:tcPr>
            <w:tcW w:w="1810"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 xml:space="preserve">Months 16 </w:t>
            </w:r>
            <w:r w:rsidRPr="003650BF" w:rsidR="006A32BE">
              <w:rPr>
                <w:b/>
              </w:rPr>
              <w:t xml:space="preserve">– 18 (60% of the Initial </w:t>
            </w:r>
            <w:r w:rsidRPr="003650BF" w:rsidR="006A32BE">
              <w:rPr>
                <w:b/>
                <w:i/>
              </w:rPr>
              <w:t>cancellation</w:t>
            </w:r>
            <w:r w:rsidRPr="003650BF" w:rsidR="006A32BE">
              <w:rPr>
                <w:b/>
              </w:rPr>
              <w:t xml:space="preserve"> </w:t>
            </w:r>
            <w:r w:rsidRPr="003650BF" w:rsidR="006A32BE">
              <w:rPr>
                <w:b/>
                <w:i/>
              </w:rPr>
              <w:t>fee</w:t>
            </w:r>
            <w:r w:rsidRPr="003650BF" w:rsidR="006A32BE">
              <w:rPr>
                <w:b/>
              </w:rPr>
              <w:t>)</w:t>
            </w:r>
          </w:p>
        </w:tc>
        <w:tc>
          <w:tcPr>
            <w:tcW w:w="1063"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$144</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$216</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$288</w:t>
            </w:r>
          </w:p>
        </w:tc>
      </w:tr>
      <w:tr>
        <w:tblPrEx>
          <w:tblW w:w="4538" w:type="pct"/>
          <w:tblInd w:w="828" w:type="dxa"/>
          <w:tblLook w:val="0000"/>
        </w:tblPrEx>
        <w:trPr>
          <w:trHeight w:val="20"/>
        </w:trPr>
        <w:tc>
          <w:tcPr>
            <w:tcW w:w="1810"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rPr>
            </w:pPr>
            <w:r w:rsidRPr="003650BF" w:rsidR="006A32BE">
              <w:rPr>
                <w:b/>
              </w:rPr>
              <w:t xml:space="preserve">Months 19 – 21 (40% of the Initial </w:t>
            </w:r>
            <w:r w:rsidRPr="003650BF" w:rsidR="006A32BE">
              <w:rPr>
                <w:b/>
                <w:i/>
              </w:rPr>
              <w:t>cance</w:t>
            </w:r>
            <w:r w:rsidRPr="003650BF" w:rsidR="006A32BE">
              <w:rPr>
                <w:b/>
                <w:i/>
              </w:rPr>
              <w:t>llation</w:t>
            </w:r>
            <w:r w:rsidRPr="003650BF" w:rsidR="006A32BE">
              <w:rPr>
                <w:b/>
              </w:rPr>
              <w:t xml:space="preserve"> </w:t>
            </w:r>
            <w:r w:rsidRPr="003650BF" w:rsidR="006A32BE">
              <w:rPr>
                <w:b/>
                <w:i/>
              </w:rPr>
              <w:t>fee</w:t>
            </w:r>
            <w:r w:rsidRPr="003650BF" w:rsidR="006A32BE">
              <w:rPr>
                <w:b/>
              </w:rPr>
              <w:t>)</w:t>
            </w:r>
          </w:p>
        </w:tc>
        <w:tc>
          <w:tcPr>
            <w:tcW w:w="1063"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pPr>
            <w:r w:rsidRPr="003650BF" w:rsidR="006A32BE">
              <w:t>$96</w:t>
            </w:r>
          </w:p>
        </w:tc>
        <w:tc>
          <w:tcPr>
            <w:tcW w:w="1063" w:type="pct"/>
            <w:tcBorders>
              <w:top w:val="nil"/>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$144</w:t>
            </w:r>
          </w:p>
        </w:tc>
        <w:tc>
          <w:tcPr>
            <w:tcW w:w="1063" w:type="pct"/>
            <w:tcBorders>
              <w:top w:val="nil"/>
              <w:left w:val="single" w:sz="4" w:space="0" w:color="auto"/>
              <w:bottom w:val="single" w:sz="4" w:space="0" w:color="auto"/>
              <w:right w:val="single" w:sz="4" w:space="0" w:color="auto"/>
            </w:tcBorders>
          </w:tcPr>
          <w:p w:rsidR="00821024" w:rsidRPr="003650BF">
            <w:pPr>
              <w:pStyle w:val="BodyText"/>
              <w:keepNext/>
              <w:spacing w:before="100" w:after="100"/>
              <w:jc w:val="center"/>
            </w:pPr>
            <w:r w:rsidRPr="003650BF" w:rsidR="006A32BE">
              <w:t>$192</w:t>
            </w:r>
          </w:p>
        </w:tc>
      </w:tr>
      <w:tr>
        <w:tblPrEx>
          <w:tblW w:w="4538" w:type="pct"/>
          <w:tblInd w:w="828" w:type="dxa"/>
          <w:tblLook w:val="0000"/>
        </w:tblPrEx>
        <w:trPr>
          <w:trHeight w:val="20"/>
        </w:trPr>
        <w:tc>
          <w:tcPr>
            <w:tcW w:w="1810"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Months 22 – 24 (20% of the Initial cancellation fee)</w:t>
            </w:r>
          </w:p>
        </w:tc>
        <w:tc>
          <w:tcPr>
            <w:tcW w:w="1063"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$48</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$72</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$96</w:t>
            </w:r>
          </w:p>
        </w:tc>
      </w:tr>
    </w:tbl>
    <w:p w:rsidR="00821024" w:rsidRPr="003650BF">
      <w:pPr>
        <w:pStyle w:val="BodyText"/>
      </w:pPr>
    </w:p>
    <w:tbl>
      <w:tblPr>
        <w:tblStyle w:val="TableNormal"/>
        <w:tblW w:w="4538" w:type="pct"/>
        <w:tblInd w:w="828" w:type="dxa"/>
        <w:tblLook w:val="0000"/>
      </w:tblPr>
      <w:tblGrid>
        <w:gridCol w:w="3426"/>
        <w:gridCol w:w="2010"/>
        <w:gridCol w:w="2010"/>
        <w:gridCol w:w="2008"/>
      </w:tblGrid>
      <w:tr>
        <w:tblPrEx>
          <w:tblW w:w="4538" w:type="pct"/>
          <w:tblInd w:w="828" w:type="dxa"/>
          <w:tblLook w:val="0000"/>
        </w:tblPrEx>
        <w:trPr>
          <w:trHeight w:val="20"/>
        </w:trPr>
        <w:tc>
          <w:tcPr>
            <w:tcW w:w="1812"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3188"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i/>
                <w:lang w:eastAsia="en-AU"/>
              </w:rPr>
              <w:t>Cancellation</w:t>
            </w:r>
            <w:r w:rsidRPr="003650BF" w:rsidR="006A32BE">
              <w:rPr>
                <w:b/>
                <w:lang w:eastAsia="en-AU"/>
              </w:rPr>
              <w:t xml:space="preserve"> </w:t>
            </w:r>
            <w:r w:rsidRPr="003650BF" w:rsidR="006A32BE">
              <w:rPr>
                <w:b/>
                <w:i/>
                <w:lang w:eastAsia="en-AU"/>
              </w:rPr>
              <w:t>Fees</w:t>
            </w:r>
          </w:p>
        </w:tc>
      </w:tr>
      <w:tr>
        <w:tblPrEx>
          <w:tblW w:w="4538" w:type="pct"/>
          <w:tblInd w:w="828" w:type="dxa"/>
          <w:tblLook w:val="0000"/>
        </w:tblPrEx>
        <w:trPr>
          <w:trHeight w:val="20"/>
        </w:trPr>
        <w:tc>
          <w:tcPr>
            <w:tcW w:w="181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3188"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My Time Plan</w:t>
            </w:r>
            <w:r w:rsidRPr="003650BF" w:rsidR="006A32BE">
              <w:rPr>
                <w:b/>
                <w:lang w:eastAsia="en-AU"/>
              </w:rPr>
              <w:t>s – 12 Month Contract</w:t>
            </w:r>
          </w:p>
        </w:tc>
      </w:tr>
      <w:tr>
        <w:tblPrEx>
          <w:tblW w:w="4538" w:type="pct"/>
          <w:tblInd w:w="828" w:type="dxa"/>
          <w:tblLook w:val="0000"/>
        </w:tblPrEx>
        <w:trPr>
          <w:trHeight w:val="20"/>
        </w:trPr>
        <w:tc>
          <w:tcPr>
            <w:tcW w:w="181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p>
        </w:tc>
        <w:tc>
          <w:tcPr>
            <w:tcW w:w="1063"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$20 My Time Plan</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$30 My Time Plan</w:t>
            </w:r>
          </w:p>
        </w:tc>
        <w:tc>
          <w:tcPr>
            <w:tcW w:w="1062"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$40 My Time Plan</w:t>
            </w:r>
          </w:p>
        </w:tc>
      </w:tr>
      <w:tr>
        <w:tblPrEx>
          <w:tblW w:w="4538" w:type="pct"/>
          <w:tblInd w:w="828" w:type="dxa"/>
          <w:tblLook w:val="0000"/>
        </w:tblPrEx>
        <w:trPr>
          <w:trHeight w:val="20"/>
        </w:trPr>
        <w:tc>
          <w:tcPr>
            <w:tcW w:w="181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lang w:eastAsia="en-AU"/>
              </w:rPr>
              <w:t>During the first 6 mont</w:t>
            </w:r>
            <w:r w:rsidRPr="003650BF" w:rsidR="006A32BE">
              <w:rPr>
                <w:b/>
                <w:lang w:eastAsia="en-AU"/>
              </w:rPr>
              <w:t xml:space="preserve">hs –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p>
        </w:tc>
        <w:tc>
          <w:tcPr>
            <w:tcW w:w="1063"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$120</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$180</w:t>
            </w:r>
          </w:p>
        </w:tc>
        <w:tc>
          <w:tcPr>
            <w:tcW w:w="1062"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$240</w:t>
            </w:r>
          </w:p>
        </w:tc>
      </w:tr>
      <w:tr>
        <w:tblPrEx>
          <w:tblW w:w="4538" w:type="pct"/>
          <w:tblInd w:w="828" w:type="dxa"/>
          <w:tblLook w:val="0000"/>
        </w:tblPrEx>
        <w:trPr>
          <w:trHeight w:val="20"/>
        </w:trPr>
        <w:tc>
          <w:tcPr>
            <w:tcW w:w="181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lang w:eastAsia="en-AU"/>
              </w:rPr>
              <w:t xml:space="preserve">Months 7 - 9 (70% of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063"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$8</w:t>
            </w:r>
            <w:r w:rsidRPr="003650BF" w:rsidR="006A32BE">
              <w:rPr>
                <w:lang w:eastAsia="en-AU"/>
              </w:rPr>
              <w:t>4</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$126</w:t>
            </w:r>
          </w:p>
        </w:tc>
        <w:tc>
          <w:tcPr>
            <w:tcW w:w="1062"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$168</w:t>
            </w:r>
          </w:p>
        </w:tc>
      </w:tr>
      <w:tr>
        <w:tblPrEx>
          <w:tblW w:w="4538" w:type="pct"/>
          <w:tblInd w:w="828" w:type="dxa"/>
          <w:tblLook w:val="0000"/>
        </w:tblPrEx>
        <w:trPr>
          <w:trHeight w:val="20"/>
        </w:trPr>
        <w:tc>
          <w:tcPr>
            <w:tcW w:w="1812"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lang w:eastAsia="en-AU"/>
              </w:rPr>
              <w:t xml:space="preserve">Months 10 – 12 (40% of the Initial </w:t>
            </w:r>
            <w:r w:rsidRPr="003650BF" w:rsidR="006A32BE">
              <w:rPr>
                <w:b/>
                <w:i/>
                <w:lang w:eastAsia="en-AU"/>
              </w:rPr>
              <w:t>cancellation</w:t>
            </w:r>
            <w:r w:rsidRPr="003650BF" w:rsidR="006A32BE">
              <w:rPr>
                <w:b/>
                <w:lang w:eastAsia="en-AU"/>
              </w:rPr>
              <w:t xml:space="preserve"> </w:t>
            </w:r>
            <w:r w:rsidRPr="003650BF" w:rsidR="006A32BE">
              <w:rPr>
                <w:b/>
                <w:i/>
                <w:lang w:eastAsia="en-AU"/>
              </w:rPr>
              <w:t>f</w:t>
            </w:r>
            <w:r w:rsidRPr="003650BF" w:rsidR="006A32BE">
              <w:rPr>
                <w:b/>
                <w:i/>
                <w:lang w:eastAsia="en-AU"/>
              </w:rPr>
              <w:t>ee</w:t>
            </w:r>
            <w:r w:rsidRPr="003650BF" w:rsidR="006A32BE">
              <w:rPr>
                <w:b/>
                <w:lang w:eastAsia="en-AU"/>
              </w:rPr>
              <w:t>)</w:t>
            </w:r>
          </w:p>
        </w:tc>
        <w:tc>
          <w:tcPr>
            <w:tcW w:w="1063"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$48</w:t>
            </w:r>
          </w:p>
        </w:tc>
        <w:tc>
          <w:tcPr>
            <w:tcW w:w="1063"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$72</w:t>
            </w:r>
          </w:p>
        </w:tc>
        <w:tc>
          <w:tcPr>
            <w:tcW w:w="1062"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$96</w:t>
            </w:r>
          </w:p>
        </w:tc>
      </w:tr>
    </w:tbl>
    <w:p w:rsidR="00821024" w:rsidRPr="003650BF">
      <w:pPr>
        <w:pStyle w:val="BodyText"/>
      </w:pPr>
    </w:p>
    <w:p w:rsidR="00821024" w:rsidRPr="003650BF">
      <w:pPr>
        <w:pStyle w:val="Heading4"/>
      </w:pPr>
      <w:bookmarkStart w:id="1251" w:name="_Toc398129018"/>
      <w:bookmarkStart w:id="1252" w:name="_Toc443059621"/>
      <w:bookmarkStart w:id="1253" w:name="_Toc447831871"/>
      <w:bookmarkStart w:id="1254" w:name="_Toc30757947"/>
      <w:r w:rsidRPr="003650BF" w:rsidR="006A32BE">
        <w:t>Optus Plans [incorporating $30 Optus Plan (4G Sept 2012), $35 Optus Plan (4G Sept</w:t>
      </w:r>
      <w:r w:rsidRPr="003650BF" w:rsidR="006A32BE">
        <w:t xml:space="preserve"> 2012), $50 Optus Plan (4G Sept 2012), $60 Optus Plan (4G Sept 2012), $80 Optus Plan (4G Sept 2</w:t>
      </w:r>
      <w:r w:rsidRPr="003650BF" w:rsidR="006A32BE">
        <w:t>012)], (Personal Consumer Plans), effective from 4 September 2</w:t>
      </w:r>
      <w:r w:rsidRPr="003650BF" w:rsidR="006A32BE">
        <w:t>012.</w:t>
      </w:r>
      <w:bookmarkEnd w:id="1251"/>
      <w:bookmarkEnd w:id="1252"/>
      <w:bookmarkEnd w:id="1253"/>
      <w:bookmarkEnd w:id="1254"/>
    </w:p>
    <w:p w:rsidR="00821024" w:rsidRPr="003650BF">
      <w:pPr>
        <w:pStyle w:val="Heading6"/>
      </w:pPr>
      <w:bookmarkStart w:id="1255" w:name="_Toc398129019"/>
      <w:bookmarkStart w:id="1256" w:name="_Toc443059622"/>
      <w:bookmarkStart w:id="1257" w:name="_Toc447831872"/>
      <w:bookmarkStart w:id="1258" w:name="_Toc30757948"/>
      <w:r w:rsidRPr="003650BF" w:rsidR="006A32BE">
        <w:t>Eligibility</w:t>
      </w:r>
      <w:bookmarkEnd w:id="1255"/>
      <w:bookmarkEnd w:id="1256"/>
      <w:bookmarkEnd w:id="1257"/>
      <w:bookmarkEnd w:id="1258"/>
    </w:p>
    <w:p w:rsidR="00821024" w:rsidRPr="003650BF">
      <w:pPr>
        <w:pStyle w:val="BodyText"/>
        <w:ind w:left="720"/>
      </w:pPr>
      <w:r w:rsidRPr="003650BF" w:rsidR="006A32BE">
        <w:t>The Optus Plans are only available to approved new and existing mobile customers c</w:t>
      </w:r>
      <w:r w:rsidRPr="003650BF" w:rsidR="006A32BE">
        <w:t xml:space="preserve">onnecting to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and </w:t>
      </w:r>
      <w:r w:rsidRPr="003650BF" w:rsidR="006A32BE">
        <w:t xml:space="preserve">be accepted by </w:t>
      </w:r>
      <w:r w:rsidRPr="003650BF" w:rsidR="006A32BE">
        <w:rPr>
          <w:i/>
        </w:rPr>
        <w:t>us</w:t>
      </w:r>
      <w:r w:rsidRPr="003650BF" w:rsidR="006A32BE">
        <w:t>; and</w:t>
      </w:r>
    </w:p>
    <w:p w:rsidR="00821024" w:rsidRPr="003650BF">
      <w:pPr>
        <w:pStyle w:val="Heading7"/>
      </w:pPr>
      <w:r w:rsidRPr="003650BF" w:rsidR="006A32BE">
        <w:t xml:space="preserve">Optus Service Providers' customers are </w:t>
      </w:r>
      <w:r w:rsidRPr="003650BF" w:rsidR="006A32BE">
        <w:t>not eligible to apply.</w:t>
      </w:r>
    </w:p>
    <w:p w:rsidR="00821024" w:rsidRPr="003650BF">
      <w:pPr>
        <w:pStyle w:val="Heading6"/>
      </w:pPr>
      <w:bookmarkStart w:id="1259" w:name="_Toc398129020"/>
      <w:bookmarkStart w:id="1260" w:name="_Toc443059623"/>
      <w:bookmarkStart w:id="1261" w:name="_Toc447831873"/>
      <w:bookmarkStart w:id="1262" w:name="_Toc30757949"/>
      <w:r w:rsidRPr="003650BF" w:rsidR="006A32BE">
        <w:t>Minimum Term</w:t>
      </w:r>
      <w:bookmarkEnd w:id="1259"/>
      <w:bookmarkEnd w:id="1260"/>
      <w:bookmarkEnd w:id="1261"/>
      <w:bookmarkEnd w:id="1262"/>
    </w:p>
    <w:p w:rsidR="00821024" w:rsidRPr="003650BF">
      <w:pPr>
        <w:pStyle w:val="Heading7"/>
      </w:pPr>
      <w:r w:rsidRPr="003650BF" w:rsidR="006A32BE">
        <w:t>You must agree to either a non-fixed length agreement or a fixe</w:t>
      </w:r>
      <w:r w:rsidRPr="003650BF" w:rsidR="006A32BE">
        <w:t xml:space="preserve">d length agreement with a 12 month or 24 month minimum term. </w:t>
      </w:r>
    </w:p>
    <w:p w:rsidR="00821024" w:rsidRPr="003650BF">
      <w:pPr>
        <w:pStyle w:val="Heading7"/>
      </w:pPr>
      <w:r w:rsidRPr="003650BF" w:rsidR="006A32BE">
        <w:rPr>
          <w:i/>
        </w:rPr>
        <w:t xml:space="preserve">You </w:t>
      </w:r>
      <w:r w:rsidRPr="003650BF" w:rsidR="006A32BE">
        <w:t xml:space="preserve">may purchase a </w:t>
      </w:r>
      <w:r w:rsidRPr="003650BF" w:rsidR="006A32BE">
        <w:rPr>
          <w:i/>
        </w:rPr>
        <w:t xml:space="preserve">mobile phone </w:t>
      </w:r>
      <w:r w:rsidRPr="003650BF" w:rsidR="006A32BE">
        <w:t>w</w:t>
      </w:r>
      <w:r w:rsidRPr="003650BF" w:rsidR="006A32BE">
        <w:t xml:space="preserve">ith a 12 or 24 month </w:t>
      </w:r>
      <w:r w:rsidRPr="003650BF" w:rsidR="006A32BE">
        <w:rPr>
          <w:i/>
        </w:rPr>
        <w:t xml:space="preserve">equipment term </w:t>
      </w:r>
      <w:r w:rsidRPr="003650BF" w:rsidR="006A32BE">
        <w:t xml:space="preserve">under a </w:t>
      </w:r>
      <w:r w:rsidRPr="003650BF" w:rsidR="006A32BE">
        <w:rPr>
          <w:i/>
        </w:rPr>
        <w:t>mobile equipment p</w:t>
      </w:r>
      <w:r w:rsidRPr="003650BF" w:rsidR="006A32BE">
        <w:rPr>
          <w:i/>
        </w:rPr>
        <w:t>ayment plan</w:t>
      </w:r>
      <w:r w:rsidRPr="003650BF" w:rsidR="006A32BE">
        <w:t xml:space="preserve"> on 12 or 24 month </w:t>
      </w:r>
      <w:r w:rsidRPr="003650BF" w:rsidR="006A32BE">
        <w:rPr>
          <w:i/>
        </w:rPr>
        <w:t xml:space="preserve">fixed length agreement </w:t>
      </w:r>
      <w:r w:rsidRPr="003650BF" w:rsidR="006A32BE">
        <w:t xml:space="preserve">depending on </w:t>
      </w:r>
      <w:r w:rsidRPr="003650BF" w:rsidR="006A32BE">
        <w:rPr>
          <w:i/>
        </w:rPr>
        <w:t xml:space="preserve">your </w:t>
      </w:r>
      <w:r w:rsidRPr="003650BF" w:rsidR="006A32BE">
        <w:t xml:space="preserve">contract plan. </w:t>
      </w:r>
    </w:p>
    <w:p w:rsidR="00821024" w:rsidRPr="003650BF">
      <w:pPr>
        <w:pStyle w:val="Heading6"/>
      </w:pPr>
      <w:bookmarkStart w:id="1263" w:name="_Toc398129021"/>
      <w:bookmarkStart w:id="1264" w:name="_Toc443059624"/>
      <w:bookmarkStart w:id="1265" w:name="_Toc447831874"/>
      <w:bookmarkStart w:id="1266" w:name="_Toc30757950"/>
      <w:r w:rsidRPr="003650BF" w:rsidR="006A32BE">
        <w:t>Blocking acc</w:t>
      </w:r>
      <w:r w:rsidRPr="003650BF" w:rsidR="006A32BE">
        <w:t>ess to a number</w:t>
      </w:r>
      <w:bookmarkEnd w:id="1263"/>
      <w:bookmarkEnd w:id="1264"/>
      <w:bookmarkEnd w:id="1265"/>
      <w:bookmarkEnd w:id="1266"/>
    </w:p>
    <w:p w:rsidR="00821024" w:rsidRPr="003650BF">
      <w:pPr>
        <w:pStyle w:val="BodyText"/>
        <w:ind w:left="720"/>
      </w:pPr>
      <w:r w:rsidRPr="003650BF" w:rsidR="006A32BE">
        <w:t xml:space="preserve">In addition to what is stated in clause 11 of the </w:t>
      </w:r>
      <w:r w:rsidRPr="003650BF" w:rsidR="006A32BE">
        <w:rPr>
          <w:i/>
        </w:rPr>
        <w:t xml:space="preserve">service description ("Access </w:t>
      </w:r>
      <w:r w:rsidRPr="003650BF" w:rsidR="006A32BE">
        <w:rPr>
          <w:i/>
        </w:rPr>
        <w:t>Restrictions"), we</w:t>
      </w:r>
      <w:r w:rsidRPr="003650BF" w:rsidR="006A32BE">
        <w:t xml:space="preserve"> may block access to a number (other than an</w:t>
      </w:r>
      <w:r w:rsidRPr="003650BF" w:rsidR="006A32BE">
        <w:t xml:space="preserve"> emergency service number) if </w:t>
      </w:r>
      <w:r w:rsidRPr="003650BF" w:rsidR="006A32BE">
        <w:rPr>
          <w:i/>
        </w:rPr>
        <w:t>we</w:t>
      </w:r>
      <w:r w:rsidRPr="003650BF" w:rsidR="006A32BE">
        <w:t xml:space="preserve"> reasonably require this to be done for technical, operational or c</w:t>
      </w:r>
      <w:r w:rsidRPr="003650BF" w:rsidR="006A32BE">
        <w:t>ommercial reasons.</w:t>
      </w:r>
    </w:p>
    <w:p w:rsidR="00821024" w:rsidRPr="003650BF">
      <w:pPr>
        <w:pStyle w:val="Heading6"/>
        <w:keepNext/>
      </w:pPr>
      <w:bookmarkStart w:id="1267" w:name="_Toc398129022"/>
      <w:bookmarkStart w:id="1268" w:name="_Toc443059625"/>
      <w:bookmarkStart w:id="1269" w:name="_Toc447831875"/>
      <w:bookmarkStart w:id="1270" w:name="_Toc30757951"/>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267"/>
      <w:bookmarkEnd w:id="1268"/>
      <w:bookmarkEnd w:id="1269"/>
      <w:bookmarkEnd w:id="1270"/>
    </w:p>
    <w:p w:rsidR="00821024" w:rsidRPr="003650BF">
      <w:pPr>
        <w:pStyle w:val="Heading7"/>
      </w:pPr>
      <w:bookmarkStart w:id="1271" w:name="_Ref447953064"/>
      <w:r w:rsidRPr="003650BF" w:rsidR="006A32BE">
        <w:t>Subject to paragraphs </w:t>
      </w:r>
      <w:r w:rsidRPr="003650BF" w:rsidR="006A32BE">
        <w:fldChar w:fldCharType="begin"/>
      </w:r>
      <w:r w:rsidRPr="003650BF" w:rsidR="006A32BE">
        <w:instrText>REF _Ref447953076 \n \h \* Ch</w:instrText>
      </w:r>
      <w:r w:rsidRPr="003650BF" w:rsidR="006A32BE">
        <w:instrText xml:space="preserve">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REF _Ref447953140 \n \h \* C</w:instrText>
      </w:r>
      <w:r w:rsidRPr="003650BF" w:rsidR="006A32BE">
        <w:instrText xml:space="preserve">harformat </w:instrText>
      </w:r>
      <w:r w:rsidR="003650BF">
        <w:instrText xml:space="preserve">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 xml:space="preserve">REF _Ref447953175 \n \h \* Charformat </w:instrText>
      </w:r>
      <w:r w:rsidR="003650BF">
        <w:instrText xml:space="preserve">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R</w:instrText>
      </w:r>
      <w:r w:rsidRPr="003650BF" w:rsidR="006A32BE">
        <w:instrText xml:space="preserve">EF _Ref447953206 \n \h \* Charformat </w:instrText>
      </w:r>
      <w:r w:rsidR="003650BF">
        <w:instrText xml:space="preserve">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REF _Ref447953238 \n \h \* Charfo</w:instrText>
      </w:r>
      <w:r w:rsidRPr="003650BF" w:rsidR="006A32BE">
        <w:instrText xml:space="preserve">rmat </w:instrText>
      </w:r>
      <w:r w:rsidR="003650BF">
        <w:instrText xml:space="preserve">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REF _Ref447953285 \n \h \* Charf</w:instrText>
      </w:r>
      <w:r w:rsidRPr="003650BF" w:rsidR="006A32BE">
        <w:instrText xml:space="preserve">ormat </w:instrText>
      </w:r>
      <w:r w:rsidR="003650BF">
        <w:instrText xml:space="preserve"> \* MERGEFORMAT </w:instrText>
      </w:r>
      <w:r w:rsidRPr="003650BF" w:rsidR="006A32BE">
        <w:fldChar w:fldCharType="separate"/>
      </w:r>
      <w:r w:rsidR="00562AD4">
        <w:t>(h)</w:t>
      </w:r>
      <w:r w:rsidRPr="003650BF" w:rsidR="006A32BE">
        <w:fldChar w:fldCharType="end"/>
      </w:r>
      <w:r w:rsidRPr="003650BF" w:rsidR="006A32BE">
        <w:t xml:space="preserve">, </w:t>
      </w:r>
      <w:r w:rsidRPr="003650BF" w:rsidR="006A32BE">
        <w:fldChar w:fldCharType="begin"/>
      </w:r>
      <w:r w:rsidRPr="003650BF" w:rsidR="006A32BE">
        <w:instrText xml:space="preserve">REF _Ref447953314 \n \h \* Charformat </w:instrText>
      </w:r>
      <w:r w:rsidR="003650BF">
        <w:instrText xml:space="preserve"> \* MERGEFORMAT </w:instrText>
      </w:r>
      <w:r w:rsidRPr="003650BF" w:rsidR="006A32BE">
        <w:fldChar w:fldCharType="separate"/>
      </w:r>
      <w:r w:rsidR="00562AD4">
        <w:t>(i)</w:t>
      </w:r>
      <w:r w:rsidRPr="003650BF" w:rsidR="006A32BE">
        <w:fldChar w:fldCharType="end"/>
      </w:r>
      <w:r w:rsidRPr="003650BF" w:rsidR="006A32BE">
        <w:t xml:space="preserve"> and </w:t>
      </w:r>
      <w:r w:rsidRPr="003650BF" w:rsidR="006A32BE">
        <w:fldChar w:fldCharType="begin"/>
      </w:r>
      <w:r w:rsidRPr="003650BF" w:rsidR="006A32BE">
        <w:instrText>RE</w:instrText>
      </w:r>
      <w:r w:rsidRPr="003650BF" w:rsidR="006A32BE">
        <w:instrText xml:space="preserve">F _Ref447953342 \n \h \* Charformat </w:instrText>
      </w:r>
      <w:r w:rsidR="003650BF">
        <w:instrText xml:space="preserve"> \* MERGEFORMAT </w:instrText>
      </w:r>
      <w:r w:rsidRPr="003650BF" w:rsidR="006A32BE">
        <w:fldChar w:fldCharType="separate"/>
      </w:r>
      <w:r w:rsidR="00562AD4">
        <w:t>(j)</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for use of the</w:t>
      </w:r>
      <w:r w:rsidRPr="003650BF" w:rsidR="006A32BE">
        <w:t xml:space="preserve"> </w:t>
      </w:r>
      <w:r w:rsidRPr="003650BF" w:rsidR="006A32BE">
        <w:rPr>
          <w:i/>
        </w:rPr>
        <w:t xml:space="preserve">service </w:t>
      </w:r>
      <w:r w:rsidRPr="003650BF" w:rsidR="006A32BE">
        <w:t xml:space="preserve">at the rates set out in </w:t>
      </w:r>
      <w:r w:rsidR="002152AA">
        <w:fldChar w:fldCharType="begin"/>
      </w:r>
      <w:r w:rsidR="002152AA">
        <w:instrText xml:space="preserve"> HYPERLINK "http://www.optus</w:instrText>
      </w:r>
      <w:r w:rsidR="002152AA">
        <w:instrText xml:space="preserve">.com.au/content/dam/optus/documents/about-us/legal/DigPricingS1.doc"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rPr>
          <w:color w:val="13607C"/>
          <w:u w:val="single"/>
        </w:rPr>
        <w:t xml:space="preserve"> </w:t>
      </w:r>
      <w:r w:rsidRPr="003650BF" w:rsidR="006A32BE">
        <w:t xml:space="preserve">of this </w:t>
      </w:r>
      <w:r w:rsidRPr="003650BF" w:rsidR="006A32BE">
        <w:rPr>
          <w:i/>
        </w:rPr>
        <w:t>standard p</w:t>
      </w:r>
      <w:r w:rsidRPr="003650BF" w:rsidR="006A32BE">
        <w:rPr>
          <w:i/>
        </w:rPr>
        <w:t xml:space="preserve">ricing table </w:t>
      </w:r>
      <w:r w:rsidRPr="003650BF" w:rsidR="006A32BE">
        <w:t xml:space="preserve">and for </w:t>
      </w:r>
      <w:r w:rsidRPr="003650BF" w:rsidR="006A32BE">
        <w:rPr>
          <w:i/>
        </w:rPr>
        <w:t xml:space="preserve">value added service features </w:t>
      </w:r>
      <w:r w:rsidRPr="003650BF" w:rsidR="006A32BE">
        <w:t xml:space="preserve">at the rates set out in </w:t>
      </w:r>
      <w:r w:rsidR="002152AA">
        <w:fldChar w:fldCharType="begin"/>
      </w:r>
      <w:r w:rsidR="002152AA">
        <w:instrText xml:space="preserve"> HYPERLINK "http://w</w:instrText>
      </w:r>
      <w:r w:rsidR="002152AA">
        <w:instrText>ww.optus.com.au/content/dam/optus/appendix/Appendix%20Y/AppY.d</w:instrText>
      </w:r>
      <w:r w:rsidR="002152AA">
        <w:instrText xml:space="preserve">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1271"/>
    </w:p>
    <w:p w:rsidR="00821024" w:rsidRPr="003650BF">
      <w:pPr>
        <w:pStyle w:val="Heading7"/>
      </w:pPr>
      <w:r w:rsidRPr="003650BF" w:rsidR="006A32BE">
        <w:t xml:space="preserve">If there is a </w:t>
      </w:r>
      <w:r w:rsidRPr="003650BF" w:rsidR="006A32BE">
        <w:rPr>
          <w:i/>
        </w:rPr>
        <w:t xml:space="preserve">flagfall </w:t>
      </w:r>
      <w:r w:rsidRPr="003650BF" w:rsidR="006A32BE">
        <w:t>or call connection charge for</w:t>
      </w:r>
      <w:r w:rsidRPr="003650BF" w:rsidR="006A32BE">
        <w:t xml:space="preserve"> a particular call type, the charge for these calls is the </w:t>
      </w:r>
      <w:r w:rsidRPr="003650BF" w:rsidR="006A32BE">
        <w:rPr>
          <w:i/>
        </w:rPr>
        <w:t xml:space="preserve">flagfall </w:t>
      </w:r>
      <w:r w:rsidRPr="003650BF" w:rsidR="006A32BE">
        <w:t>charge plus the relevant ra</w:t>
      </w:r>
      <w:r w:rsidRPr="003650BF" w:rsidR="006A32BE">
        <w:t>te for the call multiplied by the duration of the call.</w:t>
      </w:r>
    </w:p>
    <w:p w:rsidR="00821024" w:rsidRPr="003650BF">
      <w:pPr>
        <w:pStyle w:val="Heading7"/>
        <w:rPr>
          <w:b/>
        </w:rPr>
      </w:pPr>
      <w:bookmarkStart w:id="1272" w:name="_Ref447953076"/>
      <w:r w:rsidRPr="003650BF" w:rsidR="006A32BE">
        <w:rPr>
          <w:b/>
        </w:rPr>
        <w:t>Minimu</w:t>
      </w:r>
      <w:r w:rsidRPr="003650BF" w:rsidR="006A32BE">
        <w:rPr>
          <w:b/>
        </w:rPr>
        <w:t>m Monthly Charge</w:t>
      </w:r>
      <w:bookmarkEnd w:id="1272"/>
    </w:p>
    <w:p w:rsidR="00821024" w:rsidRPr="003650BF">
      <w:pPr>
        <w:pStyle w:val="Heading8"/>
      </w:pPr>
      <w:r w:rsidRPr="003650BF" w:rsidR="006A32BE">
        <w:t xml:space="preserve">Each Optus Plan has a Minimum Monthly Charge amount that </w:t>
      </w:r>
      <w:r w:rsidRPr="003650BF" w:rsidR="006A32BE">
        <w:rPr>
          <w:i/>
        </w:rPr>
        <w:t xml:space="preserve">you </w:t>
      </w:r>
      <w:r w:rsidRPr="003650BF" w:rsidR="006A32BE">
        <w:t xml:space="preserve">must pay </w:t>
      </w:r>
      <w:r w:rsidRPr="003650BF" w:rsidR="006A32BE">
        <w:rPr>
          <w:i/>
        </w:rPr>
        <w:t>us</w:t>
      </w:r>
      <w:r w:rsidRPr="003650BF" w:rsidR="006A32BE">
        <w:t xml:space="preserve"> each mont</w:t>
      </w:r>
      <w:r w:rsidRPr="003650BF" w:rsidR="006A32BE">
        <w:t>h.</w:t>
      </w:r>
    </w:p>
    <w:p w:rsidR="00821024" w:rsidRPr="003650BF">
      <w:pPr>
        <w:pStyle w:val="Heading8"/>
      </w:pPr>
      <w:r w:rsidRPr="003650BF" w:rsidR="006A32BE">
        <w:t>The amount of the Minimum Monthly Charge and included calls for each Optus Plan is set out i</w:t>
      </w:r>
      <w:r w:rsidRPr="003650BF" w:rsidR="006A32BE">
        <w:t>n Table 2A below.</w:t>
      </w:r>
    </w:p>
    <w:p w:rsidR="00821024" w:rsidRPr="003650BF">
      <w:pPr>
        <w:pStyle w:val="Heading7"/>
        <w:rPr>
          <w:b/>
        </w:rPr>
      </w:pPr>
      <w:bookmarkStart w:id="1273" w:name="_Ref447953140"/>
      <w:r w:rsidRPr="003650BF" w:rsidR="006A32BE">
        <w:rPr>
          <w:b/>
        </w:rPr>
        <w:t>Included Value</w:t>
      </w:r>
      <w:bookmarkEnd w:id="1273"/>
    </w:p>
    <w:p w:rsidR="00821024" w:rsidRPr="003650BF">
      <w:pPr>
        <w:pStyle w:val="Heading8"/>
      </w:pPr>
      <w:r w:rsidRPr="003650BF" w:rsidR="006A32BE">
        <w:t>Under the Optus Plans, you wi</w:t>
      </w:r>
      <w:r w:rsidRPr="003650BF" w:rsidR="006A32BE">
        <w:t>ll receive 'Included Value'.</w:t>
      </w:r>
    </w:p>
    <w:p w:rsidR="00821024" w:rsidRPr="003650BF">
      <w:pPr>
        <w:pStyle w:val="Heading8"/>
      </w:pPr>
      <w:r w:rsidRPr="003650BF" w:rsidR="006A32BE">
        <w:t>The amount of the 'Included Value' included for each Optus Plan is set</w:t>
      </w:r>
      <w:r w:rsidRPr="003650BF" w:rsidR="006A32BE">
        <w:t xml:space="preserve"> out in Table 2A below.</w:t>
      </w:r>
    </w:p>
    <w:p w:rsidR="00821024" w:rsidRPr="003650BF">
      <w:pPr>
        <w:pStyle w:val="Heading8"/>
      </w:pPr>
      <w:r w:rsidRPr="003650BF" w:rsidR="006A32BE">
        <w:t xml:space="preserve">The call types that are </w:t>
      </w:r>
      <w:r w:rsidRPr="003650BF" w:rsidR="006A32BE">
        <w:rPr>
          <w:b/>
        </w:rPr>
        <w:t xml:space="preserve">'eligible calls and text' </w:t>
      </w:r>
      <w:r w:rsidRPr="003650BF" w:rsidR="006A32BE">
        <w:t>for each Optus Plan u</w:t>
      </w:r>
      <w:r w:rsidRPr="003650BF" w:rsidR="006A32BE">
        <w:t>nder the 'Included Value' are defined in Table 1A below.</w:t>
      </w:r>
    </w:p>
    <w:p w:rsidR="00821024" w:rsidRPr="003650BF">
      <w:pPr>
        <w:pStyle w:val="Heading8"/>
      </w:pPr>
      <w:r w:rsidRPr="003650BF" w:rsidR="006A32BE">
        <w:rPr>
          <w:i/>
        </w:rPr>
        <w:t xml:space="preserve">You </w:t>
      </w:r>
      <w:r w:rsidRPr="003650BF" w:rsidR="006A32BE">
        <w:t>m</w:t>
      </w:r>
      <w:r w:rsidRPr="003650BF" w:rsidR="006A32BE">
        <w:t xml:space="preserve">ust pay </w:t>
      </w:r>
      <w:r w:rsidRPr="003650BF" w:rsidR="006A32BE">
        <w:rPr>
          <w:i/>
        </w:rPr>
        <w:t xml:space="preserve">us </w:t>
      </w:r>
      <w:r w:rsidRPr="003650BF" w:rsidR="006A32BE">
        <w:t>call charges for eligible calls and text made beyond the available 'Included Value'.</w:t>
      </w:r>
    </w:p>
    <w:p w:rsidR="00821024" w:rsidRPr="003650BF">
      <w:pPr>
        <w:pStyle w:val="Heading8"/>
      </w:pPr>
      <w:r w:rsidRPr="003650BF" w:rsidR="006A32BE">
        <w:rPr>
          <w:i/>
        </w:rPr>
        <w:t>You</w:t>
      </w:r>
      <w:r w:rsidRPr="003650BF" w:rsidR="006A32BE">
        <w:rPr>
          <w:i/>
        </w:rPr>
        <w:t xml:space="preserve"> </w:t>
      </w:r>
      <w:r w:rsidRPr="003650BF" w:rsidR="006A32BE">
        <w:t>must pay for any calls and texts that are not eligible calls and text.</w:t>
      </w:r>
    </w:p>
    <w:p w:rsidR="00821024" w:rsidRPr="003650BF">
      <w:pPr>
        <w:pStyle w:val="Heading8"/>
      </w:pPr>
      <w:r w:rsidRPr="003650BF" w:rsidR="006A32BE">
        <w:t>Any unused portion of t</w:t>
      </w:r>
      <w:r w:rsidRPr="003650BF" w:rsidR="006A32BE">
        <w:t>he 'Included Value' expires at the end of each month. This mea</w:t>
      </w:r>
      <w:r w:rsidRPr="003650BF" w:rsidR="006A32BE">
        <w:t>ns that it does not roll over into the following month.</w:t>
      </w:r>
    </w:p>
    <w:p w:rsidR="00821024" w:rsidRPr="003650BF">
      <w:pPr>
        <w:pStyle w:val="Heading7"/>
        <w:rPr>
          <w:b/>
        </w:rPr>
      </w:pPr>
      <w:bookmarkStart w:id="1274" w:name="_Ref447953175"/>
      <w:r w:rsidRPr="003650BF" w:rsidR="006A32BE">
        <w:rPr>
          <w:b/>
        </w:rPr>
        <w:t>Included Mobile Internet Data Value</w:t>
      </w:r>
      <w:bookmarkEnd w:id="1274"/>
    </w:p>
    <w:p w:rsidR="00821024" w:rsidRPr="003650BF">
      <w:pPr>
        <w:pStyle w:val="Heading8"/>
      </w:pPr>
      <w:r w:rsidRPr="003650BF" w:rsidR="006A32BE">
        <w:t>Under t</w:t>
      </w:r>
      <w:r w:rsidRPr="003650BF" w:rsidR="006A32BE">
        <w:t>he Optus Plans, you will receive 'Included Mobile Internet Data Value'.</w:t>
      </w:r>
    </w:p>
    <w:p w:rsidR="00821024" w:rsidRPr="003650BF">
      <w:pPr>
        <w:pStyle w:val="Heading8"/>
      </w:pPr>
      <w:r w:rsidRPr="003650BF" w:rsidR="006A32BE">
        <w:t>The amount of the 'Mobi</w:t>
      </w:r>
      <w:r w:rsidRPr="003650BF" w:rsidR="006A32BE">
        <w:t>le Internet Data Value' included for each Optus Plan is set ou</w:t>
      </w:r>
      <w:r w:rsidRPr="003650BF" w:rsidR="006A32BE">
        <w:t>t in Table 2A below.</w:t>
      </w:r>
    </w:p>
    <w:p w:rsidR="00821024" w:rsidRPr="003650BF">
      <w:pPr>
        <w:pStyle w:val="Heading8"/>
      </w:pPr>
      <w:r w:rsidRPr="003650BF" w:rsidR="006A32BE">
        <w:t xml:space="preserve">The usage types that are </w:t>
      </w:r>
      <w:r w:rsidRPr="003650BF" w:rsidR="006A32BE">
        <w:rPr>
          <w:b/>
        </w:rPr>
        <w:t>'eligible data'</w:t>
      </w:r>
      <w:r w:rsidRPr="003650BF" w:rsidR="006A32BE">
        <w:t xml:space="preserve"> for each Optus Plan under the include</w:t>
      </w:r>
      <w:r w:rsidRPr="003650BF" w:rsidR="006A32BE">
        <w:t>d Mobile Internet Data Value are defined in Table 1B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excess usage charge</w:t>
      </w:r>
      <w:r w:rsidRPr="003650BF" w:rsidR="006A32BE">
        <w:t>s for data made beyond the available 'Mobile Internet Data Val</w:t>
      </w:r>
      <w:r w:rsidRPr="003650BF" w:rsidR="006A32BE">
        <w:t xml:space="preserve">ue' as shown in Table 2A below: </w:t>
      </w:r>
    </w:p>
    <w:p w:rsidR="00821024" w:rsidRPr="003650BF">
      <w:pPr>
        <w:pStyle w:val="Heading8"/>
      </w:pPr>
      <w:r w:rsidRPr="003650BF" w:rsidR="006A32BE">
        <w:t xml:space="preserve">Any unused portion of the 'Mobile Internet Data Value' expires at </w:t>
      </w:r>
      <w:r w:rsidRPr="003650BF" w:rsidR="006A32BE">
        <w:t xml:space="preserve">the end of each billing cycle and does not roll over into the following billing cycle. </w:t>
      </w:r>
    </w:p>
    <w:p w:rsidR="00821024" w:rsidRPr="003650BF">
      <w:pPr>
        <w:pStyle w:val="Heading7"/>
        <w:rPr>
          <w:b/>
        </w:rPr>
      </w:pPr>
      <w:bookmarkStart w:id="1275" w:name="_Ref447953206"/>
      <w:r w:rsidRPr="003650BF" w:rsidR="006A32BE">
        <w:rPr>
          <w:b/>
        </w:rPr>
        <w:t>Unlimit</w:t>
      </w:r>
      <w:r w:rsidRPr="003650BF" w:rsidR="006A32BE">
        <w:rPr>
          <w:b/>
        </w:rPr>
        <w:t>ed mobile access to Facebook®, Twitter®, LinkedIn, eBay, Fours</w:t>
      </w:r>
      <w:r w:rsidRPr="003650BF" w:rsidR="006A32BE">
        <w:rPr>
          <w:b/>
        </w:rPr>
        <w:t>quare, MySpace within Australia</w:t>
      </w:r>
      <w:bookmarkEnd w:id="1275"/>
    </w:p>
    <w:p w:rsidR="00821024" w:rsidRPr="003650BF">
      <w:pPr>
        <w:pStyle w:val="Heading8"/>
      </w:pPr>
      <w:bookmarkStart w:id="1276" w:name="_Ref447953388"/>
      <w:r w:rsidRPr="003650BF" w:rsidR="006A32BE">
        <w:t xml:space="preserve">Under the Optus Plans, </w:t>
      </w:r>
      <w:r w:rsidRPr="003650BF" w:rsidR="006A32BE">
        <w:rPr>
          <w:i/>
        </w:rPr>
        <w:t>you</w:t>
      </w:r>
      <w:r w:rsidRPr="003650BF" w:rsidR="006A32BE">
        <w:t xml:space="preserve"> will receive unlimited mobile access to </w:t>
      </w:r>
      <w:r w:rsidRPr="003650BF" w:rsidR="006A32BE">
        <w:t>Facebook®, Twitter®, LinkedIn, eBay, Foursquare and MySpace within Australia, subject to paragr</w:t>
      </w:r>
      <w:r w:rsidRPr="003650BF" w:rsidR="006A32BE">
        <w:t>aph </w:t>
      </w:r>
      <w:r w:rsidRPr="003650BF" w:rsidR="006A32BE">
        <w:fldChar w:fldCharType="begin"/>
      </w:r>
      <w:r w:rsidRPr="003650BF" w:rsidR="006A32BE">
        <w:instrText xml:space="preserve"> REF _Ref448084232 \w \h </w:instrText>
      </w:r>
      <w:r w:rsidR="003650BF">
        <w:instrText xml:space="preserve"> \* MERGEFORMAT </w:instrText>
      </w:r>
      <w:r w:rsidRPr="003650BF" w:rsidR="006A32BE">
        <w:fldChar w:fldCharType="separate"/>
      </w:r>
      <w:r w:rsidR="00562AD4">
        <w:t>36.4(f)(iv)</w:t>
      </w:r>
      <w:r w:rsidRPr="003650BF" w:rsidR="006A32BE">
        <w:fldChar w:fldCharType="end"/>
      </w:r>
      <w:r w:rsidRPr="003650BF" w:rsidR="006A32BE">
        <w:t xml:space="preserve"> b</w:t>
      </w:r>
      <w:r w:rsidRPr="003650BF" w:rsidR="006A32BE">
        <w:t>elow</w:t>
      </w:r>
      <w:bookmarkEnd w:id="1276"/>
    </w:p>
    <w:p w:rsidR="00821024" w:rsidRPr="003650BF">
      <w:pPr>
        <w:pStyle w:val="Heading8"/>
      </w:pPr>
      <w:bookmarkStart w:id="1277" w:name="_Ref447953378"/>
      <w:r w:rsidRPr="003650BF" w:rsidR="006A32BE">
        <w:t>Usage of the services described in paragraph </w:t>
      </w:r>
      <w:r w:rsidRPr="003650BF" w:rsidR="006A32BE">
        <w:fldChar w:fldCharType="begin"/>
      </w:r>
      <w:r w:rsidRPr="003650BF" w:rsidR="006A32BE">
        <w:instrText xml:space="preserve"> REF _Ref447953388 \w \h </w:instrText>
      </w:r>
      <w:r w:rsidR="003650BF">
        <w:instrText xml:space="preserve"> \* MERGEFORMAT </w:instrText>
      </w:r>
      <w:r w:rsidRPr="003650BF" w:rsidR="006A32BE">
        <w:fldChar w:fldCharType="separate"/>
      </w:r>
      <w:r w:rsidR="00562AD4">
        <w:t>36.4(</w:t>
      </w:r>
      <w:r w:rsidR="00562AD4">
        <w:t>f)(i)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'Mobile Internet Data Value'.</w:t>
      </w:r>
      <w:bookmarkEnd w:id="1277"/>
    </w:p>
    <w:p w:rsidR="00821024" w:rsidRPr="003650BF">
      <w:pPr>
        <w:pStyle w:val="Heading8"/>
        <w:keepNext/>
      </w:pPr>
      <w:r w:rsidRPr="003650BF" w:rsidR="006A32BE">
        <w:t xml:space="preserve">These features </w:t>
      </w:r>
      <w:r w:rsidRPr="003650BF" w:rsidR="006A32BE">
        <w:t xml:space="preserve">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w:t>
      </w:r>
      <w:r w:rsidRPr="003650BF" w:rsidR="006A32BE">
        <w:t>he service.</w:t>
      </w:r>
    </w:p>
    <w:p w:rsidR="00821024" w:rsidRPr="003650BF">
      <w:pPr>
        <w:pStyle w:val="Heading8"/>
      </w:pPr>
      <w:bookmarkStart w:id="1278" w:name="_Ref448084232"/>
      <w:r w:rsidRPr="003650BF" w:rsidR="006A32BE">
        <w:t>The Fair Go Policy (</w:t>
      </w:r>
      <w:r w:rsidR="002152AA">
        <w:fldChar w:fldCharType="begin"/>
      </w:r>
      <w:r w:rsidR="002152AA">
        <w:instrText xml:space="preserve"> HYPERLINK "http://www.optus.com.au/content/dam/optus/appendix/App</w:instrText>
      </w:r>
      <w:r w:rsidR="002152AA">
        <w:instrText xml:space="preserve">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Facebook®, Twitter®, LinkedI</w:t>
      </w:r>
      <w:r w:rsidRPr="003650BF" w:rsidR="006A32BE">
        <w:t xml:space="preserve">n, eBay, Foursquare, and MySpace. </w:t>
      </w:r>
      <w:bookmarkEnd w:id="1278"/>
    </w:p>
    <w:p w:rsidR="00821024" w:rsidRPr="003650BF">
      <w:pPr>
        <w:pStyle w:val="Heading7"/>
        <w:rPr>
          <w:b/>
        </w:rPr>
      </w:pPr>
      <w:bookmarkStart w:id="1279" w:name="_Ref447953238"/>
      <w:r w:rsidRPr="003650BF" w:rsidR="006A32BE">
        <w:rPr>
          <w:b/>
        </w:rPr>
        <w:t>Unlimited standard national</w:t>
      </w:r>
      <w:r w:rsidRPr="003650BF" w:rsidR="006A32BE">
        <w:rPr>
          <w:b/>
        </w:rPr>
        <w:t xml:space="preserve"> SMS on the $35 Optus Plan (4G Sept 2012), $50 Optus Plan (4G Sept 2012), $60 Optus Plan (4G Sept 2</w:t>
      </w:r>
      <w:r w:rsidRPr="003650BF" w:rsidR="006A32BE">
        <w:rPr>
          <w:b/>
        </w:rPr>
        <w:t>012), $80 Optus Plan (4G Sept 2012)</w:t>
      </w:r>
      <w:bookmarkEnd w:id="1279"/>
    </w:p>
    <w:p w:rsidR="00821024" w:rsidRPr="003650BF">
      <w:pPr>
        <w:pStyle w:val="Heading8"/>
      </w:pPr>
      <w:r w:rsidRPr="003650BF" w:rsidR="006A32BE">
        <w:rPr>
          <w:i/>
        </w:rPr>
        <w:t xml:space="preserve">You </w:t>
      </w:r>
      <w:r w:rsidRPr="003650BF" w:rsidR="006A32BE">
        <w:t>will receive Unlimited standard national SMS and may se</w:t>
      </w:r>
      <w:r w:rsidRPr="003650BF" w:rsidR="006A32BE">
        <w:t>nd unlimited standard national SMS to Australian mobiles withi</w:t>
      </w:r>
      <w:r w:rsidRPr="003650BF" w:rsidR="006A32BE">
        <w:t>n Australia.</w:t>
      </w:r>
    </w:p>
    <w:p w:rsidR="00821024" w:rsidRPr="003650BF">
      <w:pPr>
        <w:pStyle w:val="Heading8"/>
      </w:pPr>
      <w:r w:rsidRPr="003650BF" w:rsidR="006A32BE">
        <w:t>Unlimited SMS excludes Satellite, International, Premium, Group and Email SMS.</w:t>
      </w:r>
    </w:p>
    <w:p w:rsidR="00821024" w:rsidRPr="003650BF">
      <w:pPr>
        <w:pStyle w:val="Heading8"/>
      </w:pPr>
      <w:r w:rsidRPr="003650BF" w:rsidR="006A32BE">
        <w:rPr>
          <w:i/>
        </w:rPr>
        <w:t xml:space="preserve">You </w:t>
      </w:r>
      <w:r w:rsidRPr="003650BF" w:rsidR="006A32BE">
        <w:t>mus</w:t>
      </w:r>
      <w:r w:rsidRPr="003650BF" w:rsidR="006A32BE">
        <w:t>t pay for any SMS that are not included as Unlimited standard national SMS.</w:t>
      </w:r>
    </w:p>
    <w:p w:rsidR="00821024" w:rsidRPr="003650BF">
      <w:pPr>
        <w:pStyle w:val="Heading8"/>
      </w:pPr>
      <w:r w:rsidRPr="003650BF" w:rsidR="006A32BE">
        <w:t xml:space="preserve">Unlimited standard </w:t>
      </w:r>
      <w:r w:rsidRPr="003650BF" w:rsidR="006A32BE">
        <w:t xml:space="preserve">national SMS is only available for personal use and is not to </w:t>
      </w:r>
      <w:r w:rsidRPr="003650BF" w:rsidR="006A32BE">
        <w:t xml:space="preserve">be used for commercial purposes. </w:t>
      </w:r>
    </w:p>
    <w:p w:rsidR="00821024" w:rsidRPr="003650BF">
      <w:pPr>
        <w:pStyle w:val="Heading8"/>
      </w:pPr>
      <w:r w:rsidRPr="003650BF" w:rsidR="006A32BE">
        <w:t>Fair Go Policy (</w:t>
      </w:r>
      <w:r w:rsidR="002152AA">
        <w:fldChar w:fldCharType="begin"/>
      </w:r>
      <w:r w:rsidR="002152AA">
        <w:instrText xml:space="preserve"> HYPERLINK "http://www.optus.com.au/content/dam/</w:instrText>
      </w:r>
      <w:r w:rsidR="002152AA">
        <w:instrText xml:space="preserve">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w:t>
      </w:r>
    </w:p>
    <w:p w:rsidR="00821024" w:rsidRPr="003650BF">
      <w:pPr>
        <w:pStyle w:val="Heading7"/>
        <w:rPr>
          <w:b/>
        </w:rPr>
      </w:pPr>
      <w:bookmarkStart w:id="1280" w:name="_Ref447953285"/>
      <w:r w:rsidRPr="003650BF" w:rsidR="006A32BE">
        <w:rPr>
          <w:b/>
        </w:rPr>
        <w:t>Unlimited Standard National Voice</w:t>
      </w:r>
      <w:r w:rsidRPr="003650BF" w:rsidR="006A32BE">
        <w:rPr>
          <w:b/>
        </w:rPr>
        <w:t xml:space="preserve"> Calls Optus to Optus within Australia on the $60 Optus Plan (</w:t>
      </w:r>
      <w:r w:rsidRPr="003650BF" w:rsidR="006A32BE">
        <w:rPr>
          <w:b/>
        </w:rPr>
        <w:t>4G Sept 2012), $80 Optus Plan (4G Sept 2012)</w:t>
      </w:r>
      <w:bookmarkEnd w:id="1280"/>
    </w:p>
    <w:p w:rsidR="00821024" w:rsidRPr="003650BF">
      <w:pPr>
        <w:pStyle w:val="Heading8"/>
      </w:pPr>
      <w:r w:rsidRPr="003650BF" w:rsidR="006A32BE">
        <w:rPr>
          <w:i/>
        </w:rPr>
        <w:t xml:space="preserve">You </w:t>
      </w:r>
      <w:r w:rsidRPr="003650BF" w:rsidR="006A32BE">
        <w:t>will receive the Unlimited Standard National Voice</w:t>
      </w:r>
      <w:r w:rsidRPr="003650BF" w:rsidR="006A32BE">
        <w:t xml:space="preserve"> Calls Optus to Optus offer. </w:t>
      </w:r>
    </w:p>
    <w:p w:rsidR="00821024" w:rsidRPr="003650BF">
      <w:pPr>
        <w:pStyle w:val="Heading8"/>
      </w:pPr>
      <w:r w:rsidRPr="003650BF" w:rsidR="006A32BE">
        <w:t xml:space="preserve">The Unlimited Standard National Voice Calls Optus to Optus offer </w:t>
      </w:r>
      <w:r w:rsidRPr="003650BF" w:rsidR="006A32BE">
        <w:t>applies for standard national voice calls that are made from o</w:t>
      </w:r>
      <w:r w:rsidRPr="003650BF" w:rsidR="006A32BE">
        <w:t>ne Optus Mobile service to another Optus Mobile service.</w:t>
      </w:r>
    </w:p>
    <w:p w:rsidR="00821024" w:rsidRPr="003650BF">
      <w:pPr>
        <w:pStyle w:val="Heading8"/>
      </w:pPr>
      <w:r w:rsidRPr="003650BF" w:rsidR="006A32BE">
        <w:t xml:space="preserve">The call types that are </w:t>
      </w:r>
      <w:r w:rsidRPr="003650BF" w:rsidR="006A32BE">
        <w:rPr>
          <w:b/>
        </w:rPr>
        <w:t>'eligible calls'</w:t>
      </w:r>
      <w:r w:rsidRPr="003650BF" w:rsidR="006A32BE">
        <w:t xml:space="preserve"> f</w:t>
      </w:r>
      <w:r w:rsidRPr="003650BF" w:rsidR="006A32BE">
        <w:t>or the Unlimited Standard National Voice Calls Optus to Optus offer under the Optus Plans are d</w:t>
      </w:r>
      <w:r w:rsidRPr="003650BF" w:rsidR="006A32BE">
        <w:t>efined in Table 1C below.</w:t>
      </w:r>
    </w:p>
    <w:p w:rsidR="00821024" w:rsidRPr="003650BF">
      <w:pPr>
        <w:pStyle w:val="Heading8"/>
      </w:pPr>
      <w:r w:rsidRPr="003650BF" w:rsidR="006A32BE">
        <w:rPr>
          <w:i/>
        </w:rPr>
        <w:t xml:space="preserve">You </w:t>
      </w:r>
      <w:r w:rsidRPr="003650BF" w:rsidR="006A32BE">
        <w:t xml:space="preserve">must pay for any calls that are </w:t>
      </w:r>
      <w:r w:rsidRPr="003650BF" w:rsidR="006A32BE">
        <w:t>not eligible calls.</w:t>
      </w:r>
    </w:p>
    <w:p w:rsidR="00821024" w:rsidRPr="003650BF">
      <w:pPr>
        <w:pStyle w:val="Heading8"/>
      </w:pPr>
      <w:r w:rsidRPr="003650BF" w:rsidR="006A32BE">
        <w:t>The Fair Go Policy (</w:t>
      </w:r>
      <w:r w:rsidR="002152AA">
        <w:fldChar w:fldCharType="begin"/>
      </w:r>
      <w:r w:rsidR="002152AA">
        <w:instrText xml:space="preserve"> HYPERLINK "http://www.optus.com.au/content/dam/optus/appe</w:instrText>
      </w:r>
      <w:r w:rsidR="002152AA">
        <w:instrText xml:space="preserv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Standard National Ca</w:t>
      </w:r>
      <w:r w:rsidRPr="003650BF" w:rsidR="006A32BE">
        <w:t xml:space="preserve">lls Optus to Optus offer. </w:t>
      </w:r>
    </w:p>
    <w:p w:rsidR="00821024" w:rsidRPr="003650BF">
      <w:pPr>
        <w:pStyle w:val="Heading7"/>
        <w:rPr>
          <w:b/>
        </w:rPr>
      </w:pPr>
      <w:bookmarkStart w:id="1281" w:name="_Ref447953314"/>
      <w:r w:rsidRPr="003650BF" w:rsidR="006A32BE">
        <w:rPr>
          <w:b/>
        </w:rPr>
        <w:t>Other Optus Plans Conditions and Of</w:t>
      </w:r>
      <w:r w:rsidRPr="003650BF" w:rsidR="006A32BE">
        <w:rPr>
          <w:b/>
        </w:rPr>
        <w:t>fers</w:t>
      </w:r>
      <w:bookmarkEnd w:id="1281"/>
    </w:p>
    <w:p w:rsidR="00821024" w:rsidRPr="003650BF" w:rsidP="001B57E3">
      <w:pPr>
        <w:pStyle w:val="Heading8"/>
        <w:numPr>
          <w:ilvl w:val="7"/>
          <w:numId w:val="86"/>
        </w:numPr>
        <w:tabs>
          <w:tab w:val="left" w:pos="2160"/>
        </w:tabs>
      </w:pPr>
      <w:r w:rsidRPr="003650BF" w:rsidR="006A32BE">
        <w:t>The Fair Go Policy (</w:t>
      </w:r>
      <w:r w:rsidR="002152AA">
        <w:fldChar w:fldCharType="begin"/>
      </w:r>
      <w:r w:rsidR="002152AA">
        <w:instrText xml:space="preserve"> HYPERLINK "http://www.optus.com.au/content/dam/optus/appendix/Appendix%2</w:instrText>
      </w:r>
      <w:r w:rsidR="002152AA">
        <w:instrText xml:space="preserve">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Voice Over Internet Protocol (VOIP) services up to 10 meg</w:t>
      </w:r>
      <w:r w:rsidRPr="003650BF" w:rsidR="006A32BE">
        <w:t xml:space="preserve">abytes per month. </w:t>
      </w:r>
    </w:p>
    <w:p w:rsidR="00821024" w:rsidRPr="003650BF" w:rsidP="001B57E3">
      <w:pPr>
        <w:pStyle w:val="Heading8"/>
        <w:numPr>
          <w:ilvl w:val="7"/>
          <w:numId w:val="86"/>
        </w:numPr>
        <w:tabs>
          <w:tab w:val="left" w:pos="2160"/>
        </w:tabs>
      </w:pPr>
      <w:r w:rsidRPr="003650BF" w:rsidR="006A32BE">
        <w:t xml:space="preserve">Some handsets are locked to </w:t>
      </w:r>
      <w:r w:rsidRPr="003650BF" w:rsidR="006A32BE">
        <w:rPr>
          <w:i/>
        </w:rPr>
        <w:t xml:space="preserve">our </w:t>
      </w:r>
      <w:r w:rsidRPr="003650BF" w:rsidR="006A32BE">
        <w:t>network. If</w:t>
      </w:r>
      <w:r w:rsidRPr="003650BF" w:rsidR="006A32BE">
        <w:t xml:space="preserve"> </w:t>
      </w:r>
      <w:r w:rsidRPr="003650BF" w:rsidR="006A32BE">
        <w:rPr>
          <w:i/>
        </w:rPr>
        <w:t>you</w:t>
      </w:r>
      <w:r w:rsidRPr="003650BF" w:rsidR="006A32BE">
        <w:t xml:space="preserve"> wish to unlock one of these handsets </w:t>
      </w:r>
      <w:r w:rsidRPr="003650BF" w:rsidR="006A32BE">
        <w:rPr>
          <w:i/>
        </w:rPr>
        <w:t>you</w:t>
      </w:r>
      <w:r w:rsidRPr="003650BF" w:rsidR="006A32BE">
        <w:t xml:space="preserve"> should call </w:t>
      </w:r>
      <w:r w:rsidRPr="003650BF" w:rsidR="006A32BE">
        <w:rPr>
          <w:i/>
        </w:rPr>
        <w:t xml:space="preserve">our </w:t>
      </w:r>
      <w:r w:rsidRPr="003650BF" w:rsidR="006A32BE">
        <w:t xml:space="preserve">Customer Service centre. </w:t>
      </w:r>
    </w:p>
    <w:p w:rsidR="00821024" w:rsidRPr="003650BF" w:rsidP="001B57E3">
      <w:pPr>
        <w:pStyle w:val="Heading8"/>
        <w:numPr>
          <w:ilvl w:val="7"/>
          <w:numId w:val="86"/>
        </w:numPr>
        <w:tabs>
          <w:tab w:val="left" w:pos="2160"/>
        </w:tabs>
      </w:pPr>
      <w:r w:rsidRPr="003650BF" w:rsidR="006A32BE">
        <w:t>Available f</w:t>
      </w:r>
      <w:r w:rsidRPr="003650BF" w:rsidR="006A32BE">
        <w:t xml:space="preserve">eatures will vary depending on </w:t>
      </w:r>
      <w:r w:rsidRPr="003650BF" w:rsidR="006A32BE">
        <w:rPr>
          <w:i/>
        </w:rPr>
        <w:t>your</w:t>
      </w:r>
      <w:r w:rsidRPr="003650BF" w:rsidR="006A32BE">
        <w:t xml:space="preserve"> handset or software version.</w:t>
      </w:r>
    </w:p>
    <w:p w:rsidR="00821024" w:rsidRPr="003650BF">
      <w:pPr>
        <w:pStyle w:val="Heading7"/>
        <w:rPr>
          <w:b/>
        </w:rPr>
      </w:pPr>
      <w:bookmarkStart w:id="1282" w:name="_Ref447953342"/>
      <w:r w:rsidRPr="003650BF" w:rsidR="006A32BE">
        <w:rPr>
          <w:b/>
        </w:rPr>
        <w:t>Eligible Calls and Pricing Pla</w:t>
      </w:r>
      <w:r w:rsidRPr="003650BF" w:rsidR="006A32BE">
        <w:rPr>
          <w:b/>
        </w:rPr>
        <w:t>ns</w:t>
      </w:r>
      <w:bookmarkEnd w:id="1282"/>
    </w:p>
    <w:p w:rsidR="00821024" w:rsidRPr="003650BF">
      <w:pPr>
        <w:pStyle w:val="Heading8"/>
      </w:pPr>
      <w:r w:rsidRPr="003650BF" w:rsidR="006A32BE">
        <w:t>Table 1A below indicates whether particular call and messag</w:t>
      </w:r>
      <w:r w:rsidRPr="003650BF" w:rsidR="006A32BE">
        <w:t>e types are an 'eligible call and text' which count towards the 'Included Value' and Minimum Monthl</w:t>
      </w:r>
      <w:r w:rsidRPr="003650BF" w:rsidR="006A32BE">
        <w:t xml:space="preserve">y Charge of </w:t>
      </w:r>
      <w:r w:rsidRPr="003650BF" w:rsidR="006A32BE">
        <w:rPr>
          <w:i/>
        </w:rPr>
        <w:t xml:space="preserve">your </w:t>
      </w:r>
      <w:r w:rsidRPr="003650BF" w:rsidR="006A32BE">
        <w:t>selected Optus Plan.</w:t>
      </w:r>
    </w:p>
    <w:p w:rsidR="00821024" w:rsidRPr="003650BF">
      <w:pPr>
        <w:pStyle w:val="Heading8"/>
      </w:pPr>
      <w:r w:rsidRPr="003650BF" w:rsidR="006A32BE">
        <w:t>Table 1B below indicates whether a particular data type i</w:t>
      </w:r>
      <w:r w:rsidRPr="003650BF" w:rsidR="006A32BE">
        <w:t>s 'eligible data usage' which counts towards the data value of</w:t>
      </w:r>
      <w:r w:rsidRPr="003650BF" w:rsidR="006A32BE">
        <w:t xml:space="preserve"> </w:t>
      </w:r>
      <w:r w:rsidRPr="003650BF" w:rsidR="006A32BE">
        <w:rPr>
          <w:i/>
        </w:rPr>
        <w:t xml:space="preserve">your </w:t>
      </w:r>
      <w:r w:rsidRPr="003650BF" w:rsidR="006A32BE">
        <w:t xml:space="preserve">selected Optus Plan. </w:t>
      </w:r>
    </w:p>
    <w:p w:rsidR="00821024" w:rsidRPr="003650BF">
      <w:pPr>
        <w:pStyle w:val="Heading8"/>
      </w:pPr>
      <w:r w:rsidRPr="003650BF" w:rsidR="006A32BE">
        <w:t>Table 2A below contains details of each Optus Plan.</w:t>
      </w:r>
    </w:p>
    <w:p w:rsidR="00821024" w:rsidRPr="003650BF">
      <w:pPr>
        <w:pStyle w:val="BodyText"/>
        <w:ind w:left="720"/>
        <w:rPr>
          <w:b/>
        </w:rPr>
      </w:pPr>
      <w:r w:rsidRPr="003650BF" w:rsidR="006A32BE">
        <w:rPr>
          <w:b/>
        </w:rPr>
        <w:t>Table 1A – Eligible</w:t>
      </w:r>
      <w:r w:rsidRPr="003650BF" w:rsidR="006A32BE">
        <w:rPr>
          <w:b/>
        </w:rPr>
        <w:t xml:space="preserve"> Calls and Text for the Included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770"/>
        <w:gridCol w:w="366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770" w:type="dxa"/>
          </w:tcPr>
          <w:p w:rsidR="00821024" w:rsidRPr="003650BF">
            <w:pPr>
              <w:pStyle w:val="BodyText"/>
              <w:spacing w:before="100" w:after="100"/>
              <w:rPr>
                <w:b/>
              </w:rPr>
            </w:pPr>
            <w:r w:rsidRPr="003650BF" w:rsidR="006A32BE">
              <w:rPr>
                <w:b/>
              </w:rPr>
              <w:t>Call Type</w:t>
            </w:r>
          </w:p>
        </w:tc>
        <w:tc>
          <w:tcPr>
            <w:tcW w:w="3660" w:type="dxa"/>
          </w:tcPr>
          <w:p w:rsidR="00821024" w:rsidRPr="003650BF">
            <w:pPr>
              <w:pStyle w:val="BodyT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Standard National Voice Calls</w:t>
            </w:r>
          </w:p>
        </w:tc>
        <w:tc>
          <w:tcPr>
            <w:tcW w:w="3660" w:type="dxa"/>
          </w:tcPr>
          <w:p w:rsidR="00821024" w:rsidRPr="003650BF">
            <w:pPr>
              <w:pStyle w:val="BodyText"/>
              <w:spacing w:before="100" w:after="100"/>
            </w:pPr>
            <w:r w:rsidRPr="003650BF" w:rsidR="006A32BE">
              <w:t>Y</w:t>
            </w:r>
            <w:r w:rsidRPr="003650BF" w:rsidR="006A32BE">
              <w:t>es</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national fixe</w:t>
            </w:r>
            <w:r w:rsidRPr="003650BF" w:rsidR="006A32BE">
              <w:rPr>
                <w:snapToGrid w:val="0"/>
              </w:rPr>
              <w:t>d or mobile services that then divert/switch or re-route overseas)</w:t>
            </w:r>
          </w:p>
        </w:tc>
        <w:tc>
          <w:tcPr>
            <w:tcW w:w="3660" w:type="dxa"/>
          </w:tcPr>
          <w:p w:rsidR="00821024" w:rsidRPr="003650BF">
            <w:pPr>
              <w:pStyle w:val="BodyText"/>
              <w:spacing w:before="100" w:after="100"/>
            </w:pPr>
            <w:r w:rsidRPr="003650BF" w:rsidR="006A32BE">
              <w:t xml:space="preserve">No </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Standard National Video Cal</w:t>
            </w:r>
            <w:r w:rsidRPr="003650BF" w:rsidR="006A32BE">
              <w:t>ls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 to national fixed or mobile services that then</w:t>
            </w:r>
            <w:r w:rsidRPr="003650BF" w:rsidR="006A32BE">
              <w:rPr>
                <w:snapToGrid w:val="0"/>
              </w:rPr>
              <w:t xml:space="preserve"> divert/switch or re-route overseas)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Standard National SMS</w:t>
            </w:r>
          </w:p>
        </w:tc>
        <w:tc>
          <w:tcPr>
            <w:tcW w:w="366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International SMS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Voicemail Diversions</w:t>
            </w:r>
          </w:p>
        </w:tc>
        <w:tc>
          <w:tcPr>
            <w:tcW w:w="366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Voicemail Deposit and Retrievals</w:t>
            </w:r>
          </w:p>
        </w:tc>
        <w:tc>
          <w:tcPr>
            <w:tcW w:w="366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Nationa</w:t>
            </w:r>
            <w:r w:rsidRPr="003650BF" w:rsidR="006A32BE">
              <w:t>l Diversions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International Roaming &amp; Diversions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Premium SMS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 xml:space="preserve">Premium Video </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Vide</w:t>
            </w:r>
            <w:r w:rsidRPr="003650BF" w:rsidR="006A32BE">
              <w:t xml:space="preserve">o Conferencing </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Standard National MMS</w:t>
            </w:r>
          </w:p>
        </w:tc>
        <w:tc>
          <w:tcPr>
            <w:tcW w:w="366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International M</w:t>
            </w:r>
            <w:r w:rsidRPr="003650BF" w:rsidR="006A32BE">
              <w:t>MS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Optus iZoo Browsing</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Optus Zoo iZoo Downloads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SMS to 966 (Zoo)</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Data used whilst r</w:t>
            </w:r>
            <w:r w:rsidRPr="003650BF" w:rsidR="006A32BE">
              <w:t>oaming internationally</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 xml:space="preserve">Directory Assistance – 1223 </w:t>
            </w:r>
          </w:p>
        </w:tc>
        <w:tc>
          <w:tcPr>
            <w:tcW w:w="366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19XX Numbers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1800 and 1300 num</w:t>
            </w:r>
            <w:r w:rsidRPr="003650BF" w:rsidR="006A32BE">
              <w:t>bers</w:t>
            </w:r>
          </w:p>
        </w:tc>
        <w:tc>
          <w:tcPr>
            <w:tcW w:w="366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124YES(937)</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Content Packs (unless specified in p</w:t>
            </w:r>
            <w:r w:rsidRPr="003650BF" w:rsidR="006A32BE">
              <w:t>romotions)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Mobile Internet usage</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 xml:space="preserve">True Local Usage </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VOIP services</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Calls to Satellite</w:t>
            </w:r>
            <w:r w:rsidRPr="003650BF" w:rsidR="006A32BE">
              <w:t xml:space="preserve"> </w:t>
            </w:r>
          </w:p>
        </w:tc>
        <w:tc>
          <w:tcPr>
            <w:tcW w:w="366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770" w:type="dxa"/>
          </w:tcPr>
          <w:p w:rsidR="00821024" w:rsidRPr="003650BF">
            <w:pPr>
              <w:pStyle w:val="BodyText"/>
              <w:spacing w:before="100" w:after="100"/>
            </w:pPr>
            <w:r w:rsidRPr="003650BF" w:rsidR="006A32BE">
              <w:t>Surepage</w:t>
            </w:r>
          </w:p>
        </w:tc>
        <w:tc>
          <w:tcPr>
            <w:tcW w:w="366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Included Mobile Internet Data</w:t>
      </w:r>
    </w:p>
    <w:tbl>
      <w:tblPr>
        <w:tblStyle w:val="TableNormal"/>
        <w:tblW w:w="4098" w:type="pct"/>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889"/>
        <w:gridCol w:w="3659"/>
      </w:tblGrid>
      <w:tr>
        <w:tblPrEx>
          <w:tblW w:w="4098" w:type="pct"/>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860" w:type="pct"/>
          </w:tcPr>
          <w:p w:rsidR="00821024" w:rsidRPr="003650BF">
            <w:pPr>
              <w:pStyle w:val="BodyText"/>
              <w:spacing w:before="100" w:after="100"/>
              <w:rPr>
                <w:b/>
              </w:rPr>
            </w:pPr>
            <w:r w:rsidRPr="003650BF" w:rsidR="006A32BE">
              <w:rPr>
                <w:b/>
              </w:rPr>
              <w:t>Call Type</w:t>
            </w:r>
          </w:p>
        </w:tc>
        <w:tc>
          <w:tcPr>
            <w:tcW w:w="2140" w:type="pct"/>
          </w:tcPr>
          <w:p w:rsidR="00821024" w:rsidRPr="003650BF">
            <w:pPr>
              <w:pStyle w:val="BodyText"/>
              <w:spacing w:before="100" w:after="100"/>
              <w:rPr>
                <w:b/>
              </w:rPr>
            </w:pPr>
            <w:r w:rsidRPr="003650BF" w:rsidR="006A32BE">
              <w:rPr>
                <w:b/>
              </w:rPr>
              <w:t>Eligibl</w:t>
            </w:r>
            <w:r w:rsidRPr="003650BF" w:rsidR="006A32BE">
              <w:rPr>
                <w:b/>
              </w:rPr>
              <w:t>e Data</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Standard National Voice and Video Calls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Internatio</w:t>
            </w:r>
            <w:r w:rsidRPr="003650BF" w:rsidR="006A32BE">
              <w:t>nal Voice and Video Calls</w:t>
            </w:r>
          </w:p>
          <w:p w:rsidR="00821024" w:rsidRPr="003650BF">
            <w:pPr>
              <w:pStyle w:val="BodyText"/>
              <w:spacing w:before="100" w:after="100"/>
            </w:pPr>
            <w:r w:rsidRPr="003650BF" w:rsidR="006A32BE">
              <w:t>(including calls to national fixed or mobile services that then divert/sw</w:t>
            </w:r>
            <w:r w:rsidRPr="003650BF" w:rsidR="006A32BE">
              <w:t>itch or re-route overseas)</w:t>
            </w:r>
          </w:p>
        </w:tc>
        <w:tc>
          <w:tcPr>
            <w:tcW w:w="2140" w:type="pct"/>
          </w:tcPr>
          <w:p w:rsidR="00821024" w:rsidRPr="003650BF">
            <w:pPr>
              <w:pStyle w:val="BodyText"/>
              <w:spacing w:before="100" w:after="100"/>
            </w:pPr>
            <w:r w:rsidRPr="003650BF" w:rsidR="006A32BE">
              <w:t xml:space="preserve">No </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Premium Video</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Content Video</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 xml:space="preserve">Standard National Standard </w:t>
            </w:r>
            <w:r w:rsidRPr="003650BF" w:rsidR="006A32BE">
              <w:t>SMS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International SMS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Premium SMS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Standard Nationa</w:t>
            </w:r>
            <w:r w:rsidRPr="003650BF" w:rsidR="006A32BE">
              <w:t>l Standard MMS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International MMS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Premium MMS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National Diversions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 xml:space="preserve">Voicemail Deposit </w:t>
            </w:r>
            <w:r w:rsidRPr="003650BF" w:rsidR="006A32BE">
              <w:t>and Retrievals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International Roaming and Diversion</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Video Conferencing</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Optus iZoo Br</w:t>
            </w:r>
            <w:r w:rsidRPr="003650BF" w:rsidR="006A32BE">
              <w:t>owsing*</w:t>
            </w:r>
          </w:p>
        </w:tc>
        <w:tc>
          <w:tcPr>
            <w:tcW w:w="2140" w:type="pct"/>
          </w:tcPr>
          <w:p w:rsidR="00821024" w:rsidRPr="003650BF">
            <w:pPr>
              <w:pStyle w:val="BodyText"/>
              <w:spacing w:before="100" w:after="100"/>
            </w:pPr>
            <w:r w:rsidRPr="003650BF" w:rsidR="006A32BE">
              <w:t xml:space="preserve">Yes, up to the monthly included data amount specified </w:t>
            </w:r>
            <w:r w:rsidRPr="003650BF" w:rsidR="006A32BE">
              <w:t>in Table 2A.</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Optus iZoo Downloads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SMS to 966 (Zoo)</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Mobile Internet usage*</w:t>
            </w:r>
          </w:p>
        </w:tc>
        <w:tc>
          <w:tcPr>
            <w:tcW w:w="2140" w:type="pct"/>
          </w:tcPr>
          <w:p w:rsidR="00821024" w:rsidRPr="003650BF">
            <w:pPr>
              <w:pStyle w:val="BodyText"/>
              <w:spacing w:before="100" w:after="100"/>
            </w:pPr>
            <w:r w:rsidRPr="003650BF" w:rsidR="006A32BE">
              <w:t>Yes, up to the m</w:t>
            </w:r>
            <w:r w:rsidRPr="003650BF" w:rsidR="006A32BE">
              <w:t>onthly included data amount specified in Table 2A.</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Mobile as Modem</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Data Used while Roaming</w:t>
            </w:r>
            <w:r w:rsidRPr="003650BF" w:rsidR="006A32BE">
              <w:t xml:space="preserve"> Internationally</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 xml:space="preserve">Content Packs </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TrueLocal Usage</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Di</w:t>
            </w:r>
            <w:r w:rsidRPr="003650BF" w:rsidR="006A32BE">
              <w:t xml:space="preserve">rectory Assistance- 1223 </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19XX Numbers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1800, 13 and 1300 numbers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124YES(937)</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 xml:space="preserve">Calls </w:t>
            </w:r>
            <w:r w:rsidRPr="003650BF" w:rsidR="006A32BE">
              <w:t>to Satellite</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VOIP services</w:t>
            </w:r>
          </w:p>
        </w:tc>
        <w:tc>
          <w:tcPr>
            <w:tcW w:w="2140" w:type="pct"/>
          </w:tcPr>
          <w:p w:rsidR="00821024" w:rsidRPr="003650BF">
            <w:pPr>
              <w:pStyle w:val="BodyText"/>
              <w:spacing w:before="100" w:after="100"/>
            </w:pPr>
            <w:r w:rsidRPr="003650BF" w:rsidR="006A32BE">
              <w:t>No</w:t>
            </w:r>
          </w:p>
        </w:tc>
      </w:tr>
      <w:tr>
        <w:tblPrEx>
          <w:tblW w:w="4098" w:type="pct"/>
          <w:tblInd w:w="802" w:type="dxa"/>
          <w:tblCellMar>
            <w:left w:w="115" w:type="dxa"/>
            <w:right w:w="115" w:type="dxa"/>
          </w:tblCellMar>
          <w:tblLook w:val="0000"/>
        </w:tblPrEx>
        <w:trPr>
          <w:trHeight w:val="20"/>
        </w:trPr>
        <w:tc>
          <w:tcPr>
            <w:tcW w:w="2860" w:type="pct"/>
          </w:tcPr>
          <w:p w:rsidR="00821024" w:rsidRPr="003650BF">
            <w:pPr>
              <w:pStyle w:val="BodyText"/>
              <w:spacing w:before="100" w:after="100"/>
            </w:pPr>
            <w:r w:rsidRPr="003650BF" w:rsidR="006A32BE">
              <w:t>Surepage</w:t>
            </w:r>
          </w:p>
        </w:tc>
        <w:tc>
          <w:tcPr>
            <w:tcW w:w="2140"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Table 2A – Charges and Plan Inclusions for the</w:t>
      </w:r>
      <w:r w:rsidRPr="003650BF" w:rsidR="006A32BE">
        <w:rPr>
          <w:b/>
        </w:rPr>
        <w:t xml:space="preserve"> Optus Plans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3624"/>
        <w:gridCol w:w="1360"/>
        <w:gridCol w:w="1360"/>
        <w:gridCol w:w="1362"/>
        <w:gridCol w:w="1360"/>
        <w:gridCol w:w="136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rPr>
          <w:tblHeader/>
        </w:trPr>
        <w:tc>
          <w:tcPr>
            <w:tcW w:w="1737" w:type="pct"/>
            <w:shd w:val="clear" w:color="auto" w:fill="auto"/>
          </w:tcPr>
          <w:p w:rsidR="00821024" w:rsidRPr="003650BF">
            <w:pPr>
              <w:pStyle w:val="BodyText"/>
              <w:keepNext/>
              <w:spacing w:before="100" w:after="100"/>
            </w:pPr>
          </w:p>
        </w:tc>
        <w:tc>
          <w:tcPr>
            <w:tcW w:w="652" w:type="pct"/>
            <w:shd w:val="clear" w:color="auto" w:fill="auto"/>
          </w:tcPr>
          <w:p w:rsidR="00821024" w:rsidRPr="003650BF">
            <w:pPr>
              <w:pStyle w:val="BodyText"/>
              <w:keepNext/>
              <w:spacing w:before="100" w:after="100"/>
              <w:jc w:val="center"/>
              <w:rPr>
                <w:b/>
              </w:rPr>
            </w:pPr>
            <w:r w:rsidRPr="003650BF" w:rsidR="006A32BE">
              <w:rPr>
                <w:b/>
                <w:szCs w:val="22"/>
              </w:rPr>
              <w:t>$30 Optus Plan (4G Sept 2012)</w:t>
            </w:r>
          </w:p>
        </w:tc>
        <w:tc>
          <w:tcPr>
            <w:tcW w:w="652" w:type="pct"/>
            <w:shd w:val="clear" w:color="auto" w:fill="auto"/>
          </w:tcPr>
          <w:p w:rsidR="00821024" w:rsidRPr="003650BF">
            <w:pPr>
              <w:pStyle w:val="BodyText"/>
              <w:keepNext/>
              <w:spacing w:before="100" w:after="100"/>
              <w:jc w:val="center"/>
              <w:rPr>
                <w:b/>
                <w:szCs w:val="22"/>
              </w:rPr>
            </w:pPr>
            <w:r w:rsidRPr="003650BF" w:rsidR="006A32BE">
              <w:rPr>
                <w:b/>
                <w:szCs w:val="22"/>
              </w:rPr>
              <w:t>$35 Optus Plan (4G</w:t>
            </w:r>
            <w:r w:rsidRPr="003650BF" w:rsidR="006A32BE">
              <w:rPr>
                <w:b/>
                <w:szCs w:val="22"/>
              </w:rPr>
              <w:t xml:space="preserve"> Sept 2012)</w:t>
            </w:r>
          </w:p>
        </w:tc>
        <w:tc>
          <w:tcPr>
            <w:tcW w:w="653" w:type="pct"/>
            <w:shd w:val="clear" w:color="auto" w:fill="auto"/>
          </w:tcPr>
          <w:p w:rsidR="00821024" w:rsidRPr="003650BF">
            <w:pPr>
              <w:pStyle w:val="BodyText"/>
              <w:keepNext/>
              <w:spacing w:before="100" w:after="100"/>
              <w:jc w:val="center"/>
              <w:rPr>
                <w:b/>
                <w:szCs w:val="22"/>
              </w:rPr>
            </w:pPr>
            <w:r w:rsidRPr="003650BF" w:rsidR="006A32BE">
              <w:rPr>
                <w:b/>
                <w:szCs w:val="22"/>
              </w:rPr>
              <w:t>$50 Optus Plan (4G Sept 2012)</w:t>
            </w:r>
          </w:p>
        </w:tc>
        <w:tc>
          <w:tcPr>
            <w:tcW w:w="652" w:type="pct"/>
            <w:shd w:val="clear" w:color="auto" w:fill="auto"/>
          </w:tcPr>
          <w:p w:rsidR="00821024" w:rsidRPr="003650BF">
            <w:pPr>
              <w:pStyle w:val="BodyText"/>
              <w:keepNext/>
              <w:spacing w:before="100" w:after="100"/>
              <w:jc w:val="center"/>
              <w:rPr>
                <w:b/>
              </w:rPr>
            </w:pPr>
            <w:r w:rsidRPr="003650BF" w:rsidR="006A32BE">
              <w:rPr>
                <w:b/>
                <w:szCs w:val="22"/>
              </w:rPr>
              <w:t>$60 Optus Plan (4G Sept 2012)</w:t>
            </w:r>
          </w:p>
        </w:tc>
        <w:tc>
          <w:tcPr>
            <w:tcW w:w="653" w:type="pct"/>
            <w:shd w:val="clear" w:color="auto" w:fill="auto"/>
          </w:tcPr>
          <w:p w:rsidR="00821024" w:rsidRPr="003650BF">
            <w:pPr>
              <w:pStyle w:val="BodyText"/>
              <w:keepNext/>
              <w:spacing w:before="100" w:after="100"/>
              <w:jc w:val="center"/>
              <w:rPr>
                <w:b/>
              </w:rPr>
            </w:pPr>
            <w:r w:rsidRPr="003650BF" w:rsidR="006A32BE">
              <w:rPr>
                <w:b/>
                <w:szCs w:val="22"/>
              </w:rPr>
              <w:t>$80 Optus Plan (4GSept 2012</w:t>
            </w:r>
            <w:r w:rsidRPr="003650BF" w:rsidR="006A32BE">
              <w:rPr>
                <w:b/>
                <w:szCs w:val="22"/>
              </w:rPr>
              <w:t>)</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Minimum Monthly charge</w:t>
            </w:r>
          </w:p>
        </w:tc>
        <w:tc>
          <w:tcPr>
            <w:tcW w:w="652" w:type="pct"/>
            <w:shd w:val="clear" w:color="auto" w:fill="auto"/>
          </w:tcPr>
          <w:p w:rsidR="00821024" w:rsidRPr="003650BF">
            <w:pPr>
              <w:pStyle w:val="BodyText"/>
              <w:spacing w:before="100" w:after="100"/>
              <w:jc w:val="center"/>
            </w:pPr>
            <w:r w:rsidRPr="003650BF" w:rsidR="006A32BE">
              <w:t>$30</w:t>
            </w:r>
          </w:p>
        </w:tc>
        <w:tc>
          <w:tcPr>
            <w:tcW w:w="652" w:type="pct"/>
            <w:shd w:val="clear" w:color="auto" w:fill="auto"/>
          </w:tcPr>
          <w:p w:rsidR="00821024" w:rsidRPr="003650BF">
            <w:pPr>
              <w:pStyle w:val="BodyText"/>
              <w:spacing w:before="100" w:after="100"/>
              <w:jc w:val="center"/>
            </w:pPr>
            <w:r w:rsidRPr="003650BF" w:rsidR="006A32BE">
              <w:t>$35</w:t>
            </w:r>
          </w:p>
        </w:tc>
        <w:tc>
          <w:tcPr>
            <w:tcW w:w="653" w:type="pct"/>
            <w:shd w:val="clear" w:color="auto" w:fill="auto"/>
          </w:tcPr>
          <w:p w:rsidR="00821024" w:rsidRPr="003650BF">
            <w:pPr>
              <w:pStyle w:val="BodyText"/>
              <w:spacing w:before="100" w:after="100"/>
              <w:jc w:val="center"/>
            </w:pPr>
            <w:r w:rsidRPr="003650BF" w:rsidR="006A32BE">
              <w:t>$50</w:t>
            </w:r>
          </w:p>
        </w:tc>
        <w:tc>
          <w:tcPr>
            <w:tcW w:w="652" w:type="pct"/>
            <w:shd w:val="clear" w:color="auto" w:fill="auto"/>
          </w:tcPr>
          <w:p w:rsidR="00821024" w:rsidRPr="003650BF">
            <w:pPr>
              <w:pStyle w:val="BodyText"/>
              <w:spacing w:before="100" w:after="100"/>
              <w:jc w:val="center"/>
            </w:pPr>
            <w:r w:rsidRPr="003650BF" w:rsidR="006A32BE">
              <w:t>$60</w:t>
            </w:r>
          </w:p>
        </w:tc>
        <w:tc>
          <w:tcPr>
            <w:tcW w:w="653" w:type="pct"/>
            <w:shd w:val="clear" w:color="auto" w:fill="auto"/>
          </w:tcPr>
          <w:p w:rsidR="00821024" w:rsidRPr="003650BF">
            <w:pPr>
              <w:pStyle w:val="BodyText"/>
              <w:spacing w:before="100" w:after="100"/>
              <w:jc w:val="center"/>
            </w:pPr>
            <w:r w:rsidRPr="003650BF" w:rsidR="006A32BE">
              <w:t>$80</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Monthly Included Mobile Internet Data</w:t>
            </w:r>
          </w:p>
        </w:tc>
        <w:tc>
          <w:tcPr>
            <w:tcW w:w="652" w:type="pct"/>
            <w:shd w:val="clear" w:color="auto" w:fill="auto"/>
          </w:tcPr>
          <w:p w:rsidR="00821024" w:rsidRPr="003650BF">
            <w:pPr>
              <w:pStyle w:val="BodyText"/>
              <w:spacing w:before="100" w:after="100"/>
              <w:jc w:val="center"/>
            </w:pPr>
            <w:r w:rsidRPr="003650BF" w:rsidR="006A32BE">
              <w:t>200MB</w:t>
            </w:r>
          </w:p>
        </w:tc>
        <w:tc>
          <w:tcPr>
            <w:tcW w:w="652" w:type="pct"/>
            <w:shd w:val="clear" w:color="auto" w:fill="auto"/>
          </w:tcPr>
          <w:p w:rsidR="00821024" w:rsidRPr="003650BF">
            <w:pPr>
              <w:pStyle w:val="BodyText"/>
              <w:spacing w:before="100" w:after="100"/>
              <w:jc w:val="center"/>
            </w:pPr>
            <w:r w:rsidRPr="003650BF" w:rsidR="006A32BE">
              <w:t>200M</w:t>
            </w:r>
            <w:r w:rsidRPr="003650BF" w:rsidR="006A32BE">
              <w:t>B</w:t>
            </w:r>
          </w:p>
        </w:tc>
        <w:tc>
          <w:tcPr>
            <w:tcW w:w="653" w:type="pct"/>
            <w:shd w:val="clear" w:color="auto" w:fill="auto"/>
          </w:tcPr>
          <w:p w:rsidR="00821024" w:rsidRPr="003650BF">
            <w:pPr>
              <w:pStyle w:val="BodyText"/>
              <w:spacing w:before="100" w:after="100"/>
              <w:jc w:val="center"/>
            </w:pPr>
            <w:r w:rsidRPr="003650BF" w:rsidR="006A32BE">
              <w:t>1GB</w:t>
            </w:r>
          </w:p>
        </w:tc>
        <w:tc>
          <w:tcPr>
            <w:tcW w:w="652" w:type="pct"/>
            <w:shd w:val="clear" w:color="auto" w:fill="auto"/>
          </w:tcPr>
          <w:p w:rsidR="00821024" w:rsidRPr="003650BF">
            <w:pPr>
              <w:pStyle w:val="BodyText"/>
              <w:spacing w:before="100" w:after="100"/>
              <w:jc w:val="center"/>
            </w:pPr>
            <w:r w:rsidRPr="003650BF" w:rsidR="006A32BE">
              <w:t>1.5GB</w:t>
            </w:r>
          </w:p>
        </w:tc>
        <w:tc>
          <w:tcPr>
            <w:tcW w:w="653" w:type="pct"/>
            <w:shd w:val="clear" w:color="auto" w:fill="auto"/>
          </w:tcPr>
          <w:p w:rsidR="00821024" w:rsidRPr="003650BF">
            <w:pPr>
              <w:pStyle w:val="BodyText"/>
              <w:spacing w:before="100" w:after="100"/>
              <w:jc w:val="center"/>
            </w:pPr>
            <w:r w:rsidRPr="003650BF" w:rsidR="006A32BE">
              <w:t>2GB</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Unlimited Mobile Access to Facebook®, Twitter</w:t>
            </w:r>
            <w:r w:rsidRPr="003650BF" w:rsidR="006A32BE">
              <w:rPr>
                <w:b/>
                <w:bCs/>
                <w:lang w:eastAsia="en-AU"/>
              </w:rPr>
              <w:t>, LinkedIn, eBay, Four Square, MySpace</w:t>
            </w:r>
          </w:p>
        </w:tc>
        <w:tc>
          <w:tcPr>
            <w:tcW w:w="652" w:type="pct"/>
            <w:shd w:val="clear" w:color="auto" w:fill="auto"/>
          </w:tcPr>
          <w:p w:rsidR="00821024" w:rsidRPr="003650BF">
            <w:pPr>
              <w:pStyle w:val="BodyText"/>
              <w:spacing w:before="100" w:after="100"/>
              <w:jc w:val="center"/>
            </w:pPr>
            <w:r w:rsidRPr="003650BF" w:rsidR="006A32BE">
              <w:t>Yes</w:t>
            </w:r>
          </w:p>
        </w:tc>
        <w:tc>
          <w:tcPr>
            <w:tcW w:w="652" w:type="pct"/>
            <w:shd w:val="clear" w:color="auto" w:fill="auto"/>
          </w:tcPr>
          <w:p w:rsidR="00821024" w:rsidRPr="003650BF">
            <w:pPr>
              <w:pStyle w:val="BodyText"/>
              <w:spacing w:before="100" w:after="100"/>
              <w:jc w:val="center"/>
            </w:pPr>
            <w:r w:rsidRPr="003650BF" w:rsidR="006A32BE">
              <w:t>Yes</w:t>
            </w:r>
          </w:p>
        </w:tc>
        <w:tc>
          <w:tcPr>
            <w:tcW w:w="653" w:type="pct"/>
            <w:shd w:val="clear" w:color="auto" w:fill="auto"/>
          </w:tcPr>
          <w:p w:rsidR="00821024" w:rsidRPr="003650BF">
            <w:pPr>
              <w:pStyle w:val="BodyText"/>
              <w:spacing w:before="100" w:after="100"/>
              <w:jc w:val="center"/>
            </w:pPr>
            <w:r w:rsidRPr="003650BF" w:rsidR="006A32BE">
              <w:t>Yes</w:t>
            </w:r>
          </w:p>
        </w:tc>
        <w:tc>
          <w:tcPr>
            <w:tcW w:w="652" w:type="pct"/>
            <w:shd w:val="clear" w:color="auto" w:fill="auto"/>
          </w:tcPr>
          <w:p w:rsidR="00821024" w:rsidRPr="003650BF">
            <w:pPr>
              <w:pStyle w:val="BodyText"/>
              <w:spacing w:before="100" w:after="100"/>
              <w:jc w:val="center"/>
            </w:pPr>
            <w:r w:rsidRPr="003650BF" w:rsidR="006A32BE">
              <w:t>Yes</w:t>
            </w:r>
          </w:p>
        </w:tc>
        <w:tc>
          <w:tcPr>
            <w:tcW w:w="653" w:type="pct"/>
            <w:shd w:val="clear" w:color="auto" w:fill="auto"/>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'Included Value' per month</w:t>
            </w:r>
          </w:p>
        </w:tc>
        <w:tc>
          <w:tcPr>
            <w:tcW w:w="652" w:type="pct"/>
            <w:shd w:val="clear" w:color="auto" w:fill="auto"/>
          </w:tcPr>
          <w:p w:rsidR="00821024" w:rsidRPr="003650BF">
            <w:pPr>
              <w:pStyle w:val="BodyText"/>
              <w:spacing w:before="100" w:after="100"/>
              <w:jc w:val="center"/>
            </w:pPr>
            <w:r w:rsidRPr="003650BF" w:rsidR="006A32BE">
              <w:t>$200</w:t>
            </w:r>
          </w:p>
        </w:tc>
        <w:tc>
          <w:tcPr>
            <w:tcW w:w="652" w:type="pct"/>
            <w:shd w:val="clear" w:color="auto" w:fill="auto"/>
          </w:tcPr>
          <w:p w:rsidR="00821024" w:rsidRPr="003650BF">
            <w:pPr>
              <w:pStyle w:val="BodyText"/>
              <w:spacing w:before="100" w:after="100"/>
              <w:jc w:val="center"/>
            </w:pPr>
            <w:r w:rsidRPr="003650BF" w:rsidR="006A32BE">
              <w:t>$200</w:t>
            </w:r>
          </w:p>
        </w:tc>
        <w:tc>
          <w:tcPr>
            <w:tcW w:w="653" w:type="pct"/>
            <w:shd w:val="clear" w:color="auto" w:fill="auto"/>
          </w:tcPr>
          <w:p w:rsidR="00821024" w:rsidRPr="003650BF">
            <w:pPr>
              <w:pStyle w:val="BodyText"/>
              <w:spacing w:before="100" w:after="100"/>
              <w:jc w:val="center"/>
            </w:pPr>
            <w:r w:rsidRPr="003650BF" w:rsidR="006A32BE">
              <w:t>$5</w:t>
            </w:r>
            <w:r w:rsidRPr="003650BF" w:rsidR="006A32BE">
              <w:t>00</w:t>
            </w:r>
          </w:p>
        </w:tc>
        <w:tc>
          <w:tcPr>
            <w:tcW w:w="652" w:type="pct"/>
            <w:shd w:val="clear" w:color="auto" w:fill="auto"/>
          </w:tcPr>
          <w:p w:rsidR="00821024" w:rsidRPr="003650BF">
            <w:pPr>
              <w:pStyle w:val="BodyText"/>
              <w:spacing w:before="100" w:after="100"/>
              <w:jc w:val="center"/>
            </w:pPr>
            <w:r w:rsidRPr="003650BF" w:rsidR="006A32BE">
              <w:t>$650</w:t>
            </w:r>
          </w:p>
        </w:tc>
        <w:tc>
          <w:tcPr>
            <w:tcW w:w="653" w:type="pct"/>
            <w:shd w:val="clear" w:color="auto" w:fill="auto"/>
          </w:tcPr>
          <w:p w:rsidR="00821024" w:rsidRPr="003650BF">
            <w:pPr>
              <w:pStyle w:val="BodyText"/>
              <w:spacing w:before="100" w:after="100"/>
              <w:jc w:val="center"/>
            </w:pPr>
            <w:r w:rsidRPr="003650BF" w:rsidR="006A32BE">
              <w:t>$850</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Unlimited Standard National SMS</w:t>
            </w:r>
          </w:p>
        </w:tc>
        <w:tc>
          <w:tcPr>
            <w:tcW w:w="652" w:type="pct"/>
            <w:shd w:val="clear" w:color="auto" w:fill="auto"/>
          </w:tcPr>
          <w:p w:rsidR="00821024" w:rsidRPr="003650BF">
            <w:pPr>
              <w:pStyle w:val="BodyText"/>
              <w:spacing w:before="100" w:after="100"/>
              <w:jc w:val="center"/>
            </w:pPr>
            <w:r w:rsidRPr="003650BF" w:rsidR="006A32BE">
              <w:t>No</w:t>
            </w:r>
          </w:p>
        </w:tc>
        <w:tc>
          <w:tcPr>
            <w:tcW w:w="652" w:type="pct"/>
            <w:shd w:val="clear" w:color="auto" w:fill="auto"/>
          </w:tcPr>
          <w:p w:rsidR="00821024" w:rsidRPr="003650BF">
            <w:pPr>
              <w:pStyle w:val="BodyText"/>
              <w:spacing w:before="100" w:after="100"/>
              <w:jc w:val="center"/>
            </w:pPr>
            <w:r w:rsidRPr="003650BF" w:rsidR="006A32BE">
              <w:t>Yes</w:t>
            </w:r>
          </w:p>
        </w:tc>
        <w:tc>
          <w:tcPr>
            <w:tcW w:w="653" w:type="pct"/>
            <w:shd w:val="clear" w:color="auto" w:fill="auto"/>
          </w:tcPr>
          <w:p w:rsidR="00821024" w:rsidRPr="003650BF">
            <w:pPr>
              <w:pStyle w:val="BodyText"/>
              <w:spacing w:before="100" w:after="100"/>
              <w:jc w:val="center"/>
            </w:pPr>
            <w:r w:rsidRPr="003650BF" w:rsidR="006A32BE">
              <w:t>Yes</w:t>
            </w:r>
          </w:p>
        </w:tc>
        <w:tc>
          <w:tcPr>
            <w:tcW w:w="652" w:type="pct"/>
            <w:shd w:val="clear" w:color="auto" w:fill="auto"/>
          </w:tcPr>
          <w:p w:rsidR="00821024" w:rsidRPr="003650BF">
            <w:pPr>
              <w:pStyle w:val="BodyText"/>
              <w:spacing w:before="100" w:after="100"/>
              <w:jc w:val="center"/>
            </w:pPr>
            <w:r w:rsidRPr="003650BF" w:rsidR="006A32BE">
              <w:t>Yes</w:t>
            </w:r>
          </w:p>
        </w:tc>
        <w:tc>
          <w:tcPr>
            <w:tcW w:w="653" w:type="pct"/>
            <w:shd w:val="clear" w:color="auto" w:fill="auto"/>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rPr>
                <w:b/>
                <w:bCs/>
                <w:lang w:eastAsia="en-AU"/>
              </w:rPr>
            </w:pPr>
            <w:r w:rsidRPr="003650BF" w:rsidR="006A32BE">
              <w:rPr>
                <w:b/>
                <w:szCs w:val="22"/>
              </w:rPr>
              <w:t>Unlimited Standard National V</w:t>
            </w:r>
            <w:r w:rsidRPr="003650BF" w:rsidR="006A32BE">
              <w:rPr>
                <w:b/>
                <w:szCs w:val="22"/>
              </w:rPr>
              <w:t>oice Calls Optus to Optus within Australia</w:t>
            </w:r>
          </w:p>
        </w:tc>
        <w:tc>
          <w:tcPr>
            <w:tcW w:w="652" w:type="pct"/>
            <w:shd w:val="clear" w:color="auto" w:fill="auto"/>
          </w:tcPr>
          <w:p w:rsidR="00821024" w:rsidRPr="003650BF">
            <w:pPr>
              <w:pStyle w:val="BodyText"/>
              <w:spacing w:before="100" w:after="100"/>
              <w:jc w:val="center"/>
            </w:pPr>
            <w:r w:rsidRPr="003650BF" w:rsidR="006A32BE">
              <w:t>No</w:t>
            </w:r>
          </w:p>
        </w:tc>
        <w:tc>
          <w:tcPr>
            <w:tcW w:w="652" w:type="pct"/>
            <w:shd w:val="clear" w:color="auto" w:fill="auto"/>
          </w:tcPr>
          <w:p w:rsidR="00821024" w:rsidRPr="003650BF">
            <w:pPr>
              <w:pStyle w:val="BodyText"/>
              <w:spacing w:before="100" w:after="100"/>
              <w:jc w:val="center"/>
            </w:pPr>
            <w:r w:rsidRPr="003650BF" w:rsidR="006A32BE">
              <w:t>No</w:t>
            </w:r>
          </w:p>
        </w:tc>
        <w:tc>
          <w:tcPr>
            <w:tcW w:w="653" w:type="pct"/>
            <w:shd w:val="clear" w:color="auto" w:fill="auto"/>
          </w:tcPr>
          <w:p w:rsidR="00821024" w:rsidRPr="003650BF">
            <w:pPr>
              <w:pStyle w:val="BodyText"/>
              <w:spacing w:before="100" w:after="100"/>
              <w:jc w:val="center"/>
            </w:pPr>
            <w:r w:rsidRPr="003650BF" w:rsidR="006A32BE">
              <w:t>Yes</w:t>
            </w:r>
          </w:p>
        </w:tc>
        <w:tc>
          <w:tcPr>
            <w:tcW w:w="652" w:type="pct"/>
            <w:shd w:val="clear" w:color="auto" w:fill="auto"/>
          </w:tcPr>
          <w:p w:rsidR="00821024" w:rsidRPr="003650BF">
            <w:pPr>
              <w:pStyle w:val="BodyText"/>
              <w:spacing w:before="100" w:after="100"/>
              <w:jc w:val="center"/>
            </w:pPr>
            <w:r w:rsidRPr="003650BF" w:rsidR="006A32BE">
              <w:t>Yes</w:t>
            </w:r>
          </w:p>
        </w:tc>
        <w:tc>
          <w:tcPr>
            <w:tcW w:w="653" w:type="pct"/>
            <w:shd w:val="clear" w:color="auto" w:fill="auto"/>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Standard National Voice call charges</w:t>
            </w:r>
            <w:r w:rsidRPr="003650BF" w:rsidR="006A32BE">
              <w:rPr>
                <w:lang w:eastAsia="en-AU"/>
              </w:rPr>
              <w:t xml:space="preserve"> (per minute)</w:t>
            </w:r>
          </w:p>
        </w:tc>
        <w:tc>
          <w:tcPr>
            <w:tcW w:w="652" w:type="pct"/>
            <w:shd w:val="clear" w:color="auto" w:fill="auto"/>
          </w:tcPr>
          <w:p w:rsidR="00821024" w:rsidRPr="003650BF">
            <w:pPr>
              <w:pStyle w:val="BodyText"/>
              <w:spacing w:before="100" w:after="100"/>
              <w:jc w:val="center"/>
            </w:pPr>
            <w:r w:rsidRPr="003650BF" w:rsidR="006A32BE">
              <w:t>$0.90</w:t>
            </w:r>
          </w:p>
        </w:tc>
        <w:tc>
          <w:tcPr>
            <w:tcW w:w="652" w:type="pct"/>
            <w:shd w:val="clear" w:color="auto" w:fill="auto"/>
          </w:tcPr>
          <w:p w:rsidR="00821024" w:rsidRPr="003650BF">
            <w:pPr>
              <w:pStyle w:val="BodyText"/>
              <w:spacing w:before="100" w:after="100"/>
              <w:jc w:val="center"/>
            </w:pPr>
            <w:r w:rsidRPr="003650BF" w:rsidR="006A32BE">
              <w:t>$0.90</w:t>
            </w:r>
          </w:p>
        </w:tc>
        <w:tc>
          <w:tcPr>
            <w:tcW w:w="653" w:type="pct"/>
            <w:shd w:val="clear" w:color="auto" w:fill="auto"/>
          </w:tcPr>
          <w:p w:rsidR="00821024" w:rsidRPr="003650BF">
            <w:pPr>
              <w:pStyle w:val="BodyText"/>
              <w:spacing w:before="100" w:after="100"/>
              <w:jc w:val="center"/>
            </w:pPr>
            <w:r w:rsidRPr="003650BF" w:rsidR="006A32BE">
              <w:t>$0.90</w:t>
            </w:r>
          </w:p>
        </w:tc>
        <w:tc>
          <w:tcPr>
            <w:tcW w:w="652" w:type="pct"/>
            <w:shd w:val="clear" w:color="auto" w:fill="auto"/>
          </w:tcPr>
          <w:p w:rsidR="00821024" w:rsidRPr="003650BF">
            <w:pPr>
              <w:pStyle w:val="BodyText"/>
              <w:spacing w:before="100" w:after="100"/>
              <w:jc w:val="center"/>
            </w:pPr>
            <w:r w:rsidRPr="003650BF" w:rsidR="006A32BE">
              <w:t>$0.90</w:t>
            </w:r>
          </w:p>
        </w:tc>
        <w:tc>
          <w:tcPr>
            <w:tcW w:w="653" w:type="pct"/>
            <w:shd w:val="clear" w:color="auto" w:fill="auto"/>
          </w:tcPr>
          <w:p w:rsidR="00821024" w:rsidRPr="003650BF">
            <w:pPr>
              <w:pStyle w:val="BodyText"/>
              <w:spacing w:before="100" w:after="100"/>
              <w:jc w:val="center"/>
            </w:pPr>
            <w:r w:rsidRPr="003650BF" w:rsidR="006A32BE">
              <w:t>$0.90</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i/>
                <w:iCs/>
                <w:lang w:eastAsia="en-AU"/>
              </w:rPr>
              <w:t>Flagfall</w:t>
            </w:r>
            <w:r w:rsidRPr="003650BF" w:rsidR="006A32BE">
              <w:rPr>
                <w:b/>
                <w:bCs/>
                <w:lang w:eastAsia="en-AU"/>
              </w:rPr>
              <w:t xml:space="preserve"> for natio</w:t>
            </w:r>
            <w:r w:rsidRPr="003650BF" w:rsidR="006A32BE">
              <w:rPr>
                <w:b/>
                <w:bCs/>
                <w:lang w:eastAsia="en-AU"/>
              </w:rPr>
              <w:t>nal voice calls (Call Connection Charge)</w:t>
            </w:r>
          </w:p>
        </w:tc>
        <w:tc>
          <w:tcPr>
            <w:tcW w:w="652" w:type="pct"/>
            <w:shd w:val="clear" w:color="auto" w:fill="auto"/>
          </w:tcPr>
          <w:p w:rsidR="00821024" w:rsidRPr="003650BF">
            <w:pPr>
              <w:pStyle w:val="BodyText"/>
              <w:spacing w:before="100" w:after="100"/>
              <w:jc w:val="center"/>
            </w:pPr>
            <w:r w:rsidRPr="003650BF" w:rsidR="006A32BE">
              <w:t>$0.35</w:t>
            </w:r>
          </w:p>
        </w:tc>
        <w:tc>
          <w:tcPr>
            <w:tcW w:w="652" w:type="pct"/>
            <w:shd w:val="clear" w:color="auto" w:fill="auto"/>
          </w:tcPr>
          <w:p w:rsidR="00821024" w:rsidRPr="003650BF">
            <w:pPr>
              <w:pStyle w:val="BodyText"/>
              <w:spacing w:before="100" w:after="100"/>
              <w:jc w:val="center"/>
            </w:pPr>
            <w:r w:rsidRPr="003650BF" w:rsidR="006A32BE">
              <w:t>$0.35</w:t>
            </w:r>
          </w:p>
        </w:tc>
        <w:tc>
          <w:tcPr>
            <w:tcW w:w="653" w:type="pct"/>
            <w:shd w:val="clear" w:color="auto" w:fill="auto"/>
          </w:tcPr>
          <w:p w:rsidR="00821024" w:rsidRPr="003650BF">
            <w:pPr>
              <w:pStyle w:val="BodyText"/>
              <w:spacing w:before="100" w:after="100"/>
              <w:jc w:val="center"/>
            </w:pPr>
            <w:r w:rsidRPr="003650BF" w:rsidR="006A32BE">
              <w:t>$0.35</w:t>
            </w:r>
          </w:p>
        </w:tc>
        <w:tc>
          <w:tcPr>
            <w:tcW w:w="652" w:type="pct"/>
            <w:shd w:val="clear" w:color="auto" w:fill="auto"/>
          </w:tcPr>
          <w:p w:rsidR="00821024" w:rsidRPr="003650BF">
            <w:pPr>
              <w:pStyle w:val="BodyText"/>
              <w:spacing w:before="100" w:after="100"/>
              <w:jc w:val="center"/>
            </w:pPr>
            <w:r w:rsidRPr="003650BF" w:rsidR="006A32BE">
              <w:t>$0.35</w:t>
            </w:r>
          </w:p>
        </w:tc>
        <w:tc>
          <w:tcPr>
            <w:tcW w:w="653" w:type="pct"/>
            <w:shd w:val="clear" w:color="auto" w:fill="auto"/>
          </w:tcPr>
          <w:p w:rsidR="00821024" w:rsidRPr="003650BF">
            <w:pPr>
              <w:pStyle w:val="BodyText"/>
              <w:spacing w:before="100" w:after="100"/>
              <w:jc w:val="center"/>
            </w:pPr>
            <w:r w:rsidRPr="003650BF" w:rsidR="006A32BE">
              <w:t>$0.35</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Standard National SMS C</w:t>
            </w:r>
            <w:r w:rsidRPr="003650BF" w:rsidR="006A32BE">
              <w:rPr>
                <w:b/>
                <w:bCs/>
                <w:lang w:eastAsia="en-AU"/>
              </w:rPr>
              <w:t xml:space="preserve">harges </w:t>
            </w:r>
            <w:r w:rsidRPr="003650BF" w:rsidR="006A32BE">
              <w:rPr>
                <w:lang w:eastAsia="en-AU"/>
              </w:rPr>
              <w:t>(for standard SMS of up to 160 characters)</w:t>
            </w:r>
          </w:p>
        </w:tc>
        <w:tc>
          <w:tcPr>
            <w:tcW w:w="652" w:type="pct"/>
            <w:shd w:val="clear" w:color="auto" w:fill="auto"/>
          </w:tcPr>
          <w:p w:rsidR="00821024" w:rsidRPr="003650BF">
            <w:pPr>
              <w:pStyle w:val="BodyText"/>
              <w:spacing w:before="100" w:after="100"/>
              <w:jc w:val="center"/>
            </w:pPr>
            <w:r w:rsidRPr="003650BF" w:rsidR="006A32BE">
              <w:t>$0.25</w:t>
            </w:r>
          </w:p>
        </w:tc>
        <w:tc>
          <w:tcPr>
            <w:tcW w:w="652" w:type="pct"/>
            <w:shd w:val="clear" w:color="auto" w:fill="auto"/>
          </w:tcPr>
          <w:p w:rsidR="00821024" w:rsidRPr="003650BF">
            <w:pPr>
              <w:pStyle w:val="BodyText"/>
              <w:spacing w:before="100" w:after="100"/>
              <w:jc w:val="center"/>
            </w:pPr>
            <w:r w:rsidRPr="003650BF" w:rsidR="006A32BE">
              <w:t>Unlimi</w:t>
            </w:r>
            <w:r w:rsidRPr="003650BF" w:rsidR="006A32BE">
              <w:t>ted</w:t>
            </w:r>
          </w:p>
        </w:tc>
        <w:tc>
          <w:tcPr>
            <w:tcW w:w="653" w:type="pct"/>
            <w:shd w:val="clear" w:color="auto" w:fill="auto"/>
          </w:tcPr>
          <w:p w:rsidR="00821024" w:rsidRPr="003650BF">
            <w:pPr>
              <w:pStyle w:val="BodyText"/>
              <w:spacing w:before="100" w:after="100"/>
              <w:jc w:val="center"/>
            </w:pPr>
            <w:r w:rsidRPr="003650BF" w:rsidR="006A32BE">
              <w:t>Unlimited</w:t>
            </w:r>
          </w:p>
        </w:tc>
        <w:tc>
          <w:tcPr>
            <w:tcW w:w="652" w:type="pct"/>
            <w:shd w:val="clear" w:color="auto" w:fill="auto"/>
          </w:tcPr>
          <w:p w:rsidR="00821024" w:rsidRPr="003650BF">
            <w:pPr>
              <w:pStyle w:val="BodyText"/>
              <w:spacing w:before="100" w:after="100"/>
              <w:jc w:val="center"/>
            </w:pPr>
            <w:r w:rsidRPr="003650BF" w:rsidR="006A32BE">
              <w:t>Unlimited</w:t>
            </w:r>
          </w:p>
        </w:tc>
        <w:tc>
          <w:tcPr>
            <w:tcW w:w="653" w:type="pct"/>
            <w:shd w:val="clear" w:color="auto" w:fill="auto"/>
          </w:tcPr>
          <w:p w:rsidR="00821024" w:rsidRPr="003650BF">
            <w:pPr>
              <w:pStyle w:val="BodyText"/>
              <w:spacing w:before="100" w:after="100"/>
              <w:jc w:val="center"/>
            </w:pPr>
            <w:r w:rsidRPr="003650BF" w:rsidR="006A32BE">
              <w:t>Unlimited</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rPr>
                <w:b/>
                <w:bCs/>
                <w:lang w:eastAsia="en-AU"/>
              </w:rPr>
            </w:pPr>
            <w:r w:rsidRPr="003650BF" w:rsidR="006A32BE">
              <w:rPr>
                <w:b/>
                <w:bCs/>
                <w:lang w:eastAsia="en-AU"/>
              </w:rPr>
              <w:t xml:space="preserve">National Photo Message </w:t>
            </w:r>
            <w:r w:rsidRPr="003650BF" w:rsidR="006A32BE">
              <w:rPr>
                <w:lang w:eastAsia="en-AU"/>
              </w:rPr>
              <w:t>(per message)</w:t>
            </w:r>
          </w:p>
        </w:tc>
        <w:tc>
          <w:tcPr>
            <w:tcW w:w="652" w:type="pct"/>
            <w:shd w:val="clear" w:color="auto" w:fill="auto"/>
          </w:tcPr>
          <w:p w:rsidR="00821024" w:rsidRPr="003650BF">
            <w:pPr>
              <w:pStyle w:val="BodyText"/>
              <w:spacing w:before="100" w:after="100"/>
              <w:jc w:val="center"/>
            </w:pPr>
            <w:r w:rsidRPr="003650BF" w:rsidR="006A32BE">
              <w:t>$0.50</w:t>
            </w:r>
          </w:p>
        </w:tc>
        <w:tc>
          <w:tcPr>
            <w:tcW w:w="652" w:type="pct"/>
            <w:shd w:val="clear" w:color="auto" w:fill="auto"/>
          </w:tcPr>
          <w:p w:rsidR="00821024" w:rsidRPr="003650BF">
            <w:pPr>
              <w:pStyle w:val="BodyText"/>
              <w:spacing w:before="100" w:after="100"/>
              <w:jc w:val="center"/>
            </w:pPr>
            <w:r w:rsidRPr="003650BF" w:rsidR="006A32BE">
              <w:t>$0.50</w:t>
            </w:r>
          </w:p>
        </w:tc>
        <w:tc>
          <w:tcPr>
            <w:tcW w:w="653" w:type="pct"/>
            <w:shd w:val="clear" w:color="auto" w:fill="auto"/>
          </w:tcPr>
          <w:p w:rsidR="00821024" w:rsidRPr="003650BF">
            <w:pPr>
              <w:pStyle w:val="BodyText"/>
              <w:spacing w:before="100" w:after="100"/>
              <w:jc w:val="center"/>
            </w:pPr>
            <w:r w:rsidRPr="003650BF" w:rsidR="006A32BE">
              <w:t>$0.50</w:t>
            </w:r>
          </w:p>
        </w:tc>
        <w:tc>
          <w:tcPr>
            <w:tcW w:w="652" w:type="pct"/>
            <w:shd w:val="clear" w:color="auto" w:fill="auto"/>
          </w:tcPr>
          <w:p w:rsidR="00821024" w:rsidRPr="003650BF">
            <w:pPr>
              <w:pStyle w:val="BodyText"/>
              <w:spacing w:before="100" w:after="100"/>
              <w:jc w:val="center"/>
            </w:pPr>
            <w:r w:rsidRPr="003650BF" w:rsidR="006A32BE">
              <w:t>$0.50</w:t>
            </w:r>
          </w:p>
        </w:tc>
        <w:tc>
          <w:tcPr>
            <w:tcW w:w="653" w:type="pct"/>
            <w:shd w:val="clear" w:color="auto" w:fill="auto"/>
          </w:tcPr>
          <w:p w:rsidR="00821024" w:rsidRPr="003650BF">
            <w:pPr>
              <w:pStyle w:val="BodyText"/>
              <w:spacing w:before="100" w:after="100"/>
              <w:jc w:val="center"/>
            </w:pPr>
            <w:r w:rsidRPr="003650BF" w:rsidR="006A32BE">
              <w:t>$0.</w:t>
            </w:r>
            <w:r w:rsidRPr="003650BF" w:rsidR="006A32BE">
              <w:t>50</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 xml:space="preserve">National Video Calling </w:t>
            </w:r>
            <w:r w:rsidRPr="003650BF" w:rsidR="006A32BE">
              <w:rPr>
                <w:lang w:eastAsia="en-AU"/>
              </w:rPr>
              <w:t>(per minute)</w:t>
            </w:r>
          </w:p>
        </w:tc>
        <w:tc>
          <w:tcPr>
            <w:tcW w:w="652" w:type="pct"/>
            <w:shd w:val="clear" w:color="auto" w:fill="auto"/>
          </w:tcPr>
          <w:p w:rsidR="00821024" w:rsidRPr="003650BF">
            <w:pPr>
              <w:pStyle w:val="BodyText"/>
              <w:spacing w:before="100" w:after="100"/>
              <w:jc w:val="center"/>
            </w:pPr>
            <w:r w:rsidRPr="003650BF" w:rsidR="006A32BE">
              <w:t>$1.00</w:t>
            </w:r>
          </w:p>
        </w:tc>
        <w:tc>
          <w:tcPr>
            <w:tcW w:w="652" w:type="pct"/>
            <w:shd w:val="clear" w:color="auto" w:fill="auto"/>
          </w:tcPr>
          <w:p w:rsidR="00821024" w:rsidRPr="003650BF">
            <w:pPr>
              <w:pStyle w:val="BodyText"/>
              <w:spacing w:before="100" w:after="100"/>
              <w:jc w:val="center"/>
            </w:pPr>
            <w:r w:rsidRPr="003650BF" w:rsidR="006A32BE">
              <w:t>$1.00</w:t>
            </w:r>
          </w:p>
        </w:tc>
        <w:tc>
          <w:tcPr>
            <w:tcW w:w="653" w:type="pct"/>
            <w:shd w:val="clear" w:color="auto" w:fill="auto"/>
          </w:tcPr>
          <w:p w:rsidR="00821024" w:rsidRPr="003650BF">
            <w:pPr>
              <w:pStyle w:val="BodyText"/>
              <w:spacing w:before="100" w:after="100"/>
              <w:jc w:val="center"/>
            </w:pPr>
            <w:r w:rsidRPr="003650BF" w:rsidR="006A32BE">
              <w:t>$1.00</w:t>
            </w:r>
          </w:p>
        </w:tc>
        <w:tc>
          <w:tcPr>
            <w:tcW w:w="652" w:type="pct"/>
            <w:shd w:val="clear" w:color="auto" w:fill="auto"/>
          </w:tcPr>
          <w:p w:rsidR="00821024" w:rsidRPr="003650BF">
            <w:pPr>
              <w:pStyle w:val="BodyText"/>
              <w:spacing w:before="100" w:after="100"/>
              <w:jc w:val="center"/>
            </w:pPr>
            <w:r w:rsidRPr="003650BF" w:rsidR="006A32BE">
              <w:t>$1.00</w:t>
            </w:r>
          </w:p>
        </w:tc>
        <w:tc>
          <w:tcPr>
            <w:tcW w:w="653" w:type="pct"/>
            <w:shd w:val="clear" w:color="auto" w:fill="auto"/>
          </w:tcPr>
          <w:p w:rsidR="00821024" w:rsidRPr="003650BF">
            <w:pPr>
              <w:pStyle w:val="BodyText"/>
              <w:spacing w:before="100" w:after="100"/>
              <w:jc w:val="center"/>
            </w:pPr>
            <w:r w:rsidRPr="003650BF" w:rsidR="006A32BE">
              <w:t>$1.00</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i/>
                <w:iCs/>
                <w:lang w:eastAsia="en-AU"/>
              </w:rPr>
              <w:t xml:space="preserve">Flagfall </w:t>
            </w:r>
            <w:r w:rsidRPr="003650BF" w:rsidR="006A32BE">
              <w:rPr>
                <w:b/>
                <w:bCs/>
                <w:lang w:eastAsia="en-AU"/>
              </w:rPr>
              <w:t>for National Vi</w:t>
            </w:r>
            <w:r w:rsidRPr="003650BF" w:rsidR="006A32BE">
              <w:rPr>
                <w:b/>
                <w:bCs/>
                <w:lang w:eastAsia="en-AU"/>
              </w:rPr>
              <w:t xml:space="preserve">deo Calls </w:t>
            </w:r>
            <w:r w:rsidRPr="003650BF" w:rsidR="006A32BE">
              <w:rPr>
                <w:lang w:eastAsia="en-AU"/>
              </w:rPr>
              <w:t>(per call)</w:t>
            </w:r>
          </w:p>
        </w:tc>
        <w:tc>
          <w:tcPr>
            <w:tcW w:w="652" w:type="pct"/>
            <w:shd w:val="clear" w:color="auto" w:fill="auto"/>
          </w:tcPr>
          <w:p w:rsidR="00821024" w:rsidRPr="003650BF">
            <w:pPr>
              <w:pStyle w:val="BodyText"/>
              <w:spacing w:before="100" w:after="100"/>
              <w:jc w:val="center"/>
            </w:pPr>
            <w:r w:rsidRPr="003650BF" w:rsidR="006A32BE">
              <w:t>$0.40</w:t>
            </w:r>
          </w:p>
        </w:tc>
        <w:tc>
          <w:tcPr>
            <w:tcW w:w="652" w:type="pct"/>
            <w:shd w:val="clear" w:color="auto" w:fill="auto"/>
          </w:tcPr>
          <w:p w:rsidR="00821024" w:rsidRPr="003650BF">
            <w:pPr>
              <w:pStyle w:val="BodyText"/>
              <w:spacing w:before="100" w:after="100"/>
              <w:jc w:val="center"/>
            </w:pPr>
            <w:r w:rsidRPr="003650BF" w:rsidR="006A32BE">
              <w:t>$0.40</w:t>
            </w:r>
          </w:p>
        </w:tc>
        <w:tc>
          <w:tcPr>
            <w:tcW w:w="653" w:type="pct"/>
            <w:shd w:val="clear" w:color="auto" w:fill="auto"/>
          </w:tcPr>
          <w:p w:rsidR="00821024" w:rsidRPr="003650BF">
            <w:pPr>
              <w:pStyle w:val="BodyText"/>
              <w:spacing w:before="100" w:after="100"/>
              <w:jc w:val="center"/>
            </w:pPr>
            <w:r w:rsidRPr="003650BF" w:rsidR="006A32BE">
              <w:t>$0.40</w:t>
            </w:r>
          </w:p>
        </w:tc>
        <w:tc>
          <w:tcPr>
            <w:tcW w:w="652" w:type="pct"/>
            <w:shd w:val="clear" w:color="auto" w:fill="auto"/>
          </w:tcPr>
          <w:p w:rsidR="00821024" w:rsidRPr="003650BF">
            <w:pPr>
              <w:pStyle w:val="BodyText"/>
              <w:spacing w:before="100" w:after="100"/>
              <w:jc w:val="center"/>
            </w:pPr>
            <w:r w:rsidRPr="003650BF" w:rsidR="006A32BE">
              <w:t>$0.40</w:t>
            </w:r>
          </w:p>
        </w:tc>
        <w:tc>
          <w:tcPr>
            <w:tcW w:w="653" w:type="pct"/>
            <w:shd w:val="clear" w:color="auto" w:fill="auto"/>
          </w:tcPr>
          <w:p w:rsidR="00821024" w:rsidRPr="003650BF">
            <w:pPr>
              <w:pStyle w:val="BodyText"/>
              <w:spacing w:before="100" w:after="100"/>
              <w:jc w:val="center"/>
            </w:pPr>
            <w:r w:rsidRPr="003650BF" w:rsidR="006A32BE">
              <w:t>$0.40</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iCs/>
                <w:lang w:eastAsia="en-AU"/>
              </w:rPr>
              <w:t>Excess Dat</w:t>
            </w:r>
            <w:r w:rsidRPr="003650BF" w:rsidR="006A32BE">
              <w:rPr>
                <w:b/>
                <w:bCs/>
                <w:iCs/>
                <w:lang w:eastAsia="en-AU"/>
              </w:rPr>
              <w:t>a Charge</w:t>
            </w:r>
            <w:r w:rsidRPr="003650BF" w:rsidR="006A32BE">
              <w:rPr>
                <w:b/>
                <w:bCs/>
                <w:i/>
                <w:iCs/>
                <w:lang w:eastAsia="en-AU"/>
              </w:rPr>
              <w:t xml:space="preserve"> </w:t>
            </w:r>
            <w:r w:rsidRPr="003650BF" w:rsidR="006A32BE">
              <w:rPr>
                <w:i/>
                <w:iCs/>
                <w:lang w:eastAsia="en-AU"/>
              </w:rPr>
              <w:t>(charged per kb, includes uploads and downloads)</w:t>
            </w:r>
          </w:p>
        </w:tc>
        <w:tc>
          <w:tcPr>
            <w:tcW w:w="652" w:type="pct"/>
            <w:shd w:val="clear" w:color="auto" w:fill="auto"/>
          </w:tcPr>
          <w:p w:rsidR="00821024" w:rsidRPr="003650BF">
            <w:pPr>
              <w:pStyle w:val="BodyText"/>
              <w:spacing w:before="100" w:after="100"/>
              <w:jc w:val="center"/>
            </w:pPr>
            <w:r w:rsidRPr="003650BF" w:rsidR="006A32BE">
              <w:t>$0.50/MB</w:t>
            </w:r>
          </w:p>
        </w:tc>
        <w:tc>
          <w:tcPr>
            <w:tcW w:w="652" w:type="pct"/>
            <w:shd w:val="clear" w:color="auto" w:fill="auto"/>
          </w:tcPr>
          <w:p w:rsidR="00821024" w:rsidRPr="003650BF">
            <w:pPr>
              <w:pStyle w:val="BodyText"/>
              <w:spacing w:before="100" w:after="100"/>
              <w:jc w:val="center"/>
            </w:pPr>
            <w:r w:rsidRPr="003650BF" w:rsidR="006A32BE">
              <w:t>$0.50/MB</w:t>
            </w:r>
          </w:p>
        </w:tc>
        <w:tc>
          <w:tcPr>
            <w:tcW w:w="653" w:type="pct"/>
            <w:shd w:val="clear" w:color="auto" w:fill="auto"/>
          </w:tcPr>
          <w:p w:rsidR="00821024" w:rsidRPr="003650BF">
            <w:pPr>
              <w:pStyle w:val="BodyText"/>
              <w:spacing w:before="100" w:after="100"/>
              <w:jc w:val="center"/>
            </w:pPr>
            <w:r w:rsidRPr="003650BF" w:rsidR="006A32BE">
              <w:t>$0.25/MB</w:t>
            </w:r>
          </w:p>
        </w:tc>
        <w:tc>
          <w:tcPr>
            <w:tcW w:w="652" w:type="pct"/>
            <w:shd w:val="clear" w:color="auto" w:fill="auto"/>
          </w:tcPr>
          <w:p w:rsidR="00821024" w:rsidRPr="003650BF">
            <w:pPr>
              <w:pStyle w:val="BodyText"/>
              <w:spacing w:before="100" w:after="100"/>
              <w:jc w:val="center"/>
            </w:pPr>
            <w:r w:rsidRPr="003650BF" w:rsidR="006A32BE">
              <w:t>$0.25/MB</w:t>
            </w:r>
          </w:p>
        </w:tc>
        <w:tc>
          <w:tcPr>
            <w:tcW w:w="653" w:type="pct"/>
            <w:shd w:val="clear" w:color="auto" w:fill="auto"/>
          </w:tcPr>
          <w:p w:rsidR="00821024" w:rsidRPr="003650BF">
            <w:pPr>
              <w:pStyle w:val="BodyText"/>
              <w:spacing w:before="100" w:after="100"/>
              <w:jc w:val="center"/>
            </w:pPr>
            <w:r w:rsidRPr="003650BF" w:rsidR="006A32BE">
              <w:t>$0.25</w:t>
            </w:r>
            <w:r w:rsidRPr="003650BF" w:rsidR="006A32BE">
              <w:t>/MB</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VoiceMail</w:t>
            </w:r>
          </w:p>
        </w:tc>
        <w:tc>
          <w:tcPr>
            <w:tcW w:w="652" w:type="pct"/>
            <w:shd w:val="clear" w:color="auto" w:fill="auto"/>
          </w:tcPr>
          <w:p w:rsidR="00821024" w:rsidRPr="003650BF">
            <w:pPr>
              <w:pStyle w:val="BodyText"/>
              <w:spacing w:before="100" w:after="100"/>
              <w:jc w:val="center"/>
            </w:pPr>
            <w:r w:rsidRPr="003650BF" w:rsidR="006A32BE">
              <w:rPr>
                <w:lang w:eastAsia="en-AU"/>
              </w:rPr>
              <w:t>$0 Deposits/ $0.90 per 60 secs Retrieval</w:t>
            </w:r>
          </w:p>
        </w:tc>
        <w:tc>
          <w:tcPr>
            <w:tcW w:w="652" w:type="pct"/>
            <w:shd w:val="clear" w:color="auto" w:fill="auto"/>
          </w:tcPr>
          <w:p w:rsidR="00821024" w:rsidRPr="003650BF">
            <w:pPr>
              <w:pStyle w:val="BodyText"/>
              <w:spacing w:before="100" w:after="100"/>
              <w:jc w:val="center"/>
              <w:rPr>
                <w:lang w:eastAsia="en-AU"/>
              </w:rPr>
            </w:pPr>
            <w:r w:rsidRPr="003650BF" w:rsidR="006A32BE">
              <w:rPr>
                <w:lang w:eastAsia="en-AU"/>
              </w:rPr>
              <w:t>$0 Deposits/ $0.90 per 60 secs Retrieva</w:t>
            </w:r>
            <w:r w:rsidRPr="003650BF" w:rsidR="006A32BE">
              <w:rPr>
                <w:lang w:eastAsia="en-AU"/>
              </w:rPr>
              <w:t>l</w:t>
            </w:r>
          </w:p>
        </w:tc>
        <w:tc>
          <w:tcPr>
            <w:tcW w:w="653" w:type="pct"/>
            <w:shd w:val="clear" w:color="auto" w:fill="auto"/>
          </w:tcPr>
          <w:p w:rsidR="00821024" w:rsidRPr="003650BF">
            <w:pPr>
              <w:pStyle w:val="BodyText"/>
              <w:spacing w:before="100" w:after="100"/>
              <w:jc w:val="center"/>
              <w:rPr>
                <w:lang w:eastAsia="en-AU"/>
              </w:rPr>
            </w:pPr>
            <w:r w:rsidRPr="003650BF" w:rsidR="006A32BE">
              <w:rPr>
                <w:lang w:eastAsia="en-AU"/>
              </w:rPr>
              <w:t>$0 Deposits/ $0.90 per 60 secs Retrieval</w:t>
            </w:r>
          </w:p>
        </w:tc>
        <w:tc>
          <w:tcPr>
            <w:tcW w:w="652" w:type="pct"/>
            <w:shd w:val="clear" w:color="auto" w:fill="auto"/>
          </w:tcPr>
          <w:p w:rsidR="00821024" w:rsidRPr="003650BF">
            <w:pPr>
              <w:pStyle w:val="BodyText"/>
              <w:spacing w:before="100" w:after="100"/>
              <w:jc w:val="center"/>
            </w:pPr>
            <w:r w:rsidRPr="003650BF" w:rsidR="006A32BE">
              <w:rPr>
                <w:lang w:eastAsia="en-AU"/>
              </w:rPr>
              <w:t xml:space="preserve">$0 Deposits/ $0.90 </w:t>
            </w:r>
            <w:r w:rsidRPr="003650BF" w:rsidR="006A32BE">
              <w:rPr>
                <w:lang w:eastAsia="en-AU"/>
              </w:rPr>
              <w:t>per 60 secs Retrieval</w:t>
            </w:r>
          </w:p>
        </w:tc>
        <w:tc>
          <w:tcPr>
            <w:tcW w:w="653" w:type="pct"/>
            <w:shd w:val="clear" w:color="auto" w:fill="auto"/>
          </w:tcPr>
          <w:p w:rsidR="00821024" w:rsidRPr="003650BF">
            <w:pPr>
              <w:pStyle w:val="BodyText"/>
              <w:spacing w:before="100" w:after="100"/>
              <w:jc w:val="center"/>
            </w:pPr>
            <w:r w:rsidRPr="003650BF" w:rsidR="006A32BE">
              <w:rPr>
                <w:lang w:eastAsia="en-AU"/>
              </w:rPr>
              <w:t>$0 Deposits/ $0.90 per 60 secs Retrieval</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 xml:space="preserve">Other call charges </w:t>
            </w:r>
            <w:r w:rsidRPr="003650BF" w:rsidR="006A32BE">
              <w:rPr>
                <w:lang w:eastAsia="en-AU"/>
              </w:rPr>
              <w:t>(for example int</w:t>
            </w:r>
            <w:r w:rsidRPr="003650BF" w:rsidR="006A32BE">
              <w:rPr>
                <w:lang w:eastAsia="en-AU"/>
              </w:rPr>
              <w:t>ernational calls, calls to mobiles)</w:t>
            </w:r>
          </w:p>
        </w:tc>
        <w:tc>
          <w:tcPr>
            <w:tcW w:w="3263" w:type="pct"/>
            <w:gridSpan w:val="5"/>
            <w:shd w:val="clear" w:color="auto" w:fill="auto"/>
          </w:tcPr>
          <w:p w:rsidR="00821024" w:rsidRPr="003650BF">
            <w:pPr>
              <w:pStyle w:val="BodyText"/>
              <w:spacing w:before="100" w:after="100"/>
              <w:jc w:val="cente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w:instrText>
            </w:r>
            <w:r w:rsidR="002152AA">
              <w:instrText>K "http://www.optus.com.au/content/dam/optus/appendix/Appendix</w:instrText>
            </w:r>
            <w:r w:rsidR="002152AA">
              <w:instrText xml:space="preserve">%20Y/AppY.doc"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r>
      <w:tr>
        <w:tblPrEx>
          <w:tblW w:w="5000" w:type="pct"/>
          <w:tblLayout w:type="fixed"/>
          <w:tblCellMar>
            <w:left w:w="115" w:type="dxa"/>
            <w:right w:w="115" w:type="dxa"/>
          </w:tblCellMar>
          <w:tblLook w:val="04A0"/>
        </w:tblPrEx>
        <w:tc>
          <w:tcPr>
            <w:tcW w:w="1737" w:type="pct"/>
            <w:shd w:val="clear" w:color="auto" w:fill="auto"/>
          </w:tcPr>
          <w:p w:rsidR="00821024" w:rsidRPr="003650BF" w:rsidP="00E46907">
            <w:pPr>
              <w:pStyle w:val="BodyText"/>
              <w:spacing w:before="100" w:after="100"/>
            </w:pPr>
            <w:r w:rsidRPr="003650BF" w:rsidR="006A32BE">
              <w:rPr>
                <w:b/>
                <w:bCs/>
                <w:lang w:eastAsia="en-AU"/>
              </w:rPr>
              <w:t>Other conditions</w:t>
            </w:r>
          </w:p>
        </w:tc>
        <w:tc>
          <w:tcPr>
            <w:tcW w:w="3263" w:type="pct"/>
            <w:gridSpan w:val="5"/>
            <w:shd w:val="clear" w:color="auto" w:fill="auto"/>
          </w:tcPr>
          <w:p w:rsidR="00821024" w:rsidRPr="003650BF">
            <w:pPr>
              <w:pStyle w:val="BodyText"/>
              <w:spacing w:before="100" w:after="100"/>
              <w:jc w:val="center"/>
            </w:pPr>
            <w:r w:rsidRPr="003650BF" w:rsidR="006A32BE">
              <w:rPr>
                <w:lang w:eastAsia="en-AU"/>
              </w:rPr>
              <w:t>Fair Go Policy (</w:t>
            </w:r>
            <w:r w:rsidR="002152AA">
              <w:fldChar w:fldCharType="begin"/>
            </w:r>
            <w:r w:rsidR="002152AA">
              <w:instrText xml:space="preserve"> HYPE</w:instrText>
            </w:r>
            <w:r w:rsidR="002152AA">
              <w:instrText xml:space="preserve">RLINK "http://www.optus.com.au/content/dam/optus/appendix/Appendix%20S/AppS.doc"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xml:space="preserve">) </w:t>
            </w:r>
            <w:r w:rsidRPr="003650BF" w:rsidR="006A32BE">
              <w:rPr>
                <w:lang w:eastAsia="en-AU"/>
              </w:rPr>
              <w:t xml:space="preserve">applies to 'excessive use,' 'unreasonable use,' 'unacceptable </w:t>
            </w:r>
            <w:r w:rsidRPr="003650BF" w:rsidR="006A32BE">
              <w:rPr>
                <w:lang w:eastAsia="en-AU"/>
              </w:rPr>
              <w:t>use' and commercial use.</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 xml:space="preserve">Available on Non Fixed Length Agreement </w:t>
            </w:r>
            <w:r w:rsidRPr="003650BF" w:rsidR="006A32BE">
              <w:rPr>
                <w:lang w:eastAsia="en-AU"/>
              </w:rPr>
              <w:t>(Month to Month)</w:t>
            </w:r>
          </w:p>
        </w:tc>
        <w:tc>
          <w:tcPr>
            <w:tcW w:w="652" w:type="pct"/>
            <w:shd w:val="clear" w:color="auto" w:fill="auto"/>
          </w:tcPr>
          <w:p w:rsidR="00821024" w:rsidRPr="003650BF">
            <w:pPr>
              <w:pStyle w:val="BodyText"/>
              <w:spacing w:before="100" w:after="100"/>
              <w:jc w:val="center"/>
            </w:pPr>
            <w:r w:rsidRPr="003650BF" w:rsidR="006A32BE">
              <w:t>Yes</w:t>
            </w:r>
          </w:p>
        </w:tc>
        <w:tc>
          <w:tcPr>
            <w:tcW w:w="652" w:type="pct"/>
            <w:shd w:val="clear" w:color="auto" w:fill="auto"/>
          </w:tcPr>
          <w:p w:rsidR="00821024" w:rsidRPr="003650BF">
            <w:pPr>
              <w:pStyle w:val="BodyText"/>
              <w:spacing w:before="100" w:after="100"/>
              <w:jc w:val="center"/>
            </w:pPr>
            <w:r w:rsidRPr="003650BF" w:rsidR="006A32BE">
              <w:t>Yes</w:t>
            </w:r>
          </w:p>
        </w:tc>
        <w:tc>
          <w:tcPr>
            <w:tcW w:w="653" w:type="pct"/>
            <w:shd w:val="clear" w:color="auto" w:fill="auto"/>
          </w:tcPr>
          <w:p w:rsidR="00821024" w:rsidRPr="003650BF">
            <w:pPr>
              <w:pStyle w:val="BodyText"/>
              <w:spacing w:before="100" w:after="100"/>
              <w:jc w:val="center"/>
            </w:pPr>
            <w:r w:rsidRPr="003650BF" w:rsidR="006A32BE">
              <w:t>Yes</w:t>
            </w:r>
          </w:p>
        </w:tc>
        <w:tc>
          <w:tcPr>
            <w:tcW w:w="652" w:type="pct"/>
            <w:shd w:val="clear" w:color="auto" w:fill="auto"/>
          </w:tcPr>
          <w:p w:rsidR="00821024" w:rsidRPr="003650BF">
            <w:pPr>
              <w:pStyle w:val="BodyText"/>
              <w:spacing w:before="100" w:after="100"/>
              <w:jc w:val="center"/>
            </w:pPr>
            <w:r w:rsidRPr="003650BF" w:rsidR="006A32BE">
              <w:t>Yes</w:t>
            </w:r>
          </w:p>
        </w:tc>
        <w:tc>
          <w:tcPr>
            <w:tcW w:w="653" w:type="pct"/>
            <w:shd w:val="clear" w:color="auto" w:fill="auto"/>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Available on a Fixed Term Length Agreement</w:t>
            </w:r>
            <w:r w:rsidRPr="003650BF" w:rsidR="006A32BE">
              <w:rPr>
                <w:lang w:eastAsia="en-AU"/>
              </w:rPr>
              <w:t xml:space="preserve"> (12 or 24 Months)</w:t>
            </w:r>
          </w:p>
        </w:tc>
        <w:tc>
          <w:tcPr>
            <w:tcW w:w="652" w:type="pct"/>
            <w:shd w:val="clear" w:color="auto" w:fill="auto"/>
          </w:tcPr>
          <w:p w:rsidR="00821024" w:rsidRPr="003650BF">
            <w:pPr>
              <w:pStyle w:val="BodyText"/>
              <w:spacing w:before="100" w:after="100"/>
              <w:jc w:val="center"/>
            </w:pPr>
            <w:r w:rsidRPr="003650BF" w:rsidR="006A32BE">
              <w:t>Yes</w:t>
            </w:r>
          </w:p>
        </w:tc>
        <w:tc>
          <w:tcPr>
            <w:tcW w:w="652" w:type="pct"/>
            <w:shd w:val="clear" w:color="auto" w:fill="auto"/>
          </w:tcPr>
          <w:p w:rsidR="00821024" w:rsidRPr="003650BF">
            <w:pPr>
              <w:pStyle w:val="BodyText"/>
              <w:spacing w:before="100" w:after="100"/>
              <w:jc w:val="center"/>
            </w:pPr>
            <w:r w:rsidRPr="003650BF" w:rsidR="006A32BE">
              <w:t>Yes</w:t>
            </w:r>
          </w:p>
        </w:tc>
        <w:tc>
          <w:tcPr>
            <w:tcW w:w="653" w:type="pct"/>
            <w:shd w:val="clear" w:color="auto" w:fill="auto"/>
          </w:tcPr>
          <w:p w:rsidR="00821024" w:rsidRPr="003650BF">
            <w:pPr>
              <w:pStyle w:val="BodyText"/>
              <w:spacing w:before="100" w:after="100"/>
              <w:jc w:val="center"/>
            </w:pPr>
            <w:r w:rsidRPr="003650BF" w:rsidR="006A32BE">
              <w:t>Yes</w:t>
            </w:r>
          </w:p>
        </w:tc>
        <w:tc>
          <w:tcPr>
            <w:tcW w:w="652" w:type="pct"/>
            <w:shd w:val="clear" w:color="auto" w:fill="auto"/>
          </w:tcPr>
          <w:p w:rsidR="00821024" w:rsidRPr="003650BF">
            <w:pPr>
              <w:pStyle w:val="BodyText"/>
              <w:spacing w:before="100" w:after="100"/>
              <w:jc w:val="center"/>
            </w:pPr>
            <w:r w:rsidRPr="003650BF" w:rsidR="006A32BE">
              <w:t>Yes</w:t>
            </w:r>
          </w:p>
        </w:tc>
        <w:tc>
          <w:tcPr>
            <w:tcW w:w="653" w:type="pct"/>
            <w:shd w:val="clear" w:color="auto" w:fill="auto"/>
          </w:tcPr>
          <w:p w:rsidR="00821024" w:rsidRPr="003650BF">
            <w:pPr>
              <w:pStyle w:val="BodyText"/>
              <w:spacing w:before="100" w:after="100"/>
              <w:jc w:val="center"/>
            </w:pPr>
            <w:r w:rsidRPr="003650BF" w:rsidR="006A32BE">
              <w:t>Yes</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keepNext/>
              <w:spacing w:before="100" w:after="100"/>
            </w:pPr>
            <w:r w:rsidRPr="003650BF" w:rsidR="006A32BE">
              <w:rPr>
                <w:b/>
                <w:bCs/>
                <w:lang w:eastAsia="en-AU"/>
              </w:rPr>
              <w:t xml:space="preserve">Minimum </w:t>
            </w:r>
            <w:r w:rsidRPr="003650BF" w:rsidR="006A32BE">
              <w:rPr>
                <w:b/>
                <w:bCs/>
                <w:lang w:eastAsia="en-AU"/>
              </w:rPr>
              <w:t xml:space="preserve">Total Cost of the Optus Plans over a 24 month minimum term </w:t>
            </w:r>
            <w:r w:rsidRPr="003650BF" w:rsidR="006A32BE">
              <w:rPr>
                <w:lang w:eastAsia="en-AU"/>
              </w:rPr>
              <w:t>(am</w:t>
            </w:r>
            <w:r w:rsidRPr="003650BF" w:rsidR="006A32BE">
              <w:rPr>
                <w:lang w:eastAsia="en-AU"/>
              </w:rPr>
              <w:t>ount excludes any handset repayments if any)</w:t>
            </w:r>
          </w:p>
        </w:tc>
        <w:tc>
          <w:tcPr>
            <w:tcW w:w="652" w:type="pct"/>
            <w:shd w:val="clear" w:color="auto" w:fill="auto"/>
          </w:tcPr>
          <w:p w:rsidR="00821024" w:rsidRPr="003650BF">
            <w:pPr>
              <w:pStyle w:val="BodyText"/>
              <w:keepNext/>
              <w:spacing w:before="100" w:after="100"/>
              <w:jc w:val="center"/>
            </w:pPr>
            <w:r w:rsidRPr="003650BF" w:rsidR="006A32BE">
              <w:t>$720</w:t>
            </w:r>
          </w:p>
        </w:tc>
        <w:tc>
          <w:tcPr>
            <w:tcW w:w="652" w:type="pct"/>
            <w:shd w:val="clear" w:color="auto" w:fill="auto"/>
          </w:tcPr>
          <w:p w:rsidR="00821024" w:rsidRPr="003650BF">
            <w:pPr>
              <w:pStyle w:val="BodyText"/>
              <w:keepNext/>
              <w:spacing w:before="100" w:after="100"/>
              <w:jc w:val="center"/>
            </w:pPr>
            <w:r w:rsidRPr="003650BF" w:rsidR="006A32BE">
              <w:t>$840</w:t>
            </w:r>
          </w:p>
        </w:tc>
        <w:tc>
          <w:tcPr>
            <w:tcW w:w="653" w:type="pct"/>
            <w:shd w:val="clear" w:color="auto" w:fill="auto"/>
          </w:tcPr>
          <w:p w:rsidR="00821024" w:rsidRPr="003650BF">
            <w:pPr>
              <w:pStyle w:val="BodyText"/>
              <w:keepNext/>
              <w:spacing w:before="100" w:after="100"/>
              <w:jc w:val="center"/>
            </w:pPr>
            <w:r w:rsidRPr="003650BF" w:rsidR="006A32BE">
              <w:t>$1200</w:t>
            </w:r>
          </w:p>
        </w:tc>
        <w:tc>
          <w:tcPr>
            <w:tcW w:w="652" w:type="pct"/>
            <w:shd w:val="clear" w:color="auto" w:fill="auto"/>
          </w:tcPr>
          <w:p w:rsidR="00821024" w:rsidRPr="003650BF">
            <w:pPr>
              <w:pStyle w:val="BodyText"/>
              <w:keepNext/>
              <w:spacing w:before="100" w:after="100"/>
              <w:jc w:val="center"/>
            </w:pPr>
            <w:r w:rsidRPr="003650BF" w:rsidR="006A32BE">
              <w:t>$1440</w:t>
            </w:r>
          </w:p>
        </w:tc>
        <w:tc>
          <w:tcPr>
            <w:tcW w:w="653" w:type="pct"/>
            <w:shd w:val="clear" w:color="auto" w:fill="auto"/>
          </w:tcPr>
          <w:p w:rsidR="00821024" w:rsidRPr="003650BF">
            <w:pPr>
              <w:pStyle w:val="BodyText"/>
              <w:keepNext/>
              <w:spacing w:before="100" w:after="100"/>
              <w:jc w:val="center"/>
            </w:pPr>
            <w:r w:rsidRPr="003650BF" w:rsidR="006A32BE">
              <w:t>$1920</w:t>
            </w:r>
          </w:p>
        </w:tc>
      </w:tr>
      <w:tr>
        <w:tblPrEx>
          <w:tblW w:w="5000" w:type="pct"/>
          <w:tblLayout w:type="fixed"/>
          <w:tblCellMar>
            <w:left w:w="115" w:type="dxa"/>
            <w:right w:w="115" w:type="dxa"/>
          </w:tblCellMar>
          <w:tblLook w:val="04A0"/>
        </w:tblPrEx>
        <w:tc>
          <w:tcPr>
            <w:tcW w:w="1737" w:type="pct"/>
            <w:shd w:val="clear" w:color="auto" w:fill="auto"/>
          </w:tcPr>
          <w:p w:rsidR="00821024" w:rsidRPr="003650BF">
            <w:pPr>
              <w:pStyle w:val="BodyText"/>
              <w:spacing w:before="100" w:after="100"/>
            </w:pPr>
            <w:r w:rsidRPr="003650BF" w:rsidR="006A32BE">
              <w:rPr>
                <w:b/>
                <w:bCs/>
                <w:lang w:eastAsia="en-AU"/>
              </w:rPr>
              <w:t>Minimum Total Cost of the</w:t>
            </w:r>
            <w:r w:rsidRPr="003650BF" w:rsidR="006A32BE">
              <w:rPr>
                <w:b/>
                <w:bCs/>
                <w:lang w:eastAsia="en-AU"/>
              </w:rPr>
              <w:t xml:space="preserve"> Optus Plans over a 12 month minimum term </w:t>
            </w:r>
            <w:r w:rsidRPr="003650BF" w:rsidR="006A32BE">
              <w:rPr>
                <w:lang w:eastAsia="en-AU"/>
              </w:rPr>
              <w:t>(amount excludes any handset repayments if any)</w:t>
            </w:r>
          </w:p>
        </w:tc>
        <w:tc>
          <w:tcPr>
            <w:tcW w:w="652" w:type="pct"/>
            <w:shd w:val="clear" w:color="auto" w:fill="auto"/>
          </w:tcPr>
          <w:p w:rsidR="00821024" w:rsidRPr="003650BF">
            <w:pPr>
              <w:pStyle w:val="BodyText"/>
              <w:spacing w:before="100" w:after="100"/>
              <w:jc w:val="center"/>
            </w:pPr>
            <w:r w:rsidRPr="003650BF" w:rsidR="006A32BE">
              <w:t>$360</w:t>
            </w:r>
          </w:p>
        </w:tc>
        <w:tc>
          <w:tcPr>
            <w:tcW w:w="652" w:type="pct"/>
            <w:shd w:val="clear" w:color="auto" w:fill="auto"/>
          </w:tcPr>
          <w:p w:rsidR="00821024" w:rsidRPr="003650BF">
            <w:pPr>
              <w:pStyle w:val="BodyText"/>
              <w:spacing w:before="100" w:after="100"/>
              <w:jc w:val="center"/>
            </w:pPr>
            <w:r w:rsidRPr="003650BF" w:rsidR="006A32BE">
              <w:t>$420</w:t>
            </w:r>
          </w:p>
        </w:tc>
        <w:tc>
          <w:tcPr>
            <w:tcW w:w="653" w:type="pct"/>
            <w:shd w:val="clear" w:color="auto" w:fill="auto"/>
          </w:tcPr>
          <w:p w:rsidR="00821024" w:rsidRPr="003650BF">
            <w:pPr>
              <w:pStyle w:val="BodyText"/>
              <w:spacing w:before="100" w:after="100"/>
              <w:jc w:val="center"/>
            </w:pPr>
            <w:r w:rsidRPr="003650BF" w:rsidR="006A32BE">
              <w:t>$600</w:t>
            </w:r>
          </w:p>
        </w:tc>
        <w:tc>
          <w:tcPr>
            <w:tcW w:w="652" w:type="pct"/>
            <w:shd w:val="clear" w:color="auto" w:fill="auto"/>
          </w:tcPr>
          <w:p w:rsidR="00821024" w:rsidRPr="003650BF">
            <w:pPr>
              <w:pStyle w:val="BodyText"/>
              <w:spacing w:before="100" w:after="100"/>
              <w:jc w:val="center"/>
            </w:pPr>
            <w:r w:rsidRPr="003650BF" w:rsidR="006A32BE">
              <w:t>$720</w:t>
            </w:r>
          </w:p>
        </w:tc>
        <w:tc>
          <w:tcPr>
            <w:tcW w:w="653" w:type="pct"/>
            <w:shd w:val="clear" w:color="auto" w:fill="auto"/>
          </w:tcPr>
          <w:p w:rsidR="00821024" w:rsidRPr="003650BF">
            <w:pPr>
              <w:pStyle w:val="BodyText"/>
              <w:spacing w:before="100" w:after="100"/>
              <w:jc w:val="center"/>
            </w:pPr>
            <w:r w:rsidRPr="003650BF" w:rsidR="006A32BE">
              <w:t>$960</w:t>
            </w:r>
          </w:p>
        </w:tc>
      </w:tr>
    </w:tbl>
    <w:p w:rsidR="00821024" w:rsidRPr="003650BF">
      <w:pPr>
        <w:pStyle w:val="BodyText"/>
      </w:pPr>
    </w:p>
    <w:p w:rsidR="00821024" w:rsidRPr="003650BF">
      <w:pPr>
        <w:pStyle w:val="Heading6"/>
      </w:pPr>
      <w:bookmarkStart w:id="1283" w:name="_Toc398129023"/>
      <w:bookmarkStart w:id="1284" w:name="_Toc443059626"/>
      <w:bookmarkStart w:id="1285" w:name="_Toc447831876"/>
      <w:bookmarkStart w:id="1286" w:name="_Toc30757952"/>
      <w:r w:rsidRPr="003650BF" w:rsidR="006A32BE">
        <w:t xml:space="preserve">What happens if the </w:t>
      </w:r>
      <w:r w:rsidRPr="003650BF" w:rsidR="006A32BE">
        <w:rPr>
          <w:i/>
        </w:rPr>
        <w:t>service is cancelled</w:t>
      </w:r>
      <w:r w:rsidRPr="003650BF" w:rsidR="006A32BE">
        <w:rPr>
          <w:i/>
        </w:rPr>
        <w:t xml:space="preserve"> </w:t>
      </w:r>
      <w:r w:rsidRPr="003650BF" w:rsidR="006A32BE">
        <w:t>early?</w:t>
      </w:r>
      <w:bookmarkEnd w:id="1283"/>
      <w:bookmarkEnd w:id="1284"/>
      <w:bookmarkEnd w:id="1285"/>
      <w:bookmarkEnd w:id="1286"/>
      <w:r w:rsidRPr="003650BF" w:rsidR="006A32BE">
        <w:t xml:space="preserve"> </w:t>
      </w:r>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 xml:space="preserve">is cancelled </w:t>
      </w:r>
      <w:r w:rsidRPr="003650BF" w:rsidR="006A32BE">
        <w:t xml:space="preserve">before the expiry of the </w:t>
      </w:r>
      <w:r w:rsidRPr="003650BF" w:rsidR="006A32BE">
        <w:rPr>
          <w:i/>
        </w:rPr>
        <w:t xml:space="preserve">minimum term, you </w:t>
      </w:r>
      <w:r w:rsidRPr="003650BF" w:rsidR="006A32BE">
        <w:t>will be required to</w:t>
      </w:r>
      <w:r w:rsidRPr="003650BF" w:rsidR="006A32BE">
        <w:t xml:space="preserve"> pay </w:t>
      </w:r>
      <w:r w:rsidRPr="003650BF" w:rsidR="006A32BE">
        <w:rPr>
          <w:i/>
        </w:rPr>
        <w:t>us</w:t>
      </w:r>
      <w:r w:rsidRPr="003650BF" w:rsidR="006A32BE">
        <w:t>:</w:t>
      </w:r>
    </w:p>
    <w:p w:rsidR="00821024" w:rsidRPr="003650BF">
      <w:pPr>
        <w:pStyle w:val="Heading8"/>
      </w:pPr>
      <w:r w:rsidRPr="003650BF" w:rsidR="006A32BE">
        <w:t xml:space="preserve">any usage charges incurred up to, and including, the </w:t>
      </w:r>
      <w:r w:rsidRPr="003650BF" w:rsidR="006A32BE">
        <w:rPr>
          <w:i/>
        </w:rPr>
        <w:t xml:space="preserve">cancellation date; </w:t>
      </w:r>
      <w:r w:rsidRPr="003650BF" w:rsidR="006A32BE">
        <w:t>plus</w:t>
      </w:r>
    </w:p>
    <w:p w:rsidR="00821024" w:rsidRPr="003650BF">
      <w:pPr>
        <w:pStyle w:val="Heading8"/>
      </w:pPr>
      <w:r w:rsidRPr="003650BF" w:rsidR="006A32BE">
        <w:t xml:space="preserve">the </w:t>
      </w:r>
      <w:r w:rsidRPr="003650BF" w:rsidR="006A32BE">
        <w:rPr>
          <w:i/>
        </w:rPr>
        <w:t>cance</w:t>
      </w:r>
      <w:r w:rsidRPr="003650BF" w:rsidR="006A32BE">
        <w:rPr>
          <w:i/>
        </w:rPr>
        <w:t xml:space="preserve">llation fee </w:t>
      </w:r>
      <w:r w:rsidRPr="003650BF" w:rsidR="006A32BE">
        <w:t>set in paragraph </w:t>
      </w:r>
      <w:r w:rsidRPr="003650BF" w:rsidR="006A32BE">
        <w:fldChar w:fldCharType="begin"/>
      </w:r>
      <w:r w:rsidRPr="003650BF" w:rsidR="006A32BE">
        <w:instrText>REF _Ref447953572 \n \h \* Charf</w:instrText>
      </w:r>
      <w:r w:rsidRPr="003650BF" w:rsidR="006A32BE">
        <w:instrText xml:space="preserve">ormat  \* MERGEFORMAT </w:instrText>
      </w:r>
      <w:r w:rsidRPr="003650BF" w:rsidR="006A32BE">
        <w:fldChar w:fldCharType="separate"/>
      </w:r>
      <w:r w:rsidR="00562AD4">
        <w:t>(b)</w:t>
      </w:r>
      <w:r w:rsidRPr="003650BF" w:rsidR="006A32BE">
        <w:fldChar w:fldCharType="end"/>
      </w:r>
      <w:r w:rsidRPr="003650BF" w:rsidR="006A32BE">
        <w:t xml:space="preserve"> and </w:t>
      </w:r>
      <w:r w:rsidRPr="003650BF" w:rsidR="006A32BE">
        <w:fldChar w:fldCharType="begin"/>
      </w:r>
      <w:r w:rsidRPr="003650BF" w:rsidR="006A32BE">
        <w:instrText xml:space="preserve">REF _Ref447953605 \n \h \* Charformat  \* MERGEFORMAT </w:instrText>
      </w:r>
      <w:r w:rsidRPr="003650BF" w:rsidR="006A32BE">
        <w:fldChar w:fldCharType="separate"/>
      </w:r>
      <w:r w:rsidR="00562AD4">
        <w:t>(c)</w:t>
      </w:r>
      <w:r w:rsidRPr="003650BF" w:rsidR="006A32BE">
        <w:fldChar w:fldCharType="end"/>
      </w:r>
      <w:r w:rsidRPr="003650BF" w:rsidR="006A32BE">
        <w:t xml:space="preserve"> belo</w:t>
      </w:r>
      <w:r w:rsidRPr="003650BF" w:rsidR="006A32BE">
        <w:t xml:space="preserve">w (unless under clause 2A of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without</w:t>
      </w:r>
      <w:r w:rsidRPr="003650BF" w:rsidR="006A32BE">
        <w:t xml:space="preserve"> incurring a </w:t>
      </w:r>
      <w:r w:rsidRPr="003650BF" w:rsidR="006A32BE">
        <w:rPr>
          <w:i/>
        </w:rPr>
        <w:t>cancellation fee)</w:t>
      </w:r>
      <w:r w:rsidRPr="003650BF" w:rsidR="006A32BE">
        <w:t>; plus</w:t>
      </w:r>
    </w:p>
    <w:p w:rsidR="00821024" w:rsidRPr="003650BF">
      <w:pPr>
        <w:pStyle w:val="Heading8"/>
      </w:pPr>
      <w:r w:rsidRPr="003650BF" w:rsidR="006A32BE">
        <w:t>the sum of unpaid equipme</w:t>
      </w:r>
      <w:r w:rsidRPr="003650BF" w:rsidR="006A32BE">
        <w:t>nt charges owing on your mobile phone under the mobile equipment payment plan (if any).</w:t>
      </w:r>
    </w:p>
    <w:p w:rsidR="00821024" w:rsidRPr="003650BF">
      <w:pPr>
        <w:pStyle w:val="Heading7"/>
      </w:pPr>
      <w:bookmarkStart w:id="1287" w:name="_Ref447953572"/>
      <w:r w:rsidRPr="003650BF" w:rsidR="006A32BE">
        <w:t xml:space="preserve">The </w:t>
      </w:r>
      <w:r w:rsidRPr="003650BF" w:rsidR="006A32BE">
        <w:rPr>
          <w:i/>
        </w:rPr>
        <w:t>cancell</w:t>
      </w:r>
      <w:r w:rsidRPr="003650BF" w:rsidR="006A32BE">
        <w:rPr>
          <w:i/>
        </w:rPr>
        <w:t>ation fee</w:t>
      </w:r>
      <w:r w:rsidRPr="003650BF" w:rsidR="006A32BE">
        <w:t xml:space="preserve"> for a 24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w:t>
      </w:r>
      <w:r w:rsidRPr="003650BF" w:rsidR="006A32BE">
        <w:t xml:space="preserve">uring the first 12 months of the </w:t>
      </w:r>
      <w:r w:rsidRPr="003650BF" w:rsidR="006A32BE">
        <w:rPr>
          <w:i/>
        </w:rPr>
        <w:t>minimum term</w:t>
      </w:r>
      <w:r w:rsidRPr="003650BF" w:rsidR="006A32BE">
        <w:t xml:space="preserve"> and then a pro-r</w:t>
      </w:r>
      <w:r w:rsidRPr="003650BF" w:rsidR="006A32BE">
        <w:t>ata reduction of that fee (indicated as a percentage in brackets in the first column of the table b</w:t>
      </w:r>
      <w:r w:rsidRPr="003650BF" w:rsidR="006A32BE">
        <w:t xml:space="preserve">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second year of the </w:t>
      </w:r>
      <w:r w:rsidRPr="003650BF" w:rsidR="006A32BE">
        <w:rPr>
          <w:i/>
        </w:rPr>
        <w:t>minimum term</w:t>
      </w:r>
      <w:r w:rsidRPr="003650BF" w:rsidR="006A32BE">
        <w:t>.</w:t>
      </w:r>
      <w:bookmarkEnd w:id="1287"/>
    </w:p>
    <w:p w:rsidR="00821024" w:rsidRPr="003650BF">
      <w:pPr>
        <w:pStyle w:val="Heading7"/>
      </w:pPr>
      <w:bookmarkStart w:id="1288" w:name="_Ref447953605"/>
      <w:r w:rsidRPr="003650BF" w:rsidR="006A32BE">
        <w:t xml:space="preserve">The </w:t>
      </w:r>
      <w:r w:rsidRPr="003650BF" w:rsidR="006A32BE">
        <w:rPr>
          <w:i/>
        </w:rPr>
        <w:t xml:space="preserve">cancellation </w:t>
      </w:r>
      <w:r w:rsidRPr="003650BF" w:rsidR="006A32BE">
        <w:rPr>
          <w:i/>
        </w:rPr>
        <w:t>fee</w:t>
      </w:r>
      <w:r w:rsidRPr="003650BF" w:rsidR="006A32BE">
        <w:t xml:space="preserve"> for a 12 month Contract is calculated as a fixed amount if</w:t>
      </w:r>
      <w:r w:rsidRPr="003650BF" w:rsidR="006A32BE">
        <w:t xml:space="preserve">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first 6 months of the </w:t>
      </w:r>
      <w:r w:rsidRPr="003650BF" w:rsidR="006A32BE">
        <w:rPr>
          <w:i/>
        </w:rPr>
        <w:t>minimum term</w:t>
      </w:r>
      <w:r w:rsidRPr="003650BF" w:rsidR="006A32BE">
        <w:t xml:space="preserve"> and then a pro-rata reducti</w:t>
      </w:r>
      <w:r w:rsidRPr="003650BF" w:rsidR="006A32BE">
        <w:t>on of that fee (indicated as a percentage in brackets in the first column of the table below) i</w:t>
      </w:r>
      <w:r w:rsidRPr="003650BF" w:rsidR="006A32BE">
        <w:t xml:space="preserve">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w:t>
      </w:r>
      <w:r w:rsidRPr="003650BF" w:rsidR="006A32BE">
        <w:rPr>
          <w:i/>
        </w:rPr>
        <w:t>imum term</w:t>
      </w:r>
      <w:r w:rsidRPr="003650BF" w:rsidR="006A32BE">
        <w:t>.</w:t>
      </w:r>
      <w:bookmarkEnd w:id="1288"/>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174"/>
        <w:gridCol w:w="1452"/>
        <w:gridCol w:w="1452"/>
        <w:gridCol w:w="1452"/>
        <w:gridCol w:w="1452"/>
        <w:gridCol w:w="144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1522" w:type="pct"/>
            <w:shd w:val="clear" w:color="auto" w:fill="auto"/>
          </w:tcPr>
          <w:p w:rsidR="00821024" w:rsidRPr="003650BF">
            <w:pPr>
              <w:pStyle w:val="BodyText"/>
              <w:spacing w:before="100" w:after="100"/>
              <w:rPr>
                <w:b/>
                <w:szCs w:val="22"/>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3478" w:type="pct"/>
            <w:gridSpan w:val="5"/>
            <w:shd w:val="clear" w:color="auto" w:fill="auto"/>
          </w:tcPr>
          <w:p w:rsidR="00821024" w:rsidRPr="003650BF">
            <w:pPr>
              <w:pStyle w:val="BodyText"/>
              <w:spacing w:before="100" w:after="100"/>
              <w:jc w:val="center"/>
              <w:rPr>
                <w:b/>
                <w:i/>
                <w:szCs w:val="22"/>
              </w:rPr>
            </w:pPr>
            <w:r w:rsidRPr="003650BF" w:rsidR="006A32BE">
              <w:rPr>
                <w:b/>
                <w:i/>
                <w:lang w:eastAsia="en-AU"/>
              </w:rPr>
              <w:t>Cancellation Fee</w:t>
            </w:r>
          </w:p>
        </w:tc>
      </w:tr>
      <w:tr>
        <w:tblPrEx>
          <w:tblW w:w="5000" w:type="pct"/>
          <w:tblCellMar>
            <w:left w:w="115" w:type="dxa"/>
            <w:right w:w="115" w:type="dxa"/>
          </w:tblCellMar>
          <w:tblLook w:val="04A0"/>
        </w:tblPrEx>
        <w:trPr>
          <w:trHeight w:val="20"/>
          <w:tblHeader/>
        </w:trPr>
        <w:tc>
          <w:tcPr>
            <w:tcW w:w="1522" w:type="pct"/>
            <w:shd w:val="clear" w:color="auto" w:fill="auto"/>
          </w:tcPr>
          <w:p w:rsidR="00821024" w:rsidRPr="003650BF">
            <w:pPr>
              <w:pStyle w:val="BodyText"/>
              <w:spacing w:before="100" w:after="100"/>
              <w:rPr>
                <w:szCs w:val="22"/>
              </w:rPr>
            </w:pPr>
          </w:p>
        </w:tc>
        <w:tc>
          <w:tcPr>
            <w:tcW w:w="3478" w:type="pct"/>
            <w:gridSpan w:val="5"/>
            <w:shd w:val="clear" w:color="auto" w:fill="auto"/>
          </w:tcPr>
          <w:p w:rsidR="00821024" w:rsidRPr="003650BF">
            <w:pPr>
              <w:pStyle w:val="BodyText"/>
              <w:spacing w:before="100" w:after="100"/>
              <w:jc w:val="center"/>
              <w:rPr>
                <w:b/>
                <w:szCs w:val="22"/>
              </w:rPr>
            </w:pPr>
            <w:r w:rsidRPr="003650BF" w:rsidR="006A32BE">
              <w:rPr>
                <w:b/>
                <w:lang w:eastAsia="en-AU"/>
              </w:rPr>
              <w:t>Optus Plans – 24 Month Contract</w:t>
            </w:r>
          </w:p>
        </w:tc>
      </w:tr>
      <w:tr>
        <w:tblPrEx>
          <w:tblW w:w="5000" w:type="pct"/>
          <w:tblCellMar>
            <w:left w:w="115" w:type="dxa"/>
            <w:right w:w="115" w:type="dxa"/>
          </w:tblCellMar>
          <w:tblLook w:val="04A0"/>
        </w:tblPrEx>
        <w:trPr>
          <w:trHeight w:val="20"/>
          <w:tblHeader/>
        </w:trPr>
        <w:tc>
          <w:tcPr>
            <w:tcW w:w="1522" w:type="pct"/>
            <w:shd w:val="clear" w:color="auto" w:fill="auto"/>
          </w:tcPr>
          <w:p w:rsidR="00821024" w:rsidRPr="003650BF">
            <w:pPr>
              <w:pStyle w:val="BodyText"/>
              <w:spacing w:before="100" w:after="100"/>
              <w:rPr>
                <w:szCs w:val="22"/>
              </w:rPr>
            </w:pPr>
          </w:p>
        </w:tc>
        <w:tc>
          <w:tcPr>
            <w:tcW w:w="696" w:type="pct"/>
            <w:shd w:val="clear" w:color="auto" w:fill="auto"/>
          </w:tcPr>
          <w:p w:rsidR="00821024" w:rsidRPr="003650BF">
            <w:pPr>
              <w:pStyle w:val="BodyText"/>
              <w:spacing w:before="100" w:after="100"/>
              <w:jc w:val="center"/>
              <w:rPr>
                <w:b/>
              </w:rPr>
            </w:pPr>
            <w:r w:rsidRPr="003650BF" w:rsidR="006A32BE">
              <w:rPr>
                <w:b/>
                <w:szCs w:val="22"/>
              </w:rPr>
              <w:t>$30 O</w:t>
            </w:r>
            <w:r w:rsidRPr="003650BF" w:rsidR="006A32BE">
              <w:rPr>
                <w:b/>
                <w:szCs w:val="22"/>
              </w:rPr>
              <w:t>ptus Plan (4G Sept 2012)</w:t>
            </w:r>
          </w:p>
        </w:tc>
        <w:tc>
          <w:tcPr>
            <w:tcW w:w="696" w:type="pct"/>
            <w:shd w:val="clear" w:color="auto" w:fill="auto"/>
          </w:tcPr>
          <w:p w:rsidR="00821024" w:rsidRPr="003650BF">
            <w:pPr>
              <w:pStyle w:val="BodyText"/>
              <w:spacing w:before="100" w:after="100"/>
              <w:jc w:val="center"/>
              <w:rPr>
                <w:b/>
                <w:szCs w:val="22"/>
              </w:rPr>
            </w:pPr>
            <w:r w:rsidRPr="003650BF" w:rsidR="006A32BE">
              <w:rPr>
                <w:b/>
                <w:szCs w:val="22"/>
              </w:rPr>
              <w:t>$35 Optus Plan (4G Sept 2012)</w:t>
            </w:r>
          </w:p>
        </w:tc>
        <w:tc>
          <w:tcPr>
            <w:tcW w:w="696" w:type="pct"/>
            <w:shd w:val="clear" w:color="auto" w:fill="auto"/>
          </w:tcPr>
          <w:p w:rsidR="00821024" w:rsidRPr="003650BF">
            <w:pPr>
              <w:pStyle w:val="BodyText"/>
              <w:spacing w:before="100" w:after="100"/>
              <w:jc w:val="center"/>
              <w:rPr>
                <w:b/>
                <w:szCs w:val="22"/>
              </w:rPr>
            </w:pPr>
            <w:r w:rsidRPr="003650BF" w:rsidR="006A32BE">
              <w:rPr>
                <w:b/>
                <w:szCs w:val="22"/>
              </w:rPr>
              <w:t>$50 Optus Plan (4G Sept 2012)</w:t>
            </w:r>
          </w:p>
        </w:tc>
        <w:tc>
          <w:tcPr>
            <w:tcW w:w="696" w:type="pct"/>
            <w:shd w:val="clear" w:color="auto" w:fill="auto"/>
          </w:tcPr>
          <w:p w:rsidR="00821024" w:rsidRPr="003650BF">
            <w:pPr>
              <w:pStyle w:val="BodyText"/>
              <w:spacing w:before="100" w:after="100"/>
              <w:jc w:val="center"/>
              <w:rPr>
                <w:b/>
              </w:rPr>
            </w:pPr>
            <w:r w:rsidRPr="003650BF" w:rsidR="006A32BE">
              <w:rPr>
                <w:b/>
                <w:szCs w:val="22"/>
              </w:rPr>
              <w:t xml:space="preserve">$60 Optus </w:t>
            </w:r>
            <w:r w:rsidRPr="003650BF" w:rsidR="006A32BE">
              <w:rPr>
                <w:b/>
                <w:szCs w:val="22"/>
              </w:rPr>
              <w:t>Plan (4G Sept 2012)</w:t>
            </w:r>
          </w:p>
        </w:tc>
        <w:tc>
          <w:tcPr>
            <w:tcW w:w="696" w:type="pct"/>
            <w:shd w:val="clear" w:color="auto" w:fill="auto"/>
          </w:tcPr>
          <w:p w:rsidR="00821024" w:rsidRPr="003650BF">
            <w:pPr>
              <w:pStyle w:val="BodyText"/>
              <w:spacing w:before="100" w:after="100"/>
              <w:jc w:val="center"/>
              <w:rPr>
                <w:b/>
              </w:rPr>
            </w:pPr>
            <w:r w:rsidRPr="003650BF" w:rsidR="006A32BE">
              <w:rPr>
                <w:b/>
                <w:szCs w:val="22"/>
              </w:rPr>
              <w:t>$80 Optus Plan (4G Sept 2012)</w:t>
            </w:r>
          </w:p>
        </w:tc>
      </w:tr>
      <w:tr>
        <w:tblPrEx>
          <w:tblW w:w="5000" w:type="pct"/>
          <w:tblCellMar>
            <w:left w:w="115" w:type="dxa"/>
            <w:right w:w="115" w:type="dxa"/>
          </w:tblCellMar>
          <w:tblLook w:val="04A0"/>
        </w:tblPrEx>
        <w:trPr>
          <w:trHeight w:val="20"/>
        </w:trPr>
        <w:tc>
          <w:tcPr>
            <w:tcW w:w="1522" w:type="pct"/>
            <w:shd w:val="clear" w:color="auto" w:fill="auto"/>
          </w:tcPr>
          <w:p w:rsidR="00821024" w:rsidRPr="003650BF">
            <w:pPr>
              <w:pStyle w:val="BodyText"/>
              <w:spacing w:before="100" w:after="100"/>
              <w:rPr>
                <w:b/>
                <w:szCs w:val="22"/>
              </w:rPr>
            </w:pPr>
            <w:r w:rsidRPr="003650BF" w:rsidR="006A32BE">
              <w:rPr>
                <w:b/>
                <w:lang w:eastAsia="en-AU"/>
              </w:rPr>
              <w:t xml:space="preserve">During the </w:t>
            </w:r>
            <w:r w:rsidRPr="003650BF" w:rsidR="006A32BE">
              <w:rPr>
                <w:b/>
                <w:lang w:eastAsia="en-AU"/>
              </w:rPr>
              <w:t xml:space="preserve">first 12 months -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p>
        </w:tc>
        <w:tc>
          <w:tcPr>
            <w:tcW w:w="696" w:type="pct"/>
            <w:shd w:val="clear" w:color="auto" w:fill="auto"/>
          </w:tcPr>
          <w:p w:rsidR="00821024" w:rsidRPr="003650BF">
            <w:pPr>
              <w:pStyle w:val="BodyText"/>
              <w:spacing w:before="100" w:after="100"/>
              <w:jc w:val="center"/>
              <w:rPr>
                <w:szCs w:val="22"/>
              </w:rPr>
            </w:pPr>
            <w:r w:rsidRPr="003650BF" w:rsidR="006A32BE">
              <w:rPr>
                <w:szCs w:val="22"/>
              </w:rPr>
              <w:t>$560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$600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$800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$1060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$1,140</w:t>
            </w:r>
          </w:p>
        </w:tc>
      </w:tr>
      <w:tr>
        <w:tblPrEx>
          <w:tblW w:w="5000" w:type="pct"/>
          <w:tblCellMar>
            <w:left w:w="115" w:type="dxa"/>
            <w:right w:w="115" w:type="dxa"/>
          </w:tblCellMar>
          <w:tblLook w:val="04A0"/>
        </w:tblPrEx>
        <w:trPr>
          <w:trHeight w:val="20"/>
        </w:trPr>
        <w:tc>
          <w:tcPr>
            <w:tcW w:w="1522" w:type="pct"/>
            <w:shd w:val="clear" w:color="auto" w:fill="auto"/>
          </w:tcPr>
          <w:p w:rsidR="00821024" w:rsidRPr="003650BF">
            <w:pPr>
              <w:pStyle w:val="BodyText"/>
              <w:spacing w:before="100" w:after="100"/>
              <w:rPr>
                <w:b/>
                <w:szCs w:val="22"/>
              </w:rPr>
            </w:pPr>
            <w:r w:rsidRPr="003650BF" w:rsidR="006A32BE">
              <w:rPr>
                <w:b/>
                <w:lang w:eastAsia="en-AU"/>
              </w:rPr>
              <w:t>Months 13 – 15 (80% of Init</w:t>
            </w:r>
            <w:r w:rsidRPr="003650BF" w:rsidR="006A32BE">
              <w:rPr>
                <w:b/>
                <w:lang w:eastAsia="en-AU"/>
              </w:rPr>
              <w:t xml:space="preserve">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696" w:type="pct"/>
            <w:shd w:val="clear" w:color="auto" w:fill="auto"/>
          </w:tcPr>
          <w:p w:rsidR="00821024" w:rsidRPr="003650BF">
            <w:pPr>
              <w:pStyle w:val="BodyText"/>
              <w:spacing w:before="100" w:after="100"/>
              <w:jc w:val="center"/>
              <w:rPr>
                <w:szCs w:val="22"/>
              </w:rPr>
            </w:pPr>
            <w:r w:rsidRPr="003650BF" w:rsidR="006A32BE">
              <w:rPr>
                <w:szCs w:val="22"/>
              </w:rPr>
              <w:t>$448</w:t>
            </w:r>
          </w:p>
        </w:tc>
        <w:tc>
          <w:tcPr>
            <w:tcW w:w="696" w:type="pct"/>
            <w:shd w:val="clear" w:color="auto" w:fill="auto"/>
          </w:tcPr>
          <w:p w:rsidR="00821024" w:rsidRPr="003650BF">
            <w:pPr>
              <w:pStyle w:val="BodyText"/>
              <w:spacing w:before="100" w:after="100"/>
              <w:jc w:val="center"/>
              <w:rPr>
                <w:szCs w:val="22"/>
              </w:rPr>
            </w:pPr>
            <w:r w:rsidRPr="003650BF" w:rsidR="006A32BE">
              <w:rPr>
                <w:szCs w:val="22"/>
              </w:rPr>
              <w:t>$480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$640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$848</w:t>
            </w:r>
          </w:p>
        </w:tc>
        <w:tc>
          <w:tcPr>
            <w:tcW w:w="696" w:type="pct"/>
            <w:shd w:val="clear" w:color="auto" w:fill="auto"/>
          </w:tcPr>
          <w:p w:rsidR="00821024" w:rsidRPr="003650BF">
            <w:pPr>
              <w:pStyle w:val="BodyText"/>
              <w:spacing w:before="100" w:after="100"/>
              <w:jc w:val="center"/>
              <w:rPr>
                <w:szCs w:val="22"/>
              </w:rPr>
            </w:pPr>
            <w:r w:rsidRPr="003650BF" w:rsidR="006A32BE">
              <w:rPr>
                <w:szCs w:val="22"/>
              </w:rPr>
              <w:t>$912</w:t>
            </w:r>
          </w:p>
        </w:tc>
      </w:tr>
      <w:tr>
        <w:tblPrEx>
          <w:tblW w:w="5000" w:type="pct"/>
          <w:tblCellMar>
            <w:left w:w="115" w:type="dxa"/>
            <w:right w:w="115" w:type="dxa"/>
          </w:tblCellMar>
          <w:tblLook w:val="04A0"/>
        </w:tblPrEx>
        <w:trPr>
          <w:trHeight w:val="20"/>
        </w:trPr>
        <w:tc>
          <w:tcPr>
            <w:tcW w:w="1522" w:type="pct"/>
            <w:shd w:val="clear" w:color="auto" w:fill="auto"/>
          </w:tcPr>
          <w:p w:rsidR="00821024" w:rsidRPr="003650BF">
            <w:pPr>
              <w:pStyle w:val="BodyText"/>
              <w:spacing w:before="100" w:after="100"/>
              <w:rPr>
                <w:b/>
                <w:szCs w:val="22"/>
              </w:rPr>
            </w:pPr>
            <w:r w:rsidRPr="003650BF" w:rsidR="006A32BE">
              <w:rPr>
                <w:b/>
                <w:lang w:eastAsia="en-AU"/>
              </w:rPr>
              <w:t xml:space="preserve">Months 16 – 18 (60% of the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696" w:type="pct"/>
            <w:shd w:val="clear" w:color="auto" w:fill="auto"/>
          </w:tcPr>
          <w:p w:rsidR="00821024" w:rsidRPr="003650BF">
            <w:pPr>
              <w:pStyle w:val="BodyText"/>
              <w:spacing w:before="100" w:after="100"/>
              <w:jc w:val="center"/>
              <w:rPr>
                <w:szCs w:val="22"/>
              </w:rPr>
            </w:pPr>
            <w:r w:rsidRPr="003650BF" w:rsidR="006A32BE">
              <w:rPr>
                <w:szCs w:val="22"/>
              </w:rPr>
              <w:t>$336</w:t>
            </w:r>
          </w:p>
        </w:tc>
        <w:tc>
          <w:tcPr>
            <w:tcW w:w="696" w:type="pct"/>
            <w:shd w:val="clear" w:color="auto" w:fill="auto"/>
          </w:tcPr>
          <w:p w:rsidR="00821024" w:rsidRPr="003650BF">
            <w:pPr>
              <w:pStyle w:val="BodyText"/>
              <w:spacing w:before="100" w:after="100"/>
              <w:jc w:val="center"/>
              <w:rPr>
                <w:szCs w:val="22"/>
              </w:rPr>
            </w:pPr>
            <w:r w:rsidRPr="003650BF" w:rsidR="006A32BE">
              <w:rPr>
                <w:szCs w:val="22"/>
              </w:rPr>
              <w:t>$360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$480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$636</w:t>
            </w:r>
          </w:p>
        </w:tc>
        <w:tc>
          <w:tcPr>
            <w:tcW w:w="696" w:type="pct"/>
            <w:shd w:val="clear" w:color="auto" w:fill="auto"/>
          </w:tcPr>
          <w:p w:rsidR="00821024" w:rsidRPr="003650BF">
            <w:pPr>
              <w:pStyle w:val="BodyText"/>
              <w:spacing w:before="100" w:after="100"/>
              <w:jc w:val="center"/>
              <w:rPr>
                <w:szCs w:val="22"/>
              </w:rPr>
            </w:pPr>
            <w:r w:rsidRPr="003650BF" w:rsidR="006A32BE">
              <w:rPr>
                <w:szCs w:val="22"/>
              </w:rPr>
              <w:t>$684</w:t>
            </w:r>
          </w:p>
        </w:tc>
      </w:tr>
      <w:tr>
        <w:tblPrEx>
          <w:tblW w:w="5000" w:type="pct"/>
          <w:tblCellMar>
            <w:left w:w="115" w:type="dxa"/>
            <w:right w:w="115" w:type="dxa"/>
          </w:tblCellMar>
          <w:tblLook w:val="04A0"/>
        </w:tblPrEx>
        <w:trPr>
          <w:trHeight w:val="20"/>
        </w:trPr>
        <w:tc>
          <w:tcPr>
            <w:tcW w:w="1522" w:type="pct"/>
            <w:shd w:val="clear" w:color="auto" w:fill="auto"/>
          </w:tcPr>
          <w:p w:rsidR="00821024" w:rsidRPr="003650BF">
            <w:pPr>
              <w:pStyle w:val="BodyText"/>
              <w:spacing w:before="100" w:after="100"/>
              <w:rPr>
                <w:b/>
                <w:szCs w:val="22"/>
              </w:rPr>
            </w:pPr>
            <w:r w:rsidRPr="003650BF" w:rsidR="006A32BE">
              <w:rPr>
                <w:b/>
                <w:lang w:eastAsia="en-AU"/>
              </w:rPr>
              <w:t>Months 19 – 21 (40% of the Ini</w:t>
            </w:r>
            <w:r w:rsidRPr="003650BF" w:rsidR="006A32BE">
              <w:rPr>
                <w:b/>
                <w:lang w:eastAsia="en-AU"/>
              </w:rPr>
              <w:t xml:space="preserve">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696" w:type="pct"/>
            <w:shd w:val="clear" w:color="auto" w:fill="auto"/>
          </w:tcPr>
          <w:p w:rsidR="00821024" w:rsidRPr="003650BF">
            <w:pPr>
              <w:pStyle w:val="BodyText"/>
              <w:spacing w:before="100" w:after="100"/>
              <w:jc w:val="center"/>
              <w:rPr>
                <w:szCs w:val="22"/>
              </w:rPr>
            </w:pPr>
            <w:r w:rsidRPr="003650BF" w:rsidR="006A32BE">
              <w:rPr>
                <w:szCs w:val="22"/>
              </w:rPr>
              <w:t>$224</w:t>
            </w:r>
          </w:p>
        </w:tc>
        <w:tc>
          <w:tcPr>
            <w:tcW w:w="696" w:type="pct"/>
            <w:shd w:val="clear" w:color="auto" w:fill="auto"/>
          </w:tcPr>
          <w:p w:rsidR="00821024" w:rsidRPr="003650BF">
            <w:pPr>
              <w:pStyle w:val="BodyText"/>
              <w:spacing w:before="100" w:after="100"/>
              <w:jc w:val="center"/>
              <w:rPr>
                <w:szCs w:val="22"/>
              </w:rPr>
            </w:pPr>
            <w:r w:rsidRPr="003650BF" w:rsidR="006A32BE">
              <w:rPr>
                <w:szCs w:val="22"/>
              </w:rPr>
              <w:t>$240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$320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$424</w:t>
            </w:r>
          </w:p>
        </w:tc>
        <w:tc>
          <w:tcPr>
            <w:tcW w:w="696" w:type="pct"/>
            <w:shd w:val="clear" w:color="auto" w:fill="auto"/>
          </w:tcPr>
          <w:p w:rsidR="00821024" w:rsidRPr="003650BF">
            <w:pPr>
              <w:pStyle w:val="BodyText"/>
              <w:spacing w:before="100" w:after="100"/>
              <w:jc w:val="center"/>
              <w:rPr>
                <w:szCs w:val="22"/>
              </w:rPr>
            </w:pPr>
            <w:r w:rsidRPr="003650BF" w:rsidR="006A32BE">
              <w:rPr>
                <w:szCs w:val="22"/>
              </w:rPr>
              <w:t>$456</w:t>
            </w:r>
          </w:p>
        </w:tc>
      </w:tr>
      <w:tr>
        <w:tblPrEx>
          <w:tblW w:w="5000" w:type="pct"/>
          <w:tblCellMar>
            <w:left w:w="115" w:type="dxa"/>
            <w:right w:w="115" w:type="dxa"/>
          </w:tblCellMar>
          <w:tblLook w:val="04A0"/>
        </w:tblPrEx>
        <w:trPr>
          <w:trHeight w:val="20"/>
        </w:trPr>
        <w:tc>
          <w:tcPr>
            <w:tcW w:w="1522" w:type="pct"/>
            <w:shd w:val="clear" w:color="auto" w:fill="auto"/>
          </w:tcPr>
          <w:p w:rsidR="00821024" w:rsidRPr="003650BF">
            <w:pPr>
              <w:pStyle w:val="BodyText"/>
              <w:spacing w:before="100" w:after="100"/>
              <w:rPr>
                <w:b/>
                <w:szCs w:val="22"/>
              </w:rPr>
            </w:pPr>
            <w:r w:rsidRPr="003650BF" w:rsidR="006A32BE">
              <w:rPr>
                <w:b/>
                <w:lang w:eastAsia="en-AU"/>
              </w:rPr>
              <w:t>Months 22 – 24 (20% of the Initial cancellation fe</w:t>
            </w:r>
            <w:r w:rsidRPr="003650BF" w:rsidR="006A32BE">
              <w:rPr>
                <w:b/>
                <w:lang w:eastAsia="en-AU"/>
              </w:rPr>
              <w:t>e)</w:t>
            </w:r>
          </w:p>
        </w:tc>
        <w:tc>
          <w:tcPr>
            <w:tcW w:w="696" w:type="pct"/>
            <w:shd w:val="clear" w:color="auto" w:fill="auto"/>
          </w:tcPr>
          <w:p w:rsidR="00821024" w:rsidRPr="003650BF">
            <w:pPr>
              <w:pStyle w:val="BodyText"/>
              <w:spacing w:before="100" w:after="100"/>
              <w:jc w:val="center"/>
              <w:rPr>
                <w:szCs w:val="22"/>
              </w:rPr>
            </w:pPr>
            <w:r w:rsidRPr="003650BF" w:rsidR="006A32BE">
              <w:rPr>
                <w:szCs w:val="22"/>
              </w:rPr>
              <w:t>$112</w:t>
            </w:r>
          </w:p>
        </w:tc>
        <w:tc>
          <w:tcPr>
            <w:tcW w:w="696" w:type="pct"/>
            <w:shd w:val="clear" w:color="auto" w:fill="auto"/>
          </w:tcPr>
          <w:p w:rsidR="00821024" w:rsidRPr="003650BF">
            <w:pPr>
              <w:pStyle w:val="BodyText"/>
              <w:spacing w:before="100" w:after="100"/>
              <w:jc w:val="center"/>
              <w:rPr>
                <w:szCs w:val="22"/>
              </w:rPr>
            </w:pPr>
            <w:r w:rsidRPr="003650BF" w:rsidR="006A32BE">
              <w:rPr>
                <w:szCs w:val="22"/>
              </w:rPr>
              <w:t>$120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$160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$212</w:t>
            </w:r>
          </w:p>
        </w:tc>
        <w:tc>
          <w:tcPr>
            <w:tcW w:w="696" w:type="pct"/>
            <w:shd w:val="clear" w:color="auto" w:fill="auto"/>
          </w:tcPr>
          <w:p w:rsidR="00821024" w:rsidRPr="003650BF">
            <w:pPr>
              <w:pStyle w:val="BodyText"/>
              <w:spacing w:before="100" w:after="100"/>
              <w:jc w:val="center"/>
              <w:rPr>
                <w:szCs w:val="22"/>
              </w:rPr>
            </w:pPr>
            <w:r w:rsidRPr="003650BF" w:rsidR="006A32BE">
              <w:rPr>
                <w:szCs w:val="22"/>
              </w:rPr>
              <w:t>$228</w:t>
            </w:r>
          </w:p>
        </w:tc>
      </w:tr>
    </w:tbl>
    <w:p w:rsidR="00821024" w:rsidRPr="003650BF">
      <w:pPr>
        <w:pStyle w:val="BodyText"/>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168"/>
        <w:gridCol w:w="1452"/>
        <w:gridCol w:w="1452"/>
        <w:gridCol w:w="1452"/>
        <w:gridCol w:w="1452"/>
        <w:gridCol w:w="145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519" w:type="pct"/>
            <w:shd w:val="clear" w:color="auto" w:fill="auto"/>
          </w:tcPr>
          <w:p w:rsidR="00821024" w:rsidRPr="003650BF">
            <w:pPr>
              <w:pStyle w:val="BodyText"/>
              <w:spacing w:before="100" w:after="100"/>
              <w:rPr>
                <w:b/>
                <w:szCs w:val="22"/>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3481" w:type="pct"/>
            <w:gridSpan w:val="5"/>
            <w:shd w:val="clear" w:color="auto" w:fill="auto"/>
          </w:tcPr>
          <w:p w:rsidR="00821024" w:rsidRPr="003650BF">
            <w:pPr>
              <w:pStyle w:val="BodyText"/>
              <w:spacing w:before="100" w:after="100"/>
              <w:jc w:val="center"/>
              <w:rPr>
                <w:b/>
                <w:szCs w:val="22"/>
              </w:rPr>
            </w:pPr>
            <w:r w:rsidRPr="003650BF" w:rsidR="006A32BE">
              <w:rPr>
                <w:b/>
                <w:i/>
                <w:lang w:eastAsia="en-AU"/>
              </w:rPr>
              <w:t>Cancellation</w:t>
            </w:r>
            <w:r w:rsidRPr="003650BF" w:rsidR="006A32BE">
              <w:rPr>
                <w:b/>
                <w:lang w:eastAsia="en-AU"/>
              </w:rPr>
              <w:t xml:space="preserve"> </w:t>
            </w:r>
            <w:r w:rsidRPr="003650BF" w:rsidR="006A32BE">
              <w:rPr>
                <w:b/>
                <w:i/>
                <w:lang w:eastAsia="en-AU"/>
              </w:rPr>
              <w:t>Fee</w:t>
            </w:r>
          </w:p>
        </w:tc>
      </w:tr>
      <w:tr>
        <w:tblPrEx>
          <w:tblW w:w="5000" w:type="pct"/>
          <w:tblCellMar>
            <w:left w:w="115" w:type="dxa"/>
            <w:right w:w="115" w:type="dxa"/>
          </w:tblCellMar>
          <w:tblLook w:val="04A0"/>
        </w:tblPrEx>
        <w:trPr>
          <w:trHeight w:val="20"/>
        </w:trPr>
        <w:tc>
          <w:tcPr>
            <w:tcW w:w="1519" w:type="pct"/>
            <w:shd w:val="clear" w:color="auto" w:fill="auto"/>
          </w:tcPr>
          <w:p w:rsidR="00821024" w:rsidRPr="003650BF">
            <w:pPr>
              <w:pStyle w:val="BodyText"/>
              <w:spacing w:before="100" w:after="100"/>
              <w:rPr>
                <w:b/>
                <w:szCs w:val="22"/>
              </w:rPr>
            </w:pPr>
          </w:p>
        </w:tc>
        <w:tc>
          <w:tcPr>
            <w:tcW w:w="3481" w:type="pct"/>
            <w:gridSpan w:val="5"/>
            <w:shd w:val="clear" w:color="auto" w:fill="auto"/>
          </w:tcPr>
          <w:p w:rsidR="00821024" w:rsidRPr="003650BF">
            <w:pPr>
              <w:pStyle w:val="BodyText"/>
              <w:spacing w:before="100" w:after="100"/>
              <w:jc w:val="center"/>
              <w:rPr>
                <w:b/>
                <w:szCs w:val="22"/>
              </w:rPr>
            </w:pPr>
            <w:r w:rsidRPr="003650BF" w:rsidR="006A32BE">
              <w:rPr>
                <w:b/>
                <w:lang w:eastAsia="en-AU"/>
              </w:rPr>
              <w:t>Optus Plans – 12</w:t>
            </w:r>
            <w:r w:rsidRPr="003650BF" w:rsidR="006A32BE">
              <w:rPr>
                <w:b/>
                <w:lang w:eastAsia="en-AU"/>
              </w:rPr>
              <w:t xml:space="preserve"> Month Contract</w:t>
            </w:r>
          </w:p>
        </w:tc>
      </w:tr>
      <w:tr>
        <w:tblPrEx>
          <w:tblW w:w="5000" w:type="pct"/>
          <w:tblCellMar>
            <w:left w:w="115" w:type="dxa"/>
            <w:right w:w="115" w:type="dxa"/>
          </w:tblCellMar>
          <w:tblLook w:val="04A0"/>
        </w:tblPrEx>
        <w:trPr>
          <w:trHeight w:val="20"/>
        </w:trPr>
        <w:tc>
          <w:tcPr>
            <w:tcW w:w="1519" w:type="pct"/>
            <w:shd w:val="clear" w:color="auto" w:fill="auto"/>
          </w:tcPr>
          <w:p w:rsidR="00821024" w:rsidRPr="003650BF">
            <w:pPr>
              <w:pStyle w:val="BodyText"/>
              <w:spacing w:before="100" w:after="100"/>
              <w:rPr>
                <w:b/>
                <w:szCs w:val="22"/>
              </w:rPr>
            </w:pPr>
          </w:p>
        </w:tc>
        <w:tc>
          <w:tcPr>
            <w:tcW w:w="696" w:type="pct"/>
            <w:shd w:val="clear" w:color="auto" w:fill="auto"/>
          </w:tcPr>
          <w:p w:rsidR="00821024" w:rsidRPr="003650BF">
            <w:pPr>
              <w:pStyle w:val="BodyText"/>
              <w:spacing w:before="100" w:after="100"/>
              <w:jc w:val="center"/>
              <w:rPr>
                <w:b/>
              </w:rPr>
            </w:pPr>
            <w:r w:rsidRPr="003650BF" w:rsidR="006A32BE">
              <w:rPr>
                <w:b/>
                <w:szCs w:val="22"/>
              </w:rPr>
              <w:t>$30 Optus Plan (4G Sept 2012)</w:t>
            </w:r>
          </w:p>
        </w:tc>
        <w:tc>
          <w:tcPr>
            <w:tcW w:w="696" w:type="pct"/>
            <w:shd w:val="clear" w:color="auto" w:fill="auto"/>
          </w:tcPr>
          <w:p w:rsidR="00821024" w:rsidRPr="003650BF">
            <w:pPr>
              <w:pStyle w:val="BodyText"/>
              <w:spacing w:before="100" w:after="100"/>
              <w:jc w:val="center"/>
              <w:rPr>
                <w:b/>
                <w:szCs w:val="22"/>
              </w:rPr>
            </w:pPr>
            <w:r w:rsidRPr="003650BF" w:rsidR="006A32BE">
              <w:rPr>
                <w:b/>
                <w:szCs w:val="22"/>
              </w:rPr>
              <w:t>$35 Optus Plan</w:t>
            </w:r>
            <w:r w:rsidRPr="003650BF" w:rsidR="006A32BE">
              <w:rPr>
                <w:b/>
                <w:szCs w:val="22"/>
              </w:rPr>
              <w:t xml:space="preserve"> (4G Sept 2012)</w:t>
            </w:r>
          </w:p>
        </w:tc>
        <w:tc>
          <w:tcPr>
            <w:tcW w:w="696" w:type="pct"/>
            <w:shd w:val="clear" w:color="auto" w:fill="auto"/>
          </w:tcPr>
          <w:p w:rsidR="00821024" w:rsidRPr="003650BF">
            <w:pPr>
              <w:pStyle w:val="BodyText"/>
              <w:spacing w:before="100" w:after="100"/>
              <w:jc w:val="center"/>
              <w:rPr>
                <w:b/>
                <w:szCs w:val="22"/>
              </w:rPr>
            </w:pPr>
            <w:r w:rsidRPr="003650BF" w:rsidR="006A32BE">
              <w:rPr>
                <w:b/>
                <w:szCs w:val="22"/>
              </w:rPr>
              <w:t>$50 Optus Plan (4G Sept 2012)</w:t>
            </w:r>
          </w:p>
        </w:tc>
        <w:tc>
          <w:tcPr>
            <w:tcW w:w="696" w:type="pct"/>
            <w:shd w:val="clear" w:color="auto" w:fill="auto"/>
          </w:tcPr>
          <w:p w:rsidR="00821024" w:rsidRPr="003650BF">
            <w:pPr>
              <w:pStyle w:val="BodyText"/>
              <w:spacing w:before="100" w:after="100"/>
              <w:jc w:val="center"/>
              <w:rPr>
                <w:b/>
              </w:rPr>
            </w:pPr>
            <w:r w:rsidRPr="003650BF" w:rsidR="006A32BE">
              <w:rPr>
                <w:b/>
                <w:szCs w:val="22"/>
              </w:rPr>
              <w:t>$60 Optus Plan (4G Sept 2012)</w:t>
            </w:r>
          </w:p>
        </w:tc>
        <w:tc>
          <w:tcPr>
            <w:tcW w:w="696" w:type="pct"/>
            <w:shd w:val="clear" w:color="auto" w:fill="auto"/>
          </w:tcPr>
          <w:p w:rsidR="00821024" w:rsidRPr="003650BF">
            <w:pPr>
              <w:pStyle w:val="BodyText"/>
              <w:spacing w:before="100" w:after="100"/>
              <w:jc w:val="center"/>
              <w:rPr>
                <w:b/>
              </w:rPr>
            </w:pPr>
            <w:r w:rsidRPr="003650BF" w:rsidR="006A32BE">
              <w:rPr>
                <w:b/>
                <w:szCs w:val="22"/>
              </w:rPr>
              <w:t>$80 Optus Plan (4G Sept</w:t>
            </w:r>
            <w:r w:rsidRPr="003650BF" w:rsidR="006A32BE">
              <w:rPr>
                <w:b/>
                <w:szCs w:val="22"/>
              </w:rPr>
              <w:t xml:space="preserve"> 2012)</w:t>
            </w:r>
          </w:p>
        </w:tc>
      </w:tr>
      <w:tr>
        <w:tblPrEx>
          <w:tblW w:w="5000" w:type="pct"/>
          <w:tblCellMar>
            <w:left w:w="115" w:type="dxa"/>
            <w:right w:w="115" w:type="dxa"/>
          </w:tblCellMar>
          <w:tblLook w:val="04A0"/>
        </w:tblPrEx>
        <w:trPr>
          <w:trHeight w:val="20"/>
        </w:trPr>
        <w:tc>
          <w:tcPr>
            <w:tcW w:w="1519" w:type="pct"/>
            <w:shd w:val="clear" w:color="auto" w:fill="auto"/>
          </w:tcPr>
          <w:p w:rsidR="00821024" w:rsidRPr="003650BF">
            <w:pPr>
              <w:pStyle w:val="BodyText"/>
              <w:spacing w:before="100" w:after="100"/>
              <w:rPr>
                <w:b/>
                <w:szCs w:val="22"/>
              </w:rPr>
            </w:pPr>
            <w:r w:rsidRPr="003650BF" w:rsidR="006A32BE">
              <w:rPr>
                <w:b/>
                <w:lang w:eastAsia="en-AU"/>
              </w:rPr>
              <w:t xml:space="preserve">During the first 6 months –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p>
        </w:tc>
        <w:tc>
          <w:tcPr>
            <w:tcW w:w="696" w:type="pct"/>
            <w:shd w:val="clear" w:color="auto" w:fill="auto"/>
          </w:tcPr>
          <w:p w:rsidR="00821024" w:rsidRPr="003650BF">
            <w:pPr>
              <w:pStyle w:val="BodyText"/>
              <w:spacing w:before="100" w:after="100"/>
              <w:jc w:val="center"/>
              <w:rPr>
                <w:szCs w:val="22"/>
              </w:rPr>
            </w:pPr>
            <w:r w:rsidRPr="003650BF" w:rsidR="006A32BE">
              <w:rPr>
                <w:szCs w:val="22"/>
              </w:rPr>
              <w:t>$350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$370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$470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$610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$640</w:t>
            </w:r>
          </w:p>
        </w:tc>
      </w:tr>
      <w:tr>
        <w:tblPrEx>
          <w:tblW w:w="5000" w:type="pct"/>
          <w:tblCellMar>
            <w:left w:w="115" w:type="dxa"/>
            <w:right w:w="115" w:type="dxa"/>
          </w:tblCellMar>
          <w:tblLook w:val="04A0"/>
        </w:tblPrEx>
        <w:trPr>
          <w:trHeight w:val="20"/>
        </w:trPr>
        <w:tc>
          <w:tcPr>
            <w:tcW w:w="1519" w:type="pct"/>
            <w:shd w:val="clear" w:color="auto" w:fill="auto"/>
          </w:tcPr>
          <w:p w:rsidR="00821024" w:rsidRPr="003650BF">
            <w:pPr>
              <w:pStyle w:val="BodyText"/>
              <w:spacing w:before="100" w:after="100"/>
              <w:rPr>
                <w:b/>
                <w:szCs w:val="22"/>
              </w:rPr>
            </w:pPr>
            <w:r w:rsidRPr="003650BF" w:rsidR="006A32BE">
              <w:rPr>
                <w:b/>
                <w:lang w:eastAsia="en-AU"/>
              </w:rPr>
              <w:t>Months 7</w:t>
            </w:r>
            <w:r w:rsidRPr="003650BF" w:rsidR="006A32BE">
              <w:rPr>
                <w:b/>
                <w:lang w:eastAsia="en-AU"/>
              </w:rPr>
              <w:t xml:space="preserve"> - 9 (70% of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696" w:type="pct"/>
            <w:shd w:val="clear" w:color="auto" w:fill="auto"/>
          </w:tcPr>
          <w:p w:rsidR="00821024" w:rsidRPr="003650BF">
            <w:pPr>
              <w:pStyle w:val="BodyText"/>
              <w:spacing w:before="100" w:after="100"/>
              <w:jc w:val="center"/>
              <w:rPr>
                <w:szCs w:val="22"/>
              </w:rPr>
            </w:pPr>
            <w:r w:rsidRPr="003650BF" w:rsidR="006A32BE">
              <w:rPr>
                <w:szCs w:val="22"/>
              </w:rPr>
              <w:t>$245</w:t>
            </w:r>
          </w:p>
        </w:tc>
        <w:tc>
          <w:tcPr>
            <w:tcW w:w="696" w:type="pct"/>
            <w:shd w:val="clear" w:color="auto" w:fill="auto"/>
          </w:tcPr>
          <w:p w:rsidR="00821024" w:rsidRPr="003650BF">
            <w:pPr>
              <w:pStyle w:val="BodyText"/>
              <w:spacing w:before="100" w:after="100"/>
              <w:jc w:val="center"/>
              <w:rPr>
                <w:szCs w:val="22"/>
              </w:rPr>
            </w:pPr>
            <w:r w:rsidRPr="003650BF" w:rsidR="006A32BE">
              <w:rPr>
                <w:szCs w:val="22"/>
              </w:rPr>
              <w:t>$259</w:t>
            </w:r>
          </w:p>
        </w:tc>
        <w:tc>
          <w:tcPr>
            <w:tcW w:w="696" w:type="pct"/>
            <w:shd w:val="clear" w:color="auto" w:fill="auto"/>
          </w:tcPr>
          <w:p w:rsidR="00821024" w:rsidRPr="003650BF">
            <w:pPr>
              <w:pStyle w:val="BodyText"/>
              <w:spacing w:before="100" w:after="100"/>
              <w:jc w:val="center"/>
              <w:rPr>
                <w:szCs w:val="22"/>
              </w:rPr>
            </w:pPr>
            <w:r w:rsidRPr="003650BF" w:rsidR="006A32BE">
              <w:rPr>
                <w:szCs w:val="22"/>
              </w:rPr>
              <w:t>$329</w:t>
            </w:r>
          </w:p>
        </w:tc>
        <w:tc>
          <w:tcPr>
            <w:tcW w:w="696" w:type="pct"/>
            <w:shd w:val="clear" w:color="auto" w:fill="auto"/>
          </w:tcPr>
          <w:p w:rsidR="00821024" w:rsidRPr="003650BF">
            <w:pPr>
              <w:pStyle w:val="BodyText"/>
              <w:spacing w:before="100" w:after="100"/>
              <w:jc w:val="center"/>
              <w:rPr>
                <w:szCs w:val="22"/>
              </w:rPr>
            </w:pPr>
            <w:r w:rsidRPr="003650BF" w:rsidR="006A32BE">
              <w:rPr>
                <w:szCs w:val="22"/>
              </w:rPr>
              <w:t>$427</w:t>
            </w:r>
          </w:p>
        </w:tc>
        <w:tc>
          <w:tcPr>
            <w:tcW w:w="696" w:type="pct"/>
            <w:shd w:val="clear" w:color="auto" w:fill="auto"/>
          </w:tcPr>
          <w:p w:rsidR="00821024" w:rsidRPr="003650BF">
            <w:pPr>
              <w:pStyle w:val="BodyText"/>
              <w:spacing w:before="100" w:after="100"/>
              <w:jc w:val="center"/>
              <w:rPr>
                <w:szCs w:val="22"/>
              </w:rPr>
            </w:pPr>
            <w:r w:rsidRPr="003650BF" w:rsidR="006A32BE">
              <w:rPr>
                <w:szCs w:val="22"/>
              </w:rPr>
              <w:t>$44</w:t>
            </w:r>
            <w:r w:rsidRPr="003650BF" w:rsidR="006A32BE">
              <w:rPr>
                <w:szCs w:val="22"/>
              </w:rPr>
              <w:t>8</w:t>
            </w:r>
          </w:p>
        </w:tc>
      </w:tr>
      <w:tr>
        <w:tblPrEx>
          <w:tblW w:w="5000" w:type="pct"/>
          <w:tblCellMar>
            <w:left w:w="115" w:type="dxa"/>
            <w:right w:w="115" w:type="dxa"/>
          </w:tblCellMar>
          <w:tblLook w:val="04A0"/>
        </w:tblPrEx>
        <w:trPr>
          <w:trHeight w:val="20"/>
        </w:trPr>
        <w:tc>
          <w:tcPr>
            <w:tcW w:w="1519" w:type="pct"/>
            <w:shd w:val="clear" w:color="auto" w:fill="auto"/>
          </w:tcPr>
          <w:p w:rsidR="00821024" w:rsidRPr="003650BF">
            <w:pPr>
              <w:pStyle w:val="BodyText"/>
              <w:spacing w:before="100" w:after="100"/>
              <w:rPr>
                <w:b/>
                <w:szCs w:val="22"/>
              </w:rPr>
            </w:pPr>
            <w:r w:rsidRPr="003650BF" w:rsidR="006A32BE">
              <w:rPr>
                <w:b/>
                <w:lang w:eastAsia="en-AU"/>
              </w:rPr>
              <w:t xml:space="preserve">Months 10 – 12 (40% of the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696" w:type="pct"/>
            <w:shd w:val="clear" w:color="auto" w:fill="auto"/>
          </w:tcPr>
          <w:p w:rsidR="00821024" w:rsidRPr="003650BF">
            <w:pPr>
              <w:pStyle w:val="BodyText"/>
              <w:spacing w:before="100" w:after="100"/>
              <w:jc w:val="center"/>
              <w:rPr>
                <w:szCs w:val="22"/>
              </w:rPr>
            </w:pPr>
            <w:r w:rsidRPr="003650BF" w:rsidR="006A32BE">
              <w:rPr>
                <w:szCs w:val="22"/>
              </w:rPr>
              <w:t>$140</w:t>
            </w:r>
          </w:p>
        </w:tc>
        <w:tc>
          <w:tcPr>
            <w:tcW w:w="696" w:type="pct"/>
            <w:shd w:val="clear" w:color="auto" w:fill="auto"/>
          </w:tcPr>
          <w:p w:rsidR="00821024" w:rsidRPr="003650BF">
            <w:pPr>
              <w:pStyle w:val="BodyText"/>
              <w:spacing w:before="100" w:after="100"/>
              <w:jc w:val="center"/>
              <w:rPr>
                <w:szCs w:val="22"/>
              </w:rPr>
            </w:pPr>
            <w:r w:rsidRPr="003650BF" w:rsidR="006A32BE">
              <w:rPr>
                <w:szCs w:val="22"/>
              </w:rPr>
              <w:t>$148</w:t>
            </w:r>
          </w:p>
        </w:tc>
        <w:tc>
          <w:tcPr>
            <w:tcW w:w="696" w:type="pct"/>
            <w:shd w:val="clear" w:color="auto" w:fill="auto"/>
          </w:tcPr>
          <w:p w:rsidR="00821024" w:rsidRPr="003650BF">
            <w:pPr>
              <w:pStyle w:val="BodyText"/>
              <w:spacing w:before="100" w:after="100"/>
              <w:jc w:val="center"/>
              <w:rPr>
                <w:szCs w:val="22"/>
              </w:rPr>
            </w:pPr>
            <w:r w:rsidRPr="003650BF" w:rsidR="006A32BE">
              <w:rPr>
                <w:szCs w:val="22"/>
              </w:rPr>
              <w:t>$188</w:t>
            </w:r>
          </w:p>
        </w:tc>
        <w:tc>
          <w:tcPr>
            <w:tcW w:w="696" w:type="pct"/>
            <w:shd w:val="clear" w:color="auto" w:fill="auto"/>
          </w:tcPr>
          <w:p w:rsidR="00821024" w:rsidRPr="003650BF">
            <w:pPr>
              <w:pStyle w:val="BodyText"/>
              <w:spacing w:before="100" w:after="100"/>
              <w:jc w:val="center"/>
              <w:rPr>
                <w:szCs w:val="22"/>
              </w:rPr>
            </w:pPr>
            <w:r w:rsidRPr="003650BF" w:rsidR="006A32BE">
              <w:rPr>
                <w:szCs w:val="22"/>
              </w:rPr>
              <w:t>$244</w:t>
            </w:r>
          </w:p>
        </w:tc>
        <w:tc>
          <w:tcPr>
            <w:tcW w:w="696" w:type="pct"/>
            <w:shd w:val="clear" w:color="auto" w:fill="auto"/>
          </w:tcPr>
          <w:p w:rsidR="00821024" w:rsidRPr="003650BF">
            <w:pPr>
              <w:pStyle w:val="BodyText"/>
              <w:spacing w:before="100" w:after="100"/>
              <w:jc w:val="center"/>
              <w:rPr>
                <w:szCs w:val="22"/>
              </w:rPr>
            </w:pPr>
            <w:r w:rsidRPr="003650BF" w:rsidR="006A32BE">
              <w:rPr>
                <w:szCs w:val="22"/>
              </w:rPr>
              <w:t>$256</w:t>
            </w:r>
          </w:p>
        </w:tc>
      </w:tr>
    </w:tbl>
    <w:p w:rsidR="00821024" w:rsidRPr="003650BF">
      <w:pPr>
        <w:pStyle w:val="BodyText"/>
      </w:pPr>
    </w:p>
    <w:p w:rsidR="00821024" w:rsidRPr="003650BF">
      <w:pPr>
        <w:pStyle w:val="Heading4"/>
      </w:pPr>
      <w:bookmarkStart w:id="1289" w:name="_Toc398129024"/>
      <w:bookmarkStart w:id="1290" w:name="_Toc443059627"/>
      <w:bookmarkStart w:id="1291" w:name="_Toc447831877"/>
      <w:bookmarkStart w:id="1292" w:name="_Toc30757953"/>
      <w:r w:rsidRPr="003650BF" w:rsidR="006A32BE">
        <w:t>Timeless Plans (</w:t>
      </w:r>
      <w:r w:rsidRPr="003650BF" w:rsidR="006A32BE">
        <w:t>4G Sept 2012), (incorporating $89 Timeless Plan, $99 Timeless Plan and $129 Timeless Plan) (Per</w:t>
      </w:r>
      <w:r w:rsidRPr="003650BF" w:rsidR="006A32BE">
        <w:t>sonal Consumer Plans), effective from 04 September 2012.</w:t>
      </w:r>
      <w:bookmarkEnd w:id="1289"/>
      <w:bookmarkEnd w:id="1290"/>
      <w:bookmarkEnd w:id="1291"/>
      <w:bookmarkEnd w:id="1292"/>
    </w:p>
    <w:p w:rsidR="00821024" w:rsidRPr="003650BF">
      <w:pPr>
        <w:pStyle w:val="Heading6"/>
      </w:pPr>
      <w:bookmarkStart w:id="1293" w:name="_Toc398129025"/>
      <w:bookmarkStart w:id="1294" w:name="_Toc443059628"/>
      <w:bookmarkStart w:id="1295" w:name="_Toc447831878"/>
      <w:bookmarkStart w:id="1296" w:name="_Toc30757954"/>
      <w:r w:rsidRPr="003650BF" w:rsidR="006A32BE">
        <w:t>Eligi</w:t>
      </w:r>
      <w:r w:rsidRPr="003650BF" w:rsidR="006A32BE">
        <w:t>bility</w:t>
      </w:r>
      <w:bookmarkEnd w:id="1293"/>
      <w:bookmarkEnd w:id="1294"/>
      <w:bookmarkEnd w:id="1295"/>
      <w:bookmarkEnd w:id="1296"/>
    </w:p>
    <w:p w:rsidR="00821024" w:rsidRPr="003650BF">
      <w:pPr>
        <w:pStyle w:val="BodyText"/>
        <w:ind w:left="720"/>
      </w:pPr>
      <w:r w:rsidRPr="003650BF" w:rsidR="006A32BE">
        <w:t>Timeless Plans are only available to approved new and existing mobile customers connecting t</w:t>
      </w:r>
      <w:r w:rsidRPr="003650BF" w:rsidR="006A32BE">
        <w:t xml:space="preserve">o the </w:t>
      </w:r>
      <w:r w:rsidRPr="003650BF" w:rsidR="006A32BE">
        <w:rPr>
          <w:i/>
        </w:rPr>
        <w:t xml:space="preserve">service </w:t>
      </w:r>
      <w:r w:rsidRPr="003650BF" w:rsidR="006A32BE">
        <w:t>on the following terms:</w:t>
      </w:r>
    </w:p>
    <w:p w:rsidR="00821024" w:rsidRPr="003650BF">
      <w:pPr>
        <w:pStyle w:val="Heading7"/>
      </w:pPr>
      <w:r w:rsidRPr="003650BF" w:rsidR="006A32BE">
        <w:rPr>
          <w:i/>
        </w:rPr>
        <w:t>You</w:t>
      </w:r>
      <w:r w:rsidRPr="003650BF" w:rsidR="006A32BE">
        <w:t xml:space="preserve"> must pass the Optus credit assessment and be accepted</w:t>
      </w:r>
      <w:r w:rsidRPr="003650BF" w:rsidR="006A32BE">
        <w:t xml:space="preserve"> by </w:t>
      </w:r>
      <w:r w:rsidRPr="003650BF" w:rsidR="006A32BE">
        <w:rPr>
          <w:i/>
        </w:rPr>
        <w:t>us</w:t>
      </w:r>
      <w:r w:rsidRPr="003650BF" w:rsidR="006A32BE">
        <w:t>; and</w:t>
      </w:r>
    </w:p>
    <w:p w:rsidR="00821024" w:rsidRPr="003650BF">
      <w:pPr>
        <w:pStyle w:val="Heading7"/>
      </w:pPr>
      <w:r w:rsidRPr="003650BF" w:rsidR="006A32BE">
        <w:t>Optus Service Providers' customers are not eligibl</w:t>
      </w:r>
      <w:r w:rsidRPr="003650BF" w:rsidR="006A32BE">
        <w:t>e to apply.</w:t>
      </w:r>
    </w:p>
    <w:p w:rsidR="00821024" w:rsidRPr="003650BF">
      <w:pPr>
        <w:pStyle w:val="Heading6"/>
      </w:pPr>
      <w:bookmarkStart w:id="1297" w:name="_Toc398129026"/>
      <w:bookmarkStart w:id="1298" w:name="_Toc443059629"/>
      <w:bookmarkStart w:id="1299" w:name="_Toc447831879"/>
      <w:bookmarkStart w:id="1300" w:name="_Toc30757955"/>
      <w:r w:rsidRPr="003650BF" w:rsidR="006A32BE">
        <w:t>Minimum Term</w:t>
      </w:r>
      <w:bookmarkEnd w:id="1297"/>
      <w:bookmarkEnd w:id="1298"/>
      <w:bookmarkEnd w:id="1299"/>
      <w:bookmarkEnd w:id="1300"/>
    </w:p>
    <w:p w:rsidR="00821024" w:rsidRPr="003650BF">
      <w:pPr>
        <w:pStyle w:val="Heading7"/>
      </w:pPr>
      <w:r w:rsidRPr="003650BF" w:rsidR="006A32BE">
        <w:rPr>
          <w:i/>
        </w:rPr>
        <w:t>You</w:t>
      </w:r>
      <w:r w:rsidRPr="003650BF" w:rsidR="006A32BE">
        <w:t xml:space="preserve"> must agree to either a </w:t>
      </w:r>
      <w:r w:rsidRPr="003650BF" w:rsidR="006A32BE">
        <w:rPr>
          <w:i/>
        </w:rPr>
        <w:t>non-fixed length agreement</w:t>
      </w:r>
      <w:r w:rsidRPr="003650BF" w:rsidR="006A32BE">
        <w:t xml:space="preserve"> or a </w:t>
      </w:r>
      <w:r w:rsidRPr="003650BF" w:rsidR="006A32BE">
        <w:rPr>
          <w:i/>
        </w:rPr>
        <w:t>fixed length ag</w:t>
      </w:r>
      <w:r w:rsidRPr="003650BF" w:rsidR="006A32BE">
        <w:rPr>
          <w:i/>
        </w:rPr>
        <w:t xml:space="preserve">reement </w:t>
      </w:r>
      <w:r w:rsidRPr="003650BF" w:rsidR="006A32BE">
        <w:t xml:space="preserve">with a 12 month or 24 month </w:t>
      </w:r>
      <w:r w:rsidRPr="003650BF" w:rsidR="006A32BE">
        <w:rPr>
          <w:i/>
        </w:rPr>
        <w:t>minimum term</w:t>
      </w:r>
      <w:r w:rsidRPr="003650BF" w:rsidR="006A32BE">
        <w:t xml:space="preserve">. </w:t>
      </w:r>
    </w:p>
    <w:p w:rsidR="00821024" w:rsidRPr="003650BF">
      <w:pPr>
        <w:pStyle w:val="Heading7"/>
      </w:pPr>
      <w:r w:rsidRPr="003650BF" w:rsidR="006A32BE">
        <w:rPr>
          <w:i/>
        </w:rPr>
        <w:t>You</w:t>
      </w:r>
      <w:r w:rsidRPr="003650BF" w:rsidR="006A32BE">
        <w:t xml:space="preserve"> may purchase a </w:t>
      </w:r>
      <w:r w:rsidRPr="003650BF" w:rsidR="006A32BE">
        <w:rPr>
          <w:i/>
        </w:rPr>
        <w:t>mobile phone</w:t>
      </w:r>
      <w:r w:rsidRPr="003650BF" w:rsidR="006A32BE">
        <w:t xml:space="preserve"> with a 12 or</w:t>
      </w:r>
      <w:r w:rsidRPr="003650BF" w:rsidR="006A32BE">
        <w:t xml:space="preserve"> 24 month </w:t>
      </w:r>
      <w:r w:rsidRPr="003650BF" w:rsidR="006A32BE">
        <w:rPr>
          <w:i/>
        </w:rPr>
        <w:t>equipment term</w:t>
      </w:r>
      <w:r w:rsidRPr="003650BF" w:rsidR="006A32BE">
        <w:t xml:space="preserve"> under a </w:t>
      </w:r>
      <w:r w:rsidRPr="003650BF" w:rsidR="006A32BE">
        <w:rPr>
          <w:i/>
        </w:rPr>
        <w:t>mobile equipment payment</w:t>
      </w:r>
      <w:r w:rsidRPr="003650BF" w:rsidR="006A32BE">
        <w:t xml:space="preserve"> </w:t>
      </w:r>
      <w:r w:rsidRPr="003650BF" w:rsidR="006A32BE">
        <w:rPr>
          <w:i/>
        </w:rPr>
        <w:t>plan</w:t>
      </w:r>
      <w:r w:rsidRPr="003650BF" w:rsidR="006A32BE">
        <w:t xml:space="preserve"> on a 12 or 24 month </w:t>
      </w:r>
      <w:r w:rsidRPr="003650BF" w:rsidR="006A32BE">
        <w:rPr>
          <w:i/>
        </w:rPr>
        <w:t>fixed length agreement</w:t>
      </w:r>
      <w:r w:rsidRPr="003650BF" w:rsidR="006A32BE">
        <w:t xml:space="preserve">. </w:t>
      </w:r>
    </w:p>
    <w:p w:rsidR="00821024" w:rsidRPr="003650BF">
      <w:pPr>
        <w:pStyle w:val="Heading6"/>
        <w:keepNext/>
      </w:pPr>
      <w:bookmarkStart w:id="1301" w:name="_Toc398129027"/>
      <w:bookmarkStart w:id="1302" w:name="_Toc443059630"/>
      <w:bookmarkStart w:id="1303" w:name="_Toc447831880"/>
      <w:bookmarkStart w:id="1304" w:name="_Toc30757956"/>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301"/>
      <w:bookmarkEnd w:id="1302"/>
      <w:bookmarkEnd w:id="1303"/>
      <w:bookmarkEnd w:id="1304"/>
    </w:p>
    <w:p w:rsidR="00821024" w:rsidRPr="003650BF">
      <w:pPr>
        <w:pStyle w:val="Heading7"/>
      </w:pPr>
      <w:bookmarkStart w:id="1305" w:name="_Ref447953731"/>
      <w:r w:rsidRPr="003650BF" w:rsidR="006A32BE">
        <w:t>Subject to paragraphs </w:t>
      </w:r>
      <w:r w:rsidRPr="003650BF" w:rsidR="006A32BE">
        <w:fldChar w:fldCharType="begin"/>
      </w:r>
      <w:r w:rsidRPr="003650BF" w:rsidR="006A32BE">
        <w:instrText>REF _R</w:instrText>
      </w:r>
      <w:r w:rsidRPr="003650BF" w:rsidR="006A32BE">
        <w:instrText xml:space="preserve">ef447953742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 xml:space="preserve">REF _Ref447953812 \n \h \* Charformat </w:instrText>
      </w:r>
      <w:r w:rsidRPr="003650BF" w:rsidR="006A32BE">
        <w:instrText xml:space="preserve">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REF _Ref447953850 \n \h \* Charformat</w:instrText>
      </w:r>
      <w:r w:rsidRPr="003650BF" w:rsidR="006A32BE">
        <w:instrText xml:space="preserve">  \* MERGEFORMAT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 xml:space="preserve">REF _Ref447953898 \n \h \* Charformat  \* MERGEFORMAT </w:instrText>
      </w:r>
      <w:r w:rsidRPr="003650BF" w:rsidR="006A32BE">
        <w:fldChar w:fldCharType="separate"/>
      </w:r>
      <w:r w:rsidR="00562AD4">
        <w:t>(f)</w:t>
      </w:r>
      <w:r w:rsidRPr="003650BF" w:rsidR="006A32BE">
        <w:fldChar w:fldCharType="end"/>
      </w:r>
      <w:r w:rsidRPr="003650BF" w:rsidR="006A32BE">
        <w:t xml:space="preserve">, and </w:t>
      </w:r>
      <w:r w:rsidRPr="003650BF" w:rsidR="006A32BE">
        <w:fldChar w:fldCharType="begin"/>
      </w:r>
      <w:r w:rsidRPr="003650BF" w:rsidR="006A32BE">
        <w:instrText>REF _R</w:instrText>
      </w:r>
      <w:r w:rsidRPr="003650BF" w:rsidR="006A32BE">
        <w:instrText xml:space="preserve">ef447953938 \n \h \* Charformat  \* MERGEFORMAT </w:instrText>
      </w:r>
      <w:r w:rsidRPr="003650BF" w:rsidR="006A32BE">
        <w:fldChar w:fldCharType="separate"/>
      </w:r>
      <w:r w:rsidR="00562AD4">
        <w:t>(g)</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ser</w:t>
      </w:r>
      <w:r w:rsidRPr="003650BF" w:rsidR="006A32BE">
        <w:rPr>
          <w:i/>
        </w:rPr>
        <w:t xml:space="preserve">vice </w:t>
      </w:r>
      <w:r w:rsidRPr="003650BF" w:rsidR="006A32BE">
        <w:t xml:space="preserve">at the rates set out in </w:t>
      </w:r>
      <w:r w:rsidR="002152AA">
        <w:fldChar w:fldCharType="begin"/>
      </w:r>
      <w:r w:rsidR="002152AA">
        <w:instrText xml:space="preserve"> HYPERLINK "http://www.optus.com</w:instrText>
      </w:r>
      <w:r w:rsidR="002152AA">
        <w:instrText xml:space="preserve">.au/content/dam/optus/documents/about-us/legal/DigPricingS1.doc"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t xml:space="preserve"> of this </w:t>
      </w:r>
      <w:r w:rsidRPr="003650BF" w:rsidR="006A32BE">
        <w:rPr>
          <w:i/>
        </w:rPr>
        <w:t>standard prici</w:t>
      </w:r>
      <w:r w:rsidRPr="003650BF" w:rsidR="006A32BE">
        <w:rPr>
          <w:i/>
        </w:rPr>
        <w:t xml:space="preserve">ng table </w:t>
      </w:r>
      <w:r w:rsidRPr="003650BF" w:rsidR="006A32BE">
        <w:t xml:space="preserve">and for </w:t>
      </w:r>
      <w:r w:rsidRPr="003650BF" w:rsidR="006A32BE">
        <w:rPr>
          <w:i/>
        </w:rPr>
        <w:t xml:space="preserve">value added service features </w:t>
      </w:r>
      <w:r w:rsidRPr="003650BF" w:rsidR="006A32BE">
        <w:t xml:space="preserve">at the rates set out in </w:t>
      </w:r>
      <w:r w:rsidR="002152AA">
        <w:fldChar w:fldCharType="begin"/>
      </w:r>
      <w:r w:rsidR="002152AA">
        <w:instrText xml:space="preserve"> HYPERLINK "http://www.o</w:instrText>
      </w:r>
      <w:r w:rsidR="002152AA">
        <w:instrText xml:space="preserve">ptus.com.au/content/dam/optus/appendix/Appendix%20Y/AppY.doc"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1305"/>
      <w:r w:rsidRPr="003650BF" w:rsidR="006A32BE">
        <w:rPr>
          <w:i/>
        </w:rPr>
        <w:t xml:space="preserve"> </w:t>
      </w:r>
    </w:p>
    <w:p w:rsidR="00821024" w:rsidRPr="003650BF">
      <w:pPr>
        <w:pStyle w:val="Heading7"/>
      </w:pPr>
      <w:r w:rsidRPr="003650BF" w:rsidR="006A32BE">
        <w:t xml:space="preserve">If there is a </w:t>
      </w:r>
      <w:r w:rsidRPr="003650BF" w:rsidR="006A32BE">
        <w:rPr>
          <w:i/>
        </w:rPr>
        <w:t xml:space="preserve">flagfall </w:t>
      </w:r>
      <w:r w:rsidRPr="003650BF" w:rsidR="006A32BE">
        <w:t xml:space="preserve">or call connection charge for a </w:t>
      </w:r>
      <w:r w:rsidRPr="003650BF" w:rsidR="006A32BE">
        <w:t xml:space="preserve">particular call type, the charge for these calls is the </w:t>
      </w:r>
      <w:r w:rsidRPr="003650BF" w:rsidR="006A32BE">
        <w:rPr>
          <w:i/>
        </w:rPr>
        <w:t xml:space="preserve">flagfall </w:t>
      </w:r>
      <w:r w:rsidRPr="003650BF" w:rsidR="006A32BE">
        <w:t xml:space="preserve">charge plus the relevant rate </w:t>
      </w:r>
      <w:r w:rsidRPr="003650BF" w:rsidR="006A32BE">
        <w:t>for the call multiplied by the duration of the call.</w:t>
      </w:r>
    </w:p>
    <w:p w:rsidR="00821024" w:rsidRPr="003650BF">
      <w:pPr>
        <w:pStyle w:val="Heading7"/>
        <w:rPr>
          <w:b/>
        </w:rPr>
      </w:pPr>
      <w:bookmarkStart w:id="1306" w:name="_Ref447953742"/>
      <w:r w:rsidRPr="003650BF" w:rsidR="006A32BE">
        <w:rPr>
          <w:b/>
        </w:rPr>
        <w:t>Minimum M</w:t>
      </w:r>
      <w:r w:rsidRPr="003650BF" w:rsidR="006A32BE">
        <w:rPr>
          <w:b/>
        </w:rPr>
        <w:t>onthly Charge</w:t>
      </w:r>
      <w:bookmarkEnd w:id="1306"/>
    </w:p>
    <w:p w:rsidR="00821024" w:rsidRPr="003650BF">
      <w:pPr>
        <w:pStyle w:val="Heading8"/>
      </w:pPr>
      <w:r w:rsidRPr="003650BF" w:rsidR="006A32BE">
        <w:t xml:space="preserve">Each Timeless Plan has a Minimum Monthly Charge amount that </w:t>
      </w:r>
      <w:r w:rsidRPr="003650BF" w:rsidR="006A32BE">
        <w:rPr>
          <w:i/>
        </w:rPr>
        <w:t xml:space="preserve">you </w:t>
      </w:r>
      <w:r w:rsidRPr="003650BF" w:rsidR="006A32BE">
        <w:t>must pay us each mont</w:t>
      </w:r>
      <w:r w:rsidRPr="003650BF" w:rsidR="006A32BE">
        <w:t xml:space="preserve">h. </w:t>
      </w:r>
    </w:p>
    <w:p w:rsidR="00821024" w:rsidRPr="003650BF">
      <w:pPr>
        <w:pStyle w:val="Heading8"/>
      </w:pPr>
      <w:r w:rsidRPr="003650BF" w:rsidR="006A32BE">
        <w:t xml:space="preserve">If </w:t>
      </w:r>
      <w:r w:rsidRPr="003650BF" w:rsidR="006A32BE">
        <w:rPr>
          <w:i/>
        </w:rPr>
        <w:t xml:space="preserve">you </w:t>
      </w:r>
      <w:r w:rsidRPr="003650BF" w:rsidR="006A32BE">
        <w:t xml:space="preserve">do not make enough eligible calls and text in a month to reach </w:t>
      </w:r>
      <w:r w:rsidRPr="003650BF" w:rsidR="006A32BE">
        <w:rPr>
          <w:i/>
        </w:rPr>
        <w:t xml:space="preserve">your pricing plan's </w:t>
      </w:r>
      <w:r w:rsidRPr="003650BF" w:rsidR="006A32BE">
        <w:t>M</w:t>
      </w:r>
      <w:r w:rsidRPr="003650BF" w:rsidR="006A32BE">
        <w:t xml:space="preserve">inimum Monthly Charge </w:t>
      </w:r>
      <w:r w:rsidRPr="003650BF" w:rsidR="006A32BE">
        <w:rPr>
          <w:i/>
        </w:rPr>
        <w:t xml:space="preserve">you </w:t>
      </w:r>
      <w:r w:rsidRPr="003650BF" w:rsidR="006A32BE">
        <w:t xml:space="preserve">must still pay </w:t>
      </w:r>
      <w:r w:rsidRPr="003650BF" w:rsidR="006A32BE">
        <w:rPr>
          <w:i/>
        </w:rPr>
        <w:t>us your pricing plan'</w:t>
      </w:r>
      <w:r w:rsidRPr="003650BF" w:rsidR="006A32BE">
        <w:rPr>
          <w:i/>
        </w:rPr>
        <w:t>s</w:t>
      </w:r>
      <w:r w:rsidRPr="003650BF" w:rsidR="006A32BE">
        <w:t xml:space="preserve"> Minimum Monthly Charge for that month.</w:t>
      </w:r>
    </w:p>
    <w:p w:rsidR="00821024" w:rsidRPr="003650BF">
      <w:pPr>
        <w:pStyle w:val="Heading8"/>
      </w:pPr>
      <w:r w:rsidRPr="003650BF" w:rsidR="006A32BE">
        <w:t>The amount of the Minimum Monthly Charge for each of the T</w:t>
      </w:r>
      <w:r w:rsidRPr="003650BF" w:rsidR="006A32BE">
        <w:t>imeless Plans is set out in Table 2A below.</w:t>
      </w:r>
    </w:p>
    <w:p w:rsidR="00821024" w:rsidRPr="003650BF">
      <w:pPr>
        <w:pStyle w:val="Heading7"/>
        <w:rPr>
          <w:b/>
        </w:rPr>
      </w:pPr>
      <w:bookmarkStart w:id="1307" w:name="_Ref447953812"/>
      <w:r w:rsidRPr="003650BF" w:rsidR="006A32BE">
        <w:rPr>
          <w:b/>
        </w:rPr>
        <w:t>Unlimited Call and Text Offer</w:t>
      </w:r>
      <w:bookmarkEnd w:id="1307"/>
      <w:r w:rsidRPr="003650BF" w:rsidR="006A32BE">
        <w:rPr>
          <w:b/>
        </w:rPr>
        <w:t xml:space="preserve"> </w:t>
      </w:r>
    </w:p>
    <w:p w:rsidR="00821024" w:rsidRPr="003650BF">
      <w:pPr>
        <w:pStyle w:val="Heading8"/>
      </w:pPr>
      <w:r w:rsidRPr="003650BF" w:rsidR="006A32BE">
        <w:t>Under the Timeless P</w:t>
      </w:r>
      <w:r w:rsidRPr="003650BF" w:rsidR="006A32BE">
        <w:t xml:space="preserve">lans, </w:t>
      </w:r>
      <w:r w:rsidRPr="003650BF" w:rsidR="006A32BE">
        <w:rPr>
          <w:i/>
        </w:rPr>
        <w:t>you</w:t>
      </w:r>
      <w:r w:rsidRPr="003650BF" w:rsidR="006A32BE">
        <w:t xml:space="preserve"> will receive Unlimited Standard Mobile Calls, Standa</w:t>
      </w:r>
      <w:r w:rsidRPr="003650BF" w:rsidR="006A32BE">
        <w:t xml:space="preserve">rd National Voice Calls and SMS calls to 13/1300/1800 numbers (except on the $89 Timeless Plan (4G </w:t>
      </w:r>
      <w:r w:rsidRPr="003650BF" w:rsidR="006A32BE">
        <w:t>Sept 2012), and VoiceMail deposits and retrievals.</w:t>
      </w:r>
    </w:p>
    <w:p w:rsidR="00821024" w:rsidRPr="003650BF">
      <w:pPr>
        <w:pStyle w:val="Heading8"/>
      </w:pPr>
      <w:r w:rsidRPr="003650BF" w:rsidR="006A32BE">
        <w:t>The call, message types and usage that are e</w:t>
      </w:r>
      <w:r w:rsidRPr="003650BF" w:rsidR="006A32BE">
        <w:t xml:space="preserve">ligible for the Timeless Plans are defined in Table 1A below. </w:t>
      </w:r>
    </w:p>
    <w:p w:rsidR="00821024" w:rsidRPr="003650BF">
      <w:pPr>
        <w:pStyle w:val="Heading8"/>
      </w:pPr>
      <w:r w:rsidRPr="003650BF" w:rsidR="006A32BE">
        <w:rPr>
          <w:i/>
        </w:rPr>
        <w:t xml:space="preserve">You </w:t>
      </w:r>
      <w:r w:rsidRPr="003650BF" w:rsidR="006A32BE">
        <w:t>must pay for any calls, messages or usage that are not eligible calls, message or usage types.</w:t>
      </w:r>
    </w:p>
    <w:p w:rsidR="00821024" w:rsidRPr="003650BF">
      <w:pPr>
        <w:pStyle w:val="Heading8"/>
      </w:pPr>
      <w:r w:rsidRPr="003650BF" w:rsidR="006A32BE">
        <w:t>Fair Go Policy (</w:t>
      </w:r>
      <w:r w:rsidR="002152AA">
        <w:fldChar w:fldCharType="begin"/>
      </w:r>
      <w:r w:rsidR="002152AA">
        <w:instrText xml:space="preserve"> HYPERLINK "http://www.optus.com.au/content/dam/optus/appendix/Appendix%20S/A</w:instrText>
      </w:r>
      <w:r w:rsidR="002152AA">
        <w:instrText xml:space="preserve">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applies. </w:t>
      </w:r>
    </w:p>
    <w:p w:rsidR="00821024" w:rsidRPr="003650BF">
      <w:pPr>
        <w:pStyle w:val="Heading7"/>
        <w:rPr>
          <w:b/>
        </w:rPr>
      </w:pPr>
      <w:bookmarkStart w:id="1308" w:name="_Ref447953850"/>
      <w:r w:rsidRPr="003650BF" w:rsidR="006A32BE">
        <w:rPr>
          <w:b/>
        </w:rPr>
        <w:t>Included Mobile Internet Data</w:t>
      </w:r>
      <w:r w:rsidRPr="003650BF" w:rsidR="006A32BE">
        <w:rPr>
          <w:b/>
        </w:rPr>
        <w:t xml:space="preserve"> Value and Unlimited BlackBerry POP3 Email and Browsing</w:t>
      </w:r>
      <w:bookmarkEnd w:id="1308"/>
    </w:p>
    <w:p w:rsidR="00821024" w:rsidRPr="003650BF">
      <w:pPr>
        <w:pStyle w:val="Heading8"/>
      </w:pPr>
      <w:r w:rsidRPr="003650BF" w:rsidR="006A32BE">
        <w:t xml:space="preserve">Under the Timeless Plans, </w:t>
      </w:r>
      <w:r w:rsidRPr="003650BF" w:rsidR="006A32BE">
        <w:rPr>
          <w:i/>
        </w:rPr>
        <w:t>you</w:t>
      </w:r>
      <w:r w:rsidRPr="003650BF" w:rsidR="006A32BE">
        <w:t xml:space="preserve"> will receive:</w:t>
      </w:r>
    </w:p>
    <w:p w:rsidR="00821024" w:rsidRPr="003650BF" w:rsidP="001B57E3">
      <w:pPr>
        <w:pStyle w:val="Heading9"/>
        <w:numPr>
          <w:ilvl w:val="8"/>
          <w:numId w:val="86"/>
        </w:numPr>
        <w:tabs>
          <w:tab w:val="left" w:pos="2880"/>
        </w:tabs>
        <w:rPr>
          <w:rFonts w:cs="Arial"/>
        </w:rPr>
      </w:pPr>
      <w:r w:rsidRPr="003650BF" w:rsidR="006A32BE">
        <w:t xml:space="preserve">included Mobile Internet Data Value; and (if </w:t>
      </w:r>
      <w:r w:rsidRPr="003650BF" w:rsidR="006A32BE">
        <w:rPr>
          <w:i/>
          <w:u w:val="single"/>
        </w:rPr>
        <w:t>you</w:t>
      </w:r>
      <w:r w:rsidRPr="003650BF" w:rsidR="006A32BE">
        <w:t xml:space="preserve"> have a compatible handset)</w:t>
      </w:r>
    </w:p>
    <w:p w:rsidR="00821024" w:rsidRPr="003650BF" w:rsidP="001B57E3">
      <w:pPr>
        <w:pStyle w:val="Heading9"/>
        <w:numPr>
          <w:ilvl w:val="8"/>
          <w:numId w:val="86"/>
        </w:numPr>
        <w:tabs>
          <w:tab w:val="left" w:pos="2880"/>
        </w:tabs>
        <w:rPr>
          <w:rFonts w:cs="Arial"/>
        </w:rPr>
      </w:pPr>
      <w:r w:rsidRPr="003650BF" w:rsidR="006A32BE">
        <w:t>Unlimited BlackBer</w:t>
      </w:r>
      <w:r w:rsidRPr="003650BF" w:rsidR="006A32BE">
        <w:t>ry POP3 Email and Browsing.</w:t>
      </w:r>
    </w:p>
    <w:p w:rsidR="00821024" w:rsidRPr="003650BF">
      <w:pPr>
        <w:pStyle w:val="Heading8"/>
      </w:pPr>
      <w:r w:rsidRPr="003650BF" w:rsidR="006A32BE">
        <w:t>The amount of 'Mobile Internet Dat</w:t>
      </w:r>
      <w:r w:rsidRPr="003650BF" w:rsidR="006A32BE">
        <w:t>a Value' included for each Timeless Plans is set out in Table 2A below.</w:t>
      </w:r>
    </w:p>
    <w:p w:rsidR="00821024" w:rsidRPr="003650BF">
      <w:pPr>
        <w:pStyle w:val="Heading8"/>
      </w:pPr>
      <w:r w:rsidRPr="003650BF" w:rsidR="006A32BE">
        <w:t>The usage types that are '</w:t>
      </w:r>
      <w:r w:rsidRPr="003650BF" w:rsidR="006A32BE">
        <w:rPr>
          <w:b/>
        </w:rPr>
        <w:t>e</w:t>
      </w:r>
      <w:r w:rsidRPr="003650BF" w:rsidR="006A32BE">
        <w:rPr>
          <w:b/>
        </w:rPr>
        <w:t>ligible data</w:t>
      </w:r>
      <w:r w:rsidRPr="003650BF" w:rsidR="006A32BE">
        <w:t xml:space="preserve">' for each Timeless Plan under the included Mobile Internet Data Value are defined </w:t>
      </w:r>
      <w:r w:rsidRPr="003650BF" w:rsidR="006A32BE">
        <w:t>in Table 1B below.</w:t>
      </w:r>
    </w:p>
    <w:p w:rsidR="00821024" w:rsidRPr="003650BF">
      <w:pPr>
        <w:pStyle w:val="Heading8"/>
      </w:pPr>
      <w:r w:rsidRPr="003650BF" w:rsidR="006A32BE">
        <w:rPr>
          <w:i/>
        </w:rPr>
        <w:t>You</w:t>
      </w:r>
      <w:r w:rsidRPr="003650BF" w:rsidR="006A32BE">
        <w:t xml:space="preserve"> must pay </w:t>
      </w:r>
      <w:r w:rsidRPr="003650BF" w:rsidR="006A32BE">
        <w:rPr>
          <w:i/>
        </w:rPr>
        <w:t>us</w:t>
      </w:r>
      <w:r w:rsidRPr="003650BF" w:rsidR="006A32BE">
        <w:t xml:space="preserve"> excess usage charges for da</w:t>
      </w:r>
      <w:r w:rsidRPr="003650BF" w:rsidR="006A32BE">
        <w:t xml:space="preserve">ta made beyond the available 'Mobile Internet Data Value' as shown in Table 2A below. </w:t>
      </w:r>
    </w:p>
    <w:p w:rsidR="00821024" w:rsidRPr="003650BF">
      <w:pPr>
        <w:pStyle w:val="Heading8"/>
      </w:pPr>
      <w:r w:rsidRPr="003650BF" w:rsidR="006A32BE">
        <w:t>Any unused p</w:t>
      </w:r>
      <w:r w:rsidRPr="003650BF" w:rsidR="006A32BE">
        <w:t>ortion of the 'Mobile Internet Data Value' expires at the end of each month and does not roll o</w:t>
      </w:r>
      <w:r w:rsidRPr="003650BF" w:rsidR="006A32BE">
        <w:t>ver into the following month.</w:t>
      </w:r>
    </w:p>
    <w:p w:rsidR="00821024" w:rsidRPr="003650BF">
      <w:pPr>
        <w:pStyle w:val="Heading8"/>
      </w:pPr>
      <w:r w:rsidRPr="003650BF" w:rsidR="006A32BE">
        <w:rPr>
          <w:i/>
        </w:rPr>
        <w:t>You</w:t>
      </w:r>
      <w:r w:rsidRPr="003650BF" w:rsidR="006A32BE">
        <w:t xml:space="preserve"> will receive unlimited Black</w:t>
      </w:r>
      <w:r w:rsidRPr="003650BF" w:rsidR="006A32BE">
        <w:t>Berry POP3 Email and Browsing through the BlackBerry Browser only, use of applications from Optus a</w:t>
      </w:r>
      <w:r w:rsidRPr="003650BF" w:rsidR="006A32BE">
        <w:t>nd third party applications that require a BlackBerry Data connection set out in Table 2A below</w:t>
      </w:r>
      <w:r w:rsidRPr="003650BF" w:rsidR="006A32BE">
        <w:t>.</w:t>
      </w:r>
    </w:p>
    <w:p w:rsidR="00821024" w:rsidRPr="003650BF">
      <w:pPr>
        <w:pStyle w:val="Heading8"/>
      </w:pPr>
      <w:r w:rsidRPr="003650BF" w:rsidR="006A32BE">
        <w:t>The usage types that are '</w:t>
      </w:r>
      <w:r w:rsidRPr="003650BF" w:rsidR="006A32BE">
        <w:rPr>
          <w:b/>
        </w:rPr>
        <w:t>eligible data'</w:t>
      </w:r>
      <w:r w:rsidRPr="003650BF" w:rsidR="006A32BE">
        <w:t xml:space="preserve"> for each Timeless P</w:t>
      </w:r>
      <w:r w:rsidRPr="003650BF" w:rsidR="006A32BE">
        <w:t>lan under the Unlimited BlackBerry POP3 Email and Browsing are defined in Table 1C below.</w:t>
      </w:r>
    </w:p>
    <w:p w:rsidR="00821024" w:rsidRPr="003650BF">
      <w:pPr>
        <w:pStyle w:val="Heading8"/>
      </w:pPr>
      <w:r w:rsidRPr="003650BF" w:rsidR="006A32BE">
        <w:t>Unlimited</w:t>
      </w:r>
      <w:r w:rsidRPr="003650BF" w:rsidR="006A32BE">
        <w:t xml:space="preserve"> BlackBerry POP3 Email is only for personal use and is not to be used for commercial purposes. </w:t>
      </w:r>
      <w:r w:rsidRPr="003650BF" w:rsidR="006A32BE">
        <w:t>Fair Go Policy (</w:t>
      </w:r>
      <w:r w:rsidR="002152AA">
        <w:fldChar w:fldCharType="begin"/>
      </w:r>
      <w:r w:rsidR="002152AA">
        <w:instrText xml:space="preserve"> HYPERLINK "http://www.optus.com.au/content/d</w:instrText>
      </w:r>
      <w:r w:rsidR="002152AA">
        <w:instrText xml:space="preserve">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also applies to unacceptable use. </w:t>
      </w:r>
    </w:p>
    <w:p w:rsidR="00821024" w:rsidRPr="003650BF">
      <w:pPr>
        <w:pStyle w:val="Heading7"/>
        <w:keepNext/>
        <w:rPr>
          <w:b/>
        </w:rPr>
      </w:pPr>
      <w:bookmarkStart w:id="1309" w:name="_Ref447953898"/>
      <w:r w:rsidRPr="003650BF" w:rsidR="006A32BE">
        <w:rPr>
          <w:b/>
        </w:rPr>
        <w:t>Unlimited</w:t>
      </w:r>
      <w:r w:rsidRPr="003650BF" w:rsidR="006A32BE">
        <w:rPr>
          <w:b/>
        </w:rPr>
        <w:t xml:space="preserve"> mobile access to Facebook®, Twitter®, LinkedIn, Ebay, Foursquare and MySpace within Australia</w:t>
      </w:r>
      <w:bookmarkEnd w:id="1309"/>
    </w:p>
    <w:p w:rsidR="00821024" w:rsidRPr="003650BF">
      <w:pPr>
        <w:pStyle w:val="Heading8"/>
      </w:pPr>
      <w:bookmarkStart w:id="1310" w:name="_Ref447953981"/>
      <w:r w:rsidRPr="003650BF" w:rsidR="006A32BE">
        <w:t xml:space="preserve">Under the Timeless Plans, </w:t>
      </w:r>
      <w:r w:rsidRPr="003650BF" w:rsidR="006A32BE">
        <w:rPr>
          <w:i/>
        </w:rPr>
        <w:t>you</w:t>
      </w:r>
      <w:r w:rsidRPr="003650BF" w:rsidR="006A32BE">
        <w:t xml:space="preserve"> will receive unlimited mobile ac</w:t>
      </w:r>
      <w:r w:rsidRPr="003650BF" w:rsidR="006A32BE">
        <w:t>cess to Facebook®, Twitter®, LinkedIn, Ebay, Foursquare and MySpace within Australia.</w:t>
      </w:r>
      <w:bookmarkEnd w:id="1310"/>
    </w:p>
    <w:p w:rsidR="00821024" w:rsidRPr="003650BF">
      <w:pPr>
        <w:pStyle w:val="Heading8"/>
      </w:pPr>
      <w:bookmarkStart w:id="1311" w:name="_Ref447953972"/>
      <w:r w:rsidRPr="003650BF" w:rsidR="006A32BE">
        <w:t xml:space="preserve">Usage of the </w:t>
      </w:r>
      <w:r w:rsidRPr="003650BF" w:rsidR="006A32BE">
        <w:t>services described in paragraph </w:t>
      </w:r>
      <w:r w:rsidRPr="003650BF" w:rsidR="006A32BE">
        <w:fldChar w:fldCharType="begin"/>
      </w:r>
      <w:r w:rsidRPr="003650BF" w:rsidR="006A32BE">
        <w:instrText xml:space="preserve"> REF _Ref447953981 \w \h </w:instrText>
      </w:r>
      <w:r w:rsidR="003650BF">
        <w:instrText xml:space="preserve"> \* MERGEFORMAT </w:instrText>
      </w:r>
      <w:r w:rsidRPr="003650BF" w:rsidR="006A32BE">
        <w:fldChar w:fldCharType="separate"/>
      </w:r>
      <w:r w:rsidR="00562AD4">
        <w:t>37.3(f)(i)</w:t>
      </w:r>
      <w:r w:rsidRPr="003650BF" w:rsidR="006A32BE">
        <w:fldChar w:fldCharType="end"/>
      </w:r>
      <w:r w:rsidRPr="003650BF" w:rsidR="006A32BE">
        <w:t xml:space="preserve"> is sepa</w:t>
      </w:r>
      <w:r w:rsidRPr="003650BF" w:rsidR="006A32BE">
        <w:t xml:space="preserve">rate to and is not included in </w:t>
      </w:r>
      <w:r w:rsidRPr="003650BF" w:rsidR="006A32BE">
        <w:rPr>
          <w:i/>
        </w:rPr>
        <w:t>your</w:t>
      </w:r>
      <w:r w:rsidRPr="003650BF" w:rsidR="006A32BE">
        <w:t xml:space="preserve"> 'Mobile Internet Data Valu</w:t>
      </w:r>
      <w:r w:rsidRPr="003650BF" w:rsidR="006A32BE">
        <w:t>e'</w:t>
      </w:r>
      <w:bookmarkEnd w:id="1311"/>
    </w:p>
    <w:p w:rsidR="00821024" w:rsidRPr="003650BF">
      <w:pPr>
        <w:pStyle w:val="Heading8"/>
      </w:pPr>
      <w:r w:rsidRPr="003650BF" w:rsidR="006A32BE">
        <w:t xml:space="preserve">These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compatible with the service.</w:t>
      </w:r>
    </w:p>
    <w:p w:rsidR="00821024" w:rsidRPr="003650BF">
      <w:pPr>
        <w:pStyle w:val="Heading8"/>
      </w:pPr>
      <w:r w:rsidRPr="003650BF" w:rsidR="006A32BE">
        <w:t>The Fai</w:t>
      </w:r>
      <w:r w:rsidRPr="003650BF" w:rsidR="006A32BE">
        <w:t>r Go Policy (</w:t>
      </w:r>
      <w:r w:rsidR="002152AA">
        <w:fldChar w:fldCharType="begin"/>
      </w:r>
      <w:r w:rsidR="002152AA">
        <w:instrText xml:space="preserve"> HYPERLINK "http://www.optus.com.au/content/dam/optus/appendix/Appendix%20S/AppS.</w:instrText>
      </w:r>
      <w:r w:rsidR="002152AA">
        <w:instrText xml:space="preserve">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Facebook®,</w:t>
      </w:r>
      <w:r w:rsidRPr="003650BF" w:rsidR="006A32BE">
        <w:t xml:space="preserve"> Twitter, LinkedIn, Ebay, Four Square, and MySpace.. </w:t>
      </w:r>
    </w:p>
    <w:p w:rsidR="00821024" w:rsidRPr="003650BF">
      <w:pPr>
        <w:pStyle w:val="Heading7"/>
        <w:keepNext/>
        <w:rPr>
          <w:b/>
        </w:rPr>
      </w:pPr>
      <w:bookmarkStart w:id="1312" w:name="_Ref447953938"/>
      <w:r w:rsidRPr="003650BF" w:rsidR="006A32BE">
        <w:rPr>
          <w:b/>
        </w:rPr>
        <w:t>Included International Value</w:t>
      </w:r>
      <w:bookmarkEnd w:id="1312"/>
    </w:p>
    <w:p w:rsidR="00821024" w:rsidRPr="003650BF">
      <w:pPr>
        <w:pStyle w:val="Heading8"/>
      </w:pPr>
      <w:r w:rsidRPr="003650BF" w:rsidR="006A32BE">
        <w:t>On the $129 Time</w:t>
      </w:r>
      <w:r w:rsidRPr="003650BF" w:rsidR="006A32BE">
        <w:t xml:space="preserve">less Plan </w:t>
      </w:r>
      <w:r w:rsidRPr="003650BF" w:rsidR="006A32BE">
        <w:rPr>
          <w:i/>
        </w:rPr>
        <w:t>you</w:t>
      </w:r>
      <w:r w:rsidRPr="003650BF" w:rsidR="006A32BE">
        <w:t xml:space="preserve"> will receive an amount of included International Value. The amount of the Interna</w:t>
      </w:r>
      <w:r w:rsidRPr="003650BF" w:rsidR="006A32BE">
        <w:t>tional Value included for the $129 Timeless Plans is set out i</w:t>
      </w:r>
      <w:r w:rsidRPr="003650BF" w:rsidR="006A32BE">
        <w:t>n Table 2A below.</w:t>
      </w:r>
    </w:p>
    <w:p w:rsidR="00821024" w:rsidRPr="003650BF">
      <w:pPr>
        <w:pStyle w:val="Heading8"/>
      </w:pPr>
      <w:r w:rsidRPr="003650BF" w:rsidR="006A32BE">
        <w:t xml:space="preserve">The usage types that are </w:t>
      </w:r>
      <w:r w:rsidRPr="003650BF" w:rsidR="006A32BE">
        <w:rPr>
          <w:b/>
        </w:rPr>
        <w:t>'eligible calls and charges'</w:t>
      </w:r>
      <w:r w:rsidRPr="003650BF" w:rsidR="006A32BE">
        <w:t xml:space="preserve"> for the $129 Timeless Plans</w:t>
      </w:r>
      <w:r w:rsidRPr="003650BF" w:rsidR="006A32BE">
        <w:t xml:space="preserve"> under the included International Value are defined in Table 1D below.</w:t>
      </w:r>
    </w:p>
    <w:p w:rsidR="00821024" w:rsidRPr="003650BF">
      <w:pPr>
        <w:pStyle w:val="Heading8"/>
      </w:pP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any </w:t>
      </w:r>
      <w:r w:rsidRPr="003650BF" w:rsidR="006A32BE">
        <w:t>calls or messages that are not eligible calls or messages unde</w:t>
      </w:r>
      <w:r w:rsidRPr="003650BF" w:rsidR="006A32BE">
        <w:t>r this offer.</w:t>
      </w:r>
    </w:p>
    <w:p w:rsidR="00821024" w:rsidRPr="003650BF">
      <w:pPr>
        <w:pStyle w:val="Heading8"/>
      </w:pPr>
      <w:r w:rsidRPr="003650BF" w:rsidR="006A32BE">
        <w:rPr>
          <w:i/>
        </w:rPr>
        <w:t>You</w:t>
      </w:r>
      <w:r w:rsidRPr="003650BF" w:rsidR="006A32BE">
        <w:t xml:space="preserve"> must pay </w:t>
      </w:r>
      <w:r w:rsidRPr="003650BF" w:rsidR="006A32BE">
        <w:rPr>
          <w:i/>
        </w:rPr>
        <w:t xml:space="preserve">us </w:t>
      </w:r>
      <w:r w:rsidRPr="003650BF" w:rsidR="006A32BE">
        <w:t>for any usage over the included International Value. Standard Interna</w:t>
      </w:r>
      <w:r w:rsidRPr="003650BF" w:rsidR="006A32BE">
        <w:t xml:space="preserve">tional rates apply. See </w:t>
      </w:r>
      <w:r w:rsidR="002152AA">
        <w:fldChar w:fldCharType="begin"/>
      </w:r>
      <w:r w:rsidR="002152AA">
        <w:instrText xml:space="preserve"> HYPERLINK "http://www.optus.com.au/content/dam/optus/appendix/Appendi</w:instrText>
      </w:r>
      <w:r w:rsidR="002152AA">
        <w:instrText xml:space="preserve">x%20J/AppJ.doc" </w:instrText>
      </w:r>
      <w:r w:rsidR="002152AA">
        <w:fldChar w:fldCharType="separate"/>
      </w:r>
      <w:r w:rsidRPr="003650BF" w:rsidR="006A32BE">
        <w:rPr>
          <w:rStyle w:val="Hyperlink"/>
        </w:rPr>
        <w:t>Appendix J</w:t>
      </w:r>
      <w:r w:rsidR="002152AA">
        <w:rPr>
          <w:rStyle w:val="Hyperlink"/>
        </w:rPr>
        <w:fldChar w:fldCharType="end"/>
      </w:r>
      <w:r w:rsidRPr="003650BF" w:rsidR="006A32BE">
        <w:t xml:space="preserve"> for more information.</w:t>
      </w:r>
    </w:p>
    <w:p w:rsidR="00821024" w:rsidRPr="003650BF">
      <w:pPr>
        <w:pStyle w:val="Heading8"/>
      </w:pPr>
      <w:r w:rsidRPr="003650BF" w:rsidR="006A32BE">
        <w:t xml:space="preserve">Any unused </w:t>
      </w:r>
      <w:r w:rsidRPr="003650BF" w:rsidR="006A32BE">
        <w:t xml:space="preserve">portion of the included International Value expires at the end of each month and does not rollover </w:t>
      </w:r>
      <w:r w:rsidRPr="003650BF" w:rsidR="006A32BE">
        <w:t xml:space="preserve">into the following month. </w:t>
      </w:r>
    </w:p>
    <w:p w:rsidR="00821024" w:rsidRPr="003650BF">
      <w:pPr>
        <w:pStyle w:val="Heading7"/>
        <w:rPr>
          <w:b/>
        </w:rPr>
      </w:pPr>
      <w:r w:rsidRPr="003650BF" w:rsidR="006A32BE">
        <w:rPr>
          <w:b/>
        </w:rPr>
        <w:t>Blocking access to a number</w:t>
      </w:r>
    </w:p>
    <w:p w:rsidR="00821024" w:rsidRPr="003650BF">
      <w:pPr>
        <w:pStyle w:val="BodyText"/>
        <w:ind w:left="1440"/>
      </w:pPr>
      <w:r w:rsidRPr="003650BF" w:rsidR="006A32BE">
        <w:t xml:space="preserve">In addition to what is stated in clause </w:t>
      </w:r>
      <w:r w:rsidRPr="003650BF" w:rsidR="006A32BE">
        <w:t xml:space="preserve">11 of the </w:t>
      </w:r>
      <w:r w:rsidRPr="003650BF" w:rsidR="006A32BE">
        <w:rPr>
          <w:i/>
        </w:rPr>
        <w:t>service description</w:t>
      </w:r>
      <w:r w:rsidRPr="003650BF" w:rsidR="006A32BE">
        <w:t xml:space="preserve"> ("Access Restrictions"), we may </w:t>
      </w:r>
      <w:r w:rsidRPr="003650BF" w:rsidR="006A32BE">
        <w:t xml:space="preserve">block access to a number (other than an emergency service number) if we reasonably require this to </w:t>
      </w:r>
      <w:r w:rsidRPr="003650BF" w:rsidR="006A32BE">
        <w:t xml:space="preserve">be done for technical, operational or commercial reasons. </w:t>
      </w:r>
    </w:p>
    <w:p w:rsidR="00821024" w:rsidRPr="003650BF">
      <w:pPr>
        <w:pStyle w:val="Heading7"/>
        <w:rPr>
          <w:b/>
        </w:rPr>
      </w:pPr>
      <w:r w:rsidRPr="003650BF" w:rsidR="006A32BE">
        <w:rPr>
          <w:b/>
        </w:rPr>
        <w:t>Other Timeless Plan Conditions and O</w:t>
      </w:r>
      <w:r w:rsidRPr="003650BF" w:rsidR="006A32BE">
        <w:rPr>
          <w:b/>
        </w:rPr>
        <w:t>ffers</w:t>
      </w:r>
    </w:p>
    <w:p w:rsidR="00821024" w:rsidRPr="003650BF">
      <w:pPr>
        <w:pStyle w:val="Heading8"/>
      </w:pPr>
      <w:r w:rsidRPr="003650BF" w:rsidR="006A32BE">
        <w:t>The Fair Go Policy (</w:t>
      </w:r>
      <w:r w:rsidR="002152AA">
        <w:fldChar w:fldCharType="begin"/>
      </w:r>
      <w:r w:rsidR="002152AA">
        <w:instrText xml:space="preserve"> HYPERLINK "http://www.optus.com.au</w:instrText>
      </w:r>
      <w:r w:rsidR="002152AA">
        <w:instrText xml:space="preserve">/content/dam/optus/appendix/Appendix%20S/AppS.doc"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Voice Over Internet Pro</w:t>
      </w:r>
      <w:r w:rsidRPr="003650BF" w:rsidR="006A32BE">
        <w:t xml:space="preserve">tocol (VOIP) services up to 10 megabytes per month. </w:t>
      </w:r>
    </w:p>
    <w:p w:rsidR="00821024" w:rsidRPr="003650BF">
      <w:pPr>
        <w:pStyle w:val="Heading8"/>
      </w:pPr>
      <w:r w:rsidRPr="003650BF" w:rsidR="006A32BE">
        <w:t>Some handsets are locked to our network. I</w:t>
      </w:r>
      <w:r w:rsidRPr="003650BF" w:rsidR="006A32BE">
        <w:t xml:space="preserve">f </w:t>
      </w:r>
      <w:r w:rsidRPr="003650BF" w:rsidR="006A32BE">
        <w:rPr>
          <w:i/>
        </w:rPr>
        <w:t>you</w:t>
      </w:r>
      <w:r w:rsidRPr="003650BF" w:rsidR="006A32BE">
        <w:t xml:space="preserve"> wish to unlock one of these handsets you should call our</w:t>
      </w:r>
      <w:r w:rsidRPr="003650BF" w:rsidR="006A32BE">
        <w:t xml:space="preserve"> Customer Service centre. </w:t>
      </w:r>
      <w:r w:rsidRPr="003650BF" w:rsidR="006A32BE">
        <w:rPr>
          <w:i/>
        </w:rPr>
        <w:t xml:space="preserve">We </w:t>
      </w:r>
      <w:r w:rsidRPr="003650BF" w:rsidR="006A32BE">
        <w:t xml:space="preserve">may charge </w:t>
      </w:r>
      <w:r w:rsidRPr="003650BF" w:rsidR="006A32BE">
        <w:rPr>
          <w:i/>
        </w:rPr>
        <w:t>you</w:t>
      </w:r>
      <w:r w:rsidRPr="003650BF" w:rsidR="006A32BE">
        <w:t xml:space="preserve"> a fee to unlock these handsets.</w:t>
      </w:r>
    </w:p>
    <w:p w:rsidR="00821024" w:rsidRPr="003650BF">
      <w:pPr>
        <w:pStyle w:val="Heading8"/>
      </w:pPr>
      <w:r w:rsidRPr="003650BF" w:rsidR="006A32BE">
        <w:t>Available features will</w:t>
      </w:r>
      <w:r w:rsidRPr="003650BF" w:rsidR="006A32BE">
        <w:t xml:space="preserve"> vary depending on </w:t>
      </w:r>
      <w:r w:rsidRPr="003650BF" w:rsidR="006A32BE">
        <w:rPr>
          <w:i/>
        </w:rPr>
        <w:t>your</w:t>
      </w:r>
      <w:r w:rsidRPr="003650BF" w:rsidR="006A32BE">
        <w:t xml:space="preserve"> handset or software version.</w:t>
      </w:r>
    </w:p>
    <w:p w:rsidR="00821024" w:rsidRPr="003650BF">
      <w:pPr>
        <w:pStyle w:val="Heading7"/>
        <w:rPr>
          <w:b/>
        </w:rPr>
      </w:pPr>
      <w:r w:rsidRPr="003650BF" w:rsidR="006A32BE">
        <w:rPr>
          <w:b/>
        </w:rPr>
        <w:t>Additional benefit – 12 Month Handset Upgr</w:t>
      </w:r>
      <w:r w:rsidRPr="003650BF" w:rsidR="006A32BE">
        <w:rPr>
          <w:b/>
        </w:rPr>
        <w:t>ade - $129 Timeless Plan</w:t>
      </w:r>
    </w:p>
    <w:p w:rsidR="00821024" w:rsidRPr="003650BF">
      <w:pPr>
        <w:pStyle w:val="Heading8"/>
      </w:pPr>
      <w:r w:rsidRPr="003650BF" w:rsidR="006A32BE">
        <w:t xml:space="preserve">If </w:t>
      </w:r>
      <w:r w:rsidRPr="003650BF" w:rsidR="006A32BE">
        <w:rPr>
          <w:i/>
        </w:rPr>
        <w:t>you</w:t>
      </w:r>
      <w:r w:rsidRPr="003650BF" w:rsidR="006A32BE">
        <w:t xml:space="preserve"> connect to the $129 Timeless P</w:t>
      </w:r>
      <w:r w:rsidRPr="003650BF" w:rsidR="006A32BE">
        <w:t>lan you are able to upgrade your handset after 12 months of your contract, when you recontract on a</w:t>
      </w:r>
      <w:r w:rsidRPr="003650BF" w:rsidR="006A32BE">
        <w:t>nother 24 month contract.</w:t>
      </w:r>
    </w:p>
    <w:p w:rsidR="00821024" w:rsidRPr="003650BF">
      <w:pPr>
        <w:pStyle w:val="Heading7"/>
        <w:rPr>
          <w:b/>
        </w:rPr>
      </w:pPr>
      <w:r w:rsidRPr="003650BF" w:rsidR="006A32BE">
        <w:rPr>
          <w:b/>
        </w:rPr>
        <w:t>Eligible Calls, Messages and Pricing Plans</w:t>
      </w:r>
    </w:p>
    <w:p w:rsidR="00821024" w:rsidRPr="003650BF">
      <w:pPr>
        <w:pStyle w:val="Heading8"/>
      </w:pPr>
      <w:r w:rsidRPr="003650BF" w:rsidR="006A32BE">
        <w:t>Table 1A below indicates w</w:t>
      </w:r>
      <w:r w:rsidRPr="003650BF" w:rsidR="006A32BE">
        <w:t>hether a particular call and message type is eligible in the u</w:t>
      </w:r>
      <w:r w:rsidRPr="003650BF" w:rsidR="006A32BE">
        <w:t xml:space="preserve">nlimited offer for </w:t>
      </w:r>
      <w:r w:rsidRPr="003650BF" w:rsidR="006A32BE">
        <w:rPr>
          <w:i/>
        </w:rPr>
        <w:t xml:space="preserve">your </w:t>
      </w:r>
      <w:r w:rsidRPr="003650BF" w:rsidR="006A32BE">
        <w:t>selected Timeless Plan.</w:t>
      </w:r>
    </w:p>
    <w:p w:rsidR="00821024" w:rsidRPr="003650BF">
      <w:pPr>
        <w:pStyle w:val="Heading8"/>
      </w:pPr>
      <w:r w:rsidRPr="003650BF" w:rsidR="006A32BE">
        <w:t xml:space="preserve">Table 1B below indicates whether a particular data </w:t>
      </w:r>
      <w:r w:rsidRPr="003650BF" w:rsidR="006A32BE">
        <w:t xml:space="preserve">type is 'eligible data usage' which counts towards the data value of </w:t>
      </w:r>
      <w:r w:rsidRPr="003650BF" w:rsidR="006A32BE">
        <w:rPr>
          <w:i/>
        </w:rPr>
        <w:t xml:space="preserve">your </w:t>
      </w:r>
      <w:r w:rsidRPr="003650BF" w:rsidR="006A32BE">
        <w:t>selected Timeless Pla</w:t>
      </w:r>
      <w:r w:rsidRPr="003650BF" w:rsidR="006A32BE">
        <w:t xml:space="preserve">n. </w:t>
      </w:r>
    </w:p>
    <w:p w:rsidR="00821024" w:rsidRPr="003650BF">
      <w:pPr>
        <w:pStyle w:val="Heading8"/>
      </w:pPr>
      <w:r w:rsidRPr="003650BF" w:rsidR="006A32BE">
        <w:t>Table 1C below indicates whether a particular data type is</w:t>
      </w:r>
      <w:r w:rsidRPr="003650BF" w:rsidR="006A32BE">
        <w:t xml:space="preserve"> 'eligible data usage' which counts towards the Unlimited BlackBerry POP3 Email and Browsing value </w:t>
      </w:r>
      <w:r w:rsidRPr="003650BF" w:rsidR="006A32BE">
        <w:t xml:space="preserve">of </w:t>
      </w:r>
      <w:r w:rsidRPr="003650BF" w:rsidR="006A32BE">
        <w:rPr>
          <w:i/>
        </w:rPr>
        <w:t xml:space="preserve">your </w:t>
      </w:r>
      <w:r w:rsidRPr="003650BF" w:rsidR="006A32BE">
        <w:t>selected Timeless Plan.</w:t>
      </w:r>
    </w:p>
    <w:p w:rsidR="00821024" w:rsidRPr="003650BF">
      <w:pPr>
        <w:pStyle w:val="Heading8"/>
      </w:pPr>
      <w:r w:rsidRPr="003650BF" w:rsidR="006A32BE">
        <w:t>Table 1D below indicates whether a particular call or message t</w:t>
      </w:r>
      <w:r w:rsidRPr="003650BF" w:rsidR="006A32BE">
        <w:t xml:space="preserve">ype is an 'eligible call or message' which counts towards the </w:t>
      </w:r>
      <w:r w:rsidRPr="003650BF" w:rsidR="006A32BE">
        <w:t xml:space="preserve">included International Value of </w:t>
      </w:r>
      <w:r w:rsidRPr="003650BF" w:rsidR="006A32BE">
        <w:rPr>
          <w:i/>
        </w:rPr>
        <w:t xml:space="preserve">your </w:t>
      </w:r>
      <w:r w:rsidRPr="003650BF" w:rsidR="006A32BE">
        <w:t>selected $129 Timeless Plan.</w:t>
      </w:r>
    </w:p>
    <w:p w:rsidR="00821024" w:rsidRPr="003650BF">
      <w:pPr>
        <w:pStyle w:val="Heading8"/>
      </w:pPr>
      <w:r w:rsidRPr="003650BF" w:rsidR="006A32BE">
        <w:t>Table 2A below contains pricing d</w:t>
      </w:r>
      <w:r w:rsidRPr="003650BF" w:rsidR="006A32BE">
        <w:t>etails of each Timeless Plan.</w:t>
      </w:r>
    </w:p>
    <w:p w:rsidR="00821024" w:rsidRPr="003650BF">
      <w:pPr>
        <w:pStyle w:val="BodyText"/>
        <w:keepNext/>
        <w:ind w:left="720"/>
        <w:rPr>
          <w:b/>
        </w:rPr>
      </w:pPr>
      <w:r w:rsidRPr="003650BF" w:rsidR="006A32BE">
        <w:rPr>
          <w:b/>
        </w:rPr>
        <w:t>Table 1A – Eligible Calls</w:t>
      </w:r>
    </w:p>
    <w:tbl>
      <w:tblPr>
        <w:tblStyle w:val="TableNormal"/>
        <w:tblW w:w="4274" w:type="pct"/>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797"/>
        <w:gridCol w:w="4119"/>
      </w:tblGrid>
      <w:tr>
        <w:tblPrEx>
          <w:tblW w:w="4274" w:type="pct"/>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690" w:type="pct"/>
          </w:tcPr>
          <w:p w:rsidR="00821024" w:rsidRPr="003650BF">
            <w:pPr>
              <w:pStyle w:val="BodyText"/>
              <w:keepNext/>
              <w:spacing w:before="100" w:after="100"/>
              <w:rPr>
                <w:b/>
              </w:rPr>
            </w:pPr>
            <w:r w:rsidRPr="003650BF" w:rsidR="006A32BE">
              <w:rPr>
                <w:b/>
              </w:rPr>
              <w:t>Call Type</w:t>
            </w:r>
          </w:p>
        </w:tc>
        <w:tc>
          <w:tcPr>
            <w:tcW w:w="2310" w:type="pct"/>
          </w:tcPr>
          <w:p w:rsidR="00821024" w:rsidRPr="003650BF">
            <w:pPr>
              <w:pStyle w:val="BodyText"/>
              <w:keepNext/>
              <w:spacing w:before="100" w:after="100"/>
              <w:rPr>
                <w:b/>
              </w:rPr>
            </w:pPr>
            <w:r w:rsidRPr="003650BF" w:rsidR="006A32BE">
              <w:rPr>
                <w:b/>
              </w:rPr>
              <w:t>Eligible Call</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keepNext/>
              <w:spacing w:before="100" w:after="100"/>
            </w:pPr>
            <w:r w:rsidRPr="003650BF" w:rsidR="006A32BE">
              <w:t>Standard Natio</w:t>
            </w:r>
            <w:r w:rsidRPr="003650BF" w:rsidR="006A32BE">
              <w:t>nal Mobile Calls</w:t>
            </w:r>
          </w:p>
        </w:tc>
        <w:tc>
          <w:tcPr>
            <w:tcW w:w="2310" w:type="pct"/>
          </w:tcPr>
          <w:p w:rsidR="00821024" w:rsidRPr="003650BF">
            <w:pPr>
              <w:pStyle w:val="BodyText"/>
              <w:keepNext/>
              <w:spacing w:before="100" w:after="100"/>
            </w:pPr>
            <w:r w:rsidRPr="003650BF" w:rsidR="006A32BE">
              <w:t>Yes</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Standard National Voice Calls</w:t>
            </w:r>
          </w:p>
        </w:tc>
        <w:tc>
          <w:tcPr>
            <w:tcW w:w="2310" w:type="pct"/>
          </w:tcPr>
          <w:p w:rsidR="00821024" w:rsidRPr="003650BF">
            <w:pPr>
              <w:pStyle w:val="BodyText"/>
              <w:spacing w:before="100" w:after="100"/>
            </w:pPr>
            <w:r w:rsidRPr="003650BF" w:rsidR="006A32BE">
              <w:t>Yes</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Natio</w:t>
            </w:r>
            <w:r w:rsidRPr="003650BF" w:rsidR="006A32BE">
              <w:t>nal Video Calls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 xml:space="preserve">(includes calls to national fixed or mobile services </w:t>
            </w:r>
            <w:r w:rsidRPr="003650BF" w:rsidR="006A32BE">
              <w:rPr>
                <w:snapToGrid w:val="0"/>
              </w:rPr>
              <w:t>that then divert/switch or re-route overseas)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 xml:space="preserve">(includes calls to </w:t>
            </w:r>
            <w:r w:rsidRPr="003650BF" w:rsidR="006A32BE">
              <w:rPr>
                <w:snapToGrid w:val="0"/>
              </w:rPr>
              <w:t>national fixed or mobile services that then divert/switch or r</w:t>
            </w:r>
            <w:r w:rsidRPr="003650BF" w:rsidR="006A32BE">
              <w:rPr>
                <w:snapToGrid w:val="0"/>
              </w:rPr>
              <w:t>e-route overseas)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National Standard SMS</w:t>
            </w:r>
          </w:p>
        </w:tc>
        <w:tc>
          <w:tcPr>
            <w:tcW w:w="2310" w:type="pct"/>
          </w:tcPr>
          <w:p w:rsidR="00821024" w:rsidRPr="003650BF">
            <w:pPr>
              <w:pStyle w:val="BodyText"/>
              <w:spacing w:before="100" w:after="100"/>
            </w:pPr>
            <w:r w:rsidRPr="003650BF" w:rsidR="006A32BE">
              <w:t>Yes</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International SMS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National MMS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Internation</w:t>
            </w:r>
            <w:r w:rsidRPr="003650BF" w:rsidR="006A32BE">
              <w:t>al MMS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National Diversions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Voicemail Deposit and Retrievals</w:t>
            </w:r>
          </w:p>
        </w:tc>
        <w:tc>
          <w:tcPr>
            <w:tcW w:w="2310" w:type="pct"/>
          </w:tcPr>
          <w:p w:rsidR="00821024" w:rsidRPr="003650BF">
            <w:pPr>
              <w:pStyle w:val="BodyText"/>
              <w:spacing w:before="100" w:after="100"/>
            </w:pPr>
            <w:r w:rsidRPr="003650BF" w:rsidR="006A32BE">
              <w:t>Yes</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 xml:space="preserve">International Roaming </w:t>
            </w:r>
            <w:r w:rsidRPr="003650BF" w:rsidR="006A32BE">
              <w:t>and Diversion</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Premium SMS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Premium Video</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Video Conf</w:t>
            </w:r>
            <w:r w:rsidRPr="003650BF" w:rsidR="006A32BE">
              <w:t>erencing</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Optus Zoo or Optus Zoo and iZoo Browsing</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Optus Zoo or Optus Zoo and iZoo Downloads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SMS to 966 (Zoo)</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Mobile Internet usage</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Data Used while Roaming Internationally</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Content Packs (unless specified in promotions)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 xml:space="preserve">TrueLocal </w:t>
            </w:r>
            <w:r w:rsidRPr="003650BF" w:rsidR="006A32BE">
              <w:t>Usage</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 xml:space="preserve">Directory Assistance- 1223 </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19XX Numbers</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1800, 13 and 1300 numbers</w:t>
            </w:r>
          </w:p>
        </w:tc>
        <w:tc>
          <w:tcPr>
            <w:tcW w:w="2310" w:type="pct"/>
          </w:tcPr>
          <w:p w:rsidR="00821024" w:rsidRPr="003650BF">
            <w:pPr>
              <w:pStyle w:val="BodyText"/>
              <w:spacing w:before="100" w:after="100"/>
            </w:pPr>
            <w:r w:rsidRPr="003650BF" w:rsidR="006A32BE">
              <w:t>Yes (except on</w:t>
            </w:r>
            <w:r w:rsidRPr="003650BF" w:rsidR="006A32BE">
              <w:t xml:space="preserve"> the $89 Timeless Plan)</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124YES(937)</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Push To Talk (PTT) (this service is no longer availabl</w:t>
            </w:r>
            <w:r w:rsidRPr="003650BF" w:rsidR="006A32BE">
              <w:t>e from 4 November 2010)</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Calls to Satellite</w:t>
            </w:r>
          </w:p>
        </w:tc>
        <w:tc>
          <w:tcPr>
            <w:tcW w:w="2310" w:type="pct"/>
          </w:tcPr>
          <w:p w:rsidR="00821024" w:rsidRPr="003650BF">
            <w:pPr>
              <w:pStyle w:val="BodyText"/>
              <w:spacing w:before="100" w:after="100"/>
            </w:pPr>
            <w:r w:rsidRPr="003650BF" w:rsidR="006A32BE">
              <w:t>No</w:t>
            </w:r>
          </w:p>
        </w:tc>
      </w:tr>
      <w:tr>
        <w:tblPrEx>
          <w:tblW w:w="4274" w:type="pct"/>
          <w:tblInd w:w="802" w:type="dxa"/>
          <w:tblCellMar>
            <w:left w:w="115" w:type="dxa"/>
            <w:right w:w="115" w:type="dxa"/>
          </w:tblCellMar>
          <w:tblLook w:val="0000"/>
        </w:tblPrEx>
        <w:trPr>
          <w:trHeight w:val="20"/>
        </w:trPr>
        <w:tc>
          <w:tcPr>
            <w:tcW w:w="2690" w:type="pct"/>
          </w:tcPr>
          <w:p w:rsidR="00821024" w:rsidRPr="003650BF">
            <w:pPr>
              <w:pStyle w:val="BodyText"/>
              <w:spacing w:before="100" w:after="100"/>
            </w:pPr>
            <w:r w:rsidRPr="003650BF" w:rsidR="006A32BE">
              <w:t>VOIP servic</w:t>
            </w:r>
            <w:r w:rsidRPr="003650BF" w:rsidR="006A32BE">
              <w:t>es</w:t>
            </w:r>
          </w:p>
        </w:tc>
        <w:tc>
          <w:tcPr>
            <w:tcW w:w="2310"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Included Mobile Internet Data</w:t>
      </w:r>
    </w:p>
    <w:tbl>
      <w:tblPr>
        <w:tblStyle w:val="TableNormal"/>
        <w:tblW w:w="4299"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850"/>
        <w:gridCol w:w="4118"/>
      </w:tblGrid>
      <w:tr>
        <w:tblPrEx>
          <w:tblW w:w="4299"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704" w:type="pct"/>
          </w:tcPr>
          <w:p w:rsidR="00821024" w:rsidRPr="003650BF">
            <w:pPr>
              <w:pStyle w:val="BodyText"/>
              <w:keepNext/>
              <w:spacing w:before="100" w:after="100"/>
              <w:rPr>
                <w:b/>
              </w:rPr>
            </w:pPr>
            <w:r w:rsidRPr="003650BF" w:rsidR="006A32BE">
              <w:rPr>
                <w:b/>
              </w:rPr>
              <w:t>Call Type</w:t>
            </w:r>
          </w:p>
        </w:tc>
        <w:tc>
          <w:tcPr>
            <w:tcW w:w="2296" w:type="pct"/>
          </w:tcPr>
          <w:p w:rsidR="00821024" w:rsidRPr="003650BF">
            <w:pPr>
              <w:pStyle w:val="BodyText"/>
              <w:keepNext/>
              <w:spacing w:before="100" w:after="100"/>
              <w:rPr>
                <w:b/>
              </w:rPr>
            </w:pPr>
            <w:r w:rsidRPr="003650BF" w:rsidR="006A32BE">
              <w:rPr>
                <w:b/>
              </w:rPr>
              <w:t>Eligible Data</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Standard</w:t>
            </w:r>
            <w:r w:rsidRPr="003650BF" w:rsidR="006A32BE">
              <w:t xml:space="preserve"> Mobile Calls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National Voice and Video Calls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w:t>
            </w:r>
            <w:r w:rsidRPr="003650BF" w:rsidR="006A32BE">
              <w:t>ding calls to national fixed or mobile services that then dive</w:t>
            </w:r>
            <w:r w:rsidRPr="003650BF" w:rsidR="006A32BE">
              <w:t>rt/switch or re-route overseas)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Premium Video</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Content Video</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National Standard SMS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I</w:t>
            </w:r>
            <w:r w:rsidRPr="003650BF" w:rsidR="006A32BE">
              <w:t>nternational SMS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Premium SMS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National Standard MMS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International MMS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Premium MM</w:t>
            </w:r>
            <w:r w:rsidRPr="003650BF" w:rsidR="006A32BE">
              <w:t>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National Diversions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Voicemail Deposit and Retrievals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International Roaming and Diversion</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Video Conferencing</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Optus Zoo and iZoo Browsing*</w:t>
            </w:r>
          </w:p>
        </w:tc>
        <w:tc>
          <w:tcPr>
            <w:tcW w:w="2296" w:type="pct"/>
          </w:tcPr>
          <w:p w:rsidR="00821024" w:rsidRPr="003650BF">
            <w:pPr>
              <w:pStyle w:val="BodyText"/>
              <w:spacing w:before="100" w:after="100"/>
            </w:pPr>
            <w:r w:rsidRPr="003650BF" w:rsidR="006A32BE">
              <w:t>Ye</w:t>
            </w:r>
            <w:r w:rsidRPr="003650BF" w:rsidR="006A32BE">
              <w:t>s, up to the monthly included data amount specified in Table 2A.</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Optus Zoo and iZoo Downloads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SMS to 966 (Zoo)</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Mobile Internet usage*</w:t>
            </w:r>
          </w:p>
        </w:tc>
        <w:tc>
          <w:tcPr>
            <w:tcW w:w="2296" w:type="pct"/>
          </w:tcPr>
          <w:p w:rsidR="00821024" w:rsidRPr="003650BF">
            <w:pPr>
              <w:pStyle w:val="BodyText"/>
              <w:spacing w:before="100" w:after="100"/>
            </w:pPr>
            <w:r w:rsidRPr="003650BF" w:rsidR="006A32BE">
              <w:t>Yes, up to the</w:t>
            </w:r>
            <w:r w:rsidRPr="003650BF" w:rsidR="006A32BE">
              <w:t xml:space="preserve"> monthly included data amount specified in Table 2A.</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Mobile as Modem</w:t>
            </w:r>
          </w:p>
        </w:tc>
        <w:tc>
          <w:tcPr>
            <w:tcW w:w="2296" w:type="pct"/>
          </w:tcPr>
          <w:p w:rsidR="00821024" w:rsidRPr="003650BF">
            <w:pPr>
              <w:pStyle w:val="BodyText"/>
              <w:spacing w:before="100" w:after="100"/>
            </w:pPr>
            <w:r w:rsidRPr="003650BF" w:rsidR="006A32BE">
              <w:t>Yes</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 xml:space="preserve">Data Used while Roaming </w:t>
            </w:r>
            <w:r w:rsidRPr="003650BF" w:rsidR="006A32BE">
              <w:t>Internationally</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 xml:space="preserve">Content Packs </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TrueLocal Usage</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Directory Assistance- 1223</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 xml:space="preserve">19XX </w:t>
            </w:r>
            <w:r w:rsidRPr="003650BF" w:rsidR="006A32BE">
              <w:t>Numbers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1800, 13 and 1300 numbers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124YES(937)</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Push</w:t>
            </w:r>
            <w:r w:rsidRPr="003650BF" w:rsidR="006A32BE">
              <w:t xml:space="preserve"> To Talk (PTT) (this service is no longer available from 4 November 2010)</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Calls to Satellite</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VOIP services</w:t>
            </w:r>
          </w:p>
        </w:tc>
        <w:tc>
          <w:tcPr>
            <w:tcW w:w="2296" w:type="pct"/>
          </w:tcPr>
          <w:p w:rsidR="00821024" w:rsidRPr="003650BF">
            <w:pPr>
              <w:pStyle w:val="BodyText"/>
              <w:spacing w:before="100" w:after="100"/>
            </w:pPr>
            <w:r w:rsidRPr="003650BF" w:rsidR="006A32BE">
              <w:t>No</w:t>
            </w:r>
          </w:p>
        </w:tc>
      </w:tr>
      <w:tr>
        <w:tblPrEx>
          <w:tblW w:w="4299" w:type="pct"/>
          <w:tblInd w:w="750" w:type="dxa"/>
          <w:tblCellMar>
            <w:left w:w="115" w:type="dxa"/>
            <w:right w:w="115" w:type="dxa"/>
          </w:tblCellMar>
          <w:tblLook w:val="0000"/>
        </w:tblPrEx>
        <w:trPr>
          <w:trHeight w:val="20"/>
        </w:trPr>
        <w:tc>
          <w:tcPr>
            <w:tcW w:w="2704" w:type="pct"/>
          </w:tcPr>
          <w:p w:rsidR="00821024" w:rsidRPr="003650BF">
            <w:pPr>
              <w:pStyle w:val="BodyText"/>
              <w:spacing w:before="100" w:after="100"/>
            </w:pPr>
            <w:r w:rsidRPr="003650BF" w:rsidR="006A32BE">
              <w:t>Surepage</w:t>
            </w:r>
          </w:p>
        </w:tc>
        <w:tc>
          <w:tcPr>
            <w:tcW w:w="2296"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1C – Eligible for Unlimited BlackBerry POP3 Email &amp; Bro</w:t>
      </w:r>
      <w:r w:rsidRPr="003650BF" w:rsidR="006A32BE">
        <w:rPr>
          <w:b/>
        </w:rPr>
        <w:t>wsing</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855"/>
        <w:gridCol w:w="414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rPr>
        <w:tc>
          <w:tcPr>
            <w:tcW w:w="4855" w:type="dxa"/>
          </w:tcPr>
          <w:p w:rsidR="00821024" w:rsidRPr="003650BF">
            <w:pPr>
              <w:pStyle w:val="BodyText"/>
              <w:spacing w:before="100" w:after="100"/>
              <w:rPr>
                <w:b/>
                <w:snapToGrid w:val="0"/>
              </w:rPr>
            </w:pPr>
            <w:r w:rsidRPr="003650BF" w:rsidR="006A32BE">
              <w:rPr>
                <w:b/>
                <w:snapToGrid w:val="0"/>
              </w:rPr>
              <w:t>Call Type</w:t>
            </w:r>
          </w:p>
        </w:tc>
        <w:tc>
          <w:tcPr>
            <w:tcW w:w="4140" w:type="dxa"/>
          </w:tcPr>
          <w:p w:rsidR="00821024" w:rsidRPr="003650BF">
            <w:pPr>
              <w:pStyle w:val="BodyText"/>
              <w:spacing w:before="100" w:after="100"/>
              <w:rPr>
                <w:b/>
                <w:snapToGrid w:val="0"/>
              </w:rPr>
            </w:pPr>
            <w:r w:rsidRPr="003650BF" w:rsidR="006A32BE">
              <w:rPr>
                <w:b/>
                <w:snapToGrid w:val="0"/>
              </w:rPr>
              <w:t xml:space="preserve">Eligible Data </w:t>
            </w:r>
          </w:p>
        </w:tc>
      </w:tr>
      <w:tr>
        <w:tblPrEx>
          <w:tblW w:w="0" w:type="auto"/>
          <w:tblInd w:w="750" w:type="dxa"/>
          <w:tblLayout w:type="fixed"/>
          <w:tblCellMar>
            <w:left w:w="115" w:type="dxa"/>
            <w:right w:w="115" w:type="dxa"/>
          </w:tblCellMar>
          <w:tblLook w:val="0000"/>
        </w:tblPrEx>
        <w:trPr>
          <w:trHeight w:val="20"/>
        </w:trPr>
        <w:tc>
          <w:tcPr>
            <w:tcW w:w="4855" w:type="dxa"/>
          </w:tcPr>
          <w:p w:rsidR="00821024" w:rsidRPr="003650BF">
            <w:pPr>
              <w:pStyle w:val="BodyText"/>
              <w:spacing w:before="100" w:after="100"/>
              <w:rPr>
                <w:snapToGrid w:val="0"/>
              </w:rPr>
            </w:pPr>
            <w:r w:rsidRPr="003650BF" w:rsidR="006A32BE">
              <w:rPr>
                <w:snapToGrid w:val="0"/>
              </w:rPr>
              <w:t>BlackBerry Email (POP3)</w:t>
            </w:r>
          </w:p>
        </w:tc>
        <w:tc>
          <w:tcPr>
            <w:tcW w:w="4140"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855" w:type="dxa"/>
          </w:tcPr>
          <w:p w:rsidR="00821024" w:rsidRPr="003650BF">
            <w:pPr>
              <w:pStyle w:val="BodyText"/>
              <w:spacing w:before="100" w:after="100"/>
              <w:rPr>
                <w:snapToGrid w:val="0"/>
              </w:rPr>
            </w:pPr>
            <w:r w:rsidRPr="003650BF" w:rsidR="006A32BE">
              <w:rPr>
                <w:snapToGrid w:val="0"/>
              </w:rPr>
              <w:t>I</w:t>
            </w:r>
            <w:r w:rsidRPr="003650BF" w:rsidR="006A32BE">
              <w:rPr>
                <w:snapToGrid w:val="0"/>
              </w:rPr>
              <w:t>nternet Browsing through the BlackBerry Browser</w:t>
            </w:r>
          </w:p>
        </w:tc>
        <w:tc>
          <w:tcPr>
            <w:tcW w:w="4140"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855" w:type="dxa"/>
          </w:tcPr>
          <w:p w:rsidR="00821024" w:rsidRPr="003650BF">
            <w:pPr>
              <w:pStyle w:val="BodyText"/>
              <w:spacing w:before="100" w:after="100"/>
              <w:rPr>
                <w:snapToGrid w:val="0"/>
              </w:rPr>
            </w:pPr>
            <w:r w:rsidRPr="003650BF" w:rsidR="006A32BE">
              <w:rPr>
                <w:snapToGrid w:val="0"/>
              </w:rPr>
              <w:t xml:space="preserve">Optus Zoo downloads and subscriptions </w:t>
            </w:r>
          </w:p>
        </w:tc>
        <w:tc>
          <w:tcPr>
            <w:tcW w:w="4140" w:type="dxa"/>
          </w:tcPr>
          <w:p w:rsidR="00821024" w:rsidRPr="003650BF">
            <w:pPr>
              <w:pStyle w:val="BodyText"/>
              <w:spacing w:before="100" w:after="100"/>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4855" w:type="dxa"/>
          </w:tcPr>
          <w:p w:rsidR="00821024" w:rsidRPr="003650BF">
            <w:pPr>
              <w:pStyle w:val="BodyText"/>
              <w:spacing w:before="100" w:after="100"/>
              <w:rPr>
                <w:snapToGrid w:val="0"/>
              </w:rPr>
            </w:pPr>
            <w:r w:rsidRPr="003650BF" w:rsidR="006A32BE">
              <w:rPr>
                <w:snapToGrid w:val="0"/>
              </w:rPr>
              <w:t>Opt</w:t>
            </w:r>
            <w:r w:rsidRPr="003650BF" w:rsidR="006A32BE">
              <w:rPr>
                <w:snapToGrid w:val="0"/>
              </w:rPr>
              <w:t xml:space="preserve">us Zoo GPRS WAP browsing </w:t>
            </w:r>
          </w:p>
        </w:tc>
        <w:tc>
          <w:tcPr>
            <w:tcW w:w="4140" w:type="dxa"/>
          </w:tcPr>
          <w:p w:rsidR="00821024" w:rsidRPr="003650BF">
            <w:pPr>
              <w:pStyle w:val="BodyText"/>
              <w:spacing w:before="100" w:after="100"/>
              <w:rPr>
                <w:snapToGrid w:val="0"/>
              </w:rPr>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4855" w:type="dxa"/>
          </w:tcPr>
          <w:p w:rsidR="00821024" w:rsidRPr="003650BF">
            <w:pPr>
              <w:pStyle w:val="BodyText"/>
              <w:spacing w:before="100" w:after="100"/>
            </w:pPr>
            <w:r w:rsidRPr="003650BF" w:rsidR="006A32BE">
              <w:t>Applications from Optus and third party applications that require</w:t>
            </w:r>
            <w:r w:rsidRPr="003650BF" w:rsidR="006A32BE">
              <w:t xml:space="preserve"> a BlackBerry Data connection</w:t>
            </w:r>
          </w:p>
        </w:tc>
        <w:tc>
          <w:tcPr>
            <w:tcW w:w="4140"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855" w:type="dxa"/>
          </w:tcPr>
          <w:p w:rsidR="00821024" w:rsidRPr="003650BF">
            <w:pPr>
              <w:pStyle w:val="BodyText"/>
              <w:spacing w:before="100" w:after="100"/>
              <w:rPr>
                <w:snapToGrid w:val="0"/>
              </w:rPr>
            </w:pPr>
            <w:r w:rsidRPr="003650BF" w:rsidR="006A32BE">
              <w:rPr>
                <w:snapToGrid w:val="0"/>
              </w:rPr>
              <w:t>All other call types or usa</w:t>
            </w:r>
            <w:r w:rsidRPr="003650BF" w:rsidR="006A32BE">
              <w:rPr>
                <w:snapToGrid w:val="0"/>
              </w:rPr>
              <w:t>ge</w:t>
            </w:r>
          </w:p>
        </w:tc>
        <w:tc>
          <w:tcPr>
            <w:tcW w:w="4140" w:type="dxa"/>
          </w:tcPr>
          <w:p w:rsidR="00821024" w:rsidRPr="003650BF">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ind w:left="720"/>
        <w:rPr>
          <w:b/>
        </w:rPr>
      </w:pPr>
      <w:r w:rsidRPr="003650BF" w:rsidR="006A32BE">
        <w:rPr>
          <w:b/>
        </w:rPr>
        <w:t>Table 1D – Eligible for the included International Value - $129 Timeless Plans</w:t>
      </w:r>
    </w:p>
    <w:tbl>
      <w:tblPr>
        <w:tblStyle w:val="TableNormal"/>
        <w:tblW w:w="4283" w:type="pct"/>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815"/>
        <w:gridCol w:w="4119"/>
      </w:tblGrid>
      <w:tr>
        <w:tblPrEx>
          <w:tblW w:w="4283" w:type="pct"/>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695" w:type="pct"/>
          </w:tcPr>
          <w:p w:rsidR="00821024" w:rsidRPr="003650BF">
            <w:pPr>
              <w:pStyle w:val="BodyText"/>
              <w:spacing w:before="100" w:after="100"/>
              <w:rPr>
                <w:b/>
              </w:rPr>
            </w:pPr>
            <w:r w:rsidRPr="003650BF" w:rsidR="006A32BE">
              <w:rPr>
                <w:b/>
              </w:rPr>
              <w:t>Call Type</w:t>
            </w:r>
          </w:p>
        </w:tc>
        <w:tc>
          <w:tcPr>
            <w:tcW w:w="2305" w:type="pct"/>
          </w:tcPr>
          <w:p w:rsidR="00821024" w:rsidRPr="003650BF">
            <w:pPr>
              <w:pStyle w:val="BodyText"/>
              <w:spacing w:before="100" w:after="100"/>
              <w:rPr>
                <w:b/>
              </w:rPr>
            </w:pPr>
            <w:r w:rsidRPr="003650BF" w:rsidR="006A32BE">
              <w:rPr>
                <w:b/>
              </w:rPr>
              <w:t>El</w:t>
            </w:r>
            <w:r w:rsidRPr="003650BF" w:rsidR="006A32BE">
              <w:rPr>
                <w:b/>
              </w:rPr>
              <w:t xml:space="preserve">igible Call </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Standard Mobile calls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Standard National Voice Calls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National Video Calls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national fixe</w:t>
            </w:r>
            <w:r w:rsidRPr="003650BF" w:rsidR="006A32BE">
              <w:rPr>
                <w:snapToGrid w:val="0"/>
              </w:rPr>
              <w:t>d or mobile services that then divert/switch or re-route overseas)</w:t>
            </w:r>
          </w:p>
        </w:tc>
        <w:tc>
          <w:tcPr>
            <w:tcW w:w="2305" w:type="pct"/>
          </w:tcPr>
          <w:p w:rsidR="00821024" w:rsidRPr="003650BF">
            <w:pPr>
              <w:pStyle w:val="BodyText"/>
              <w:spacing w:before="100" w:after="100"/>
            </w:pPr>
            <w:r w:rsidRPr="003650BF" w:rsidR="006A32BE">
              <w:t>Yes</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w:t>
            </w:r>
            <w:r w:rsidRPr="003650BF" w:rsidR="006A32BE">
              <w:rPr>
                <w:snapToGrid w:val="0"/>
              </w:rPr>
              <w:t>includes calls to national fixed or mobile services that then divert/switch or re-route oversea</w:t>
            </w:r>
            <w:r w:rsidRPr="003650BF" w:rsidR="006A32BE">
              <w:rPr>
                <w:snapToGrid w:val="0"/>
              </w:rPr>
              <w:t>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National Standard SMS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International SMS</w:t>
            </w:r>
          </w:p>
        </w:tc>
        <w:tc>
          <w:tcPr>
            <w:tcW w:w="2305" w:type="pct"/>
          </w:tcPr>
          <w:p w:rsidR="00821024" w:rsidRPr="003650BF">
            <w:pPr>
              <w:pStyle w:val="BodyText"/>
              <w:spacing w:before="100" w:after="100"/>
            </w:pPr>
            <w:r w:rsidRPr="003650BF" w:rsidR="006A32BE">
              <w:t>Yes</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Nation</w:t>
            </w:r>
            <w:r w:rsidRPr="003650BF" w:rsidR="006A32BE">
              <w:t>al MMS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International MMS</w:t>
            </w:r>
          </w:p>
        </w:tc>
        <w:tc>
          <w:tcPr>
            <w:tcW w:w="2305" w:type="pct"/>
          </w:tcPr>
          <w:p w:rsidR="00821024" w:rsidRPr="003650BF">
            <w:pPr>
              <w:pStyle w:val="BodyText"/>
              <w:spacing w:before="100" w:after="100"/>
            </w:pPr>
            <w:r w:rsidRPr="003650BF" w:rsidR="006A32BE">
              <w:t>Yes</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National Diversions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Voicemail Deposit and Retrievals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Inte</w:t>
            </w:r>
            <w:r w:rsidRPr="003650BF" w:rsidR="006A32BE">
              <w:t>rnational Roaming and Diversion</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Premium SMS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Premium Video</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Video Conferencing</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Op</w:t>
            </w:r>
            <w:r w:rsidRPr="003650BF" w:rsidR="006A32BE">
              <w:t>tus Zoo or Optus iZoo Browsing</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Optus Zoo or Optus iZoo Dow</w:t>
            </w:r>
            <w:r w:rsidRPr="003650BF" w:rsidR="006A32BE">
              <w:t>nloads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SMS to 966 (Zoo)</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Mobile Internet usage</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Data Used while Roaming Internationally</w:t>
            </w:r>
          </w:p>
        </w:tc>
        <w:tc>
          <w:tcPr>
            <w:tcW w:w="2305" w:type="pct"/>
          </w:tcPr>
          <w:p w:rsidR="00821024" w:rsidRPr="003650BF">
            <w:pPr>
              <w:pStyle w:val="BodyText"/>
              <w:spacing w:before="100" w:after="100"/>
            </w:pPr>
            <w:r w:rsidRPr="003650BF" w:rsidR="006A32BE">
              <w:t>N</w:t>
            </w:r>
            <w:r w:rsidRPr="003650BF" w:rsidR="006A32BE">
              <w:t>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Content Packs (unless specified in promotions)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TrueLocal Usage</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Directory Assistance-</w:t>
            </w:r>
            <w:r w:rsidRPr="003650BF" w:rsidR="006A32BE">
              <w:t xml:space="preserve"> 1223 </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19XX Numbers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1800, 13 and 1300 numbers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124Y</w:t>
            </w:r>
            <w:r w:rsidRPr="003650BF" w:rsidR="006A32BE">
              <w:t>ES(937)</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p>
        </w:tc>
        <w:tc>
          <w:tcPr>
            <w:tcW w:w="2305" w:type="pct"/>
          </w:tcPr>
          <w:p w:rsidR="00821024" w:rsidRPr="003650BF">
            <w:pPr>
              <w:pStyle w:val="BodyText"/>
              <w:spacing w:before="100" w:after="100"/>
            </w:pP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Calls to MobileSat</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VOIP services</w:t>
            </w:r>
          </w:p>
        </w:tc>
        <w:tc>
          <w:tcPr>
            <w:tcW w:w="2305" w:type="pct"/>
          </w:tcPr>
          <w:p w:rsidR="00821024" w:rsidRPr="003650BF">
            <w:pPr>
              <w:pStyle w:val="BodyText"/>
              <w:spacing w:before="100" w:after="100"/>
            </w:pPr>
            <w:r w:rsidRPr="003650BF" w:rsidR="006A32BE">
              <w:t>No</w:t>
            </w:r>
          </w:p>
        </w:tc>
      </w:tr>
      <w:tr>
        <w:tblPrEx>
          <w:tblW w:w="4283" w:type="pct"/>
          <w:tblInd w:w="784" w:type="dxa"/>
          <w:tblCellMar>
            <w:left w:w="115" w:type="dxa"/>
            <w:right w:w="115" w:type="dxa"/>
          </w:tblCellMar>
          <w:tblLook w:val="0000"/>
        </w:tblPrEx>
        <w:trPr>
          <w:trHeight w:val="20"/>
        </w:trPr>
        <w:tc>
          <w:tcPr>
            <w:tcW w:w="2695" w:type="pct"/>
          </w:tcPr>
          <w:p w:rsidR="00821024" w:rsidRPr="003650BF">
            <w:pPr>
              <w:pStyle w:val="BodyText"/>
              <w:spacing w:before="100" w:after="100"/>
            </w:pPr>
            <w:r w:rsidRPr="003650BF" w:rsidR="006A32BE">
              <w:t>Inmarsat calls</w:t>
            </w:r>
          </w:p>
        </w:tc>
        <w:tc>
          <w:tcPr>
            <w:tcW w:w="2305"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 xml:space="preserve">Table 2A – Charges for </w:t>
      </w:r>
      <w:r w:rsidRPr="003650BF" w:rsidR="006A32BE">
        <w:rPr>
          <w:b/>
        </w:rPr>
        <w:t>the Timeless Plan</w:t>
      </w:r>
    </w:p>
    <w:tbl>
      <w:tblPr>
        <w:tblStyle w:val="TableNormal"/>
        <w:tblW w:w="5000" w:type="pct"/>
        <w:tblCellMar>
          <w:left w:w="115" w:type="dxa"/>
          <w:right w:w="115" w:type="dxa"/>
        </w:tblCellMar>
        <w:tblLook w:val="0000"/>
      </w:tblPr>
      <w:tblGrid>
        <w:gridCol w:w="4436"/>
        <w:gridCol w:w="1998"/>
        <w:gridCol w:w="1998"/>
        <w:gridCol w:w="1998"/>
      </w:tblGrid>
      <w:tr>
        <w:tblPrEx>
          <w:tblW w:w="5000" w:type="pct"/>
          <w:tblCellMar>
            <w:left w:w="115" w:type="dxa"/>
            <w:right w:w="115" w:type="dxa"/>
          </w:tblCellMar>
          <w:tblLook w:val="0000"/>
        </w:tblPrEx>
        <w:trPr>
          <w:trHeight w:val="20"/>
          <w:tblHeader/>
        </w:trPr>
        <w:tc>
          <w:tcPr>
            <w:tcW w:w="2126"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lang w:eastAsia="en-AU"/>
              </w:rPr>
            </w:pP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$89 Timeless Plan (4G Sept 2012)</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$99 Timeless Plan (4G Sept 2012)</w:t>
            </w:r>
          </w:p>
        </w:tc>
        <w:tc>
          <w:tcPr>
            <w:tcW w:w="95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$129 Timel</w:t>
            </w:r>
            <w:r w:rsidRPr="003650BF" w:rsidR="006A32BE">
              <w:rPr>
                <w:b/>
                <w:lang w:eastAsia="en-AU"/>
              </w:rPr>
              <w:t>ess Plan (Jan 2012)</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Monthly charge</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$89</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$99</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$129</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w:t>
            </w:r>
            <w:r w:rsidRPr="003650BF" w:rsidR="006A32BE">
              <w:rPr>
                <w:b/>
                <w:lang w:eastAsia="en-AU"/>
              </w:rPr>
              <w:t>dard local &amp; national calls to Australian fixed lines</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voice</w:t>
            </w:r>
            <w:r w:rsidRPr="003650BF" w:rsidR="006A32BE">
              <w:rPr>
                <w:b/>
                <w:lang w:eastAsia="en-AU"/>
              </w:rPr>
              <w:t xml:space="preserve"> to any Australian mobile.</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national SMS to any Australi</w:t>
            </w:r>
            <w:r w:rsidRPr="003650BF" w:rsidR="006A32BE">
              <w:rPr>
                <w:b/>
                <w:lang w:eastAsia="en-AU"/>
              </w:rPr>
              <w:t>an mobile.</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VoiceMail</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Calls to 13/1300/1800 Numbers</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N/A</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w:t>
            </w:r>
          </w:p>
        </w:tc>
      </w:tr>
      <w:tr>
        <w:tblPrEx>
          <w:tblW w:w="5000" w:type="pct"/>
          <w:tblCellMar>
            <w:left w:w="115" w:type="dxa"/>
            <w:right w:w="115" w:type="dxa"/>
          </w:tblCellMar>
          <w:tblLook w:val="0000"/>
        </w:tblPrEx>
        <w:trPr>
          <w:trHeight w:val="20"/>
        </w:trPr>
        <w:tc>
          <w:tcPr>
            <w:tcW w:w="2126" w:type="pct"/>
            <w:vMerge w:val="restar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Monthly Included Mobile</w:t>
            </w:r>
            <w:r w:rsidRPr="003650BF" w:rsidR="006A32BE">
              <w:rPr>
                <w:b/>
                <w:lang w:eastAsia="en-AU"/>
              </w:rPr>
              <w:t xml:space="preserve"> Internet Data and Unlimited BlackBerry POP3 Email and Browsing</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95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p>
        </w:tc>
      </w:tr>
      <w:tr>
        <w:tblPrEx>
          <w:tblW w:w="5000" w:type="pct"/>
          <w:tblCellMar>
            <w:left w:w="115" w:type="dxa"/>
            <w:right w:w="115" w:type="dxa"/>
          </w:tblCellMar>
          <w:tblLook w:val="0000"/>
        </w:tblPrEx>
        <w:trPr>
          <w:trHeight w:val="20"/>
        </w:trPr>
        <w:tc>
          <w:tcPr>
            <w:tcW w:w="2126"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2GB</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3GB</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4GB</w:t>
            </w:r>
          </w:p>
        </w:tc>
      </w:tr>
      <w:tr>
        <w:tblPrEx>
          <w:tblW w:w="5000" w:type="pct"/>
          <w:tblCellMar>
            <w:left w:w="115" w:type="dxa"/>
            <w:right w:w="115" w:type="dxa"/>
          </w:tblCellMar>
          <w:tblLook w:val="0000"/>
        </w:tblPrEx>
        <w:trPr>
          <w:trHeight w:val="20"/>
        </w:trPr>
        <w:tc>
          <w:tcPr>
            <w:tcW w:w="2126"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95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p>
        </w:tc>
      </w:tr>
      <w:tr>
        <w:tblPrEx>
          <w:tblW w:w="5000" w:type="pct"/>
          <w:tblCellMar>
            <w:left w:w="115" w:type="dxa"/>
            <w:right w:w="115" w:type="dxa"/>
          </w:tblCellMar>
          <w:tblLook w:val="0000"/>
        </w:tblPrEx>
        <w:trPr>
          <w:trHeight w:val="20"/>
        </w:trPr>
        <w:tc>
          <w:tcPr>
            <w:tcW w:w="2126"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w:t>
            </w:r>
            <w:r w:rsidRPr="003650BF" w:rsidR="006A32BE">
              <w:rPr>
                <w:lang w:eastAsia="en-AU"/>
              </w:rPr>
              <w:t>ed BlackBerry POP3 Email and Browsing</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 BlackBerry POP</w:t>
            </w:r>
            <w:r w:rsidRPr="003650BF" w:rsidR="006A32BE">
              <w:rPr>
                <w:lang w:eastAsia="en-AU"/>
              </w:rPr>
              <w:t>3 Email and Browsing</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Unlimited BlackBerry POP3 Email and Browsing</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Included International Value</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N/A</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N/A</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$100</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iCs/>
                <w:lang w:eastAsia="en-AU"/>
              </w:rPr>
            </w:pPr>
            <w:r w:rsidRPr="003650BF" w:rsidR="006A32BE">
              <w:rPr>
                <w:b/>
                <w:i/>
                <w:iCs/>
                <w:lang w:eastAsia="en-AU"/>
              </w:rPr>
              <w:t>Excess Data Charge (charged per kb, includes uploads and downloads)</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w:t>
            </w:r>
            <w:r w:rsidRPr="003650BF" w:rsidR="006A32BE">
              <w:rPr>
                <w:lang w:eastAsia="en-AU"/>
              </w:rPr>
              <w:t>B</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$0.25/MB</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b/>
                <w:lang w:eastAsia="en-AU"/>
              </w:rPr>
              <w:t>International Video call charges</w:t>
            </w:r>
            <w:r w:rsidRPr="003650BF" w:rsidR="006A32BE">
              <w:rPr>
                <w:i/>
                <w:iCs/>
                <w:lang w:eastAsia="en-AU"/>
              </w:rPr>
              <w:t xml:space="preserve"> </w:t>
            </w:r>
            <w:r w:rsidRPr="003650BF" w:rsidR="006A32BE">
              <w:rPr>
                <w:lang w:eastAsia="en-AU"/>
              </w:rPr>
              <w:t>(per minute)</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w:t>
            </w:r>
            <w:r w:rsidRPr="003650BF" w:rsidR="006A32BE">
              <w:rPr>
                <w:lang w:eastAsia="en-AU"/>
              </w:rPr>
              <w:t>0 per min plus 35c flagfall</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$1.50 per min plus 35c flagfall</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$1.50 per min plus 35c flagfall</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w:t>
            </w:r>
            <w:r w:rsidRPr="003650BF" w:rsidR="006A32BE">
              <w:rPr>
                <w:b/>
                <w:lang w:eastAsia="en-AU"/>
              </w:rPr>
              <w:t>rd national MMS to any Australian mobile.</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International SMS (per message)</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w:t>
            </w:r>
            <w:r w:rsidRPr="003650BF" w:rsidR="006A32BE">
              <w:rPr>
                <w:lang w:eastAsia="en-AU"/>
              </w:rPr>
              <w:t>.50</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International MMS (per message)</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$0.75</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$0.75</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w:t>
            </w:r>
            <w:r w:rsidRPr="003650BF" w:rsidR="006A32BE">
              <w:rPr>
                <w:lang w:eastAsia="en-AU"/>
              </w:rPr>
              <w:t>0.75</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International Rates</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 xml:space="preserve">International 'yes' Call Rates (see </w:t>
            </w:r>
            <w:r w:rsidR="002152AA">
              <w:fldChar w:fldCharType="begin"/>
            </w:r>
            <w:r w:rsidR="002152AA">
              <w:instrText xml:space="preserve"> HYPERLINK "http://www.optus.com.au/</w:instrText>
            </w:r>
            <w:r w:rsidR="002152AA">
              <w:instrText xml:space="preserve">content/dam/optus/appendix/Appendix%20J/AppJ.doc"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 xml:space="preserve">International 'yes' Call Rates </w:t>
            </w:r>
            <w:r w:rsidRPr="003650BF" w:rsidR="006A32BE">
              <w:rPr>
                <w:iCs/>
                <w:lang w:eastAsia="en-AU"/>
              </w:rPr>
              <w:t xml:space="preserve">(see </w:t>
            </w:r>
            <w:r w:rsidR="002152AA">
              <w:fldChar w:fldCharType="begin"/>
            </w:r>
            <w:r w:rsidR="002152AA">
              <w:instrText xml:space="preserve"> HYPERLINK "http://www.optus.com.au/content/dam/optus/ap</w:instrText>
            </w:r>
            <w:r w:rsidR="002152AA">
              <w:instrText xml:space="preserve">pendix/Appendix%20J/AppJ.doc"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 xml:space="preserve">International 'yes' Call Rates (see </w:t>
            </w:r>
            <w:r w:rsidR="002152AA">
              <w:fldChar w:fldCharType="begin"/>
            </w:r>
            <w:r w:rsidR="002152AA">
              <w:instrText xml:space="preserve"> HYPERLINK "http:/</w:instrText>
            </w:r>
            <w:r w:rsidR="002152AA">
              <w:instrText xml:space="preserve">/www.optus.com.au/content/dam/optus/appendix/Appendix%20J/AppJ.doc" </w:instrText>
            </w:r>
            <w:r w:rsidR="002152AA">
              <w:fldChar w:fldCharType="separate"/>
            </w:r>
            <w:r w:rsidRPr="003650BF" w:rsidR="006A32BE">
              <w:rPr>
                <w:rStyle w:val="Hyperlink"/>
                <w:iCs/>
                <w:lang w:eastAsia="en-AU"/>
              </w:rPr>
              <w:t>Appendix J</w:t>
            </w:r>
            <w:r w:rsidR="002152AA">
              <w:rPr>
                <w:rStyle w:val="Hyperlink"/>
                <w:iCs/>
                <w:lang w:eastAsia="en-AU"/>
              </w:rPr>
              <w:fldChar w:fldCharType="end"/>
            </w:r>
            <w:r w:rsidRPr="003650BF" w:rsidR="006A32BE">
              <w:rPr>
                <w:iCs/>
                <w:lang w:eastAsia="en-AU"/>
              </w:rPr>
              <w:t>)</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Other call c</w:t>
            </w:r>
            <w:r w:rsidRPr="003650BF" w:rsidR="006A32BE">
              <w:rPr>
                <w:b/>
                <w:lang w:eastAsia="en-AU"/>
              </w:rPr>
              <w:t>harges</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w:instrText>
            </w:r>
            <w:r w:rsidR="002152AA">
              <w:instrText xml:space="preserve">RLINK "http://www.optus.com.au/content/dam/optus/appendix/Appendix%20Y/AppY.doc"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w:t>
            </w:r>
            <w:r w:rsidRPr="003650BF" w:rsidR="006A32BE">
              <w:rPr>
                <w:lang w:eastAsia="en-AU"/>
              </w:rPr>
              <w:t>e Added Service Features)</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instrText>
            </w:r>
            <w:r w:rsidR="002152AA">
              <w:instrText>www.optus.com.au/content/dam/optus/appendix/Appendix%20Y/AppY.</w:instrText>
            </w:r>
            <w:r w:rsidR="002152AA">
              <w:instrText xml:space="preserve">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"http://www.optus.com.au/content/dam/optus/appendix/Appendix%20Y/AppY.doc" </w:instrText>
            </w:r>
            <w:r w:rsidR="002152AA">
              <w:fldChar w:fldCharType="separate"/>
            </w:r>
            <w:r w:rsidRPr="003650BF" w:rsidR="006A32BE">
              <w:rPr>
                <w:rStyle w:val="Hyperlink"/>
                <w:lang w:eastAsia="en-AU"/>
              </w:rPr>
              <w:t>Appendix</w:t>
            </w:r>
            <w:r w:rsidRPr="003650BF" w:rsidR="006A32BE">
              <w:rPr>
                <w:rStyle w:val="Hyperlink"/>
                <w:lang w:eastAsia="en-AU"/>
              </w:rPr>
              <w:t xml:space="preserve"> Y</w:t>
            </w:r>
            <w:r w:rsidR="002152AA">
              <w:rPr>
                <w:rStyle w:val="Hyperlink"/>
                <w:lang w:eastAsia="en-AU"/>
              </w:rPr>
              <w:fldChar w:fldCharType="end"/>
            </w:r>
            <w:r w:rsidRPr="003650BF" w:rsidR="006A32BE">
              <w:rPr>
                <w:lang w:eastAsia="en-AU"/>
              </w:rPr>
              <w:t xml:space="preserve"> (Value Added Service Features)</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rsidP="00E46907">
            <w:pPr>
              <w:pStyle w:val="BodyText"/>
              <w:keepNext/>
              <w:spacing w:before="100" w:after="100"/>
              <w:rPr>
                <w:lang w:eastAsia="en-AU"/>
              </w:rPr>
            </w:pPr>
            <w:r w:rsidRPr="003650BF" w:rsidR="006A32BE">
              <w:rPr>
                <w:b/>
                <w:lang w:eastAsia="en-AU"/>
              </w:rPr>
              <w:t xml:space="preserve">Other conditions </w:t>
            </w:r>
          </w:p>
        </w:tc>
        <w:tc>
          <w:tcPr>
            <w:tcW w:w="958"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 xml:space="preserve">Fair Go </w:t>
            </w:r>
            <w:r w:rsidRPr="003650BF" w:rsidR="006A32BE">
              <w:rPr>
                <w:lang w:eastAsia="en-AU"/>
              </w:rPr>
              <w:t>Policy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lang w:eastAsia="en-AU"/>
              </w:rPr>
              <w:t>App</w:t>
            </w:r>
            <w:r w:rsidRPr="003650BF" w:rsidR="006A32BE">
              <w:rPr>
                <w:rStyle w:val="Hyperlink"/>
                <w:lang w:eastAsia="en-AU"/>
              </w:rPr>
              <w:t>endix S</w:t>
            </w:r>
            <w:r w:rsidR="002152AA">
              <w:rPr>
                <w:rStyle w:val="Hyperlink"/>
                <w:lang w:eastAsia="en-AU"/>
              </w:rPr>
              <w:fldChar w:fldCharType="end"/>
            </w:r>
            <w:r w:rsidRPr="003650BF" w:rsidR="006A32BE">
              <w:rPr>
                <w:lang w:eastAsia="en-AU"/>
              </w:rPr>
              <w:t>) applies to 'unreasonable use', 'unacceptable use', 'commercial purpose', and 'non-ord</w:t>
            </w:r>
            <w:r w:rsidRPr="003650BF" w:rsidR="006A32BE">
              <w:rPr>
                <w:lang w:eastAsia="en-AU"/>
              </w:rPr>
              <w:t>inary purpose'</w:t>
            </w:r>
          </w:p>
        </w:tc>
        <w:tc>
          <w:tcPr>
            <w:tcW w:w="958"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w:instrText>
            </w:r>
            <w:r w:rsidR="002152AA">
              <w:instrText xml:space="preserve">om.au/content/dam/optus/appendix/Appendix%20S/AppS.doc"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'unreasonable use'</w:t>
            </w:r>
            <w:r w:rsidRPr="003650BF" w:rsidR="006A32BE">
              <w:rPr>
                <w:lang w:eastAsia="en-AU"/>
              </w:rPr>
              <w:t>, 'unacceptable use', 'commercial purpose', and 'non-ordinary purpose'</w:t>
            </w:r>
          </w:p>
        </w:tc>
        <w:tc>
          <w:tcPr>
            <w:tcW w:w="958" w:type="pct"/>
            <w:tcBorders>
              <w:top w:val="nil"/>
              <w:left w:val="single" w:sz="4" w:space="0" w:color="auto"/>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Fair Go Policy (</w:t>
            </w:r>
            <w:r w:rsidR="002152AA">
              <w:fldChar w:fldCharType="begin"/>
            </w:r>
            <w:r w:rsidR="002152AA">
              <w:instrText xml:space="preserve"> HYPERL</w:instrText>
            </w:r>
            <w:r w:rsidR="002152AA">
              <w:instrText>INK "http://www.optus.com.au/content/dam/optus/appendix/Append</w:instrText>
            </w:r>
            <w:r w:rsidR="002152AA">
              <w:instrText xml:space="preserve">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'unreasonable use', 'unacceptable use', 'commercial purpo</w:t>
            </w:r>
            <w:r w:rsidRPr="003650BF" w:rsidR="006A32BE">
              <w:rPr>
                <w:lang w:eastAsia="en-AU"/>
              </w:rPr>
              <w:t>se', and 'non-ordinary purpose'</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Available on Non Fixed Contract (Month to Month)</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b/>
                <w:lang w:eastAsia="en-AU"/>
              </w:rPr>
              <w:t>Available on a Fixed Term Contract (12 or 24 Months)</w:t>
            </w:r>
          </w:p>
        </w:tc>
        <w:tc>
          <w:tcPr>
            <w:tcW w:w="958"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Yes</w:t>
            </w:r>
          </w:p>
        </w:tc>
        <w:tc>
          <w:tcPr>
            <w:tcW w:w="958"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Yes</w:t>
            </w:r>
          </w:p>
        </w:tc>
        <w:tc>
          <w:tcPr>
            <w:tcW w:w="958" w:type="pct"/>
            <w:tcBorders>
              <w:top w:val="nil"/>
              <w:left w:val="single" w:sz="4" w:space="0" w:color="auto"/>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lang w:eastAsia="en-AU"/>
              </w:rPr>
              <w:t>Y</w:t>
            </w:r>
            <w:r w:rsidRPr="003650BF" w:rsidR="006A32BE">
              <w:rPr>
                <w:lang w:eastAsia="en-AU"/>
              </w:rPr>
              <w:t>es</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Total Cost of the Timeless Plans over a 24 month minimum term (amount excludes any hand</w:t>
            </w:r>
            <w:r w:rsidRPr="003650BF" w:rsidR="006A32BE">
              <w:rPr>
                <w:b/>
                <w:lang w:eastAsia="en-AU"/>
              </w:rPr>
              <w:t>set repayments if any)</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$2,376</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$2,376</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$3,096</w:t>
            </w:r>
          </w:p>
        </w:tc>
      </w:tr>
      <w:tr>
        <w:tblPrEx>
          <w:tblW w:w="5000" w:type="pct"/>
          <w:tblCellMar>
            <w:left w:w="115" w:type="dxa"/>
            <w:right w:w="115" w:type="dxa"/>
          </w:tblCellMar>
          <w:tblLook w:val="0000"/>
        </w:tblPrEx>
        <w:trPr>
          <w:trHeight w:val="20"/>
        </w:trPr>
        <w:tc>
          <w:tcPr>
            <w:tcW w:w="2126"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Total Cost of the Timeless Plans over a 12</w:t>
            </w:r>
            <w:r w:rsidRPr="003650BF" w:rsidR="006A32BE">
              <w:rPr>
                <w:b/>
                <w:lang w:eastAsia="en-AU"/>
              </w:rPr>
              <w:t xml:space="preserve"> month minimum term (amount excludes any handset repayments if</w:t>
            </w:r>
            <w:r w:rsidRPr="003650BF" w:rsidR="006A32BE">
              <w:rPr>
                <w:b/>
                <w:lang w:eastAsia="en-AU"/>
              </w:rPr>
              <w:t xml:space="preserve"> any)</w:t>
            </w:r>
          </w:p>
        </w:tc>
        <w:tc>
          <w:tcPr>
            <w:tcW w:w="958"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$1,188</w:t>
            </w:r>
          </w:p>
        </w:tc>
        <w:tc>
          <w:tcPr>
            <w:tcW w:w="95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$1,188</w:t>
            </w:r>
          </w:p>
        </w:tc>
        <w:tc>
          <w:tcPr>
            <w:tcW w:w="95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$1,548</w:t>
            </w:r>
          </w:p>
        </w:tc>
      </w:tr>
    </w:tbl>
    <w:p w:rsidR="00821024" w:rsidRPr="003650BF">
      <w:pPr>
        <w:pStyle w:val="BodyText"/>
      </w:pPr>
    </w:p>
    <w:p w:rsidR="00821024" w:rsidRPr="003650BF">
      <w:pPr>
        <w:pStyle w:val="Heading6"/>
      </w:pPr>
      <w:bookmarkStart w:id="1313" w:name="_Toc398129028"/>
      <w:bookmarkStart w:id="1314" w:name="_Toc443059631"/>
      <w:bookmarkStart w:id="1315" w:name="_Toc447831881"/>
      <w:bookmarkStart w:id="1316" w:name="_Toc30757957"/>
      <w:r w:rsidRPr="003650BF" w:rsidR="006A32BE">
        <w:t xml:space="preserve">What happens if the </w:t>
      </w:r>
      <w:r w:rsidRPr="003650BF" w:rsidR="006A32BE">
        <w:rPr>
          <w:i/>
        </w:rPr>
        <w:t xml:space="preserve">service is cancelled </w:t>
      </w:r>
      <w:r w:rsidRPr="003650BF" w:rsidR="006A32BE">
        <w:t>early?</w:t>
      </w:r>
      <w:bookmarkEnd w:id="1313"/>
      <w:bookmarkEnd w:id="1314"/>
      <w:bookmarkEnd w:id="1315"/>
      <w:bookmarkEnd w:id="1316"/>
    </w:p>
    <w:p w:rsidR="00821024" w:rsidRPr="003650BF">
      <w:pPr>
        <w:pStyle w:val="Heading7"/>
      </w:pPr>
      <w:r w:rsidRPr="003650BF" w:rsidR="006A32BE">
        <w:t xml:space="preserve">If </w:t>
      </w:r>
      <w:r w:rsidRPr="003650BF" w:rsidR="006A32BE">
        <w:rPr>
          <w:i/>
        </w:rPr>
        <w:t>the service</w:t>
      </w:r>
      <w:r w:rsidRPr="003650BF" w:rsidR="006A32BE">
        <w:t xml:space="preserve"> </w:t>
      </w:r>
      <w:r w:rsidRPr="003650BF" w:rsidR="006A32BE">
        <w:rPr>
          <w:i/>
        </w:rPr>
        <w:t>is canc</w:t>
      </w:r>
      <w:r w:rsidRPr="003650BF" w:rsidR="006A32BE">
        <w:rPr>
          <w:i/>
        </w:rPr>
        <w:t xml:space="preserve">elled </w:t>
      </w:r>
      <w:r w:rsidRPr="003650BF" w:rsidR="006A32BE">
        <w:t xml:space="preserve">before the expiry of the </w:t>
      </w:r>
      <w:r w:rsidRPr="003650BF" w:rsidR="006A32BE">
        <w:rPr>
          <w:i/>
        </w:rPr>
        <w:t xml:space="preserve">minimum term, you </w:t>
      </w:r>
      <w:r w:rsidRPr="003650BF" w:rsidR="006A32BE">
        <w:t xml:space="preserve">will be required to pay </w:t>
      </w:r>
      <w:r w:rsidRPr="003650BF" w:rsidR="006A32BE">
        <w:rPr>
          <w:i/>
        </w:rPr>
        <w:t>us</w:t>
      </w:r>
      <w:r w:rsidRPr="003650BF" w:rsidR="006A32BE">
        <w:t>:</w:t>
      </w:r>
    </w:p>
    <w:p w:rsidR="00821024" w:rsidRPr="003650BF">
      <w:pPr>
        <w:pStyle w:val="Heading8"/>
      </w:pPr>
      <w:r w:rsidRPr="003650BF" w:rsidR="006A32BE">
        <w:t xml:space="preserve">any usage charges </w:t>
      </w:r>
      <w:r w:rsidRPr="003650BF" w:rsidR="006A32BE">
        <w:t xml:space="preserve">incurred up to, and including, the </w:t>
      </w:r>
      <w:r w:rsidRPr="003650BF" w:rsidR="006A32BE">
        <w:rPr>
          <w:i/>
        </w:rPr>
        <w:t xml:space="preserve">cancellation date; </w:t>
      </w:r>
      <w:r w:rsidRPr="003650BF" w:rsidR="006A32BE">
        <w:t>plus</w:t>
      </w:r>
    </w:p>
    <w:p w:rsidR="00821024" w:rsidRPr="003650BF">
      <w:pPr>
        <w:pStyle w:val="Heading8"/>
      </w:pPr>
      <w:r w:rsidRPr="003650BF" w:rsidR="006A32BE">
        <w:t>the</w:t>
      </w:r>
      <w:r w:rsidRPr="003650BF" w:rsidR="006A32BE">
        <w:t xml:space="preserve"> </w:t>
      </w:r>
      <w:r w:rsidRPr="003650BF" w:rsidR="006A32BE">
        <w:rPr>
          <w:i/>
        </w:rPr>
        <w:t xml:space="preserve">cancellation fee </w:t>
      </w:r>
      <w:r w:rsidRPr="003650BF" w:rsidR="006A32BE">
        <w:t>set in paragraph </w:t>
      </w:r>
      <w:r w:rsidRPr="003650BF" w:rsidR="006A32BE">
        <w:fldChar w:fldCharType="begin"/>
      </w:r>
      <w:r w:rsidRPr="003650BF" w:rsidR="006A32BE">
        <w:instrText xml:space="preserve">REF _Ref447954274 \n \h \* Charformat  \* MERGEFORMAT </w:instrText>
      </w:r>
      <w:r w:rsidRPr="003650BF" w:rsidR="006A32BE">
        <w:fldChar w:fldCharType="separate"/>
      </w:r>
      <w:r w:rsidR="00562AD4">
        <w:t>(b)</w:t>
      </w:r>
      <w:r w:rsidRPr="003650BF" w:rsidR="006A32BE">
        <w:fldChar w:fldCharType="end"/>
      </w:r>
      <w:r w:rsidRPr="003650BF" w:rsidR="006A32BE">
        <w:t xml:space="preserve"> an</w:t>
      </w:r>
      <w:r w:rsidRPr="003650BF" w:rsidR="006A32BE">
        <w:t xml:space="preserve">d </w:t>
      </w:r>
      <w:r w:rsidRPr="003650BF" w:rsidR="006A32BE">
        <w:fldChar w:fldCharType="begin"/>
      </w:r>
      <w:r w:rsidRPr="003650BF" w:rsidR="006A32BE">
        <w:instrText xml:space="preserve">REF _Ref447954295 \n \h \* Charformat  \* MERGEFORMAT </w:instrText>
      </w:r>
      <w:r w:rsidRPr="003650BF" w:rsidR="006A32BE">
        <w:fldChar w:fldCharType="separate"/>
      </w:r>
      <w:r w:rsidR="00562AD4">
        <w:t>(c)</w:t>
      </w:r>
      <w:r w:rsidRPr="003650BF" w:rsidR="006A32BE">
        <w:fldChar w:fldCharType="end"/>
      </w:r>
      <w:r w:rsidRPr="003650BF" w:rsidR="006A32BE">
        <w:t xml:space="preserve"> below (unless under clause 2A o</w:t>
      </w:r>
      <w:r w:rsidRPr="003650BF" w:rsidR="006A32BE">
        <w:t xml:space="preserve">f the </w:t>
      </w:r>
      <w:r w:rsidRPr="003650BF" w:rsidR="006A32BE">
        <w:rPr>
          <w:i/>
        </w:rPr>
        <w:t xml:space="preserve">consumer terms, you </w:t>
      </w:r>
      <w:r w:rsidRPr="003650BF" w:rsidR="006A32BE">
        <w:t xml:space="preserve">are entitled to </w:t>
      </w:r>
      <w:r w:rsidRPr="003650BF" w:rsidR="006A32BE">
        <w:rPr>
          <w:i/>
        </w:rPr>
        <w:t xml:space="preserve">cancel the service </w:t>
      </w:r>
      <w:r w:rsidRPr="003650BF" w:rsidR="006A32BE">
        <w:t>w</w:t>
      </w:r>
      <w:r w:rsidRPr="003650BF" w:rsidR="006A32BE">
        <w:t xml:space="preserve">ithout incurring a </w:t>
      </w:r>
      <w:r w:rsidRPr="003650BF" w:rsidR="006A32BE">
        <w:rPr>
          <w:i/>
        </w:rPr>
        <w:t>cancellation fee)</w:t>
      </w:r>
      <w:r w:rsidRPr="003650BF" w:rsidR="006A32BE">
        <w:t>; plus</w:t>
      </w:r>
    </w:p>
    <w:p w:rsidR="00821024" w:rsidRPr="003650BF">
      <w:pPr>
        <w:pStyle w:val="Heading8"/>
      </w:pPr>
      <w:r w:rsidRPr="003650BF" w:rsidR="006A32BE">
        <w:t>the sum of unpaid equipment charges owing on your mobile</w:t>
      </w:r>
      <w:r w:rsidRPr="003650BF" w:rsidR="006A32BE">
        <w:t xml:space="preserve"> phone under the mobile equipment payment plan (if any).</w:t>
      </w:r>
    </w:p>
    <w:p w:rsidR="00821024" w:rsidRPr="003650BF">
      <w:pPr>
        <w:pStyle w:val="Heading7"/>
      </w:pPr>
      <w:bookmarkStart w:id="1317" w:name="_Ref447954274"/>
      <w:r w:rsidRPr="003650BF" w:rsidR="006A32BE">
        <w:t xml:space="preserve">The </w:t>
      </w:r>
      <w:r w:rsidRPr="003650BF" w:rsidR="006A32BE">
        <w:rPr>
          <w:i/>
        </w:rPr>
        <w:t>cancellation fee</w:t>
      </w:r>
      <w:r w:rsidRPr="003650BF" w:rsidR="006A32BE">
        <w:t xml:space="preserve"> for a 24 Month Co</w:t>
      </w:r>
      <w:r w:rsidRPr="003650BF" w:rsidR="006A32BE">
        <w:t xml:space="preserve">ntract is calculated as a fixed amount if the </w:t>
      </w:r>
      <w:r w:rsidRPr="003650BF" w:rsidR="006A32BE">
        <w:rPr>
          <w:i/>
        </w:rPr>
        <w:t xml:space="preserve">service </w:t>
      </w:r>
      <w:r w:rsidRPr="003650BF" w:rsidR="006A32BE">
        <w:t xml:space="preserve">is </w:t>
      </w:r>
      <w:r w:rsidRPr="003650BF" w:rsidR="006A32BE">
        <w:rPr>
          <w:i/>
        </w:rPr>
        <w:t>cance</w:t>
      </w:r>
      <w:r w:rsidRPr="003650BF" w:rsidR="006A32BE">
        <w:rPr>
          <w:i/>
        </w:rPr>
        <w:t xml:space="preserve">lled </w:t>
      </w:r>
      <w:r w:rsidRPr="003650BF" w:rsidR="006A32BE">
        <w:t xml:space="preserve">during the first 12 months of the </w:t>
      </w:r>
      <w:r w:rsidRPr="003650BF" w:rsidR="006A32BE">
        <w:rPr>
          <w:i/>
        </w:rPr>
        <w:t>minimum term</w:t>
      </w:r>
      <w:r w:rsidRPr="003650BF" w:rsidR="006A32BE">
        <w:t xml:space="preserve"> and then a pro-rata reduction of that fee (indi</w:t>
      </w:r>
      <w:r w:rsidRPr="003650BF" w:rsidR="006A32BE">
        <w:t xml:space="preserve">cated as a percentage in brackets in the first column of the table below) if the </w:t>
      </w:r>
      <w:r w:rsidRPr="003650BF" w:rsidR="006A32BE">
        <w:rPr>
          <w:i/>
        </w:rPr>
        <w:t xml:space="preserve">service </w:t>
      </w:r>
      <w:r w:rsidRPr="003650BF" w:rsidR="006A32BE">
        <w:t xml:space="preserve">is </w:t>
      </w:r>
      <w:r w:rsidRPr="003650BF" w:rsidR="006A32BE">
        <w:rPr>
          <w:i/>
        </w:rPr>
        <w:t>can</w:t>
      </w:r>
      <w:r w:rsidRPr="003650BF" w:rsidR="006A32BE">
        <w:rPr>
          <w:i/>
        </w:rPr>
        <w:t xml:space="preserve">celled </w:t>
      </w:r>
      <w:r w:rsidRPr="003650BF" w:rsidR="006A32BE">
        <w:t xml:space="preserve">during the second year of the </w:t>
      </w:r>
      <w:r w:rsidRPr="003650BF" w:rsidR="006A32BE">
        <w:rPr>
          <w:i/>
        </w:rPr>
        <w:t>minimum term</w:t>
      </w:r>
      <w:r w:rsidRPr="003650BF" w:rsidR="006A32BE">
        <w:t>.</w:t>
      </w:r>
      <w:bookmarkEnd w:id="1317"/>
    </w:p>
    <w:p w:rsidR="00821024" w:rsidRPr="003650BF">
      <w:pPr>
        <w:pStyle w:val="Heading7"/>
      </w:pPr>
      <w:bookmarkStart w:id="1318" w:name="_Ref447954295"/>
      <w:r w:rsidRPr="003650BF" w:rsidR="006A32BE">
        <w:t xml:space="preserve">The </w:t>
      </w:r>
      <w:r w:rsidRPr="003650BF" w:rsidR="006A32BE">
        <w:rPr>
          <w:i/>
        </w:rPr>
        <w:t>cancell</w:t>
      </w:r>
      <w:r w:rsidRPr="003650BF" w:rsidR="006A32BE">
        <w:rPr>
          <w:i/>
        </w:rPr>
        <w:t>ation fee</w:t>
      </w:r>
      <w:r w:rsidRPr="003650BF" w:rsidR="006A32BE">
        <w:t xml:space="preserve"> for a 12 month Contract is calculated as a fixed amount if the </w:t>
      </w:r>
      <w:r w:rsidRPr="003650BF" w:rsidR="006A32BE">
        <w:rPr>
          <w:i/>
        </w:rPr>
        <w:t xml:space="preserve">service </w:t>
      </w:r>
      <w:r w:rsidRPr="003650BF" w:rsidR="006A32BE">
        <w:t xml:space="preserve">is </w:t>
      </w:r>
      <w:r w:rsidRPr="003650BF" w:rsidR="006A32BE">
        <w:rPr>
          <w:i/>
        </w:rPr>
        <w:t xml:space="preserve">cancelled </w:t>
      </w:r>
      <w:r w:rsidRPr="003650BF" w:rsidR="006A32BE">
        <w:t>durin</w:t>
      </w:r>
      <w:r w:rsidRPr="003650BF" w:rsidR="006A32BE">
        <w:t xml:space="preserve">g the first 6 months of the </w:t>
      </w:r>
      <w:r w:rsidRPr="003650BF" w:rsidR="006A32BE">
        <w:rPr>
          <w:i/>
        </w:rPr>
        <w:t>minimum term</w:t>
      </w:r>
      <w:r w:rsidRPr="003650BF" w:rsidR="006A32BE">
        <w:t xml:space="preserve"> and then a pro-rata reduction of that fee (indicated a</w:t>
      </w:r>
      <w:r w:rsidRPr="003650BF" w:rsidR="006A32BE">
        <w:t>s a percentage in brackets in the first column of the table be</w:t>
      </w:r>
      <w:r w:rsidRPr="003650BF" w:rsidR="006A32BE">
        <w:t xml:space="preserve">low) if the </w:t>
      </w:r>
      <w:r w:rsidRPr="003650BF" w:rsidR="006A32BE">
        <w:rPr>
          <w:i/>
        </w:rPr>
        <w:t xml:space="preserve">service </w:t>
      </w:r>
      <w:r w:rsidRPr="003650BF" w:rsidR="006A32BE">
        <w:t xml:space="preserve">is </w:t>
      </w:r>
      <w:r w:rsidRPr="003650BF" w:rsidR="006A32BE">
        <w:rPr>
          <w:i/>
        </w:rPr>
        <w:t xml:space="preserve">cancelled </w:t>
      </w:r>
      <w:r w:rsidRPr="003650BF" w:rsidR="006A32BE">
        <w:t xml:space="preserve">during the last 6 months of the </w:t>
      </w:r>
      <w:r w:rsidRPr="003650BF" w:rsidR="006A32BE">
        <w:rPr>
          <w:i/>
        </w:rPr>
        <w:t>minimum term</w:t>
      </w:r>
      <w:r w:rsidRPr="003650BF" w:rsidR="006A32BE">
        <w:t>.</w:t>
      </w:r>
      <w:bookmarkEnd w:id="1318"/>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4"/>
        <w:gridCol w:w="2394"/>
        <w:gridCol w:w="2519"/>
        <w:gridCol w:w="2339"/>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tblHeader/>
          <w:jc w:val="center"/>
        </w:trPr>
        <w:tc>
          <w:tcPr>
            <w:tcW w:w="1519" w:type="pct"/>
          </w:tcPr>
          <w:p w:rsidR="00821024" w:rsidRPr="003650BF">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3481" w:type="pct"/>
            <w:gridSpan w:val="3"/>
          </w:tcPr>
          <w:p w:rsidR="00821024" w:rsidRPr="003650BF">
            <w:pPr>
              <w:pStyle w:val="BodyText"/>
              <w:spacing w:before="100" w:after="100"/>
              <w:jc w:val="center"/>
              <w:rPr>
                <w:b/>
                <w:lang w:eastAsia="en-AU"/>
              </w:rPr>
            </w:pPr>
            <w:r w:rsidRPr="003650BF" w:rsidR="006A32BE">
              <w:rPr>
                <w:b/>
                <w:i/>
                <w:lang w:eastAsia="en-AU"/>
              </w:rPr>
              <w:t>Cancellation</w:t>
            </w:r>
            <w:r w:rsidRPr="003650BF" w:rsidR="006A32BE">
              <w:rPr>
                <w:b/>
                <w:lang w:eastAsia="en-AU"/>
              </w:rPr>
              <w:t xml:space="preserve"> </w:t>
            </w:r>
            <w:r w:rsidRPr="003650BF" w:rsidR="006A32BE">
              <w:rPr>
                <w:b/>
                <w:i/>
                <w:lang w:eastAsia="en-AU"/>
              </w:rPr>
              <w:t>Fees</w:t>
            </w:r>
          </w:p>
        </w:tc>
      </w:tr>
      <w:tr>
        <w:tblPrEx>
          <w:tblW w:w="5000" w:type="pct"/>
          <w:jc w:val="center"/>
          <w:tblLook w:val="0000"/>
        </w:tblPrEx>
        <w:trPr>
          <w:trHeight w:val="20"/>
          <w:tblHeader/>
          <w:jc w:val="center"/>
        </w:trPr>
        <w:tc>
          <w:tcPr>
            <w:tcW w:w="1519" w:type="pct"/>
          </w:tcPr>
          <w:p w:rsidR="00821024" w:rsidRPr="003650BF">
            <w:pPr>
              <w:pStyle w:val="BodyText"/>
              <w:spacing w:before="100" w:after="100"/>
              <w:rPr>
                <w:b/>
                <w:lang w:eastAsia="en-AU"/>
              </w:rPr>
            </w:pPr>
          </w:p>
        </w:tc>
        <w:tc>
          <w:tcPr>
            <w:tcW w:w="1149" w:type="pct"/>
          </w:tcPr>
          <w:p w:rsidR="00821024" w:rsidRPr="003650BF">
            <w:pPr>
              <w:pStyle w:val="BodyText"/>
              <w:spacing w:before="100" w:after="100"/>
              <w:jc w:val="center"/>
              <w:rPr>
                <w:b/>
                <w:lang w:eastAsia="en-AU"/>
              </w:rPr>
            </w:pPr>
            <w:r w:rsidRPr="003650BF" w:rsidR="006A32BE">
              <w:rPr>
                <w:b/>
                <w:lang w:eastAsia="en-AU"/>
              </w:rPr>
              <w:t>Timeless Plans – 24 Month Contract</w:t>
            </w:r>
          </w:p>
        </w:tc>
        <w:tc>
          <w:tcPr>
            <w:tcW w:w="1209" w:type="pct"/>
          </w:tcPr>
          <w:p w:rsidR="00821024" w:rsidRPr="003650BF">
            <w:pPr>
              <w:pStyle w:val="BodyText"/>
              <w:spacing w:before="100" w:after="100"/>
              <w:jc w:val="center"/>
              <w:rPr>
                <w:b/>
                <w:lang w:eastAsia="en-AU"/>
              </w:rPr>
            </w:pPr>
            <w:r w:rsidRPr="003650BF" w:rsidR="006A32BE">
              <w:rPr>
                <w:b/>
                <w:lang w:eastAsia="en-AU"/>
              </w:rPr>
              <w:t>Timeless Plans – 24 Month Cont</w:t>
            </w:r>
            <w:r w:rsidRPr="003650BF" w:rsidR="006A32BE">
              <w:rPr>
                <w:b/>
                <w:lang w:eastAsia="en-AU"/>
              </w:rPr>
              <w:t>ract</w:t>
            </w:r>
          </w:p>
        </w:tc>
        <w:tc>
          <w:tcPr>
            <w:tcW w:w="1123" w:type="pct"/>
          </w:tcPr>
          <w:p w:rsidR="00821024" w:rsidRPr="003650BF">
            <w:pPr>
              <w:pStyle w:val="BodyText"/>
              <w:spacing w:before="100" w:after="100"/>
              <w:jc w:val="center"/>
              <w:rPr>
                <w:b/>
                <w:lang w:eastAsia="en-AU"/>
              </w:rPr>
            </w:pPr>
            <w:r w:rsidRPr="003650BF" w:rsidR="006A32BE">
              <w:rPr>
                <w:b/>
                <w:lang w:eastAsia="en-AU"/>
              </w:rPr>
              <w:t>Timeless Plans – 24 Month Contract</w:t>
            </w:r>
          </w:p>
        </w:tc>
      </w:tr>
      <w:tr>
        <w:tblPrEx>
          <w:tblW w:w="5000" w:type="pct"/>
          <w:jc w:val="center"/>
          <w:tblLook w:val="0000"/>
        </w:tblPrEx>
        <w:trPr>
          <w:trHeight w:val="20"/>
          <w:tblHeader/>
          <w:jc w:val="center"/>
        </w:trPr>
        <w:tc>
          <w:tcPr>
            <w:tcW w:w="1519" w:type="pct"/>
          </w:tcPr>
          <w:p w:rsidR="00821024" w:rsidRPr="003650BF">
            <w:pPr>
              <w:pStyle w:val="BodyText"/>
              <w:spacing w:before="100" w:after="100"/>
              <w:rPr>
                <w:b/>
                <w:lang w:eastAsia="en-AU"/>
              </w:rPr>
            </w:pPr>
          </w:p>
        </w:tc>
        <w:tc>
          <w:tcPr>
            <w:tcW w:w="1149" w:type="pct"/>
          </w:tcPr>
          <w:p w:rsidR="00821024" w:rsidRPr="003650BF">
            <w:pPr>
              <w:pStyle w:val="BodyText"/>
              <w:spacing w:before="100" w:after="100"/>
              <w:jc w:val="center"/>
              <w:rPr>
                <w:b/>
                <w:lang w:eastAsia="en-AU"/>
              </w:rPr>
            </w:pPr>
            <w:r w:rsidRPr="003650BF" w:rsidR="006A32BE">
              <w:rPr>
                <w:b/>
                <w:lang w:eastAsia="en-AU"/>
              </w:rPr>
              <w:t>$89 Timeless Plans</w:t>
            </w:r>
          </w:p>
        </w:tc>
        <w:tc>
          <w:tcPr>
            <w:tcW w:w="1209" w:type="pct"/>
          </w:tcPr>
          <w:p w:rsidR="00821024" w:rsidRPr="003650BF">
            <w:pPr>
              <w:pStyle w:val="BodyText"/>
              <w:spacing w:before="100" w:after="100"/>
              <w:jc w:val="center"/>
              <w:rPr>
                <w:b/>
                <w:lang w:eastAsia="en-AU"/>
              </w:rPr>
            </w:pPr>
            <w:r w:rsidRPr="003650BF" w:rsidR="006A32BE">
              <w:rPr>
                <w:b/>
                <w:lang w:eastAsia="en-AU"/>
              </w:rPr>
              <w:t>$</w:t>
            </w:r>
            <w:r w:rsidRPr="003650BF" w:rsidR="006A32BE">
              <w:rPr>
                <w:b/>
                <w:lang w:eastAsia="en-AU"/>
              </w:rPr>
              <w:t>99 Timeless Plans</w:t>
            </w:r>
          </w:p>
        </w:tc>
        <w:tc>
          <w:tcPr>
            <w:tcW w:w="1123" w:type="pct"/>
          </w:tcPr>
          <w:p w:rsidR="00821024" w:rsidRPr="003650BF">
            <w:pPr>
              <w:pStyle w:val="BodyText"/>
              <w:spacing w:before="100" w:after="100"/>
              <w:jc w:val="center"/>
              <w:rPr>
                <w:b/>
                <w:lang w:eastAsia="en-AU"/>
              </w:rPr>
            </w:pPr>
            <w:r w:rsidRPr="003650BF" w:rsidR="006A32BE">
              <w:rPr>
                <w:b/>
                <w:lang w:eastAsia="en-AU"/>
              </w:rPr>
              <w:t>$129 Timeless Plans</w:t>
            </w:r>
          </w:p>
        </w:tc>
      </w:tr>
      <w:tr>
        <w:tblPrEx>
          <w:tblW w:w="5000" w:type="pct"/>
          <w:jc w:val="center"/>
          <w:tblLook w:val="0000"/>
        </w:tblPrEx>
        <w:trPr>
          <w:trHeight w:val="20"/>
          <w:jc w:val="center"/>
        </w:trPr>
        <w:tc>
          <w:tcPr>
            <w:tcW w:w="1519" w:type="pct"/>
          </w:tcPr>
          <w:p w:rsidR="00821024" w:rsidRPr="003650BF">
            <w:pPr>
              <w:pStyle w:val="BodyText"/>
              <w:spacing w:before="100" w:after="100"/>
              <w:rPr>
                <w:b/>
                <w:lang w:eastAsia="en-AU"/>
              </w:rPr>
            </w:pPr>
            <w:r w:rsidRPr="003650BF" w:rsidR="006A32BE">
              <w:rPr>
                <w:b/>
                <w:lang w:eastAsia="en-AU"/>
              </w:rPr>
              <w:t xml:space="preserve">During the first 12 months -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p>
        </w:tc>
        <w:tc>
          <w:tcPr>
            <w:tcW w:w="1149" w:type="pct"/>
          </w:tcPr>
          <w:p w:rsidR="00821024" w:rsidRPr="003650BF">
            <w:pPr>
              <w:pStyle w:val="BodyText"/>
              <w:spacing w:before="100" w:after="100"/>
              <w:jc w:val="center"/>
              <w:rPr>
                <w:lang w:eastAsia="en-AU"/>
              </w:rPr>
            </w:pPr>
            <w:r w:rsidRPr="003650BF" w:rsidR="006A32BE">
              <w:rPr>
                <w:lang w:eastAsia="en-AU"/>
              </w:rPr>
              <w:t>$1,190</w:t>
            </w:r>
          </w:p>
        </w:tc>
        <w:tc>
          <w:tcPr>
            <w:tcW w:w="1209" w:type="pct"/>
          </w:tcPr>
          <w:p w:rsidR="00821024" w:rsidRPr="003650BF">
            <w:pPr>
              <w:pStyle w:val="BodyText"/>
              <w:spacing w:before="100" w:after="100"/>
              <w:jc w:val="center"/>
              <w:rPr>
                <w:lang w:eastAsia="en-AU"/>
              </w:rPr>
            </w:pPr>
            <w:r w:rsidRPr="003650BF" w:rsidR="006A32BE">
              <w:rPr>
                <w:lang w:eastAsia="en-AU"/>
              </w:rPr>
              <w:t>$1,188</w:t>
            </w:r>
          </w:p>
        </w:tc>
        <w:tc>
          <w:tcPr>
            <w:tcW w:w="1123" w:type="pct"/>
          </w:tcPr>
          <w:p w:rsidR="00821024" w:rsidRPr="003650BF">
            <w:pPr>
              <w:pStyle w:val="BodyText"/>
              <w:spacing w:before="100" w:after="100"/>
              <w:jc w:val="center"/>
              <w:rPr>
                <w:lang w:eastAsia="en-AU"/>
              </w:rPr>
            </w:pPr>
            <w:r w:rsidRPr="003650BF" w:rsidR="006A32BE">
              <w:rPr>
                <w:lang w:eastAsia="en-AU"/>
              </w:rPr>
              <w:t>$1,238</w:t>
            </w:r>
          </w:p>
        </w:tc>
      </w:tr>
      <w:tr>
        <w:tblPrEx>
          <w:tblW w:w="5000" w:type="pct"/>
          <w:jc w:val="center"/>
          <w:tblLook w:val="0000"/>
        </w:tblPrEx>
        <w:trPr>
          <w:trHeight w:val="20"/>
          <w:jc w:val="center"/>
        </w:trPr>
        <w:tc>
          <w:tcPr>
            <w:tcW w:w="1519" w:type="pct"/>
          </w:tcPr>
          <w:p w:rsidR="00821024" w:rsidRPr="003650BF">
            <w:pPr>
              <w:pStyle w:val="BodyText"/>
              <w:keepNext/>
              <w:spacing w:before="100" w:after="100"/>
              <w:rPr>
                <w:b/>
                <w:lang w:eastAsia="en-AU"/>
              </w:rPr>
            </w:pPr>
            <w:r w:rsidRPr="003650BF" w:rsidR="006A32BE">
              <w:rPr>
                <w:b/>
                <w:lang w:eastAsia="en-AU"/>
              </w:rPr>
              <w:t xml:space="preserve">Months 13 – 15 (80% of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49" w:type="pct"/>
          </w:tcPr>
          <w:p w:rsidR="00821024" w:rsidRPr="003650BF">
            <w:pPr>
              <w:pStyle w:val="BodyText"/>
              <w:keepNext/>
              <w:spacing w:before="100" w:after="100"/>
              <w:jc w:val="center"/>
              <w:rPr>
                <w:lang w:eastAsia="en-AU"/>
              </w:rPr>
            </w:pPr>
            <w:r w:rsidRPr="003650BF" w:rsidR="006A32BE">
              <w:rPr>
                <w:lang w:eastAsia="en-AU"/>
              </w:rPr>
              <w:t>$952</w:t>
            </w:r>
          </w:p>
        </w:tc>
        <w:tc>
          <w:tcPr>
            <w:tcW w:w="1209" w:type="pct"/>
          </w:tcPr>
          <w:p w:rsidR="00821024" w:rsidRPr="003650BF">
            <w:pPr>
              <w:pStyle w:val="BodyText"/>
              <w:keepNext/>
              <w:spacing w:before="100" w:after="100"/>
              <w:jc w:val="center"/>
              <w:rPr>
                <w:lang w:eastAsia="en-AU"/>
              </w:rPr>
            </w:pPr>
            <w:r w:rsidRPr="003650BF" w:rsidR="006A32BE">
              <w:rPr>
                <w:lang w:eastAsia="en-AU"/>
              </w:rPr>
              <w:t>$951</w:t>
            </w:r>
          </w:p>
        </w:tc>
        <w:tc>
          <w:tcPr>
            <w:tcW w:w="1123" w:type="pct"/>
          </w:tcPr>
          <w:p w:rsidR="00821024" w:rsidRPr="003650BF">
            <w:pPr>
              <w:pStyle w:val="BodyText"/>
              <w:keepNext/>
              <w:spacing w:before="100" w:after="100"/>
              <w:jc w:val="center"/>
              <w:rPr>
                <w:lang w:eastAsia="en-AU"/>
              </w:rPr>
            </w:pPr>
            <w:r w:rsidRPr="003650BF" w:rsidR="006A32BE">
              <w:rPr>
                <w:lang w:eastAsia="en-AU"/>
              </w:rPr>
              <w:t>$991</w:t>
            </w:r>
          </w:p>
        </w:tc>
      </w:tr>
      <w:tr>
        <w:tblPrEx>
          <w:tblW w:w="5000" w:type="pct"/>
          <w:jc w:val="center"/>
          <w:tblLook w:val="0000"/>
        </w:tblPrEx>
        <w:trPr>
          <w:trHeight w:val="20"/>
          <w:jc w:val="center"/>
        </w:trPr>
        <w:tc>
          <w:tcPr>
            <w:tcW w:w="1519" w:type="pct"/>
          </w:tcPr>
          <w:p w:rsidR="00821024" w:rsidRPr="003650BF">
            <w:pPr>
              <w:pStyle w:val="BodyText"/>
              <w:spacing w:before="100" w:after="100"/>
              <w:rPr>
                <w:b/>
                <w:lang w:eastAsia="en-AU"/>
              </w:rPr>
            </w:pPr>
            <w:r w:rsidRPr="003650BF" w:rsidR="006A32BE">
              <w:rPr>
                <w:b/>
                <w:lang w:eastAsia="en-AU"/>
              </w:rPr>
              <w:t>Months 16 – 18</w:t>
            </w:r>
            <w:r w:rsidRPr="003650BF" w:rsidR="006A32BE">
              <w:rPr>
                <w:b/>
                <w:lang w:eastAsia="en-AU"/>
              </w:rPr>
              <w:t xml:space="preserve"> (60% of the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49" w:type="pct"/>
          </w:tcPr>
          <w:p w:rsidR="00821024" w:rsidRPr="003650BF">
            <w:pPr>
              <w:pStyle w:val="BodyText"/>
              <w:spacing w:before="100" w:after="100"/>
              <w:jc w:val="center"/>
              <w:rPr>
                <w:lang w:eastAsia="en-AU"/>
              </w:rPr>
            </w:pPr>
            <w:r w:rsidRPr="003650BF" w:rsidR="006A32BE">
              <w:rPr>
                <w:lang w:eastAsia="en-AU"/>
              </w:rPr>
              <w:t>$714</w:t>
            </w:r>
          </w:p>
        </w:tc>
        <w:tc>
          <w:tcPr>
            <w:tcW w:w="1209" w:type="pct"/>
          </w:tcPr>
          <w:p w:rsidR="00821024" w:rsidRPr="003650BF">
            <w:pPr>
              <w:pStyle w:val="BodyText"/>
              <w:spacing w:before="100" w:after="100"/>
              <w:jc w:val="center"/>
              <w:rPr>
                <w:lang w:eastAsia="en-AU"/>
              </w:rPr>
            </w:pPr>
            <w:r w:rsidRPr="003650BF" w:rsidR="006A32BE">
              <w:rPr>
                <w:lang w:eastAsia="en-AU"/>
              </w:rPr>
              <w:t>$713</w:t>
            </w:r>
          </w:p>
        </w:tc>
        <w:tc>
          <w:tcPr>
            <w:tcW w:w="1123" w:type="pct"/>
          </w:tcPr>
          <w:p w:rsidR="00821024" w:rsidRPr="003650BF">
            <w:pPr>
              <w:pStyle w:val="BodyText"/>
              <w:spacing w:before="100" w:after="100"/>
              <w:jc w:val="center"/>
              <w:rPr>
                <w:lang w:eastAsia="en-AU"/>
              </w:rPr>
            </w:pPr>
            <w:r w:rsidRPr="003650BF" w:rsidR="006A32BE">
              <w:rPr>
                <w:lang w:eastAsia="en-AU"/>
              </w:rPr>
              <w:t>$743</w:t>
            </w:r>
          </w:p>
        </w:tc>
      </w:tr>
      <w:tr>
        <w:tblPrEx>
          <w:tblW w:w="5000" w:type="pct"/>
          <w:jc w:val="center"/>
          <w:tblLook w:val="0000"/>
        </w:tblPrEx>
        <w:trPr>
          <w:trHeight w:val="20"/>
          <w:jc w:val="center"/>
        </w:trPr>
        <w:tc>
          <w:tcPr>
            <w:tcW w:w="1519" w:type="pct"/>
          </w:tcPr>
          <w:p w:rsidR="00821024" w:rsidRPr="003650BF">
            <w:pPr>
              <w:pStyle w:val="BodyText"/>
              <w:spacing w:before="100" w:after="100"/>
              <w:rPr>
                <w:b/>
                <w:lang w:eastAsia="en-AU"/>
              </w:rPr>
            </w:pPr>
            <w:r w:rsidRPr="003650BF" w:rsidR="006A32BE">
              <w:rPr>
                <w:b/>
                <w:lang w:eastAsia="en-AU"/>
              </w:rPr>
              <w:t xml:space="preserve">Months </w:t>
            </w:r>
            <w:r w:rsidRPr="003650BF" w:rsidR="006A32BE">
              <w:rPr>
                <w:b/>
                <w:lang w:eastAsia="en-AU"/>
              </w:rPr>
              <w:t xml:space="preserve">19 – 21 (40% of the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49" w:type="pct"/>
          </w:tcPr>
          <w:p w:rsidR="00821024" w:rsidRPr="003650BF">
            <w:pPr>
              <w:pStyle w:val="BodyText"/>
              <w:spacing w:before="100" w:after="100"/>
              <w:jc w:val="center"/>
              <w:rPr>
                <w:lang w:eastAsia="en-AU"/>
              </w:rPr>
            </w:pPr>
            <w:r w:rsidRPr="003650BF" w:rsidR="006A32BE">
              <w:rPr>
                <w:lang w:eastAsia="en-AU"/>
              </w:rPr>
              <w:t>$476</w:t>
            </w:r>
          </w:p>
        </w:tc>
        <w:tc>
          <w:tcPr>
            <w:tcW w:w="1209" w:type="pct"/>
          </w:tcPr>
          <w:p w:rsidR="00821024" w:rsidRPr="003650BF">
            <w:pPr>
              <w:pStyle w:val="BodyText"/>
              <w:spacing w:before="100" w:after="100"/>
              <w:jc w:val="center"/>
              <w:rPr>
                <w:lang w:eastAsia="en-AU"/>
              </w:rPr>
            </w:pPr>
            <w:r w:rsidRPr="003650BF" w:rsidR="006A32BE">
              <w:rPr>
                <w:lang w:eastAsia="en-AU"/>
              </w:rPr>
              <w:t>$476</w:t>
            </w:r>
          </w:p>
        </w:tc>
        <w:tc>
          <w:tcPr>
            <w:tcW w:w="1123" w:type="pct"/>
          </w:tcPr>
          <w:p w:rsidR="00821024" w:rsidRPr="003650BF">
            <w:pPr>
              <w:pStyle w:val="BodyText"/>
              <w:spacing w:before="100" w:after="100"/>
              <w:jc w:val="center"/>
              <w:rPr>
                <w:lang w:eastAsia="en-AU"/>
              </w:rPr>
            </w:pPr>
            <w:r w:rsidRPr="003650BF" w:rsidR="006A32BE">
              <w:rPr>
                <w:lang w:eastAsia="en-AU"/>
              </w:rPr>
              <w:t>$496</w:t>
            </w:r>
          </w:p>
        </w:tc>
      </w:tr>
      <w:tr>
        <w:tblPrEx>
          <w:tblW w:w="5000" w:type="pct"/>
          <w:jc w:val="center"/>
          <w:tblLook w:val="0000"/>
        </w:tblPrEx>
        <w:trPr>
          <w:trHeight w:val="20"/>
          <w:jc w:val="center"/>
        </w:trPr>
        <w:tc>
          <w:tcPr>
            <w:tcW w:w="1519" w:type="pct"/>
          </w:tcPr>
          <w:p w:rsidR="00821024" w:rsidRPr="003650BF">
            <w:pPr>
              <w:pStyle w:val="BodyText"/>
              <w:spacing w:before="100" w:after="100"/>
              <w:rPr>
                <w:b/>
                <w:lang w:eastAsia="en-AU"/>
              </w:rPr>
            </w:pPr>
            <w:r w:rsidRPr="003650BF" w:rsidR="006A32BE">
              <w:rPr>
                <w:b/>
                <w:lang w:eastAsia="en-AU"/>
              </w:rPr>
              <w:t>Months 22 – 24 (20% of the Initial ca</w:t>
            </w:r>
            <w:r w:rsidRPr="003650BF" w:rsidR="006A32BE">
              <w:rPr>
                <w:b/>
                <w:lang w:eastAsia="en-AU"/>
              </w:rPr>
              <w:t>ncellation fee)</w:t>
            </w:r>
          </w:p>
        </w:tc>
        <w:tc>
          <w:tcPr>
            <w:tcW w:w="1149" w:type="pct"/>
          </w:tcPr>
          <w:p w:rsidR="00821024" w:rsidRPr="003650BF">
            <w:pPr>
              <w:pStyle w:val="BodyText"/>
              <w:spacing w:before="100" w:after="100"/>
              <w:jc w:val="center"/>
              <w:rPr>
                <w:lang w:eastAsia="en-AU"/>
              </w:rPr>
            </w:pPr>
            <w:r w:rsidRPr="003650BF" w:rsidR="006A32BE">
              <w:rPr>
                <w:lang w:eastAsia="en-AU"/>
              </w:rPr>
              <w:t>$238</w:t>
            </w:r>
          </w:p>
        </w:tc>
        <w:tc>
          <w:tcPr>
            <w:tcW w:w="1209" w:type="pct"/>
          </w:tcPr>
          <w:p w:rsidR="00821024" w:rsidRPr="003650BF">
            <w:pPr>
              <w:pStyle w:val="BodyText"/>
              <w:spacing w:before="100" w:after="100"/>
              <w:jc w:val="center"/>
              <w:rPr>
                <w:lang w:eastAsia="en-AU"/>
              </w:rPr>
            </w:pPr>
            <w:r w:rsidRPr="003650BF" w:rsidR="006A32BE">
              <w:rPr>
                <w:lang w:eastAsia="en-AU"/>
              </w:rPr>
              <w:t>$238</w:t>
            </w:r>
          </w:p>
        </w:tc>
        <w:tc>
          <w:tcPr>
            <w:tcW w:w="1123" w:type="pct"/>
          </w:tcPr>
          <w:p w:rsidR="00821024" w:rsidRPr="003650BF">
            <w:pPr>
              <w:pStyle w:val="BodyText"/>
              <w:spacing w:before="100" w:after="100"/>
              <w:jc w:val="center"/>
              <w:rPr>
                <w:lang w:eastAsia="en-AU"/>
              </w:rPr>
            </w:pPr>
            <w:r w:rsidRPr="003650BF" w:rsidR="006A32BE">
              <w:rPr>
                <w:lang w:eastAsia="en-AU"/>
              </w:rPr>
              <w:t>$248</w:t>
            </w:r>
          </w:p>
        </w:tc>
      </w:tr>
    </w:tbl>
    <w:p w:rsidR="00821024" w:rsidRPr="003650BF">
      <w:pPr>
        <w:pStyle w:val="BodyText"/>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4"/>
        <w:gridCol w:w="2394"/>
        <w:gridCol w:w="2519"/>
        <w:gridCol w:w="2339"/>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519" w:type="pct"/>
          </w:tcPr>
          <w:p w:rsidR="00821024" w:rsidRPr="003650BF">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3481" w:type="pct"/>
            <w:gridSpan w:val="3"/>
          </w:tcPr>
          <w:p w:rsidR="00821024" w:rsidRPr="003650BF">
            <w:pPr>
              <w:pStyle w:val="BodyText"/>
              <w:spacing w:before="100" w:after="100"/>
              <w:jc w:val="center"/>
              <w:rPr>
                <w:b/>
                <w:lang w:eastAsia="en-AU"/>
              </w:rPr>
            </w:pPr>
            <w:r w:rsidRPr="003650BF" w:rsidR="006A32BE">
              <w:rPr>
                <w:b/>
                <w:i/>
                <w:lang w:eastAsia="en-AU"/>
              </w:rPr>
              <w:t>Cancellation</w:t>
            </w:r>
            <w:r w:rsidRPr="003650BF" w:rsidR="006A32BE">
              <w:rPr>
                <w:b/>
                <w:lang w:eastAsia="en-AU"/>
              </w:rPr>
              <w:t xml:space="preserve"> </w:t>
            </w:r>
            <w:r w:rsidRPr="003650BF" w:rsidR="006A32BE">
              <w:rPr>
                <w:b/>
                <w:i/>
                <w:lang w:eastAsia="en-AU"/>
              </w:rPr>
              <w:t>Fees</w:t>
            </w:r>
          </w:p>
        </w:tc>
      </w:tr>
      <w:tr>
        <w:tblPrEx>
          <w:tblW w:w="5000" w:type="pct"/>
          <w:jc w:val="center"/>
          <w:tblLook w:val="0000"/>
        </w:tblPrEx>
        <w:trPr>
          <w:trHeight w:val="20"/>
          <w:jc w:val="center"/>
        </w:trPr>
        <w:tc>
          <w:tcPr>
            <w:tcW w:w="1519" w:type="pct"/>
          </w:tcPr>
          <w:p w:rsidR="00821024" w:rsidRPr="003650BF">
            <w:pPr>
              <w:pStyle w:val="BodyText"/>
              <w:spacing w:before="100" w:after="100"/>
              <w:rPr>
                <w:b/>
                <w:lang w:eastAsia="en-AU"/>
              </w:rPr>
            </w:pPr>
          </w:p>
        </w:tc>
        <w:tc>
          <w:tcPr>
            <w:tcW w:w="1149" w:type="pct"/>
          </w:tcPr>
          <w:p w:rsidR="00821024" w:rsidRPr="003650BF">
            <w:pPr>
              <w:pStyle w:val="BodyText"/>
              <w:spacing w:before="100" w:after="100"/>
              <w:jc w:val="center"/>
              <w:rPr>
                <w:b/>
                <w:lang w:eastAsia="en-AU"/>
              </w:rPr>
            </w:pPr>
            <w:r w:rsidRPr="003650BF" w:rsidR="006A32BE">
              <w:rPr>
                <w:b/>
                <w:lang w:eastAsia="en-AU"/>
              </w:rPr>
              <w:t>Timeless Pla</w:t>
            </w:r>
            <w:r w:rsidRPr="003650BF" w:rsidR="006A32BE">
              <w:rPr>
                <w:b/>
                <w:lang w:eastAsia="en-AU"/>
              </w:rPr>
              <w:t>ns – 12 Month Contract</w:t>
            </w:r>
          </w:p>
        </w:tc>
        <w:tc>
          <w:tcPr>
            <w:tcW w:w="1209" w:type="pct"/>
          </w:tcPr>
          <w:p w:rsidR="00821024" w:rsidRPr="003650BF">
            <w:pPr>
              <w:pStyle w:val="BodyText"/>
              <w:spacing w:before="100" w:after="100"/>
              <w:jc w:val="center"/>
              <w:rPr>
                <w:b/>
                <w:lang w:eastAsia="en-AU"/>
              </w:rPr>
            </w:pPr>
            <w:r w:rsidRPr="003650BF" w:rsidR="006A32BE">
              <w:rPr>
                <w:b/>
                <w:lang w:eastAsia="en-AU"/>
              </w:rPr>
              <w:t>Timeless Plans – 12 Month Contract</w:t>
            </w:r>
          </w:p>
        </w:tc>
        <w:tc>
          <w:tcPr>
            <w:tcW w:w="1123" w:type="pct"/>
          </w:tcPr>
          <w:p w:rsidR="00821024" w:rsidRPr="003650BF">
            <w:pPr>
              <w:pStyle w:val="BodyText"/>
              <w:spacing w:before="100" w:after="100"/>
              <w:jc w:val="center"/>
              <w:rPr>
                <w:b/>
                <w:lang w:eastAsia="en-AU"/>
              </w:rPr>
            </w:pPr>
            <w:r w:rsidRPr="003650BF" w:rsidR="006A32BE">
              <w:rPr>
                <w:b/>
                <w:lang w:eastAsia="en-AU"/>
              </w:rPr>
              <w:t>Time</w:t>
            </w:r>
            <w:r w:rsidRPr="003650BF" w:rsidR="006A32BE">
              <w:rPr>
                <w:b/>
                <w:lang w:eastAsia="en-AU"/>
              </w:rPr>
              <w:t>less Plans – 12 Month Contract</w:t>
            </w:r>
          </w:p>
        </w:tc>
      </w:tr>
      <w:tr>
        <w:tblPrEx>
          <w:tblW w:w="5000" w:type="pct"/>
          <w:jc w:val="center"/>
          <w:tblLook w:val="0000"/>
        </w:tblPrEx>
        <w:trPr>
          <w:trHeight w:val="20"/>
          <w:jc w:val="center"/>
        </w:trPr>
        <w:tc>
          <w:tcPr>
            <w:tcW w:w="1519" w:type="pct"/>
          </w:tcPr>
          <w:p w:rsidR="00821024" w:rsidRPr="003650BF">
            <w:pPr>
              <w:pStyle w:val="BodyText"/>
              <w:spacing w:before="100" w:after="100"/>
              <w:rPr>
                <w:b/>
                <w:lang w:eastAsia="en-AU"/>
              </w:rPr>
            </w:pPr>
          </w:p>
        </w:tc>
        <w:tc>
          <w:tcPr>
            <w:tcW w:w="1149" w:type="pct"/>
          </w:tcPr>
          <w:p w:rsidR="00821024" w:rsidRPr="003650BF">
            <w:pPr>
              <w:pStyle w:val="BodyText"/>
              <w:spacing w:before="100" w:after="100"/>
              <w:jc w:val="center"/>
              <w:rPr>
                <w:b/>
                <w:lang w:eastAsia="en-AU"/>
              </w:rPr>
            </w:pPr>
            <w:r w:rsidRPr="003650BF" w:rsidR="006A32BE">
              <w:rPr>
                <w:b/>
                <w:lang w:eastAsia="en-AU"/>
              </w:rPr>
              <w:t>$89 Timeless Plan</w:t>
            </w:r>
          </w:p>
        </w:tc>
        <w:tc>
          <w:tcPr>
            <w:tcW w:w="1209" w:type="pct"/>
          </w:tcPr>
          <w:p w:rsidR="00821024" w:rsidRPr="003650BF">
            <w:pPr>
              <w:pStyle w:val="BodyText"/>
              <w:spacing w:before="100" w:after="100"/>
              <w:jc w:val="center"/>
              <w:rPr>
                <w:b/>
                <w:lang w:eastAsia="en-AU"/>
              </w:rPr>
            </w:pPr>
            <w:r w:rsidRPr="003650BF" w:rsidR="006A32BE">
              <w:rPr>
                <w:b/>
                <w:lang w:eastAsia="en-AU"/>
              </w:rPr>
              <w:t>$99 Timeless Plan</w:t>
            </w:r>
          </w:p>
        </w:tc>
        <w:tc>
          <w:tcPr>
            <w:tcW w:w="1123" w:type="pct"/>
          </w:tcPr>
          <w:p w:rsidR="00821024" w:rsidRPr="003650BF">
            <w:pPr>
              <w:pStyle w:val="BodyText"/>
              <w:spacing w:before="100" w:after="100"/>
              <w:jc w:val="center"/>
              <w:rPr>
                <w:b/>
                <w:lang w:eastAsia="en-AU"/>
              </w:rPr>
            </w:pPr>
            <w:r w:rsidRPr="003650BF" w:rsidR="006A32BE">
              <w:rPr>
                <w:b/>
                <w:lang w:eastAsia="en-AU"/>
              </w:rPr>
              <w:t>$129 Timeless Plan</w:t>
            </w:r>
          </w:p>
        </w:tc>
      </w:tr>
      <w:tr>
        <w:tblPrEx>
          <w:tblW w:w="5000" w:type="pct"/>
          <w:jc w:val="center"/>
          <w:tblLook w:val="0000"/>
        </w:tblPrEx>
        <w:trPr>
          <w:trHeight w:val="20"/>
          <w:jc w:val="center"/>
        </w:trPr>
        <w:tc>
          <w:tcPr>
            <w:tcW w:w="1519" w:type="pct"/>
          </w:tcPr>
          <w:p w:rsidR="00821024" w:rsidRPr="003650BF">
            <w:pPr>
              <w:pStyle w:val="BodyText"/>
              <w:spacing w:before="100" w:after="100"/>
              <w:rPr>
                <w:b/>
                <w:lang w:eastAsia="en-AU"/>
              </w:rPr>
            </w:pPr>
            <w:r w:rsidRPr="003650BF" w:rsidR="006A32BE">
              <w:rPr>
                <w:b/>
                <w:lang w:eastAsia="en-AU"/>
              </w:rPr>
              <w:t>During the</w:t>
            </w:r>
            <w:r w:rsidRPr="003650BF" w:rsidR="006A32BE">
              <w:rPr>
                <w:b/>
                <w:lang w:eastAsia="en-AU"/>
              </w:rPr>
              <w:t xml:space="preserve"> first 6 months –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p>
        </w:tc>
        <w:tc>
          <w:tcPr>
            <w:tcW w:w="1149" w:type="pct"/>
          </w:tcPr>
          <w:p w:rsidR="00821024" w:rsidRPr="003650BF">
            <w:pPr>
              <w:pStyle w:val="BodyText"/>
              <w:spacing w:before="100" w:after="100"/>
              <w:jc w:val="center"/>
              <w:rPr>
                <w:lang w:eastAsia="en-AU"/>
              </w:rPr>
            </w:pPr>
            <w:r w:rsidRPr="003650BF" w:rsidR="006A32BE">
              <w:rPr>
                <w:lang w:eastAsia="en-AU"/>
              </w:rPr>
              <w:t>$685</w:t>
            </w:r>
          </w:p>
        </w:tc>
        <w:tc>
          <w:tcPr>
            <w:tcW w:w="1209" w:type="pct"/>
          </w:tcPr>
          <w:p w:rsidR="00821024" w:rsidRPr="003650BF">
            <w:pPr>
              <w:pStyle w:val="BodyText"/>
              <w:spacing w:before="100" w:after="100"/>
              <w:jc w:val="center"/>
              <w:rPr>
                <w:lang w:eastAsia="en-AU"/>
              </w:rPr>
            </w:pPr>
            <w:r w:rsidRPr="003650BF" w:rsidR="006A32BE">
              <w:rPr>
                <w:lang w:eastAsia="en-AU"/>
              </w:rPr>
              <w:t>$641</w:t>
            </w:r>
          </w:p>
        </w:tc>
        <w:tc>
          <w:tcPr>
            <w:tcW w:w="1123" w:type="pct"/>
          </w:tcPr>
          <w:p w:rsidR="00821024" w:rsidRPr="003650BF">
            <w:pPr>
              <w:pStyle w:val="BodyText"/>
              <w:spacing w:before="100" w:after="100"/>
              <w:jc w:val="center"/>
              <w:rPr>
                <w:lang w:eastAsia="en-AU"/>
              </w:rPr>
            </w:pPr>
            <w:r w:rsidRPr="003650BF" w:rsidR="006A32BE">
              <w:rPr>
                <w:lang w:eastAsia="en-AU"/>
              </w:rPr>
              <w:t>$670</w:t>
            </w:r>
          </w:p>
        </w:tc>
      </w:tr>
      <w:tr>
        <w:tblPrEx>
          <w:tblW w:w="5000" w:type="pct"/>
          <w:jc w:val="center"/>
          <w:tblLook w:val="0000"/>
        </w:tblPrEx>
        <w:trPr>
          <w:trHeight w:val="20"/>
          <w:jc w:val="center"/>
        </w:trPr>
        <w:tc>
          <w:tcPr>
            <w:tcW w:w="1519" w:type="pct"/>
          </w:tcPr>
          <w:p w:rsidR="00821024" w:rsidRPr="003650BF">
            <w:pPr>
              <w:pStyle w:val="BodyText"/>
              <w:spacing w:before="100" w:after="100"/>
              <w:rPr>
                <w:b/>
                <w:lang w:eastAsia="en-AU"/>
              </w:rPr>
            </w:pPr>
            <w:r w:rsidRPr="003650BF" w:rsidR="006A32BE">
              <w:rPr>
                <w:b/>
                <w:lang w:eastAsia="en-AU"/>
              </w:rPr>
              <w:t xml:space="preserve">Months 7 - 9 (70% of Initial </w:t>
            </w:r>
            <w:r w:rsidRPr="003650BF" w:rsidR="006A32BE">
              <w:rPr>
                <w:b/>
                <w:i/>
                <w:lang w:eastAsia="en-AU"/>
              </w:rPr>
              <w:t>cancell</w:t>
            </w:r>
            <w:r w:rsidRPr="003650BF" w:rsidR="006A32BE">
              <w:rPr>
                <w:b/>
                <w:i/>
                <w:lang w:eastAsia="en-AU"/>
              </w:rPr>
              <w:t>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49" w:type="pct"/>
          </w:tcPr>
          <w:p w:rsidR="00821024" w:rsidRPr="003650BF">
            <w:pPr>
              <w:pStyle w:val="BodyText"/>
              <w:spacing w:before="100" w:after="100"/>
              <w:jc w:val="center"/>
              <w:rPr>
                <w:lang w:eastAsia="en-AU"/>
              </w:rPr>
            </w:pPr>
            <w:r w:rsidRPr="003650BF" w:rsidR="006A32BE">
              <w:rPr>
                <w:lang w:eastAsia="en-AU"/>
              </w:rPr>
              <w:t>$480</w:t>
            </w:r>
          </w:p>
        </w:tc>
        <w:tc>
          <w:tcPr>
            <w:tcW w:w="1209" w:type="pct"/>
          </w:tcPr>
          <w:p w:rsidR="00821024" w:rsidRPr="003650BF">
            <w:pPr>
              <w:pStyle w:val="BodyText"/>
              <w:spacing w:before="100" w:after="100"/>
              <w:jc w:val="center"/>
              <w:rPr>
                <w:lang w:eastAsia="en-AU"/>
              </w:rPr>
            </w:pPr>
            <w:r w:rsidRPr="003650BF" w:rsidR="006A32BE">
              <w:rPr>
                <w:lang w:eastAsia="en-AU"/>
              </w:rPr>
              <w:t>$449</w:t>
            </w:r>
          </w:p>
        </w:tc>
        <w:tc>
          <w:tcPr>
            <w:tcW w:w="1123" w:type="pct"/>
          </w:tcPr>
          <w:p w:rsidR="00821024" w:rsidRPr="003650BF">
            <w:pPr>
              <w:pStyle w:val="BodyText"/>
              <w:spacing w:before="100" w:after="100"/>
              <w:jc w:val="center"/>
              <w:rPr>
                <w:lang w:eastAsia="en-AU"/>
              </w:rPr>
            </w:pPr>
            <w:r w:rsidRPr="003650BF" w:rsidR="006A32BE">
              <w:rPr>
                <w:lang w:eastAsia="en-AU"/>
              </w:rPr>
              <w:t>$469</w:t>
            </w:r>
          </w:p>
        </w:tc>
      </w:tr>
      <w:tr>
        <w:tblPrEx>
          <w:tblW w:w="5000" w:type="pct"/>
          <w:jc w:val="center"/>
          <w:tblLook w:val="0000"/>
        </w:tblPrEx>
        <w:trPr>
          <w:trHeight w:val="20"/>
          <w:jc w:val="center"/>
        </w:trPr>
        <w:tc>
          <w:tcPr>
            <w:tcW w:w="1519" w:type="pct"/>
          </w:tcPr>
          <w:p w:rsidR="00821024" w:rsidRPr="003650BF">
            <w:pPr>
              <w:pStyle w:val="BodyText"/>
              <w:spacing w:before="100" w:after="100"/>
              <w:rPr>
                <w:b/>
                <w:lang w:eastAsia="en-AU"/>
              </w:rPr>
            </w:pPr>
            <w:r w:rsidRPr="003650BF" w:rsidR="006A32BE">
              <w:rPr>
                <w:b/>
                <w:lang w:eastAsia="en-AU"/>
              </w:rPr>
              <w:t xml:space="preserve">Months 10 – 12 (40% of the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49" w:type="pct"/>
          </w:tcPr>
          <w:p w:rsidR="00821024" w:rsidRPr="003650BF">
            <w:pPr>
              <w:pStyle w:val="BodyText"/>
              <w:spacing w:before="100" w:after="100"/>
              <w:jc w:val="center"/>
              <w:rPr>
                <w:lang w:eastAsia="en-AU"/>
              </w:rPr>
            </w:pPr>
            <w:r w:rsidRPr="003650BF" w:rsidR="006A32BE">
              <w:rPr>
                <w:lang w:eastAsia="en-AU"/>
              </w:rPr>
              <w:t>$274</w:t>
            </w:r>
          </w:p>
        </w:tc>
        <w:tc>
          <w:tcPr>
            <w:tcW w:w="1209" w:type="pct"/>
          </w:tcPr>
          <w:p w:rsidR="00821024" w:rsidRPr="003650BF">
            <w:pPr>
              <w:pStyle w:val="BodyText"/>
              <w:spacing w:before="100" w:after="100"/>
              <w:jc w:val="center"/>
              <w:rPr>
                <w:lang w:eastAsia="en-AU"/>
              </w:rPr>
            </w:pPr>
            <w:r w:rsidRPr="003650BF" w:rsidR="006A32BE">
              <w:rPr>
                <w:lang w:eastAsia="en-AU"/>
              </w:rPr>
              <w:t>$257</w:t>
            </w:r>
          </w:p>
        </w:tc>
        <w:tc>
          <w:tcPr>
            <w:tcW w:w="1123" w:type="pct"/>
          </w:tcPr>
          <w:p w:rsidR="00821024" w:rsidRPr="003650BF">
            <w:pPr>
              <w:pStyle w:val="BodyText"/>
              <w:spacing w:before="100" w:after="100"/>
              <w:jc w:val="center"/>
              <w:rPr>
                <w:lang w:eastAsia="en-AU"/>
              </w:rPr>
            </w:pPr>
            <w:r w:rsidRPr="003650BF" w:rsidR="006A32BE">
              <w:rPr>
                <w:lang w:eastAsia="en-AU"/>
              </w:rPr>
              <w:t>$268</w:t>
            </w:r>
          </w:p>
        </w:tc>
      </w:tr>
    </w:tbl>
    <w:p w:rsidR="00821024" w:rsidRPr="003650BF">
      <w:pPr>
        <w:pStyle w:val="BodyText"/>
        <w:spacing w:after="480"/>
      </w:pPr>
    </w:p>
    <w:p w:rsidR="00821024" w:rsidRPr="003650BF">
      <w:pPr>
        <w:pStyle w:val="Heading4"/>
      </w:pPr>
      <w:bookmarkStart w:id="1319" w:name="_Toc398129029"/>
      <w:bookmarkStart w:id="1320" w:name="_Toc443059632"/>
      <w:bookmarkStart w:id="1321" w:name="_Toc447831882"/>
      <w:bookmarkStart w:id="1322" w:name="_Toc30757958"/>
      <w:r w:rsidRPr="003650BF" w:rsidR="006A32BE">
        <w:t>Optus Plans [incorporating $30 Optus Plan Premium (4G Sept 2012)</w:t>
      </w:r>
      <w:r w:rsidRPr="003650BF" w:rsidR="006A32BE">
        <w:t xml:space="preserve">, $35 Optus Plan Premium (4G Sept 2012), $50 Optus Plan Premium (4G Sept 2012), $60 Optus Plan </w:t>
      </w:r>
      <w:r w:rsidRPr="003650BF" w:rsidR="006A32BE">
        <w:t xml:space="preserve">Premium (4G Sept 2012), $80 Optus Plan Premium(4G Sept 2012), </w:t>
      </w:r>
      <w:r w:rsidRPr="003650BF" w:rsidR="006A32BE">
        <w:t>(Personal Consumer Plans), effective from 4 September 2012.</w:t>
      </w:r>
      <w:bookmarkEnd w:id="1319"/>
      <w:bookmarkEnd w:id="1320"/>
      <w:bookmarkEnd w:id="1321"/>
      <w:bookmarkEnd w:id="1322"/>
    </w:p>
    <w:p w:rsidR="00821024" w:rsidRPr="003650BF">
      <w:pPr>
        <w:pStyle w:val="Heading6"/>
      </w:pPr>
      <w:bookmarkStart w:id="1323" w:name="_Toc398129030"/>
      <w:bookmarkStart w:id="1324" w:name="_Toc443059633"/>
      <w:bookmarkStart w:id="1325" w:name="_Toc447831883"/>
      <w:bookmarkStart w:id="1326" w:name="_Toc30757959"/>
      <w:r w:rsidRPr="003650BF" w:rsidR="006A32BE">
        <w:t>Eligibility</w:t>
      </w:r>
      <w:bookmarkEnd w:id="1323"/>
      <w:bookmarkEnd w:id="1324"/>
      <w:bookmarkEnd w:id="1325"/>
      <w:bookmarkEnd w:id="1326"/>
    </w:p>
    <w:p w:rsidR="00821024" w:rsidRPr="003650BF">
      <w:pPr>
        <w:pStyle w:val="BodyText"/>
        <w:ind w:left="720"/>
      </w:pPr>
      <w:r w:rsidRPr="003650BF" w:rsidR="006A32BE">
        <w:t>The Optus Plans are only av</w:t>
      </w:r>
      <w:r w:rsidRPr="003650BF" w:rsidR="006A32BE">
        <w:t xml:space="preserve">ailable to approved new and existing mobile customers connecting to the </w:t>
      </w:r>
      <w:r w:rsidRPr="003650BF" w:rsidR="006A32BE">
        <w:rPr>
          <w:i/>
        </w:rPr>
        <w:t xml:space="preserve">service </w:t>
      </w:r>
      <w:r w:rsidRPr="003650BF" w:rsidR="006A32BE">
        <w:t>on the followin</w:t>
      </w:r>
      <w:r w:rsidRPr="003650BF" w:rsidR="006A32BE">
        <w:t>g terms:</w:t>
      </w:r>
    </w:p>
    <w:p w:rsidR="00821024" w:rsidRPr="003650BF">
      <w:pPr>
        <w:pStyle w:val="Heading7"/>
      </w:pPr>
      <w:r w:rsidRPr="003650BF" w:rsidR="006A32BE">
        <w:rPr>
          <w:i/>
        </w:rPr>
        <w:t>You</w:t>
      </w:r>
      <w:r w:rsidRPr="003650BF" w:rsidR="006A32BE">
        <w:t xml:space="preserve"> must pass the Optus credit assessment and be acce</w:t>
      </w:r>
      <w:r w:rsidRPr="003650BF" w:rsidR="006A32BE">
        <w:t xml:space="preserve">pted by </w:t>
      </w:r>
      <w:r w:rsidRPr="003650BF" w:rsidR="006A32BE">
        <w:rPr>
          <w:i/>
        </w:rPr>
        <w:t>us</w:t>
      </w:r>
      <w:r w:rsidRPr="003650BF" w:rsidR="006A32BE">
        <w:t>; and</w:t>
      </w:r>
    </w:p>
    <w:p w:rsidR="00821024" w:rsidRPr="003650BF">
      <w:pPr>
        <w:pStyle w:val="Heading7"/>
      </w:pPr>
      <w:r w:rsidRPr="003650BF" w:rsidR="006A32BE">
        <w:t>Optus Service Providers' customers are not eligible to apply.</w:t>
      </w:r>
    </w:p>
    <w:p w:rsidR="00821024" w:rsidRPr="003650BF">
      <w:pPr>
        <w:pStyle w:val="Heading6"/>
        <w:rPr>
          <w:i/>
        </w:rPr>
      </w:pPr>
      <w:bookmarkStart w:id="1327" w:name="_Toc398129031"/>
      <w:bookmarkStart w:id="1328" w:name="_Toc443059634"/>
      <w:bookmarkStart w:id="1329" w:name="_Toc447831884"/>
      <w:bookmarkStart w:id="1330" w:name="_Toc30757960"/>
      <w:r w:rsidRPr="003650BF" w:rsidR="006A32BE">
        <w:rPr>
          <w:i/>
        </w:rPr>
        <w:t>Minimum Term</w:t>
      </w:r>
      <w:bookmarkEnd w:id="1327"/>
      <w:bookmarkEnd w:id="1328"/>
      <w:bookmarkEnd w:id="1329"/>
      <w:bookmarkEnd w:id="1330"/>
    </w:p>
    <w:p w:rsidR="00821024" w:rsidRPr="003650BF">
      <w:pPr>
        <w:pStyle w:val="Heading7"/>
      </w:pPr>
      <w:r w:rsidRPr="003650BF" w:rsidR="006A32BE">
        <w:rPr>
          <w:i/>
        </w:rPr>
        <w:t xml:space="preserve">You </w:t>
      </w:r>
      <w:r w:rsidRPr="003650BF" w:rsidR="006A32BE">
        <w:t>must</w:t>
      </w:r>
      <w:r w:rsidRPr="003650BF" w:rsidR="006A32BE">
        <w:t xml:space="preserve"> agree to a</w:t>
      </w:r>
      <w:r w:rsidRPr="003650BF" w:rsidR="006A32BE">
        <w:rPr>
          <w:i/>
        </w:rPr>
        <w:t xml:space="preserve"> fixed length agreement </w:t>
      </w:r>
      <w:r w:rsidRPr="003650BF" w:rsidR="006A32BE">
        <w:t xml:space="preserve">with a 12 month or 24 month </w:t>
      </w:r>
      <w:r w:rsidRPr="003650BF" w:rsidR="006A32BE">
        <w:rPr>
          <w:i/>
        </w:rPr>
        <w:t>minimum term</w:t>
      </w:r>
      <w:r w:rsidRPr="003650BF" w:rsidR="006A32BE">
        <w:t>.</w:t>
      </w:r>
    </w:p>
    <w:p w:rsidR="00821024" w:rsidRPr="003650BF">
      <w:pPr>
        <w:pStyle w:val="Heading7"/>
      </w:pPr>
      <w:r w:rsidRPr="003650BF" w:rsidR="006A32BE">
        <w:rPr>
          <w:i/>
        </w:rPr>
        <w:t xml:space="preserve">You </w:t>
      </w:r>
      <w:r w:rsidRPr="003650BF" w:rsidR="006A32BE">
        <w:t>may purchase a</w:t>
      </w:r>
      <w:r w:rsidRPr="003650BF" w:rsidR="006A32BE">
        <w:t xml:space="preserve"> </w:t>
      </w:r>
      <w:r w:rsidRPr="003650BF" w:rsidR="006A32BE">
        <w:rPr>
          <w:i/>
        </w:rPr>
        <w:t xml:space="preserve">mobile phone </w:t>
      </w:r>
      <w:r w:rsidRPr="003650BF" w:rsidR="006A32BE">
        <w:t xml:space="preserve">with a 12 or 24 month </w:t>
      </w:r>
      <w:r w:rsidRPr="003650BF" w:rsidR="006A32BE">
        <w:rPr>
          <w:i/>
        </w:rPr>
        <w:t xml:space="preserve">equipment term </w:t>
      </w:r>
      <w:r w:rsidRPr="003650BF" w:rsidR="006A32BE">
        <w:t xml:space="preserve">under a </w:t>
      </w:r>
      <w:r w:rsidRPr="003650BF" w:rsidR="006A32BE">
        <w:rPr>
          <w:i/>
        </w:rPr>
        <w:t>mob</w:t>
      </w:r>
      <w:r w:rsidRPr="003650BF" w:rsidR="006A32BE">
        <w:rPr>
          <w:i/>
        </w:rPr>
        <w:t>ile equipment payment plan</w:t>
      </w:r>
      <w:r w:rsidRPr="003650BF" w:rsidR="006A32BE">
        <w:t xml:space="preserve"> on 12 or 24 month </w:t>
      </w:r>
      <w:r w:rsidRPr="003650BF" w:rsidR="006A32BE">
        <w:rPr>
          <w:i/>
        </w:rPr>
        <w:t xml:space="preserve">fixed length agreement </w:t>
      </w:r>
      <w:r w:rsidRPr="003650BF" w:rsidR="006A32BE">
        <w:t xml:space="preserve">depending on </w:t>
      </w:r>
      <w:r w:rsidRPr="003650BF" w:rsidR="006A32BE">
        <w:rPr>
          <w:i/>
        </w:rPr>
        <w:t xml:space="preserve">your </w:t>
      </w:r>
      <w:r w:rsidRPr="003650BF" w:rsidR="006A32BE">
        <w:t>contract plan</w:t>
      </w:r>
      <w:r w:rsidRPr="003650BF" w:rsidR="006A32BE">
        <w:t>.</w:t>
      </w:r>
    </w:p>
    <w:p w:rsidR="00821024" w:rsidRPr="003650BF">
      <w:pPr>
        <w:pStyle w:val="Heading6"/>
      </w:pPr>
      <w:bookmarkStart w:id="1331" w:name="_Toc398129032"/>
      <w:bookmarkStart w:id="1332" w:name="_Toc443059635"/>
      <w:bookmarkStart w:id="1333" w:name="_Toc447831885"/>
      <w:bookmarkStart w:id="1334" w:name="_Toc30757961"/>
      <w:r w:rsidRPr="003650BF" w:rsidR="006A32BE">
        <w:t>Blocking access to a number</w:t>
      </w:r>
      <w:bookmarkEnd w:id="1331"/>
      <w:bookmarkEnd w:id="1332"/>
      <w:bookmarkEnd w:id="1333"/>
      <w:bookmarkEnd w:id="1334"/>
    </w:p>
    <w:p w:rsidR="00821024" w:rsidRPr="003650BF">
      <w:pPr>
        <w:pStyle w:val="BodyText"/>
        <w:ind w:left="720"/>
      </w:pPr>
      <w:r w:rsidRPr="003650BF" w:rsidR="006A32BE">
        <w:rPr>
          <w:i/>
        </w:rPr>
        <w:t>In addition to what is stated in clause 11 of the service descrip</w:t>
      </w:r>
      <w:r w:rsidRPr="003650BF" w:rsidR="006A32BE">
        <w:rPr>
          <w:i/>
        </w:rPr>
        <w:t>tion ("Access Restrictions"), we</w:t>
      </w:r>
      <w:r w:rsidRPr="003650BF" w:rsidR="006A32BE">
        <w:t xml:space="preserve"> may block access to a number </w:t>
      </w:r>
      <w:r w:rsidRPr="003650BF" w:rsidR="006A32BE">
        <w:t xml:space="preserve">(other than an emergency service number) if </w:t>
      </w:r>
      <w:r w:rsidRPr="003650BF" w:rsidR="006A32BE">
        <w:rPr>
          <w:i/>
        </w:rPr>
        <w:t>we</w:t>
      </w:r>
      <w:r w:rsidRPr="003650BF" w:rsidR="006A32BE">
        <w:t xml:space="preserve"> reasonably require this to be done for technical, op</w:t>
      </w:r>
      <w:r w:rsidRPr="003650BF" w:rsidR="006A32BE">
        <w:t>erational or commercial reasons.</w:t>
      </w:r>
    </w:p>
    <w:p w:rsidR="00821024" w:rsidRPr="003650BF">
      <w:pPr>
        <w:pStyle w:val="Heading6"/>
      </w:pPr>
      <w:bookmarkStart w:id="1335" w:name="_Toc398129033"/>
      <w:bookmarkStart w:id="1336" w:name="_Toc443059636"/>
      <w:bookmarkStart w:id="1337" w:name="_Toc447831886"/>
      <w:bookmarkStart w:id="1338" w:name="_Toc30757962"/>
      <w:r w:rsidRPr="003650BF" w:rsidR="006A32BE">
        <w:t xml:space="preserve">What </w:t>
      </w:r>
      <w:r w:rsidRPr="003650BF" w:rsidR="006A32BE">
        <w:rPr>
          <w:i/>
        </w:rPr>
        <w:t xml:space="preserve">you </w:t>
      </w:r>
      <w:r w:rsidRPr="003650BF" w:rsidR="006A32BE">
        <w:t xml:space="preserve">have to pay </w:t>
      </w:r>
      <w:r w:rsidRPr="003650BF" w:rsidR="006A32BE">
        <w:rPr>
          <w:i/>
        </w:rPr>
        <w:t>us</w:t>
      </w:r>
      <w:bookmarkEnd w:id="1335"/>
      <w:bookmarkEnd w:id="1336"/>
      <w:bookmarkEnd w:id="1337"/>
      <w:bookmarkEnd w:id="1338"/>
    </w:p>
    <w:p w:rsidR="00821024" w:rsidRPr="003650BF">
      <w:pPr>
        <w:pStyle w:val="Heading7"/>
      </w:pPr>
      <w:bookmarkStart w:id="1339" w:name="_Ref447954379"/>
      <w:r w:rsidRPr="003650BF" w:rsidR="006A32BE">
        <w:t>Subject to paragraphs </w:t>
      </w:r>
      <w:r w:rsidRPr="003650BF" w:rsidR="006A32BE">
        <w:fldChar w:fldCharType="begin"/>
      </w:r>
      <w:r w:rsidRPr="003650BF" w:rsidR="006A32BE">
        <w:instrText>REF _Ref4479543</w:instrText>
      </w:r>
      <w:r w:rsidRPr="003650BF" w:rsidR="006A32BE">
        <w:instrText xml:space="preserve">91 \n \h \* Charformat  \* MERGEFORMAT </w:instrText>
      </w:r>
      <w:r w:rsidRPr="003650BF" w:rsidR="006A32BE">
        <w:fldChar w:fldCharType="separate"/>
      </w:r>
      <w:r w:rsidR="00562AD4">
        <w:t>(c)</w:t>
      </w:r>
      <w:r w:rsidRPr="003650BF" w:rsidR="006A32BE">
        <w:fldChar w:fldCharType="end"/>
      </w:r>
      <w:r w:rsidRPr="003650BF" w:rsidR="006A32BE">
        <w:t xml:space="preserve">, </w:t>
      </w:r>
      <w:r w:rsidRPr="003650BF" w:rsidR="006A32BE">
        <w:fldChar w:fldCharType="begin"/>
      </w:r>
      <w:r w:rsidRPr="003650BF" w:rsidR="006A32BE">
        <w:instrText>REF _Ref447954</w:instrText>
      </w:r>
      <w:r w:rsidRPr="003650BF" w:rsidR="006A32BE">
        <w:instrText xml:space="preserve">461 \n \h \* Charformat  \* MERGEFORMAT </w:instrText>
      </w:r>
      <w:r w:rsidRPr="003650BF" w:rsidR="006A32BE">
        <w:fldChar w:fldCharType="separate"/>
      </w:r>
      <w:r w:rsidR="00562AD4">
        <w:t>(d)</w:t>
      </w:r>
      <w:r w:rsidRPr="003650BF" w:rsidR="006A32BE">
        <w:fldChar w:fldCharType="end"/>
      </w:r>
      <w:r w:rsidRPr="003650BF" w:rsidR="006A32BE">
        <w:t xml:space="preserve">, </w:t>
      </w:r>
      <w:r w:rsidRPr="003650BF" w:rsidR="006A32BE">
        <w:fldChar w:fldCharType="begin"/>
      </w:r>
      <w:r w:rsidRPr="003650BF" w:rsidR="006A32BE">
        <w:instrText>REF _Ref447954503 \n \h \* Charformat  \* MERGEFOR</w:instrText>
      </w:r>
      <w:r w:rsidRPr="003650BF" w:rsidR="006A32BE">
        <w:instrText xml:space="preserve">MAT </w:instrText>
      </w:r>
      <w:r w:rsidRPr="003650BF" w:rsidR="006A32BE">
        <w:fldChar w:fldCharType="separate"/>
      </w:r>
      <w:r w:rsidR="00562AD4">
        <w:t>(e)</w:t>
      </w:r>
      <w:r w:rsidRPr="003650BF" w:rsidR="006A32BE">
        <w:fldChar w:fldCharType="end"/>
      </w:r>
      <w:r w:rsidRPr="003650BF" w:rsidR="006A32BE">
        <w:t xml:space="preserve">. </w:t>
      </w:r>
      <w:r w:rsidRPr="003650BF" w:rsidR="006A32BE">
        <w:fldChar w:fldCharType="begin"/>
      </w:r>
      <w:r w:rsidRPr="003650BF" w:rsidR="006A32BE">
        <w:instrText xml:space="preserve">REF _Ref447954543 \n \h \* Charformat  \* MERGEFORMAT </w:instrText>
      </w:r>
      <w:r w:rsidRPr="003650BF" w:rsidR="006A32BE">
        <w:fldChar w:fldCharType="separate"/>
      </w:r>
      <w:r w:rsidR="00562AD4">
        <w:t>(f)</w:t>
      </w:r>
      <w:r w:rsidRPr="003650BF" w:rsidR="006A32BE">
        <w:fldChar w:fldCharType="end"/>
      </w:r>
      <w:r w:rsidRPr="003650BF" w:rsidR="006A32BE">
        <w:t xml:space="preserve">, </w:t>
      </w:r>
      <w:r w:rsidRPr="003650BF" w:rsidR="006A32BE">
        <w:fldChar w:fldCharType="begin"/>
      </w:r>
      <w:r w:rsidRPr="003650BF" w:rsidR="006A32BE">
        <w:instrText>REF _Ref447954576 \</w:instrText>
      </w:r>
      <w:r w:rsidRPr="003650BF" w:rsidR="006A32BE">
        <w:instrText xml:space="preserve">n \h \* Charformat  \* MERGEFORMAT </w:instrText>
      </w:r>
      <w:r w:rsidRPr="003650BF" w:rsidR="006A32BE">
        <w:fldChar w:fldCharType="separate"/>
      </w:r>
      <w:r w:rsidR="00562AD4">
        <w:t>(g)</w:t>
      </w:r>
      <w:r w:rsidRPr="003650BF" w:rsidR="006A32BE">
        <w:fldChar w:fldCharType="end"/>
      </w:r>
      <w:r w:rsidRPr="003650BF" w:rsidR="006A32BE">
        <w:t xml:space="preserve">, </w:t>
      </w:r>
      <w:r w:rsidRPr="003650BF" w:rsidR="006A32BE">
        <w:fldChar w:fldCharType="begin"/>
      </w:r>
      <w:r w:rsidRPr="003650BF" w:rsidR="006A32BE">
        <w:instrText xml:space="preserve">REF _Ref447954615 </w:instrText>
      </w:r>
      <w:r w:rsidRPr="003650BF" w:rsidR="006A32BE">
        <w:instrText xml:space="preserve">\n \h \* Charformat  \* MERGEFORMAT </w:instrText>
      </w:r>
      <w:r w:rsidRPr="003650BF" w:rsidR="006A32BE">
        <w:fldChar w:fldCharType="separate"/>
      </w:r>
      <w:r w:rsidR="00562AD4">
        <w:t>(h)</w:t>
      </w:r>
      <w:r w:rsidRPr="003650BF" w:rsidR="006A32BE">
        <w:fldChar w:fldCharType="end"/>
      </w:r>
      <w:r w:rsidRPr="003650BF" w:rsidR="006A32BE">
        <w:t xml:space="preserve">, </w:t>
      </w:r>
      <w:r w:rsidRPr="003650BF" w:rsidR="006A32BE">
        <w:fldChar w:fldCharType="begin"/>
      </w:r>
      <w:r w:rsidRPr="003650BF" w:rsidR="006A32BE">
        <w:instrText xml:space="preserve">REF _Ref447954657 \n \h \* Charformat  \* MERGEFORMAT </w:instrText>
      </w:r>
      <w:r w:rsidRPr="003650BF" w:rsidR="006A32BE">
        <w:fldChar w:fldCharType="separate"/>
      </w:r>
      <w:r w:rsidR="00562AD4">
        <w:t>(i)</w:t>
      </w:r>
      <w:r w:rsidRPr="003650BF" w:rsidR="006A32BE">
        <w:fldChar w:fldCharType="end"/>
      </w:r>
      <w:r w:rsidRPr="003650BF" w:rsidR="006A32BE">
        <w:t xml:space="preserve"> and </w:t>
      </w:r>
      <w:r w:rsidRPr="003650BF" w:rsidR="006A32BE">
        <w:fldChar w:fldCharType="begin"/>
      </w:r>
      <w:r w:rsidRPr="003650BF" w:rsidR="006A32BE">
        <w:instrText xml:space="preserve">REF _Ref447954698 \n \h \* Charformat  \* MERGEFORMAT </w:instrText>
      </w:r>
      <w:r w:rsidRPr="003650BF" w:rsidR="006A32BE">
        <w:fldChar w:fldCharType="separate"/>
      </w:r>
      <w:r w:rsidR="00562AD4">
        <w:t>(j)</w:t>
      </w:r>
      <w:r w:rsidRPr="003650BF" w:rsidR="006A32BE">
        <w:fldChar w:fldCharType="end"/>
      </w:r>
      <w:r w:rsidRPr="003650BF" w:rsidR="006A32BE">
        <w:t xml:space="preserve"> below </w:t>
      </w:r>
      <w:r w:rsidRPr="003650BF" w:rsidR="006A32BE">
        <w:rPr>
          <w:i/>
        </w:rPr>
        <w:t xml:space="preserve">you </w:t>
      </w:r>
      <w:r w:rsidRPr="003650BF" w:rsidR="006A32BE">
        <w:t xml:space="preserve">must pay </w:t>
      </w:r>
      <w:r w:rsidRPr="003650BF" w:rsidR="006A32BE">
        <w:rPr>
          <w:i/>
        </w:rPr>
        <w:t xml:space="preserve">us </w:t>
      </w:r>
      <w:r w:rsidRPr="003650BF" w:rsidR="006A32BE">
        <w:t xml:space="preserve">for use of the </w:t>
      </w:r>
      <w:r w:rsidRPr="003650BF" w:rsidR="006A32BE">
        <w:rPr>
          <w:i/>
        </w:rPr>
        <w:t xml:space="preserve">service </w:t>
      </w:r>
      <w:r w:rsidRPr="003650BF" w:rsidR="006A32BE">
        <w:t xml:space="preserve">at the rates set out in </w:t>
      </w:r>
      <w:r w:rsidR="002152AA">
        <w:fldChar w:fldCharType="begin"/>
      </w:r>
      <w:r w:rsidR="002152AA">
        <w:instrText xml:space="preserve"> HYPERLINK "ht</w:instrText>
      </w:r>
      <w:r w:rsidR="002152AA">
        <w:instrText xml:space="preserve">tp://www.optus.com.au/content/dam/optus/documents/about-us/legal/DigPricingS1.doc" </w:instrText>
      </w:r>
      <w:r w:rsidR="002152AA">
        <w:fldChar w:fldCharType="separate"/>
      </w:r>
      <w:r w:rsidRPr="003650BF" w:rsidR="006A32BE">
        <w:rPr>
          <w:rStyle w:val="Hyperlink"/>
        </w:rPr>
        <w:t>Section 1</w:t>
      </w:r>
      <w:r w:rsidR="002152AA">
        <w:rPr>
          <w:rStyle w:val="Hyperlink"/>
        </w:rPr>
        <w:fldChar w:fldCharType="end"/>
      </w:r>
      <w:r w:rsidRPr="003650BF" w:rsidR="006A32BE">
        <w:rPr>
          <w:color w:val="13607C"/>
          <w:u w:val="single"/>
        </w:rPr>
        <w:t xml:space="preserve"> </w:t>
      </w:r>
      <w:r w:rsidRPr="003650BF" w:rsidR="006A32BE">
        <w:t>of t</w:t>
      </w:r>
      <w:r w:rsidRPr="003650BF" w:rsidR="006A32BE">
        <w:t xml:space="preserve">his </w:t>
      </w:r>
      <w:r w:rsidRPr="003650BF" w:rsidR="006A32BE">
        <w:rPr>
          <w:i/>
        </w:rPr>
        <w:t xml:space="preserve">standard pricing table </w:t>
      </w:r>
      <w:r w:rsidRPr="003650BF" w:rsidR="006A32BE">
        <w:t xml:space="preserve">and for </w:t>
      </w:r>
      <w:r w:rsidRPr="003650BF" w:rsidR="006A32BE">
        <w:rPr>
          <w:i/>
        </w:rPr>
        <w:t xml:space="preserve">value added service features </w:t>
      </w:r>
      <w:r w:rsidRPr="003650BF" w:rsidR="006A32BE">
        <w:t xml:space="preserve">at the rates set out in </w:t>
      </w:r>
      <w:r w:rsidR="002152AA">
        <w:fldChar w:fldCharType="begin"/>
      </w:r>
      <w:r w:rsidR="002152AA">
        <w:instrText xml:space="preserve"> HYPER</w:instrText>
      </w:r>
      <w:r w:rsidR="002152AA">
        <w:instrText>LINK "http://www.optus.com.au/content/dam/optus/appendix/Appen</w:instrText>
      </w:r>
      <w:r w:rsidR="002152AA">
        <w:instrText xml:space="preserve">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r w:rsidRPr="003650BF" w:rsidR="006A32BE">
        <w:rPr>
          <w:i/>
        </w:rPr>
        <w:t>.</w:t>
      </w:r>
      <w:bookmarkEnd w:id="1339"/>
    </w:p>
    <w:p w:rsidR="00821024" w:rsidRPr="003650BF">
      <w:pPr>
        <w:pStyle w:val="Heading7"/>
      </w:pPr>
      <w:r w:rsidRPr="003650BF" w:rsidR="006A32BE">
        <w:t xml:space="preserve">If there is a </w:t>
      </w:r>
      <w:r w:rsidRPr="003650BF" w:rsidR="006A32BE">
        <w:rPr>
          <w:i/>
        </w:rPr>
        <w:t xml:space="preserve">flagfall </w:t>
      </w:r>
      <w:r w:rsidRPr="003650BF" w:rsidR="006A32BE">
        <w:t>or call connect</w:t>
      </w:r>
      <w:r w:rsidRPr="003650BF" w:rsidR="006A32BE">
        <w:t xml:space="preserve">ion charge for a particular call type, the charge for these calls is the </w:t>
      </w:r>
      <w:r w:rsidRPr="003650BF" w:rsidR="006A32BE">
        <w:rPr>
          <w:i/>
        </w:rPr>
        <w:t xml:space="preserve">flagfall </w:t>
      </w:r>
      <w:r w:rsidRPr="003650BF" w:rsidR="006A32BE">
        <w:t>charge plus t</w:t>
      </w:r>
      <w:r w:rsidRPr="003650BF" w:rsidR="006A32BE">
        <w:t>he relevant rate for the call multiplied by the duration of th</w:t>
      </w:r>
      <w:r w:rsidRPr="003650BF" w:rsidR="006A32BE">
        <w:t>e call.</w:t>
      </w:r>
    </w:p>
    <w:p w:rsidR="00821024" w:rsidRPr="003650BF">
      <w:pPr>
        <w:pStyle w:val="Heading7"/>
        <w:keepNext/>
        <w:rPr>
          <w:b/>
        </w:rPr>
      </w:pPr>
      <w:bookmarkStart w:id="1340" w:name="_Ref447954391"/>
      <w:r w:rsidRPr="003650BF" w:rsidR="006A32BE">
        <w:rPr>
          <w:b/>
        </w:rPr>
        <w:t>Minimum Monthly Charge</w:t>
      </w:r>
      <w:bookmarkEnd w:id="1340"/>
    </w:p>
    <w:p w:rsidR="00821024" w:rsidRPr="003650BF">
      <w:pPr>
        <w:pStyle w:val="Heading8"/>
      </w:pPr>
      <w:r w:rsidRPr="003650BF" w:rsidR="006A32BE">
        <w:t xml:space="preserve">Each Optus Plan has a Minimum Monthly Charge amount that </w:t>
      </w:r>
      <w:r w:rsidRPr="003650BF" w:rsidR="006A32BE">
        <w:rPr>
          <w:i/>
        </w:rPr>
        <w:t xml:space="preserve">you </w:t>
      </w:r>
      <w:r w:rsidRPr="003650BF" w:rsidR="006A32BE">
        <w:t>must pa</w:t>
      </w:r>
      <w:r w:rsidRPr="003650BF" w:rsidR="006A32BE">
        <w:t xml:space="preserve">y </w:t>
      </w:r>
      <w:r w:rsidRPr="003650BF" w:rsidR="006A32BE">
        <w:rPr>
          <w:i/>
        </w:rPr>
        <w:t>us</w:t>
      </w:r>
      <w:r w:rsidRPr="003650BF" w:rsidR="006A32BE">
        <w:t xml:space="preserve"> each month.</w:t>
      </w:r>
    </w:p>
    <w:p w:rsidR="00821024" w:rsidRPr="003650BF">
      <w:pPr>
        <w:pStyle w:val="Heading8"/>
      </w:pPr>
      <w:r w:rsidRPr="003650BF" w:rsidR="006A32BE">
        <w:t>The amount of the Minimum Monthly Charge and included calls for each Optus Pla</w:t>
      </w:r>
      <w:r w:rsidRPr="003650BF" w:rsidR="006A32BE">
        <w:t>n is set out in Table 2A below.</w:t>
      </w:r>
    </w:p>
    <w:p w:rsidR="00821024" w:rsidRPr="003650BF">
      <w:pPr>
        <w:pStyle w:val="Heading7"/>
        <w:rPr>
          <w:b/>
        </w:rPr>
      </w:pPr>
      <w:bookmarkStart w:id="1341" w:name="_Ref447954461"/>
      <w:r w:rsidRPr="003650BF" w:rsidR="006A32BE">
        <w:rPr>
          <w:b/>
        </w:rPr>
        <w:t>Included Value</w:t>
      </w:r>
      <w:bookmarkEnd w:id="1341"/>
    </w:p>
    <w:p w:rsidR="00821024" w:rsidRPr="003650BF">
      <w:pPr>
        <w:pStyle w:val="Heading8"/>
      </w:pPr>
      <w:r w:rsidRPr="003650BF" w:rsidR="006A32BE">
        <w:t>Under the Optus</w:t>
      </w:r>
      <w:r w:rsidRPr="003650BF" w:rsidR="006A32BE">
        <w:t xml:space="preserve"> Plans, </w:t>
      </w:r>
      <w:r w:rsidRPr="003650BF" w:rsidR="006A32BE">
        <w:rPr>
          <w:i/>
        </w:rPr>
        <w:t xml:space="preserve">you </w:t>
      </w:r>
      <w:r w:rsidRPr="003650BF" w:rsidR="006A32BE">
        <w:t>will receive 'Included Value'.</w:t>
      </w:r>
    </w:p>
    <w:p w:rsidR="00821024" w:rsidRPr="003650BF">
      <w:pPr>
        <w:pStyle w:val="Heading8"/>
      </w:pPr>
      <w:r w:rsidRPr="003650BF" w:rsidR="006A32BE">
        <w:t>The amount of the 'Included Value' included for each Opt</w:t>
      </w:r>
      <w:r w:rsidRPr="003650BF" w:rsidR="006A32BE">
        <w:t>us Plan is set out in Table 2A below.</w:t>
      </w:r>
    </w:p>
    <w:p w:rsidR="00821024" w:rsidRPr="003650BF">
      <w:pPr>
        <w:pStyle w:val="Heading8"/>
      </w:pPr>
      <w:r w:rsidRPr="003650BF" w:rsidR="006A32BE">
        <w:t xml:space="preserve">The call types that are </w:t>
      </w:r>
      <w:r w:rsidRPr="003650BF" w:rsidR="006A32BE">
        <w:rPr>
          <w:b/>
        </w:rPr>
        <w:t xml:space="preserve">'eligible calls and text' </w:t>
      </w:r>
      <w:r w:rsidRPr="003650BF" w:rsidR="006A32BE">
        <w:t>for eac</w:t>
      </w:r>
      <w:r w:rsidRPr="003650BF" w:rsidR="006A32BE">
        <w:t>h Optus Plan under the 'Included Value' are defined in Table 1</w:t>
      </w:r>
      <w:r w:rsidRPr="003650BF" w:rsidR="006A32BE">
        <w:t>A below.</w:t>
      </w:r>
    </w:p>
    <w:p w:rsidR="00821024" w:rsidRPr="003650BF" w:rsidP="001B57E3">
      <w:pPr>
        <w:pStyle w:val="Heading8"/>
        <w:numPr>
          <w:ilvl w:val="7"/>
          <w:numId w:val="86"/>
        </w:numPr>
        <w:tabs>
          <w:tab w:val="left" w:pos="2160"/>
        </w:tabs>
      </w:pPr>
      <w:r w:rsidRPr="003650BF" w:rsidR="006A32BE">
        <w:rPr>
          <w:i/>
        </w:rPr>
        <w:t xml:space="preserve">You </w:t>
      </w:r>
      <w:r w:rsidRPr="003650BF" w:rsidR="006A32BE">
        <w:t xml:space="preserve">must pay </w:t>
      </w:r>
      <w:r w:rsidRPr="003650BF" w:rsidR="006A32BE">
        <w:rPr>
          <w:i/>
        </w:rPr>
        <w:t xml:space="preserve">us </w:t>
      </w:r>
      <w:r w:rsidRPr="003650BF" w:rsidR="006A32BE">
        <w:t>call charges for eligible calls and text made beyond the available 'Includ</w:t>
      </w:r>
      <w:r w:rsidRPr="003650BF" w:rsidR="006A32BE">
        <w:t>ed Value'.</w:t>
      </w:r>
    </w:p>
    <w:p w:rsidR="00821024" w:rsidRPr="003650BF">
      <w:pPr>
        <w:pStyle w:val="Heading8"/>
      </w:pPr>
      <w:r w:rsidRPr="003650BF" w:rsidR="006A32BE">
        <w:rPr>
          <w:i/>
        </w:rPr>
        <w:t xml:space="preserve">You </w:t>
      </w:r>
      <w:r w:rsidRPr="003650BF" w:rsidR="006A32BE">
        <w:t>must pay for any calls and texts that are not eligible calls and text.</w:t>
      </w:r>
    </w:p>
    <w:p w:rsidR="00821024" w:rsidRPr="003650BF">
      <w:pPr>
        <w:pStyle w:val="Heading8"/>
      </w:pPr>
      <w:r w:rsidRPr="003650BF" w:rsidR="006A32BE">
        <w:t>Any unuse</w:t>
      </w:r>
      <w:r w:rsidRPr="003650BF" w:rsidR="006A32BE">
        <w:t>d portion of the 'Included Value' expires at the end of each m</w:t>
      </w:r>
      <w:r w:rsidRPr="003650BF" w:rsidR="006A32BE">
        <w:t>onth. This means that it does not roll over into the following month.</w:t>
      </w:r>
    </w:p>
    <w:p w:rsidR="00821024" w:rsidRPr="003650BF">
      <w:pPr>
        <w:pStyle w:val="Heading7"/>
        <w:rPr>
          <w:b/>
        </w:rPr>
      </w:pPr>
      <w:bookmarkStart w:id="1342" w:name="_Ref447954503"/>
      <w:r w:rsidRPr="003650BF" w:rsidR="006A32BE">
        <w:rPr>
          <w:b/>
        </w:rPr>
        <w:t>Included Mobile Internet Data</w:t>
      </w:r>
      <w:r w:rsidRPr="003650BF" w:rsidR="006A32BE">
        <w:rPr>
          <w:b/>
        </w:rPr>
        <w:t xml:space="preserve"> Value</w:t>
      </w:r>
      <w:bookmarkEnd w:id="1342"/>
    </w:p>
    <w:p w:rsidR="00821024" w:rsidRPr="003650BF">
      <w:pPr>
        <w:pStyle w:val="Heading8"/>
      </w:pPr>
      <w:r w:rsidRPr="003650BF" w:rsidR="006A32BE">
        <w:t>Under the Optus Plans, you will receive 'Included Mobile Internet Data Value'.</w:t>
      </w:r>
    </w:p>
    <w:p w:rsidR="00821024" w:rsidRPr="003650BF">
      <w:pPr>
        <w:pStyle w:val="Heading8"/>
      </w:pPr>
      <w:r w:rsidRPr="003650BF" w:rsidR="006A32BE">
        <w:t>The amoun</w:t>
      </w:r>
      <w:r w:rsidRPr="003650BF" w:rsidR="006A32BE">
        <w:t xml:space="preserve">t of the 'Mobile Internet Data Value' included for each Optus </w:t>
      </w:r>
      <w:r w:rsidRPr="003650BF" w:rsidR="006A32BE">
        <w:t>Plan is set out in Table 2A below.</w:t>
      </w:r>
    </w:p>
    <w:p w:rsidR="00821024" w:rsidRPr="003650BF">
      <w:pPr>
        <w:pStyle w:val="Heading8"/>
      </w:pPr>
      <w:r w:rsidRPr="003650BF" w:rsidR="006A32BE">
        <w:t xml:space="preserve">The usage types that are </w:t>
      </w:r>
      <w:r w:rsidRPr="003650BF" w:rsidR="006A32BE">
        <w:rPr>
          <w:b/>
        </w:rPr>
        <w:t>'eligible data'</w:t>
      </w:r>
      <w:r w:rsidRPr="003650BF" w:rsidR="006A32BE">
        <w:t xml:space="preserve"> for each Optus Plan und</w:t>
      </w:r>
      <w:r w:rsidRPr="003650BF" w:rsidR="006A32BE">
        <w:t>er the included Mobile Internet Data Value are defined in Table 1B below.</w:t>
      </w:r>
    </w:p>
    <w:p w:rsidR="00821024" w:rsidRPr="003650BF" w:rsidP="001B57E3">
      <w:pPr>
        <w:pStyle w:val="Heading8"/>
        <w:numPr>
          <w:ilvl w:val="7"/>
          <w:numId w:val="86"/>
        </w:numPr>
        <w:tabs>
          <w:tab w:val="left" w:pos="2160"/>
        </w:tabs>
      </w:pPr>
      <w:r w:rsidRPr="003650BF" w:rsidR="006A32BE">
        <w:rPr>
          <w:i/>
        </w:rPr>
        <w:t xml:space="preserve">You </w:t>
      </w:r>
      <w:r w:rsidRPr="003650BF" w:rsidR="006A32BE">
        <w:t xml:space="preserve">must pay </w:t>
      </w:r>
      <w:r w:rsidRPr="003650BF" w:rsidR="006A32BE">
        <w:rPr>
          <w:i/>
        </w:rPr>
        <w:t xml:space="preserve">us </w:t>
      </w:r>
      <w:r w:rsidRPr="003650BF" w:rsidR="006A32BE">
        <w:t>exces</w:t>
      </w:r>
      <w:r w:rsidRPr="003650BF" w:rsidR="006A32BE">
        <w:t>s usage charges for data made beyond the available 'Mobile Int</w:t>
      </w:r>
      <w:r w:rsidRPr="003650BF" w:rsidR="006A32BE">
        <w:t>ernet Data Value' as shown in Table 2A below.</w:t>
      </w:r>
    </w:p>
    <w:p w:rsidR="00821024" w:rsidRPr="003650BF">
      <w:pPr>
        <w:pStyle w:val="Heading8"/>
      </w:pPr>
      <w:r w:rsidRPr="003650BF" w:rsidR="006A32BE">
        <w:t>Any unused portion of the 'Mobile Internet Data Value</w:t>
      </w:r>
      <w:r w:rsidRPr="003650BF" w:rsidR="006A32BE">
        <w:t>' expires at the end of each billing cycle and does not roll over into the following billing cy</w:t>
      </w:r>
      <w:r w:rsidRPr="003650BF" w:rsidR="006A32BE">
        <w:t xml:space="preserve">cle. </w:t>
      </w:r>
    </w:p>
    <w:p w:rsidR="00821024" w:rsidRPr="003650BF">
      <w:pPr>
        <w:pStyle w:val="Heading7"/>
        <w:keepNext/>
        <w:rPr>
          <w:b/>
        </w:rPr>
      </w:pPr>
      <w:bookmarkStart w:id="1343" w:name="_Ref447954543"/>
      <w:r w:rsidRPr="003650BF" w:rsidR="006A32BE">
        <w:rPr>
          <w:b/>
        </w:rPr>
        <w:t>Unlimited mobile access to Facebook®, Twitter®, LinkedIn</w:t>
      </w:r>
      <w:r w:rsidRPr="003650BF" w:rsidR="006A32BE">
        <w:rPr>
          <w:b/>
        </w:rPr>
        <w:t>, eBay, Foursquare, MySpace within Australia</w:t>
      </w:r>
      <w:bookmarkEnd w:id="1343"/>
    </w:p>
    <w:p w:rsidR="00821024" w:rsidRPr="003650BF">
      <w:pPr>
        <w:pStyle w:val="Heading8"/>
      </w:pPr>
      <w:bookmarkStart w:id="1344" w:name="_Ref447954746"/>
      <w:r w:rsidRPr="003650BF" w:rsidR="006A32BE">
        <w:t xml:space="preserve">Under the Optus Plans, </w:t>
      </w:r>
      <w:r w:rsidRPr="003650BF" w:rsidR="006A32BE">
        <w:rPr>
          <w:i/>
        </w:rPr>
        <w:t>you</w:t>
      </w:r>
      <w:r w:rsidRPr="003650BF" w:rsidR="006A32BE">
        <w:t xml:space="preserve"> will receive unlimited mobi</w:t>
      </w:r>
      <w:r w:rsidRPr="003650BF" w:rsidR="006A32BE">
        <w:t>le access to Facebook®, Twitter®, LinkedIn, eBay, Foursquare and MySpace within Australia, subj</w:t>
      </w:r>
      <w:r w:rsidRPr="003650BF" w:rsidR="006A32BE">
        <w:t xml:space="preserve">ect to paragraph </w:t>
      </w:r>
      <w:r w:rsidRPr="003650BF" w:rsidR="006A32BE">
        <w:fldChar w:fldCharType="begin"/>
      </w:r>
      <w:r w:rsidRPr="003650BF" w:rsidR="006A32BE">
        <w:instrText xml:space="preserve"> REF _Ref448085137 \w \h  \* MERGEFORMAT </w:instrText>
      </w:r>
      <w:r w:rsidRPr="003650BF" w:rsidR="006A32BE">
        <w:fldChar w:fldCharType="separate"/>
      </w:r>
      <w:r w:rsidR="00562AD4">
        <w:t>3</w:t>
      </w:r>
      <w:r w:rsidR="00562AD4">
        <w:t>8.4(g)(iv)</w:t>
      </w:r>
      <w:r w:rsidRPr="003650BF" w:rsidR="006A32BE">
        <w:fldChar w:fldCharType="end"/>
      </w:r>
      <w:r w:rsidRPr="003650BF" w:rsidR="006A32BE">
        <w:t xml:space="preserve"> below</w:t>
      </w:r>
      <w:bookmarkEnd w:id="1344"/>
    </w:p>
    <w:p w:rsidR="00821024" w:rsidRPr="003650BF">
      <w:pPr>
        <w:pStyle w:val="Heading8"/>
      </w:pPr>
      <w:bookmarkStart w:id="1345" w:name="_Ref447954725"/>
      <w:r w:rsidRPr="003650BF" w:rsidR="006A32BE">
        <w:t>Usage of the services described in paragraph </w:t>
      </w:r>
      <w:r w:rsidRPr="003650BF" w:rsidR="006A32BE">
        <w:fldChar w:fldCharType="begin"/>
      </w:r>
      <w:r w:rsidRPr="003650BF" w:rsidR="006A32BE">
        <w:instrText xml:space="preserve"> REF _Ref447954746 \w \h </w:instrText>
      </w:r>
      <w:r w:rsidR="003650BF">
        <w:instrText xml:space="preserve"> \* MERGEF</w:instrText>
      </w:r>
      <w:r w:rsidR="003650BF">
        <w:instrText xml:space="preserve">ORMAT </w:instrText>
      </w:r>
      <w:r w:rsidRPr="003650BF" w:rsidR="006A32BE">
        <w:fldChar w:fldCharType="separate"/>
      </w:r>
      <w:r w:rsidR="00562AD4">
        <w:t>38.4(f)(i)</w:t>
      </w:r>
      <w:r w:rsidRPr="003650BF" w:rsidR="006A32BE">
        <w:fldChar w:fldCharType="end"/>
      </w:r>
      <w:r w:rsidRPr="003650BF" w:rsidR="006A32BE">
        <w:t xml:space="preserve"> is separate to and is not included in </w:t>
      </w:r>
      <w:r w:rsidRPr="003650BF" w:rsidR="006A32BE">
        <w:rPr>
          <w:i/>
        </w:rPr>
        <w:t>your</w:t>
      </w:r>
      <w:r w:rsidRPr="003650BF" w:rsidR="006A32BE">
        <w:t xml:space="preserve"> 'Mobile Internet Data Value'.</w:t>
      </w:r>
      <w:bookmarkEnd w:id="1345"/>
    </w:p>
    <w:p w:rsidR="00821024" w:rsidRPr="003650BF">
      <w:pPr>
        <w:pStyle w:val="Heading8"/>
      </w:pPr>
      <w:r w:rsidRPr="003650BF" w:rsidR="006A32BE">
        <w:t>Th</w:t>
      </w:r>
      <w:r w:rsidRPr="003650BF" w:rsidR="006A32BE">
        <w:t xml:space="preserve">ese features are only available to </w:t>
      </w:r>
      <w:r w:rsidRPr="003650BF" w:rsidR="006A32BE">
        <w:rPr>
          <w:i/>
        </w:rPr>
        <w:t>you</w:t>
      </w:r>
      <w:r w:rsidRPr="003650BF" w:rsidR="006A32BE">
        <w:t xml:space="preserve"> if </w:t>
      </w:r>
      <w:r w:rsidRPr="003650BF" w:rsidR="006A32BE">
        <w:rPr>
          <w:i/>
        </w:rPr>
        <w:t>your</w:t>
      </w:r>
      <w:r w:rsidRPr="003650BF" w:rsidR="006A32BE">
        <w:t xml:space="preserve"> handset is comp</w:t>
      </w:r>
      <w:r w:rsidRPr="003650BF" w:rsidR="006A32BE">
        <w:t>atible with the service.</w:t>
      </w:r>
    </w:p>
    <w:p w:rsidR="00821024" w:rsidRPr="003650BF">
      <w:pPr>
        <w:pStyle w:val="Heading8"/>
      </w:pPr>
      <w:r w:rsidRPr="003650BF" w:rsidR="006A32BE">
        <w:t>The Fair Go Policy (</w:t>
      </w:r>
      <w:r w:rsidR="002152AA">
        <w:fldChar w:fldCharType="begin"/>
      </w:r>
      <w:r w:rsidR="002152AA">
        <w:instrText xml:space="preserve"> HYPERLINK "http://www.optus.com.au/content/dam/optus</w:instrText>
      </w:r>
      <w:r w:rsidR="002152AA">
        <w:instrText xml:space="preserve">/appendix/Appendix%20S/AppS.doc"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Facebook®, Twit</w:t>
      </w:r>
      <w:r w:rsidRPr="003650BF" w:rsidR="006A32BE">
        <w:t xml:space="preserve">ter®, LinkedIn, eBay, Foursquare, and MySpace. </w:t>
      </w:r>
    </w:p>
    <w:p w:rsidR="00821024" w:rsidRPr="003650BF">
      <w:pPr>
        <w:pStyle w:val="Heading7"/>
        <w:rPr>
          <w:b/>
        </w:rPr>
      </w:pPr>
      <w:bookmarkStart w:id="1346" w:name="_Ref447954576"/>
      <w:r w:rsidRPr="003650BF" w:rsidR="006A32BE">
        <w:rPr>
          <w:b/>
        </w:rPr>
        <w:t>Unlimited stan</w:t>
      </w:r>
      <w:r w:rsidRPr="003650BF" w:rsidR="006A32BE">
        <w:rPr>
          <w:b/>
        </w:rPr>
        <w:t>dard national SMS on the $35 Optus Optus Plan Premium (4G Sept 2012), $50 Optus Plan Premium (4G Se</w:t>
      </w:r>
      <w:r w:rsidRPr="003650BF" w:rsidR="006A32BE">
        <w:rPr>
          <w:b/>
        </w:rPr>
        <w:t>pt 2012), $60 Optus Plan Premium (4G Sept 2012), $80 Optus Plan Premium (4G Sept 2012)</w:t>
      </w:r>
      <w:bookmarkEnd w:id="1346"/>
    </w:p>
    <w:p w:rsidR="00821024" w:rsidRPr="003650BF">
      <w:pPr>
        <w:pStyle w:val="Heading8"/>
      </w:pPr>
      <w:r w:rsidRPr="003650BF" w:rsidR="006A32BE">
        <w:rPr>
          <w:i/>
        </w:rPr>
        <w:t xml:space="preserve">You </w:t>
      </w:r>
      <w:r w:rsidRPr="003650BF" w:rsidR="006A32BE">
        <w:t>will</w:t>
      </w:r>
      <w:r w:rsidRPr="003650BF" w:rsidR="006A32BE">
        <w:t xml:space="preserve"> receive Unlimited standard national SMS and may send unlimite</w:t>
      </w:r>
      <w:r w:rsidRPr="003650BF" w:rsidR="006A32BE">
        <w:t>d standard SMS to Australian mobiles within Australia.</w:t>
      </w:r>
    </w:p>
    <w:p w:rsidR="00821024" w:rsidRPr="003650BF">
      <w:pPr>
        <w:pStyle w:val="Heading8"/>
      </w:pPr>
      <w:r w:rsidRPr="003650BF" w:rsidR="006A32BE">
        <w:t>Unlimited SMS excludes, Satellite, Internati</w:t>
      </w:r>
      <w:r w:rsidRPr="003650BF" w:rsidR="006A32BE">
        <w:t>onal, Premium, Group and Email SMS.</w:t>
      </w:r>
    </w:p>
    <w:p w:rsidR="00821024" w:rsidRPr="003650BF">
      <w:pPr>
        <w:pStyle w:val="Heading8"/>
      </w:pPr>
      <w:r w:rsidRPr="003650BF" w:rsidR="006A32BE">
        <w:rPr>
          <w:i/>
        </w:rPr>
        <w:t xml:space="preserve">You </w:t>
      </w:r>
      <w:r w:rsidRPr="003650BF" w:rsidR="006A32BE">
        <w:t>must pay for any SMS that are not included as unlimited</w:t>
      </w:r>
      <w:r w:rsidRPr="003650BF" w:rsidR="006A32BE">
        <w:t xml:space="preserve"> standard national SMS.</w:t>
      </w:r>
    </w:p>
    <w:p w:rsidR="00821024" w:rsidRPr="003650BF">
      <w:pPr>
        <w:pStyle w:val="Heading8"/>
      </w:pPr>
      <w:bookmarkStart w:id="1347" w:name="_Ref448085137"/>
      <w:r w:rsidRPr="003650BF" w:rsidR="006A32BE">
        <w:t>Unlimited standard national SMS is onl</w:t>
      </w:r>
      <w:r w:rsidRPr="003650BF" w:rsidR="006A32BE">
        <w:t xml:space="preserve">y available for personal use and is not to be used for commercial purposes. </w:t>
      </w:r>
      <w:bookmarkEnd w:id="1347"/>
    </w:p>
    <w:p w:rsidR="00821024" w:rsidRPr="003650BF">
      <w:pPr>
        <w:pStyle w:val="Heading8"/>
      </w:pPr>
      <w:r w:rsidRPr="003650BF" w:rsidR="006A32BE">
        <w:t>Fair Go Policy (</w:t>
      </w:r>
      <w:r w:rsidR="002152AA">
        <w:fldChar w:fldCharType="begin"/>
      </w:r>
      <w:r w:rsidR="002152AA">
        <w:instrText xml:space="preserve"> HYPE</w:instrText>
      </w:r>
      <w:r w:rsidR="002152AA">
        <w:instrText xml:space="preserve">RLINK "http://www.optus.com.au/content/dam/optus/appendix/Appendix%20S/AppS.doc"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w:t>
      </w:r>
      <w:r w:rsidRPr="003650BF" w:rsidR="006A32BE">
        <w:t xml:space="preserve">applies. </w:t>
      </w:r>
    </w:p>
    <w:p w:rsidR="00821024" w:rsidRPr="003650BF">
      <w:pPr>
        <w:pStyle w:val="Heading7"/>
        <w:rPr>
          <w:b/>
        </w:rPr>
      </w:pPr>
      <w:bookmarkStart w:id="1348" w:name="_Ref447954615"/>
      <w:r w:rsidRPr="003650BF" w:rsidR="006A32BE">
        <w:rPr>
          <w:b/>
        </w:rPr>
        <w:t>Unlimited Standard National Voice Calls Optus to Opt</w:t>
      </w:r>
      <w:r w:rsidRPr="003650BF" w:rsidR="006A32BE">
        <w:rPr>
          <w:b/>
        </w:rPr>
        <w:t>us within Australia on the $60 Optus Plan Premium(4G Sept 2012), $80 Optus Plan Premium(4G Sept 201</w:t>
      </w:r>
      <w:r w:rsidRPr="003650BF" w:rsidR="006A32BE">
        <w:rPr>
          <w:b/>
        </w:rPr>
        <w:t>2)</w:t>
      </w:r>
      <w:bookmarkEnd w:id="1348"/>
      <w:r w:rsidRPr="003650BF" w:rsidR="006A32BE">
        <w:rPr>
          <w:b/>
        </w:rPr>
        <w:t xml:space="preserve"> </w:t>
      </w:r>
    </w:p>
    <w:p w:rsidR="00821024" w:rsidRPr="003650BF">
      <w:pPr>
        <w:pStyle w:val="Heading8"/>
      </w:pPr>
      <w:r w:rsidRPr="003650BF" w:rsidR="006A32BE">
        <w:rPr>
          <w:i/>
        </w:rPr>
        <w:t xml:space="preserve">You </w:t>
      </w:r>
      <w:r w:rsidRPr="003650BF" w:rsidR="006A32BE">
        <w:t>will receive the Unlimited Standard National Voice Calls Optus to Optus offer.</w:t>
      </w:r>
    </w:p>
    <w:p w:rsidR="00821024" w:rsidRPr="003650BF">
      <w:pPr>
        <w:pStyle w:val="Heading8"/>
      </w:pPr>
      <w:r w:rsidRPr="003650BF" w:rsidR="006A32BE">
        <w:t>The Unli</w:t>
      </w:r>
      <w:r w:rsidRPr="003650BF" w:rsidR="006A32BE">
        <w:t>mited Standard National Voice Calls Optus to Optus offer appli</w:t>
      </w:r>
      <w:r w:rsidRPr="003650BF" w:rsidR="006A32BE">
        <w:t>es for standard national voice calls that are made from one Optus Mobile service to another Optus M</w:t>
      </w:r>
      <w:r w:rsidRPr="003650BF" w:rsidR="006A32BE">
        <w:t>obile service (on the Optus network).</w:t>
      </w:r>
    </w:p>
    <w:p w:rsidR="00821024" w:rsidRPr="003650BF">
      <w:pPr>
        <w:pStyle w:val="Heading8"/>
      </w:pPr>
      <w:r w:rsidRPr="003650BF" w:rsidR="006A32BE">
        <w:t xml:space="preserve">The call types that are </w:t>
      </w:r>
      <w:r w:rsidRPr="003650BF" w:rsidR="006A32BE">
        <w:rPr>
          <w:b/>
        </w:rPr>
        <w:t>'eligible calls'</w:t>
      </w:r>
      <w:r w:rsidRPr="003650BF" w:rsidR="006A32BE">
        <w:t xml:space="preserve"> for the Unlimite</w:t>
      </w:r>
      <w:r w:rsidRPr="003650BF" w:rsidR="006A32BE">
        <w:t>d Standard National Voice Calls Optus to Optus offer under the</w:t>
      </w:r>
      <w:r w:rsidRPr="003650BF" w:rsidR="006A32BE">
        <w:t xml:space="preserve"> Optus Plans are defined in Table 1C below.</w:t>
      </w:r>
    </w:p>
    <w:p w:rsidR="00821024" w:rsidRPr="003650BF">
      <w:pPr>
        <w:pStyle w:val="Heading8"/>
      </w:pPr>
      <w:r w:rsidRPr="003650BF" w:rsidR="006A32BE">
        <w:rPr>
          <w:i/>
        </w:rPr>
        <w:t xml:space="preserve">You </w:t>
      </w:r>
      <w:r w:rsidRPr="003650BF" w:rsidR="006A32BE">
        <w:t>must pay for any calls that are not eligible calls.</w:t>
      </w:r>
    </w:p>
    <w:p w:rsidR="00821024" w:rsidRPr="003650BF">
      <w:pPr>
        <w:pStyle w:val="Heading8"/>
      </w:pPr>
      <w:r w:rsidRPr="003650BF" w:rsidR="006A32BE">
        <w:t>The Fair Go Policy (</w:t>
      </w:r>
      <w:r w:rsidR="002152AA">
        <w:fldChar w:fldCharType="begin"/>
      </w:r>
      <w:r w:rsidR="002152AA">
        <w:instrText xml:space="preserve"> HYPERLINK "http://www.optus.com.au/content/dam/optus/appendix/Appendix%2</w:instrText>
      </w:r>
      <w:r w:rsidR="002152AA">
        <w:instrText xml:space="preserve">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for the use of Unlimited St</w:t>
      </w:r>
      <w:r w:rsidRPr="003650BF" w:rsidR="006A32BE">
        <w:t xml:space="preserve">andard National Calls Optus to Optus offer. </w:t>
      </w:r>
    </w:p>
    <w:p w:rsidR="00821024" w:rsidRPr="003650BF">
      <w:pPr>
        <w:pStyle w:val="Heading7"/>
        <w:rPr>
          <w:b/>
        </w:rPr>
      </w:pPr>
      <w:bookmarkStart w:id="1349" w:name="_Ref447954657"/>
      <w:r w:rsidRPr="003650BF" w:rsidR="006A32BE">
        <w:rPr>
          <w:b/>
        </w:rPr>
        <w:t>Other Optus Plans Conditions and Offers</w:t>
      </w:r>
      <w:bookmarkEnd w:id="1349"/>
    </w:p>
    <w:p w:rsidR="00821024" w:rsidRPr="003650BF">
      <w:pPr>
        <w:pStyle w:val="Heading8"/>
      </w:pPr>
      <w:r w:rsidRPr="003650BF" w:rsidR="006A32BE">
        <w:t>The Fair Go Po</w:t>
      </w:r>
      <w:r w:rsidRPr="003650BF" w:rsidR="006A32BE">
        <w:t>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A</w:t>
      </w:r>
      <w:r w:rsidRPr="003650BF" w:rsidR="006A32BE">
        <w:rPr>
          <w:rStyle w:val="Hyperlink"/>
        </w:rPr>
        <w:t>ppendix S</w:t>
      </w:r>
      <w:r w:rsidR="002152AA">
        <w:rPr>
          <w:rStyle w:val="Hyperlink"/>
        </w:rPr>
        <w:fldChar w:fldCharType="end"/>
      </w:r>
      <w:r w:rsidRPr="003650BF" w:rsidR="006A32BE">
        <w:t>) applies to Voice Over Internet Protocol (VOIP) ser</w:t>
      </w:r>
      <w:r w:rsidRPr="003650BF" w:rsidR="006A32BE">
        <w:t xml:space="preserve">vices up to 10 megabytes per month. </w:t>
      </w:r>
    </w:p>
    <w:p w:rsidR="00821024" w:rsidRPr="003650BF">
      <w:pPr>
        <w:pStyle w:val="Heading8"/>
      </w:pPr>
      <w:r w:rsidRPr="003650BF" w:rsidR="006A32BE">
        <w:t xml:space="preserve">Some handsets are locked to </w:t>
      </w:r>
      <w:r w:rsidRPr="003650BF" w:rsidR="006A32BE">
        <w:rPr>
          <w:i/>
        </w:rPr>
        <w:t xml:space="preserve">our </w:t>
      </w:r>
      <w:r w:rsidRPr="003650BF" w:rsidR="006A32BE">
        <w:t xml:space="preserve">network. If </w:t>
      </w:r>
      <w:r w:rsidRPr="003650BF" w:rsidR="006A32BE">
        <w:rPr>
          <w:i/>
        </w:rPr>
        <w:t>you</w:t>
      </w:r>
      <w:r w:rsidRPr="003650BF" w:rsidR="006A32BE">
        <w:t xml:space="preserve"> wish to unlock</w:t>
      </w:r>
      <w:r w:rsidRPr="003650BF" w:rsidR="006A32BE">
        <w:t xml:space="preserve"> one of these handsets </w:t>
      </w:r>
      <w:r w:rsidRPr="003650BF" w:rsidR="006A32BE">
        <w:rPr>
          <w:i/>
        </w:rPr>
        <w:t>you</w:t>
      </w:r>
      <w:r w:rsidRPr="003650BF" w:rsidR="006A32BE">
        <w:t xml:space="preserve"> should call </w:t>
      </w:r>
      <w:r w:rsidRPr="003650BF" w:rsidR="006A32BE">
        <w:rPr>
          <w:i/>
        </w:rPr>
        <w:t xml:space="preserve">our </w:t>
      </w:r>
      <w:r w:rsidRPr="003650BF" w:rsidR="006A32BE">
        <w:t xml:space="preserve">Customer Service centre. </w:t>
      </w:r>
      <w:r w:rsidRPr="003650BF" w:rsidR="006A32BE">
        <w:rPr>
          <w:i/>
        </w:rPr>
        <w:t xml:space="preserve">We </w:t>
      </w:r>
      <w:r w:rsidRPr="003650BF" w:rsidR="006A32BE">
        <w:t xml:space="preserve">may charge </w:t>
      </w:r>
      <w:r w:rsidRPr="003650BF" w:rsidR="006A32BE">
        <w:rPr>
          <w:i/>
        </w:rPr>
        <w:t xml:space="preserve">you </w:t>
      </w:r>
      <w:r w:rsidRPr="003650BF" w:rsidR="006A32BE">
        <w:t xml:space="preserve">a fee to </w:t>
      </w:r>
      <w:r w:rsidRPr="003650BF" w:rsidR="006A32BE">
        <w:t>unlock these handsets.</w:t>
      </w:r>
    </w:p>
    <w:p w:rsidR="00821024" w:rsidRPr="003650BF">
      <w:pPr>
        <w:pStyle w:val="Heading8"/>
      </w:pPr>
      <w:r w:rsidRPr="003650BF" w:rsidR="006A32BE">
        <w:t xml:space="preserve">Available features will vary depending </w:t>
      </w:r>
      <w:r w:rsidRPr="003650BF" w:rsidR="006A32BE">
        <w:t xml:space="preserve">on </w:t>
      </w:r>
      <w:r w:rsidRPr="003650BF" w:rsidR="006A32BE">
        <w:rPr>
          <w:i/>
        </w:rPr>
        <w:t>your</w:t>
      </w:r>
      <w:r w:rsidRPr="003650BF" w:rsidR="006A32BE">
        <w:t xml:space="preserve"> handset or software version.</w:t>
      </w:r>
    </w:p>
    <w:p w:rsidR="00821024" w:rsidRPr="003650BF">
      <w:pPr>
        <w:pStyle w:val="Heading7"/>
        <w:rPr>
          <w:b/>
        </w:rPr>
      </w:pPr>
      <w:bookmarkStart w:id="1350" w:name="_Ref447954698"/>
      <w:r w:rsidRPr="003650BF" w:rsidR="006A32BE">
        <w:rPr>
          <w:b/>
        </w:rPr>
        <w:t>Eligible Calls and Pricing Plans</w:t>
      </w:r>
      <w:bookmarkEnd w:id="1350"/>
    </w:p>
    <w:p w:rsidR="00821024" w:rsidRPr="003650BF">
      <w:pPr>
        <w:pStyle w:val="Heading8"/>
      </w:pPr>
      <w:r w:rsidRPr="003650BF" w:rsidR="006A32BE">
        <w:t>Table 1A below indicates whet</w:t>
      </w:r>
      <w:r w:rsidRPr="003650BF" w:rsidR="006A32BE">
        <w:t>her particular call and message types are an 'eligible call and text' which count towards the '</w:t>
      </w:r>
      <w:r w:rsidRPr="003650BF" w:rsidR="006A32BE">
        <w:t xml:space="preserve">Included Value' and Minimum Monthly Charge of </w:t>
      </w:r>
      <w:r w:rsidRPr="003650BF" w:rsidR="006A32BE">
        <w:rPr>
          <w:i/>
        </w:rPr>
        <w:t xml:space="preserve">your </w:t>
      </w:r>
      <w:r w:rsidRPr="003650BF" w:rsidR="006A32BE">
        <w:t>selected Op</w:t>
      </w:r>
      <w:r w:rsidRPr="003650BF" w:rsidR="006A32BE">
        <w:t xml:space="preserve">tus Plan. </w:t>
      </w:r>
    </w:p>
    <w:p w:rsidR="00821024" w:rsidRPr="003650BF">
      <w:pPr>
        <w:pStyle w:val="Heading8"/>
      </w:pPr>
      <w:r w:rsidRPr="003650BF" w:rsidR="006A32BE">
        <w:t>Table 1B below indicates whether a particular data type is 'eligible data usage' which c</w:t>
      </w:r>
      <w:r w:rsidRPr="003650BF" w:rsidR="006A32BE">
        <w:t xml:space="preserve">ounts towards the data value of </w:t>
      </w:r>
      <w:r w:rsidRPr="003650BF" w:rsidR="006A32BE">
        <w:rPr>
          <w:i/>
        </w:rPr>
        <w:t xml:space="preserve">your </w:t>
      </w:r>
      <w:r w:rsidRPr="003650BF" w:rsidR="006A32BE">
        <w:t>selected Optus Plan.</w:t>
      </w:r>
    </w:p>
    <w:p w:rsidR="00821024" w:rsidRPr="003650BF">
      <w:pPr>
        <w:pStyle w:val="Heading8"/>
      </w:pPr>
      <w:r w:rsidRPr="003650BF" w:rsidR="006A32BE">
        <w:t>Table 2A below contains details of ea</w:t>
      </w:r>
      <w:r w:rsidRPr="003650BF" w:rsidR="006A32BE">
        <w:t>ch Optus Plan.</w:t>
      </w:r>
    </w:p>
    <w:p w:rsidR="00821024" w:rsidRPr="003650BF">
      <w:pPr>
        <w:pStyle w:val="BodyText"/>
        <w:ind w:left="720"/>
        <w:rPr>
          <w:b/>
        </w:rPr>
      </w:pPr>
      <w:r w:rsidRPr="003650BF" w:rsidR="006A32BE">
        <w:rPr>
          <w:b/>
        </w:rPr>
        <w:t>Table 1A –- Eligible Calls and Text for the Inc</w:t>
      </w:r>
      <w:r w:rsidRPr="003650BF" w:rsidR="006A32BE">
        <w:rPr>
          <w:b/>
        </w:rPr>
        <w:t>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130"/>
        <w:gridCol w:w="330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5130" w:type="dxa"/>
          </w:tcPr>
          <w:p w:rsidR="00821024" w:rsidRPr="003650BF">
            <w:pPr>
              <w:pStyle w:val="BodyText"/>
              <w:spacing w:before="100" w:after="100"/>
              <w:rPr>
                <w:b/>
              </w:rPr>
            </w:pPr>
            <w:r w:rsidRPr="003650BF" w:rsidR="006A32BE">
              <w:rPr>
                <w:b/>
              </w:rPr>
              <w:t>Call Type</w:t>
            </w:r>
          </w:p>
        </w:tc>
        <w:tc>
          <w:tcPr>
            <w:tcW w:w="3300" w:type="dxa"/>
          </w:tcPr>
          <w:p w:rsidR="00821024" w:rsidRPr="003650BF">
            <w:pPr>
              <w:pStyle w:val="BodyText"/>
              <w:spacing w:before="100" w:after="100"/>
              <w:rPr>
                <w:b/>
              </w:rPr>
            </w:pPr>
            <w:r w:rsidRPr="003650BF" w:rsidR="006A32BE">
              <w:rPr>
                <w:b/>
              </w:rPr>
              <w:t xml:space="preserve">Eligible Call </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Standard National Voice Calls</w:t>
            </w:r>
          </w:p>
        </w:tc>
        <w:tc>
          <w:tcPr>
            <w:tcW w:w="33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national fixed or mobile services that then divert/switch or re-route overse</w:t>
            </w:r>
            <w:r w:rsidRPr="003650BF" w:rsidR="006A32BE">
              <w:rPr>
                <w:snapToGrid w:val="0"/>
              </w:rPr>
              <w:t>as)</w:t>
            </w:r>
          </w:p>
        </w:tc>
        <w:tc>
          <w:tcPr>
            <w:tcW w:w="3300" w:type="dxa"/>
          </w:tcPr>
          <w:p w:rsidR="00821024" w:rsidRPr="003650BF">
            <w:pPr>
              <w:pStyle w:val="BodyText"/>
              <w:spacing w:before="100" w:after="100"/>
            </w:pPr>
            <w:r w:rsidRPr="003650BF" w:rsidR="006A32BE">
              <w:t xml:space="preserve">No </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Standard National Video Calls</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keepNext/>
              <w:spacing w:before="100" w:after="100"/>
            </w:pPr>
            <w:r w:rsidRPr="003650BF" w:rsidR="006A32BE">
              <w:t>International Video</w:t>
            </w:r>
            <w:r w:rsidRPr="003650BF" w:rsidR="006A32BE">
              <w:t xml:space="preserve"> Calls</w:t>
            </w:r>
          </w:p>
          <w:p w:rsidR="00821024" w:rsidRPr="003650BF">
            <w:pPr>
              <w:pStyle w:val="BodyText"/>
              <w:keepNext/>
              <w:spacing w:before="100" w:after="100"/>
            </w:pPr>
            <w:r w:rsidRPr="003650BF" w:rsidR="006A32BE">
              <w:rPr>
                <w:snapToGrid w:val="0"/>
              </w:rPr>
              <w:t>(includes calls to national fixed or mobile services that then divert/switch or re-route ove</w:t>
            </w:r>
            <w:r w:rsidRPr="003650BF" w:rsidR="006A32BE">
              <w:rPr>
                <w:snapToGrid w:val="0"/>
              </w:rPr>
              <w:t>rseas)</w:t>
            </w:r>
          </w:p>
        </w:tc>
        <w:tc>
          <w:tcPr>
            <w:tcW w:w="3300" w:type="dxa"/>
          </w:tcPr>
          <w:p w:rsidR="00821024" w:rsidRPr="003650BF">
            <w:pPr>
              <w:pStyle w:val="BodyText"/>
              <w:keepN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Standard National SMS</w:t>
            </w:r>
          </w:p>
        </w:tc>
        <w:tc>
          <w:tcPr>
            <w:tcW w:w="33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International SMS</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Voicemail Diversions</w:t>
            </w:r>
          </w:p>
        </w:tc>
        <w:tc>
          <w:tcPr>
            <w:tcW w:w="33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Voicemail</w:t>
            </w:r>
            <w:r w:rsidRPr="003650BF" w:rsidR="006A32BE">
              <w:t xml:space="preserve"> Deposit and Retrievals</w:t>
            </w:r>
          </w:p>
        </w:tc>
        <w:tc>
          <w:tcPr>
            <w:tcW w:w="33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National Diversions</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Internati</w:t>
            </w:r>
            <w:r w:rsidRPr="003650BF" w:rsidR="006A32BE">
              <w:t>onal Roaming &amp; Diversions</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Premium SMS</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 xml:space="preserve">Premium Video </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 xml:space="preserve">Video Conferencing </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Standard N</w:t>
            </w:r>
            <w:r w:rsidRPr="003650BF" w:rsidR="006A32BE">
              <w:t>ational MMS</w:t>
            </w:r>
          </w:p>
        </w:tc>
        <w:tc>
          <w:tcPr>
            <w:tcW w:w="33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International MMS</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Optus iZoo Browsing</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Optus Zoo iZoo Downloads</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SMS</w:t>
            </w:r>
            <w:r w:rsidRPr="003650BF" w:rsidR="006A32BE">
              <w:t xml:space="preserve"> to 966 (Zoo)</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Data used whilst roaming internationally</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 xml:space="preserve">Directory Assistance – 1223 </w:t>
            </w:r>
          </w:p>
        </w:tc>
        <w:tc>
          <w:tcPr>
            <w:tcW w:w="33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19XX Numbers</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1800 and 1300 numbers</w:t>
            </w:r>
          </w:p>
        </w:tc>
        <w:tc>
          <w:tcPr>
            <w:tcW w:w="33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124YES(937)</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Cont</w:t>
            </w:r>
            <w:r w:rsidRPr="003650BF" w:rsidR="006A32BE">
              <w:t>ent Packs (unless specified in promotions)</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Mobile Internet usage</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 xml:space="preserve">True Local Usage </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VOIP services</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Calls to Satellite</w:t>
            </w:r>
          </w:p>
        </w:tc>
        <w:tc>
          <w:tcPr>
            <w:tcW w:w="33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5130" w:type="dxa"/>
          </w:tcPr>
          <w:p w:rsidR="00821024" w:rsidRPr="003650BF">
            <w:pPr>
              <w:pStyle w:val="BodyText"/>
              <w:spacing w:before="100" w:after="100"/>
            </w:pPr>
            <w:r w:rsidRPr="003650BF" w:rsidR="006A32BE">
              <w:t>Surepage</w:t>
            </w:r>
          </w:p>
        </w:tc>
        <w:tc>
          <w:tcPr>
            <w:tcW w:w="3300" w:type="dxa"/>
          </w:tcPr>
          <w:p w:rsidR="00821024" w:rsidRPr="003650BF">
            <w:pPr>
              <w:pStyle w:val="BodyText"/>
              <w:spacing w:before="100" w:after="100"/>
            </w:pPr>
            <w:r w:rsidRPr="003650BF" w:rsidR="006A32BE">
              <w:t>No</w:t>
            </w:r>
          </w:p>
        </w:tc>
      </w:tr>
    </w:tbl>
    <w:p w:rsidR="00821024" w:rsidRPr="003650BF">
      <w:pPr>
        <w:pStyle w:val="BodyText"/>
        <w:keepNext/>
      </w:pPr>
    </w:p>
    <w:p w:rsidR="00821024" w:rsidRPr="003650BF">
      <w:pPr>
        <w:pStyle w:val="BodyText"/>
        <w:keepNext/>
        <w:ind w:left="720"/>
        <w:rPr>
          <w:b/>
        </w:rPr>
      </w:pPr>
      <w:r w:rsidRPr="003650BF" w:rsidR="006A32BE">
        <w:rPr>
          <w:b/>
        </w:rPr>
        <w:t>Table 1</w:t>
      </w:r>
      <w:r w:rsidRPr="003650BF" w:rsidR="006A32BE">
        <w:rPr>
          <w:b/>
        </w:rPr>
        <w:t>B – Eligible for the Included Mobile Internet Data</w:t>
      </w:r>
    </w:p>
    <w:tbl>
      <w:tblPr>
        <w:tblStyle w:val="TableNormal"/>
        <w:tblW w:w="8460"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5130"/>
        <w:gridCol w:w="3330"/>
      </w:tblGrid>
      <w:tr w:rsidTr="005B7B5C">
        <w:tblPrEx>
          <w:tblW w:w="8460"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5130" w:type="dxa"/>
            <w:shd w:val="clear" w:color="auto" w:fill="auto"/>
          </w:tcPr>
          <w:p w:rsidR="00821024" w:rsidRPr="003650BF" w:rsidP="005B7B5C">
            <w:pPr>
              <w:pStyle w:val="BodyText"/>
              <w:keepNext/>
              <w:spacing w:before="100" w:after="100"/>
              <w:rPr>
                <w:b/>
              </w:rPr>
            </w:pPr>
            <w:r w:rsidRPr="003650BF" w:rsidR="006A32BE">
              <w:rPr>
                <w:b/>
              </w:rPr>
              <w:t>Call Type</w:t>
            </w:r>
          </w:p>
        </w:tc>
        <w:tc>
          <w:tcPr>
            <w:tcW w:w="3330" w:type="dxa"/>
            <w:shd w:val="clear" w:color="auto" w:fill="auto"/>
          </w:tcPr>
          <w:p w:rsidR="00821024" w:rsidRPr="003650BF" w:rsidP="005B7B5C">
            <w:pPr>
              <w:pStyle w:val="BodyText"/>
              <w:keepNext/>
              <w:spacing w:before="100" w:after="100"/>
              <w:rPr>
                <w:b/>
              </w:rPr>
            </w:pPr>
            <w:r w:rsidRPr="003650BF" w:rsidR="006A32BE">
              <w:rPr>
                <w:b/>
              </w:rPr>
              <w:t>Eligible Data</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Standard National Voice</w:t>
            </w:r>
            <w:r w:rsidRPr="003650BF" w:rsidR="006A32BE">
              <w:t xml:space="preserve"> and Video Calls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International Voice and Video Calls</w:t>
            </w:r>
          </w:p>
          <w:p w:rsidR="00821024" w:rsidRPr="003650BF" w:rsidP="005B7B5C">
            <w:pPr>
              <w:pStyle w:val="BodyText"/>
              <w:spacing w:before="100" w:after="100"/>
            </w:pPr>
            <w:r w:rsidRPr="003650BF" w:rsidR="006A32BE">
              <w:t xml:space="preserve">(including calls to national fixed or </w:t>
            </w:r>
            <w:r w:rsidRPr="003650BF" w:rsidR="006A32BE">
              <w:t>mobile services that then divert/switch or re-route overseas)</w:t>
            </w:r>
          </w:p>
        </w:tc>
        <w:tc>
          <w:tcPr>
            <w:tcW w:w="3330" w:type="dxa"/>
            <w:shd w:val="clear" w:color="auto" w:fill="auto"/>
          </w:tcPr>
          <w:p w:rsidR="00821024" w:rsidRPr="003650BF" w:rsidP="005B7B5C">
            <w:pPr>
              <w:pStyle w:val="BodyText"/>
              <w:spacing w:before="100" w:after="100"/>
            </w:pPr>
            <w:r w:rsidRPr="003650BF" w:rsidR="006A32BE">
              <w:t xml:space="preserve">No </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Premium Video</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Content Video</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Standard National Standard SMS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International SMS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P</w:t>
            </w:r>
            <w:r w:rsidRPr="003650BF" w:rsidR="006A32BE">
              <w:t>remium SMS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Standard National Standard MMS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International MMS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Premium MMS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Nationa</w:t>
            </w:r>
            <w:r w:rsidRPr="003650BF" w:rsidR="006A32BE">
              <w:t>l Diversions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Voicemail Deposit and Retrievals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Internat</w:t>
            </w:r>
            <w:r w:rsidRPr="003650BF" w:rsidR="006A32BE">
              <w:t>ional Roaming and Diversion</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Video Conferencing</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Optus iZoo Browsing*</w:t>
            </w:r>
          </w:p>
        </w:tc>
        <w:tc>
          <w:tcPr>
            <w:tcW w:w="3330" w:type="dxa"/>
            <w:shd w:val="clear" w:color="auto" w:fill="auto"/>
          </w:tcPr>
          <w:p w:rsidR="00821024" w:rsidRPr="003650BF" w:rsidP="005B7B5C">
            <w:pPr>
              <w:pStyle w:val="BodyText"/>
              <w:spacing w:before="100" w:after="100"/>
            </w:pPr>
            <w:r w:rsidRPr="003650BF" w:rsidR="006A32BE">
              <w:t xml:space="preserve">Yes, up to the monthly </w:t>
            </w:r>
            <w:r w:rsidRPr="003650BF" w:rsidR="006A32BE">
              <w:t>included data amount specified in Table 2A.</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Optus iZoo Downloads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SMS to 966 (Zoo)</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Mobi</w:t>
            </w:r>
            <w:r w:rsidRPr="003650BF" w:rsidR="006A32BE">
              <w:t>le Internet usage*</w:t>
            </w:r>
          </w:p>
        </w:tc>
        <w:tc>
          <w:tcPr>
            <w:tcW w:w="3330" w:type="dxa"/>
            <w:shd w:val="clear" w:color="auto" w:fill="auto"/>
          </w:tcPr>
          <w:p w:rsidR="00821024" w:rsidRPr="003650BF" w:rsidP="005B7B5C">
            <w:pPr>
              <w:pStyle w:val="BodyText"/>
              <w:spacing w:before="100" w:after="100"/>
            </w:pPr>
            <w:r w:rsidRPr="003650BF" w:rsidR="006A32BE">
              <w:t>Yes, up to the monthly included data amount</w:t>
            </w:r>
            <w:r w:rsidRPr="003650BF" w:rsidR="006A32BE">
              <w:t xml:space="preserve"> specified in Table 2A.</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Mobile as Modem</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Data Used while Roaming Internationally</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Content Pa</w:t>
            </w:r>
            <w:r w:rsidRPr="003650BF" w:rsidR="006A32BE">
              <w:t xml:space="preserve">cks </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TrueLocal Usage</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 xml:space="preserve">Directory Assistance- 1223 </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19XX Numbers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1800, 13 and 1300</w:t>
            </w:r>
            <w:r w:rsidRPr="003650BF" w:rsidR="006A32BE">
              <w:t xml:space="preserve"> numbers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124YES(937)</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rPr>
                <w:bCs/>
              </w:rPr>
              <w:t xml:space="preserve">Push To Talk (PTT) </w:t>
            </w:r>
            <w:r w:rsidRPr="003650BF" w:rsidR="006A32BE">
              <w:t xml:space="preserve">(this service </w:t>
            </w:r>
            <w:r w:rsidRPr="003650BF" w:rsidR="006A32BE">
              <w:t>is no longer available from 4 November 2010)</w:t>
            </w:r>
          </w:p>
        </w:tc>
        <w:tc>
          <w:tcPr>
            <w:tcW w:w="3330" w:type="dxa"/>
            <w:shd w:val="clear" w:color="auto" w:fill="auto"/>
          </w:tcPr>
          <w:p w:rsidR="00821024" w:rsidRPr="003650BF" w:rsidP="005B7B5C">
            <w:pPr>
              <w:pStyle w:val="BodyText"/>
              <w:spacing w:before="100" w:after="100"/>
            </w:pPr>
            <w:r w:rsidRPr="003650BF" w:rsidR="006A32BE">
              <w:rPr>
                <w:bCs/>
              </w:rPr>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Calls to Satellite</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VOIP services</w:t>
            </w:r>
          </w:p>
        </w:tc>
        <w:tc>
          <w:tcPr>
            <w:tcW w:w="3330" w:type="dxa"/>
            <w:shd w:val="clear" w:color="auto" w:fill="auto"/>
          </w:tcPr>
          <w:p w:rsidR="00821024" w:rsidRPr="003650BF" w:rsidP="005B7B5C">
            <w:pPr>
              <w:pStyle w:val="BodyText"/>
              <w:spacing w:before="100" w:after="100"/>
            </w:pPr>
            <w:r w:rsidRPr="003650BF" w:rsidR="006A32BE">
              <w:t>No</w:t>
            </w:r>
          </w:p>
        </w:tc>
      </w:tr>
      <w:tr w:rsidTr="005B7B5C">
        <w:tblPrEx>
          <w:tblW w:w="8460" w:type="dxa"/>
          <w:tblInd w:w="745" w:type="dxa"/>
          <w:tblCellMar>
            <w:left w:w="115" w:type="dxa"/>
            <w:right w:w="115" w:type="dxa"/>
          </w:tblCellMar>
          <w:tblLook w:val="04A0"/>
        </w:tblPrEx>
        <w:trPr>
          <w:trHeight w:val="20"/>
        </w:trPr>
        <w:tc>
          <w:tcPr>
            <w:tcW w:w="5130" w:type="dxa"/>
            <w:shd w:val="clear" w:color="auto" w:fill="auto"/>
          </w:tcPr>
          <w:p w:rsidR="00821024" w:rsidRPr="003650BF" w:rsidP="005B7B5C">
            <w:pPr>
              <w:pStyle w:val="BodyText"/>
              <w:spacing w:before="100" w:after="100"/>
            </w:pPr>
            <w:r w:rsidRPr="003650BF" w:rsidR="006A32BE">
              <w:t>Surepage</w:t>
            </w:r>
          </w:p>
        </w:tc>
        <w:tc>
          <w:tcPr>
            <w:tcW w:w="3330" w:type="dxa"/>
            <w:shd w:val="clear" w:color="auto" w:fill="auto"/>
          </w:tcPr>
          <w:p w:rsidR="00821024" w:rsidRPr="003650BF" w:rsidP="005B7B5C">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Table 2A – Charges and Plan Inclusions for the Optus Plans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273"/>
        <w:gridCol w:w="1631"/>
        <w:gridCol w:w="1631"/>
        <w:gridCol w:w="1631"/>
        <w:gridCol w:w="1631"/>
        <w:gridCol w:w="1633"/>
      </w:tblGrid>
      <w:tr w:rsidTr="005B7B5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1089" w:type="pct"/>
            <w:shd w:val="clear" w:color="auto" w:fill="auto"/>
            <w:vAlign w:val="center"/>
          </w:tcPr>
          <w:p w:rsidR="00821024" w:rsidRPr="003650BF" w:rsidP="005B7B5C">
            <w:pPr>
              <w:pStyle w:val="BodyText"/>
              <w:spacing w:before="100" w:after="100"/>
              <w:rPr>
                <w:b/>
              </w:rPr>
            </w:pPr>
          </w:p>
        </w:tc>
        <w:tc>
          <w:tcPr>
            <w:tcW w:w="782" w:type="pct"/>
            <w:shd w:val="clear" w:color="auto" w:fill="auto"/>
            <w:vAlign w:val="center"/>
          </w:tcPr>
          <w:p w:rsidR="00821024" w:rsidRPr="003650BF" w:rsidP="005B7B5C">
            <w:pPr>
              <w:pStyle w:val="BodyText"/>
              <w:spacing w:before="100" w:after="100"/>
              <w:jc w:val="center"/>
              <w:rPr>
                <w:b/>
              </w:rPr>
            </w:pPr>
            <w:r w:rsidRPr="003650BF" w:rsidR="006A32BE">
              <w:rPr>
                <w:b/>
              </w:rPr>
              <w:t>$30 Optus Plan Premium (4G Sep</w:t>
            </w:r>
            <w:r w:rsidRPr="003650BF" w:rsidR="006A32BE">
              <w:rPr>
                <w:b/>
              </w:rPr>
              <w:t>t 2012)</w:t>
            </w:r>
          </w:p>
        </w:tc>
        <w:tc>
          <w:tcPr>
            <w:tcW w:w="782" w:type="pct"/>
            <w:shd w:val="clear" w:color="auto" w:fill="auto"/>
            <w:vAlign w:val="center"/>
          </w:tcPr>
          <w:p w:rsidR="00821024" w:rsidRPr="003650BF" w:rsidP="005B7B5C">
            <w:pPr>
              <w:pStyle w:val="BodyText"/>
              <w:spacing w:before="100" w:after="100"/>
              <w:jc w:val="center"/>
              <w:rPr>
                <w:b/>
              </w:rPr>
            </w:pPr>
            <w:r w:rsidRPr="003650BF" w:rsidR="006A32BE">
              <w:rPr>
                <w:b/>
              </w:rPr>
              <w:t>$35 Optus Plan Premium (4G Sept 2012)</w:t>
            </w:r>
          </w:p>
        </w:tc>
        <w:tc>
          <w:tcPr>
            <w:tcW w:w="782" w:type="pct"/>
            <w:shd w:val="clear" w:color="auto" w:fill="auto"/>
            <w:vAlign w:val="center"/>
          </w:tcPr>
          <w:p w:rsidR="00821024" w:rsidRPr="003650BF" w:rsidP="005B7B5C">
            <w:pPr>
              <w:pStyle w:val="BodyText"/>
              <w:spacing w:before="100" w:after="100"/>
              <w:jc w:val="center"/>
              <w:rPr>
                <w:b/>
              </w:rPr>
            </w:pPr>
            <w:r w:rsidRPr="003650BF" w:rsidR="006A32BE">
              <w:rPr>
                <w:b/>
              </w:rPr>
              <w:t>$50 Optus Plan P</w:t>
            </w:r>
            <w:r w:rsidRPr="003650BF" w:rsidR="006A32BE">
              <w:rPr>
                <w:b/>
              </w:rPr>
              <w:t>remium (4G Sept 2012)</w:t>
            </w:r>
          </w:p>
        </w:tc>
        <w:tc>
          <w:tcPr>
            <w:tcW w:w="782" w:type="pct"/>
            <w:shd w:val="clear" w:color="auto" w:fill="auto"/>
            <w:vAlign w:val="center"/>
          </w:tcPr>
          <w:p w:rsidR="00821024" w:rsidRPr="003650BF" w:rsidP="005B7B5C">
            <w:pPr>
              <w:pStyle w:val="BodyText"/>
              <w:spacing w:before="100" w:after="100"/>
              <w:jc w:val="center"/>
              <w:rPr>
                <w:b/>
              </w:rPr>
            </w:pPr>
            <w:r w:rsidRPr="003650BF" w:rsidR="006A32BE">
              <w:rPr>
                <w:b/>
              </w:rPr>
              <w:t>$60 Optus Plan Premium (4G Sept 2012)</w:t>
            </w:r>
          </w:p>
        </w:tc>
        <w:tc>
          <w:tcPr>
            <w:tcW w:w="783" w:type="pct"/>
            <w:shd w:val="clear" w:color="auto" w:fill="auto"/>
            <w:vAlign w:val="center"/>
          </w:tcPr>
          <w:p w:rsidR="00821024" w:rsidRPr="003650BF" w:rsidP="005B7B5C">
            <w:pPr>
              <w:pStyle w:val="BodyText"/>
              <w:spacing w:before="100" w:after="100"/>
              <w:jc w:val="center"/>
              <w:rPr>
                <w:b/>
              </w:rPr>
            </w:pPr>
            <w:r w:rsidRPr="003650BF" w:rsidR="006A32BE">
              <w:rPr>
                <w:b/>
              </w:rPr>
              <w:t>$80 Optus Plan Premium (4G Sept 2012)</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Minimum Monthly charge</w:t>
            </w:r>
          </w:p>
        </w:tc>
        <w:tc>
          <w:tcPr>
            <w:tcW w:w="782" w:type="pct"/>
            <w:shd w:val="clear" w:color="auto" w:fill="auto"/>
            <w:vAlign w:val="center"/>
          </w:tcPr>
          <w:p w:rsidR="00821024" w:rsidRPr="003650BF" w:rsidP="005B7B5C">
            <w:pPr>
              <w:pStyle w:val="BodyText"/>
              <w:spacing w:before="100" w:after="100"/>
              <w:jc w:val="center"/>
            </w:pPr>
            <w:r w:rsidRPr="003650BF" w:rsidR="006A32BE">
              <w:t>$30</w:t>
            </w:r>
          </w:p>
        </w:tc>
        <w:tc>
          <w:tcPr>
            <w:tcW w:w="782" w:type="pct"/>
            <w:shd w:val="clear" w:color="auto" w:fill="auto"/>
            <w:vAlign w:val="center"/>
          </w:tcPr>
          <w:p w:rsidR="00821024" w:rsidRPr="003650BF" w:rsidP="005B7B5C">
            <w:pPr>
              <w:pStyle w:val="BodyText"/>
              <w:spacing w:before="100" w:after="100"/>
              <w:jc w:val="center"/>
            </w:pPr>
            <w:r w:rsidRPr="003650BF" w:rsidR="006A32BE">
              <w:t>$35</w:t>
            </w:r>
          </w:p>
        </w:tc>
        <w:tc>
          <w:tcPr>
            <w:tcW w:w="782" w:type="pct"/>
            <w:shd w:val="clear" w:color="auto" w:fill="auto"/>
            <w:vAlign w:val="center"/>
          </w:tcPr>
          <w:p w:rsidR="00821024" w:rsidRPr="003650BF" w:rsidP="005B7B5C">
            <w:pPr>
              <w:pStyle w:val="BodyText"/>
              <w:spacing w:before="100" w:after="100"/>
              <w:jc w:val="center"/>
            </w:pPr>
            <w:r w:rsidRPr="003650BF" w:rsidR="006A32BE">
              <w:t>$50</w:t>
            </w:r>
          </w:p>
        </w:tc>
        <w:tc>
          <w:tcPr>
            <w:tcW w:w="782" w:type="pct"/>
            <w:shd w:val="clear" w:color="auto" w:fill="auto"/>
            <w:vAlign w:val="center"/>
          </w:tcPr>
          <w:p w:rsidR="00821024" w:rsidRPr="003650BF" w:rsidP="005B7B5C">
            <w:pPr>
              <w:pStyle w:val="BodyText"/>
              <w:spacing w:before="100" w:after="100"/>
              <w:jc w:val="center"/>
            </w:pPr>
            <w:r w:rsidRPr="003650BF" w:rsidR="006A32BE">
              <w:t>$60</w:t>
            </w:r>
          </w:p>
        </w:tc>
        <w:tc>
          <w:tcPr>
            <w:tcW w:w="783" w:type="pct"/>
            <w:shd w:val="clear" w:color="auto" w:fill="auto"/>
            <w:vAlign w:val="center"/>
          </w:tcPr>
          <w:p w:rsidR="00821024" w:rsidRPr="003650BF" w:rsidP="005B7B5C">
            <w:pPr>
              <w:pStyle w:val="BodyText"/>
              <w:spacing w:before="100" w:after="100"/>
              <w:jc w:val="center"/>
            </w:pPr>
            <w:r w:rsidRPr="003650BF" w:rsidR="006A32BE">
              <w:t>$80</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Monthly Included Mobile Internet Data</w:t>
            </w:r>
          </w:p>
        </w:tc>
        <w:tc>
          <w:tcPr>
            <w:tcW w:w="782" w:type="pct"/>
            <w:shd w:val="clear" w:color="auto" w:fill="auto"/>
            <w:vAlign w:val="center"/>
          </w:tcPr>
          <w:p w:rsidR="00821024" w:rsidRPr="003650BF" w:rsidP="005B7B5C">
            <w:pPr>
              <w:pStyle w:val="BodyText"/>
              <w:spacing w:before="100" w:after="100"/>
              <w:jc w:val="center"/>
            </w:pPr>
            <w:r w:rsidRPr="003650BF" w:rsidR="006A32BE">
              <w:t>200MB</w:t>
            </w:r>
          </w:p>
        </w:tc>
        <w:tc>
          <w:tcPr>
            <w:tcW w:w="782" w:type="pct"/>
            <w:shd w:val="clear" w:color="auto" w:fill="auto"/>
            <w:vAlign w:val="center"/>
          </w:tcPr>
          <w:p w:rsidR="00821024" w:rsidRPr="003650BF" w:rsidP="005B7B5C">
            <w:pPr>
              <w:pStyle w:val="BodyText"/>
              <w:spacing w:before="100" w:after="100"/>
              <w:jc w:val="center"/>
            </w:pPr>
            <w:r w:rsidRPr="003650BF" w:rsidR="006A32BE">
              <w:t>200MB</w:t>
            </w:r>
          </w:p>
        </w:tc>
        <w:tc>
          <w:tcPr>
            <w:tcW w:w="782" w:type="pct"/>
            <w:shd w:val="clear" w:color="auto" w:fill="auto"/>
            <w:vAlign w:val="center"/>
          </w:tcPr>
          <w:p w:rsidR="00821024" w:rsidRPr="003650BF" w:rsidP="005B7B5C">
            <w:pPr>
              <w:pStyle w:val="BodyText"/>
              <w:spacing w:before="100" w:after="100"/>
              <w:jc w:val="center"/>
            </w:pPr>
            <w:r w:rsidRPr="003650BF" w:rsidR="006A32BE">
              <w:t>1</w:t>
            </w:r>
            <w:r w:rsidRPr="003650BF" w:rsidR="006A32BE">
              <w:t>GB</w:t>
            </w:r>
          </w:p>
        </w:tc>
        <w:tc>
          <w:tcPr>
            <w:tcW w:w="782" w:type="pct"/>
            <w:shd w:val="clear" w:color="auto" w:fill="auto"/>
            <w:vAlign w:val="center"/>
          </w:tcPr>
          <w:p w:rsidR="00821024" w:rsidRPr="003650BF" w:rsidP="005B7B5C">
            <w:pPr>
              <w:pStyle w:val="BodyText"/>
              <w:spacing w:before="100" w:after="100"/>
              <w:jc w:val="center"/>
            </w:pPr>
            <w:r w:rsidRPr="003650BF" w:rsidR="006A32BE">
              <w:t>1.5GB</w:t>
            </w:r>
          </w:p>
        </w:tc>
        <w:tc>
          <w:tcPr>
            <w:tcW w:w="783" w:type="pct"/>
            <w:shd w:val="clear" w:color="auto" w:fill="auto"/>
            <w:vAlign w:val="center"/>
          </w:tcPr>
          <w:p w:rsidR="00821024" w:rsidRPr="003650BF" w:rsidP="005B7B5C">
            <w:pPr>
              <w:pStyle w:val="BodyText"/>
              <w:spacing w:before="100" w:after="100"/>
              <w:jc w:val="center"/>
            </w:pPr>
            <w:r w:rsidRPr="003650BF" w:rsidR="006A32BE">
              <w:t>2GB</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Unlimited Mobile Access to Facebook®, Twitter, L</w:t>
            </w:r>
            <w:r w:rsidRPr="003650BF" w:rsidR="006A32BE">
              <w:rPr>
                <w:b/>
                <w:bCs/>
                <w:lang w:eastAsia="en-AU"/>
              </w:rPr>
              <w:t>inkedIn, eBay, Four Square, MySpace</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3" w:type="pct"/>
            <w:shd w:val="clear" w:color="auto" w:fill="auto"/>
            <w:vAlign w:val="center"/>
          </w:tcPr>
          <w:p w:rsidR="00821024" w:rsidRPr="003650BF" w:rsidP="005B7B5C">
            <w:pPr>
              <w:pStyle w:val="BodyText"/>
              <w:spacing w:before="100" w:after="100"/>
              <w:jc w:val="center"/>
            </w:pPr>
            <w:r w:rsidRPr="003650BF" w:rsidR="006A32BE">
              <w:t>Yes</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'Included Value' per month</w:t>
            </w:r>
          </w:p>
        </w:tc>
        <w:tc>
          <w:tcPr>
            <w:tcW w:w="782" w:type="pct"/>
            <w:shd w:val="clear" w:color="auto" w:fill="auto"/>
            <w:vAlign w:val="center"/>
          </w:tcPr>
          <w:p w:rsidR="00821024" w:rsidRPr="003650BF" w:rsidP="005B7B5C">
            <w:pPr>
              <w:pStyle w:val="BodyText"/>
              <w:spacing w:before="100" w:after="100"/>
              <w:jc w:val="center"/>
            </w:pPr>
            <w:r w:rsidRPr="003650BF" w:rsidR="006A32BE">
              <w:t>$200</w:t>
            </w:r>
          </w:p>
        </w:tc>
        <w:tc>
          <w:tcPr>
            <w:tcW w:w="782" w:type="pct"/>
            <w:shd w:val="clear" w:color="auto" w:fill="auto"/>
            <w:vAlign w:val="center"/>
          </w:tcPr>
          <w:p w:rsidR="00821024" w:rsidRPr="003650BF" w:rsidP="005B7B5C">
            <w:pPr>
              <w:pStyle w:val="BodyText"/>
              <w:spacing w:before="100" w:after="100"/>
              <w:jc w:val="center"/>
            </w:pPr>
            <w:r w:rsidRPr="003650BF" w:rsidR="006A32BE">
              <w:t>$200</w:t>
            </w:r>
          </w:p>
        </w:tc>
        <w:tc>
          <w:tcPr>
            <w:tcW w:w="782" w:type="pct"/>
            <w:shd w:val="clear" w:color="auto" w:fill="auto"/>
            <w:vAlign w:val="center"/>
          </w:tcPr>
          <w:p w:rsidR="00821024" w:rsidRPr="003650BF" w:rsidP="005B7B5C">
            <w:pPr>
              <w:pStyle w:val="BodyText"/>
              <w:spacing w:before="100" w:after="100"/>
              <w:jc w:val="center"/>
            </w:pPr>
            <w:r w:rsidRPr="003650BF" w:rsidR="006A32BE">
              <w:t>$500</w:t>
            </w:r>
          </w:p>
        </w:tc>
        <w:tc>
          <w:tcPr>
            <w:tcW w:w="782" w:type="pct"/>
            <w:shd w:val="clear" w:color="auto" w:fill="auto"/>
            <w:vAlign w:val="center"/>
          </w:tcPr>
          <w:p w:rsidR="00821024" w:rsidRPr="003650BF" w:rsidP="005B7B5C">
            <w:pPr>
              <w:pStyle w:val="BodyText"/>
              <w:spacing w:before="100" w:after="100"/>
              <w:jc w:val="center"/>
            </w:pPr>
            <w:r w:rsidRPr="003650BF" w:rsidR="006A32BE">
              <w:t>$650</w:t>
            </w:r>
          </w:p>
        </w:tc>
        <w:tc>
          <w:tcPr>
            <w:tcW w:w="783" w:type="pct"/>
            <w:shd w:val="clear" w:color="auto" w:fill="auto"/>
            <w:vAlign w:val="center"/>
          </w:tcPr>
          <w:p w:rsidR="00821024" w:rsidRPr="003650BF" w:rsidP="005B7B5C">
            <w:pPr>
              <w:pStyle w:val="BodyText"/>
              <w:spacing w:before="100" w:after="100"/>
              <w:jc w:val="center"/>
            </w:pPr>
            <w:r w:rsidRPr="003650BF" w:rsidR="006A32BE">
              <w:t>$850</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Unlimited Standard National SMS</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3" w:type="pct"/>
            <w:shd w:val="clear" w:color="auto" w:fill="auto"/>
            <w:vAlign w:val="center"/>
          </w:tcPr>
          <w:p w:rsidR="00821024" w:rsidRPr="003650BF" w:rsidP="005B7B5C">
            <w:pPr>
              <w:pStyle w:val="BodyText"/>
              <w:spacing w:before="100" w:after="100"/>
              <w:jc w:val="center"/>
            </w:pPr>
            <w:r w:rsidRPr="003650BF" w:rsidR="006A32BE">
              <w:t>Yes</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 xml:space="preserve">Unlimited Standard National SMS </w:t>
            </w:r>
            <w:r w:rsidRPr="003650BF" w:rsidR="006A32BE">
              <w:rPr>
                <w:b/>
                <w:bCs/>
                <w:lang w:eastAsia="en-AU"/>
              </w:rPr>
              <w:t>and MMS</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3" w:type="pct"/>
            <w:shd w:val="clear" w:color="auto" w:fill="auto"/>
            <w:vAlign w:val="center"/>
          </w:tcPr>
          <w:p w:rsidR="00821024" w:rsidRPr="003650BF" w:rsidP="005B7B5C">
            <w:pPr>
              <w:pStyle w:val="BodyText"/>
              <w:spacing w:before="100" w:after="100"/>
              <w:jc w:val="center"/>
            </w:pPr>
            <w:r w:rsidRPr="003650BF" w:rsidR="006A32BE">
              <w:t>No</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bCs/>
                <w:lang w:eastAsia="en-AU"/>
              </w:rPr>
            </w:pPr>
            <w:r w:rsidRPr="003650BF" w:rsidR="006A32BE">
              <w:rPr>
                <w:b/>
              </w:rPr>
              <w:t>Unlimited Standard National Voice Call</w:t>
            </w:r>
            <w:r w:rsidRPr="003650BF" w:rsidR="006A32BE">
              <w:rPr>
                <w:b/>
              </w:rPr>
              <w:t>s Optus to Optus within Australia</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3" w:type="pct"/>
            <w:shd w:val="clear" w:color="auto" w:fill="auto"/>
            <w:vAlign w:val="center"/>
          </w:tcPr>
          <w:p w:rsidR="00821024" w:rsidRPr="003650BF" w:rsidP="005B7B5C">
            <w:pPr>
              <w:pStyle w:val="BodyText"/>
              <w:spacing w:before="100" w:after="100"/>
              <w:jc w:val="center"/>
            </w:pPr>
            <w:r w:rsidRPr="003650BF" w:rsidR="006A32BE">
              <w:t>Yes</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keepNext/>
              <w:spacing w:before="100" w:after="100"/>
              <w:rPr>
                <w:b/>
              </w:rPr>
            </w:pPr>
            <w:r w:rsidRPr="003650BF" w:rsidR="006A32BE">
              <w:rPr>
                <w:b/>
                <w:bCs/>
                <w:lang w:eastAsia="en-AU"/>
              </w:rPr>
              <w:t>Standard National Voice call charges</w:t>
            </w:r>
            <w:r w:rsidRPr="003650BF" w:rsidR="006A32BE">
              <w:rPr>
                <w:b/>
                <w:lang w:eastAsia="en-AU"/>
              </w:rPr>
              <w:t xml:space="preserve"> </w:t>
            </w:r>
            <w:r w:rsidRPr="003650BF" w:rsidR="006A32BE">
              <w:rPr>
                <w:lang w:eastAsia="en-AU"/>
              </w:rPr>
              <w:t>(per minut</w:t>
            </w:r>
            <w:r w:rsidRPr="003650BF" w:rsidR="006A32BE">
              <w:rPr>
                <w:lang w:eastAsia="en-AU"/>
              </w:rPr>
              <w:t>e)</w:t>
            </w:r>
          </w:p>
        </w:tc>
        <w:tc>
          <w:tcPr>
            <w:tcW w:w="782" w:type="pct"/>
            <w:shd w:val="clear" w:color="auto" w:fill="auto"/>
            <w:vAlign w:val="center"/>
          </w:tcPr>
          <w:p w:rsidR="00821024" w:rsidRPr="003650BF" w:rsidP="005B7B5C">
            <w:pPr>
              <w:pStyle w:val="BodyText"/>
              <w:keepNext/>
              <w:spacing w:before="100" w:after="100"/>
              <w:jc w:val="center"/>
            </w:pPr>
            <w:r w:rsidRPr="003650BF" w:rsidR="006A32BE">
              <w:t>$0.90</w:t>
            </w:r>
          </w:p>
        </w:tc>
        <w:tc>
          <w:tcPr>
            <w:tcW w:w="782" w:type="pct"/>
            <w:shd w:val="clear" w:color="auto" w:fill="auto"/>
            <w:vAlign w:val="center"/>
          </w:tcPr>
          <w:p w:rsidR="00821024" w:rsidRPr="003650BF" w:rsidP="005B7B5C">
            <w:pPr>
              <w:pStyle w:val="BodyText"/>
              <w:keepNext/>
              <w:spacing w:before="100" w:after="100"/>
              <w:jc w:val="center"/>
            </w:pPr>
            <w:r w:rsidRPr="003650BF" w:rsidR="006A32BE">
              <w:t>$0.90</w:t>
            </w:r>
          </w:p>
        </w:tc>
        <w:tc>
          <w:tcPr>
            <w:tcW w:w="782" w:type="pct"/>
            <w:shd w:val="clear" w:color="auto" w:fill="auto"/>
            <w:vAlign w:val="center"/>
          </w:tcPr>
          <w:p w:rsidR="00821024" w:rsidRPr="003650BF" w:rsidP="005B7B5C">
            <w:pPr>
              <w:pStyle w:val="BodyText"/>
              <w:keepNext/>
              <w:spacing w:before="100" w:after="100"/>
              <w:jc w:val="center"/>
            </w:pPr>
            <w:r w:rsidRPr="003650BF" w:rsidR="006A32BE">
              <w:t>$0.90</w:t>
            </w:r>
          </w:p>
        </w:tc>
        <w:tc>
          <w:tcPr>
            <w:tcW w:w="782" w:type="pct"/>
            <w:shd w:val="clear" w:color="auto" w:fill="auto"/>
            <w:vAlign w:val="center"/>
          </w:tcPr>
          <w:p w:rsidR="00821024" w:rsidRPr="003650BF" w:rsidP="005B7B5C">
            <w:pPr>
              <w:pStyle w:val="BodyText"/>
              <w:keepNext/>
              <w:spacing w:before="100" w:after="100"/>
              <w:jc w:val="center"/>
            </w:pPr>
            <w:r w:rsidRPr="003650BF" w:rsidR="006A32BE">
              <w:t>$0.90</w:t>
            </w:r>
          </w:p>
        </w:tc>
        <w:tc>
          <w:tcPr>
            <w:tcW w:w="783" w:type="pct"/>
            <w:shd w:val="clear" w:color="auto" w:fill="auto"/>
            <w:vAlign w:val="center"/>
          </w:tcPr>
          <w:p w:rsidR="00821024" w:rsidRPr="003650BF" w:rsidP="005B7B5C">
            <w:pPr>
              <w:pStyle w:val="BodyText"/>
              <w:keepNext/>
              <w:spacing w:before="100" w:after="100"/>
              <w:jc w:val="center"/>
            </w:pPr>
            <w:r w:rsidRPr="003650BF" w:rsidR="006A32BE">
              <w:t>$0.90</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A83365">
            <w:pPr>
              <w:pStyle w:val="BodyText"/>
              <w:keepNext/>
              <w:spacing w:before="100" w:after="100"/>
              <w:rPr>
                <w:b/>
              </w:rPr>
            </w:pPr>
            <w:r w:rsidRPr="003650BF" w:rsidR="006A32BE">
              <w:rPr>
                <w:b/>
                <w:bCs/>
                <w:i/>
                <w:iCs/>
                <w:lang w:eastAsia="en-AU"/>
              </w:rPr>
              <w:t>Flagfall</w:t>
            </w:r>
            <w:r w:rsidRPr="003650BF" w:rsidR="006A32BE">
              <w:rPr>
                <w:b/>
                <w:bCs/>
                <w:lang w:eastAsia="en-AU"/>
              </w:rPr>
              <w:t xml:space="preserve"> for national voice calls (Call Connection Charge)</w:t>
            </w:r>
          </w:p>
        </w:tc>
        <w:tc>
          <w:tcPr>
            <w:tcW w:w="782" w:type="pct"/>
            <w:shd w:val="clear" w:color="auto" w:fill="auto"/>
            <w:vAlign w:val="center"/>
          </w:tcPr>
          <w:p w:rsidR="00821024" w:rsidRPr="003650BF" w:rsidP="00A83365">
            <w:pPr>
              <w:pStyle w:val="BodyText"/>
              <w:keepNext/>
              <w:spacing w:before="100" w:after="100"/>
              <w:jc w:val="center"/>
            </w:pPr>
            <w:r w:rsidRPr="003650BF" w:rsidR="006A32BE">
              <w:t>$0</w:t>
            </w:r>
            <w:r w:rsidRPr="003650BF" w:rsidR="006A32BE">
              <w:t>.35</w:t>
            </w:r>
          </w:p>
        </w:tc>
        <w:tc>
          <w:tcPr>
            <w:tcW w:w="782" w:type="pct"/>
            <w:shd w:val="clear" w:color="auto" w:fill="auto"/>
            <w:vAlign w:val="center"/>
          </w:tcPr>
          <w:p w:rsidR="00821024" w:rsidRPr="003650BF" w:rsidP="00A83365">
            <w:pPr>
              <w:pStyle w:val="BodyText"/>
              <w:keepNext/>
              <w:spacing w:before="100" w:after="100"/>
              <w:jc w:val="center"/>
            </w:pPr>
            <w:r w:rsidRPr="003650BF" w:rsidR="006A32BE">
              <w:t>$0.35</w:t>
            </w:r>
          </w:p>
        </w:tc>
        <w:tc>
          <w:tcPr>
            <w:tcW w:w="782" w:type="pct"/>
            <w:shd w:val="clear" w:color="auto" w:fill="auto"/>
            <w:vAlign w:val="center"/>
          </w:tcPr>
          <w:p w:rsidR="00821024" w:rsidRPr="003650BF" w:rsidP="00A83365">
            <w:pPr>
              <w:pStyle w:val="BodyText"/>
              <w:keepNext/>
              <w:spacing w:before="100" w:after="100"/>
              <w:jc w:val="center"/>
            </w:pPr>
            <w:r w:rsidRPr="003650BF" w:rsidR="006A32BE">
              <w:t>$0.35</w:t>
            </w:r>
          </w:p>
        </w:tc>
        <w:tc>
          <w:tcPr>
            <w:tcW w:w="782" w:type="pct"/>
            <w:shd w:val="clear" w:color="auto" w:fill="auto"/>
            <w:vAlign w:val="center"/>
          </w:tcPr>
          <w:p w:rsidR="00821024" w:rsidRPr="003650BF" w:rsidP="00A83365">
            <w:pPr>
              <w:pStyle w:val="BodyText"/>
              <w:keepNext/>
              <w:spacing w:before="100" w:after="100"/>
              <w:jc w:val="center"/>
            </w:pPr>
            <w:r w:rsidRPr="003650BF" w:rsidR="006A32BE">
              <w:t>$0.35</w:t>
            </w:r>
          </w:p>
        </w:tc>
        <w:tc>
          <w:tcPr>
            <w:tcW w:w="783" w:type="pct"/>
            <w:shd w:val="clear" w:color="auto" w:fill="auto"/>
            <w:vAlign w:val="center"/>
          </w:tcPr>
          <w:p w:rsidR="00821024" w:rsidRPr="003650BF" w:rsidP="00A83365">
            <w:pPr>
              <w:pStyle w:val="BodyText"/>
              <w:keepNext/>
              <w:spacing w:before="100" w:after="100"/>
              <w:jc w:val="center"/>
            </w:pPr>
            <w:r w:rsidRPr="003650BF" w:rsidR="006A32BE">
              <w:t>$0.35</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 xml:space="preserve">Standard National SMS Charges </w:t>
            </w:r>
            <w:r w:rsidRPr="003650BF" w:rsidR="006A32BE">
              <w:rPr>
                <w:lang w:eastAsia="en-AU"/>
              </w:rPr>
              <w:t>(fo</w:t>
            </w:r>
            <w:r w:rsidRPr="003650BF" w:rsidR="006A32BE">
              <w:rPr>
                <w:lang w:eastAsia="en-AU"/>
              </w:rPr>
              <w:t>r standard SMS of up to 160 characters)</w:t>
            </w:r>
          </w:p>
        </w:tc>
        <w:tc>
          <w:tcPr>
            <w:tcW w:w="782" w:type="pct"/>
            <w:shd w:val="clear" w:color="auto" w:fill="auto"/>
            <w:vAlign w:val="center"/>
          </w:tcPr>
          <w:p w:rsidR="00821024" w:rsidRPr="003650BF" w:rsidP="005B7B5C">
            <w:pPr>
              <w:pStyle w:val="BodyText"/>
              <w:spacing w:before="100" w:after="100"/>
              <w:jc w:val="center"/>
            </w:pPr>
            <w:r w:rsidRPr="003650BF" w:rsidR="006A32BE">
              <w:t>$0.25</w:t>
            </w:r>
          </w:p>
        </w:tc>
        <w:tc>
          <w:tcPr>
            <w:tcW w:w="782" w:type="pct"/>
            <w:shd w:val="clear" w:color="auto" w:fill="auto"/>
            <w:vAlign w:val="center"/>
          </w:tcPr>
          <w:p w:rsidR="00821024" w:rsidRPr="003650BF" w:rsidP="005B7B5C">
            <w:pPr>
              <w:pStyle w:val="BodyText"/>
              <w:spacing w:before="100" w:after="100"/>
              <w:jc w:val="center"/>
            </w:pPr>
            <w:r w:rsidRPr="003650BF" w:rsidR="006A32BE">
              <w:t>Unlimited</w:t>
            </w:r>
          </w:p>
        </w:tc>
        <w:tc>
          <w:tcPr>
            <w:tcW w:w="782" w:type="pct"/>
            <w:shd w:val="clear" w:color="auto" w:fill="auto"/>
            <w:vAlign w:val="center"/>
          </w:tcPr>
          <w:p w:rsidR="00821024" w:rsidRPr="003650BF" w:rsidP="005B7B5C">
            <w:pPr>
              <w:pStyle w:val="BodyText"/>
              <w:spacing w:before="100" w:after="100"/>
              <w:jc w:val="center"/>
            </w:pPr>
            <w:r w:rsidRPr="003650BF" w:rsidR="006A32BE">
              <w:t>Unlimited</w:t>
            </w:r>
          </w:p>
        </w:tc>
        <w:tc>
          <w:tcPr>
            <w:tcW w:w="782" w:type="pct"/>
            <w:shd w:val="clear" w:color="auto" w:fill="auto"/>
            <w:vAlign w:val="center"/>
          </w:tcPr>
          <w:p w:rsidR="00821024" w:rsidRPr="003650BF" w:rsidP="005B7B5C">
            <w:pPr>
              <w:pStyle w:val="BodyText"/>
              <w:spacing w:before="100" w:after="100"/>
              <w:jc w:val="center"/>
            </w:pPr>
            <w:r w:rsidRPr="003650BF" w:rsidR="006A32BE">
              <w:t>Unlimited</w:t>
            </w:r>
          </w:p>
        </w:tc>
        <w:tc>
          <w:tcPr>
            <w:tcW w:w="783" w:type="pct"/>
            <w:shd w:val="clear" w:color="auto" w:fill="auto"/>
            <w:vAlign w:val="center"/>
          </w:tcPr>
          <w:p w:rsidR="00821024" w:rsidRPr="003650BF" w:rsidP="005B7B5C">
            <w:pPr>
              <w:pStyle w:val="BodyText"/>
              <w:spacing w:before="100" w:after="100"/>
              <w:jc w:val="center"/>
            </w:pPr>
            <w:r w:rsidRPr="003650BF" w:rsidR="006A32BE">
              <w:t>Unlimited</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keepNext/>
              <w:spacing w:before="100" w:after="100"/>
              <w:rPr>
                <w:b/>
                <w:bCs/>
                <w:lang w:eastAsia="en-AU"/>
              </w:rPr>
            </w:pPr>
            <w:r w:rsidRPr="003650BF" w:rsidR="006A32BE">
              <w:rPr>
                <w:b/>
                <w:bCs/>
                <w:lang w:eastAsia="en-AU"/>
              </w:rPr>
              <w:t>National Pho</w:t>
            </w:r>
            <w:r w:rsidRPr="003650BF" w:rsidR="006A32BE">
              <w:rPr>
                <w:b/>
                <w:bCs/>
                <w:lang w:eastAsia="en-AU"/>
              </w:rPr>
              <w:t xml:space="preserve">to Message </w:t>
            </w:r>
            <w:r w:rsidRPr="003650BF" w:rsidR="006A32BE">
              <w:rPr>
                <w:lang w:eastAsia="en-AU"/>
              </w:rPr>
              <w:t>(per message)</w:t>
            </w:r>
          </w:p>
        </w:tc>
        <w:tc>
          <w:tcPr>
            <w:tcW w:w="782" w:type="pct"/>
            <w:shd w:val="clear" w:color="auto" w:fill="auto"/>
            <w:vAlign w:val="center"/>
          </w:tcPr>
          <w:p w:rsidR="00821024" w:rsidRPr="003650BF" w:rsidP="005B7B5C">
            <w:pPr>
              <w:pStyle w:val="BodyText"/>
              <w:keepNext/>
              <w:spacing w:before="100" w:after="100"/>
              <w:jc w:val="center"/>
            </w:pPr>
            <w:r w:rsidRPr="003650BF" w:rsidR="006A32BE">
              <w:t>$0.50</w:t>
            </w:r>
          </w:p>
        </w:tc>
        <w:tc>
          <w:tcPr>
            <w:tcW w:w="782" w:type="pct"/>
            <w:shd w:val="clear" w:color="auto" w:fill="auto"/>
            <w:vAlign w:val="center"/>
          </w:tcPr>
          <w:p w:rsidR="00821024" w:rsidRPr="003650BF" w:rsidP="005B7B5C">
            <w:pPr>
              <w:pStyle w:val="BodyText"/>
              <w:keepNext/>
              <w:spacing w:before="100" w:after="100"/>
              <w:jc w:val="center"/>
            </w:pPr>
            <w:r w:rsidRPr="003650BF" w:rsidR="006A32BE">
              <w:t>$0.50</w:t>
            </w:r>
          </w:p>
        </w:tc>
        <w:tc>
          <w:tcPr>
            <w:tcW w:w="782" w:type="pct"/>
            <w:shd w:val="clear" w:color="auto" w:fill="auto"/>
            <w:vAlign w:val="center"/>
          </w:tcPr>
          <w:p w:rsidR="00821024" w:rsidRPr="003650BF" w:rsidP="005B7B5C">
            <w:pPr>
              <w:pStyle w:val="BodyText"/>
              <w:keepNext/>
              <w:spacing w:before="100" w:after="100"/>
              <w:jc w:val="center"/>
            </w:pPr>
            <w:r w:rsidRPr="003650BF" w:rsidR="006A32BE">
              <w:t>$0.50</w:t>
            </w:r>
          </w:p>
        </w:tc>
        <w:tc>
          <w:tcPr>
            <w:tcW w:w="782" w:type="pct"/>
            <w:shd w:val="clear" w:color="auto" w:fill="auto"/>
            <w:vAlign w:val="center"/>
          </w:tcPr>
          <w:p w:rsidR="00821024" w:rsidRPr="003650BF" w:rsidP="005B7B5C">
            <w:pPr>
              <w:pStyle w:val="BodyText"/>
              <w:keepNext/>
              <w:spacing w:before="100" w:after="100"/>
              <w:jc w:val="center"/>
            </w:pPr>
            <w:r w:rsidRPr="003650BF" w:rsidR="006A32BE">
              <w:t>$0.50</w:t>
            </w:r>
          </w:p>
        </w:tc>
        <w:tc>
          <w:tcPr>
            <w:tcW w:w="783" w:type="pct"/>
            <w:shd w:val="clear" w:color="auto" w:fill="auto"/>
            <w:vAlign w:val="center"/>
          </w:tcPr>
          <w:p w:rsidR="00821024" w:rsidRPr="003650BF" w:rsidP="005B7B5C">
            <w:pPr>
              <w:pStyle w:val="BodyText"/>
              <w:keepNext/>
              <w:spacing w:before="100" w:after="100"/>
              <w:jc w:val="center"/>
            </w:pPr>
            <w:r w:rsidRPr="003650BF" w:rsidR="006A32BE">
              <w:t>$0.50</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 xml:space="preserve">National Video Calling </w:t>
            </w:r>
            <w:r w:rsidRPr="003650BF" w:rsidR="006A32BE">
              <w:rPr>
                <w:lang w:eastAsia="en-AU"/>
              </w:rPr>
              <w:t>(per minute)</w:t>
            </w:r>
          </w:p>
        </w:tc>
        <w:tc>
          <w:tcPr>
            <w:tcW w:w="782" w:type="pct"/>
            <w:shd w:val="clear" w:color="auto" w:fill="auto"/>
            <w:vAlign w:val="center"/>
          </w:tcPr>
          <w:p w:rsidR="00821024" w:rsidRPr="003650BF" w:rsidP="005B7B5C">
            <w:pPr>
              <w:pStyle w:val="BodyText"/>
              <w:spacing w:before="100" w:after="100"/>
              <w:jc w:val="center"/>
            </w:pPr>
            <w:r w:rsidRPr="003650BF" w:rsidR="006A32BE">
              <w:t>$1.</w:t>
            </w:r>
            <w:r w:rsidRPr="003650BF" w:rsidR="006A32BE">
              <w:t>00</w:t>
            </w:r>
          </w:p>
        </w:tc>
        <w:tc>
          <w:tcPr>
            <w:tcW w:w="782" w:type="pct"/>
            <w:shd w:val="clear" w:color="auto" w:fill="auto"/>
            <w:vAlign w:val="center"/>
          </w:tcPr>
          <w:p w:rsidR="00821024" w:rsidRPr="003650BF" w:rsidP="005B7B5C">
            <w:pPr>
              <w:pStyle w:val="BodyText"/>
              <w:spacing w:before="100" w:after="100"/>
              <w:jc w:val="center"/>
            </w:pPr>
            <w:r w:rsidRPr="003650BF" w:rsidR="006A32BE">
              <w:t>$1.00</w:t>
            </w:r>
          </w:p>
        </w:tc>
        <w:tc>
          <w:tcPr>
            <w:tcW w:w="782" w:type="pct"/>
            <w:shd w:val="clear" w:color="auto" w:fill="auto"/>
            <w:vAlign w:val="center"/>
          </w:tcPr>
          <w:p w:rsidR="00821024" w:rsidRPr="003650BF" w:rsidP="005B7B5C">
            <w:pPr>
              <w:pStyle w:val="BodyText"/>
              <w:spacing w:before="100" w:after="100"/>
              <w:jc w:val="center"/>
            </w:pPr>
            <w:r w:rsidRPr="003650BF" w:rsidR="006A32BE">
              <w:t>$1.00</w:t>
            </w:r>
          </w:p>
        </w:tc>
        <w:tc>
          <w:tcPr>
            <w:tcW w:w="782" w:type="pct"/>
            <w:shd w:val="clear" w:color="auto" w:fill="auto"/>
            <w:vAlign w:val="center"/>
          </w:tcPr>
          <w:p w:rsidR="00821024" w:rsidRPr="003650BF" w:rsidP="005B7B5C">
            <w:pPr>
              <w:pStyle w:val="BodyText"/>
              <w:spacing w:before="100" w:after="100"/>
              <w:jc w:val="center"/>
            </w:pPr>
            <w:r w:rsidRPr="003650BF" w:rsidR="006A32BE">
              <w:t>$1.00</w:t>
            </w:r>
          </w:p>
        </w:tc>
        <w:tc>
          <w:tcPr>
            <w:tcW w:w="783" w:type="pct"/>
            <w:shd w:val="clear" w:color="auto" w:fill="auto"/>
            <w:vAlign w:val="center"/>
          </w:tcPr>
          <w:p w:rsidR="00821024" w:rsidRPr="003650BF" w:rsidP="005B7B5C">
            <w:pPr>
              <w:pStyle w:val="BodyText"/>
              <w:spacing w:before="100" w:after="100"/>
              <w:jc w:val="center"/>
            </w:pPr>
            <w:r w:rsidRPr="003650BF" w:rsidR="006A32BE">
              <w:t>$1.00</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i/>
                <w:iCs/>
                <w:lang w:eastAsia="en-AU"/>
              </w:rPr>
              <w:t xml:space="preserve">Flagfall </w:t>
            </w:r>
            <w:r w:rsidRPr="003650BF" w:rsidR="006A32BE">
              <w:rPr>
                <w:b/>
                <w:bCs/>
                <w:lang w:eastAsia="en-AU"/>
              </w:rPr>
              <w:t xml:space="preserve">for National Video Calls </w:t>
            </w:r>
            <w:r w:rsidRPr="003650BF" w:rsidR="006A32BE">
              <w:rPr>
                <w:lang w:eastAsia="en-AU"/>
              </w:rPr>
              <w:t>(per call)</w:t>
            </w:r>
          </w:p>
        </w:tc>
        <w:tc>
          <w:tcPr>
            <w:tcW w:w="782" w:type="pct"/>
            <w:shd w:val="clear" w:color="auto" w:fill="auto"/>
            <w:vAlign w:val="center"/>
          </w:tcPr>
          <w:p w:rsidR="00821024" w:rsidRPr="003650BF" w:rsidP="005B7B5C">
            <w:pPr>
              <w:pStyle w:val="BodyText"/>
              <w:spacing w:before="100" w:after="100"/>
              <w:jc w:val="center"/>
            </w:pPr>
            <w:r w:rsidRPr="003650BF" w:rsidR="006A32BE">
              <w:t>$0.40</w:t>
            </w:r>
          </w:p>
        </w:tc>
        <w:tc>
          <w:tcPr>
            <w:tcW w:w="782" w:type="pct"/>
            <w:shd w:val="clear" w:color="auto" w:fill="auto"/>
            <w:vAlign w:val="center"/>
          </w:tcPr>
          <w:p w:rsidR="00821024" w:rsidRPr="003650BF" w:rsidP="005B7B5C">
            <w:pPr>
              <w:pStyle w:val="BodyText"/>
              <w:spacing w:before="100" w:after="100"/>
              <w:jc w:val="center"/>
            </w:pPr>
            <w:r w:rsidRPr="003650BF" w:rsidR="006A32BE">
              <w:t>$0.40</w:t>
            </w:r>
          </w:p>
        </w:tc>
        <w:tc>
          <w:tcPr>
            <w:tcW w:w="782" w:type="pct"/>
            <w:shd w:val="clear" w:color="auto" w:fill="auto"/>
            <w:vAlign w:val="center"/>
          </w:tcPr>
          <w:p w:rsidR="00821024" w:rsidRPr="003650BF" w:rsidP="005B7B5C">
            <w:pPr>
              <w:pStyle w:val="BodyText"/>
              <w:spacing w:before="100" w:after="100"/>
              <w:jc w:val="center"/>
            </w:pPr>
            <w:r w:rsidRPr="003650BF" w:rsidR="006A32BE">
              <w:t>$0.40</w:t>
            </w:r>
          </w:p>
        </w:tc>
        <w:tc>
          <w:tcPr>
            <w:tcW w:w="782" w:type="pct"/>
            <w:shd w:val="clear" w:color="auto" w:fill="auto"/>
            <w:vAlign w:val="center"/>
          </w:tcPr>
          <w:p w:rsidR="00821024" w:rsidRPr="003650BF" w:rsidP="005B7B5C">
            <w:pPr>
              <w:pStyle w:val="BodyText"/>
              <w:spacing w:before="100" w:after="100"/>
              <w:jc w:val="center"/>
            </w:pPr>
            <w:r w:rsidRPr="003650BF" w:rsidR="006A32BE">
              <w:t>$0.40</w:t>
            </w:r>
          </w:p>
        </w:tc>
        <w:tc>
          <w:tcPr>
            <w:tcW w:w="783" w:type="pct"/>
            <w:shd w:val="clear" w:color="auto" w:fill="auto"/>
            <w:vAlign w:val="center"/>
          </w:tcPr>
          <w:p w:rsidR="00821024" w:rsidRPr="003650BF" w:rsidP="005B7B5C">
            <w:pPr>
              <w:pStyle w:val="BodyText"/>
              <w:spacing w:before="100" w:after="100"/>
              <w:jc w:val="center"/>
            </w:pPr>
            <w:r w:rsidRPr="003650BF" w:rsidR="006A32BE">
              <w:t>$0.40</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iCs/>
                <w:lang w:eastAsia="en-AU"/>
              </w:rPr>
              <w:t>Excess Data Charge</w:t>
            </w:r>
            <w:r w:rsidRPr="003650BF" w:rsidR="006A32BE">
              <w:rPr>
                <w:b/>
                <w:bCs/>
                <w:i/>
                <w:iCs/>
                <w:lang w:eastAsia="en-AU"/>
              </w:rPr>
              <w:t xml:space="preserve"> </w:t>
            </w:r>
            <w:r w:rsidRPr="003650BF" w:rsidR="006A32BE">
              <w:rPr>
                <w:i/>
                <w:iCs/>
                <w:lang w:eastAsia="en-AU"/>
              </w:rPr>
              <w:t xml:space="preserve">(charged per kb, includes uploads and </w:t>
            </w:r>
            <w:r w:rsidRPr="003650BF" w:rsidR="006A32BE">
              <w:rPr>
                <w:i/>
                <w:iCs/>
                <w:lang w:eastAsia="en-AU"/>
              </w:rPr>
              <w:t>downloads)</w:t>
            </w:r>
          </w:p>
        </w:tc>
        <w:tc>
          <w:tcPr>
            <w:tcW w:w="782" w:type="pct"/>
            <w:shd w:val="clear" w:color="auto" w:fill="auto"/>
            <w:vAlign w:val="center"/>
          </w:tcPr>
          <w:p w:rsidR="00821024" w:rsidRPr="003650BF" w:rsidP="005B7B5C">
            <w:pPr>
              <w:pStyle w:val="BodyText"/>
              <w:spacing w:before="100" w:after="100"/>
              <w:jc w:val="center"/>
            </w:pPr>
            <w:r w:rsidRPr="003650BF" w:rsidR="006A32BE">
              <w:t>$0.50/MB</w:t>
            </w:r>
          </w:p>
        </w:tc>
        <w:tc>
          <w:tcPr>
            <w:tcW w:w="782" w:type="pct"/>
            <w:shd w:val="clear" w:color="auto" w:fill="auto"/>
            <w:vAlign w:val="center"/>
          </w:tcPr>
          <w:p w:rsidR="00821024" w:rsidRPr="003650BF" w:rsidP="005B7B5C">
            <w:pPr>
              <w:pStyle w:val="BodyText"/>
              <w:spacing w:before="100" w:after="100"/>
              <w:jc w:val="center"/>
            </w:pPr>
            <w:r w:rsidRPr="003650BF" w:rsidR="006A32BE">
              <w:t>$0.50/MB</w:t>
            </w:r>
          </w:p>
        </w:tc>
        <w:tc>
          <w:tcPr>
            <w:tcW w:w="782" w:type="pct"/>
            <w:shd w:val="clear" w:color="auto" w:fill="auto"/>
            <w:vAlign w:val="center"/>
          </w:tcPr>
          <w:p w:rsidR="00821024" w:rsidRPr="003650BF" w:rsidP="005B7B5C">
            <w:pPr>
              <w:pStyle w:val="BodyText"/>
              <w:spacing w:before="100" w:after="100"/>
              <w:jc w:val="center"/>
            </w:pPr>
            <w:r w:rsidRPr="003650BF" w:rsidR="006A32BE">
              <w:t>$0.25/MB</w:t>
            </w:r>
          </w:p>
        </w:tc>
        <w:tc>
          <w:tcPr>
            <w:tcW w:w="782" w:type="pct"/>
            <w:shd w:val="clear" w:color="auto" w:fill="auto"/>
            <w:vAlign w:val="center"/>
          </w:tcPr>
          <w:p w:rsidR="00821024" w:rsidRPr="003650BF" w:rsidP="005B7B5C">
            <w:pPr>
              <w:pStyle w:val="BodyText"/>
              <w:spacing w:before="100" w:after="100"/>
              <w:jc w:val="center"/>
            </w:pPr>
            <w:r w:rsidRPr="003650BF" w:rsidR="006A32BE">
              <w:t>$0.25/MB</w:t>
            </w:r>
          </w:p>
        </w:tc>
        <w:tc>
          <w:tcPr>
            <w:tcW w:w="783" w:type="pct"/>
            <w:shd w:val="clear" w:color="auto" w:fill="auto"/>
            <w:vAlign w:val="center"/>
          </w:tcPr>
          <w:p w:rsidR="00821024" w:rsidRPr="003650BF" w:rsidP="005B7B5C">
            <w:pPr>
              <w:pStyle w:val="BodyText"/>
              <w:spacing w:before="100" w:after="100"/>
              <w:jc w:val="center"/>
            </w:pPr>
            <w:r w:rsidRPr="003650BF" w:rsidR="006A32BE">
              <w:t>$0.25/MB</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VoiceMail</w:t>
            </w:r>
          </w:p>
        </w:tc>
        <w:tc>
          <w:tcPr>
            <w:tcW w:w="782" w:type="pct"/>
            <w:shd w:val="clear" w:color="auto" w:fill="auto"/>
            <w:vAlign w:val="center"/>
          </w:tcPr>
          <w:p w:rsidR="00821024" w:rsidRPr="003650BF" w:rsidP="005B7B5C">
            <w:pPr>
              <w:pStyle w:val="BodyText"/>
              <w:spacing w:before="100" w:after="100"/>
              <w:jc w:val="center"/>
            </w:pPr>
            <w:r w:rsidRPr="003650BF" w:rsidR="006A32BE">
              <w:rPr>
                <w:lang w:eastAsia="en-AU"/>
              </w:rPr>
              <w:t>$0 Deposits/ $0.90 per 60 se</w:t>
            </w:r>
            <w:r w:rsidRPr="003650BF" w:rsidR="006A32BE">
              <w:rPr>
                <w:lang w:eastAsia="en-AU"/>
              </w:rPr>
              <w:t>cs Retrieval</w:t>
            </w:r>
          </w:p>
        </w:tc>
        <w:tc>
          <w:tcPr>
            <w:tcW w:w="782" w:type="pct"/>
            <w:shd w:val="clear" w:color="auto" w:fill="auto"/>
            <w:vAlign w:val="center"/>
          </w:tcPr>
          <w:p w:rsidR="00821024" w:rsidRPr="003650BF" w:rsidP="005B7B5C">
            <w:pPr>
              <w:pStyle w:val="BodyText"/>
              <w:spacing w:before="100" w:after="100"/>
              <w:jc w:val="center"/>
              <w:rPr>
                <w:lang w:eastAsia="en-AU"/>
              </w:rPr>
            </w:pPr>
            <w:r w:rsidRPr="003650BF" w:rsidR="006A32BE">
              <w:rPr>
                <w:lang w:eastAsia="en-AU"/>
              </w:rPr>
              <w:t>$0 Deposits/ $0.90 per 60 secs Retrieval</w:t>
            </w:r>
          </w:p>
        </w:tc>
        <w:tc>
          <w:tcPr>
            <w:tcW w:w="782" w:type="pct"/>
            <w:shd w:val="clear" w:color="auto" w:fill="auto"/>
            <w:vAlign w:val="center"/>
          </w:tcPr>
          <w:p w:rsidR="00821024" w:rsidRPr="003650BF" w:rsidP="005B7B5C">
            <w:pPr>
              <w:pStyle w:val="BodyText"/>
              <w:spacing w:before="100" w:after="100"/>
              <w:jc w:val="center"/>
              <w:rPr>
                <w:lang w:eastAsia="en-AU"/>
              </w:rPr>
            </w:pPr>
            <w:r w:rsidRPr="003650BF" w:rsidR="006A32BE">
              <w:rPr>
                <w:lang w:eastAsia="en-AU"/>
              </w:rPr>
              <w:t>$0 Depos</w:t>
            </w:r>
            <w:r w:rsidRPr="003650BF" w:rsidR="006A32BE">
              <w:rPr>
                <w:lang w:eastAsia="en-AU"/>
              </w:rPr>
              <w:t>its/ $0.90 per 60 secs Retrieval</w:t>
            </w:r>
          </w:p>
        </w:tc>
        <w:tc>
          <w:tcPr>
            <w:tcW w:w="782" w:type="pct"/>
            <w:shd w:val="clear" w:color="auto" w:fill="auto"/>
            <w:vAlign w:val="center"/>
          </w:tcPr>
          <w:p w:rsidR="00821024" w:rsidRPr="003650BF" w:rsidP="005B7B5C">
            <w:pPr>
              <w:pStyle w:val="BodyText"/>
              <w:spacing w:before="100" w:after="100"/>
              <w:jc w:val="center"/>
            </w:pPr>
            <w:r w:rsidRPr="003650BF" w:rsidR="006A32BE">
              <w:rPr>
                <w:lang w:eastAsia="en-AU"/>
              </w:rPr>
              <w:t>$0 Deposits/ $0.90 per 60 secs Retrieval</w:t>
            </w:r>
          </w:p>
        </w:tc>
        <w:tc>
          <w:tcPr>
            <w:tcW w:w="783" w:type="pct"/>
            <w:shd w:val="clear" w:color="auto" w:fill="auto"/>
            <w:vAlign w:val="center"/>
          </w:tcPr>
          <w:p w:rsidR="00821024" w:rsidRPr="003650BF" w:rsidP="005B7B5C">
            <w:pPr>
              <w:pStyle w:val="BodyText"/>
              <w:spacing w:before="100" w:after="100"/>
              <w:jc w:val="center"/>
            </w:pPr>
            <w:r w:rsidRPr="003650BF" w:rsidR="006A32BE">
              <w:rPr>
                <w:lang w:eastAsia="en-AU"/>
              </w:rPr>
              <w:t>$0 Deposits/ $0.90 per 60</w:t>
            </w:r>
            <w:r w:rsidRPr="003650BF" w:rsidR="006A32BE">
              <w:rPr>
                <w:lang w:eastAsia="en-AU"/>
              </w:rPr>
              <w:t xml:space="preserve"> secs Retrieval</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Monthly Handset Credit</w:t>
            </w:r>
          </w:p>
        </w:tc>
        <w:tc>
          <w:tcPr>
            <w:tcW w:w="782" w:type="pct"/>
            <w:shd w:val="clear" w:color="auto" w:fill="auto"/>
            <w:vAlign w:val="center"/>
          </w:tcPr>
          <w:p w:rsidR="00821024" w:rsidRPr="003650BF" w:rsidP="005B7B5C">
            <w:pPr>
              <w:pStyle w:val="BodyText"/>
              <w:spacing w:before="100" w:after="100"/>
              <w:jc w:val="center"/>
            </w:pPr>
            <w:r w:rsidRPr="003650BF" w:rsidR="006A32BE">
              <w:t>N/A</w:t>
            </w:r>
          </w:p>
        </w:tc>
        <w:tc>
          <w:tcPr>
            <w:tcW w:w="782" w:type="pct"/>
            <w:shd w:val="clear" w:color="auto" w:fill="auto"/>
            <w:vAlign w:val="center"/>
          </w:tcPr>
          <w:p w:rsidR="00821024" w:rsidRPr="003650BF" w:rsidP="005B7B5C">
            <w:pPr>
              <w:pStyle w:val="BodyText"/>
              <w:spacing w:before="100" w:after="100"/>
              <w:jc w:val="center"/>
            </w:pPr>
            <w:r w:rsidRPr="003650BF" w:rsidR="006A32BE">
              <w:t>N/A</w:t>
            </w:r>
          </w:p>
        </w:tc>
        <w:tc>
          <w:tcPr>
            <w:tcW w:w="782" w:type="pct"/>
            <w:shd w:val="clear" w:color="auto" w:fill="auto"/>
            <w:vAlign w:val="center"/>
          </w:tcPr>
          <w:p w:rsidR="00821024" w:rsidRPr="003650BF" w:rsidP="005B7B5C">
            <w:pPr>
              <w:pStyle w:val="BodyText"/>
              <w:spacing w:before="100" w:after="100"/>
              <w:jc w:val="center"/>
            </w:pPr>
            <w:r w:rsidRPr="003650BF" w:rsidR="006A32BE">
              <w:t>N/A</w:t>
            </w:r>
          </w:p>
        </w:tc>
        <w:tc>
          <w:tcPr>
            <w:tcW w:w="782" w:type="pct"/>
            <w:shd w:val="clear" w:color="auto" w:fill="auto"/>
            <w:vAlign w:val="center"/>
          </w:tcPr>
          <w:p w:rsidR="00821024" w:rsidRPr="003650BF" w:rsidP="005B7B5C">
            <w:pPr>
              <w:pStyle w:val="BodyText"/>
              <w:spacing w:before="100" w:after="100"/>
              <w:jc w:val="center"/>
            </w:pPr>
            <w:r w:rsidRPr="003650BF" w:rsidR="006A32BE">
              <w:t>$20.00</w:t>
            </w:r>
          </w:p>
        </w:tc>
        <w:tc>
          <w:tcPr>
            <w:tcW w:w="783" w:type="pct"/>
            <w:shd w:val="clear" w:color="auto" w:fill="auto"/>
            <w:vAlign w:val="center"/>
          </w:tcPr>
          <w:p w:rsidR="00821024" w:rsidRPr="003650BF" w:rsidP="005B7B5C">
            <w:pPr>
              <w:pStyle w:val="BodyText"/>
              <w:spacing w:before="100" w:after="100"/>
              <w:jc w:val="center"/>
            </w:pPr>
            <w:r w:rsidRPr="003650BF" w:rsidR="006A32BE">
              <w:t>$20.00</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 xml:space="preserve">Other call charges </w:t>
            </w:r>
            <w:r w:rsidRPr="003650BF" w:rsidR="006A32BE">
              <w:rPr>
                <w:lang w:eastAsia="en-AU"/>
              </w:rPr>
              <w:t>(for exam</w:t>
            </w:r>
            <w:r w:rsidRPr="003650BF" w:rsidR="006A32BE">
              <w:rPr>
                <w:lang w:eastAsia="en-AU"/>
              </w:rPr>
              <w:t>ple international calls, calls to mobiles)</w:t>
            </w:r>
          </w:p>
        </w:tc>
        <w:tc>
          <w:tcPr>
            <w:tcW w:w="3911" w:type="pct"/>
            <w:gridSpan w:val="5"/>
            <w:shd w:val="clear" w:color="auto" w:fill="auto"/>
            <w:vAlign w:val="center"/>
          </w:tcPr>
          <w:p w:rsidR="00821024" w:rsidRPr="003650BF" w:rsidP="005B7B5C">
            <w:pPr>
              <w:pStyle w:val="BodyText"/>
              <w:spacing w:before="100" w:after="100"/>
              <w:jc w:val="center"/>
            </w:pPr>
            <w:r w:rsidRPr="003650BF" w:rsidR="006A32BE">
              <w:rPr>
                <w:bCs/>
                <w:lang w:eastAsia="en-AU"/>
              </w:rPr>
              <w:t>See section 1 of th</w:t>
            </w:r>
            <w:r w:rsidRPr="003650BF" w:rsidR="006A32BE">
              <w:rPr>
                <w:bCs/>
                <w:lang w:eastAsia="en-AU"/>
              </w:rPr>
              <w:t xml:space="preserve">is </w:t>
            </w:r>
            <w:r w:rsidRPr="003650BF" w:rsidR="006A32BE">
              <w:rPr>
                <w:bCs/>
                <w:i/>
                <w:lang w:eastAsia="en-AU"/>
              </w:rPr>
              <w:t xml:space="preserve">standard pricing table </w:t>
            </w:r>
            <w:r w:rsidRPr="003650BF" w:rsidR="006A32BE">
              <w:rPr>
                <w:bCs/>
                <w:lang w:eastAsia="en-AU"/>
              </w:rPr>
              <w:t xml:space="preserve">and </w:t>
            </w:r>
            <w:r w:rsidR="002152AA">
              <w:fldChar w:fldCharType="begin"/>
            </w:r>
            <w:r w:rsidR="002152AA">
              <w:instrText xml:space="preserve"> HYPERLINK "http://www.optus.com.au/content/dam/optus/appendix/Appen</w:instrText>
            </w:r>
            <w:r w:rsidR="002152AA">
              <w:instrText xml:space="preserve">dix%20Y/AppY.doc" </w:instrText>
            </w:r>
            <w:r w:rsidR="002152AA">
              <w:fldChar w:fldCharType="separate"/>
            </w:r>
            <w:r w:rsidRPr="003650BF" w:rsidR="006A32BE">
              <w:rPr>
                <w:rStyle w:val="Hyperlink"/>
                <w:bCs/>
                <w:lang w:eastAsia="en-AU"/>
              </w:rPr>
              <w:t>Appendix Y</w:t>
            </w:r>
            <w:r w:rsidR="002152AA">
              <w:rPr>
                <w:rStyle w:val="Hyperlink"/>
                <w:bCs/>
                <w:lang w:eastAsia="en-AU"/>
              </w:rPr>
              <w:fldChar w:fldCharType="end"/>
            </w:r>
            <w:r w:rsidRPr="003650BF" w:rsidR="006A32BE">
              <w:rPr>
                <w:bCs/>
                <w:lang w:eastAsia="en-AU"/>
              </w:rPr>
              <w:t xml:space="preserve"> (Value Added Services Features)</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 xml:space="preserve">Other conditions </w:t>
            </w:r>
          </w:p>
        </w:tc>
        <w:tc>
          <w:tcPr>
            <w:tcW w:w="3911" w:type="pct"/>
            <w:gridSpan w:val="5"/>
            <w:shd w:val="clear" w:color="auto" w:fill="auto"/>
            <w:vAlign w:val="center"/>
          </w:tcPr>
          <w:p w:rsidR="00821024" w:rsidRPr="003650BF" w:rsidP="005B7B5C">
            <w:pPr>
              <w:pStyle w:val="BodyText"/>
              <w:spacing w:before="100" w:after="100"/>
              <w:jc w:val="center"/>
            </w:pPr>
            <w:r w:rsidRPr="003650BF" w:rsidR="006A32BE">
              <w:t>Fair Go Polic</w:t>
            </w:r>
            <w:r w:rsidRPr="003650BF" w:rsidR="006A32BE">
              <w:t>y (</w:t>
            </w:r>
            <w:r w:rsidR="002152AA">
              <w:fldChar w:fldCharType="begin"/>
            </w:r>
            <w:r w:rsidR="002152AA">
              <w:instrText xml:space="preserve"> HYPERLINK "http://www.optus.com.au/content/dam/optus/appe</w:instrText>
            </w:r>
            <w:r w:rsidR="002152AA">
              <w:instrText xml:space="preserv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'excessive use', 'unreasonable use', 'unaccept</w:t>
            </w:r>
            <w:r w:rsidRPr="003650BF" w:rsidR="006A32BE">
              <w:t>able use' and commercial use.</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 xml:space="preserve">Available on Non Fixed Length Agreement </w:t>
            </w:r>
            <w:r w:rsidRPr="003650BF" w:rsidR="006A32BE">
              <w:rPr>
                <w:lang w:eastAsia="en-AU"/>
              </w:rPr>
              <w:t>(Month to Month)</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2" w:type="pct"/>
            <w:shd w:val="clear" w:color="auto" w:fill="auto"/>
            <w:vAlign w:val="center"/>
          </w:tcPr>
          <w:p w:rsidR="00821024" w:rsidRPr="003650BF" w:rsidP="005B7B5C">
            <w:pPr>
              <w:pStyle w:val="BodyText"/>
              <w:spacing w:before="100" w:after="100"/>
              <w:jc w:val="center"/>
            </w:pPr>
            <w:r w:rsidRPr="003650BF" w:rsidR="006A32BE">
              <w:t>N</w:t>
            </w:r>
            <w:r w:rsidRPr="003650BF" w:rsidR="006A32BE">
              <w:t>o</w:t>
            </w:r>
          </w:p>
        </w:tc>
        <w:tc>
          <w:tcPr>
            <w:tcW w:w="782" w:type="pct"/>
            <w:shd w:val="clear" w:color="auto" w:fill="auto"/>
            <w:vAlign w:val="center"/>
          </w:tcPr>
          <w:p w:rsidR="00821024" w:rsidRPr="003650BF" w:rsidP="005B7B5C">
            <w:pPr>
              <w:pStyle w:val="BodyText"/>
              <w:spacing w:before="100" w:after="100"/>
              <w:jc w:val="center"/>
            </w:pPr>
            <w:r w:rsidRPr="003650BF" w:rsidR="006A32BE">
              <w:t>No</w:t>
            </w:r>
          </w:p>
        </w:tc>
        <w:tc>
          <w:tcPr>
            <w:tcW w:w="783" w:type="pct"/>
            <w:shd w:val="clear" w:color="auto" w:fill="auto"/>
            <w:vAlign w:val="center"/>
          </w:tcPr>
          <w:p w:rsidR="00821024" w:rsidRPr="003650BF" w:rsidP="005B7B5C">
            <w:pPr>
              <w:pStyle w:val="BodyText"/>
              <w:spacing w:before="100" w:after="100"/>
              <w:jc w:val="center"/>
            </w:pPr>
            <w:r w:rsidRPr="003650BF" w:rsidR="006A32BE">
              <w:t>No</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Available on a Fixed Term Length Agreement</w:t>
            </w:r>
            <w:r w:rsidRPr="003650BF" w:rsidR="006A32BE">
              <w:rPr>
                <w:b/>
                <w:lang w:eastAsia="en-AU"/>
              </w:rPr>
              <w:t xml:space="preserve"> </w:t>
            </w:r>
            <w:r w:rsidRPr="003650BF" w:rsidR="006A32BE">
              <w:rPr>
                <w:lang w:eastAsia="en-AU"/>
              </w:rPr>
              <w:t>(12 or 24 </w:t>
            </w:r>
            <w:r w:rsidRPr="003650BF" w:rsidR="006A32BE">
              <w:rPr>
                <w:lang w:eastAsia="en-AU"/>
              </w:rPr>
              <w:t>Months)</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2" w:type="pct"/>
            <w:shd w:val="clear" w:color="auto" w:fill="auto"/>
            <w:vAlign w:val="center"/>
          </w:tcPr>
          <w:p w:rsidR="00821024" w:rsidRPr="003650BF" w:rsidP="005B7B5C">
            <w:pPr>
              <w:pStyle w:val="BodyText"/>
              <w:spacing w:before="100" w:after="100"/>
              <w:jc w:val="center"/>
            </w:pPr>
            <w:r w:rsidRPr="003650BF" w:rsidR="006A32BE">
              <w:t>Yes</w:t>
            </w:r>
          </w:p>
        </w:tc>
        <w:tc>
          <w:tcPr>
            <w:tcW w:w="783" w:type="pct"/>
            <w:shd w:val="clear" w:color="auto" w:fill="auto"/>
            <w:vAlign w:val="center"/>
          </w:tcPr>
          <w:p w:rsidR="00821024" w:rsidRPr="003650BF" w:rsidP="005B7B5C">
            <w:pPr>
              <w:pStyle w:val="BodyText"/>
              <w:spacing w:before="100" w:after="100"/>
              <w:jc w:val="center"/>
            </w:pPr>
            <w:r w:rsidRPr="003650BF" w:rsidR="006A32BE">
              <w:t>Yes</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keepNext/>
              <w:spacing w:before="100" w:after="100"/>
              <w:rPr>
                <w:b/>
              </w:rPr>
            </w:pPr>
            <w:r w:rsidRPr="003650BF" w:rsidR="006A32BE">
              <w:rPr>
                <w:b/>
                <w:bCs/>
                <w:lang w:eastAsia="en-AU"/>
              </w:rPr>
              <w:t xml:space="preserve">Minimum Total Cost of the Optus Plans over a 24 month minimum term </w:t>
            </w:r>
            <w:r w:rsidRPr="003650BF" w:rsidR="006A32BE">
              <w:rPr>
                <w:lang w:eastAsia="en-AU"/>
              </w:rPr>
              <w:t>(am</w:t>
            </w:r>
            <w:r w:rsidRPr="003650BF" w:rsidR="006A32BE">
              <w:rPr>
                <w:lang w:eastAsia="en-AU"/>
              </w:rPr>
              <w:t>ount excludes any handset repayments if any)</w:t>
            </w:r>
          </w:p>
        </w:tc>
        <w:tc>
          <w:tcPr>
            <w:tcW w:w="782" w:type="pct"/>
            <w:shd w:val="clear" w:color="auto" w:fill="auto"/>
            <w:vAlign w:val="center"/>
          </w:tcPr>
          <w:p w:rsidR="00821024" w:rsidRPr="003650BF" w:rsidP="005B7B5C">
            <w:pPr>
              <w:pStyle w:val="BodyText"/>
              <w:keepNext/>
              <w:spacing w:before="100" w:after="100"/>
              <w:jc w:val="center"/>
            </w:pPr>
            <w:r w:rsidRPr="003650BF" w:rsidR="006A32BE">
              <w:t>$720</w:t>
            </w:r>
          </w:p>
        </w:tc>
        <w:tc>
          <w:tcPr>
            <w:tcW w:w="782" w:type="pct"/>
            <w:shd w:val="clear" w:color="auto" w:fill="auto"/>
            <w:vAlign w:val="center"/>
          </w:tcPr>
          <w:p w:rsidR="00821024" w:rsidRPr="003650BF" w:rsidP="005B7B5C">
            <w:pPr>
              <w:pStyle w:val="BodyText"/>
              <w:keepNext/>
              <w:spacing w:before="100" w:after="100"/>
              <w:jc w:val="center"/>
            </w:pPr>
            <w:r w:rsidRPr="003650BF" w:rsidR="006A32BE">
              <w:t>$840</w:t>
            </w:r>
          </w:p>
        </w:tc>
        <w:tc>
          <w:tcPr>
            <w:tcW w:w="782" w:type="pct"/>
            <w:shd w:val="clear" w:color="auto" w:fill="auto"/>
            <w:vAlign w:val="center"/>
          </w:tcPr>
          <w:p w:rsidR="00821024" w:rsidRPr="003650BF" w:rsidP="005B7B5C">
            <w:pPr>
              <w:pStyle w:val="BodyText"/>
              <w:keepNext/>
              <w:spacing w:before="100" w:after="100"/>
              <w:jc w:val="center"/>
            </w:pPr>
            <w:r w:rsidRPr="003650BF" w:rsidR="006A32BE">
              <w:t>$1200</w:t>
            </w:r>
          </w:p>
        </w:tc>
        <w:tc>
          <w:tcPr>
            <w:tcW w:w="782" w:type="pct"/>
            <w:shd w:val="clear" w:color="auto" w:fill="auto"/>
            <w:vAlign w:val="center"/>
          </w:tcPr>
          <w:p w:rsidR="00821024" w:rsidRPr="003650BF" w:rsidP="005B7B5C">
            <w:pPr>
              <w:pStyle w:val="BodyText"/>
              <w:keepNext/>
              <w:spacing w:before="100" w:after="100"/>
              <w:jc w:val="center"/>
            </w:pPr>
            <w:r w:rsidRPr="003650BF" w:rsidR="006A32BE">
              <w:t>$1440</w:t>
            </w:r>
          </w:p>
        </w:tc>
        <w:tc>
          <w:tcPr>
            <w:tcW w:w="783" w:type="pct"/>
            <w:shd w:val="clear" w:color="auto" w:fill="auto"/>
            <w:vAlign w:val="center"/>
          </w:tcPr>
          <w:p w:rsidR="00821024" w:rsidRPr="003650BF" w:rsidP="005B7B5C">
            <w:pPr>
              <w:pStyle w:val="BodyText"/>
              <w:keepNext/>
              <w:spacing w:before="100" w:after="100"/>
              <w:jc w:val="center"/>
            </w:pPr>
            <w:r w:rsidRPr="003650BF" w:rsidR="006A32BE">
              <w:t>$1920</w:t>
            </w:r>
          </w:p>
        </w:tc>
      </w:tr>
      <w:tr w:rsidTr="005B7B5C">
        <w:tblPrEx>
          <w:tblW w:w="5000" w:type="pct"/>
          <w:tblCellMar>
            <w:left w:w="115" w:type="dxa"/>
            <w:right w:w="115" w:type="dxa"/>
          </w:tblCellMar>
          <w:tblLook w:val="04A0"/>
        </w:tblPrEx>
        <w:tc>
          <w:tcPr>
            <w:tcW w:w="1089" w:type="pct"/>
            <w:shd w:val="clear" w:color="auto" w:fill="auto"/>
            <w:vAlign w:val="center"/>
          </w:tcPr>
          <w:p w:rsidR="00821024" w:rsidRPr="003650BF" w:rsidP="005B7B5C">
            <w:pPr>
              <w:pStyle w:val="BodyText"/>
              <w:spacing w:before="100" w:after="100"/>
              <w:rPr>
                <w:b/>
              </w:rPr>
            </w:pPr>
            <w:r w:rsidRPr="003650BF" w:rsidR="006A32BE">
              <w:rPr>
                <w:b/>
                <w:bCs/>
                <w:lang w:eastAsia="en-AU"/>
              </w:rPr>
              <w:t>Minimum Total Cost of</w:t>
            </w:r>
            <w:r w:rsidRPr="003650BF" w:rsidR="006A32BE">
              <w:rPr>
                <w:b/>
                <w:bCs/>
                <w:lang w:eastAsia="en-AU"/>
              </w:rPr>
              <w:t xml:space="preserve"> the Optus Plans over a 12 month minimum term</w:t>
            </w:r>
            <w:r w:rsidRPr="003650BF" w:rsidR="006A32BE">
              <w:rPr>
                <w:bCs/>
                <w:lang w:eastAsia="en-AU"/>
              </w:rPr>
              <w:t xml:space="preserve"> </w:t>
            </w:r>
            <w:r w:rsidRPr="003650BF" w:rsidR="006A32BE">
              <w:rPr>
                <w:lang w:eastAsia="en-AU"/>
              </w:rPr>
              <w:t>(amount excludes</w:t>
            </w:r>
            <w:r w:rsidRPr="003650BF" w:rsidR="006A32BE">
              <w:rPr>
                <w:lang w:eastAsia="en-AU"/>
              </w:rPr>
              <w:t xml:space="preserve"> any handset repayments if any)</w:t>
            </w:r>
          </w:p>
        </w:tc>
        <w:tc>
          <w:tcPr>
            <w:tcW w:w="782" w:type="pct"/>
            <w:shd w:val="clear" w:color="auto" w:fill="auto"/>
            <w:vAlign w:val="center"/>
          </w:tcPr>
          <w:p w:rsidR="00821024" w:rsidRPr="003650BF" w:rsidP="005B7B5C">
            <w:pPr>
              <w:pStyle w:val="BodyText"/>
              <w:spacing w:before="100" w:after="100"/>
              <w:jc w:val="center"/>
            </w:pPr>
            <w:r w:rsidRPr="003650BF" w:rsidR="006A32BE">
              <w:t>$360</w:t>
            </w:r>
          </w:p>
        </w:tc>
        <w:tc>
          <w:tcPr>
            <w:tcW w:w="782" w:type="pct"/>
            <w:shd w:val="clear" w:color="auto" w:fill="auto"/>
            <w:vAlign w:val="center"/>
          </w:tcPr>
          <w:p w:rsidR="00821024" w:rsidRPr="003650BF" w:rsidP="005B7B5C">
            <w:pPr>
              <w:pStyle w:val="BodyText"/>
              <w:spacing w:before="100" w:after="100"/>
              <w:jc w:val="center"/>
            </w:pPr>
            <w:r w:rsidRPr="003650BF" w:rsidR="006A32BE">
              <w:t>$420</w:t>
            </w:r>
          </w:p>
        </w:tc>
        <w:tc>
          <w:tcPr>
            <w:tcW w:w="782" w:type="pct"/>
            <w:shd w:val="clear" w:color="auto" w:fill="auto"/>
            <w:vAlign w:val="center"/>
          </w:tcPr>
          <w:p w:rsidR="00821024" w:rsidRPr="003650BF" w:rsidP="005B7B5C">
            <w:pPr>
              <w:pStyle w:val="BodyText"/>
              <w:spacing w:before="100" w:after="100"/>
              <w:jc w:val="center"/>
            </w:pPr>
            <w:r w:rsidRPr="003650BF" w:rsidR="006A32BE">
              <w:t>$600</w:t>
            </w:r>
          </w:p>
        </w:tc>
        <w:tc>
          <w:tcPr>
            <w:tcW w:w="782" w:type="pct"/>
            <w:shd w:val="clear" w:color="auto" w:fill="auto"/>
            <w:vAlign w:val="center"/>
          </w:tcPr>
          <w:p w:rsidR="00821024" w:rsidRPr="003650BF" w:rsidP="005B7B5C">
            <w:pPr>
              <w:pStyle w:val="BodyText"/>
              <w:spacing w:before="100" w:after="100"/>
              <w:jc w:val="center"/>
            </w:pPr>
            <w:r w:rsidRPr="003650BF" w:rsidR="006A32BE">
              <w:t>$720</w:t>
            </w:r>
          </w:p>
        </w:tc>
        <w:tc>
          <w:tcPr>
            <w:tcW w:w="783" w:type="pct"/>
            <w:shd w:val="clear" w:color="auto" w:fill="auto"/>
            <w:vAlign w:val="center"/>
          </w:tcPr>
          <w:p w:rsidR="00821024" w:rsidRPr="003650BF" w:rsidP="005B7B5C">
            <w:pPr>
              <w:pStyle w:val="BodyText"/>
              <w:spacing w:before="100" w:after="100"/>
              <w:jc w:val="center"/>
            </w:pPr>
            <w:r w:rsidRPr="003650BF" w:rsidR="006A32BE">
              <w:t>$960</w:t>
            </w:r>
          </w:p>
        </w:tc>
      </w:tr>
    </w:tbl>
    <w:p w:rsidR="00821024" w:rsidRPr="003650BF">
      <w:pPr>
        <w:pStyle w:val="BodyText"/>
      </w:pPr>
    </w:p>
    <w:p w:rsidR="00821024" w:rsidRPr="003650BF">
      <w:pPr>
        <w:pStyle w:val="Heading6"/>
      </w:pPr>
      <w:bookmarkStart w:id="1351" w:name="_Toc447831887"/>
      <w:bookmarkStart w:id="1352" w:name="_Toc30757963"/>
      <w:r w:rsidRPr="003650BF" w:rsidR="006A32BE">
        <w:rPr>
          <w:rFonts w:eastAsia="PMingLiU"/>
        </w:rPr>
        <w:t xml:space="preserve">What happens if the </w:t>
      </w:r>
      <w:r w:rsidRPr="003650BF" w:rsidR="006A32BE">
        <w:rPr>
          <w:rFonts w:eastAsia="PMingLiU"/>
          <w:i/>
        </w:rPr>
        <w:t>service is cancelled</w:t>
      </w:r>
      <w:r w:rsidRPr="003650BF" w:rsidR="006A32BE">
        <w:rPr>
          <w:rFonts w:eastAsia="PMingLiU"/>
        </w:rPr>
        <w:t xml:space="preserve"> early?</w:t>
      </w:r>
      <w:bookmarkEnd w:id="1351"/>
      <w:bookmarkEnd w:id="1352"/>
    </w:p>
    <w:p w:rsidR="00821024" w:rsidRPr="003650BF">
      <w:pPr>
        <w:pStyle w:val="Heading7"/>
      </w:pPr>
      <w:r w:rsidRPr="003650BF" w:rsidR="006A32BE">
        <w:rPr>
          <w:rFonts w:eastAsia="PMingLiU"/>
        </w:rPr>
        <w:t xml:space="preserve">If </w:t>
      </w:r>
      <w:r w:rsidRPr="003650BF" w:rsidR="006A32BE">
        <w:rPr>
          <w:rFonts w:eastAsia="PMingLiU"/>
          <w:i/>
        </w:rPr>
        <w:t>the service</w:t>
      </w:r>
      <w:r w:rsidRPr="003650BF" w:rsidR="006A32BE">
        <w:rPr>
          <w:rFonts w:eastAsia="PMingLiU"/>
        </w:rPr>
        <w:t xml:space="preserve"> </w:t>
      </w:r>
      <w:r w:rsidRPr="003650BF" w:rsidR="006A32BE">
        <w:rPr>
          <w:rFonts w:eastAsia="PMingLiU"/>
          <w:i/>
        </w:rPr>
        <w:t xml:space="preserve">is cancelled </w:t>
      </w:r>
      <w:r w:rsidRPr="003650BF" w:rsidR="006A32BE">
        <w:rPr>
          <w:rFonts w:eastAsia="PMingLiU"/>
        </w:rPr>
        <w:t xml:space="preserve">before the expiry of the </w:t>
      </w:r>
      <w:r w:rsidRPr="003650BF" w:rsidR="006A32BE">
        <w:rPr>
          <w:rFonts w:eastAsia="PMingLiU"/>
          <w:i/>
        </w:rPr>
        <w:t xml:space="preserve">minimum term, you </w:t>
      </w:r>
      <w:r w:rsidRPr="003650BF" w:rsidR="006A32BE">
        <w:rPr>
          <w:rFonts w:eastAsia="PMingLiU"/>
        </w:rPr>
        <w:t>will be required</w:t>
      </w:r>
      <w:r w:rsidRPr="003650BF" w:rsidR="006A32BE">
        <w:rPr>
          <w:rFonts w:eastAsia="PMingLiU"/>
        </w:rPr>
        <w:t xml:space="preserve">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any usage charges incurred up to, and including, t</w:t>
      </w:r>
      <w:r w:rsidRPr="003650BF" w:rsidR="006A32BE">
        <w:rPr>
          <w:rFonts w:eastAsia="PMingLiU"/>
        </w:rPr>
        <w:t xml:space="preserve">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 xml:space="preserve">cancellation fee </w:t>
      </w:r>
      <w:r w:rsidRPr="003650BF" w:rsidR="006A32BE">
        <w:rPr>
          <w:rFonts w:eastAsia="PMingLiU"/>
        </w:rPr>
        <w:t>set in paragraph </w:t>
      </w:r>
      <w:r w:rsidRPr="003650BF" w:rsidR="006A32BE">
        <w:rPr>
          <w:rFonts w:eastAsia="PMingLiU"/>
        </w:rPr>
        <w:fldChar w:fldCharType="begin"/>
      </w:r>
      <w:r w:rsidRPr="003650BF" w:rsidR="006A32BE">
        <w:rPr>
          <w:rFonts w:eastAsia="PMingLiU"/>
        </w:rPr>
        <w:instrText>REF _Ref447954926 \n \h \* Charfo</w:instrText>
      </w:r>
      <w:r w:rsidRPr="003650BF" w:rsidR="006A32BE">
        <w:rPr>
          <w:rFonts w:eastAsia="PMingLiU"/>
        </w:rPr>
        <w:instrText xml:space="preserve">rmat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and </w:t>
      </w:r>
      <w:r w:rsidRPr="003650BF" w:rsidR="006A32BE">
        <w:rPr>
          <w:rFonts w:eastAsia="PMingLiU"/>
        </w:rPr>
        <w:fldChar w:fldCharType="begin"/>
      </w:r>
      <w:r w:rsidRPr="003650BF" w:rsidR="006A32BE">
        <w:rPr>
          <w:rFonts w:eastAsia="PMingLiU"/>
        </w:rPr>
        <w:instrText xml:space="preserve">REF _Ref447954980 \n \h \* Charformat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b</w:t>
      </w:r>
      <w:r w:rsidRPr="003650BF" w:rsidR="006A32BE">
        <w:rPr>
          <w:rFonts w:eastAsia="PMingLiU"/>
        </w:rPr>
        <w:t xml:space="preserve">elow (unless under clause 2A of the </w:t>
      </w:r>
      <w:r w:rsidRPr="003650BF" w:rsidR="006A32BE">
        <w:rPr>
          <w:rFonts w:eastAsia="PMingLiU"/>
          <w:i/>
        </w:rPr>
        <w:t xml:space="preserve">consumer terms, you </w:t>
      </w:r>
      <w:r w:rsidRPr="003650BF" w:rsidR="006A32BE">
        <w:rPr>
          <w:rFonts w:eastAsia="PMingLiU"/>
        </w:rPr>
        <w:t>are en</w:t>
      </w:r>
      <w:r w:rsidRPr="003650BF" w:rsidR="006A32BE">
        <w:rPr>
          <w:rFonts w:eastAsia="PMingLiU"/>
        </w:rPr>
        <w:t xml:space="preserve">titled to </w:t>
      </w:r>
      <w:r w:rsidRPr="003650BF" w:rsidR="006A32BE">
        <w:rPr>
          <w:rFonts w:eastAsia="PMingLiU"/>
          <w:i/>
        </w:rPr>
        <w:t xml:space="preserve">cancel the service </w:t>
      </w:r>
      <w:r w:rsidRPr="003650BF" w:rsidR="006A32BE">
        <w:rPr>
          <w:rFonts w:eastAsia="PMingLiU"/>
        </w:rPr>
        <w:t xml:space="preserve">without incurring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equipmen</w:t>
      </w:r>
      <w:r w:rsidRPr="003650BF" w:rsidR="006A32BE">
        <w:rPr>
          <w:rFonts w:eastAsia="PMingLiU"/>
          <w:i/>
        </w:rPr>
        <w:t>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equipment payment plan</w:t>
      </w:r>
      <w:r w:rsidRPr="003650BF" w:rsidR="006A32BE">
        <w:rPr>
          <w:rFonts w:eastAsia="PMingLiU"/>
        </w:rPr>
        <w:t xml:space="preserve"> (if any).</w:t>
      </w:r>
    </w:p>
    <w:p w:rsidR="00821024" w:rsidRPr="003650BF">
      <w:pPr>
        <w:pStyle w:val="Heading7"/>
      </w:pPr>
      <w:bookmarkStart w:id="1353" w:name="_Ref447954926"/>
      <w:r w:rsidRPr="003650BF" w:rsidR="006A32BE">
        <w:rPr>
          <w:rFonts w:eastAsia="PMingLiU"/>
        </w:rPr>
        <w:t xml:space="preserve">The </w:t>
      </w:r>
      <w:r w:rsidRPr="003650BF" w:rsidR="006A32BE">
        <w:rPr>
          <w:rFonts w:eastAsia="PMingLiU"/>
          <w:i/>
        </w:rPr>
        <w:t>canc</w:t>
      </w:r>
      <w:r w:rsidRPr="003650BF" w:rsidR="006A32BE">
        <w:rPr>
          <w:rFonts w:eastAsia="PMingLiU"/>
          <w:i/>
        </w:rPr>
        <w:t>ellation fee</w:t>
      </w:r>
      <w:r w:rsidRPr="003650BF" w:rsidR="006A32BE">
        <w:rPr>
          <w:rFonts w:eastAsia="PMingLiU"/>
        </w:rPr>
        <w:t xml:space="preserve"> for a 24 month fixed length agreement is calculat</w:t>
      </w:r>
      <w:r w:rsidRPr="003650BF" w:rsidR="006A32BE">
        <w:rPr>
          <w:rFonts w:eastAsia="PMingLiU"/>
        </w:rPr>
        <w:t xml:space="preserve">ed as a fixed amount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first 12 months of the </w:t>
      </w:r>
      <w:r w:rsidRPr="003650BF" w:rsidR="006A32BE">
        <w:rPr>
          <w:rFonts w:eastAsia="PMingLiU"/>
          <w:i/>
        </w:rPr>
        <w:t>minimum term</w:t>
      </w:r>
      <w:r w:rsidRPr="003650BF" w:rsidR="006A32BE">
        <w:rPr>
          <w:rFonts w:eastAsia="PMingLiU"/>
        </w:rPr>
        <w:t xml:space="preserve"> and</w:t>
      </w:r>
      <w:r w:rsidRPr="003650BF" w:rsidR="006A32BE">
        <w:rPr>
          <w:rFonts w:eastAsia="PMingLiU"/>
        </w:rPr>
        <w:t xml:space="preserve"> then a pro-rata reduction of that fee (indicated as a percentage in brackets in the first colu</w:t>
      </w:r>
      <w:r w:rsidRPr="003650BF" w:rsidR="006A32BE">
        <w:rPr>
          <w:rFonts w:eastAsia="PMingLiU"/>
        </w:rPr>
        <w:t xml:space="preserve">mn of the table 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w:t>
      </w:r>
      <w:r w:rsidRPr="003650BF" w:rsidR="006A32BE">
        <w:rPr>
          <w:rFonts w:eastAsia="PMingLiU"/>
        </w:rPr>
        <w:t xml:space="preserve">second year of the </w:t>
      </w:r>
      <w:r w:rsidRPr="003650BF" w:rsidR="006A32BE">
        <w:rPr>
          <w:rFonts w:eastAsia="PMingLiU"/>
          <w:i/>
        </w:rPr>
        <w:t>minimum term</w:t>
      </w:r>
      <w:r w:rsidRPr="003650BF" w:rsidR="006A32BE">
        <w:rPr>
          <w:rFonts w:eastAsia="PMingLiU"/>
        </w:rPr>
        <w:t>.</w:t>
      </w:r>
      <w:bookmarkEnd w:id="1353"/>
    </w:p>
    <w:p w:rsidR="00821024" w:rsidRPr="003650BF">
      <w:pPr>
        <w:pStyle w:val="Heading7"/>
      </w:pPr>
      <w:bookmarkStart w:id="1354" w:name="_Ref447954980"/>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a 12 month fixed length agreement is calc</w:t>
      </w:r>
      <w:r w:rsidRPr="003650BF" w:rsidR="006A32BE">
        <w:rPr>
          <w:rFonts w:eastAsia="PMingLiU"/>
        </w:rPr>
        <w:t xml:space="preserve">ulated as a fixed amount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first 6 months of the </w:t>
      </w:r>
      <w:r w:rsidRPr="003650BF" w:rsidR="006A32BE">
        <w:rPr>
          <w:rFonts w:eastAsia="PMingLiU"/>
          <w:i/>
        </w:rPr>
        <w:t>minimum t</w:t>
      </w:r>
      <w:r w:rsidRPr="003650BF" w:rsidR="006A32BE">
        <w:rPr>
          <w:rFonts w:eastAsia="PMingLiU"/>
          <w:i/>
        </w:rPr>
        <w:t>erm</w:t>
      </w:r>
      <w:r w:rsidRPr="003650BF" w:rsidR="006A32BE">
        <w:rPr>
          <w:rFonts w:eastAsia="PMingLiU"/>
        </w:rPr>
        <w:t xml:space="preserve"> and then a pro-rata reduction of that fee (indicated as a </w:t>
      </w:r>
      <w:r w:rsidRPr="003650BF" w:rsidR="006A32BE">
        <w:rPr>
          <w:rFonts w:eastAsia="PMingLiU"/>
        </w:rPr>
        <w:t xml:space="preserve">percentage in brackets in the first column of the table 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during t</w:t>
      </w:r>
      <w:r w:rsidRPr="003650BF" w:rsidR="006A32BE">
        <w:rPr>
          <w:rFonts w:eastAsia="PMingLiU"/>
        </w:rPr>
        <w:t xml:space="preserve">he last 6 months of the </w:t>
      </w:r>
      <w:r w:rsidRPr="003650BF" w:rsidR="006A32BE">
        <w:rPr>
          <w:rFonts w:eastAsia="PMingLiU"/>
          <w:i/>
        </w:rPr>
        <w:t>minimum term</w:t>
      </w:r>
      <w:r w:rsidRPr="003650BF" w:rsidR="006A32BE">
        <w:rPr>
          <w:rFonts w:eastAsia="PMingLiU"/>
        </w:rPr>
        <w:t>.</w:t>
      </w:r>
      <w:bookmarkEnd w:id="1354"/>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2898"/>
        <w:gridCol w:w="1503"/>
        <w:gridCol w:w="1503"/>
        <w:gridCol w:w="1503"/>
        <w:gridCol w:w="1503"/>
        <w:gridCol w:w="1504"/>
      </w:tblGrid>
      <w:tr w:rsidTr="005B7B5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rPr>
          <w:tblHeader/>
        </w:trPr>
        <w:tc>
          <w:tcPr>
            <w:tcW w:w="2898" w:type="dxa"/>
            <w:shd w:val="clear" w:color="auto" w:fill="auto"/>
          </w:tcPr>
          <w:p w:rsidR="00821024" w:rsidRPr="003650BF" w:rsidP="005B7B5C">
            <w:pPr>
              <w:pStyle w:val="BodyText"/>
              <w:spacing w:before="100" w:after="100"/>
              <w:rPr>
                <w:b/>
                <w:szCs w:val="22"/>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7516" w:type="dxa"/>
            <w:gridSpan w:val="5"/>
            <w:shd w:val="clear" w:color="auto" w:fill="auto"/>
          </w:tcPr>
          <w:p w:rsidR="00821024" w:rsidRPr="003650BF" w:rsidP="005B7B5C">
            <w:pPr>
              <w:pStyle w:val="BodyText"/>
              <w:spacing w:before="100" w:after="100"/>
              <w:jc w:val="center"/>
              <w:rPr>
                <w:b/>
                <w:i/>
                <w:szCs w:val="22"/>
              </w:rPr>
            </w:pPr>
            <w:r w:rsidRPr="003650BF" w:rsidR="006A32BE">
              <w:rPr>
                <w:b/>
                <w:i/>
                <w:lang w:eastAsia="en-AU"/>
              </w:rPr>
              <w:t>Cancellation Fee</w:t>
            </w:r>
          </w:p>
        </w:tc>
      </w:tr>
      <w:tr w:rsidTr="005B7B5C">
        <w:tblPrEx>
          <w:tblW w:w="0" w:type="auto"/>
          <w:tblLayout w:type="fixed"/>
          <w:tblCellMar>
            <w:left w:w="115" w:type="dxa"/>
            <w:right w:w="115" w:type="dxa"/>
          </w:tblCellMar>
          <w:tblLook w:val="04A0"/>
        </w:tblPrEx>
        <w:trPr>
          <w:tblHeader/>
        </w:trPr>
        <w:tc>
          <w:tcPr>
            <w:tcW w:w="2898" w:type="dxa"/>
            <w:shd w:val="clear" w:color="auto" w:fill="auto"/>
          </w:tcPr>
          <w:p w:rsidR="00821024" w:rsidRPr="003650BF" w:rsidP="005B7B5C">
            <w:pPr>
              <w:pStyle w:val="BodyText"/>
              <w:spacing w:before="100" w:after="100"/>
              <w:rPr>
                <w:rFonts w:eastAsia="Calibri"/>
                <w:szCs w:val="22"/>
              </w:rPr>
            </w:pPr>
          </w:p>
        </w:tc>
        <w:tc>
          <w:tcPr>
            <w:tcW w:w="7516" w:type="dxa"/>
            <w:gridSpan w:val="5"/>
            <w:shd w:val="clear" w:color="auto" w:fill="auto"/>
          </w:tcPr>
          <w:p w:rsidR="00821024" w:rsidRPr="003650BF" w:rsidP="005B7B5C">
            <w:pPr>
              <w:pStyle w:val="BodyText"/>
              <w:spacing w:before="100" w:after="100"/>
              <w:jc w:val="center"/>
              <w:rPr>
                <w:b/>
                <w:szCs w:val="22"/>
              </w:rPr>
            </w:pPr>
            <w:r w:rsidRPr="003650BF" w:rsidR="006A32BE">
              <w:rPr>
                <w:b/>
                <w:lang w:eastAsia="en-AU"/>
              </w:rPr>
              <w:t>Optus Pl</w:t>
            </w:r>
            <w:r w:rsidRPr="003650BF" w:rsidR="006A32BE">
              <w:rPr>
                <w:b/>
                <w:lang w:eastAsia="en-AU"/>
              </w:rPr>
              <w:t>ans – 24 Month Contract</w:t>
            </w:r>
          </w:p>
        </w:tc>
      </w:tr>
      <w:tr w:rsidTr="005B7B5C">
        <w:tblPrEx>
          <w:tblW w:w="0" w:type="auto"/>
          <w:tblLayout w:type="fixed"/>
          <w:tblCellMar>
            <w:left w:w="115" w:type="dxa"/>
            <w:right w:w="115" w:type="dxa"/>
          </w:tblCellMar>
          <w:tblLook w:val="04A0"/>
        </w:tblPrEx>
        <w:trPr>
          <w:tblHeader/>
        </w:trPr>
        <w:tc>
          <w:tcPr>
            <w:tcW w:w="2898" w:type="dxa"/>
            <w:shd w:val="clear" w:color="auto" w:fill="auto"/>
            <w:vAlign w:val="center"/>
          </w:tcPr>
          <w:p w:rsidR="00821024" w:rsidRPr="003650BF" w:rsidP="005B7B5C">
            <w:pPr>
              <w:pStyle w:val="BodyText"/>
              <w:spacing w:before="100" w:after="100"/>
              <w:jc w:val="center"/>
              <w:rPr>
                <w:rFonts w:eastAsia="Calibri"/>
                <w:szCs w:val="22"/>
              </w:rPr>
            </w:pPr>
          </w:p>
        </w:tc>
        <w:tc>
          <w:tcPr>
            <w:tcW w:w="1503" w:type="dxa"/>
            <w:shd w:val="clear" w:color="auto" w:fill="auto"/>
            <w:vAlign w:val="center"/>
          </w:tcPr>
          <w:p w:rsidR="00821024" w:rsidRPr="003650BF" w:rsidP="005B7B5C">
            <w:pPr>
              <w:pStyle w:val="BodyText"/>
              <w:spacing w:before="100" w:after="100"/>
              <w:jc w:val="center"/>
              <w:rPr>
                <w:b/>
                <w:szCs w:val="22"/>
              </w:rPr>
            </w:pPr>
            <w:r w:rsidRPr="003650BF" w:rsidR="006A32BE">
              <w:rPr>
                <w:b/>
                <w:szCs w:val="22"/>
              </w:rPr>
              <w:t>$30 Optus Plan Premium (4G Sept 2012</w:t>
            </w:r>
            <w:r w:rsidRPr="003650BF" w:rsidR="006A32BE">
              <w:rPr>
                <w:b/>
                <w:szCs w:val="22"/>
              </w:rPr>
              <w:t>)</w:t>
            </w:r>
          </w:p>
        </w:tc>
        <w:tc>
          <w:tcPr>
            <w:tcW w:w="1503" w:type="dxa"/>
            <w:shd w:val="clear" w:color="auto" w:fill="auto"/>
            <w:vAlign w:val="center"/>
          </w:tcPr>
          <w:p w:rsidR="00821024" w:rsidRPr="003650BF" w:rsidP="005B7B5C">
            <w:pPr>
              <w:pStyle w:val="BodyText"/>
              <w:spacing w:before="100" w:after="100"/>
              <w:jc w:val="center"/>
              <w:rPr>
                <w:b/>
                <w:szCs w:val="22"/>
              </w:rPr>
            </w:pPr>
            <w:r w:rsidRPr="003650BF" w:rsidR="006A32BE">
              <w:rPr>
                <w:b/>
                <w:szCs w:val="22"/>
              </w:rPr>
              <w:t>$35 Optus Plan Premium (4G Sept 2012)</w:t>
            </w:r>
          </w:p>
        </w:tc>
        <w:tc>
          <w:tcPr>
            <w:tcW w:w="1503" w:type="dxa"/>
            <w:shd w:val="clear" w:color="auto" w:fill="auto"/>
            <w:vAlign w:val="center"/>
          </w:tcPr>
          <w:p w:rsidR="00821024" w:rsidRPr="003650BF" w:rsidP="005B7B5C">
            <w:pPr>
              <w:pStyle w:val="BodyText"/>
              <w:spacing w:before="100" w:after="100"/>
              <w:jc w:val="center"/>
              <w:rPr>
                <w:b/>
                <w:szCs w:val="22"/>
              </w:rPr>
            </w:pPr>
            <w:r w:rsidRPr="003650BF" w:rsidR="006A32BE">
              <w:rPr>
                <w:b/>
                <w:szCs w:val="22"/>
              </w:rPr>
              <w:t>$50 Optus Plan Premium (4G Sept 2012)</w:t>
            </w:r>
          </w:p>
        </w:tc>
        <w:tc>
          <w:tcPr>
            <w:tcW w:w="1503" w:type="dxa"/>
            <w:shd w:val="clear" w:color="auto" w:fill="auto"/>
            <w:vAlign w:val="center"/>
          </w:tcPr>
          <w:p w:rsidR="00821024" w:rsidRPr="003650BF" w:rsidP="005B7B5C">
            <w:pPr>
              <w:pStyle w:val="BodyText"/>
              <w:spacing w:before="100" w:after="100"/>
              <w:jc w:val="center"/>
              <w:rPr>
                <w:b/>
                <w:szCs w:val="22"/>
              </w:rPr>
            </w:pPr>
            <w:r w:rsidRPr="003650BF" w:rsidR="006A32BE">
              <w:rPr>
                <w:b/>
                <w:szCs w:val="22"/>
              </w:rPr>
              <w:t>$60 Optus Plan Premiu</w:t>
            </w:r>
            <w:r w:rsidRPr="003650BF" w:rsidR="006A32BE">
              <w:rPr>
                <w:b/>
                <w:szCs w:val="22"/>
              </w:rPr>
              <w:t>m (4G Sept 2012)</w:t>
            </w:r>
          </w:p>
        </w:tc>
        <w:tc>
          <w:tcPr>
            <w:tcW w:w="1504" w:type="dxa"/>
            <w:shd w:val="clear" w:color="auto" w:fill="auto"/>
            <w:vAlign w:val="center"/>
          </w:tcPr>
          <w:p w:rsidR="00821024" w:rsidRPr="003650BF" w:rsidP="005B7B5C">
            <w:pPr>
              <w:pStyle w:val="BodyText"/>
              <w:spacing w:before="100" w:after="100"/>
              <w:jc w:val="center"/>
              <w:rPr>
                <w:b/>
                <w:szCs w:val="22"/>
              </w:rPr>
            </w:pPr>
            <w:r w:rsidRPr="003650BF" w:rsidR="006A32BE">
              <w:rPr>
                <w:b/>
                <w:szCs w:val="22"/>
              </w:rPr>
              <w:t>$80 Optus Plan Premium (4G Sept 2012)</w:t>
            </w:r>
          </w:p>
        </w:tc>
      </w:tr>
      <w:tr w:rsidTr="005B7B5C">
        <w:tblPrEx>
          <w:tblW w:w="0" w:type="auto"/>
          <w:tblLayout w:type="fixed"/>
          <w:tblCellMar>
            <w:left w:w="115" w:type="dxa"/>
            <w:right w:w="115" w:type="dxa"/>
          </w:tblCellMar>
          <w:tblLook w:val="04A0"/>
        </w:tblPrEx>
        <w:tc>
          <w:tcPr>
            <w:tcW w:w="2898" w:type="dxa"/>
            <w:shd w:val="clear" w:color="auto" w:fill="auto"/>
            <w:vAlign w:val="center"/>
          </w:tcPr>
          <w:p w:rsidR="00821024" w:rsidRPr="003650BF" w:rsidP="005B7B5C">
            <w:pPr>
              <w:pStyle w:val="BodyText"/>
              <w:spacing w:before="100" w:after="100"/>
              <w:rPr>
                <w:b/>
                <w:szCs w:val="22"/>
              </w:rPr>
            </w:pPr>
            <w:r w:rsidRPr="003650BF" w:rsidR="006A32BE">
              <w:rPr>
                <w:b/>
                <w:lang w:eastAsia="en-AU"/>
              </w:rPr>
              <w:t xml:space="preserve">During the first 12 months - Initial </w:t>
            </w:r>
            <w:r w:rsidRPr="003650BF" w:rsidR="006A32BE">
              <w:rPr>
                <w:b/>
                <w:i/>
                <w:lang w:eastAsia="en-AU"/>
              </w:rPr>
              <w:t>ca</w:t>
            </w:r>
            <w:r w:rsidRPr="003650BF" w:rsidR="006A32BE">
              <w:rPr>
                <w:b/>
                <w:i/>
                <w:lang w:eastAsia="en-AU"/>
              </w:rPr>
              <w:t>ncellation fee</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$560</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$590</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$850</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$1,110</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$1,260</w:t>
            </w:r>
          </w:p>
        </w:tc>
      </w:tr>
      <w:tr w:rsidTr="005B7B5C">
        <w:tblPrEx>
          <w:tblW w:w="0" w:type="auto"/>
          <w:tblLayout w:type="fixed"/>
          <w:tblCellMar>
            <w:left w:w="115" w:type="dxa"/>
            <w:right w:w="115" w:type="dxa"/>
          </w:tblCellMar>
          <w:tblLook w:val="04A0"/>
        </w:tblPrEx>
        <w:tc>
          <w:tcPr>
            <w:tcW w:w="2898" w:type="dxa"/>
            <w:shd w:val="clear" w:color="auto" w:fill="auto"/>
            <w:vAlign w:val="center"/>
          </w:tcPr>
          <w:p w:rsidR="00821024" w:rsidRPr="003650BF" w:rsidP="005B7B5C">
            <w:pPr>
              <w:pStyle w:val="BodyText"/>
              <w:spacing w:before="100" w:after="100"/>
              <w:rPr>
                <w:b/>
                <w:szCs w:val="22"/>
              </w:rPr>
            </w:pPr>
            <w:r w:rsidRPr="003650BF" w:rsidR="006A32BE">
              <w:rPr>
                <w:b/>
                <w:lang w:eastAsia="en-AU"/>
              </w:rPr>
              <w:t>Months 13 – 15 (8</w:t>
            </w:r>
            <w:r w:rsidRPr="003650BF" w:rsidR="006A32BE">
              <w:rPr>
                <w:b/>
                <w:lang w:eastAsia="en-AU"/>
              </w:rPr>
              <w:t xml:space="preserve">0% of Initial </w:t>
            </w:r>
            <w:r w:rsidRPr="003650BF" w:rsidR="006A32BE">
              <w:rPr>
                <w:b/>
                <w:i/>
                <w:lang w:eastAsia="en-AU"/>
              </w:rPr>
              <w:t>cancellation fee</w:t>
            </w:r>
            <w:r w:rsidRPr="003650BF" w:rsidR="006A32BE">
              <w:rPr>
                <w:b/>
                <w:lang w:eastAsia="en-AU"/>
              </w:rPr>
              <w:t>)</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$448</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$472</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$680</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$888</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$1,008</w:t>
            </w:r>
          </w:p>
        </w:tc>
      </w:tr>
      <w:tr w:rsidTr="005B7B5C">
        <w:tblPrEx>
          <w:tblW w:w="0" w:type="auto"/>
          <w:tblLayout w:type="fixed"/>
          <w:tblCellMar>
            <w:left w:w="115" w:type="dxa"/>
            <w:right w:w="115" w:type="dxa"/>
          </w:tblCellMar>
          <w:tblLook w:val="04A0"/>
        </w:tblPrEx>
        <w:tc>
          <w:tcPr>
            <w:tcW w:w="2898" w:type="dxa"/>
            <w:shd w:val="clear" w:color="auto" w:fill="auto"/>
            <w:vAlign w:val="center"/>
          </w:tcPr>
          <w:p w:rsidR="00821024" w:rsidRPr="003650BF" w:rsidP="005B7B5C">
            <w:pPr>
              <w:pStyle w:val="BodyText"/>
              <w:spacing w:before="100" w:after="100"/>
              <w:rPr>
                <w:b/>
                <w:szCs w:val="22"/>
              </w:rPr>
            </w:pPr>
            <w:r w:rsidRPr="003650BF" w:rsidR="006A32BE">
              <w:rPr>
                <w:b/>
                <w:lang w:eastAsia="en-AU"/>
              </w:rPr>
              <w:t xml:space="preserve">Months 16 – 18 (60% of the Initial </w:t>
            </w:r>
            <w:r w:rsidRPr="003650BF" w:rsidR="006A32BE">
              <w:rPr>
                <w:b/>
                <w:i/>
                <w:lang w:eastAsia="en-AU"/>
              </w:rPr>
              <w:t>canc</w:t>
            </w:r>
            <w:r w:rsidRPr="003650BF" w:rsidR="006A32BE">
              <w:rPr>
                <w:b/>
                <w:i/>
                <w:lang w:eastAsia="en-AU"/>
              </w:rPr>
              <w:t>ellation fee</w:t>
            </w:r>
            <w:r w:rsidRPr="003650BF" w:rsidR="006A32BE">
              <w:rPr>
                <w:b/>
                <w:lang w:eastAsia="en-AU"/>
              </w:rPr>
              <w:t>)</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$336</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$354</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$510</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$666</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$756</w:t>
            </w:r>
          </w:p>
        </w:tc>
      </w:tr>
      <w:tr w:rsidTr="005B7B5C">
        <w:tblPrEx>
          <w:tblW w:w="0" w:type="auto"/>
          <w:tblLayout w:type="fixed"/>
          <w:tblCellMar>
            <w:left w:w="115" w:type="dxa"/>
            <w:right w:w="115" w:type="dxa"/>
          </w:tblCellMar>
          <w:tblLook w:val="04A0"/>
        </w:tblPrEx>
        <w:tc>
          <w:tcPr>
            <w:tcW w:w="2898" w:type="dxa"/>
            <w:shd w:val="clear" w:color="auto" w:fill="auto"/>
            <w:vAlign w:val="center"/>
          </w:tcPr>
          <w:p w:rsidR="00821024" w:rsidRPr="003650BF" w:rsidP="005B7B5C">
            <w:pPr>
              <w:pStyle w:val="BodyText"/>
              <w:spacing w:before="100" w:after="100"/>
              <w:rPr>
                <w:b/>
                <w:szCs w:val="22"/>
              </w:rPr>
            </w:pPr>
            <w:r w:rsidRPr="003650BF" w:rsidR="006A32BE">
              <w:rPr>
                <w:b/>
                <w:lang w:eastAsia="en-AU"/>
              </w:rPr>
              <w:t xml:space="preserve">Months 19 – 21 (40% of the Initial </w:t>
            </w:r>
            <w:r w:rsidRPr="003650BF" w:rsidR="006A32BE">
              <w:rPr>
                <w:b/>
                <w:i/>
                <w:lang w:eastAsia="en-AU"/>
              </w:rPr>
              <w:t>cancellation fee</w:t>
            </w:r>
            <w:r w:rsidRPr="003650BF" w:rsidR="006A32BE">
              <w:rPr>
                <w:b/>
                <w:lang w:eastAsia="en-AU"/>
              </w:rPr>
              <w:t>)</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$2</w:t>
            </w:r>
            <w:r w:rsidRPr="003650BF" w:rsidR="006A32BE">
              <w:rPr>
                <w:szCs w:val="22"/>
              </w:rPr>
              <w:t>24</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$236</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$340</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$444</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$504</w:t>
            </w:r>
          </w:p>
        </w:tc>
      </w:tr>
      <w:tr w:rsidTr="005B7B5C">
        <w:tblPrEx>
          <w:tblW w:w="0" w:type="auto"/>
          <w:tblLayout w:type="fixed"/>
          <w:tblCellMar>
            <w:left w:w="115" w:type="dxa"/>
            <w:right w:w="115" w:type="dxa"/>
          </w:tblCellMar>
          <w:tblLook w:val="04A0"/>
        </w:tblPrEx>
        <w:tc>
          <w:tcPr>
            <w:tcW w:w="2898" w:type="dxa"/>
            <w:shd w:val="clear" w:color="auto" w:fill="auto"/>
            <w:vAlign w:val="center"/>
          </w:tcPr>
          <w:p w:rsidR="00821024" w:rsidRPr="003650BF" w:rsidP="005B7B5C">
            <w:pPr>
              <w:pStyle w:val="BodyText"/>
              <w:spacing w:before="100" w:after="100"/>
              <w:rPr>
                <w:b/>
                <w:szCs w:val="22"/>
              </w:rPr>
            </w:pPr>
            <w:r w:rsidRPr="003650BF" w:rsidR="006A32BE">
              <w:rPr>
                <w:b/>
                <w:lang w:eastAsia="en-AU"/>
              </w:rPr>
              <w:t>Months 22 – 24 (20% of the Initial can</w:t>
            </w:r>
            <w:r w:rsidRPr="003650BF" w:rsidR="006A32BE">
              <w:rPr>
                <w:b/>
                <w:lang w:eastAsia="en-AU"/>
              </w:rPr>
              <w:t>cellation fee)</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$112</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$118</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$170</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$222</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$252</w:t>
            </w:r>
          </w:p>
        </w:tc>
      </w:tr>
    </w:tbl>
    <w:p w:rsidR="00821024" w:rsidRPr="003650BF">
      <w:pPr>
        <w:pStyle w:val="BodyText"/>
        <w:spacing w:before="100" w:after="100"/>
        <w:rPr>
          <w:szCs w:val="22"/>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97"/>
        <w:gridCol w:w="1503"/>
        <w:gridCol w:w="1503"/>
        <w:gridCol w:w="1504"/>
        <w:gridCol w:w="1503"/>
        <w:gridCol w:w="1504"/>
      </w:tblGrid>
      <w:tr w:rsidTr="005B7B5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blHeader/>
        </w:trPr>
        <w:tc>
          <w:tcPr>
            <w:tcW w:w="2897" w:type="dxa"/>
            <w:shd w:val="clear" w:color="auto" w:fill="auto"/>
          </w:tcPr>
          <w:p w:rsidR="00821024" w:rsidRPr="003650BF" w:rsidP="005B7B5C">
            <w:pPr>
              <w:pStyle w:val="BodyText"/>
              <w:keepNext/>
              <w:spacing w:before="100" w:after="100"/>
              <w:jc w:val="center"/>
              <w:rPr>
                <w:b/>
                <w:szCs w:val="22"/>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7517" w:type="dxa"/>
            <w:gridSpan w:val="5"/>
            <w:shd w:val="clear" w:color="auto" w:fill="auto"/>
          </w:tcPr>
          <w:p w:rsidR="00821024" w:rsidRPr="003650BF" w:rsidP="005B7B5C">
            <w:pPr>
              <w:pStyle w:val="BodyText"/>
              <w:keepNext/>
              <w:spacing w:before="100" w:after="100"/>
              <w:jc w:val="center"/>
              <w:rPr>
                <w:b/>
                <w:i/>
                <w:szCs w:val="22"/>
              </w:rPr>
            </w:pPr>
            <w:r w:rsidRPr="003650BF" w:rsidR="006A32BE">
              <w:rPr>
                <w:b/>
                <w:i/>
                <w:lang w:eastAsia="en-AU"/>
              </w:rPr>
              <w:t>Cancellation Fee</w:t>
            </w:r>
          </w:p>
        </w:tc>
      </w:tr>
      <w:tr w:rsidTr="005B7B5C">
        <w:tblPrEx>
          <w:tblW w:w="0" w:type="auto"/>
          <w:tblLook w:val="04A0"/>
        </w:tblPrEx>
        <w:trPr>
          <w:tblHeader/>
        </w:trPr>
        <w:tc>
          <w:tcPr>
            <w:tcW w:w="2897" w:type="dxa"/>
            <w:shd w:val="clear" w:color="auto" w:fill="auto"/>
          </w:tcPr>
          <w:p w:rsidR="00821024" w:rsidRPr="003650BF" w:rsidP="005B7B5C">
            <w:pPr>
              <w:pStyle w:val="BodyText"/>
              <w:keepNext/>
              <w:spacing w:before="100" w:after="100"/>
              <w:jc w:val="center"/>
              <w:rPr>
                <w:rFonts w:eastAsia="Calibri"/>
                <w:b/>
                <w:szCs w:val="22"/>
              </w:rPr>
            </w:pPr>
          </w:p>
        </w:tc>
        <w:tc>
          <w:tcPr>
            <w:tcW w:w="7517" w:type="dxa"/>
            <w:gridSpan w:val="5"/>
            <w:shd w:val="clear" w:color="auto" w:fill="auto"/>
          </w:tcPr>
          <w:p w:rsidR="00821024" w:rsidRPr="003650BF" w:rsidP="005B7B5C">
            <w:pPr>
              <w:pStyle w:val="BodyText"/>
              <w:keepNext/>
              <w:spacing w:before="100" w:after="100"/>
              <w:jc w:val="center"/>
              <w:rPr>
                <w:b/>
                <w:szCs w:val="22"/>
              </w:rPr>
            </w:pPr>
            <w:r w:rsidRPr="003650BF" w:rsidR="006A32BE">
              <w:rPr>
                <w:b/>
                <w:lang w:eastAsia="en-AU"/>
              </w:rPr>
              <w:t>Optus Pl</w:t>
            </w:r>
            <w:r w:rsidRPr="003650BF" w:rsidR="006A32BE">
              <w:rPr>
                <w:b/>
                <w:lang w:eastAsia="en-AU"/>
              </w:rPr>
              <w:t>ans – 12 Month Contract</w:t>
            </w:r>
          </w:p>
        </w:tc>
      </w:tr>
      <w:tr w:rsidTr="005B7B5C">
        <w:tblPrEx>
          <w:tblW w:w="0" w:type="auto"/>
          <w:tblLook w:val="04A0"/>
        </w:tblPrEx>
        <w:trPr>
          <w:tblHeader/>
        </w:trPr>
        <w:tc>
          <w:tcPr>
            <w:tcW w:w="2897" w:type="dxa"/>
            <w:shd w:val="clear" w:color="auto" w:fill="auto"/>
          </w:tcPr>
          <w:p w:rsidR="00821024" w:rsidRPr="003650BF" w:rsidP="005B7B5C">
            <w:pPr>
              <w:pStyle w:val="BodyText"/>
              <w:keepNext/>
              <w:spacing w:before="100" w:after="100"/>
              <w:jc w:val="center"/>
              <w:rPr>
                <w:b/>
                <w:szCs w:val="22"/>
              </w:rPr>
            </w:pPr>
          </w:p>
        </w:tc>
        <w:tc>
          <w:tcPr>
            <w:tcW w:w="1503" w:type="dxa"/>
            <w:shd w:val="clear" w:color="auto" w:fill="auto"/>
            <w:vAlign w:val="center"/>
          </w:tcPr>
          <w:p w:rsidR="00821024" w:rsidRPr="003650BF" w:rsidP="005B7B5C">
            <w:pPr>
              <w:pStyle w:val="BodyText"/>
              <w:keepNext/>
              <w:spacing w:before="100" w:after="100"/>
              <w:jc w:val="center"/>
              <w:rPr>
                <w:b/>
                <w:szCs w:val="22"/>
              </w:rPr>
            </w:pPr>
            <w:r w:rsidRPr="003650BF" w:rsidR="006A32BE">
              <w:rPr>
                <w:b/>
                <w:szCs w:val="22"/>
              </w:rPr>
              <w:t>$30 Optus Plan Premium (4G Sept 2012)</w:t>
            </w:r>
          </w:p>
        </w:tc>
        <w:tc>
          <w:tcPr>
            <w:tcW w:w="1503" w:type="dxa"/>
            <w:shd w:val="clear" w:color="auto" w:fill="auto"/>
            <w:vAlign w:val="center"/>
          </w:tcPr>
          <w:p w:rsidR="00821024" w:rsidRPr="003650BF" w:rsidP="005B7B5C">
            <w:pPr>
              <w:pStyle w:val="BodyText"/>
              <w:keepNext/>
              <w:spacing w:before="100" w:after="100"/>
              <w:jc w:val="center"/>
              <w:rPr>
                <w:b/>
                <w:szCs w:val="22"/>
              </w:rPr>
            </w:pPr>
            <w:r w:rsidRPr="003650BF" w:rsidR="006A32BE">
              <w:rPr>
                <w:b/>
                <w:szCs w:val="22"/>
              </w:rPr>
              <w:t>$35 Optus Plan Premium (4G Sept</w:t>
            </w:r>
            <w:r w:rsidRPr="003650BF" w:rsidR="006A32BE">
              <w:rPr>
                <w:b/>
                <w:szCs w:val="22"/>
              </w:rPr>
              <w:t xml:space="preserve"> 2012)</w:t>
            </w:r>
          </w:p>
        </w:tc>
        <w:tc>
          <w:tcPr>
            <w:tcW w:w="1504" w:type="dxa"/>
            <w:shd w:val="clear" w:color="auto" w:fill="auto"/>
            <w:vAlign w:val="center"/>
          </w:tcPr>
          <w:p w:rsidR="00821024" w:rsidRPr="003650BF" w:rsidP="005B7B5C">
            <w:pPr>
              <w:pStyle w:val="BodyText"/>
              <w:keepNext/>
              <w:spacing w:before="100" w:after="100"/>
              <w:jc w:val="center"/>
              <w:rPr>
                <w:b/>
                <w:szCs w:val="22"/>
              </w:rPr>
            </w:pPr>
            <w:r w:rsidRPr="003650BF" w:rsidR="006A32BE">
              <w:rPr>
                <w:b/>
                <w:szCs w:val="22"/>
              </w:rPr>
              <w:t>$50 Optus Plan Premium (4G Sept 2012)</w:t>
            </w:r>
          </w:p>
        </w:tc>
        <w:tc>
          <w:tcPr>
            <w:tcW w:w="1503" w:type="dxa"/>
            <w:shd w:val="clear" w:color="auto" w:fill="auto"/>
            <w:vAlign w:val="center"/>
          </w:tcPr>
          <w:p w:rsidR="00821024" w:rsidRPr="003650BF" w:rsidP="005B7B5C">
            <w:pPr>
              <w:pStyle w:val="BodyText"/>
              <w:keepNext/>
              <w:spacing w:before="100" w:after="100"/>
              <w:jc w:val="center"/>
              <w:rPr>
                <w:b/>
                <w:szCs w:val="22"/>
              </w:rPr>
            </w:pPr>
            <w:r w:rsidRPr="003650BF" w:rsidR="006A32BE">
              <w:rPr>
                <w:b/>
                <w:szCs w:val="22"/>
              </w:rPr>
              <w:t>$60 Optus Plan Pr</w:t>
            </w:r>
            <w:r w:rsidRPr="003650BF" w:rsidR="006A32BE">
              <w:rPr>
                <w:b/>
                <w:szCs w:val="22"/>
              </w:rPr>
              <w:t>emium (4G Sept 2012),</w:t>
            </w:r>
          </w:p>
        </w:tc>
        <w:tc>
          <w:tcPr>
            <w:tcW w:w="1504" w:type="dxa"/>
            <w:shd w:val="clear" w:color="auto" w:fill="auto"/>
            <w:vAlign w:val="center"/>
          </w:tcPr>
          <w:p w:rsidR="00821024" w:rsidRPr="003650BF" w:rsidP="005B7B5C">
            <w:pPr>
              <w:pStyle w:val="BodyText"/>
              <w:keepNext/>
              <w:spacing w:before="100" w:after="100"/>
              <w:jc w:val="center"/>
              <w:rPr>
                <w:b/>
                <w:szCs w:val="22"/>
              </w:rPr>
            </w:pPr>
            <w:r w:rsidRPr="003650BF" w:rsidR="006A32BE">
              <w:rPr>
                <w:b/>
                <w:szCs w:val="22"/>
              </w:rPr>
              <w:t>$80 Optus Plan Premium (4G Sept 2012)</w:t>
            </w:r>
          </w:p>
        </w:tc>
      </w:tr>
      <w:tr w:rsidTr="005B7B5C">
        <w:tblPrEx>
          <w:tblW w:w="0" w:type="auto"/>
          <w:tblLook w:val="04A0"/>
        </w:tblPrEx>
        <w:tc>
          <w:tcPr>
            <w:tcW w:w="2897" w:type="dxa"/>
            <w:shd w:val="clear" w:color="auto" w:fill="auto"/>
            <w:vAlign w:val="center"/>
          </w:tcPr>
          <w:p w:rsidR="00821024" w:rsidRPr="003650BF" w:rsidP="005B7B5C">
            <w:pPr>
              <w:pStyle w:val="BodyText"/>
              <w:spacing w:before="100" w:after="100"/>
              <w:rPr>
                <w:b/>
                <w:szCs w:val="22"/>
              </w:rPr>
            </w:pPr>
            <w:r w:rsidRPr="003650BF" w:rsidR="006A32BE">
              <w:rPr>
                <w:b/>
                <w:lang w:eastAsia="en-AU"/>
              </w:rPr>
              <w:t xml:space="preserve">During the first 6 months – Initial </w:t>
            </w:r>
            <w:r w:rsidRPr="003650BF" w:rsidR="006A32BE">
              <w:rPr>
                <w:b/>
                <w:i/>
                <w:lang w:eastAsia="en-AU"/>
              </w:rPr>
              <w:t>ca</w:t>
            </w:r>
            <w:r w:rsidRPr="003650BF" w:rsidR="006A32BE">
              <w:rPr>
                <w:b/>
                <w:i/>
                <w:lang w:eastAsia="en-AU"/>
              </w:rPr>
              <w:t>ncellation fee</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$350</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$360</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$490</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$630</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$710</w:t>
            </w:r>
          </w:p>
        </w:tc>
      </w:tr>
      <w:tr w:rsidTr="005B7B5C">
        <w:tblPrEx>
          <w:tblW w:w="0" w:type="auto"/>
          <w:tblLook w:val="04A0"/>
        </w:tblPrEx>
        <w:tc>
          <w:tcPr>
            <w:tcW w:w="2897" w:type="dxa"/>
            <w:shd w:val="clear" w:color="auto" w:fill="auto"/>
            <w:vAlign w:val="center"/>
          </w:tcPr>
          <w:p w:rsidR="00821024" w:rsidRPr="003650BF" w:rsidP="005B7B5C">
            <w:pPr>
              <w:pStyle w:val="BodyText"/>
              <w:spacing w:before="100" w:after="100"/>
              <w:rPr>
                <w:b/>
                <w:szCs w:val="22"/>
              </w:rPr>
            </w:pPr>
            <w:r w:rsidRPr="003650BF" w:rsidR="006A32BE">
              <w:rPr>
                <w:b/>
                <w:lang w:eastAsia="en-AU"/>
              </w:rPr>
              <w:t xml:space="preserve">Months 7 - 9 (70% of Initial </w:t>
            </w:r>
            <w:r w:rsidRPr="003650BF" w:rsidR="006A32BE">
              <w:rPr>
                <w:b/>
                <w:i/>
                <w:lang w:eastAsia="en-AU"/>
              </w:rPr>
              <w:t>cancellation fee</w:t>
            </w:r>
            <w:r w:rsidRPr="003650BF" w:rsidR="006A32BE">
              <w:rPr>
                <w:b/>
                <w:lang w:eastAsia="en-AU"/>
              </w:rPr>
              <w:t>)</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$245</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$2</w:t>
            </w:r>
            <w:r w:rsidRPr="003650BF" w:rsidR="006A32BE">
              <w:rPr>
                <w:szCs w:val="22"/>
              </w:rPr>
              <w:t>52</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$343</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$441</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$497</w:t>
            </w:r>
          </w:p>
        </w:tc>
      </w:tr>
      <w:tr w:rsidTr="005B7B5C">
        <w:tblPrEx>
          <w:tblW w:w="0" w:type="auto"/>
          <w:tblLook w:val="04A0"/>
        </w:tblPrEx>
        <w:tc>
          <w:tcPr>
            <w:tcW w:w="2897" w:type="dxa"/>
            <w:shd w:val="clear" w:color="auto" w:fill="auto"/>
            <w:vAlign w:val="center"/>
          </w:tcPr>
          <w:p w:rsidR="00821024" w:rsidRPr="003650BF" w:rsidP="005B7B5C">
            <w:pPr>
              <w:pStyle w:val="BodyText"/>
              <w:spacing w:before="100" w:after="100"/>
              <w:rPr>
                <w:b/>
                <w:szCs w:val="22"/>
              </w:rPr>
            </w:pPr>
            <w:r w:rsidRPr="003650BF" w:rsidR="006A32BE">
              <w:rPr>
                <w:b/>
                <w:lang w:eastAsia="en-AU"/>
              </w:rPr>
              <w:t xml:space="preserve">Months 10 – 12 (40% of the Initial </w:t>
            </w:r>
            <w:r w:rsidRPr="003650BF" w:rsidR="006A32BE">
              <w:rPr>
                <w:b/>
                <w:i/>
                <w:lang w:eastAsia="en-AU"/>
              </w:rPr>
              <w:t>cancella</w:t>
            </w:r>
            <w:r w:rsidRPr="003650BF" w:rsidR="006A32BE">
              <w:rPr>
                <w:b/>
                <w:i/>
                <w:lang w:eastAsia="en-AU"/>
              </w:rPr>
              <w:t>tion fee</w:t>
            </w:r>
            <w:r w:rsidRPr="003650BF" w:rsidR="006A32BE">
              <w:rPr>
                <w:b/>
                <w:lang w:eastAsia="en-AU"/>
              </w:rPr>
              <w:t>)</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$140</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$144</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$196</w:t>
            </w:r>
          </w:p>
        </w:tc>
        <w:tc>
          <w:tcPr>
            <w:tcW w:w="1503"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$252</w:t>
            </w:r>
          </w:p>
        </w:tc>
        <w:tc>
          <w:tcPr>
            <w:tcW w:w="1504" w:type="dxa"/>
            <w:shd w:val="clear" w:color="auto" w:fill="auto"/>
            <w:vAlign w:val="center"/>
          </w:tcPr>
          <w:p w:rsidR="00821024" w:rsidRPr="003650BF" w:rsidP="005B7B5C">
            <w:pPr>
              <w:pStyle w:val="BodyText"/>
              <w:spacing w:before="100" w:after="100"/>
              <w:jc w:val="center"/>
              <w:rPr>
                <w:szCs w:val="22"/>
              </w:rPr>
            </w:pPr>
            <w:r w:rsidRPr="003650BF" w:rsidR="006A32BE">
              <w:rPr>
                <w:szCs w:val="22"/>
              </w:rPr>
              <w:t>$284</w:t>
            </w:r>
          </w:p>
        </w:tc>
      </w:tr>
    </w:tbl>
    <w:p w:rsidR="00821024" w:rsidRPr="003650BF">
      <w:pPr>
        <w:pStyle w:val="BodyText"/>
      </w:pPr>
    </w:p>
    <w:p w:rsidR="00821024" w:rsidRPr="003650BF">
      <w:pPr>
        <w:pStyle w:val="Heading4"/>
      </w:pPr>
      <w:bookmarkStart w:id="1355" w:name="_Toc447831888"/>
      <w:bookmarkStart w:id="1356" w:name="_Toc30757964"/>
      <w:r w:rsidRPr="003650BF" w:rsidR="006A32BE">
        <w:rPr>
          <w:rFonts w:eastAsia="PMingLiU"/>
        </w:rPr>
        <w:t>Timeless Plans Premium (4G Sept 2012) (incorporating $89 Timel</w:t>
      </w:r>
      <w:r w:rsidRPr="003650BF" w:rsidR="006A32BE">
        <w:rPr>
          <w:rFonts w:eastAsia="PMingLiU"/>
        </w:rPr>
        <w:t>ess Plan, $99 Timeless Plan and $129 Timeless Plan) (Personal Consumer Plans), effective from 0</w:t>
      </w:r>
      <w:r w:rsidRPr="003650BF" w:rsidR="006A32BE">
        <w:rPr>
          <w:rFonts w:eastAsia="PMingLiU"/>
        </w:rPr>
        <w:t>4 September 2012.</w:t>
      </w:r>
      <w:bookmarkEnd w:id="1355"/>
      <w:bookmarkEnd w:id="1356"/>
    </w:p>
    <w:p w:rsidR="00821024" w:rsidRPr="003650BF">
      <w:pPr>
        <w:pStyle w:val="Heading6"/>
      </w:pPr>
      <w:bookmarkStart w:id="1357" w:name="_Toc447831889"/>
      <w:bookmarkStart w:id="1358" w:name="_Toc30757965"/>
      <w:r w:rsidRPr="003650BF" w:rsidR="006A32BE">
        <w:rPr>
          <w:rFonts w:eastAsia="PMingLiU"/>
        </w:rPr>
        <w:t>Eligibility</w:t>
      </w:r>
      <w:bookmarkEnd w:id="1357"/>
      <w:bookmarkEnd w:id="1358"/>
    </w:p>
    <w:p w:rsidR="00821024" w:rsidRPr="003650BF">
      <w:pPr>
        <w:pStyle w:val="BodyText"/>
        <w:ind w:left="720"/>
      </w:pPr>
      <w:r w:rsidRPr="003650BF" w:rsidR="006A32BE">
        <w:t>Timeless Plans are only availabl</w:t>
      </w:r>
      <w:r w:rsidRPr="003650BF" w:rsidR="006A32BE">
        <w:t xml:space="preserve">e to approved new and existing mobile customers connecting to the </w:t>
      </w:r>
      <w:r w:rsidRPr="003650BF" w:rsidR="006A32BE">
        <w:rPr>
          <w:i/>
        </w:rPr>
        <w:t xml:space="preserve">service </w:t>
      </w:r>
      <w:r w:rsidRPr="003650BF" w:rsidR="006A32BE">
        <w:t>on the following terms:</w:t>
      </w:r>
    </w:p>
    <w:p w:rsidR="00821024" w:rsidRPr="003650BF" w:rsidP="001B57E3">
      <w:pPr>
        <w:pStyle w:val="Heading7"/>
        <w:numPr>
          <w:ilvl w:val="6"/>
          <w:numId w:val="87"/>
        </w:numPr>
        <w:tabs>
          <w:tab w:val="left" w:pos="1440"/>
        </w:tabs>
      </w:pPr>
      <w:r w:rsidRPr="003650BF" w:rsidR="006A32BE">
        <w:rPr>
          <w:rFonts w:eastAsia="PMingLiU"/>
          <w:i/>
        </w:rPr>
        <w:t>Y</w:t>
      </w:r>
      <w:r w:rsidRPr="003650BF" w:rsidR="006A32BE">
        <w:rPr>
          <w:rFonts w:eastAsia="PMingLiU"/>
          <w:i/>
        </w:rPr>
        <w:t>ou</w:t>
      </w:r>
      <w:r w:rsidRPr="003650BF" w:rsidR="006A32BE">
        <w:rPr>
          <w:rFonts w:eastAsia="PMingLiU"/>
        </w:rPr>
        <w:t xml:space="preserve"> must pass the Optus credit assessment and be accepted by </w:t>
      </w:r>
      <w:r w:rsidRPr="003650BF" w:rsidR="006A32BE">
        <w:rPr>
          <w:rFonts w:eastAsia="PMingLiU"/>
          <w:i/>
        </w:rPr>
        <w:t>us</w:t>
      </w:r>
      <w:r w:rsidRPr="003650BF" w:rsidR="006A32BE">
        <w:rPr>
          <w:rFonts w:eastAsia="PMingLiU"/>
        </w:rPr>
        <w:t>; and</w:t>
      </w:r>
    </w:p>
    <w:p w:rsidR="00821024" w:rsidRPr="003650BF" w:rsidP="001B57E3">
      <w:pPr>
        <w:pStyle w:val="Heading7"/>
        <w:numPr>
          <w:ilvl w:val="6"/>
          <w:numId w:val="87"/>
        </w:numPr>
        <w:tabs>
          <w:tab w:val="left" w:pos="1440"/>
        </w:tabs>
      </w:pPr>
      <w:r w:rsidRPr="003650BF" w:rsidR="006A32BE">
        <w:rPr>
          <w:rFonts w:eastAsia="PMingLiU"/>
        </w:rPr>
        <w:t>Optus Service Providers' cu</w:t>
      </w:r>
      <w:r w:rsidRPr="003650BF" w:rsidR="006A32BE">
        <w:rPr>
          <w:rFonts w:eastAsia="PMingLiU"/>
        </w:rPr>
        <w:t>stomers are not eligible to apply.</w:t>
      </w:r>
    </w:p>
    <w:p w:rsidR="00821024" w:rsidRPr="003650BF">
      <w:pPr>
        <w:pStyle w:val="Heading6"/>
        <w:rPr>
          <w:i/>
        </w:rPr>
      </w:pPr>
      <w:bookmarkStart w:id="1359" w:name="_Toc447831890"/>
      <w:bookmarkStart w:id="1360" w:name="_Toc30757966"/>
      <w:r w:rsidRPr="003650BF" w:rsidR="006A32BE">
        <w:rPr>
          <w:rFonts w:eastAsia="PMingLiU"/>
          <w:i/>
        </w:rPr>
        <w:t>Minimum Term</w:t>
      </w:r>
      <w:bookmarkEnd w:id="1359"/>
      <w:bookmarkEnd w:id="1360"/>
    </w:p>
    <w:p w:rsidR="00821024" w:rsidRPr="003650BF">
      <w:pPr>
        <w:pStyle w:val="Heading7"/>
      </w:pPr>
      <w:r w:rsidRPr="003650BF" w:rsidR="006A32BE">
        <w:rPr>
          <w:rFonts w:eastAsia="PMingLiU"/>
          <w:i/>
        </w:rPr>
        <w:t xml:space="preserve">You </w:t>
      </w:r>
      <w:r w:rsidRPr="003650BF" w:rsidR="006A32BE">
        <w:rPr>
          <w:rFonts w:eastAsia="PMingLiU"/>
        </w:rPr>
        <w:t>must agree</w:t>
      </w:r>
      <w:r w:rsidRPr="003650BF" w:rsidR="006A32BE">
        <w:rPr>
          <w:rFonts w:eastAsia="PMingLiU"/>
        </w:rPr>
        <w:t xml:space="preserve"> to a </w:t>
      </w:r>
      <w:r w:rsidRPr="003650BF" w:rsidR="006A32BE">
        <w:rPr>
          <w:rFonts w:eastAsia="PMingLiU"/>
          <w:i/>
        </w:rPr>
        <w:t>fixed length agreement</w:t>
      </w:r>
      <w:r w:rsidRPr="003650BF" w:rsidR="006A32BE">
        <w:rPr>
          <w:rFonts w:eastAsia="PMingLiU"/>
        </w:rPr>
        <w:t xml:space="preserve"> with a 12 month or 24 month </w:t>
      </w:r>
      <w:r w:rsidRPr="003650BF" w:rsidR="006A32BE">
        <w:rPr>
          <w:rFonts w:eastAsia="PMingLiU"/>
          <w:i/>
        </w:rPr>
        <w:t>minimum term.</w:t>
      </w:r>
    </w:p>
    <w:p w:rsidR="00821024" w:rsidRPr="003650BF">
      <w:pPr>
        <w:pStyle w:val="Heading7"/>
      </w:pPr>
      <w:r w:rsidRPr="003650BF" w:rsidR="006A32BE">
        <w:rPr>
          <w:rFonts w:eastAsia="PMingLiU"/>
          <w:i/>
        </w:rPr>
        <w:t xml:space="preserve">You </w:t>
      </w:r>
      <w:r w:rsidRPr="003650BF" w:rsidR="006A32BE">
        <w:rPr>
          <w:rFonts w:eastAsia="PMingLiU"/>
        </w:rPr>
        <w:t xml:space="preserve">may purchase a </w:t>
      </w:r>
      <w:r w:rsidRPr="003650BF" w:rsidR="006A32BE">
        <w:rPr>
          <w:rFonts w:eastAsia="PMingLiU"/>
          <w:i/>
        </w:rPr>
        <w:t>mobile ph</w:t>
      </w:r>
      <w:r w:rsidRPr="003650BF" w:rsidR="006A32BE">
        <w:rPr>
          <w:rFonts w:eastAsia="PMingLiU"/>
          <w:i/>
        </w:rPr>
        <w:t xml:space="preserve">one </w:t>
      </w:r>
      <w:r w:rsidRPr="003650BF" w:rsidR="006A32BE">
        <w:rPr>
          <w:rFonts w:eastAsia="PMingLiU"/>
        </w:rPr>
        <w:t xml:space="preserve">with a 12 or 24 month </w:t>
      </w:r>
      <w:r w:rsidRPr="003650BF" w:rsidR="006A32BE">
        <w:rPr>
          <w:rFonts w:eastAsia="PMingLiU"/>
          <w:i/>
        </w:rPr>
        <w:t xml:space="preserve">equipment term </w:t>
      </w:r>
      <w:r w:rsidRPr="003650BF" w:rsidR="006A32BE">
        <w:rPr>
          <w:rFonts w:eastAsia="PMingLiU"/>
        </w:rPr>
        <w:t xml:space="preserve">under a </w:t>
      </w:r>
      <w:r w:rsidRPr="003650BF" w:rsidR="006A32BE">
        <w:rPr>
          <w:rFonts w:eastAsia="PMingLiU"/>
          <w:i/>
        </w:rPr>
        <w:t xml:space="preserve">mobile equipment payment plan </w:t>
      </w:r>
      <w:r w:rsidRPr="003650BF" w:rsidR="006A32BE">
        <w:rPr>
          <w:rFonts w:eastAsia="PMingLiU"/>
        </w:rPr>
        <w:t>on a 12 or 24 mo</w:t>
      </w:r>
      <w:r w:rsidRPr="003650BF" w:rsidR="006A32BE">
        <w:rPr>
          <w:rFonts w:eastAsia="PMingLiU"/>
        </w:rPr>
        <w:t xml:space="preserve">nth </w:t>
      </w:r>
      <w:r w:rsidRPr="003650BF" w:rsidR="006A32BE">
        <w:rPr>
          <w:rFonts w:eastAsia="PMingLiU"/>
          <w:i/>
        </w:rPr>
        <w:t>fixed length agreement</w:t>
      </w:r>
      <w:r w:rsidRPr="003650BF" w:rsidR="006A32BE">
        <w:rPr>
          <w:rFonts w:eastAsia="PMingLiU"/>
        </w:rPr>
        <w:t>.</w:t>
      </w:r>
    </w:p>
    <w:p w:rsidR="00821024" w:rsidRPr="003650BF">
      <w:pPr>
        <w:pStyle w:val="Heading6"/>
      </w:pPr>
      <w:bookmarkStart w:id="1361" w:name="_Toc447831891"/>
      <w:bookmarkStart w:id="1362" w:name="_Toc30757967"/>
      <w:r w:rsidRPr="003650BF" w:rsidR="006A32BE">
        <w:rPr>
          <w:rFonts w:eastAsia="PMingLiU"/>
        </w:rPr>
        <w:t xml:space="preserve">What </w:t>
      </w:r>
      <w:r w:rsidRPr="003650BF" w:rsidR="006A32BE">
        <w:rPr>
          <w:rFonts w:eastAsia="PMingLiU"/>
          <w:i/>
        </w:rPr>
        <w:t xml:space="preserve">you </w:t>
      </w:r>
      <w:r w:rsidRPr="003650BF" w:rsidR="006A32BE">
        <w:rPr>
          <w:rFonts w:eastAsia="PMingLiU"/>
        </w:rPr>
        <w:t xml:space="preserve">have to pay </w:t>
      </w:r>
      <w:r w:rsidRPr="003650BF" w:rsidR="006A32BE">
        <w:rPr>
          <w:rFonts w:eastAsia="PMingLiU"/>
          <w:i/>
        </w:rPr>
        <w:t>us</w:t>
      </w:r>
      <w:bookmarkEnd w:id="1361"/>
      <w:bookmarkEnd w:id="1362"/>
    </w:p>
    <w:p w:rsidR="00821024" w:rsidRPr="003650BF">
      <w:pPr>
        <w:pStyle w:val="Heading7"/>
        <w:rPr>
          <w:color w:val="000000"/>
        </w:rPr>
      </w:pPr>
      <w:bookmarkStart w:id="1363" w:name="_Ref447955107"/>
      <w:r w:rsidRPr="003650BF" w:rsidR="006A32BE">
        <w:rPr>
          <w:rFonts w:eastAsia="PMingLiU"/>
          <w:color w:val="000000"/>
        </w:rPr>
        <w:t>Subject to</w:t>
      </w:r>
      <w:r w:rsidRPr="003650BF" w:rsidR="006A32BE">
        <w:rPr>
          <w:rFonts w:eastAsia="PMingLiU"/>
          <w:color w:val="000000"/>
        </w:rPr>
        <w:t xml:space="preserve"> paragraphs </w:t>
      </w:r>
      <w:r w:rsidRPr="003650BF" w:rsidR="006A32BE">
        <w:rPr>
          <w:rFonts w:eastAsia="PMingLiU"/>
          <w:color w:val="000000"/>
        </w:rPr>
        <w:fldChar w:fldCharType="begin"/>
      </w:r>
      <w:r w:rsidRPr="003650BF" w:rsidR="006A32BE">
        <w:rPr>
          <w:rFonts w:eastAsia="PMingLiU"/>
          <w:color w:val="000000"/>
        </w:rPr>
        <w:instrText xml:space="preserve">REF _Ref447955122 \n \h \* Charformat  \* MERGEFORMAT </w:instrText>
      </w:r>
      <w:r w:rsidRPr="003650BF" w:rsidR="006A32BE">
        <w:rPr>
          <w:rFonts w:eastAsia="PMingLiU"/>
          <w:color w:val="000000"/>
        </w:rPr>
        <w:fldChar w:fldCharType="separate"/>
      </w:r>
      <w:r w:rsidR="00562AD4">
        <w:rPr>
          <w:rFonts w:eastAsia="PMingLiU"/>
          <w:color w:val="000000"/>
        </w:rPr>
        <w:t>(c)</w:t>
      </w:r>
      <w:r w:rsidRPr="003650BF" w:rsidR="006A32BE">
        <w:rPr>
          <w:rFonts w:eastAsia="PMingLiU"/>
          <w:color w:val="000000"/>
        </w:rPr>
        <w:fldChar w:fldCharType="end"/>
      </w:r>
      <w:r w:rsidRPr="003650BF" w:rsidR="006A32BE">
        <w:rPr>
          <w:rFonts w:eastAsia="PMingLiU"/>
          <w:color w:val="000000"/>
        </w:rPr>
        <w:t xml:space="preserve">, </w:t>
      </w:r>
      <w:r w:rsidRPr="003650BF" w:rsidR="006A32BE">
        <w:rPr>
          <w:rFonts w:eastAsia="PMingLiU"/>
          <w:color w:val="000000"/>
        </w:rPr>
        <w:fldChar w:fldCharType="begin"/>
      </w:r>
      <w:r w:rsidRPr="003650BF" w:rsidR="006A32BE">
        <w:rPr>
          <w:rFonts w:eastAsia="PMingLiU"/>
          <w:color w:val="000000"/>
        </w:rPr>
        <w:instrText>REF _Ref447955197 \n \h</w:instrText>
      </w:r>
      <w:r w:rsidRPr="003650BF" w:rsidR="006A32BE">
        <w:rPr>
          <w:rFonts w:eastAsia="PMingLiU"/>
          <w:color w:val="000000"/>
        </w:rPr>
        <w:instrText xml:space="preserve"> \* Charformat  \* MERGEFORMAT </w:instrText>
      </w:r>
      <w:r w:rsidRPr="003650BF" w:rsidR="006A32BE">
        <w:rPr>
          <w:rFonts w:eastAsia="PMingLiU"/>
          <w:color w:val="000000"/>
        </w:rPr>
        <w:fldChar w:fldCharType="separate"/>
      </w:r>
      <w:r w:rsidR="00562AD4">
        <w:rPr>
          <w:rFonts w:eastAsia="PMingLiU"/>
          <w:color w:val="000000"/>
        </w:rPr>
        <w:t>(d)</w:t>
      </w:r>
      <w:r w:rsidRPr="003650BF" w:rsidR="006A32BE">
        <w:rPr>
          <w:rFonts w:eastAsia="PMingLiU"/>
          <w:color w:val="000000"/>
        </w:rPr>
        <w:fldChar w:fldCharType="end"/>
      </w:r>
      <w:r w:rsidRPr="003650BF" w:rsidR="006A32BE">
        <w:rPr>
          <w:rFonts w:eastAsia="PMingLiU"/>
          <w:color w:val="000000"/>
        </w:rPr>
        <w:t xml:space="preserve">, </w:t>
      </w:r>
      <w:r w:rsidRPr="003650BF" w:rsidR="006A32BE">
        <w:rPr>
          <w:rFonts w:eastAsia="PMingLiU"/>
          <w:color w:val="000000"/>
        </w:rPr>
        <w:fldChar w:fldCharType="begin"/>
      </w:r>
      <w:r w:rsidRPr="003650BF" w:rsidR="006A32BE">
        <w:rPr>
          <w:rFonts w:eastAsia="PMingLiU"/>
          <w:color w:val="000000"/>
        </w:rPr>
        <w:instrText xml:space="preserve">REF _Ref447955268 \n \h \* Charformat  \* MERGEFORMAT </w:instrText>
      </w:r>
      <w:r w:rsidRPr="003650BF" w:rsidR="006A32BE">
        <w:rPr>
          <w:rFonts w:eastAsia="PMingLiU"/>
          <w:color w:val="000000"/>
        </w:rPr>
        <w:fldChar w:fldCharType="separate"/>
      </w:r>
      <w:r w:rsidR="00562AD4">
        <w:rPr>
          <w:rFonts w:eastAsia="PMingLiU"/>
          <w:color w:val="000000"/>
        </w:rPr>
        <w:t>(e)</w:t>
      </w:r>
      <w:r w:rsidRPr="003650BF" w:rsidR="006A32BE">
        <w:rPr>
          <w:rFonts w:eastAsia="PMingLiU"/>
          <w:color w:val="000000"/>
        </w:rPr>
        <w:fldChar w:fldCharType="end"/>
      </w:r>
      <w:r w:rsidRPr="003650BF" w:rsidR="006A32BE">
        <w:rPr>
          <w:rFonts w:eastAsia="PMingLiU"/>
          <w:color w:val="000000"/>
        </w:rPr>
        <w:t xml:space="preserve">, </w:t>
      </w:r>
      <w:r w:rsidRPr="003650BF" w:rsidR="006A32BE">
        <w:rPr>
          <w:rFonts w:eastAsia="PMingLiU"/>
          <w:color w:val="000000"/>
        </w:rPr>
        <w:fldChar w:fldCharType="begin"/>
      </w:r>
      <w:r w:rsidRPr="003650BF" w:rsidR="006A32BE">
        <w:rPr>
          <w:rFonts w:eastAsia="PMingLiU"/>
          <w:color w:val="000000"/>
        </w:rPr>
        <w:instrText xml:space="preserve">REF _Ref447955306 \n \h \* Charformat  \* MERGEFORMAT </w:instrText>
      </w:r>
      <w:r w:rsidRPr="003650BF" w:rsidR="006A32BE">
        <w:rPr>
          <w:rFonts w:eastAsia="PMingLiU"/>
          <w:color w:val="000000"/>
        </w:rPr>
        <w:fldChar w:fldCharType="separate"/>
      </w:r>
      <w:r w:rsidR="00562AD4">
        <w:rPr>
          <w:rFonts w:eastAsia="PMingLiU"/>
          <w:color w:val="000000"/>
        </w:rPr>
        <w:t>(f)</w:t>
      </w:r>
      <w:r w:rsidRPr="003650BF" w:rsidR="006A32BE">
        <w:rPr>
          <w:rFonts w:eastAsia="PMingLiU"/>
          <w:color w:val="000000"/>
        </w:rPr>
        <w:fldChar w:fldCharType="end"/>
      </w:r>
      <w:r w:rsidRPr="003650BF" w:rsidR="006A32BE">
        <w:rPr>
          <w:rFonts w:eastAsia="PMingLiU"/>
          <w:color w:val="000000"/>
        </w:rPr>
        <w:t xml:space="preserve">, and </w:t>
      </w:r>
      <w:r w:rsidRPr="003650BF" w:rsidR="006A32BE">
        <w:rPr>
          <w:rFonts w:eastAsia="PMingLiU"/>
          <w:color w:val="000000"/>
        </w:rPr>
        <w:fldChar w:fldCharType="begin"/>
      </w:r>
      <w:r w:rsidRPr="003650BF" w:rsidR="006A32BE">
        <w:rPr>
          <w:rFonts w:eastAsia="PMingLiU"/>
          <w:color w:val="000000"/>
        </w:rPr>
        <w:instrText xml:space="preserve">REF _Ref447955350 \n \h \* Charformat  \* MERGEFORMAT </w:instrText>
      </w:r>
      <w:r w:rsidRPr="003650BF" w:rsidR="006A32BE">
        <w:rPr>
          <w:rFonts w:eastAsia="PMingLiU"/>
          <w:color w:val="000000"/>
        </w:rPr>
        <w:fldChar w:fldCharType="separate"/>
      </w:r>
      <w:r w:rsidR="00562AD4">
        <w:rPr>
          <w:rFonts w:eastAsia="PMingLiU"/>
          <w:color w:val="000000"/>
        </w:rPr>
        <w:t>(g)</w:t>
      </w:r>
      <w:r w:rsidRPr="003650BF" w:rsidR="006A32BE">
        <w:rPr>
          <w:rFonts w:eastAsia="PMingLiU"/>
          <w:color w:val="000000"/>
        </w:rPr>
        <w:fldChar w:fldCharType="end"/>
      </w:r>
      <w:r w:rsidRPr="003650BF" w:rsidR="006A32BE">
        <w:rPr>
          <w:rFonts w:eastAsia="PMingLiU"/>
          <w:color w:val="000000"/>
        </w:rPr>
        <w:t xml:space="preserve"> below </w:t>
      </w:r>
      <w:r w:rsidRPr="003650BF" w:rsidR="006A32BE">
        <w:rPr>
          <w:rFonts w:eastAsia="PMingLiU"/>
          <w:i/>
          <w:color w:val="000000"/>
        </w:rPr>
        <w:t xml:space="preserve">you </w:t>
      </w:r>
      <w:r w:rsidRPr="003650BF" w:rsidR="006A32BE">
        <w:rPr>
          <w:rFonts w:eastAsia="PMingLiU"/>
          <w:color w:val="000000"/>
        </w:rPr>
        <w:t xml:space="preserve">must pay </w:t>
      </w:r>
      <w:r w:rsidRPr="003650BF" w:rsidR="006A32BE">
        <w:rPr>
          <w:rFonts w:eastAsia="PMingLiU"/>
          <w:i/>
          <w:color w:val="000000"/>
        </w:rPr>
        <w:t xml:space="preserve">us </w:t>
      </w:r>
      <w:r w:rsidRPr="003650BF" w:rsidR="006A32BE">
        <w:rPr>
          <w:rFonts w:eastAsia="PMingLiU"/>
          <w:color w:val="000000"/>
        </w:rPr>
        <w:t>for</w:t>
      </w:r>
      <w:r w:rsidRPr="003650BF" w:rsidR="006A32BE">
        <w:rPr>
          <w:rFonts w:eastAsia="PMingLiU"/>
          <w:color w:val="000000"/>
        </w:rPr>
        <w:t xml:space="preserve"> use of the </w:t>
      </w:r>
      <w:r w:rsidRPr="003650BF" w:rsidR="006A32BE">
        <w:rPr>
          <w:rFonts w:eastAsia="PMingLiU"/>
          <w:i/>
          <w:color w:val="000000"/>
        </w:rPr>
        <w:t xml:space="preserve">service </w:t>
      </w:r>
      <w:r w:rsidRPr="003650BF" w:rsidR="006A32BE">
        <w:rPr>
          <w:rFonts w:eastAsia="PMingLiU"/>
          <w:color w:val="000000"/>
        </w:rPr>
        <w:t xml:space="preserve">at the rates set out in </w:t>
      </w:r>
      <w:r w:rsidR="002152AA">
        <w:fldChar w:fldCharType="begin"/>
      </w:r>
      <w:r w:rsidR="002152AA">
        <w:instrText xml:space="preserve"> HYPERLINK "http://www.optus.com.au/content/dam/op</w:instrText>
      </w:r>
      <w:r w:rsidR="002152AA">
        <w:instrText xml:space="preserve">tus/documents/about-us/legal/DigPricingS1.doc"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w:t>
      </w:r>
      <w:r w:rsidRPr="003650BF" w:rsidR="006A32BE">
        <w:rPr>
          <w:rFonts w:eastAsia="PMingLiU"/>
          <w:color w:val="000000"/>
        </w:rPr>
        <w:t xml:space="preserve">of </w:t>
      </w:r>
      <w:r w:rsidRPr="003650BF" w:rsidR="006A32BE">
        <w:rPr>
          <w:rFonts w:eastAsia="PMingLiU"/>
          <w:color w:val="000000"/>
        </w:rPr>
        <w:t xml:space="preserve">this </w:t>
      </w:r>
      <w:r w:rsidRPr="003650BF" w:rsidR="006A32BE">
        <w:rPr>
          <w:rFonts w:eastAsia="PMingLiU"/>
          <w:i/>
          <w:color w:val="000000"/>
        </w:rPr>
        <w:t xml:space="preserve">standard pricing table </w:t>
      </w:r>
      <w:r w:rsidRPr="003650BF" w:rsidR="006A32BE">
        <w:rPr>
          <w:rFonts w:eastAsia="PMingLiU"/>
          <w:color w:val="000000"/>
        </w:rPr>
        <w:t xml:space="preserve">and for </w:t>
      </w:r>
      <w:r w:rsidRPr="003650BF" w:rsidR="006A32BE">
        <w:rPr>
          <w:rFonts w:eastAsia="PMingLiU"/>
          <w:i/>
          <w:color w:val="000000"/>
        </w:rPr>
        <w:t xml:space="preserve">value added service features </w:t>
      </w:r>
      <w:r w:rsidRPr="003650BF" w:rsidR="006A32BE">
        <w:rPr>
          <w:rFonts w:eastAsia="PMingLiU"/>
          <w:color w:val="000000"/>
        </w:rPr>
        <w:t xml:space="preserve">at the rates set out in </w:t>
      </w:r>
      <w:r w:rsidR="002152AA">
        <w:fldChar w:fldCharType="begin"/>
      </w:r>
      <w:r w:rsidR="002152AA">
        <w:instrText xml:space="preserve"> HYPERLIN</w:instrText>
      </w:r>
      <w:r w:rsidR="002152AA">
        <w:instrText xml:space="preserve">K "http://www.optus.com.au/content/dam/optus/appendix/Appendix%20Y/AppY.doc" </w:instrText>
      </w:r>
      <w:r w:rsidR="002152AA">
        <w:fldChar w:fldCharType="separate"/>
      </w:r>
      <w:r w:rsidRPr="003650BF" w:rsidR="006A32BE">
        <w:rPr>
          <w:rStyle w:val="Hyperlink"/>
          <w:rFonts w:eastAsia="PMingLiU"/>
        </w:rPr>
        <w:t>Appendix Y</w:t>
      </w:r>
      <w:r w:rsidR="002152AA">
        <w:rPr>
          <w:rStyle w:val="Hyperlink"/>
          <w:rFonts w:eastAsia="PMingLiU"/>
        </w:rPr>
        <w:fldChar w:fldCharType="end"/>
      </w:r>
      <w:r w:rsidRPr="003650BF" w:rsidR="006A32BE">
        <w:rPr>
          <w:rFonts w:eastAsia="PMingLiU"/>
          <w:color w:val="000000"/>
        </w:rPr>
        <w:t xml:space="preserve"> Value</w:t>
      </w:r>
      <w:r w:rsidRPr="003650BF" w:rsidR="006A32BE">
        <w:rPr>
          <w:rFonts w:eastAsia="PMingLiU"/>
          <w:color w:val="000000"/>
        </w:rPr>
        <w:t xml:space="preserve"> Added Service Features</w:t>
      </w:r>
      <w:r w:rsidRPr="003650BF" w:rsidR="006A32BE">
        <w:rPr>
          <w:rFonts w:eastAsia="PMingLiU"/>
          <w:i/>
          <w:color w:val="000000"/>
        </w:rPr>
        <w:t>.</w:t>
      </w:r>
      <w:bookmarkEnd w:id="1363"/>
    </w:p>
    <w:p w:rsidR="00821024" w:rsidRPr="003650BF">
      <w:pPr>
        <w:pStyle w:val="Heading7"/>
      </w:pPr>
      <w:r w:rsidRPr="003650BF" w:rsidR="006A32BE">
        <w:rPr>
          <w:rFonts w:eastAsia="PMingLiU"/>
        </w:rPr>
        <w:t xml:space="preserve">If there is a </w:t>
      </w:r>
      <w:r w:rsidRPr="003650BF" w:rsidR="006A32BE">
        <w:rPr>
          <w:rFonts w:eastAsia="PMingLiU"/>
          <w:i/>
        </w:rPr>
        <w:t xml:space="preserve">flagfall </w:t>
      </w:r>
      <w:r w:rsidRPr="003650BF" w:rsidR="006A32BE">
        <w:rPr>
          <w:rFonts w:eastAsia="PMingLiU"/>
        </w:rPr>
        <w:t>or call connec</w:t>
      </w:r>
      <w:r w:rsidRPr="003650BF" w:rsidR="006A32BE">
        <w:rPr>
          <w:rFonts w:eastAsia="PMingLiU"/>
        </w:rPr>
        <w:t xml:space="preserve">tion charge for a particular call type, the charge for these calls is the </w:t>
      </w:r>
      <w:r w:rsidRPr="003650BF" w:rsidR="006A32BE">
        <w:rPr>
          <w:rFonts w:eastAsia="PMingLiU"/>
          <w:i/>
        </w:rPr>
        <w:t xml:space="preserve">flagfall </w:t>
      </w:r>
      <w:r w:rsidRPr="003650BF" w:rsidR="006A32BE">
        <w:rPr>
          <w:rFonts w:eastAsia="PMingLiU"/>
        </w:rPr>
        <w:t xml:space="preserve">charge plus the </w:t>
      </w:r>
      <w:r w:rsidRPr="003650BF" w:rsidR="006A32BE">
        <w:rPr>
          <w:rFonts w:eastAsia="PMingLiU"/>
        </w:rPr>
        <w:t>relevant rate for the call multiplied by the duration of the call.</w:t>
      </w:r>
    </w:p>
    <w:p w:rsidR="00821024" w:rsidRPr="003650BF">
      <w:pPr>
        <w:pStyle w:val="Heading7"/>
        <w:rPr>
          <w:b/>
        </w:rPr>
      </w:pPr>
      <w:bookmarkStart w:id="1364" w:name="_Ref447955122"/>
      <w:r w:rsidRPr="003650BF" w:rsidR="006A32BE">
        <w:rPr>
          <w:rFonts w:eastAsia="PMingLiU"/>
          <w:b/>
        </w:rPr>
        <w:t>Minimum Monthly Charge</w:t>
      </w:r>
      <w:bookmarkEnd w:id="1364"/>
    </w:p>
    <w:p w:rsidR="00821024" w:rsidRPr="003650BF">
      <w:pPr>
        <w:pStyle w:val="Heading8"/>
      </w:pPr>
      <w:r w:rsidRPr="003650BF" w:rsidR="006A32BE">
        <w:rPr>
          <w:rFonts w:eastAsia="PMingLiU"/>
        </w:rPr>
        <w:t xml:space="preserve">Each </w:t>
      </w:r>
      <w:r w:rsidRPr="003650BF" w:rsidR="006A32BE">
        <w:rPr>
          <w:rFonts w:eastAsia="PMingLiU"/>
        </w:rPr>
        <w:t xml:space="preserve">Timeless Plan has a Minimum Monthly Charge amount that </w:t>
      </w:r>
      <w:r w:rsidRPr="003650BF" w:rsidR="006A32BE">
        <w:rPr>
          <w:rFonts w:eastAsia="PMingLiU"/>
          <w:i/>
        </w:rPr>
        <w:t xml:space="preserve">you </w:t>
      </w:r>
      <w:r w:rsidRPr="003650BF" w:rsidR="006A32BE">
        <w:rPr>
          <w:rFonts w:eastAsia="PMingLiU"/>
        </w:rPr>
        <w:t>mus</w:t>
      </w:r>
      <w:r w:rsidRPr="003650BF" w:rsidR="006A32BE">
        <w:rPr>
          <w:rFonts w:eastAsia="PMingLiU"/>
        </w:rPr>
        <w:t>t pay us each month.</w:t>
      </w:r>
    </w:p>
    <w:p w:rsidR="00821024" w:rsidRPr="003650BF">
      <w:pPr>
        <w:pStyle w:val="Heading8"/>
      </w:pPr>
      <w:r w:rsidRPr="003650BF" w:rsidR="006A32BE">
        <w:rPr>
          <w:rFonts w:eastAsia="PMingLiU"/>
        </w:rPr>
        <w:t xml:space="preserve">If </w:t>
      </w:r>
      <w:r w:rsidRPr="003650BF" w:rsidR="006A32BE">
        <w:rPr>
          <w:rFonts w:eastAsia="PMingLiU"/>
          <w:i/>
        </w:rPr>
        <w:t xml:space="preserve">you </w:t>
      </w:r>
      <w:r w:rsidRPr="003650BF" w:rsidR="006A32BE">
        <w:rPr>
          <w:rFonts w:eastAsia="PMingLiU"/>
        </w:rPr>
        <w:t xml:space="preserve">do not make enough eligible calls and text in a month to reach </w:t>
      </w:r>
      <w:r w:rsidRPr="003650BF" w:rsidR="006A32BE">
        <w:rPr>
          <w:rFonts w:eastAsia="PMingLiU"/>
          <w:i/>
        </w:rPr>
        <w:t>your pri</w:t>
      </w:r>
      <w:r w:rsidRPr="003650BF" w:rsidR="006A32BE">
        <w:rPr>
          <w:rFonts w:eastAsia="PMingLiU"/>
          <w:i/>
        </w:rPr>
        <w:t xml:space="preserve">cing plan's </w:t>
      </w:r>
      <w:r w:rsidRPr="003650BF" w:rsidR="006A32BE">
        <w:rPr>
          <w:rFonts w:eastAsia="PMingLiU"/>
        </w:rPr>
        <w:t xml:space="preserve">Minimum Monthly Charge </w:t>
      </w:r>
      <w:r w:rsidRPr="003650BF" w:rsidR="006A32BE">
        <w:rPr>
          <w:rFonts w:eastAsia="PMingLiU"/>
          <w:i/>
        </w:rPr>
        <w:t xml:space="preserve">you </w:t>
      </w:r>
      <w:r w:rsidRPr="003650BF" w:rsidR="006A32BE">
        <w:rPr>
          <w:rFonts w:eastAsia="PMingLiU"/>
        </w:rPr>
        <w:t xml:space="preserve">must still pay </w:t>
      </w:r>
      <w:r w:rsidRPr="003650BF" w:rsidR="006A32BE">
        <w:rPr>
          <w:rFonts w:eastAsia="PMingLiU"/>
          <w:i/>
        </w:rPr>
        <w:t>us your pricing plan's</w:t>
      </w:r>
      <w:r w:rsidRPr="003650BF" w:rsidR="006A32BE">
        <w:rPr>
          <w:rFonts w:eastAsia="PMingLiU"/>
        </w:rPr>
        <w:t xml:space="preserve"> Minimum Monthly Ch</w:t>
      </w:r>
      <w:r w:rsidRPr="003650BF" w:rsidR="006A32BE">
        <w:rPr>
          <w:rFonts w:eastAsia="PMingLiU"/>
        </w:rPr>
        <w:t>arge for that month.</w:t>
      </w:r>
    </w:p>
    <w:p w:rsidR="00821024" w:rsidRPr="003650BF">
      <w:pPr>
        <w:pStyle w:val="Heading8"/>
      </w:pPr>
      <w:r w:rsidRPr="003650BF" w:rsidR="006A32BE">
        <w:rPr>
          <w:rFonts w:eastAsia="PMingLiU"/>
        </w:rPr>
        <w:t xml:space="preserve">The amount of the Minimum Monthly Charge </w:t>
      </w:r>
      <w:r w:rsidRPr="003650BF" w:rsidR="006A32BE">
        <w:rPr>
          <w:rFonts w:eastAsia="PMingLiU"/>
        </w:rPr>
        <w:t>for each of the Timeless Plans is set out in Table 2A below.</w:t>
      </w:r>
    </w:p>
    <w:p w:rsidR="00821024" w:rsidRPr="003650BF">
      <w:pPr>
        <w:pStyle w:val="Heading7"/>
        <w:rPr>
          <w:b/>
        </w:rPr>
      </w:pPr>
      <w:bookmarkStart w:id="1365" w:name="_Ref447955197"/>
      <w:r w:rsidRPr="003650BF" w:rsidR="006A32BE">
        <w:rPr>
          <w:rFonts w:eastAsia="PMingLiU"/>
          <w:b/>
        </w:rPr>
        <w:t>Unlimited Call and Text Offer</w:t>
      </w:r>
      <w:bookmarkEnd w:id="1365"/>
    </w:p>
    <w:p w:rsidR="00821024" w:rsidRPr="003650BF">
      <w:pPr>
        <w:pStyle w:val="Heading8"/>
      </w:pPr>
      <w:r w:rsidRPr="003650BF" w:rsidR="006A32BE">
        <w:rPr>
          <w:rFonts w:eastAsia="PMingLiU"/>
        </w:rPr>
        <w:t>Under th</w:t>
      </w:r>
      <w:r w:rsidRPr="003650BF" w:rsidR="006A32BE">
        <w:rPr>
          <w:rFonts w:eastAsia="PMingLiU"/>
        </w:rPr>
        <w:t xml:space="preserve">e Timeless Plans, </w:t>
      </w:r>
      <w:r w:rsidRPr="003650BF" w:rsidR="006A32BE">
        <w:rPr>
          <w:rFonts w:eastAsia="PMingLiU"/>
          <w:i/>
        </w:rPr>
        <w:t>you</w:t>
      </w:r>
      <w:r w:rsidRPr="003650BF" w:rsidR="006A32BE">
        <w:rPr>
          <w:rFonts w:eastAsia="PMingLiU"/>
        </w:rPr>
        <w:t xml:space="preserve"> will receive Unlimited Standard Mobile Calls, Standard National Voice Cal</w:t>
      </w:r>
      <w:r w:rsidRPr="003650BF" w:rsidR="006A32BE">
        <w:rPr>
          <w:rFonts w:eastAsia="PMingLiU"/>
        </w:rPr>
        <w:t>ls and SMS calls to 13/1300/1800 numbers (except on the $89 Ti</w:t>
      </w:r>
      <w:r w:rsidRPr="003650BF" w:rsidR="006A32BE">
        <w:rPr>
          <w:rFonts w:eastAsia="PMingLiU"/>
        </w:rPr>
        <w:t>meless Plan), and VoiceMail deposits and retrievals.</w:t>
      </w:r>
    </w:p>
    <w:p w:rsidR="00821024" w:rsidRPr="003650BF">
      <w:pPr>
        <w:pStyle w:val="Heading8"/>
      </w:pPr>
      <w:r w:rsidRPr="003650BF" w:rsidR="006A32BE">
        <w:rPr>
          <w:rFonts w:eastAsia="PMingLiU"/>
        </w:rPr>
        <w:t>The call, message types and usage that are eli</w:t>
      </w:r>
      <w:r w:rsidRPr="003650BF" w:rsidR="006A32BE">
        <w:rPr>
          <w:rFonts w:eastAsia="PMingLiU"/>
        </w:rPr>
        <w:t>gible for the Timeless Plans are defined in Table 1A below.</w:t>
      </w:r>
    </w:p>
    <w:p w:rsidR="00821024" w:rsidRPr="003650BF">
      <w:pPr>
        <w:pStyle w:val="Heading8"/>
      </w:pPr>
      <w:r w:rsidRPr="003650BF" w:rsidR="006A32BE">
        <w:rPr>
          <w:rFonts w:eastAsia="PMingLiU"/>
          <w:i/>
        </w:rPr>
        <w:t xml:space="preserve">You </w:t>
      </w:r>
      <w:r w:rsidRPr="003650BF" w:rsidR="006A32BE">
        <w:rPr>
          <w:rFonts w:eastAsia="PMingLiU"/>
        </w:rPr>
        <w:t>must pay for any calls, message</w:t>
      </w:r>
      <w:r w:rsidRPr="003650BF" w:rsidR="006A32BE">
        <w:rPr>
          <w:rFonts w:eastAsia="PMingLiU"/>
        </w:rPr>
        <w:t>s or usage that are not eligible calls, message or usage types</w:t>
      </w:r>
      <w:r w:rsidRPr="003650BF" w:rsidR="006A32BE">
        <w:rPr>
          <w:rFonts w:eastAsia="PMingLiU"/>
        </w:rPr>
        <w:t>.</w:t>
      </w:r>
    </w:p>
    <w:p w:rsidR="00821024" w:rsidRPr="003650BF" w:rsidP="001B57E3">
      <w:pPr>
        <w:pStyle w:val="Heading8"/>
        <w:numPr>
          <w:ilvl w:val="7"/>
          <w:numId w:val="87"/>
        </w:numPr>
      </w:pPr>
      <w:r w:rsidRPr="003650BF" w:rsidR="006A32BE">
        <w:rPr>
          <w:rFonts w:eastAsia="PMingLiU"/>
        </w:rPr>
        <w:t>Fair Go Policy (</w:t>
      </w:r>
      <w:r w:rsidR="002152AA">
        <w:fldChar w:fldCharType="begin"/>
      </w:r>
      <w:r w:rsidR="002152AA">
        <w:instrText xml:space="preserve"> HYPERLINK "http://www.optus.com.au/content/dam/optus/appendix/Appendix%20S/AppS</w:instrText>
      </w:r>
      <w:r w:rsidR="002152AA">
        <w:instrText xml:space="preserve">.doc"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xml:space="preserve">) applies. </w:t>
      </w:r>
    </w:p>
    <w:p w:rsidR="00821024" w:rsidRPr="003650BF">
      <w:pPr>
        <w:pStyle w:val="Heading7"/>
        <w:rPr>
          <w:b/>
        </w:rPr>
      </w:pPr>
      <w:bookmarkStart w:id="1366" w:name="_Ref447955268"/>
      <w:r w:rsidRPr="003650BF" w:rsidR="006A32BE">
        <w:rPr>
          <w:rFonts w:eastAsia="PMingLiU"/>
          <w:b/>
        </w:rPr>
        <w:t>Included Mobile Internet Data Value and Unlimited BlackBerry POP3</w:t>
      </w:r>
      <w:r w:rsidRPr="003650BF" w:rsidR="006A32BE">
        <w:rPr>
          <w:rFonts w:eastAsia="PMingLiU"/>
          <w:b/>
        </w:rPr>
        <w:t xml:space="preserve"> Email and Browsing</w:t>
      </w:r>
      <w:bookmarkEnd w:id="1366"/>
    </w:p>
    <w:p w:rsidR="00821024" w:rsidRPr="003650BF">
      <w:pPr>
        <w:pStyle w:val="Heading8"/>
      </w:pPr>
      <w:r w:rsidRPr="003650BF" w:rsidR="006A32BE">
        <w:rPr>
          <w:rFonts w:eastAsia="PMingLiU"/>
        </w:rPr>
        <w:t xml:space="preserve">Under the Timeless Plans, </w:t>
      </w:r>
      <w:r w:rsidRPr="003650BF" w:rsidR="006A32BE">
        <w:rPr>
          <w:rFonts w:eastAsia="PMingLiU"/>
          <w:i/>
        </w:rPr>
        <w:t>you</w:t>
      </w:r>
      <w:r w:rsidRPr="003650BF" w:rsidR="006A32BE">
        <w:rPr>
          <w:rFonts w:eastAsia="PMingLiU"/>
        </w:rPr>
        <w:t xml:space="preserve"> will receive</w:t>
      </w:r>
      <w:r w:rsidRPr="003650BF" w:rsidR="006A32BE">
        <w:rPr>
          <w:rFonts w:eastAsia="PMingLiU"/>
        </w:rPr>
        <w:t>:</w:t>
      </w:r>
    </w:p>
    <w:p w:rsidR="00821024" w:rsidRPr="003650BF" w:rsidP="001B57E3">
      <w:pPr>
        <w:pStyle w:val="Heading9"/>
        <w:numPr>
          <w:ilvl w:val="8"/>
          <w:numId w:val="87"/>
        </w:numPr>
        <w:tabs>
          <w:tab w:val="left" w:pos="2880"/>
        </w:tabs>
        <w:rPr>
          <w:rFonts w:cs="Arial"/>
        </w:rPr>
      </w:pPr>
      <w:r w:rsidRPr="003650BF" w:rsidR="006A32BE">
        <w:rPr>
          <w:rFonts w:eastAsia="PMingLiU"/>
        </w:rPr>
        <w:t xml:space="preserve">included Mobile Internet Data Value; and (if </w:t>
      </w:r>
      <w:r w:rsidRPr="003650BF" w:rsidR="006A32BE">
        <w:rPr>
          <w:rFonts w:eastAsia="PMingLiU"/>
          <w:i/>
          <w:u w:val="single"/>
        </w:rPr>
        <w:t>you</w:t>
      </w:r>
      <w:r w:rsidRPr="003650BF" w:rsidR="006A32BE">
        <w:rPr>
          <w:rFonts w:eastAsia="PMingLiU"/>
        </w:rPr>
        <w:t xml:space="preserve"> have a compatible handset)</w:t>
      </w:r>
    </w:p>
    <w:p w:rsidR="00821024" w:rsidRPr="003650BF" w:rsidP="001B57E3">
      <w:pPr>
        <w:pStyle w:val="Heading9"/>
        <w:numPr>
          <w:ilvl w:val="8"/>
          <w:numId w:val="87"/>
        </w:numPr>
        <w:tabs>
          <w:tab w:val="left" w:pos="2880"/>
        </w:tabs>
        <w:rPr>
          <w:rFonts w:cs="Arial"/>
        </w:rPr>
      </w:pPr>
      <w:r w:rsidRPr="003650BF" w:rsidR="006A32BE">
        <w:rPr>
          <w:rFonts w:eastAsia="PMingLiU"/>
        </w:rPr>
        <w:t xml:space="preserve">Unlimited BlackBerry </w:t>
      </w:r>
      <w:r w:rsidRPr="003650BF" w:rsidR="006A32BE">
        <w:rPr>
          <w:rFonts w:eastAsia="PMingLiU"/>
        </w:rPr>
        <w:t>POP3 Email and Browsing.</w:t>
      </w:r>
    </w:p>
    <w:p w:rsidR="00821024" w:rsidRPr="003650BF">
      <w:pPr>
        <w:pStyle w:val="Heading8"/>
      </w:pPr>
      <w:r w:rsidRPr="003650BF" w:rsidR="006A32BE">
        <w:rPr>
          <w:rFonts w:eastAsia="PMingLiU"/>
        </w:rPr>
        <w:t xml:space="preserve">The amount of 'Mobile Internet Data Value' included for each Timeless </w:t>
      </w:r>
      <w:r w:rsidRPr="003650BF" w:rsidR="006A32BE">
        <w:rPr>
          <w:rFonts w:eastAsia="PMingLiU"/>
        </w:rPr>
        <w:t>Plans is set out in Table 2A below.</w:t>
      </w:r>
    </w:p>
    <w:p w:rsidR="00821024" w:rsidRPr="003650BF">
      <w:pPr>
        <w:pStyle w:val="Heading8"/>
      </w:pPr>
      <w:r w:rsidRPr="003650BF" w:rsidR="006A32BE">
        <w:rPr>
          <w:rFonts w:eastAsia="PMingLiU"/>
        </w:rPr>
        <w:t>The usage types that are '</w:t>
      </w:r>
      <w:r w:rsidRPr="003650BF" w:rsidR="006A32BE">
        <w:rPr>
          <w:rFonts w:eastAsia="PMingLiU"/>
        </w:rPr>
        <w:t xml:space="preserve">eligible data' for each Timeless Plan under the included Mobile Internet Data Value are defined in </w:t>
      </w:r>
      <w:r w:rsidRPr="003650BF" w:rsidR="006A32BE">
        <w:rPr>
          <w:rFonts w:eastAsia="PMingLiU"/>
        </w:rPr>
        <w:t>Table 1B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excess usage charges for data made beyond the available 'Mobile</w:t>
      </w:r>
      <w:r w:rsidRPr="003650BF" w:rsidR="006A32BE">
        <w:rPr>
          <w:rFonts w:eastAsia="PMingLiU"/>
        </w:rPr>
        <w:t xml:space="preserve"> Internet Data Value' as shown in Table 2A below.</w:t>
      </w:r>
    </w:p>
    <w:p w:rsidR="00821024" w:rsidRPr="003650BF">
      <w:pPr>
        <w:pStyle w:val="Heading8"/>
      </w:pPr>
      <w:r w:rsidRPr="003650BF" w:rsidR="006A32BE">
        <w:rPr>
          <w:rFonts w:eastAsia="PMingLiU"/>
        </w:rPr>
        <w:t>Any unused p</w:t>
      </w:r>
      <w:r w:rsidRPr="003650BF" w:rsidR="006A32BE">
        <w:rPr>
          <w:rFonts w:eastAsia="PMingLiU"/>
        </w:rPr>
        <w:t xml:space="preserve">ortion of the 'Mobile Internet Data Value' expires at the end of each month and does not roll over </w:t>
      </w:r>
      <w:r w:rsidRPr="003650BF" w:rsidR="006A32BE">
        <w:rPr>
          <w:rFonts w:eastAsia="PMingLiU"/>
        </w:rPr>
        <w:t>into the following month.</w:t>
      </w:r>
    </w:p>
    <w:p w:rsidR="00821024" w:rsidRPr="003650BF">
      <w:pPr>
        <w:pStyle w:val="Heading8"/>
      </w:pPr>
      <w:r w:rsidRPr="003650BF" w:rsidR="006A32BE">
        <w:rPr>
          <w:rFonts w:eastAsia="PMingLiU"/>
          <w:i/>
        </w:rPr>
        <w:t>You</w:t>
      </w:r>
      <w:r w:rsidRPr="003650BF" w:rsidR="006A32BE">
        <w:rPr>
          <w:rFonts w:eastAsia="PMingLiU"/>
        </w:rPr>
        <w:t xml:space="preserve"> will receive unlimited BlackBerry POP3 Email and Browsing through</w:t>
      </w:r>
      <w:r w:rsidRPr="003650BF" w:rsidR="006A32BE">
        <w:rPr>
          <w:rFonts w:eastAsia="PMingLiU"/>
        </w:rPr>
        <w:t xml:space="preserve"> the BlackBerry Browser only, use of applications from Optus a</w:t>
      </w:r>
      <w:r w:rsidRPr="003650BF" w:rsidR="006A32BE">
        <w:rPr>
          <w:rFonts w:eastAsia="PMingLiU"/>
        </w:rPr>
        <w:t>nd third party applications that require a BlackBerry Data connection set out in Table 2A below.</w:t>
      </w:r>
    </w:p>
    <w:p w:rsidR="00821024" w:rsidRPr="003650BF">
      <w:pPr>
        <w:pStyle w:val="Heading8"/>
      </w:pPr>
      <w:r w:rsidRPr="003650BF" w:rsidR="006A32BE">
        <w:rPr>
          <w:rFonts w:eastAsia="PMingLiU"/>
        </w:rPr>
        <w:t>Th</w:t>
      </w:r>
      <w:r w:rsidRPr="003650BF" w:rsidR="006A32BE">
        <w:rPr>
          <w:rFonts w:eastAsia="PMingLiU"/>
        </w:rPr>
        <w:t>e usage types that are 'eligible data' for each Timeless Plan under the Unlimited BlackBerry PO</w:t>
      </w:r>
      <w:r w:rsidRPr="003650BF" w:rsidR="006A32BE">
        <w:rPr>
          <w:rFonts w:eastAsia="PMingLiU"/>
        </w:rPr>
        <w:t>P3 Email and Browsing are defined in Table 1C below.</w:t>
      </w:r>
    </w:p>
    <w:p w:rsidR="00821024" w:rsidRPr="003650BF">
      <w:pPr>
        <w:pStyle w:val="Heading8"/>
      </w:pPr>
      <w:r w:rsidRPr="003650BF" w:rsidR="006A32BE">
        <w:rPr>
          <w:rFonts w:eastAsia="PMingLiU"/>
        </w:rPr>
        <w:t>Unlimited</w:t>
      </w:r>
      <w:r w:rsidRPr="003650BF" w:rsidR="006A32BE">
        <w:rPr>
          <w:rFonts w:eastAsia="PMingLiU"/>
        </w:rPr>
        <w:t xml:space="preserve"> BlackBerry POP3 Email is only for personal use and is not to be used for commercial purposes. Fair</w:t>
      </w:r>
      <w:r w:rsidRPr="003650BF" w:rsidR="006A32BE">
        <w:rPr>
          <w:rFonts w:eastAsia="PMingLiU"/>
        </w:rPr>
        <w:t xml:space="preserve"> Go Policy (</w:t>
      </w:r>
      <w:r w:rsidR="002152AA">
        <w:fldChar w:fldCharType="begin"/>
      </w:r>
      <w:r w:rsidR="002152AA">
        <w:instrText xml:space="preserve"> HYPERLINK "http://www.optus.com.au/content/dam/optus/appendix/Appendix%20S/AppS.d</w:instrText>
      </w:r>
      <w:r w:rsidR="002152AA">
        <w:instrText xml:space="preserve">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xml:space="preserve">) also applies to unacceptable use. </w:t>
      </w:r>
    </w:p>
    <w:p w:rsidR="00821024" w:rsidRPr="003650BF">
      <w:pPr>
        <w:pStyle w:val="Heading7"/>
        <w:rPr>
          <w:b/>
        </w:rPr>
      </w:pPr>
      <w:bookmarkStart w:id="1367" w:name="_Ref447955306"/>
      <w:r w:rsidRPr="003650BF" w:rsidR="006A32BE">
        <w:rPr>
          <w:rFonts w:eastAsia="PMingLiU"/>
          <w:b/>
        </w:rPr>
        <w:t>Unlimited</w:t>
      </w:r>
      <w:r w:rsidRPr="003650BF" w:rsidR="006A32BE">
        <w:rPr>
          <w:rFonts w:eastAsia="PMingLiU"/>
          <w:b/>
        </w:rPr>
        <w:t xml:space="preserve"> mobile access to Facebook®, Twitter®, LinkedIn, Ebay, Foursquare and MySpace within Australia</w:t>
      </w:r>
      <w:bookmarkEnd w:id="1367"/>
    </w:p>
    <w:p w:rsidR="00821024" w:rsidRPr="003650BF">
      <w:pPr>
        <w:pStyle w:val="Heading8"/>
      </w:pPr>
      <w:bookmarkStart w:id="1368" w:name="_Ref447955390"/>
      <w:r w:rsidRPr="003650BF" w:rsidR="006A32BE">
        <w:rPr>
          <w:rFonts w:eastAsia="PMingLiU"/>
        </w:rPr>
        <w:t>Unde</w:t>
      </w:r>
      <w:r w:rsidRPr="003650BF" w:rsidR="006A32BE">
        <w:rPr>
          <w:rFonts w:eastAsia="PMingLiU"/>
        </w:rPr>
        <w:t xml:space="preserve">r the Timeless Plans, </w:t>
      </w:r>
      <w:r w:rsidRPr="003650BF" w:rsidR="006A32BE">
        <w:rPr>
          <w:rFonts w:eastAsia="PMingLiU"/>
          <w:i/>
        </w:rPr>
        <w:t>you</w:t>
      </w:r>
      <w:r w:rsidRPr="003650BF" w:rsidR="006A32BE">
        <w:rPr>
          <w:rFonts w:eastAsia="PMingLiU"/>
        </w:rPr>
        <w:t xml:space="preserve"> will receive unlimited mobile access to Facebook®, Twitter®, LinkedIn</w:t>
      </w:r>
      <w:r w:rsidRPr="003650BF" w:rsidR="006A32BE">
        <w:rPr>
          <w:rFonts w:eastAsia="PMingLiU"/>
        </w:rPr>
        <w:t>, Ebay, Foursquare and MySpace within Australia.</w:t>
      </w:r>
      <w:bookmarkEnd w:id="1368"/>
    </w:p>
    <w:p w:rsidR="00821024" w:rsidRPr="003650BF">
      <w:pPr>
        <w:pStyle w:val="Heading8"/>
      </w:pPr>
      <w:r w:rsidRPr="003650BF" w:rsidR="006A32BE">
        <w:rPr>
          <w:rFonts w:eastAsia="PMingLiU"/>
        </w:rPr>
        <w:t xml:space="preserve">Usage of the </w:t>
      </w:r>
      <w:r w:rsidRPr="003650BF" w:rsidR="006A32BE">
        <w:rPr>
          <w:rFonts w:eastAsia="PMingLiU"/>
        </w:rPr>
        <w:t>services described in paragraph </w:t>
      </w:r>
      <w:r w:rsidRPr="003650BF" w:rsidR="006A32BE">
        <w:rPr>
          <w:rFonts w:eastAsia="PMingLiU"/>
        </w:rPr>
        <w:fldChar w:fldCharType="begin"/>
      </w:r>
      <w:r w:rsidRPr="003650BF" w:rsidR="006A32BE">
        <w:rPr>
          <w:rFonts w:eastAsia="PMingLiU"/>
        </w:rPr>
        <w:instrText xml:space="preserve"> REF _Ref447955390 \w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39.3(f)(i)</w:t>
      </w:r>
      <w:r w:rsidRPr="003650BF" w:rsidR="006A32BE">
        <w:rPr>
          <w:rFonts w:eastAsia="PMingLiU"/>
        </w:rPr>
        <w:fldChar w:fldCharType="end"/>
      </w:r>
      <w:r w:rsidRPr="003650BF" w:rsidR="006A32BE">
        <w:rPr>
          <w:rFonts w:eastAsia="PMingLiU"/>
        </w:rPr>
        <w:t xml:space="preserve"> is separate</w:t>
      </w:r>
      <w:r w:rsidRPr="003650BF" w:rsidR="006A32BE">
        <w:rPr>
          <w:rFonts w:eastAsia="PMingLiU"/>
        </w:rPr>
        <w:t xml:space="preserve"> to and is not included in </w:t>
      </w:r>
      <w:r w:rsidRPr="003650BF" w:rsidR="006A32BE">
        <w:rPr>
          <w:rFonts w:eastAsia="PMingLiU"/>
          <w:i/>
        </w:rPr>
        <w:t>your</w:t>
      </w:r>
      <w:r w:rsidRPr="003650BF" w:rsidR="006A32BE">
        <w:rPr>
          <w:rFonts w:eastAsia="PMingLiU"/>
        </w:rPr>
        <w:t xml:space="preserve"> 'Mobile Internet Data Value'</w:t>
      </w:r>
    </w:p>
    <w:p w:rsidR="00821024" w:rsidRPr="003650BF">
      <w:pPr>
        <w:pStyle w:val="Heading8"/>
      </w:pPr>
      <w:r w:rsidRPr="003650BF" w:rsidR="006A32BE">
        <w:rPr>
          <w:rFonts w:eastAsia="PMingLiU"/>
        </w:rPr>
        <w:t xml:space="preserve">These features are only available </w:t>
      </w:r>
      <w:r w:rsidRPr="003650BF" w:rsidR="006A32BE">
        <w:rPr>
          <w:rFonts w:eastAsia="PMingLiU"/>
        </w:rPr>
        <w:t xml:space="preserve">to </w:t>
      </w:r>
      <w:r w:rsidRPr="003650BF" w:rsidR="006A32BE">
        <w:rPr>
          <w:rFonts w:eastAsia="PMingLiU"/>
          <w:i/>
        </w:rPr>
        <w:t>you</w:t>
      </w:r>
      <w:r w:rsidRPr="003650BF" w:rsidR="006A32BE">
        <w:rPr>
          <w:rFonts w:eastAsia="PMingLiU"/>
        </w:rPr>
        <w:t xml:space="preserve"> if </w:t>
      </w:r>
      <w:r w:rsidRPr="003650BF" w:rsidR="006A32BE">
        <w:rPr>
          <w:rFonts w:eastAsia="PMingLiU"/>
          <w:i/>
        </w:rPr>
        <w:t>your</w:t>
      </w:r>
      <w:r w:rsidRPr="003650BF" w:rsidR="006A32BE">
        <w:rPr>
          <w:rFonts w:eastAsia="PMingLiU"/>
        </w:rPr>
        <w:t xml:space="preserve"> handset is compatible with the service.</w:t>
      </w:r>
    </w:p>
    <w:p w:rsidR="00821024" w:rsidRPr="003650BF">
      <w:pPr>
        <w:pStyle w:val="Heading8"/>
      </w:pPr>
      <w:r w:rsidRPr="003650BF" w:rsidR="006A32BE">
        <w:rPr>
          <w:rFonts w:eastAsia="PMingLiU"/>
        </w:rPr>
        <w:t>The Fai</w:t>
      </w:r>
      <w:r w:rsidRPr="003650BF" w:rsidR="006A32BE">
        <w:rPr>
          <w:rFonts w:eastAsia="PMingLiU"/>
        </w:rPr>
        <w:t>r Go Policy (</w:t>
      </w:r>
      <w:r w:rsidR="002152AA">
        <w:fldChar w:fldCharType="begin"/>
      </w:r>
      <w:r w:rsidR="002152AA">
        <w:instrText xml:space="preserve"> HYPERLINK "http://www.optus.com.au/content/dam/optus/appendix/Appendix%20S/AppS.doc"</w:instrText>
      </w:r>
      <w:r w:rsidR="002152AA">
        <w:instrText xml:space="preserve">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applies for the use of Unlimited Facebook®, Twitter, LinkedIn, Ebay, Four Square</w:t>
      </w:r>
      <w:r w:rsidRPr="003650BF" w:rsidR="006A32BE">
        <w:rPr>
          <w:rFonts w:eastAsia="PMingLiU"/>
        </w:rPr>
        <w:t xml:space="preserve">, and MySpace. </w:t>
      </w:r>
    </w:p>
    <w:p w:rsidR="00821024" w:rsidRPr="003650BF">
      <w:pPr>
        <w:pStyle w:val="Heading7"/>
      </w:pPr>
      <w:bookmarkStart w:id="1369" w:name="_Ref447955350"/>
      <w:r w:rsidRPr="003650BF" w:rsidR="006A32BE">
        <w:rPr>
          <w:rFonts w:eastAsia="PMingLiU"/>
        </w:rPr>
        <w:t>Included International Value</w:t>
      </w:r>
      <w:bookmarkEnd w:id="1369"/>
    </w:p>
    <w:p w:rsidR="00821024" w:rsidRPr="003650BF">
      <w:pPr>
        <w:pStyle w:val="Heading8"/>
      </w:pPr>
      <w:r w:rsidRPr="003650BF" w:rsidR="006A32BE">
        <w:rPr>
          <w:rFonts w:eastAsia="PMingLiU"/>
        </w:rPr>
        <w:t>On the $129 Timel</w:t>
      </w:r>
      <w:r w:rsidRPr="003650BF" w:rsidR="006A32BE">
        <w:rPr>
          <w:rFonts w:eastAsia="PMingLiU"/>
        </w:rPr>
        <w:t xml:space="preserve">ess Plan </w:t>
      </w:r>
      <w:r w:rsidRPr="003650BF" w:rsidR="006A32BE">
        <w:rPr>
          <w:rFonts w:eastAsia="PMingLiU"/>
          <w:i/>
        </w:rPr>
        <w:t>you</w:t>
      </w:r>
      <w:r w:rsidRPr="003650BF" w:rsidR="006A32BE">
        <w:rPr>
          <w:rFonts w:eastAsia="PMingLiU"/>
        </w:rPr>
        <w:t xml:space="preserve"> will receive an amount of included International Value. The amount of the Internationa</w:t>
      </w:r>
      <w:r w:rsidRPr="003650BF" w:rsidR="006A32BE">
        <w:rPr>
          <w:rFonts w:eastAsia="PMingLiU"/>
        </w:rPr>
        <w:t>l Value included for the $129 Timeless Plans is set out in Table 2A below.</w:t>
      </w:r>
    </w:p>
    <w:p w:rsidR="00821024" w:rsidRPr="003650BF">
      <w:pPr>
        <w:pStyle w:val="Heading8"/>
      </w:pPr>
      <w:r w:rsidRPr="003650BF" w:rsidR="006A32BE">
        <w:rPr>
          <w:rFonts w:eastAsia="PMingLiU"/>
        </w:rPr>
        <w:t>The usage types that</w:t>
      </w:r>
      <w:r w:rsidRPr="003650BF" w:rsidR="006A32BE">
        <w:rPr>
          <w:rFonts w:eastAsia="PMingLiU"/>
        </w:rPr>
        <w:t xml:space="preserve"> are '</w:t>
      </w:r>
      <w:r w:rsidRPr="003650BF" w:rsidR="006A32BE">
        <w:rPr>
          <w:rFonts w:eastAsia="PMingLiU"/>
          <w:b/>
        </w:rPr>
        <w:t>eligible calls and charges</w:t>
      </w:r>
      <w:r w:rsidRPr="003650BF" w:rsidR="006A32BE">
        <w:rPr>
          <w:rFonts w:eastAsia="PMingLiU"/>
        </w:rPr>
        <w:t xml:space="preserve">' for the $129 Timeless Plans </w:t>
      </w:r>
      <w:r w:rsidRPr="003650BF" w:rsidR="006A32BE">
        <w:rPr>
          <w:rFonts w:eastAsia="PMingLiU"/>
        </w:rPr>
        <w:t>under the included International Value are defined in Table 1D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for any calls</w:t>
      </w:r>
      <w:r w:rsidRPr="003650BF" w:rsidR="006A32BE">
        <w:rPr>
          <w:rFonts w:eastAsia="PMingLiU"/>
        </w:rPr>
        <w:t xml:space="preserve"> or messages that are not eligible calls or messages under this offer.</w:t>
      </w:r>
    </w:p>
    <w:p w:rsidR="00821024" w:rsidRPr="003650BF">
      <w:pPr>
        <w:pStyle w:val="Heading8"/>
      </w:pPr>
      <w:r w:rsidRPr="003650BF" w:rsidR="006A32BE">
        <w:rPr>
          <w:rFonts w:eastAsia="PMingLiU"/>
          <w:i/>
        </w:rPr>
        <w:t>You</w:t>
      </w:r>
      <w:r w:rsidRPr="003650BF" w:rsidR="006A32BE">
        <w:rPr>
          <w:rFonts w:eastAsia="PMingLiU"/>
        </w:rPr>
        <w:t xml:space="preserve"> must pay </w:t>
      </w:r>
      <w:r w:rsidRPr="003650BF" w:rsidR="006A32BE">
        <w:rPr>
          <w:rFonts w:eastAsia="PMingLiU"/>
          <w:i/>
        </w:rPr>
        <w:t xml:space="preserve">us </w:t>
      </w:r>
      <w:r w:rsidRPr="003650BF" w:rsidR="006A32BE">
        <w:rPr>
          <w:rFonts w:eastAsia="PMingLiU"/>
        </w:rPr>
        <w:t xml:space="preserve">for any </w:t>
      </w:r>
      <w:r w:rsidRPr="003650BF" w:rsidR="006A32BE">
        <w:rPr>
          <w:rFonts w:eastAsia="PMingLiU"/>
        </w:rPr>
        <w:t>usage over the included International Value. Standard Internat</w:t>
      </w:r>
      <w:r w:rsidRPr="003650BF" w:rsidR="006A32BE">
        <w:rPr>
          <w:rFonts w:eastAsia="PMingLiU"/>
        </w:rPr>
        <w:t xml:space="preserve">ional rates apply. See </w:t>
      </w:r>
      <w:r w:rsidR="002152AA">
        <w:fldChar w:fldCharType="begin"/>
      </w:r>
      <w:r w:rsidR="002152AA">
        <w:instrText xml:space="preserve"> HYPERLINK "http://www.optus.com.au/content/dam/optus/appendix/Appendix%20J</w:instrText>
      </w:r>
      <w:r w:rsidR="002152AA">
        <w:instrText xml:space="preserve">/AppJ.doc" </w:instrText>
      </w:r>
      <w:r w:rsidR="002152AA">
        <w:fldChar w:fldCharType="separate"/>
      </w:r>
      <w:r w:rsidRPr="003650BF" w:rsidR="006A32BE">
        <w:rPr>
          <w:rStyle w:val="Hyperlink"/>
          <w:rFonts w:eastAsia="PMingLiU"/>
          <w:i/>
        </w:rPr>
        <w:t>Appendix J</w:t>
      </w:r>
      <w:r w:rsidR="002152AA">
        <w:rPr>
          <w:rStyle w:val="Hyperlink"/>
          <w:rFonts w:eastAsia="PMingLiU"/>
          <w:i/>
        </w:rPr>
        <w:fldChar w:fldCharType="end"/>
      </w:r>
      <w:r w:rsidRPr="003650BF" w:rsidR="006A32BE">
        <w:rPr>
          <w:rFonts w:eastAsia="PMingLiU"/>
        </w:rPr>
        <w:t xml:space="preserve"> for more information.</w:t>
      </w:r>
    </w:p>
    <w:p w:rsidR="00821024" w:rsidRPr="003650BF">
      <w:pPr>
        <w:pStyle w:val="Heading8"/>
      </w:pPr>
      <w:r w:rsidRPr="003650BF" w:rsidR="006A32BE">
        <w:rPr>
          <w:rFonts w:eastAsia="PMingLiU"/>
        </w:rPr>
        <w:t xml:space="preserve">Any unused portion of the included International </w:t>
      </w:r>
      <w:r w:rsidRPr="003650BF" w:rsidR="006A32BE">
        <w:rPr>
          <w:rFonts w:eastAsia="PMingLiU"/>
        </w:rPr>
        <w:t>Value expires at the end of each month and does not rollover i</w:t>
      </w:r>
      <w:r w:rsidRPr="003650BF" w:rsidR="006A32BE">
        <w:rPr>
          <w:rFonts w:eastAsia="PMingLiU"/>
        </w:rPr>
        <w:t>nto the following month.</w:t>
      </w:r>
    </w:p>
    <w:p w:rsidR="00821024" w:rsidRPr="003650BF">
      <w:pPr>
        <w:pStyle w:val="Heading7"/>
        <w:rPr>
          <w:b/>
        </w:rPr>
      </w:pPr>
      <w:bookmarkStart w:id="1370" w:name="_Ref447955478"/>
      <w:r w:rsidRPr="003650BF" w:rsidR="006A32BE">
        <w:rPr>
          <w:rFonts w:eastAsia="PMingLiU"/>
          <w:b/>
        </w:rPr>
        <w:t>Blocking access to a number</w:t>
      </w:r>
      <w:bookmarkEnd w:id="1370"/>
    </w:p>
    <w:p w:rsidR="00821024" w:rsidRPr="003650BF">
      <w:pPr>
        <w:pStyle w:val="BodyText"/>
        <w:ind w:left="1440"/>
      </w:pPr>
      <w:r w:rsidRPr="003650BF" w:rsidR="006A32BE">
        <w:t xml:space="preserve">In addition to what is stated in clause 11 of </w:t>
      </w:r>
      <w:r w:rsidRPr="003650BF" w:rsidR="006A32BE">
        <w:t xml:space="preserve">the </w:t>
      </w:r>
      <w:r w:rsidRPr="003650BF" w:rsidR="006A32BE">
        <w:rPr>
          <w:i/>
        </w:rPr>
        <w:t>service description</w:t>
      </w:r>
      <w:r w:rsidRPr="003650BF" w:rsidR="006A32BE">
        <w:t xml:space="preserve"> ("Access Restrictions"), we may block access to a number (other than an</w:t>
      </w:r>
      <w:r w:rsidRPr="003650BF" w:rsidR="006A32BE">
        <w:t xml:space="preserve"> emergency service number) if we reasonably require this to be</w:t>
      </w:r>
      <w:r w:rsidRPr="003650BF" w:rsidR="006A32BE">
        <w:t xml:space="preserve"> done for technical, operational or commercial reasons.</w:t>
      </w:r>
    </w:p>
    <w:p w:rsidR="00821024" w:rsidRPr="003650BF">
      <w:pPr>
        <w:pStyle w:val="Heading7"/>
        <w:rPr>
          <w:b/>
        </w:rPr>
      </w:pPr>
      <w:r w:rsidRPr="003650BF" w:rsidR="006A32BE">
        <w:rPr>
          <w:rFonts w:eastAsia="PMingLiU"/>
          <w:b/>
        </w:rPr>
        <w:t>Other Timeless Plan Conditions and Offers</w:t>
      </w:r>
    </w:p>
    <w:p w:rsidR="00821024" w:rsidRPr="003650BF">
      <w:pPr>
        <w:pStyle w:val="Heading8"/>
      </w:pPr>
      <w:r w:rsidRPr="003650BF" w:rsidR="006A32BE">
        <w:rPr>
          <w:rFonts w:eastAsia="PMingLiU"/>
        </w:rPr>
        <w:t>T</w:t>
      </w:r>
      <w:r w:rsidRPr="003650BF" w:rsidR="006A32BE">
        <w:rPr>
          <w:rFonts w:eastAsia="PMingLiU"/>
        </w:rPr>
        <w:t>he Fair Go Policy (</w:t>
      </w:r>
      <w:r w:rsidR="002152AA">
        <w:fldChar w:fldCharType="begin"/>
      </w:r>
      <w:r w:rsidR="002152AA">
        <w:instrText xml:space="preserve"> HYPERLINK "http://www.optus.com.au/content/dam/optus/appendix/Appendix%20S</w:instrText>
      </w:r>
      <w:r w:rsidR="002152AA">
        <w:instrText xml:space="preserve">/AppS.doc"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applies to Voice Over Internet Protoc</w:t>
      </w:r>
      <w:r w:rsidRPr="003650BF" w:rsidR="006A32BE">
        <w:rPr>
          <w:rFonts w:eastAsia="PMingLiU"/>
        </w:rPr>
        <w:t xml:space="preserve">ol (VOIP) services up to 10 megabytes per month. </w:t>
      </w:r>
    </w:p>
    <w:p w:rsidR="00821024" w:rsidRPr="003650BF">
      <w:pPr>
        <w:pStyle w:val="Heading8"/>
      </w:pPr>
      <w:r w:rsidRPr="003650BF" w:rsidR="006A32BE">
        <w:rPr>
          <w:rFonts w:eastAsia="PMingLiU"/>
        </w:rPr>
        <w:t xml:space="preserve">Some handsets are locked to our network. If </w:t>
      </w:r>
      <w:r w:rsidRPr="003650BF" w:rsidR="006A32BE">
        <w:rPr>
          <w:rFonts w:eastAsia="PMingLiU"/>
          <w:i/>
        </w:rPr>
        <w:t>you</w:t>
      </w:r>
      <w:r w:rsidRPr="003650BF" w:rsidR="006A32BE">
        <w:rPr>
          <w:rFonts w:eastAsia="PMingLiU"/>
        </w:rPr>
        <w:t xml:space="preserve"> w</w:t>
      </w:r>
      <w:r w:rsidRPr="003650BF" w:rsidR="006A32BE">
        <w:rPr>
          <w:rFonts w:eastAsia="PMingLiU"/>
        </w:rPr>
        <w:t xml:space="preserve">ish to unlock one of these handsets you should call our Customer Service centre. </w:t>
      </w:r>
      <w:r w:rsidRPr="003650BF" w:rsidR="006A32BE">
        <w:rPr>
          <w:rFonts w:eastAsia="PMingLiU"/>
          <w:i/>
        </w:rPr>
        <w:t xml:space="preserve">We </w:t>
      </w:r>
      <w:r w:rsidRPr="003650BF" w:rsidR="006A32BE">
        <w:rPr>
          <w:rFonts w:eastAsia="PMingLiU"/>
        </w:rPr>
        <w:t xml:space="preserve">may charge </w:t>
      </w:r>
      <w:r w:rsidRPr="003650BF" w:rsidR="006A32BE">
        <w:rPr>
          <w:rFonts w:eastAsia="PMingLiU"/>
          <w:i/>
        </w:rPr>
        <w:t>you</w:t>
      </w:r>
      <w:r w:rsidRPr="003650BF" w:rsidR="006A32BE">
        <w:rPr>
          <w:rFonts w:eastAsia="PMingLiU"/>
        </w:rPr>
        <w:t xml:space="preserve"> a fee to unlock these handsets.</w:t>
      </w:r>
    </w:p>
    <w:p w:rsidR="00821024" w:rsidRPr="003650BF">
      <w:pPr>
        <w:pStyle w:val="Heading8"/>
      </w:pPr>
      <w:r w:rsidRPr="003650BF" w:rsidR="006A32BE">
        <w:rPr>
          <w:rFonts w:eastAsia="PMingLiU"/>
        </w:rPr>
        <w:t>Available features will va</w:t>
      </w:r>
      <w:r w:rsidRPr="003650BF" w:rsidR="006A32BE">
        <w:rPr>
          <w:rFonts w:eastAsia="PMingLiU"/>
        </w:rPr>
        <w:t xml:space="preserve">ry depending on </w:t>
      </w:r>
      <w:r w:rsidRPr="003650BF" w:rsidR="006A32BE">
        <w:rPr>
          <w:rFonts w:eastAsia="PMingLiU"/>
          <w:i/>
        </w:rPr>
        <w:t>your</w:t>
      </w:r>
      <w:r w:rsidRPr="003650BF" w:rsidR="006A32BE">
        <w:rPr>
          <w:rFonts w:eastAsia="PMingLiU"/>
        </w:rPr>
        <w:t xml:space="preserve"> handset or software version.</w:t>
      </w:r>
    </w:p>
    <w:p w:rsidR="00821024" w:rsidRPr="003650BF">
      <w:pPr>
        <w:pStyle w:val="Heading7"/>
        <w:rPr>
          <w:b/>
        </w:rPr>
      </w:pPr>
      <w:r w:rsidRPr="003650BF" w:rsidR="006A32BE">
        <w:rPr>
          <w:rFonts w:eastAsia="PMingLiU"/>
          <w:b/>
        </w:rPr>
        <w:t>Additional benefit – 12 Month Handset Upgrade - $</w:t>
      </w:r>
      <w:r w:rsidRPr="003650BF" w:rsidR="006A32BE">
        <w:rPr>
          <w:rFonts w:eastAsia="PMingLiU"/>
          <w:b/>
        </w:rPr>
        <w:t>129 Timeless Plan</w:t>
      </w:r>
    </w:p>
    <w:p w:rsidR="00821024" w:rsidRPr="003650BF">
      <w:pPr>
        <w:pStyle w:val="Heading8"/>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connect to the $129 Timeless Plan you are able to upgrade your handset</w:t>
      </w:r>
      <w:r w:rsidRPr="003650BF" w:rsidR="006A32BE">
        <w:rPr>
          <w:rFonts w:eastAsia="PMingLiU"/>
        </w:rPr>
        <w:t xml:space="preserve"> after 12 months of your contract, when you recontract on anot</w:t>
      </w:r>
      <w:r w:rsidRPr="003650BF" w:rsidR="006A32BE">
        <w:rPr>
          <w:rFonts w:eastAsia="PMingLiU"/>
        </w:rPr>
        <w:t>her 24 month contract.</w:t>
      </w:r>
    </w:p>
    <w:p w:rsidR="00821024" w:rsidRPr="003650BF">
      <w:pPr>
        <w:pStyle w:val="Heading7"/>
        <w:rPr>
          <w:b/>
        </w:rPr>
      </w:pPr>
      <w:r w:rsidRPr="003650BF" w:rsidR="006A32BE">
        <w:rPr>
          <w:rFonts w:eastAsia="PMingLiU"/>
          <w:b/>
        </w:rPr>
        <w:t>Eligible Calls, Messages and Pricing Plans</w:t>
      </w:r>
    </w:p>
    <w:p w:rsidR="00821024" w:rsidRPr="003650BF">
      <w:pPr>
        <w:pStyle w:val="Heading8"/>
      </w:pPr>
      <w:r w:rsidRPr="003650BF" w:rsidR="006A32BE">
        <w:rPr>
          <w:rFonts w:eastAsia="PMingLiU"/>
        </w:rPr>
        <w:t xml:space="preserve">Table 1A below indicates whether </w:t>
      </w:r>
      <w:r w:rsidRPr="003650BF" w:rsidR="006A32BE">
        <w:rPr>
          <w:rFonts w:eastAsia="PMingLiU"/>
        </w:rPr>
        <w:t xml:space="preserve">a particular call and message type is eligible in the unlimited offer for </w:t>
      </w:r>
      <w:r w:rsidRPr="003650BF" w:rsidR="006A32BE">
        <w:rPr>
          <w:rFonts w:eastAsia="PMingLiU"/>
          <w:i/>
        </w:rPr>
        <w:t xml:space="preserve">your </w:t>
      </w:r>
      <w:r w:rsidRPr="003650BF" w:rsidR="006A32BE">
        <w:rPr>
          <w:rFonts w:eastAsia="PMingLiU"/>
        </w:rPr>
        <w:t>selected Timeles</w:t>
      </w:r>
      <w:r w:rsidRPr="003650BF" w:rsidR="006A32BE">
        <w:rPr>
          <w:rFonts w:eastAsia="PMingLiU"/>
        </w:rPr>
        <w:t>s Plan.</w:t>
      </w:r>
    </w:p>
    <w:p w:rsidR="00821024" w:rsidRPr="003650BF">
      <w:pPr>
        <w:pStyle w:val="Heading8"/>
      </w:pPr>
      <w:r w:rsidRPr="003650BF" w:rsidR="006A32BE">
        <w:rPr>
          <w:rFonts w:eastAsia="PMingLiU"/>
        </w:rPr>
        <w:t>Table 1B below indicates whether a particular data typ</w:t>
      </w:r>
      <w:r w:rsidRPr="003650BF" w:rsidR="006A32BE">
        <w:rPr>
          <w:rFonts w:eastAsia="PMingLiU"/>
        </w:rPr>
        <w:t xml:space="preserve">e is 'eligible data usage' which counts towards the data value of </w:t>
      </w:r>
      <w:r w:rsidRPr="003650BF" w:rsidR="006A32BE">
        <w:rPr>
          <w:rFonts w:eastAsia="PMingLiU"/>
          <w:i/>
        </w:rPr>
        <w:t xml:space="preserve">your </w:t>
      </w:r>
      <w:r w:rsidRPr="003650BF" w:rsidR="006A32BE">
        <w:rPr>
          <w:rFonts w:eastAsia="PMingLiU"/>
        </w:rPr>
        <w:t>selected Timeless Plan.</w:t>
      </w:r>
    </w:p>
    <w:p w:rsidR="00821024" w:rsidRPr="003650BF">
      <w:pPr>
        <w:pStyle w:val="Heading8"/>
      </w:pPr>
      <w:r w:rsidRPr="003650BF" w:rsidR="006A32BE">
        <w:rPr>
          <w:rFonts w:eastAsia="PMingLiU"/>
        </w:rPr>
        <w:t>Tabl</w:t>
      </w:r>
      <w:r w:rsidRPr="003650BF" w:rsidR="006A32BE">
        <w:rPr>
          <w:rFonts w:eastAsia="PMingLiU"/>
        </w:rPr>
        <w:t>e 1C below indicates whether a particular data type is 'eligible data usage' which counts towar</w:t>
      </w:r>
      <w:r w:rsidRPr="003650BF" w:rsidR="006A32BE">
        <w:rPr>
          <w:rFonts w:eastAsia="PMingLiU"/>
        </w:rPr>
        <w:t xml:space="preserve">ds the Unlimited BlackBerry POP3 Email and Browsing value of </w:t>
      </w:r>
      <w:r w:rsidRPr="003650BF" w:rsidR="006A32BE">
        <w:rPr>
          <w:rFonts w:eastAsia="PMingLiU"/>
          <w:i/>
        </w:rPr>
        <w:t>y</w:t>
      </w:r>
      <w:r w:rsidRPr="003650BF" w:rsidR="006A32BE">
        <w:rPr>
          <w:rFonts w:eastAsia="PMingLiU"/>
          <w:i/>
        </w:rPr>
        <w:t xml:space="preserve">our </w:t>
      </w:r>
      <w:r w:rsidRPr="003650BF" w:rsidR="006A32BE">
        <w:rPr>
          <w:rFonts w:eastAsia="PMingLiU"/>
        </w:rPr>
        <w:t>selected Timeless Plan.</w:t>
      </w:r>
    </w:p>
    <w:p w:rsidR="00821024" w:rsidRPr="003650BF">
      <w:pPr>
        <w:pStyle w:val="Heading8"/>
      </w:pPr>
      <w:r w:rsidRPr="003650BF" w:rsidR="006A32BE">
        <w:rPr>
          <w:rFonts w:eastAsia="PMingLiU"/>
        </w:rPr>
        <w:t>Table 1D below indicates whether a particular call or message type is a</w:t>
      </w:r>
      <w:r w:rsidRPr="003650BF" w:rsidR="006A32BE">
        <w:rPr>
          <w:rFonts w:eastAsia="PMingLiU"/>
        </w:rPr>
        <w:t xml:space="preserve">n 'eligible call or message' which counts towards the included International Value of </w:t>
      </w:r>
      <w:r w:rsidRPr="003650BF" w:rsidR="006A32BE">
        <w:rPr>
          <w:rFonts w:eastAsia="PMingLiU"/>
          <w:i/>
        </w:rPr>
        <w:t xml:space="preserve">your </w:t>
      </w:r>
      <w:r w:rsidRPr="003650BF" w:rsidR="006A32BE">
        <w:rPr>
          <w:rFonts w:eastAsia="PMingLiU"/>
        </w:rPr>
        <w:t>sele</w:t>
      </w:r>
      <w:r w:rsidRPr="003650BF" w:rsidR="006A32BE">
        <w:rPr>
          <w:rFonts w:eastAsia="PMingLiU"/>
        </w:rPr>
        <w:t>cted $129 Timeless Plan.</w:t>
      </w:r>
    </w:p>
    <w:p w:rsidR="00821024" w:rsidRPr="003650BF">
      <w:pPr>
        <w:pStyle w:val="Heading8"/>
      </w:pPr>
      <w:r w:rsidRPr="003650BF" w:rsidR="006A32BE">
        <w:rPr>
          <w:rFonts w:eastAsia="PMingLiU"/>
        </w:rPr>
        <w:t>Table 2A below contains pricing detai</w:t>
      </w:r>
      <w:r w:rsidRPr="003650BF" w:rsidR="006A32BE">
        <w:rPr>
          <w:rFonts w:eastAsia="PMingLiU"/>
        </w:rPr>
        <w:t>ls of each Timeless Plan.</w:t>
      </w:r>
    </w:p>
    <w:p w:rsidR="00821024" w:rsidRPr="003650BF">
      <w:pPr>
        <w:pStyle w:val="BodyText"/>
        <w:ind w:left="720"/>
        <w:rPr>
          <w:b/>
        </w:rPr>
      </w:pPr>
      <w:r w:rsidRPr="003650BF" w:rsidR="006A32BE">
        <w:rPr>
          <w:b/>
        </w:rPr>
        <w:t>Table 1A – Eligible Calls</w:t>
      </w:r>
    </w:p>
    <w:tbl>
      <w:tblPr>
        <w:tblStyle w:val="TableNormal"/>
        <w:tblW w:w="4142" w:type="pct"/>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889"/>
        <w:gridCol w:w="3751"/>
      </w:tblGrid>
      <w:tr>
        <w:tblPrEx>
          <w:tblW w:w="4142" w:type="pct"/>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829" w:type="pct"/>
          </w:tcPr>
          <w:p w:rsidR="00821024" w:rsidRPr="003650BF">
            <w:pPr>
              <w:pStyle w:val="BodyText"/>
              <w:spacing w:before="100" w:after="100"/>
              <w:rPr>
                <w:b/>
              </w:rPr>
            </w:pPr>
            <w:r w:rsidRPr="003650BF" w:rsidR="006A32BE">
              <w:rPr>
                <w:b/>
              </w:rPr>
              <w:t>Call Type</w:t>
            </w:r>
          </w:p>
        </w:tc>
        <w:tc>
          <w:tcPr>
            <w:tcW w:w="2171" w:type="pct"/>
          </w:tcPr>
          <w:p w:rsidR="00821024" w:rsidRPr="003650BF">
            <w:pPr>
              <w:pStyle w:val="BodyText"/>
              <w:spacing w:before="100" w:after="100"/>
              <w:rPr>
                <w:b/>
              </w:rPr>
            </w:pPr>
            <w:r w:rsidRPr="003650BF" w:rsidR="006A32BE">
              <w:rPr>
                <w:b/>
              </w:rPr>
              <w:t>Eligible Call</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Standard National Mobi</w:t>
            </w:r>
            <w:r w:rsidRPr="003650BF" w:rsidR="006A32BE">
              <w:t>le Calls</w:t>
            </w:r>
          </w:p>
        </w:tc>
        <w:tc>
          <w:tcPr>
            <w:tcW w:w="2171" w:type="pct"/>
          </w:tcPr>
          <w:p w:rsidR="00821024" w:rsidRPr="003650BF">
            <w:pPr>
              <w:pStyle w:val="BodyText"/>
              <w:spacing w:before="100" w:after="100"/>
            </w:pPr>
            <w:r w:rsidRPr="003650BF" w:rsidR="006A32BE">
              <w:t>Yes</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Standard National Voice Calls</w:t>
            </w:r>
          </w:p>
        </w:tc>
        <w:tc>
          <w:tcPr>
            <w:tcW w:w="2171" w:type="pct"/>
          </w:tcPr>
          <w:p w:rsidR="00821024" w:rsidRPr="003650BF">
            <w:pPr>
              <w:pStyle w:val="BodyText"/>
              <w:spacing w:before="100" w:after="100"/>
            </w:pPr>
            <w:r w:rsidRPr="003650BF" w:rsidR="006A32BE">
              <w:t>Yes</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National Video Calls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keepNext/>
              <w:spacing w:before="100" w:after="100"/>
            </w:pPr>
            <w:r w:rsidRPr="003650BF" w:rsidR="006A32BE">
              <w:t>International Voice C</w:t>
            </w:r>
            <w:r w:rsidRPr="003650BF" w:rsidR="006A32BE">
              <w:t>alls</w:t>
            </w:r>
          </w:p>
          <w:p w:rsidR="00821024" w:rsidRPr="003650BF">
            <w:pPr>
              <w:pStyle w:val="BodyText"/>
              <w:keepNext/>
              <w:spacing w:before="100" w:after="100"/>
            </w:pPr>
            <w:r w:rsidRPr="003650BF" w:rsidR="006A32BE">
              <w:rPr>
                <w:snapToGrid w:val="0"/>
              </w:rPr>
              <w:t>(includes calls to national fixed or mobile services that</w:t>
            </w:r>
            <w:r w:rsidRPr="003650BF" w:rsidR="006A32BE">
              <w:rPr>
                <w:snapToGrid w:val="0"/>
              </w:rPr>
              <w:t xml:space="preserve"> then divert/switch or re-route overseas)</w:t>
            </w:r>
          </w:p>
        </w:tc>
        <w:tc>
          <w:tcPr>
            <w:tcW w:w="2171" w:type="pct"/>
          </w:tcPr>
          <w:p w:rsidR="00821024" w:rsidRPr="003650BF">
            <w:pPr>
              <w:pStyle w:val="BodyText"/>
              <w:keepN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 to national</w:t>
            </w:r>
            <w:r w:rsidRPr="003650BF" w:rsidR="006A32BE">
              <w:rPr>
                <w:snapToGrid w:val="0"/>
              </w:rPr>
              <w:t xml:space="preserve"> fixed or mobile services that then divert/switch or re-route overseas)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National Standard S</w:t>
            </w:r>
            <w:r w:rsidRPr="003650BF" w:rsidR="006A32BE">
              <w:t>MS</w:t>
            </w:r>
          </w:p>
        </w:tc>
        <w:tc>
          <w:tcPr>
            <w:tcW w:w="2171" w:type="pct"/>
          </w:tcPr>
          <w:p w:rsidR="00821024" w:rsidRPr="003650BF">
            <w:pPr>
              <w:pStyle w:val="BodyText"/>
              <w:spacing w:before="100" w:after="100"/>
            </w:pPr>
            <w:r w:rsidRPr="003650BF" w:rsidR="006A32BE">
              <w:t>Yes</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International SMS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National MMS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International M</w:t>
            </w:r>
            <w:r w:rsidRPr="003650BF" w:rsidR="006A32BE">
              <w:t>MS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National Diversions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Voicemail Deposit and Retrievals</w:t>
            </w:r>
          </w:p>
        </w:tc>
        <w:tc>
          <w:tcPr>
            <w:tcW w:w="2171" w:type="pct"/>
          </w:tcPr>
          <w:p w:rsidR="00821024" w:rsidRPr="003650BF">
            <w:pPr>
              <w:pStyle w:val="BodyText"/>
              <w:spacing w:before="100" w:after="100"/>
            </w:pPr>
            <w:r w:rsidRPr="003650BF" w:rsidR="006A32BE">
              <w:t>Yes</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International Roaming and Dive</w:t>
            </w:r>
            <w:r w:rsidRPr="003650BF" w:rsidR="006A32BE">
              <w:t>rsion</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Premium SMS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Premium Video</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Video Conferencing</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Optus Zoo or Optus Zoo and i</w:t>
            </w:r>
            <w:r w:rsidRPr="003650BF" w:rsidR="006A32BE">
              <w:t>Zoo Browsing</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Optus Zoo or Optus Zoo and iZoo Downloads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SMS to 966 (Zoo)</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Mobile Internet usage</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Data Used while Roaming Internationally</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Content</w:t>
            </w:r>
            <w:r w:rsidRPr="003650BF" w:rsidR="006A32BE">
              <w:t xml:space="preserve"> Packs (unless specified in promotions)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TrueLocal Usage</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Directory Assistance- 1223</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19XX Numbers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1800, 13 and 1300 numbers</w:t>
            </w:r>
          </w:p>
        </w:tc>
        <w:tc>
          <w:tcPr>
            <w:tcW w:w="2171" w:type="pct"/>
          </w:tcPr>
          <w:p w:rsidR="00821024" w:rsidRPr="003650BF">
            <w:pPr>
              <w:pStyle w:val="BodyText"/>
              <w:spacing w:before="100" w:after="100"/>
            </w:pPr>
            <w:r w:rsidRPr="003650BF" w:rsidR="006A32BE">
              <w:t xml:space="preserve">Yes (except on the </w:t>
            </w:r>
            <w:r w:rsidRPr="003650BF" w:rsidR="006A32BE">
              <w:t>$89 Timeless Plan)</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124YES(937)</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 xml:space="preserve">Push To Talk (PTT) (this service is no longer available from 4 </w:t>
            </w:r>
            <w:r w:rsidRPr="003650BF" w:rsidR="006A32BE">
              <w:t>November 2010)</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Calls to Satellite</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VOIP services</w:t>
            </w:r>
          </w:p>
        </w:tc>
        <w:tc>
          <w:tcPr>
            <w:tcW w:w="2171"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Table 1B – Eligible for the Includ</w:t>
      </w:r>
      <w:r w:rsidRPr="003650BF" w:rsidR="006A32BE">
        <w:rPr>
          <w:b/>
        </w:rPr>
        <w:t>ed Mobile Internet Data</w:t>
      </w:r>
    </w:p>
    <w:tbl>
      <w:tblPr>
        <w:tblStyle w:val="TableNormal"/>
        <w:tblW w:w="4142" w:type="pct"/>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889"/>
        <w:gridCol w:w="3751"/>
      </w:tblGrid>
      <w:tr>
        <w:tblPrEx>
          <w:tblW w:w="4142" w:type="pct"/>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829" w:type="pct"/>
          </w:tcPr>
          <w:p w:rsidR="00821024" w:rsidRPr="003650BF">
            <w:pPr>
              <w:pStyle w:val="BodyText"/>
              <w:keepNext/>
              <w:spacing w:before="100" w:after="100"/>
              <w:rPr>
                <w:b/>
              </w:rPr>
            </w:pPr>
            <w:r w:rsidRPr="003650BF" w:rsidR="006A32BE">
              <w:rPr>
                <w:b/>
              </w:rPr>
              <w:t>Call Type</w:t>
            </w:r>
          </w:p>
        </w:tc>
        <w:tc>
          <w:tcPr>
            <w:tcW w:w="2171" w:type="pct"/>
          </w:tcPr>
          <w:p w:rsidR="00821024" w:rsidRPr="003650BF">
            <w:pPr>
              <w:pStyle w:val="BodyText"/>
              <w:keepNext/>
              <w:spacing w:before="100" w:after="100"/>
              <w:rPr>
                <w:b/>
              </w:rPr>
            </w:pPr>
            <w:r w:rsidRPr="003650BF" w:rsidR="006A32BE">
              <w:rPr>
                <w:b/>
              </w:rPr>
              <w:t>Eligible Data</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Standard Mobi</w:t>
            </w:r>
            <w:r w:rsidRPr="003650BF" w:rsidR="006A32BE">
              <w:t>le Calls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National Voice and Video Calls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w:t>
            </w:r>
            <w:r w:rsidRPr="003650BF" w:rsidR="006A32BE">
              <w:t>s to national fixed or mobile services that then divert/switch or re-route overseas)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Premiu</w:t>
            </w:r>
            <w:r w:rsidRPr="003650BF" w:rsidR="006A32BE">
              <w:t>m Video</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Content Video</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National Standard SMS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Intern</w:t>
            </w:r>
            <w:r w:rsidRPr="003650BF" w:rsidR="006A32BE">
              <w:t>ational SMS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Premium SMS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National Standard MMS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International MMS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Premium MMS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Nat</w:t>
            </w:r>
            <w:r w:rsidRPr="003650BF" w:rsidR="006A32BE">
              <w:t>ional Diversions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Voicemail Deposit and Retrievals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International Roaming and Diversion</w:t>
            </w:r>
          </w:p>
        </w:tc>
        <w:tc>
          <w:tcPr>
            <w:tcW w:w="2171" w:type="pct"/>
          </w:tcPr>
          <w:p w:rsidR="00821024" w:rsidRPr="003650BF">
            <w:pPr>
              <w:pStyle w:val="BodyText"/>
              <w:spacing w:before="100" w:after="100"/>
            </w:pPr>
            <w:r w:rsidRPr="003650BF" w:rsidR="006A32BE">
              <w:t>N</w:t>
            </w:r>
            <w:r w:rsidRPr="003650BF" w:rsidR="006A32BE">
              <w:t>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Video Conferencing</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Optus Zoo and iZoo Browsing*</w:t>
            </w:r>
          </w:p>
        </w:tc>
        <w:tc>
          <w:tcPr>
            <w:tcW w:w="2171" w:type="pct"/>
          </w:tcPr>
          <w:p w:rsidR="00821024" w:rsidRPr="003650BF">
            <w:pPr>
              <w:pStyle w:val="BodyText"/>
              <w:spacing w:before="100" w:after="100"/>
            </w:pPr>
            <w:r w:rsidRPr="003650BF" w:rsidR="006A32BE">
              <w:t>Yes, up</w:t>
            </w:r>
            <w:r w:rsidRPr="003650BF" w:rsidR="006A32BE">
              <w:t xml:space="preserve"> to the monthly included data amount specified in Table 2A.</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Optus Zoo and iZoo Downloads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SMS t</w:t>
            </w:r>
            <w:r w:rsidRPr="003650BF" w:rsidR="006A32BE">
              <w:t>o 966 (Zoo)</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Mobile Internet usage*</w:t>
            </w:r>
          </w:p>
        </w:tc>
        <w:tc>
          <w:tcPr>
            <w:tcW w:w="2171" w:type="pct"/>
          </w:tcPr>
          <w:p w:rsidR="00821024" w:rsidRPr="003650BF">
            <w:pPr>
              <w:pStyle w:val="BodyText"/>
              <w:spacing w:before="100" w:after="100"/>
            </w:pPr>
            <w:r w:rsidRPr="003650BF" w:rsidR="006A32BE">
              <w:t>Yes, up to the monthly included data amount specified in</w:t>
            </w:r>
            <w:r w:rsidRPr="003650BF" w:rsidR="006A32BE">
              <w:t xml:space="preserve"> Table 2A.</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Mobile as Modem</w:t>
            </w:r>
          </w:p>
        </w:tc>
        <w:tc>
          <w:tcPr>
            <w:tcW w:w="2171" w:type="pct"/>
          </w:tcPr>
          <w:p w:rsidR="00821024" w:rsidRPr="003650BF">
            <w:pPr>
              <w:pStyle w:val="BodyText"/>
              <w:spacing w:before="100" w:after="100"/>
            </w:pPr>
            <w:r w:rsidRPr="003650BF" w:rsidR="006A32BE">
              <w:t>Yes</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Data Used while Roaming Inter</w:t>
            </w:r>
            <w:r w:rsidRPr="003650BF" w:rsidR="006A32BE">
              <w:t>nationally</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Content Packs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TrueLocal Usage</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Directory Assistance- 1223</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19XX Numbers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1800, 13 and 1300 numbers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124YES(937)</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rPr>
                <w:bCs/>
              </w:rPr>
              <w:t xml:space="preserve">Push To Talk (PTT) </w:t>
            </w:r>
            <w:r w:rsidRPr="003650BF" w:rsidR="006A32BE">
              <w:t>(this service is no longer a</w:t>
            </w:r>
            <w:r w:rsidRPr="003650BF" w:rsidR="006A32BE">
              <w:t>vailable from 4 November 2010)</w:t>
            </w:r>
          </w:p>
        </w:tc>
        <w:tc>
          <w:tcPr>
            <w:tcW w:w="2171" w:type="pct"/>
          </w:tcPr>
          <w:p w:rsidR="00821024" w:rsidRPr="003650BF">
            <w:pPr>
              <w:pStyle w:val="BodyText"/>
              <w:spacing w:before="100" w:after="100"/>
            </w:pPr>
            <w:r w:rsidRPr="003650BF" w:rsidR="006A32BE">
              <w:rPr>
                <w:bCs/>
              </w:rPr>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Calls to Satellite</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VOIP</w:t>
            </w:r>
            <w:r w:rsidRPr="003650BF" w:rsidR="006A32BE">
              <w:t xml:space="preserve"> services</w:t>
            </w:r>
          </w:p>
        </w:tc>
        <w:tc>
          <w:tcPr>
            <w:tcW w:w="2171" w:type="pct"/>
          </w:tcPr>
          <w:p w:rsidR="00821024" w:rsidRPr="003650BF">
            <w:pPr>
              <w:pStyle w:val="BodyText"/>
              <w:spacing w:before="100" w:after="100"/>
            </w:pPr>
            <w:r w:rsidRPr="003650BF" w:rsidR="006A32BE">
              <w:t>No</w:t>
            </w:r>
          </w:p>
        </w:tc>
      </w:tr>
      <w:tr>
        <w:tblPrEx>
          <w:tblW w:w="4142" w:type="pct"/>
          <w:tblInd w:w="802" w:type="dxa"/>
          <w:tblCellMar>
            <w:left w:w="115" w:type="dxa"/>
            <w:right w:w="115" w:type="dxa"/>
          </w:tblCellMar>
          <w:tblLook w:val="0000"/>
        </w:tblPrEx>
        <w:trPr>
          <w:trHeight w:val="20"/>
        </w:trPr>
        <w:tc>
          <w:tcPr>
            <w:tcW w:w="2829" w:type="pct"/>
          </w:tcPr>
          <w:p w:rsidR="00821024" w:rsidRPr="003650BF">
            <w:pPr>
              <w:pStyle w:val="BodyText"/>
              <w:spacing w:before="100" w:after="100"/>
            </w:pPr>
            <w:r w:rsidRPr="003650BF" w:rsidR="006A32BE">
              <w:t>Surepage</w:t>
            </w:r>
          </w:p>
        </w:tc>
        <w:tc>
          <w:tcPr>
            <w:tcW w:w="2171" w:type="pct"/>
          </w:tcPr>
          <w:p w:rsidR="00821024" w:rsidRPr="003650BF">
            <w:pPr>
              <w:pStyle w:val="BodyText"/>
              <w:spacing w:before="100" w:after="100"/>
            </w:pPr>
            <w:r w:rsidRPr="003650BF" w:rsidR="006A32BE">
              <w:t>No</w:t>
            </w:r>
          </w:p>
        </w:tc>
      </w:tr>
    </w:tbl>
    <w:p w:rsidR="00821024" w:rsidRPr="003650BF">
      <w:pPr>
        <w:pStyle w:val="BodyText"/>
      </w:pPr>
      <w:bookmarkStart w:id="1371" w:name="XtraLex_rfmt_Tbx4S"/>
      <w:bookmarkStart w:id="1372" w:name="XtraLex_rfmt_Tbx4E"/>
      <w:bookmarkEnd w:id="1371"/>
      <w:bookmarkEnd w:id="1372"/>
    </w:p>
    <w:p w:rsidR="00821024" w:rsidRPr="003650BF">
      <w:pPr>
        <w:pStyle w:val="BodyText"/>
        <w:ind w:left="720"/>
        <w:rPr>
          <w:b/>
        </w:rPr>
      </w:pPr>
      <w:r w:rsidRPr="003650BF" w:rsidR="006A32BE">
        <w:rPr>
          <w:b/>
        </w:rPr>
        <w:t>Table 1C – Eligible for Unlimited BlackBerry POP3 Email &amp; Browsing</w:t>
      </w:r>
    </w:p>
    <w:tbl>
      <w:tblPr>
        <w:tblStyle w:val="TableNormal"/>
        <w:tblW w:w="0" w:type="auto"/>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865"/>
        <w:gridCol w:w="3775"/>
      </w:tblGrid>
      <w:tr>
        <w:tblPrEx>
          <w:tblW w:w="0" w:type="auto"/>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rPr>
        <w:tc>
          <w:tcPr>
            <w:tcW w:w="4865" w:type="dxa"/>
          </w:tcPr>
          <w:p w:rsidR="00821024" w:rsidRPr="003650BF">
            <w:pPr>
              <w:pStyle w:val="BodyText"/>
              <w:spacing w:before="100" w:after="100"/>
              <w:rPr>
                <w:b/>
                <w:snapToGrid w:val="0"/>
              </w:rPr>
            </w:pPr>
            <w:r w:rsidRPr="003650BF" w:rsidR="006A32BE">
              <w:rPr>
                <w:b/>
                <w:snapToGrid w:val="0"/>
              </w:rPr>
              <w:t>Call</w:t>
            </w:r>
            <w:r w:rsidRPr="003650BF" w:rsidR="006A32BE">
              <w:rPr>
                <w:b/>
                <w:snapToGrid w:val="0"/>
              </w:rPr>
              <w:t xml:space="preserve"> Type</w:t>
            </w:r>
          </w:p>
        </w:tc>
        <w:tc>
          <w:tcPr>
            <w:tcW w:w="3775" w:type="dxa"/>
          </w:tcPr>
          <w:p w:rsidR="00821024" w:rsidRPr="003650BF">
            <w:pPr>
              <w:pStyle w:val="BodyText"/>
              <w:spacing w:before="100" w:after="100"/>
              <w:rPr>
                <w:b/>
                <w:snapToGrid w:val="0"/>
              </w:rPr>
            </w:pPr>
            <w:r w:rsidRPr="003650BF" w:rsidR="006A32BE">
              <w:rPr>
                <w:b/>
                <w:snapToGrid w:val="0"/>
              </w:rPr>
              <w:t>Eligible Data</w:t>
            </w:r>
          </w:p>
        </w:tc>
      </w:tr>
      <w:tr>
        <w:tblPrEx>
          <w:tblW w:w="0" w:type="auto"/>
          <w:tblInd w:w="835" w:type="dxa"/>
          <w:tblLayout w:type="fixed"/>
          <w:tblCellMar>
            <w:left w:w="115" w:type="dxa"/>
            <w:right w:w="115" w:type="dxa"/>
          </w:tblCellMar>
          <w:tblLook w:val="0000"/>
        </w:tblPrEx>
        <w:trPr>
          <w:trHeight w:val="20"/>
        </w:trPr>
        <w:tc>
          <w:tcPr>
            <w:tcW w:w="4865" w:type="dxa"/>
          </w:tcPr>
          <w:p w:rsidR="00821024" w:rsidRPr="003650BF">
            <w:pPr>
              <w:pStyle w:val="BodyText"/>
              <w:spacing w:before="100" w:after="100"/>
              <w:rPr>
                <w:snapToGrid w:val="0"/>
              </w:rPr>
            </w:pPr>
            <w:r w:rsidRPr="003650BF" w:rsidR="006A32BE">
              <w:rPr>
                <w:snapToGrid w:val="0"/>
              </w:rPr>
              <w:t>BlackBerry Email (POP3)</w:t>
            </w:r>
          </w:p>
        </w:tc>
        <w:tc>
          <w:tcPr>
            <w:tcW w:w="3775" w:type="dxa"/>
          </w:tcPr>
          <w:p w:rsidR="00821024" w:rsidRPr="003650BF">
            <w:pPr>
              <w:pStyle w:val="BodyText"/>
              <w:spacing w:before="100" w:after="100"/>
              <w:rPr>
                <w:snapToGrid w:val="0"/>
              </w:rPr>
            </w:pPr>
            <w:r w:rsidRPr="003650BF" w:rsidR="006A32BE">
              <w:rPr>
                <w:snapToGrid w:val="0"/>
              </w:rPr>
              <w:t>Yes</w:t>
            </w:r>
          </w:p>
        </w:tc>
      </w:tr>
      <w:tr>
        <w:tblPrEx>
          <w:tblW w:w="0" w:type="auto"/>
          <w:tblInd w:w="835" w:type="dxa"/>
          <w:tblLayout w:type="fixed"/>
          <w:tblCellMar>
            <w:left w:w="115" w:type="dxa"/>
            <w:right w:w="115" w:type="dxa"/>
          </w:tblCellMar>
          <w:tblLook w:val="0000"/>
        </w:tblPrEx>
        <w:trPr>
          <w:trHeight w:val="20"/>
        </w:trPr>
        <w:tc>
          <w:tcPr>
            <w:tcW w:w="4865" w:type="dxa"/>
          </w:tcPr>
          <w:p w:rsidR="00821024" w:rsidRPr="003650BF">
            <w:pPr>
              <w:pStyle w:val="BodyText"/>
              <w:spacing w:before="100" w:after="100"/>
              <w:rPr>
                <w:snapToGrid w:val="0"/>
              </w:rPr>
            </w:pPr>
            <w:r w:rsidRPr="003650BF" w:rsidR="006A32BE">
              <w:rPr>
                <w:snapToGrid w:val="0"/>
              </w:rPr>
              <w:t>Internet Browsing through the BlackBerry Brow</w:t>
            </w:r>
            <w:r w:rsidRPr="003650BF" w:rsidR="006A32BE">
              <w:rPr>
                <w:snapToGrid w:val="0"/>
              </w:rPr>
              <w:t>ser</w:t>
            </w:r>
          </w:p>
        </w:tc>
        <w:tc>
          <w:tcPr>
            <w:tcW w:w="3775" w:type="dxa"/>
          </w:tcPr>
          <w:p w:rsidR="00821024" w:rsidRPr="003650BF">
            <w:pPr>
              <w:pStyle w:val="BodyText"/>
              <w:spacing w:before="100" w:after="100"/>
              <w:rPr>
                <w:snapToGrid w:val="0"/>
              </w:rPr>
            </w:pPr>
            <w:r w:rsidRPr="003650BF" w:rsidR="006A32BE">
              <w:rPr>
                <w:snapToGrid w:val="0"/>
              </w:rPr>
              <w:t>Yes</w:t>
            </w:r>
          </w:p>
        </w:tc>
      </w:tr>
      <w:tr>
        <w:tblPrEx>
          <w:tblW w:w="0" w:type="auto"/>
          <w:tblInd w:w="835" w:type="dxa"/>
          <w:tblLayout w:type="fixed"/>
          <w:tblCellMar>
            <w:left w:w="115" w:type="dxa"/>
            <w:right w:w="115" w:type="dxa"/>
          </w:tblCellMar>
          <w:tblLook w:val="0000"/>
        </w:tblPrEx>
        <w:trPr>
          <w:trHeight w:val="20"/>
        </w:trPr>
        <w:tc>
          <w:tcPr>
            <w:tcW w:w="4865" w:type="dxa"/>
          </w:tcPr>
          <w:p w:rsidR="00821024" w:rsidRPr="003650BF">
            <w:pPr>
              <w:pStyle w:val="BodyText"/>
              <w:spacing w:before="100" w:after="100"/>
              <w:rPr>
                <w:snapToGrid w:val="0"/>
              </w:rPr>
            </w:pPr>
            <w:r w:rsidRPr="003650BF" w:rsidR="006A32BE">
              <w:rPr>
                <w:snapToGrid w:val="0"/>
              </w:rPr>
              <w:t>Optus Zoo downloads and subscriptions</w:t>
            </w:r>
          </w:p>
        </w:tc>
        <w:tc>
          <w:tcPr>
            <w:tcW w:w="3775" w:type="dxa"/>
          </w:tcPr>
          <w:p w:rsidR="00821024" w:rsidRPr="003650BF">
            <w:pPr>
              <w:pStyle w:val="BodyText"/>
              <w:spacing w:before="100" w:after="100"/>
            </w:pPr>
            <w:r w:rsidRPr="003650BF" w:rsidR="006A32BE">
              <w:rPr>
                <w:snapToGrid w:val="0"/>
              </w:rPr>
              <w:t>No</w:t>
            </w:r>
          </w:p>
        </w:tc>
      </w:tr>
      <w:tr>
        <w:tblPrEx>
          <w:tblW w:w="0" w:type="auto"/>
          <w:tblInd w:w="835" w:type="dxa"/>
          <w:tblLayout w:type="fixed"/>
          <w:tblCellMar>
            <w:left w:w="115" w:type="dxa"/>
            <w:right w:w="115" w:type="dxa"/>
          </w:tblCellMar>
          <w:tblLook w:val="0000"/>
        </w:tblPrEx>
        <w:trPr>
          <w:trHeight w:val="20"/>
        </w:trPr>
        <w:tc>
          <w:tcPr>
            <w:tcW w:w="4865" w:type="dxa"/>
          </w:tcPr>
          <w:p w:rsidR="00821024" w:rsidRPr="003650BF">
            <w:pPr>
              <w:pStyle w:val="BodyText"/>
              <w:spacing w:before="100" w:after="100"/>
              <w:rPr>
                <w:snapToGrid w:val="0"/>
              </w:rPr>
            </w:pPr>
            <w:r w:rsidRPr="003650BF" w:rsidR="006A32BE">
              <w:rPr>
                <w:snapToGrid w:val="0"/>
              </w:rPr>
              <w:t>Optus Zoo G</w:t>
            </w:r>
            <w:r w:rsidRPr="003650BF" w:rsidR="006A32BE">
              <w:rPr>
                <w:snapToGrid w:val="0"/>
              </w:rPr>
              <w:t>PRS WAP browsing</w:t>
            </w:r>
          </w:p>
        </w:tc>
        <w:tc>
          <w:tcPr>
            <w:tcW w:w="3775" w:type="dxa"/>
          </w:tcPr>
          <w:p w:rsidR="00821024" w:rsidRPr="003650BF">
            <w:pPr>
              <w:pStyle w:val="BodyText"/>
              <w:spacing w:before="100" w:after="100"/>
              <w:rPr>
                <w:snapToGrid w:val="0"/>
              </w:rPr>
            </w:pPr>
            <w:r w:rsidRPr="003650BF" w:rsidR="006A32BE">
              <w:rPr>
                <w:snapToGrid w:val="0"/>
              </w:rPr>
              <w:t>No</w:t>
            </w:r>
          </w:p>
        </w:tc>
      </w:tr>
      <w:tr>
        <w:tblPrEx>
          <w:tblW w:w="0" w:type="auto"/>
          <w:tblInd w:w="835" w:type="dxa"/>
          <w:tblLayout w:type="fixed"/>
          <w:tblCellMar>
            <w:left w:w="115" w:type="dxa"/>
            <w:right w:w="115" w:type="dxa"/>
          </w:tblCellMar>
          <w:tblLook w:val="0000"/>
        </w:tblPrEx>
        <w:trPr>
          <w:trHeight w:val="20"/>
        </w:trPr>
        <w:tc>
          <w:tcPr>
            <w:tcW w:w="4865" w:type="dxa"/>
          </w:tcPr>
          <w:p w:rsidR="00821024" w:rsidRPr="003650BF">
            <w:pPr>
              <w:pStyle w:val="BodyText"/>
              <w:spacing w:before="100" w:after="100"/>
            </w:pPr>
            <w:r w:rsidRPr="003650BF" w:rsidR="006A32BE">
              <w:t>Applications from Optus and third party applications that require a BlackBerry</w:t>
            </w:r>
            <w:r w:rsidRPr="003650BF" w:rsidR="006A32BE">
              <w:t xml:space="preserve"> Data connection</w:t>
            </w:r>
          </w:p>
        </w:tc>
        <w:tc>
          <w:tcPr>
            <w:tcW w:w="3775" w:type="dxa"/>
          </w:tcPr>
          <w:p w:rsidR="00821024" w:rsidRPr="003650BF">
            <w:pPr>
              <w:pStyle w:val="BodyText"/>
              <w:spacing w:before="100" w:after="100"/>
              <w:rPr>
                <w:snapToGrid w:val="0"/>
              </w:rPr>
            </w:pPr>
            <w:r w:rsidRPr="003650BF" w:rsidR="006A32BE">
              <w:rPr>
                <w:snapToGrid w:val="0"/>
              </w:rPr>
              <w:t>Yes</w:t>
            </w:r>
          </w:p>
        </w:tc>
      </w:tr>
      <w:tr>
        <w:tblPrEx>
          <w:tblW w:w="0" w:type="auto"/>
          <w:tblInd w:w="835" w:type="dxa"/>
          <w:tblLayout w:type="fixed"/>
          <w:tblCellMar>
            <w:left w:w="115" w:type="dxa"/>
            <w:right w:w="115" w:type="dxa"/>
          </w:tblCellMar>
          <w:tblLook w:val="0000"/>
        </w:tblPrEx>
        <w:trPr>
          <w:trHeight w:val="20"/>
        </w:trPr>
        <w:tc>
          <w:tcPr>
            <w:tcW w:w="4865" w:type="dxa"/>
          </w:tcPr>
          <w:p w:rsidR="00821024" w:rsidRPr="003650BF">
            <w:pPr>
              <w:pStyle w:val="BodyText"/>
              <w:spacing w:before="100" w:after="100"/>
              <w:rPr>
                <w:snapToGrid w:val="0"/>
              </w:rPr>
            </w:pPr>
            <w:r w:rsidRPr="003650BF" w:rsidR="006A32BE">
              <w:rPr>
                <w:snapToGrid w:val="0"/>
              </w:rPr>
              <w:t>All other call types or usage</w:t>
            </w:r>
          </w:p>
        </w:tc>
        <w:tc>
          <w:tcPr>
            <w:tcW w:w="3775" w:type="dxa"/>
          </w:tcPr>
          <w:p w:rsidR="00821024" w:rsidRPr="003650BF">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keepNext/>
        <w:ind w:left="720"/>
        <w:rPr>
          <w:b/>
        </w:rPr>
      </w:pPr>
      <w:r w:rsidRPr="003650BF" w:rsidR="006A32BE">
        <w:rPr>
          <w:b/>
        </w:rPr>
        <w:t>Table 1D – Eligible for the included I</w:t>
      </w:r>
      <w:r w:rsidRPr="003650BF" w:rsidR="006A32BE">
        <w:rPr>
          <w:b/>
        </w:rPr>
        <w:t>nternational Value - $129 Timeless Plans</w:t>
      </w:r>
    </w:p>
    <w:tbl>
      <w:tblPr>
        <w:tblStyle w:val="TableNormal"/>
        <w:tblW w:w="4127" w:type="pct"/>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861"/>
        <w:gridCol w:w="3748"/>
      </w:tblGrid>
      <w:tr>
        <w:tblPrEx>
          <w:tblW w:w="4127" w:type="pct"/>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823" w:type="pct"/>
          </w:tcPr>
          <w:p w:rsidR="00821024" w:rsidRPr="003650BF">
            <w:pPr>
              <w:pStyle w:val="BodyText"/>
              <w:keepNext/>
              <w:spacing w:before="100" w:after="100"/>
              <w:rPr>
                <w:b/>
              </w:rPr>
            </w:pPr>
            <w:r w:rsidRPr="003650BF" w:rsidR="006A32BE">
              <w:rPr>
                <w:b/>
              </w:rPr>
              <w:t>Call Type</w:t>
            </w:r>
          </w:p>
        </w:tc>
        <w:tc>
          <w:tcPr>
            <w:tcW w:w="2177" w:type="pct"/>
          </w:tcPr>
          <w:p w:rsidR="00821024" w:rsidRPr="003650BF">
            <w:pPr>
              <w:pStyle w:val="BodyText"/>
              <w:keepNext/>
              <w:spacing w:before="100" w:after="100"/>
              <w:rPr>
                <w:b/>
              </w:rPr>
            </w:pPr>
            <w:r w:rsidRPr="003650BF" w:rsidR="006A32BE">
              <w:rPr>
                <w:b/>
              </w:rPr>
              <w:t>Eligible Ca</w:t>
            </w:r>
            <w:r w:rsidRPr="003650BF" w:rsidR="006A32BE">
              <w:rPr>
                <w:b/>
              </w:rPr>
              <w:t>ll</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Standard Mobile calls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Standard National Voice Calls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National Video Calls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Internatio</w:t>
            </w:r>
            <w:r w:rsidRPr="003650BF" w:rsidR="006A32BE">
              <w:t>nal Voice Calls</w:t>
            </w:r>
          </w:p>
          <w:p w:rsidR="00821024" w:rsidRPr="003650BF">
            <w:pPr>
              <w:pStyle w:val="BodyText"/>
              <w:spacing w:before="100" w:after="100"/>
            </w:pPr>
            <w:r w:rsidRPr="003650BF" w:rsidR="006A32BE">
              <w:rPr>
                <w:snapToGrid w:val="0"/>
              </w:rPr>
              <w:t>(includes calls to national fixed or mobile services that then divert/switch or</w:t>
            </w:r>
            <w:r w:rsidRPr="003650BF" w:rsidR="006A32BE">
              <w:rPr>
                <w:snapToGrid w:val="0"/>
              </w:rPr>
              <w:t xml:space="preserve"> re-route overseas)</w:t>
            </w:r>
          </w:p>
        </w:tc>
        <w:tc>
          <w:tcPr>
            <w:tcW w:w="2177" w:type="pct"/>
          </w:tcPr>
          <w:p w:rsidR="00821024" w:rsidRPr="003650BF">
            <w:pPr>
              <w:pStyle w:val="BodyText"/>
              <w:spacing w:before="100" w:after="100"/>
            </w:pPr>
            <w:r w:rsidRPr="003650BF" w:rsidR="006A32BE">
              <w:t>Yes</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w:t>
            </w:r>
            <w:r w:rsidRPr="003650BF" w:rsidR="006A32BE">
              <w:rPr>
                <w:snapToGrid w:val="0"/>
              </w:rPr>
              <w:t>alls to national fixed or mobile services that then divert/switch or re-route overseas)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Nationa</w:t>
            </w:r>
            <w:r w:rsidRPr="003650BF" w:rsidR="006A32BE">
              <w:t>l Standard SMS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International SMS</w:t>
            </w:r>
          </w:p>
        </w:tc>
        <w:tc>
          <w:tcPr>
            <w:tcW w:w="2177" w:type="pct"/>
          </w:tcPr>
          <w:p w:rsidR="00821024" w:rsidRPr="003650BF">
            <w:pPr>
              <w:pStyle w:val="BodyText"/>
              <w:spacing w:before="100" w:after="100"/>
            </w:pPr>
            <w:r w:rsidRPr="003650BF" w:rsidR="006A32BE">
              <w:t>Yes</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National MMS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International MMS</w:t>
            </w:r>
          </w:p>
        </w:tc>
        <w:tc>
          <w:tcPr>
            <w:tcW w:w="2177" w:type="pct"/>
          </w:tcPr>
          <w:p w:rsidR="00821024" w:rsidRPr="003650BF">
            <w:pPr>
              <w:pStyle w:val="BodyText"/>
              <w:spacing w:before="100" w:after="100"/>
            </w:pPr>
            <w:r w:rsidRPr="003650BF" w:rsidR="006A32BE">
              <w:t>Yes</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National Dive</w:t>
            </w:r>
            <w:r w:rsidRPr="003650BF" w:rsidR="006A32BE">
              <w:t>rsions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Voicemail Deposit and Retrievals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 xml:space="preserve">International </w:t>
            </w:r>
            <w:r w:rsidRPr="003650BF" w:rsidR="006A32BE">
              <w:t>Roaming and Diversion</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Premium SMS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Premium Video</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Video Conferencing</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Optus Zoo or Opt</w:t>
            </w:r>
            <w:r w:rsidRPr="003650BF" w:rsidR="006A32BE">
              <w:t>us iZoo Browsing</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Optus Zoo or Optus iZoo Downloads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SMS to 966 (Zoo)</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Mobile Internet</w:t>
            </w:r>
            <w:r w:rsidRPr="003650BF" w:rsidR="006A32BE">
              <w:t xml:space="preserve"> usage</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Data Used while Roaming Internationally</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Content</w:t>
            </w:r>
            <w:r w:rsidRPr="003650BF" w:rsidR="006A32BE">
              <w:t xml:space="preserve"> Packs (unless specified in promotions)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TrueLocal Usage</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Directory Assistance- 1223</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19XX</w:t>
            </w:r>
            <w:r w:rsidRPr="003650BF" w:rsidR="006A32BE">
              <w:t xml:space="preserve"> Numbers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1800, 13 and 1300 numbers</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124YES(937)</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 xml:space="preserve">Push To Talk (PTT) (this service is </w:t>
            </w:r>
            <w:r w:rsidRPr="003650BF" w:rsidR="006A32BE">
              <w:t>no longer available from 4 November 2010)</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Calls to MobileS</w:t>
            </w:r>
            <w:r w:rsidRPr="003650BF" w:rsidR="006A32BE">
              <w:t>at</w:t>
            </w:r>
          </w:p>
        </w:tc>
        <w:tc>
          <w:tcPr>
            <w:tcW w:w="2177" w:type="pct"/>
          </w:tcPr>
          <w:p w:rsidR="00821024" w:rsidRPr="003650BF">
            <w:pPr>
              <w:pStyle w:val="BodyT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keepNext/>
              <w:spacing w:before="100" w:after="100"/>
            </w:pPr>
            <w:r w:rsidRPr="003650BF" w:rsidR="006A32BE">
              <w:t>VOIP services</w:t>
            </w:r>
          </w:p>
        </w:tc>
        <w:tc>
          <w:tcPr>
            <w:tcW w:w="2177" w:type="pct"/>
          </w:tcPr>
          <w:p w:rsidR="00821024" w:rsidRPr="003650BF">
            <w:pPr>
              <w:pStyle w:val="BodyText"/>
              <w:keepNext/>
              <w:spacing w:before="100" w:after="100"/>
            </w:pPr>
            <w:r w:rsidRPr="003650BF" w:rsidR="006A32BE">
              <w:t>No</w:t>
            </w:r>
          </w:p>
        </w:tc>
      </w:tr>
      <w:tr>
        <w:tblPrEx>
          <w:tblW w:w="4127" w:type="pct"/>
          <w:tblInd w:w="835" w:type="dxa"/>
          <w:tblCellMar>
            <w:left w:w="115" w:type="dxa"/>
            <w:right w:w="115" w:type="dxa"/>
          </w:tblCellMar>
          <w:tblLook w:val="0000"/>
        </w:tblPrEx>
        <w:trPr>
          <w:trHeight w:val="20"/>
        </w:trPr>
        <w:tc>
          <w:tcPr>
            <w:tcW w:w="2823" w:type="pct"/>
          </w:tcPr>
          <w:p w:rsidR="00821024" w:rsidRPr="003650BF">
            <w:pPr>
              <w:pStyle w:val="BodyText"/>
              <w:spacing w:before="100" w:after="100"/>
            </w:pPr>
            <w:r w:rsidRPr="003650BF" w:rsidR="006A32BE">
              <w:t>Inmarsat calls</w:t>
            </w:r>
          </w:p>
        </w:tc>
        <w:tc>
          <w:tcPr>
            <w:tcW w:w="2177"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2A – Charges for the Timeless Plan</w:t>
      </w:r>
    </w:p>
    <w:tbl>
      <w:tblPr>
        <w:tblStyle w:val="TableNormal"/>
        <w:tblW w:w="4138" w:type="pct"/>
        <w:tblInd w:w="835" w:type="dxa"/>
        <w:tblCellMar>
          <w:left w:w="115" w:type="dxa"/>
          <w:right w:w="115" w:type="dxa"/>
        </w:tblCellMar>
        <w:tblLook w:val="0000"/>
      </w:tblPr>
      <w:tblGrid>
        <w:gridCol w:w="3478"/>
        <w:gridCol w:w="1718"/>
        <w:gridCol w:w="1718"/>
        <w:gridCol w:w="1718"/>
      </w:tblGrid>
      <w:tr>
        <w:tblPrEx>
          <w:tblW w:w="4138" w:type="pct"/>
          <w:tblInd w:w="835" w:type="dxa"/>
          <w:tblCellMar>
            <w:left w:w="115" w:type="dxa"/>
            <w:right w:w="115" w:type="dxa"/>
          </w:tblCellMar>
          <w:tblLook w:val="0000"/>
        </w:tblPrEx>
        <w:trPr>
          <w:trHeight w:val="20"/>
          <w:tblHeader/>
        </w:trPr>
        <w:tc>
          <w:tcPr>
            <w:tcW w:w="201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lang w:eastAsia="en-AU"/>
              </w:rPr>
            </w:pP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rFonts w:eastAsia="PMingLiU"/>
                <w:b/>
                <w:lang w:eastAsia="en-AU"/>
              </w:rPr>
              <w:t>$89 Timeless</w:t>
            </w:r>
            <w:r w:rsidRPr="003650BF" w:rsidR="006A32BE">
              <w:rPr>
                <w:rFonts w:eastAsia="PMingLiU"/>
                <w:b/>
                <w:lang w:eastAsia="en-AU"/>
              </w:rPr>
              <w:t xml:space="preserve"> Plan Premium (4G Sept 2012)</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rFonts w:eastAsia="PMingLiU"/>
                <w:b/>
                <w:lang w:eastAsia="en-AU"/>
              </w:rPr>
              <w:t>$99 Timeless Plan Premium (4G Sept 2012)</w:t>
            </w:r>
          </w:p>
        </w:tc>
        <w:tc>
          <w:tcPr>
            <w:tcW w:w="99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rFonts w:eastAsia="PMingLiU"/>
                <w:b/>
                <w:lang w:eastAsia="en-AU"/>
              </w:rPr>
              <w:t>$129 Timeless Plan Premiu</w:t>
            </w:r>
            <w:r w:rsidRPr="003650BF" w:rsidR="006A32BE">
              <w:rPr>
                <w:rFonts w:eastAsia="PMingLiU"/>
                <w:b/>
                <w:lang w:eastAsia="en-AU"/>
              </w:rPr>
              <w:t>m (4G Sept 2012 )</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Minimum Monthly charge</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$89</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$99</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$129</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Standa</w:t>
            </w:r>
            <w:r w:rsidRPr="003650BF" w:rsidR="006A32BE">
              <w:rPr>
                <w:rFonts w:eastAsia="PMingLiU"/>
                <w:b/>
                <w:lang w:eastAsia="en-AU"/>
              </w:rPr>
              <w:t>rd local &amp; national calls to Australian fixed lines</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Standard voice t</w:t>
            </w:r>
            <w:r w:rsidRPr="003650BF" w:rsidR="006A32BE">
              <w:rPr>
                <w:rFonts w:eastAsia="PMingLiU"/>
                <w:b/>
                <w:lang w:eastAsia="en-AU"/>
              </w:rPr>
              <w:t>o any Australian mobile.</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Standard national SMS to any Australian</w:t>
            </w:r>
            <w:r w:rsidRPr="003650BF" w:rsidR="006A32BE">
              <w:rPr>
                <w:rFonts w:eastAsia="PMingLiU"/>
                <w:b/>
                <w:lang w:eastAsia="en-AU"/>
              </w:rPr>
              <w:t xml:space="preserve"> mobile.</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rFonts w:eastAsia="PMingLiU"/>
                <w:b/>
                <w:lang w:eastAsia="en-AU"/>
              </w:rPr>
              <w:t>VoiceMail</w:t>
            </w:r>
          </w:p>
        </w:tc>
        <w:tc>
          <w:tcPr>
            <w:tcW w:w="995"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rFonts w:eastAsia="PMingLiU"/>
                <w:lang w:eastAsia="en-AU"/>
              </w:rPr>
              <w:t>Unlimited</w:t>
            </w:r>
          </w:p>
        </w:tc>
        <w:tc>
          <w:tcPr>
            <w:tcW w:w="995"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rFonts w:eastAsia="PMingLiU"/>
                <w:lang w:eastAsia="en-AU"/>
              </w:rPr>
              <w:t>Un</w:t>
            </w:r>
            <w:r w:rsidRPr="003650BF" w:rsidR="006A32BE">
              <w:rPr>
                <w:rFonts w:eastAsia="PMingLiU"/>
                <w:lang w:eastAsia="en-AU"/>
              </w:rPr>
              <w:t>limited</w:t>
            </w:r>
          </w:p>
        </w:tc>
        <w:tc>
          <w:tcPr>
            <w:tcW w:w="995" w:type="pct"/>
            <w:tcBorders>
              <w:top w:val="nil"/>
              <w:left w:val="single" w:sz="4" w:space="0" w:color="auto"/>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rFonts w:eastAsia="PMingLiU"/>
                <w:lang w:eastAsia="en-AU"/>
              </w:rPr>
              <w:t>Unlimited</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Calls to 13/1300/1800 Numbers</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N/A</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p>
        </w:tc>
      </w:tr>
      <w:tr>
        <w:tblPrEx>
          <w:tblW w:w="4138" w:type="pct"/>
          <w:tblInd w:w="835" w:type="dxa"/>
          <w:tblCellMar>
            <w:left w:w="115" w:type="dxa"/>
            <w:right w:w="115" w:type="dxa"/>
          </w:tblCellMar>
          <w:tblLook w:val="0000"/>
        </w:tblPrEx>
        <w:trPr>
          <w:trHeight w:val="20"/>
        </w:trPr>
        <w:tc>
          <w:tcPr>
            <w:tcW w:w="2014" w:type="pct"/>
            <w:vMerge w:val="restar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Monthly Included Mobile I</w:t>
            </w:r>
            <w:r w:rsidRPr="003650BF" w:rsidR="006A32BE">
              <w:rPr>
                <w:rFonts w:eastAsia="PMingLiU"/>
                <w:b/>
                <w:lang w:eastAsia="en-AU"/>
              </w:rPr>
              <w:t>nternet Data and Unlimited BlackBerry POP3 Email and Browsing</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99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p>
        </w:tc>
      </w:tr>
      <w:tr>
        <w:tblPrEx>
          <w:tblW w:w="4138" w:type="pct"/>
          <w:tblInd w:w="835" w:type="dxa"/>
          <w:tblCellMar>
            <w:left w:w="115" w:type="dxa"/>
            <w:right w:w="115" w:type="dxa"/>
          </w:tblCellMar>
          <w:tblLook w:val="0000"/>
        </w:tblPrEx>
        <w:trPr>
          <w:trHeight w:val="20"/>
        </w:trPr>
        <w:tc>
          <w:tcPr>
            <w:tcW w:w="2014"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2GB</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3GB</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4GB</w:t>
            </w:r>
          </w:p>
        </w:tc>
      </w:tr>
      <w:tr>
        <w:tblPrEx>
          <w:tblW w:w="4138" w:type="pct"/>
          <w:tblInd w:w="835" w:type="dxa"/>
          <w:tblCellMar>
            <w:left w:w="115" w:type="dxa"/>
            <w:right w:w="115" w:type="dxa"/>
          </w:tblCellMar>
          <w:tblLook w:val="0000"/>
        </w:tblPrEx>
        <w:trPr>
          <w:trHeight w:val="20"/>
        </w:trPr>
        <w:tc>
          <w:tcPr>
            <w:tcW w:w="2014"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p>
        </w:tc>
        <w:tc>
          <w:tcPr>
            <w:tcW w:w="995"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p>
        </w:tc>
      </w:tr>
      <w:tr>
        <w:tblPrEx>
          <w:tblW w:w="4138" w:type="pct"/>
          <w:tblInd w:w="835" w:type="dxa"/>
          <w:tblCellMar>
            <w:left w:w="115" w:type="dxa"/>
            <w:right w:w="115" w:type="dxa"/>
          </w:tblCellMar>
          <w:tblLook w:val="0000"/>
        </w:tblPrEx>
        <w:trPr>
          <w:trHeight w:val="20"/>
        </w:trPr>
        <w:tc>
          <w:tcPr>
            <w:tcW w:w="2014"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w:t>
            </w:r>
            <w:r w:rsidRPr="003650BF" w:rsidR="006A32BE">
              <w:rPr>
                <w:rFonts w:eastAsia="PMingLiU"/>
                <w:lang w:eastAsia="en-AU"/>
              </w:rPr>
              <w:t xml:space="preserve"> BlackBerry POP3 Email and Browsing</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 xml:space="preserve">Unlimited BlackBerry POP3 </w:t>
            </w:r>
            <w:r w:rsidRPr="003650BF" w:rsidR="006A32BE">
              <w:rPr>
                <w:rFonts w:eastAsia="PMingLiU"/>
                <w:lang w:eastAsia="en-AU"/>
              </w:rPr>
              <w:t>Email and Browsing</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Unlimited BlackBerry POP3 Email and Browsing</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Included International Value</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N/A</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N</w:t>
            </w:r>
            <w:r w:rsidRPr="003650BF" w:rsidR="006A32BE">
              <w:rPr>
                <w:rFonts w:eastAsia="PMingLiU"/>
                <w:lang w:eastAsia="en-AU"/>
              </w:rPr>
              <w:t>/A</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$100</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iCs/>
                <w:lang w:eastAsia="en-AU"/>
              </w:rPr>
            </w:pPr>
            <w:r w:rsidRPr="003650BF" w:rsidR="006A32BE">
              <w:rPr>
                <w:rFonts w:eastAsia="PMingLiU"/>
                <w:b/>
                <w:i/>
                <w:iCs/>
                <w:lang w:eastAsia="en-AU"/>
              </w:rPr>
              <w:t>Excess Data Charge (charged per kb, includes uploads and downloads)</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$0.25/MB</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$0.25/MB</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$0.25/MB</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lang w:eastAsia="en-AU"/>
              </w:rPr>
            </w:pPr>
            <w:r w:rsidRPr="003650BF" w:rsidR="006A32BE">
              <w:rPr>
                <w:rFonts w:eastAsia="PMingLiU"/>
                <w:b/>
                <w:lang w:eastAsia="en-AU"/>
              </w:rPr>
              <w:t xml:space="preserve">International Video call charges </w:t>
            </w:r>
            <w:r w:rsidRPr="003650BF" w:rsidR="006A32BE">
              <w:rPr>
                <w:rFonts w:eastAsia="PMingLiU"/>
                <w:lang w:eastAsia="en-AU"/>
              </w:rPr>
              <w:t>(per minute)</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 xml:space="preserve">$1.50 </w:t>
            </w:r>
            <w:r w:rsidRPr="003650BF" w:rsidR="006A32BE">
              <w:rPr>
                <w:rFonts w:eastAsia="PMingLiU"/>
                <w:lang w:eastAsia="en-AU"/>
              </w:rPr>
              <w:t>per min plus 35c flagfall</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$1.50 per min plus 35c flagfall</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$1.50 per min plus 35c flagfall</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Standard</w:t>
            </w:r>
            <w:r w:rsidRPr="003650BF" w:rsidR="006A32BE">
              <w:rPr>
                <w:rFonts w:eastAsia="PMingLiU"/>
                <w:b/>
                <w:lang w:eastAsia="en-AU"/>
              </w:rPr>
              <w:t xml:space="preserve"> national MMS to any Australian mobile.</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$0.50</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$0.50</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$0.50</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International SMS (per message)</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$0.5</w:t>
            </w:r>
            <w:r w:rsidRPr="003650BF" w:rsidR="006A32BE">
              <w:rPr>
                <w:rFonts w:eastAsia="PMingLiU"/>
                <w:lang w:eastAsia="en-AU"/>
              </w:rPr>
              <w:t>0</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$0.50</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$0.50</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International MMS (per message)</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$0.75</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$0.75</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$0.</w:t>
            </w:r>
            <w:r w:rsidRPr="003650BF" w:rsidR="006A32BE">
              <w:rPr>
                <w:rFonts w:eastAsia="PMingLiU"/>
                <w:lang w:eastAsia="en-AU"/>
              </w:rPr>
              <w:t>75</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International Rates</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rFonts w:eastAsia="PMingLiU"/>
                <w:iCs/>
                <w:lang w:eastAsia="en-AU"/>
              </w:rPr>
              <w:t xml:space="preserve">International 'yes' Call Rates (see </w:t>
            </w:r>
            <w:r w:rsidR="002152AA">
              <w:fldChar w:fldCharType="begin"/>
            </w:r>
            <w:r w:rsidR="002152AA">
              <w:instrText xml:space="preserve"> HYPERLINK "http://www.optus.com.au/co</w:instrText>
            </w:r>
            <w:r w:rsidR="002152AA">
              <w:instrText xml:space="preserve">ntent/dam/optus/appendix/Appendix%20J/AppJ.doc" </w:instrText>
            </w:r>
            <w:r w:rsidR="002152AA">
              <w:fldChar w:fldCharType="separate"/>
            </w:r>
            <w:r w:rsidRPr="003650BF" w:rsidR="006A32BE">
              <w:rPr>
                <w:rStyle w:val="Hyperlink"/>
                <w:rFonts w:eastAsia="PMingLiU"/>
                <w:iCs/>
                <w:lang w:eastAsia="en-AU"/>
              </w:rPr>
              <w:t>Appendix J</w:t>
            </w:r>
            <w:r w:rsidR="002152AA">
              <w:rPr>
                <w:rStyle w:val="Hyperlink"/>
                <w:rFonts w:eastAsia="PMingLiU"/>
                <w:iCs/>
                <w:lang w:eastAsia="en-AU"/>
              </w:rPr>
              <w:fldChar w:fldCharType="end"/>
            </w:r>
            <w:r w:rsidRPr="003650BF" w:rsidR="006A32BE">
              <w:rPr>
                <w:rFonts w:eastAsia="PMingLiU"/>
                <w:iCs/>
                <w:lang w:eastAsia="en-AU"/>
              </w:rPr>
              <w:t>)</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rFonts w:eastAsia="PMingLiU"/>
                <w:iCs/>
                <w:lang w:eastAsia="en-AU"/>
              </w:rPr>
              <w:t>International 'yes' Call Rates (s</w:t>
            </w:r>
            <w:r w:rsidRPr="003650BF" w:rsidR="006A32BE">
              <w:rPr>
                <w:rFonts w:eastAsia="PMingLiU"/>
                <w:iCs/>
                <w:lang w:eastAsia="en-AU"/>
              </w:rPr>
              <w:t xml:space="preserve">ee </w:t>
            </w:r>
            <w:r w:rsidR="002152AA">
              <w:fldChar w:fldCharType="begin"/>
            </w:r>
            <w:r w:rsidR="002152AA">
              <w:instrText xml:space="preserve"> HYPERLINK "http://www.optus.com.au/content/dam/optus/appe</w:instrText>
            </w:r>
            <w:r w:rsidR="002152AA">
              <w:instrText xml:space="preserve">ndix/Appendix%20J/AppJ.doc" </w:instrText>
            </w:r>
            <w:r w:rsidR="002152AA">
              <w:fldChar w:fldCharType="separate"/>
            </w:r>
            <w:r w:rsidRPr="003650BF" w:rsidR="006A32BE">
              <w:rPr>
                <w:rStyle w:val="Hyperlink"/>
                <w:rFonts w:eastAsia="PMingLiU"/>
                <w:iCs/>
                <w:lang w:eastAsia="en-AU"/>
              </w:rPr>
              <w:t>Appendix J</w:t>
            </w:r>
            <w:r w:rsidR="002152AA">
              <w:rPr>
                <w:rStyle w:val="Hyperlink"/>
                <w:rFonts w:eastAsia="PMingLiU"/>
                <w:iCs/>
                <w:lang w:eastAsia="en-AU"/>
              </w:rPr>
              <w:fldChar w:fldCharType="end"/>
            </w:r>
            <w:r w:rsidRPr="003650BF" w:rsidR="006A32BE">
              <w:rPr>
                <w:rFonts w:eastAsia="PMingLiU"/>
                <w:iCs/>
                <w:lang w:eastAsia="en-AU"/>
              </w:rPr>
              <w:t>)</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rFonts w:eastAsia="PMingLiU"/>
                <w:iCs/>
                <w:lang w:eastAsia="en-AU"/>
              </w:rPr>
              <w:t xml:space="preserve">International 'yes' Call Rates (see </w:t>
            </w:r>
            <w:r w:rsidR="002152AA">
              <w:fldChar w:fldCharType="begin"/>
            </w:r>
            <w:r w:rsidR="002152AA">
              <w:instrText xml:space="preserve"> HYPERLINK "http://w</w:instrText>
            </w:r>
            <w:r w:rsidR="002152AA">
              <w:instrText xml:space="preserve">ww.optus.com.au/content/dam/optus/appendix/Appendix%20J/AppJ.doc" </w:instrText>
            </w:r>
            <w:r w:rsidR="002152AA">
              <w:fldChar w:fldCharType="separate"/>
            </w:r>
            <w:r w:rsidRPr="003650BF" w:rsidR="006A32BE">
              <w:rPr>
                <w:rStyle w:val="Hyperlink"/>
                <w:rFonts w:eastAsia="PMingLiU"/>
                <w:iCs/>
                <w:lang w:eastAsia="en-AU"/>
              </w:rPr>
              <w:t>Appendix J</w:t>
            </w:r>
            <w:r w:rsidR="002152AA">
              <w:rPr>
                <w:rStyle w:val="Hyperlink"/>
                <w:rFonts w:eastAsia="PMingLiU"/>
                <w:iCs/>
                <w:lang w:eastAsia="en-AU"/>
              </w:rPr>
              <w:fldChar w:fldCharType="end"/>
            </w:r>
            <w:r w:rsidRPr="003650BF" w:rsidR="006A32BE">
              <w:rPr>
                <w:rFonts w:eastAsia="PMingLiU"/>
                <w:iCs/>
                <w:lang w:eastAsia="en-AU"/>
              </w:rPr>
              <w:t>)</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rFonts w:eastAsia="PMingLiU"/>
                <w:b/>
                <w:lang w:eastAsia="en-AU"/>
              </w:rPr>
              <w:t>Other call cha</w:t>
            </w:r>
            <w:r w:rsidRPr="003650BF" w:rsidR="006A32BE">
              <w:rPr>
                <w:rFonts w:eastAsia="PMingLiU"/>
                <w:b/>
                <w:lang w:eastAsia="en-AU"/>
              </w:rPr>
              <w:t>rges</w:t>
            </w:r>
          </w:p>
        </w:tc>
        <w:tc>
          <w:tcPr>
            <w:tcW w:w="995"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rFonts w:eastAsia="PMingLiU"/>
                <w:lang w:eastAsia="en-AU"/>
              </w:rPr>
              <w:t xml:space="preserve">See section 1 of this </w:t>
            </w:r>
            <w:r w:rsidRPr="003650BF" w:rsidR="006A32BE">
              <w:rPr>
                <w:rFonts w:eastAsia="PMingLiU"/>
                <w:i/>
                <w:iCs/>
                <w:lang w:eastAsia="en-AU"/>
              </w:rPr>
              <w:t>standard pricing table</w:t>
            </w:r>
            <w:r w:rsidRPr="003650BF" w:rsidR="006A32BE">
              <w:rPr>
                <w:rFonts w:eastAsia="PMingLiU"/>
                <w:lang w:eastAsia="en-AU"/>
              </w:rPr>
              <w:t xml:space="preserve"> and </w:t>
            </w:r>
            <w:r w:rsidR="002152AA">
              <w:fldChar w:fldCharType="begin"/>
            </w:r>
            <w:r w:rsidR="002152AA">
              <w:instrText xml:space="preserve"> HYPERL</w:instrText>
            </w:r>
            <w:r w:rsidR="002152AA">
              <w:instrText xml:space="preserve">INK "http://www.optus.com.au/content/dam/optus/appendix/Appendix%20Y/AppY.doc" </w:instrText>
            </w:r>
            <w:r w:rsidR="002152AA">
              <w:fldChar w:fldCharType="separate"/>
            </w:r>
            <w:r w:rsidRPr="003650BF" w:rsidR="006A32BE">
              <w:rPr>
                <w:rStyle w:val="Hyperlink"/>
                <w:rFonts w:eastAsia="PMingLiU"/>
                <w:lang w:eastAsia="en-AU"/>
              </w:rPr>
              <w:t>Appendix Y</w:t>
            </w:r>
            <w:r w:rsidR="002152AA">
              <w:rPr>
                <w:rStyle w:val="Hyperlink"/>
                <w:rFonts w:eastAsia="PMingLiU"/>
                <w:lang w:eastAsia="en-AU"/>
              </w:rPr>
              <w:fldChar w:fldCharType="end"/>
            </w:r>
            <w:r w:rsidRPr="003650BF" w:rsidR="006A32BE">
              <w:rPr>
                <w:rFonts w:eastAsia="PMingLiU"/>
                <w:lang w:eastAsia="en-AU"/>
              </w:rPr>
              <w:t xml:space="preserve"> (Value </w:t>
            </w:r>
            <w:r w:rsidRPr="003650BF" w:rsidR="006A32BE">
              <w:rPr>
                <w:rFonts w:eastAsia="PMingLiU"/>
                <w:lang w:eastAsia="en-AU"/>
              </w:rPr>
              <w:t>Added Service Features)</w:t>
            </w:r>
          </w:p>
        </w:tc>
        <w:tc>
          <w:tcPr>
            <w:tcW w:w="995"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rFonts w:eastAsia="PMingLiU"/>
                <w:lang w:eastAsia="en-AU"/>
              </w:rPr>
              <w:t xml:space="preserve">See section 1 of this </w:t>
            </w:r>
            <w:r w:rsidRPr="003650BF" w:rsidR="006A32BE">
              <w:rPr>
                <w:rFonts w:eastAsia="PMingLiU"/>
                <w:i/>
                <w:iCs/>
                <w:lang w:eastAsia="en-AU"/>
              </w:rPr>
              <w:t>standard pricing table</w:t>
            </w:r>
            <w:r w:rsidRPr="003650BF" w:rsidR="006A32BE">
              <w:rPr>
                <w:rFonts w:eastAsia="PMingLiU"/>
                <w:lang w:eastAsia="en-AU"/>
              </w:rPr>
              <w:t xml:space="preserve"> and </w:t>
            </w:r>
            <w:r w:rsidR="002152AA">
              <w:fldChar w:fldCharType="begin"/>
            </w:r>
            <w:r w:rsidR="002152AA">
              <w:instrText xml:space="preserve"> HYPERLINK "http://ww</w:instrText>
            </w:r>
            <w:r w:rsidR="002152AA">
              <w:instrText>w.optus.com.au/content/dam/optus/appendix/Appendix%20Y/AppY.do</w:instrText>
            </w:r>
            <w:r w:rsidR="002152AA">
              <w:instrText xml:space="preserve">c" </w:instrText>
            </w:r>
            <w:r w:rsidR="002152AA">
              <w:fldChar w:fldCharType="separate"/>
            </w:r>
            <w:r w:rsidRPr="003650BF" w:rsidR="006A32BE">
              <w:rPr>
                <w:rStyle w:val="Hyperlink"/>
                <w:rFonts w:eastAsia="PMingLiU"/>
                <w:lang w:eastAsia="en-AU"/>
              </w:rPr>
              <w:t>Appendix Y</w:t>
            </w:r>
            <w:r w:rsidR="002152AA">
              <w:rPr>
                <w:rStyle w:val="Hyperlink"/>
                <w:rFonts w:eastAsia="PMingLiU"/>
                <w:lang w:eastAsia="en-AU"/>
              </w:rPr>
              <w:fldChar w:fldCharType="end"/>
            </w:r>
            <w:r w:rsidRPr="003650BF" w:rsidR="006A32BE">
              <w:rPr>
                <w:rFonts w:eastAsia="PMingLiU"/>
                <w:lang w:eastAsia="en-AU"/>
              </w:rPr>
              <w:t xml:space="preserve"> (Value Added Service Features)</w:t>
            </w:r>
          </w:p>
        </w:tc>
        <w:tc>
          <w:tcPr>
            <w:tcW w:w="995" w:type="pct"/>
            <w:tcBorders>
              <w:top w:val="nil"/>
              <w:left w:val="single" w:sz="4" w:space="0" w:color="auto"/>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rFonts w:eastAsia="PMingLiU"/>
                <w:lang w:eastAsia="en-AU"/>
              </w:rPr>
              <w:t xml:space="preserve">See section 1 of this </w:t>
            </w:r>
            <w:r w:rsidRPr="003650BF" w:rsidR="006A32BE">
              <w:rPr>
                <w:rFonts w:eastAsia="PMingLiU"/>
                <w:i/>
                <w:iCs/>
                <w:lang w:eastAsia="en-AU"/>
              </w:rPr>
              <w:t>standard pricing table</w:t>
            </w:r>
            <w:r w:rsidRPr="003650BF" w:rsidR="006A32BE">
              <w:rPr>
                <w:rFonts w:eastAsia="PMingLiU"/>
                <w:lang w:eastAsia="en-AU"/>
              </w:rPr>
              <w:t xml:space="preserve"> and </w:t>
            </w:r>
            <w:r w:rsidR="002152AA">
              <w:fldChar w:fldCharType="begin"/>
            </w:r>
            <w:r w:rsidR="002152AA">
              <w:instrText xml:space="preserve"> H</w:instrText>
            </w:r>
            <w:r w:rsidR="002152AA">
              <w:instrText xml:space="preserve">YPERLINK "http://www.optus.com.au/content/dam/optus/appendix/Appendix%20Y/AppY.doc" </w:instrText>
            </w:r>
            <w:r w:rsidR="002152AA">
              <w:fldChar w:fldCharType="separate"/>
            </w:r>
            <w:r w:rsidRPr="003650BF" w:rsidR="006A32BE">
              <w:rPr>
                <w:rStyle w:val="Hyperlink"/>
                <w:rFonts w:eastAsia="PMingLiU"/>
                <w:lang w:eastAsia="en-AU"/>
              </w:rPr>
              <w:t>Appendix Y</w:t>
            </w:r>
            <w:r w:rsidR="002152AA">
              <w:rPr>
                <w:rStyle w:val="Hyperlink"/>
                <w:rFonts w:eastAsia="PMingLiU"/>
                <w:lang w:eastAsia="en-AU"/>
              </w:rPr>
              <w:fldChar w:fldCharType="end"/>
            </w:r>
            <w:r w:rsidRPr="003650BF" w:rsidR="006A32BE">
              <w:rPr>
                <w:rFonts w:eastAsia="PMingLiU"/>
                <w:lang w:eastAsia="en-AU"/>
              </w:rPr>
              <w:t xml:space="preserve"> (Value Added Service Features)</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rsidP="006E6055">
            <w:pPr>
              <w:pStyle w:val="BodyText"/>
              <w:spacing w:before="100" w:after="100"/>
              <w:rPr>
                <w:lang w:eastAsia="en-AU"/>
              </w:rPr>
            </w:pPr>
            <w:r w:rsidRPr="003650BF" w:rsidR="006A32BE">
              <w:rPr>
                <w:rFonts w:eastAsia="PMingLiU"/>
                <w:b/>
                <w:lang w:eastAsia="en-AU"/>
              </w:rPr>
              <w:t xml:space="preserve">Other conditions </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Fair Go Po</w:t>
            </w:r>
            <w:r w:rsidRPr="003650BF" w:rsidR="006A32BE">
              <w:rPr>
                <w:rFonts w:eastAsia="PMingLiU"/>
                <w:lang w:eastAsia="en-AU"/>
              </w:rPr>
              <w:t>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Fonts w:eastAsia="PMingLiU"/>
                <w:lang w:eastAsia="en-AU"/>
              </w:rPr>
              <w:t>Appen</w:t>
            </w:r>
            <w:r w:rsidRPr="003650BF" w:rsidR="006A32BE">
              <w:rPr>
                <w:rStyle w:val="Hyperlink"/>
                <w:rFonts w:eastAsia="PMingLiU"/>
                <w:lang w:eastAsia="en-AU"/>
              </w:rPr>
              <w:t>dix S</w:t>
            </w:r>
            <w:r w:rsidR="002152AA">
              <w:rPr>
                <w:rStyle w:val="Hyperlink"/>
                <w:rFonts w:eastAsia="PMingLiU"/>
                <w:lang w:eastAsia="en-AU"/>
              </w:rPr>
              <w:fldChar w:fldCharType="end"/>
            </w:r>
            <w:r w:rsidRPr="003650BF" w:rsidR="006A32BE">
              <w:rPr>
                <w:rFonts w:eastAsia="PMingLiU"/>
                <w:lang w:eastAsia="en-AU"/>
              </w:rPr>
              <w:t>) applies to 'unreasonable use', 'unacceptable use', 'commercial purpose', and 'non-ordin</w:t>
            </w:r>
            <w:r w:rsidRPr="003650BF" w:rsidR="006A32BE">
              <w:rPr>
                <w:rFonts w:eastAsia="PMingLiU"/>
                <w:lang w:eastAsia="en-AU"/>
              </w:rPr>
              <w:t>ary purpose'</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Fair Go Policy (</w:t>
            </w:r>
            <w:r w:rsidR="002152AA">
              <w:fldChar w:fldCharType="begin"/>
            </w:r>
            <w:r w:rsidR="002152AA">
              <w:instrText xml:space="preserve"> HYPERLINK "http://www.optus.com</w:instrText>
            </w:r>
            <w:r w:rsidR="002152AA">
              <w:instrText xml:space="preserve">.au/content/dam/optus/appendix/Appendix%20S/AppS.doc" </w:instrText>
            </w:r>
            <w:r w:rsidR="002152AA">
              <w:fldChar w:fldCharType="separate"/>
            </w:r>
            <w:r w:rsidRPr="003650BF" w:rsidR="006A32BE">
              <w:rPr>
                <w:rStyle w:val="Hyperlink"/>
                <w:rFonts w:eastAsia="PMingLiU"/>
                <w:lang w:eastAsia="en-AU"/>
              </w:rPr>
              <w:t>Appendix S</w:t>
            </w:r>
            <w:r w:rsidR="002152AA">
              <w:rPr>
                <w:rStyle w:val="Hyperlink"/>
                <w:rFonts w:eastAsia="PMingLiU"/>
                <w:lang w:eastAsia="en-AU"/>
              </w:rPr>
              <w:fldChar w:fldCharType="end"/>
            </w:r>
            <w:r w:rsidRPr="003650BF" w:rsidR="006A32BE">
              <w:rPr>
                <w:rFonts w:eastAsia="PMingLiU"/>
                <w:lang w:eastAsia="en-AU"/>
              </w:rPr>
              <w:t xml:space="preserve">) applies to 'unreasonable use', </w:t>
            </w:r>
            <w:r w:rsidRPr="003650BF" w:rsidR="006A32BE">
              <w:rPr>
                <w:rFonts w:eastAsia="PMingLiU"/>
                <w:lang w:eastAsia="en-AU"/>
              </w:rPr>
              <w:t>'unacceptable use', 'commercial purpose', and 'non-ordinary purpose'</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Fair Go Policy (</w:t>
            </w:r>
            <w:r w:rsidR="002152AA">
              <w:fldChar w:fldCharType="begin"/>
            </w:r>
            <w:r w:rsidR="002152AA">
              <w:instrText xml:space="preserve"> HYPERLIN</w:instrText>
            </w:r>
            <w:r w:rsidR="002152AA">
              <w:instrText>K "http://www.optus.com.au/content/dam/optus/appendix/Appendix</w:instrText>
            </w:r>
            <w:r w:rsidR="002152AA">
              <w:instrText xml:space="preserve">%20S/AppS.doc" </w:instrText>
            </w:r>
            <w:r w:rsidR="002152AA">
              <w:fldChar w:fldCharType="separate"/>
            </w:r>
            <w:r w:rsidRPr="003650BF" w:rsidR="006A32BE">
              <w:rPr>
                <w:rStyle w:val="Hyperlink"/>
                <w:rFonts w:eastAsia="PMingLiU"/>
                <w:lang w:eastAsia="en-AU"/>
              </w:rPr>
              <w:t>Appendix S</w:t>
            </w:r>
            <w:r w:rsidR="002152AA">
              <w:rPr>
                <w:rStyle w:val="Hyperlink"/>
                <w:rFonts w:eastAsia="PMingLiU"/>
                <w:lang w:eastAsia="en-AU"/>
              </w:rPr>
              <w:fldChar w:fldCharType="end"/>
            </w:r>
            <w:r w:rsidRPr="003650BF" w:rsidR="006A32BE">
              <w:rPr>
                <w:rFonts w:eastAsia="PMingLiU"/>
                <w:lang w:eastAsia="en-AU"/>
              </w:rPr>
              <w:t>) applies to 'unreasonable use', 'unacceptable use', 'commercial purpose</w:t>
            </w:r>
            <w:r w:rsidRPr="003650BF" w:rsidR="006A32BE">
              <w:rPr>
                <w:rFonts w:eastAsia="PMingLiU"/>
                <w:lang w:eastAsia="en-AU"/>
              </w:rPr>
              <w:t>', and 'non-ordinary purpose'</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keepNext/>
              <w:spacing w:before="100" w:after="100"/>
              <w:rPr>
                <w:b/>
                <w:lang w:eastAsia="en-AU"/>
              </w:rPr>
            </w:pPr>
            <w:r w:rsidRPr="003650BF" w:rsidR="006A32BE">
              <w:rPr>
                <w:rFonts w:eastAsia="PMingLiU"/>
                <w:b/>
                <w:lang w:eastAsia="en-AU"/>
              </w:rPr>
              <w:t>Available on Non Fixed Contract (Month to Month)</w:t>
            </w:r>
          </w:p>
        </w:tc>
        <w:tc>
          <w:tcPr>
            <w:tcW w:w="995" w:type="pct"/>
            <w:tcBorders>
              <w:top w:val="nil"/>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rFonts w:eastAsia="PMingLiU"/>
                <w:lang w:eastAsia="en-AU"/>
              </w:rPr>
              <w:t>No</w:t>
            </w:r>
          </w:p>
        </w:tc>
        <w:tc>
          <w:tcPr>
            <w:tcW w:w="995"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rFonts w:eastAsia="PMingLiU"/>
                <w:lang w:eastAsia="en-AU"/>
              </w:rPr>
              <w:t>No</w:t>
            </w:r>
          </w:p>
        </w:tc>
        <w:tc>
          <w:tcPr>
            <w:tcW w:w="995" w:type="pct"/>
            <w:tcBorders>
              <w:top w:val="nil"/>
              <w:left w:val="single" w:sz="4" w:space="0" w:color="auto"/>
              <w:bottom w:val="single" w:sz="4" w:space="0" w:color="auto"/>
              <w:right w:val="single" w:sz="4" w:space="0" w:color="auto"/>
            </w:tcBorders>
          </w:tcPr>
          <w:p w:rsidR="00821024" w:rsidRPr="003650BF">
            <w:pPr>
              <w:pStyle w:val="BodyText"/>
              <w:keepNext/>
              <w:spacing w:before="100" w:after="100"/>
              <w:jc w:val="center"/>
              <w:rPr>
                <w:lang w:eastAsia="en-AU"/>
              </w:rPr>
            </w:pPr>
            <w:r w:rsidRPr="003650BF" w:rsidR="006A32BE">
              <w:rPr>
                <w:rFonts w:eastAsia="PMingLiU"/>
                <w:lang w:eastAsia="en-AU"/>
              </w:rPr>
              <w:t>No</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Avail</w:t>
            </w:r>
            <w:r w:rsidRPr="003650BF" w:rsidR="006A32BE">
              <w:rPr>
                <w:rFonts w:eastAsia="PMingLiU"/>
                <w:b/>
                <w:lang w:eastAsia="en-AU"/>
              </w:rPr>
              <w:t>able on a Fixed Term Contract (12 or 24 Months)</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Yes</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Yes</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Yes</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M</w:t>
            </w:r>
            <w:r w:rsidRPr="003650BF" w:rsidR="006A32BE">
              <w:rPr>
                <w:rFonts w:eastAsia="PMingLiU"/>
                <w:b/>
                <w:lang w:eastAsia="en-AU"/>
              </w:rPr>
              <w:t>inimum Total Cost of the Timeless Plans over a 24 month minimum term (amount excludes any handset r</w:t>
            </w:r>
            <w:r w:rsidRPr="003650BF" w:rsidR="006A32BE">
              <w:rPr>
                <w:rFonts w:eastAsia="PMingLiU"/>
                <w:b/>
                <w:lang w:eastAsia="en-AU"/>
              </w:rPr>
              <w:t>epayments if any)</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$2,136</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$2,376</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$3,096</w:t>
            </w:r>
          </w:p>
        </w:tc>
      </w:tr>
      <w:tr>
        <w:tblPrEx>
          <w:tblW w:w="4138" w:type="pct"/>
          <w:tblInd w:w="835" w:type="dxa"/>
          <w:tblCellMar>
            <w:left w:w="115" w:type="dxa"/>
            <w:right w:w="115" w:type="dxa"/>
          </w:tblCellMar>
          <w:tblLook w:val="0000"/>
        </w:tblPrEx>
        <w:trPr>
          <w:trHeight w:val="20"/>
        </w:trPr>
        <w:tc>
          <w:tcPr>
            <w:tcW w:w="201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rFonts w:eastAsia="PMingLiU"/>
                <w:b/>
                <w:lang w:eastAsia="en-AU"/>
              </w:rPr>
              <w:t>Minimum Total Cost of the Timeless Plans over a 12 mont</w:t>
            </w:r>
            <w:r w:rsidRPr="003650BF" w:rsidR="006A32BE">
              <w:rPr>
                <w:rFonts w:eastAsia="PMingLiU"/>
                <w:b/>
                <w:lang w:eastAsia="en-AU"/>
              </w:rPr>
              <w:t>h minimum term (amount excludes any handset repayments if any)</w:t>
            </w:r>
          </w:p>
        </w:tc>
        <w:tc>
          <w:tcPr>
            <w:tcW w:w="995"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$1,068</w:t>
            </w:r>
          </w:p>
        </w:tc>
        <w:tc>
          <w:tcPr>
            <w:tcW w:w="995"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$1,188</w:t>
            </w:r>
          </w:p>
        </w:tc>
        <w:tc>
          <w:tcPr>
            <w:tcW w:w="995"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rFonts w:eastAsia="PMingLiU"/>
                <w:lang w:eastAsia="en-AU"/>
              </w:rPr>
              <w:t>$1,548</w:t>
            </w:r>
          </w:p>
        </w:tc>
      </w:tr>
    </w:tbl>
    <w:p w:rsidR="00821024" w:rsidRPr="003650BF">
      <w:pPr>
        <w:pStyle w:val="BodyText"/>
      </w:pPr>
    </w:p>
    <w:p w:rsidR="00821024" w:rsidRPr="003650BF">
      <w:pPr>
        <w:pStyle w:val="Heading6"/>
      </w:pPr>
      <w:bookmarkStart w:id="1373" w:name="_Toc447831892"/>
      <w:bookmarkStart w:id="1374" w:name="_Toc30757968"/>
      <w:r w:rsidRPr="003650BF" w:rsidR="006A32BE">
        <w:rPr>
          <w:rFonts w:eastAsia="PMingLiU"/>
        </w:rPr>
        <w:t xml:space="preserve">What happens if the </w:t>
      </w:r>
      <w:r w:rsidRPr="003650BF" w:rsidR="006A32BE">
        <w:rPr>
          <w:rFonts w:eastAsia="PMingLiU"/>
          <w:i/>
        </w:rPr>
        <w:t>service is cancelled</w:t>
      </w:r>
      <w:r w:rsidRPr="003650BF" w:rsidR="006A32BE">
        <w:rPr>
          <w:rFonts w:eastAsia="PMingLiU"/>
        </w:rPr>
        <w:t xml:space="preserve"> early?</w:t>
      </w:r>
      <w:bookmarkEnd w:id="1373"/>
      <w:bookmarkEnd w:id="1374"/>
    </w:p>
    <w:p w:rsidR="00821024" w:rsidRPr="003650BF">
      <w:pPr>
        <w:pStyle w:val="Heading7"/>
      </w:pPr>
      <w:r w:rsidRPr="003650BF" w:rsidR="006A32BE">
        <w:rPr>
          <w:rFonts w:eastAsia="PMingLiU"/>
        </w:rPr>
        <w:t xml:space="preserve">If </w:t>
      </w:r>
      <w:r w:rsidRPr="003650BF" w:rsidR="006A32BE">
        <w:rPr>
          <w:rFonts w:eastAsia="PMingLiU"/>
          <w:i/>
        </w:rPr>
        <w:t>the service</w:t>
      </w:r>
      <w:r w:rsidRPr="003650BF" w:rsidR="006A32BE">
        <w:rPr>
          <w:rFonts w:eastAsia="PMingLiU"/>
        </w:rPr>
        <w:t xml:space="preserve"> </w:t>
      </w:r>
      <w:r w:rsidRPr="003650BF" w:rsidR="006A32BE">
        <w:rPr>
          <w:rFonts w:eastAsia="PMingLiU"/>
          <w:i/>
        </w:rPr>
        <w:t>is cancelled</w:t>
      </w:r>
      <w:r w:rsidRPr="003650BF" w:rsidR="006A32BE">
        <w:rPr>
          <w:rFonts w:eastAsia="PMingLiU"/>
          <w:i/>
        </w:rPr>
        <w:t xml:space="preserve"> </w:t>
      </w:r>
      <w:r w:rsidRPr="003650BF" w:rsidR="006A32BE">
        <w:rPr>
          <w:rFonts w:eastAsia="PMingLiU"/>
        </w:rPr>
        <w:t xml:space="preserve">before the expiry of the </w:t>
      </w:r>
      <w:r w:rsidRPr="003650BF" w:rsidR="006A32BE">
        <w:rPr>
          <w:rFonts w:eastAsia="PMingLiU"/>
          <w:i/>
        </w:rPr>
        <w:t xml:space="preserve">minimum term, you </w:t>
      </w:r>
      <w:r w:rsidRPr="003650BF" w:rsidR="006A32BE">
        <w:rPr>
          <w:rFonts w:eastAsia="PMingLiU"/>
        </w:rPr>
        <w:t xml:space="preserve">will be required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any usage charges incur</w:t>
      </w:r>
      <w:r w:rsidRPr="003650BF" w:rsidR="006A32BE">
        <w:rPr>
          <w:rFonts w:eastAsia="PMingLiU"/>
        </w:rPr>
        <w:t xml:space="preserve">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canc</w:t>
      </w:r>
      <w:r w:rsidRPr="003650BF" w:rsidR="006A32BE">
        <w:rPr>
          <w:rFonts w:eastAsia="PMingLiU"/>
          <w:i/>
        </w:rPr>
        <w:t xml:space="preserve">ellation fee </w:t>
      </w:r>
      <w:r w:rsidRPr="003650BF" w:rsidR="006A32BE">
        <w:rPr>
          <w:rFonts w:eastAsia="PMingLiU"/>
        </w:rPr>
        <w:t xml:space="preserve">set in paragraph </w:t>
      </w:r>
      <w:r w:rsidRPr="003650BF" w:rsidR="006A32BE">
        <w:rPr>
          <w:rFonts w:eastAsia="PMingLiU"/>
        </w:rPr>
        <w:fldChar w:fldCharType="begin"/>
      </w:r>
      <w:r w:rsidRPr="003650BF" w:rsidR="006A32BE">
        <w:rPr>
          <w:rFonts w:eastAsia="PMingLiU"/>
        </w:rPr>
        <w:instrText xml:space="preserve"> REF _Ref447949406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and </w:t>
      </w:r>
      <w:r w:rsidRPr="003650BF" w:rsidR="006A32BE">
        <w:rPr>
          <w:rFonts w:eastAsia="PMingLiU"/>
        </w:rPr>
        <w:fldChar w:fldCharType="begin"/>
      </w:r>
      <w:r w:rsidRPr="003650BF" w:rsidR="006A32BE">
        <w:rPr>
          <w:rFonts w:eastAsia="PMingLiU"/>
        </w:rPr>
        <w:instrText xml:space="preserve"> REF _Ref447949</w:instrText>
      </w:r>
      <w:r w:rsidRPr="003650BF" w:rsidR="006A32BE">
        <w:rPr>
          <w:rFonts w:eastAsia="PMingLiU"/>
        </w:rPr>
        <w:instrText xml:space="preserve">444 \n \h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below (unless under clause 2A of the </w:t>
      </w:r>
      <w:r w:rsidRPr="003650BF" w:rsidR="006A32BE">
        <w:rPr>
          <w:rFonts w:eastAsia="PMingLiU"/>
          <w:i/>
        </w:rPr>
        <w:t xml:space="preserve">consumer terms, you </w:t>
      </w:r>
      <w:r w:rsidRPr="003650BF" w:rsidR="006A32BE">
        <w:rPr>
          <w:rFonts w:eastAsia="PMingLiU"/>
        </w:rPr>
        <w:t>are e</w:t>
      </w:r>
      <w:r w:rsidRPr="003650BF" w:rsidR="006A32BE">
        <w:rPr>
          <w:rFonts w:eastAsia="PMingLiU"/>
        </w:rPr>
        <w:t xml:space="preserve">ntitled to </w:t>
      </w:r>
      <w:r w:rsidRPr="003650BF" w:rsidR="006A32BE">
        <w:rPr>
          <w:rFonts w:eastAsia="PMingLiU"/>
          <w:i/>
        </w:rPr>
        <w:t xml:space="preserve">cancel the service </w:t>
      </w:r>
      <w:r w:rsidRPr="003650BF" w:rsidR="006A32BE">
        <w:rPr>
          <w:rFonts w:eastAsia="PMingLiU"/>
        </w:rPr>
        <w:t xml:space="preserve">without incurring a </w:t>
      </w:r>
      <w:r w:rsidRPr="003650BF" w:rsidR="006A32BE">
        <w:rPr>
          <w:rFonts w:eastAsia="PMingLiU"/>
          <w:i/>
        </w:rPr>
        <w:t>cancellation</w:t>
      </w:r>
      <w:r w:rsidRPr="003650BF" w:rsidR="006A32BE">
        <w:rPr>
          <w:rFonts w:eastAsia="PMingLiU"/>
          <w:i/>
        </w:rPr>
        <w:t xml:space="preserve">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equipment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equipme</w:t>
      </w:r>
      <w:r w:rsidRPr="003650BF" w:rsidR="006A32BE">
        <w:rPr>
          <w:rFonts w:eastAsia="PMingLiU"/>
          <w:i/>
        </w:rPr>
        <w:t>nt payment plan</w:t>
      </w:r>
      <w:r w:rsidRPr="003650BF" w:rsidR="006A32BE">
        <w:rPr>
          <w:rFonts w:eastAsia="PMingLiU"/>
        </w:rPr>
        <w:t xml:space="preserve"> (if any).</w:t>
      </w:r>
    </w:p>
    <w:p w:rsidR="00821024" w:rsidRPr="003650BF">
      <w:pPr>
        <w:pStyle w:val="Heading7"/>
      </w:pPr>
      <w:bookmarkStart w:id="1375" w:name="_Ref447949406"/>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a 24 Month Contract is calculated as a fixed</w:t>
      </w:r>
      <w:r w:rsidRPr="003650BF" w:rsidR="006A32BE">
        <w:rPr>
          <w:rFonts w:eastAsia="PMingLiU"/>
        </w:rPr>
        <w:t xml:space="preserve"> amount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during the first 12 months</w:t>
      </w:r>
      <w:r w:rsidRPr="003650BF" w:rsidR="006A32BE">
        <w:rPr>
          <w:rFonts w:eastAsia="PMingLiU"/>
        </w:rPr>
        <w:t xml:space="preserve"> of the </w:t>
      </w:r>
      <w:r w:rsidRPr="003650BF" w:rsidR="006A32BE">
        <w:rPr>
          <w:rFonts w:eastAsia="PMingLiU"/>
          <w:i/>
        </w:rPr>
        <w:t>minimum term</w:t>
      </w:r>
      <w:r w:rsidRPr="003650BF" w:rsidR="006A32BE">
        <w:rPr>
          <w:rFonts w:eastAsia="PMingLiU"/>
        </w:rPr>
        <w:t xml:space="preserve"> and then a pro-rata reduction of that fee (indicated as a percentage in bracke</w:t>
      </w:r>
      <w:r w:rsidRPr="003650BF" w:rsidR="006A32BE">
        <w:rPr>
          <w:rFonts w:eastAsia="PMingLiU"/>
        </w:rPr>
        <w:t xml:space="preserve">ts in the first column of the table 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during the second year o</w:t>
      </w:r>
      <w:r w:rsidRPr="003650BF" w:rsidR="006A32BE">
        <w:rPr>
          <w:rFonts w:eastAsia="PMingLiU"/>
        </w:rPr>
        <w:t xml:space="preserve">f the </w:t>
      </w:r>
      <w:r w:rsidRPr="003650BF" w:rsidR="006A32BE">
        <w:rPr>
          <w:rFonts w:eastAsia="PMingLiU"/>
          <w:i/>
        </w:rPr>
        <w:t>minimum term</w:t>
      </w:r>
      <w:r w:rsidRPr="003650BF" w:rsidR="006A32BE">
        <w:rPr>
          <w:rFonts w:eastAsia="PMingLiU"/>
        </w:rPr>
        <w:t>.</w:t>
      </w:r>
      <w:bookmarkEnd w:id="1375"/>
    </w:p>
    <w:p w:rsidR="00821024" w:rsidRPr="003650BF">
      <w:pPr>
        <w:pStyle w:val="Heading7"/>
      </w:pPr>
      <w:bookmarkStart w:id="1376" w:name="_Ref447949444"/>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a 12 month Contra</w:t>
      </w:r>
      <w:r w:rsidRPr="003650BF" w:rsidR="006A32BE">
        <w:rPr>
          <w:rFonts w:eastAsia="PMingLiU"/>
        </w:rPr>
        <w:t xml:space="preserve">ct is calculated as a fixed amount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first 6 months of the </w:t>
      </w:r>
      <w:r w:rsidRPr="003650BF" w:rsidR="006A32BE">
        <w:rPr>
          <w:rFonts w:eastAsia="PMingLiU"/>
          <w:i/>
        </w:rPr>
        <w:t>min</w:t>
      </w:r>
      <w:r w:rsidRPr="003650BF" w:rsidR="006A32BE">
        <w:rPr>
          <w:rFonts w:eastAsia="PMingLiU"/>
          <w:i/>
        </w:rPr>
        <w:t>imum term</w:t>
      </w:r>
      <w:r w:rsidRPr="003650BF" w:rsidR="006A32BE">
        <w:rPr>
          <w:rFonts w:eastAsia="PMingLiU"/>
        </w:rPr>
        <w:t xml:space="preserve"> and then a pro-rata reduction of that fee (indicated as a percentage in brackets in t</w:t>
      </w:r>
      <w:r w:rsidRPr="003650BF" w:rsidR="006A32BE">
        <w:rPr>
          <w:rFonts w:eastAsia="PMingLiU"/>
        </w:rPr>
        <w:t xml:space="preserve">he first column of the table 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cancelle</w:t>
      </w:r>
      <w:r w:rsidRPr="003650BF" w:rsidR="006A32BE">
        <w:rPr>
          <w:rFonts w:eastAsia="PMingLiU"/>
          <w:i/>
        </w:rPr>
        <w:t xml:space="preserve">d </w:t>
      </w:r>
      <w:r w:rsidRPr="003650BF" w:rsidR="006A32BE">
        <w:rPr>
          <w:rFonts w:eastAsia="PMingLiU"/>
        </w:rPr>
        <w:t xml:space="preserve">during the last 6 months of the </w:t>
      </w:r>
      <w:r w:rsidRPr="003650BF" w:rsidR="006A32BE">
        <w:rPr>
          <w:rFonts w:eastAsia="PMingLiU"/>
          <w:i/>
        </w:rPr>
        <w:t>minimum term</w:t>
      </w:r>
      <w:r w:rsidRPr="003650BF" w:rsidR="006A32BE">
        <w:rPr>
          <w:rFonts w:eastAsia="PMingLiU"/>
        </w:rPr>
        <w:t>.</w:t>
      </w:r>
      <w:bookmarkEnd w:id="1376"/>
    </w:p>
    <w:tbl>
      <w:tblPr>
        <w:tblStyle w:val="TableNormal"/>
        <w:tblW w:w="4423" w:type="pct"/>
        <w:tblInd w:w="730" w:type="dxa"/>
        <w:tblCellMar>
          <w:left w:w="115" w:type="dxa"/>
          <w:right w:w="115" w:type="dxa"/>
        </w:tblCellMar>
        <w:tblLook w:val="0000"/>
      </w:tblPr>
      <w:tblGrid>
        <w:gridCol w:w="2757"/>
        <w:gridCol w:w="2155"/>
        <w:gridCol w:w="2157"/>
        <w:gridCol w:w="2157"/>
      </w:tblGrid>
      <w:tr>
        <w:tblPrEx>
          <w:tblW w:w="4423" w:type="pct"/>
          <w:tblInd w:w="730" w:type="dxa"/>
          <w:tblCellMar>
            <w:left w:w="115" w:type="dxa"/>
            <w:right w:w="115" w:type="dxa"/>
          </w:tblCellMar>
          <w:tblLook w:val="0000"/>
        </w:tblPrEx>
        <w:trPr>
          <w:trHeight w:val="20"/>
          <w:tblHeader/>
        </w:trPr>
        <w:tc>
          <w:tcPr>
            <w:tcW w:w="149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3506"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i/>
                <w:lang w:eastAsia="en-AU"/>
              </w:rPr>
              <w:t>Cancellation</w:t>
            </w:r>
            <w:r w:rsidRPr="003650BF" w:rsidR="006A32BE">
              <w:rPr>
                <w:b/>
                <w:lang w:eastAsia="en-AU"/>
              </w:rPr>
              <w:t xml:space="preserve"> </w:t>
            </w:r>
            <w:r w:rsidRPr="003650BF" w:rsidR="006A32BE">
              <w:rPr>
                <w:b/>
                <w:i/>
                <w:lang w:eastAsia="en-AU"/>
              </w:rPr>
              <w:t>Fees</w:t>
            </w:r>
          </w:p>
        </w:tc>
      </w:tr>
      <w:tr>
        <w:tblPrEx>
          <w:tblW w:w="4423" w:type="pct"/>
          <w:tblInd w:w="730" w:type="dxa"/>
          <w:tblCellMar>
            <w:left w:w="115" w:type="dxa"/>
            <w:right w:w="115" w:type="dxa"/>
          </w:tblCellMar>
          <w:tblLook w:val="0000"/>
        </w:tblPrEx>
        <w:trPr>
          <w:trHeight w:val="20"/>
          <w:tblHeader/>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w:t>
            </w:r>
            <w:r w:rsidRPr="003650BF" w:rsidR="006A32BE">
              <w:rPr>
                <w:b/>
                <w:lang w:eastAsia="en-AU"/>
              </w:rPr>
              <w:t>imeless Plans – 24 Month Contract</w:t>
            </w:r>
          </w:p>
        </w:tc>
        <w:tc>
          <w:tcPr>
            <w:tcW w:w="116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Timeless Plans – 24 Month Contract</w:t>
            </w:r>
          </w:p>
        </w:tc>
        <w:tc>
          <w:tcPr>
            <w:tcW w:w="116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 xml:space="preserve">Timeless Plans – 24 Month </w:t>
            </w:r>
            <w:r w:rsidRPr="003650BF" w:rsidR="006A32BE">
              <w:rPr>
                <w:b/>
                <w:lang w:eastAsia="en-AU"/>
              </w:rPr>
              <w:t>Contract</w:t>
            </w:r>
          </w:p>
        </w:tc>
      </w:tr>
      <w:tr>
        <w:tblPrEx>
          <w:tblW w:w="4423" w:type="pct"/>
          <w:tblInd w:w="730" w:type="dxa"/>
          <w:tblCellMar>
            <w:left w:w="115" w:type="dxa"/>
            <w:right w:w="115" w:type="dxa"/>
          </w:tblCellMar>
          <w:tblLook w:val="0000"/>
        </w:tblPrEx>
        <w:trPr>
          <w:trHeight w:val="20"/>
          <w:tblHeader/>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$89 Timeless Plans</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$99 Timeless Plans</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$129 Timeless</w:t>
            </w:r>
            <w:r w:rsidRPr="003650BF" w:rsidR="006A32BE">
              <w:rPr>
                <w:b/>
                <w:lang w:eastAsia="en-AU"/>
              </w:rPr>
              <w:t xml:space="preserve"> Plans</w:t>
            </w:r>
          </w:p>
        </w:tc>
      </w:tr>
      <w:tr>
        <w:tblPrEx>
          <w:tblW w:w="4423" w:type="pct"/>
          <w:tblInd w:w="730" w:type="dxa"/>
          <w:tblCellMar>
            <w:left w:w="115" w:type="dxa"/>
            <w:right w:w="115" w:type="dxa"/>
          </w:tblCellMar>
          <w:tblLook w:val="0000"/>
        </w:tblPrEx>
        <w:trPr>
          <w:trHeight w:val="20"/>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During the first 12 months -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$1,470</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$1,645</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$1,660</w:t>
            </w:r>
          </w:p>
        </w:tc>
      </w:tr>
      <w:tr>
        <w:tblPrEx>
          <w:tblW w:w="4423" w:type="pct"/>
          <w:tblInd w:w="730" w:type="dxa"/>
          <w:tblCellMar>
            <w:left w:w="115" w:type="dxa"/>
            <w:right w:w="115" w:type="dxa"/>
          </w:tblCellMar>
          <w:tblLook w:val="0000"/>
        </w:tblPrEx>
        <w:trPr>
          <w:trHeight w:val="20"/>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13 – 15 </w:t>
            </w:r>
            <w:r w:rsidRPr="003650BF" w:rsidR="006A32BE">
              <w:rPr>
                <w:b/>
                <w:lang w:eastAsia="en-AU"/>
              </w:rPr>
              <w:t xml:space="preserve">(80% of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$1,176</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$1,316</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$1,328</w:t>
            </w:r>
          </w:p>
        </w:tc>
      </w:tr>
      <w:tr>
        <w:tblPrEx>
          <w:tblW w:w="4423" w:type="pct"/>
          <w:tblInd w:w="730" w:type="dxa"/>
          <w:tblCellMar>
            <w:left w:w="115" w:type="dxa"/>
            <w:right w:w="115" w:type="dxa"/>
          </w:tblCellMar>
          <w:tblLook w:val="0000"/>
        </w:tblPrEx>
        <w:trPr>
          <w:trHeight w:val="20"/>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16 – 18 (60% of the Initial </w:t>
            </w:r>
            <w:r w:rsidRPr="003650BF" w:rsidR="006A32BE">
              <w:rPr>
                <w:b/>
                <w:i/>
                <w:lang w:eastAsia="en-AU"/>
              </w:rPr>
              <w:t>canc</w:t>
            </w:r>
            <w:r w:rsidRPr="003650BF" w:rsidR="006A32BE">
              <w:rPr>
                <w:b/>
                <w:i/>
                <w:lang w:eastAsia="en-AU"/>
              </w:rPr>
              <w:t>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$882</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$987</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$996</w:t>
            </w:r>
          </w:p>
        </w:tc>
      </w:tr>
      <w:tr>
        <w:tblPrEx>
          <w:tblW w:w="4423" w:type="pct"/>
          <w:tblInd w:w="730" w:type="dxa"/>
          <w:tblCellMar>
            <w:left w:w="115" w:type="dxa"/>
            <w:right w:w="115" w:type="dxa"/>
          </w:tblCellMar>
          <w:tblLook w:val="0000"/>
        </w:tblPrEx>
        <w:trPr>
          <w:trHeight w:val="20"/>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Months 19 – 21 (40% of the Initi</w:t>
            </w:r>
            <w:r w:rsidRPr="003650BF" w:rsidR="006A32BE">
              <w:rPr>
                <w:b/>
                <w:lang w:eastAsia="en-AU"/>
              </w:rPr>
              <w:t xml:space="preserve">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$588</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$658</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$664</w:t>
            </w:r>
          </w:p>
        </w:tc>
      </w:tr>
      <w:tr>
        <w:tblPrEx>
          <w:tblW w:w="4423" w:type="pct"/>
          <w:tblInd w:w="730" w:type="dxa"/>
          <w:tblCellMar>
            <w:left w:w="115" w:type="dxa"/>
            <w:right w:w="115" w:type="dxa"/>
          </w:tblCellMar>
          <w:tblLook w:val="0000"/>
        </w:tblPrEx>
        <w:trPr>
          <w:trHeight w:val="20"/>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Months 22 – 24 (20% of the Initial cancellation fee)</w:t>
            </w: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$294</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$329</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$332</w:t>
            </w:r>
          </w:p>
        </w:tc>
      </w:tr>
    </w:tbl>
    <w:p w:rsidR="00821024" w:rsidRPr="003650BF">
      <w:pPr>
        <w:pStyle w:val="BodyText"/>
      </w:pPr>
    </w:p>
    <w:tbl>
      <w:tblPr>
        <w:tblStyle w:val="TableNormal"/>
        <w:tblW w:w="4423" w:type="pct"/>
        <w:tblInd w:w="730" w:type="dxa"/>
        <w:tblCellMar>
          <w:left w:w="115" w:type="dxa"/>
          <w:right w:w="115" w:type="dxa"/>
        </w:tblCellMar>
        <w:tblLook w:val="0000"/>
      </w:tblPr>
      <w:tblGrid>
        <w:gridCol w:w="2757"/>
        <w:gridCol w:w="2155"/>
        <w:gridCol w:w="2157"/>
        <w:gridCol w:w="2157"/>
      </w:tblGrid>
      <w:tr>
        <w:tblPrEx>
          <w:tblW w:w="4423" w:type="pct"/>
          <w:tblInd w:w="730" w:type="dxa"/>
          <w:tblCellMar>
            <w:left w:w="115" w:type="dxa"/>
            <w:right w:w="115" w:type="dxa"/>
          </w:tblCellMar>
          <w:tblLook w:val="0000"/>
        </w:tblPrEx>
        <w:trPr>
          <w:trHeight w:val="20"/>
        </w:trPr>
        <w:tc>
          <w:tcPr>
            <w:tcW w:w="1494"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When the </w:t>
            </w:r>
            <w:r w:rsidRPr="003650BF" w:rsidR="006A32BE">
              <w:rPr>
                <w:b/>
                <w:i/>
                <w:lang w:eastAsia="en-AU"/>
              </w:rPr>
              <w:t xml:space="preserve">service </w:t>
            </w:r>
            <w:r w:rsidRPr="003650BF" w:rsidR="006A32BE">
              <w:rPr>
                <w:b/>
                <w:lang w:eastAsia="en-AU"/>
              </w:rPr>
              <w:t xml:space="preserve">is </w:t>
            </w:r>
            <w:r w:rsidRPr="003650BF" w:rsidR="006A32BE">
              <w:rPr>
                <w:b/>
                <w:i/>
                <w:lang w:eastAsia="en-AU"/>
              </w:rPr>
              <w:t>cancelled</w:t>
            </w:r>
          </w:p>
        </w:tc>
        <w:tc>
          <w:tcPr>
            <w:tcW w:w="3506"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i/>
                <w:lang w:eastAsia="en-AU"/>
              </w:rPr>
              <w:t>Cancellation Fees</w:t>
            </w:r>
          </w:p>
        </w:tc>
      </w:tr>
      <w:tr>
        <w:tblPrEx>
          <w:tblW w:w="4423" w:type="pct"/>
          <w:tblInd w:w="730" w:type="dxa"/>
          <w:tblCellMar>
            <w:left w:w="115" w:type="dxa"/>
            <w:right w:w="115" w:type="dxa"/>
          </w:tblCellMar>
          <w:tblLook w:val="0000"/>
        </w:tblPrEx>
        <w:trPr>
          <w:trHeight w:val="20"/>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Timeless Plans – 12 Month Contract</w:t>
            </w:r>
          </w:p>
        </w:tc>
        <w:tc>
          <w:tcPr>
            <w:tcW w:w="116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w:t>
            </w:r>
            <w:r w:rsidRPr="003650BF" w:rsidR="006A32BE">
              <w:rPr>
                <w:b/>
                <w:lang w:eastAsia="en-AU"/>
              </w:rPr>
              <w:t>meless Plans – 12 Month Contract</w:t>
            </w:r>
          </w:p>
        </w:tc>
        <w:tc>
          <w:tcPr>
            <w:tcW w:w="1169"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Timeless Plans – 12 Month Con</w:t>
            </w:r>
            <w:r w:rsidRPr="003650BF" w:rsidR="006A32BE">
              <w:rPr>
                <w:b/>
                <w:lang w:eastAsia="en-AU"/>
              </w:rPr>
              <w:t>tract</w:t>
            </w:r>
          </w:p>
        </w:tc>
      </w:tr>
      <w:tr>
        <w:tblPrEx>
          <w:tblW w:w="4423" w:type="pct"/>
          <w:tblInd w:w="730" w:type="dxa"/>
          <w:tblCellMar>
            <w:left w:w="115" w:type="dxa"/>
            <w:right w:w="115" w:type="dxa"/>
          </w:tblCellMar>
          <w:tblLook w:val="0000"/>
        </w:tblPrEx>
        <w:trPr>
          <w:trHeight w:val="20"/>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During the first 6 months – Initial </w:t>
            </w:r>
            <w:r w:rsidRPr="003650BF" w:rsidR="006A32BE">
              <w:rPr>
                <w:b/>
                <w:i/>
                <w:lang w:eastAsia="en-AU"/>
              </w:rPr>
              <w:t>cancellation fee</w:t>
            </w: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$825</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$865</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$878</w:t>
            </w:r>
          </w:p>
        </w:tc>
      </w:tr>
      <w:tr>
        <w:tblPrEx>
          <w:tblW w:w="4423" w:type="pct"/>
          <w:tblInd w:w="730" w:type="dxa"/>
          <w:tblCellMar>
            <w:left w:w="115" w:type="dxa"/>
            <w:right w:w="115" w:type="dxa"/>
          </w:tblCellMar>
          <w:tblLook w:val="0000"/>
        </w:tblPrEx>
        <w:trPr>
          <w:trHeight w:val="20"/>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Months 7 - 9 (70% of In</w:t>
            </w:r>
            <w:r w:rsidRPr="003650BF" w:rsidR="006A32BE">
              <w:rPr>
                <w:b/>
                <w:lang w:eastAsia="en-AU"/>
              </w:rPr>
              <w:t xml:space="preserve">itial </w:t>
            </w:r>
            <w:r w:rsidRPr="003650BF" w:rsidR="006A32BE">
              <w:rPr>
                <w:b/>
                <w:i/>
                <w:lang w:eastAsia="en-AU"/>
              </w:rPr>
              <w:t>cancellation fee</w:t>
            </w:r>
            <w:r w:rsidRPr="003650BF" w:rsidR="006A32BE">
              <w:rPr>
                <w:b/>
                <w:lang w:eastAsia="en-AU"/>
              </w:rPr>
              <w:t>)</w:t>
            </w: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$578</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$606</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$615</w:t>
            </w:r>
          </w:p>
        </w:tc>
      </w:tr>
      <w:tr>
        <w:tblPrEx>
          <w:tblW w:w="4423" w:type="pct"/>
          <w:tblInd w:w="730" w:type="dxa"/>
          <w:tblCellMar>
            <w:left w:w="115" w:type="dxa"/>
            <w:right w:w="115" w:type="dxa"/>
          </w:tblCellMar>
          <w:tblLook w:val="0000"/>
        </w:tblPrEx>
        <w:trPr>
          <w:trHeight w:val="20"/>
        </w:trPr>
        <w:tc>
          <w:tcPr>
            <w:tcW w:w="1494"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10 – 12 (40% of the Initial </w:t>
            </w:r>
            <w:r w:rsidRPr="003650BF" w:rsidR="006A32BE">
              <w:rPr>
                <w:b/>
                <w:i/>
                <w:lang w:eastAsia="en-AU"/>
              </w:rPr>
              <w:t>cancellation fee</w:t>
            </w:r>
            <w:r w:rsidRPr="003650BF" w:rsidR="006A32BE">
              <w:rPr>
                <w:b/>
                <w:lang w:eastAsia="en-AU"/>
              </w:rPr>
              <w:t>)</w:t>
            </w:r>
          </w:p>
        </w:tc>
        <w:tc>
          <w:tcPr>
            <w:tcW w:w="1168"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w:t>
            </w:r>
            <w:r w:rsidRPr="003650BF" w:rsidR="006A32BE">
              <w:rPr>
                <w:lang w:eastAsia="en-AU"/>
              </w:rPr>
              <w:t>30</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$346</w:t>
            </w:r>
          </w:p>
        </w:tc>
        <w:tc>
          <w:tcPr>
            <w:tcW w:w="1169"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$352</w:t>
            </w:r>
          </w:p>
        </w:tc>
      </w:tr>
    </w:tbl>
    <w:p w:rsidR="00821024" w:rsidRPr="003650BF">
      <w:pPr>
        <w:pStyle w:val="BodyText"/>
      </w:pPr>
    </w:p>
    <w:p w:rsidR="00821024" w:rsidRPr="003650BF">
      <w:pPr>
        <w:pStyle w:val="Heading4"/>
      </w:pPr>
      <w:bookmarkStart w:id="1377" w:name="_Toc447831893"/>
      <w:bookmarkStart w:id="1378" w:name="_Toc30757969"/>
      <w:r w:rsidRPr="003650BF" w:rsidR="006A32BE">
        <w:t>Optus Plans [incorporating $30 Optus Plan MRO (</w:t>
      </w:r>
      <w:r w:rsidRPr="003650BF" w:rsidR="006A32BE">
        <w:t>4G Sept 2012), $35 Optus Plan MRO (4G Sept 2012), $50 Optus Plan MRO (4G Sept 2012), $60 Optus Plan</w:t>
      </w:r>
      <w:r w:rsidRPr="003650BF" w:rsidR="006A32BE">
        <w:t xml:space="preserve"> MRO (4G Sept 2012), $80 Optus Plan MRO (4G Sept 2012), (Personal Consumer Plans), effective fr</w:t>
      </w:r>
      <w:r w:rsidRPr="003650BF" w:rsidR="006A32BE">
        <w:t>om 4 September 2012 to 30 November 2012.</w:t>
      </w:r>
      <w:bookmarkEnd w:id="1377"/>
      <w:bookmarkEnd w:id="1378"/>
    </w:p>
    <w:p w:rsidR="00821024" w:rsidRPr="003650BF">
      <w:pPr>
        <w:pStyle w:val="Heading6"/>
      </w:pPr>
      <w:bookmarkStart w:id="1379" w:name="_Toc447831894"/>
      <w:bookmarkStart w:id="1380" w:name="_Toc30757970"/>
      <w:r w:rsidRPr="003650BF" w:rsidR="006A32BE">
        <w:rPr>
          <w:rFonts w:eastAsia="PMingLiU"/>
        </w:rPr>
        <w:t>Eligibility</w:t>
      </w:r>
      <w:bookmarkEnd w:id="1379"/>
      <w:bookmarkEnd w:id="1380"/>
    </w:p>
    <w:p w:rsidR="00821024" w:rsidRPr="003650BF">
      <w:pPr>
        <w:pStyle w:val="BodyText"/>
        <w:keepNext/>
        <w:ind w:left="720"/>
      </w:pPr>
      <w:r w:rsidRPr="003650BF" w:rsidR="006A32BE">
        <w:t>The Optus</w:t>
      </w:r>
      <w:r w:rsidRPr="003650BF" w:rsidR="006A32BE">
        <w:t xml:space="preserve"> Plans are only available to approved existing mobile customers connecting to the </w:t>
      </w:r>
      <w:r w:rsidRPr="003650BF" w:rsidR="006A32BE">
        <w:rPr>
          <w:i/>
        </w:rPr>
        <w:t xml:space="preserve">service </w:t>
      </w:r>
      <w:r w:rsidRPr="003650BF" w:rsidR="006A32BE">
        <w:t>on the fo</w:t>
      </w:r>
      <w:r w:rsidRPr="003650BF" w:rsidR="006A32BE">
        <w:t>llowing terms:</w:t>
      </w:r>
    </w:p>
    <w:p w:rsidR="00821024" w:rsidRPr="003650BF">
      <w:pPr>
        <w:pStyle w:val="Heading7"/>
      </w:pPr>
      <w:r w:rsidRPr="003650BF" w:rsidR="006A32BE">
        <w:rPr>
          <w:rFonts w:eastAsia="PMingLiU"/>
          <w:i/>
        </w:rPr>
        <w:t>You</w:t>
      </w:r>
      <w:r w:rsidRPr="003650BF" w:rsidR="006A32BE">
        <w:rPr>
          <w:rFonts w:eastAsia="PMingLiU"/>
        </w:rPr>
        <w:t xml:space="preserve"> must pass the Optus credit assessment and be accepted by </w:t>
      </w:r>
      <w:r w:rsidRPr="003650BF" w:rsidR="006A32BE">
        <w:rPr>
          <w:rFonts w:eastAsia="PMingLiU"/>
          <w:i/>
        </w:rPr>
        <w:t>us</w:t>
      </w:r>
      <w:r w:rsidRPr="003650BF" w:rsidR="006A32BE">
        <w:rPr>
          <w:rFonts w:eastAsia="PMingLiU"/>
        </w:rPr>
        <w:t>; and</w:t>
      </w:r>
    </w:p>
    <w:p w:rsidR="00821024" w:rsidRPr="003650BF">
      <w:pPr>
        <w:pStyle w:val="Heading7"/>
      </w:pPr>
      <w:r w:rsidRPr="003650BF" w:rsidR="006A32BE">
        <w:rPr>
          <w:rFonts w:eastAsia="PMingLiU"/>
        </w:rPr>
        <w:t>Optus Servi</w:t>
      </w:r>
      <w:r w:rsidRPr="003650BF" w:rsidR="006A32BE">
        <w:rPr>
          <w:rFonts w:eastAsia="PMingLiU"/>
        </w:rPr>
        <w:t>ce Providers' customers are not eligible to apply.</w:t>
      </w:r>
    </w:p>
    <w:p w:rsidR="00821024" w:rsidRPr="003650BF">
      <w:pPr>
        <w:pStyle w:val="Heading6"/>
      </w:pPr>
      <w:bookmarkStart w:id="1381" w:name="_Toc447831895"/>
      <w:bookmarkStart w:id="1382" w:name="_Toc30757971"/>
      <w:r w:rsidRPr="003650BF" w:rsidR="006A32BE">
        <w:rPr>
          <w:rFonts w:eastAsia="PMingLiU"/>
          <w:i/>
        </w:rPr>
        <w:t>Minimum Ter</w:t>
      </w:r>
      <w:r w:rsidRPr="003650BF" w:rsidR="006A32BE">
        <w:rPr>
          <w:rFonts w:eastAsia="PMingLiU"/>
          <w:i/>
        </w:rPr>
        <w:t>m</w:t>
      </w:r>
      <w:bookmarkEnd w:id="1381"/>
      <w:bookmarkEnd w:id="1382"/>
    </w:p>
    <w:p w:rsidR="00821024" w:rsidRPr="003650BF">
      <w:pPr>
        <w:pStyle w:val="Heading7"/>
      </w:pPr>
      <w:r w:rsidRPr="003650BF" w:rsidR="006A32BE">
        <w:rPr>
          <w:rFonts w:eastAsia="PMingLiU"/>
          <w:i/>
        </w:rPr>
        <w:t xml:space="preserve">You </w:t>
      </w:r>
      <w:r w:rsidRPr="003650BF" w:rsidR="006A32BE">
        <w:rPr>
          <w:rFonts w:eastAsia="PMingLiU"/>
        </w:rPr>
        <w:t>must agree to a</w:t>
      </w:r>
      <w:r w:rsidRPr="003650BF" w:rsidR="006A32BE">
        <w:rPr>
          <w:rFonts w:eastAsia="PMingLiU"/>
          <w:i/>
        </w:rPr>
        <w:t xml:space="preserve"> fixed length agreement </w:t>
      </w:r>
      <w:r w:rsidRPr="003650BF" w:rsidR="006A32BE">
        <w:rPr>
          <w:rFonts w:eastAsia="PMingLiU"/>
        </w:rPr>
        <w:t xml:space="preserve">with a 12 month or 24 month </w:t>
      </w:r>
      <w:r w:rsidRPr="003650BF" w:rsidR="006A32BE">
        <w:rPr>
          <w:rFonts w:eastAsia="PMingLiU"/>
          <w:i/>
        </w:rPr>
        <w:t>minimum term</w:t>
      </w:r>
      <w:r w:rsidRPr="003650BF" w:rsidR="006A32BE">
        <w:rPr>
          <w:rFonts w:eastAsia="PMingLiU"/>
        </w:rPr>
        <w:t>.</w:t>
      </w:r>
    </w:p>
    <w:p w:rsidR="00821024" w:rsidRPr="003650BF">
      <w:pPr>
        <w:pStyle w:val="Heading7"/>
      </w:pPr>
      <w:r w:rsidRPr="003650BF" w:rsidR="006A32BE">
        <w:rPr>
          <w:rFonts w:eastAsia="PMingLiU"/>
          <w:i/>
        </w:rPr>
        <w:t xml:space="preserve">You </w:t>
      </w:r>
      <w:r w:rsidRPr="003650BF" w:rsidR="006A32BE">
        <w:rPr>
          <w:rFonts w:eastAsia="PMingLiU"/>
        </w:rPr>
        <w:t>may purc</w:t>
      </w:r>
      <w:r w:rsidRPr="003650BF" w:rsidR="006A32BE">
        <w:rPr>
          <w:rFonts w:eastAsia="PMingLiU"/>
        </w:rPr>
        <w:t xml:space="preserve">hase a </w:t>
      </w:r>
      <w:r w:rsidRPr="003650BF" w:rsidR="006A32BE">
        <w:rPr>
          <w:rFonts w:eastAsia="PMingLiU"/>
          <w:i/>
        </w:rPr>
        <w:t xml:space="preserve">mobile phone </w:t>
      </w:r>
      <w:r w:rsidRPr="003650BF" w:rsidR="006A32BE">
        <w:rPr>
          <w:rFonts w:eastAsia="PMingLiU"/>
        </w:rPr>
        <w:t xml:space="preserve">with a 12 or 24 month </w:t>
      </w:r>
      <w:r w:rsidRPr="003650BF" w:rsidR="006A32BE">
        <w:rPr>
          <w:rFonts w:eastAsia="PMingLiU"/>
          <w:i/>
        </w:rPr>
        <w:t xml:space="preserve">equipment term </w:t>
      </w:r>
      <w:r w:rsidRPr="003650BF" w:rsidR="006A32BE">
        <w:rPr>
          <w:rFonts w:eastAsia="PMingLiU"/>
        </w:rPr>
        <w:t xml:space="preserve">under a </w:t>
      </w:r>
      <w:r w:rsidRPr="003650BF" w:rsidR="006A32BE">
        <w:rPr>
          <w:rFonts w:eastAsia="PMingLiU"/>
          <w:i/>
        </w:rPr>
        <w:t>mobile equipment payment plan</w:t>
      </w:r>
      <w:r w:rsidRPr="003650BF" w:rsidR="006A32BE">
        <w:rPr>
          <w:rFonts w:eastAsia="PMingLiU"/>
        </w:rPr>
        <w:t xml:space="preserve"> </w:t>
      </w:r>
      <w:r w:rsidRPr="003650BF" w:rsidR="006A32BE">
        <w:rPr>
          <w:rFonts w:eastAsia="PMingLiU"/>
        </w:rPr>
        <w:t xml:space="preserve">on 12 or 24 month </w:t>
      </w:r>
      <w:r w:rsidRPr="003650BF" w:rsidR="006A32BE">
        <w:rPr>
          <w:rFonts w:eastAsia="PMingLiU"/>
          <w:i/>
        </w:rPr>
        <w:t xml:space="preserve">fixed length agreement </w:t>
      </w:r>
      <w:r w:rsidRPr="003650BF" w:rsidR="006A32BE">
        <w:rPr>
          <w:rFonts w:eastAsia="PMingLiU"/>
        </w:rPr>
        <w:t xml:space="preserve">depending on </w:t>
      </w:r>
      <w:r w:rsidRPr="003650BF" w:rsidR="006A32BE">
        <w:rPr>
          <w:rFonts w:eastAsia="PMingLiU"/>
          <w:i/>
        </w:rPr>
        <w:t xml:space="preserve">your </w:t>
      </w:r>
      <w:r w:rsidRPr="003650BF" w:rsidR="006A32BE">
        <w:rPr>
          <w:rFonts w:eastAsia="PMingLiU"/>
        </w:rPr>
        <w:t>con</w:t>
      </w:r>
      <w:r w:rsidRPr="003650BF" w:rsidR="006A32BE">
        <w:rPr>
          <w:rFonts w:eastAsia="PMingLiU"/>
        </w:rPr>
        <w:t>tract plan.</w:t>
      </w:r>
    </w:p>
    <w:p w:rsidR="00821024" w:rsidRPr="003650BF">
      <w:pPr>
        <w:pStyle w:val="Heading6"/>
        <w:keepNext/>
      </w:pPr>
      <w:bookmarkStart w:id="1383" w:name="_Toc447831896"/>
      <w:bookmarkStart w:id="1384" w:name="_Toc30757972"/>
      <w:r w:rsidRPr="003650BF" w:rsidR="006A32BE">
        <w:rPr>
          <w:rFonts w:eastAsia="PMingLiU"/>
        </w:rPr>
        <w:t>Blocking access to a number</w:t>
      </w:r>
      <w:bookmarkEnd w:id="1383"/>
      <w:bookmarkEnd w:id="1384"/>
    </w:p>
    <w:p w:rsidR="00821024" w:rsidRPr="003650BF">
      <w:pPr>
        <w:pStyle w:val="BodyText"/>
        <w:ind w:left="720"/>
      </w:pPr>
      <w:r w:rsidRPr="003650BF" w:rsidR="006A32BE">
        <w:rPr>
          <w:i/>
        </w:rPr>
        <w:t>In addition to what is stated in clause 11 of the service d</w:t>
      </w:r>
      <w:r w:rsidRPr="003650BF" w:rsidR="006A32BE">
        <w:rPr>
          <w:i/>
        </w:rPr>
        <w:t>escription ("Access Restrictions"), we</w:t>
      </w:r>
      <w:r w:rsidRPr="003650BF" w:rsidR="006A32BE">
        <w:t xml:space="preserve"> may block access to a number (other than an emergency se</w:t>
      </w:r>
      <w:r w:rsidRPr="003650BF" w:rsidR="006A32BE">
        <w:t xml:space="preserve">rvice number) if </w:t>
      </w:r>
      <w:r w:rsidRPr="003650BF" w:rsidR="006A32BE">
        <w:rPr>
          <w:i/>
        </w:rPr>
        <w:t>we</w:t>
      </w:r>
      <w:r w:rsidRPr="003650BF" w:rsidR="006A32BE">
        <w:t xml:space="preserve"> reasonably require this to be done for tec</w:t>
      </w:r>
      <w:r w:rsidRPr="003650BF" w:rsidR="006A32BE">
        <w:t>hnical, operational or commercial reasons.</w:t>
      </w:r>
    </w:p>
    <w:p w:rsidR="00821024" w:rsidRPr="003650BF">
      <w:pPr>
        <w:pStyle w:val="Heading6"/>
      </w:pPr>
      <w:bookmarkStart w:id="1385" w:name="_Toc447831897"/>
      <w:bookmarkStart w:id="1386" w:name="_Toc30757973"/>
      <w:r w:rsidRPr="003650BF" w:rsidR="006A32BE">
        <w:rPr>
          <w:rFonts w:eastAsia="PMingLiU"/>
        </w:rPr>
        <w:t xml:space="preserve">What </w:t>
      </w:r>
      <w:r w:rsidRPr="003650BF" w:rsidR="006A32BE">
        <w:rPr>
          <w:rFonts w:eastAsia="PMingLiU"/>
          <w:i/>
        </w:rPr>
        <w:t xml:space="preserve">you </w:t>
      </w:r>
      <w:r w:rsidRPr="003650BF" w:rsidR="006A32BE">
        <w:rPr>
          <w:rFonts w:eastAsia="PMingLiU"/>
        </w:rPr>
        <w:t xml:space="preserve">have to pay </w:t>
      </w:r>
      <w:r w:rsidRPr="003650BF" w:rsidR="006A32BE">
        <w:rPr>
          <w:rFonts w:eastAsia="PMingLiU"/>
          <w:i/>
        </w:rPr>
        <w:t>us</w:t>
      </w:r>
      <w:bookmarkEnd w:id="1385"/>
      <w:bookmarkEnd w:id="1386"/>
    </w:p>
    <w:p w:rsidR="00821024" w:rsidRPr="003650BF">
      <w:pPr>
        <w:pStyle w:val="Heading7"/>
      </w:pPr>
      <w:r w:rsidRPr="003650BF" w:rsidR="006A32BE">
        <w:rPr>
          <w:rFonts w:eastAsia="PMingLiU"/>
        </w:rPr>
        <w:t xml:space="preserve">Subject to paragraphs </w:t>
      </w:r>
      <w:r w:rsidRPr="003650BF" w:rsidR="006A32BE">
        <w:rPr>
          <w:rFonts w:eastAsia="PMingLiU"/>
        </w:rPr>
        <w:fldChar w:fldCharType="begin"/>
      </w:r>
      <w:r w:rsidRPr="003650BF" w:rsidR="006A32BE">
        <w:rPr>
          <w:rFonts w:eastAsia="PMingLiU"/>
        </w:rPr>
        <w:instrText xml:space="preserve"> REF _Ref</w:instrText>
      </w:r>
      <w:r w:rsidRPr="003650BF" w:rsidR="006A32BE">
        <w:rPr>
          <w:rFonts w:eastAsia="PMingLiU"/>
        </w:rPr>
        <w:instrText xml:space="preserve">447948428 \n \h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_Ref447948474 \n \h  \* MERGEFORMAT </w:instrText>
      </w:r>
      <w:r w:rsidRPr="003650BF" w:rsidR="006A32BE">
        <w:rPr>
          <w:rFonts w:eastAsia="PMingLiU"/>
        </w:rPr>
        <w:fldChar w:fldCharType="separate"/>
      </w:r>
      <w:r w:rsidR="00562AD4">
        <w:rPr>
          <w:rFonts w:eastAsia="PMingLiU"/>
        </w:rPr>
        <w:t>(d)</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w:instrText>
      </w:r>
      <w:r w:rsidRPr="003650BF" w:rsidR="006A32BE">
        <w:rPr>
          <w:rFonts w:eastAsia="PMingLiU"/>
        </w:rPr>
        <w:instrText xml:space="preserve"> _Ref447948514 \n \h  \* MERGEFORMAT </w:instrText>
      </w:r>
      <w:r w:rsidRPr="003650BF" w:rsidR="006A32BE">
        <w:rPr>
          <w:rFonts w:eastAsia="PMingLiU"/>
        </w:rPr>
        <w:fldChar w:fldCharType="separate"/>
      </w:r>
      <w:r w:rsidR="00562AD4">
        <w:rPr>
          <w:rFonts w:eastAsia="PMingLiU"/>
        </w:rPr>
        <w:t>(e)</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_Ref4479485</w:instrText>
      </w:r>
      <w:r w:rsidRPr="003650BF" w:rsidR="006A32BE">
        <w:rPr>
          <w:rFonts w:eastAsia="PMingLiU"/>
        </w:rPr>
        <w:instrText xml:space="preserve">58 \n \h  \* MERGEFORMAT </w:instrText>
      </w:r>
      <w:r w:rsidRPr="003650BF" w:rsidR="006A32BE">
        <w:rPr>
          <w:rFonts w:eastAsia="PMingLiU"/>
        </w:rPr>
        <w:fldChar w:fldCharType="separate"/>
      </w:r>
      <w:r w:rsidR="00562AD4">
        <w:rPr>
          <w:rFonts w:eastAsia="PMingLiU"/>
        </w:rPr>
        <w:t>(f)</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_Ref447948601 \n \h  \* MERGEFORMAT </w:instrText>
      </w:r>
      <w:r w:rsidRPr="003650BF" w:rsidR="006A32BE">
        <w:rPr>
          <w:rFonts w:eastAsia="PMingLiU"/>
        </w:rPr>
        <w:fldChar w:fldCharType="separate"/>
      </w:r>
      <w:r w:rsidR="00562AD4">
        <w:rPr>
          <w:rFonts w:eastAsia="PMingLiU"/>
        </w:rPr>
        <w:t>(g)</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_Ref447948</w:instrText>
      </w:r>
      <w:r w:rsidRPr="003650BF" w:rsidR="006A32BE">
        <w:rPr>
          <w:rFonts w:eastAsia="PMingLiU"/>
        </w:rPr>
        <w:instrText xml:space="preserve">646 \n \h  \* MERGEFORMAT </w:instrText>
      </w:r>
      <w:r w:rsidRPr="003650BF" w:rsidR="006A32BE">
        <w:rPr>
          <w:rFonts w:eastAsia="PMingLiU"/>
        </w:rPr>
        <w:fldChar w:fldCharType="separate"/>
      </w:r>
      <w:r w:rsidR="00562AD4">
        <w:rPr>
          <w:rFonts w:eastAsia="PMingLiU"/>
        </w:rPr>
        <w:t>(h)</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_Ref447948687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(i)</w:t>
      </w:r>
      <w:r w:rsidRPr="003650BF" w:rsidR="006A32BE">
        <w:rPr>
          <w:rFonts w:eastAsia="PMingLiU"/>
        </w:rPr>
        <w:fldChar w:fldCharType="end"/>
      </w:r>
      <w:r w:rsidRPr="003650BF" w:rsidR="006A32BE">
        <w:rPr>
          <w:rFonts w:eastAsia="PMingLiU"/>
        </w:rPr>
        <w:t xml:space="preserve"> and </w:t>
      </w:r>
      <w:r w:rsidRPr="003650BF" w:rsidR="006A32BE">
        <w:rPr>
          <w:rFonts w:eastAsia="PMingLiU"/>
        </w:rPr>
        <w:fldChar w:fldCharType="begin"/>
      </w:r>
      <w:r w:rsidRPr="003650BF" w:rsidR="006A32BE">
        <w:rPr>
          <w:rFonts w:eastAsia="PMingLiU"/>
        </w:rPr>
        <w:instrText xml:space="preserve"> REF _R</w:instrText>
      </w:r>
      <w:r w:rsidRPr="003650BF" w:rsidR="006A32BE">
        <w:rPr>
          <w:rFonts w:eastAsia="PMingLiU"/>
        </w:rPr>
        <w:instrText xml:space="preserve">ef447949266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(j)</w:t>
      </w:r>
      <w:r w:rsidRPr="003650BF" w:rsidR="006A32BE">
        <w:rPr>
          <w:rFonts w:eastAsia="PMingLiU"/>
        </w:rPr>
        <w:fldChar w:fldCharType="end"/>
      </w:r>
      <w:r w:rsidRPr="003650BF" w:rsidR="006A32BE">
        <w:rPr>
          <w:rFonts w:eastAsia="PMingLiU"/>
        </w:rPr>
        <w:t xml:space="preserve"> below </w:t>
      </w: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us</w:t>
      </w:r>
      <w:r w:rsidRPr="003650BF" w:rsidR="006A32BE">
        <w:rPr>
          <w:rFonts w:eastAsia="PMingLiU"/>
          <w:i/>
        </w:rPr>
        <w:t xml:space="preserve"> </w:t>
      </w:r>
      <w:r w:rsidRPr="003650BF" w:rsidR="006A32BE">
        <w:rPr>
          <w:rFonts w:eastAsia="PMingLiU"/>
        </w:rPr>
        <w:t xml:space="preserve">for use of the </w:t>
      </w:r>
      <w:r w:rsidRPr="003650BF" w:rsidR="006A32BE">
        <w:rPr>
          <w:rFonts w:eastAsia="PMingLiU"/>
          <w:i/>
        </w:rPr>
        <w:t xml:space="preserve">service </w:t>
      </w:r>
      <w:r w:rsidRPr="003650BF" w:rsidR="006A32BE">
        <w:rPr>
          <w:rFonts w:eastAsia="PMingLiU"/>
        </w:rPr>
        <w:t xml:space="preserve">at the rates set out in </w:t>
      </w:r>
      <w:r w:rsidR="002152AA">
        <w:fldChar w:fldCharType="begin"/>
      </w:r>
      <w:r w:rsidR="002152AA">
        <w:instrText xml:space="preserve"> HYPERLINK "http://www.optus.com.au/content/dam/op</w:instrText>
      </w:r>
      <w:r w:rsidR="002152AA">
        <w:instrText xml:space="preserve">tus/documents/about-us/legal/DigPricingS1.doc"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color w:val="13607C"/>
        </w:rPr>
        <w:t xml:space="preserve"> </w:t>
      </w:r>
      <w:r w:rsidRPr="003650BF" w:rsidR="006A32BE">
        <w:rPr>
          <w:rFonts w:eastAsia="PMingLiU"/>
        </w:rPr>
        <w:t xml:space="preserve">of this </w:t>
      </w:r>
      <w:r w:rsidRPr="003650BF" w:rsidR="006A32BE">
        <w:rPr>
          <w:rFonts w:eastAsia="PMingLiU"/>
          <w:i/>
        </w:rPr>
        <w:t xml:space="preserve">standard pricing table </w:t>
      </w:r>
      <w:r w:rsidRPr="003650BF" w:rsidR="006A32BE">
        <w:rPr>
          <w:rFonts w:eastAsia="PMingLiU"/>
        </w:rPr>
        <w:t>and f</w:t>
      </w:r>
      <w:r w:rsidRPr="003650BF" w:rsidR="006A32BE">
        <w:rPr>
          <w:rFonts w:eastAsia="PMingLiU"/>
        </w:rPr>
        <w:t xml:space="preserve">or </w:t>
      </w:r>
      <w:r w:rsidRPr="003650BF" w:rsidR="006A32BE">
        <w:rPr>
          <w:rFonts w:eastAsia="PMingLiU"/>
          <w:i/>
        </w:rPr>
        <w:t xml:space="preserve">value added service features </w:t>
      </w:r>
      <w:r w:rsidRPr="003650BF" w:rsidR="006A32BE">
        <w:rPr>
          <w:rFonts w:eastAsia="PMingLiU"/>
        </w:rPr>
        <w:t xml:space="preserve">at the rates set out in </w:t>
      </w:r>
      <w:r w:rsidR="002152AA">
        <w:fldChar w:fldCharType="begin"/>
      </w:r>
      <w:r w:rsidR="002152AA">
        <w:instrText xml:space="preserve"> HYPE</w:instrText>
      </w:r>
      <w:r w:rsidR="002152AA">
        <w:instrText xml:space="preserve">RLINK "http://www.optus.com.au/content/dam/optus/appendix/Appendix%20Y/AppY.doc" </w:instrText>
      </w:r>
      <w:r w:rsidR="002152AA">
        <w:fldChar w:fldCharType="separate"/>
      </w:r>
      <w:r w:rsidRPr="003650BF" w:rsidR="006A32BE">
        <w:rPr>
          <w:rStyle w:val="Hyperlink"/>
          <w:rFonts w:eastAsia="PMingLiU"/>
        </w:rPr>
        <w:t>Appendix Y</w:t>
      </w:r>
      <w:r w:rsidR="002152AA">
        <w:rPr>
          <w:rStyle w:val="Hyperlink"/>
          <w:rFonts w:eastAsia="PMingLiU"/>
        </w:rPr>
        <w:fldChar w:fldCharType="end"/>
      </w:r>
      <w:r w:rsidRPr="003650BF" w:rsidR="006A32BE">
        <w:rPr>
          <w:rFonts w:eastAsia="PMingLiU"/>
        </w:rPr>
        <w:t xml:space="preserve"> Value</w:t>
      </w:r>
      <w:r w:rsidRPr="003650BF" w:rsidR="006A32BE">
        <w:rPr>
          <w:rFonts w:eastAsia="PMingLiU"/>
        </w:rPr>
        <w:t xml:space="preserve"> Added Service Features</w:t>
      </w:r>
      <w:r w:rsidRPr="003650BF" w:rsidR="006A32BE">
        <w:rPr>
          <w:rFonts w:eastAsia="PMingLiU"/>
          <w:i/>
        </w:rPr>
        <w:t>.</w:t>
      </w:r>
    </w:p>
    <w:p w:rsidR="00821024" w:rsidRPr="003650BF">
      <w:pPr>
        <w:pStyle w:val="Heading7"/>
      </w:pPr>
      <w:r w:rsidRPr="003650BF" w:rsidR="006A32BE">
        <w:rPr>
          <w:rFonts w:eastAsia="PMingLiU"/>
        </w:rPr>
        <w:t xml:space="preserve">If there is a </w:t>
      </w:r>
      <w:r w:rsidRPr="003650BF" w:rsidR="006A32BE">
        <w:rPr>
          <w:rFonts w:eastAsia="PMingLiU"/>
          <w:i/>
        </w:rPr>
        <w:t xml:space="preserve">flagfall </w:t>
      </w:r>
      <w:r w:rsidRPr="003650BF" w:rsidR="006A32BE">
        <w:rPr>
          <w:rFonts w:eastAsia="PMingLiU"/>
        </w:rPr>
        <w:t>or call connection charge for a particular call</w:t>
      </w:r>
      <w:r w:rsidRPr="003650BF" w:rsidR="006A32BE">
        <w:rPr>
          <w:rFonts w:eastAsia="PMingLiU"/>
        </w:rPr>
        <w:t xml:space="preserve"> type, the charge for these calls is the </w:t>
      </w:r>
      <w:r w:rsidRPr="003650BF" w:rsidR="006A32BE">
        <w:rPr>
          <w:rFonts w:eastAsia="PMingLiU"/>
          <w:i/>
        </w:rPr>
        <w:t xml:space="preserve">flagfall </w:t>
      </w:r>
      <w:r w:rsidRPr="003650BF" w:rsidR="006A32BE">
        <w:rPr>
          <w:rFonts w:eastAsia="PMingLiU"/>
        </w:rPr>
        <w:t xml:space="preserve">charge plus </w:t>
      </w:r>
      <w:r w:rsidRPr="003650BF" w:rsidR="006A32BE">
        <w:rPr>
          <w:rFonts w:eastAsia="PMingLiU"/>
        </w:rPr>
        <w:t>the relevant rate for the call multiplied by the duration of the call.</w:t>
      </w:r>
    </w:p>
    <w:p w:rsidR="00821024" w:rsidRPr="003650BF">
      <w:pPr>
        <w:pStyle w:val="Heading7"/>
        <w:rPr>
          <w:b/>
        </w:rPr>
      </w:pPr>
      <w:bookmarkStart w:id="1387" w:name="_Ref447948428"/>
      <w:r w:rsidRPr="003650BF" w:rsidR="006A32BE">
        <w:rPr>
          <w:rFonts w:eastAsia="PMingLiU"/>
          <w:b/>
        </w:rPr>
        <w:t>Minimum Monthly Charge</w:t>
      </w:r>
      <w:bookmarkEnd w:id="1387"/>
    </w:p>
    <w:p w:rsidR="00821024" w:rsidRPr="003650BF">
      <w:pPr>
        <w:pStyle w:val="Heading8"/>
      </w:pPr>
      <w:r w:rsidRPr="003650BF" w:rsidR="006A32BE">
        <w:rPr>
          <w:rFonts w:eastAsia="PMingLiU"/>
        </w:rPr>
        <w:t xml:space="preserve">Each </w:t>
      </w:r>
      <w:r w:rsidRPr="003650BF" w:rsidR="006A32BE">
        <w:rPr>
          <w:rFonts w:eastAsia="PMingLiU"/>
        </w:rPr>
        <w:t xml:space="preserve">Optus Plan has a Minimum Monthly Charge amount that </w:t>
      </w: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us</w:t>
      </w:r>
      <w:r w:rsidRPr="003650BF" w:rsidR="006A32BE">
        <w:rPr>
          <w:rFonts w:eastAsia="PMingLiU"/>
        </w:rPr>
        <w:t xml:space="preserve"> each month.</w:t>
      </w:r>
    </w:p>
    <w:p w:rsidR="00821024" w:rsidRPr="003650BF">
      <w:pPr>
        <w:pStyle w:val="Heading8"/>
      </w:pPr>
      <w:r w:rsidRPr="003650BF" w:rsidR="006A32BE">
        <w:rPr>
          <w:rFonts w:eastAsia="PMingLiU"/>
        </w:rPr>
        <w:t>The amount of t</w:t>
      </w:r>
      <w:r w:rsidRPr="003650BF" w:rsidR="006A32BE">
        <w:rPr>
          <w:rFonts w:eastAsia="PMingLiU"/>
        </w:rPr>
        <w:t>he Minimum Monthly Charge and included calls for each Optus Pl</w:t>
      </w:r>
      <w:r w:rsidRPr="003650BF" w:rsidR="006A32BE">
        <w:rPr>
          <w:rFonts w:eastAsia="PMingLiU"/>
        </w:rPr>
        <w:t>an is set out in Table 2A below.</w:t>
      </w:r>
    </w:p>
    <w:p w:rsidR="00821024" w:rsidRPr="003650BF">
      <w:pPr>
        <w:pStyle w:val="Heading7"/>
        <w:rPr>
          <w:b/>
        </w:rPr>
      </w:pPr>
      <w:bookmarkStart w:id="1388" w:name="_Ref447948474"/>
      <w:r w:rsidRPr="003650BF" w:rsidR="006A32BE">
        <w:rPr>
          <w:rFonts w:eastAsia="PMingLiU"/>
          <w:b/>
        </w:rPr>
        <w:t>Included Value</w:t>
      </w:r>
      <w:bookmarkEnd w:id="1388"/>
    </w:p>
    <w:p w:rsidR="00821024" w:rsidRPr="003650BF">
      <w:pPr>
        <w:pStyle w:val="Heading8"/>
      </w:pPr>
      <w:r w:rsidRPr="003650BF" w:rsidR="006A32BE">
        <w:rPr>
          <w:rFonts w:eastAsia="PMingLiU"/>
        </w:rPr>
        <w:t xml:space="preserve">Under the Optus Plans, </w:t>
      </w:r>
      <w:r w:rsidRPr="003650BF" w:rsidR="006A32BE">
        <w:rPr>
          <w:rFonts w:eastAsia="PMingLiU"/>
          <w:i/>
        </w:rPr>
        <w:t xml:space="preserve">you </w:t>
      </w:r>
      <w:r w:rsidRPr="003650BF" w:rsidR="006A32BE">
        <w:rPr>
          <w:rFonts w:eastAsia="PMingLiU"/>
        </w:rPr>
        <w:t>will receive 'Included V</w:t>
      </w:r>
      <w:r w:rsidRPr="003650BF" w:rsidR="006A32BE">
        <w:rPr>
          <w:rFonts w:eastAsia="PMingLiU"/>
        </w:rPr>
        <w:t>alue'.</w:t>
      </w:r>
    </w:p>
    <w:p w:rsidR="00821024" w:rsidRPr="003650BF">
      <w:pPr>
        <w:pStyle w:val="Heading8"/>
      </w:pPr>
      <w:r w:rsidRPr="003650BF" w:rsidR="006A32BE">
        <w:rPr>
          <w:rFonts w:eastAsia="PMingLiU"/>
        </w:rPr>
        <w:t>The amount of the 'Included Value' included for each Optus Plan is set out in Table 2A b</w:t>
      </w:r>
      <w:r w:rsidRPr="003650BF" w:rsidR="006A32BE">
        <w:rPr>
          <w:rFonts w:eastAsia="PMingLiU"/>
        </w:rPr>
        <w:t>elow.</w:t>
      </w:r>
    </w:p>
    <w:p w:rsidR="00821024" w:rsidRPr="003650BF">
      <w:pPr>
        <w:pStyle w:val="Heading8"/>
      </w:pPr>
      <w:r w:rsidRPr="003650BF" w:rsidR="006A32BE">
        <w:rPr>
          <w:rFonts w:eastAsia="PMingLiU"/>
        </w:rPr>
        <w:t xml:space="preserve">The call types that are </w:t>
      </w:r>
      <w:r w:rsidRPr="003650BF" w:rsidR="006A32BE">
        <w:rPr>
          <w:rFonts w:eastAsia="PMingLiU"/>
          <w:b/>
        </w:rPr>
        <w:t xml:space="preserve">'eligible calls and text' </w:t>
      </w:r>
      <w:r w:rsidRPr="003650BF" w:rsidR="006A32BE">
        <w:rPr>
          <w:rFonts w:eastAsia="PMingLiU"/>
        </w:rPr>
        <w:t>for ea</w:t>
      </w:r>
      <w:r w:rsidRPr="003650BF" w:rsidR="006A32BE">
        <w:rPr>
          <w:rFonts w:eastAsia="PMingLiU"/>
        </w:rPr>
        <w:t>ch Optus Plan under the 'Included Value' are defined in Table 1A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call charge</w:t>
      </w:r>
      <w:r w:rsidRPr="003650BF" w:rsidR="006A32BE">
        <w:rPr>
          <w:rFonts w:eastAsia="PMingLiU"/>
        </w:rPr>
        <w:t>s for eligible calls and text made beyond the available 'Included Value'.</w:t>
      </w:r>
    </w:p>
    <w:p w:rsidR="00821024" w:rsidRPr="003650BF">
      <w:pPr>
        <w:pStyle w:val="Heading8"/>
      </w:pPr>
      <w:r w:rsidRPr="003650BF" w:rsidR="006A32BE">
        <w:rPr>
          <w:rFonts w:eastAsia="PMingLiU"/>
          <w:i/>
        </w:rPr>
        <w:t xml:space="preserve">You </w:t>
      </w:r>
      <w:r w:rsidRPr="003650BF" w:rsidR="006A32BE">
        <w:rPr>
          <w:rFonts w:eastAsia="PMingLiU"/>
        </w:rPr>
        <w:t xml:space="preserve">must pay for any </w:t>
      </w:r>
      <w:r w:rsidRPr="003650BF" w:rsidR="006A32BE">
        <w:rPr>
          <w:rFonts w:eastAsia="PMingLiU"/>
        </w:rPr>
        <w:t>calls and texts that are not eligible calls and text.</w:t>
      </w:r>
    </w:p>
    <w:p w:rsidR="00821024" w:rsidRPr="003650BF">
      <w:pPr>
        <w:pStyle w:val="Heading8"/>
      </w:pPr>
      <w:r w:rsidRPr="003650BF" w:rsidR="006A32BE">
        <w:rPr>
          <w:rFonts w:eastAsia="PMingLiU"/>
        </w:rPr>
        <w:t>Any unus</w:t>
      </w:r>
      <w:r w:rsidRPr="003650BF" w:rsidR="006A32BE">
        <w:rPr>
          <w:rFonts w:eastAsia="PMingLiU"/>
        </w:rPr>
        <w:t>ed portion of the 'Included Value' expires at the end of each month. This means that it does not ro</w:t>
      </w:r>
      <w:r w:rsidRPr="003650BF" w:rsidR="006A32BE">
        <w:rPr>
          <w:rFonts w:eastAsia="PMingLiU"/>
        </w:rPr>
        <w:t>ll over into the following month.</w:t>
      </w:r>
    </w:p>
    <w:p w:rsidR="00821024" w:rsidRPr="003650BF">
      <w:pPr>
        <w:pStyle w:val="Heading7"/>
        <w:rPr>
          <w:b/>
        </w:rPr>
      </w:pPr>
      <w:bookmarkStart w:id="1389" w:name="_Ref447948514"/>
      <w:r w:rsidRPr="003650BF" w:rsidR="006A32BE">
        <w:rPr>
          <w:rFonts w:eastAsia="PMingLiU"/>
          <w:b/>
        </w:rPr>
        <w:t>Included Mobile Internet Data Value</w:t>
      </w:r>
      <w:bookmarkEnd w:id="1389"/>
    </w:p>
    <w:p w:rsidR="00821024" w:rsidRPr="003650BF">
      <w:pPr>
        <w:pStyle w:val="Heading8"/>
      </w:pPr>
      <w:r w:rsidRPr="003650BF" w:rsidR="006A32BE">
        <w:rPr>
          <w:rFonts w:eastAsia="PMingLiU"/>
        </w:rPr>
        <w:t>Under the Optus Plans, yo</w:t>
      </w:r>
      <w:r w:rsidRPr="003650BF" w:rsidR="006A32BE">
        <w:rPr>
          <w:rFonts w:eastAsia="PMingLiU"/>
        </w:rPr>
        <w:t>u will receive 'Included Mobile Internet Data Value'.</w:t>
      </w:r>
    </w:p>
    <w:p w:rsidR="00821024" w:rsidRPr="003650BF">
      <w:pPr>
        <w:pStyle w:val="Heading8"/>
      </w:pPr>
      <w:r w:rsidRPr="003650BF" w:rsidR="006A32BE">
        <w:rPr>
          <w:rFonts w:eastAsia="PMingLiU"/>
        </w:rPr>
        <w:t>The amou</w:t>
      </w:r>
      <w:r w:rsidRPr="003650BF" w:rsidR="006A32BE">
        <w:rPr>
          <w:rFonts w:eastAsia="PMingLiU"/>
        </w:rPr>
        <w:t>nt of the 'Mobile Internet Data Value' included for each Optus Plan is set out in Table 2A below.</w:t>
      </w:r>
    </w:p>
    <w:p w:rsidR="00821024" w:rsidRPr="003650BF">
      <w:pPr>
        <w:pStyle w:val="Heading8"/>
      </w:pPr>
      <w:r w:rsidRPr="003650BF" w:rsidR="006A32BE">
        <w:rPr>
          <w:rFonts w:eastAsia="PMingLiU"/>
        </w:rPr>
        <w:t>T</w:t>
      </w:r>
      <w:r w:rsidRPr="003650BF" w:rsidR="006A32BE">
        <w:rPr>
          <w:rFonts w:eastAsia="PMingLiU"/>
        </w:rPr>
        <w:t xml:space="preserve">he usage types that are </w:t>
      </w:r>
      <w:r w:rsidRPr="003650BF" w:rsidR="006A32BE">
        <w:rPr>
          <w:rFonts w:eastAsia="PMingLiU"/>
          <w:b/>
        </w:rPr>
        <w:t>'eligible data'</w:t>
      </w:r>
      <w:r w:rsidRPr="003650BF" w:rsidR="006A32BE">
        <w:rPr>
          <w:rFonts w:eastAsia="PMingLiU"/>
        </w:rPr>
        <w:t xml:space="preserve"> for each Optus Plan under the included Mobile Internet </w:t>
      </w:r>
      <w:r w:rsidRPr="003650BF" w:rsidR="006A32BE">
        <w:rPr>
          <w:rFonts w:eastAsia="PMingLiU"/>
        </w:rPr>
        <w:t>Data Value are defined in Table 1B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exce</w:t>
      </w:r>
      <w:r w:rsidRPr="003650BF" w:rsidR="006A32BE">
        <w:rPr>
          <w:rFonts w:eastAsia="PMingLiU"/>
        </w:rPr>
        <w:t xml:space="preserve">ss usage charges for data made beyond the available 'Mobile Internet Data Value' as shown in Table </w:t>
      </w:r>
      <w:r w:rsidRPr="003650BF" w:rsidR="006A32BE">
        <w:rPr>
          <w:rFonts w:eastAsia="PMingLiU"/>
        </w:rPr>
        <w:t>2A below.</w:t>
      </w:r>
    </w:p>
    <w:p w:rsidR="00821024" w:rsidRPr="003650BF">
      <w:pPr>
        <w:pStyle w:val="Heading8"/>
      </w:pPr>
      <w:r w:rsidRPr="003650BF" w:rsidR="006A32BE">
        <w:rPr>
          <w:rFonts w:eastAsia="PMingLiU"/>
        </w:rPr>
        <w:t>Any unused portion of the 'Mobile Internet Data Value' expires at the end of each bil</w:t>
      </w:r>
      <w:r w:rsidRPr="003650BF" w:rsidR="006A32BE">
        <w:rPr>
          <w:rFonts w:eastAsia="PMingLiU"/>
        </w:rPr>
        <w:t>ling cycle and does not roll over into the following billing c</w:t>
      </w:r>
      <w:r w:rsidRPr="003650BF" w:rsidR="006A32BE">
        <w:rPr>
          <w:rFonts w:eastAsia="PMingLiU"/>
        </w:rPr>
        <w:t>ycle.</w:t>
      </w:r>
    </w:p>
    <w:p w:rsidR="00821024" w:rsidRPr="003650BF">
      <w:pPr>
        <w:pStyle w:val="Heading7"/>
        <w:rPr>
          <w:b/>
        </w:rPr>
      </w:pPr>
      <w:bookmarkStart w:id="1390" w:name="_Ref447948558"/>
      <w:r w:rsidRPr="003650BF" w:rsidR="006A32BE">
        <w:rPr>
          <w:rFonts w:eastAsia="PMingLiU"/>
          <w:b/>
        </w:rPr>
        <w:t>Unlimited mobile access to Facebook®, Twitter®, LinkedIn, eBay, Foursquare, MySpace within Au</w:t>
      </w:r>
      <w:r w:rsidRPr="003650BF" w:rsidR="006A32BE">
        <w:rPr>
          <w:rFonts w:eastAsia="PMingLiU"/>
          <w:b/>
        </w:rPr>
        <w:t>stralia</w:t>
      </w:r>
      <w:bookmarkEnd w:id="1390"/>
    </w:p>
    <w:p w:rsidR="00821024" w:rsidRPr="003650BF">
      <w:pPr>
        <w:pStyle w:val="Heading8"/>
      </w:pPr>
      <w:bookmarkStart w:id="1391" w:name="_Ref447948280"/>
      <w:r w:rsidRPr="003650BF" w:rsidR="006A32BE">
        <w:rPr>
          <w:rFonts w:eastAsia="PMingLiU"/>
        </w:rPr>
        <w:t xml:space="preserve">Under the Optus Plans, </w:t>
      </w:r>
      <w:r w:rsidRPr="003650BF" w:rsidR="006A32BE">
        <w:rPr>
          <w:rFonts w:eastAsia="PMingLiU"/>
          <w:i/>
        </w:rPr>
        <w:t>you</w:t>
      </w:r>
      <w:r w:rsidRPr="003650BF" w:rsidR="006A32BE">
        <w:rPr>
          <w:rFonts w:eastAsia="PMingLiU"/>
        </w:rPr>
        <w:t xml:space="preserve"> will receive unlimited mobile access to Facebook®, Twitter®,</w:t>
      </w:r>
      <w:r w:rsidRPr="003650BF" w:rsidR="006A32BE">
        <w:rPr>
          <w:rFonts w:eastAsia="PMingLiU"/>
        </w:rPr>
        <w:t xml:space="preserve"> LinkedIn, eBay, Foursquare and MySpace within Australia, subj</w:t>
      </w:r>
      <w:r w:rsidRPr="003650BF" w:rsidR="006A32BE">
        <w:rPr>
          <w:rFonts w:eastAsia="PMingLiU"/>
        </w:rPr>
        <w:t xml:space="preserve">ect to </w:t>
      </w:r>
      <w:r w:rsidRPr="003650BF" w:rsidR="006E6055">
        <w:rPr>
          <w:rFonts w:eastAsia="PMingLiU"/>
        </w:rPr>
        <w:t>paragraph 190</w:t>
      </w:r>
      <w:r w:rsidRPr="003650BF" w:rsidR="006A32BE">
        <w:rPr>
          <w:rFonts w:eastAsia="PMingLiU"/>
        </w:rPr>
        <w:t>.4(g)(iv) below</w:t>
      </w:r>
      <w:bookmarkEnd w:id="1391"/>
    </w:p>
    <w:p w:rsidR="00821024" w:rsidRPr="003650BF">
      <w:pPr>
        <w:pStyle w:val="Heading8"/>
      </w:pPr>
      <w:r w:rsidRPr="003650BF" w:rsidR="006A32BE">
        <w:rPr>
          <w:rFonts w:eastAsia="PMingLiU"/>
        </w:rPr>
        <w:t xml:space="preserve">Usage of the services described in paragraph </w:t>
      </w:r>
      <w:r w:rsidRPr="003650BF" w:rsidR="006A32BE">
        <w:rPr>
          <w:rFonts w:eastAsia="PMingLiU"/>
        </w:rPr>
        <w:fldChar w:fldCharType="begin"/>
      </w:r>
      <w:r w:rsidRPr="003650BF" w:rsidR="006A32BE">
        <w:rPr>
          <w:rFonts w:eastAsia="PMingLiU"/>
        </w:rPr>
        <w:instrText xml:space="preserve"> REF _Ref44794828</w:instrText>
      </w:r>
      <w:r w:rsidRPr="003650BF" w:rsidR="006A32BE">
        <w:rPr>
          <w:rFonts w:eastAsia="PMingLiU"/>
        </w:rPr>
        <w:instrText xml:space="preserve">0 \w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40.4(f)(i)</w:t>
      </w:r>
      <w:r w:rsidRPr="003650BF" w:rsidR="006A32BE">
        <w:rPr>
          <w:rFonts w:eastAsia="PMingLiU"/>
        </w:rPr>
        <w:fldChar w:fldCharType="end"/>
      </w:r>
      <w:r w:rsidRPr="003650BF" w:rsidR="006A32BE">
        <w:rPr>
          <w:rFonts w:eastAsia="PMingLiU"/>
        </w:rPr>
        <w:t xml:space="preserve"> is separate to and is not included in </w:t>
      </w:r>
      <w:r w:rsidRPr="003650BF" w:rsidR="006A32BE">
        <w:rPr>
          <w:rFonts w:eastAsia="PMingLiU"/>
          <w:i/>
        </w:rPr>
        <w:t>your</w:t>
      </w:r>
      <w:r w:rsidRPr="003650BF" w:rsidR="006A32BE">
        <w:rPr>
          <w:rFonts w:eastAsia="PMingLiU"/>
        </w:rPr>
        <w:t xml:space="preserve"> 'Mobile Intern</w:t>
      </w:r>
      <w:r w:rsidRPr="003650BF" w:rsidR="006A32BE">
        <w:rPr>
          <w:rFonts w:eastAsia="PMingLiU"/>
        </w:rPr>
        <w:t>et Data Value'.</w:t>
      </w:r>
    </w:p>
    <w:p w:rsidR="00821024" w:rsidRPr="003650BF">
      <w:pPr>
        <w:pStyle w:val="Heading8"/>
      </w:pPr>
      <w:r w:rsidRPr="003650BF" w:rsidR="006A32BE">
        <w:rPr>
          <w:rFonts w:eastAsia="PMingLiU"/>
        </w:rPr>
        <w:t xml:space="preserve">These features are only available to </w:t>
      </w:r>
      <w:r w:rsidRPr="003650BF" w:rsidR="006A32BE">
        <w:rPr>
          <w:rFonts w:eastAsia="PMingLiU"/>
          <w:i/>
        </w:rPr>
        <w:t>you</w:t>
      </w:r>
      <w:r w:rsidRPr="003650BF" w:rsidR="006A32BE">
        <w:rPr>
          <w:rFonts w:eastAsia="PMingLiU"/>
        </w:rPr>
        <w:t xml:space="preserve"> if </w:t>
      </w:r>
      <w:r w:rsidRPr="003650BF" w:rsidR="006A32BE">
        <w:rPr>
          <w:rFonts w:eastAsia="PMingLiU"/>
          <w:i/>
        </w:rPr>
        <w:t>yo</w:t>
      </w:r>
      <w:r w:rsidRPr="003650BF" w:rsidR="006A32BE">
        <w:rPr>
          <w:rFonts w:eastAsia="PMingLiU"/>
          <w:i/>
        </w:rPr>
        <w:t>ur</w:t>
      </w:r>
      <w:r w:rsidRPr="003650BF" w:rsidR="006A32BE">
        <w:rPr>
          <w:rFonts w:eastAsia="PMingLiU"/>
        </w:rPr>
        <w:t xml:space="preserve"> handset is compatible with the service.</w:t>
      </w:r>
    </w:p>
    <w:p w:rsidR="00821024" w:rsidRPr="003650BF">
      <w:pPr>
        <w:pStyle w:val="Heading8"/>
      </w:pPr>
      <w:r w:rsidRPr="003650BF" w:rsidR="006A32BE">
        <w:rPr>
          <w:rFonts w:eastAsia="PMingLiU"/>
        </w:rPr>
        <w:t>The Fair Go Policy (</w:t>
      </w:r>
      <w:r w:rsidR="002152AA">
        <w:fldChar w:fldCharType="begin"/>
      </w:r>
      <w:r w:rsidR="002152AA">
        <w:instrText xml:space="preserve"> HYPERLINK "http://www.optus.com.au</w:instrText>
      </w:r>
      <w:r w:rsidR="002152AA">
        <w:instrText xml:space="preserve">/content/dam/optus/appendix/Appendix%20S/AppS.doc"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applies for the use of Unlimit</w:t>
      </w:r>
      <w:r w:rsidRPr="003650BF" w:rsidR="006A32BE">
        <w:rPr>
          <w:rFonts w:eastAsia="PMingLiU"/>
        </w:rPr>
        <w:t>ed Facebook®, Twitter®, LinkedIn, eBay, Foursquare, and MySpac</w:t>
      </w:r>
      <w:r w:rsidRPr="003650BF" w:rsidR="006A32BE">
        <w:rPr>
          <w:rFonts w:eastAsia="PMingLiU"/>
        </w:rPr>
        <w:t xml:space="preserve">e. </w:t>
      </w:r>
    </w:p>
    <w:p w:rsidR="00821024" w:rsidRPr="003650BF">
      <w:pPr>
        <w:pStyle w:val="Heading7"/>
        <w:rPr>
          <w:b/>
        </w:rPr>
      </w:pPr>
      <w:bookmarkStart w:id="1392" w:name="_Ref447948601"/>
      <w:r w:rsidRPr="003650BF" w:rsidR="006A32BE">
        <w:rPr>
          <w:rFonts w:eastAsia="PMingLiU"/>
          <w:b/>
        </w:rPr>
        <w:t xml:space="preserve">Unlimited standard national SMS on the $35 Optus Optus Plan MRO (4G Sept 2012), $50 Optus Plan </w:t>
      </w:r>
      <w:r w:rsidRPr="003650BF" w:rsidR="006A32BE">
        <w:rPr>
          <w:rFonts w:eastAsia="PMingLiU"/>
          <w:b/>
        </w:rPr>
        <w:t>MRO (4G Sept 2012), $60 Optus Plan MRO (4G Sept 2012), $80 Optus Plan MRO (4G Sept 2012)</w:t>
      </w:r>
      <w:bookmarkEnd w:id="1392"/>
    </w:p>
    <w:p w:rsidR="00821024" w:rsidRPr="003650BF">
      <w:pPr>
        <w:pStyle w:val="Heading8"/>
      </w:pPr>
      <w:r w:rsidRPr="003650BF" w:rsidR="006A32BE">
        <w:rPr>
          <w:rFonts w:eastAsia="PMingLiU"/>
          <w:i/>
        </w:rPr>
        <w:t xml:space="preserve">You </w:t>
      </w:r>
      <w:r w:rsidRPr="003650BF" w:rsidR="006A32BE">
        <w:rPr>
          <w:rFonts w:eastAsia="PMingLiU"/>
        </w:rPr>
        <w:t>wi</w:t>
      </w:r>
      <w:r w:rsidRPr="003650BF" w:rsidR="006A32BE">
        <w:rPr>
          <w:rFonts w:eastAsia="PMingLiU"/>
        </w:rPr>
        <w:t>ll receive Unlimited standard national SMS and may send unlimi</w:t>
      </w:r>
      <w:r w:rsidRPr="003650BF" w:rsidR="006A32BE">
        <w:rPr>
          <w:rFonts w:eastAsia="PMingLiU"/>
        </w:rPr>
        <w:t>ted standard SMS to Australian mobiles within Australia.</w:t>
      </w:r>
    </w:p>
    <w:p w:rsidR="00821024" w:rsidRPr="003650BF">
      <w:pPr>
        <w:pStyle w:val="Heading8"/>
      </w:pPr>
      <w:r w:rsidRPr="003650BF" w:rsidR="006A32BE">
        <w:rPr>
          <w:rFonts w:eastAsia="PMingLiU"/>
        </w:rPr>
        <w:t>Unlimited SMS excludes, Satellite, Interna</w:t>
      </w:r>
      <w:r w:rsidRPr="003650BF" w:rsidR="006A32BE">
        <w:rPr>
          <w:rFonts w:eastAsia="PMingLiU"/>
        </w:rPr>
        <w:t>tional, Premium, Group and Email SMS.</w:t>
      </w:r>
    </w:p>
    <w:p w:rsidR="00821024" w:rsidRPr="003650BF">
      <w:pPr>
        <w:pStyle w:val="Heading8"/>
      </w:pPr>
      <w:r w:rsidRPr="003650BF" w:rsidR="006A32BE">
        <w:rPr>
          <w:rFonts w:eastAsia="PMingLiU"/>
          <w:i/>
        </w:rPr>
        <w:t xml:space="preserve">You </w:t>
      </w:r>
      <w:r w:rsidRPr="003650BF" w:rsidR="006A32BE">
        <w:rPr>
          <w:rFonts w:eastAsia="PMingLiU"/>
        </w:rPr>
        <w:t>must pay for any SMS that are not included as unlimit</w:t>
      </w:r>
      <w:r w:rsidRPr="003650BF" w:rsidR="006A32BE">
        <w:rPr>
          <w:rFonts w:eastAsia="PMingLiU"/>
        </w:rPr>
        <w:t>ed standard national SMS.</w:t>
      </w:r>
    </w:p>
    <w:p w:rsidR="00821024" w:rsidRPr="003650BF">
      <w:pPr>
        <w:pStyle w:val="Heading8"/>
      </w:pPr>
      <w:r w:rsidRPr="003650BF" w:rsidR="006A32BE">
        <w:rPr>
          <w:rFonts w:eastAsia="PMingLiU"/>
        </w:rPr>
        <w:t>Unlimited standard national SMS is o</w:t>
      </w:r>
      <w:r w:rsidRPr="003650BF" w:rsidR="006A32BE">
        <w:rPr>
          <w:rFonts w:eastAsia="PMingLiU"/>
        </w:rPr>
        <w:t xml:space="preserve">nly available for personal use and is not to be used for commercial purposes. </w:t>
      </w:r>
    </w:p>
    <w:p w:rsidR="00821024" w:rsidRPr="003650BF">
      <w:pPr>
        <w:pStyle w:val="Heading8"/>
      </w:pPr>
      <w:r w:rsidRPr="003650BF" w:rsidR="006A32BE">
        <w:rPr>
          <w:rFonts w:eastAsia="PMingLiU"/>
        </w:rPr>
        <w:t>Fair Go Policy (</w:t>
      </w:r>
      <w:r w:rsidR="002152AA">
        <w:fldChar w:fldCharType="begin"/>
      </w:r>
      <w:r w:rsidR="002152AA">
        <w:instrText xml:space="preserve"> HY</w:instrText>
      </w:r>
      <w:r w:rsidR="002152AA">
        <w:instrText xml:space="preserve">PERLINK "http://www.optus.com.au/content/dam/optus/appendix/Appendix%20S/AppS.doc"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xml:space="preserve">) applies. </w:t>
      </w:r>
    </w:p>
    <w:p w:rsidR="00821024" w:rsidRPr="003650BF">
      <w:pPr>
        <w:pStyle w:val="Heading7"/>
        <w:rPr>
          <w:b/>
        </w:rPr>
      </w:pPr>
      <w:bookmarkStart w:id="1393" w:name="_Ref447948646"/>
      <w:r w:rsidRPr="003650BF" w:rsidR="006A32BE">
        <w:rPr>
          <w:rFonts w:eastAsia="PMingLiU"/>
          <w:b/>
        </w:rPr>
        <w:t>Unlimited Standard National Voice Calls Optus to O</w:t>
      </w:r>
      <w:r w:rsidRPr="003650BF" w:rsidR="006A32BE">
        <w:rPr>
          <w:rFonts w:eastAsia="PMingLiU"/>
          <w:b/>
        </w:rPr>
        <w:t>ptus within Australia on the $60 Optus Plan MRO (4G Sept 2012), $80 Optus Plan MRO (4G Sept 2012)</w:t>
      </w:r>
      <w:bookmarkEnd w:id="1393"/>
    </w:p>
    <w:p w:rsidR="00821024" w:rsidRPr="003650BF">
      <w:pPr>
        <w:pStyle w:val="Heading8"/>
      </w:pPr>
      <w:r w:rsidRPr="003650BF" w:rsidR="006A32BE">
        <w:rPr>
          <w:rFonts w:eastAsia="PMingLiU"/>
          <w:i/>
        </w:rPr>
        <w:t>Y</w:t>
      </w:r>
      <w:r w:rsidRPr="003650BF" w:rsidR="006A32BE">
        <w:rPr>
          <w:rFonts w:eastAsia="PMingLiU"/>
          <w:i/>
        </w:rPr>
        <w:t xml:space="preserve">ou </w:t>
      </w:r>
      <w:r w:rsidRPr="003650BF" w:rsidR="006A32BE">
        <w:rPr>
          <w:rFonts w:eastAsia="PMingLiU"/>
        </w:rPr>
        <w:t>will receive the Unlimited Standard National Voice Calls Optus to Optus offer.</w:t>
      </w:r>
    </w:p>
    <w:p w:rsidR="00821024" w:rsidRPr="003650BF">
      <w:pPr>
        <w:pStyle w:val="Heading8"/>
      </w:pPr>
      <w:r w:rsidRPr="003650BF" w:rsidR="006A32BE">
        <w:rPr>
          <w:rFonts w:eastAsia="PMingLiU"/>
        </w:rPr>
        <w:t>The Unlimited</w:t>
      </w:r>
      <w:r w:rsidRPr="003650BF" w:rsidR="006A32BE">
        <w:rPr>
          <w:rFonts w:eastAsia="PMingLiU"/>
        </w:rPr>
        <w:t xml:space="preserve"> Standard National Voice Calls Optus to Optus offer applies fo</w:t>
      </w:r>
      <w:r w:rsidRPr="003650BF" w:rsidR="006A32BE">
        <w:rPr>
          <w:rFonts w:eastAsia="PMingLiU"/>
        </w:rPr>
        <w:t>r standard national voice calls that are made from one Optus Mobile service to another Optus Mobile</w:t>
      </w:r>
      <w:r w:rsidRPr="003650BF" w:rsidR="006A32BE">
        <w:rPr>
          <w:rFonts w:eastAsia="PMingLiU"/>
        </w:rPr>
        <w:t xml:space="preserve"> service (on the Optus network).</w:t>
      </w:r>
    </w:p>
    <w:p w:rsidR="00821024" w:rsidRPr="003650BF">
      <w:pPr>
        <w:pStyle w:val="Heading8"/>
      </w:pPr>
      <w:r w:rsidRPr="003650BF" w:rsidR="006A32BE">
        <w:rPr>
          <w:rFonts w:eastAsia="PMingLiU"/>
        </w:rPr>
        <w:t>The call types that are '</w:t>
      </w:r>
      <w:r w:rsidRPr="003650BF" w:rsidR="006A32BE">
        <w:rPr>
          <w:rFonts w:eastAsia="PMingLiU"/>
          <w:b/>
        </w:rPr>
        <w:t>eligible calls</w:t>
      </w:r>
      <w:r w:rsidRPr="003650BF" w:rsidR="006A32BE">
        <w:rPr>
          <w:rFonts w:eastAsia="PMingLiU"/>
        </w:rPr>
        <w:t>' for the Unlimited Sta</w:t>
      </w:r>
      <w:r w:rsidRPr="003650BF" w:rsidR="006A32BE">
        <w:rPr>
          <w:rFonts w:eastAsia="PMingLiU"/>
        </w:rPr>
        <w:t>ndard National Voice Calls Optus to Optus offer under the Optu</w:t>
      </w:r>
      <w:r w:rsidRPr="003650BF" w:rsidR="006A32BE">
        <w:rPr>
          <w:rFonts w:eastAsia="PMingLiU"/>
        </w:rPr>
        <w:t>s Plans are defined in Table 1C below.</w:t>
      </w:r>
    </w:p>
    <w:p w:rsidR="00821024" w:rsidRPr="003650BF">
      <w:pPr>
        <w:pStyle w:val="Heading8"/>
      </w:pPr>
      <w:r w:rsidRPr="003650BF" w:rsidR="006A32BE">
        <w:rPr>
          <w:rFonts w:eastAsia="PMingLiU"/>
          <w:i/>
        </w:rPr>
        <w:t xml:space="preserve">You </w:t>
      </w:r>
      <w:r w:rsidRPr="003650BF" w:rsidR="006A32BE">
        <w:rPr>
          <w:rFonts w:eastAsia="PMingLiU"/>
        </w:rPr>
        <w:t>must pay for any calls that are not eligible calls.</w:t>
      </w:r>
    </w:p>
    <w:p w:rsidR="00821024" w:rsidRPr="003650BF">
      <w:pPr>
        <w:pStyle w:val="Heading8"/>
      </w:pPr>
      <w:r w:rsidRPr="003650BF" w:rsidR="006A32BE">
        <w:rPr>
          <w:rFonts w:eastAsia="PMingLiU"/>
        </w:rPr>
        <w:t xml:space="preserve">The </w:t>
      </w:r>
      <w:r w:rsidRPr="003650BF" w:rsidR="006A32BE">
        <w:rPr>
          <w:rFonts w:eastAsia="PMingLiU"/>
        </w:rPr>
        <w:t>Fair Go Policy (</w:t>
      </w:r>
      <w:r w:rsidR="002152AA">
        <w:fldChar w:fldCharType="begin"/>
      </w:r>
      <w:r w:rsidR="002152AA">
        <w:instrText xml:space="preserve"> HYPERLINK "http://www.optus.com.au/content/dam/optus/appendix/Appendix%20S/Ap</w:instrText>
      </w:r>
      <w:r w:rsidR="002152AA">
        <w:instrText xml:space="preserve">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applies for the use of Unlimited Standar</w:t>
      </w:r>
      <w:r w:rsidRPr="003650BF" w:rsidR="006A32BE">
        <w:rPr>
          <w:rFonts w:eastAsia="PMingLiU"/>
        </w:rPr>
        <w:t xml:space="preserve">d National Calls Optus to Optus offer. </w:t>
      </w:r>
    </w:p>
    <w:p w:rsidR="00821024" w:rsidRPr="003650BF">
      <w:pPr>
        <w:pStyle w:val="Heading7"/>
        <w:rPr>
          <w:b/>
        </w:rPr>
      </w:pPr>
      <w:bookmarkStart w:id="1394" w:name="_Ref447948687"/>
      <w:r w:rsidRPr="003650BF" w:rsidR="006A32BE">
        <w:rPr>
          <w:rFonts w:eastAsia="PMingLiU"/>
          <w:b/>
        </w:rPr>
        <w:t>Other Optus Plans Conditions and Offers</w:t>
      </w:r>
      <w:bookmarkEnd w:id="1394"/>
    </w:p>
    <w:p w:rsidR="00821024" w:rsidRPr="003650BF">
      <w:pPr>
        <w:pStyle w:val="Heading8"/>
      </w:pPr>
      <w:r w:rsidRPr="003650BF" w:rsidR="006A32BE">
        <w:rPr>
          <w:rFonts w:eastAsia="PMingLiU"/>
        </w:rPr>
        <w:t xml:space="preserve">The Fair Go Policy </w:t>
      </w:r>
      <w:r w:rsidRPr="003650BF" w:rsidR="006A32BE">
        <w:rPr>
          <w:rFonts w:eastAsia="PMingLiU"/>
        </w:rPr>
        <w:t>(</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Fonts w:eastAsia="PMingLiU"/>
        </w:rPr>
        <w:t>Append</w:t>
      </w:r>
      <w:r w:rsidRPr="003650BF" w:rsidR="006A32BE">
        <w:rPr>
          <w:rStyle w:val="Hyperlink"/>
          <w:rFonts w:eastAsia="PMingLiU"/>
        </w:rPr>
        <w:t>ix S</w:t>
      </w:r>
      <w:r w:rsidR="002152AA">
        <w:rPr>
          <w:rStyle w:val="Hyperlink"/>
          <w:rFonts w:eastAsia="PMingLiU"/>
        </w:rPr>
        <w:fldChar w:fldCharType="end"/>
      </w:r>
      <w:r w:rsidRPr="003650BF" w:rsidR="006A32BE">
        <w:rPr>
          <w:rFonts w:eastAsia="PMingLiU"/>
        </w:rPr>
        <w:t>) applies to Voice Over Internet Protocol (VOIP) services</w:t>
      </w:r>
      <w:r w:rsidRPr="003650BF" w:rsidR="006A32BE">
        <w:rPr>
          <w:rFonts w:eastAsia="PMingLiU"/>
        </w:rPr>
        <w:t xml:space="preserve"> up to 10 megabytes per month. </w:t>
      </w:r>
    </w:p>
    <w:p w:rsidR="00821024" w:rsidRPr="003650BF">
      <w:pPr>
        <w:pStyle w:val="Heading8"/>
      </w:pPr>
      <w:r w:rsidRPr="003650BF" w:rsidR="006A32BE">
        <w:rPr>
          <w:rFonts w:eastAsia="PMingLiU"/>
        </w:rPr>
        <w:t xml:space="preserve">Some handsets are locked to </w:t>
      </w:r>
      <w:r w:rsidRPr="003650BF" w:rsidR="006A32BE">
        <w:rPr>
          <w:rFonts w:eastAsia="PMingLiU"/>
          <w:i/>
        </w:rPr>
        <w:t xml:space="preserve">our </w:t>
      </w:r>
      <w:r w:rsidRPr="003650BF" w:rsidR="006A32BE">
        <w:rPr>
          <w:rFonts w:eastAsia="PMingLiU"/>
        </w:rPr>
        <w:t xml:space="preserve">network. If </w:t>
      </w:r>
      <w:r w:rsidRPr="003650BF" w:rsidR="006A32BE">
        <w:rPr>
          <w:rFonts w:eastAsia="PMingLiU"/>
          <w:i/>
        </w:rPr>
        <w:t>you</w:t>
      </w:r>
      <w:r w:rsidRPr="003650BF" w:rsidR="006A32BE">
        <w:rPr>
          <w:rFonts w:eastAsia="PMingLiU"/>
        </w:rPr>
        <w:t xml:space="preserve"> wish to unlock one </w:t>
      </w:r>
      <w:r w:rsidRPr="003650BF" w:rsidR="006A32BE">
        <w:rPr>
          <w:rFonts w:eastAsia="PMingLiU"/>
        </w:rPr>
        <w:t xml:space="preserve">of these handsets </w:t>
      </w:r>
      <w:r w:rsidRPr="003650BF" w:rsidR="006A32BE">
        <w:rPr>
          <w:rFonts w:eastAsia="PMingLiU"/>
          <w:i/>
        </w:rPr>
        <w:t>you</w:t>
      </w:r>
      <w:r w:rsidRPr="003650BF" w:rsidR="006A32BE">
        <w:rPr>
          <w:rFonts w:eastAsia="PMingLiU"/>
        </w:rPr>
        <w:t xml:space="preserve"> should call </w:t>
      </w:r>
      <w:r w:rsidRPr="003650BF" w:rsidR="006A32BE">
        <w:rPr>
          <w:rFonts w:eastAsia="PMingLiU"/>
          <w:i/>
        </w:rPr>
        <w:t xml:space="preserve">our </w:t>
      </w:r>
      <w:r w:rsidRPr="003650BF" w:rsidR="006A32BE">
        <w:rPr>
          <w:rFonts w:eastAsia="PMingLiU"/>
        </w:rPr>
        <w:t xml:space="preserve">Customer Service centre. </w:t>
      </w:r>
      <w:r w:rsidRPr="003650BF" w:rsidR="006A32BE">
        <w:rPr>
          <w:rFonts w:eastAsia="PMingLiU"/>
          <w:i/>
        </w:rPr>
        <w:t xml:space="preserve">We </w:t>
      </w:r>
      <w:r w:rsidRPr="003650BF" w:rsidR="006A32BE">
        <w:rPr>
          <w:rFonts w:eastAsia="PMingLiU"/>
        </w:rPr>
        <w:t xml:space="preserve">may charge </w:t>
      </w:r>
      <w:r w:rsidRPr="003650BF" w:rsidR="006A32BE">
        <w:rPr>
          <w:rFonts w:eastAsia="PMingLiU"/>
          <w:i/>
        </w:rPr>
        <w:t xml:space="preserve">you </w:t>
      </w:r>
      <w:r w:rsidRPr="003650BF" w:rsidR="006A32BE">
        <w:rPr>
          <w:rFonts w:eastAsia="PMingLiU"/>
        </w:rPr>
        <w:t>a fee to unloc</w:t>
      </w:r>
      <w:r w:rsidRPr="003650BF" w:rsidR="006A32BE">
        <w:rPr>
          <w:rFonts w:eastAsia="PMingLiU"/>
        </w:rPr>
        <w:t>k these handsets.</w:t>
      </w:r>
    </w:p>
    <w:p w:rsidR="00821024" w:rsidRPr="003650BF">
      <w:pPr>
        <w:pStyle w:val="Heading8"/>
      </w:pPr>
      <w:r w:rsidRPr="003650BF" w:rsidR="006A32BE">
        <w:rPr>
          <w:rFonts w:eastAsia="PMingLiU"/>
        </w:rPr>
        <w:t xml:space="preserve">Available features will vary depending on </w:t>
      </w:r>
      <w:r w:rsidRPr="003650BF" w:rsidR="006A32BE">
        <w:rPr>
          <w:rFonts w:eastAsia="PMingLiU"/>
          <w:i/>
        </w:rPr>
        <w:t>yo</w:t>
      </w:r>
      <w:r w:rsidRPr="003650BF" w:rsidR="006A32BE">
        <w:rPr>
          <w:rFonts w:eastAsia="PMingLiU"/>
          <w:i/>
        </w:rPr>
        <w:t>ur</w:t>
      </w:r>
      <w:r w:rsidRPr="003650BF" w:rsidR="006A32BE">
        <w:rPr>
          <w:rFonts w:eastAsia="PMingLiU"/>
        </w:rPr>
        <w:t xml:space="preserve"> handset or software version.</w:t>
      </w:r>
    </w:p>
    <w:p w:rsidR="00821024" w:rsidRPr="003650BF">
      <w:pPr>
        <w:pStyle w:val="Heading7"/>
        <w:rPr>
          <w:b/>
        </w:rPr>
      </w:pPr>
      <w:bookmarkStart w:id="1395" w:name="_Ref447949266"/>
      <w:r w:rsidRPr="003650BF" w:rsidR="006A32BE">
        <w:rPr>
          <w:rFonts w:eastAsia="PMingLiU"/>
          <w:b/>
        </w:rPr>
        <w:t>Additional benefit – Handset Credit</w:t>
      </w:r>
      <w:bookmarkEnd w:id="1395"/>
    </w:p>
    <w:p w:rsidR="00821024" w:rsidRPr="003650BF">
      <w:pPr>
        <w:pStyle w:val="Heading8"/>
      </w:pPr>
      <w:r w:rsidRPr="003650BF" w:rsidR="006A32BE">
        <w:rPr>
          <w:rFonts w:eastAsia="PMingLiU"/>
        </w:rPr>
        <w:t xml:space="preserve">If </w:t>
      </w:r>
      <w:r w:rsidRPr="003650BF" w:rsidR="006A32BE">
        <w:rPr>
          <w:rFonts w:eastAsia="PMingLiU"/>
          <w:i/>
        </w:rPr>
        <w:t xml:space="preserve">you </w:t>
      </w:r>
      <w:r w:rsidRPr="003650BF" w:rsidR="006A32BE">
        <w:rPr>
          <w:rFonts w:eastAsia="PMingLiU"/>
        </w:rPr>
        <w:t>connect to the $60 Optus</w:t>
      </w:r>
      <w:r w:rsidRPr="003650BF" w:rsidR="006A32BE">
        <w:rPr>
          <w:rFonts w:eastAsia="PMingLiU"/>
        </w:rPr>
        <w:t xml:space="preserve"> Plan MRO (4G Sept 2012), $80 Optus Plan MRO (4G Sept 2012) with a handset repayment, </w:t>
      </w:r>
      <w:r w:rsidRPr="003650BF" w:rsidR="006A32BE">
        <w:rPr>
          <w:rFonts w:eastAsia="PMingLiU"/>
          <w:i/>
        </w:rPr>
        <w:t>you</w:t>
      </w:r>
      <w:r w:rsidRPr="003650BF" w:rsidR="006A32BE">
        <w:rPr>
          <w:rFonts w:eastAsia="PMingLiU"/>
        </w:rPr>
        <w:t xml:space="preserve"> will </w:t>
      </w:r>
      <w:r w:rsidRPr="003650BF" w:rsidR="006A32BE">
        <w:rPr>
          <w:rFonts w:eastAsia="PMingLiU"/>
        </w:rPr>
        <w:t xml:space="preserve">receive a Handset Credit each month for the contracted period </w:t>
      </w:r>
      <w:r w:rsidRPr="003650BF" w:rsidR="006A32BE">
        <w:rPr>
          <w:rFonts w:eastAsia="PMingLiU"/>
        </w:rPr>
        <w:t xml:space="preserve">of </w:t>
      </w:r>
      <w:r w:rsidRPr="003650BF" w:rsidR="006A32BE">
        <w:rPr>
          <w:rFonts w:eastAsia="PMingLiU"/>
          <w:i/>
        </w:rPr>
        <w:t>your</w:t>
      </w:r>
      <w:r w:rsidRPr="003650BF" w:rsidR="006A32BE">
        <w:rPr>
          <w:rFonts w:eastAsia="PMingLiU"/>
        </w:rPr>
        <w:t xml:space="preserve"> plan, reducing the monthly repayment costs of the handset.</w:t>
      </w:r>
    </w:p>
    <w:p w:rsidR="00821024" w:rsidRPr="003650BF">
      <w:pPr>
        <w:pStyle w:val="Heading8"/>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cancel </w:t>
      </w:r>
      <w:r w:rsidRPr="003650BF" w:rsidR="006A32BE">
        <w:rPr>
          <w:rFonts w:eastAsia="PMingLiU"/>
          <w:i/>
        </w:rPr>
        <w:t>your</w:t>
      </w:r>
      <w:r w:rsidRPr="003650BF" w:rsidR="006A32BE">
        <w:rPr>
          <w:rFonts w:eastAsia="PMingLiU"/>
        </w:rPr>
        <w:t xml:space="preserve"> plan or the h</w:t>
      </w:r>
      <w:r w:rsidRPr="003650BF" w:rsidR="006A32BE">
        <w:rPr>
          <w:rFonts w:eastAsia="PMingLiU"/>
        </w:rPr>
        <w:t xml:space="preserve">andset repayments during the contracted period, </w:t>
      </w:r>
      <w:r w:rsidRPr="003650BF" w:rsidR="006A32BE">
        <w:rPr>
          <w:rFonts w:eastAsia="PMingLiU"/>
          <w:i/>
        </w:rPr>
        <w:t>you</w:t>
      </w:r>
      <w:r w:rsidRPr="003650BF" w:rsidR="006A32BE">
        <w:rPr>
          <w:rFonts w:eastAsia="PMingLiU"/>
        </w:rPr>
        <w:t xml:space="preserve"> will no longer be entitled to further Hands</w:t>
      </w:r>
      <w:r w:rsidRPr="003650BF" w:rsidR="006A32BE">
        <w:rPr>
          <w:rFonts w:eastAsia="PMingLiU"/>
        </w:rPr>
        <w:t xml:space="preserve">et Credits and </w:t>
      </w:r>
      <w:r w:rsidRPr="003650BF" w:rsidR="006A32BE">
        <w:rPr>
          <w:rFonts w:eastAsia="PMingLiU"/>
          <w:i/>
        </w:rPr>
        <w:t>you</w:t>
      </w:r>
      <w:r w:rsidRPr="003650BF" w:rsidR="006A32BE">
        <w:rPr>
          <w:rFonts w:eastAsia="PMingLiU"/>
        </w:rPr>
        <w:t xml:space="preserve"> must pay the remaining handset repayments i</w:t>
      </w:r>
      <w:r w:rsidRPr="003650BF" w:rsidR="006A32BE">
        <w:rPr>
          <w:rFonts w:eastAsia="PMingLiU"/>
        </w:rPr>
        <w:t>n addition to any Termination Fees.</w:t>
      </w:r>
    </w:p>
    <w:p w:rsidR="00821024" w:rsidRPr="003650BF">
      <w:pPr>
        <w:pStyle w:val="Heading7"/>
        <w:keepNext/>
        <w:rPr>
          <w:b/>
        </w:rPr>
      </w:pPr>
      <w:r w:rsidRPr="003650BF" w:rsidR="006A32BE">
        <w:rPr>
          <w:rFonts w:eastAsia="PMingLiU"/>
          <w:b/>
        </w:rPr>
        <w:t>Eligible Calls and Pricing Plans</w:t>
      </w:r>
    </w:p>
    <w:p w:rsidR="00821024" w:rsidRPr="003650BF">
      <w:pPr>
        <w:pStyle w:val="Heading8"/>
      </w:pPr>
      <w:r w:rsidRPr="003650BF" w:rsidR="006A32BE">
        <w:rPr>
          <w:rFonts w:eastAsia="PMingLiU"/>
        </w:rPr>
        <w:t>Table 1A below indicates wheth</w:t>
      </w:r>
      <w:r w:rsidRPr="003650BF" w:rsidR="006A32BE">
        <w:rPr>
          <w:rFonts w:eastAsia="PMingLiU"/>
        </w:rPr>
        <w:t>er particular call and message types are an 'eligible call and text' which count towards the 'I</w:t>
      </w:r>
      <w:r w:rsidRPr="003650BF" w:rsidR="006A32BE">
        <w:rPr>
          <w:rFonts w:eastAsia="PMingLiU"/>
        </w:rPr>
        <w:t xml:space="preserve">ncluded Value' and Minimum Monthly Charge of </w:t>
      </w:r>
      <w:r w:rsidRPr="003650BF" w:rsidR="006A32BE">
        <w:rPr>
          <w:rFonts w:eastAsia="PMingLiU"/>
          <w:i/>
        </w:rPr>
        <w:t xml:space="preserve">your </w:t>
      </w:r>
      <w:r w:rsidRPr="003650BF" w:rsidR="006A32BE">
        <w:rPr>
          <w:rFonts w:eastAsia="PMingLiU"/>
        </w:rPr>
        <w:t>selected Opt</w:t>
      </w:r>
      <w:r w:rsidRPr="003650BF" w:rsidR="006A32BE">
        <w:rPr>
          <w:rFonts w:eastAsia="PMingLiU"/>
        </w:rPr>
        <w:t>us Plan.</w:t>
      </w:r>
    </w:p>
    <w:p w:rsidR="00821024" w:rsidRPr="003650BF">
      <w:pPr>
        <w:pStyle w:val="Heading8"/>
      </w:pPr>
      <w:r w:rsidRPr="003650BF" w:rsidR="006A32BE">
        <w:rPr>
          <w:rFonts w:eastAsia="PMingLiU"/>
        </w:rPr>
        <w:t>Table 1B below indicates whether a particular data type is 'eligible data usage' which cou</w:t>
      </w:r>
      <w:r w:rsidRPr="003650BF" w:rsidR="006A32BE">
        <w:rPr>
          <w:rFonts w:eastAsia="PMingLiU"/>
        </w:rPr>
        <w:t xml:space="preserve">nts towards the data value of </w:t>
      </w:r>
      <w:r w:rsidRPr="003650BF" w:rsidR="006A32BE">
        <w:rPr>
          <w:rFonts w:eastAsia="PMingLiU"/>
          <w:i/>
        </w:rPr>
        <w:t xml:space="preserve">your </w:t>
      </w:r>
      <w:r w:rsidRPr="003650BF" w:rsidR="006A32BE">
        <w:rPr>
          <w:rFonts w:eastAsia="PMingLiU"/>
        </w:rPr>
        <w:t>selected Optus Plan.</w:t>
      </w:r>
    </w:p>
    <w:p w:rsidR="00821024" w:rsidRPr="003650BF">
      <w:pPr>
        <w:pStyle w:val="Heading8"/>
      </w:pPr>
      <w:r w:rsidRPr="003650BF" w:rsidR="006A32BE">
        <w:rPr>
          <w:rFonts w:eastAsia="PMingLiU"/>
        </w:rPr>
        <w:t>Table 2A below contains details of each</w:t>
      </w:r>
      <w:r w:rsidRPr="003650BF" w:rsidR="006A32BE">
        <w:rPr>
          <w:rFonts w:eastAsia="PMingLiU"/>
        </w:rPr>
        <w:t xml:space="preserve"> Optus Plan.</w:t>
      </w:r>
    </w:p>
    <w:p w:rsidR="00821024" w:rsidRPr="003650BF">
      <w:pPr>
        <w:pStyle w:val="BodyText"/>
        <w:ind w:left="720"/>
        <w:rPr>
          <w:b/>
        </w:rPr>
      </w:pPr>
      <w:r w:rsidRPr="003650BF" w:rsidR="006A32BE">
        <w:rPr>
          <w:b/>
        </w:rPr>
        <w:t>Table 1A –- Eligible Calls and Text for the Inclu</w:t>
      </w:r>
      <w:r w:rsidRPr="003650BF" w:rsidR="006A32BE">
        <w:rPr>
          <w:b/>
        </w:rPr>
        <w:t>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680"/>
        <w:gridCol w:w="375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680" w:type="dxa"/>
          </w:tcPr>
          <w:p w:rsidR="00821024" w:rsidRPr="003650BF">
            <w:pPr>
              <w:pStyle w:val="BodyText"/>
              <w:spacing w:before="100" w:after="100"/>
              <w:rPr>
                <w:b/>
              </w:rPr>
            </w:pPr>
            <w:r w:rsidRPr="003650BF" w:rsidR="006A32BE">
              <w:rPr>
                <w:b/>
              </w:rPr>
              <w:t>Call Type</w:t>
            </w:r>
          </w:p>
        </w:tc>
        <w:tc>
          <w:tcPr>
            <w:tcW w:w="3750" w:type="dxa"/>
          </w:tcPr>
          <w:p w:rsidR="00821024" w:rsidRPr="003650BF">
            <w:pPr>
              <w:pStyle w:val="BodyText"/>
              <w:spacing w:before="100" w:after="100"/>
              <w:rPr>
                <w:b/>
              </w:rPr>
            </w:pPr>
            <w:r w:rsidRPr="003650BF" w:rsidR="006A32BE">
              <w:rPr>
                <w:b/>
              </w:rPr>
              <w:t>Eligible Call</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Voice Calls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w:t>
            </w:r>
            <w:r w:rsidRPr="003650BF" w:rsidR="006A32BE">
              <w:rPr>
                <w:snapToGrid w:val="0"/>
              </w:rPr>
              <w:t>cludes calls to national fixed or mobile services that then divert/switch or re-route overseas)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Video Calls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 Video Cal</w:t>
            </w:r>
            <w:r w:rsidRPr="003650BF" w:rsidR="006A32BE">
              <w:t>ls</w:t>
            </w:r>
          </w:p>
          <w:p w:rsidR="00821024" w:rsidRPr="003650BF">
            <w:pPr>
              <w:pStyle w:val="BodyText"/>
              <w:spacing w:before="100" w:after="100"/>
            </w:pPr>
            <w:r w:rsidRPr="003650BF" w:rsidR="006A32BE">
              <w:rPr>
                <w:snapToGrid w:val="0"/>
              </w:rPr>
              <w:t>(includes calls to national fixed or mobile services that then divert/switch or re-route oversea</w:t>
            </w:r>
            <w:r w:rsidRPr="003650BF" w:rsidR="006A32BE">
              <w:rPr>
                <w:snapToGrid w:val="0"/>
              </w:rPr>
              <w:t>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SMS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 SMS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Voicemail Diversions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Voicemail Dep</w:t>
            </w:r>
            <w:r w:rsidRPr="003650BF" w:rsidR="006A32BE">
              <w:t>osit and Retrievals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National Diversions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w:t>
            </w:r>
            <w:r w:rsidRPr="003650BF" w:rsidR="006A32BE">
              <w:t xml:space="preserve"> Roaming &amp; Diversions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Premium SMS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Premium Video</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Video Conferencing</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w:t>
            </w:r>
            <w:r w:rsidRPr="003650BF" w:rsidR="006A32BE">
              <w:t>l MMS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 MMS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Optus iZoo Browsing</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Optus Zoo iZoo Downloads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SMS to 96</w:t>
            </w:r>
            <w:r w:rsidRPr="003650BF" w:rsidR="006A32BE">
              <w:t>6 (Zoo)</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Data used whilst roaming internationally</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Direc</w:t>
            </w:r>
            <w:r w:rsidRPr="003650BF" w:rsidR="006A32BE">
              <w:t>tory Assistance – 1223</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19XX Numbers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1800 and 1300 numbers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124YES(937)</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Content Pac</w:t>
            </w:r>
            <w:r w:rsidRPr="003650BF" w:rsidR="006A32BE">
              <w:t>ks (unless specified in promotions)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Mobile Internet usage</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True Local Usage</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VOIP ser</w:t>
            </w:r>
            <w:r w:rsidRPr="003650BF" w:rsidR="006A32BE">
              <w:t>vices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Calls to Satellite</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Surepage</w:t>
            </w:r>
          </w:p>
        </w:tc>
        <w:tc>
          <w:tcPr>
            <w:tcW w:w="375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w:t>
      </w:r>
      <w:r w:rsidRPr="003650BF" w:rsidR="006A32BE">
        <w:rPr>
          <w:b/>
        </w:rPr>
        <w:t>ible for the Included Mobile Internet Data</w:t>
      </w:r>
    </w:p>
    <w:tbl>
      <w:tblPr>
        <w:tblStyle w:val="TableNormal"/>
        <w:tblW w:w="4011"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677"/>
        <w:gridCol w:w="3690"/>
      </w:tblGrid>
      <w:tr>
        <w:tblPrEx>
          <w:tblW w:w="4011"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795" w:type="pct"/>
          </w:tcPr>
          <w:p w:rsidR="00821024" w:rsidRPr="003650BF">
            <w:pPr>
              <w:pStyle w:val="BodyText"/>
              <w:spacing w:before="100" w:after="100"/>
              <w:rPr>
                <w:b/>
              </w:rPr>
            </w:pPr>
            <w:r w:rsidRPr="003650BF" w:rsidR="006A32BE">
              <w:rPr>
                <w:b/>
              </w:rPr>
              <w:t>Call Type</w:t>
            </w:r>
          </w:p>
        </w:tc>
        <w:tc>
          <w:tcPr>
            <w:tcW w:w="2205" w:type="pct"/>
          </w:tcPr>
          <w:p w:rsidR="00821024" w:rsidRPr="003650BF">
            <w:pPr>
              <w:pStyle w:val="BodyText"/>
              <w:spacing w:before="100" w:after="100"/>
              <w:rPr>
                <w:b/>
              </w:rPr>
            </w:pPr>
            <w:r w:rsidRPr="003650BF" w:rsidR="006A32BE">
              <w:rPr>
                <w:b/>
              </w:rPr>
              <w:t>Eligible Data</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Standard National Voice and Vid</w:t>
            </w:r>
            <w:r w:rsidRPr="003650BF" w:rsidR="006A32BE">
              <w:t>eo Calls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pPr>
            <w:r w:rsidRPr="003650BF" w:rsidR="006A32BE">
              <w:t>(including calls to national fixed or mobile s</w:t>
            </w:r>
            <w:r w:rsidRPr="003650BF" w:rsidR="006A32BE">
              <w:t>ervices that then divert/switch or re-route overseas)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Prem</w:t>
            </w:r>
            <w:r w:rsidRPr="003650BF" w:rsidR="006A32BE">
              <w:t>ium Video</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Content Video</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Standard National Standard SMS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International SMS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Premium SM</w:t>
            </w:r>
            <w:r w:rsidRPr="003650BF" w:rsidR="006A32BE">
              <w:t>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Standard National Standard MMS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International MMS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Premium MMS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National Diversi</w:t>
            </w:r>
            <w:r w:rsidRPr="003650BF" w:rsidR="006A32BE">
              <w:t>ons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Voicemail Deposit and Retrievals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International Roa</w:t>
            </w:r>
            <w:r w:rsidRPr="003650BF" w:rsidR="006A32BE">
              <w:t>ming and Diversion</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Video Conferencing</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Optus iZoo Browsing*</w:t>
            </w:r>
          </w:p>
        </w:tc>
        <w:tc>
          <w:tcPr>
            <w:tcW w:w="2205" w:type="pct"/>
          </w:tcPr>
          <w:p w:rsidR="00821024" w:rsidRPr="003650BF">
            <w:pPr>
              <w:pStyle w:val="BodyText"/>
              <w:spacing w:before="100" w:after="100"/>
            </w:pPr>
            <w:r w:rsidRPr="003650BF" w:rsidR="006A32BE">
              <w:t xml:space="preserve">Yes, up to the monthly included </w:t>
            </w:r>
            <w:r w:rsidRPr="003650BF" w:rsidR="006A32BE">
              <w:t>data amount specified in Table 2A.</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Optus iZoo Downloads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SMS to 966 (Zoo)</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Mobile Intern</w:t>
            </w:r>
            <w:r w:rsidRPr="003650BF" w:rsidR="006A32BE">
              <w:t>et usage*</w:t>
            </w:r>
          </w:p>
        </w:tc>
        <w:tc>
          <w:tcPr>
            <w:tcW w:w="2205" w:type="pct"/>
          </w:tcPr>
          <w:p w:rsidR="00821024" w:rsidRPr="003650BF">
            <w:pPr>
              <w:pStyle w:val="BodyText"/>
              <w:spacing w:before="100" w:after="100"/>
            </w:pPr>
            <w:r w:rsidRPr="003650BF" w:rsidR="006A32BE">
              <w:t>Yes, up to the monthly included data amount specifie</w:t>
            </w:r>
            <w:r w:rsidRPr="003650BF" w:rsidR="006A32BE">
              <w:t>d in Table 2A.</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Mobile as Modem</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Data Used while Roaming Internationally</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Content Packs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T</w:t>
            </w:r>
            <w:r w:rsidRPr="003650BF" w:rsidR="006A32BE">
              <w:t>rueLocal Usage</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Directory Assistance- 1223</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19XX Numbers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1800, 13 and 1300 numbers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124YES(937)</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Push To Talk (PTT) (this service is no longe</w:t>
            </w:r>
            <w:r w:rsidRPr="003650BF" w:rsidR="006A32BE">
              <w:t>r available from 4 November 2010)</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Calls to Satellite</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VOIP services</w:t>
            </w:r>
          </w:p>
        </w:tc>
        <w:tc>
          <w:tcPr>
            <w:tcW w:w="2205" w:type="pct"/>
          </w:tcPr>
          <w:p w:rsidR="00821024" w:rsidRPr="003650BF">
            <w:pPr>
              <w:pStyle w:val="BodyText"/>
              <w:spacing w:before="100" w:after="100"/>
            </w:pPr>
            <w:r w:rsidRPr="003650BF" w:rsidR="006A32BE">
              <w:t>No</w:t>
            </w:r>
          </w:p>
        </w:tc>
      </w:tr>
      <w:tr>
        <w:tblPrEx>
          <w:tblW w:w="4011" w:type="pct"/>
          <w:tblInd w:w="750"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Surepage</w:t>
            </w:r>
          </w:p>
        </w:tc>
        <w:tc>
          <w:tcPr>
            <w:tcW w:w="2205"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 xml:space="preserve">Table </w:t>
      </w:r>
      <w:r w:rsidRPr="003650BF" w:rsidR="006A32BE">
        <w:rPr>
          <w:b/>
        </w:rPr>
        <w:t>2A – Charges and Plan Inclusions for the Optus Plans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767"/>
        <w:gridCol w:w="1531"/>
        <w:gridCol w:w="1533"/>
        <w:gridCol w:w="1533"/>
        <w:gridCol w:w="1533"/>
        <w:gridCol w:w="15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1326" w:type="pct"/>
            <w:shd w:val="clear" w:color="auto" w:fill="auto"/>
          </w:tcPr>
          <w:p w:rsidR="00821024" w:rsidRPr="003650BF">
            <w:pPr>
              <w:pStyle w:val="BodyText"/>
              <w:spacing w:before="100" w:after="100"/>
              <w:rPr>
                <w:b/>
              </w:rPr>
            </w:pPr>
          </w:p>
        </w:tc>
        <w:tc>
          <w:tcPr>
            <w:tcW w:w="734" w:type="pct"/>
            <w:shd w:val="clear" w:color="auto" w:fill="auto"/>
          </w:tcPr>
          <w:p w:rsidR="00821024" w:rsidRPr="003650BF">
            <w:pPr>
              <w:pStyle w:val="BodyText"/>
              <w:spacing w:before="100" w:after="100"/>
              <w:jc w:val="center"/>
              <w:rPr>
                <w:b/>
              </w:rPr>
            </w:pPr>
            <w:r w:rsidRPr="003650BF" w:rsidR="006A32BE">
              <w:rPr>
                <w:b/>
              </w:rPr>
              <w:t>$30 Optus Plan MRO (4G Sept 2012)</w:t>
            </w:r>
          </w:p>
        </w:tc>
        <w:tc>
          <w:tcPr>
            <w:tcW w:w="735" w:type="pct"/>
            <w:shd w:val="nil" w:color="auto" w:fill="auto"/>
          </w:tcPr>
          <w:p w:rsidR="00821024" w:rsidRPr="003650BF">
            <w:pPr>
              <w:pStyle w:val="BodyText"/>
              <w:spacing w:before="100" w:after="100"/>
              <w:jc w:val="center"/>
              <w:rPr>
                <w:b/>
              </w:rPr>
            </w:pPr>
            <w:r w:rsidRPr="003650BF" w:rsidR="006A32BE">
              <w:rPr>
                <w:b/>
              </w:rPr>
              <w:t>$35 Opt</w:t>
            </w:r>
            <w:r w:rsidRPr="003650BF" w:rsidR="006A32BE">
              <w:rPr>
                <w:b/>
              </w:rPr>
              <w:t>us Plan MRO (4G Sept 2012)</w:t>
            </w:r>
          </w:p>
        </w:tc>
        <w:tc>
          <w:tcPr>
            <w:tcW w:w="735" w:type="pct"/>
            <w:shd w:val="nil" w:color="auto" w:fill="auto"/>
          </w:tcPr>
          <w:p w:rsidR="00821024" w:rsidRPr="003650BF">
            <w:pPr>
              <w:pStyle w:val="BodyText"/>
              <w:spacing w:before="100" w:after="100"/>
              <w:jc w:val="center"/>
              <w:rPr>
                <w:b/>
              </w:rPr>
            </w:pPr>
            <w:r w:rsidRPr="003650BF" w:rsidR="006A32BE">
              <w:rPr>
                <w:b/>
              </w:rPr>
              <w:t>$50 Optus Plan MRO (4G Sept 2012)</w:t>
            </w:r>
          </w:p>
        </w:tc>
        <w:tc>
          <w:tcPr>
            <w:tcW w:w="735" w:type="pct"/>
            <w:shd w:val="clear" w:color="auto" w:fill="auto"/>
          </w:tcPr>
          <w:p w:rsidR="00821024" w:rsidRPr="003650BF">
            <w:pPr>
              <w:pStyle w:val="BodyText"/>
              <w:spacing w:before="100" w:after="100"/>
              <w:jc w:val="center"/>
              <w:rPr>
                <w:b/>
              </w:rPr>
            </w:pPr>
            <w:r w:rsidRPr="003650BF" w:rsidR="006A32BE">
              <w:rPr>
                <w:b/>
              </w:rPr>
              <w:t>$</w:t>
            </w:r>
            <w:r w:rsidRPr="003650BF" w:rsidR="006A32BE">
              <w:rPr>
                <w:b/>
              </w:rPr>
              <w:t>60 Optus Plan MRO (4G Sept 2012)</w:t>
            </w:r>
          </w:p>
        </w:tc>
        <w:tc>
          <w:tcPr>
            <w:tcW w:w="735" w:type="pct"/>
            <w:shd w:val="clear" w:color="auto" w:fill="auto"/>
          </w:tcPr>
          <w:p w:rsidR="00821024" w:rsidRPr="003650BF">
            <w:pPr>
              <w:pStyle w:val="BodyText"/>
              <w:spacing w:before="100" w:after="100"/>
              <w:jc w:val="center"/>
              <w:rPr>
                <w:b/>
              </w:rPr>
            </w:pPr>
            <w:r w:rsidRPr="003650BF" w:rsidR="006A32BE">
              <w:rPr>
                <w:b/>
              </w:rPr>
              <w:t>$80 Optus Plan MRO (4G Sept 2012)</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Minimum Monthly charge</w:t>
            </w:r>
          </w:p>
        </w:tc>
        <w:tc>
          <w:tcPr>
            <w:tcW w:w="734" w:type="pct"/>
            <w:shd w:val="clear" w:color="auto" w:fill="auto"/>
          </w:tcPr>
          <w:p w:rsidR="00821024" w:rsidRPr="003650BF">
            <w:pPr>
              <w:pStyle w:val="BodyText"/>
              <w:spacing w:before="100" w:after="100"/>
              <w:jc w:val="center"/>
            </w:pPr>
            <w:r w:rsidRPr="003650BF" w:rsidR="006A32BE">
              <w:t>$30</w:t>
            </w:r>
          </w:p>
        </w:tc>
        <w:tc>
          <w:tcPr>
            <w:tcW w:w="735" w:type="pct"/>
            <w:shd w:val="nil" w:color="auto" w:fill="auto"/>
          </w:tcPr>
          <w:p w:rsidR="00821024" w:rsidRPr="003650BF">
            <w:pPr>
              <w:pStyle w:val="BodyText"/>
              <w:spacing w:before="100" w:after="100"/>
              <w:jc w:val="center"/>
            </w:pPr>
            <w:r w:rsidRPr="003650BF" w:rsidR="006A32BE">
              <w:t>$35</w:t>
            </w:r>
          </w:p>
        </w:tc>
        <w:tc>
          <w:tcPr>
            <w:tcW w:w="735" w:type="pct"/>
            <w:shd w:val="nil" w:color="auto" w:fill="auto"/>
          </w:tcPr>
          <w:p w:rsidR="00821024" w:rsidRPr="003650BF">
            <w:pPr>
              <w:pStyle w:val="BodyText"/>
              <w:spacing w:before="100" w:after="100"/>
              <w:jc w:val="center"/>
            </w:pPr>
            <w:r w:rsidRPr="003650BF" w:rsidR="006A32BE">
              <w:t>$50</w:t>
            </w:r>
          </w:p>
        </w:tc>
        <w:tc>
          <w:tcPr>
            <w:tcW w:w="735" w:type="pct"/>
            <w:shd w:val="clear" w:color="auto" w:fill="auto"/>
          </w:tcPr>
          <w:p w:rsidR="00821024" w:rsidRPr="003650BF">
            <w:pPr>
              <w:pStyle w:val="BodyText"/>
              <w:spacing w:before="100" w:after="100"/>
              <w:jc w:val="center"/>
            </w:pPr>
            <w:r w:rsidRPr="003650BF" w:rsidR="006A32BE">
              <w:t>$60</w:t>
            </w:r>
          </w:p>
        </w:tc>
        <w:tc>
          <w:tcPr>
            <w:tcW w:w="735" w:type="pct"/>
            <w:shd w:val="clear" w:color="auto" w:fill="auto"/>
          </w:tcPr>
          <w:p w:rsidR="00821024" w:rsidRPr="003650BF">
            <w:pPr>
              <w:pStyle w:val="BodyText"/>
              <w:spacing w:before="100" w:after="100"/>
              <w:jc w:val="center"/>
            </w:pPr>
            <w:r w:rsidRPr="003650BF" w:rsidR="006A32BE">
              <w:t>$80</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Monthly Included Mobile Internet Data</w:t>
            </w:r>
          </w:p>
        </w:tc>
        <w:tc>
          <w:tcPr>
            <w:tcW w:w="734" w:type="pct"/>
            <w:shd w:val="clear" w:color="auto" w:fill="auto"/>
          </w:tcPr>
          <w:p w:rsidR="00821024" w:rsidRPr="003650BF">
            <w:pPr>
              <w:pStyle w:val="BodyText"/>
              <w:spacing w:before="100" w:after="100"/>
              <w:jc w:val="center"/>
            </w:pPr>
            <w:r w:rsidRPr="003650BF" w:rsidR="006A32BE">
              <w:t>200MB</w:t>
            </w:r>
          </w:p>
        </w:tc>
        <w:tc>
          <w:tcPr>
            <w:tcW w:w="735" w:type="pct"/>
            <w:shd w:val="nil" w:color="auto" w:fill="auto"/>
          </w:tcPr>
          <w:p w:rsidR="00821024" w:rsidRPr="003650BF">
            <w:pPr>
              <w:pStyle w:val="BodyText"/>
              <w:spacing w:before="100" w:after="100"/>
              <w:jc w:val="center"/>
            </w:pPr>
            <w:r w:rsidRPr="003650BF" w:rsidR="006A32BE">
              <w:t>200MB</w:t>
            </w:r>
          </w:p>
        </w:tc>
        <w:tc>
          <w:tcPr>
            <w:tcW w:w="735" w:type="pct"/>
            <w:shd w:val="nil" w:color="auto" w:fill="auto"/>
          </w:tcPr>
          <w:p w:rsidR="00821024" w:rsidRPr="003650BF">
            <w:pPr>
              <w:pStyle w:val="BodyText"/>
              <w:spacing w:before="100" w:after="100"/>
              <w:jc w:val="center"/>
            </w:pPr>
            <w:r w:rsidRPr="003650BF" w:rsidR="006A32BE">
              <w:t>1GB</w:t>
            </w:r>
          </w:p>
        </w:tc>
        <w:tc>
          <w:tcPr>
            <w:tcW w:w="735" w:type="pct"/>
            <w:shd w:val="clear" w:color="auto" w:fill="auto"/>
          </w:tcPr>
          <w:p w:rsidR="00821024" w:rsidRPr="003650BF">
            <w:pPr>
              <w:pStyle w:val="BodyText"/>
              <w:spacing w:before="100" w:after="100"/>
              <w:jc w:val="center"/>
            </w:pPr>
            <w:r w:rsidRPr="003650BF" w:rsidR="006A32BE">
              <w:t>1.5GB</w:t>
            </w:r>
          </w:p>
        </w:tc>
        <w:tc>
          <w:tcPr>
            <w:tcW w:w="735" w:type="pct"/>
            <w:shd w:val="clear" w:color="auto" w:fill="auto"/>
          </w:tcPr>
          <w:p w:rsidR="00821024" w:rsidRPr="003650BF">
            <w:pPr>
              <w:pStyle w:val="BodyText"/>
              <w:spacing w:before="100" w:after="100"/>
              <w:jc w:val="center"/>
            </w:pPr>
            <w:r w:rsidRPr="003650BF" w:rsidR="006A32BE">
              <w:t>2GB</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 xml:space="preserve">Unlimited Mobile </w:t>
            </w:r>
            <w:r w:rsidRPr="003650BF" w:rsidR="006A32BE">
              <w:rPr>
                <w:b/>
              </w:rPr>
              <w:t>Access to Facebook®, Twitter, LinkedIn, eBay, Four Square, MyS</w:t>
            </w:r>
            <w:r w:rsidRPr="003650BF" w:rsidR="006A32BE">
              <w:rPr>
                <w:b/>
              </w:rPr>
              <w:t>pace</w:t>
            </w:r>
          </w:p>
        </w:tc>
        <w:tc>
          <w:tcPr>
            <w:tcW w:w="734" w:type="pct"/>
            <w:shd w:val="clear" w:color="auto" w:fill="auto"/>
          </w:tcPr>
          <w:p w:rsidR="00821024" w:rsidRPr="003650BF">
            <w:pPr>
              <w:pStyle w:val="BodyText"/>
              <w:spacing w:before="100" w:after="100"/>
              <w:jc w:val="center"/>
            </w:pPr>
            <w:r w:rsidRPr="003650BF" w:rsidR="006A32BE">
              <w:t>Yes</w:t>
            </w:r>
          </w:p>
        </w:tc>
        <w:tc>
          <w:tcPr>
            <w:tcW w:w="735" w:type="pct"/>
            <w:shd w:val="nil" w:color="auto" w:fill="auto"/>
          </w:tcPr>
          <w:p w:rsidR="00821024" w:rsidRPr="003650BF">
            <w:pPr>
              <w:pStyle w:val="BodyText"/>
              <w:spacing w:before="100" w:after="100"/>
              <w:jc w:val="center"/>
            </w:pPr>
            <w:r w:rsidRPr="003650BF" w:rsidR="006A32BE">
              <w:t>Yes</w:t>
            </w:r>
          </w:p>
        </w:tc>
        <w:tc>
          <w:tcPr>
            <w:tcW w:w="735" w:type="pct"/>
            <w:shd w:val="nil" w:color="auto" w:fill="auto"/>
          </w:tcPr>
          <w:p w:rsidR="00821024" w:rsidRPr="003650BF">
            <w:pPr>
              <w:pStyle w:val="BodyText"/>
              <w:spacing w:before="100" w:after="100"/>
              <w:jc w:val="center"/>
            </w:pPr>
            <w:r w:rsidRPr="003650BF" w:rsidR="006A32BE">
              <w:t>Yes</w:t>
            </w:r>
          </w:p>
        </w:tc>
        <w:tc>
          <w:tcPr>
            <w:tcW w:w="735" w:type="pct"/>
            <w:shd w:val="clear" w:color="auto" w:fill="auto"/>
          </w:tcPr>
          <w:p w:rsidR="00821024" w:rsidRPr="003650BF">
            <w:pPr>
              <w:pStyle w:val="BodyText"/>
              <w:spacing w:before="100" w:after="100"/>
              <w:jc w:val="center"/>
            </w:pPr>
            <w:r w:rsidRPr="003650BF" w:rsidR="006A32BE">
              <w:t>Yes</w:t>
            </w:r>
          </w:p>
        </w:tc>
        <w:tc>
          <w:tcPr>
            <w:tcW w:w="735"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'Included Value' per month</w:t>
            </w:r>
          </w:p>
        </w:tc>
        <w:tc>
          <w:tcPr>
            <w:tcW w:w="734" w:type="pct"/>
            <w:shd w:val="clear" w:color="auto" w:fill="auto"/>
          </w:tcPr>
          <w:p w:rsidR="00821024" w:rsidRPr="003650BF">
            <w:pPr>
              <w:pStyle w:val="BodyText"/>
              <w:spacing w:before="100" w:after="100"/>
              <w:jc w:val="center"/>
            </w:pPr>
            <w:r w:rsidRPr="003650BF" w:rsidR="006A32BE">
              <w:t>$200</w:t>
            </w:r>
          </w:p>
        </w:tc>
        <w:tc>
          <w:tcPr>
            <w:tcW w:w="735" w:type="pct"/>
            <w:shd w:val="nil" w:color="auto" w:fill="auto"/>
          </w:tcPr>
          <w:p w:rsidR="00821024" w:rsidRPr="003650BF">
            <w:pPr>
              <w:pStyle w:val="BodyText"/>
              <w:spacing w:before="100" w:after="100"/>
              <w:jc w:val="center"/>
            </w:pPr>
            <w:r w:rsidRPr="003650BF" w:rsidR="006A32BE">
              <w:t>$200</w:t>
            </w:r>
          </w:p>
        </w:tc>
        <w:tc>
          <w:tcPr>
            <w:tcW w:w="735" w:type="pct"/>
            <w:shd w:val="nil" w:color="auto" w:fill="auto"/>
          </w:tcPr>
          <w:p w:rsidR="00821024" w:rsidRPr="003650BF">
            <w:pPr>
              <w:pStyle w:val="BodyText"/>
              <w:spacing w:before="100" w:after="100"/>
              <w:jc w:val="center"/>
            </w:pPr>
            <w:r w:rsidRPr="003650BF" w:rsidR="006A32BE">
              <w:t>$500</w:t>
            </w:r>
          </w:p>
        </w:tc>
        <w:tc>
          <w:tcPr>
            <w:tcW w:w="735" w:type="pct"/>
            <w:shd w:val="clear" w:color="auto" w:fill="auto"/>
          </w:tcPr>
          <w:p w:rsidR="00821024" w:rsidRPr="003650BF">
            <w:pPr>
              <w:pStyle w:val="BodyText"/>
              <w:spacing w:before="100" w:after="100"/>
              <w:jc w:val="center"/>
            </w:pPr>
            <w:r w:rsidRPr="003650BF" w:rsidR="006A32BE">
              <w:t>$650</w:t>
            </w:r>
          </w:p>
        </w:tc>
        <w:tc>
          <w:tcPr>
            <w:tcW w:w="735" w:type="pct"/>
            <w:shd w:val="clear" w:color="auto" w:fill="auto"/>
          </w:tcPr>
          <w:p w:rsidR="00821024" w:rsidRPr="003650BF">
            <w:pPr>
              <w:pStyle w:val="BodyText"/>
              <w:spacing w:before="100" w:after="100"/>
              <w:jc w:val="center"/>
            </w:pPr>
            <w:r w:rsidRPr="003650BF" w:rsidR="006A32BE">
              <w:t>$850</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Unlimited Standard N</w:t>
            </w:r>
            <w:r w:rsidRPr="003650BF" w:rsidR="006A32BE">
              <w:rPr>
                <w:b/>
              </w:rPr>
              <w:t>ational SMS</w:t>
            </w:r>
          </w:p>
        </w:tc>
        <w:tc>
          <w:tcPr>
            <w:tcW w:w="734" w:type="pct"/>
            <w:shd w:val="clear" w:color="auto" w:fill="auto"/>
          </w:tcPr>
          <w:p w:rsidR="00821024" w:rsidRPr="003650BF">
            <w:pPr>
              <w:pStyle w:val="BodyText"/>
              <w:spacing w:before="100" w:after="100"/>
              <w:jc w:val="center"/>
            </w:pPr>
            <w:r w:rsidRPr="003650BF" w:rsidR="006A32BE">
              <w:t>No</w:t>
            </w:r>
          </w:p>
        </w:tc>
        <w:tc>
          <w:tcPr>
            <w:tcW w:w="735" w:type="pct"/>
            <w:shd w:val="nil" w:color="auto" w:fill="auto"/>
          </w:tcPr>
          <w:p w:rsidR="00821024" w:rsidRPr="003650BF">
            <w:pPr>
              <w:pStyle w:val="BodyText"/>
              <w:spacing w:before="100" w:after="100"/>
              <w:jc w:val="center"/>
            </w:pPr>
            <w:r w:rsidRPr="003650BF" w:rsidR="006A32BE">
              <w:t>Yes</w:t>
            </w:r>
          </w:p>
        </w:tc>
        <w:tc>
          <w:tcPr>
            <w:tcW w:w="735" w:type="pct"/>
            <w:shd w:val="nil" w:color="auto" w:fill="auto"/>
          </w:tcPr>
          <w:p w:rsidR="00821024" w:rsidRPr="003650BF">
            <w:pPr>
              <w:pStyle w:val="BodyText"/>
              <w:spacing w:before="100" w:after="100"/>
              <w:jc w:val="center"/>
            </w:pPr>
            <w:r w:rsidRPr="003650BF" w:rsidR="006A32BE">
              <w:t>Yes</w:t>
            </w:r>
          </w:p>
        </w:tc>
        <w:tc>
          <w:tcPr>
            <w:tcW w:w="735" w:type="pct"/>
            <w:shd w:val="clear" w:color="auto" w:fill="auto"/>
          </w:tcPr>
          <w:p w:rsidR="00821024" w:rsidRPr="003650BF">
            <w:pPr>
              <w:pStyle w:val="BodyText"/>
              <w:spacing w:before="100" w:after="100"/>
              <w:jc w:val="center"/>
            </w:pPr>
            <w:r w:rsidRPr="003650BF" w:rsidR="006A32BE">
              <w:t>Yes</w:t>
            </w:r>
          </w:p>
        </w:tc>
        <w:tc>
          <w:tcPr>
            <w:tcW w:w="735"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Unlimited Standard National SMS and MMS</w:t>
            </w:r>
          </w:p>
        </w:tc>
        <w:tc>
          <w:tcPr>
            <w:tcW w:w="734" w:type="pct"/>
            <w:shd w:val="clear" w:color="auto" w:fill="auto"/>
          </w:tcPr>
          <w:p w:rsidR="00821024" w:rsidRPr="003650BF">
            <w:pPr>
              <w:pStyle w:val="BodyText"/>
              <w:spacing w:before="100" w:after="100"/>
              <w:jc w:val="center"/>
            </w:pPr>
            <w:r w:rsidRPr="003650BF" w:rsidR="006A32BE">
              <w:t>No</w:t>
            </w:r>
          </w:p>
        </w:tc>
        <w:tc>
          <w:tcPr>
            <w:tcW w:w="735" w:type="pct"/>
            <w:shd w:val="nil" w:color="auto" w:fill="auto"/>
          </w:tcPr>
          <w:p w:rsidR="00821024" w:rsidRPr="003650BF">
            <w:pPr>
              <w:pStyle w:val="BodyText"/>
              <w:spacing w:before="100" w:after="100"/>
              <w:jc w:val="center"/>
            </w:pPr>
            <w:r w:rsidRPr="003650BF" w:rsidR="006A32BE">
              <w:t>No</w:t>
            </w:r>
          </w:p>
        </w:tc>
        <w:tc>
          <w:tcPr>
            <w:tcW w:w="735" w:type="pct"/>
            <w:shd w:val="nil" w:color="auto" w:fill="auto"/>
          </w:tcPr>
          <w:p w:rsidR="00821024" w:rsidRPr="003650BF">
            <w:pPr>
              <w:pStyle w:val="BodyText"/>
              <w:spacing w:before="100" w:after="100"/>
              <w:jc w:val="center"/>
            </w:pPr>
            <w:r w:rsidRPr="003650BF" w:rsidR="006A32BE">
              <w:t>No</w:t>
            </w:r>
          </w:p>
        </w:tc>
        <w:tc>
          <w:tcPr>
            <w:tcW w:w="735" w:type="pct"/>
            <w:shd w:val="clear" w:color="auto" w:fill="auto"/>
          </w:tcPr>
          <w:p w:rsidR="00821024" w:rsidRPr="003650BF">
            <w:pPr>
              <w:pStyle w:val="BodyText"/>
              <w:spacing w:before="100" w:after="100"/>
              <w:jc w:val="center"/>
            </w:pPr>
            <w:r w:rsidRPr="003650BF" w:rsidR="006A32BE">
              <w:t>No</w:t>
            </w:r>
          </w:p>
        </w:tc>
        <w:tc>
          <w:tcPr>
            <w:tcW w:w="735" w:type="pct"/>
            <w:shd w:val="clear" w:color="auto" w:fill="auto"/>
          </w:tcPr>
          <w:p w:rsidR="00821024" w:rsidRPr="003650BF">
            <w:pPr>
              <w:pStyle w:val="BodyText"/>
              <w:spacing w:before="100" w:after="100"/>
              <w:jc w:val="center"/>
            </w:pPr>
            <w:r w:rsidRPr="003650BF" w:rsidR="006A32BE">
              <w:t>No</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keepNext/>
              <w:spacing w:before="100" w:after="100"/>
              <w:rPr>
                <w:b/>
              </w:rPr>
            </w:pPr>
            <w:r w:rsidRPr="003650BF" w:rsidR="006A32BE">
              <w:rPr>
                <w:b/>
              </w:rPr>
              <w:t>Unlimit</w:t>
            </w:r>
            <w:r w:rsidRPr="003650BF" w:rsidR="006A32BE">
              <w:rPr>
                <w:b/>
              </w:rPr>
              <w:t>ed Standard National Voice Calls Optus to Optus within Austral</w:t>
            </w:r>
            <w:r w:rsidRPr="003650BF" w:rsidR="006A32BE">
              <w:rPr>
                <w:b/>
              </w:rPr>
              <w:t>ia</w:t>
            </w:r>
          </w:p>
        </w:tc>
        <w:tc>
          <w:tcPr>
            <w:tcW w:w="734" w:type="pct"/>
            <w:shd w:val="clear" w:color="auto" w:fill="auto"/>
          </w:tcPr>
          <w:p w:rsidR="00821024" w:rsidRPr="003650BF">
            <w:pPr>
              <w:pStyle w:val="BodyText"/>
              <w:keepNext/>
              <w:spacing w:before="100" w:after="100"/>
              <w:jc w:val="center"/>
            </w:pPr>
            <w:r w:rsidRPr="003650BF" w:rsidR="006A32BE">
              <w:t>No</w:t>
            </w:r>
          </w:p>
        </w:tc>
        <w:tc>
          <w:tcPr>
            <w:tcW w:w="735" w:type="pct"/>
            <w:shd w:val="nil" w:color="auto" w:fill="auto"/>
          </w:tcPr>
          <w:p w:rsidR="00821024" w:rsidRPr="003650BF">
            <w:pPr>
              <w:pStyle w:val="BodyText"/>
              <w:keepNext/>
              <w:spacing w:before="100" w:after="100"/>
              <w:jc w:val="center"/>
            </w:pPr>
            <w:r w:rsidRPr="003650BF" w:rsidR="006A32BE">
              <w:t>No</w:t>
            </w:r>
          </w:p>
        </w:tc>
        <w:tc>
          <w:tcPr>
            <w:tcW w:w="735" w:type="pct"/>
            <w:shd w:val="nil" w:color="auto" w:fill="auto"/>
          </w:tcPr>
          <w:p w:rsidR="00821024" w:rsidRPr="003650BF">
            <w:pPr>
              <w:pStyle w:val="BodyText"/>
              <w:keepNext/>
              <w:spacing w:before="100" w:after="100"/>
              <w:jc w:val="center"/>
            </w:pPr>
            <w:r w:rsidRPr="003650BF" w:rsidR="006A32BE">
              <w:t>No</w:t>
            </w:r>
          </w:p>
        </w:tc>
        <w:tc>
          <w:tcPr>
            <w:tcW w:w="735" w:type="pct"/>
            <w:shd w:val="clear" w:color="auto" w:fill="auto"/>
          </w:tcPr>
          <w:p w:rsidR="00821024" w:rsidRPr="003650BF">
            <w:pPr>
              <w:pStyle w:val="BodyText"/>
              <w:keepNext/>
              <w:spacing w:before="100" w:after="100"/>
              <w:jc w:val="center"/>
            </w:pPr>
            <w:r w:rsidRPr="003650BF" w:rsidR="006A32BE">
              <w:t>Yes</w:t>
            </w:r>
          </w:p>
        </w:tc>
        <w:tc>
          <w:tcPr>
            <w:tcW w:w="735" w:type="pct"/>
            <w:shd w:val="clear" w:color="auto" w:fill="auto"/>
          </w:tcPr>
          <w:p w:rsidR="00821024" w:rsidRPr="003650BF">
            <w:pPr>
              <w:pStyle w:val="BodyText"/>
              <w:keepNext/>
              <w:spacing w:before="100" w:after="100"/>
              <w:jc w:val="center"/>
            </w:pPr>
            <w:r w:rsidRPr="003650BF" w:rsidR="006A32BE">
              <w:t>Yes</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 xml:space="preserve">Standard National Voice call charges </w:t>
            </w:r>
            <w:r w:rsidRPr="003650BF" w:rsidR="006A32BE">
              <w:t>(per minute)</w:t>
            </w:r>
          </w:p>
        </w:tc>
        <w:tc>
          <w:tcPr>
            <w:tcW w:w="734" w:type="pct"/>
            <w:shd w:val="clear" w:color="auto" w:fill="auto"/>
          </w:tcPr>
          <w:p w:rsidR="00821024" w:rsidRPr="003650BF">
            <w:pPr>
              <w:pStyle w:val="BodyText"/>
              <w:spacing w:before="100" w:after="100"/>
              <w:jc w:val="center"/>
            </w:pPr>
            <w:r w:rsidRPr="003650BF" w:rsidR="006A32BE">
              <w:t>$0.90</w:t>
            </w:r>
          </w:p>
        </w:tc>
        <w:tc>
          <w:tcPr>
            <w:tcW w:w="735" w:type="pct"/>
            <w:shd w:val="nil" w:color="auto" w:fill="auto"/>
          </w:tcPr>
          <w:p w:rsidR="00821024" w:rsidRPr="003650BF">
            <w:pPr>
              <w:pStyle w:val="BodyText"/>
              <w:spacing w:before="100" w:after="100"/>
              <w:jc w:val="center"/>
            </w:pPr>
            <w:r w:rsidRPr="003650BF" w:rsidR="006A32BE">
              <w:t>$0.90</w:t>
            </w:r>
          </w:p>
        </w:tc>
        <w:tc>
          <w:tcPr>
            <w:tcW w:w="735" w:type="pct"/>
            <w:shd w:val="nil" w:color="auto" w:fill="auto"/>
          </w:tcPr>
          <w:p w:rsidR="00821024" w:rsidRPr="003650BF">
            <w:pPr>
              <w:pStyle w:val="BodyText"/>
              <w:spacing w:before="100" w:after="100"/>
              <w:jc w:val="center"/>
            </w:pPr>
            <w:r w:rsidRPr="003650BF" w:rsidR="006A32BE">
              <w:t>$0.90</w:t>
            </w:r>
          </w:p>
        </w:tc>
        <w:tc>
          <w:tcPr>
            <w:tcW w:w="735" w:type="pct"/>
            <w:shd w:val="clear" w:color="auto" w:fill="auto"/>
          </w:tcPr>
          <w:p w:rsidR="00821024" w:rsidRPr="003650BF">
            <w:pPr>
              <w:pStyle w:val="BodyText"/>
              <w:spacing w:before="100" w:after="100"/>
              <w:jc w:val="center"/>
            </w:pPr>
            <w:r w:rsidRPr="003650BF" w:rsidR="006A32BE">
              <w:t>$0.90</w:t>
            </w:r>
          </w:p>
        </w:tc>
        <w:tc>
          <w:tcPr>
            <w:tcW w:w="735" w:type="pct"/>
            <w:shd w:val="clear" w:color="auto" w:fill="auto"/>
          </w:tcPr>
          <w:p w:rsidR="00821024" w:rsidRPr="003650BF">
            <w:pPr>
              <w:pStyle w:val="BodyText"/>
              <w:spacing w:before="100" w:after="100"/>
              <w:jc w:val="center"/>
            </w:pPr>
            <w:r w:rsidRPr="003650BF" w:rsidR="006A32BE">
              <w:t>$0.9</w:t>
            </w:r>
            <w:r w:rsidRPr="003650BF" w:rsidR="006A32BE">
              <w:t>0</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i/>
              </w:rPr>
              <w:t>Flagfall</w:t>
            </w:r>
            <w:r w:rsidRPr="003650BF" w:rsidR="006A32BE">
              <w:rPr>
                <w:b/>
              </w:rPr>
              <w:t xml:space="preserve"> for national voice calls (Call Connection Charge)</w:t>
            </w:r>
          </w:p>
        </w:tc>
        <w:tc>
          <w:tcPr>
            <w:tcW w:w="734" w:type="pct"/>
            <w:shd w:val="clear" w:color="auto" w:fill="auto"/>
          </w:tcPr>
          <w:p w:rsidR="00821024" w:rsidRPr="003650BF">
            <w:pPr>
              <w:pStyle w:val="BodyText"/>
              <w:spacing w:before="100" w:after="100"/>
              <w:jc w:val="center"/>
            </w:pPr>
            <w:r w:rsidRPr="003650BF" w:rsidR="006A32BE">
              <w:t>$0.35</w:t>
            </w:r>
          </w:p>
        </w:tc>
        <w:tc>
          <w:tcPr>
            <w:tcW w:w="735" w:type="pct"/>
            <w:shd w:val="nil" w:color="auto" w:fill="auto"/>
          </w:tcPr>
          <w:p w:rsidR="00821024" w:rsidRPr="003650BF">
            <w:pPr>
              <w:pStyle w:val="BodyText"/>
              <w:spacing w:before="100" w:after="100"/>
              <w:jc w:val="center"/>
            </w:pPr>
            <w:r w:rsidRPr="003650BF" w:rsidR="006A32BE">
              <w:t>$0.35</w:t>
            </w:r>
          </w:p>
        </w:tc>
        <w:tc>
          <w:tcPr>
            <w:tcW w:w="735" w:type="pct"/>
            <w:shd w:val="nil" w:color="auto" w:fill="auto"/>
          </w:tcPr>
          <w:p w:rsidR="00821024" w:rsidRPr="003650BF">
            <w:pPr>
              <w:pStyle w:val="BodyText"/>
              <w:spacing w:before="100" w:after="100"/>
              <w:jc w:val="center"/>
            </w:pPr>
            <w:r w:rsidRPr="003650BF" w:rsidR="006A32BE">
              <w:t>$0.35</w:t>
            </w:r>
          </w:p>
        </w:tc>
        <w:tc>
          <w:tcPr>
            <w:tcW w:w="735" w:type="pct"/>
            <w:shd w:val="clear" w:color="auto" w:fill="auto"/>
          </w:tcPr>
          <w:p w:rsidR="00821024" w:rsidRPr="003650BF">
            <w:pPr>
              <w:pStyle w:val="BodyText"/>
              <w:spacing w:before="100" w:after="100"/>
              <w:jc w:val="center"/>
            </w:pPr>
            <w:r w:rsidRPr="003650BF" w:rsidR="006A32BE">
              <w:t>$0.35</w:t>
            </w:r>
          </w:p>
        </w:tc>
        <w:tc>
          <w:tcPr>
            <w:tcW w:w="735" w:type="pct"/>
            <w:shd w:val="clear" w:color="auto" w:fill="auto"/>
          </w:tcPr>
          <w:p w:rsidR="00821024" w:rsidRPr="003650BF">
            <w:pPr>
              <w:pStyle w:val="BodyText"/>
              <w:spacing w:before="100" w:after="100"/>
              <w:jc w:val="center"/>
            </w:pPr>
            <w:r w:rsidRPr="003650BF" w:rsidR="006A32BE">
              <w:t>$0.35</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St</w:t>
            </w:r>
            <w:r w:rsidRPr="003650BF" w:rsidR="006A32BE">
              <w:rPr>
                <w:b/>
              </w:rPr>
              <w:t xml:space="preserve">andard National SMS Charges </w:t>
            </w:r>
            <w:r w:rsidRPr="003650BF" w:rsidR="006A32BE">
              <w:t>(for standard SMS of up to 160 cha</w:t>
            </w:r>
            <w:r w:rsidRPr="003650BF" w:rsidR="006A32BE">
              <w:t>racters)</w:t>
            </w:r>
          </w:p>
        </w:tc>
        <w:tc>
          <w:tcPr>
            <w:tcW w:w="734" w:type="pct"/>
            <w:shd w:val="clear" w:color="auto" w:fill="auto"/>
          </w:tcPr>
          <w:p w:rsidR="00821024" w:rsidRPr="003650BF">
            <w:pPr>
              <w:pStyle w:val="BodyText"/>
              <w:spacing w:before="100" w:after="100"/>
              <w:jc w:val="center"/>
            </w:pPr>
            <w:r w:rsidRPr="003650BF" w:rsidR="006A32BE">
              <w:t>$0.25</w:t>
            </w:r>
          </w:p>
        </w:tc>
        <w:tc>
          <w:tcPr>
            <w:tcW w:w="735" w:type="pct"/>
            <w:shd w:val="nil" w:color="auto" w:fill="auto"/>
          </w:tcPr>
          <w:p w:rsidR="00821024" w:rsidRPr="003650BF">
            <w:pPr>
              <w:pStyle w:val="BodyText"/>
              <w:spacing w:before="100" w:after="100"/>
              <w:jc w:val="center"/>
            </w:pPr>
            <w:r w:rsidRPr="003650BF" w:rsidR="006A32BE">
              <w:t>Unlimited</w:t>
            </w:r>
          </w:p>
        </w:tc>
        <w:tc>
          <w:tcPr>
            <w:tcW w:w="735" w:type="pct"/>
            <w:shd w:val="nil" w:color="auto" w:fill="auto"/>
          </w:tcPr>
          <w:p w:rsidR="00821024" w:rsidRPr="003650BF">
            <w:pPr>
              <w:pStyle w:val="BodyText"/>
              <w:spacing w:before="100" w:after="100"/>
              <w:jc w:val="center"/>
            </w:pPr>
            <w:r w:rsidRPr="003650BF" w:rsidR="006A32BE">
              <w:t>Unlimited</w:t>
            </w:r>
          </w:p>
        </w:tc>
        <w:tc>
          <w:tcPr>
            <w:tcW w:w="735" w:type="pct"/>
            <w:shd w:val="clear" w:color="auto" w:fill="auto"/>
          </w:tcPr>
          <w:p w:rsidR="00821024" w:rsidRPr="003650BF">
            <w:pPr>
              <w:pStyle w:val="BodyText"/>
              <w:spacing w:before="100" w:after="100"/>
              <w:jc w:val="center"/>
            </w:pPr>
            <w:r w:rsidRPr="003650BF" w:rsidR="006A32BE">
              <w:t>Unlimited</w:t>
            </w:r>
          </w:p>
        </w:tc>
        <w:tc>
          <w:tcPr>
            <w:tcW w:w="735" w:type="pct"/>
            <w:shd w:val="clear" w:color="auto" w:fill="auto"/>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 xml:space="preserve">National Photo Message </w:t>
            </w:r>
            <w:r w:rsidRPr="003650BF" w:rsidR="006A32BE">
              <w:t>(per message)</w:t>
            </w:r>
          </w:p>
        </w:tc>
        <w:tc>
          <w:tcPr>
            <w:tcW w:w="734" w:type="pct"/>
            <w:shd w:val="clear" w:color="auto" w:fill="auto"/>
          </w:tcPr>
          <w:p w:rsidR="00821024" w:rsidRPr="003650BF">
            <w:pPr>
              <w:pStyle w:val="BodyText"/>
              <w:spacing w:before="100" w:after="100"/>
              <w:jc w:val="center"/>
            </w:pPr>
            <w:r w:rsidRPr="003650BF" w:rsidR="006A32BE">
              <w:t>$0.50</w:t>
            </w:r>
          </w:p>
        </w:tc>
        <w:tc>
          <w:tcPr>
            <w:tcW w:w="735" w:type="pct"/>
            <w:shd w:val="nil" w:color="auto" w:fill="auto"/>
          </w:tcPr>
          <w:p w:rsidR="00821024" w:rsidRPr="003650BF">
            <w:pPr>
              <w:pStyle w:val="BodyText"/>
              <w:spacing w:before="100" w:after="100"/>
              <w:jc w:val="center"/>
            </w:pPr>
            <w:r w:rsidRPr="003650BF" w:rsidR="006A32BE">
              <w:t>$0.50</w:t>
            </w:r>
          </w:p>
        </w:tc>
        <w:tc>
          <w:tcPr>
            <w:tcW w:w="735" w:type="pct"/>
            <w:shd w:val="nil" w:color="auto" w:fill="auto"/>
          </w:tcPr>
          <w:p w:rsidR="00821024" w:rsidRPr="003650BF">
            <w:pPr>
              <w:pStyle w:val="BodyText"/>
              <w:spacing w:before="100" w:after="100"/>
              <w:jc w:val="center"/>
            </w:pPr>
            <w:r w:rsidRPr="003650BF" w:rsidR="006A32BE">
              <w:t>$0.50</w:t>
            </w:r>
          </w:p>
        </w:tc>
        <w:tc>
          <w:tcPr>
            <w:tcW w:w="735" w:type="pct"/>
            <w:shd w:val="clear" w:color="auto" w:fill="auto"/>
          </w:tcPr>
          <w:p w:rsidR="00821024" w:rsidRPr="003650BF">
            <w:pPr>
              <w:pStyle w:val="BodyText"/>
              <w:spacing w:before="100" w:after="100"/>
              <w:jc w:val="center"/>
            </w:pPr>
            <w:r w:rsidRPr="003650BF" w:rsidR="006A32BE">
              <w:t>$0.50</w:t>
            </w:r>
          </w:p>
        </w:tc>
        <w:tc>
          <w:tcPr>
            <w:tcW w:w="735" w:type="pct"/>
            <w:shd w:val="clear" w:color="auto" w:fill="auto"/>
          </w:tcPr>
          <w:p w:rsidR="00821024" w:rsidRPr="003650BF">
            <w:pPr>
              <w:pStyle w:val="BodyText"/>
              <w:spacing w:before="100" w:after="100"/>
              <w:jc w:val="center"/>
            </w:pPr>
            <w:r w:rsidRPr="003650BF" w:rsidR="006A32BE">
              <w:t>$0.50</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 xml:space="preserve">National Video Calling </w:t>
            </w:r>
            <w:r w:rsidRPr="003650BF" w:rsidR="006A32BE">
              <w:t>(per minute)</w:t>
            </w:r>
          </w:p>
        </w:tc>
        <w:tc>
          <w:tcPr>
            <w:tcW w:w="734" w:type="pct"/>
            <w:shd w:val="clear" w:color="auto" w:fill="auto"/>
          </w:tcPr>
          <w:p w:rsidR="00821024" w:rsidRPr="003650BF">
            <w:pPr>
              <w:pStyle w:val="BodyText"/>
              <w:spacing w:before="100" w:after="100"/>
              <w:jc w:val="center"/>
            </w:pPr>
            <w:r w:rsidRPr="003650BF" w:rsidR="006A32BE">
              <w:t>$1.00</w:t>
            </w:r>
          </w:p>
        </w:tc>
        <w:tc>
          <w:tcPr>
            <w:tcW w:w="735" w:type="pct"/>
            <w:shd w:val="nil" w:color="auto" w:fill="auto"/>
          </w:tcPr>
          <w:p w:rsidR="00821024" w:rsidRPr="003650BF">
            <w:pPr>
              <w:pStyle w:val="BodyText"/>
              <w:spacing w:before="100" w:after="100"/>
              <w:jc w:val="center"/>
            </w:pPr>
            <w:r w:rsidRPr="003650BF" w:rsidR="006A32BE">
              <w:t>$1.00</w:t>
            </w:r>
          </w:p>
        </w:tc>
        <w:tc>
          <w:tcPr>
            <w:tcW w:w="735" w:type="pct"/>
            <w:shd w:val="nil" w:color="auto" w:fill="auto"/>
          </w:tcPr>
          <w:p w:rsidR="00821024" w:rsidRPr="003650BF">
            <w:pPr>
              <w:pStyle w:val="BodyText"/>
              <w:spacing w:before="100" w:after="100"/>
              <w:jc w:val="center"/>
            </w:pPr>
            <w:r w:rsidRPr="003650BF" w:rsidR="006A32BE">
              <w:t>$1.00</w:t>
            </w:r>
          </w:p>
        </w:tc>
        <w:tc>
          <w:tcPr>
            <w:tcW w:w="735" w:type="pct"/>
            <w:shd w:val="clear" w:color="auto" w:fill="auto"/>
          </w:tcPr>
          <w:p w:rsidR="00821024" w:rsidRPr="003650BF">
            <w:pPr>
              <w:pStyle w:val="BodyText"/>
              <w:spacing w:before="100" w:after="100"/>
              <w:jc w:val="center"/>
            </w:pPr>
            <w:r w:rsidRPr="003650BF" w:rsidR="006A32BE">
              <w:t>$1.00</w:t>
            </w:r>
          </w:p>
        </w:tc>
        <w:tc>
          <w:tcPr>
            <w:tcW w:w="735" w:type="pct"/>
            <w:shd w:val="clear" w:color="auto" w:fill="auto"/>
          </w:tcPr>
          <w:p w:rsidR="00821024" w:rsidRPr="003650BF">
            <w:pPr>
              <w:pStyle w:val="BodyText"/>
              <w:spacing w:before="100" w:after="100"/>
              <w:jc w:val="center"/>
            </w:pPr>
            <w:r w:rsidRPr="003650BF" w:rsidR="006A32BE">
              <w:t>$1.00</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i/>
              </w:rPr>
              <w:t>Fla</w:t>
            </w:r>
            <w:r w:rsidRPr="003650BF" w:rsidR="006A32BE">
              <w:rPr>
                <w:b/>
                <w:i/>
              </w:rPr>
              <w:t>gfall</w:t>
            </w:r>
            <w:r w:rsidRPr="003650BF" w:rsidR="006A32BE">
              <w:rPr>
                <w:b/>
              </w:rPr>
              <w:t xml:space="preserve"> for National Video Calls </w:t>
            </w:r>
            <w:r w:rsidRPr="003650BF" w:rsidR="006A32BE">
              <w:t>(per call)</w:t>
            </w:r>
          </w:p>
        </w:tc>
        <w:tc>
          <w:tcPr>
            <w:tcW w:w="734" w:type="pct"/>
            <w:shd w:val="clear" w:color="auto" w:fill="auto"/>
          </w:tcPr>
          <w:p w:rsidR="00821024" w:rsidRPr="003650BF">
            <w:pPr>
              <w:pStyle w:val="BodyText"/>
              <w:spacing w:before="100" w:after="100"/>
              <w:jc w:val="center"/>
            </w:pPr>
            <w:r w:rsidRPr="003650BF" w:rsidR="006A32BE">
              <w:t>$0.40</w:t>
            </w:r>
          </w:p>
        </w:tc>
        <w:tc>
          <w:tcPr>
            <w:tcW w:w="735" w:type="pct"/>
            <w:shd w:val="nil" w:color="auto" w:fill="auto"/>
          </w:tcPr>
          <w:p w:rsidR="00821024" w:rsidRPr="003650BF">
            <w:pPr>
              <w:pStyle w:val="BodyText"/>
              <w:spacing w:before="100" w:after="100"/>
              <w:jc w:val="center"/>
            </w:pPr>
            <w:r w:rsidRPr="003650BF" w:rsidR="006A32BE">
              <w:t>$0.40</w:t>
            </w:r>
          </w:p>
        </w:tc>
        <w:tc>
          <w:tcPr>
            <w:tcW w:w="735" w:type="pct"/>
            <w:shd w:val="nil" w:color="auto" w:fill="auto"/>
          </w:tcPr>
          <w:p w:rsidR="00821024" w:rsidRPr="003650BF">
            <w:pPr>
              <w:pStyle w:val="BodyText"/>
              <w:spacing w:before="100" w:after="100"/>
              <w:jc w:val="center"/>
            </w:pPr>
            <w:r w:rsidRPr="003650BF" w:rsidR="006A32BE">
              <w:t>$0.40</w:t>
            </w:r>
          </w:p>
        </w:tc>
        <w:tc>
          <w:tcPr>
            <w:tcW w:w="735" w:type="pct"/>
            <w:shd w:val="clear" w:color="auto" w:fill="auto"/>
          </w:tcPr>
          <w:p w:rsidR="00821024" w:rsidRPr="003650BF">
            <w:pPr>
              <w:pStyle w:val="BodyText"/>
              <w:spacing w:before="100" w:after="100"/>
              <w:jc w:val="center"/>
            </w:pPr>
            <w:r w:rsidRPr="003650BF" w:rsidR="006A32BE">
              <w:t>$0</w:t>
            </w:r>
            <w:r w:rsidRPr="003650BF" w:rsidR="006A32BE">
              <w:t>.40</w:t>
            </w:r>
          </w:p>
        </w:tc>
        <w:tc>
          <w:tcPr>
            <w:tcW w:w="735" w:type="pct"/>
            <w:shd w:val="clear" w:color="auto" w:fill="auto"/>
          </w:tcPr>
          <w:p w:rsidR="00821024" w:rsidRPr="003650BF">
            <w:pPr>
              <w:pStyle w:val="BodyText"/>
              <w:spacing w:before="100" w:after="100"/>
              <w:jc w:val="center"/>
            </w:pPr>
            <w:r w:rsidRPr="003650BF" w:rsidR="006A32BE">
              <w:t>$0.40</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 xml:space="preserve">Excess Data Charge </w:t>
            </w:r>
            <w:r w:rsidRPr="003650BF" w:rsidR="006A32BE">
              <w:rPr>
                <w:i/>
              </w:rPr>
              <w:t>(charged per kb, includes uploads and downloads)</w:t>
            </w:r>
          </w:p>
        </w:tc>
        <w:tc>
          <w:tcPr>
            <w:tcW w:w="734" w:type="pct"/>
            <w:shd w:val="clear" w:color="auto" w:fill="auto"/>
          </w:tcPr>
          <w:p w:rsidR="00821024" w:rsidRPr="003650BF">
            <w:pPr>
              <w:pStyle w:val="BodyText"/>
              <w:spacing w:before="100" w:after="100"/>
              <w:jc w:val="center"/>
            </w:pPr>
            <w:r w:rsidRPr="003650BF" w:rsidR="006A32BE">
              <w:t>$0.50/MB</w:t>
            </w:r>
          </w:p>
        </w:tc>
        <w:tc>
          <w:tcPr>
            <w:tcW w:w="735" w:type="pct"/>
            <w:shd w:val="nil" w:color="auto" w:fill="auto"/>
          </w:tcPr>
          <w:p w:rsidR="00821024" w:rsidRPr="003650BF">
            <w:pPr>
              <w:pStyle w:val="BodyText"/>
              <w:spacing w:before="100" w:after="100"/>
              <w:jc w:val="center"/>
            </w:pPr>
            <w:r w:rsidRPr="003650BF" w:rsidR="006A32BE">
              <w:t>$0.50/MB</w:t>
            </w:r>
          </w:p>
        </w:tc>
        <w:tc>
          <w:tcPr>
            <w:tcW w:w="735" w:type="pct"/>
            <w:shd w:val="nil" w:color="auto" w:fill="auto"/>
          </w:tcPr>
          <w:p w:rsidR="00821024" w:rsidRPr="003650BF">
            <w:pPr>
              <w:pStyle w:val="BodyText"/>
              <w:spacing w:before="100" w:after="100"/>
              <w:jc w:val="center"/>
            </w:pPr>
            <w:r w:rsidRPr="003650BF" w:rsidR="006A32BE">
              <w:t>$0</w:t>
            </w:r>
            <w:r w:rsidRPr="003650BF" w:rsidR="006A32BE">
              <w:t>.25/MB</w:t>
            </w:r>
          </w:p>
        </w:tc>
        <w:tc>
          <w:tcPr>
            <w:tcW w:w="735" w:type="pct"/>
            <w:shd w:val="clear" w:color="auto" w:fill="auto"/>
          </w:tcPr>
          <w:p w:rsidR="00821024" w:rsidRPr="003650BF">
            <w:pPr>
              <w:pStyle w:val="BodyText"/>
              <w:spacing w:before="100" w:after="100"/>
              <w:jc w:val="center"/>
            </w:pPr>
            <w:r w:rsidRPr="003650BF" w:rsidR="006A32BE">
              <w:t>$0.25/MB</w:t>
            </w:r>
          </w:p>
        </w:tc>
        <w:tc>
          <w:tcPr>
            <w:tcW w:w="735" w:type="pct"/>
            <w:shd w:val="clear" w:color="auto" w:fill="auto"/>
          </w:tcPr>
          <w:p w:rsidR="00821024" w:rsidRPr="003650BF">
            <w:pPr>
              <w:pStyle w:val="BodyText"/>
              <w:spacing w:before="100" w:after="100"/>
              <w:jc w:val="center"/>
            </w:pPr>
            <w:r w:rsidRPr="003650BF" w:rsidR="006A32BE">
              <w:t>$0.25/MB</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VoiceMail</w:t>
            </w:r>
          </w:p>
        </w:tc>
        <w:tc>
          <w:tcPr>
            <w:tcW w:w="734" w:type="pct"/>
            <w:shd w:val="clear" w:color="auto" w:fill="auto"/>
          </w:tcPr>
          <w:p w:rsidR="00821024" w:rsidRPr="003650BF">
            <w:pPr>
              <w:pStyle w:val="BodyText"/>
              <w:spacing w:before="100" w:after="100"/>
              <w:jc w:val="center"/>
            </w:pPr>
            <w:r w:rsidRPr="003650BF" w:rsidR="006A32BE">
              <w:t>$0 Deposits/ $0.90 per 60 secs Retrieval</w:t>
            </w:r>
          </w:p>
        </w:tc>
        <w:tc>
          <w:tcPr>
            <w:tcW w:w="735" w:type="pct"/>
            <w:shd w:val="nil" w:color="auto" w:fill="auto"/>
          </w:tcPr>
          <w:p w:rsidR="00821024" w:rsidRPr="003650BF">
            <w:pPr>
              <w:pStyle w:val="BodyText"/>
              <w:spacing w:before="100" w:after="100"/>
              <w:jc w:val="center"/>
            </w:pPr>
            <w:r w:rsidRPr="003650BF" w:rsidR="006A32BE">
              <w:t>$0 Deposits/ $0.90</w:t>
            </w:r>
            <w:r w:rsidRPr="003650BF" w:rsidR="006A32BE">
              <w:t xml:space="preserve"> per 60 secs Retrieval</w:t>
            </w:r>
          </w:p>
        </w:tc>
        <w:tc>
          <w:tcPr>
            <w:tcW w:w="735" w:type="pct"/>
            <w:shd w:val="nil" w:color="auto" w:fill="auto"/>
          </w:tcPr>
          <w:p w:rsidR="00821024" w:rsidRPr="003650BF">
            <w:pPr>
              <w:pStyle w:val="BodyText"/>
              <w:spacing w:before="100" w:after="100"/>
              <w:jc w:val="center"/>
            </w:pPr>
            <w:r w:rsidRPr="003650BF" w:rsidR="006A32BE">
              <w:t>$0 Deposits/ $0.90 per 60 secs Retrieva</w:t>
            </w:r>
            <w:r w:rsidRPr="003650BF" w:rsidR="006A32BE">
              <w:t>l</w:t>
            </w:r>
          </w:p>
        </w:tc>
        <w:tc>
          <w:tcPr>
            <w:tcW w:w="735" w:type="pct"/>
            <w:shd w:val="clear" w:color="auto" w:fill="auto"/>
          </w:tcPr>
          <w:p w:rsidR="00821024" w:rsidRPr="003650BF">
            <w:pPr>
              <w:pStyle w:val="BodyText"/>
              <w:spacing w:before="100" w:after="100"/>
              <w:jc w:val="center"/>
            </w:pPr>
            <w:r w:rsidRPr="003650BF" w:rsidR="006A32BE">
              <w:t>$0 Deposits/ $0.90 per 60 secs Retrieval</w:t>
            </w:r>
          </w:p>
        </w:tc>
        <w:tc>
          <w:tcPr>
            <w:tcW w:w="735" w:type="pct"/>
            <w:shd w:val="clear" w:color="auto" w:fill="auto"/>
          </w:tcPr>
          <w:p w:rsidR="00821024" w:rsidRPr="003650BF">
            <w:pPr>
              <w:pStyle w:val="BodyText"/>
              <w:spacing w:before="100" w:after="100"/>
              <w:jc w:val="center"/>
            </w:pPr>
            <w:r w:rsidRPr="003650BF" w:rsidR="006A32BE">
              <w:t>$0 Deposits/ $0.90 per 60 secs Retrieval</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Monthly Handse</w:t>
            </w:r>
            <w:r w:rsidRPr="003650BF" w:rsidR="006A32BE">
              <w:rPr>
                <w:b/>
              </w:rPr>
              <w:t>t Credit</w:t>
            </w:r>
          </w:p>
        </w:tc>
        <w:tc>
          <w:tcPr>
            <w:tcW w:w="734" w:type="pct"/>
            <w:shd w:val="clear" w:color="auto" w:fill="auto"/>
          </w:tcPr>
          <w:p w:rsidR="00821024" w:rsidRPr="003650BF">
            <w:pPr>
              <w:pStyle w:val="BodyText"/>
              <w:spacing w:before="100" w:after="100"/>
              <w:jc w:val="center"/>
            </w:pPr>
            <w:r w:rsidRPr="003650BF" w:rsidR="006A32BE">
              <w:t>N/A</w:t>
            </w:r>
          </w:p>
        </w:tc>
        <w:tc>
          <w:tcPr>
            <w:tcW w:w="735" w:type="pct"/>
            <w:shd w:val="nil" w:color="auto" w:fill="auto"/>
          </w:tcPr>
          <w:p w:rsidR="00821024" w:rsidRPr="003650BF">
            <w:pPr>
              <w:pStyle w:val="BodyText"/>
              <w:spacing w:before="100" w:after="100"/>
              <w:jc w:val="center"/>
            </w:pPr>
            <w:r w:rsidRPr="003650BF" w:rsidR="006A32BE">
              <w:t>N/A</w:t>
            </w:r>
          </w:p>
        </w:tc>
        <w:tc>
          <w:tcPr>
            <w:tcW w:w="735" w:type="pct"/>
            <w:shd w:val="nil" w:color="auto" w:fill="auto"/>
          </w:tcPr>
          <w:p w:rsidR="00821024" w:rsidRPr="003650BF">
            <w:pPr>
              <w:pStyle w:val="BodyText"/>
              <w:spacing w:before="100" w:after="100"/>
              <w:jc w:val="center"/>
            </w:pPr>
            <w:r w:rsidRPr="003650BF" w:rsidR="006A32BE">
              <w:t>$10.00</w:t>
            </w:r>
          </w:p>
        </w:tc>
        <w:tc>
          <w:tcPr>
            <w:tcW w:w="735" w:type="pct"/>
            <w:shd w:val="clear" w:color="auto" w:fill="auto"/>
          </w:tcPr>
          <w:p w:rsidR="00821024" w:rsidRPr="003650BF">
            <w:pPr>
              <w:pStyle w:val="BodyText"/>
              <w:spacing w:before="100" w:after="100"/>
              <w:jc w:val="center"/>
            </w:pPr>
            <w:r w:rsidRPr="003650BF" w:rsidR="006A32BE">
              <w:t>$20.00</w:t>
            </w:r>
          </w:p>
        </w:tc>
        <w:tc>
          <w:tcPr>
            <w:tcW w:w="735" w:type="pct"/>
            <w:shd w:val="clear" w:color="auto" w:fill="auto"/>
          </w:tcPr>
          <w:p w:rsidR="00821024" w:rsidRPr="003650BF">
            <w:pPr>
              <w:pStyle w:val="BodyText"/>
              <w:spacing w:before="100" w:after="100"/>
              <w:jc w:val="center"/>
            </w:pPr>
            <w:r w:rsidRPr="003650BF" w:rsidR="006A32BE">
              <w:t>$20.00</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 xml:space="preserve">Other call charges </w:t>
            </w:r>
            <w:r w:rsidRPr="003650BF" w:rsidR="006A32BE">
              <w:t>(for example international calls, cal</w:t>
            </w:r>
            <w:r w:rsidRPr="003650BF" w:rsidR="006A32BE">
              <w:t>ls to mobiles)</w:t>
            </w:r>
          </w:p>
        </w:tc>
        <w:tc>
          <w:tcPr>
            <w:tcW w:w="3674" w:type="pct"/>
            <w:gridSpan w:val="5"/>
          </w:tcPr>
          <w:p w:rsidR="00821024" w:rsidRPr="003650BF">
            <w:pPr>
              <w:pStyle w:val="BodyText"/>
              <w:spacing w:before="100" w:after="100"/>
              <w:ind w:right="388"/>
              <w:jc w:val="center"/>
            </w:pPr>
            <w:r w:rsidRPr="003650BF" w:rsidR="006A32BE">
              <w:t xml:space="preserve">See section 1 of this </w:t>
            </w:r>
            <w:r w:rsidRPr="003650BF" w:rsidR="006A32BE">
              <w:rPr>
                <w:i/>
              </w:rPr>
              <w:t>standard pricing table</w:t>
            </w:r>
            <w:r w:rsidRPr="003650BF" w:rsidR="006A32BE">
              <w:t xml:space="preserve"> an</w:t>
            </w:r>
            <w:r w:rsidRPr="003650BF" w:rsidR="006A32BE">
              <w:t xml:space="preserve">d </w:t>
            </w:r>
            <w:r w:rsidR="002152AA">
              <w:fldChar w:fldCharType="begin"/>
            </w:r>
            <w:r w:rsidR="002152AA">
              <w:instrText xml:space="preserve"> HYPERLINK "http://www.optus.com.au/content/dam/optus/appendix/Appendix%20Y/AppY.doc" </w:instrText>
            </w:r>
            <w:r w:rsidR="002152AA">
              <w:fldChar w:fldCharType="separate"/>
            </w:r>
            <w:r w:rsidRPr="003650BF" w:rsidR="006A32BE">
              <w:rPr>
                <w:rStyle w:val="Hyperlink"/>
              </w:rPr>
              <w:t xml:space="preserve">Appendix </w:t>
            </w:r>
            <w:r w:rsidRPr="003650BF" w:rsidR="006A32BE">
              <w:rPr>
                <w:rStyle w:val="Hyperlink"/>
              </w:rPr>
              <w:t>Y</w:t>
            </w:r>
            <w:r w:rsidR="002152AA">
              <w:rPr>
                <w:rStyle w:val="Hyperlink"/>
              </w:rPr>
              <w:fldChar w:fldCharType="end"/>
            </w:r>
            <w:r w:rsidRPr="003650BF" w:rsidR="006A32BE">
              <w:t xml:space="preserve"> (Value Added Services Features)</w:t>
            </w:r>
          </w:p>
        </w:tc>
      </w:tr>
      <w:tr>
        <w:tblPrEx>
          <w:tblW w:w="5000" w:type="pct"/>
          <w:tblCellMar>
            <w:left w:w="115" w:type="dxa"/>
            <w:right w:w="115" w:type="dxa"/>
          </w:tblCellMar>
          <w:tblLook w:val="04A0"/>
        </w:tblPrEx>
        <w:tc>
          <w:tcPr>
            <w:tcW w:w="1326" w:type="pct"/>
            <w:shd w:val="clear" w:color="auto" w:fill="auto"/>
          </w:tcPr>
          <w:p w:rsidR="00821024" w:rsidRPr="003650BF" w:rsidP="00A25B7B">
            <w:pPr>
              <w:pStyle w:val="BodyText"/>
              <w:spacing w:before="100" w:after="100"/>
              <w:rPr>
                <w:b/>
              </w:rPr>
            </w:pPr>
            <w:r w:rsidRPr="003650BF" w:rsidR="006A32BE">
              <w:rPr>
                <w:b/>
              </w:rPr>
              <w:t xml:space="preserve">Other conditions </w:t>
            </w:r>
          </w:p>
        </w:tc>
        <w:tc>
          <w:tcPr>
            <w:tcW w:w="3674" w:type="pct"/>
            <w:gridSpan w:val="5"/>
          </w:tcPr>
          <w:p w:rsidR="00821024" w:rsidRPr="003650BF">
            <w:pPr>
              <w:pStyle w:val="BodyText"/>
              <w:spacing w:before="100" w:after="100"/>
              <w:jc w:val="center"/>
            </w:pPr>
            <w:r w:rsidRPr="003650BF" w:rsidR="006A32BE">
              <w:t>Fair Go Policy (</w:t>
            </w:r>
            <w:r w:rsidR="002152AA">
              <w:fldChar w:fldCharType="begin"/>
            </w:r>
            <w:r w:rsidR="002152AA">
              <w:instrText xml:space="preserve"> HYPERLINK "http://www.o</w:instrText>
            </w:r>
            <w:r w:rsidR="002152AA">
              <w:instrText xml:space="preserve">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'excessive use', 'unreasonable use', 'unacceptable use' and commercial use</w:t>
            </w:r>
            <w:r w:rsidRPr="003650BF" w:rsidR="006A32BE">
              <w:t>.</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 xml:space="preserve">Available on Non Fixed Length Agreement </w:t>
            </w:r>
            <w:r w:rsidRPr="003650BF" w:rsidR="006A32BE">
              <w:t>(Month to Month)</w:t>
            </w:r>
          </w:p>
        </w:tc>
        <w:tc>
          <w:tcPr>
            <w:tcW w:w="734" w:type="pct"/>
            <w:shd w:val="clear" w:color="auto" w:fill="auto"/>
          </w:tcPr>
          <w:p w:rsidR="00821024" w:rsidRPr="003650BF">
            <w:pPr>
              <w:pStyle w:val="BodyText"/>
              <w:spacing w:before="100" w:after="100"/>
              <w:jc w:val="center"/>
            </w:pPr>
            <w:r w:rsidRPr="003650BF" w:rsidR="006A32BE">
              <w:t>No</w:t>
            </w:r>
          </w:p>
        </w:tc>
        <w:tc>
          <w:tcPr>
            <w:tcW w:w="735" w:type="pct"/>
            <w:shd w:val="nil" w:color="auto" w:fill="auto"/>
          </w:tcPr>
          <w:p w:rsidR="00821024" w:rsidRPr="003650BF">
            <w:pPr>
              <w:pStyle w:val="BodyText"/>
              <w:spacing w:before="100" w:after="100"/>
              <w:jc w:val="center"/>
            </w:pPr>
            <w:r w:rsidRPr="003650BF" w:rsidR="006A32BE">
              <w:t>No</w:t>
            </w:r>
          </w:p>
        </w:tc>
        <w:tc>
          <w:tcPr>
            <w:tcW w:w="735" w:type="pct"/>
            <w:shd w:val="nil" w:color="auto" w:fill="auto"/>
          </w:tcPr>
          <w:p w:rsidR="00821024" w:rsidRPr="003650BF">
            <w:pPr>
              <w:pStyle w:val="BodyText"/>
              <w:spacing w:before="100" w:after="100"/>
              <w:jc w:val="center"/>
            </w:pPr>
            <w:r w:rsidRPr="003650BF" w:rsidR="006A32BE">
              <w:t>No</w:t>
            </w:r>
          </w:p>
        </w:tc>
        <w:tc>
          <w:tcPr>
            <w:tcW w:w="735" w:type="pct"/>
            <w:shd w:val="clear" w:color="auto" w:fill="auto"/>
          </w:tcPr>
          <w:p w:rsidR="00821024" w:rsidRPr="003650BF">
            <w:pPr>
              <w:pStyle w:val="BodyText"/>
              <w:spacing w:before="100" w:after="100"/>
              <w:jc w:val="center"/>
            </w:pPr>
            <w:r w:rsidRPr="003650BF" w:rsidR="006A32BE">
              <w:t>No</w:t>
            </w:r>
          </w:p>
        </w:tc>
        <w:tc>
          <w:tcPr>
            <w:tcW w:w="735" w:type="pct"/>
            <w:shd w:val="clear" w:color="auto" w:fill="auto"/>
          </w:tcPr>
          <w:p w:rsidR="00821024" w:rsidRPr="003650BF">
            <w:pPr>
              <w:pStyle w:val="BodyText"/>
              <w:spacing w:before="100" w:after="100"/>
              <w:jc w:val="center"/>
            </w:pPr>
            <w:r w:rsidRPr="003650BF" w:rsidR="006A32BE">
              <w:t>No</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Available on a Fixe</w:t>
            </w:r>
            <w:r w:rsidRPr="003650BF" w:rsidR="006A32BE">
              <w:rPr>
                <w:b/>
              </w:rPr>
              <w:t xml:space="preserve">d Term Length Agreement </w:t>
            </w:r>
            <w:r w:rsidRPr="003650BF" w:rsidR="006A32BE">
              <w:t>(12 or 24 Months)</w:t>
            </w:r>
          </w:p>
        </w:tc>
        <w:tc>
          <w:tcPr>
            <w:tcW w:w="734" w:type="pct"/>
            <w:shd w:val="clear" w:color="auto" w:fill="auto"/>
          </w:tcPr>
          <w:p w:rsidR="00821024" w:rsidRPr="003650BF">
            <w:pPr>
              <w:pStyle w:val="BodyText"/>
              <w:spacing w:before="100" w:after="100"/>
              <w:jc w:val="center"/>
            </w:pPr>
            <w:r w:rsidRPr="003650BF" w:rsidR="006A32BE">
              <w:t>Yes</w:t>
            </w:r>
          </w:p>
        </w:tc>
        <w:tc>
          <w:tcPr>
            <w:tcW w:w="735" w:type="pct"/>
            <w:shd w:val="nil" w:color="auto" w:fill="auto"/>
          </w:tcPr>
          <w:p w:rsidR="00821024" w:rsidRPr="003650BF">
            <w:pPr>
              <w:pStyle w:val="BodyText"/>
              <w:spacing w:before="100" w:after="100"/>
              <w:jc w:val="center"/>
            </w:pPr>
            <w:r w:rsidRPr="003650BF" w:rsidR="006A32BE">
              <w:t>Yes</w:t>
            </w:r>
          </w:p>
        </w:tc>
        <w:tc>
          <w:tcPr>
            <w:tcW w:w="735" w:type="pct"/>
            <w:shd w:val="nil" w:color="auto" w:fill="auto"/>
          </w:tcPr>
          <w:p w:rsidR="00821024" w:rsidRPr="003650BF">
            <w:pPr>
              <w:pStyle w:val="BodyText"/>
              <w:spacing w:before="100" w:after="100"/>
              <w:jc w:val="center"/>
            </w:pPr>
            <w:r w:rsidRPr="003650BF" w:rsidR="006A32BE">
              <w:t>Yes</w:t>
            </w:r>
          </w:p>
        </w:tc>
        <w:tc>
          <w:tcPr>
            <w:tcW w:w="735" w:type="pct"/>
            <w:shd w:val="clear" w:color="auto" w:fill="auto"/>
          </w:tcPr>
          <w:p w:rsidR="00821024" w:rsidRPr="003650BF">
            <w:pPr>
              <w:pStyle w:val="BodyText"/>
              <w:spacing w:before="100" w:after="100"/>
              <w:jc w:val="center"/>
            </w:pPr>
            <w:r w:rsidRPr="003650BF" w:rsidR="006A32BE">
              <w:t>Yes</w:t>
            </w:r>
          </w:p>
        </w:tc>
        <w:tc>
          <w:tcPr>
            <w:tcW w:w="735"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 xml:space="preserve">Minimum Total Cost of the Optus Plans over a 24 month minimum term </w:t>
            </w:r>
            <w:r w:rsidRPr="003650BF" w:rsidR="006A32BE">
              <w:t>(amount excludes any handset re</w:t>
            </w:r>
            <w:r w:rsidRPr="003650BF" w:rsidR="006A32BE">
              <w:t>payments if any)</w:t>
            </w:r>
          </w:p>
        </w:tc>
        <w:tc>
          <w:tcPr>
            <w:tcW w:w="734" w:type="pct"/>
            <w:shd w:val="clear" w:color="auto" w:fill="auto"/>
          </w:tcPr>
          <w:p w:rsidR="00821024" w:rsidRPr="003650BF">
            <w:pPr>
              <w:pStyle w:val="BodyText"/>
              <w:spacing w:before="100" w:after="100"/>
              <w:jc w:val="center"/>
            </w:pPr>
            <w:r w:rsidRPr="003650BF" w:rsidR="006A32BE">
              <w:t>$720</w:t>
            </w:r>
          </w:p>
        </w:tc>
        <w:tc>
          <w:tcPr>
            <w:tcW w:w="735" w:type="pct"/>
            <w:shd w:val="nil" w:color="auto" w:fill="auto"/>
          </w:tcPr>
          <w:p w:rsidR="00821024" w:rsidRPr="003650BF">
            <w:pPr>
              <w:pStyle w:val="BodyText"/>
              <w:spacing w:before="100" w:after="100"/>
              <w:jc w:val="center"/>
            </w:pPr>
            <w:r w:rsidRPr="003650BF" w:rsidR="006A32BE">
              <w:t>$840</w:t>
            </w:r>
          </w:p>
        </w:tc>
        <w:tc>
          <w:tcPr>
            <w:tcW w:w="735" w:type="pct"/>
            <w:shd w:val="nil" w:color="auto" w:fill="auto"/>
          </w:tcPr>
          <w:p w:rsidR="00821024" w:rsidRPr="003650BF">
            <w:pPr>
              <w:pStyle w:val="BodyText"/>
              <w:spacing w:before="100" w:after="100"/>
              <w:jc w:val="center"/>
            </w:pPr>
            <w:r w:rsidRPr="003650BF" w:rsidR="006A32BE">
              <w:t>$1200</w:t>
            </w:r>
          </w:p>
        </w:tc>
        <w:tc>
          <w:tcPr>
            <w:tcW w:w="735" w:type="pct"/>
            <w:shd w:val="clear" w:color="auto" w:fill="auto"/>
          </w:tcPr>
          <w:p w:rsidR="00821024" w:rsidRPr="003650BF">
            <w:pPr>
              <w:pStyle w:val="BodyText"/>
              <w:spacing w:before="100" w:after="100"/>
              <w:jc w:val="center"/>
            </w:pPr>
            <w:r w:rsidRPr="003650BF" w:rsidR="006A32BE">
              <w:t>$1440</w:t>
            </w:r>
          </w:p>
        </w:tc>
        <w:tc>
          <w:tcPr>
            <w:tcW w:w="735" w:type="pct"/>
            <w:shd w:val="clear" w:color="auto" w:fill="auto"/>
          </w:tcPr>
          <w:p w:rsidR="00821024" w:rsidRPr="003650BF">
            <w:pPr>
              <w:pStyle w:val="BodyText"/>
              <w:spacing w:before="100" w:after="100"/>
              <w:jc w:val="center"/>
            </w:pPr>
            <w:r w:rsidRPr="003650BF" w:rsidR="006A32BE">
              <w:t>$1920</w:t>
            </w:r>
          </w:p>
        </w:tc>
      </w:tr>
      <w:tr>
        <w:tblPrEx>
          <w:tblW w:w="5000" w:type="pct"/>
          <w:tblCellMar>
            <w:left w:w="115" w:type="dxa"/>
            <w:right w:w="115" w:type="dxa"/>
          </w:tblCellMar>
          <w:tblLook w:val="04A0"/>
        </w:tblPrEx>
        <w:tc>
          <w:tcPr>
            <w:tcW w:w="1326" w:type="pct"/>
            <w:shd w:val="clear" w:color="auto" w:fill="auto"/>
          </w:tcPr>
          <w:p w:rsidR="00821024" w:rsidRPr="003650BF">
            <w:pPr>
              <w:pStyle w:val="BodyText"/>
              <w:spacing w:before="100" w:after="100"/>
              <w:rPr>
                <w:b/>
              </w:rPr>
            </w:pPr>
            <w:r w:rsidRPr="003650BF" w:rsidR="006A32BE">
              <w:rPr>
                <w:b/>
              </w:rPr>
              <w:t>Minimum Total Cost of the Optus Plans over a 12 m</w:t>
            </w:r>
            <w:r w:rsidRPr="003650BF" w:rsidR="006A32BE">
              <w:rPr>
                <w:b/>
              </w:rPr>
              <w:t xml:space="preserve">onth minimum term </w:t>
            </w:r>
            <w:r w:rsidRPr="003650BF" w:rsidR="006A32BE">
              <w:t>(amount excludes any handset repayments if a</w:t>
            </w:r>
            <w:r w:rsidRPr="003650BF" w:rsidR="006A32BE">
              <w:t>ny)</w:t>
            </w:r>
          </w:p>
        </w:tc>
        <w:tc>
          <w:tcPr>
            <w:tcW w:w="734" w:type="pct"/>
            <w:shd w:val="clear" w:color="auto" w:fill="auto"/>
          </w:tcPr>
          <w:p w:rsidR="00821024" w:rsidRPr="003650BF">
            <w:pPr>
              <w:pStyle w:val="BodyText"/>
              <w:spacing w:before="100" w:after="100"/>
              <w:jc w:val="center"/>
            </w:pPr>
            <w:r w:rsidRPr="003650BF" w:rsidR="006A32BE">
              <w:t>$360</w:t>
            </w:r>
          </w:p>
        </w:tc>
        <w:tc>
          <w:tcPr>
            <w:tcW w:w="735" w:type="pct"/>
            <w:shd w:val="nil" w:color="auto" w:fill="auto"/>
          </w:tcPr>
          <w:p w:rsidR="00821024" w:rsidRPr="003650BF">
            <w:pPr>
              <w:pStyle w:val="BodyText"/>
              <w:spacing w:before="100" w:after="100"/>
              <w:jc w:val="center"/>
            </w:pPr>
            <w:r w:rsidRPr="003650BF" w:rsidR="006A32BE">
              <w:t>$420</w:t>
            </w:r>
          </w:p>
        </w:tc>
        <w:tc>
          <w:tcPr>
            <w:tcW w:w="735" w:type="pct"/>
            <w:shd w:val="nil" w:color="auto" w:fill="auto"/>
          </w:tcPr>
          <w:p w:rsidR="00821024" w:rsidRPr="003650BF">
            <w:pPr>
              <w:pStyle w:val="BodyText"/>
              <w:spacing w:before="100" w:after="100"/>
              <w:jc w:val="center"/>
            </w:pPr>
            <w:r w:rsidRPr="003650BF" w:rsidR="006A32BE">
              <w:t>$600</w:t>
            </w:r>
          </w:p>
        </w:tc>
        <w:tc>
          <w:tcPr>
            <w:tcW w:w="735" w:type="pct"/>
            <w:shd w:val="clear" w:color="auto" w:fill="auto"/>
          </w:tcPr>
          <w:p w:rsidR="00821024" w:rsidRPr="003650BF">
            <w:pPr>
              <w:pStyle w:val="BodyText"/>
              <w:spacing w:before="100" w:after="100"/>
              <w:jc w:val="center"/>
            </w:pPr>
            <w:r w:rsidRPr="003650BF" w:rsidR="006A32BE">
              <w:t>$720</w:t>
            </w:r>
          </w:p>
        </w:tc>
        <w:tc>
          <w:tcPr>
            <w:tcW w:w="735" w:type="pct"/>
            <w:shd w:val="clear" w:color="auto" w:fill="auto"/>
          </w:tcPr>
          <w:p w:rsidR="00821024" w:rsidRPr="003650BF">
            <w:pPr>
              <w:pStyle w:val="BodyText"/>
              <w:spacing w:before="100" w:after="100"/>
              <w:jc w:val="center"/>
            </w:pPr>
            <w:r w:rsidRPr="003650BF" w:rsidR="006A32BE">
              <w:t>$960</w:t>
            </w:r>
          </w:p>
        </w:tc>
      </w:tr>
    </w:tbl>
    <w:p w:rsidR="00821024" w:rsidRPr="003650BF">
      <w:pPr>
        <w:pStyle w:val="BodyText"/>
      </w:pPr>
    </w:p>
    <w:p w:rsidR="00821024" w:rsidRPr="003650BF">
      <w:pPr>
        <w:pStyle w:val="Heading6"/>
      </w:pPr>
      <w:bookmarkStart w:id="1396" w:name="_Toc447831898"/>
      <w:bookmarkStart w:id="1397" w:name="_Toc30757974"/>
      <w:r w:rsidRPr="003650BF" w:rsidR="006A32BE">
        <w:rPr>
          <w:rFonts w:eastAsia="PMingLiU"/>
        </w:rPr>
        <w:t>What happens if the service is cancelled early?</w:t>
      </w:r>
      <w:bookmarkEnd w:id="1396"/>
      <w:bookmarkEnd w:id="1397"/>
    </w:p>
    <w:p w:rsidR="00821024" w:rsidRPr="003650BF">
      <w:pPr>
        <w:pStyle w:val="Heading7"/>
      </w:pPr>
      <w:r w:rsidRPr="003650BF" w:rsidR="006A32BE">
        <w:rPr>
          <w:rFonts w:eastAsia="PMingLiU"/>
        </w:rPr>
        <w:t xml:space="preserve">If </w:t>
      </w:r>
      <w:r w:rsidRPr="003650BF" w:rsidR="006A32BE">
        <w:rPr>
          <w:rFonts w:eastAsia="PMingLiU"/>
          <w:i/>
        </w:rPr>
        <w:t>the service</w:t>
      </w:r>
      <w:r w:rsidRPr="003650BF" w:rsidR="006A32BE">
        <w:rPr>
          <w:rFonts w:eastAsia="PMingLiU"/>
        </w:rPr>
        <w:t xml:space="preserve"> </w:t>
      </w:r>
      <w:r w:rsidRPr="003650BF" w:rsidR="006A32BE">
        <w:rPr>
          <w:rFonts w:eastAsia="PMingLiU"/>
          <w:i/>
        </w:rPr>
        <w:t>is ca</w:t>
      </w:r>
      <w:r w:rsidRPr="003650BF" w:rsidR="006A32BE">
        <w:rPr>
          <w:rFonts w:eastAsia="PMingLiU"/>
          <w:i/>
        </w:rPr>
        <w:t xml:space="preserve">ncelled </w:t>
      </w:r>
      <w:r w:rsidRPr="003650BF" w:rsidR="006A32BE">
        <w:rPr>
          <w:rFonts w:eastAsia="PMingLiU"/>
        </w:rPr>
        <w:t xml:space="preserve">before the expiry of the </w:t>
      </w:r>
      <w:r w:rsidRPr="003650BF" w:rsidR="006A32BE">
        <w:rPr>
          <w:rFonts w:eastAsia="PMingLiU"/>
          <w:i/>
        </w:rPr>
        <w:t xml:space="preserve">minimum term, you </w:t>
      </w:r>
      <w:r w:rsidRPr="003650BF" w:rsidR="006A32BE">
        <w:rPr>
          <w:rFonts w:eastAsia="PMingLiU"/>
        </w:rPr>
        <w:t xml:space="preserve">will be required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any usage charge</w:t>
      </w:r>
      <w:r w:rsidRPr="003650BF" w:rsidR="006A32BE">
        <w:rPr>
          <w:rFonts w:eastAsia="PMingLiU"/>
        </w:rPr>
        <w:t xml:space="preserve">s incurred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t</w:t>
      </w:r>
      <w:r w:rsidRPr="003650BF" w:rsidR="006A32BE">
        <w:rPr>
          <w:rFonts w:eastAsia="PMingLiU"/>
        </w:rPr>
        <w:t xml:space="preserve">he </w:t>
      </w:r>
      <w:r w:rsidRPr="003650BF" w:rsidR="006A32BE">
        <w:rPr>
          <w:rFonts w:eastAsia="PMingLiU"/>
          <w:i/>
        </w:rPr>
        <w:t xml:space="preserve">cancellation fee </w:t>
      </w:r>
      <w:r w:rsidRPr="003650BF" w:rsidR="006A32BE">
        <w:rPr>
          <w:rFonts w:eastAsia="PMingLiU"/>
        </w:rPr>
        <w:t xml:space="preserve">set in paragraph </w:t>
      </w:r>
      <w:r w:rsidRPr="003650BF" w:rsidR="006A32BE">
        <w:rPr>
          <w:rFonts w:eastAsia="PMingLiU"/>
        </w:rPr>
        <w:fldChar w:fldCharType="begin"/>
      </w:r>
      <w:r w:rsidRPr="003650BF" w:rsidR="006A32BE">
        <w:rPr>
          <w:rFonts w:eastAsia="PMingLiU"/>
        </w:rPr>
        <w:instrText xml:space="preserve"> REF _Ref447947933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and </w:t>
      </w:r>
      <w:r w:rsidRPr="003650BF" w:rsidR="006A32BE">
        <w:rPr>
          <w:rFonts w:eastAsia="PMingLiU"/>
        </w:rPr>
        <w:fldChar w:fldCharType="begin"/>
      </w:r>
      <w:r w:rsidRPr="003650BF" w:rsidR="006A32BE">
        <w:rPr>
          <w:rFonts w:eastAsia="PMingLiU"/>
        </w:rPr>
        <w:instrText xml:space="preserve"> REF _Re</w:instrText>
      </w:r>
      <w:r w:rsidRPr="003650BF" w:rsidR="006A32BE">
        <w:rPr>
          <w:rFonts w:eastAsia="PMingLiU"/>
        </w:rPr>
        <w:instrText xml:space="preserve">f447948006 \n \h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below (unless under clause 2A of the </w:t>
      </w:r>
      <w:r w:rsidRPr="003650BF" w:rsidR="006A32BE">
        <w:rPr>
          <w:rFonts w:eastAsia="PMingLiU"/>
          <w:i/>
        </w:rPr>
        <w:t>consumer terms, yo</w:t>
      </w:r>
      <w:r w:rsidRPr="003650BF" w:rsidR="006A32BE">
        <w:rPr>
          <w:rFonts w:eastAsia="PMingLiU"/>
          <w:i/>
        </w:rPr>
        <w:t xml:space="preserve">u </w:t>
      </w:r>
      <w:r w:rsidRPr="003650BF" w:rsidR="006A32BE">
        <w:rPr>
          <w:rFonts w:eastAsia="PMingLiU"/>
        </w:rPr>
        <w:t xml:space="preserve">are entitled to </w:t>
      </w:r>
      <w:r w:rsidRPr="003650BF" w:rsidR="006A32BE">
        <w:rPr>
          <w:rFonts w:eastAsia="PMingLiU"/>
          <w:i/>
        </w:rPr>
        <w:t xml:space="preserve">cancel the service </w:t>
      </w:r>
      <w:r w:rsidRPr="003650BF" w:rsidR="006A32BE">
        <w:rPr>
          <w:rFonts w:eastAsia="PMingLiU"/>
        </w:rPr>
        <w:t xml:space="preserve">without incurring a </w:t>
      </w:r>
      <w:r w:rsidRPr="003650BF" w:rsidR="006A32BE">
        <w:rPr>
          <w:rFonts w:eastAsia="PMingLiU"/>
          <w:i/>
        </w:rPr>
        <w:t>cance</w:t>
      </w:r>
      <w:r w:rsidRPr="003650BF" w:rsidR="006A32BE">
        <w:rPr>
          <w:rFonts w:eastAsia="PMingLiU"/>
          <w:i/>
        </w:rPr>
        <w:t>llation fee)</w:t>
      </w:r>
      <w:r w:rsidRPr="003650BF" w:rsidR="006A32BE">
        <w:rPr>
          <w:rFonts w:eastAsia="PMingLiU"/>
        </w:rPr>
        <w:t>; plus</w:t>
      </w:r>
    </w:p>
    <w:p w:rsidR="00821024" w:rsidRPr="003650BF">
      <w:pPr>
        <w:pStyle w:val="Heading8"/>
      </w:pPr>
      <w:r w:rsidRPr="003650BF" w:rsidR="006A32BE">
        <w:rPr>
          <w:rFonts w:eastAsia="PMingLiU"/>
        </w:rPr>
        <w:t xml:space="preserve">the sum of unpaid equipment charges owing on your mobile phone under the mobile </w:t>
      </w:r>
      <w:r w:rsidRPr="003650BF" w:rsidR="006A32BE">
        <w:rPr>
          <w:rFonts w:eastAsia="PMingLiU"/>
        </w:rPr>
        <w:t>equipment payment plan (if any).</w:t>
      </w:r>
    </w:p>
    <w:p w:rsidR="00821024" w:rsidRPr="003650BF">
      <w:pPr>
        <w:pStyle w:val="Heading7"/>
      </w:pPr>
      <w:bookmarkStart w:id="1398" w:name="_Ref447947933"/>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a 24 month fixed length agreement is </w:t>
      </w:r>
      <w:r w:rsidRPr="003650BF" w:rsidR="006A32BE">
        <w:rPr>
          <w:rFonts w:eastAsia="PMingLiU"/>
        </w:rPr>
        <w:t xml:space="preserve">calculated as a fixed amount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durin</w:t>
      </w:r>
      <w:r w:rsidRPr="003650BF" w:rsidR="006A32BE">
        <w:rPr>
          <w:rFonts w:eastAsia="PMingLiU"/>
        </w:rPr>
        <w:t xml:space="preserve">g the first 12 months of the </w:t>
      </w:r>
      <w:r w:rsidRPr="003650BF" w:rsidR="006A32BE">
        <w:rPr>
          <w:rFonts w:eastAsia="PMingLiU"/>
          <w:i/>
        </w:rPr>
        <w:t>minimum term</w:t>
      </w:r>
      <w:r w:rsidRPr="003650BF" w:rsidR="006A32BE">
        <w:rPr>
          <w:rFonts w:eastAsia="PMingLiU"/>
        </w:rPr>
        <w:t xml:space="preserve"> and then a pro-rata reduction of that fee (indicated as a</w:t>
      </w:r>
      <w:r w:rsidRPr="003650BF" w:rsidR="006A32BE">
        <w:rPr>
          <w:rFonts w:eastAsia="PMingLiU"/>
        </w:rPr>
        <w:t xml:space="preserve"> percentage in brackets in the first column of the table 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dur</w:t>
      </w:r>
      <w:r w:rsidRPr="003650BF" w:rsidR="006A32BE">
        <w:rPr>
          <w:rFonts w:eastAsia="PMingLiU"/>
        </w:rPr>
        <w:t xml:space="preserve">ing the second year of the </w:t>
      </w:r>
      <w:r w:rsidRPr="003650BF" w:rsidR="006A32BE">
        <w:rPr>
          <w:rFonts w:eastAsia="PMingLiU"/>
          <w:i/>
        </w:rPr>
        <w:t>minimum term</w:t>
      </w:r>
      <w:r w:rsidRPr="003650BF" w:rsidR="006A32BE">
        <w:rPr>
          <w:rFonts w:eastAsia="PMingLiU"/>
        </w:rPr>
        <w:t>.</w:t>
      </w:r>
      <w:bookmarkEnd w:id="1398"/>
    </w:p>
    <w:p w:rsidR="00821024" w:rsidRPr="003650BF">
      <w:pPr>
        <w:pStyle w:val="Heading7"/>
      </w:pPr>
      <w:bookmarkStart w:id="1399" w:name="_Ref447948006"/>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w:t>
      </w:r>
      <w:r w:rsidRPr="003650BF" w:rsidR="006A32BE">
        <w:rPr>
          <w:rFonts w:eastAsia="PMingLiU"/>
        </w:rPr>
        <w:t xml:space="preserve">for a 12 month fixed length agreement is calculated as a fixed amount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d</w:t>
      </w:r>
      <w:r w:rsidRPr="003650BF" w:rsidR="006A32BE">
        <w:rPr>
          <w:rFonts w:eastAsia="PMingLiU"/>
        </w:rPr>
        <w:t xml:space="preserve">uring the first 6 months of the </w:t>
      </w:r>
      <w:r w:rsidRPr="003650BF" w:rsidR="006A32BE">
        <w:rPr>
          <w:rFonts w:eastAsia="PMingLiU"/>
          <w:i/>
        </w:rPr>
        <w:t>minimum term</w:t>
      </w:r>
      <w:r w:rsidRPr="003650BF" w:rsidR="006A32BE">
        <w:rPr>
          <w:rFonts w:eastAsia="PMingLiU"/>
        </w:rPr>
        <w:t xml:space="preserve"> and then a pro-rata reduction of that fee (indicat</w:t>
      </w:r>
      <w:r w:rsidRPr="003650BF" w:rsidR="006A32BE">
        <w:rPr>
          <w:rFonts w:eastAsia="PMingLiU"/>
        </w:rPr>
        <w:t>ed as a percentage in brackets in the first column of the tabl</w:t>
      </w:r>
      <w:r w:rsidRPr="003650BF" w:rsidR="006A32BE">
        <w:rPr>
          <w:rFonts w:eastAsia="PMingLiU"/>
        </w:rPr>
        <w:t xml:space="preserve">e 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last 6 months of the </w:t>
      </w:r>
      <w:r w:rsidRPr="003650BF" w:rsidR="006A32BE">
        <w:rPr>
          <w:rFonts w:eastAsia="PMingLiU"/>
          <w:i/>
        </w:rPr>
        <w:t>minimum term</w:t>
      </w:r>
      <w:r w:rsidRPr="003650BF" w:rsidR="006A32BE">
        <w:rPr>
          <w:rFonts w:eastAsia="PMingLiU"/>
        </w:rPr>
        <w:t>.</w:t>
      </w:r>
      <w:bookmarkEnd w:id="1399"/>
    </w:p>
    <w:tbl>
      <w:tblPr>
        <w:tblStyle w:val="TableNormal"/>
        <w:tblW w:w="9540" w:type="dxa"/>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970"/>
        <w:gridCol w:w="1314"/>
        <w:gridCol w:w="1314"/>
        <w:gridCol w:w="1314"/>
        <w:gridCol w:w="1314"/>
        <w:gridCol w:w="1314"/>
      </w:tblGrid>
      <w:tr>
        <w:tblPrEx>
          <w:tblW w:w="9540" w:type="dxa"/>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2970" w:type="dxa"/>
            <w:shd w:val="clear" w:color="auto" w:fill="auto"/>
          </w:tcPr>
          <w:p w:rsidR="00821024" w:rsidRPr="003650BF">
            <w:pPr>
              <w:pStyle w:val="BodyText"/>
              <w:spacing w:before="100" w:after="100"/>
              <w:rPr>
                <w:b/>
                <w:szCs w:val="22"/>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6570" w:type="dxa"/>
            <w:gridSpan w:val="5"/>
          </w:tcPr>
          <w:p w:rsidR="00821024" w:rsidRPr="003650BF">
            <w:pPr>
              <w:pStyle w:val="BodyText"/>
              <w:spacing w:before="100" w:after="100"/>
              <w:jc w:val="center"/>
              <w:rPr>
                <w:b/>
                <w:i/>
                <w:szCs w:val="22"/>
              </w:rPr>
            </w:pPr>
            <w:r w:rsidRPr="003650BF" w:rsidR="006A32BE">
              <w:rPr>
                <w:b/>
                <w:i/>
                <w:lang w:eastAsia="en-AU"/>
              </w:rPr>
              <w:t>Cancellation Fee</w:t>
            </w:r>
          </w:p>
        </w:tc>
      </w:tr>
      <w:tr>
        <w:tblPrEx>
          <w:tblW w:w="9540" w:type="dxa"/>
          <w:tblInd w:w="730" w:type="dxa"/>
          <w:tblCellMar>
            <w:left w:w="115" w:type="dxa"/>
            <w:right w:w="115" w:type="dxa"/>
          </w:tblCellMar>
          <w:tblLook w:val="04A0"/>
        </w:tblPrEx>
        <w:trPr>
          <w:trHeight w:val="20"/>
        </w:trPr>
        <w:tc>
          <w:tcPr>
            <w:tcW w:w="2970" w:type="dxa"/>
            <w:shd w:val="clear" w:color="auto" w:fill="auto"/>
          </w:tcPr>
          <w:p w:rsidR="00821024" w:rsidRPr="003650BF">
            <w:pPr>
              <w:pStyle w:val="BodyText"/>
              <w:spacing w:before="100" w:after="100"/>
              <w:rPr>
                <w:rFonts w:eastAsia="Calibri"/>
                <w:b/>
                <w:szCs w:val="22"/>
              </w:rPr>
            </w:pPr>
          </w:p>
        </w:tc>
        <w:tc>
          <w:tcPr>
            <w:tcW w:w="6570" w:type="dxa"/>
            <w:gridSpan w:val="5"/>
          </w:tcPr>
          <w:p w:rsidR="00821024" w:rsidRPr="003650BF">
            <w:pPr>
              <w:pStyle w:val="BodyText"/>
              <w:spacing w:before="100" w:after="100"/>
              <w:jc w:val="center"/>
              <w:rPr>
                <w:b/>
                <w:szCs w:val="22"/>
              </w:rPr>
            </w:pPr>
            <w:r w:rsidRPr="003650BF" w:rsidR="006A32BE">
              <w:rPr>
                <w:b/>
                <w:lang w:eastAsia="en-AU"/>
              </w:rPr>
              <w:t>Optus Plans – 24 Month Contract</w:t>
            </w:r>
          </w:p>
        </w:tc>
      </w:tr>
      <w:tr>
        <w:tblPrEx>
          <w:tblW w:w="9540" w:type="dxa"/>
          <w:tblInd w:w="730" w:type="dxa"/>
          <w:tblCellMar>
            <w:left w:w="115" w:type="dxa"/>
            <w:right w:w="115" w:type="dxa"/>
          </w:tblCellMar>
          <w:tblLook w:val="04A0"/>
        </w:tblPrEx>
        <w:trPr>
          <w:trHeight w:val="20"/>
        </w:trPr>
        <w:tc>
          <w:tcPr>
            <w:tcW w:w="2970" w:type="dxa"/>
            <w:shd w:val="clear" w:color="auto" w:fill="auto"/>
          </w:tcPr>
          <w:p w:rsidR="00821024" w:rsidRPr="003650BF">
            <w:pPr>
              <w:pStyle w:val="BodyText"/>
              <w:spacing w:before="100" w:after="100"/>
              <w:rPr>
                <w:rFonts w:eastAsia="Calibri"/>
                <w:b/>
                <w:szCs w:val="22"/>
              </w:rPr>
            </w:pPr>
          </w:p>
        </w:tc>
        <w:tc>
          <w:tcPr>
            <w:tcW w:w="1314" w:type="dxa"/>
            <w:shd w:val="clear" w:color="auto" w:fill="auto"/>
          </w:tcPr>
          <w:p w:rsidR="00821024" w:rsidRPr="003650BF">
            <w:pPr>
              <w:pStyle w:val="BodyText"/>
              <w:spacing w:before="100" w:after="100"/>
              <w:jc w:val="center"/>
              <w:rPr>
                <w:b/>
                <w:szCs w:val="22"/>
              </w:rPr>
            </w:pPr>
            <w:r w:rsidRPr="003650BF" w:rsidR="006A32BE">
              <w:rPr>
                <w:b/>
                <w:szCs w:val="22"/>
              </w:rPr>
              <w:t>$30 Optus Plan Premium (4G S</w:t>
            </w:r>
            <w:r w:rsidRPr="003650BF" w:rsidR="006A32BE">
              <w:rPr>
                <w:b/>
                <w:szCs w:val="22"/>
              </w:rPr>
              <w:t>ept 2012)</w:t>
            </w:r>
          </w:p>
        </w:tc>
        <w:tc>
          <w:tcPr>
            <w:tcW w:w="1314" w:type="dxa"/>
            <w:shd w:val="nil" w:color="auto" w:fill="auto"/>
          </w:tcPr>
          <w:p w:rsidR="00821024" w:rsidRPr="003650BF">
            <w:pPr>
              <w:pStyle w:val="BodyText"/>
              <w:spacing w:before="100" w:after="100"/>
              <w:jc w:val="center"/>
              <w:rPr>
                <w:b/>
                <w:szCs w:val="22"/>
              </w:rPr>
            </w:pPr>
            <w:r w:rsidRPr="003650BF" w:rsidR="006A32BE">
              <w:rPr>
                <w:b/>
                <w:szCs w:val="22"/>
              </w:rPr>
              <w:t>$35 Optus Plan Premium (4G Sept 2012)</w:t>
            </w:r>
          </w:p>
        </w:tc>
        <w:tc>
          <w:tcPr>
            <w:tcW w:w="1314" w:type="dxa"/>
            <w:shd w:val="nil" w:color="auto" w:fill="auto"/>
          </w:tcPr>
          <w:p w:rsidR="00821024" w:rsidRPr="003650BF">
            <w:pPr>
              <w:pStyle w:val="BodyText"/>
              <w:spacing w:before="100" w:after="100"/>
              <w:jc w:val="center"/>
              <w:rPr>
                <w:b/>
                <w:szCs w:val="22"/>
              </w:rPr>
            </w:pPr>
            <w:r w:rsidRPr="003650BF" w:rsidR="006A32BE">
              <w:rPr>
                <w:b/>
                <w:szCs w:val="22"/>
              </w:rPr>
              <w:t>$50 Optus Plan</w:t>
            </w:r>
            <w:r w:rsidRPr="003650BF" w:rsidR="006A32BE">
              <w:rPr>
                <w:b/>
                <w:szCs w:val="22"/>
              </w:rPr>
              <w:t xml:space="preserve"> Premium (4G Sept 2012)</w:t>
            </w:r>
          </w:p>
        </w:tc>
        <w:tc>
          <w:tcPr>
            <w:tcW w:w="1314" w:type="dxa"/>
            <w:shd w:val="clear" w:color="auto" w:fill="auto"/>
          </w:tcPr>
          <w:p w:rsidR="00821024" w:rsidRPr="003650BF">
            <w:pPr>
              <w:pStyle w:val="BodyText"/>
              <w:spacing w:before="100" w:after="100"/>
              <w:jc w:val="center"/>
              <w:rPr>
                <w:b/>
                <w:szCs w:val="22"/>
              </w:rPr>
            </w:pPr>
            <w:r w:rsidRPr="003650BF" w:rsidR="006A32BE">
              <w:rPr>
                <w:b/>
                <w:szCs w:val="22"/>
              </w:rPr>
              <w:t>$60 Optus Plan Premium (4G Sept 2012),</w:t>
            </w:r>
          </w:p>
        </w:tc>
        <w:tc>
          <w:tcPr>
            <w:tcW w:w="1314" w:type="dxa"/>
            <w:shd w:val="clear" w:color="auto" w:fill="auto"/>
          </w:tcPr>
          <w:p w:rsidR="00821024" w:rsidRPr="003650BF">
            <w:pPr>
              <w:pStyle w:val="BodyText"/>
              <w:spacing w:before="100" w:after="100"/>
              <w:jc w:val="center"/>
              <w:rPr>
                <w:b/>
                <w:szCs w:val="22"/>
              </w:rPr>
            </w:pPr>
            <w:r w:rsidRPr="003650BF" w:rsidR="006A32BE">
              <w:rPr>
                <w:b/>
                <w:szCs w:val="22"/>
              </w:rPr>
              <w:t>$80 Optus Plan Premium (4G Sept 2012</w:t>
            </w:r>
            <w:r w:rsidRPr="003650BF" w:rsidR="006A32BE">
              <w:rPr>
                <w:b/>
                <w:szCs w:val="22"/>
              </w:rPr>
              <w:t>)</w:t>
            </w:r>
          </w:p>
        </w:tc>
      </w:tr>
      <w:tr>
        <w:tblPrEx>
          <w:tblW w:w="9540" w:type="dxa"/>
          <w:tblInd w:w="730" w:type="dxa"/>
          <w:tblCellMar>
            <w:left w:w="115" w:type="dxa"/>
            <w:right w:w="115" w:type="dxa"/>
          </w:tblCellMar>
          <w:tblLook w:val="04A0"/>
        </w:tblPrEx>
        <w:trPr>
          <w:trHeight w:val="20"/>
        </w:trPr>
        <w:tc>
          <w:tcPr>
            <w:tcW w:w="2970" w:type="dxa"/>
            <w:shd w:val="clear" w:color="auto" w:fill="auto"/>
          </w:tcPr>
          <w:p w:rsidR="00821024" w:rsidRPr="003650BF">
            <w:pPr>
              <w:pStyle w:val="BodyText"/>
              <w:spacing w:before="100" w:after="100"/>
              <w:rPr>
                <w:b/>
                <w:szCs w:val="22"/>
              </w:rPr>
            </w:pPr>
            <w:r w:rsidRPr="003650BF" w:rsidR="006A32BE">
              <w:rPr>
                <w:b/>
                <w:lang w:eastAsia="en-AU"/>
              </w:rPr>
              <w:t xml:space="preserve">During the first 12 months - Initial </w:t>
            </w:r>
            <w:r w:rsidRPr="003650BF" w:rsidR="006A32BE">
              <w:rPr>
                <w:b/>
                <w:i/>
                <w:lang w:eastAsia="en-AU"/>
              </w:rPr>
              <w:t>cancellation fee</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$560</w:t>
            </w:r>
          </w:p>
        </w:tc>
        <w:tc>
          <w:tcPr>
            <w:tcW w:w="1314" w:type="dxa"/>
            <w:shd w:val="nil" w:color="auto" w:fill="auto"/>
          </w:tcPr>
          <w:p w:rsidR="00821024" w:rsidRPr="003650BF">
            <w:pPr>
              <w:pStyle w:val="BodyText"/>
              <w:spacing w:before="100" w:after="100"/>
              <w:jc w:val="center"/>
              <w:rPr>
                <w:szCs w:val="22"/>
              </w:rPr>
            </w:pPr>
            <w:r w:rsidRPr="003650BF" w:rsidR="006A32BE">
              <w:rPr>
                <w:szCs w:val="22"/>
              </w:rPr>
              <w:t>$590</w:t>
            </w:r>
          </w:p>
        </w:tc>
        <w:tc>
          <w:tcPr>
            <w:tcW w:w="1314" w:type="dxa"/>
            <w:shd w:val="nil" w:color="auto" w:fill="auto"/>
          </w:tcPr>
          <w:p w:rsidR="00821024" w:rsidRPr="003650BF">
            <w:pPr>
              <w:pStyle w:val="BodyText"/>
              <w:spacing w:before="100" w:after="100"/>
              <w:jc w:val="center"/>
              <w:rPr>
                <w:szCs w:val="22"/>
              </w:rPr>
            </w:pPr>
            <w:r w:rsidRPr="003650BF" w:rsidR="006A32BE">
              <w:rPr>
                <w:szCs w:val="22"/>
              </w:rPr>
              <w:t>$850</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$1,110</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$1,260</w:t>
            </w:r>
          </w:p>
        </w:tc>
      </w:tr>
      <w:tr>
        <w:tblPrEx>
          <w:tblW w:w="9540" w:type="dxa"/>
          <w:tblInd w:w="730" w:type="dxa"/>
          <w:tblCellMar>
            <w:left w:w="115" w:type="dxa"/>
            <w:right w:w="115" w:type="dxa"/>
          </w:tblCellMar>
          <w:tblLook w:val="04A0"/>
        </w:tblPrEx>
        <w:trPr>
          <w:trHeight w:val="20"/>
        </w:trPr>
        <w:tc>
          <w:tcPr>
            <w:tcW w:w="2970" w:type="dxa"/>
            <w:shd w:val="clear" w:color="auto" w:fill="auto"/>
          </w:tcPr>
          <w:p w:rsidR="00821024" w:rsidRPr="003650BF">
            <w:pPr>
              <w:pStyle w:val="BodyText"/>
              <w:spacing w:before="100" w:after="100"/>
              <w:rPr>
                <w:b/>
                <w:szCs w:val="22"/>
              </w:rPr>
            </w:pPr>
            <w:r w:rsidRPr="003650BF" w:rsidR="006A32BE">
              <w:rPr>
                <w:b/>
                <w:lang w:eastAsia="en-AU"/>
              </w:rPr>
              <w:t>Months 1</w:t>
            </w:r>
            <w:r w:rsidRPr="003650BF" w:rsidR="006A32BE">
              <w:rPr>
                <w:b/>
                <w:lang w:eastAsia="en-AU"/>
              </w:rPr>
              <w:t xml:space="preserve">3 – 15 (80% of Initial </w:t>
            </w:r>
            <w:r w:rsidRPr="003650BF" w:rsidR="006A32BE">
              <w:rPr>
                <w:b/>
                <w:i/>
                <w:lang w:eastAsia="en-AU"/>
              </w:rPr>
              <w:t>cancellation fee</w:t>
            </w:r>
            <w:r w:rsidRPr="003650BF" w:rsidR="006A32BE">
              <w:rPr>
                <w:b/>
                <w:lang w:eastAsia="en-AU"/>
              </w:rPr>
              <w:t>)</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$448</w:t>
            </w:r>
          </w:p>
        </w:tc>
        <w:tc>
          <w:tcPr>
            <w:tcW w:w="1314" w:type="dxa"/>
            <w:shd w:val="nil" w:color="auto" w:fill="auto"/>
          </w:tcPr>
          <w:p w:rsidR="00821024" w:rsidRPr="003650BF">
            <w:pPr>
              <w:pStyle w:val="BodyText"/>
              <w:spacing w:before="100" w:after="100"/>
              <w:jc w:val="center"/>
              <w:rPr>
                <w:szCs w:val="22"/>
              </w:rPr>
            </w:pPr>
            <w:r w:rsidRPr="003650BF" w:rsidR="006A32BE">
              <w:rPr>
                <w:szCs w:val="22"/>
              </w:rPr>
              <w:t>$472</w:t>
            </w:r>
          </w:p>
        </w:tc>
        <w:tc>
          <w:tcPr>
            <w:tcW w:w="1314" w:type="dxa"/>
            <w:shd w:val="nil" w:color="auto" w:fill="auto"/>
          </w:tcPr>
          <w:p w:rsidR="00821024" w:rsidRPr="003650BF">
            <w:pPr>
              <w:pStyle w:val="BodyText"/>
              <w:spacing w:before="100" w:after="100"/>
              <w:jc w:val="center"/>
              <w:rPr>
                <w:szCs w:val="22"/>
              </w:rPr>
            </w:pPr>
            <w:r w:rsidRPr="003650BF" w:rsidR="006A32BE">
              <w:rPr>
                <w:szCs w:val="22"/>
              </w:rPr>
              <w:t>$680</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$888</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w:t>
            </w:r>
            <w:r w:rsidRPr="003650BF" w:rsidR="006A32BE">
              <w:rPr>
                <w:szCs w:val="22"/>
              </w:rPr>
              <w:t>1,008</w:t>
            </w:r>
          </w:p>
        </w:tc>
      </w:tr>
      <w:tr>
        <w:tblPrEx>
          <w:tblW w:w="9540" w:type="dxa"/>
          <w:tblInd w:w="730" w:type="dxa"/>
          <w:tblCellMar>
            <w:left w:w="115" w:type="dxa"/>
            <w:right w:w="115" w:type="dxa"/>
          </w:tblCellMar>
          <w:tblLook w:val="04A0"/>
        </w:tblPrEx>
        <w:trPr>
          <w:trHeight w:val="20"/>
        </w:trPr>
        <w:tc>
          <w:tcPr>
            <w:tcW w:w="2970" w:type="dxa"/>
            <w:shd w:val="clear" w:color="auto" w:fill="auto"/>
          </w:tcPr>
          <w:p w:rsidR="00821024" w:rsidRPr="003650BF">
            <w:pPr>
              <w:pStyle w:val="BodyText"/>
              <w:spacing w:before="100" w:after="100"/>
              <w:rPr>
                <w:b/>
                <w:szCs w:val="22"/>
              </w:rPr>
            </w:pPr>
            <w:r w:rsidRPr="003650BF" w:rsidR="006A32BE">
              <w:rPr>
                <w:b/>
                <w:lang w:eastAsia="en-AU"/>
              </w:rPr>
              <w:t xml:space="preserve">Months 16 – 18 (60% of the Initial </w:t>
            </w:r>
            <w:r w:rsidRPr="003650BF" w:rsidR="006A32BE">
              <w:rPr>
                <w:b/>
                <w:i/>
                <w:lang w:eastAsia="en-AU"/>
              </w:rPr>
              <w:t>cancellation fee</w:t>
            </w:r>
            <w:r w:rsidRPr="003650BF" w:rsidR="006A32BE">
              <w:rPr>
                <w:b/>
                <w:lang w:eastAsia="en-AU"/>
              </w:rPr>
              <w:t>)</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$336</w:t>
            </w:r>
          </w:p>
        </w:tc>
        <w:tc>
          <w:tcPr>
            <w:tcW w:w="1314" w:type="dxa"/>
            <w:shd w:val="nil" w:color="auto" w:fill="auto"/>
          </w:tcPr>
          <w:p w:rsidR="00821024" w:rsidRPr="003650BF">
            <w:pPr>
              <w:pStyle w:val="BodyText"/>
              <w:spacing w:before="100" w:after="100"/>
              <w:jc w:val="center"/>
              <w:rPr>
                <w:szCs w:val="22"/>
              </w:rPr>
            </w:pPr>
            <w:r w:rsidRPr="003650BF" w:rsidR="006A32BE">
              <w:rPr>
                <w:szCs w:val="22"/>
              </w:rPr>
              <w:t>$354</w:t>
            </w:r>
          </w:p>
        </w:tc>
        <w:tc>
          <w:tcPr>
            <w:tcW w:w="1314" w:type="dxa"/>
            <w:shd w:val="nil" w:color="auto" w:fill="auto"/>
          </w:tcPr>
          <w:p w:rsidR="00821024" w:rsidRPr="003650BF">
            <w:pPr>
              <w:pStyle w:val="BodyText"/>
              <w:spacing w:before="100" w:after="100"/>
              <w:jc w:val="center"/>
              <w:rPr>
                <w:szCs w:val="22"/>
              </w:rPr>
            </w:pPr>
            <w:r w:rsidRPr="003650BF" w:rsidR="006A32BE">
              <w:rPr>
                <w:szCs w:val="22"/>
              </w:rPr>
              <w:t>$510</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$666</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$756</w:t>
            </w:r>
          </w:p>
        </w:tc>
      </w:tr>
      <w:tr>
        <w:tblPrEx>
          <w:tblW w:w="9540" w:type="dxa"/>
          <w:tblInd w:w="730" w:type="dxa"/>
          <w:tblCellMar>
            <w:left w:w="115" w:type="dxa"/>
            <w:right w:w="115" w:type="dxa"/>
          </w:tblCellMar>
          <w:tblLook w:val="04A0"/>
        </w:tblPrEx>
        <w:trPr>
          <w:trHeight w:val="20"/>
        </w:trPr>
        <w:tc>
          <w:tcPr>
            <w:tcW w:w="2970" w:type="dxa"/>
            <w:shd w:val="clear" w:color="auto" w:fill="auto"/>
          </w:tcPr>
          <w:p w:rsidR="00821024" w:rsidRPr="003650BF">
            <w:pPr>
              <w:pStyle w:val="BodyText"/>
              <w:spacing w:before="100" w:after="100"/>
              <w:rPr>
                <w:b/>
                <w:szCs w:val="22"/>
              </w:rPr>
            </w:pPr>
            <w:r w:rsidRPr="003650BF" w:rsidR="006A32BE">
              <w:rPr>
                <w:b/>
                <w:lang w:eastAsia="en-AU"/>
              </w:rPr>
              <w:t>Months 19 – 2</w:t>
            </w:r>
            <w:r w:rsidRPr="003650BF" w:rsidR="006A32BE">
              <w:rPr>
                <w:b/>
                <w:lang w:eastAsia="en-AU"/>
              </w:rPr>
              <w:t xml:space="preserve">1 (40% of the Initial </w:t>
            </w:r>
            <w:r w:rsidRPr="003650BF" w:rsidR="006A32BE">
              <w:rPr>
                <w:b/>
                <w:i/>
                <w:lang w:eastAsia="en-AU"/>
              </w:rPr>
              <w:t>cancellation fee</w:t>
            </w:r>
            <w:r w:rsidRPr="003650BF" w:rsidR="006A32BE">
              <w:rPr>
                <w:b/>
                <w:lang w:eastAsia="en-AU"/>
              </w:rPr>
              <w:t>)</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$224</w:t>
            </w:r>
          </w:p>
        </w:tc>
        <w:tc>
          <w:tcPr>
            <w:tcW w:w="1314" w:type="dxa"/>
            <w:shd w:val="nil" w:color="auto" w:fill="auto"/>
          </w:tcPr>
          <w:p w:rsidR="00821024" w:rsidRPr="003650BF">
            <w:pPr>
              <w:pStyle w:val="BodyText"/>
              <w:spacing w:before="100" w:after="100"/>
              <w:jc w:val="center"/>
              <w:rPr>
                <w:szCs w:val="22"/>
              </w:rPr>
            </w:pPr>
            <w:r w:rsidRPr="003650BF" w:rsidR="006A32BE">
              <w:rPr>
                <w:szCs w:val="22"/>
              </w:rPr>
              <w:t>$236</w:t>
            </w:r>
          </w:p>
        </w:tc>
        <w:tc>
          <w:tcPr>
            <w:tcW w:w="1314" w:type="dxa"/>
            <w:shd w:val="nil" w:color="auto" w:fill="auto"/>
          </w:tcPr>
          <w:p w:rsidR="00821024" w:rsidRPr="003650BF">
            <w:pPr>
              <w:pStyle w:val="BodyText"/>
              <w:spacing w:before="100" w:after="100"/>
              <w:jc w:val="center"/>
              <w:rPr>
                <w:szCs w:val="22"/>
              </w:rPr>
            </w:pPr>
            <w:r w:rsidRPr="003650BF" w:rsidR="006A32BE">
              <w:rPr>
                <w:szCs w:val="22"/>
              </w:rPr>
              <w:t>$340</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$444</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$504</w:t>
            </w:r>
          </w:p>
        </w:tc>
      </w:tr>
      <w:tr>
        <w:tblPrEx>
          <w:tblW w:w="9540" w:type="dxa"/>
          <w:tblInd w:w="730" w:type="dxa"/>
          <w:tblCellMar>
            <w:left w:w="115" w:type="dxa"/>
            <w:right w:w="115" w:type="dxa"/>
          </w:tblCellMar>
          <w:tblLook w:val="04A0"/>
        </w:tblPrEx>
        <w:trPr>
          <w:trHeight w:val="20"/>
        </w:trPr>
        <w:tc>
          <w:tcPr>
            <w:tcW w:w="2970" w:type="dxa"/>
            <w:shd w:val="clear" w:color="auto" w:fill="auto"/>
          </w:tcPr>
          <w:p w:rsidR="00821024" w:rsidRPr="003650BF">
            <w:pPr>
              <w:pStyle w:val="BodyText"/>
              <w:spacing w:before="100" w:after="100"/>
              <w:rPr>
                <w:b/>
                <w:szCs w:val="22"/>
              </w:rPr>
            </w:pPr>
            <w:r w:rsidRPr="003650BF" w:rsidR="006A32BE">
              <w:rPr>
                <w:b/>
                <w:lang w:eastAsia="en-AU"/>
              </w:rPr>
              <w:t>Months 22 – 24 (20% of the In</w:t>
            </w:r>
            <w:r w:rsidRPr="003650BF" w:rsidR="006A32BE">
              <w:rPr>
                <w:b/>
                <w:lang w:eastAsia="en-AU"/>
              </w:rPr>
              <w:t>itial cancellation fee)</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$112</w:t>
            </w:r>
          </w:p>
        </w:tc>
        <w:tc>
          <w:tcPr>
            <w:tcW w:w="1314" w:type="dxa"/>
            <w:shd w:val="nil" w:color="auto" w:fill="auto"/>
          </w:tcPr>
          <w:p w:rsidR="00821024" w:rsidRPr="003650BF">
            <w:pPr>
              <w:pStyle w:val="BodyText"/>
              <w:spacing w:before="100" w:after="100"/>
              <w:jc w:val="center"/>
              <w:rPr>
                <w:szCs w:val="22"/>
              </w:rPr>
            </w:pPr>
            <w:r w:rsidRPr="003650BF" w:rsidR="006A32BE">
              <w:rPr>
                <w:szCs w:val="22"/>
              </w:rPr>
              <w:t>$118</w:t>
            </w:r>
          </w:p>
        </w:tc>
        <w:tc>
          <w:tcPr>
            <w:tcW w:w="1314" w:type="dxa"/>
            <w:shd w:val="nil" w:color="auto" w:fill="auto"/>
          </w:tcPr>
          <w:p w:rsidR="00821024" w:rsidRPr="003650BF">
            <w:pPr>
              <w:pStyle w:val="BodyText"/>
              <w:spacing w:before="100" w:after="100"/>
              <w:jc w:val="center"/>
              <w:rPr>
                <w:szCs w:val="22"/>
              </w:rPr>
            </w:pPr>
            <w:r w:rsidRPr="003650BF" w:rsidR="006A32BE">
              <w:rPr>
                <w:szCs w:val="22"/>
              </w:rPr>
              <w:t>$170</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$222</w:t>
            </w:r>
          </w:p>
        </w:tc>
        <w:tc>
          <w:tcPr>
            <w:tcW w:w="1314" w:type="dxa"/>
            <w:shd w:val="clear" w:color="auto" w:fill="auto"/>
          </w:tcPr>
          <w:p w:rsidR="00821024" w:rsidRPr="003650BF">
            <w:pPr>
              <w:pStyle w:val="BodyText"/>
              <w:spacing w:before="100" w:after="100"/>
              <w:jc w:val="center"/>
              <w:rPr>
                <w:szCs w:val="22"/>
              </w:rPr>
            </w:pPr>
            <w:r w:rsidRPr="003650BF" w:rsidR="006A32BE">
              <w:rPr>
                <w:szCs w:val="22"/>
              </w:rPr>
              <w:t>$252</w:t>
            </w:r>
          </w:p>
        </w:tc>
      </w:tr>
    </w:tbl>
    <w:p w:rsidR="00821024" w:rsidRPr="003650BF">
      <w:pPr>
        <w:pStyle w:val="BodyText"/>
      </w:pPr>
    </w:p>
    <w:tbl>
      <w:tblPr>
        <w:tblStyle w:val="TableNormal"/>
        <w:tblW w:w="9540" w:type="dxa"/>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877"/>
        <w:gridCol w:w="1420"/>
        <w:gridCol w:w="1310"/>
        <w:gridCol w:w="1311"/>
        <w:gridCol w:w="1311"/>
        <w:gridCol w:w="1311"/>
      </w:tblGrid>
      <w:tr>
        <w:tblPrEx>
          <w:tblW w:w="9540" w:type="dxa"/>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2940" w:type="dxa"/>
            <w:shd w:val="clear" w:color="auto" w:fill="auto"/>
          </w:tcPr>
          <w:p w:rsidR="00821024" w:rsidRPr="003650BF">
            <w:pPr>
              <w:pStyle w:val="BodyText"/>
              <w:spacing w:before="100" w:after="100"/>
              <w:rPr>
                <w:b/>
                <w:szCs w:val="22"/>
              </w:rPr>
            </w:pPr>
            <w:r w:rsidRPr="003650BF" w:rsidR="006A32BE">
              <w:rPr>
                <w:b/>
                <w:lang w:eastAsia="en-AU"/>
              </w:rPr>
              <w:t xml:space="preserve">When the </w:t>
            </w:r>
            <w:r w:rsidRPr="003650BF" w:rsidR="006A32BE">
              <w:rPr>
                <w:b/>
                <w:i/>
                <w:lang w:eastAsia="en-AU"/>
              </w:rPr>
              <w:t>se</w:t>
            </w:r>
            <w:r w:rsidRPr="003650BF" w:rsidR="006A32BE">
              <w:rPr>
                <w:b/>
                <w:i/>
                <w:lang w:eastAsia="en-AU"/>
              </w:rPr>
              <w:t>rvice</w:t>
            </w:r>
            <w:r w:rsidRPr="003650BF" w:rsidR="006A32BE">
              <w:rPr>
                <w:b/>
                <w:lang w:eastAsia="en-AU"/>
              </w:rPr>
              <w:t xml:space="preserve"> is </w:t>
            </w:r>
            <w:r w:rsidRPr="003650BF" w:rsidR="006A32BE">
              <w:rPr>
                <w:b/>
                <w:i/>
                <w:lang w:eastAsia="en-AU"/>
              </w:rPr>
              <w:t>cancelled</w:t>
            </w:r>
          </w:p>
        </w:tc>
        <w:tc>
          <w:tcPr>
            <w:tcW w:w="6600" w:type="dxa"/>
            <w:gridSpan w:val="5"/>
          </w:tcPr>
          <w:p w:rsidR="00821024" w:rsidRPr="003650BF">
            <w:pPr>
              <w:pStyle w:val="BodyText"/>
              <w:spacing w:before="100" w:after="100"/>
              <w:jc w:val="center"/>
              <w:rPr>
                <w:b/>
                <w:szCs w:val="22"/>
              </w:rPr>
            </w:pPr>
            <w:r w:rsidRPr="003650BF" w:rsidR="006A32BE">
              <w:rPr>
                <w:b/>
                <w:i/>
                <w:lang w:eastAsia="en-AU"/>
              </w:rPr>
              <w:t>Cancellation</w:t>
            </w:r>
            <w:r w:rsidRPr="003650BF" w:rsidR="006A32BE">
              <w:rPr>
                <w:b/>
                <w:lang w:eastAsia="en-AU"/>
              </w:rPr>
              <w:t xml:space="preserve"> </w:t>
            </w:r>
            <w:r w:rsidRPr="003650BF" w:rsidR="006A32BE">
              <w:rPr>
                <w:b/>
                <w:i/>
                <w:lang w:eastAsia="en-AU"/>
              </w:rPr>
              <w:t>Fee</w:t>
            </w:r>
          </w:p>
        </w:tc>
      </w:tr>
      <w:tr>
        <w:tblPrEx>
          <w:tblW w:w="9540" w:type="dxa"/>
          <w:tblInd w:w="730" w:type="dxa"/>
          <w:tblCellMar>
            <w:left w:w="115" w:type="dxa"/>
            <w:right w:w="115" w:type="dxa"/>
          </w:tblCellMar>
          <w:tblLook w:val="04A0"/>
        </w:tblPrEx>
        <w:trPr>
          <w:trHeight w:val="20"/>
        </w:trPr>
        <w:tc>
          <w:tcPr>
            <w:tcW w:w="2940" w:type="dxa"/>
            <w:shd w:val="clear" w:color="auto" w:fill="auto"/>
          </w:tcPr>
          <w:p w:rsidR="00821024" w:rsidRPr="003650BF">
            <w:pPr>
              <w:pStyle w:val="BodyText"/>
              <w:spacing w:before="100" w:after="100"/>
              <w:rPr>
                <w:rFonts w:eastAsia="Calibri"/>
                <w:b/>
                <w:szCs w:val="22"/>
              </w:rPr>
            </w:pPr>
          </w:p>
        </w:tc>
        <w:tc>
          <w:tcPr>
            <w:tcW w:w="6600" w:type="dxa"/>
            <w:gridSpan w:val="5"/>
          </w:tcPr>
          <w:p w:rsidR="00821024" w:rsidRPr="003650BF">
            <w:pPr>
              <w:pStyle w:val="BodyText"/>
              <w:spacing w:before="100" w:after="100"/>
              <w:jc w:val="center"/>
              <w:rPr>
                <w:b/>
                <w:szCs w:val="22"/>
              </w:rPr>
            </w:pPr>
            <w:r w:rsidRPr="003650BF" w:rsidR="006A32BE">
              <w:rPr>
                <w:b/>
                <w:lang w:eastAsia="en-AU"/>
              </w:rPr>
              <w:t>Optus Plans – 12 Month Contract</w:t>
            </w:r>
          </w:p>
        </w:tc>
      </w:tr>
      <w:tr>
        <w:tblPrEx>
          <w:tblW w:w="9540" w:type="dxa"/>
          <w:tblInd w:w="730" w:type="dxa"/>
          <w:tblCellMar>
            <w:left w:w="115" w:type="dxa"/>
            <w:right w:w="115" w:type="dxa"/>
          </w:tblCellMar>
          <w:tblLook w:val="04A0"/>
        </w:tblPrEx>
        <w:trPr>
          <w:trHeight w:val="20"/>
        </w:trPr>
        <w:tc>
          <w:tcPr>
            <w:tcW w:w="2940" w:type="dxa"/>
            <w:shd w:val="clear" w:color="auto" w:fill="auto"/>
          </w:tcPr>
          <w:p w:rsidR="00821024" w:rsidRPr="003650BF">
            <w:pPr>
              <w:pStyle w:val="BodyText"/>
              <w:spacing w:before="100" w:after="100"/>
              <w:rPr>
                <w:rFonts w:eastAsia="Calibri"/>
                <w:b/>
                <w:szCs w:val="22"/>
              </w:rPr>
            </w:pPr>
          </w:p>
        </w:tc>
        <w:tc>
          <w:tcPr>
            <w:tcW w:w="1320" w:type="dxa"/>
            <w:shd w:val="clear" w:color="auto" w:fill="auto"/>
          </w:tcPr>
          <w:p w:rsidR="00821024" w:rsidRPr="003650BF">
            <w:pPr>
              <w:pStyle w:val="BodyText"/>
              <w:spacing w:before="100" w:after="100"/>
              <w:jc w:val="center"/>
              <w:rPr>
                <w:b/>
                <w:szCs w:val="22"/>
              </w:rPr>
            </w:pPr>
            <w:r w:rsidRPr="003650BF" w:rsidR="006A32BE">
              <w:rPr>
                <w:b/>
                <w:szCs w:val="22"/>
              </w:rPr>
              <w:t>$30 Optus Plan Premium(4G S</w:t>
            </w:r>
            <w:r w:rsidRPr="003650BF" w:rsidR="006A32BE">
              <w:rPr>
                <w:b/>
                <w:szCs w:val="22"/>
              </w:rPr>
              <w:t>ept 2012)</w:t>
            </w:r>
          </w:p>
        </w:tc>
        <w:tc>
          <w:tcPr>
            <w:tcW w:w="1320" w:type="dxa"/>
            <w:shd w:val="nil" w:color="auto" w:fill="auto"/>
          </w:tcPr>
          <w:p w:rsidR="00821024" w:rsidRPr="003650BF">
            <w:pPr>
              <w:pStyle w:val="BodyText"/>
              <w:spacing w:before="100" w:after="100"/>
              <w:jc w:val="center"/>
              <w:rPr>
                <w:b/>
                <w:szCs w:val="22"/>
              </w:rPr>
            </w:pPr>
            <w:r w:rsidRPr="003650BF" w:rsidR="006A32BE">
              <w:rPr>
                <w:b/>
                <w:szCs w:val="22"/>
              </w:rPr>
              <w:t>$35 Optus Plan Premium (4G Sept 2012)</w:t>
            </w:r>
          </w:p>
        </w:tc>
        <w:tc>
          <w:tcPr>
            <w:tcW w:w="1320" w:type="dxa"/>
            <w:shd w:val="nil" w:color="auto" w:fill="auto"/>
          </w:tcPr>
          <w:p w:rsidR="00821024" w:rsidRPr="003650BF">
            <w:pPr>
              <w:pStyle w:val="BodyText"/>
              <w:spacing w:before="100" w:after="100"/>
              <w:jc w:val="center"/>
              <w:rPr>
                <w:b/>
                <w:szCs w:val="22"/>
              </w:rPr>
            </w:pPr>
            <w:r w:rsidRPr="003650BF" w:rsidR="006A32BE">
              <w:rPr>
                <w:b/>
                <w:szCs w:val="22"/>
              </w:rPr>
              <w:t>$50 Optus Plan Premium (4G Sept 2012)</w:t>
            </w:r>
          </w:p>
        </w:tc>
        <w:tc>
          <w:tcPr>
            <w:tcW w:w="1320" w:type="dxa"/>
            <w:shd w:val="clear" w:color="auto" w:fill="auto"/>
          </w:tcPr>
          <w:p w:rsidR="00821024" w:rsidRPr="003650BF">
            <w:pPr>
              <w:pStyle w:val="BodyText"/>
              <w:spacing w:before="100" w:after="100"/>
              <w:jc w:val="center"/>
              <w:rPr>
                <w:b/>
                <w:szCs w:val="22"/>
              </w:rPr>
            </w:pPr>
            <w:r w:rsidRPr="003650BF" w:rsidR="006A32BE">
              <w:rPr>
                <w:b/>
                <w:szCs w:val="22"/>
              </w:rPr>
              <w:t>$60 Optus</w:t>
            </w:r>
            <w:r w:rsidRPr="003650BF" w:rsidR="006A32BE">
              <w:rPr>
                <w:b/>
                <w:szCs w:val="22"/>
              </w:rPr>
              <w:t xml:space="preserve"> Plan Premium (4G Sept 2012),</w:t>
            </w:r>
          </w:p>
        </w:tc>
        <w:tc>
          <w:tcPr>
            <w:tcW w:w="1320" w:type="dxa"/>
            <w:shd w:val="clear" w:color="auto" w:fill="auto"/>
          </w:tcPr>
          <w:p w:rsidR="00821024" w:rsidRPr="003650BF">
            <w:pPr>
              <w:pStyle w:val="BodyText"/>
              <w:spacing w:before="100" w:after="100"/>
              <w:jc w:val="center"/>
              <w:rPr>
                <w:b/>
                <w:szCs w:val="22"/>
              </w:rPr>
            </w:pPr>
            <w:r w:rsidRPr="003650BF" w:rsidR="006A32BE">
              <w:rPr>
                <w:b/>
                <w:szCs w:val="22"/>
              </w:rPr>
              <w:t xml:space="preserve">$80 Optus Plan Premium (4G Sept </w:t>
            </w:r>
            <w:r w:rsidRPr="003650BF" w:rsidR="006A32BE">
              <w:rPr>
                <w:b/>
                <w:szCs w:val="22"/>
              </w:rPr>
              <w:t>2012)</w:t>
            </w:r>
          </w:p>
        </w:tc>
      </w:tr>
      <w:tr>
        <w:tblPrEx>
          <w:tblW w:w="9540" w:type="dxa"/>
          <w:tblInd w:w="730" w:type="dxa"/>
          <w:tblCellMar>
            <w:left w:w="115" w:type="dxa"/>
            <w:right w:w="115" w:type="dxa"/>
          </w:tblCellMar>
          <w:tblLook w:val="04A0"/>
        </w:tblPrEx>
        <w:trPr>
          <w:trHeight w:val="20"/>
        </w:trPr>
        <w:tc>
          <w:tcPr>
            <w:tcW w:w="2940" w:type="dxa"/>
            <w:shd w:val="clear" w:color="auto" w:fill="auto"/>
          </w:tcPr>
          <w:p w:rsidR="00821024" w:rsidRPr="003650BF">
            <w:pPr>
              <w:pStyle w:val="BodyText"/>
              <w:spacing w:before="100" w:after="100"/>
              <w:rPr>
                <w:b/>
                <w:szCs w:val="22"/>
              </w:rPr>
            </w:pPr>
            <w:r w:rsidRPr="003650BF" w:rsidR="006A32BE">
              <w:rPr>
                <w:b/>
                <w:lang w:eastAsia="en-AU"/>
              </w:rPr>
              <w:t xml:space="preserve">During the first 6 months –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p>
        </w:tc>
        <w:tc>
          <w:tcPr>
            <w:tcW w:w="1320" w:type="dxa"/>
            <w:shd w:val="clear" w:color="auto" w:fill="auto"/>
          </w:tcPr>
          <w:p w:rsidR="00821024" w:rsidRPr="003650BF">
            <w:pPr>
              <w:pStyle w:val="BodyText"/>
              <w:spacing w:before="100" w:after="100"/>
              <w:jc w:val="center"/>
              <w:rPr>
                <w:szCs w:val="22"/>
              </w:rPr>
            </w:pPr>
            <w:r w:rsidRPr="003650BF" w:rsidR="006A32BE">
              <w:rPr>
                <w:szCs w:val="22"/>
              </w:rPr>
              <w:t>$350</w:t>
            </w:r>
          </w:p>
        </w:tc>
        <w:tc>
          <w:tcPr>
            <w:tcW w:w="1320" w:type="dxa"/>
            <w:shd w:val="nil" w:color="auto" w:fill="auto"/>
          </w:tcPr>
          <w:p w:rsidR="00821024" w:rsidRPr="003650BF">
            <w:pPr>
              <w:pStyle w:val="BodyText"/>
              <w:spacing w:before="100" w:after="100"/>
              <w:jc w:val="center"/>
              <w:rPr>
                <w:szCs w:val="22"/>
              </w:rPr>
            </w:pPr>
            <w:r w:rsidRPr="003650BF" w:rsidR="006A32BE">
              <w:rPr>
                <w:szCs w:val="22"/>
              </w:rPr>
              <w:t>$360</w:t>
            </w:r>
          </w:p>
        </w:tc>
        <w:tc>
          <w:tcPr>
            <w:tcW w:w="1320" w:type="dxa"/>
            <w:shd w:val="nil" w:color="auto" w:fill="auto"/>
          </w:tcPr>
          <w:p w:rsidR="00821024" w:rsidRPr="003650BF">
            <w:pPr>
              <w:pStyle w:val="BodyText"/>
              <w:spacing w:before="100" w:after="100"/>
              <w:jc w:val="center"/>
              <w:rPr>
                <w:szCs w:val="22"/>
              </w:rPr>
            </w:pPr>
            <w:r w:rsidRPr="003650BF" w:rsidR="006A32BE">
              <w:rPr>
                <w:szCs w:val="22"/>
              </w:rPr>
              <w:t>$490</w:t>
            </w:r>
          </w:p>
        </w:tc>
        <w:tc>
          <w:tcPr>
            <w:tcW w:w="1320" w:type="dxa"/>
            <w:shd w:val="clear" w:color="auto" w:fill="auto"/>
          </w:tcPr>
          <w:p w:rsidR="00821024" w:rsidRPr="003650BF">
            <w:pPr>
              <w:pStyle w:val="BodyText"/>
              <w:spacing w:before="100" w:after="100"/>
              <w:jc w:val="center"/>
              <w:rPr>
                <w:szCs w:val="22"/>
              </w:rPr>
            </w:pPr>
            <w:r w:rsidRPr="003650BF" w:rsidR="006A32BE">
              <w:rPr>
                <w:szCs w:val="22"/>
              </w:rPr>
              <w:t>$630</w:t>
            </w:r>
          </w:p>
        </w:tc>
        <w:tc>
          <w:tcPr>
            <w:tcW w:w="1320" w:type="dxa"/>
            <w:shd w:val="clear" w:color="auto" w:fill="auto"/>
          </w:tcPr>
          <w:p w:rsidR="00821024" w:rsidRPr="003650BF">
            <w:pPr>
              <w:pStyle w:val="BodyText"/>
              <w:spacing w:before="100" w:after="100"/>
              <w:jc w:val="center"/>
              <w:rPr>
                <w:szCs w:val="22"/>
              </w:rPr>
            </w:pPr>
            <w:r w:rsidRPr="003650BF" w:rsidR="006A32BE">
              <w:rPr>
                <w:szCs w:val="22"/>
              </w:rPr>
              <w:t>$710</w:t>
            </w:r>
          </w:p>
        </w:tc>
      </w:tr>
      <w:tr>
        <w:tblPrEx>
          <w:tblW w:w="9540" w:type="dxa"/>
          <w:tblInd w:w="730" w:type="dxa"/>
          <w:tblCellMar>
            <w:left w:w="115" w:type="dxa"/>
            <w:right w:w="115" w:type="dxa"/>
          </w:tblCellMar>
          <w:tblLook w:val="04A0"/>
        </w:tblPrEx>
        <w:trPr>
          <w:trHeight w:val="20"/>
        </w:trPr>
        <w:tc>
          <w:tcPr>
            <w:tcW w:w="2940" w:type="dxa"/>
            <w:shd w:val="clear" w:color="auto" w:fill="auto"/>
          </w:tcPr>
          <w:p w:rsidR="00821024" w:rsidRPr="003650BF">
            <w:pPr>
              <w:pStyle w:val="BodyText"/>
              <w:spacing w:before="100" w:after="100"/>
              <w:rPr>
                <w:b/>
                <w:szCs w:val="22"/>
              </w:rPr>
            </w:pPr>
            <w:r w:rsidRPr="003650BF" w:rsidR="006A32BE">
              <w:rPr>
                <w:b/>
                <w:lang w:eastAsia="en-AU"/>
              </w:rPr>
              <w:t xml:space="preserve">Months 7 - 9 </w:t>
            </w:r>
            <w:r w:rsidRPr="003650BF" w:rsidR="006A32BE">
              <w:rPr>
                <w:b/>
                <w:lang w:eastAsia="en-AU"/>
              </w:rPr>
              <w:t xml:space="preserve">(70% of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320" w:type="dxa"/>
            <w:shd w:val="clear" w:color="auto" w:fill="auto"/>
          </w:tcPr>
          <w:p w:rsidR="00821024" w:rsidRPr="003650BF">
            <w:pPr>
              <w:pStyle w:val="BodyText"/>
              <w:spacing w:before="100" w:after="100"/>
              <w:jc w:val="center"/>
              <w:rPr>
                <w:szCs w:val="22"/>
              </w:rPr>
            </w:pPr>
            <w:r w:rsidRPr="003650BF" w:rsidR="006A32BE">
              <w:rPr>
                <w:szCs w:val="22"/>
              </w:rPr>
              <w:t>$245</w:t>
            </w:r>
          </w:p>
        </w:tc>
        <w:tc>
          <w:tcPr>
            <w:tcW w:w="1320" w:type="dxa"/>
            <w:shd w:val="nil" w:color="auto" w:fill="auto"/>
          </w:tcPr>
          <w:p w:rsidR="00821024" w:rsidRPr="003650BF">
            <w:pPr>
              <w:pStyle w:val="BodyText"/>
              <w:spacing w:before="100" w:after="100"/>
              <w:jc w:val="center"/>
              <w:rPr>
                <w:szCs w:val="22"/>
              </w:rPr>
            </w:pPr>
            <w:r w:rsidRPr="003650BF" w:rsidR="006A32BE">
              <w:rPr>
                <w:szCs w:val="22"/>
              </w:rPr>
              <w:t>$252</w:t>
            </w:r>
          </w:p>
        </w:tc>
        <w:tc>
          <w:tcPr>
            <w:tcW w:w="1320" w:type="dxa"/>
            <w:shd w:val="nil" w:color="auto" w:fill="auto"/>
          </w:tcPr>
          <w:p w:rsidR="00821024" w:rsidRPr="003650BF">
            <w:pPr>
              <w:pStyle w:val="BodyText"/>
              <w:spacing w:before="100" w:after="100"/>
              <w:jc w:val="center"/>
              <w:rPr>
                <w:szCs w:val="22"/>
              </w:rPr>
            </w:pPr>
            <w:r w:rsidRPr="003650BF" w:rsidR="006A32BE">
              <w:rPr>
                <w:szCs w:val="22"/>
              </w:rPr>
              <w:t>$343</w:t>
            </w:r>
          </w:p>
        </w:tc>
        <w:tc>
          <w:tcPr>
            <w:tcW w:w="1320" w:type="dxa"/>
            <w:shd w:val="clear" w:color="auto" w:fill="auto"/>
          </w:tcPr>
          <w:p w:rsidR="00821024" w:rsidRPr="003650BF">
            <w:pPr>
              <w:pStyle w:val="BodyText"/>
              <w:spacing w:before="100" w:after="100"/>
              <w:jc w:val="center"/>
              <w:rPr>
                <w:szCs w:val="22"/>
              </w:rPr>
            </w:pPr>
            <w:r w:rsidRPr="003650BF" w:rsidR="006A32BE">
              <w:rPr>
                <w:szCs w:val="22"/>
              </w:rPr>
              <w:t>$441</w:t>
            </w:r>
          </w:p>
        </w:tc>
        <w:tc>
          <w:tcPr>
            <w:tcW w:w="1320" w:type="dxa"/>
            <w:shd w:val="clear" w:color="auto" w:fill="auto"/>
          </w:tcPr>
          <w:p w:rsidR="00821024" w:rsidRPr="003650BF">
            <w:pPr>
              <w:pStyle w:val="BodyText"/>
              <w:spacing w:before="100" w:after="100"/>
              <w:jc w:val="center"/>
              <w:rPr>
                <w:szCs w:val="22"/>
              </w:rPr>
            </w:pPr>
            <w:r w:rsidRPr="003650BF" w:rsidR="006A32BE">
              <w:rPr>
                <w:szCs w:val="22"/>
              </w:rPr>
              <w:t>$497</w:t>
            </w:r>
          </w:p>
        </w:tc>
      </w:tr>
      <w:tr>
        <w:tblPrEx>
          <w:tblW w:w="9540" w:type="dxa"/>
          <w:tblInd w:w="730" w:type="dxa"/>
          <w:tblCellMar>
            <w:left w:w="115" w:type="dxa"/>
            <w:right w:w="115" w:type="dxa"/>
          </w:tblCellMar>
          <w:tblLook w:val="04A0"/>
        </w:tblPrEx>
        <w:trPr>
          <w:trHeight w:val="20"/>
        </w:trPr>
        <w:tc>
          <w:tcPr>
            <w:tcW w:w="2940" w:type="dxa"/>
            <w:shd w:val="clear" w:color="auto" w:fill="auto"/>
          </w:tcPr>
          <w:p w:rsidR="00821024" w:rsidRPr="003650BF">
            <w:pPr>
              <w:pStyle w:val="BodyText"/>
              <w:spacing w:before="100" w:after="100"/>
              <w:rPr>
                <w:b/>
                <w:szCs w:val="22"/>
              </w:rPr>
            </w:pPr>
            <w:r w:rsidRPr="003650BF" w:rsidR="006A32BE">
              <w:rPr>
                <w:b/>
                <w:lang w:eastAsia="en-AU"/>
              </w:rPr>
              <w:t xml:space="preserve">Months 10 – 12 (40% of the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320" w:type="dxa"/>
            <w:shd w:val="clear" w:color="auto" w:fill="auto"/>
          </w:tcPr>
          <w:p w:rsidR="00821024" w:rsidRPr="003650BF">
            <w:pPr>
              <w:pStyle w:val="BodyText"/>
              <w:spacing w:before="100" w:after="100"/>
              <w:jc w:val="center"/>
              <w:rPr>
                <w:szCs w:val="22"/>
              </w:rPr>
            </w:pPr>
            <w:r w:rsidRPr="003650BF" w:rsidR="006A32BE">
              <w:rPr>
                <w:szCs w:val="22"/>
              </w:rPr>
              <w:t>$140</w:t>
            </w:r>
          </w:p>
        </w:tc>
        <w:tc>
          <w:tcPr>
            <w:tcW w:w="1320" w:type="dxa"/>
            <w:shd w:val="nil" w:color="auto" w:fill="auto"/>
          </w:tcPr>
          <w:p w:rsidR="00821024" w:rsidRPr="003650BF">
            <w:pPr>
              <w:pStyle w:val="BodyText"/>
              <w:spacing w:before="100" w:after="100"/>
              <w:jc w:val="center"/>
              <w:rPr>
                <w:szCs w:val="22"/>
              </w:rPr>
            </w:pPr>
            <w:r w:rsidRPr="003650BF" w:rsidR="006A32BE">
              <w:rPr>
                <w:szCs w:val="22"/>
              </w:rPr>
              <w:t>$144</w:t>
            </w:r>
          </w:p>
        </w:tc>
        <w:tc>
          <w:tcPr>
            <w:tcW w:w="1320" w:type="dxa"/>
            <w:shd w:val="nil" w:color="auto" w:fill="auto"/>
          </w:tcPr>
          <w:p w:rsidR="00821024" w:rsidRPr="003650BF">
            <w:pPr>
              <w:pStyle w:val="BodyText"/>
              <w:spacing w:before="100" w:after="100"/>
              <w:jc w:val="center"/>
              <w:rPr>
                <w:szCs w:val="22"/>
              </w:rPr>
            </w:pPr>
            <w:r w:rsidRPr="003650BF" w:rsidR="006A32BE">
              <w:rPr>
                <w:szCs w:val="22"/>
              </w:rPr>
              <w:t>$196</w:t>
            </w:r>
          </w:p>
        </w:tc>
        <w:tc>
          <w:tcPr>
            <w:tcW w:w="1320" w:type="dxa"/>
            <w:shd w:val="clear" w:color="auto" w:fill="auto"/>
          </w:tcPr>
          <w:p w:rsidR="00821024" w:rsidRPr="003650BF">
            <w:pPr>
              <w:pStyle w:val="BodyText"/>
              <w:spacing w:before="100" w:after="100"/>
              <w:jc w:val="center"/>
              <w:rPr>
                <w:szCs w:val="22"/>
              </w:rPr>
            </w:pPr>
            <w:r w:rsidRPr="003650BF" w:rsidR="006A32BE">
              <w:rPr>
                <w:szCs w:val="22"/>
              </w:rPr>
              <w:t>$252</w:t>
            </w:r>
          </w:p>
        </w:tc>
        <w:tc>
          <w:tcPr>
            <w:tcW w:w="1320" w:type="dxa"/>
            <w:shd w:val="clear" w:color="auto" w:fill="auto"/>
          </w:tcPr>
          <w:p w:rsidR="00821024" w:rsidRPr="003650BF">
            <w:pPr>
              <w:pStyle w:val="BodyText"/>
              <w:spacing w:before="100" w:after="100"/>
              <w:jc w:val="center"/>
              <w:rPr>
                <w:szCs w:val="22"/>
              </w:rPr>
            </w:pPr>
            <w:r w:rsidRPr="003650BF" w:rsidR="006A32BE">
              <w:rPr>
                <w:szCs w:val="22"/>
              </w:rPr>
              <w:t>$284</w:t>
            </w:r>
          </w:p>
        </w:tc>
      </w:tr>
    </w:tbl>
    <w:p w:rsidR="00821024" w:rsidRPr="003650BF">
      <w:pPr>
        <w:pStyle w:val="BodyText"/>
      </w:pPr>
      <w:bookmarkStart w:id="1400" w:name="_Toc447831899"/>
    </w:p>
    <w:p w:rsidR="00821024" w:rsidRPr="003650BF">
      <w:pPr>
        <w:pStyle w:val="Heading4"/>
      </w:pPr>
      <w:bookmarkStart w:id="1401" w:name="_Toc30757975"/>
      <w:r w:rsidRPr="003650BF" w:rsidR="006A32BE">
        <w:rPr>
          <w:rFonts w:eastAsia="PMingLiU"/>
        </w:rPr>
        <w:t>Timeless Plans Pr</w:t>
      </w:r>
      <w:r w:rsidRPr="003650BF" w:rsidR="006A32BE">
        <w:rPr>
          <w:rFonts w:eastAsia="PMingLiU"/>
        </w:rPr>
        <w:t>emium (4G Sept 2012) (incorporating $89 Timeless Plan, $99 Timeless Plan and $129 Timeless Plan) (P</w:t>
      </w:r>
      <w:r w:rsidRPr="003650BF" w:rsidR="006A32BE">
        <w:rPr>
          <w:rFonts w:eastAsia="PMingLiU"/>
        </w:rPr>
        <w:t>ersonal Consumer Plans), effective from 04 September 2012 until 8 December 2012.</w:t>
      </w:r>
      <w:bookmarkEnd w:id="1400"/>
      <w:bookmarkEnd w:id="1401"/>
    </w:p>
    <w:p w:rsidR="00821024" w:rsidRPr="003650BF">
      <w:pPr>
        <w:pStyle w:val="Heading6"/>
      </w:pPr>
      <w:bookmarkStart w:id="1402" w:name="_Toc447831900"/>
      <w:bookmarkStart w:id="1403" w:name="_Toc30757976"/>
      <w:r w:rsidRPr="003650BF" w:rsidR="006A32BE">
        <w:rPr>
          <w:rFonts w:eastAsia="PMingLiU"/>
        </w:rPr>
        <w:t>Eligibility</w:t>
      </w:r>
      <w:bookmarkEnd w:id="1402"/>
      <w:bookmarkEnd w:id="1403"/>
    </w:p>
    <w:p w:rsidR="00821024" w:rsidRPr="003650BF">
      <w:pPr>
        <w:pStyle w:val="BodyText"/>
        <w:ind w:left="720"/>
      </w:pPr>
      <w:r w:rsidRPr="003650BF" w:rsidR="006A32BE">
        <w:t>Ti</w:t>
      </w:r>
      <w:r w:rsidRPr="003650BF" w:rsidR="006A32BE">
        <w:t>meless Plans are only available to approved new and existing m</w:t>
      </w:r>
      <w:r w:rsidRPr="003650BF" w:rsidR="006A32BE">
        <w:t xml:space="preserve">obile customers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rFonts w:eastAsia="PMingLiU"/>
          <w:i/>
        </w:rPr>
        <w:t>You</w:t>
      </w:r>
      <w:r w:rsidRPr="003650BF" w:rsidR="006A32BE">
        <w:rPr>
          <w:rFonts w:eastAsia="PMingLiU"/>
        </w:rPr>
        <w:t xml:space="preserve"> must pass the Optus credit as</w:t>
      </w:r>
      <w:r w:rsidRPr="003650BF" w:rsidR="006A32BE">
        <w:rPr>
          <w:rFonts w:eastAsia="PMingLiU"/>
        </w:rPr>
        <w:t xml:space="preserve">sessment and be accepted by </w:t>
      </w:r>
      <w:r w:rsidRPr="003650BF" w:rsidR="006A32BE">
        <w:rPr>
          <w:rFonts w:eastAsia="PMingLiU"/>
          <w:i/>
        </w:rPr>
        <w:t>us</w:t>
      </w:r>
      <w:r w:rsidRPr="003650BF" w:rsidR="006A32BE">
        <w:rPr>
          <w:rFonts w:eastAsia="PMingLiU"/>
        </w:rPr>
        <w:t>; and</w:t>
      </w:r>
    </w:p>
    <w:p w:rsidR="00821024" w:rsidRPr="003650BF">
      <w:pPr>
        <w:pStyle w:val="Heading7"/>
      </w:pPr>
      <w:r w:rsidRPr="003650BF" w:rsidR="006A32BE">
        <w:rPr>
          <w:rFonts w:eastAsia="PMingLiU"/>
        </w:rPr>
        <w:t>Optus Service Providers' customers are not eligible to appl</w:t>
      </w:r>
      <w:r w:rsidRPr="003650BF" w:rsidR="006A32BE">
        <w:rPr>
          <w:rFonts w:eastAsia="PMingLiU"/>
        </w:rPr>
        <w:t>y.</w:t>
      </w:r>
    </w:p>
    <w:p w:rsidR="00821024" w:rsidRPr="003650BF">
      <w:pPr>
        <w:pStyle w:val="Heading6"/>
      </w:pPr>
      <w:bookmarkStart w:id="1404" w:name="_Toc447831901"/>
      <w:bookmarkStart w:id="1405" w:name="_Toc30757977"/>
      <w:r w:rsidRPr="003650BF" w:rsidR="006A32BE">
        <w:rPr>
          <w:rFonts w:eastAsia="PMingLiU"/>
          <w:i/>
        </w:rPr>
        <w:t>Minimum Term</w:t>
      </w:r>
      <w:bookmarkEnd w:id="1404"/>
      <w:bookmarkEnd w:id="1405"/>
    </w:p>
    <w:p w:rsidR="00821024" w:rsidRPr="003650BF">
      <w:pPr>
        <w:pStyle w:val="Heading7"/>
      </w:pPr>
      <w:r w:rsidRPr="003650BF" w:rsidR="006A32BE">
        <w:rPr>
          <w:rFonts w:eastAsia="PMingLiU"/>
          <w:i/>
        </w:rPr>
        <w:t xml:space="preserve">You </w:t>
      </w:r>
      <w:r w:rsidRPr="003650BF" w:rsidR="006A32BE">
        <w:rPr>
          <w:rFonts w:eastAsia="PMingLiU"/>
        </w:rPr>
        <w:t xml:space="preserve">must agree to a </w:t>
      </w:r>
      <w:r w:rsidRPr="003650BF" w:rsidR="006A32BE">
        <w:rPr>
          <w:rFonts w:eastAsia="PMingLiU"/>
          <w:i/>
        </w:rPr>
        <w:t>fixed length agreement</w:t>
      </w:r>
      <w:r w:rsidRPr="003650BF" w:rsidR="006A32BE">
        <w:rPr>
          <w:rFonts w:eastAsia="PMingLiU"/>
        </w:rPr>
        <w:t xml:space="preserve"> wit</w:t>
      </w:r>
      <w:r w:rsidRPr="003650BF" w:rsidR="006A32BE">
        <w:rPr>
          <w:rFonts w:eastAsia="PMingLiU"/>
        </w:rPr>
        <w:t xml:space="preserve">h a 12 month or 24 month </w:t>
      </w:r>
      <w:r w:rsidRPr="003650BF" w:rsidR="006A32BE">
        <w:rPr>
          <w:rFonts w:eastAsia="PMingLiU"/>
          <w:i/>
        </w:rPr>
        <w:t>minimum term.</w:t>
      </w:r>
    </w:p>
    <w:p w:rsidR="00821024" w:rsidRPr="003650BF">
      <w:pPr>
        <w:pStyle w:val="Heading7"/>
      </w:pPr>
      <w:r w:rsidRPr="003650BF" w:rsidR="006A32BE">
        <w:rPr>
          <w:rFonts w:eastAsia="PMingLiU"/>
          <w:i/>
        </w:rPr>
        <w:t xml:space="preserve">You </w:t>
      </w:r>
      <w:r w:rsidRPr="003650BF" w:rsidR="006A32BE">
        <w:rPr>
          <w:rFonts w:eastAsia="PMingLiU"/>
        </w:rPr>
        <w:t xml:space="preserve">may purchase a </w:t>
      </w:r>
      <w:r w:rsidRPr="003650BF" w:rsidR="006A32BE">
        <w:rPr>
          <w:rFonts w:eastAsia="PMingLiU"/>
          <w:i/>
        </w:rPr>
        <w:t>mobile phone</w:t>
      </w:r>
      <w:r w:rsidRPr="003650BF" w:rsidR="006A32BE">
        <w:rPr>
          <w:rFonts w:eastAsia="PMingLiU"/>
        </w:rPr>
        <w:t xml:space="preserve"> with a 12 or 24 month </w:t>
      </w:r>
      <w:r w:rsidRPr="003650BF" w:rsidR="006A32BE">
        <w:rPr>
          <w:rFonts w:eastAsia="PMingLiU"/>
          <w:i/>
        </w:rPr>
        <w:t>equipm</w:t>
      </w:r>
      <w:r w:rsidRPr="003650BF" w:rsidR="006A32BE">
        <w:rPr>
          <w:rFonts w:eastAsia="PMingLiU"/>
          <w:i/>
        </w:rPr>
        <w:t>ent term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on a 12 or 24 month </w:t>
      </w:r>
      <w:r w:rsidRPr="003650BF" w:rsidR="006A32BE">
        <w:rPr>
          <w:rFonts w:eastAsia="PMingLiU"/>
          <w:i/>
        </w:rPr>
        <w:t>fixed length agreement</w:t>
      </w:r>
      <w:r w:rsidRPr="003650BF" w:rsidR="006A32BE">
        <w:rPr>
          <w:rFonts w:eastAsia="PMingLiU"/>
        </w:rPr>
        <w:t>.</w:t>
      </w:r>
    </w:p>
    <w:p w:rsidR="00821024" w:rsidRPr="003650BF">
      <w:pPr>
        <w:pStyle w:val="Heading6"/>
      </w:pPr>
      <w:bookmarkStart w:id="1406" w:name="_Toc447831902"/>
      <w:bookmarkStart w:id="1407" w:name="_Toc30757978"/>
      <w:r w:rsidRPr="003650BF" w:rsidR="006A32BE">
        <w:rPr>
          <w:rFonts w:eastAsia="PMingLiU"/>
        </w:rPr>
        <w:t>What</w:t>
      </w:r>
      <w:r w:rsidRPr="003650BF" w:rsidR="006A32BE">
        <w:rPr>
          <w:rFonts w:eastAsia="PMingLiU"/>
        </w:rPr>
        <w:t xml:space="preserve"> </w:t>
      </w:r>
      <w:r w:rsidRPr="003650BF" w:rsidR="006A32BE">
        <w:rPr>
          <w:rFonts w:eastAsia="PMingLiU"/>
          <w:i/>
        </w:rPr>
        <w:t xml:space="preserve">you </w:t>
      </w:r>
      <w:r w:rsidRPr="003650BF" w:rsidR="006A32BE">
        <w:rPr>
          <w:rFonts w:eastAsia="PMingLiU"/>
        </w:rPr>
        <w:t xml:space="preserve">have to pay </w:t>
      </w:r>
      <w:r w:rsidRPr="003650BF" w:rsidR="006A32BE">
        <w:rPr>
          <w:rFonts w:eastAsia="PMingLiU"/>
          <w:i/>
        </w:rPr>
        <w:t>us</w:t>
      </w:r>
      <w:bookmarkEnd w:id="1406"/>
      <w:bookmarkEnd w:id="1407"/>
    </w:p>
    <w:p w:rsidR="00821024" w:rsidRPr="003650BF">
      <w:pPr>
        <w:pStyle w:val="Heading7"/>
      </w:pPr>
      <w:r w:rsidRPr="003650BF" w:rsidR="006A32BE">
        <w:rPr>
          <w:rFonts w:eastAsia="PMingLiU"/>
        </w:rPr>
        <w:t xml:space="preserve">Subject to paragraphs </w:t>
      </w:r>
      <w:r w:rsidRPr="003650BF" w:rsidR="006A32BE">
        <w:rPr>
          <w:rFonts w:eastAsia="PMingLiU"/>
        </w:rPr>
        <w:fldChar w:fldCharType="begin"/>
      </w:r>
      <w:r w:rsidRPr="003650BF" w:rsidR="006A32BE">
        <w:rPr>
          <w:rFonts w:eastAsia="PMingLiU"/>
        </w:rPr>
        <w:instrText xml:space="preserve"> REF _Ref447947672 </w:instrText>
      </w:r>
      <w:r w:rsidRPr="003650BF" w:rsidR="006A32BE">
        <w:rPr>
          <w:rFonts w:eastAsia="PMingLiU"/>
        </w:rPr>
        <w:instrText xml:space="preserve">\n \h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_Ref447947715 \n \h  \* MERGEFORMAT </w:instrText>
      </w:r>
      <w:r w:rsidRPr="003650BF" w:rsidR="006A32BE">
        <w:rPr>
          <w:rFonts w:eastAsia="PMingLiU"/>
        </w:rPr>
        <w:fldChar w:fldCharType="separate"/>
      </w:r>
      <w:r w:rsidR="00562AD4">
        <w:rPr>
          <w:rFonts w:eastAsia="PMingLiU"/>
        </w:rPr>
        <w:t>(d)</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_Ref447947757</w:instrText>
      </w:r>
      <w:r w:rsidRPr="003650BF" w:rsidR="006A32BE">
        <w:rPr>
          <w:rFonts w:eastAsia="PMingLiU"/>
        </w:rPr>
        <w:instrText xml:space="preserve"> \n \h  \* MERGEFORMAT </w:instrText>
      </w:r>
      <w:r w:rsidRPr="003650BF" w:rsidR="006A32BE">
        <w:rPr>
          <w:rFonts w:eastAsia="PMingLiU"/>
        </w:rPr>
        <w:fldChar w:fldCharType="separate"/>
      </w:r>
      <w:r w:rsidR="00562AD4">
        <w:rPr>
          <w:rFonts w:eastAsia="PMingLiU"/>
        </w:rPr>
        <w:t>(e)</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_Ref447947802 \n \h  \* MERGEFORMAT </w:instrText>
      </w:r>
      <w:r w:rsidRPr="003650BF" w:rsidR="006A32BE">
        <w:rPr>
          <w:rFonts w:eastAsia="PMingLiU"/>
        </w:rPr>
        <w:fldChar w:fldCharType="separate"/>
      </w:r>
      <w:r w:rsidR="00562AD4">
        <w:rPr>
          <w:rFonts w:eastAsia="PMingLiU"/>
        </w:rPr>
        <w:t>(f)</w:t>
      </w:r>
      <w:r w:rsidRPr="003650BF" w:rsidR="006A32BE">
        <w:rPr>
          <w:rFonts w:eastAsia="PMingLiU"/>
        </w:rPr>
        <w:fldChar w:fldCharType="end"/>
      </w:r>
      <w:r w:rsidRPr="003650BF" w:rsidR="006A32BE">
        <w:rPr>
          <w:rFonts w:eastAsia="PMingLiU"/>
        </w:rPr>
        <w:t xml:space="preserve">, and </w:t>
      </w:r>
      <w:r w:rsidRPr="003650BF" w:rsidR="006A32BE">
        <w:rPr>
          <w:rFonts w:eastAsia="PMingLiU"/>
        </w:rPr>
        <w:fldChar w:fldCharType="begin"/>
      </w:r>
      <w:r w:rsidRPr="003650BF" w:rsidR="006A32BE">
        <w:rPr>
          <w:rFonts w:eastAsia="PMingLiU"/>
        </w:rPr>
        <w:instrText xml:space="preserve"> REF _Ref</w:instrText>
      </w:r>
      <w:r w:rsidRPr="003650BF" w:rsidR="006A32BE">
        <w:rPr>
          <w:rFonts w:eastAsia="PMingLiU"/>
        </w:rPr>
        <w:instrText xml:space="preserve">447947847 \n \h  \* MERGEFORMAT </w:instrText>
      </w:r>
      <w:r w:rsidRPr="003650BF" w:rsidR="006A32BE">
        <w:rPr>
          <w:rFonts w:eastAsia="PMingLiU"/>
        </w:rPr>
        <w:fldChar w:fldCharType="separate"/>
      </w:r>
      <w:r w:rsidR="00562AD4">
        <w:rPr>
          <w:rFonts w:eastAsia="PMingLiU"/>
        </w:rPr>
        <w:t>(g)</w:t>
      </w:r>
      <w:r w:rsidRPr="003650BF" w:rsidR="006A32BE">
        <w:rPr>
          <w:rFonts w:eastAsia="PMingLiU"/>
        </w:rPr>
        <w:fldChar w:fldCharType="end"/>
      </w:r>
      <w:r w:rsidRPr="003650BF" w:rsidR="006A32BE">
        <w:rPr>
          <w:rFonts w:eastAsia="PMingLiU"/>
        </w:rPr>
        <w:t xml:space="preserve"> below </w:t>
      </w: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f</w:t>
      </w:r>
      <w:r w:rsidRPr="003650BF" w:rsidR="006A32BE">
        <w:rPr>
          <w:rFonts w:eastAsia="PMingLiU"/>
        </w:rPr>
        <w:t xml:space="preserve">or use of the </w:t>
      </w:r>
      <w:r w:rsidRPr="003650BF" w:rsidR="006A32BE">
        <w:rPr>
          <w:rFonts w:eastAsia="PMingLiU"/>
          <w:i/>
        </w:rPr>
        <w:t xml:space="preserve">service </w:t>
      </w:r>
      <w:r w:rsidRPr="003650BF" w:rsidR="006A32BE">
        <w:rPr>
          <w:rFonts w:eastAsia="PMingLiU"/>
        </w:rPr>
        <w:t xml:space="preserve">at the rates set out in </w:t>
      </w:r>
      <w:r w:rsidR="002152AA">
        <w:fldChar w:fldCharType="begin"/>
      </w:r>
      <w:r w:rsidR="002152AA">
        <w:instrText xml:space="preserve"> HYPERLINK "http://www.optus.com.au/content/dam/optu</w:instrText>
      </w:r>
      <w:r w:rsidR="002152AA">
        <w:instrText xml:space="preserve">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 xml:space="preserve">standard pricing table </w:t>
      </w:r>
      <w:r w:rsidRPr="003650BF" w:rsidR="006A32BE">
        <w:rPr>
          <w:rFonts w:eastAsia="PMingLiU"/>
        </w:rPr>
        <w:t>and for</w:t>
      </w:r>
      <w:r w:rsidRPr="003650BF" w:rsidR="006A32BE">
        <w:rPr>
          <w:rFonts w:eastAsia="PMingLiU"/>
        </w:rPr>
        <w:t xml:space="preserve"> </w:t>
      </w:r>
      <w:r w:rsidRPr="003650BF" w:rsidR="006A32BE">
        <w:rPr>
          <w:rFonts w:eastAsia="PMingLiU"/>
          <w:i/>
        </w:rPr>
        <w:t xml:space="preserve">value added service features </w:t>
      </w:r>
      <w:r w:rsidRPr="003650BF" w:rsidR="006A32BE">
        <w:rPr>
          <w:rFonts w:eastAsia="PMingLiU"/>
        </w:rPr>
        <w:t xml:space="preserve">at the rates set out in </w:t>
      </w:r>
      <w:r w:rsidR="002152AA">
        <w:fldChar w:fldCharType="begin"/>
      </w:r>
      <w:r w:rsidR="002152AA">
        <w:instrText xml:space="preserve"> HYPERL</w:instrText>
      </w:r>
      <w:r w:rsidR="002152AA">
        <w:instrText xml:space="preserve">INK "http://www.optus.com.au/content/dam/optus/appendix/Appendix%20Y/AppY.doc" </w:instrText>
      </w:r>
      <w:r w:rsidR="002152AA">
        <w:fldChar w:fldCharType="separate"/>
      </w:r>
      <w:r w:rsidRPr="003650BF" w:rsidR="006A32BE">
        <w:rPr>
          <w:rStyle w:val="Hyperlink"/>
          <w:rFonts w:eastAsia="PMingLiU"/>
        </w:rPr>
        <w:t>Appendix Y</w:t>
      </w:r>
      <w:r w:rsidR="002152AA">
        <w:rPr>
          <w:rStyle w:val="Hyperlink"/>
          <w:rFonts w:eastAsia="PMingLiU"/>
        </w:rPr>
        <w:fldChar w:fldCharType="end"/>
      </w:r>
      <w:r w:rsidRPr="003650BF" w:rsidR="006A32BE">
        <w:rPr>
          <w:rFonts w:eastAsia="PMingLiU"/>
        </w:rPr>
        <w:t xml:space="preserve"> Value A</w:t>
      </w:r>
      <w:r w:rsidRPr="003650BF" w:rsidR="006A32BE">
        <w:rPr>
          <w:rFonts w:eastAsia="PMingLiU"/>
        </w:rPr>
        <w:t>dded Service Features</w:t>
      </w:r>
      <w:r w:rsidRPr="003650BF" w:rsidR="006A32BE">
        <w:rPr>
          <w:rFonts w:eastAsia="PMingLiU"/>
          <w:i/>
        </w:rPr>
        <w:t>.</w:t>
      </w:r>
    </w:p>
    <w:p w:rsidR="00821024" w:rsidRPr="003650BF">
      <w:pPr>
        <w:pStyle w:val="Heading7"/>
      </w:pPr>
      <w:r w:rsidRPr="003650BF" w:rsidR="006A32BE">
        <w:rPr>
          <w:rFonts w:eastAsia="PMingLiU"/>
        </w:rPr>
        <w:t xml:space="preserve">If there is a </w:t>
      </w:r>
      <w:r w:rsidRPr="003650BF" w:rsidR="006A32BE">
        <w:rPr>
          <w:rFonts w:eastAsia="PMingLiU"/>
          <w:i/>
        </w:rPr>
        <w:t xml:space="preserve">flagfall </w:t>
      </w:r>
      <w:r w:rsidRPr="003650BF" w:rsidR="006A32BE">
        <w:rPr>
          <w:rFonts w:eastAsia="PMingLiU"/>
        </w:rPr>
        <w:t>or call connection charge for a particular call t</w:t>
      </w:r>
      <w:r w:rsidRPr="003650BF" w:rsidR="006A32BE">
        <w:rPr>
          <w:rFonts w:eastAsia="PMingLiU"/>
        </w:rPr>
        <w:t xml:space="preserve">ype, the charge for these calls is the </w:t>
      </w:r>
      <w:r w:rsidRPr="003650BF" w:rsidR="006A32BE">
        <w:rPr>
          <w:rFonts w:eastAsia="PMingLiU"/>
          <w:i/>
        </w:rPr>
        <w:t xml:space="preserve">flagfall </w:t>
      </w:r>
      <w:r w:rsidRPr="003650BF" w:rsidR="006A32BE">
        <w:rPr>
          <w:rFonts w:eastAsia="PMingLiU"/>
        </w:rPr>
        <w:t>charge plus th</w:t>
      </w:r>
      <w:r w:rsidRPr="003650BF" w:rsidR="006A32BE">
        <w:rPr>
          <w:rFonts w:eastAsia="PMingLiU"/>
        </w:rPr>
        <w:t>e relevant rate for the call multiplied by the duration of the call.</w:t>
      </w:r>
    </w:p>
    <w:p w:rsidR="00821024" w:rsidRPr="003650BF">
      <w:pPr>
        <w:pStyle w:val="Heading7"/>
        <w:rPr>
          <w:b/>
        </w:rPr>
      </w:pPr>
      <w:bookmarkStart w:id="1408" w:name="_Ref447947672"/>
      <w:r w:rsidRPr="003650BF" w:rsidR="006A32BE">
        <w:rPr>
          <w:rFonts w:eastAsia="PMingLiU"/>
          <w:b/>
        </w:rPr>
        <w:t>Minimum Monthly Charge</w:t>
      </w:r>
      <w:bookmarkEnd w:id="1408"/>
    </w:p>
    <w:p w:rsidR="00821024" w:rsidRPr="003650BF">
      <w:pPr>
        <w:pStyle w:val="Heading8"/>
      </w:pPr>
      <w:r w:rsidRPr="003650BF" w:rsidR="006A32BE">
        <w:rPr>
          <w:rFonts w:eastAsia="PMingLiU"/>
        </w:rPr>
        <w:t>Each Ti</w:t>
      </w:r>
      <w:r w:rsidRPr="003650BF" w:rsidR="006A32BE">
        <w:rPr>
          <w:rFonts w:eastAsia="PMingLiU"/>
        </w:rPr>
        <w:t xml:space="preserve">meless Plan has a Minimum Monthly Charge amount that </w:t>
      </w:r>
      <w:r w:rsidRPr="003650BF" w:rsidR="006A32BE">
        <w:rPr>
          <w:rFonts w:eastAsia="PMingLiU"/>
          <w:i/>
        </w:rPr>
        <w:t xml:space="preserve">you </w:t>
      </w:r>
      <w:r w:rsidRPr="003650BF" w:rsidR="006A32BE">
        <w:rPr>
          <w:rFonts w:eastAsia="PMingLiU"/>
        </w:rPr>
        <w:t>must pay us each month.</w:t>
      </w:r>
    </w:p>
    <w:p w:rsidR="00821024" w:rsidRPr="003650BF">
      <w:pPr>
        <w:pStyle w:val="Heading8"/>
      </w:pPr>
      <w:r w:rsidRPr="003650BF" w:rsidR="006A32BE">
        <w:rPr>
          <w:rFonts w:eastAsia="PMingLiU"/>
        </w:rPr>
        <w:t xml:space="preserve">If </w:t>
      </w:r>
      <w:r w:rsidRPr="003650BF" w:rsidR="006A32BE">
        <w:rPr>
          <w:rFonts w:eastAsia="PMingLiU"/>
          <w:i/>
        </w:rPr>
        <w:t xml:space="preserve">you </w:t>
      </w:r>
      <w:r w:rsidRPr="003650BF" w:rsidR="006A32BE">
        <w:rPr>
          <w:rFonts w:eastAsia="PMingLiU"/>
        </w:rPr>
        <w:t xml:space="preserve">do not </w:t>
      </w:r>
      <w:r w:rsidRPr="003650BF" w:rsidR="006A32BE">
        <w:rPr>
          <w:rFonts w:eastAsia="PMingLiU"/>
        </w:rPr>
        <w:t xml:space="preserve">make enough eligible calls and text in a month to reach </w:t>
      </w:r>
      <w:r w:rsidRPr="003650BF" w:rsidR="006A32BE">
        <w:rPr>
          <w:rFonts w:eastAsia="PMingLiU"/>
          <w:i/>
        </w:rPr>
        <w:t>your p</w:t>
      </w:r>
      <w:r w:rsidRPr="003650BF" w:rsidR="006A32BE">
        <w:rPr>
          <w:rFonts w:eastAsia="PMingLiU"/>
          <w:i/>
        </w:rPr>
        <w:t xml:space="preserve">ricing plan's </w:t>
      </w:r>
      <w:r w:rsidRPr="003650BF" w:rsidR="006A32BE">
        <w:rPr>
          <w:rFonts w:eastAsia="PMingLiU"/>
        </w:rPr>
        <w:t xml:space="preserve">Minimum Monthly Charge </w:t>
      </w:r>
      <w:r w:rsidRPr="003650BF" w:rsidR="006A32BE">
        <w:rPr>
          <w:rFonts w:eastAsia="PMingLiU"/>
          <w:i/>
        </w:rPr>
        <w:t xml:space="preserve">you </w:t>
      </w:r>
      <w:r w:rsidRPr="003650BF" w:rsidR="006A32BE">
        <w:rPr>
          <w:rFonts w:eastAsia="PMingLiU"/>
        </w:rPr>
        <w:t xml:space="preserve">must still pay </w:t>
      </w:r>
      <w:r w:rsidRPr="003650BF" w:rsidR="006A32BE">
        <w:rPr>
          <w:rFonts w:eastAsia="PMingLiU"/>
          <w:i/>
        </w:rPr>
        <w:t>us your pricing plan's</w:t>
      </w:r>
      <w:r w:rsidRPr="003650BF" w:rsidR="006A32BE">
        <w:rPr>
          <w:rFonts w:eastAsia="PMingLiU"/>
        </w:rPr>
        <w:t xml:space="preserve"> Minimum Monthly Char</w:t>
      </w:r>
      <w:r w:rsidRPr="003650BF" w:rsidR="006A32BE">
        <w:rPr>
          <w:rFonts w:eastAsia="PMingLiU"/>
        </w:rPr>
        <w:t>ge for that month.</w:t>
      </w:r>
    </w:p>
    <w:p w:rsidR="00821024" w:rsidRPr="003650BF">
      <w:pPr>
        <w:pStyle w:val="Heading8"/>
      </w:pPr>
      <w:r w:rsidRPr="003650BF" w:rsidR="006A32BE">
        <w:rPr>
          <w:rFonts w:eastAsia="PMingLiU"/>
        </w:rPr>
        <w:t>The amount of the Minimum Monthly Charge for each of the Timeless Plans is s</w:t>
      </w:r>
      <w:r w:rsidRPr="003650BF" w:rsidR="006A32BE">
        <w:rPr>
          <w:rFonts w:eastAsia="PMingLiU"/>
        </w:rPr>
        <w:t>et out in Table 2A below.</w:t>
      </w:r>
    </w:p>
    <w:p w:rsidR="00821024" w:rsidRPr="003650BF">
      <w:pPr>
        <w:pStyle w:val="Heading7"/>
        <w:rPr>
          <w:b/>
        </w:rPr>
      </w:pPr>
      <w:bookmarkStart w:id="1409" w:name="_Ref447947715"/>
      <w:r w:rsidRPr="003650BF" w:rsidR="006A32BE">
        <w:rPr>
          <w:rFonts w:eastAsia="PMingLiU"/>
          <w:b/>
        </w:rPr>
        <w:t>Unlimited Call and Text Offer</w:t>
      </w:r>
      <w:bookmarkEnd w:id="1409"/>
    </w:p>
    <w:p w:rsidR="00821024" w:rsidRPr="003650BF">
      <w:pPr>
        <w:pStyle w:val="Heading8"/>
      </w:pPr>
      <w:r w:rsidRPr="003650BF" w:rsidR="006A32BE">
        <w:rPr>
          <w:rFonts w:eastAsia="PMingLiU"/>
        </w:rPr>
        <w:t xml:space="preserve">Under </w:t>
      </w:r>
      <w:r w:rsidRPr="003650BF" w:rsidR="006A32BE">
        <w:rPr>
          <w:rFonts w:eastAsia="PMingLiU"/>
        </w:rPr>
        <w:t xml:space="preserve">the Timeless Plans, </w:t>
      </w:r>
      <w:r w:rsidRPr="003650BF" w:rsidR="006A32BE">
        <w:rPr>
          <w:rFonts w:eastAsia="PMingLiU"/>
          <w:i/>
        </w:rPr>
        <w:t>you</w:t>
      </w:r>
      <w:r w:rsidRPr="003650BF" w:rsidR="006A32BE">
        <w:rPr>
          <w:rFonts w:eastAsia="PMingLiU"/>
        </w:rPr>
        <w:t xml:space="preserve"> will receive Unlimited Standard Mobile Calls, Standard National Voice Calls</w:t>
      </w:r>
      <w:r w:rsidRPr="003650BF" w:rsidR="006A32BE">
        <w:rPr>
          <w:rFonts w:eastAsia="PMingLiU"/>
        </w:rPr>
        <w:t xml:space="preserve"> and SMS calls to 13/1300/1800 numbers (except on the $89 Timeless Plan), and VoiceMail deposit</w:t>
      </w:r>
      <w:r w:rsidRPr="003650BF" w:rsidR="006A32BE">
        <w:rPr>
          <w:rFonts w:eastAsia="PMingLiU"/>
        </w:rPr>
        <w:t>s and retrievals.</w:t>
      </w:r>
    </w:p>
    <w:p w:rsidR="00821024" w:rsidRPr="003650BF">
      <w:pPr>
        <w:pStyle w:val="Heading8"/>
      </w:pPr>
      <w:r w:rsidRPr="003650BF" w:rsidR="006A32BE">
        <w:rPr>
          <w:rFonts w:eastAsia="PMingLiU"/>
        </w:rPr>
        <w:t>The call, message types and usage that are e</w:t>
      </w:r>
      <w:r w:rsidRPr="003650BF" w:rsidR="006A32BE">
        <w:rPr>
          <w:rFonts w:eastAsia="PMingLiU"/>
        </w:rPr>
        <w:t>ligible for the Timeless Plans are defined in Table 1A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for any calls, messages </w:t>
      </w:r>
      <w:r w:rsidRPr="003650BF" w:rsidR="006A32BE">
        <w:rPr>
          <w:rFonts w:eastAsia="PMingLiU"/>
        </w:rPr>
        <w:t>or usage that are not eligible calls, message or usage types.</w:t>
      </w:r>
    </w:p>
    <w:p w:rsidR="00821024" w:rsidRPr="003650BF">
      <w:pPr>
        <w:pStyle w:val="Heading8"/>
      </w:pPr>
      <w:r w:rsidRPr="003650BF" w:rsidR="006A32BE">
        <w:rPr>
          <w:rFonts w:eastAsia="PMingLiU"/>
        </w:rPr>
        <w:t>Fair Go Policy (</w:t>
      </w:r>
      <w:r w:rsidR="002152AA">
        <w:fldChar w:fldCharType="begin"/>
      </w:r>
      <w:r w:rsidR="002152AA">
        <w:instrText xml:space="preserve"> HYPERLINK "http</w:instrText>
      </w:r>
      <w:r w:rsidR="002152AA">
        <w:instrText>://www.optus.com.au/content/dam/optus/appendix/Appendix%20S/Ap</w:instrText>
      </w:r>
      <w:r w:rsidR="002152AA">
        <w:instrText xml:space="preserve">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xml:space="preserve">) applies. </w:t>
      </w:r>
    </w:p>
    <w:p w:rsidR="00821024" w:rsidRPr="003650BF">
      <w:pPr>
        <w:pStyle w:val="Heading7"/>
        <w:rPr>
          <w:b/>
        </w:rPr>
      </w:pPr>
      <w:bookmarkStart w:id="1410" w:name="_Ref447947757"/>
      <w:r w:rsidRPr="003650BF" w:rsidR="006A32BE">
        <w:rPr>
          <w:rFonts w:eastAsia="PMingLiU"/>
          <w:b/>
        </w:rPr>
        <w:t>Included Mobile Internet Data Value and Unlimited BlackBerry POP3 E</w:t>
      </w:r>
      <w:r w:rsidRPr="003650BF" w:rsidR="006A32BE">
        <w:rPr>
          <w:rFonts w:eastAsia="PMingLiU"/>
          <w:b/>
        </w:rPr>
        <w:t>mail and Browsing</w:t>
      </w:r>
      <w:bookmarkEnd w:id="1410"/>
    </w:p>
    <w:p w:rsidR="00821024" w:rsidRPr="003650BF">
      <w:pPr>
        <w:pStyle w:val="Heading8"/>
      </w:pPr>
      <w:r w:rsidRPr="003650BF" w:rsidR="006A32BE">
        <w:rPr>
          <w:rFonts w:eastAsia="PMingLiU"/>
        </w:rPr>
        <w:t xml:space="preserve">Under the Timeless Plans, </w:t>
      </w:r>
      <w:r w:rsidRPr="003650BF" w:rsidR="006A32BE">
        <w:rPr>
          <w:rFonts w:eastAsia="PMingLiU"/>
          <w:i/>
        </w:rPr>
        <w:t>you</w:t>
      </w:r>
      <w:r w:rsidRPr="003650BF" w:rsidR="006A32BE">
        <w:rPr>
          <w:rFonts w:eastAsia="PMingLiU"/>
        </w:rPr>
        <w:t xml:space="preserve"> will receive:</w:t>
      </w:r>
    </w:p>
    <w:p w:rsidR="00821024" w:rsidRPr="003650BF" w:rsidP="001B57E3">
      <w:pPr>
        <w:pStyle w:val="Heading9"/>
        <w:numPr>
          <w:ilvl w:val="8"/>
          <w:numId w:val="87"/>
        </w:numPr>
        <w:tabs>
          <w:tab w:val="left" w:pos="2880"/>
        </w:tabs>
        <w:rPr>
          <w:rFonts w:cs="Arial"/>
        </w:rPr>
      </w:pPr>
      <w:r w:rsidRPr="003650BF" w:rsidR="006A32BE">
        <w:rPr>
          <w:rFonts w:eastAsia="PMingLiU"/>
        </w:rPr>
        <w:t>included Mobile Internet Data Val</w:t>
      </w:r>
      <w:r w:rsidRPr="003650BF" w:rsidR="006A32BE">
        <w:rPr>
          <w:rFonts w:eastAsia="PMingLiU"/>
        </w:rPr>
        <w:t xml:space="preserve">ue; and (if </w:t>
      </w:r>
      <w:r w:rsidRPr="003650BF" w:rsidR="006A32BE">
        <w:rPr>
          <w:rFonts w:eastAsia="PMingLiU"/>
          <w:i/>
          <w:u w:val="single"/>
        </w:rPr>
        <w:t>you</w:t>
      </w:r>
      <w:r w:rsidRPr="003650BF" w:rsidR="006A32BE">
        <w:rPr>
          <w:rFonts w:eastAsia="PMingLiU"/>
        </w:rPr>
        <w:t xml:space="preserve"> have a compatible handset)</w:t>
      </w:r>
    </w:p>
    <w:p w:rsidR="00821024" w:rsidRPr="003650BF" w:rsidP="001B57E3">
      <w:pPr>
        <w:pStyle w:val="Heading9"/>
        <w:numPr>
          <w:ilvl w:val="8"/>
          <w:numId w:val="87"/>
        </w:numPr>
        <w:tabs>
          <w:tab w:val="left" w:pos="2880"/>
        </w:tabs>
        <w:rPr>
          <w:rFonts w:cs="Arial"/>
        </w:rPr>
      </w:pPr>
      <w:r w:rsidRPr="003650BF" w:rsidR="006A32BE">
        <w:rPr>
          <w:rFonts w:eastAsia="PMingLiU"/>
        </w:rPr>
        <w:t>Unlimited BlackBerr</w:t>
      </w:r>
      <w:r w:rsidRPr="003650BF" w:rsidR="006A32BE">
        <w:rPr>
          <w:rFonts w:eastAsia="PMingLiU"/>
        </w:rPr>
        <w:t>y POP3 Email and Browsing.</w:t>
      </w:r>
    </w:p>
    <w:p w:rsidR="00821024" w:rsidRPr="003650BF">
      <w:pPr>
        <w:pStyle w:val="Heading8"/>
      </w:pPr>
      <w:r w:rsidRPr="003650BF" w:rsidR="006A32BE">
        <w:rPr>
          <w:rFonts w:eastAsia="PMingLiU"/>
        </w:rPr>
        <w:t>The amount of 'Mobile Internet Data Value' included for each Timeless Pl</w:t>
      </w:r>
      <w:r w:rsidRPr="003650BF" w:rsidR="006A32BE">
        <w:rPr>
          <w:rFonts w:eastAsia="PMingLiU"/>
        </w:rPr>
        <w:t>ans is set out in Table 2A below.</w:t>
      </w:r>
    </w:p>
    <w:p w:rsidR="00821024" w:rsidRPr="003650BF">
      <w:pPr>
        <w:pStyle w:val="Heading8"/>
      </w:pPr>
      <w:r w:rsidRPr="003650BF" w:rsidR="006A32BE">
        <w:rPr>
          <w:rFonts w:eastAsia="PMingLiU"/>
        </w:rPr>
        <w:t>The usage types that are '</w:t>
      </w:r>
      <w:r w:rsidRPr="003650BF" w:rsidR="006A32BE">
        <w:rPr>
          <w:rFonts w:eastAsia="PMingLiU"/>
          <w:b/>
        </w:rPr>
        <w:t>eligible data</w:t>
      </w:r>
      <w:r w:rsidRPr="003650BF" w:rsidR="006A32BE">
        <w:rPr>
          <w:rFonts w:eastAsia="PMingLiU"/>
        </w:rPr>
        <w:t>' for each Timeless Pl</w:t>
      </w:r>
      <w:r w:rsidRPr="003650BF" w:rsidR="006A32BE">
        <w:rPr>
          <w:rFonts w:eastAsia="PMingLiU"/>
        </w:rPr>
        <w:t>an under the included Mobile Internet Data Value are defined i</w:t>
      </w:r>
      <w:r w:rsidRPr="003650BF" w:rsidR="006A32BE">
        <w:rPr>
          <w:rFonts w:eastAsia="PMingLiU"/>
        </w:rPr>
        <w:t>n Table 1B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excess usage charges for data made beyond the available 'Mobile I</w:t>
      </w:r>
      <w:r w:rsidRPr="003650BF" w:rsidR="006A32BE">
        <w:rPr>
          <w:rFonts w:eastAsia="PMingLiU"/>
        </w:rPr>
        <w:t>nternet Data Value' as shown in Table 2A below.</w:t>
      </w:r>
    </w:p>
    <w:p w:rsidR="00821024" w:rsidRPr="003650BF">
      <w:pPr>
        <w:pStyle w:val="Heading8"/>
      </w:pPr>
      <w:r w:rsidRPr="003650BF" w:rsidR="006A32BE">
        <w:rPr>
          <w:rFonts w:eastAsia="PMingLiU"/>
        </w:rPr>
        <w:t>Any unused portion of the 'Mobile Internet Data</w:t>
      </w:r>
      <w:r w:rsidRPr="003650BF" w:rsidR="006A32BE">
        <w:rPr>
          <w:rFonts w:eastAsia="PMingLiU"/>
        </w:rPr>
        <w:t xml:space="preserve"> Value' expires at the end of each month and does not roll ove</w:t>
      </w:r>
      <w:r w:rsidRPr="003650BF" w:rsidR="006A32BE">
        <w:rPr>
          <w:rFonts w:eastAsia="PMingLiU"/>
        </w:rPr>
        <w:t>r into the following month.</w:t>
      </w:r>
    </w:p>
    <w:p w:rsidR="00821024" w:rsidRPr="003650BF">
      <w:pPr>
        <w:pStyle w:val="Heading8"/>
      </w:pPr>
      <w:r w:rsidRPr="003650BF" w:rsidR="006A32BE">
        <w:rPr>
          <w:rFonts w:eastAsia="PMingLiU"/>
          <w:i/>
        </w:rPr>
        <w:t>You</w:t>
      </w:r>
      <w:r w:rsidRPr="003650BF" w:rsidR="006A32BE">
        <w:rPr>
          <w:rFonts w:eastAsia="PMingLiU"/>
        </w:rPr>
        <w:t xml:space="preserve"> will receive unlimited BlackBerry POP3 Email and Browsing through t</w:t>
      </w:r>
      <w:r w:rsidRPr="003650BF" w:rsidR="006A32BE">
        <w:rPr>
          <w:rFonts w:eastAsia="PMingLiU"/>
        </w:rPr>
        <w:t>he BlackBerry Browser only, use of applications from Optus and third party applications that re</w:t>
      </w:r>
      <w:r w:rsidRPr="003650BF" w:rsidR="006A32BE">
        <w:rPr>
          <w:rFonts w:eastAsia="PMingLiU"/>
        </w:rPr>
        <w:t>quire a BlackBerry Data connection set out in Table 2A below.</w:t>
      </w:r>
    </w:p>
    <w:p w:rsidR="00821024" w:rsidRPr="003650BF">
      <w:pPr>
        <w:pStyle w:val="Heading8"/>
      </w:pPr>
      <w:r w:rsidRPr="003650BF" w:rsidR="006A32BE">
        <w:rPr>
          <w:rFonts w:eastAsia="PMingLiU"/>
        </w:rPr>
        <w:t>The usage types that are '</w:t>
      </w:r>
      <w:r w:rsidRPr="003650BF" w:rsidR="006A32BE">
        <w:rPr>
          <w:rFonts w:eastAsia="PMingLiU"/>
          <w:b/>
        </w:rPr>
        <w:t>eligible data</w:t>
      </w:r>
      <w:r w:rsidRPr="003650BF" w:rsidR="006A32BE">
        <w:rPr>
          <w:rFonts w:eastAsia="PMingLiU"/>
        </w:rPr>
        <w:t>' for each Timeless Plan under the Unlimited BlackBerry POP3</w:t>
      </w:r>
      <w:r w:rsidRPr="003650BF" w:rsidR="006A32BE">
        <w:rPr>
          <w:rFonts w:eastAsia="PMingLiU"/>
        </w:rPr>
        <w:t xml:space="preserve"> Email and Browsing are defined in Table 1C below.</w:t>
      </w:r>
    </w:p>
    <w:p w:rsidR="00821024" w:rsidRPr="003650BF">
      <w:pPr>
        <w:pStyle w:val="Heading8"/>
      </w:pPr>
      <w:r w:rsidRPr="003650BF" w:rsidR="006A32BE">
        <w:rPr>
          <w:rFonts w:eastAsia="PMingLiU"/>
        </w:rPr>
        <w:t xml:space="preserve">Unlimited BlackBerry POP3 Email is only for </w:t>
      </w:r>
      <w:r w:rsidRPr="003650BF" w:rsidR="006A32BE">
        <w:rPr>
          <w:rFonts w:eastAsia="PMingLiU"/>
        </w:rPr>
        <w:t>personal use and is not to be used for commercial purposes. Fa</w:t>
      </w:r>
      <w:r w:rsidRPr="003650BF" w:rsidR="006A32BE">
        <w:rPr>
          <w:rFonts w:eastAsia="PMingLiU"/>
        </w:rPr>
        <w:t>ir Go Policy (</w:t>
      </w:r>
      <w:r w:rsidR="002152AA">
        <w:fldChar w:fldCharType="begin"/>
      </w:r>
      <w:r w:rsidR="002152AA">
        <w:instrText xml:space="preserve"> HYPERLINK "http://www.optus.com.au/content/dam/optus/appendix/Appendix%20S/AppS.doc</w:instrText>
      </w:r>
      <w:r w:rsidR="002152AA">
        <w:instrText xml:space="preserve">"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xml:space="preserve">) also applies to unacceptable use. </w:t>
      </w:r>
    </w:p>
    <w:p w:rsidR="00821024" w:rsidRPr="003650BF">
      <w:pPr>
        <w:pStyle w:val="Heading7"/>
      </w:pPr>
      <w:bookmarkStart w:id="1411" w:name="_Ref447947802"/>
      <w:r w:rsidRPr="003650BF" w:rsidR="006A32BE">
        <w:rPr>
          <w:rFonts w:eastAsia="PMingLiU"/>
        </w:rPr>
        <w:t>Unlimited mobile access to Facebook®, Twitte</w:t>
      </w:r>
      <w:r w:rsidRPr="003650BF" w:rsidR="006A32BE">
        <w:rPr>
          <w:rFonts w:eastAsia="PMingLiU"/>
        </w:rPr>
        <w:t>r®, LinkedIn, Ebay, Foursquare and MySpace within Australia</w:t>
      </w:r>
      <w:bookmarkEnd w:id="1411"/>
    </w:p>
    <w:p w:rsidR="00821024" w:rsidRPr="003650BF">
      <w:pPr>
        <w:pStyle w:val="Heading8"/>
      </w:pPr>
      <w:bookmarkStart w:id="1412" w:name="_Ref447947340"/>
      <w:r w:rsidRPr="003650BF" w:rsidR="006A32BE">
        <w:rPr>
          <w:rFonts w:eastAsia="PMingLiU"/>
        </w:rPr>
        <w:t>Un</w:t>
      </w:r>
      <w:r w:rsidRPr="003650BF" w:rsidR="006A32BE">
        <w:rPr>
          <w:rFonts w:eastAsia="PMingLiU"/>
        </w:rPr>
        <w:t xml:space="preserve">der the Timeless Plans, </w:t>
      </w:r>
      <w:r w:rsidRPr="003650BF" w:rsidR="006A32BE">
        <w:rPr>
          <w:rFonts w:eastAsia="PMingLiU"/>
          <w:i/>
        </w:rPr>
        <w:t>you</w:t>
      </w:r>
      <w:r w:rsidRPr="003650BF" w:rsidR="006A32BE">
        <w:rPr>
          <w:rFonts w:eastAsia="PMingLiU"/>
        </w:rPr>
        <w:t xml:space="preserve"> will receive unlimited mobile access to Facebook®, Twitter®, LinkedIn, </w:t>
      </w:r>
      <w:r w:rsidRPr="003650BF" w:rsidR="006A32BE">
        <w:rPr>
          <w:rFonts w:eastAsia="PMingLiU"/>
        </w:rPr>
        <w:t>Ebay, Foursquare and MySpace within Australia.</w:t>
      </w:r>
      <w:bookmarkEnd w:id="1412"/>
    </w:p>
    <w:p w:rsidR="00821024" w:rsidRPr="003650BF">
      <w:pPr>
        <w:pStyle w:val="Heading8"/>
      </w:pPr>
      <w:r w:rsidRPr="003650BF" w:rsidR="006A32BE">
        <w:rPr>
          <w:rFonts w:eastAsia="PMingLiU"/>
        </w:rPr>
        <w:t xml:space="preserve">Usage of the services described in paragraph </w:t>
      </w:r>
      <w:r w:rsidRPr="003650BF" w:rsidR="006A32BE">
        <w:rPr>
          <w:rFonts w:eastAsia="PMingLiU"/>
        </w:rPr>
        <w:fldChar w:fldCharType="begin"/>
      </w:r>
      <w:r w:rsidRPr="003650BF" w:rsidR="006A32BE">
        <w:rPr>
          <w:rFonts w:eastAsia="PMingLiU"/>
        </w:rPr>
        <w:instrText xml:space="preserve"> R</w:instrText>
      </w:r>
      <w:r w:rsidRPr="003650BF" w:rsidR="006A32BE">
        <w:rPr>
          <w:rFonts w:eastAsia="PMingLiU"/>
        </w:rPr>
        <w:instrText xml:space="preserve">EF _Ref447947340 \w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41.3(f)(i)</w:t>
      </w:r>
      <w:r w:rsidRPr="003650BF" w:rsidR="006A32BE">
        <w:rPr>
          <w:rFonts w:eastAsia="PMingLiU"/>
        </w:rPr>
        <w:fldChar w:fldCharType="end"/>
      </w:r>
      <w:r w:rsidRPr="003650BF" w:rsidR="006A32BE">
        <w:rPr>
          <w:rFonts w:eastAsia="PMingLiU"/>
        </w:rPr>
        <w:t xml:space="preserve"> is separa</w:t>
      </w:r>
      <w:r w:rsidRPr="003650BF" w:rsidR="006A32BE">
        <w:rPr>
          <w:rFonts w:eastAsia="PMingLiU"/>
        </w:rPr>
        <w:t xml:space="preserve">te to and is not included in </w:t>
      </w:r>
      <w:r w:rsidRPr="003650BF" w:rsidR="006A32BE">
        <w:rPr>
          <w:rFonts w:eastAsia="PMingLiU"/>
          <w:i/>
        </w:rPr>
        <w:t>your</w:t>
      </w:r>
      <w:r w:rsidRPr="003650BF" w:rsidR="006A32BE">
        <w:rPr>
          <w:rFonts w:eastAsia="PMingLiU"/>
        </w:rPr>
        <w:t xml:space="preserve"> 'Mobile Internet Data Value'.</w:t>
      </w:r>
    </w:p>
    <w:p w:rsidR="00821024" w:rsidRPr="003650BF">
      <w:pPr>
        <w:pStyle w:val="Heading8"/>
      </w:pPr>
      <w:r w:rsidRPr="003650BF" w:rsidR="006A32BE">
        <w:rPr>
          <w:rFonts w:eastAsia="PMingLiU"/>
        </w:rPr>
        <w:t>These features are only available t</w:t>
      </w:r>
      <w:r w:rsidRPr="003650BF" w:rsidR="006A32BE">
        <w:rPr>
          <w:rFonts w:eastAsia="PMingLiU"/>
        </w:rPr>
        <w:t xml:space="preserve">o </w:t>
      </w:r>
      <w:r w:rsidRPr="003650BF" w:rsidR="006A32BE">
        <w:rPr>
          <w:rFonts w:eastAsia="PMingLiU"/>
          <w:i/>
        </w:rPr>
        <w:t>you</w:t>
      </w:r>
      <w:r w:rsidRPr="003650BF" w:rsidR="006A32BE">
        <w:rPr>
          <w:rFonts w:eastAsia="PMingLiU"/>
        </w:rPr>
        <w:t xml:space="preserve"> if </w:t>
      </w:r>
      <w:r w:rsidRPr="003650BF" w:rsidR="006A32BE">
        <w:rPr>
          <w:rFonts w:eastAsia="PMingLiU"/>
          <w:i/>
        </w:rPr>
        <w:t>your</w:t>
      </w:r>
      <w:r w:rsidRPr="003650BF" w:rsidR="006A32BE">
        <w:rPr>
          <w:rFonts w:eastAsia="PMingLiU"/>
        </w:rPr>
        <w:t xml:space="preserve"> handset is compatible with the service.</w:t>
      </w:r>
    </w:p>
    <w:p w:rsidR="00821024" w:rsidRPr="003650BF">
      <w:pPr>
        <w:pStyle w:val="Heading8"/>
      </w:pPr>
      <w:r w:rsidRPr="003650BF" w:rsidR="006A32BE">
        <w:rPr>
          <w:rFonts w:eastAsia="PMingLiU"/>
        </w:rPr>
        <w:t>The Fair Go Policy (</w:t>
      </w:r>
      <w:r w:rsidR="002152AA">
        <w:fldChar w:fldCharType="begin"/>
      </w:r>
      <w:r w:rsidR="002152AA">
        <w:instrText xml:space="preserve"> HYPERLINK "http://w</w:instrText>
      </w:r>
      <w:r w:rsidR="002152AA">
        <w:instrText>ww.optus.com.au/content/dam/optus/appendix/Appendix%20S/AppS.d</w:instrText>
      </w:r>
      <w:r w:rsidR="002152AA">
        <w:instrText xml:space="preserve">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applies for the use of Unlimited Facebook®, Twitter, LinkedIn, Ebay, Four Square,</w:t>
      </w:r>
      <w:r w:rsidRPr="003650BF" w:rsidR="006A32BE">
        <w:rPr>
          <w:rFonts w:eastAsia="PMingLiU"/>
        </w:rPr>
        <w:t xml:space="preserve"> and MySpace. </w:t>
      </w:r>
    </w:p>
    <w:p w:rsidR="00821024" w:rsidRPr="003650BF">
      <w:pPr>
        <w:pStyle w:val="Heading7"/>
        <w:rPr>
          <w:b/>
        </w:rPr>
      </w:pPr>
      <w:bookmarkStart w:id="1413" w:name="_Ref447947847"/>
      <w:r w:rsidRPr="003650BF" w:rsidR="006A32BE">
        <w:rPr>
          <w:rFonts w:eastAsia="PMingLiU"/>
          <w:b/>
        </w:rPr>
        <w:t>Additional benefit – Handset Credit</w:t>
      </w:r>
      <w:bookmarkEnd w:id="1413"/>
    </w:p>
    <w:p w:rsidR="00821024" w:rsidRPr="003650BF">
      <w:pPr>
        <w:pStyle w:val="Heading8"/>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connect to the $89/$99/$129 Timeless </w:t>
      </w:r>
      <w:r w:rsidRPr="003650BF" w:rsidR="006A32BE">
        <w:rPr>
          <w:rFonts w:eastAsia="PMingLiU"/>
        </w:rPr>
        <w:t xml:space="preserve">Plans MRO (4G Sept 2012 ) with a handset repayment, </w:t>
      </w:r>
      <w:r w:rsidRPr="003650BF" w:rsidR="006A32BE">
        <w:rPr>
          <w:rFonts w:eastAsia="PMingLiU"/>
          <w:i/>
        </w:rPr>
        <w:t>you</w:t>
      </w:r>
      <w:r w:rsidRPr="003650BF" w:rsidR="006A32BE">
        <w:rPr>
          <w:rFonts w:eastAsia="PMingLiU"/>
        </w:rPr>
        <w:t xml:space="preserve"> will r</w:t>
      </w:r>
      <w:r w:rsidRPr="003650BF" w:rsidR="006A32BE">
        <w:rPr>
          <w:rFonts w:eastAsia="PMingLiU"/>
        </w:rPr>
        <w:t xml:space="preserve">eceive a Handset Credit of $20 for each month of the contracted period of </w:t>
      </w:r>
      <w:r w:rsidRPr="003650BF" w:rsidR="006A32BE">
        <w:rPr>
          <w:rFonts w:eastAsia="PMingLiU"/>
          <w:i/>
        </w:rPr>
        <w:t>your</w:t>
      </w:r>
      <w:r w:rsidRPr="003650BF" w:rsidR="006A32BE">
        <w:rPr>
          <w:rFonts w:eastAsia="PMingLiU"/>
        </w:rPr>
        <w:t xml:space="preserve"> plan, reducing the m</w:t>
      </w:r>
      <w:r w:rsidRPr="003650BF" w:rsidR="006A32BE">
        <w:rPr>
          <w:rFonts w:eastAsia="PMingLiU"/>
        </w:rPr>
        <w:t>onthly repayment costs of the handset.</w:t>
      </w:r>
    </w:p>
    <w:p w:rsidR="00821024" w:rsidRPr="003650BF">
      <w:pPr>
        <w:pStyle w:val="Heading8"/>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cancel </w:t>
      </w:r>
      <w:r w:rsidRPr="003650BF" w:rsidR="006A32BE">
        <w:rPr>
          <w:rFonts w:eastAsia="PMingLiU"/>
          <w:i/>
        </w:rPr>
        <w:t xml:space="preserve">your </w:t>
      </w:r>
      <w:r w:rsidRPr="003650BF" w:rsidR="006A32BE">
        <w:rPr>
          <w:rFonts w:eastAsia="PMingLiU"/>
        </w:rPr>
        <w:t>plan or the handset repayments during</w:t>
      </w:r>
      <w:r w:rsidRPr="003650BF" w:rsidR="006A32BE">
        <w:rPr>
          <w:rFonts w:eastAsia="PMingLiU"/>
        </w:rPr>
        <w:t xml:space="preserve"> the contracted period, </w:t>
      </w:r>
      <w:r w:rsidRPr="003650BF" w:rsidR="006A32BE">
        <w:rPr>
          <w:rFonts w:eastAsia="PMingLiU"/>
          <w:i/>
        </w:rPr>
        <w:t>you</w:t>
      </w:r>
      <w:r w:rsidRPr="003650BF" w:rsidR="006A32BE">
        <w:rPr>
          <w:rFonts w:eastAsia="PMingLiU"/>
        </w:rPr>
        <w:t xml:space="preserve"> will no longer be entitled to the </w:t>
      </w:r>
      <w:r w:rsidRPr="003650BF" w:rsidR="006A32BE">
        <w:rPr>
          <w:rFonts w:eastAsia="PMingLiU"/>
        </w:rPr>
        <w:t xml:space="preserve">Handset Credit and </w:t>
      </w:r>
      <w:r w:rsidRPr="003650BF" w:rsidR="006A32BE">
        <w:rPr>
          <w:rFonts w:eastAsia="PMingLiU"/>
          <w:i/>
        </w:rPr>
        <w:t>you</w:t>
      </w:r>
      <w:r w:rsidRPr="003650BF" w:rsidR="006A32BE">
        <w:rPr>
          <w:rFonts w:eastAsia="PMingLiU"/>
        </w:rPr>
        <w:t xml:space="preserve"> must pay the remaining handset repayments in addition to any Termination Fee</w:t>
      </w:r>
      <w:r w:rsidRPr="003650BF" w:rsidR="006A32BE">
        <w:rPr>
          <w:rFonts w:eastAsia="PMingLiU"/>
        </w:rPr>
        <w:t>s.</w:t>
      </w:r>
    </w:p>
    <w:p w:rsidR="00821024" w:rsidRPr="003650BF">
      <w:pPr>
        <w:pStyle w:val="Heading7"/>
        <w:rPr>
          <w:b/>
        </w:rPr>
      </w:pPr>
      <w:r w:rsidRPr="003650BF" w:rsidR="006A32BE">
        <w:rPr>
          <w:rFonts w:eastAsia="PMingLiU"/>
          <w:b/>
        </w:rPr>
        <w:t>Included International Value</w:t>
      </w:r>
    </w:p>
    <w:p w:rsidR="00821024" w:rsidRPr="003650BF">
      <w:pPr>
        <w:pStyle w:val="Heading8"/>
      </w:pPr>
      <w:r w:rsidRPr="003650BF" w:rsidR="006A32BE">
        <w:rPr>
          <w:rFonts w:eastAsia="PMingLiU"/>
        </w:rPr>
        <w:t xml:space="preserve">On the $129 Timeless Plan </w:t>
      </w:r>
      <w:r w:rsidRPr="003650BF" w:rsidR="006A32BE">
        <w:rPr>
          <w:rFonts w:eastAsia="PMingLiU"/>
          <w:i/>
        </w:rPr>
        <w:t>you</w:t>
      </w:r>
      <w:r w:rsidRPr="003650BF" w:rsidR="006A32BE">
        <w:rPr>
          <w:rFonts w:eastAsia="PMingLiU"/>
        </w:rPr>
        <w:t xml:space="preserve"> will receive an amount of include</w:t>
      </w:r>
      <w:r w:rsidRPr="003650BF" w:rsidR="006A32BE">
        <w:rPr>
          <w:rFonts w:eastAsia="PMingLiU"/>
        </w:rPr>
        <w:t>d International Value. The amount of the International Value i</w:t>
      </w:r>
      <w:r w:rsidRPr="003650BF" w:rsidR="006A32BE">
        <w:rPr>
          <w:rFonts w:eastAsia="PMingLiU"/>
        </w:rPr>
        <w:t>ncluded for the $129 Timeless Plans is set out in Table 2A below.</w:t>
      </w:r>
    </w:p>
    <w:p w:rsidR="00821024" w:rsidRPr="003650BF">
      <w:pPr>
        <w:pStyle w:val="Heading8"/>
      </w:pPr>
      <w:r w:rsidRPr="003650BF" w:rsidR="006A32BE">
        <w:rPr>
          <w:rFonts w:eastAsia="PMingLiU"/>
        </w:rPr>
        <w:t>The usage types that are 'eligibl</w:t>
      </w:r>
      <w:r w:rsidRPr="003650BF" w:rsidR="006A32BE">
        <w:rPr>
          <w:rFonts w:eastAsia="PMingLiU"/>
        </w:rPr>
        <w:t>e calls and charges' for the $129 Timeless Plans under the included International Value are def</w:t>
      </w:r>
      <w:r w:rsidRPr="003650BF" w:rsidR="006A32BE">
        <w:rPr>
          <w:rFonts w:eastAsia="PMingLiU"/>
        </w:rPr>
        <w:t>ined in Table 1D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for any calls or messa</w:t>
      </w:r>
      <w:r w:rsidRPr="003650BF" w:rsidR="006A32BE">
        <w:rPr>
          <w:rFonts w:eastAsia="PMingLiU"/>
        </w:rPr>
        <w:t>ges that are not eligible calls or messages under this offer.</w:t>
      </w:r>
    </w:p>
    <w:p w:rsidR="00821024" w:rsidRPr="003650BF">
      <w:pPr>
        <w:pStyle w:val="Heading8"/>
      </w:pPr>
      <w:r w:rsidRPr="003650BF" w:rsidR="006A32BE">
        <w:rPr>
          <w:rFonts w:eastAsia="PMingLiU"/>
          <w:i/>
        </w:rPr>
        <w:t>You</w:t>
      </w:r>
      <w:r w:rsidRPr="003650BF" w:rsidR="006A32BE">
        <w:rPr>
          <w:rFonts w:eastAsia="PMingLiU"/>
        </w:rPr>
        <w:t xml:space="preserve"> must pay </w:t>
      </w:r>
      <w:r w:rsidRPr="003650BF" w:rsidR="006A32BE">
        <w:rPr>
          <w:rFonts w:eastAsia="PMingLiU"/>
          <w:i/>
        </w:rPr>
        <w:t xml:space="preserve">us </w:t>
      </w:r>
      <w:r w:rsidRPr="003650BF" w:rsidR="006A32BE">
        <w:rPr>
          <w:rFonts w:eastAsia="PMingLiU"/>
        </w:rPr>
        <w:t>for any usage over th</w:t>
      </w:r>
      <w:r w:rsidRPr="003650BF" w:rsidR="006A32BE">
        <w:rPr>
          <w:rFonts w:eastAsia="PMingLiU"/>
        </w:rPr>
        <w:t xml:space="preserve">e included International Value. Standard International rates apply. See </w:t>
      </w:r>
      <w:r w:rsidR="002152AA">
        <w:fldChar w:fldCharType="begin"/>
      </w:r>
      <w:r w:rsidR="002152AA">
        <w:instrText xml:space="preserve"> HYPERLINK "http://www</w:instrText>
      </w:r>
      <w:r w:rsidR="002152AA">
        <w:instrText>.optus.com.au/content/dam/optus/appendix/Appendix%20J/AppJ.doc</w:instrText>
      </w:r>
      <w:r w:rsidR="002152AA">
        <w:instrText xml:space="preserve">" </w:instrText>
      </w:r>
      <w:r w:rsidR="002152AA">
        <w:fldChar w:fldCharType="separate"/>
      </w:r>
      <w:r w:rsidRPr="003650BF" w:rsidR="006A32BE">
        <w:rPr>
          <w:rStyle w:val="Hyperlink"/>
          <w:rFonts w:eastAsia="PMingLiU"/>
        </w:rPr>
        <w:t>Appendix J</w:t>
      </w:r>
      <w:r w:rsidR="002152AA">
        <w:rPr>
          <w:rStyle w:val="Hyperlink"/>
          <w:rFonts w:eastAsia="PMingLiU"/>
        </w:rPr>
        <w:fldChar w:fldCharType="end"/>
      </w:r>
      <w:r w:rsidRPr="003650BF" w:rsidR="006A32BE">
        <w:rPr>
          <w:rFonts w:eastAsia="PMingLiU"/>
        </w:rPr>
        <w:t xml:space="preserve"> for more information.</w:t>
      </w:r>
    </w:p>
    <w:p w:rsidR="00821024" w:rsidRPr="003650BF" w:rsidP="001B57E3">
      <w:pPr>
        <w:pStyle w:val="Heading8"/>
        <w:numPr>
          <w:ilvl w:val="7"/>
          <w:numId w:val="87"/>
        </w:numPr>
        <w:tabs>
          <w:tab w:val="left" w:pos="2160"/>
        </w:tabs>
      </w:pPr>
      <w:r w:rsidRPr="003650BF" w:rsidR="006A32BE">
        <w:rPr>
          <w:rFonts w:eastAsia="PMingLiU"/>
        </w:rPr>
        <w:t>Any unused portion of the included International Value expires</w:t>
      </w:r>
      <w:r w:rsidRPr="003650BF" w:rsidR="006A32BE">
        <w:rPr>
          <w:rFonts w:eastAsia="PMingLiU"/>
        </w:rPr>
        <w:t xml:space="preserve"> at the end of each month and does not rollover into the following month.</w:t>
      </w:r>
    </w:p>
    <w:p w:rsidR="00821024" w:rsidRPr="003650BF">
      <w:pPr>
        <w:pStyle w:val="Heading7"/>
        <w:rPr>
          <w:b/>
        </w:rPr>
      </w:pPr>
      <w:r w:rsidRPr="003650BF" w:rsidR="006A32BE">
        <w:rPr>
          <w:rFonts w:eastAsia="PMingLiU"/>
          <w:b/>
        </w:rPr>
        <w:t xml:space="preserve">Blocking access to a </w:t>
      </w:r>
      <w:r w:rsidRPr="003650BF" w:rsidR="006A32BE">
        <w:rPr>
          <w:rFonts w:eastAsia="PMingLiU"/>
          <w:b/>
        </w:rPr>
        <w:t>number</w:t>
      </w:r>
    </w:p>
    <w:p w:rsidR="00821024" w:rsidRPr="003650BF">
      <w:pPr>
        <w:pStyle w:val="BodyText"/>
        <w:ind w:left="1440"/>
      </w:pPr>
      <w:r w:rsidRPr="003650BF" w:rsidR="006A32BE">
        <w:t xml:space="preserve">In addition to what is stated in clause 11 of the </w:t>
      </w:r>
      <w:r w:rsidRPr="003650BF" w:rsidR="006A32BE">
        <w:rPr>
          <w:i/>
        </w:rPr>
        <w:t>servi</w:t>
      </w:r>
      <w:r w:rsidRPr="003650BF" w:rsidR="006A32BE">
        <w:rPr>
          <w:i/>
        </w:rPr>
        <w:t>ce description</w:t>
      </w:r>
      <w:r w:rsidRPr="003650BF" w:rsidR="006A32BE">
        <w:t xml:space="preserve"> ("Access Restrictions"), we may block access to a number (other than an emergency se</w:t>
      </w:r>
      <w:r w:rsidRPr="003650BF" w:rsidR="006A32BE">
        <w:t>rvice number) if we reasonably require this to be done for technical, operational or commercial</w:t>
      </w:r>
      <w:r w:rsidRPr="003650BF" w:rsidR="006A32BE">
        <w:t xml:space="preserve"> reasons.</w:t>
      </w:r>
    </w:p>
    <w:p w:rsidR="00821024" w:rsidRPr="003650BF">
      <w:pPr>
        <w:pStyle w:val="Heading7"/>
        <w:rPr>
          <w:b/>
        </w:rPr>
      </w:pPr>
      <w:r w:rsidRPr="003650BF" w:rsidR="006A32BE">
        <w:rPr>
          <w:rFonts w:eastAsia="PMingLiU"/>
          <w:b/>
        </w:rPr>
        <w:t>Other Timeless Plan Conditions and Offers</w:t>
      </w:r>
    </w:p>
    <w:p w:rsidR="00821024" w:rsidRPr="003650BF">
      <w:pPr>
        <w:pStyle w:val="Heading8"/>
      </w:pPr>
      <w:r w:rsidRPr="003650BF" w:rsidR="006A32BE">
        <w:rPr>
          <w:rFonts w:eastAsia="PMingLiU"/>
        </w:rPr>
        <w:t>The Fair G</w:t>
      </w:r>
      <w:r w:rsidRPr="003650BF" w:rsidR="006A32BE">
        <w:rPr>
          <w:rFonts w:eastAsia="PMingLiU"/>
        </w:rPr>
        <w:t>o Policy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Fonts w:eastAsia="PMingLiU"/>
        </w:rPr>
        <w:t>A</w:t>
      </w:r>
      <w:r w:rsidRPr="003650BF" w:rsidR="006A32BE">
        <w:rPr>
          <w:rStyle w:val="Hyperlink"/>
          <w:rFonts w:eastAsia="PMingLiU"/>
        </w:rPr>
        <w:t>ppendix S</w:t>
      </w:r>
      <w:r w:rsidR="002152AA">
        <w:rPr>
          <w:rStyle w:val="Hyperlink"/>
          <w:rFonts w:eastAsia="PMingLiU"/>
        </w:rPr>
        <w:fldChar w:fldCharType="end"/>
      </w:r>
      <w:r w:rsidRPr="003650BF" w:rsidR="006A32BE">
        <w:rPr>
          <w:rFonts w:eastAsia="PMingLiU"/>
        </w:rPr>
        <w:t>) applies to Voice Over Internet Protocol (VOIP) services up to 10 megabytes per mont</w:t>
      </w:r>
      <w:r w:rsidRPr="003650BF" w:rsidR="006A32BE">
        <w:rPr>
          <w:rFonts w:eastAsia="PMingLiU"/>
        </w:rPr>
        <w:t xml:space="preserve">h. </w:t>
      </w:r>
    </w:p>
    <w:p w:rsidR="00821024" w:rsidRPr="003650BF">
      <w:pPr>
        <w:pStyle w:val="Heading8"/>
      </w:pPr>
      <w:r w:rsidRPr="003650BF" w:rsidR="006A32BE">
        <w:rPr>
          <w:rFonts w:eastAsia="PMingLiU"/>
        </w:rPr>
        <w:t xml:space="preserve">Some handsets are locked to our network. If </w:t>
      </w:r>
      <w:r w:rsidRPr="003650BF" w:rsidR="006A32BE">
        <w:rPr>
          <w:rFonts w:eastAsia="PMingLiU"/>
          <w:i/>
        </w:rPr>
        <w:t>you</w:t>
      </w:r>
      <w:r w:rsidRPr="003650BF" w:rsidR="006A32BE">
        <w:rPr>
          <w:rFonts w:eastAsia="PMingLiU"/>
        </w:rPr>
        <w:t xml:space="preserve"> wish to un</w:t>
      </w:r>
      <w:r w:rsidRPr="003650BF" w:rsidR="006A32BE">
        <w:rPr>
          <w:rFonts w:eastAsia="PMingLiU"/>
        </w:rPr>
        <w:t xml:space="preserve">lock one of these handsets you should call our Customer Service centre. </w:t>
      </w:r>
      <w:r w:rsidRPr="003650BF" w:rsidR="006A32BE">
        <w:rPr>
          <w:rFonts w:eastAsia="PMingLiU"/>
          <w:i/>
        </w:rPr>
        <w:t xml:space="preserve">We </w:t>
      </w:r>
      <w:r w:rsidRPr="003650BF" w:rsidR="006A32BE">
        <w:rPr>
          <w:rFonts w:eastAsia="PMingLiU"/>
        </w:rPr>
        <w:t xml:space="preserve">may charge </w:t>
      </w:r>
      <w:r w:rsidRPr="003650BF" w:rsidR="006A32BE">
        <w:rPr>
          <w:rFonts w:eastAsia="PMingLiU"/>
          <w:i/>
        </w:rPr>
        <w:t>you</w:t>
      </w:r>
      <w:r w:rsidRPr="003650BF" w:rsidR="006A32BE">
        <w:rPr>
          <w:rFonts w:eastAsia="PMingLiU"/>
        </w:rPr>
        <w:t xml:space="preserve"> a fee to </w:t>
      </w:r>
      <w:r w:rsidRPr="003650BF" w:rsidR="006A32BE">
        <w:rPr>
          <w:rFonts w:eastAsia="PMingLiU"/>
        </w:rPr>
        <w:t>unlock these handsets.</w:t>
      </w:r>
    </w:p>
    <w:p w:rsidR="00821024" w:rsidRPr="003650BF">
      <w:pPr>
        <w:pStyle w:val="Heading8"/>
      </w:pPr>
      <w:r w:rsidRPr="003650BF" w:rsidR="006A32BE">
        <w:rPr>
          <w:rFonts w:eastAsia="PMingLiU"/>
        </w:rPr>
        <w:t xml:space="preserve">Available features will vary depending on </w:t>
      </w:r>
      <w:r w:rsidRPr="003650BF" w:rsidR="006A32BE">
        <w:rPr>
          <w:rFonts w:eastAsia="PMingLiU"/>
          <w:i/>
        </w:rPr>
        <w:t>your</w:t>
      </w:r>
      <w:r w:rsidRPr="003650BF" w:rsidR="006A32BE">
        <w:rPr>
          <w:rFonts w:eastAsia="PMingLiU"/>
        </w:rPr>
        <w:t xml:space="preserve"> handset or software versi</w:t>
      </w:r>
      <w:r w:rsidRPr="003650BF" w:rsidR="006A32BE">
        <w:rPr>
          <w:rFonts w:eastAsia="PMingLiU"/>
        </w:rPr>
        <w:t>on.</w:t>
      </w:r>
    </w:p>
    <w:p w:rsidR="00821024" w:rsidRPr="003650BF">
      <w:pPr>
        <w:pStyle w:val="Heading7"/>
        <w:rPr>
          <w:b/>
        </w:rPr>
      </w:pPr>
      <w:r w:rsidRPr="003650BF" w:rsidR="006A32BE">
        <w:rPr>
          <w:rFonts w:eastAsia="PMingLiU"/>
          <w:b/>
        </w:rPr>
        <w:t>Additional benefit – 12 Month Handset Upgrade - $129 Timel</w:t>
      </w:r>
      <w:r w:rsidRPr="003650BF" w:rsidR="006A32BE">
        <w:rPr>
          <w:rFonts w:eastAsia="PMingLiU"/>
          <w:b/>
        </w:rPr>
        <w:t>ess Plan</w:t>
      </w:r>
    </w:p>
    <w:p w:rsidR="00821024" w:rsidRPr="003650BF">
      <w:pPr>
        <w:pStyle w:val="Heading8"/>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connect to the $129 Timeless Plan you are able to upgrade your handset after 12 mon</w:t>
      </w:r>
      <w:r w:rsidRPr="003650BF" w:rsidR="006A32BE">
        <w:rPr>
          <w:rFonts w:eastAsia="PMingLiU"/>
        </w:rPr>
        <w:t>ths of your contract, when your contract on another 24 month contract.</w:t>
      </w:r>
    </w:p>
    <w:p w:rsidR="00821024" w:rsidRPr="003650BF">
      <w:pPr>
        <w:pStyle w:val="Heading7"/>
        <w:rPr>
          <w:b/>
        </w:rPr>
      </w:pPr>
      <w:r w:rsidRPr="003650BF" w:rsidR="006A32BE">
        <w:rPr>
          <w:rFonts w:eastAsia="PMingLiU"/>
          <w:b/>
        </w:rPr>
        <w:t>Eligible Calls, Messages</w:t>
      </w:r>
      <w:r w:rsidRPr="003650BF" w:rsidR="006A32BE">
        <w:rPr>
          <w:rFonts w:eastAsia="PMingLiU"/>
          <w:b/>
        </w:rPr>
        <w:t xml:space="preserve"> and Pricing Plans</w:t>
      </w:r>
    </w:p>
    <w:p w:rsidR="00821024" w:rsidRPr="003650BF">
      <w:pPr>
        <w:pStyle w:val="Heading8"/>
      </w:pPr>
      <w:r w:rsidRPr="003650BF" w:rsidR="006A32BE">
        <w:rPr>
          <w:rFonts w:eastAsia="PMingLiU"/>
        </w:rPr>
        <w:t>Table 1A below indicates whether a particul</w:t>
      </w:r>
      <w:r w:rsidRPr="003650BF" w:rsidR="006A32BE">
        <w:rPr>
          <w:rFonts w:eastAsia="PMingLiU"/>
        </w:rPr>
        <w:t xml:space="preserve">ar call and message type is eligible in the unlimited offer for </w:t>
      </w:r>
      <w:r w:rsidRPr="003650BF" w:rsidR="006A32BE">
        <w:rPr>
          <w:rFonts w:eastAsia="PMingLiU"/>
          <w:i/>
        </w:rPr>
        <w:t xml:space="preserve">your </w:t>
      </w:r>
      <w:r w:rsidRPr="003650BF" w:rsidR="006A32BE">
        <w:rPr>
          <w:rFonts w:eastAsia="PMingLiU"/>
        </w:rPr>
        <w:t>selected Timeless Plan.</w:t>
      </w:r>
    </w:p>
    <w:p w:rsidR="00821024" w:rsidRPr="003650BF">
      <w:pPr>
        <w:pStyle w:val="Heading8"/>
      </w:pPr>
      <w:r w:rsidRPr="003650BF" w:rsidR="006A32BE">
        <w:rPr>
          <w:rFonts w:eastAsia="PMingLiU"/>
        </w:rPr>
        <w:t xml:space="preserve">Table </w:t>
      </w:r>
      <w:r w:rsidRPr="003650BF" w:rsidR="006A32BE">
        <w:rPr>
          <w:rFonts w:eastAsia="PMingLiU"/>
        </w:rPr>
        <w:t>1B below indicates whether a particular data type is 'eligible data usage' which counts towards</w:t>
      </w:r>
      <w:r w:rsidRPr="003650BF" w:rsidR="006A32BE">
        <w:rPr>
          <w:rFonts w:eastAsia="PMingLiU"/>
        </w:rPr>
        <w:t xml:space="preserve"> the data value of </w:t>
      </w:r>
      <w:r w:rsidRPr="003650BF" w:rsidR="006A32BE">
        <w:rPr>
          <w:rFonts w:eastAsia="PMingLiU"/>
          <w:i/>
        </w:rPr>
        <w:t xml:space="preserve">your </w:t>
      </w:r>
      <w:r w:rsidRPr="003650BF" w:rsidR="006A32BE">
        <w:rPr>
          <w:rFonts w:eastAsia="PMingLiU"/>
        </w:rPr>
        <w:t>selected Timeless Plan.</w:t>
      </w:r>
    </w:p>
    <w:p w:rsidR="00821024" w:rsidRPr="003650BF">
      <w:pPr>
        <w:pStyle w:val="Heading8"/>
      </w:pPr>
      <w:r w:rsidRPr="003650BF" w:rsidR="006A32BE">
        <w:rPr>
          <w:rFonts w:eastAsia="PMingLiU"/>
        </w:rPr>
        <w:t>Table 1C below</w:t>
      </w:r>
      <w:r w:rsidRPr="003650BF" w:rsidR="006A32BE">
        <w:rPr>
          <w:rFonts w:eastAsia="PMingLiU"/>
        </w:rPr>
        <w:t xml:space="preserve"> indicates whether a particular data type is 'eligible data usage' which counts towards the Unlimit</w:t>
      </w:r>
      <w:r w:rsidRPr="003650BF" w:rsidR="006A32BE">
        <w:rPr>
          <w:rFonts w:eastAsia="PMingLiU"/>
        </w:rPr>
        <w:t xml:space="preserve">ed BlackBerry POP3 Email and Browsing value of </w:t>
      </w:r>
      <w:r w:rsidRPr="003650BF" w:rsidR="006A32BE">
        <w:rPr>
          <w:rFonts w:eastAsia="PMingLiU"/>
          <w:i/>
        </w:rPr>
        <w:t xml:space="preserve">your </w:t>
      </w:r>
      <w:r w:rsidRPr="003650BF" w:rsidR="006A32BE">
        <w:rPr>
          <w:rFonts w:eastAsia="PMingLiU"/>
        </w:rPr>
        <w:t>selected Timeless Plan.</w:t>
      </w:r>
    </w:p>
    <w:p w:rsidR="00821024" w:rsidRPr="003650BF">
      <w:pPr>
        <w:pStyle w:val="Heading8"/>
      </w:pPr>
      <w:r w:rsidRPr="003650BF" w:rsidR="006A32BE">
        <w:rPr>
          <w:rFonts w:eastAsia="PMingLiU"/>
        </w:rPr>
        <w:t>Table 1D below indi</w:t>
      </w:r>
      <w:r w:rsidRPr="003650BF" w:rsidR="006A32BE">
        <w:rPr>
          <w:rFonts w:eastAsia="PMingLiU"/>
        </w:rPr>
        <w:t>cates whether a particular call or message type is an 'eligibl</w:t>
      </w:r>
      <w:r w:rsidRPr="003650BF" w:rsidR="006A32BE">
        <w:rPr>
          <w:rFonts w:eastAsia="PMingLiU"/>
        </w:rPr>
        <w:t xml:space="preserve">e call or message' which counts towards the included International Value of </w:t>
      </w:r>
      <w:r w:rsidRPr="003650BF" w:rsidR="006A32BE">
        <w:rPr>
          <w:rFonts w:eastAsia="PMingLiU"/>
          <w:i/>
        </w:rPr>
        <w:t xml:space="preserve">your </w:t>
      </w:r>
      <w:r w:rsidRPr="003650BF" w:rsidR="006A32BE">
        <w:rPr>
          <w:rFonts w:eastAsia="PMingLiU"/>
        </w:rPr>
        <w:t>selected $129 Time</w:t>
      </w:r>
      <w:r w:rsidRPr="003650BF" w:rsidR="006A32BE">
        <w:rPr>
          <w:rFonts w:eastAsia="PMingLiU"/>
        </w:rPr>
        <w:t>less Plan.</w:t>
      </w:r>
    </w:p>
    <w:p w:rsidR="00821024" w:rsidRPr="003650BF">
      <w:pPr>
        <w:pStyle w:val="Heading8"/>
      </w:pPr>
      <w:r w:rsidRPr="003650BF" w:rsidR="006A32BE">
        <w:rPr>
          <w:rFonts w:eastAsia="PMingLiU"/>
        </w:rPr>
        <w:t>Table 2A below contains pricing details of each Timeless Plan.</w:t>
      </w:r>
    </w:p>
    <w:p w:rsidR="00821024" w:rsidRPr="003650BF">
      <w:pPr>
        <w:pStyle w:val="BodyText"/>
        <w:ind w:left="720"/>
        <w:rPr>
          <w:b/>
        </w:rPr>
      </w:pPr>
      <w:r w:rsidRPr="003650BF" w:rsidR="006A32BE">
        <w:rPr>
          <w:b/>
        </w:rPr>
        <w:t>Table 1A – Eligible C</w:t>
      </w:r>
      <w:r w:rsidRPr="003650BF" w:rsidR="006A32BE">
        <w:rPr>
          <w:b/>
        </w:rPr>
        <w:t>alls</w:t>
      </w:r>
    </w:p>
    <w:tbl>
      <w:tblPr>
        <w:tblStyle w:val="TableNormal"/>
        <w:tblW w:w="4255"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125"/>
        <w:gridCol w:w="3751"/>
      </w:tblGrid>
      <w:tr>
        <w:tblPrEx>
          <w:tblW w:w="4255"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887" w:type="pct"/>
          </w:tcPr>
          <w:p w:rsidR="00821024" w:rsidRPr="003650BF">
            <w:pPr>
              <w:pStyle w:val="BodyText"/>
              <w:spacing w:before="100" w:after="100"/>
              <w:rPr>
                <w:b/>
              </w:rPr>
            </w:pPr>
            <w:r w:rsidRPr="003650BF" w:rsidR="006A32BE">
              <w:rPr>
                <w:b/>
              </w:rPr>
              <w:t>Call Type</w:t>
            </w:r>
          </w:p>
        </w:tc>
        <w:tc>
          <w:tcPr>
            <w:tcW w:w="2113" w:type="pct"/>
          </w:tcPr>
          <w:p w:rsidR="00821024" w:rsidRPr="003650BF">
            <w:pPr>
              <w:pStyle w:val="BodyText"/>
              <w:spacing w:before="100" w:after="100"/>
              <w:rPr>
                <w:b/>
              </w:rPr>
            </w:pPr>
            <w:r w:rsidRPr="003650BF" w:rsidR="006A32BE">
              <w:rPr>
                <w:b/>
              </w:rPr>
              <w:t>Eligible Call</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Standard National Mobile Calls</w:t>
            </w:r>
          </w:p>
        </w:tc>
        <w:tc>
          <w:tcPr>
            <w:tcW w:w="2113" w:type="pct"/>
          </w:tcPr>
          <w:p w:rsidR="00821024" w:rsidRPr="003650BF">
            <w:pPr>
              <w:pStyle w:val="BodyText"/>
              <w:spacing w:before="100" w:after="100"/>
            </w:pPr>
            <w:r w:rsidRPr="003650BF" w:rsidR="006A32BE">
              <w:t>Y</w:t>
            </w:r>
            <w:r w:rsidRPr="003650BF" w:rsidR="006A32BE">
              <w:t>es</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Standard National Voice Calls</w:t>
            </w:r>
          </w:p>
        </w:tc>
        <w:tc>
          <w:tcPr>
            <w:tcW w:w="2113"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National Video Calls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International Voice Calls</w:t>
            </w:r>
          </w:p>
          <w:p w:rsidR="00821024" w:rsidRPr="003650BF">
            <w:pPr>
              <w:pStyle w:val="BodyText"/>
              <w:spacing w:before="100" w:after="100"/>
              <w:ind w:right="331"/>
            </w:pPr>
            <w:r w:rsidRPr="003650BF" w:rsidR="006A32BE">
              <w:rPr>
                <w:snapToGrid w:val="0"/>
              </w:rPr>
              <w:t>(includes</w:t>
            </w:r>
            <w:r w:rsidRPr="003650BF" w:rsidR="006A32BE">
              <w:rPr>
                <w:snapToGrid w:val="0"/>
              </w:rPr>
              <w:t xml:space="preserve"> calls to national fixed or mobile services that then divert/switch or re-route overseas)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I</w:t>
            </w:r>
            <w:r w:rsidRPr="003650BF" w:rsidR="006A32BE">
              <w:t>nternational Video Calls</w:t>
            </w:r>
          </w:p>
          <w:p w:rsidR="00821024" w:rsidRPr="003650BF">
            <w:pPr>
              <w:pStyle w:val="BodyText"/>
              <w:spacing w:before="100" w:after="100"/>
              <w:ind w:right="241"/>
            </w:pPr>
            <w:r w:rsidRPr="003650BF" w:rsidR="006A32BE">
              <w:rPr>
                <w:snapToGrid w:val="0"/>
              </w:rPr>
              <w:t xml:space="preserve">(includes calls to national fixed or </w:t>
            </w:r>
            <w:r w:rsidRPr="003650BF" w:rsidR="006A32BE">
              <w:rPr>
                <w:snapToGrid w:val="0"/>
              </w:rPr>
              <w:t>mobile services that then divert/switch or re-route overseas)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National Standard SMS</w:t>
            </w:r>
          </w:p>
        </w:tc>
        <w:tc>
          <w:tcPr>
            <w:tcW w:w="2113"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Intern</w:t>
            </w:r>
            <w:r w:rsidRPr="003650BF" w:rsidR="006A32BE">
              <w:t>ational SMS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National MMS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International MMS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National Diversions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Voicemail Deposi</w:t>
            </w:r>
            <w:r w:rsidRPr="003650BF" w:rsidR="006A32BE">
              <w:t>t and Retrievals</w:t>
            </w:r>
          </w:p>
        </w:tc>
        <w:tc>
          <w:tcPr>
            <w:tcW w:w="2113"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International Roaming and Diversion</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Premium SMS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Premium Video</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Video Conferencing</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Optus Zoo or Optus Zoo and iZoo Browsing</w:t>
            </w:r>
          </w:p>
        </w:tc>
        <w:tc>
          <w:tcPr>
            <w:tcW w:w="2113" w:type="pct"/>
          </w:tcPr>
          <w:p w:rsidR="00821024" w:rsidRPr="003650BF">
            <w:pPr>
              <w:pStyle w:val="BodyText"/>
              <w:spacing w:before="100" w:after="100"/>
            </w:pPr>
            <w:r w:rsidRPr="003650BF" w:rsidR="006A32BE">
              <w:t>N</w:t>
            </w:r>
            <w:r w:rsidRPr="003650BF" w:rsidR="006A32BE">
              <w:t>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Optus Zoo or Optus Zoo and iZoo Downloads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SMS to 966 (Zoo)</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Mobile Internet usage</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Data Used while Roaming Internationally</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Content Packs (un</w:t>
            </w:r>
            <w:r w:rsidRPr="003650BF" w:rsidR="006A32BE">
              <w:t>less specified in promotions)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TrueLocal Usage</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Directory Assistance- 1223</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19XX Numbers</w:t>
            </w:r>
          </w:p>
        </w:tc>
        <w:tc>
          <w:tcPr>
            <w:tcW w:w="2113" w:type="pct"/>
          </w:tcPr>
          <w:p w:rsidR="00821024" w:rsidRPr="003650BF">
            <w:pPr>
              <w:pStyle w:val="BodyText"/>
              <w:spacing w:before="100" w:after="100"/>
            </w:pPr>
            <w:r w:rsidRPr="003650BF" w:rsidR="006A32BE">
              <w:t>N</w:t>
            </w:r>
            <w:r w:rsidRPr="003650BF" w:rsidR="006A32BE">
              <w:t>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1800, 13 and 1300 numbers</w:t>
            </w:r>
          </w:p>
        </w:tc>
        <w:tc>
          <w:tcPr>
            <w:tcW w:w="2113" w:type="pct"/>
          </w:tcPr>
          <w:p w:rsidR="00821024" w:rsidRPr="003650BF">
            <w:pPr>
              <w:pStyle w:val="BodyText"/>
              <w:spacing w:before="100" w:after="100"/>
            </w:pPr>
            <w:r w:rsidRPr="003650BF" w:rsidR="006A32BE">
              <w:t>Yes (except on the $89 Timeless Plan)</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124YES(937)</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Calls to Sa</w:t>
            </w:r>
            <w:r w:rsidRPr="003650BF" w:rsidR="006A32BE">
              <w:t>tellite</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VOIP services</w:t>
            </w:r>
          </w:p>
        </w:tc>
        <w:tc>
          <w:tcPr>
            <w:tcW w:w="2113"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Eligible for the Inc</w:t>
      </w:r>
      <w:r w:rsidRPr="003650BF" w:rsidR="006A32BE">
        <w:rPr>
          <w:b/>
        </w:rPr>
        <w:t>luded Mobile Internet Data</w:t>
      </w:r>
    </w:p>
    <w:tbl>
      <w:tblPr>
        <w:tblStyle w:val="TableNormal"/>
        <w:tblW w:w="4255"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125"/>
        <w:gridCol w:w="3751"/>
      </w:tblGrid>
      <w:tr>
        <w:tblPrEx>
          <w:tblW w:w="4255"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887" w:type="pct"/>
          </w:tcPr>
          <w:p w:rsidR="00821024" w:rsidRPr="003650BF">
            <w:pPr>
              <w:pStyle w:val="BodyText"/>
              <w:spacing w:before="100" w:after="100"/>
              <w:rPr>
                <w:b/>
              </w:rPr>
            </w:pPr>
            <w:r w:rsidRPr="003650BF" w:rsidR="006A32BE">
              <w:rPr>
                <w:b/>
              </w:rPr>
              <w:t>Call Type</w:t>
            </w:r>
          </w:p>
        </w:tc>
        <w:tc>
          <w:tcPr>
            <w:tcW w:w="2113" w:type="pct"/>
          </w:tcPr>
          <w:p w:rsidR="00821024" w:rsidRPr="003650BF">
            <w:pPr>
              <w:pStyle w:val="BodyText"/>
              <w:spacing w:before="100" w:after="100"/>
              <w:rPr>
                <w:b/>
              </w:rPr>
            </w:pPr>
            <w:r w:rsidRPr="003650BF" w:rsidR="006A32BE">
              <w:rPr>
                <w:b/>
              </w:rPr>
              <w:t>Eligible Data</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Standard Mobile Calls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National Voice and Vi</w:t>
            </w:r>
            <w:r w:rsidRPr="003650BF" w:rsidR="006A32BE">
              <w:t>deo Calls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International Voice and Video Calls</w:t>
            </w:r>
          </w:p>
          <w:p w:rsidR="00821024" w:rsidRPr="003650BF">
            <w:pPr>
              <w:pStyle w:val="BodyText"/>
              <w:spacing w:before="100" w:after="100"/>
              <w:ind w:right="331"/>
            </w:pPr>
            <w:r w:rsidRPr="003650BF" w:rsidR="006A32BE">
              <w:t xml:space="preserve">(including calls to national fixed or mobile </w:t>
            </w:r>
            <w:r w:rsidRPr="003650BF" w:rsidR="006A32BE">
              <w:t>services that then divert/switch or re-route overseas)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Pre</w:t>
            </w:r>
            <w:r w:rsidRPr="003650BF" w:rsidR="006A32BE">
              <w:t>mium Video</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Content Video</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National Standard SMS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International SMS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Premium SMS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Na</w:t>
            </w:r>
            <w:r w:rsidRPr="003650BF" w:rsidR="006A32BE">
              <w:t>tional Standard MMS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International MMS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Premium MMS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National Diversions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Voicemail</w:t>
            </w:r>
            <w:r w:rsidRPr="003650BF" w:rsidR="006A32BE">
              <w:t xml:space="preserve"> Deposit and Retrievals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International Roaming and Diversio</w:t>
            </w:r>
            <w:r w:rsidRPr="003650BF" w:rsidR="006A32BE">
              <w:t>n</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Video Conferencing</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Optus Zoo and iZoo Browsing*</w:t>
            </w:r>
          </w:p>
        </w:tc>
        <w:tc>
          <w:tcPr>
            <w:tcW w:w="2113" w:type="pct"/>
          </w:tcPr>
          <w:p w:rsidR="00821024" w:rsidRPr="003650BF">
            <w:pPr>
              <w:pStyle w:val="BodyText"/>
              <w:spacing w:before="100" w:after="100"/>
            </w:pPr>
            <w:r w:rsidRPr="003650BF" w:rsidR="006A32BE">
              <w:t>Yes, up to the monthly included data amou</w:t>
            </w:r>
            <w:r w:rsidRPr="003650BF" w:rsidR="006A32BE">
              <w:t>nt specified in Table 2A.</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Optus Zoo and iZoo Downloads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SMS to 966 (Zoo)</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Mobile Interne</w:t>
            </w:r>
            <w:r w:rsidRPr="003650BF" w:rsidR="006A32BE">
              <w:t>t usage*</w:t>
            </w:r>
          </w:p>
        </w:tc>
        <w:tc>
          <w:tcPr>
            <w:tcW w:w="2113" w:type="pct"/>
          </w:tcPr>
          <w:p w:rsidR="00821024" w:rsidRPr="003650BF">
            <w:pPr>
              <w:pStyle w:val="BodyText"/>
              <w:spacing w:before="100" w:after="100"/>
            </w:pPr>
            <w:r w:rsidRPr="003650BF" w:rsidR="006A32BE">
              <w:t>Yes, up to the monthly included data amount specified</w:t>
            </w:r>
            <w:r w:rsidRPr="003650BF" w:rsidR="006A32BE">
              <w:t xml:space="preserve"> in Table 2A.</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Mobile as Modem</w:t>
            </w:r>
          </w:p>
        </w:tc>
        <w:tc>
          <w:tcPr>
            <w:tcW w:w="2113"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Data Used while Roaming Internationally</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Content Packs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T</w:t>
            </w:r>
            <w:r w:rsidRPr="003650BF" w:rsidR="006A32BE">
              <w:t>rueLocal Usage</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Directory Assistance- 1223</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19XX Numbers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1800, 13 and 1300 numbers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124YES(937)</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Push To Talk (PTT) (this service is no longe</w:t>
            </w:r>
            <w:r w:rsidRPr="003650BF" w:rsidR="006A32BE">
              <w:t>r available from 4 November 2010)</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Calls to Satellite</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VOIP services</w:t>
            </w:r>
          </w:p>
        </w:tc>
        <w:tc>
          <w:tcPr>
            <w:tcW w:w="2113"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887" w:type="pct"/>
          </w:tcPr>
          <w:p w:rsidR="00821024" w:rsidRPr="003650BF">
            <w:pPr>
              <w:pStyle w:val="BodyText"/>
              <w:spacing w:before="100" w:after="100"/>
            </w:pPr>
            <w:r w:rsidRPr="003650BF" w:rsidR="006A32BE">
              <w:t>Surepage</w:t>
            </w:r>
          </w:p>
        </w:tc>
        <w:tc>
          <w:tcPr>
            <w:tcW w:w="2113"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keepNext/>
        <w:ind w:left="720"/>
        <w:rPr>
          <w:b/>
        </w:rPr>
      </w:pPr>
      <w:r w:rsidRPr="003650BF" w:rsidR="006A32BE">
        <w:rPr>
          <w:b/>
        </w:rPr>
        <w:t xml:space="preserve">Table </w:t>
      </w:r>
      <w:r w:rsidRPr="003650BF" w:rsidR="006A32BE">
        <w:rPr>
          <w:b/>
        </w:rPr>
        <w:t>1C – Eligible for Unlimited BlackBerry POP3 Email &amp; Browsing</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040"/>
        <w:gridCol w:w="369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rPr>
        <w:tc>
          <w:tcPr>
            <w:tcW w:w="5040" w:type="dxa"/>
          </w:tcPr>
          <w:p w:rsidR="00821024" w:rsidRPr="003650BF">
            <w:pPr>
              <w:pStyle w:val="BodyText"/>
              <w:keepNext/>
              <w:spacing w:before="100" w:after="100"/>
              <w:rPr>
                <w:b/>
                <w:snapToGrid w:val="0"/>
              </w:rPr>
            </w:pPr>
            <w:r w:rsidRPr="003650BF" w:rsidR="006A32BE">
              <w:rPr>
                <w:b/>
                <w:snapToGrid w:val="0"/>
              </w:rPr>
              <w:t>Call Type</w:t>
            </w:r>
          </w:p>
        </w:tc>
        <w:tc>
          <w:tcPr>
            <w:tcW w:w="3690" w:type="dxa"/>
          </w:tcPr>
          <w:p w:rsidR="00821024" w:rsidRPr="003650BF">
            <w:pPr>
              <w:pStyle w:val="BodyText"/>
              <w:keepNext/>
              <w:spacing w:before="100" w:after="100"/>
              <w:rPr>
                <w:b/>
                <w:snapToGrid w:val="0"/>
              </w:rPr>
            </w:pPr>
            <w:r w:rsidRPr="003650BF" w:rsidR="006A32BE">
              <w:rPr>
                <w:b/>
                <w:snapToGrid w:val="0"/>
              </w:rPr>
              <w:t>Eligible Data</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rPr>
                <w:snapToGrid w:val="0"/>
              </w:rPr>
            </w:pPr>
            <w:r w:rsidRPr="003650BF" w:rsidR="006A32BE">
              <w:rPr>
                <w:snapToGrid w:val="0"/>
              </w:rPr>
              <w:t>BlackBerr</w:t>
            </w:r>
            <w:r w:rsidRPr="003650BF" w:rsidR="006A32BE">
              <w:rPr>
                <w:snapToGrid w:val="0"/>
              </w:rPr>
              <w:t>y Email (POP3)</w:t>
            </w:r>
          </w:p>
        </w:tc>
        <w:tc>
          <w:tcPr>
            <w:tcW w:w="3690"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rPr>
                <w:snapToGrid w:val="0"/>
              </w:rPr>
            </w:pPr>
            <w:r w:rsidRPr="003650BF" w:rsidR="006A32BE">
              <w:rPr>
                <w:snapToGrid w:val="0"/>
              </w:rPr>
              <w:t>Internet Browsing through the BlackBerry B</w:t>
            </w:r>
            <w:r w:rsidRPr="003650BF" w:rsidR="006A32BE">
              <w:rPr>
                <w:snapToGrid w:val="0"/>
              </w:rPr>
              <w:t>rowser</w:t>
            </w:r>
          </w:p>
        </w:tc>
        <w:tc>
          <w:tcPr>
            <w:tcW w:w="3690"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rPr>
                <w:snapToGrid w:val="0"/>
              </w:rPr>
            </w:pPr>
            <w:r w:rsidRPr="003650BF" w:rsidR="006A32BE">
              <w:rPr>
                <w:snapToGrid w:val="0"/>
              </w:rPr>
              <w:t>Optus Zoo downloads and subscriptions</w:t>
            </w:r>
          </w:p>
        </w:tc>
        <w:tc>
          <w:tcPr>
            <w:tcW w:w="3690" w:type="dxa"/>
          </w:tcPr>
          <w:p w:rsidR="00821024" w:rsidRPr="003650BF">
            <w:pPr>
              <w:pStyle w:val="BodyText"/>
              <w:spacing w:before="100" w:after="100"/>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rPr>
                <w:snapToGrid w:val="0"/>
              </w:rPr>
            </w:pPr>
            <w:r w:rsidRPr="003650BF" w:rsidR="006A32BE">
              <w:rPr>
                <w:snapToGrid w:val="0"/>
              </w:rPr>
              <w:t>Optus Zoo GPRS WAP browsing</w:t>
            </w:r>
          </w:p>
        </w:tc>
        <w:tc>
          <w:tcPr>
            <w:tcW w:w="3690" w:type="dxa"/>
          </w:tcPr>
          <w:p w:rsidR="00821024" w:rsidRPr="003650BF">
            <w:pPr>
              <w:pStyle w:val="BodyText"/>
              <w:spacing w:before="100" w:after="100"/>
              <w:rPr>
                <w:snapToGrid w:val="0"/>
              </w:rPr>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ind w:right="330"/>
            </w:pPr>
            <w:r w:rsidRPr="003650BF" w:rsidR="006A32BE">
              <w:t xml:space="preserve">Applications </w:t>
            </w:r>
            <w:r w:rsidRPr="003650BF" w:rsidR="006A32BE">
              <w:t>from Optus and third party applications that require a BlackBerry Data connection</w:t>
            </w:r>
          </w:p>
        </w:tc>
        <w:tc>
          <w:tcPr>
            <w:tcW w:w="3690"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5040" w:type="dxa"/>
          </w:tcPr>
          <w:p w:rsidR="00821024" w:rsidRPr="003650BF">
            <w:pPr>
              <w:pStyle w:val="BodyText"/>
              <w:spacing w:before="100" w:after="100"/>
              <w:rPr>
                <w:snapToGrid w:val="0"/>
              </w:rPr>
            </w:pPr>
            <w:r w:rsidRPr="003650BF" w:rsidR="006A32BE">
              <w:rPr>
                <w:snapToGrid w:val="0"/>
              </w:rPr>
              <w:t>All othe</w:t>
            </w:r>
            <w:r w:rsidRPr="003650BF" w:rsidR="006A32BE">
              <w:rPr>
                <w:snapToGrid w:val="0"/>
              </w:rPr>
              <w:t>r call types or usage</w:t>
            </w:r>
          </w:p>
        </w:tc>
        <w:tc>
          <w:tcPr>
            <w:tcW w:w="3690" w:type="dxa"/>
          </w:tcPr>
          <w:p w:rsidR="00821024" w:rsidRPr="003650BF">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ind w:left="720"/>
        <w:rPr>
          <w:b/>
        </w:rPr>
      </w:pPr>
      <w:r w:rsidRPr="003650BF" w:rsidR="006A32BE">
        <w:rPr>
          <w:b/>
        </w:rPr>
        <w:t>Table 1D – Eligible for the include</w:t>
      </w:r>
      <w:r w:rsidRPr="003650BF" w:rsidR="006A32BE">
        <w:rPr>
          <w:b/>
        </w:rPr>
        <w:t>d International Value - $129 Timeless Plans</w:t>
      </w:r>
    </w:p>
    <w:tbl>
      <w:tblPr>
        <w:tblStyle w:val="TableNormal"/>
        <w:tblW w:w="4255"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5180"/>
        <w:gridCol w:w="3696"/>
      </w:tblGrid>
      <w:tr>
        <w:tblPrEx>
          <w:tblW w:w="4255"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918" w:type="pct"/>
          </w:tcPr>
          <w:p w:rsidR="00821024" w:rsidRPr="003650BF">
            <w:pPr>
              <w:pStyle w:val="BodyText"/>
              <w:spacing w:before="100" w:after="100"/>
              <w:rPr>
                <w:b/>
              </w:rPr>
            </w:pPr>
            <w:r w:rsidRPr="003650BF" w:rsidR="006A32BE">
              <w:rPr>
                <w:b/>
              </w:rPr>
              <w:t>Call Type</w:t>
            </w:r>
          </w:p>
        </w:tc>
        <w:tc>
          <w:tcPr>
            <w:tcW w:w="2082" w:type="pct"/>
          </w:tcPr>
          <w:p w:rsidR="00821024" w:rsidRPr="003650BF">
            <w:pPr>
              <w:pStyle w:val="BodyText"/>
              <w:spacing w:before="100" w:after="100"/>
              <w:rPr>
                <w:b/>
              </w:rPr>
            </w:pPr>
            <w:r w:rsidRPr="003650BF" w:rsidR="006A32BE">
              <w:rPr>
                <w:b/>
              </w:rPr>
              <w:t>Eligible Call</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Standard Mobile calls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Stan</w:t>
            </w:r>
            <w:r w:rsidRPr="003650BF" w:rsidR="006A32BE">
              <w:t>dard National Voice Calls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National Video Calls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ind w:right="385"/>
            </w:pPr>
            <w:r w:rsidRPr="003650BF" w:rsidR="006A32BE">
              <w:t>International Voice Calls</w:t>
            </w:r>
          </w:p>
          <w:p w:rsidR="00821024" w:rsidRPr="003650BF">
            <w:pPr>
              <w:pStyle w:val="BodyText"/>
              <w:spacing w:before="100" w:after="100"/>
              <w:ind w:right="385"/>
            </w:pPr>
            <w:r w:rsidRPr="003650BF" w:rsidR="006A32BE">
              <w:rPr>
                <w:snapToGrid w:val="0"/>
              </w:rPr>
              <w:t>(includes call</w:t>
            </w:r>
            <w:r w:rsidRPr="003650BF" w:rsidR="006A32BE">
              <w:rPr>
                <w:snapToGrid w:val="0"/>
              </w:rPr>
              <w:t>s to national fixed or mobile services that then divert/switch</w:t>
            </w:r>
            <w:r w:rsidRPr="003650BF" w:rsidR="006A32BE">
              <w:rPr>
                <w:snapToGrid w:val="0"/>
              </w:rPr>
              <w:t xml:space="preserve"> or re-route overseas)</w:t>
            </w:r>
          </w:p>
        </w:tc>
        <w:tc>
          <w:tcPr>
            <w:tcW w:w="2082"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ind w:right="385"/>
            </w:pPr>
            <w:r w:rsidRPr="003650BF" w:rsidR="006A32BE">
              <w:t>International Video Calls</w:t>
            </w:r>
          </w:p>
          <w:p w:rsidR="00821024" w:rsidRPr="003650BF">
            <w:pPr>
              <w:pStyle w:val="BodyText"/>
              <w:spacing w:before="100" w:after="100"/>
              <w:ind w:right="385"/>
            </w:pPr>
            <w:r w:rsidRPr="003650BF" w:rsidR="006A32BE">
              <w:rPr>
                <w:snapToGrid w:val="0"/>
              </w:rPr>
              <w:t>(includes calls to national fixed or mobile s</w:t>
            </w:r>
            <w:r w:rsidRPr="003650BF" w:rsidR="006A32BE">
              <w:rPr>
                <w:snapToGrid w:val="0"/>
              </w:rPr>
              <w:t>ervices that then divert/switch or re-route overseas)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National Standard SMS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Internation</w:t>
            </w:r>
            <w:r w:rsidRPr="003650BF" w:rsidR="006A32BE">
              <w:t>al SMS</w:t>
            </w:r>
          </w:p>
        </w:tc>
        <w:tc>
          <w:tcPr>
            <w:tcW w:w="2082"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National MMS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International MMS</w:t>
            </w:r>
          </w:p>
        </w:tc>
        <w:tc>
          <w:tcPr>
            <w:tcW w:w="2082" w:type="pct"/>
          </w:tcPr>
          <w:p w:rsidR="00821024" w:rsidRPr="003650BF">
            <w:pPr>
              <w:pStyle w:val="BodyText"/>
              <w:spacing w:before="100" w:after="100"/>
            </w:pPr>
            <w:r w:rsidRPr="003650BF" w:rsidR="006A32BE">
              <w:t>Yes</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National D</w:t>
            </w:r>
            <w:r w:rsidRPr="003650BF" w:rsidR="006A32BE">
              <w:t>iversions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Voicemail Deposit and Retrievals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International Roaming and Diversion</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 xml:space="preserve">Premium </w:t>
            </w:r>
            <w:r w:rsidRPr="003650BF" w:rsidR="006A32BE">
              <w:t>SMS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Premium Video</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Video Conferencing</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Optus Zoo or Optus iZoo Browsing</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Optus Zoo</w:t>
            </w:r>
            <w:r w:rsidRPr="003650BF" w:rsidR="006A32BE">
              <w:t xml:space="preserve"> or Optus iZoo Downloads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SMS to 966 (Zoo)</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Mobile Inter</w:t>
            </w:r>
            <w:r w:rsidRPr="003650BF" w:rsidR="006A32BE">
              <w:t>net usage</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Data Used while Roaming Internationally</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Content Packs (unless specified in promot</w:t>
            </w:r>
            <w:r w:rsidRPr="003650BF" w:rsidR="006A32BE">
              <w:t>ions)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TrueLocal Usage</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Directory Assistance- 1223</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19XX Numbers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1800, 13 and 1300</w:t>
            </w:r>
            <w:r w:rsidRPr="003650BF" w:rsidR="006A32BE">
              <w:t xml:space="preserve"> numbers</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124YES(937)</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 xml:space="preserve">Push To Talk (PTT) (this service </w:t>
            </w:r>
            <w:r w:rsidRPr="003650BF" w:rsidR="006A32BE">
              <w:t>is no longer available from 4 November 2010)</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spacing w:before="100" w:after="100"/>
            </w:pPr>
            <w:r w:rsidRPr="003650BF" w:rsidR="006A32BE">
              <w:t>Calls to MobileSat</w:t>
            </w:r>
          </w:p>
        </w:tc>
        <w:tc>
          <w:tcPr>
            <w:tcW w:w="2082" w:type="pct"/>
          </w:tcPr>
          <w:p w:rsidR="00821024" w:rsidRPr="003650BF">
            <w:pPr>
              <w:pStyle w:val="BodyT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keepNext/>
              <w:spacing w:before="100" w:after="100"/>
            </w:pPr>
            <w:r w:rsidRPr="003650BF" w:rsidR="006A32BE">
              <w:t>VOIP services</w:t>
            </w:r>
          </w:p>
        </w:tc>
        <w:tc>
          <w:tcPr>
            <w:tcW w:w="2082" w:type="pct"/>
          </w:tcPr>
          <w:p w:rsidR="00821024" w:rsidRPr="003650BF">
            <w:pPr>
              <w:pStyle w:val="BodyText"/>
              <w:keepNext/>
              <w:spacing w:before="100" w:after="100"/>
            </w:pPr>
            <w:r w:rsidRPr="003650BF" w:rsidR="006A32BE">
              <w:t>No</w:t>
            </w:r>
          </w:p>
        </w:tc>
      </w:tr>
      <w:tr>
        <w:tblPrEx>
          <w:tblW w:w="4255" w:type="pct"/>
          <w:tblInd w:w="750" w:type="dxa"/>
          <w:tblCellMar>
            <w:left w:w="115" w:type="dxa"/>
            <w:right w:w="115" w:type="dxa"/>
          </w:tblCellMar>
          <w:tblLook w:val="0000"/>
        </w:tblPrEx>
        <w:trPr>
          <w:trHeight w:val="20"/>
        </w:trPr>
        <w:tc>
          <w:tcPr>
            <w:tcW w:w="2918" w:type="pct"/>
          </w:tcPr>
          <w:p w:rsidR="00821024" w:rsidRPr="003650BF">
            <w:pPr>
              <w:pStyle w:val="BodyText"/>
              <w:keepNext/>
              <w:spacing w:before="100" w:after="100"/>
            </w:pPr>
            <w:r w:rsidRPr="003650BF" w:rsidR="006A32BE">
              <w:t xml:space="preserve">Inmarsat </w:t>
            </w:r>
            <w:r w:rsidRPr="003650BF" w:rsidR="006A32BE">
              <w:t>calls</w:t>
            </w:r>
          </w:p>
        </w:tc>
        <w:tc>
          <w:tcPr>
            <w:tcW w:w="2082" w:type="pct"/>
          </w:tcPr>
          <w:p w:rsidR="00821024" w:rsidRPr="003650BF">
            <w:pPr>
              <w:pStyle w:val="BodyText"/>
              <w:keepNext/>
              <w:spacing w:before="100" w:after="100"/>
            </w:pPr>
            <w:r w:rsidRPr="003650BF" w:rsidR="006A32BE">
              <w:t>No</w:t>
            </w:r>
          </w:p>
        </w:tc>
      </w:tr>
    </w:tbl>
    <w:p w:rsidR="00821024" w:rsidRPr="003650BF">
      <w:pPr>
        <w:pStyle w:val="BodyText"/>
      </w:pPr>
    </w:p>
    <w:p w:rsidR="00821024" w:rsidRPr="003650BF">
      <w:pPr>
        <w:pStyle w:val="BodyText"/>
        <w:keepNext/>
        <w:rPr>
          <w:b/>
        </w:rPr>
      </w:pPr>
      <w:r w:rsidRPr="003650BF" w:rsidR="006A32BE">
        <w:rPr>
          <w:b/>
        </w:rPr>
        <w:t>Table 2A – Charges for the Timeless Plan</w:t>
      </w:r>
    </w:p>
    <w:tbl>
      <w:tblPr>
        <w:tblStyle w:val="TableNormal"/>
        <w:tblW w:w="5000" w:type="pct"/>
        <w:tblCellMar>
          <w:left w:w="115" w:type="dxa"/>
          <w:right w:w="115" w:type="dxa"/>
        </w:tblCellMar>
        <w:tblLook w:val="0000"/>
      </w:tblPr>
      <w:tblGrid>
        <w:gridCol w:w="4112"/>
        <w:gridCol w:w="2161"/>
        <w:gridCol w:w="2161"/>
        <w:gridCol w:w="1996"/>
      </w:tblGrid>
      <w:tr>
        <w:tblPrEx>
          <w:tblW w:w="5000" w:type="pct"/>
          <w:tblCellMar>
            <w:left w:w="115" w:type="dxa"/>
            <w:right w:w="115" w:type="dxa"/>
          </w:tblCellMar>
          <w:tblLook w:val="0000"/>
        </w:tblPrEx>
        <w:trPr>
          <w:trHeight w:val="20"/>
          <w:tblHeader/>
        </w:trPr>
        <w:tc>
          <w:tcPr>
            <w:tcW w:w="1971"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rPr>
                <w:b/>
              </w:rPr>
            </w:pPr>
          </w:p>
        </w:tc>
        <w:tc>
          <w:tcPr>
            <w:tcW w:w="1036"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$89 Timeless Plan Premium</w:t>
              <w:br/>
              <w:t>(4G Sept 2012)</w:t>
            </w:r>
          </w:p>
        </w:tc>
        <w:tc>
          <w:tcPr>
            <w:tcW w:w="1036" w:type="pct"/>
            <w:tcBorders>
              <w:top w:val="single" w:sz="4" w:space="0" w:color="auto"/>
              <w:left w:val="nil"/>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w:t>
            </w:r>
            <w:r w:rsidRPr="003650BF" w:rsidR="006A32BE">
              <w:rPr>
                <w:b/>
              </w:rPr>
              <w:t>99 Timeless Plan Premium</w:t>
              <w:br/>
              <w:t>(4G Sept 2012)</w:t>
            </w:r>
          </w:p>
        </w:tc>
        <w:tc>
          <w:tcPr>
            <w:tcW w:w="957" w:type="pct"/>
            <w:tcBorders>
              <w:top w:val="single" w:sz="4" w:space="0" w:color="auto"/>
              <w:left w:val="single" w:sz="4" w:space="0" w:color="auto"/>
              <w:bottom w:val="single" w:sz="4" w:space="0" w:color="auto"/>
              <w:right w:val="single" w:sz="4" w:space="0" w:color="auto"/>
            </w:tcBorders>
          </w:tcPr>
          <w:p w:rsidR="00821024" w:rsidRPr="003650BF">
            <w:pPr>
              <w:pStyle w:val="BodyText"/>
              <w:keepNext/>
              <w:spacing w:before="100" w:after="100"/>
              <w:jc w:val="center"/>
              <w:rPr>
                <w:b/>
              </w:rPr>
            </w:pPr>
            <w:r w:rsidRPr="003650BF" w:rsidR="006A32BE">
              <w:rPr>
                <w:b/>
              </w:rPr>
              <w:t>$129 Timeless Plan Pre</w:t>
            </w:r>
            <w:r w:rsidRPr="003650BF" w:rsidR="006A32BE">
              <w:rPr>
                <w:b/>
              </w:rPr>
              <w:t>mium</w:t>
              <w:br/>
              <w:t>(4G Sept 2012 )</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Minimum Monthly charge</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$89</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$99</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$129</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Standard local &amp; national calls to Austr</w:t>
            </w:r>
            <w:r w:rsidRPr="003650BF" w:rsidR="006A32BE">
              <w:rPr>
                <w:b/>
              </w:rPr>
              <w:t>alian fixed lines</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Standard voice to any Australian mobile.</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w:t>
            </w:r>
            <w:r w:rsidRPr="003650BF" w:rsidR="006A32BE">
              <w:t>ited</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Standard national SMS to any Austral</w:t>
            </w:r>
            <w:r w:rsidRPr="003650BF" w:rsidR="006A32BE">
              <w:rPr>
                <w:b/>
              </w:rPr>
              <w:t>ian mobile.</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VoiceMail</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Calls to 13/130</w:t>
            </w:r>
            <w:r w:rsidRPr="003650BF" w:rsidR="006A32BE">
              <w:rPr>
                <w:b/>
              </w:rPr>
              <w:t>0/1800 Numbers</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N/A</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Unlimited</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000"/>
        </w:tblPrEx>
        <w:trPr>
          <w:trHeight w:val="20"/>
        </w:trPr>
        <w:tc>
          <w:tcPr>
            <w:tcW w:w="1971" w:type="pct"/>
            <w:vMerge w:val="restart"/>
            <w:tcBorders>
              <w:top w:val="nil"/>
              <w:left w:val="single" w:sz="4" w:space="0" w:color="auto"/>
              <w:bottom w:val="single" w:sz="4" w:space="0" w:color="auto"/>
              <w:right w:val="single" w:sz="4" w:space="0" w:color="auto"/>
            </w:tcBorders>
          </w:tcPr>
          <w:p w:rsidR="00821024" w:rsidRPr="003650BF">
            <w:pPr>
              <w:pStyle w:val="BodyText"/>
              <w:spacing w:before="100" w:after="100"/>
              <w:rPr>
                <w:b/>
              </w:rPr>
            </w:pPr>
            <w:r w:rsidRPr="003650BF" w:rsidR="006A32BE">
              <w:rPr>
                <w:b/>
              </w:rPr>
              <w:t>Monthly Included Mobile Internet Data and Unlimited Bla</w:t>
            </w:r>
            <w:r w:rsidRPr="003650BF" w:rsidR="006A32BE">
              <w:rPr>
                <w:b/>
              </w:rPr>
              <w:t>ckBerry POP3 Email and Browsing</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p>
        </w:tc>
        <w:tc>
          <w:tcPr>
            <w:tcW w:w="95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p>
        </w:tc>
      </w:tr>
      <w:tr>
        <w:tblPrEx>
          <w:tblW w:w="5000" w:type="pct"/>
          <w:tblCellMar>
            <w:left w:w="115" w:type="dxa"/>
            <w:right w:w="115" w:type="dxa"/>
          </w:tblCellMar>
          <w:tblLook w:val="0000"/>
        </w:tblPrEx>
        <w:trPr>
          <w:trHeight w:val="20"/>
        </w:trPr>
        <w:tc>
          <w:tcPr>
            <w:tcW w:w="1971"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rPr>
            </w:pP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2GB</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3GB</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4GB</w:t>
            </w:r>
          </w:p>
        </w:tc>
      </w:tr>
      <w:tr>
        <w:tblPrEx>
          <w:tblW w:w="5000" w:type="pct"/>
          <w:tblCellMar>
            <w:left w:w="115" w:type="dxa"/>
            <w:right w:w="115" w:type="dxa"/>
          </w:tblCellMar>
          <w:tblLook w:val="0000"/>
        </w:tblPrEx>
        <w:trPr>
          <w:trHeight w:val="20"/>
        </w:trPr>
        <w:tc>
          <w:tcPr>
            <w:tcW w:w="1971"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rPr>
            </w:pP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p>
        </w:tc>
        <w:tc>
          <w:tcPr>
            <w:tcW w:w="95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pPr>
          </w:p>
        </w:tc>
      </w:tr>
      <w:tr>
        <w:tblPrEx>
          <w:tblW w:w="5000" w:type="pct"/>
          <w:tblCellMar>
            <w:left w:w="115" w:type="dxa"/>
            <w:right w:w="115" w:type="dxa"/>
          </w:tblCellMar>
          <w:tblLook w:val="0000"/>
        </w:tblPrEx>
        <w:trPr>
          <w:trHeight w:val="20"/>
        </w:trPr>
        <w:tc>
          <w:tcPr>
            <w:tcW w:w="1971" w:type="pct"/>
            <w:vMerge/>
            <w:tcBorders>
              <w:top w:val="nil"/>
              <w:left w:val="single" w:sz="4" w:space="0" w:color="auto"/>
              <w:bottom w:val="single" w:sz="4" w:space="0" w:color="auto"/>
              <w:right w:val="single" w:sz="4" w:space="0" w:color="auto"/>
            </w:tcBorders>
            <w:vAlign w:val="center"/>
          </w:tcPr>
          <w:p w:rsidR="00821024" w:rsidRPr="003650BF">
            <w:pPr>
              <w:pStyle w:val="BodyText"/>
              <w:spacing w:before="100" w:after="100"/>
              <w:rPr>
                <w:b/>
                <w:lang w:eastAsia="en-AU"/>
              </w:rPr>
            </w:pP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Unlimi</w:t>
            </w:r>
            <w:r w:rsidRPr="003650BF" w:rsidR="006A32BE">
              <w:t>ted BlackBerry POP3 Email and Browsing</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Unlimited BlackBerry POP3 Email and Browsing</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Unlimited Black</w:t>
            </w:r>
            <w:r w:rsidRPr="003650BF" w:rsidR="006A32BE">
              <w:t>Berry POP3 Email and Browsing</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Included International Value</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N/A</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N/A</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$100</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i/>
                <w:iCs/>
                <w:lang w:eastAsia="en-AU"/>
              </w:rPr>
            </w:pPr>
            <w:r w:rsidRPr="003650BF" w:rsidR="006A32BE">
              <w:rPr>
                <w:b/>
                <w:i/>
                <w:iCs/>
                <w:lang w:eastAsia="en-AU"/>
              </w:rPr>
              <w:t>Excess Data Charge (c</w:t>
            </w:r>
            <w:r w:rsidRPr="003650BF" w:rsidR="006A32BE">
              <w:rPr>
                <w:b/>
                <w:i/>
                <w:iCs/>
                <w:lang w:eastAsia="en-AU"/>
              </w:rPr>
              <w:t>harged per kb, includes uploads and downloads)</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$0.25/MB</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$0.25/</w:t>
            </w:r>
            <w:r w:rsidRPr="003650BF" w:rsidR="006A32BE">
              <w:t>MB</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$0.25/MB</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International Video call charges </w:t>
            </w:r>
            <w:r w:rsidRPr="003650BF" w:rsidR="006A32BE">
              <w:rPr>
                <w:lang w:eastAsia="en-AU"/>
              </w:rPr>
              <w:t>(per minute)</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$1.50 per min plus 35c flagfall</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$1.50 pe</w:t>
            </w:r>
            <w:r w:rsidRPr="003650BF" w:rsidR="006A32BE">
              <w:t>r min plus 35c flagfall</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$1.50 per min plus 35c flagfall</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Standard national MMS to any Australia</w:t>
            </w:r>
            <w:r w:rsidRPr="003650BF" w:rsidR="006A32BE">
              <w:rPr>
                <w:b/>
                <w:lang w:eastAsia="en-AU"/>
              </w:rPr>
              <w:t>n mobile.</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pPr>
            <w:r w:rsidRPr="003650BF" w:rsidR="006A32BE">
              <w:t>$0.50</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pPr>
            <w:r w:rsidRPr="003650BF" w:rsidR="006A32BE">
              <w:t>$0.50</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International SMS (per message)</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w:t>
            </w:r>
            <w:r w:rsidRPr="003650BF" w:rsidR="006A32BE">
              <w:rPr>
                <w:lang w:eastAsia="en-AU"/>
              </w:rPr>
              <w:t>0.50</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$0.50</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International MMS (per message)</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$0.75</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$0.75</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$0.75</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International Rates</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Internatio</w:t>
            </w:r>
            <w:r w:rsidRPr="003650BF" w:rsidR="006A32BE">
              <w:rPr>
                <w:iCs/>
                <w:lang w:eastAsia="en-AU"/>
              </w:rPr>
              <w:t>nal 'yes' Call Rates (see Appendix J)</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International 'yes' Call Rates (see Appendix J)</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iCs/>
                <w:lang w:eastAsia="en-AU"/>
              </w:rPr>
            </w:pPr>
            <w:r w:rsidRPr="003650BF" w:rsidR="006A32BE">
              <w:rPr>
                <w:iCs/>
                <w:lang w:eastAsia="en-AU"/>
              </w:rPr>
              <w:t>Internati</w:t>
            </w:r>
            <w:r w:rsidRPr="003650BF" w:rsidR="006A32BE">
              <w:rPr>
                <w:iCs/>
                <w:lang w:eastAsia="en-AU"/>
              </w:rPr>
              <w:t>onal 'yes' Call Rates (see Appendix J)</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rPr>
                <w:iCs/>
                <w:lang w:eastAsia="en-AU"/>
              </w:rPr>
            </w:pP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iCs/>
                <w:lang w:eastAsia="en-AU"/>
              </w:rPr>
            </w:pP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iCs/>
                <w:lang w:eastAsia="en-AU"/>
              </w:rPr>
            </w:pP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Other call charge</w:t>
            </w:r>
            <w:r w:rsidRPr="003650BF" w:rsidR="006A32BE">
              <w:rPr>
                <w:b/>
                <w:lang w:eastAsia="en-AU"/>
              </w:rPr>
              <w:t>s</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"http://www.optus.com.au/content/dam</w:instrText>
            </w:r>
            <w:r w:rsidR="002152AA">
              <w:instrText xml:space="preserve">/optus/appendix/Appendix%20Y/AppY.doc"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Features)</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w:t>
            </w:r>
            <w:r w:rsidRPr="003650BF" w:rsidR="006A32BE">
              <w:rPr>
                <w:lang w:eastAsia="en-AU"/>
              </w:rPr>
              <w:t xml:space="preserve">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w:instrText>
            </w:r>
            <w:r w:rsidR="002152AA">
              <w:instrText xml:space="preserve">ptus.com.au/content/dam/optus/appendix/Appendix%20Y/AppY.doc"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(Value Added Service Fea</w:t>
            </w:r>
            <w:r w:rsidRPr="003650BF" w:rsidR="006A32BE">
              <w:rPr>
                <w:lang w:eastAsia="en-AU"/>
              </w:rPr>
              <w:t>tures)</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"http://www.optus.com.au/co</w:instrText>
            </w:r>
            <w:r w:rsidR="002152AA">
              <w:instrText xml:space="preserve">ntent/dam/optus/appendix/Appendix%20Y/AppY.doc" </w:instrText>
            </w:r>
            <w:r w:rsidR="002152AA">
              <w:fldChar w:fldCharType="separate"/>
            </w:r>
            <w:r w:rsidRPr="003650BF" w:rsidR="006A32BE">
              <w:rPr>
                <w:rStyle w:val="Hyperlink"/>
                <w:lang w:eastAsia="en-AU"/>
              </w:rPr>
              <w:t>Appendix Y</w:t>
            </w:r>
            <w:r w:rsidR="002152AA">
              <w:rPr>
                <w:rStyle w:val="Hyperlink"/>
                <w:lang w:eastAsia="en-AU"/>
              </w:rPr>
              <w:fldChar w:fldCharType="end"/>
            </w:r>
            <w:r w:rsidRPr="003650BF" w:rsidR="006A32BE">
              <w:rPr>
                <w:lang w:eastAsia="en-AU"/>
              </w:rPr>
              <w:t xml:space="preserve"> (</w:t>
            </w:r>
            <w:r w:rsidRPr="003650BF" w:rsidR="006A32BE">
              <w:rPr>
                <w:lang w:eastAsia="en-AU"/>
              </w:rPr>
              <w:t>Value Added Service Features)</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rsidP="00A25B7B">
            <w:pPr>
              <w:pStyle w:val="BodyText"/>
              <w:spacing w:before="100" w:after="100"/>
              <w:rPr>
                <w:b/>
                <w:lang w:eastAsia="en-AU"/>
              </w:rPr>
            </w:pPr>
            <w:r w:rsidRPr="003650BF" w:rsidR="006A32BE">
              <w:rPr>
                <w:b/>
                <w:lang w:eastAsia="en-AU"/>
              </w:rPr>
              <w:t xml:space="preserve">Other conditions </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w:instrText>
            </w:r>
            <w:r w:rsidR="002152AA">
              <w:instrText xml:space="preserve">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'unreasonable use</w:t>
            </w:r>
            <w:r w:rsidRPr="003650BF" w:rsidR="006A32BE">
              <w:rPr>
                <w:lang w:eastAsia="en-AU"/>
              </w:rPr>
              <w:t>', 'unacceptable use', 'commercial purpose', and 'non-ordinary</w:t>
            </w:r>
            <w:r w:rsidRPr="003650BF" w:rsidR="006A32BE">
              <w:rPr>
                <w:lang w:eastAsia="en-AU"/>
              </w:rPr>
              <w:t xml:space="preserve"> purpose'</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"http://www.optus.com.au/content/dam/optus/appendix/Appendix%</w:instrText>
            </w:r>
            <w:r w:rsidR="002152AA">
              <w:instrText xml:space="preserve">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'unreasonable use', 'unacceptable use', 'commercial purp</w:t>
            </w:r>
            <w:r w:rsidRPr="003650BF" w:rsidR="006A32BE">
              <w:rPr>
                <w:lang w:eastAsia="en-AU"/>
              </w:rPr>
              <w:t>ose', and 'non-ordinary purpose'</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Fair Go Policy (</w:t>
            </w:r>
            <w:r w:rsidR="002152AA">
              <w:fldChar w:fldCharType="begin"/>
            </w:r>
            <w:r w:rsidR="002152AA">
              <w:instrText xml:space="preserve"> HYPERLINK "</w:instrText>
            </w:r>
            <w:r w:rsidR="002152AA">
              <w:instrText xml:space="preserve">http://www.optus.com.au/content/dam/optus/appendix/Appendix%20S/AppS.doc"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xml:space="preserve">) applies to </w:t>
            </w:r>
            <w:r w:rsidRPr="003650BF" w:rsidR="006A32BE">
              <w:rPr>
                <w:lang w:eastAsia="en-AU"/>
              </w:rPr>
              <w:t>'unreasonable use', 'unacceptable use', 'commercial purpose', and 'non-ordinary purpose'</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Avail</w:t>
            </w:r>
            <w:r w:rsidRPr="003650BF" w:rsidR="006A32BE">
              <w:rPr>
                <w:b/>
                <w:lang w:eastAsia="en-AU"/>
              </w:rPr>
              <w:t>able on Non Fixed Contract (Month to Month)</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No</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Availabl</w:t>
            </w:r>
            <w:r w:rsidRPr="003650BF" w:rsidR="006A32BE">
              <w:rPr>
                <w:b/>
                <w:lang w:eastAsia="en-AU"/>
              </w:rPr>
              <w:t>e on a Fixed Term Contract (12 or 24 Months)</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Yes</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Minimum Total Cost of the Timeless Plans </w:t>
            </w:r>
            <w:r w:rsidRPr="003650BF" w:rsidR="006A32BE">
              <w:rPr>
                <w:b/>
                <w:lang w:eastAsia="en-AU"/>
              </w:rPr>
              <w:t>over a 24 month minimum term (amount excludes any handset repayments if any)</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$2,136</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$2,376</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$3,0</w:t>
            </w:r>
            <w:r w:rsidRPr="003650BF" w:rsidR="006A32BE">
              <w:rPr>
                <w:lang w:eastAsia="en-AU"/>
              </w:rPr>
              <w:t>96</w:t>
            </w:r>
          </w:p>
        </w:tc>
      </w:tr>
      <w:tr>
        <w:tblPrEx>
          <w:tblW w:w="5000" w:type="pct"/>
          <w:tblCellMar>
            <w:left w:w="115" w:type="dxa"/>
            <w:right w:w="115" w:type="dxa"/>
          </w:tblCellMar>
          <w:tblLook w:val="0000"/>
        </w:tblPrEx>
        <w:trPr>
          <w:trHeight w:val="20"/>
        </w:trPr>
        <w:tc>
          <w:tcPr>
            <w:tcW w:w="1971"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Minimum Total Cost of the Timeless Plans over a 12 month m</w:t>
            </w:r>
            <w:r w:rsidRPr="003650BF" w:rsidR="006A32BE">
              <w:rPr>
                <w:b/>
                <w:lang w:eastAsia="en-AU"/>
              </w:rPr>
              <w:t>inimum term (amount excludes any handset repayments if any)</w:t>
            </w:r>
          </w:p>
        </w:tc>
        <w:tc>
          <w:tcPr>
            <w:tcW w:w="1036" w:type="pct"/>
            <w:tcBorders>
              <w:top w:val="nil"/>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$1,068</w:t>
            </w:r>
          </w:p>
        </w:tc>
        <w:tc>
          <w:tcPr>
            <w:tcW w:w="1036"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$1,188</w:t>
            </w:r>
          </w:p>
        </w:tc>
        <w:tc>
          <w:tcPr>
            <w:tcW w:w="957"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$1,548</w:t>
            </w:r>
          </w:p>
        </w:tc>
      </w:tr>
    </w:tbl>
    <w:p w:rsidR="00821024" w:rsidRPr="003650BF">
      <w:pPr>
        <w:pStyle w:val="BodyText"/>
      </w:pPr>
    </w:p>
    <w:p w:rsidR="00821024" w:rsidRPr="003650BF">
      <w:pPr>
        <w:pStyle w:val="Heading6"/>
      </w:pPr>
      <w:bookmarkStart w:id="1414" w:name="_Toc447831903"/>
      <w:bookmarkStart w:id="1415" w:name="_Toc30757979"/>
      <w:r w:rsidRPr="003650BF" w:rsidR="006A32BE">
        <w:rPr>
          <w:rFonts w:eastAsia="PMingLiU"/>
        </w:rPr>
        <w:t xml:space="preserve">What happens if </w:t>
      </w:r>
      <w:r w:rsidRPr="003650BF" w:rsidR="006A32BE">
        <w:rPr>
          <w:rFonts w:eastAsia="PMingLiU"/>
        </w:rPr>
        <w:t>the service is cancelled early?</w:t>
      </w:r>
      <w:bookmarkEnd w:id="1414"/>
      <w:bookmarkEnd w:id="1415"/>
    </w:p>
    <w:p w:rsidR="00821024" w:rsidRPr="003650BF">
      <w:pPr>
        <w:pStyle w:val="Heading7"/>
      </w:pPr>
      <w:r w:rsidRPr="003650BF" w:rsidR="006A32BE">
        <w:rPr>
          <w:rFonts w:eastAsia="PMingLiU"/>
        </w:rPr>
        <w:t xml:space="preserve">If </w:t>
      </w:r>
      <w:r w:rsidRPr="003650BF" w:rsidR="006A32BE">
        <w:rPr>
          <w:rFonts w:eastAsia="PMingLiU"/>
          <w:i/>
        </w:rPr>
        <w:t>the service</w:t>
      </w:r>
      <w:r w:rsidRPr="003650BF" w:rsidR="006A32BE">
        <w:rPr>
          <w:rFonts w:eastAsia="PMingLiU"/>
        </w:rPr>
        <w:t xml:space="preserve"> </w:t>
      </w:r>
      <w:r w:rsidRPr="003650BF" w:rsidR="006A32BE">
        <w:rPr>
          <w:rFonts w:eastAsia="PMingLiU"/>
          <w:i/>
        </w:rPr>
        <w:t xml:space="preserve">is cancelled </w:t>
      </w:r>
      <w:r w:rsidRPr="003650BF" w:rsidR="006A32BE">
        <w:rPr>
          <w:rFonts w:eastAsia="PMingLiU"/>
        </w:rPr>
        <w:t xml:space="preserve">before the expiry of the </w:t>
      </w:r>
      <w:r w:rsidRPr="003650BF" w:rsidR="006A32BE">
        <w:rPr>
          <w:rFonts w:eastAsia="PMingLiU"/>
          <w:i/>
        </w:rPr>
        <w:t>minimum te</w:t>
      </w:r>
      <w:r w:rsidRPr="003650BF" w:rsidR="006A32BE">
        <w:rPr>
          <w:rFonts w:eastAsia="PMingLiU"/>
          <w:i/>
        </w:rPr>
        <w:t xml:space="preserve">rm, you </w:t>
      </w:r>
      <w:r w:rsidRPr="003650BF" w:rsidR="006A32BE">
        <w:rPr>
          <w:rFonts w:eastAsia="PMingLiU"/>
        </w:rPr>
        <w:t xml:space="preserve">will be required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any usage charges incurred</w:t>
      </w:r>
      <w:r w:rsidRPr="003650BF" w:rsidR="006A32BE">
        <w:rPr>
          <w:rFonts w:eastAsia="PMingLiU"/>
        </w:rPr>
        <w:t xml:space="preserve">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 xml:space="preserve">cancellation fee </w:t>
      </w:r>
      <w:r w:rsidRPr="003650BF" w:rsidR="006A32BE">
        <w:rPr>
          <w:rFonts w:eastAsia="PMingLiU"/>
        </w:rPr>
        <w:t xml:space="preserve">set in paragraph </w:t>
      </w:r>
      <w:r w:rsidRPr="003650BF" w:rsidR="006A32BE">
        <w:rPr>
          <w:rFonts w:eastAsia="PMingLiU"/>
        </w:rPr>
        <w:fldChar w:fldCharType="begin"/>
      </w:r>
      <w:r w:rsidRPr="003650BF" w:rsidR="006A32BE">
        <w:rPr>
          <w:rFonts w:eastAsia="PMingLiU"/>
        </w:rPr>
        <w:instrText xml:space="preserve"> REF _Ref</w:instrText>
      </w:r>
      <w:r w:rsidRPr="003650BF" w:rsidR="006A32BE">
        <w:rPr>
          <w:rFonts w:eastAsia="PMingLiU"/>
        </w:rPr>
        <w:instrText xml:space="preserve">447946610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and </w:t>
      </w:r>
      <w:r w:rsidRPr="003650BF" w:rsidR="006A32BE">
        <w:rPr>
          <w:rFonts w:eastAsia="PMingLiU"/>
        </w:rPr>
        <w:fldChar w:fldCharType="begin"/>
      </w:r>
      <w:r w:rsidRPr="003650BF" w:rsidR="006A32BE">
        <w:rPr>
          <w:rFonts w:eastAsia="PMingLiU"/>
        </w:rPr>
        <w:instrText xml:space="preserve"> REF _Ref447946641 \n \h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bel</w:t>
      </w:r>
      <w:r w:rsidRPr="003650BF" w:rsidR="006A32BE">
        <w:rPr>
          <w:rFonts w:eastAsia="PMingLiU"/>
        </w:rPr>
        <w:t xml:space="preserve">ow (unless under clause 2A of the </w:t>
      </w:r>
      <w:r w:rsidRPr="003650BF" w:rsidR="006A32BE">
        <w:rPr>
          <w:rFonts w:eastAsia="PMingLiU"/>
          <w:i/>
        </w:rPr>
        <w:t xml:space="preserve">consumer terms, you </w:t>
      </w:r>
      <w:r w:rsidRPr="003650BF" w:rsidR="006A32BE">
        <w:rPr>
          <w:rFonts w:eastAsia="PMingLiU"/>
        </w:rPr>
        <w:t>are enti</w:t>
      </w:r>
      <w:r w:rsidRPr="003650BF" w:rsidR="006A32BE">
        <w:rPr>
          <w:rFonts w:eastAsia="PMingLiU"/>
        </w:rPr>
        <w:t xml:space="preserve">tled to </w:t>
      </w:r>
      <w:r w:rsidRPr="003650BF" w:rsidR="006A32BE">
        <w:rPr>
          <w:rFonts w:eastAsia="PMingLiU"/>
          <w:i/>
        </w:rPr>
        <w:t xml:space="preserve">cancel the service </w:t>
      </w:r>
      <w:r w:rsidRPr="003650BF" w:rsidR="006A32BE">
        <w:rPr>
          <w:rFonts w:eastAsia="PMingLiU"/>
        </w:rPr>
        <w:t xml:space="preserve">without incurring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 xml:space="preserve">equipment </w:t>
      </w:r>
      <w:r w:rsidRPr="003650BF" w:rsidR="006A32BE">
        <w:rPr>
          <w:rFonts w:eastAsia="PMingLiU"/>
          <w:i/>
        </w:rPr>
        <w:t>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equipment payment plan</w:t>
      </w:r>
      <w:r w:rsidRPr="003650BF" w:rsidR="006A32BE">
        <w:rPr>
          <w:rFonts w:eastAsia="PMingLiU"/>
        </w:rPr>
        <w:t xml:space="preserve"> (if any).</w:t>
      </w:r>
    </w:p>
    <w:p w:rsidR="00821024" w:rsidRPr="003650BF">
      <w:pPr>
        <w:pStyle w:val="Heading7"/>
      </w:pPr>
      <w:bookmarkStart w:id="1416" w:name="_Ref447946610"/>
      <w:r w:rsidRPr="003650BF" w:rsidR="006A32BE">
        <w:rPr>
          <w:rFonts w:eastAsia="PMingLiU"/>
        </w:rPr>
        <w:t xml:space="preserve">The </w:t>
      </w:r>
      <w:r w:rsidRPr="003650BF" w:rsidR="006A32BE">
        <w:rPr>
          <w:rFonts w:eastAsia="PMingLiU"/>
          <w:i/>
        </w:rPr>
        <w:t>cancel</w:t>
      </w:r>
      <w:r w:rsidRPr="003650BF" w:rsidR="006A32BE">
        <w:rPr>
          <w:rFonts w:eastAsia="PMingLiU"/>
          <w:i/>
        </w:rPr>
        <w:t>lation fee</w:t>
      </w:r>
      <w:r w:rsidRPr="003650BF" w:rsidR="006A32BE">
        <w:rPr>
          <w:rFonts w:eastAsia="PMingLiU"/>
        </w:rPr>
        <w:t xml:space="preserve"> for a 24 Month Contract is calculated as a fixed am</w:t>
      </w:r>
      <w:r w:rsidRPr="003650BF" w:rsidR="006A32BE">
        <w:rPr>
          <w:rFonts w:eastAsia="PMingLiU"/>
        </w:rPr>
        <w:t xml:space="preserve">ount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first 12 months of the </w:t>
      </w:r>
      <w:r w:rsidRPr="003650BF" w:rsidR="006A32BE">
        <w:rPr>
          <w:rFonts w:eastAsia="PMingLiU"/>
          <w:i/>
        </w:rPr>
        <w:t>minimum term</w:t>
      </w:r>
      <w:r w:rsidRPr="003650BF" w:rsidR="006A32BE">
        <w:rPr>
          <w:rFonts w:eastAsia="PMingLiU"/>
        </w:rPr>
        <w:t xml:space="preserve"> and then a pro-rata</w:t>
      </w:r>
      <w:r w:rsidRPr="003650BF" w:rsidR="006A32BE">
        <w:rPr>
          <w:rFonts w:eastAsia="PMingLiU"/>
        </w:rPr>
        <w:t xml:space="preserve"> reduction of that fee (indicated as a percentage in brackets in the first column of the table </w:t>
      </w:r>
      <w:r w:rsidRPr="003650BF" w:rsidR="006A32BE">
        <w:rPr>
          <w:rFonts w:eastAsia="PMingLiU"/>
        </w:rPr>
        <w:t xml:space="preserve">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during the second year of t</w:t>
      </w:r>
      <w:r w:rsidRPr="003650BF" w:rsidR="006A32BE">
        <w:rPr>
          <w:rFonts w:eastAsia="PMingLiU"/>
        </w:rPr>
        <w:t xml:space="preserve">he </w:t>
      </w:r>
      <w:r w:rsidRPr="003650BF" w:rsidR="006A32BE">
        <w:rPr>
          <w:rFonts w:eastAsia="PMingLiU"/>
          <w:i/>
        </w:rPr>
        <w:t>minimum term</w:t>
      </w:r>
      <w:r w:rsidRPr="003650BF" w:rsidR="006A32BE">
        <w:rPr>
          <w:rFonts w:eastAsia="PMingLiU"/>
        </w:rPr>
        <w:t>.</w:t>
      </w:r>
      <w:bookmarkEnd w:id="1416"/>
    </w:p>
    <w:p w:rsidR="00821024" w:rsidRPr="003650BF">
      <w:pPr>
        <w:pStyle w:val="Heading7"/>
      </w:pPr>
      <w:bookmarkStart w:id="1417" w:name="_Ref447946641"/>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a 12 month Contract is calculated as a fixed amount if th</w:t>
      </w:r>
      <w:r w:rsidRPr="003650BF" w:rsidR="006A32BE">
        <w:rPr>
          <w:rFonts w:eastAsia="PMingLiU"/>
        </w:rPr>
        <w:t xml:space="preserve">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first 6 months of the </w:t>
      </w:r>
      <w:r w:rsidRPr="003650BF" w:rsidR="006A32BE">
        <w:rPr>
          <w:rFonts w:eastAsia="PMingLiU"/>
          <w:i/>
        </w:rPr>
        <w:t>minimum term</w:t>
      </w:r>
      <w:r w:rsidRPr="003650BF" w:rsidR="006A32BE">
        <w:rPr>
          <w:rFonts w:eastAsia="PMingLiU"/>
        </w:rPr>
        <w:t xml:space="preserve"> and then a pro-rata reduct</w:t>
      </w:r>
      <w:r w:rsidRPr="003650BF" w:rsidR="006A32BE">
        <w:rPr>
          <w:rFonts w:eastAsia="PMingLiU"/>
        </w:rPr>
        <w:t xml:space="preserve">ion of that fee (indicated as a percentage in brackets in the </w:t>
      </w:r>
      <w:r w:rsidRPr="003650BF" w:rsidR="006A32BE">
        <w:rPr>
          <w:rFonts w:eastAsia="PMingLiU"/>
        </w:rPr>
        <w:t xml:space="preserve">first column of the table 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last 6 months of the </w:t>
      </w:r>
      <w:r w:rsidRPr="003650BF" w:rsidR="006A32BE">
        <w:rPr>
          <w:rFonts w:eastAsia="PMingLiU"/>
          <w:i/>
        </w:rPr>
        <w:t>minimu</w:t>
      </w:r>
      <w:r w:rsidRPr="003650BF" w:rsidR="006A32BE">
        <w:rPr>
          <w:rFonts w:eastAsia="PMingLiU"/>
          <w:i/>
        </w:rPr>
        <w:t>m term</w:t>
      </w:r>
      <w:r w:rsidRPr="003650BF" w:rsidR="006A32BE">
        <w:rPr>
          <w:rFonts w:eastAsia="PMingLiU"/>
        </w:rPr>
        <w:t>.</w:t>
      </w:r>
      <w:bookmarkEnd w:id="1417"/>
    </w:p>
    <w:tbl>
      <w:tblPr>
        <w:tblStyle w:val="TableNormal"/>
        <w:tblW w:w="4532" w:type="pct"/>
        <w:tblInd w:w="739" w:type="dxa"/>
        <w:tblCellMar>
          <w:left w:w="115" w:type="dxa"/>
          <w:right w:w="115" w:type="dxa"/>
        </w:tblCellMar>
        <w:tblLook w:val="0000"/>
      </w:tblPr>
      <w:tblGrid>
        <w:gridCol w:w="3114"/>
        <w:gridCol w:w="2112"/>
        <w:gridCol w:w="2114"/>
        <w:gridCol w:w="2114"/>
      </w:tblGrid>
      <w:tr>
        <w:tblPrEx>
          <w:tblW w:w="4532" w:type="pct"/>
          <w:tblInd w:w="739" w:type="dxa"/>
          <w:tblCellMar>
            <w:left w:w="115" w:type="dxa"/>
            <w:right w:w="115" w:type="dxa"/>
          </w:tblCellMar>
          <w:tblLook w:val="0000"/>
        </w:tblPrEx>
        <w:trPr>
          <w:trHeight w:val="20"/>
          <w:tblHeader/>
        </w:trPr>
        <w:tc>
          <w:tcPr>
            <w:tcW w:w="164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cancelled</w:t>
            </w:r>
          </w:p>
        </w:tc>
        <w:tc>
          <w:tcPr>
            <w:tcW w:w="3353"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i/>
                <w:lang w:eastAsia="en-AU"/>
              </w:rPr>
              <w:t>Cancellation</w:t>
            </w:r>
            <w:r w:rsidRPr="003650BF" w:rsidR="006A32BE">
              <w:rPr>
                <w:b/>
                <w:lang w:eastAsia="en-AU"/>
              </w:rPr>
              <w:t xml:space="preserve"> </w:t>
            </w:r>
            <w:r w:rsidRPr="003650BF" w:rsidR="006A32BE">
              <w:rPr>
                <w:b/>
                <w:i/>
                <w:lang w:eastAsia="en-AU"/>
              </w:rPr>
              <w:t>Fees</w:t>
            </w:r>
          </w:p>
        </w:tc>
      </w:tr>
      <w:tr>
        <w:tblPrEx>
          <w:tblW w:w="4532" w:type="pct"/>
          <w:tblInd w:w="739" w:type="dxa"/>
          <w:tblCellMar>
            <w:left w:w="115" w:type="dxa"/>
            <w:right w:w="115" w:type="dxa"/>
          </w:tblCellMar>
          <w:tblLook w:val="0000"/>
        </w:tblPrEx>
        <w:trPr>
          <w:trHeight w:val="20"/>
          <w:tblHeader/>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Timeless Plans – 24 Month Contract</w:t>
            </w:r>
          </w:p>
        </w:tc>
        <w:tc>
          <w:tcPr>
            <w:tcW w:w="111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w:t>
            </w:r>
            <w:r w:rsidRPr="003650BF" w:rsidR="006A32BE">
              <w:rPr>
                <w:b/>
                <w:lang w:eastAsia="en-AU"/>
              </w:rPr>
              <w:t>meless Plans – 24 Month Contract</w:t>
            </w:r>
          </w:p>
        </w:tc>
        <w:tc>
          <w:tcPr>
            <w:tcW w:w="111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Timeless Plans – 24 Month Con</w:t>
            </w:r>
            <w:r w:rsidRPr="003650BF" w:rsidR="006A32BE">
              <w:rPr>
                <w:b/>
                <w:lang w:eastAsia="en-AU"/>
              </w:rPr>
              <w:t>tract</w:t>
            </w:r>
          </w:p>
        </w:tc>
      </w:tr>
      <w:tr>
        <w:tblPrEx>
          <w:tblW w:w="4532" w:type="pct"/>
          <w:tblInd w:w="739" w:type="dxa"/>
          <w:tblCellMar>
            <w:left w:w="115" w:type="dxa"/>
            <w:right w:w="115" w:type="dxa"/>
          </w:tblCellMar>
          <w:tblLook w:val="0000"/>
        </w:tblPrEx>
        <w:trPr>
          <w:trHeight w:val="20"/>
          <w:tblHeader/>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$89 Timeless Plans</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$99 Timeless Plans</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$129 Timeless Plans</w:t>
            </w:r>
          </w:p>
        </w:tc>
      </w:tr>
      <w:tr>
        <w:tblPrEx>
          <w:tblW w:w="4532" w:type="pct"/>
          <w:tblInd w:w="739" w:type="dxa"/>
          <w:tblCellMar>
            <w:left w:w="115" w:type="dxa"/>
            <w:right w:w="115" w:type="dxa"/>
          </w:tblCellMar>
          <w:tblLook w:val="0000"/>
        </w:tblPrEx>
        <w:trPr>
          <w:trHeight w:val="20"/>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During the first 12 months - Ini</w:t>
            </w:r>
            <w:r w:rsidRPr="003650BF" w:rsidR="006A32BE">
              <w:rPr>
                <w:b/>
                <w:lang w:eastAsia="en-AU"/>
              </w:rPr>
              <w:t xml:space="preserve">tial </w:t>
            </w:r>
            <w:r w:rsidRPr="003650BF" w:rsidR="006A32BE">
              <w:rPr>
                <w:b/>
                <w:i/>
                <w:lang w:eastAsia="en-AU"/>
              </w:rPr>
              <w:t>cancellation</w:t>
            </w:r>
            <w:r w:rsidRPr="003650BF" w:rsidR="006A32BE">
              <w:rPr>
                <w:b/>
                <w:lang w:eastAsia="en-AU"/>
              </w:rPr>
              <w:t xml:space="preserve"> </w:t>
            </w:r>
            <w:r w:rsidRPr="003650BF" w:rsidR="006A32BE">
              <w:rPr>
                <w:b/>
                <w:i/>
                <w:lang w:eastAsia="en-AU"/>
              </w:rPr>
              <w:t>fee</w:t>
            </w: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$1,470</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$1,645</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$1,660</w:t>
            </w:r>
          </w:p>
        </w:tc>
      </w:tr>
      <w:tr>
        <w:tblPrEx>
          <w:tblW w:w="4532" w:type="pct"/>
          <w:tblInd w:w="739" w:type="dxa"/>
          <w:tblCellMar>
            <w:left w:w="115" w:type="dxa"/>
            <w:right w:w="115" w:type="dxa"/>
          </w:tblCellMar>
          <w:tblLook w:val="0000"/>
        </w:tblPrEx>
        <w:trPr>
          <w:trHeight w:val="20"/>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13 – 15 (80% of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w:t>
            </w:r>
            <w:r w:rsidRPr="003650BF" w:rsidR="006A32BE">
              <w:rPr>
                <w:lang w:eastAsia="en-AU"/>
              </w:rPr>
              <w:t>,176</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$1,316</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$1,328</w:t>
            </w:r>
          </w:p>
        </w:tc>
      </w:tr>
      <w:tr>
        <w:tblPrEx>
          <w:tblW w:w="4532" w:type="pct"/>
          <w:tblInd w:w="739" w:type="dxa"/>
          <w:tblCellMar>
            <w:left w:w="115" w:type="dxa"/>
            <w:right w:w="115" w:type="dxa"/>
          </w:tblCellMar>
          <w:tblLook w:val="0000"/>
        </w:tblPrEx>
        <w:trPr>
          <w:trHeight w:val="20"/>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16 – 18 (60% of the Initial </w:t>
            </w:r>
            <w:r w:rsidRPr="003650BF" w:rsidR="006A32BE">
              <w:rPr>
                <w:b/>
                <w:i/>
                <w:lang w:eastAsia="en-AU"/>
              </w:rPr>
              <w:t>cancell</w:t>
            </w:r>
            <w:r w:rsidRPr="003650BF" w:rsidR="006A32BE">
              <w:rPr>
                <w:b/>
                <w:i/>
                <w:lang w:eastAsia="en-AU"/>
              </w:rPr>
              <w:t>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$882</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$987</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$996</w:t>
            </w:r>
          </w:p>
        </w:tc>
      </w:tr>
      <w:tr>
        <w:tblPrEx>
          <w:tblW w:w="4532" w:type="pct"/>
          <w:tblInd w:w="739" w:type="dxa"/>
          <w:tblCellMar>
            <w:left w:w="115" w:type="dxa"/>
            <w:right w:w="115" w:type="dxa"/>
          </w:tblCellMar>
          <w:tblLook w:val="0000"/>
        </w:tblPrEx>
        <w:trPr>
          <w:trHeight w:val="20"/>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Months 19 – 21 (40% of the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$588</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$658</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$664</w:t>
            </w:r>
          </w:p>
        </w:tc>
      </w:tr>
      <w:tr>
        <w:tblPrEx>
          <w:tblW w:w="4532" w:type="pct"/>
          <w:tblInd w:w="739" w:type="dxa"/>
          <w:tblCellMar>
            <w:left w:w="115" w:type="dxa"/>
            <w:right w:w="115" w:type="dxa"/>
          </w:tblCellMar>
          <w:tblLook w:val="0000"/>
        </w:tblPrEx>
        <w:trPr>
          <w:trHeight w:val="20"/>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Mon</w:t>
            </w:r>
            <w:r w:rsidRPr="003650BF" w:rsidR="006A32BE">
              <w:rPr>
                <w:b/>
                <w:lang w:eastAsia="en-AU"/>
              </w:rPr>
              <w:t xml:space="preserve">ths 22 – 24 (20% of the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$294</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$329</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$332</w:t>
            </w:r>
          </w:p>
        </w:tc>
      </w:tr>
    </w:tbl>
    <w:p w:rsidR="00821024" w:rsidRPr="003650BF">
      <w:pPr>
        <w:pStyle w:val="BodyText"/>
      </w:pPr>
    </w:p>
    <w:tbl>
      <w:tblPr>
        <w:tblStyle w:val="TableNormal"/>
        <w:tblW w:w="4532" w:type="pct"/>
        <w:tblInd w:w="739" w:type="dxa"/>
        <w:tblCellMar>
          <w:left w:w="115" w:type="dxa"/>
          <w:right w:w="115" w:type="dxa"/>
        </w:tblCellMar>
        <w:tblLook w:val="0000"/>
      </w:tblPr>
      <w:tblGrid>
        <w:gridCol w:w="3114"/>
        <w:gridCol w:w="2112"/>
        <w:gridCol w:w="2114"/>
        <w:gridCol w:w="2114"/>
      </w:tblGrid>
      <w:tr>
        <w:tblPrEx>
          <w:tblW w:w="4532" w:type="pct"/>
          <w:tblInd w:w="739" w:type="dxa"/>
          <w:tblCellMar>
            <w:left w:w="115" w:type="dxa"/>
            <w:right w:w="115" w:type="dxa"/>
          </w:tblCellMar>
          <w:tblLook w:val="0000"/>
        </w:tblPrEx>
        <w:trPr>
          <w:trHeight w:val="20"/>
        </w:trPr>
        <w:tc>
          <w:tcPr>
            <w:tcW w:w="1647"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When the </w:t>
            </w:r>
            <w:r w:rsidRPr="003650BF" w:rsidR="006A32BE">
              <w:rPr>
                <w:b/>
                <w:i/>
                <w:lang w:eastAsia="en-AU"/>
              </w:rPr>
              <w:t>service</w:t>
            </w:r>
            <w:r w:rsidRPr="003650BF" w:rsidR="006A32BE">
              <w:rPr>
                <w:b/>
                <w:lang w:eastAsia="en-AU"/>
              </w:rPr>
              <w:t xml:space="preserve"> is </w:t>
            </w:r>
            <w:r w:rsidRPr="003650BF" w:rsidR="006A32BE">
              <w:rPr>
                <w:b/>
                <w:i/>
                <w:lang w:eastAsia="en-AU"/>
              </w:rPr>
              <w:t>cancelle</w:t>
            </w:r>
            <w:r w:rsidRPr="003650BF" w:rsidR="006A32BE">
              <w:rPr>
                <w:b/>
                <w:i/>
                <w:lang w:eastAsia="en-AU"/>
              </w:rPr>
              <w:t>d</w:t>
            </w:r>
          </w:p>
        </w:tc>
        <w:tc>
          <w:tcPr>
            <w:tcW w:w="3353" w:type="pct"/>
            <w:gridSpan w:val="3"/>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i/>
                <w:lang w:eastAsia="en-AU"/>
              </w:rPr>
              <w:t>Cancellation</w:t>
            </w:r>
            <w:r w:rsidRPr="003650BF" w:rsidR="006A32BE">
              <w:rPr>
                <w:b/>
                <w:lang w:eastAsia="en-AU"/>
              </w:rPr>
              <w:t xml:space="preserve"> </w:t>
            </w:r>
            <w:r w:rsidRPr="003650BF" w:rsidR="006A32BE">
              <w:rPr>
                <w:b/>
                <w:i/>
                <w:lang w:eastAsia="en-AU"/>
              </w:rPr>
              <w:t>Fees</w:t>
            </w:r>
          </w:p>
        </w:tc>
      </w:tr>
      <w:tr>
        <w:tblPrEx>
          <w:tblW w:w="4532" w:type="pct"/>
          <w:tblInd w:w="739" w:type="dxa"/>
          <w:tblCellMar>
            <w:left w:w="115" w:type="dxa"/>
            <w:right w:w="115" w:type="dxa"/>
          </w:tblCellMar>
          <w:tblLook w:val="0000"/>
        </w:tblPrEx>
        <w:trPr>
          <w:trHeight w:val="20"/>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Timeless Plans – 12 Month Contract</w:t>
            </w:r>
          </w:p>
        </w:tc>
        <w:tc>
          <w:tcPr>
            <w:tcW w:w="111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Timel</w:t>
            </w:r>
            <w:r w:rsidRPr="003650BF" w:rsidR="006A32BE">
              <w:rPr>
                <w:b/>
                <w:lang w:eastAsia="en-AU"/>
              </w:rPr>
              <w:t>ess Plans – 12 Month Contract</w:t>
            </w:r>
          </w:p>
        </w:tc>
        <w:tc>
          <w:tcPr>
            <w:tcW w:w="1118" w:type="pct"/>
            <w:tcBorders>
              <w:top w:val="single" w:sz="4" w:space="0" w:color="auto"/>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Timeless Plans – 12 Month Contract</w:t>
            </w:r>
          </w:p>
        </w:tc>
      </w:tr>
      <w:tr>
        <w:tblPrEx>
          <w:tblW w:w="4532" w:type="pct"/>
          <w:tblInd w:w="739" w:type="dxa"/>
          <w:tblCellMar>
            <w:left w:w="115" w:type="dxa"/>
            <w:right w:w="115" w:type="dxa"/>
          </w:tblCellMar>
          <w:tblLook w:val="0000"/>
        </w:tblPrEx>
        <w:trPr>
          <w:trHeight w:val="20"/>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$89 Timeless Plan</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$99 Timeless P</w:t>
            </w:r>
            <w:r w:rsidRPr="003650BF" w:rsidR="006A32BE">
              <w:rPr>
                <w:b/>
                <w:lang w:eastAsia="en-AU"/>
              </w:rPr>
              <w:t>lan</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b/>
                <w:lang w:eastAsia="en-AU"/>
              </w:rPr>
            </w:pPr>
            <w:r w:rsidRPr="003650BF" w:rsidR="006A32BE">
              <w:rPr>
                <w:b/>
                <w:lang w:eastAsia="en-AU"/>
              </w:rPr>
              <w:t>$129 Timeless Plan</w:t>
            </w:r>
          </w:p>
        </w:tc>
      </w:tr>
      <w:tr>
        <w:tblPrEx>
          <w:tblW w:w="4532" w:type="pct"/>
          <w:tblInd w:w="739" w:type="dxa"/>
          <w:tblCellMar>
            <w:left w:w="115" w:type="dxa"/>
            <w:right w:w="115" w:type="dxa"/>
          </w:tblCellMar>
          <w:tblLook w:val="0000"/>
        </w:tblPrEx>
        <w:trPr>
          <w:trHeight w:val="20"/>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 xml:space="preserve">During the first 6 months –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$825</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$865</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$878</w:t>
            </w:r>
          </w:p>
        </w:tc>
      </w:tr>
      <w:tr>
        <w:tblPrEx>
          <w:tblW w:w="4532" w:type="pct"/>
          <w:tblInd w:w="739" w:type="dxa"/>
          <w:tblCellMar>
            <w:left w:w="115" w:type="dxa"/>
            <w:right w:w="115" w:type="dxa"/>
          </w:tblCellMar>
          <w:tblLook w:val="0000"/>
        </w:tblPrEx>
        <w:trPr>
          <w:trHeight w:val="20"/>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Mo</w:t>
            </w:r>
            <w:r w:rsidRPr="003650BF" w:rsidR="006A32BE">
              <w:rPr>
                <w:b/>
                <w:lang w:eastAsia="en-AU"/>
              </w:rPr>
              <w:t xml:space="preserve">nths 7 - 9 (70% of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$578</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$606</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$615</w:t>
            </w:r>
          </w:p>
        </w:tc>
      </w:tr>
      <w:tr>
        <w:tblPrEx>
          <w:tblW w:w="4532" w:type="pct"/>
          <w:tblInd w:w="739" w:type="dxa"/>
          <w:tblCellMar>
            <w:left w:w="115" w:type="dxa"/>
            <w:right w:w="115" w:type="dxa"/>
          </w:tblCellMar>
          <w:tblLook w:val="0000"/>
        </w:tblPrEx>
        <w:trPr>
          <w:trHeight w:val="20"/>
        </w:trPr>
        <w:tc>
          <w:tcPr>
            <w:tcW w:w="1647" w:type="pct"/>
            <w:tcBorders>
              <w:top w:val="nil"/>
              <w:left w:val="single" w:sz="4" w:space="0" w:color="auto"/>
              <w:bottom w:val="single" w:sz="4" w:space="0" w:color="auto"/>
              <w:right w:val="single" w:sz="4" w:space="0" w:color="auto"/>
            </w:tcBorders>
          </w:tcPr>
          <w:p w:rsidR="00821024" w:rsidRPr="003650BF">
            <w:pPr>
              <w:pStyle w:val="BodyText"/>
              <w:spacing w:before="100" w:after="100"/>
              <w:rPr>
                <w:b/>
                <w:lang w:eastAsia="en-AU"/>
              </w:rPr>
            </w:pPr>
            <w:r w:rsidRPr="003650BF" w:rsidR="006A32BE">
              <w:rPr>
                <w:b/>
                <w:lang w:eastAsia="en-AU"/>
              </w:rPr>
              <w:t>M</w:t>
            </w:r>
            <w:r w:rsidRPr="003650BF" w:rsidR="006A32BE">
              <w:rPr>
                <w:b/>
                <w:lang w:eastAsia="en-AU"/>
              </w:rPr>
              <w:t xml:space="preserve">onths 10 – 12 (40% of the Initial </w:t>
            </w:r>
            <w:r w:rsidRPr="003650BF" w:rsidR="006A32BE">
              <w:rPr>
                <w:b/>
                <w:i/>
                <w:lang w:eastAsia="en-AU"/>
              </w:rPr>
              <w:t>cancellation</w:t>
            </w:r>
            <w:r w:rsidRPr="003650BF" w:rsidR="006A32BE">
              <w:rPr>
                <w:b/>
                <w:lang w:eastAsia="en-AU"/>
              </w:rPr>
              <w:t xml:space="preserve"> </w:t>
            </w:r>
            <w:r w:rsidRPr="003650BF" w:rsidR="006A32BE">
              <w:rPr>
                <w:b/>
                <w:i/>
                <w:lang w:eastAsia="en-AU"/>
              </w:rPr>
              <w:t>fee</w:t>
            </w:r>
            <w:r w:rsidRPr="003650BF" w:rsidR="006A32BE">
              <w:rPr>
                <w:b/>
                <w:lang w:eastAsia="en-AU"/>
              </w:rPr>
              <w:t>)</w:t>
            </w:r>
          </w:p>
        </w:tc>
        <w:tc>
          <w:tcPr>
            <w:tcW w:w="1117" w:type="pct"/>
            <w:tcBorders>
              <w:top w:val="single" w:sz="4" w:space="0" w:color="auto"/>
              <w:left w:val="nil"/>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$330</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$346</w:t>
            </w:r>
          </w:p>
        </w:tc>
        <w:tc>
          <w:tcPr>
            <w:tcW w:w="1118" w:type="pct"/>
            <w:tcBorders>
              <w:top w:val="nil"/>
              <w:left w:val="single" w:sz="4" w:space="0" w:color="auto"/>
              <w:bottom w:val="single" w:sz="4" w:space="0" w:color="auto"/>
              <w:right w:val="single" w:sz="4" w:space="0" w:color="auto"/>
            </w:tcBorders>
          </w:tcPr>
          <w:p w:rsidR="00821024" w:rsidRPr="003650BF">
            <w:pPr>
              <w:pStyle w:val="BodyText"/>
              <w:spacing w:before="100" w:after="100"/>
              <w:jc w:val="center"/>
              <w:rPr>
                <w:lang w:eastAsia="en-AU"/>
              </w:rPr>
            </w:pPr>
            <w:r w:rsidRPr="003650BF" w:rsidR="006A32BE">
              <w:rPr>
                <w:lang w:eastAsia="en-AU"/>
              </w:rPr>
              <w:t>$352</w:t>
            </w:r>
          </w:p>
        </w:tc>
      </w:tr>
    </w:tbl>
    <w:p w:rsidR="00821024" w:rsidRPr="003650BF">
      <w:pPr>
        <w:pStyle w:val="BodyText"/>
      </w:pPr>
    </w:p>
    <w:p w:rsidR="00821024" w:rsidRPr="003650BF">
      <w:pPr>
        <w:pStyle w:val="Heading4"/>
        <w:keepNext w:val="0"/>
      </w:pPr>
      <w:bookmarkStart w:id="1418" w:name="_Toc447831904"/>
      <w:bookmarkStart w:id="1419" w:name="_Toc30757980"/>
      <w:r w:rsidRPr="003650BF" w:rsidR="006A32BE">
        <w:rPr>
          <w:rFonts w:eastAsia="PMingLiU"/>
        </w:rPr>
        <w:t>Optus Plans (Dec 2012), effect</w:t>
      </w:r>
      <w:r w:rsidRPr="003650BF" w:rsidR="006A32BE">
        <w:rPr>
          <w:rFonts w:eastAsia="PMingLiU"/>
        </w:rPr>
        <w:t>ive from 1 December 2012 and not available to New Customers from 1 August 2013</w:t>
      </w:r>
      <w:bookmarkEnd w:id="1418"/>
      <w:bookmarkEnd w:id="1419"/>
    </w:p>
    <w:p w:rsidR="00821024" w:rsidRPr="003650BF">
      <w:pPr>
        <w:pStyle w:val="BodyText"/>
        <w:rPr>
          <w:b/>
        </w:rPr>
      </w:pPr>
      <w:r w:rsidRPr="003650BF" w:rsidR="006A32BE">
        <w:rPr>
          <w:b/>
        </w:rPr>
        <w:t>This section rel</w:t>
      </w:r>
      <w:r w:rsidRPr="003650BF" w:rsidR="006A32BE">
        <w:rPr>
          <w:b/>
        </w:rPr>
        <w:t>ates to the following plans:</w:t>
      </w:r>
    </w:p>
    <w:p w:rsidR="00821024" w:rsidRPr="003650BF" w:rsidP="001B57E3">
      <w:pPr>
        <w:pStyle w:val="BodyText"/>
        <w:numPr>
          <w:ilvl w:val="0"/>
          <w:numId w:val="88"/>
        </w:numPr>
        <w:spacing w:after="0"/>
        <w:ind w:hanging="720"/>
        <w:rPr>
          <w:b/>
        </w:rPr>
      </w:pPr>
      <w:r w:rsidRPr="003650BF" w:rsidR="006A32BE">
        <w:rPr>
          <w:b/>
        </w:rPr>
        <w:t>$20 Optus Plan (Dec 2012), $20 Op</w:t>
      </w:r>
      <w:r w:rsidRPr="003650BF" w:rsidR="006A32BE">
        <w:rPr>
          <w:b/>
        </w:rPr>
        <w:t>tus Plan Premium (Dec 2012)</w:t>
      </w:r>
    </w:p>
    <w:p w:rsidR="00821024" w:rsidRPr="003650BF" w:rsidP="001B57E3">
      <w:pPr>
        <w:pStyle w:val="BodyText"/>
        <w:numPr>
          <w:ilvl w:val="0"/>
          <w:numId w:val="88"/>
        </w:numPr>
        <w:spacing w:after="0"/>
        <w:ind w:hanging="720"/>
        <w:rPr>
          <w:b/>
        </w:rPr>
      </w:pPr>
      <w:r w:rsidRPr="003650BF" w:rsidR="006A32BE">
        <w:rPr>
          <w:b/>
        </w:rPr>
        <w:t>$30 Optus Plan (Dec 2012), $30 Optus Plan Premium (Dec 2012)</w:t>
      </w:r>
    </w:p>
    <w:p w:rsidR="00821024" w:rsidRPr="003650BF" w:rsidP="001B57E3">
      <w:pPr>
        <w:pStyle w:val="BodyText"/>
        <w:numPr>
          <w:ilvl w:val="0"/>
          <w:numId w:val="88"/>
        </w:numPr>
        <w:spacing w:after="0"/>
        <w:ind w:hanging="720"/>
        <w:rPr>
          <w:b/>
        </w:rPr>
      </w:pPr>
      <w:r w:rsidRPr="003650BF" w:rsidR="006A32BE">
        <w:rPr>
          <w:b/>
        </w:rPr>
        <w:t xml:space="preserve">$35 Optus </w:t>
      </w:r>
      <w:r w:rsidRPr="003650BF" w:rsidR="006A32BE">
        <w:rPr>
          <w:b/>
        </w:rPr>
        <w:t>Plan (Dec 2012), $35 Optus Plan Premium (Dec 2012)</w:t>
      </w:r>
    </w:p>
    <w:p w:rsidR="00821024" w:rsidRPr="003650BF" w:rsidP="001B57E3">
      <w:pPr>
        <w:pStyle w:val="BodyText"/>
        <w:numPr>
          <w:ilvl w:val="0"/>
          <w:numId w:val="88"/>
        </w:numPr>
        <w:spacing w:after="0"/>
        <w:ind w:hanging="720"/>
        <w:rPr>
          <w:b/>
        </w:rPr>
      </w:pPr>
      <w:r w:rsidRPr="003650BF" w:rsidR="006A32BE">
        <w:rPr>
          <w:b/>
        </w:rPr>
        <w:t>$50 Optus Plan (Dec 2012), $50 Optus Plan Pr</w:t>
      </w:r>
      <w:r w:rsidRPr="003650BF" w:rsidR="006A32BE">
        <w:rPr>
          <w:b/>
        </w:rPr>
        <w:t>emium (Dec 2012), $50 Optus Plan MRO (Dec 2012)</w:t>
      </w:r>
    </w:p>
    <w:p w:rsidR="00821024" w:rsidRPr="003650BF" w:rsidP="001B57E3">
      <w:pPr>
        <w:pStyle w:val="BodyText"/>
        <w:numPr>
          <w:ilvl w:val="0"/>
          <w:numId w:val="88"/>
        </w:numPr>
        <w:spacing w:after="0"/>
        <w:ind w:hanging="720"/>
        <w:rPr>
          <w:b/>
        </w:rPr>
      </w:pPr>
      <w:r w:rsidRPr="003650BF" w:rsidR="006A32BE">
        <w:rPr>
          <w:b/>
        </w:rPr>
        <w:t>$60 Optus Plan</w:t>
      </w:r>
      <w:r w:rsidRPr="003650BF" w:rsidR="006A32BE">
        <w:rPr>
          <w:b/>
        </w:rPr>
        <w:t xml:space="preserve"> (Dec 2012), $60 Optus Plan Premium (Dec 2012), $60 Optus Plan MRO (Dec 2012)</w:t>
      </w:r>
    </w:p>
    <w:p w:rsidR="00821024" w:rsidRPr="003650BF" w:rsidP="001B57E3">
      <w:pPr>
        <w:pStyle w:val="BodyText"/>
        <w:numPr>
          <w:ilvl w:val="0"/>
          <w:numId w:val="88"/>
        </w:numPr>
        <w:ind w:hanging="720"/>
        <w:rPr>
          <w:b/>
        </w:rPr>
      </w:pPr>
      <w:r w:rsidRPr="003650BF" w:rsidR="006A32BE">
        <w:rPr>
          <w:b/>
        </w:rPr>
        <w:t>$80 Optus Plan (Dec 2</w:t>
      </w:r>
      <w:r w:rsidRPr="003650BF" w:rsidR="006A32BE">
        <w:rPr>
          <w:b/>
        </w:rPr>
        <w:t>012), $80 Optus Plan Premium (Dec 2012), $80 Optus Plan MRO (Dec 2012)</w:t>
      </w:r>
    </w:p>
    <w:p w:rsidR="00821024" w:rsidRPr="003650BF">
      <w:pPr>
        <w:pStyle w:val="Heading6"/>
      </w:pPr>
      <w:bookmarkStart w:id="1420" w:name="_Toc447831905"/>
      <w:bookmarkStart w:id="1421" w:name="_Toc30757981"/>
      <w:r w:rsidRPr="003650BF" w:rsidR="006A32BE">
        <w:rPr>
          <w:rFonts w:eastAsia="PMingLiU"/>
        </w:rPr>
        <w:t>Eligibility</w:t>
      </w:r>
      <w:bookmarkEnd w:id="1420"/>
      <w:bookmarkEnd w:id="1421"/>
    </w:p>
    <w:p w:rsidR="00821024" w:rsidRPr="003650BF">
      <w:pPr>
        <w:pStyle w:val="BodyText"/>
        <w:ind w:left="720"/>
      </w:pPr>
      <w:r w:rsidRPr="003650BF" w:rsidR="006A32BE">
        <w:t>The Optus Pl</w:t>
      </w:r>
      <w:r w:rsidRPr="003650BF" w:rsidR="006A32BE">
        <w:t>ans (Dec 2012) (hereafter '</w:t>
      </w:r>
      <w:r w:rsidRPr="003650BF" w:rsidR="006A32BE">
        <w:rPr>
          <w:b/>
        </w:rPr>
        <w:t>Optus Plans'</w:t>
      </w:r>
      <w:r w:rsidRPr="003650BF" w:rsidR="006A32BE">
        <w:t>) are only available to</w:t>
      </w:r>
      <w:r w:rsidRPr="003650BF" w:rsidR="006A32BE">
        <w:t xml:space="preserve"> approved new customers from 1 December 2012 to 1 August 2013 and existing mobile customers from 1 </w:t>
      </w:r>
      <w:r w:rsidRPr="003650BF" w:rsidR="006A32BE">
        <w:t xml:space="preserve">December 2012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rFonts w:eastAsia="PMingLiU"/>
          <w:i/>
        </w:rPr>
        <w:t>You</w:t>
      </w:r>
      <w:r w:rsidRPr="003650BF" w:rsidR="006A32BE">
        <w:rPr>
          <w:rFonts w:eastAsia="PMingLiU"/>
        </w:rPr>
        <w:t xml:space="preserve"> must pass the Optus credit </w:t>
      </w:r>
      <w:r w:rsidRPr="003650BF" w:rsidR="006A32BE">
        <w:rPr>
          <w:rFonts w:eastAsia="PMingLiU"/>
        </w:rPr>
        <w:t xml:space="preserve">assessment and be accepted by </w:t>
      </w:r>
      <w:r w:rsidRPr="003650BF" w:rsidR="006A32BE">
        <w:rPr>
          <w:rFonts w:eastAsia="PMingLiU"/>
          <w:i/>
        </w:rPr>
        <w:t>us</w:t>
      </w:r>
      <w:r w:rsidRPr="003650BF" w:rsidR="006A32BE">
        <w:rPr>
          <w:rFonts w:eastAsia="PMingLiU"/>
        </w:rPr>
        <w:t>; and</w:t>
      </w:r>
    </w:p>
    <w:p w:rsidR="00821024" w:rsidRPr="003650BF">
      <w:pPr>
        <w:pStyle w:val="Heading7"/>
      </w:pPr>
      <w:r w:rsidRPr="003650BF" w:rsidR="006A32BE">
        <w:rPr>
          <w:rFonts w:eastAsia="PMingLiU"/>
        </w:rPr>
        <w:t>Optus Service Providers'</w:t>
      </w:r>
      <w:r w:rsidRPr="003650BF" w:rsidR="006A32BE">
        <w:rPr>
          <w:rFonts w:eastAsia="PMingLiU"/>
        </w:rPr>
        <w:t xml:space="preserve"> customers are not eligible to apply.</w:t>
      </w:r>
    </w:p>
    <w:p w:rsidR="00821024" w:rsidRPr="003650BF">
      <w:pPr>
        <w:pStyle w:val="Heading6"/>
        <w:keepNext/>
      </w:pPr>
      <w:bookmarkStart w:id="1422" w:name="_Toc447831906"/>
      <w:bookmarkStart w:id="1423" w:name="_Toc30757982"/>
      <w:r w:rsidRPr="003650BF" w:rsidR="006A32BE">
        <w:rPr>
          <w:rFonts w:eastAsia="PMingLiU"/>
          <w:i/>
        </w:rPr>
        <w:t>Minimum Term</w:t>
      </w:r>
      <w:bookmarkEnd w:id="1422"/>
      <w:bookmarkEnd w:id="1423"/>
    </w:p>
    <w:p w:rsidR="00821024" w:rsidRPr="003650BF">
      <w:pPr>
        <w:pStyle w:val="Heading7"/>
      </w:pPr>
      <w:r w:rsidRPr="003650BF" w:rsidR="006A32BE">
        <w:rPr>
          <w:rFonts w:eastAsia="PMingLiU"/>
          <w:i/>
        </w:rPr>
        <w:t>You</w:t>
      </w:r>
      <w:r w:rsidRPr="003650BF" w:rsidR="006A32BE">
        <w:rPr>
          <w:rFonts w:eastAsia="PMingLiU"/>
        </w:rPr>
        <w:t xml:space="preserve"> must agree to either a </w:t>
      </w:r>
      <w:r w:rsidRPr="003650BF" w:rsidR="006A32BE">
        <w:rPr>
          <w:rFonts w:eastAsia="PMingLiU"/>
          <w:i/>
        </w:rPr>
        <w:t>non-fixed length agre</w:t>
      </w:r>
      <w:r w:rsidRPr="003650BF" w:rsidR="006A32BE">
        <w:rPr>
          <w:rFonts w:eastAsia="PMingLiU"/>
          <w:i/>
        </w:rPr>
        <w:t>ement</w:t>
      </w:r>
      <w:r w:rsidRPr="003650BF" w:rsidR="006A32BE">
        <w:rPr>
          <w:rFonts w:eastAsia="PMingLiU"/>
        </w:rPr>
        <w:t xml:space="preserve"> or a </w:t>
      </w:r>
      <w:r w:rsidRPr="003650BF" w:rsidR="006A32BE">
        <w:rPr>
          <w:rFonts w:eastAsia="PMingLiU"/>
          <w:i/>
        </w:rPr>
        <w:t>fixed length agreement</w:t>
      </w:r>
      <w:r w:rsidRPr="003650BF" w:rsidR="006A32BE">
        <w:rPr>
          <w:rFonts w:eastAsia="PMingLiU"/>
        </w:rPr>
        <w:t xml:space="preserve"> with a 12 month or 24 month </w:t>
      </w:r>
      <w:r w:rsidRPr="003650BF" w:rsidR="006A32BE">
        <w:rPr>
          <w:rFonts w:eastAsia="PMingLiU"/>
          <w:i/>
        </w:rPr>
        <w:t>minimum term</w:t>
      </w:r>
      <w:r w:rsidRPr="003650BF" w:rsidR="006A32BE">
        <w:rPr>
          <w:rFonts w:eastAsia="PMingLiU"/>
        </w:rPr>
        <w:t>.</w:t>
      </w:r>
    </w:p>
    <w:p w:rsidR="00821024" w:rsidRPr="003650BF">
      <w:pPr>
        <w:pStyle w:val="Heading7"/>
      </w:pPr>
      <w:r w:rsidRPr="003650BF" w:rsidR="006A32BE">
        <w:rPr>
          <w:rFonts w:eastAsia="PMingLiU"/>
          <w:i/>
        </w:rPr>
        <w:t xml:space="preserve">You </w:t>
      </w:r>
      <w:r w:rsidRPr="003650BF" w:rsidR="006A32BE">
        <w:rPr>
          <w:rFonts w:eastAsia="PMingLiU"/>
        </w:rPr>
        <w:t xml:space="preserve">may purchase a </w:t>
      </w:r>
      <w:r w:rsidRPr="003650BF" w:rsidR="006A32BE">
        <w:rPr>
          <w:rFonts w:eastAsia="PMingLiU"/>
          <w:i/>
        </w:rPr>
        <w:t>mobile phone</w:t>
      </w:r>
      <w:r w:rsidRPr="003650BF" w:rsidR="006A32BE">
        <w:rPr>
          <w:rFonts w:eastAsia="PMingLiU"/>
        </w:rPr>
        <w:t xml:space="preserve"> (or '</w:t>
      </w:r>
      <w:r w:rsidRPr="003650BF" w:rsidR="006A32BE">
        <w:rPr>
          <w:rFonts w:eastAsia="PMingLiU"/>
          <w:b/>
        </w:rPr>
        <w:t>handset'</w:t>
      </w:r>
      <w:r w:rsidRPr="003650BF" w:rsidR="006A32BE">
        <w:rPr>
          <w:rFonts w:eastAsia="PMingLiU"/>
        </w:rPr>
        <w:t xml:space="preserve">) with a 12 or 24 month </w:t>
      </w:r>
      <w:r w:rsidRPr="003650BF" w:rsidR="006A32BE">
        <w:rPr>
          <w:rFonts w:eastAsia="PMingLiU"/>
          <w:i/>
        </w:rPr>
        <w:t>equipment te</w:t>
      </w:r>
      <w:r w:rsidRPr="003650BF" w:rsidR="006A32BE">
        <w:rPr>
          <w:rFonts w:eastAsia="PMingLiU"/>
          <w:i/>
        </w:rPr>
        <w:t>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on a 12 or 24 month </w:t>
      </w:r>
      <w:r w:rsidRPr="003650BF" w:rsidR="006A32BE">
        <w:rPr>
          <w:rFonts w:eastAsia="PMingLiU"/>
          <w:i/>
        </w:rPr>
        <w:t>fixed length agreement</w:t>
      </w:r>
      <w:r w:rsidRPr="003650BF" w:rsidR="006A32BE">
        <w:rPr>
          <w:rFonts w:eastAsia="PMingLiU"/>
        </w:rPr>
        <w:t xml:space="preserve"> depending on wh</w:t>
      </w:r>
      <w:r w:rsidRPr="003650BF" w:rsidR="006A32BE">
        <w:rPr>
          <w:rFonts w:eastAsia="PMingLiU"/>
        </w:rPr>
        <w:t xml:space="preserve">ich minimum term you choose for </w:t>
      </w:r>
      <w:r w:rsidRPr="003650BF" w:rsidR="006A32BE">
        <w:rPr>
          <w:rFonts w:eastAsia="PMingLiU"/>
          <w:i/>
        </w:rPr>
        <w:t>your pricing plan</w:t>
      </w:r>
      <w:r w:rsidRPr="003650BF" w:rsidR="006A32BE">
        <w:rPr>
          <w:rFonts w:eastAsia="PMingLiU"/>
        </w:rPr>
        <w:t>.</w:t>
      </w:r>
    </w:p>
    <w:p w:rsidR="00821024" w:rsidRPr="003650BF">
      <w:pPr>
        <w:pStyle w:val="Heading6"/>
      </w:pPr>
      <w:bookmarkStart w:id="1424" w:name="_Toc447831907"/>
      <w:bookmarkStart w:id="1425" w:name="_Toc30757983"/>
      <w:r w:rsidRPr="003650BF" w:rsidR="006A32BE">
        <w:rPr>
          <w:rFonts w:eastAsia="PMingLiU"/>
        </w:rPr>
        <w:t>Blocking access to a number</w:t>
      </w:r>
      <w:bookmarkEnd w:id="1424"/>
      <w:bookmarkEnd w:id="1425"/>
    </w:p>
    <w:p w:rsidR="00821024" w:rsidRPr="003650BF">
      <w:pPr>
        <w:pStyle w:val="BodyText"/>
        <w:ind w:left="720"/>
      </w:pPr>
      <w:r w:rsidRPr="003650BF" w:rsidR="006A32BE">
        <w:rPr>
          <w:i/>
        </w:rPr>
        <w:t>In addition to w</w:t>
      </w:r>
      <w:r w:rsidRPr="003650BF" w:rsidR="006A32BE">
        <w:rPr>
          <w:i/>
        </w:rPr>
        <w:t>hat is stated in clause 11 of the service description ("Access</w:t>
      </w:r>
      <w:r w:rsidRPr="003650BF" w:rsidR="006A32BE">
        <w:rPr>
          <w:i/>
        </w:rPr>
        <w:t xml:space="preserve"> Restrictions"), we</w:t>
      </w:r>
      <w:r w:rsidRPr="003650BF" w:rsidR="006A32BE">
        <w:t xml:space="preserve"> may block access to a number (other than an emergency service number) if </w:t>
      </w:r>
      <w:r w:rsidRPr="003650BF" w:rsidR="006A32BE">
        <w:rPr>
          <w:i/>
        </w:rPr>
        <w:t>we</w:t>
      </w:r>
      <w:r w:rsidRPr="003650BF" w:rsidR="006A32BE">
        <w:t xml:space="preserve"> rea</w:t>
      </w:r>
      <w:r w:rsidRPr="003650BF" w:rsidR="006A32BE">
        <w:t>sonably require this to be done for technical, operational or commercial reasons.</w:t>
      </w:r>
    </w:p>
    <w:p w:rsidR="00821024" w:rsidRPr="003650BF">
      <w:pPr>
        <w:pStyle w:val="Heading6"/>
      </w:pPr>
      <w:bookmarkStart w:id="1426" w:name="_Toc447831908"/>
      <w:bookmarkStart w:id="1427" w:name="_Toc30757984"/>
      <w:r w:rsidRPr="003650BF" w:rsidR="006A32BE">
        <w:rPr>
          <w:rFonts w:eastAsia="PMingLiU"/>
        </w:rPr>
        <w:t xml:space="preserve">What </w:t>
      </w:r>
      <w:r w:rsidRPr="003650BF" w:rsidR="006A32BE">
        <w:rPr>
          <w:rFonts w:eastAsia="PMingLiU"/>
          <w:i/>
        </w:rPr>
        <w:t xml:space="preserve">you </w:t>
      </w:r>
      <w:r w:rsidRPr="003650BF" w:rsidR="006A32BE">
        <w:rPr>
          <w:rFonts w:eastAsia="PMingLiU"/>
        </w:rPr>
        <w:t>have</w:t>
      </w:r>
      <w:r w:rsidRPr="003650BF" w:rsidR="006A32BE">
        <w:rPr>
          <w:rFonts w:eastAsia="PMingLiU"/>
        </w:rPr>
        <w:t xml:space="preserve"> to pay </w:t>
      </w:r>
      <w:r w:rsidRPr="003650BF" w:rsidR="006A32BE">
        <w:rPr>
          <w:rFonts w:eastAsia="PMingLiU"/>
          <w:i/>
        </w:rPr>
        <w:t>us</w:t>
      </w:r>
      <w:bookmarkEnd w:id="1426"/>
      <w:bookmarkEnd w:id="1427"/>
    </w:p>
    <w:p w:rsidR="00821024" w:rsidRPr="003650BF">
      <w:pPr>
        <w:pStyle w:val="Heading7"/>
      </w:pPr>
      <w:r w:rsidRPr="003650BF" w:rsidR="006A32BE">
        <w:rPr>
          <w:rFonts w:eastAsia="PMingLiU"/>
        </w:rPr>
        <w:t xml:space="preserve">Subject to paragraphs </w:t>
      </w:r>
      <w:r w:rsidRPr="003650BF" w:rsidR="006A32BE">
        <w:rPr>
          <w:rFonts w:eastAsia="PMingLiU"/>
        </w:rPr>
        <w:fldChar w:fldCharType="begin"/>
      </w:r>
      <w:r w:rsidRPr="003650BF" w:rsidR="006A32BE">
        <w:rPr>
          <w:rFonts w:eastAsia="PMingLiU"/>
        </w:rPr>
        <w:instrText xml:space="preserve"> REF _Ref447945996 \n \h  \*</w:instrText>
      </w:r>
      <w:r w:rsidRPr="003650BF" w:rsidR="006A32BE">
        <w:rPr>
          <w:rFonts w:eastAsia="PMingLiU"/>
        </w:rPr>
        <w:instrText xml:space="preserve">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_Ref447946053 \n \h  \* MERGEFORMAT </w:instrText>
      </w:r>
      <w:r w:rsidRPr="003650BF" w:rsidR="006A32BE">
        <w:rPr>
          <w:rFonts w:eastAsia="PMingLiU"/>
        </w:rPr>
        <w:fldChar w:fldCharType="separate"/>
      </w:r>
      <w:r w:rsidR="00562AD4">
        <w:rPr>
          <w:rFonts w:eastAsia="PMingLiU"/>
        </w:rPr>
        <w:t>(d)</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_Ref447946157 \n \h  \</w:instrText>
      </w:r>
      <w:r w:rsidRPr="003650BF" w:rsidR="006A32BE">
        <w:rPr>
          <w:rFonts w:eastAsia="PMingLiU"/>
        </w:rPr>
        <w:instrText xml:space="preserve">* MERGEFORMAT </w:instrText>
      </w:r>
      <w:r w:rsidRPr="003650BF" w:rsidR="006A32BE">
        <w:rPr>
          <w:rFonts w:eastAsia="PMingLiU"/>
        </w:rPr>
        <w:fldChar w:fldCharType="separate"/>
      </w:r>
      <w:r w:rsidR="00562AD4">
        <w:rPr>
          <w:rFonts w:eastAsia="PMingLiU"/>
        </w:rPr>
        <w:t>(e)</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_Ref447946208 \n \h  \* MERGEFORMAT </w:instrText>
      </w:r>
      <w:r w:rsidRPr="003650BF" w:rsidR="006A32BE">
        <w:rPr>
          <w:rFonts w:eastAsia="PMingLiU"/>
        </w:rPr>
        <w:fldChar w:fldCharType="separate"/>
      </w:r>
      <w:r w:rsidR="00562AD4">
        <w:rPr>
          <w:rFonts w:eastAsia="PMingLiU"/>
        </w:rPr>
        <w:t>(f)</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_Ref447946273 \n </w:instrText>
      </w:r>
      <w:r w:rsidRPr="003650BF" w:rsidR="006A32BE">
        <w:rPr>
          <w:rFonts w:eastAsia="PMingLiU"/>
        </w:rPr>
        <w:instrText xml:space="preserve">\h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(g)</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_Ref447946354 \n \h </w:instrText>
      </w:r>
      <w:r w:rsidR="003650BF">
        <w:rPr>
          <w:rFonts w:eastAsia="PMingLiU"/>
        </w:rPr>
        <w:instrText xml:space="preserve"> \* MERGE</w:instrText>
      </w:r>
      <w:r w:rsidR="003650BF">
        <w:rPr>
          <w:rFonts w:eastAsia="PMingLiU"/>
        </w:rPr>
        <w:instrText xml:space="preserve">FORMAT </w:instrText>
      </w:r>
      <w:r w:rsidRPr="003650BF" w:rsidR="006A32BE">
        <w:rPr>
          <w:rFonts w:eastAsia="PMingLiU"/>
        </w:rPr>
        <w:fldChar w:fldCharType="separate"/>
      </w:r>
      <w:r w:rsidR="00562AD4">
        <w:rPr>
          <w:rFonts w:eastAsia="PMingLiU"/>
        </w:rPr>
        <w:t>(h)</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_Ref447946421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(i)</w:t>
      </w:r>
      <w:r w:rsidRPr="003650BF" w:rsidR="006A32BE">
        <w:rPr>
          <w:rFonts w:eastAsia="PMingLiU"/>
        </w:rPr>
        <w:fldChar w:fldCharType="end"/>
      </w:r>
      <w:r w:rsidRPr="003650BF" w:rsidR="006A32BE">
        <w:rPr>
          <w:rFonts w:eastAsia="PMingLiU"/>
        </w:rPr>
        <w:t xml:space="preserve">, and </w:t>
      </w:r>
      <w:r w:rsidRPr="003650BF" w:rsidR="006A32BE">
        <w:rPr>
          <w:rFonts w:eastAsia="PMingLiU"/>
        </w:rPr>
        <w:fldChar w:fldCharType="begin"/>
      </w:r>
      <w:r w:rsidRPr="003650BF" w:rsidR="006A32BE">
        <w:rPr>
          <w:rFonts w:eastAsia="PMingLiU"/>
        </w:rPr>
        <w:instrText xml:space="preserve"> REF _Ref447946483 \n \h </w:instrText>
      </w:r>
      <w:r w:rsidR="003650BF">
        <w:rPr>
          <w:rFonts w:eastAsia="PMingLiU"/>
        </w:rPr>
        <w:instrText xml:space="preserve"> \* </w:instrText>
      </w:r>
      <w:r w:rsidR="003650BF">
        <w:rPr>
          <w:rFonts w:eastAsia="PMingLiU"/>
        </w:rPr>
        <w:instrText xml:space="preserve">MERGEFORMAT </w:instrText>
      </w:r>
      <w:r w:rsidRPr="003650BF" w:rsidR="006A32BE">
        <w:rPr>
          <w:rFonts w:eastAsia="PMingLiU"/>
        </w:rPr>
        <w:fldChar w:fldCharType="separate"/>
      </w:r>
      <w:r w:rsidR="00562AD4">
        <w:rPr>
          <w:rFonts w:eastAsia="PMingLiU"/>
        </w:rPr>
        <w:t>(j)</w:t>
      </w:r>
      <w:r w:rsidRPr="003650BF" w:rsidR="006A32BE">
        <w:rPr>
          <w:rFonts w:eastAsia="PMingLiU"/>
        </w:rPr>
        <w:fldChar w:fldCharType="end"/>
      </w:r>
      <w:r w:rsidRPr="003650BF" w:rsidR="006A32BE">
        <w:rPr>
          <w:rFonts w:eastAsia="PMingLiU"/>
        </w:rPr>
        <w:t xml:space="preserve"> below </w:t>
      </w: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 xml:space="preserve">for use of the </w:t>
      </w:r>
      <w:r w:rsidRPr="003650BF" w:rsidR="006A32BE">
        <w:rPr>
          <w:rFonts w:eastAsia="PMingLiU"/>
          <w:i/>
        </w:rPr>
        <w:t xml:space="preserve">service </w:t>
      </w:r>
      <w:r w:rsidRPr="003650BF" w:rsidR="006A32BE">
        <w:rPr>
          <w:rFonts w:eastAsia="PMingLiU"/>
        </w:rPr>
        <w:t xml:space="preserve">at the rates set out in </w:t>
      </w:r>
      <w:r w:rsidR="002152AA">
        <w:fldChar w:fldCharType="begin"/>
      </w:r>
      <w:r w:rsidR="002152AA">
        <w:instrText xml:space="preserve"> HYPER</w:instrText>
      </w:r>
      <w:r w:rsidR="002152AA">
        <w:instrText>LINK "http://www.optus.com.au/content/dam/optus/documents/abou</w:instrText>
      </w:r>
      <w:r w:rsidR="002152AA">
        <w:instrText xml:space="preserve">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 xml:space="preserve">standard pricing table </w:t>
      </w:r>
      <w:r w:rsidRPr="003650BF" w:rsidR="006A32BE">
        <w:rPr>
          <w:rFonts w:eastAsia="PMingLiU"/>
        </w:rPr>
        <w:t xml:space="preserve">and for </w:t>
      </w:r>
      <w:r w:rsidRPr="003650BF" w:rsidR="006A32BE">
        <w:rPr>
          <w:rFonts w:eastAsia="PMingLiU"/>
          <w:i/>
        </w:rPr>
        <w:t>value added service</w:t>
      </w:r>
      <w:r w:rsidRPr="003650BF" w:rsidR="006A32BE">
        <w:rPr>
          <w:rFonts w:eastAsia="PMingLiU"/>
          <w:i/>
        </w:rPr>
        <w:t xml:space="preserve"> features </w:t>
      </w:r>
      <w:r w:rsidRPr="003650BF" w:rsidR="006A32BE">
        <w:rPr>
          <w:rFonts w:eastAsia="PMingLiU"/>
        </w:rPr>
        <w:t xml:space="preserve">at the rates set out in </w:t>
      </w:r>
      <w:r w:rsidR="002152AA">
        <w:fldChar w:fldCharType="begin"/>
      </w:r>
      <w:r w:rsidR="002152AA">
        <w:instrText xml:space="preserve"> HYPERLINK "http://www.optus.com.au/content/dam/optus/append</w:instrText>
      </w:r>
      <w:r w:rsidR="002152AA">
        <w:instrText xml:space="preserve">ix/Appendix%20Y/AppY.doc" </w:instrText>
      </w:r>
      <w:r w:rsidR="002152AA">
        <w:fldChar w:fldCharType="separate"/>
      </w:r>
      <w:r w:rsidRPr="003650BF" w:rsidR="006A32BE">
        <w:rPr>
          <w:rStyle w:val="Hyperlink"/>
          <w:rFonts w:eastAsia="PMingLiU"/>
        </w:rPr>
        <w:t>Appendix Y</w:t>
      </w:r>
      <w:r w:rsidR="002152AA">
        <w:rPr>
          <w:rStyle w:val="Hyperlink"/>
          <w:rFonts w:eastAsia="PMingLiU"/>
        </w:rPr>
        <w:fldChar w:fldCharType="end"/>
      </w:r>
      <w:r w:rsidRPr="003650BF" w:rsidR="006A32BE">
        <w:rPr>
          <w:rFonts w:eastAsia="PMingLiU"/>
        </w:rPr>
        <w:t xml:space="preserve"> Value Added Service Fea</w:t>
      </w:r>
      <w:r w:rsidRPr="003650BF" w:rsidR="006A32BE">
        <w:rPr>
          <w:rFonts w:eastAsia="PMingLiU"/>
        </w:rPr>
        <w:t>tures</w:t>
      </w:r>
      <w:r w:rsidRPr="003650BF" w:rsidR="006A32BE">
        <w:rPr>
          <w:rFonts w:eastAsia="PMingLiU"/>
          <w:i/>
        </w:rPr>
        <w:t>.</w:t>
      </w:r>
    </w:p>
    <w:p w:rsidR="00821024" w:rsidRPr="003650BF">
      <w:pPr>
        <w:pStyle w:val="Heading7"/>
      </w:pPr>
      <w:r w:rsidRPr="003650BF" w:rsidR="006A32BE">
        <w:rPr>
          <w:rFonts w:eastAsia="PMingLiU"/>
        </w:rPr>
        <w:t xml:space="preserve">If there is a </w:t>
      </w:r>
      <w:r w:rsidRPr="003650BF" w:rsidR="006A32BE">
        <w:rPr>
          <w:rFonts w:eastAsia="PMingLiU"/>
          <w:i/>
        </w:rPr>
        <w:t xml:space="preserve">flagfall </w:t>
      </w:r>
      <w:r w:rsidRPr="003650BF" w:rsidR="006A32BE">
        <w:rPr>
          <w:rFonts w:eastAsia="PMingLiU"/>
        </w:rPr>
        <w:t xml:space="preserve">or call connection charge for a particular call type, the charge for </w:t>
      </w:r>
      <w:r w:rsidRPr="003650BF" w:rsidR="006A32BE">
        <w:rPr>
          <w:rFonts w:eastAsia="PMingLiU"/>
        </w:rPr>
        <w:t xml:space="preserve">these calls is the </w:t>
      </w:r>
      <w:r w:rsidRPr="003650BF" w:rsidR="006A32BE">
        <w:rPr>
          <w:rFonts w:eastAsia="PMingLiU"/>
          <w:i/>
        </w:rPr>
        <w:t xml:space="preserve">flagfall </w:t>
      </w:r>
      <w:r w:rsidRPr="003650BF" w:rsidR="006A32BE">
        <w:rPr>
          <w:rFonts w:eastAsia="PMingLiU"/>
        </w:rPr>
        <w:t>charge plus the relevant rate for the call multiplied by the durati</w:t>
      </w:r>
      <w:r w:rsidRPr="003650BF" w:rsidR="006A32BE">
        <w:rPr>
          <w:rFonts w:eastAsia="PMingLiU"/>
        </w:rPr>
        <w:t>on of the call.</w:t>
      </w:r>
    </w:p>
    <w:p w:rsidR="00821024" w:rsidRPr="003650BF">
      <w:pPr>
        <w:pStyle w:val="Heading7"/>
        <w:rPr>
          <w:b/>
        </w:rPr>
      </w:pPr>
      <w:bookmarkStart w:id="1428" w:name="_Ref447945996"/>
      <w:r w:rsidRPr="003650BF" w:rsidR="006A32BE">
        <w:rPr>
          <w:rFonts w:eastAsia="PMingLiU"/>
          <w:b/>
        </w:rPr>
        <w:t>Minimum Monthly Charge</w:t>
      </w:r>
      <w:bookmarkEnd w:id="1428"/>
    </w:p>
    <w:p w:rsidR="00821024" w:rsidRPr="003650BF">
      <w:pPr>
        <w:pStyle w:val="Heading8"/>
      </w:pPr>
      <w:r w:rsidRPr="003650BF" w:rsidR="006A32BE">
        <w:rPr>
          <w:rFonts w:eastAsia="PMingLiU"/>
        </w:rPr>
        <w:t>Each Optus Plan has a M</w:t>
      </w:r>
      <w:r w:rsidRPr="003650BF" w:rsidR="006A32BE">
        <w:rPr>
          <w:rFonts w:eastAsia="PMingLiU"/>
        </w:rPr>
        <w:t xml:space="preserve">inimum Monthly Charge amount that </w:t>
      </w: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us</w:t>
      </w:r>
      <w:r w:rsidRPr="003650BF" w:rsidR="006A32BE">
        <w:rPr>
          <w:rFonts w:eastAsia="PMingLiU"/>
        </w:rPr>
        <w:t xml:space="preserve"> each month.</w:t>
      </w:r>
    </w:p>
    <w:p w:rsidR="00821024" w:rsidRPr="003650BF">
      <w:pPr>
        <w:pStyle w:val="Heading8"/>
      </w:pPr>
      <w:bookmarkStart w:id="1429" w:name="_Ref447945802"/>
      <w:r w:rsidRPr="003650BF" w:rsidR="006A32BE">
        <w:rPr>
          <w:rFonts w:eastAsia="PMingLiU"/>
        </w:rPr>
        <w:t>The amount of the Minimum Monthly Cha</w:t>
      </w:r>
      <w:r w:rsidRPr="003650BF" w:rsidR="006A32BE">
        <w:rPr>
          <w:rFonts w:eastAsia="PMingLiU"/>
        </w:rPr>
        <w:t>rge for each Optus Plan is set out in Table 2A below.</w:t>
      </w:r>
      <w:bookmarkEnd w:id="1429"/>
    </w:p>
    <w:p w:rsidR="00821024" w:rsidRPr="003650BF">
      <w:pPr>
        <w:pStyle w:val="Heading7"/>
        <w:rPr>
          <w:b/>
        </w:rPr>
      </w:pPr>
      <w:bookmarkStart w:id="1430" w:name="_Ref447946053"/>
      <w:r w:rsidRPr="003650BF" w:rsidR="006A32BE">
        <w:rPr>
          <w:rFonts w:eastAsia="PMingLiU"/>
          <w:b/>
        </w:rPr>
        <w:t>Included Value</w:t>
      </w:r>
      <w:bookmarkEnd w:id="1430"/>
    </w:p>
    <w:p w:rsidR="00821024" w:rsidRPr="003650BF">
      <w:pPr>
        <w:pStyle w:val="Heading8"/>
      </w:pPr>
      <w:r w:rsidRPr="003650BF" w:rsidR="006A32BE">
        <w:rPr>
          <w:rFonts w:eastAsia="PMingLiU"/>
        </w:rPr>
        <w:t>For each of the Optus Plan</w:t>
      </w:r>
      <w:r w:rsidRPr="003650BF" w:rsidR="006A32BE">
        <w:rPr>
          <w:rFonts w:eastAsia="PMingLiU"/>
        </w:rPr>
        <w:t xml:space="preserve">s, </w:t>
      </w:r>
      <w:r w:rsidRPr="003650BF" w:rsidR="006A32BE">
        <w:rPr>
          <w:rFonts w:eastAsia="PMingLiU"/>
          <w:i/>
        </w:rPr>
        <w:t xml:space="preserve">you </w:t>
      </w:r>
      <w:r w:rsidRPr="003650BF" w:rsidR="006A32BE">
        <w:rPr>
          <w:rFonts w:eastAsia="PMingLiU"/>
        </w:rPr>
        <w:t>will receive an amount of 'Included Value' to use withi</w:t>
      </w:r>
      <w:r w:rsidRPr="003650BF" w:rsidR="006A32BE">
        <w:rPr>
          <w:rFonts w:eastAsia="PMingLiU"/>
        </w:rPr>
        <w:t>n Australia.</w:t>
      </w:r>
    </w:p>
    <w:p w:rsidR="00821024" w:rsidRPr="003650BF">
      <w:pPr>
        <w:pStyle w:val="Heading8"/>
      </w:pPr>
      <w:r w:rsidRPr="003650BF" w:rsidR="006A32BE">
        <w:rPr>
          <w:rFonts w:eastAsia="PMingLiU"/>
        </w:rPr>
        <w:t>The amount of the 'Included Value' included for each Optus Plan is set out in Table 2A</w:t>
      </w:r>
      <w:r w:rsidRPr="003650BF" w:rsidR="006A32BE">
        <w:rPr>
          <w:rFonts w:eastAsia="PMingLiU"/>
        </w:rPr>
        <w:t xml:space="preserve"> below.</w:t>
      </w:r>
    </w:p>
    <w:p w:rsidR="00821024" w:rsidRPr="003650BF">
      <w:pPr>
        <w:pStyle w:val="Heading8"/>
      </w:pPr>
      <w:r w:rsidRPr="003650BF" w:rsidR="006A32BE">
        <w:rPr>
          <w:rFonts w:eastAsia="PMingLiU"/>
        </w:rPr>
        <w:t xml:space="preserve">The types of usage that can be used as part of </w:t>
      </w:r>
      <w:r w:rsidRPr="003650BF" w:rsidR="006A32BE">
        <w:rPr>
          <w:rFonts w:eastAsia="PMingLiU"/>
          <w:i/>
        </w:rPr>
        <w:t xml:space="preserve">your </w:t>
      </w:r>
      <w:r w:rsidRPr="003650BF" w:rsidR="006A32BE">
        <w:rPr>
          <w:rFonts w:eastAsia="PMingLiU"/>
        </w:rPr>
        <w:t>'Included Value' are set out in Tab</w:t>
      </w:r>
      <w:r w:rsidRPr="003650BF" w:rsidR="006A32BE">
        <w:rPr>
          <w:rFonts w:eastAsia="PMingLiU"/>
        </w:rPr>
        <w:t>le 1A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 xml:space="preserve">for usage that is in excess of </w:t>
      </w:r>
      <w:r w:rsidRPr="003650BF" w:rsidR="006A32BE">
        <w:rPr>
          <w:rFonts w:eastAsia="PMingLiU"/>
          <w:i/>
        </w:rPr>
        <w:t>yo</w:t>
      </w:r>
      <w:r w:rsidRPr="003650BF" w:rsidR="006A32BE">
        <w:rPr>
          <w:rFonts w:eastAsia="PMingLiU"/>
          <w:i/>
        </w:rPr>
        <w:t xml:space="preserve">ur </w:t>
      </w:r>
      <w:r w:rsidRPr="003650BF" w:rsidR="006A32BE">
        <w:rPr>
          <w:rFonts w:eastAsia="PMingLiU"/>
        </w:rPr>
        <w:t>available 'Included Value'.</w:t>
      </w:r>
    </w:p>
    <w:p w:rsidR="00821024" w:rsidRPr="003650BF">
      <w:pPr>
        <w:pStyle w:val="Heading8"/>
      </w:pPr>
      <w:r w:rsidRPr="003650BF" w:rsidR="006A32BE">
        <w:rPr>
          <w:rFonts w:eastAsia="PMingLiU"/>
          <w:i/>
        </w:rPr>
        <w:t xml:space="preserve">You </w:t>
      </w:r>
      <w:r w:rsidRPr="003650BF" w:rsidR="006A32BE">
        <w:rPr>
          <w:rFonts w:eastAsia="PMingLiU"/>
        </w:rPr>
        <w:t xml:space="preserve">must pay for any usage that is not part of </w:t>
      </w:r>
      <w:r w:rsidRPr="003650BF" w:rsidR="006A32BE">
        <w:rPr>
          <w:rFonts w:eastAsia="PMingLiU"/>
          <w:i/>
        </w:rPr>
        <w:t xml:space="preserve">your </w:t>
      </w:r>
      <w:r w:rsidRPr="003650BF" w:rsidR="006A32BE">
        <w:rPr>
          <w:rFonts w:eastAsia="PMingLiU"/>
        </w:rPr>
        <w:t>Included Value.</w:t>
      </w:r>
    </w:p>
    <w:p w:rsidR="00821024" w:rsidRPr="003650BF">
      <w:pPr>
        <w:pStyle w:val="Heading8"/>
      </w:pPr>
      <w:r w:rsidRPr="003650BF" w:rsidR="006A32BE">
        <w:rPr>
          <w:rFonts w:eastAsia="PMingLiU"/>
        </w:rPr>
        <w:t>Any unused portion of the 'Included Value' expires at the end of each month. This means that it</w:t>
      </w:r>
      <w:r w:rsidRPr="003650BF" w:rsidR="006A32BE">
        <w:rPr>
          <w:rFonts w:eastAsia="PMingLiU"/>
        </w:rPr>
        <w:t xml:space="preserve"> does not roll over into the following month.</w:t>
      </w:r>
    </w:p>
    <w:p w:rsidR="00821024" w:rsidRPr="003650BF">
      <w:pPr>
        <w:pStyle w:val="Heading7"/>
        <w:keepNext/>
        <w:rPr>
          <w:b/>
        </w:rPr>
      </w:pPr>
      <w:bookmarkStart w:id="1431" w:name="_Ref447946157"/>
      <w:r w:rsidRPr="003650BF" w:rsidR="006A32BE">
        <w:rPr>
          <w:rFonts w:eastAsia="PMingLiU"/>
          <w:b/>
        </w:rPr>
        <w:t xml:space="preserve">Included Mobile </w:t>
      </w:r>
      <w:r w:rsidRPr="003650BF" w:rsidR="006A32BE">
        <w:rPr>
          <w:rFonts w:eastAsia="PMingLiU"/>
          <w:b/>
        </w:rPr>
        <w:t>Internet Data</w:t>
      </w:r>
      <w:bookmarkEnd w:id="1431"/>
    </w:p>
    <w:p w:rsidR="00821024" w:rsidRPr="003650BF">
      <w:pPr>
        <w:pStyle w:val="Heading8"/>
      </w:pPr>
      <w:r w:rsidRPr="003650BF" w:rsidR="006A32BE">
        <w:rPr>
          <w:rFonts w:eastAsia="PMingLiU"/>
        </w:rPr>
        <w:t>Under the Optus Plans, you will receive an amount of 'Included Mobile Internet Data '</w:t>
      </w:r>
      <w:r w:rsidRPr="003650BF" w:rsidR="006A32BE">
        <w:rPr>
          <w:rFonts w:eastAsia="PMingLiU"/>
        </w:rPr>
        <w:t xml:space="preserve"> ('</w:t>
      </w:r>
      <w:r w:rsidRPr="003650BF" w:rsidR="006A32BE">
        <w:rPr>
          <w:rFonts w:eastAsia="PMingLiU"/>
          <w:b/>
        </w:rPr>
        <w:t>Included Data</w:t>
      </w:r>
      <w:r w:rsidRPr="003650BF" w:rsidR="006A32BE">
        <w:rPr>
          <w:rFonts w:eastAsia="PMingLiU"/>
        </w:rPr>
        <w:t>') to use within Australia.</w:t>
      </w:r>
    </w:p>
    <w:p w:rsidR="00821024" w:rsidRPr="003650BF">
      <w:pPr>
        <w:pStyle w:val="Heading8"/>
      </w:pPr>
      <w:r w:rsidRPr="003650BF" w:rsidR="006A32BE">
        <w:rPr>
          <w:rFonts w:eastAsia="PMingLiU"/>
        </w:rPr>
        <w:t>The amount of the Included Data' for each Optus Pla</w:t>
      </w:r>
      <w:r w:rsidRPr="003650BF" w:rsidR="006A32BE">
        <w:rPr>
          <w:rFonts w:eastAsia="PMingLiU"/>
        </w:rPr>
        <w:t>n is set out in Table 2A below.</w:t>
      </w:r>
    </w:p>
    <w:p w:rsidR="00821024" w:rsidRPr="003650BF">
      <w:pPr>
        <w:pStyle w:val="Heading8"/>
      </w:pPr>
      <w:r w:rsidRPr="003650BF" w:rsidR="006A32BE">
        <w:rPr>
          <w:rFonts w:eastAsia="PMingLiU"/>
        </w:rPr>
        <w:t xml:space="preserve">Usage that counts towards </w:t>
      </w:r>
      <w:r w:rsidRPr="003650BF" w:rsidR="006A32BE">
        <w:rPr>
          <w:rFonts w:eastAsia="PMingLiU"/>
          <w:i/>
        </w:rPr>
        <w:t>your</w:t>
      </w:r>
      <w:r w:rsidRPr="003650BF" w:rsidR="006A32BE">
        <w:rPr>
          <w:rFonts w:eastAsia="PMingLiU"/>
        </w:rPr>
        <w:t xml:space="preserve"> Included Data is set out in Table 1B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excess data usage charges for data usa</w:t>
      </w:r>
      <w:r w:rsidRPr="003650BF" w:rsidR="006A32BE">
        <w:rPr>
          <w:rFonts w:eastAsia="PMingLiU"/>
        </w:rPr>
        <w:t>ge that exceeds the available ' Included Data'.</w:t>
      </w:r>
    </w:p>
    <w:p w:rsidR="00821024" w:rsidRPr="003650BF">
      <w:pPr>
        <w:pStyle w:val="Heading8"/>
      </w:pPr>
      <w:r w:rsidRPr="003650BF" w:rsidR="006A32BE">
        <w:rPr>
          <w:rFonts w:eastAsia="PMingLiU"/>
        </w:rPr>
        <w:t>Any unused portion of the Included Data expires</w:t>
      </w:r>
      <w:r w:rsidRPr="003650BF" w:rsidR="006A32BE">
        <w:rPr>
          <w:rFonts w:eastAsia="PMingLiU"/>
        </w:rPr>
        <w:t xml:space="preserve"> at the end of each billing cycle and does not roll over into </w:t>
      </w:r>
      <w:r w:rsidRPr="003650BF" w:rsidR="006A32BE">
        <w:rPr>
          <w:rFonts w:eastAsia="PMingLiU"/>
        </w:rPr>
        <w:t>the following billing cycle.</w:t>
      </w:r>
    </w:p>
    <w:p w:rsidR="00821024" w:rsidRPr="003650BF">
      <w:pPr>
        <w:pStyle w:val="Heading8"/>
      </w:pPr>
      <w:r w:rsidRPr="003650BF" w:rsidR="006A32BE">
        <w:rPr>
          <w:rFonts w:eastAsia="PMingLiU"/>
        </w:rPr>
        <w:t>Data used while roaming internationally is not part of Included Data.</w:t>
      </w:r>
    </w:p>
    <w:p w:rsidR="00821024" w:rsidRPr="003650BF">
      <w:pPr>
        <w:pStyle w:val="Heading7"/>
        <w:rPr>
          <w:b/>
        </w:rPr>
      </w:pPr>
      <w:bookmarkStart w:id="1432" w:name="_Ref447946208"/>
      <w:r w:rsidRPr="003650BF" w:rsidR="006A32BE">
        <w:rPr>
          <w:rFonts w:eastAsia="PMingLiU"/>
          <w:b/>
        </w:rPr>
        <w:t>Unlimited BlackBerry POP3 Email and Browsing on selected Optus Plans</w:t>
      </w:r>
      <w:bookmarkEnd w:id="1432"/>
    </w:p>
    <w:p w:rsidR="00821024" w:rsidRPr="003650BF">
      <w:pPr>
        <w:pStyle w:val="Heading8"/>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connect with a Blac</w:t>
      </w:r>
      <w:r w:rsidRPr="003650BF" w:rsidR="006A32BE">
        <w:rPr>
          <w:rFonts w:eastAsia="PMingLiU"/>
        </w:rPr>
        <w:t xml:space="preserve">kBerry which uses an operating system version 7.1 or earlier, </w:t>
      </w:r>
      <w:r w:rsidRPr="003650BF" w:rsidR="006A32BE">
        <w:rPr>
          <w:rFonts w:eastAsia="PMingLiU"/>
          <w:i/>
        </w:rPr>
        <w:t xml:space="preserve">you </w:t>
      </w:r>
      <w:r w:rsidRPr="003650BF" w:rsidR="006A32BE">
        <w:rPr>
          <w:rFonts w:eastAsia="PMingLiU"/>
        </w:rPr>
        <w:t>will receive unlimited BlackBerry POP3 Email and Browsing to use within Australia on the follow</w:t>
      </w:r>
      <w:r w:rsidRPr="003650BF" w:rsidR="006A32BE">
        <w:rPr>
          <w:rFonts w:eastAsia="PMingLiU"/>
        </w:rPr>
        <w:t>ing Optus Plans:</w:t>
      </w:r>
    </w:p>
    <w:p w:rsidR="00821024" w:rsidRPr="003650BF">
      <w:pPr>
        <w:pStyle w:val="Heading9"/>
      </w:pPr>
      <w:r w:rsidRPr="003650BF" w:rsidR="006A32BE">
        <w:rPr>
          <w:rFonts w:eastAsia="PMingLiU"/>
        </w:rPr>
        <w:t>$30 Optus Plan (Dec 2012) / $30 Optus Plan Premium (Dec 2012);</w:t>
      </w:r>
    </w:p>
    <w:p w:rsidR="00821024" w:rsidRPr="003650BF">
      <w:pPr>
        <w:pStyle w:val="Heading9"/>
      </w:pPr>
      <w:r w:rsidRPr="003650BF" w:rsidR="006A32BE">
        <w:rPr>
          <w:rFonts w:eastAsia="PMingLiU"/>
        </w:rPr>
        <w:t xml:space="preserve">$35 Optus Plan </w:t>
      </w:r>
      <w:r w:rsidRPr="003650BF" w:rsidR="006A32BE">
        <w:rPr>
          <w:rFonts w:eastAsia="PMingLiU"/>
        </w:rPr>
        <w:t>(Dec 2012) / $35 Optus Plan Premium (Dec 2012);</w:t>
      </w:r>
    </w:p>
    <w:p w:rsidR="00821024" w:rsidRPr="003650BF">
      <w:pPr>
        <w:pStyle w:val="Heading9"/>
      </w:pPr>
      <w:r w:rsidRPr="003650BF" w:rsidR="006A32BE">
        <w:rPr>
          <w:rFonts w:eastAsia="PMingLiU"/>
        </w:rPr>
        <w:t>$50 Optus Plan</w:t>
      </w:r>
      <w:r w:rsidRPr="003650BF" w:rsidR="006A32BE">
        <w:rPr>
          <w:rFonts w:eastAsia="PMingLiU"/>
        </w:rPr>
        <w:t xml:space="preserve"> (Dec 2012) / $50 Optus Plan Premium (Dec 2012) / $50 Optus Plan MRO (Dec 2012);</w:t>
      </w:r>
    </w:p>
    <w:p w:rsidR="00821024" w:rsidRPr="003650BF">
      <w:pPr>
        <w:pStyle w:val="Heading9"/>
      </w:pPr>
      <w:r w:rsidRPr="003650BF" w:rsidR="006A32BE">
        <w:rPr>
          <w:rFonts w:eastAsia="PMingLiU"/>
        </w:rPr>
        <w:t>$60 Optus Plan (De</w:t>
      </w:r>
      <w:r w:rsidRPr="003650BF" w:rsidR="006A32BE">
        <w:rPr>
          <w:rFonts w:eastAsia="PMingLiU"/>
        </w:rPr>
        <w:t>c 2012) / $60 Optus Plan Premium (Dec 2012) / $60 Optus Plan MRO (Dec 2012); and</w:t>
      </w:r>
    </w:p>
    <w:p w:rsidR="00821024" w:rsidRPr="003650BF">
      <w:pPr>
        <w:pStyle w:val="Heading9"/>
        <w:rPr>
          <w:rFonts w:cs="Arial"/>
        </w:rPr>
      </w:pPr>
      <w:r w:rsidRPr="003650BF" w:rsidR="006A32BE">
        <w:rPr>
          <w:rFonts w:eastAsia="PMingLiU"/>
        </w:rPr>
        <w:t>$80 Optus Plan</w:t>
      </w:r>
      <w:r w:rsidRPr="003650BF" w:rsidR="006A32BE">
        <w:rPr>
          <w:rFonts w:eastAsia="PMingLiU"/>
        </w:rPr>
        <w:t xml:space="preserve"> (Dec 2012) / $80 Optus Plan Premium (Dec 2012) / $80 Optus Pl</w:t>
      </w:r>
      <w:r w:rsidRPr="003650BF" w:rsidR="006A32BE">
        <w:rPr>
          <w:rFonts w:eastAsia="PMingLiU"/>
        </w:rPr>
        <w:t>an MRO (Dec 2012).</w:t>
      </w:r>
    </w:p>
    <w:p w:rsidR="00821024" w:rsidRPr="003650BF">
      <w:pPr>
        <w:pStyle w:val="Heading8"/>
      </w:pPr>
      <w:r w:rsidRPr="003650BF" w:rsidR="006A32BE">
        <w:rPr>
          <w:rFonts w:eastAsia="PMingLiU"/>
        </w:rPr>
        <w:t>The usage types that are part of the unlimited BlackBerry POP3 Email and Browsin</w:t>
      </w:r>
      <w:r w:rsidRPr="003650BF" w:rsidR="006A32BE">
        <w:rPr>
          <w:rFonts w:eastAsia="PMingLiU"/>
        </w:rPr>
        <w:t>g inclusion are set out in Table 1C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excess data usage charges for data u</w:t>
      </w:r>
      <w:r w:rsidRPr="003650BF" w:rsidR="006A32BE">
        <w:rPr>
          <w:rFonts w:eastAsia="PMingLiU"/>
        </w:rPr>
        <w:t xml:space="preserve">sage that is not part of </w:t>
      </w:r>
      <w:r w:rsidRPr="003650BF" w:rsidR="006A32BE">
        <w:rPr>
          <w:rFonts w:eastAsia="PMingLiU"/>
          <w:i/>
        </w:rPr>
        <w:t>your</w:t>
      </w:r>
      <w:r w:rsidRPr="003650BF" w:rsidR="006A32BE">
        <w:rPr>
          <w:rFonts w:eastAsia="PMingLiU"/>
        </w:rPr>
        <w:t xml:space="preserve"> unlimited Blackberry POP 3 Email</w:t>
      </w:r>
      <w:r w:rsidRPr="003650BF" w:rsidR="006A32BE">
        <w:rPr>
          <w:rFonts w:eastAsia="PMingLiU"/>
        </w:rPr>
        <w:t xml:space="preserve"> and Browsing inclusion and that exceeds </w:t>
      </w:r>
      <w:r w:rsidRPr="003650BF" w:rsidR="006A32BE">
        <w:rPr>
          <w:rFonts w:eastAsia="PMingLiU"/>
          <w:i/>
        </w:rPr>
        <w:t>your</w:t>
      </w:r>
      <w:r w:rsidRPr="003650BF" w:rsidR="006A32BE">
        <w:rPr>
          <w:rFonts w:eastAsia="PMingLiU"/>
        </w:rPr>
        <w:t xml:space="preserve"> available Included Data.</w:t>
      </w:r>
    </w:p>
    <w:p w:rsidR="00821024" w:rsidRPr="003650BF">
      <w:pPr>
        <w:pStyle w:val="Heading8"/>
      </w:pPr>
      <w:r w:rsidRPr="003650BF" w:rsidR="006A32BE">
        <w:rPr>
          <w:rFonts w:eastAsia="PMingLiU"/>
        </w:rPr>
        <w:t>The Fair Go Policy (</w:t>
      </w:r>
      <w:r w:rsidR="002152AA">
        <w:fldChar w:fldCharType="begin"/>
      </w:r>
      <w:r w:rsidR="002152AA">
        <w:instrText xml:space="preserve"> HYPERL</w:instrText>
      </w:r>
      <w:r w:rsidR="002152AA">
        <w:instrText xml:space="preserve">INK "http://www.optus.com.au/content/dam/optus/appendix/Appendix%20S/AppS.doc"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w:t>
      </w:r>
      <w:r w:rsidRPr="003650BF" w:rsidR="006A32BE">
        <w:rPr>
          <w:rFonts w:eastAsia="PMingLiU"/>
        </w:rPr>
        <w:t>plies. Unlimited BlackBerry POP3 Email and Browsing is only fo</w:t>
      </w:r>
      <w:r w:rsidRPr="003650BF" w:rsidR="006A32BE">
        <w:rPr>
          <w:rFonts w:eastAsia="PMingLiU"/>
        </w:rPr>
        <w:t xml:space="preserve">r personal use and is not to be used for a </w:t>
      </w:r>
      <w:r w:rsidRPr="003650BF" w:rsidR="006A32BE">
        <w:rPr>
          <w:rFonts w:eastAsia="PMingLiU"/>
          <w:i/>
        </w:rPr>
        <w:t>commercial or non-ordinary purpose</w:t>
      </w:r>
      <w:r w:rsidRPr="003650BF" w:rsidR="006A32BE">
        <w:rPr>
          <w:rFonts w:eastAsia="PMingLiU"/>
        </w:rPr>
        <w:t xml:space="preserve">. </w:t>
      </w:r>
    </w:p>
    <w:p w:rsidR="00821024" w:rsidRPr="003650BF">
      <w:pPr>
        <w:pStyle w:val="Heading7"/>
        <w:rPr>
          <w:b/>
        </w:rPr>
      </w:pPr>
      <w:bookmarkStart w:id="1433" w:name="_Ref447946273"/>
      <w:r w:rsidRPr="003650BF" w:rsidR="006A32BE">
        <w:rPr>
          <w:rFonts w:eastAsia="PMingLiU"/>
          <w:b/>
        </w:rPr>
        <w:t xml:space="preserve">Unlimited standard </w:t>
      </w:r>
      <w:r w:rsidRPr="003650BF" w:rsidR="006A32BE">
        <w:rPr>
          <w:rFonts w:eastAsia="PMingLiU"/>
          <w:b/>
        </w:rPr>
        <w:t>national SMS on selected Optus Plans</w:t>
      </w:r>
      <w:bookmarkEnd w:id="1433"/>
    </w:p>
    <w:p w:rsidR="00821024" w:rsidRPr="003650BF">
      <w:pPr>
        <w:pStyle w:val="Heading8"/>
      </w:pPr>
      <w:r w:rsidRPr="003650BF" w:rsidR="006A32BE">
        <w:rPr>
          <w:rFonts w:eastAsia="PMingLiU"/>
          <w:i/>
        </w:rPr>
        <w:t xml:space="preserve">You </w:t>
      </w:r>
      <w:r w:rsidRPr="003650BF" w:rsidR="006A32BE">
        <w:rPr>
          <w:rFonts w:eastAsia="PMingLiU"/>
        </w:rPr>
        <w:t xml:space="preserve">may send unlimited standard SMS to Australian mobiles </w:t>
      </w:r>
      <w:r w:rsidRPr="003650BF" w:rsidR="006A32BE">
        <w:rPr>
          <w:rFonts w:eastAsia="PMingLiU"/>
        </w:rPr>
        <w:t>from within Australia on the following Optus Plans:</w:t>
      </w:r>
    </w:p>
    <w:p w:rsidR="00821024" w:rsidRPr="003650BF">
      <w:pPr>
        <w:pStyle w:val="Heading9"/>
      </w:pPr>
      <w:r w:rsidRPr="003650BF" w:rsidR="006A32BE">
        <w:rPr>
          <w:rFonts w:eastAsia="PMingLiU"/>
        </w:rPr>
        <w:t xml:space="preserve">$35 Optus </w:t>
      </w:r>
      <w:r w:rsidRPr="003650BF" w:rsidR="006A32BE">
        <w:rPr>
          <w:rFonts w:eastAsia="PMingLiU"/>
        </w:rPr>
        <w:t>Plan (Dec 2012) / $35 Optus Plan Premium (Dec 2012);</w:t>
      </w:r>
    </w:p>
    <w:p w:rsidR="00821024" w:rsidRPr="003650BF">
      <w:pPr>
        <w:pStyle w:val="Heading9"/>
      </w:pPr>
      <w:r w:rsidRPr="003650BF" w:rsidR="006A32BE">
        <w:rPr>
          <w:rFonts w:eastAsia="PMingLiU"/>
        </w:rPr>
        <w:t>$50 Optus Plan (Dec 2012) / $50 Optus Plan Pre</w:t>
      </w:r>
      <w:r w:rsidRPr="003650BF" w:rsidR="006A32BE">
        <w:rPr>
          <w:rFonts w:eastAsia="PMingLiU"/>
        </w:rPr>
        <w:t>mium (Dec 2012) / $50 Optus Plan MRO (Dec 2012);</w:t>
      </w:r>
    </w:p>
    <w:p w:rsidR="00821024" w:rsidRPr="003650BF">
      <w:pPr>
        <w:pStyle w:val="Heading9"/>
      </w:pPr>
      <w:r w:rsidRPr="003650BF" w:rsidR="006A32BE">
        <w:rPr>
          <w:rFonts w:eastAsia="PMingLiU"/>
        </w:rPr>
        <w:t>$60 Optus Plan (Dec 2012) / $60 Optus Plan Pre</w:t>
      </w:r>
      <w:r w:rsidRPr="003650BF" w:rsidR="006A32BE">
        <w:rPr>
          <w:rFonts w:eastAsia="PMingLiU"/>
        </w:rPr>
        <w:t>mium (Dec 2012) / $60 Optus Plan MRO (Dec 2012); and</w:t>
      </w:r>
    </w:p>
    <w:p w:rsidR="00821024" w:rsidRPr="003650BF">
      <w:pPr>
        <w:pStyle w:val="Heading9"/>
        <w:rPr>
          <w:rFonts w:cs="Arial"/>
        </w:rPr>
      </w:pPr>
      <w:r w:rsidRPr="003650BF" w:rsidR="006A32BE">
        <w:rPr>
          <w:rFonts w:eastAsia="PMingLiU"/>
        </w:rPr>
        <w:t>$80 Optus</w:t>
      </w:r>
      <w:r w:rsidRPr="003650BF" w:rsidR="006A32BE">
        <w:rPr>
          <w:rFonts w:eastAsia="PMingLiU"/>
        </w:rPr>
        <w:t xml:space="preserve"> Plan (Dec 2012) / $80 Optus Plan Premium (Dec 2012) / $80 Optus Plan MRO (Dec 2012).</w:t>
      </w:r>
    </w:p>
    <w:p w:rsidR="00821024" w:rsidRPr="003650BF">
      <w:pPr>
        <w:pStyle w:val="Heading8"/>
      </w:pPr>
      <w:r w:rsidRPr="003650BF" w:rsidR="006A32BE">
        <w:rPr>
          <w:rFonts w:eastAsia="PMingLiU"/>
        </w:rPr>
        <w:t>Unlimited SMS</w:t>
      </w:r>
      <w:r w:rsidRPr="003650BF" w:rsidR="006A32BE">
        <w:rPr>
          <w:rFonts w:eastAsia="PMingLiU"/>
        </w:rPr>
        <w:t xml:space="preserve"> excludes Satellite, International, Premium, Group and Email SMS.</w:t>
      </w:r>
    </w:p>
    <w:p w:rsidR="00821024" w:rsidRPr="003650BF">
      <w:pPr>
        <w:pStyle w:val="Heading8"/>
      </w:pPr>
      <w:r w:rsidRPr="003650BF" w:rsidR="006A32BE">
        <w:rPr>
          <w:rFonts w:eastAsia="PMingLiU"/>
        </w:rPr>
        <w:t>The Fair Go Policy (</w:t>
      </w:r>
      <w:r w:rsidR="002152AA">
        <w:fldChar w:fldCharType="begin"/>
      </w:r>
      <w:r w:rsidR="002152AA">
        <w:instrText xml:space="preserve"> HYPERLI</w:instrText>
      </w:r>
      <w:r w:rsidR="002152AA">
        <w:instrText>NK "http://www.optus.com.au/content/dam/optus/appendix/Appendi</w:instrText>
      </w:r>
      <w:r w:rsidR="002152AA">
        <w:instrText xml:space="preserve">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applies. Unlimited standard national SMS is only available for person</w:t>
      </w:r>
      <w:r w:rsidRPr="003650BF" w:rsidR="006A32BE">
        <w:rPr>
          <w:rFonts w:eastAsia="PMingLiU"/>
        </w:rPr>
        <w:t xml:space="preserve">al use and is not to be used for a </w:t>
      </w:r>
      <w:r w:rsidRPr="003650BF" w:rsidR="006A32BE">
        <w:rPr>
          <w:rFonts w:eastAsia="PMingLiU"/>
          <w:i/>
        </w:rPr>
        <w:t>commercial or non-ordinary purpose</w:t>
      </w:r>
      <w:r w:rsidRPr="003650BF" w:rsidR="006A32BE">
        <w:rPr>
          <w:rFonts w:eastAsia="PMingLiU"/>
        </w:rPr>
        <w:t xml:space="preserve">. </w:t>
      </w:r>
    </w:p>
    <w:p w:rsidR="00821024" w:rsidRPr="003650BF">
      <w:pPr>
        <w:pStyle w:val="Heading7"/>
        <w:rPr>
          <w:b/>
        </w:rPr>
      </w:pPr>
      <w:bookmarkStart w:id="1434" w:name="_Ref447946354"/>
      <w:r w:rsidRPr="003650BF" w:rsidR="006A32BE">
        <w:rPr>
          <w:rFonts w:eastAsia="PMingLiU"/>
          <w:b/>
        </w:rPr>
        <w:t>Unlimited voice calls t</w:t>
      </w:r>
      <w:r w:rsidRPr="003650BF" w:rsidR="006A32BE">
        <w:rPr>
          <w:rFonts w:eastAsia="PMingLiU"/>
          <w:b/>
        </w:rPr>
        <w:t>o Optus mobiles from within Australia on selected Optus Plans</w:t>
      </w:r>
      <w:bookmarkEnd w:id="1434"/>
    </w:p>
    <w:p w:rsidR="00821024" w:rsidRPr="003650BF">
      <w:pPr>
        <w:pStyle w:val="Heading8"/>
      </w:pPr>
      <w:r w:rsidRPr="003650BF" w:rsidR="006A32BE">
        <w:rPr>
          <w:rFonts w:eastAsia="PMingLiU"/>
          <w:i/>
        </w:rPr>
        <w:t xml:space="preserve">You </w:t>
      </w:r>
      <w:r w:rsidRPr="003650BF" w:rsidR="006A32BE">
        <w:rPr>
          <w:rFonts w:eastAsia="PMingLiU"/>
        </w:rPr>
        <w:t>can make unlimited voice calls to Optus mobiles from within Australia on the following Optus Pl</w:t>
      </w:r>
      <w:r w:rsidRPr="003650BF" w:rsidR="006A32BE">
        <w:rPr>
          <w:rFonts w:eastAsia="PMingLiU"/>
        </w:rPr>
        <w:t>ans:</w:t>
      </w:r>
    </w:p>
    <w:p w:rsidR="00821024" w:rsidRPr="003650BF" w:rsidP="001B57E3">
      <w:pPr>
        <w:pStyle w:val="Heading9"/>
        <w:numPr>
          <w:ilvl w:val="8"/>
          <w:numId w:val="87"/>
        </w:numPr>
        <w:tabs>
          <w:tab w:val="left" w:pos="2880"/>
        </w:tabs>
        <w:rPr>
          <w:rFonts w:cs="Arial"/>
        </w:rPr>
      </w:pPr>
      <w:r w:rsidRPr="003650BF" w:rsidR="006A32BE">
        <w:rPr>
          <w:rFonts w:eastAsia="PMingLiU"/>
        </w:rPr>
        <w:t>$60 Optus Plan (Dec 2012) / $60 Optus Plan Premium (Dec 2012) / $60 Optus Plan MRO (Dec 20</w:t>
      </w:r>
      <w:r w:rsidRPr="003650BF" w:rsidR="006A32BE">
        <w:rPr>
          <w:rFonts w:eastAsia="PMingLiU"/>
        </w:rPr>
        <w:t>12); and</w:t>
      </w:r>
    </w:p>
    <w:p w:rsidR="00821024" w:rsidRPr="003650BF" w:rsidP="001B57E3">
      <w:pPr>
        <w:pStyle w:val="Heading9"/>
        <w:numPr>
          <w:ilvl w:val="8"/>
          <w:numId w:val="87"/>
        </w:numPr>
        <w:tabs>
          <w:tab w:val="left" w:pos="2880"/>
        </w:tabs>
        <w:rPr>
          <w:rFonts w:cs="Arial"/>
        </w:rPr>
      </w:pPr>
      <w:r w:rsidRPr="003650BF" w:rsidR="006A32BE">
        <w:rPr>
          <w:rFonts w:eastAsia="PMingLiU"/>
        </w:rPr>
        <w:t>$80 Optus Plan (Dec 2012) / $80 Optus Plan Premium (D</w:t>
      </w:r>
      <w:r w:rsidRPr="003650BF" w:rsidR="006A32BE">
        <w:rPr>
          <w:rFonts w:eastAsia="PMingLiU"/>
        </w:rPr>
        <w:t>ec 2012) / $80 Optus Plan MRO (Dec 2012).</w:t>
      </w:r>
    </w:p>
    <w:p w:rsidR="00821024" w:rsidRPr="003650BF">
      <w:pPr>
        <w:pStyle w:val="Heading8"/>
        <w:rPr>
          <w:rStyle w:val="Heading7Char"/>
        </w:rPr>
      </w:pPr>
      <w:r w:rsidRPr="003650BF" w:rsidR="006A32BE">
        <w:rPr>
          <w:rFonts w:eastAsia="PMingLiU"/>
        </w:rPr>
        <w:t>Unlimited</w:t>
      </w:r>
      <w:r w:rsidRPr="003650BF" w:rsidR="006A32BE">
        <w:rPr>
          <w:rStyle w:val="Heading7Char"/>
          <w:rFonts w:eastAsia="PMingLiU"/>
        </w:rPr>
        <w:t xml:space="preserve"> voice calls to Optus mobiles is only available </w:t>
      </w:r>
      <w:r w:rsidRPr="003650BF" w:rsidR="006A32BE">
        <w:rPr>
          <w:rStyle w:val="Heading7Char"/>
          <w:rFonts w:eastAsia="PMingLiU"/>
        </w:rPr>
        <w:t xml:space="preserve">for personal use and is not to be used for a </w:t>
      </w:r>
      <w:r w:rsidRPr="003650BF" w:rsidR="006A32BE">
        <w:rPr>
          <w:rStyle w:val="Heading7Char"/>
          <w:rFonts w:eastAsia="PMingLiU"/>
          <w:i/>
        </w:rPr>
        <w:t xml:space="preserve">commercial or non-ordinary purpose </w:t>
      </w:r>
      <w:r w:rsidRPr="003650BF" w:rsidR="006A32BE">
        <w:rPr>
          <w:rStyle w:val="Heading7Char"/>
          <w:rFonts w:eastAsia="PMingLiU"/>
        </w:rPr>
        <w:t>as set out in t</w:t>
      </w:r>
      <w:r w:rsidRPr="003650BF" w:rsidR="006A32BE">
        <w:rPr>
          <w:rStyle w:val="Heading7Char"/>
          <w:rFonts w:eastAsia="PMingLiU"/>
        </w:rPr>
        <w:t>he Fair Go Policy (</w:t>
      </w:r>
      <w:r w:rsidR="002152AA">
        <w:fldChar w:fldCharType="begin"/>
      </w:r>
      <w:r w:rsidR="002152AA">
        <w:instrText xml:space="preserve"> HYPERLINK "http://www.optus.com.au/conten</w:instrText>
      </w:r>
      <w:r w:rsidR="002152AA">
        <w:instrText xml:space="preserve">t/dam/optus/appendix/Appendix%20S/AppS.doc"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Style w:val="Heading7Char"/>
          <w:rFonts w:eastAsia="PMingLiU"/>
        </w:rPr>
        <w:t xml:space="preserve">). </w:t>
      </w:r>
    </w:p>
    <w:p w:rsidR="00821024" w:rsidRPr="003650BF">
      <w:pPr>
        <w:pStyle w:val="Heading7"/>
        <w:rPr>
          <w:b/>
        </w:rPr>
      </w:pPr>
      <w:bookmarkStart w:id="1435" w:name="_Ref447946421"/>
      <w:r w:rsidRPr="003650BF" w:rsidR="006A32BE">
        <w:rPr>
          <w:rFonts w:eastAsia="PMingLiU"/>
          <w:b/>
        </w:rPr>
        <w:t>Other Optus Plans Conditions and Offers</w:t>
      </w:r>
      <w:bookmarkEnd w:id="1435"/>
    </w:p>
    <w:p w:rsidR="00821024" w:rsidRPr="003650BF">
      <w:pPr>
        <w:pStyle w:val="Heading8"/>
      </w:pPr>
      <w:r w:rsidRPr="003650BF" w:rsidR="006A32BE">
        <w:rPr>
          <w:rFonts w:eastAsia="PMingLiU"/>
        </w:rPr>
        <w:t xml:space="preserve">Some handsets are locked to </w:t>
      </w:r>
      <w:r w:rsidRPr="003650BF" w:rsidR="006A32BE">
        <w:rPr>
          <w:rFonts w:eastAsia="PMingLiU"/>
          <w:i/>
        </w:rPr>
        <w:t xml:space="preserve">our </w:t>
      </w:r>
      <w:r w:rsidRPr="003650BF" w:rsidR="006A32BE">
        <w:rPr>
          <w:rFonts w:eastAsia="PMingLiU"/>
        </w:rPr>
        <w:t xml:space="preserve">network. If </w:t>
      </w:r>
      <w:r w:rsidRPr="003650BF" w:rsidR="006A32BE">
        <w:rPr>
          <w:rFonts w:eastAsia="PMingLiU"/>
          <w:i/>
        </w:rPr>
        <w:t>you</w:t>
      </w:r>
      <w:r w:rsidRPr="003650BF" w:rsidR="006A32BE">
        <w:rPr>
          <w:rFonts w:eastAsia="PMingLiU"/>
        </w:rPr>
        <w:t xml:space="preserve"> wish to unlock one of these handsets </w:t>
      </w:r>
      <w:r w:rsidRPr="003650BF" w:rsidR="006A32BE">
        <w:rPr>
          <w:rFonts w:eastAsia="PMingLiU"/>
          <w:i/>
        </w:rPr>
        <w:t>you</w:t>
      </w:r>
      <w:r w:rsidRPr="003650BF" w:rsidR="006A32BE">
        <w:rPr>
          <w:rFonts w:eastAsia="PMingLiU"/>
        </w:rPr>
        <w:t xml:space="preserve"> shoul</w:t>
      </w:r>
      <w:r w:rsidRPr="003650BF" w:rsidR="006A32BE">
        <w:rPr>
          <w:rFonts w:eastAsia="PMingLiU"/>
        </w:rPr>
        <w:t xml:space="preserve">d call </w:t>
      </w:r>
      <w:r w:rsidRPr="003650BF" w:rsidR="006A32BE">
        <w:rPr>
          <w:rFonts w:eastAsia="PMingLiU"/>
          <w:i/>
        </w:rPr>
        <w:t xml:space="preserve">our </w:t>
      </w:r>
      <w:r w:rsidRPr="003650BF" w:rsidR="006A32BE">
        <w:rPr>
          <w:rFonts w:eastAsia="PMingLiU"/>
        </w:rPr>
        <w:t>Customer Service centre.</w:t>
      </w:r>
    </w:p>
    <w:p w:rsidR="00821024" w:rsidRPr="003650BF">
      <w:pPr>
        <w:pStyle w:val="Heading8"/>
      </w:pPr>
      <w:r w:rsidRPr="003650BF" w:rsidR="006A32BE">
        <w:rPr>
          <w:rFonts w:eastAsia="PMingLiU"/>
        </w:rPr>
        <w:t>Available features will va</w:t>
      </w:r>
      <w:r w:rsidRPr="003650BF" w:rsidR="006A32BE">
        <w:rPr>
          <w:rFonts w:eastAsia="PMingLiU"/>
        </w:rPr>
        <w:t xml:space="preserve">ry depending on </w:t>
      </w:r>
      <w:r w:rsidRPr="003650BF" w:rsidR="006A32BE">
        <w:rPr>
          <w:rFonts w:eastAsia="PMingLiU"/>
          <w:i/>
        </w:rPr>
        <w:t>your</w:t>
      </w:r>
      <w:r w:rsidRPr="003650BF" w:rsidR="006A32BE">
        <w:rPr>
          <w:rFonts w:eastAsia="PMingLiU"/>
        </w:rPr>
        <w:t xml:space="preserve"> handset or software version.</w:t>
      </w:r>
    </w:p>
    <w:p w:rsidR="00821024" w:rsidRPr="003650BF">
      <w:pPr>
        <w:pStyle w:val="Heading7"/>
        <w:rPr>
          <w:b/>
        </w:rPr>
      </w:pPr>
      <w:bookmarkStart w:id="1436" w:name="_Ref447946483"/>
      <w:r w:rsidRPr="003650BF" w:rsidR="006A32BE">
        <w:rPr>
          <w:rFonts w:eastAsia="PMingLiU"/>
          <w:b/>
        </w:rPr>
        <w:t>Additional benefit – Handset Credit (Optus Plan M</w:t>
      </w:r>
      <w:r w:rsidRPr="003650BF" w:rsidR="006A32BE">
        <w:rPr>
          <w:rFonts w:eastAsia="PMingLiU"/>
          <w:b/>
        </w:rPr>
        <w:t>RO)</w:t>
      </w:r>
      <w:bookmarkEnd w:id="1436"/>
    </w:p>
    <w:p w:rsidR="00821024" w:rsidRPr="003650BF">
      <w:pPr>
        <w:pStyle w:val="Heading8"/>
      </w:pPr>
      <w:r w:rsidRPr="003650BF" w:rsidR="006A32BE">
        <w:rPr>
          <w:rFonts w:eastAsia="PMingLiU"/>
        </w:rPr>
        <w:t xml:space="preserve">If </w:t>
      </w:r>
      <w:r w:rsidRPr="003650BF" w:rsidR="006A32BE">
        <w:rPr>
          <w:rFonts w:eastAsia="PMingLiU"/>
          <w:i/>
        </w:rPr>
        <w:t>you</w:t>
      </w:r>
    </w:p>
    <w:p w:rsidR="00821024" w:rsidRPr="003650BF">
      <w:pPr>
        <w:pStyle w:val="Heading9"/>
      </w:pPr>
      <w:r w:rsidRPr="003650BF" w:rsidR="006A32BE">
        <w:rPr>
          <w:rFonts w:eastAsia="PMingLiU"/>
        </w:rPr>
        <w:t xml:space="preserve">connect to the $50 Optus Plan MRO (Dec 2012), $60 Optus Plan MRO (Dec 2012), or $80 </w:t>
      </w:r>
      <w:r w:rsidRPr="003650BF" w:rsidR="006A32BE">
        <w:rPr>
          <w:rFonts w:eastAsia="PMingLiU"/>
        </w:rPr>
        <w:t xml:space="preserve">Optus Plan MRO (Dec 2012) on a </w:t>
      </w:r>
      <w:r w:rsidRPr="003650BF" w:rsidR="006A32BE">
        <w:rPr>
          <w:rFonts w:eastAsia="PMingLiU"/>
          <w:i/>
        </w:rPr>
        <w:t>fixed-length agreement</w:t>
      </w:r>
      <w:r w:rsidRPr="003650BF" w:rsidR="006A32BE">
        <w:rPr>
          <w:rFonts w:eastAsia="PMingLiU"/>
        </w:rPr>
        <w:t xml:space="preserve"> with a 1</w:t>
      </w:r>
      <w:r w:rsidRPr="003650BF" w:rsidR="006A32BE">
        <w:rPr>
          <w:rFonts w:eastAsia="PMingLiU"/>
        </w:rPr>
        <w:t xml:space="preserve">2 or 24 month </w:t>
      </w:r>
      <w:r w:rsidRPr="003650BF" w:rsidR="006A32BE">
        <w:rPr>
          <w:rFonts w:eastAsia="PMingLiU"/>
          <w:i/>
        </w:rPr>
        <w:t>minimum term</w:t>
      </w:r>
      <w:r w:rsidRPr="003650BF" w:rsidR="006A32BE">
        <w:rPr>
          <w:rFonts w:eastAsia="PMingLiU"/>
        </w:rPr>
        <w:t>, and</w:t>
      </w:r>
    </w:p>
    <w:p w:rsidR="00821024" w:rsidRPr="003650BF">
      <w:pPr>
        <w:pStyle w:val="Heading9"/>
        <w:rPr>
          <w:rFonts w:cs="Arial"/>
        </w:rPr>
      </w:pPr>
      <w:r w:rsidRPr="003650BF" w:rsidR="006A32BE">
        <w:rPr>
          <w:rFonts w:eastAsia="PMingLiU"/>
        </w:rPr>
        <w:t xml:space="preserve">purchase a mobile phone with a 12 month or 24 month equipment term </w:t>
      </w:r>
      <w:r w:rsidRPr="003650BF" w:rsidR="006A32BE">
        <w:rPr>
          <w:rFonts w:eastAsia="PMingLiU"/>
        </w:rPr>
        <w:t>under a mobile equipment payment plan,</w:t>
      </w:r>
    </w:p>
    <w:p w:rsidR="00821024" w:rsidRPr="003650BF">
      <w:pPr>
        <w:pStyle w:val="BodyText"/>
        <w:ind w:left="2250"/>
      </w:pPr>
      <w:r w:rsidRPr="003650BF" w:rsidR="006A32BE">
        <w:rPr>
          <w:i/>
        </w:rPr>
        <w:t>you</w:t>
      </w:r>
      <w:r w:rsidRPr="003650BF" w:rsidR="006A32BE">
        <w:t xml:space="preserve"> will receive a credit amount each month to offset th</w:t>
      </w:r>
      <w:r w:rsidRPr="003650BF" w:rsidR="006A32BE">
        <w:t xml:space="preserve">e cost of </w:t>
      </w:r>
      <w:r w:rsidRPr="003650BF" w:rsidR="006A32BE">
        <w:rPr>
          <w:i/>
        </w:rPr>
        <w:t>your</w:t>
      </w:r>
      <w:r w:rsidRPr="003650BF" w:rsidR="006A32BE">
        <w:t xml:space="preserve"> </w:t>
      </w:r>
      <w:r w:rsidRPr="003650BF" w:rsidR="006A32BE">
        <w:rPr>
          <w:i/>
        </w:rPr>
        <w:t>mobile phone</w:t>
      </w:r>
      <w:r w:rsidRPr="003650BF" w:rsidR="006A32BE">
        <w:t xml:space="preserve"> (</w:t>
      </w:r>
      <w:r w:rsidRPr="003650BF" w:rsidR="006A32BE">
        <w:rPr>
          <w:b/>
        </w:rPr>
        <w:t>Handset Credit</w:t>
      </w:r>
      <w:r w:rsidRPr="003650BF" w:rsidR="006A32BE">
        <w:t xml:space="preserve">) for the </w:t>
      </w:r>
      <w:r w:rsidRPr="003650BF" w:rsidR="006A32BE">
        <w:rPr>
          <w:i/>
        </w:rPr>
        <w:t>minimum t</w:t>
      </w:r>
      <w:r w:rsidRPr="003650BF" w:rsidR="006A32BE">
        <w:rPr>
          <w:i/>
        </w:rPr>
        <w:t>erm</w:t>
      </w:r>
      <w:r w:rsidRPr="003650BF" w:rsidR="006A32BE">
        <w:t xml:space="preserve"> of </w:t>
      </w:r>
      <w:r w:rsidRPr="003650BF" w:rsidR="006A32BE">
        <w:rPr>
          <w:i/>
        </w:rPr>
        <w:t>your</w:t>
      </w:r>
      <w:r w:rsidRPr="003650BF" w:rsidR="006A32BE">
        <w:t xml:space="preserve"> selected </w:t>
      </w:r>
      <w:r w:rsidRPr="003650BF" w:rsidR="006A32BE">
        <w:rPr>
          <w:i/>
        </w:rPr>
        <w:t>pricing plan</w:t>
      </w:r>
      <w:r w:rsidRPr="003650BF" w:rsidR="006A32BE">
        <w:t xml:space="preserve"> to put towards reducing the monthly repayment costs of the </w:t>
      </w:r>
      <w:r w:rsidRPr="003650BF" w:rsidR="006A32BE">
        <w:rPr>
          <w:i/>
        </w:rPr>
        <w:t>mobile</w:t>
      </w:r>
      <w:r w:rsidRPr="003650BF" w:rsidR="006A32BE">
        <w:rPr>
          <w:i/>
        </w:rPr>
        <w:t xml:space="preserve"> phone</w:t>
      </w:r>
      <w:r w:rsidRPr="003650BF" w:rsidR="006A32BE">
        <w:t>.</w:t>
      </w:r>
    </w:p>
    <w:p w:rsidR="00821024" w:rsidRPr="003650BF">
      <w:pPr>
        <w:pStyle w:val="Heading8"/>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cancel </w:t>
      </w:r>
      <w:r w:rsidRPr="003650BF" w:rsidR="006A32BE">
        <w:rPr>
          <w:rFonts w:eastAsia="PMingLiU"/>
          <w:i/>
        </w:rPr>
        <w:t>your</w:t>
      </w:r>
      <w:r w:rsidRPr="003650BF" w:rsidR="006A32BE">
        <w:rPr>
          <w:rFonts w:eastAsia="PMingLiU"/>
        </w:rPr>
        <w:t xml:space="preserve"> </w:t>
      </w:r>
      <w:r w:rsidRPr="003650BF" w:rsidR="006A32BE">
        <w:rPr>
          <w:rFonts w:eastAsia="PMingLiU"/>
          <w:i/>
        </w:rPr>
        <w:t>pricing plan</w:t>
      </w:r>
      <w:r w:rsidRPr="003650BF" w:rsidR="006A32BE">
        <w:rPr>
          <w:rFonts w:eastAsia="PMingLiU"/>
        </w:rPr>
        <w:t xml:space="preserve"> and/or the </w:t>
      </w:r>
      <w:r w:rsidRPr="003650BF" w:rsidR="006A32BE">
        <w:rPr>
          <w:rFonts w:eastAsia="PMingLiU"/>
          <w:i/>
        </w:rPr>
        <w:t>mobile equipment payment plan</w:t>
      </w:r>
      <w:r w:rsidRPr="003650BF" w:rsidR="006A32BE">
        <w:rPr>
          <w:rFonts w:eastAsia="PMingLiU"/>
        </w:rPr>
        <w:t xml:space="preserve"> during </w:t>
      </w:r>
      <w:r w:rsidRPr="003650BF" w:rsidR="006A32BE">
        <w:rPr>
          <w:rFonts w:eastAsia="PMingLiU"/>
          <w:i/>
        </w:rPr>
        <w:t>your mi</w:t>
      </w:r>
      <w:r w:rsidRPr="003650BF" w:rsidR="006A32BE">
        <w:rPr>
          <w:rFonts w:eastAsia="PMingLiU"/>
          <w:i/>
        </w:rPr>
        <w:t>nimum term</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no longer be entitled to further Handset </w:t>
      </w:r>
      <w:r w:rsidRPr="003650BF" w:rsidR="006A32BE">
        <w:rPr>
          <w:rFonts w:eastAsia="PMingLiU"/>
        </w:rPr>
        <w:t xml:space="preserve">Credits and </w:t>
      </w:r>
      <w:r w:rsidRPr="003650BF" w:rsidR="006A32BE">
        <w:rPr>
          <w:rFonts w:eastAsia="PMingLiU"/>
          <w:i/>
        </w:rPr>
        <w:t>you</w:t>
      </w:r>
      <w:r w:rsidRPr="003650BF" w:rsidR="006A32BE">
        <w:rPr>
          <w:rFonts w:eastAsia="PMingLiU"/>
        </w:rPr>
        <w:t xml:space="preserve"> must pay the remaining handset repayments in full in addition to any </w:t>
      </w:r>
      <w:r w:rsidRPr="003650BF" w:rsidR="006A32BE">
        <w:rPr>
          <w:rFonts w:eastAsia="PMingLiU"/>
          <w:i/>
        </w:rPr>
        <w:t>cancellation f</w:t>
      </w:r>
      <w:r w:rsidRPr="003650BF" w:rsidR="006A32BE">
        <w:rPr>
          <w:rFonts w:eastAsia="PMingLiU"/>
          <w:i/>
        </w:rPr>
        <w:t>ee</w:t>
      </w:r>
      <w:r w:rsidRPr="003650BF" w:rsidR="006A32BE">
        <w:rPr>
          <w:rFonts w:eastAsia="PMingLiU"/>
        </w:rPr>
        <w:t>.</w:t>
      </w:r>
    </w:p>
    <w:p w:rsidR="00821024" w:rsidRPr="003650BF">
      <w:pPr>
        <w:pStyle w:val="Heading8"/>
      </w:pPr>
      <w:r w:rsidRPr="003650BF" w:rsidR="006A32BE">
        <w:rPr>
          <w:rFonts w:eastAsia="PMingLiU"/>
        </w:rPr>
        <w:t>The applicable Handset Credit for the $50 Optus Plan MRO (Dec 2012), $60 Optus Plan MRO (De</w:t>
      </w:r>
      <w:r w:rsidRPr="003650BF" w:rsidR="006A32BE">
        <w:rPr>
          <w:rFonts w:eastAsia="PMingLiU"/>
        </w:rPr>
        <w:t>c 2012), and $80 Optus Plan MRO (Dec 2012) is set out in Table</w:t>
      </w:r>
      <w:r w:rsidRPr="003650BF" w:rsidR="006A32BE">
        <w:rPr>
          <w:rFonts w:eastAsia="PMingLiU"/>
        </w:rPr>
        <w:t xml:space="preserve"> 2A below.</w:t>
      </w:r>
    </w:p>
    <w:p w:rsidR="00821024" w:rsidRPr="003650BF">
      <w:pPr>
        <w:pStyle w:val="BodyText"/>
        <w:ind w:left="720"/>
        <w:rPr>
          <w:b/>
        </w:rPr>
      </w:pPr>
      <w:r w:rsidRPr="003650BF" w:rsidR="006A32BE">
        <w:rPr>
          <w:b/>
        </w:rPr>
        <w:t xml:space="preserve">Table 1A –- Usage types that are part of </w:t>
      </w:r>
      <w:r w:rsidRPr="003650BF" w:rsidR="006A32BE">
        <w:rPr>
          <w:b/>
          <w:i/>
        </w:rPr>
        <w:t>your</w:t>
      </w:r>
      <w:r w:rsidRPr="003650BF" w:rsidR="006A32BE">
        <w:rPr>
          <w:b/>
        </w:rPr>
        <w:t xml:space="preserve"> Included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950"/>
        <w:gridCol w:w="360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950" w:type="dxa"/>
          </w:tcPr>
          <w:p w:rsidR="00821024" w:rsidRPr="003650BF">
            <w:pPr>
              <w:pStyle w:val="BodyText"/>
              <w:spacing w:before="100" w:after="100"/>
              <w:rPr>
                <w:b/>
              </w:rPr>
            </w:pPr>
            <w:r w:rsidRPr="003650BF" w:rsidR="006A32BE">
              <w:rPr>
                <w:b/>
              </w:rPr>
              <w:t>Usage Type</w:t>
            </w:r>
          </w:p>
        </w:tc>
        <w:tc>
          <w:tcPr>
            <w:tcW w:w="3600" w:type="dxa"/>
          </w:tcPr>
          <w:p w:rsidR="00821024" w:rsidRPr="003650BF">
            <w:pPr>
              <w:pStyle w:val="BodyText"/>
              <w:spacing w:before="100" w:after="100"/>
              <w:rPr>
                <w:b/>
              </w:rPr>
            </w:pPr>
            <w:r w:rsidRPr="003650BF" w:rsidR="006A32BE">
              <w:rPr>
                <w:b/>
              </w:rPr>
              <w:t>Included</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Standa</w:t>
            </w:r>
            <w:r w:rsidRPr="003650BF" w:rsidR="006A32BE">
              <w:t>rd National Voice Calls</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ind w:right="240"/>
            </w:pPr>
            <w:r w:rsidRPr="003650BF" w:rsidR="006A32BE">
              <w:t>International Voice Calls</w:t>
            </w:r>
          </w:p>
          <w:p w:rsidR="00821024" w:rsidRPr="003650BF">
            <w:pPr>
              <w:pStyle w:val="BodyText"/>
              <w:spacing w:before="100" w:after="100"/>
              <w:ind w:right="240"/>
            </w:pPr>
            <w:r w:rsidRPr="003650BF" w:rsidR="006A32BE">
              <w:rPr>
                <w:snapToGrid w:val="0"/>
              </w:rPr>
              <w:t>(includes calls to national fixed or mob</w:t>
            </w:r>
            <w:r w:rsidRPr="003650BF" w:rsidR="006A32BE">
              <w:rPr>
                <w:snapToGrid w:val="0"/>
              </w:rPr>
              <w:t>ile services that then divert/switch or re-route overseas)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ind w:right="240"/>
            </w:pPr>
            <w:r w:rsidRPr="003650BF" w:rsidR="006A32BE">
              <w:t>Standard National Video Calls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ind w:right="240"/>
            </w:pPr>
            <w:r w:rsidRPr="003650BF" w:rsidR="006A32BE">
              <w:t>International Video Calls</w:t>
            </w:r>
          </w:p>
          <w:p w:rsidR="00821024" w:rsidRPr="003650BF">
            <w:pPr>
              <w:pStyle w:val="BodyText"/>
              <w:spacing w:before="100" w:after="100"/>
              <w:ind w:right="240"/>
            </w:pPr>
            <w:r w:rsidRPr="003650BF" w:rsidR="006A32BE">
              <w:rPr>
                <w:snapToGrid w:val="0"/>
              </w:rPr>
              <w:t>(includes calls to national fixed or m</w:t>
            </w:r>
            <w:r w:rsidRPr="003650BF" w:rsidR="006A32BE">
              <w:rPr>
                <w:snapToGrid w:val="0"/>
              </w:rPr>
              <w:t>obile services that then divert/switch or re-route overseas)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Standard National SMS</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w:t>
            </w:r>
            <w:r w:rsidRPr="003650BF" w:rsidR="006A32BE">
              <w:t>ernational SMS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Voicemail</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National Diversions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w:t>
            </w:r>
            <w:r w:rsidRPr="003650BF" w:rsidR="006A32BE">
              <w:t>rnational Roaming &amp; Diversions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Premium SMS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Premium Video</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Video Conferencing</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Standar</w:t>
            </w:r>
            <w:r w:rsidRPr="003650BF" w:rsidR="006A32BE">
              <w:t>d National MMS</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International MMS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Optus iZoo Browsing</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Optus Zoo iZoo Downloads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SMS to 966 (Zoo)</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Data used whilst roaming internationally</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Directory Assistance – 1223</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19XX Numbers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1800 and 1300 numbers</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124YES(937)</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Con</w:t>
            </w:r>
            <w:r w:rsidRPr="003650BF" w:rsidR="006A32BE">
              <w:t>tent Packs (unless specified in promotions)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Mobile Internet usage</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VOIP services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Cal</w:t>
            </w:r>
            <w:r w:rsidRPr="003650BF" w:rsidR="006A32BE">
              <w:t>ls to Satellite phones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Surepage</w:t>
            </w:r>
          </w:p>
        </w:tc>
        <w:tc>
          <w:tcPr>
            <w:tcW w:w="360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Usage type</w:t>
      </w:r>
      <w:r w:rsidRPr="003650BF" w:rsidR="006A32BE">
        <w:rPr>
          <w:b/>
        </w:rPr>
        <w:t xml:space="preserve">s that are part of </w:t>
      </w:r>
      <w:r w:rsidRPr="003650BF" w:rsidR="006A32BE">
        <w:rPr>
          <w:b/>
          <w:i/>
        </w:rPr>
        <w:t>your</w:t>
      </w:r>
      <w:r w:rsidRPr="003650BF" w:rsidR="006A32BE">
        <w:rPr>
          <w:b/>
        </w:rPr>
        <w:t xml:space="preserve"> Included Data</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950"/>
        <w:gridCol w:w="360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950" w:type="dxa"/>
          </w:tcPr>
          <w:p w:rsidR="00821024" w:rsidRPr="003650BF">
            <w:pPr>
              <w:pStyle w:val="BodyText"/>
              <w:spacing w:before="100" w:after="100"/>
              <w:rPr>
                <w:b/>
              </w:rPr>
            </w:pPr>
            <w:r w:rsidRPr="003650BF" w:rsidR="006A32BE">
              <w:rPr>
                <w:b/>
              </w:rPr>
              <w:t>Usage Type</w:t>
            </w:r>
          </w:p>
        </w:tc>
        <w:tc>
          <w:tcPr>
            <w:tcW w:w="3600" w:type="dxa"/>
          </w:tcPr>
          <w:p w:rsidR="00821024" w:rsidRPr="003650BF">
            <w:pPr>
              <w:pStyle w:val="BodyText"/>
              <w:spacing w:before="100" w:after="100"/>
              <w:rPr>
                <w:b/>
              </w:rPr>
            </w:pPr>
            <w:r w:rsidRPr="003650BF" w:rsidR="006A32BE">
              <w:rPr>
                <w:b/>
              </w:rPr>
              <w:t>Counts towards Included Data</w:t>
            </w:r>
          </w:p>
        </w:tc>
      </w:tr>
      <w:tr>
        <w:tblPrEx>
          <w:tblW w:w="0" w:type="auto"/>
          <w:tblInd w:w="750" w:type="dxa"/>
          <w:tblLayout w:type="fixed"/>
          <w:tblCellMar>
            <w:left w:w="115" w:type="dxa"/>
            <w:right w:w="115" w:type="dxa"/>
          </w:tblCellMar>
          <w:tblLook w:val="0000"/>
        </w:tblPrEx>
        <w:trPr>
          <w:trHeight w:val="20"/>
          <w:tblHeader/>
        </w:trPr>
        <w:tc>
          <w:tcPr>
            <w:tcW w:w="4950" w:type="dxa"/>
          </w:tcPr>
          <w:p w:rsidR="00821024" w:rsidRPr="003650BF">
            <w:pPr>
              <w:pStyle w:val="BodyText"/>
              <w:spacing w:before="100" w:after="100"/>
            </w:pPr>
            <w:r w:rsidRPr="003650BF" w:rsidR="006A32BE">
              <w:t>Mobile Internet usag</w:t>
            </w:r>
            <w:r w:rsidRPr="003650BF" w:rsidR="006A32BE">
              <w:t>e (browsing and downloads)*</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blHeader/>
        </w:trPr>
        <w:tc>
          <w:tcPr>
            <w:tcW w:w="4950" w:type="dxa"/>
          </w:tcPr>
          <w:p w:rsidR="00821024" w:rsidRPr="003650BF">
            <w:pPr>
              <w:pStyle w:val="BodyText"/>
              <w:spacing w:before="100" w:after="100"/>
            </w:pPr>
            <w:r w:rsidRPr="003650BF" w:rsidR="006A32BE">
              <w:t>Data Used while Roaming Internationally</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950" w:type="dxa"/>
          </w:tcPr>
          <w:p w:rsidR="00821024" w:rsidRPr="003650BF">
            <w:pPr>
              <w:pStyle w:val="BodyText"/>
              <w:spacing w:before="100" w:after="100"/>
            </w:pPr>
            <w:r w:rsidRPr="003650BF" w:rsidR="006A32BE">
              <w:t>Mobile as a modem</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950" w:type="dxa"/>
          </w:tcPr>
          <w:p w:rsidR="00821024" w:rsidRPr="003650BF">
            <w:pPr>
              <w:pStyle w:val="BodyText"/>
              <w:spacing w:before="100" w:after="100"/>
            </w:pPr>
            <w:r w:rsidRPr="003650BF" w:rsidR="006A32BE">
              <w:t>Content packs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950" w:type="dxa"/>
          </w:tcPr>
          <w:p w:rsidR="00821024" w:rsidRPr="003650BF">
            <w:pPr>
              <w:pStyle w:val="BodyText"/>
              <w:spacing w:before="100" w:after="100"/>
            </w:pPr>
            <w:r w:rsidRPr="003650BF" w:rsidR="006A32BE">
              <w:t>VOIP services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950" w:type="dxa"/>
          </w:tcPr>
          <w:p w:rsidR="00821024" w:rsidRPr="003650BF">
            <w:pPr>
              <w:pStyle w:val="BodyText"/>
              <w:spacing w:before="100" w:after="100"/>
            </w:pPr>
            <w:r w:rsidRPr="003650BF" w:rsidR="006A32BE">
              <w:t>Video calls and confer</w:t>
            </w:r>
            <w:r w:rsidRPr="003650BF" w:rsidR="006A32BE">
              <w:t>encing</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950" w:type="dxa"/>
          </w:tcPr>
          <w:p w:rsidR="00821024" w:rsidRPr="003650BF">
            <w:pPr>
              <w:pStyle w:val="BodyText"/>
              <w:spacing w:before="100" w:after="100"/>
            </w:pPr>
            <w:r w:rsidRPr="003650BF" w:rsidR="006A32BE">
              <w:t>All other call and data usage</w:t>
            </w:r>
          </w:p>
        </w:tc>
        <w:tc>
          <w:tcPr>
            <w:tcW w:w="3600" w:type="dxa"/>
          </w:tcPr>
          <w:p w:rsidR="00821024" w:rsidRPr="003650BF">
            <w:pPr>
              <w:pStyle w:val="BodyText"/>
              <w:spacing w:before="100" w:after="100"/>
            </w:pPr>
            <w:r w:rsidRPr="003650BF" w:rsidR="006A32BE">
              <w:t>No</w:t>
            </w:r>
          </w:p>
        </w:tc>
      </w:tr>
    </w:tbl>
    <w:p w:rsidR="00821024" w:rsidRPr="003650BF">
      <w:pPr>
        <w:pStyle w:val="BodyText"/>
        <w:ind w:left="720"/>
        <w:rPr>
          <w:sz w:val="16"/>
          <w:szCs w:val="16"/>
        </w:rPr>
      </w:pPr>
      <w:r w:rsidRPr="003650BF" w:rsidR="006A32BE">
        <w:rPr>
          <w:sz w:val="16"/>
          <w:szCs w:val="16"/>
        </w:rPr>
        <w:br/>
        <w:t>*Note: Data usage on selected Internet sites may be u</w:t>
      </w:r>
      <w:r w:rsidRPr="003650BF" w:rsidR="006A32BE">
        <w:rPr>
          <w:sz w:val="16"/>
          <w:szCs w:val="16"/>
        </w:rPr>
        <w:t>nmetered pursuant to offers or promotions from Optus and/or its affiliates. In such circumstanc</w:t>
      </w:r>
      <w:r w:rsidRPr="003650BF" w:rsidR="006A32BE">
        <w:rPr>
          <w:sz w:val="16"/>
          <w:szCs w:val="16"/>
        </w:rPr>
        <w:t xml:space="preserve">es, this data usage will not count towards </w:t>
      </w:r>
      <w:r w:rsidRPr="003650BF" w:rsidR="006A32BE">
        <w:rPr>
          <w:i/>
          <w:sz w:val="16"/>
          <w:szCs w:val="16"/>
        </w:rPr>
        <w:t>your</w:t>
      </w:r>
      <w:r w:rsidRPr="003650BF" w:rsidR="006A32BE">
        <w:rPr>
          <w:sz w:val="16"/>
          <w:szCs w:val="16"/>
        </w:rPr>
        <w:t xml:space="preserve"> plan's Include</w:t>
      </w:r>
      <w:r w:rsidRPr="003650BF" w:rsidR="006A32BE">
        <w:rPr>
          <w:sz w:val="16"/>
          <w:szCs w:val="16"/>
        </w:rPr>
        <w:t>d Data.</w:t>
      </w:r>
    </w:p>
    <w:p w:rsidR="00821024" w:rsidRPr="003650BF">
      <w:pPr>
        <w:pStyle w:val="BodyText"/>
        <w:keepNext/>
        <w:ind w:left="720"/>
        <w:rPr>
          <w:b/>
        </w:rPr>
      </w:pPr>
      <w:r w:rsidRPr="003650BF" w:rsidR="006A32BE">
        <w:rPr>
          <w:b/>
        </w:rPr>
        <w:t>Table 1C –Unlimited BlackBerry POP3 Email &amp; Browsing</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950"/>
        <w:gridCol w:w="360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rPr>
        <w:tc>
          <w:tcPr>
            <w:tcW w:w="4950" w:type="dxa"/>
          </w:tcPr>
          <w:p w:rsidR="00821024" w:rsidRPr="003650BF">
            <w:pPr>
              <w:pStyle w:val="BodyText"/>
              <w:keepNext/>
              <w:spacing w:before="100" w:after="100"/>
              <w:rPr>
                <w:b/>
              </w:rPr>
            </w:pPr>
            <w:r w:rsidRPr="003650BF" w:rsidR="006A32BE">
              <w:rPr>
                <w:b/>
              </w:rPr>
              <w:t>Usage Type</w:t>
            </w:r>
          </w:p>
        </w:tc>
        <w:tc>
          <w:tcPr>
            <w:tcW w:w="3600" w:type="dxa"/>
          </w:tcPr>
          <w:p w:rsidR="00821024" w:rsidRPr="003650BF">
            <w:pPr>
              <w:pStyle w:val="BodyText"/>
              <w:keepNext/>
              <w:spacing w:before="100" w:after="100"/>
              <w:rPr>
                <w:b/>
              </w:rPr>
            </w:pPr>
            <w:r w:rsidRPr="003650BF" w:rsidR="006A32BE">
              <w:rPr>
                <w:b/>
              </w:rPr>
              <w:t>Part of Unlimited BlackBerr</w:t>
            </w:r>
            <w:r w:rsidRPr="003650BF" w:rsidR="006A32BE">
              <w:rPr>
                <w:b/>
              </w:rPr>
              <w:t>y POP 3 Email &amp; Browsing</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BlackBerry Email (POP3)</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Internet Browsing through the BlackBerry</w:t>
            </w:r>
            <w:r w:rsidRPr="003650BF" w:rsidR="006A32BE">
              <w:t xml:space="preserve"> Browser</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Optus Zoo downloads and subscriptions</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 xml:space="preserve">Optus </w:t>
            </w:r>
            <w:r w:rsidRPr="003650BF" w:rsidR="006A32BE">
              <w:t>Zoo GPRS WAP browsing</w:t>
            </w:r>
          </w:p>
        </w:tc>
        <w:tc>
          <w:tcPr>
            <w:tcW w:w="360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pPr>
            <w:r w:rsidRPr="003650BF" w:rsidR="006A32BE">
              <w:t>Applications from Optus and third party applications that require a Black</w:t>
            </w:r>
            <w:r w:rsidRPr="003650BF" w:rsidR="006A32BE">
              <w:t>Berry Data connection</w:t>
            </w:r>
          </w:p>
        </w:tc>
        <w:tc>
          <w:tcPr>
            <w:tcW w:w="360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950" w:type="dxa"/>
          </w:tcPr>
          <w:p w:rsidR="00821024" w:rsidRPr="003650BF">
            <w:pPr>
              <w:pStyle w:val="BodyText"/>
              <w:spacing w:before="100" w:after="100"/>
              <w:ind w:right="150"/>
            </w:pPr>
            <w:r w:rsidRPr="003650BF" w:rsidR="006A32BE">
              <w:t>All other usage types (e.g. media streaming, data used while roaming</w:t>
            </w:r>
            <w:r w:rsidRPr="003650BF" w:rsidR="006A32BE">
              <w:t xml:space="preserve"> internationally)</w:t>
            </w:r>
          </w:p>
        </w:tc>
        <w:tc>
          <w:tcPr>
            <w:tcW w:w="360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rPr>
          <w:b/>
        </w:rPr>
      </w:pPr>
      <w:r w:rsidRPr="003650BF" w:rsidR="006A32BE">
        <w:rPr>
          <w:b/>
        </w:rPr>
        <w:t xml:space="preserve">Table 2A – Charges and Plan Inclusions </w:t>
      </w:r>
      <w:r w:rsidRPr="003650BF" w:rsidR="006A32BE">
        <w:rPr>
          <w:b/>
        </w:rPr>
        <w:t>for the Optus Plans (Dec 2012)</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584"/>
        <w:gridCol w:w="1308"/>
        <w:gridCol w:w="1308"/>
        <w:gridCol w:w="1308"/>
        <w:gridCol w:w="1308"/>
        <w:gridCol w:w="1308"/>
        <w:gridCol w:w="130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1239" w:type="pct"/>
            <w:shd w:val="clear" w:color="auto" w:fill="auto"/>
          </w:tcPr>
          <w:p w:rsidR="00821024" w:rsidRPr="003650BF">
            <w:pPr>
              <w:pStyle w:val="BodyText"/>
              <w:spacing w:before="100" w:after="100"/>
            </w:pPr>
          </w:p>
        </w:tc>
        <w:tc>
          <w:tcPr>
            <w:tcW w:w="627" w:type="pct"/>
            <w:shd w:val="nil" w:color="auto" w:fill="auto"/>
          </w:tcPr>
          <w:p w:rsidR="00821024" w:rsidRPr="003650BF">
            <w:pPr>
              <w:pStyle w:val="BodyText"/>
              <w:spacing w:before="100" w:after="100"/>
              <w:jc w:val="center"/>
              <w:rPr>
                <w:b/>
              </w:rPr>
            </w:pPr>
            <w:r w:rsidRPr="003650BF" w:rsidR="006A32BE">
              <w:rPr>
                <w:b/>
              </w:rPr>
              <w:t>$20 Optus Plan / Optus Plan Premium</w:t>
            </w:r>
          </w:p>
        </w:tc>
        <w:tc>
          <w:tcPr>
            <w:tcW w:w="627" w:type="pct"/>
            <w:shd w:val="clear" w:color="auto" w:fill="auto"/>
          </w:tcPr>
          <w:p w:rsidR="00821024" w:rsidRPr="003650BF">
            <w:pPr>
              <w:pStyle w:val="BodyText"/>
              <w:spacing w:before="100" w:after="100"/>
              <w:jc w:val="center"/>
              <w:rPr>
                <w:b/>
              </w:rPr>
            </w:pPr>
            <w:r w:rsidRPr="003650BF" w:rsidR="006A32BE">
              <w:rPr>
                <w:b/>
              </w:rPr>
              <w:t>$30 Optus Plan / Optus Plan Pre</w:t>
            </w:r>
            <w:r w:rsidRPr="003650BF" w:rsidR="006A32BE">
              <w:rPr>
                <w:b/>
              </w:rPr>
              <w:t>mium</w:t>
            </w:r>
          </w:p>
        </w:tc>
        <w:tc>
          <w:tcPr>
            <w:tcW w:w="627" w:type="pct"/>
            <w:shd w:val="clear" w:color="auto" w:fill="auto"/>
          </w:tcPr>
          <w:p w:rsidR="00821024" w:rsidRPr="003650BF">
            <w:pPr>
              <w:pStyle w:val="BodyText"/>
              <w:spacing w:before="100" w:after="100"/>
              <w:jc w:val="center"/>
              <w:rPr>
                <w:b/>
              </w:rPr>
            </w:pPr>
            <w:r w:rsidRPr="003650BF" w:rsidR="006A32BE">
              <w:rPr>
                <w:b/>
              </w:rPr>
              <w:t>$35 Optus Plan / Optus Plan Premium</w:t>
            </w:r>
          </w:p>
        </w:tc>
        <w:tc>
          <w:tcPr>
            <w:tcW w:w="627" w:type="pct"/>
            <w:shd w:val="clear" w:color="auto" w:fill="auto"/>
          </w:tcPr>
          <w:p w:rsidR="00821024" w:rsidRPr="003650BF">
            <w:pPr>
              <w:pStyle w:val="BodyText"/>
              <w:spacing w:before="100" w:after="100"/>
              <w:jc w:val="center"/>
              <w:rPr>
                <w:b/>
              </w:rPr>
            </w:pPr>
            <w:r w:rsidRPr="003650BF" w:rsidR="006A32BE">
              <w:rPr>
                <w:b/>
              </w:rPr>
              <w:t>$50 Optus Plan / Optus Plan Premium / Optus Plan MRO</w:t>
            </w:r>
          </w:p>
        </w:tc>
        <w:tc>
          <w:tcPr>
            <w:tcW w:w="627" w:type="pct"/>
            <w:shd w:val="clear" w:color="auto" w:fill="auto"/>
          </w:tcPr>
          <w:p w:rsidR="00821024" w:rsidRPr="003650BF">
            <w:pPr>
              <w:pStyle w:val="BodyText"/>
              <w:spacing w:before="100" w:after="100"/>
              <w:jc w:val="center"/>
              <w:rPr>
                <w:b/>
              </w:rPr>
            </w:pPr>
            <w:r w:rsidRPr="003650BF" w:rsidR="006A32BE">
              <w:rPr>
                <w:b/>
              </w:rPr>
              <w:t>$</w:t>
            </w:r>
            <w:r w:rsidRPr="003650BF" w:rsidR="006A32BE">
              <w:rPr>
                <w:b/>
              </w:rPr>
              <w:t>60 Optus Plan / Optus Plan Premium / Optus Plan MRO</w:t>
            </w:r>
          </w:p>
        </w:tc>
        <w:tc>
          <w:tcPr>
            <w:tcW w:w="627" w:type="pct"/>
            <w:shd w:val="clear" w:color="auto" w:fill="auto"/>
          </w:tcPr>
          <w:p w:rsidR="00821024" w:rsidRPr="003650BF">
            <w:pPr>
              <w:pStyle w:val="BodyText"/>
              <w:spacing w:before="100" w:after="100"/>
              <w:jc w:val="center"/>
              <w:rPr>
                <w:b/>
              </w:rPr>
            </w:pPr>
            <w:r w:rsidRPr="003650BF" w:rsidR="006A32BE">
              <w:rPr>
                <w:b/>
              </w:rPr>
              <w:t xml:space="preserve">$80 Optus </w:t>
            </w:r>
            <w:r w:rsidRPr="003650BF" w:rsidR="006A32BE">
              <w:rPr>
                <w:b/>
              </w:rPr>
              <w:t>Plan / Optus Plan Premium / Optus Plan MRO</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rPr>
                <w:b/>
              </w:rPr>
            </w:pPr>
            <w:r w:rsidRPr="003650BF" w:rsidR="006A32BE">
              <w:rPr>
                <w:b/>
              </w:rPr>
              <w:t>Minimum Monthly charge</w:t>
            </w:r>
          </w:p>
        </w:tc>
        <w:tc>
          <w:tcPr>
            <w:tcW w:w="627" w:type="pct"/>
            <w:shd w:val="nil" w:color="auto" w:fill="auto"/>
          </w:tcPr>
          <w:p w:rsidR="00821024" w:rsidRPr="003650BF">
            <w:pPr>
              <w:pStyle w:val="BodyText"/>
              <w:spacing w:before="100" w:after="100"/>
              <w:jc w:val="center"/>
            </w:pPr>
            <w:r w:rsidRPr="003650BF" w:rsidR="006A32BE">
              <w:t>$20</w:t>
            </w:r>
          </w:p>
        </w:tc>
        <w:tc>
          <w:tcPr>
            <w:tcW w:w="627" w:type="pct"/>
            <w:shd w:val="clear" w:color="auto" w:fill="auto"/>
          </w:tcPr>
          <w:p w:rsidR="00821024" w:rsidRPr="003650BF">
            <w:pPr>
              <w:pStyle w:val="BodyText"/>
              <w:spacing w:before="100" w:after="100"/>
              <w:jc w:val="center"/>
            </w:pPr>
            <w:r w:rsidRPr="003650BF" w:rsidR="006A32BE">
              <w:t>$30</w:t>
            </w:r>
          </w:p>
        </w:tc>
        <w:tc>
          <w:tcPr>
            <w:tcW w:w="627" w:type="pct"/>
            <w:shd w:val="clear" w:color="auto" w:fill="auto"/>
          </w:tcPr>
          <w:p w:rsidR="00821024" w:rsidRPr="003650BF">
            <w:pPr>
              <w:pStyle w:val="BodyText"/>
              <w:spacing w:before="100" w:after="100"/>
              <w:jc w:val="center"/>
            </w:pPr>
            <w:r w:rsidRPr="003650BF" w:rsidR="006A32BE">
              <w:t>$35</w:t>
            </w:r>
          </w:p>
        </w:tc>
        <w:tc>
          <w:tcPr>
            <w:tcW w:w="627" w:type="pct"/>
            <w:shd w:val="clear" w:color="auto" w:fill="auto"/>
          </w:tcPr>
          <w:p w:rsidR="00821024" w:rsidRPr="003650BF">
            <w:pPr>
              <w:pStyle w:val="BodyText"/>
              <w:spacing w:before="100" w:after="100"/>
              <w:jc w:val="center"/>
            </w:pPr>
            <w:r w:rsidRPr="003650BF" w:rsidR="006A32BE">
              <w:t>$50</w:t>
            </w:r>
          </w:p>
        </w:tc>
        <w:tc>
          <w:tcPr>
            <w:tcW w:w="627" w:type="pct"/>
            <w:shd w:val="clear" w:color="auto" w:fill="auto"/>
          </w:tcPr>
          <w:p w:rsidR="00821024" w:rsidRPr="003650BF">
            <w:pPr>
              <w:pStyle w:val="BodyText"/>
              <w:spacing w:before="100" w:after="100"/>
              <w:jc w:val="center"/>
            </w:pPr>
            <w:r w:rsidRPr="003650BF" w:rsidR="006A32BE">
              <w:t>$60</w:t>
            </w:r>
          </w:p>
        </w:tc>
        <w:tc>
          <w:tcPr>
            <w:tcW w:w="627" w:type="pct"/>
            <w:shd w:val="clear" w:color="auto" w:fill="auto"/>
          </w:tcPr>
          <w:p w:rsidR="00821024" w:rsidRPr="003650BF">
            <w:pPr>
              <w:pStyle w:val="BodyText"/>
              <w:spacing w:before="100" w:after="100"/>
              <w:jc w:val="center"/>
            </w:pPr>
            <w:r w:rsidRPr="003650BF" w:rsidR="006A32BE">
              <w:t>$80</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Include</w:t>
            </w:r>
            <w:r w:rsidRPr="003650BF" w:rsidR="006A32BE">
              <w:rPr>
                <w:b/>
              </w:rPr>
              <w:t>d Data</w:t>
            </w:r>
            <w:r w:rsidRPr="003650BF" w:rsidR="006A32BE">
              <w:t xml:space="preserve"> (each month)</w:t>
            </w:r>
          </w:p>
        </w:tc>
        <w:tc>
          <w:tcPr>
            <w:tcW w:w="627" w:type="pct"/>
            <w:shd w:val="nil" w:color="auto" w:fill="auto"/>
          </w:tcPr>
          <w:p w:rsidR="00821024" w:rsidRPr="003650BF">
            <w:pPr>
              <w:pStyle w:val="BodyText"/>
              <w:spacing w:before="100" w:after="100"/>
              <w:jc w:val="center"/>
            </w:pPr>
            <w:r w:rsidRPr="003650BF" w:rsidR="006A32BE">
              <w:t>100MB</w:t>
            </w:r>
          </w:p>
        </w:tc>
        <w:tc>
          <w:tcPr>
            <w:tcW w:w="627" w:type="pct"/>
            <w:shd w:val="clear" w:color="auto" w:fill="auto"/>
          </w:tcPr>
          <w:p w:rsidR="00821024" w:rsidRPr="003650BF">
            <w:pPr>
              <w:pStyle w:val="BodyText"/>
              <w:spacing w:before="100" w:after="100"/>
              <w:jc w:val="center"/>
            </w:pPr>
            <w:r w:rsidRPr="003650BF" w:rsidR="006A32BE">
              <w:t>200MB</w:t>
            </w:r>
          </w:p>
        </w:tc>
        <w:tc>
          <w:tcPr>
            <w:tcW w:w="627" w:type="pct"/>
            <w:shd w:val="clear" w:color="auto" w:fill="auto"/>
          </w:tcPr>
          <w:p w:rsidR="00821024" w:rsidRPr="003650BF">
            <w:pPr>
              <w:pStyle w:val="BodyText"/>
              <w:spacing w:before="100" w:after="100"/>
              <w:jc w:val="center"/>
            </w:pPr>
            <w:r w:rsidRPr="003650BF" w:rsidR="006A32BE">
              <w:t>200MB</w:t>
            </w:r>
          </w:p>
        </w:tc>
        <w:tc>
          <w:tcPr>
            <w:tcW w:w="627" w:type="pct"/>
            <w:shd w:val="clear" w:color="auto" w:fill="auto"/>
          </w:tcPr>
          <w:p w:rsidR="00821024" w:rsidRPr="003650BF">
            <w:pPr>
              <w:pStyle w:val="BodyText"/>
              <w:spacing w:before="100" w:after="100"/>
              <w:jc w:val="center"/>
            </w:pPr>
            <w:r w:rsidRPr="003650BF" w:rsidR="006A32BE">
              <w:t>1GB</w:t>
            </w:r>
          </w:p>
        </w:tc>
        <w:tc>
          <w:tcPr>
            <w:tcW w:w="627" w:type="pct"/>
            <w:shd w:val="clear" w:color="auto" w:fill="auto"/>
          </w:tcPr>
          <w:p w:rsidR="00821024" w:rsidRPr="003650BF">
            <w:pPr>
              <w:pStyle w:val="BodyText"/>
              <w:spacing w:before="100" w:after="100"/>
              <w:jc w:val="center"/>
            </w:pPr>
            <w:r w:rsidRPr="003650BF" w:rsidR="006A32BE">
              <w:t>1.5GB</w:t>
            </w:r>
          </w:p>
        </w:tc>
        <w:tc>
          <w:tcPr>
            <w:tcW w:w="627" w:type="pct"/>
            <w:shd w:val="clear" w:color="auto" w:fill="auto"/>
          </w:tcPr>
          <w:p w:rsidR="00821024" w:rsidRPr="003650BF">
            <w:pPr>
              <w:pStyle w:val="BodyText"/>
              <w:spacing w:before="100" w:after="100"/>
              <w:jc w:val="center"/>
            </w:pPr>
            <w:r w:rsidRPr="003650BF" w:rsidR="006A32BE">
              <w:t>2GB</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rPr>
                <w:b/>
              </w:rPr>
            </w:pPr>
            <w:r w:rsidRPr="003650BF" w:rsidR="006A32BE">
              <w:rPr>
                <w:b/>
              </w:rPr>
              <w:t>Unlimited Blackberry POP3 Email and Browsi</w:t>
            </w:r>
            <w:r w:rsidRPr="003650BF" w:rsidR="006A32BE">
              <w:rPr>
                <w:b/>
              </w:rPr>
              <w:t xml:space="preserve">ng (for customers with a Blackberry using an operating system </w:t>
            </w:r>
            <w:r w:rsidRPr="003650BF" w:rsidR="006A32BE">
              <w:rPr>
                <w:b/>
              </w:rPr>
              <w:t>version 7.1 or earlier)</w:t>
            </w:r>
          </w:p>
        </w:tc>
        <w:tc>
          <w:tcPr>
            <w:tcW w:w="627" w:type="pct"/>
            <w:shd w:val="nil" w:color="auto" w:fill="auto"/>
          </w:tcPr>
          <w:p w:rsidR="00821024" w:rsidRPr="003650BF">
            <w:pPr>
              <w:pStyle w:val="BodyText"/>
              <w:spacing w:before="100" w:after="100"/>
              <w:jc w:val="center"/>
            </w:pPr>
            <w:r w:rsidRPr="003650BF" w:rsidR="006A32BE">
              <w:t>No</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Included Value</w:t>
            </w:r>
            <w:r w:rsidRPr="003650BF" w:rsidR="006A32BE">
              <w:t xml:space="preserve"> (each month)</w:t>
            </w:r>
          </w:p>
        </w:tc>
        <w:tc>
          <w:tcPr>
            <w:tcW w:w="627" w:type="pct"/>
            <w:shd w:val="nil" w:color="auto" w:fill="auto"/>
          </w:tcPr>
          <w:p w:rsidR="00821024" w:rsidRPr="003650BF">
            <w:pPr>
              <w:pStyle w:val="BodyText"/>
              <w:spacing w:before="100" w:after="100"/>
              <w:jc w:val="center"/>
            </w:pPr>
            <w:r w:rsidRPr="003650BF" w:rsidR="006A32BE">
              <w:t>$70</w:t>
            </w:r>
          </w:p>
        </w:tc>
        <w:tc>
          <w:tcPr>
            <w:tcW w:w="627" w:type="pct"/>
            <w:shd w:val="clear" w:color="auto" w:fill="auto"/>
          </w:tcPr>
          <w:p w:rsidR="00821024" w:rsidRPr="003650BF">
            <w:pPr>
              <w:pStyle w:val="BodyText"/>
              <w:spacing w:before="100" w:after="100"/>
              <w:jc w:val="center"/>
            </w:pPr>
            <w:r w:rsidRPr="003650BF" w:rsidR="006A32BE">
              <w:t>$200</w:t>
            </w:r>
          </w:p>
        </w:tc>
        <w:tc>
          <w:tcPr>
            <w:tcW w:w="627" w:type="pct"/>
            <w:shd w:val="clear" w:color="auto" w:fill="auto"/>
          </w:tcPr>
          <w:p w:rsidR="00821024" w:rsidRPr="003650BF">
            <w:pPr>
              <w:pStyle w:val="BodyText"/>
              <w:spacing w:before="100" w:after="100"/>
              <w:jc w:val="center"/>
            </w:pPr>
            <w:r w:rsidRPr="003650BF" w:rsidR="006A32BE">
              <w:t>$200</w:t>
            </w:r>
          </w:p>
        </w:tc>
        <w:tc>
          <w:tcPr>
            <w:tcW w:w="627" w:type="pct"/>
            <w:shd w:val="clear" w:color="auto" w:fill="auto"/>
          </w:tcPr>
          <w:p w:rsidR="00821024" w:rsidRPr="003650BF">
            <w:pPr>
              <w:pStyle w:val="BodyText"/>
              <w:spacing w:before="100" w:after="100"/>
              <w:jc w:val="center"/>
            </w:pPr>
            <w:r w:rsidRPr="003650BF" w:rsidR="006A32BE">
              <w:t>$500</w:t>
            </w:r>
          </w:p>
        </w:tc>
        <w:tc>
          <w:tcPr>
            <w:tcW w:w="627" w:type="pct"/>
            <w:shd w:val="clear" w:color="auto" w:fill="auto"/>
          </w:tcPr>
          <w:p w:rsidR="00821024" w:rsidRPr="003650BF">
            <w:pPr>
              <w:pStyle w:val="BodyText"/>
              <w:spacing w:before="100" w:after="100"/>
              <w:jc w:val="center"/>
            </w:pPr>
            <w:r w:rsidRPr="003650BF" w:rsidR="006A32BE">
              <w:t>$650</w:t>
            </w:r>
          </w:p>
        </w:tc>
        <w:tc>
          <w:tcPr>
            <w:tcW w:w="627" w:type="pct"/>
            <w:shd w:val="clear" w:color="auto" w:fill="auto"/>
          </w:tcPr>
          <w:p w:rsidR="00821024" w:rsidRPr="003650BF">
            <w:pPr>
              <w:pStyle w:val="BodyText"/>
              <w:spacing w:before="100" w:after="100"/>
              <w:jc w:val="center"/>
            </w:pPr>
            <w:r w:rsidRPr="003650BF" w:rsidR="006A32BE">
              <w:t>$850</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rPr>
                <w:b/>
              </w:rPr>
            </w:pPr>
            <w:r w:rsidRPr="003650BF" w:rsidR="006A32BE">
              <w:rPr>
                <w:b/>
              </w:rPr>
              <w:t>Unlimited standard national SMS from within Australia</w:t>
            </w:r>
          </w:p>
        </w:tc>
        <w:tc>
          <w:tcPr>
            <w:tcW w:w="627" w:type="pct"/>
            <w:shd w:val="nil" w:color="auto" w:fill="auto"/>
          </w:tcPr>
          <w:p w:rsidR="00821024" w:rsidRPr="003650BF">
            <w:pPr>
              <w:pStyle w:val="BodyText"/>
              <w:spacing w:before="100" w:after="100"/>
              <w:jc w:val="center"/>
            </w:pPr>
            <w:r w:rsidRPr="003650BF" w:rsidR="006A32BE">
              <w:t>No</w:t>
            </w:r>
          </w:p>
        </w:tc>
        <w:tc>
          <w:tcPr>
            <w:tcW w:w="627" w:type="pct"/>
            <w:shd w:val="clear" w:color="auto" w:fill="auto"/>
          </w:tcPr>
          <w:p w:rsidR="00821024" w:rsidRPr="003650BF">
            <w:pPr>
              <w:pStyle w:val="BodyText"/>
              <w:spacing w:before="100" w:after="100"/>
              <w:jc w:val="center"/>
            </w:pPr>
            <w:r w:rsidRPr="003650BF" w:rsidR="006A32BE">
              <w:t>No</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rPr>
                <w:b/>
              </w:rPr>
            </w:pPr>
            <w:r w:rsidRPr="003650BF" w:rsidR="006A32BE">
              <w:rPr>
                <w:b/>
              </w:rPr>
              <w:t>Unlimited v</w:t>
            </w:r>
            <w:r w:rsidRPr="003650BF" w:rsidR="006A32BE">
              <w:rPr>
                <w:b/>
              </w:rPr>
              <w:t>oice calls to Optus mobiles from within Australia</w:t>
            </w:r>
          </w:p>
        </w:tc>
        <w:tc>
          <w:tcPr>
            <w:tcW w:w="627" w:type="pct"/>
            <w:shd w:val="nil" w:color="auto" w:fill="auto"/>
          </w:tcPr>
          <w:p w:rsidR="00821024" w:rsidRPr="003650BF">
            <w:pPr>
              <w:pStyle w:val="BodyText"/>
              <w:spacing w:before="100" w:after="100"/>
              <w:jc w:val="center"/>
            </w:pPr>
            <w:r w:rsidRPr="003650BF" w:rsidR="006A32BE">
              <w:t>No</w:t>
            </w:r>
          </w:p>
        </w:tc>
        <w:tc>
          <w:tcPr>
            <w:tcW w:w="627" w:type="pct"/>
            <w:shd w:val="clear" w:color="auto" w:fill="auto"/>
          </w:tcPr>
          <w:p w:rsidR="00821024" w:rsidRPr="003650BF">
            <w:pPr>
              <w:pStyle w:val="BodyText"/>
              <w:spacing w:before="100" w:after="100"/>
              <w:jc w:val="center"/>
            </w:pPr>
            <w:r w:rsidRPr="003650BF" w:rsidR="006A32BE">
              <w:t>No</w:t>
            </w:r>
          </w:p>
        </w:tc>
        <w:tc>
          <w:tcPr>
            <w:tcW w:w="627" w:type="pct"/>
            <w:shd w:val="clear" w:color="auto" w:fill="auto"/>
          </w:tcPr>
          <w:p w:rsidR="00821024" w:rsidRPr="003650BF">
            <w:pPr>
              <w:pStyle w:val="BodyText"/>
              <w:spacing w:before="100" w:after="100"/>
              <w:jc w:val="center"/>
            </w:pPr>
            <w:r w:rsidRPr="003650BF" w:rsidR="006A32BE">
              <w:t>No</w:t>
            </w:r>
          </w:p>
        </w:tc>
        <w:tc>
          <w:tcPr>
            <w:tcW w:w="627" w:type="pct"/>
            <w:shd w:val="clear" w:color="auto" w:fill="auto"/>
          </w:tcPr>
          <w:p w:rsidR="00821024" w:rsidRPr="003650BF">
            <w:pPr>
              <w:pStyle w:val="BodyText"/>
              <w:spacing w:before="100" w:after="100"/>
              <w:jc w:val="center"/>
            </w:pPr>
            <w:r w:rsidRPr="003650BF" w:rsidR="006A32BE">
              <w:t>No</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Standard National Voice call charges</w:t>
            </w:r>
            <w:r w:rsidRPr="003650BF" w:rsidR="006A32BE">
              <w:t xml:space="preserve"> (per minute)</w:t>
            </w:r>
          </w:p>
        </w:tc>
        <w:tc>
          <w:tcPr>
            <w:tcW w:w="627" w:type="pct"/>
            <w:shd w:val="nil" w:color="auto" w:fill="auto"/>
          </w:tcPr>
          <w:p w:rsidR="00821024" w:rsidRPr="003650BF">
            <w:pPr>
              <w:pStyle w:val="BodyText"/>
              <w:spacing w:before="100" w:after="100"/>
              <w:jc w:val="center"/>
            </w:pPr>
            <w:r w:rsidRPr="003650BF" w:rsidR="006A32BE">
              <w:t>90c per min + 35c flagfall</w:t>
            </w:r>
          </w:p>
        </w:tc>
        <w:tc>
          <w:tcPr>
            <w:tcW w:w="627" w:type="pct"/>
            <w:shd w:val="clear" w:color="auto" w:fill="auto"/>
          </w:tcPr>
          <w:p w:rsidR="00821024" w:rsidRPr="003650BF">
            <w:pPr>
              <w:pStyle w:val="BodyText"/>
              <w:spacing w:before="100" w:after="100"/>
              <w:jc w:val="center"/>
            </w:pPr>
            <w:r w:rsidRPr="003650BF" w:rsidR="006A32BE">
              <w:t>90c per min +</w:t>
            </w:r>
            <w:r w:rsidRPr="003650BF" w:rsidR="006A32BE">
              <w:t xml:space="preserve"> 35c flagfall</w:t>
            </w:r>
          </w:p>
        </w:tc>
        <w:tc>
          <w:tcPr>
            <w:tcW w:w="627" w:type="pct"/>
            <w:shd w:val="clear" w:color="auto" w:fill="auto"/>
          </w:tcPr>
          <w:p w:rsidR="00821024" w:rsidRPr="003650BF">
            <w:pPr>
              <w:pStyle w:val="BodyText"/>
              <w:spacing w:before="100" w:after="100"/>
              <w:jc w:val="center"/>
            </w:pPr>
            <w:r w:rsidRPr="003650BF" w:rsidR="006A32BE">
              <w:t>90c per min + 35c flagfall</w:t>
            </w:r>
          </w:p>
        </w:tc>
        <w:tc>
          <w:tcPr>
            <w:tcW w:w="627" w:type="pct"/>
            <w:shd w:val="clear" w:color="auto" w:fill="auto"/>
          </w:tcPr>
          <w:p w:rsidR="00821024" w:rsidRPr="003650BF">
            <w:pPr>
              <w:pStyle w:val="BodyText"/>
              <w:spacing w:before="100" w:after="100"/>
              <w:jc w:val="center"/>
            </w:pPr>
            <w:r w:rsidRPr="003650BF" w:rsidR="006A32BE">
              <w:t>90c per min + 35c flagfall</w:t>
            </w:r>
          </w:p>
        </w:tc>
        <w:tc>
          <w:tcPr>
            <w:tcW w:w="627" w:type="pct"/>
            <w:shd w:val="clear" w:color="auto" w:fill="auto"/>
          </w:tcPr>
          <w:p w:rsidR="00821024" w:rsidRPr="003650BF">
            <w:pPr>
              <w:pStyle w:val="BodyText"/>
              <w:spacing w:before="100" w:after="100"/>
              <w:jc w:val="center"/>
            </w:pPr>
            <w:r w:rsidRPr="003650BF" w:rsidR="006A32BE">
              <w:t>90c per min + 35c flagfall</w:t>
            </w:r>
          </w:p>
        </w:tc>
        <w:tc>
          <w:tcPr>
            <w:tcW w:w="627" w:type="pct"/>
            <w:shd w:val="clear" w:color="auto" w:fill="auto"/>
          </w:tcPr>
          <w:p w:rsidR="00821024" w:rsidRPr="003650BF">
            <w:pPr>
              <w:pStyle w:val="BodyText"/>
              <w:spacing w:before="100" w:after="100"/>
              <w:jc w:val="center"/>
            </w:pPr>
            <w:r w:rsidRPr="003650BF" w:rsidR="006A32BE">
              <w:t>90c per min + 35c flagfall</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keepNext/>
              <w:spacing w:before="100" w:after="100"/>
            </w:pPr>
            <w:r w:rsidRPr="003650BF" w:rsidR="006A32BE">
              <w:rPr>
                <w:b/>
              </w:rPr>
              <w:t>Standard National SMS</w:t>
            </w:r>
            <w:r w:rsidRPr="003650BF" w:rsidR="006A32BE">
              <w:t xml:space="preserve"> (for standar</w:t>
            </w:r>
            <w:r w:rsidRPr="003650BF" w:rsidR="006A32BE">
              <w:t>d SMS of up to 160 characters^)</w:t>
            </w:r>
          </w:p>
        </w:tc>
        <w:tc>
          <w:tcPr>
            <w:tcW w:w="627" w:type="pct"/>
            <w:shd w:val="nil" w:color="auto" w:fill="auto"/>
          </w:tcPr>
          <w:p w:rsidR="00821024" w:rsidRPr="003650BF">
            <w:pPr>
              <w:pStyle w:val="BodyText"/>
              <w:keepNext/>
              <w:spacing w:before="100" w:after="100"/>
              <w:jc w:val="center"/>
            </w:pPr>
            <w:r w:rsidRPr="003650BF" w:rsidR="006A32BE">
              <w:t>25c</w:t>
            </w:r>
          </w:p>
        </w:tc>
        <w:tc>
          <w:tcPr>
            <w:tcW w:w="627" w:type="pct"/>
            <w:shd w:val="clear" w:color="auto" w:fill="auto"/>
          </w:tcPr>
          <w:p w:rsidR="00821024" w:rsidRPr="003650BF">
            <w:pPr>
              <w:pStyle w:val="BodyText"/>
              <w:keepNext/>
              <w:spacing w:before="100" w:after="100"/>
              <w:jc w:val="center"/>
            </w:pPr>
            <w:r w:rsidRPr="003650BF" w:rsidR="006A32BE">
              <w:t>25c</w:t>
            </w:r>
          </w:p>
        </w:tc>
        <w:tc>
          <w:tcPr>
            <w:tcW w:w="627" w:type="pct"/>
            <w:shd w:val="clear" w:color="auto" w:fill="auto"/>
          </w:tcPr>
          <w:p w:rsidR="00821024" w:rsidRPr="003650BF">
            <w:pPr>
              <w:pStyle w:val="BodyText"/>
              <w:keepNext/>
              <w:spacing w:before="100" w:after="100"/>
              <w:jc w:val="center"/>
            </w:pPr>
            <w:r w:rsidRPr="003650BF" w:rsidR="006A32BE">
              <w:t>Unlimited</w:t>
            </w:r>
          </w:p>
        </w:tc>
        <w:tc>
          <w:tcPr>
            <w:tcW w:w="627" w:type="pct"/>
            <w:shd w:val="clear" w:color="auto" w:fill="auto"/>
          </w:tcPr>
          <w:p w:rsidR="00821024" w:rsidRPr="003650BF">
            <w:pPr>
              <w:pStyle w:val="BodyText"/>
              <w:keepNext/>
              <w:spacing w:before="100" w:after="100"/>
              <w:jc w:val="center"/>
            </w:pPr>
            <w:r w:rsidRPr="003650BF" w:rsidR="006A32BE">
              <w:t>Unlimited</w:t>
            </w:r>
          </w:p>
        </w:tc>
        <w:tc>
          <w:tcPr>
            <w:tcW w:w="627" w:type="pct"/>
            <w:shd w:val="clear" w:color="auto" w:fill="auto"/>
          </w:tcPr>
          <w:p w:rsidR="00821024" w:rsidRPr="003650BF">
            <w:pPr>
              <w:pStyle w:val="BodyText"/>
              <w:keepNext/>
              <w:spacing w:before="100" w:after="100"/>
              <w:jc w:val="center"/>
            </w:pPr>
            <w:r w:rsidRPr="003650BF" w:rsidR="006A32BE">
              <w:t>Unlimited</w:t>
            </w:r>
          </w:p>
        </w:tc>
        <w:tc>
          <w:tcPr>
            <w:tcW w:w="627" w:type="pct"/>
            <w:shd w:val="clear" w:color="auto" w:fill="auto"/>
          </w:tcPr>
          <w:p w:rsidR="00821024" w:rsidRPr="003650BF">
            <w:pPr>
              <w:pStyle w:val="BodyText"/>
              <w:keepNext/>
              <w:spacing w:before="100" w:after="100"/>
              <w:jc w:val="center"/>
            </w:pPr>
            <w:r w:rsidRPr="003650BF" w:rsidR="006A32BE">
              <w:t>Unlimited</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 xml:space="preserve">Standard National </w:t>
            </w:r>
            <w:r w:rsidRPr="003650BF" w:rsidR="006A32BE">
              <w:rPr>
                <w:b/>
              </w:rPr>
              <w:t>MMS</w:t>
            </w:r>
            <w:r w:rsidRPr="003650BF" w:rsidR="006A32BE">
              <w:t xml:space="preserve"> (per message)</w:t>
            </w:r>
          </w:p>
        </w:tc>
        <w:tc>
          <w:tcPr>
            <w:tcW w:w="627" w:type="pct"/>
            <w:shd w:val="nil" w:color="auto" w:fill="auto"/>
          </w:tcPr>
          <w:p w:rsidR="00821024" w:rsidRPr="003650BF">
            <w:pPr>
              <w:pStyle w:val="BodyText"/>
              <w:spacing w:before="100" w:after="100"/>
              <w:jc w:val="center"/>
            </w:pPr>
            <w:r w:rsidRPr="003650BF" w:rsidR="006A32BE">
              <w:t>50c</w:t>
            </w:r>
          </w:p>
        </w:tc>
        <w:tc>
          <w:tcPr>
            <w:tcW w:w="627" w:type="pct"/>
            <w:shd w:val="clear" w:color="auto" w:fill="auto"/>
          </w:tcPr>
          <w:p w:rsidR="00821024" w:rsidRPr="003650BF">
            <w:pPr>
              <w:pStyle w:val="BodyText"/>
              <w:spacing w:before="100" w:after="100"/>
              <w:jc w:val="center"/>
            </w:pPr>
            <w:r w:rsidRPr="003650BF" w:rsidR="006A32BE">
              <w:t>50c</w:t>
            </w:r>
          </w:p>
        </w:tc>
        <w:tc>
          <w:tcPr>
            <w:tcW w:w="627" w:type="pct"/>
            <w:shd w:val="clear" w:color="auto" w:fill="auto"/>
          </w:tcPr>
          <w:p w:rsidR="00821024" w:rsidRPr="003650BF">
            <w:pPr>
              <w:pStyle w:val="BodyText"/>
              <w:spacing w:before="100" w:after="100"/>
              <w:jc w:val="center"/>
            </w:pPr>
            <w:r w:rsidRPr="003650BF" w:rsidR="006A32BE">
              <w:t>50c</w:t>
            </w:r>
          </w:p>
        </w:tc>
        <w:tc>
          <w:tcPr>
            <w:tcW w:w="627" w:type="pct"/>
            <w:shd w:val="clear" w:color="auto" w:fill="auto"/>
          </w:tcPr>
          <w:p w:rsidR="00821024" w:rsidRPr="003650BF">
            <w:pPr>
              <w:pStyle w:val="BodyText"/>
              <w:spacing w:before="100" w:after="100"/>
              <w:jc w:val="center"/>
            </w:pPr>
            <w:r w:rsidRPr="003650BF" w:rsidR="006A32BE">
              <w:t>50c</w:t>
            </w:r>
          </w:p>
        </w:tc>
        <w:tc>
          <w:tcPr>
            <w:tcW w:w="627" w:type="pct"/>
            <w:shd w:val="clear" w:color="auto" w:fill="auto"/>
          </w:tcPr>
          <w:p w:rsidR="00821024" w:rsidRPr="003650BF">
            <w:pPr>
              <w:pStyle w:val="BodyText"/>
              <w:spacing w:before="100" w:after="100"/>
              <w:jc w:val="center"/>
            </w:pPr>
            <w:r w:rsidRPr="003650BF" w:rsidR="006A32BE">
              <w:t>50c</w:t>
            </w:r>
          </w:p>
        </w:tc>
        <w:tc>
          <w:tcPr>
            <w:tcW w:w="627" w:type="pct"/>
            <w:shd w:val="clear" w:color="auto" w:fill="auto"/>
          </w:tcPr>
          <w:p w:rsidR="00821024" w:rsidRPr="003650BF">
            <w:pPr>
              <w:pStyle w:val="BodyText"/>
              <w:spacing w:before="100" w:after="100"/>
              <w:jc w:val="center"/>
            </w:pPr>
            <w:r w:rsidRPr="003650BF" w:rsidR="006A32BE">
              <w:t>50c</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National Video Calling</w:t>
            </w:r>
            <w:r w:rsidRPr="003650BF" w:rsidR="006A32BE">
              <w:t xml:space="preserve"> (per minute)</w:t>
            </w:r>
          </w:p>
        </w:tc>
        <w:tc>
          <w:tcPr>
            <w:tcW w:w="627" w:type="pct"/>
            <w:shd w:val="nil" w:color="auto" w:fill="auto"/>
          </w:tcPr>
          <w:p w:rsidR="00821024" w:rsidRPr="003650BF">
            <w:pPr>
              <w:pStyle w:val="BodyText"/>
              <w:spacing w:before="100" w:after="100"/>
              <w:jc w:val="center"/>
            </w:pPr>
            <w:r w:rsidRPr="003650BF" w:rsidR="006A32BE">
              <w:t xml:space="preserve">$1.00 per min + </w:t>
            </w:r>
            <w:r w:rsidRPr="003650BF" w:rsidR="006A32BE">
              <w:t>40c flagfall</w:t>
            </w:r>
          </w:p>
        </w:tc>
        <w:tc>
          <w:tcPr>
            <w:tcW w:w="627" w:type="pct"/>
            <w:shd w:val="clear" w:color="auto" w:fill="auto"/>
          </w:tcPr>
          <w:p w:rsidR="00821024" w:rsidRPr="003650BF">
            <w:pPr>
              <w:pStyle w:val="BodyText"/>
              <w:spacing w:before="100" w:after="100"/>
              <w:jc w:val="center"/>
            </w:pPr>
            <w:r w:rsidRPr="003650BF" w:rsidR="006A32BE">
              <w:t>$1.00 per min + 40c flagfall</w:t>
            </w:r>
          </w:p>
        </w:tc>
        <w:tc>
          <w:tcPr>
            <w:tcW w:w="627" w:type="pct"/>
            <w:shd w:val="clear" w:color="auto" w:fill="auto"/>
          </w:tcPr>
          <w:p w:rsidR="00821024" w:rsidRPr="003650BF">
            <w:pPr>
              <w:pStyle w:val="BodyText"/>
              <w:spacing w:before="100" w:after="100"/>
              <w:jc w:val="center"/>
            </w:pPr>
            <w:r w:rsidRPr="003650BF" w:rsidR="006A32BE">
              <w:t xml:space="preserve">$1.00 per min + 40c </w:t>
            </w:r>
            <w:r w:rsidRPr="003650BF" w:rsidR="006A32BE">
              <w:t>flagfall</w:t>
            </w:r>
          </w:p>
        </w:tc>
        <w:tc>
          <w:tcPr>
            <w:tcW w:w="627" w:type="pct"/>
            <w:shd w:val="clear" w:color="auto" w:fill="auto"/>
          </w:tcPr>
          <w:p w:rsidR="00821024" w:rsidRPr="003650BF">
            <w:pPr>
              <w:pStyle w:val="BodyText"/>
              <w:spacing w:before="100" w:after="100"/>
              <w:jc w:val="center"/>
            </w:pPr>
            <w:r w:rsidRPr="003650BF" w:rsidR="006A32BE">
              <w:t>$1.00 per min + 40c flagfall</w:t>
            </w:r>
          </w:p>
        </w:tc>
        <w:tc>
          <w:tcPr>
            <w:tcW w:w="627" w:type="pct"/>
            <w:shd w:val="clear" w:color="auto" w:fill="auto"/>
          </w:tcPr>
          <w:p w:rsidR="00821024" w:rsidRPr="003650BF">
            <w:pPr>
              <w:pStyle w:val="BodyText"/>
              <w:spacing w:before="100" w:after="100"/>
              <w:jc w:val="center"/>
            </w:pPr>
            <w:r w:rsidRPr="003650BF" w:rsidR="006A32BE">
              <w:t>$1.00 per min + 40c flagfall</w:t>
            </w:r>
          </w:p>
        </w:tc>
        <w:tc>
          <w:tcPr>
            <w:tcW w:w="627" w:type="pct"/>
            <w:shd w:val="clear" w:color="auto" w:fill="auto"/>
          </w:tcPr>
          <w:p w:rsidR="00821024" w:rsidRPr="003650BF">
            <w:pPr>
              <w:pStyle w:val="BodyText"/>
              <w:spacing w:before="100" w:after="100"/>
              <w:jc w:val="center"/>
            </w:pPr>
            <w:r w:rsidRPr="003650BF" w:rsidR="006A32BE">
              <w:t>$1.00 per min + 40c flagfall</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Ex</w:t>
            </w:r>
            <w:r w:rsidRPr="003650BF" w:rsidR="006A32BE">
              <w:rPr>
                <w:b/>
              </w:rPr>
              <w:t xml:space="preserve">cess Data Charge </w:t>
            </w:r>
            <w:r w:rsidRPr="003650BF" w:rsidR="006A32BE">
              <w:rPr>
                <w:i/>
              </w:rPr>
              <w:t>(charged per kb, includes uploads and downloads)</w:t>
            </w:r>
          </w:p>
        </w:tc>
        <w:tc>
          <w:tcPr>
            <w:tcW w:w="627" w:type="pct"/>
            <w:shd w:val="nil" w:color="auto" w:fill="auto"/>
          </w:tcPr>
          <w:p w:rsidR="00821024" w:rsidRPr="003650BF">
            <w:pPr>
              <w:pStyle w:val="BodyText"/>
              <w:spacing w:before="100" w:after="100"/>
              <w:jc w:val="center"/>
            </w:pPr>
            <w:r w:rsidRPr="003650BF" w:rsidR="006A32BE">
              <w:t>25c/MB</w:t>
            </w:r>
          </w:p>
        </w:tc>
        <w:tc>
          <w:tcPr>
            <w:tcW w:w="627" w:type="pct"/>
            <w:shd w:val="clear" w:color="auto" w:fill="auto"/>
          </w:tcPr>
          <w:p w:rsidR="00821024" w:rsidRPr="003650BF">
            <w:pPr>
              <w:pStyle w:val="BodyText"/>
              <w:spacing w:before="100" w:after="100"/>
              <w:jc w:val="center"/>
            </w:pPr>
            <w:r w:rsidRPr="003650BF" w:rsidR="006A32BE">
              <w:t>25c/MB</w:t>
            </w:r>
          </w:p>
        </w:tc>
        <w:tc>
          <w:tcPr>
            <w:tcW w:w="627" w:type="pct"/>
            <w:shd w:val="clear" w:color="auto" w:fill="auto"/>
          </w:tcPr>
          <w:p w:rsidR="00821024" w:rsidRPr="003650BF">
            <w:pPr>
              <w:pStyle w:val="BodyText"/>
              <w:spacing w:before="100" w:after="100"/>
              <w:jc w:val="center"/>
            </w:pPr>
            <w:r w:rsidRPr="003650BF" w:rsidR="006A32BE">
              <w:t>25c/MB</w:t>
            </w:r>
          </w:p>
        </w:tc>
        <w:tc>
          <w:tcPr>
            <w:tcW w:w="627" w:type="pct"/>
            <w:shd w:val="clear" w:color="auto" w:fill="auto"/>
          </w:tcPr>
          <w:p w:rsidR="00821024" w:rsidRPr="003650BF">
            <w:pPr>
              <w:pStyle w:val="BodyText"/>
              <w:spacing w:before="100" w:after="100"/>
              <w:jc w:val="center"/>
            </w:pPr>
            <w:r w:rsidRPr="003650BF" w:rsidR="006A32BE">
              <w:t>25c/MB</w:t>
            </w:r>
          </w:p>
        </w:tc>
        <w:tc>
          <w:tcPr>
            <w:tcW w:w="627" w:type="pct"/>
            <w:shd w:val="clear" w:color="auto" w:fill="auto"/>
          </w:tcPr>
          <w:p w:rsidR="00821024" w:rsidRPr="003650BF">
            <w:pPr>
              <w:pStyle w:val="BodyText"/>
              <w:spacing w:before="100" w:after="100"/>
              <w:jc w:val="center"/>
            </w:pPr>
            <w:r w:rsidRPr="003650BF" w:rsidR="006A32BE">
              <w:t>2</w:t>
            </w:r>
            <w:r w:rsidRPr="003650BF" w:rsidR="006A32BE">
              <w:t>5c/MB</w:t>
            </w:r>
          </w:p>
        </w:tc>
        <w:tc>
          <w:tcPr>
            <w:tcW w:w="627" w:type="pct"/>
            <w:shd w:val="clear" w:color="auto" w:fill="auto"/>
          </w:tcPr>
          <w:p w:rsidR="00821024" w:rsidRPr="003650BF">
            <w:pPr>
              <w:pStyle w:val="BodyText"/>
              <w:spacing w:before="100" w:after="100"/>
              <w:jc w:val="center"/>
            </w:pPr>
            <w:r w:rsidRPr="003650BF" w:rsidR="006A32BE">
              <w:t>25c/MB</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rPr>
                <w:b/>
              </w:rPr>
            </w:pPr>
            <w:r w:rsidRPr="003650BF" w:rsidR="006A32BE">
              <w:rPr>
                <w:b/>
              </w:rPr>
              <w:t>VoiceMail</w:t>
            </w:r>
          </w:p>
        </w:tc>
        <w:tc>
          <w:tcPr>
            <w:tcW w:w="627" w:type="pct"/>
            <w:shd w:val="nil" w:color="auto" w:fill="auto"/>
          </w:tcPr>
          <w:p w:rsidR="00821024" w:rsidRPr="003650BF">
            <w:pPr>
              <w:pStyle w:val="BodyText"/>
              <w:spacing w:before="100" w:after="100"/>
              <w:jc w:val="center"/>
              <w:rPr>
                <w:lang w:eastAsia="en-AU"/>
              </w:rPr>
            </w:pPr>
            <w:r w:rsidRPr="003650BF" w:rsidR="006A32BE">
              <w:t>0c deposits/ 90c per min retrievals</w:t>
            </w:r>
          </w:p>
        </w:tc>
        <w:tc>
          <w:tcPr>
            <w:tcW w:w="627" w:type="pct"/>
            <w:shd w:val="clear" w:color="auto" w:fill="auto"/>
          </w:tcPr>
          <w:p w:rsidR="00821024" w:rsidRPr="003650BF">
            <w:pPr>
              <w:pStyle w:val="BodyText"/>
              <w:spacing w:before="100" w:after="100"/>
              <w:jc w:val="center"/>
              <w:rPr>
                <w:lang w:eastAsia="en-AU"/>
              </w:rPr>
            </w:pPr>
            <w:r w:rsidRPr="003650BF" w:rsidR="006A32BE">
              <w:t>0c</w:t>
            </w:r>
            <w:r w:rsidRPr="003650BF" w:rsidR="006A32BE">
              <w:t xml:space="preserve"> deposits/ 90c per min retrievals</w:t>
            </w:r>
          </w:p>
        </w:tc>
        <w:tc>
          <w:tcPr>
            <w:tcW w:w="627" w:type="pct"/>
            <w:shd w:val="clear" w:color="auto" w:fill="auto"/>
          </w:tcPr>
          <w:p w:rsidR="00821024" w:rsidRPr="003650BF">
            <w:pPr>
              <w:pStyle w:val="BodyText"/>
              <w:spacing w:before="100" w:after="100"/>
              <w:jc w:val="center"/>
              <w:rPr>
                <w:lang w:eastAsia="en-AU"/>
              </w:rPr>
            </w:pPr>
            <w:r w:rsidRPr="003650BF" w:rsidR="006A32BE">
              <w:t>0c deposits/ 90c per min retrievals</w:t>
            </w:r>
          </w:p>
        </w:tc>
        <w:tc>
          <w:tcPr>
            <w:tcW w:w="627" w:type="pct"/>
            <w:shd w:val="clear" w:color="auto" w:fill="auto"/>
          </w:tcPr>
          <w:p w:rsidR="00821024" w:rsidRPr="003650BF">
            <w:pPr>
              <w:pStyle w:val="BodyText"/>
              <w:spacing w:before="100" w:after="100"/>
              <w:jc w:val="center"/>
              <w:rPr>
                <w:lang w:eastAsia="en-AU"/>
              </w:rPr>
            </w:pPr>
            <w:r w:rsidRPr="003650BF" w:rsidR="006A32BE">
              <w:t>0c deposits/ 90c per min retr</w:t>
            </w:r>
            <w:r w:rsidRPr="003650BF" w:rsidR="006A32BE">
              <w:t>ievals</w:t>
            </w:r>
          </w:p>
        </w:tc>
        <w:tc>
          <w:tcPr>
            <w:tcW w:w="627" w:type="pct"/>
            <w:shd w:val="clear" w:color="auto" w:fill="auto"/>
          </w:tcPr>
          <w:p w:rsidR="00821024" w:rsidRPr="003650BF">
            <w:pPr>
              <w:pStyle w:val="BodyText"/>
              <w:spacing w:before="100" w:after="100"/>
              <w:jc w:val="center"/>
              <w:rPr>
                <w:lang w:eastAsia="en-AU"/>
              </w:rPr>
            </w:pPr>
            <w:r w:rsidRPr="003650BF" w:rsidR="006A32BE">
              <w:t>0c deposits/ 90c per min retrievals</w:t>
            </w:r>
          </w:p>
        </w:tc>
        <w:tc>
          <w:tcPr>
            <w:tcW w:w="627" w:type="pct"/>
            <w:shd w:val="clear" w:color="auto" w:fill="auto"/>
          </w:tcPr>
          <w:p w:rsidR="00821024" w:rsidRPr="003650BF">
            <w:pPr>
              <w:pStyle w:val="BodyText"/>
              <w:spacing w:before="100" w:after="100"/>
              <w:jc w:val="center"/>
              <w:rPr>
                <w:lang w:eastAsia="en-AU"/>
              </w:rPr>
            </w:pPr>
            <w:r w:rsidRPr="003650BF" w:rsidR="006A32BE">
              <w:t>0c deposits/ 90c per min retrievals</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 xml:space="preserve">Handset Credit </w:t>
            </w:r>
            <w:r w:rsidRPr="003650BF" w:rsidR="006A32BE">
              <w:rPr>
                <w:b/>
              </w:rPr>
              <w:t xml:space="preserve">(Optus Plan MRO only) </w:t>
            </w:r>
            <w:r w:rsidRPr="003650BF" w:rsidR="006A32BE">
              <w:t>(per month)</w:t>
            </w:r>
          </w:p>
        </w:tc>
        <w:tc>
          <w:tcPr>
            <w:tcW w:w="627" w:type="pct"/>
            <w:shd w:val="nil" w:color="auto" w:fill="auto"/>
          </w:tcPr>
          <w:p w:rsidR="00821024" w:rsidRPr="003650BF">
            <w:pPr>
              <w:pStyle w:val="BodyText"/>
              <w:spacing w:before="100" w:after="100"/>
              <w:jc w:val="center"/>
              <w:rPr>
                <w:lang w:eastAsia="en-AU"/>
              </w:rPr>
            </w:pPr>
            <w:r w:rsidRPr="003650BF" w:rsidR="006A32BE">
              <w:rPr>
                <w:szCs w:val="18"/>
                <w:lang w:eastAsia="en-AU"/>
              </w:rPr>
              <w:t>N/A</w:t>
            </w:r>
          </w:p>
        </w:tc>
        <w:tc>
          <w:tcPr>
            <w:tcW w:w="627" w:type="pct"/>
            <w:shd w:val="clear" w:color="auto" w:fill="auto"/>
          </w:tcPr>
          <w:p w:rsidR="00821024" w:rsidRPr="003650BF">
            <w:pPr>
              <w:pStyle w:val="BodyText"/>
              <w:spacing w:before="100" w:after="100"/>
              <w:jc w:val="center"/>
              <w:rPr>
                <w:lang w:eastAsia="en-AU"/>
              </w:rPr>
            </w:pPr>
            <w:r w:rsidRPr="003650BF" w:rsidR="006A32BE">
              <w:rPr>
                <w:szCs w:val="18"/>
                <w:lang w:eastAsia="en-AU"/>
              </w:rPr>
              <w:t>N/A</w:t>
            </w:r>
          </w:p>
        </w:tc>
        <w:tc>
          <w:tcPr>
            <w:tcW w:w="627" w:type="pct"/>
            <w:shd w:val="clear" w:color="auto" w:fill="auto"/>
          </w:tcPr>
          <w:p w:rsidR="00821024" w:rsidRPr="003650BF">
            <w:pPr>
              <w:pStyle w:val="BodyText"/>
              <w:spacing w:before="100" w:after="100"/>
              <w:jc w:val="center"/>
              <w:rPr>
                <w:lang w:eastAsia="en-AU"/>
              </w:rPr>
            </w:pPr>
            <w:r w:rsidRPr="003650BF" w:rsidR="006A32BE">
              <w:rPr>
                <w:lang w:eastAsia="en-AU"/>
              </w:rPr>
              <w:t>N/A</w:t>
            </w:r>
          </w:p>
        </w:tc>
        <w:tc>
          <w:tcPr>
            <w:tcW w:w="627" w:type="pct"/>
            <w:shd w:val="clear" w:color="auto" w:fill="auto"/>
          </w:tcPr>
          <w:p w:rsidR="00821024" w:rsidRPr="003650BF">
            <w:pPr>
              <w:pStyle w:val="BodyText"/>
              <w:spacing w:before="100" w:after="100"/>
              <w:jc w:val="center"/>
              <w:rPr>
                <w:lang w:eastAsia="en-AU"/>
              </w:rPr>
            </w:pPr>
            <w:r w:rsidRPr="003650BF" w:rsidR="006A32BE">
              <w:rPr>
                <w:szCs w:val="18"/>
              </w:rPr>
              <w:t>$10.00</w:t>
            </w:r>
          </w:p>
        </w:tc>
        <w:tc>
          <w:tcPr>
            <w:tcW w:w="627" w:type="pct"/>
            <w:shd w:val="clear" w:color="auto" w:fill="auto"/>
          </w:tcPr>
          <w:p w:rsidR="00821024" w:rsidRPr="003650BF">
            <w:pPr>
              <w:pStyle w:val="BodyText"/>
              <w:spacing w:before="100" w:after="100"/>
              <w:jc w:val="center"/>
              <w:rPr>
                <w:lang w:eastAsia="en-AU"/>
              </w:rPr>
            </w:pPr>
            <w:r w:rsidRPr="003650BF" w:rsidR="006A32BE">
              <w:rPr>
                <w:szCs w:val="18"/>
              </w:rPr>
              <w:t>$20.00</w:t>
            </w:r>
          </w:p>
        </w:tc>
        <w:tc>
          <w:tcPr>
            <w:tcW w:w="627" w:type="pct"/>
            <w:shd w:val="clear" w:color="auto" w:fill="auto"/>
          </w:tcPr>
          <w:p w:rsidR="00821024" w:rsidRPr="003650BF">
            <w:pPr>
              <w:pStyle w:val="BodyText"/>
              <w:spacing w:before="100" w:after="100"/>
              <w:jc w:val="center"/>
              <w:rPr>
                <w:lang w:eastAsia="en-AU"/>
              </w:rPr>
            </w:pPr>
            <w:r w:rsidRPr="003650BF" w:rsidR="006A32BE">
              <w:rPr>
                <w:szCs w:val="18"/>
              </w:rPr>
              <w:t>$2</w:t>
            </w:r>
            <w:r w:rsidRPr="003650BF" w:rsidR="006A32BE">
              <w:rPr>
                <w:szCs w:val="18"/>
              </w:rPr>
              <w:t>0.00</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Other call charges</w:t>
            </w:r>
            <w:r w:rsidRPr="003650BF" w:rsidR="006A32BE">
              <w:t xml:space="preserve"> (for example international calls)</w:t>
            </w:r>
          </w:p>
        </w:tc>
        <w:tc>
          <w:tcPr>
            <w:tcW w:w="3761" w:type="pct"/>
            <w:gridSpan w:val="6"/>
          </w:tcPr>
          <w:p w:rsidR="00821024" w:rsidRPr="003650BF">
            <w:pPr>
              <w:pStyle w:val="BodyText"/>
              <w:spacing w:before="100" w:after="100"/>
              <w:ind w:left="167" w:right="208"/>
              <w:jc w:val="center"/>
            </w:pPr>
            <w:r w:rsidRPr="003650BF" w:rsidR="006A32BE">
              <w:rPr>
                <w:lang w:eastAsia="en-AU"/>
              </w:rPr>
              <w:t xml:space="preserve">See section 1 of this </w:t>
            </w:r>
            <w:r w:rsidRPr="003650BF" w:rsidR="006A32BE">
              <w:rPr>
                <w:i/>
                <w:iCs/>
                <w:lang w:eastAsia="en-AU"/>
              </w:rPr>
              <w:t>standard pricing t</w:t>
            </w:r>
            <w:r w:rsidRPr="003650BF" w:rsidR="006A32BE">
              <w:rPr>
                <w:i/>
                <w:iCs/>
                <w:lang w:eastAsia="en-AU"/>
              </w:rPr>
              <w:t>able</w:t>
            </w:r>
            <w:r w:rsidRPr="003650BF" w:rsidR="006A32BE">
              <w:rPr>
                <w:lang w:eastAsia="en-AU"/>
              </w:rPr>
              <w:t xml:space="preserve"> and </w:t>
            </w:r>
            <w:r w:rsidR="002152AA">
              <w:fldChar w:fldCharType="begin"/>
            </w:r>
            <w:r w:rsidR="002152AA">
              <w:instrText xml:space="preserve"> HYPERLINK "http://www.optus.com.au/content/dam/optus/appendix/Appendix%20Y/AppY.doc"</w:instrText>
            </w:r>
            <w:r w:rsidR="002152AA">
              <w:instrText xml:space="preserve"> </w:instrText>
            </w:r>
            <w:r w:rsidR="002152AA">
              <w:fldChar w:fldCharType="separate"/>
            </w:r>
            <w:r w:rsidRPr="003650BF" w:rsidR="006A32BE">
              <w:rPr>
                <w:rStyle w:val="Hyperlink"/>
                <w:rFonts w:eastAsia="PMingLiU"/>
              </w:rPr>
              <w:t>Appendix Y</w:t>
            </w:r>
            <w:r w:rsidR="002152AA">
              <w:rPr>
                <w:rStyle w:val="Hyperlink"/>
                <w:rFonts w:eastAsia="PMingLiU"/>
              </w:rPr>
              <w:fldChar w:fldCharType="end"/>
            </w:r>
            <w:r w:rsidRPr="003650BF" w:rsidR="006A32BE">
              <w:rPr>
                <w:lang w:eastAsia="en-AU"/>
              </w:rPr>
              <w:t xml:space="preserve"> (Value Added Service Features)</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rsidP="00A25B7B">
            <w:pPr>
              <w:pStyle w:val="BodyText"/>
              <w:spacing w:before="100" w:after="100"/>
            </w:pPr>
            <w:r w:rsidRPr="003650BF" w:rsidR="006A32BE">
              <w:rPr>
                <w:b/>
              </w:rPr>
              <w:t>Other conditions</w:t>
            </w:r>
            <w:r w:rsidRPr="003650BF" w:rsidR="006A32BE">
              <w:t xml:space="preserve"> </w:t>
            </w:r>
          </w:p>
        </w:tc>
        <w:tc>
          <w:tcPr>
            <w:tcW w:w="3761" w:type="pct"/>
            <w:gridSpan w:val="6"/>
          </w:tcPr>
          <w:p w:rsidR="00821024" w:rsidRPr="003650BF">
            <w:pPr>
              <w:pStyle w:val="BodyText"/>
              <w:spacing w:before="100" w:after="100"/>
              <w:jc w:val="center"/>
            </w:pPr>
            <w:r w:rsidRPr="003650BF" w:rsidR="006A32BE">
              <w:rPr>
                <w:lang w:eastAsia="en-AU"/>
              </w:rPr>
              <w:t>Fair Go Policy (</w:t>
            </w:r>
            <w:r w:rsidR="002152AA">
              <w:fldChar w:fldCharType="begin"/>
            </w:r>
            <w:r w:rsidR="002152AA">
              <w:instrText xml:space="preserve"> HYPERLINK "http://www.optus.com.au/content/dam/optus/appendix/Appendix%20S/AppS</w:instrText>
            </w:r>
            <w:r w:rsidR="002152AA">
              <w:instrText xml:space="preserve">.doc"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xml:space="preserve">) applies to certain 'excessive use', 'unreasonable use', 'unacceptable use' </w:t>
            </w:r>
            <w:r w:rsidRPr="003650BF" w:rsidR="006A32BE">
              <w:rPr>
                <w:lang w:eastAsia="en-AU"/>
              </w:rPr>
              <w:t>and use for a 'commercial or non-ordinary' purpose.</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Available</w:t>
            </w:r>
            <w:r w:rsidRPr="003650BF" w:rsidR="006A32BE">
              <w:rPr>
                <w:b/>
              </w:rPr>
              <w:t xml:space="preserve"> on a </w:t>
            </w:r>
            <w:r w:rsidRPr="003650BF" w:rsidR="006A32BE">
              <w:rPr>
                <w:b/>
                <w:i/>
              </w:rPr>
              <w:t>non-fixed-length agreement</w:t>
            </w:r>
            <w:r w:rsidRPr="003650BF" w:rsidR="006A32BE">
              <w:rPr>
                <w:b/>
              </w:rPr>
              <w:t xml:space="preserve"> </w:t>
            </w:r>
            <w:r w:rsidRPr="003650BF" w:rsidR="006A32BE">
              <w:t>(Month to Month)</w:t>
            </w:r>
          </w:p>
        </w:tc>
        <w:tc>
          <w:tcPr>
            <w:tcW w:w="627" w:type="pct"/>
            <w:shd w:val="nil"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 xml:space="preserve">Available on a </w:t>
            </w:r>
            <w:r w:rsidRPr="003650BF" w:rsidR="006A32BE">
              <w:rPr>
                <w:b/>
                <w:i/>
              </w:rPr>
              <w:t>fixed-len</w:t>
            </w:r>
            <w:r w:rsidRPr="003650BF" w:rsidR="006A32BE">
              <w:rPr>
                <w:b/>
                <w:i/>
              </w:rPr>
              <w:t>gth agreement</w:t>
            </w:r>
            <w:r w:rsidRPr="003650BF" w:rsidR="006A32BE">
              <w:t xml:space="preserve"> (12 or 24 Months)</w:t>
            </w:r>
          </w:p>
        </w:tc>
        <w:tc>
          <w:tcPr>
            <w:tcW w:w="627" w:type="pct"/>
            <w:shd w:val="nil"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c>
          <w:tcPr>
            <w:tcW w:w="627" w:type="pct"/>
            <w:shd w:val="clear" w:color="auto" w:fill="auto"/>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Minimum Total Cost over a 24 month min</w:t>
            </w:r>
            <w:r w:rsidRPr="003650BF" w:rsidR="006A32BE">
              <w:rPr>
                <w:b/>
              </w:rPr>
              <w:t xml:space="preserve">imum term </w:t>
            </w:r>
            <w:r w:rsidRPr="003650BF" w:rsidR="006A32BE">
              <w:t>(amount excludes any handset repayments)</w:t>
            </w:r>
          </w:p>
        </w:tc>
        <w:tc>
          <w:tcPr>
            <w:tcW w:w="627" w:type="pct"/>
            <w:shd w:val="nil" w:color="auto" w:fill="auto"/>
          </w:tcPr>
          <w:p w:rsidR="00821024" w:rsidRPr="003650BF">
            <w:pPr>
              <w:pStyle w:val="BodyText"/>
              <w:spacing w:before="100" w:after="100"/>
              <w:jc w:val="center"/>
            </w:pPr>
            <w:r w:rsidRPr="003650BF" w:rsidR="006A32BE">
              <w:t>$480</w:t>
            </w:r>
          </w:p>
        </w:tc>
        <w:tc>
          <w:tcPr>
            <w:tcW w:w="627" w:type="pct"/>
            <w:shd w:val="clear" w:color="auto" w:fill="auto"/>
          </w:tcPr>
          <w:p w:rsidR="00821024" w:rsidRPr="003650BF">
            <w:pPr>
              <w:pStyle w:val="BodyText"/>
              <w:spacing w:before="100" w:after="100"/>
              <w:jc w:val="center"/>
            </w:pPr>
            <w:r w:rsidRPr="003650BF" w:rsidR="006A32BE">
              <w:t>$720</w:t>
            </w:r>
          </w:p>
        </w:tc>
        <w:tc>
          <w:tcPr>
            <w:tcW w:w="627" w:type="pct"/>
            <w:shd w:val="clear" w:color="auto" w:fill="auto"/>
          </w:tcPr>
          <w:p w:rsidR="00821024" w:rsidRPr="003650BF">
            <w:pPr>
              <w:pStyle w:val="BodyText"/>
              <w:spacing w:before="100" w:after="100"/>
              <w:jc w:val="center"/>
            </w:pPr>
            <w:r w:rsidRPr="003650BF" w:rsidR="006A32BE">
              <w:t>$</w:t>
            </w:r>
            <w:r w:rsidRPr="003650BF" w:rsidR="006A32BE">
              <w:t>840</w:t>
            </w:r>
          </w:p>
        </w:tc>
        <w:tc>
          <w:tcPr>
            <w:tcW w:w="627" w:type="pct"/>
            <w:shd w:val="clear" w:color="auto" w:fill="auto"/>
          </w:tcPr>
          <w:p w:rsidR="00821024" w:rsidRPr="003650BF">
            <w:pPr>
              <w:pStyle w:val="BodyText"/>
              <w:spacing w:before="100" w:after="100"/>
              <w:jc w:val="center"/>
            </w:pPr>
            <w:r w:rsidRPr="003650BF" w:rsidR="006A32BE">
              <w:t>$1200</w:t>
            </w:r>
          </w:p>
        </w:tc>
        <w:tc>
          <w:tcPr>
            <w:tcW w:w="627" w:type="pct"/>
            <w:shd w:val="clear" w:color="auto" w:fill="auto"/>
          </w:tcPr>
          <w:p w:rsidR="00821024" w:rsidRPr="003650BF">
            <w:pPr>
              <w:pStyle w:val="BodyText"/>
              <w:spacing w:before="100" w:after="100"/>
              <w:jc w:val="center"/>
            </w:pPr>
            <w:r w:rsidRPr="003650BF" w:rsidR="006A32BE">
              <w:t>$1440</w:t>
            </w:r>
          </w:p>
        </w:tc>
        <w:tc>
          <w:tcPr>
            <w:tcW w:w="627" w:type="pct"/>
            <w:shd w:val="clear" w:color="auto" w:fill="auto"/>
          </w:tcPr>
          <w:p w:rsidR="00821024" w:rsidRPr="003650BF">
            <w:pPr>
              <w:pStyle w:val="BodyText"/>
              <w:spacing w:before="100" w:after="100"/>
              <w:jc w:val="center"/>
            </w:pPr>
            <w:r w:rsidRPr="003650BF" w:rsidR="006A32BE">
              <w:t>$1920</w:t>
            </w:r>
          </w:p>
        </w:tc>
      </w:tr>
      <w:tr>
        <w:tblPrEx>
          <w:tblW w:w="5000" w:type="pct"/>
          <w:tblCellMar>
            <w:left w:w="115" w:type="dxa"/>
            <w:right w:w="115" w:type="dxa"/>
          </w:tblCellMar>
          <w:tblLook w:val="04A0"/>
        </w:tblPrEx>
        <w:trPr>
          <w:trHeight w:val="20"/>
        </w:trPr>
        <w:tc>
          <w:tcPr>
            <w:tcW w:w="1239" w:type="pct"/>
            <w:shd w:val="clear" w:color="auto" w:fill="auto"/>
          </w:tcPr>
          <w:p w:rsidR="00821024" w:rsidRPr="003650BF">
            <w:pPr>
              <w:pStyle w:val="BodyText"/>
              <w:spacing w:before="100" w:after="100"/>
            </w:pPr>
            <w:r w:rsidRPr="003650BF" w:rsidR="006A32BE">
              <w:rPr>
                <w:b/>
              </w:rPr>
              <w:t>Minimum Total Cost over a 12 month minimum term</w:t>
            </w:r>
            <w:r w:rsidRPr="003650BF" w:rsidR="006A32BE">
              <w:t xml:space="preserve"> (amount excludes any handset</w:t>
            </w:r>
            <w:r w:rsidRPr="003650BF" w:rsidR="006A32BE">
              <w:t xml:space="preserve"> repayments)</w:t>
            </w:r>
          </w:p>
        </w:tc>
        <w:tc>
          <w:tcPr>
            <w:tcW w:w="627" w:type="pct"/>
            <w:shd w:val="nil" w:color="auto" w:fill="auto"/>
          </w:tcPr>
          <w:p w:rsidR="00821024" w:rsidRPr="003650BF">
            <w:pPr>
              <w:pStyle w:val="BodyText"/>
              <w:spacing w:before="100" w:after="100"/>
              <w:jc w:val="center"/>
            </w:pPr>
            <w:r w:rsidRPr="003650BF" w:rsidR="006A32BE">
              <w:t>$240</w:t>
            </w:r>
          </w:p>
        </w:tc>
        <w:tc>
          <w:tcPr>
            <w:tcW w:w="627" w:type="pct"/>
            <w:shd w:val="clear" w:color="auto" w:fill="auto"/>
          </w:tcPr>
          <w:p w:rsidR="00821024" w:rsidRPr="003650BF">
            <w:pPr>
              <w:pStyle w:val="BodyText"/>
              <w:spacing w:before="100" w:after="100"/>
              <w:jc w:val="center"/>
            </w:pPr>
            <w:r w:rsidRPr="003650BF" w:rsidR="006A32BE">
              <w:t>$360</w:t>
            </w:r>
          </w:p>
        </w:tc>
        <w:tc>
          <w:tcPr>
            <w:tcW w:w="627" w:type="pct"/>
            <w:shd w:val="clear" w:color="auto" w:fill="auto"/>
          </w:tcPr>
          <w:p w:rsidR="00821024" w:rsidRPr="003650BF">
            <w:pPr>
              <w:pStyle w:val="BodyText"/>
              <w:spacing w:before="100" w:after="100"/>
              <w:jc w:val="center"/>
            </w:pPr>
            <w:r w:rsidRPr="003650BF" w:rsidR="006A32BE">
              <w:t>$420</w:t>
            </w:r>
          </w:p>
        </w:tc>
        <w:tc>
          <w:tcPr>
            <w:tcW w:w="627" w:type="pct"/>
            <w:shd w:val="clear" w:color="auto" w:fill="auto"/>
          </w:tcPr>
          <w:p w:rsidR="00821024" w:rsidRPr="003650BF">
            <w:pPr>
              <w:pStyle w:val="BodyText"/>
              <w:spacing w:before="100" w:after="100"/>
              <w:jc w:val="center"/>
            </w:pPr>
            <w:r w:rsidRPr="003650BF" w:rsidR="006A32BE">
              <w:t>$600</w:t>
            </w:r>
          </w:p>
        </w:tc>
        <w:tc>
          <w:tcPr>
            <w:tcW w:w="627" w:type="pct"/>
            <w:shd w:val="clear" w:color="auto" w:fill="auto"/>
          </w:tcPr>
          <w:p w:rsidR="00821024" w:rsidRPr="003650BF">
            <w:pPr>
              <w:pStyle w:val="BodyText"/>
              <w:spacing w:before="100" w:after="100"/>
              <w:jc w:val="center"/>
            </w:pPr>
            <w:r w:rsidRPr="003650BF" w:rsidR="006A32BE">
              <w:t>$720</w:t>
            </w:r>
          </w:p>
        </w:tc>
        <w:tc>
          <w:tcPr>
            <w:tcW w:w="627" w:type="pct"/>
            <w:shd w:val="clear" w:color="auto" w:fill="auto"/>
          </w:tcPr>
          <w:p w:rsidR="00821024" w:rsidRPr="003650BF">
            <w:pPr>
              <w:pStyle w:val="BodyText"/>
              <w:spacing w:before="100" w:after="100"/>
              <w:jc w:val="center"/>
            </w:pPr>
            <w:r w:rsidRPr="003650BF" w:rsidR="006A32BE">
              <w:t>$960</w:t>
            </w:r>
          </w:p>
        </w:tc>
      </w:tr>
    </w:tbl>
    <w:p w:rsidR="00821024" w:rsidRPr="003650BF">
      <w:pPr>
        <w:pStyle w:val="BodyText"/>
        <w:spacing w:after="0"/>
        <w:rPr>
          <w:rFonts w:ascii="Cambria" w:hAnsi="Cambria" w:cs="Cambria"/>
          <w:sz w:val="16"/>
          <w:szCs w:val="16"/>
        </w:rPr>
      </w:pPr>
      <w:r w:rsidRPr="003650BF" w:rsidR="006A32BE">
        <w:rPr>
          <w:rFonts w:ascii="Cambria" w:hAnsi="Cambria" w:cs="Cambria"/>
          <w:sz w:val="16"/>
          <w:szCs w:val="16"/>
        </w:rPr>
        <w:br/>
        <w:t>^.The maximum length of an SMS is 160 standard alp</w:t>
      </w:r>
      <w:r w:rsidRPr="003650BF" w:rsidR="006A32BE">
        <w:rPr>
          <w:rFonts w:ascii="Cambria" w:hAnsi="Cambria" w:cs="Cambria"/>
          <w:sz w:val="16"/>
          <w:szCs w:val="16"/>
        </w:rPr>
        <w:t>ha numeric (ASCII) characters. Non-ASCII characters may accoun</w:t>
      </w:r>
      <w:r w:rsidRPr="003650BF" w:rsidR="006A32BE">
        <w:rPr>
          <w:rFonts w:ascii="Cambria" w:hAnsi="Cambria" w:cs="Cambria"/>
          <w:sz w:val="16"/>
          <w:szCs w:val="16"/>
        </w:rPr>
        <w:t>t for more than a single ASCII character, and thereby reduce the character length for an SMS.</w:t>
      </w:r>
    </w:p>
    <w:p w:rsidR="00821024" w:rsidRPr="003650BF">
      <w:pPr>
        <w:pStyle w:val="BodyText"/>
        <w:rPr>
          <w:rFonts w:ascii="Cambria" w:hAnsi="Cambria" w:cs="Cambria"/>
          <w:sz w:val="16"/>
          <w:szCs w:val="16"/>
        </w:rPr>
      </w:pPr>
    </w:p>
    <w:p w:rsidR="00821024" w:rsidRPr="003650BF">
      <w:pPr>
        <w:pStyle w:val="Heading6"/>
        <w:keepNext/>
      </w:pPr>
      <w:bookmarkStart w:id="1437" w:name="_Toc447831909"/>
      <w:bookmarkStart w:id="1438" w:name="_Toc30757985"/>
      <w:r w:rsidRPr="003650BF" w:rsidR="006A32BE">
        <w:rPr>
          <w:rFonts w:eastAsia="PMingLiU"/>
        </w:rPr>
        <w:t>What</w:t>
      </w:r>
      <w:r w:rsidRPr="003650BF" w:rsidR="006A32BE">
        <w:rPr>
          <w:rFonts w:eastAsia="PMingLiU"/>
        </w:rPr>
        <w:t xml:space="preserve"> happens if the </w:t>
      </w:r>
      <w:r w:rsidRPr="003650BF" w:rsidR="006A32BE">
        <w:rPr>
          <w:rFonts w:eastAsia="PMingLiU"/>
          <w:i/>
        </w:rPr>
        <w:t>service</w:t>
      </w:r>
      <w:r w:rsidRPr="003650BF" w:rsidR="006A32BE">
        <w:rPr>
          <w:rFonts w:eastAsia="PMingLiU"/>
        </w:rPr>
        <w:t xml:space="preserve"> is </w:t>
      </w:r>
      <w:r w:rsidRPr="003650BF" w:rsidR="006A32BE">
        <w:rPr>
          <w:rFonts w:eastAsia="PMingLiU"/>
          <w:i/>
        </w:rPr>
        <w:t>cancelled</w:t>
      </w:r>
      <w:r w:rsidRPr="003650BF" w:rsidR="006A32BE">
        <w:rPr>
          <w:rFonts w:eastAsia="PMingLiU"/>
        </w:rPr>
        <w:t xml:space="preserve"> early?</w:t>
      </w:r>
      <w:bookmarkEnd w:id="1437"/>
      <w:bookmarkEnd w:id="1438"/>
    </w:p>
    <w:p w:rsidR="00821024" w:rsidRPr="003650BF">
      <w:pPr>
        <w:pStyle w:val="Heading7"/>
        <w:keepNext/>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 xml:space="preserve">before the end of </w:t>
      </w:r>
      <w:r w:rsidRPr="003650BF" w:rsidR="006A32BE">
        <w:rPr>
          <w:rFonts w:eastAsia="PMingLiU"/>
          <w:i/>
        </w:rPr>
        <w:t xml:space="preserve">your </w:t>
      </w:r>
      <w:r w:rsidRPr="003650BF" w:rsidR="006A32BE">
        <w:rPr>
          <w:rFonts w:eastAsia="PMingLiU"/>
        </w:rPr>
        <w:t>contract (</w:t>
      </w:r>
      <w:r w:rsidRPr="003650BF" w:rsidR="006A32BE">
        <w:rPr>
          <w:rFonts w:eastAsia="PMingLiU"/>
          <w:i/>
        </w:rPr>
        <w:t xml:space="preserve">minimum term), you </w:t>
      </w:r>
      <w:r w:rsidRPr="003650BF" w:rsidR="006A32BE">
        <w:rPr>
          <w:rFonts w:eastAsia="PMingLiU"/>
        </w:rPr>
        <w:t xml:space="preserve">must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any usage charges in</w:t>
      </w:r>
      <w:r w:rsidRPr="003650BF" w:rsidR="006A32BE">
        <w:rPr>
          <w:rFonts w:eastAsia="PMingLiU"/>
        </w:rPr>
        <w:t xml:space="preserve">curred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_Ref447945835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or </w:t>
      </w:r>
      <w:r w:rsidRPr="003650BF" w:rsidR="006A32BE">
        <w:rPr>
          <w:rFonts w:eastAsia="PMingLiU"/>
        </w:rPr>
        <w:fldChar w:fldCharType="begin"/>
      </w:r>
      <w:r w:rsidRPr="003650BF" w:rsidR="006A32BE">
        <w:rPr>
          <w:rFonts w:eastAsia="PMingLiU"/>
        </w:rPr>
        <w:instrText xml:space="preserve"> REF _Ref447945866 \n \h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below (unless under clause 2A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entitled to </w:t>
      </w:r>
      <w:r w:rsidRPr="003650BF" w:rsidR="006A32BE">
        <w:rPr>
          <w:rFonts w:eastAsia="PMingLiU"/>
          <w:i/>
        </w:rPr>
        <w:t>cancel the service</w:t>
      </w:r>
      <w:r w:rsidRPr="003650BF" w:rsidR="006A32BE">
        <w:rPr>
          <w:rFonts w:eastAsia="PMingLiU"/>
        </w:rPr>
        <w:t xml:space="preserve"> without incurring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w:t>
      </w:r>
      <w:r w:rsidRPr="003650BF" w:rsidR="006A32BE">
        <w:rPr>
          <w:rFonts w:eastAsia="PMingLiU"/>
          <w:i/>
        </w:rPr>
        <w:t>quipment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equipment payment plan</w:t>
      </w:r>
      <w:r w:rsidRPr="003650BF" w:rsidR="006A32BE">
        <w:rPr>
          <w:rFonts w:eastAsia="PMingLiU"/>
        </w:rPr>
        <w:t xml:space="preserve"> (if any).</w:t>
      </w:r>
    </w:p>
    <w:p w:rsidR="00821024" w:rsidRPr="003650BF">
      <w:pPr>
        <w:pStyle w:val="Heading7"/>
      </w:pPr>
      <w:bookmarkStart w:id="1439" w:name="_Ref447945835"/>
      <w:r w:rsidRPr="003650BF" w:rsidR="006A32BE">
        <w:rPr>
          <w:rFonts w:eastAsia="PMingLiU"/>
        </w:rPr>
        <w:t>T</w:t>
      </w:r>
      <w:r w:rsidRPr="003650BF" w:rsidR="006A32BE">
        <w:rPr>
          <w:rFonts w:eastAsia="PMingLiU"/>
        </w:rPr>
        <w:t xml:space="preserve">he </w:t>
      </w:r>
      <w:r w:rsidRPr="003650BF" w:rsidR="006A32BE">
        <w:rPr>
          <w:rFonts w:eastAsia="PMingLiU"/>
          <w:i/>
        </w:rPr>
        <w:t>cancellation fee</w:t>
      </w:r>
      <w:r w:rsidRPr="003650BF" w:rsidR="006A32BE">
        <w:rPr>
          <w:rFonts w:eastAsia="PMingLiU"/>
        </w:rPr>
        <w:t xml:space="preserve"> for a 24 month </w:t>
      </w:r>
      <w:r w:rsidRPr="003650BF" w:rsidR="006A32BE">
        <w:rPr>
          <w:rFonts w:eastAsia="PMingLiU"/>
          <w:i/>
        </w:rPr>
        <w:t>fixed length agreement</w:t>
      </w:r>
      <w:r w:rsidRPr="003650BF" w:rsidR="006A32BE">
        <w:rPr>
          <w:rFonts w:eastAsia="PMingLiU"/>
        </w:rPr>
        <w:t xml:space="preserve"> is c</w:t>
      </w:r>
      <w:r w:rsidRPr="003650BF" w:rsidR="006A32BE">
        <w:rPr>
          <w:rFonts w:eastAsia="PMingLiU"/>
        </w:rPr>
        <w:t xml:space="preserve">alculated as the maximum </w:t>
      </w:r>
      <w:r w:rsidRPr="003650BF" w:rsidR="006A32BE">
        <w:rPr>
          <w:rFonts w:eastAsia="PMingLiU"/>
          <w:i/>
        </w:rPr>
        <w:t>cancellation fee</w:t>
      </w:r>
      <w:r w:rsidRPr="003650BF" w:rsidR="006A32BE">
        <w:rPr>
          <w:rFonts w:eastAsia="PMingLiU"/>
        </w:rPr>
        <w:t xml:space="preserve"> amount applicable to </w:t>
      </w:r>
      <w:r w:rsidRPr="003650BF" w:rsidR="006A32BE">
        <w:rPr>
          <w:rFonts w:eastAsia="PMingLiU"/>
          <w:i/>
        </w:rPr>
        <w:t>your</w:t>
      </w:r>
      <w:r w:rsidRPr="003650BF" w:rsidR="006A32BE">
        <w:rPr>
          <w:rFonts w:eastAsia="PMingLiU"/>
        </w:rPr>
        <w:t xml:space="preserve"> Optus Plan (as indicated in Tab</w:t>
      </w:r>
      <w:r w:rsidRPr="003650BF" w:rsidR="006A32BE">
        <w:rPr>
          <w:rFonts w:eastAsia="PMingLiU"/>
        </w:rPr>
        <w:t xml:space="preserve">le 3 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first 12 months of the </w:t>
      </w:r>
      <w:r w:rsidRPr="003650BF" w:rsidR="006A32BE">
        <w:rPr>
          <w:rFonts w:eastAsia="PMingLiU"/>
          <w:i/>
        </w:rPr>
        <w:t>minimum term</w:t>
      </w:r>
      <w:r w:rsidRPr="003650BF" w:rsidR="006A32BE">
        <w:rPr>
          <w:rFonts w:eastAsia="PMingLiU"/>
        </w:rPr>
        <w:t>, and the</w:t>
      </w:r>
      <w:r w:rsidRPr="003650BF" w:rsidR="006A32BE">
        <w:rPr>
          <w:rFonts w:eastAsia="PMingLiU"/>
        </w:rPr>
        <w:t xml:space="preserve">n a reduction of that amount by intervals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ca</w:t>
      </w:r>
      <w:r w:rsidRPr="003650BF" w:rsidR="006A32BE">
        <w:rPr>
          <w:rFonts w:eastAsia="PMingLiU"/>
          <w:i/>
        </w:rPr>
        <w:t xml:space="preserve">ncelled </w:t>
      </w:r>
      <w:r w:rsidRPr="003650BF" w:rsidR="006A32BE">
        <w:rPr>
          <w:rFonts w:eastAsia="PMingLiU"/>
        </w:rPr>
        <w:t xml:space="preserve">during the second year of the </w:t>
      </w:r>
      <w:r w:rsidRPr="003650BF" w:rsidR="006A32BE">
        <w:rPr>
          <w:rFonts w:eastAsia="PMingLiU"/>
          <w:i/>
        </w:rPr>
        <w:t>minimum term</w:t>
      </w:r>
      <w:r w:rsidRPr="003650BF" w:rsidR="006A32BE">
        <w:rPr>
          <w:rFonts w:eastAsia="PMingLiU"/>
        </w:rPr>
        <w:t>.</w:t>
      </w:r>
      <w:bookmarkEnd w:id="1439"/>
    </w:p>
    <w:p w:rsidR="00821024" w:rsidRPr="003650BF">
      <w:pPr>
        <w:pStyle w:val="Heading7"/>
      </w:pPr>
      <w:bookmarkStart w:id="1440" w:name="_Ref447945866"/>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a 12 month </w:t>
      </w:r>
      <w:r w:rsidRPr="003650BF" w:rsidR="006A32BE">
        <w:rPr>
          <w:rFonts w:eastAsia="PMingLiU"/>
          <w:i/>
        </w:rPr>
        <w:t>fixed lengt</w:t>
      </w:r>
      <w:r w:rsidRPr="003650BF" w:rsidR="006A32BE">
        <w:rPr>
          <w:rFonts w:eastAsia="PMingLiU"/>
          <w:i/>
        </w:rPr>
        <w:t>h agreement</w:t>
      </w:r>
      <w:r w:rsidRPr="003650BF" w:rsidR="006A32BE">
        <w:rPr>
          <w:rFonts w:eastAsia="PMingLiU"/>
        </w:rPr>
        <w:t xml:space="preserve"> is calculated as the maximum </w:t>
      </w:r>
      <w:r w:rsidRPr="003650BF" w:rsidR="006A32BE">
        <w:rPr>
          <w:rFonts w:eastAsia="PMingLiU"/>
          <w:i/>
        </w:rPr>
        <w:t>cancellation fee</w:t>
      </w:r>
      <w:r w:rsidRPr="003650BF" w:rsidR="006A32BE">
        <w:rPr>
          <w:rFonts w:eastAsia="PMingLiU"/>
        </w:rPr>
        <w:t xml:space="preserve"> applicable to </w:t>
      </w:r>
      <w:r w:rsidRPr="003650BF" w:rsidR="006A32BE">
        <w:rPr>
          <w:rFonts w:eastAsia="PMingLiU"/>
          <w:i/>
        </w:rPr>
        <w:t xml:space="preserve">your </w:t>
      </w:r>
      <w:r w:rsidRPr="003650BF" w:rsidR="006A32BE">
        <w:rPr>
          <w:rFonts w:eastAsia="PMingLiU"/>
        </w:rPr>
        <w:t>Optus Plan (as ind</w:t>
      </w:r>
      <w:r w:rsidRPr="003650BF" w:rsidR="006A32BE">
        <w:rPr>
          <w:rFonts w:eastAsia="PMingLiU"/>
        </w:rPr>
        <w:t xml:space="preserve">icated in Table 3 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during th</w:t>
      </w:r>
      <w:r w:rsidRPr="003650BF" w:rsidR="006A32BE">
        <w:rPr>
          <w:rFonts w:eastAsia="PMingLiU"/>
        </w:rPr>
        <w:t xml:space="preserve">e first 6 months of the </w:t>
      </w:r>
      <w:r w:rsidRPr="003650BF" w:rsidR="006A32BE">
        <w:rPr>
          <w:rFonts w:eastAsia="PMingLiU"/>
          <w:i/>
        </w:rPr>
        <w:t>minimum term</w:t>
      </w:r>
      <w:r w:rsidRPr="003650BF" w:rsidR="006A32BE">
        <w:rPr>
          <w:rFonts w:eastAsia="PMingLiU"/>
        </w:rPr>
        <w:t xml:space="preserve">, and then a reduction of that amount by intervals if the </w:t>
      </w:r>
      <w:r w:rsidRPr="003650BF" w:rsidR="006A32BE">
        <w:rPr>
          <w:rFonts w:eastAsia="PMingLiU"/>
          <w:i/>
        </w:rPr>
        <w:t>servi</w:t>
      </w:r>
      <w:r w:rsidRPr="003650BF" w:rsidR="006A32BE">
        <w:rPr>
          <w:rFonts w:eastAsia="PMingLiU"/>
          <w:i/>
        </w:rPr>
        <w:t xml:space="preserve">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last 6 months of the </w:t>
      </w:r>
      <w:r w:rsidRPr="003650BF" w:rsidR="006A32BE">
        <w:rPr>
          <w:rFonts w:eastAsia="PMingLiU"/>
          <w:i/>
        </w:rPr>
        <w:t>minimum term</w:t>
      </w:r>
      <w:r w:rsidRPr="003650BF" w:rsidR="006A32BE">
        <w:rPr>
          <w:rFonts w:eastAsia="PMingLiU"/>
        </w:rPr>
        <w:t>.</w:t>
      </w:r>
      <w:bookmarkEnd w:id="1440"/>
    </w:p>
    <w:p w:rsidR="00821024" w:rsidRPr="003650BF">
      <w:pPr>
        <w:pStyle w:val="BodyText"/>
        <w:rPr>
          <w:b/>
        </w:rPr>
      </w:pPr>
      <w:r w:rsidRPr="003650BF" w:rsidR="006A32BE">
        <w:rPr>
          <w:b/>
        </w:rPr>
        <w:t>Table 3 – Maximum cancellation fe</w:t>
      </w:r>
      <w:r w:rsidRPr="003650BF" w:rsidR="006A32BE">
        <w:rPr>
          <w:b/>
        </w:rPr>
        <w:t>es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018"/>
        <w:gridCol w:w="1337"/>
        <w:gridCol w:w="1247"/>
        <w:gridCol w:w="1195"/>
        <w:gridCol w:w="1379"/>
        <w:gridCol w:w="1560"/>
        <w:gridCol w:w="16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967" w:type="pct"/>
            <w:shd w:val="clear" w:color="auto" w:fill="auto"/>
            <w:vAlign w:val="center"/>
          </w:tcPr>
          <w:p w:rsidR="00821024" w:rsidRPr="003650BF">
            <w:pPr>
              <w:pStyle w:val="BodyText"/>
              <w:spacing w:before="100" w:after="100"/>
            </w:pPr>
          </w:p>
        </w:tc>
        <w:tc>
          <w:tcPr>
            <w:tcW w:w="641" w:type="pct"/>
            <w:shd w:val="nil" w:color="auto" w:fill="auto"/>
          </w:tcPr>
          <w:p w:rsidR="00821024" w:rsidRPr="003650BF">
            <w:pPr>
              <w:pStyle w:val="BodyText"/>
              <w:spacing w:before="100" w:after="100"/>
              <w:jc w:val="center"/>
              <w:rPr>
                <w:b/>
              </w:rPr>
            </w:pPr>
          </w:p>
        </w:tc>
        <w:tc>
          <w:tcPr>
            <w:tcW w:w="3392" w:type="pct"/>
            <w:gridSpan w:val="5"/>
            <w:shd w:val="clear" w:color="auto" w:fill="auto"/>
          </w:tcPr>
          <w:p w:rsidR="00821024" w:rsidRPr="003650BF">
            <w:pPr>
              <w:pStyle w:val="BodyText"/>
              <w:spacing w:before="100" w:after="100"/>
              <w:jc w:val="center"/>
              <w:rPr>
                <w:b/>
                <w:i/>
              </w:rPr>
            </w:pPr>
            <w:r w:rsidRPr="003650BF" w:rsidR="006A32BE">
              <w:rPr>
                <w:b/>
                <w:i/>
              </w:rPr>
              <w:t>Cancellation Fees</w:t>
            </w:r>
          </w:p>
        </w:tc>
      </w:tr>
      <w:tr>
        <w:tblPrEx>
          <w:tblW w:w="5000" w:type="pct"/>
          <w:tblCellMar>
            <w:left w:w="115" w:type="dxa"/>
            <w:right w:w="115" w:type="dxa"/>
          </w:tblCellMar>
          <w:tblLook w:val="04A0"/>
        </w:tblPrEx>
        <w:trPr>
          <w:trHeight w:val="20"/>
        </w:trPr>
        <w:tc>
          <w:tcPr>
            <w:tcW w:w="967" w:type="pct"/>
            <w:shd w:val="clear" w:color="auto" w:fill="auto"/>
            <w:vAlign w:val="center"/>
          </w:tcPr>
          <w:p w:rsidR="00821024" w:rsidRPr="003650BF">
            <w:pPr>
              <w:pStyle w:val="BodyText"/>
              <w:spacing w:before="100" w:after="100"/>
            </w:pPr>
          </w:p>
        </w:tc>
        <w:tc>
          <w:tcPr>
            <w:tcW w:w="641" w:type="pct"/>
            <w:shd w:val="nil" w:color="auto" w:fill="auto"/>
          </w:tcPr>
          <w:p w:rsidR="00821024" w:rsidRPr="003650BF">
            <w:pPr>
              <w:pStyle w:val="BodyText"/>
              <w:spacing w:before="100" w:after="100"/>
              <w:jc w:val="center"/>
              <w:rPr>
                <w:b/>
              </w:rPr>
            </w:pPr>
          </w:p>
        </w:tc>
        <w:tc>
          <w:tcPr>
            <w:tcW w:w="3392" w:type="pct"/>
            <w:gridSpan w:val="5"/>
            <w:shd w:val="clear" w:color="auto" w:fill="auto"/>
          </w:tcPr>
          <w:p w:rsidR="00821024" w:rsidRPr="003650BF">
            <w:pPr>
              <w:pStyle w:val="BodyText"/>
              <w:spacing w:before="100" w:after="100"/>
              <w:jc w:val="center"/>
              <w:rPr>
                <w:b/>
              </w:rPr>
            </w:pPr>
            <w:r w:rsidRPr="003650BF" w:rsidR="006A32BE">
              <w:rPr>
                <w:b/>
              </w:rPr>
              <w:t>Optus Plans (Dec 2012) – 24 Month Co</w:t>
            </w:r>
            <w:r w:rsidRPr="003650BF" w:rsidR="006A32BE">
              <w:rPr>
                <w:b/>
              </w:rPr>
              <w:t>ntract</w:t>
            </w:r>
          </w:p>
        </w:tc>
      </w:tr>
      <w:tr>
        <w:tblPrEx>
          <w:tblW w:w="5000" w:type="pct"/>
          <w:tblCellMar>
            <w:left w:w="115" w:type="dxa"/>
            <w:right w:w="115" w:type="dxa"/>
          </w:tblCellMar>
          <w:tblLook w:val="04A0"/>
        </w:tblPrEx>
        <w:trPr>
          <w:trHeight w:val="20"/>
        </w:trPr>
        <w:tc>
          <w:tcPr>
            <w:tcW w:w="967" w:type="pct"/>
            <w:shd w:val="clear" w:color="auto" w:fill="auto"/>
            <w:vAlign w:val="center"/>
          </w:tcPr>
          <w:p w:rsidR="00821024" w:rsidRPr="003650BF">
            <w:pPr>
              <w:pStyle w:val="BodyText"/>
              <w:spacing w:before="100" w:after="100"/>
            </w:pPr>
          </w:p>
        </w:tc>
        <w:tc>
          <w:tcPr>
            <w:tcW w:w="641" w:type="pct"/>
            <w:shd w:val="nil" w:color="auto" w:fill="auto"/>
          </w:tcPr>
          <w:p w:rsidR="00821024" w:rsidRPr="003650BF">
            <w:pPr>
              <w:pStyle w:val="BodyText"/>
              <w:spacing w:before="100" w:after="100"/>
              <w:jc w:val="center"/>
              <w:rPr>
                <w:b/>
              </w:rPr>
            </w:pPr>
            <w:r w:rsidRPr="003650BF" w:rsidR="006A32BE">
              <w:rPr>
                <w:b/>
              </w:rPr>
              <w:t>$20 Optus Plan / Optus Plan Premium</w:t>
            </w:r>
          </w:p>
        </w:tc>
        <w:tc>
          <w:tcPr>
            <w:tcW w:w="598" w:type="pct"/>
            <w:shd w:val="clear" w:color="auto" w:fill="auto"/>
          </w:tcPr>
          <w:p w:rsidR="00821024" w:rsidRPr="003650BF">
            <w:pPr>
              <w:pStyle w:val="BodyText"/>
              <w:spacing w:before="100" w:after="100"/>
              <w:jc w:val="center"/>
              <w:rPr>
                <w:b/>
              </w:rPr>
            </w:pPr>
            <w:r w:rsidRPr="003650BF" w:rsidR="006A32BE">
              <w:rPr>
                <w:b/>
              </w:rPr>
              <w:t>$30 Optus Plan / Optus Plan Premium</w:t>
            </w:r>
          </w:p>
        </w:tc>
        <w:tc>
          <w:tcPr>
            <w:tcW w:w="573" w:type="pct"/>
            <w:shd w:val="clear" w:color="auto" w:fill="auto"/>
          </w:tcPr>
          <w:p w:rsidR="00821024" w:rsidRPr="003650BF">
            <w:pPr>
              <w:pStyle w:val="BodyText"/>
              <w:spacing w:before="100" w:after="100"/>
              <w:jc w:val="center"/>
              <w:rPr>
                <w:b/>
              </w:rPr>
            </w:pPr>
            <w:r w:rsidRPr="003650BF" w:rsidR="006A32BE">
              <w:rPr>
                <w:b/>
              </w:rPr>
              <w:t>$35 Optus Plan / O</w:t>
            </w:r>
            <w:r w:rsidRPr="003650BF" w:rsidR="006A32BE">
              <w:rPr>
                <w:b/>
              </w:rPr>
              <w:t>ptus Plan Premium</w:t>
            </w:r>
          </w:p>
        </w:tc>
        <w:tc>
          <w:tcPr>
            <w:tcW w:w="661" w:type="pct"/>
            <w:shd w:val="clear" w:color="auto" w:fill="auto"/>
          </w:tcPr>
          <w:p w:rsidR="00821024" w:rsidRPr="003650BF">
            <w:pPr>
              <w:pStyle w:val="BodyText"/>
              <w:spacing w:before="100" w:after="100"/>
              <w:jc w:val="center"/>
              <w:rPr>
                <w:b/>
              </w:rPr>
            </w:pPr>
            <w:r w:rsidRPr="003650BF" w:rsidR="006A32BE">
              <w:rPr>
                <w:b/>
              </w:rPr>
              <w:t>$50 Optus Plan / Optus Plan Premium / Optus Plan MRO</w:t>
            </w:r>
          </w:p>
        </w:tc>
        <w:tc>
          <w:tcPr>
            <w:tcW w:w="748" w:type="pct"/>
            <w:shd w:val="clear" w:color="auto" w:fill="auto"/>
          </w:tcPr>
          <w:p w:rsidR="00821024" w:rsidRPr="003650BF">
            <w:pPr>
              <w:pStyle w:val="BodyText"/>
              <w:spacing w:before="100" w:after="100"/>
              <w:jc w:val="center"/>
              <w:rPr>
                <w:b/>
              </w:rPr>
            </w:pPr>
            <w:r w:rsidRPr="003650BF" w:rsidR="006A32BE">
              <w:rPr>
                <w:b/>
              </w:rPr>
              <w:t>$60 Optus Plan / Optus P</w:t>
            </w:r>
            <w:r w:rsidRPr="003650BF" w:rsidR="006A32BE">
              <w:rPr>
                <w:b/>
              </w:rPr>
              <w:t>lan Premium / Optus Plan MRO</w:t>
            </w:r>
          </w:p>
        </w:tc>
        <w:tc>
          <w:tcPr>
            <w:tcW w:w="812" w:type="pct"/>
            <w:shd w:val="clear" w:color="auto" w:fill="auto"/>
          </w:tcPr>
          <w:p w:rsidR="00821024" w:rsidRPr="003650BF">
            <w:pPr>
              <w:pStyle w:val="BodyText"/>
              <w:spacing w:before="100" w:after="100"/>
              <w:jc w:val="center"/>
              <w:rPr>
                <w:b/>
              </w:rPr>
            </w:pPr>
            <w:r w:rsidRPr="003650BF" w:rsidR="006A32BE">
              <w:rPr>
                <w:b/>
              </w:rPr>
              <w:t>$80 Optus Plan / Optus Plan Premi</w:t>
            </w:r>
            <w:r w:rsidRPr="003650BF" w:rsidR="006A32BE">
              <w:rPr>
                <w:b/>
              </w:rPr>
              <w:t>um / Optus Plan MRO</w:t>
            </w:r>
          </w:p>
        </w:tc>
      </w:tr>
      <w:tr>
        <w:tblPrEx>
          <w:tblW w:w="5000" w:type="pct"/>
          <w:tblCellMar>
            <w:left w:w="115" w:type="dxa"/>
            <w:right w:w="115" w:type="dxa"/>
          </w:tblCellMar>
          <w:tblLook w:val="04A0"/>
        </w:tblPrEx>
        <w:trPr>
          <w:trHeight w:val="20"/>
        </w:trPr>
        <w:tc>
          <w:tcPr>
            <w:tcW w:w="967" w:type="pct"/>
            <w:shd w:val="clear" w:color="auto" w:fill="auto"/>
          </w:tcPr>
          <w:p w:rsidR="00821024" w:rsidRPr="003650BF">
            <w:pPr>
              <w:pStyle w:val="BodyText"/>
              <w:spacing w:before="100" w:after="100"/>
              <w:rPr>
                <w:b/>
              </w:rPr>
            </w:pPr>
            <w:r w:rsidRPr="003650BF" w:rsidR="006A32BE">
              <w:rPr>
                <w:b/>
              </w:rPr>
              <w:t>Cancellation Fee (Maximum)</w:t>
            </w:r>
          </w:p>
        </w:tc>
        <w:tc>
          <w:tcPr>
            <w:tcW w:w="641" w:type="pct"/>
            <w:shd w:val="nil" w:color="auto" w:fill="auto"/>
          </w:tcPr>
          <w:p w:rsidR="00821024" w:rsidRPr="003650BF">
            <w:pPr>
              <w:pStyle w:val="BodyText"/>
              <w:spacing w:before="100" w:after="100"/>
              <w:jc w:val="center"/>
            </w:pPr>
            <w:r w:rsidRPr="003650BF" w:rsidR="006A32BE">
              <w:t>$240</w:t>
            </w:r>
          </w:p>
        </w:tc>
        <w:tc>
          <w:tcPr>
            <w:tcW w:w="598" w:type="pct"/>
            <w:shd w:val="clear" w:color="auto" w:fill="auto"/>
          </w:tcPr>
          <w:p w:rsidR="00821024" w:rsidRPr="003650BF">
            <w:pPr>
              <w:pStyle w:val="BodyText"/>
              <w:spacing w:before="100" w:after="100"/>
              <w:jc w:val="center"/>
            </w:pPr>
            <w:r w:rsidRPr="003650BF" w:rsidR="006A32BE">
              <w:t>$360</w:t>
            </w:r>
          </w:p>
        </w:tc>
        <w:tc>
          <w:tcPr>
            <w:tcW w:w="573" w:type="pct"/>
            <w:shd w:val="clear" w:color="auto" w:fill="auto"/>
          </w:tcPr>
          <w:p w:rsidR="00821024" w:rsidRPr="003650BF">
            <w:pPr>
              <w:pStyle w:val="BodyText"/>
              <w:spacing w:before="100" w:after="100"/>
              <w:jc w:val="center"/>
            </w:pPr>
            <w:r w:rsidRPr="003650BF" w:rsidR="006A32BE">
              <w:t>$420</w:t>
            </w:r>
          </w:p>
        </w:tc>
        <w:tc>
          <w:tcPr>
            <w:tcW w:w="661" w:type="pct"/>
            <w:shd w:val="clear" w:color="auto" w:fill="auto"/>
          </w:tcPr>
          <w:p w:rsidR="00821024" w:rsidRPr="003650BF">
            <w:pPr>
              <w:pStyle w:val="BodyText"/>
              <w:spacing w:before="100" w:after="100"/>
              <w:jc w:val="center"/>
            </w:pPr>
            <w:r w:rsidRPr="003650BF" w:rsidR="006A32BE">
              <w:t>$600</w:t>
            </w:r>
          </w:p>
        </w:tc>
        <w:tc>
          <w:tcPr>
            <w:tcW w:w="748" w:type="pct"/>
            <w:shd w:val="clear" w:color="auto" w:fill="auto"/>
          </w:tcPr>
          <w:p w:rsidR="00821024" w:rsidRPr="003650BF">
            <w:pPr>
              <w:pStyle w:val="BodyText"/>
              <w:spacing w:before="100" w:after="100"/>
              <w:jc w:val="center"/>
            </w:pPr>
            <w:r w:rsidRPr="003650BF" w:rsidR="006A32BE">
              <w:t>$720</w:t>
            </w:r>
          </w:p>
        </w:tc>
        <w:tc>
          <w:tcPr>
            <w:tcW w:w="812" w:type="pct"/>
            <w:shd w:val="clear" w:color="auto" w:fill="auto"/>
          </w:tcPr>
          <w:p w:rsidR="00821024" w:rsidRPr="003650BF">
            <w:pPr>
              <w:pStyle w:val="BodyText"/>
              <w:spacing w:before="100" w:after="100"/>
              <w:jc w:val="center"/>
            </w:pPr>
            <w:r w:rsidRPr="003650BF" w:rsidR="006A32BE">
              <w:t>$960</w:t>
            </w:r>
          </w:p>
        </w:tc>
      </w:tr>
    </w:tbl>
    <w:p w:rsidR="00821024" w:rsidRPr="003650BF">
      <w:pPr>
        <w:pStyle w:val="BodyText"/>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018"/>
        <w:gridCol w:w="1337"/>
        <w:gridCol w:w="1247"/>
        <w:gridCol w:w="1195"/>
        <w:gridCol w:w="1379"/>
        <w:gridCol w:w="1562"/>
        <w:gridCol w:w="169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967" w:type="pct"/>
            <w:shd w:val="clear" w:color="auto" w:fill="auto"/>
          </w:tcPr>
          <w:p w:rsidR="00821024" w:rsidRPr="003650BF">
            <w:pPr>
              <w:pStyle w:val="BodyText"/>
              <w:keepNext/>
              <w:spacing w:before="100" w:after="100"/>
              <w:jc w:val="center"/>
              <w:rPr>
                <w:b/>
              </w:rPr>
            </w:pPr>
          </w:p>
        </w:tc>
        <w:tc>
          <w:tcPr>
            <w:tcW w:w="641" w:type="pct"/>
            <w:shd w:val="nil" w:color="auto" w:fill="auto"/>
          </w:tcPr>
          <w:p w:rsidR="00821024" w:rsidRPr="003650BF">
            <w:pPr>
              <w:pStyle w:val="BodyText"/>
              <w:keepNext/>
              <w:spacing w:before="100" w:after="100"/>
              <w:jc w:val="center"/>
              <w:rPr>
                <w:b/>
              </w:rPr>
            </w:pPr>
          </w:p>
        </w:tc>
        <w:tc>
          <w:tcPr>
            <w:tcW w:w="3392" w:type="pct"/>
            <w:gridSpan w:val="5"/>
            <w:shd w:val="clear" w:color="auto" w:fill="auto"/>
          </w:tcPr>
          <w:p w:rsidR="00821024" w:rsidRPr="003650BF">
            <w:pPr>
              <w:pStyle w:val="BodyText"/>
              <w:keepNext/>
              <w:spacing w:before="100" w:after="100"/>
              <w:jc w:val="center"/>
              <w:rPr>
                <w:b/>
              </w:rPr>
            </w:pPr>
            <w:r w:rsidRPr="003650BF" w:rsidR="006A32BE">
              <w:rPr>
                <w:b/>
              </w:rPr>
              <w:t xml:space="preserve">Optus Plans (Dec </w:t>
            </w:r>
            <w:r w:rsidRPr="003650BF" w:rsidR="006A32BE">
              <w:rPr>
                <w:b/>
              </w:rPr>
              <w:t>2012) – 12 Month Contract</w:t>
            </w:r>
          </w:p>
        </w:tc>
      </w:tr>
      <w:tr>
        <w:tblPrEx>
          <w:tblW w:w="5000" w:type="pct"/>
          <w:tblCellMar>
            <w:left w:w="115" w:type="dxa"/>
            <w:right w:w="115" w:type="dxa"/>
          </w:tblCellMar>
          <w:tblLook w:val="04A0"/>
        </w:tblPrEx>
        <w:trPr>
          <w:trHeight w:val="20"/>
        </w:trPr>
        <w:tc>
          <w:tcPr>
            <w:tcW w:w="967" w:type="pct"/>
            <w:shd w:val="clear" w:color="auto" w:fill="auto"/>
          </w:tcPr>
          <w:p w:rsidR="00821024" w:rsidRPr="003650BF">
            <w:pPr>
              <w:pStyle w:val="BodyText"/>
              <w:keepNext/>
              <w:spacing w:before="100" w:after="100"/>
              <w:jc w:val="center"/>
              <w:rPr>
                <w:b/>
              </w:rPr>
            </w:pPr>
          </w:p>
        </w:tc>
        <w:tc>
          <w:tcPr>
            <w:tcW w:w="641" w:type="pct"/>
            <w:shd w:val="nil" w:color="auto" w:fill="auto"/>
          </w:tcPr>
          <w:p w:rsidR="00821024" w:rsidRPr="003650BF">
            <w:pPr>
              <w:pStyle w:val="BodyText"/>
              <w:keepNext/>
              <w:spacing w:before="100" w:after="100"/>
              <w:jc w:val="center"/>
              <w:rPr>
                <w:b/>
              </w:rPr>
            </w:pPr>
            <w:r w:rsidRPr="003650BF" w:rsidR="006A32BE">
              <w:rPr>
                <w:b/>
              </w:rPr>
              <w:t>$20 Optus Plan / Optus Plan Premium</w:t>
            </w:r>
          </w:p>
        </w:tc>
        <w:tc>
          <w:tcPr>
            <w:tcW w:w="598" w:type="pct"/>
            <w:shd w:val="clear" w:color="auto" w:fill="auto"/>
          </w:tcPr>
          <w:p w:rsidR="00821024" w:rsidRPr="003650BF">
            <w:pPr>
              <w:pStyle w:val="BodyText"/>
              <w:keepNext/>
              <w:spacing w:before="100" w:after="100"/>
              <w:jc w:val="center"/>
              <w:rPr>
                <w:b/>
              </w:rPr>
            </w:pPr>
            <w:r w:rsidRPr="003650BF" w:rsidR="006A32BE">
              <w:rPr>
                <w:b/>
              </w:rPr>
              <w:t>$30 Optus Plan / Optus Plan Pre</w:t>
            </w:r>
            <w:r w:rsidRPr="003650BF" w:rsidR="006A32BE">
              <w:rPr>
                <w:b/>
              </w:rPr>
              <w:t>mium</w:t>
            </w:r>
          </w:p>
        </w:tc>
        <w:tc>
          <w:tcPr>
            <w:tcW w:w="573" w:type="pct"/>
            <w:shd w:val="clear" w:color="auto" w:fill="auto"/>
          </w:tcPr>
          <w:p w:rsidR="00821024" w:rsidRPr="003650BF">
            <w:pPr>
              <w:pStyle w:val="BodyText"/>
              <w:keepNext/>
              <w:spacing w:before="100" w:after="100"/>
              <w:jc w:val="center"/>
              <w:rPr>
                <w:b/>
              </w:rPr>
            </w:pPr>
            <w:r w:rsidRPr="003650BF" w:rsidR="006A32BE">
              <w:rPr>
                <w:b/>
              </w:rPr>
              <w:t>$35 Optus Plan / Optus Plan Premium</w:t>
            </w:r>
          </w:p>
        </w:tc>
        <w:tc>
          <w:tcPr>
            <w:tcW w:w="661" w:type="pct"/>
            <w:shd w:val="clear" w:color="auto" w:fill="auto"/>
          </w:tcPr>
          <w:p w:rsidR="00821024" w:rsidRPr="003650BF">
            <w:pPr>
              <w:pStyle w:val="BodyText"/>
              <w:keepNext/>
              <w:spacing w:before="100" w:after="100"/>
              <w:jc w:val="center"/>
              <w:rPr>
                <w:b/>
              </w:rPr>
            </w:pPr>
            <w:r w:rsidRPr="003650BF" w:rsidR="006A32BE">
              <w:rPr>
                <w:b/>
              </w:rPr>
              <w:t>$50 Optus Plan / Optu</w:t>
            </w:r>
            <w:r w:rsidRPr="003650BF" w:rsidR="006A32BE">
              <w:rPr>
                <w:b/>
              </w:rPr>
              <w:t>s Plan Premium / Optus Plan MRO</w:t>
            </w:r>
          </w:p>
        </w:tc>
        <w:tc>
          <w:tcPr>
            <w:tcW w:w="749" w:type="pct"/>
            <w:shd w:val="clear" w:color="auto" w:fill="auto"/>
          </w:tcPr>
          <w:p w:rsidR="00821024" w:rsidRPr="003650BF">
            <w:pPr>
              <w:pStyle w:val="BodyText"/>
              <w:keepNext/>
              <w:spacing w:before="100" w:after="100"/>
              <w:jc w:val="center"/>
              <w:rPr>
                <w:b/>
              </w:rPr>
            </w:pPr>
            <w:r w:rsidRPr="003650BF" w:rsidR="006A32BE">
              <w:rPr>
                <w:b/>
              </w:rPr>
              <w:t>$60 Optus Plan / Optus Plan Premium / Optus Plan MRO</w:t>
            </w:r>
          </w:p>
        </w:tc>
        <w:tc>
          <w:tcPr>
            <w:tcW w:w="811" w:type="pct"/>
            <w:shd w:val="clear" w:color="auto" w:fill="auto"/>
          </w:tcPr>
          <w:p w:rsidR="00821024" w:rsidRPr="003650BF">
            <w:pPr>
              <w:pStyle w:val="BodyText"/>
              <w:keepNext/>
              <w:spacing w:before="100" w:after="100"/>
              <w:jc w:val="center"/>
              <w:rPr>
                <w:b/>
              </w:rPr>
            </w:pPr>
            <w:r w:rsidRPr="003650BF" w:rsidR="006A32BE">
              <w:rPr>
                <w:b/>
              </w:rPr>
              <w:t>$80 Optus Plan</w:t>
            </w:r>
            <w:r w:rsidRPr="003650BF" w:rsidR="006A32BE">
              <w:rPr>
                <w:b/>
              </w:rPr>
              <w:t xml:space="preserve"> / Optus Plan Premium / Optus Plan MRO</w:t>
            </w:r>
          </w:p>
        </w:tc>
      </w:tr>
      <w:tr>
        <w:tblPrEx>
          <w:tblW w:w="5000" w:type="pct"/>
          <w:tblCellMar>
            <w:left w:w="115" w:type="dxa"/>
            <w:right w:w="115" w:type="dxa"/>
          </w:tblCellMar>
          <w:tblLook w:val="04A0"/>
        </w:tblPrEx>
        <w:trPr>
          <w:trHeight w:val="20"/>
        </w:trPr>
        <w:tc>
          <w:tcPr>
            <w:tcW w:w="967" w:type="pct"/>
            <w:shd w:val="clear" w:color="auto" w:fill="auto"/>
          </w:tcPr>
          <w:p w:rsidR="00821024" w:rsidRPr="003650BF">
            <w:pPr>
              <w:pStyle w:val="BodyText"/>
              <w:spacing w:before="100" w:after="100"/>
              <w:rPr>
                <w:b/>
              </w:rPr>
            </w:pPr>
            <w:r w:rsidRPr="003650BF" w:rsidR="006A32BE">
              <w:rPr>
                <w:b/>
              </w:rPr>
              <w:t>Cancellation Fee (Maximum)</w:t>
            </w:r>
          </w:p>
        </w:tc>
        <w:tc>
          <w:tcPr>
            <w:tcW w:w="641" w:type="pct"/>
            <w:shd w:val="nil" w:color="auto" w:fill="auto"/>
          </w:tcPr>
          <w:p w:rsidR="00821024" w:rsidRPr="003650BF">
            <w:pPr>
              <w:pStyle w:val="BodyText"/>
              <w:spacing w:before="100" w:after="100"/>
              <w:jc w:val="center"/>
            </w:pPr>
            <w:r w:rsidRPr="003650BF" w:rsidR="006A32BE">
              <w:t>$120</w:t>
            </w:r>
          </w:p>
        </w:tc>
        <w:tc>
          <w:tcPr>
            <w:tcW w:w="598" w:type="pct"/>
            <w:shd w:val="clear" w:color="auto" w:fill="auto"/>
          </w:tcPr>
          <w:p w:rsidR="00821024" w:rsidRPr="003650BF">
            <w:pPr>
              <w:pStyle w:val="BodyText"/>
              <w:spacing w:before="100" w:after="100"/>
              <w:jc w:val="center"/>
            </w:pPr>
            <w:r w:rsidRPr="003650BF" w:rsidR="006A32BE">
              <w:t>$180</w:t>
            </w:r>
          </w:p>
        </w:tc>
        <w:tc>
          <w:tcPr>
            <w:tcW w:w="573" w:type="pct"/>
            <w:shd w:val="clear" w:color="auto" w:fill="auto"/>
          </w:tcPr>
          <w:p w:rsidR="00821024" w:rsidRPr="003650BF">
            <w:pPr>
              <w:pStyle w:val="BodyText"/>
              <w:spacing w:before="100" w:after="100"/>
              <w:jc w:val="center"/>
            </w:pPr>
            <w:r w:rsidRPr="003650BF" w:rsidR="006A32BE">
              <w:t>$210</w:t>
            </w:r>
          </w:p>
        </w:tc>
        <w:tc>
          <w:tcPr>
            <w:tcW w:w="661" w:type="pct"/>
            <w:shd w:val="clear" w:color="auto" w:fill="auto"/>
          </w:tcPr>
          <w:p w:rsidR="00821024" w:rsidRPr="003650BF">
            <w:pPr>
              <w:pStyle w:val="BodyText"/>
              <w:spacing w:before="100" w:after="100"/>
              <w:jc w:val="center"/>
            </w:pPr>
            <w:r w:rsidRPr="003650BF" w:rsidR="006A32BE">
              <w:t>$300</w:t>
            </w:r>
          </w:p>
        </w:tc>
        <w:tc>
          <w:tcPr>
            <w:tcW w:w="749" w:type="pct"/>
            <w:shd w:val="clear" w:color="auto" w:fill="auto"/>
          </w:tcPr>
          <w:p w:rsidR="00821024" w:rsidRPr="003650BF">
            <w:pPr>
              <w:pStyle w:val="BodyText"/>
              <w:spacing w:before="100" w:after="100"/>
              <w:jc w:val="center"/>
            </w:pPr>
            <w:r w:rsidRPr="003650BF" w:rsidR="006A32BE">
              <w:t>$360</w:t>
            </w:r>
          </w:p>
        </w:tc>
        <w:tc>
          <w:tcPr>
            <w:tcW w:w="811" w:type="pct"/>
            <w:shd w:val="clear" w:color="auto" w:fill="auto"/>
          </w:tcPr>
          <w:p w:rsidR="00821024" w:rsidRPr="003650BF">
            <w:pPr>
              <w:pStyle w:val="BodyText"/>
              <w:spacing w:before="100" w:after="100"/>
              <w:jc w:val="center"/>
            </w:pPr>
            <w:r w:rsidRPr="003650BF" w:rsidR="006A32BE">
              <w:t>$48</w:t>
            </w:r>
            <w:r w:rsidRPr="003650BF" w:rsidR="006A32BE">
              <w:t>0</w:t>
            </w:r>
          </w:p>
        </w:tc>
      </w:tr>
    </w:tbl>
    <w:p w:rsidR="00821024" w:rsidRPr="003650BF">
      <w:pPr>
        <w:pStyle w:val="BodyText"/>
      </w:pPr>
    </w:p>
    <w:p w:rsidR="00821024" w:rsidRPr="003650BF">
      <w:pPr>
        <w:pStyle w:val="Heading4"/>
      </w:pPr>
      <w:bookmarkStart w:id="1441" w:name="_Toc447831910"/>
      <w:bookmarkStart w:id="1442" w:name="_Toc30757986"/>
      <w:r w:rsidRPr="003650BF" w:rsidR="006A32BE">
        <w:rPr>
          <w:rFonts w:eastAsia="PMingLiU"/>
        </w:rPr>
        <w:t>Optus Timeless Plans (Dec 2012), effective from 9 December</w:t>
      </w:r>
      <w:r w:rsidRPr="003650BF" w:rsidR="006A32BE">
        <w:rPr>
          <w:rFonts w:eastAsia="PMingLiU"/>
        </w:rPr>
        <w:t xml:space="preserve"> 2012 and not available to New Customers from 1 August 2013</w:t>
      </w:r>
      <w:bookmarkEnd w:id="1441"/>
      <w:bookmarkEnd w:id="1442"/>
    </w:p>
    <w:p w:rsidR="00821024" w:rsidRPr="003650BF">
      <w:pPr>
        <w:pStyle w:val="BodyText"/>
        <w:keepNext/>
        <w:rPr>
          <w:b/>
        </w:rPr>
      </w:pPr>
      <w:r w:rsidRPr="003650BF" w:rsidR="006A32BE">
        <w:rPr>
          <w:b/>
        </w:rPr>
        <w:t>This section relates to the following p</w:t>
      </w:r>
      <w:r w:rsidRPr="003650BF" w:rsidR="006A32BE">
        <w:rPr>
          <w:b/>
        </w:rPr>
        <w:t>lans:</w:t>
      </w:r>
    </w:p>
    <w:p w:rsidR="00821024" w:rsidRPr="003650BF" w:rsidP="001B57E3">
      <w:pPr>
        <w:pStyle w:val="BodyText"/>
        <w:numPr>
          <w:ilvl w:val="0"/>
          <w:numId w:val="89"/>
        </w:numPr>
        <w:spacing w:after="0"/>
        <w:ind w:hanging="720"/>
        <w:rPr>
          <w:b/>
        </w:rPr>
      </w:pPr>
      <w:r w:rsidRPr="003650BF" w:rsidR="006A32BE">
        <w:rPr>
          <w:b/>
        </w:rPr>
        <w:t xml:space="preserve">$100 Timeless Plan (Dec 2012), $100 Timeless Plan Premium (Dec 2012), $100 Timeless Plan </w:t>
      </w:r>
      <w:r w:rsidRPr="003650BF" w:rsidR="006A32BE">
        <w:rPr>
          <w:b/>
        </w:rPr>
        <w:t>MRO (Dec 2012)</w:t>
      </w:r>
    </w:p>
    <w:p w:rsidR="00821024" w:rsidRPr="003650BF" w:rsidP="001B57E3">
      <w:pPr>
        <w:pStyle w:val="BodyText"/>
        <w:numPr>
          <w:ilvl w:val="0"/>
          <w:numId w:val="89"/>
        </w:numPr>
        <w:ind w:hanging="720"/>
        <w:rPr>
          <w:b/>
        </w:rPr>
      </w:pPr>
      <w:r w:rsidRPr="003650BF" w:rsidR="006A32BE">
        <w:rPr>
          <w:b/>
        </w:rPr>
        <w:t>$130 Timeless Plan (Dec 2012), $130 Timeless Pl</w:t>
      </w:r>
      <w:r w:rsidRPr="003650BF" w:rsidR="006A32BE">
        <w:rPr>
          <w:b/>
        </w:rPr>
        <w:t>an Premium (Dec 2012), $130 Timeless Plan MRO (Dec 2012)</w:t>
      </w:r>
    </w:p>
    <w:p w:rsidR="00821024" w:rsidRPr="003650BF">
      <w:pPr>
        <w:pStyle w:val="Heading6"/>
      </w:pPr>
      <w:bookmarkStart w:id="1443" w:name="_Toc447831911"/>
      <w:bookmarkStart w:id="1444" w:name="_Toc30757987"/>
      <w:r w:rsidRPr="003650BF" w:rsidR="006A32BE">
        <w:rPr>
          <w:rFonts w:eastAsia="PMingLiU"/>
        </w:rPr>
        <w:t>Eligibility</w:t>
      </w:r>
      <w:bookmarkEnd w:id="1443"/>
      <w:bookmarkEnd w:id="1444"/>
    </w:p>
    <w:p w:rsidR="00821024" w:rsidRPr="003650BF">
      <w:pPr>
        <w:pStyle w:val="BodyText"/>
        <w:ind w:left="720"/>
      </w:pPr>
      <w:r w:rsidRPr="003650BF" w:rsidR="006A32BE">
        <w:t>Timeless Plans (Dec 2012) (her</w:t>
      </w:r>
      <w:r w:rsidRPr="003650BF" w:rsidR="006A32BE">
        <w:t>eafter 'Timeless Plans') are only available to approved new customers from 9 December 2012 to 1</w:t>
      </w:r>
      <w:r w:rsidRPr="003650BF" w:rsidR="006A32BE">
        <w:t xml:space="preserve"> August 2013 and existing mobile customers from 9 December 201</w:t>
      </w:r>
      <w:r w:rsidRPr="003650BF" w:rsidR="006A32BE">
        <w:t xml:space="preserve">2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rFonts w:eastAsia="PMingLiU"/>
          <w:i/>
        </w:rPr>
        <w:t>You</w:t>
      </w:r>
      <w:r w:rsidRPr="003650BF" w:rsidR="006A32BE">
        <w:rPr>
          <w:rFonts w:eastAsia="PMingLiU"/>
        </w:rPr>
        <w:t xml:space="preserve"> must pass the Optus credit assessment and b</w:t>
      </w:r>
      <w:r w:rsidRPr="003650BF" w:rsidR="006A32BE">
        <w:rPr>
          <w:rFonts w:eastAsia="PMingLiU"/>
        </w:rPr>
        <w:t xml:space="preserve">e accepted by </w:t>
      </w:r>
      <w:r w:rsidRPr="003650BF" w:rsidR="006A32BE">
        <w:rPr>
          <w:rFonts w:eastAsia="PMingLiU"/>
          <w:i/>
        </w:rPr>
        <w:t>us</w:t>
      </w:r>
      <w:r w:rsidRPr="003650BF" w:rsidR="006A32BE">
        <w:rPr>
          <w:rFonts w:eastAsia="PMingLiU"/>
        </w:rPr>
        <w:t>; and</w:t>
      </w:r>
    </w:p>
    <w:p w:rsidR="00821024" w:rsidRPr="003650BF">
      <w:pPr>
        <w:pStyle w:val="Heading7"/>
      </w:pPr>
      <w:r w:rsidRPr="003650BF" w:rsidR="006A32BE">
        <w:rPr>
          <w:rFonts w:eastAsia="PMingLiU"/>
        </w:rPr>
        <w:t>Optus Service Providers' customers are not eligible to apply.</w:t>
      </w:r>
    </w:p>
    <w:p w:rsidR="00821024" w:rsidRPr="003650BF">
      <w:pPr>
        <w:pStyle w:val="Heading6"/>
      </w:pPr>
      <w:bookmarkStart w:id="1445" w:name="_Toc447831912"/>
      <w:bookmarkStart w:id="1446" w:name="_Toc30757988"/>
      <w:r w:rsidRPr="003650BF" w:rsidR="006A32BE">
        <w:rPr>
          <w:rFonts w:eastAsia="PMingLiU"/>
          <w:i/>
        </w:rPr>
        <w:t>Minimum Ter</w:t>
      </w:r>
      <w:r w:rsidRPr="003650BF" w:rsidR="006A32BE">
        <w:rPr>
          <w:rFonts w:eastAsia="PMingLiU"/>
          <w:i/>
        </w:rPr>
        <w:t>m</w:t>
      </w:r>
      <w:bookmarkEnd w:id="1445"/>
      <w:bookmarkEnd w:id="1446"/>
    </w:p>
    <w:p w:rsidR="00821024" w:rsidRPr="003650BF">
      <w:pPr>
        <w:pStyle w:val="Heading7"/>
      </w:pPr>
      <w:r w:rsidRPr="003650BF" w:rsidR="006A32BE">
        <w:rPr>
          <w:rFonts w:eastAsia="PMingLiU"/>
          <w:i/>
        </w:rPr>
        <w:t xml:space="preserve">You </w:t>
      </w:r>
      <w:r w:rsidRPr="003650BF" w:rsidR="006A32BE">
        <w:rPr>
          <w:rFonts w:eastAsia="PMingLiU"/>
        </w:rPr>
        <w:t xml:space="preserve">must agree to either a </w:t>
      </w:r>
      <w:r w:rsidRPr="003650BF" w:rsidR="006A32BE">
        <w:rPr>
          <w:rFonts w:eastAsia="PMingLiU"/>
          <w:i/>
        </w:rPr>
        <w:t>non fixed-length agreement</w:t>
      </w:r>
      <w:r w:rsidRPr="003650BF" w:rsidR="006A32BE">
        <w:rPr>
          <w:rFonts w:eastAsia="PMingLiU"/>
        </w:rPr>
        <w:t xml:space="preserve"> or a </w:t>
      </w:r>
      <w:r w:rsidRPr="003650BF" w:rsidR="006A32BE">
        <w:rPr>
          <w:rFonts w:eastAsia="PMingLiU"/>
          <w:i/>
        </w:rPr>
        <w:t>f</w:t>
      </w:r>
      <w:r w:rsidRPr="003650BF" w:rsidR="006A32BE">
        <w:rPr>
          <w:rFonts w:eastAsia="PMingLiU"/>
          <w:i/>
        </w:rPr>
        <w:t>ixed-length agreement</w:t>
      </w:r>
      <w:r w:rsidRPr="003650BF" w:rsidR="006A32BE">
        <w:rPr>
          <w:rFonts w:eastAsia="PMingLiU"/>
        </w:rPr>
        <w:t xml:space="preserve"> with a 12 month or 24 month </w:t>
      </w:r>
      <w:r w:rsidRPr="003650BF" w:rsidR="006A32BE">
        <w:rPr>
          <w:rFonts w:eastAsia="PMingLiU"/>
          <w:i/>
        </w:rPr>
        <w:t>minimum term</w:t>
      </w:r>
      <w:r w:rsidRPr="003650BF" w:rsidR="006A32BE">
        <w:rPr>
          <w:rFonts w:eastAsia="PMingLiU"/>
        </w:rPr>
        <w:t>.</w:t>
      </w:r>
    </w:p>
    <w:p w:rsidR="00821024" w:rsidRPr="003650BF">
      <w:pPr>
        <w:pStyle w:val="Heading7"/>
      </w:pPr>
      <w:r w:rsidRPr="003650BF" w:rsidR="006A32BE">
        <w:rPr>
          <w:rFonts w:eastAsia="PMingLiU"/>
          <w:i/>
        </w:rPr>
        <w:t>You</w:t>
      </w:r>
      <w:r w:rsidRPr="003650BF" w:rsidR="006A32BE">
        <w:rPr>
          <w:rFonts w:eastAsia="PMingLiU"/>
        </w:rPr>
        <w:t xml:space="preserve"> may purchase a </w:t>
      </w:r>
      <w:r w:rsidRPr="003650BF" w:rsidR="006A32BE">
        <w:rPr>
          <w:rFonts w:eastAsia="PMingLiU"/>
          <w:i/>
        </w:rPr>
        <w:t>mobile phone</w:t>
      </w:r>
      <w:r w:rsidRPr="003650BF" w:rsidR="006A32BE">
        <w:rPr>
          <w:rFonts w:eastAsia="PMingLiU"/>
        </w:rPr>
        <w:t xml:space="preserve"> (or</w:t>
      </w:r>
      <w:r w:rsidRPr="003650BF" w:rsidR="006A32BE">
        <w:rPr>
          <w:rFonts w:eastAsia="PMingLiU"/>
        </w:rPr>
        <w:t xml:space="preserve"> '</w:t>
      </w:r>
      <w:r w:rsidRPr="003650BF" w:rsidR="006A32BE">
        <w:rPr>
          <w:rFonts w:eastAsia="PMingLiU"/>
          <w:b/>
        </w:rPr>
        <w:t>handset</w:t>
      </w:r>
      <w:r w:rsidRPr="003650BF" w:rsidR="006A32BE">
        <w:rPr>
          <w:rFonts w:eastAsia="PMingLiU"/>
        </w:rPr>
        <w:t xml:space="preserve">') with a 12 or 24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on a 12 </w:t>
      </w:r>
      <w:r w:rsidRPr="003650BF" w:rsidR="006A32BE">
        <w:rPr>
          <w:rFonts w:eastAsia="PMingLiU"/>
        </w:rPr>
        <w:t xml:space="preserve">or 24 month </w:t>
      </w:r>
      <w:r w:rsidRPr="003650BF" w:rsidR="006A32BE">
        <w:rPr>
          <w:rFonts w:eastAsia="PMingLiU"/>
          <w:i/>
        </w:rPr>
        <w:t>fixed-length agreement</w:t>
      </w:r>
      <w:r w:rsidRPr="003650BF" w:rsidR="006A32BE">
        <w:rPr>
          <w:rFonts w:eastAsia="PMingLiU"/>
        </w:rPr>
        <w:t xml:space="preserve"> depending on which </w:t>
      </w:r>
      <w:r w:rsidRPr="003650BF" w:rsidR="006A32BE">
        <w:rPr>
          <w:rFonts w:eastAsia="PMingLiU"/>
          <w:i/>
        </w:rPr>
        <w:t xml:space="preserve">minimum </w:t>
      </w:r>
      <w:r w:rsidRPr="003650BF" w:rsidR="006A32BE">
        <w:rPr>
          <w:rFonts w:eastAsia="PMingLiU"/>
          <w:i/>
        </w:rPr>
        <w:t>term</w:t>
      </w:r>
      <w:r w:rsidRPr="003650BF" w:rsidR="006A32BE">
        <w:rPr>
          <w:rFonts w:eastAsia="PMingLiU"/>
        </w:rPr>
        <w:t xml:space="preserve"> you choose for your </w:t>
      </w:r>
      <w:r w:rsidRPr="003650BF" w:rsidR="006A32BE">
        <w:rPr>
          <w:rFonts w:eastAsia="PMingLiU"/>
          <w:i/>
        </w:rPr>
        <w:t>pricing plan</w:t>
      </w:r>
      <w:r w:rsidRPr="003650BF" w:rsidR="006A32BE">
        <w:rPr>
          <w:rFonts w:eastAsia="PMingLiU"/>
        </w:rPr>
        <w:t>.</w:t>
      </w:r>
    </w:p>
    <w:p w:rsidR="00821024" w:rsidRPr="003650BF">
      <w:pPr>
        <w:pStyle w:val="Heading6"/>
      </w:pPr>
      <w:bookmarkStart w:id="1447" w:name="_Toc447831913"/>
      <w:bookmarkStart w:id="1448" w:name="_Toc30757989"/>
      <w:r w:rsidRPr="003650BF" w:rsidR="006A32BE">
        <w:rPr>
          <w:rFonts w:eastAsia="PMingLiU"/>
        </w:rPr>
        <w:t>Blocking access to a number</w:t>
      </w:r>
      <w:bookmarkEnd w:id="1447"/>
      <w:bookmarkEnd w:id="1448"/>
    </w:p>
    <w:p w:rsidR="00821024" w:rsidRPr="003650BF">
      <w:pPr>
        <w:pStyle w:val="BodyText"/>
        <w:ind w:left="720"/>
      </w:pPr>
      <w:r w:rsidRPr="003650BF" w:rsidR="006A32BE">
        <w:t>In addition to what is stated in</w:t>
      </w:r>
      <w:r w:rsidRPr="003650BF" w:rsidR="006A32BE">
        <w:t xml:space="preserve"> clause 11 of the </w:t>
      </w:r>
      <w:r w:rsidRPr="003650BF" w:rsidR="006A32BE">
        <w:rPr>
          <w:i/>
        </w:rPr>
        <w:t>service description</w:t>
      </w:r>
      <w:r w:rsidRPr="003650BF" w:rsidR="006A32BE">
        <w:t xml:space="preserve"> ("Access Restrictions"), </w:t>
      </w:r>
      <w:r w:rsidRPr="003650BF" w:rsidR="006A32BE">
        <w:rPr>
          <w:i/>
        </w:rPr>
        <w:t>we</w:t>
      </w:r>
      <w:r w:rsidRPr="003650BF" w:rsidR="006A32BE">
        <w:t xml:space="preserve"> may block access to a number </w:t>
      </w:r>
      <w:r w:rsidRPr="003650BF" w:rsidR="006A32BE">
        <w:t xml:space="preserve">(other than an emergency service number) if </w:t>
      </w:r>
      <w:r w:rsidRPr="003650BF" w:rsidR="006A32BE">
        <w:rPr>
          <w:i/>
        </w:rPr>
        <w:t>we</w:t>
      </w:r>
      <w:r w:rsidRPr="003650BF" w:rsidR="006A32BE">
        <w:t xml:space="preserve"> reasonably requ</w:t>
      </w:r>
      <w:r w:rsidRPr="003650BF" w:rsidR="006A32BE">
        <w:t>ire this to be done for technical, operational or commercial reasons.</w:t>
      </w:r>
    </w:p>
    <w:p w:rsidR="00821024" w:rsidRPr="003650BF">
      <w:pPr>
        <w:pStyle w:val="Heading6"/>
      </w:pPr>
      <w:bookmarkStart w:id="1449" w:name="_Toc447831914"/>
      <w:bookmarkStart w:id="1450" w:name="_Toc30757990"/>
      <w:r w:rsidRPr="003650BF" w:rsidR="006A32BE">
        <w:rPr>
          <w:rFonts w:eastAsia="PMingLiU"/>
        </w:rPr>
        <w:t xml:space="preserve">What </w:t>
      </w:r>
      <w:r w:rsidRPr="003650BF" w:rsidR="006A32BE">
        <w:rPr>
          <w:rFonts w:eastAsia="PMingLiU"/>
          <w:i/>
        </w:rPr>
        <w:t xml:space="preserve">you </w:t>
      </w:r>
      <w:r w:rsidRPr="003650BF" w:rsidR="006A32BE">
        <w:rPr>
          <w:rFonts w:eastAsia="PMingLiU"/>
        </w:rPr>
        <w:t xml:space="preserve">have to pay </w:t>
      </w:r>
      <w:r w:rsidRPr="003650BF" w:rsidR="006A32BE">
        <w:rPr>
          <w:rFonts w:eastAsia="PMingLiU"/>
          <w:i/>
        </w:rPr>
        <w:t>us</w:t>
      </w:r>
      <w:bookmarkEnd w:id="1449"/>
      <w:bookmarkEnd w:id="1450"/>
    </w:p>
    <w:p w:rsidR="00821024" w:rsidRPr="003650BF">
      <w:pPr>
        <w:pStyle w:val="Heading7"/>
      </w:pPr>
      <w:r w:rsidRPr="003650BF" w:rsidR="006A32BE">
        <w:rPr>
          <w:rFonts w:eastAsia="PMingLiU"/>
        </w:rPr>
        <w:t>Subje</w:t>
      </w:r>
      <w:r w:rsidRPr="003650BF" w:rsidR="006A32BE">
        <w:rPr>
          <w:rFonts w:eastAsia="PMingLiU"/>
        </w:rPr>
        <w:t xml:space="preserve">ct to paragraphs </w:t>
      </w:r>
      <w:r w:rsidRPr="003650BF" w:rsidR="006A32BE">
        <w:rPr>
          <w:rFonts w:eastAsia="PMingLiU"/>
        </w:rPr>
        <w:fldChar w:fldCharType="begin"/>
      </w:r>
      <w:r w:rsidRPr="003650BF" w:rsidR="006A32BE">
        <w:rPr>
          <w:rFonts w:eastAsia="PMingLiU"/>
        </w:rPr>
        <w:instrText xml:space="preserve"> REF _Ref447945548 \n \h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_Ref447945280 \n \h </w:instrText>
      </w:r>
      <w:r w:rsidR="003650BF">
        <w:rPr>
          <w:rFonts w:eastAsia="PMingLiU"/>
        </w:rPr>
        <w:instrText xml:space="preserve"> \</w:instrText>
      </w:r>
      <w:r w:rsidR="003650BF">
        <w:rPr>
          <w:rFonts w:eastAsia="PMingLiU"/>
        </w:rPr>
        <w:instrText xml:space="preserve">* MERGEFORMAT </w:instrText>
      </w:r>
      <w:r w:rsidRPr="003650BF" w:rsidR="006A32BE">
        <w:rPr>
          <w:rFonts w:eastAsia="PMingLiU"/>
        </w:rPr>
        <w:fldChar w:fldCharType="separate"/>
      </w:r>
      <w:r w:rsidR="00562AD4">
        <w:rPr>
          <w:rFonts w:eastAsia="PMingLiU"/>
        </w:rPr>
        <w:t>(d)</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_Ref447945359 \n \h </w:instrText>
      </w:r>
      <w:r w:rsidR="003650BF">
        <w:rPr>
          <w:rFonts w:eastAsia="PMingLiU"/>
        </w:rPr>
        <w:instrText xml:space="preserve"> \* MERGEFORMA</w:instrText>
      </w:r>
      <w:r w:rsidR="003650BF">
        <w:rPr>
          <w:rFonts w:eastAsia="PMingLiU"/>
        </w:rPr>
        <w:instrText xml:space="preserve">T </w:instrText>
      </w:r>
      <w:r w:rsidRPr="003650BF" w:rsidR="006A32BE">
        <w:rPr>
          <w:rFonts w:eastAsia="PMingLiU"/>
        </w:rPr>
        <w:fldChar w:fldCharType="separate"/>
      </w:r>
      <w:r w:rsidR="00562AD4">
        <w:rPr>
          <w:rFonts w:eastAsia="PMingLiU"/>
        </w:rPr>
        <w:t>(e)</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_Ref447945391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(f)</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_Ref447945422 \n \h </w:instrText>
      </w:r>
      <w:r w:rsidR="003650BF">
        <w:rPr>
          <w:rFonts w:eastAsia="PMingLiU"/>
        </w:rPr>
        <w:instrText xml:space="preserve"> \* MERGEFORM</w:instrText>
      </w:r>
      <w:r w:rsidR="003650BF">
        <w:rPr>
          <w:rFonts w:eastAsia="PMingLiU"/>
        </w:rPr>
        <w:instrText xml:space="preserve">AT </w:instrText>
      </w:r>
      <w:r w:rsidRPr="003650BF" w:rsidR="006A32BE">
        <w:rPr>
          <w:rFonts w:eastAsia="PMingLiU"/>
        </w:rPr>
        <w:fldChar w:fldCharType="separate"/>
      </w:r>
      <w:r w:rsidR="00562AD4">
        <w:rPr>
          <w:rFonts w:eastAsia="PMingLiU"/>
        </w:rPr>
        <w:t>(g)</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_Ref447945453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(h)</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_Ref447945485 \n \h </w:instrText>
      </w:r>
      <w:r w:rsidR="003650BF">
        <w:rPr>
          <w:rFonts w:eastAsia="PMingLiU"/>
        </w:rPr>
        <w:instrText xml:space="preserve"> \* MERG</w:instrText>
      </w:r>
      <w:r w:rsidR="003650BF">
        <w:rPr>
          <w:rFonts w:eastAsia="PMingLiU"/>
        </w:rPr>
        <w:instrText xml:space="preserve">EFORMAT </w:instrText>
      </w:r>
      <w:r w:rsidRPr="003650BF" w:rsidR="006A32BE">
        <w:rPr>
          <w:rFonts w:eastAsia="PMingLiU"/>
        </w:rPr>
        <w:fldChar w:fldCharType="separate"/>
      </w:r>
      <w:r w:rsidR="00562AD4">
        <w:rPr>
          <w:rFonts w:eastAsia="PMingLiU"/>
        </w:rPr>
        <w:t>(i)</w:t>
      </w:r>
      <w:r w:rsidRPr="003650BF" w:rsidR="006A32BE">
        <w:rPr>
          <w:rFonts w:eastAsia="PMingLiU"/>
        </w:rPr>
        <w:fldChar w:fldCharType="end"/>
      </w:r>
      <w:r w:rsidRPr="003650BF" w:rsidR="006A32BE">
        <w:rPr>
          <w:rFonts w:eastAsia="PMingLiU"/>
        </w:rPr>
        <w:t xml:space="preserve"> below </w:t>
      </w: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 xml:space="preserve">for use of the </w:t>
      </w:r>
      <w:r w:rsidRPr="003650BF" w:rsidR="006A32BE">
        <w:rPr>
          <w:rFonts w:eastAsia="PMingLiU"/>
          <w:i/>
        </w:rPr>
        <w:t xml:space="preserve">service </w:t>
      </w:r>
      <w:r w:rsidRPr="003650BF" w:rsidR="006A32BE">
        <w:rPr>
          <w:rFonts w:eastAsia="PMingLiU"/>
        </w:rPr>
        <w:t>at</w:t>
      </w:r>
      <w:r w:rsidRPr="003650BF" w:rsidR="006A32BE">
        <w:rPr>
          <w:rFonts w:eastAsia="PMingLiU"/>
        </w:rPr>
        <w:t xml:space="preserve"> the rates set out in </w:t>
      </w:r>
      <w:r w:rsidR="002152AA">
        <w:fldChar w:fldCharType="begin"/>
      </w:r>
      <w:r w:rsidR="002152AA">
        <w:instrText xml:space="preserve"> HYPERLINK "http://www.optus.com.au/content/dam/optus/documents/about-us/leg</w:instrText>
      </w:r>
      <w:r w:rsidR="002152AA">
        <w:instrText xml:space="preserve">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 xml:space="preserve">standard pricing table </w:t>
      </w:r>
      <w:r w:rsidRPr="003650BF" w:rsidR="006A32BE">
        <w:rPr>
          <w:rFonts w:eastAsia="PMingLiU"/>
        </w:rPr>
        <w:t xml:space="preserve">and for </w:t>
      </w:r>
      <w:r w:rsidRPr="003650BF" w:rsidR="006A32BE">
        <w:rPr>
          <w:rFonts w:eastAsia="PMingLiU"/>
          <w:i/>
        </w:rPr>
        <w:t>value added service fea</w:t>
      </w:r>
      <w:r w:rsidRPr="003650BF" w:rsidR="006A32BE">
        <w:rPr>
          <w:rFonts w:eastAsia="PMingLiU"/>
          <w:i/>
        </w:rPr>
        <w:t xml:space="preserve">tures </w:t>
      </w:r>
      <w:r w:rsidRPr="003650BF" w:rsidR="006A32BE">
        <w:rPr>
          <w:rFonts w:eastAsia="PMingLiU"/>
        </w:rPr>
        <w:t xml:space="preserve">at the rates set out in </w:t>
      </w:r>
      <w:r w:rsidR="002152AA">
        <w:fldChar w:fldCharType="begin"/>
      </w:r>
      <w:r w:rsidR="002152AA">
        <w:instrText xml:space="preserve"> HYPERLINK "http://www.optus.co</w:instrText>
      </w:r>
      <w:r w:rsidR="002152AA">
        <w:instrText xml:space="preserve">m.au/content/dam/optus/appendix/Appendix%20Y/AppY.doc" </w:instrText>
      </w:r>
      <w:r w:rsidR="002152AA">
        <w:fldChar w:fldCharType="separate"/>
      </w:r>
      <w:r w:rsidRPr="003650BF" w:rsidR="006A32BE">
        <w:rPr>
          <w:rStyle w:val="Hyperlink"/>
          <w:rFonts w:eastAsia="PMingLiU"/>
        </w:rPr>
        <w:t>Appendix Y</w:t>
      </w:r>
      <w:r w:rsidR="002152AA">
        <w:rPr>
          <w:rStyle w:val="Hyperlink"/>
          <w:rFonts w:eastAsia="PMingLiU"/>
        </w:rPr>
        <w:fldChar w:fldCharType="end"/>
      </w:r>
      <w:r w:rsidRPr="003650BF" w:rsidR="006A32BE">
        <w:rPr>
          <w:rFonts w:eastAsia="PMingLiU"/>
        </w:rPr>
        <w:t xml:space="preserve"> Value Added Service Features</w:t>
      </w:r>
      <w:r w:rsidRPr="003650BF" w:rsidR="006A32BE">
        <w:rPr>
          <w:rFonts w:eastAsia="PMingLiU"/>
          <w:i/>
        </w:rPr>
        <w:t>.</w:t>
      </w:r>
    </w:p>
    <w:p w:rsidR="00821024" w:rsidRPr="003650BF">
      <w:pPr>
        <w:pStyle w:val="Heading7"/>
      </w:pPr>
      <w:r w:rsidRPr="003650BF" w:rsidR="006A32BE">
        <w:rPr>
          <w:rFonts w:eastAsia="PMingLiU"/>
        </w:rPr>
        <w:t>I</w:t>
      </w:r>
      <w:r w:rsidRPr="003650BF" w:rsidR="006A32BE">
        <w:rPr>
          <w:rFonts w:eastAsia="PMingLiU"/>
        </w:rPr>
        <w:t xml:space="preserve">f there is a </w:t>
      </w:r>
      <w:r w:rsidRPr="003650BF" w:rsidR="006A32BE">
        <w:rPr>
          <w:rFonts w:eastAsia="PMingLiU"/>
          <w:i/>
        </w:rPr>
        <w:t xml:space="preserve">flagfall </w:t>
      </w:r>
      <w:r w:rsidRPr="003650BF" w:rsidR="006A32BE">
        <w:rPr>
          <w:rFonts w:eastAsia="PMingLiU"/>
        </w:rPr>
        <w:t>or call connection charge for a particular call type, the charge for thes</w:t>
      </w:r>
      <w:r w:rsidRPr="003650BF" w:rsidR="006A32BE">
        <w:rPr>
          <w:rFonts w:eastAsia="PMingLiU"/>
        </w:rPr>
        <w:t xml:space="preserve">e calls is the </w:t>
      </w:r>
      <w:r w:rsidRPr="003650BF" w:rsidR="006A32BE">
        <w:rPr>
          <w:rFonts w:eastAsia="PMingLiU"/>
          <w:i/>
        </w:rPr>
        <w:t xml:space="preserve">flagfall </w:t>
      </w:r>
      <w:r w:rsidRPr="003650BF" w:rsidR="006A32BE">
        <w:rPr>
          <w:rFonts w:eastAsia="PMingLiU"/>
        </w:rPr>
        <w:t xml:space="preserve">charge plus the relevant rate for the </w:t>
      </w:r>
      <w:r w:rsidRPr="003650BF" w:rsidR="006A32BE">
        <w:rPr>
          <w:rFonts w:eastAsia="PMingLiU"/>
        </w:rPr>
        <w:t>call multiplied by the duration of the call.</w:t>
      </w:r>
    </w:p>
    <w:p w:rsidR="00821024" w:rsidRPr="003650BF">
      <w:pPr>
        <w:pStyle w:val="Heading7"/>
        <w:rPr>
          <w:b/>
        </w:rPr>
      </w:pPr>
      <w:bookmarkStart w:id="1451" w:name="_Ref447945548"/>
      <w:r w:rsidRPr="003650BF" w:rsidR="006A32BE">
        <w:rPr>
          <w:rFonts w:eastAsia="PMingLiU"/>
          <w:b/>
        </w:rPr>
        <w:t>Minimum Monthly Charge</w:t>
      </w:r>
      <w:bookmarkEnd w:id="1451"/>
    </w:p>
    <w:p w:rsidR="00821024" w:rsidRPr="003650BF">
      <w:pPr>
        <w:pStyle w:val="Heading8"/>
      </w:pPr>
      <w:r w:rsidRPr="003650BF" w:rsidR="006A32BE">
        <w:rPr>
          <w:rFonts w:eastAsia="PMingLiU"/>
        </w:rPr>
        <w:t>Each Timeless Plan has a Minimu</w:t>
      </w:r>
      <w:r w:rsidRPr="003650BF" w:rsidR="006A32BE">
        <w:rPr>
          <w:rFonts w:eastAsia="PMingLiU"/>
        </w:rPr>
        <w:t xml:space="preserve">m Monthly Charge amount that </w:t>
      </w:r>
      <w:r w:rsidRPr="003650BF" w:rsidR="006A32BE">
        <w:rPr>
          <w:rFonts w:eastAsia="PMingLiU"/>
          <w:i/>
        </w:rPr>
        <w:t xml:space="preserve">you </w:t>
      </w:r>
      <w:r w:rsidRPr="003650BF" w:rsidR="006A32BE">
        <w:rPr>
          <w:rFonts w:eastAsia="PMingLiU"/>
        </w:rPr>
        <w:t>must pay us each month.</w:t>
      </w:r>
    </w:p>
    <w:p w:rsidR="00821024" w:rsidRPr="003650BF">
      <w:pPr>
        <w:pStyle w:val="Heading8"/>
      </w:pPr>
      <w:r w:rsidRPr="003650BF" w:rsidR="006A32BE">
        <w:rPr>
          <w:rFonts w:eastAsia="PMingLiU"/>
        </w:rPr>
        <w:t>The amount of the Minimum Monthly Char</w:t>
      </w:r>
      <w:r w:rsidRPr="003650BF" w:rsidR="006A32BE">
        <w:rPr>
          <w:rFonts w:eastAsia="PMingLiU"/>
        </w:rPr>
        <w:t>ge for each of the Timeless Plans is set out in Table 2A below</w:t>
      </w:r>
      <w:r w:rsidRPr="003650BF" w:rsidR="006A32BE">
        <w:rPr>
          <w:rFonts w:eastAsia="PMingLiU"/>
        </w:rPr>
        <w:t>.</w:t>
      </w:r>
    </w:p>
    <w:p w:rsidR="00821024" w:rsidRPr="003650BF">
      <w:pPr>
        <w:pStyle w:val="Heading7"/>
        <w:rPr>
          <w:b/>
        </w:rPr>
      </w:pPr>
      <w:bookmarkStart w:id="1452" w:name="_Ref447945280"/>
      <w:r w:rsidRPr="003650BF" w:rsidR="006A32BE">
        <w:rPr>
          <w:rFonts w:eastAsia="PMingLiU"/>
          <w:b/>
        </w:rPr>
        <w:t>Unlimited Standard National Calls ,Text and Voicemail</w:t>
      </w:r>
      <w:bookmarkEnd w:id="1452"/>
    </w:p>
    <w:p w:rsidR="00821024" w:rsidRPr="003650BF">
      <w:pPr>
        <w:pStyle w:val="Heading8"/>
      </w:pPr>
      <w:r w:rsidRPr="003650BF" w:rsidR="006A32BE">
        <w:rPr>
          <w:rFonts w:eastAsia="PMingLiU"/>
        </w:rPr>
        <w:t xml:space="preserve">For each of the Timeless Plans, </w:t>
      </w:r>
      <w:r w:rsidRPr="003650BF" w:rsidR="006A32BE">
        <w:rPr>
          <w:rFonts w:eastAsia="PMingLiU"/>
          <w:i/>
        </w:rPr>
        <w:t xml:space="preserve">you </w:t>
      </w:r>
      <w:r w:rsidRPr="003650BF" w:rsidR="006A32BE">
        <w:rPr>
          <w:rFonts w:eastAsia="PMingLiU"/>
        </w:rPr>
        <w:t>can:</w:t>
      </w:r>
    </w:p>
    <w:p w:rsidR="00821024" w:rsidRPr="003650BF">
      <w:pPr>
        <w:pStyle w:val="Heading9"/>
      </w:pPr>
      <w:r w:rsidRPr="003650BF" w:rsidR="006A32BE">
        <w:rPr>
          <w:rFonts w:eastAsia="PMingLiU"/>
        </w:rPr>
        <w:t>se</w:t>
      </w:r>
      <w:r w:rsidRPr="003650BF" w:rsidR="006A32BE">
        <w:rPr>
          <w:rFonts w:eastAsia="PMingLiU"/>
        </w:rPr>
        <w:t>nd unlimited standard SMS and MMS to Australian mobiles from within Australia;</w:t>
      </w:r>
    </w:p>
    <w:p w:rsidR="00821024" w:rsidRPr="003650BF">
      <w:pPr>
        <w:pStyle w:val="Heading9"/>
      </w:pPr>
      <w:r w:rsidRPr="003650BF" w:rsidR="006A32BE">
        <w:rPr>
          <w:rFonts w:eastAsia="PMingLiU"/>
        </w:rPr>
        <w:t>make unlimited v</w:t>
      </w:r>
      <w:r w:rsidRPr="003650BF" w:rsidR="006A32BE">
        <w:rPr>
          <w:rFonts w:eastAsia="PMingLiU"/>
        </w:rPr>
        <w:t>oice calls from within Australia to national fixed lines and A</w:t>
      </w:r>
      <w:r w:rsidRPr="003650BF" w:rsidR="006A32BE">
        <w:rPr>
          <w:rFonts w:eastAsia="PMingLiU"/>
        </w:rPr>
        <w:t>ustralian mobiles;</w:t>
      </w:r>
    </w:p>
    <w:p w:rsidR="00821024" w:rsidRPr="003650BF">
      <w:pPr>
        <w:pStyle w:val="Heading9"/>
      </w:pPr>
      <w:r w:rsidRPr="003650BF" w:rsidR="006A32BE">
        <w:rPr>
          <w:rFonts w:eastAsia="PMingLiU"/>
        </w:rPr>
        <w:t>make unlimited calls to 13/1300/1800 numbers from within Australia; and</w:t>
      </w:r>
    </w:p>
    <w:p w:rsidR="00821024" w:rsidRPr="003650BF">
      <w:pPr>
        <w:pStyle w:val="Heading9"/>
      </w:pPr>
      <w:r w:rsidRPr="003650BF" w:rsidR="006A32BE">
        <w:rPr>
          <w:rFonts w:eastAsia="PMingLiU"/>
        </w:rPr>
        <w:t>use unli</w:t>
      </w:r>
      <w:r w:rsidRPr="003650BF" w:rsidR="006A32BE">
        <w:rPr>
          <w:rFonts w:eastAsia="PMingLiU"/>
        </w:rPr>
        <w:t>mited voicemail within Australia.</w:t>
      </w:r>
    </w:p>
    <w:p w:rsidR="00821024" w:rsidRPr="003650BF">
      <w:pPr>
        <w:pStyle w:val="Heading8"/>
      </w:pPr>
      <w:r w:rsidRPr="003650BF" w:rsidR="006A32BE">
        <w:rPr>
          <w:rFonts w:eastAsia="PMingLiU"/>
        </w:rPr>
        <w:t>The unlimited usage types are set out in Table 1A below.</w:t>
      </w:r>
    </w:p>
    <w:p w:rsidR="00821024" w:rsidRPr="003650BF">
      <w:pPr>
        <w:pStyle w:val="Heading8"/>
      </w:pPr>
      <w:r w:rsidRPr="003650BF" w:rsidR="006A32BE">
        <w:rPr>
          <w:rFonts w:eastAsia="PMingLiU"/>
          <w:i/>
        </w:rPr>
        <w:t xml:space="preserve">You </w:t>
      </w:r>
      <w:r w:rsidRPr="003650BF" w:rsidR="006A32BE">
        <w:rPr>
          <w:rFonts w:eastAsia="PMingLiU"/>
        </w:rPr>
        <w:t>must pay for any other usage types.</w:t>
      </w:r>
    </w:p>
    <w:p w:rsidR="00821024" w:rsidRPr="003650BF">
      <w:pPr>
        <w:pStyle w:val="Heading8"/>
      </w:pPr>
      <w:r w:rsidRPr="003650BF" w:rsidR="006A32BE">
        <w:rPr>
          <w:rFonts w:eastAsia="PMingLiU"/>
        </w:rPr>
        <w:t>The unlimited offers are o</w:t>
      </w:r>
      <w:r w:rsidRPr="003650BF" w:rsidR="006A32BE">
        <w:rPr>
          <w:rFonts w:eastAsia="PMingLiU"/>
        </w:rPr>
        <w:t xml:space="preserve">nly available for personal use and are not to be used for a </w:t>
      </w:r>
      <w:r w:rsidRPr="003650BF" w:rsidR="006A32BE">
        <w:rPr>
          <w:rFonts w:eastAsia="PMingLiU"/>
          <w:i/>
        </w:rPr>
        <w:t xml:space="preserve">commercial or non-ordinary purpose </w:t>
      </w:r>
      <w:r w:rsidRPr="003650BF" w:rsidR="006A32BE">
        <w:rPr>
          <w:rFonts w:eastAsia="PMingLiU"/>
        </w:rPr>
        <w:t>as s</w:t>
      </w:r>
      <w:r w:rsidRPr="003650BF" w:rsidR="006A32BE">
        <w:rPr>
          <w:rFonts w:eastAsia="PMingLiU"/>
        </w:rPr>
        <w:t>et out in the Fair Go Policy (</w:t>
      </w:r>
      <w:r w:rsidR="002152AA">
        <w:fldChar w:fldCharType="begin"/>
      </w:r>
      <w:r w:rsidR="002152AA">
        <w:instrText xml:space="preserve"> HYPERLINK "http://www.optus.com.au/content/dam/optus/appendix/A</w:instrText>
      </w:r>
      <w:r w:rsidR="002152AA">
        <w:instrText xml:space="preserve">ppendix%20S/AppS.doc"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xml:space="preserve">). </w:t>
      </w:r>
    </w:p>
    <w:p w:rsidR="00821024" w:rsidRPr="003650BF">
      <w:pPr>
        <w:pStyle w:val="Heading7"/>
        <w:rPr>
          <w:b/>
        </w:rPr>
      </w:pPr>
      <w:bookmarkStart w:id="1453" w:name="_Ref447945359"/>
      <w:r w:rsidRPr="003650BF" w:rsidR="006A32BE">
        <w:rPr>
          <w:rFonts w:eastAsia="PMingLiU"/>
          <w:b/>
        </w:rPr>
        <w:t>Included Mobile Internet</w:t>
      </w:r>
      <w:r w:rsidRPr="003650BF" w:rsidR="006A32BE">
        <w:rPr>
          <w:rFonts w:eastAsia="PMingLiU"/>
          <w:b/>
        </w:rPr>
        <w:t xml:space="preserve"> Data and Unlimited BlackBerry POP3 Email and Browsing</w:t>
      </w:r>
      <w:bookmarkEnd w:id="1453"/>
    </w:p>
    <w:p w:rsidR="00821024" w:rsidRPr="003650BF">
      <w:pPr>
        <w:pStyle w:val="Heading8"/>
      </w:pPr>
      <w:r w:rsidRPr="003650BF" w:rsidR="006A32BE">
        <w:rPr>
          <w:rFonts w:eastAsia="PMingLiU"/>
        </w:rPr>
        <w:t xml:space="preserve">For each of the Timeless Plans, </w:t>
      </w:r>
      <w:r w:rsidRPr="003650BF" w:rsidR="006A32BE">
        <w:rPr>
          <w:rFonts w:eastAsia="PMingLiU"/>
          <w:i/>
        </w:rPr>
        <w:t>you</w:t>
      </w:r>
      <w:r w:rsidRPr="003650BF" w:rsidR="006A32BE">
        <w:rPr>
          <w:rFonts w:eastAsia="PMingLiU"/>
        </w:rPr>
        <w:t xml:space="preserve"> will rec</w:t>
      </w:r>
      <w:r w:rsidRPr="003650BF" w:rsidR="006A32BE">
        <w:rPr>
          <w:rFonts w:eastAsia="PMingLiU"/>
        </w:rPr>
        <w:t>eive the following for use within Australia:</w:t>
      </w:r>
    </w:p>
    <w:p w:rsidR="00821024" w:rsidRPr="003650BF">
      <w:pPr>
        <w:pStyle w:val="Heading9"/>
      </w:pPr>
      <w:r w:rsidRPr="003650BF" w:rsidR="006A32BE">
        <w:rPr>
          <w:rFonts w:eastAsia="PMingLiU"/>
        </w:rPr>
        <w:t>'Included Mobile Internet Data' (</w:t>
      </w:r>
      <w:r w:rsidRPr="003650BF" w:rsidR="006A32BE">
        <w:rPr>
          <w:rFonts w:eastAsia="PMingLiU"/>
          <w:b/>
        </w:rPr>
        <w:t>Included Data</w:t>
      </w:r>
      <w:r w:rsidRPr="003650BF" w:rsidR="006A32BE">
        <w:rPr>
          <w:rFonts w:eastAsia="PMingLiU"/>
        </w:rPr>
        <w:t>); a</w:t>
      </w:r>
      <w:r w:rsidRPr="003650BF" w:rsidR="006A32BE">
        <w:rPr>
          <w:rFonts w:eastAsia="PMingLiU"/>
        </w:rPr>
        <w:t>nd</w:t>
      </w:r>
    </w:p>
    <w:p w:rsidR="00821024" w:rsidRPr="003650BF">
      <w:pPr>
        <w:pStyle w:val="Heading9"/>
        <w:rPr>
          <w:rFonts w:cs="Arial"/>
        </w:rPr>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connect with a BlackBerry which uses an operating sy</w:t>
      </w:r>
      <w:r w:rsidRPr="003650BF" w:rsidR="006A32BE">
        <w:rPr>
          <w:rFonts w:eastAsia="PMingLiU"/>
        </w:rPr>
        <w:t>stem version 7.1 or earlier, unlimited BlackBerry POP3 Email and Browsing.</w:t>
      </w:r>
    </w:p>
    <w:p w:rsidR="00821024" w:rsidRPr="003650BF">
      <w:pPr>
        <w:pStyle w:val="Heading8"/>
      </w:pPr>
      <w:r w:rsidRPr="003650BF" w:rsidR="006A32BE">
        <w:rPr>
          <w:rFonts w:eastAsia="PMingLiU"/>
        </w:rPr>
        <w:t>The amount of Included D</w:t>
      </w:r>
      <w:r w:rsidRPr="003650BF" w:rsidR="006A32BE">
        <w:rPr>
          <w:rFonts w:eastAsia="PMingLiU"/>
        </w:rPr>
        <w:t>ata for each Timeless Plan is set out in Table 2A below.</w:t>
      </w:r>
    </w:p>
    <w:p w:rsidR="00821024" w:rsidRPr="003650BF">
      <w:pPr>
        <w:pStyle w:val="Heading8"/>
      </w:pPr>
      <w:r w:rsidRPr="003650BF" w:rsidR="006A32BE">
        <w:rPr>
          <w:rFonts w:eastAsia="PMingLiU"/>
        </w:rPr>
        <w:t xml:space="preserve">The usage types that are part of </w:t>
      </w:r>
      <w:r w:rsidRPr="003650BF" w:rsidR="006A32BE">
        <w:rPr>
          <w:rFonts w:eastAsia="PMingLiU"/>
          <w:i/>
        </w:rPr>
        <w:t>your</w:t>
      </w:r>
      <w:r w:rsidRPr="003650BF" w:rsidR="006A32BE">
        <w:rPr>
          <w:rFonts w:eastAsia="PMingLiU"/>
        </w:rPr>
        <w:t xml:space="preserve"> </w:t>
      </w:r>
      <w:r w:rsidRPr="003650BF" w:rsidR="006A32BE">
        <w:rPr>
          <w:rFonts w:eastAsia="PMingLiU"/>
        </w:rPr>
        <w:t>Included Data are set out in Table 1B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w:t>
      </w:r>
      <w:r w:rsidRPr="003650BF" w:rsidR="006A32BE">
        <w:rPr>
          <w:rFonts w:eastAsia="PMingLiU"/>
        </w:rPr>
        <w:t>xcess data usage charges for data used in excess of the available Included Data.</w:t>
      </w:r>
    </w:p>
    <w:p w:rsidR="00821024" w:rsidRPr="003650BF">
      <w:pPr>
        <w:pStyle w:val="Heading8"/>
      </w:pPr>
      <w:r w:rsidRPr="003650BF" w:rsidR="006A32BE">
        <w:rPr>
          <w:rFonts w:eastAsia="PMingLiU"/>
        </w:rPr>
        <w:t>Any unused portion</w:t>
      </w:r>
      <w:r w:rsidRPr="003650BF" w:rsidR="006A32BE">
        <w:rPr>
          <w:rFonts w:eastAsia="PMingLiU"/>
        </w:rPr>
        <w:t xml:space="preserve"> of the Included Data expires at the end of each month and does not roll over into the followin</w:t>
      </w:r>
      <w:r w:rsidRPr="003650BF" w:rsidR="006A32BE">
        <w:rPr>
          <w:rFonts w:eastAsia="PMingLiU"/>
        </w:rPr>
        <w:t>g month.</w:t>
      </w:r>
    </w:p>
    <w:p w:rsidR="00821024" w:rsidRPr="003650BF">
      <w:pPr>
        <w:pStyle w:val="Heading8"/>
      </w:pPr>
      <w:r w:rsidRPr="003650BF" w:rsidR="006A32BE">
        <w:rPr>
          <w:rFonts w:eastAsia="PMingLiU"/>
        </w:rPr>
        <w:t>Data used while roaming internationally is not part o</w:t>
      </w:r>
      <w:r w:rsidRPr="003650BF" w:rsidR="006A32BE">
        <w:rPr>
          <w:rFonts w:eastAsia="PMingLiU"/>
        </w:rPr>
        <w:t>f Included Data.</w:t>
      </w:r>
    </w:p>
    <w:p w:rsidR="00821024" w:rsidRPr="003650BF">
      <w:pPr>
        <w:pStyle w:val="Heading8"/>
      </w:pPr>
      <w:r w:rsidRPr="003650BF" w:rsidR="006A32BE">
        <w:rPr>
          <w:rFonts w:eastAsia="PMingLiU"/>
        </w:rPr>
        <w:t xml:space="preserve">The usage types that are part of the Unlimited BlackBerry POP3 Email and Browsing </w:t>
      </w:r>
      <w:r w:rsidRPr="003650BF" w:rsidR="006A32BE">
        <w:rPr>
          <w:rFonts w:eastAsia="PMingLiU"/>
        </w:rPr>
        <w:t>inclusion are defined in Table 1C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excess data usage charges for data usa</w:t>
      </w:r>
      <w:r w:rsidRPr="003650BF" w:rsidR="006A32BE">
        <w:rPr>
          <w:rFonts w:eastAsia="PMingLiU"/>
        </w:rPr>
        <w:t>ge that is not part of the unlimited Blackberry POP 3 Email an</w:t>
      </w:r>
      <w:r w:rsidRPr="003650BF" w:rsidR="006A32BE">
        <w:rPr>
          <w:rFonts w:eastAsia="PMingLiU"/>
        </w:rPr>
        <w:t xml:space="preserve">d Browsing inclusion and that exceeds </w:t>
      </w:r>
      <w:r w:rsidRPr="003650BF" w:rsidR="006A32BE">
        <w:rPr>
          <w:rFonts w:eastAsia="PMingLiU"/>
          <w:i/>
        </w:rPr>
        <w:t xml:space="preserve">your </w:t>
      </w:r>
      <w:r w:rsidRPr="003650BF" w:rsidR="006A32BE">
        <w:rPr>
          <w:rFonts w:eastAsia="PMingLiU"/>
        </w:rPr>
        <w:t>available Included Data.</w:t>
      </w:r>
    </w:p>
    <w:p w:rsidR="00821024" w:rsidRPr="003650BF">
      <w:pPr>
        <w:pStyle w:val="Heading8"/>
      </w:pPr>
      <w:r w:rsidRPr="003650BF" w:rsidR="006A32BE">
        <w:rPr>
          <w:rFonts w:eastAsia="PMingLiU"/>
        </w:rPr>
        <w:t>The Fair Go Policy (</w:t>
      </w:r>
      <w:r w:rsidR="002152AA">
        <w:fldChar w:fldCharType="begin"/>
      </w:r>
      <w:r w:rsidR="002152AA">
        <w:instrText xml:space="preserve"> HYPERLINK</w:instrText>
      </w:r>
      <w:r w:rsidR="002152AA">
        <w:instrText xml:space="preserve"> "http://www.optus.com.au/content/dam/optus/appendix/Appendix%20S/AppS.doc"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appli</w:t>
      </w:r>
      <w:r w:rsidRPr="003650BF" w:rsidR="006A32BE">
        <w:rPr>
          <w:rFonts w:eastAsia="PMingLiU"/>
        </w:rPr>
        <w:t>es. Unlimited BlackBerry POP3 Email and Browsing is only for p</w:t>
      </w:r>
      <w:r w:rsidRPr="003650BF" w:rsidR="006A32BE">
        <w:rPr>
          <w:rFonts w:eastAsia="PMingLiU"/>
        </w:rPr>
        <w:t xml:space="preserve">ersonal use and is not to be used for a </w:t>
      </w:r>
      <w:r w:rsidRPr="003650BF" w:rsidR="006A32BE">
        <w:rPr>
          <w:rFonts w:eastAsia="PMingLiU"/>
          <w:i/>
        </w:rPr>
        <w:t>commercial or non-ordinary purpose</w:t>
      </w:r>
      <w:r w:rsidRPr="003650BF" w:rsidR="006A32BE">
        <w:rPr>
          <w:rFonts w:eastAsia="PMingLiU"/>
        </w:rPr>
        <w:t xml:space="preserve">. </w:t>
      </w:r>
    </w:p>
    <w:p w:rsidR="00821024" w:rsidRPr="003650BF">
      <w:pPr>
        <w:pStyle w:val="Heading7"/>
        <w:rPr>
          <w:b/>
        </w:rPr>
      </w:pPr>
      <w:bookmarkStart w:id="1454" w:name="_Ref447945391"/>
      <w:r w:rsidRPr="003650BF" w:rsidR="006A32BE">
        <w:rPr>
          <w:rFonts w:eastAsia="PMingLiU"/>
          <w:b/>
        </w:rPr>
        <w:t>Included International</w:t>
      </w:r>
      <w:r w:rsidRPr="003650BF" w:rsidR="006A32BE">
        <w:rPr>
          <w:rFonts w:eastAsia="PMingLiU"/>
          <w:b/>
        </w:rPr>
        <w:t xml:space="preserve"> Value ($130 Timeless Plan)</w:t>
      </w:r>
      <w:bookmarkEnd w:id="1454"/>
    </w:p>
    <w:p w:rsidR="00821024" w:rsidRPr="003650BF">
      <w:pPr>
        <w:pStyle w:val="Heading8"/>
      </w:pPr>
      <w:r w:rsidRPr="003650BF" w:rsidR="006A32BE">
        <w:rPr>
          <w:rFonts w:eastAsia="PMingLiU"/>
        </w:rPr>
        <w:t xml:space="preserve">On the $130 Timeless Plan </w:t>
      </w:r>
      <w:r w:rsidRPr="003650BF" w:rsidR="006A32BE">
        <w:rPr>
          <w:rFonts w:eastAsia="PMingLiU"/>
          <w:i/>
        </w:rPr>
        <w:t>you</w:t>
      </w:r>
      <w:r w:rsidRPr="003650BF" w:rsidR="006A32BE">
        <w:rPr>
          <w:rFonts w:eastAsia="PMingLiU"/>
        </w:rPr>
        <w:t xml:space="preserve"> will receive an amount of Included In</w:t>
      </w:r>
      <w:r w:rsidRPr="003650BF" w:rsidR="006A32BE">
        <w:rPr>
          <w:rFonts w:eastAsia="PMingLiU"/>
        </w:rPr>
        <w:t>ternational Value to use within Australia. The amount of the I</w:t>
      </w:r>
      <w:r w:rsidRPr="003650BF" w:rsidR="006A32BE">
        <w:rPr>
          <w:rFonts w:eastAsia="PMingLiU"/>
        </w:rPr>
        <w:t>ncluded International Value is set out in Table 2A below.</w:t>
      </w:r>
    </w:p>
    <w:p w:rsidR="00821024" w:rsidRPr="003650BF">
      <w:pPr>
        <w:pStyle w:val="Heading8"/>
      </w:pPr>
      <w:r w:rsidRPr="003650BF" w:rsidR="006A32BE">
        <w:rPr>
          <w:rFonts w:eastAsia="PMingLiU"/>
        </w:rPr>
        <w:t>The usage types that are part of the Incl</w:t>
      </w:r>
      <w:r w:rsidRPr="003650BF" w:rsidR="006A32BE">
        <w:rPr>
          <w:rFonts w:eastAsia="PMingLiU"/>
        </w:rPr>
        <w:t>uded International Value are set out in Table 1D below.</w:t>
      </w:r>
    </w:p>
    <w:p w:rsidR="00821024" w:rsidRPr="003650BF">
      <w:pPr>
        <w:pStyle w:val="Heading8"/>
      </w:pPr>
      <w:r w:rsidRPr="003650BF" w:rsidR="006A32BE">
        <w:rPr>
          <w:rFonts w:eastAsia="PMingLiU"/>
          <w:i/>
        </w:rPr>
        <w:t>You</w:t>
      </w:r>
      <w:r w:rsidRPr="003650BF" w:rsidR="006A32BE">
        <w:rPr>
          <w:rFonts w:eastAsia="PMingLiU"/>
        </w:rPr>
        <w:t xml:space="preserve"> must pay </w:t>
      </w:r>
      <w:r w:rsidRPr="003650BF" w:rsidR="006A32BE">
        <w:rPr>
          <w:rFonts w:eastAsia="PMingLiU"/>
          <w:i/>
        </w:rPr>
        <w:t xml:space="preserve">us </w:t>
      </w:r>
      <w:r w:rsidRPr="003650BF" w:rsidR="006A32BE">
        <w:rPr>
          <w:rFonts w:eastAsia="PMingLiU"/>
        </w:rPr>
        <w:t>for any usage in excess</w:t>
      </w:r>
      <w:r w:rsidRPr="003650BF" w:rsidR="006A32BE">
        <w:rPr>
          <w:rFonts w:eastAsia="PMingLiU"/>
        </w:rPr>
        <w:t xml:space="preserve"> of the Included International Value. Standard International r</w:t>
      </w:r>
      <w:r w:rsidRPr="003650BF" w:rsidR="006A32BE">
        <w:rPr>
          <w:rFonts w:eastAsia="PMingLiU"/>
        </w:rPr>
        <w:t xml:space="preserve">ates apply. See </w:t>
      </w:r>
      <w:r w:rsidR="002152AA">
        <w:fldChar w:fldCharType="begin"/>
      </w:r>
      <w:r w:rsidR="002152AA">
        <w:instrText xml:space="preserve"> HYPERLINK "http://www.optus.com.au/content/dam/optus/appendix/Appendix%20J/AppJ.d</w:instrText>
      </w:r>
      <w:r w:rsidR="002152AA">
        <w:instrText xml:space="preserve">oc" </w:instrText>
      </w:r>
      <w:r w:rsidR="002152AA">
        <w:fldChar w:fldCharType="separate"/>
      </w:r>
      <w:r w:rsidRPr="003650BF" w:rsidR="006A32BE">
        <w:rPr>
          <w:rStyle w:val="Hyperlink"/>
          <w:rFonts w:eastAsia="PMingLiU"/>
        </w:rPr>
        <w:t>Appendix J</w:t>
      </w:r>
      <w:r w:rsidR="002152AA">
        <w:rPr>
          <w:rStyle w:val="Hyperlink"/>
          <w:rFonts w:eastAsia="PMingLiU"/>
        </w:rPr>
        <w:fldChar w:fldCharType="end"/>
      </w:r>
      <w:r w:rsidRPr="003650BF" w:rsidR="006A32BE">
        <w:rPr>
          <w:rFonts w:eastAsia="PMingLiU"/>
        </w:rPr>
        <w:t xml:space="preserve"> for more information.</w:t>
      </w:r>
    </w:p>
    <w:p w:rsidR="00821024" w:rsidRPr="003650BF">
      <w:pPr>
        <w:pStyle w:val="Heading8"/>
      </w:pPr>
      <w:r w:rsidRPr="003650BF" w:rsidR="006A32BE">
        <w:rPr>
          <w:rFonts w:eastAsia="PMingLiU"/>
        </w:rPr>
        <w:t>Any unused portion of the Included International Value e</w:t>
      </w:r>
      <w:r w:rsidRPr="003650BF" w:rsidR="006A32BE">
        <w:rPr>
          <w:rFonts w:eastAsia="PMingLiU"/>
        </w:rPr>
        <w:t>xpires at the end of each month and does not rollover into the</w:t>
      </w:r>
      <w:r w:rsidRPr="003650BF" w:rsidR="006A32BE">
        <w:rPr>
          <w:rFonts w:eastAsia="PMingLiU"/>
        </w:rPr>
        <w:t xml:space="preserve"> following month.</w:t>
      </w:r>
    </w:p>
    <w:p w:rsidR="00821024" w:rsidRPr="003650BF">
      <w:pPr>
        <w:pStyle w:val="Heading7"/>
        <w:rPr>
          <w:b/>
        </w:rPr>
      </w:pPr>
      <w:bookmarkStart w:id="1455" w:name="_Ref447945422"/>
      <w:r w:rsidRPr="003650BF" w:rsidR="006A32BE">
        <w:rPr>
          <w:rFonts w:eastAsia="PMingLiU"/>
          <w:b/>
        </w:rPr>
        <w:t>Other Timeless Plan Conditions and Offers</w:t>
      </w:r>
      <w:bookmarkEnd w:id="1455"/>
    </w:p>
    <w:p w:rsidR="00821024" w:rsidRPr="003650BF">
      <w:pPr>
        <w:pStyle w:val="Heading8"/>
      </w:pPr>
      <w:r w:rsidRPr="003650BF" w:rsidR="006A32BE">
        <w:rPr>
          <w:rFonts w:eastAsia="PMingLiU"/>
        </w:rPr>
        <w:t>Some handsets are locked to our network</w:t>
      </w:r>
      <w:r w:rsidRPr="003650BF" w:rsidR="006A32BE">
        <w:rPr>
          <w:rFonts w:eastAsia="PMingLiU"/>
        </w:rPr>
        <w:t xml:space="preserve">. If </w:t>
      </w:r>
      <w:r w:rsidRPr="003650BF" w:rsidR="006A32BE">
        <w:rPr>
          <w:rFonts w:eastAsia="PMingLiU"/>
          <w:i/>
        </w:rPr>
        <w:t>you</w:t>
      </w:r>
      <w:r w:rsidRPr="003650BF" w:rsidR="006A32BE">
        <w:rPr>
          <w:rFonts w:eastAsia="PMingLiU"/>
        </w:rPr>
        <w:t xml:space="preserve"> wish to unlock one of these handsets you should call our Customer Service centre.</w:t>
      </w:r>
    </w:p>
    <w:p w:rsidR="00821024" w:rsidRPr="003650BF">
      <w:pPr>
        <w:pStyle w:val="Heading8"/>
      </w:pPr>
      <w:r w:rsidRPr="003650BF" w:rsidR="006A32BE">
        <w:rPr>
          <w:rFonts w:eastAsia="PMingLiU"/>
        </w:rPr>
        <w:t>Avai</w:t>
      </w:r>
      <w:r w:rsidRPr="003650BF" w:rsidR="006A32BE">
        <w:rPr>
          <w:rFonts w:eastAsia="PMingLiU"/>
        </w:rPr>
        <w:t xml:space="preserve">lable features will vary depending on </w:t>
      </w:r>
      <w:r w:rsidRPr="003650BF" w:rsidR="006A32BE">
        <w:rPr>
          <w:rFonts w:eastAsia="PMingLiU"/>
          <w:i/>
        </w:rPr>
        <w:t>your</w:t>
      </w:r>
      <w:r w:rsidRPr="003650BF" w:rsidR="006A32BE">
        <w:rPr>
          <w:rFonts w:eastAsia="PMingLiU"/>
        </w:rPr>
        <w:t xml:space="preserve"> handset or software</w:t>
      </w:r>
      <w:r w:rsidRPr="003650BF" w:rsidR="006A32BE">
        <w:rPr>
          <w:rFonts w:eastAsia="PMingLiU"/>
        </w:rPr>
        <w:t xml:space="preserve"> version.</w:t>
      </w:r>
    </w:p>
    <w:p w:rsidR="00821024" w:rsidRPr="003650BF">
      <w:pPr>
        <w:pStyle w:val="Heading7"/>
        <w:rPr>
          <w:b/>
        </w:rPr>
      </w:pPr>
      <w:bookmarkStart w:id="1456" w:name="_Ref447945453"/>
      <w:r w:rsidRPr="003650BF" w:rsidR="006A32BE">
        <w:rPr>
          <w:rFonts w:eastAsia="PMingLiU"/>
          <w:b/>
        </w:rPr>
        <w:t>Additional benefit – 12 Month Handset Upgrade ($130 Timeless Plan)</w:t>
      </w:r>
      <w:bookmarkEnd w:id="1456"/>
    </w:p>
    <w:p w:rsidR="00821024" w:rsidRPr="003650BF">
      <w:pPr>
        <w:pStyle w:val="BodyText"/>
        <w:ind w:left="1440"/>
      </w:pPr>
      <w:r w:rsidRPr="003650BF" w:rsidR="006A32BE">
        <w:t xml:space="preserve">If you connect to the </w:t>
      </w:r>
      <w:r w:rsidRPr="003650BF" w:rsidR="006A32BE">
        <w:t xml:space="preserve">$130 Timeless Plan on a 24 month </w:t>
      </w:r>
      <w:r w:rsidRPr="003650BF" w:rsidR="006A32BE">
        <w:rPr>
          <w:i/>
        </w:rPr>
        <w:t>fixed-length agreement</w:t>
      </w:r>
      <w:r w:rsidRPr="003650BF" w:rsidR="006A32BE">
        <w:t>, you are able to upgrade your mobile ph</w:t>
      </w:r>
      <w:r w:rsidRPr="003650BF" w:rsidR="006A32BE">
        <w:t xml:space="preserve">one after completing 12 months of </w:t>
      </w:r>
      <w:r w:rsidRPr="003650BF" w:rsidR="006A32BE">
        <w:rPr>
          <w:i/>
        </w:rPr>
        <w:t>your</w:t>
      </w:r>
      <w:r w:rsidRPr="003650BF" w:rsidR="006A32BE">
        <w:t xml:space="preserve"> </w:t>
      </w:r>
      <w:r w:rsidRPr="003650BF" w:rsidR="006A32BE">
        <w:rPr>
          <w:i/>
        </w:rPr>
        <w:t xml:space="preserve">minimum term </w:t>
      </w:r>
      <w:r w:rsidRPr="003650BF" w:rsidR="006A32BE">
        <w:t>when you r</w:t>
      </w:r>
      <w:r w:rsidRPr="003650BF" w:rsidR="006A32BE">
        <w:t xml:space="preserve">econtract to an equivalent </w:t>
      </w:r>
      <w:r w:rsidRPr="003650BF" w:rsidR="006A32BE">
        <w:rPr>
          <w:i/>
        </w:rPr>
        <w:t xml:space="preserve">pricing plan </w:t>
      </w:r>
      <w:r w:rsidRPr="003650BF" w:rsidR="006A32BE">
        <w:t xml:space="preserve">on a new 24 month </w:t>
      </w:r>
      <w:r w:rsidRPr="003650BF" w:rsidR="006A32BE">
        <w:rPr>
          <w:i/>
        </w:rPr>
        <w:t>fixed-length agreement</w:t>
      </w:r>
      <w:r w:rsidRPr="003650BF" w:rsidR="006A32BE">
        <w:t>.</w:t>
      </w:r>
    </w:p>
    <w:p w:rsidR="00821024" w:rsidRPr="003650BF">
      <w:pPr>
        <w:pStyle w:val="Heading7"/>
        <w:rPr>
          <w:b/>
        </w:rPr>
      </w:pPr>
      <w:bookmarkStart w:id="1457" w:name="_Ref447945485"/>
      <w:r w:rsidRPr="003650BF" w:rsidR="006A32BE">
        <w:rPr>
          <w:rFonts w:eastAsia="PMingLiU"/>
          <w:b/>
        </w:rPr>
        <w:t>Additional benefi</w:t>
      </w:r>
      <w:r w:rsidRPr="003650BF" w:rsidR="006A32BE">
        <w:rPr>
          <w:rFonts w:eastAsia="PMingLiU"/>
          <w:b/>
        </w:rPr>
        <w:t>t – Handset Credit (Timeless Plan MRO)</w:t>
      </w:r>
      <w:bookmarkEnd w:id="1457"/>
    </w:p>
    <w:p w:rsidR="00821024" w:rsidRPr="003650BF">
      <w:pPr>
        <w:pStyle w:val="Heading8"/>
      </w:pPr>
      <w:r w:rsidRPr="003650BF" w:rsidR="006A32BE">
        <w:rPr>
          <w:rFonts w:eastAsia="PMingLiU"/>
        </w:rPr>
        <w:t xml:space="preserve">If </w:t>
      </w:r>
      <w:r w:rsidRPr="003650BF" w:rsidR="006A32BE">
        <w:rPr>
          <w:rFonts w:eastAsia="PMingLiU"/>
          <w:i/>
        </w:rPr>
        <w:t xml:space="preserve">you </w:t>
      </w:r>
      <w:r w:rsidRPr="003650BF" w:rsidR="006A32BE">
        <w:rPr>
          <w:rFonts w:eastAsia="PMingLiU"/>
        </w:rPr>
        <w:t xml:space="preserve">connect to the $100 Timeless Plan MRO (Dec 2012) </w:t>
      </w:r>
      <w:r w:rsidRPr="003650BF" w:rsidR="006A32BE">
        <w:rPr>
          <w:rFonts w:eastAsia="PMingLiU"/>
        </w:rPr>
        <w:t xml:space="preserve">or $130 Timeless Plan MRO (Dec 2012) on a </w:t>
      </w:r>
      <w:r w:rsidRPr="003650BF" w:rsidR="006A32BE">
        <w:rPr>
          <w:rFonts w:eastAsia="PMingLiU"/>
          <w:i/>
        </w:rPr>
        <w:t>fixed length agreeme</w:t>
      </w:r>
      <w:r w:rsidRPr="003650BF" w:rsidR="006A32BE">
        <w:rPr>
          <w:rFonts w:eastAsia="PMingLiU"/>
          <w:i/>
        </w:rPr>
        <w:t>nt</w:t>
      </w:r>
      <w:r w:rsidRPr="003650BF" w:rsidR="006A32BE">
        <w:rPr>
          <w:rFonts w:eastAsia="PMingLiU"/>
        </w:rPr>
        <w:t xml:space="preserve"> with a 12 or 24 month </w:t>
      </w:r>
      <w:r w:rsidRPr="003650BF" w:rsidR="006A32BE">
        <w:rPr>
          <w:rFonts w:eastAsia="PMingLiU"/>
          <w:i/>
        </w:rPr>
        <w:t>minimum term</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receive a credit ('Handset Credit') each month for </w:t>
      </w:r>
      <w:r w:rsidRPr="003650BF" w:rsidR="006A32BE">
        <w:rPr>
          <w:rFonts w:eastAsia="PMingLiU"/>
        </w:rPr>
        <w:t xml:space="preserve">the contracted period of </w:t>
      </w:r>
      <w:r w:rsidRPr="003650BF" w:rsidR="006A32BE">
        <w:rPr>
          <w:rFonts w:eastAsia="PMingLiU"/>
          <w:i/>
        </w:rPr>
        <w:t>your</w:t>
      </w:r>
      <w:r w:rsidRPr="003650BF" w:rsidR="006A32BE">
        <w:rPr>
          <w:rFonts w:eastAsia="PMingLiU"/>
        </w:rPr>
        <w:t xml:space="preserve"> selected plan, which will offset and reduce the monthly repayment</w:t>
      </w:r>
      <w:r w:rsidRPr="003650BF" w:rsidR="006A32BE">
        <w:rPr>
          <w:rFonts w:eastAsia="PMingLiU"/>
        </w:rPr>
        <w:t xml:space="preserve"> costs under the </w:t>
      </w:r>
      <w:r w:rsidRPr="003650BF" w:rsidR="006A32BE">
        <w:rPr>
          <w:rFonts w:eastAsia="PMingLiU"/>
          <w:i/>
        </w:rPr>
        <w:t>mobile equipment payment plan</w:t>
      </w:r>
      <w:r w:rsidRPr="003650BF" w:rsidR="006A32BE">
        <w:rPr>
          <w:rFonts w:eastAsia="PMingLiU"/>
        </w:rPr>
        <w:t xml:space="preserve"> of the handset </w:t>
      </w:r>
      <w:r w:rsidRPr="003650BF" w:rsidR="006A32BE">
        <w:rPr>
          <w:rFonts w:eastAsia="PMingLiU"/>
        </w:rPr>
        <w:t xml:space="preserve">chosen with </w:t>
      </w:r>
      <w:r w:rsidRPr="003650BF" w:rsidR="006A32BE">
        <w:rPr>
          <w:rFonts w:eastAsia="PMingLiU"/>
          <w:i/>
        </w:rPr>
        <w:t xml:space="preserve">your </w:t>
      </w:r>
      <w:r w:rsidRPr="003650BF" w:rsidR="006A32BE">
        <w:rPr>
          <w:rFonts w:eastAsia="PMingLiU"/>
        </w:rPr>
        <w:t>selected plan.</w:t>
      </w:r>
    </w:p>
    <w:p w:rsidR="00821024" w:rsidRPr="003650BF">
      <w:pPr>
        <w:pStyle w:val="Heading8"/>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cancel </w:t>
      </w:r>
      <w:r w:rsidRPr="003650BF" w:rsidR="006A32BE">
        <w:rPr>
          <w:rFonts w:eastAsia="PMingLiU"/>
          <w:i/>
        </w:rPr>
        <w:t>your</w:t>
      </w:r>
      <w:r w:rsidRPr="003650BF" w:rsidR="006A32BE">
        <w:rPr>
          <w:rFonts w:eastAsia="PMingLiU"/>
        </w:rPr>
        <w:t xml:space="preserve"> plan or the </w:t>
      </w:r>
      <w:r w:rsidRPr="003650BF" w:rsidR="006A32BE">
        <w:rPr>
          <w:rFonts w:eastAsia="PMingLiU"/>
          <w:i/>
        </w:rPr>
        <w:t xml:space="preserve">mobile equipment payment plan </w:t>
      </w:r>
      <w:r w:rsidRPr="003650BF" w:rsidR="006A32BE">
        <w:rPr>
          <w:rFonts w:eastAsia="PMingLiU"/>
        </w:rPr>
        <w:t>during</w:t>
      </w:r>
      <w:r w:rsidRPr="003650BF" w:rsidR="006A32BE">
        <w:rPr>
          <w:rFonts w:eastAsia="PMingLiU"/>
        </w:rPr>
        <w:t xml:space="preserve"> the contracted period, </w:t>
      </w:r>
      <w:r w:rsidRPr="003650BF" w:rsidR="006A32BE">
        <w:rPr>
          <w:rFonts w:eastAsia="PMingLiU"/>
          <w:i/>
        </w:rPr>
        <w:t>you</w:t>
      </w:r>
      <w:r w:rsidRPr="003650BF" w:rsidR="006A32BE">
        <w:rPr>
          <w:rFonts w:eastAsia="PMingLiU"/>
        </w:rPr>
        <w:t xml:space="preserve"> will no longer be entitled to further Handset Credits and </w:t>
      </w:r>
      <w:r w:rsidRPr="003650BF" w:rsidR="006A32BE">
        <w:rPr>
          <w:rFonts w:eastAsia="PMingLiU"/>
          <w:i/>
        </w:rPr>
        <w:t>you</w:t>
      </w:r>
      <w:r w:rsidRPr="003650BF" w:rsidR="006A32BE">
        <w:rPr>
          <w:rFonts w:eastAsia="PMingLiU"/>
        </w:rPr>
        <w:t xml:space="preserve"> must </w:t>
      </w:r>
      <w:r w:rsidRPr="003650BF" w:rsidR="006A32BE">
        <w:rPr>
          <w:rFonts w:eastAsia="PMingLiU"/>
        </w:rPr>
        <w:t>pay the remaining handset repayments in full in addition to an</w:t>
      </w:r>
      <w:r w:rsidRPr="003650BF" w:rsidR="006A32BE">
        <w:rPr>
          <w:rFonts w:eastAsia="PMingLiU"/>
        </w:rPr>
        <w:t xml:space="preserve">y </w:t>
      </w:r>
      <w:r w:rsidRPr="003650BF" w:rsidR="006A32BE">
        <w:rPr>
          <w:rFonts w:eastAsia="PMingLiU"/>
          <w:i/>
        </w:rPr>
        <w:t>cancellation fee</w:t>
      </w:r>
      <w:r w:rsidRPr="003650BF" w:rsidR="006A32BE">
        <w:rPr>
          <w:rFonts w:eastAsia="PMingLiU"/>
        </w:rPr>
        <w:t xml:space="preserve"> or other applicable charges.</w:t>
      </w:r>
    </w:p>
    <w:p w:rsidR="00821024" w:rsidRPr="003650BF">
      <w:pPr>
        <w:pStyle w:val="Heading8"/>
      </w:pPr>
      <w:bookmarkStart w:id="1458" w:name="_Ref447945517"/>
      <w:r w:rsidRPr="003650BF" w:rsidR="006A32BE">
        <w:rPr>
          <w:rFonts w:eastAsia="PMingLiU"/>
        </w:rPr>
        <w:t>The applicable Handset Credit for the $100 Timeless</w:t>
      </w:r>
      <w:r w:rsidRPr="003650BF" w:rsidR="006A32BE">
        <w:rPr>
          <w:rFonts w:eastAsia="PMingLiU"/>
        </w:rPr>
        <w:t xml:space="preserve"> Plan MRO (Dec 2012) and $130 Timeless Plan MRO (Dec 2012) is as shown in Table 2A below.</w:t>
      </w:r>
      <w:bookmarkEnd w:id="1458"/>
    </w:p>
    <w:p w:rsidR="00821024" w:rsidRPr="003650BF">
      <w:pPr>
        <w:pStyle w:val="BodyText"/>
        <w:ind w:left="720"/>
        <w:rPr>
          <w:b/>
        </w:rPr>
      </w:pPr>
      <w:r w:rsidRPr="003650BF" w:rsidR="006A32BE">
        <w:rPr>
          <w:b/>
        </w:rPr>
        <w:t>Table</w:t>
      </w:r>
      <w:r w:rsidRPr="003650BF" w:rsidR="006A32BE">
        <w:rPr>
          <w:b/>
        </w:rPr>
        <w:t xml:space="preserve"> 1A – Unlimited usage types</w:t>
      </w:r>
    </w:p>
    <w:tbl>
      <w:tblPr>
        <w:tblStyle w:val="TableNormal"/>
        <w:tblW w:w="4211"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759"/>
        <w:gridCol w:w="4025"/>
      </w:tblGrid>
      <w:tr>
        <w:tblPrEx>
          <w:tblW w:w="4211" w:type="pct"/>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709" w:type="pct"/>
          </w:tcPr>
          <w:p w:rsidR="00821024" w:rsidRPr="003650BF">
            <w:pPr>
              <w:pStyle w:val="BodyText"/>
              <w:spacing w:before="100" w:after="100"/>
              <w:rPr>
                <w:b/>
              </w:rPr>
            </w:pPr>
            <w:r w:rsidRPr="003650BF" w:rsidR="006A32BE">
              <w:rPr>
                <w:b/>
              </w:rPr>
              <w:t>Usage Type</w:t>
            </w:r>
          </w:p>
        </w:tc>
        <w:tc>
          <w:tcPr>
            <w:tcW w:w="2291" w:type="pct"/>
          </w:tcPr>
          <w:p w:rsidR="00821024" w:rsidRPr="003650BF">
            <w:pPr>
              <w:pStyle w:val="BodyText"/>
              <w:spacing w:before="100" w:after="100"/>
              <w:rPr>
                <w:b/>
              </w:rPr>
            </w:pPr>
            <w:r w:rsidRPr="003650BF" w:rsidR="006A32BE">
              <w:rPr>
                <w:b/>
              </w:rPr>
              <w:t>Unlimited</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Standard Nat</w:t>
            </w:r>
            <w:r w:rsidRPr="003650BF" w:rsidR="006A32BE">
              <w:t>ional Mobile Voice Calls</w:t>
            </w:r>
          </w:p>
        </w:tc>
        <w:tc>
          <w:tcPr>
            <w:tcW w:w="2291" w:type="pct"/>
          </w:tcPr>
          <w:p w:rsidR="00821024" w:rsidRPr="003650BF">
            <w:pPr>
              <w:pStyle w:val="BodyText"/>
              <w:spacing w:before="100" w:after="100"/>
            </w:pPr>
            <w:r w:rsidRPr="003650BF" w:rsidR="006A32BE">
              <w:t>Yes</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Standard National Voice Calls to fixed lines</w:t>
            </w:r>
          </w:p>
        </w:tc>
        <w:tc>
          <w:tcPr>
            <w:tcW w:w="2291" w:type="pct"/>
          </w:tcPr>
          <w:p w:rsidR="00821024" w:rsidRPr="003650BF">
            <w:pPr>
              <w:pStyle w:val="BodyText"/>
              <w:spacing w:before="100" w:after="100"/>
            </w:pPr>
            <w:r w:rsidRPr="003650BF" w:rsidR="006A32BE">
              <w:t>Yes</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National Video Call</w:t>
            </w:r>
            <w:r w:rsidRPr="003650BF" w:rsidR="006A32BE">
              <w:t>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 xml:space="preserve">(includes calls to national fixed or mobile services that then </w:t>
            </w:r>
            <w:r w:rsidRPr="003650BF" w:rsidR="006A32BE">
              <w:rPr>
                <w:snapToGrid w:val="0"/>
              </w:rPr>
              <w:t>divert/switch or re-route overseas)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International Video Ca</w:t>
            </w:r>
            <w:r w:rsidRPr="003650BF" w:rsidR="006A32BE">
              <w:t>lls</w:t>
            </w:r>
          </w:p>
          <w:p w:rsidR="00821024" w:rsidRPr="003650BF">
            <w:pPr>
              <w:pStyle w:val="BodyText"/>
              <w:spacing w:before="100" w:after="100"/>
            </w:pPr>
            <w:r w:rsidRPr="003650BF" w:rsidR="006A32BE">
              <w:rPr>
                <w:snapToGrid w:val="0"/>
              </w:rPr>
              <w:t>(includes calls to national fixed or mobile services that then divert/switch or re-route overse</w:t>
            </w:r>
            <w:r w:rsidRPr="003650BF" w:rsidR="006A32BE">
              <w:rPr>
                <w:snapToGrid w:val="0"/>
              </w:rPr>
              <w:t>as)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Standard National SMS</w:t>
            </w:r>
          </w:p>
        </w:tc>
        <w:tc>
          <w:tcPr>
            <w:tcW w:w="2291" w:type="pct"/>
          </w:tcPr>
          <w:p w:rsidR="00821024" w:rsidRPr="003650BF">
            <w:pPr>
              <w:pStyle w:val="BodyText"/>
              <w:spacing w:before="100" w:after="100"/>
            </w:pPr>
            <w:r w:rsidRPr="003650BF" w:rsidR="006A32BE">
              <w:t>Yes</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International SMS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Standard National MMS</w:t>
            </w:r>
          </w:p>
        </w:tc>
        <w:tc>
          <w:tcPr>
            <w:tcW w:w="2291" w:type="pct"/>
          </w:tcPr>
          <w:p w:rsidR="00821024" w:rsidRPr="003650BF">
            <w:pPr>
              <w:pStyle w:val="BodyText"/>
              <w:spacing w:before="100" w:after="100"/>
            </w:pPr>
            <w:r w:rsidRPr="003650BF" w:rsidR="006A32BE">
              <w:t>Yes</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Internation</w:t>
            </w:r>
            <w:r w:rsidRPr="003650BF" w:rsidR="006A32BE">
              <w:t>al MMS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National Diversions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Voicemail</w:t>
            </w:r>
          </w:p>
        </w:tc>
        <w:tc>
          <w:tcPr>
            <w:tcW w:w="2291" w:type="pct"/>
          </w:tcPr>
          <w:p w:rsidR="00821024" w:rsidRPr="003650BF">
            <w:pPr>
              <w:pStyle w:val="BodyText"/>
              <w:spacing w:before="100" w:after="100"/>
            </w:pPr>
            <w:r w:rsidRPr="003650BF" w:rsidR="006A32BE">
              <w:t>Yes</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Internationa</w:t>
            </w:r>
            <w:r w:rsidRPr="003650BF" w:rsidR="006A32BE">
              <w:t>l Roaming and Diversion</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Premium SMS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Premium Video</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Video Conferencing</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Optus Zoo or O</w:t>
            </w:r>
            <w:r w:rsidRPr="003650BF" w:rsidR="006A32BE">
              <w:t>ptus Zoo and iZoo Browsing</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Optus Zoo or Optus Zoo and iZoo Downloads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SMS to 966 (Zoo)</w:t>
            </w:r>
          </w:p>
        </w:tc>
        <w:tc>
          <w:tcPr>
            <w:tcW w:w="2291" w:type="pct"/>
          </w:tcPr>
          <w:p w:rsidR="00821024" w:rsidRPr="003650BF">
            <w:pPr>
              <w:pStyle w:val="BodyText"/>
              <w:spacing w:before="100" w:after="100"/>
            </w:pPr>
            <w:r w:rsidRPr="003650BF" w:rsidR="006A32BE">
              <w:t>N</w:t>
            </w:r>
            <w:r w:rsidRPr="003650BF" w:rsidR="006A32BE">
              <w:t>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Mobile Internet usage</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Data Used while Roaming Internati</w:t>
            </w:r>
            <w:r w:rsidRPr="003650BF" w:rsidR="006A32BE">
              <w:t>onally</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Content Packs (unless specified in promotions)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Directory Assistance- 1223</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19XX N</w:t>
            </w:r>
            <w:r w:rsidRPr="003650BF" w:rsidR="006A32BE">
              <w:t>umbers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1800, 13 and 1300 numbers</w:t>
            </w:r>
          </w:p>
        </w:tc>
        <w:tc>
          <w:tcPr>
            <w:tcW w:w="2291" w:type="pct"/>
          </w:tcPr>
          <w:p w:rsidR="00821024" w:rsidRPr="003650BF">
            <w:pPr>
              <w:pStyle w:val="BodyText"/>
              <w:spacing w:before="100" w:after="100"/>
            </w:pPr>
            <w:r w:rsidRPr="003650BF" w:rsidR="006A32BE">
              <w:t>Yes</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124YES(937)</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Calls to Satellite phones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VOIP se</w:t>
            </w:r>
            <w:r w:rsidRPr="003650BF" w:rsidR="006A32BE">
              <w:t>rvices</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Surepage</w:t>
            </w:r>
          </w:p>
        </w:tc>
        <w:tc>
          <w:tcPr>
            <w:tcW w:w="2291" w:type="pct"/>
          </w:tcPr>
          <w:p w:rsidR="00821024" w:rsidRPr="003650BF">
            <w:pPr>
              <w:pStyle w:val="BodyText"/>
              <w:spacing w:before="100" w:after="100"/>
            </w:pPr>
            <w:r w:rsidRPr="003650BF" w:rsidR="006A32BE">
              <w:t>No</w:t>
            </w:r>
          </w:p>
        </w:tc>
      </w:tr>
      <w:tr>
        <w:tblPrEx>
          <w:tblW w:w="4211" w:type="pct"/>
          <w:tblInd w:w="750" w:type="dxa"/>
          <w:tblCellMar>
            <w:left w:w="115" w:type="dxa"/>
            <w:right w:w="115" w:type="dxa"/>
          </w:tblCellMar>
          <w:tblLook w:val="0000"/>
        </w:tblPrEx>
        <w:trPr>
          <w:trHeight w:val="20"/>
        </w:trPr>
        <w:tc>
          <w:tcPr>
            <w:tcW w:w="2709" w:type="pct"/>
          </w:tcPr>
          <w:p w:rsidR="00821024" w:rsidRPr="003650BF">
            <w:pPr>
              <w:pStyle w:val="BodyText"/>
              <w:spacing w:before="100" w:after="100"/>
            </w:pPr>
            <w:r w:rsidRPr="003650BF" w:rsidR="006A32BE">
              <w:t>All other call or usage types</w:t>
            </w:r>
          </w:p>
        </w:tc>
        <w:tc>
          <w:tcPr>
            <w:tcW w:w="2291"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w:t>
      </w:r>
      <w:r w:rsidRPr="003650BF" w:rsidR="006A32BE">
        <w:rPr>
          <w:b/>
        </w:rPr>
        <w:t>le 1B – Usage counting towards Included Data</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855"/>
        <w:gridCol w:w="3785"/>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855" w:type="dxa"/>
          </w:tcPr>
          <w:p w:rsidR="00821024" w:rsidRPr="003650BF">
            <w:pPr>
              <w:pStyle w:val="BodyText"/>
              <w:spacing w:before="100" w:after="100"/>
              <w:rPr>
                <w:b/>
              </w:rPr>
            </w:pPr>
            <w:r w:rsidRPr="003650BF" w:rsidR="006A32BE">
              <w:rPr>
                <w:b/>
              </w:rPr>
              <w:t>Usage Type</w:t>
            </w:r>
          </w:p>
        </w:tc>
        <w:tc>
          <w:tcPr>
            <w:tcW w:w="3785" w:type="dxa"/>
          </w:tcPr>
          <w:p w:rsidR="00821024" w:rsidRPr="003650BF">
            <w:pPr>
              <w:pStyle w:val="BodyText"/>
              <w:spacing w:before="100" w:after="100"/>
              <w:rPr>
                <w:b/>
              </w:rPr>
            </w:pPr>
            <w:r w:rsidRPr="003650BF" w:rsidR="006A32BE">
              <w:rPr>
                <w:b/>
              </w:rPr>
              <w:t>Counts towards Included Data</w:t>
            </w:r>
          </w:p>
        </w:tc>
      </w:tr>
      <w:tr>
        <w:tblPrEx>
          <w:tblW w:w="0" w:type="auto"/>
          <w:tblInd w:w="750" w:type="dxa"/>
          <w:tblLayout w:type="fixed"/>
          <w:tblCellMar>
            <w:left w:w="115" w:type="dxa"/>
            <w:right w:w="115" w:type="dxa"/>
          </w:tblCellMar>
          <w:tblLook w:val="0000"/>
        </w:tblPrEx>
        <w:trPr>
          <w:trHeight w:val="20"/>
          <w:tblHeader/>
        </w:trPr>
        <w:tc>
          <w:tcPr>
            <w:tcW w:w="4855" w:type="dxa"/>
          </w:tcPr>
          <w:p w:rsidR="00821024" w:rsidRPr="003650BF">
            <w:pPr>
              <w:pStyle w:val="BodyText"/>
              <w:spacing w:before="100" w:after="100"/>
            </w:pPr>
            <w:r w:rsidRPr="003650BF" w:rsidR="006A32BE">
              <w:t>Mobile Intern</w:t>
            </w:r>
            <w:r w:rsidRPr="003650BF" w:rsidR="006A32BE">
              <w:t>et usage (browsing and downloads)*</w:t>
            </w:r>
          </w:p>
        </w:tc>
        <w:tc>
          <w:tcPr>
            <w:tcW w:w="3785"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blHeader/>
        </w:trPr>
        <w:tc>
          <w:tcPr>
            <w:tcW w:w="4855" w:type="dxa"/>
          </w:tcPr>
          <w:p w:rsidR="00821024" w:rsidRPr="003650BF">
            <w:pPr>
              <w:pStyle w:val="BodyText"/>
              <w:spacing w:before="100" w:after="100"/>
            </w:pPr>
            <w:r w:rsidRPr="003650BF" w:rsidR="006A32BE">
              <w:t>Data Used while Roaming Internationally</w:t>
            </w:r>
          </w:p>
        </w:tc>
        <w:tc>
          <w:tcPr>
            <w:tcW w:w="378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855" w:type="dxa"/>
          </w:tcPr>
          <w:p w:rsidR="00821024" w:rsidRPr="003650BF">
            <w:pPr>
              <w:pStyle w:val="BodyText"/>
              <w:spacing w:before="100" w:after="100"/>
            </w:pPr>
            <w:r w:rsidRPr="003650BF" w:rsidR="006A32BE">
              <w:t>Mobile as a</w:t>
            </w:r>
            <w:r w:rsidRPr="003650BF" w:rsidR="006A32BE">
              <w:t xml:space="preserve"> modem</w:t>
            </w:r>
          </w:p>
        </w:tc>
        <w:tc>
          <w:tcPr>
            <w:tcW w:w="378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855" w:type="dxa"/>
          </w:tcPr>
          <w:p w:rsidR="00821024" w:rsidRPr="003650BF">
            <w:pPr>
              <w:pStyle w:val="BodyText"/>
              <w:spacing w:before="100" w:after="100"/>
            </w:pPr>
            <w:r w:rsidRPr="003650BF" w:rsidR="006A32BE">
              <w:t>Content packs</w:t>
            </w:r>
          </w:p>
        </w:tc>
        <w:tc>
          <w:tcPr>
            <w:tcW w:w="378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855" w:type="dxa"/>
          </w:tcPr>
          <w:p w:rsidR="00821024" w:rsidRPr="003650BF">
            <w:pPr>
              <w:pStyle w:val="BodyText"/>
              <w:spacing w:before="100" w:after="100"/>
            </w:pPr>
            <w:r w:rsidRPr="003650BF" w:rsidR="006A32BE">
              <w:t>VOIP services</w:t>
            </w:r>
          </w:p>
        </w:tc>
        <w:tc>
          <w:tcPr>
            <w:tcW w:w="378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855" w:type="dxa"/>
          </w:tcPr>
          <w:p w:rsidR="00821024" w:rsidRPr="003650BF">
            <w:pPr>
              <w:pStyle w:val="BodyText"/>
              <w:spacing w:before="100" w:after="100"/>
            </w:pPr>
            <w:r w:rsidRPr="003650BF" w:rsidR="006A32BE">
              <w:t>Video calls and</w:t>
            </w:r>
            <w:r w:rsidRPr="003650BF" w:rsidR="006A32BE">
              <w:t xml:space="preserve"> conferencing</w:t>
            </w:r>
          </w:p>
        </w:tc>
        <w:tc>
          <w:tcPr>
            <w:tcW w:w="3785"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855" w:type="dxa"/>
          </w:tcPr>
          <w:p w:rsidR="00821024" w:rsidRPr="003650BF">
            <w:pPr>
              <w:pStyle w:val="BodyText"/>
              <w:spacing w:before="100" w:after="100"/>
            </w:pPr>
            <w:r w:rsidRPr="003650BF" w:rsidR="006A32BE">
              <w:t>All other call and data usage</w:t>
            </w:r>
          </w:p>
        </w:tc>
        <w:tc>
          <w:tcPr>
            <w:tcW w:w="3785" w:type="dxa"/>
          </w:tcPr>
          <w:p w:rsidR="00821024" w:rsidRPr="003650BF">
            <w:pPr>
              <w:pStyle w:val="BodyText"/>
              <w:spacing w:before="100" w:after="100"/>
            </w:pPr>
            <w:r w:rsidRPr="003650BF" w:rsidR="006A32BE">
              <w:t>No</w:t>
            </w:r>
          </w:p>
        </w:tc>
      </w:tr>
    </w:tbl>
    <w:p w:rsidR="00821024" w:rsidRPr="003650BF">
      <w:pPr>
        <w:pStyle w:val="BodyText"/>
        <w:ind w:left="720"/>
        <w:rPr>
          <w:sz w:val="16"/>
          <w:szCs w:val="16"/>
        </w:rPr>
      </w:pPr>
      <w:r w:rsidRPr="003650BF" w:rsidR="006A32BE">
        <w:rPr>
          <w:b/>
          <w:sz w:val="16"/>
          <w:szCs w:val="16"/>
        </w:rPr>
        <w:br/>
        <w:t>*Note:</w:t>
      </w:r>
      <w:r w:rsidRPr="003650BF" w:rsidR="006A32BE">
        <w:rPr>
          <w:sz w:val="16"/>
          <w:szCs w:val="16"/>
        </w:rPr>
        <w:t xml:space="preserve"> Data usage on selected Internet sites m</w:t>
      </w:r>
      <w:r w:rsidRPr="003650BF" w:rsidR="006A32BE">
        <w:rPr>
          <w:sz w:val="16"/>
          <w:szCs w:val="16"/>
        </w:rPr>
        <w:t>ay be unmetered pursuant to offers or promotions from Optus and/or its affiliates. In such circ</w:t>
      </w:r>
      <w:r w:rsidRPr="003650BF" w:rsidR="006A32BE">
        <w:rPr>
          <w:sz w:val="16"/>
          <w:szCs w:val="16"/>
        </w:rPr>
        <w:t xml:space="preserve">umstances, this data usage will not count towards </w:t>
      </w:r>
      <w:r w:rsidRPr="003650BF" w:rsidR="006A32BE">
        <w:rPr>
          <w:i/>
          <w:sz w:val="16"/>
          <w:szCs w:val="16"/>
        </w:rPr>
        <w:t xml:space="preserve">your </w:t>
      </w:r>
      <w:r w:rsidRPr="003650BF" w:rsidR="006A32BE">
        <w:rPr>
          <w:sz w:val="16"/>
          <w:szCs w:val="16"/>
        </w:rPr>
        <w:t xml:space="preserve">plan's </w:t>
      </w:r>
      <w:r w:rsidRPr="003650BF" w:rsidR="006A32BE">
        <w:rPr>
          <w:sz w:val="16"/>
          <w:szCs w:val="16"/>
        </w:rPr>
        <w:t>Included Data.</w:t>
      </w:r>
    </w:p>
    <w:p w:rsidR="00821024" w:rsidRPr="003650BF">
      <w:pPr>
        <w:pStyle w:val="BodyText"/>
      </w:pPr>
    </w:p>
    <w:p w:rsidR="00821024" w:rsidRPr="003650BF">
      <w:pPr>
        <w:pStyle w:val="BodyText"/>
        <w:keepNext/>
        <w:ind w:left="720"/>
        <w:rPr>
          <w:b/>
        </w:rPr>
      </w:pPr>
      <w:r w:rsidRPr="003650BF" w:rsidR="006A32BE">
        <w:rPr>
          <w:b/>
        </w:rPr>
        <w:t>Table 1C –Unlimited BlackBerry POP3 Email &amp; Browsing (only for customers with a Bla</w:t>
      </w:r>
      <w:r w:rsidRPr="003650BF" w:rsidR="006A32BE">
        <w:rPr>
          <w:b/>
        </w:rPr>
        <w:t>ckberry using an operating system version 7.1 or earlier):</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5670"/>
        <w:gridCol w:w="2686"/>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rPr>
        <w:tc>
          <w:tcPr>
            <w:tcW w:w="5670" w:type="dxa"/>
          </w:tcPr>
          <w:p w:rsidR="00821024" w:rsidRPr="003650BF">
            <w:pPr>
              <w:pStyle w:val="BodyText"/>
              <w:keepNext/>
              <w:spacing w:before="100" w:after="100"/>
              <w:rPr>
                <w:b/>
                <w:snapToGrid w:val="0"/>
              </w:rPr>
            </w:pPr>
            <w:r w:rsidRPr="003650BF" w:rsidR="006A32BE">
              <w:rPr>
                <w:b/>
                <w:snapToGrid w:val="0"/>
              </w:rPr>
              <w:t>Usage Type</w:t>
            </w:r>
          </w:p>
        </w:tc>
        <w:tc>
          <w:tcPr>
            <w:tcW w:w="2686" w:type="dxa"/>
          </w:tcPr>
          <w:p w:rsidR="00821024" w:rsidRPr="003650BF">
            <w:pPr>
              <w:pStyle w:val="BodyText"/>
              <w:keepNext/>
              <w:spacing w:before="100" w:after="100"/>
              <w:rPr>
                <w:b/>
                <w:snapToGrid w:val="0"/>
              </w:rPr>
            </w:pPr>
            <w:r w:rsidRPr="003650BF" w:rsidR="006A32BE">
              <w:rPr>
                <w:b/>
                <w:snapToGrid w:val="0"/>
              </w:rPr>
              <w:t>Part of unlimited BlackBe</w:t>
            </w:r>
            <w:r w:rsidRPr="003650BF" w:rsidR="006A32BE">
              <w:rPr>
                <w:b/>
                <w:snapToGrid w:val="0"/>
              </w:rPr>
              <w:t>rry POP3 Email &amp; Browsing</w:t>
            </w:r>
          </w:p>
        </w:tc>
      </w:tr>
      <w:tr>
        <w:tblPrEx>
          <w:tblW w:w="0" w:type="auto"/>
          <w:tblInd w:w="750" w:type="dxa"/>
          <w:tblLayout w:type="fixed"/>
          <w:tblCellMar>
            <w:left w:w="115" w:type="dxa"/>
            <w:right w:w="115" w:type="dxa"/>
          </w:tblCellMar>
          <w:tblLook w:val="0000"/>
        </w:tblPrEx>
        <w:trPr>
          <w:trHeight w:val="20"/>
        </w:trPr>
        <w:tc>
          <w:tcPr>
            <w:tcW w:w="5670" w:type="dxa"/>
          </w:tcPr>
          <w:p w:rsidR="00821024" w:rsidRPr="003650BF">
            <w:pPr>
              <w:pStyle w:val="BodyText"/>
              <w:spacing w:before="100" w:after="100"/>
              <w:rPr>
                <w:snapToGrid w:val="0"/>
              </w:rPr>
            </w:pPr>
            <w:r w:rsidRPr="003650BF" w:rsidR="006A32BE">
              <w:rPr>
                <w:snapToGrid w:val="0"/>
              </w:rPr>
              <w:t>BlackBerry Email (POP3)</w:t>
            </w:r>
          </w:p>
        </w:tc>
        <w:tc>
          <w:tcPr>
            <w:tcW w:w="2686"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5670" w:type="dxa"/>
          </w:tcPr>
          <w:p w:rsidR="00821024" w:rsidRPr="003650BF">
            <w:pPr>
              <w:pStyle w:val="BodyText"/>
              <w:spacing w:before="100" w:after="100"/>
              <w:rPr>
                <w:snapToGrid w:val="0"/>
              </w:rPr>
            </w:pPr>
            <w:r w:rsidRPr="003650BF" w:rsidR="006A32BE">
              <w:rPr>
                <w:snapToGrid w:val="0"/>
              </w:rPr>
              <w:t>Intern</w:t>
            </w:r>
            <w:r w:rsidRPr="003650BF" w:rsidR="006A32BE">
              <w:rPr>
                <w:snapToGrid w:val="0"/>
              </w:rPr>
              <w:t>et Browsing through the BlackBerry Browser</w:t>
            </w:r>
          </w:p>
        </w:tc>
        <w:tc>
          <w:tcPr>
            <w:tcW w:w="2686"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5670" w:type="dxa"/>
          </w:tcPr>
          <w:p w:rsidR="00821024" w:rsidRPr="003650BF">
            <w:pPr>
              <w:pStyle w:val="BodyText"/>
              <w:spacing w:before="100" w:after="100"/>
              <w:rPr>
                <w:snapToGrid w:val="0"/>
              </w:rPr>
            </w:pPr>
            <w:r w:rsidRPr="003650BF" w:rsidR="006A32BE">
              <w:rPr>
                <w:snapToGrid w:val="0"/>
              </w:rPr>
              <w:t>Optus Zoo downloads and subscriptions</w:t>
            </w:r>
          </w:p>
        </w:tc>
        <w:tc>
          <w:tcPr>
            <w:tcW w:w="2686" w:type="dxa"/>
          </w:tcPr>
          <w:p w:rsidR="00821024" w:rsidRPr="003650BF">
            <w:pPr>
              <w:pStyle w:val="BodyText"/>
              <w:spacing w:before="100" w:after="100"/>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5670" w:type="dxa"/>
          </w:tcPr>
          <w:p w:rsidR="00821024" w:rsidRPr="003650BF">
            <w:pPr>
              <w:pStyle w:val="BodyText"/>
              <w:spacing w:before="100" w:after="100"/>
              <w:rPr>
                <w:snapToGrid w:val="0"/>
              </w:rPr>
            </w:pPr>
            <w:r w:rsidRPr="003650BF" w:rsidR="006A32BE">
              <w:rPr>
                <w:snapToGrid w:val="0"/>
              </w:rPr>
              <w:t>Optus Zoo</w:t>
            </w:r>
            <w:r w:rsidRPr="003650BF" w:rsidR="006A32BE">
              <w:rPr>
                <w:snapToGrid w:val="0"/>
              </w:rPr>
              <w:t xml:space="preserve"> GPRS WAP browsing</w:t>
            </w:r>
          </w:p>
        </w:tc>
        <w:tc>
          <w:tcPr>
            <w:tcW w:w="2686" w:type="dxa"/>
          </w:tcPr>
          <w:p w:rsidR="00821024" w:rsidRPr="003650BF">
            <w:pPr>
              <w:pStyle w:val="BodyText"/>
              <w:spacing w:before="100" w:after="100"/>
              <w:rPr>
                <w:snapToGrid w:val="0"/>
              </w:rPr>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5670" w:type="dxa"/>
          </w:tcPr>
          <w:p w:rsidR="00821024" w:rsidRPr="003650BF">
            <w:pPr>
              <w:pStyle w:val="BodyText"/>
              <w:spacing w:before="100" w:after="100"/>
            </w:pPr>
            <w:r w:rsidRPr="003650BF" w:rsidR="006A32BE">
              <w:t>Applications from Optus and third party applications that require a Blac</w:t>
            </w:r>
            <w:r w:rsidRPr="003650BF" w:rsidR="006A32BE">
              <w:t>kBerry Data connection</w:t>
            </w:r>
          </w:p>
        </w:tc>
        <w:tc>
          <w:tcPr>
            <w:tcW w:w="2686"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5670" w:type="dxa"/>
          </w:tcPr>
          <w:p w:rsidR="00821024" w:rsidRPr="003650BF">
            <w:pPr>
              <w:pStyle w:val="BodyText"/>
              <w:spacing w:before="100" w:after="100"/>
              <w:rPr>
                <w:snapToGrid w:val="0"/>
              </w:rPr>
            </w:pPr>
            <w:r w:rsidRPr="003650BF" w:rsidR="006A32BE">
              <w:rPr>
                <w:snapToGrid w:val="0"/>
              </w:rPr>
              <w:t>All other call types or usage (e.g</w:t>
            </w:r>
            <w:r w:rsidRPr="003650BF" w:rsidR="006A32BE">
              <w:rPr>
                <w:snapToGrid w:val="0"/>
              </w:rPr>
              <w:t>. media streaming, data used while roaming internationally)</w:t>
            </w:r>
          </w:p>
        </w:tc>
        <w:tc>
          <w:tcPr>
            <w:tcW w:w="2686" w:type="dxa"/>
          </w:tcPr>
          <w:p w:rsidR="00821024" w:rsidRPr="003650BF">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keepNext/>
        <w:ind w:left="720"/>
        <w:rPr>
          <w:b/>
        </w:rPr>
      </w:pPr>
      <w:r w:rsidRPr="003650BF" w:rsidR="006A32BE">
        <w:rPr>
          <w:b/>
        </w:rPr>
        <w:t xml:space="preserve">Table 1D – Included International </w:t>
      </w:r>
      <w:r w:rsidRPr="003650BF" w:rsidR="006A32BE">
        <w:rPr>
          <w:b/>
        </w:rPr>
        <w:t>Value - $130 Timeless Plan</w:t>
      </w:r>
    </w:p>
    <w:tbl>
      <w:tblPr>
        <w:tblStyle w:val="TableNormal"/>
        <w:tblW w:w="4078" w:type="pct"/>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4755"/>
        <w:gridCol w:w="3752"/>
      </w:tblGrid>
      <w:tr>
        <w:tblPrEx>
          <w:tblW w:w="4078" w:type="pct"/>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795" w:type="pct"/>
          </w:tcPr>
          <w:p w:rsidR="00821024" w:rsidRPr="003650BF">
            <w:pPr>
              <w:pStyle w:val="BodyText"/>
              <w:spacing w:before="100" w:after="100"/>
              <w:rPr>
                <w:b/>
              </w:rPr>
            </w:pPr>
            <w:r w:rsidRPr="003650BF" w:rsidR="006A32BE">
              <w:rPr>
                <w:b/>
              </w:rPr>
              <w:t>Usage Type</w:t>
            </w:r>
          </w:p>
        </w:tc>
        <w:tc>
          <w:tcPr>
            <w:tcW w:w="2205" w:type="pct"/>
          </w:tcPr>
          <w:p w:rsidR="00821024" w:rsidRPr="003650BF">
            <w:pPr>
              <w:pStyle w:val="BodyText"/>
              <w:spacing w:before="100" w:after="100"/>
              <w:rPr>
                <w:b/>
              </w:rPr>
            </w:pPr>
            <w:r w:rsidRPr="003650BF" w:rsidR="006A32BE">
              <w:rPr>
                <w:b/>
              </w:rPr>
              <w:t>Part of Included International Value</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International Voice</w:t>
            </w:r>
            <w:r w:rsidRPr="003650BF" w:rsidR="006A32BE">
              <w:t xml:space="preserve"> Calls</w:t>
            </w:r>
          </w:p>
          <w:p w:rsidR="00821024" w:rsidRPr="003650BF">
            <w:pPr>
              <w:pStyle w:val="BodyText"/>
              <w:spacing w:before="100" w:after="100"/>
            </w:pPr>
            <w:r w:rsidRPr="003650BF" w:rsidR="006A32BE">
              <w:rPr>
                <w:snapToGrid w:val="0"/>
              </w:rPr>
              <w:t>(includes calls to national fixed or mobile services th</w:t>
            </w:r>
            <w:r w:rsidRPr="003650BF" w:rsidR="006A32BE">
              <w:rPr>
                <w:snapToGrid w:val="0"/>
              </w:rPr>
              <w:t>at then divert/switch or re-route overseas)</w:t>
            </w:r>
          </w:p>
        </w:tc>
        <w:tc>
          <w:tcPr>
            <w:tcW w:w="2205" w:type="pct"/>
          </w:tcPr>
          <w:p w:rsidR="00821024" w:rsidRPr="003650BF">
            <w:pPr>
              <w:pStyle w:val="BodyText"/>
              <w:spacing w:before="100" w:after="100"/>
            </w:pPr>
            <w:r w:rsidRPr="003650BF" w:rsidR="006A32BE">
              <w:t>Yes</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International Video Calls</w:t>
            </w:r>
          </w:p>
          <w:p w:rsidR="00821024" w:rsidRPr="003650BF">
            <w:pPr>
              <w:pStyle w:val="BodyText"/>
              <w:spacing w:before="100" w:after="100"/>
            </w:pPr>
            <w:r w:rsidRPr="003650BF" w:rsidR="006A32BE">
              <w:rPr>
                <w:snapToGrid w:val="0"/>
              </w:rPr>
              <w:t>(includes calls to natio</w:t>
            </w:r>
            <w:r w:rsidRPr="003650BF" w:rsidR="006A32BE">
              <w:rPr>
                <w:snapToGrid w:val="0"/>
              </w:rPr>
              <w:t>nal fixed or mobile services that then divert/switch or re-route overseas)</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International SM</w:t>
            </w:r>
            <w:r w:rsidRPr="003650BF" w:rsidR="006A32BE">
              <w:t>S</w:t>
            </w:r>
          </w:p>
        </w:tc>
        <w:tc>
          <w:tcPr>
            <w:tcW w:w="2205" w:type="pct"/>
          </w:tcPr>
          <w:p w:rsidR="00821024" w:rsidRPr="003650BF">
            <w:pPr>
              <w:pStyle w:val="BodyText"/>
              <w:spacing w:before="100" w:after="100"/>
            </w:pPr>
            <w:r w:rsidRPr="003650BF" w:rsidR="006A32BE">
              <w:t>Yes</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International MMS</w:t>
            </w:r>
          </w:p>
        </w:tc>
        <w:tc>
          <w:tcPr>
            <w:tcW w:w="2205" w:type="pct"/>
          </w:tcPr>
          <w:p w:rsidR="00821024" w:rsidRPr="003650BF">
            <w:pPr>
              <w:pStyle w:val="BodyText"/>
              <w:spacing w:before="100" w:after="100"/>
            </w:pPr>
            <w:r w:rsidRPr="003650BF" w:rsidR="006A32BE">
              <w:t>Yes</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International Roaming and Divers</w:t>
            </w:r>
            <w:r w:rsidRPr="003650BF" w:rsidR="006A32BE">
              <w:t>ion</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Premium SMS</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Premium Video</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Video Conferencing</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Data Used while Roaming Internatio</w:t>
            </w:r>
            <w:r w:rsidRPr="003650BF" w:rsidR="006A32BE">
              <w:t>nally</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Content Packs (unless specified in promotions)</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19XX Numbers</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Calls to MobileSa</w:t>
            </w:r>
            <w:r w:rsidRPr="003650BF" w:rsidR="006A32BE">
              <w:t>t</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VOIP services</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Inmarsat calls</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 xml:space="preserve">Calls to Satellite </w:t>
            </w:r>
            <w:r w:rsidRPr="003650BF" w:rsidR="006A32BE">
              <w:t>phones</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Surepage</w:t>
            </w:r>
          </w:p>
        </w:tc>
        <w:tc>
          <w:tcPr>
            <w:tcW w:w="2205" w:type="pct"/>
          </w:tcPr>
          <w:p w:rsidR="00821024" w:rsidRPr="003650BF">
            <w:pPr>
              <w:pStyle w:val="BodyText"/>
              <w:spacing w:before="100" w:after="100"/>
            </w:pPr>
            <w:r w:rsidRPr="003650BF" w:rsidR="006A32BE">
              <w:t>No</w:t>
            </w:r>
          </w:p>
        </w:tc>
      </w:tr>
      <w:tr>
        <w:tblPrEx>
          <w:tblW w:w="4078" w:type="pct"/>
          <w:tblInd w:w="754" w:type="dxa"/>
          <w:tblCellMar>
            <w:left w:w="115" w:type="dxa"/>
            <w:right w:w="115" w:type="dxa"/>
          </w:tblCellMar>
          <w:tblLook w:val="0000"/>
        </w:tblPrEx>
        <w:trPr>
          <w:trHeight w:val="20"/>
        </w:trPr>
        <w:tc>
          <w:tcPr>
            <w:tcW w:w="2795" w:type="pct"/>
          </w:tcPr>
          <w:p w:rsidR="00821024" w:rsidRPr="003650BF">
            <w:pPr>
              <w:pStyle w:val="BodyText"/>
              <w:spacing w:before="100" w:after="100"/>
            </w:pPr>
            <w:r w:rsidRPr="003650BF" w:rsidR="006A32BE">
              <w:t>All other call or usage types</w:t>
            </w:r>
          </w:p>
        </w:tc>
        <w:tc>
          <w:tcPr>
            <w:tcW w:w="2205" w:type="pct"/>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2A – Charges and inclusions for th</w:t>
      </w:r>
      <w:r w:rsidRPr="003650BF" w:rsidR="006A32BE">
        <w:rPr>
          <w:b/>
        </w:rPr>
        <w:t>e Timeless Plans (Dec 2012)</w:t>
      </w:r>
    </w:p>
    <w:tbl>
      <w:tblPr>
        <w:tblStyle w:val="TableNormal"/>
        <w:tblW w:w="4106" w:type="pct"/>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3605"/>
        <w:gridCol w:w="2480"/>
        <w:gridCol w:w="2480"/>
      </w:tblGrid>
      <w:tr>
        <w:tblPrEx>
          <w:tblW w:w="4106" w:type="pct"/>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Ex>
        <w:trPr>
          <w:trHeight w:val="20"/>
          <w:tblHeader/>
        </w:trPr>
        <w:tc>
          <w:tcPr>
            <w:tcW w:w="2104" w:type="pct"/>
          </w:tcPr>
          <w:p w:rsidR="00821024" w:rsidRPr="003650BF">
            <w:pPr>
              <w:pStyle w:val="BodyText"/>
              <w:spacing w:before="100" w:after="100"/>
              <w:rPr>
                <w:b/>
                <w:lang w:eastAsia="en-AU"/>
              </w:rPr>
            </w:pPr>
          </w:p>
        </w:tc>
        <w:tc>
          <w:tcPr>
            <w:tcW w:w="1448" w:type="pct"/>
          </w:tcPr>
          <w:p w:rsidR="00821024" w:rsidRPr="003650BF">
            <w:pPr>
              <w:pStyle w:val="BodyText"/>
              <w:spacing w:before="100" w:after="100"/>
              <w:ind w:firstLine="80"/>
              <w:jc w:val="center"/>
              <w:rPr>
                <w:b/>
              </w:rPr>
            </w:pPr>
            <w:r w:rsidRPr="003650BF" w:rsidR="006A32BE">
              <w:rPr>
                <w:b/>
              </w:rPr>
              <w:t>$100 Timeless Plan / Timeless Plan Premium / Timeless Plan MRO</w:t>
            </w:r>
          </w:p>
        </w:tc>
        <w:tc>
          <w:tcPr>
            <w:tcW w:w="1448" w:type="pct"/>
          </w:tcPr>
          <w:p w:rsidR="00821024" w:rsidRPr="003650BF">
            <w:pPr>
              <w:pStyle w:val="BodyText"/>
              <w:spacing w:before="100" w:after="100"/>
              <w:jc w:val="center"/>
              <w:rPr>
                <w:b/>
              </w:rPr>
            </w:pPr>
            <w:r w:rsidRPr="003650BF" w:rsidR="006A32BE">
              <w:rPr>
                <w:b/>
              </w:rPr>
              <w:t>$13</w:t>
            </w:r>
            <w:r w:rsidRPr="003650BF" w:rsidR="006A32BE">
              <w:rPr>
                <w:b/>
              </w:rPr>
              <w:t>0 Timeless Plan / Timeless Plan Premium / Timeless Plan MRO</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M</w:t>
            </w:r>
            <w:r w:rsidRPr="003650BF" w:rsidR="006A32BE">
              <w:rPr>
                <w:b/>
              </w:rPr>
              <w:t>inimum Monthly charge</w:t>
            </w:r>
          </w:p>
        </w:tc>
        <w:tc>
          <w:tcPr>
            <w:tcW w:w="1448" w:type="pct"/>
          </w:tcPr>
          <w:p w:rsidR="00821024" w:rsidRPr="003650BF">
            <w:pPr>
              <w:pStyle w:val="BodyText"/>
              <w:spacing w:before="100" w:after="100"/>
              <w:ind w:firstLine="80"/>
              <w:jc w:val="center"/>
            </w:pPr>
            <w:r w:rsidRPr="003650BF" w:rsidR="006A32BE">
              <w:t>$100</w:t>
            </w:r>
          </w:p>
        </w:tc>
        <w:tc>
          <w:tcPr>
            <w:tcW w:w="1448" w:type="pct"/>
          </w:tcPr>
          <w:p w:rsidR="00821024" w:rsidRPr="003650BF">
            <w:pPr>
              <w:pStyle w:val="BodyText"/>
              <w:spacing w:before="100" w:after="100"/>
              <w:jc w:val="center"/>
            </w:pPr>
            <w:r w:rsidRPr="003650BF" w:rsidR="006A32BE">
              <w:t>$130</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Standard local &amp; national voice calls to Australian fixed lines</w:t>
            </w:r>
          </w:p>
        </w:tc>
        <w:tc>
          <w:tcPr>
            <w:tcW w:w="1448" w:type="pct"/>
          </w:tcPr>
          <w:p w:rsidR="00821024" w:rsidRPr="003650BF">
            <w:pPr>
              <w:pStyle w:val="BodyText"/>
              <w:spacing w:before="100" w:after="100"/>
              <w:ind w:firstLine="80"/>
              <w:jc w:val="center"/>
            </w:pPr>
            <w:r w:rsidRPr="003650BF" w:rsidR="006A32BE">
              <w:t>Un</w:t>
            </w:r>
            <w:r w:rsidRPr="003650BF" w:rsidR="006A32BE">
              <w:t>limited</w:t>
            </w:r>
          </w:p>
        </w:tc>
        <w:tc>
          <w:tcPr>
            <w:tcW w:w="1448" w:type="pct"/>
          </w:tcPr>
          <w:p w:rsidR="00821024" w:rsidRPr="003650BF">
            <w:pPr>
              <w:pStyle w:val="BodyText"/>
              <w:spacing w:before="100" w:after="100"/>
              <w:jc w:val="center"/>
            </w:pPr>
            <w:r w:rsidRPr="003650BF" w:rsidR="006A32BE">
              <w:t>Unlimited</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Standard voice calls to Australian mobiles</w:t>
            </w:r>
          </w:p>
        </w:tc>
        <w:tc>
          <w:tcPr>
            <w:tcW w:w="1448" w:type="pct"/>
          </w:tcPr>
          <w:p w:rsidR="00821024" w:rsidRPr="003650BF">
            <w:pPr>
              <w:pStyle w:val="BodyText"/>
              <w:spacing w:before="100" w:after="100"/>
              <w:ind w:firstLine="80"/>
              <w:jc w:val="center"/>
            </w:pPr>
            <w:r w:rsidRPr="003650BF" w:rsidR="006A32BE">
              <w:t>Unlimited</w:t>
            </w:r>
          </w:p>
        </w:tc>
        <w:tc>
          <w:tcPr>
            <w:tcW w:w="1448" w:type="pct"/>
          </w:tcPr>
          <w:p w:rsidR="00821024" w:rsidRPr="003650BF">
            <w:pPr>
              <w:pStyle w:val="BodyText"/>
              <w:spacing w:before="100" w:after="100"/>
              <w:jc w:val="center"/>
            </w:pPr>
            <w:r w:rsidRPr="003650BF" w:rsidR="006A32BE">
              <w:t>Unlimited</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Standard nat</w:t>
            </w:r>
            <w:r w:rsidRPr="003650BF" w:rsidR="006A32BE">
              <w:rPr>
                <w:b/>
              </w:rPr>
              <w:t>ional SMS</w:t>
            </w:r>
          </w:p>
        </w:tc>
        <w:tc>
          <w:tcPr>
            <w:tcW w:w="1448" w:type="pct"/>
          </w:tcPr>
          <w:p w:rsidR="00821024" w:rsidRPr="003650BF">
            <w:pPr>
              <w:pStyle w:val="BodyText"/>
              <w:spacing w:before="100" w:after="100"/>
              <w:ind w:firstLine="80"/>
              <w:jc w:val="center"/>
            </w:pPr>
            <w:r w:rsidRPr="003650BF" w:rsidR="006A32BE">
              <w:t>Unlimited</w:t>
            </w:r>
          </w:p>
        </w:tc>
        <w:tc>
          <w:tcPr>
            <w:tcW w:w="1448" w:type="pct"/>
          </w:tcPr>
          <w:p w:rsidR="00821024" w:rsidRPr="003650BF">
            <w:pPr>
              <w:pStyle w:val="BodyText"/>
              <w:spacing w:before="100" w:after="100"/>
              <w:jc w:val="center"/>
            </w:pPr>
            <w:r w:rsidRPr="003650BF" w:rsidR="006A32BE">
              <w:t>Unlimited</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Standard national MMS</w:t>
            </w:r>
          </w:p>
        </w:tc>
        <w:tc>
          <w:tcPr>
            <w:tcW w:w="1448" w:type="pct"/>
          </w:tcPr>
          <w:p w:rsidR="00821024" w:rsidRPr="003650BF">
            <w:pPr>
              <w:pStyle w:val="BodyText"/>
              <w:spacing w:before="100" w:after="100"/>
              <w:ind w:firstLine="80"/>
              <w:jc w:val="center"/>
            </w:pPr>
            <w:r w:rsidRPr="003650BF" w:rsidR="006A32BE">
              <w:t>Unlimited</w:t>
            </w:r>
          </w:p>
        </w:tc>
        <w:tc>
          <w:tcPr>
            <w:tcW w:w="1448" w:type="pct"/>
          </w:tcPr>
          <w:p w:rsidR="00821024" w:rsidRPr="003650BF">
            <w:pPr>
              <w:pStyle w:val="BodyText"/>
              <w:spacing w:before="100" w:after="100"/>
              <w:jc w:val="center"/>
            </w:pPr>
            <w:r w:rsidRPr="003650BF" w:rsidR="006A32BE">
              <w:t>Unlimited</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VoiceMail</w:t>
            </w:r>
          </w:p>
        </w:tc>
        <w:tc>
          <w:tcPr>
            <w:tcW w:w="1448" w:type="pct"/>
          </w:tcPr>
          <w:p w:rsidR="00821024" w:rsidRPr="003650BF">
            <w:pPr>
              <w:pStyle w:val="BodyText"/>
              <w:spacing w:before="100" w:after="100"/>
              <w:ind w:firstLine="80"/>
              <w:jc w:val="center"/>
            </w:pPr>
            <w:r w:rsidRPr="003650BF" w:rsidR="006A32BE">
              <w:t>Unlimited</w:t>
            </w:r>
          </w:p>
        </w:tc>
        <w:tc>
          <w:tcPr>
            <w:tcW w:w="1448" w:type="pct"/>
          </w:tcPr>
          <w:p w:rsidR="00821024" w:rsidRPr="003650BF">
            <w:pPr>
              <w:pStyle w:val="BodyText"/>
              <w:spacing w:before="100" w:after="100"/>
              <w:jc w:val="center"/>
            </w:pPr>
            <w:r w:rsidRPr="003650BF" w:rsidR="006A32BE">
              <w:t>Unlimited</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Calls to 13/1300/1800 Numbers</w:t>
            </w:r>
          </w:p>
        </w:tc>
        <w:tc>
          <w:tcPr>
            <w:tcW w:w="1448" w:type="pct"/>
          </w:tcPr>
          <w:p w:rsidR="00821024" w:rsidRPr="003650BF">
            <w:pPr>
              <w:pStyle w:val="BodyText"/>
              <w:spacing w:before="100" w:after="100"/>
              <w:ind w:firstLine="80"/>
              <w:jc w:val="center"/>
            </w:pPr>
            <w:r w:rsidRPr="003650BF" w:rsidR="006A32BE">
              <w:t>Unlimited</w:t>
            </w:r>
          </w:p>
        </w:tc>
        <w:tc>
          <w:tcPr>
            <w:tcW w:w="1448" w:type="pct"/>
          </w:tcPr>
          <w:p w:rsidR="00821024" w:rsidRPr="003650BF">
            <w:pPr>
              <w:pStyle w:val="BodyText"/>
              <w:spacing w:before="100" w:after="100"/>
              <w:jc w:val="center"/>
            </w:pPr>
            <w:r w:rsidRPr="003650BF" w:rsidR="006A32BE">
              <w:t>Unlimited</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Month</w:t>
            </w:r>
            <w:r w:rsidRPr="003650BF" w:rsidR="006A32BE">
              <w:rPr>
                <w:b/>
              </w:rPr>
              <w:t>ly Included Data</w:t>
            </w:r>
          </w:p>
        </w:tc>
        <w:tc>
          <w:tcPr>
            <w:tcW w:w="1448" w:type="pct"/>
          </w:tcPr>
          <w:p w:rsidR="00821024" w:rsidRPr="003650BF">
            <w:pPr>
              <w:pStyle w:val="BodyText"/>
              <w:spacing w:before="100" w:after="100"/>
              <w:ind w:firstLine="80"/>
              <w:jc w:val="center"/>
            </w:pPr>
            <w:r w:rsidRPr="003650BF" w:rsidR="006A32BE">
              <w:t>3GB</w:t>
            </w:r>
          </w:p>
        </w:tc>
        <w:tc>
          <w:tcPr>
            <w:tcW w:w="1448" w:type="pct"/>
          </w:tcPr>
          <w:p w:rsidR="00821024" w:rsidRPr="003650BF">
            <w:pPr>
              <w:pStyle w:val="BodyText"/>
              <w:spacing w:before="100" w:after="100"/>
              <w:jc w:val="center"/>
            </w:pPr>
            <w:r w:rsidRPr="003650BF" w:rsidR="006A32BE">
              <w:t>4GB</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Unlimited BlackBerry POP3 Email and Browsing (for customers with a Bl</w:t>
            </w:r>
            <w:r w:rsidRPr="003650BF" w:rsidR="006A32BE">
              <w:rPr>
                <w:b/>
              </w:rPr>
              <w:t>ackberry using an operating system version 7.1 or earlier)</w:t>
            </w:r>
          </w:p>
        </w:tc>
        <w:tc>
          <w:tcPr>
            <w:tcW w:w="1448" w:type="pct"/>
          </w:tcPr>
          <w:p w:rsidR="00821024" w:rsidRPr="003650BF">
            <w:pPr>
              <w:pStyle w:val="BodyText"/>
              <w:spacing w:before="100" w:after="100"/>
              <w:ind w:firstLine="80"/>
              <w:jc w:val="center"/>
            </w:pPr>
            <w:r w:rsidRPr="003650BF" w:rsidR="006A32BE">
              <w:t>Yes</w:t>
            </w:r>
          </w:p>
        </w:tc>
        <w:tc>
          <w:tcPr>
            <w:tcW w:w="1448" w:type="pct"/>
          </w:tcPr>
          <w:p w:rsidR="00821024" w:rsidRPr="003650BF">
            <w:pPr>
              <w:pStyle w:val="BodyText"/>
              <w:spacing w:before="100" w:after="100"/>
              <w:jc w:val="center"/>
            </w:pPr>
            <w:r w:rsidRPr="003650BF" w:rsidR="006A32BE">
              <w:t>Yes</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Excess Data Charge (charged per kb, includes uploads and downloads)</w:t>
            </w:r>
          </w:p>
        </w:tc>
        <w:tc>
          <w:tcPr>
            <w:tcW w:w="1448" w:type="pct"/>
          </w:tcPr>
          <w:p w:rsidR="00821024" w:rsidRPr="003650BF">
            <w:pPr>
              <w:pStyle w:val="BodyText"/>
              <w:spacing w:before="100" w:after="100"/>
              <w:ind w:firstLine="80"/>
              <w:jc w:val="center"/>
            </w:pPr>
            <w:r w:rsidRPr="003650BF" w:rsidR="006A32BE">
              <w:t>10c/MB</w:t>
            </w:r>
          </w:p>
        </w:tc>
        <w:tc>
          <w:tcPr>
            <w:tcW w:w="1448" w:type="pct"/>
          </w:tcPr>
          <w:p w:rsidR="00821024" w:rsidRPr="003650BF">
            <w:pPr>
              <w:pStyle w:val="BodyText"/>
              <w:spacing w:before="100" w:after="100"/>
              <w:jc w:val="center"/>
            </w:pPr>
            <w:r w:rsidRPr="003650BF" w:rsidR="006A32BE">
              <w:t>10c/MB</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National V</w:t>
            </w:r>
            <w:r w:rsidRPr="003650BF" w:rsidR="006A32BE">
              <w:rPr>
                <w:b/>
              </w:rPr>
              <w:t xml:space="preserve">ideo Calling </w:t>
            </w:r>
            <w:r w:rsidRPr="003650BF" w:rsidR="006A32BE">
              <w:t>(per minute)</w:t>
            </w:r>
          </w:p>
        </w:tc>
        <w:tc>
          <w:tcPr>
            <w:tcW w:w="1448" w:type="pct"/>
            <w:vAlign w:val="center"/>
          </w:tcPr>
          <w:p w:rsidR="00821024" w:rsidRPr="003650BF">
            <w:pPr>
              <w:pStyle w:val="BodyText"/>
              <w:spacing w:before="100" w:after="100"/>
              <w:ind w:right="80" w:firstLine="80"/>
              <w:jc w:val="center"/>
            </w:pPr>
            <w:r w:rsidRPr="003650BF" w:rsidR="006A32BE">
              <w:t>$1.00 per min + 40c flagfall</w:t>
            </w:r>
          </w:p>
        </w:tc>
        <w:tc>
          <w:tcPr>
            <w:tcW w:w="1448" w:type="pct"/>
            <w:vAlign w:val="center"/>
          </w:tcPr>
          <w:p w:rsidR="00821024" w:rsidRPr="003650BF">
            <w:pPr>
              <w:pStyle w:val="BodyText"/>
              <w:spacing w:before="100" w:after="100"/>
              <w:ind w:right="80"/>
              <w:jc w:val="center"/>
            </w:pPr>
            <w:r w:rsidRPr="003650BF" w:rsidR="006A32BE">
              <w:t>$1.00 per min + 40c flagfall</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VoiceMail</w:t>
            </w:r>
          </w:p>
        </w:tc>
        <w:tc>
          <w:tcPr>
            <w:tcW w:w="1448" w:type="pct"/>
          </w:tcPr>
          <w:p w:rsidR="00821024" w:rsidRPr="003650BF">
            <w:pPr>
              <w:pStyle w:val="BodyText"/>
              <w:spacing w:before="100" w:after="100"/>
              <w:ind w:firstLine="80"/>
              <w:jc w:val="center"/>
            </w:pPr>
            <w:r w:rsidRPr="003650BF" w:rsidR="006A32BE">
              <w:t>Unlimited</w:t>
            </w:r>
          </w:p>
        </w:tc>
        <w:tc>
          <w:tcPr>
            <w:tcW w:w="1448" w:type="pct"/>
          </w:tcPr>
          <w:p w:rsidR="00821024" w:rsidRPr="003650BF">
            <w:pPr>
              <w:pStyle w:val="BodyText"/>
              <w:spacing w:before="100" w:after="100"/>
              <w:jc w:val="center"/>
            </w:pPr>
            <w:r w:rsidRPr="003650BF" w:rsidR="006A32BE">
              <w:t>Unlimited</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Included International Value</w:t>
            </w:r>
          </w:p>
        </w:tc>
        <w:tc>
          <w:tcPr>
            <w:tcW w:w="1448" w:type="pct"/>
          </w:tcPr>
          <w:p w:rsidR="00821024" w:rsidRPr="003650BF">
            <w:pPr>
              <w:pStyle w:val="BodyText"/>
              <w:spacing w:before="100" w:after="100"/>
              <w:ind w:firstLine="80"/>
              <w:jc w:val="center"/>
            </w:pPr>
            <w:r w:rsidRPr="003650BF" w:rsidR="006A32BE">
              <w:t>N/A</w:t>
            </w:r>
          </w:p>
        </w:tc>
        <w:tc>
          <w:tcPr>
            <w:tcW w:w="1448" w:type="pct"/>
          </w:tcPr>
          <w:p w:rsidR="00821024" w:rsidRPr="003650BF">
            <w:pPr>
              <w:pStyle w:val="BodyText"/>
              <w:spacing w:before="100" w:after="100"/>
              <w:jc w:val="center"/>
            </w:pPr>
            <w:r w:rsidRPr="003650BF" w:rsidR="006A32BE">
              <w:t>$100</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In</w:t>
            </w:r>
            <w:r w:rsidRPr="003650BF" w:rsidR="006A32BE">
              <w:rPr>
                <w:b/>
              </w:rPr>
              <w:t xml:space="preserve">ternational Video call charges </w:t>
            </w:r>
            <w:r w:rsidRPr="003650BF" w:rsidR="006A32BE">
              <w:t>(per minute)</w:t>
            </w:r>
          </w:p>
        </w:tc>
        <w:tc>
          <w:tcPr>
            <w:tcW w:w="1448" w:type="pct"/>
          </w:tcPr>
          <w:p w:rsidR="00821024" w:rsidRPr="003650BF">
            <w:pPr>
              <w:pStyle w:val="BodyText"/>
              <w:spacing w:before="100" w:after="100"/>
              <w:ind w:firstLine="80"/>
              <w:jc w:val="center"/>
            </w:pPr>
            <w:r w:rsidRPr="003650BF" w:rsidR="006A32BE">
              <w:t>$1.50 per min plus 35c flagfall</w:t>
            </w:r>
          </w:p>
        </w:tc>
        <w:tc>
          <w:tcPr>
            <w:tcW w:w="1448" w:type="pct"/>
          </w:tcPr>
          <w:p w:rsidR="00821024" w:rsidRPr="003650BF">
            <w:pPr>
              <w:pStyle w:val="BodyText"/>
              <w:spacing w:before="100" w:after="100"/>
              <w:jc w:val="center"/>
            </w:pPr>
            <w:r w:rsidRPr="003650BF" w:rsidR="006A32BE">
              <w:t xml:space="preserve">$1.50 per min plus 35c </w:t>
            </w:r>
            <w:r w:rsidRPr="003650BF" w:rsidR="006A32BE">
              <w:t>flagfall</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 xml:space="preserve">International SMS </w:t>
            </w:r>
            <w:r w:rsidRPr="003650BF" w:rsidR="006A32BE">
              <w:t>(per SMS of up to 160 standard characters^))</w:t>
            </w:r>
          </w:p>
        </w:tc>
        <w:tc>
          <w:tcPr>
            <w:tcW w:w="1448" w:type="pct"/>
          </w:tcPr>
          <w:p w:rsidR="00821024" w:rsidRPr="003650BF">
            <w:pPr>
              <w:pStyle w:val="BodyText"/>
              <w:spacing w:before="100" w:after="100"/>
              <w:ind w:firstLine="80"/>
              <w:jc w:val="center"/>
            </w:pPr>
            <w:r w:rsidRPr="003650BF" w:rsidR="006A32BE">
              <w:t>$0.50</w:t>
            </w:r>
          </w:p>
        </w:tc>
        <w:tc>
          <w:tcPr>
            <w:tcW w:w="1448" w:type="pct"/>
          </w:tcPr>
          <w:p w:rsidR="00821024" w:rsidRPr="003650BF">
            <w:pPr>
              <w:pStyle w:val="BodyText"/>
              <w:spacing w:before="100" w:after="100"/>
              <w:jc w:val="center"/>
            </w:pPr>
            <w:r w:rsidRPr="003650BF" w:rsidR="006A32BE">
              <w:t>$0.50</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Internati</w:t>
            </w:r>
            <w:r w:rsidRPr="003650BF" w:rsidR="006A32BE">
              <w:rPr>
                <w:b/>
              </w:rPr>
              <w:t>onal MMS (per message)</w:t>
            </w:r>
          </w:p>
        </w:tc>
        <w:tc>
          <w:tcPr>
            <w:tcW w:w="1448" w:type="pct"/>
          </w:tcPr>
          <w:p w:rsidR="00821024" w:rsidRPr="003650BF">
            <w:pPr>
              <w:pStyle w:val="BodyText"/>
              <w:spacing w:before="100" w:after="100"/>
              <w:ind w:firstLine="80"/>
              <w:jc w:val="center"/>
            </w:pPr>
            <w:r w:rsidRPr="003650BF" w:rsidR="006A32BE">
              <w:t>$0.75</w:t>
            </w:r>
          </w:p>
        </w:tc>
        <w:tc>
          <w:tcPr>
            <w:tcW w:w="1448" w:type="pct"/>
          </w:tcPr>
          <w:p w:rsidR="00821024" w:rsidRPr="003650BF">
            <w:pPr>
              <w:pStyle w:val="BodyText"/>
              <w:spacing w:before="100" w:after="100"/>
              <w:jc w:val="center"/>
            </w:pPr>
            <w:r w:rsidRPr="003650BF" w:rsidR="006A32BE">
              <w:t>$0.75</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International Rates</w:t>
            </w:r>
          </w:p>
        </w:tc>
        <w:tc>
          <w:tcPr>
            <w:tcW w:w="1448" w:type="pct"/>
          </w:tcPr>
          <w:p w:rsidR="00821024" w:rsidRPr="003650BF">
            <w:pPr>
              <w:pStyle w:val="BodyText"/>
              <w:spacing w:before="100" w:after="100"/>
              <w:ind w:firstLine="80"/>
              <w:jc w:val="center"/>
            </w:pPr>
            <w:r w:rsidRPr="003650BF" w:rsidR="006A32BE">
              <w:t>Intern</w:t>
            </w:r>
            <w:r w:rsidRPr="003650BF" w:rsidR="006A32BE">
              <w:t>ational 'yes' Call Rates (see Appendix J)</w:t>
            </w:r>
          </w:p>
        </w:tc>
        <w:tc>
          <w:tcPr>
            <w:tcW w:w="1448" w:type="pct"/>
          </w:tcPr>
          <w:p w:rsidR="00821024" w:rsidRPr="003650BF">
            <w:pPr>
              <w:pStyle w:val="BodyText"/>
              <w:spacing w:before="100" w:after="100"/>
              <w:jc w:val="center"/>
            </w:pPr>
            <w:r w:rsidRPr="003650BF" w:rsidR="006A32BE">
              <w:t>International 'yes' Call Rates (see Appendix J)</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 xml:space="preserve">Handset </w:t>
            </w:r>
            <w:r w:rsidRPr="003650BF" w:rsidR="006A32BE">
              <w:rPr>
                <w:b/>
              </w:rPr>
              <w:t xml:space="preserve">Credit (Timeless Plan MRO only) </w:t>
            </w:r>
            <w:r w:rsidRPr="003650BF" w:rsidR="006A32BE">
              <w:t>(per month)</w:t>
            </w:r>
          </w:p>
        </w:tc>
        <w:tc>
          <w:tcPr>
            <w:tcW w:w="1448" w:type="pct"/>
          </w:tcPr>
          <w:p w:rsidR="00821024" w:rsidRPr="003650BF">
            <w:pPr>
              <w:pStyle w:val="BodyText"/>
              <w:spacing w:before="100" w:after="100"/>
              <w:ind w:firstLine="80"/>
              <w:jc w:val="center"/>
            </w:pPr>
            <w:r w:rsidRPr="003650BF" w:rsidR="006A32BE">
              <w:t>$20</w:t>
            </w:r>
          </w:p>
        </w:tc>
        <w:tc>
          <w:tcPr>
            <w:tcW w:w="1448" w:type="pct"/>
          </w:tcPr>
          <w:p w:rsidR="00821024" w:rsidRPr="003650BF">
            <w:pPr>
              <w:pStyle w:val="BodyText"/>
              <w:spacing w:before="100" w:after="100"/>
              <w:jc w:val="center"/>
            </w:pPr>
            <w:r w:rsidRPr="003650BF" w:rsidR="006A32BE">
              <w:t>$20</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Other call charges</w:t>
            </w:r>
          </w:p>
        </w:tc>
        <w:tc>
          <w:tcPr>
            <w:tcW w:w="2896" w:type="pct"/>
            <w:gridSpan w:val="2"/>
          </w:tcPr>
          <w:p w:rsidR="00821024" w:rsidRPr="003650BF">
            <w:pPr>
              <w:pStyle w:val="BodyText"/>
              <w:spacing w:before="100" w:after="100"/>
              <w:jc w:val="center"/>
            </w:pPr>
            <w:r w:rsidRPr="003650BF" w:rsidR="006A32BE">
              <w:t xml:space="preserve">See section 1 of this </w:t>
            </w:r>
            <w:r w:rsidRPr="003650BF" w:rsidR="006A32BE">
              <w:rPr>
                <w:i/>
              </w:rPr>
              <w:t>s</w:t>
            </w:r>
            <w:r w:rsidRPr="003650BF" w:rsidR="006A32BE">
              <w:rPr>
                <w:i/>
              </w:rPr>
              <w:t>tandard pricing table</w:t>
            </w:r>
            <w:r w:rsidRPr="003650BF" w:rsidR="006A32BE">
              <w:t xml:space="preserve"> and </w:t>
            </w:r>
            <w:r w:rsidR="002152AA">
              <w:fldChar w:fldCharType="begin"/>
            </w:r>
            <w:r w:rsidR="002152AA">
              <w:instrText xml:space="preserve"> HYPERLINK "http://www.optus.com.au</w:instrText>
            </w:r>
            <w:r w:rsidR="002152AA">
              <w:instrText xml:space="preserve">/content/dam/optus/appendix/Appendix%20Y/AppY.doc" </w:instrText>
            </w:r>
            <w:r w:rsidR="002152AA">
              <w:fldChar w:fldCharType="separate"/>
            </w:r>
            <w:r w:rsidRPr="003650BF" w:rsidR="006A32BE">
              <w:rPr>
                <w:rStyle w:val="Hyperlink"/>
              </w:rPr>
              <w:t>Appendix Y</w:t>
            </w:r>
            <w:r w:rsidR="002152AA">
              <w:rPr>
                <w:rStyle w:val="Hyperlink"/>
              </w:rPr>
              <w:fldChar w:fldCharType="end"/>
            </w:r>
            <w:r w:rsidRPr="003650BF" w:rsidR="006A32BE">
              <w:t xml:space="preserve"> (Value Added Service Features)</w:t>
            </w:r>
          </w:p>
        </w:tc>
      </w:tr>
      <w:tr>
        <w:tblPrEx>
          <w:tblW w:w="4106" w:type="pct"/>
          <w:tblInd w:w="709" w:type="dxa"/>
          <w:tblCellMar>
            <w:left w:w="115" w:type="dxa"/>
            <w:right w:w="115" w:type="dxa"/>
          </w:tblCellMar>
          <w:tblLook w:val="0000"/>
        </w:tblPrEx>
        <w:trPr>
          <w:trHeight w:val="20"/>
        </w:trPr>
        <w:tc>
          <w:tcPr>
            <w:tcW w:w="2104" w:type="pct"/>
          </w:tcPr>
          <w:p w:rsidR="00821024" w:rsidRPr="003650BF" w:rsidP="00A25B7B">
            <w:pPr>
              <w:pStyle w:val="BodyText"/>
              <w:spacing w:before="100" w:after="100"/>
              <w:rPr>
                <w:b/>
              </w:rPr>
            </w:pPr>
            <w:r w:rsidRPr="003650BF" w:rsidR="006A32BE">
              <w:rPr>
                <w:b/>
              </w:rPr>
              <w:t>Oth</w:t>
            </w:r>
            <w:r w:rsidRPr="003650BF" w:rsidR="006A32BE">
              <w:rPr>
                <w:b/>
              </w:rPr>
              <w:t xml:space="preserve">er conditions </w:t>
            </w:r>
          </w:p>
        </w:tc>
        <w:tc>
          <w:tcPr>
            <w:tcW w:w="2896" w:type="pct"/>
            <w:gridSpan w:val="2"/>
          </w:tcPr>
          <w:p w:rsidR="00821024" w:rsidRPr="003650BF">
            <w:pPr>
              <w:pStyle w:val="BodyText"/>
              <w:spacing w:before="100" w:after="100"/>
              <w:jc w:val="center"/>
            </w:pPr>
            <w:r w:rsidRPr="003650BF" w:rsidR="006A32BE">
              <w:t>Fair Go Policy (</w:t>
            </w:r>
            <w:r w:rsidR="002152AA">
              <w:fldChar w:fldCharType="begin"/>
            </w:r>
            <w:r w:rsidR="002152AA">
              <w:instrText xml:space="preserve"> HYPERLINK "http://www.optus.com.au/content/dam/optus/appendix/</w:instrText>
            </w:r>
            <w:r w:rsidR="002152AA">
              <w:instrText xml:space="preserve">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applies to certain 'exces</w:t>
            </w:r>
            <w:r w:rsidRPr="003650BF" w:rsidR="006A32BE">
              <w:t>sive use', 'unreasonable use', 'unacceptable use' and use for a 'commercial or non-ordinary' purpos</w:t>
            </w:r>
            <w:r w:rsidRPr="003650BF" w:rsidR="006A32BE">
              <w:t>e</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 xml:space="preserve">Available on </w:t>
            </w:r>
            <w:r w:rsidRPr="003650BF" w:rsidR="006A32BE">
              <w:rPr>
                <w:b/>
                <w:i/>
              </w:rPr>
              <w:t>non fixed-length agreement</w:t>
            </w:r>
            <w:r w:rsidRPr="003650BF" w:rsidR="006A32BE">
              <w:rPr>
                <w:b/>
              </w:rPr>
              <w:t xml:space="preserve"> (Month to Month)</w:t>
            </w:r>
          </w:p>
        </w:tc>
        <w:tc>
          <w:tcPr>
            <w:tcW w:w="1448" w:type="pct"/>
          </w:tcPr>
          <w:p w:rsidR="00821024" w:rsidRPr="003650BF">
            <w:pPr>
              <w:pStyle w:val="BodyText"/>
              <w:spacing w:before="100" w:after="100"/>
              <w:jc w:val="center"/>
            </w:pPr>
            <w:r w:rsidRPr="003650BF" w:rsidR="006A32BE">
              <w:t>Yes</w:t>
            </w:r>
          </w:p>
        </w:tc>
        <w:tc>
          <w:tcPr>
            <w:tcW w:w="1448" w:type="pct"/>
          </w:tcPr>
          <w:p w:rsidR="00821024" w:rsidRPr="003650BF">
            <w:pPr>
              <w:pStyle w:val="BodyText"/>
              <w:spacing w:before="100" w:after="100"/>
              <w:jc w:val="center"/>
            </w:pPr>
            <w:r w:rsidRPr="003650BF" w:rsidR="006A32BE">
              <w:t>Yes</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Available on a</w:t>
            </w:r>
            <w:r w:rsidRPr="003650BF" w:rsidR="006A32BE">
              <w:rPr>
                <w:b/>
                <w:i/>
              </w:rPr>
              <w:t xml:space="preserve"> fixed-lengt</w:t>
            </w:r>
            <w:r w:rsidRPr="003650BF" w:rsidR="006A32BE">
              <w:rPr>
                <w:b/>
                <w:i/>
              </w:rPr>
              <w:t>h agreement</w:t>
            </w:r>
            <w:r w:rsidRPr="003650BF" w:rsidR="006A32BE">
              <w:rPr>
                <w:b/>
              </w:rPr>
              <w:t xml:space="preserve"> (12 or 24 Months)</w:t>
            </w:r>
          </w:p>
        </w:tc>
        <w:tc>
          <w:tcPr>
            <w:tcW w:w="1448" w:type="pct"/>
          </w:tcPr>
          <w:p w:rsidR="00821024" w:rsidRPr="003650BF">
            <w:pPr>
              <w:pStyle w:val="BodyText"/>
              <w:spacing w:before="100" w:after="100"/>
              <w:jc w:val="center"/>
            </w:pPr>
            <w:r w:rsidRPr="003650BF" w:rsidR="006A32BE">
              <w:t>Yes</w:t>
            </w:r>
          </w:p>
        </w:tc>
        <w:tc>
          <w:tcPr>
            <w:tcW w:w="1448" w:type="pct"/>
          </w:tcPr>
          <w:p w:rsidR="00821024" w:rsidRPr="003650BF">
            <w:pPr>
              <w:pStyle w:val="BodyText"/>
              <w:spacing w:before="100" w:after="100"/>
              <w:jc w:val="center"/>
            </w:pPr>
            <w:r w:rsidRPr="003650BF" w:rsidR="006A32BE">
              <w:t>Yes</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Minimum Total Cost over</w:t>
            </w:r>
            <w:r w:rsidRPr="003650BF" w:rsidR="006A32BE">
              <w:rPr>
                <w:b/>
              </w:rPr>
              <w:t xml:space="preserve"> a 24 month minimum term (amount excludes any handset repayments)</w:t>
            </w:r>
          </w:p>
        </w:tc>
        <w:tc>
          <w:tcPr>
            <w:tcW w:w="1448" w:type="pct"/>
          </w:tcPr>
          <w:p w:rsidR="00821024" w:rsidRPr="003650BF">
            <w:pPr>
              <w:pStyle w:val="BodyText"/>
              <w:spacing w:before="100" w:after="100"/>
              <w:jc w:val="center"/>
            </w:pPr>
            <w:r w:rsidRPr="003650BF" w:rsidR="006A32BE">
              <w:t>$2,400</w:t>
            </w:r>
          </w:p>
        </w:tc>
        <w:tc>
          <w:tcPr>
            <w:tcW w:w="1448" w:type="pct"/>
          </w:tcPr>
          <w:p w:rsidR="00821024" w:rsidRPr="003650BF">
            <w:pPr>
              <w:pStyle w:val="BodyText"/>
              <w:spacing w:before="100" w:after="100"/>
              <w:jc w:val="center"/>
            </w:pPr>
            <w:r w:rsidRPr="003650BF" w:rsidR="006A32BE">
              <w:t>$3,120</w:t>
            </w:r>
          </w:p>
        </w:tc>
      </w:tr>
      <w:tr>
        <w:tblPrEx>
          <w:tblW w:w="4106" w:type="pct"/>
          <w:tblInd w:w="709" w:type="dxa"/>
          <w:tblCellMar>
            <w:left w:w="115" w:type="dxa"/>
            <w:right w:w="115" w:type="dxa"/>
          </w:tblCellMar>
          <w:tblLook w:val="0000"/>
        </w:tblPrEx>
        <w:trPr>
          <w:trHeight w:val="20"/>
        </w:trPr>
        <w:tc>
          <w:tcPr>
            <w:tcW w:w="2104" w:type="pct"/>
          </w:tcPr>
          <w:p w:rsidR="00821024" w:rsidRPr="003650BF">
            <w:pPr>
              <w:pStyle w:val="BodyText"/>
              <w:spacing w:before="100" w:after="100"/>
              <w:rPr>
                <w:b/>
              </w:rPr>
            </w:pPr>
            <w:r w:rsidRPr="003650BF" w:rsidR="006A32BE">
              <w:rPr>
                <w:b/>
              </w:rPr>
              <w:t>Minimum Total Cost</w:t>
            </w:r>
            <w:r w:rsidRPr="003650BF" w:rsidR="006A32BE">
              <w:rPr>
                <w:b/>
              </w:rPr>
              <w:t xml:space="preserve"> over a 12 month minimum term (amount excludes any handset repayments)</w:t>
            </w:r>
          </w:p>
        </w:tc>
        <w:tc>
          <w:tcPr>
            <w:tcW w:w="1448" w:type="pct"/>
          </w:tcPr>
          <w:p w:rsidR="00821024" w:rsidRPr="003650BF">
            <w:pPr>
              <w:pStyle w:val="BodyText"/>
              <w:spacing w:before="100" w:after="100"/>
              <w:jc w:val="center"/>
            </w:pPr>
            <w:r w:rsidRPr="003650BF" w:rsidR="006A32BE">
              <w:t>$1,200</w:t>
            </w:r>
          </w:p>
        </w:tc>
        <w:tc>
          <w:tcPr>
            <w:tcW w:w="1448" w:type="pct"/>
          </w:tcPr>
          <w:p w:rsidR="00821024" w:rsidRPr="003650BF">
            <w:pPr>
              <w:pStyle w:val="BodyText"/>
              <w:spacing w:before="100" w:after="100"/>
              <w:jc w:val="center"/>
            </w:pPr>
            <w:r w:rsidRPr="003650BF" w:rsidR="006A32BE">
              <w:t>$1,560</w:t>
            </w:r>
          </w:p>
        </w:tc>
      </w:tr>
    </w:tbl>
    <w:p w:rsidR="00821024" w:rsidRPr="003650BF">
      <w:pPr>
        <w:pStyle w:val="BodyText"/>
        <w:spacing w:after="0"/>
        <w:ind w:left="720"/>
        <w:rPr>
          <w:rFonts w:cs="Arial"/>
          <w:sz w:val="16"/>
          <w:szCs w:val="16"/>
        </w:rPr>
      </w:pPr>
      <w:r w:rsidRPr="003650BF" w:rsidR="006A32BE">
        <w:rPr>
          <w:rFonts w:ascii="Cambria" w:hAnsi="Cambria" w:cs="Cambria"/>
          <w:sz w:val="16"/>
          <w:szCs w:val="16"/>
        </w:rPr>
        <w:br/>
      </w:r>
      <w:r w:rsidRPr="003650BF" w:rsidR="006A32BE">
        <w:rPr>
          <w:rFonts w:cs="Arial"/>
          <w:sz w:val="16"/>
          <w:szCs w:val="16"/>
        </w:rPr>
        <w:t>^.The ma</w:t>
      </w:r>
      <w:r w:rsidRPr="003650BF" w:rsidR="006A32BE">
        <w:rPr>
          <w:rFonts w:cs="Arial"/>
          <w:sz w:val="16"/>
          <w:szCs w:val="16"/>
        </w:rPr>
        <w:t>ximum length of an SMS is 160 standard alpha numeric (ASCII) c</w:t>
      </w:r>
      <w:r w:rsidRPr="003650BF" w:rsidR="006A32BE">
        <w:rPr>
          <w:rFonts w:cs="Arial"/>
          <w:sz w:val="16"/>
          <w:szCs w:val="16"/>
        </w:rPr>
        <w:t>haracters. Non-ASCII characters may account for more than a single ASCII character, and thereby red</w:t>
      </w:r>
      <w:r w:rsidRPr="003650BF" w:rsidR="006A32BE">
        <w:rPr>
          <w:rFonts w:cs="Arial"/>
          <w:sz w:val="16"/>
          <w:szCs w:val="16"/>
        </w:rPr>
        <w:t>uce the character length for an SMS.</w:t>
      </w:r>
    </w:p>
    <w:p w:rsidR="00821024" w:rsidRPr="003650BF">
      <w:pPr>
        <w:pStyle w:val="BodyText"/>
      </w:pPr>
    </w:p>
    <w:p w:rsidR="00821024" w:rsidRPr="003650BF">
      <w:pPr>
        <w:pStyle w:val="Heading6"/>
      </w:pPr>
      <w:bookmarkStart w:id="1459" w:name="_Toc447831915"/>
      <w:bookmarkStart w:id="1460" w:name="_Toc30757991"/>
      <w:r w:rsidRPr="003650BF" w:rsidR="006A32BE">
        <w:rPr>
          <w:rFonts w:eastAsia="PMingLiU"/>
        </w:rPr>
        <w:t xml:space="preserve">What happens if the </w:t>
      </w:r>
      <w:r w:rsidRPr="003650BF" w:rsidR="006A32BE">
        <w:rPr>
          <w:rFonts w:eastAsia="PMingLiU"/>
          <w:i/>
        </w:rPr>
        <w:t>service is cancelled</w:t>
      </w:r>
      <w:r w:rsidRPr="003650BF" w:rsidR="006A32BE">
        <w:rPr>
          <w:rFonts w:eastAsia="PMingLiU"/>
        </w:rPr>
        <w:t xml:space="preserve"> early?</w:t>
      </w:r>
      <w:bookmarkEnd w:id="1459"/>
      <w:bookmarkEnd w:id="1460"/>
    </w:p>
    <w:p w:rsidR="00821024" w:rsidRPr="003650BF">
      <w:pPr>
        <w:pStyle w:val="Heading7"/>
      </w:pPr>
      <w:r w:rsidRPr="003650BF" w:rsidR="006A32BE">
        <w:rPr>
          <w:rFonts w:eastAsia="PMingLiU"/>
        </w:rPr>
        <w:t xml:space="preserve">If </w:t>
      </w:r>
      <w:r w:rsidRPr="003650BF" w:rsidR="006A32BE">
        <w:rPr>
          <w:rFonts w:eastAsia="PMingLiU"/>
          <w:i/>
        </w:rPr>
        <w:t>the se</w:t>
      </w:r>
      <w:r w:rsidRPr="003650BF" w:rsidR="006A32BE">
        <w:rPr>
          <w:rFonts w:eastAsia="PMingLiU"/>
          <w:i/>
        </w:rPr>
        <w:t>rvice is cancelled</w:t>
      </w:r>
      <w:r w:rsidRPr="003650BF" w:rsidR="006A32BE">
        <w:rPr>
          <w:rFonts w:eastAsia="PMingLiU"/>
        </w:rPr>
        <w:t xml:space="preserve"> before the end of the </w:t>
      </w:r>
      <w:r w:rsidRPr="003650BF" w:rsidR="006A32BE">
        <w:rPr>
          <w:rFonts w:eastAsia="PMingLiU"/>
          <w:i/>
        </w:rPr>
        <w:t>minimum term</w:t>
      </w:r>
      <w:r w:rsidRPr="003650BF" w:rsidR="006A32BE">
        <w:rPr>
          <w:rFonts w:eastAsia="PMingLiU"/>
        </w:rPr>
        <w:t>, you mus</w:t>
      </w:r>
      <w:r w:rsidRPr="003650BF" w:rsidR="006A32BE">
        <w:rPr>
          <w:rFonts w:eastAsia="PMingLiU"/>
        </w:rPr>
        <w:t>t pay us:</w:t>
      </w:r>
    </w:p>
    <w:p w:rsidR="00821024" w:rsidRPr="003650BF">
      <w:pPr>
        <w:pStyle w:val="Heading8"/>
      </w:pPr>
      <w:r w:rsidRPr="003650BF" w:rsidR="006A32BE">
        <w:rPr>
          <w:rFonts w:eastAsia="PMingLiU"/>
        </w:rPr>
        <w:t xml:space="preserve">any usage charges incurred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cancella</w:t>
      </w:r>
      <w:r w:rsidRPr="003650BF" w:rsidR="006A32BE">
        <w:rPr>
          <w:rFonts w:eastAsia="PMingLiU"/>
          <w:i/>
        </w:rPr>
        <w:t xml:space="preserve">tion fee </w:t>
      </w:r>
      <w:r w:rsidRPr="003650BF" w:rsidR="006A32BE">
        <w:rPr>
          <w:rFonts w:eastAsia="PMingLiU"/>
        </w:rPr>
        <w:t xml:space="preserve">set out in paragraph </w:t>
      </w:r>
      <w:r w:rsidRPr="003650BF" w:rsidR="006A32BE">
        <w:rPr>
          <w:rFonts w:eastAsia="PMingLiU"/>
        </w:rPr>
        <w:fldChar w:fldCharType="begin"/>
      </w:r>
      <w:r w:rsidRPr="003650BF" w:rsidR="006A32BE">
        <w:rPr>
          <w:rFonts w:eastAsia="PMingLiU"/>
        </w:rPr>
        <w:instrText xml:space="preserve"> REF _Ref447945144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or </w:t>
      </w:r>
      <w:r w:rsidRPr="003650BF" w:rsidR="006A32BE">
        <w:rPr>
          <w:rFonts w:eastAsia="PMingLiU"/>
        </w:rPr>
        <w:fldChar w:fldCharType="begin"/>
      </w:r>
      <w:r w:rsidRPr="003650BF" w:rsidR="006A32BE">
        <w:rPr>
          <w:rFonts w:eastAsia="PMingLiU"/>
        </w:rPr>
        <w:instrText xml:space="preserve"> REF _Ref447</w:instrText>
      </w:r>
      <w:r w:rsidRPr="003650BF" w:rsidR="006A32BE">
        <w:rPr>
          <w:rFonts w:eastAsia="PMingLiU"/>
        </w:rPr>
        <w:instrText xml:space="preserve">945176 \n \h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below (unless under clause</w:t>
      </w:r>
      <w:r w:rsidRPr="003650BF" w:rsidR="006A32BE">
        <w:rPr>
          <w:rFonts w:eastAsia="PMingLiU"/>
        </w:rPr>
        <w:t xml:space="preserve"> 2A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entitled to </w:t>
      </w:r>
      <w:r w:rsidRPr="003650BF" w:rsidR="006A32BE">
        <w:rPr>
          <w:rFonts w:eastAsia="PMingLiU"/>
          <w:i/>
        </w:rPr>
        <w:t>cancel the service</w:t>
      </w:r>
      <w:r w:rsidRPr="003650BF" w:rsidR="006A32BE">
        <w:rPr>
          <w:rFonts w:eastAsia="PMingLiU"/>
        </w:rPr>
        <w:t xml:space="preserve"> without incurring a </w:t>
      </w:r>
      <w:r w:rsidRPr="003650BF" w:rsidR="006A32BE">
        <w:rPr>
          <w:rFonts w:eastAsia="PMingLiU"/>
          <w:i/>
        </w:rPr>
        <w:t xml:space="preserve">cancellation </w:t>
      </w:r>
      <w:r w:rsidRPr="003650BF" w:rsidR="006A32BE">
        <w:rPr>
          <w:rFonts w:eastAsia="PMingLiU"/>
          <w:i/>
        </w:rPr>
        <w:t>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equipment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equi</w:t>
      </w:r>
      <w:r w:rsidRPr="003650BF" w:rsidR="006A32BE">
        <w:rPr>
          <w:rFonts w:eastAsia="PMingLiU"/>
          <w:i/>
        </w:rPr>
        <w:t>pment payment plan</w:t>
      </w:r>
      <w:r w:rsidRPr="003650BF" w:rsidR="006A32BE">
        <w:rPr>
          <w:rFonts w:eastAsia="PMingLiU"/>
        </w:rPr>
        <w:t xml:space="preserve"> (if any).</w:t>
      </w:r>
    </w:p>
    <w:p w:rsidR="00821024" w:rsidRPr="003650BF">
      <w:pPr>
        <w:pStyle w:val="Heading7"/>
      </w:pPr>
      <w:bookmarkStart w:id="1461" w:name="_Ref447945144"/>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a 24 mon</w:t>
      </w:r>
      <w:r w:rsidRPr="003650BF" w:rsidR="006A32BE">
        <w:rPr>
          <w:rFonts w:eastAsia="PMingLiU"/>
        </w:rPr>
        <w:t xml:space="preserve">th </w:t>
      </w:r>
      <w:r w:rsidRPr="003650BF" w:rsidR="006A32BE">
        <w:rPr>
          <w:rFonts w:eastAsia="PMingLiU"/>
          <w:i/>
        </w:rPr>
        <w:t>fixed-length agreement</w:t>
      </w:r>
      <w:r w:rsidRPr="003650BF" w:rsidR="006A32BE">
        <w:rPr>
          <w:rFonts w:eastAsia="PMingLiU"/>
        </w:rPr>
        <w:t xml:space="preserve"> is calculated as the maximum </w:t>
      </w:r>
      <w:r w:rsidRPr="003650BF" w:rsidR="006A32BE">
        <w:rPr>
          <w:rFonts w:eastAsia="PMingLiU"/>
          <w:i/>
        </w:rPr>
        <w:t>cancellation fee</w:t>
      </w:r>
      <w:r w:rsidRPr="003650BF" w:rsidR="006A32BE">
        <w:rPr>
          <w:rFonts w:eastAsia="PMingLiU"/>
        </w:rPr>
        <w:t xml:space="preserve"> applicable to </w:t>
      </w:r>
      <w:r w:rsidRPr="003650BF" w:rsidR="006A32BE">
        <w:rPr>
          <w:rFonts w:eastAsia="PMingLiU"/>
          <w:i/>
        </w:rPr>
        <w:t>your</w:t>
      </w:r>
      <w:r w:rsidRPr="003650BF" w:rsidR="006A32BE">
        <w:rPr>
          <w:rFonts w:eastAsia="PMingLiU"/>
        </w:rPr>
        <w:t xml:space="preserve"> Timeless</w:t>
      </w:r>
      <w:r w:rsidRPr="003650BF" w:rsidR="006A32BE">
        <w:rPr>
          <w:rFonts w:eastAsia="PMingLiU"/>
        </w:rPr>
        <w:t xml:space="preserve"> Plan (as indicated in Table 3 below)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during the first 12 months of</w:t>
      </w:r>
      <w:r w:rsidRPr="003650BF" w:rsidR="006A32BE">
        <w:rPr>
          <w:rFonts w:eastAsia="PMingLiU"/>
        </w:rPr>
        <w:t xml:space="preserve"> the </w:t>
      </w:r>
      <w:r w:rsidRPr="003650BF" w:rsidR="006A32BE">
        <w:rPr>
          <w:rFonts w:eastAsia="PMingLiU"/>
          <w:i/>
        </w:rPr>
        <w:t>minimum term</w:t>
      </w:r>
      <w:r w:rsidRPr="003650BF" w:rsidR="006A32BE">
        <w:rPr>
          <w:rFonts w:eastAsia="PMingLiU"/>
        </w:rPr>
        <w:t>, and then a reduction of that amount by inte</w:t>
      </w:r>
      <w:r w:rsidRPr="003650BF" w:rsidR="006A32BE">
        <w:rPr>
          <w:rFonts w:eastAsia="PMingLiU"/>
        </w:rPr>
        <w:t xml:space="preserve">rvals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second year of the </w:t>
      </w:r>
      <w:r w:rsidRPr="003650BF" w:rsidR="006A32BE">
        <w:rPr>
          <w:rFonts w:eastAsia="PMingLiU"/>
          <w:i/>
        </w:rPr>
        <w:t>minimum term</w:t>
      </w:r>
      <w:r w:rsidRPr="003650BF" w:rsidR="006A32BE">
        <w:rPr>
          <w:rFonts w:eastAsia="PMingLiU"/>
        </w:rPr>
        <w:t>.</w:t>
      </w:r>
      <w:bookmarkEnd w:id="1461"/>
    </w:p>
    <w:p w:rsidR="00821024" w:rsidRPr="003650BF">
      <w:pPr>
        <w:pStyle w:val="Heading7"/>
      </w:pPr>
      <w:bookmarkStart w:id="1462" w:name="_Ref447945176"/>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w:t>
      </w:r>
      <w:r w:rsidRPr="003650BF" w:rsidR="006A32BE">
        <w:rPr>
          <w:rFonts w:eastAsia="PMingLiU"/>
        </w:rPr>
        <w:t xml:space="preserve">for a 12 month </w:t>
      </w:r>
      <w:r w:rsidRPr="003650BF" w:rsidR="006A32BE">
        <w:rPr>
          <w:rFonts w:eastAsia="PMingLiU"/>
          <w:i/>
        </w:rPr>
        <w:t>fixed-length agreement</w:t>
      </w:r>
      <w:r w:rsidRPr="003650BF" w:rsidR="006A32BE">
        <w:rPr>
          <w:rFonts w:eastAsia="PMingLiU"/>
        </w:rPr>
        <w:t xml:space="preserve"> is calculated as the maximum </w:t>
      </w:r>
      <w:r w:rsidRPr="003650BF" w:rsidR="006A32BE">
        <w:rPr>
          <w:rFonts w:eastAsia="PMingLiU"/>
          <w:i/>
        </w:rPr>
        <w:t>cancellation fee</w:t>
      </w:r>
      <w:r w:rsidRPr="003650BF" w:rsidR="006A32BE">
        <w:rPr>
          <w:rFonts w:eastAsia="PMingLiU"/>
        </w:rPr>
        <w:t xml:space="preserve"> applicable </w:t>
      </w:r>
      <w:r w:rsidRPr="003650BF" w:rsidR="006A32BE">
        <w:rPr>
          <w:rFonts w:eastAsia="PMingLiU"/>
        </w:rPr>
        <w:t xml:space="preserve">to </w:t>
      </w:r>
      <w:r w:rsidRPr="003650BF" w:rsidR="006A32BE">
        <w:rPr>
          <w:rFonts w:eastAsia="PMingLiU"/>
          <w:i/>
        </w:rPr>
        <w:t xml:space="preserve">your </w:t>
      </w:r>
      <w:r w:rsidRPr="003650BF" w:rsidR="006A32BE">
        <w:rPr>
          <w:rFonts w:eastAsia="PMingLiU"/>
        </w:rPr>
        <w:t xml:space="preserve">Timeless Plan (as indicated Table 3 below) if the </w:t>
      </w:r>
      <w:r w:rsidRPr="003650BF" w:rsidR="006A32BE">
        <w:rPr>
          <w:rFonts w:eastAsia="PMingLiU"/>
          <w:i/>
        </w:rPr>
        <w:t>serv</w:t>
      </w:r>
      <w:r w:rsidRPr="003650BF" w:rsidR="006A32BE">
        <w:rPr>
          <w:rFonts w:eastAsia="PMingLiU"/>
          <w:i/>
        </w:rPr>
        <w:t xml:space="preserve">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first 6 months of the </w:t>
      </w:r>
      <w:r w:rsidRPr="003650BF" w:rsidR="006A32BE">
        <w:rPr>
          <w:rFonts w:eastAsia="PMingLiU"/>
          <w:i/>
        </w:rPr>
        <w:t>minimum term</w:t>
      </w:r>
      <w:r w:rsidRPr="003650BF" w:rsidR="006A32BE">
        <w:rPr>
          <w:rFonts w:eastAsia="PMingLiU"/>
        </w:rPr>
        <w:t>, and then a reduction of that amount</w:t>
      </w:r>
      <w:r w:rsidRPr="003650BF" w:rsidR="006A32BE">
        <w:rPr>
          <w:rFonts w:eastAsia="PMingLiU"/>
        </w:rPr>
        <w:t xml:space="preserve"> by intervals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last 6 months of the </w:t>
      </w:r>
      <w:r w:rsidRPr="003650BF" w:rsidR="006A32BE">
        <w:rPr>
          <w:rFonts w:eastAsia="PMingLiU"/>
          <w:i/>
        </w:rPr>
        <w:t>minimum term</w:t>
      </w:r>
      <w:r w:rsidRPr="003650BF" w:rsidR="006A32BE">
        <w:rPr>
          <w:rFonts w:eastAsia="PMingLiU"/>
        </w:rPr>
        <w:t>.</w:t>
      </w:r>
      <w:bookmarkEnd w:id="1462"/>
    </w:p>
    <w:p w:rsidR="00821024" w:rsidRPr="003650BF">
      <w:pPr>
        <w:pStyle w:val="BodyText"/>
        <w:keepNext/>
        <w:ind w:left="720"/>
        <w:rPr>
          <w:b/>
        </w:rPr>
      </w:pPr>
      <w:r w:rsidRPr="003650BF" w:rsidR="006A32BE">
        <w:rPr>
          <w:b/>
        </w:rPr>
        <w:t>Table 3</w:t>
      </w:r>
      <w:r w:rsidRPr="003650BF" w:rsidR="006A32BE">
        <w:rPr>
          <w:b/>
        </w:rPr>
        <w:t xml:space="preserve"> – Cancellation Fees</w:t>
      </w:r>
    </w:p>
    <w:tbl>
      <w:tblPr>
        <w:tblStyle w:val="TableNormal"/>
        <w:tblW w:w="4643" w:type="pct"/>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491"/>
        <w:gridCol w:w="3097"/>
        <w:gridCol w:w="3097"/>
      </w:tblGrid>
      <w:tr>
        <w:tblPrEx>
          <w:tblW w:w="4643" w:type="pct"/>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802" w:type="pct"/>
            <w:shd w:val="clear" w:color="auto" w:fill="auto"/>
          </w:tcPr>
          <w:p w:rsidR="00821024" w:rsidRPr="003650BF">
            <w:pPr>
              <w:pStyle w:val="BodyText"/>
              <w:keepNext/>
              <w:spacing w:before="100" w:after="100"/>
            </w:pPr>
          </w:p>
        </w:tc>
        <w:tc>
          <w:tcPr>
            <w:tcW w:w="3198" w:type="pct"/>
            <w:gridSpan w:val="2"/>
          </w:tcPr>
          <w:p w:rsidR="00821024" w:rsidRPr="003650BF">
            <w:pPr>
              <w:pStyle w:val="BodyText"/>
              <w:keepNext/>
              <w:spacing w:before="100" w:after="100"/>
              <w:jc w:val="center"/>
              <w:rPr>
                <w:b/>
                <w:i/>
              </w:rPr>
            </w:pPr>
            <w:r w:rsidRPr="003650BF" w:rsidR="006A32BE">
              <w:rPr>
                <w:b/>
                <w:i/>
              </w:rPr>
              <w:t>Cancellation Fees</w:t>
            </w:r>
          </w:p>
        </w:tc>
      </w:tr>
      <w:tr>
        <w:tblPrEx>
          <w:tblW w:w="4643" w:type="pct"/>
          <w:tblInd w:w="730" w:type="dxa"/>
          <w:tblCellMar>
            <w:left w:w="115" w:type="dxa"/>
            <w:right w:w="115" w:type="dxa"/>
          </w:tblCellMar>
          <w:tblLook w:val="04A0"/>
        </w:tblPrEx>
        <w:trPr>
          <w:trHeight w:val="20"/>
        </w:trPr>
        <w:tc>
          <w:tcPr>
            <w:tcW w:w="1802" w:type="pct"/>
            <w:shd w:val="clear" w:color="auto" w:fill="auto"/>
          </w:tcPr>
          <w:p w:rsidR="00821024" w:rsidRPr="003650BF">
            <w:pPr>
              <w:pStyle w:val="BodyText"/>
              <w:keepNext/>
              <w:spacing w:before="100" w:after="100"/>
            </w:pPr>
          </w:p>
        </w:tc>
        <w:tc>
          <w:tcPr>
            <w:tcW w:w="3198" w:type="pct"/>
            <w:gridSpan w:val="2"/>
          </w:tcPr>
          <w:p w:rsidR="00821024" w:rsidRPr="003650BF">
            <w:pPr>
              <w:pStyle w:val="BodyText"/>
              <w:keepNext/>
              <w:spacing w:before="100" w:after="100"/>
              <w:jc w:val="center"/>
              <w:rPr>
                <w:b/>
              </w:rPr>
            </w:pPr>
            <w:r w:rsidRPr="003650BF" w:rsidR="006A32BE">
              <w:rPr>
                <w:b/>
              </w:rPr>
              <w:t xml:space="preserve">Timeless Plans (Dec </w:t>
            </w:r>
            <w:r w:rsidRPr="003650BF" w:rsidR="006A32BE">
              <w:rPr>
                <w:b/>
              </w:rPr>
              <w:t>2012) – 24 Month Contract</w:t>
            </w:r>
          </w:p>
        </w:tc>
      </w:tr>
      <w:tr>
        <w:tblPrEx>
          <w:tblW w:w="4643" w:type="pct"/>
          <w:tblInd w:w="730" w:type="dxa"/>
          <w:tblCellMar>
            <w:left w:w="115" w:type="dxa"/>
            <w:right w:w="115" w:type="dxa"/>
          </w:tblCellMar>
          <w:tblLook w:val="04A0"/>
        </w:tblPrEx>
        <w:trPr>
          <w:trHeight w:val="20"/>
        </w:trPr>
        <w:tc>
          <w:tcPr>
            <w:tcW w:w="1802" w:type="pct"/>
            <w:shd w:val="clear" w:color="auto" w:fill="auto"/>
          </w:tcPr>
          <w:p w:rsidR="00821024" w:rsidRPr="003650BF">
            <w:pPr>
              <w:pStyle w:val="BodyText"/>
              <w:keepNext/>
              <w:spacing w:before="100" w:after="100"/>
            </w:pPr>
          </w:p>
        </w:tc>
        <w:tc>
          <w:tcPr>
            <w:tcW w:w="1599" w:type="pct"/>
            <w:shd w:val="clear" w:color="auto" w:fill="auto"/>
          </w:tcPr>
          <w:p w:rsidR="00821024" w:rsidRPr="003650BF">
            <w:pPr>
              <w:pStyle w:val="BodyText"/>
              <w:keepNext/>
              <w:spacing w:before="100" w:after="100"/>
              <w:jc w:val="center"/>
              <w:rPr>
                <w:b/>
              </w:rPr>
            </w:pPr>
            <w:r w:rsidRPr="003650BF" w:rsidR="006A32BE">
              <w:rPr>
                <w:b/>
              </w:rPr>
              <w:t>$100 Timeless Plan / Timeless Plan Premium / Timeless Plan MRO</w:t>
            </w:r>
          </w:p>
        </w:tc>
        <w:tc>
          <w:tcPr>
            <w:tcW w:w="1599" w:type="pct"/>
            <w:shd w:val="clear" w:color="auto" w:fill="auto"/>
          </w:tcPr>
          <w:p w:rsidR="00821024" w:rsidRPr="003650BF">
            <w:pPr>
              <w:pStyle w:val="BodyText"/>
              <w:keepNext/>
              <w:spacing w:before="100" w:after="100"/>
              <w:jc w:val="center"/>
              <w:rPr>
                <w:b/>
              </w:rPr>
            </w:pPr>
            <w:r w:rsidRPr="003650BF" w:rsidR="006A32BE">
              <w:rPr>
                <w:b/>
              </w:rPr>
              <w:t>$130 Tim</w:t>
            </w:r>
            <w:r w:rsidRPr="003650BF" w:rsidR="006A32BE">
              <w:rPr>
                <w:b/>
              </w:rPr>
              <w:t>eless Plan / Timeless Plan Premium / Timeless Plan MRO</w:t>
            </w:r>
          </w:p>
        </w:tc>
      </w:tr>
      <w:tr>
        <w:tblPrEx>
          <w:tblW w:w="4643" w:type="pct"/>
          <w:tblInd w:w="730" w:type="dxa"/>
          <w:tblCellMar>
            <w:left w:w="115" w:type="dxa"/>
            <w:right w:w="115" w:type="dxa"/>
          </w:tblCellMar>
          <w:tblLook w:val="04A0"/>
        </w:tblPrEx>
        <w:trPr>
          <w:trHeight w:val="20"/>
        </w:trPr>
        <w:tc>
          <w:tcPr>
            <w:tcW w:w="1802" w:type="pct"/>
            <w:shd w:val="clear" w:color="auto" w:fill="auto"/>
          </w:tcPr>
          <w:p w:rsidR="00821024" w:rsidRPr="003650BF">
            <w:pPr>
              <w:pStyle w:val="BodyText"/>
              <w:spacing w:before="100" w:after="100"/>
              <w:rPr>
                <w:b/>
              </w:rPr>
            </w:pPr>
            <w:r w:rsidRPr="003650BF" w:rsidR="006A32BE">
              <w:rPr>
                <w:b/>
              </w:rPr>
              <w:t>Cancellation Fee (Maximum)</w:t>
            </w:r>
          </w:p>
        </w:tc>
        <w:tc>
          <w:tcPr>
            <w:tcW w:w="1599" w:type="pct"/>
            <w:shd w:val="clear" w:color="auto" w:fill="auto"/>
          </w:tcPr>
          <w:p w:rsidR="00821024" w:rsidRPr="003650BF">
            <w:pPr>
              <w:pStyle w:val="BodyText"/>
              <w:spacing w:before="100" w:after="100"/>
              <w:jc w:val="center"/>
            </w:pPr>
            <w:r w:rsidRPr="003650BF" w:rsidR="006A32BE">
              <w:t>$1,200</w:t>
            </w:r>
          </w:p>
        </w:tc>
        <w:tc>
          <w:tcPr>
            <w:tcW w:w="1599" w:type="pct"/>
            <w:shd w:val="clear" w:color="auto" w:fill="auto"/>
          </w:tcPr>
          <w:p w:rsidR="00821024" w:rsidRPr="003650BF">
            <w:pPr>
              <w:pStyle w:val="BodyText"/>
              <w:spacing w:before="100" w:after="100"/>
              <w:jc w:val="center"/>
            </w:pPr>
            <w:r w:rsidRPr="003650BF" w:rsidR="006A32BE">
              <w:t>$1,56</w:t>
            </w:r>
            <w:r w:rsidRPr="003650BF" w:rsidR="006A32BE">
              <w:t>0</w:t>
            </w:r>
          </w:p>
        </w:tc>
      </w:tr>
    </w:tbl>
    <w:p w:rsidR="00821024" w:rsidRPr="003650BF">
      <w:pPr>
        <w:pStyle w:val="BodyText"/>
      </w:pPr>
    </w:p>
    <w:tbl>
      <w:tblPr>
        <w:tblStyle w:val="TableNormal"/>
        <w:tblW w:w="4642" w:type="pct"/>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528"/>
        <w:gridCol w:w="3122"/>
        <w:gridCol w:w="3033"/>
      </w:tblGrid>
      <w:tr>
        <w:tblPrEx>
          <w:tblW w:w="4642" w:type="pct"/>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822" w:type="pct"/>
            <w:shd w:val="clear" w:color="auto" w:fill="auto"/>
          </w:tcPr>
          <w:p w:rsidR="00821024" w:rsidRPr="003650BF">
            <w:pPr>
              <w:pStyle w:val="BodyText"/>
              <w:spacing w:before="100" w:after="100"/>
              <w:jc w:val="center"/>
            </w:pPr>
          </w:p>
        </w:tc>
        <w:tc>
          <w:tcPr>
            <w:tcW w:w="3178" w:type="pct"/>
            <w:gridSpan w:val="2"/>
          </w:tcPr>
          <w:p w:rsidR="00821024" w:rsidRPr="003650BF">
            <w:pPr>
              <w:pStyle w:val="BodyText"/>
              <w:spacing w:before="100" w:after="100"/>
              <w:jc w:val="center"/>
              <w:rPr>
                <w:b/>
              </w:rPr>
            </w:pPr>
            <w:r w:rsidRPr="003650BF" w:rsidR="006A32BE">
              <w:rPr>
                <w:b/>
              </w:rPr>
              <w:t>Timeless Plans (Dec 2012) – 12 Month Contract</w:t>
            </w:r>
          </w:p>
        </w:tc>
      </w:tr>
      <w:tr>
        <w:tblPrEx>
          <w:tblW w:w="4642" w:type="pct"/>
          <w:tblInd w:w="694" w:type="dxa"/>
          <w:tblCellMar>
            <w:left w:w="115" w:type="dxa"/>
            <w:right w:w="115" w:type="dxa"/>
          </w:tblCellMar>
          <w:tblLook w:val="04A0"/>
        </w:tblPrEx>
        <w:trPr>
          <w:trHeight w:val="20"/>
        </w:trPr>
        <w:tc>
          <w:tcPr>
            <w:tcW w:w="1822" w:type="pct"/>
            <w:shd w:val="clear" w:color="auto" w:fill="auto"/>
          </w:tcPr>
          <w:p w:rsidR="00821024" w:rsidRPr="003650BF">
            <w:pPr>
              <w:pStyle w:val="BodyText"/>
              <w:spacing w:before="100" w:after="100"/>
              <w:jc w:val="center"/>
            </w:pPr>
          </w:p>
        </w:tc>
        <w:tc>
          <w:tcPr>
            <w:tcW w:w="1612" w:type="pct"/>
            <w:shd w:val="clear" w:color="auto" w:fill="auto"/>
          </w:tcPr>
          <w:p w:rsidR="00821024" w:rsidRPr="003650BF">
            <w:pPr>
              <w:pStyle w:val="BodyText"/>
              <w:spacing w:before="100" w:after="100"/>
              <w:jc w:val="center"/>
              <w:rPr>
                <w:b/>
              </w:rPr>
            </w:pPr>
            <w:r w:rsidRPr="003650BF" w:rsidR="006A32BE">
              <w:rPr>
                <w:b/>
              </w:rPr>
              <w:t>$100 Time</w:t>
            </w:r>
            <w:r w:rsidRPr="003650BF" w:rsidR="006A32BE">
              <w:rPr>
                <w:b/>
              </w:rPr>
              <w:t>less Plan / Timeless Plan Premium / Timeless Plan MRO</w:t>
            </w:r>
          </w:p>
        </w:tc>
        <w:tc>
          <w:tcPr>
            <w:tcW w:w="1566" w:type="pct"/>
            <w:shd w:val="clear" w:color="auto" w:fill="auto"/>
          </w:tcPr>
          <w:p w:rsidR="00821024" w:rsidRPr="003650BF">
            <w:pPr>
              <w:pStyle w:val="BodyText"/>
              <w:spacing w:before="100" w:after="100"/>
              <w:jc w:val="center"/>
              <w:rPr>
                <w:b/>
              </w:rPr>
            </w:pPr>
            <w:r w:rsidRPr="003650BF" w:rsidR="006A32BE">
              <w:rPr>
                <w:b/>
              </w:rPr>
              <w:t xml:space="preserve">$130 Timeless Plan / Timeless Plan Premium / </w:t>
            </w:r>
            <w:r w:rsidRPr="003650BF" w:rsidR="006A32BE">
              <w:rPr>
                <w:b/>
              </w:rPr>
              <w:t>Timeless Plan MRO</w:t>
            </w:r>
          </w:p>
        </w:tc>
      </w:tr>
      <w:tr>
        <w:tblPrEx>
          <w:tblW w:w="4642" w:type="pct"/>
          <w:tblInd w:w="694" w:type="dxa"/>
          <w:tblCellMar>
            <w:left w:w="115" w:type="dxa"/>
            <w:right w:w="115" w:type="dxa"/>
          </w:tblCellMar>
          <w:tblLook w:val="04A0"/>
        </w:tblPrEx>
        <w:trPr>
          <w:trHeight w:val="20"/>
        </w:trPr>
        <w:tc>
          <w:tcPr>
            <w:tcW w:w="1822" w:type="pct"/>
            <w:shd w:val="clear" w:color="auto" w:fill="auto"/>
          </w:tcPr>
          <w:p w:rsidR="00821024" w:rsidRPr="003650BF">
            <w:pPr>
              <w:pStyle w:val="BodyText"/>
              <w:spacing w:before="100" w:after="100"/>
              <w:jc w:val="center"/>
              <w:rPr>
                <w:b/>
              </w:rPr>
            </w:pPr>
            <w:r w:rsidRPr="003650BF" w:rsidR="006A32BE">
              <w:rPr>
                <w:b/>
              </w:rPr>
              <w:t>Cancellation Fee (Maximum)</w:t>
            </w:r>
          </w:p>
        </w:tc>
        <w:tc>
          <w:tcPr>
            <w:tcW w:w="1612" w:type="pct"/>
            <w:shd w:val="clear" w:color="auto" w:fill="auto"/>
          </w:tcPr>
          <w:p w:rsidR="00821024" w:rsidRPr="003650BF">
            <w:pPr>
              <w:pStyle w:val="BodyText"/>
              <w:spacing w:before="100" w:after="100"/>
              <w:jc w:val="center"/>
            </w:pPr>
            <w:r w:rsidRPr="003650BF" w:rsidR="006A32BE">
              <w:t>$600</w:t>
            </w:r>
          </w:p>
        </w:tc>
        <w:tc>
          <w:tcPr>
            <w:tcW w:w="1566" w:type="pct"/>
            <w:shd w:val="clear" w:color="auto" w:fill="auto"/>
          </w:tcPr>
          <w:p w:rsidR="00821024" w:rsidRPr="003650BF">
            <w:pPr>
              <w:pStyle w:val="BodyText"/>
              <w:spacing w:before="100" w:after="100"/>
              <w:jc w:val="center"/>
            </w:pPr>
            <w:r w:rsidRPr="003650BF" w:rsidR="006A32BE">
              <w:t>$780</w:t>
            </w:r>
          </w:p>
        </w:tc>
      </w:tr>
    </w:tbl>
    <w:p w:rsidR="00821024" w:rsidRPr="003650BF">
      <w:pPr>
        <w:pStyle w:val="BodyText"/>
      </w:pPr>
    </w:p>
    <w:p w:rsidR="00821024" w:rsidRPr="003650BF">
      <w:pPr>
        <w:pStyle w:val="Heading4"/>
      </w:pPr>
      <w:bookmarkStart w:id="1463" w:name="_Toc447831916"/>
      <w:bookmarkStart w:id="1464" w:name="_Toc30757992"/>
      <w:r w:rsidRPr="003650BF" w:rsidR="006A32BE">
        <w:rPr>
          <w:rFonts w:eastAsia="PMingLiU"/>
        </w:rPr>
        <w:t>Optus BYO Plans (Dec 2012), effective</w:t>
      </w:r>
      <w:r w:rsidRPr="003650BF" w:rsidR="006A32BE">
        <w:rPr>
          <w:rFonts w:eastAsia="PMingLiU"/>
        </w:rPr>
        <w:t xml:space="preserve"> from 9 December 2012 to 1 May 2013</w:t>
      </w:r>
      <w:bookmarkEnd w:id="1463"/>
      <w:bookmarkEnd w:id="1464"/>
    </w:p>
    <w:p w:rsidR="00821024" w:rsidRPr="003650BF">
      <w:pPr>
        <w:pStyle w:val="BodyText"/>
        <w:rPr>
          <w:b/>
        </w:rPr>
      </w:pPr>
      <w:r w:rsidRPr="003650BF" w:rsidR="006A32BE">
        <w:rPr>
          <w:b/>
        </w:rPr>
        <w:t>This section relates to th</w:t>
      </w:r>
      <w:r w:rsidRPr="003650BF" w:rsidR="006A32BE">
        <w:rPr>
          <w:b/>
        </w:rPr>
        <w:t>e following plans:</w:t>
      </w:r>
    </w:p>
    <w:p w:rsidR="00821024" w:rsidRPr="003650BF" w:rsidP="00FD55CE">
      <w:pPr>
        <w:pStyle w:val="BodyText"/>
        <w:numPr>
          <w:ilvl w:val="0"/>
          <w:numId w:val="90"/>
        </w:numPr>
        <w:spacing w:after="0"/>
        <w:ind w:hanging="720"/>
        <w:rPr>
          <w:b/>
        </w:rPr>
      </w:pPr>
      <w:r w:rsidRPr="003650BF" w:rsidR="006A32BE">
        <w:rPr>
          <w:b/>
        </w:rPr>
        <w:t>$20 Optus BYO Plan (Dec 2012)</w:t>
      </w:r>
    </w:p>
    <w:p w:rsidR="00821024" w:rsidRPr="003650BF" w:rsidP="00FD55CE">
      <w:pPr>
        <w:pStyle w:val="BodyText"/>
        <w:numPr>
          <w:ilvl w:val="0"/>
          <w:numId w:val="90"/>
        </w:numPr>
        <w:spacing w:after="0"/>
        <w:ind w:hanging="720"/>
        <w:rPr>
          <w:b/>
        </w:rPr>
      </w:pPr>
      <w:r w:rsidRPr="003650BF" w:rsidR="006A32BE">
        <w:rPr>
          <w:b/>
        </w:rPr>
        <w:t>$40 Optus BYO Plan (Dec 2012)</w:t>
      </w:r>
    </w:p>
    <w:p w:rsidR="00821024" w:rsidRPr="003650BF" w:rsidP="00FD55CE">
      <w:pPr>
        <w:pStyle w:val="BodyText"/>
        <w:numPr>
          <w:ilvl w:val="0"/>
          <w:numId w:val="90"/>
        </w:numPr>
        <w:spacing w:after="0"/>
        <w:ind w:hanging="720"/>
        <w:rPr>
          <w:b/>
        </w:rPr>
      </w:pPr>
      <w:r w:rsidRPr="003650BF" w:rsidR="006A32BE">
        <w:rPr>
          <w:b/>
        </w:rPr>
        <w:t>$50 Optus BYO Plan (</w:t>
      </w:r>
      <w:r w:rsidRPr="003650BF" w:rsidR="006A32BE">
        <w:rPr>
          <w:b/>
        </w:rPr>
        <w:t>Dec 2012)</w:t>
      </w:r>
    </w:p>
    <w:p w:rsidR="00821024" w:rsidRPr="003650BF" w:rsidP="00FD55CE">
      <w:pPr>
        <w:pStyle w:val="BodyText"/>
        <w:numPr>
          <w:ilvl w:val="0"/>
          <w:numId w:val="90"/>
        </w:numPr>
        <w:spacing w:after="0"/>
        <w:ind w:hanging="720"/>
        <w:rPr>
          <w:b/>
        </w:rPr>
      </w:pPr>
      <w:r w:rsidRPr="003650BF" w:rsidR="006A32BE">
        <w:rPr>
          <w:b/>
        </w:rPr>
        <w:t>$60 Optus BYO Plan (Dec 2012)</w:t>
      </w:r>
    </w:p>
    <w:p w:rsidR="00821024" w:rsidRPr="003650BF" w:rsidP="00FD55CE">
      <w:pPr>
        <w:pStyle w:val="BodyText"/>
        <w:numPr>
          <w:ilvl w:val="0"/>
          <w:numId w:val="90"/>
        </w:numPr>
        <w:ind w:hanging="720"/>
        <w:rPr>
          <w:b/>
        </w:rPr>
      </w:pPr>
      <w:r w:rsidRPr="003650BF" w:rsidR="006A32BE">
        <w:rPr>
          <w:b/>
        </w:rPr>
        <w:t>$70 Optus BYO Plan (Dec 2012)</w:t>
      </w:r>
    </w:p>
    <w:p w:rsidR="00821024" w:rsidRPr="003650BF">
      <w:pPr>
        <w:pStyle w:val="Heading6"/>
        <w:keepNext/>
      </w:pPr>
      <w:bookmarkStart w:id="1465" w:name="_Toc447831917"/>
      <w:bookmarkStart w:id="1466" w:name="_Toc30757993"/>
      <w:r w:rsidRPr="003650BF" w:rsidR="006A32BE">
        <w:rPr>
          <w:rFonts w:eastAsia="PMingLiU"/>
        </w:rPr>
        <w:t>Eligibility</w:t>
      </w:r>
      <w:bookmarkEnd w:id="1465"/>
      <w:bookmarkEnd w:id="1466"/>
    </w:p>
    <w:p w:rsidR="00821024" w:rsidRPr="003650BF">
      <w:pPr>
        <w:pStyle w:val="BodyText"/>
        <w:ind w:left="720"/>
      </w:pPr>
      <w:r w:rsidRPr="003650BF" w:rsidR="006A32BE">
        <w:t>The Optus BYO</w:t>
      </w:r>
      <w:r w:rsidRPr="003650BF" w:rsidR="006A32BE">
        <w:t xml:space="preserve"> Plans (Dec 2012) (hereafter '</w:t>
      </w:r>
      <w:r w:rsidRPr="003650BF" w:rsidR="006A32BE">
        <w:rPr>
          <w:b/>
        </w:rPr>
        <w:t>Optus BYO Plans'</w:t>
      </w:r>
      <w:r w:rsidRPr="003650BF" w:rsidR="006A32BE">
        <w:t>) are only avail</w:t>
      </w:r>
      <w:r w:rsidRPr="003650BF" w:rsidR="006A32BE">
        <w:t xml:space="preserve">able to approved existing mobile customers connecting to the </w:t>
      </w:r>
      <w:r w:rsidRPr="003650BF" w:rsidR="006A32BE">
        <w:rPr>
          <w:i/>
        </w:rPr>
        <w:t xml:space="preserve">service </w:t>
      </w:r>
      <w:r w:rsidRPr="003650BF" w:rsidR="006A32BE">
        <w:t>on the following terms:</w:t>
      </w:r>
    </w:p>
    <w:p w:rsidR="00821024" w:rsidRPr="003650BF">
      <w:pPr>
        <w:pStyle w:val="Heading7"/>
      </w:pPr>
      <w:r w:rsidRPr="003650BF" w:rsidR="006A32BE">
        <w:rPr>
          <w:rFonts w:eastAsia="PMingLiU"/>
          <w:i/>
        </w:rPr>
        <w:t>You</w:t>
      </w:r>
      <w:r w:rsidRPr="003650BF" w:rsidR="006A32BE">
        <w:rPr>
          <w:rFonts w:eastAsia="PMingLiU"/>
        </w:rPr>
        <w:t xml:space="preserve"> mu</w:t>
      </w:r>
      <w:r w:rsidRPr="003650BF" w:rsidR="006A32BE">
        <w:rPr>
          <w:rFonts w:eastAsia="PMingLiU"/>
        </w:rPr>
        <w:t xml:space="preserve">st pass the Optus credit assessment and be accepted by </w:t>
      </w:r>
      <w:r w:rsidRPr="003650BF" w:rsidR="006A32BE">
        <w:rPr>
          <w:rFonts w:eastAsia="PMingLiU"/>
          <w:i/>
        </w:rPr>
        <w:t>us</w:t>
      </w:r>
      <w:r w:rsidRPr="003650BF" w:rsidR="006A32BE">
        <w:rPr>
          <w:rFonts w:eastAsia="PMingLiU"/>
        </w:rPr>
        <w:t>; and</w:t>
      </w:r>
    </w:p>
    <w:p w:rsidR="00821024" w:rsidRPr="003650BF">
      <w:pPr>
        <w:pStyle w:val="Heading7"/>
      </w:pPr>
      <w:r w:rsidRPr="003650BF" w:rsidR="006A32BE">
        <w:rPr>
          <w:rFonts w:eastAsia="PMingLiU"/>
        </w:rPr>
        <w:t>Optus Service Providers' custome</w:t>
      </w:r>
      <w:r w:rsidRPr="003650BF" w:rsidR="006A32BE">
        <w:rPr>
          <w:rFonts w:eastAsia="PMingLiU"/>
        </w:rPr>
        <w:t>rs are not eligible to apply.</w:t>
      </w:r>
    </w:p>
    <w:p w:rsidR="00821024" w:rsidRPr="003650BF">
      <w:pPr>
        <w:pStyle w:val="Heading6"/>
        <w:keepNext/>
      </w:pPr>
      <w:bookmarkStart w:id="1467" w:name="_Toc447831918"/>
      <w:bookmarkStart w:id="1468" w:name="_Toc30757994"/>
      <w:r w:rsidRPr="003650BF" w:rsidR="006A32BE">
        <w:rPr>
          <w:rFonts w:eastAsia="PMingLiU"/>
          <w:i/>
        </w:rPr>
        <w:t>Minimum Term</w:t>
      </w:r>
      <w:bookmarkEnd w:id="1467"/>
      <w:bookmarkEnd w:id="1468"/>
    </w:p>
    <w:p w:rsidR="00821024" w:rsidRPr="003650BF">
      <w:pPr>
        <w:pStyle w:val="BodyText"/>
        <w:ind w:left="720"/>
      </w:pPr>
      <w:r w:rsidRPr="003650BF" w:rsidR="006A32BE">
        <w:rPr>
          <w:i/>
        </w:rPr>
        <w:t xml:space="preserve">You </w:t>
      </w:r>
      <w:r w:rsidRPr="003650BF" w:rsidR="006A32BE">
        <w:t>must agree to e</w:t>
      </w:r>
      <w:r w:rsidRPr="003650BF" w:rsidR="006A32BE">
        <w:t xml:space="preserve">ither a </w:t>
      </w:r>
      <w:r w:rsidRPr="003650BF" w:rsidR="006A32BE">
        <w:rPr>
          <w:i/>
        </w:rPr>
        <w:t xml:space="preserve">fixed-length agreement </w:t>
      </w:r>
      <w:r w:rsidRPr="003650BF" w:rsidR="006A32BE">
        <w:t xml:space="preserve">with a 12 month </w:t>
      </w:r>
      <w:r w:rsidRPr="003650BF" w:rsidR="006A32BE">
        <w:rPr>
          <w:i/>
        </w:rPr>
        <w:t>minimum term</w:t>
      </w:r>
      <w:r w:rsidRPr="003650BF" w:rsidR="006A32BE">
        <w:t>.</w:t>
      </w:r>
    </w:p>
    <w:p w:rsidR="00821024" w:rsidRPr="003650BF">
      <w:pPr>
        <w:pStyle w:val="Heading6"/>
      </w:pPr>
      <w:bookmarkStart w:id="1469" w:name="_Toc447831919"/>
      <w:bookmarkStart w:id="1470" w:name="_Toc30757995"/>
      <w:r w:rsidRPr="003650BF" w:rsidR="006A32BE">
        <w:rPr>
          <w:rFonts w:eastAsia="PMingLiU"/>
        </w:rPr>
        <w:t>Blocking access to a number</w:t>
      </w:r>
      <w:bookmarkEnd w:id="1469"/>
      <w:bookmarkEnd w:id="1470"/>
    </w:p>
    <w:p w:rsidR="00821024" w:rsidRPr="003650BF">
      <w:pPr>
        <w:pStyle w:val="BodyText"/>
        <w:keepNext/>
        <w:ind w:left="720"/>
      </w:pPr>
      <w:r w:rsidRPr="003650BF" w:rsidR="006A32BE">
        <w:rPr>
          <w:i/>
        </w:rPr>
        <w:t>In additio</w:t>
      </w:r>
      <w:r w:rsidRPr="003650BF" w:rsidR="006A32BE">
        <w:rPr>
          <w:i/>
        </w:rPr>
        <w:t>n to what is stated in clause 11 of the service description ("Access Restrictions"), we</w:t>
      </w:r>
      <w:r w:rsidRPr="003650BF" w:rsidR="006A32BE">
        <w:t xml:space="preserve"> may blo</w:t>
      </w:r>
      <w:r w:rsidRPr="003650BF" w:rsidR="006A32BE">
        <w:t>ck access to a number (other than an emergency service number)</w:t>
      </w:r>
      <w:r w:rsidRPr="003650BF" w:rsidR="006A32BE">
        <w:t xml:space="preserve"> if </w:t>
      </w:r>
      <w:r w:rsidRPr="003650BF" w:rsidR="006A32BE">
        <w:rPr>
          <w:i/>
        </w:rPr>
        <w:t>we</w:t>
      </w:r>
      <w:r w:rsidRPr="003650BF" w:rsidR="006A32BE">
        <w:t xml:space="preserve"> reasonably require this to be done for technical, operational or commercial reasons.</w:t>
      </w:r>
    </w:p>
    <w:p w:rsidR="00821024" w:rsidRPr="003650BF">
      <w:pPr>
        <w:pStyle w:val="Heading6"/>
      </w:pPr>
      <w:bookmarkStart w:id="1471" w:name="_Toc447831920"/>
      <w:bookmarkStart w:id="1472" w:name="_Toc30757996"/>
      <w:r w:rsidRPr="003650BF" w:rsidR="006A32BE">
        <w:rPr>
          <w:rFonts w:eastAsia="PMingLiU"/>
        </w:rPr>
        <w:t>What yo</w:t>
      </w:r>
      <w:r w:rsidRPr="003650BF" w:rsidR="006A32BE">
        <w:rPr>
          <w:rFonts w:eastAsia="PMingLiU"/>
        </w:rPr>
        <w:t>u have to pay us</w:t>
      </w:r>
      <w:bookmarkEnd w:id="1471"/>
      <w:bookmarkEnd w:id="1472"/>
    </w:p>
    <w:p w:rsidR="00821024" w:rsidRPr="003650BF">
      <w:pPr>
        <w:pStyle w:val="Heading7"/>
      </w:pPr>
      <w:r w:rsidRPr="003650BF" w:rsidR="006A32BE">
        <w:rPr>
          <w:rFonts w:eastAsia="PMingLiU"/>
        </w:rPr>
        <w:t xml:space="preserve">Subject to paragraphs </w:t>
      </w:r>
      <w:r w:rsidRPr="003650BF" w:rsidR="006A32BE">
        <w:rPr>
          <w:rFonts w:eastAsia="PMingLiU"/>
        </w:rPr>
        <w:fldChar w:fldCharType="begin"/>
      </w:r>
      <w:r w:rsidRPr="003650BF" w:rsidR="006A32BE">
        <w:rPr>
          <w:rFonts w:eastAsia="PMingLiU"/>
        </w:rPr>
        <w:instrText xml:space="preserve"> REF _Ref447944652 \n \h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w:instrText>
      </w:r>
      <w:r w:rsidRPr="003650BF" w:rsidR="006A32BE">
        <w:rPr>
          <w:rFonts w:eastAsia="PMingLiU"/>
        </w:rPr>
        <w:instrText xml:space="preserve">_Ref447944726 \n \h  \* MERGEFORMAT </w:instrText>
      </w:r>
      <w:r w:rsidRPr="003650BF" w:rsidR="006A32BE">
        <w:rPr>
          <w:rFonts w:eastAsia="PMingLiU"/>
        </w:rPr>
        <w:fldChar w:fldCharType="separate"/>
      </w:r>
      <w:r w:rsidR="00562AD4">
        <w:rPr>
          <w:rFonts w:eastAsia="PMingLiU"/>
        </w:rPr>
        <w:t>(d)</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_Ref44794476</w:instrText>
      </w:r>
      <w:r w:rsidRPr="003650BF" w:rsidR="006A32BE">
        <w:rPr>
          <w:rFonts w:eastAsia="PMingLiU"/>
        </w:rPr>
        <w:instrText xml:space="preserve">8 \n \h  \* MERGEFORMAT </w:instrText>
      </w:r>
      <w:r w:rsidRPr="003650BF" w:rsidR="006A32BE">
        <w:rPr>
          <w:rFonts w:eastAsia="PMingLiU"/>
        </w:rPr>
        <w:fldChar w:fldCharType="separate"/>
      </w:r>
      <w:r w:rsidR="00562AD4">
        <w:rPr>
          <w:rFonts w:eastAsia="PMingLiU"/>
        </w:rPr>
        <w:t>(e)</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_Ref447944904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(f)</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_Ref4479449</w:instrText>
      </w:r>
      <w:r w:rsidRPr="003650BF" w:rsidR="006A32BE">
        <w:rPr>
          <w:rFonts w:eastAsia="PMingLiU"/>
        </w:rPr>
        <w:instrText xml:space="preserve">45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(g)</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_Ref447944992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(h)</w:t>
      </w:r>
      <w:r w:rsidRPr="003650BF" w:rsidR="006A32BE">
        <w:rPr>
          <w:rFonts w:eastAsia="PMingLiU"/>
        </w:rPr>
        <w:fldChar w:fldCharType="end"/>
      </w:r>
      <w:r w:rsidRPr="003650BF" w:rsidR="006A32BE">
        <w:rPr>
          <w:rFonts w:eastAsia="PMingLiU"/>
        </w:rPr>
        <w:t xml:space="preserve">, and </w:t>
      </w:r>
      <w:r w:rsidRPr="003650BF" w:rsidR="006A32BE">
        <w:rPr>
          <w:rFonts w:eastAsia="PMingLiU"/>
        </w:rPr>
        <w:fldChar w:fldCharType="begin"/>
      </w:r>
      <w:r w:rsidRPr="003650BF" w:rsidR="006A32BE">
        <w:rPr>
          <w:rFonts w:eastAsia="PMingLiU"/>
        </w:rPr>
        <w:instrText xml:space="preserve"> REF _R</w:instrText>
      </w:r>
      <w:r w:rsidRPr="003650BF" w:rsidR="006A32BE">
        <w:rPr>
          <w:rFonts w:eastAsia="PMingLiU"/>
        </w:rPr>
        <w:instrText xml:space="preserve">ef447945024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(i)</w:t>
      </w:r>
      <w:r w:rsidRPr="003650BF" w:rsidR="006A32BE">
        <w:rPr>
          <w:rFonts w:eastAsia="PMingLiU"/>
        </w:rPr>
        <w:fldChar w:fldCharType="end"/>
      </w:r>
      <w:r w:rsidRPr="003650BF" w:rsidR="006A32BE">
        <w:rPr>
          <w:rFonts w:eastAsia="PMingLiU"/>
        </w:rPr>
        <w:t xml:space="preserve">, below </w:t>
      </w: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u</w:t>
      </w:r>
      <w:r w:rsidRPr="003650BF" w:rsidR="006A32BE">
        <w:rPr>
          <w:rFonts w:eastAsia="PMingLiU"/>
          <w:i/>
        </w:rPr>
        <w:t xml:space="preserve">s </w:t>
      </w:r>
      <w:r w:rsidRPr="003650BF" w:rsidR="006A32BE">
        <w:rPr>
          <w:rFonts w:eastAsia="PMingLiU"/>
        </w:rPr>
        <w:t xml:space="preserve">for use of the </w:t>
      </w:r>
      <w:r w:rsidRPr="003650BF" w:rsidR="006A32BE">
        <w:rPr>
          <w:rFonts w:eastAsia="PMingLiU"/>
          <w:i/>
        </w:rPr>
        <w:t xml:space="preserve">service </w:t>
      </w:r>
      <w:r w:rsidRPr="003650BF" w:rsidR="006A32BE">
        <w:rPr>
          <w:rFonts w:eastAsia="PMingLiU"/>
        </w:rPr>
        <w:t xml:space="preserve">at the rates set out in </w:t>
      </w:r>
      <w:r w:rsidR="002152AA">
        <w:fldChar w:fldCharType="begin"/>
      </w:r>
      <w:r w:rsidR="002152AA">
        <w:instrText xml:space="preserve"> HYPERLINK "http://www.optus.com.au/content/dam/o</w:instrText>
      </w:r>
      <w:r w:rsidR="002152AA">
        <w:instrText xml:space="preserve">ptus/documents/about-us/legal/DigPricingS1.doc"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 xml:space="preserve">standard pricing table </w:t>
      </w:r>
      <w:r w:rsidRPr="003650BF" w:rsidR="006A32BE">
        <w:rPr>
          <w:rFonts w:eastAsia="PMingLiU"/>
        </w:rPr>
        <w:t xml:space="preserve">and </w:t>
      </w:r>
      <w:r w:rsidRPr="003650BF" w:rsidR="006A32BE">
        <w:rPr>
          <w:rFonts w:eastAsia="PMingLiU"/>
        </w:rPr>
        <w:t xml:space="preserve">for </w:t>
      </w:r>
      <w:r w:rsidRPr="003650BF" w:rsidR="006A32BE">
        <w:rPr>
          <w:rFonts w:eastAsia="PMingLiU"/>
          <w:i/>
        </w:rPr>
        <w:t xml:space="preserve">value added service features </w:t>
      </w:r>
      <w:r w:rsidRPr="003650BF" w:rsidR="006A32BE">
        <w:rPr>
          <w:rFonts w:eastAsia="PMingLiU"/>
        </w:rPr>
        <w:t xml:space="preserve">at the rates set out in </w:t>
      </w:r>
      <w:r w:rsidR="002152AA">
        <w:fldChar w:fldCharType="begin"/>
      </w:r>
      <w:r w:rsidR="002152AA">
        <w:instrText xml:space="preserve"> HYP</w:instrText>
      </w:r>
      <w:r w:rsidR="002152AA">
        <w:instrText xml:space="preserve">ERLINK "http://www.optus.com.au/content/dam/optus/appendix/Appendix%20Y/AppY.doc" </w:instrText>
      </w:r>
      <w:r w:rsidR="002152AA">
        <w:fldChar w:fldCharType="separate"/>
      </w:r>
      <w:r w:rsidRPr="003650BF" w:rsidR="006A32BE">
        <w:rPr>
          <w:rStyle w:val="Hyperlink"/>
          <w:rFonts w:eastAsia="PMingLiU"/>
        </w:rPr>
        <w:t>Appendix Y</w:t>
      </w:r>
      <w:r w:rsidR="002152AA">
        <w:rPr>
          <w:rStyle w:val="Hyperlink"/>
          <w:rFonts w:eastAsia="PMingLiU"/>
        </w:rPr>
        <w:fldChar w:fldCharType="end"/>
      </w:r>
      <w:r w:rsidRPr="003650BF" w:rsidR="006A32BE">
        <w:rPr>
          <w:rFonts w:eastAsia="PMingLiU"/>
        </w:rPr>
        <w:t xml:space="preserve"> Valu</w:t>
      </w:r>
      <w:r w:rsidRPr="003650BF" w:rsidR="006A32BE">
        <w:rPr>
          <w:rFonts w:eastAsia="PMingLiU"/>
        </w:rPr>
        <w:t>e Added Service Features</w:t>
      </w:r>
      <w:r w:rsidRPr="003650BF" w:rsidR="006A32BE">
        <w:rPr>
          <w:rFonts w:eastAsia="PMingLiU"/>
          <w:i/>
        </w:rPr>
        <w:t>.</w:t>
      </w:r>
    </w:p>
    <w:p w:rsidR="00821024" w:rsidRPr="003650BF">
      <w:pPr>
        <w:pStyle w:val="Heading7"/>
      </w:pPr>
      <w:r w:rsidRPr="003650BF" w:rsidR="006A32BE">
        <w:rPr>
          <w:rFonts w:eastAsia="PMingLiU"/>
        </w:rPr>
        <w:t xml:space="preserve">If there is a </w:t>
      </w:r>
      <w:r w:rsidRPr="003650BF" w:rsidR="006A32BE">
        <w:rPr>
          <w:rFonts w:eastAsia="PMingLiU"/>
          <w:i/>
        </w:rPr>
        <w:t xml:space="preserve">flagfall </w:t>
      </w:r>
      <w:r w:rsidRPr="003650BF" w:rsidR="006A32BE">
        <w:rPr>
          <w:rFonts w:eastAsia="PMingLiU"/>
        </w:rPr>
        <w:t>or call connection charge for a particular cal</w:t>
      </w:r>
      <w:r w:rsidRPr="003650BF" w:rsidR="006A32BE">
        <w:rPr>
          <w:rFonts w:eastAsia="PMingLiU"/>
        </w:rPr>
        <w:t xml:space="preserve">l type, the charge for these calls is the </w:t>
      </w:r>
      <w:r w:rsidRPr="003650BF" w:rsidR="006A32BE">
        <w:rPr>
          <w:rFonts w:eastAsia="PMingLiU"/>
          <w:i/>
        </w:rPr>
        <w:t xml:space="preserve">flagfall </w:t>
      </w:r>
      <w:r w:rsidRPr="003650BF" w:rsidR="006A32BE">
        <w:rPr>
          <w:rFonts w:eastAsia="PMingLiU"/>
        </w:rPr>
        <w:t>charge plus</w:t>
      </w:r>
      <w:r w:rsidRPr="003650BF" w:rsidR="006A32BE">
        <w:rPr>
          <w:rFonts w:eastAsia="PMingLiU"/>
        </w:rPr>
        <w:t xml:space="preserve"> the relevant rate for the call multiplied by the duration of the call.</w:t>
      </w:r>
    </w:p>
    <w:p w:rsidR="00821024" w:rsidRPr="003650BF">
      <w:pPr>
        <w:pStyle w:val="Heading7"/>
        <w:rPr>
          <w:b/>
        </w:rPr>
      </w:pPr>
      <w:bookmarkStart w:id="1473" w:name="_Ref447944652"/>
      <w:r w:rsidRPr="003650BF" w:rsidR="006A32BE">
        <w:rPr>
          <w:rFonts w:eastAsia="PMingLiU"/>
          <w:b/>
        </w:rPr>
        <w:t>Minimum Monthly Charge</w:t>
      </w:r>
      <w:bookmarkEnd w:id="1473"/>
    </w:p>
    <w:p w:rsidR="00821024" w:rsidRPr="003650BF">
      <w:pPr>
        <w:pStyle w:val="Heading8"/>
      </w:pPr>
      <w:r w:rsidRPr="003650BF" w:rsidR="006A32BE">
        <w:rPr>
          <w:rFonts w:eastAsia="PMingLiU"/>
        </w:rPr>
        <w:t>Each</w:t>
      </w:r>
      <w:r w:rsidRPr="003650BF" w:rsidR="006A32BE">
        <w:rPr>
          <w:rFonts w:eastAsia="PMingLiU"/>
        </w:rPr>
        <w:t xml:space="preserve"> Optus BYO Plan has a Minimum Monthly Charge amount that </w:t>
      </w: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us</w:t>
      </w:r>
      <w:r w:rsidRPr="003650BF" w:rsidR="006A32BE">
        <w:rPr>
          <w:rFonts w:eastAsia="PMingLiU"/>
        </w:rPr>
        <w:t xml:space="preserve"> each month as set out </w:t>
      </w:r>
      <w:r w:rsidRPr="003650BF" w:rsidR="006A32BE">
        <w:rPr>
          <w:rFonts w:eastAsia="PMingLiU"/>
        </w:rPr>
        <w:t>in Table 2A below.</w:t>
      </w:r>
    </w:p>
    <w:p w:rsidR="00821024" w:rsidRPr="003650BF">
      <w:pPr>
        <w:pStyle w:val="Heading7"/>
        <w:rPr>
          <w:b/>
        </w:rPr>
      </w:pPr>
      <w:bookmarkStart w:id="1474" w:name="_Ref447944726"/>
      <w:r w:rsidRPr="003650BF" w:rsidR="006A32BE">
        <w:rPr>
          <w:rFonts w:eastAsia="PMingLiU"/>
          <w:b/>
        </w:rPr>
        <w:t>Included Value</w:t>
      </w:r>
      <w:bookmarkEnd w:id="1474"/>
    </w:p>
    <w:p w:rsidR="00821024" w:rsidRPr="003650BF">
      <w:pPr>
        <w:pStyle w:val="Heading8"/>
      </w:pPr>
      <w:r w:rsidRPr="003650BF" w:rsidR="006A32BE">
        <w:rPr>
          <w:rFonts w:eastAsia="PMingLiU"/>
        </w:rPr>
        <w:t>For each of the Optus BYO Pl</w:t>
      </w:r>
      <w:r w:rsidRPr="003650BF" w:rsidR="006A32BE">
        <w:rPr>
          <w:rFonts w:eastAsia="PMingLiU"/>
        </w:rPr>
        <w:t xml:space="preserve">ans, </w:t>
      </w:r>
      <w:r w:rsidRPr="003650BF" w:rsidR="006A32BE">
        <w:rPr>
          <w:rFonts w:eastAsia="PMingLiU"/>
          <w:i/>
        </w:rPr>
        <w:t xml:space="preserve">you </w:t>
      </w:r>
      <w:r w:rsidRPr="003650BF" w:rsidR="006A32BE">
        <w:rPr>
          <w:rFonts w:eastAsia="PMingLiU"/>
        </w:rPr>
        <w:t>will receive an amount of 'Included Value' to use within Australia.</w:t>
      </w:r>
    </w:p>
    <w:p w:rsidR="00821024" w:rsidRPr="003650BF">
      <w:pPr>
        <w:pStyle w:val="Heading8"/>
      </w:pPr>
      <w:r w:rsidRPr="003650BF" w:rsidR="006A32BE">
        <w:rPr>
          <w:rFonts w:eastAsia="PMingLiU"/>
        </w:rPr>
        <w:t>The amount of the Incl</w:t>
      </w:r>
      <w:r w:rsidRPr="003650BF" w:rsidR="006A32BE">
        <w:rPr>
          <w:rFonts w:eastAsia="PMingLiU"/>
        </w:rPr>
        <w:t>uded Value for each Optus BYO Plan is set out in Table 2A below.</w:t>
      </w:r>
    </w:p>
    <w:p w:rsidR="00821024" w:rsidRPr="003650BF">
      <w:pPr>
        <w:pStyle w:val="Heading8"/>
      </w:pPr>
      <w:r w:rsidRPr="003650BF" w:rsidR="006A32BE">
        <w:rPr>
          <w:rFonts w:eastAsia="PMingLiU"/>
        </w:rPr>
        <w:t>The types of usage that can be</w:t>
      </w:r>
      <w:r w:rsidRPr="003650BF" w:rsidR="006A32BE">
        <w:rPr>
          <w:rFonts w:eastAsia="PMingLiU"/>
        </w:rPr>
        <w:t xml:space="preserve"> used as part of </w:t>
      </w:r>
      <w:r w:rsidRPr="003650BF" w:rsidR="006A32BE">
        <w:rPr>
          <w:rFonts w:eastAsia="PMingLiU"/>
          <w:i/>
        </w:rPr>
        <w:t>your</w:t>
      </w:r>
      <w:r w:rsidRPr="003650BF" w:rsidR="006A32BE">
        <w:rPr>
          <w:rFonts w:eastAsia="PMingLiU"/>
        </w:rPr>
        <w:t xml:space="preserve"> Included Value are set out in Table 1A b</w:t>
      </w:r>
      <w:r w:rsidRPr="003650BF" w:rsidR="006A32BE">
        <w:rPr>
          <w:rFonts w:eastAsia="PMingLiU"/>
        </w:rPr>
        <w:t>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for usage in excess of the available Included Value.</w:t>
      </w:r>
    </w:p>
    <w:p w:rsidR="00821024" w:rsidRPr="003650BF">
      <w:pPr>
        <w:pStyle w:val="Heading8"/>
      </w:pPr>
      <w:r w:rsidRPr="003650BF" w:rsidR="006A32BE">
        <w:rPr>
          <w:rFonts w:eastAsia="PMingLiU"/>
          <w:i/>
        </w:rPr>
        <w:t xml:space="preserve">You </w:t>
      </w:r>
      <w:r w:rsidRPr="003650BF" w:rsidR="006A32BE">
        <w:rPr>
          <w:rFonts w:eastAsia="PMingLiU"/>
        </w:rPr>
        <w:t>must pay for any usa</w:t>
      </w:r>
      <w:r w:rsidRPr="003650BF" w:rsidR="006A32BE">
        <w:rPr>
          <w:rFonts w:eastAsia="PMingLiU"/>
        </w:rPr>
        <w:t xml:space="preserve">ge that is not part of </w:t>
      </w:r>
      <w:r w:rsidRPr="003650BF" w:rsidR="006A32BE">
        <w:rPr>
          <w:rFonts w:eastAsia="PMingLiU"/>
          <w:i/>
        </w:rPr>
        <w:t>your</w:t>
      </w:r>
      <w:r w:rsidRPr="003650BF" w:rsidR="006A32BE">
        <w:rPr>
          <w:rFonts w:eastAsia="PMingLiU"/>
        </w:rPr>
        <w:t xml:space="preserve"> Included Value.</w:t>
      </w:r>
    </w:p>
    <w:p w:rsidR="00821024" w:rsidRPr="003650BF">
      <w:pPr>
        <w:pStyle w:val="Heading8"/>
      </w:pPr>
      <w:r w:rsidRPr="003650BF" w:rsidR="006A32BE">
        <w:rPr>
          <w:rFonts w:eastAsia="PMingLiU"/>
        </w:rPr>
        <w:t>Any unused portion of the Included Value expires at</w:t>
      </w:r>
      <w:r w:rsidRPr="003650BF" w:rsidR="006A32BE">
        <w:rPr>
          <w:rFonts w:eastAsia="PMingLiU"/>
        </w:rPr>
        <w:t xml:space="preserve"> the end of each month. This means that it does not roll over </w:t>
      </w:r>
      <w:r w:rsidRPr="003650BF" w:rsidR="006A32BE">
        <w:rPr>
          <w:rFonts w:eastAsia="PMingLiU"/>
        </w:rPr>
        <w:t>into the following month.</w:t>
      </w:r>
    </w:p>
    <w:p w:rsidR="00821024" w:rsidRPr="003650BF">
      <w:pPr>
        <w:pStyle w:val="Heading7"/>
        <w:rPr>
          <w:b/>
        </w:rPr>
      </w:pPr>
      <w:bookmarkStart w:id="1475" w:name="_Ref447944768"/>
      <w:r w:rsidRPr="003650BF" w:rsidR="006A32BE">
        <w:rPr>
          <w:rFonts w:eastAsia="PMingLiU"/>
          <w:b/>
        </w:rPr>
        <w:t>Included Mobile Internet Data</w:t>
      </w:r>
      <w:bookmarkEnd w:id="1475"/>
    </w:p>
    <w:p w:rsidR="00821024" w:rsidRPr="003650BF">
      <w:pPr>
        <w:pStyle w:val="Heading8"/>
      </w:pPr>
      <w:r w:rsidRPr="003650BF" w:rsidR="006A32BE">
        <w:rPr>
          <w:rFonts w:eastAsia="PMingLiU"/>
        </w:rPr>
        <w:t>For each of the Optus BYO Plans, you will r</w:t>
      </w:r>
      <w:r w:rsidRPr="003650BF" w:rsidR="006A32BE">
        <w:rPr>
          <w:rFonts w:eastAsia="PMingLiU"/>
        </w:rPr>
        <w:t>eceive an amount of Included Mobile Internet Data ('</w:t>
      </w:r>
      <w:r w:rsidRPr="003650BF" w:rsidR="006A32BE">
        <w:rPr>
          <w:rFonts w:eastAsia="PMingLiU"/>
          <w:b/>
        </w:rPr>
        <w:t>Included Data</w:t>
      </w:r>
      <w:r w:rsidRPr="003650BF" w:rsidR="006A32BE">
        <w:rPr>
          <w:rFonts w:eastAsia="PMingLiU"/>
        </w:rPr>
        <w:t>') to use within Australia.</w:t>
      </w:r>
    </w:p>
    <w:p w:rsidR="00821024" w:rsidRPr="003650BF">
      <w:pPr>
        <w:pStyle w:val="Heading8"/>
      </w:pPr>
      <w:r w:rsidRPr="003650BF" w:rsidR="006A32BE">
        <w:rPr>
          <w:rFonts w:eastAsia="PMingLiU"/>
        </w:rPr>
        <w:t>Th</w:t>
      </w:r>
      <w:r w:rsidRPr="003650BF" w:rsidR="006A32BE">
        <w:rPr>
          <w:rFonts w:eastAsia="PMingLiU"/>
        </w:rPr>
        <w:t>e amount of the Included Data for each Optus BYO Plan is set o</w:t>
      </w:r>
      <w:r w:rsidRPr="003650BF" w:rsidR="006A32BE">
        <w:rPr>
          <w:rFonts w:eastAsia="PMingLiU"/>
        </w:rPr>
        <w:t>ut in Table 2A below.</w:t>
      </w:r>
    </w:p>
    <w:p w:rsidR="00821024" w:rsidRPr="003650BF">
      <w:pPr>
        <w:pStyle w:val="Heading8"/>
      </w:pPr>
      <w:r w:rsidRPr="003650BF" w:rsidR="006A32BE">
        <w:rPr>
          <w:rFonts w:eastAsia="PMingLiU"/>
        </w:rPr>
        <w:t xml:space="preserve">Usage that counts towards </w:t>
      </w:r>
      <w:r w:rsidRPr="003650BF" w:rsidR="006A32BE">
        <w:rPr>
          <w:rFonts w:eastAsia="PMingLiU"/>
          <w:i/>
        </w:rPr>
        <w:t>your</w:t>
      </w:r>
      <w:r w:rsidRPr="003650BF" w:rsidR="006A32BE">
        <w:rPr>
          <w:rFonts w:eastAsia="PMingLiU"/>
        </w:rPr>
        <w:t xml:space="preserve"> Included Data is set out in Table 1B below.</w:t>
      </w:r>
    </w:p>
    <w:p w:rsidR="00821024" w:rsidRPr="003650BF">
      <w:pPr>
        <w:pStyle w:val="Heading8"/>
      </w:pPr>
      <w:r w:rsidRPr="003650BF" w:rsidR="006A32BE">
        <w:rPr>
          <w:rFonts w:eastAsia="PMingLiU"/>
          <w:i/>
        </w:rPr>
        <w:t>Yo</w:t>
      </w:r>
      <w:r w:rsidRPr="003650BF" w:rsidR="006A32BE">
        <w:rPr>
          <w:rFonts w:eastAsia="PMingLiU"/>
          <w:i/>
        </w:rPr>
        <w:t xml:space="preserve">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excess data usage charges for data usage that exceeds the available Included Data</w:t>
      </w:r>
      <w:r w:rsidRPr="003650BF" w:rsidR="006A32BE">
        <w:rPr>
          <w:rFonts w:eastAsia="PMingLiU"/>
        </w:rPr>
        <w:t>.</w:t>
      </w:r>
    </w:p>
    <w:p w:rsidR="00821024" w:rsidRPr="003650BF">
      <w:pPr>
        <w:pStyle w:val="Heading8"/>
      </w:pPr>
      <w:r w:rsidRPr="003650BF" w:rsidR="006A32BE">
        <w:rPr>
          <w:rFonts w:eastAsia="PMingLiU"/>
        </w:rPr>
        <w:t>Any unused portion of the Included Data expires at the end o</w:t>
      </w:r>
      <w:r w:rsidRPr="003650BF" w:rsidR="006A32BE">
        <w:rPr>
          <w:rFonts w:eastAsia="PMingLiU"/>
        </w:rPr>
        <w:t>f each billing cycle and does not roll over into the following billing cycle.</w:t>
      </w:r>
    </w:p>
    <w:p w:rsidR="00821024" w:rsidRPr="003650BF">
      <w:pPr>
        <w:pStyle w:val="Heading8"/>
      </w:pPr>
      <w:r w:rsidRPr="003650BF" w:rsidR="006A32BE">
        <w:rPr>
          <w:rFonts w:eastAsia="PMingLiU"/>
        </w:rPr>
        <w:t>Data used while roami</w:t>
      </w:r>
      <w:r w:rsidRPr="003650BF" w:rsidR="006A32BE">
        <w:rPr>
          <w:rFonts w:eastAsia="PMingLiU"/>
        </w:rPr>
        <w:t>ng internationally is not part of Included Data.</w:t>
      </w:r>
    </w:p>
    <w:p w:rsidR="00821024" w:rsidRPr="003650BF">
      <w:pPr>
        <w:pStyle w:val="Heading7"/>
        <w:rPr>
          <w:b/>
        </w:rPr>
      </w:pPr>
      <w:bookmarkStart w:id="1476" w:name="_Ref447944904"/>
      <w:r w:rsidRPr="003650BF" w:rsidR="006A32BE">
        <w:rPr>
          <w:rFonts w:eastAsia="PMingLiU"/>
          <w:b/>
        </w:rPr>
        <w:t>Unlimited BlackBerry POP3 Email and Browsing (</w:t>
      </w:r>
      <w:r w:rsidRPr="003650BF" w:rsidR="006A32BE">
        <w:rPr>
          <w:rFonts w:eastAsia="PMingLiU"/>
          <w:b/>
        </w:rPr>
        <w:t>for customers with a Blackberry using an operating system vers</w:t>
      </w:r>
      <w:r w:rsidRPr="003650BF" w:rsidR="006A32BE">
        <w:rPr>
          <w:rFonts w:eastAsia="PMingLiU"/>
          <w:b/>
        </w:rPr>
        <w:t>ion 7.1 or earlier) on selected Optus BYO Plans</w:t>
      </w:r>
      <w:bookmarkEnd w:id="1476"/>
    </w:p>
    <w:p w:rsidR="00821024" w:rsidRPr="003650BF">
      <w:pPr>
        <w:pStyle w:val="Heading8"/>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have a compatible BlackBerry handset, </w:t>
      </w:r>
      <w:r w:rsidRPr="003650BF" w:rsidR="006A32BE">
        <w:rPr>
          <w:rFonts w:eastAsia="PMingLiU"/>
          <w:i/>
        </w:rPr>
        <w:t xml:space="preserve">you </w:t>
      </w:r>
      <w:r w:rsidRPr="003650BF" w:rsidR="006A32BE">
        <w:rPr>
          <w:rFonts w:eastAsia="PMingLiU"/>
        </w:rPr>
        <w:t>wi</w:t>
      </w:r>
      <w:r w:rsidRPr="003650BF" w:rsidR="006A32BE">
        <w:rPr>
          <w:rFonts w:eastAsia="PMingLiU"/>
        </w:rPr>
        <w:t>ll receive unlimited BlackBerry POP3 Email and Browsing to use within Australia on the Optus BY</w:t>
      </w:r>
      <w:r w:rsidRPr="003650BF" w:rsidR="006A32BE">
        <w:rPr>
          <w:rFonts w:eastAsia="PMingLiU"/>
        </w:rPr>
        <w:t>O Plans.</w:t>
      </w:r>
    </w:p>
    <w:p w:rsidR="00821024" w:rsidRPr="003650BF">
      <w:pPr>
        <w:pStyle w:val="Heading8"/>
      </w:pPr>
      <w:r w:rsidRPr="003650BF" w:rsidR="006A32BE">
        <w:rPr>
          <w:rFonts w:eastAsia="PMingLiU"/>
        </w:rPr>
        <w:t>The usage types that are part of the unlimited BlackB</w:t>
      </w:r>
      <w:r w:rsidRPr="003650BF" w:rsidR="006A32BE">
        <w:rPr>
          <w:rFonts w:eastAsia="PMingLiU"/>
        </w:rPr>
        <w:t>erry POP3 Email and Browsing inclusion are set out in Table 1C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excess data u</w:t>
      </w:r>
      <w:r w:rsidRPr="003650BF" w:rsidR="006A32BE">
        <w:rPr>
          <w:rFonts w:eastAsia="PMingLiU"/>
        </w:rPr>
        <w:t>sage charges for data usage that is not part of the unlimited Blackberry POP 3 Email and Browsi</w:t>
      </w:r>
      <w:r w:rsidRPr="003650BF" w:rsidR="006A32BE">
        <w:rPr>
          <w:rFonts w:eastAsia="PMingLiU"/>
        </w:rPr>
        <w:t xml:space="preserve">ng inclusion and that exceeds </w:t>
      </w:r>
      <w:r w:rsidRPr="003650BF" w:rsidR="006A32BE">
        <w:rPr>
          <w:rFonts w:eastAsia="PMingLiU"/>
          <w:i/>
        </w:rPr>
        <w:t>your</w:t>
      </w:r>
      <w:r w:rsidRPr="003650BF" w:rsidR="006A32BE">
        <w:rPr>
          <w:rFonts w:eastAsia="PMingLiU"/>
        </w:rPr>
        <w:t xml:space="preserve"> available Included Data.</w:t>
      </w:r>
    </w:p>
    <w:p w:rsidR="00821024" w:rsidRPr="003650BF">
      <w:pPr>
        <w:pStyle w:val="Heading8"/>
      </w:pPr>
      <w:r w:rsidRPr="003650BF" w:rsidR="006A32BE">
        <w:rPr>
          <w:rFonts w:eastAsia="PMingLiU"/>
        </w:rPr>
        <w:t>Th</w:t>
      </w:r>
      <w:r w:rsidRPr="003650BF" w:rsidR="006A32BE">
        <w:rPr>
          <w:rFonts w:eastAsia="PMingLiU"/>
        </w:rPr>
        <w:t>e Fair Go Policy (</w:t>
      </w:r>
      <w:r w:rsidR="002152AA">
        <w:fldChar w:fldCharType="begin"/>
      </w:r>
      <w:r w:rsidR="002152AA">
        <w:instrText xml:space="preserve"> HYPERLINK "http://www.optus.com.au/content/dam/optus/appendix/Appendix%20S/AppS</w:instrText>
      </w:r>
      <w:r w:rsidR="002152AA">
        <w:instrText xml:space="preserve">.doc"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applies. Unlimited BlackBerry POP3 Email and Browsing is only available for</w:t>
      </w:r>
      <w:r w:rsidRPr="003650BF" w:rsidR="006A32BE">
        <w:rPr>
          <w:rFonts w:eastAsia="PMingLiU"/>
        </w:rPr>
        <w:t xml:space="preserve"> personal use and is not to be used for a </w:t>
      </w:r>
      <w:r w:rsidRPr="003650BF" w:rsidR="006A32BE">
        <w:rPr>
          <w:rFonts w:eastAsia="PMingLiU"/>
          <w:i/>
        </w:rPr>
        <w:t>commercial or non-or</w:t>
      </w:r>
      <w:r w:rsidRPr="003650BF" w:rsidR="006A32BE">
        <w:rPr>
          <w:rFonts w:eastAsia="PMingLiU"/>
          <w:i/>
        </w:rPr>
        <w:t>dinary purpose</w:t>
      </w:r>
      <w:r w:rsidRPr="003650BF" w:rsidR="006A32BE">
        <w:rPr>
          <w:rFonts w:eastAsia="PMingLiU"/>
        </w:rPr>
        <w:t xml:space="preserve">. </w:t>
      </w:r>
    </w:p>
    <w:p w:rsidR="00821024" w:rsidRPr="003650BF">
      <w:pPr>
        <w:pStyle w:val="Heading7"/>
        <w:rPr>
          <w:b/>
        </w:rPr>
      </w:pPr>
      <w:bookmarkStart w:id="1477" w:name="_Ref447944945"/>
      <w:r w:rsidRPr="003650BF" w:rsidR="006A32BE">
        <w:rPr>
          <w:rFonts w:eastAsia="PMingLiU"/>
          <w:b/>
        </w:rPr>
        <w:t>Unlimited standard national SMS on selected Optus BYO Plans</w:t>
      </w:r>
      <w:bookmarkEnd w:id="1477"/>
    </w:p>
    <w:p w:rsidR="00821024" w:rsidRPr="003650BF">
      <w:pPr>
        <w:pStyle w:val="Heading8"/>
      </w:pPr>
      <w:r w:rsidRPr="003650BF" w:rsidR="006A32BE">
        <w:rPr>
          <w:rFonts w:eastAsia="PMingLiU"/>
          <w:i/>
        </w:rPr>
        <w:t xml:space="preserve">You </w:t>
      </w:r>
      <w:r w:rsidRPr="003650BF" w:rsidR="006A32BE">
        <w:rPr>
          <w:rFonts w:eastAsia="PMingLiU"/>
        </w:rPr>
        <w:t>may send unlimited</w:t>
      </w:r>
      <w:r w:rsidRPr="003650BF" w:rsidR="006A32BE">
        <w:rPr>
          <w:rFonts w:eastAsia="PMingLiU"/>
        </w:rPr>
        <w:t xml:space="preserve"> standard SMS to Australian mobiles from within Australia on the following Optus BYO Plans:</w:t>
      </w:r>
    </w:p>
    <w:p w:rsidR="00821024" w:rsidRPr="003650BF">
      <w:pPr>
        <w:pStyle w:val="Heading9"/>
      </w:pPr>
      <w:r w:rsidRPr="003650BF" w:rsidR="006A32BE">
        <w:rPr>
          <w:rFonts w:eastAsia="PMingLiU"/>
        </w:rPr>
        <w:t>$40</w:t>
      </w:r>
      <w:r w:rsidRPr="003650BF" w:rsidR="006A32BE">
        <w:rPr>
          <w:rFonts w:eastAsia="PMingLiU"/>
        </w:rPr>
        <w:t xml:space="preserve"> Optus BYO Plan (Dec 2012)</w:t>
      </w:r>
    </w:p>
    <w:p w:rsidR="00821024" w:rsidRPr="003650BF">
      <w:pPr>
        <w:pStyle w:val="Heading9"/>
      </w:pPr>
      <w:r w:rsidRPr="003650BF" w:rsidR="006A32BE">
        <w:rPr>
          <w:rFonts w:eastAsia="PMingLiU"/>
        </w:rPr>
        <w:t>$50 Optus BYO Plan (Dec 2012)</w:t>
      </w:r>
    </w:p>
    <w:p w:rsidR="00821024" w:rsidRPr="003650BF">
      <w:pPr>
        <w:pStyle w:val="Heading9"/>
      </w:pPr>
      <w:r w:rsidRPr="003650BF" w:rsidR="006A32BE">
        <w:rPr>
          <w:rFonts w:eastAsia="PMingLiU"/>
        </w:rPr>
        <w:t>$60 O</w:t>
      </w:r>
      <w:r w:rsidRPr="003650BF" w:rsidR="006A32BE">
        <w:rPr>
          <w:rFonts w:eastAsia="PMingLiU"/>
        </w:rPr>
        <w:t>ptus BYO Plan (Dec 2012)</w:t>
      </w:r>
    </w:p>
    <w:p w:rsidR="00821024" w:rsidRPr="003650BF">
      <w:pPr>
        <w:pStyle w:val="Heading9"/>
      </w:pPr>
      <w:r w:rsidRPr="003650BF" w:rsidR="006A32BE">
        <w:rPr>
          <w:rFonts w:eastAsia="PMingLiU"/>
        </w:rPr>
        <w:t>$70 Optus BYO Plan (Dec 2012)</w:t>
      </w:r>
    </w:p>
    <w:p w:rsidR="00821024" w:rsidRPr="003650BF">
      <w:pPr>
        <w:pStyle w:val="Heading8"/>
      </w:pPr>
      <w:r w:rsidRPr="003650BF" w:rsidR="006A32BE">
        <w:rPr>
          <w:rFonts w:eastAsia="PMingLiU"/>
        </w:rPr>
        <w:t>Unlimited SMS excludes MMS, Satellite, Inter</w:t>
      </w:r>
      <w:r w:rsidRPr="003650BF" w:rsidR="006A32BE">
        <w:rPr>
          <w:rFonts w:eastAsia="PMingLiU"/>
        </w:rPr>
        <w:t>national, Premium, Group and Email SMS.</w:t>
      </w:r>
    </w:p>
    <w:p w:rsidR="00821024" w:rsidRPr="003650BF">
      <w:pPr>
        <w:pStyle w:val="Heading8"/>
      </w:pPr>
      <w:r w:rsidRPr="003650BF" w:rsidR="006A32BE">
        <w:rPr>
          <w:rFonts w:eastAsia="PMingLiU"/>
        </w:rPr>
        <w:t>The Fair Go Policy (</w:t>
      </w:r>
      <w:r w:rsidR="002152AA">
        <w:fldChar w:fldCharType="begin"/>
      </w:r>
      <w:r w:rsidR="002152AA">
        <w:instrText xml:space="preserve"> HYPERLINK "http://www.optus.com.a</w:instrText>
      </w:r>
      <w:r w:rsidR="002152AA">
        <w:instrText xml:space="preserve">u/content/dam/optus/appendix/Appendix%20S/AppS.doc" </w:instrText>
      </w:r>
      <w:r w:rsidR="002152AA">
        <w:fldChar w:fldCharType="separate"/>
      </w:r>
      <w:r w:rsidRPr="003650BF" w:rsidR="006A32BE">
        <w:rPr>
          <w:rStyle w:val="Hyperlink"/>
          <w:rFonts w:eastAsia="PMingLiU"/>
        </w:rPr>
        <w:t xml:space="preserve">Appendix </w:t>
      </w:r>
      <w:r w:rsidRPr="003650BF" w:rsidR="006A32BE">
        <w:rPr>
          <w:rStyle w:val="Hyperlink"/>
          <w:rFonts w:eastAsia="PMingLiU"/>
        </w:rPr>
        <w:t>S</w:t>
      </w:r>
      <w:r w:rsidR="002152AA">
        <w:rPr>
          <w:rStyle w:val="Hyperlink"/>
          <w:rFonts w:eastAsia="PMingLiU"/>
        </w:rPr>
        <w:fldChar w:fldCharType="end"/>
      </w:r>
      <w:r w:rsidRPr="003650BF" w:rsidR="006A32BE">
        <w:rPr>
          <w:rFonts w:eastAsia="PMingLiU"/>
        </w:rPr>
        <w:t>) applies. Unlimited standard national SMS is only available for personal use and is not to be us</w:t>
      </w:r>
      <w:r w:rsidRPr="003650BF" w:rsidR="006A32BE">
        <w:rPr>
          <w:rFonts w:eastAsia="PMingLiU"/>
        </w:rPr>
        <w:t xml:space="preserve">ed for a </w:t>
      </w:r>
      <w:r w:rsidRPr="003650BF" w:rsidR="006A32BE">
        <w:rPr>
          <w:rFonts w:eastAsia="PMingLiU"/>
          <w:i/>
        </w:rPr>
        <w:t>commercial or non-ordinary purpose</w:t>
      </w:r>
      <w:r w:rsidRPr="003650BF" w:rsidR="006A32BE">
        <w:rPr>
          <w:rFonts w:eastAsia="PMingLiU"/>
        </w:rPr>
        <w:t xml:space="preserve">. </w:t>
      </w:r>
    </w:p>
    <w:p w:rsidR="00821024" w:rsidRPr="003650BF">
      <w:pPr>
        <w:pStyle w:val="Heading7"/>
        <w:rPr>
          <w:b/>
        </w:rPr>
      </w:pPr>
      <w:bookmarkStart w:id="1478" w:name="_Ref447944992"/>
      <w:r w:rsidRPr="003650BF" w:rsidR="006A32BE">
        <w:rPr>
          <w:rFonts w:eastAsia="PMingLiU"/>
          <w:b/>
        </w:rPr>
        <w:t>Unlimited Voice Calls to Optus Mobiles from withi</w:t>
      </w:r>
      <w:r w:rsidRPr="003650BF" w:rsidR="006A32BE">
        <w:rPr>
          <w:rFonts w:eastAsia="PMingLiU"/>
          <w:b/>
        </w:rPr>
        <w:t>n Australia on selected Optus BYO Plans</w:t>
      </w:r>
      <w:bookmarkEnd w:id="1478"/>
    </w:p>
    <w:p w:rsidR="00821024" w:rsidRPr="003650BF">
      <w:pPr>
        <w:pStyle w:val="Heading8"/>
      </w:pPr>
      <w:r w:rsidRPr="003650BF" w:rsidR="006A32BE">
        <w:rPr>
          <w:rFonts w:eastAsia="PMingLiU"/>
          <w:i/>
        </w:rPr>
        <w:t xml:space="preserve">You </w:t>
      </w:r>
      <w:r w:rsidRPr="003650BF" w:rsidR="006A32BE">
        <w:rPr>
          <w:rFonts w:eastAsia="PMingLiU"/>
        </w:rPr>
        <w:t>can make unlimited</w:t>
      </w:r>
      <w:r w:rsidRPr="003650BF" w:rsidR="006A32BE">
        <w:rPr>
          <w:rFonts w:eastAsia="PMingLiU"/>
        </w:rPr>
        <w:t xml:space="preserve"> voice calls to Optus mobiles from within Australia on the following Optus BYO Plans:</w:t>
      </w:r>
    </w:p>
    <w:p w:rsidR="00821024" w:rsidRPr="003650BF">
      <w:pPr>
        <w:pStyle w:val="Heading9"/>
      </w:pPr>
      <w:r w:rsidRPr="003650BF" w:rsidR="006A32BE">
        <w:rPr>
          <w:rFonts w:eastAsia="PMingLiU"/>
        </w:rPr>
        <w:t>$50 Optus BYO</w:t>
      </w:r>
      <w:r w:rsidRPr="003650BF" w:rsidR="006A32BE">
        <w:rPr>
          <w:rFonts w:eastAsia="PMingLiU"/>
        </w:rPr>
        <w:t xml:space="preserve"> Plan (Dec 2012)</w:t>
      </w:r>
    </w:p>
    <w:p w:rsidR="00821024" w:rsidRPr="003650BF">
      <w:pPr>
        <w:pStyle w:val="Heading9"/>
      </w:pPr>
      <w:r w:rsidRPr="003650BF" w:rsidR="006A32BE">
        <w:rPr>
          <w:rFonts w:eastAsia="PMingLiU"/>
        </w:rPr>
        <w:t>$60 Optus BYO Plan (Dec 2012)</w:t>
      </w:r>
    </w:p>
    <w:p w:rsidR="00821024" w:rsidRPr="003650BF">
      <w:pPr>
        <w:pStyle w:val="Heading9"/>
      </w:pPr>
      <w:r w:rsidRPr="003650BF" w:rsidR="006A32BE">
        <w:rPr>
          <w:rFonts w:eastAsia="PMingLiU"/>
        </w:rPr>
        <w:t>$70 Optus BYO Plan (Dec 2012)</w:t>
      </w:r>
    </w:p>
    <w:p w:rsidR="00821024" w:rsidRPr="003650BF">
      <w:pPr>
        <w:pStyle w:val="Heading8"/>
      </w:pPr>
      <w:r w:rsidRPr="003650BF" w:rsidR="006A32BE">
        <w:rPr>
          <w:rFonts w:eastAsia="PMingLiU"/>
        </w:rPr>
        <w:t>The Fair Go Policy</w:t>
      </w:r>
      <w:r w:rsidRPr="003650BF" w:rsidR="006A32BE">
        <w:rPr>
          <w:rFonts w:eastAsia="PMingLiU"/>
        </w:rPr>
        <w:t xml:space="preserve"> (</w:t>
      </w:r>
      <w:r w:rsidR="002152AA">
        <w:fldChar w:fldCharType="begin"/>
      </w:r>
      <w:r w:rsidR="002152AA">
        <w:instrText xml:space="preserve"> HYPERLINK "http://www.optus.com.au/content/dam/optus/appen</w:instrText>
      </w:r>
      <w:r w:rsidR="002152AA">
        <w:instrText xml:space="preserve">dix/Appendix%20S/AppS.doc"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xml:space="preserve">) applies. </w:t>
      </w:r>
    </w:p>
    <w:p w:rsidR="00821024" w:rsidRPr="003650BF">
      <w:pPr>
        <w:pStyle w:val="Heading7"/>
        <w:rPr>
          <w:b/>
        </w:rPr>
      </w:pPr>
      <w:bookmarkStart w:id="1479" w:name="_Ref447945024"/>
      <w:r w:rsidRPr="003650BF" w:rsidR="006A32BE">
        <w:rPr>
          <w:rFonts w:eastAsia="PMingLiU"/>
          <w:b/>
        </w:rPr>
        <w:t xml:space="preserve">Unlimited Standard National Calls , SMS/MMS and </w:t>
      </w:r>
      <w:r w:rsidRPr="003650BF" w:rsidR="006A32BE">
        <w:rPr>
          <w:rFonts w:eastAsia="PMingLiU"/>
          <w:b/>
        </w:rPr>
        <w:t>Voicemail</w:t>
      </w:r>
      <w:bookmarkEnd w:id="1479"/>
    </w:p>
    <w:p w:rsidR="00821024" w:rsidRPr="003650BF">
      <w:pPr>
        <w:pStyle w:val="Heading8"/>
      </w:pPr>
      <w:r w:rsidRPr="003650BF" w:rsidR="006A32BE">
        <w:rPr>
          <w:rFonts w:eastAsia="PMingLiU"/>
        </w:rPr>
        <w:t xml:space="preserve">On the $70 Optus BYO Plan, </w:t>
      </w:r>
      <w:r w:rsidRPr="003650BF" w:rsidR="006A32BE">
        <w:rPr>
          <w:rFonts w:eastAsia="PMingLiU"/>
          <w:i/>
        </w:rPr>
        <w:t xml:space="preserve">you </w:t>
      </w:r>
      <w:r w:rsidRPr="003650BF" w:rsidR="006A32BE">
        <w:rPr>
          <w:rFonts w:eastAsia="PMingLiU"/>
        </w:rPr>
        <w:t>may:</w:t>
      </w:r>
    </w:p>
    <w:p w:rsidR="00821024" w:rsidRPr="003650BF">
      <w:pPr>
        <w:pStyle w:val="Heading9"/>
      </w:pPr>
      <w:r w:rsidRPr="003650BF" w:rsidR="006A32BE">
        <w:rPr>
          <w:rFonts w:eastAsia="PMingLiU"/>
        </w:rPr>
        <w:t>send unlimited standard SMS and MMS to Australian</w:t>
      </w:r>
      <w:r w:rsidRPr="003650BF" w:rsidR="006A32BE">
        <w:rPr>
          <w:rFonts w:eastAsia="PMingLiU"/>
        </w:rPr>
        <w:t xml:space="preserve"> mobiles from within Australia; and</w:t>
      </w:r>
    </w:p>
    <w:p w:rsidR="00821024" w:rsidRPr="003650BF">
      <w:pPr>
        <w:pStyle w:val="Heading9"/>
      </w:pPr>
      <w:r w:rsidRPr="003650BF" w:rsidR="006A32BE">
        <w:rPr>
          <w:rFonts w:eastAsia="PMingLiU"/>
        </w:rPr>
        <w:t>make unlimited voice calls</w:t>
      </w:r>
      <w:r w:rsidRPr="003650BF" w:rsidR="006A32BE">
        <w:rPr>
          <w:rFonts w:eastAsia="PMingLiU"/>
        </w:rPr>
        <w:t xml:space="preserve"> within Australia to Australian fixed lines and Australian mobiles;</w:t>
      </w:r>
    </w:p>
    <w:p w:rsidR="00821024" w:rsidRPr="003650BF">
      <w:pPr>
        <w:pStyle w:val="Heading9"/>
      </w:pPr>
      <w:r w:rsidRPr="003650BF" w:rsidR="006A32BE">
        <w:rPr>
          <w:rFonts w:eastAsia="PMingLiU"/>
        </w:rPr>
        <w:t>make unlimited calls to 13/1300</w:t>
      </w:r>
      <w:r w:rsidRPr="003650BF" w:rsidR="006A32BE">
        <w:rPr>
          <w:rFonts w:eastAsia="PMingLiU"/>
        </w:rPr>
        <w:t>/1800 numbers within Australia; and</w:t>
      </w:r>
    </w:p>
    <w:p w:rsidR="00821024" w:rsidRPr="003650BF">
      <w:pPr>
        <w:pStyle w:val="Heading9"/>
      </w:pPr>
      <w:r w:rsidRPr="003650BF" w:rsidR="006A32BE">
        <w:rPr>
          <w:rFonts w:eastAsia="PMingLiU"/>
        </w:rPr>
        <w:t>receive unlimited voicemail for use within Australia.</w:t>
      </w:r>
    </w:p>
    <w:p w:rsidR="00821024" w:rsidRPr="003650BF">
      <w:pPr>
        <w:pStyle w:val="Heading8"/>
      </w:pPr>
      <w:r w:rsidRPr="003650BF" w:rsidR="006A32BE">
        <w:rPr>
          <w:rFonts w:eastAsia="PMingLiU"/>
        </w:rPr>
        <w:t>The F</w:t>
      </w:r>
      <w:r w:rsidRPr="003650BF" w:rsidR="006A32BE">
        <w:rPr>
          <w:rFonts w:eastAsia="PMingLiU"/>
        </w:rPr>
        <w:t>air Go Policy (</w:t>
      </w:r>
      <w:r w:rsidR="002152AA">
        <w:fldChar w:fldCharType="begin"/>
      </w:r>
      <w:r w:rsidR="002152AA">
        <w:instrText xml:space="preserve"> HYPERLINK "http://www.optus.com.au/content/da</w:instrText>
      </w:r>
      <w:r w:rsidR="002152AA">
        <w:instrText xml:space="preserve">m/optus/appendix/Appendix%20S/AppS.doc"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xml:space="preserve">) applies. </w:t>
      </w:r>
    </w:p>
    <w:p w:rsidR="00821024" w:rsidRPr="003650BF">
      <w:pPr>
        <w:pStyle w:val="BodyText"/>
        <w:keepNext/>
        <w:ind w:left="720"/>
        <w:rPr>
          <w:b/>
        </w:rPr>
      </w:pPr>
      <w:r w:rsidRPr="003650BF" w:rsidR="006A32BE">
        <w:rPr>
          <w:b/>
        </w:rPr>
        <w:t>Table 1A –- Usage types that are pa</w:t>
      </w:r>
      <w:r w:rsidRPr="003650BF" w:rsidR="006A32BE">
        <w:rPr>
          <w:b/>
        </w:rPr>
        <w:t xml:space="preserve">rt of your </w:t>
      </w:r>
      <w:r w:rsidRPr="003650BF" w:rsidR="006A32BE">
        <w:rPr>
          <w:b/>
          <w:i/>
        </w:rPr>
        <w:t>Included</w:t>
      </w:r>
      <w:r w:rsidRPr="003650BF" w:rsidR="006A32BE">
        <w:rPr>
          <w:b/>
        </w:rPr>
        <w:t xml:space="preserve">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680"/>
        <w:gridCol w:w="375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680" w:type="dxa"/>
          </w:tcPr>
          <w:p w:rsidR="00821024" w:rsidRPr="003650BF">
            <w:pPr>
              <w:pStyle w:val="BodyText"/>
              <w:keepNext/>
              <w:spacing w:before="100" w:after="100"/>
              <w:rPr>
                <w:b/>
              </w:rPr>
            </w:pPr>
            <w:r w:rsidRPr="003650BF" w:rsidR="006A32BE">
              <w:rPr>
                <w:b/>
              </w:rPr>
              <w:t>Usage Type</w:t>
            </w:r>
          </w:p>
        </w:tc>
        <w:tc>
          <w:tcPr>
            <w:tcW w:w="3750" w:type="dxa"/>
          </w:tcPr>
          <w:p w:rsidR="00821024" w:rsidRPr="003650BF">
            <w:pPr>
              <w:pStyle w:val="BodyText"/>
              <w:keepNext/>
              <w:spacing w:before="100" w:after="100"/>
              <w:rPr>
                <w:b/>
              </w:rPr>
            </w:pPr>
            <w:r w:rsidRPr="003650BF" w:rsidR="006A32BE">
              <w:rPr>
                <w:b/>
              </w:rPr>
              <w:t>Included</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Voice Calls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w:t>
            </w:r>
            <w:r w:rsidRPr="003650BF" w:rsidR="006A32BE">
              <w:t xml:space="preserve"> Voice Calls</w:t>
            </w:r>
          </w:p>
          <w:p w:rsidR="00821024" w:rsidRPr="003650BF">
            <w:pPr>
              <w:pStyle w:val="BodyText"/>
              <w:spacing w:before="100" w:after="100"/>
            </w:pPr>
            <w:r w:rsidRPr="003650BF" w:rsidR="006A32BE">
              <w:rPr>
                <w:snapToGrid w:val="0"/>
              </w:rPr>
              <w:t>(includes calls to national fixed or mobile servi</w:t>
            </w:r>
            <w:r w:rsidRPr="003650BF" w:rsidR="006A32BE">
              <w:rPr>
                <w:snapToGrid w:val="0"/>
              </w:rPr>
              <w:t>ces that then divert/switch or re-route overseas)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Video Calls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w:t>
            </w:r>
            <w:r w:rsidRPr="003650BF" w:rsidR="006A32BE">
              <w:t>al Video Calls</w:t>
            </w:r>
          </w:p>
          <w:p w:rsidR="00821024" w:rsidRPr="003650BF">
            <w:pPr>
              <w:pStyle w:val="BodyText"/>
              <w:spacing w:before="100" w:after="100"/>
            </w:pPr>
            <w:r w:rsidRPr="003650BF" w:rsidR="006A32BE">
              <w:rPr>
                <w:snapToGrid w:val="0"/>
              </w:rPr>
              <w:t xml:space="preserve">(includes calls to national fixed or mobile services that then divert/switch or </w:t>
            </w:r>
            <w:r w:rsidRPr="003650BF" w:rsidR="006A32BE">
              <w:rPr>
                <w:snapToGrid w:val="0"/>
              </w:rPr>
              <w:t>re-route overseas)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SMS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w:t>
            </w:r>
            <w:r w:rsidRPr="003650BF" w:rsidR="006A32BE">
              <w:t>l SMS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Voicemail</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National Diversions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 Roaming &amp; Diversions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Premium SMS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Premium Video</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Video Conferencing</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MMS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 MMS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Optus iZoo Browsing</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Optus Zoo iZoo Downloads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SMS to 96</w:t>
            </w:r>
            <w:r w:rsidRPr="003650BF" w:rsidR="006A32BE">
              <w:t>6 (Zoo)</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Data used whilst roaming internationally</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Directory Assistance – 1223</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19XX Numbe</w:t>
            </w:r>
            <w:r w:rsidRPr="003650BF" w:rsidR="006A32BE">
              <w:t>rs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1800 and 1300 numbers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124YES(937)</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Content Packs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Mobile Internet usage</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V</w:t>
            </w:r>
            <w:r w:rsidRPr="003650BF" w:rsidR="006A32BE">
              <w:t>OIP services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Calls to Satellite phones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Surepage</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An</w:t>
            </w:r>
            <w:r w:rsidRPr="003650BF" w:rsidR="006A32BE">
              <w:t>y other usage type</w:t>
            </w:r>
          </w:p>
        </w:tc>
        <w:tc>
          <w:tcPr>
            <w:tcW w:w="375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Usage counting towards Included Data</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680"/>
        <w:gridCol w:w="375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680" w:type="dxa"/>
          </w:tcPr>
          <w:p w:rsidR="00821024" w:rsidRPr="003650BF">
            <w:pPr>
              <w:pStyle w:val="BodyText"/>
              <w:keepNext/>
              <w:spacing w:before="100" w:after="100"/>
              <w:rPr>
                <w:b/>
              </w:rPr>
            </w:pPr>
            <w:r w:rsidRPr="003650BF" w:rsidR="006A32BE">
              <w:rPr>
                <w:b/>
              </w:rPr>
              <w:t>Usage Type</w:t>
            </w:r>
          </w:p>
        </w:tc>
        <w:tc>
          <w:tcPr>
            <w:tcW w:w="3750" w:type="dxa"/>
          </w:tcPr>
          <w:p w:rsidR="00821024" w:rsidRPr="003650BF">
            <w:pPr>
              <w:pStyle w:val="BodyText"/>
              <w:keepNext/>
              <w:spacing w:before="100" w:after="100"/>
              <w:rPr>
                <w:b/>
              </w:rPr>
            </w:pPr>
            <w:r w:rsidRPr="003650BF" w:rsidR="006A32BE">
              <w:rPr>
                <w:b/>
              </w:rPr>
              <w:t>Counts towards I</w:t>
            </w:r>
            <w:r w:rsidRPr="003650BF" w:rsidR="006A32BE">
              <w:rPr>
                <w:b/>
              </w:rPr>
              <w:t>ncluded Data</w:t>
            </w:r>
          </w:p>
        </w:tc>
      </w:tr>
      <w:tr>
        <w:tblPrEx>
          <w:tblW w:w="0" w:type="auto"/>
          <w:tblInd w:w="750" w:type="dxa"/>
          <w:tblLayout w:type="fixed"/>
          <w:tblCellMar>
            <w:left w:w="115" w:type="dxa"/>
            <w:right w:w="115" w:type="dxa"/>
          </w:tblCellMar>
          <w:tblLook w:val="0000"/>
        </w:tblPrEx>
        <w:trPr>
          <w:trHeight w:val="20"/>
          <w:tblHeader/>
        </w:trPr>
        <w:tc>
          <w:tcPr>
            <w:tcW w:w="4680" w:type="dxa"/>
          </w:tcPr>
          <w:p w:rsidR="00821024" w:rsidRPr="003650BF">
            <w:pPr>
              <w:pStyle w:val="BodyText"/>
              <w:keepNext/>
              <w:spacing w:before="100" w:after="100"/>
            </w:pPr>
            <w:r w:rsidRPr="003650BF" w:rsidR="006A32BE">
              <w:t>Mobile Internet usage (browsing and downloads)*</w:t>
            </w:r>
          </w:p>
        </w:tc>
        <w:tc>
          <w:tcPr>
            <w:tcW w:w="3750" w:type="dxa"/>
          </w:tcPr>
          <w:p w:rsidR="00821024" w:rsidRPr="003650BF">
            <w:pPr>
              <w:pStyle w:val="BodyText"/>
              <w:keepN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blHeader/>
        </w:trPr>
        <w:tc>
          <w:tcPr>
            <w:tcW w:w="4680" w:type="dxa"/>
          </w:tcPr>
          <w:p w:rsidR="00821024" w:rsidRPr="003650BF">
            <w:pPr>
              <w:pStyle w:val="BodyText"/>
              <w:spacing w:before="100" w:after="100"/>
            </w:pPr>
            <w:r w:rsidRPr="003650BF" w:rsidR="006A32BE">
              <w:t>Data Used while Roaming Inte</w:t>
            </w:r>
            <w:r w:rsidRPr="003650BF" w:rsidR="006A32BE">
              <w:t>rnationally</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680" w:type="dxa"/>
          </w:tcPr>
          <w:p w:rsidR="00821024" w:rsidRPr="003650BF">
            <w:pPr>
              <w:pStyle w:val="BodyText"/>
              <w:spacing w:before="100" w:after="100"/>
            </w:pPr>
            <w:r w:rsidRPr="003650BF" w:rsidR="006A32BE">
              <w:t>Mobile as a modem</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680" w:type="dxa"/>
          </w:tcPr>
          <w:p w:rsidR="00821024" w:rsidRPr="003650BF">
            <w:pPr>
              <w:pStyle w:val="BodyText"/>
              <w:spacing w:before="100" w:after="100"/>
            </w:pPr>
            <w:r w:rsidRPr="003650BF" w:rsidR="006A32BE">
              <w:t>Content packs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680" w:type="dxa"/>
          </w:tcPr>
          <w:p w:rsidR="00821024" w:rsidRPr="003650BF">
            <w:pPr>
              <w:pStyle w:val="BodyText"/>
              <w:spacing w:before="100" w:after="100"/>
            </w:pPr>
            <w:r w:rsidRPr="003650BF" w:rsidR="006A32BE">
              <w:t>VOIP s</w:t>
            </w:r>
            <w:r w:rsidRPr="003650BF" w:rsidR="006A32BE">
              <w:t>ervices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680" w:type="dxa"/>
          </w:tcPr>
          <w:p w:rsidR="00821024" w:rsidRPr="003650BF">
            <w:pPr>
              <w:pStyle w:val="BodyText"/>
              <w:spacing w:before="100" w:after="100"/>
            </w:pPr>
            <w:r w:rsidRPr="003650BF" w:rsidR="006A32BE">
              <w:t>Video calls and conferencing</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blHeader/>
        </w:trPr>
        <w:tc>
          <w:tcPr>
            <w:tcW w:w="4680" w:type="dxa"/>
          </w:tcPr>
          <w:p w:rsidR="00821024" w:rsidRPr="003650BF">
            <w:pPr>
              <w:pStyle w:val="BodyText"/>
              <w:spacing w:before="100" w:after="100"/>
            </w:pPr>
            <w:r w:rsidRPr="003650BF" w:rsidR="006A32BE">
              <w:t>All other call and data usage</w:t>
            </w:r>
          </w:p>
        </w:tc>
        <w:tc>
          <w:tcPr>
            <w:tcW w:w="3750" w:type="dxa"/>
          </w:tcPr>
          <w:p w:rsidR="00821024" w:rsidRPr="003650BF">
            <w:pPr>
              <w:pStyle w:val="BodyText"/>
              <w:spacing w:before="100" w:after="100"/>
            </w:pPr>
            <w:r w:rsidRPr="003650BF" w:rsidR="006A32BE">
              <w:t>No</w:t>
            </w:r>
          </w:p>
        </w:tc>
      </w:tr>
    </w:tbl>
    <w:p w:rsidR="00821024" w:rsidRPr="003650BF">
      <w:pPr>
        <w:pStyle w:val="BodyText"/>
        <w:ind w:left="720"/>
      </w:pPr>
      <w:r w:rsidRPr="003650BF" w:rsidR="006A32BE">
        <w:rPr>
          <w:b/>
          <w:sz w:val="16"/>
        </w:rPr>
        <w:br/>
        <w:t>*Note:</w:t>
      </w:r>
      <w:r w:rsidRPr="003650BF" w:rsidR="006A32BE">
        <w:rPr>
          <w:sz w:val="16"/>
        </w:rPr>
        <w:t xml:space="preserve"> Data usage o</w:t>
      </w:r>
      <w:r w:rsidRPr="003650BF" w:rsidR="006A32BE">
        <w:rPr>
          <w:sz w:val="16"/>
        </w:rPr>
        <w:t>n selected Internet sites may be unmetered pursuant to offers or promotions from Optus and/or i</w:t>
      </w:r>
      <w:r w:rsidRPr="003650BF" w:rsidR="006A32BE">
        <w:rPr>
          <w:sz w:val="16"/>
        </w:rPr>
        <w:t>ts affiliates. In such circumstances, this data usage will not</w:t>
      </w:r>
      <w:r w:rsidRPr="003650BF" w:rsidR="006A32BE">
        <w:rPr>
          <w:sz w:val="16"/>
        </w:rPr>
        <w:t xml:space="preserve"> count towards </w:t>
      </w:r>
      <w:r w:rsidRPr="003650BF" w:rsidR="006A32BE">
        <w:rPr>
          <w:i/>
          <w:sz w:val="16"/>
        </w:rPr>
        <w:t xml:space="preserve">your </w:t>
      </w:r>
      <w:r w:rsidRPr="003650BF" w:rsidR="006A32BE">
        <w:rPr>
          <w:sz w:val="16"/>
        </w:rPr>
        <w:t>plan's Included Data.</w:t>
      </w:r>
    </w:p>
    <w:p w:rsidR="00821024" w:rsidRPr="003650BF">
      <w:pPr>
        <w:pStyle w:val="BodyText"/>
        <w:ind w:left="720"/>
        <w:rPr>
          <w:b/>
        </w:rPr>
      </w:pPr>
      <w:r w:rsidRPr="003650BF" w:rsidR="006A32BE">
        <w:rPr>
          <w:b/>
        </w:rPr>
        <w:t>Table 1C –Unlimited BlackBerry POP3 Email &amp; Browsing (onl</w:t>
      </w:r>
      <w:r w:rsidRPr="003650BF" w:rsidR="006A32BE">
        <w:rPr>
          <w:b/>
        </w:rPr>
        <w:t>y for customers with a Blackberry using an operating system version 7.1 or earlier)</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680"/>
        <w:gridCol w:w="3813"/>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rPr>
        <w:tc>
          <w:tcPr>
            <w:tcW w:w="4680" w:type="dxa"/>
          </w:tcPr>
          <w:p w:rsidR="00821024" w:rsidRPr="003650BF">
            <w:pPr>
              <w:pStyle w:val="BodyText"/>
              <w:spacing w:before="100" w:after="100"/>
              <w:rPr>
                <w:b/>
                <w:snapToGrid w:val="0"/>
              </w:rPr>
            </w:pPr>
            <w:r w:rsidRPr="003650BF" w:rsidR="006A32BE">
              <w:rPr>
                <w:b/>
                <w:snapToGrid w:val="0"/>
              </w:rPr>
              <w:t>Usage Type</w:t>
            </w:r>
          </w:p>
        </w:tc>
        <w:tc>
          <w:tcPr>
            <w:tcW w:w="3813" w:type="dxa"/>
          </w:tcPr>
          <w:p w:rsidR="00821024" w:rsidRPr="003650BF">
            <w:pPr>
              <w:pStyle w:val="BodyText"/>
              <w:spacing w:before="100" w:after="100"/>
              <w:rPr>
                <w:b/>
                <w:snapToGrid w:val="0"/>
              </w:rPr>
            </w:pPr>
            <w:r w:rsidRPr="003650BF" w:rsidR="006A32BE">
              <w:rPr>
                <w:b/>
                <w:snapToGrid w:val="0"/>
              </w:rPr>
              <w:t>Part of Unlimited BlackBerry POP 3 Email &amp; Browsing</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rPr>
                <w:snapToGrid w:val="0"/>
              </w:rPr>
            </w:pPr>
            <w:r w:rsidRPr="003650BF" w:rsidR="006A32BE">
              <w:rPr>
                <w:snapToGrid w:val="0"/>
              </w:rPr>
              <w:t>BlackBerr</w:t>
            </w:r>
            <w:r w:rsidRPr="003650BF" w:rsidR="006A32BE">
              <w:rPr>
                <w:snapToGrid w:val="0"/>
              </w:rPr>
              <w:t>y Email (POP3)</w:t>
            </w:r>
          </w:p>
        </w:tc>
        <w:tc>
          <w:tcPr>
            <w:tcW w:w="3813"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rPr>
                <w:snapToGrid w:val="0"/>
              </w:rPr>
            </w:pPr>
            <w:r w:rsidRPr="003650BF" w:rsidR="006A32BE">
              <w:rPr>
                <w:snapToGrid w:val="0"/>
              </w:rPr>
              <w:t>Internet Browsing through the BlackBerry Browser</w:t>
            </w:r>
          </w:p>
        </w:tc>
        <w:tc>
          <w:tcPr>
            <w:tcW w:w="3813"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rPr>
                <w:snapToGrid w:val="0"/>
              </w:rPr>
            </w:pPr>
            <w:r w:rsidRPr="003650BF" w:rsidR="006A32BE">
              <w:rPr>
                <w:snapToGrid w:val="0"/>
              </w:rPr>
              <w:t>Optus Zoo downloads and s</w:t>
            </w:r>
            <w:r w:rsidRPr="003650BF" w:rsidR="006A32BE">
              <w:rPr>
                <w:snapToGrid w:val="0"/>
              </w:rPr>
              <w:t>ubscriptions</w:t>
            </w:r>
          </w:p>
        </w:tc>
        <w:tc>
          <w:tcPr>
            <w:tcW w:w="3813" w:type="dxa"/>
          </w:tcPr>
          <w:p w:rsidR="00821024" w:rsidRPr="003650BF">
            <w:pPr>
              <w:pStyle w:val="BodyText"/>
              <w:spacing w:before="100" w:after="100"/>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rPr>
                <w:snapToGrid w:val="0"/>
              </w:rPr>
            </w:pPr>
            <w:r w:rsidRPr="003650BF" w:rsidR="006A32BE">
              <w:rPr>
                <w:snapToGrid w:val="0"/>
              </w:rPr>
              <w:t>Optus Zoo GPRS WAP browsing</w:t>
            </w:r>
          </w:p>
        </w:tc>
        <w:tc>
          <w:tcPr>
            <w:tcW w:w="3813" w:type="dxa"/>
          </w:tcPr>
          <w:p w:rsidR="00821024" w:rsidRPr="003650BF">
            <w:pPr>
              <w:pStyle w:val="BodyText"/>
              <w:spacing w:before="100" w:after="100"/>
              <w:rPr>
                <w:snapToGrid w:val="0"/>
              </w:rPr>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Applications from Optus and third party applic</w:t>
            </w:r>
            <w:r w:rsidRPr="003650BF" w:rsidR="006A32BE">
              <w:t>ations that require a BlackBerry Data connection</w:t>
            </w:r>
          </w:p>
        </w:tc>
        <w:tc>
          <w:tcPr>
            <w:tcW w:w="3813" w:type="dxa"/>
          </w:tcPr>
          <w:p w:rsidR="00821024" w:rsidRPr="003650BF">
            <w:pPr>
              <w:pStyle w:val="BodyText"/>
              <w:spacing w:before="100" w:after="100"/>
              <w:rPr>
                <w:snapToGrid w:val="0"/>
              </w:rPr>
            </w:pPr>
          </w:p>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rPr>
                <w:snapToGrid w:val="0"/>
              </w:rPr>
            </w:pPr>
            <w:r w:rsidRPr="003650BF" w:rsidR="006A32BE">
              <w:rPr>
                <w:snapToGrid w:val="0"/>
              </w:rPr>
              <w:t>All oth</w:t>
            </w:r>
            <w:r w:rsidRPr="003650BF" w:rsidR="006A32BE">
              <w:rPr>
                <w:snapToGrid w:val="0"/>
              </w:rPr>
              <w:t>er usage types (e.g. media streaming, data used while roaming internationally)</w:t>
            </w:r>
          </w:p>
        </w:tc>
        <w:tc>
          <w:tcPr>
            <w:tcW w:w="3813" w:type="dxa"/>
          </w:tcPr>
          <w:p w:rsidR="00821024" w:rsidRPr="003650BF">
            <w:pPr>
              <w:pStyle w:val="BodyText"/>
              <w:spacing w:before="100" w:after="100"/>
              <w:rPr>
                <w:snapToGrid w:val="0"/>
              </w:rPr>
            </w:pPr>
            <w:r w:rsidRPr="003650BF" w:rsidR="006A32BE">
              <w:rPr>
                <w:snapToGrid w:val="0"/>
              </w:rPr>
              <w:t>No</w:t>
            </w:r>
          </w:p>
        </w:tc>
      </w:tr>
    </w:tbl>
    <w:p w:rsidR="00821024" w:rsidRPr="003650BF">
      <w:pPr>
        <w:pStyle w:val="BodyText"/>
      </w:pPr>
    </w:p>
    <w:p w:rsidR="00821024" w:rsidRPr="003650BF">
      <w:pPr>
        <w:pStyle w:val="BodyText"/>
        <w:keepNext/>
        <w:rPr>
          <w:b/>
        </w:rPr>
      </w:pPr>
      <w:r w:rsidRPr="003650BF" w:rsidR="006A32BE">
        <w:rPr>
          <w:b/>
        </w:rPr>
        <w:t>Table 2A – Char</w:t>
      </w:r>
      <w:r w:rsidRPr="003650BF" w:rsidR="006A32BE">
        <w:rPr>
          <w:b/>
        </w:rPr>
        <w:t>ges and Plan Inclusions for the Optus BYO Plans (Dec 2012)</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586"/>
        <w:gridCol w:w="1549"/>
        <w:gridCol w:w="15"/>
        <w:gridCol w:w="1527"/>
        <w:gridCol w:w="54"/>
        <w:gridCol w:w="1531"/>
        <w:gridCol w:w="40"/>
        <w:gridCol w:w="1550"/>
        <w:gridCol w:w="13"/>
        <w:gridCol w:w="1550"/>
        <w:gridCol w:w="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1240" w:type="pct"/>
            <w:shd w:val="clear" w:color="auto" w:fill="auto"/>
          </w:tcPr>
          <w:p w:rsidR="00821024" w:rsidRPr="003650BF">
            <w:pPr>
              <w:pStyle w:val="BodyText"/>
              <w:keepNext/>
              <w:spacing w:before="100" w:after="100"/>
            </w:pPr>
          </w:p>
        </w:tc>
        <w:tc>
          <w:tcPr>
            <w:tcW w:w="750" w:type="pct"/>
            <w:gridSpan w:val="2"/>
            <w:shd w:val="clear" w:color="auto" w:fill="auto"/>
          </w:tcPr>
          <w:p w:rsidR="00821024" w:rsidRPr="003650BF">
            <w:pPr>
              <w:pStyle w:val="BodyText"/>
              <w:keepNext/>
              <w:spacing w:before="100" w:after="100"/>
              <w:jc w:val="center"/>
              <w:rPr>
                <w:b/>
              </w:rPr>
            </w:pPr>
            <w:r w:rsidRPr="003650BF" w:rsidR="006A32BE">
              <w:rPr>
                <w:b/>
              </w:rPr>
              <w:t>$20 Optus</w:t>
              <w:br/>
              <w:t>BYO Plan</w:t>
            </w:r>
          </w:p>
        </w:tc>
        <w:tc>
          <w:tcPr>
            <w:tcW w:w="758" w:type="pct"/>
            <w:gridSpan w:val="2"/>
            <w:shd w:val="clear" w:color="auto" w:fill="auto"/>
          </w:tcPr>
          <w:p w:rsidR="00821024" w:rsidRPr="003650BF">
            <w:pPr>
              <w:pStyle w:val="BodyText"/>
              <w:keepNext/>
              <w:spacing w:before="100" w:after="100"/>
              <w:jc w:val="center"/>
              <w:rPr>
                <w:b/>
              </w:rPr>
            </w:pPr>
            <w:r w:rsidRPr="003650BF" w:rsidR="006A32BE">
              <w:rPr>
                <w:b/>
              </w:rPr>
              <w:t>$40 Optus</w:t>
              <w:br/>
              <w:t>BYO Pl</w:t>
            </w:r>
            <w:r w:rsidRPr="003650BF" w:rsidR="006A32BE">
              <w:rPr>
                <w:b/>
              </w:rPr>
              <w:t>an</w:t>
            </w:r>
          </w:p>
        </w:tc>
        <w:tc>
          <w:tcPr>
            <w:tcW w:w="753" w:type="pct"/>
            <w:gridSpan w:val="2"/>
            <w:shd w:val="clear" w:color="auto" w:fill="auto"/>
          </w:tcPr>
          <w:p w:rsidR="00821024" w:rsidRPr="003650BF">
            <w:pPr>
              <w:pStyle w:val="BodyText"/>
              <w:keepNext/>
              <w:spacing w:before="100" w:after="100"/>
              <w:jc w:val="center"/>
              <w:rPr>
                <w:b/>
              </w:rPr>
            </w:pPr>
            <w:r w:rsidRPr="003650BF" w:rsidR="006A32BE">
              <w:rPr>
                <w:b/>
              </w:rPr>
              <w:t>$50 Optus</w:t>
              <w:br/>
              <w:t>BYO Plan</w:t>
            </w:r>
          </w:p>
        </w:tc>
        <w:tc>
          <w:tcPr>
            <w:tcW w:w="749" w:type="pct"/>
            <w:gridSpan w:val="2"/>
            <w:shd w:val="clear" w:color="auto" w:fill="auto"/>
          </w:tcPr>
          <w:p w:rsidR="00821024" w:rsidRPr="003650BF">
            <w:pPr>
              <w:pStyle w:val="BodyText"/>
              <w:keepNext/>
              <w:spacing w:before="100" w:after="100"/>
              <w:jc w:val="center"/>
              <w:rPr>
                <w:b/>
              </w:rPr>
            </w:pPr>
            <w:r w:rsidRPr="003650BF" w:rsidR="006A32BE">
              <w:rPr>
                <w:b/>
              </w:rPr>
              <w:t>$60 Optus</w:t>
              <w:br/>
              <w:t>BYO Plan</w:t>
            </w:r>
          </w:p>
        </w:tc>
        <w:tc>
          <w:tcPr>
            <w:tcW w:w="749" w:type="pct"/>
            <w:gridSpan w:val="2"/>
          </w:tcPr>
          <w:p w:rsidR="00821024" w:rsidRPr="003650BF">
            <w:pPr>
              <w:pStyle w:val="BodyText"/>
              <w:keepNext/>
              <w:spacing w:before="100" w:after="100"/>
              <w:jc w:val="center"/>
              <w:rPr>
                <w:b/>
              </w:rPr>
            </w:pPr>
            <w:r w:rsidRPr="003650BF" w:rsidR="006A32BE">
              <w:rPr>
                <w:b/>
              </w:rPr>
              <w:t>$70 Optus</w:t>
              <w:br/>
              <w:t>BYO Plan</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keepNext/>
              <w:spacing w:before="100" w:after="100"/>
              <w:rPr>
                <w:b/>
              </w:rPr>
            </w:pPr>
            <w:r w:rsidRPr="003650BF" w:rsidR="006A32BE">
              <w:rPr>
                <w:b/>
              </w:rPr>
              <w:t>M</w:t>
            </w:r>
            <w:r w:rsidRPr="003650BF" w:rsidR="006A32BE">
              <w:rPr>
                <w:b/>
              </w:rPr>
              <w:t>inimum Monthly charge</w:t>
            </w:r>
          </w:p>
        </w:tc>
        <w:tc>
          <w:tcPr>
            <w:tcW w:w="750" w:type="pct"/>
            <w:gridSpan w:val="2"/>
            <w:shd w:val="clear" w:color="auto" w:fill="auto"/>
          </w:tcPr>
          <w:p w:rsidR="00821024" w:rsidRPr="003650BF">
            <w:pPr>
              <w:pStyle w:val="BodyText"/>
              <w:keepNext/>
              <w:spacing w:before="100" w:after="100"/>
              <w:jc w:val="center"/>
            </w:pPr>
            <w:r w:rsidRPr="003650BF" w:rsidR="006A32BE">
              <w:t>$20</w:t>
            </w:r>
          </w:p>
        </w:tc>
        <w:tc>
          <w:tcPr>
            <w:tcW w:w="758" w:type="pct"/>
            <w:gridSpan w:val="2"/>
            <w:shd w:val="clear" w:color="auto" w:fill="auto"/>
          </w:tcPr>
          <w:p w:rsidR="00821024" w:rsidRPr="003650BF">
            <w:pPr>
              <w:pStyle w:val="BodyText"/>
              <w:keepNext/>
              <w:spacing w:before="100" w:after="100"/>
              <w:jc w:val="center"/>
            </w:pPr>
            <w:r w:rsidRPr="003650BF" w:rsidR="006A32BE">
              <w:t>$40</w:t>
            </w:r>
          </w:p>
        </w:tc>
        <w:tc>
          <w:tcPr>
            <w:tcW w:w="753" w:type="pct"/>
            <w:gridSpan w:val="2"/>
            <w:shd w:val="clear" w:color="auto" w:fill="auto"/>
          </w:tcPr>
          <w:p w:rsidR="00821024" w:rsidRPr="003650BF">
            <w:pPr>
              <w:pStyle w:val="BodyText"/>
              <w:keepNext/>
              <w:spacing w:before="100" w:after="100"/>
              <w:jc w:val="center"/>
            </w:pPr>
            <w:r w:rsidRPr="003650BF" w:rsidR="006A32BE">
              <w:t>$50</w:t>
            </w:r>
          </w:p>
        </w:tc>
        <w:tc>
          <w:tcPr>
            <w:tcW w:w="749" w:type="pct"/>
            <w:gridSpan w:val="2"/>
            <w:shd w:val="clear" w:color="auto" w:fill="auto"/>
          </w:tcPr>
          <w:p w:rsidR="00821024" w:rsidRPr="003650BF">
            <w:pPr>
              <w:pStyle w:val="BodyText"/>
              <w:keepNext/>
              <w:spacing w:before="100" w:after="100"/>
              <w:jc w:val="center"/>
            </w:pPr>
            <w:r w:rsidRPr="003650BF" w:rsidR="006A32BE">
              <w:t>$60</w:t>
            </w:r>
          </w:p>
        </w:tc>
        <w:tc>
          <w:tcPr>
            <w:tcW w:w="749" w:type="pct"/>
            <w:gridSpan w:val="2"/>
          </w:tcPr>
          <w:p w:rsidR="00821024" w:rsidRPr="003650BF">
            <w:pPr>
              <w:pStyle w:val="BodyText"/>
              <w:keepNext/>
              <w:spacing w:before="100" w:after="100"/>
              <w:jc w:val="center"/>
            </w:pPr>
            <w:r w:rsidRPr="003650BF" w:rsidR="006A32BE">
              <w:t>$70</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keepNext/>
              <w:spacing w:before="100" w:after="100"/>
            </w:pPr>
            <w:r w:rsidRPr="003650BF" w:rsidR="006A32BE">
              <w:rPr>
                <w:b/>
              </w:rPr>
              <w:t xml:space="preserve">'Included Data' </w:t>
            </w:r>
            <w:r w:rsidRPr="003650BF" w:rsidR="006A32BE">
              <w:t>(each month)</w:t>
            </w:r>
          </w:p>
        </w:tc>
        <w:tc>
          <w:tcPr>
            <w:tcW w:w="750" w:type="pct"/>
            <w:gridSpan w:val="2"/>
            <w:shd w:val="clear" w:color="auto" w:fill="auto"/>
          </w:tcPr>
          <w:p w:rsidR="00821024" w:rsidRPr="003650BF">
            <w:pPr>
              <w:pStyle w:val="BodyText"/>
              <w:keepNext/>
              <w:spacing w:before="100" w:after="100"/>
              <w:jc w:val="center"/>
            </w:pPr>
            <w:r w:rsidRPr="003650BF" w:rsidR="006A32BE">
              <w:t>200MB</w:t>
            </w:r>
          </w:p>
        </w:tc>
        <w:tc>
          <w:tcPr>
            <w:tcW w:w="758" w:type="pct"/>
            <w:gridSpan w:val="2"/>
            <w:shd w:val="clear" w:color="auto" w:fill="auto"/>
          </w:tcPr>
          <w:p w:rsidR="00821024" w:rsidRPr="003650BF">
            <w:pPr>
              <w:pStyle w:val="BodyText"/>
              <w:keepNext/>
              <w:spacing w:before="100" w:after="100"/>
              <w:jc w:val="center"/>
            </w:pPr>
            <w:r w:rsidRPr="003650BF" w:rsidR="006A32BE">
              <w:t>1GB</w:t>
            </w:r>
          </w:p>
        </w:tc>
        <w:tc>
          <w:tcPr>
            <w:tcW w:w="753" w:type="pct"/>
            <w:gridSpan w:val="2"/>
            <w:shd w:val="clear" w:color="auto" w:fill="auto"/>
          </w:tcPr>
          <w:p w:rsidR="00821024" w:rsidRPr="003650BF">
            <w:pPr>
              <w:pStyle w:val="BodyText"/>
              <w:keepNext/>
              <w:spacing w:before="100" w:after="100"/>
              <w:jc w:val="center"/>
            </w:pPr>
            <w:r w:rsidRPr="003650BF" w:rsidR="006A32BE">
              <w:t>1.5GB</w:t>
            </w:r>
          </w:p>
        </w:tc>
        <w:tc>
          <w:tcPr>
            <w:tcW w:w="749" w:type="pct"/>
            <w:gridSpan w:val="2"/>
            <w:shd w:val="clear" w:color="auto" w:fill="auto"/>
          </w:tcPr>
          <w:p w:rsidR="00821024" w:rsidRPr="003650BF">
            <w:pPr>
              <w:pStyle w:val="BodyText"/>
              <w:keepNext/>
              <w:spacing w:before="100" w:after="100"/>
              <w:jc w:val="center"/>
            </w:pPr>
            <w:r w:rsidRPr="003650BF" w:rsidR="006A32BE">
              <w:t>2GB</w:t>
            </w:r>
          </w:p>
        </w:tc>
        <w:tc>
          <w:tcPr>
            <w:tcW w:w="749" w:type="pct"/>
            <w:gridSpan w:val="2"/>
          </w:tcPr>
          <w:p w:rsidR="00821024" w:rsidRPr="003650BF">
            <w:pPr>
              <w:pStyle w:val="BodyText"/>
              <w:keepNext/>
              <w:spacing w:before="100" w:after="100"/>
              <w:jc w:val="center"/>
            </w:pPr>
            <w:r w:rsidRPr="003650BF" w:rsidR="006A32BE">
              <w:t>3GB</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rPr>
                <w:b/>
              </w:rPr>
            </w:pPr>
            <w:r w:rsidRPr="003650BF" w:rsidR="006A32BE">
              <w:rPr>
                <w:b/>
              </w:rPr>
              <w:t>Un</w:t>
            </w:r>
            <w:r w:rsidRPr="003650BF" w:rsidR="006A32BE">
              <w:rPr>
                <w:b/>
              </w:rPr>
              <w:t>limited Blackberry POP3 Email and Browsing (only for customers with a Blackberry using an opera</w:t>
            </w:r>
            <w:r w:rsidRPr="003650BF" w:rsidR="006A32BE">
              <w:rPr>
                <w:b/>
              </w:rPr>
              <w:t>ting system version 7.1 or earlier)</w:t>
            </w:r>
          </w:p>
        </w:tc>
        <w:tc>
          <w:tcPr>
            <w:tcW w:w="750" w:type="pct"/>
            <w:gridSpan w:val="2"/>
            <w:shd w:val="clear" w:color="auto" w:fill="auto"/>
          </w:tcPr>
          <w:p w:rsidR="00821024" w:rsidRPr="003650BF">
            <w:pPr>
              <w:pStyle w:val="BodyText"/>
              <w:spacing w:before="100" w:after="100"/>
              <w:jc w:val="center"/>
            </w:pPr>
            <w:r w:rsidRPr="003650BF" w:rsidR="006A32BE">
              <w:t>Yes</w:t>
            </w:r>
          </w:p>
        </w:tc>
        <w:tc>
          <w:tcPr>
            <w:tcW w:w="758" w:type="pct"/>
            <w:gridSpan w:val="2"/>
            <w:shd w:val="clear" w:color="auto" w:fill="auto"/>
          </w:tcPr>
          <w:p w:rsidR="00821024" w:rsidRPr="003650BF">
            <w:pPr>
              <w:pStyle w:val="BodyText"/>
              <w:spacing w:before="100" w:after="100"/>
              <w:jc w:val="center"/>
            </w:pPr>
            <w:r w:rsidRPr="003650BF" w:rsidR="006A32BE">
              <w:t>Yes</w:t>
            </w:r>
          </w:p>
        </w:tc>
        <w:tc>
          <w:tcPr>
            <w:tcW w:w="753" w:type="pct"/>
            <w:gridSpan w:val="2"/>
            <w:shd w:val="clear" w:color="auto" w:fill="auto"/>
          </w:tcPr>
          <w:p w:rsidR="00821024" w:rsidRPr="003650BF">
            <w:pPr>
              <w:pStyle w:val="BodyText"/>
              <w:spacing w:before="100" w:after="100"/>
              <w:jc w:val="center"/>
            </w:pPr>
            <w:r w:rsidRPr="003650BF" w:rsidR="006A32BE">
              <w:t>Yes</w:t>
            </w:r>
          </w:p>
        </w:tc>
        <w:tc>
          <w:tcPr>
            <w:tcW w:w="749" w:type="pct"/>
            <w:gridSpan w:val="2"/>
            <w:shd w:val="clear" w:color="auto" w:fill="auto"/>
          </w:tcPr>
          <w:p w:rsidR="00821024" w:rsidRPr="003650BF">
            <w:pPr>
              <w:pStyle w:val="BodyText"/>
              <w:spacing w:before="100" w:after="100"/>
              <w:jc w:val="center"/>
            </w:pPr>
            <w:r w:rsidRPr="003650BF" w:rsidR="006A32BE">
              <w:t>Yes</w:t>
            </w:r>
          </w:p>
        </w:tc>
        <w:tc>
          <w:tcPr>
            <w:tcW w:w="749" w:type="pct"/>
            <w:gridSpan w:val="2"/>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pPr>
            <w:r w:rsidRPr="003650BF" w:rsidR="006A32BE">
              <w:rPr>
                <w:b/>
              </w:rPr>
              <w:t>Inclu</w:t>
            </w:r>
            <w:r w:rsidRPr="003650BF" w:rsidR="006A32BE">
              <w:rPr>
                <w:b/>
              </w:rPr>
              <w:t>ded Value</w:t>
            </w:r>
            <w:r w:rsidRPr="003650BF" w:rsidR="006A32BE">
              <w:t xml:space="preserve"> (each month)</w:t>
            </w:r>
          </w:p>
        </w:tc>
        <w:tc>
          <w:tcPr>
            <w:tcW w:w="750" w:type="pct"/>
            <w:gridSpan w:val="2"/>
            <w:shd w:val="clear" w:color="auto" w:fill="auto"/>
          </w:tcPr>
          <w:p w:rsidR="00821024" w:rsidRPr="003650BF">
            <w:pPr>
              <w:pStyle w:val="BodyText"/>
              <w:spacing w:before="100" w:after="100"/>
              <w:jc w:val="center"/>
            </w:pPr>
            <w:r w:rsidRPr="003650BF" w:rsidR="006A32BE">
              <w:t>$200</w:t>
            </w:r>
          </w:p>
        </w:tc>
        <w:tc>
          <w:tcPr>
            <w:tcW w:w="758" w:type="pct"/>
            <w:gridSpan w:val="2"/>
            <w:shd w:val="clear" w:color="auto" w:fill="auto"/>
          </w:tcPr>
          <w:p w:rsidR="00821024" w:rsidRPr="003650BF">
            <w:pPr>
              <w:pStyle w:val="BodyText"/>
              <w:spacing w:before="100" w:after="100"/>
              <w:jc w:val="center"/>
            </w:pPr>
            <w:r w:rsidRPr="003650BF" w:rsidR="006A32BE">
              <w:t>$500</w:t>
            </w:r>
          </w:p>
        </w:tc>
        <w:tc>
          <w:tcPr>
            <w:tcW w:w="753" w:type="pct"/>
            <w:gridSpan w:val="2"/>
            <w:shd w:val="clear" w:color="auto" w:fill="auto"/>
          </w:tcPr>
          <w:p w:rsidR="00821024" w:rsidRPr="003650BF">
            <w:pPr>
              <w:pStyle w:val="BodyText"/>
              <w:spacing w:before="100" w:after="100"/>
              <w:jc w:val="center"/>
            </w:pPr>
            <w:r w:rsidRPr="003650BF" w:rsidR="006A32BE">
              <w:t>$650</w:t>
            </w:r>
          </w:p>
        </w:tc>
        <w:tc>
          <w:tcPr>
            <w:tcW w:w="749" w:type="pct"/>
            <w:gridSpan w:val="2"/>
            <w:shd w:val="clear" w:color="auto" w:fill="auto"/>
          </w:tcPr>
          <w:p w:rsidR="00821024" w:rsidRPr="003650BF">
            <w:pPr>
              <w:pStyle w:val="BodyText"/>
              <w:spacing w:before="100" w:after="100"/>
              <w:jc w:val="center"/>
            </w:pPr>
            <w:r w:rsidRPr="003650BF" w:rsidR="006A32BE">
              <w:t>$850</w:t>
            </w:r>
          </w:p>
        </w:tc>
        <w:tc>
          <w:tcPr>
            <w:tcW w:w="749" w:type="pct"/>
            <w:gridSpan w:val="2"/>
          </w:tcPr>
          <w:p w:rsidR="00821024" w:rsidRPr="003650BF">
            <w:pPr>
              <w:pStyle w:val="BodyText"/>
              <w:spacing w:before="100" w:after="100"/>
              <w:jc w:val="center"/>
            </w:pPr>
            <w:r w:rsidRPr="003650BF" w:rsidR="006A32BE">
              <w:t xml:space="preserve">Unlimited standard national calls to Australian mobiles </w:t>
            </w:r>
            <w:r w:rsidRPr="003650BF" w:rsidR="006A32BE">
              <w:t>and fixed lines, SMS, MMS, calls to 1300 and 1800 numbers and VoiceMail</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rPr>
                <w:b/>
              </w:rPr>
            </w:pPr>
            <w:r w:rsidRPr="003650BF" w:rsidR="006A32BE">
              <w:rPr>
                <w:b/>
                <w:lang w:eastAsia="en-AU"/>
              </w:rPr>
              <w:t>Unlimited standard nat</w:t>
            </w:r>
            <w:r w:rsidRPr="003650BF" w:rsidR="006A32BE">
              <w:rPr>
                <w:b/>
                <w:lang w:eastAsia="en-AU"/>
              </w:rPr>
              <w:t>ional SMS</w:t>
            </w:r>
          </w:p>
        </w:tc>
        <w:tc>
          <w:tcPr>
            <w:tcW w:w="750" w:type="pct"/>
            <w:gridSpan w:val="2"/>
            <w:shd w:val="clear" w:color="auto" w:fill="auto"/>
          </w:tcPr>
          <w:p w:rsidR="00821024" w:rsidRPr="003650BF">
            <w:pPr>
              <w:pStyle w:val="BodyText"/>
              <w:spacing w:before="100" w:after="100"/>
              <w:jc w:val="center"/>
            </w:pPr>
            <w:r w:rsidRPr="003650BF" w:rsidR="006A32BE">
              <w:t>No</w:t>
            </w:r>
          </w:p>
        </w:tc>
        <w:tc>
          <w:tcPr>
            <w:tcW w:w="758" w:type="pct"/>
            <w:gridSpan w:val="2"/>
            <w:shd w:val="clear" w:color="auto" w:fill="auto"/>
          </w:tcPr>
          <w:p w:rsidR="00821024" w:rsidRPr="003650BF">
            <w:pPr>
              <w:pStyle w:val="BodyText"/>
              <w:spacing w:before="100" w:after="100"/>
              <w:jc w:val="center"/>
            </w:pPr>
            <w:r w:rsidRPr="003650BF" w:rsidR="006A32BE">
              <w:t>Yes</w:t>
            </w:r>
          </w:p>
        </w:tc>
        <w:tc>
          <w:tcPr>
            <w:tcW w:w="753" w:type="pct"/>
            <w:gridSpan w:val="2"/>
            <w:shd w:val="clear" w:color="auto" w:fill="auto"/>
          </w:tcPr>
          <w:p w:rsidR="00821024" w:rsidRPr="003650BF">
            <w:pPr>
              <w:pStyle w:val="BodyText"/>
              <w:spacing w:before="100" w:after="100"/>
              <w:jc w:val="center"/>
            </w:pPr>
            <w:r w:rsidRPr="003650BF" w:rsidR="006A32BE">
              <w:t>Yes</w:t>
            </w:r>
          </w:p>
        </w:tc>
        <w:tc>
          <w:tcPr>
            <w:tcW w:w="749" w:type="pct"/>
            <w:gridSpan w:val="2"/>
            <w:shd w:val="clear" w:color="auto" w:fill="auto"/>
          </w:tcPr>
          <w:p w:rsidR="00821024" w:rsidRPr="003650BF">
            <w:pPr>
              <w:pStyle w:val="BodyText"/>
              <w:spacing w:before="100" w:after="100"/>
              <w:jc w:val="center"/>
            </w:pPr>
            <w:r w:rsidRPr="003650BF" w:rsidR="006A32BE">
              <w:t>Yes</w:t>
            </w:r>
          </w:p>
        </w:tc>
        <w:tc>
          <w:tcPr>
            <w:tcW w:w="749" w:type="pct"/>
            <w:gridSpan w:val="2"/>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keepNext/>
              <w:spacing w:before="100" w:after="100"/>
              <w:rPr>
                <w:b/>
                <w:lang w:eastAsia="en-AU"/>
              </w:rPr>
            </w:pPr>
            <w:r w:rsidRPr="003650BF" w:rsidR="006A32BE">
              <w:rPr>
                <w:b/>
                <w:szCs w:val="22"/>
              </w:rPr>
              <w:t>Unlimited voice calls to Optus m</w:t>
            </w:r>
            <w:r w:rsidRPr="003650BF" w:rsidR="006A32BE">
              <w:rPr>
                <w:b/>
                <w:szCs w:val="22"/>
              </w:rPr>
              <w:t>obiles from within Australia</w:t>
            </w:r>
          </w:p>
        </w:tc>
        <w:tc>
          <w:tcPr>
            <w:tcW w:w="750" w:type="pct"/>
            <w:gridSpan w:val="2"/>
            <w:shd w:val="clear" w:color="auto" w:fill="auto"/>
          </w:tcPr>
          <w:p w:rsidR="00821024" w:rsidRPr="003650BF">
            <w:pPr>
              <w:pStyle w:val="BodyText"/>
              <w:keepNext/>
              <w:spacing w:before="100" w:after="100"/>
              <w:jc w:val="center"/>
            </w:pPr>
            <w:r w:rsidRPr="003650BF" w:rsidR="006A32BE">
              <w:t>No</w:t>
            </w:r>
          </w:p>
        </w:tc>
        <w:tc>
          <w:tcPr>
            <w:tcW w:w="758" w:type="pct"/>
            <w:gridSpan w:val="2"/>
            <w:shd w:val="clear" w:color="auto" w:fill="auto"/>
          </w:tcPr>
          <w:p w:rsidR="00821024" w:rsidRPr="003650BF">
            <w:pPr>
              <w:pStyle w:val="BodyText"/>
              <w:keepNext/>
              <w:spacing w:before="100" w:after="100"/>
              <w:jc w:val="center"/>
            </w:pPr>
            <w:r w:rsidRPr="003650BF" w:rsidR="006A32BE">
              <w:t>No</w:t>
            </w:r>
          </w:p>
        </w:tc>
        <w:tc>
          <w:tcPr>
            <w:tcW w:w="753" w:type="pct"/>
            <w:gridSpan w:val="2"/>
            <w:shd w:val="clear" w:color="auto" w:fill="auto"/>
          </w:tcPr>
          <w:p w:rsidR="00821024" w:rsidRPr="003650BF">
            <w:pPr>
              <w:pStyle w:val="BodyText"/>
              <w:keepNext/>
              <w:spacing w:before="100" w:after="100"/>
              <w:jc w:val="center"/>
            </w:pPr>
            <w:r w:rsidRPr="003650BF" w:rsidR="006A32BE">
              <w:t>Yes</w:t>
            </w:r>
          </w:p>
        </w:tc>
        <w:tc>
          <w:tcPr>
            <w:tcW w:w="749" w:type="pct"/>
            <w:gridSpan w:val="2"/>
            <w:shd w:val="clear" w:color="auto" w:fill="auto"/>
          </w:tcPr>
          <w:p w:rsidR="00821024" w:rsidRPr="003650BF">
            <w:pPr>
              <w:pStyle w:val="BodyText"/>
              <w:keepNext/>
              <w:spacing w:before="100" w:after="100"/>
              <w:jc w:val="center"/>
            </w:pPr>
            <w:r w:rsidRPr="003650BF" w:rsidR="006A32BE">
              <w:t>Yes</w:t>
            </w:r>
          </w:p>
        </w:tc>
        <w:tc>
          <w:tcPr>
            <w:tcW w:w="749" w:type="pct"/>
            <w:gridSpan w:val="2"/>
          </w:tcPr>
          <w:p w:rsidR="00821024" w:rsidRPr="003650BF">
            <w:pPr>
              <w:pStyle w:val="BodyText"/>
              <w:keepNext/>
              <w:spacing w:before="100" w:after="100"/>
              <w:jc w:val="center"/>
            </w:pPr>
            <w:r w:rsidRPr="003650BF" w:rsidR="006A32BE">
              <w:t>Yes</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pPr>
            <w:r w:rsidRPr="003650BF" w:rsidR="006A32BE">
              <w:rPr>
                <w:b/>
                <w:lang w:eastAsia="en-AU"/>
              </w:rPr>
              <w:t xml:space="preserve">Standard national voice call charges </w:t>
            </w:r>
            <w:r w:rsidRPr="003650BF" w:rsidR="006A32BE">
              <w:rPr>
                <w:lang w:eastAsia="en-AU"/>
              </w:rPr>
              <w:t>(per minute)</w:t>
            </w:r>
          </w:p>
        </w:tc>
        <w:tc>
          <w:tcPr>
            <w:tcW w:w="750" w:type="pct"/>
            <w:gridSpan w:val="2"/>
            <w:shd w:val="clear" w:color="auto" w:fill="auto"/>
          </w:tcPr>
          <w:p w:rsidR="00821024" w:rsidRPr="003650BF">
            <w:pPr>
              <w:pStyle w:val="BodyText"/>
              <w:spacing w:before="100" w:after="100"/>
              <w:jc w:val="center"/>
            </w:pPr>
            <w:r w:rsidRPr="003650BF" w:rsidR="006A32BE">
              <w:t>9</w:t>
            </w:r>
            <w:r w:rsidRPr="003650BF" w:rsidR="006A32BE">
              <w:t>0c per min + 35c flagfall</w:t>
            </w:r>
          </w:p>
        </w:tc>
        <w:tc>
          <w:tcPr>
            <w:tcW w:w="758" w:type="pct"/>
            <w:gridSpan w:val="2"/>
            <w:shd w:val="clear" w:color="auto" w:fill="auto"/>
          </w:tcPr>
          <w:p w:rsidR="00821024" w:rsidRPr="003650BF">
            <w:pPr>
              <w:pStyle w:val="BodyText"/>
              <w:spacing w:before="100" w:after="100"/>
              <w:jc w:val="center"/>
            </w:pPr>
            <w:r w:rsidRPr="003650BF" w:rsidR="006A32BE">
              <w:t>90c per min + 35c flagfall</w:t>
            </w:r>
          </w:p>
        </w:tc>
        <w:tc>
          <w:tcPr>
            <w:tcW w:w="753" w:type="pct"/>
            <w:gridSpan w:val="2"/>
            <w:shd w:val="clear" w:color="auto" w:fill="auto"/>
          </w:tcPr>
          <w:p w:rsidR="00821024" w:rsidRPr="003650BF">
            <w:pPr>
              <w:pStyle w:val="BodyText"/>
              <w:spacing w:before="100" w:after="100"/>
              <w:jc w:val="center"/>
            </w:pPr>
            <w:r w:rsidRPr="003650BF" w:rsidR="006A32BE">
              <w:t>90c per min + 35c flagfall</w:t>
            </w:r>
          </w:p>
        </w:tc>
        <w:tc>
          <w:tcPr>
            <w:tcW w:w="749" w:type="pct"/>
            <w:gridSpan w:val="2"/>
            <w:shd w:val="clear" w:color="auto" w:fill="auto"/>
          </w:tcPr>
          <w:p w:rsidR="00821024" w:rsidRPr="003650BF">
            <w:pPr>
              <w:pStyle w:val="BodyText"/>
              <w:spacing w:before="100" w:after="100"/>
              <w:jc w:val="center"/>
            </w:pPr>
            <w:r w:rsidRPr="003650BF" w:rsidR="006A32BE">
              <w:t>90c per min + 3</w:t>
            </w:r>
            <w:r w:rsidRPr="003650BF" w:rsidR="006A32BE">
              <w:t>5c flagfall</w:t>
            </w:r>
          </w:p>
        </w:tc>
        <w:tc>
          <w:tcPr>
            <w:tcW w:w="749" w:type="pct"/>
            <w:gridSpan w:val="2"/>
          </w:tcPr>
          <w:p w:rsidR="00821024" w:rsidRPr="003650BF">
            <w:pPr>
              <w:pStyle w:val="BodyText"/>
              <w:spacing w:before="100" w:after="100"/>
              <w:jc w:val="center"/>
            </w:pPr>
            <w:r w:rsidRPr="003650BF" w:rsidR="006A32BE">
              <w:t>N/A</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pPr>
            <w:r w:rsidRPr="003650BF" w:rsidR="006A32BE">
              <w:rPr>
                <w:b/>
                <w:lang w:eastAsia="en-AU"/>
              </w:rPr>
              <w:t xml:space="preserve">Standard national SMS </w:t>
            </w:r>
            <w:r w:rsidRPr="003650BF" w:rsidR="006A32BE">
              <w:rPr>
                <w:lang w:eastAsia="en-AU"/>
              </w:rPr>
              <w:t>(per SMS of up to 160 s</w:t>
            </w:r>
            <w:r w:rsidRPr="003650BF" w:rsidR="006A32BE">
              <w:rPr>
                <w:lang w:eastAsia="en-AU"/>
              </w:rPr>
              <w:t>tandard characters^)</w:t>
            </w:r>
          </w:p>
        </w:tc>
        <w:tc>
          <w:tcPr>
            <w:tcW w:w="750" w:type="pct"/>
            <w:gridSpan w:val="2"/>
            <w:shd w:val="clear" w:color="auto" w:fill="auto"/>
          </w:tcPr>
          <w:p w:rsidR="00821024" w:rsidRPr="003650BF">
            <w:pPr>
              <w:pStyle w:val="BodyText"/>
              <w:spacing w:before="100" w:after="100"/>
              <w:jc w:val="center"/>
            </w:pPr>
            <w:r w:rsidRPr="003650BF" w:rsidR="006A32BE">
              <w:t>25c</w:t>
            </w:r>
          </w:p>
        </w:tc>
        <w:tc>
          <w:tcPr>
            <w:tcW w:w="758" w:type="pct"/>
            <w:gridSpan w:val="2"/>
            <w:shd w:val="clear" w:color="auto" w:fill="auto"/>
          </w:tcPr>
          <w:p w:rsidR="00821024" w:rsidRPr="003650BF">
            <w:pPr>
              <w:pStyle w:val="BodyText"/>
              <w:spacing w:before="100" w:after="100"/>
              <w:jc w:val="center"/>
            </w:pPr>
            <w:r w:rsidRPr="003650BF" w:rsidR="006A32BE">
              <w:t>Unlimited</w:t>
            </w:r>
          </w:p>
        </w:tc>
        <w:tc>
          <w:tcPr>
            <w:tcW w:w="753" w:type="pct"/>
            <w:gridSpan w:val="2"/>
            <w:shd w:val="clear" w:color="auto" w:fill="auto"/>
          </w:tcPr>
          <w:p w:rsidR="00821024" w:rsidRPr="003650BF">
            <w:pPr>
              <w:pStyle w:val="BodyText"/>
              <w:spacing w:before="100" w:after="100"/>
              <w:jc w:val="center"/>
            </w:pPr>
            <w:r w:rsidRPr="003650BF" w:rsidR="006A32BE">
              <w:t>Unlimited</w:t>
            </w:r>
          </w:p>
        </w:tc>
        <w:tc>
          <w:tcPr>
            <w:tcW w:w="749" w:type="pct"/>
            <w:gridSpan w:val="2"/>
            <w:shd w:val="clear" w:color="auto" w:fill="auto"/>
          </w:tcPr>
          <w:p w:rsidR="00821024" w:rsidRPr="003650BF">
            <w:pPr>
              <w:pStyle w:val="BodyText"/>
              <w:spacing w:before="100" w:after="100"/>
              <w:jc w:val="center"/>
            </w:pPr>
            <w:r w:rsidRPr="003650BF" w:rsidR="006A32BE">
              <w:t>Unlimited</w:t>
            </w:r>
          </w:p>
        </w:tc>
        <w:tc>
          <w:tcPr>
            <w:tcW w:w="749" w:type="pct"/>
            <w:gridSpan w:val="2"/>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rPr>
                <w:lang w:eastAsia="en-AU"/>
              </w:rPr>
            </w:pPr>
            <w:r w:rsidRPr="003650BF" w:rsidR="006A32BE">
              <w:rPr>
                <w:b/>
                <w:lang w:eastAsia="en-AU"/>
              </w:rPr>
              <w:t xml:space="preserve">Standard national MMS </w:t>
            </w:r>
            <w:r w:rsidRPr="003650BF" w:rsidR="006A32BE">
              <w:rPr>
                <w:lang w:eastAsia="en-AU"/>
              </w:rPr>
              <w:t>(per messag</w:t>
            </w:r>
            <w:r w:rsidRPr="003650BF" w:rsidR="006A32BE">
              <w:rPr>
                <w:lang w:eastAsia="en-AU"/>
              </w:rPr>
              <w:t>e)</w:t>
            </w:r>
          </w:p>
        </w:tc>
        <w:tc>
          <w:tcPr>
            <w:tcW w:w="750" w:type="pct"/>
            <w:gridSpan w:val="2"/>
            <w:shd w:val="clear" w:color="auto" w:fill="auto"/>
          </w:tcPr>
          <w:p w:rsidR="00821024" w:rsidRPr="003650BF">
            <w:pPr>
              <w:pStyle w:val="BodyText"/>
              <w:spacing w:before="100" w:after="100"/>
              <w:jc w:val="center"/>
            </w:pPr>
            <w:r w:rsidRPr="003650BF" w:rsidR="006A32BE">
              <w:t>50c</w:t>
            </w:r>
          </w:p>
        </w:tc>
        <w:tc>
          <w:tcPr>
            <w:tcW w:w="758" w:type="pct"/>
            <w:gridSpan w:val="2"/>
            <w:shd w:val="clear" w:color="auto" w:fill="auto"/>
          </w:tcPr>
          <w:p w:rsidR="00821024" w:rsidRPr="003650BF">
            <w:pPr>
              <w:pStyle w:val="BodyText"/>
              <w:spacing w:before="100" w:after="100"/>
              <w:jc w:val="center"/>
            </w:pPr>
            <w:r w:rsidRPr="003650BF" w:rsidR="006A32BE">
              <w:t>50c</w:t>
            </w:r>
          </w:p>
        </w:tc>
        <w:tc>
          <w:tcPr>
            <w:tcW w:w="753" w:type="pct"/>
            <w:gridSpan w:val="2"/>
            <w:shd w:val="clear" w:color="auto" w:fill="auto"/>
          </w:tcPr>
          <w:p w:rsidR="00821024" w:rsidRPr="003650BF">
            <w:pPr>
              <w:pStyle w:val="BodyText"/>
              <w:spacing w:before="100" w:after="100"/>
              <w:jc w:val="center"/>
            </w:pPr>
            <w:r w:rsidRPr="003650BF" w:rsidR="006A32BE">
              <w:t>50c</w:t>
            </w:r>
          </w:p>
        </w:tc>
        <w:tc>
          <w:tcPr>
            <w:tcW w:w="749" w:type="pct"/>
            <w:gridSpan w:val="2"/>
            <w:shd w:val="clear" w:color="auto" w:fill="auto"/>
          </w:tcPr>
          <w:p w:rsidR="00821024" w:rsidRPr="003650BF">
            <w:pPr>
              <w:pStyle w:val="BodyText"/>
              <w:spacing w:before="100" w:after="100"/>
              <w:jc w:val="center"/>
            </w:pPr>
            <w:r w:rsidRPr="003650BF" w:rsidR="006A32BE">
              <w:t>50c</w:t>
            </w:r>
          </w:p>
        </w:tc>
        <w:tc>
          <w:tcPr>
            <w:tcW w:w="749" w:type="pct"/>
            <w:gridSpan w:val="2"/>
          </w:tcPr>
          <w:p w:rsidR="00821024" w:rsidRPr="003650BF">
            <w:pPr>
              <w:pStyle w:val="BodyText"/>
              <w:spacing w:before="100" w:after="100"/>
              <w:jc w:val="center"/>
            </w:pPr>
            <w:r w:rsidRPr="003650BF" w:rsidR="006A32BE">
              <w:t>N/A</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pPr>
            <w:r w:rsidRPr="003650BF" w:rsidR="006A32BE">
              <w:rPr>
                <w:b/>
                <w:lang w:eastAsia="en-AU"/>
              </w:rPr>
              <w:t>National video calls</w:t>
            </w:r>
            <w:r w:rsidRPr="003650BF" w:rsidR="006A32BE">
              <w:rPr>
                <w:lang w:eastAsia="en-AU"/>
              </w:rPr>
              <w:t xml:space="preserve"> (per minute)</w:t>
            </w:r>
          </w:p>
        </w:tc>
        <w:tc>
          <w:tcPr>
            <w:tcW w:w="750" w:type="pct"/>
            <w:gridSpan w:val="2"/>
            <w:shd w:val="clear" w:color="auto" w:fill="auto"/>
          </w:tcPr>
          <w:p w:rsidR="00821024" w:rsidRPr="003650BF">
            <w:pPr>
              <w:pStyle w:val="BodyText"/>
              <w:spacing w:before="100" w:after="100"/>
              <w:jc w:val="center"/>
            </w:pPr>
            <w:r w:rsidRPr="003650BF" w:rsidR="006A32BE">
              <w:t>$1.00 per min + 40c flagfall</w:t>
            </w:r>
          </w:p>
        </w:tc>
        <w:tc>
          <w:tcPr>
            <w:tcW w:w="758" w:type="pct"/>
            <w:gridSpan w:val="2"/>
            <w:shd w:val="clear" w:color="auto" w:fill="auto"/>
          </w:tcPr>
          <w:p w:rsidR="00821024" w:rsidRPr="003650BF">
            <w:pPr>
              <w:pStyle w:val="BodyText"/>
              <w:spacing w:before="100" w:after="100"/>
              <w:jc w:val="center"/>
            </w:pPr>
            <w:r w:rsidRPr="003650BF" w:rsidR="006A32BE">
              <w:t>$1.00 pe</w:t>
            </w:r>
            <w:r w:rsidRPr="003650BF" w:rsidR="006A32BE">
              <w:t>r min + 40c flagfall</w:t>
            </w:r>
          </w:p>
        </w:tc>
        <w:tc>
          <w:tcPr>
            <w:tcW w:w="753" w:type="pct"/>
            <w:gridSpan w:val="2"/>
            <w:shd w:val="clear" w:color="auto" w:fill="auto"/>
          </w:tcPr>
          <w:p w:rsidR="00821024" w:rsidRPr="003650BF">
            <w:pPr>
              <w:pStyle w:val="BodyText"/>
              <w:spacing w:before="100" w:after="100"/>
              <w:jc w:val="center"/>
            </w:pPr>
            <w:r w:rsidRPr="003650BF" w:rsidR="006A32BE">
              <w:t>$1.00 per min + 40c flagfall</w:t>
            </w:r>
          </w:p>
        </w:tc>
        <w:tc>
          <w:tcPr>
            <w:tcW w:w="749" w:type="pct"/>
            <w:gridSpan w:val="2"/>
            <w:shd w:val="clear" w:color="auto" w:fill="auto"/>
          </w:tcPr>
          <w:p w:rsidR="00821024" w:rsidRPr="003650BF">
            <w:pPr>
              <w:pStyle w:val="BodyText"/>
              <w:spacing w:before="100" w:after="100"/>
              <w:jc w:val="center"/>
            </w:pPr>
            <w:r w:rsidRPr="003650BF" w:rsidR="006A32BE">
              <w:t>$1.00 per mi</w:t>
            </w:r>
            <w:r w:rsidRPr="003650BF" w:rsidR="006A32BE">
              <w:t>n + 40c flagfall</w:t>
            </w:r>
          </w:p>
        </w:tc>
        <w:tc>
          <w:tcPr>
            <w:tcW w:w="749" w:type="pct"/>
            <w:gridSpan w:val="2"/>
          </w:tcPr>
          <w:p w:rsidR="00821024" w:rsidRPr="003650BF">
            <w:pPr>
              <w:pStyle w:val="BodyText"/>
              <w:spacing w:before="100" w:after="100"/>
              <w:jc w:val="center"/>
            </w:pPr>
            <w:r w:rsidRPr="003650BF" w:rsidR="006A32BE">
              <w:t>$1.00 per min + 40c flagfall</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pPr>
            <w:r w:rsidRPr="003650BF" w:rsidR="006A32BE">
              <w:rPr>
                <w:b/>
                <w:iCs/>
                <w:lang w:eastAsia="en-AU"/>
              </w:rPr>
              <w:t>Excess Data Charge</w:t>
            </w:r>
            <w:r w:rsidRPr="003650BF" w:rsidR="006A32BE">
              <w:rPr>
                <w:i/>
                <w:iCs/>
                <w:lang w:eastAsia="en-AU"/>
              </w:rPr>
              <w:t xml:space="preserve"> (charged per kb, includes uploads</w:t>
            </w:r>
            <w:r w:rsidRPr="003650BF" w:rsidR="006A32BE">
              <w:rPr>
                <w:i/>
                <w:iCs/>
                <w:lang w:eastAsia="en-AU"/>
              </w:rPr>
              <w:t xml:space="preserve"> and downloads)</w:t>
            </w:r>
          </w:p>
        </w:tc>
        <w:tc>
          <w:tcPr>
            <w:tcW w:w="750" w:type="pct"/>
            <w:gridSpan w:val="2"/>
            <w:shd w:val="clear" w:color="auto" w:fill="auto"/>
          </w:tcPr>
          <w:p w:rsidR="00821024" w:rsidRPr="003650BF">
            <w:pPr>
              <w:pStyle w:val="BodyText"/>
              <w:spacing w:before="100" w:after="100"/>
              <w:jc w:val="center"/>
            </w:pPr>
            <w:r w:rsidRPr="003650BF" w:rsidR="006A32BE">
              <w:t>25c/MB</w:t>
            </w:r>
          </w:p>
        </w:tc>
        <w:tc>
          <w:tcPr>
            <w:tcW w:w="758" w:type="pct"/>
            <w:gridSpan w:val="2"/>
            <w:shd w:val="clear" w:color="auto" w:fill="auto"/>
          </w:tcPr>
          <w:p w:rsidR="00821024" w:rsidRPr="003650BF">
            <w:pPr>
              <w:pStyle w:val="BodyText"/>
              <w:spacing w:before="100" w:after="100"/>
              <w:jc w:val="center"/>
            </w:pPr>
            <w:r w:rsidRPr="003650BF" w:rsidR="006A32BE">
              <w:t>25c/MB</w:t>
            </w:r>
          </w:p>
        </w:tc>
        <w:tc>
          <w:tcPr>
            <w:tcW w:w="753" w:type="pct"/>
            <w:gridSpan w:val="2"/>
            <w:shd w:val="clear" w:color="auto" w:fill="auto"/>
          </w:tcPr>
          <w:p w:rsidR="00821024" w:rsidRPr="003650BF">
            <w:pPr>
              <w:pStyle w:val="BodyText"/>
              <w:spacing w:before="100" w:after="100"/>
              <w:jc w:val="center"/>
            </w:pPr>
            <w:r w:rsidRPr="003650BF" w:rsidR="006A32BE">
              <w:t>25c/MB</w:t>
            </w:r>
          </w:p>
        </w:tc>
        <w:tc>
          <w:tcPr>
            <w:tcW w:w="749" w:type="pct"/>
            <w:gridSpan w:val="2"/>
            <w:shd w:val="clear" w:color="auto" w:fill="auto"/>
          </w:tcPr>
          <w:p w:rsidR="00821024" w:rsidRPr="003650BF">
            <w:pPr>
              <w:pStyle w:val="BodyText"/>
              <w:spacing w:before="100" w:after="100"/>
              <w:jc w:val="center"/>
            </w:pPr>
            <w:r w:rsidRPr="003650BF" w:rsidR="006A32BE">
              <w:t>25c/MB</w:t>
            </w:r>
          </w:p>
        </w:tc>
        <w:tc>
          <w:tcPr>
            <w:tcW w:w="749" w:type="pct"/>
            <w:gridSpan w:val="2"/>
          </w:tcPr>
          <w:p w:rsidR="00821024" w:rsidRPr="003650BF">
            <w:pPr>
              <w:pStyle w:val="BodyText"/>
              <w:spacing w:before="100" w:after="100"/>
              <w:jc w:val="center"/>
            </w:pPr>
            <w:r w:rsidRPr="003650BF" w:rsidR="006A32BE">
              <w:t>10c/MB</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rPr>
                <w:b/>
              </w:rPr>
            </w:pPr>
            <w:r w:rsidRPr="003650BF" w:rsidR="006A32BE">
              <w:rPr>
                <w:b/>
                <w:lang w:eastAsia="en-AU"/>
              </w:rPr>
              <w:t>VoiceMail</w:t>
            </w:r>
          </w:p>
        </w:tc>
        <w:tc>
          <w:tcPr>
            <w:tcW w:w="750" w:type="pct"/>
            <w:gridSpan w:val="2"/>
            <w:shd w:val="clear" w:color="auto" w:fill="auto"/>
          </w:tcPr>
          <w:p w:rsidR="00821024" w:rsidRPr="003650BF">
            <w:pPr>
              <w:pStyle w:val="BodyText"/>
              <w:spacing w:before="100" w:after="100"/>
              <w:jc w:val="center"/>
              <w:rPr>
                <w:lang w:eastAsia="en-AU"/>
              </w:rPr>
            </w:pPr>
            <w:r w:rsidRPr="003650BF" w:rsidR="006A32BE">
              <w:t>0c deposits/ 90c per min retrieva</w:t>
            </w:r>
            <w:r w:rsidRPr="003650BF" w:rsidR="006A32BE">
              <w:t>ls</w:t>
            </w:r>
          </w:p>
        </w:tc>
        <w:tc>
          <w:tcPr>
            <w:tcW w:w="758" w:type="pct"/>
            <w:gridSpan w:val="2"/>
            <w:shd w:val="clear" w:color="auto" w:fill="auto"/>
          </w:tcPr>
          <w:p w:rsidR="00821024" w:rsidRPr="003650BF">
            <w:pPr>
              <w:pStyle w:val="BodyText"/>
              <w:spacing w:before="100" w:after="100"/>
              <w:jc w:val="center"/>
              <w:rPr>
                <w:lang w:eastAsia="en-AU"/>
              </w:rPr>
            </w:pPr>
            <w:r w:rsidRPr="003650BF" w:rsidR="006A32BE">
              <w:t>0c deposits/ 90c per min retrievals</w:t>
            </w:r>
          </w:p>
        </w:tc>
        <w:tc>
          <w:tcPr>
            <w:tcW w:w="753" w:type="pct"/>
            <w:gridSpan w:val="2"/>
            <w:shd w:val="clear" w:color="auto" w:fill="auto"/>
          </w:tcPr>
          <w:p w:rsidR="00821024" w:rsidRPr="003650BF">
            <w:pPr>
              <w:pStyle w:val="BodyText"/>
              <w:spacing w:before="100" w:after="100"/>
              <w:jc w:val="center"/>
              <w:rPr>
                <w:lang w:eastAsia="en-AU"/>
              </w:rPr>
            </w:pPr>
            <w:r w:rsidRPr="003650BF" w:rsidR="006A32BE">
              <w:t>0c deposits/ 90c per mi</w:t>
            </w:r>
            <w:r w:rsidRPr="003650BF" w:rsidR="006A32BE">
              <w:t>n retrievals</w:t>
            </w:r>
          </w:p>
        </w:tc>
        <w:tc>
          <w:tcPr>
            <w:tcW w:w="749" w:type="pct"/>
            <w:gridSpan w:val="2"/>
            <w:shd w:val="clear" w:color="auto" w:fill="auto"/>
          </w:tcPr>
          <w:p w:rsidR="00821024" w:rsidRPr="003650BF">
            <w:pPr>
              <w:pStyle w:val="BodyText"/>
              <w:spacing w:before="100" w:after="100"/>
              <w:jc w:val="center"/>
              <w:rPr>
                <w:lang w:eastAsia="en-AU"/>
              </w:rPr>
            </w:pPr>
            <w:r w:rsidRPr="003650BF" w:rsidR="006A32BE">
              <w:t>0c deposits/ 90c per min retrievals</w:t>
            </w:r>
          </w:p>
        </w:tc>
        <w:tc>
          <w:tcPr>
            <w:tcW w:w="749" w:type="pct"/>
            <w:gridSpan w:val="2"/>
          </w:tcPr>
          <w:p w:rsidR="00821024" w:rsidRPr="003650BF">
            <w:pPr>
              <w:pStyle w:val="BodyText"/>
              <w:spacing w:before="100" w:after="100"/>
              <w:jc w:val="center"/>
              <w:rPr>
                <w:lang w:eastAsia="en-AU"/>
              </w:rPr>
            </w:pPr>
            <w:r w:rsidRPr="003650BF" w:rsidR="006A32BE">
              <w:t>Unlimited</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pPr>
            <w:r w:rsidRPr="003650BF" w:rsidR="006A32BE">
              <w:rPr>
                <w:b/>
                <w:lang w:eastAsia="en-AU"/>
              </w:rPr>
              <w:t>Other call charges</w:t>
            </w:r>
            <w:r w:rsidRPr="003650BF" w:rsidR="006A32BE">
              <w:rPr>
                <w:lang w:eastAsia="en-AU"/>
              </w:rPr>
              <w:t xml:space="preserve"> (for example interna</w:t>
            </w:r>
            <w:r w:rsidRPr="003650BF" w:rsidR="006A32BE">
              <w:rPr>
                <w:lang w:eastAsia="en-AU"/>
              </w:rPr>
              <w:t>tional calls)</w:t>
            </w:r>
          </w:p>
        </w:tc>
        <w:tc>
          <w:tcPr>
            <w:tcW w:w="3760" w:type="pct"/>
            <w:gridSpan w:val="10"/>
          </w:tcPr>
          <w:p w:rsidR="00821024" w:rsidRPr="003650BF">
            <w:pPr>
              <w:pStyle w:val="BodyText"/>
              <w:spacing w:before="100" w:after="100"/>
              <w:jc w:val="center"/>
            </w:pPr>
            <w:r w:rsidRPr="003650BF" w:rsidR="006A32BE">
              <w:rPr>
                <w:lang w:eastAsia="en-AU"/>
              </w:rPr>
              <w:t xml:space="preserve">See section 1 of this </w:t>
            </w:r>
            <w:r w:rsidRPr="003650BF" w:rsidR="006A32BE">
              <w:rPr>
                <w:i/>
                <w:iCs/>
                <w:lang w:eastAsia="en-AU"/>
              </w:rPr>
              <w:t>standard pricing table</w:t>
            </w:r>
            <w:r w:rsidRPr="003650BF" w:rsidR="006A32BE">
              <w:rPr>
                <w:lang w:eastAsia="en-AU"/>
              </w:rPr>
              <w:t xml:space="preserve"> and </w:t>
            </w:r>
            <w:r w:rsidR="002152AA">
              <w:fldChar w:fldCharType="begin"/>
            </w:r>
            <w:r w:rsidR="002152AA">
              <w:instrText xml:space="preserve"> HYPERLINK "http://www.optus.co</w:instrText>
            </w:r>
            <w:r w:rsidR="002152AA">
              <w:instrText xml:space="preserve">m.au/content/dam/optus/appendix/Appendix%20Y/AppY.doc" </w:instrText>
            </w:r>
            <w:r w:rsidR="002152AA">
              <w:fldChar w:fldCharType="separate"/>
            </w:r>
            <w:r w:rsidRPr="003650BF" w:rsidR="006A32BE">
              <w:rPr>
                <w:rStyle w:val="Hyperlink"/>
                <w:rFonts w:eastAsia="PMingLiU"/>
              </w:rPr>
              <w:t>Append</w:t>
            </w:r>
            <w:r w:rsidRPr="003650BF" w:rsidR="006A32BE">
              <w:rPr>
                <w:rStyle w:val="Hyperlink"/>
                <w:rFonts w:eastAsia="PMingLiU"/>
              </w:rPr>
              <w:t>ix Y</w:t>
            </w:r>
            <w:r w:rsidR="002152AA">
              <w:rPr>
                <w:rStyle w:val="Hyperlink"/>
                <w:rFonts w:eastAsia="PMingLiU"/>
              </w:rPr>
              <w:fldChar w:fldCharType="end"/>
            </w:r>
            <w:r w:rsidRPr="003650BF" w:rsidR="006A32BE">
              <w:rPr>
                <w:lang w:eastAsia="en-AU"/>
              </w:rPr>
              <w:t xml:space="preserve"> (Value Added Service Features)</w:t>
            </w:r>
          </w:p>
        </w:tc>
      </w:tr>
      <w:tr>
        <w:tblPrEx>
          <w:tblW w:w="5000" w:type="pct"/>
          <w:tblCellMar>
            <w:left w:w="115" w:type="dxa"/>
            <w:right w:w="115" w:type="dxa"/>
          </w:tblCellMar>
          <w:tblLook w:val="04A0"/>
        </w:tblPrEx>
        <w:tc>
          <w:tcPr>
            <w:tcW w:w="1240" w:type="pct"/>
            <w:shd w:val="clear" w:color="auto" w:fill="auto"/>
          </w:tcPr>
          <w:p w:rsidR="00821024" w:rsidRPr="003650BF" w:rsidP="00A25B7B">
            <w:pPr>
              <w:pStyle w:val="BodyText"/>
              <w:spacing w:before="100" w:after="100"/>
            </w:pPr>
            <w:r w:rsidRPr="003650BF" w:rsidR="006A32BE">
              <w:rPr>
                <w:b/>
                <w:lang w:eastAsia="en-AU"/>
              </w:rPr>
              <w:t>Other conditions</w:t>
            </w:r>
            <w:r w:rsidRPr="003650BF" w:rsidR="006A32BE">
              <w:rPr>
                <w:lang w:eastAsia="en-AU"/>
              </w:rPr>
              <w:t xml:space="preserve"> </w:t>
            </w:r>
          </w:p>
        </w:tc>
        <w:tc>
          <w:tcPr>
            <w:tcW w:w="3760" w:type="pct"/>
            <w:gridSpan w:val="10"/>
          </w:tcPr>
          <w:p w:rsidR="00821024" w:rsidRPr="003650BF">
            <w:pPr>
              <w:pStyle w:val="BodyText"/>
              <w:spacing w:before="100" w:after="100"/>
              <w:jc w:val="center"/>
            </w:pPr>
            <w:r w:rsidRPr="003650BF" w:rsidR="006A32BE">
              <w:rPr>
                <w:lang w:eastAsia="en-AU"/>
              </w:rPr>
              <w:t>Fair Go Policy (</w:t>
            </w:r>
            <w:r w:rsidR="002152AA">
              <w:fldChar w:fldCharType="begin"/>
            </w:r>
            <w:r w:rsidR="002152AA">
              <w:instrText xml:space="preserve"> HYPERLINK "http://www.opt</w:instrText>
            </w:r>
            <w:r w:rsidR="002152AA">
              <w:instrText xml:space="preserve">us.com.au/content/dam/optus/appendix/Appendix%20S/AppS.doc" </w:instrText>
            </w:r>
            <w:r w:rsidR="002152AA">
              <w:fldChar w:fldCharType="separate"/>
            </w:r>
            <w:r w:rsidRPr="003650BF" w:rsidR="006A32BE">
              <w:rPr>
                <w:rStyle w:val="Hyperlink"/>
                <w:lang w:eastAsia="en-AU"/>
              </w:rPr>
              <w:t>Appendix S</w:t>
            </w:r>
            <w:r w:rsidR="002152AA">
              <w:rPr>
                <w:rStyle w:val="Hyperlink"/>
                <w:lang w:eastAsia="en-AU"/>
              </w:rPr>
              <w:fldChar w:fldCharType="end"/>
            </w:r>
            <w:r w:rsidRPr="003650BF" w:rsidR="006A32BE">
              <w:rPr>
                <w:lang w:eastAsia="en-AU"/>
              </w:rPr>
              <w:t>) applies to certain 'e</w:t>
            </w:r>
            <w:r w:rsidRPr="003650BF" w:rsidR="006A32BE">
              <w:rPr>
                <w:lang w:eastAsia="en-AU"/>
              </w:rPr>
              <w:t xml:space="preserve">xcessive use', 'unreasonable use', 'unacceptable use' and use </w:t>
            </w:r>
            <w:r w:rsidRPr="003650BF" w:rsidR="006A32BE">
              <w:rPr>
                <w:lang w:eastAsia="en-AU"/>
              </w:rPr>
              <w:t xml:space="preserve">for a </w:t>
            </w:r>
            <w:r w:rsidRPr="003650BF" w:rsidR="006A32BE">
              <w:rPr>
                <w:i/>
                <w:lang w:eastAsia="en-AU"/>
              </w:rPr>
              <w:t>'commercial or non-ordinary'</w:t>
            </w:r>
            <w:r w:rsidRPr="003650BF" w:rsidR="006A32BE">
              <w:rPr>
                <w:lang w:eastAsia="en-AU"/>
              </w:rPr>
              <w:t xml:space="preserve"> purpose.</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pPr>
            <w:r w:rsidRPr="003650BF" w:rsidR="006A32BE">
              <w:rPr>
                <w:b/>
                <w:lang w:eastAsia="en-AU"/>
              </w:rPr>
              <w:t xml:space="preserve">Available on a </w:t>
            </w:r>
            <w:r w:rsidRPr="003650BF" w:rsidR="006A32BE">
              <w:rPr>
                <w:b/>
                <w:i/>
                <w:lang w:eastAsia="en-AU"/>
              </w:rPr>
              <w:t>non-fixed length agreement</w:t>
            </w:r>
            <w:r w:rsidRPr="003650BF" w:rsidR="006A32BE">
              <w:rPr>
                <w:b/>
                <w:lang w:eastAsia="en-AU"/>
              </w:rPr>
              <w:t xml:space="preserve"> </w:t>
            </w:r>
            <w:r w:rsidRPr="003650BF" w:rsidR="006A32BE">
              <w:rPr>
                <w:lang w:eastAsia="en-AU"/>
              </w:rPr>
              <w:t>(Month to Mo</w:t>
            </w:r>
            <w:r w:rsidRPr="003650BF" w:rsidR="006A32BE">
              <w:rPr>
                <w:lang w:eastAsia="en-AU"/>
              </w:rPr>
              <w:t>nth)</w:t>
            </w:r>
          </w:p>
        </w:tc>
        <w:tc>
          <w:tcPr>
            <w:tcW w:w="743" w:type="pct"/>
            <w:shd w:val="clear" w:color="auto" w:fill="auto"/>
          </w:tcPr>
          <w:p w:rsidR="00821024" w:rsidRPr="003650BF">
            <w:pPr>
              <w:pStyle w:val="BodyText"/>
              <w:spacing w:before="100" w:after="100"/>
              <w:jc w:val="center"/>
            </w:pPr>
            <w:r w:rsidRPr="003650BF" w:rsidR="006A32BE">
              <w:t>No</w:t>
            </w:r>
          </w:p>
        </w:tc>
        <w:tc>
          <w:tcPr>
            <w:tcW w:w="739" w:type="pct"/>
            <w:gridSpan w:val="2"/>
            <w:shd w:val="clear" w:color="auto" w:fill="auto"/>
          </w:tcPr>
          <w:p w:rsidR="00821024" w:rsidRPr="003650BF">
            <w:pPr>
              <w:pStyle w:val="BodyText"/>
              <w:spacing w:before="100" w:after="100"/>
              <w:jc w:val="center"/>
            </w:pPr>
            <w:r w:rsidRPr="003650BF" w:rsidR="006A32BE">
              <w:t>No</w:t>
            </w:r>
          </w:p>
        </w:tc>
        <w:tc>
          <w:tcPr>
            <w:tcW w:w="760" w:type="pct"/>
            <w:gridSpan w:val="2"/>
            <w:shd w:val="clear" w:color="auto" w:fill="auto"/>
          </w:tcPr>
          <w:p w:rsidR="00821024" w:rsidRPr="003650BF">
            <w:pPr>
              <w:pStyle w:val="BodyText"/>
              <w:spacing w:before="100" w:after="100"/>
              <w:jc w:val="center"/>
            </w:pPr>
            <w:r w:rsidRPr="003650BF" w:rsidR="006A32BE">
              <w:t>No</w:t>
            </w:r>
          </w:p>
        </w:tc>
        <w:tc>
          <w:tcPr>
            <w:tcW w:w="762" w:type="pct"/>
            <w:gridSpan w:val="2"/>
            <w:shd w:val="clear" w:color="auto" w:fill="auto"/>
          </w:tcPr>
          <w:p w:rsidR="00821024" w:rsidRPr="003650BF">
            <w:pPr>
              <w:pStyle w:val="BodyText"/>
              <w:spacing w:before="100" w:after="100"/>
              <w:jc w:val="center"/>
            </w:pPr>
            <w:r w:rsidRPr="003650BF" w:rsidR="006A32BE">
              <w:t>No</w:t>
            </w:r>
          </w:p>
        </w:tc>
        <w:tc>
          <w:tcPr>
            <w:tcW w:w="749" w:type="pct"/>
            <w:gridSpan w:val="2"/>
          </w:tcPr>
          <w:p w:rsidR="00821024" w:rsidRPr="003650BF">
            <w:pPr>
              <w:pStyle w:val="BodyText"/>
              <w:spacing w:before="100" w:after="100"/>
              <w:jc w:val="center"/>
            </w:pPr>
            <w:r w:rsidRPr="003650BF" w:rsidR="006A32BE">
              <w:t>No</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pPr>
            <w:r w:rsidRPr="003650BF" w:rsidR="006A32BE">
              <w:rPr>
                <w:b/>
                <w:lang w:eastAsia="en-AU"/>
              </w:rPr>
              <w:t xml:space="preserve">Available on a </w:t>
            </w:r>
            <w:r w:rsidRPr="003650BF" w:rsidR="006A32BE">
              <w:rPr>
                <w:b/>
                <w:i/>
                <w:lang w:eastAsia="en-AU"/>
              </w:rPr>
              <w:t>fixed-length agreement</w:t>
            </w:r>
            <w:r w:rsidRPr="003650BF" w:rsidR="006A32BE">
              <w:rPr>
                <w:b/>
                <w:lang w:eastAsia="en-AU"/>
              </w:rPr>
              <w:t xml:space="preserve"> </w:t>
            </w:r>
            <w:r w:rsidRPr="003650BF" w:rsidR="006A32BE">
              <w:rPr>
                <w:lang w:eastAsia="en-AU"/>
              </w:rPr>
              <w:t>(12 Months)</w:t>
            </w:r>
          </w:p>
        </w:tc>
        <w:tc>
          <w:tcPr>
            <w:tcW w:w="743" w:type="pct"/>
            <w:shd w:val="clear" w:color="auto" w:fill="auto"/>
          </w:tcPr>
          <w:p w:rsidR="00821024" w:rsidRPr="003650BF">
            <w:pPr>
              <w:pStyle w:val="BodyText"/>
              <w:spacing w:before="100" w:after="100"/>
              <w:jc w:val="center"/>
            </w:pPr>
            <w:r w:rsidRPr="003650BF" w:rsidR="006A32BE">
              <w:t>No</w:t>
            </w:r>
          </w:p>
        </w:tc>
        <w:tc>
          <w:tcPr>
            <w:tcW w:w="739" w:type="pct"/>
            <w:gridSpan w:val="2"/>
            <w:shd w:val="clear" w:color="auto" w:fill="auto"/>
          </w:tcPr>
          <w:p w:rsidR="00821024" w:rsidRPr="003650BF">
            <w:pPr>
              <w:pStyle w:val="BodyText"/>
              <w:spacing w:before="100" w:after="100"/>
              <w:jc w:val="center"/>
            </w:pPr>
            <w:r w:rsidRPr="003650BF" w:rsidR="006A32BE">
              <w:t>No</w:t>
            </w:r>
          </w:p>
        </w:tc>
        <w:tc>
          <w:tcPr>
            <w:tcW w:w="760" w:type="pct"/>
            <w:gridSpan w:val="2"/>
            <w:shd w:val="clear" w:color="auto" w:fill="auto"/>
          </w:tcPr>
          <w:p w:rsidR="00821024" w:rsidRPr="003650BF">
            <w:pPr>
              <w:pStyle w:val="BodyText"/>
              <w:spacing w:before="100" w:after="100"/>
              <w:jc w:val="center"/>
            </w:pPr>
            <w:r w:rsidRPr="003650BF" w:rsidR="006A32BE">
              <w:t>No</w:t>
            </w:r>
          </w:p>
        </w:tc>
        <w:tc>
          <w:tcPr>
            <w:tcW w:w="762" w:type="pct"/>
            <w:gridSpan w:val="2"/>
            <w:shd w:val="clear" w:color="auto" w:fill="auto"/>
          </w:tcPr>
          <w:p w:rsidR="00821024" w:rsidRPr="003650BF">
            <w:pPr>
              <w:pStyle w:val="BodyText"/>
              <w:spacing w:before="100" w:after="100"/>
              <w:jc w:val="center"/>
            </w:pPr>
            <w:r w:rsidRPr="003650BF" w:rsidR="006A32BE">
              <w:t>No</w:t>
            </w:r>
          </w:p>
        </w:tc>
        <w:tc>
          <w:tcPr>
            <w:tcW w:w="749" w:type="pct"/>
            <w:gridSpan w:val="2"/>
          </w:tcPr>
          <w:p w:rsidR="00821024" w:rsidRPr="003650BF">
            <w:pPr>
              <w:pStyle w:val="BodyText"/>
              <w:spacing w:before="100" w:after="100"/>
              <w:jc w:val="center"/>
            </w:pPr>
            <w:r w:rsidRPr="003650BF" w:rsidR="006A32BE">
              <w:t>No</w:t>
            </w:r>
          </w:p>
        </w:tc>
      </w:tr>
      <w:tr>
        <w:tblPrEx>
          <w:tblW w:w="5000" w:type="pct"/>
          <w:tblCellMar>
            <w:left w:w="115" w:type="dxa"/>
            <w:right w:w="115" w:type="dxa"/>
          </w:tblCellMar>
          <w:tblLook w:val="04A0"/>
        </w:tblPrEx>
        <w:tc>
          <w:tcPr>
            <w:tcW w:w="1240" w:type="pct"/>
            <w:shd w:val="clear" w:color="auto" w:fill="auto"/>
          </w:tcPr>
          <w:p w:rsidR="00821024" w:rsidRPr="003650BF">
            <w:pPr>
              <w:pStyle w:val="BodyText"/>
              <w:spacing w:before="100" w:after="100"/>
              <w:rPr>
                <w:b/>
              </w:rPr>
            </w:pPr>
            <w:r w:rsidRPr="003650BF" w:rsidR="006A32BE">
              <w:rPr>
                <w:b/>
                <w:lang w:eastAsia="en-AU"/>
              </w:rPr>
              <w:t xml:space="preserve">Minimum </w:t>
            </w:r>
            <w:r w:rsidRPr="003650BF" w:rsidR="006A32BE">
              <w:rPr>
                <w:b/>
                <w:lang w:eastAsia="en-AU"/>
              </w:rPr>
              <w:t>Total Cost over a 12 month minimum term</w:t>
            </w:r>
          </w:p>
        </w:tc>
        <w:tc>
          <w:tcPr>
            <w:tcW w:w="743" w:type="pct"/>
            <w:shd w:val="clear" w:color="auto" w:fill="auto"/>
          </w:tcPr>
          <w:p w:rsidR="00821024" w:rsidRPr="003650BF">
            <w:pPr>
              <w:pStyle w:val="BodyText"/>
              <w:spacing w:before="100" w:after="100"/>
              <w:jc w:val="center"/>
            </w:pPr>
            <w:r w:rsidRPr="003650BF" w:rsidR="006A32BE">
              <w:t>$240</w:t>
            </w:r>
          </w:p>
        </w:tc>
        <w:tc>
          <w:tcPr>
            <w:tcW w:w="739" w:type="pct"/>
            <w:gridSpan w:val="2"/>
            <w:shd w:val="clear" w:color="auto" w:fill="auto"/>
          </w:tcPr>
          <w:p w:rsidR="00821024" w:rsidRPr="003650BF">
            <w:pPr>
              <w:pStyle w:val="BodyText"/>
              <w:spacing w:before="100" w:after="100"/>
              <w:jc w:val="center"/>
            </w:pPr>
            <w:r w:rsidRPr="003650BF" w:rsidR="006A32BE">
              <w:t>$480</w:t>
            </w:r>
          </w:p>
        </w:tc>
        <w:tc>
          <w:tcPr>
            <w:tcW w:w="760" w:type="pct"/>
            <w:gridSpan w:val="2"/>
            <w:shd w:val="clear" w:color="auto" w:fill="auto"/>
          </w:tcPr>
          <w:p w:rsidR="00821024" w:rsidRPr="003650BF">
            <w:pPr>
              <w:pStyle w:val="BodyText"/>
              <w:spacing w:before="100" w:after="100"/>
              <w:jc w:val="center"/>
            </w:pPr>
            <w:r w:rsidRPr="003650BF" w:rsidR="006A32BE">
              <w:t>$600</w:t>
            </w:r>
          </w:p>
        </w:tc>
        <w:tc>
          <w:tcPr>
            <w:tcW w:w="762" w:type="pct"/>
            <w:gridSpan w:val="2"/>
            <w:shd w:val="clear" w:color="auto" w:fill="auto"/>
          </w:tcPr>
          <w:p w:rsidR="00821024" w:rsidRPr="003650BF">
            <w:pPr>
              <w:pStyle w:val="BodyText"/>
              <w:spacing w:before="100" w:after="100"/>
              <w:jc w:val="center"/>
            </w:pPr>
            <w:r w:rsidRPr="003650BF" w:rsidR="006A32BE">
              <w:t>$720</w:t>
            </w:r>
          </w:p>
        </w:tc>
        <w:tc>
          <w:tcPr>
            <w:tcW w:w="749" w:type="pct"/>
            <w:gridSpan w:val="2"/>
          </w:tcPr>
          <w:p w:rsidR="00821024" w:rsidRPr="003650BF">
            <w:pPr>
              <w:pStyle w:val="BodyText"/>
              <w:spacing w:before="100" w:after="100"/>
              <w:jc w:val="center"/>
            </w:pPr>
            <w:r w:rsidRPr="003650BF" w:rsidR="006A32BE">
              <w:t>$8</w:t>
            </w:r>
            <w:r w:rsidRPr="003650BF" w:rsidR="006A32BE">
              <w:t>40</w:t>
            </w:r>
          </w:p>
        </w:tc>
      </w:tr>
    </w:tbl>
    <w:p w:rsidR="00821024" w:rsidRPr="003650BF">
      <w:pPr>
        <w:pStyle w:val="BodyText"/>
        <w:rPr>
          <w:rFonts w:cs="Arial"/>
          <w:sz w:val="16"/>
          <w:szCs w:val="20"/>
        </w:rPr>
      </w:pPr>
      <w:r w:rsidRPr="003650BF" w:rsidR="006A32BE">
        <w:rPr>
          <w:rFonts w:ascii="Cambria" w:hAnsi="Cambria" w:cs="Cambria"/>
          <w:sz w:val="16"/>
          <w:szCs w:val="20"/>
        </w:rPr>
        <w:br/>
      </w:r>
      <w:r w:rsidRPr="003650BF" w:rsidR="006A32BE">
        <w:rPr>
          <w:rFonts w:cs="Arial"/>
          <w:sz w:val="16"/>
          <w:szCs w:val="20"/>
        </w:rPr>
        <w:t>^.The maximum length of an SMS is 160 standard alpha numeric (ASCII) characters. Non-ASCII cha</w:t>
      </w:r>
      <w:r w:rsidRPr="003650BF" w:rsidR="006A32BE">
        <w:rPr>
          <w:rFonts w:cs="Arial"/>
          <w:sz w:val="16"/>
          <w:szCs w:val="20"/>
        </w:rPr>
        <w:t>racters may account for more than a single ASCII character, and thereby reduce the character le</w:t>
      </w:r>
      <w:r w:rsidRPr="003650BF" w:rsidR="006A32BE">
        <w:rPr>
          <w:rFonts w:cs="Arial"/>
          <w:sz w:val="16"/>
          <w:szCs w:val="20"/>
        </w:rPr>
        <w:t>ngth for an SMS.</w:t>
      </w:r>
    </w:p>
    <w:p w:rsidR="00821024" w:rsidRPr="003650BF">
      <w:pPr>
        <w:pStyle w:val="Heading6"/>
      </w:pPr>
      <w:bookmarkStart w:id="1480" w:name="_Toc447831921"/>
      <w:bookmarkStart w:id="1481" w:name="_Toc30757997"/>
      <w:r w:rsidRPr="003650BF" w:rsidR="006A32BE">
        <w:rPr>
          <w:rFonts w:eastAsia="PMingLiU"/>
        </w:rPr>
        <w:t xml:space="preserve">What happens if the </w:t>
      </w:r>
      <w:r w:rsidRPr="003650BF" w:rsidR="006A32BE">
        <w:rPr>
          <w:rFonts w:eastAsia="PMingLiU"/>
          <w:i/>
        </w:rPr>
        <w:t>service</w:t>
      </w:r>
      <w:r w:rsidRPr="003650BF" w:rsidR="006A32BE">
        <w:rPr>
          <w:rFonts w:eastAsia="PMingLiU"/>
        </w:rPr>
        <w:t xml:space="preserve"> is </w:t>
      </w:r>
      <w:r w:rsidRPr="003650BF" w:rsidR="006A32BE">
        <w:rPr>
          <w:rFonts w:eastAsia="PMingLiU"/>
          <w:i/>
        </w:rPr>
        <w:t>cancelled</w:t>
      </w:r>
      <w:r w:rsidRPr="003650BF" w:rsidR="006A32BE">
        <w:rPr>
          <w:rFonts w:eastAsia="PMingLiU"/>
        </w:rPr>
        <w:t xml:space="preserve"> earl</w:t>
      </w:r>
      <w:r w:rsidRPr="003650BF" w:rsidR="006A32BE">
        <w:rPr>
          <w:rFonts w:eastAsia="PMingLiU"/>
        </w:rPr>
        <w:t>y?</w:t>
      </w:r>
      <w:bookmarkEnd w:id="1480"/>
      <w:bookmarkEnd w:id="1481"/>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 xml:space="preserve">before the expiry of the </w:t>
      </w:r>
      <w:r w:rsidRPr="003650BF" w:rsidR="006A32BE">
        <w:rPr>
          <w:rFonts w:eastAsia="PMingLiU"/>
          <w:i/>
        </w:rPr>
        <w:t xml:space="preserve">minimum term, you </w:t>
      </w:r>
      <w:r w:rsidRPr="003650BF" w:rsidR="006A32BE">
        <w:rPr>
          <w:rFonts w:eastAsia="PMingLiU"/>
        </w:rPr>
        <w:t xml:space="preserve">will be required to pay </w:t>
      </w:r>
      <w:r w:rsidRPr="003650BF" w:rsidR="006A32BE">
        <w:rPr>
          <w:rFonts w:eastAsia="PMingLiU"/>
          <w:i/>
        </w:rPr>
        <w:t>u</w:t>
      </w:r>
      <w:r w:rsidRPr="003650BF" w:rsidR="006A32BE">
        <w:rPr>
          <w:rFonts w:eastAsia="PMingLiU"/>
          <w:i/>
        </w:rPr>
        <w:t>s</w:t>
      </w:r>
      <w:r w:rsidRPr="003650BF" w:rsidR="006A32BE">
        <w:rPr>
          <w:rFonts w:eastAsia="PMingLiU"/>
        </w:rPr>
        <w:t>:</w:t>
      </w:r>
    </w:p>
    <w:p w:rsidR="00821024" w:rsidRPr="003650BF">
      <w:pPr>
        <w:pStyle w:val="Heading8"/>
      </w:pPr>
      <w:r w:rsidRPr="003650BF" w:rsidR="006A32BE">
        <w:rPr>
          <w:rFonts w:eastAsia="PMingLiU"/>
        </w:rPr>
        <w:t xml:space="preserve">any usage charges incurred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cancellatio</w:t>
      </w:r>
      <w:r w:rsidRPr="003650BF" w:rsidR="006A32BE">
        <w:rPr>
          <w:rFonts w:eastAsia="PMingLiU"/>
          <w:i/>
        </w:rPr>
        <w:t>n fee</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_Ref447944532 \n \h  \* MERGE</w:instrText>
      </w:r>
      <w:r w:rsidRPr="003650BF" w:rsidR="006A32BE">
        <w:rPr>
          <w:rFonts w:eastAsia="PMingLiU"/>
        </w:rPr>
        <w:instrText xml:space="preserv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A25B7B">
        <w:rPr>
          <w:rFonts w:eastAsia="PMingLiU"/>
        </w:rPr>
        <w:t xml:space="preserve"> </w:t>
      </w:r>
      <w:r w:rsidRPr="003650BF" w:rsidR="006A32BE">
        <w:rPr>
          <w:rFonts w:eastAsia="PMingLiU"/>
        </w:rPr>
        <w:t xml:space="preserve">below (unless under clause 2A of the </w:t>
      </w:r>
      <w:r w:rsidRPr="003650BF" w:rsidR="006A32BE">
        <w:rPr>
          <w:rFonts w:eastAsia="PMingLiU"/>
          <w:i/>
        </w:rPr>
        <w:t>consumer terms</w:t>
      </w:r>
      <w:r w:rsidRPr="003650BF" w:rsidR="006A32BE">
        <w:rPr>
          <w:rFonts w:eastAsia="PMingLiU"/>
        </w:rPr>
        <w:t xml:space="preserve">, you are entitled to </w:t>
      </w:r>
      <w:r w:rsidRPr="003650BF" w:rsidR="006A32BE">
        <w:rPr>
          <w:rFonts w:eastAsia="PMingLiU"/>
          <w:i/>
        </w:rPr>
        <w:t>cancel the s</w:t>
      </w:r>
      <w:r w:rsidRPr="003650BF" w:rsidR="006A32BE">
        <w:rPr>
          <w:rFonts w:eastAsia="PMingLiU"/>
          <w:i/>
        </w:rPr>
        <w:t>ervice</w:t>
      </w:r>
      <w:r w:rsidRPr="003650BF" w:rsidR="006A32BE">
        <w:rPr>
          <w:rFonts w:eastAsia="PMingLiU"/>
        </w:rPr>
        <w:t xml:space="preserve"> without incurring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equipment charges</w:t>
      </w:r>
      <w:r w:rsidRPr="003650BF" w:rsidR="006A32BE">
        <w:rPr>
          <w:rFonts w:eastAsia="PMingLiU"/>
        </w:rPr>
        <w:t xml:space="preserve"> owing on</w:t>
      </w:r>
      <w:r w:rsidRPr="003650BF" w:rsidR="006A32BE">
        <w:rPr>
          <w:rFonts w:eastAsia="PMingLiU"/>
        </w:rPr>
        <w:t xml:space="preserve">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equipment payment plan</w:t>
      </w:r>
      <w:r w:rsidRPr="003650BF" w:rsidR="006A32BE">
        <w:rPr>
          <w:rFonts w:eastAsia="PMingLiU"/>
        </w:rPr>
        <w:t xml:space="preserve"> (if</w:t>
      </w:r>
      <w:r w:rsidRPr="003650BF" w:rsidR="006A32BE">
        <w:rPr>
          <w:rFonts w:eastAsia="PMingLiU"/>
        </w:rPr>
        <w:t xml:space="preserve"> any).</w:t>
      </w:r>
    </w:p>
    <w:p w:rsidR="00821024" w:rsidRPr="003650BF">
      <w:pPr>
        <w:pStyle w:val="Heading7"/>
      </w:pPr>
      <w:bookmarkStart w:id="1482" w:name="_Ref447944532"/>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a 12 month </w:t>
      </w:r>
      <w:r w:rsidRPr="003650BF" w:rsidR="006A32BE">
        <w:rPr>
          <w:rFonts w:eastAsia="PMingLiU"/>
          <w:i/>
        </w:rPr>
        <w:t>fixed-length agreement</w:t>
      </w:r>
      <w:r w:rsidRPr="003650BF" w:rsidR="006A32BE">
        <w:rPr>
          <w:rFonts w:eastAsia="PMingLiU"/>
        </w:rPr>
        <w:t xml:space="preserve"> is calculated as the maximum </w:t>
      </w:r>
      <w:r w:rsidRPr="003650BF" w:rsidR="006A32BE">
        <w:rPr>
          <w:rFonts w:eastAsia="PMingLiU"/>
          <w:i/>
        </w:rPr>
        <w:t>canc</w:t>
      </w:r>
      <w:r w:rsidRPr="003650BF" w:rsidR="006A32BE">
        <w:rPr>
          <w:rFonts w:eastAsia="PMingLiU"/>
          <w:i/>
        </w:rPr>
        <w:t>ellation fee</w:t>
      </w:r>
      <w:r w:rsidRPr="003650BF" w:rsidR="006A32BE">
        <w:rPr>
          <w:rFonts w:eastAsia="PMingLiU"/>
        </w:rPr>
        <w:t xml:space="preserve"> applicable to </w:t>
      </w:r>
      <w:r w:rsidRPr="003650BF" w:rsidR="006A32BE">
        <w:rPr>
          <w:rFonts w:eastAsia="PMingLiU"/>
          <w:i/>
        </w:rPr>
        <w:t xml:space="preserve">your </w:t>
      </w:r>
      <w:r w:rsidRPr="003650BF" w:rsidR="006A32BE">
        <w:rPr>
          <w:rFonts w:eastAsia="PMingLiU"/>
        </w:rPr>
        <w:t xml:space="preserve">Optus BYO Plan (as indicated in the table below) if the </w:t>
      </w:r>
      <w:r w:rsidRPr="003650BF" w:rsidR="006A32BE">
        <w:rPr>
          <w:rFonts w:eastAsia="PMingLiU"/>
          <w:i/>
        </w:rPr>
        <w:t>service</w:t>
      </w:r>
      <w:r w:rsidRPr="003650BF" w:rsidR="006A32BE">
        <w:rPr>
          <w:rFonts w:eastAsia="PMingLiU"/>
          <w:i/>
        </w:rPr>
        <w:t xml:space="preserv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first 6 months of the </w:t>
      </w:r>
      <w:r w:rsidRPr="003650BF" w:rsidR="006A32BE">
        <w:rPr>
          <w:rFonts w:eastAsia="PMingLiU"/>
          <w:i/>
        </w:rPr>
        <w:t>minimum term</w:t>
      </w:r>
      <w:r w:rsidRPr="003650BF" w:rsidR="006A32BE">
        <w:rPr>
          <w:rFonts w:eastAsia="PMingLiU"/>
        </w:rPr>
        <w:t>, a</w:t>
      </w:r>
      <w:r w:rsidRPr="003650BF" w:rsidR="006A32BE">
        <w:rPr>
          <w:rFonts w:eastAsia="PMingLiU"/>
        </w:rPr>
        <w:t xml:space="preserve">nd then a reduction of that amount by intervals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during the last 6 month</w:t>
      </w:r>
      <w:r w:rsidRPr="003650BF" w:rsidR="006A32BE">
        <w:rPr>
          <w:rFonts w:eastAsia="PMingLiU"/>
        </w:rPr>
        <w:t xml:space="preserve">s of the </w:t>
      </w:r>
      <w:r w:rsidRPr="003650BF" w:rsidR="006A32BE">
        <w:rPr>
          <w:rFonts w:eastAsia="PMingLiU"/>
          <w:i/>
        </w:rPr>
        <w:t>minimum term</w:t>
      </w:r>
      <w:r w:rsidRPr="003650BF" w:rsidR="006A32BE">
        <w:rPr>
          <w:rFonts w:eastAsia="PMingLiU"/>
        </w:rPr>
        <w:t>.</w:t>
      </w:r>
      <w:bookmarkEnd w:id="1482"/>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303"/>
        <w:gridCol w:w="1625"/>
        <w:gridCol w:w="1625"/>
        <w:gridCol w:w="1625"/>
        <w:gridCol w:w="1625"/>
        <w:gridCol w:w="16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104" w:type="pct"/>
            <w:shd w:val="clear" w:color="auto" w:fill="auto"/>
          </w:tcPr>
          <w:p w:rsidR="00821024" w:rsidRPr="003650BF">
            <w:pPr>
              <w:pStyle w:val="BodyText"/>
              <w:spacing w:before="100" w:after="100"/>
              <w:rPr>
                <w:b/>
              </w:rPr>
            </w:pPr>
          </w:p>
        </w:tc>
        <w:tc>
          <w:tcPr>
            <w:tcW w:w="3896" w:type="pct"/>
            <w:gridSpan w:val="5"/>
          </w:tcPr>
          <w:p w:rsidR="00821024" w:rsidRPr="003650BF">
            <w:pPr>
              <w:pStyle w:val="BodyText"/>
              <w:spacing w:before="100" w:after="100"/>
              <w:jc w:val="center"/>
              <w:rPr>
                <w:b/>
              </w:rPr>
            </w:pPr>
            <w:r w:rsidRPr="003650BF" w:rsidR="006A32BE">
              <w:rPr>
                <w:b/>
              </w:rPr>
              <w:t xml:space="preserve">Optus BYO Plans (Dec 2012) – 12 Month </w:t>
            </w:r>
            <w:r w:rsidRPr="003650BF" w:rsidR="006A32BE">
              <w:rPr>
                <w:b/>
                <w:i/>
              </w:rPr>
              <w:t>minimum term</w:t>
            </w:r>
          </w:p>
        </w:tc>
      </w:tr>
      <w:tr>
        <w:tblPrEx>
          <w:tblW w:w="5000" w:type="pct"/>
          <w:tblCellMar>
            <w:left w:w="115" w:type="dxa"/>
            <w:right w:w="115" w:type="dxa"/>
          </w:tblCellMar>
          <w:tblLook w:val="04A0"/>
        </w:tblPrEx>
        <w:trPr>
          <w:trHeight w:val="20"/>
        </w:trPr>
        <w:tc>
          <w:tcPr>
            <w:tcW w:w="1104" w:type="pct"/>
            <w:shd w:val="clear" w:color="auto" w:fill="auto"/>
          </w:tcPr>
          <w:p w:rsidR="00821024" w:rsidRPr="003650BF">
            <w:pPr>
              <w:pStyle w:val="BodyText"/>
              <w:spacing w:before="100" w:after="100"/>
              <w:rPr>
                <w:b/>
              </w:rPr>
            </w:pPr>
          </w:p>
        </w:tc>
        <w:tc>
          <w:tcPr>
            <w:tcW w:w="779" w:type="pct"/>
            <w:shd w:val="nil" w:color="auto" w:fill="auto"/>
          </w:tcPr>
          <w:p w:rsidR="00821024" w:rsidRPr="003650BF">
            <w:pPr>
              <w:pStyle w:val="BodyText"/>
              <w:spacing w:before="100" w:after="100"/>
              <w:jc w:val="center"/>
              <w:rPr>
                <w:b/>
              </w:rPr>
            </w:pPr>
            <w:r w:rsidRPr="003650BF" w:rsidR="006A32BE">
              <w:rPr>
                <w:b/>
              </w:rPr>
              <w:t>$20 Optus BYO Plan</w:t>
            </w:r>
          </w:p>
        </w:tc>
        <w:tc>
          <w:tcPr>
            <w:tcW w:w="779" w:type="pct"/>
            <w:shd w:val="clear" w:color="auto" w:fill="auto"/>
          </w:tcPr>
          <w:p w:rsidR="00821024" w:rsidRPr="003650BF">
            <w:pPr>
              <w:pStyle w:val="BodyText"/>
              <w:spacing w:before="100" w:after="100"/>
              <w:jc w:val="center"/>
              <w:rPr>
                <w:b/>
              </w:rPr>
            </w:pPr>
            <w:r w:rsidRPr="003650BF" w:rsidR="006A32BE">
              <w:rPr>
                <w:b/>
              </w:rPr>
              <w:t>$40 Optus BYO Plan</w:t>
            </w:r>
          </w:p>
        </w:tc>
        <w:tc>
          <w:tcPr>
            <w:tcW w:w="779" w:type="pct"/>
            <w:shd w:val="clear" w:color="auto" w:fill="auto"/>
          </w:tcPr>
          <w:p w:rsidR="00821024" w:rsidRPr="003650BF">
            <w:pPr>
              <w:pStyle w:val="BodyText"/>
              <w:spacing w:before="100" w:after="100"/>
              <w:jc w:val="center"/>
              <w:rPr>
                <w:b/>
              </w:rPr>
            </w:pPr>
            <w:r w:rsidRPr="003650BF" w:rsidR="006A32BE">
              <w:rPr>
                <w:b/>
              </w:rPr>
              <w:t>$50 Optus BYO Plan</w:t>
            </w:r>
          </w:p>
        </w:tc>
        <w:tc>
          <w:tcPr>
            <w:tcW w:w="779" w:type="pct"/>
            <w:shd w:val="clear" w:color="auto" w:fill="auto"/>
          </w:tcPr>
          <w:p w:rsidR="00821024" w:rsidRPr="003650BF">
            <w:pPr>
              <w:pStyle w:val="BodyText"/>
              <w:spacing w:before="100" w:after="100"/>
              <w:jc w:val="center"/>
              <w:rPr>
                <w:b/>
              </w:rPr>
            </w:pPr>
            <w:r w:rsidRPr="003650BF" w:rsidR="006A32BE">
              <w:rPr>
                <w:b/>
              </w:rPr>
              <w:t>$60 Optus BYO Plan</w:t>
            </w:r>
          </w:p>
        </w:tc>
        <w:tc>
          <w:tcPr>
            <w:tcW w:w="779" w:type="pct"/>
            <w:shd w:val="clear" w:color="auto" w:fill="auto"/>
          </w:tcPr>
          <w:p w:rsidR="00821024" w:rsidRPr="003650BF">
            <w:pPr>
              <w:pStyle w:val="BodyText"/>
              <w:spacing w:before="100" w:after="100"/>
              <w:jc w:val="center"/>
              <w:rPr>
                <w:b/>
              </w:rPr>
            </w:pPr>
            <w:r w:rsidRPr="003650BF" w:rsidR="006A32BE">
              <w:rPr>
                <w:b/>
              </w:rPr>
              <w:t xml:space="preserve">$70 </w:t>
            </w:r>
            <w:r w:rsidRPr="003650BF" w:rsidR="006A32BE">
              <w:rPr>
                <w:b/>
              </w:rPr>
              <w:t>Optus BYO Plan</w:t>
            </w:r>
          </w:p>
        </w:tc>
      </w:tr>
      <w:tr>
        <w:tblPrEx>
          <w:tblW w:w="5000" w:type="pct"/>
          <w:tblCellMar>
            <w:left w:w="115" w:type="dxa"/>
            <w:right w:w="115" w:type="dxa"/>
          </w:tblCellMar>
          <w:tblLook w:val="04A0"/>
        </w:tblPrEx>
        <w:trPr>
          <w:trHeight w:val="20"/>
        </w:trPr>
        <w:tc>
          <w:tcPr>
            <w:tcW w:w="1104" w:type="pct"/>
            <w:shd w:val="clear" w:color="auto" w:fill="auto"/>
          </w:tcPr>
          <w:p w:rsidR="00821024" w:rsidRPr="003650BF">
            <w:pPr>
              <w:pStyle w:val="BodyText"/>
              <w:spacing w:before="100" w:after="100"/>
              <w:rPr>
                <w:b/>
              </w:rPr>
            </w:pPr>
            <w:r w:rsidRPr="003650BF" w:rsidR="006A32BE">
              <w:rPr>
                <w:b/>
              </w:rPr>
              <w:t>Maximum Cancellation Fee</w:t>
            </w:r>
          </w:p>
        </w:tc>
        <w:tc>
          <w:tcPr>
            <w:tcW w:w="779" w:type="pct"/>
            <w:shd w:val="nil" w:color="auto" w:fill="auto"/>
          </w:tcPr>
          <w:p w:rsidR="00821024" w:rsidRPr="003650BF">
            <w:pPr>
              <w:pStyle w:val="BodyText"/>
              <w:spacing w:before="100" w:after="100"/>
              <w:jc w:val="center"/>
            </w:pPr>
            <w:r w:rsidRPr="003650BF" w:rsidR="006A32BE">
              <w:t>$120</w:t>
            </w:r>
          </w:p>
        </w:tc>
        <w:tc>
          <w:tcPr>
            <w:tcW w:w="779" w:type="pct"/>
            <w:shd w:val="clear" w:color="auto" w:fill="auto"/>
          </w:tcPr>
          <w:p w:rsidR="00821024" w:rsidRPr="003650BF">
            <w:pPr>
              <w:pStyle w:val="BodyText"/>
              <w:spacing w:before="100" w:after="100"/>
              <w:jc w:val="center"/>
            </w:pPr>
            <w:r w:rsidRPr="003650BF" w:rsidR="006A32BE">
              <w:t>$240</w:t>
            </w:r>
          </w:p>
        </w:tc>
        <w:tc>
          <w:tcPr>
            <w:tcW w:w="779" w:type="pct"/>
            <w:shd w:val="clear" w:color="auto" w:fill="auto"/>
          </w:tcPr>
          <w:p w:rsidR="00821024" w:rsidRPr="003650BF">
            <w:pPr>
              <w:pStyle w:val="BodyText"/>
              <w:spacing w:before="100" w:after="100"/>
              <w:jc w:val="center"/>
            </w:pPr>
            <w:r w:rsidRPr="003650BF" w:rsidR="006A32BE">
              <w:t>$300</w:t>
            </w:r>
          </w:p>
        </w:tc>
        <w:tc>
          <w:tcPr>
            <w:tcW w:w="779" w:type="pct"/>
            <w:shd w:val="clear" w:color="auto" w:fill="auto"/>
          </w:tcPr>
          <w:p w:rsidR="00821024" w:rsidRPr="003650BF">
            <w:pPr>
              <w:pStyle w:val="BodyText"/>
              <w:spacing w:before="100" w:after="100"/>
              <w:jc w:val="center"/>
            </w:pPr>
            <w:r w:rsidRPr="003650BF" w:rsidR="006A32BE">
              <w:t>$360</w:t>
            </w:r>
          </w:p>
        </w:tc>
        <w:tc>
          <w:tcPr>
            <w:tcW w:w="779" w:type="pct"/>
            <w:shd w:val="clear" w:color="auto" w:fill="auto"/>
          </w:tcPr>
          <w:p w:rsidR="00821024" w:rsidRPr="003650BF">
            <w:pPr>
              <w:pStyle w:val="BodyText"/>
              <w:spacing w:before="100" w:after="100"/>
              <w:jc w:val="center"/>
            </w:pPr>
            <w:r w:rsidRPr="003650BF" w:rsidR="006A32BE">
              <w:t>$420</w:t>
            </w:r>
          </w:p>
        </w:tc>
      </w:tr>
    </w:tbl>
    <w:p w:rsidR="00821024" w:rsidRPr="003650BF">
      <w:pPr>
        <w:pStyle w:val="BodyText"/>
      </w:pPr>
    </w:p>
    <w:p w:rsidR="00821024" w:rsidRPr="003650BF">
      <w:pPr>
        <w:pStyle w:val="Heading4"/>
      </w:pPr>
      <w:bookmarkStart w:id="1483" w:name="_Toc447831922"/>
      <w:bookmarkStart w:id="1484" w:name="_Toc30757998"/>
      <w:r w:rsidRPr="003650BF" w:rsidR="006A32BE">
        <w:rPr>
          <w:rFonts w:eastAsia="PMingLiU"/>
        </w:rPr>
        <w:t>Optus SIM Plans (Mar 2013), eff</w:t>
      </w:r>
      <w:r w:rsidRPr="003650BF" w:rsidR="006A32BE">
        <w:rPr>
          <w:rFonts w:eastAsia="PMingLiU"/>
        </w:rPr>
        <w:t>ective from 1 April 2013 and not available to New Customers from 1 August 2013</w:t>
      </w:r>
      <w:bookmarkEnd w:id="1483"/>
      <w:bookmarkEnd w:id="1484"/>
    </w:p>
    <w:p w:rsidR="00821024" w:rsidRPr="003650BF">
      <w:pPr>
        <w:pStyle w:val="BodyText"/>
        <w:rPr>
          <w:b/>
        </w:rPr>
      </w:pPr>
      <w:r w:rsidRPr="003650BF" w:rsidR="006A32BE">
        <w:rPr>
          <w:b/>
        </w:rPr>
        <w:t>This section rel</w:t>
      </w:r>
      <w:r w:rsidRPr="003650BF" w:rsidR="006A32BE">
        <w:rPr>
          <w:b/>
        </w:rPr>
        <w:t>ates to the following plans:</w:t>
      </w:r>
    </w:p>
    <w:p w:rsidR="00821024" w:rsidRPr="003650BF" w:rsidP="001B57E3">
      <w:pPr>
        <w:pStyle w:val="BodyText"/>
        <w:numPr>
          <w:ilvl w:val="0"/>
          <w:numId w:val="91"/>
        </w:numPr>
        <w:spacing w:after="0"/>
        <w:ind w:hanging="720"/>
        <w:rPr>
          <w:b/>
        </w:rPr>
      </w:pPr>
      <w:r w:rsidRPr="003650BF" w:rsidR="006A32BE">
        <w:rPr>
          <w:b/>
        </w:rPr>
        <w:t>$20 Optus SIM BTL Plan (Mar 2013)</w:t>
      </w:r>
    </w:p>
    <w:p w:rsidR="00821024" w:rsidRPr="003650BF" w:rsidP="001B57E3">
      <w:pPr>
        <w:pStyle w:val="BodyText"/>
        <w:numPr>
          <w:ilvl w:val="0"/>
          <w:numId w:val="91"/>
        </w:numPr>
        <w:spacing w:after="0"/>
        <w:ind w:hanging="720"/>
        <w:rPr>
          <w:b/>
        </w:rPr>
      </w:pPr>
      <w:r w:rsidRPr="003650BF" w:rsidR="006A32BE">
        <w:rPr>
          <w:b/>
        </w:rPr>
        <w:t>$20 Optus SIM Plan (Mar 2013)</w:t>
      </w:r>
    </w:p>
    <w:p w:rsidR="00821024" w:rsidRPr="003650BF" w:rsidP="001B57E3">
      <w:pPr>
        <w:pStyle w:val="BodyText"/>
        <w:numPr>
          <w:ilvl w:val="0"/>
          <w:numId w:val="91"/>
        </w:numPr>
        <w:spacing w:after="0"/>
        <w:ind w:hanging="720"/>
        <w:rPr>
          <w:b/>
        </w:rPr>
      </w:pPr>
      <w:r w:rsidRPr="003650BF" w:rsidR="006A32BE">
        <w:rPr>
          <w:b/>
        </w:rPr>
        <w:t>$40 Optus SIM Plan (Mar 2013)</w:t>
      </w:r>
    </w:p>
    <w:p w:rsidR="00821024" w:rsidRPr="003650BF" w:rsidP="001B57E3">
      <w:pPr>
        <w:pStyle w:val="BodyText"/>
        <w:numPr>
          <w:ilvl w:val="0"/>
          <w:numId w:val="91"/>
        </w:numPr>
        <w:spacing w:after="0"/>
        <w:ind w:hanging="720"/>
        <w:rPr>
          <w:b/>
        </w:rPr>
      </w:pPr>
      <w:r w:rsidRPr="003650BF" w:rsidR="006A32BE">
        <w:rPr>
          <w:b/>
        </w:rPr>
        <w:t>$60 Optus SIM BTL Plan (Mar 2013)</w:t>
      </w:r>
    </w:p>
    <w:p w:rsidR="00821024" w:rsidRPr="003650BF" w:rsidP="001B57E3">
      <w:pPr>
        <w:pStyle w:val="BodyText"/>
        <w:numPr>
          <w:ilvl w:val="0"/>
          <w:numId w:val="91"/>
        </w:numPr>
        <w:ind w:hanging="720"/>
        <w:rPr>
          <w:b/>
        </w:rPr>
      </w:pPr>
      <w:r w:rsidRPr="003650BF" w:rsidR="006A32BE">
        <w:rPr>
          <w:b/>
        </w:rPr>
        <w:t xml:space="preserve">$60 </w:t>
      </w:r>
      <w:r w:rsidRPr="003650BF" w:rsidR="006A32BE">
        <w:rPr>
          <w:b/>
        </w:rPr>
        <w:t>Optus SIM Plan (Mar 2013)</w:t>
      </w:r>
    </w:p>
    <w:p w:rsidR="00821024" w:rsidRPr="003650BF">
      <w:pPr>
        <w:pStyle w:val="Heading6"/>
      </w:pPr>
      <w:bookmarkStart w:id="1485" w:name="_Toc447831923"/>
      <w:bookmarkStart w:id="1486" w:name="_Toc30757999"/>
      <w:r w:rsidRPr="003650BF" w:rsidR="006A32BE">
        <w:rPr>
          <w:rFonts w:eastAsia="PMingLiU"/>
        </w:rPr>
        <w:t>Eligibility</w:t>
      </w:r>
      <w:bookmarkEnd w:id="1485"/>
      <w:bookmarkEnd w:id="1486"/>
    </w:p>
    <w:p w:rsidR="00821024" w:rsidRPr="003650BF">
      <w:pPr>
        <w:pStyle w:val="BodyText"/>
        <w:ind w:left="720"/>
      </w:pPr>
      <w:r w:rsidRPr="003650BF" w:rsidR="006A32BE">
        <w:t>The Optus SIM Plans (Mar 2013) (hereafter '</w:t>
      </w:r>
      <w:r w:rsidRPr="003650BF" w:rsidR="006A32BE">
        <w:rPr>
          <w:b/>
        </w:rPr>
        <w:t>Optus SIM Plan</w:t>
      </w:r>
      <w:r w:rsidRPr="003650BF" w:rsidR="006A32BE">
        <w:rPr>
          <w:b/>
        </w:rPr>
        <w:t>s'</w:t>
      </w:r>
      <w:r w:rsidRPr="003650BF" w:rsidR="006A32BE">
        <w:t xml:space="preserve">) are only available to approved new customers from 1 April </w:t>
      </w:r>
      <w:r w:rsidRPr="003650BF" w:rsidR="006A32BE">
        <w:t xml:space="preserve">2013 to 1 August 2013 and existing mobile customers from 1 April 2013 connecting to the </w:t>
      </w:r>
      <w:r w:rsidRPr="003650BF" w:rsidR="006A32BE">
        <w:rPr>
          <w:i/>
        </w:rPr>
        <w:t xml:space="preserve">service </w:t>
      </w:r>
      <w:r w:rsidRPr="003650BF" w:rsidR="006A32BE">
        <w:t xml:space="preserve">on </w:t>
      </w:r>
      <w:r w:rsidRPr="003650BF" w:rsidR="006A32BE">
        <w:t>the following terms:</w:t>
      </w:r>
    </w:p>
    <w:p w:rsidR="00821024" w:rsidRPr="003650BF">
      <w:pPr>
        <w:pStyle w:val="Heading7"/>
      </w:pPr>
      <w:r w:rsidRPr="003650BF" w:rsidR="006A32BE">
        <w:rPr>
          <w:rFonts w:eastAsia="PMingLiU"/>
          <w:i/>
        </w:rPr>
        <w:t>You</w:t>
      </w:r>
      <w:r w:rsidRPr="003650BF" w:rsidR="006A32BE">
        <w:rPr>
          <w:rFonts w:eastAsia="PMingLiU"/>
        </w:rPr>
        <w:t xml:space="preserve"> must pass the Optus credit assessment and be accepted by </w:t>
      </w:r>
      <w:r w:rsidRPr="003650BF" w:rsidR="006A32BE">
        <w:rPr>
          <w:rFonts w:eastAsia="PMingLiU"/>
          <w:i/>
        </w:rPr>
        <w:t>us</w:t>
      </w:r>
      <w:r w:rsidRPr="003650BF" w:rsidR="006A32BE">
        <w:rPr>
          <w:rFonts w:eastAsia="PMingLiU"/>
        </w:rPr>
        <w:t>; and</w:t>
      </w:r>
    </w:p>
    <w:p w:rsidR="00821024" w:rsidRPr="003650BF">
      <w:pPr>
        <w:pStyle w:val="Heading7"/>
      </w:pPr>
      <w:r w:rsidRPr="003650BF" w:rsidR="006A32BE">
        <w:rPr>
          <w:rFonts w:eastAsia="PMingLiU"/>
        </w:rPr>
        <w:t>Optus</w:t>
      </w:r>
      <w:r w:rsidRPr="003650BF" w:rsidR="006A32BE">
        <w:rPr>
          <w:rFonts w:eastAsia="PMingLiU"/>
        </w:rPr>
        <w:t xml:space="preserve"> Service Providers' customers are not eligible to apply.</w:t>
      </w:r>
    </w:p>
    <w:p w:rsidR="00821024" w:rsidRPr="003650BF">
      <w:pPr>
        <w:pStyle w:val="Heading6"/>
      </w:pPr>
      <w:bookmarkStart w:id="1487" w:name="_Toc447831924"/>
      <w:bookmarkStart w:id="1488" w:name="_Toc30758000"/>
      <w:r w:rsidRPr="003650BF" w:rsidR="006A32BE">
        <w:rPr>
          <w:rFonts w:eastAsia="PMingLiU"/>
          <w:i/>
        </w:rPr>
        <w:t>Minim</w:t>
      </w:r>
      <w:r w:rsidRPr="003650BF" w:rsidR="006A32BE">
        <w:rPr>
          <w:rFonts w:eastAsia="PMingLiU"/>
          <w:i/>
        </w:rPr>
        <w:t>um Term</w:t>
      </w:r>
      <w:bookmarkEnd w:id="1487"/>
      <w:bookmarkEnd w:id="1488"/>
    </w:p>
    <w:p w:rsidR="00821024" w:rsidRPr="003650BF">
      <w:pPr>
        <w:pStyle w:val="BodyText"/>
        <w:ind w:left="720"/>
      </w:pPr>
      <w:r w:rsidRPr="003650BF" w:rsidR="006A32BE">
        <w:rPr>
          <w:i/>
        </w:rPr>
        <w:t xml:space="preserve">You </w:t>
      </w:r>
      <w:r w:rsidRPr="003650BF" w:rsidR="006A32BE">
        <w:t>can connect on</w:t>
      </w:r>
      <w:r w:rsidRPr="003650BF" w:rsidR="006A32BE">
        <w:rPr>
          <w:i/>
        </w:rPr>
        <w:t xml:space="preserve"> </w:t>
      </w:r>
      <w:r w:rsidRPr="003650BF" w:rsidR="006A32BE">
        <w:t xml:space="preserve">a </w:t>
      </w:r>
      <w:r w:rsidRPr="003650BF" w:rsidR="006A32BE">
        <w:rPr>
          <w:i/>
        </w:rPr>
        <w:t>non-fixed length agreement</w:t>
      </w:r>
      <w:r w:rsidRPr="003650BF" w:rsidR="006A32BE">
        <w:t xml:space="preserve"> (month to month agreement) or in the case o</w:t>
      </w:r>
      <w:r w:rsidRPr="003650BF" w:rsidR="006A32BE">
        <w:t xml:space="preserve">f the $60 Optus SIM Plan, a 12 month </w:t>
      </w:r>
      <w:r w:rsidRPr="003650BF" w:rsidR="006A32BE">
        <w:rPr>
          <w:i/>
        </w:rPr>
        <w:t>fixed-length agreement</w:t>
      </w:r>
      <w:r w:rsidRPr="003650BF" w:rsidR="006A32BE">
        <w:t>.</w:t>
      </w:r>
    </w:p>
    <w:p w:rsidR="00821024" w:rsidRPr="003650BF">
      <w:pPr>
        <w:pStyle w:val="Heading6"/>
      </w:pPr>
      <w:bookmarkStart w:id="1489" w:name="_Toc447831925"/>
      <w:bookmarkStart w:id="1490" w:name="_Toc30758001"/>
      <w:r w:rsidRPr="003650BF" w:rsidR="006A32BE">
        <w:rPr>
          <w:rFonts w:eastAsia="PMingLiU"/>
        </w:rPr>
        <w:t xml:space="preserve">Blocking access </w:t>
      </w:r>
      <w:r w:rsidRPr="003650BF" w:rsidR="006A32BE">
        <w:rPr>
          <w:rFonts w:eastAsia="PMingLiU"/>
          <w:i/>
        </w:rPr>
        <w:t>to a n</w:t>
      </w:r>
      <w:r w:rsidRPr="003650BF" w:rsidR="006A32BE">
        <w:rPr>
          <w:rFonts w:eastAsia="PMingLiU"/>
        </w:rPr>
        <w:t>umber</w:t>
      </w:r>
      <w:bookmarkEnd w:id="1489"/>
      <w:bookmarkEnd w:id="1490"/>
    </w:p>
    <w:p w:rsidR="00821024" w:rsidRPr="003650BF">
      <w:pPr>
        <w:pStyle w:val="BodyText"/>
        <w:ind w:left="720"/>
      </w:pPr>
      <w:r w:rsidRPr="003650BF" w:rsidR="006A32BE">
        <w:rPr>
          <w:i/>
        </w:rPr>
        <w:t>In add</w:t>
      </w:r>
      <w:r w:rsidRPr="003650BF" w:rsidR="006A32BE">
        <w:rPr>
          <w:i/>
        </w:rPr>
        <w:t>ition to what is stated in clause 11 of the service descriptio</w:t>
      </w:r>
      <w:r w:rsidRPr="003650BF" w:rsidR="006A32BE">
        <w:rPr>
          <w:i/>
        </w:rPr>
        <w:t>n ("Access Restrictions"), we</w:t>
      </w:r>
      <w:r w:rsidRPr="003650BF" w:rsidR="006A32BE">
        <w:t xml:space="preserve"> may block access to a number (other than an emergency service number)</w:t>
      </w:r>
      <w:r w:rsidRPr="003650BF" w:rsidR="006A32BE">
        <w:t xml:space="preserve"> if </w:t>
      </w:r>
      <w:r w:rsidRPr="003650BF" w:rsidR="006A32BE">
        <w:rPr>
          <w:i/>
        </w:rPr>
        <w:t>we</w:t>
      </w:r>
      <w:r w:rsidRPr="003650BF" w:rsidR="006A32BE">
        <w:t xml:space="preserve"> reasonably require this to be done for technical, operational or commercial reasons.</w:t>
      </w:r>
    </w:p>
    <w:p w:rsidR="00821024" w:rsidRPr="003650BF">
      <w:pPr>
        <w:pStyle w:val="Heading6"/>
      </w:pPr>
      <w:bookmarkStart w:id="1491" w:name="_Toc447831926"/>
      <w:bookmarkStart w:id="1492" w:name="_Toc30758002"/>
      <w:r w:rsidRPr="003650BF" w:rsidR="006A32BE">
        <w:rPr>
          <w:rFonts w:eastAsia="PMingLiU"/>
        </w:rPr>
        <w:t>Wha</w:t>
      </w:r>
      <w:r w:rsidRPr="003650BF" w:rsidR="006A32BE">
        <w:rPr>
          <w:rFonts w:eastAsia="PMingLiU"/>
        </w:rPr>
        <w:t xml:space="preserve">t </w:t>
      </w:r>
      <w:r w:rsidRPr="003650BF" w:rsidR="006A32BE">
        <w:rPr>
          <w:rFonts w:eastAsia="PMingLiU"/>
          <w:i/>
        </w:rPr>
        <w:t xml:space="preserve">you </w:t>
      </w:r>
      <w:r w:rsidRPr="003650BF" w:rsidR="006A32BE">
        <w:rPr>
          <w:rFonts w:eastAsia="PMingLiU"/>
        </w:rPr>
        <w:t xml:space="preserve">have to pay </w:t>
      </w:r>
      <w:r w:rsidRPr="003650BF" w:rsidR="006A32BE">
        <w:rPr>
          <w:rFonts w:eastAsia="PMingLiU"/>
          <w:i/>
        </w:rPr>
        <w:t>us</w:t>
      </w:r>
      <w:bookmarkEnd w:id="1491"/>
      <w:bookmarkEnd w:id="1492"/>
    </w:p>
    <w:p w:rsidR="00821024" w:rsidRPr="003650BF">
      <w:pPr>
        <w:pStyle w:val="Heading7"/>
      </w:pPr>
      <w:r w:rsidRPr="003650BF" w:rsidR="006A32BE">
        <w:rPr>
          <w:rFonts w:eastAsia="PMingLiU"/>
        </w:rPr>
        <w:t xml:space="preserve">Subject to paragraphs </w:t>
      </w:r>
      <w:r w:rsidRPr="003650BF" w:rsidR="006A32BE">
        <w:rPr>
          <w:rFonts w:eastAsia="PMingLiU"/>
        </w:rPr>
        <w:fldChar w:fldCharType="begin"/>
      </w:r>
      <w:r w:rsidRPr="003650BF" w:rsidR="006A32BE">
        <w:rPr>
          <w:rFonts w:eastAsia="PMingLiU"/>
        </w:rPr>
        <w:instrText xml:space="preserve"> REF _Ref447944022</w:instrText>
      </w:r>
      <w:r w:rsidRPr="003650BF" w:rsidR="006A32BE">
        <w:rPr>
          <w:rFonts w:eastAsia="PMingLiU"/>
        </w:rPr>
        <w:instrText xml:space="preserve"> \n \h  \* MERGEFORMAT </w:instrText>
      </w:r>
      <w:r w:rsidRPr="003650BF" w:rsidR="006A32BE">
        <w:rPr>
          <w:rFonts w:eastAsia="PMingLiU"/>
        </w:rPr>
        <w:fldChar w:fldCharType="separate"/>
      </w:r>
      <w:r w:rsidR="00562AD4">
        <w:rPr>
          <w:rFonts w:eastAsia="PMingLiU"/>
        </w:rPr>
        <w:t>(c)</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_Ref447944065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(d)</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_Ref44794411</w:instrText>
      </w:r>
      <w:r w:rsidRPr="003650BF" w:rsidR="006A32BE">
        <w:rPr>
          <w:rFonts w:eastAsia="PMingLiU"/>
        </w:rPr>
        <w:instrText xml:space="preserve">1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(e)</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_Ref447944156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(f)</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w:instrText>
      </w:r>
      <w:r w:rsidRPr="003650BF" w:rsidR="006A32BE">
        <w:rPr>
          <w:rFonts w:eastAsia="PMingLiU"/>
        </w:rPr>
        <w:instrText xml:space="preserve">944200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(g)</w:t>
      </w:r>
      <w:r w:rsidRPr="003650BF" w:rsidR="006A32BE">
        <w:rPr>
          <w:rFonts w:eastAsia="PMingLiU"/>
        </w:rPr>
        <w:fldChar w:fldCharType="end"/>
      </w:r>
      <w:r w:rsidRPr="003650BF" w:rsidR="006A32BE">
        <w:rPr>
          <w:rFonts w:eastAsia="PMingLiU"/>
        </w:rPr>
        <w:t xml:space="preserve">, </w:t>
      </w:r>
      <w:r w:rsidRPr="003650BF" w:rsidR="006A32BE">
        <w:rPr>
          <w:rFonts w:eastAsia="PMingLiU"/>
        </w:rPr>
        <w:fldChar w:fldCharType="begin"/>
      </w:r>
      <w:r w:rsidRPr="003650BF" w:rsidR="006A32BE">
        <w:rPr>
          <w:rFonts w:eastAsia="PMingLiU"/>
        </w:rPr>
        <w:instrText xml:space="preserve"> REF _Ref447944245 \n \h</w:instrText>
      </w:r>
      <w:r w:rsidRPr="003650BF" w:rsidR="006A32BE">
        <w:rPr>
          <w:rFonts w:eastAsia="PMingLiU"/>
        </w:rPr>
        <w:instrText xml:space="preserve">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(h)</w:t>
      </w:r>
      <w:r w:rsidRPr="003650BF" w:rsidR="006A32BE">
        <w:rPr>
          <w:rFonts w:eastAsia="PMingLiU"/>
        </w:rPr>
        <w:fldChar w:fldCharType="end"/>
      </w:r>
      <w:r w:rsidRPr="003650BF" w:rsidR="006A32BE">
        <w:rPr>
          <w:rFonts w:eastAsia="PMingLiU"/>
        </w:rPr>
        <w:t xml:space="preserve">, and </w:t>
      </w:r>
      <w:r w:rsidRPr="003650BF" w:rsidR="006A32BE">
        <w:rPr>
          <w:rFonts w:eastAsia="PMingLiU"/>
        </w:rPr>
        <w:fldChar w:fldCharType="begin"/>
      </w:r>
      <w:r w:rsidRPr="003650BF" w:rsidR="006A32BE">
        <w:rPr>
          <w:rFonts w:eastAsia="PMingLiU"/>
        </w:rPr>
        <w:instrText xml:space="preserve"> REF _Ref447944353 \n \h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(ii)</w:t>
      </w:r>
      <w:r w:rsidRPr="003650BF" w:rsidR="006A32BE">
        <w:rPr>
          <w:rFonts w:eastAsia="PMingLiU"/>
        </w:rPr>
        <w:fldChar w:fldCharType="end"/>
      </w:r>
      <w:r w:rsidRPr="003650BF" w:rsidR="006A32BE">
        <w:rPr>
          <w:rFonts w:eastAsia="PMingLiU"/>
        </w:rPr>
        <w:t xml:space="preserve"> below </w:t>
      </w: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u</w:t>
      </w:r>
      <w:r w:rsidRPr="003650BF" w:rsidR="006A32BE">
        <w:rPr>
          <w:rFonts w:eastAsia="PMingLiU"/>
          <w:i/>
        </w:rPr>
        <w:t xml:space="preserve">s </w:t>
      </w:r>
      <w:r w:rsidRPr="003650BF" w:rsidR="006A32BE">
        <w:rPr>
          <w:rFonts w:eastAsia="PMingLiU"/>
        </w:rPr>
        <w:t xml:space="preserve">for use of the </w:t>
      </w:r>
      <w:r w:rsidRPr="003650BF" w:rsidR="006A32BE">
        <w:rPr>
          <w:rFonts w:eastAsia="PMingLiU"/>
          <w:i/>
        </w:rPr>
        <w:t xml:space="preserve">service </w:t>
      </w:r>
      <w:r w:rsidRPr="003650BF" w:rsidR="006A32BE">
        <w:rPr>
          <w:rFonts w:eastAsia="PMingLiU"/>
        </w:rPr>
        <w:t xml:space="preserve">at the rates set out in </w:t>
      </w:r>
      <w:r w:rsidR="002152AA">
        <w:fldChar w:fldCharType="begin"/>
      </w:r>
      <w:r w:rsidR="002152AA">
        <w:instrText xml:space="preserve"> HYPERLINK "http://www.optus.com.au/content/d</w:instrText>
      </w:r>
      <w:r w:rsidR="002152AA">
        <w:instrText xml:space="preserve">am/optus/documents/about-us/legal/DigPricingS1.doc"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 xml:space="preserve">standard pricing table </w:t>
      </w:r>
      <w:r w:rsidRPr="003650BF" w:rsidR="006A32BE">
        <w:rPr>
          <w:rFonts w:eastAsia="PMingLiU"/>
        </w:rPr>
        <w:t xml:space="preserve">and for </w:t>
      </w:r>
      <w:r w:rsidRPr="003650BF" w:rsidR="006A32BE">
        <w:rPr>
          <w:rFonts w:eastAsia="PMingLiU"/>
          <w:i/>
        </w:rPr>
        <w:t xml:space="preserve">value added service features </w:t>
      </w:r>
      <w:r w:rsidRPr="003650BF" w:rsidR="006A32BE">
        <w:rPr>
          <w:rFonts w:eastAsia="PMingLiU"/>
        </w:rPr>
        <w:t xml:space="preserve">at the rates set out in </w:t>
      </w:r>
      <w:r w:rsidR="002152AA">
        <w:fldChar w:fldCharType="begin"/>
      </w:r>
      <w:r w:rsidR="002152AA">
        <w:instrText xml:space="preserve"> HYP</w:instrText>
      </w:r>
      <w:r w:rsidR="002152AA">
        <w:instrText xml:space="preserve">ERLINK "http://www.optus.com.au/content/dam/optus/appendix/Appendix%20Y/AppY.doc" </w:instrText>
      </w:r>
      <w:r w:rsidR="002152AA">
        <w:fldChar w:fldCharType="separate"/>
      </w:r>
      <w:r w:rsidRPr="003650BF" w:rsidR="006A32BE">
        <w:rPr>
          <w:rStyle w:val="Hyperlink"/>
          <w:rFonts w:eastAsia="PMingLiU"/>
        </w:rPr>
        <w:t>Appendix Y</w:t>
      </w:r>
      <w:r w:rsidR="002152AA">
        <w:rPr>
          <w:rStyle w:val="Hyperlink"/>
          <w:rFonts w:eastAsia="PMingLiU"/>
        </w:rPr>
        <w:fldChar w:fldCharType="end"/>
      </w:r>
      <w:r w:rsidRPr="003650BF" w:rsidR="006A32BE">
        <w:rPr>
          <w:rFonts w:eastAsia="PMingLiU"/>
        </w:rPr>
        <w:t xml:space="preserve"> </w:t>
      </w:r>
      <w:r w:rsidRPr="003650BF" w:rsidR="006A32BE">
        <w:rPr>
          <w:rFonts w:eastAsia="PMingLiU"/>
        </w:rPr>
        <w:t>Value Added Service Features</w:t>
      </w:r>
      <w:r w:rsidRPr="003650BF" w:rsidR="006A32BE">
        <w:rPr>
          <w:rFonts w:eastAsia="PMingLiU"/>
          <w:i/>
        </w:rPr>
        <w:t>.</w:t>
      </w:r>
    </w:p>
    <w:p w:rsidR="00821024" w:rsidRPr="003650BF">
      <w:pPr>
        <w:pStyle w:val="Heading7"/>
      </w:pPr>
      <w:r w:rsidRPr="003650BF" w:rsidR="006A32BE">
        <w:rPr>
          <w:rFonts w:eastAsia="PMingLiU"/>
        </w:rPr>
        <w:t xml:space="preserve">If there is a </w:t>
      </w:r>
      <w:r w:rsidRPr="003650BF" w:rsidR="006A32BE">
        <w:rPr>
          <w:rFonts w:eastAsia="PMingLiU"/>
          <w:i/>
        </w:rPr>
        <w:t xml:space="preserve">flagfall </w:t>
      </w:r>
      <w:r w:rsidRPr="003650BF" w:rsidR="006A32BE">
        <w:rPr>
          <w:rFonts w:eastAsia="PMingLiU"/>
        </w:rPr>
        <w:t>or call c</w:t>
      </w:r>
      <w:r w:rsidRPr="003650BF" w:rsidR="006A32BE">
        <w:rPr>
          <w:rFonts w:eastAsia="PMingLiU"/>
        </w:rPr>
        <w:t xml:space="preserve">onnection charge for a particular call type, the charge for these calls is the </w:t>
      </w:r>
      <w:r w:rsidRPr="003650BF" w:rsidR="006A32BE">
        <w:rPr>
          <w:rFonts w:eastAsia="PMingLiU"/>
          <w:i/>
        </w:rPr>
        <w:t xml:space="preserve">flagfall </w:t>
      </w:r>
      <w:r w:rsidRPr="003650BF" w:rsidR="006A32BE">
        <w:rPr>
          <w:rFonts w:eastAsia="PMingLiU"/>
        </w:rPr>
        <w:t>charge plus</w:t>
      </w:r>
      <w:r w:rsidRPr="003650BF" w:rsidR="006A32BE">
        <w:rPr>
          <w:rFonts w:eastAsia="PMingLiU"/>
        </w:rPr>
        <w:t xml:space="preserve"> the relevant rate for the call multiplied by the duration of the call.</w:t>
      </w:r>
    </w:p>
    <w:p w:rsidR="00821024" w:rsidRPr="003650BF">
      <w:pPr>
        <w:pStyle w:val="Heading7"/>
        <w:rPr>
          <w:b/>
        </w:rPr>
      </w:pPr>
      <w:bookmarkStart w:id="1493" w:name="_Ref447944022"/>
      <w:r w:rsidRPr="003650BF" w:rsidR="006A32BE">
        <w:rPr>
          <w:rFonts w:eastAsia="PMingLiU"/>
          <w:b/>
        </w:rPr>
        <w:t>Minimum Monthly Charge</w:t>
      </w:r>
      <w:bookmarkEnd w:id="1493"/>
    </w:p>
    <w:p w:rsidR="00821024" w:rsidRPr="003650BF">
      <w:pPr>
        <w:pStyle w:val="Heading8"/>
      </w:pPr>
      <w:r w:rsidRPr="003650BF" w:rsidR="006A32BE">
        <w:rPr>
          <w:rFonts w:eastAsia="PMingLiU"/>
        </w:rPr>
        <w:t xml:space="preserve">Each Optus SIM Plan has a Minimum Monthly Charge amount that </w:t>
      </w:r>
      <w:r w:rsidRPr="003650BF" w:rsidR="006A32BE">
        <w:rPr>
          <w:rFonts w:eastAsia="PMingLiU"/>
          <w:i/>
        </w:rPr>
        <w:t>y</w:t>
      </w:r>
      <w:r w:rsidRPr="003650BF" w:rsidR="006A32BE">
        <w:rPr>
          <w:rFonts w:eastAsia="PMingLiU"/>
          <w:i/>
        </w:rPr>
        <w:t xml:space="preserve">ou </w:t>
      </w:r>
      <w:r w:rsidRPr="003650BF" w:rsidR="006A32BE">
        <w:rPr>
          <w:rFonts w:eastAsia="PMingLiU"/>
        </w:rPr>
        <w:t xml:space="preserve">must pay </w:t>
      </w:r>
      <w:r w:rsidRPr="003650BF" w:rsidR="006A32BE">
        <w:rPr>
          <w:rFonts w:eastAsia="PMingLiU"/>
          <w:i/>
        </w:rPr>
        <w:t>us</w:t>
      </w:r>
      <w:r w:rsidRPr="003650BF" w:rsidR="006A32BE">
        <w:rPr>
          <w:rFonts w:eastAsia="PMingLiU"/>
        </w:rPr>
        <w:t xml:space="preserve"> each month as set out in Table 2A below.</w:t>
      </w:r>
    </w:p>
    <w:p w:rsidR="00821024" w:rsidRPr="003650BF">
      <w:pPr>
        <w:pStyle w:val="Heading8"/>
      </w:pPr>
      <w:r w:rsidRPr="003650BF" w:rsidR="006A32BE">
        <w:rPr>
          <w:rFonts w:eastAsia="PMingLiU"/>
          <w:i/>
        </w:rPr>
        <w:t xml:space="preserve">You </w:t>
      </w:r>
      <w:r w:rsidRPr="003650BF" w:rsidR="006A32BE">
        <w:rPr>
          <w:rFonts w:eastAsia="PMingLiU"/>
        </w:rPr>
        <w:t xml:space="preserve">may purchase a </w:t>
      </w:r>
      <w:r w:rsidRPr="003650BF" w:rsidR="006A32BE">
        <w:rPr>
          <w:rFonts w:eastAsia="PMingLiU"/>
          <w:i/>
        </w:rPr>
        <w:t xml:space="preserve">mobile phone </w:t>
      </w:r>
      <w:r w:rsidRPr="003650BF" w:rsidR="006A32BE">
        <w:rPr>
          <w:rFonts w:eastAsia="PMingLiU"/>
        </w:rPr>
        <w:t>(or '</w:t>
      </w:r>
      <w:r w:rsidRPr="003650BF" w:rsidR="006A32BE">
        <w:rPr>
          <w:rFonts w:eastAsia="PMingLiU"/>
          <w:b/>
        </w:rPr>
        <w:t>handse</w:t>
      </w:r>
      <w:r w:rsidRPr="003650BF" w:rsidR="006A32BE">
        <w:rPr>
          <w:rFonts w:eastAsia="PMingLiU"/>
          <w:b/>
        </w:rPr>
        <w:t>t</w:t>
      </w:r>
      <w:r w:rsidRPr="003650BF" w:rsidR="006A32BE">
        <w:rPr>
          <w:rFonts w:eastAsia="PMingLiU"/>
        </w:rPr>
        <w:t xml:space="preserve">') with a 12 or 24 month </w:t>
      </w:r>
      <w:r w:rsidRPr="003650BF" w:rsidR="006A32BE">
        <w:rPr>
          <w:rFonts w:eastAsia="PMingLiU"/>
          <w:i/>
        </w:rPr>
        <w:t xml:space="preserve">equipment term </w:t>
      </w:r>
      <w:r w:rsidRPr="003650BF" w:rsidR="006A32BE">
        <w:rPr>
          <w:rFonts w:eastAsia="PMingLiU"/>
        </w:rPr>
        <w:t xml:space="preserve">under a </w:t>
      </w:r>
      <w:r w:rsidRPr="003650BF" w:rsidR="006A32BE">
        <w:rPr>
          <w:rFonts w:eastAsia="PMingLiU"/>
          <w:i/>
        </w:rPr>
        <w:t>mobile equipment payment plan</w:t>
      </w:r>
      <w:r w:rsidRPr="003650BF" w:rsidR="006A32BE">
        <w:rPr>
          <w:rFonts w:eastAsia="PMingLiU"/>
        </w:rPr>
        <w:t xml:space="preserve"> (set out in Appe</w:t>
      </w:r>
      <w:r w:rsidRPr="003650BF" w:rsidR="006A32BE">
        <w:rPr>
          <w:rFonts w:eastAsia="PMingLiU"/>
        </w:rPr>
        <w:t xml:space="preserve">ndix D) on a 12 or 24 month </w:t>
      </w:r>
      <w:r w:rsidRPr="003650BF" w:rsidR="006A32BE">
        <w:rPr>
          <w:rFonts w:eastAsia="PMingLiU"/>
          <w:i/>
        </w:rPr>
        <w:t>fixed-length agreement.</w:t>
      </w:r>
    </w:p>
    <w:p w:rsidR="00821024" w:rsidRPr="003650BF">
      <w:pPr>
        <w:pStyle w:val="Heading7"/>
        <w:rPr>
          <w:b/>
        </w:rPr>
      </w:pPr>
      <w:bookmarkStart w:id="1494" w:name="_Ref447944065"/>
      <w:r w:rsidRPr="003650BF" w:rsidR="006A32BE">
        <w:rPr>
          <w:rFonts w:eastAsia="PMingLiU"/>
          <w:b/>
        </w:rPr>
        <w:t>Included V</w:t>
      </w:r>
      <w:r w:rsidRPr="003650BF" w:rsidR="006A32BE">
        <w:rPr>
          <w:rFonts w:eastAsia="PMingLiU"/>
          <w:b/>
        </w:rPr>
        <w:t>alue</w:t>
      </w:r>
      <w:bookmarkEnd w:id="1494"/>
    </w:p>
    <w:p w:rsidR="00821024" w:rsidRPr="003650BF">
      <w:pPr>
        <w:pStyle w:val="Heading8"/>
      </w:pPr>
      <w:r w:rsidRPr="003650BF" w:rsidR="006A32BE">
        <w:rPr>
          <w:rFonts w:eastAsia="PMingLiU"/>
        </w:rPr>
        <w:t xml:space="preserve">For each of the Optus SIM Plans, </w:t>
      </w:r>
      <w:r w:rsidRPr="003650BF" w:rsidR="006A32BE">
        <w:rPr>
          <w:rFonts w:eastAsia="PMingLiU"/>
          <w:i/>
        </w:rPr>
        <w:t xml:space="preserve">you </w:t>
      </w:r>
      <w:r w:rsidRPr="003650BF" w:rsidR="006A32BE">
        <w:rPr>
          <w:rFonts w:eastAsia="PMingLiU"/>
        </w:rPr>
        <w:t xml:space="preserve">will receive an amount of 'Included Value' to use within </w:t>
      </w:r>
      <w:r w:rsidRPr="003650BF" w:rsidR="006A32BE">
        <w:rPr>
          <w:rFonts w:eastAsia="PMingLiU"/>
        </w:rPr>
        <w:t>Australia which is set out in Table 2A below.</w:t>
      </w:r>
    </w:p>
    <w:p w:rsidR="00821024" w:rsidRPr="003650BF">
      <w:pPr>
        <w:pStyle w:val="Heading8"/>
      </w:pPr>
      <w:r w:rsidRPr="003650BF" w:rsidR="006A32BE">
        <w:rPr>
          <w:rFonts w:eastAsia="PMingLiU"/>
        </w:rPr>
        <w:t xml:space="preserve">The types of usage that can be used as part of </w:t>
      </w:r>
      <w:r w:rsidRPr="003650BF" w:rsidR="006A32BE">
        <w:rPr>
          <w:rFonts w:eastAsia="PMingLiU"/>
          <w:i/>
        </w:rPr>
        <w:t>yo</w:t>
      </w:r>
      <w:r w:rsidRPr="003650BF" w:rsidR="006A32BE">
        <w:rPr>
          <w:rFonts w:eastAsia="PMingLiU"/>
          <w:i/>
        </w:rPr>
        <w:t>ur</w:t>
      </w:r>
      <w:r w:rsidRPr="003650BF" w:rsidR="006A32BE">
        <w:rPr>
          <w:rFonts w:eastAsia="PMingLiU"/>
        </w:rPr>
        <w:t xml:space="preserve"> Included Value are set out in Table 1A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 xml:space="preserve">for usage in excess of the available Included Value and for usage that is not part of </w:t>
      </w:r>
      <w:r w:rsidRPr="003650BF" w:rsidR="006A32BE">
        <w:rPr>
          <w:rFonts w:eastAsia="PMingLiU"/>
          <w:i/>
        </w:rPr>
        <w:t xml:space="preserve">your </w:t>
      </w:r>
      <w:r w:rsidRPr="003650BF" w:rsidR="006A32BE">
        <w:rPr>
          <w:rFonts w:eastAsia="PMingLiU"/>
        </w:rPr>
        <w:t>Inclu</w:t>
      </w:r>
      <w:r w:rsidRPr="003650BF" w:rsidR="006A32BE">
        <w:rPr>
          <w:rFonts w:eastAsia="PMingLiU"/>
        </w:rPr>
        <w:t>ded Value.</w:t>
      </w:r>
    </w:p>
    <w:p w:rsidR="00821024" w:rsidRPr="003650BF">
      <w:pPr>
        <w:pStyle w:val="Heading8"/>
      </w:pPr>
      <w:r w:rsidRPr="003650BF" w:rsidR="006A32BE">
        <w:rPr>
          <w:rFonts w:eastAsia="PMingLiU"/>
        </w:rPr>
        <w:t>Any unused portion of the Included Value expires at the end of each month. This mean</w:t>
      </w:r>
      <w:r w:rsidRPr="003650BF" w:rsidR="006A32BE">
        <w:rPr>
          <w:rFonts w:eastAsia="PMingLiU"/>
        </w:rPr>
        <w:t>s that it does not roll over into the following month.</w:t>
      </w:r>
    </w:p>
    <w:p w:rsidR="00821024" w:rsidRPr="003650BF">
      <w:pPr>
        <w:pStyle w:val="Heading7"/>
        <w:rPr>
          <w:b/>
        </w:rPr>
      </w:pPr>
      <w:bookmarkStart w:id="1495" w:name="_Ref447944111"/>
      <w:r w:rsidRPr="003650BF" w:rsidR="006A32BE">
        <w:rPr>
          <w:rFonts w:eastAsia="PMingLiU"/>
          <w:b/>
        </w:rPr>
        <w:t>Include</w:t>
      </w:r>
      <w:r w:rsidRPr="003650BF" w:rsidR="006A32BE">
        <w:rPr>
          <w:rFonts w:eastAsia="PMingLiU"/>
          <w:b/>
        </w:rPr>
        <w:t>d Mobile Internet Data</w:t>
      </w:r>
      <w:bookmarkEnd w:id="1495"/>
    </w:p>
    <w:p w:rsidR="00821024" w:rsidRPr="003650BF">
      <w:pPr>
        <w:pStyle w:val="Heading8"/>
      </w:pPr>
      <w:r w:rsidRPr="003650BF" w:rsidR="006A32BE">
        <w:rPr>
          <w:rFonts w:eastAsia="PMingLiU"/>
        </w:rPr>
        <w:t>For each of the Optus SIM Plans, you will receive an amount of Included Mobi</w:t>
      </w:r>
      <w:r w:rsidRPr="003650BF" w:rsidR="006A32BE">
        <w:rPr>
          <w:rFonts w:eastAsia="PMingLiU"/>
        </w:rPr>
        <w:t>le Internet Data ('</w:t>
      </w:r>
      <w:r w:rsidRPr="003650BF" w:rsidR="006A32BE">
        <w:rPr>
          <w:rFonts w:eastAsia="PMingLiU"/>
          <w:b/>
        </w:rPr>
        <w:t>Included Data</w:t>
      </w:r>
      <w:r w:rsidRPr="003650BF" w:rsidR="006A32BE">
        <w:rPr>
          <w:rFonts w:eastAsia="PMingLiU"/>
        </w:rPr>
        <w:t>') to use within Australia as set out in Table 2A below.</w:t>
      </w:r>
    </w:p>
    <w:p w:rsidR="00821024" w:rsidRPr="003650BF">
      <w:pPr>
        <w:pStyle w:val="Heading8"/>
      </w:pPr>
      <w:r w:rsidRPr="003650BF" w:rsidR="006A32BE">
        <w:rPr>
          <w:rFonts w:eastAsia="PMingLiU"/>
        </w:rPr>
        <w:t xml:space="preserve">Usage </w:t>
      </w:r>
      <w:r w:rsidRPr="003650BF" w:rsidR="006A32BE">
        <w:rPr>
          <w:rFonts w:eastAsia="PMingLiU"/>
        </w:rPr>
        <w:t xml:space="preserve">types that count towards </w:t>
      </w:r>
      <w:r w:rsidRPr="003650BF" w:rsidR="006A32BE">
        <w:rPr>
          <w:rFonts w:eastAsia="PMingLiU"/>
          <w:i/>
        </w:rPr>
        <w:t>your</w:t>
      </w:r>
      <w:r w:rsidRPr="003650BF" w:rsidR="006A32BE">
        <w:rPr>
          <w:rFonts w:eastAsia="PMingLiU"/>
        </w:rPr>
        <w:t xml:space="preserve"> Included Data is set out in Tabl</w:t>
      </w:r>
      <w:r w:rsidRPr="003650BF" w:rsidR="006A32BE">
        <w:rPr>
          <w:rFonts w:eastAsia="PMingLiU"/>
        </w:rPr>
        <w:t>e 1B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excess data usage charges for data usage that exceeds the available Inc</w:t>
      </w:r>
      <w:r w:rsidRPr="003650BF" w:rsidR="006A32BE">
        <w:rPr>
          <w:rFonts w:eastAsia="PMingLiU"/>
        </w:rPr>
        <w:t>luded Data.</w:t>
      </w:r>
    </w:p>
    <w:p w:rsidR="00821024" w:rsidRPr="003650BF">
      <w:pPr>
        <w:pStyle w:val="Heading8"/>
      </w:pPr>
      <w:r w:rsidRPr="003650BF" w:rsidR="006A32BE">
        <w:rPr>
          <w:rFonts w:eastAsia="PMingLiU"/>
        </w:rPr>
        <w:t>Any unused portion of the Included Data expires at the end of each billing cycle an</w:t>
      </w:r>
      <w:r w:rsidRPr="003650BF" w:rsidR="006A32BE">
        <w:rPr>
          <w:rFonts w:eastAsia="PMingLiU"/>
        </w:rPr>
        <w:t>d does not roll over into the following billing cycle.</w:t>
      </w:r>
    </w:p>
    <w:p w:rsidR="00821024" w:rsidRPr="003650BF">
      <w:pPr>
        <w:pStyle w:val="Heading8"/>
      </w:pPr>
      <w:r w:rsidRPr="003650BF" w:rsidR="006A32BE">
        <w:rPr>
          <w:rFonts w:eastAsia="PMingLiU"/>
        </w:rPr>
        <w:t>Data us</w:t>
      </w:r>
      <w:r w:rsidRPr="003650BF" w:rsidR="006A32BE">
        <w:rPr>
          <w:rFonts w:eastAsia="PMingLiU"/>
        </w:rPr>
        <w:t xml:space="preserve">ed while roaming internationally is not part of Included Data and is charged at international data </w:t>
      </w:r>
      <w:r w:rsidRPr="003650BF" w:rsidR="006A32BE">
        <w:rPr>
          <w:rFonts w:eastAsia="PMingLiU"/>
        </w:rPr>
        <w:t>roaming rates.</w:t>
      </w:r>
    </w:p>
    <w:p w:rsidR="00821024" w:rsidRPr="003650BF">
      <w:pPr>
        <w:pStyle w:val="Heading7"/>
        <w:rPr>
          <w:b/>
        </w:rPr>
      </w:pPr>
      <w:bookmarkStart w:id="1496" w:name="_Ref447944156"/>
      <w:r w:rsidRPr="003650BF" w:rsidR="006A32BE">
        <w:rPr>
          <w:rFonts w:eastAsia="PMingLiU"/>
          <w:b/>
        </w:rPr>
        <w:t>Unlimited BlackBerry POP3 Email and Browsing (for customers with a BlackBerry us</w:t>
      </w:r>
      <w:r w:rsidRPr="003650BF" w:rsidR="006A32BE">
        <w:rPr>
          <w:rFonts w:eastAsia="PMingLiU"/>
          <w:b/>
        </w:rPr>
        <w:t>ing an operating system version 7.1 or earlier)</w:t>
      </w:r>
      <w:bookmarkEnd w:id="1496"/>
    </w:p>
    <w:p w:rsidR="00821024" w:rsidRPr="003650BF">
      <w:pPr>
        <w:pStyle w:val="Heading8"/>
      </w:pPr>
      <w:r w:rsidRPr="003650BF" w:rsidR="006A32BE">
        <w:rPr>
          <w:rFonts w:eastAsia="PMingLiU"/>
        </w:rPr>
        <w:t xml:space="preserve">If </w:t>
      </w:r>
      <w:r w:rsidRPr="003650BF" w:rsidR="006A32BE">
        <w:rPr>
          <w:rFonts w:eastAsia="PMingLiU"/>
          <w:i/>
        </w:rPr>
        <w:t xml:space="preserve">you </w:t>
      </w:r>
      <w:r w:rsidRPr="003650BF" w:rsidR="006A32BE">
        <w:rPr>
          <w:rFonts w:eastAsia="PMingLiU"/>
        </w:rPr>
        <w:t>are con</w:t>
      </w:r>
      <w:r w:rsidRPr="003650BF" w:rsidR="006A32BE">
        <w:rPr>
          <w:rFonts w:eastAsia="PMingLiU"/>
        </w:rPr>
        <w:t xml:space="preserve">necting with a BlackBerry which uses an operating system version 7.1 or earlier, </w:t>
      </w:r>
      <w:r w:rsidRPr="003650BF" w:rsidR="006A32BE">
        <w:rPr>
          <w:rFonts w:eastAsia="PMingLiU"/>
          <w:i/>
        </w:rPr>
        <w:t>you</w:t>
      </w:r>
      <w:r w:rsidRPr="003650BF" w:rsidR="006A32BE">
        <w:rPr>
          <w:rFonts w:eastAsia="PMingLiU"/>
        </w:rPr>
        <w:t xml:space="preserve"> will also rece</w:t>
      </w:r>
      <w:r w:rsidRPr="003650BF" w:rsidR="006A32BE">
        <w:rPr>
          <w:rFonts w:eastAsia="PMingLiU"/>
        </w:rPr>
        <w:t>ive unlimited BlackBerry POP3 Email and Browsing to use within Australia on the Optus SIM Plans</w:t>
      </w:r>
      <w:r w:rsidRPr="003650BF" w:rsidR="006A32BE">
        <w:rPr>
          <w:rFonts w:eastAsia="PMingLiU"/>
        </w:rPr>
        <w:t>.</w:t>
      </w:r>
    </w:p>
    <w:p w:rsidR="00821024" w:rsidRPr="003650BF">
      <w:pPr>
        <w:pStyle w:val="Heading8"/>
      </w:pPr>
      <w:r w:rsidRPr="003650BF" w:rsidR="006A32BE">
        <w:rPr>
          <w:rFonts w:eastAsia="PMingLiU"/>
        </w:rPr>
        <w:t>The usage types that are part of the unlimited BlackBerry PO</w:t>
      </w:r>
      <w:r w:rsidRPr="003650BF" w:rsidR="006A32BE">
        <w:rPr>
          <w:rFonts w:eastAsia="PMingLiU"/>
        </w:rPr>
        <w:t>P3 Email and Browsing inclusion are set out in Table 1C below.</w:t>
      </w:r>
    </w:p>
    <w:p w:rsidR="00821024" w:rsidRPr="003650BF">
      <w:pPr>
        <w:pStyle w:val="Heading8"/>
      </w:pPr>
      <w:r w:rsidRPr="003650BF" w:rsidR="006A32BE">
        <w:rPr>
          <w:rFonts w:eastAsia="PMingLiU"/>
          <w:i/>
        </w:rPr>
        <w:t xml:space="preserve">You </w:t>
      </w:r>
      <w:r w:rsidRPr="003650BF" w:rsidR="006A32BE">
        <w:rPr>
          <w:rFonts w:eastAsia="PMingLiU"/>
        </w:rPr>
        <w:t xml:space="preserve">must pay </w:t>
      </w:r>
      <w:r w:rsidRPr="003650BF" w:rsidR="006A32BE">
        <w:rPr>
          <w:rFonts w:eastAsia="PMingLiU"/>
          <w:i/>
        </w:rPr>
        <w:t xml:space="preserve">us </w:t>
      </w:r>
      <w:r w:rsidRPr="003650BF" w:rsidR="006A32BE">
        <w:rPr>
          <w:rFonts w:eastAsia="PMingLiU"/>
        </w:rPr>
        <w:t>excess data usage ch</w:t>
      </w:r>
      <w:r w:rsidRPr="003650BF" w:rsidR="006A32BE">
        <w:rPr>
          <w:rFonts w:eastAsia="PMingLiU"/>
        </w:rPr>
        <w:t>arges for data usage that is not part of the unlimited Blackberry POP 3 Email and Browsing incl</w:t>
      </w:r>
      <w:r w:rsidRPr="003650BF" w:rsidR="006A32BE">
        <w:rPr>
          <w:rFonts w:eastAsia="PMingLiU"/>
        </w:rPr>
        <w:t xml:space="preserve">usion and that exceeds </w:t>
      </w:r>
      <w:r w:rsidRPr="003650BF" w:rsidR="006A32BE">
        <w:rPr>
          <w:rFonts w:eastAsia="PMingLiU"/>
          <w:i/>
        </w:rPr>
        <w:t>your</w:t>
      </w:r>
      <w:r w:rsidRPr="003650BF" w:rsidR="006A32BE">
        <w:rPr>
          <w:rFonts w:eastAsia="PMingLiU"/>
        </w:rPr>
        <w:t xml:space="preserve"> available Included Data.</w:t>
      </w:r>
    </w:p>
    <w:p w:rsidR="00821024" w:rsidRPr="003650BF">
      <w:pPr>
        <w:pStyle w:val="Heading8"/>
      </w:pPr>
      <w:r w:rsidRPr="003650BF" w:rsidR="006A32BE">
        <w:rPr>
          <w:rFonts w:eastAsia="PMingLiU"/>
        </w:rPr>
        <w:t xml:space="preserve">The Fair </w:t>
      </w:r>
      <w:r w:rsidRPr="003650BF" w:rsidR="006A32BE">
        <w:rPr>
          <w:rFonts w:eastAsia="PMingLiU"/>
        </w:rPr>
        <w:t>Go Policy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applies. Unlimited BlackBerry POP3 Email and Browsing is only available for person</w:t>
      </w:r>
      <w:r w:rsidRPr="003650BF" w:rsidR="006A32BE">
        <w:rPr>
          <w:rFonts w:eastAsia="PMingLiU"/>
        </w:rPr>
        <w:t xml:space="preserve">al use and is not to be used for a </w:t>
      </w:r>
      <w:r w:rsidRPr="003650BF" w:rsidR="006A32BE">
        <w:rPr>
          <w:rFonts w:eastAsia="PMingLiU"/>
          <w:i/>
        </w:rPr>
        <w:t xml:space="preserve">commercial or non-ordinary </w:t>
      </w:r>
      <w:r w:rsidRPr="003650BF" w:rsidR="006A32BE">
        <w:rPr>
          <w:rFonts w:eastAsia="PMingLiU"/>
          <w:i/>
        </w:rPr>
        <w:t>purpose</w:t>
      </w:r>
      <w:r w:rsidRPr="003650BF" w:rsidR="006A32BE">
        <w:rPr>
          <w:rFonts w:eastAsia="PMingLiU"/>
        </w:rPr>
        <w:t xml:space="preserve">. </w:t>
      </w:r>
    </w:p>
    <w:p w:rsidR="00821024" w:rsidRPr="003650BF">
      <w:pPr>
        <w:pStyle w:val="Heading7"/>
        <w:rPr>
          <w:b/>
        </w:rPr>
      </w:pPr>
      <w:bookmarkStart w:id="1497" w:name="_Ref447944200"/>
      <w:r w:rsidRPr="003650BF" w:rsidR="006A32BE">
        <w:rPr>
          <w:rFonts w:eastAsia="PMingLiU"/>
          <w:b/>
        </w:rPr>
        <w:t>Unlimited standard national SMS on selected Optus SIM Plans</w:t>
      </w:r>
      <w:bookmarkEnd w:id="1497"/>
    </w:p>
    <w:p w:rsidR="00821024" w:rsidRPr="003650BF">
      <w:pPr>
        <w:pStyle w:val="Heading8"/>
      </w:pPr>
      <w:r w:rsidRPr="003650BF" w:rsidR="006A32BE">
        <w:rPr>
          <w:rFonts w:eastAsia="PMingLiU"/>
          <w:i/>
        </w:rPr>
        <w:t xml:space="preserve">You </w:t>
      </w:r>
      <w:r w:rsidRPr="003650BF" w:rsidR="006A32BE">
        <w:rPr>
          <w:rFonts w:eastAsia="PMingLiU"/>
        </w:rPr>
        <w:t>may send unlimited standa</w:t>
      </w:r>
      <w:r w:rsidRPr="003650BF" w:rsidR="006A32BE">
        <w:rPr>
          <w:rFonts w:eastAsia="PMingLiU"/>
        </w:rPr>
        <w:t>rd SMS to Australian mobiles from within Australia on the following Optus SIM Plans:</w:t>
      </w:r>
    </w:p>
    <w:p w:rsidR="00821024" w:rsidRPr="003650BF">
      <w:pPr>
        <w:pStyle w:val="Heading9"/>
      </w:pPr>
      <w:r w:rsidRPr="003650BF" w:rsidR="006A32BE">
        <w:rPr>
          <w:rFonts w:eastAsia="PMingLiU"/>
        </w:rPr>
        <w:t xml:space="preserve">$40 Optus </w:t>
      </w:r>
      <w:r w:rsidRPr="003650BF" w:rsidR="006A32BE">
        <w:rPr>
          <w:rFonts w:eastAsia="PMingLiU"/>
        </w:rPr>
        <w:t>SIM Plan (Mar 2013)</w:t>
      </w:r>
    </w:p>
    <w:p w:rsidR="00821024" w:rsidRPr="003650BF">
      <w:pPr>
        <w:pStyle w:val="Heading9"/>
      </w:pPr>
      <w:r w:rsidRPr="003650BF" w:rsidR="006A32BE">
        <w:rPr>
          <w:rFonts w:eastAsia="PMingLiU"/>
        </w:rPr>
        <w:t>$60 Optus SIM BTL Plan (Mar 2013)</w:t>
      </w:r>
    </w:p>
    <w:p w:rsidR="00821024" w:rsidRPr="003650BF">
      <w:pPr>
        <w:pStyle w:val="Heading9"/>
      </w:pPr>
      <w:r w:rsidRPr="003650BF" w:rsidR="006A32BE">
        <w:rPr>
          <w:rFonts w:eastAsia="PMingLiU"/>
        </w:rPr>
        <w:t>$60 Optu</w:t>
      </w:r>
      <w:r w:rsidRPr="003650BF" w:rsidR="006A32BE">
        <w:rPr>
          <w:rFonts w:eastAsia="PMingLiU"/>
        </w:rPr>
        <w:t>s SIM Plan (Mar 2013)</w:t>
      </w:r>
    </w:p>
    <w:p w:rsidR="00821024" w:rsidRPr="003650BF">
      <w:pPr>
        <w:pStyle w:val="Heading8"/>
      </w:pPr>
      <w:r w:rsidRPr="003650BF" w:rsidR="006A32BE">
        <w:rPr>
          <w:rFonts w:eastAsia="PMingLiU"/>
        </w:rPr>
        <w:t>Unlimited SMS excludes MMS, Satellite, International, Premium, Group and Emai</w:t>
      </w:r>
      <w:r w:rsidRPr="003650BF" w:rsidR="006A32BE">
        <w:rPr>
          <w:rFonts w:eastAsia="PMingLiU"/>
        </w:rPr>
        <w:t>l SMS.</w:t>
      </w:r>
    </w:p>
    <w:p w:rsidR="00821024" w:rsidRPr="003650BF">
      <w:pPr>
        <w:pStyle w:val="Heading8"/>
      </w:pPr>
      <w:r w:rsidRPr="003650BF" w:rsidR="006A32BE">
        <w:rPr>
          <w:rFonts w:eastAsia="PMingLiU"/>
        </w:rPr>
        <w:t>The Fair Go Policy (</w:t>
      </w:r>
      <w:r w:rsidR="002152AA">
        <w:fldChar w:fldCharType="begin"/>
      </w:r>
      <w:r w:rsidR="002152AA">
        <w:instrText xml:space="preserve"> HYPERLINK "http://www.optus.com.au/content/dam/optus/appendix/Appe</w:instrText>
      </w:r>
      <w:r w:rsidR="002152AA">
        <w:instrText xml:space="preserv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applies. Unlimited standard n</w:t>
      </w:r>
      <w:r w:rsidRPr="003650BF" w:rsidR="006A32BE">
        <w:rPr>
          <w:rFonts w:eastAsia="PMingLiU"/>
        </w:rPr>
        <w:t xml:space="preserve">ational SMS is only available for personal use and is not to be used for a </w:t>
      </w:r>
      <w:r w:rsidRPr="003650BF" w:rsidR="006A32BE">
        <w:rPr>
          <w:rFonts w:eastAsia="PMingLiU"/>
          <w:i/>
        </w:rPr>
        <w:t>commercial or non-ordina</w:t>
      </w:r>
      <w:r w:rsidRPr="003650BF" w:rsidR="006A32BE">
        <w:rPr>
          <w:rFonts w:eastAsia="PMingLiU"/>
          <w:i/>
        </w:rPr>
        <w:t>ry purpose</w:t>
      </w:r>
      <w:r w:rsidRPr="003650BF" w:rsidR="006A32BE">
        <w:rPr>
          <w:rFonts w:eastAsia="PMingLiU"/>
        </w:rPr>
        <w:t xml:space="preserve">. </w:t>
      </w:r>
    </w:p>
    <w:p w:rsidR="00821024" w:rsidRPr="003650BF">
      <w:pPr>
        <w:pStyle w:val="Heading7"/>
        <w:rPr>
          <w:b/>
        </w:rPr>
      </w:pPr>
      <w:bookmarkStart w:id="1498" w:name="_Ref447944245"/>
      <w:r w:rsidRPr="003650BF" w:rsidR="006A32BE">
        <w:rPr>
          <w:rFonts w:eastAsia="PMingLiU"/>
          <w:b/>
        </w:rPr>
        <w:t>Unlimited Standard National Voice Calls, SMS/MMS and Voicemail</w:t>
      </w:r>
      <w:bookmarkEnd w:id="1498"/>
    </w:p>
    <w:p w:rsidR="00821024" w:rsidRPr="003650BF">
      <w:pPr>
        <w:pStyle w:val="Heading8"/>
      </w:pPr>
      <w:r w:rsidRPr="003650BF" w:rsidR="006A32BE">
        <w:rPr>
          <w:rFonts w:eastAsia="PMingLiU"/>
        </w:rPr>
        <w:t>On the $60 Optus BT</w:t>
      </w:r>
      <w:r w:rsidRPr="003650BF" w:rsidR="006A32BE">
        <w:rPr>
          <w:rFonts w:eastAsia="PMingLiU"/>
        </w:rPr>
        <w:t xml:space="preserve">L SIM Plan and $60 Optus SIM Plan, </w:t>
      </w:r>
      <w:r w:rsidRPr="003650BF" w:rsidR="006A32BE">
        <w:rPr>
          <w:rFonts w:eastAsia="PMingLiU"/>
          <w:i/>
        </w:rPr>
        <w:t xml:space="preserve">you </w:t>
      </w:r>
      <w:r w:rsidRPr="003650BF" w:rsidR="006A32BE">
        <w:rPr>
          <w:rFonts w:eastAsia="PMingLiU"/>
        </w:rPr>
        <w:t>may:</w:t>
      </w:r>
    </w:p>
    <w:p w:rsidR="00821024" w:rsidRPr="003650BF">
      <w:pPr>
        <w:pStyle w:val="Heading9"/>
      </w:pPr>
      <w:r w:rsidRPr="003650BF" w:rsidR="006A32BE">
        <w:rPr>
          <w:rFonts w:eastAsia="PMingLiU"/>
        </w:rPr>
        <w:t>send unlimited sta</w:t>
      </w:r>
      <w:r w:rsidRPr="003650BF" w:rsidR="006A32BE">
        <w:rPr>
          <w:rFonts w:eastAsia="PMingLiU"/>
        </w:rPr>
        <w:t>ndard SMS and MMS to Australian mobiles from within Australia;</w:t>
      </w:r>
    </w:p>
    <w:p w:rsidR="00821024" w:rsidRPr="003650BF">
      <w:pPr>
        <w:pStyle w:val="Heading9"/>
      </w:pPr>
      <w:r w:rsidRPr="003650BF" w:rsidR="006A32BE">
        <w:rPr>
          <w:rFonts w:eastAsia="PMingLiU"/>
        </w:rPr>
        <w:t>make unlimited voice calls within Au</w:t>
      </w:r>
      <w:r w:rsidRPr="003650BF" w:rsidR="006A32BE">
        <w:rPr>
          <w:rFonts w:eastAsia="PMingLiU"/>
        </w:rPr>
        <w:t>stralia to Australian fixed lines and Australian mobiles;</w:t>
      </w:r>
    </w:p>
    <w:p w:rsidR="00821024" w:rsidRPr="003650BF">
      <w:pPr>
        <w:pStyle w:val="Heading9"/>
      </w:pPr>
      <w:r w:rsidRPr="003650BF" w:rsidR="006A32BE">
        <w:rPr>
          <w:rFonts w:eastAsia="PMingLiU"/>
        </w:rPr>
        <w:t xml:space="preserve">make unlimited calls to 13/1300/1800 </w:t>
      </w:r>
      <w:r w:rsidRPr="003650BF" w:rsidR="006A32BE">
        <w:rPr>
          <w:rFonts w:eastAsia="PMingLiU"/>
        </w:rPr>
        <w:t>numbers from within Australia; and</w:t>
      </w:r>
    </w:p>
    <w:p w:rsidR="00821024" w:rsidRPr="003650BF">
      <w:pPr>
        <w:pStyle w:val="Heading9"/>
      </w:pPr>
      <w:r w:rsidRPr="003650BF" w:rsidR="006A32BE">
        <w:rPr>
          <w:rFonts w:eastAsia="PMingLiU"/>
        </w:rPr>
        <w:t>use unlimited voicemail wit</w:t>
      </w:r>
      <w:r w:rsidRPr="003650BF" w:rsidR="006A32BE">
        <w:rPr>
          <w:rFonts w:eastAsia="PMingLiU"/>
        </w:rPr>
        <w:t>hin Australia.</w:t>
      </w:r>
    </w:p>
    <w:p w:rsidR="00821024" w:rsidRPr="003650BF">
      <w:pPr>
        <w:pStyle w:val="Heading8"/>
      </w:pPr>
      <w:bookmarkStart w:id="1499" w:name="_Ref447944353"/>
      <w:r w:rsidRPr="003650BF" w:rsidR="006A32BE">
        <w:rPr>
          <w:rFonts w:eastAsia="PMingLiU"/>
        </w:rPr>
        <w:t>The Fair Go Policy (</w:t>
      </w:r>
      <w:r w:rsidR="002152AA">
        <w:fldChar w:fldCharType="begin"/>
      </w:r>
      <w:r w:rsidR="002152AA">
        <w:instrText xml:space="preserve"> HYPERLINK "http://www.optus.com.au/content/dam/optus/appendix/</w:instrText>
      </w:r>
      <w:r w:rsidR="002152AA">
        <w:instrText xml:space="preserve">Appendix%20S/AppS.doc" </w:instrText>
      </w:r>
      <w:r w:rsidR="002152AA">
        <w:fldChar w:fldCharType="separate"/>
      </w:r>
      <w:r w:rsidRPr="003650BF" w:rsidR="006A32BE">
        <w:rPr>
          <w:rStyle w:val="Hyperlink"/>
          <w:rFonts w:eastAsia="PMingLiU"/>
        </w:rPr>
        <w:t>Appendix S</w:t>
      </w:r>
      <w:r w:rsidR="002152AA">
        <w:rPr>
          <w:rStyle w:val="Hyperlink"/>
          <w:rFonts w:eastAsia="PMingLiU"/>
        </w:rPr>
        <w:fldChar w:fldCharType="end"/>
      </w:r>
      <w:r w:rsidRPr="003650BF" w:rsidR="006A32BE">
        <w:rPr>
          <w:rFonts w:eastAsia="PMingLiU"/>
        </w:rPr>
        <w:t xml:space="preserve">) applies. </w:t>
      </w:r>
      <w:bookmarkEnd w:id="1499"/>
    </w:p>
    <w:p w:rsidR="00821024" w:rsidRPr="003650BF">
      <w:pPr>
        <w:pStyle w:val="BodyText"/>
        <w:ind w:left="720"/>
        <w:rPr>
          <w:b/>
        </w:rPr>
      </w:pPr>
      <w:r w:rsidRPr="003650BF" w:rsidR="006A32BE">
        <w:rPr>
          <w:b/>
        </w:rPr>
        <w:t xml:space="preserve">Table 1A –- Usage types that are part of </w:t>
      </w:r>
      <w:r w:rsidRPr="003650BF" w:rsidR="006A32BE">
        <w:rPr>
          <w:b/>
          <w:i/>
        </w:rPr>
        <w:t>your</w:t>
      </w:r>
      <w:r w:rsidRPr="003650BF" w:rsidR="006A32BE">
        <w:rPr>
          <w:b/>
        </w:rPr>
        <w:t xml:space="preserve"> In</w:t>
      </w:r>
      <w:r w:rsidRPr="003650BF" w:rsidR="006A32BE">
        <w:rPr>
          <w:b/>
        </w:rPr>
        <w:t>cluded Value</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680"/>
        <w:gridCol w:w="3750"/>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680" w:type="dxa"/>
          </w:tcPr>
          <w:p w:rsidR="00821024" w:rsidRPr="003650BF">
            <w:pPr>
              <w:pStyle w:val="BodyText"/>
              <w:spacing w:before="100" w:after="100"/>
              <w:rPr>
                <w:b/>
              </w:rPr>
            </w:pPr>
            <w:r w:rsidRPr="003650BF" w:rsidR="006A32BE">
              <w:rPr>
                <w:b/>
              </w:rPr>
              <w:t>Usage Type</w:t>
            </w:r>
          </w:p>
        </w:tc>
        <w:tc>
          <w:tcPr>
            <w:tcW w:w="3750" w:type="dxa"/>
          </w:tcPr>
          <w:p w:rsidR="00821024" w:rsidRPr="003650BF">
            <w:pPr>
              <w:pStyle w:val="BodyText"/>
              <w:spacing w:before="100" w:after="100"/>
              <w:rPr>
                <w:b/>
              </w:rPr>
            </w:pPr>
            <w:r w:rsidRPr="003650BF" w:rsidR="006A32BE">
              <w:rPr>
                <w:b/>
              </w:rPr>
              <w:t>Included</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Voice Call</w:t>
            </w:r>
            <w:r w:rsidRPr="003650BF" w:rsidR="006A32BE">
              <w:t>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 Voice Calls</w:t>
            </w:r>
          </w:p>
          <w:p w:rsidR="00821024" w:rsidRPr="003650BF">
            <w:pPr>
              <w:pStyle w:val="BodyText"/>
              <w:spacing w:before="100" w:after="100"/>
            </w:pPr>
            <w:r w:rsidRPr="003650BF" w:rsidR="006A32BE">
              <w:rPr>
                <w:snapToGrid w:val="0"/>
              </w:rPr>
              <w:t>(includes calls to national fixed or mobile services that then div</w:t>
            </w:r>
            <w:r w:rsidRPr="003650BF" w:rsidR="006A32BE">
              <w:rPr>
                <w:snapToGrid w:val="0"/>
              </w:rPr>
              <w:t>ert/switch or re-route overseas)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Video Calls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 Video Call</w:t>
            </w:r>
            <w:r w:rsidRPr="003650BF" w:rsidR="006A32BE">
              <w:t>s</w:t>
            </w:r>
          </w:p>
          <w:p w:rsidR="00821024" w:rsidRPr="003650BF">
            <w:pPr>
              <w:pStyle w:val="BodyText"/>
              <w:spacing w:before="100" w:after="100"/>
            </w:pPr>
            <w:r w:rsidRPr="003650BF" w:rsidR="006A32BE">
              <w:rPr>
                <w:snapToGrid w:val="0"/>
              </w:rPr>
              <w:t>(includes calls to national fixed or mobile services that th</w:t>
            </w:r>
            <w:r w:rsidRPr="003650BF" w:rsidR="006A32BE">
              <w:rPr>
                <w:snapToGrid w:val="0"/>
              </w:rPr>
              <w:t>en divert/switch or re-route overseas)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SMS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 SMS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Voicema</w:t>
            </w:r>
            <w:r w:rsidRPr="003650BF" w:rsidR="006A32BE">
              <w:t>il</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National Diversions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International Roaming &amp; Diversions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Premium SMS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 xml:space="preserve">Premium </w:t>
            </w:r>
            <w:r w:rsidRPr="003650BF" w:rsidR="006A32BE">
              <w:t>Video</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Video Conferencing</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Standard National MMS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In</w:t>
            </w:r>
            <w:r w:rsidRPr="003650BF" w:rsidR="006A32BE">
              <w:t>ternational MMS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Optus iZoo Browsing</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Optus Zoo iZoo Downloads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SMS to 966 (Zoo)</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 xml:space="preserve">Data </w:t>
            </w:r>
            <w:r w:rsidRPr="003650BF" w:rsidR="006A32BE">
              <w:t>used whilst roaming internationally</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Directory Assistance – 1223</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19XX Numbers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1800 a</w:t>
            </w:r>
            <w:r w:rsidRPr="003650BF" w:rsidR="006A32BE">
              <w:t>nd 1300 numbers</w:t>
            </w:r>
          </w:p>
        </w:tc>
        <w:tc>
          <w:tcPr>
            <w:tcW w:w="3750" w:type="dxa"/>
          </w:tcPr>
          <w:p w:rsidR="00821024" w:rsidRPr="003650BF">
            <w:pPr>
              <w:pStyle w:val="BodyText"/>
              <w:spacing w:before="100" w:after="100"/>
            </w:pPr>
            <w:r w:rsidRPr="003650BF" w:rsidR="006A32BE">
              <w:t>Yes</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124YES(937)</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Content Packs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 xml:space="preserve">Mobile </w:t>
            </w:r>
            <w:r w:rsidRPr="003650BF" w:rsidR="006A32BE">
              <w:t>Internet usage</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VOIP services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Calls to Satellite phones</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Surepage</w:t>
            </w:r>
          </w:p>
        </w:tc>
        <w:tc>
          <w:tcPr>
            <w:tcW w:w="3750" w:type="dxa"/>
          </w:tcPr>
          <w:p w:rsidR="00821024" w:rsidRPr="003650BF">
            <w:pPr>
              <w:pStyle w:val="BodyText"/>
              <w:spacing w:before="100" w:after="100"/>
            </w:pPr>
            <w:r w:rsidRPr="003650BF" w:rsidR="006A32BE">
              <w:t>No</w:t>
            </w:r>
          </w:p>
        </w:tc>
      </w:tr>
      <w:tr>
        <w:tblPrEx>
          <w:tblW w:w="0" w:type="auto"/>
          <w:tblInd w:w="750" w:type="dxa"/>
          <w:tblLayout w:type="fixed"/>
          <w:tblCellMar>
            <w:left w:w="115" w:type="dxa"/>
            <w:right w:w="115" w:type="dxa"/>
          </w:tblCellMar>
          <w:tblLook w:val="0000"/>
        </w:tblPrEx>
        <w:trPr>
          <w:trHeight w:val="20"/>
        </w:trPr>
        <w:tc>
          <w:tcPr>
            <w:tcW w:w="4680" w:type="dxa"/>
          </w:tcPr>
          <w:p w:rsidR="00821024" w:rsidRPr="003650BF">
            <w:pPr>
              <w:pStyle w:val="BodyText"/>
              <w:spacing w:before="100" w:after="100"/>
            </w:pPr>
            <w:r w:rsidRPr="003650BF" w:rsidR="006A32BE">
              <w:t>Any other usage typ</w:t>
            </w:r>
            <w:r w:rsidRPr="003650BF" w:rsidR="006A32BE">
              <w:t>e</w:t>
            </w:r>
          </w:p>
        </w:tc>
        <w:tc>
          <w:tcPr>
            <w:tcW w:w="3750" w:type="dxa"/>
          </w:tcPr>
          <w:p w:rsidR="00821024" w:rsidRPr="003650BF">
            <w:pPr>
              <w:pStyle w:val="BodyText"/>
              <w:spacing w:before="100" w:after="100"/>
            </w:pPr>
            <w:r w:rsidRPr="003650BF" w:rsidR="006A32BE">
              <w:t>No</w:t>
            </w:r>
          </w:p>
        </w:tc>
      </w:tr>
    </w:tbl>
    <w:p w:rsidR="00821024" w:rsidRPr="003650BF">
      <w:pPr>
        <w:pStyle w:val="BodyText"/>
      </w:pPr>
    </w:p>
    <w:p w:rsidR="00821024" w:rsidRPr="003650BF">
      <w:pPr>
        <w:pStyle w:val="BodyText"/>
        <w:ind w:left="720"/>
        <w:rPr>
          <w:b/>
        </w:rPr>
      </w:pPr>
      <w:r w:rsidRPr="003650BF" w:rsidR="006A32BE">
        <w:rPr>
          <w:b/>
        </w:rPr>
        <w:t>Table 1B – Usage counting towards Included Data</w:t>
      </w:r>
    </w:p>
    <w:tbl>
      <w:tblPr>
        <w:tblStyle w:val="TableNormal"/>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710"/>
        <w:gridCol w:w="3780"/>
      </w:tblGrid>
      <w:tr>
        <w:tblPrEx>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710" w:type="dxa"/>
          </w:tcPr>
          <w:p w:rsidR="00821024" w:rsidRPr="003650BF">
            <w:pPr>
              <w:pStyle w:val="BodyText"/>
              <w:spacing w:before="100" w:after="100"/>
              <w:rPr>
                <w:b/>
              </w:rPr>
            </w:pPr>
            <w:r w:rsidRPr="003650BF" w:rsidR="006A32BE">
              <w:rPr>
                <w:b/>
              </w:rPr>
              <w:t>Usage Type</w:t>
            </w:r>
          </w:p>
        </w:tc>
        <w:tc>
          <w:tcPr>
            <w:tcW w:w="3780" w:type="dxa"/>
          </w:tcPr>
          <w:p w:rsidR="00821024" w:rsidRPr="003650BF">
            <w:pPr>
              <w:pStyle w:val="BodyText"/>
              <w:spacing w:before="100" w:after="100"/>
              <w:rPr>
                <w:b/>
              </w:rPr>
            </w:pPr>
            <w:r w:rsidRPr="003650BF" w:rsidR="006A32BE">
              <w:rPr>
                <w:b/>
              </w:rPr>
              <w:t>Counts towards Included Data</w:t>
            </w:r>
          </w:p>
        </w:tc>
      </w:tr>
      <w:tr>
        <w:tblPrEx>
          <w:tblW w:w="0" w:type="auto"/>
          <w:tblInd w:w="720" w:type="dxa"/>
          <w:tblLayout w:type="fixed"/>
          <w:tblCellMar>
            <w:left w:w="115" w:type="dxa"/>
            <w:right w:w="115" w:type="dxa"/>
          </w:tblCellMar>
          <w:tblLook w:val="0000"/>
        </w:tblPrEx>
        <w:trPr>
          <w:trHeight w:val="20"/>
          <w:tblHeader/>
        </w:trPr>
        <w:tc>
          <w:tcPr>
            <w:tcW w:w="4710" w:type="dxa"/>
          </w:tcPr>
          <w:p w:rsidR="00821024" w:rsidRPr="003650BF">
            <w:pPr>
              <w:pStyle w:val="BodyText"/>
              <w:spacing w:before="100" w:after="100"/>
            </w:pPr>
            <w:r w:rsidRPr="003650BF" w:rsidR="006A32BE">
              <w:t>Mobile Internet usage (browsing and downloads)*</w:t>
            </w:r>
          </w:p>
        </w:tc>
        <w:tc>
          <w:tcPr>
            <w:tcW w:w="3780" w:type="dxa"/>
          </w:tcPr>
          <w:p w:rsidR="00821024" w:rsidRPr="003650BF">
            <w:pPr>
              <w:pStyle w:val="BodyText"/>
              <w:spacing w:before="100" w:after="100"/>
            </w:pPr>
            <w:r w:rsidRPr="003650BF" w:rsidR="006A32BE">
              <w:t>Yes</w:t>
            </w:r>
          </w:p>
        </w:tc>
      </w:tr>
      <w:tr>
        <w:tblPrEx>
          <w:tblW w:w="0" w:type="auto"/>
          <w:tblInd w:w="720" w:type="dxa"/>
          <w:tblLayout w:type="fixed"/>
          <w:tblCellMar>
            <w:left w:w="115" w:type="dxa"/>
            <w:right w:w="115" w:type="dxa"/>
          </w:tblCellMar>
          <w:tblLook w:val="0000"/>
        </w:tblPrEx>
        <w:trPr>
          <w:trHeight w:val="20"/>
          <w:tblHeader/>
        </w:trPr>
        <w:tc>
          <w:tcPr>
            <w:tcW w:w="4710" w:type="dxa"/>
          </w:tcPr>
          <w:p w:rsidR="00821024" w:rsidRPr="003650BF">
            <w:pPr>
              <w:pStyle w:val="BodyText"/>
              <w:spacing w:before="100" w:after="100"/>
            </w:pPr>
            <w:r w:rsidRPr="003650BF" w:rsidR="006A32BE">
              <w:t>Data Use</w:t>
            </w:r>
            <w:r w:rsidRPr="003650BF" w:rsidR="006A32BE">
              <w:t>d while Roaming Internationally</w:t>
            </w:r>
          </w:p>
        </w:tc>
        <w:tc>
          <w:tcPr>
            <w:tcW w:w="3780" w:type="dxa"/>
          </w:tcPr>
          <w:p w:rsidR="00821024" w:rsidRPr="003650BF">
            <w:pPr>
              <w:pStyle w:val="BodyText"/>
              <w:spacing w:before="100" w:after="100"/>
            </w:pPr>
            <w:r w:rsidRPr="003650BF" w:rsidR="006A32BE">
              <w:t>No</w:t>
            </w:r>
          </w:p>
        </w:tc>
      </w:tr>
      <w:tr>
        <w:tblPrEx>
          <w:tblW w:w="0" w:type="auto"/>
          <w:tblInd w:w="720" w:type="dxa"/>
          <w:tblLayout w:type="fixed"/>
          <w:tblCellMar>
            <w:left w:w="115" w:type="dxa"/>
            <w:right w:w="115" w:type="dxa"/>
          </w:tblCellMar>
          <w:tblLook w:val="0000"/>
        </w:tblPrEx>
        <w:trPr>
          <w:trHeight w:val="20"/>
          <w:tblHeader/>
        </w:trPr>
        <w:tc>
          <w:tcPr>
            <w:tcW w:w="4710" w:type="dxa"/>
          </w:tcPr>
          <w:p w:rsidR="00821024" w:rsidRPr="003650BF">
            <w:pPr>
              <w:pStyle w:val="BodyText"/>
              <w:spacing w:before="100" w:after="100"/>
            </w:pPr>
            <w:r w:rsidRPr="003650BF" w:rsidR="006A32BE">
              <w:t>Mobile as a modem</w:t>
            </w:r>
          </w:p>
        </w:tc>
        <w:tc>
          <w:tcPr>
            <w:tcW w:w="3780" w:type="dxa"/>
          </w:tcPr>
          <w:p w:rsidR="00821024" w:rsidRPr="003650BF">
            <w:pPr>
              <w:pStyle w:val="BodyText"/>
              <w:spacing w:before="100" w:after="100"/>
            </w:pPr>
            <w:r w:rsidRPr="003650BF" w:rsidR="006A32BE">
              <w:t>Yes</w:t>
            </w:r>
          </w:p>
        </w:tc>
      </w:tr>
      <w:tr>
        <w:tblPrEx>
          <w:tblW w:w="0" w:type="auto"/>
          <w:tblInd w:w="720" w:type="dxa"/>
          <w:tblLayout w:type="fixed"/>
          <w:tblCellMar>
            <w:left w:w="115" w:type="dxa"/>
            <w:right w:w="115" w:type="dxa"/>
          </w:tblCellMar>
          <w:tblLook w:val="0000"/>
        </w:tblPrEx>
        <w:trPr>
          <w:trHeight w:val="20"/>
          <w:tblHeader/>
        </w:trPr>
        <w:tc>
          <w:tcPr>
            <w:tcW w:w="4710" w:type="dxa"/>
          </w:tcPr>
          <w:p w:rsidR="00821024" w:rsidRPr="003650BF">
            <w:pPr>
              <w:pStyle w:val="BodyText"/>
              <w:spacing w:before="100" w:after="100"/>
            </w:pPr>
            <w:r w:rsidRPr="003650BF" w:rsidR="006A32BE">
              <w:t>Content packs</w:t>
            </w:r>
          </w:p>
        </w:tc>
        <w:tc>
          <w:tcPr>
            <w:tcW w:w="3780" w:type="dxa"/>
          </w:tcPr>
          <w:p w:rsidR="00821024" w:rsidRPr="003650BF">
            <w:pPr>
              <w:pStyle w:val="BodyText"/>
              <w:spacing w:before="100" w:after="100"/>
            </w:pPr>
            <w:r w:rsidRPr="003650BF" w:rsidR="006A32BE">
              <w:t>No</w:t>
            </w:r>
          </w:p>
        </w:tc>
      </w:tr>
      <w:tr>
        <w:tblPrEx>
          <w:tblW w:w="0" w:type="auto"/>
          <w:tblInd w:w="720" w:type="dxa"/>
          <w:tblLayout w:type="fixed"/>
          <w:tblCellMar>
            <w:left w:w="115" w:type="dxa"/>
            <w:right w:w="115" w:type="dxa"/>
          </w:tblCellMar>
          <w:tblLook w:val="0000"/>
        </w:tblPrEx>
        <w:trPr>
          <w:trHeight w:val="20"/>
          <w:tblHeader/>
        </w:trPr>
        <w:tc>
          <w:tcPr>
            <w:tcW w:w="4710" w:type="dxa"/>
          </w:tcPr>
          <w:p w:rsidR="00821024" w:rsidRPr="003650BF">
            <w:pPr>
              <w:pStyle w:val="BodyText"/>
              <w:spacing w:before="100" w:after="100"/>
            </w:pPr>
            <w:r w:rsidRPr="003650BF" w:rsidR="006A32BE">
              <w:t>VOIP services</w:t>
            </w:r>
          </w:p>
        </w:tc>
        <w:tc>
          <w:tcPr>
            <w:tcW w:w="3780" w:type="dxa"/>
          </w:tcPr>
          <w:p w:rsidR="00821024" w:rsidRPr="003650BF">
            <w:pPr>
              <w:pStyle w:val="BodyText"/>
              <w:spacing w:before="100" w:after="100"/>
            </w:pPr>
            <w:r w:rsidRPr="003650BF" w:rsidR="006A32BE">
              <w:t>No</w:t>
            </w:r>
          </w:p>
        </w:tc>
      </w:tr>
      <w:tr>
        <w:tblPrEx>
          <w:tblW w:w="0" w:type="auto"/>
          <w:tblInd w:w="720" w:type="dxa"/>
          <w:tblLayout w:type="fixed"/>
          <w:tblCellMar>
            <w:left w:w="115" w:type="dxa"/>
            <w:right w:w="115" w:type="dxa"/>
          </w:tblCellMar>
          <w:tblLook w:val="0000"/>
        </w:tblPrEx>
        <w:trPr>
          <w:trHeight w:val="20"/>
          <w:tblHeader/>
        </w:trPr>
        <w:tc>
          <w:tcPr>
            <w:tcW w:w="4710" w:type="dxa"/>
          </w:tcPr>
          <w:p w:rsidR="00821024" w:rsidRPr="003650BF">
            <w:pPr>
              <w:pStyle w:val="BodyText"/>
              <w:spacing w:before="100" w:after="100"/>
            </w:pPr>
            <w:r w:rsidRPr="003650BF" w:rsidR="006A32BE">
              <w:t>Vide</w:t>
            </w:r>
            <w:r w:rsidRPr="003650BF" w:rsidR="006A32BE">
              <w:t>o calls and conferencing</w:t>
            </w:r>
          </w:p>
        </w:tc>
        <w:tc>
          <w:tcPr>
            <w:tcW w:w="3780" w:type="dxa"/>
          </w:tcPr>
          <w:p w:rsidR="00821024" w:rsidRPr="003650BF">
            <w:pPr>
              <w:pStyle w:val="BodyText"/>
              <w:spacing w:before="100" w:after="100"/>
            </w:pPr>
            <w:r w:rsidRPr="003650BF" w:rsidR="006A32BE">
              <w:t>No</w:t>
            </w:r>
          </w:p>
        </w:tc>
      </w:tr>
      <w:tr>
        <w:tblPrEx>
          <w:tblW w:w="0" w:type="auto"/>
          <w:tblInd w:w="720" w:type="dxa"/>
          <w:tblLayout w:type="fixed"/>
          <w:tblCellMar>
            <w:left w:w="115" w:type="dxa"/>
            <w:right w:w="115" w:type="dxa"/>
          </w:tblCellMar>
          <w:tblLook w:val="0000"/>
        </w:tblPrEx>
        <w:trPr>
          <w:trHeight w:val="20"/>
          <w:tblHeader/>
        </w:trPr>
        <w:tc>
          <w:tcPr>
            <w:tcW w:w="4710" w:type="dxa"/>
          </w:tcPr>
          <w:p w:rsidR="00821024" w:rsidRPr="003650BF">
            <w:pPr>
              <w:pStyle w:val="BodyText"/>
              <w:spacing w:before="100" w:after="100"/>
            </w:pPr>
            <w:r w:rsidRPr="003650BF" w:rsidR="006A32BE">
              <w:t>All other call and data usage</w:t>
            </w:r>
          </w:p>
        </w:tc>
        <w:tc>
          <w:tcPr>
            <w:tcW w:w="3780" w:type="dxa"/>
          </w:tcPr>
          <w:p w:rsidR="00821024" w:rsidRPr="003650BF">
            <w:pPr>
              <w:pStyle w:val="BodyText"/>
              <w:spacing w:before="100" w:after="100"/>
            </w:pPr>
            <w:r w:rsidRPr="003650BF" w:rsidR="006A32BE">
              <w:t>No</w:t>
            </w:r>
          </w:p>
        </w:tc>
      </w:tr>
    </w:tbl>
    <w:p w:rsidR="00821024" w:rsidRPr="003650BF">
      <w:pPr>
        <w:pStyle w:val="BodyText"/>
        <w:ind w:left="720"/>
        <w:rPr>
          <w:sz w:val="16"/>
        </w:rPr>
      </w:pPr>
      <w:r w:rsidRPr="003650BF" w:rsidR="006A32BE">
        <w:rPr>
          <w:b/>
          <w:sz w:val="16"/>
        </w:rPr>
        <w:br/>
        <w:t>*Note:</w:t>
      </w:r>
      <w:r w:rsidRPr="003650BF" w:rsidR="006A32BE">
        <w:rPr>
          <w:sz w:val="16"/>
        </w:rPr>
        <w:t xml:space="preserve"> Data usage on selected I</w:t>
      </w:r>
      <w:r w:rsidRPr="003650BF" w:rsidR="006A32BE">
        <w:rPr>
          <w:sz w:val="16"/>
        </w:rPr>
        <w:t>nternet sites may be unmetered pursuant to offers or promotion</w:t>
      </w:r>
      <w:r w:rsidRPr="003650BF" w:rsidR="006A32BE">
        <w:rPr>
          <w:sz w:val="16"/>
        </w:rPr>
        <w:t xml:space="preserve">s from Optus and/or its affiliates. In such circumstances, this data usage will not count towards </w:t>
      </w:r>
      <w:r w:rsidRPr="003650BF" w:rsidR="006A32BE">
        <w:rPr>
          <w:i/>
          <w:sz w:val="16"/>
        </w:rPr>
        <w:t>y</w:t>
      </w:r>
      <w:r w:rsidRPr="003650BF" w:rsidR="006A32BE">
        <w:rPr>
          <w:i/>
          <w:sz w:val="16"/>
        </w:rPr>
        <w:t xml:space="preserve">our </w:t>
      </w:r>
      <w:r w:rsidRPr="003650BF" w:rsidR="006A32BE">
        <w:rPr>
          <w:sz w:val="16"/>
        </w:rPr>
        <w:t>plan's Included Data.</w:t>
      </w:r>
    </w:p>
    <w:p w:rsidR="00821024" w:rsidRPr="003650BF">
      <w:pPr>
        <w:pStyle w:val="BodyText"/>
        <w:ind w:left="720"/>
        <w:rPr>
          <w:b/>
        </w:rPr>
      </w:pPr>
      <w:r w:rsidRPr="003650BF" w:rsidR="006A32BE">
        <w:rPr>
          <w:b/>
        </w:rPr>
        <w:t>Table 1C –Unlimited BlackBerry POP3 Email &amp; Browsing (only for custom</w:t>
      </w:r>
      <w:r w:rsidRPr="003650BF" w:rsidR="006A32BE">
        <w:rPr>
          <w:b/>
        </w:rPr>
        <w:t>ers with a BlackBerry using an operating system version 7.1 or</w:t>
      </w:r>
      <w:r w:rsidRPr="003650BF" w:rsidR="006A32BE">
        <w:rPr>
          <w:b/>
        </w:rPr>
        <w:t xml:space="preserve"> earlier):</w:t>
      </w:r>
    </w:p>
    <w:tbl>
      <w:tblPr>
        <w:tblStyle w:val="TableNormal"/>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4675"/>
        <w:gridCol w:w="3817"/>
      </w:tblGrid>
      <w:tr>
        <w:tblPrEx>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Ex>
        <w:trPr>
          <w:trHeight w:val="20"/>
          <w:tblHeader/>
        </w:trPr>
        <w:tc>
          <w:tcPr>
            <w:tcW w:w="4675" w:type="dxa"/>
          </w:tcPr>
          <w:p w:rsidR="00821024" w:rsidRPr="003650BF">
            <w:pPr>
              <w:pStyle w:val="BodyText"/>
              <w:spacing w:before="100" w:after="100"/>
              <w:rPr>
                <w:b/>
                <w:snapToGrid w:val="0"/>
              </w:rPr>
            </w:pPr>
            <w:r w:rsidRPr="003650BF" w:rsidR="006A32BE">
              <w:rPr>
                <w:b/>
                <w:snapToGrid w:val="0"/>
              </w:rPr>
              <w:t>Usage Type</w:t>
            </w:r>
          </w:p>
        </w:tc>
        <w:tc>
          <w:tcPr>
            <w:tcW w:w="3817" w:type="dxa"/>
          </w:tcPr>
          <w:p w:rsidR="00821024" w:rsidRPr="003650BF">
            <w:pPr>
              <w:pStyle w:val="BodyText"/>
              <w:spacing w:before="100" w:after="100"/>
              <w:rPr>
                <w:b/>
                <w:snapToGrid w:val="0"/>
              </w:rPr>
            </w:pPr>
            <w:r w:rsidRPr="003650BF" w:rsidR="006A32BE">
              <w:rPr>
                <w:b/>
                <w:snapToGrid w:val="0"/>
              </w:rPr>
              <w:t>Part of Unlimited BlackBerry POP 3 Email &amp; Browsing</w:t>
            </w:r>
          </w:p>
        </w:tc>
      </w:tr>
      <w:tr>
        <w:tblPrEx>
          <w:tblW w:w="0" w:type="auto"/>
          <w:tblInd w:w="750" w:type="dxa"/>
          <w:tblLayout w:type="fixed"/>
          <w:tblCellMar>
            <w:left w:w="115" w:type="dxa"/>
            <w:right w:w="115" w:type="dxa"/>
          </w:tblCellMar>
          <w:tblLook w:val="0000"/>
        </w:tblPrEx>
        <w:trPr>
          <w:trHeight w:val="20"/>
        </w:trPr>
        <w:tc>
          <w:tcPr>
            <w:tcW w:w="4675" w:type="dxa"/>
          </w:tcPr>
          <w:p w:rsidR="00821024" w:rsidRPr="003650BF">
            <w:pPr>
              <w:pStyle w:val="BodyText"/>
              <w:spacing w:before="100" w:after="100"/>
              <w:rPr>
                <w:snapToGrid w:val="0"/>
              </w:rPr>
            </w:pPr>
            <w:r w:rsidRPr="003650BF" w:rsidR="006A32BE">
              <w:rPr>
                <w:snapToGrid w:val="0"/>
              </w:rPr>
              <w:t>BlackBerry Email (POP3)</w:t>
            </w:r>
          </w:p>
        </w:tc>
        <w:tc>
          <w:tcPr>
            <w:tcW w:w="3817"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675" w:type="dxa"/>
          </w:tcPr>
          <w:p w:rsidR="00821024" w:rsidRPr="003650BF">
            <w:pPr>
              <w:pStyle w:val="BodyText"/>
              <w:spacing w:before="100" w:after="100"/>
              <w:rPr>
                <w:snapToGrid w:val="0"/>
              </w:rPr>
            </w:pPr>
            <w:r w:rsidRPr="003650BF" w:rsidR="006A32BE">
              <w:rPr>
                <w:snapToGrid w:val="0"/>
              </w:rPr>
              <w:t>Internet Browsing through the BlackBerry Browser</w:t>
            </w:r>
          </w:p>
        </w:tc>
        <w:tc>
          <w:tcPr>
            <w:tcW w:w="3817" w:type="dxa"/>
          </w:tcPr>
          <w:p w:rsidR="00821024" w:rsidRPr="003650BF">
            <w:pPr>
              <w:pStyle w:val="BodyT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675" w:type="dxa"/>
          </w:tcPr>
          <w:p w:rsidR="00821024" w:rsidRPr="003650BF">
            <w:pPr>
              <w:pStyle w:val="BodyText"/>
              <w:spacing w:before="100" w:after="100"/>
              <w:rPr>
                <w:snapToGrid w:val="0"/>
              </w:rPr>
            </w:pPr>
            <w:r w:rsidRPr="003650BF" w:rsidR="006A32BE">
              <w:rPr>
                <w:snapToGrid w:val="0"/>
              </w:rPr>
              <w:t>Optus Zoo downloads and subscription</w:t>
            </w:r>
            <w:r w:rsidRPr="003650BF" w:rsidR="006A32BE">
              <w:rPr>
                <w:snapToGrid w:val="0"/>
              </w:rPr>
              <w:t>s</w:t>
            </w:r>
          </w:p>
        </w:tc>
        <w:tc>
          <w:tcPr>
            <w:tcW w:w="3817" w:type="dxa"/>
          </w:tcPr>
          <w:p w:rsidR="00821024" w:rsidRPr="003650BF">
            <w:pPr>
              <w:pStyle w:val="BodyText"/>
              <w:spacing w:before="100" w:after="100"/>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4675" w:type="dxa"/>
          </w:tcPr>
          <w:p w:rsidR="00821024" w:rsidRPr="003650BF">
            <w:pPr>
              <w:pStyle w:val="BodyText"/>
              <w:spacing w:before="100" w:after="100"/>
              <w:rPr>
                <w:snapToGrid w:val="0"/>
              </w:rPr>
            </w:pPr>
            <w:r w:rsidRPr="003650BF" w:rsidR="006A32BE">
              <w:rPr>
                <w:snapToGrid w:val="0"/>
              </w:rPr>
              <w:t>Optus Zoo GPRS WAP browsing</w:t>
            </w:r>
          </w:p>
        </w:tc>
        <w:tc>
          <w:tcPr>
            <w:tcW w:w="3817" w:type="dxa"/>
          </w:tcPr>
          <w:p w:rsidR="00821024" w:rsidRPr="003650BF">
            <w:pPr>
              <w:pStyle w:val="BodyText"/>
              <w:spacing w:before="100" w:after="100"/>
              <w:rPr>
                <w:snapToGrid w:val="0"/>
              </w:rPr>
            </w:pPr>
            <w:r w:rsidRPr="003650BF" w:rsidR="006A32BE">
              <w:rPr>
                <w:snapToGrid w:val="0"/>
              </w:rPr>
              <w:t>No</w:t>
            </w:r>
          </w:p>
        </w:tc>
      </w:tr>
      <w:tr>
        <w:tblPrEx>
          <w:tblW w:w="0" w:type="auto"/>
          <w:tblInd w:w="750" w:type="dxa"/>
          <w:tblLayout w:type="fixed"/>
          <w:tblCellMar>
            <w:left w:w="115" w:type="dxa"/>
            <w:right w:w="115" w:type="dxa"/>
          </w:tblCellMar>
          <w:tblLook w:val="0000"/>
        </w:tblPrEx>
        <w:trPr>
          <w:trHeight w:val="20"/>
        </w:trPr>
        <w:tc>
          <w:tcPr>
            <w:tcW w:w="4675" w:type="dxa"/>
          </w:tcPr>
          <w:p w:rsidR="00821024" w:rsidRPr="003650BF">
            <w:pPr>
              <w:pStyle w:val="BodyText"/>
              <w:keepNext/>
              <w:spacing w:before="100" w:after="100"/>
            </w:pPr>
            <w:r w:rsidRPr="003650BF" w:rsidR="006A32BE">
              <w:t xml:space="preserve">Applications from Optus </w:t>
            </w:r>
            <w:r w:rsidRPr="003650BF" w:rsidR="006A32BE">
              <w:t>and third party applications that require a BlackBerry Data connection</w:t>
            </w:r>
          </w:p>
        </w:tc>
        <w:tc>
          <w:tcPr>
            <w:tcW w:w="3817" w:type="dxa"/>
          </w:tcPr>
          <w:p w:rsidR="00821024" w:rsidRPr="003650BF">
            <w:pPr>
              <w:pStyle w:val="BodyText"/>
              <w:keepNext/>
              <w:spacing w:before="100" w:after="100"/>
              <w:rPr>
                <w:snapToGrid w:val="0"/>
              </w:rPr>
            </w:pPr>
          </w:p>
          <w:p w:rsidR="00821024" w:rsidRPr="003650BF">
            <w:pPr>
              <w:pStyle w:val="BodyText"/>
              <w:keepNext/>
              <w:spacing w:before="100" w:after="100"/>
              <w:rPr>
                <w:snapToGrid w:val="0"/>
              </w:rPr>
            </w:pPr>
            <w:r w:rsidRPr="003650BF" w:rsidR="006A32BE">
              <w:rPr>
                <w:snapToGrid w:val="0"/>
              </w:rPr>
              <w:t>Yes</w:t>
            </w:r>
          </w:p>
        </w:tc>
      </w:tr>
      <w:tr>
        <w:tblPrEx>
          <w:tblW w:w="0" w:type="auto"/>
          <w:tblInd w:w="750" w:type="dxa"/>
          <w:tblLayout w:type="fixed"/>
          <w:tblCellMar>
            <w:left w:w="115" w:type="dxa"/>
            <w:right w:w="115" w:type="dxa"/>
          </w:tblCellMar>
          <w:tblLook w:val="0000"/>
        </w:tblPrEx>
        <w:trPr>
          <w:trHeight w:val="20"/>
        </w:trPr>
        <w:tc>
          <w:tcPr>
            <w:tcW w:w="4675" w:type="dxa"/>
          </w:tcPr>
          <w:p w:rsidR="00821024" w:rsidRPr="003650BF">
            <w:pPr>
              <w:pStyle w:val="BodyText"/>
              <w:spacing w:before="100" w:after="100"/>
              <w:jc w:val="center"/>
              <w:rPr>
                <w:snapToGrid w:val="0"/>
              </w:rPr>
            </w:pPr>
            <w:r w:rsidRPr="003650BF" w:rsidR="006A32BE">
              <w:rPr>
                <w:snapToGrid w:val="0"/>
              </w:rPr>
              <w:t xml:space="preserve">All other usage types </w:t>
            </w:r>
            <w:r w:rsidRPr="003650BF" w:rsidR="006A32BE">
              <w:rPr>
                <w:snapToGrid w:val="0"/>
              </w:rPr>
              <w:t>(e.g. media streaming, data used while roaming internationally)</w:t>
            </w:r>
          </w:p>
        </w:tc>
        <w:tc>
          <w:tcPr>
            <w:tcW w:w="3817" w:type="dxa"/>
          </w:tcPr>
          <w:p w:rsidR="00821024" w:rsidRPr="003650BF">
            <w:pPr>
              <w:pStyle w:val="BodyText"/>
              <w:spacing w:before="100" w:after="100"/>
              <w:jc w:val="center"/>
              <w:rPr>
                <w:snapToGrid w:val="0"/>
              </w:rPr>
            </w:pPr>
            <w:r w:rsidRPr="003650BF" w:rsidR="006A32BE">
              <w:rPr>
                <w:snapToGrid w:val="0"/>
              </w:rPr>
              <w:t>No</w:t>
            </w:r>
          </w:p>
        </w:tc>
      </w:tr>
    </w:tbl>
    <w:p w:rsidR="00821024" w:rsidRPr="003650BF">
      <w:pPr>
        <w:pStyle w:val="BodyText"/>
      </w:pPr>
    </w:p>
    <w:p w:rsidR="00821024" w:rsidRPr="003650BF">
      <w:pPr>
        <w:pStyle w:val="BodyText"/>
        <w:rPr>
          <w:b/>
        </w:rPr>
      </w:pPr>
      <w:r w:rsidRPr="003650BF" w:rsidR="006A32BE">
        <w:rPr>
          <w:b/>
        </w:rPr>
        <w:t>Table 2A – Charges and Pla</w:t>
      </w:r>
      <w:r w:rsidRPr="003650BF" w:rsidR="006A32BE">
        <w:rPr>
          <w:b/>
        </w:rPr>
        <w:t>n Inclusions for the Optus SIM Plans (Mar 2013)</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583"/>
        <w:gridCol w:w="1551"/>
        <w:gridCol w:w="15"/>
        <w:gridCol w:w="1581"/>
        <w:gridCol w:w="1573"/>
        <w:gridCol w:w="1565"/>
        <w:gridCol w:w="156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1238" w:type="pct"/>
            <w:shd w:val="clear" w:color="auto" w:fill="auto"/>
          </w:tcPr>
          <w:p w:rsidR="00821024" w:rsidRPr="003650BF">
            <w:pPr>
              <w:pStyle w:val="BodyText"/>
              <w:spacing w:before="100" w:after="100"/>
              <w:rPr>
                <w:b/>
              </w:rPr>
            </w:pPr>
          </w:p>
        </w:tc>
        <w:tc>
          <w:tcPr>
            <w:tcW w:w="750" w:type="pct"/>
            <w:gridSpan w:val="2"/>
            <w:shd w:val="clear" w:color="auto" w:fill="auto"/>
          </w:tcPr>
          <w:p w:rsidR="00821024" w:rsidRPr="003650BF">
            <w:pPr>
              <w:pStyle w:val="BodyText"/>
              <w:spacing w:before="100" w:after="100"/>
              <w:jc w:val="center"/>
              <w:rPr>
                <w:b/>
              </w:rPr>
            </w:pPr>
            <w:r w:rsidRPr="003650BF" w:rsidR="006A32BE">
              <w:rPr>
                <w:b/>
              </w:rPr>
              <w:t>$20 Optus SIM</w:t>
            </w:r>
            <w:r w:rsidRPr="003650BF" w:rsidR="006A32BE">
              <w:rPr>
                <w:b/>
              </w:rPr>
              <w:t xml:space="preserve"> BTL Plan</w:t>
            </w:r>
          </w:p>
        </w:tc>
        <w:tc>
          <w:tcPr>
            <w:tcW w:w="758" w:type="pct"/>
            <w:shd w:val="clear" w:color="auto" w:fill="auto"/>
          </w:tcPr>
          <w:p w:rsidR="00821024" w:rsidRPr="003650BF">
            <w:pPr>
              <w:pStyle w:val="BodyText"/>
              <w:spacing w:before="100" w:after="100"/>
              <w:jc w:val="center"/>
              <w:rPr>
                <w:b/>
              </w:rPr>
            </w:pPr>
            <w:r w:rsidRPr="003650BF" w:rsidR="006A32BE">
              <w:rPr>
                <w:b/>
              </w:rPr>
              <w:t>$20 Optus SIM Plan</w:t>
            </w:r>
          </w:p>
        </w:tc>
        <w:tc>
          <w:tcPr>
            <w:tcW w:w="754" w:type="pct"/>
            <w:shd w:val="clear" w:color="auto" w:fill="auto"/>
          </w:tcPr>
          <w:p w:rsidR="00821024" w:rsidRPr="003650BF">
            <w:pPr>
              <w:pStyle w:val="BodyText"/>
              <w:spacing w:before="100" w:after="100"/>
              <w:jc w:val="center"/>
              <w:rPr>
                <w:b/>
              </w:rPr>
            </w:pPr>
            <w:r w:rsidRPr="003650BF" w:rsidR="006A32BE">
              <w:rPr>
                <w:b/>
              </w:rPr>
              <w:t>$40 Optus SIM Plan</w:t>
            </w:r>
          </w:p>
        </w:tc>
        <w:tc>
          <w:tcPr>
            <w:tcW w:w="750" w:type="pct"/>
          </w:tcPr>
          <w:p w:rsidR="00821024" w:rsidRPr="003650BF">
            <w:pPr>
              <w:pStyle w:val="BodyText"/>
              <w:spacing w:before="100" w:after="100"/>
              <w:jc w:val="center"/>
              <w:rPr>
                <w:b/>
              </w:rPr>
            </w:pPr>
            <w:r w:rsidRPr="003650BF" w:rsidR="006A32BE">
              <w:rPr>
                <w:b/>
              </w:rPr>
              <w:t>$60 Optus SIM BTL Plan</w:t>
            </w:r>
          </w:p>
        </w:tc>
        <w:tc>
          <w:tcPr>
            <w:tcW w:w="749" w:type="pct"/>
          </w:tcPr>
          <w:p w:rsidR="00821024" w:rsidRPr="003650BF">
            <w:pPr>
              <w:pStyle w:val="BodyText"/>
              <w:spacing w:before="100" w:after="100"/>
              <w:jc w:val="center"/>
              <w:rPr>
                <w:b/>
              </w:rPr>
            </w:pPr>
            <w:r w:rsidRPr="003650BF" w:rsidR="006A32BE">
              <w:rPr>
                <w:b/>
              </w:rPr>
              <w:t>$60 Optus SIM Plan</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rPr>
                <w:b/>
              </w:rPr>
            </w:pPr>
            <w:r w:rsidRPr="003650BF" w:rsidR="006A32BE">
              <w:rPr>
                <w:b/>
              </w:rPr>
              <w:t xml:space="preserve">Minimum </w:t>
            </w:r>
            <w:r w:rsidRPr="003650BF" w:rsidR="006A32BE">
              <w:rPr>
                <w:b/>
              </w:rPr>
              <w:t>Monthly charge</w:t>
            </w:r>
          </w:p>
        </w:tc>
        <w:tc>
          <w:tcPr>
            <w:tcW w:w="750" w:type="pct"/>
            <w:gridSpan w:val="2"/>
            <w:shd w:val="clear" w:color="auto" w:fill="auto"/>
          </w:tcPr>
          <w:p w:rsidR="00821024" w:rsidRPr="003650BF">
            <w:pPr>
              <w:pStyle w:val="BodyText"/>
              <w:spacing w:before="100" w:after="100"/>
              <w:jc w:val="center"/>
            </w:pPr>
            <w:r w:rsidRPr="003650BF" w:rsidR="006A32BE">
              <w:t>$20</w:t>
            </w:r>
          </w:p>
        </w:tc>
        <w:tc>
          <w:tcPr>
            <w:tcW w:w="758" w:type="pct"/>
            <w:shd w:val="clear" w:color="auto" w:fill="auto"/>
          </w:tcPr>
          <w:p w:rsidR="00821024" w:rsidRPr="003650BF">
            <w:pPr>
              <w:pStyle w:val="BodyText"/>
              <w:spacing w:before="100" w:after="100"/>
              <w:jc w:val="center"/>
            </w:pPr>
            <w:r w:rsidRPr="003650BF" w:rsidR="006A32BE">
              <w:t>$20</w:t>
            </w:r>
          </w:p>
        </w:tc>
        <w:tc>
          <w:tcPr>
            <w:tcW w:w="754" w:type="pct"/>
            <w:shd w:val="clear" w:color="auto" w:fill="auto"/>
          </w:tcPr>
          <w:p w:rsidR="00821024" w:rsidRPr="003650BF">
            <w:pPr>
              <w:pStyle w:val="BodyText"/>
              <w:spacing w:before="100" w:after="100"/>
              <w:jc w:val="center"/>
            </w:pPr>
            <w:r w:rsidRPr="003650BF" w:rsidR="006A32BE">
              <w:t>$40</w:t>
            </w:r>
          </w:p>
        </w:tc>
        <w:tc>
          <w:tcPr>
            <w:tcW w:w="750" w:type="pct"/>
          </w:tcPr>
          <w:p w:rsidR="00821024" w:rsidRPr="003650BF">
            <w:pPr>
              <w:pStyle w:val="BodyText"/>
              <w:spacing w:before="100" w:after="100"/>
              <w:jc w:val="center"/>
            </w:pPr>
            <w:r w:rsidRPr="003650BF" w:rsidR="006A32BE">
              <w:t>$60</w:t>
            </w:r>
          </w:p>
        </w:tc>
        <w:tc>
          <w:tcPr>
            <w:tcW w:w="749" w:type="pct"/>
          </w:tcPr>
          <w:p w:rsidR="00821024" w:rsidRPr="003650BF">
            <w:pPr>
              <w:pStyle w:val="BodyText"/>
              <w:spacing w:before="100" w:after="100"/>
              <w:jc w:val="center"/>
            </w:pPr>
            <w:r w:rsidRPr="003650BF" w:rsidR="006A32BE">
              <w:t>$60</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pPr>
            <w:r w:rsidRPr="003650BF" w:rsidR="006A32BE">
              <w:rPr>
                <w:b/>
              </w:rPr>
              <w:t xml:space="preserve">'Included Data' </w:t>
            </w:r>
            <w:r w:rsidRPr="003650BF" w:rsidR="006A32BE">
              <w:t>(each month)</w:t>
            </w:r>
          </w:p>
        </w:tc>
        <w:tc>
          <w:tcPr>
            <w:tcW w:w="750" w:type="pct"/>
            <w:gridSpan w:val="2"/>
            <w:shd w:val="clear" w:color="auto" w:fill="auto"/>
          </w:tcPr>
          <w:p w:rsidR="00821024" w:rsidRPr="003650BF">
            <w:pPr>
              <w:pStyle w:val="BodyText"/>
              <w:spacing w:before="100" w:after="100"/>
              <w:jc w:val="center"/>
            </w:pPr>
            <w:r w:rsidRPr="003650BF" w:rsidR="006A32BE">
              <w:t>500MB</w:t>
            </w:r>
          </w:p>
        </w:tc>
        <w:tc>
          <w:tcPr>
            <w:tcW w:w="758" w:type="pct"/>
            <w:shd w:val="clear" w:color="auto" w:fill="auto"/>
          </w:tcPr>
          <w:p w:rsidR="00821024" w:rsidRPr="003650BF">
            <w:pPr>
              <w:pStyle w:val="BodyText"/>
              <w:spacing w:before="100" w:after="100"/>
              <w:jc w:val="center"/>
            </w:pPr>
            <w:r w:rsidRPr="003650BF" w:rsidR="006A32BE">
              <w:t>200MB</w:t>
            </w:r>
          </w:p>
        </w:tc>
        <w:tc>
          <w:tcPr>
            <w:tcW w:w="754" w:type="pct"/>
            <w:shd w:val="clear" w:color="auto" w:fill="auto"/>
          </w:tcPr>
          <w:p w:rsidR="00821024" w:rsidRPr="003650BF">
            <w:pPr>
              <w:pStyle w:val="BodyText"/>
              <w:spacing w:before="100" w:after="100"/>
              <w:jc w:val="center"/>
            </w:pPr>
            <w:r w:rsidRPr="003650BF" w:rsidR="006A32BE">
              <w:t>1GB</w:t>
            </w:r>
          </w:p>
        </w:tc>
        <w:tc>
          <w:tcPr>
            <w:tcW w:w="750" w:type="pct"/>
          </w:tcPr>
          <w:p w:rsidR="00821024" w:rsidRPr="003650BF">
            <w:pPr>
              <w:pStyle w:val="BodyText"/>
              <w:spacing w:before="100" w:after="100"/>
              <w:jc w:val="center"/>
            </w:pPr>
            <w:r w:rsidRPr="003650BF" w:rsidR="006A32BE">
              <w:t>2GB</w:t>
            </w:r>
          </w:p>
        </w:tc>
        <w:tc>
          <w:tcPr>
            <w:tcW w:w="749" w:type="pct"/>
          </w:tcPr>
          <w:p w:rsidR="00821024" w:rsidRPr="003650BF">
            <w:pPr>
              <w:pStyle w:val="BodyText"/>
              <w:spacing w:before="100" w:after="100"/>
              <w:jc w:val="center"/>
            </w:pPr>
            <w:r w:rsidRPr="003650BF" w:rsidR="006A32BE">
              <w:t>2GB</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rPr>
                <w:b/>
              </w:rPr>
            </w:pPr>
            <w:r w:rsidRPr="003650BF" w:rsidR="006A32BE">
              <w:rPr>
                <w:b/>
              </w:rPr>
              <w:t>Unlim</w:t>
            </w:r>
            <w:r w:rsidRPr="003650BF" w:rsidR="006A32BE">
              <w:rPr>
                <w:b/>
              </w:rPr>
              <w:t xml:space="preserve">ited Blackberry POP3 Email and Browsing (for customers with a </w:t>
            </w:r>
            <w:r w:rsidRPr="003650BF" w:rsidR="006A32BE">
              <w:rPr>
                <w:b/>
              </w:rPr>
              <w:t>BlackBerry using an operating system version 7.1 or earlier)</w:t>
            </w:r>
          </w:p>
        </w:tc>
        <w:tc>
          <w:tcPr>
            <w:tcW w:w="750" w:type="pct"/>
            <w:gridSpan w:val="2"/>
            <w:shd w:val="clear" w:color="auto" w:fill="auto"/>
          </w:tcPr>
          <w:p w:rsidR="00821024" w:rsidRPr="003650BF">
            <w:pPr>
              <w:pStyle w:val="BodyText"/>
              <w:spacing w:before="100" w:after="100"/>
              <w:jc w:val="center"/>
            </w:pPr>
            <w:r w:rsidRPr="003650BF" w:rsidR="006A32BE">
              <w:t>Yes</w:t>
            </w:r>
          </w:p>
        </w:tc>
        <w:tc>
          <w:tcPr>
            <w:tcW w:w="758" w:type="pct"/>
            <w:shd w:val="clear" w:color="auto" w:fill="auto"/>
          </w:tcPr>
          <w:p w:rsidR="00821024" w:rsidRPr="003650BF">
            <w:pPr>
              <w:pStyle w:val="BodyText"/>
              <w:spacing w:before="100" w:after="100"/>
              <w:jc w:val="center"/>
            </w:pPr>
            <w:r w:rsidRPr="003650BF" w:rsidR="006A32BE">
              <w:t>Yes</w:t>
            </w:r>
          </w:p>
        </w:tc>
        <w:tc>
          <w:tcPr>
            <w:tcW w:w="754" w:type="pct"/>
            <w:shd w:val="clear" w:color="auto" w:fill="auto"/>
          </w:tcPr>
          <w:p w:rsidR="00821024" w:rsidRPr="003650BF">
            <w:pPr>
              <w:pStyle w:val="BodyText"/>
              <w:spacing w:before="100" w:after="100"/>
              <w:jc w:val="center"/>
            </w:pPr>
            <w:r w:rsidRPr="003650BF" w:rsidR="006A32BE">
              <w:t>Yes</w:t>
            </w:r>
          </w:p>
        </w:tc>
        <w:tc>
          <w:tcPr>
            <w:tcW w:w="750" w:type="pct"/>
          </w:tcPr>
          <w:p w:rsidR="00821024" w:rsidRPr="003650BF">
            <w:pPr>
              <w:pStyle w:val="BodyText"/>
              <w:spacing w:before="100" w:after="100"/>
              <w:jc w:val="center"/>
            </w:pPr>
            <w:r w:rsidRPr="003650BF" w:rsidR="006A32BE">
              <w:t>Yes</w:t>
            </w:r>
          </w:p>
        </w:tc>
        <w:tc>
          <w:tcPr>
            <w:tcW w:w="749" w:type="pct"/>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pPr>
            <w:r w:rsidRPr="003650BF" w:rsidR="006A32BE">
              <w:rPr>
                <w:b/>
              </w:rPr>
              <w:t>Included Value</w:t>
            </w:r>
            <w:r w:rsidRPr="003650BF" w:rsidR="006A32BE">
              <w:t xml:space="preserve"> (e</w:t>
            </w:r>
            <w:r w:rsidRPr="003650BF" w:rsidR="006A32BE">
              <w:t>ach month)</w:t>
            </w:r>
          </w:p>
        </w:tc>
        <w:tc>
          <w:tcPr>
            <w:tcW w:w="750" w:type="pct"/>
            <w:gridSpan w:val="2"/>
            <w:shd w:val="clear" w:color="auto" w:fill="auto"/>
          </w:tcPr>
          <w:p w:rsidR="00821024" w:rsidRPr="003650BF">
            <w:pPr>
              <w:pStyle w:val="BodyText"/>
              <w:spacing w:before="100" w:after="100"/>
              <w:jc w:val="center"/>
            </w:pPr>
            <w:r w:rsidRPr="003650BF" w:rsidR="006A32BE">
              <w:t>$100</w:t>
            </w:r>
          </w:p>
        </w:tc>
        <w:tc>
          <w:tcPr>
            <w:tcW w:w="758" w:type="pct"/>
            <w:shd w:val="clear" w:color="auto" w:fill="auto"/>
          </w:tcPr>
          <w:p w:rsidR="00821024" w:rsidRPr="003650BF">
            <w:pPr>
              <w:pStyle w:val="BodyText"/>
              <w:spacing w:before="100" w:after="100"/>
              <w:jc w:val="center"/>
            </w:pPr>
            <w:r w:rsidRPr="003650BF" w:rsidR="006A32BE">
              <w:t>$200</w:t>
            </w:r>
          </w:p>
        </w:tc>
        <w:tc>
          <w:tcPr>
            <w:tcW w:w="754" w:type="pct"/>
            <w:shd w:val="clear" w:color="auto" w:fill="auto"/>
          </w:tcPr>
          <w:p w:rsidR="00821024" w:rsidRPr="003650BF">
            <w:pPr>
              <w:pStyle w:val="BodyText"/>
              <w:spacing w:before="100" w:after="100"/>
              <w:jc w:val="center"/>
            </w:pPr>
            <w:r w:rsidRPr="003650BF" w:rsidR="006A32BE">
              <w:t>$500 + unlimited standard national SMS</w:t>
            </w:r>
          </w:p>
        </w:tc>
        <w:tc>
          <w:tcPr>
            <w:tcW w:w="750" w:type="pct"/>
          </w:tcPr>
          <w:p w:rsidR="00821024" w:rsidRPr="003650BF">
            <w:pPr>
              <w:pStyle w:val="BodyText"/>
              <w:spacing w:before="100" w:after="100"/>
            </w:pPr>
            <w:r w:rsidRPr="003650BF" w:rsidR="006A32BE">
              <w:t>Unlimited standard national:</w:t>
            </w:r>
          </w:p>
          <w:p w:rsidR="00821024" w:rsidRPr="003650BF" w:rsidP="00FD55CE">
            <w:pPr>
              <w:pStyle w:val="BodyText"/>
              <w:numPr>
                <w:ilvl w:val="0"/>
                <w:numId w:val="112"/>
              </w:numPr>
              <w:spacing w:before="100" w:after="100"/>
              <w:ind w:left="288" w:hanging="288"/>
            </w:pPr>
            <w:r w:rsidRPr="003650BF" w:rsidR="006A32BE">
              <w:t xml:space="preserve">calls </w:t>
            </w:r>
            <w:r w:rsidRPr="003650BF" w:rsidR="006A32BE">
              <w:t>to Australian mobiles and fixed lines</w:t>
            </w:r>
          </w:p>
          <w:p w:rsidR="00821024" w:rsidRPr="003650BF" w:rsidP="00FD55CE">
            <w:pPr>
              <w:pStyle w:val="BodyText"/>
              <w:numPr>
                <w:ilvl w:val="0"/>
                <w:numId w:val="112"/>
              </w:numPr>
              <w:spacing w:before="100" w:after="100"/>
              <w:ind w:left="288" w:hanging="288"/>
            </w:pPr>
            <w:r w:rsidRPr="003650BF" w:rsidR="006A32BE">
              <w:t>SMS</w:t>
            </w:r>
          </w:p>
          <w:p w:rsidR="00821024" w:rsidRPr="003650BF" w:rsidP="00FD55CE">
            <w:pPr>
              <w:pStyle w:val="BodyText"/>
              <w:numPr>
                <w:ilvl w:val="0"/>
                <w:numId w:val="112"/>
              </w:numPr>
              <w:spacing w:before="100" w:after="100"/>
              <w:ind w:left="288" w:hanging="288"/>
            </w:pPr>
            <w:r w:rsidRPr="003650BF" w:rsidR="006A32BE">
              <w:t>MMS</w:t>
            </w:r>
          </w:p>
          <w:p w:rsidR="00821024" w:rsidRPr="003650BF" w:rsidP="00FD55CE">
            <w:pPr>
              <w:pStyle w:val="BodyText"/>
              <w:numPr>
                <w:ilvl w:val="0"/>
                <w:numId w:val="112"/>
              </w:numPr>
              <w:spacing w:before="100" w:after="100"/>
              <w:ind w:left="288" w:hanging="288"/>
            </w:pPr>
            <w:r w:rsidRPr="003650BF" w:rsidR="006A32BE">
              <w:t>calls to 13, 130</w:t>
            </w:r>
            <w:r w:rsidRPr="003650BF" w:rsidR="006A32BE">
              <w:t>0 and 1800 numbers and</w:t>
            </w:r>
          </w:p>
          <w:p w:rsidR="00821024" w:rsidRPr="003650BF" w:rsidP="00FD55CE">
            <w:pPr>
              <w:pStyle w:val="BodyText"/>
              <w:numPr>
                <w:ilvl w:val="0"/>
                <w:numId w:val="112"/>
              </w:numPr>
              <w:spacing w:before="100" w:after="100"/>
              <w:ind w:left="288" w:hanging="288"/>
            </w:pPr>
            <w:r w:rsidRPr="003650BF" w:rsidR="006A32BE">
              <w:t>VoiceMail</w:t>
            </w:r>
          </w:p>
        </w:tc>
        <w:tc>
          <w:tcPr>
            <w:tcW w:w="749" w:type="pct"/>
          </w:tcPr>
          <w:p w:rsidR="00821024" w:rsidRPr="003650BF">
            <w:pPr>
              <w:pStyle w:val="BodyText"/>
              <w:spacing w:before="100" w:after="100"/>
            </w:pPr>
            <w:r w:rsidRPr="003650BF" w:rsidR="006A32BE">
              <w:t>Unlimited standard national:</w:t>
            </w:r>
          </w:p>
          <w:p w:rsidR="00821024" w:rsidRPr="003650BF" w:rsidP="00FD55CE">
            <w:pPr>
              <w:pStyle w:val="BodyText"/>
              <w:numPr>
                <w:ilvl w:val="0"/>
                <w:numId w:val="113"/>
              </w:numPr>
              <w:spacing w:before="100" w:after="100"/>
              <w:ind w:left="288" w:hanging="288"/>
            </w:pPr>
            <w:r w:rsidRPr="003650BF" w:rsidR="006A32BE">
              <w:t>calls to Australian mobiles and fixed</w:t>
            </w:r>
            <w:r w:rsidRPr="003650BF" w:rsidR="006A32BE">
              <w:t xml:space="preserve"> lines</w:t>
            </w:r>
          </w:p>
          <w:p w:rsidR="00821024" w:rsidRPr="003650BF" w:rsidP="00FD55CE">
            <w:pPr>
              <w:pStyle w:val="BodyText"/>
              <w:numPr>
                <w:ilvl w:val="0"/>
                <w:numId w:val="113"/>
              </w:numPr>
              <w:spacing w:before="100" w:after="100"/>
              <w:ind w:left="288" w:hanging="288"/>
            </w:pPr>
            <w:r w:rsidRPr="003650BF" w:rsidR="006A32BE">
              <w:t>SMS</w:t>
            </w:r>
          </w:p>
          <w:p w:rsidR="00821024" w:rsidRPr="003650BF" w:rsidP="00FD55CE">
            <w:pPr>
              <w:pStyle w:val="BodyText"/>
              <w:numPr>
                <w:ilvl w:val="0"/>
                <w:numId w:val="113"/>
              </w:numPr>
              <w:spacing w:before="100" w:after="100"/>
              <w:ind w:left="288" w:hanging="288"/>
            </w:pPr>
            <w:r w:rsidRPr="003650BF" w:rsidR="006A32BE">
              <w:t>MMS</w:t>
            </w:r>
          </w:p>
          <w:p w:rsidR="00821024" w:rsidRPr="003650BF" w:rsidP="00FD55CE">
            <w:pPr>
              <w:pStyle w:val="BodyText"/>
              <w:numPr>
                <w:ilvl w:val="0"/>
                <w:numId w:val="113"/>
              </w:numPr>
              <w:spacing w:before="100" w:after="100"/>
              <w:ind w:left="288" w:hanging="288"/>
            </w:pPr>
            <w:r w:rsidRPr="003650BF" w:rsidR="006A32BE">
              <w:t>calls to 13, 1300 and 1800 numbers and</w:t>
            </w:r>
          </w:p>
          <w:p w:rsidR="00821024" w:rsidRPr="003650BF" w:rsidP="00FD55CE">
            <w:pPr>
              <w:pStyle w:val="BodyText"/>
              <w:numPr>
                <w:ilvl w:val="0"/>
                <w:numId w:val="113"/>
              </w:numPr>
              <w:spacing w:before="100" w:after="100"/>
              <w:ind w:left="288" w:hanging="288"/>
            </w:pPr>
            <w:r w:rsidRPr="003650BF" w:rsidR="006A32BE">
              <w:t>VoiceMail</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pPr>
            <w:r w:rsidRPr="003650BF" w:rsidR="006A32BE">
              <w:rPr>
                <w:b/>
              </w:rPr>
              <w:t>Standard national voice call c</w:t>
            </w:r>
            <w:r w:rsidRPr="003650BF" w:rsidR="006A32BE">
              <w:rPr>
                <w:b/>
              </w:rPr>
              <w:t>harges</w:t>
            </w:r>
            <w:r w:rsidRPr="003650BF" w:rsidR="006A32BE">
              <w:t xml:space="preserve"> (per minute)</w:t>
            </w:r>
          </w:p>
        </w:tc>
        <w:tc>
          <w:tcPr>
            <w:tcW w:w="750" w:type="pct"/>
            <w:gridSpan w:val="2"/>
            <w:shd w:val="clear" w:color="auto" w:fill="auto"/>
          </w:tcPr>
          <w:p w:rsidR="00821024" w:rsidRPr="003650BF">
            <w:pPr>
              <w:pStyle w:val="BodyText"/>
              <w:spacing w:before="100" w:after="100"/>
              <w:jc w:val="center"/>
            </w:pPr>
            <w:r w:rsidRPr="003650BF" w:rsidR="006A32BE">
              <w:t>90c per min + 35c flagfall</w:t>
            </w:r>
          </w:p>
        </w:tc>
        <w:tc>
          <w:tcPr>
            <w:tcW w:w="758" w:type="pct"/>
            <w:shd w:val="clear" w:color="auto" w:fill="auto"/>
          </w:tcPr>
          <w:p w:rsidR="00821024" w:rsidRPr="003650BF">
            <w:pPr>
              <w:pStyle w:val="BodyText"/>
              <w:spacing w:before="100" w:after="100"/>
              <w:jc w:val="center"/>
            </w:pPr>
            <w:r w:rsidRPr="003650BF" w:rsidR="006A32BE">
              <w:t>90c per min + 3</w:t>
            </w:r>
            <w:r w:rsidRPr="003650BF" w:rsidR="006A32BE">
              <w:t>5c flagfall</w:t>
            </w:r>
          </w:p>
        </w:tc>
        <w:tc>
          <w:tcPr>
            <w:tcW w:w="754" w:type="pct"/>
            <w:shd w:val="clear" w:color="auto" w:fill="auto"/>
          </w:tcPr>
          <w:p w:rsidR="00821024" w:rsidRPr="003650BF">
            <w:pPr>
              <w:pStyle w:val="BodyText"/>
              <w:spacing w:before="100" w:after="100"/>
              <w:jc w:val="center"/>
            </w:pPr>
            <w:r w:rsidRPr="003650BF" w:rsidR="006A32BE">
              <w:t>90c per min + 35c flagfall</w:t>
            </w:r>
          </w:p>
        </w:tc>
        <w:tc>
          <w:tcPr>
            <w:tcW w:w="750" w:type="pct"/>
          </w:tcPr>
          <w:p w:rsidR="00821024" w:rsidRPr="003650BF">
            <w:pPr>
              <w:pStyle w:val="BodyText"/>
              <w:spacing w:before="100" w:after="100"/>
              <w:jc w:val="center"/>
            </w:pPr>
            <w:r w:rsidRPr="003650BF" w:rsidR="006A32BE">
              <w:t>N/A</w:t>
            </w:r>
          </w:p>
        </w:tc>
        <w:tc>
          <w:tcPr>
            <w:tcW w:w="749" w:type="pct"/>
          </w:tcPr>
          <w:p w:rsidR="00821024" w:rsidRPr="003650BF">
            <w:pPr>
              <w:pStyle w:val="BodyText"/>
              <w:spacing w:before="100" w:after="100"/>
              <w:jc w:val="center"/>
            </w:pPr>
            <w:r w:rsidRPr="003650BF" w:rsidR="006A32BE">
              <w:t>N/A</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pPr>
            <w:r w:rsidRPr="003650BF" w:rsidR="006A32BE">
              <w:rPr>
                <w:b/>
              </w:rPr>
              <w:t>Standard national SMS</w:t>
            </w:r>
            <w:r w:rsidRPr="003650BF" w:rsidR="006A32BE">
              <w:t xml:space="preserve"> (per SMS of up to 160 standar</w:t>
            </w:r>
            <w:r w:rsidRPr="003650BF" w:rsidR="006A32BE">
              <w:t>d characters^)</w:t>
            </w:r>
          </w:p>
        </w:tc>
        <w:tc>
          <w:tcPr>
            <w:tcW w:w="750" w:type="pct"/>
            <w:gridSpan w:val="2"/>
            <w:shd w:val="clear" w:color="auto" w:fill="auto"/>
          </w:tcPr>
          <w:p w:rsidR="00821024" w:rsidRPr="003650BF">
            <w:pPr>
              <w:pStyle w:val="BodyText"/>
              <w:spacing w:before="100" w:after="100"/>
              <w:jc w:val="center"/>
            </w:pPr>
            <w:r w:rsidRPr="003650BF" w:rsidR="006A32BE">
              <w:t>25c</w:t>
            </w:r>
          </w:p>
        </w:tc>
        <w:tc>
          <w:tcPr>
            <w:tcW w:w="758" w:type="pct"/>
            <w:shd w:val="clear" w:color="auto" w:fill="auto"/>
          </w:tcPr>
          <w:p w:rsidR="00821024" w:rsidRPr="003650BF">
            <w:pPr>
              <w:pStyle w:val="BodyText"/>
              <w:spacing w:before="100" w:after="100"/>
              <w:jc w:val="center"/>
            </w:pPr>
            <w:r w:rsidRPr="003650BF" w:rsidR="006A32BE">
              <w:t>25c</w:t>
            </w:r>
          </w:p>
        </w:tc>
        <w:tc>
          <w:tcPr>
            <w:tcW w:w="754" w:type="pct"/>
            <w:shd w:val="clear" w:color="auto" w:fill="auto"/>
          </w:tcPr>
          <w:p w:rsidR="00821024" w:rsidRPr="003650BF">
            <w:pPr>
              <w:pStyle w:val="BodyText"/>
              <w:spacing w:before="100" w:after="100"/>
              <w:jc w:val="center"/>
            </w:pPr>
            <w:r w:rsidRPr="003650BF" w:rsidR="006A32BE">
              <w:t>Unlimited</w:t>
            </w:r>
          </w:p>
        </w:tc>
        <w:tc>
          <w:tcPr>
            <w:tcW w:w="750" w:type="pct"/>
          </w:tcPr>
          <w:p w:rsidR="00821024" w:rsidRPr="003650BF">
            <w:pPr>
              <w:pStyle w:val="BodyText"/>
              <w:spacing w:before="100" w:after="100"/>
              <w:jc w:val="center"/>
            </w:pPr>
            <w:r w:rsidRPr="003650BF" w:rsidR="006A32BE">
              <w:t>Unlimited</w:t>
            </w:r>
          </w:p>
        </w:tc>
        <w:tc>
          <w:tcPr>
            <w:tcW w:w="749" w:type="pct"/>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pPr>
            <w:r w:rsidRPr="003650BF" w:rsidR="006A32BE">
              <w:rPr>
                <w:b/>
              </w:rPr>
              <w:t>Standard national MMS</w:t>
            </w:r>
            <w:r w:rsidRPr="003650BF" w:rsidR="006A32BE">
              <w:t xml:space="preserve"> (per message)</w:t>
            </w:r>
          </w:p>
        </w:tc>
        <w:tc>
          <w:tcPr>
            <w:tcW w:w="750" w:type="pct"/>
            <w:gridSpan w:val="2"/>
            <w:shd w:val="clear" w:color="auto" w:fill="auto"/>
          </w:tcPr>
          <w:p w:rsidR="00821024" w:rsidRPr="003650BF">
            <w:pPr>
              <w:pStyle w:val="BodyText"/>
              <w:spacing w:before="100" w:after="100"/>
              <w:jc w:val="center"/>
            </w:pPr>
            <w:r w:rsidRPr="003650BF" w:rsidR="006A32BE">
              <w:t>50c</w:t>
            </w:r>
          </w:p>
        </w:tc>
        <w:tc>
          <w:tcPr>
            <w:tcW w:w="758" w:type="pct"/>
            <w:shd w:val="clear" w:color="auto" w:fill="auto"/>
          </w:tcPr>
          <w:p w:rsidR="00821024" w:rsidRPr="003650BF">
            <w:pPr>
              <w:pStyle w:val="BodyText"/>
              <w:spacing w:before="100" w:after="100"/>
              <w:jc w:val="center"/>
            </w:pPr>
            <w:r w:rsidRPr="003650BF" w:rsidR="006A32BE">
              <w:t>5</w:t>
            </w:r>
            <w:r w:rsidRPr="003650BF" w:rsidR="006A32BE">
              <w:t>0c</w:t>
            </w:r>
          </w:p>
        </w:tc>
        <w:tc>
          <w:tcPr>
            <w:tcW w:w="754" w:type="pct"/>
            <w:shd w:val="clear" w:color="auto" w:fill="auto"/>
          </w:tcPr>
          <w:p w:rsidR="00821024" w:rsidRPr="003650BF">
            <w:pPr>
              <w:pStyle w:val="BodyText"/>
              <w:spacing w:before="100" w:after="100"/>
              <w:jc w:val="center"/>
            </w:pPr>
            <w:r w:rsidRPr="003650BF" w:rsidR="006A32BE">
              <w:t>50c</w:t>
            </w:r>
          </w:p>
        </w:tc>
        <w:tc>
          <w:tcPr>
            <w:tcW w:w="750" w:type="pct"/>
          </w:tcPr>
          <w:p w:rsidR="00821024" w:rsidRPr="003650BF">
            <w:pPr>
              <w:pStyle w:val="BodyText"/>
              <w:spacing w:before="100" w:after="100"/>
              <w:jc w:val="center"/>
            </w:pPr>
            <w:r w:rsidRPr="003650BF" w:rsidR="006A32BE">
              <w:t>Unlimited</w:t>
            </w:r>
          </w:p>
        </w:tc>
        <w:tc>
          <w:tcPr>
            <w:tcW w:w="749" w:type="pct"/>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keepNext/>
              <w:spacing w:before="100" w:after="100"/>
            </w:pPr>
            <w:r w:rsidRPr="003650BF" w:rsidR="006A32BE">
              <w:rPr>
                <w:b/>
              </w:rPr>
              <w:t xml:space="preserve">National video calls </w:t>
            </w:r>
            <w:r w:rsidRPr="003650BF" w:rsidR="006A32BE">
              <w:t>(per minute)</w:t>
            </w:r>
          </w:p>
        </w:tc>
        <w:tc>
          <w:tcPr>
            <w:tcW w:w="750" w:type="pct"/>
            <w:gridSpan w:val="2"/>
            <w:shd w:val="clear" w:color="auto" w:fill="auto"/>
          </w:tcPr>
          <w:p w:rsidR="00821024" w:rsidRPr="003650BF">
            <w:pPr>
              <w:pStyle w:val="BodyText"/>
              <w:keepNext/>
              <w:spacing w:before="100" w:after="100"/>
              <w:jc w:val="center"/>
            </w:pPr>
            <w:r w:rsidRPr="003650BF" w:rsidR="006A32BE">
              <w:t>$1.00 per min + 40c flagfall</w:t>
            </w:r>
          </w:p>
        </w:tc>
        <w:tc>
          <w:tcPr>
            <w:tcW w:w="758" w:type="pct"/>
            <w:shd w:val="clear" w:color="auto" w:fill="auto"/>
          </w:tcPr>
          <w:p w:rsidR="00821024" w:rsidRPr="003650BF">
            <w:pPr>
              <w:pStyle w:val="BodyText"/>
              <w:keepNext/>
              <w:spacing w:before="100" w:after="100"/>
              <w:jc w:val="center"/>
            </w:pPr>
            <w:r w:rsidRPr="003650BF" w:rsidR="006A32BE">
              <w:t>$1.00 per min + 40c flagfall</w:t>
            </w:r>
          </w:p>
        </w:tc>
        <w:tc>
          <w:tcPr>
            <w:tcW w:w="754" w:type="pct"/>
            <w:shd w:val="clear" w:color="auto" w:fill="auto"/>
          </w:tcPr>
          <w:p w:rsidR="00821024" w:rsidRPr="003650BF">
            <w:pPr>
              <w:pStyle w:val="BodyText"/>
              <w:keepNext/>
              <w:spacing w:before="100" w:after="100"/>
              <w:jc w:val="center"/>
            </w:pPr>
            <w:r w:rsidRPr="003650BF" w:rsidR="006A32BE">
              <w:t>$1.00 per min + 40c flagfall</w:t>
            </w:r>
          </w:p>
        </w:tc>
        <w:tc>
          <w:tcPr>
            <w:tcW w:w="750" w:type="pct"/>
          </w:tcPr>
          <w:p w:rsidR="00821024" w:rsidRPr="003650BF">
            <w:pPr>
              <w:pStyle w:val="BodyText"/>
              <w:keepNext/>
              <w:spacing w:before="100" w:after="100"/>
              <w:jc w:val="center"/>
            </w:pPr>
            <w:r w:rsidRPr="003650BF" w:rsidR="006A32BE">
              <w:t>$1.00 per mi</w:t>
            </w:r>
            <w:r w:rsidRPr="003650BF" w:rsidR="006A32BE">
              <w:t>n + 40c flagfall</w:t>
            </w:r>
          </w:p>
        </w:tc>
        <w:tc>
          <w:tcPr>
            <w:tcW w:w="749" w:type="pct"/>
          </w:tcPr>
          <w:p w:rsidR="00821024" w:rsidRPr="003650BF">
            <w:pPr>
              <w:pStyle w:val="BodyText"/>
              <w:keepNext/>
              <w:spacing w:before="100" w:after="100"/>
              <w:jc w:val="center"/>
            </w:pPr>
            <w:r w:rsidRPr="003650BF" w:rsidR="006A32BE">
              <w:t>$1.00 per min + 40c flagfall</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pPr>
            <w:r w:rsidRPr="003650BF" w:rsidR="006A32BE">
              <w:rPr>
                <w:b/>
              </w:rPr>
              <w:t xml:space="preserve">Excess Data Charge </w:t>
            </w:r>
            <w:r w:rsidRPr="003650BF" w:rsidR="006A32BE">
              <w:rPr>
                <w:i/>
              </w:rPr>
              <w:t>(charged per kb, includes upl</w:t>
            </w:r>
            <w:r w:rsidRPr="003650BF" w:rsidR="006A32BE">
              <w:rPr>
                <w:i/>
              </w:rPr>
              <w:t>oads and downloads)</w:t>
            </w:r>
          </w:p>
        </w:tc>
        <w:tc>
          <w:tcPr>
            <w:tcW w:w="750" w:type="pct"/>
            <w:gridSpan w:val="2"/>
            <w:shd w:val="clear" w:color="auto" w:fill="auto"/>
          </w:tcPr>
          <w:p w:rsidR="00821024" w:rsidRPr="003650BF">
            <w:pPr>
              <w:pStyle w:val="BodyText"/>
              <w:spacing w:before="100" w:after="100"/>
              <w:jc w:val="center"/>
            </w:pPr>
            <w:r w:rsidRPr="003650BF" w:rsidR="006A32BE">
              <w:t>25c/MB</w:t>
            </w:r>
          </w:p>
        </w:tc>
        <w:tc>
          <w:tcPr>
            <w:tcW w:w="758" w:type="pct"/>
            <w:shd w:val="clear" w:color="auto" w:fill="auto"/>
          </w:tcPr>
          <w:p w:rsidR="00821024" w:rsidRPr="003650BF">
            <w:pPr>
              <w:pStyle w:val="BodyText"/>
              <w:spacing w:before="100" w:after="100"/>
              <w:jc w:val="center"/>
            </w:pPr>
            <w:r w:rsidRPr="003650BF" w:rsidR="006A32BE">
              <w:t>25c/MB</w:t>
            </w:r>
          </w:p>
        </w:tc>
        <w:tc>
          <w:tcPr>
            <w:tcW w:w="754" w:type="pct"/>
            <w:shd w:val="clear" w:color="auto" w:fill="auto"/>
          </w:tcPr>
          <w:p w:rsidR="00821024" w:rsidRPr="003650BF">
            <w:pPr>
              <w:pStyle w:val="BodyText"/>
              <w:spacing w:before="100" w:after="100"/>
              <w:jc w:val="center"/>
            </w:pPr>
            <w:r w:rsidRPr="003650BF" w:rsidR="006A32BE">
              <w:t>25c/MB</w:t>
            </w:r>
          </w:p>
        </w:tc>
        <w:tc>
          <w:tcPr>
            <w:tcW w:w="750" w:type="pct"/>
          </w:tcPr>
          <w:p w:rsidR="00821024" w:rsidRPr="003650BF">
            <w:pPr>
              <w:pStyle w:val="BodyText"/>
              <w:spacing w:before="100" w:after="100"/>
              <w:jc w:val="center"/>
            </w:pPr>
            <w:r w:rsidRPr="003650BF" w:rsidR="006A32BE">
              <w:t>25c/MB</w:t>
            </w:r>
          </w:p>
        </w:tc>
        <w:tc>
          <w:tcPr>
            <w:tcW w:w="749" w:type="pct"/>
          </w:tcPr>
          <w:p w:rsidR="00821024" w:rsidRPr="003650BF">
            <w:pPr>
              <w:pStyle w:val="BodyText"/>
              <w:spacing w:before="100" w:after="100"/>
              <w:jc w:val="center"/>
            </w:pPr>
            <w:r w:rsidRPr="003650BF" w:rsidR="006A32BE">
              <w:t>25c/MB</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rPr>
                <w:b/>
              </w:rPr>
            </w:pPr>
            <w:r w:rsidRPr="003650BF" w:rsidR="006A32BE">
              <w:rPr>
                <w:b/>
              </w:rPr>
              <w:t>VoiceM</w:t>
            </w:r>
            <w:r w:rsidRPr="003650BF" w:rsidR="006A32BE">
              <w:rPr>
                <w:b/>
              </w:rPr>
              <w:t>ail</w:t>
            </w:r>
          </w:p>
        </w:tc>
        <w:tc>
          <w:tcPr>
            <w:tcW w:w="750" w:type="pct"/>
            <w:gridSpan w:val="2"/>
            <w:shd w:val="clear" w:color="auto" w:fill="auto"/>
          </w:tcPr>
          <w:p w:rsidR="00821024" w:rsidRPr="003650BF">
            <w:pPr>
              <w:pStyle w:val="BodyText"/>
              <w:spacing w:before="100" w:after="100"/>
              <w:jc w:val="center"/>
            </w:pPr>
            <w:r w:rsidRPr="003650BF" w:rsidR="006A32BE">
              <w:t>0c deposits/ 90c per min retrievals</w:t>
            </w:r>
          </w:p>
        </w:tc>
        <w:tc>
          <w:tcPr>
            <w:tcW w:w="758" w:type="pct"/>
            <w:shd w:val="clear" w:color="auto" w:fill="auto"/>
          </w:tcPr>
          <w:p w:rsidR="00821024" w:rsidRPr="003650BF">
            <w:pPr>
              <w:pStyle w:val="BodyText"/>
              <w:spacing w:before="100" w:after="100"/>
              <w:jc w:val="center"/>
            </w:pPr>
            <w:r w:rsidRPr="003650BF" w:rsidR="006A32BE">
              <w:t>0c deposits/ 90c per min retrievals</w:t>
            </w:r>
          </w:p>
        </w:tc>
        <w:tc>
          <w:tcPr>
            <w:tcW w:w="754" w:type="pct"/>
            <w:shd w:val="clear" w:color="auto" w:fill="auto"/>
          </w:tcPr>
          <w:p w:rsidR="00821024" w:rsidRPr="003650BF">
            <w:pPr>
              <w:pStyle w:val="BodyText"/>
              <w:spacing w:before="100" w:after="100"/>
              <w:jc w:val="center"/>
            </w:pPr>
            <w:r w:rsidRPr="003650BF" w:rsidR="006A32BE">
              <w:t>0c deposits/ 90c per mi</w:t>
            </w:r>
            <w:r w:rsidRPr="003650BF" w:rsidR="006A32BE">
              <w:t>n retrievals</w:t>
            </w:r>
          </w:p>
        </w:tc>
        <w:tc>
          <w:tcPr>
            <w:tcW w:w="750" w:type="pct"/>
          </w:tcPr>
          <w:p w:rsidR="00821024" w:rsidRPr="003650BF">
            <w:pPr>
              <w:pStyle w:val="BodyText"/>
              <w:spacing w:before="100" w:after="100"/>
              <w:jc w:val="center"/>
            </w:pPr>
            <w:r w:rsidRPr="003650BF" w:rsidR="006A32BE">
              <w:t>Unlimited</w:t>
            </w:r>
          </w:p>
        </w:tc>
        <w:tc>
          <w:tcPr>
            <w:tcW w:w="749" w:type="pct"/>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pPr>
            <w:r w:rsidRPr="003650BF" w:rsidR="006A32BE">
              <w:rPr>
                <w:b/>
              </w:rPr>
              <w:t xml:space="preserve">Available on a </w:t>
            </w:r>
            <w:r w:rsidRPr="003650BF" w:rsidR="006A32BE">
              <w:rPr>
                <w:b/>
                <w:i/>
              </w:rPr>
              <w:t>non-fixed length agreement</w:t>
            </w:r>
            <w:r w:rsidRPr="003650BF" w:rsidR="006A32BE">
              <w:rPr>
                <w:b/>
              </w:rPr>
              <w:t xml:space="preserve"> </w:t>
            </w:r>
            <w:r w:rsidRPr="003650BF" w:rsidR="006A32BE">
              <w:t>(Month to Month)</w:t>
            </w:r>
          </w:p>
        </w:tc>
        <w:tc>
          <w:tcPr>
            <w:tcW w:w="743" w:type="pct"/>
            <w:shd w:val="clear" w:color="auto" w:fill="auto"/>
          </w:tcPr>
          <w:p w:rsidR="00821024" w:rsidRPr="003650BF">
            <w:pPr>
              <w:pStyle w:val="BodyText"/>
              <w:spacing w:before="100" w:after="100"/>
              <w:jc w:val="center"/>
            </w:pPr>
            <w:r w:rsidRPr="003650BF" w:rsidR="006A32BE">
              <w:t>Ye</w:t>
            </w:r>
            <w:r w:rsidRPr="003650BF" w:rsidR="006A32BE">
              <w:t>s</w:t>
            </w:r>
          </w:p>
        </w:tc>
        <w:tc>
          <w:tcPr>
            <w:tcW w:w="765" w:type="pct"/>
            <w:gridSpan w:val="2"/>
            <w:shd w:val="clear" w:color="auto" w:fill="auto"/>
          </w:tcPr>
          <w:p w:rsidR="00821024" w:rsidRPr="003650BF">
            <w:pPr>
              <w:pStyle w:val="BodyText"/>
              <w:spacing w:before="100" w:after="100"/>
              <w:jc w:val="center"/>
            </w:pPr>
            <w:r w:rsidRPr="003650BF" w:rsidR="006A32BE">
              <w:t>Yes</w:t>
            </w:r>
          </w:p>
        </w:tc>
        <w:tc>
          <w:tcPr>
            <w:tcW w:w="754" w:type="pct"/>
            <w:shd w:val="clear" w:color="auto" w:fill="auto"/>
          </w:tcPr>
          <w:p w:rsidR="00821024" w:rsidRPr="003650BF">
            <w:pPr>
              <w:pStyle w:val="BodyText"/>
              <w:spacing w:before="100" w:after="100"/>
              <w:jc w:val="center"/>
            </w:pPr>
            <w:r w:rsidRPr="003650BF" w:rsidR="006A32BE">
              <w:t>Yes</w:t>
            </w:r>
          </w:p>
        </w:tc>
        <w:tc>
          <w:tcPr>
            <w:tcW w:w="750" w:type="pct"/>
          </w:tcPr>
          <w:p w:rsidR="00821024" w:rsidRPr="003650BF">
            <w:pPr>
              <w:pStyle w:val="BodyText"/>
              <w:spacing w:before="100" w:after="100"/>
              <w:jc w:val="center"/>
            </w:pPr>
            <w:r w:rsidRPr="003650BF" w:rsidR="006A32BE">
              <w:t>Yes</w:t>
            </w:r>
          </w:p>
        </w:tc>
        <w:tc>
          <w:tcPr>
            <w:tcW w:w="749" w:type="pct"/>
          </w:tcPr>
          <w:p w:rsidR="00821024" w:rsidRPr="003650BF">
            <w:pPr>
              <w:pStyle w:val="BodyText"/>
              <w:spacing w:before="100" w:after="100"/>
              <w:jc w:val="center"/>
            </w:pPr>
            <w:r w:rsidRPr="003650BF" w:rsidR="006A32BE">
              <w:t>No</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rPr>
                <w:b/>
              </w:rPr>
            </w:pPr>
            <w:r w:rsidRPr="003650BF" w:rsidR="006A32BE">
              <w:rPr>
                <w:b/>
              </w:rPr>
              <w:t>Available on a 12 month fixed term contract</w:t>
            </w:r>
          </w:p>
        </w:tc>
        <w:tc>
          <w:tcPr>
            <w:tcW w:w="743" w:type="pct"/>
            <w:shd w:val="clear" w:color="auto" w:fill="auto"/>
          </w:tcPr>
          <w:p w:rsidR="00821024" w:rsidRPr="003650BF">
            <w:pPr>
              <w:pStyle w:val="BodyText"/>
              <w:spacing w:before="100" w:after="100"/>
              <w:jc w:val="center"/>
            </w:pPr>
            <w:r w:rsidRPr="003650BF" w:rsidR="006A32BE">
              <w:t>No</w:t>
            </w:r>
          </w:p>
        </w:tc>
        <w:tc>
          <w:tcPr>
            <w:tcW w:w="765" w:type="pct"/>
            <w:gridSpan w:val="2"/>
            <w:shd w:val="clear" w:color="auto" w:fill="auto"/>
          </w:tcPr>
          <w:p w:rsidR="00821024" w:rsidRPr="003650BF">
            <w:pPr>
              <w:pStyle w:val="BodyText"/>
              <w:spacing w:before="100" w:after="100"/>
              <w:jc w:val="center"/>
            </w:pPr>
            <w:r w:rsidRPr="003650BF" w:rsidR="006A32BE">
              <w:t>No</w:t>
            </w:r>
          </w:p>
        </w:tc>
        <w:tc>
          <w:tcPr>
            <w:tcW w:w="754" w:type="pct"/>
            <w:shd w:val="clear" w:color="auto" w:fill="auto"/>
          </w:tcPr>
          <w:p w:rsidR="00821024" w:rsidRPr="003650BF">
            <w:pPr>
              <w:pStyle w:val="BodyText"/>
              <w:spacing w:before="100" w:after="100"/>
              <w:jc w:val="center"/>
            </w:pPr>
            <w:r w:rsidRPr="003650BF" w:rsidR="006A32BE">
              <w:t>No</w:t>
            </w:r>
          </w:p>
        </w:tc>
        <w:tc>
          <w:tcPr>
            <w:tcW w:w="750" w:type="pct"/>
          </w:tcPr>
          <w:p w:rsidR="00821024" w:rsidRPr="003650BF">
            <w:pPr>
              <w:pStyle w:val="BodyText"/>
              <w:spacing w:before="100" w:after="100"/>
              <w:jc w:val="center"/>
            </w:pPr>
            <w:r w:rsidRPr="003650BF" w:rsidR="006A32BE">
              <w:t>No</w:t>
            </w:r>
          </w:p>
        </w:tc>
        <w:tc>
          <w:tcPr>
            <w:tcW w:w="749" w:type="pct"/>
          </w:tcPr>
          <w:p w:rsidR="00821024" w:rsidRPr="003650BF">
            <w:pPr>
              <w:pStyle w:val="BodyText"/>
              <w:spacing w:before="100" w:after="100"/>
              <w:jc w:val="center"/>
            </w:pPr>
            <w:r w:rsidRPr="003650BF" w:rsidR="006A32BE">
              <w:t>Yes</w:t>
            </w:r>
          </w:p>
        </w:tc>
      </w:tr>
      <w:tr>
        <w:tblPrEx>
          <w:tblW w:w="5000" w:type="pct"/>
          <w:tblCellMar>
            <w:left w:w="115" w:type="dxa"/>
            <w:right w:w="115" w:type="dxa"/>
          </w:tblCellMar>
          <w:tblLook w:val="04A0"/>
        </w:tblPrEx>
        <w:tc>
          <w:tcPr>
            <w:tcW w:w="1238" w:type="pct"/>
            <w:shd w:val="clear" w:color="auto" w:fill="auto"/>
          </w:tcPr>
          <w:p w:rsidR="00821024" w:rsidRPr="003650BF">
            <w:pPr>
              <w:pStyle w:val="BodyText"/>
              <w:spacing w:before="100" w:after="100"/>
              <w:rPr>
                <w:b/>
              </w:rPr>
            </w:pPr>
            <w:r w:rsidRPr="003650BF" w:rsidR="006A32BE">
              <w:rPr>
                <w:b/>
              </w:rPr>
              <w:t>Minimum total cost for a 12 month fixed term contract</w:t>
            </w:r>
          </w:p>
        </w:tc>
        <w:tc>
          <w:tcPr>
            <w:tcW w:w="743" w:type="pct"/>
            <w:shd w:val="clear" w:color="auto" w:fill="auto"/>
          </w:tcPr>
          <w:p w:rsidR="00821024" w:rsidRPr="003650BF">
            <w:pPr>
              <w:pStyle w:val="BodyText"/>
              <w:spacing w:before="100" w:after="100"/>
              <w:jc w:val="center"/>
            </w:pPr>
            <w:r w:rsidRPr="003650BF" w:rsidR="006A32BE">
              <w:t>N/A</w:t>
            </w:r>
          </w:p>
        </w:tc>
        <w:tc>
          <w:tcPr>
            <w:tcW w:w="765" w:type="pct"/>
            <w:gridSpan w:val="2"/>
            <w:shd w:val="clear" w:color="auto" w:fill="auto"/>
          </w:tcPr>
          <w:p w:rsidR="00821024" w:rsidRPr="003650BF">
            <w:pPr>
              <w:pStyle w:val="BodyText"/>
              <w:spacing w:before="100" w:after="100"/>
              <w:jc w:val="center"/>
            </w:pPr>
            <w:r w:rsidRPr="003650BF" w:rsidR="006A32BE">
              <w:t>N/A</w:t>
            </w:r>
          </w:p>
        </w:tc>
        <w:tc>
          <w:tcPr>
            <w:tcW w:w="754" w:type="pct"/>
            <w:shd w:val="clear" w:color="auto" w:fill="auto"/>
          </w:tcPr>
          <w:p w:rsidR="00821024" w:rsidRPr="003650BF">
            <w:pPr>
              <w:pStyle w:val="BodyText"/>
              <w:spacing w:before="100" w:after="100"/>
              <w:jc w:val="center"/>
            </w:pPr>
            <w:r w:rsidRPr="003650BF" w:rsidR="006A32BE">
              <w:t>N/A</w:t>
            </w:r>
          </w:p>
        </w:tc>
        <w:tc>
          <w:tcPr>
            <w:tcW w:w="750" w:type="pct"/>
          </w:tcPr>
          <w:p w:rsidR="00821024" w:rsidRPr="003650BF">
            <w:pPr>
              <w:pStyle w:val="BodyText"/>
              <w:spacing w:before="100" w:after="100"/>
              <w:jc w:val="center"/>
            </w:pPr>
            <w:r w:rsidRPr="003650BF" w:rsidR="006A32BE">
              <w:t>N/A</w:t>
            </w:r>
          </w:p>
        </w:tc>
        <w:tc>
          <w:tcPr>
            <w:tcW w:w="749" w:type="pct"/>
          </w:tcPr>
          <w:p w:rsidR="00821024" w:rsidRPr="003650BF">
            <w:pPr>
              <w:pStyle w:val="BodyText"/>
              <w:spacing w:before="100" w:after="100"/>
              <w:jc w:val="center"/>
            </w:pPr>
            <w:r w:rsidRPr="003650BF" w:rsidR="006A32BE">
              <w:t>$720</w:t>
            </w:r>
          </w:p>
        </w:tc>
      </w:tr>
    </w:tbl>
    <w:p w:rsidR="00821024" w:rsidRPr="003650BF">
      <w:pPr>
        <w:pStyle w:val="BodyText"/>
        <w:rPr>
          <w:sz w:val="16"/>
        </w:rPr>
      </w:pPr>
      <w:r w:rsidRPr="003650BF" w:rsidR="006A32BE">
        <w:rPr>
          <w:sz w:val="16"/>
        </w:rPr>
        <w:br/>
        <w:t>^.The</w:t>
      </w:r>
      <w:r w:rsidRPr="003650BF" w:rsidR="006A32BE">
        <w:rPr>
          <w:sz w:val="16"/>
        </w:rPr>
        <w:t xml:space="preserve"> maximum length of an SMS is 160 standard alpha numeric (ASCII) characters. Non-ASCII character</w:t>
      </w:r>
      <w:r w:rsidRPr="003650BF" w:rsidR="006A32BE">
        <w:rPr>
          <w:sz w:val="16"/>
        </w:rPr>
        <w:t>s may account for more than a single ASCII character, and ther</w:t>
      </w:r>
      <w:r w:rsidRPr="003650BF" w:rsidR="006A32BE">
        <w:rPr>
          <w:sz w:val="16"/>
        </w:rPr>
        <w:t>eby reduce the character length for an SMS.</w:t>
      </w:r>
    </w:p>
    <w:p w:rsidR="00821024" w:rsidRPr="003650BF">
      <w:pPr>
        <w:pStyle w:val="Heading6"/>
      </w:pPr>
      <w:bookmarkStart w:id="1500" w:name="_Toc447831927"/>
      <w:bookmarkStart w:id="1501" w:name="_Toc30758003"/>
      <w:r w:rsidRPr="003650BF" w:rsidR="006A32BE">
        <w:rPr>
          <w:rFonts w:eastAsia="PMingLiU"/>
        </w:rPr>
        <w:t xml:space="preserve">What happens if the </w:t>
      </w:r>
      <w:r w:rsidRPr="003650BF" w:rsidR="006A32BE">
        <w:rPr>
          <w:rFonts w:eastAsia="PMingLiU"/>
          <w:i/>
        </w:rPr>
        <w:t>service</w:t>
      </w:r>
      <w:r w:rsidRPr="003650BF" w:rsidR="006A32BE">
        <w:rPr>
          <w:rFonts w:eastAsia="PMingLiU"/>
        </w:rPr>
        <w:t xml:space="preserve"> is </w:t>
      </w:r>
      <w:r w:rsidRPr="003650BF" w:rsidR="006A32BE">
        <w:rPr>
          <w:rFonts w:eastAsia="PMingLiU"/>
          <w:i/>
        </w:rPr>
        <w:t>cancelled</w:t>
      </w:r>
      <w:r w:rsidRPr="003650BF" w:rsidR="006A32BE">
        <w:rPr>
          <w:rFonts w:eastAsia="PMingLiU"/>
        </w:rPr>
        <w:t xml:space="preserve"> early?</w:t>
      </w:r>
      <w:bookmarkEnd w:id="1500"/>
      <w:bookmarkEnd w:id="1501"/>
    </w:p>
    <w:p w:rsidR="00821024" w:rsidRPr="003650BF">
      <w:pPr>
        <w:pStyle w:val="Heading7"/>
      </w:pPr>
      <w:r w:rsidRPr="003650BF" w:rsidR="006A32BE">
        <w:rPr>
          <w:rFonts w:eastAsia="PMingLiU"/>
        </w:rPr>
        <w:t>If the</w:t>
      </w:r>
      <w:r w:rsidRPr="003650BF" w:rsidR="006A32BE">
        <w:rPr>
          <w:rFonts w:eastAsia="PMingLiU"/>
          <w:i/>
        </w:rPr>
        <w:t xml:space="preserve"> </w:t>
      </w:r>
      <w:r w:rsidRPr="003650BF" w:rsidR="006A32BE">
        <w:rPr>
          <w:rFonts w:eastAsia="PMingLiU"/>
          <w:i/>
        </w:rPr>
        <w:t>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 xml:space="preserve">before the expiry of the </w:t>
      </w:r>
      <w:r w:rsidRPr="003650BF" w:rsidR="006A32BE">
        <w:rPr>
          <w:rFonts w:eastAsia="PMingLiU"/>
          <w:i/>
        </w:rPr>
        <w:t xml:space="preserve">minimum term, you </w:t>
      </w:r>
      <w:r w:rsidRPr="003650BF" w:rsidR="006A32BE">
        <w:rPr>
          <w:rFonts w:eastAsia="PMingLiU"/>
        </w:rPr>
        <w:t xml:space="preserve">will be required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any</w:t>
      </w:r>
      <w:r w:rsidRPr="003650BF" w:rsidR="006A32BE">
        <w:rPr>
          <w:rFonts w:eastAsia="PMingLiU"/>
        </w:rPr>
        <w:t xml:space="preserve"> usage charges incurred up to, and including, the </w:t>
      </w:r>
      <w:r w:rsidRPr="003650BF" w:rsidR="006A32BE">
        <w:rPr>
          <w:rFonts w:eastAsia="PMingLiU"/>
          <w:i/>
        </w:rPr>
        <w:t>cancellation</w:t>
      </w:r>
      <w:r w:rsidRPr="003650BF" w:rsidR="006A32BE">
        <w:rPr>
          <w:rFonts w:eastAsia="PMingLiU"/>
          <w:i/>
        </w:rPr>
        <w:t xml:space="preserve"> date; </w:t>
      </w:r>
      <w:r w:rsidRPr="003650BF" w:rsidR="006A32BE">
        <w:rPr>
          <w:rFonts w:eastAsia="PMingLiU"/>
        </w:rPr>
        <w:t>plus</w:t>
      </w:r>
    </w:p>
    <w:p w:rsidR="00821024" w:rsidRPr="003650BF">
      <w:pPr>
        <w:pStyle w:val="Heading8"/>
      </w:pPr>
      <w:r w:rsidRPr="003650BF" w:rsidR="006A32BE">
        <w:rPr>
          <w:rFonts w:eastAsia="PMingLiU"/>
        </w:rPr>
        <w:t xml:space="preserve">(for the Optus $60 SIM Plan) the </w:t>
      </w:r>
      <w:r w:rsidRPr="003650BF" w:rsidR="006A32BE">
        <w:rPr>
          <w:rFonts w:eastAsia="PMingLiU"/>
          <w:i/>
        </w:rPr>
        <w:t>cancellation fee</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_Ref447943</w:instrText>
      </w:r>
      <w:r w:rsidRPr="003650BF" w:rsidR="006A32BE">
        <w:rPr>
          <w:rFonts w:eastAsia="PMingLiU"/>
        </w:rPr>
        <w:instrText xml:space="preserve">933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(unless under clause 2A of the </w:t>
      </w:r>
      <w:r w:rsidRPr="003650BF" w:rsidR="006A32BE">
        <w:rPr>
          <w:rFonts w:eastAsia="PMingLiU"/>
          <w:i/>
        </w:rPr>
        <w:t>consumer terms</w:t>
      </w:r>
      <w:r w:rsidRPr="003650BF" w:rsidR="006A32BE">
        <w:rPr>
          <w:rFonts w:eastAsia="PMingLiU"/>
        </w:rPr>
        <w:t>, you are e</w:t>
      </w:r>
      <w:r w:rsidRPr="003650BF" w:rsidR="006A32BE">
        <w:rPr>
          <w:rFonts w:eastAsia="PMingLiU"/>
        </w:rPr>
        <w:t xml:space="preserve">ntitled to </w:t>
      </w:r>
      <w:r w:rsidRPr="003650BF" w:rsidR="006A32BE">
        <w:rPr>
          <w:rFonts w:eastAsia="PMingLiU"/>
          <w:i/>
        </w:rPr>
        <w:t>cancel the service</w:t>
      </w:r>
      <w:r w:rsidRPr="003650BF" w:rsidR="006A32BE">
        <w:rPr>
          <w:rFonts w:eastAsia="PMingLiU"/>
        </w:rPr>
        <w:t xml:space="preserve"> without incurring a </w:t>
      </w:r>
      <w:r w:rsidRPr="003650BF" w:rsidR="006A32BE">
        <w:rPr>
          <w:rFonts w:eastAsia="PMingLiU"/>
          <w:i/>
        </w:rPr>
        <w:t>cancellation</w:t>
      </w:r>
      <w:r w:rsidRPr="003650BF" w:rsidR="006A32BE">
        <w:rPr>
          <w:rFonts w:eastAsia="PMingLiU"/>
          <w:i/>
        </w:rPr>
        <w:t xml:space="preserve"> fee</w:t>
      </w:r>
      <w:r w:rsidRPr="003650BF" w:rsidR="006A32BE">
        <w:rPr>
          <w:rFonts w:eastAsia="PMingLiU"/>
        </w:rPr>
        <w:t>); plus</w:t>
      </w:r>
    </w:p>
    <w:p w:rsidR="00821024" w:rsidRPr="003650BF">
      <w:pPr>
        <w:pStyle w:val="Heading8"/>
      </w:pPr>
      <w:r w:rsidRPr="003650BF" w:rsidR="006A32BE">
        <w:rPr>
          <w:rFonts w:eastAsia="PMingLiU"/>
        </w:rPr>
        <w:t>the sum of unpaid equipment charges owing on your mobile phone under the mobile equipme</w:t>
      </w:r>
      <w:r w:rsidRPr="003650BF" w:rsidR="006A32BE">
        <w:rPr>
          <w:rFonts w:eastAsia="PMingLiU"/>
        </w:rPr>
        <w:t>nt payment plan (if any).</w:t>
      </w:r>
    </w:p>
    <w:p w:rsidR="00821024" w:rsidRPr="003650BF">
      <w:pPr>
        <w:pStyle w:val="Heading7"/>
      </w:pPr>
      <w:bookmarkStart w:id="1502" w:name="_Ref447943933"/>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the $60 Optus SIM Plan is a maximum of $360 </w:t>
      </w:r>
      <w:r w:rsidRPr="003650BF" w:rsidR="006A32BE">
        <w:rPr>
          <w:rFonts w:eastAsia="PMingLiU"/>
        </w:rPr>
        <w:t>for the first 6 months of the contract, which will reduce by i</w:t>
      </w:r>
      <w:r w:rsidRPr="003650BF" w:rsidR="006A32BE">
        <w:rPr>
          <w:rFonts w:eastAsia="PMingLiU"/>
        </w:rPr>
        <w:t xml:space="preserve">ntervals if the </w:t>
      </w:r>
      <w:r w:rsidRPr="003650BF" w:rsidR="006A32BE">
        <w:rPr>
          <w:rFonts w:eastAsia="PMingLiU"/>
          <w:i/>
        </w:rPr>
        <w:t>service is cancelled</w:t>
      </w:r>
      <w:r w:rsidRPr="003650BF" w:rsidR="006A32BE">
        <w:rPr>
          <w:rFonts w:eastAsia="PMingLiU"/>
        </w:rPr>
        <w:t xml:space="preserve"> during the last 6 months of the </w:t>
      </w:r>
      <w:r w:rsidRPr="003650BF" w:rsidR="006A32BE">
        <w:rPr>
          <w:rFonts w:eastAsia="PMingLiU"/>
          <w:i/>
        </w:rPr>
        <w:t>minimum term.</w:t>
      </w:r>
      <w:bookmarkEnd w:id="1502"/>
    </w:p>
    <w:p w:rsidR="00821024" w:rsidRPr="003650BF">
      <w:pPr>
        <w:pStyle w:val="Heading4"/>
      </w:pPr>
      <w:bookmarkStart w:id="1503" w:name="_Toc447831928"/>
      <w:bookmarkStart w:id="1504" w:name="_Toc30758004"/>
      <w:r w:rsidRPr="003650BF" w:rsidR="006A32BE">
        <w:rPr>
          <w:rFonts w:eastAsia="PMingLiU"/>
        </w:rPr>
        <w:t>Optus My Plans (</w:t>
      </w:r>
      <w:r w:rsidRPr="003650BF" w:rsidR="006A32BE">
        <w:rPr>
          <w:rFonts w:eastAsia="PMingLiU"/>
        </w:rPr>
        <w:t>Jul 2013), effective from 1 July 2013/16 September 2013</w:t>
      </w:r>
      <w:bookmarkEnd w:id="1503"/>
      <w:bookmarkEnd w:id="1504"/>
    </w:p>
    <w:p w:rsidR="00821024" w:rsidRPr="003650BF">
      <w:pPr>
        <w:pStyle w:val="BodyText"/>
        <w:keepNext/>
        <w:rPr>
          <w:b/>
        </w:rPr>
      </w:pPr>
      <w:r w:rsidRPr="003650BF" w:rsidR="006A32BE">
        <w:rPr>
          <w:b/>
        </w:rPr>
        <w:t>This section relates to the following p</w:t>
      </w:r>
      <w:r w:rsidRPr="003650BF" w:rsidR="006A32BE">
        <w:rPr>
          <w:b/>
        </w:rPr>
        <w:t>lans:</w:t>
      </w:r>
    </w:p>
    <w:p w:rsidR="00821024" w:rsidRPr="003650BF" w:rsidP="00FD55CE">
      <w:pPr>
        <w:pStyle w:val="BodyText"/>
        <w:numPr>
          <w:ilvl w:val="0"/>
          <w:numId w:val="92"/>
        </w:numPr>
        <w:spacing w:after="0"/>
        <w:ind w:hanging="720"/>
        <w:rPr>
          <w:b/>
        </w:rPr>
      </w:pPr>
      <w:r w:rsidRPr="003650BF" w:rsidR="006A32BE">
        <w:rPr>
          <w:b/>
        </w:rPr>
        <w:t>$35 My Plan 200min 200MB (Sept 2013)</w:t>
      </w:r>
    </w:p>
    <w:p w:rsidR="00821024" w:rsidRPr="003650BF" w:rsidP="00FD55CE">
      <w:pPr>
        <w:pStyle w:val="BodyText"/>
        <w:numPr>
          <w:ilvl w:val="0"/>
          <w:numId w:val="92"/>
        </w:numPr>
        <w:spacing w:after="0"/>
        <w:ind w:hanging="720"/>
        <w:rPr>
          <w:b/>
        </w:rPr>
      </w:pPr>
      <w:r w:rsidRPr="003650BF" w:rsidR="006A32BE">
        <w:rPr>
          <w:b/>
        </w:rPr>
        <w:t xml:space="preserve">$50 My Plan 450min </w:t>
      </w:r>
      <w:r w:rsidRPr="003650BF" w:rsidR="006A32BE">
        <w:rPr>
          <w:b/>
        </w:rPr>
        <w:t>500MB (Jul 2013)</w:t>
      </w:r>
    </w:p>
    <w:p w:rsidR="00821024" w:rsidRPr="003650BF" w:rsidP="00FD55CE">
      <w:pPr>
        <w:pStyle w:val="BodyText"/>
        <w:numPr>
          <w:ilvl w:val="0"/>
          <w:numId w:val="92"/>
        </w:numPr>
        <w:spacing w:after="0"/>
        <w:ind w:hanging="720"/>
      </w:pPr>
      <w:r w:rsidRPr="003650BF" w:rsidR="006A32BE">
        <w:rPr>
          <w:b/>
        </w:rPr>
        <w:t xml:space="preserve">$50 My Plan 450min 1GB (Jul 2013) </w:t>
      </w:r>
      <w:r w:rsidRPr="003650BF" w:rsidR="006A32BE">
        <w:t>(for recontracting customers)</w:t>
      </w:r>
    </w:p>
    <w:p w:rsidR="00821024" w:rsidRPr="003650BF" w:rsidP="00FD55CE">
      <w:pPr>
        <w:pStyle w:val="BodyText"/>
        <w:numPr>
          <w:ilvl w:val="0"/>
          <w:numId w:val="92"/>
        </w:numPr>
        <w:spacing w:after="0"/>
        <w:ind w:hanging="720"/>
        <w:rPr>
          <w:b/>
        </w:rPr>
      </w:pPr>
      <w:r w:rsidRPr="003650BF" w:rsidR="006A32BE">
        <w:rPr>
          <w:b/>
        </w:rPr>
        <w:t>$60 My Plan 600min</w:t>
      </w:r>
      <w:r w:rsidRPr="003650BF" w:rsidR="006A32BE">
        <w:rPr>
          <w:b/>
        </w:rPr>
        <w:t xml:space="preserve"> 1GB (Jul 2013)</w:t>
      </w:r>
    </w:p>
    <w:p w:rsidR="00821024" w:rsidRPr="003650BF" w:rsidP="00FD55CE">
      <w:pPr>
        <w:pStyle w:val="BodyText"/>
        <w:numPr>
          <w:ilvl w:val="0"/>
          <w:numId w:val="92"/>
        </w:numPr>
        <w:spacing w:after="0"/>
        <w:ind w:hanging="720"/>
      </w:pPr>
      <w:r w:rsidRPr="003650BF" w:rsidR="006A32BE">
        <w:rPr>
          <w:b/>
        </w:rPr>
        <w:t xml:space="preserve">$60 My Plan 600min 1.5GB (Jul 2013) </w:t>
      </w:r>
      <w:r w:rsidRPr="003650BF" w:rsidR="006A32BE">
        <w:t xml:space="preserve">(for recontracting customers only until 26 </w:t>
      </w:r>
      <w:r w:rsidRPr="003650BF" w:rsidR="006A32BE">
        <w:t>March 2014)</w:t>
      </w:r>
    </w:p>
    <w:p w:rsidR="00821024" w:rsidRPr="003650BF" w:rsidP="00FD55CE">
      <w:pPr>
        <w:pStyle w:val="BodyText"/>
        <w:numPr>
          <w:ilvl w:val="0"/>
          <w:numId w:val="92"/>
        </w:numPr>
        <w:spacing w:after="0"/>
        <w:ind w:hanging="720"/>
        <w:rPr>
          <w:b/>
        </w:rPr>
      </w:pPr>
      <w:r w:rsidRPr="003650BF" w:rsidR="006A32BE">
        <w:rPr>
          <w:b/>
        </w:rPr>
        <w:t>$80 My Plan 800min 2G (Jul 2013)</w:t>
      </w:r>
    </w:p>
    <w:p w:rsidR="00821024" w:rsidRPr="003650BF" w:rsidP="00FD55CE">
      <w:pPr>
        <w:pStyle w:val="BodyText"/>
        <w:numPr>
          <w:ilvl w:val="0"/>
          <w:numId w:val="92"/>
        </w:numPr>
        <w:ind w:hanging="720"/>
        <w:rPr>
          <w:b/>
        </w:rPr>
      </w:pPr>
      <w:r w:rsidRPr="003650BF" w:rsidR="006A32BE">
        <w:rPr>
          <w:b/>
        </w:rPr>
        <w:t>$100 My Plan UL m</w:t>
      </w:r>
      <w:r w:rsidRPr="003650BF" w:rsidR="006A32BE">
        <w:rPr>
          <w:b/>
        </w:rPr>
        <w:t>in 3GB (Jul 2013)</w:t>
      </w:r>
    </w:p>
    <w:p w:rsidR="00821024" w:rsidRPr="003650BF">
      <w:pPr>
        <w:pStyle w:val="Heading6"/>
        <w:keepNext/>
      </w:pPr>
      <w:bookmarkStart w:id="1505" w:name="_Toc447831929"/>
      <w:bookmarkStart w:id="1506" w:name="_Toc30758005"/>
      <w:r w:rsidRPr="003650BF" w:rsidR="006A32BE">
        <w:rPr>
          <w:rFonts w:eastAsia="PMingLiU"/>
        </w:rPr>
        <w:t>Eligibility</w:t>
      </w:r>
      <w:bookmarkEnd w:id="1505"/>
      <w:bookmarkEnd w:id="1506"/>
    </w:p>
    <w:p w:rsidR="00821024" w:rsidRPr="003650BF">
      <w:pPr>
        <w:pStyle w:val="BodyText"/>
        <w:keepNext/>
        <w:ind w:left="720"/>
      </w:pPr>
      <w:r w:rsidRPr="003650BF" w:rsidR="006A32BE">
        <w:t>The Optus My Plans (Jul 2013) ('</w:t>
      </w:r>
      <w:r w:rsidRPr="003650BF" w:rsidR="006A32BE">
        <w:rPr>
          <w:b/>
        </w:rPr>
        <w:t>My</w:t>
      </w:r>
      <w:r w:rsidRPr="003650BF" w:rsidR="006A32BE">
        <w:t xml:space="preserve"> </w:t>
      </w:r>
      <w:r w:rsidRPr="003650BF" w:rsidR="006A32BE">
        <w:rPr>
          <w:b/>
        </w:rPr>
        <w:t>Plans'</w:t>
      </w:r>
      <w:r w:rsidRPr="003650BF" w:rsidR="006A32BE">
        <w:t xml:space="preserve">) are available from 1 July </w:t>
      </w:r>
      <w:r w:rsidRPr="003650BF" w:rsidR="006A32BE">
        <w:t xml:space="preserve">2013 to new and existing mobile customers connecting to the </w:t>
      </w:r>
      <w:r w:rsidRPr="003650BF" w:rsidR="006A32BE">
        <w:rPr>
          <w:i/>
        </w:rPr>
        <w:t xml:space="preserve">service </w:t>
      </w:r>
      <w:r w:rsidRPr="003650BF" w:rsidR="006A32BE">
        <w:t>who pass the Optus credit a</w:t>
      </w:r>
      <w:r w:rsidRPr="003650BF" w:rsidR="006A32BE">
        <w:t>ssessment.</w:t>
      </w:r>
    </w:p>
    <w:p w:rsidR="00821024" w:rsidRPr="003650BF">
      <w:pPr>
        <w:pStyle w:val="BodyText"/>
        <w:ind w:left="720"/>
      </w:pPr>
      <w:r w:rsidRPr="003650BF" w:rsidR="006A32BE">
        <w:t>Optus Service Providers' customers are not eligible</w:t>
      </w:r>
      <w:r w:rsidRPr="003650BF" w:rsidR="006A32BE">
        <w:t xml:space="preserve"> to apply.</w:t>
      </w:r>
    </w:p>
    <w:p w:rsidR="00821024" w:rsidRPr="003650BF">
      <w:pPr>
        <w:pStyle w:val="BodyText"/>
        <w:ind w:left="720"/>
      </w:pPr>
      <w:r w:rsidRPr="003650BF" w:rsidR="006A32BE">
        <w:t>My Plans are not compatible with BlackBerry handsets on an operating system of 7.1 or ea</w:t>
      </w:r>
      <w:r w:rsidRPr="003650BF" w:rsidR="006A32BE">
        <w:t>rlier for data usage.</w:t>
      </w:r>
    </w:p>
    <w:p w:rsidR="00821024" w:rsidRPr="003650BF">
      <w:pPr>
        <w:pStyle w:val="Heading6"/>
      </w:pPr>
      <w:bookmarkStart w:id="1507" w:name="_Toc447831930"/>
      <w:bookmarkStart w:id="1508" w:name="_Toc30758006"/>
      <w:r w:rsidRPr="003650BF" w:rsidR="006A32BE">
        <w:rPr>
          <w:rFonts w:eastAsia="PMingLiU"/>
          <w:i/>
        </w:rPr>
        <w:t>Minimum Term</w:t>
      </w:r>
      <w:bookmarkEnd w:id="1507"/>
      <w:bookmarkEnd w:id="1508"/>
    </w:p>
    <w:p w:rsidR="00821024" w:rsidRPr="003650BF">
      <w:pPr>
        <w:pStyle w:val="BodyText"/>
        <w:ind w:left="720"/>
      </w:pPr>
      <w:r w:rsidRPr="003650BF" w:rsidR="006A32BE">
        <w:rPr>
          <w:i/>
        </w:rPr>
        <w:t xml:space="preserve">You </w:t>
      </w:r>
      <w:r w:rsidRPr="003650BF" w:rsidR="006A32BE">
        <w:t xml:space="preserve">must connect on a </w:t>
      </w:r>
      <w:r w:rsidRPr="003650BF" w:rsidR="006A32BE">
        <w:rPr>
          <w:i/>
        </w:rPr>
        <w:t>fixed length agreement</w:t>
      </w:r>
      <w:r w:rsidRPr="003650BF" w:rsidR="006A32BE">
        <w:t xml:space="preserve"> with a 24 month</w:t>
      </w:r>
      <w:r w:rsidRPr="003650BF" w:rsidR="006A32BE">
        <w:t xml:space="preserve"> minimum term.</w:t>
      </w:r>
    </w:p>
    <w:p w:rsidR="00821024" w:rsidRPr="003650BF">
      <w:pPr>
        <w:pStyle w:val="Heading6"/>
      </w:pPr>
      <w:bookmarkStart w:id="1509" w:name="_Toc447831931"/>
      <w:bookmarkStart w:id="1510" w:name="_Toc30758007"/>
      <w:r w:rsidRPr="003650BF" w:rsidR="006A32BE">
        <w:rPr>
          <w:rFonts w:eastAsia="PMingLiU"/>
        </w:rPr>
        <w:t>What you have to pay us</w:t>
      </w:r>
      <w:bookmarkEnd w:id="1509"/>
      <w:bookmarkEnd w:id="1510"/>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w:t>
      </w:r>
      <w:r w:rsidRPr="003650BF" w:rsidR="006A32BE">
        <w:rPr>
          <w:rFonts w:eastAsia="PMingLiU"/>
        </w:rPr>
        <w:t xml:space="preserv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HYPERLINK "http://www.optus.com.au/content/dam/optus/docu</w:instrText>
      </w:r>
      <w:r w:rsidR="002152AA">
        <w:instrText xml:space="preserve">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w:t>
      </w:r>
      <w:r w:rsidRPr="003650BF" w:rsidR="006A32BE">
        <w:rPr>
          <w:rFonts w:eastAsia="PMingLiU"/>
        </w:rPr>
        <w:t xml:space="preserve"> added service features at the rates set out in </w:t>
      </w:r>
      <w:r w:rsidR="002152AA">
        <w:fldChar w:fldCharType="begin"/>
      </w:r>
      <w:r w:rsidR="002152AA">
        <w:instrText xml:space="preserve"> HYPERLINK "h</w:instrText>
      </w:r>
      <w:r w:rsidR="002152AA">
        <w:instrText xml:space="preserve">ttp://www.optus.com.au/content/dam/optus/appendix/Appendix%20Y/AppY.doc"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 S</w:t>
      </w:r>
      <w:r w:rsidRPr="003650BF" w:rsidR="006A32BE">
        <w:rPr>
          <w:rFonts w:eastAsia="PMingLiU"/>
          <w:i/>
        </w:rPr>
        <w:t>ervice Features</w:t>
      </w:r>
      <w:r w:rsidRPr="003650BF" w:rsidR="006A32BE">
        <w:rPr>
          <w:rFonts w:eastAsia="PMingLiU"/>
        </w:rPr>
        <w:t>.</w:t>
      </w:r>
    </w:p>
    <w:p w:rsidR="00821024" w:rsidRPr="003650BF">
      <w:pPr>
        <w:pStyle w:val="Heading7"/>
      </w:pPr>
      <w:r w:rsidRPr="003650BF" w:rsidR="006A32BE">
        <w:rPr>
          <w:rFonts w:eastAsia="PMingLiU"/>
        </w:rPr>
        <w:t>If there is a flagfall or call connection charge for a particular call type, t</w:t>
      </w:r>
      <w:r w:rsidRPr="003650BF" w:rsidR="006A32BE">
        <w:rPr>
          <w:rFonts w:eastAsia="PMingLiU"/>
        </w:rPr>
        <w:t>he charge for these calls is the flagfall charge plus the rele</w:t>
      </w:r>
      <w:r w:rsidRPr="003650BF" w:rsidR="006A32BE">
        <w:rPr>
          <w:rFonts w:eastAsia="PMingLiU"/>
        </w:rPr>
        <w:t>vant rate for the call multiplied by the duration of the call.</w:t>
      </w:r>
    </w:p>
    <w:p w:rsidR="00821024" w:rsidRPr="003650BF">
      <w:pPr>
        <w:pStyle w:val="Heading7"/>
        <w:rPr>
          <w:b/>
        </w:rPr>
      </w:pPr>
      <w:r w:rsidRPr="003650BF" w:rsidR="006A32BE">
        <w:rPr>
          <w:rFonts w:eastAsia="PMingLiU"/>
          <w:b/>
        </w:rPr>
        <w:t>Minimum Monthly Charge</w:t>
      </w:r>
    </w:p>
    <w:p w:rsidR="00821024" w:rsidRPr="003650BF">
      <w:pPr>
        <w:pStyle w:val="Heading8"/>
      </w:pPr>
      <w:r w:rsidRPr="003650BF" w:rsidR="006A32BE">
        <w:rPr>
          <w:rFonts w:eastAsia="PMingLiU"/>
        </w:rPr>
        <w:t xml:space="preserve">Each My Plan </w:t>
      </w:r>
      <w:r w:rsidRPr="003650BF" w:rsidR="006A32BE">
        <w:rPr>
          <w:rFonts w:eastAsia="PMingLiU"/>
        </w:rPr>
        <w:t xml:space="preserve">has a Minimum Monthly Charge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Table 1 below</w:t>
      </w:r>
      <w:r w:rsidRPr="003650BF" w:rsidR="006A32BE">
        <w:rPr>
          <w:rFonts w:eastAsia="PMingLiU"/>
        </w:rPr>
        <w:t>.</w:t>
      </w:r>
    </w:p>
    <w:p w:rsidR="00821024" w:rsidRPr="003650BF">
      <w:pPr>
        <w:pStyle w:val="Heading8"/>
      </w:pPr>
      <w:r w:rsidRPr="003650BF" w:rsidR="006A32BE">
        <w:rPr>
          <w:rFonts w:eastAsia="PMingLiU"/>
          <w:i/>
        </w:rPr>
        <w:t>You</w:t>
      </w:r>
      <w:r w:rsidRPr="003650BF" w:rsidR="006A32BE">
        <w:rPr>
          <w:rFonts w:eastAsia="PMingLiU"/>
        </w:rPr>
        <w:t xml:space="preserve"> may purchase a mobile phone (or 'handset') with a 24 mon</w:t>
      </w:r>
      <w:r w:rsidRPr="003650BF" w:rsidR="006A32BE">
        <w:rPr>
          <w:rFonts w:eastAsia="PMingLiU"/>
        </w:rPr>
        <w:t xml:space="preserve">th equipment term under a </w:t>
      </w:r>
      <w:r w:rsidRPr="003650BF" w:rsidR="006A32BE">
        <w:rPr>
          <w:rFonts w:eastAsia="PMingLiU"/>
          <w:i/>
        </w:rPr>
        <w:t>mobile equipment payment plan</w:t>
      </w:r>
      <w:r w:rsidRPr="003650BF" w:rsidR="006A32BE">
        <w:rPr>
          <w:rFonts w:eastAsia="PMingLiU"/>
        </w:rPr>
        <w:t xml:space="preserve"> (set out in Appendix D) on a 24 month </w:t>
      </w:r>
      <w:r w:rsidRPr="003650BF" w:rsidR="006A32BE">
        <w:rPr>
          <w:rFonts w:eastAsia="PMingLiU"/>
          <w:i/>
        </w:rPr>
        <w:t>fixed</w:t>
      </w:r>
      <w:r w:rsidRPr="003650BF" w:rsidR="006A32BE">
        <w:rPr>
          <w:rFonts w:eastAsia="PMingLiU"/>
          <w:i/>
        </w:rPr>
        <w:t>-length agreement</w:t>
      </w:r>
      <w:r w:rsidRPr="003650BF" w:rsidR="006A32BE">
        <w:rPr>
          <w:rFonts w:eastAsia="PMingLiU"/>
        </w:rPr>
        <w:t>.</w:t>
      </w:r>
    </w:p>
    <w:p w:rsidR="00821024" w:rsidRPr="003650BF">
      <w:pPr>
        <w:pStyle w:val="Heading6"/>
      </w:pPr>
      <w:bookmarkStart w:id="1511" w:name="_Toc447831932"/>
      <w:bookmarkStart w:id="1512" w:name="_Toc30758008"/>
      <w:r w:rsidRPr="003650BF" w:rsidR="006A32BE">
        <w:rPr>
          <w:rFonts w:eastAsia="PMingLiU"/>
        </w:rPr>
        <w:t>How My Plans work</w:t>
      </w:r>
      <w:bookmarkEnd w:id="1511"/>
      <w:bookmarkEnd w:id="1512"/>
    </w:p>
    <w:p w:rsidR="00821024" w:rsidRPr="003650BF">
      <w:pPr>
        <w:pStyle w:val="Heading7"/>
      </w:pPr>
      <w:r w:rsidRPr="003650BF" w:rsidR="006A32BE">
        <w:rPr>
          <w:rFonts w:eastAsia="PMingLiU"/>
        </w:rPr>
        <w:t>Each My Plan has an amount of included minutes to use on s</w:t>
      </w:r>
      <w:r w:rsidRPr="003650BF" w:rsidR="006A32BE">
        <w:rPr>
          <w:rFonts w:eastAsia="PMingLiU"/>
        </w:rPr>
        <w:t>tandard national calls to landlines and mobiles, 13/1300 numbe</w:t>
      </w:r>
      <w:r w:rsidRPr="003650BF" w:rsidR="006A32BE">
        <w:rPr>
          <w:rFonts w:eastAsia="PMingLiU"/>
        </w:rPr>
        <w:t>rs and voicemail retrievals ("</w:t>
      </w:r>
      <w:r w:rsidRPr="003650BF" w:rsidR="006A32BE">
        <w:rPr>
          <w:rFonts w:eastAsia="PMingLiU"/>
          <w:b/>
        </w:rPr>
        <w:t>Included Minutes</w:t>
      </w:r>
      <w:r w:rsidRPr="003650BF" w:rsidR="006A32BE">
        <w:rPr>
          <w:rFonts w:eastAsia="PMingLiU"/>
        </w:rPr>
        <w:t>") and Included Data (for mobile internet use), as we</w:t>
      </w:r>
      <w:r w:rsidRPr="003650BF" w:rsidR="006A32BE">
        <w:rPr>
          <w:rFonts w:eastAsia="PMingLiU"/>
        </w:rPr>
        <w:t>ll as unlimited standard national texts and MMS.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Minutes or </w:t>
      </w:r>
      <w:r w:rsidRPr="003650BF" w:rsidR="006A32BE">
        <w:rPr>
          <w:rFonts w:eastAsia="PMingLiU"/>
        </w:rPr>
        <w:t xml:space="preserve">Included Data, </w:t>
      </w:r>
      <w:r w:rsidRPr="003650BF" w:rsidR="006A32BE">
        <w:rPr>
          <w:rFonts w:eastAsia="PMingLiU"/>
          <w:i/>
        </w:rPr>
        <w:t>you</w:t>
      </w:r>
      <w:r w:rsidRPr="003650BF" w:rsidR="006A32BE">
        <w:rPr>
          <w:rFonts w:eastAsia="PMingLiU"/>
        </w:rPr>
        <w:t xml:space="preserve"> will be moved to and charged for the next l</w:t>
      </w:r>
      <w:r w:rsidRPr="003650BF" w:rsidR="006A32BE">
        <w:rPr>
          <w:rFonts w:eastAsia="PMingLiU"/>
        </w:rPr>
        <w:t>evel of minutes or data ("</w:t>
      </w:r>
      <w:r w:rsidRPr="003650BF" w:rsidR="006A32BE">
        <w:rPr>
          <w:rFonts w:eastAsia="PMingLiU"/>
          <w:b/>
        </w:rPr>
        <w:t>Additional Minutes or Additional Data</w:t>
      </w:r>
      <w:r w:rsidRPr="003650BF" w:rsidR="006A32BE">
        <w:rPr>
          <w:rFonts w:eastAsia="PMingLiU"/>
        </w:rPr>
        <w:t>"), as set out in Table 3A (Addition</w:t>
      </w:r>
      <w:r w:rsidRPr="003650BF" w:rsidR="006A32BE">
        <w:rPr>
          <w:rFonts w:eastAsia="PMingLiU"/>
        </w:rPr>
        <w:t>al Minutes Levels and Charges) and Table 3B (Additional Data Levels and Charges) below.</w:t>
      </w:r>
    </w:p>
    <w:p w:rsidR="00821024" w:rsidRPr="003650BF">
      <w:pPr>
        <w:pStyle w:val="Heading7"/>
      </w:pPr>
      <w:r w:rsidRPr="003650BF" w:rsidR="006A32BE">
        <w:rPr>
          <w:rFonts w:eastAsia="PMingLiU"/>
        </w:rPr>
        <w:t>Any unu</w:t>
      </w:r>
      <w:r w:rsidRPr="003650BF" w:rsidR="006A32BE">
        <w:rPr>
          <w:rFonts w:eastAsia="PMingLiU"/>
        </w:rPr>
        <w:t xml:space="preserve">sed portion of </w:t>
      </w:r>
      <w:r w:rsidRPr="003650BF" w:rsidR="006A32BE">
        <w:rPr>
          <w:rFonts w:eastAsia="PMingLiU"/>
          <w:i/>
        </w:rPr>
        <w:t>your</w:t>
      </w:r>
      <w:r w:rsidRPr="003650BF" w:rsidR="006A32BE">
        <w:rPr>
          <w:rFonts w:eastAsia="PMingLiU"/>
        </w:rPr>
        <w:t xml:space="preserve"> My Plan's Included or Additional Minutes o</w:t>
      </w:r>
      <w:r w:rsidRPr="003650BF" w:rsidR="006A32BE">
        <w:rPr>
          <w:rFonts w:eastAsia="PMingLiU"/>
        </w:rPr>
        <w:t>r Included or Additional Data expires at the end of each month and does not roll over into the next</w:t>
      </w:r>
      <w:r w:rsidRPr="003650BF" w:rsidR="006A32BE">
        <w:rPr>
          <w:rFonts w:eastAsia="PMingLiU"/>
        </w:rPr>
        <w:t xml:space="preserve">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any services not included in </w:t>
      </w:r>
      <w:r w:rsidRPr="003650BF" w:rsidR="006A32BE">
        <w:rPr>
          <w:rFonts w:eastAsia="PMingLiU"/>
          <w:i/>
        </w:rPr>
        <w:t>your</w:t>
      </w:r>
      <w:r w:rsidRPr="003650BF" w:rsidR="006A32BE">
        <w:rPr>
          <w:rFonts w:eastAsia="PMingLiU"/>
        </w:rPr>
        <w:t xml:space="preserve"> plan's Included Minutes or</w:t>
      </w:r>
      <w:r w:rsidRPr="003650BF" w:rsidR="006A32BE">
        <w:rPr>
          <w:rFonts w:eastAsia="PMingLiU"/>
        </w:rPr>
        <w:t xml:space="preserve"> Included Data as set out in Table 2 below.</w:t>
      </w:r>
    </w:p>
    <w:p w:rsidR="00821024" w:rsidRPr="003650BF">
      <w:pPr>
        <w:pStyle w:val="Heading6"/>
        <w:keepNext/>
      </w:pPr>
      <w:bookmarkStart w:id="1513" w:name="_Toc447831933"/>
      <w:bookmarkStart w:id="1514" w:name="_Toc30758009"/>
      <w:r w:rsidRPr="003650BF" w:rsidR="006A32BE">
        <w:rPr>
          <w:rFonts w:eastAsia="PMingLiU"/>
        </w:rPr>
        <w:t>Unlimited standard</w:t>
      </w:r>
      <w:r w:rsidRPr="003650BF" w:rsidR="006A32BE">
        <w:rPr>
          <w:rFonts w:eastAsia="PMingLiU"/>
        </w:rPr>
        <w:t xml:space="preserve"> national SMS and MMS</w:t>
      </w:r>
      <w:bookmarkEnd w:id="1513"/>
      <w:bookmarkEnd w:id="1514"/>
    </w:p>
    <w:p w:rsidR="00821024" w:rsidRPr="003650BF">
      <w:pPr>
        <w:pStyle w:val="BodyText"/>
        <w:ind w:left="720"/>
      </w:pPr>
      <w:r w:rsidRPr="003650BF" w:rsidR="006A32BE">
        <w:rPr>
          <w:i/>
        </w:rPr>
        <w:t>You</w:t>
      </w:r>
      <w:r w:rsidRPr="003650BF" w:rsidR="006A32BE">
        <w:t xml:space="preserve"> may send unlimited SMS and MMS to Australian mobiles from within Australi</w:t>
      </w:r>
      <w:r w:rsidRPr="003650BF" w:rsidR="006A32BE">
        <w:t>a.</w:t>
      </w:r>
    </w:p>
    <w:p w:rsidR="00821024" w:rsidRPr="003650BF">
      <w:pPr>
        <w:pStyle w:val="BodyText"/>
        <w:ind w:left="720"/>
      </w:pPr>
      <w:r w:rsidRPr="003650BF" w:rsidR="006A32BE">
        <w:t>Unlimited SMS and MMS are only available for personal use and are not to be used for a comme</w:t>
      </w:r>
      <w:r w:rsidRPr="003650BF" w:rsidR="006A32BE">
        <w:t>rcial or non-ordinary purpose as set out in the Fair Go Policy</w:t>
      </w:r>
      <w:r w:rsidRPr="003650BF" w:rsidR="006A32BE">
        <w:t xml:space="preserve">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rPr>
        <w:t xml:space="preserve">Appendix </w:t>
      </w:r>
      <w:r w:rsidRPr="003650BF" w:rsidR="006A32BE">
        <w:rPr>
          <w:rStyle w:val="Hyperlink"/>
        </w:rPr>
        <w:t>S</w:t>
      </w:r>
      <w:r w:rsidR="002152AA">
        <w:rPr>
          <w:rStyle w:val="Hyperlink"/>
        </w:rPr>
        <w:fldChar w:fldCharType="end"/>
      </w:r>
      <w:r w:rsidRPr="003650BF" w:rsidR="006A32BE">
        <w:t xml:space="preserve">). </w:t>
      </w:r>
    </w:p>
    <w:p w:rsidR="00821024" w:rsidRPr="003650BF">
      <w:pPr>
        <w:pStyle w:val="Heading6"/>
      </w:pPr>
      <w:bookmarkStart w:id="1515" w:name="_Toc447831934"/>
      <w:bookmarkStart w:id="1516" w:name="_Toc30758010"/>
      <w:r w:rsidRPr="003650BF" w:rsidR="006A32BE">
        <w:rPr>
          <w:rFonts w:eastAsia="PMingLiU"/>
        </w:rPr>
        <w:t>Additional benefit – Handset Credit</w:t>
      </w:r>
      <w:bookmarkEnd w:id="1515"/>
      <w:bookmarkEnd w:id="1516"/>
    </w:p>
    <w:p w:rsidR="00821024" w:rsidRPr="003650BF">
      <w:pPr>
        <w:pStyle w:val="Heading7"/>
      </w:pPr>
      <w:r w:rsidRPr="003650BF" w:rsidR="006A32BE">
        <w:rPr>
          <w:rFonts w:eastAsia="PMingLiU"/>
        </w:rPr>
        <w:t xml:space="preserve">If </w:t>
      </w:r>
      <w:r w:rsidRPr="003650BF" w:rsidR="006A32BE">
        <w:rPr>
          <w:rFonts w:eastAsia="PMingLiU"/>
          <w:i/>
        </w:rPr>
        <w:t xml:space="preserve">you </w:t>
      </w:r>
      <w:r w:rsidRPr="003650BF" w:rsidR="006A32BE">
        <w:rPr>
          <w:rFonts w:eastAsia="PMingLiU"/>
        </w:rPr>
        <w:t xml:space="preserve">connect to a My Plan with an MRO, </w:t>
      </w:r>
      <w:r w:rsidRPr="003650BF" w:rsidR="006A32BE">
        <w:rPr>
          <w:rFonts w:eastAsia="PMingLiU"/>
          <w:i/>
        </w:rPr>
        <w:t>you</w:t>
      </w:r>
      <w:r w:rsidRPr="003650BF" w:rsidR="006A32BE">
        <w:rPr>
          <w:rFonts w:eastAsia="PMingLiU"/>
        </w:rPr>
        <w:t xml:space="preserve"> will rec</w:t>
      </w:r>
      <w:r w:rsidRPr="003650BF" w:rsidR="006A32BE">
        <w:rPr>
          <w:rFonts w:eastAsia="PMingLiU"/>
        </w:rPr>
        <w:t>eive a credit ('</w:t>
      </w:r>
      <w:r w:rsidRPr="003650BF" w:rsidR="006A32BE">
        <w:rPr>
          <w:rFonts w:eastAsia="PMingLiU"/>
          <w:b/>
        </w:rPr>
        <w:t>Handset Credit</w:t>
      </w:r>
      <w:r w:rsidRPr="003650BF" w:rsidR="006A32BE">
        <w:rPr>
          <w:rFonts w:eastAsia="PMingLiU"/>
        </w:rPr>
        <w:t xml:space="preserve">') each month for </w:t>
      </w:r>
      <w:r w:rsidRPr="003650BF" w:rsidR="006A32BE">
        <w:rPr>
          <w:rFonts w:eastAsia="PMingLiU"/>
          <w:i/>
        </w:rPr>
        <w:t>your minimum t</w:t>
      </w:r>
      <w:r w:rsidRPr="003650BF" w:rsidR="006A32BE">
        <w:rPr>
          <w:rFonts w:eastAsia="PMingLiU"/>
          <w:i/>
        </w:rPr>
        <w:t>erm</w:t>
      </w:r>
      <w:r w:rsidRPr="003650BF" w:rsidR="006A32BE">
        <w:rPr>
          <w:rFonts w:eastAsia="PMingLiU"/>
        </w:rPr>
        <w:t xml:space="preserve">, which will reduce the monthly repayment costs of the handset </w:t>
      </w:r>
      <w:r w:rsidRPr="003650BF" w:rsidR="006A32BE">
        <w:rPr>
          <w:rFonts w:eastAsia="PMingLiU"/>
          <w:i/>
        </w:rPr>
        <w:t xml:space="preserve">you </w:t>
      </w:r>
      <w:r w:rsidRPr="003650BF" w:rsidR="006A32BE">
        <w:rPr>
          <w:rFonts w:eastAsia="PMingLiU"/>
        </w:rPr>
        <w:t xml:space="preserve">have chosen with </w:t>
      </w:r>
      <w:r w:rsidRPr="003650BF" w:rsidR="006A32BE">
        <w:rPr>
          <w:rFonts w:eastAsia="PMingLiU"/>
          <w:i/>
        </w:rPr>
        <w:t>your pricing</w:t>
      </w:r>
      <w:r w:rsidRPr="003650BF" w:rsidR="006A32BE">
        <w:rPr>
          <w:rFonts w:eastAsia="PMingLiU"/>
          <w:i/>
        </w:rPr>
        <w:t xml:space="preserve"> plan</w:t>
      </w:r>
      <w:r w:rsidRPr="003650BF" w:rsidR="006A32BE">
        <w:rPr>
          <w:rFonts w:eastAsia="PMingLiU"/>
        </w:rPr>
        <w:t>.</w:t>
      </w:r>
    </w:p>
    <w:p w:rsidR="00821024" w:rsidRPr="003650BF">
      <w:pPr>
        <w:pStyle w:val="Heading7"/>
      </w:pPr>
      <w:r w:rsidRPr="003650BF" w:rsidR="006A32BE">
        <w:rPr>
          <w:rFonts w:eastAsia="PMingLiU"/>
        </w:rPr>
        <w:t xml:space="preserve">If </w:t>
      </w:r>
      <w:r w:rsidRPr="003650BF" w:rsidR="006A32BE">
        <w:rPr>
          <w:rFonts w:eastAsia="PMingLiU"/>
          <w:i/>
        </w:rPr>
        <w:t>you cancel your pricing plan</w:t>
      </w:r>
      <w:r w:rsidRPr="003650BF" w:rsidR="006A32BE">
        <w:rPr>
          <w:rFonts w:eastAsia="PMingLiU"/>
        </w:rPr>
        <w:t xml:space="preserve"> or the </w:t>
      </w:r>
      <w:r w:rsidRPr="003650BF" w:rsidR="006A32BE">
        <w:rPr>
          <w:rFonts w:eastAsia="PMingLiU"/>
          <w:i/>
        </w:rPr>
        <w:t xml:space="preserve">mobile equipment payment plan </w:t>
      </w:r>
      <w:r w:rsidRPr="003650BF" w:rsidR="006A32BE">
        <w:rPr>
          <w:rFonts w:eastAsia="PMingLiU"/>
        </w:rPr>
        <w:t xml:space="preserve">during </w:t>
      </w:r>
      <w:r w:rsidRPr="003650BF" w:rsidR="006A32BE">
        <w:rPr>
          <w:rFonts w:eastAsia="PMingLiU"/>
          <w:i/>
        </w:rPr>
        <w:t>your minimum</w:t>
      </w:r>
      <w:r w:rsidRPr="003650BF" w:rsidR="006A32BE">
        <w:rPr>
          <w:rFonts w:eastAsia="PMingLiU"/>
          <w:i/>
        </w:rPr>
        <w:t xml:space="preserve"> term</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no longer be entitled to Handset Credits and </w:t>
      </w:r>
      <w:r w:rsidRPr="003650BF" w:rsidR="006A32BE">
        <w:rPr>
          <w:rFonts w:eastAsia="PMingLiU"/>
          <w:i/>
        </w:rPr>
        <w:t>y</w:t>
      </w:r>
      <w:r w:rsidRPr="003650BF" w:rsidR="006A32BE">
        <w:rPr>
          <w:rFonts w:eastAsia="PMingLiU"/>
          <w:i/>
        </w:rPr>
        <w:t>ou</w:t>
      </w:r>
      <w:r w:rsidRPr="003650BF" w:rsidR="006A32BE">
        <w:rPr>
          <w:rFonts w:eastAsia="PMingLiU"/>
        </w:rPr>
        <w:t xml:space="preserve"> must pay the remaining handset repayments in full in addition to any </w:t>
      </w:r>
      <w:r w:rsidRPr="003650BF" w:rsidR="006A32BE">
        <w:rPr>
          <w:rFonts w:eastAsia="PMingLiU"/>
          <w:i/>
        </w:rPr>
        <w:t>cancellation fee</w:t>
      </w:r>
      <w:r w:rsidRPr="003650BF" w:rsidR="006A32BE">
        <w:rPr>
          <w:rFonts w:eastAsia="PMingLiU"/>
        </w:rPr>
        <w:t xml:space="preserve"> or other a</w:t>
      </w:r>
      <w:r w:rsidRPr="003650BF" w:rsidR="006A32BE">
        <w:rPr>
          <w:rFonts w:eastAsia="PMingLiU"/>
        </w:rPr>
        <w:t>pplicable charges.</w:t>
      </w:r>
    </w:p>
    <w:p w:rsidR="00821024" w:rsidRPr="003650BF">
      <w:pPr>
        <w:pStyle w:val="Heading7"/>
      </w:pPr>
      <w:r w:rsidRPr="003650BF" w:rsidR="006A32BE">
        <w:rPr>
          <w:rFonts w:eastAsia="PMingLiU"/>
        </w:rPr>
        <w:t>The Handset Credit amounts are shown in Table 1A below.</w:t>
      </w:r>
    </w:p>
    <w:p w:rsidR="00821024" w:rsidRPr="003650BF">
      <w:pPr>
        <w:pStyle w:val="BodyText"/>
        <w:keepNext/>
        <w:rPr>
          <w:b/>
        </w:rPr>
      </w:pPr>
      <w:r w:rsidRPr="003650BF" w:rsidR="006A32BE">
        <w:rPr>
          <w:b/>
        </w:rPr>
        <w:t>Table 1 – Plan Inclu</w:t>
      </w:r>
      <w:r w:rsidRPr="003650BF" w:rsidR="006A32BE">
        <w:rPr>
          <w:b/>
        </w:rPr>
        <w:t>sions and Charges for Optus My Plans (Jul 2013)</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330"/>
        <w:gridCol w:w="1227"/>
        <w:gridCol w:w="1177"/>
        <w:gridCol w:w="1202"/>
        <w:gridCol w:w="1199"/>
        <w:gridCol w:w="1143"/>
        <w:gridCol w:w="1575"/>
        <w:gridCol w:w="157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638" w:type="pct"/>
            <w:shd w:val="clear" w:color="auto" w:fill="auto"/>
          </w:tcPr>
          <w:p w:rsidR="00821024" w:rsidRPr="003650BF">
            <w:pPr>
              <w:pStyle w:val="BodyText"/>
              <w:spacing w:before="100" w:after="100"/>
              <w:jc w:val="center"/>
              <w:rPr>
                <w:b/>
              </w:rPr>
            </w:pPr>
          </w:p>
        </w:tc>
        <w:tc>
          <w:tcPr>
            <w:tcW w:w="588" w:type="pct"/>
            <w:shd w:val="nil" w:color="auto" w:fill="auto"/>
          </w:tcPr>
          <w:p w:rsidR="00821024" w:rsidRPr="003650BF">
            <w:pPr>
              <w:pStyle w:val="BodyText"/>
              <w:spacing w:before="100" w:after="100"/>
              <w:jc w:val="center"/>
              <w:rPr>
                <w:b/>
              </w:rPr>
            </w:pPr>
            <w:r w:rsidRPr="003650BF" w:rsidR="006A32BE">
              <w:rPr>
                <w:b/>
              </w:rPr>
              <w:t>$35 My Plan 2</w:t>
            </w:r>
            <w:r w:rsidRPr="003650BF" w:rsidR="006A32BE">
              <w:rPr>
                <w:b/>
              </w:rPr>
              <w:t>00min 200MB</w:t>
            </w:r>
          </w:p>
        </w:tc>
        <w:tc>
          <w:tcPr>
            <w:tcW w:w="564" w:type="pct"/>
            <w:shd w:val="clear" w:color="auto" w:fill="auto"/>
          </w:tcPr>
          <w:p w:rsidR="00821024" w:rsidRPr="003650BF">
            <w:pPr>
              <w:pStyle w:val="BodyText"/>
              <w:spacing w:before="100" w:after="100"/>
              <w:jc w:val="center"/>
              <w:rPr>
                <w:b/>
              </w:rPr>
            </w:pPr>
            <w:r w:rsidRPr="003650BF" w:rsidR="006A32BE">
              <w:rPr>
                <w:b/>
              </w:rPr>
              <w:t>$50 My Plan 450min 500MB</w:t>
            </w:r>
          </w:p>
        </w:tc>
        <w:tc>
          <w:tcPr>
            <w:tcW w:w="576" w:type="pct"/>
            <w:shd w:val="clear" w:color="auto" w:fill="auto"/>
          </w:tcPr>
          <w:p w:rsidR="00821024" w:rsidRPr="003650BF">
            <w:pPr>
              <w:pStyle w:val="BodyText"/>
              <w:spacing w:before="100" w:after="100"/>
              <w:jc w:val="center"/>
              <w:rPr>
                <w:b/>
              </w:rPr>
            </w:pPr>
            <w:r w:rsidRPr="003650BF" w:rsidR="006A32BE">
              <w:rPr>
                <w:b/>
              </w:rPr>
              <w:t>$60 My Plan 600min 1GB</w:t>
            </w:r>
          </w:p>
        </w:tc>
        <w:tc>
          <w:tcPr>
            <w:tcW w:w="575" w:type="pct"/>
            <w:shd w:val="clear" w:color="auto" w:fill="auto"/>
          </w:tcPr>
          <w:p w:rsidR="00821024" w:rsidRPr="003650BF">
            <w:pPr>
              <w:pStyle w:val="BodyText"/>
              <w:spacing w:before="100" w:after="100"/>
              <w:jc w:val="center"/>
              <w:rPr>
                <w:b/>
              </w:rPr>
            </w:pPr>
            <w:r w:rsidRPr="003650BF" w:rsidR="006A32BE">
              <w:rPr>
                <w:b/>
              </w:rPr>
              <w:t>$80 My Plan 800min 2GB</w:t>
            </w:r>
          </w:p>
        </w:tc>
        <w:tc>
          <w:tcPr>
            <w:tcW w:w="548" w:type="pct"/>
          </w:tcPr>
          <w:p w:rsidR="00821024" w:rsidRPr="003650BF">
            <w:pPr>
              <w:pStyle w:val="BodyText"/>
              <w:spacing w:before="100" w:after="100"/>
              <w:jc w:val="center"/>
              <w:rPr>
                <w:b/>
              </w:rPr>
            </w:pPr>
            <w:r w:rsidRPr="003650BF" w:rsidR="006A32BE">
              <w:rPr>
                <w:b/>
              </w:rPr>
              <w:t>$100 My Plan ULm</w:t>
            </w:r>
            <w:r w:rsidRPr="003650BF" w:rsidR="006A32BE">
              <w:rPr>
                <w:b/>
              </w:rPr>
              <w:t>in 3GB</w:t>
            </w:r>
          </w:p>
        </w:tc>
        <w:tc>
          <w:tcPr>
            <w:tcW w:w="755" w:type="pct"/>
          </w:tcPr>
          <w:p w:rsidR="00821024" w:rsidRPr="003650BF">
            <w:pPr>
              <w:pStyle w:val="BodyText"/>
              <w:spacing w:before="100" w:after="100"/>
              <w:jc w:val="center"/>
              <w:rPr>
                <w:b/>
              </w:rPr>
            </w:pPr>
            <w:r w:rsidRPr="003650BF" w:rsidR="006A32BE">
              <w:rPr>
                <w:b/>
              </w:rPr>
              <w:t>$50 My Plan 450min 1GB (recontracting customers only)</w:t>
            </w:r>
          </w:p>
        </w:tc>
        <w:tc>
          <w:tcPr>
            <w:tcW w:w="756" w:type="pct"/>
          </w:tcPr>
          <w:p w:rsidR="00821024" w:rsidRPr="003650BF">
            <w:pPr>
              <w:pStyle w:val="BodyText"/>
              <w:spacing w:before="100" w:after="100"/>
              <w:jc w:val="center"/>
              <w:rPr>
                <w:b/>
              </w:rPr>
            </w:pPr>
            <w:r w:rsidRPr="003650BF" w:rsidR="006A32BE">
              <w:rPr>
                <w:b/>
              </w:rPr>
              <w:t>$60 My Plan 600min 1.5GB (recontra</w:t>
            </w:r>
            <w:r w:rsidRPr="003650BF" w:rsidR="006A32BE">
              <w:rPr>
                <w:b/>
              </w:rPr>
              <w:t>cting customers only until 26 March 2014)</w:t>
            </w:r>
          </w:p>
        </w:tc>
      </w:tr>
      <w:tr>
        <w:tblPrEx>
          <w:tblW w:w="5000" w:type="pct"/>
          <w:tblCellMar>
            <w:left w:w="115" w:type="dxa"/>
            <w:right w:w="115" w:type="dxa"/>
          </w:tblCellMar>
          <w:tblLook w:val="04A0"/>
        </w:tblPrEx>
        <w:tc>
          <w:tcPr>
            <w:tcW w:w="638" w:type="pct"/>
            <w:shd w:val="clear" w:color="auto" w:fill="auto"/>
          </w:tcPr>
          <w:p w:rsidR="00821024" w:rsidRPr="003650BF">
            <w:pPr>
              <w:pStyle w:val="BodyText"/>
              <w:spacing w:before="100" w:after="100"/>
              <w:rPr>
                <w:b/>
              </w:rPr>
            </w:pPr>
            <w:r w:rsidRPr="003650BF" w:rsidR="006A32BE">
              <w:rPr>
                <w:b/>
              </w:rPr>
              <w:t>Minimum Monthly cha</w:t>
            </w:r>
            <w:r w:rsidRPr="003650BF" w:rsidR="006A32BE">
              <w:rPr>
                <w:b/>
              </w:rPr>
              <w:t>rge</w:t>
            </w:r>
          </w:p>
        </w:tc>
        <w:tc>
          <w:tcPr>
            <w:tcW w:w="588" w:type="pct"/>
            <w:shd w:val="nil" w:color="auto" w:fill="auto"/>
          </w:tcPr>
          <w:p w:rsidR="00821024" w:rsidRPr="003650BF">
            <w:pPr>
              <w:pStyle w:val="BodyText"/>
              <w:spacing w:before="100" w:after="100"/>
              <w:jc w:val="center"/>
            </w:pPr>
            <w:r w:rsidRPr="003650BF" w:rsidR="006A32BE">
              <w:t>$35</w:t>
            </w:r>
          </w:p>
        </w:tc>
        <w:tc>
          <w:tcPr>
            <w:tcW w:w="564" w:type="pct"/>
            <w:shd w:val="clear" w:color="auto" w:fill="auto"/>
          </w:tcPr>
          <w:p w:rsidR="00821024" w:rsidRPr="003650BF">
            <w:pPr>
              <w:pStyle w:val="BodyText"/>
              <w:spacing w:before="100" w:after="100"/>
              <w:jc w:val="center"/>
            </w:pPr>
            <w:r w:rsidRPr="003650BF" w:rsidR="006A32BE">
              <w:t>$50</w:t>
            </w:r>
          </w:p>
        </w:tc>
        <w:tc>
          <w:tcPr>
            <w:tcW w:w="576" w:type="pct"/>
            <w:shd w:val="clear" w:color="auto" w:fill="auto"/>
          </w:tcPr>
          <w:p w:rsidR="00821024" w:rsidRPr="003650BF">
            <w:pPr>
              <w:pStyle w:val="BodyText"/>
              <w:spacing w:before="100" w:after="100"/>
              <w:jc w:val="center"/>
            </w:pPr>
            <w:r w:rsidRPr="003650BF" w:rsidR="006A32BE">
              <w:t>$60</w:t>
            </w:r>
          </w:p>
        </w:tc>
        <w:tc>
          <w:tcPr>
            <w:tcW w:w="575" w:type="pct"/>
            <w:shd w:val="clear" w:color="auto" w:fill="auto"/>
          </w:tcPr>
          <w:p w:rsidR="00821024" w:rsidRPr="003650BF">
            <w:pPr>
              <w:pStyle w:val="BodyText"/>
              <w:spacing w:before="100" w:after="100"/>
              <w:jc w:val="center"/>
            </w:pPr>
            <w:r w:rsidRPr="003650BF" w:rsidR="006A32BE">
              <w:t>$80</w:t>
            </w:r>
          </w:p>
        </w:tc>
        <w:tc>
          <w:tcPr>
            <w:tcW w:w="548" w:type="pct"/>
          </w:tcPr>
          <w:p w:rsidR="00821024" w:rsidRPr="003650BF">
            <w:pPr>
              <w:pStyle w:val="BodyText"/>
              <w:spacing w:before="100" w:after="100"/>
              <w:jc w:val="center"/>
            </w:pPr>
            <w:r w:rsidRPr="003650BF" w:rsidR="006A32BE">
              <w:t>$100</w:t>
            </w:r>
          </w:p>
        </w:tc>
        <w:tc>
          <w:tcPr>
            <w:tcW w:w="755" w:type="pct"/>
          </w:tcPr>
          <w:p w:rsidR="00821024" w:rsidRPr="003650BF">
            <w:pPr>
              <w:pStyle w:val="BodyText"/>
              <w:spacing w:before="100" w:after="100"/>
              <w:jc w:val="center"/>
            </w:pPr>
            <w:r w:rsidRPr="003650BF" w:rsidR="006A32BE">
              <w:t>$50</w:t>
            </w:r>
          </w:p>
        </w:tc>
        <w:tc>
          <w:tcPr>
            <w:tcW w:w="756" w:type="pct"/>
          </w:tcPr>
          <w:p w:rsidR="00821024" w:rsidRPr="003650BF">
            <w:pPr>
              <w:pStyle w:val="BodyText"/>
              <w:spacing w:before="100" w:after="100"/>
              <w:jc w:val="center"/>
            </w:pPr>
            <w:r w:rsidRPr="003650BF" w:rsidR="006A32BE">
              <w:t>$60</w:t>
            </w:r>
          </w:p>
        </w:tc>
      </w:tr>
      <w:tr>
        <w:tblPrEx>
          <w:tblW w:w="5000" w:type="pct"/>
          <w:tblCellMar>
            <w:left w:w="115" w:type="dxa"/>
            <w:right w:w="115" w:type="dxa"/>
          </w:tblCellMar>
          <w:tblLook w:val="04A0"/>
        </w:tblPrEx>
        <w:tc>
          <w:tcPr>
            <w:tcW w:w="638" w:type="pct"/>
            <w:shd w:val="clear" w:color="auto" w:fill="auto"/>
          </w:tcPr>
          <w:p w:rsidR="00821024" w:rsidRPr="003650BF">
            <w:pPr>
              <w:pStyle w:val="BodyText"/>
              <w:spacing w:before="100" w:after="100"/>
              <w:rPr>
                <w:b/>
              </w:rPr>
            </w:pPr>
            <w:r w:rsidRPr="003650BF" w:rsidR="006A32BE">
              <w:rPr>
                <w:b/>
              </w:rPr>
              <w:t>Included Data</w:t>
            </w:r>
          </w:p>
        </w:tc>
        <w:tc>
          <w:tcPr>
            <w:tcW w:w="588" w:type="pct"/>
            <w:shd w:val="nil" w:color="auto" w:fill="auto"/>
          </w:tcPr>
          <w:p w:rsidR="00821024" w:rsidRPr="003650BF">
            <w:pPr>
              <w:pStyle w:val="BodyText"/>
              <w:spacing w:before="100" w:after="100"/>
              <w:jc w:val="center"/>
            </w:pPr>
            <w:r w:rsidRPr="003650BF" w:rsidR="006A32BE">
              <w:t>200MB</w:t>
            </w:r>
          </w:p>
        </w:tc>
        <w:tc>
          <w:tcPr>
            <w:tcW w:w="564" w:type="pct"/>
            <w:shd w:val="clear" w:color="auto" w:fill="auto"/>
          </w:tcPr>
          <w:p w:rsidR="00821024" w:rsidRPr="003650BF">
            <w:pPr>
              <w:pStyle w:val="BodyText"/>
              <w:spacing w:before="100" w:after="100"/>
              <w:jc w:val="center"/>
            </w:pPr>
            <w:r w:rsidRPr="003650BF" w:rsidR="006A32BE">
              <w:t>500MB</w:t>
            </w:r>
          </w:p>
        </w:tc>
        <w:tc>
          <w:tcPr>
            <w:tcW w:w="576" w:type="pct"/>
            <w:shd w:val="clear" w:color="auto" w:fill="auto"/>
          </w:tcPr>
          <w:p w:rsidR="00821024" w:rsidRPr="003650BF">
            <w:pPr>
              <w:pStyle w:val="BodyText"/>
              <w:spacing w:before="100" w:after="100"/>
              <w:jc w:val="center"/>
            </w:pPr>
            <w:r w:rsidRPr="003650BF" w:rsidR="006A32BE">
              <w:t>1 GB</w:t>
            </w:r>
          </w:p>
        </w:tc>
        <w:tc>
          <w:tcPr>
            <w:tcW w:w="575" w:type="pct"/>
            <w:shd w:val="clear" w:color="auto" w:fill="auto"/>
          </w:tcPr>
          <w:p w:rsidR="00821024" w:rsidRPr="003650BF">
            <w:pPr>
              <w:pStyle w:val="BodyText"/>
              <w:spacing w:before="100" w:after="100"/>
              <w:jc w:val="center"/>
            </w:pPr>
            <w:r w:rsidRPr="003650BF" w:rsidR="006A32BE">
              <w:t>2GB</w:t>
            </w:r>
          </w:p>
        </w:tc>
        <w:tc>
          <w:tcPr>
            <w:tcW w:w="548" w:type="pct"/>
          </w:tcPr>
          <w:p w:rsidR="00821024" w:rsidRPr="003650BF">
            <w:pPr>
              <w:pStyle w:val="BodyText"/>
              <w:spacing w:before="100" w:after="100"/>
              <w:jc w:val="center"/>
            </w:pPr>
            <w:r w:rsidRPr="003650BF" w:rsidR="006A32BE">
              <w:t>3GB</w:t>
            </w:r>
          </w:p>
        </w:tc>
        <w:tc>
          <w:tcPr>
            <w:tcW w:w="755" w:type="pct"/>
          </w:tcPr>
          <w:p w:rsidR="00821024" w:rsidRPr="003650BF">
            <w:pPr>
              <w:pStyle w:val="BodyText"/>
              <w:spacing w:before="100" w:after="100"/>
              <w:jc w:val="center"/>
            </w:pPr>
            <w:r w:rsidRPr="003650BF" w:rsidR="006A32BE">
              <w:t>1GB</w:t>
            </w:r>
          </w:p>
        </w:tc>
        <w:tc>
          <w:tcPr>
            <w:tcW w:w="756" w:type="pct"/>
          </w:tcPr>
          <w:p w:rsidR="00821024" w:rsidRPr="003650BF">
            <w:pPr>
              <w:pStyle w:val="BodyText"/>
              <w:spacing w:before="100" w:after="100"/>
              <w:jc w:val="center"/>
            </w:pPr>
            <w:r w:rsidRPr="003650BF" w:rsidR="006A32BE">
              <w:t>1.5GB</w:t>
            </w:r>
          </w:p>
        </w:tc>
      </w:tr>
      <w:tr>
        <w:tblPrEx>
          <w:tblW w:w="5000" w:type="pct"/>
          <w:tblCellMar>
            <w:left w:w="115" w:type="dxa"/>
            <w:right w:w="115" w:type="dxa"/>
          </w:tblCellMar>
          <w:tblLook w:val="04A0"/>
        </w:tblPrEx>
        <w:tc>
          <w:tcPr>
            <w:tcW w:w="638" w:type="pct"/>
            <w:shd w:val="clear" w:color="auto" w:fill="auto"/>
          </w:tcPr>
          <w:p w:rsidR="00821024" w:rsidRPr="003650BF">
            <w:pPr>
              <w:pStyle w:val="BodyText"/>
              <w:spacing w:before="100" w:after="100"/>
              <w:rPr>
                <w:b/>
              </w:rPr>
            </w:pPr>
            <w:r w:rsidRPr="003650BF" w:rsidR="006A32BE">
              <w:rPr>
                <w:b/>
              </w:rPr>
              <w:t>Included Minute</w:t>
            </w:r>
            <w:r w:rsidRPr="003650BF" w:rsidR="006A32BE">
              <w:rPr>
                <w:b/>
              </w:rPr>
              <w:t>s</w:t>
            </w:r>
          </w:p>
        </w:tc>
        <w:tc>
          <w:tcPr>
            <w:tcW w:w="588" w:type="pct"/>
            <w:shd w:val="nil" w:color="auto" w:fill="auto"/>
          </w:tcPr>
          <w:p w:rsidR="00821024" w:rsidRPr="003650BF">
            <w:pPr>
              <w:pStyle w:val="BodyText"/>
              <w:spacing w:before="100" w:after="100"/>
              <w:jc w:val="center"/>
            </w:pPr>
            <w:r w:rsidRPr="003650BF" w:rsidR="006A32BE">
              <w:t>200 minutes</w:t>
            </w:r>
          </w:p>
        </w:tc>
        <w:tc>
          <w:tcPr>
            <w:tcW w:w="564" w:type="pct"/>
            <w:shd w:val="clear" w:color="auto" w:fill="auto"/>
          </w:tcPr>
          <w:p w:rsidR="00821024" w:rsidRPr="003650BF">
            <w:pPr>
              <w:pStyle w:val="BodyText"/>
              <w:spacing w:before="100" w:after="100"/>
              <w:jc w:val="center"/>
            </w:pPr>
            <w:r w:rsidRPr="003650BF" w:rsidR="006A32BE">
              <w:t>450 minutes</w:t>
            </w:r>
          </w:p>
        </w:tc>
        <w:tc>
          <w:tcPr>
            <w:tcW w:w="576" w:type="pct"/>
            <w:shd w:val="clear" w:color="auto" w:fill="auto"/>
          </w:tcPr>
          <w:p w:rsidR="00821024" w:rsidRPr="003650BF">
            <w:pPr>
              <w:pStyle w:val="BodyText"/>
              <w:spacing w:before="100" w:after="100"/>
              <w:jc w:val="center"/>
            </w:pPr>
            <w:r w:rsidRPr="003650BF" w:rsidR="006A32BE">
              <w:t>600 minutes</w:t>
            </w:r>
          </w:p>
        </w:tc>
        <w:tc>
          <w:tcPr>
            <w:tcW w:w="575" w:type="pct"/>
            <w:shd w:val="clear" w:color="auto" w:fill="auto"/>
          </w:tcPr>
          <w:p w:rsidR="00821024" w:rsidRPr="003650BF">
            <w:pPr>
              <w:pStyle w:val="BodyText"/>
              <w:spacing w:before="100" w:after="100"/>
              <w:jc w:val="center"/>
            </w:pPr>
            <w:r w:rsidRPr="003650BF" w:rsidR="006A32BE">
              <w:t>800 minutes</w:t>
            </w:r>
          </w:p>
        </w:tc>
        <w:tc>
          <w:tcPr>
            <w:tcW w:w="548" w:type="pct"/>
          </w:tcPr>
          <w:p w:rsidR="00821024" w:rsidRPr="003650BF">
            <w:pPr>
              <w:pStyle w:val="BodyText"/>
              <w:spacing w:before="100" w:after="100"/>
              <w:jc w:val="center"/>
            </w:pPr>
            <w:r w:rsidRPr="003650BF" w:rsidR="006A32BE">
              <w:t>Unlimited minutes</w:t>
            </w:r>
          </w:p>
        </w:tc>
        <w:tc>
          <w:tcPr>
            <w:tcW w:w="755" w:type="pct"/>
          </w:tcPr>
          <w:p w:rsidR="00821024" w:rsidRPr="003650BF">
            <w:pPr>
              <w:pStyle w:val="BodyText"/>
              <w:spacing w:before="100" w:after="100"/>
              <w:jc w:val="center"/>
            </w:pPr>
            <w:r w:rsidRPr="003650BF" w:rsidR="006A32BE">
              <w:t>450 minutes</w:t>
            </w:r>
          </w:p>
        </w:tc>
        <w:tc>
          <w:tcPr>
            <w:tcW w:w="756" w:type="pct"/>
          </w:tcPr>
          <w:p w:rsidR="00821024" w:rsidRPr="003650BF">
            <w:pPr>
              <w:pStyle w:val="BodyText"/>
              <w:spacing w:before="100" w:after="100"/>
              <w:jc w:val="center"/>
            </w:pPr>
            <w:r w:rsidRPr="003650BF" w:rsidR="006A32BE">
              <w:t>600 minutes</w:t>
            </w:r>
          </w:p>
        </w:tc>
      </w:tr>
      <w:tr>
        <w:tblPrEx>
          <w:tblW w:w="5000" w:type="pct"/>
          <w:tblCellMar>
            <w:left w:w="115" w:type="dxa"/>
            <w:right w:w="115" w:type="dxa"/>
          </w:tblCellMar>
          <w:tblLook w:val="04A0"/>
        </w:tblPrEx>
        <w:tc>
          <w:tcPr>
            <w:tcW w:w="638" w:type="pct"/>
            <w:shd w:val="clear" w:color="auto" w:fill="auto"/>
          </w:tcPr>
          <w:p w:rsidR="00821024" w:rsidRPr="003650BF">
            <w:pPr>
              <w:pStyle w:val="BodyText"/>
              <w:spacing w:before="100" w:after="100"/>
              <w:rPr>
                <w:b/>
              </w:rPr>
            </w:pPr>
            <w:r w:rsidRPr="003650BF" w:rsidR="006A32BE">
              <w:rPr>
                <w:b/>
              </w:rPr>
              <w:t>St</w:t>
            </w:r>
            <w:r w:rsidRPr="003650BF" w:rsidR="006A32BE">
              <w:rPr>
                <w:b/>
              </w:rPr>
              <w:t xml:space="preserve">andard national SMS </w:t>
            </w:r>
            <w:r w:rsidRPr="003650BF" w:rsidR="006A32BE">
              <w:t>(per SMS of up to 160 standard characters^</w:t>
            </w:r>
            <w:r w:rsidRPr="003650BF" w:rsidR="006A32BE">
              <w:t>)</w:t>
            </w:r>
          </w:p>
        </w:tc>
        <w:tc>
          <w:tcPr>
            <w:tcW w:w="588" w:type="pct"/>
            <w:shd w:val="nil" w:color="auto" w:fill="auto"/>
          </w:tcPr>
          <w:p w:rsidR="00821024" w:rsidRPr="003650BF">
            <w:pPr>
              <w:pStyle w:val="BodyText"/>
              <w:spacing w:before="100" w:after="100"/>
              <w:jc w:val="center"/>
            </w:pPr>
            <w:r w:rsidRPr="003650BF" w:rsidR="006A32BE">
              <w:t>Unlimited</w:t>
            </w:r>
          </w:p>
        </w:tc>
        <w:tc>
          <w:tcPr>
            <w:tcW w:w="564" w:type="pct"/>
            <w:shd w:val="clear" w:color="auto" w:fill="auto"/>
          </w:tcPr>
          <w:p w:rsidR="00821024" w:rsidRPr="003650BF">
            <w:pPr>
              <w:pStyle w:val="BodyText"/>
              <w:spacing w:before="100" w:after="100"/>
              <w:jc w:val="center"/>
            </w:pPr>
            <w:r w:rsidRPr="003650BF" w:rsidR="006A32BE">
              <w:t>Unlimited</w:t>
            </w:r>
          </w:p>
        </w:tc>
        <w:tc>
          <w:tcPr>
            <w:tcW w:w="576" w:type="pct"/>
            <w:shd w:val="clear" w:color="auto" w:fill="auto"/>
          </w:tcPr>
          <w:p w:rsidR="00821024" w:rsidRPr="003650BF">
            <w:pPr>
              <w:pStyle w:val="BodyText"/>
              <w:spacing w:before="100" w:after="100"/>
              <w:jc w:val="center"/>
            </w:pPr>
            <w:r w:rsidRPr="003650BF" w:rsidR="006A32BE">
              <w:t>Unlimited</w:t>
            </w:r>
          </w:p>
        </w:tc>
        <w:tc>
          <w:tcPr>
            <w:tcW w:w="575" w:type="pct"/>
            <w:shd w:val="clear" w:color="auto" w:fill="auto"/>
          </w:tcPr>
          <w:p w:rsidR="00821024" w:rsidRPr="003650BF">
            <w:pPr>
              <w:pStyle w:val="BodyText"/>
              <w:spacing w:before="100" w:after="100"/>
              <w:jc w:val="center"/>
            </w:pPr>
            <w:r w:rsidRPr="003650BF" w:rsidR="006A32BE">
              <w:t>Unlimited</w:t>
            </w:r>
          </w:p>
        </w:tc>
        <w:tc>
          <w:tcPr>
            <w:tcW w:w="548" w:type="pct"/>
          </w:tcPr>
          <w:p w:rsidR="00821024" w:rsidRPr="003650BF">
            <w:pPr>
              <w:pStyle w:val="BodyText"/>
              <w:spacing w:before="100" w:after="100"/>
              <w:jc w:val="center"/>
            </w:pPr>
            <w:r w:rsidRPr="003650BF" w:rsidR="006A32BE">
              <w:t>Unlimited</w:t>
            </w:r>
          </w:p>
        </w:tc>
        <w:tc>
          <w:tcPr>
            <w:tcW w:w="755" w:type="pct"/>
          </w:tcPr>
          <w:p w:rsidR="00821024" w:rsidRPr="003650BF">
            <w:pPr>
              <w:pStyle w:val="BodyText"/>
              <w:spacing w:before="100" w:after="100"/>
              <w:jc w:val="center"/>
            </w:pPr>
            <w:r w:rsidRPr="003650BF" w:rsidR="006A32BE">
              <w:t>Unlimited</w:t>
            </w:r>
          </w:p>
        </w:tc>
        <w:tc>
          <w:tcPr>
            <w:tcW w:w="756" w:type="pct"/>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4A0"/>
        </w:tblPrEx>
        <w:tc>
          <w:tcPr>
            <w:tcW w:w="638" w:type="pct"/>
            <w:shd w:val="clear" w:color="auto" w:fill="auto"/>
          </w:tcPr>
          <w:p w:rsidR="00821024" w:rsidRPr="003650BF">
            <w:pPr>
              <w:pStyle w:val="BodyText"/>
              <w:spacing w:before="100" w:after="100"/>
              <w:rPr>
                <w:b/>
              </w:rPr>
            </w:pPr>
            <w:r w:rsidRPr="003650BF" w:rsidR="006A32BE">
              <w:rPr>
                <w:b/>
              </w:rPr>
              <w:t xml:space="preserve">Standard national MMS </w:t>
            </w:r>
            <w:r w:rsidRPr="003650BF" w:rsidR="006A32BE">
              <w:t>(per</w:t>
            </w:r>
            <w:r w:rsidRPr="003650BF" w:rsidR="006A32BE">
              <w:t xml:space="preserve"> message)</w:t>
            </w:r>
          </w:p>
        </w:tc>
        <w:tc>
          <w:tcPr>
            <w:tcW w:w="588" w:type="pct"/>
            <w:shd w:val="nil" w:color="auto" w:fill="auto"/>
          </w:tcPr>
          <w:p w:rsidR="00821024" w:rsidRPr="003650BF">
            <w:pPr>
              <w:pStyle w:val="BodyText"/>
              <w:spacing w:before="100" w:after="100"/>
              <w:jc w:val="center"/>
            </w:pPr>
            <w:r w:rsidRPr="003650BF" w:rsidR="006A32BE">
              <w:t>Unlimited</w:t>
            </w:r>
          </w:p>
        </w:tc>
        <w:tc>
          <w:tcPr>
            <w:tcW w:w="564" w:type="pct"/>
            <w:shd w:val="clear" w:color="auto" w:fill="auto"/>
          </w:tcPr>
          <w:p w:rsidR="00821024" w:rsidRPr="003650BF">
            <w:pPr>
              <w:pStyle w:val="BodyText"/>
              <w:spacing w:before="100" w:after="100"/>
              <w:jc w:val="center"/>
            </w:pPr>
            <w:r w:rsidRPr="003650BF" w:rsidR="006A32BE">
              <w:t>Unlimited</w:t>
            </w:r>
          </w:p>
        </w:tc>
        <w:tc>
          <w:tcPr>
            <w:tcW w:w="576" w:type="pct"/>
            <w:shd w:val="clear" w:color="auto" w:fill="auto"/>
          </w:tcPr>
          <w:p w:rsidR="00821024" w:rsidRPr="003650BF">
            <w:pPr>
              <w:pStyle w:val="BodyText"/>
              <w:spacing w:before="100" w:after="100"/>
              <w:jc w:val="center"/>
            </w:pPr>
            <w:r w:rsidRPr="003650BF" w:rsidR="006A32BE">
              <w:t>Unlimited</w:t>
            </w:r>
          </w:p>
        </w:tc>
        <w:tc>
          <w:tcPr>
            <w:tcW w:w="575" w:type="pct"/>
            <w:shd w:val="clear" w:color="auto" w:fill="auto"/>
          </w:tcPr>
          <w:p w:rsidR="00821024" w:rsidRPr="003650BF">
            <w:pPr>
              <w:pStyle w:val="BodyText"/>
              <w:spacing w:before="100" w:after="100"/>
              <w:jc w:val="center"/>
            </w:pPr>
            <w:r w:rsidRPr="003650BF" w:rsidR="006A32BE">
              <w:t>Unlimited</w:t>
            </w:r>
          </w:p>
        </w:tc>
        <w:tc>
          <w:tcPr>
            <w:tcW w:w="548" w:type="pct"/>
          </w:tcPr>
          <w:p w:rsidR="00821024" w:rsidRPr="003650BF">
            <w:pPr>
              <w:pStyle w:val="BodyText"/>
              <w:spacing w:before="100" w:after="100"/>
              <w:jc w:val="center"/>
            </w:pPr>
            <w:r w:rsidRPr="003650BF" w:rsidR="006A32BE">
              <w:t>Unlimited</w:t>
            </w:r>
          </w:p>
        </w:tc>
        <w:tc>
          <w:tcPr>
            <w:tcW w:w="755" w:type="pct"/>
          </w:tcPr>
          <w:p w:rsidR="00821024" w:rsidRPr="003650BF">
            <w:pPr>
              <w:pStyle w:val="BodyText"/>
              <w:spacing w:before="100" w:after="100"/>
              <w:jc w:val="center"/>
            </w:pPr>
            <w:r w:rsidRPr="003650BF" w:rsidR="006A32BE">
              <w:t>Unlimited</w:t>
            </w:r>
          </w:p>
        </w:tc>
        <w:tc>
          <w:tcPr>
            <w:tcW w:w="756" w:type="pct"/>
          </w:tcPr>
          <w:p w:rsidR="00821024" w:rsidRPr="003650BF">
            <w:pPr>
              <w:pStyle w:val="BodyText"/>
              <w:spacing w:before="100" w:after="100"/>
              <w:jc w:val="center"/>
            </w:pPr>
            <w:r w:rsidRPr="003650BF" w:rsidR="006A32BE">
              <w:t>Unlimited</w:t>
            </w:r>
          </w:p>
        </w:tc>
      </w:tr>
      <w:tr>
        <w:tblPrEx>
          <w:tblW w:w="5000" w:type="pct"/>
          <w:tblCellMar>
            <w:left w:w="115" w:type="dxa"/>
            <w:right w:w="115" w:type="dxa"/>
          </w:tblCellMar>
          <w:tblLook w:val="04A0"/>
        </w:tblPrEx>
        <w:tc>
          <w:tcPr>
            <w:tcW w:w="638" w:type="pct"/>
            <w:shd w:val="clear" w:color="auto" w:fill="auto"/>
          </w:tcPr>
          <w:p w:rsidR="00821024" w:rsidRPr="003650BF" w:rsidP="00CB3764">
            <w:pPr>
              <w:pStyle w:val="BodyText"/>
              <w:spacing w:before="100" w:after="100"/>
              <w:rPr>
                <w:b/>
              </w:rPr>
            </w:pPr>
            <w:r w:rsidRPr="003650BF" w:rsidR="006A32BE">
              <w:rPr>
                <w:b/>
              </w:rPr>
              <w:t>Handset Credit</w:t>
            </w:r>
            <w:r w:rsidRPr="003650BF" w:rsidR="006A32BE">
              <w:rPr>
                <w:b/>
              </w:rPr>
              <w:t xml:space="preserve"> (for MRO p</w:t>
            </w:r>
            <w:r w:rsidRPr="003650BF" w:rsidR="00CB3764">
              <w:rPr>
                <w:b/>
              </w:rPr>
              <w:t>lans only)</w:t>
            </w:r>
          </w:p>
        </w:tc>
        <w:tc>
          <w:tcPr>
            <w:tcW w:w="588" w:type="pct"/>
            <w:shd w:val="nil" w:color="auto" w:fill="auto"/>
          </w:tcPr>
          <w:p w:rsidR="00821024" w:rsidRPr="003650BF">
            <w:pPr>
              <w:pStyle w:val="BodyText"/>
              <w:spacing w:before="100" w:after="100"/>
              <w:jc w:val="center"/>
            </w:pPr>
            <w:r w:rsidRPr="003650BF" w:rsidR="006A32BE">
              <w:t>$5</w:t>
            </w:r>
          </w:p>
        </w:tc>
        <w:tc>
          <w:tcPr>
            <w:tcW w:w="564" w:type="pct"/>
            <w:shd w:val="clear" w:color="auto" w:fill="auto"/>
          </w:tcPr>
          <w:p w:rsidR="00821024" w:rsidRPr="003650BF">
            <w:pPr>
              <w:pStyle w:val="BodyText"/>
              <w:spacing w:before="100" w:after="100"/>
              <w:jc w:val="center"/>
            </w:pPr>
            <w:r w:rsidRPr="003650BF" w:rsidR="006A32BE">
              <w:t>$10</w:t>
            </w:r>
          </w:p>
        </w:tc>
        <w:tc>
          <w:tcPr>
            <w:tcW w:w="576" w:type="pct"/>
            <w:shd w:val="clear" w:color="auto" w:fill="auto"/>
          </w:tcPr>
          <w:p w:rsidR="00821024" w:rsidRPr="003650BF">
            <w:pPr>
              <w:pStyle w:val="BodyText"/>
              <w:spacing w:before="100" w:after="100"/>
              <w:jc w:val="center"/>
            </w:pPr>
            <w:r w:rsidRPr="003650BF" w:rsidR="006A32BE">
              <w:t>$10</w:t>
            </w:r>
          </w:p>
        </w:tc>
        <w:tc>
          <w:tcPr>
            <w:tcW w:w="575" w:type="pct"/>
            <w:shd w:val="clear" w:color="auto" w:fill="auto"/>
          </w:tcPr>
          <w:p w:rsidR="00821024" w:rsidRPr="003650BF">
            <w:pPr>
              <w:pStyle w:val="BodyText"/>
              <w:spacing w:before="100" w:after="100"/>
              <w:jc w:val="center"/>
            </w:pPr>
            <w:r w:rsidRPr="003650BF" w:rsidR="006A32BE">
              <w:t>$20</w:t>
            </w:r>
          </w:p>
        </w:tc>
        <w:tc>
          <w:tcPr>
            <w:tcW w:w="548" w:type="pct"/>
          </w:tcPr>
          <w:p w:rsidR="00821024" w:rsidRPr="003650BF">
            <w:pPr>
              <w:pStyle w:val="BodyText"/>
              <w:spacing w:before="100" w:after="100"/>
              <w:jc w:val="center"/>
            </w:pPr>
            <w:r w:rsidRPr="003650BF" w:rsidR="006A32BE">
              <w:t>$20</w:t>
            </w:r>
          </w:p>
        </w:tc>
        <w:tc>
          <w:tcPr>
            <w:tcW w:w="755" w:type="pct"/>
          </w:tcPr>
          <w:p w:rsidR="00821024" w:rsidRPr="003650BF">
            <w:pPr>
              <w:pStyle w:val="BodyText"/>
              <w:spacing w:before="100" w:after="100"/>
              <w:jc w:val="center"/>
            </w:pPr>
            <w:r w:rsidRPr="003650BF" w:rsidR="006A32BE">
              <w:t>$10</w:t>
            </w:r>
          </w:p>
        </w:tc>
        <w:tc>
          <w:tcPr>
            <w:tcW w:w="756" w:type="pct"/>
          </w:tcPr>
          <w:p w:rsidR="00821024" w:rsidRPr="003650BF">
            <w:pPr>
              <w:pStyle w:val="BodyText"/>
              <w:spacing w:before="100" w:after="100"/>
              <w:jc w:val="center"/>
            </w:pPr>
            <w:r w:rsidRPr="003650BF" w:rsidR="006A32BE">
              <w:t>$10</w:t>
            </w:r>
          </w:p>
        </w:tc>
      </w:tr>
      <w:tr>
        <w:tblPrEx>
          <w:tblW w:w="5000" w:type="pct"/>
          <w:tblCellMar>
            <w:left w:w="115" w:type="dxa"/>
            <w:right w:w="115" w:type="dxa"/>
          </w:tblCellMar>
          <w:tblLook w:val="04A0"/>
        </w:tblPrEx>
        <w:tc>
          <w:tcPr>
            <w:tcW w:w="638" w:type="pct"/>
            <w:shd w:val="clear" w:color="auto" w:fill="auto"/>
          </w:tcPr>
          <w:p w:rsidR="00821024" w:rsidRPr="003650BF">
            <w:pPr>
              <w:pStyle w:val="BodyText"/>
              <w:spacing w:before="100" w:after="100"/>
              <w:rPr>
                <w:b/>
              </w:rPr>
            </w:pPr>
            <w:r w:rsidRPr="003650BF" w:rsidR="006A32BE">
              <w:rPr>
                <w:b/>
              </w:rPr>
              <w:t>Minimum tota</w:t>
            </w:r>
            <w:r w:rsidRPr="003650BF" w:rsidR="006A32BE">
              <w:rPr>
                <w:b/>
              </w:rPr>
              <w:t>l cost over 24 months</w:t>
            </w:r>
          </w:p>
        </w:tc>
        <w:tc>
          <w:tcPr>
            <w:tcW w:w="588" w:type="pct"/>
            <w:shd w:val="nil" w:color="auto" w:fill="auto"/>
          </w:tcPr>
          <w:p w:rsidR="00821024" w:rsidRPr="003650BF">
            <w:pPr>
              <w:pStyle w:val="BodyText"/>
              <w:spacing w:before="100" w:after="100"/>
              <w:jc w:val="center"/>
            </w:pPr>
            <w:r w:rsidRPr="003650BF" w:rsidR="006A32BE">
              <w:t>$840</w:t>
            </w:r>
          </w:p>
        </w:tc>
        <w:tc>
          <w:tcPr>
            <w:tcW w:w="564" w:type="pct"/>
            <w:shd w:val="clear" w:color="auto" w:fill="auto"/>
          </w:tcPr>
          <w:p w:rsidR="00821024" w:rsidRPr="003650BF">
            <w:pPr>
              <w:pStyle w:val="BodyText"/>
              <w:spacing w:before="100" w:after="100"/>
              <w:jc w:val="center"/>
            </w:pPr>
            <w:r w:rsidRPr="003650BF" w:rsidR="006A32BE">
              <w:t>$1200</w:t>
            </w:r>
          </w:p>
        </w:tc>
        <w:tc>
          <w:tcPr>
            <w:tcW w:w="576" w:type="pct"/>
            <w:shd w:val="clear" w:color="auto" w:fill="auto"/>
          </w:tcPr>
          <w:p w:rsidR="00821024" w:rsidRPr="003650BF">
            <w:pPr>
              <w:pStyle w:val="BodyText"/>
              <w:spacing w:before="100" w:after="100"/>
              <w:jc w:val="center"/>
            </w:pPr>
            <w:r w:rsidRPr="003650BF" w:rsidR="006A32BE">
              <w:t>$1440</w:t>
            </w:r>
          </w:p>
        </w:tc>
        <w:tc>
          <w:tcPr>
            <w:tcW w:w="575" w:type="pct"/>
            <w:shd w:val="clear" w:color="auto" w:fill="auto"/>
          </w:tcPr>
          <w:p w:rsidR="00821024" w:rsidRPr="003650BF">
            <w:pPr>
              <w:pStyle w:val="BodyText"/>
              <w:spacing w:before="100" w:after="100"/>
              <w:jc w:val="center"/>
            </w:pPr>
            <w:r w:rsidRPr="003650BF" w:rsidR="006A32BE">
              <w:t>$1920</w:t>
            </w:r>
          </w:p>
        </w:tc>
        <w:tc>
          <w:tcPr>
            <w:tcW w:w="548" w:type="pct"/>
          </w:tcPr>
          <w:p w:rsidR="00821024" w:rsidRPr="003650BF">
            <w:pPr>
              <w:pStyle w:val="BodyText"/>
              <w:spacing w:before="100" w:after="100"/>
              <w:jc w:val="center"/>
            </w:pPr>
            <w:r w:rsidRPr="003650BF" w:rsidR="006A32BE">
              <w:t>$2400</w:t>
            </w:r>
          </w:p>
        </w:tc>
        <w:tc>
          <w:tcPr>
            <w:tcW w:w="755" w:type="pct"/>
          </w:tcPr>
          <w:p w:rsidR="00821024" w:rsidRPr="003650BF">
            <w:pPr>
              <w:pStyle w:val="BodyText"/>
              <w:spacing w:before="100" w:after="100"/>
              <w:jc w:val="center"/>
            </w:pPr>
            <w:r w:rsidRPr="003650BF" w:rsidR="006A32BE">
              <w:t>$1200</w:t>
            </w:r>
          </w:p>
        </w:tc>
        <w:tc>
          <w:tcPr>
            <w:tcW w:w="756" w:type="pct"/>
          </w:tcPr>
          <w:p w:rsidR="00821024" w:rsidRPr="003650BF">
            <w:pPr>
              <w:pStyle w:val="BodyText"/>
              <w:spacing w:before="100" w:after="100"/>
              <w:jc w:val="center"/>
            </w:pPr>
            <w:r w:rsidRPr="003650BF" w:rsidR="006A32BE">
              <w:t>$1440</w:t>
            </w:r>
          </w:p>
        </w:tc>
      </w:tr>
    </w:tbl>
    <w:p w:rsidR="00821024" w:rsidRPr="003650BF">
      <w:pPr>
        <w:pStyle w:val="BodyText"/>
      </w:pPr>
    </w:p>
    <w:p w:rsidR="00821024" w:rsidRPr="003650BF">
      <w:pPr>
        <w:pStyle w:val="BodyText"/>
        <w:keepNext/>
        <w:rPr>
          <w:b/>
        </w:rPr>
      </w:pPr>
      <w:r w:rsidRPr="003650BF" w:rsidR="006A32BE">
        <w:rPr>
          <w:b/>
        </w:rPr>
        <w:t>Table 2 – Other usage types and ch</w:t>
      </w:r>
      <w:r w:rsidRPr="003650BF" w:rsidR="006A32BE">
        <w:rPr>
          <w:b/>
        </w:rPr>
        <w:t>arges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470"/>
        <w:gridCol w:w="596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2143" w:type="pct"/>
            <w:shd w:val="clear" w:color="auto" w:fill="auto"/>
          </w:tcPr>
          <w:p w:rsidR="00821024" w:rsidRPr="003650BF">
            <w:pPr>
              <w:pStyle w:val="BodyText"/>
              <w:keepNext/>
              <w:spacing w:before="100" w:after="100"/>
              <w:rPr>
                <w:b/>
              </w:rPr>
            </w:pPr>
            <w:r w:rsidRPr="003650BF" w:rsidR="006A32BE">
              <w:rPr>
                <w:b/>
              </w:rPr>
              <w:t>Usage type</w:t>
            </w:r>
          </w:p>
        </w:tc>
        <w:tc>
          <w:tcPr>
            <w:tcW w:w="2857" w:type="pct"/>
            <w:shd w:val="clear" w:color="auto" w:fill="auto"/>
            <w:vAlign w:val="center"/>
          </w:tcPr>
          <w:p w:rsidR="00821024" w:rsidRPr="003650BF">
            <w:pPr>
              <w:pStyle w:val="BodyText"/>
              <w:keepNext/>
              <w:spacing w:before="100" w:after="100"/>
              <w:jc w:val="center"/>
              <w:rPr>
                <w:b/>
              </w:rPr>
            </w:pPr>
            <w:r w:rsidRPr="003650BF" w:rsidR="006A32BE">
              <w:rPr>
                <w:b/>
              </w:rPr>
              <w:t>Charge</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rPr>
            </w:pPr>
            <w:r w:rsidRPr="003650BF" w:rsidR="006A32BE">
              <w:rPr>
                <w:b/>
                <w:bCs/>
                <w:lang w:eastAsia="en-AU"/>
              </w:rPr>
              <w:t xml:space="preserve">National video calls </w:t>
            </w:r>
            <w:r w:rsidRPr="003650BF" w:rsidR="006A32BE">
              <w:rPr>
                <w:lang w:eastAsia="en-AU"/>
              </w:rPr>
              <w:t>(per minute)</w:t>
            </w:r>
          </w:p>
        </w:tc>
        <w:tc>
          <w:tcPr>
            <w:tcW w:w="2857" w:type="pct"/>
            <w:shd w:val="clear" w:color="auto" w:fill="auto"/>
            <w:vAlign w:val="center"/>
          </w:tcPr>
          <w:p w:rsidR="00821024" w:rsidRPr="003650BF">
            <w:pPr>
              <w:pStyle w:val="BodyText"/>
              <w:spacing w:before="100" w:after="100"/>
              <w:jc w:val="center"/>
            </w:pPr>
            <w:r w:rsidRPr="003650BF" w:rsidR="006A32BE">
              <w:t>$1.00 per min + 40c flagfall</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rPr>
            </w:pPr>
            <w:r w:rsidRPr="003650BF" w:rsidR="006A32BE">
              <w:rPr>
                <w:b/>
                <w:bCs/>
                <w:lang w:eastAsia="en-AU"/>
              </w:rPr>
              <w:t>VoiceM</w:t>
            </w:r>
            <w:r w:rsidRPr="003650BF" w:rsidR="006A32BE">
              <w:rPr>
                <w:b/>
                <w:bCs/>
                <w:lang w:eastAsia="en-AU"/>
              </w:rPr>
              <w:t>ail Deposits</w:t>
            </w:r>
          </w:p>
        </w:tc>
        <w:tc>
          <w:tcPr>
            <w:tcW w:w="2857" w:type="pct"/>
            <w:shd w:val="clear" w:color="auto" w:fill="auto"/>
          </w:tcPr>
          <w:p w:rsidR="00821024" w:rsidRPr="003650BF">
            <w:pPr>
              <w:pStyle w:val="BodyText"/>
              <w:spacing w:before="100" w:after="100"/>
              <w:jc w:val="center"/>
              <w:rPr>
                <w:lang w:eastAsia="en-AU"/>
              </w:rPr>
            </w:pPr>
            <w:r w:rsidRPr="003650BF" w:rsidR="006A32BE">
              <w:t>$0 per minute</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rPr>
            </w:pPr>
            <w:r w:rsidRPr="003650BF" w:rsidR="006A32BE">
              <w:rPr>
                <w:b/>
                <w:bCs/>
                <w:lang w:eastAsia="en-AU"/>
              </w:rPr>
              <w:t>Voicemail Diversions</w:t>
            </w:r>
          </w:p>
        </w:tc>
        <w:tc>
          <w:tcPr>
            <w:tcW w:w="2857" w:type="pct"/>
            <w:shd w:val="clear" w:color="auto" w:fill="auto"/>
          </w:tcPr>
          <w:p w:rsidR="00821024" w:rsidRPr="003650BF">
            <w:pPr>
              <w:pStyle w:val="BodyText"/>
              <w:spacing w:before="100" w:after="100"/>
              <w:jc w:val="center"/>
            </w:pPr>
            <w:r w:rsidRPr="003650BF" w:rsidR="006A32BE">
              <w:t>$0 per minute</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bCs/>
                <w:lang w:eastAsia="en-AU"/>
              </w:rPr>
            </w:pPr>
            <w:r w:rsidRPr="003650BF" w:rsidR="006A32BE">
              <w:rPr>
                <w:b/>
                <w:bCs/>
                <w:lang w:eastAsia="en-AU"/>
              </w:rPr>
              <w:t>1800 numbers</w:t>
            </w:r>
          </w:p>
        </w:tc>
        <w:tc>
          <w:tcPr>
            <w:tcW w:w="2857" w:type="pct"/>
            <w:shd w:val="clear" w:color="auto" w:fill="auto"/>
            <w:vAlign w:val="center"/>
          </w:tcPr>
          <w:p w:rsidR="00821024" w:rsidRPr="003650BF">
            <w:pPr>
              <w:pStyle w:val="BodyText"/>
              <w:spacing w:before="100" w:after="100"/>
              <w:jc w:val="center"/>
            </w:pPr>
            <w:r w:rsidRPr="003650BF" w:rsidR="006A32BE">
              <w:t>$0 per minute</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bCs/>
                <w:lang w:eastAsia="en-AU"/>
              </w:rPr>
            </w:pPr>
            <w:r w:rsidRPr="003650BF" w:rsidR="006A32BE">
              <w:rPr>
                <w:b/>
                <w:bCs/>
                <w:lang w:eastAsia="en-AU"/>
              </w:rPr>
              <w:t>Directory Assistance 1223</w:t>
            </w:r>
          </w:p>
        </w:tc>
        <w:tc>
          <w:tcPr>
            <w:tcW w:w="2857" w:type="pct"/>
            <w:shd w:val="clear" w:color="auto" w:fill="auto"/>
            <w:vAlign w:val="center"/>
          </w:tcPr>
          <w:p w:rsidR="00821024" w:rsidRPr="003650BF">
            <w:pPr>
              <w:pStyle w:val="BodyText"/>
              <w:spacing w:before="100" w:after="100"/>
              <w:jc w:val="center"/>
            </w:pPr>
            <w:r w:rsidRPr="003650BF" w:rsidR="006A32BE">
              <w:t>50c per call</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bCs/>
                <w:lang w:eastAsia="en-AU"/>
              </w:rPr>
            </w:pPr>
            <w:r w:rsidRPr="003650BF" w:rsidR="006A32BE">
              <w:rPr>
                <w:b/>
                <w:bCs/>
                <w:lang w:eastAsia="en-AU"/>
              </w:rPr>
              <w:t>124 Yes</w:t>
            </w:r>
          </w:p>
        </w:tc>
        <w:tc>
          <w:tcPr>
            <w:tcW w:w="2857" w:type="pct"/>
            <w:shd w:val="clear" w:color="auto" w:fill="auto"/>
            <w:vAlign w:val="center"/>
          </w:tcPr>
          <w:p w:rsidR="00821024" w:rsidRPr="003650BF">
            <w:pPr>
              <w:pStyle w:val="BodyText"/>
              <w:spacing w:before="100" w:after="100"/>
              <w:jc w:val="center"/>
            </w:pPr>
            <w:r w:rsidRPr="003650BF" w:rsidR="006A32BE">
              <w:t>90c per minute +$1.75</w:t>
            </w:r>
            <w:r w:rsidRPr="003650BF" w:rsidR="006A32BE">
              <w:t>c flagfall</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bCs/>
                <w:lang w:eastAsia="en-AU"/>
              </w:rPr>
            </w:pPr>
            <w:r w:rsidRPr="003650BF" w:rsidR="006A32BE">
              <w:rPr>
                <w:b/>
                <w:bCs/>
                <w:lang w:eastAsia="en-AU"/>
              </w:rPr>
              <w:t>International voice calls</w:t>
            </w:r>
          </w:p>
        </w:tc>
        <w:tc>
          <w:tcPr>
            <w:tcW w:w="2857" w:type="pct"/>
            <w:shd w:val="clear" w:color="auto" w:fill="auto"/>
            <w:vAlign w:val="center"/>
          </w:tcPr>
          <w:p w:rsidR="00821024" w:rsidRPr="003650BF">
            <w:pPr>
              <w:pStyle w:val="BodyText"/>
              <w:spacing w:before="100" w:after="100"/>
              <w:jc w:val="center"/>
            </w:pPr>
            <w:r w:rsidRPr="003650BF" w:rsidR="006A32BE">
              <w:t>See optus.com.au/international</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bCs/>
                <w:lang w:eastAsia="en-AU"/>
              </w:rPr>
            </w:pPr>
            <w:r w:rsidRPr="003650BF" w:rsidR="006A32BE">
              <w:rPr>
                <w:b/>
                <w:bCs/>
                <w:lang w:eastAsia="en-AU"/>
              </w:rPr>
              <w:t>International SMS</w:t>
            </w:r>
          </w:p>
        </w:tc>
        <w:tc>
          <w:tcPr>
            <w:tcW w:w="2857" w:type="pct"/>
            <w:shd w:val="clear" w:color="auto" w:fill="auto"/>
            <w:vAlign w:val="center"/>
          </w:tcPr>
          <w:p w:rsidR="00821024" w:rsidRPr="003650BF">
            <w:pPr>
              <w:pStyle w:val="BodyText"/>
              <w:spacing w:before="100" w:after="100"/>
              <w:jc w:val="center"/>
            </w:pPr>
            <w:r w:rsidRPr="003650BF" w:rsidR="006A32BE">
              <w:t>50c per</w:t>
            </w:r>
            <w:r w:rsidRPr="003650BF" w:rsidR="006A32BE">
              <w:t xml:space="preserve"> SMS up to 160 standard characters</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bCs/>
                <w:lang w:eastAsia="en-AU"/>
              </w:rPr>
            </w:pPr>
            <w:r w:rsidRPr="003650BF" w:rsidR="006A32BE">
              <w:rPr>
                <w:b/>
                <w:bCs/>
                <w:lang w:eastAsia="en-AU"/>
              </w:rPr>
              <w:t>International MMS</w:t>
            </w:r>
          </w:p>
        </w:tc>
        <w:tc>
          <w:tcPr>
            <w:tcW w:w="2857" w:type="pct"/>
            <w:shd w:val="clear" w:color="auto" w:fill="auto"/>
            <w:vAlign w:val="center"/>
          </w:tcPr>
          <w:p w:rsidR="00821024" w:rsidRPr="003650BF">
            <w:pPr>
              <w:pStyle w:val="BodyText"/>
              <w:spacing w:before="100" w:after="100"/>
              <w:jc w:val="center"/>
            </w:pPr>
            <w:r w:rsidRPr="003650BF" w:rsidR="006A32BE">
              <w:t xml:space="preserve">75c per </w:t>
            </w:r>
            <w:r w:rsidRPr="003650BF" w:rsidR="006A32BE">
              <w:t>MMS</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bCs/>
                <w:lang w:eastAsia="en-AU"/>
              </w:rPr>
            </w:pPr>
            <w:r w:rsidRPr="003650BF" w:rsidR="006A32BE">
              <w:rPr>
                <w:b/>
                <w:bCs/>
                <w:lang w:eastAsia="en-AU"/>
              </w:rPr>
              <w:t>International video calling</w:t>
            </w:r>
          </w:p>
        </w:tc>
        <w:tc>
          <w:tcPr>
            <w:tcW w:w="2857" w:type="pct"/>
            <w:shd w:val="clear" w:color="auto" w:fill="auto"/>
            <w:vAlign w:val="center"/>
          </w:tcPr>
          <w:p w:rsidR="00821024" w:rsidRPr="003650BF">
            <w:pPr>
              <w:pStyle w:val="BodyText"/>
              <w:spacing w:before="100" w:after="100"/>
              <w:jc w:val="center"/>
            </w:pPr>
            <w:r w:rsidRPr="003650BF" w:rsidR="006A32BE">
              <w:t>$1.50 per minute +35c flagfall</w:t>
            </w:r>
          </w:p>
        </w:tc>
      </w:tr>
      <w:tr>
        <w:tblPrEx>
          <w:tblW w:w="5000" w:type="pct"/>
          <w:tblCellMar>
            <w:left w:w="115" w:type="dxa"/>
            <w:right w:w="115" w:type="dxa"/>
          </w:tblCellMar>
          <w:tblLook w:val="04A0"/>
        </w:tblPrEx>
        <w:tc>
          <w:tcPr>
            <w:tcW w:w="2143" w:type="pct"/>
            <w:shd w:val="clear" w:color="auto" w:fill="auto"/>
          </w:tcPr>
          <w:p w:rsidR="00821024" w:rsidRPr="003650BF">
            <w:pPr>
              <w:pStyle w:val="BodyText"/>
              <w:spacing w:before="100" w:after="100"/>
              <w:rPr>
                <w:b/>
                <w:bCs/>
                <w:lang w:eastAsia="en-AU"/>
              </w:rPr>
            </w:pPr>
            <w:r w:rsidRPr="003650BF" w:rsidR="006A32BE">
              <w:rPr>
                <w:b/>
                <w:bCs/>
                <w:lang w:eastAsia="en-AU"/>
              </w:rPr>
              <w:t>International roaming</w:t>
            </w:r>
          </w:p>
        </w:tc>
        <w:tc>
          <w:tcPr>
            <w:tcW w:w="2857" w:type="pct"/>
            <w:shd w:val="clear" w:color="auto" w:fill="auto"/>
            <w:vAlign w:val="center"/>
          </w:tcPr>
          <w:p w:rsidR="00821024" w:rsidRPr="003650BF">
            <w:pPr>
              <w:pStyle w:val="BodyText"/>
              <w:spacing w:before="100" w:after="100"/>
              <w:jc w:val="center"/>
            </w:pPr>
            <w:r w:rsidRPr="003650BF" w:rsidR="006A32BE">
              <w:t>See optus.co</w:t>
            </w:r>
            <w:r w:rsidRPr="003650BF" w:rsidR="006A32BE">
              <w:t>m.au/roaming</w:t>
            </w:r>
          </w:p>
        </w:tc>
      </w:tr>
    </w:tbl>
    <w:p w:rsidR="00821024" w:rsidRPr="003650BF">
      <w:pPr>
        <w:pStyle w:val="BodyText"/>
      </w:pPr>
    </w:p>
    <w:p w:rsidR="00821024" w:rsidRPr="003650BF">
      <w:pPr>
        <w:pStyle w:val="BodyText"/>
        <w:rPr>
          <w:b/>
        </w:rPr>
      </w:pPr>
      <w:r w:rsidRPr="003650BF" w:rsidR="006A32BE">
        <w:rPr>
          <w:b/>
        </w:rPr>
        <w:t>Table 3A – Additional Minutes Levels and Charges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136"/>
        <w:gridCol w:w="1088"/>
        <w:gridCol w:w="931"/>
        <w:gridCol w:w="1117"/>
        <w:gridCol w:w="683"/>
        <w:gridCol w:w="1147"/>
        <w:gridCol w:w="676"/>
        <w:gridCol w:w="1154"/>
        <w:gridCol w:w="675"/>
        <w:gridCol w:w="1133"/>
        <w:gridCol w:w="6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545" w:type="pct"/>
            <w:vMerge w:val="restart"/>
            <w:shd w:val="clear" w:color="auto" w:fill="auto"/>
          </w:tcPr>
          <w:p w:rsidR="00821024" w:rsidRPr="003650BF">
            <w:pPr>
              <w:pStyle w:val="BodyText"/>
              <w:spacing w:before="100" w:after="100"/>
              <w:rPr>
                <w:b/>
              </w:rPr>
            </w:pPr>
          </w:p>
        </w:tc>
        <w:tc>
          <w:tcPr>
            <w:tcW w:w="969" w:type="pct"/>
            <w:gridSpan w:val="2"/>
            <w:shd w:val="nil" w:color="auto" w:fill="auto"/>
          </w:tcPr>
          <w:p w:rsidR="00821024" w:rsidRPr="003650BF">
            <w:pPr>
              <w:pStyle w:val="BodyText"/>
              <w:spacing w:before="100" w:after="100"/>
              <w:jc w:val="center"/>
              <w:rPr>
                <w:b/>
              </w:rPr>
            </w:pPr>
            <w:r w:rsidRPr="003650BF" w:rsidR="006A32BE">
              <w:rPr>
                <w:b/>
              </w:rPr>
              <w:t>$35 My Plan</w:t>
            </w:r>
          </w:p>
        </w:tc>
        <w:tc>
          <w:tcPr>
            <w:tcW w:w="864" w:type="pct"/>
            <w:gridSpan w:val="2"/>
            <w:shd w:val="clear" w:color="auto" w:fill="auto"/>
          </w:tcPr>
          <w:p w:rsidR="00821024" w:rsidRPr="003650BF">
            <w:pPr>
              <w:pStyle w:val="BodyText"/>
              <w:spacing w:before="100" w:after="100"/>
              <w:jc w:val="center"/>
              <w:rPr>
                <w:b/>
              </w:rPr>
            </w:pPr>
            <w:r w:rsidRPr="003650BF" w:rsidR="006A32BE">
              <w:rPr>
                <w:b/>
              </w:rPr>
              <w:t>$50 My Plan (inclu</w:t>
            </w:r>
            <w:r w:rsidRPr="003650BF" w:rsidR="006A32BE">
              <w:rPr>
                <w:b/>
              </w:rPr>
              <w:t>ding $50 My Plan for recontracting customers)</w:t>
            </w:r>
          </w:p>
        </w:tc>
        <w:tc>
          <w:tcPr>
            <w:tcW w:w="874" w:type="pct"/>
            <w:gridSpan w:val="2"/>
            <w:shd w:val="clear" w:color="auto" w:fill="auto"/>
          </w:tcPr>
          <w:p w:rsidR="00821024" w:rsidRPr="003650BF">
            <w:pPr>
              <w:pStyle w:val="BodyText"/>
              <w:spacing w:before="100" w:after="100"/>
              <w:jc w:val="center"/>
              <w:rPr>
                <w:b/>
              </w:rPr>
            </w:pPr>
            <w:r w:rsidRPr="003650BF" w:rsidR="006A32BE">
              <w:rPr>
                <w:b/>
              </w:rPr>
              <w:t>$60 My Plan (inc</w:t>
            </w:r>
            <w:r w:rsidRPr="003650BF" w:rsidR="006A32BE">
              <w:rPr>
                <w:b/>
              </w:rPr>
              <w:t>luding $60 My Plan for recontracting customers until 26 March 2014)</w:t>
            </w:r>
          </w:p>
        </w:tc>
        <w:tc>
          <w:tcPr>
            <w:tcW w:w="874" w:type="pct"/>
            <w:gridSpan w:val="2"/>
            <w:shd w:val="clear" w:color="auto" w:fill="auto"/>
          </w:tcPr>
          <w:p w:rsidR="00821024" w:rsidRPr="003650BF">
            <w:pPr>
              <w:pStyle w:val="BodyText"/>
              <w:spacing w:before="100" w:after="100"/>
              <w:jc w:val="center"/>
              <w:rPr>
                <w:b/>
              </w:rPr>
            </w:pPr>
            <w:r w:rsidRPr="003650BF" w:rsidR="006A32BE">
              <w:rPr>
                <w:b/>
              </w:rPr>
              <w:t>$80 My Plan</w:t>
            </w:r>
          </w:p>
        </w:tc>
        <w:tc>
          <w:tcPr>
            <w:tcW w:w="874" w:type="pct"/>
            <w:gridSpan w:val="2"/>
            <w:shd w:val="clear" w:color="auto" w:fill="auto"/>
          </w:tcPr>
          <w:p w:rsidR="00821024" w:rsidRPr="003650BF">
            <w:pPr>
              <w:pStyle w:val="BodyText"/>
              <w:spacing w:before="100" w:after="100"/>
              <w:jc w:val="center"/>
              <w:rPr>
                <w:b/>
              </w:rPr>
            </w:pPr>
            <w:r w:rsidRPr="003650BF" w:rsidR="006A32BE">
              <w:rPr>
                <w:b/>
              </w:rPr>
              <w:t>$100 My Plan</w:t>
            </w:r>
          </w:p>
        </w:tc>
      </w:tr>
      <w:tr>
        <w:tblPrEx>
          <w:tblW w:w="5000" w:type="pct"/>
          <w:tblCellMar>
            <w:left w:w="115" w:type="dxa"/>
            <w:right w:w="115" w:type="dxa"/>
          </w:tblCellMar>
          <w:tblLook w:val="04A0"/>
        </w:tblPrEx>
        <w:trPr>
          <w:trHeight w:val="20"/>
        </w:trPr>
        <w:tc>
          <w:tcPr>
            <w:tcW w:w="545" w:type="pct"/>
            <w:vMerge/>
            <w:shd w:val="clear" w:color="auto" w:fill="auto"/>
          </w:tcPr>
          <w:p w:rsidR="00821024" w:rsidRPr="003650BF">
            <w:pPr>
              <w:pStyle w:val="BodyText"/>
              <w:spacing w:before="100" w:after="100"/>
              <w:rPr>
                <w:b/>
              </w:rPr>
            </w:pPr>
          </w:p>
        </w:tc>
        <w:tc>
          <w:tcPr>
            <w:tcW w:w="522" w:type="pct"/>
            <w:shd w:val="nil" w:color="auto" w:fill="auto"/>
          </w:tcPr>
          <w:p w:rsidR="00821024" w:rsidRPr="003650BF">
            <w:pPr>
              <w:pStyle w:val="BodyText"/>
              <w:spacing w:before="100" w:after="100"/>
              <w:jc w:val="center"/>
              <w:rPr>
                <w:b/>
              </w:rPr>
            </w:pPr>
            <w:r w:rsidRPr="003650BF" w:rsidR="006A32BE">
              <w:rPr>
                <w:b/>
              </w:rPr>
              <w:t>Incl</w:t>
            </w:r>
            <w:r w:rsidRPr="003650BF" w:rsidR="006A32BE">
              <w:rPr>
                <w:b/>
              </w:rPr>
              <w:t>uded Minutes</w:t>
            </w:r>
          </w:p>
        </w:tc>
        <w:tc>
          <w:tcPr>
            <w:tcW w:w="447" w:type="pct"/>
            <w:shd w:val="nil" w:color="auto" w:fill="auto"/>
          </w:tcPr>
          <w:p w:rsidR="00821024" w:rsidRPr="003650BF">
            <w:pPr>
              <w:pStyle w:val="BodyText"/>
              <w:spacing w:before="100" w:after="100"/>
              <w:jc w:val="center"/>
              <w:rPr>
                <w:b/>
              </w:rPr>
            </w:pPr>
            <w:r w:rsidRPr="003650BF" w:rsidR="006A32BE">
              <w:rPr>
                <w:b/>
              </w:rPr>
              <w:t>Cost</w:t>
            </w:r>
          </w:p>
        </w:tc>
        <w:tc>
          <w:tcPr>
            <w:tcW w:w="536" w:type="pct"/>
            <w:shd w:val="clear" w:color="auto" w:fill="auto"/>
          </w:tcPr>
          <w:p w:rsidR="00821024" w:rsidRPr="003650BF">
            <w:pPr>
              <w:pStyle w:val="BodyText"/>
              <w:spacing w:before="100" w:after="100"/>
              <w:jc w:val="center"/>
              <w:rPr>
                <w:b/>
              </w:rPr>
            </w:pPr>
            <w:r w:rsidRPr="003650BF" w:rsidR="006A32BE">
              <w:rPr>
                <w:b/>
              </w:rPr>
              <w:t>Included Minutes</w:t>
            </w:r>
          </w:p>
        </w:tc>
        <w:tc>
          <w:tcPr>
            <w:tcW w:w="328" w:type="pct"/>
            <w:shd w:val="clear" w:color="auto" w:fill="auto"/>
          </w:tcPr>
          <w:p w:rsidR="00821024" w:rsidRPr="003650BF">
            <w:pPr>
              <w:pStyle w:val="BodyText"/>
              <w:spacing w:before="100" w:after="100"/>
              <w:jc w:val="center"/>
              <w:rPr>
                <w:b/>
              </w:rPr>
            </w:pPr>
            <w:r w:rsidRPr="003650BF" w:rsidR="006A32BE">
              <w:rPr>
                <w:b/>
              </w:rPr>
              <w:t>Cost</w:t>
            </w:r>
          </w:p>
        </w:tc>
        <w:tc>
          <w:tcPr>
            <w:tcW w:w="550" w:type="pct"/>
            <w:shd w:val="clear" w:color="auto" w:fill="auto"/>
          </w:tcPr>
          <w:p w:rsidR="00821024" w:rsidRPr="003650BF">
            <w:pPr>
              <w:pStyle w:val="BodyText"/>
              <w:spacing w:before="100" w:after="100"/>
              <w:jc w:val="center"/>
              <w:rPr>
                <w:b/>
              </w:rPr>
            </w:pPr>
            <w:r w:rsidRPr="003650BF" w:rsidR="006A32BE">
              <w:rPr>
                <w:b/>
              </w:rPr>
              <w:t>Included Minutes</w:t>
            </w:r>
          </w:p>
        </w:tc>
        <w:tc>
          <w:tcPr>
            <w:tcW w:w="324" w:type="pct"/>
            <w:shd w:val="clear" w:color="auto" w:fill="auto"/>
          </w:tcPr>
          <w:p w:rsidR="00821024" w:rsidRPr="003650BF">
            <w:pPr>
              <w:pStyle w:val="BodyText"/>
              <w:spacing w:before="100" w:after="100"/>
              <w:jc w:val="center"/>
              <w:rPr>
                <w:b/>
              </w:rPr>
            </w:pPr>
            <w:r w:rsidRPr="003650BF" w:rsidR="006A32BE">
              <w:rPr>
                <w:b/>
              </w:rPr>
              <w:t>Cost</w:t>
            </w:r>
          </w:p>
        </w:tc>
        <w:tc>
          <w:tcPr>
            <w:tcW w:w="553" w:type="pct"/>
            <w:shd w:val="clear" w:color="auto" w:fill="auto"/>
          </w:tcPr>
          <w:p w:rsidR="00821024" w:rsidRPr="003650BF">
            <w:pPr>
              <w:pStyle w:val="BodyText"/>
              <w:spacing w:before="100" w:after="100"/>
              <w:jc w:val="center"/>
              <w:rPr>
                <w:b/>
              </w:rPr>
            </w:pPr>
            <w:r w:rsidRPr="003650BF" w:rsidR="006A32BE">
              <w:rPr>
                <w:b/>
              </w:rPr>
              <w:t>Included Minutes</w:t>
            </w:r>
          </w:p>
        </w:tc>
        <w:tc>
          <w:tcPr>
            <w:tcW w:w="321" w:type="pct"/>
            <w:shd w:val="clear" w:color="auto" w:fill="auto"/>
          </w:tcPr>
          <w:p w:rsidR="00821024" w:rsidRPr="003650BF">
            <w:pPr>
              <w:pStyle w:val="BodyText"/>
              <w:spacing w:before="100" w:after="100"/>
              <w:jc w:val="center"/>
              <w:rPr>
                <w:b/>
              </w:rPr>
            </w:pPr>
            <w:r w:rsidRPr="003650BF" w:rsidR="006A32BE">
              <w:rPr>
                <w:b/>
              </w:rPr>
              <w:t>Cost</w:t>
            </w:r>
          </w:p>
        </w:tc>
        <w:tc>
          <w:tcPr>
            <w:tcW w:w="543" w:type="pct"/>
            <w:shd w:val="clear" w:color="auto" w:fill="auto"/>
          </w:tcPr>
          <w:p w:rsidR="00821024" w:rsidRPr="003650BF">
            <w:pPr>
              <w:pStyle w:val="BodyText"/>
              <w:spacing w:before="100" w:after="100"/>
              <w:jc w:val="center"/>
              <w:rPr>
                <w:b/>
              </w:rPr>
            </w:pPr>
            <w:r w:rsidRPr="003650BF" w:rsidR="006A32BE">
              <w:rPr>
                <w:b/>
              </w:rPr>
              <w:t>Included Mi</w:t>
            </w:r>
            <w:r w:rsidRPr="003650BF" w:rsidR="006A32BE">
              <w:rPr>
                <w:b/>
              </w:rPr>
              <w:t>nutes</w:t>
            </w:r>
          </w:p>
        </w:tc>
        <w:tc>
          <w:tcPr>
            <w:tcW w:w="331" w:type="pct"/>
            <w:shd w:val="clear" w:color="auto" w:fill="auto"/>
          </w:tcPr>
          <w:p w:rsidR="00821024" w:rsidRPr="003650BF">
            <w:pPr>
              <w:pStyle w:val="BodyText"/>
              <w:spacing w:before="100" w:after="100"/>
              <w:jc w:val="center"/>
              <w:rPr>
                <w:b/>
              </w:rPr>
            </w:pPr>
            <w:r w:rsidRPr="003650BF" w:rsidR="006A32BE">
              <w:rPr>
                <w:b/>
              </w:rPr>
              <w:t>Cost</w:t>
            </w:r>
          </w:p>
        </w:tc>
      </w:tr>
      <w:tr w:rsidTr="005B7B5C">
        <w:tblPrEx>
          <w:tblW w:w="5000" w:type="pct"/>
          <w:tblCellMar>
            <w:left w:w="115" w:type="dxa"/>
            <w:right w:w="115" w:type="dxa"/>
          </w:tblCellMar>
          <w:tblLook w:val="04A0"/>
        </w:tblPrEx>
        <w:trPr>
          <w:trHeight w:val="20"/>
        </w:trPr>
        <w:tc>
          <w:tcPr>
            <w:tcW w:w="545" w:type="pct"/>
            <w:shd w:val="clear" w:color="auto" w:fill="BFBFBF"/>
          </w:tcPr>
          <w:p w:rsidR="00821024" w:rsidRPr="003650BF">
            <w:pPr>
              <w:pStyle w:val="BodyText"/>
              <w:spacing w:before="100" w:after="100"/>
              <w:rPr>
                <w:b/>
              </w:rPr>
            </w:pPr>
            <w:r w:rsidRPr="003650BF" w:rsidR="006A32BE">
              <w:rPr>
                <w:b/>
              </w:rPr>
              <w:t>Monthly Included Minutes</w:t>
            </w:r>
          </w:p>
        </w:tc>
        <w:tc>
          <w:tcPr>
            <w:tcW w:w="522" w:type="pct"/>
            <w:shd w:val="clear" w:color="auto" w:fill="BFBFBF"/>
          </w:tcPr>
          <w:p w:rsidR="00821024" w:rsidRPr="003650BF">
            <w:pPr>
              <w:pStyle w:val="BodyText"/>
              <w:spacing w:before="100" w:after="100"/>
              <w:jc w:val="center"/>
            </w:pPr>
            <w:r w:rsidRPr="003650BF" w:rsidR="006A32BE">
              <w:t>200</w:t>
            </w:r>
          </w:p>
        </w:tc>
        <w:tc>
          <w:tcPr>
            <w:tcW w:w="447" w:type="pct"/>
            <w:shd w:val="clear" w:color="auto" w:fill="BFBFBF"/>
          </w:tcPr>
          <w:p w:rsidR="00821024" w:rsidRPr="003650BF">
            <w:pPr>
              <w:pStyle w:val="BodyText"/>
              <w:spacing w:before="100" w:after="100"/>
              <w:jc w:val="center"/>
            </w:pPr>
            <w:r w:rsidRPr="003650BF" w:rsidR="006A32BE">
              <w:t>$25</w:t>
            </w:r>
          </w:p>
        </w:tc>
        <w:tc>
          <w:tcPr>
            <w:tcW w:w="536" w:type="pct"/>
            <w:shd w:val="clear" w:color="auto" w:fill="BFBFBF"/>
          </w:tcPr>
          <w:p w:rsidR="00821024" w:rsidRPr="003650BF">
            <w:pPr>
              <w:pStyle w:val="BodyText"/>
              <w:spacing w:before="100" w:after="100"/>
              <w:jc w:val="center"/>
            </w:pPr>
            <w:r w:rsidRPr="003650BF" w:rsidR="006A32BE">
              <w:t>450</w:t>
            </w:r>
          </w:p>
        </w:tc>
        <w:tc>
          <w:tcPr>
            <w:tcW w:w="328" w:type="pct"/>
            <w:shd w:val="clear" w:color="auto" w:fill="BFBFBF"/>
          </w:tcPr>
          <w:p w:rsidR="00821024" w:rsidRPr="003650BF">
            <w:pPr>
              <w:pStyle w:val="BodyText"/>
              <w:spacing w:before="100" w:after="100"/>
              <w:jc w:val="center"/>
            </w:pPr>
            <w:r w:rsidRPr="003650BF" w:rsidR="006A32BE">
              <w:t>$35</w:t>
            </w:r>
          </w:p>
        </w:tc>
        <w:tc>
          <w:tcPr>
            <w:tcW w:w="550" w:type="pct"/>
            <w:shd w:val="clear" w:color="auto" w:fill="BFBFBF"/>
          </w:tcPr>
          <w:p w:rsidR="00821024" w:rsidRPr="003650BF">
            <w:pPr>
              <w:pStyle w:val="BodyText"/>
              <w:spacing w:before="100" w:after="100"/>
              <w:jc w:val="center"/>
            </w:pPr>
            <w:r w:rsidRPr="003650BF" w:rsidR="006A32BE">
              <w:t>600</w:t>
            </w:r>
          </w:p>
        </w:tc>
        <w:tc>
          <w:tcPr>
            <w:tcW w:w="324" w:type="pct"/>
            <w:shd w:val="clear" w:color="auto" w:fill="BFBFBF"/>
          </w:tcPr>
          <w:p w:rsidR="00821024" w:rsidRPr="003650BF">
            <w:pPr>
              <w:pStyle w:val="BodyText"/>
              <w:spacing w:before="100" w:after="100"/>
              <w:jc w:val="center"/>
            </w:pPr>
            <w:r w:rsidRPr="003650BF" w:rsidR="006A32BE">
              <w:t>$40</w:t>
            </w:r>
          </w:p>
        </w:tc>
        <w:tc>
          <w:tcPr>
            <w:tcW w:w="553" w:type="pct"/>
            <w:shd w:val="clear" w:color="auto" w:fill="BFBFBF"/>
          </w:tcPr>
          <w:p w:rsidR="00821024" w:rsidRPr="003650BF">
            <w:pPr>
              <w:pStyle w:val="BodyText"/>
              <w:spacing w:before="100" w:after="100"/>
              <w:jc w:val="center"/>
            </w:pPr>
            <w:r w:rsidRPr="003650BF" w:rsidR="006A32BE">
              <w:t>8</w:t>
            </w:r>
            <w:r w:rsidRPr="003650BF" w:rsidR="006A32BE">
              <w:t>00</w:t>
            </w:r>
          </w:p>
        </w:tc>
        <w:tc>
          <w:tcPr>
            <w:tcW w:w="321" w:type="pct"/>
            <w:shd w:val="clear" w:color="auto" w:fill="BFBFBF"/>
          </w:tcPr>
          <w:p w:rsidR="00821024" w:rsidRPr="003650BF">
            <w:pPr>
              <w:pStyle w:val="BodyText"/>
              <w:spacing w:before="100" w:after="100"/>
              <w:jc w:val="center"/>
            </w:pPr>
            <w:r w:rsidRPr="003650BF" w:rsidR="006A32BE">
              <w:t>$50</w:t>
            </w:r>
          </w:p>
        </w:tc>
        <w:tc>
          <w:tcPr>
            <w:tcW w:w="543" w:type="pct"/>
            <w:shd w:val="clear" w:color="auto" w:fill="BFBFBF"/>
          </w:tcPr>
          <w:p w:rsidR="00821024" w:rsidRPr="003650BF">
            <w:pPr>
              <w:pStyle w:val="BodyText"/>
              <w:spacing w:before="100" w:after="100"/>
              <w:jc w:val="center"/>
            </w:pPr>
            <w:r w:rsidRPr="003650BF" w:rsidR="006A32BE">
              <w:t>Unlimited</w:t>
            </w:r>
          </w:p>
        </w:tc>
        <w:tc>
          <w:tcPr>
            <w:tcW w:w="331" w:type="pct"/>
            <w:shd w:val="clear" w:color="auto" w:fill="BFBFBF"/>
          </w:tcPr>
          <w:p w:rsidR="00821024" w:rsidRPr="003650BF">
            <w:pPr>
              <w:pStyle w:val="BodyText"/>
              <w:spacing w:before="100" w:after="100"/>
              <w:jc w:val="center"/>
            </w:pPr>
            <w:r w:rsidRPr="003650BF" w:rsidR="006A32BE">
              <w:t>$60</w:t>
            </w:r>
          </w:p>
        </w:tc>
      </w:tr>
      <w:tr>
        <w:tblPrEx>
          <w:tblW w:w="5000" w:type="pct"/>
          <w:tblCellMar>
            <w:left w:w="115" w:type="dxa"/>
            <w:right w:w="115" w:type="dxa"/>
          </w:tblCellMar>
          <w:tblLook w:val="04A0"/>
        </w:tblPrEx>
        <w:trPr>
          <w:trHeight w:val="20"/>
        </w:trPr>
        <w:tc>
          <w:tcPr>
            <w:tcW w:w="545" w:type="pct"/>
            <w:shd w:val="clear" w:color="auto" w:fill="auto"/>
          </w:tcPr>
          <w:p w:rsidR="00821024" w:rsidRPr="003650BF">
            <w:pPr>
              <w:pStyle w:val="BodyText"/>
              <w:spacing w:before="100" w:after="100"/>
              <w:rPr>
                <w:b/>
              </w:rPr>
            </w:pPr>
            <w:r w:rsidRPr="003650BF" w:rsidR="006A32BE">
              <w:rPr>
                <w:b/>
              </w:rPr>
              <w:t>Level 1</w:t>
            </w:r>
          </w:p>
        </w:tc>
        <w:tc>
          <w:tcPr>
            <w:tcW w:w="522" w:type="pct"/>
            <w:shd w:val="nil" w:color="auto" w:fill="auto"/>
          </w:tcPr>
          <w:p w:rsidR="00821024" w:rsidRPr="003650BF">
            <w:pPr>
              <w:pStyle w:val="BodyText"/>
              <w:spacing w:before="100" w:after="100"/>
              <w:jc w:val="center"/>
            </w:pPr>
            <w:r w:rsidRPr="003650BF" w:rsidR="006A32BE">
              <w:t>+250</w:t>
            </w:r>
          </w:p>
        </w:tc>
        <w:tc>
          <w:tcPr>
            <w:tcW w:w="447" w:type="pct"/>
            <w:shd w:val="nil" w:color="auto" w:fill="auto"/>
          </w:tcPr>
          <w:p w:rsidR="00821024" w:rsidRPr="003650BF">
            <w:pPr>
              <w:pStyle w:val="BodyText"/>
              <w:spacing w:before="100" w:after="100"/>
              <w:jc w:val="center"/>
            </w:pPr>
            <w:r w:rsidRPr="003650BF" w:rsidR="006A32BE">
              <w:t>$10</w:t>
            </w:r>
          </w:p>
        </w:tc>
        <w:tc>
          <w:tcPr>
            <w:tcW w:w="536" w:type="pct"/>
            <w:shd w:val="clear" w:color="auto" w:fill="auto"/>
          </w:tcPr>
          <w:p w:rsidR="00821024" w:rsidRPr="003650BF">
            <w:pPr>
              <w:pStyle w:val="BodyText"/>
              <w:spacing w:before="100" w:after="100"/>
              <w:jc w:val="center"/>
            </w:pPr>
            <w:r w:rsidRPr="003650BF" w:rsidR="006A32BE">
              <w:t>+150</w:t>
            </w:r>
          </w:p>
        </w:tc>
        <w:tc>
          <w:tcPr>
            <w:tcW w:w="328" w:type="pct"/>
            <w:shd w:val="clear" w:color="auto" w:fill="auto"/>
          </w:tcPr>
          <w:p w:rsidR="00821024" w:rsidRPr="003650BF">
            <w:pPr>
              <w:pStyle w:val="BodyText"/>
              <w:spacing w:before="100" w:after="100"/>
              <w:jc w:val="center"/>
            </w:pPr>
            <w:r w:rsidRPr="003650BF" w:rsidR="006A32BE">
              <w:t>$5</w:t>
            </w:r>
          </w:p>
        </w:tc>
        <w:tc>
          <w:tcPr>
            <w:tcW w:w="550" w:type="pct"/>
            <w:shd w:val="clear" w:color="auto" w:fill="auto"/>
          </w:tcPr>
          <w:p w:rsidR="00821024" w:rsidRPr="003650BF">
            <w:pPr>
              <w:pStyle w:val="BodyText"/>
              <w:spacing w:before="100" w:after="100"/>
              <w:jc w:val="center"/>
            </w:pPr>
            <w:r w:rsidRPr="003650BF" w:rsidR="006A32BE">
              <w:t>+200</w:t>
            </w:r>
          </w:p>
        </w:tc>
        <w:tc>
          <w:tcPr>
            <w:tcW w:w="324" w:type="pct"/>
            <w:shd w:val="clear" w:color="auto" w:fill="auto"/>
          </w:tcPr>
          <w:p w:rsidR="00821024" w:rsidRPr="003650BF">
            <w:pPr>
              <w:pStyle w:val="BodyText"/>
              <w:spacing w:before="100" w:after="100"/>
              <w:jc w:val="center"/>
            </w:pPr>
            <w:r w:rsidRPr="003650BF" w:rsidR="006A32BE">
              <w:t>$10</w:t>
            </w:r>
          </w:p>
        </w:tc>
        <w:tc>
          <w:tcPr>
            <w:tcW w:w="553" w:type="pct"/>
            <w:shd w:val="clear" w:color="auto" w:fill="auto"/>
          </w:tcPr>
          <w:p w:rsidR="00821024" w:rsidRPr="003650BF">
            <w:pPr>
              <w:pStyle w:val="BodyText"/>
              <w:spacing w:before="100" w:after="100"/>
              <w:jc w:val="center"/>
            </w:pPr>
            <w:r w:rsidRPr="003650BF" w:rsidR="006A32BE">
              <w:t>Unlimited</w:t>
            </w:r>
          </w:p>
        </w:tc>
        <w:tc>
          <w:tcPr>
            <w:tcW w:w="321" w:type="pct"/>
            <w:shd w:val="clear" w:color="auto" w:fill="auto"/>
          </w:tcPr>
          <w:p w:rsidR="00821024" w:rsidRPr="003650BF">
            <w:pPr>
              <w:pStyle w:val="BodyText"/>
              <w:spacing w:before="100" w:after="100"/>
              <w:jc w:val="center"/>
            </w:pPr>
            <w:r w:rsidRPr="003650BF" w:rsidR="006A32BE">
              <w:t>$10</w:t>
            </w:r>
          </w:p>
        </w:tc>
        <w:tc>
          <w:tcPr>
            <w:tcW w:w="874" w:type="pct"/>
            <w:gridSpan w:val="2"/>
            <w:shd w:val="clear" w:color="auto" w:fill="auto"/>
          </w:tcPr>
          <w:p w:rsidR="00821024" w:rsidRPr="003650BF">
            <w:pPr>
              <w:pStyle w:val="BodyText"/>
              <w:spacing w:before="100" w:after="100"/>
              <w:jc w:val="center"/>
            </w:pPr>
          </w:p>
        </w:tc>
      </w:tr>
      <w:tr>
        <w:tblPrEx>
          <w:tblW w:w="5000" w:type="pct"/>
          <w:tblCellMar>
            <w:left w:w="115" w:type="dxa"/>
            <w:right w:w="115" w:type="dxa"/>
          </w:tblCellMar>
          <w:tblLook w:val="04A0"/>
        </w:tblPrEx>
        <w:trPr>
          <w:trHeight w:val="20"/>
        </w:trPr>
        <w:tc>
          <w:tcPr>
            <w:tcW w:w="545" w:type="pct"/>
            <w:shd w:val="clear" w:color="auto" w:fill="auto"/>
          </w:tcPr>
          <w:p w:rsidR="00821024" w:rsidRPr="003650BF">
            <w:pPr>
              <w:pStyle w:val="BodyText"/>
              <w:spacing w:before="100" w:after="100"/>
              <w:rPr>
                <w:b/>
              </w:rPr>
            </w:pPr>
            <w:r w:rsidRPr="003650BF" w:rsidR="006A32BE">
              <w:rPr>
                <w:b/>
              </w:rPr>
              <w:t>Level 2</w:t>
            </w:r>
          </w:p>
        </w:tc>
        <w:tc>
          <w:tcPr>
            <w:tcW w:w="522" w:type="pct"/>
            <w:shd w:val="nil" w:color="auto" w:fill="auto"/>
          </w:tcPr>
          <w:p w:rsidR="00821024" w:rsidRPr="003650BF">
            <w:pPr>
              <w:pStyle w:val="BodyText"/>
              <w:spacing w:before="100" w:after="100"/>
              <w:jc w:val="center"/>
            </w:pPr>
            <w:r w:rsidRPr="003650BF" w:rsidR="006A32BE">
              <w:t>+150</w:t>
            </w:r>
          </w:p>
        </w:tc>
        <w:tc>
          <w:tcPr>
            <w:tcW w:w="447" w:type="pct"/>
            <w:shd w:val="nil" w:color="auto" w:fill="auto"/>
          </w:tcPr>
          <w:p w:rsidR="00821024" w:rsidRPr="003650BF">
            <w:pPr>
              <w:pStyle w:val="BodyText"/>
              <w:spacing w:before="100" w:after="100"/>
              <w:jc w:val="center"/>
            </w:pPr>
            <w:r w:rsidRPr="003650BF" w:rsidR="006A32BE">
              <w:t>$5</w:t>
            </w:r>
          </w:p>
        </w:tc>
        <w:tc>
          <w:tcPr>
            <w:tcW w:w="536" w:type="pct"/>
            <w:shd w:val="clear" w:color="auto" w:fill="auto"/>
          </w:tcPr>
          <w:p w:rsidR="00821024" w:rsidRPr="003650BF">
            <w:pPr>
              <w:pStyle w:val="BodyText"/>
              <w:spacing w:before="100" w:after="100"/>
              <w:jc w:val="center"/>
            </w:pPr>
            <w:r w:rsidRPr="003650BF" w:rsidR="006A32BE">
              <w:t>+200</w:t>
            </w:r>
          </w:p>
        </w:tc>
        <w:tc>
          <w:tcPr>
            <w:tcW w:w="328" w:type="pct"/>
            <w:shd w:val="clear" w:color="auto" w:fill="auto"/>
          </w:tcPr>
          <w:p w:rsidR="00821024" w:rsidRPr="003650BF">
            <w:pPr>
              <w:pStyle w:val="BodyText"/>
              <w:spacing w:before="100" w:after="100"/>
              <w:jc w:val="center"/>
            </w:pPr>
            <w:r w:rsidRPr="003650BF" w:rsidR="006A32BE">
              <w:t>$10</w:t>
            </w:r>
          </w:p>
        </w:tc>
        <w:tc>
          <w:tcPr>
            <w:tcW w:w="550" w:type="pct"/>
            <w:shd w:val="clear" w:color="auto" w:fill="auto"/>
          </w:tcPr>
          <w:p w:rsidR="00821024" w:rsidRPr="003650BF">
            <w:pPr>
              <w:pStyle w:val="BodyText"/>
              <w:spacing w:before="100" w:after="100"/>
              <w:jc w:val="center"/>
            </w:pPr>
            <w:r w:rsidRPr="003650BF" w:rsidR="006A32BE">
              <w:t>Un</w:t>
            </w:r>
            <w:r w:rsidRPr="003650BF" w:rsidR="006A32BE">
              <w:t>limited</w:t>
            </w:r>
          </w:p>
        </w:tc>
        <w:tc>
          <w:tcPr>
            <w:tcW w:w="324" w:type="pct"/>
            <w:shd w:val="clear" w:color="auto" w:fill="auto"/>
          </w:tcPr>
          <w:p w:rsidR="00821024" w:rsidRPr="003650BF">
            <w:pPr>
              <w:pStyle w:val="BodyText"/>
              <w:spacing w:before="100" w:after="100"/>
              <w:jc w:val="center"/>
            </w:pPr>
            <w:r w:rsidRPr="003650BF" w:rsidR="006A32BE">
              <w:t>$10</w:t>
            </w:r>
          </w:p>
        </w:tc>
        <w:tc>
          <w:tcPr>
            <w:tcW w:w="553" w:type="pct"/>
            <w:shd w:val="clear" w:color="auto" w:fill="auto"/>
          </w:tcPr>
          <w:p w:rsidR="00821024" w:rsidRPr="003650BF">
            <w:pPr>
              <w:pStyle w:val="BodyText"/>
              <w:spacing w:before="100" w:after="100"/>
              <w:jc w:val="center"/>
            </w:pPr>
          </w:p>
        </w:tc>
        <w:tc>
          <w:tcPr>
            <w:tcW w:w="321" w:type="pct"/>
            <w:shd w:val="clear" w:color="auto" w:fill="auto"/>
          </w:tcPr>
          <w:p w:rsidR="00821024" w:rsidRPr="003650BF">
            <w:pPr>
              <w:pStyle w:val="BodyText"/>
              <w:spacing w:before="100" w:after="100"/>
              <w:jc w:val="center"/>
            </w:pPr>
          </w:p>
        </w:tc>
        <w:tc>
          <w:tcPr>
            <w:tcW w:w="874" w:type="pct"/>
            <w:gridSpan w:val="2"/>
            <w:shd w:val="clear" w:color="auto" w:fill="auto"/>
          </w:tcPr>
          <w:p w:rsidR="00821024" w:rsidRPr="003650BF">
            <w:pPr>
              <w:pStyle w:val="BodyText"/>
              <w:spacing w:before="100" w:after="100"/>
              <w:jc w:val="center"/>
            </w:pPr>
          </w:p>
        </w:tc>
      </w:tr>
      <w:tr>
        <w:tblPrEx>
          <w:tblW w:w="5000" w:type="pct"/>
          <w:tblCellMar>
            <w:left w:w="115" w:type="dxa"/>
            <w:right w:w="115" w:type="dxa"/>
          </w:tblCellMar>
          <w:tblLook w:val="04A0"/>
        </w:tblPrEx>
        <w:trPr>
          <w:trHeight w:val="20"/>
        </w:trPr>
        <w:tc>
          <w:tcPr>
            <w:tcW w:w="545" w:type="pct"/>
            <w:shd w:val="clear" w:color="auto" w:fill="auto"/>
          </w:tcPr>
          <w:p w:rsidR="00821024" w:rsidRPr="003650BF">
            <w:pPr>
              <w:pStyle w:val="BodyText"/>
              <w:spacing w:before="100" w:after="100"/>
              <w:rPr>
                <w:b/>
              </w:rPr>
            </w:pPr>
            <w:r w:rsidRPr="003650BF" w:rsidR="006A32BE">
              <w:rPr>
                <w:b/>
              </w:rPr>
              <w:t>Level 3</w:t>
            </w:r>
          </w:p>
        </w:tc>
        <w:tc>
          <w:tcPr>
            <w:tcW w:w="522" w:type="pct"/>
            <w:shd w:val="nil" w:color="auto" w:fill="auto"/>
          </w:tcPr>
          <w:p w:rsidR="00821024" w:rsidRPr="003650BF">
            <w:pPr>
              <w:pStyle w:val="BodyText"/>
              <w:spacing w:before="100" w:after="100"/>
              <w:jc w:val="center"/>
            </w:pPr>
            <w:r w:rsidRPr="003650BF" w:rsidR="006A32BE">
              <w:t>+200</w:t>
            </w:r>
          </w:p>
        </w:tc>
        <w:tc>
          <w:tcPr>
            <w:tcW w:w="447" w:type="pct"/>
            <w:shd w:val="nil" w:color="auto" w:fill="auto"/>
          </w:tcPr>
          <w:p w:rsidR="00821024" w:rsidRPr="003650BF">
            <w:pPr>
              <w:pStyle w:val="BodyText"/>
              <w:spacing w:before="100" w:after="100"/>
              <w:jc w:val="center"/>
            </w:pPr>
            <w:r w:rsidRPr="003650BF" w:rsidR="006A32BE">
              <w:t>$10</w:t>
            </w:r>
          </w:p>
        </w:tc>
        <w:tc>
          <w:tcPr>
            <w:tcW w:w="536" w:type="pct"/>
            <w:shd w:val="clear" w:color="auto" w:fill="auto"/>
          </w:tcPr>
          <w:p w:rsidR="00821024" w:rsidRPr="003650BF">
            <w:pPr>
              <w:pStyle w:val="BodyText"/>
              <w:spacing w:before="100" w:after="100"/>
              <w:jc w:val="center"/>
            </w:pPr>
            <w:r w:rsidRPr="003650BF" w:rsidR="006A32BE">
              <w:t>Unlimited</w:t>
            </w:r>
          </w:p>
        </w:tc>
        <w:tc>
          <w:tcPr>
            <w:tcW w:w="328" w:type="pct"/>
            <w:shd w:val="clear" w:color="auto" w:fill="auto"/>
          </w:tcPr>
          <w:p w:rsidR="00821024" w:rsidRPr="003650BF">
            <w:pPr>
              <w:pStyle w:val="BodyText"/>
              <w:spacing w:before="100" w:after="100"/>
              <w:jc w:val="center"/>
            </w:pPr>
            <w:r w:rsidRPr="003650BF" w:rsidR="006A32BE">
              <w:t>$10</w:t>
            </w:r>
          </w:p>
        </w:tc>
        <w:tc>
          <w:tcPr>
            <w:tcW w:w="550" w:type="pct"/>
            <w:shd w:val="clear" w:color="auto" w:fill="auto"/>
          </w:tcPr>
          <w:p w:rsidR="00821024" w:rsidRPr="003650BF">
            <w:pPr>
              <w:pStyle w:val="BodyText"/>
              <w:spacing w:before="100" w:after="100"/>
              <w:jc w:val="center"/>
            </w:pPr>
          </w:p>
        </w:tc>
        <w:tc>
          <w:tcPr>
            <w:tcW w:w="324" w:type="pct"/>
            <w:shd w:val="clear" w:color="auto" w:fill="auto"/>
          </w:tcPr>
          <w:p w:rsidR="00821024" w:rsidRPr="003650BF">
            <w:pPr>
              <w:pStyle w:val="BodyText"/>
              <w:spacing w:before="100" w:after="100"/>
              <w:jc w:val="center"/>
            </w:pPr>
          </w:p>
        </w:tc>
        <w:tc>
          <w:tcPr>
            <w:tcW w:w="553" w:type="pct"/>
            <w:shd w:val="clear" w:color="auto" w:fill="auto"/>
          </w:tcPr>
          <w:p w:rsidR="00821024" w:rsidRPr="003650BF">
            <w:pPr>
              <w:pStyle w:val="BodyText"/>
              <w:spacing w:before="100" w:after="100"/>
              <w:jc w:val="center"/>
            </w:pPr>
          </w:p>
        </w:tc>
        <w:tc>
          <w:tcPr>
            <w:tcW w:w="321" w:type="pct"/>
            <w:shd w:val="clear" w:color="auto" w:fill="auto"/>
          </w:tcPr>
          <w:p w:rsidR="00821024" w:rsidRPr="003650BF">
            <w:pPr>
              <w:pStyle w:val="BodyText"/>
              <w:spacing w:before="100" w:after="100"/>
              <w:jc w:val="center"/>
            </w:pPr>
          </w:p>
        </w:tc>
        <w:tc>
          <w:tcPr>
            <w:tcW w:w="874" w:type="pct"/>
            <w:gridSpan w:val="2"/>
            <w:shd w:val="clear" w:color="auto" w:fill="auto"/>
          </w:tcPr>
          <w:p w:rsidR="00821024" w:rsidRPr="003650BF">
            <w:pPr>
              <w:pStyle w:val="BodyText"/>
              <w:spacing w:before="100" w:after="100"/>
              <w:jc w:val="center"/>
            </w:pPr>
          </w:p>
        </w:tc>
      </w:tr>
      <w:tr>
        <w:tblPrEx>
          <w:tblW w:w="5000" w:type="pct"/>
          <w:tblCellMar>
            <w:left w:w="115" w:type="dxa"/>
            <w:right w:w="115" w:type="dxa"/>
          </w:tblCellMar>
          <w:tblLook w:val="04A0"/>
        </w:tblPrEx>
        <w:trPr>
          <w:trHeight w:val="20"/>
        </w:trPr>
        <w:tc>
          <w:tcPr>
            <w:tcW w:w="545" w:type="pct"/>
            <w:shd w:val="clear" w:color="auto" w:fill="auto"/>
          </w:tcPr>
          <w:p w:rsidR="00821024" w:rsidRPr="003650BF">
            <w:pPr>
              <w:pStyle w:val="BodyText"/>
              <w:spacing w:before="100" w:after="100"/>
              <w:rPr>
                <w:b/>
              </w:rPr>
            </w:pPr>
            <w:r w:rsidRPr="003650BF" w:rsidR="006A32BE">
              <w:rPr>
                <w:b/>
              </w:rPr>
              <w:t>Level 4</w:t>
            </w:r>
          </w:p>
        </w:tc>
        <w:tc>
          <w:tcPr>
            <w:tcW w:w="522" w:type="pct"/>
            <w:shd w:val="nil" w:color="auto" w:fill="auto"/>
          </w:tcPr>
          <w:p w:rsidR="00821024" w:rsidRPr="003650BF">
            <w:pPr>
              <w:pStyle w:val="BodyText"/>
              <w:spacing w:before="100" w:after="100"/>
              <w:jc w:val="center"/>
            </w:pPr>
            <w:r w:rsidRPr="003650BF" w:rsidR="006A32BE">
              <w:t>Unlimited</w:t>
            </w:r>
          </w:p>
        </w:tc>
        <w:tc>
          <w:tcPr>
            <w:tcW w:w="447" w:type="pct"/>
            <w:shd w:val="nil" w:color="auto" w:fill="auto"/>
          </w:tcPr>
          <w:p w:rsidR="00821024" w:rsidRPr="003650BF">
            <w:pPr>
              <w:pStyle w:val="BodyText"/>
              <w:spacing w:before="100" w:after="100"/>
              <w:jc w:val="center"/>
            </w:pPr>
            <w:r w:rsidRPr="003650BF" w:rsidR="006A32BE">
              <w:t>$10</w:t>
            </w:r>
          </w:p>
        </w:tc>
        <w:tc>
          <w:tcPr>
            <w:tcW w:w="536" w:type="pct"/>
            <w:shd w:val="clear" w:color="auto" w:fill="auto"/>
          </w:tcPr>
          <w:p w:rsidR="00821024" w:rsidRPr="003650BF">
            <w:pPr>
              <w:pStyle w:val="BodyText"/>
              <w:spacing w:before="100" w:after="100"/>
              <w:jc w:val="center"/>
            </w:pPr>
          </w:p>
        </w:tc>
        <w:tc>
          <w:tcPr>
            <w:tcW w:w="328" w:type="pct"/>
            <w:shd w:val="clear" w:color="auto" w:fill="auto"/>
          </w:tcPr>
          <w:p w:rsidR="00821024" w:rsidRPr="003650BF">
            <w:pPr>
              <w:pStyle w:val="BodyText"/>
              <w:spacing w:before="100" w:after="100"/>
              <w:jc w:val="center"/>
            </w:pPr>
          </w:p>
        </w:tc>
        <w:tc>
          <w:tcPr>
            <w:tcW w:w="550" w:type="pct"/>
            <w:shd w:val="clear" w:color="auto" w:fill="auto"/>
          </w:tcPr>
          <w:p w:rsidR="00821024" w:rsidRPr="003650BF">
            <w:pPr>
              <w:pStyle w:val="BodyText"/>
              <w:spacing w:before="100" w:after="100"/>
              <w:jc w:val="center"/>
            </w:pPr>
          </w:p>
        </w:tc>
        <w:tc>
          <w:tcPr>
            <w:tcW w:w="324" w:type="pct"/>
            <w:shd w:val="clear" w:color="auto" w:fill="auto"/>
          </w:tcPr>
          <w:p w:rsidR="00821024" w:rsidRPr="003650BF">
            <w:pPr>
              <w:pStyle w:val="BodyText"/>
              <w:spacing w:before="100" w:after="100"/>
              <w:jc w:val="center"/>
            </w:pPr>
          </w:p>
        </w:tc>
        <w:tc>
          <w:tcPr>
            <w:tcW w:w="553" w:type="pct"/>
            <w:shd w:val="clear" w:color="auto" w:fill="auto"/>
          </w:tcPr>
          <w:p w:rsidR="00821024" w:rsidRPr="003650BF">
            <w:pPr>
              <w:pStyle w:val="BodyText"/>
              <w:spacing w:before="100" w:after="100"/>
              <w:jc w:val="center"/>
            </w:pPr>
          </w:p>
        </w:tc>
        <w:tc>
          <w:tcPr>
            <w:tcW w:w="321" w:type="pct"/>
            <w:shd w:val="clear" w:color="auto" w:fill="auto"/>
          </w:tcPr>
          <w:p w:rsidR="00821024" w:rsidRPr="003650BF">
            <w:pPr>
              <w:pStyle w:val="BodyText"/>
              <w:spacing w:before="100" w:after="100"/>
              <w:jc w:val="center"/>
            </w:pPr>
          </w:p>
        </w:tc>
        <w:tc>
          <w:tcPr>
            <w:tcW w:w="874" w:type="pct"/>
            <w:gridSpan w:val="2"/>
            <w:shd w:val="clear" w:color="auto" w:fill="auto"/>
          </w:tcPr>
          <w:p w:rsidR="00821024" w:rsidRPr="003650BF">
            <w:pPr>
              <w:pStyle w:val="BodyText"/>
              <w:spacing w:before="100" w:after="100"/>
              <w:jc w:val="center"/>
            </w:pPr>
          </w:p>
        </w:tc>
      </w:tr>
    </w:tbl>
    <w:p w:rsidR="00821024" w:rsidRPr="003650BF">
      <w:pPr>
        <w:pStyle w:val="BodyText"/>
      </w:pPr>
    </w:p>
    <w:p w:rsidR="00821024" w:rsidRPr="003650BF">
      <w:pPr>
        <w:pStyle w:val="BodyText"/>
        <w:keepNext/>
        <w:rPr>
          <w:b/>
        </w:rPr>
        <w:sectPr w:rsidSect="001B074E">
          <w:headerReference w:type="default" r:id="rId11"/>
          <w:pgSz w:w="11900" w:h="16840" w:code="9"/>
          <w:pgMar w:top="850" w:right="850" w:bottom="850" w:left="850" w:header="454" w:footer="284" w:gutter="0"/>
          <w:cols w:space="708"/>
          <w:docGrid w:linePitch="360"/>
        </w:sectPr>
      </w:pPr>
    </w:p>
    <w:p w:rsidR="00821024" w:rsidRPr="003650BF">
      <w:pPr>
        <w:pStyle w:val="BodyText"/>
        <w:keepNext/>
        <w:rPr>
          <w:b/>
        </w:rPr>
      </w:pPr>
      <w:r w:rsidRPr="003650BF" w:rsidR="006A32BE">
        <w:rPr>
          <w:b/>
        </w:rPr>
        <w:t>Table 3B –</w:t>
      </w:r>
      <w:r w:rsidRPr="003650BF" w:rsidR="006A32BE">
        <w:rPr>
          <w:b/>
        </w:rPr>
        <w:t xml:space="preserve"> Additional Data Levels and Charges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339"/>
        <w:gridCol w:w="1030"/>
        <w:gridCol w:w="993"/>
        <w:gridCol w:w="1122"/>
        <w:gridCol w:w="1002"/>
        <w:gridCol w:w="1162"/>
        <w:gridCol w:w="1140"/>
        <w:gridCol w:w="904"/>
        <w:gridCol w:w="858"/>
        <w:gridCol w:w="1159"/>
        <w:gridCol w:w="1144"/>
        <w:gridCol w:w="904"/>
        <w:gridCol w:w="858"/>
        <w:gridCol w:w="904"/>
        <w:gridCol w:w="85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436" w:type="pct"/>
            <w:vMerge w:val="restart"/>
            <w:shd w:val="clear" w:color="auto" w:fill="auto"/>
          </w:tcPr>
          <w:p w:rsidR="00821024" w:rsidRPr="003650BF">
            <w:pPr>
              <w:pStyle w:val="BodyText"/>
              <w:keepNext/>
              <w:spacing w:before="100" w:after="100"/>
              <w:rPr>
                <w:b/>
              </w:rPr>
            </w:pPr>
          </w:p>
        </w:tc>
        <w:tc>
          <w:tcPr>
            <w:tcW w:w="658" w:type="pct"/>
            <w:gridSpan w:val="2"/>
            <w:shd w:val="nil" w:color="auto" w:fill="auto"/>
          </w:tcPr>
          <w:p w:rsidR="00821024" w:rsidRPr="003650BF">
            <w:pPr>
              <w:pStyle w:val="BodyText"/>
              <w:keepNext/>
              <w:spacing w:before="100" w:after="100"/>
              <w:jc w:val="center"/>
              <w:rPr>
                <w:b/>
              </w:rPr>
            </w:pPr>
            <w:r w:rsidRPr="003650BF" w:rsidR="006A32BE">
              <w:rPr>
                <w:b/>
              </w:rPr>
              <w:t>$35 My Plan</w:t>
            </w:r>
          </w:p>
        </w:tc>
        <w:tc>
          <w:tcPr>
            <w:tcW w:w="691" w:type="pct"/>
            <w:gridSpan w:val="2"/>
            <w:shd w:val="clear" w:color="auto" w:fill="auto"/>
          </w:tcPr>
          <w:p w:rsidR="00821024" w:rsidRPr="003650BF">
            <w:pPr>
              <w:pStyle w:val="BodyText"/>
              <w:keepNext/>
              <w:spacing w:before="100" w:after="100"/>
              <w:jc w:val="center"/>
              <w:rPr>
                <w:b/>
              </w:rPr>
            </w:pPr>
            <w:r w:rsidRPr="003650BF" w:rsidR="006A32BE">
              <w:rPr>
                <w:b/>
              </w:rPr>
              <w:t>$50 My Plan</w:t>
            </w:r>
          </w:p>
        </w:tc>
        <w:tc>
          <w:tcPr>
            <w:tcW w:w="749" w:type="pct"/>
            <w:gridSpan w:val="2"/>
            <w:shd w:val="clear" w:color="auto" w:fill="auto"/>
          </w:tcPr>
          <w:p w:rsidR="00821024" w:rsidRPr="003650BF">
            <w:pPr>
              <w:pStyle w:val="BodyText"/>
              <w:keepNext/>
              <w:spacing w:before="100" w:after="100"/>
              <w:jc w:val="center"/>
              <w:rPr>
                <w:b/>
              </w:rPr>
            </w:pPr>
            <w:r w:rsidRPr="003650BF" w:rsidR="006A32BE">
              <w:rPr>
                <w:b/>
              </w:rPr>
              <w:t>$</w:t>
            </w:r>
            <w:r w:rsidRPr="003650BF" w:rsidR="006A32BE">
              <w:rPr>
                <w:b/>
              </w:rPr>
              <w:t>50 My Plan (for recontracting customers)</w:t>
            </w:r>
          </w:p>
        </w:tc>
        <w:tc>
          <w:tcPr>
            <w:tcW w:w="573" w:type="pct"/>
            <w:gridSpan w:val="2"/>
            <w:shd w:val="clear" w:color="auto" w:fill="auto"/>
          </w:tcPr>
          <w:p w:rsidR="00821024" w:rsidRPr="003650BF">
            <w:pPr>
              <w:pStyle w:val="BodyText"/>
              <w:keepNext/>
              <w:spacing w:before="100" w:after="100"/>
              <w:jc w:val="center"/>
              <w:rPr>
                <w:b/>
              </w:rPr>
            </w:pPr>
            <w:r w:rsidRPr="003650BF" w:rsidR="006A32BE">
              <w:rPr>
                <w:b/>
              </w:rPr>
              <w:t>$60 My Plan</w:t>
            </w:r>
          </w:p>
        </w:tc>
        <w:tc>
          <w:tcPr>
            <w:tcW w:w="749" w:type="pct"/>
            <w:gridSpan w:val="2"/>
            <w:shd w:val="clear" w:color="auto" w:fill="auto"/>
          </w:tcPr>
          <w:p w:rsidR="00821024" w:rsidRPr="003650BF">
            <w:pPr>
              <w:pStyle w:val="BodyText"/>
              <w:keepNext/>
              <w:spacing w:before="100" w:after="100"/>
              <w:jc w:val="center"/>
              <w:rPr>
                <w:b/>
              </w:rPr>
            </w:pPr>
            <w:r w:rsidRPr="003650BF" w:rsidR="006A32BE">
              <w:rPr>
                <w:b/>
              </w:rPr>
              <w:t>$60 My Plan (for recontracting customers until</w:t>
            </w:r>
            <w:r w:rsidRPr="003650BF" w:rsidR="006A32BE">
              <w:rPr>
                <w:b/>
              </w:rPr>
              <w:t xml:space="preserve"> 26 March 2014)</w:t>
            </w:r>
          </w:p>
        </w:tc>
        <w:tc>
          <w:tcPr>
            <w:tcW w:w="573" w:type="pct"/>
            <w:gridSpan w:val="2"/>
            <w:shd w:val="clear" w:color="auto" w:fill="auto"/>
          </w:tcPr>
          <w:p w:rsidR="00821024" w:rsidRPr="003650BF">
            <w:pPr>
              <w:pStyle w:val="BodyText"/>
              <w:keepNext/>
              <w:spacing w:before="100" w:after="100"/>
              <w:jc w:val="center"/>
              <w:rPr>
                <w:b/>
              </w:rPr>
            </w:pPr>
            <w:r w:rsidRPr="003650BF" w:rsidR="006A32BE">
              <w:rPr>
                <w:b/>
              </w:rPr>
              <w:t>$80 My Plan</w:t>
            </w:r>
          </w:p>
        </w:tc>
        <w:tc>
          <w:tcPr>
            <w:tcW w:w="571" w:type="pct"/>
            <w:gridSpan w:val="2"/>
            <w:shd w:val="clear" w:color="auto" w:fill="auto"/>
          </w:tcPr>
          <w:p w:rsidR="00821024" w:rsidRPr="003650BF">
            <w:pPr>
              <w:pStyle w:val="BodyText"/>
              <w:keepNext/>
              <w:spacing w:before="100" w:after="100"/>
              <w:jc w:val="center"/>
              <w:rPr>
                <w:b/>
              </w:rPr>
            </w:pPr>
            <w:r w:rsidRPr="003650BF" w:rsidR="006A32BE">
              <w:rPr>
                <w:b/>
              </w:rPr>
              <w:t>$100 My Plan</w:t>
            </w:r>
          </w:p>
        </w:tc>
      </w:tr>
      <w:tr>
        <w:tblPrEx>
          <w:tblW w:w="5000" w:type="pct"/>
          <w:tblCellMar>
            <w:left w:w="115" w:type="dxa"/>
            <w:right w:w="115" w:type="dxa"/>
          </w:tblCellMar>
          <w:tblLook w:val="04A0"/>
        </w:tblPrEx>
        <w:trPr>
          <w:trHeight w:val="20"/>
          <w:tblHeader/>
        </w:trPr>
        <w:tc>
          <w:tcPr>
            <w:tcW w:w="436" w:type="pct"/>
            <w:vMerge/>
            <w:shd w:val="clear" w:color="auto" w:fill="auto"/>
          </w:tcPr>
          <w:p w:rsidR="00821024" w:rsidRPr="003650BF">
            <w:pPr>
              <w:pStyle w:val="BodyText"/>
              <w:spacing w:before="100" w:after="100"/>
              <w:rPr>
                <w:b/>
              </w:rPr>
            </w:pPr>
          </w:p>
        </w:tc>
        <w:tc>
          <w:tcPr>
            <w:tcW w:w="335" w:type="pct"/>
            <w:shd w:val="nil" w:color="auto" w:fill="auto"/>
          </w:tcPr>
          <w:p w:rsidR="00821024" w:rsidRPr="003650BF">
            <w:pPr>
              <w:pStyle w:val="BodyText"/>
              <w:spacing w:before="100" w:after="100"/>
              <w:jc w:val="center"/>
              <w:rPr>
                <w:b/>
              </w:rPr>
            </w:pPr>
            <w:r w:rsidRPr="003650BF" w:rsidR="006A32BE">
              <w:rPr>
                <w:b/>
              </w:rPr>
              <w:t>Data</w:t>
            </w:r>
          </w:p>
        </w:tc>
        <w:tc>
          <w:tcPr>
            <w:tcW w:w="323" w:type="pct"/>
            <w:shd w:val="nil" w:color="auto" w:fill="auto"/>
          </w:tcPr>
          <w:p w:rsidR="00821024" w:rsidRPr="003650BF">
            <w:pPr>
              <w:pStyle w:val="BodyText"/>
              <w:spacing w:before="100" w:after="100"/>
              <w:jc w:val="center"/>
              <w:rPr>
                <w:b/>
              </w:rPr>
            </w:pPr>
            <w:r w:rsidRPr="003650BF" w:rsidR="006A32BE">
              <w:rPr>
                <w:b/>
              </w:rPr>
              <w:t>Cost</w:t>
            </w:r>
          </w:p>
        </w:tc>
        <w:tc>
          <w:tcPr>
            <w:tcW w:w="365" w:type="pct"/>
            <w:shd w:val="clear" w:color="auto" w:fill="auto"/>
          </w:tcPr>
          <w:p w:rsidR="00821024" w:rsidRPr="003650BF">
            <w:pPr>
              <w:pStyle w:val="BodyText"/>
              <w:spacing w:before="100" w:after="100"/>
              <w:jc w:val="center"/>
              <w:rPr>
                <w:b/>
              </w:rPr>
            </w:pPr>
            <w:r w:rsidRPr="003650BF" w:rsidR="006A32BE">
              <w:rPr>
                <w:b/>
              </w:rPr>
              <w:t>Data</w:t>
            </w:r>
          </w:p>
        </w:tc>
        <w:tc>
          <w:tcPr>
            <w:tcW w:w="326" w:type="pct"/>
            <w:shd w:val="clear" w:color="auto" w:fill="auto"/>
          </w:tcPr>
          <w:p w:rsidR="00821024" w:rsidRPr="003650BF">
            <w:pPr>
              <w:pStyle w:val="BodyText"/>
              <w:spacing w:before="100" w:after="100"/>
              <w:jc w:val="center"/>
              <w:rPr>
                <w:b/>
              </w:rPr>
            </w:pPr>
            <w:r w:rsidRPr="003650BF" w:rsidR="006A32BE">
              <w:rPr>
                <w:b/>
              </w:rPr>
              <w:t>Cost</w:t>
            </w:r>
          </w:p>
        </w:tc>
        <w:tc>
          <w:tcPr>
            <w:tcW w:w="378" w:type="pct"/>
            <w:shd w:val="clear" w:color="auto" w:fill="auto"/>
          </w:tcPr>
          <w:p w:rsidR="00821024" w:rsidRPr="003650BF">
            <w:pPr>
              <w:pStyle w:val="BodyText"/>
              <w:spacing w:before="100" w:after="100"/>
              <w:jc w:val="center"/>
              <w:rPr>
                <w:b/>
              </w:rPr>
            </w:pPr>
            <w:r w:rsidRPr="003650BF" w:rsidR="006A32BE">
              <w:rPr>
                <w:b/>
              </w:rPr>
              <w:t>Data</w:t>
            </w:r>
          </w:p>
        </w:tc>
        <w:tc>
          <w:tcPr>
            <w:tcW w:w="371" w:type="pct"/>
            <w:shd w:val="clear" w:color="auto" w:fill="auto"/>
          </w:tcPr>
          <w:p w:rsidR="00821024" w:rsidRPr="003650BF">
            <w:pPr>
              <w:pStyle w:val="BodyText"/>
              <w:spacing w:before="100" w:after="100"/>
              <w:jc w:val="center"/>
              <w:rPr>
                <w:b/>
              </w:rPr>
            </w:pPr>
            <w:r w:rsidRPr="003650BF" w:rsidR="006A32BE">
              <w:rPr>
                <w:b/>
              </w:rPr>
              <w:t>Cost</w:t>
            </w:r>
          </w:p>
        </w:tc>
        <w:tc>
          <w:tcPr>
            <w:tcW w:w="294" w:type="pct"/>
            <w:shd w:val="clear" w:color="auto" w:fill="auto"/>
          </w:tcPr>
          <w:p w:rsidR="00821024" w:rsidRPr="003650BF">
            <w:pPr>
              <w:pStyle w:val="BodyText"/>
              <w:spacing w:before="100" w:after="100"/>
              <w:jc w:val="center"/>
              <w:rPr>
                <w:b/>
              </w:rPr>
            </w:pPr>
            <w:r w:rsidRPr="003650BF" w:rsidR="006A32BE">
              <w:rPr>
                <w:b/>
              </w:rPr>
              <w:t>Data</w:t>
            </w:r>
          </w:p>
        </w:tc>
        <w:tc>
          <w:tcPr>
            <w:tcW w:w="279" w:type="pct"/>
            <w:shd w:val="clear" w:color="auto" w:fill="auto"/>
          </w:tcPr>
          <w:p w:rsidR="00821024" w:rsidRPr="003650BF">
            <w:pPr>
              <w:pStyle w:val="BodyText"/>
              <w:spacing w:before="100" w:after="100"/>
              <w:jc w:val="center"/>
              <w:rPr>
                <w:b/>
              </w:rPr>
            </w:pPr>
            <w:r w:rsidRPr="003650BF" w:rsidR="006A32BE">
              <w:rPr>
                <w:b/>
              </w:rPr>
              <w:t>Cost</w:t>
            </w:r>
          </w:p>
        </w:tc>
        <w:tc>
          <w:tcPr>
            <w:tcW w:w="377" w:type="pct"/>
            <w:shd w:val="clear" w:color="auto" w:fill="auto"/>
          </w:tcPr>
          <w:p w:rsidR="00821024" w:rsidRPr="003650BF">
            <w:pPr>
              <w:pStyle w:val="BodyText"/>
              <w:spacing w:before="100" w:after="100"/>
              <w:jc w:val="center"/>
              <w:rPr>
                <w:b/>
              </w:rPr>
            </w:pPr>
            <w:r w:rsidRPr="003650BF" w:rsidR="006A32BE">
              <w:rPr>
                <w:b/>
              </w:rPr>
              <w:t>Data</w:t>
            </w:r>
          </w:p>
        </w:tc>
        <w:tc>
          <w:tcPr>
            <w:tcW w:w="372" w:type="pct"/>
            <w:shd w:val="clear" w:color="auto" w:fill="auto"/>
          </w:tcPr>
          <w:p w:rsidR="00821024" w:rsidRPr="003650BF">
            <w:pPr>
              <w:pStyle w:val="BodyText"/>
              <w:spacing w:before="100" w:after="100"/>
              <w:jc w:val="center"/>
              <w:rPr>
                <w:b/>
              </w:rPr>
            </w:pPr>
            <w:r w:rsidRPr="003650BF" w:rsidR="006A32BE">
              <w:rPr>
                <w:b/>
              </w:rPr>
              <w:t>Cost</w:t>
            </w:r>
          </w:p>
        </w:tc>
        <w:tc>
          <w:tcPr>
            <w:tcW w:w="294" w:type="pct"/>
            <w:shd w:val="clear" w:color="auto" w:fill="auto"/>
          </w:tcPr>
          <w:p w:rsidR="00821024" w:rsidRPr="003650BF">
            <w:pPr>
              <w:pStyle w:val="BodyText"/>
              <w:spacing w:before="100" w:after="100"/>
              <w:jc w:val="center"/>
              <w:rPr>
                <w:b/>
              </w:rPr>
            </w:pPr>
            <w:r w:rsidRPr="003650BF" w:rsidR="006A32BE">
              <w:rPr>
                <w:b/>
              </w:rPr>
              <w:t>Da</w:t>
            </w:r>
            <w:r w:rsidRPr="003650BF" w:rsidR="006A32BE">
              <w:rPr>
                <w:b/>
              </w:rPr>
              <w:t>ta</w:t>
            </w:r>
          </w:p>
        </w:tc>
        <w:tc>
          <w:tcPr>
            <w:tcW w:w="279" w:type="pct"/>
            <w:shd w:val="clear" w:color="auto" w:fill="auto"/>
          </w:tcPr>
          <w:p w:rsidR="00821024" w:rsidRPr="003650BF">
            <w:pPr>
              <w:pStyle w:val="BodyText"/>
              <w:spacing w:before="100" w:after="100"/>
              <w:jc w:val="center"/>
              <w:rPr>
                <w:b/>
              </w:rPr>
            </w:pPr>
            <w:r w:rsidRPr="003650BF" w:rsidR="006A32BE">
              <w:rPr>
                <w:b/>
              </w:rPr>
              <w:t>Cost</w:t>
            </w:r>
          </w:p>
        </w:tc>
        <w:tc>
          <w:tcPr>
            <w:tcW w:w="294" w:type="pct"/>
            <w:shd w:val="clear" w:color="auto" w:fill="auto"/>
          </w:tcPr>
          <w:p w:rsidR="00821024" w:rsidRPr="003650BF">
            <w:pPr>
              <w:pStyle w:val="BodyText"/>
              <w:spacing w:before="100" w:after="100"/>
              <w:jc w:val="center"/>
              <w:rPr>
                <w:b/>
              </w:rPr>
            </w:pPr>
            <w:r w:rsidRPr="003650BF" w:rsidR="006A32BE">
              <w:rPr>
                <w:b/>
              </w:rPr>
              <w:t>Data</w:t>
            </w:r>
          </w:p>
        </w:tc>
        <w:tc>
          <w:tcPr>
            <w:tcW w:w="277" w:type="pct"/>
            <w:shd w:val="clear" w:color="auto" w:fill="auto"/>
          </w:tcPr>
          <w:p w:rsidR="00821024" w:rsidRPr="003650BF">
            <w:pPr>
              <w:pStyle w:val="BodyText"/>
              <w:spacing w:before="100" w:after="100"/>
              <w:jc w:val="center"/>
              <w:rPr>
                <w:b/>
              </w:rPr>
            </w:pPr>
            <w:r w:rsidRPr="003650BF" w:rsidR="006A32BE">
              <w:rPr>
                <w:b/>
              </w:rPr>
              <w:t>Cost</w:t>
            </w:r>
          </w:p>
        </w:tc>
      </w:tr>
      <w:tr>
        <w:tblPrEx>
          <w:tblW w:w="5000" w:type="pct"/>
          <w:tblCellMar>
            <w:left w:w="115" w:type="dxa"/>
            <w:right w:w="115" w:type="dxa"/>
          </w:tblCellMar>
          <w:tblLook w:val="04A0"/>
        </w:tblPrEx>
        <w:trPr>
          <w:trHeight w:val="20"/>
        </w:trPr>
        <w:tc>
          <w:tcPr>
            <w:tcW w:w="436" w:type="pct"/>
            <w:shd w:val="clear" w:color="auto" w:fill="auto"/>
          </w:tcPr>
          <w:p w:rsidR="00821024" w:rsidRPr="003650BF">
            <w:pPr>
              <w:pStyle w:val="BodyText"/>
              <w:spacing w:before="100" w:after="100"/>
              <w:rPr>
                <w:b/>
              </w:rPr>
            </w:pPr>
            <w:r w:rsidRPr="003650BF" w:rsidR="006A32BE">
              <w:rPr>
                <w:b/>
              </w:rPr>
              <w:t>Plan Inclusion</w:t>
            </w:r>
          </w:p>
        </w:tc>
        <w:tc>
          <w:tcPr>
            <w:tcW w:w="335" w:type="pct"/>
            <w:shd w:val="nil" w:color="auto" w:fill="auto"/>
          </w:tcPr>
          <w:p w:rsidR="00821024" w:rsidRPr="003650BF">
            <w:pPr>
              <w:pStyle w:val="BodyText"/>
              <w:spacing w:before="100" w:after="100"/>
              <w:jc w:val="center"/>
            </w:pPr>
            <w:r w:rsidRPr="003650BF" w:rsidR="006A32BE">
              <w:t>200MB</w:t>
            </w:r>
          </w:p>
        </w:tc>
        <w:tc>
          <w:tcPr>
            <w:tcW w:w="323" w:type="pct"/>
            <w:shd w:val="nil" w:color="auto" w:fill="auto"/>
          </w:tcPr>
          <w:p w:rsidR="00821024" w:rsidRPr="003650BF">
            <w:pPr>
              <w:pStyle w:val="BodyText"/>
              <w:spacing w:before="100" w:after="100"/>
              <w:jc w:val="center"/>
            </w:pPr>
            <w:r w:rsidRPr="003650BF" w:rsidR="006A32BE">
              <w:t>$10</w:t>
            </w:r>
          </w:p>
        </w:tc>
        <w:tc>
          <w:tcPr>
            <w:tcW w:w="365" w:type="pct"/>
            <w:shd w:val="clear" w:color="auto" w:fill="auto"/>
          </w:tcPr>
          <w:p w:rsidR="00821024" w:rsidRPr="003650BF">
            <w:pPr>
              <w:pStyle w:val="BodyText"/>
              <w:spacing w:before="100" w:after="100"/>
              <w:jc w:val="center"/>
            </w:pPr>
            <w:r w:rsidRPr="003650BF" w:rsidR="006A32BE">
              <w:t>500MB</w:t>
            </w:r>
          </w:p>
        </w:tc>
        <w:tc>
          <w:tcPr>
            <w:tcW w:w="326" w:type="pct"/>
            <w:shd w:val="clear" w:color="auto" w:fill="auto"/>
          </w:tcPr>
          <w:p w:rsidR="00821024" w:rsidRPr="003650BF">
            <w:pPr>
              <w:pStyle w:val="BodyText"/>
              <w:spacing w:before="100" w:after="100"/>
              <w:jc w:val="center"/>
            </w:pPr>
            <w:r w:rsidRPr="003650BF" w:rsidR="006A32BE">
              <w:t>$15</w:t>
            </w:r>
          </w:p>
        </w:tc>
        <w:tc>
          <w:tcPr>
            <w:tcW w:w="378" w:type="pct"/>
            <w:shd w:val="clear" w:color="auto" w:fill="auto"/>
          </w:tcPr>
          <w:p w:rsidR="00821024" w:rsidRPr="003650BF">
            <w:pPr>
              <w:pStyle w:val="BodyText"/>
              <w:spacing w:before="100" w:after="100"/>
              <w:jc w:val="center"/>
            </w:pPr>
            <w:r w:rsidRPr="003650BF" w:rsidR="006A32BE">
              <w:t>1GB</w:t>
            </w:r>
          </w:p>
        </w:tc>
        <w:tc>
          <w:tcPr>
            <w:tcW w:w="371" w:type="pct"/>
            <w:shd w:val="clear" w:color="auto" w:fill="auto"/>
          </w:tcPr>
          <w:p w:rsidR="00821024" w:rsidRPr="003650BF">
            <w:pPr>
              <w:pStyle w:val="BodyText"/>
              <w:spacing w:before="100" w:after="100"/>
              <w:jc w:val="center"/>
            </w:pPr>
            <w:r w:rsidRPr="003650BF" w:rsidR="006A32BE">
              <w:t>$15</w:t>
            </w:r>
          </w:p>
        </w:tc>
        <w:tc>
          <w:tcPr>
            <w:tcW w:w="294" w:type="pct"/>
            <w:shd w:val="clear" w:color="auto" w:fill="auto"/>
          </w:tcPr>
          <w:p w:rsidR="00821024" w:rsidRPr="003650BF">
            <w:pPr>
              <w:pStyle w:val="BodyText"/>
              <w:spacing w:before="100" w:after="100"/>
              <w:jc w:val="center"/>
            </w:pPr>
            <w:r w:rsidRPr="003650BF" w:rsidR="006A32BE">
              <w:t>1GB</w:t>
            </w:r>
          </w:p>
        </w:tc>
        <w:tc>
          <w:tcPr>
            <w:tcW w:w="279" w:type="pct"/>
            <w:shd w:val="clear" w:color="auto" w:fill="auto"/>
          </w:tcPr>
          <w:p w:rsidR="00821024" w:rsidRPr="003650BF">
            <w:pPr>
              <w:pStyle w:val="BodyText"/>
              <w:spacing w:before="100" w:after="100"/>
              <w:jc w:val="center"/>
            </w:pPr>
            <w:r w:rsidRPr="003650BF" w:rsidR="006A32BE">
              <w:t>$20</w:t>
            </w:r>
          </w:p>
        </w:tc>
        <w:tc>
          <w:tcPr>
            <w:tcW w:w="377" w:type="pct"/>
            <w:shd w:val="clear" w:color="auto" w:fill="auto"/>
          </w:tcPr>
          <w:p w:rsidR="00821024" w:rsidRPr="003650BF">
            <w:pPr>
              <w:pStyle w:val="BodyText"/>
              <w:spacing w:before="100" w:after="100"/>
              <w:jc w:val="center"/>
            </w:pPr>
            <w:r w:rsidRPr="003650BF" w:rsidR="006A32BE">
              <w:t>1.5GB</w:t>
            </w:r>
          </w:p>
        </w:tc>
        <w:tc>
          <w:tcPr>
            <w:tcW w:w="372" w:type="pct"/>
            <w:shd w:val="clear" w:color="auto" w:fill="auto"/>
          </w:tcPr>
          <w:p w:rsidR="00821024" w:rsidRPr="003650BF">
            <w:pPr>
              <w:pStyle w:val="BodyText"/>
              <w:spacing w:before="100" w:after="100"/>
              <w:jc w:val="center"/>
            </w:pPr>
            <w:r w:rsidRPr="003650BF" w:rsidR="006A32BE">
              <w:t>$20</w:t>
            </w:r>
          </w:p>
        </w:tc>
        <w:tc>
          <w:tcPr>
            <w:tcW w:w="294" w:type="pct"/>
            <w:shd w:val="clear" w:color="auto" w:fill="auto"/>
          </w:tcPr>
          <w:p w:rsidR="00821024" w:rsidRPr="003650BF">
            <w:pPr>
              <w:pStyle w:val="BodyText"/>
              <w:spacing w:before="100" w:after="100"/>
              <w:jc w:val="center"/>
            </w:pPr>
            <w:r w:rsidRPr="003650BF" w:rsidR="006A32BE">
              <w:t>2GB</w:t>
            </w:r>
          </w:p>
        </w:tc>
        <w:tc>
          <w:tcPr>
            <w:tcW w:w="279" w:type="pct"/>
            <w:shd w:val="clear" w:color="auto" w:fill="auto"/>
          </w:tcPr>
          <w:p w:rsidR="00821024" w:rsidRPr="003650BF">
            <w:pPr>
              <w:pStyle w:val="BodyText"/>
              <w:spacing w:before="100" w:after="100"/>
              <w:jc w:val="center"/>
            </w:pPr>
            <w:r w:rsidRPr="003650BF" w:rsidR="006A32BE">
              <w:t>$30</w:t>
            </w:r>
          </w:p>
        </w:tc>
        <w:tc>
          <w:tcPr>
            <w:tcW w:w="294" w:type="pct"/>
            <w:shd w:val="clear" w:color="auto" w:fill="auto"/>
          </w:tcPr>
          <w:p w:rsidR="00821024" w:rsidRPr="003650BF">
            <w:pPr>
              <w:pStyle w:val="BodyText"/>
              <w:spacing w:before="100" w:after="100"/>
              <w:jc w:val="center"/>
            </w:pPr>
            <w:r w:rsidRPr="003650BF" w:rsidR="006A32BE">
              <w:t>3GB</w:t>
            </w:r>
          </w:p>
        </w:tc>
        <w:tc>
          <w:tcPr>
            <w:tcW w:w="277" w:type="pct"/>
            <w:shd w:val="clear" w:color="auto" w:fill="auto"/>
          </w:tcPr>
          <w:p w:rsidR="00821024" w:rsidRPr="003650BF">
            <w:pPr>
              <w:pStyle w:val="BodyText"/>
              <w:spacing w:before="100" w:after="100"/>
              <w:jc w:val="center"/>
            </w:pPr>
            <w:r w:rsidRPr="003650BF" w:rsidR="006A32BE">
              <w:t>$40</w:t>
            </w:r>
          </w:p>
        </w:tc>
      </w:tr>
      <w:tr>
        <w:tblPrEx>
          <w:tblW w:w="5000" w:type="pct"/>
          <w:tblCellMar>
            <w:left w:w="115" w:type="dxa"/>
            <w:right w:w="115" w:type="dxa"/>
          </w:tblCellMar>
          <w:tblLook w:val="04A0"/>
        </w:tblPrEx>
        <w:trPr>
          <w:trHeight w:val="20"/>
        </w:trPr>
        <w:tc>
          <w:tcPr>
            <w:tcW w:w="436" w:type="pct"/>
            <w:shd w:val="clear" w:color="auto" w:fill="auto"/>
          </w:tcPr>
          <w:p w:rsidR="00821024" w:rsidRPr="003650BF">
            <w:pPr>
              <w:pStyle w:val="BodyText"/>
              <w:spacing w:before="100" w:after="100"/>
              <w:rPr>
                <w:b/>
              </w:rPr>
            </w:pPr>
            <w:r w:rsidRPr="003650BF" w:rsidR="006A32BE">
              <w:rPr>
                <w:b/>
              </w:rPr>
              <w:t>Level 1 – you get an extra:</w:t>
            </w:r>
          </w:p>
        </w:tc>
        <w:tc>
          <w:tcPr>
            <w:tcW w:w="335" w:type="pct"/>
            <w:shd w:val="nil" w:color="auto" w:fill="auto"/>
          </w:tcPr>
          <w:p w:rsidR="00821024" w:rsidRPr="003650BF">
            <w:pPr>
              <w:pStyle w:val="BodyText"/>
              <w:spacing w:before="100" w:after="100"/>
              <w:jc w:val="center"/>
            </w:pPr>
            <w:r w:rsidRPr="003650BF" w:rsidR="006A32BE">
              <w:t>300MB</w:t>
            </w:r>
          </w:p>
        </w:tc>
        <w:tc>
          <w:tcPr>
            <w:tcW w:w="323" w:type="pct"/>
            <w:shd w:val="nil" w:color="auto" w:fill="auto"/>
          </w:tcPr>
          <w:p w:rsidR="00821024" w:rsidRPr="003650BF">
            <w:pPr>
              <w:pStyle w:val="BodyText"/>
              <w:spacing w:before="100" w:after="100"/>
              <w:jc w:val="center"/>
            </w:pPr>
            <w:r w:rsidRPr="003650BF" w:rsidR="006A32BE">
              <w:t>$5</w:t>
            </w:r>
          </w:p>
        </w:tc>
        <w:tc>
          <w:tcPr>
            <w:tcW w:w="365" w:type="pct"/>
            <w:shd w:val="clear" w:color="auto" w:fill="auto"/>
          </w:tcPr>
          <w:p w:rsidR="00821024" w:rsidRPr="003650BF">
            <w:pPr>
              <w:pStyle w:val="BodyText"/>
              <w:spacing w:before="100" w:after="100"/>
              <w:jc w:val="center"/>
            </w:pPr>
            <w:r w:rsidRPr="003650BF" w:rsidR="006A32BE">
              <w:t>500MB</w:t>
            </w:r>
          </w:p>
        </w:tc>
        <w:tc>
          <w:tcPr>
            <w:tcW w:w="326" w:type="pct"/>
            <w:shd w:val="clear" w:color="auto" w:fill="auto"/>
          </w:tcPr>
          <w:p w:rsidR="00821024" w:rsidRPr="003650BF">
            <w:pPr>
              <w:pStyle w:val="BodyText"/>
              <w:spacing w:before="100" w:after="100"/>
              <w:jc w:val="center"/>
            </w:pPr>
            <w:r w:rsidRPr="003650BF" w:rsidR="006A32BE">
              <w:t>$5</w:t>
            </w:r>
          </w:p>
        </w:tc>
        <w:tc>
          <w:tcPr>
            <w:tcW w:w="378" w:type="pct"/>
            <w:shd w:val="clear" w:color="auto" w:fill="auto"/>
          </w:tcPr>
          <w:p w:rsidR="00821024" w:rsidRPr="003650BF">
            <w:pPr>
              <w:pStyle w:val="BodyText"/>
              <w:spacing w:before="100" w:after="100"/>
              <w:jc w:val="center"/>
            </w:pPr>
            <w:r w:rsidRPr="003650BF" w:rsidR="006A32BE">
              <w:t>500MB</w:t>
            </w:r>
          </w:p>
        </w:tc>
        <w:tc>
          <w:tcPr>
            <w:tcW w:w="371" w:type="pct"/>
            <w:shd w:val="clear" w:color="auto" w:fill="auto"/>
          </w:tcPr>
          <w:p w:rsidR="00821024" w:rsidRPr="003650BF">
            <w:pPr>
              <w:pStyle w:val="BodyText"/>
              <w:spacing w:before="100" w:after="100"/>
              <w:jc w:val="center"/>
            </w:pPr>
            <w:r w:rsidRPr="003650BF" w:rsidR="006A32BE">
              <w:t>$5</w:t>
            </w:r>
          </w:p>
        </w:tc>
        <w:tc>
          <w:tcPr>
            <w:tcW w:w="294" w:type="pct"/>
            <w:shd w:val="clear" w:color="auto" w:fill="auto"/>
          </w:tcPr>
          <w:p w:rsidR="00821024" w:rsidRPr="003650BF">
            <w:pPr>
              <w:pStyle w:val="BodyText"/>
              <w:spacing w:before="100" w:after="100"/>
              <w:jc w:val="center"/>
            </w:pPr>
            <w:r w:rsidRPr="003650BF" w:rsidR="006A32BE">
              <w:t>1GB</w:t>
            </w:r>
          </w:p>
        </w:tc>
        <w:tc>
          <w:tcPr>
            <w:tcW w:w="279" w:type="pct"/>
            <w:shd w:val="clear" w:color="auto" w:fill="auto"/>
          </w:tcPr>
          <w:p w:rsidR="00821024" w:rsidRPr="003650BF">
            <w:pPr>
              <w:pStyle w:val="BodyText"/>
              <w:spacing w:before="100" w:after="100"/>
              <w:jc w:val="center"/>
            </w:pPr>
            <w:r w:rsidRPr="003650BF" w:rsidR="006A32BE">
              <w:t>$10</w:t>
            </w:r>
          </w:p>
        </w:tc>
        <w:tc>
          <w:tcPr>
            <w:tcW w:w="377" w:type="pct"/>
            <w:shd w:val="clear" w:color="auto" w:fill="auto"/>
          </w:tcPr>
          <w:p w:rsidR="00821024" w:rsidRPr="003650BF">
            <w:pPr>
              <w:pStyle w:val="BodyText"/>
              <w:spacing w:before="100" w:after="100"/>
              <w:jc w:val="center"/>
            </w:pPr>
            <w:r w:rsidRPr="003650BF" w:rsidR="006A32BE">
              <w:t>1</w:t>
            </w:r>
            <w:r w:rsidRPr="003650BF" w:rsidR="006A32BE">
              <w:t>GB</w:t>
            </w:r>
          </w:p>
        </w:tc>
        <w:tc>
          <w:tcPr>
            <w:tcW w:w="372" w:type="pct"/>
            <w:shd w:val="clear" w:color="auto" w:fill="auto"/>
          </w:tcPr>
          <w:p w:rsidR="00821024" w:rsidRPr="003650BF">
            <w:pPr>
              <w:pStyle w:val="BodyText"/>
              <w:spacing w:before="100" w:after="100"/>
              <w:jc w:val="center"/>
            </w:pPr>
            <w:r w:rsidRPr="003650BF" w:rsidR="006A32BE">
              <w:t>$10</w:t>
            </w:r>
          </w:p>
        </w:tc>
        <w:tc>
          <w:tcPr>
            <w:tcW w:w="294" w:type="pct"/>
            <w:shd w:val="clear" w:color="auto" w:fill="auto"/>
          </w:tcPr>
          <w:p w:rsidR="00821024" w:rsidRPr="003650BF">
            <w:pPr>
              <w:pStyle w:val="BodyText"/>
              <w:spacing w:before="100" w:after="100"/>
              <w:jc w:val="center"/>
            </w:pPr>
            <w:r w:rsidRPr="003650BF" w:rsidR="006A32BE">
              <w:t>1GB</w:t>
            </w:r>
          </w:p>
        </w:tc>
        <w:tc>
          <w:tcPr>
            <w:tcW w:w="279" w:type="pct"/>
            <w:shd w:val="clear" w:color="auto" w:fill="auto"/>
          </w:tcPr>
          <w:p w:rsidR="00821024" w:rsidRPr="003650BF">
            <w:pPr>
              <w:pStyle w:val="BodyText"/>
              <w:spacing w:before="100" w:after="100"/>
              <w:jc w:val="center"/>
            </w:pPr>
            <w:r w:rsidRPr="003650BF" w:rsidR="006A32BE">
              <w:t>$10</w:t>
            </w:r>
          </w:p>
        </w:tc>
        <w:tc>
          <w:tcPr>
            <w:tcW w:w="294" w:type="pct"/>
            <w:shd w:val="clear" w:color="auto" w:fill="auto"/>
          </w:tcPr>
          <w:p w:rsidR="00821024" w:rsidRPr="003650BF">
            <w:pPr>
              <w:pStyle w:val="BodyText"/>
              <w:spacing w:before="100" w:after="100"/>
              <w:jc w:val="center"/>
            </w:pPr>
            <w:r w:rsidRPr="003650BF" w:rsidR="006A32BE">
              <w:t>1GB</w:t>
            </w:r>
          </w:p>
        </w:tc>
        <w:tc>
          <w:tcPr>
            <w:tcW w:w="277" w:type="pct"/>
            <w:shd w:val="clear" w:color="auto" w:fill="auto"/>
          </w:tcPr>
          <w:p w:rsidR="00821024" w:rsidRPr="003650BF">
            <w:pPr>
              <w:pStyle w:val="BodyText"/>
              <w:spacing w:before="100" w:after="100"/>
              <w:jc w:val="center"/>
            </w:pPr>
            <w:r w:rsidRPr="003650BF" w:rsidR="006A32BE">
              <w:t>$10</w:t>
            </w:r>
          </w:p>
        </w:tc>
      </w:tr>
      <w:tr>
        <w:tblPrEx>
          <w:tblW w:w="5000" w:type="pct"/>
          <w:tblCellMar>
            <w:left w:w="115" w:type="dxa"/>
            <w:right w:w="115" w:type="dxa"/>
          </w:tblCellMar>
          <w:tblLook w:val="04A0"/>
        </w:tblPrEx>
        <w:trPr>
          <w:trHeight w:val="20"/>
        </w:trPr>
        <w:tc>
          <w:tcPr>
            <w:tcW w:w="436" w:type="pct"/>
            <w:shd w:val="clear" w:color="auto" w:fill="auto"/>
          </w:tcPr>
          <w:p w:rsidR="00821024" w:rsidRPr="003650BF">
            <w:pPr>
              <w:pStyle w:val="BodyText"/>
              <w:spacing w:before="100" w:after="100"/>
              <w:rPr>
                <w:b/>
              </w:rPr>
            </w:pPr>
            <w:r w:rsidRPr="003650BF" w:rsidR="006A32BE">
              <w:rPr>
                <w:b/>
              </w:rPr>
              <w:t>Level 2</w:t>
            </w:r>
          </w:p>
        </w:tc>
        <w:tc>
          <w:tcPr>
            <w:tcW w:w="335" w:type="pct"/>
            <w:shd w:val="nil" w:color="auto" w:fill="auto"/>
          </w:tcPr>
          <w:p w:rsidR="00821024" w:rsidRPr="003650BF">
            <w:pPr>
              <w:pStyle w:val="BodyText"/>
              <w:spacing w:before="100" w:after="100"/>
              <w:jc w:val="center"/>
            </w:pPr>
            <w:r w:rsidRPr="003650BF" w:rsidR="006A32BE">
              <w:t>500MB</w:t>
            </w:r>
          </w:p>
        </w:tc>
        <w:tc>
          <w:tcPr>
            <w:tcW w:w="323" w:type="pct"/>
            <w:shd w:val="nil" w:color="auto" w:fill="auto"/>
          </w:tcPr>
          <w:p w:rsidR="00821024" w:rsidRPr="003650BF">
            <w:pPr>
              <w:pStyle w:val="BodyText"/>
              <w:spacing w:before="100" w:after="100"/>
              <w:jc w:val="center"/>
            </w:pPr>
            <w:r w:rsidRPr="003650BF" w:rsidR="006A32BE">
              <w:t>$5</w:t>
            </w:r>
          </w:p>
        </w:tc>
        <w:tc>
          <w:tcPr>
            <w:tcW w:w="365" w:type="pct"/>
            <w:shd w:val="clear" w:color="auto" w:fill="auto"/>
          </w:tcPr>
          <w:p w:rsidR="00821024" w:rsidRPr="003650BF">
            <w:pPr>
              <w:pStyle w:val="BodyText"/>
              <w:spacing w:before="100" w:after="100"/>
              <w:jc w:val="center"/>
            </w:pPr>
            <w:r w:rsidRPr="003650BF" w:rsidR="006A32BE">
              <w:t>1GB</w:t>
            </w:r>
          </w:p>
        </w:tc>
        <w:tc>
          <w:tcPr>
            <w:tcW w:w="326" w:type="pct"/>
            <w:shd w:val="clear" w:color="auto" w:fill="auto"/>
          </w:tcPr>
          <w:p w:rsidR="00821024" w:rsidRPr="003650BF">
            <w:pPr>
              <w:pStyle w:val="BodyText"/>
              <w:spacing w:before="100" w:after="100"/>
              <w:jc w:val="center"/>
            </w:pPr>
            <w:r w:rsidRPr="003650BF" w:rsidR="006A32BE">
              <w:t>$10</w:t>
            </w:r>
          </w:p>
        </w:tc>
        <w:tc>
          <w:tcPr>
            <w:tcW w:w="378" w:type="pct"/>
            <w:shd w:val="clear" w:color="auto" w:fill="auto"/>
          </w:tcPr>
          <w:p w:rsidR="00821024" w:rsidRPr="003650BF">
            <w:pPr>
              <w:pStyle w:val="BodyText"/>
              <w:spacing w:before="100" w:after="100"/>
              <w:jc w:val="center"/>
            </w:pPr>
            <w:r w:rsidRPr="003650BF" w:rsidR="006A32BE">
              <w:t>1GB</w:t>
            </w:r>
          </w:p>
        </w:tc>
        <w:tc>
          <w:tcPr>
            <w:tcW w:w="371" w:type="pct"/>
            <w:shd w:val="clear" w:color="auto" w:fill="auto"/>
          </w:tcPr>
          <w:p w:rsidR="00821024" w:rsidRPr="003650BF">
            <w:pPr>
              <w:pStyle w:val="BodyText"/>
              <w:spacing w:before="100" w:after="100"/>
              <w:jc w:val="center"/>
            </w:pPr>
            <w:r w:rsidRPr="003650BF" w:rsidR="006A32BE">
              <w:t>$10</w:t>
            </w:r>
          </w:p>
        </w:tc>
        <w:tc>
          <w:tcPr>
            <w:tcW w:w="573" w:type="pct"/>
            <w:gridSpan w:val="2"/>
            <w:vMerge w:val="restart"/>
            <w:shd w:val="clear" w:color="auto" w:fill="auto"/>
          </w:tcPr>
          <w:p w:rsidR="00821024" w:rsidRPr="003650BF">
            <w:pPr>
              <w:pStyle w:val="BodyText"/>
              <w:spacing w:before="100" w:after="100"/>
            </w:pPr>
            <w:r w:rsidRPr="003650BF" w:rsidR="006A32BE">
              <w:t>Each time you use more than your addit</w:t>
            </w:r>
            <w:r w:rsidRPr="003650BF" w:rsidR="006A32BE">
              <w:t>ional data, you'll get an extra 1GB of data for an extra $10 u</w:t>
            </w:r>
            <w:r w:rsidRPr="003650BF" w:rsidR="006A32BE">
              <w:t>p to a maximum of an additional 20GB per month. If you use more than 20GB we may continue to charge</w:t>
            </w:r>
            <w:r w:rsidRPr="003650BF" w:rsidR="006A32BE">
              <w:t xml:space="preserve"> you at the same rates or restrict your data use for the remainder of your billing month..</w:t>
            </w:r>
          </w:p>
        </w:tc>
        <w:tc>
          <w:tcPr>
            <w:tcW w:w="749" w:type="pct"/>
            <w:gridSpan w:val="2"/>
            <w:vMerge w:val="restart"/>
            <w:shd w:val="clear" w:color="auto" w:fill="auto"/>
          </w:tcPr>
          <w:p w:rsidR="00821024" w:rsidRPr="003650BF">
            <w:pPr>
              <w:pStyle w:val="BodyText"/>
              <w:spacing w:before="100" w:after="100"/>
            </w:pPr>
            <w:r w:rsidRPr="003650BF" w:rsidR="006A32BE">
              <w:t>Each</w:t>
            </w:r>
            <w:r w:rsidRPr="003650BF" w:rsidR="006A32BE">
              <w:t xml:space="preserve"> time you use more than your additional data, you'll get an ex</w:t>
            </w:r>
            <w:r w:rsidRPr="003650BF" w:rsidR="006A32BE">
              <w:t>tra 1GB of data for an extra $10 up to a maximum of an additional 20GB per month. If you use more t</w:t>
            </w:r>
            <w:r w:rsidRPr="003650BF" w:rsidR="006A32BE">
              <w:t>han 20GB we may continue to charge you at the same rates or restrict your data use for the rema</w:t>
            </w:r>
            <w:r w:rsidRPr="003650BF" w:rsidR="006A32BE">
              <w:t>inder of your billing month.</w:t>
            </w:r>
          </w:p>
        </w:tc>
        <w:tc>
          <w:tcPr>
            <w:tcW w:w="573" w:type="pct"/>
            <w:gridSpan w:val="2"/>
            <w:vMerge w:val="restart"/>
            <w:shd w:val="clear" w:color="auto" w:fill="auto"/>
          </w:tcPr>
          <w:p w:rsidR="00821024" w:rsidRPr="003650BF">
            <w:pPr>
              <w:pStyle w:val="BodyText"/>
              <w:spacing w:before="100" w:after="100"/>
            </w:pPr>
            <w:r w:rsidRPr="003650BF" w:rsidR="006A32BE">
              <w:t xml:space="preserve">Each time you use more than your </w:t>
            </w:r>
            <w:r w:rsidRPr="003650BF" w:rsidR="006A32BE">
              <w:t xml:space="preserve">additional data, you'll get an extra 1GB of data for an extra $10 up to a maximum of an additional </w:t>
            </w:r>
            <w:r w:rsidRPr="003650BF" w:rsidR="006A32BE">
              <w:t>20GB per month. If you use more than 20GB we may continue to charge you at the same rates or re</w:t>
            </w:r>
            <w:r w:rsidRPr="003650BF" w:rsidR="006A32BE">
              <w:t>strict your data use for the remainder of your billing month.</w:t>
            </w:r>
          </w:p>
        </w:tc>
        <w:tc>
          <w:tcPr>
            <w:tcW w:w="571" w:type="pct"/>
            <w:gridSpan w:val="2"/>
            <w:vMerge w:val="restart"/>
            <w:shd w:val="clear" w:color="auto" w:fill="auto"/>
          </w:tcPr>
          <w:p w:rsidR="00821024" w:rsidRPr="003650BF">
            <w:pPr>
              <w:pStyle w:val="BodyText"/>
              <w:spacing w:before="100" w:after="100"/>
            </w:pPr>
            <w:r w:rsidRPr="003650BF" w:rsidR="006A32BE">
              <w:t xml:space="preserve">Each time you use more than your additional data, you'll get an extra 1GB of data for an extra $10 </w:t>
            </w:r>
            <w:r w:rsidRPr="003650BF" w:rsidR="006A32BE">
              <w:t>up to a maximum of an additional 20GB per month. If you use more than 20GB we may continue to c</w:t>
            </w:r>
            <w:r w:rsidRPr="003650BF" w:rsidR="006A32BE">
              <w:t xml:space="preserve">harge you at the same rates or restrict your data use for the </w:t>
            </w:r>
            <w:r w:rsidRPr="003650BF" w:rsidR="006A32BE">
              <w:t>remainder of your billing month.</w:t>
            </w:r>
          </w:p>
        </w:tc>
      </w:tr>
      <w:tr>
        <w:tblPrEx>
          <w:tblW w:w="5000" w:type="pct"/>
          <w:tblCellMar>
            <w:left w:w="115" w:type="dxa"/>
            <w:right w:w="115" w:type="dxa"/>
          </w:tblCellMar>
          <w:tblLook w:val="04A0"/>
        </w:tblPrEx>
        <w:trPr>
          <w:trHeight w:val="20"/>
        </w:trPr>
        <w:tc>
          <w:tcPr>
            <w:tcW w:w="436" w:type="pct"/>
            <w:vMerge w:val="restart"/>
            <w:shd w:val="clear" w:color="auto" w:fill="auto"/>
          </w:tcPr>
          <w:p w:rsidR="00821024" w:rsidRPr="003650BF">
            <w:pPr>
              <w:pStyle w:val="BodyText"/>
              <w:spacing w:before="100" w:after="100"/>
              <w:rPr>
                <w:b/>
              </w:rPr>
            </w:pPr>
            <w:r w:rsidRPr="003650BF" w:rsidR="006A32BE">
              <w:rPr>
                <w:b/>
              </w:rPr>
              <w:t>Level 3 onwards</w:t>
            </w:r>
          </w:p>
        </w:tc>
        <w:tc>
          <w:tcPr>
            <w:tcW w:w="335" w:type="pct"/>
            <w:shd w:val="nil" w:color="auto" w:fill="auto"/>
          </w:tcPr>
          <w:p w:rsidR="00821024" w:rsidRPr="003650BF">
            <w:pPr>
              <w:pStyle w:val="BodyText"/>
              <w:spacing w:before="100" w:after="100"/>
              <w:jc w:val="center"/>
            </w:pPr>
            <w:r w:rsidRPr="003650BF" w:rsidR="006A32BE">
              <w:t>1GB</w:t>
            </w:r>
          </w:p>
        </w:tc>
        <w:tc>
          <w:tcPr>
            <w:tcW w:w="323" w:type="pct"/>
            <w:shd w:val="nil" w:color="auto" w:fill="auto"/>
          </w:tcPr>
          <w:p w:rsidR="00821024" w:rsidRPr="003650BF">
            <w:pPr>
              <w:pStyle w:val="BodyText"/>
              <w:spacing w:before="100" w:after="100"/>
              <w:jc w:val="center"/>
            </w:pPr>
            <w:r w:rsidRPr="003650BF" w:rsidR="006A32BE">
              <w:t>$10</w:t>
            </w:r>
          </w:p>
        </w:tc>
        <w:tc>
          <w:tcPr>
            <w:tcW w:w="691" w:type="pct"/>
            <w:gridSpan w:val="2"/>
            <w:vMerge w:val="restart"/>
            <w:shd w:val="clear" w:color="auto" w:fill="auto"/>
          </w:tcPr>
          <w:p w:rsidR="00821024" w:rsidRPr="003650BF">
            <w:pPr>
              <w:pStyle w:val="BodyText"/>
              <w:spacing w:before="100" w:after="100"/>
            </w:pPr>
            <w:r w:rsidRPr="003650BF" w:rsidR="006A32BE">
              <w:t>Each time you use more than your addition</w:t>
            </w:r>
            <w:r w:rsidRPr="003650BF" w:rsidR="006A32BE">
              <w:t>al data, you'll get an extra 1GB of data for an extra $10 up to a maximum of an additional 20GB</w:t>
            </w:r>
            <w:r w:rsidRPr="003650BF" w:rsidR="006A32BE">
              <w:t xml:space="preserve"> per month. If you use more than 20GB we may continue to charg</w:t>
            </w:r>
            <w:r w:rsidRPr="003650BF" w:rsidR="006A32BE">
              <w:t>e you at the same rates or restrict your data use for the remainder of your billing month.</w:t>
            </w:r>
          </w:p>
        </w:tc>
        <w:tc>
          <w:tcPr>
            <w:tcW w:w="749" w:type="pct"/>
            <w:gridSpan w:val="2"/>
            <w:vMerge w:val="restart"/>
            <w:shd w:val="clear" w:color="auto" w:fill="auto"/>
          </w:tcPr>
          <w:p w:rsidR="00821024" w:rsidRPr="003650BF">
            <w:pPr>
              <w:pStyle w:val="BodyText"/>
              <w:spacing w:before="100" w:after="100"/>
            </w:pPr>
            <w:r w:rsidRPr="003650BF" w:rsidR="006A32BE">
              <w:t>Each tim</w:t>
            </w:r>
            <w:r w:rsidRPr="003650BF" w:rsidR="006A32BE">
              <w:t>e you use more than your additional data, you'll get an extra 1GB of data for an extra $10 up t</w:t>
            </w:r>
            <w:r w:rsidRPr="003650BF" w:rsidR="006A32BE">
              <w:t>o a maximum of an additional 20GB per month. If you use more t</w:t>
            </w:r>
            <w:r w:rsidRPr="003650BF" w:rsidR="006A32BE">
              <w:t>han 20GB we may continue to charge you at the same rates or restrict your data use for the remainde</w:t>
            </w:r>
            <w:r w:rsidRPr="003650BF" w:rsidR="006A32BE">
              <w:t>r of your billing month.</w:t>
            </w:r>
          </w:p>
        </w:tc>
        <w:tc>
          <w:tcPr>
            <w:tcW w:w="573" w:type="pct"/>
            <w:gridSpan w:val="2"/>
            <w:vMerge/>
            <w:shd w:val="clear" w:color="auto" w:fill="auto"/>
          </w:tcPr>
          <w:p w:rsidR="00821024" w:rsidRPr="003650BF">
            <w:pPr>
              <w:pStyle w:val="BodyText"/>
              <w:spacing w:before="100" w:after="100"/>
              <w:jc w:val="center"/>
            </w:pPr>
          </w:p>
        </w:tc>
        <w:tc>
          <w:tcPr>
            <w:tcW w:w="749" w:type="pct"/>
            <w:gridSpan w:val="2"/>
            <w:vMerge/>
            <w:shd w:val="clear" w:color="auto" w:fill="auto"/>
          </w:tcPr>
          <w:p w:rsidR="00821024" w:rsidRPr="003650BF">
            <w:pPr>
              <w:pStyle w:val="BodyText"/>
              <w:spacing w:before="100" w:after="100"/>
              <w:jc w:val="center"/>
            </w:pPr>
          </w:p>
        </w:tc>
        <w:tc>
          <w:tcPr>
            <w:tcW w:w="573" w:type="pct"/>
            <w:gridSpan w:val="2"/>
            <w:vMerge/>
            <w:shd w:val="clear" w:color="auto" w:fill="auto"/>
          </w:tcPr>
          <w:p w:rsidR="00821024" w:rsidRPr="003650BF">
            <w:pPr>
              <w:pStyle w:val="BodyText"/>
              <w:spacing w:before="100" w:after="100"/>
              <w:jc w:val="center"/>
            </w:pPr>
          </w:p>
        </w:tc>
        <w:tc>
          <w:tcPr>
            <w:tcW w:w="571" w:type="pct"/>
            <w:gridSpan w:val="2"/>
            <w:vMerge/>
            <w:shd w:val="clear" w:color="auto" w:fill="auto"/>
          </w:tcPr>
          <w:p w:rsidR="00821024" w:rsidRPr="003650BF">
            <w:pPr>
              <w:pStyle w:val="BodyText"/>
              <w:spacing w:before="100" w:after="100"/>
              <w:jc w:val="center"/>
            </w:pPr>
          </w:p>
        </w:tc>
      </w:tr>
      <w:tr>
        <w:tblPrEx>
          <w:tblW w:w="5000" w:type="pct"/>
          <w:tblCellMar>
            <w:left w:w="115" w:type="dxa"/>
            <w:right w:w="115" w:type="dxa"/>
          </w:tblCellMar>
          <w:tblLook w:val="04A0"/>
        </w:tblPrEx>
        <w:trPr>
          <w:trHeight w:val="20"/>
        </w:trPr>
        <w:tc>
          <w:tcPr>
            <w:tcW w:w="436" w:type="pct"/>
            <w:vMerge/>
            <w:shd w:val="clear" w:color="auto" w:fill="auto"/>
          </w:tcPr>
          <w:p w:rsidR="00821024" w:rsidRPr="003650BF">
            <w:pPr>
              <w:pStyle w:val="BodyText"/>
              <w:spacing w:before="100" w:after="100"/>
              <w:rPr>
                <w:b/>
              </w:rPr>
            </w:pPr>
          </w:p>
        </w:tc>
        <w:tc>
          <w:tcPr>
            <w:tcW w:w="658" w:type="pct"/>
            <w:gridSpan w:val="2"/>
            <w:shd w:val="nil" w:color="auto" w:fill="auto"/>
          </w:tcPr>
          <w:p w:rsidR="00821024" w:rsidRPr="003650BF">
            <w:pPr>
              <w:pStyle w:val="BodyText"/>
              <w:spacing w:before="100" w:after="100"/>
            </w:pPr>
            <w:r w:rsidRPr="003650BF" w:rsidR="006A32BE">
              <w:t xml:space="preserve">Each time you use more than your additional data, you'll get an </w:t>
            </w:r>
            <w:r w:rsidRPr="003650BF" w:rsidR="006A32BE">
              <w:t>extra 1GB of data for an extra $10 up to a maximum of an addit</w:t>
            </w:r>
            <w:r w:rsidRPr="003650BF" w:rsidR="006A32BE">
              <w:t xml:space="preserve">ional 20GB per month. If you use more than 20GB we may continue to charge you at the same rates or </w:t>
            </w:r>
            <w:r w:rsidRPr="003650BF" w:rsidR="006A32BE">
              <w:t>restrict your data use for the remainder of your billing month.</w:t>
            </w:r>
          </w:p>
        </w:tc>
        <w:tc>
          <w:tcPr>
            <w:tcW w:w="691" w:type="pct"/>
            <w:gridSpan w:val="2"/>
            <w:vMerge/>
            <w:shd w:val="clear" w:color="auto" w:fill="auto"/>
          </w:tcPr>
          <w:p w:rsidR="00821024" w:rsidRPr="003650BF">
            <w:pPr>
              <w:pStyle w:val="BodyText"/>
              <w:spacing w:before="100" w:after="100"/>
              <w:jc w:val="center"/>
            </w:pPr>
          </w:p>
        </w:tc>
        <w:tc>
          <w:tcPr>
            <w:tcW w:w="749" w:type="pct"/>
            <w:gridSpan w:val="2"/>
            <w:vMerge/>
            <w:shd w:val="clear" w:color="auto" w:fill="auto"/>
          </w:tcPr>
          <w:p w:rsidR="00821024" w:rsidRPr="003650BF">
            <w:pPr>
              <w:pStyle w:val="BodyText"/>
              <w:spacing w:before="100" w:after="100"/>
              <w:jc w:val="center"/>
            </w:pPr>
          </w:p>
        </w:tc>
        <w:tc>
          <w:tcPr>
            <w:tcW w:w="573" w:type="pct"/>
            <w:gridSpan w:val="2"/>
            <w:vMerge/>
            <w:shd w:val="clear" w:color="auto" w:fill="auto"/>
          </w:tcPr>
          <w:p w:rsidR="00821024" w:rsidRPr="003650BF">
            <w:pPr>
              <w:pStyle w:val="BodyText"/>
              <w:spacing w:before="100" w:after="100"/>
              <w:jc w:val="center"/>
            </w:pPr>
          </w:p>
        </w:tc>
        <w:tc>
          <w:tcPr>
            <w:tcW w:w="749" w:type="pct"/>
            <w:gridSpan w:val="2"/>
            <w:vMerge/>
            <w:shd w:val="clear" w:color="auto" w:fill="auto"/>
          </w:tcPr>
          <w:p w:rsidR="00821024" w:rsidRPr="003650BF">
            <w:pPr>
              <w:pStyle w:val="BodyText"/>
              <w:spacing w:before="100" w:after="100"/>
              <w:jc w:val="center"/>
            </w:pPr>
          </w:p>
        </w:tc>
        <w:tc>
          <w:tcPr>
            <w:tcW w:w="573" w:type="pct"/>
            <w:gridSpan w:val="2"/>
            <w:vMerge/>
            <w:shd w:val="clear" w:color="auto" w:fill="auto"/>
          </w:tcPr>
          <w:p w:rsidR="00821024" w:rsidRPr="003650BF">
            <w:pPr>
              <w:pStyle w:val="BodyText"/>
              <w:spacing w:before="100" w:after="100"/>
              <w:jc w:val="center"/>
            </w:pPr>
          </w:p>
        </w:tc>
        <w:tc>
          <w:tcPr>
            <w:tcW w:w="571" w:type="pct"/>
            <w:gridSpan w:val="2"/>
            <w:vMerge/>
            <w:shd w:val="clear" w:color="auto" w:fill="auto"/>
          </w:tcPr>
          <w:p w:rsidR="00821024" w:rsidRPr="003650BF">
            <w:pPr>
              <w:pStyle w:val="BodyText"/>
              <w:spacing w:before="100" w:after="100"/>
              <w:jc w:val="center"/>
            </w:pPr>
          </w:p>
        </w:tc>
      </w:tr>
    </w:tbl>
    <w:p w:rsidR="00821024" w:rsidRPr="003650BF">
      <w:pPr>
        <w:pStyle w:val="BodyText"/>
      </w:pPr>
    </w:p>
    <w:p w:rsidR="00821024" w:rsidRPr="003650BF">
      <w:pPr>
        <w:pStyle w:val="BodyText"/>
        <w:sectPr w:rsidSect="00B51714">
          <w:headerReference w:type="default" r:id="rId12"/>
          <w:pgSz w:w="16840" w:h="11900" w:orient="landscape" w:code="9"/>
          <w:pgMar w:top="850" w:right="850" w:bottom="850" w:left="850" w:header="454" w:footer="284" w:gutter="0"/>
          <w:cols w:space="708"/>
          <w:docGrid w:linePitch="360"/>
        </w:sectPr>
      </w:pPr>
    </w:p>
    <w:p w:rsidR="00821024" w:rsidRPr="003650BF">
      <w:pPr>
        <w:pStyle w:val="Heading6"/>
      </w:pPr>
      <w:bookmarkStart w:id="1517" w:name="_Toc447831935"/>
      <w:bookmarkStart w:id="1518" w:name="_Toc30758011"/>
      <w:r w:rsidRPr="003650BF" w:rsidR="006A32BE">
        <w:rPr>
          <w:rFonts w:eastAsia="PMingLiU"/>
        </w:rPr>
        <w:t xml:space="preserve">What happens if the </w:t>
      </w:r>
      <w:r w:rsidRPr="003650BF" w:rsidR="006A32BE">
        <w:rPr>
          <w:rFonts w:eastAsia="PMingLiU"/>
          <w:i/>
        </w:rPr>
        <w:t>se</w:t>
      </w:r>
      <w:r w:rsidRPr="003650BF" w:rsidR="006A32BE">
        <w:rPr>
          <w:rFonts w:eastAsia="PMingLiU"/>
          <w:i/>
        </w:rPr>
        <w:t xml:space="preserv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early?</w:t>
      </w:r>
      <w:bookmarkEnd w:id="1517"/>
      <w:bookmarkEnd w:id="1518"/>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before t</w:t>
      </w:r>
      <w:r w:rsidRPr="003650BF" w:rsidR="006A32BE">
        <w:rPr>
          <w:rFonts w:eastAsia="PMingLiU"/>
        </w:rPr>
        <w:t xml:space="preserve">he end of </w:t>
      </w:r>
      <w:r w:rsidRPr="003650BF" w:rsidR="006A32BE">
        <w:rPr>
          <w:rFonts w:eastAsia="PMingLiU"/>
          <w:i/>
        </w:rPr>
        <w:t xml:space="preserve">your minimum term, you </w:t>
      </w:r>
      <w:r w:rsidRPr="003650BF" w:rsidR="006A32BE">
        <w:rPr>
          <w:rFonts w:eastAsia="PMingLiU"/>
        </w:rPr>
        <w:t xml:space="preserve">will be required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 xml:space="preserve">any usage charges incurred up to, and </w:t>
      </w:r>
      <w:r w:rsidRPr="003650BF" w:rsidR="006A32BE">
        <w:rPr>
          <w:rFonts w:eastAsia="PMingLiU"/>
        </w:rPr>
        <w:t xml:space="preserve">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cancellation fees</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_Ref447</w:instrText>
      </w:r>
      <w:r w:rsidRPr="003650BF" w:rsidR="006A32BE">
        <w:rPr>
          <w:rFonts w:eastAsia="PMingLiU"/>
        </w:rPr>
        <w:instrText xml:space="preserve">943850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(unless under clause</w:t>
      </w:r>
      <w:r w:rsidRPr="003650BF" w:rsidR="006A32BE">
        <w:rPr>
          <w:rFonts w:eastAsia="PMingLiU"/>
        </w:rPr>
        <w:t xml:space="preserve"> 2A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entitled to </w:t>
      </w:r>
      <w:r w:rsidRPr="003650BF" w:rsidR="006A32BE">
        <w:rPr>
          <w:rFonts w:eastAsia="PMingLiU"/>
          <w:i/>
        </w:rPr>
        <w:t>cancel the service</w:t>
      </w:r>
      <w:r w:rsidRPr="003650BF" w:rsidR="006A32BE">
        <w:rPr>
          <w:rFonts w:eastAsia="PMingLiU"/>
        </w:rPr>
        <w:t xml:space="preserve"> without incurring a </w:t>
      </w:r>
      <w:r w:rsidRPr="003650BF" w:rsidR="006A32BE">
        <w:rPr>
          <w:rFonts w:eastAsia="PMingLiU"/>
          <w:i/>
        </w:rPr>
        <w:t xml:space="preserve">cancellation </w:t>
      </w:r>
      <w:r w:rsidRPr="003650BF" w:rsidR="006A32BE">
        <w:rPr>
          <w:rFonts w:eastAsia="PMingLiU"/>
          <w:i/>
        </w:rPr>
        <w:t>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equipment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equi</w:t>
      </w:r>
      <w:r w:rsidRPr="003650BF" w:rsidR="006A32BE">
        <w:rPr>
          <w:rFonts w:eastAsia="PMingLiU"/>
          <w:i/>
        </w:rPr>
        <w:t>pment payment plan</w:t>
      </w:r>
      <w:r w:rsidRPr="003650BF" w:rsidR="006A32BE">
        <w:rPr>
          <w:rFonts w:eastAsia="PMingLiU"/>
        </w:rPr>
        <w:t xml:space="preserve"> (if any).</w:t>
      </w:r>
    </w:p>
    <w:p w:rsidR="00821024" w:rsidRPr="003650BF">
      <w:pPr>
        <w:pStyle w:val="Heading7"/>
      </w:pPr>
      <w:bookmarkStart w:id="1519" w:name="_Ref447943850"/>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is calculate</w:t>
      </w:r>
      <w:r w:rsidRPr="003650BF" w:rsidR="006A32BE">
        <w:rPr>
          <w:rFonts w:eastAsia="PMingLiU"/>
        </w:rPr>
        <w:t xml:space="preserve">d as the maximum </w:t>
      </w:r>
      <w:r w:rsidRPr="003650BF" w:rsidR="006A32BE">
        <w:rPr>
          <w:rFonts w:eastAsia="PMingLiU"/>
          <w:i/>
        </w:rPr>
        <w:t>cancellation fee</w:t>
      </w:r>
      <w:r w:rsidRPr="003650BF" w:rsidR="006A32BE">
        <w:rPr>
          <w:rFonts w:eastAsia="PMingLiU"/>
        </w:rPr>
        <w:t xml:space="preserve"> applicable to </w:t>
      </w:r>
      <w:r w:rsidRPr="003650BF" w:rsidR="006A32BE">
        <w:rPr>
          <w:rFonts w:eastAsia="PMingLiU"/>
          <w:i/>
        </w:rPr>
        <w:t xml:space="preserve">your </w:t>
      </w:r>
      <w:r w:rsidRPr="003650BF" w:rsidR="006A32BE">
        <w:rPr>
          <w:rFonts w:eastAsia="PMingLiU"/>
        </w:rPr>
        <w:t>My Plan (as indicated in the table below) if t</w:t>
      </w:r>
      <w:r w:rsidRPr="003650BF" w:rsidR="006A32BE">
        <w:rPr>
          <w:rFonts w:eastAsia="PMingLiU"/>
        </w:rPr>
        <w:t xml:space="preserve">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 xml:space="preserve">during the first 12 months of the </w:t>
      </w:r>
      <w:r w:rsidRPr="003650BF" w:rsidR="006A32BE">
        <w:rPr>
          <w:rFonts w:eastAsia="PMingLiU"/>
          <w:i/>
        </w:rPr>
        <w:t xml:space="preserve">minimum term, </w:t>
      </w:r>
      <w:r w:rsidRPr="003650BF" w:rsidR="006A32BE">
        <w:rPr>
          <w:rFonts w:eastAsia="PMingLiU"/>
        </w:rPr>
        <w:t>which will</w:t>
      </w:r>
      <w:r w:rsidRPr="003650BF" w:rsidR="006A32BE">
        <w:rPr>
          <w:rFonts w:eastAsia="PMingLiU"/>
          <w:i/>
        </w:rPr>
        <w:t xml:space="preserve"> </w:t>
      </w:r>
      <w:r w:rsidRPr="003650BF" w:rsidR="006A32BE">
        <w:rPr>
          <w:rFonts w:eastAsia="PMingLiU"/>
        </w:rPr>
        <w:t xml:space="preserve">then reduce </w:t>
      </w:r>
      <w:r w:rsidRPr="003650BF" w:rsidR="006A32BE">
        <w:rPr>
          <w:rFonts w:eastAsia="PMingLiU"/>
        </w:rPr>
        <w:t xml:space="preserve">by intervals, depending on the month in which the contract is </w:t>
      </w:r>
      <w:r w:rsidRPr="003650BF" w:rsidR="006A32BE">
        <w:rPr>
          <w:rFonts w:eastAsia="PMingLiU"/>
          <w:i/>
        </w:rPr>
        <w:t>cancelled</w:t>
      </w:r>
      <w:r w:rsidRPr="003650BF" w:rsidR="006A32BE">
        <w:rPr>
          <w:rFonts w:eastAsia="PMingLiU"/>
        </w:rPr>
        <w:t>.</w:t>
      </w:r>
      <w:bookmarkEnd w:id="1519"/>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759"/>
        <w:gridCol w:w="1239"/>
        <w:gridCol w:w="1239"/>
        <w:gridCol w:w="1239"/>
        <w:gridCol w:w="1239"/>
        <w:gridCol w:w="1239"/>
        <w:gridCol w:w="1239"/>
        <w:gridCol w:w="123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843" w:type="pct"/>
            <w:shd w:val="nil" w:color="auto" w:fill="auto"/>
          </w:tcPr>
          <w:p w:rsidR="00821024" w:rsidRPr="003650BF">
            <w:pPr>
              <w:pStyle w:val="BodyText"/>
              <w:spacing w:before="100" w:after="100"/>
              <w:jc w:val="center"/>
            </w:pPr>
          </w:p>
        </w:tc>
        <w:tc>
          <w:tcPr>
            <w:tcW w:w="4157" w:type="pct"/>
            <w:gridSpan w:val="7"/>
            <w:shd w:val="clear" w:color="auto" w:fill="auto"/>
          </w:tcPr>
          <w:p w:rsidR="00821024" w:rsidRPr="003650BF">
            <w:pPr>
              <w:pStyle w:val="BodyText"/>
              <w:spacing w:before="100" w:after="100"/>
              <w:jc w:val="center"/>
              <w:rPr>
                <w:b/>
              </w:rPr>
            </w:pPr>
            <w:r w:rsidRPr="003650BF" w:rsidR="006A32BE">
              <w:rPr>
                <w:b/>
              </w:rPr>
              <w:t>Optus My Plans</w:t>
            </w:r>
          </w:p>
        </w:tc>
      </w:tr>
      <w:tr>
        <w:tblPrEx>
          <w:tblW w:w="5000" w:type="pct"/>
          <w:tblCellMar>
            <w:left w:w="115" w:type="dxa"/>
            <w:right w:w="115" w:type="dxa"/>
          </w:tblCellMar>
          <w:tblLook w:val="04A0"/>
        </w:tblPrEx>
        <w:trPr>
          <w:trHeight w:val="20"/>
        </w:trPr>
        <w:tc>
          <w:tcPr>
            <w:tcW w:w="843" w:type="pct"/>
            <w:shd w:val="clear" w:color="auto" w:fill="auto"/>
          </w:tcPr>
          <w:p w:rsidR="00821024" w:rsidRPr="003650BF">
            <w:pPr>
              <w:pStyle w:val="BodyText"/>
              <w:spacing w:before="100" w:after="100"/>
              <w:jc w:val="center"/>
            </w:pPr>
          </w:p>
        </w:tc>
        <w:tc>
          <w:tcPr>
            <w:tcW w:w="594" w:type="pct"/>
            <w:shd w:val="nil" w:color="auto" w:fill="auto"/>
          </w:tcPr>
          <w:p w:rsidR="00821024" w:rsidRPr="003650BF">
            <w:pPr>
              <w:pStyle w:val="BodyText"/>
              <w:spacing w:before="100" w:after="100"/>
              <w:jc w:val="center"/>
              <w:rPr>
                <w:b/>
              </w:rPr>
            </w:pPr>
            <w:r w:rsidRPr="003650BF" w:rsidR="006A32BE">
              <w:rPr>
                <w:b/>
              </w:rPr>
              <w:t>$35 My Plan 200min 200MB</w:t>
            </w:r>
          </w:p>
        </w:tc>
        <w:tc>
          <w:tcPr>
            <w:tcW w:w="594" w:type="pct"/>
            <w:shd w:val="nil" w:color="auto" w:fill="auto"/>
          </w:tcPr>
          <w:p w:rsidR="00821024" w:rsidRPr="003650BF">
            <w:pPr>
              <w:pStyle w:val="BodyText"/>
              <w:spacing w:before="100" w:after="100"/>
              <w:jc w:val="center"/>
              <w:rPr>
                <w:b/>
              </w:rPr>
            </w:pPr>
            <w:r w:rsidRPr="003650BF" w:rsidR="006A32BE">
              <w:rPr>
                <w:b/>
              </w:rPr>
              <w:t>$50 My Plan 450min 500MB</w:t>
            </w:r>
          </w:p>
        </w:tc>
        <w:tc>
          <w:tcPr>
            <w:tcW w:w="594" w:type="pct"/>
            <w:shd w:val="clear" w:color="auto" w:fill="auto"/>
          </w:tcPr>
          <w:p w:rsidR="00821024" w:rsidRPr="003650BF">
            <w:pPr>
              <w:pStyle w:val="BodyText"/>
              <w:spacing w:before="100" w:after="100"/>
              <w:jc w:val="center"/>
              <w:rPr>
                <w:b/>
              </w:rPr>
            </w:pPr>
            <w:r w:rsidRPr="003650BF" w:rsidR="006A32BE">
              <w:rPr>
                <w:b/>
              </w:rPr>
              <w:t>$60 My Plan 600min</w:t>
              <w:br/>
              <w:t>1</w:t>
            </w:r>
            <w:r w:rsidRPr="003650BF" w:rsidR="006A32BE">
              <w:rPr>
                <w:b/>
              </w:rPr>
              <w:t>GB</w:t>
            </w:r>
          </w:p>
        </w:tc>
        <w:tc>
          <w:tcPr>
            <w:tcW w:w="594" w:type="pct"/>
            <w:shd w:val="clear" w:color="auto" w:fill="auto"/>
          </w:tcPr>
          <w:p w:rsidR="00821024" w:rsidRPr="003650BF">
            <w:pPr>
              <w:pStyle w:val="BodyText"/>
              <w:spacing w:before="100" w:after="100"/>
              <w:jc w:val="center"/>
              <w:rPr>
                <w:b/>
              </w:rPr>
            </w:pPr>
            <w:r w:rsidRPr="003650BF" w:rsidR="006A32BE">
              <w:rPr>
                <w:b/>
              </w:rPr>
              <w:t>$80 My Plan 800min</w:t>
              <w:br/>
              <w:t>2GB</w:t>
            </w:r>
          </w:p>
        </w:tc>
        <w:tc>
          <w:tcPr>
            <w:tcW w:w="594" w:type="pct"/>
            <w:shd w:val="clear" w:color="auto" w:fill="auto"/>
          </w:tcPr>
          <w:p w:rsidR="00821024" w:rsidRPr="003650BF">
            <w:pPr>
              <w:pStyle w:val="BodyText"/>
              <w:spacing w:before="100" w:after="100"/>
              <w:jc w:val="center"/>
              <w:rPr>
                <w:b/>
              </w:rPr>
            </w:pPr>
            <w:r w:rsidRPr="003650BF" w:rsidR="006A32BE">
              <w:rPr>
                <w:b/>
              </w:rPr>
              <w:t>$100 My Plan</w:t>
              <w:br/>
              <w:t>ULmin 3GB</w:t>
            </w:r>
          </w:p>
        </w:tc>
        <w:tc>
          <w:tcPr>
            <w:tcW w:w="594" w:type="pct"/>
            <w:shd w:val="clear" w:color="auto" w:fill="auto"/>
          </w:tcPr>
          <w:p w:rsidR="00821024" w:rsidRPr="003650BF">
            <w:pPr>
              <w:pStyle w:val="BodyText"/>
              <w:spacing w:before="100" w:after="100"/>
              <w:jc w:val="center"/>
              <w:rPr>
                <w:b/>
              </w:rPr>
            </w:pPr>
            <w:r w:rsidRPr="003650BF" w:rsidR="006A32BE">
              <w:rPr>
                <w:b/>
              </w:rPr>
              <w:t>$50 My Plan 450min</w:t>
              <w:br/>
              <w:t>1GB</w:t>
            </w:r>
          </w:p>
        </w:tc>
        <w:tc>
          <w:tcPr>
            <w:tcW w:w="594" w:type="pct"/>
          </w:tcPr>
          <w:p w:rsidR="00821024" w:rsidRPr="003650BF">
            <w:pPr>
              <w:pStyle w:val="BodyText"/>
              <w:spacing w:before="100" w:after="100"/>
              <w:jc w:val="center"/>
              <w:rPr>
                <w:b/>
              </w:rPr>
            </w:pPr>
            <w:r w:rsidRPr="003650BF" w:rsidR="006A32BE">
              <w:rPr>
                <w:b/>
              </w:rPr>
              <w:t>$60 My Plan 600min 1.5G</w:t>
            </w:r>
            <w:r w:rsidRPr="003650BF" w:rsidR="006A32BE">
              <w:rPr>
                <w:b/>
              </w:rPr>
              <w:t>B</w:t>
            </w:r>
          </w:p>
        </w:tc>
      </w:tr>
      <w:tr>
        <w:tblPrEx>
          <w:tblW w:w="5000" w:type="pct"/>
          <w:tblCellMar>
            <w:left w:w="115" w:type="dxa"/>
            <w:right w:w="115" w:type="dxa"/>
          </w:tblCellMar>
          <w:tblLook w:val="04A0"/>
        </w:tblPrEx>
        <w:trPr>
          <w:trHeight w:val="20"/>
        </w:trPr>
        <w:tc>
          <w:tcPr>
            <w:tcW w:w="843" w:type="pct"/>
            <w:shd w:val="clear" w:color="auto" w:fill="auto"/>
          </w:tcPr>
          <w:p w:rsidR="00821024" w:rsidRPr="003650BF">
            <w:pPr>
              <w:pStyle w:val="BodyText"/>
              <w:spacing w:before="100" w:after="100"/>
              <w:rPr>
                <w:b/>
              </w:rPr>
            </w:pPr>
            <w:r w:rsidRPr="003650BF" w:rsidR="006A32BE">
              <w:rPr>
                <w:b/>
              </w:rPr>
              <w:t>Maximum Cancellation Fee</w:t>
            </w:r>
          </w:p>
        </w:tc>
        <w:tc>
          <w:tcPr>
            <w:tcW w:w="594" w:type="pct"/>
            <w:shd w:val="nil" w:color="auto" w:fill="auto"/>
          </w:tcPr>
          <w:p w:rsidR="00821024" w:rsidRPr="003650BF">
            <w:pPr>
              <w:pStyle w:val="BodyText"/>
              <w:spacing w:before="100" w:after="100"/>
              <w:jc w:val="center"/>
            </w:pPr>
            <w:r w:rsidRPr="003650BF" w:rsidR="006A32BE">
              <w:t>$420</w:t>
            </w:r>
          </w:p>
        </w:tc>
        <w:tc>
          <w:tcPr>
            <w:tcW w:w="594" w:type="pct"/>
            <w:shd w:val="nil" w:color="auto" w:fill="auto"/>
          </w:tcPr>
          <w:p w:rsidR="00821024" w:rsidRPr="003650BF">
            <w:pPr>
              <w:pStyle w:val="BodyText"/>
              <w:spacing w:before="100" w:after="100"/>
              <w:jc w:val="center"/>
            </w:pPr>
            <w:r w:rsidRPr="003650BF" w:rsidR="006A32BE">
              <w:t>$600</w:t>
            </w:r>
          </w:p>
        </w:tc>
        <w:tc>
          <w:tcPr>
            <w:tcW w:w="594" w:type="pct"/>
            <w:shd w:val="clear" w:color="auto" w:fill="auto"/>
          </w:tcPr>
          <w:p w:rsidR="00821024" w:rsidRPr="003650BF">
            <w:pPr>
              <w:pStyle w:val="BodyText"/>
              <w:spacing w:before="100" w:after="100"/>
              <w:jc w:val="center"/>
            </w:pPr>
            <w:r w:rsidRPr="003650BF" w:rsidR="006A32BE">
              <w:t>$720</w:t>
            </w:r>
          </w:p>
        </w:tc>
        <w:tc>
          <w:tcPr>
            <w:tcW w:w="594" w:type="pct"/>
            <w:shd w:val="clear" w:color="auto" w:fill="auto"/>
          </w:tcPr>
          <w:p w:rsidR="00821024" w:rsidRPr="003650BF">
            <w:pPr>
              <w:pStyle w:val="BodyText"/>
              <w:spacing w:before="100" w:after="100"/>
              <w:jc w:val="center"/>
            </w:pPr>
            <w:r w:rsidRPr="003650BF" w:rsidR="006A32BE">
              <w:t>$960</w:t>
            </w:r>
          </w:p>
        </w:tc>
        <w:tc>
          <w:tcPr>
            <w:tcW w:w="594" w:type="pct"/>
            <w:shd w:val="clear" w:color="auto" w:fill="auto"/>
          </w:tcPr>
          <w:p w:rsidR="00821024" w:rsidRPr="003650BF">
            <w:pPr>
              <w:pStyle w:val="BodyText"/>
              <w:spacing w:before="100" w:after="100"/>
              <w:jc w:val="center"/>
            </w:pPr>
            <w:r w:rsidRPr="003650BF" w:rsidR="006A32BE">
              <w:t>$1200</w:t>
            </w:r>
          </w:p>
        </w:tc>
        <w:tc>
          <w:tcPr>
            <w:tcW w:w="594" w:type="pct"/>
            <w:shd w:val="clear" w:color="auto" w:fill="auto"/>
          </w:tcPr>
          <w:p w:rsidR="00821024" w:rsidRPr="003650BF">
            <w:pPr>
              <w:pStyle w:val="BodyText"/>
              <w:spacing w:before="100" w:after="100"/>
              <w:jc w:val="center"/>
            </w:pPr>
            <w:r w:rsidRPr="003650BF" w:rsidR="006A32BE">
              <w:t>$600</w:t>
            </w:r>
          </w:p>
        </w:tc>
        <w:tc>
          <w:tcPr>
            <w:tcW w:w="594" w:type="pct"/>
          </w:tcPr>
          <w:p w:rsidR="00821024" w:rsidRPr="003650BF">
            <w:pPr>
              <w:pStyle w:val="BodyText"/>
              <w:spacing w:before="100" w:after="100"/>
              <w:jc w:val="center"/>
            </w:pPr>
            <w:r w:rsidRPr="003650BF" w:rsidR="006A32BE">
              <w:t>$72</w:t>
            </w:r>
            <w:r w:rsidRPr="003650BF" w:rsidR="006A32BE">
              <w:t>0</w:t>
            </w:r>
          </w:p>
        </w:tc>
      </w:tr>
    </w:tbl>
    <w:p w:rsidR="00821024" w:rsidRPr="003650BF">
      <w:pPr>
        <w:pStyle w:val="BodyText"/>
      </w:pPr>
    </w:p>
    <w:p w:rsidR="00821024" w:rsidRPr="003650BF">
      <w:pPr>
        <w:pStyle w:val="Heading4"/>
      </w:pPr>
      <w:bookmarkStart w:id="1520" w:name="_Toc447831936"/>
      <w:bookmarkStart w:id="1521" w:name="_Toc30758012"/>
      <w:r w:rsidRPr="003650BF" w:rsidR="006A32BE">
        <w:rPr>
          <w:rFonts w:eastAsia="PMingLiU"/>
        </w:rPr>
        <w:t>Optus My SIM Plans (Jul 2013), effective from 1 July 2013</w:t>
      </w:r>
      <w:bookmarkEnd w:id="1520"/>
      <w:bookmarkEnd w:id="1521"/>
    </w:p>
    <w:p w:rsidR="00821024" w:rsidRPr="003650BF">
      <w:pPr>
        <w:pStyle w:val="BodyText"/>
        <w:keepNext/>
        <w:rPr>
          <w:b/>
        </w:rPr>
      </w:pPr>
      <w:r w:rsidRPr="003650BF" w:rsidR="006A32BE">
        <w:rPr>
          <w:b/>
        </w:rPr>
        <w:t>This section relates to the following</w:t>
      </w:r>
      <w:r w:rsidRPr="003650BF" w:rsidR="006A32BE">
        <w:rPr>
          <w:b/>
        </w:rPr>
        <w:t xml:space="preserve"> plans:</w:t>
      </w:r>
    </w:p>
    <w:p w:rsidR="00821024" w:rsidRPr="003650BF" w:rsidP="001B57E3">
      <w:pPr>
        <w:pStyle w:val="BodyText"/>
        <w:numPr>
          <w:ilvl w:val="0"/>
          <w:numId w:val="93"/>
        </w:numPr>
        <w:spacing w:after="0"/>
        <w:ind w:hanging="720"/>
        <w:rPr>
          <w:b/>
        </w:rPr>
      </w:pPr>
      <w:r w:rsidRPr="003650BF" w:rsidR="006A32BE">
        <w:rPr>
          <w:b/>
        </w:rPr>
        <w:t>$25 My SIM Plan (Jul 2013)</w:t>
      </w:r>
    </w:p>
    <w:p w:rsidR="00821024" w:rsidRPr="003650BF" w:rsidP="001B57E3">
      <w:pPr>
        <w:pStyle w:val="BodyText"/>
        <w:numPr>
          <w:ilvl w:val="0"/>
          <w:numId w:val="93"/>
        </w:numPr>
        <w:spacing w:after="0"/>
        <w:ind w:hanging="720"/>
        <w:rPr>
          <w:b/>
        </w:rPr>
      </w:pPr>
      <w:r w:rsidRPr="003650BF" w:rsidR="006A32BE">
        <w:rPr>
          <w:b/>
        </w:rPr>
        <w:t>$40 My SIM Plan (Jul 2013) (not available from 2 February 20</w:t>
      </w:r>
      <w:r w:rsidRPr="003650BF" w:rsidR="006A32BE">
        <w:rPr>
          <w:b/>
        </w:rPr>
        <w:t>14)</w:t>
      </w:r>
    </w:p>
    <w:p w:rsidR="00821024" w:rsidRPr="003650BF" w:rsidP="001B57E3">
      <w:pPr>
        <w:pStyle w:val="BodyText"/>
        <w:numPr>
          <w:ilvl w:val="0"/>
          <w:numId w:val="93"/>
        </w:numPr>
        <w:ind w:hanging="720"/>
        <w:rPr>
          <w:b/>
        </w:rPr>
      </w:pPr>
      <w:r w:rsidRPr="003650BF" w:rsidR="006A32BE">
        <w:rPr>
          <w:b/>
        </w:rPr>
        <w:t xml:space="preserve">$65 My SIM Plan (Jul 2013) (not available from 2 February </w:t>
      </w:r>
      <w:r w:rsidRPr="003650BF" w:rsidR="006A32BE">
        <w:rPr>
          <w:b/>
        </w:rPr>
        <w:t>2014)</w:t>
      </w:r>
    </w:p>
    <w:p w:rsidR="00821024" w:rsidRPr="003650BF">
      <w:pPr>
        <w:pStyle w:val="Heading6"/>
      </w:pPr>
      <w:bookmarkStart w:id="1522" w:name="_Toc447831937"/>
      <w:bookmarkStart w:id="1523" w:name="_Toc30758013"/>
      <w:r w:rsidRPr="003650BF" w:rsidR="006A32BE">
        <w:rPr>
          <w:rFonts w:eastAsia="PMingLiU"/>
        </w:rPr>
        <w:t>Eligibility</w:t>
      </w:r>
      <w:bookmarkEnd w:id="1522"/>
      <w:bookmarkEnd w:id="1523"/>
    </w:p>
    <w:p w:rsidR="00821024" w:rsidRPr="003650BF">
      <w:pPr>
        <w:pStyle w:val="Heading7"/>
      </w:pPr>
      <w:r w:rsidRPr="003650BF" w:rsidR="006A32BE">
        <w:t>The Optus My SIM Plans (Jul 2013) ('</w:t>
      </w:r>
      <w:r w:rsidRPr="003650BF" w:rsidR="006A32BE">
        <w:rPr>
          <w:b/>
        </w:rPr>
        <w:t>My SIM Plans</w:t>
      </w:r>
      <w:r w:rsidRPr="003650BF" w:rsidR="006A32BE">
        <w:t xml:space="preserve">') are available to approved new </w:t>
      </w:r>
      <w:r w:rsidRPr="003650BF" w:rsidR="006A32BE">
        <w:t xml:space="preserve">and existing mobile customers connecting to the </w:t>
      </w:r>
      <w:r w:rsidRPr="003650BF" w:rsidR="006A32BE">
        <w:rPr>
          <w:i/>
        </w:rPr>
        <w:t xml:space="preserve">service </w:t>
      </w:r>
      <w:r w:rsidRPr="003650BF" w:rsidR="006A32BE">
        <w:t>who pass the Optus credit assessment. O</w:t>
      </w:r>
      <w:r w:rsidRPr="003650BF" w:rsidR="006A32BE">
        <w:t>ptus Service Providers' customers are not eligible to apply.</w:t>
      </w:r>
    </w:p>
    <w:p w:rsidR="00821024" w:rsidRPr="003650BF">
      <w:pPr>
        <w:pStyle w:val="Heading7"/>
      </w:pPr>
      <w:r w:rsidRPr="003650BF" w:rsidR="006A32BE">
        <w:t>M</w:t>
      </w:r>
      <w:r w:rsidRPr="003650BF" w:rsidR="006A32BE">
        <w:t>y SIM Plans are not compatible with BlackBerry handsets on an operating system of 7.1 or earlier fo</w:t>
      </w:r>
      <w:r w:rsidRPr="003650BF" w:rsidR="006A32BE">
        <w:t>r data usage.</w:t>
      </w:r>
    </w:p>
    <w:p w:rsidR="00821024" w:rsidRPr="003650BF">
      <w:pPr>
        <w:pStyle w:val="Heading6"/>
      </w:pPr>
      <w:bookmarkStart w:id="1524" w:name="_Toc447831938"/>
      <w:bookmarkStart w:id="1525" w:name="_Toc30758014"/>
      <w:r w:rsidRPr="003650BF" w:rsidR="006A32BE">
        <w:rPr>
          <w:rFonts w:eastAsia="PMingLiU"/>
        </w:rPr>
        <w:t>Minimum Term</w:t>
      </w:r>
      <w:bookmarkEnd w:id="1524"/>
      <w:bookmarkEnd w:id="1525"/>
    </w:p>
    <w:p w:rsidR="00821024" w:rsidRPr="003650BF">
      <w:pPr>
        <w:pStyle w:val="Heading7"/>
      </w:pPr>
      <w:r w:rsidRPr="003650BF" w:rsidR="006A32BE">
        <w:rPr>
          <w:rFonts w:eastAsia="PMingLiU"/>
          <w:i/>
        </w:rPr>
        <w:t>You</w:t>
      </w:r>
      <w:r w:rsidRPr="003650BF" w:rsidR="006A32BE">
        <w:rPr>
          <w:rFonts w:eastAsia="PMingLiU"/>
        </w:rPr>
        <w:t xml:space="preserve"> can connect to the $25 and $40 My SIM Plans on a </w:t>
      </w:r>
      <w:r w:rsidRPr="003650BF" w:rsidR="006A32BE">
        <w:rPr>
          <w:rFonts w:eastAsia="PMingLiU"/>
          <w:i/>
        </w:rPr>
        <w:t>non-fixed lengt</w:t>
      </w:r>
      <w:r w:rsidRPr="003650BF" w:rsidR="006A32BE">
        <w:rPr>
          <w:rFonts w:eastAsia="PMingLiU"/>
          <w:i/>
        </w:rPr>
        <w:t>h agreement</w:t>
      </w:r>
      <w:r w:rsidRPr="003650BF" w:rsidR="006A32BE">
        <w:rPr>
          <w:rFonts w:eastAsia="PMingLiU"/>
        </w:rPr>
        <w:t xml:space="preserve"> (month to month agreement); or</w:t>
      </w:r>
    </w:p>
    <w:p w:rsidR="00821024" w:rsidRPr="003650BF">
      <w:pPr>
        <w:pStyle w:val="Heading7"/>
      </w:pPr>
      <w:r w:rsidRPr="003650BF" w:rsidR="006A32BE">
        <w:rPr>
          <w:rFonts w:eastAsia="PMingLiU"/>
          <w:i/>
        </w:rPr>
        <w:t xml:space="preserve">you </w:t>
      </w:r>
      <w:r w:rsidRPr="003650BF" w:rsidR="006A32BE">
        <w:rPr>
          <w:rFonts w:eastAsia="PMingLiU"/>
        </w:rPr>
        <w:t xml:space="preserve">can connect to </w:t>
      </w:r>
      <w:r w:rsidRPr="003650BF" w:rsidR="006A32BE">
        <w:rPr>
          <w:rFonts w:eastAsia="PMingLiU"/>
        </w:rPr>
        <w:t xml:space="preserve">the $65 My SIM Plan on a 12 month </w:t>
      </w:r>
      <w:r w:rsidRPr="003650BF" w:rsidR="006A32BE">
        <w:rPr>
          <w:rFonts w:eastAsia="PMingLiU"/>
          <w:i/>
        </w:rPr>
        <w:t>fixed-length agreement</w:t>
      </w:r>
      <w:r w:rsidRPr="003650BF" w:rsidR="006A32BE">
        <w:rPr>
          <w:rFonts w:eastAsia="PMingLiU"/>
        </w:rPr>
        <w:t>.</w:t>
      </w:r>
    </w:p>
    <w:p w:rsidR="00821024" w:rsidRPr="003650BF">
      <w:pPr>
        <w:pStyle w:val="Heading6"/>
      </w:pPr>
      <w:bookmarkStart w:id="1526" w:name="_Toc447831939"/>
      <w:bookmarkStart w:id="1527" w:name="_Toc30758015"/>
      <w:r w:rsidRPr="003650BF" w:rsidR="006A32BE">
        <w:rPr>
          <w:rFonts w:eastAsia="PMingLiU"/>
        </w:rPr>
        <w:t>What you have to pay us</w:t>
      </w:r>
      <w:bookmarkEnd w:id="1526"/>
      <w:bookmarkEnd w:id="1527"/>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w:t>
      </w:r>
      <w:r w:rsidRPr="003650BF" w:rsidR="006A32BE">
        <w:rPr>
          <w:rFonts w:eastAsia="PMingLiU"/>
        </w:rPr>
        <w:t xml:space="preserve">or use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HYPERLINK "http://www.optus.com.au/content/dam/</w:instrText>
      </w:r>
      <w:r w:rsidR="002152AA">
        <w:instrText xml:space="preserve">optus/documents/about-us/legal/DigPricingS1.doc"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w:t>
      </w:r>
      <w:r w:rsidRPr="003650BF" w:rsidR="006A32BE">
        <w:rPr>
          <w:rFonts w:eastAsia="PMingLiU"/>
        </w:rPr>
        <w:t xml:space="preserve">f this </w:t>
      </w:r>
      <w:r w:rsidRPr="003650BF" w:rsidR="006A32BE">
        <w:rPr>
          <w:rFonts w:eastAsia="PMingLiU"/>
          <w:i/>
        </w:rPr>
        <w:t>standard pricing table</w:t>
      </w:r>
      <w:r w:rsidRPr="003650BF" w:rsidR="006A32BE">
        <w:rPr>
          <w:rFonts w:eastAsia="PMingLiU"/>
        </w:rPr>
        <w:t xml:space="preserve"> and for </w:t>
      </w:r>
      <w:r w:rsidRPr="003650BF" w:rsidR="006A32BE">
        <w:rPr>
          <w:rFonts w:eastAsia="PMingLiU"/>
          <w:i/>
        </w:rPr>
        <w:t>value added service features</w:t>
      </w:r>
      <w:r w:rsidRPr="003650BF" w:rsidR="006A32BE">
        <w:rPr>
          <w:rFonts w:eastAsia="PMingLiU"/>
        </w:rPr>
        <w:t xml:space="preserve"> at the rates set out in </w:t>
      </w:r>
      <w:r w:rsidR="002152AA">
        <w:fldChar w:fldCharType="begin"/>
      </w:r>
      <w:r w:rsidR="002152AA">
        <w:instrText xml:space="preserve"> HYPERL</w:instrText>
      </w:r>
      <w:r w:rsidR="002152AA">
        <w:instrText xml:space="preserve">INK "http://www.optus.com.au/content/dam/optus/appendix/Appendix%20Y/AppY.doc"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w:t>
      </w:r>
      <w:r w:rsidRPr="003650BF" w:rsidR="006A32BE">
        <w:rPr>
          <w:rFonts w:eastAsia="PMingLiU"/>
          <w:i/>
        </w:rPr>
        <w:t>ue Added Service Features</w:t>
      </w:r>
      <w:r w:rsidRPr="003650BF" w:rsidR="006A32BE">
        <w:rPr>
          <w:rFonts w:eastAsia="PMingLiU"/>
        </w:rPr>
        <w:t>.</w:t>
      </w:r>
    </w:p>
    <w:p w:rsidR="00821024" w:rsidRPr="003650BF">
      <w:pPr>
        <w:pStyle w:val="Heading7"/>
      </w:pPr>
      <w:r w:rsidRPr="003650BF" w:rsidR="006A32BE">
        <w:rPr>
          <w:rFonts w:eastAsia="PMingLiU"/>
        </w:rPr>
        <w:t>If there is a flagfall or call conn</w:t>
      </w:r>
      <w:r w:rsidRPr="003650BF" w:rsidR="006A32BE">
        <w:rPr>
          <w:rFonts w:eastAsia="PMingLiU"/>
        </w:rPr>
        <w:t>ection charge for a particular call type, the charge for these calls is the flagfall charge plus th</w:t>
      </w:r>
      <w:r w:rsidRPr="003650BF" w:rsidR="006A32BE">
        <w:rPr>
          <w:rFonts w:eastAsia="PMingLiU"/>
        </w:rPr>
        <w:t>e relevant rate for the call multiplied by the duration of the call.</w:t>
      </w:r>
    </w:p>
    <w:p w:rsidR="00821024" w:rsidRPr="003650BF">
      <w:pPr>
        <w:pStyle w:val="Heading7"/>
      </w:pPr>
      <w:r w:rsidRPr="003650BF" w:rsidR="006A32BE">
        <w:rPr>
          <w:rFonts w:eastAsia="PMingLiU"/>
        </w:rPr>
        <w:t>Minimum Monthly Charge</w:t>
      </w:r>
    </w:p>
    <w:p w:rsidR="00821024" w:rsidRPr="003650BF">
      <w:pPr>
        <w:pStyle w:val="Heading8"/>
      </w:pPr>
      <w:r w:rsidRPr="003650BF" w:rsidR="006A32BE">
        <w:rPr>
          <w:rFonts w:eastAsia="PMingLiU"/>
        </w:rPr>
        <w:t>Eac</w:t>
      </w:r>
      <w:r w:rsidRPr="003650BF" w:rsidR="006A32BE">
        <w:rPr>
          <w:rFonts w:eastAsia="PMingLiU"/>
        </w:rPr>
        <w:t xml:space="preserve">h My SIM Plan has a Minimum Monthly Charge amount that </w:t>
      </w:r>
      <w:r w:rsidRPr="003650BF" w:rsidR="006A32BE">
        <w:rPr>
          <w:rFonts w:eastAsia="PMingLiU"/>
          <w:i/>
        </w:rPr>
        <w:t>you</w:t>
      </w:r>
      <w:r w:rsidRPr="003650BF" w:rsidR="006A32BE">
        <w:rPr>
          <w:rFonts w:eastAsia="PMingLiU"/>
        </w:rPr>
        <w:t xml:space="preserve"> mus</w:t>
      </w:r>
      <w:r w:rsidRPr="003650BF" w:rsidR="006A32BE">
        <w:rPr>
          <w:rFonts w:eastAsia="PMingLiU"/>
        </w:rPr>
        <w:t xml:space="preserve">t pay </w:t>
      </w:r>
      <w:r w:rsidRPr="003650BF" w:rsidR="006A32BE">
        <w:rPr>
          <w:rFonts w:eastAsia="PMingLiU"/>
          <w:i/>
        </w:rPr>
        <w:t>us</w:t>
      </w:r>
      <w:r w:rsidRPr="003650BF" w:rsidR="006A32BE">
        <w:rPr>
          <w:rFonts w:eastAsia="PMingLiU"/>
        </w:rPr>
        <w:t xml:space="preserve"> each month as set out in Table 1 below.</w:t>
      </w:r>
    </w:p>
    <w:p w:rsidR="00821024" w:rsidRPr="003650BF">
      <w:pPr>
        <w:pStyle w:val="Heading8"/>
      </w:pPr>
      <w:r w:rsidRPr="003650BF" w:rsidR="006A32BE">
        <w:rPr>
          <w:rFonts w:eastAsia="PMingLiU"/>
          <w:i/>
        </w:rPr>
        <w:t>You</w:t>
      </w:r>
      <w:r w:rsidRPr="003650BF" w:rsidR="006A32BE">
        <w:rPr>
          <w:rFonts w:eastAsia="PMingLiU"/>
        </w:rPr>
        <w:t xml:space="preserve"> may purchase a mobile phone (or 'handset') wit</w:t>
      </w:r>
      <w:r w:rsidRPr="003650BF" w:rsidR="006A32BE">
        <w:rPr>
          <w:rFonts w:eastAsia="PMingLiU"/>
        </w:rPr>
        <w:t xml:space="preserve">h a 1 month, 12 month or 24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(set out</w:t>
      </w:r>
      <w:r w:rsidRPr="003650BF" w:rsidR="006A32BE">
        <w:rPr>
          <w:rFonts w:eastAsia="PMingLiU"/>
        </w:rPr>
        <w:t xml:space="preserve"> in Appendix D).</w:t>
      </w:r>
    </w:p>
    <w:p w:rsidR="00821024" w:rsidRPr="003650BF">
      <w:pPr>
        <w:pStyle w:val="Heading6"/>
      </w:pPr>
      <w:bookmarkStart w:id="1528" w:name="_Toc447831940"/>
      <w:bookmarkStart w:id="1529" w:name="_Toc30758016"/>
      <w:r w:rsidRPr="003650BF" w:rsidR="006A32BE">
        <w:rPr>
          <w:rFonts w:eastAsia="PMingLiU"/>
        </w:rPr>
        <w:t>How My SIM Plans work</w:t>
      </w:r>
      <w:bookmarkEnd w:id="1528"/>
      <w:bookmarkEnd w:id="1529"/>
    </w:p>
    <w:p w:rsidR="00821024" w:rsidRPr="003650BF">
      <w:pPr>
        <w:pStyle w:val="Heading7"/>
      </w:pPr>
      <w:r w:rsidRPr="003650BF" w:rsidR="006A32BE">
        <w:rPr>
          <w:rFonts w:eastAsia="PMingLiU"/>
        </w:rPr>
        <w:t>Each My SIM Plan has an</w:t>
      </w:r>
      <w:r w:rsidRPr="003650BF" w:rsidR="006A32BE">
        <w:rPr>
          <w:rFonts w:eastAsia="PMingLiU"/>
        </w:rPr>
        <w:t xml:space="preserve"> amount of included minutes to use on standard national calls to landlines and mobiles, 13/1300 num</w:t>
      </w:r>
      <w:r w:rsidRPr="003650BF" w:rsidR="006A32BE">
        <w:rPr>
          <w:rFonts w:eastAsia="PMingLiU"/>
        </w:rPr>
        <w:t>bers and voicemail retrievals ("</w:t>
      </w:r>
      <w:r w:rsidRPr="003650BF" w:rsidR="006A32BE">
        <w:rPr>
          <w:rFonts w:eastAsia="PMingLiU"/>
          <w:b/>
        </w:rPr>
        <w:t>Included Minutes</w:t>
      </w:r>
      <w:r w:rsidRPr="003650BF" w:rsidR="006A32BE">
        <w:rPr>
          <w:rFonts w:eastAsia="PMingLiU"/>
        </w:rPr>
        <w:t>") and Included Data (for mobile internet use),</w:t>
      </w:r>
      <w:r w:rsidRPr="003650BF" w:rsidR="006A32BE">
        <w:rPr>
          <w:rFonts w:eastAsia="PMingLiU"/>
        </w:rPr>
        <w:t xml:space="preserve"> as well as unlimited standard national texts and MMS.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w:t>
      </w:r>
      <w:r w:rsidRPr="003650BF" w:rsidR="006A32BE">
        <w:rPr>
          <w:rFonts w:eastAsia="PMingLiU"/>
        </w:rPr>
        <w:t xml:space="preserve">exceed your plan's Included Minutes and Included Data, </w:t>
      </w:r>
      <w:r w:rsidRPr="003650BF" w:rsidR="006A32BE">
        <w:rPr>
          <w:rFonts w:eastAsia="PMingLiU"/>
          <w:i/>
        </w:rPr>
        <w:t>you</w:t>
      </w:r>
      <w:r w:rsidRPr="003650BF" w:rsidR="006A32BE">
        <w:rPr>
          <w:rFonts w:eastAsia="PMingLiU"/>
        </w:rPr>
        <w:t xml:space="preserve"> will be moved to and charged for the nex</w:t>
      </w:r>
      <w:r w:rsidRPr="003650BF" w:rsidR="006A32BE">
        <w:rPr>
          <w:rFonts w:eastAsia="PMingLiU"/>
        </w:rPr>
        <w:t>t level of minutes or data, as per Table 3A (Additional Minutes Levels and Charges) and Table 3</w:t>
      </w:r>
      <w:r w:rsidRPr="003650BF" w:rsidR="006A32BE">
        <w:rPr>
          <w:rFonts w:eastAsia="PMingLiU"/>
        </w:rPr>
        <w:t>B (Additional Data Levels and Charges) below.</w:t>
      </w:r>
    </w:p>
    <w:p w:rsidR="00821024" w:rsidRPr="003650BF">
      <w:pPr>
        <w:pStyle w:val="Heading7"/>
      </w:pPr>
      <w:r w:rsidRPr="003650BF" w:rsidR="006A32BE">
        <w:rPr>
          <w:rFonts w:eastAsia="PMingLiU"/>
        </w:rPr>
        <w:t>Any unused porti</w:t>
      </w:r>
      <w:r w:rsidRPr="003650BF" w:rsidR="006A32BE">
        <w:rPr>
          <w:rFonts w:eastAsia="PMingLiU"/>
        </w:rPr>
        <w:t>on of your My SIM Plan's Included or Additional Minutes or Included or Additional Data expires at t</w:t>
      </w:r>
      <w:r w:rsidRPr="003650BF" w:rsidR="006A32BE">
        <w:rPr>
          <w:rFonts w:eastAsia="PMingLiU"/>
        </w:rPr>
        <w:t>he end of each month and does not roll over into the next month.</w:t>
      </w:r>
    </w:p>
    <w:p w:rsidR="00821024" w:rsidRPr="003650BF">
      <w:pPr>
        <w:pStyle w:val="Heading7"/>
      </w:pPr>
      <w:r w:rsidRPr="003650BF" w:rsidR="006A32BE">
        <w:rPr>
          <w:rFonts w:eastAsia="PMingLiU"/>
        </w:rPr>
        <w:t>You must pay us for use of any</w:t>
      </w:r>
      <w:r w:rsidRPr="003650BF" w:rsidR="006A32BE">
        <w:rPr>
          <w:rFonts w:eastAsia="PMingLiU"/>
        </w:rPr>
        <w:t xml:space="preserve"> services not included in your plan's Included Minutes or Incl</w:t>
      </w:r>
      <w:r w:rsidRPr="003650BF" w:rsidR="006A32BE">
        <w:rPr>
          <w:rFonts w:eastAsia="PMingLiU"/>
        </w:rPr>
        <w:t>uded Data as per Table 2 below.</w:t>
      </w:r>
    </w:p>
    <w:p w:rsidR="00821024" w:rsidRPr="003650BF">
      <w:pPr>
        <w:pStyle w:val="Heading6"/>
      </w:pPr>
      <w:bookmarkStart w:id="1530" w:name="_Toc447831941"/>
      <w:bookmarkStart w:id="1531" w:name="_Toc30758017"/>
      <w:r w:rsidRPr="003650BF" w:rsidR="006A32BE">
        <w:rPr>
          <w:rFonts w:eastAsia="PMingLiU"/>
        </w:rPr>
        <w:t>Unlimited SMS and MMS</w:t>
      </w:r>
      <w:bookmarkEnd w:id="1530"/>
      <w:bookmarkEnd w:id="1531"/>
    </w:p>
    <w:p w:rsidR="00821024" w:rsidRPr="003650BF">
      <w:pPr>
        <w:pStyle w:val="BodyText"/>
        <w:ind w:left="720"/>
      </w:pPr>
      <w:r w:rsidRPr="003650BF" w:rsidR="006A32BE">
        <w:rPr>
          <w:i/>
        </w:rPr>
        <w:t>You</w:t>
      </w:r>
      <w:r w:rsidRPr="003650BF" w:rsidR="006A32BE">
        <w:t xml:space="preserve"> may send unlimited SMS and MMS to Austral</w:t>
      </w:r>
      <w:r w:rsidRPr="003650BF" w:rsidR="006A32BE">
        <w:t>ian mobiles from within Australia</w:t>
      </w:r>
    </w:p>
    <w:p w:rsidR="00821024" w:rsidRPr="003650BF">
      <w:pPr>
        <w:pStyle w:val="BodyText"/>
        <w:ind w:left="720"/>
      </w:pPr>
      <w:r w:rsidRPr="003650BF" w:rsidR="006A32BE">
        <w:t>Unlimited SMS and MMS are only available for personal use and</w:t>
      </w:r>
      <w:r w:rsidRPr="003650BF" w:rsidR="006A32BE">
        <w:t xml:space="preserve"> are not to be used for a commercial or non-ordinary purpose a</w:t>
      </w:r>
      <w:r w:rsidRPr="003650BF" w:rsidR="006A32BE">
        <w:t>s set out in the Fair Go Policy (</w:t>
      </w:r>
      <w:r w:rsidR="002152AA">
        <w:fldChar w:fldCharType="begin"/>
      </w:r>
      <w:r w:rsidR="002152AA">
        <w:instrText xml:space="preserve"> HYPERLINK "http://www.optus.com.au/content/dam/optus/appendix/Ap</w:instrText>
      </w:r>
      <w:r w:rsidR="002152AA">
        <w:instrText xml:space="preserve">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w:t>
      </w:r>
    </w:p>
    <w:p w:rsidR="00821024" w:rsidRPr="003650BF">
      <w:pPr>
        <w:pStyle w:val="BodyText"/>
        <w:ind w:left="720"/>
        <w:rPr>
          <w:b/>
        </w:rPr>
      </w:pPr>
      <w:r w:rsidRPr="003650BF" w:rsidR="006A32BE">
        <w:rPr>
          <w:b/>
        </w:rPr>
        <w:t>Table 1 –Plan Inclusions and Charges for Optus My SIM Plan</w:t>
      </w:r>
      <w:r w:rsidRPr="003650BF" w:rsidR="006A32BE">
        <w:rPr>
          <w:b/>
        </w:rPr>
        <w:t>s (Jul 2013)</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766"/>
        <w:gridCol w:w="2426"/>
        <w:gridCol w:w="2232"/>
        <w:gridCol w:w="2232"/>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432" w:type="pct"/>
            <w:shd w:val="clear" w:color="auto" w:fill="auto"/>
          </w:tcPr>
          <w:p w:rsidR="00821024" w:rsidRPr="003650BF">
            <w:pPr>
              <w:pStyle w:val="BodyText"/>
              <w:spacing w:before="100" w:after="100"/>
              <w:rPr>
                <w:b/>
              </w:rPr>
            </w:pPr>
          </w:p>
        </w:tc>
        <w:tc>
          <w:tcPr>
            <w:tcW w:w="1256" w:type="pct"/>
            <w:shd w:val="clear" w:color="auto" w:fill="auto"/>
          </w:tcPr>
          <w:p w:rsidR="00821024" w:rsidRPr="003650BF">
            <w:pPr>
              <w:pStyle w:val="BodyText"/>
              <w:spacing w:before="100" w:after="100"/>
              <w:jc w:val="center"/>
              <w:rPr>
                <w:b/>
              </w:rPr>
            </w:pPr>
            <w:r w:rsidRPr="003650BF" w:rsidR="006A32BE">
              <w:rPr>
                <w:b/>
              </w:rPr>
              <w:t>$25 My SIM Plan</w:t>
            </w:r>
          </w:p>
        </w:tc>
        <w:tc>
          <w:tcPr>
            <w:tcW w:w="1156" w:type="pct"/>
            <w:shd w:val="clear" w:color="auto" w:fill="auto"/>
          </w:tcPr>
          <w:p w:rsidR="00821024" w:rsidRPr="003650BF">
            <w:pPr>
              <w:pStyle w:val="BodyText"/>
              <w:spacing w:before="100" w:after="100"/>
              <w:jc w:val="center"/>
              <w:rPr>
                <w:b/>
              </w:rPr>
            </w:pPr>
            <w:r w:rsidRPr="003650BF" w:rsidR="006A32BE">
              <w:rPr>
                <w:b/>
              </w:rPr>
              <w:t>$40 My SIM Plan</w:t>
            </w:r>
          </w:p>
        </w:tc>
        <w:tc>
          <w:tcPr>
            <w:tcW w:w="1156" w:type="pct"/>
            <w:shd w:val="clear" w:color="auto" w:fill="auto"/>
          </w:tcPr>
          <w:p w:rsidR="00821024" w:rsidRPr="003650BF">
            <w:pPr>
              <w:pStyle w:val="BodyText"/>
              <w:spacing w:before="100" w:after="100"/>
              <w:jc w:val="center"/>
              <w:rPr>
                <w:b/>
              </w:rPr>
            </w:pPr>
            <w:r w:rsidRPr="003650BF" w:rsidR="006A32BE">
              <w:rPr>
                <w:b/>
              </w:rPr>
              <w:t>$65 My SIM Plan</w:t>
            </w:r>
          </w:p>
        </w:tc>
      </w:tr>
      <w:tr>
        <w:tblPrEx>
          <w:tblW w:w="4629" w:type="pct"/>
          <w:tblInd w:w="720" w:type="dxa"/>
          <w:tblCellMar>
            <w:left w:w="115" w:type="dxa"/>
            <w:right w:w="115" w:type="dxa"/>
          </w:tblCellMar>
          <w:tblLook w:val="04A0"/>
        </w:tblPrEx>
        <w:tc>
          <w:tcPr>
            <w:tcW w:w="1432" w:type="pct"/>
            <w:shd w:val="clear" w:color="auto" w:fill="auto"/>
          </w:tcPr>
          <w:p w:rsidR="00821024" w:rsidRPr="003650BF">
            <w:pPr>
              <w:pStyle w:val="BodyText"/>
              <w:spacing w:before="100" w:after="100"/>
              <w:rPr>
                <w:b/>
              </w:rPr>
            </w:pPr>
            <w:r w:rsidRPr="003650BF" w:rsidR="006A32BE">
              <w:rPr>
                <w:b/>
              </w:rPr>
              <w:t>Minimum Monthly charge</w:t>
            </w:r>
          </w:p>
        </w:tc>
        <w:tc>
          <w:tcPr>
            <w:tcW w:w="1256" w:type="pct"/>
            <w:shd w:val="clear" w:color="auto" w:fill="auto"/>
          </w:tcPr>
          <w:p w:rsidR="00821024" w:rsidRPr="003650BF">
            <w:pPr>
              <w:pStyle w:val="BodyText"/>
              <w:spacing w:before="100" w:after="100"/>
              <w:jc w:val="center"/>
            </w:pPr>
            <w:r w:rsidRPr="003650BF" w:rsidR="006A32BE">
              <w:t>$25</w:t>
            </w:r>
          </w:p>
        </w:tc>
        <w:tc>
          <w:tcPr>
            <w:tcW w:w="1156" w:type="pct"/>
            <w:shd w:val="clear" w:color="auto" w:fill="auto"/>
          </w:tcPr>
          <w:p w:rsidR="00821024" w:rsidRPr="003650BF">
            <w:pPr>
              <w:pStyle w:val="BodyText"/>
              <w:spacing w:before="100" w:after="100"/>
              <w:jc w:val="center"/>
            </w:pPr>
            <w:r w:rsidRPr="003650BF" w:rsidR="006A32BE">
              <w:t>$40</w:t>
            </w:r>
          </w:p>
        </w:tc>
        <w:tc>
          <w:tcPr>
            <w:tcW w:w="1156" w:type="pct"/>
            <w:shd w:val="clear" w:color="auto" w:fill="auto"/>
          </w:tcPr>
          <w:p w:rsidR="00821024" w:rsidRPr="003650BF">
            <w:pPr>
              <w:pStyle w:val="BodyText"/>
              <w:spacing w:before="100" w:after="100"/>
              <w:jc w:val="center"/>
            </w:pPr>
            <w:r w:rsidRPr="003650BF" w:rsidR="006A32BE">
              <w:t>$65</w:t>
            </w:r>
          </w:p>
        </w:tc>
      </w:tr>
      <w:tr>
        <w:tblPrEx>
          <w:tblW w:w="4629" w:type="pct"/>
          <w:tblInd w:w="720" w:type="dxa"/>
          <w:tblCellMar>
            <w:left w:w="115" w:type="dxa"/>
            <w:right w:w="115" w:type="dxa"/>
          </w:tblCellMar>
          <w:tblLook w:val="04A0"/>
        </w:tblPrEx>
        <w:tc>
          <w:tcPr>
            <w:tcW w:w="1432" w:type="pct"/>
            <w:shd w:val="clear" w:color="auto" w:fill="auto"/>
          </w:tcPr>
          <w:p w:rsidR="00821024" w:rsidRPr="003650BF">
            <w:pPr>
              <w:pStyle w:val="BodyText"/>
              <w:spacing w:before="100" w:after="100"/>
              <w:rPr>
                <w:b/>
              </w:rPr>
            </w:pPr>
            <w:r w:rsidRPr="003650BF" w:rsidR="006A32BE">
              <w:rPr>
                <w:b/>
              </w:rPr>
              <w:t>Included Data</w:t>
            </w:r>
          </w:p>
        </w:tc>
        <w:tc>
          <w:tcPr>
            <w:tcW w:w="1256" w:type="pct"/>
            <w:shd w:val="clear" w:color="auto" w:fill="auto"/>
          </w:tcPr>
          <w:p w:rsidR="00821024" w:rsidRPr="003650BF">
            <w:pPr>
              <w:pStyle w:val="BodyText"/>
              <w:spacing w:before="100" w:after="100"/>
              <w:jc w:val="center"/>
            </w:pPr>
            <w:r w:rsidRPr="003650BF" w:rsidR="006A32BE">
              <w:t>200MB</w:t>
            </w:r>
          </w:p>
        </w:tc>
        <w:tc>
          <w:tcPr>
            <w:tcW w:w="1156" w:type="pct"/>
            <w:shd w:val="clear" w:color="auto" w:fill="auto"/>
          </w:tcPr>
          <w:p w:rsidR="00821024" w:rsidRPr="003650BF">
            <w:pPr>
              <w:pStyle w:val="BodyText"/>
              <w:spacing w:before="100" w:after="100"/>
              <w:jc w:val="center"/>
            </w:pPr>
            <w:r w:rsidRPr="003650BF" w:rsidR="006A32BE">
              <w:t>1 GB</w:t>
            </w:r>
          </w:p>
        </w:tc>
        <w:tc>
          <w:tcPr>
            <w:tcW w:w="1156" w:type="pct"/>
            <w:shd w:val="clear" w:color="auto" w:fill="auto"/>
          </w:tcPr>
          <w:p w:rsidR="00821024" w:rsidRPr="003650BF">
            <w:pPr>
              <w:pStyle w:val="BodyText"/>
              <w:spacing w:before="100" w:after="100"/>
              <w:jc w:val="center"/>
            </w:pPr>
            <w:r w:rsidRPr="003650BF" w:rsidR="006A32BE">
              <w:t>2GB</w:t>
            </w:r>
          </w:p>
        </w:tc>
      </w:tr>
      <w:tr>
        <w:tblPrEx>
          <w:tblW w:w="4629" w:type="pct"/>
          <w:tblInd w:w="720" w:type="dxa"/>
          <w:tblCellMar>
            <w:left w:w="115" w:type="dxa"/>
            <w:right w:w="115" w:type="dxa"/>
          </w:tblCellMar>
          <w:tblLook w:val="04A0"/>
        </w:tblPrEx>
        <w:tc>
          <w:tcPr>
            <w:tcW w:w="1432" w:type="pct"/>
            <w:shd w:val="clear" w:color="auto" w:fill="auto"/>
          </w:tcPr>
          <w:p w:rsidR="00821024" w:rsidRPr="003650BF">
            <w:pPr>
              <w:pStyle w:val="BodyText"/>
              <w:spacing w:before="100" w:after="100"/>
              <w:rPr>
                <w:b/>
              </w:rPr>
            </w:pPr>
            <w:r w:rsidRPr="003650BF" w:rsidR="006A32BE">
              <w:rPr>
                <w:b/>
              </w:rPr>
              <w:t>Included Minutes</w:t>
            </w:r>
          </w:p>
        </w:tc>
        <w:tc>
          <w:tcPr>
            <w:tcW w:w="1256" w:type="pct"/>
            <w:shd w:val="clear" w:color="auto" w:fill="auto"/>
          </w:tcPr>
          <w:p w:rsidR="00821024" w:rsidRPr="003650BF">
            <w:pPr>
              <w:pStyle w:val="BodyText"/>
              <w:spacing w:before="100" w:after="100"/>
              <w:jc w:val="center"/>
            </w:pPr>
            <w:r w:rsidRPr="003650BF" w:rsidR="006A32BE">
              <w:t>100 minutes</w:t>
            </w:r>
          </w:p>
        </w:tc>
        <w:tc>
          <w:tcPr>
            <w:tcW w:w="1156" w:type="pct"/>
            <w:shd w:val="clear" w:color="auto" w:fill="auto"/>
          </w:tcPr>
          <w:p w:rsidR="00821024" w:rsidRPr="003650BF">
            <w:pPr>
              <w:pStyle w:val="BodyText"/>
              <w:spacing w:before="100" w:after="100"/>
              <w:jc w:val="center"/>
            </w:pPr>
            <w:r w:rsidRPr="003650BF" w:rsidR="006A32BE">
              <w:t>500</w:t>
            </w:r>
            <w:r w:rsidRPr="003650BF" w:rsidR="006A32BE">
              <w:t xml:space="preserve"> minutes</w:t>
            </w:r>
          </w:p>
        </w:tc>
        <w:tc>
          <w:tcPr>
            <w:tcW w:w="1156" w:type="pct"/>
            <w:shd w:val="clear" w:color="auto" w:fill="auto"/>
          </w:tcPr>
          <w:p w:rsidR="00821024" w:rsidRPr="003650BF">
            <w:pPr>
              <w:pStyle w:val="BodyText"/>
              <w:spacing w:before="100" w:after="100"/>
              <w:jc w:val="center"/>
            </w:pPr>
            <w:r w:rsidRPr="003650BF" w:rsidR="006A32BE">
              <w:t>Unlimited minutes</w:t>
            </w:r>
          </w:p>
        </w:tc>
      </w:tr>
      <w:tr>
        <w:tblPrEx>
          <w:tblW w:w="4629" w:type="pct"/>
          <w:tblInd w:w="720" w:type="dxa"/>
          <w:tblCellMar>
            <w:left w:w="115" w:type="dxa"/>
            <w:right w:w="115" w:type="dxa"/>
          </w:tblCellMar>
          <w:tblLook w:val="04A0"/>
        </w:tblPrEx>
        <w:tc>
          <w:tcPr>
            <w:tcW w:w="1432" w:type="pct"/>
            <w:shd w:val="clear" w:color="auto" w:fill="auto"/>
          </w:tcPr>
          <w:p w:rsidR="00821024" w:rsidRPr="003650BF">
            <w:pPr>
              <w:pStyle w:val="BodyText"/>
              <w:spacing w:before="100" w:after="100"/>
              <w:rPr>
                <w:b/>
              </w:rPr>
            </w:pPr>
            <w:r w:rsidRPr="003650BF" w:rsidR="006A32BE">
              <w:rPr>
                <w:b/>
              </w:rPr>
              <w:t xml:space="preserve">Standard national SMS </w:t>
            </w:r>
            <w:r w:rsidRPr="003650BF" w:rsidR="006A32BE">
              <w:t>(per SMS of up to 160 standard characters^)</w:t>
            </w:r>
          </w:p>
        </w:tc>
        <w:tc>
          <w:tcPr>
            <w:tcW w:w="1256" w:type="pct"/>
            <w:shd w:val="clear" w:color="auto" w:fill="auto"/>
          </w:tcPr>
          <w:p w:rsidR="00821024" w:rsidRPr="003650BF">
            <w:pPr>
              <w:pStyle w:val="BodyText"/>
              <w:spacing w:before="100" w:after="100"/>
              <w:jc w:val="center"/>
            </w:pPr>
            <w:r w:rsidRPr="003650BF" w:rsidR="006A32BE">
              <w:t>U</w:t>
            </w:r>
            <w:r w:rsidRPr="003650BF" w:rsidR="006A32BE">
              <w:t>nlimited</w:t>
            </w:r>
          </w:p>
        </w:tc>
        <w:tc>
          <w:tcPr>
            <w:tcW w:w="1156" w:type="pct"/>
            <w:shd w:val="clear" w:color="auto" w:fill="auto"/>
          </w:tcPr>
          <w:p w:rsidR="00821024" w:rsidRPr="003650BF">
            <w:pPr>
              <w:pStyle w:val="BodyText"/>
              <w:spacing w:before="100" w:after="100"/>
              <w:jc w:val="center"/>
            </w:pPr>
            <w:r w:rsidRPr="003650BF" w:rsidR="006A32BE">
              <w:t>Unlimited</w:t>
            </w:r>
          </w:p>
        </w:tc>
        <w:tc>
          <w:tcPr>
            <w:tcW w:w="1156"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432" w:type="pct"/>
            <w:shd w:val="clear" w:color="auto" w:fill="auto"/>
          </w:tcPr>
          <w:p w:rsidR="00821024" w:rsidRPr="003650BF">
            <w:pPr>
              <w:pStyle w:val="BodyText"/>
              <w:spacing w:before="100" w:after="100"/>
              <w:rPr>
                <w:b/>
              </w:rPr>
            </w:pPr>
            <w:r w:rsidRPr="003650BF" w:rsidR="006A32BE">
              <w:rPr>
                <w:b/>
              </w:rPr>
              <w:t xml:space="preserve">Standard national MMS </w:t>
            </w:r>
            <w:r w:rsidRPr="003650BF" w:rsidR="006A32BE">
              <w:t>(per messa</w:t>
            </w:r>
            <w:r w:rsidRPr="003650BF" w:rsidR="006A32BE">
              <w:t>ge)</w:t>
            </w:r>
          </w:p>
        </w:tc>
        <w:tc>
          <w:tcPr>
            <w:tcW w:w="1256" w:type="pct"/>
            <w:shd w:val="clear" w:color="auto" w:fill="auto"/>
          </w:tcPr>
          <w:p w:rsidR="00821024" w:rsidRPr="003650BF">
            <w:pPr>
              <w:pStyle w:val="BodyText"/>
              <w:spacing w:before="100" w:after="100"/>
              <w:jc w:val="center"/>
            </w:pPr>
            <w:r w:rsidRPr="003650BF" w:rsidR="006A32BE">
              <w:t>Unlimited</w:t>
            </w:r>
          </w:p>
        </w:tc>
        <w:tc>
          <w:tcPr>
            <w:tcW w:w="1156" w:type="pct"/>
            <w:shd w:val="clear" w:color="auto" w:fill="auto"/>
          </w:tcPr>
          <w:p w:rsidR="00821024" w:rsidRPr="003650BF">
            <w:pPr>
              <w:pStyle w:val="BodyText"/>
              <w:spacing w:before="100" w:after="100"/>
              <w:jc w:val="center"/>
            </w:pPr>
            <w:r w:rsidRPr="003650BF" w:rsidR="006A32BE">
              <w:t>Unlimited</w:t>
            </w:r>
          </w:p>
        </w:tc>
        <w:tc>
          <w:tcPr>
            <w:tcW w:w="1156"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432" w:type="pct"/>
            <w:shd w:val="clear" w:color="auto" w:fill="auto"/>
          </w:tcPr>
          <w:p w:rsidR="00821024" w:rsidRPr="003650BF">
            <w:pPr>
              <w:pStyle w:val="BodyText"/>
              <w:spacing w:before="100" w:after="100"/>
              <w:rPr>
                <w:b/>
              </w:rPr>
            </w:pPr>
            <w:r w:rsidRPr="003650BF" w:rsidR="006A32BE">
              <w:rPr>
                <w:b/>
              </w:rPr>
              <w:t xml:space="preserve">Available on a </w:t>
            </w:r>
            <w:r w:rsidRPr="003650BF" w:rsidR="006A32BE">
              <w:rPr>
                <w:b/>
                <w:i/>
              </w:rPr>
              <w:t>non-fixed length agreement</w:t>
            </w:r>
            <w:r w:rsidRPr="003650BF" w:rsidR="006A32BE">
              <w:rPr>
                <w:b/>
              </w:rPr>
              <w:t xml:space="preserve"> </w:t>
            </w:r>
            <w:r w:rsidRPr="003650BF" w:rsidR="006A32BE">
              <w:t>(Month to Month)</w:t>
            </w:r>
          </w:p>
        </w:tc>
        <w:tc>
          <w:tcPr>
            <w:tcW w:w="1256" w:type="pct"/>
            <w:shd w:val="clear" w:color="auto" w:fill="auto"/>
          </w:tcPr>
          <w:p w:rsidR="00821024" w:rsidRPr="003650BF">
            <w:pPr>
              <w:pStyle w:val="BodyText"/>
              <w:spacing w:before="100" w:after="100"/>
              <w:jc w:val="center"/>
            </w:pPr>
            <w:r w:rsidRPr="003650BF" w:rsidR="006A32BE">
              <w:t>Yes</w:t>
            </w:r>
          </w:p>
        </w:tc>
        <w:tc>
          <w:tcPr>
            <w:tcW w:w="1156" w:type="pct"/>
            <w:shd w:val="clear" w:color="auto" w:fill="auto"/>
          </w:tcPr>
          <w:p w:rsidR="00821024" w:rsidRPr="003650BF">
            <w:pPr>
              <w:pStyle w:val="BodyText"/>
              <w:spacing w:before="100" w:after="100"/>
              <w:jc w:val="center"/>
            </w:pPr>
            <w:r w:rsidRPr="003650BF" w:rsidR="006A32BE">
              <w:t>Y</w:t>
            </w:r>
            <w:r w:rsidRPr="003650BF" w:rsidR="006A32BE">
              <w:t>es</w:t>
            </w:r>
          </w:p>
        </w:tc>
        <w:tc>
          <w:tcPr>
            <w:tcW w:w="1156" w:type="pct"/>
            <w:shd w:val="clear" w:color="auto" w:fill="auto"/>
          </w:tcPr>
          <w:p w:rsidR="00821024" w:rsidRPr="003650BF">
            <w:pPr>
              <w:pStyle w:val="BodyText"/>
              <w:spacing w:before="100" w:after="100"/>
              <w:jc w:val="center"/>
            </w:pPr>
            <w:r w:rsidRPr="003650BF" w:rsidR="006A32BE">
              <w:t>No</w:t>
            </w:r>
          </w:p>
        </w:tc>
      </w:tr>
      <w:tr>
        <w:tblPrEx>
          <w:tblW w:w="4629" w:type="pct"/>
          <w:tblInd w:w="720" w:type="dxa"/>
          <w:tblCellMar>
            <w:left w:w="115" w:type="dxa"/>
            <w:right w:w="115" w:type="dxa"/>
          </w:tblCellMar>
          <w:tblLook w:val="04A0"/>
        </w:tblPrEx>
        <w:tc>
          <w:tcPr>
            <w:tcW w:w="1432" w:type="pct"/>
            <w:shd w:val="clear" w:color="auto" w:fill="auto"/>
          </w:tcPr>
          <w:p w:rsidR="00821024" w:rsidRPr="003650BF">
            <w:pPr>
              <w:pStyle w:val="BodyText"/>
              <w:spacing w:before="100" w:after="100"/>
              <w:rPr>
                <w:b/>
              </w:rPr>
            </w:pPr>
            <w:r w:rsidRPr="003650BF" w:rsidR="006A32BE">
              <w:rPr>
                <w:b/>
              </w:rPr>
              <w:t>Available on a 12 month fixed term contract</w:t>
            </w:r>
          </w:p>
        </w:tc>
        <w:tc>
          <w:tcPr>
            <w:tcW w:w="1256" w:type="pct"/>
            <w:shd w:val="clear" w:color="auto" w:fill="auto"/>
          </w:tcPr>
          <w:p w:rsidR="00821024" w:rsidRPr="003650BF">
            <w:pPr>
              <w:pStyle w:val="BodyText"/>
              <w:spacing w:before="100" w:after="100"/>
              <w:jc w:val="center"/>
            </w:pPr>
            <w:r w:rsidRPr="003650BF" w:rsidR="006A32BE">
              <w:t>No</w:t>
            </w:r>
          </w:p>
        </w:tc>
        <w:tc>
          <w:tcPr>
            <w:tcW w:w="1156" w:type="pct"/>
            <w:shd w:val="clear" w:color="auto" w:fill="auto"/>
          </w:tcPr>
          <w:p w:rsidR="00821024" w:rsidRPr="003650BF">
            <w:pPr>
              <w:pStyle w:val="BodyText"/>
              <w:spacing w:before="100" w:after="100"/>
              <w:jc w:val="center"/>
            </w:pPr>
            <w:r w:rsidRPr="003650BF" w:rsidR="006A32BE">
              <w:t>No</w:t>
            </w:r>
          </w:p>
        </w:tc>
        <w:tc>
          <w:tcPr>
            <w:tcW w:w="1156" w:type="pct"/>
            <w:shd w:val="clear" w:color="auto" w:fill="auto"/>
          </w:tcPr>
          <w:p w:rsidR="00821024" w:rsidRPr="003650BF">
            <w:pPr>
              <w:pStyle w:val="BodyText"/>
              <w:spacing w:before="100" w:after="100"/>
              <w:jc w:val="center"/>
            </w:pPr>
            <w:r w:rsidRPr="003650BF" w:rsidR="006A32BE">
              <w:t>Yes</w:t>
            </w:r>
          </w:p>
        </w:tc>
      </w:tr>
      <w:tr>
        <w:tblPrEx>
          <w:tblW w:w="4629" w:type="pct"/>
          <w:tblInd w:w="720" w:type="dxa"/>
          <w:tblCellMar>
            <w:left w:w="115" w:type="dxa"/>
            <w:right w:w="115" w:type="dxa"/>
          </w:tblCellMar>
          <w:tblLook w:val="04A0"/>
        </w:tblPrEx>
        <w:tc>
          <w:tcPr>
            <w:tcW w:w="1432" w:type="pct"/>
            <w:shd w:val="clear" w:color="auto" w:fill="auto"/>
          </w:tcPr>
          <w:p w:rsidR="00821024" w:rsidRPr="003650BF">
            <w:pPr>
              <w:pStyle w:val="BodyText"/>
              <w:spacing w:before="100" w:after="100"/>
              <w:rPr>
                <w:b/>
              </w:rPr>
            </w:pPr>
            <w:r w:rsidRPr="003650BF" w:rsidR="006A32BE">
              <w:rPr>
                <w:b/>
              </w:rPr>
              <w:t>Minimum total cost for a 12 month</w:t>
            </w:r>
            <w:r w:rsidRPr="003650BF" w:rsidR="006A32BE">
              <w:rPr>
                <w:b/>
              </w:rPr>
              <w:t xml:space="preserve"> fixed term contract</w:t>
            </w:r>
          </w:p>
        </w:tc>
        <w:tc>
          <w:tcPr>
            <w:tcW w:w="1256" w:type="pct"/>
            <w:shd w:val="clear" w:color="auto" w:fill="auto"/>
          </w:tcPr>
          <w:p w:rsidR="00821024" w:rsidRPr="003650BF">
            <w:pPr>
              <w:pStyle w:val="BodyText"/>
              <w:spacing w:before="100" w:after="100"/>
              <w:jc w:val="center"/>
            </w:pPr>
            <w:r w:rsidRPr="003650BF" w:rsidR="006A32BE">
              <w:t>N/A</w:t>
            </w:r>
          </w:p>
        </w:tc>
        <w:tc>
          <w:tcPr>
            <w:tcW w:w="1156" w:type="pct"/>
            <w:shd w:val="clear" w:color="auto" w:fill="auto"/>
          </w:tcPr>
          <w:p w:rsidR="00821024" w:rsidRPr="003650BF">
            <w:pPr>
              <w:pStyle w:val="BodyText"/>
              <w:spacing w:before="100" w:after="100"/>
              <w:jc w:val="center"/>
            </w:pPr>
            <w:r w:rsidRPr="003650BF" w:rsidR="006A32BE">
              <w:t>N/A</w:t>
            </w:r>
          </w:p>
        </w:tc>
        <w:tc>
          <w:tcPr>
            <w:tcW w:w="1156" w:type="pct"/>
            <w:shd w:val="clear" w:color="auto" w:fill="auto"/>
          </w:tcPr>
          <w:p w:rsidR="00821024" w:rsidRPr="003650BF">
            <w:pPr>
              <w:pStyle w:val="BodyText"/>
              <w:spacing w:before="100" w:after="100"/>
              <w:jc w:val="center"/>
            </w:pPr>
            <w:r w:rsidRPr="003650BF" w:rsidR="006A32BE">
              <w:t>$780</w:t>
            </w:r>
          </w:p>
        </w:tc>
      </w:tr>
    </w:tbl>
    <w:p w:rsidR="00821024" w:rsidRPr="003650BF">
      <w:pPr>
        <w:pStyle w:val="BodyText"/>
      </w:pPr>
    </w:p>
    <w:p w:rsidR="00821024" w:rsidRPr="003650BF">
      <w:pPr>
        <w:pStyle w:val="BodyText"/>
        <w:ind w:left="720"/>
        <w:rPr>
          <w:b/>
        </w:rPr>
      </w:pPr>
      <w:r w:rsidRPr="003650BF" w:rsidR="006A32BE">
        <w:rPr>
          <w:b/>
        </w:rPr>
        <w:t>Table 2 – Other usage type</w:t>
      </w:r>
      <w:r w:rsidRPr="003650BF" w:rsidR="006A32BE">
        <w:rPr>
          <w:b/>
        </w:rPr>
        <w:t>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5131"/>
        <w:gridCol w:w="4525"/>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Usage Type</w:t>
            </w:r>
          </w:p>
        </w:tc>
        <w:tc>
          <w:tcPr>
            <w:tcW w:w="2343" w:type="pct"/>
            <w:shd w:val="clear" w:color="auto" w:fill="auto"/>
          </w:tcPr>
          <w:p w:rsidR="00821024" w:rsidRPr="003650BF">
            <w:pPr>
              <w:pStyle w:val="BodyText"/>
              <w:spacing w:before="100" w:after="100"/>
              <w:jc w:val="center"/>
              <w:rPr>
                <w:b/>
              </w:rPr>
            </w:pPr>
            <w:r w:rsidRPr="003650BF" w:rsidR="006A32BE">
              <w:rPr>
                <w:b/>
              </w:rPr>
              <w:t>Charge</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bCs/>
                <w:lang w:eastAsia="en-AU"/>
              </w:rPr>
              <w:t xml:space="preserve">National video calls </w:t>
            </w:r>
            <w:r w:rsidRPr="003650BF" w:rsidR="006A32BE">
              <w:rPr>
                <w:b/>
                <w:lang w:eastAsia="en-AU"/>
              </w:rPr>
              <w:t>(per minute)</w:t>
            </w:r>
          </w:p>
        </w:tc>
        <w:tc>
          <w:tcPr>
            <w:tcW w:w="2343" w:type="pct"/>
            <w:shd w:val="clear" w:color="auto" w:fill="auto"/>
          </w:tcPr>
          <w:p w:rsidR="00821024" w:rsidRPr="003650BF">
            <w:pPr>
              <w:pStyle w:val="BodyText"/>
              <w:spacing w:before="100" w:after="100"/>
              <w:jc w:val="center"/>
            </w:pPr>
            <w:r w:rsidRPr="003650BF" w:rsidR="006A32BE">
              <w:t>$1.00 per min + 40c flagfall</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bCs/>
                <w:lang w:eastAsia="en-AU"/>
              </w:rPr>
              <w:t>Vo</w:t>
            </w:r>
            <w:r w:rsidRPr="003650BF" w:rsidR="006A32BE">
              <w:rPr>
                <w:b/>
                <w:bCs/>
                <w:lang w:eastAsia="en-AU"/>
              </w:rPr>
              <w:t>iceMail Deposits</w:t>
            </w:r>
          </w:p>
        </w:tc>
        <w:tc>
          <w:tcPr>
            <w:tcW w:w="2343" w:type="pct"/>
            <w:shd w:val="clear" w:color="auto" w:fill="auto"/>
          </w:tcPr>
          <w:p w:rsidR="00821024" w:rsidRPr="003650BF">
            <w:pPr>
              <w:pStyle w:val="BodyText"/>
              <w:spacing w:before="100" w:after="100"/>
              <w:jc w:val="center"/>
              <w:rPr>
                <w:lang w:eastAsia="en-AU"/>
              </w:rPr>
            </w:pPr>
            <w:r w:rsidRPr="003650BF" w:rsidR="006A32BE">
              <w:t>$0 per minute</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bCs/>
                <w:lang w:eastAsia="en-AU"/>
              </w:rPr>
              <w:t>Voicemail Diversions</w:t>
            </w:r>
          </w:p>
        </w:tc>
        <w:tc>
          <w:tcPr>
            <w:tcW w:w="2343"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bCs/>
                <w:lang w:eastAsia="en-AU"/>
              </w:rPr>
            </w:pPr>
            <w:r w:rsidRPr="003650BF" w:rsidR="006A32BE">
              <w:rPr>
                <w:b/>
                <w:bCs/>
                <w:lang w:eastAsia="en-AU"/>
              </w:rPr>
              <w:t>1800 numbers</w:t>
            </w:r>
          </w:p>
        </w:tc>
        <w:tc>
          <w:tcPr>
            <w:tcW w:w="2343"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bCs/>
                <w:lang w:eastAsia="en-AU"/>
              </w:rPr>
            </w:pPr>
            <w:r w:rsidRPr="003650BF" w:rsidR="006A32BE">
              <w:rPr>
                <w:b/>
                <w:bCs/>
                <w:lang w:eastAsia="en-AU"/>
              </w:rPr>
              <w:t>Directory Assistance 1223</w:t>
            </w:r>
          </w:p>
        </w:tc>
        <w:tc>
          <w:tcPr>
            <w:tcW w:w="2343" w:type="pct"/>
            <w:shd w:val="clear" w:color="auto" w:fill="auto"/>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bCs/>
                <w:lang w:eastAsia="en-AU"/>
              </w:rPr>
            </w:pPr>
            <w:r w:rsidRPr="003650BF" w:rsidR="006A32BE">
              <w:rPr>
                <w:b/>
                <w:bCs/>
                <w:lang w:eastAsia="en-AU"/>
              </w:rPr>
              <w:t>124 Yes</w:t>
            </w:r>
          </w:p>
        </w:tc>
        <w:tc>
          <w:tcPr>
            <w:tcW w:w="2343" w:type="pct"/>
            <w:shd w:val="clear" w:color="auto" w:fill="auto"/>
          </w:tcPr>
          <w:p w:rsidR="00821024" w:rsidRPr="003650BF">
            <w:pPr>
              <w:pStyle w:val="BodyText"/>
              <w:spacing w:before="100" w:after="100"/>
              <w:jc w:val="center"/>
            </w:pPr>
            <w:r w:rsidRPr="003650BF" w:rsidR="006A32BE">
              <w:t>90c per minut</w:t>
            </w:r>
            <w:r w:rsidRPr="003650BF" w:rsidR="006A32BE">
              <w:t>e +$1.75c flagfall</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bCs/>
                <w:lang w:eastAsia="en-AU"/>
              </w:rPr>
            </w:pPr>
            <w:r w:rsidRPr="003650BF" w:rsidR="006A32BE">
              <w:rPr>
                <w:b/>
                <w:bCs/>
                <w:lang w:eastAsia="en-AU"/>
              </w:rPr>
              <w:t>International voice calls</w:t>
            </w:r>
          </w:p>
        </w:tc>
        <w:tc>
          <w:tcPr>
            <w:tcW w:w="2343" w:type="pct"/>
            <w:shd w:val="clear" w:color="auto" w:fill="auto"/>
          </w:tcPr>
          <w:p w:rsidR="00821024" w:rsidRPr="003650BF">
            <w:pPr>
              <w:pStyle w:val="BodyText"/>
              <w:spacing w:before="100" w:after="100"/>
              <w:jc w:val="center"/>
            </w:pPr>
            <w:r w:rsidRPr="003650BF" w:rsidR="006A32BE">
              <w:t>See optus.com.au/international</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bCs/>
                <w:lang w:eastAsia="en-AU"/>
              </w:rPr>
            </w:pPr>
            <w:r w:rsidRPr="003650BF" w:rsidR="006A32BE">
              <w:rPr>
                <w:b/>
                <w:bCs/>
                <w:lang w:eastAsia="en-AU"/>
              </w:rPr>
              <w:t>International SMS</w:t>
            </w:r>
          </w:p>
        </w:tc>
        <w:tc>
          <w:tcPr>
            <w:tcW w:w="2343" w:type="pct"/>
            <w:shd w:val="clear" w:color="auto" w:fill="auto"/>
          </w:tcPr>
          <w:p w:rsidR="00821024" w:rsidRPr="003650BF">
            <w:pPr>
              <w:pStyle w:val="BodyText"/>
              <w:spacing w:before="100" w:after="100"/>
              <w:jc w:val="center"/>
            </w:pPr>
            <w:r w:rsidRPr="003650BF" w:rsidR="006A32BE">
              <w:t>50c</w:t>
            </w:r>
            <w:r w:rsidRPr="003650BF" w:rsidR="006A32BE">
              <w:t xml:space="preserve"> per SMS up to 160 standard characters</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bCs/>
                <w:lang w:eastAsia="en-AU"/>
              </w:rPr>
            </w:pPr>
            <w:r w:rsidRPr="003650BF" w:rsidR="006A32BE">
              <w:rPr>
                <w:b/>
                <w:bCs/>
                <w:lang w:eastAsia="en-AU"/>
              </w:rPr>
              <w:t>International MMS</w:t>
            </w:r>
          </w:p>
        </w:tc>
        <w:tc>
          <w:tcPr>
            <w:tcW w:w="2343" w:type="pct"/>
            <w:shd w:val="clear" w:color="auto" w:fill="auto"/>
          </w:tcPr>
          <w:p w:rsidR="00821024" w:rsidRPr="003650BF">
            <w:pPr>
              <w:pStyle w:val="BodyText"/>
              <w:spacing w:before="100" w:after="100"/>
              <w:jc w:val="center"/>
            </w:pPr>
            <w:r w:rsidRPr="003650BF" w:rsidR="006A32BE">
              <w:t>75c per MMS</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bCs/>
                <w:lang w:eastAsia="en-AU"/>
              </w:rPr>
            </w:pPr>
            <w:r w:rsidRPr="003650BF" w:rsidR="006A32BE">
              <w:rPr>
                <w:b/>
                <w:bCs/>
                <w:lang w:eastAsia="en-AU"/>
              </w:rPr>
              <w:t>International video call</w:t>
            </w:r>
            <w:r w:rsidRPr="003650BF" w:rsidR="006A32BE">
              <w:rPr>
                <w:b/>
                <w:bCs/>
                <w:lang w:eastAsia="en-AU"/>
              </w:rPr>
              <w:t>ing</w:t>
            </w:r>
          </w:p>
        </w:tc>
        <w:tc>
          <w:tcPr>
            <w:tcW w:w="2343" w:type="pct"/>
            <w:shd w:val="clear" w:color="auto" w:fill="auto"/>
          </w:tcPr>
          <w:p w:rsidR="00821024" w:rsidRPr="003650BF">
            <w:pPr>
              <w:pStyle w:val="BodyText"/>
              <w:spacing w:before="100" w:after="100"/>
              <w:jc w:val="center"/>
            </w:pPr>
            <w:r w:rsidRPr="003650BF" w:rsidR="006A32BE">
              <w:t>$1.50 per minute +35c flagfall</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bCs/>
                <w:lang w:eastAsia="en-AU"/>
              </w:rPr>
            </w:pPr>
            <w:r w:rsidRPr="003650BF" w:rsidR="006A32BE">
              <w:rPr>
                <w:b/>
                <w:bCs/>
                <w:lang w:eastAsia="en-AU"/>
              </w:rPr>
              <w:t>International roaming</w:t>
            </w:r>
          </w:p>
        </w:tc>
        <w:tc>
          <w:tcPr>
            <w:tcW w:w="2343" w:type="pct"/>
            <w:shd w:val="clear" w:color="auto" w:fill="auto"/>
          </w:tcPr>
          <w:p w:rsidR="00821024" w:rsidRPr="003650BF">
            <w:pPr>
              <w:pStyle w:val="BodyText"/>
              <w:spacing w:before="100" w:after="100"/>
              <w:jc w:val="center"/>
            </w:pPr>
            <w:r w:rsidRPr="003650BF" w:rsidR="006A32BE">
              <w:t xml:space="preserve">See </w:t>
            </w:r>
            <w:r w:rsidRPr="003650BF" w:rsidR="006A32BE">
              <w:t>optus.com.au/roaming</w:t>
            </w:r>
          </w:p>
        </w:tc>
      </w:tr>
    </w:tbl>
    <w:p w:rsidR="00821024" w:rsidRPr="003650BF">
      <w:pPr>
        <w:pStyle w:val="BodyText"/>
      </w:pPr>
    </w:p>
    <w:p w:rsidR="00821024" w:rsidRPr="003650BF">
      <w:pPr>
        <w:pStyle w:val="BodyText"/>
        <w:rPr>
          <w:b/>
        </w:rPr>
      </w:pPr>
      <w:r w:rsidRPr="003650BF" w:rsidR="006A32BE">
        <w:rPr>
          <w:b/>
        </w:rPr>
        <w:t>Table 3A – Additional Minutes Levels and Charges</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739"/>
        <w:gridCol w:w="1447"/>
        <w:gridCol w:w="1450"/>
        <w:gridCol w:w="1448"/>
        <w:gridCol w:w="1450"/>
        <w:gridCol w:w="1448"/>
        <w:gridCol w:w="144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834" w:type="pct"/>
            <w:vMerge w:val="restart"/>
            <w:shd w:val="clear" w:color="auto" w:fill="auto"/>
          </w:tcPr>
          <w:p w:rsidR="00821024" w:rsidRPr="003650BF">
            <w:pPr>
              <w:pStyle w:val="BodyText"/>
              <w:keepNext/>
              <w:spacing w:before="100" w:after="100"/>
              <w:jc w:val="center"/>
              <w:rPr>
                <w:b/>
              </w:rPr>
            </w:pPr>
          </w:p>
        </w:tc>
        <w:tc>
          <w:tcPr>
            <w:tcW w:w="1389" w:type="pct"/>
            <w:gridSpan w:val="2"/>
            <w:shd w:val="clear" w:color="auto" w:fill="auto"/>
          </w:tcPr>
          <w:p w:rsidR="00821024" w:rsidRPr="003650BF">
            <w:pPr>
              <w:pStyle w:val="BodyText"/>
              <w:keepNext/>
              <w:spacing w:before="100" w:after="100"/>
              <w:jc w:val="center"/>
              <w:rPr>
                <w:b/>
              </w:rPr>
            </w:pPr>
            <w:r w:rsidRPr="003650BF" w:rsidR="006A32BE">
              <w:rPr>
                <w:b/>
              </w:rPr>
              <w:t>$25 My SIM Plan</w:t>
            </w:r>
          </w:p>
        </w:tc>
        <w:tc>
          <w:tcPr>
            <w:tcW w:w="1389" w:type="pct"/>
            <w:gridSpan w:val="2"/>
            <w:shd w:val="clear" w:color="auto" w:fill="auto"/>
          </w:tcPr>
          <w:p w:rsidR="00821024" w:rsidRPr="003650BF">
            <w:pPr>
              <w:pStyle w:val="BodyText"/>
              <w:keepNext/>
              <w:spacing w:before="100" w:after="100"/>
              <w:jc w:val="center"/>
              <w:rPr>
                <w:b/>
              </w:rPr>
            </w:pPr>
            <w:r w:rsidRPr="003650BF" w:rsidR="006A32BE">
              <w:rPr>
                <w:b/>
              </w:rPr>
              <w:t>$40 My SIM</w:t>
            </w:r>
            <w:r w:rsidRPr="003650BF" w:rsidR="006A32BE">
              <w:rPr>
                <w:b/>
              </w:rPr>
              <w:t xml:space="preserve"> Plan</w:t>
            </w:r>
          </w:p>
        </w:tc>
        <w:tc>
          <w:tcPr>
            <w:tcW w:w="1388" w:type="pct"/>
            <w:gridSpan w:val="2"/>
            <w:shd w:val="clear" w:color="auto" w:fill="auto"/>
          </w:tcPr>
          <w:p w:rsidR="00821024" w:rsidRPr="003650BF">
            <w:pPr>
              <w:pStyle w:val="BodyText"/>
              <w:keepNext/>
              <w:spacing w:before="100" w:after="100"/>
              <w:jc w:val="center"/>
              <w:rPr>
                <w:b/>
              </w:rPr>
            </w:pPr>
            <w:r w:rsidRPr="003650BF" w:rsidR="006A32BE">
              <w:rPr>
                <w:b/>
              </w:rPr>
              <w:t>$65 My SIM Plan</w:t>
            </w:r>
          </w:p>
        </w:tc>
      </w:tr>
      <w:tr>
        <w:tblPrEx>
          <w:tblW w:w="5000" w:type="pct"/>
          <w:tblCellMar>
            <w:left w:w="115" w:type="dxa"/>
            <w:right w:w="115" w:type="dxa"/>
          </w:tblCellMar>
          <w:tblLook w:val="04A0"/>
        </w:tblPrEx>
        <w:trPr>
          <w:trHeight w:val="20"/>
        </w:trPr>
        <w:tc>
          <w:tcPr>
            <w:tcW w:w="834" w:type="pct"/>
            <w:vMerge/>
            <w:shd w:val="clear" w:color="auto" w:fill="auto"/>
          </w:tcPr>
          <w:p w:rsidR="00821024" w:rsidRPr="003650BF">
            <w:pPr>
              <w:pStyle w:val="BodyText"/>
              <w:keepNext/>
              <w:spacing w:before="100" w:after="100"/>
              <w:jc w:val="center"/>
              <w:rPr>
                <w:b/>
              </w:rPr>
            </w:pPr>
          </w:p>
        </w:tc>
        <w:tc>
          <w:tcPr>
            <w:tcW w:w="694" w:type="pct"/>
            <w:shd w:val="clear" w:color="auto" w:fill="auto"/>
          </w:tcPr>
          <w:p w:rsidR="00821024" w:rsidRPr="003650BF">
            <w:pPr>
              <w:pStyle w:val="BodyText"/>
              <w:keepNext/>
              <w:spacing w:before="100" w:after="100"/>
              <w:jc w:val="center"/>
              <w:rPr>
                <w:b/>
              </w:rPr>
            </w:pPr>
            <w:r w:rsidRPr="003650BF" w:rsidR="006A32BE">
              <w:rPr>
                <w:b/>
              </w:rPr>
              <w:t>Included Minutes</w:t>
            </w:r>
          </w:p>
        </w:tc>
        <w:tc>
          <w:tcPr>
            <w:tcW w:w="695" w:type="pct"/>
            <w:shd w:val="clear" w:color="auto" w:fill="auto"/>
          </w:tcPr>
          <w:p w:rsidR="00821024" w:rsidRPr="003650BF">
            <w:pPr>
              <w:pStyle w:val="BodyText"/>
              <w:keepNext/>
              <w:spacing w:before="100" w:after="100"/>
              <w:jc w:val="center"/>
              <w:rPr>
                <w:b/>
              </w:rPr>
            </w:pPr>
            <w:r w:rsidRPr="003650BF" w:rsidR="006A32BE">
              <w:rPr>
                <w:b/>
              </w:rPr>
              <w:t>Cost</w:t>
            </w:r>
          </w:p>
        </w:tc>
        <w:tc>
          <w:tcPr>
            <w:tcW w:w="694" w:type="pct"/>
            <w:shd w:val="clear" w:color="auto" w:fill="auto"/>
          </w:tcPr>
          <w:p w:rsidR="00821024" w:rsidRPr="003650BF">
            <w:pPr>
              <w:pStyle w:val="BodyText"/>
              <w:keepNext/>
              <w:spacing w:before="100" w:after="100"/>
              <w:jc w:val="center"/>
              <w:rPr>
                <w:b/>
              </w:rPr>
            </w:pPr>
            <w:r w:rsidRPr="003650BF" w:rsidR="006A32BE">
              <w:rPr>
                <w:b/>
              </w:rPr>
              <w:t>Included Minutes</w:t>
            </w:r>
          </w:p>
        </w:tc>
        <w:tc>
          <w:tcPr>
            <w:tcW w:w="695" w:type="pct"/>
            <w:shd w:val="clear" w:color="auto" w:fill="auto"/>
          </w:tcPr>
          <w:p w:rsidR="00821024" w:rsidRPr="003650BF">
            <w:pPr>
              <w:pStyle w:val="BodyText"/>
              <w:keepNext/>
              <w:spacing w:before="100" w:after="100"/>
              <w:jc w:val="center"/>
              <w:rPr>
                <w:b/>
              </w:rPr>
            </w:pPr>
            <w:r w:rsidRPr="003650BF" w:rsidR="006A32BE">
              <w:rPr>
                <w:b/>
              </w:rPr>
              <w:t>Cost</w:t>
            </w:r>
          </w:p>
        </w:tc>
        <w:tc>
          <w:tcPr>
            <w:tcW w:w="694" w:type="pct"/>
            <w:shd w:val="clear" w:color="auto" w:fill="auto"/>
          </w:tcPr>
          <w:p w:rsidR="00821024" w:rsidRPr="003650BF">
            <w:pPr>
              <w:pStyle w:val="BodyText"/>
              <w:keepNext/>
              <w:spacing w:before="100" w:after="100"/>
              <w:jc w:val="center"/>
              <w:rPr>
                <w:b/>
              </w:rPr>
            </w:pPr>
            <w:r w:rsidRPr="003650BF" w:rsidR="006A32BE">
              <w:rPr>
                <w:b/>
              </w:rPr>
              <w:t>Included Minutes</w:t>
            </w:r>
          </w:p>
        </w:tc>
        <w:tc>
          <w:tcPr>
            <w:tcW w:w="694" w:type="pct"/>
            <w:shd w:val="clear" w:color="auto" w:fill="auto"/>
          </w:tcPr>
          <w:p w:rsidR="00821024" w:rsidRPr="003650BF">
            <w:pPr>
              <w:pStyle w:val="BodyText"/>
              <w:keepNext/>
              <w:spacing w:before="100" w:after="100"/>
              <w:jc w:val="center"/>
              <w:rPr>
                <w:b/>
              </w:rPr>
            </w:pPr>
            <w:r w:rsidRPr="003650BF" w:rsidR="006A32BE">
              <w:rPr>
                <w:b/>
              </w:rPr>
              <w:t>Cost</w:t>
            </w:r>
          </w:p>
        </w:tc>
      </w:tr>
      <w:tr w:rsidTr="005B7B5C">
        <w:tblPrEx>
          <w:tblW w:w="5000" w:type="pct"/>
          <w:tblCellMar>
            <w:left w:w="115" w:type="dxa"/>
            <w:right w:w="115" w:type="dxa"/>
          </w:tblCellMar>
          <w:tblLook w:val="04A0"/>
        </w:tblPrEx>
        <w:trPr>
          <w:trHeight w:val="20"/>
        </w:trPr>
        <w:tc>
          <w:tcPr>
            <w:tcW w:w="834" w:type="pct"/>
            <w:shd w:val="clear" w:color="auto" w:fill="BFBFBF"/>
          </w:tcPr>
          <w:p w:rsidR="00821024" w:rsidRPr="003650BF">
            <w:pPr>
              <w:pStyle w:val="BodyText"/>
              <w:spacing w:before="100" w:after="100"/>
              <w:rPr>
                <w:b/>
              </w:rPr>
            </w:pPr>
            <w:r w:rsidRPr="003650BF" w:rsidR="006A32BE">
              <w:rPr>
                <w:b/>
              </w:rPr>
              <w:t>Mont</w:t>
            </w:r>
            <w:r w:rsidRPr="003650BF" w:rsidR="006A32BE">
              <w:rPr>
                <w:b/>
              </w:rPr>
              <w:t>hly Included Minutes</w:t>
            </w:r>
          </w:p>
        </w:tc>
        <w:tc>
          <w:tcPr>
            <w:tcW w:w="694" w:type="pct"/>
            <w:shd w:val="clear" w:color="auto" w:fill="BFBFBF"/>
          </w:tcPr>
          <w:p w:rsidR="00821024" w:rsidRPr="003650BF">
            <w:pPr>
              <w:pStyle w:val="BodyText"/>
              <w:spacing w:before="100" w:after="100"/>
              <w:jc w:val="center"/>
            </w:pPr>
            <w:r w:rsidRPr="003650BF" w:rsidR="006A32BE">
              <w:t>You get 100 Included Minutes</w:t>
            </w:r>
          </w:p>
        </w:tc>
        <w:tc>
          <w:tcPr>
            <w:tcW w:w="695" w:type="pct"/>
            <w:shd w:val="clear" w:color="auto" w:fill="BFBFBF"/>
          </w:tcPr>
          <w:p w:rsidR="00821024" w:rsidRPr="003650BF">
            <w:pPr>
              <w:pStyle w:val="BodyText"/>
              <w:spacing w:before="100" w:after="100"/>
              <w:jc w:val="center"/>
            </w:pPr>
            <w:r w:rsidRPr="003650BF" w:rsidR="006A32BE">
              <w:t>$15</w:t>
            </w:r>
          </w:p>
        </w:tc>
        <w:tc>
          <w:tcPr>
            <w:tcW w:w="694" w:type="pct"/>
            <w:shd w:val="clear" w:color="auto" w:fill="BFBFBF"/>
          </w:tcPr>
          <w:p w:rsidR="00821024" w:rsidRPr="003650BF">
            <w:pPr>
              <w:pStyle w:val="BodyText"/>
              <w:spacing w:before="100" w:after="100"/>
              <w:jc w:val="center"/>
            </w:pPr>
            <w:r w:rsidRPr="003650BF" w:rsidR="006A32BE">
              <w:t xml:space="preserve">You get </w:t>
            </w:r>
            <w:r w:rsidRPr="003650BF" w:rsidR="006A32BE">
              <w:t>500 Included Minutes</w:t>
            </w:r>
          </w:p>
        </w:tc>
        <w:tc>
          <w:tcPr>
            <w:tcW w:w="695" w:type="pct"/>
            <w:shd w:val="clear" w:color="auto" w:fill="BFBFBF"/>
          </w:tcPr>
          <w:p w:rsidR="00821024" w:rsidRPr="003650BF">
            <w:pPr>
              <w:pStyle w:val="BodyText"/>
              <w:spacing w:before="100" w:after="100"/>
              <w:jc w:val="center"/>
            </w:pPr>
            <w:r w:rsidRPr="003650BF" w:rsidR="006A32BE">
              <w:t>$25</w:t>
            </w:r>
          </w:p>
        </w:tc>
        <w:tc>
          <w:tcPr>
            <w:tcW w:w="694" w:type="pct"/>
            <w:shd w:val="clear" w:color="auto" w:fill="BFBFBF"/>
          </w:tcPr>
          <w:p w:rsidR="00821024" w:rsidRPr="003650BF">
            <w:pPr>
              <w:pStyle w:val="BodyText"/>
              <w:spacing w:before="100" w:after="100"/>
              <w:jc w:val="center"/>
            </w:pPr>
            <w:r w:rsidRPr="003650BF" w:rsidR="006A32BE">
              <w:t>You get Unlimited Included Minutes</w:t>
            </w:r>
          </w:p>
        </w:tc>
        <w:tc>
          <w:tcPr>
            <w:tcW w:w="694" w:type="pct"/>
            <w:shd w:val="clear" w:color="auto" w:fill="BFBFBF"/>
          </w:tcPr>
          <w:p w:rsidR="00821024" w:rsidRPr="003650BF">
            <w:pPr>
              <w:pStyle w:val="BodyText"/>
              <w:spacing w:before="100" w:after="100"/>
              <w:jc w:val="center"/>
            </w:pPr>
            <w:r w:rsidRPr="003650BF" w:rsidR="006A32BE">
              <w:t>$40</w:t>
            </w:r>
          </w:p>
        </w:tc>
      </w:tr>
      <w:tr>
        <w:tblPrEx>
          <w:tblW w:w="5000" w:type="pct"/>
          <w:tblCellMar>
            <w:left w:w="115" w:type="dxa"/>
            <w:right w:w="115" w:type="dxa"/>
          </w:tblCellMar>
          <w:tblLook w:val="04A0"/>
        </w:tblPrEx>
        <w:trPr>
          <w:trHeight w:val="20"/>
        </w:trPr>
        <w:tc>
          <w:tcPr>
            <w:tcW w:w="834" w:type="pct"/>
            <w:shd w:val="clear" w:color="auto" w:fill="auto"/>
          </w:tcPr>
          <w:p w:rsidR="00821024" w:rsidRPr="003650BF">
            <w:pPr>
              <w:pStyle w:val="BodyText"/>
              <w:spacing w:before="100" w:after="100"/>
              <w:rPr>
                <w:b/>
              </w:rPr>
            </w:pPr>
            <w:r w:rsidRPr="003650BF" w:rsidR="006A32BE">
              <w:rPr>
                <w:b/>
              </w:rPr>
              <w:t>Additional Minutes levels</w:t>
            </w:r>
          </w:p>
        </w:tc>
        <w:tc>
          <w:tcPr>
            <w:tcW w:w="1389" w:type="pct"/>
            <w:gridSpan w:val="2"/>
            <w:shd w:val="clear" w:color="auto" w:fill="auto"/>
          </w:tcPr>
          <w:p w:rsidR="00821024" w:rsidRPr="003650BF">
            <w:pPr>
              <w:pStyle w:val="BodyText"/>
              <w:spacing w:before="100" w:after="100"/>
              <w:ind w:left="95" w:right="114" w:firstLine="5"/>
              <w:jc w:val="center"/>
            </w:pPr>
            <w:r w:rsidRPr="003650BF" w:rsidR="006A32BE">
              <w:t>Each tim</w:t>
            </w:r>
            <w:r w:rsidRPr="003650BF" w:rsidR="006A32BE">
              <w:t xml:space="preserve">e you use more than your Included or Additional Minutes, you'll get an extra 50 minutes for an </w:t>
            </w:r>
            <w:r w:rsidRPr="003650BF" w:rsidR="006A32BE">
              <w:t>extra $10, until you've used 550 minutes, then you get unlimit</w:t>
            </w:r>
            <w:r w:rsidRPr="003650BF" w:rsidR="006A32BE">
              <w:t>ed Included Minutes for $10.</w:t>
            </w:r>
          </w:p>
        </w:tc>
        <w:tc>
          <w:tcPr>
            <w:tcW w:w="1389" w:type="pct"/>
            <w:gridSpan w:val="2"/>
            <w:shd w:val="clear" w:color="auto" w:fill="auto"/>
          </w:tcPr>
          <w:p w:rsidR="00821024" w:rsidRPr="003650BF">
            <w:pPr>
              <w:pStyle w:val="BodyText"/>
              <w:spacing w:before="100" w:after="100"/>
              <w:ind w:left="95" w:right="114" w:firstLine="5"/>
              <w:jc w:val="center"/>
            </w:pPr>
            <w:r w:rsidRPr="003650BF" w:rsidR="006A32BE">
              <w:t>Each time you use more than your Included or Additional Minutes, you'l</w:t>
            </w:r>
            <w:r w:rsidRPr="003650BF" w:rsidR="006A32BE">
              <w:t>l get an extra 100 minutes for an extra $10, until you've used 1000 minutes, then you get unlim</w:t>
            </w:r>
            <w:r w:rsidRPr="003650BF" w:rsidR="006A32BE">
              <w:t>ited Included Minutes for $10.</w:t>
            </w:r>
          </w:p>
        </w:tc>
        <w:tc>
          <w:tcPr>
            <w:tcW w:w="1389" w:type="pct"/>
            <w:gridSpan w:val="2"/>
            <w:shd w:val="clear" w:color="auto" w:fill="auto"/>
          </w:tcPr>
          <w:p w:rsidR="00821024" w:rsidRPr="003650BF">
            <w:pPr>
              <w:pStyle w:val="BodyText"/>
              <w:spacing w:before="100" w:after="100"/>
              <w:jc w:val="center"/>
            </w:pPr>
          </w:p>
        </w:tc>
      </w:tr>
    </w:tbl>
    <w:p w:rsidR="00821024" w:rsidRPr="003650BF">
      <w:pPr>
        <w:pStyle w:val="BodyText"/>
      </w:pPr>
    </w:p>
    <w:p w:rsidR="00821024" w:rsidRPr="003650BF">
      <w:pPr>
        <w:pStyle w:val="BodyText"/>
        <w:rPr>
          <w:b/>
        </w:rPr>
      </w:pPr>
      <w:r w:rsidRPr="003650BF" w:rsidR="006A32BE">
        <w:rPr>
          <w:b/>
        </w:rPr>
        <w:t>Table 3B – Data Excess Level</w:t>
      </w:r>
      <w:r w:rsidRPr="003650BF" w:rsidR="006A32BE">
        <w:rPr>
          <w:b/>
        </w:rPr>
        <w:t>s and Charges</w:t>
      </w:r>
    </w:p>
    <w:tbl>
      <w:tblPr>
        <w:tblStyle w:val="TableNormal"/>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980"/>
        <w:gridCol w:w="1365"/>
        <w:gridCol w:w="1365"/>
        <w:gridCol w:w="1365"/>
        <w:gridCol w:w="1365"/>
        <w:gridCol w:w="1365"/>
        <w:gridCol w:w="1365"/>
      </w:tblGrid>
      <w:tr>
        <w:tblPrEx>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1980" w:type="dxa"/>
            <w:vMerge w:val="restart"/>
            <w:shd w:val="clear" w:color="auto" w:fill="auto"/>
          </w:tcPr>
          <w:p w:rsidR="00821024" w:rsidRPr="003650BF">
            <w:pPr>
              <w:pStyle w:val="BodyText"/>
              <w:spacing w:before="100" w:after="100"/>
              <w:rPr>
                <w:b/>
              </w:rPr>
            </w:pPr>
          </w:p>
        </w:tc>
        <w:tc>
          <w:tcPr>
            <w:tcW w:w="2730" w:type="dxa"/>
            <w:gridSpan w:val="2"/>
            <w:shd w:val="clear" w:color="auto" w:fill="auto"/>
          </w:tcPr>
          <w:p w:rsidR="00821024" w:rsidRPr="003650BF">
            <w:pPr>
              <w:pStyle w:val="BodyText"/>
              <w:spacing w:before="100" w:after="100"/>
              <w:jc w:val="center"/>
              <w:rPr>
                <w:b/>
              </w:rPr>
            </w:pPr>
            <w:r w:rsidRPr="003650BF" w:rsidR="006A32BE">
              <w:rPr>
                <w:b/>
              </w:rPr>
              <w:t>$25 My SIM Plan</w:t>
            </w:r>
          </w:p>
        </w:tc>
        <w:tc>
          <w:tcPr>
            <w:tcW w:w="2730" w:type="dxa"/>
            <w:gridSpan w:val="2"/>
            <w:shd w:val="clear" w:color="auto" w:fill="auto"/>
          </w:tcPr>
          <w:p w:rsidR="00821024" w:rsidRPr="003650BF">
            <w:pPr>
              <w:pStyle w:val="BodyText"/>
              <w:spacing w:before="100" w:after="100"/>
              <w:jc w:val="center"/>
              <w:rPr>
                <w:b/>
              </w:rPr>
            </w:pPr>
            <w:r w:rsidRPr="003650BF" w:rsidR="006A32BE">
              <w:rPr>
                <w:b/>
              </w:rPr>
              <w:t>$40 My SIM Plan</w:t>
            </w:r>
          </w:p>
        </w:tc>
        <w:tc>
          <w:tcPr>
            <w:tcW w:w="2730" w:type="dxa"/>
            <w:gridSpan w:val="2"/>
            <w:shd w:val="clear" w:color="auto" w:fill="auto"/>
          </w:tcPr>
          <w:p w:rsidR="00821024" w:rsidRPr="003650BF">
            <w:pPr>
              <w:pStyle w:val="BodyText"/>
              <w:spacing w:before="100" w:after="100"/>
              <w:jc w:val="center"/>
              <w:rPr>
                <w:b/>
              </w:rPr>
            </w:pPr>
            <w:r w:rsidRPr="003650BF" w:rsidR="006A32BE">
              <w:rPr>
                <w:b/>
              </w:rPr>
              <w:t>$65 My SIM Plan</w:t>
            </w:r>
          </w:p>
        </w:tc>
      </w:tr>
      <w:tr>
        <w:tblPrEx>
          <w:tblW w:w="0" w:type="auto"/>
          <w:tblInd w:w="10" w:type="dxa"/>
          <w:tblCellMar>
            <w:left w:w="115" w:type="dxa"/>
            <w:right w:w="115" w:type="dxa"/>
          </w:tblCellMar>
          <w:tblLook w:val="04A0"/>
        </w:tblPrEx>
        <w:trPr>
          <w:tblHeader/>
        </w:trPr>
        <w:tc>
          <w:tcPr>
            <w:tcW w:w="1980" w:type="dxa"/>
            <w:vMerge/>
            <w:shd w:val="clear" w:color="auto" w:fill="auto"/>
          </w:tcPr>
          <w:p w:rsidR="00821024" w:rsidRPr="003650BF">
            <w:pPr>
              <w:pStyle w:val="BodyText"/>
              <w:spacing w:before="100" w:after="100"/>
              <w:rPr>
                <w:b/>
              </w:rPr>
            </w:pPr>
          </w:p>
        </w:tc>
        <w:tc>
          <w:tcPr>
            <w:tcW w:w="1365" w:type="dxa"/>
            <w:shd w:val="clear" w:color="auto" w:fill="auto"/>
          </w:tcPr>
          <w:p w:rsidR="00821024" w:rsidRPr="003650BF">
            <w:pPr>
              <w:pStyle w:val="BodyText"/>
              <w:spacing w:before="100" w:after="100"/>
              <w:jc w:val="center"/>
              <w:rPr>
                <w:b/>
              </w:rPr>
            </w:pPr>
            <w:r w:rsidRPr="003650BF" w:rsidR="006A32BE">
              <w:rPr>
                <w:b/>
              </w:rPr>
              <w:t>Data</w:t>
            </w:r>
          </w:p>
        </w:tc>
        <w:tc>
          <w:tcPr>
            <w:tcW w:w="1365" w:type="dxa"/>
            <w:shd w:val="clear" w:color="auto" w:fill="auto"/>
          </w:tcPr>
          <w:p w:rsidR="00821024" w:rsidRPr="003650BF">
            <w:pPr>
              <w:pStyle w:val="BodyText"/>
              <w:spacing w:before="100" w:after="100"/>
              <w:jc w:val="center"/>
              <w:rPr>
                <w:b/>
              </w:rPr>
            </w:pPr>
            <w:r w:rsidRPr="003650BF" w:rsidR="006A32BE">
              <w:rPr>
                <w:b/>
              </w:rPr>
              <w:t>Cost</w:t>
            </w:r>
          </w:p>
        </w:tc>
        <w:tc>
          <w:tcPr>
            <w:tcW w:w="1365" w:type="dxa"/>
            <w:shd w:val="clear" w:color="auto" w:fill="auto"/>
          </w:tcPr>
          <w:p w:rsidR="00821024" w:rsidRPr="003650BF">
            <w:pPr>
              <w:pStyle w:val="BodyText"/>
              <w:spacing w:before="100" w:after="100"/>
              <w:jc w:val="center"/>
              <w:rPr>
                <w:b/>
              </w:rPr>
            </w:pPr>
            <w:r w:rsidRPr="003650BF" w:rsidR="006A32BE">
              <w:rPr>
                <w:b/>
              </w:rPr>
              <w:t>Data</w:t>
            </w:r>
          </w:p>
        </w:tc>
        <w:tc>
          <w:tcPr>
            <w:tcW w:w="1365" w:type="dxa"/>
            <w:shd w:val="clear" w:color="auto" w:fill="auto"/>
          </w:tcPr>
          <w:p w:rsidR="00821024" w:rsidRPr="003650BF">
            <w:pPr>
              <w:pStyle w:val="BodyText"/>
              <w:spacing w:before="100" w:after="100"/>
              <w:jc w:val="center"/>
              <w:rPr>
                <w:b/>
              </w:rPr>
            </w:pPr>
            <w:r w:rsidRPr="003650BF" w:rsidR="006A32BE">
              <w:rPr>
                <w:b/>
              </w:rPr>
              <w:t>Cost</w:t>
            </w:r>
          </w:p>
        </w:tc>
        <w:tc>
          <w:tcPr>
            <w:tcW w:w="1365" w:type="dxa"/>
            <w:shd w:val="clear" w:color="auto" w:fill="auto"/>
          </w:tcPr>
          <w:p w:rsidR="00821024" w:rsidRPr="003650BF">
            <w:pPr>
              <w:pStyle w:val="BodyText"/>
              <w:spacing w:before="100" w:after="100"/>
              <w:jc w:val="center"/>
              <w:rPr>
                <w:b/>
              </w:rPr>
            </w:pPr>
            <w:r w:rsidRPr="003650BF" w:rsidR="006A32BE">
              <w:rPr>
                <w:b/>
              </w:rPr>
              <w:t>Data</w:t>
            </w:r>
          </w:p>
        </w:tc>
        <w:tc>
          <w:tcPr>
            <w:tcW w:w="1365" w:type="dxa"/>
            <w:shd w:val="clear" w:color="auto" w:fill="auto"/>
          </w:tcPr>
          <w:p w:rsidR="00821024" w:rsidRPr="003650BF">
            <w:pPr>
              <w:pStyle w:val="BodyText"/>
              <w:spacing w:before="100" w:after="100"/>
              <w:jc w:val="center"/>
              <w:rPr>
                <w:b/>
              </w:rPr>
            </w:pPr>
            <w:r w:rsidRPr="003650BF" w:rsidR="006A32BE">
              <w:rPr>
                <w:b/>
              </w:rPr>
              <w:t>Cost</w:t>
            </w:r>
          </w:p>
        </w:tc>
      </w:tr>
      <w:tr>
        <w:tblPrEx>
          <w:tblW w:w="0" w:type="auto"/>
          <w:tblInd w:w="10" w:type="dxa"/>
          <w:tblCellMar>
            <w:left w:w="115" w:type="dxa"/>
            <w:right w:w="115" w:type="dxa"/>
          </w:tblCellMar>
          <w:tblLook w:val="04A0"/>
        </w:tblPrEx>
        <w:tc>
          <w:tcPr>
            <w:tcW w:w="1980" w:type="dxa"/>
            <w:shd w:val="clear" w:color="auto" w:fill="auto"/>
          </w:tcPr>
          <w:p w:rsidR="00821024" w:rsidRPr="003650BF">
            <w:pPr>
              <w:pStyle w:val="BodyText"/>
              <w:spacing w:before="100" w:after="100"/>
              <w:rPr>
                <w:b/>
              </w:rPr>
            </w:pPr>
            <w:r w:rsidRPr="003650BF" w:rsidR="006A32BE">
              <w:rPr>
                <w:b/>
              </w:rPr>
              <w:t>Pla</w:t>
            </w:r>
            <w:r w:rsidRPr="003650BF" w:rsidR="006A32BE">
              <w:rPr>
                <w:b/>
              </w:rPr>
              <w:t>n Included Data</w:t>
            </w:r>
          </w:p>
        </w:tc>
        <w:tc>
          <w:tcPr>
            <w:tcW w:w="1365" w:type="dxa"/>
            <w:shd w:val="clear" w:color="auto" w:fill="auto"/>
          </w:tcPr>
          <w:p w:rsidR="00821024" w:rsidRPr="003650BF">
            <w:pPr>
              <w:pStyle w:val="BodyText"/>
              <w:spacing w:before="100" w:after="100"/>
              <w:jc w:val="center"/>
            </w:pPr>
            <w:r w:rsidRPr="003650BF" w:rsidR="006A32BE">
              <w:t>200MB</w:t>
            </w:r>
          </w:p>
        </w:tc>
        <w:tc>
          <w:tcPr>
            <w:tcW w:w="1365" w:type="dxa"/>
            <w:shd w:val="clear" w:color="auto" w:fill="auto"/>
          </w:tcPr>
          <w:p w:rsidR="00821024" w:rsidRPr="003650BF">
            <w:pPr>
              <w:pStyle w:val="BodyText"/>
              <w:spacing w:before="100" w:after="100"/>
              <w:jc w:val="center"/>
            </w:pPr>
            <w:r w:rsidRPr="003650BF" w:rsidR="006A32BE">
              <w:t>$10</w:t>
            </w:r>
          </w:p>
        </w:tc>
        <w:tc>
          <w:tcPr>
            <w:tcW w:w="1365" w:type="dxa"/>
            <w:shd w:val="clear" w:color="auto" w:fill="auto"/>
          </w:tcPr>
          <w:p w:rsidR="00821024" w:rsidRPr="003650BF">
            <w:pPr>
              <w:pStyle w:val="BodyText"/>
              <w:spacing w:before="100" w:after="100"/>
              <w:jc w:val="center"/>
            </w:pPr>
            <w:r w:rsidRPr="003650BF" w:rsidR="006A32BE">
              <w:t>1GB</w:t>
            </w:r>
          </w:p>
        </w:tc>
        <w:tc>
          <w:tcPr>
            <w:tcW w:w="1365" w:type="dxa"/>
            <w:shd w:val="clear" w:color="auto" w:fill="auto"/>
          </w:tcPr>
          <w:p w:rsidR="00821024" w:rsidRPr="003650BF">
            <w:pPr>
              <w:pStyle w:val="BodyText"/>
              <w:spacing w:before="100" w:after="100"/>
              <w:jc w:val="center"/>
            </w:pPr>
            <w:r w:rsidRPr="003650BF" w:rsidR="006A32BE">
              <w:t>$15</w:t>
            </w:r>
          </w:p>
        </w:tc>
        <w:tc>
          <w:tcPr>
            <w:tcW w:w="1365" w:type="dxa"/>
            <w:shd w:val="clear" w:color="auto" w:fill="auto"/>
          </w:tcPr>
          <w:p w:rsidR="00821024" w:rsidRPr="003650BF">
            <w:pPr>
              <w:pStyle w:val="BodyText"/>
              <w:spacing w:before="100" w:after="100"/>
              <w:jc w:val="center"/>
            </w:pPr>
            <w:r w:rsidRPr="003650BF" w:rsidR="006A32BE">
              <w:t>2GB</w:t>
            </w:r>
          </w:p>
        </w:tc>
        <w:tc>
          <w:tcPr>
            <w:tcW w:w="1365" w:type="dxa"/>
            <w:shd w:val="clear" w:color="auto" w:fill="auto"/>
          </w:tcPr>
          <w:p w:rsidR="00821024" w:rsidRPr="003650BF">
            <w:pPr>
              <w:pStyle w:val="BodyText"/>
              <w:spacing w:before="100" w:after="100"/>
              <w:jc w:val="center"/>
            </w:pPr>
            <w:r w:rsidRPr="003650BF" w:rsidR="006A32BE">
              <w:t>$25</w:t>
            </w:r>
          </w:p>
        </w:tc>
      </w:tr>
      <w:tr>
        <w:tblPrEx>
          <w:tblW w:w="0" w:type="auto"/>
          <w:tblInd w:w="10" w:type="dxa"/>
          <w:tblCellMar>
            <w:left w:w="115" w:type="dxa"/>
            <w:right w:w="115" w:type="dxa"/>
          </w:tblCellMar>
          <w:tblLook w:val="04A0"/>
        </w:tblPrEx>
        <w:tc>
          <w:tcPr>
            <w:tcW w:w="1980" w:type="dxa"/>
            <w:shd w:val="clear" w:color="auto" w:fill="auto"/>
          </w:tcPr>
          <w:p w:rsidR="00821024" w:rsidRPr="003650BF">
            <w:pPr>
              <w:pStyle w:val="BodyText"/>
              <w:keepNext/>
              <w:spacing w:before="100" w:after="100"/>
              <w:rPr>
                <w:b/>
              </w:rPr>
            </w:pPr>
            <w:r w:rsidRPr="003650BF" w:rsidR="006A32BE">
              <w:rPr>
                <w:b/>
              </w:rPr>
              <w:t>Additional Data levels</w:t>
            </w:r>
          </w:p>
        </w:tc>
        <w:tc>
          <w:tcPr>
            <w:tcW w:w="2730" w:type="dxa"/>
            <w:gridSpan w:val="2"/>
            <w:shd w:val="clear" w:color="auto" w:fill="auto"/>
          </w:tcPr>
          <w:p w:rsidR="00821024" w:rsidRPr="003650BF">
            <w:pPr>
              <w:pStyle w:val="BodyText"/>
              <w:keepNext/>
              <w:spacing w:before="100" w:after="100"/>
              <w:ind w:left="80" w:right="110"/>
              <w:jc w:val="center"/>
            </w:pPr>
            <w:r w:rsidRPr="003650BF" w:rsidR="006A32BE">
              <w:t>Each time you use more than y</w:t>
            </w:r>
            <w:r w:rsidRPr="003650BF" w:rsidR="006A32BE">
              <w:t xml:space="preserve">our Included or Additional Data, you'll get an extra </w:t>
            </w:r>
            <w:r w:rsidRPr="003650BF" w:rsidR="006A32BE">
              <w:rPr>
                <w:b/>
              </w:rPr>
              <w:t>100MB</w:t>
            </w:r>
            <w:r w:rsidRPr="003650BF" w:rsidR="006A32BE">
              <w:t xml:space="preserve"> of </w:t>
            </w:r>
            <w:r w:rsidRPr="003650BF" w:rsidR="006A32BE">
              <w:t xml:space="preserve">data for an extra </w:t>
            </w:r>
            <w:r w:rsidRPr="003650BF" w:rsidR="006A32BE">
              <w:rPr>
                <w:b/>
              </w:rPr>
              <w:t>$10</w:t>
            </w:r>
            <w:r w:rsidRPr="003650BF" w:rsidR="006A32BE">
              <w:t>, up to a maximum of 2.1GB per month. If you use more than 20GB we may continu</w:t>
            </w:r>
            <w:r w:rsidRPr="003650BF" w:rsidR="006A32BE">
              <w:t>e to charge you at the same rates or restrict your data use for the remainder of your billing m</w:t>
            </w:r>
            <w:r w:rsidRPr="003650BF" w:rsidR="006A32BE">
              <w:t>onth.</w:t>
            </w:r>
          </w:p>
        </w:tc>
        <w:tc>
          <w:tcPr>
            <w:tcW w:w="2730" w:type="dxa"/>
            <w:gridSpan w:val="2"/>
            <w:shd w:val="clear" w:color="auto" w:fill="auto"/>
          </w:tcPr>
          <w:p w:rsidR="00821024" w:rsidRPr="003650BF">
            <w:pPr>
              <w:pStyle w:val="BodyText"/>
              <w:keepNext/>
              <w:spacing w:before="100" w:after="100"/>
              <w:ind w:left="80" w:right="110"/>
              <w:jc w:val="center"/>
            </w:pPr>
            <w:r w:rsidRPr="003650BF" w:rsidR="006A32BE">
              <w:t xml:space="preserve">Each time you use more than your Included or Additional </w:t>
            </w:r>
            <w:r w:rsidRPr="003650BF" w:rsidR="006A32BE">
              <w:t xml:space="preserve">Data, you'll get an extra </w:t>
            </w:r>
            <w:r w:rsidRPr="003650BF" w:rsidR="006A32BE">
              <w:rPr>
                <w:b/>
              </w:rPr>
              <w:t>500MB</w:t>
            </w:r>
            <w:r w:rsidRPr="003650BF" w:rsidR="006A32BE">
              <w:t xml:space="preserve"> of data for an extra </w:t>
            </w:r>
            <w:r w:rsidRPr="003650BF" w:rsidR="006A32BE">
              <w:rPr>
                <w:b/>
              </w:rPr>
              <w:t>$10</w:t>
            </w:r>
            <w:r w:rsidRPr="003650BF" w:rsidR="006A32BE">
              <w:t>, up to a maximum of 10.7GB per month. If y</w:t>
            </w:r>
            <w:r w:rsidRPr="003650BF" w:rsidR="006A32BE">
              <w:t>ou use more than 20GB we may continue to charge you at the same rates or restrict your data use</w:t>
            </w:r>
            <w:r w:rsidRPr="003650BF" w:rsidR="006A32BE">
              <w:t xml:space="preserve"> for the remainder of your billing month.</w:t>
            </w:r>
          </w:p>
        </w:tc>
        <w:tc>
          <w:tcPr>
            <w:tcW w:w="2730" w:type="dxa"/>
            <w:gridSpan w:val="2"/>
            <w:shd w:val="clear" w:color="auto" w:fill="auto"/>
          </w:tcPr>
          <w:p w:rsidR="00821024" w:rsidRPr="003650BF">
            <w:pPr>
              <w:pStyle w:val="BodyText"/>
              <w:keepNext/>
              <w:spacing w:before="100" w:after="100"/>
              <w:ind w:left="80" w:right="110"/>
              <w:jc w:val="center"/>
            </w:pPr>
            <w:r w:rsidRPr="003650BF" w:rsidR="006A32BE">
              <w:t>Each time you use mo</w:t>
            </w:r>
            <w:r w:rsidRPr="003650BF" w:rsidR="006A32BE">
              <w:t xml:space="preserve">re than your Included or Additional Data, you'll get an extra </w:t>
            </w:r>
            <w:r w:rsidRPr="003650BF" w:rsidR="006A32BE">
              <w:rPr>
                <w:b/>
              </w:rPr>
              <w:t>800MB</w:t>
            </w:r>
            <w:r w:rsidRPr="003650BF" w:rsidR="006A32BE">
              <w:t xml:space="preserve"> of data for an extra </w:t>
            </w:r>
            <w:r w:rsidRPr="003650BF" w:rsidR="006A32BE">
              <w:rPr>
                <w:b/>
              </w:rPr>
              <w:t>$10</w:t>
            </w:r>
            <w:r w:rsidRPr="003650BF" w:rsidR="006A32BE">
              <w:t>, up to</w:t>
            </w:r>
            <w:r w:rsidRPr="003650BF" w:rsidR="006A32BE">
              <w:t xml:space="preserve"> a maximum of 17.6GB per month. If you use more than 20GB we may continue to charge you at the </w:t>
            </w:r>
            <w:r w:rsidRPr="003650BF" w:rsidR="006A32BE">
              <w:t>same rates or restrict your data use for the remainder of your</w:t>
            </w:r>
            <w:r w:rsidRPr="003650BF" w:rsidR="006A32BE">
              <w:t xml:space="preserve"> billing month.</w:t>
            </w:r>
          </w:p>
        </w:tc>
      </w:tr>
    </w:tbl>
    <w:p w:rsidR="00821024" w:rsidRPr="003650BF">
      <w:pPr>
        <w:pStyle w:val="BodyText"/>
      </w:pPr>
    </w:p>
    <w:p w:rsidR="00821024" w:rsidRPr="003650BF">
      <w:pPr>
        <w:pStyle w:val="Heading6"/>
      </w:pPr>
      <w:bookmarkStart w:id="1532" w:name="_Toc447831942"/>
      <w:bookmarkStart w:id="1533" w:name="_Toc30758018"/>
      <w:r w:rsidRPr="003650BF" w:rsidR="006A32BE">
        <w:rPr>
          <w:rFonts w:eastAsia="PMingLiU"/>
        </w:rPr>
        <w:t xml:space="preserve">What happens if the </w:t>
      </w:r>
      <w:r w:rsidRPr="003650BF" w:rsidR="006A32BE">
        <w:rPr>
          <w:rFonts w:eastAsia="PMingLiU"/>
          <w:i/>
        </w:rPr>
        <w:t xml:space="preserve">service </w:t>
      </w:r>
      <w:r w:rsidRPr="003650BF" w:rsidR="006A32BE">
        <w:rPr>
          <w:rFonts w:eastAsia="PMingLiU"/>
        </w:rPr>
        <w:t>is</w:t>
      </w:r>
      <w:r w:rsidRPr="003650BF" w:rsidR="006A32BE">
        <w:rPr>
          <w:rFonts w:eastAsia="PMingLiU"/>
          <w:i/>
        </w:rPr>
        <w:t xml:space="preserve"> cancelled </w:t>
      </w:r>
      <w:r w:rsidRPr="003650BF" w:rsidR="006A32BE">
        <w:rPr>
          <w:rFonts w:eastAsia="PMingLiU"/>
        </w:rPr>
        <w:t>early?</w:t>
      </w:r>
      <w:bookmarkEnd w:id="1532"/>
      <w:bookmarkEnd w:id="1533"/>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befor</w:t>
      </w:r>
      <w:r w:rsidRPr="003650BF" w:rsidR="006A32BE">
        <w:rPr>
          <w:rFonts w:eastAsia="PMingLiU"/>
        </w:rPr>
        <w:t xml:space="preserve">e the expiry of the </w:t>
      </w:r>
      <w:r w:rsidRPr="003650BF" w:rsidR="006A32BE">
        <w:rPr>
          <w:rFonts w:eastAsia="PMingLiU"/>
          <w:i/>
        </w:rPr>
        <w:t xml:space="preserve">minimum term, you </w:t>
      </w:r>
      <w:r w:rsidRPr="003650BF" w:rsidR="006A32BE">
        <w:rPr>
          <w:rFonts w:eastAsia="PMingLiU"/>
        </w:rPr>
        <w:t xml:space="preserve">will be required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any usage charges incurred up</w:t>
      </w:r>
      <w:r w:rsidRPr="003650BF" w:rsidR="006A32BE">
        <w:rPr>
          <w:rFonts w:eastAsia="PMingLiU"/>
        </w:rPr>
        <w:t xml:space="preserve">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the sum of unp</w:t>
      </w:r>
      <w:r w:rsidRPr="003650BF" w:rsidR="006A32BE">
        <w:rPr>
          <w:rFonts w:eastAsia="PMingLiU"/>
        </w:rPr>
        <w:t xml:space="preserve">aid </w:t>
      </w:r>
      <w:r w:rsidRPr="003650BF" w:rsidR="006A32BE">
        <w:rPr>
          <w:rFonts w:eastAsia="PMingLiU"/>
          <w:i/>
        </w:rPr>
        <w:t>equipment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equipment payment plan</w:t>
      </w:r>
      <w:r w:rsidRPr="003650BF" w:rsidR="006A32BE">
        <w:rPr>
          <w:rFonts w:eastAsia="PMingLiU"/>
        </w:rPr>
        <w:t xml:space="preserve"> (if any); </w:t>
      </w:r>
      <w:r w:rsidRPr="003650BF" w:rsidR="006A32BE">
        <w:rPr>
          <w:rFonts w:eastAsia="PMingLiU"/>
        </w:rPr>
        <w:t>plus</w:t>
      </w:r>
    </w:p>
    <w:p w:rsidR="00821024" w:rsidRPr="003650BF">
      <w:pPr>
        <w:pStyle w:val="Heading8"/>
      </w:pPr>
      <w:r w:rsidRPr="003650BF" w:rsidR="006A32BE">
        <w:rPr>
          <w:rFonts w:eastAsia="PMingLiU"/>
        </w:rPr>
        <w:t xml:space="preserve">if </w:t>
      </w:r>
      <w:r w:rsidRPr="003650BF" w:rsidR="006A32BE">
        <w:rPr>
          <w:rFonts w:eastAsia="PMingLiU"/>
          <w:i/>
        </w:rPr>
        <w:t xml:space="preserve">you </w:t>
      </w:r>
      <w:r w:rsidRPr="003650BF" w:rsidR="006A32BE">
        <w:rPr>
          <w:rFonts w:eastAsia="PMingLiU"/>
        </w:rPr>
        <w:t xml:space="preserve">are on the $65 My SIM Plan, the </w:t>
      </w:r>
      <w:r w:rsidRPr="003650BF" w:rsidR="006A32BE">
        <w:rPr>
          <w:rFonts w:eastAsia="PMingLiU"/>
          <w:i/>
        </w:rPr>
        <w:t>cancellation fee</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_Ref447</w:instrText>
      </w:r>
      <w:r w:rsidRPr="003650BF" w:rsidR="006A32BE">
        <w:rPr>
          <w:rFonts w:eastAsia="PMingLiU"/>
        </w:rPr>
        <w:instrText xml:space="preserve">943750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(unless under clause</w:t>
      </w:r>
      <w:r w:rsidRPr="003650BF" w:rsidR="006A32BE">
        <w:rPr>
          <w:rFonts w:eastAsia="PMingLiU"/>
        </w:rPr>
        <w:t xml:space="preserve"> 2A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entitled to </w:t>
      </w:r>
      <w:r w:rsidRPr="003650BF" w:rsidR="006A32BE">
        <w:rPr>
          <w:rFonts w:eastAsia="PMingLiU"/>
          <w:i/>
        </w:rPr>
        <w:t>cancel the service</w:t>
      </w:r>
      <w:r w:rsidRPr="003650BF" w:rsidR="006A32BE">
        <w:rPr>
          <w:rFonts w:eastAsia="PMingLiU"/>
        </w:rPr>
        <w:t xml:space="preserve"> without incurring a </w:t>
      </w:r>
      <w:r w:rsidRPr="003650BF" w:rsidR="006A32BE">
        <w:rPr>
          <w:rFonts w:eastAsia="PMingLiU"/>
          <w:i/>
        </w:rPr>
        <w:t xml:space="preserve">cancellation </w:t>
      </w:r>
      <w:r w:rsidRPr="003650BF" w:rsidR="006A32BE">
        <w:rPr>
          <w:rFonts w:eastAsia="PMingLiU"/>
          <w:i/>
        </w:rPr>
        <w:t>fee</w:t>
      </w:r>
      <w:r w:rsidRPr="003650BF" w:rsidR="006A32BE">
        <w:rPr>
          <w:rFonts w:eastAsia="PMingLiU"/>
        </w:rPr>
        <w:t>);</w:t>
      </w:r>
    </w:p>
    <w:p w:rsidR="00821024" w:rsidRPr="003650BF">
      <w:pPr>
        <w:pStyle w:val="Heading7"/>
      </w:pPr>
      <w:bookmarkStart w:id="1534" w:name="_Ref447943750"/>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the $65 My SIM Plan is a maximum of $220 for the first 6 months </w:t>
      </w:r>
      <w:r w:rsidRPr="003650BF" w:rsidR="006A32BE">
        <w:rPr>
          <w:rFonts w:eastAsia="PMingLiU"/>
        </w:rPr>
        <w:t xml:space="preserve">of the contract, which will reduce by intervals if the </w:t>
      </w:r>
      <w:r w:rsidRPr="003650BF" w:rsidR="006A32BE">
        <w:rPr>
          <w:rFonts w:eastAsia="PMingLiU"/>
          <w:i/>
        </w:rPr>
        <w:t>service</w:t>
      </w:r>
      <w:r w:rsidRPr="003650BF" w:rsidR="006A32BE">
        <w:rPr>
          <w:rFonts w:eastAsia="PMingLiU"/>
          <w:i/>
        </w:rPr>
        <w:t xml:space="preserve"> is cancelled</w:t>
      </w:r>
      <w:r w:rsidRPr="003650BF" w:rsidR="006A32BE">
        <w:rPr>
          <w:rFonts w:eastAsia="PMingLiU"/>
        </w:rPr>
        <w:t xml:space="preserve"> during the last 6 months of the </w:t>
      </w:r>
      <w:r w:rsidRPr="003650BF" w:rsidR="006A32BE">
        <w:rPr>
          <w:rFonts w:eastAsia="PMingLiU"/>
          <w:i/>
        </w:rPr>
        <w:t>minimum term.</w:t>
      </w:r>
      <w:bookmarkEnd w:id="1534"/>
    </w:p>
    <w:p w:rsidR="00821024" w:rsidRPr="003650BF">
      <w:pPr>
        <w:pStyle w:val="Heading4"/>
      </w:pPr>
      <w:bookmarkStart w:id="1535" w:name="_Toc447831943"/>
      <w:bookmarkStart w:id="1536" w:name="_Toc30758019"/>
      <w:r w:rsidRPr="003650BF" w:rsidR="006A32BE">
        <w:rPr>
          <w:rFonts w:eastAsia="PMingLiU"/>
        </w:rPr>
        <w:t>Optus My SIM Plans Promo (Sep 2013), ef</w:t>
      </w:r>
      <w:r w:rsidRPr="003650BF" w:rsidR="006A32BE">
        <w:rPr>
          <w:rFonts w:eastAsia="PMingLiU"/>
        </w:rPr>
        <w:t>fective from 16 September 2013</w:t>
      </w:r>
      <w:bookmarkEnd w:id="1535"/>
      <w:bookmarkEnd w:id="1536"/>
    </w:p>
    <w:p w:rsidR="00821024" w:rsidRPr="003650BF">
      <w:pPr>
        <w:pStyle w:val="BodyText"/>
        <w:rPr>
          <w:b/>
        </w:rPr>
      </w:pPr>
      <w:r w:rsidRPr="003650BF" w:rsidR="006A32BE">
        <w:rPr>
          <w:b/>
        </w:rPr>
        <w:t>This section relates to the following plans:</w:t>
      </w:r>
    </w:p>
    <w:p w:rsidR="00821024" w:rsidRPr="003650BF" w:rsidP="00FD55CE">
      <w:pPr>
        <w:pStyle w:val="BodyText"/>
        <w:numPr>
          <w:ilvl w:val="0"/>
          <w:numId w:val="94"/>
        </w:numPr>
        <w:spacing w:after="0"/>
        <w:ind w:hanging="720"/>
        <w:rPr>
          <w:b/>
        </w:rPr>
      </w:pPr>
      <w:r w:rsidRPr="003650BF" w:rsidR="006A32BE">
        <w:rPr>
          <w:b/>
        </w:rPr>
        <w:t>$35 My SIM Plan Pro</w:t>
      </w:r>
      <w:r w:rsidRPr="003650BF" w:rsidR="006A32BE">
        <w:rPr>
          <w:b/>
        </w:rPr>
        <w:t>mo (Sep 2013)</w:t>
      </w:r>
    </w:p>
    <w:p w:rsidR="00821024" w:rsidRPr="003650BF" w:rsidP="00FD55CE">
      <w:pPr>
        <w:pStyle w:val="BodyText"/>
        <w:numPr>
          <w:ilvl w:val="0"/>
          <w:numId w:val="94"/>
        </w:numPr>
        <w:ind w:hanging="720"/>
        <w:rPr>
          <w:b/>
        </w:rPr>
      </w:pPr>
      <w:r w:rsidRPr="003650BF" w:rsidR="006A32BE">
        <w:rPr>
          <w:b/>
        </w:rPr>
        <w:t>$60 My SIM Plan Promo (Sep 2013)</w:t>
      </w:r>
    </w:p>
    <w:p w:rsidR="00821024" w:rsidRPr="003650BF">
      <w:pPr>
        <w:pStyle w:val="Heading6"/>
      </w:pPr>
      <w:bookmarkStart w:id="1537" w:name="_Toc447831944"/>
      <w:bookmarkStart w:id="1538" w:name="_Toc30758020"/>
      <w:r w:rsidRPr="003650BF" w:rsidR="006A32BE">
        <w:rPr>
          <w:rFonts w:eastAsia="PMingLiU"/>
        </w:rPr>
        <w:t>Eligibility</w:t>
      </w:r>
      <w:bookmarkEnd w:id="1537"/>
      <w:bookmarkEnd w:id="1538"/>
    </w:p>
    <w:p w:rsidR="00821024" w:rsidRPr="003650BF">
      <w:pPr>
        <w:pStyle w:val="Heading7"/>
      </w:pPr>
      <w:r w:rsidRPr="003650BF" w:rsidR="006A32BE">
        <w:rPr>
          <w:rFonts w:eastAsia="PMingLiU"/>
        </w:rPr>
        <w:t>The</w:t>
      </w:r>
      <w:r w:rsidRPr="003650BF" w:rsidR="006A32BE">
        <w:rPr>
          <w:rFonts w:eastAsia="PMingLiU"/>
        </w:rPr>
        <w:t xml:space="preserve"> Optus My SIM Plans Promo (Sep 2013) ('</w:t>
      </w:r>
      <w:r w:rsidRPr="003650BF" w:rsidR="006A32BE">
        <w:rPr>
          <w:rFonts w:eastAsia="PMingLiU"/>
          <w:b/>
        </w:rPr>
        <w:t>My SIM Plans</w:t>
      </w:r>
      <w:r w:rsidRPr="003650BF" w:rsidR="006A32BE">
        <w:rPr>
          <w:rFonts w:eastAsia="PMingLiU"/>
        </w:rPr>
        <w:t>') are available to approved new and existing mo</w:t>
      </w:r>
      <w:r w:rsidRPr="003650BF" w:rsidR="006A32BE">
        <w:rPr>
          <w:rFonts w:eastAsia="PMingLiU"/>
        </w:rPr>
        <w:t xml:space="preserve">bile customers connecting to the </w:t>
      </w:r>
      <w:r w:rsidRPr="003650BF" w:rsidR="006A32BE">
        <w:rPr>
          <w:rFonts w:eastAsia="PMingLiU"/>
          <w:i/>
        </w:rPr>
        <w:t xml:space="preserve">service </w:t>
      </w:r>
      <w:r w:rsidRPr="003650BF" w:rsidR="006A32BE">
        <w:rPr>
          <w:rFonts w:eastAsia="PMingLiU"/>
        </w:rPr>
        <w:t>who pass the Optus credit assessment. Optus Service Pr</w:t>
      </w:r>
      <w:r w:rsidRPr="003650BF" w:rsidR="006A32BE">
        <w:rPr>
          <w:rFonts w:eastAsia="PMingLiU"/>
        </w:rPr>
        <w:t>oviders' customers are not eligible to apply.</w:t>
      </w:r>
    </w:p>
    <w:p w:rsidR="00821024" w:rsidRPr="003650BF">
      <w:pPr>
        <w:pStyle w:val="Heading7"/>
      </w:pPr>
      <w:r w:rsidRPr="003650BF" w:rsidR="006A32BE">
        <w:rPr>
          <w:rFonts w:eastAsia="PMingLiU"/>
        </w:rPr>
        <w:t>My SIM Plans are</w:t>
      </w:r>
      <w:r w:rsidRPr="003650BF" w:rsidR="006A32BE">
        <w:rPr>
          <w:rFonts w:eastAsia="PMingLiU"/>
        </w:rPr>
        <w:t xml:space="preserve"> not compatible with BlackBerry handsets on an operating system of 7.1 or earlier for data usage.</w:t>
      </w:r>
    </w:p>
    <w:p w:rsidR="00821024" w:rsidRPr="003650BF">
      <w:pPr>
        <w:pStyle w:val="Heading6"/>
      </w:pPr>
      <w:bookmarkStart w:id="1539" w:name="_Toc447831945"/>
      <w:bookmarkStart w:id="1540" w:name="_Toc30758021"/>
      <w:r w:rsidRPr="003650BF" w:rsidR="006A32BE">
        <w:rPr>
          <w:rFonts w:eastAsia="PMingLiU"/>
        </w:rPr>
        <w:t>M</w:t>
      </w:r>
      <w:r w:rsidRPr="003650BF" w:rsidR="006A32BE">
        <w:rPr>
          <w:rFonts w:eastAsia="PMingLiU"/>
        </w:rPr>
        <w:t>inimum Term</w:t>
      </w:r>
      <w:bookmarkEnd w:id="1539"/>
      <w:bookmarkEnd w:id="1540"/>
    </w:p>
    <w:p w:rsidR="00821024" w:rsidRPr="003650BF">
      <w:pPr>
        <w:pStyle w:val="Heading7"/>
      </w:pPr>
      <w:r w:rsidRPr="003650BF" w:rsidR="006A32BE">
        <w:rPr>
          <w:rFonts w:eastAsia="PMingLiU"/>
          <w:i/>
        </w:rPr>
        <w:t>You</w:t>
      </w:r>
      <w:r w:rsidRPr="003650BF" w:rsidR="006A32BE">
        <w:rPr>
          <w:rFonts w:eastAsia="PMingLiU"/>
        </w:rPr>
        <w:t xml:space="preserve"> can connect to the $35 and $60 My SIM Plan on a </w:t>
      </w:r>
      <w:r w:rsidRPr="003650BF" w:rsidR="006A32BE">
        <w:rPr>
          <w:rFonts w:eastAsia="PMingLiU"/>
          <w:i/>
        </w:rPr>
        <w:t>non-fixed length agreement</w:t>
      </w:r>
      <w:r w:rsidRPr="003650BF" w:rsidR="006A32BE">
        <w:rPr>
          <w:rFonts w:eastAsia="PMingLiU"/>
        </w:rPr>
        <w:t xml:space="preserve"> (mon</w:t>
      </w:r>
      <w:r w:rsidRPr="003650BF" w:rsidR="006A32BE">
        <w:rPr>
          <w:rFonts w:eastAsia="PMingLiU"/>
        </w:rPr>
        <w:t>th to month agreement).</w:t>
      </w:r>
    </w:p>
    <w:p w:rsidR="00821024" w:rsidRPr="003650BF">
      <w:pPr>
        <w:pStyle w:val="Heading6"/>
        <w:keepNext/>
      </w:pPr>
      <w:bookmarkStart w:id="1541" w:name="_Toc447831946"/>
      <w:bookmarkStart w:id="1542" w:name="_Toc30758022"/>
      <w:r w:rsidRPr="003650BF" w:rsidR="006A32BE">
        <w:rPr>
          <w:rFonts w:eastAsia="PMingLiU"/>
        </w:rPr>
        <w:t>What you have to pay us</w:t>
      </w:r>
      <w:bookmarkEnd w:id="1541"/>
      <w:bookmarkEnd w:id="1542"/>
    </w:p>
    <w:p w:rsidR="00821024" w:rsidRPr="003650BF">
      <w:pPr>
        <w:pStyle w:val="Heading7"/>
        <w:keepNext/>
      </w:pPr>
      <w:r w:rsidRPr="003650BF" w:rsidR="006A32BE">
        <w:rPr>
          <w:rFonts w:eastAsia="PMingLiU"/>
          <w:i/>
        </w:rPr>
        <w:t>You</w:t>
      </w:r>
      <w:r w:rsidRPr="003650BF" w:rsidR="006A32BE">
        <w:rPr>
          <w:rFonts w:eastAsia="PMingLiU"/>
        </w:rPr>
        <w:t xml:space="preserve"> must pay </w:t>
      </w:r>
      <w:r w:rsidRPr="003650BF" w:rsidR="006A32BE">
        <w:rPr>
          <w:rFonts w:eastAsia="PMingLiU"/>
          <w:i/>
        </w:rPr>
        <w:t>u</w:t>
      </w:r>
      <w:r w:rsidRPr="003650BF" w:rsidR="006A32BE">
        <w:rPr>
          <w:rFonts w:eastAsia="PMingLiU"/>
          <w:i/>
        </w:rPr>
        <w:t>s</w:t>
      </w:r>
      <w:r w:rsidRPr="003650BF" w:rsidR="006A32BE">
        <w:rPr>
          <w:rFonts w:eastAsia="PMingLiU"/>
        </w:rPr>
        <w:t xml:space="preserve"> for use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HYPERLINK "http://www.optus.com.au/content/dam/o</w:instrText>
      </w:r>
      <w:r w:rsidR="002152AA">
        <w:instrText xml:space="preserve">ptus/documents/about-us/legal/DigPricingS1.doc"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w:t>
      </w:r>
      <w:r w:rsidRPr="003650BF" w:rsidR="006A32BE">
        <w:rPr>
          <w:rFonts w:eastAsia="PMingLiU"/>
        </w:rPr>
        <w:t xml:space="preserve">for </w:t>
      </w:r>
      <w:r w:rsidRPr="003650BF" w:rsidR="006A32BE">
        <w:rPr>
          <w:rFonts w:eastAsia="PMingLiU"/>
          <w:i/>
        </w:rPr>
        <w:t>value added service features</w:t>
      </w:r>
      <w:r w:rsidRPr="003650BF" w:rsidR="006A32BE">
        <w:rPr>
          <w:rFonts w:eastAsia="PMingLiU"/>
        </w:rPr>
        <w:t xml:space="preserve"> at the rates set out in </w:t>
      </w:r>
      <w:r w:rsidR="002152AA">
        <w:fldChar w:fldCharType="begin"/>
      </w:r>
      <w:r w:rsidR="002152AA">
        <w:instrText xml:space="preserve"> HYP</w:instrText>
      </w:r>
      <w:r w:rsidR="002152AA">
        <w:instrText xml:space="preserve">ERLINK "http://www.optus.com.au/content/dam/optus/appendix/Appendix%20Y/AppY.doc"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w:t>
      </w:r>
      <w:r w:rsidRPr="003650BF" w:rsidR="006A32BE">
        <w:rPr>
          <w:rFonts w:eastAsia="PMingLiU"/>
          <w:i/>
        </w:rPr>
        <w:t>e Added Service Features</w:t>
      </w:r>
      <w:r w:rsidRPr="003650BF" w:rsidR="006A32BE">
        <w:rPr>
          <w:rFonts w:eastAsia="PMingLiU"/>
        </w:rPr>
        <w:t>.</w:t>
      </w:r>
    </w:p>
    <w:p w:rsidR="00821024" w:rsidRPr="003650BF">
      <w:pPr>
        <w:pStyle w:val="Heading7"/>
      </w:pPr>
      <w:r w:rsidRPr="003650BF" w:rsidR="006A32BE">
        <w:rPr>
          <w:rFonts w:eastAsia="PMingLiU"/>
        </w:rPr>
        <w:t>If there is a flagfall or call connection charge for a particular cal</w:t>
      </w:r>
      <w:r w:rsidRPr="003650BF" w:rsidR="006A32BE">
        <w:rPr>
          <w:rFonts w:eastAsia="PMingLiU"/>
        </w:rPr>
        <w:t>l type, the charge for these calls is the flagfall charge plus</w:t>
      </w:r>
      <w:r w:rsidRPr="003650BF" w:rsidR="006A32BE">
        <w:rPr>
          <w:rFonts w:eastAsia="PMingLiU"/>
        </w:rPr>
        <w:t xml:space="preserve"> the relevant rate for the call multiplied by the duration of the call.</w:t>
      </w:r>
    </w:p>
    <w:p w:rsidR="00821024" w:rsidRPr="003650BF">
      <w:pPr>
        <w:pStyle w:val="Heading7"/>
        <w:rPr>
          <w:b/>
        </w:rPr>
      </w:pPr>
      <w:r w:rsidRPr="003650BF" w:rsidR="006A32BE">
        <w:rPr>
          <w:rFonts w:eastAsia="PMingLiU"/>
          <w:b/>
        </w:rPr>
        <w:t>Minimum Monthly Charge</w:t>
      </w:r>
    </w:p>
    <w:p w:rsidR="00821024" w:rsidRPr="003650BF">
      <w:pPr>
        <w:pStyle w:val="Heading8"/>
      </w:pPr>
      <w:r w:rsidRPr="003650BF" w:rsidR="006A32BE">
        <w:rPr>
          <w:rFonts w:eastAsia="PMingLiU"/>
        </w:rPr>
        <w:t>Each</w:t>
      </w:r>
      <w:r w:rsidRPr="003650BF" w:rsidR="006A32BE">
        <w:rPr>
          <w:rFonts w:eastAsia="PMingLiU"/>
        </w:rPr>
        <w:t xml:space="preserve"> My SIM Plan has a Minimum Monthly Charge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w:t>
      </w:r>
      <w:r w:rsidRPr="003650BF" w:rsidR="006A32BE">
        <w:rPr>
          <w:rFonts w:eastAsia="PMingLiU"/>
        </w:rPr>
        <w:t>Table 1 below.</w:t>
      </w:r>
    </w:p>
    <w:p w:rsidR="00821024" w:rsidRPr="003650BF">
      <w:pPr>
        <w:pStyle w:val="Heading8"/>
      </w:pPr>
      <w:r w:rsidRPr="003650BF" w:rsidR="006A32BE">
        <w:rPr>
          <w:rFonts w:eastAsia="PMingLiU"/>
          <w:i/>
        </w:rPr>
        <w:t>You</w:t>
      </w:r>
      <w:r w:rsidRPr="003650BF" w:rsidR="006A32BE">
        <w:rPr>
          <w:rFonts w:eastAsia="PMingLiU"/>
        </w:rPr>
        <w:t xml:space="preserve"> may purchase a mobile phone (or 'handset') </w:t>
      </w:r>
      <w:r w:rsidRPr="003650BF" w:rsidR="006A32BE">
        <w:rPr>
          <w:rFonts w:eastAsia="PMingLiU"/>
        </w:rPr>
        <w:t xml:space="preserve">with a 1 month, 12 month or 24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(set out </w:t>
      </w:r>
      <w:r w:rsidRPr="003650BF" w:rsidR="006A32BE">
        <w:rPr>
          <w:rFonts w:eastAsia="PMingLiU"/>
        </w:rPr>
        <w:t>in Appendix D).</w:t>
      </w:r>
    </w:p>
    <w:p w:rsidR="00821024" w:rsidRPr="003650BF">
      <w:pPr>
        <w:pStyle w:val="Heading6"/>
        <w:keepNext/>
      </w:pPr>
      <w:bookmarkStart w:id="1543" w:name="_Toc447831947"/>
      <w:bookmarkStart w:id="1544" w:name="_Toc30758023"/>
      <w:r w:rsidRPr="003650BF" w:rsidR="006A32BE">
        <w:rPr>
          <w:rFonts w:eastAsia="PMingLiU"/>
        </w:rPr>
        <w:t>How My SIM Plans work</w:t>
      </w:r>
      <w:bookmarkEnd w:id="1543"/>
      <w:bookmarkEnd w:id="1544"/>
    </w:p>
    <w:p w:rsidR="00821024" w:rsidRPr="003650BF">
      <w:pPr>
        <w:pStyle w:val="Heading7"/>
      </w:pPr>
      <w:r w:rsidRPr="003650BF" w:rsidR="006A32BE">
        <w:rPr>
          <w:rFonts w:eastAsia="PMingLiU"/>
        </w:rPr>
        <w:t>Each My SIM Plan has an amount of included minutes to use</w:t>
      </w:r>
      <w:r w:rsidRPr="003650BF" w:rsidR="006A32BE">
        <w:rPr>
          <w:rFonts w:eastAsia="PMingLiU"/>
        </w:rPr>
        <w:t xml:space="preserve"> on standard national calls to landlines and mobiles, 13/1300 </w:t>
      </w:r>
      <w:r w:rsidRPr="003650BF" w:rsidR="006A32BE">
        <w:rPr>
          <w:rFonts w:eastAsia="PMingLiU"/>
        </w:rPr>
        <w:t>numbers and voicemail retrievals ("</w:t>
      </w:r>
      <w:r w:rsidRPr="003650BF" w:rsidR="006A32BE">
        <w:rPr>
          <w:rFonts w:eastAsia="PMingLiU"/>
          <w:b/>
        </w:rPr>
        <w:t>Included Minutes</w:t>
      </w:r>
      <w:r w:rsidRPr="003650BF" w:rsidR="006A32BE">
        <w:rPr>
          <w:rFonts w:eastAsia="PMingLiU"/>
        </w:rPr>
        <w:t xml:space="preserve">") and Included Data (for mobile internet use), </w:t>
      </w:r>
      <w:r w:rsidRPr="003650BF" w:rsidR="006A32BE">
        <w:rPr>
          <w:rFonts w:eastAsia="PMingLiU"/>
        </w:rPr>
        <w:t>as well as unlimited standard national texts and MMS.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your plan's Included Minute</w:t>
      </w:r>
      <w:r w:rsidRPr="003650BF" w:rsidR="006A32BE">
        <w:rPr>
          <w:rFonts w:eastAsia="PMingLiU"/>
        </w:rPr>
        <w:t xml:space="preserve">s and Included Data, </w:t>
      </w:r>
      <w:r w:rsidRPr="003650BF" w:rsidR="006A32BE">
        <w:rPr>
          <w:rFonts w:eastAsia="PMingLiU"/>
          <w:i/>
        </w:rPr>
        <w:t>you</w:t>
      </w:r>
      <w:r w:rsidRPr="003650BF" w:rsidR="006A32BE">
        <w:rPr>
          <w:rFonts w:eastAsia="PMingLiU"/>
        </w:rPr>
        <w:t xml:space="preserve"> will be moved to and charged for the </w:t>
      </w:r>
      <w:r w:rsidRPr="003650BF" w:rsidR="006A32BE">
        <w:rPr>
          <w:rFonts w:eastAsia="PMingLiU"/>
        </w:rPr>
        <w:t>next level of minutes or data, as per Table 3A (Additional Minutes Levels and Charges) and Table 3B</w:t>
      </w:r>
      <w:r w:rsidRPr="003650BF" w:rsidR="006A32BE">
        <w:rPr>
          <w:rFonts w:eastAsia="PMingLiU"/>
        </w:rPr>
        <w:t xml:space="preserve"> (Additional Data Levels and Charges) below.</w:t>
      </w:r>
    </w:p>
    <w:p w:rsidR="00821024" w:rsidRPr="003650BF">
      <w:pPr>
        <w:pStyle w:val="Heading7"/>
      </w:pPr>
      <w:r w:rsidRPr="003650BF" w:rsidR="006A32BE">
        <w:rPr>
          <w:rFonts w:eastAsia="PMingLiU"/>
        </w:rPr>
        <w:t xml:space="preserve">Any unused portion of your My SIM Plan's Included </w:t>
      </w:r>
      <w:r w:rsidRPr="003650BF" w:rsidR="006A32BE">
        <w:rPr>
          <w:rFonts w:eastAsia="PMingLiU"/>
        </w:rPr>
        <w:t>or Additional Minutes or Included or Additional Data expires a</w:t>
      </w:r>
      <w:r w:rsidRPr="003650BF" w:rsidR="006A32BE">
        <w:rPr>
          <w:rFonts w:eastAsia="PMingLiU"/>
        </w:rPr>
        <w:t>t the end of each month and does not roll over into the next month.</w:t>
      </w:r>
    </w:p>
    <w:p w:rsidR="00821024" w:rsidRPr="003650BF">
      <w:pPr>
        <w:pStyle w:val="Heading7"/>
      </w:pPr>
      <w:r w:rsidRPr="003650BF" w:rsidR="006A32BE">
        <w:rPr>
          <w:rFonts w:eastAsia="PMingLiU"/>
        </w:rPr>
        <w:t xml:space="preserve">You must pay us for use of any </w:t>
      </w:r>
      <w:r w:rsidRPr="003650BF" w:rsidR="006A32BE">
        <w:rPr>
          <w:rFonts w:eastAsia="PMingLiU"/>
        </w:rPr>
        <w:t>services not included in your plan's Included Minutes or Included Data as per Table 2 below.</w:t>
      </w:r>
    </w:p>
    <w:p w:rsidR="00821024" w:rsidRPr="003650BF">
      <w:pPr>
        <w:pStyle w:val="Heading6"/>
      </w:pPr>
      <w:bookmarkStart w:id="1545" w:name="_Toc447831948"/>
      <w:bookmarkStart w:id="1546" w:name="_Toc30758024"/>
      <w:r w:rsidRPr="003650BF" w:rsidR="006A32BE">
        <w:rPr>
          <w:rFonts w:eastAsia="PMingLiU"/>
        </w:rPr>
        <w:t>Un</w:t>
      </w:r>
      <w:r w:rsidRPr="003650BF" w:rsidR="006A32BE">
        <w:rPr>
          <w:rFonts w:eastAsia="PMingLiU"/>
        </w:rPr>
        <w:t>limited SMS and MMS</w:t>
      </w:r>
      <w:bookmarkEnd w:id="1545"/>
      <w:bookmarkEnd w:id="1546"/>
    </w:p>
    <w:p w:rsidR="00821024" w:rsidRPr="003650BF">
      <w:pPr>
        <w:pStyle w:val="BodyText"/>
        <w:ind w:left="720"/>
      </w:pPr>
      <w:r w:rsidRPr="003650BF" w:rsidR="006A32BE">
        <w:rPr>
          <w:i/>
        </w:rPr>
        <w:t>You</w:t>
      </w:r>
      <w:r w:rsidRPr="003650BF" w:rsidR="006A32BE">
        <w:t xml:space="preserve"> may send unlimited SMS and MMS to Aust</w:t>
      </w:r>
      <w:r w:rsidRPr="003650BF" w:rsidR="006A32BE">
        <w:t>ralian mobiles from within Australia.</w:t>
      </w:r>
    </w:p>
    <w:p w:rsidR="00821024" w:rsidRPr="003650BF">
      <w:pPr>
        <w:pStyle w:val="BodyText"/>
        <w:ind w:left="720"/>
      </w:pPr>
      <w:r w:rsidRPr="003650BF" w:rsidR="006A32BE">
        <w:t>Unlimited SMS and MMS are only available for personal use and</w:t>
      </w:r>
      <w:r w:rsidRPr="003650BF" w:rsidR="006A32BE">
        <w:t xml:space="preserve"> are not to be used for a 'commercial' or 'non-ordinary' purpose as set out in the Fair Go Poli</w:t>
      </w:r>
      <w:r w:rsidRPr="003650BF" w:rsidR="006A32BE">
        <w:t>cy (</w:t>
      </w:r>
      <w:r w:rsidR="002152AA">
        <w:fldChar w:fldCharType="begin"/>
      </w:r>
      <w:r w:rsidR="002152AA">
        <w:instrText xml:space="preserve"> HYPERLINK "http://www.optus.com.au/content/dam/optus/app</w:instrText>
      </w:r>
      <w:r w:rsidR="002152AA">
        <w:instrText xml:space="preserve">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w:t>
      </w:r>
    </w:p>
    <w:p w:rsidR="00821024" w:rsidRPr="003650BF">
      <w:pPr>
        <w:pStyle w:val="BodyText"/>
        <w:ind w:left="720"/>
        <w:rPr>
          <w:b/>
        </w:rPr>
      </w:pPr>
      <w:r w:rsidRPr="003650BF" w:rsidR="006A32BE">
        <w:rPr>
          <w:b/>
        </w:rPr>
        <w:t xml:space="preserve">Table 1 –Plan Inclusions and Charges for Optus My SIM </w:t>
      </w:r>
      <w:r w:rsidRPr="003650BF" w:rsidR="006A32BE">
        <w:rPr>
          <w:b/>
        </w:rPr>
        <w:t>Plans Promo (Sep 2013)</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886"/>
        <w:gridCol w:w="2885"/>
        <w:gridCol w:w="2885"/>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012" w:type="pct"/>
            <w:shd w:val="clear" w:color="auto" w:fill="auto"/>
          </w:tcPr>
          <w:p w:rsidR="00821024" w:rsidRPr="003650BF">
            <w:pPr>
              <w:pStyle w:val="BodyText"/>
              <w:spacing w:before="100" w:after="100"/>
            </w:pPr>
          </w:p>
        </w:tc>
        <w:tc>
          <w:tcPr>
            <w:tcW w:w="1494" w:type="pct"/>
            <w:shd w:val="clear" w:color="auto" w:fill="auto"/>
          </w:tcPr>
          <w:p w:rsidR="00821024" w:rsidRPr="003650BF">
            <w:pPr>
              <w:pStyle w:val="BodyText"/>
              <w:spacing w:before="100" w:after="100"/>
              <w:jc w:val="center"/>
              <w:rPr>
                <w:b/>
              </w:rPr>
            </w:pPr>
            <w:r w:rsidRPr="003650BF" w:rsidR="006A32BE">
              <w:rPr>
                <w:b/>
              </w:rPr>
              <w:t>$35 My SIM Plan Promo</w:t>
            </w:r>
          </w:p>
        </w:tc>
        <w:tc>
          <w:tcPr>
            <w:tcW w:w="1494" w:type="pct"/>
            <w:shd w:val="clear" w:color="auto" w:fill="auto"/>
          </w:tcPr>
          <w:p w:rsidR="00821024" w:rsidRPr="003650BF">
            <w:pPr>
              <w:pStyle w:val="BodyText"/>
              <w:spacing w:before="100" w:after="100"/>
              <w:jc w:val="center"/>
              <w:rPr>
                <w:b/>
              </w:rPr>
            </w:pPr>
            <w:r w:rsidRPr="003650BF" w:rsidR="006A32BE">
              <w:rPr>
                <w:b/>
              </w:rPr>
              <w:t>$60 My SIM Plan Promo</w:t>
            </w:r>
          </w:p>
        </w:tc>
      </w:tr>
      <w:tr>
        <w:tblPrEx>
          <w:tblW w:w="4629" w:type="pct"/>
          <w:tblInd w:w="720" w:type="dxa"/>
          <w:tblCellMar>
            <w:left w:w="115" w:type="dxa"/>
            <w:right w:w="115" w:type="dxa"/>
          </w:tblCellMar>
          <w:tblLook w:val="04A0"/>
        </w:tblPrEx>
        <w:tc>
          <w:tcPr>
            <w:tcW w:w="2012" w:type="pct"/>
            <w:shd w:val="clear" w:color="auto" w:fill="auto"/>
          </w:tcPr>
          <w:p w:rsidR="00821024" w:rsidRPr="003650BF">
            <w:pPr>
              <w:pStyle w:val="BodyText"/>
              <w:spacing w:before="100" w:after="100"/>
              <w:rPr>
                <w:b/>
              </w:rPr>
            </w:pPr>
            <w:r w:rsidRPr="003650BF" w:rsidR="006A32BE">
              <w:rPr>
                <w:b/>
              </w:rPr>
              <w:t>Minimum Monthly charge</w:t>
            </w:r>
          </w:p>
        </w:tc>
        <w:tc>
          <w:tcPr>
            <w:tcW w:w="1494" w:type="pct"/>
            <w:shd w:val="clear" w:color="auto" w:fill="auto"/>
          </w:tcPr>
          <w:p w:rsidR="00821024" w:rsidRPr="003650BF">
            <w:pPr>
              <w:pStyle w:val="BodyText"/>
              <w:spacing w:before="100" w:after="100"/>
              <w:jc w:val="center"/>
            </w:pPr>
            <w:r w:rsidRPr="003650BF" w:rsidR="006A32BE">
              <w:t>$35</w:t>
            </w:r>
          </w:p>
        </w:tc>
        <w:tc>
          <w:tcPr>
            <w:tcW w:w="1494" w:type="pct"/>
            <w:shd w:val="clear" w:color="auto" w:fill="auto"/>
          </w:tcPr>
          <w:p w:rsidR="00821024" w:rsidRPr="003650BF">
            <w:pPr>
              <w:pStyle w:val="BodyText"/>
              <w:spacing w:before="100" w:after="100"/>
              <w:jc w:val="center"/>
            </w:pPr>
            <w:r w:rsidRPr="003650BF" w:rsidR="006A32BE">
              <w:t>$60</w:t>
            </w:r>
          </w:p>
        </w:tc>
      </w:tr>
      <w:tr>
        <w:tblPrEx>
          <w:tblW w:w="4629" w:type="pct"/>
          <w:tblInd w:w="720" w:type="dxa"/>
          <w:tblCellMar>
            <w:left w:w="115" w:type="dxa"/>
            <w:right w:w="115" w:type="dxa"/>
          </w:tblCellMar>
          <w:tblLook w:val="04A0"/>
        </w:tblPrEx>
        <w:tc>
          <w:tcPr>
            <w:tcW w:w="2012" w:type="pct"/>
            <w:shd w:val="clear" w:color="auto" w:fill="auto"/>
          </w:tcPr>
          <w:p w:rsidR="00821024" w:rsidRPr="003650BF">
            <w:pPr>
              <w:pStyle w:val="BodyText"/>
              <w:spacing w:before="100" w:after="100"/>
              <w:rPr>
                <w:b/>
              </w:rPr>
            </w:pPr>
            <w:r w:rsidRPr="003650BF" w:rsidR="006A32BE">
              <w:rPr>
                <w:b/>
              </w:rPr>
              <w:t>Included Data</w:t>
            </w:r>
          </w:p>
        </w:tc>
        <w:tc>
          <w:tcPr>
            <w:tcW w:w="1494" w:type="pct"/>
            <w:shd w:val="clear" w:color="auto" w:fill="auto"/>
          </w:tcPr>
          <w:p w:rsidR="00821024" w:rsidRPr="003650BF">
            <w:pPr>
              <w:pStyle w:val="BodyText"/>
              <w:spacing w:before="100" w:after="100"/>
              <w:jc w:val="center"/>
            </w:pPr>
            <w:r w:rsidRPr="003650BF" w:rsidR="006A32BE">
              <w:t>1 GB</w:t>
            </w:r>
          </w:p>
        </w:tc>
        <w:tc>
          <w:tcPr>
            <w:tcW w:w="1494" w:type="pct"/>
            <w:shd w:val="clear" w:color="auto" w:fill="auto"/>
          </w:tcPr>
          <w:p w:rsidR="00821024" w:rsidRPr="003650BF">
            <w:pPr>
              <w:pStyle w:val="BodyText"/>
              <w:spacing w:before="100" w:after="100"/>
              <w:jc w:val="center"/>
            </w:pPr>
            <w:r w:rsidRPr="003650BF" w:rsidR="006A32BE">
              <w:t>2GB</w:t>
            </w:r>
          </w:p>
        </w:tc>
      </w:tr>
      <w:tr>
        <w:tblPrEx>
          <w:tblW w:w="4629" w:type="pct"/>
          <w:tblInd w:w="720" w:type="dxa"/>
          <w:tblCellMar>
            <w:left w:w="115" w:type="dxa"/>
            <w:right w:w="115" w:type="dxa"/>
          </w:tblCellMar>
          <w:tblLook w:val="04A0"/>
        </w:tblPrEx>
        <w:tc>
          <w:tcPr>
            <w:tcW w:w="2012" w:type="pct"/>
            <w:shd w:val="clear" w:color="auto" w:fill="auto"/>
          </w:tcPr>
          <w:p w:rsidR="00821024" w:rsidRPr="003650BF">
            <w:pPr>
              <w:pStyle w:val="BodyText"/>
              <w:spacing w:before="100" w:after="100"/>
              <w:rPr>
                <w:b/>
              </w:rPr>
            </w:pPr>
            <w:r w:rsidRPr="003650BF" w:rsidR="006A32BE">
              <w:rPr>
                <w:b/>
              </w:rPr>
              <w:t>Included Minutes</w:t>
            </w:r>
          </w:p>
        </w:tc>
        <w:tc>
          <w:tcPr>
            <w:tcW w:w="1494" w:type="pct"/>
            <w:shd w:val="clear" w:color="auto" w:fill="auto"/>
          </w:tcPr>
          <w:p w:rsidR="00821024" w:rsidRPr="003650BF">
            <w:pPr>
              <w:pStyle w:val="BodyText"/>
              <w:spacing w:before="100" w:after="100"/>
              <w:jc w:val="center"/>
            </w:pPr>
            <w:r w:rsidRPr="003650BF" w:rsidR="006A32BE">
              <w:t>500 minutes</w:t>
            </w:r>
          </w:p>
        </w:tc>
        <w:tc>
          <w:tcPr>
            <w:tcW w:w="1494" w:type="pct"/>
            <w:shd w:val="clear" w:color="auto" w:fill="auto"/>
          </w:tcPr>
          <w:p w:rsidR="00821024" w:rsidRPr="003650BF">
            <w:pPr>
              <w:pStyle w:val="BodyText"/>
              <w:spacing w:before="100" w:after="100"/>
              <w:jc w:val="center"/>
            </w:pPr>
            <w:r w:rsidRPr="003650BF" w:rsidR="006A32BE">
              <w:t>Unl</w:t>
            </w:r>
            <w:r w:rsidRPr="003650BF" w:rsidR="006A32BE">
              <w:t>imited minutes</w:t>
            </w:r>
          </w:p>
        </w:tc>
      </w:tr>
      <w:tr>
        <w:tblPrEx>
          <w:tblW w:w="4629" w:type="pct"/>
          <w:tblInd w:w="720" w:type="dxa"/>
          <w:tblCellMar>
            <w:left w:w="115" w:type="dxa"/>
            <w:right w:w="115" w:type="dxa"/>
          </w:tblCellMar>
          <w:tblLook w:val="04A0"/>
        </w:tblPrEx>
        <w:tc>
          <w:tcPr>
            <w:tcW w:w="2012" w:type="pct"/>
            <w:shd w:val="clear" w:color="auto" w:fill="auto"/>
          </w:tcPr>
          <w:p w:rsidR="00821024" w:rsidRPr="003650BF">
            <w:pPr>
              <w:pStyle w:val="BodyText"/>
              <w:spacing w:before="100" w:after="100"/>
            </w:pPr>
            <w:r w:rsidRPr="003650BF" w:rsidR="006A32BE">
              <w:rPr>
                <w:b/>
              </w:rPr>
              <w:t xml:space="preserve">Standard national SMS </w:t>
            </w:r>
            <w:r w:rsidRPr="003650BF" w:rsidR="006A32BE">
              <w:t>(per SMS of up to 160 standard characters^)</w:t>
            </w:r>
          </w:p>
        </w:tc>
        <w:tc>
          <w:tcPr>
            <w:tcW w:w="1494" w:type="pct"/>
            <w:shd w:val="clear" w:color="auto" w:fill="auto"/>
          </w:tcPr>
          <w:p w:rsidR="00821024" w:rsidRPr="003650BF">
            <w:pPr>
              <w:pStyle w:val="BodyText"/>
              <w:spacing w:before="100" w:after="100"/>
              <w:jc w:val="center"/>
            </w:pPr>
            <w:r w:rsidRPr="003650BF" w:rsidR="006A32BE">
              <w:t>Unlimited</w:t>
            </w:r>
          </w:p>
        </w:tc>
        <w:tc>
          <w:tcPr>
            <w:tcW w:w="1494" w:type="pct"/>
            <w:shd w:val="clear" w:color="auto" w:fill="auto"/>
          </w:tcPr>
          <w:p w:rsidR="00821024" w:rsidRPr="003650BF">
            <w:pPr>
              <w:pStyle w:val="BodyText"/>
              <w:spacing w:before="100" w:after="100"/>
              <w:jc w:val="center"/>
            </w:pPr>
            <w:r w:rsidRPr="003650BF" w:rsidR="006A32BE">
              <w:t>Unlimit</w:t>
            </w:r>
            <w:r w:rsidRPr="003650BF" w:rsidR="006A32BE">
              <w:t>ed</w:t>
            </w:r>
          </w:p>
        </w:tc>
      </w:tr>
      <w:tr>
        <w:tblPrEx>
          <w:tblW w:w="4629" w:type="pct"/>
          <w:tblInd w:w="720" w:type="dxa"/>
          <w:tblCellMar>
            <w:left w:w="115" w:type="dxa"/>
            <w:right w:w="115" w:type="dxa"/>
          </w:tblCellMar>
          <w:tblLook w:val="04A0"/>
        </w:tblPrEx>
        <w:tc>
          <w:tcPr>
            <w:tcW w:w="2012" w:type="pct"/>
            <w:shd w:val="clear" w:color="auto" w:fill="auto"/>
          </w:tcPr>
          <w:p w:rsidR="00821024" w:rsidRPr="003650BF">
            <w:pPr>
              <w:pStyle w:val="BodyText"/>
              <w:spacing w:before="100" w:after="100"/>
            </w:pPr>
            <w:r w:rsidRPr="003650BF" w:rsidR="006A32BE">
              <w:rPr>
                <w:b/>
              </w:rPr>
              <w:t>Standard national MMS</w:t>
            </w:r>
            <w:r w:rsidRPr="003650BF" w:rsidR="006A32BE">
              <w:t xml:space="preserve"> (per message)</w:t>
            </w:r>
          </w:p>
        </w:tc>
        <w:tc>
          <w:tcPr>
            <w:tcW w:w="1494" w:type="pct"/>
            <w:shd w:val="clear" w:color="auto" w:fill="auto"/>
          </w:tcPr>
          <w:p w:rsidR="00821024" w:rsidRPr="003650BF">
            <w:pPr>
              <w:pStyle w:val="BodyText"/>
              <w:spacing w:before="100" w:after="100"/>
              <w:jc w:val="center"/>
            </w:pPr>
            <w:r w:rsidRPr="003650BF" w:rsidR="006A32BE">
              <w:t>Unlimited</w:t>
            </w:r>
          </w:p>
        </w:tc>
        <w:tc>
          <w:tcPr>
            <w:tcW w:w="1494"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2012" w:type="pct"/>
            <w:shd w:val="clear" w:color="auto" w:fill="auto"/>
          </w:tcPr>
          <w:p w:rsidR="00821024" w:rsidRPr="003650BF">
            <w:pPr>
              <w:pStyle w:val="BodyText"/>
              <w:spacing w:before="100" w:after="100"/>
            </w:pPr>
            <w:r w:rsidRPr="003650BF" w:rsidR="006A32BE">
              <w:rPr>
                <w:b/>
              </w:rPr>
              <w:t xml:space="preserve">Available on a </w:t>
            </w:r>
            <w:r w:rsidRPr="003650BF" w:rsidR="006A32BE">
              <w:rPr>
                <w:b/>
                <w:i/>
              </w:rPr>
              <w:t>non-fixed length ag</w:t>
            </w:r>
            <w:r w:rsidRPr="003650BF" w:rsidR="006A32BE">
              <w:rPr>
                <w:b/>
                <w:i/>
              </w:rPr>
              <w:t>reement</w:t>
            </w:r>
            <w:r w:rsidRPr="003650BF" w:rsidR="006A32BE">
              <w:t xml:space="preserve"> (Month to Month)</w:t>
            </w:r>
          </w:p>
        </w:tc>
        <w:tc>
          <w:tcPr>
            <w:tcW w:w="1494" w:type="pct"/>
            <w:shd w:val="clear" w:color="auto" w:fill="auto"/>
          </w:tcPr>
          <w:p w:rsidR="00821024" w:rsidRPr="003650BF">
            <w:pPr>
              <w:pStyle w:val="BodyText"/>
              <w:spacing w:before="100" w:after="100"/>
              <w:jc w:val="center"/>
            </w:pPr>
            <w:r w:rsidRPr="003650BF" w:rsidR="006A32BE">
              <w:t>Yes</w:t>
            </w:r>
          </w:p>
        </w:tc>
        <w:tc>
          <w:tcPr>
            <w:tcW w:w="1494" w:type="pct"/>
            <w:shd w:val="clear" w:color="auto" w:fill="auto"/>
          </w:tcPr>
          <w:p w:rsidR="00821024" w:rsidRPr="003650BF">
            <w:pPr>
              <w:pStyle w:val="BodyText"/>
              <w:spacing w:before="100" w:after="100"/>
              <w:jc w:val="center"/>
            </w:pPr>
            <w:r w:rsidRPr="003650BF" w:rsidR="006A32BE">
              <w:t>Yes</w:t>
            </w:r>
          </w:p>
        </w:tc>
      </w:tr>
    </w:tbl>
    <w:p w:rsidR="00821024" w:rsidRPr="003650BF">
      <w:pPr>
        <w:pStyle w:val="BodyText"/>
      </w:pPr>
    </w:p>
    <w:p w:rsidR="00821024" w:rsidRPr="003650BF">
      <w:pPr>
        <w:pStyle w:val="BodyText"/>
        <w:keepNext/>
        <w:ind w:left="720"/>
        <w:rPr>
          <w:b/>
        </w:rPr>
      </w:pPr>
      <w:r w:rsidRPr="003650BF" w:rsidR="006A32BE">
        <w:rPr>
          <w:b/>
        </w:rPr>
        <w:t>Table 2 – Other usage types</w:t>
      </w:r>
      <w:r w:rsidRPr="003650BF" w:rsidR="006A32BE">
        <w:rPr>
          <w:b/>
        </w:rPr>
        <w:t xml:space="preserve">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5131"/>
        <w:gridCol w:w="4525"/>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2657" w:type="pct"/>
            <w:shd w:val="clear" w:color="auto" w:fill="auto"/>
          </w:tcPr>
          <w:p w:rsidR="00821024" w:rsidRPr="003650BF">
            <w:pPr>
              <w:pStyle w:val="BodyText"/>
              <w:keepNext/>
              <w:spacing w:before="100" w:after="100"/>
              <w:rPr>
                <w:b/>
              </w:rPr>
            </w:pPr>
            <w:r w:rsidRPr="003650BF" w:rsidR="006A32BE">
              <w:rPr>
                <w:b/>
              </w:rPr>
              <w:t>Usage Type</w:t>
            </w:r>
          </w:p>
        </w:tc>
        <w:tc>
          <w:tcPr>
            <w:tcW w:w="2343" w:type="pct"/>
            <w:shd w:val="clear" w:color="auto" w:fill="auto"/>
          </w:tcPr>
          <w:p w:rsidR="00821024" w:rsidRPr="003650BF">
            <w:pPr>
              <w:pStyle w:val="BodyText"/>
              <w:keepNext/>
              <w:spacing w:before="100" w:after="100"/>
              <w:jc w:val="center"/>
              <w:rPr>
                <w:b/>
              </w:rPr>
            </w:pPr>
            <w:r w:rsidRPr="003650BF" w:rsidR="006A32BE">
              <w:rPr>
                <w:b/>
              </w:rPr>
              <w:t>Charge</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pPr>
            <w:r w:rsidRPr="003650BF" w:rsidR="006A32BE">
              <w:rPr>
                <w:b/>
              </w:rPr>
              <w:t>National video calls</w:t>
            </w:r>
            <w:r w:rsidRPr="003650BF" w:rsidR="006A32BE">
              <w:t xml:space="preserve"> (per minute)</w:t>
            </w:r>
          </w:p>
        </w:tc>
        <w:tc>
          <w:tcPr>
            <w:tcW w:w="2343" w:type="pct"/>
            <w:shd w:val="clear" w:color="auto" w:fill="auto"/>
          </w:tcPr>
          <w:p w:rsidR="00821024" w:rsidRPr="003650BF">
            <w:pPr>
              <w:pStyle w:val="BodyText"/>
              <w:spacing w:before="100" w:after="100"/>
              <w:jc w:val="center"/>
            </w:pPr>
            <w:r w:rsidRPr="003650BF" w:rsidR="006A32BE">
              <w:t>$1.00 per min + 40c flagfall</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Voi</w:t>
            </w:r>
            <w:r w:rsidRPr="003650BF" w:rsidR="006A32BE">
              <w:rPr>
                <w:b/>
              </w:rPr>
              <w:t>ceMail Deposits</w:t>
            </w:r>
          </w:p>
        </w:tc>
        <w:tc>
          <w:tcPr>
            <w:tcW w:w="2343"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Voicemail Diversions</w:t>
            </w:r>
          </w:p>
        </w:tc>
        <w:tc>
          <w:tcPr>
            <w:tcW w:w="2343"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1800 numbers</w:t>
            </w:r>
          </w:p>
        </w:tc>
        <w:tc>
          <w:tcPr>
            <w:tcW w:w="2343"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Directory Assistance 1223</w:t>
            </w:r>
          </w:p>
        </w:tc>
        <w:tc>
          <w:tcPr>
            <w:tcW w:w="2343" w:type="pct"/>
            <w:shd w:val="clear" w:color="auto" w:fill="auto"/>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124 Yes</w:t>
            </w:r>
          </w:p>
        </w:tc>
        <w:tc>
          <w:tcPr>
            <w:tcW w:w="2343" w:type="pct"/>
            <w:shd w:val="clear" w:color="auto" w:fill="auto"/>
          </w:tcPr>
          <w:p w:rsidR="00821024" w:rsidRPr="003650BF">
            <w:pPr>
              <w:pStyle w:val="BodyText"/>
              <w:spacing w:before="100" w:after="100"/>
              <w:jc w:val="center"/>
            </w:pPr>
            <w:r w:rsidRPr="003650BF" w:rsidR="006A32BE">
              <w:t>90c per minute</w:t>
            </w:r>
            <w:r w:rsidRPr="003650BF" w:rsidR="006A32BE">
              <w:t xml:space="preserve"> +$1.75c flagfall</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International voice calls</w:t>
            </w:r>
          </w:p>
        </w:tc>
        <w:tc>
          <w:tcPr>
            <w:tcW w:w="2343" w:type="pct"/>
            <w:shd w:val="clear" w:color="auto" w:fill="auto"/>
          </w:tcPr>
          <w:p w:rsidR="00821024" w:rsidRPr="003650BF">
            <w:pPr>
              <w:pStyle w:val="BodyText"/>
              <w:spacing w:before="100" w:after="100"/>
              <w:jc w:val="center"/>
            </w:pPr>
            <w:r w:rsidRPr="003650BF" w:rsidR="006A32BE">
              <w:t>See optus.com.au/international</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International SMS</w:t>
            </w:r>
          </w:p>
        </w:tc>
        <w:tc>
          <w:tcPr>
            <w:tcW w:w="2343" w:type="pct"/>
            <w:shd w:val="clear" w:color="auto" w:fill="auto"/>
          </w:tcPr>
          <w:p w:rsidR="00821024" w:rsidRPr="003650BF">
            <w:pPr>
              <w:pStyle w:val="BodyText"/>
              <w:spacing w:before="100" w:after="100"/>
              <w:jc w:val="center"/>
            </w:pPr>
            <w:r w:rsidRPr="003650BF" w:rsidR="006A32BE">
              <w:t xml:space="preserve">50c </w:t>
            </w:r>
            <w:r w:rsidRPr="003650BF" w:rsidR="006A32BE">
              <w:t>per SMS up to 160 standard characters</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International MMS</w:t>
            </w:r>
          </w:p>
        </w:tc>
        <w:tc>
          <w:tcPr>
            <w:tcW w:w="2343" w:type="pct"/>
            <w:shd w:val="clear" w:color="auto" w:fill="auto"/>
          </w:tcPr>
          <w:p w:rsidR="00821024" w:rsidRPr="003650BF">
            <w:pPr>
              <w:pStyle w:val="BodyText"/>
              <w:spacing w:before="100" w:after="100"/>
              <w:jc w:val="center"/>
            </w:pPr>
            <w:r w:rsidRPr="003650BF" w:rsidR="006A32BE">
              <w:t>75c per MMS</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International video calli</w:t>
            </w:r>
            <w:r w:rsidRPr="003650BF" w:rsidR="006A32BE">
              <w:rPr>
                <w:b/>
              </w:rPr>
              <w:t>ng</w:t>
            </w:r>
          </w:p>
        </w:tc>
        <w:tc>
          <w:tcPr>
            <w:tcW w:w="2343" w:type="pct"/>
            <w:shd w:val="clear" w:color="auto" w:fill="auto"/>
          </w:tcPr>
          <w:p w:rsidR="00821024" w:rsidRPr="003650BF">
            <w:pPr>
              <w:pStyle w:val="BodyText"/>
              <w:spacing w:before="100" w:after="100"/>
              <w:jc w:val="center"/>
            </w:pPr>
            <w:r w:rsidRPr="003650BF" w:rsidR="006A32BE">
              <w:t>$1.50 per minute +35c flagfall</w:t>
            </w:r>
          </w:p>
        </w:tc>
      </w:tr>
      <w:tr>
        <w:tblPrEx>
          <w:tblW w:w="4629" w:type="pct"/>
          <w:tblInd w:w="720" w:type="dxa"/>
          <w:tblCellMar>
            <w:left w:w="115" w:type="dxa"/>
            <w:right w:w="115" w:type="dxa"/>
          </w:tblCellMar>
          <w:tblLook w:val="04A0"/>
        </w:tblPrEx>
        <w:tc>
          <w:tcPr>
            <w:tcW w:w="2657" w:type="pct"/>
            <w:shd w:val="clear" w:color="auto" w:fill="auto"/>
          </w:tcPr>
          <w:p w:rsidR="00821024" w:rsidRPr="003650BF">
            <w:pPr>
              <w:pStyle w:val="BodyText"/>
              <w:spacing w:before="100" w:after="100"/>
              <w:rPr>
                <w:b/>
              </w:rPr>
            </w:pPr>
            <w:r w:rsidRPr="003650BF" w:rsidR="006A32BE">
              <w:rPr>
                <w:b/>
              </w:rPr>
              <w:t>International roaming</w:t>
            </w:r>
          </w:p>
        </w:tc>
        <w:tc>
          <w:tcPr>
            <w:tcW w:w="2343" w:type="pct"/>
            <w:shd w:val="clear" w:color="auto" w:fill="auto"/>
          </w:tcPr>
          <w:p w:rsidR="00821024" w:rsidRPr="003650BF">
            <w:pPr>
              <w:pStyle w:val="BodyText"/>
              <w:spacing w:before="100" w:after="100"/>
              <w:jc w:val="center"/>
            </w:pPr>
            <w:r w:rsidRPr="003650BF" w:rsidR="006A32BE">
              <w:t>See o</w:t>
            </w:r>
            <w:r w:rsidRPr="003650BF" w:rsidR="006A32BE">
              <w:t>ptus.com.au/roaming</w:t>
            </w:r>
          </w:p>
        </w:tc>
      </w:tr>
    </w:tbl>
    <w:p w:rsidR="00821024" w:rsidRPr="003650BF">
      <w:pPr>
        <w:pStyle w:val="BodyText"/>
      </w:pPr>
    </w:p>
    <w:p w:rsidR="00821024" w:rsidRPr="003650BF">
      <w:pPr>
        <w:pStyle w:val="BodyText"/>
        <w:keepNext/>
        <w:ind w:left="720"/>
        <w:rPr>
          <w:b/>
        </w:rPr>
      </w:pPr>
      <w:r w:rsidRPr="003650BF" w:rsidR="006A32BE">
        <w:rPr>
          <w:b/>
        </w:rPr>
        <w:t>Table 3A – Additional Minutes Levels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915"/>
        <w:gridCol w:w="2250"/>
        <w:gridCol w:w="2522"/>
        <w:gridCol w:w="1895"/>
        <w:gridCol w:w="1074"/>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992" w:type="pct"/>
            <w:vMerge w:val="restart"/>
            <w:shd w:val="clear" w:color="auto" w:fill="auto"/>
          </w:tcPr>
          <w:p w:rsidR="00821024" w:rsidRPr="003650BF">
            <w:pPr>
              <w:pStyle w:val="BodyText"/>
              <w:keepNext/>
              <w:spacing w:before="100" w:after="100"/>
              <w:rPr>
                <w:b/>
              </w:rPr>
            </w:pPr>
          </w:p>
        </w:tc>
        <w:tc>
          <w:tcPr>
            <w:tcW w:w="2471" w:type="pct"/>
            <w:gridSpan w:val="2"/>
            <w:shd w:val="clear" w:color="auto" w:fill="auto"/>
          </w:tcPr>
          <w:p w:rsidR="00821024" w:rsidRPr="003650BF">
            <w:pPr>
              <w:pStyle w:val="BodyText"/>
              <w:keepNext/>
              <w:spacing w:before="100" w:after="100"/>
              <w:jc w:val="center"/>
              <w:rPr>
                <w:b/>
              </w:rPr>
            </w:pPr>
            <w:r w:rsidRPr="003650BF" w:rsidR="006A32BE">
              <w:rPr>
                <w:b/>
              </w:rPr>
              <w:t>$35 My SIM Plan Promo</w:t>
            </w:r>
          </w:p>
        </w:tc>
        <w:tc>
          <w:tcPr>
            <w:tcW w:w="1537" w:type="pct"/>
            <w:gridSpan w:val="2"/>
            <w:shd w:val="clear" w:color="auto" w:fill="auto"/>
          </w:tcPr>
          <w:p w:rsidR="00821024" w:rsidRPr="003650BF">
            <w:pPr>
              <w:pStyle w:val="BodyText"/>
              <w:keepNext/>
              <w:spacing w:before="100" w:after="100"/>
              <w:jc w:val="center"/>
              <w:rPr>
                <w:b/>
              </w:rPr>
            </w:pPr>
            <w:r w:rsidRPr="003650BF" w:rsidR="006A32BE">
              <w:rPr>
                <w:b/>
              </w:rPr>
              <w:t>$60 M</w:t>
            </w:r>
            <w:r w:rsidRPr="003650BF" w:rsidR="006A32BE">
              <w:rPr>
                <w:b/>
              </w:rPr>
              <w:t>y SIM Plan Promo</w:t>
            </w:r>
          </w:p>
        </w:tc>
      </w:tr>
      <w:tr>
        <w:tblPrEx>
          <w:tblW w:w="4629" w:type="pct"/>
          <w:tblInd w:w="720" w:type="dxa"/>
          <w:tblCellMar>
            <w:left w:w="115" w:type="dxa"/>
            <w:right w:w="115" w:type="dxa"/>
          </w:tblCellMar>
          <w:tblLook w:val="04A0"/>
        </w:tblPrEx>
        <w:tc>
          <w:tcPr>
            <w:tcW w:w="992" w:type="pct"/>
            <w:vMerge/>
            <w:shd w:val="clear" w:color="auto" w:fill="auto"/>
          </w:tcPr>
          <w:p w:rsidR="00821024" w:rsidRPr="003650BF">
            <w:pPr>
              <w:pStyle w:val="BodyText"/>
              <w:spacing w:before="100" w:after="100"/>
              <w:rPr>
                <w:b/>
              </w:rPr>
            </w:pPr>
          </w:p>
        </w:tc>
        <w:tc>
          <w:tcPr>
            <w:tcW w:w="1165" w:type="pct"/>
            <w:shd w:val="clear" w:color="auto" w:fill="auto"/>
          </w:tcPr>
          <w:p w:rsidR="00821024" w:rsidRPr="003650BF">
            <w:pPr>
              <w:pStyle w:val="BodyText"/>
              <w:spacing w:before="100" w:after="100"/>
              <w:jc w:val="center"/>
              <w:rPr>
                <w:b/>
              </w:rPr>
            </w:pPr>
            <w:r w:rsidRPr="003650BF" w:rsidR="006A32BE">
              <w:rPr>
                <w:b/>
              </w:rPr>
              <w:t>Included Minutes</w:t>
            </w:r>
          </w:p>
        </w:tc>
        <w:tc>
          <w:tcPr>
            <w:tcW w:w="1306" w:type="pct"/>
            <w:shd w:val="clear" w:color="auto" w:fill="auto"/>
          </w:tcPr>
          <w:p w:rsidR="00821024" w:rsidRPr="003650BF">
            <w:pPr>
              <w:pStyle w:val="BodyText"/>
              <w:spacing w:before="100" w:after="100"/>
              <w:jc w:val="center"/>
              <w:rPr>
                <w:b/>
              </w:rPr>
            </w:pPr>
            <w:r w:rsidRPr="003650BF" w:rsidR="006A32BE">
              <w:rPr>
                <w:b/>
              </w:rPr>
              <w:t>Cost</w:t>
            </w:r>
          </w:p>
        </w:tc>
        <w:tc>
          <w:tcPr>
            <w:tcW w:w="981" w:type="pct"/>
            <w:shd w:val="clear" w:color="auto" w:fill="auto"/>
          </w:tcPr>
          <w:p w:rsidR="00821024" w:rsidRPr="003650BF">
            <w:pPr>
              <w:pStyle w:val="BodyText"/>
              <w:spacing w:before="100" w:after="100"/>
              <w:jc w:val="center"/>
              <w:rPr>
                <w:b/>
              </w:rPr>
            </w:pPr>
            <w:r w:rsidRPr="003650BF" w:rsidR="006A32BE">
              <w:rPr>
                <w:b/>
              </w:rPr>
              <w:t>Included Minutes</w:t>
            </w:r>
          </w:p>
        </w:tc>
        <w:tc>
          <w:tcPr>
            <w:tcW w:w="556" w:type="pct"/>
            <w:shd w:val="clear" w:color="auto" w:fill="auto"/>
          </w:tcPr>
          <w:p w:rsidR="00821024" w:rsidRPr="003650BF">
            <w:pPr>
              <w:pStyle w:val="BodyText"/>
              <w:spacing w:before="100" w:after="100"/>
              <w:jc w:val="center"/>
              <w:rPr>
                <w:b/>
              </w:rPr>
            </w:pPr>
            <w:r w:rsidRPr="003650BF" w:rsidR="006A32BE">
              <w:rPr>
                <w:b/>
              </w:rPr>
              <w:t>Cost</w:t>
            </w:r>
          </w:p>
        </w:tc>
      </w:tr>
      <w:tr w:rsidTr="005B7B5C">
        <w:tblPrEx>
          <w:tblW w:w="4629" w:type="pct"/>
          <w:tblInd w:w="720" w:type="dxa"/>
          <w:tblCellMar>
            <w:left w:w="115" w:type="dxa"/>
            <w:right w:w="115" w:type="dxa"/>
          </w:tblCellMar>
          <w:tblLook w:val="04A0"/>
        </w:tblPrEx>
        <w:tc>
          <w:tcPr>
            <w:tcW w:w="992" w:type="pct"/>
            <w:shd w:val="clear" w:color="auto" w:fill="BFBFBF"/>
          </w:tcPr>
          <w:p w:rsidR="00821024" w:rsidRPr="003650BF">
            <w:pPr>
              <w:pStyle w:val="BodyText"/>
              <w:spacing w:before="100" w:after="100"/>
              <w:rPr>
                <w:b/>
              </w:rPr>
            </w:pPr>
            <w:r w:rsidRPr="003650BF" w:rsidR="006A32BE">
              <w:rPr>
                <w:b/>
              </w:rPr>
              <w:t>Monthly Included Minutes</w:t>
            </w:r>
          </w:p>
        </w:tc>
        <w:tc>
          <w:tcPr>
            <w:tcW w:w="1165" w:type="pct"/>
            <w:shd w:val="clear" w:color="auto" w:fill="BFBFBF"/>
          </w:tcPr>
          <w:p w:rsidR="00821024" w:rsidRPr="003650BF">
            <w:pPr>
              <w:pStyle w:val="BodyText"/>
              <w:spacing w:before="100" w:after="100"/>
              <w:jc w:val="center"/>
            </w:pPr>
            <w:r w:rsidRPr="003650BF" w:rsidR="006A32BE">
              <w:t>You ge</w:t>
            </w:r>
            <w:r w:rsidRPr="003650BF" w:rsidR="006A32BE">
              <w:t>t 500 Included Minutes</w:t>
            </w:r>
          </w:p>
        </w:tc>
        <w:tc>
          <w:tcPr>
            <w:tcW w:w="1306" w:type="pct"/>
            <w:shd w:val="clear" w:color="auto" w:fill="BFBFBF"/>
          </w:tcPr>
          <w:p w:rsidR="00821024" w:rsidRPr="003650BF">
            <w:pPr>
              <w:pStyle w:val="BodyText"/>
              <w:spacing w:before="100" w:after="100"/>
              <w:jc w:val="center"/>
            </w:pPr>
            <w:r w:rsidRPr="003650BF" w:rsidR="006A32BE">
              <w:t>$20</w:t>
            </w:r>
          </w:p>
        </w:tc>
        <w:tc>
          <w:tcPr>
            <w:tcW w:w="981" w:type="pct"/>
            <w:shd w:val="clear" w:color="auto" w:fill="BFBFBF"/>
          </w:tcPr>
          <w:p w:rsidR="00821024" w:rsidRPr="003650BF">
            <w:pPr>
              <w:pStyle w:val="BodyText"/>
              <w:spacing w:before="100" w:after="100"/>
              <w:jc w:val="center"/>
            </w:pPr>
            <w:r w:rsidRPr="003650BF" w:rsidR="006A32BE">
              <w:t>You get Unlimited Included Minutes</w:t>
            </w:r>
          </w:p>
        </w:tc>
        <w:tc>
          <w:tcPr>
            <w:tcW w:w="556" w:type="pct"/>
            <w:shd w:val="clear" w:color="auto" w:fill="BFBFBF"/>
          </w:tcPr>
          <w:p w:rsidR="00821024" w:rsidRPr="003650BF">
            <w:pPr>
              <w:pStyle w:val="BodyText"/>
              <w:spacing w:before="100" w:after="100"/>
              <w:jc w:val="center"/>
            </w:pPr>
            <w:r w:rsidRPr="003650BF" w:rsidR="006A32BE">
              <w:t>$35</w:t>
            </w:r>
          </w:p>
        </w:tc>
      </w:tr>
      <w:tr>
        <w:tblPrEx>
          <w:tblW w:w="4629" w:type="pct"/>
          <w:tblInd w:w="720" w:type="dxa"/>
          <w:tblCellMar>
            <w:left w:w="115" w:type="dxa"/>
            <w:right w:w="115" w:type="dxa"/>
          </w:tblCellMar>
          <w:tblLook w:val="04A0"/>
        </w:tblPrEx>
        <w:tc>
          <w:tcPr>
            <w:tcW w:w="992" w:type="pct"/>
            <w:shd w:val="clear" w:color="auto" w:fill="auto"/>
          </w:tcPr>
          <w:p w:rsidR="00821024" w:rsidRPr="003650BF">
            <w:pPr>
              <w:pStyle w:val="BodyText"/>
              <w:spacing w:before="100" w:after="100"/>
              <w:rPr>
                <w:b/>
              </w:rPr>
            </w:pPr>
            <w:r w:rsidRPr="003650BF" w:rsidR="006A32BE">
              <w:rPr>
                <w:b/>
              </w:rPr>
              <w:t>Additional Minutes levels</w:t>
            </w:r>
          </w:p>
        </w:tc>
        <w:tc>
          <w:tcPr>
            <w:tcW w:w="2471" w:type="pct"/>
            <w:gridSpan w:val="2"/>
            <w:shd w:val="clear" w:color="auto" w:fill="auto"/>
          </w:tcPr>
          <w:p w:rsidR="00821024" w:rsidRPr="003650BF">
            <w:pPr>
              <w:pStyle w:val="BodyText"/>
              <w:spacing w:before="100" w:after="100"/>
              <w:jc w:val="center"/>
            </w:pPr>
            <w:r w:rsidRPr="003650BF" w:rsidR="006A32BE">
              <w:t>Each time you use more than your Included or Additional Minutes, you</w:t>
            </w:r>
            <w:r w:rsidRPr="003650BF" w:rsidR="006A32BE">
              <w:t xml:space="preserve">'ll get an extra </w:t>
            </w:r>
            <w:r w:rsidRPr="003650BF" w:rsidR="006A32BE">
              <w:rPr>
                <w:b/>
              </w:rPr>
              <w:t>100 minutes</w:t>
            </w:r>
            <w:r w:rsidRPr="003650BF" w:rsidR="006A32BE">
              <w:t xml:space="preserve"> for an extra </w:t>
            </w:r>
            <w:r w:rsidRPr="003650BF" w:rsidR="006A32BE">
              <w:rPr>
                <w:b/>
              </w:rPr>
              <w:t>$10</w:t>
            </w:r>
            <w:r w:rsidRPr="003650BF" w:rsidR="006A32BE">
              <w:t>, until you've used 1000 minutes, then you get unl</w:t>
            </w:r>
            <w:r w:rsidRPr="003650BF" w:rsidR="006A32BE">
              <w:t>imited Included Minutes for an extra $10.</w:t>
            </w:r>
          </w:p>
        </w:tc>
        <w:tc>
          <w:tcPr>
            <w:tcW w:w="1537" w:type="pct"/>
            <w:gridSpan w:val="2"/>
            <w:shd w:val="clear" w:color="auto" w:fill="auto"/>
          </w:tcPr>
          <w:p w:rsidR="00821024" w:rsidRPr="003650BF">
            <w:pPr>
              <w:pStyle w:val="BodyText"/>
              <w:spacing w:before="100" w:after="100"/>
              <w:jc w:val="center"/>
            </w:pPr>
          </w:p>
        </w:tc>
      </w:tr>
    </w:tbl>
    <w:p w:rsidR="00821024" w:rsidRPr="003650BF">
      <w:pPr>
        <w:pStyle w:val="BodyText"/>
      </w:pPr>
    </w:p>
    <w:p w:rsidR="00821024" w:rsidRPr="003650BF">
      <w:pPr>
        <w:pStyle w:val="BodyText"/>
        <w:ind w:left="720"/>
        <w:rPr>
          <w:b/>
        </w:rPr>
      </w:pPr>
      <w:r w:rsidRPr="003650BF" w:rsidR="006A32BE">
        <w:rPr>
          <w:b/>
        </w:rPr>
        <w:t>Table 3B – Data E</w:t>
      </w:r>
      <w:r w:rsidRPr="003650BF" w:rsidR="006A32BE">
        <w:rPr>
          <w:b/>
        </w:rPr>
        <w:t>xcess Levels and Charges</w:t>
      </w:r>
    </w:p>
    <w:tbl>
      <w:tblPr>
        <w:tblStyle w:val="TableNormal"/>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095"/>
        <w:gridCol w:w="1762"/>
        <w:gridCol w:w="1868"/>
        <w:gridCol w:w="1867"/>
        <w:gridCol w:w="1868"/>
      </w:tblGrid>
      <w:tr>
        <w:tblPrEx>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095" w:type="dxa"/>
            <w:vMerge w:val="restart"/>
            <w:shd w:val="clear" w:color="auto" w:fill="auto"/>
          </w:tcPr>
          <w:p w:rsidR="00821024" w:rsidRPr="003650BF">
            <w:pPr>
              <w:pStyle w:val="BodyText"/>
              <w:spacing w:before="100" w:after="100"/>
              <w:rPr>
                <w:b/>
              </w:rPr>
            </w:pPr>
          </w:p>
        </w:tc>
        <w:tc>
          <w:tcPr>
            <w:tcW w:w="3630" w:type="dxa"/>
            <w:gridSpan w:val="2"/>
            <w:shd w:val="clear" w:color="auto" w:fill="auto"/>
          </w:tcPr>
          <w:p w:rsidR="00821024" w:rsidRPr="003650BF">
            <w:pPr>
              <w:pStyle w:val="BodyText"/>
              <w:spacing w:before="100" w:after="100"/>
              <w:jc w:val="center"/>
              <w:rPr>
                <w:b/>
              </w:rPr>
            </w:pPr>
            <w:r w:rsidRPr="003650BF" w:rsidR="006A32BE">
              <w:rPr>
                <w:b/>
              </w:rPr>
              <w:t>$35 My SIM Plan Promo</w:t>
            </w:r>
          </w:p>
        </w:tc>
        <w:tc>
          <w:tcPr>
            <w:tcW w:w="3735" w:type="dxa"/>
            <w:gridSpan w:val="2"/>
            <w:shd w:val="clear" w:color="auto" w:fill="auto"/>
          </w:tcPr>
          <w:p w:rsidR="00821024" w:rsidRPr="003650BF">
            <w:pPr>
              <w:pStyle w:val="BodyText"/>
              <w:spacing w:before="100" w:after="100"/>
              <w:jc w:val="center"/>
              <w:rPr>
                <w:b/>
              </w:rPr>
            </w:pPr>
            <w:r w:rsidRPr="003650BF" w:rsidR="006A32BE">
              <w:rPr>
                <w:b/>
              </w:rPr>
              <w:t>$60 My SIM Plan Promo</w:t>
            </w:r>
          </w:p>
        </w:tc>
      </w:tr>
      <w:tr>
        <w:tblPrEx>
          <w:tblW w:w="0" w:type="auto"/>
          <w:tblInd w:w="720" w:type="dxa"/>
          <w:tblCellMar>
            <w:left w:w="115" w:type="dxa"/>
            <w:right w:w="115" w:type="dxa"/>
          </w:tblCellMar>
          <w:tblLook w:val="04A0"/>
        </w:tblPrEx>
        <w:tc>
          <w:tcPr>
            <w:tcW w:w="2095" w:type="dxa"/>
            <w:vMerge/>
            <w:shd w:val="clear" w:color="auto" w:fill="auto"/>
          </w:tcPr>
          <w:p w:rsidR="00821024" w:rsidRPr="003650BF">
            <w:pPr>
              <w:pStyle w:val="BodyText"/>
              <w:spacing w:before="100" w:after="100"/>
              <w:rPr>
                <w:b/>
              </w:rPr>
            </w:pPr>
          </w:p>
        </w:tc>
        <w:tc>
          <w:tcPr>
            <w:tcW w:w="1762" w:type="dxa"/>
            <w:shd w:val="clear" w:color="auto" w:fill="auto"/>
          </w:tcPr>
          <w:p w:rsidR="00821024" w:rsidRPr="003650BF">
            <w:pPr>
              <w:pStyle w:val="BodyText"/>
              <w:spacing w:before="100" w:after="100"/>
              <w:jc w:val="center"/>
              <w:rPr>
                <w:b/>
              </w:rPr>
            </w:pPr>
            <w:r w:rsidRPr="003650BF" w:rsidR="006A32BE">
              <w:rPr>
                <w:b/>
              </w:rPr>
              <w:t>Data</w:t>
            </w:r>
          </w:p>
        </w:tc>
        <w:tc>
          <w:tcPr>
            <w:tcW w:w="1868" w:type="dxa"/>
            <w:shd w:val="clear" w:color="auto" w:fill="auto"/>
          </w:tcPr>
          <w:p w:rsidR="00821024" w:rsidRPr="003650BF">
            <w:pPr>
              <w:pStyle w:val="BodyText"/>
              <w:spacing w:before="100" w:after="100"/>
              <w:jc w:val="center"/>
              <w:rPr>
                <w:b/>
              </w:rPr>
            </w:pPr>
            <w:r w:rsidRPr="003650BF" w:rsidR="006A32BE">
              <w:rPr>
                <w:b/>
              </w:rPr>
              <w:t>Cost</w:t>
            </w:r>
          </w:p>
        </w:tc>
        <w:tc>
          <w:tcPr>
            <w:tcW w:w="1867" w:type="dxa"/>
            <w:shd w:val="clear" w:color="auto" w:fill="auto"/>
          </w:tcPr>
          <w:p w:rsidR="00821024" w:rsidRPr="003650BF">
            <w:pPr>
              <w:pStyle w:val="BodyText"/>
              <w:spacing w:before="100" w:after="100"/>
              <w:jc w:val="center"/>
              <w:rPr>
                <w:b/>
              </w:rPr>
            </w:pPr>
            <w:r w:rsidRPr="003650BF" w:rsidR="006A32BE">
              <w:rPr>
                <w:b/>
              </w:rPr>
              <w:t>Data</w:t>
            </w:r>
          </w:p>
        </w:tc>
        <w:tc>
          <w:tcPr>
            <w:tcW w:w="1868" w:type="dxa"/>
            <w:shd w:val="clear" w:color="auto" w:fill="auto"/>
          </w:tcPr>
          <w:p w:rsidR="00821024" w:rsidRPr="003650BF">
            <w:pPr>
              <w:pStyle w:val="BodyText"/>
              <w:spacing w:before="100" w:after="100"/>
              <w:jc w:val="center"/>
              <w:rPr>
                <w:b/>
              </w:rPr>
            </w:pPr>
            <w:r w:rsidRPr="003650BF" w:rsidR="006A32BE">
              <w:rPr>
                <w:b/>
              </w:rPr>
              <w:t>Cost</w:t>
            </w:r>
          </w:p>
        </w:tc>
      </w:tr>
      <w:tr>
        <w:tblPrEx>
          <w:tblW w:w="0" w:type="auto"/>
          <w:tblInd w:w="720" w:type="dxa"/>
          <w:tblCellMar>
            <w:left w:w="115" w:type="dxa"/>
            <w:right w:w="115" w:type="dxa"/>
          </w:tblCellMar>
          <w:tblLook w:val="04A0"/>
        </w:tblPrEx>
        <w:tc>
          <w:tcPr>
            <w:tcW w:w="2095" w:type="dxa"/>
            <w:shd w:val="clear" w:color="auto" w:fill="auto"/>
          </w:tcPr>
          <w:p w:rsidR="00821024" w:rsidRPr="003650BF">
            <w:pPr>
              <w:pStyle w:val="BodyText"/>
              <w:spacing w:before="100" w:after="100"/>
              <w:rPr>
                <w:b/>
              </w:rPr>
            </w:pPr>
            <w:r w:rsidRPr="003650BF" w:rsidR="006A32BE">
              <w:rPr>
                <w:b/>
              </w:rPr>
              <w:t>Plan I</w:t>
            </w:r>
            <w:r w:rsidRPr="003650BF" w:rsidR="006A32BE">
              <w:rPr>
                <w:b/>
              </w:rPr>
              <w:t>ncluded Data</w:t>
            </w:r>
          </w:p>
        </w:tc>
        <w:tc>
          <w:tcPr>
            <w:tcW w:w="1762" w:type="dxa"/>
            <w:shd w:val="clear" w:color="auto" w:fill="auto"/>
          </w:tcPr>
          <w:p w:rsidR="00821024" w:rsidRPr="003650BF">
            <w:pPr>
              <w:pStyle w:val="BodyText"/>
              <w:spacing w:before="100" w:after="100"/>
              <w:jc w:val="center"/>
            </w:pPr>
            <w:r w:rsidRPr="003650BF" w:rsidR="006A32BE">
              <w:t>1GB</w:t>
            </w:r>
          </w:p>
        </w:tc>
        <w:tc>
          <w:tcPr>
            <w:tcW w:w="1868" w:type="dxa"/>
            <w:shd w:val="clear" w:color="auto" w:fill="auto"/>
          </w:tcPr>
          <w:p w:rsidR="00821024" w:rsidRPr="003650BF">
            <w:pPr>
              <w:pStyle w:val="BodyText"/>
              <w:spacing w:before="100" w:after="100"/>
              <w:jc w:val="center"/>
            </w:pPr>
            <w:r w:rsidRPr="003650BF" w:rsidR="006A32BE">
              <w:t>$15</w:t>
            </w:r>
          </w:p>
        </w:tc>
        <w:tc>
          <w:tcPr>
            <w:tcW w:w="1867" w:type="dxa"/>
            <w:shd w:val="clear" w:color="auto" w:fill="auto"/>
          </w:tcPr>
          <w:p w:rsidR="00821024" w:rsidRPr="003650BF">
            <w:pPr>
              <w:pStyle w:val="BodyText"/>
              <w:spacing w:before="100" w:after="100"/>
              <w:jc w:val="center"/>
            </w:pPr>
            <w:r w:rsidRPr="003650BF" w:rsidR="006A32BE">
              <w:t>2GB</w:t>
            </w:r>
          </w:p>
        </w:tc>
        <w:tc>
          <w:tcPr>
            <w:tcW w:w="1868" w:type="dxa"/>
            <w:shd w:val="clear" w:color="auto" w:fill="auto"/>
          </w:tcPr>
          <w:p w:rsidR="00821024" w:rsidRPr="003650BF">
            <w:pPr>
              <w:pStyle w:val="BodyText"/>
              <w:spacing w:before="100" w:after="100"/>
              <w:jc w:val="center"/>
            </w:pPr>
            <w:r w:rsidRPr="003650BF" w:rsidR="006A32BE">
              <w:t>$25</w:t>
            </w:r>
          </w:p>
        </w:tc>
      </w:tr>
      <w:tr>
        <w:tblPrEx>
          <w:tblW w:w="0" w:type="auto"/>
          <w:tblInd w:w="720" w:type="dxa"/>
          <w:tblCellMar>
            <w:left w:w="115" w:type="dxa"/>
            <w:right w:w="115" w:type="dxa"/>
          </w:tblCellMar>
          <w:tblLook w:val="04A0"/>
        </w:tblPrEx>
        <w:tc>
          <w:tcPr>
            <w:tcW w:w="2095" w:type="dxa"/>
            <w:shd w:val="clear" w:color="auto" w:fill="auto"/>
          </w:tcPr>
          <w:p w:rsidR="00821024" w:rsidRPr="003650BF">
            <w:pPr>
              <w:pStyle w:val="BodyText"/>
              <w:spacing w:before="100" w:after="100"/>
              <w:rPr>
                <w:b/>
              </w:rPr>
            </w:pPr>
            <w:r w:rsidRPr="003650BF" w:rsidR="006A32BE">
              <w:rPr>
                <w:b/>
              </w:rPr>
              <w:t>Additional Data levels</w:t>
            </w:r>
          </w:p>
        </w:tc>
        <w:tc>
          <w:tcPr>
            <w:tcW w:w="3630" w:type="dxa"/>
            <w:gridSpan w:val="2"/>
            <w:shd w:val="clear" w:color="auto" w:fill="auto"/>
          </w:tcPr>
          <w:p w:rsidR="00821024" w:rsidRPr="003650BF">
            <w:pPr>
              <w:pStyle w:val="BodyText"/>
              <w:spacing w:before="100" w:after="100"/>
              <w:ind w:left="80" w:right="125"/>
              <w:jc w:val="center"/>
            </w:pPr>
            <w:r w:rsidRPr="003650BF" w:rsidR="006A32BE">
              <w:t xml:space="preserve">Each time you use more than your Included </w:t>
            </w:r>
            <w:r w:rsidRPr="003650BF" w:rsidR="006A32BE">
              <w:t xml:space="preserve">or Additional Data, you'll get an extra </w:t>
            </w:r>
            <w:r w:rsidRPr="003650BF" w:rsidR="006A32BE">
              <w:rPr>
                <w:b/>
              </w:rPr>
              <w:t>500MB</w:t>
            </w:r>
            <w:r w:rsidRPr="003650BF" w:rsidR="006A32BE">
              <w:t xml:space="preserve"> of data for an e</w:t>
            </w:r>
            <w:r w:rsidRPr="003650BF" w:rsidR="006A32BE">
              <w:t xml:space="preserve">xtra </w:t>
            </w:r>
            <w:r w:rsidRPr="003650BF" w:rsidR="006A32BE">
              <w:rPr>
                <w:b/>
              </w:rPr>
              <w:t>$10</w:t>
            </w:r>
            <w:r w:rsidRPr="003650BF" w:rsidR="006A32BE">
              <w:t xml:space="preserve">, up to a maximum of 10.7GB per month. If you use more than 20GB we may continue to charge </w:t>
            </w:r>
            <w:r w:rsidRPr="003650BF" w:rsidR="006A32BE">
              <w:t>you at the same rates or restrict your data use for the remainder of your billing month.</w:t>
            </w:r>
          </w:p>
        </w:tc>
        <w:tc>
          <w:tcPr>
            <w:tcW w:w="3735" w:type="dxa"/>
            <w:gridSpan w:val="2"/>
            <w:shd w:val="clear" w:color="auto" w:fill="auto"/>
          </w:tcPr>
          <w:p w:rsidR="00821024" w:rsidRPr="003650BF">
            <w:pPr>
              <w:pStyle w:val="BodyText"/>
              <w:spacing w:before="100" w:after="100"/>
              <w:ind w:left="80" w:right="125"/>
              <w:jc w:val="center"/>
            </w:pPr>
            <w:r w:rsidRPr="003650BF" w:rsidR="006A32BE">
              <w:t>Each t</w:t>
            </w:r>
            <w:r w:rsidRPr="003650BF" w:rsidR="006A32BE">
              <w:t>ime you use more than your Included or Additional Data, you'll</w:t>
            </w:r>
            <w:r w:rsidRPr="003650BF" w:rsidR="006A32BE">
              <w:t xml:space="preserve"> get an extra </w:t>
            </w:r>
            <w:r w:rsidRPr="003650BF" w:rsidR="006A32BE">
              <w:rPr>
                <w:b/>
              </w:rPr>
              <w:t>800MB</w:t>
            </w:r>
            <w:r w:rsidRPr="003650BF" w:rsidR="006A32BE">
              <w:t xml:space="preserve"> of data for an extra </w:t>
            </w:r>
            <w:r w:rsidRPr="003650BF" w:rsidR="006A32BE">
              <w:rPr>
                <w:b/>
              </w:rPr>
              <w:t>$10</w:t>
            </w:r>
            <w:r w:rsidRPr="003650BF" w:rsidR="006A32BE">
              <w:t xml:space="preserve">, up to a maximum of 17.6GB per month. If you use more </w:t>
            </w:r>
            <w:r w:rsidRPr="003650BF" w:rsidR="006A32BE">
              <w:t>than 20GB we may continue to charge you at the same rates or restrict your data use for the rem</w:t>
            </w:r>
            <w:r w:rsidRPr="003650BF" w:rsidR="006A32BE">
              <w:t>ainder of your billing month.</w:t>
            </w:r>
          </w:p>
        </w:tc>
      </w:tr>
    </w:tbl>
    <w:p w:rsidR="00821024" w:rsidRPr="003650BF">
      <w:pPr>
        <w:pStyle w:val="Heading6"/>
        <w:keepNext/>
        <w:spacing w:before="240"/>
      </w:pPr>
      <w:bookmarkStart w:id="1547" w:name="_Toc447831949"/>
      <w:bookmarkStart w:id="1548" w:name="_Toc30758025"/>
      <w:r w:rsidRPr="003650BF" w:rsidR="006A32BE">
        <w:rPr>
          <w:rFonts w:eastAsia="PMingLiU"/>
        </w:rPr>
        <w:t xml:space="preserve">What happens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early?</w:t>
      </w:r>
      <w:bookmarkEnd w:id="1547"/>
      <w:bookmarkEnd w:id="1548"/>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 xml:space="preserve">before the expiry of the </w:t>
      </w:r>
      <w:r w:rsidRPr="003650BF" w:rsidR="006A32BE">
        <w:rPr>
          <w:rFonts w:eastAsia="PMingLiU"/>
          <w:i/>
        </w:rPr>
        <w:t xml:space="preserve">minimum term, you </w:t>
      </w:r>
      <w:r w:rsidRPr="003650BF" w:rsidR="006A32BE">
        <w:rPr>
          <w:rFonts w:eastAsia="PMingLiU"/>
        </w:rPr>
        <w:t>will be req</w:t>
      </w:r>
      <w:r w:rsidRPr="003650BF" w:rsidR="006A32BE">
        <w:rPr>
          <w:rFonts w:eastAsia="PMingLiU"/>
        </w:rPr>
        <w:t xml:space="preserve">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 xml:space="preserve">any usage charges incurred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t</w:t>
      </w:r>
      <w:r w:rsidRPr="003650BF" w:rsidR="006A32BE">
        <w:rPr>
          <w:rFonts w:eastAsia="PMingLiU"/>
        </w:rPr>
        <w:t xml:space="preserve">he sum of unpaid </w:t>
      </w:r>
      <w:r w:rsidRPr="003650BF" w:rsidR="006A32BE">
        <w:rPr>
          <w:rFonts w:eastAsia="PMingLiU"/>
          <w:i/>
        </w:rPr>
        <w:t>equipment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w:t>
      </w:r>
      <w:r w:rsidRPr="003650BF" w:rsidR="006A32BE">
        <w:rPr>
          <w:rFonts w:eastAsia="PMingLiU"/>
        </w:rPr>
        <w:t xml:space="preserve">under the </w:t>
      </w:r>
      <w:r w:rsidRPr="003650BF" w:rsidR="006A32BE">
        <w:rPr>
          <w:rFonts w:eastAsia="PMingLiU"/>
          <w:i/>
        </w:rPr>
        <w:t>mobile equipment payment plan</w:t>
      </w:r>
      <w:r w:rsidRPr="003650BF" w:rsidR="006A32BE">
        <w:rPr>
          <w:rFonts w:eastAsia="PMingLiU"/>
        </w:rPr>
        <w:t xml:space="preserve"> (if any); plus</w:t>
      </w:r>
    </w:p>
    <w:p w:rsidR="00821024" w:rsidRPr="003650BF">
      <w:pPr>
        <w:pStyle w:val="Heading4"/>
      </w:pPr>
      <w:bookmarkStart w:id="1549" w:name="_Toc447831950"/>
      <w:bookmarkStart w:id="1550" w:name="_Toc30758026"/>
      <w:r w:rsidRPr="003650BF" w:rsidR="006A32BE">
        <w:rPr>
          <w:rFonts w:eastAsia="PMingLiU"/>
        </w:rPr>
        <w:t>Optus My SIM Plan Bonus (Dec 2013), effectiv</w:t>
      </w:r>
      <w:r w:rsidRPr="003650BF" w:rsidR="006A32BE">
        <w:rPr>
          <w:rFonts w:eastAsia="PMingLiU"/>
        </w:rPr>
        <w:t>e from 24 November 2013</w:t>
      </w:r>
      <w:bookmarkEnd w:id="1549"/>
      <w:bookmarkEnd w:id="1550"/>
    </w:p>
    <w:p w:rsidR="00821024" w:rsidRPr="003650BF">
      <w:pPr>
        <w:pStyle w:val="BodyText"/>
        <w:keepNext/>
        <w:rPr>
          <w:b/>
        </w:rPr>
      </w:pPr>
      <w:r w:rsidRPr="003650BF" w:rsidR="006A32BE">
        <w:rPr>
          <w:b/>
        </w:rPr>
        <w:t>This section relates to the following plans:</w:t>
      </w:r>
    </w:p>
    <w:p w:rsidR="00821024" w:rsidRPr="003650BF" w:rsidP="001B57E3">
      <w:pPr>
        <w:pStyle w:val="BodyText"/>
        <w:numPr>
          <w:ilvl w:val="0"/>
          <w:numId w:val="95"/>
        </w:numPr>
        <w:spacing w:after="0"/>
        <w:ind w:hanging="720"/>
        <w:rPr>
          <w:b/>
        </w:rPr>
      </w:pPr>
      <w:r w:rsidRPr="003650BF" w:rsidR="006A32BE">
        <w:rPr>
          <w:b/>
        </w:rPr>
        <w:t>My SIM Plan $25 Bonus (Dec</w:t>
      </w:r>
      <w:r w:rsidRPr="003650BF" w:rsidR="006A32BE">
        <w:rPr>
          <w:b/>
        </w:rPr>
        <w:t xml:space="preserve"> 2013)</w:t>
      </w:r>
    </w:p>
    <w:p w:rsidR="00821024" w:rsidRPr="003650BF" w:rsidP="001B57E3">
      <w:pPr>
        <w:pStyle w:val="BodyText"/>
        <w:numPr>
          <w:ilvl w:val="0"/>
          <w:numId w:val="95"/>
        </w:numPr>
        <w:spacing w:after="0"/>
        <w:ind w:hanging="720"/>
        <w:rPr>
          <w:b/>
        </w:rPr>
      </w:pPr>
      <w:r w:rsidRPr="003650BF" w:rsidR="006A32BE">
        <w:rPr>
          <w:b/>
        </w:rPr>
        <w:t>My SIM Plan $40 Bonus (Dec 2013) (available until 31 Ma</w:t>
      </w:r>
      <w:r w:rsidRPr="003650BF" w:rsidR="006A32BE">
        <w:rPr>
          <w:b/>
        </w:rPr>
        <w:t>rch 2014)</w:t>
      </w:r>
    </w:p>
    <w:p w:rsidR="00821024" w:rsidRPr="003650BF" w:rsidP="001B57E3">
      <w:pPr>
        <w:pStyle w:val="BodyText"/>
        <w:numPr>
          <w:ilvl w:val="0"/>
          <w:numId w:val="95"/>
        </w:numPr>
        <w:ind w:hanging="720"/>
        <w:rPr>
          <w:b/>
        </w:rPr>
      </w:pPr>
      <w:r w:rsidRPr="003650BF" w:rsidR="006A32BE">
        <w:rPr>
          <w:b/>
        </w:rPr>
        <w:t>My SIM Plan $65 Bonus (Dec 2013) (available until March 2014)</w:t>
      </w:r>
    </w:p>
    <w:p w:rsidR="00821024" w:rsidRPr="003650BF">
      <w:pPr>
        <w:pStyle w:val="Heading6"/>
      </w:pPr>
      <w:bookmarkStart w:id="1551" w:name="_Toc447831951"/>
      <w:bookmarkStart w:id="1552" w:name="_Toc30758027"/>
      <w:r w:rsidRPr="003650BF" w:rsidR="006A32BE">
        <w:rPr>
          <w:rFonts w:eastAsia="PMingLiU"/>
        </w:rPr>
        <w:t>Eligibility</w:t>
      </w:r>
      <w:bookmarkEnd w:id="1551"/>
      <w:bookmarkEnd w:id="1552"/>
    </w:p>
    <w:p w:rsidR="00821024" w:rsidRPr="003650BF">
      <w:pPr>
        <w:pStyle w:val="Heading7"/>
      </w:pPr>
      <w:r w:rsidRPr="003650BF" w:rsidR="006A32BE">
        <w:rPr>
          <w:rFonts w:eastAsia="PMingLiU"/>
        </w:rPr>
        <w:t>The Optus My SI</w:t>
      </w:r>
      <w:r w:rsidRPr="003650BF" w:rsidR="006A32BE">
        <w:rPr>
          <w:rFonts w:eastAsia="PMingLiU"/>
        </w:rPr>
        <w:t>M Plan Bonus (Dec 2013) plans ('</w:t>
      </w:r>
      <w:r w:rsidRPr="003650BF" w:rsidR="006A32BE">
        <w:rPr>
          <w:rFonts w:eastAsia="PMingLiU"/>
          <w:b/>
        </w:rPr>
        <w:t>My SIM Plans</w:t>
      </w:r>
      <w:r w:rsidRPr="003650BF" w:rsidR="006A32BE">
        <w:rPr>
          <w:rFonts w:eastAsia="PMingLiU"/>
        </w:rPr>
        <w:t>') are available to approved new and existing mobil</w:t>
      </w:r>
      <w:r w:rsidRPr="003650BF" w:rsidR="006A32BE">
        <w:rPr>
          <w:rFonts w:eastAsia="PMingLiU"/>
        </w:rPr>
        <w:t xml:space="preserve">e customers connecting to the </w:t>
      </w:r>
      <w:r w:rsidRPr="003650BF" w:rsidR="006A32BE">
        <w:rPr>
          <w:rFonts w:eastAsia="PMingLiU"/>
          <w:i/>
        </w:rPr>
        <w:t xml:space="preserve">service </w:t>
      </w:r>
      <w:r w:rsidRPr="003650BF" w:rsidR="006A32BE">
        <w:rPr>
          <w:rFonts w:eastAsia="PMingLiU"/>
        </w:rPr>
        <w:t>who pass the Optus credi</w:t>
      </w:r>
      <w:r w:rsidRPr="003650BF" w:rsidR="006A32BE">
        <w:rPr>
          <w:rFonts w:eastAsia="PMingLiU"/>
        </w:rPr>
        <w:t>t assessment.</w:t>
      </w:r>
    </w:p>
    <w:p w:rsidR="00821024" w:rsidRPr="003650BF">
      <w:pPr>
        <w:pStyle w:val="Heading7"/>
      </w:pPr>
      <w:r w:rsidRPr="003650BF" w:rsidR="006A32BE">
        <w:rPr>
          <w:rFonts w:eastAsia="PMingLiU"/>
        </w:rPr>
        <w:t xml:space="preserve">You won't be able to use these plans for data usage if you have a BlackBerry handset </w:t>
      </w:r>
      <w:r w:rsidRPr="003650BF" w:rsidR="006A32BE">
        <w:rPr>
          <w:rFonts w:eastAsia="PMingLiU"/>
        </w:rPr>
        <w:t>which has an operating system of 7.1 or earlier.</w:t>
      </w:r>
    </w:p>
    <w:p w:rsidR="00821024" w:rsidRPr="003650BF">
      <w:pPr>
        <w:pStyle w:val="Heading6"/>
        <w:keepNext/>
      </w:pPr>
      <w:bookmarkStart w:id="1553" w:name="_Toc447831952"/>
      <w:bookmarkStart w:id="1554" w:name="_Toc30758028"/>
      <w:r w:rsidRPr="003650BF" w:rsidR="006A32BE">
        <w:rPr>
          <w:rFonts w:eastAsia="PMingLiU"/>
        </w:rPr>
        <w:t>Minimum Term</w:t>
      </w:r>
      <w:bookmarkEnd w:id="1553"/>
      <w:bookmarkEnd w:id="1554"/>
    </w:p>
    <w:p w:rsidR="00821024" w:rsidRPr="003650BF">
      <w:pPr>
        <w:pStyle w:val="Heading7"/>
      </w:pPr>
      <w:r w:rsidRPr="003650BF" w:rsidR="006A32BE">
        <w:t xml:space="preserve">These plans are available on a </w:t>
      </w:r>
      <w:r w:rsidRPr="003650BF" w:rsidR="006A32BE">
        <w:rPr>
          <w:rStyle w:val="BodyTextChar"/>
          <w:i/>
        </w:rPr>
        <w:t>12</w:t>
      </w:r>
      <w:r w:rsidRPr="003650BF" w:rsidR="006A32BE">
        <w:rPr>
          <w:rStyle w:val="BodyTextChar"/>
          <w:i/>
        </w:rPr>
        <w:t xml:space="preserve"> month fixed-length agreement</w:t>
      </w:r>
      <w:r w:rsidRPr="003650BF" w:rsidR="006A32BE">
        <w:t>.</w:t>
      </w:r>
    </w:p>
    <w:p w:rsidR="00821024" w:rsidRPr="003650BF">
      <w:pPr>
        <w:pStyle w:val="Heading6"/>
      </w:pPr>
      <w:bookmarkStart w:id="1555" w:name="_Toc447831953"/>
      <w:bookmarkStart w:id="1556" w:name="_Toc30758029"/>
      <w:r w:rsidRPr="003650BF" w:rsidR="006A32BE">
        <w:rPr>
          <w:rFonts w:eastAsia="PMingLiU"/>
        </w:rPr>
        <w:t>What you have to pay us</w:t>
      </w:r>
      <w:bookmarkEnd w:id="1555"/>
      <w:bookmarkEnd w:id="1556"/>
    </w:p>
    <w:p w:rsidR="00821024" w:rsidRPr="003650BF">
      <w:pPr>
        <w:pStyle w:val="Heading7"/>
        <w:rPr>
          <w:b/>
        </w:rPr>
      </w:pPr>
      <w:r w:rsidRPr="003650BF" w:rsidR="006A32BE">
        <w:rPr>
          <w:rFonts w:eastAsia="PMingLiU"/>
          <w:b/>
        </w:rPr>
        <w:t>General</w:t>
      </w:r>
      <w:r w:rsidRPr="003650BF" w:rsidR="006A32BE">
        <w:rPr>
          <w:rFonts w:eastAsia="PMingLiU"/>
          <w:b/>
        </w:rPr>
        <w:t xml:space="preserve"> charges that might apply</w:t>
      </w:r>
    </w:p>
    <w:p w:rsidR="00821024" w:rsidRPr="003650BF">
      <w:pPr>
        <w:pStyle w:val="BodyText"/>
        <w:ind w:left="1440"/>
      </w:pPr>
      <w:r w:rsidRPr="003650BF" w:rsidR="006A32BE">
        <w:t xml:space="preserve">Other charges that might apply for this plan are set out in </w:t>
      </w:r>
      <w:r w:rsidR="002152AA">
        <w:fldChar w:fldCharType="begin"/>
      </w:r>
      <w:r w:rsidR="002152AA">
        <w:instrText xml:space="preserve"> HYPERLINK "</w:instrText>
      </w:r>
      <w:r w:rsidR="002152AA">
        <w:instrText xml:space="preserve">http://www.optus.com.au/content/dam/optus/documents/about-us/legal/DigPricingS1.doc" </w:instrText>
      </w:r>
      <w:r w:rsidR="002152AA">
        <w:fldChar w:fldCharType="separate"/>
      </w:r>
      <w:r w:rsidRPr="003650BF" w:rsidR="006A32BE">
        <w:rPr>
          <w:rStyle w:val="Hyperlink"/>
          <w:u w:color="13607C"/>
        </w:rPr>
        <w:t>Section 1</w:t>
      </w:r>
      <w:r w:rsidR="002152AA">
        <w:rPr>
          <w:rStyle w:val="Hyperlink"/>
          <w:u w:color="13607C"/>
        </w:rPr>
        <w:fldChar w:fldCharType="end"/>
      </w:r>
      <w:r w:rsidRPr="003650BF" w:rsidR="006A32BE">
        <w:t xml:space="preserve"> of this </w:t>
      </w:r>
      <w:r w:rsidRPr="003650BF" w:rsidR="006A32BE">
        <w:rPr>
          <w:i/>
        </w:rPr>
        <w:t>standard pricing table</w:t>
      </w:r>
      <w:r w:rsidRPr="003650BF" w:rsidR="006A32BE">
        <w:t xml:space="preserve"> (general pricing) and any </w:t>
      </w:r>
      <w:r w:rsidRPr="003650BF" w:rsidR="006A32BE">
        <w:rPr>
          <w:i/>
        </w:rPr>
        <w:t>val</w:t>
      </w:r>
      <w:r w:rsidRPr="003650BF" w:rsidR="006A32BE">
        <w:rPr>
          <w:i/>
        </w:rPr>
        <w:t>ue added service features you</w:t>
      </w:r>
      <w:r w:rsidRPr="003650BF" w:rsidR="006A32BE">
        <w:t xml:space="preserve"> have are set out in </w:t>
      </w:r>
      <w:r w:rsidR="002152AA">
        <w:fldChar w:fldCharType="begin"/>
      </w:r>
      <w:r w:rsidR="002152AA">
        <w:instrText xml:space="preserve"> HYPERLINK "http://www.optus.com.au/content/dam/</w:instrText>
      </w:r>
      <w:r w:rsidR="002152AA">
        <w:instrText xml:space="preserve">optus/appendix/Appendix%20Y/AppY.doc" </w:instrText>
      </w:r>
      <w:r w:rsidR="002152AA">
        <w:fldChar w:fldCharType="separate"/>
      </w:r>
      <w:r w:rsidRPr="003650BF" w:rsidR="006A32BE">
        <w:rPr>
          <w:rStyle w:val="Hyperlink"/>
          <w:i/>
        </w:rPr>
        <w:t>Appendix Y</w:t>
      </w:r>
      <w:r w:rsidR="002152AA">
        <w:rPr>
          <w:rStyle w:val="Hyperlink"/>
          <w:i/>
        </w:rPr>
        <w:fldChar w:fldCharType="end"/>
      </w:r>
      <w:r w:rsidRPr="003650BF" w:rsidR="006A32BE">
        <w:rPr>
          <w:i/>
        </w:rPr>
        <w:t xml:space="preserve"> Value Added Service Features</w:t>
      </w:r>
      <w:r w:rsidRPr="003650BF" w:rsidR="006A32BE">
        <w:t>.</w:t>
      </w:r>
    </w:p>
    <w:p w:rsidR="00821024" w:rsidRPr="003650BF">
      <w:pPr>
        <w:pStyle w:val="Heading7"/>
      </w:pPr>
      <w:r w:rsidRPr="003650BF" w:rsidR="006A32BE">
        <w:rPr>
          <w:rFonts w:eastAsia="PMingLiU"/>
        </w:rPr>
        <w:t>Minimum Monthl</w:t>
      </w:r>
      <w:r w:rsidRPr="003650BF" w:rsidR="006A32BE">
        <w:rPr>
          <w:rFonts w:eastAsia="PMingLiU"/>
        </w:rPr>
        <w:t>y Charge</w:t>
      </w:r>
    </w:p>
    <w:p w:rsidR="00821024" w:rsidRPr="003650BF">
      <w:pPr>
        <w:pStyle w:val="Heading8"/>
      </w:pPr>
      <w:r w:rsidRPr="003650BF" w:rsidR="006A32BE">
        <w:rPr>
          <w:rFonts w:eastAsia="PMingLiU"/>
        </w:rPr>
        <w:t xml:space="preserve">Each My SIM Plan has a Minimum Monthly Charge amount </w:t>
      </w:r>
      <w:r w:rsidRPr="003650BF" w:rsidR="006A32BE">
        <w:rPr>
          <w:rFonts w:eastAsia="PMingLiU"/>
        </w:rPr>
        <w:t xml:space="preserve">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Table 1 below.</w:t>
      </w:r>
    </w:p>
    <w:p w:rsidR="00821024" w:rsidRPr="003650BF">
      <w:pPr>
        <w:pStyle w:val="Heading8"/>
      </w:pPr>
      <w:r w:rsidRPr="003650BF" w:rsidR="006A32BE">
        <w:rPr>
          <w:rFonts w:eastAsia="PMingLiU"/>
          <w:i/>
        </w:rPr>
        <w:t>You</w:t>
      </w:r>
      <w:r w:rsidRPr="003650BF" w:rsidR="006A32BE">
        <w:rPr>
          <w:rFonts w:eastAsia="PMingLiU"/>
        </w:rPr>
        <w:t xml:space="preserve"> may purchase a mobile phone (or 'h</w:t>
      </w:r>
      <w:r w:rsidRPr="003650BF" w:rsidR="006A32BE">
        <w:rPr>
          <w:rFonts w:eastAsia="PMingLiU"/>
        </w:rPr>
        <w:t xml:space="preserve">andset') with a 1 month, 12 month or 24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equipment payment p</w:t>
      </w:r>
      <w:r w:rsidRPr="003650BF" w:rsidR="006A32BE">
        <w:rPr>
          <w:rFonts w:eastAsia="PMingLiU"/>
          <w:i/>
        </w:rPr>
        <w:t>lan</w:t>
      </w:r>
      <w:r w:rsidRPr="003650BF" w:rsidR="006A32BE">
        <w:rPr>
          <w:rFonts w:eastAsia="PMingLiU"/>
        </w:rPr>
        <w:t xml:space="preserve"> (set out in Appendix D).</w:t>
      </w:r>
    </w:p>
    <w:p w:rsidR="00821024" w:rsidRPr="003650BF">
      <w:pPr>
        <w:pStyle w:val="Heading6"/>
      </w:pPr>
      <w:bookmarkStart w:id="1557" w:name="_Toc447831954"/>
      <w:bookmarkStart w:id="1558" w:name="_Toc30758030"/>
      <w:r w:rsidRPr="003650BF" w:rsidR="006A32BE">
        <w:rPr>
          <w:rFonts w:eastAsia="PMingLiU"/>
        </w:rPr>
        <w:t>How My SIM Plans work</w:t>
      </w:r>
      <w:bookmarkEnd w:id="1557"/>
      <w:bookmarkEnd w:id="1558"/>
    </w:p>
    <w:p w:rsidR="00821024" w:rsidRPr="003650BF">
      <w:pPr>
        <w:pStyle w:val="Heading7"/>
      </w:pPr>
      <w:r w:rsidRPr="003650BF" w:rsidR="006A32BE">
        <w:rPr>
          <w:rFonts w:eastAsia="PMingLiU"/>
        </w:rPr>
        <w:t>Each My SIM</w:t>
      </w:r>
      <w:r w:rsidRPr="003650BF" w:rsidR="006A32BE">
        <w:rPr>
          <w:rFonts w:eastAsia="PMingLiU"/>
        </w:rPr>
        <w:t xml:space="preserve"> Plan has an amount of included minutes to use on standard national calls to landlines and mobiles,</w:t>
      </w:r>
      <w:r w:rsidRPr="003650BF" w:rsidR="006A32BE">
        <w:rPr>
          <w:rFonts w:eastAsia="PMingLiU"/>
        </w:rPr>
        <w:t xml:space="preserve"> 13/1300 numbers and voicemail retrievals ("</w:t>
      </w:r>
      <w:r w:rsidRPr="003650BF" w:rsidR="006A32BE">
        <w:rPr>
          <w:rFonts w:eastAsia="PMingLiU"/>
          <w:b/>
        </w:rPr>
        <w:t>Included Minutes</w:t>
      </w:r>
      <w:r w:rsidRPr="003650BF" w:rsidR="006A32BE">
        <w:rPr>
          <w:rFonts w:eastAsia="PMingLiU"/>
        </w:rPr>
        <w:t>") and Included Data (for mobile in</w:t>
      </w:r>
      <w:r w:rsidRPr="003650BF" w:rsidR="006A32BE">
        <w:rPr>
          <w:rFonts w:eastAsia="PMingLiU"/>
        </w:rPr>
        <w:t xml:space="preserve">ternet use), as well as unlimited standard national texts and </w:t>
      </w:r>
      <w:r w:rsidRPr="003650BF" w:rsidR="006A32BE">
        <w:rPr>
          <w:rFonts w:eastAsia="PMingLiU"/>
        </w:rPr>
        <w:t>MMS.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user more than your plan's Included Minutes and Included Data, </w:t>
      </w:r>
      <w:r w:rsidRPr="003650BF" w:rsidR="006A32BE">
        <w:rPr>
          <w:rFonts w:eastAsia="PMingLiU"/>
          <w:i/>
        </w:rPr>
        <w:t>you</w:t>
      </w:r>
      <w:r w:rsidRPr="003650BF" w:rsidR="006A32BE">
        <w:rPr>
          <w:rFonts w:eastAsia="PMingLiU"/>
        </w:rPr>
        <w:t xml:space="preserve"> will be moved to and</w:t>
      </w:r>
      <w:r w:rsidRPr="003650BF" w:rsidR="006A32BE">
        <w:rPr>
          <w:rFonts w:eastAsia="PMingLiU"/>
        </w:rPr>
        <w:t xml:space="preserve"> charged for the next level of minutes or data, (see Table 3A (Additional Minutes Levels and Ch</w:t>
      </w:r>
      <w:r w:rsidRPr="003650BF" w:rsidR="006A32BE">
        <w:rPr>
          <w:rFonts w:eastAsia="PMingLiU"/>
        </w:rPr>
        <w:t>arges) and Table 3B (Additional Data Levels and Charges) below</w:t>
      </w:r>
      <w:r w:rsidRPr="003650BF" w:rsidR="006A32BE">
        <w:rPr>
          <w:rFonts w:eastAsia="PMingLiU"/>
        </w:rPr>
        <w:t>).</w:t>
      </w:r>
    </w:p>
    <w:p w:rsidR="00821024" w:rsidRPr="003650BF">
      <w:pPr>
        <w:pStyle w:val="Heading7"/>
      </w:pPr>
      <w:r w:rsidRPr="003650BF" w:rsidR="006A32BE">
        <w:rPr>
          <w:rFonts w:eastAsia="PMingLiU"/>
        </w:rPr>
        <w:t>Any unused portion of your My SIM Plan's Included or Additional Minutes or Data expires at the e</w:t>
      </w:r>
      <w:r w:rsidRPr="003650BF" w:rsidR="006A32BE">
        <w:rPr>
          <w:rFonts w:eastAsia="PMingLiU"/>
        </w:rPr>
        <w:t>nd of each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if </w:t>
      </w:r>
      <w:r w:rsidRPr="003650BF" w:rsidR="006A32BE">
        <w:rPr>
          <w:rFonts w:eastAsia="PMingLiU"/>
          <w:i/>
        </w:rPr>
        <w:t>you</w:t>
      </w:r>
      <w:r w:rsidRPr="003650BF" w:rsidR="006A32BE">
        <w:rPr>
          <w:rFonts w:eastAsia="PMingLiU"/>
        </w:rPr>
        <w:t xml:space="preserve"> use any services not included in </w:t>
      </w:r>
      <w:r w:rsidRPr="003650BF" w:rsidR="006A32BE">
        <w:rPr>
          <w:rFonts w:eastAsia="PMingLiU"/>
          <w:i/>
        </w:rPr>
        <w:t>your</w:t>
      </w:r>
      <w:r w:rsidRPr="003650BF" w:rsidR="006A32BE">
        <w:rPr>
          <w:rFonts w:eastAsia="PMingLiU"/>
        </w:rPr>
        <w:t xml:space="preserve"> plan's Included </w:t>
      </w:r>
      <w:r w:rsidRPr="003650BF" w:rsidR="006A32BE">
        <w:rPr>
          <w:rFonts w:eastAsia="PMingLiU"/>
        </w:rPr>
        <w:t>Minutes or Data (see Table 2 below).</w:t>
      </w:r>
    </w:p>
    <w:p w:rsidR="00821024" w:rsidRPr="003650BF">
      <w:pPr>
        <w:pStyle w:val="Heading6"/>
      </w:pPr>
      <w:bookmarkStart w:id="1559" w:name="_Toc447831955"/>
      <w:bookmarkStart w:id="1560" w:name="_Toc30758031"/>
      <w:r w:rsidRPr="003650BF" w:rsidR="006A32BE">
        <w:rPr>
          <w:rFonts w:eastAsia="PMingLiU"/>
        </w:rPr>
        <w:t>Unlimited SMS and MMS</w:t>
      </w:r>
      <w:bookmarkEnd w:id="1559"/>
      <w:bookmarkEnd w:id="1560"/>
    </w:p>
    <w:p w:rsidR="00821024" w:rsidRPr="003650BF">
      <w:pPr>
        <w:pStyle w:val="BodyText"/>
        <w:ind w:left="720"/>
      </w:pPr>
      <w:r w:rsidRPr="003650BF" w:rsidR="006A32BE">
        <w:rPr>
          <w:i/>
        </w:rPr>
        <w:t>You</w:t>
      </w:r>
      <w:r w:rsidRPr="003650BF" w:rsidR="006A32BE">
        <w:t xml:space="preserve"> may send unlimited SMS and MMS to Australian mobiles from within Australia.</w:t>
      </w:r>
    </w:p>
    <w:p w:rsidR="00821024" w:rsidRPr="003650BF">
      <w:pPr>
        <w:pStyle w:val="BodyText"/>
        <w:ind w:left="720"/>
      </w:pPr>
      <w:r w:rsidRPr="003650BF" w:rsidR="006A32BE">
        <w:t xml:space="preserve">Unlimited SMS and MMS </w:t>
      </w:r>
      <w:r w:rsidRPr="003650BF" w:rsidR="006A32BE">
        <w:t>are only available for personal use and are not to be used for a commercial or non-ordinary pur</w:t>
      </w:r>
      <w:r w:rsidRPr="003650BF" w:rsidR="006A32BE">
        <w:t>pose as set out in the Fair Go Policy (</w:t>
      </w:r>
      <w:r w:rsidR="002152AA">
        <w:fldChar w:fldCharType="begin"/>
      </w:r>
      <w:r w:rsidR="002152AA">
        <w:instrText xml:space="preserve"> HYPERLINK "http://www</w:instrText>
      </w:r>
      <w:r w:rsidR="002152AA">
        <w:instrText xml:space="preserve">.optus.com.au/content/dam/optus/appendix/Appendix%20S/AppS.doc"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w:t>
      </w:r>
    </w:p>
    <w:p w:rsidR="00821024" w:rsidRPr="003650BF">
      <w:pPr>
        <w:pStyle w:val="BodyText"/>
        <w:ind w:left="720"/>
        <w:rPr>
          <w:b/>
        </w:rPr>
      </w:pPr>
      <w:r w:rsidRPr="003650BF" w:rsidR="006A32BE">
        <w:rPr>
          <w:b/>
        </w:rPr>
        <w:t>Table 1 –Plan Inclu</w:t>
      </w:r>
      <w:r w:rsidRPr="003650BF" w:rsidR="006A32BE">
        <w:rPr>
          <w:b/>
        </w:rPr>
        <w:t>sions and Charges for Optus My SIM Plans (Jul 2013)</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958"/>
        <w:gridCol w:w="2233"/>
        <w:gridCol w:w="2233"/>
        <w:gridCol w:w="2232"/>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531" w:type="pct"/>
            <w:shd w:val="clear" w:color="auto" w:fill="auto"/>
          </w:tcPr>
          <w:p w:rsidR="00821024" w:rsidRPr="003650BF">
            <w:pPr>
              <w:pStyle w:val="BodyText"/>
              <w:spacing w:before="100" w:after="100"/>
            </w:pPr>
          </w:p>
        </w:tc>
        <w:tc>
          <w:tcPr>
            <w:tcW w:w="1156" w:type="pct"/>
            <w:shd w:val="clear" w:color="auto" w:fill="auto"/>
          </w:tcPr>
          <w:p w:rsidR="00821024" w:rsidRPr="003650BF">
            <w:pPr>
              <w:pStyle w:val="BodyText"/>
              <w:spacing w:before="100" w:after="100"/>
              <w:jc w:val="center"/>
              <w:rPr>
                <w:b/>
              </w:rPr>
            </w:pPr>
            <w:r w:rsidRPr="003650BF" w:rsidR="006A32BE">
              <w:rPr>
                <w:b/>
              </w:rPr>
              <w:t>$25 My SIM Plan</w:t>
            </w:r>
          </w:p>
        </w:tc>
        <w:tc>
          <w:tcPr>
            <w:tcW w:w="1156" w:type="pct"/>
            <w:shd w:val="clear" w:color="auto" w:fill="auto"/>
          </w:tcPr>
          <w:p w:rsidR="00821024" w:rsidRPr="003650BF">
            <w:pPr>
              <w:pStyle w:val="BodyText"/>
              <w:spacing w:before="100" w:after="100"/>
              <w:jc w:val="center"/>
              <w:rPr>
                <w:b/>
              </w:rPr>
            </w:pPr>
            <w:r w:rsidRPr="003650BF" w:rsidR="006A32BE">
              <w:rPr>
                <w:b/>
              </w:rPr>
              <w:t>$40 My SIM Plan</w:t>
            </w:r>
          </w:p>
        </w:tc>
        <w:tc>
          <w:tcPr>
            <w:tcW w:w="1156" w:type="pct"/>
            <w:shd w:val="clear" w:color="auto" w:fill="auto"/>
          </w:tcPr>
          <w:p w:rsidR="00821024" w:rsidRPr="003650BF">
            <w:pPr>
              <w:pStyle w:val="BodyText"/>
              <w:spacing w:before="100" w:after="100"/>
              <w:jc w:val="center"/>
              <w:rPr>
                <w:b/>
              </w:rPr>
            </w:pPr>
            <w:r w:rsidRPr="003650BF" w:rsidR="006A32BE">
              <w:rPr>
                <w:b/>
              </w:rPr>
              <w:t>$65 My SIM</w:t>
            </w:r>
            <w:r w:rsidRPr="003650BF" w:rsidR="006A32BE">
              <w:rPr>
                <w:b/>
              </w:rPr>
              <w:t xml:space="preserve"> Plan</w:t>
            </w:r>
          </w:p>
        </w:tc>
      </w:tr>
      <w:tr>
        <w:tblPrEx>
          <w:tblW w:w="4629" w:type="pct"/>
          <w:tblInd w:w="720" w:type="dxa"/>
          <w:tblCellMar>
            <w:left w:w="115" w:type="dxa"/>
            <w:right w:w="115" w:type="dxa"/>
          </w:tblCellMar>
          <w:tblLook w:val="04A0"/>
        </w:tblPrEx>
        <w:tc>
          <w:tcPr>
            <w:tcW w:w="1531" w:type="pct"/>
            <w:shd w:val="clear" w:color="auto" w:fill="auto"/>
          </w:tcPr>
          <w:p w:rsidR="00821024" w:rsidRPr="003650BF">
            <w:pPr>
              <w:pStyle w:val="BodyText"/>
              <w:spacing w:before="100" w:after="100"/>
              <w:rPr>
                <w:b/>
              </w:rPr>
            </w:pPr>
            <w:r w:rsidRPr="003650BF" w:rsidR="006A32BE">
              <w:rPr>
                <w:b/>
              </w:rPr>
              <w:t>Minimum Monthly charge</w:t>
            </w:r>
          </w:p>
        </w:tc>
        <w:tc>
          <w:tcPr>
            <w:tcW w:w="1156" w:type="pct"/>
            <w:shd w:val="clear" w:color="auto" w:fill="auto"/>
          </w:tcPr>
          <w:p w:rsidR="00821024" w:rsidRPr="003650BF">
            <w:pPr>
              <w:pStyle w:val="BodyText"/>
              <w:spacing w:before="100" w:after="100"/>
              <w:jc w:val="center"/>
            </w:pPr>
            <w:r w:rsidRPr="003650BF" w:rsidR="006A32BE">
              <w:t>$25</w:t>
            </w:r>
          </w:p>
        </w:tc>
        <w:tc>
          <w:tcPr>
            <w:tcW w:w="1156" w:type="pct"/>
            <w:shd w:val="clear" w:color="auto" w:fill="auto"/>
          </w:tcPr>
          <w:p w:rsidR="00821024" w:rsidRPr="003650BF">
            <w:pPr>
              <w:pStyle w:val="BodyText"/>
              <w:spacing w:before="100" w:after="100"/>
              <w:jc w:val="center"/>
            </w:pPr>
            <w:r w:rsidRPr="003650BF" w:rsidR="006A32BE">
              <w:t>$40</w:t>
            </w:r>
          </w:p>
        </w:tc>
        <w:tc>
          <w:tcPr>
            <w:tcW w:w="1156" w:type="pct"/>
            <w:shd w:val="clear" w:color="auto" w:fill="auto"/>
          </w:tcPr>
          <w:p w:rsidR="00821024" w:rsidRPr="003650BF">
            <w:pPr>
              <w:pStyle w:val="BodyText"/>
              <w:spacing w:before="100" w:after="100"/>
              <w:jc w:val="center"/>
            </w:pPr>
            <w:r w:rsidRPr="003650BF" w:rsidR="006A32BE">
              <w:t>$65</w:t>
            </w:r>
          </w:p>
        </w:tc>
      </w:tr>
      <w:tr>
        <w:tblPrEx>
          <w:tblW w:w="4629" w:type="pct"/>
          <w:tblInd w:w="720" w:type="dxa"/>
          <w:tblCellMar>
            <w:left w:w="115" w:type="dxa"/>
            <w:right w:w="115" w:type="dxa"/>
          </w:tblCellMar>
          <w:tblLook w:val="04A0"/>
        </w:tblPrEx>
        <w:tc>
          <w:tcPr>
            <w:tcW w:w="1531" w:type="pct"/>
            <w:shd w:val="clear" w:color="auto" w:fill="auto"/>
          </w:tcPr>
          <w:p w:rsidR="00821024" w:rsidRPr="003650BF">
            <w:pPr>
              <w:pStyle w:val="BodyText"/>
              <w:spacing w:before="100" w:after="100"/>
              <w:rPr>
                <w:b/>
              </w:rPr>
            </w:pPr>
            <w:r w:rsidRPr="003650BF" w:rsidR="006A32BE">
              <w:rPr>
                <w:b/>
              </w:rPr>
              <w:t>Included Data</w:t>
            </w:r>
          </w:p>
        </w:tc>
        <w:tc>
          <w:tcPr>
            <w:tcW w:w="1156" w:type="pct"/>
            <w:shd w:val="clear" w:color="auto" w:fill="auto"/>
          </w:tcPr>
          <w:p w:rsidR="00821024" w:rsidRPr="003650BF">
            <w:pPr>
              <w:pStyle w:val="BodyText"/>
              <w:spacing w:before="100" w:after="100"/>
              <w:jc w:val="center"/>
            </w:pPr>
            <w:r w:rsidRPr="003650BF" w:rsidR="006A32BE">
              <w:t>200MB</w:t>
            </w:r>
          </w:p>
        </w:tc>
        <w:tc>
          <w:tcPr>
            <w:tcW w:w="1156" w:type="pct"/>
            <w:shd w:val="clear" w:color="auto" w:fill="auto"/>
          </w:tcPr>
          <w:p w:rsidR="00821024" w:rsidRPr="003650BF">
            <w:pPr>
              <w:pStyle w:val="BodyText"/>
              <w:spacing w:before="100" w:after="100"/>
              <w:jc w:val="center"/>
            </w:pPr>
            <w:r w:rsidRPr="003650BF" w:rsidR="006A32BE">
              <w:t>1.5 GB</w:t>
            </w:r>
          </w:p>
        </w:tc>
        <w:tc>
          <w:tcPr>
            <w:tcW w:w="1156" w:type="pct"/>
            <w:shd w:val="clear" w:color="auto" w:fill="auto"/>
          </w:tcPr>
          <w:p w:rsidR="00821024" w:rsidRPr="003650BF">
            <w:pPr>
              <w:pStyle w:val="BodyText"/>
              <w:spacing w:before="100" w:after="100"/>
              <w:jc w:val="center"/>
            </w:pPr>
            <w:r w:rsidRPr="003650BF" w:rsidR="006A32BE">
              <w:t>3GB</w:t>
            </w:r>
          </w:p>
        </w:tc>
      </w:tr>
      <w:tr>
        <w:tblPrEx>
          <w:tblW w:w="4629" w:type="pct"/>
          <w:tblInd w:w="720" w:type="dxa"/>
          <w:tblCellMar>
            <w:left w:w="115" w:type="dxa"/>
            <w:right w:w="115" w:type="dxa"/>
          </w:tblCellMar>
          <w:tblLook w:val="04A0"/>
        </w:tblPrEx>
        <w:tc>
          <w:tcPr>
            <w:tcW w:w="1531" w:type="pct"/>
            <w:shd w:val="clear" w:color="auto" w:fill="auto"/>
          </w:tcPr>
          <w:p w:rsidR="00821024" w:rsidRPr="003650BF">
            <w:pPr>
              <w:pStyle w:val="BodyText"/>
              <w:spacing w:before="100" w:after="100"/>
              <w:rPr>
                <w:b/>
              </w:rPr>
            </w:pPr>
            <w:r w:rsidRPr="003650BF" w:rsidR="006A32BE">
              <w:rPr>
                <w:b/>
              </w:rPr>
              <w:t>Included Minutes</w:t>
            </w:r>
          </w:p>
        </w:tc>
        <w:tc>
          <w:tcPr>
            <w:tcW w:w="1156" w:type="pct"/>
            <w:shd w:val="clear" w:color="auto" w:fill="auto"/>
          </w:tcPr>
          <w:p w:rsidR="00821024" w:rsidRPr="003650BF">
            <w:pPr>
              <w:pStyle w:val="BodyText"/>
              <w:spacing w:before="100" w:after="100"/>
              <w:jc w:val="center"/>
            </w:pPr>
            <w:r w:rsidRPr="003650BF" w:rsidR="006A32BE">
              <w:t>200 minutes</w:t>
            </w:r>
          </w:p>
        </w:tc>
        <w:tc>
          <w:tcPr>
            <w:tcW w:w="1156" w:type="pct"/>
            <w:shd w:val="clear" w:color="auto" w:fill="auto"/>
          </w:tcPr>
          <w:p w:rsidR="00821024" w:rsidRPr="003650BF">
            <w:pPr>
              <w:pStyle w:val="BodyText"/>
              <w:spacing w:before="100" w:after="100"/>
              <w:jc w:val="center"/>
            </w:pPr>
            <w:r w:rsidRPr="003650BF" w:rsidR="006A32BE">
              <w:t>600 minutes</w:t>
            </w:r>
          </w:p>
        </w:tc>
        <w:tc>
          <w:tcPr>
            <w:tcW w:w="1156" w:type="pct"/>
            <w:shd w:val="clear" w:color="auto" w:fill="auto"/>
          </w:tcPr>
          <w:p w:rsidR="00821024" w:rsidRPr="003650BF">
            <w:pPr>
              <w:pStyle w:val="BodyText"/>
              <w:spacing w:before="100" w:after="100"/>
              <w:jc w:val="center"/>
            </w:pPr>
            <w:r w:rsidRPr="003650BF" w:rsidR="006A32BE">
              <w:t>Unlimited minutes</w:t>
            </w:r>
          </w:p>
        </w:tc>
      </w:tr>
      <w:tr>
        <w:tblPrEx>
          <w:tblW w:w="4629" w:type="pct"/>
          <w:tblInd w:w="720" w:type="dxa"/>
          <w:tblCellMar>
            <w:left w:w="115" w:type="dxa"/>
            <w:right w:w="115" w:type="dxa"/>
          </w:tblCellMar>
          <w:tblLook w:val="04A0"/>
        </w:tblPrEx>
        <w:tc>
          <w:tcPr>
            <w:tcW w:w="1531" w:type="pct"/>
            <w:shd w:val="clear" w:color="auto" w:fill="auto"/>
          </w:tcPr>
          <w:p w:rsidR="00821024" w:rsidRPr="003650BF">
            <w:pPr>
              <w:pStyle w:val="BodyText"/>
              <w:spacing w:before="100" w:after="100"/>
            </w:pPr>
            <w:r w:rsidRPr="003650BF" w:rsidR="006A32BE">
              <w:rPr>
                <w:b/>
              </w:rPr>
              <w:t>Standard national SMS</w:t>
            </w:r>
            <w:r w:rsidRPr="003650BF" w:rsidR="006A32BE">
              <w:t xml:space="preserve"> (per</w:t>
            </w:r>
            <w:r w:rsidRPr="003650BF" w:rsidR="006A32BE">
              <w:t> SMS of up to 160 standard characters^)</w:t>
            </w:r>
          </w:p>
        </w:tc>
        <w:tc>
          <w:tcPr>
            <w:tcW w:w="1156" w:type="pct"/>
            <w:shd w:val="clear" w:color="auto" w:fill="auto"/>
          </w:tcPr>
          <w:p w:rsidR="00821024" w:rsidRPr="003650BF">
            <w:pPr>
              <w:pStyle w:val="BodyText"/>
              <w:spacing w:before="100" w:after="100"/>
              <w:jc w:val="center"/>
            </w:pPr>
            <w:r w:rsidRPr="003650BF" w:rsidR="006A32BE">
              <w:t>Unlimited</w:t>
            </w:r>
          </w:p>
        </w:tc>
        <w:tc>
          <w:tcPr>
            <w:tcW w:w="1156" w:type="pct"/>
            <w:shd w:val="clear" w:color="auto" w:fill="auto"/>
          </w:tcPr>
          <w:p w:rsidR="00821024" w:rsidRPr="003650BF">
            <w:pPr>
              <w:pStyle w:val="BodyText"/>
              <w:spacing w:before="100" w:after="100"/>
              <w:jc w:val="center"/>
            </w:pPr>
            <w:r w:rsidRPr="003650BF" w:rsidR="006A32BE">
              <w:t>Unlimited</w:t>
            </w:r>
          </w:p>
        </w:tc>
        <w:tc>
          <w:tcPr>
            <w:tcW w:w="1156"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531" w:type="pct"/>
            <w:shd w:val="clear" w:color="auto" w:fill="auto"/>
          </w:tcPr>
          <w:p w:rsidR="00821024" w:rsidRPr="003650BF">
            <w:pPr>
              <w:pStyle w:val="BodyText"/>
              <w:spacing w:before="100" w:after="100"/>
            </w:pPr>
            <w:r w:rsidRPr="003650BF" w:rsidR="006A32BE">
              <w:rPr>
                <w:b/>
              </w:rPr>
              <w:t xml:space="preserve">Standard national MMS </w:t>
            </w:r>
            <w:r w:rsidRPr="003650BF" w:rsidR="006A32BE">
              <w:t>(p</w:t>
            </w:r>
            <w:r w:rsidRPr="003650BF" w:rsidR="006A32BE">
              <w:t>er message)</w:t>
            </w:r>
          </w:p>
        </w:tc>
        <w:tc>
          <w:tcPr>
            <w:tcW w:w="1156" w:type="pct"/>
            <w:shd w:val="clear" w:color="auto" w:fill="auto"/>
          </w:tcPr>
          <w:p w:rsidR="00821024" w:rsidRPr="003650BF">
            <w:pPr>
              <w:pStyle w:val="BodyText"/>
              <w:spacing w:before="100" w:after="100"/>
              <w:jc w:val="center"/>
            </w:pPr>
            <w:r w:rsidRPr="003650BF" w:rsidR="006A32BE">
              <w:t>Unlimited</w:t>
            </w:r>
          </w:p>
        </w:tc>
        <w:tc>
          <w:tcPr>
            <w:tcW w:w="1156" w:type="pct"/>
            <w:shd w:val="clear" w:color="auto" w:fill="auto"/>
          </w:tcPr>
          <w:p w:rsidR="00821024" w:rsidRPr="003650BF">
            <w:pPr>
              <w:pStyle w:val="BodyText"/>
              <w:spacing w:before="100" w:after="100"/>
              <w:jc w:val="center"/>
            </w:pPr>
            <w:r w:rsidRPr="003650BF" w:rsidR="006A32BE">
              <w:t>Unlimited</w:t>
            </w:r>
          </w:p>
        </w:tc>
        <w:tc>
          <w:tcPr>
            <w:tcW w:w="1156"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531" w:type="pct"/>
            <w:shd w:val="clear" w:color="auto" w:fill="auto"/>
          </w:tcPr>
          <w:p w:rsidR="00821024" w:rsidRPr="003650BF">
            <w:pPr>
              <w:pStyle w:val="BodyText"/>
              <w:spacing w:before="100" w:after="100"/>
              <w:rPr>
                <w:b/>
              </w:rPr>
            </w:pPr>
            <w:r w:rsidRPr="003650BF" w:rsidR="006A32BE">
              <w:rPr>
                <w:b/>
              </w:rPr>
              <w:t xml:space="preserve">Minimum total cost </w:t>
            </w:r>
            <w:r w:rsidRPr="003650BF" w:rsidR="006A32BE">
              <w:rPr>
                <w:b/>
              </w:rPr>
              <w:t>for a 12 month fixed term contract</w:t>
            </w:r>
          </w:p>
        </w:tc>
        <w:tc>
          <w:tcPr>
            <w:tcW w:w="1156" w:type="pct"/>
            <w:shd w:val="clear" w:color="auto" w:fill="auto"/>
          </w:tcPr>
          <w:p w:rsidR="00821024" w:rsidRPr="003650BF">
            <w:pPr>
              <w:pStyle w:val="BodyText"/>
              <w:spacing w:before="100" w:after="100"/>
              <w:jc w:val="center"/>
            </w:pPr>
            <w:r w:rsidRPr="003650BF" w:rsidR="006A32BE">
              <w:t>$150</w:t>
            </w:r>
          </w:p>
        </w:tc>
        <w:tc>
          <w:tcPr>
            <w:tcW w:w="1156" w:type="pct"/>
            <w:shd w:val="clear" w:color="auto" w:fill="auto"/>
          </w:tcPr>
          <w:p w:rsidR="00821024" w:rsidRPr="003650BF">
            <w:pPr>
              <w:pStyle w:val="BodyText"/>
              <w:spacing w:before="100" w:after="100"/>
              <w:jc w:val="center"/>
            </w:pPr>
            <w:r w:rsidRPr="003650BF" w:rsidR="006A32BE">
              <w:t>$240</w:t>
            </w:r>
          </w:p>
        </w:tc>
        <w:tc>
          <w:tcPr>
            <w:tcW w:w="1156" w:type="pct"/>
            <w:shd w:val="clear" w:color="auto" w:fill="auto"/>
          </w:tcPr>
          <w:p w:rsidR="00821024" w:rsidRPr="003650BF">
            <w:pPr>
              <w:pStyle w:val="BodyText"/>
              <w:spacing w:before="100" w:after="100"/>
              <w:jc w:val="center"/>
            </w:pPr>
            <w:r w:rsidRPr="003650BF" w:rsidR="006A32BE">
              <w:t>$390</w:t>
            </w:r>
          </w:p>
        </w:tc>
      </w:tr>
    </w:tbl>
    <w:p w:rsidR="00821024" w:rsidRPr="003650BF">
      <w:pPr>
        <w:pStyle w:val="BodyText"/>
      </w:pPr>
    </w:p>
    <w:p w:rsidR="00821024" w:rsidRPr="003650BF">
      <w:pPr>
        <w:pStyle w:val="BodyText"/>
        <w:ind w:left="720"/>
        <w:rPr>
          <w:b/>
        </w:rPr>
      </w:pPr>
      <w:r w:rsidRPr="003650BF" w:rsidR="006A32BE">
        <w:rPr>
          <w:b/>
        </w:rPr>
        <w:t>Table 2 – Other usage types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2500" w:type="pct"/>
            <w:shd w:val="clear" w:color="auto" w:fill="auto"/>
          </w:tcPr>
          <w:p w:rsidR="00821024" w:rsidRPr="003650BF">
            <w:pPr>
              <w:pStyle w:val="BodyText"/>
              <w:spacing w:before="100" w:after="100"/>
              <w:rPr>
                <w:b/>
              </w:rPr>
            </w:pPr>
            <w:r w:rsidRPr="003650BF" w:rsidR="006A32BE">
              <w:rPr>
                <w:b/>
              </w:rPr>
              <w:t>Usage T</w:t>
            </w:r>
            <w:r w:rsidRPr="003650BF" w:rsidR="006A32BE">
              <w:rPr>
                <w:b/>
              </w:rPr>
              <w:t>ype</w:t>
            </w:r>
          </w:p>
        </w:tc>
        <w:tc>
          <w:tcPr>
            <w:tcW w:w="2500" w:type="pct"/>
            <w:shd w:val="clear" w:color="auto" w:fill="auto"/>
          </w:tcPr>
          <w:p w:rsidR="00821024" w:rsidRPr="003650BF">
            <w:pPr>
              <w:pStyle w:val="BodyText"/>
              <w:spacing w:before="100" w:after="100"/>
              <w:jc w:val="center"/>
              <w:rPr>
                <w:b/>
              </w:rPr>
            </w:pPr>
            <w:r w:rsidRPr="003650BF" w:rsidR="006A32BE">
              <w:rPr>
                <w:b/>
              </w:rPr>
              <w:t>Charge</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National video calls</w:t>
            </w:r>
          </w:p>
        </w:tc>
        <w:tc>
          <w:tcPr>
            <w:tcW w:w="2500" w:type="pct"/>
            <w:shd w:val="clear" w:color="auto" w:fill="auto"/>
          </w:tcPr>
          <w:p w:rsidR="00821024" w:rsidRPr="003650BF">
            <w:pPr>
              <w:pStyle w:val="BodyText"/>
              <w:spacing w:before="100" w:after="100"/>
              <w:jc w:val="center"/>
            </w:pPr>
            <w:r w:rsidRPr="003650BF" w:rsidR="006A32BE">
              <w:t>$1.00 per min + 40c flagfall</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VoiceMail Deposits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Voicemail Diversions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1800 numbers</w:t>
            </w:r>
          </w:p>
        </w:tc>
        <w:tc>
          <w:tcPr>
            <w:tcW w:w="2500" w:type="pct"/>
            <w:shd w:val="clear" w:color="auto" w:fill="auto"/>
          </w:tcPr>
          <w:p w:rsidR="00821024" w:rsidRPr="003650BF">
            <w:pPr>
              <w:pStyle w:val="BodyText"/>
              <w:spacing w:before="100" w:after="100"/>
              <w:jc w:val="center"/>
            </w:pPr>
            <w:r w:rsidRPr="003650BF" w:rsidR="006A32BE">
              <w:t>$0 per minu</w:t>
            </w:r>
            <w:r w:rsidRPr="003650BF" w:rsidR="006A32BE">
              <w:t>te</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Directory Assistance 1223</w:t>
            </w:r>
          </w:p>
        </w:tc>
        <w:tc>
          <w:tcPr>
            <w:tcW w:w="2500" w:type="pct"/>
            <w:shd w:val="clear" w:color="auto" w:fill="auto"/>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124 Yes</w:t>
            </w:r>
          </w:p>
        </w:tc>
        <w:tc>
          <w:tcPr>
            <w:tcW w:w="2500" w:type="pct"/>
            <w:shd w:val="clear" w:color="auto" w:fill="auto"/>
          </w:tcPr>
          <w:p w:rsidR="00821024" w:rsidRPr="003650BF">
            <w:pPr>
              <w:pStyle w:val="BodyText"/>
              <w:spacing w:before="100" w:after="100"/>
              <w:jc w:val="center"/>
            </w:pPr>
            <w:r w:rsidRPr="003650BF" w:rsidR="006A32BE">
              <w:t>90c per minute +$1.75c flagfall</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 xml:space="preserve">International </w:t>
            </w:r>
            <w:r w:rsidRPr="003650BF" w:rsidR="006A32BE">
              <w:rPr>
                <w:b/>
              </w:rPr>
              <w:t>voice calls</w:t>
            </w:r>
          </w:p>
        </w:tc>
        <w:tc>
          <w:tcPr>
            <w:tcW w:w="2500" w:type="pct"/>
            <w:shd w:val="clear" w:color="auto" w:fill="auto"/>
          </w:tcPr>
          <w:p w:rsidR="00821024" w:rsidRPr="003650BF">
            <w:pPr>
              <w:pStyle w:val="BodyText"/>
              <w:spacing w:before="100" w:after="100"/>
              <w:jc w:val="center"/>
            </w:pPr>
            <w:r w:rsidRPr="003650BF" w:rsidR="006A32BE">
              <w:t>See optus.com.au/international</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SMS</w:t>
            </w:r>
          </w:p>
        </w:tc>
        <w:tc>
          <w:tcPr>
            <w:tcW w:w="2500" w:type="pct"/>
            <w:shd w:val="clear" w:color="auto" w:fill="auto"/>
          </w:tcPr>
          <w:p w:rsidR="00821024" w:rsidRPr="003650BF">
            <w:pPr>
              <w:pStyle w:val="BodyText"/>
              <w:spacing w:before="100" w:after="100"/>
              <w:jc w:val="center"/>
            </w:pPr>
            <w:r w:rsidRPr="003650BF" w:rsidR="006A32BE">
              <w:t>50c per SMS up to 160 standard ch</w:t>
            </w:r>
            <w:r w:rsidRPr="003650BF" w:rsidR="006A32BE">
              <w:t>aracters</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MMS</w:t>
            </w:r>
          </w:p>
        </w:tc>
        <w:tc>
          <w:tcPr>
            <w:tcW w:w="2500" w:type="pct"/>
            <w:shd w:val="clear" w:color="auto" w:fill="auto"/>
          </w:tcPr>
          <w:p w:rsidR="00821024" w:rsidRPr="003650BF">
            <w:pPr>
              <w:pStyle w:val="BodyText"/>
              <w:spacing w:before="100" w:after="100"/>
              <w:jc w:val="center"/>
            </w:pPr>
            <w:r w:rsidRPr="003650BF" w:rsidR="006A32BE">
              <w:t>75c per MMS</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video c</w:t>
            </w:r>
            <w:r w:rsidRPr="003650BF" w:rsidR="006A32BE">
              <w:rPr>
                <w:b/>
              </w:rPr>
              <w:t>alling</w:t>
            </w:r>
          </w:p>
        </w:tc>
        <w:tc>
          <w:tcPr>
            <w:tcW w:w="2500" w:type="pct"/>
            <w:shd w:val="clear" w:color="auto" w:fill="auto"/>
          </w:tcPr>
          <w:p w:rsidR="00821024" w:rsidRPr="003650BF">
            <w:pPr>
              <w:pStyle w:val="BodyText"/>
              <w:spacing w:before="100" w:after="100"/>
              <w:jc w:val="center"/>
            </w:pPr>
            <w:r w:rsidRPr="003650BF" w:rsidR="006A32BE">
              <w:t>$1.50 per minute +35c flagfall</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roaming</w:t>
            </w:r>
          </w:p>
        </w:tc>
        <w:tc>
          <w:tcPr>
            <w:tcW w:w="2500" w:type="pct"/>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keepNext/>
        <w:ind w:left="720"/>
        <w:rPr>
          <w:b/>
        </w:rPr>
      </w:pPr>
      <w:r w:rsidRPr="003650BF" w:rsidR="006A32BE">
        <w:rPr>
          <w:b/>
        </w:rPr>
        <w:t xml:space="preserve">Table 3A – </w:t>
      </w:r>
      <w:r w:rsidRPr="003650BF" w:rsidR="006A32BE">
        <w:rPr>
          <w:b/>
        </w:rPr>
        <w:t>Additional Minutes Levels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493"/>
        <w:gridCol w:w="2387"/>
        <w:gridCol w:w="2389"/>
        <w:gridCol w:w="2387"/>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291" w:type="pct"/>
            <w:vMerge w:val="restart"/>
            <w:shd w:val="clear" w:color="auto" w:fill="auto"/>
          </w:tcPr>
          <w:p w:rsidR="00821024" w:rsidRPr="003650BF">
            <w:pPr>
              <w:pStyle w:val="BodyText"/>
              <w:keepNext/>
              <w:spacing w:before="100" w:after="100"/>
            </w:pPr>
          </w:p>
        </w:tc>
        <w:tc>
          <w:tcPr>
            <w:tcW w:w="1236" w:type="pct"/>
            <w:shd w:val="clear" w:color="auto" w:fill="auto"/>
          </w:tcPr>
          <w:p w:rsidR="00821024" w:rsidRPr="003650BF">
            <w:pPr>
              <w:pStyle w:val="BodyText"/>
              <w:keepNext/>
              <w:spacing w:before="100" w:after="100"/>
              <w:ind w:left="78" w:right="81"/>
              <w:rPr>
                <w:b/>
              </w:rPr>
            </w:pPr>
            <w:r w:rsidRPr="003650BF" w:rsidR="006A32BE">
              <w:rPr>
                <w:b/>
              </w:rPr>
              <w:t>$25 My SIM Plan</w:t>
            </w:r>
          </w:p>
        </w:tc>
        <w:tc>
          <w:tcPr>
            <w:tcW w:w="1237" w:type="pct"/>
            <w:shd w:val="clear" w:color="auto" w:fill="auto"/>
          </w:tcPr>
          <w:p w:rsidR="00821024" w:rsidRPr="003650BF">
            <w:pPr>
              <w:pStyle w:val="BodyText"/>
              <w:keepNext/>
              <w:spacing w:before="100" w:after="100"/>
              <w:ind w:left="78" w:right="81"/>
              <w:rPr>
                <w:b/>
              </w:rPr>
            </w:pPr>
            <w:r w:rsidRPr="003650BF" w:rsidR="006A32BE">
              <w:rPr>
                <w:b/>
              </w:rPr>
              <w:t>$40 My SIM Plan</w:t>
            </w:r>
          </w:p>
        </w:tc>
        <w:tc>
          <w:tcPr>
            <w:tcW w:w="1237" w:type="pct"/>
            <w:shd w:val="clear" w:color="auto" w:fill="auto"/>
          </w:tcPr>
          <w:p w:rsidR="00821024" w:rsidRPr="003650BF">
            <w:pPr>
              <w:pStyle w:val="BodyText"/>
              <w:keepNext/>
              <w:spacing w:before="100" w:after="100"/>
              <w:ind w:left="78" w:right="81"/>
              <w:rPr>
                <w:b/>
              </w:rPr>
            </w:pPr>
            <w:r w:rsidRPr="003650BF" w:rsidR="006A32BE">
              <w:rPr>
                <w:b/>
              </w:rPr>
              <w:t>$65 My SIM Plan</w:t>
            </w:r>
          </w:p>
        </w:tc>
      </w:tr>
      <w:tr>
        <w:tblPrEx>
          <w:tblW w:w="4629" w:type="pct"/>
          <w:tblInd w:w="720" w:type="dxa"/>
          <w:tblCellMar>
            <w:left w:w="115" w:type="dxa"/>
            <w:right w:w="115" w:type="dxa"/>
          </w:tblCellMar>
          <w:tblLook w:val="04A0"/>
        </w:tblPrEx>
        <w:trPr>
          <w:trHeight w:val="450"/>
        </w:trPr>
        <w:tc>
          <w:tcPr>
            <w:tcW w:w="1291" w:type="pct"/>
            <w:vMerge/>
            <w:shd w:val="clear" w:color="auto" w:fill="auto"/>
          </w:tcPr>
          <w:p w:rsidR="00821024" w:rsidRPr="003650BF">
            <w:pPr>
              <w:pStyle w:val="BodyText"/>
              <w:spacing w:before="100" w:after="100"/>
            </w:pPr>
          </w:p>
        </w:tc>
        <w:tc>
          <w:tcPr>
            <w:tcW w:w="1236" w:type="pct"/>
            <w:vMerge w:val="restart"/>
            <w:shd w:val="clear" w:color="auto" w:fill="auto"/>
          </w:tcPr>
          <w:p w:rsidR="00821024" w:rsidRPr="003650BF">
            <w:pPr>
              <w:pStyle w:val="BodyText"/>
              <w:spacing w:before="100" w:after="100"/>
              <w:ind w:left="78" w:right="81"/>
              <w:rPr>
                <w:b/>
              </w:rPr>
            </w:pPr>
            <w:r w:rsidRPr="003650BF" w:rsidR="006A32BE">
              <w:rPr>
                <w:b/>
              </w:rPr>
              <w:t>Includ</w:t>
            </w:r>
            <w:r w:rsidRPr="003650BF" w:rsidR="006A32BE">
              <w:rPr>
                <w:b/>
              </w:rPr>
              <w:t>ed Minutes</w:t>
            </w:r>
          </w:p>
          <w:p w:rsidR="00821024" w:rsidRPr="003650BF">
            <w:pPr>
              <w:pStyle w:val="BodyText"/>
              <w:spacing w:before="100" w:after="100"/>
              <w:ind w:left="78" w:right="81"/>
            </w:pPr>
            <w:r w:rsidRPr="003650BF" w:rsidR="006A32BE">
              <w:t>You get 200 Included Minutes</w:t>
            </w:r>
          </w:p>
        </w:tc>
        <w:tc>
          <w:tcPr>
            <w:tcW w:w="1236" w:type="pct"/>
            <w:vMerge w:val="restart"/>
            <w:shd w:val="clear" w:color="auto" w:fill="auto"/>
          </w:tcPr>
          <w:p w:rsidR="00821024" w:rsidRPr="003650BF">
            <w:pPr>
              <w:pStyle w:val="BodyText"/>
              <w:spacing w:before="100" w:after="100"/>
              <w:ind w:left="78" w:right="81"/>
              <w:rPr>
                <w:b/>
              </w:rPr>
            </w:pPr>
            <w:r w:rsidRPr="003650BF" w:rsidR="006A32BE">
              <w:rPr>
                <w:b/>
              </w:rPr>
              <w:t>Included Minutes</w:t>
            </w:r>
          </w:p>
          <w:p w:rsidR="00821024" w:rsidRPr="003650BF">
            <w:pPr>
              <w:pStyle w:val="BodyText"/>
              <w:spacing w:before="100" w:after="100"/>
              <w:ind w:left="78" w:right="81"/>
            </w:pPr>
            <w:r w:rsidRPr="003650BF" w:rsidR="006A32BE">
              <w:t>You g</w:t>
            </w:r>
            <w:r w:rsidRPr="003650BF" w:rsidR="006A32BE">
              <w:t>et 600 Included Minutes</w:t>
            </w:r>
          </w:p>
        </w:tc>
        <w:tc>
          <w:tcPr>
            <w:tcW w:w="1237" w:type="pct"/>
            <w:vMerge w:val="restart"/>
            <w:shd w:val="clear" w:color="auto" w:fill="auto"/>
          </w:tcPr>
          <w:p w:rsidR="00821024" w:rsidRPr="003650BF">
            <w:pPr>
              <w:pStyle w:val="BodyText"/>
              <w:spacing w:before="100" w:after="100"/>
              <w:ind w:left="78" w:right="81"/>
              <w:rPr>
                <w:b/>
              </w:rPr>
            </w:pPr>
            <w:r w:rsidRPr="003650BF" w:rsidR="006A32BE">
              <w:rPr>
                <w:b/>
              </w:rPr>
              <w:t>Included Minutes</w:t>
            </w:r>
          </w:p>
          <w:p w:rsidR="00821024" w:rsidRPr="003650BF">
            <w:pPr>
              <w:pStyle w:val="BodyText"/>
              <w:spacing w:before="100" w:after="100"/>
              <w:ind w:left="78" w:right="81"/>
            </w:pPr>
            <w:r w:rsidRPr="003650BF" w:rsidR="006A32BE">
              <w:t>You get Unlimited Included Minutes</w:t>
            </w:r>
          </w:p>
        </w:tc>
      </w:tr>
      <w:tr w:rsidTr="005B7B5C">
        <w:tblPrEx>
          <w:tblW w:w="4629" w:type="pct"/>
          <w:tblInd w:w="720" w:type="dxa"/>
          <w:tblCellMar>
            <w:left w:w="115" w:type="dxa"/>
            <w:right w:w="115" w:type="dxa"/>
          </w:tblCellMar>
          <w:tblLook w:val="04A0"/>
        </w:tblPrEx>
        <w:trPr>
          <w:trHeight w:val="20"/>
        </w:trPr>
        <w:tc>
          <w:tcPr>
            <w:tcW w:w="1291" w:type="pct"/>
            <w:shd w:val="clear" w:color="auto" w:fill="BFBFBF"/>
          </w:tcPr>
          <w:p w:rsidR="00821024" w:rsidRPr="003650BF">
            <w:pPr>
              <w:pStyle w:val="BodyText"/>
              <w:spacing w:before="100" w:after="100"/>
              <w:rPr>
                <w:b/>
              </w:rPr>
            </w:pPr>
            <w:r w:rsidRPr="003650BF" w:rsidR="006A32BE">
              <w:rPr>
                <w:b/>
              </w:rPr>
              <w:t>Monthly Included Minut</w:t>
            </w:r>
            <w:r w:rsidRPr="003650BF" w:rsidR="006A32BE">
              <w:rPr>
                <w:b/>
              </w:rPr>
              <w:t>es</w:t>
            </w:r>
          </w:p>
        </w:tc>
        <w:tc>
          <w:tcPr>
            <w:tcW w:w="1236" w:type="pct"/>
            <w:vMerge/>
            <w:shd w:val="clear" w:color="auto" w:fill="BFBFBF"/>
          </w:tcPr>
          <w:p w:rsidR="00821024" w:rsidRPr="003650BF">
            <w:pPr>
              <w:pStyle w:val="BodyText"/>
              <w:spacing w:before="100" w:after="100"/>
              <w:ind w:left="78" w:right="81"/>
            </w:pPr>
          </w:p>
        </w:tc>
        <w:tc>
          <w:tcPr>
            <w:tcW w:w="1236" w:type="pct"/>
            <w:vMerge/>
            <w:shd w:val="clear" w:color="auto" w:fill="BFBFBF"/>
          </w:tcPr>
          <w:p w:rsidR="00821024" w:rsidRPr="003650BF">
            <w:pPr>
              <w:pStyle w:val="BodyText"/>
              <w:spacing w:before="100" w:after="100"/>
              <w:ind w:left="78" w:right="81"/>
            </w:pPr>
          </w:p>
        </w:tc>
        <w:tc>
          <w:tcPr>
            <w:tcW w:w="1237" w:type="pct"/>
            <w:vMerge/>
            <w:shd w:val="clear" w:color="auto" w:fill="BFBFBF"/>
          </w:tcPr>
          <w:p w:rsidR="00821024" w:rsidRPr="003650BF">
            <w:pPr>
              <w:pStyle w:val="BodyText"/>
              <w:spacing w:before="100" w:after="100"/>
              <w:ind w:left="78" w:right="81"/>
            </w:pPr>
          </w:p>
        </w:tc>
      </w:tr>
      <w:tr>
        <w:tblPrEx>
          <w:tblW w:w="4629" w:type="pct"/>
          <w:tblInd w:w="720" w:type="dxa"/>
          <w:tblCellMar>
            <w:left w:w="115" w:type="dxa"/>
            <w:right w:w="115" w:type="dxa"/>
          </w:tblCellMar>
          <w:tblLook w:val="04A0"/>
        </w:tblPrEx>
        <w:trPr>
          <w:trHeight w:val="20"/>
        </w:trPr>
        <w:tc>
          <w:tcPr>
            <w:tcW w:w="1291" w:type="pct"/>
            <w:shd w:val="clear" w:color="auto" w:fill="auto"/>
          </w:tcPr>
          <w:p w:rsidR="00821024" w:rsidRPr="003650BF">
            <w:pPr>
              <w:pStyle w:val="BodyText"/>
              <w:spacing w:before="100" w:after="100"/>
              <w:rPr>
                <w:b/>
              </w:rPr>
            </w:pPr>
            <w:r w:rsidRPr="003650BF" w:rsidR="006A32BE">
              <w:rPr>
                <w:b/>
              </w:rPr>
              <w:t>Additional Minutes levels</w:t>
            </w:r>
          </w:p>
        </w:tc>
        <w:tc>
          <w:tcPr>
            <w:tcW w:w="1236" w:type="pct"/>
            <w:shd w:val="clear" w:color="auto" w:fill="auto"/>
          </w:tcPr>
          <w:p w:rsidR="00821024" w:rsidRPr="003650BF">
            <w:pPr>
              <w:pStyle w:val="BodyText"/>
              <w:spacing w:before="100" w:after="100"/>
              <w:ind w:left="78" w:right="81"/>
            </w:pPr>
            <w:r w:rsidRPr="003650BF" w:rsidR="006A32BE">
              <w:t>Each time you use more than your Included or Additional Minute</w:t>
            </w:r>
            <w:r w:rsidRPr="003650BF" w:rsidR="006A32BE">
              <w:t>s, you'll get an extra</w:t>
            </w:r>
            <w:r w:rsidRPr="003650BF" w:rsidR="006A32BE">
              <w:rPr>
                <w:b/>
              </w:rPr>
              <w:t xml:space="preserve"> 50 minutes</w:t>
            </w:r>
            <w:r w:rsidRPr="003650BF" w:rsidR="006A32BE">
              <w:t xml:space="preserve"> for an extra </w:t>
            </w:r>
            <w:r w:rsidRPr="003650BF" w:rsidR="006A32BE">
              <w:rPr>
                <w:b/>
              </w:rPr>
              <w:t>$10</w:t>
            </w:r>
            <w:r w:rsidRPr="003650BF" w:rsidR="006A32BE">
              <w:t>, until you'</w:t>
            </w:r>
            <w:r w:rsidRPr="003650BF" w:rsidR="006A32BE">
              <w:t>ve used 750 minutes, then you get unlimited Included Minutes for $10.</w:t>
            </w:r>
          </w:p>
        </w:tc>
        <w:tc>
          <w:tcPr>
            <w:tcW w:w="1236" w:type="pct"/>
            <w:shd w:val="clear" w:color="auto" w:fill="auto"/>
          </w:tcPr>
          <w:p w:rsidR="00821024" w:rsidRPr="003650BF">
            <w:pPr>
              <w:pStyle w:val="BodyText"/>
              <w:spacing w:before="100" w:after="100"/>
              <w:ind w:left="78" w:right="81"/>
            </w:pPr>
            <w:r w:rsidRPr="003650BF" w:rsidR="006A32BE">
              <w:t>Each time you use more than y</w:t>
            </w:r>
            <w:r w:rsidRPr="003650BF" w:rsidR="006A32BE">
              <w:t xml:space="preserve">our Included or Additional Minutes, you'll get an extra </w:t>
            </w:r>
            <w:r w:rsidRPr="003650BF" w:rsidR="006A32BE">
              <w:rPr>
                <w:b/>
              </w:rPr>
              <w:t>100 minutes</w:t>
            </w:r>
            <w:r w:rsidRPr="003650BF" w:rsidR="006A32BE">
              <w:t xml:space="preserve"> for an extra </w:t>
            </w:r>
            <w:r w:rsidRPr="003650BF" w:rsidR="006A32BE">
              <w:rPr>
                <w:b/>
              </w:rPr>
              <w:t>$10</w:t>
            </w:r>
            <w:r w:rsidRPr="003650BF" w:rsidR="006A32BE">
              <w:t>, until you</w:t>
            </w:r>
            <w:r w:rsidRPr="003650BF" w:rsidR="006A32BE">
              <w:t>'ve used 1100 minutes, then you get unlimited Included Minutes</w:t>
            </w:r>
            <w:r w:rsidRPr="003650BF" w:rsidR="006A32BE">
              <w:t xml:space="preserve"> for $10.</w:t>
            </w:r>
          </w:p>
        </w:tc>
        <w:tc>
          <w:tcPr>
            <w:tcW w:w="1237" w:type="pct"/>
            <w:shd w:val="clear" w:color="auto" w:fill="auto"/>
          </w:tcPr>
          <w:p w:rsidR="00821024" w:rsidRPr="003650BF">
            <w:pPr>
              <w:pStyle w:val="BodyText"/>
              <w:spacing w:before="100" w:after="100"/>
              <w:ind w:left="78" w:right="81"/>
            </w:pPr>
          </w:p>
        </w:tc>
      </w:tr>
    </w:tbl>
    <w:p w:rsidR="00821024" w:rsidRPr="003650BF">
      <w:pPr>
        <w:pStyle w:val="BodyText"/>
      </w:pPr>
    </w:p>
    <w:p w:rsidR="00821024" w:rsidRPr="003650BF">
      <w:pPr>
        <w:pStyle w:val="BodyText"/>
        <w:ind w:left="720"/>
        <w:rPr>
          <w:b/>
        </w:rPr>
      </w:pPr>
      <w:r w:rsidRPr="003650BF" w:rsidR="006A32BE">
        <w:rPr>
          <w:b/>
        </w:rPr>
        <w:t>Table 3B – Data Excess Levels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493"/>
        <w:gridCol w:w="2387"/>
        <w:gridCol w:w="2389"/>
        <w:gridCol w:w="2387"/>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291" w:type="pct"/>
            <w:vMerge w:val="restart"/>
            <w:shd w:val="clear" w:color="auto" w:fill="auto"/>
          </w:tcPr>
          <w:p w:rsidR="00821024" w:rsidRPr="003650BF">
            <w:pPr>
              <w:pStyle w:val="BodyText"/>
              <w:spacing w:before="100" w:after="100"/>
              <w:rPr>
                <w:b/>
              </w:rPr>
            </w:pPr>
          </w:p>
        </w:tc>
        <w:tc>
          <w:tcPr>
            <w:tcW w:w="1236" w:type="pct"/>
            <w:shd w:val="clear" w:color="auto" w:fill="auto"/>
          </w:tcPr>
          <w:p w:rsidR="00821024" w:rsidRPr="003650BF">
            <w:pPr>
              <w:pStyle w:val="BodyText"/>
              <w:spacing w:before="100" w:after="100"/>
              <w:jc w:val="center"/>
              <w:rPr>
                <w:b/>
              </w:rPr>
            </w:pPr>
            <w:r w:rsidRPr="003650BF" w:rsidR="006A32BE">
              <w:rPr>
                <w:b/>
              </w:rPr>
              <w:t>$25 My SIM Plan</w:t>
            </w:r>
          </w:p>
        </w:tc>
        <w:tc>
          <w:tcPr>
            <w:tcW w:w="1236" w:type="pct"/>
            <w:shd w:val="clear" w:color="auto" w:fill="auto"/>
          </w:tcPr>
          <w:p w:rsidR="00821024" w:rsidRPr="003650BF">
            <w:pPr>
              <w:pStyle w:val="BodyText"/>
              <w:spacing w:before="100" w:after="100"/>
              <w:jc w:val="center"/>
              <w:rPr>
                <w:b/>
              </w:rPr>
            </w:pPr>
            <w:r w:rsidRPr="003650BF" w:rsidR="006A32BE">
              <w:rPr>
                <w:b/>
              </w:rPr>
              <w:t>$40 My SIM Plan</w:t>
            </w:r>
          </w:p>
        </w:tc>
        <w:tc>
          <w:tcPr>
            <w:tcW w:w="1237" w:type="pct"/>
            <w:shd w:val="clear" w:color="auto" w:fill="auto"/>
          </w:tcPr>
          <w:p w:rsidR="00821024" w:rsidRPr="003650BF">
            <w:pPr>
              <w:pStyle w:val="BodyText"/>
              <w:spacing w:before="100" w:after="100"/>
              <w:jc w:val="center"/>
              <w:rPr>
                <w:b/>
              </w:rPr>
            </w:pPr>
            <w:r w:rsidRPr="003650BF" w:rsidR="006A32BE">
              <w:rPr>
                <w:b/>
              </w:rPr>
              <w:t xml:space="preserve">$65 My SIM </w:t>
            </w:r>
            <w:r w:rsidRPr="003650BF" w:rsidR="006A32BE">
              <w:rPr>
                <w:b/>
              </w:rPr>
              <w:t>Plan</w:t>
            </w:r>
          </w:p>
        </w:tc>
      </w:tr>
      <w:tr>
        <w:tblPrEx>
          <w:tblW w:w="4629" w:type="pct"/>
          <w:tblInd w:w="720" w:type="dxa"/>
          <w:tblCellMar>
            <w:left w:w="115" w:type="dxa"/>
            <w:right w:w="115" w:type="dxa"/>
          </w:tblCellMar>
          <w:tblLook w:val="04A0"/>
        </w:tblPrEx>
        <w:trPr>
          <w:trHeight w:val="450"/>
        </w:trPr>
        <w:tc>
          <w:tcPr>
            <w:tcW w:w="1291" w:type="pct"/>
            <w:vMerge/>
            <w:shd w:val="clear" w:color="auto" w:fill="auto"/>
          </w:tcPr>
          <w:p w:rsidR="00821024" w:rsidRPr="003650BF">
            <w:pPr>
              <w:pStyle w:val="BodyText"/>
              <w:spacing w:before="100" w:after="100"/>
              <w:rPr>
                <w:b/>
              </w:rPr>
            </w:pPr>
          </w:p>
        </w:tc>
        <w:tc>
          <w:tcPr>
            <w:tcW w:w="1236" w:type="pct"/>
            <w:vMerge w:val="restart"/>
            <w:shd w:val="clear" w:color="auto" w:fill="auto"/>
          </w:tcPr>
          <w:p w:rsidR="00821024" w:rsidRPr="003650BF">
            <w:pPr>
              <w:pStyle w:val="BodyText"/>
              <w:spacing w:before="100" w:after="100"/>
              <w:jc w:val="center"/>
              <w:rPr>
                <w:b/>
              </w:rPr>
            </w:pPr>
            <w:r w:rsidRPr="003650BF" w:rsidR="006A32BE">
              <w:rPr>
                <w:b/>
              </w:rPr>
              <w:t>Data</w:t>
            </w:r>
          </w:p>
          <w:p w:rsidR="00821024" w:rsidRPr="003650BF">
            <w:pPr>
              <w:pStyle w:val="BodyText"/>
              <w:spacing w:before="100" w:after="100"/>
              <w:jc w:val="center"/>
            </w:pPr>
            <w:r w:rsidRPr="003650BF" w:rsidR="006A32BE">
              <w:t>200MB</w:t>
            </w:r>
          </w:p>
        </w:tc>
        <w:tc>
          <w:tcPr>
            <w:tcW w:w="1237" w:type="pct"/>
            <w:vMerge w:val="restart"/>
            <w:shd w:val="clear" w:color="auto" w:fill="auto"/>
          </w:tcPr>
          <w:p w:rsidR="00821024" w:rsidRPr="003650BF">
            <w:pPr>
              <w:pStyle w:val="BodyText"/>
              <w:spacing w:before="100" w:after="100"/>
              <w:jc w:val="center"/>
              <w:rPr>
                <w:b/>
              </w:rPr>
            </w:pPr>
            <w:r w:rsidRPr="003650BF" w:rsidR="006A32BE">
              <w:rPr>
                <w:b/>
              </w:rPr>
              <w:t>Data</w:t>
            </w:r>
          </w:p>
          <w:p w:rsidR="00821024" w:rsidRPr="003650BF">
            <w:pPr>
              <w:pStyle w:val="BodyText"/>
              <w:spacing w:before="100" w:after="100"/>
              <w:jc w:val="center"/>
            </w:pPr>
            <w:r w:rsidRPr="003650BF" w:rsidR="006A32BE">
              <w:t>1.5GB</w:t>
            </w:r>
          </w:p>
        </w:tc>
        <w:tc>
          <w:tcPr>
            <w:tcW w:w="1237" w:type="pct"/>
            <w:vMerge w:val="restart"/>
            <w:shd w:val="clear" w:color="auto" w:fill="auto"/>
          </w:tcPr>
          <w:p w:rsidR="00821024" w:rsidRPr="003650BF">
            <w:pPr>
              <w:pStyle w:val="BodyText"/>
              <w:spacing w:before="100" w:after="100"/>
              <w:jc w:val="center"/>
              <w:rPr>
                <w:b/>
              </w:rPr>
            </w:pPr>
            <w:r w:rsidRPr="003650BF" w:rsidR="006A32BE">
              <w:rPr>
                <w:b/>
              </w:rPr>
              <w:t>Data</w:t>
            </w:r>
          </w:p>
          <w:p w:rsidR="00821024" w:rsidRPr="003650BF">
            <w:pPr>
              <w:pStyle w:val="BodyText"/>
              <w:spacing w:before="100" w:after="100"/>
              <w:jc w:val="center"/>
            </w:pPr>
            <w:r w:rsidRPr="003650BF" w:rsidR="006A32BE">
              <w:t>3GB</w:t>
            </w:r>
          </w:p>
        </w:tc>
      </w:tr>
      <w:tr>
        <w:tblPrEx>
          <w:tblW w:w="4629" w:type="pct"/>
          <w:tblInd w:w="720" w:type="dxa"/>
          <w:tblCellMar>
            <w:left w:w="115" w:type="dxa"/>
            <w:right w:w="115" w:type="dxa"/>
          </w:tblCellMar>
          <w:tblLook w:val="04A0"/>
        </w:tblPrEx>
        <w:trPr>
          <w:trHeight w:val="20"/>
        </w:trPr>
        <w:tc>
          <w:tcPr>
            <w:tcW w:w="1291" w:type="pct"/>
            <w:shd w:val="clear" w:color="auto" w:fill="auto"/>
          </w:tcPr>
          <w:p w:rsidR="00821024" w:rsidRPr="003650BF">
            <w:pPr>
              <w:pStyle w:val="BodyText"/>
              <w:spacing w:before="100" w:after="100"/>
              <w:rPr>
                <w:b/>
              </w:rPr>
            </w:pPr>
            <w:r w:rsidRPr="003650BF" w:rsidR="006A32BE">
              <w:rPr>
                <w:b/>
              </w:rPr>
              <w:t>Plan Included Data</w:t>
            </w:r>
          </w:p>
        </w:tc>
        <w:tc>
          <w:tcPr>
            <w:tcW w:w="1236" w:type="pct"/>
            <w:vMerge/>
            <w:shd w:val="clear" w:color="auto" w:fill="auto"/>
          </w:tcPr>
          <w:p w:rsidR="00821024" w:rsidRPr="003650BF">
            <w:pPr>
              <w:pStyle w:val="BodyText"/>
              <w:spacing w:before="100" w:after="100"/>
              <w:jc w:val="center"/>
            </w:pPr>
          </w:p>
        </w:tc>
        <w:tc>
          <w:tcPr>
            <w:tcW w:w="1237" w:type="pct"/>
            <w:vMerge/>
            <w:shd w:val="clear" w:color="auto" w:fill="auto"/>
          </w:tcPr>
          <w:p w:rsidR="00821024" w:rsidRPr="003650BF">
            <w:pPr>
              <w:pStyle w:val="BodyText"/>
              <w:spacing w:before="100" w:after="100"/>
              <w:jc w:val="center"/>
            </w:pPr>
          </w:p>
        </w:tc>
        <w:tc>
          <w:tcPr>
            <w:tcW w:w="1237" w:type="pct"/>
            <w:vMerge/>
            <w:shd w:val="clear" w:color="auto" w:fill="auto"/>
          </w:tcPr>
          <w:p w:rsidR="00821024" w:rsidRPr="003650BF">
            <w:pPr>
              <w:pStyle w:val="BodyText"/>
              <w:spacing w:before="100" w:after="100"/>
              <w:jc w:val="center"/>
            </w:pPr>
          </w:p>
        </w:tc>
      </w:tr>
      <w:tr>
        <w:tblPrEx>
          <w:tblW w:w="4629" w:type="pct"/>
          <w:tblInd w:w="720" w:type="dxa"/>
          <w:tblCellMar>
            <w:left w:w="115" w:type="dxa"/>
            <w:right w:w="115" w:type="dxa"/>
          </w:tblCellMar>
          <w:tblLook w:val="04A0"/>
        </w:tblPrEx>
        <w:trPr>
          <w:trHeight w:val="20"/>
        </w:trPr>
        <w:tc>
          <w:tcPr>
            <w:tcW w:w="1291" w:type="pct"/>
            <w:shd w:val="clear" w:color="auto" w:fill="auto"/>
          </w:tcPr>
          <w:p w:rsidR="00821024" w:rsidRPr="003650BF">
            <w:pPr>
              <w:pStyle w:val="BodyText"/>
              <w:spacing w:before="100" w:after="100"/>
              <w:rPr>
                <w:b/>
              </w:rPr>
            </w:pPr>
            <w:r w:rsidRPr="003650BF" w:rsidR="006A32BE">
              <w:rPr>
                <w:b/>
              </w:rPr>
              <w:t>Additional Data levels</w:t>
            </w:r>
          </w:p>
        </w:tc>
        <w:tc>
          <w:tcPr>
            <w:tcW w:w="1236" w:type="pct"/>
            <w:shd w:val="clear" w:color="auto" w:fill="auto"/>
          </w:tcPr>
          <w:p w:rsidR="00821024" w:rsidRPr="003650BF">
            <w:pPr>
              <w:pStyle w:val="BodyText"/>
              <w:spacing w:before="100" w:after="100"/>
              <w:ind w:left="78" w:right="81"/>
              <w:jc w:val="center"/>
            </w:pPr>
            <w:r w:rsidRPr="003650BF" w:rsidR="006A32BE">
              <w:t xml:space="preserve">Each time </w:t>
            </w:r>
            <w:r w:rsidRPr="003650BF" w:rsidR="006A32BE">
              <w:t>you use more than your Included or Additional Data, you'll get</w:t>
            </w:r>
            <w:r w:rsidRPr="003650BF" w:rsidR="006A32BE">
              <w:t xml:space="preserve"> an extra </w:t>
            </w:r>
            <w:r w:rsidRPr="003650BF" w:rsidR="006A32BE">
              <w:rPr>
                <w:b/>
              </w:rPr>
              <w:t>100MB</w:t>
            </w:r>
            <w:r w:rsidRPr="003650BF" w:rsidR="006A32BE">
              <w:t xml:space="preserve"> of data for an extra </w:t>
            </w:r>
            <w:r w:rsidRPr="003650BF" w:rsidR="006A32BE">
              <w:rPr>
                <w:b/>
              </w:rPr>
              <w:t>$10</w:t>
            </w:r>
            <w:r w:rsidRPr="003650BF" w:rsidR="006A32BE">
              <w:t xml:space="preserve">, up to a maximum of 2.4GB per month. If you use more than </w:t>
            </w:r>
            <w:r w:rsidRPr="003650BF" w:rsidR="006A32BE">
              <w:t>20GB we may continue to charge you at the same rates or restrict your data use for the remainde</w:t>
            </w:r>
            <w:r w:rsidRPr="003650BF" w:rsidR="006A32BE">
              <w:t>r of your billing month.</w:t>
            </w:r>
          </w:p>
        </w:tc>
        <w:tc>
          <w:tcPr>
            <w:tcW w:w="1237" w:type="pct"/>
            <w:shd w:val="clear" w:color="auto" w:fill="auto"/>
          </w:tcPr>
          <w:p w:rsidR="00821024" w:rsidRPr="003650BF">
            <w:pPr>
              <w:pStyle w:val="BodyText"/>
              <w:spacing w:before="100" w:after="100"/>
              <w:ind w:left="78" w:right="81"/>
              <w:jc w:val="center"/>
            </w:pPr>
            <w:r w:rsidRPr="003650BF" w:rsidR="006A32BE">
              <w:t>Each time you use more than your Incl</w:t>
            </w:r>
            <w:r w:rsidRPr="003650BF" w:rsidR="006A32BE">
              <w:t xml:space="preserve">uded or Additional Data, you'll get an extra </w:t>
            </w:r>
            <w:r w:rsidRPr="003650BF" w:rsidR="006A32BE">
              <w:rPr>
                <w:b/>
              </w:rPr>
              <w:t>500MB</w:t>
            </w:r>
            <w:r w:rsidRPr="003650BF" w:rsidR="006A32BE">
              <w:t xml:space="preserve"> of data for an extra </w:t>
            </w:r>
            <w:r w:rsidRPr="003650BF" w:rsidR="006A32BE">
              <w:rPr>
                <w:b/>
              </w:rPr>
              <w:t>$10</w:t>
            </w:r>
            <w:r w:rsidRPr="003650BF" w:rsidR="006A32BE">
              <w:t>, up to a maximum of 11.</w:t>
            </w:r>
            <w:r w:rsidRPr="003650BF" w:rsidR="006A32BE">
              <w:t>2GB per month. If you use more than 20GB we may continue to charge you at the same rates or res</w:t>
            </w:r>
            <w:r w:rsidRPr="003650BF" w:rsidR="006A32BE">
              <w:t>trict your data use for the remainder of your billing month.</w:t>
            </w:r>
          </w:p>
        </w:tc>
        <w:tc>
          <w:tcPr>
            <w:tcW w:w="1237" w:type="pct"/>
            <w:shd w:val="clear" w:color="auto" w:fill="auto"/>
          </w:tcPr>
          <w:p w:rsidR="00821024" w:rsidRPr="003650BF">
            <w:pPr>
              <w:pStyle w:val="BodyText"/>
              <w:spacing w:before="100" w:after="100"/>
              <w:ind w:left="78" w:right="81"/>
              <w:jc w:val="center"/>
            </w:pPr>
            <w:r w:rsidRPr="003650BF" w:rsidR="006A32BE">
              <w:t>E</w:t>
            </w:r>
            <w:r w:rsidRPr="003650BF" w:rsidR="006A32BE">
              <w:t xml:space="preserve">ach time you use more than your Included or Additional Data, you'll get an extra </w:t>
            </w:r>
            <w:r w:rsidRPr="003650BF" w:rsidR="006A32BE">
              <w:rPr>
                <w:b/>
              </w:rPr>
              <w:t>800MB</w:t>
            </w:r>
            <w:r w:rsidRPr="003650BF" w:rsidR="006A32BE">
              <w:t xml:space="preserve"> of data for </w:t>
            </w:r>
            <w:r w:rsidRPr="003650BF" w:rsidR="006A32BE">
              <w:t xml:space="preserve">an extra </w:t>
            </w:r>
            <w:r w:rsidRPr="003650BF" w:rsidR="006A32BE">
              <w:rPr>
                <w:b/>
              </w:rPr>
              <w:t>$10</w:t>
            </w:r>
            <w:r w:rsidRPr="003650BF" w:rsidR="006A32BE">
              <w:t>, up to a maximum of 18.6GB per month. If you use more than 20GB we may continue to</w:t>
            </w:r>
            <w:r w:rsidRPr="003650BF" w:rsidR="006A32BE">
              <w:t xml:space="preserve"> charge you at the same rates or restrict your data use for th</w:t>
            </w:r>
            <w:r w:rsidRPr="003650BF" w:rsidR="006A32BE">
              <w:t>e remainder of your billing month.</w:t>
            </w:r>
          </w:p>
        </w:tc>
      </w:tr>
    </w:tbl>
    <w:p w:rsidR="00821024" w:rsidRPr="003650BF">
      <w:pPr>
        <w:pStyle w:val="BodyText"/>
      </w:pPr>
    </w:p>
    <w:p w:rsidR="00821024" w:rsidRPr="003650BF">
      <w:pPr>
        <w:pStyle w:val="Heading6"/>
      </w:pPr>
      <w:bookmarkStart w:id="1561" w:name="_Toc447831956"/>
      <w:bookmarkStart w:id="1562" w:name="_Toc30758032"/>
      <w:r w:rsidRPr="003650BF" w:rsidR="006A32BE">
        <w:rPr>
          <w:rFonts w:eastAsia="PMingLiU"/>
        </w:rPr>
        <w:t xml:space="preserve">What happens if the </w:t>
      </w:r>
      <w:r w:rsidRPr="003650BF" w:rsidR="006A32BE">
        <w:rPr>
          <w:rFonts w:eastAsia="PMingLiU"/>
          <w:i/>
        </w:rPr>
        <w:t xml:space="preserve">service </w:t>
      </w:r>
      <w:r w:rsidRPr="003650BF" w:rsidR="006A32BE">
        <w:rPr>
          <w:rFonts w:eastAsia="PMingLiU"/>
        </w:rPr>
        <w:t>is</w:t>
      </w:r>
      <w:r w:rsidRPr="003650BF" w:rsidR="006A32BE">
        <w:rPr>
          <w:rFonts w:eastAsia="PMingLiU"/>
          <w:i/>
        </w:rPr>
        <w:t xml:space="preserve"> cancelled </w:t>
      </w:r>
      <w:r w:rsidRPr="003650BF" w:rsidR="006A32BE">
        <w:rPr>
          <w:rFonts w:eastAsia="PMingLiU"/>
        </w:rPr>
        <w:t>early?</w:t>
      </w:r>
      <w:bookmarkEnd w:id="1561"/>
      <w:bookmarkEnd w:id="1562"/>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 xml:space="preserve">before the expiry of the </w:t>
      </w:r>
      <w:r w:rsidRPr="003650BF" w:rsidR="006A32BE">
        <w:rPr>
          <w:rFonts w:eastAsia="PMingLiU"/>
          <w:i/>
        </w:rPr>
        <w:t xml:space="preserve">minimum term, you'll </w:t>
      </w:r>
      <w:r w:rsidRPr="003650BF" w:rsidR="006A32BE">
        <w:rPr>
          <w:rFonts w:eastAsia="PMingLiU"/>
        </w:rPr>
        <w:t>need to pay:</w:t>
      </w:r>
    </w:p>
    <w:p w:rsidR="00821024" w:rsidRPr="003650BF">
      <w:pPr>
        <w:pStyle w:val="Heading8"/>
      </w:pPr>
      <w:r w:rsidRPr="003650BF" w:rsidR="006A32BE">
        <w:rPr>
          <w:rFonts w:eastAsia="PMingLiU"/>
        </w:rPr>
        <w:t>any usage charges incu</w:t>
      </w:r>
      <w:r w:rsidRPr="003650BF" w:rsidR="006A32BE">
        <w:rPr>
          <w:rFonts w:eastAsia="PMingLiU"/>
        </w:rPr>
        <w:t xml:space="preserve">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the sum</w:t>
      </w:r>
      <w:r w:rsidRPr="003650BF" w:rsidR="006A32BE">
        <w:rPr>
          <w:rFonts w:eastAsia="PMingLiU"/>
        </w:rPr>
        <w:t xml:space="preserve"> of unpaid equipment charges owing on your mobile phone under the mobile equipment payment plan (if</w:t>
      </w:r>
      <w:r w:rsidRPr="003650BF" w:rsidR="006A32BE">
        <w:rPr>
          <w:rFonts w:eastAsia="PMingLiU"/>
        </w:rPr>
        <w:t xml:space="preserve"> any); plus</w:t>
      </w:r>
    </w:p>
    <w:p w:rsidR="00821024" w:rsidRPr="003650BF">
      <w:pPr>
        <w:pStyle w:val="BodyText"/>
        <w:ind w:left="1440"/>
      </w:pPr>
      <w:r w:rsidRPr="003650BF" w:rsidR="006A32BE">
        <w:t xml:space="preserve">the </w:t>
      </w:r>
      <w:r w:rsidRPr="003650BF" w:rsidR="006A32BE">
        <w:rPr>
          <w:i/>
        </w:rPr>
        <w:t>cancellation fee</w:t>
      </w:r>
      <w:r w:rsidRPr="003650BF" w:rsidR="006A32BE">
        <w:t xml:space="preserve"> set out in paragraph (b) below (unless under clause 2A of the </w:t>
      </w:r>
      <w:r w:rsidRPr="003650BF" w:rsidR="006A32BE">
        <w:rPr>
          <w:i/>
        </w:rPr>
        <w:t>consumer terms</w:t>
      </w:r>
      <w:r w:rsidRPr="003650BF" w:rsidR="006A32BE">
        <w:t xml:space="preserve">, </w:t>
      </w:r>
      <w:r w:rsidRPr="003650BF" w:rsidR="006A32BE">
        <w:rPr>
          <w:i/>
        </w:rPr>
        <w:t>you</w:t>
      </w:r>
      <w:r w:rsidRPr="003650BF" w:rsidR="006A32BE">
        <w:t xml:space="preserve"> are entitled to </w:t>
      </w:r>
      <w:r w:rsidRPr="003650BF" w:rsidR="006A32BE">
        <w:rPr>
          <w:i/>
        </w:rPr>
        <w:t>cancel the service</w:t>
      </w:r>
      <w:r w:rsidRPr="003650BF" w:rsidR="006A32BE">
        <w:t xml:space="preserve"> without</w:t>
      </w:r>
      <w:r w:rsidRPr="003650BF" w:rsidR="006A32BE">
        <w:t xml:space="preserve"> incurring a </w:t>
      </w:r>
      <w:r w:rsidRPr="003650BF" w:rsidR="006A32BE">
        <w:rPr>
          <w:i/>
        </w:rPr>
        <w:t>cancellation fee</w:t>
      </w:r>
      <w:r w:rsidRPr="003650BF" w:rsidR="006A32BE">
        <w:t>)</w:t>
      </w:r>
    </w:p>
    <w:p w:rsidR="00821024" w:rsidRPr="003650BF">
      <w:pPr>
        <w:pStyle w:val="Heading4"/>
      </w:pPr>
      <w:bookmarkStart w:id="1563" w:name="_Toc447831957"/>
      <w:bookmarkStart w:id="1564" w:name="_Toc30758033"/>
      <w:r w:rsidRPr="003650BF" w:rsidR="006A32BE">
        <w:rPr>
          <w:rFonts w:eastAsia="PMingLiU"/>
        </w:rPr>
        <w:t xml:space="preserve">Optus My SIM Plan Promo (Recon Dec 2013), effective from 2 February </w:t>
      </w:r>
      <w:r w:rsidRPr="003650BF" w:rsidR="006A32BE">
        <w:rPr>
          <w:rFonts w:eastAsia="PMingLiU"/>
        </w:rPr>
        <w:t>2014 until 31 March 2014</w:t>
      </w:r>
      <w:bookmarkEnd w:id="1563"/>
      <w:bookmarkEnd w:id="1564"/>
    </w:p>
    <w:p w:rsidR="00821024" w:rsidRPr="003650BF">
      <w:pPr>
        <w:pStyle w:val="BodyText"/>
        <w:rPr>
          <w:b/>
        </w:rPr>
      </w:pPr>
      <w:r w:rsidRPr="003650BF" w:rsidR="006A32BE">
        <w:rPr>
          <w:b/>
        </w:rPr>
        <w:t>This section relates to the following plans:</w:t>
      </w:r>
    </w:p>
    <w:p w:rsidR="00821024" w:rsidRPr="003650BF" w:rsidP="001B57E3">
      <w:pPr>
        <w:pStyle w:val="BodyText"/>
        <w:numPr>
          <w:ilvl w:val="0"/>
          <w:numId w:val="96"/>
        </w:numPr>
        <w:spacing w:after="0"/>
        <w:ind w:hanging="720"/>
        <w:rPr>
          <w:b/>
        </w:rPr>
      </w:pPr>
      <w:r w:rsidRPr="003650BF" w:rsidR="006A32BE">
        <w:rPr>
          <w:b/>
        </w:rPr>
        <w:t>My SIM Plan $35 Promo (Re</w:t>
      </w:r>
      <w:r w:rsidRPr="003650BF" w:rsidR="006A32BE">
        <w:rPr>
          <w:b/>
        </w:rPr>
        <w:t>con Dec 2013)</w:t>
      </w:r>
    </w:p>
    <w:p w:rsidR="00821024" w:rsidRPr="003650BF" w:rsidP="001B57E3">
      <w:pPr>
        <w:pStyle w:val="BodyText"/>
        <w:numPr>
          <w:ilvl w:val="0"/>
          <w:numId w:val="96"/>
        </w:numPr>
        <w:ind w:hanging="720"/>
        <w:rPr>
          <w:b/>
        </w:rPr>
      </w:pPr>
      <w:r w:rsidRPr="003650BF" w:rsidR="006A32BE">
        <w:rPr>
          <w:b/>
        </w:rPr>
        <w:t>My SIM Plan $60 Promo (Recon Dec 2013)</w:t>
      </w:r>
    </w:p>
    <w:p w:rsidR="00821024" w:rsidRPr="003650BF">
      <w:pPr>
        <w:pStyle w:val="Heading6"/>
      </w:pPr>
      <w:bookmarkStart w:id="1565" w:name="_Toc447831958"/>
      <w:bookmarkStart w:id="1566" w:name="_Toc30758034"/>
      <w:r w:rsidRPr="003650BF" w:rsidR="006A32BE">
        <w:rPr>
          <w:rFonts w:eastAsia="PMingLiU"/>
        </w:rPr>
        <w:t>Eligibili</w:t>
      </w:r>
      <w:r w:rsidRPr="003650BF" w:rsidR="006A32BE">
        <w:rPr>
          <w:rFonts w:eastAsia="PMingLiU"/>
        </w:rPr>
        <w:t>ty</w:t>
      </w:r>
      <w:bookmarkEnd w:id="1565"/>
      <w:bookmarkEnd w:id="1566"/>
    </w:p>
    <w:p w:rsidR="00821024" w:rsidRPr="003650BF">
      <w:pPr>
        <w:pStyle w:val="Heading7"/>
      </w:pPr>
      <w:r w:rsidRPr="003650BF" w:rsidR="006A32BE">
        <w:rPr>
          <w:rFonts w:eastAsia="PMingLiU"/>
        </w:rPr>
        <w:t>The Optus My SIM Plan Promo (Recon Dec 2013) plans ('</w:t>
      </w:r>
      <w:r w:rsidRPr="003650BF" w:rsidR="006A32BE">
        <w:rPr>
          <w:rFonts w:eastAsia="PMingLiU"/>
          <w:b/>
        </w:rPr>
        <w:t>My SIM Promo Plans</w:t>
      </w:r>
      <w:r w:rsidRPr="003650BF" w:rsidR="006A32BE">
        <w:rPr>
          <w:rFonts w:eastAsia="PMingLiU"/>
        </w:rPr>
        <w:t>') are available to appro</w:t>
      </w:r>
      <w:r w:rsidRPr="003650BF" w:rsidR="006A32BE">
        <w:rPr>
          <w:rFonts w:eastAsia="PMingLiU"/>
        </w:rPr>
        <w:t xml:space="preserve">ved </w:t>
      </w:r>
      <w:r w:rsidRPr="003650BF" w:rsidR="006A32BE">
        <w:rPr>
          <w:rFonts w:eastAsia="PMingLiU"/>
          <w:b/>
        </w:rPr>
        <w:t>existing</w:t>
      </w:r>
      <w:r w:rsidRPr="003650BF" w:rsidR="006A32BE">
        <w:rPr>
          <w:rFonts w:eastAsia="PMingLiU"/>
        </w:rPr>
        <w:t xml:space="preserve"> mobile customers who recontract </w:t>
      </w:r>
      <w:r w:rsidRPr="003650BF" w:rsidR="006A32BE">
        <w:rPr>
          <w:rFonts w:eastAsia="PMingLiU"/>
          <w:i/>
        </w:rPr>
        <w:t>their service</w:t>
      </w:r>
      <w:r w:rsidRPr="003650BF" w:rsidR="006A32BE">
        <w:rPr>
          <w:rFonts w:eastAsia="PMingLiU"/>
        </w:rPr>
        <w:t>.</w:t>
      </w:r>
    </w:p>
    <w:p w:rsidR="00821024" w:rsidRPr="003650BF">
      <w:pPr>
        <w:pStyle w:val="Heading7"/>
      </w:pPr>
      <w:r w:rsidRPr="003650BF" w:rsidR="006A32BE">
        <w:rPr>
          <w:rFonts w:eastAsia="PMingLiU"/>
          <w:i/>
        </w:rPr>
        <w:t>You</w:t>
      </w:r>
      <w:r w:rsidRPr="003650BF" w:rsidR="006A32BE">
        <w:rPr>
          <w:rFonts w:eastAsia="PMingLiU"/>
        </w:rPr>
        <w:t xml:space="preserve"> won't be able to use these plan</w:t>
      </w:r>
      <w:r w:rsidRPr="003650BF" w:rsidR="006A32BE">
        <w:rPr>
          <w:rFonts w:eastAsia="PMingLiU"/>
        </w:rPr>
        <w:t xml:space="preserve">s for data usage if </w:t>
      </w:r>
      <w:r w:rsidRPr="003650BF" w:rsidR="006A32BE">
        <w:rPr>
          <w:rFonts w:eastAsia="PMingLiU"/>
          <w:i/>
        </w:rPr>
        <w:t>you</w:t>
      </w:r>
      <w:r w:rsidRPr="003650BF" w:rsidR="006A32BE">
        <w:rPr>
          <w:rFonts w:eastAsia="PMingLiU"/>
        </w:rPr>
        <w:t xml:space="preserve"> have a BlackBerry handset which has an</w:t>
      </w:r>
      <w:r w:rsidRPr="003650BF" w:rsidR="006A32BE">
        <w:rPr>
          <w:rFonts w:eastAsia="PMingLiU"/>
        </w:rPr>
        <w:t xml:space="preserve"> operating system of 7.1 or earlier.</w:t>
      </w:r>
    </w:p>
    <w:p w:rsidR="00821024" w:rsidRPr="003650BF">
      <w:pPr>
        <w:pStyle w:val="Heading6"/>
      </w:pPr>
      <w:bookmarkStart w:id="1567" w:name="_Toc447831959"/>
      <w:bookmarkStart w:id="1568" w:name="_Toc30758035"/>
      <w:r w:rsidRPr="003650BF" w:rsidR="006A32BE">
        <w:rPr>
          <w:rFonts w:eastAsia="PMingLiU"/>
        </w:rPr>
        <w:t>Minimum Term</w:t>
      </w:r>
      <w:bookmarkEnd w:id="1567"/>
      <w:bookmarkEnd w:id="1568"/>
    </w:p>
    <w:p w:rsidR="00821024" w:rsidRPr="003650BF">
      <w:pPr>
        <w:pStyle w:val="BodyText"/>
        <w:ind w:left="720"/>
      </w:pPr>
      <w:r w:rsidRPr="003650BF" w:rsidR="006A32BE">
        <w:t xml:space="preserve">These plans are available on a </w:t>
      </w:r>
      <w:r w:rsidRPr="003650BF" w:rsidR="006A32BE">
        <w:rPr>
          <w:i/>
        </w:rPr>
        <w:t>12 month fixed-len</w:t>
      </w:r>
      <w:r w:rsidRPr="003650BF" w:rsidR="006A32BE">
        <w:rPr>
          <w:i/>
        </w:rPr>
        <w:t>gth agreement</w:t>
      </w:r>
      <w:r w:rsidRPr="003650BF" w:rsidR="006A32BE">
        <w:t>.</w:t>
      </w:r>
    </w:p>
    <w:p w:rsidR="00821024" w:rsidRPr="003650BF">
      <w:pPr>
        <w:pStyle w:val="Heading6"/>
      </w:pPr>
      <w:bookmarkStart w:id="1569" w:name="_Toc447831960"/>
      <w:bookmarkStart w:id="1570" w:name="_Toc30758036"/>
      <w:r w:rsidRPr="003650BF" w:rsidR="006A32BE">
        <w:rPr>
          <w:rFonts w:eastAsia="PMingLiU"/>
        </w:rPr>
        <w:t>What you have to pay us</w:t>
      </w:r>
      <w:bookmarkEnd w:id="1569"/>
      <w:bookmarkEnd w:id="1570"/>
    </w:p>
    <w:p w:rsidR="00821024" w:rsidRPr="003650BF">
      <w:pPr>
        <w:pStyle w:val="Heading7"/>
        <w:rPr>
          <w:b/>
        </w:rPr>
      </w:pPr>
      <w:r w:rsidRPr="003650BF" w:rsidR="006A32BE">
        <w:rPr>
          <w:rFonts w:eastAsia="PMingLiU"/>
          <w:b/>
        </w:rPr>
        <w:t>General charges that might apply</w:t>
      </w:r>
    </w:p>
    <w:p w:rsidR="00821024" w:rsidRPr="003650BF">
      <w:pPr>
        <w:pStyle w:val="BodyText"/>
        <w:ind w:left="1440"/>
      </w:pPr>
      <w:r w:rsidRPr="003650BF" w:rsidR="006A32BE">
        <w:t>Other charges that migh</w:t>
      </w:r>
      <w:r w:rsidRPr="003650BF" w:rsidR="006A32BE">
        <w:t xml:space="preserve">t apply for this plan are set out in </w:t>
      </w:r>
      <w:r w:rsidR="002152AA">
        <w:fldChar w:fldCharType="begin"/>
      </w:r>
      <w:r w:rsidR="002152AA">
        <w:instrText xml:space="preserve"> HYPERLINK "http://www.o</w:instrText>
      </w:r>
      <w:r w:rsidR="002152AA">
        <w:instrText xml:space="preserve">ptus.com.au/content/dam/optus/documents/about-us/legal/DigPricingS1.doc" </w:instrText>
      </w:r>
      <w:r w:rsidR="002152AA">
        <w:fldChar w:fldCharType="separate"/>
      </w:r>
      <w:r w:rsidRPr="003650BF" w:rsidR="006A32BE">
        <w:rPr>
          <w:rStyle w:val="Hyperlink"/>
          <w:u w:color="13607C"/>
        </w:rPr>
        <w:t>Section 1</w:t>
      </w:r>
      <w:r w:rsidR="002152AA">
        <w:rPr>
          <w:rStyle w:val="Hyperlink"/>
          <w:u w:color="13607C"/>
        </w:rPr>
        <w:fldChar w:fldCharType="end"/>
      </w:r>
      <w:r w:rsidRPr="003650BF" w:rsidR="006A32BE">
        <w:t xml:space="preserve"> of this </w:t>
      </w:r>
      <w:r w:rsidRPr="003650BF" w:rsidR="006A32BE">
        <w:rPr>
          <w:i/>
        </w:rPr>
        <w:t>standa</w:t>
      </w:r>
      <w:r w:rsidRPr="003650BF" w:rsidR="006A32BE">
        <w:rPr>
          <w:i/>
        </w:rPr>
        <w:t>rd pricing table</w:t>
      </w:r>
      <w:r w:rsidRPr="003650BF" w:rsidR="006A32BE">
        <w:t xml:space="preserve"> (general pricing) and any </w:t>
      </w:r>
      <w:r w:rsidRPr="003650BF" w:rsidR="006A32BE">
        <w:rPr>
          <w:i/>
        </w:rPr>
        <w:t>value added service features you</w:t>
      </w:r>
      <w:r w:rsidRPr="003650BF" w:rsidR="006A32BE">
        <w:t xml:space="preserve"> have are set out in</w:t>
      </w:r>
      <w:r w:rsidRPr="003650BF" w:rsidR="006A32BE">
        <w:t xml:space="preserve"> </w:t>
      </w:r>
      <w:r w:rsidR="002152AA">
        <w:fldChar w:fldCharType="begin"/>
      </w:r>
      <w:r w:rsidR="002152AA">
        <w:instrText xml:space="preserve"> HYPERLINK "http://www.optus.com.au/content/dam/optus/append</w:instrText>
      </w:r>
      <w:r w:rsidR="002152AA">
        <w:instrText xml:space="preserve">ix/Appendix%20Y/AppY.doc" </w:instrText>
      </w:r>
      <w:r w:rsidR="002152AA">
        <w:fldChar w:fldCharType="separate"/>
      </w:r>
      <w:r w:rsidRPr="003650BF" w:rsidR="006A32BE">
        <w:rPr>
          <w:rStyle w:val="Hyperlink"/>
          <w:i/>
        </w:rPr>
        <w:t>Appendix Y</w:t>
      </w:r>
      <w:r w:rsidR="002152AA">
        <w:rPr>
          <w:rStyle w:val="Hyperlink"/>
          <w:i/>
        </w:rPr>
        <w:fldChar w:fldCharType="end"/>
      </w:r>
      <w:r w:rsidRPr="003650BF" w:rsidR="006A32BE">
        <w:rPr>
          <w:i/>
        </w:rPr>
        <w:t xml:space="preserve"> Value Added Service Features</w:t>
      </w:r>
      <w:r w:rsidRPr="003650BF" w:rsidR="006A32BE">
        <w:t>.</w:t>
      </w:r>
    </w:p>
    <w:p w:rsidR="00821024" w:rsidRPr="003650BF">
      <w:pPr>
        <w:pStyle w:val="Heading7"/>
        <w:rPr>
          <w:b/>
        </w:rPr>
      </w:pPr>
      <w:r w:rsidRPr="003650BF" w:rsidR="006A32BE">
        <w:rPr>
          <w:rFonts w:eastAsia="PMingLiU"/>
          <w:b/>
        </w:rPr>
        <w:t>Minimum Monthly Charge</w:t>
      </w:r>
    </w:p>
    <w:p w:rsidR="00821024" w:rsidRPr="003650BF">
      <w:pPr>
        <w:pStyle w:val="Heading8"/>
      </w:pPr>
      <w:r w:rsidRPr="003650BF" w:rsidR="006A32BE">
        <w:rPr>
          <w:rFonts w:eastAsia="PMingLiU"/>
        </w:rPr>
        <w:t>Each My</w:t>
      </w:r>
      <w:r w:rsidRPr="003650BF" w:rsidR="006A32BE">
        <w:rPr>
          <w:rFonts w:eastAsia="PMingLiU"/>
        </w:rPr>
        <w:t xml:space="preserve"> SIM Promo Plan has a Minimum Monthly Charge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w:t>
      </w:r>
      <w:r w:rsidRPr="003650BF" w:rsidR="006A32BE">
        <w:rPr>
          <w:rFonts w:eastAsia="PMingLiU"/>
        </w:rPr>
        <w:t>in Table 1 below.</w:t>
      </w:r>
    </w:p>
    <w:p w:rsidR="00821024" w:rsidRPr="003650BF">
      <w:pPr>
        <w:pStyle w:val="Heading8"/>
      </w:pPr>
      <w:r w:rsidRPr="003650BF" w:rsidR="006A32BE">
        <w:rPr>
          <w:rFonts w:eastAsia="PMingLiU"/>
          <w:i/>
        </w:rPr>
        <w:t>You</w:t>
      </w:r>
      <w:r w:rsidRPr="003650BF" w:rsidR="006A32BE">
        <w:rPr>
          <w:rFonts w:eastAsia="PMingLiU"/>
        </w:rPr>
        <w:t xml:space="preserve"> may purchase a mobile phone (or 'handset</w:t>
      </w:r>
      <w:r w:rsidRPr="003650BF" w:rsidR="006A32BE">
        <w:rPr>
          <w:rFonts w:eastAsia="PMingLiU"/>
        </w:rPr>
        <w:t xml:space="preserve">') with a 1 month, 12 month or 24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(set o</w:t>
      </w:r>
      <w:r w:rsidRPr="003650BF" w:rsidR="006A32BE">
        <w:rPr>
          <w:rFonts w:eastAsia="PMingLiU"/>
        </w:rPr>
        <w:t>ut in Appendix D).</w:t>
      </w:r>
    </w:p>
    <w:p w:rsidR="00821024" w:rsidRPr="003650BF">
      <w:pPr>
        <w:pStyle w:val="Heading6"/>
        <w:keepNext/>
      </w:pPr>
      <w:bookmarkStart w:id="1571" w:name="_Toc447831961"/>
      <w:bookmarkStart w:id="1572" w:name="_Toc30758037"/>
      <w:r w:rsidRPr="003650BF" w:rsidR="006A32BE">
        <w:rPr>
          <w:rFonts w:eastAsia="PMingLiU"/>
        </w:rPr>
        <w:t>How My SIM Plans work</w:t>
      </w:r>
      <w:bookmarkEnd w:id="1571"/>
      <w:bookmarkEnd w:id="1572"/>
    </w:p>
    <w:p w:rsidR="00821024" w:rsidRPr="003650BF">
      <w:pPr>
        <w:pStyle w:val="Heading7"/>
      </w:pPr>
      <w:r w:rsidRPr="003650BF" w:rsidR="006A32BE">
        <w:rPr>
          <w:rFonts w:eastAsia="PMingLiU"/>
          <w:i/>
        </w:rPr>
        <w:t>You</w:t>
      </w:r>
      <w:r w:rsidRPr="003650BF" w:rsidR="006A32BE">
        <w:rPr>
          <w:rFonts w:eastAsia="PMingLiU"/>
        </w:rPr>
        <w:t xml:space="preserve"> get an amount of included minutes for standard nat</w:t>
      </w:r>
      <w:r w:rsidRPr="003650BF" w:rsidR="006A32BE">
        <w:rPr>
          <w:rFonts w:eastAsia="PMingLiU"/>
        </w:rPr>
        <w:t>ional calls to landlines and mobiles, 13/1300 numbers and voic</w:t>
      </w:r>
      <w:r w:rsidRPr="003650BF" w:rsidR="006A32BE">
        <w:rPr>
          <w:rFonts w:eastAsia="PMingLiU"/>
        </w:rPr>
        <w:t>email retrievals ("</w:t>
      </w:r>
      <w:r w:rsidRPr="003650BF" w:rsidR="006A32BE">
        <w:rPr>
          <w:rFonts w:eastAsia="PMingLiU"/>
          <w:b/>
        </w:rPr>
        <w:t>Included Minutes</w:t>
      </w:r>
      <w:r w:rsidRPr="003650BF" w:rsidR="006A32BE">
        <w:rPr>
          <w:rFonts w:eastAsia="PMingLiU"/>
        </w:rPr>
        <w:t>") and Included Data (for mobile internet use), as well as unlim</w:t>
      </w:r>
      <w:r w:rsidRPr="003650BF" w:rsidR="006A32BE">
        <w:rPr>
          <w:rFonts w:eastAsia="PMingLiU"/>
        </w:rPr>
        <w:t>ited standard national texts and MMS.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use more than </w:t>
      </w:r>
      <w:r w:rsidRPr="003650BF" w:rsidR="006A32BE">
        <w:rPr>
          <w:rFonts w:eastAsia="PMingLiU"/>
          <w:i/>
        </w:rPr>
        <w:t>your</w:t>
      </w:r>
      <w:r w:rsidRPr="003650BF" w:rsidR="006A32BE">
        <w:rPr>
          <w:rFonts w:eastAsia="PMingLiU"/>
        </w:rPr>
        <w:t xml:space="preserve"> plan's Included Minutes and Inc</w:t>
      </w:r>
      <w:r w:rsidRPr="003650BF" w:rsidR="006A32BE">
        <w:rPr>
          <w:rFonts w:eastAsia="PMingLiU"/>
        </w:rPr>
        <w:t xml:space="preserve">luded Data, </w:t>
      </w:r>
      <w:r w:rsidRPr="003650BF" w:rsidR="006A32BE">
        <w:rPr>
          <w:rFonts w:eastAsia="PMingLiU"/>
          <w:i/>
        </w:rPr>
        <w:t>you</w:t>
      </w:r>
      <w:r w:rsidRPr="003650BF" w:rsidR="006A32BE">
        <w:rPr>
          <w:rFonts w:eastAsia="PMingLiU"/>
        </w:rPr>
        <w:t xml:space="preserve"> will be moved to and charged for the next leve</w:t>
      </w:r>
      <w:r w:rsidRPr="003650BF" w:rsidR="006A32BE">
        <w:rPr>
          <w:rFonts w:eastAsia="PMingLiU"/>
        </w:rPr>
        <w:t>l of minutes or data (see Table 3A (Additional Minutes Levels and Charges) and Table 3B (Additional</w:t>
      </w:r>
      <w:r w:rsidRPr="003650BF" w:rsidR="006A32BE">
        <w:rPr>
          <w:rFonts w:eastAsia="PMingLiU"/>
        </w:rPr>
        <w:t xml:space="preserve"> Data Levels and Charges) below).</w:t>
      </w:r>
    </w:p>
    <w:p w:rsidR="00821024" w:rsidRPr="003650BF">
      <w:pPr>
        <w:pStyle w:val="Heading7"/>
      </w:pPr>
      <w:r w:rsidRPr="003650BF" w:rsidR="006A32BE">
        <w:rPr>
          <w:rFonts w:eastAsia="PMingLiU"/>
        </w:rPr>
        <w:t xml:space="preserve">Any unused portion of </w:t>
      </w:r>
      <w:r w:rsidRPr="003650BF" w:rsidR="006A32BE">
        <w:rPr>
          <w:rFonts w:eastAsia="PMingLiU"/>
          <w:i/>
        </w:rPr>
        <w:t>your</w:t>
      </w:r>
      <w:r w:rsidRPr="003650BF" w:rsidR="006A32BE">
        <w:rPr>
          <w:rFonts w:eastAsia="PMingLiU"/>
        </w:rPr>
        <w:t xml:space="preserve"> My SIM Plan's Included or Addition</w:t>
      </w:r>
      <w:r w:rsidRPr="003650BF" w:rsidR="006A32BE">
        <w:rPr>
          <w:rFonts w:eastAsia="PMingLiU"/>
        </w:rPr>
        <w:t>al Minutes or Data expires at the end of each month.</w:t>
      </w:r>
    </w:p>
    <w:p w:rsidR="00821024" w:rsidRPr="003650BF">
      <w:pPr>
        <w:pStyle w:val="Heading7"/>
      </w:pPr>
      <w:r w:rsidRPr="003650BF" w:rsidR="006A32BE">
        <w:rPr>
          <w:rFonts w:eastAsia="PMingLiU"/>
          <w:i/>
        </w:rPr>
        <w:t>You</w:t>
      </w:r>
      <w:r w:rsidRPr="003650BF" w:rsidR="006A32BE">
        <w:rPr>
          <w:rFonts w:eastAsia="PMingLiU"/>
        </w:rPr>
        <w:t xml:space="preserve"> must </w:t>
      </w:r>
      <w:r w:rsidRPr="003650BF" w:rsidR="006A32BE">
        <w:rPr>
          <w:rFonts w:eastAsia="PMingLiU"/>
        </w:rPr>
        <w:t xml:space="preserve">pay </w:t>
      </w:r>
      <w:r w:rsidRPr="003650BF" w:rsidR="006A32BE">
        <w:rPr>
          <w:rFonts w:eastAsia="PMingLiU"/>
          <w:i/>
        </w:rPr>
        <w:t>us</w:t>
      </w:r>
      <w:r w:rsidRPr="003650BF" w:rsidR="006A32BE">
        <w:rPr>
          <w:rFonts w:eastAsia="PMingLiU"/>
        </w:rPr>
        <w:t xml:space="preserve"> if </w:t>
      </w:r>
      <w:r w:rsidRPr="003650BF" w:rsidR="006A32BE">
        <w:rPr>
          <w:rFonts w:eastAsia="PMingLiU"/>
          <w:i/>
        </w:rPr>
        <w:t>you</w:t>
      </w:r>
      <w:r w:rsidRPr="003650BF" w:rsidR="006A32BE">
        <w:rPr>
          <w:rFonts w:eastAsia="PMingLiU"/>
        </w:rPr>
        <w:t xml:space="preserve"> use any services not included in </w:t>
      </w:r>
      <w:r w:rsidRPr="003650BF" w:rsidR="006A32BE">
        <w:rPr>
          <w:rFonts w:eastAsia="PMingLiU"/>
          <w:i/>
        </w:rPr>
        <w:t>your</w:t>
      </w:r>
      <w:r w:rsidRPr="003650BF" w:rsidR="006A32BE">
        <w:rPr>
          <w:rFonts w:eastAsia="PMingLiU"/>
        </w:rPr>
        <w:t xml:space="preserve"> plan (see Table 2 below).</w:t>
      </w:r>
    </w:p>
    <w:p w:rsidR="00821024" w:rsidRPr="003650BF">
      <w:pPr>
        <w:pStyle w:val="Heading6"/>
      </w:pPr>
      <w:bookmarkStart w:id="1573" w:name="_Toc447831962"/>
      <w:bookmarkStart w:id="1574" w:name="_Toc30758038"/>
      <w:r w:rsidRPr="003650BF" w:rsidR="006A32BE">
        <w:rPr>
          <w:rFonts w:eastAsia="PMingLiU"/>
        </w:rPr>
        <w:t>Unlimited SMS and MMS</w:t>
      </w:r>
      <w:bookmarkEnd w:id="1573"/>
      <w:bookmarkEnd w:id="1574"/>
    </w:p>
    <w:p w:rsidR="00821024" w:rsidRPr="003650BF">
      <w:pPr>
        <w:pStyle w:val="BodyText"/>
        <w:ind w:left="720"/>
      </w:pPr>
      <w:r w:rsidRPr="003650BF" w:rsidR="006A32BE">
        <w:rPr>
          <w:i/>
        </w:rPr>
        <w:t>You</w:t>
      </w:r>
      <w:r w:rsidRPr="003650BF" w:rsidR="006A32BE">
        <w:t xml:space="preserve"> may send unlimited SMS and MMS to Australian mobiles from within Australia.</w:t>
      </w:r>
    </w:p>
    <w:p w:rsidR="00821024" w:rsidRPr="003650BF">
      <w:pPr>
        <w:pStyle w:val="BodyText"/>
        <w:ind w:left="720"/>
      </w:pPr>
      <w:r w:rsidRPr="003650BF" w:rsidR="006A32BE">
        <w:t xml:space="preserve">Unlimited SMS </w:t>
      </w:r>
      <w:r w:rsidRPr="003650BF" w:rsidR="006A32BE">
        <w:t xml:space="preserve">and MMS are only available for personal use and are not to be </w:t>
      </w:r>
      <w:r w:rsidRPr="003650BF" w:rsidR="006A32BE">
        <w:t>used for a commercial or non-ordinary purpose as set out in the Fair Go Policy (</w:t>
      </w:r>
      <w:r w:rsidR="002152AA">
        <w:fldChar w:fldCharType="begin"/>
      </w:r>
      <w:r w:rsidR="002152AA">
        <w:instrText xml:space="preserve"> HYPERLINK "http:/</w:instrText>
      </w:r>
      <w:r w:rsidR="002152AA">
        <w:instrText xml:space="preserve">/www.optus.com.au/content/dam/optus/appendix/Appendix%20S/AppS.doc"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w:t>
      </w:r>
    </w:p>
    <w:p w:rsidR="00821024" w:rsidRPr="003650BF">
      <w:pPr>
        <w:pStyle w:val="BodyText"/>
        <w:keepNext/>
        <w:ind w:left="720"/>
        <w:rPr>
          <w:b/>
        </w:rPr>
      </w:pPr>
      <w:r w:rsidRPr="003650BF" w:rsidR="006A32BE">
        <w:rPr>
          <w:b/>
        </w:rPr>
        <w:t>Table 1 –Pl</w:t>
      </w:r>
      <w:r w:rsidRPr="003650BF" w:rsidR="006A32BE">
        <w:rPr>
          <w:b/>
        </w:rPr>
        <w:t>an Inclusions and Charges for Optus My SIM Plans (Jul 2013)</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004"/>
        <w:gridCol w:w="2827"/>
        <w:gridCol w:w="2825"/>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073" w:type="pct"/>
            <w:shd w:val="clear" w:color="auto" w:fill="auto"/>
          </w:tcPr>
          <w:p w:rsidR="00821024" w:rsidRPr="003650BF">
            <w:pPr>
              <w:pStyle w:val="BodyText"/>
              <w:keepNext/>
              <w:spacing w:before="100" w:after="100"/>
              <w:rPr>
                <w:b/>
              </w:rPr>
            </w:pPr>
          </w:p>
        </w:tc>
        <w:tc>
          <w:tcPr>
            <w:tcW w:w="1464" w:type="pct"/>
            <w:shd w:val="clear" w:color="auto" w:fill="auto"/>
            <w:vAlign w:val="center"/>
          </w:tcPr>
          <w:p w:rsidR="00821024" w:rsidRPr="003650BF">
            <w:pPr>
              <w:pStyle w:val="BodyText"/>
              <w:keepNext/>
              <w:spacing w:before="100" w:after="100"/>
              <w:jc w:val="center"/>
              <w:rPr>
                <w:b/>
              </w:rPr>
            </w:pPr>
            <w:r w:rsidRPr="003650BF" w:rsidR="006A32BE">
              <w:rPr>
                <w:b/>
              </w:rPr>
              <w:t>$</w:t>
            </w:r>
            <w:r w:rsidRPr="003650BF" w:rsidR="006A32BE">
              <w:rPr>
                <w:b/>
              </w:rPr>
              <w:t>35 My SIM Promo Plan</w:t>
            </w:r>
          </w:p>
        </w:tc>
        <w:tc>
          <w:tcPr>
            <w:tcW w:w="1464" w:type="pct"/>
            <w:shd w:val="clear" w:color="auto" w:fill="auto"/>
            <w:vAlign w:val="center"/>
          </w:tcPr>
          <w:p w:rsidR="00821024" w:rsidRPr="003650BF">
            <w:pPr>
              <w:pStyle w:val="BodyText"/>
              <w:keepNext/>
              <w:spacing w:before="100" w:after="100"/>
              <w:jc w:val="center"/>
              <w:rPr>
                <w:b/>
              </w:rPr>
            </w:pPr>
            <w:r w:rsidRPr="003650BF" w:rsidR="006A32BE">
              <w:rPr>
                <w:b/>
              </w:rPr>
              <w:t>$60 My SIM Promo Plan</w:t>
            </w:r>
          </w:p>
        </w:tc>
      </w:tr>
      <w:tr>
        <w:tblPrEx>
          <w:tblW w:w="4629" w:type="pct"/>
          <w:tblInd w:w="720" w:type="dxa"/>
          <w:tblCellMar>
            <w:left w:w="115" w:type="dxa"/>
            <w:right w:w="115" w:type="dxa"/>
          </w:tblCellMar>
          <w:tblLook w:val="04A0"/>
        </w:tblPrEx>
        <w:tc>
          <w:tcPr>
            <w:tcW w:w="2073" w:type="pct"/>
            <w:shd w:val="clear" w:color="auto" w:fill="auto"/>
          </w:tcPr>
          <w:p w:rsidR="00821024" w:rsidRPr="003650BF">
            <w:pPr>
              <w:pStyle w:val="BodyText"/>
              <w:spacing w:before="100" w:after="100"/>
              <w:rPr>
                <w:b/>
              </w:rPr>
            </w:pPr>
            <w:r w:rsidRPr="003650BF" w:rsidR="006A32BE">
              <w:rPr>
                <w:b/>
              </w:rPr>
              <w:t>Minimum Monthly charge</w:t>
            </w:r>
          </w:p>
        </w:tc>
        <w:tc>
          <w:tcPr>
            <w:tcW w:w="1464" w:type="pct"/>
            <w:shd w:val="clear" w:color="auto" w:fill="auto"/>
            <w:vAlign w:val="center"/>
          </w:tcPr>
          <w:p w:rsidR="00821024" w:rsidRPr="003650BF">
            <w:pPr>
              <w:pStyle w:val="BodyText"/>
              <w:spacing w:before="100" w:after="100"/>
              <w:jc w:val="center"/>
            </w:pPr>
            <w:r w:rsidRPr="003650BF" w:rsidR="006A32BE">
              <w:t>$40</w:t>
            </w:r>
          </w:p>
        </w:tc>
        <w:tc>
          <w:tcPr>
            <w:tcW w:w="1464" w:type="pct"/>
            <w:shd w:val="clear" w:color="auto" w:fill="auto"/>
            <w:vAlign w:val="center"/>
          </w:tcPr>
          <w:p w:rsidR="00821024" w:rsidRPr="003650BF">
            <w:pPr>
              <w:pStyle w:val="BodyText"/>
              <w:spacing w:before="100" w:after="100"/>
              <w:jc w:val="center"/>
            </w:pPr>
            <w:r w:rsidRPr="003650BF" w:rsidR="006A32BE">
              <w:t>$65</w:t>
            </w:r>
          </w:p>
        </w:tc>
      </w:tr>
      <w:tr>
        <w:tblPrEx>
          <w:tblW w:w="4629" w:type="pct"/>
          <w:tblInd w:w="720" w:type="dxa"/>
          <w:tblCellMar>
            <w:left w:w="115" w:type="dxa"/>
            <w:right w:w="115" w:type="dxa"/>
          </w:tblCellMar>
          <w:tblLook w:val="04A0"/>
        </w:tblPrEx>
        <w:tc>
          <w:tcPr>
            <w:tcW w:w="2073" w:type="pct"/>
            <w:shd w:val="clear" w:color="auto" w:fill="auto"/>
          </w:tcPr>
          <w:p w:rsidR="00821024" w:rsidRPr="003650BF">
            <w:pPr>
              <w:pStyle w:val="BodyText"/>
              <w:spacing w:before="100" w:after="100"/>
              <w:rPr>
                <w:b/>
              </w:rPr>
            </w:pPr>
            <w:r w:rsidRPr="003650BF" w:rsidR="006A32BE">
              <w:rPr>
                <w:b/>
              </w:rPr>
              <w:t>Included Data</w:t>
            </w:r>
          </w:p>
        </w:tc>
        <w:tc>
          <w:tcPr>
            <w:tcW w:w="1464" w:type="pct"/>
            <w:shd w:val="clear" w:color="auto" w:fill="auto"/>
            <w:vAlign w:val="center"/>
          </w:tcPr>
          <w:p w:rsidR="00821024" w:rsidRPr="003650BF">
            <w:pPr>
              <w:pStyle w:val="BodyText"/>
              <w:spacing w:before="100" w:after="100"/>
              <w:jc w:val="center"/>
            </w:pPr>
            <w:r w:rsidRPr="003650BF" w:rsidR="006A32BE">
              <w:t>1.5 GB</w:t>
            </w:r>
          </w:p>
        </w:tc>
        <w:tc>
          <w:tcPr>
            <w:tcW w:w="1464" w:type="pct"/>
            <w:shd w:val="clear" w:color="auto" w:fill="auto"/>
            <w:vAlign w:val="center"/>
          </w:tcPr>
          <w:p w:rsidR="00821024" w:rsidRPr="003650BF">
            <w:pPr>
              <w:pStyle w:val="BodyText"/>
              <w:spacing w:before="100" w:after="100"/>
              <w:jc w:val="center"/>
            </w:pPr>
            <w:r w:rsidRPr="003650BF" w:rsidR="006A32BE">
              <w:t>3G</w:t>
            </w:r>
            <w:r w:rsidRPr="003650BF" w:rsidR="006A32BE">
              <w:t>B</w:t>
            </w:r>
          </w:p>
        </w:tc>
      </w:tr>
      <w:tr>
        <w:tblPrEx>
          <w:tblW w:w="4629" w:type="pct"/>
          <w:tblInd w:w="720" w:type="dxa"/>
          <w:tblCellMar>
            <w:left w:w="115" w:type="dxa"/>
            <w:right w:w="115" w:type="dxa"/>
          </w:tblCellMar>
          <w:tblLook w:val="04A0"/>
        </w:tblPrEx>
        <w:tc>
          <w:tcPr>
            <w:tcW w:w="2073" w:type="pct"/>
            <w:shd w:val="clear" w:color="auto" w:fill="auto"/>
          </w:tcPr>
          <w:p w:rsidR="00821024" w:rsidRPr="003650BF">
            <w:pPr>
              <w:pStyle w:val="BodyText"/>
              <w:spacing w:before="100" w:after="100"/>
              <w:rPr>
                <w:b/>
              </w:rPr>
            </w:pPr>
            <w:r w:rsidRPr="003650BF" w:rsidR="006A32BE">
              <w:rPr>
                <w:b/>
              </w:rPr>
              <w:t>Included Minutes</w:t>
            </w:r>
          </w:p>
        </w:tc>
        <w:tc>
          <w:tcPr>
            <w:tcW w:w="1464" w:type="pct"/>
            <w:shd w:val="clear" w:color="auto" w:fill="auto"/>
            <w:vAlign w:val="center"/>
          </w:tcPr>
          <w:p w:rsidR="00821024" w:rsidRPr="003650BF">
            <w:pPr>
              <w:pStyle w:val="BodyText"/>
              <w:spacing w:before="100" w:after="100"/>
              <w:jc w:val="center"/>
            </w:pPr>
            <w:r w:rsidRPr="003650BF" w:rsidR="006A32BE">
              <w:t>600 minutes</w:t>
            </w:r>
          </w:p>
        </w:tc>
        <w:tc>
          <w:tcPr>
            <w:tcW w:w="1464" w:type="pct"/>
            <w:shd w:val="clear" w:color="auto" w:fill="auto"/>
            <w:vAlign w:val="center"/>
          </w:tcPr>
          <w:p w:rsidR="00821024" w:rsidRPr="003650BF">
            <w:pPr>
              <w:pStyle w:val="BodyText"/>
              <w:spacing w:before="100" w:after="100"/>
              <w:jc w:val="center"/>
            </w:pPr>
            <w:r w:rsidRPr="003650BF" w:rsidR="006A32BE">
              <w:t>Unlimited minutes</w:t>
            </w:r>
          </w:p>
        </w:tc>
      </w:tr>
      <w:tr>
        <w:tblPrEx>
          <w:tblW w:w="4629" w:type="pct"/>
          <w:tblInd w:w="720" w:type="dxa"/>
          <w:tblCellMar>
            <w:left w:w="115" w:type="dxa"/>
            <w:right w:w="115" w:type="dxa"/>
          </w:tblCellMar>
          <w:tblLook w:val="04A0"/>
        </w:tblPrEx>
        <w:tc>
          <w:tcPr>
            <w:tcW w:w="2073" w:type="pct"/>
            <w:shd w:val="clear" w:color="auto" w:fill="auto"/>
          </w:tcPr>
          <w:p w:rsidR="00821024" w:rsidRPr="003650BF">
            <w:pPr>
              <w:pStyle w:val="BodyText"/>
              <w:spacing w:before="100" w:after="100"/>
              <w:rPr>
                <w:b/>
              </w:rPr>
            </w:pPr>
            <w:r w:rsidRPr="003650BF" w:rsidR="006A32BE">
              <w:rPr>
                <w:b/>
              </w:rPr>
              <w:t>Standard national SMS</w:t>
            </w:r>
          </w:p>
        </w:tc>
        <w:tc>
          <w:tcPr>
            <w:tcW w:w="1464" w:type="pct"/>
            <w:shd w:val="clear" w:color="auto" w:fill="auto"/>
            <w:vAlign w:val="center"/>
          </w:tcPr>
          <w:p w:rsidR="00821024" w:rsidRPr="003650BF">
            <w:pPr>
              <w:pStyle w:val="BodyText"/>
              <w:spacing w:before="100" w:after="100"/>
              <w:jc w:val="center"/>
            </w:pPr>
            <w:r w:rsidRPr="003650BF" w:rsidR="006A32BE">
              <w:t>Unlimited</w:t>
            </w:r>
          </w:p>
        </w:tc>
        <w:tc>
          <w:tcPr>
            <w:tcW w:w="1464" w:type="pct"/>
            <w:shd w:val="clear" w:color="auto" w:fill="auto"/>
            <w:vAlign w:val="center"/>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2073" w:type="pct"/>
            <w:shd w:val="clear" w:color="auto" w:fill="auto"/>
          </w:tcPr>
          <w:p w:rsidR="00821024" w:rsidRPr="003650BF">
            <w:pPr>
              <w:pStyle w:val="BodyText"/>
              <w:spacing w:before="100" w:after="100"/>
              <w:rPr>
                <w:b/>
              </w:rPr>
            </w:pPr>
            <w:r w:rsidRPr="003650BF" w:rsidR="006A32BE">
              <w:rPr>
                <w:b/>
              </w:rPr>
              <w:t>S</w:t>
            </w:r>
            <w:r w:rsidRPr="003650BF" w:rsidR="006A32BE">
              <w:rPr>
                <w:b/>
              </w:rPr>
              <w:t xml:space="preserve">tandard national MMS </w:t>
            </w:r>
            <w:r w:rsidRPr="003650BF" w:rsidR="006A32BE">
              <w:t>(per message)</w:t>
            </w:r>
          </w:p>
        </w:tc>
        <w:tc>
          <w:tcPr>
            <w:tcW w:w="1464" w:type="pct"/>
            <w:shd w:val="clear" w:color="auto" w:fill="auto"/>
            <w:vAlign w:val="center"/>
          </w:tcPr>
          <w:p w:rsidR="00821024" w:rsidRPr="003650BF">
            <w:pPr>
              <w:pStyle w:val="BodyText"/>
              <w:spacing w:before="100" w:after="100"/>
              <w:jc w:val="center"/>
            </w:pPr>
            <w:r w:rsidRPr="003650BF" w:rsidR="006A32BE">
              <w:t>Unlimited</w:t>
            </w:r>
          </w:p>
        </w:tc>
        <w:tc>
          <w:tcPr>
            <w:tcW w:w="1464" w:type="pct"/>
            <w:shd w:val="clear" w:color="auto" w:fill="auto"/>
            <w:vAlign w:val="center"/>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2073" w:type="pct"/>
            <w:shd w:val="clear" w:color="auto" w:fill="auto"/>
          </w:tcPr>
          <w:p w:rsidR="00821024" w:rsidRPr="003650BF">
            <w:pPr>
              <w:pStyle w:val="BodyText"/>
              <w:spacing w:before="100" w:after="100"/>
              <w:rPr>
                <w:b/>
              </w:rPr>
            </w:pPr>
            <w:r w:rsidRPr="003650BF" w:rsidR="006A32BE">
              <w:rPr>
                <w:b/>
              </w:rPr>
              <w:t>Minimu</w:t>
            </w:r>
            <w:r w:rsidRPr="003650BF" w:rsidR="006A32BE">
              <w:rPr>
                <w:b/>
              </w:rPr>
              <w:t>m total cost</w:t>
            </w:r>
          </w:p>
        </w:tc>
        <w:tc>
          <w:tcPr>
            <w:tcW w:w="1464" w:type="pct"/>
            <w:shd w:val="clear" w:color="auto" w:fill="auto"/>
            <w:vAlign w:val="center"/>
          </w:tcPr>
          <w:p w:rsidR="00821024" w:rsidRPr="003650BF">
            <w:pPr>
              <w:pStyle w:val="BodyText"/>
              <w:spacing w:before="100" w:after="100"/>
              <w:jc w:val="center"/>
            </w:pPr>
            <w:r w:rsidRPr="003650BF" w:rsidR="006A32BE">
              <w:t>$210</w:t>
            </w:r>
          </w:p>
        </w:tc>
        <w:tc>
          <w:tcPr>
            <w:tcW w:w="1464" w:type="pct"/>
            <w:shd w:val="clear" w:color="auto" w:fill="auto"/>
            <w:vAlign w:val="center"/>
          </w:tcPr>
          <w:p w:rsidR="00821024" w:rsidRPr="003650BF">
            <w:pPr>
              <w:pStyle w:val="BodyText"/>
              <w:spacing w:before="100" w:after="100"/>
              <w:jc w:val="center"/>
            </w:pPr>
            <w:r w:rsidRPr="003650BF" w:rsidR="006A32BE">
              <w:t>$360</w:t>
            </w:r>
          </w:p>
        </w:tc>
      </w:tr>
    </w:tbl>
    <w:p w:rsidR="00821024" w:rsidRPr="003650BF">
      <w:pPr>
        <w:pStyle w:val="BodyText"/>
      </w:pPr>
    </w:p>
    <w:p w:rsidR="00821024" w:rsidRPr="003650BF">
      <w:pPr>
        <w:pStyle w:val="BodyText"/>
        <w:ind w:left="720"/>
        <w:rPr>
          <w:b/>
        </w:rPr>
      </w:pPr>
      <w:r w:rsidRPr="003650BF" w:rsidR="006A32BE">
        <w:rPr>
          <w:b/>
        </w:rPr>
        <w:t>Table 2 – Other usage types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Usage Type</w:t>
            </w:r>
          </w:p>
        </w:tc>
        <w:tc>
          <w:tcPr>
            <w:tcW w:w="2500" w:type="pct"/>
            <w:shd w:val="clear" w:color="auto" w:fill="auto"/>
          </w:tcPr>
          <w:p w:rsidR="00821024" w:rsidRPr="003650BF">
            <w:pPr>
              <w:pStyle w:val="BodyText"/>
              <w:spacing w:before="100" w:after="100"/>
              <w:jc w:val="center"/>
              <w:rPr>
                <w:b/>
              </w:rPr>
            </w:pPr>
            <w:r w:rsidRPr="003650BF" w:rsidR="006A32BE">
              <w:rPr>
                <w:b/>
              </w:rPr>
              <w:t>Charge</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 xml:space="preserve">National video </w:t>
            </w:r>
            <w:r w:rsidRPr="003650BF" w:rsidR="006A32BE">
              <w:rPr>
                <w:b/>
              </w:rPr>
              <w:t>calls</w:t>
            </w:r>
          </w:p>
        </w:tc>
        <w:tc>
          <w:tcPr>
            <w:tcW w:w="2500" w:type="pct"/>
            <w:shd w:val="clear" w:color="auto" w:fill="auto"/>
          </w:tcPr>
          <w:p w:rsidR="00821024" w:rsidRPr="003650BF">
            <w:pPr>
              <w:pStyle w:val="BodyText"/>
              <w:spacing w:before="100" w:after="100"/>
              <w:jc w:val="center"/>
            </w:pPr>
            <w:r w:rsidRPr="003650BF" w:rsidR="006A32BE">
              <w:t>$1.00 per min + 40c flagfall</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VoiceMail Deposits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Voicemail Diversions</w:t>
            </w:r>
          </w:p>
        </w:tc>
        <w:tc>
          <w:tcPr>
            <w:tcW w:w="2500" w:type="pct"/>
            <w:shd w:val="clear" w:color="auto" w:fill="auto"/>
          </w:tcPr>
          <w:p w:rsidR="00821024" w:rsidRPr="003650BF">
            <w:pPr>
              <w:pStyle w:val="BodyText"/>
              <w:spacing w:before="100" w:after="100"/>
              <w:jc w:val="center"/>
            </w:pPr>
            <w:r w:rsidRPr="003650BF" w:rsidR="006A32BE">
              <w:t>$0 p</w:t>
            </w:r>
            <w:r w:rsidRPr="003650BF" w:rsidR="006A32BE">
              <w:t>er minute</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1800 numbers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Directory Assistance 12</w:t>
            </w:r>
            <w:r w:rsidRPr="003650BF" w:rsidR="006A32BE">
              <w:rPr>
                <w:b/>
              </w:rPr>
              <w:t>23</w:t>
            </w:r>
          </w:p>
        </w:tc>
        <w:tc>
          <w:tcPr>
            <w:tcW w:w="2500" w:type="pct"/>
            <w:shd w:val="clear" w:color="auto" w:fill="auto"/>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124 Yes</w:t>
            </w:r>
          </w:p>
        </w:tc>
        <w:tc>
          <w:tcPr>
            <w:tcW w:w="2500" w:type="pct"/>
            <w:shd w:val="clear" w:color="auto" w:fill="auto"/>
          </w:tcPr>
          <w:p w:rsidR="00821024" w:rsidRPr="003650BF">
            <w:pPr>
              <w:pStyle w:val="BodyText"/>
              <w:spacing w:before="100" w:after="100"/>
              <w:jc w:val="center"/>
            </w:pPr>
            <w:r w:rsidRPr="003650BF" w:rsidR="006A32BE">
              <w:t>90c per minute +$1.75c flagfall</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voice calls</w:t>
            </w:r>
          </w:p>
        </w:tc>
        <w:tc>
          <w:tcPr>
            <w:tcW w:w="2500" w:type="pct"/>
            <w:shd w:val="clear" w:color="auto" w:fill="auto"/>
          </w:tcPr>
          <w:p w:rsidR="00821024" w:rsidRPr="003650BF">
            <w:pPr>
              <w:pStyle w:val="BodyText"/>
              <w:spacing w:before="100" w:after="100"/>
              <w:jc w:val="center"/>
            </w:pPr>
            <w:r w:rsidRPr="003650BF" w:rsidR="006A32BE">
              <w:t>See optus.com.a</w:t>
            </w:r>
            <w:r w:rsidRPr="003650BF" w:rsidR="006A32BE">
              <w:t>u/international</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SMS</w:t>
            </w:r>
          </w:p>
        </w:tc>
        <w:tc>
          <w:tcPr>
            <w:tcW w:w="2500" w:type="pct"/>
            <w:shd w:val="clear" w:color="auto" w:fill="auto"/>
          </w:tcPr>
          <w:p w:rsidR="00821024" w:rsidRPr="003650BF">
            <w:pPr>
              <w:pStyle w:val="BodyText"/>
              <w:spacing w:before="100" w:after="100"/>
              <w:jc w:val="center"/>
            </w:pPr>
            <w:r w:rsidRPr="003650BF" w:rsidR="006A32BE">
              <w:t>50c per SMS up to 160 standard characters</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MMS</w:t>
            </w:r>
          </w:p>
        </w:tc>
        <w:tc>
          <w:tcPr>
            <w:tcW w:w="2500" w:type="pct"/>
            <w:shd w:val="clear" w:color="auto" w:fill="auto"/>
          </w:tcPr>
          <w:p w:rsidR="00821024" w:rsidRPr="003650BF">
            <w:pPr>
              <w:pStyle w:val="BodyText"/>
              <w:spacing w:before="100" w:after="100"/>
              <w:jc w:val="center"/>
            </w:pPr>
            <w:r w:rsidRPr="003650BF" w:rsidR="006A32BE">
              <w:t>75c per MMS</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video calling</w:t>
            </w:r>
          </w:p>
        </w:tc>
        <w:tc>
          <w:tcPr>
            <w:tcW w:w="2500" w:type="pct"/>
            <w:shd w:val="clear" w:color="auto" w:fill="auto"/>
          </w:tcPr>
          <w:p w:rsidR="00821024" w:rsidRPr="003650BF">
            <w:pPr>
              <w:pStyle w:val="BodyText"/>
              <w:spacing w:before="100" w:after="100"/>
              <w:jc w:val="center"/>
            </w:pPr>
            <w:r w:rsidRPr="003650BF" w:rsidR="006A32BE">
              <w:t>$1.50 per minute +35</w:t>
            </w:r>
            <w:r w:rsidRPr="003650BF" w:rsidR="006A32BE">
              <w:t>c flagfall</w:t>
            </w:r>
          </w:p>
        </w:tc>
      </w:tr>
      <w:tr>
        <w:tblPrEx>
          <w:tblW w:w="4629" w:type="pct"/>
          <w:tblInd w:w="720"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roaming</w:t>
            </w:r>
          </w:p>
        </w:tc>
        <w:tc>
          <w:tcPr>
            <w:tcW w:w="2500" w:type="pct"/>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ind w:left="720"/>
        <w:rPr>
          <w:b/>
        </w:rPr>
      </w:pPr>
      <w:r w:rsidRPr="003650BF" w:rsidR="006A32BE">
        <w:rPr>
          <w:b/>
        </w:rPr>
        <w:t>Table 3A – Additional Minutes - Levels</w:t>
      </w:r>
      <w:r w:rsidRPr="003650BF" w:rsidR="006A32BE">
        <w:rPr>
          <w:b/>
        </w:rPr>
        <w:t xml:space="preserve">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175"/>
        <w:gridCol w:w="3422"/>
        <w:gridCol w:w="3059"/>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644" w:type="pct"/>
            <w:vMerge w:val="restart"/>
            <w:shd w:val="clear" w:color="auto" w:fill="auto"/>
          </w:tcPr>
          <w:p w:rsidR="00821024" w:rsidRPr="003650BF">
            <w:pPr>
              <w:pStyle w:val="BodyText"/>
              <w:spacing w:before="100" w:after="100"/>
              <w:rPr>
                <w:b/>
              </w:rPr>
            </w:pPr>
          </w:p>
        </w:tc>
        <w:tc>
          <w:tcPr>
            <w:tcW w:w="1772" w:type="pct"/>
            <w:shd w:val="clear" w:color="auto" w:fill="auto"/>
          </w:tcPr>
          <w:p w:rsidR="00821024" w:rsidRPr="003650BF">
            <w:pPr>
              <w:pStyle w:val="BodyText"/>
              <w:spacing w:before="100" w:after="100"/>
              <w:jc w:val="center"/>
              <w:rPr>
                <w:b/>
              </w:rPr>
            </w:pPr>
            <w:r w:rsidRPr="003650BF" w:rsidR="006A32BE">
              <w:rPr>
                <w:b/>
              </w:rPr>
              <w:t>$35 My SIM Promo Plan</w:t>
            </w:r>
          </w:p>
        </w:tc>
        <w:tc>
          <w:tcPr>
            <w:tcW w:w="1584" w:type="pct"/>
            <w:shd w:val="clear" w:color="auto" w:fill="auto"/>
          </w:tcPr>
          <w:p w:rsidR="00821024" w:rsidRPr="003650BF">
            <w:pPr>
              <w:pStyle w:val="BodyText"/>
              <w:spacing w:before="100" w:after="100"/>
              <w:jc w:val="center"/>
              <w:rPr>
                <w:b/>
              </w:rPr>
            </w:pPr>
            <w:r w:rsidRPr="003650BF" w:rsidR="006A32BE">
              <w:rPr>
                <w:b/>
              </w:rPr>
              <w:t>$60 My SIM Promo Plan</w:t>
            </w:r>
          </w:p>
        </w:tc>
      </w:tr>
      <w:tr>
        <w:tblPrEx>
          <w:tblW w:w="4629" w:type="pct"/>
          <w:tblInd w:w="720" w:type="dxa"/>
          <w:tblCellMar>
            <w:left w:w="115" w:type="dxa"/>
            <w:right w:w="115" w:type="dxa"/>
          </w:tblCellMar>
          <w:tblLook w:val="04A0"/>
        </w:tblPrEx>
        <w:trPr>
          <w:trHeight w:val="450"/>
        </w:trPr>
        <w:tc>
          <w:tcPr>
            <w:tcW w:w="1644" w:type="pct"/>
            <w:vMerge/>
            <w:shd w:val="clear" w:color="auto" w:fill="auto"/>
          </w:tcPr>
          <w:p w:rsidR="00821024" w:rsidRPr="003650BF">
            <w:pPr>
              <w:pStyle w:val="BodyText"/>
              <w:spacing w:before="100" w:after="100"/>
              <w:rPr>
                <w:b/>
              </w:rPr>
            </w:pPr>
          </w:p>
        </w:tc>
        <w:tc>
          <w:tcPr>
            <w:tcW w:w="1772" w:type="pct"/>
            <w:vMerge w:val="restart"/>
            <w:shd w:val="clear" w:color="auto" w:fill="auto"/>
          </w:tcPr>
          <w:p w:rsidR="00821024" w:rsidRPr="003650BF">
            <w:pPr>
              <w:pStyle w:val="BodyText"/>
              <w:spacing w:before="100" w:after="100"/>
              <w:ind w:left="130" w:right="145"/>
              <w:jc w:val="center"/>
            </w:pPr>
            <w:r w:rsidRPr="003650BF" w:rsidR="006A32BE">
              <w:t>Included Minutes</w:t>
            </w:r>
          </w:p>
          <w:p w:rsidR="00821024" w:rsidRPr="003650BF">
            <w:pPr>
              <w:pStyle w:val="BodyText"/>
              <w:spacing w:before="100" w:after="100"/>
              <w:ind w:left="130" w:right="145"/>
              <w:jc w:val="center"/>
            </w:pPr>
            <w:r w:rsidRPr="003650BF" w:rsidR="006A32BE">
              <w:t>You get 600 Includ</w:t>
            </w:r>
            <w:r w:rsidRPr="003650BF" w:rsidR="006A32BE">
              <w:t>ed Minutes</w:t>
            </w:r>
          </w:p>
        </w:tc>
        <w:tc>
          <w:tcPr>
            <w:tcW w:w="1584" w:type="pct"/>
            <w:vMerge w:val="restart"/>
            <w:shd w:val="clear" w:color="auto" w:fill="auto"/>
          </w:tcPr>
          <w:p w:rsidR="00821024" w:rsidRPr="003650BF">
            <w:pPr>
              <w:pStyle w:val="BodyText"/>
              <w:spacing w:before="100" w:after="100"/>
              <w:ind w:left="130" w:right="145"/>
              <w:jc w:val="center"/>
            </w:pPr>
            <w:r w:rsidRPr="003650BF" w:rsidR="006A32BE">
              <w:t>Included Minutes</w:t>
            </w:r>
          </w:p>
          <w:p w:rsidR="00821024" w:rsidRPr="003650BF">
            <w:pPr>
              <w:pStyle w:val="BodyText"/>
              <w:spacing w:before="100" w:after="100"/>
              <w:ind w:left="130" w:right="145"/>
              <w:jc w:val="center"/>
            </w:pPr>
            <w:r w:rsidRPr="003650BF" w:rsidR="006A32BE">
              <w:t>You get Unlimited Included Minutes</w:t>
            </w:r>
          </w:p>
        </w:tc>
      </w:tr>
      <w:tr w:rsidTr="005B7B5C">
        <w:tblPrEx>
          <w:tblW w:w="4629" w:type="pct"/>
          <w:tblInd w:w="720" w:type="dxa"/>
          <w:tblCellMar>
            <w:left w:w="115" w:type="dxa"/>
            <w:right w:w="115" w:type="dxa"/>
          </w:tblCellMar>
          <w:tblLook w:val="04A0"/>
        </w:tblPrEx>
        <w:trPr>
          <w:trHeight w:val="20"/>
        </w:trPr>
        <w:tc>
          <w:tcPr>
            <w:tcW w:w="1644" w:type="pct"/>
            <w:shd w:val="clear" w:color="auto" w:fill="BFBFBF"/>
          </w:tcPr>
          <w:p w:rsidR="00821024" w:rsidRPr="003650BF">
            <w:pPr>
              <w:pStyle w:val="BodyText"/>
              <w:spacing w:before="100" w:after="100"/>
              <w:rPr>
                <w:b/>
              </w:rPr>
            </w:pPr>
            <w:r w:rsidRPr="003650BF" w:rsidR="006A32BE">
              <w:rPr>
                <w:b/>
              </w:rPr>
              <w:t>Monthly Included Minutes</w:t>
            </w:r>
          </w:p>
        </w:tc>
        <w:tc>
          <w:tcPr>
            <w:tcW w:w="1772" w:type="pct"/>
            <w:vMerge/>
            <w:shd w:val="clear" w:color="auto" w:fill="BFBFBF"/>
          </w:tcPr>
          <w:p w:rsidR="00821024" w:rsidRPr="003650BF">
            <w:pPr>
              <w:pStyle w:val="BodyText"/>
              <w:spacing w:before="100" w:after="100"/>
              <w:ind w:left="130" w:right="145"/>
              <w:jc w:val="center"/>
            </w:pPr>
          </w:p>
        </w:tc>
        <w:tc>
          <w:tcPr>
            <w:tcW w:w="1584" w:type="pct"/>
            <w:vMerge/>
            <w:shd w:val="clear" w:color="auto" w:fill="BFBFBF"/>
          </w:tcPr>
          <w:p w:rsidR="00821024" w:rsidRPr="003650BF">
            <w:pPr>
              <w:pStyle w:val="BodyText"/>
              <w:spacing w:before="100" w:after="100"/>
              <w:ind w:left="130" w:right="145"/>
              <w:jc w:val="center"/>
            </w:pPr>
          </w:p>
        </w:tc>
      </w:tr>
      <w:tr>
        <w:tblPrEx>
          <w:tblW w:w="4629" w:type="pct"/>
          <w:tblInd w:w="720" w:type="dxa"/>
          <w:tblCellMar>
            <w:left w:w="115" w:type="dxa"/>
            <w:right w:w="115" w:type="dxa"/>
          </w:tblCellMar>
          <w:tblLook w:val="04A0"/>
        </w:tblPrEx>
        <w:trPr>
          <w:trHeight w:val="20"/>
        </w:trPr>
        <w:tc>
          <w:tcPr>
            <w:tcW w:w="1644" w:type="pct"/>
            <w:shd w:val="clear" w:color="auto" w:fill="auto"/>
          </w:tcPr>
          <w:p w:rsidR="00821024" w:rsidRPr="003650BF">
            <w:pPr>
              <w:pStyle w:val="BodyText"/>
              <w:spacing w:before="100" w:after="100"/>
              <w:rPr>
                <w:b/>
              </w:rPr>
            </w:pPr>
            <w:r w:rsidRPr="003650BF" w:rsidR="006A32BE">
              <w:rPr>
                <w:b/>
              </w:rPr>
              <w:t>Additional Minutes levels</w:t>
            </w:r>
          </w:p>
        </w:tc>
        <w:tc>
          <w:tcPr>
            <w:tcW w:w="1772" w:type="pct"/>
            <w:shd w:val="clear" w:color="auto" w:fill="auto"/>
          </w:tcPr>
          <w:p w:rsidR="00821024" w:rsidRPr="003650BF">
            <w:pPr>
              <w:pStyle w:val="BodyText"/>
              <w:spacing w:before="100" w:after="100"/>
              <w:ind w:left="130" w:right="145"/>
              <w:jc w:val="center"/>
            </w:pPr>
            <w:r w:rsidRPr="003650BF" w:rsidR="006A32BE">
              <w:t>Each time you use more than your Included o</w:t>
            </w:r>
            <w:r w:rsidRPr="003650BF" w:rsidR="006A32BE">
              <w:t xml:space="preserve">r Additional Minutes, you'll get an extra </w:t>
            </w:r>
            <w:r w:rsidRPr="003650BF" w:rsidR="006A32BE">
              <w:rPr>
                <w:b/>
              </w:rPr>
              <w:t>100 minutes</w:t>
            </w:r>
            <w:r w:rsidRPr="003650BF" w:rsidR="006A32BE">
              <w:t xml:space="preserve"> for an extra </w:t>
            </w:r>
            <w:r w:rsidRPr="003650BF" w:rsidR="006A32BE">
              <w:rPr>
                <w:b/>
              </w:rPr>
              <w:t>$10</w:t>
            </w:r>
            <w:r w:rsidRPr="003650BF" w:rsidR="006A32BE">
              <w:t xml:space="preserve">, until you've used 1100 </w:t>
            </w:r>
            <w:r w:rsidRPr="003650BF" w:rsidR="006A32BE">
              <w:t>minutes, then you get unlimited Included Minutes for $10.</w:t>
            </w:r>
          </w:p>
        </w:tc>
        <w:tc>
          <w:tcPr>
            <w:tcW w:w="1584" w:type="pct"/>
            <w:shd w:val="clear" w:color="auto" w:fill="auto"/>
          </w:tcPr>
          <w:p w:rsidR="00821024" w:rsidRPr="003650BF">
            <w:pPr>
              <w:pStyle w:val="BodyText"/>
              <w:spacing w:before="100" w:after="100"/>
              <w:ind w:left="130" w:right="145"/>
              <w:jc w:val="center"/>
            </w:pPr>
          </w:p>
        </w:tc>
      </w:tr>
    </w:tbl>
    <w:p w:rsidR="00821024" w:rsidRPr="003650BF">
      <w:pPr>
        <w:pStyle w:val="BodyText"/>
      </w:pPr>
    </w:p>
    <w:p w:rsidR="00821024" w:rsidRPr="003650BF">
      <w:pPr>
        <w:pStyle w:val="BodyText"/>
        <w:ind w:left="720"/>
        <w:rPr>
          <w:b/>
        </w:rPr>
      </w:pPr>
      <w:r w:rsidRPr="003650BF" w:rsidR="006A32BE">
        <w:rPr>
          <w:b/>
        </w:rPr>
        <w:t>T</w:t>
      </w:r>
      <w:r w:rsidRPr="003650BF" w:rsidR="006A32BE">
        <w:rPr>
          <w:b/>
        </w:rPr>
        <w:t>able 3B – Data Excess Levels and Charges</w:t>
      </w:r>
    </w:p>
    <w:tbl>
      <w:tblPr>
        <w:tblStyle w:val="TableNormal"/>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350"/>
        <w:gridCol w:w="3555"/>
        <w:gridCol w:w="3555"/>
      </w:tblGrid>
      <w:tr>
        <w:tblPrEx>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2350" w:type="dxa"/>
            <w:vMerge w:val="restart"/>
            <w:shd w:val="clear" w:color="auto" w:fill="auto"/>
          </w:tcPr>
          <w:p w:rsidR="00821024" w:rsidRPr="003650BF">
            <w:pPr>
              <w:pStyle w:val="BodyText"/>
              <w:spacing w:before="100" w:after="100"/>
              <w:rPr>
                <w:b/>
              </w:rPr>
            </w:pPr>
          </w:p>
        </w:tc>
        <w:tc>
          <w:tcPr>
            <w:tcW w:w="3555" w:type="dxa"/>
            <w:shd w:val="clear" w:color="auto" w:fill="auto"/>
          </w:tcPr>
          <w:p w:rsidR="00821024" w:rsidRPr="003650BF">
            <w:pPr>
              <w:pStyle w:val="BodyText"/>
              <w:spacing w:before="100" w:after="100"/>
              <w:jc w:val="center"/>
              <w:rPr>
                <w:b/>
              </w:rPr>
            </w:pPr>
            <w:r w:rsidRPr="003650BF" w:rsidR="006A32BE">
              <w:rPr>
                <w:b/>
              </w:rPr>
              <w:t>$35 My SIM Promo Plan</w:t>
            </w:r>
          </w:p>
        </w:tc>
        <w:tc>
          <w:tcPr>
            <w:tcW w:w="3555" w:type="dxa"/>
            <w:shd w:val="clear" w:color="auto" w:fill="auto"/>
          </w:tcPr>
          <w:p w:rsidR="00821024" w:rsidRPr="003650BF">
            <w:pPr>
              <w:pStyle w:val="BodyText"/>
              <w:spacing w:before="100" w:after="100"/>
              <w:jc w:val="center"/>
              <w:rPr>
                <w:b/>
              </w:rPr>
            </w:pPr>
            <w:r w:rsidRPr="003650BF" w:rsidR="006A32BE">
              <w:rPr>
                <w:b/>
              </w:rPr>
              <w:t>$60 My SIM Promo Plan</w:t>
            </w:r>
          </w:p>
        </w:tc>
      </w:tr>
      <w:tr>
        <w:tblPrEx>
          <w:tblW w:w="0" w:type="auto"/>
          <w:tblInd w:w="720" w:type="dxa"/>
          <w:tblCellMar>
            <w:left w:w="115" w:type="dxa"/>
            <w:right w:w="115" w:type="dxa"/>
          </w:tblCellMar>
          <w:tblLook w:val="04A0"/>
        </w:tblPrEx>
        <w:trPr>
          <w:trHeight w:val="450"/>
        </w:trPr>
        <w:tc>
          <w:tcPr>
            <w:tcW w:w="2350" w:type="dxa"/>
            <w:vMerge/>
            <w:shd w:val="clear" w:color="auto" w:fill="auto"/>
          </w:tcPr>
          <w:p w:rsidR="00821024" w:rsidRPr="003650BF">
            <w:pPr>
              <w:pStyle w:val="BodyText"/>
              <w:spacing w:before="100" w:after="100"/>
              <w:rPr>
                <w:b/>
              </w:rPr>
            </w:pPr>
          </w:p>
        </w:tc>
        <w:tc>
          <w:tcPr>
            <w:tcW w:w="3555" w:type="dxa"/>
            <w:vMerge w:val="restart"/>
            <w:shd w:val="clear" w:color="auto" w:fill="auto"/>
          </w:tcPr>
          <w:p w:rsidR="00821024" w:rsidRPr="003650BF">
            <w:pPr>
              <w:pStyle w:val="BodyText"/>
              <w:spacing w:before="100" w:after="100"/>
              <w:jc w:val="center"/>
            </w:pPr>
            <w:r w:rsidRPr="003650BF" w:rsidR="006A32BE">
              <w:t>Data</w:t>
            </w:r>
          </w:p>
          <w:p w:rsidR="00821024" w:rsidRPr="003650BF">
            <w:pPr>
              <w:pStyle w:val="BodyText"/>
              <w:spacing w:before="100" w:after="100"/>
              <w:jc w:val="center"/>
            </w:pPr>
          </w:p>
          <w:p w:rsidR="00821024" w:rsidRPr="003650BF">
            <w:pPr>
              <w:pStyle w:val="BodyText"/>
              <w:spacing w:before="100" w:after="100"/>
              <w:jc w:val="center"/>
            </w:pPr>
            <w:r w:rsidRPr="003650BF" w:rsidR="006A32BE">
              <w:t>1.5GB</w:t>
            </w:r>
          </w:p>
        </w:tc>
        <w:tc>
          <w:tcPr>
            <w:tcW w:w="3555" w:type="dxa"/>
            <w:vMerge w:val="restart"/>
            <w:shd w:val="clear" w:color="auto" w:fill="auto"/>
          </w:tcPr>
          <w:p w:rsidR="00821024" w:rsidRPr="003650BF">
            <w:pPr>
              <w:pStyle w:val="BodyText"/>
              <w:spacing w:before="100" w:after="100"/>
              <w:jc w:val="center"/>
            </w:pPr>
            <w:r w:rsidRPr="003650BF" w:rsidR="006A32BE">
              <w:t>Data</w:t>
            </w:r>
          </w:p>
          <w:p w:rsidR="00821024" w:rsidRPr="003650BF">
            <w:pPr>
              <w:pStyle w:val="BodyText"/>
              <w:spacing w:before="100" w:after="100"/>
              <w:jc w:val="center"/>
            </w:pPr>
          </w:p>
          <w:p w:rsidR="00821024" w:rsidRPr="003650BF">
            <w:pPr>
              <w:pStyle w:val="BodyText"/>
              <w:spacing w:before="100" w:after="100"/>
              <w:jc w:val="center"/>
            </w:pPr>
            <w:r w:rsidRPr="003650BF" w:rsidR="006A32BE">
              <w:t>3GB</w:t>
            </w:r>
          </w:p>
        </w:tc>
      </w:tr>
      <w:tr>
        <w:tblPrEx>
          <w:tblW w:w="0" w:type="auto"/>
          <w:tblInd w:w="720" w:type="dxa"/>
          <w:tblCellMar>
            <w:left w:w="115" w:type="dxa"/>
            <w:right w:w="115" w:type="dxa"/>
          </w:tblCellMar>
          <w:tblLook w:val="04A0"/>
        </w:tblPrEx>
        <w:trPr>
          <w:trHeight w:val="20"/>
        </w:trPr>
        <w:tc>
          <w:tcPr>
            <w:tcW w:w="2350" w:type="dxa"/>
            <w:shd w:val="clear" w:color="auto" w:fill="auto"/>
          </w:tcPr>
          <w:p w:rsidR="00821024" w:rsidRPr="003650BF">
            <w:pPr>
              <w:pStyle w:val="BodyText"/>
              <w:spacing w:before="100" w:after="100"/>
              <w:rPr>
                <w:b/>
              </w:rPr>
            </w:pPr>
            <w:r w:rsidRPr="003650BF" w:rsidR="006A32BE">
              <w:rPr>
                <w:b/>
              </w:rPr>
              <w:t>Plan Included Data</w:t>
            </w:r>
          </w:p>
        </w:tc>
        <w:tc>
          <w:tcPr>
            <w:tcW w:w="3555" w:type="dxa"/>
            <w:vMerge/>
            <w:shd w:val="clear" w:color="auto" w:fill="auto"/>
          </w:tcPr>
          <w:p w:rsidR="00821024" w:rsidRPr="003650BF">
            <w:pPr>
              <w:pStyle w:val="BodyText"/>
              <w:spacing w:before="100" w:after="100"/>
              <w:jc w:val="center"/>
            </w:pPr>
          </w:p>
        </w:tc>
        <w:tc>
          <w:tcPr>
            <w:tcW w:w="3555" w:type="dxa"/>
            <w:vMerge/>
            <w:shd w:val="clear" w:color="auto" w:fill="auto"/>
          </w:tcPr>
          <w:p w:rsidR="00821024" w:rsidRPr="003650BF">
            <w:pPr>
              <w:pStyle w:val="BodyText"/>
              <w:spacing w:before="100" w:after="100"/>
              <w:jc w:val="center"/>
            </w:pPr>
          </w:p>
        </w:tc>
      </w:tr>
      <w:tr>
        <w:tblPrEx>
          <w:tblW w:w="0" w:type="auto"/>
          <w:tblInd w:w="720" w:type="dxa"/>
          <w:tblCellMar>
            <w:left w:w="115" w:type="dxa"/>
            <w:right w:w="115" w:type="dxa"/>
          </w:tblCellMar>
          <w:tblLook w:val="04A0"/>
        </w:tblPrEx>
        <w:trPr>
          <w:trHeight w:val="20"/>
        </w:trPr>
        <w:tc>
          <w:tcPr>
            <w:tcW w:w="2350" w:type="dxa"/>
            <w:shd w:val="clear" w:color="auto" w:fill="auto"/>
          </w:tcPr>
          <w:p w:rsidR="00821024" w:rsidRPr="003650BF">
            <w:pPr>
              <w:pStyle w:val="BodyText"/>
              <w:spacing w:before="100" w:after="100"/>
              <w:rPr>
                <w:b/>
              </w:rPr>
            </w:pPr>
            <w:r w:rsidRPr="003650BF" w:rsidR="006A32BE">
              <w:rPr>
                <w:b/>
              </w:rPr>
              <w:t>Additional Data levels</w:t>
            </w:r>
          </w:p>
        </w:tc>
        <w:tc>
          <w:tcPr>
            <w:tcW w:w="3555" w:type="dxa"/>
            <w:shd w:val="clear" w:color="auto" w:fill="auto"/>
          </w:tcPr>
          <w:p w:rsidR="00821024" w:rsidRPr="003650BF">
            <w:pPr>
              <w:pStyle w:val="BodyText"/>
              <w:spacing w:before="100" w:after="100"/>
              <w:ind w:left="80" w:right="215"/>
              <w:jc w:val="center"/>
            </w:pPr>
            <w:r w:rsidRPr="003650BF" w:rsidR="006A32BE">
              <w:t>Each time you use more than your Inclu</w:t>
            </w:r>
            <w:r w:rsidRPr="003650BF" w:rsidR="006A32BE">
              <w:t xml:space="preserve">ded or Additional Data, you'll get an extra </w:t>
            </w:r>
            <w:r w:rsidRPr="003650BF" w:rsidR="006A32BE">
              <w:rPr>
                <w:b/>
              </w:rPr>
              <w:t>500MB</w:t>
            </w:r>
            <w:r w:rsidRPr="003650BF" w:rsidR="006A32BE">
              <w:t xml:space="preserve"> of data for </w:t>
            </w:r>
            <w:r w:rsidRPr="003650BF" w:rsidR="006A32BE">
              <w:t xml:space="preserve">an extra </w:t>
            </w:r>
            <w:r w:rsidRPr="003650BF" w:rsidR="006A32BE">
              <w:rPr>
                <w:b/>
              </w:rPr>
              <w:t>$10</w:t>
            </w:r>
            <w:r w:rsidRPr="003650BF" w:rsidR="006A32BE">
              <w:t>, up to a maximum of 11.2GB per month. If you use more than 20GB we may continue to cha</w:t>
            </w:r>
            <w:r w:rsidRPr="003650BF" w:rsidR="006A32BE">
              <w:t>rge you at the same rates or restrict your data use for the remainder of your billing month.</w:t>
            </w:r>
          </w:p>
        </w:tc>
        <w:tc>
          <w:tcPr>
            <w:tcW w:w="3555" w:type="dxa"/>
            <w:shd w:val="clear" w:color="auto" w:fill="auto"/>
          </w:tcPr>
          <w:p w:rsidR="00821024" w:rsidRPr="003650BF">
            <w:pPr>
              <w:pStyle w:val="BodyText"/>
              <w:spacing w:before="100" w:after="100"/>
              <w:ind w:left="80" w:right="215"/>
              <w:jc w:val="center"/>
            </w:pPr>
            <w:r w:rsidRPr="003650BF" w:rsidR="006A32BE">
              <w:t>Ea</w:t>
            </w:r>
            <w:r w:rsidRPr="003650BF" w:rsidR="006A32BE">
              <w:t>ch time you use more than your Included or Additional Data, yo</w:t>
            </w:r>
            <w:r w:rsidRPr="003650BF" w:rsidR="006A32BE">
              <w:t xml:space="preserve">u'll get an extra </w:t>
            </w:r>
            <w:r w:rsidRPr="003650BF" w:rsidR="006A32BE">
              <w:rPr>
                <w:b/>
              </w:rPr>
              <w:t>800MB</w:t>
            </w:r>
            <w:r w:rsidRPr="003650BF" w:rsidR="006A32BE">
              <w:t xml:space="preserve"> of data for an extra </w:t>
            </w:r>
            <w:r w:rsidRPr="003650BF" w:rsidR="006A32BE">
              <w:rPr>
                <w:b/>
              </w:rPr>
              <w:t>$10</w:t>
            </w:r>
            <w:r w:rsidRPr="003650BF" w:rsidR="006A32BE">
              <w:t>, up to a maximum of 18.6GB per month. If you use m</w:t>
            </w:r>
            <w:r w:rsidRPr="003650BF" w:rsidR="006A32BE">
              <w:t>ore than 20GB we may continue to charge you at the same rates or restrict your data use for the</w:t>
            </w:r>
            <w:r w:rsidRPr="003650BF" w:rsidR="006A32BE">
              <w:t xml:space="preserve"> remainder of your billing month.</w:t>
            </w:r>
          </w:p>
        </w:tc>
      </w:tr>
    </w:tbl>
    <w:p w:rsidR="00821024" w:rsidRPr="003650BF">
      <w:pPr>
        <w:pStyle w:val="BodyText"/>
      </w:pPr>
    </w:p>
    <w:p w:rsidR="00821024" w:rsidRPr="003650BF">
      <w:pPr>
        <w:pStyle w:val="Heading6"/>
      </w:pPr>
      <w:bookmarkStart w:id="1575" w:name="_Toc447831963"/>
      <w:bookmarkStart w:id="1576" w:name="_Toc30758039"/>
      <w:r w:rsidRPr="003650BF" w:rsidR="006A32BE">
        <w:rPr>
          <w:rFonts w:eastAsia="PMingLiU"/>
        </w:rPr>
        <w:t xml:space="preserve">What happens if the </w:t>
      </w:r>
      <w:r w:rsidRPr="003650BF" w:rsidR="006A32BE">
        <w:rPr>
          <w:rFonts w:eastAsia="PMingLiU"/>
          <w:i/>
        </w:rPr>
        <w:t>servic</w:t>
      </w:r>
      <w:r w:rsidRPr="003650BF" w:rsidR="006A32BE">
        <w:rPr>
          <w:rFonts w:eastAsia="PMingLiU"/>
          <w:i/>
        </w:rPr>
        <w:t xml:space="preserve">e </w:t>
      </w:r>
      <w:r w:rsidRPr="003650BF" w:rsidR="006A32BE">
        <w:rPr>
          <w:rFonts w:eastAsia="PMingLiU"/>
        </w:rPr>
        <w:t>is</w:t>
      </w:r>
      <w:r w:rsidRPr="003650BF" w:rsidR="006A32BE">
        <w:rPr>
          <w:rFonts w:eastAsia="PMingLiU"/>
          <w:i/>
        </w:rPr>
        <w:t xml:space="preserve"> cancelled </w:t>
      </w:r>
      <w:r w:rsidRPr="003650BF" w:rsidR="006A32BE">
        <w:rPr>
          <w:rFonts w:eastAsia="PMingLiU"/>
        </w:rPr>
        <w:t>early?</w:t>
      </w:r>
      <w:bookmarkEnd w:id="1575"/>
      <w:bookmarkEnd w:id="1576"/>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 xml:space="preserve">before the expiry of the </w:t>
      </w:r>
      <w:r w:rsidRPr="003650BF" w:rsidR="006A32BE">
        <w:rPr>
          <w:rFonts w:eastAsia="PMingLiU"/>
          <w:i/>
        </w:rPr>
        <w:t xml:space="preserve">minimum term, you'll </w:t>
      </w:r>
      <w:r w:rsidRPr="003650BF" w:rsidR="006A32BE">
        <w:rPr>
          <w:rFonts w:eastAsia="PMingLiU"/>
        </w:rPr>
        <w:t>nee</w:t>
      </w:r>
      <w:r w:rsidRPr="003650BF" w:rsidR="006A32BE">
        <w:rPr>
          <w:rFonts w:eastAsia="PMingLiU"/>
        </w:rPr>
        <w:t>d to pay:</w:t>
      </w:r>
    </w:p>
    <w:p w:rsidR="00821024" w:rsidRPr="003650BF">
      <w:pPr>
        <w:pStyle w:val="Heading8"/>
      </w:pPr>
      <w:r w:rsidRPr="003650BF" w:rsidR="006A32BE">
        <w:rPr>
          <w:rFonts w:eastAsia="PMingLiU"/>
        </w:rPr>
        <w:t xml:space="preserve">any usage charges incurred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sum </w:t>
      </w:r>
      <w:r w:rsidRPr="003650BF" w:rsidR="006A32BE">
        <w:rPr>
          <w:rFonts w:eastAsia="PMingLiU"/>
        </w:rPr>
        <w:t xml:space="preserve">of unpaid </w:t>
      </w:r>
      <w:r w:rsidRPr="003650BF" w:rsidR="006A32BE">
        <w:rPr>
          <w:rFonts w:eastAsia="PMingLiU"/>
          <w:i/>
        </w:rPr>
        <w:t>equipment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w:t>
      </w:r>
      <w:r w:rsidRPr="003650BF" w:rsidR="006A32BE">
        <w:rPr>
          <w:rFonts w:eastAsia="PMingLiU"/>
        </w:rPr>
        <w:t xml:space="preserve">he </w:t>
      </w:r>
      <w:r w:rsidRPr="003650BF" w:rsidR="006A32BE">
        <w:rPr>
          <w:rFonts w:eastAsia="PMingLiU"/>
          <w:i/>
        </w:rPr>
        <w:t>mobile equipment payment plan</w:t>
      </w:r>
      <w:r w:rsidRPr="003650BF" w:rsidR="006A32BE">
        <w:rPr>
          <w:rFonts w:eastAsia="PMingLiU"/>
        </w:rPr>
        <w:t xml:space="preserve"> (if any); plus</w:t>
      </w:r>
    </w:p>
    <w:p w:rsidR="00821024" w:rsidRPr="003650BF">
      <w:pPr>
        <w:pStyle w:val="Heading8"/>
      </w:pPr>
      <w:r w:rsidRPr="003650BF" w:rsidR="006A32BE">
        <w:rPr>
          <w:rFonts w:eastAsia="PMingLiU"/>
        </w:rPr>
        <w:t>the cancellation</w:t>
      </w:r>
      <w:r w:rsidRPr="003650BF" w:rsidR="006A32BE">
        <w:rPr>
          <w:rFonts w:eastAsia="PMingLiU"/>
          <w:i/>
        </w:rPr>
        <w:t xml:space="preserve"> fee</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w:instrText>
      </w:r>
      <w:r w:rsidRPr="003650BF" w:rsidR="006A32BE">
        <w:rPr>
          <w:rFonts w:eastAsia="PMingLiU"/>
        </w:rPr>
        <w:instrText xml:space="preserve">f447943570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(unless under clause 2A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w:t>
      </w:r>
      <w:r w:rsidRPr="003650BF" w:rsidR="006A32BE">
        <w:rPr>
          <w:rFonts w:eastAsia="PMingLiU"/>
          <w:i/>
        </w:rPr>
        <w:t>u</w:t>
      </w:r>
      <w:r w:rsidRPr="003650BF" w:rsidR="006A32BE">
        <w:rPr>
          <w:rFonts w:eastAsia="PMingLiU"/>
        </w:rPr>
        <w:t xml:space="preserve"> are entitled to </w:t>
      </w:r>
      <w:r w:rsidRPr="003650BF" w:rsidR="006A32BE">
        <w:rPr>
          <w:rFonts w:eastAsia="PMingLiU"/>
          <w:i/>
        </w:rPr>
        <w:t>cancel the service</w:t>
      </w:r>
      <w:r w:rsidRPr="003650BF" w:rsidR="006A32BE">
        <w:rPr>
          <w:rFonts w:eastAsia="PMingLiU"/>
        </w:rPr>
        <w:t xml:space="preserve"> without incurring a </w:t>
      </w:r>
      <w:r w:rsidRPr="003650BF" w:rsidR="006A32BE">
        <w:rPr>
          <w:rFonts w:eastAsia="PMingLiU"/>
          <w:i/>
        </w:rPr>
        <w:t>cance</w:t>
      </w:r>
      <w:r w:rsidRPr="003650BF" w:rsidR="006A32BE">
        <w:rPr>
          <w:rFonts w:eastAsia="PMingLiU"/>
          <w:i/>
        </w:rPr>
        <w:t>llation fee</w:t>
      </w:r>
      <w:r w:rsidRPr="003650BF" w:rsidR="006A32BE">
        <w:rPr>
          <w:rFonts w:eastAsia="PMingLiU"/>
        </w:rPr>
        <w:t>)</w:t>
      </w:r>
    </w:p>
    <w:p w:rsidR="00821024" w:rsidRPr="003650BF">
      <w:pPr>
        <w:pStyle w:val="Heading7"/>
      </w:pPr>
      <w:bookmarkStart w:id="1577" w:name="_Ref447943570"/>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for the $35 My SIM Plan Promo is a maximum of $210 for the first </w:t>
      </w:r>
      <w:r w:rsidRPr="003650BF" w:rsidR="006A32BE">
        <w:rPr>
          <w:rFonts w:eastAsia="PMingLiU"/>
        </w:rPr>
        <w:t>6 months of the contract, and a maximum of $360 for the first 6 months onthe $60 My SIM Plan Pr</w:t>
      </w:r>
      <w:r w:rsidRPr="003650BF" w:rsidR="006A32BE">
        <w:rPr>
          <w:rFonts w:eastAsia="PMingLiU"/>
        </w:rPr>
        <w:t xml:space="preserve">omo, which will reduce by intervals if the </w:t>
      </w:r>
      <w:r w:rsidRPr="003650BF" w:rsidR="006A32BE">
        <w:rPr>
          <w:rFonts w:eastAsia="PMingLiU"/>
          <w:i/>
        </w:rPr>
        <w:t>service is cancelle</w:t>
      </w:r>
      <w:r w:rsidRPr="003650BF" w:rsidR="006A32BE">
        <w:rPr>
          <w:rFonts w:eastAsia="PMingLiU"/>
          <w:i/>
        </w:rPr>
        <w:t>d</w:t>
      </w:r>
      <w:r w:rsidRPr="003650BF" w:rsidR="006A32BE">
        <w:rPr>
          <w:rFonts w:eastAsia="PMingLiU"/>
        </w:rPr>
        <w:t xml:space="preserve"> during the last 6 months of the </w:t>
      </w:r>
      <w:r w:rsidRPr="003650BF" w:rsidR="006A32BE">
        <w:rPr>
          <w:rFonts w:eastAsia="PMingLiU"/>
          <w:i/>
        </w:rPr>
        <w:t>minimum term.</w:t>
      </w:r>
      <w:bookmarkEnd w:id="1577"/>
    </w:p>
    <w:p w:rsidR="00821024" w:rsidRPr="003650BF">
      <w:pPr>
        <w:pStyle w:val="Heading4"/>
      </w:pPr>
      <w:bookmarkStart w:id="1578" w:name="_Toc447831964"/>
      <w:bookmarkStart w:id="1579" w:name="_Toc30758040"/>
      <w:r w:rsidRPr="003650BF" w:rsidR="006A32BE">
        <w:rPr>
          <w:rFonts w:eastAsia="PMingLiU"/>
        </w:rPr>
        <w:t>Optus My Plans (Feb 2014)</w:t>
      </w:r>
      <w:bookmarkEnd w:id="1578"/>
      <w:bookmarkEnd w:id="1579"/>
    </w:p>
    <w:p w:rsidR="00821024" w:rsidRPr="003650BF">
      <w:pPr>
        <w:pStyle w:val="BodyText"/>
        <w:rPr>
          <w:b/>
        </w:rPr>
      </w:pPr>
      <w:r w:rsidRPr="003650BF" w:rsidR="006A32BE">
        <w:rPr>
          <w:b/>
        </w:rPr>
        <w:t>This section relates to t</w:t>
      </w:r>
      <w:r w:rsidRPr="003650BF" w:rsidR="006A32BE">
        <w:rPr>
          <w:b/>
        </w:rPr>
        <w:t>he following plans:</w:t>
      </w:r>
    </w:p>
    <w:p w:rsidR="00821024" w:rsidRPr="003650BF" w:rsidP="001B57E3">
      <w:pPr>
        <w:pStyle w:val="BodyText"/>
        <w:numPr>
          <w:ilvl w:val="0"/>
          <w:numId w:val="97"/>
        </w:numPr>
        <w:spacing w:after="0"/>
        <w:ind w:hanging="720"/>
        <w:rPr>
          <w:b/>
        </w:rPr>
      </w:pPr>
      <w:r w:rsidRPr="003650BF" w:rsidR="006A32BE">
        <w:rPr>
          <w:b/>
        </w:rPr>
        <w:t>$60 My Plan 600min 2GB (Feb 2014)</w:t>
      </w:r>
    </w:p>
    <w:p w:rsidR="00821024" w:rsidRPr="003650BF" w:rsidP="001B57E3">
      <w:pPr>
        <w:pStyle w:val="BodyText"/>
        <w:numPr>
          <w:ilvl w:val="0"/>
          <w:numId w:val="97"/>
        </w:numPr>
        <w:spacing w:after="0"/>
        <w:ind w:hanging="720"/>
        <w:rPr>
          <w:b/>
        </w:rPr>
      </w:pPr>
      <w:r w:rsidRPr="003650BF" w:rsidR="006A32BE">
        <w:rPr>
          <w:b/>
        </w:rPr>
        <w:t>$80 My Plan 800min 3G (Feb 2014)</w:t>
      </w:r>
    </w:p>
    <w:p w:rsidR="00821024" w:rsidRPr="003650BF" w:rsidP="001B57E3">
      <w:pPr>
        <w:pStyle w:val="BodyText"/>
        <w:numPr>
          <w:ilvl w:val="0"/>
          <w:numId w:val="97"/>
        </w:numPr>
        <w:ind w:hanging="720"/>
        <w:rPr>
          <w:b/>
        </w:rPr>
      </w:pPr>
      <w:r w:rsidRPr="003650BF" w:rsidR="006A32BE">
        <w:rPr>
          <w:b/>
        </w:rPr>
        <w:t xml:space="preserve">$100 My </w:t>
      </w:r>
      <w:r w:rsidRPr="003650BF" w:rsidR="006A32BE">
        <w:rPr>
          <w:b/>
        </w:rPr>
        <w:t>Plan UL min 5GB (Feb 2014)</w:t>
      </w:r>
    </w:p>
    <w:p w:rsidR="00821024" w:rsidRPr="003650BF">
      <w:pPr>
        <w:pStyle w:val="Heading6"/>
      </w:pPr>
      <w:bookmarkStart w:id="1580" w:name="_Toc447831965"/>
      <w:bookmarkStart w:id="1581" w:name="_Toc30758041"/>
      <w:r w:rsidRPr="003650BF" w:rsidR="006A32BE">
        <w:rPr>
          <w:rFonts w:eastAsia="PMingLiU"/>
        </w:rPr>
        <w:t>Eligibility</w:t>
      </w:r>
      <w:bookmarkEnd w:id="1580"/>
      <w:bookmarkEnd w:id="1581"/>
    </w:p>
    <w:p w:rsidR="00821024" w:rsidRPr="003650BF">
      <w:pPr>
        <w:pStyle w:val="BodyText"/>
        <w:ind w:left="720"/>
      </w:pPr>
      <w:r w:rsidRPr="003650BF" w:rsidR="006A32BE">
        <w:t>The Optus My Plans (Feb</w:t>
      </w:r>
      <w:r w:rsidRPr="003650BF" w:rsidR="006A32BE">
        <w:t xml:space="preserve"> 2014) ('</w:t>
      </w:r>
      <w:r w:rsidRPr="003650BF" w:rsidR="006A32BE">
        <w:rPr>
          <w:b/>
        </w:rPr>
        <w:t>My</w:t>
      </w:r>
      <w:r w:rsidRPr="003650BF" w:rsidR="006A32BE">
        <w:t xml:space="preserve"> </w:t>
      </w:r>
      <w:r w:rsidRPr="003650BF" w:rsidR="006A32BE">
        <w:rPr>
          <w:b/>
        </w:rPr>
        <w:t>Plans'</w:t>
      </w:r>
      <w:r w:rsidRPr="003650BF" w:rsidR="006A32BE">
        <w:t>) are available from 19 February 2014 to selected existing mobile customers conne</w:t>
      </w:r>
      <w:r w:rsidRPr="003650BF" w:rsidR="006A32BE">
        <w:t xml:space="preserve">cting to the </w:t>
      </w:r>
      <w:r w:rsidRPr="003650BF" w:rsidR="006A32BE">
        <w:rPr>
          <w:i/>
        </w:rPr>
        <w:t xml:space="preserve">service </w:t>
      </w:r>
      <w:r w:rsidRPr="003650BF" w:rsidR="006A32BE">
        <w:t>who pass Optus' credit assessment.</w:t>
      </w:r>
    </w:p>
    <w:p w:rsidR="00821024" w:rsidRPr="003650BF">
      <w:pPr>
        <w:pStyle w:val="BodyText"/>
        <w:ind w:left="720"/>
      </w:pPr>
      <w:r w:rsidRPr="003650BF" w:rsidR="006A32BE">
        <w:t>My Plans are not compatible with BlackB</w:t>
      </w:r>
      <w:r w:rsidRPr="003650BF" w:rsidR="006A32BE">
        <w:t>erry handsets on an operating system of 7.1 or earlier for dat</w:t>
      </w:r>
      <w:r w:rsidRPr="003650BF" w:rsidR="006A32BE">
        <w:t>a usage.</w:t>
      </w:r>
    </w:p>
    <w:p w:rsidR="00821024" w:rsidRPr="003650BF">
      <w:pPr>
        <w:pStyle w:val="Heading6"/>
      </w:pPr>
      <w:bookmarkStart w:id="1582" w:name="_Toc447831966"/>
      <w:bookmarkStart w:id="1583" w:name="_Toc30758042"/>
      <w:r w:rsidRPr="003650BF" w:rsidR="006A32BE">
        <w:rPr>
          <w:rFonts w:eastAsia="PMingLiU"/>
        </w:rPr>
        <w:t>Minimum Term</w:t>
      </w:r>
      <w:bookmarkEnd w:id="1582"/>
      <w:bookmarkEnd w:id="1583"/>
    </w:p>
    <w:p w:rsidR="00821024" w:rsidRPr="003650BF">
      <w:pPr>
        <w:pStyle w:val="BodyText"/>
        <w:ind w:left="720"/>
      </w:pPr>
      <w:r w:rsidRPr="003650BF" w:rsidR="006A32BE">
        <w:t xml:space="preserve">The contract term and handset repayments (if any) will continue from </w:t>
      </w:r>
      <w:r w:rsidRPr="003650BF" w:rsidR="006A32BE">
        <w:rPr>
          <w:i/>
        </w:rPr>
        <w:t>your</w:t>
      </w:r>
      <w:r w:rsidRPr="003650BF" w:rsidR="006A32BE">
        <w:t xml:space="preserve"> old</w:t>
      </w:r>
      <w:r w:rsidRPr="003650BF" w:rsidR="006A32BE">
        <w:t xml:space="preserve"> plan (i.e. if </w:t>
      </w:r>
      <w:r w:rsidRPr="003650BF" w:rsidR="006A32BE">
        <w:rPr>
          <w:i/>
        </w:rPr>
        <w:t>you</w:t>
      </w:r>
      <w:r w:rsidRPr="003650BF" w:rsidR="006A32BE">
        <w:t xml:space="preserve"> were on a 24 month plan and connected 18 months ago, this plan will have a 6</w:t>
      </w:r>
      <w:r w:rsidRPr="003650BF" w:rsidR="006A32BE">
        <w:t xml:space="preserve"> month </w:t>
      </w:r>
      <w:r w:rsidRPr="003650BF" w:rsidR="006A32BE">
        <w:rPr>
          <w:i/>
        </w:rPr>
        <w:t>minimum term.</w:t>
      </w:r>
    </w:p>
    <w:p w:rsidR="00821024" w:rsidRPr="003650BF">
      <w:pPr>
        <w:pStyle w:val="Heading6"/>
        <w:keepNext/>
      </w:pPr>
      <w:bookmarkStart w:id="1584" w:name="_Toc447831967"/>
      <w:bookmarkStart w:id="1585" w:name="_Toc30758043"/>
      <w:r w:rsidRPr="003650BF" w:rsidR="006A32BE">
        <w:rPr>
          <w:rFonts w:eastAsia="PMingLiU"/>
        </w:rPr>
        <w:t>What you have to pay us</w:t>
      </w:r>
      <w:bookmarkEnd w:id="1584"/>
      <w:bookmarkEnd w:id="1585"/>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w:t>
      </w:r>
      <w:r w:rsidRPr="003650BF" w:rsidR="006A32BE">
        <w:rPr>
          <w:rFonts w:eastAsia="PMingLiU"/>
        </w:rPr>
        <w:t xml:space="preserve">or use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HYPERLINK "http://www.optus.com.au/content/dam/optu</w:instrText>
      </w:r>
      <w:r w:rsidR="002152AA">
        <w:instrText xml:space="preserve">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w:t>
      </w:r>
      <w:r w:rsidRPr="003650BF" w:rsidR="006A32BE">
        <w:rPr>
          <w:rFonts w:eastAsia="PMingLiU"/>
        </w:rPr>
        <w:t xml:space="preserve"> value added service features at the rates set out in </w:t>
      </w:r>
      <w:r w:rsidR="002152AA">
        <w:fldChar w:fldCharType="begin"/>
      </w:r>
      <w:r w:rsidR="002152AA">
        <w:instrText xml:space="preserve"> HYPERL</w:instrText>
      </w:r>
      <w:r w:rsidR="002152AA">
        <w:instrText xml:space="preserve">INK "http://www.optus.com.au/content/dam/optus/appendix/Appendix%20Y/AppY.doc"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w:t>
      </w:r>
      <w:r w:rsidRPr="003650BF" w:rsidR="006A32BE">
        <w:rPr>
          <w:rFonts w:eastAsia="PMingLiU"/>
          <w:i/>
        </w:rPr>
        <w:t>dded Service Features</w:t>
      </w:r>
      <w:r w:rsidRPr="003650BF" w:rsidR="006A32BE">
        <w:rPr>
          <w:rFonts w:eastAsia="PMingLiU"/>
        </w:rPr>
        <w:t>.</w:t>
      </w:r>
    </w:p>
    <w:p w:rsidR="00821024" w:rsidRPr="003650BF">
      <w:pPr>
        <w:pStyle w:val="Heading7"/>
      </w:pPr>
      <w:r w:rsidRPr="003650BF" w:rsidR="006A32BE">
        <w:rPr>
          <w:rFonts w:eastAsia="PMingLiU"/>
        </w:rPr>
        <w:t>If there is a flagfall or call connection charge for a particular call t</w:t>
      </w:r>
      <w:r w:rsidRPr="003650BF" w:rsidR="006A32BE">
        <w:rPr>
          <w:rFonts w:eastAsia="PMingLiU"/>
        </w:rPr>
        <w:t>ype, the charge for these calls is the flagfall charge plus th</w:t>
      </w:r>
      <w:r w:rsidRPr="003650BF" w:rsidR="006A32BE">
        <w:rPr>
          <w:rFonts w:eastAsia="PMingLiU"/>
        </w:rPr>
        <w:t>e relevant rate for the call multiplied by the duration of the call.</w:t>
      </w:r>
    </w:p>
    <w:p w:rsidR="00821024" w:rsidRPr="003650BF">
      <w:pPr>
        <w:pStyle w:val="Heading7"/>
        <w:rPr>
          <w:b/>
        </w:rPr>
      </w:pPr>
      <w:r w:rsidRPr="003650BF" w:rsidR="006A32BE">
        <w:rPr>
          <w:rFonts w:eastAsia="PMingLiU"/>
          <w:b/>
        </w:rPr>
        <w:t>Minimum Monthly Charge</w:t>
      </w:r>
    </w:p>
    <w:p w:rsidR="00821024" w:rsidRPr="003650BF">
      <w:pPr>
        <w:pStyle w:val="Heading8"/>
      </w:pPr>
      <w:r w:rsidRPr="003650BF" w:rsidR="006A32BE">
        <w:rPr>
          <w:rFonts w:eastAsia="PMingLiU"/>
        </w:rPr>
        <w:t>Each My</w:t>
      </w:r>
      <w:r w:rsidRPr="003650BF" w:rsidR="006A32BE">
        <w:rPr>
          <w:rFonts w:eastAsia="PMingLiU"/>
        </w:rPr>
        <w:t xml:space="preserve"> Plan has a Minimum Monthly Charge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Table 1</w:t>
      </w:r>
      <w:r w:rsidRPr="003650BF" w:rsidR="006A32BE">
        <w:rPr>
          <w:rFonts w:eastAsia="PMingLiU"/>
        </w:rPr>
        <w:t xml:space="preserve"> below.</w:t>
      </w:r>
    </w:p>
    <w:p w:rsidR="00821024" w:rsidRPr="003650BF">
      <w:pPr>
        <w:pStyle w:val="Heading8"/>
      </w:pPr>
      <w:r w:rsidRPr="003650BF" w:rsidR="006A32BE">
        <w:rPr>
          <w:rFonts w:eastAsia="PMingLiU"/>
          <w:i/>
        </w:rPr>
        <w:t>You</w:t>
      </w:r>
      <w:r w:rsidRPr="003650BF" w:rsidR="006A32BE">
        <w:rPr>
          <w:rFonts w:eastAsia="PMingLiU"/>
        </w:rPr>
        <w:t xml:space="preserve"> may purchase a mobile phone (or 'handset') with a </w:t>
      </w:r>
      <w:r w:rsidRPr="003650BF" w:rsidR="006A32BE">
        <w:rPr>
          <w:rFonts w:eastAsia="PMingLiU"/>
        </w:rPr>
        <w:t xml:space="preserve">24 month equipment term under a </w:t>
      </w:r>
      <w:r w:rsidRPr="003650BF" w:rsidR="006A32BE">
        <w:rPr>
          <w:rFonts w:eastAsia="PMingLiU"/>
          <w:i/>
        </w:rPr>
        <w:t>mobile equipment payment plan</w:t>
      </w:r>
      <w:r w:rsidRPr="003650BF" w:rsidR="006A32BE">
        <w:rPr>
          <w:rFonts w:eastAsia="PMingLiU"/>
        </w:rPr>
        <w:t xml:space="preserve"> (set out in Appendix D) on a 24 month</w:t>
      </w:r>
      <w:r w:rsidRPr="003650BF" w:rsidR="006A32BE">
        <w:rPr>
          <w:rFonts w:eastAsia="PMingLiU"/>
        </w:rPr>
        <w:t xml:space="preserve"> </w:t>
      </w:r>
      <w:r w:rsidRPr="003650BF" w:rsidR="006A32BE">
        <w:rPr>
          <w:rFonts w:eastAsia="PMingLiU"/>
          <w:i/>
        </w:rPr>
        <w:t>fixed-length agreement</w:t>
      </w:r>
      <w:r w:rsidRPr="003650BF" w:rsidR="006A32BE">
        <w:rPr>
          <w:rFonts w:eastAsia="PMingLiU"/>
        </w:rPr>
        <w:t>.</w:t>
      </w:r>
    </w:p>
    <w:p w:rsidR="00821024" w:rsidRPr="003650BF">
      <w:pPr>
        <w:pStyle w:val="Heading6"/>
      </w:pPr>
      <w:bookmarkStart w:id="1586" w:name="_Toc447831968"/>
      <w:bookmarkStart w:id="1587" w:name="_Toc30758044"/>
      <w:r w:rsidRPr="003650BF" w:rsidR="006A32BE">
        <w:rPr>
          <w:rFonts w:eastAsia="PMingLiU"/>
        </w:rPr>
        <w:t>How My Plans work</w:t>
      </w:r>
      <w:bookmarkEnd w:id="1586"/>
      <w:bookmarkEnd w:id="1587"/>
    </w:p>
    <w:p w:rsidR="00821024" w:rsidRPr="003650BF">
      <w:pPr>
        <w:pStyle w:val="Heading7"/>
      </w:pPr>
      <w:r w:rsidRPr="003650BF" w:rsidR="006A32BE">
        <w:rPr>
          <w:rFonts w:eastAsia="PMingLiU"/>
        </w:rPr>
        <w:t>Each My Plan has an amount of included minutes to us</w:t>
      </w:r>
      <w:r w:rsidRPr="003650BF" w:rsidR="006A32BE">
        <w:rPr>
          <w:rFonts w:eastAsia="PMingLiU"/>
        </w:rPr>
        <w:t>e on standard national calls to landlines and mobiles, 13/1300</w:t>
      </w:r>
      <w:r w:rsidRPr="003650BF" w:rsidR="006A32BE">
        <w:rPr>
          <w:rFonts w:eastAsia="PMingLiU"/>
        </w:rPr>
        <w:t xml:space="preserve"> numbers and voicemail retrievals ("</w:t>
      </w:r>
      <w:r w:rsidRPr="003650BF" w:rsidR="006A32BE">
        <w:rPr>
          <w:rFonts w:eastAsia="PMingLiU"/>
          <w:b/>
        </w:rPr>
        <w:t>Included Minutes</w:t>
      </w:r>
      <w:r w:rsidRPr="003650BF" w:rsidR="006A32BE">
        <w:rPr>
          <w:rFonts w:eastAsia="PMingLiU"/>
        </w:rPr>
        <w:t>") and Included Data (for mobile internet use),</w:t>
      </w:r>
      <w:r w:rsidRPr="003650BF" w:rsidR="006A32BE">
        <w:rPr>
          <w:rFonts w:eastAsia="PMingLiU"/>
        </w:rPr>
        <w:t xml:space="preserve"> as well as unlimited standard national texts and MMS (see Table 1 below).</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w:t>
      </w:r>
      <w:r w:rsidRPr="003650BF" w:rsidR="006A32BE">
        <w:rPr>
          <w:rFonts w:eastAsia="PMingLiU"/>
          <w:i/>
        </w:rPr>
        <w:t>lan's</w:t>
      </w:r>
      <w:r w:rsidRPr="003650BF" w:rsidR="006A32BE">
        <w:rPr>
          <w:rFonts w:eastAsia="PMingLiU"/>
        </w:rPr>
        <w:t xml:space="preserve"> Included Minutes or Included Data, </w:t>
      </w:r>
      <w:r w:rsidRPr="003650BF" w:rsidR="006A32BE">
        <w:rPr>
          <w:rFonts w:eastAsia="PMingLiU"/>
          <w:i/>
        </w:rPr>
        <w:t>you</w:t>
      </w:r>
      <w:r w:rsidRPr="003650BF" w:rsidR="006A32BE">
        <w:rPr>
          <w:rFonts w:eastAsia="PMingLiU"/>
        </w:rPr>
        <w:t xml:space="preserve"> will be moved to </w:t>
      </w:r>
      <w:r w:rsidRPr="003650BF" w:rsidR="006A32BE">
        <w:rPr>
          <w:rFonts w:eastAsia="PMingLiU"/>
        </w:rPr>
        <w:t>and charged for the next level of minutes or data ("</w:t>
      </w:r>
      <w:r w:rsidRPr="003650BF" w:rsidR="006A32BE">
        <w:rPr>
          <w:rFonts w:eastAsia="PMingLiU"/>
          <w:b/>
        </w:rPr>
        <w:t>Additional Minutes</w:t>
      </w:r>
      <w:r w:rsidRPr="003650BF" w:rsidR="006A32BE">
        <w:rPr>
          <w:rFonts w:eastAsia="PMingLiU"/>
        </w:rPr>
        <w:t xml:space="preserve"> or </w:t>
      </w:r>
      <w:r w:rsidRPr="003650BF" w:rsidR="006A32BE">
        <w:rPr>
          <w:rFonts w:eastAsia="PMingLiU"/>
          <w:b/>
        </w:rPr>
        <w:t>Additional Data</w:t>
      </w:r>
      <w:r w:rsidRPr="003650BF" w:rsidR="006A32BE">
        <w:rPr>
          <w:rFonts w:eastAsia="PMingLiU"/>
        </w:rPr>
        <w:t>"), as set</w:t>
      </w:r>
      <w:r w:rsidRPr="003650BF" w:rsidR="006A32BE">
        <w:rPr>
          <w:rFonts w:eastAsia="PMingLiU"/>
        </w:rPr>
        <w:t xml:space="preserve"> out in Table 3A (Additional Minutes Levels and Charges) and Table 3B (Additional Data Levels a</w:t>
      </w:r>
      <w:r w:rsidRPr="003650BF" w:rsidR="006A32BE">
        <w:rPr>
          <w:rFonts w:eastAsia="PMingLiU"/>
        </w:rPr>
        <w:t>nd Charges) below.</w:t>
      </w:r>
    </w:p>
    <w:p w:rsidR="00821024" w:rsidRPr="003650BF">
      <w:pPr>
        <w:pStyle w:val="Heading7"/>
      </w:pPr>
      <w:r w:rsidRPr="003650BF" w:rsidR="006A32BE">
        <w:rPr>
          <w:rFonts w:eastAsia="PMingLiU"/>
        </w:rPr>
        <w:t xml:space="preserve">Any unused portion of </w:t>
      </w:r>
      <w:r w:rsidRPr="003650BF" w:rsidR="006A32BE">
        <w:rPr>
          <w:rFonts w:eastAsia="PMingLiU"/>
          <w:i/>
        </w:rPr>
        <w:t>your</w:t>
      </w:r>
      <w:r w:rsidRPr="003650BF" w:rsidR="006A32BE">
        <w:rPr>
          <w:rFonts w:eastAsia="PMingLiU"/>
        </w:rPr>
        <w:t xml:space="preserve"> My Plan's Includ</w:t>
      </w:r>
      <w:r w:rsidRPr="003650BF" w:rsidR="006A32BE">
        <w:rPr>
          <w:rFonts w:eastAsia="PMingLiU"/>
        </w:rPr>
        <w:t>ed or Additional Minutes or Included or Additional Data expires at the end of each month and does n</w:t>
      </w:r>
      <w:r w:rsidRPr="003650BF" w:rsidR="006A32BE">
        <w:rPr>
          <w:rFonts w:eastAsia="PMingLiU"/>
        </w:rPr>
        <w:t>ot roll over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any services not included in </w:t>
      </w:r>
      <w:r w:rsidRPr="003650BF" w:rsidR="006A32BE">
        <w:rPr>
          <w:rFonts w:eastAsia="PMingLiU"/>
          <w:i/>
        </w:rPr>
        <w:t>your</w:t>
      </w:r>
      <w:r w:rsidRPr="003650BF" w:rsidR="006A32BE">
        <w:rPr>
          <w:rFonts w:eastAsia="PMingLiU"/>
        </w:rPr>
        <w:t xml:space="preserve"> </w:t>
      </w:r>
      <w:r w:rsidRPr="003650BF" w:rsidR="006A32BE">
        <w:rPr>
          <w:rFonts w:eastAsia="PMingLiU"/>
        </w:rPr>
        <w:t>plan's Included Minutes or Included Data as set out in Table 2</w:t>
      </w:r>
      <w:r w:rsidRPr="003650BF" w:rsidR="006A32BE">
        <w:rPr>
          <w:rFonts w:eastAsia="PMingLiU"/>
        </w:rPr>
        <w:t xml:space="preserve"> below.</w:t>
      </w:r>
    </w:p>
    <w:p w:rsidR="00821024" w:rsidRPr="003650BF">
      <w:pPr>
        <w:pStyle w:val="Heading6"/>
      </w:pPr>
      <w:bookmarkStart w:id="1588" w:name="_Toc447831969"/>
      <w:bookmarkStart w:id="1589" w:name="_Toc30758045"/>
      <w:r w:rsidRPr="003650BF" w:rsidR="006A32BE">
        <w:rPr>
          <w:rFonts w:eastAsia="PMingLiU"/>
        </w:rPr>
        <w:t>Unlimited standard national SMS and MMS</w:t>
      </w:r>
      <w:bookmarkEnd w:id="1588"/>
      <w:bookmarkEnd w:id="1589"/>
    </w:p>
    <w:p w:rsidR="00821024" w:rsidRPr="003650BF">
      <w:pPr>
        <w:pStyle w:val="BodyText"/>
        <w:ind w:left="720"/>
      </w:pPr>
      <w:r w:rsidRPr="003650BF" w:rsidR="006A32BE">
        <w:rPr>
          <w:i/>
        </w:rPr>
        <w:t>You</w:t>
      </w:r>
      <w:r w:rsidRPr="003650BF" w:rsidR="006A32BE">
        <w:t xml:space="preserve"> may send unlimited SMS and MMS to Australian mo</w:t>
      </w:r>
      <w:r w:rsidRPr="003650BF" w:rsidR="006A32BE">
        <w:t>biles from within Australia.</w:t>
      </w:r>
    </w:p>
    <w:p w:rsidR="00821024" w:rsidRPr="003650BF">
      <w:pPr>
        <w:pStyle w:val="BodyText"/>
        <w:ind w:left="720"/>
      </w:pPr>
      <w:r w:rsidRPr="003650BF" w:rsidR="006A32BE">
        <w:t xml:space="preserve">Unlimited SMS and MMS are only available for personal use and are </w:t>
      </w:r>
      <w:r w:rsidRPr="003650BF" w:rsidR="006A32BE">
        <w:t>not to be used for a commercial or non-ordinary purpose as set</w:t>
      </w:r>
      <w:r w:rsidRPr="003650BF" w:rsidR="006A32BE">
        <w:t xml:space="preserve"> out in the Fair Go Policy (</w:t>
      </w:r>
      <w:r w:rsidR="002152AA">
        <w:fldChar w:fldCharType="begin"/>
      </w:r>
      <w:r w:rsidR="002152AA">
        <w:instrText xml:space="preserve"> HYPERLINK "http://www.optus.com.au/content/dam/optus/appendix/Appendi</w:instrText>
      </w:r>
      <w:r w:rsidR="002152AA">
        <w:instrText xml:space="preserve">x%20S/AppS.doc" </w:instrText>
      </w:r>
      <w:r w:rsidR="002152AA">
        <w:fldChar w:fldCharType="separate"/>
      </w:r>
      <w:r w:rsidRPr="003650BF" w:rsidR="006A32BE">
        <w:rPr>
          <w:rStyle w:val="Hyperlink"/>
        </w:rPr>
        <w:t>Appendix S</w:t>
      </w:r>
      <w:r w:rsidR="002152AA">
        <w:rPr>
          <w:rStyle w:val="Hyperlink"/>
        </w:rPr>
        <w:fldChar w:fldCharType="end"/>
      </w:r>
      <w:r w:rsidRPr="003650BF" w:rsidR="006A32BE">
        <w:t xml:space="preserve">). </w:t>
      </w:r>
    </w:p>
    <w:p w:rsidR="00821024" w:rsidRPr="003650BF">
      <w:pPr>
        <w:pStyle w:val="Heading6"/>
      </w:pPr>
      <w:bookmarkStart w:id="1590" w:name="_Toc447831970"/>
      <w:bookmarkStart w:id="1591" w:name="_Toc30758046"/>
      <w:r w:rsidRPr="003650BF" w:rsidR="006A32BE">
        <w:rPr>
          <w:rFonts w:eastAsia="PMingLiU"/>
        </w:rPr>
        <w:t>Additional benefit – Handset Credit</w:t>
      </w:r>
      <w:bookmarkEnd w:id="1590"/>
      <w:bookmarkEnd w:id="1591"/>
    </w:p>
    <w:p w:rsidR="00821024" w:rsidRPr="003650BF">
      <w:pPr>
        <w:pStyle w:val="Heading7"/>
      </w:pPr>
      <w:r w:rsidRPr="003650BF" w:rsidR="006A32BE">
        <w:rPr>
          <w:rFonts w:eastAsia="PMingLiU"/>
        </w:rPr>
        <w:t xml:space="preserve">If </w:t>
      </w:r>
      <w:r w:rsidRPr="003650BF" w:rsidR="006A32BE">
        <w:rPr>
          <w:rFonts w:eastAsia="PMingLiU"/>
          <w:i/>
        </w:rPr>
        <w:t xml:space="preserve">your </w:t>
      </w:r>
      <w:r w:rsidRPr="003650BF" w:rsidR="006A32BE">
        <w:rPr>
          <w:rFonts w:eastAsia="PMingLiU"/>
        </w:rPr>
        <w:t xml:space="preserve">previous </w:t>
      </w:r>
      <w:r w:rsidRPr="003650BF" w:rsidR="006A32BE">
        <w:rPr>
          <w:rFonts w:eastAsia="PMingLiU"/>
          <w:i/>
        </w:rPr>
        <w:t xml:space="preserve">plan </w:t>
      </w:r>
      <w:r w:rsidRPr="003650BF" w:rsidR="006A32BE">
        <w:rPr>
          <w:rFonts w:eastAsia="PMingLiU"/>
        </w:rPr>
        <w:t>had a</w:t>
      </w:r>
      <w:r w:rsidRPr="003650BF" w:rsidR="006A32BE">
        <w:rPr>
          <w:rFonts w:eastAsia="PMingLiU"/>
        </w:rPr>
        <w:t xml:space="preserve">n MRO (handset repayment with a handset credit), </w:t>
      </w:r>
      <w:r w:rsidRPr="003650BF" w:rsidR="006A32BE">
        <w:rPr>
          <w:rFonts w:eastAsia="PMingLiU"/>
          <w:i/>
        </w:rPr>
        <w:t>you</w:t>
      </w:r>
      <w:r w:rsidRPr="003650BF" w:rsidR="006A32BE">
        <w:rPr>
          <w:rFonts w:eastAsia="PMingLiU"/>
        </w:rPr>
        <w:t xml:space="preserve"> will cont</w:t>
      </w:r>
      <w:r w:rsidRPr="003650BF" w:rsidR="006A32BE">
        <w:rPr>
          <w:rFonts w:eastAsia="PMingLiU"/>
        </w:rPr>
        <w:t>inue to receive a credit ('</w:t>
      </w:r>
      <w:r w:rsidRPr="003650BF" w:rsidR="006A32BE">
        <w:rPr>
          <w:rFonts w:eastAsia="PMingLiU"/>
          <w:b/>
        </w:rPr>
        <w:t>Handset Credit</w:t>
      </w:r>
      <w:r w:rsidRPr="003650BF" w:rsidR="006A32BE">
        <w:rPr>
          <w:rFonts w:eastAsia="PMingLiU"/>
        </w:rPr>
        <w:t xml:space="preserve">') each month for </w:t>
      </w:r>
      <w:r w:rsidRPr="003650BF" w:rsidR="006A32BE">
        <w:rPr>
          <w:rFonts w:eastAsia="PMingLiU"/>
          <w:i/>
        </w:rPr>
        <w:t>your minimum term</w:t>
      </w:r>
      <w:r w:rsidRPr="003650BF" w:rsidR="006A32BE">
        <w:rPr>
          <w:rFonts w:eastAsia="PMingLiU"/>
        </w:rPr>
        <w:t>, which will reduce the</w:t>
      </w:r>
      <w:r w:rsidRPr="003650BF" w:rsidR="006A32BE">
        <w:rPr>
          <w:rFonts w:eastAsia="PMingLiU"/>
        </w:rPr>
        <w:t xml:space="preserve"> monthly repayment costs of </w:t>
      </w:r>
      <w:r w:rsidRPr="003650BF" w:rsidR="006A32BE">
        <w:rPr>
          <w:rFonts w:eastAsia="PMingLiU"/>
          <w:i/>
        </w:rPr>
        <w:t>your</w:t>
      </w:r>
      <w:r w:rsidRPr="003650BF" w:rsidR="006A32BE">
        <w:rPr>
          <w:rFonts w:eastAsia="PMingLiU"/>
        </w:rPr>
        <w:t xml:space="preserve"> handset.</w:t>
      </w:r>
    </w:p>
    <w:p w:rsidR="00821024" w:rsidRPr="003650BF">
      <w:pPr>
        <w:pStyle w:val="Heading7"/>
      </w:pPr>
      <w:r w:rsidRPr="003650BF" w:rsidR="006A32BE">
        <w:rPr>
          <w:rFonts w:eastAsia="PMingLiU"/>
        </w:rPr>
        <w:t xml:space="preserve">If </w:t>
      </w:r>
      <w:r w:rsidRPr="003650BF" w:rsidR="006A32BE">
        <w:rPr>
          <w:rFonts w:eastAsia="PMingLiU"/>
          <w:i/>
        </w:rPr>
        <w:t>you cancel your pricing plan</w:t>
      </w:r>
      <w:r w:rsidRPr="003650BF" w:rsidR="006A32BE">
        <w:rPr>
          <w:rFonts w:eastAsia="PMingLiU"/>
        </w:rPr>
        <w:t xml:space="preserve"> or the </w:t>
      </w:r>
      <w:r w:rsidRPr="003650BF" w:rsidR="006A32BE">
        <w:rPr>
          <w:rFonts w:eastAsia="PMingLiU"/>
          <w:i/>
        </w:rPr>
        <w:t>mobile equipme</w:t>
      </w:r>
      <w:r w:rsidRPr="003650BF" w:rsidR="006A32BE">
        <w:rPr>
          <w:rFonts w:eastAsia="PMingLiU"/>
          <w:i/>
        </w:rPr>
        <w:t xml:space="preserve">nt payment plan </w:t>
      </w:r>
      <w:r w:rsidRPr="003650BF" w:rsidR="006A32BE">
        <w:rPr>
          <w:rFonts w:eastAsia="PMingLiU"/>
        </w:rPr>
        <w:t xml:space="preserve">during </w:t>
      </w:r>
      <w:r w:rsidRPr="003650BF" w:rsidR="006A32BE">
        <w:rPr>
          <w:rFonts w:eastAsia="PMingLiU"/>
          <w:i/>
        </w:rPr>
        <w:t>your minimum term</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no longer b</w:t>
      </w:r>
      <w:r w:rsidRPr="003650BF" w:rsidR="006A32BE">
        <w:rPr>
          <w:rFonts w:eastAsia="PMingLiU"/>
        </w:rPr>
        <w:t xml:space="preserve">e entitled to these Handset Credits and </w:t>
      </w:r>
      <w:r w:rsidRPr="003650BF" w:rsidR="006A32BE">
        <w:rPr>
          <w:rFonts w:eastAsia="PMingLiU"/>
          <w:i/>
        </w:rPr>
        <w:t>you</w:t>
      </w:r>
      <w:r w:rsidRPr="003650BF" w:rsidR="006A32BE">
        <w:rPr>
          <w:rFonts w:eastAsia="PMingLiU"/>
        </w:rPr>
        <w:t xml:space="preserve"> must pay the remaining handset repayments in full in ad</w:t>
      </w:r>
      <w:r w:rsidRPr="003650BF" w:rsidR="006A32BE">
        <w:rPr>
          <w:rFonts w:eastAsia="PMingLiU"/>
        </w:rPr>
        <w:t xml:space="preserve">dition to any </w:t>
      </w:r>
      <w:r w:rsidRPr="003650BF" w:rsidR="006A32BE">
        <w:rPr>
          <w:rFonts w:eastAsia="PMingLiU"/>
          <w:i/>
        </w:rPr>
        <w:t>cancellation fee</w:t>
      </w:r>
      <w:r w:rsidRPr="003650BF" w:rsidR="006A32BE">
        <w:rPr>
          <w:rFonts w:eastAsia="PMingLiU"/>
        </w:rPr>
        <w:t>.</w:t>
      </w:r>
    </w:p>
    <w:p w:rsidR="00821024" w:rsidRPr="003650BF">
      <w:pPr>
        <w:pStyle w:val="Heading7"/>
      </w:pPr>
      <w:r w:rsidRPr="003650BF" w:rsidR="006A32BE">
        <w:rPr>
          <w:rFonts w:eastAsia="PMingLiU"/>
        </w:rPr>
        <w:t>The Handset Credit amounts are shown in Table 1 below.</w:t>
      </w:r>
    </w:p>
    <w:p w:rsidR="00821024" w:rsidRPr="003650BF">
      <w:pPr>
        <w:pStyle w:val="BodyText"/>
        <w:keepNext/>
        <w:ind w:left="720"/>
        <w:rPr>
          <w:b/>
        </w:rPr>
      </w:pPr>
      <w:r w:rsidRPr="003650BF" w:rsidR="006A32BE">
        <w:rPr>
          <w:b/>
        </w:rPr>
        <w:t xml:space="preserve">Table 1 </w:t>
      </w:r>
      <w:r w:rsidRPr="003650BF" w:rsidR="006A32BE">
        <w:rPr>
          <w:b/>
        </w:rPr>
        <w:t>–Plan Inclusions and Charges for Optus My Plans (Feb 2014)</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583"/>
        <w:gridCol w:w="2489"/>
        <w:gridCol w:w="2292"/>
        <w:gridCol w:w="2292"/>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337" w:type="pct"/>
            <w:shd w:val="clear" w:color="auto" w:fill="auto"/>
          </w:tcPr>
          <w:p w:rsidR="00821024" w:rsidRPr="003650BF">
            <w:pPr>
              <w:pStyle w:val="BodyText"/>
              <w:keepNext/>
              <w:spacing w:before="100" w:after="100"/>
              <w:rPr>
                <w:b/>
              </w:rPr>
            </w:pPr>
          </w:p>
        </w:tc>
        <w:tc>
          <w:tcPr>
            <w:tcW w:w="1289" w:type="pct"/>
            <w:shd w:val="clear" w:color="auto" w:fill="auto"/>
          </w:tcPr>
          <w:p w:rsidR="00821024" w:rsidRPr="003650BF">
            <w:pPr>
              <w:pStyle w:val="BodyText"/>
              <w:keepNext/>
              <w:spacing w:before="100" w:after="100"/>
              <w:jc w:val="center"/>
              <w:rPr>
                <w:b/>
              </w:rPr>
            </w:pPr>
            <w:r w:rsidRPr="003650BF" w:rsidR="006A32BE">
              <w:rPr>
                <w:b/>
              </w:rPr>
              <w:t>$6</w:t>
            </w:r>
            <w:r w:rsidRPr="003650BF" w:rsidR="006A32BE">
              <w:rPr>
                <w:b/>
              </w:rPr>
              <w:t>0 My Plan 600min 2GB</w:t>
            </w:r>
          </w:p>
        </w:tc>
        <w:tc>
          <w:tcPr>
            <w:tcW w:w="1187" w:type="pct"/>
            <w:shd w:val="clear" w:color="auto" w:fill="auto"/>
          </w:tcPr>
          <w:p w:rsidR="00821024" w:rsidRPr="003650BF">
            <w:pPr>
              <w:pStyle w:val="BodyText"/>
              <w:keepNext/>
              <w:spacing w:before="100" w:after="100"/>
              <w:jc w:val="center"/>
              <w:rPr>
                <w:b/>
              </w:rPr>
            </w:pPr>
            <w:r w:rsidRPr="003650BF" w:rsidR="006A32BE">
              <w:rPr>
                <w:b/>
              </w:rPr>
              <w:t>$80 My Plan 800min 3GB</w:t>
            </w:r>
          </w:p>
        </w:tc>
        <w:tc>
          <w:tcPr>
            <w:tcW w:w="1187" w:type="pct"/>
          </w:tcPr>
          <w:p w:rsidR="00821024" w:rsidRPr="003650BF">
            <w:pPr>
              <w:pStyle w:val="BodyText"/>
              <w:keepNext/>
              <w:spacing w:before="100" w:after="100"/>
              <w:jc w:val="center"/>
              <w:rPr>
                <w:b/>
              </w:rPr>
            </w:pPr>
            <w:r w:rsidRPr="003650BF" w:rsidR="006A32BE">
              <w:rPr>
                <w:b/>
              </w:rPr>
              <w:t>$100 My Plan ULmin 5GB</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keepNext/>
              <w:spacing w:before="100" w:after="100"/>
              <w:rPr>
                <w:b/>
              </w:rPr>
            </w:pPr>
            <w:r w:rsidRPr="003650BF" w:rsidR="006A32BE">
              <w:rPr>
                <w:b/>
              </w:rPr>
              <w:t>Minimum Monthly charge</w:t>
            </w:r>
          </w:p>
        </w:tc>
        <w:tc>
          <w:tcPr>
            <w:tcW w:w="1289" w:type="pct"/>
            <w:shd w:val="clear" w:color="auto" w:fill="auto"/>
          </w:tcPr>
          <w:p w:rsidR="00821024" w:rsidRPr="003650BF">
            <w:pPr>
              <w:pStyle w:val="BodyText"/>
              <w:keepNext/>
              <w:spacing w:before="100" w:after="100"/>
              <w:jc w:val="center"/>
            </w:pPr>
            <w:r w:rsidRPr="003650BF" w:rsidR="006A32BE">
              <w:t>$60</w:t>
            </w:r>
          </w:p>
        </w:tc>
        <w:tc>
          <w:tcPr>
            <w:tcW w:w="1187" w:type="pct"/>
            <w:shd w:val="clear" w:color="auto" w:fill="auto"/>
          </w:tcPr>
          <w:p w:rsidR="00821024" w:rsidRPr="003650BF">
            <w:pPr>
              <w:pStyle w:val="BodyText"/>
              <w:keepNext/>
              <w:spacing w:before="100" w:after="100"/>
              <w:jc w:val="center"/>
            </w:pPr>
            <w:r w:rsidRPr="003650BF" w:rsidR="006A32BE">
              <w:t>$80</w:t>
            </w:r>
          </w:p>
        </w:tc>
        <w:tc>
          <w:tcPr>
            <w:tcW w:w="1187" w:type="pct"/>
          </w:tcPr>
          <w:p w:rsidR="00821024" w:rsidRPr="003650BF">
            <w:pPr>
              <w:pStyle w:val="BodyText"/>
              <w:keepNext/>
              <w:spacing w:before="100" w:after="100"/>
              <w:jc w:val="center"/>
            </w:pPr>
            <w:r w:rsidRPr="003650BF" w:rsidR="006A32BE">
              <w:t>$100</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Included Data</w:t>
            </w:r>
          </w:p>
        </w:tc>
        <w:tc>
          <w:tcPr>
            <w:tcW w:w="1289" w:type="pct"/>
            <w:shd w:val="clear" w:color="auto" w:fill="auto"/>
          </w:tcPr>
          <w:p w:rsidR="00821024" w:rsidRPr="003650BF">
            <w:pPr>
              <w:pStyle w:val="BodyText"/>
              <w:spacing w:before="100" w:after="100"/>
              <w:jc w:val="center"/>
            </w:pPr>
            <w:r w:rsidRPr="003650BF" w:rsidR="006A32BE">
              <w:t>2 GB</w:t>
            </w:r>
          </w:p>
        </w:tc>
        <w:tc>
          <w:tcPr>
            <w:tcW w:w="1187" w:type="pct"/>
            <w:shd w:val="clear" w:color="auto" w:fill="auto"/>
          </w:tcPr>
          <w:p w:rsidR="00821024" w:rsidRPr="003650BF">
            <w:pPr>
              <w:pStyle w:val="BodyText"/>
              <w:spacing w:before="100" w:after="100"/>
              <w:jc w:val="center"/>
            </w:pPr>
            <w:r w:rsidRPr="003650BF" w:rsidR="006A32BE">
              <w:t>3GB</w:t>
            </w:r>
          </w:p>
        </w:tc>
        <w:tc>
          <w:tcPr>
            <w:tcW w:w="1187" w:type="pct"/>
          </w:tcPr>
          <w:p w:rsidR="00821024" w:rsidRPr="003650BF">
            <w:pPr>
              <w:pStyle w:val="BodyText"/>
              <w:spacing w:before="100" w:after="100"/>
              <w:jc w:val="center"/>
            </w:pPr>
            <w:r w:rsidRPr="003650BF" w:rsidR="006A32BE">
              <w:t>5GB</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Included Minutes</w:t>
            </w:r>
          </w:p>
        </w:tc>
        <w:tc>
          <w:tcPr>
            <w:tcW w:w="1289" w:type="pct"/>
            <w:shd w:val="clear" w:color="auto" w:fill="auto"/>
          </w:tcPr>
          <w:p w:rsidR="00821024" w:rsidRPr="003650BF">
            <w:pPr>
              <w:pStyle w:val="BodyText"/>
              <w:spacing w:before="100" w:after="100"/>
              <w:jc w:val="center"/>
            </w:pPr>
            <w:r w:rsidRPr="003650BF" w:rsidR="006A32BE">
              <w:t>600 minutes</w:t>
            </w:r>
          </w:p>
        </w:tc>
        <w:tc>
          <w:tcPr>
            <w:tcW w:w="1187" w:type="pct"/>
            <w:shd w:val="clear" w:color="auto" w:fill="auto"/>
          </w:tcPr>
          <w:p w:rsidR="00821024" w:rsidRPr="003650BF">
            <w:pPr>
              <w:pStyle w:val="BodyText"/>
              <w:spacing w:before="100" w:after="100"/>
              <w:jc w:val="center"/>
            </w:pPr>
            <w:r w:rsidRPr="003650BF" w:rsidR="006A32BE">
              <w:t>800 minutes</w:t>
            </w:r>
          </w:p>
        </w:tc>
        <w:tc>
          <w:tcPr>
            <w:tcW w:w="1187" w:type="pct"/>
          </w:tcPr>
          <w:p w:rsidR="00821024" w:rsidRPr="003650BF">
            <w:pPr>
              <w:pStyle w:val="BodyText"/>
              <w:spacing w:before="100" w:after="100"/>
              <w:jc w:val="center"/>
            </w:pPr>
            <w:r w:rsidRPr="003650BF" w:rsidR="006A32BE">
              <w:t>Unlimited minutes</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S</w:t>
            </w:r>
            <w:r w:rsidRPr="003650BF" w:rsidR="006A32BE">
              <w:rPr>
                <w:b/>
              </w:rPr>
              <w:t xml:space="preserve">tandard national SMS </w:t>
            </w:r>
            <w:r w:rsidRPr="003650BF" w:rsidR="006A32BE">
              <w:t>(per SMS of up to 160 standard characters</w:t>
            </w:r>
            <w:r w:rsidRPr="003650BF" w:rsidR="006A32BE">
              <w:t>)</w:t>
            </w:r>
          </w:p>
        </w:tc>
        <w:tc>
          <w:tcPr>
            <w:tcW w:w="1289" w:type="pct"/>
            <w:shd w:val="clear" w:color="auto" w:fill="auto"/>
          </w:tcPr>
          <w:p w:rsidR="00821024" w:rsidRPr="003650BF">
            <w:pPr>
              <w:pStyle w:val="BodyText"/>
              <w:spacing w:before="100" w:after="100"/>
              <w:jc w:val="center"/>
            </w:pPr>
            <w:r w:rsidRPr="003650BF" w:rsidR="006A32BE">
              <w:t>Unlimited</w:t>
            </w:r>
          </w:p>
        </w:tc>
        <w:tc>
          <w:tcPr>
            <w:tcW w:w="1187" w:type="pct"/>
            <w:shd w:val="clear" w:color="auto" w:fill="auto"/>
          </w:tcPr>
          <w:p w:rsidR="00821024" w:rsidRPr="003650BF">
            <w:pPr>
              <w:pStyle w:val="BodyText"/>
              <w:spacing w:before="100" w:after="100"/>
              <w:jc w:val="center"/>
            </w:pPr>
            <w:r w:rsidRPr="003650BF" w:rsidR="006A32BE">
              <w:t>Unlimited</w:t>
            </w:r>
          </w:p>
        </w:tc>
        <w:tc>
          <w:tcPr>
            <w:tcW w:w="1187" w:type="pct"/>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 xml:space="preserve">Standard national MMS </w:t>
            </w:r>
            <w:r w:rsidRPr="003650BF" w:rsidR="006A32BE">
              <w:t>(per message)</w:t>
            </w:r>
          </w:p>
        </w:tc>
        <w:tc>
          <w:tcPr>
            <w:tcW w:w="1289" w:type="pct"/>
            <w:shd w:val="clear" w:color="auto" w:fill="auto"/>
          </w:tcPr>
          <w:p w:rsidR="00821024" w:rsidRPr="003650BF">
            <w:pPr>
              <w:pStyle w:val="BodyText"/>
              <w:spacing w:before="100" w:after="100"/>
              <w:jc w:val="center"/>
            </w:pPr>
            <w:r w:rsidRPr="003650BF" w:rsidR="006A32BE">
              <w:t>Unlimited</w:t>
            </w:r>
          </w:p>
        </w:tc>
        <w:tc>
          <w:tcPr>
            <w:tcW w:w="1187" w:type="pct"/>
            <w:shd w:val="clear" w:color="auto" w:fill="auto"/>
          </w:tcPr>
          <w:p w:rsidR="00821024" w:rsidRPr="003650BF">
            <w:pPr>
              <w:pStyle w:val="BodyText"/>
              <w:spacing w:before="100" w:after="100"/>
              <w:jc w:val="center"/>
            </w:pPr>
            <w:r w:rsidRPr="003650BF" w:rsidR="006A32BE">
              <w:t>Unlimited</w:t>
            </w:r>
          </w:p>
        </w:tc>
        <w:tc>
          <w:tcPr>
            <w:tcW w:w="1187" w:type="pct"/>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Handset Cr</w:t>
            </w:r>
            <w:r w:rsidRPr="003650BF" w:rsidR="00CB3764">
              <w:rPr>
                <w:b/>
              </w:rPr>
              <w:t xml:space="preserve">edit (for MRO plans only </w:t>
            </w:r>
            <w:r w:rsidRPr="003650BF" w:rsidR="006A32BE">
              <w:rPr>
                <w:b/>
              </w:rPr>
              <w:t>)</w:t>
            </w:r>
          </w:p>
        </w:tc>
        <w:tc>
          <w:tcPr>
            <w:tcW w:w="1289" w:type="pct"/>
            <w:shd w:val="clear" w:color="auto" w:fill="auto"/>
          </w:tcPr>
          <w:p w:rsidR="00821024" w:rsidRPr="003650BF">
            <w:pPr>
              <w:pStyle w:val="BodyText"/>
              <w:spacing w:before="100" w:after="100"/>
              <w:jc w:val="center"/>
            </w:pPr>
            <w:r w:rsidRPr="003650BF" w:rsidR="006A32BE">
              <w:t>$10</w:t>
            </w:r>
          </w:p>
        </w:tc>
        <w:tc>
          <w:tcPr>
            <w:tcW w:w="1187" w:type="pct"/>
            <w:shd w:val="clear" w:color="auto" w:fill="auto"/>
          </w:tcPr>
          <w:p w:rsidR="00821024" w:rsidRPr="003650BF">
            <w:pPr>
              <w:pStyle w:val="BodyText"/>
              <w:spacing w:before="100" w:after="100"/>
              <w:jc w:val="center"/>
            </w:pPr>
            <w:r w:rsidRPr="003650BF" w:rsidR="006A32BE">
              <w:t>$20</w:t>
            </w:r>
          </w:p>
        </w:tc>
        <w:tc>
          <w:tcPr>
            <w:tcW w:w="1187" w:type="pct"/>
          </w:tcPr>
          <w:p w:rsidR="00821024" w:rsidRPr="003650BF">
            <w:pPr>
              <w:pStyle w:val="BodyText"/>
              <w:spacing w:before="100" w:after="100"/>
              <w:jc w:val="center"/>
            </w:pPr>
            <w:r w:rsidRPr="003650BF" w:rsidR="006A32BE">
              <w:t>$20</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Minimum total cost over 24 months</w:t>
            </w:r>
          </w:p>
        </w:tc>
        <w:tc>
          <w:tcPr>
            <w:tcW w:w="1289" w:type="pct"/>
            <w:shd w:val="clear" w:color="auto" w:fill="auto"/>
          </w:tcPr>
          <w:p w:rsidR="00821024" w:rsidRPr="003650BF">
            <w:pPr>
              <w:pStyle w:val="BodyText"/>
              <w:spacing w:before="100" w:after="100"/>
              <w:jc w:val="center"/>
            </w:pPr>
            <w:r w:rsidRPr="003650BF" w:rsidR="006A32BE">
              <w:t>$1440</w:t>
            </w:r>
          </w:p>
        </w:tc>
        <w:tc>
          <w:tcPr>
            <w:tcW w:w="1187" w:type="pct"/>
            <w:shd w:val="clear" w:color="auto" w:fill="auto"/>
          </w:tcPr>
          <w:p w:rsidR="00821024" w:rsidRPr="003650BF">
            <w:pPr>
              <w:pStyle w:val="BodyText"/>
              <w:spacing w:before="100" w:after="100"/>
              <w:jc w:val="center"/>
            </w:pPr>
            <w:r w:rsidRPr="003650BF" w:rsidR="006A32BE">
              <w:t>$192</w:t>
            </w:r>
            <w:r w:rsidRPr="003650BF" w:rsidR="006A32BE">
              <w:t>0</w:t>
            </w:r>
          </w:p>
        </w:tc>
        <w:tc>
          <w:tcPr>
            <w:tcW w:w="1187" w:type="pct"/>
            <w:shd w:val="clear" w:color="auto" w:fill="auto"/>
          </w:tcPr>
          <w:p w:rsidR="00821024" w:rsidRPr="003650BF">
            <w:pPr>
              <w:pStyle w:val="BodyText"/>
              <w:spacing w:before="100" w:after="100"/>
              <w:jc w:val="center"/>
            </w:pPr>
            <w:r w:rsidRPr="003650BF" w:rsidR="006A32BE">
              <w:t>$2400</w:t>
            </w:r>
          </w:p>
        </w:tc>
      </w:tr>
    </w:tbl>
    <w:p w:rsidR="00821024" w:rsidRPr="003650BF">
      <w:pPr>
        <w:pStyle w:val="BodyText"/>
      </w:pPr>
    </w:p>
    <w:p w:rsidR="00821024" w:rsidRPr="003650BF">
      <w:pPr>
        <w:pStyle w:val="BodyText"/>
        <w:ind w:left="720"/>
        <w:rPr>
          <w:b/>
        </w:rPr>
      </w:pPr>
      <w:r w:rsidRPr="003650BF" w:rsidR="006A32BE">
        <w:rPr>
          <w:b/>
        </w:rPr>
        <w:t>Table 2 – Other usage types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Usage type</w:t>
            </w:r>
          </w:p>
        </w:tc>
        <w:tc>
          <w:tcPr>
            <w:tcW w:w="2500" w:type="pct"/>
            <w:shd w:val="clear" w:color="auto" w:fill="auto"/>
          </w:tcPr>
          <w:p w:rsidR="00821024" w:rsidRPr="003650BF">
            <w:pPr>
              <w:pStyle w:val="BodyText"/>
              <w:spacing w:before="100" w:after="100"/>
              <w:jc w:val="center"/>
              <w:rPr>
                <w:b/>
              </w:rPr>
            </w:pPr>
            <w:r w:rsidRPr="003650BF" w:rsidR="006A32BE">
              <w:rPr>
                <w:b/>
              </w:rPr>
              <w:t>C</w:t>
            </w:r>
            <w:r w:rsidRPr="003650BF" w:rsidR="006A32BE">
              <w:rPr>
                <w:b/>
              </w:rPr>
              <w:t>harge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 xml:space="preserve">National video calls </w:t>
            </w:r>
            <w:r w:rsidRPr="003650BF" w:rsidR="006A32BE">
              <w:t>(per minute)</w:t>
            </w:r>
          </w:p>
        </w:tc>
        <w:tc>
          <w:tcPr>
            <w:tcW w:w="2500" w:type="pct"/>
            <w:shd w:val="clear" w:color="auto" w:fill="auto"/>
          </w:tcPr>
          <w:p w:rsidR="00821024" w:rsidRPr="003650BF">
            <w:pPr>
              <w:pStyle w:val="BodyText"/>
              <w:spacing w:before="100" w:after="100"/>
              <w:jc w:val="center"/>
            </w:pPr>
            <w:r w:rsidRPr="003650BF" w:rsidR="006A32BE">
              <w:t>$1.00 per min + 40c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VoiceMail Deposits</w:t>
            </w:r>
          </w:p>
        </w:tc>
        <w:tc>
          <w:tcPr>
            <w:tcW w:w="2500" w:type="pct"/>
            <w:shd w:val="clear" w:color="auto" w:fill="auto"/>
          </w:tcPr>
          <w:p w:rsidR="00821024" w:rsidRPr="003650BF">
            <w:pPr>
              <w:pStyle w:val="BodyText"/>
              <w:spacing w:before="100" w:after="100"/>
              <w:jc w:val="center"/>
            </w:pPr>
            <w:r w:rsidRPr="003650BF" w:rsidR="006A32BE">
              <w:t>$0 per mi</w:t>
            </w:r>
            <w:r w:rsidRPr="003650BF" w:rsidR="006A32BE">
              <w:t>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Voicemail Diversions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1800 numbers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Directory Assistance 1223</w:t>
            </w:r>
          </w:p>
        </w:tc>
        <w:tc>
          <w:tcPr>
            <w:tcW w:w="2500" w:type="pct"/>
            <w:shd w:val="clear" w:color="auto" w:fill="auto"/>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124 Yes</w:t>
            </w:r>
          </w:p>
        </w:tc>
        <w:tc>
          <w:tcPr>
            <w:tcW w:w="2500" w:type="pct"/>
            <w:shd w:val="clear" w:color="auto" w:fill="auto"/>
          </w:tcPr>
          <w:p w:rsidR="00821024" w:rsidRPr="003650BF">
            <w:pPr>
              <w:pStyle w:val="BodyText"/>
              <w:spacing w:before="100" w:after="100"/>
              <w:jc w:val="center"/>
            </w:pPr>
            <w:r w:rsidRPr="003650BF" w:rsidR="006A32BE">
              <w:t>90c per minute +$1.75c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w:t>
            </w:r>
            <w:r w:rsidRPr="003650BF" w:rsidR="006A32BE">
              <w:rPr>
                <w:b/>
              </w:rPr>
              <w:t>ational voice calls</w:t>
            </w:r>
          </w:p>
        </w:tc>
        <w:tc>
          <w:tcPr>
            <w:tcW w:w="2500" w:type="pct"/>
            <w:shd w:val="clear" w:color="auto" w:fill="auto"/>
          </w:tcPr>
          <w:p w:rsidR="00821024" w:rsidRPr="003650BF">
            <w:pPr>
              <w:pStyle w:val="BodyText"/>
              <w:spacing w:before="100" w:after="100"/>
              <w:jc w:val="center"/>
            </w:pPr>
            <w:r w:rsidRPr="003650BF" w:rsidR="006A32BE">
              <w:t>See optus.com.au/international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SMS</w:t>
            </w:r>
          </w:p>
        </w:tc>
        <w:tc>
          <w:tcPr>
            <w:tcW w:w="2500" w:type="pct"/>
            <w:shd w:val="clear" w:color="auto" w:fill="auto"/>
          </w:tcPr>
          <w:p w:rsidR="00821024" w:rsidRPr="003650BF">
            <w:pPr>
              <w:pStyle w:val="BodyText"/>
              <w:spacing w:before="100" w:after="100"/>
              <w:jc w:val="center"/>
            </w:pPr>
            <w:r w:rsidRPr="003650BF" w:rsidR="006A32BE">
              <w:t>50c per SMS up to 160 standar</w:t>
            </w:r>
            <w:r w:rsidRPr="003650BF" w:rsidR="006A32BE">
              <w:t>d characters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MMS</w:t>
            </w:r>
          </w:p>
        </w:tc>
        <w:tc>
          <w:tcPr>
            <w:tcW w:w="2500" w:type="pct"/>
            <w:shd w:val="clear" w:color="auto" w:fill="auto"/>
          </w:tcPr>
          <w:p w:rsidR="00821024" w:rsidRPr="003650BF">
            <w:pPr>
              <w:pStyle w:val="BodyText"/>
              <w:spacing w:before="100" w:after="100"/>
              <w:jc w:val="center"/>
            </w:pPr>
            <w:r w:rsidRPr="003650BF" w:rsidR="006A32BE">
              <w:t>75c per MMS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video calling</w:t>
            </w:r>
          </w:p>
        </w:tc>
        <w:tc>
          <w:tcPr>
            <w:tcW w:w="2500" w:type="pct"/>
            <w:shd w:val="clear" w:color="auto" w:fill="auto"/>
          </w:tcPr>
          <w:p w:rsidR="00821024" w:rsidRPr="003650BF">
            <w:pPr>
              <w:pStyle w:val="BodyText"/>
              <w:spacing w:before="100" w:after="100"/>
              <w:jc w:val="center"/>
            </w:pPr>
            <w:r w:rsidRPr="003650BF" w:rsidR="006A32BE">
              <w:t xml:space="preserve">$1.50 per minute +35c </w:t>
            </w:r>
            <w:r w:rsidRPr="003650BF" w:rsidR="006A32BE">
              <w:t>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roaming</w:t>
            </w:r>
          </w:p>
        </w:tc>
        <w:tc>
          <w:tcPr>
            <w:tcW w:w="2500" w:type="pct"/>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keepNext/>
        <w:ind w:left="720"/>
        <w:rPr>
          <w:b/>
        </w:rPr>
      </w:pPr>
      <w:r w:rsidRPr="003650BF" w:rsidR="006A32BE">
        <w:rPr>
          <w:b/>
        </w:rPr>
        <w:t>Tab</w:t>
      </w:r>
      <w:r w:rsidRPr="003650BF" w:rsidR="006A32BE">
        <w:rPr>
          <w:b/>
        </w:rPr>
        <w:t>le 3A – Additional Minutes Levels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799"/>
        <w:gridCol w:w="1310"/>
        <w:gridCol w:w="1309"/>
        <w:gridCol w:w="1309"/>
        <w:gridCol w:w="1309"/>
        <w:gridCol w:w="1309"/>
        <w:gridCol w:w="1311"/>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931" w:type="pct"/>
            <w:vMerge w:val="restart"/>
            <w:shd w:val="clear" w:color="auto" w:fill="auto"/>
          </w:tcPr>
          <w:p w:rsidR="00821024" w:rsidRPr="003650BF">
            <w:pPr>
              <w:pStyle w:val="BodyText"/>
              <w:keepNext/>
              <w:spacing w:before="100" w:after="100"/>
              <w:rPr>
                <w:b/>
              </w:rPr>
            </w:pPr>
          </w:p>
        </w:tc>
        <w:tc>
          <w:tcPr>
            <w:tcW w:w="1356" w:type="pct"/>
            <w:gridSpan w:val="2"/>
            <w:shd w:val="clear" w:color="auto" w:fill="auto"/>
          </w:tcPr>
          <w:p w:rsidR="00821024" w:rsidRPr="003650BF">
            <w:pPr>
              <w:pStyle w:val="BodyText"/>
              <w:keepNext/>
              <w:spacing w:before="100" w:after="100"/>
              <w:jc w:val="center"/>
              <w:rPr>
                <w:b/>
              </w:rPr>
            </w:pPr>
            <w:r w:rsidRPr="003650BF" w:rsidR="006A32BE">
              <w:rPr>
                <w:b/>
              </w:rPr>
              <w:t>$60 My Plan</w:t>
            </w:r>
          </w:p>
        </w:tc>
        <w:tc>
          <w:tcPr>
            <w:tcW w:w="1356" w:type="pct"/>
            <w:gridSpan w:val="2"/>
            <w:shd w:val="clear" w:color="auto" w:fill="auto"/>
          </w:tcPr>
          <w:p w:rsidR="00821024" w:rsidRPr="003650BF">
            <w:pPr>
              <w:pStyle w:val="BodyText"/>
              <w:keepNext/>
              <w:spacing w:before="100" w:after="100"/>
              <w:jc w:val="center"/>
              <w:rPr>
                <w:b/>
              </w:rPr>
            </w:pPr>
            <w:r w:rsidRPr="003650BF" w:rsidR="006A32BE">
              <w:rPr>
                <w:b/>
              </w:rPr>
              <w:t>$80 My Plan</w:t>
            </w:r>
          </w:p>
        </w:tc>
        <w:tc>
          <w:tcPr>
            <w:tcW w:w="1357" w:type="pct"/>
            <w:gridSpan w:val="2"/>
            <w:shd w:val="clear" w:color="auto" w:fill="auto"/>
          </w:tcPr>
          <w:p w:rsidR="00821024" w:rsidRPr="003650BF">
            <w:pPr>
              <w:pStyle w:val="BodyText"/>
              <w:keepNext/>
              <w:spacing w:before="100" w:after="100"/>
              <w:jc w:val="center"/>
              <w:rPr>
                <w:b/>
              </w:rPr>
            </w:pPr>
            <w:r w:rsidRPr="003650BF" w:rsidR="006A32BE">
              <w:rPr>
                <w:b/>
              </w:rPr>
              <w:t>$100 My Plan</w:t>
            </w:r>
          </w:p>
        </w:tc>
      </w:tr>
      <w:tr>
        <w:tblPrEx>
          <w:tblW w:w="4629" w:type="pct"/>
          <w:tblInd w:w="720" w:type="dxa"/>
          <w:tblCellMar>
            <w:left w:w="115" w:type="dxa"/>
            <w:right w:w="115" w:type="dxa"/>
          </w:tblCellMar>
          <w:tblLook w:val="04A0"/>
        </w:tblPrEx>
        <w:trPr>
          <w:trHeight w:val="20"/>
        </w:trPr>
        <w:tc>
          <w:tcPr>
            <w:tcW w:w="931" w:type="pct"/>
            <w:vMerge/>
            <w:shd w:val="clear" w:color="auto" w:fill="auto"/>
          </w:tcPr>
          <w:p w:rsidR="00821024" w:rsidRPr="003650BF">
            <w:pPr>
              <w:pStyle w:val="BodyText"/>
              <w:keepNext/>
              <w:spacing w:before="100" w:after="100"/>
              <w:rPr>
                <w:b/>
              </w:rPr>
            </w:pPr>
          </w:p>
        </w:tc>
        <w:tc>
          <w:tcPr>
            <w:tcW w:w="678" w:type="pct"/>
            <w:shd w:val="clear" w:color="auto" w:fill="auto"/>
          </w:tcPr>
          <w:p w:rsidR="00821024" w:rsidRPr="003650BF">
            <w:pPr>
              <w:pStyle w:val="BodyText"/>
              <w:keepNext/>
              <w:spacing w:before="100" w:after="100"/>
              <w:jc w:val="center"/>
              <w:rPr>
                <w:b/>
              </w:rPr>
            </w:pPr>
            <w:r w:rsidRPr="003650BF" w:rsidR="006A32BE">
              <w:rPr>
                <w:b/>
              </w:rPr>
              <w:t>Included Minu</w:t>
            </w:r>
            <w:r w:rsidRPr="003650BF" w:rsidR="006A32BE">
              <w:rPr>
                <w:b/>
              </w:rPr>
              <w:t>tes</w:t>
            </w:r>
          </w:p>
        </w:tc>
        <w:tc>
          <w:tcPr>
            <w:tcW w:w="678" w:type="pct"/>
            <w:shd w:val="clear" w:color="auto" w:fill="auto"/>
          </w:tcPr>
          <w:p w:rsidR="00821024" w:rsidRPr="003650BF">
            <w:pPr>
              <w:pStyle w:val="BodyText"/>
              <w:keepNext/>
              <w:spacing w:before="100" w:after="100"/>
              <w:jc w:val="center"/>
              <w:rPr>
                <w:b/>
              </w:rPr>
            </w:pPr>
            <w:r w:rsidRPr="003650BF" w:rsidR="006A32BE">
              <w:rPr>
                <w:b/>
              </w:rPr>
              <w:t>Cost</w:t>
            </w:r>
          </w:p>
        </w:tc>
        <w:tc>
          <w:tcPr>
            <w:tcW w:w="678" w:type="pct"/>
            <w:shd w:val="clear" w:color="auto" w:fill="auto"/>
          </w:tcPr>
          <w:p w:rsidR="00821024" w:rsidRPr="003650BF">
            <w:pPr>
              <w:pStyle w:val="BodyText"/>
              <w:keepNext/>
              <w:spacing w:before="100" w:after="100"/>
              <w:jc w:val="center"/>
              <w:rPr>
                <w:b/>
              </w:rPr>
            </w:pPr>
            <w:r w:rsidRPr="003650BF" w:rsidR="006A32BE">
              <w:rPr>
                <w:b/>
              </w:rPr>
              <w:t>Included Minutes</w:t>
            </w:r>
          </w:p>
        </w:tc>
        <w:tc>
          <w:tcPr>
            <w:tcW w:w="678" w:type="pct"/>
            <w:shd w:val="clear" w:color="auto" w:fill="auto"/>
          </w:tcPr>
          <w:p w:rsidR="00821024" w:rsidRPr="003650BF">
            <w:pPr>
              <w:pStyle w:val="BodyText"/>
              <w:keepNext/>
              <w:spacing w:before="100" w:after="100"/>
              <w:jc w:val="center"/>
              <w:rPr>
                <w:b/>
              </w:rPr>
            </w:pPr>
            <w:r w:rsidRPr="003650BF" w:rsidR="006A32BE">
              <w:rPr>
                <w:b/>
              </w:rPr>
              <w:t>Cost</w:t>
            </w:r>
          </w:p>
        </w:tc>
        <w:tc>
          <w:tcPr>
            <w:tcW w:w="678" w:type="pct"/>
            <w:shd w:val="clear" w:color="auto" w:fill="auto"/>
          </w:tcPr>
          <w:p w:rsidR="00821024" w:rsidRPr="003650BF">
            <w:pPr>
              <w:pStyle w:val="BodyText"/>
              <w:keepNext/>
              <w:spacing w:before="100" w:after="100"/>
              <w:jc w:val="center"/>
              <w:rPr>
                <w:b/>
              </w:rPr>
            </w:pPr>
            <w:r w:rsidRPr="003650BF" w:rsidR="006A32BE">
              <w:rPr>
                <w:b/>
              </w:rPr>
              <w:t>Included Minutes</w:t>
            </w:r>
          </w:p>
        </w:tc>
        <w:tc>
          <w:tcPr>
            <w:tcW w:w="679" w:type="pct"/>
            <w:shd w:val="clear" w:color="auto" w:fill="auto"/>
          </w:tcPr>
          <w:p w:rsidR="00821024" w:rsidRPr="003650BF">
            <w:pPr>
              <w:pStyle w:val="BodyText"/>
              <w:keepNext/>
              <w:spacing w:before="100" w:after="100"/>
              <w:jc w:val="center"/>
              <w:rPr>
                <w:b/>
              </w:rPr>
            </w:pPr>
            <w:r w:rsidRPr="003650BF" w:rsidR="006A32BE">
              <w:rPr>
                <w:b/>
              </w:rPr>
              <w:t>Cost</w:t>
            </w:r>
          </w:p>
        </w:tc>
      </w:tr>
      <w:tr w:rsidTr="005B7B5C">
        <w:tblPrEx>
          <w:tblW w:w="4629" w:type="pct"/>
          <w:tblInd w:w="720" w:type="dxa"/>
          <w:tblCellMar>
            <w:left w:w="115" w:type="dxa"/>
            <w:right w:w="115" w:type="dxa"/>
          </w:tblCellMar>
          <w:tblLook w:val="04A0"/>
        </w:tblPrEx>
        <w:trPr>
          <w:trHeight w:val="20"/>
        </w:trPr>
        <w:tc>
          <w:tcPr>
            <w:tcW w:w="931" w:type="pct"/>
            <w:shd w:val="clear" w:color="auto" w:fill="BFBFBF"/>
          </w:tcPr>
          <w:p w:rsidR="00821024" w:rsidRPr="003650BF">
            <w:pPr>
              <w:pStyle w:val="BodyText"/>
              <w:spacing w:before="100" w:after="100"/>
              <w:rPr>
                <w:b/>
              </w:rPr>
            </w:pPr>
            <w:r w:rsidRPr="003650BF" w:rsidR="006A32BE">
              <w:rPr>
                <w:b/>
              </w:rPr>
              <w:t>Monthly Included Minutes</w:t>
            </w:r>
          </w:p>
        </w:tc>
        <w:tc>
          <w:tcPr>
            <w:tcW w:w="678" w:type="pct"/>
            <w:shd w:val="clear" w:color="auto" w:fill="BFBFBF"/>
          </w:tcPr>
          <w:p w:rsidR="00821024" w:rsidRPr="003650BF">
            <w:pPr>
              <w:pStyle w:val="BodyText"/>
              <w:spacing w:before="100" w:after="100"/>
              <w:jc w:val="center"/>
            </w:pPr>
            <w:r w:rsidRPr="003650BF" w:rsidR="006A32BE">
              <w:t>600</w:t>
            </w:r>
          </w:p>
        </w:tc>
        <w:tc>
          <w:tcPr>
            <w:tcW w:w="678" w:type="pct"/>
            <w:shd w:val="clear" w:color="auto" w:fill="BFBFBF"/>
          </w:tcPr>
          <w:p w:rsidR="00821024" w:rsidRPr="003650BF">
            <w:pPr>
              <w:pStyle w:val="BodyText"/>
              <w:spacing w:before="100" w:after="100"/>
              <w:jc w:val="center"/>
            </w:pPr>
            <w:r w:rsidRPr="003650BF" w:rsidR="006A32BE">
              <w:t>$40</w:t>
            </w:r>
          </w:p>
        </w:tc>
        <w:tc>
          <w:tcPr>
            <w:tcW w:w="678" w:type="pct"/>
            <w:shd w:val="clear" w:color="auto" w:fill="BFBFBF"/>
          </w:tcPr>
          <w:p w:rsidR="00821024" w:rsidRPr="003650BF">
            <w:pPr>
              <w:pStyle w:val="BodyText"/>
              <w:spacing w:before="100" w:after="100"/>
              <w:jc w:val="center"/>
            </w:pPr>
            <w:r w:rsidRPr="003650BF" w:rsidR="006A32BE">
              <w:t>800</w:t>
            </w:r>
          </w:p>
        </w:tc>
        <w:tc>
          <w:tcPr>
            <w:tcW w:w="678" w:type="pct"/>
            <w:shd w:val="clear" w:color="auto" w:fill="BFBFBF"/>
          </w:tcPr>
          <w:p w:rsidR="00821024" w:rsidRPr="003650BF">
            <w:pPr>
              <w:pStyle w:val="BodyText"/>
              <w:spacing w:before="100" w:after="100"/>
              <w:jc w:val="center"/>
            </w:pPr>
            <w:r w:rsidRPr="003650BF" w:rsidR="006A32BE">
              <w:t>$50</w:t>
            </w:r>
          </w:p>
        </w:tc>
        <w:tc>
          <w:tcPr>
            <w:tcW w:w="678" w:type="pct"/>
            <w:shd w:val="clear" w:color="auto" w:fill="BFBFBF"/>
          </w:tcPr>
          <w:p w:rsidR="00821024" w:rsidRPr="003650BF">
            <w:pPr>
              <w:pStyle w:val="BodyText"/>
              <w:spacing w:before="100" w:after="100"/>
              <w:jc w:val="center"/>
            </w:pPr>
            <w:r w:rsidRPr="003650BF" w:rsidR="006A32BE">
              <w:t>Unlimited</w:t>
            </w:r>
          </w:p>
        </w:tc>
        <w:tc>
          <w:tcPr>
            <w:tcW w:w="679" w:type="pct"/>
            <w:shd w:val="clear" w:color="auto" w:fill="BFBFBF"/>
          </w:tcPr>
          <w:p w:rsidR="00821024" w:rsidRPr="003650BF">
            <w:pPr>
              <w:pStyle w:val="BodyText"/>
              <w:spacing w:before="100" w:after="100"/>
              <w:jc w:val="center"/>
            </w:pPr>
            <w:r w:rsidRPr="003650BF" w:rsidR="006A32BE">
              <w:t>$60</w:t>
            </w:r>
          </w:p>
        </w:tc>
      </w:tr>
      <w:tr>
        <w:tblPrEx>
          <w:tblW w:w="4629" w:type="pct"/>
          <w:tblInd w:w="720" w:type="dxa"/>
          <w:tblCellMar>
            <w:left w:w="115" w:type="dxa"/>
            <w:right w:w="115" w:type="dxa"/>
          </w:tblCellMar>
          <w:tblLook w:val="04A0"/>
        </w:tblPrEx>
        <w:trPr>
          <w:trHeight w:val="20"/>
        </w:trPr>
        <w:tc>
          <w:tcPr>
            <w:tcW w:w="931" w:type="pct"/>
            <w:shd w:val="clear" w:color="auto" w:fill="auto"/>
          </w:tcPr>
          <w:p w:rsidR="00821024" w:rsidRPr="003650BF">
            <w:pPr>
              <w:pStyle w:val="BodyText"/>
              <w:spacing w:before="100" w:after="100"/>
              <w:rPr>
                <w:b/>
              </w:rPr>
            </w:pPr>
            <w:r w:rsidRPr="003650BF" w:rsidR="006A32BE">
              <w:rPr>
                <w:b/>
              </w:rPr>
              <w:t>Level 1</w:t>
            </w:r>
          </w:p>
        </w:tc>
        <w:tc>
          <w:tcPr>
            <w:tcW w:w="678" w:type="pct"/>
            <w:shd w:val="clear" w:color="auto" w:fill="auto"/>
          </w:tcPr>
          <w:p w:rsidR="00821024" w:rsidRPr="003650BF">
            <w:pPr>
              <w:pStyle w:val="BodyText"/>
              <w:spacing w:before="100" w:after="100"/>
              <w:jc w:val="center"/>
            </w:pPr>
            <w:r w:rsidRPr="003650BF" w:rsidR="006A32BE">
              <w:t>+200</w:t>
            </w:r>
          </w:p>
        </w:tc>
        <w:tc>
          <w:tcPr>
            <w:tcW w:w="678" w:type="pct"/>
            <w:shd w:val="clear" w:color="auto" w:fill="auto"/>
          </w:tcPr>
          <w:p w:rsidR="00821024" w:rsidRPr="003650BF">
            <w:pPr>
              <w:pStyle w:val="BodyText"/>
              <w:spacing w:before="100" w:after="100"/>
              <w:jc w:val="center"/>
            </w:pPr>
            <w:r w:rsidRPr="003650BF" w:rsidR="006A32BE">
              <w:t>$10</w:t>
            </w:r>
          </w:p>
        </w:tc>
        <w:tc>
          <w:tcPr>
            <w:tcW w:w="678" w:type="pct"/>
            <w:shd w:val="clear" w:color="auto" w:fill="auto"/>
          </w:tcPr>
          <w:p w:rsidR="00821024" w:rsidRPr="003650BF">
            <w:pPr>
              <w:pStyle w:val="BodyText"/>
              <w:spacing w:before="100" w:after="100"/>
              <w:jc w:val="center"/>
            </w:pPr>
            <w:r w:rsidRPr="003650BF" w:rsidR="006A32BE">
              <w:t>Unlimited</w:t>
            </w:r>
          </w:p>
        </w:tc>
        <w:tc>
          <w:tcPr>
            <w:tcW w:w="678" w:type="pct"/>
            <w:shd w:val="clear" w:color="auto" w:fill="auto"/>
          </w:tcPr>
          <w:p w:rsidR="00821024" w:rsidRPr="003650BF">
            <w:pPr>
              <w:pStyle w:val="BodyText"/>
              <w:spacing w:before="100" w:after="100"/>
              <w:jc w:val="center"/>
            </w:pPr>
            <w:r w:rsidRPr="003650BF" w:rsidR="006A32BE">
              <w:t>$10</w:t>
            </w:r>
          </w:p>
        </w:tc>
        <w:tc>
          <w:tcPr>
            <w:tcW w:w="1357" w:type="pct"/>
            <w:gridSpan w:val="2"/>
            <w:shd w:val="clear" w:color="auto" w:fill="auto"/>
          </w:tcPr>
          <w:p w:rsidR="00821024" w:rsidRPr="003650BF">
            <w:pPr>
              <w:pStyle w:val="BodyText"/>
              <w:spacing w:before="100" w:after="100"/>
              <w:jc w:val="center"/>
            </w:pPr>
          </w:p>
        </w:tc>
      </w:tr>
      <w:tr>
        <w:tblPrEx>
          <w:tblW w:w="4629" w:type="pct"/>
          <w:tblInd w:w="720" w:type="dxa"/>
          <w:tblCellMar>
            <w:left w:w="115" w:type="dxa"/>
            <w:right w:w="115" w:type="dxa"/>
          </w:tblCellMar>
          <w:tblLook w:val="04A0"/>
        </w:tblPrEx>
        <w:trPr>
          <w:trHeight w:val="20"/>
        </w:trPr>
        <w:tc>
          <w:tcPr>
            <w:tcW w:w="931" w:type="pct"/>
            <w:shd w:val="clear" w:color="auto" w:fill="auto"/>
          </w:tcPr>
          <w:p w:rsidR="00821024" w:rsidRPr="003650BF">
            <w:pPr>
              <w:pStyle w:val="BodyText"/>
              <w:spacing w:before="100" w:after="100"/>
              <w:rPr>
                <w:b/>
              </w:rPr>
            </w:pPr>
            <w:r w:rsidRPr="003650BF" w:rsidR="006A32BE">
              <w:rPr>
                <w:b/>
              </w:rPr>
              <w:t>Level 2</w:t>
            </w:r>
          </w:p>
        </w:tc>
        <w:tc>
          <w:tcPr>
            <w:tcW w:w="678" w:type="pct"/>
            <w:shd w:val="clear" w:color="auto" w:fill="auto"/>
          </w:tcPr>
          <w:p w:rsidR="00821024" w:rsidRPr="003650BF">
            <w:pPr>
              <w:pStyle w:val="BodyText"/>
              <w:spacing w:before="100" w:after="100"/>
              <w:jc w:val="center"/>
            </w:pPr>
            <w:r w:rsidRPr="003650BF" w:rsidR="006A32BE">
              <w:t>Unlimi</w:t>
            </w:r>
            <w:r w:rsidRPr="003650BF" w:rsidR="006A32BE">
              <w:t>ted</w:t>
            </w:r>
          </w:p>
        </w:tc>
        <w:tc>
          <w:tcPr>
            <w:tcW w:w="678" w:type="pct"/>
            <w:shd w:val="clear" w:color="auto" w:fill="auto"/>
          </w:tcPr>
          <w:p w:rsidR="00821024" w:rsidRPr="003650BF">
            <w:pPr>
              <w:pStyle w:val="BodyText"/>
              <w:spacing w:before="100" w:after="100"/>
              <w:jc w:val="center"/>
            </w:pPr>
            <w:r w:rsidRPr="003650BF" w:rsidR="006A32BE">
              <w:t>$10</w:t>
            </w:r>
          </w:p>
        </w:tc>
        <w:tc>
          <w:tcPr>
            <w:tcW w:w="678" w:type="pct"/>
            <w:shd w:val="clear" w:color="auto" w:fill="auto"/>
          </w:tcPr>
          <w:p w:rsidR="00821024" w:rsidRPr="003650BF">
            <w:pPr>
              <w:pStyle w:val="BodyText"/>
              <w:spacing w:before="100" w:after="100"/>
              <w:jc w:val="center"/>
            </w:pPr>
          </w:p>
        </w:tc>
        <w:tc>
          <w:tcPr>
            <w:tcW w:w="678" w:type="pct"/>
            <w:shd w:val="clear" w:color="auto" w:fill="auto"/>
          </w:tcPr>
          <w:p w:rsidR="00821024" w:rsidRPr="003650BF">
            <w:pPr>
              <w:pStyle w:val="BodyText"/>
              <w:spacing w:before="100" w:after="100"/>
              <w:jc w:val="center"/>
            </w:pPr>
          </w:p>
        </w:tc>
        <w:tc>
          <w:tcPr>
            <w:tcW w:w="1357" w:type="pct"/>
            <w:gridSpan w:val="2"/>
            <w:shd w:val="clear" w:color="auto" w:fill="auto"/>
          </w:tcPr>
          <w:p w:rsidR="00821024" w:rsidRPr="003650BF">
            <w:pPr>
              <w:pStyle w:val="BodyText"/>
              <w:spacing w:before="100" w:after="100"/>
              <w:jc w:val="center"/>
            </w:pPr>
          </w:p>
        </w:tc>
      </w:tr>
      <w:tr>
        <w:tblPrEx>
          <w:tblW w:w="4629" w:type="pct"/>
          <w:tblInd w:w="720" w:type="dxa"/>
          <w:tblCellMar>
            <w:left w:w="115" w:type="dxa"/>
            <w:right w:w="115" w:type="dxa"/>
          </w:tblCellMar>
          <w:tblLook w:val="04A0"/>
        </w:tblPrEx>
        <w:trPr>
          <w:trHeight w:val="20"/>
        </w:trPr>
        <w:tc>
          <w:tcPr>
            <w:tcW w:w="931" w:type="pct"/>
            <w:shd w:val="clear" w:color="auto" w:fill="auto"/>
          </w:tcPr>
          <w:p w:rsidR="00821024" w:rsidRPr="003650BF">
            <w:pPr>
              <w:pStyle w:val="BodyText"/>
              <w:spacing w:before="100" w:after="100"/>
              <w:rPr>
                <w:b/>
              </w:rPr>
            </w:pPr>
            <w:r w:rsidRPr="003650BF" w:rsidR="006A32BE">
              <w:rPr>
                <w:b/>
              </w:rPr>
              <w:t>Level 3</w:t>
            </w:r>
          </w:p>
        </w:tc>
        <w:tc>
          <w:tcPr>
            <w:tcW w:w="678" w:type="pct"/>
            <w:shd w:val="clear" w:color="auto" w:fill="auto"/>
          </w:tcPr>
          <w:p w:rsidR="00821024" w:rsidRPr="003650BF">
            <w:pPr>
              <w:pStyle w:val="BodyText"/>
              <w:spacing w:before="100" w:after="100"/>
              <w:jc w:val="center"/>
            </w:pPr>
          </w:p>
        </w:tc>
        <w:tc>
          <w:tcPr>
            <w:tcW w:w="678" w:type="pct"/>
            <w:shd w:val="clear" w:color="auto" w:fill="auto"/>
          </w:tcPr>
          <w:p w:rsidR="00821024" w:rsidRPr="003650BF">
            <w:pPr>
              <w:pStyle w:val="BodyText"/>
              <w:spacing w:before="100" w:after="100"/>
              <w:jc w:val="center"/>
            </w:pPr>
          </w:p>
        </w:tc>
        <w:tc>
          <w:tcPr>
            <w:tcW w:w="678" w:type="pct"/>
            <w:shd w:val="clear" w:color="auto" w:fill="auto"/>
          </w:tcPr>
          <w:p w:rsidR="00821024" w:rsidRPr="003650BF">
            <w:pPr>
              <w:pStyle w:val="BodyText"/>
              <w:spacing w:before="100" w:after="100"/>
              <w:jc w:val="center"/>
            </w:pPr>
          </w:p>
        </w:tc>
        <w:tc>
          <w:tcPr>
            <w:tcW w:w="678" w:type="pct"/>
            <w:shd w:val="clear" w:color="auto" w:fill="auto"/>
          </w:tcPr>
          <w:p w:rsidR="00821024" w:rsidRPr="003650BF">
            <w:pPr>
              <w:pStyle w:val="BodyText"/>
              <w:spacing w:before="100" w:after="100"/>
              <w:jc w:val="center"/>
            </w:pPr>
          </w:p>
        </w:tc>
        <w:tc>
          <w:tcPr>
            <w:tcW w:w="1357" w:type="pct"/>
            <w:gridSpan w:val="2"/>
            <w:shd w:val="clear" w:color="auto" w:fill="auto"/>
          </w:tcPr>
          <w:p w:rsidR="00821024" w:rsidRPr="003650BF">
            <w:pPr>
              <w:pStyle w:val="BodyText"/>
              <w:spacing w:before="100" w:after="100"/>
              <w:jc w:val="center"/>
            </w:pPr>
          </w:p>
        </w:tc>
      </w:tr>
      <w:tr>
        <w:tblPrEx>
          <w:tblW w:w="4629" w:type="pct"/>
          <w:tblInd w:w="720" w:type="dxa"/>
          <w:tblCellMar>
            <w:left w:w="115" w:type="dxa"/>
            <w:right w:w="115" w:type="dxa"/>
          </w:tblCellMar>
          <w:tblLook w:val="04A0"/>
        </w:tblPrEx>
        <w:trPr>
          <w:trHeight w:val="20"/>
        </w:trPr>
        <w:tc>
          <w:tcPr>
            <w:tcW w:w="931" w:type="pct"/>
            <w:shd w:val="clear" w:color="auto" w:fill="auto"/>
          </w:tcPr>
          <w:p w:rsidR="00821024" w:rsidRPr="003650BF">
            <w:pPr>
              <w:pStyle w:val="BodyText"/>
              <w:spacing w:before="100" w:after="100"/>
              <w:rPr>
                <w:b/>
              </w:rPr>
            </w:pPr>
            <w:r w:rsidRPr="003650BF" w:rsidR="006A32BE">
              <w:rPr>
                <w:b/>
              </w:rPr>
              <w:t>Level 4</w:t>
            </w:r>
          </w:p>
        </w:tc>
        <w:tc>
          <w:tcPr>
            <w:tcW w:w="678" w:type="pct"/>
            <w:shd w:val="clear" w:color="auto" w:fill="auto"/>
          </w:tcPr>
          <w:p w:rsidR="00821024" w:rsidRPr="003650BF">
            <w:pPr>
              <w:pStyle w:val="BodyText"/>
              <w:spacing w:before="100" w:after="100"/>
              <w:jc w:val="center"/>
            </w:pPr>
          </w:p>
        </w:tc>
        <w:tc>
          <w:tcPr>
            <w:tcW w:w="678" w:type="pct"/>
            <w:shd w:val="clear" w:color="auto" w:fill="auto"/>
          </w:tcPr>
          <w:p w:rsidR="00821024" w:rsidRPr="003650BF">
            <w:pPr>
              <w:pStyle w:val="BodyText"/>
              <w:spacing w:before="100" w:after="100"/>
              <w:jc w:val="center"/>
            </w:pPr>
          </w:p>
        </w:tc>
        <w:tc>
          <w:tcPr>
            <w:tcW w:w="678" w:type="pct"/>
            <w:shd w:val="clear" w:color="auto" w:fill="auto"/>
          </w:tcPr>
          <w:p w:rsidR="00821024" w:rsidRPr="003650BF">
            <w:pPr>
              <w:pStyle w:val="BodyText"/>
              <w:spacing w:before="100" w:after="100"/>
              <w:jc w:val="center"/>
            </w:pPr>
          </w:p>
        </w:tc>
        <w:tc>
          <w:tcPr>
            <w:tcW w:w="678" w:type="pct"/>
            <w:shd w:val="clear" w:color="auto" w:fill="auto"/>
          </w:tcPr>
          <w:p w:rsidR="00821024" w:rsidRPr="003650BF">
            <w:pPr>
              <w:pStyle w:val="BodyText"/>
              <w:spacing w:before="100" w:after="100"/>
              <w:jc w:val="center"/>
            </w:pPr>
          </w:p>
        </w:tc>
        <w:tc>
          <w:tcPr>
            <w:tcW w:w="1357" w:type="pct"/>
            <w:gridSpan w:val="2"/>
            <w:shd w:val="clear" w:color="auto" w:fill="auto"/>
          </w:tcPr>
          <w:p w:rsidR="00821024" w:rsidRPr="003650BF">
            <w:pPr>
              <w:pStyle w:val="BodyText"/>
              <w:spacing w:before="100" w:after="100"/>
              <w:jc w:val="center"/>
            </w:pPr>
          </w:p>
        </w:tc>
      </w:tr>
    </w:tbl>
    <w:p w:rsidR="00821024" w:rsidRPr="003650BF">
      <w:pPr>
        <w:pStyle w:val="BodyText"/>
      </w:pPr>
    </w:p>
    <w:p w:rsidR="00821024" w:rsidRPr="003650BF">
      <w:pPr>
        <w:pStyle w:val="BodyText"/>
        <w:ind w:left="720"/>
        <w:rPr>
          <w:b/>
        </w:rPr>
      </w:pPr>
      <w:r w:rsidRPr="003650BF" w:rsidR="006A32BE">
        <w:rPr>
          <w:b/>
        </w:rPr>
        <w:t>Table 3B – Additional Data Levels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608"/>
        <w:gridCol w:w="1174"/>
        <w:gridCol w:w="1176"/>
        <w:gridCol w:w="1174"/>
        <w:gridCol w:w="1176"/>
        <w:gridCol w:w="1174"/>
        <w:gridCol w:w="1174"/>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350" w:type="pct"/>
            <w:vMerge w:val="restart"/>
            <w:shd w:val="clear" w:color="auto" w:fill="auto"/>
          </w:tcPr>
          <w:p w:rsidR="00821024" w:rsidRPr="003650BF">
            <w:pPr>
              <w:pStyle w:val="BodyText"/>
              <w:keepNext/>
              <w:spacing w:before="100" w:after="100"/>
              <w:rPr>
                <w:b/>
              </w:rPr>
            </w:pPr>
          </w:p>
        </w:tc>
        <w:tc>
          <w:tcPr>
            <w:tcW w:w="1217" w:type="pct"/>
            <w:gridSpan w:val="2"/>
            <w:shd w:val="clear" w:color="auto" w:fill="auto"/>
          </w:tcPr>
          <w:p w:rsidR="00821024" w:rsidRPr="003650BF">
            <w:pPr>
              <w:pStyle w:val="BodyText"/>
              <w:keepNext/>
              <w:spacing w:before="100" w:after="100"/>
              <w:jc w:val="center"/>
              <w:rPr>
                <w:b/>
              </w:rPr>
            </w:pPr>
            <w:r w:rsidRPr="003650BF" w:rsidR="006A32BE">
              <w:rPr>
                <w:b/>
              </w:rPr>
              <w:t>$60 My Plan</w:t>
            </w:r>
          </w:p>
        </w:tc>
        <w:tc>
          <w:tcPr>
            <w:tcW w:w="1217" w:type="pct"/>
            <w:gridSpan w:val="2"/>
            <w:shd w:val="clear" w:color="auto" w:fill="auto"/>
          </w:tcPr>
          <w:p w:rsidR="00821024" w:rsidRPr="003650BF">
            <w:pPr>
              <w:pStyle w:val="BodyText"/>
              <w:keepNext/>
              <w:spacing w:before="100" w:after="100"/>
              <w:jc w:val="center"/>
              <w:rPr>
                <w:b/>
              </w:rPr>
            </w:pPr>
            <w:r w:rsidRPr="003650BF" w:rsidR="006A32BE">
              <w:rPr>
                <w:b/>
              </w:rPr>
              <w:t>$80 My Plan</w:t>
            </w:r>
          </w:p>
        </w:tc>
        <w:tc>
          <w:tcPr>
            <w:tcW w:w="1216" w:type="pct"/>
            <w:gridSpan w:val="2"/>
            <w:shd w:val="clear" w:color="auto" w:fill="auto"/>
          </w:tcPr>
          <w:p w:rsidR="00821024" w:rsidRPr="003650BF">
            <w:pPr>
              <w:pStyle w:val="BodyText"/>
              <w:keepNext/>
              <w:spacing w:before="100" w:after="100"/>
              <w:jc w:val="center"/>
              <w:rPr>
                <w:b/>
              </w:rPr>
            </w:pPr>
            <w:r w:rsidRPr="003650BF" w:rsidR="006A32BE">
              <w:rPr>
                <w:b/>
              </w:rPr>
              <w:t>$100 My Plan</w:t>
            </w:r>
          </w:p>
        </w:tc>
      </w:tr>
      <w:tr>
        <w:tblPrEx>
          <w:tblW w:w="4629" w:type="pct"/>
          <w:tblInd w:w="720" w:type="dxa"/>
          <w:tblCellMar>
            <w:left w:w="115" w:type="dxa"/>
            <w:right w:w="115" w:type="dxa"/>
          </w:tblCellMar>
          <w:tblLook w:val="04A0"/>
        </w:tblPrEx>
        <w:trPr>
          <w:trHeight w:val="20"/>
        </w:trPr>
        <w:tc>
          <w:tcPr>
            <w:tcW w:w="1350" w:type="pct"/>
            <w:vMerge/>
            <w:shd w:val="clear" w:color="auto" w:fill="auto"/>
          </w:tcPr>
          <w:p w:rsidR="00821024" w:rsidRPr="003650BF">
            <w:pPr>
              <w:pStyle w:val="BodyText"/>
              <w:keepNext/>
              <w:spacing w:before="100" w:after="100"/>
              <w:rPr>
                <w:b/>
              </w:rPr>
            </w:pPr>
          </w:p>
        </w:tc>
        <w:tc>
          <w:tcPr>
            <w:tcW w:w="608" w:type="pct"/>
            <w:shd w:val="clear" w:color="auto" w:fill="auto"/>
          </w:tcPr>
          <w:p w:rsidR="00821024" w:rsidRPr="003650BF">
            <w:pPr>
              <w:pStyle w:val="BodyText"/>
              <w:keepNext/>
              <w:spacing w:before="100" w:after="100"/>
              <w:jc w:val="center"/>
              <w:rPr>
                <w:b/>
              </w:rPr>
            </w:pPr>
            <w:r w:rsidRPr="003650BF" w:rsidR="006A32BE">
              <w:rPr>
                <w:b/>
              </w:rPr>
              <w:t>Data</w:t>
            </w:r>
          </w:p>
        </w:tc>
        <w:tc>
          <w:tcPr>
            <w:tcW w:w="609" w:type="pct"/>
            <w:shd w:val="clear" w:color="auto" w:fill="auto"/>
          </w:tcPr>
          <w:p w:rsidR="00821024" w:rsidRPr="003650BF">
            <w:pPr>
              <w:pStyle w:val="BodyText"/>
              <w:keepNext/>
              <w:spacing w:before="100" w:after="100"/>
              <w:jc w:val="center"/>
              <w:rPr>
                <w:b/>
              </w:rPr>
            </w:pPr>
            <w:r w:rsidRPr="003650BF" w:rsidR="006A32BE">
              <w:rPr>
                <w:b/>
              </w:rPr>
              <w:t>Cost</w:t>
            </w:r>
          </w:p>
        </w:tc>
        <w:tc>
          <w:tcPr>
            <w:tcW w:w="608" w:type="pct"/>
            <w:shd w:val="clear" w:color="auto" w:fill="auto"/>
          </w:tcPr>
          <w:p w:rsidR="00821024" w:rsidRPr="003650BF">
            <w:pPr>
              <w:pStyle w:val="BodyText"/>
              <w:keepNext/>
              <w:spacing w:before="100" w:after="100"/>
              <w:jc w:val="center"/>
              <w:rPr>
                <w:b/>
              </w:rPr>
            </w:pPr>
            <w:r w:rsidRPr="003650BF" w:rsidR="006A32BE">
              <w:rPr>
                <w:b/>
              </w:rPr>
              <w:t>Data</w:t>
            </w:r>
          </w:p>
        </w:tc>
        <w:tc>
          <w:tcPr>
            <w:tcW w:w="609" w:type="pct"/>
            <w:shd w:val="clear" w:color="auto" w:fill="auto"/>
          </w:tcPr>
          <w:p w:rsidR="00821024" w:rsidRPr="003650BF">
            <w:pPr>
              <w:pStyle w:val="BodyText"/>
              <w:keepNext/>
              <w:spacing w:before="100" w:after="100"/>
              <w:jc w:val="center"/>
              <w:rPr>
                <w:b/>
              </w:rPr>
            </w:pPr>
            <w:r w:rsidRPr="003650BF" w:rsidR="006A32BE">
              <w:rPr>
                <w:b/>
              </w:rPr>
              <w:t>Cost</w:t>
            </w:r>
          </w:p>
        </w:tc>
        <w:tc>
          <w:tcPr>
            <w:tcW w:w="608" w:type="pct"/>
            <w:shd w:val="clear" w:color="auto" w:fill="auto"/>
          </w:tcPr>
          <w:p w:rsidR="00821024" w:rsidRPr="003650BF">
            <w:pPr>
              <w:pStyle w:val="BodyText"/>
              <w:keepNext/>
              <w:spacing w:before="100" w:after="100"/>
              <w:jc w:val="center"/>
              <w:rPr>
                <w:b/>
              </w:rPr>
            </w:pPr>
            <w:r w:rsidRPr="003650BF" w:rsidR="006A32BE">
              <w:rPr>
                <w:b/>
              </w:rPr>
              <w:t>Data</w:t>
            </w:r>
          </w:p>
        </w:tc>
        <w:tc>
          <w:tcPr>
            <w:tcW w:w="608" w:type="pct"/>
            <w:shd w:val="clear" w:color="auto" w:fill="auto"/>
          </w:tcPr>
          <w:p w:rsidR="00821024" w:rsidRPr="003650BF">
            <w:pPr>
              <w:pStyle w:val="BodyText"/>
              <w:keepNext/>
              <w:spacing w:before="100" w:after="100"/>
              <w:jc w:val="center"/>
              <w:rPr>
                <w:b/>
              </w:rPr>
            </w:pPr>
            <w:r w:rsidRPr="003650BF" w:rsidR="006A32BE">
              <w:rPr>
                <w:b/>
              </w:rPr>
              <w:t>Cost</w:t>
            </w:r>
          </w:p>
        </w:tc>
      </w:tr>
      <w:tr>
        <w:tblPrEx>
          <w:tblW w:w="4629" w:type="pct"/>
          <w:tblInd w:w="720" w:type="dxa"/>
          <w:tblCellMar>
            <w:left w:w="115" w:type="dxa"/>
            <w:right w:w="115" w:type="dxa"/>
          </w:tblCellMar>
          <w:tblLook w:val="04A0"/>
        </w:tblPrEx>
        <w:trPr>
          <w:trHeight w:val="20"/>
        </w:trPr>
        <w:tc>
          <w:tcPr>
            <w:tcW w:w="1350" w:type="pct"/>
            <w:shd w:val="clear" w:color="auto" w:fill="auto"/>
          </w:tcPr>
          <w:p w:rsidR="00821024" w:rsidRPr="003650BF">
            <w:pPr>
              <w:pStyle w:val="BodyText"/>
              <w:spacing w:before="100" w:after="100"/>
              <w:rPr>
                <w:b/>
              </w:rPr>
            </w:pPr>
            <w:r w:rsidRPr="003650BF" w:rsidR="006A32BE">
              <w:rPr>
                <w:b/>
              </w:rPr>
              <w:t>Plan Inclusion</w:t>
            </w:r>
          </w:p>
        </w:tc>
        <w:tc>
          <w:tcPr>
            <w:tcW w:w="608" w:type="pct"/>
            <w:shd w:val="clear" w:color="auto" w:fill="auto"/>
          </w:tcPr>
          <w:p w:rsidR="00821024" w:rsidRPr="003650BF">
            <w:pPr>
              <w:pStyle w:val="BodyText"/>
              <w:spacing w:before="100" w:after="100"/>
              <w:jc w:val="center"/>
            </w:pPr>
            <w:r w:rsidRPr="003650BF" w:rsidR="006A32BE">
              <w:t>2GB</w:t>
            </w:r>
          </w:p>
        </w:tc>
        <w:tc>
          <w:tcPr>
            <w:tcW w:w="609" w:type="pct"/>
            <w:shd w:val="clear" w:color="auto" w:fill="auto"/>
          </w:tcPr>
          <w:p w:rsidR="00821024" w:rsidRPr="003650BF">
            <w:pPr>
              <w:pStyle w:val="BodyText"/>
              <w:spacing w:before="100" w:after="100"/>
              <w:jc w:val="center"/>
            </w:pPr>
            <w:r w:rsidRPr="003650BF" w:rsidR="006A32BE">
              <w:t>$20</w:t>
            </w:r>
          </w:p>
        </w:tc>
        <w:tc>
          <w:tcPr>
            <w:tcW w:w="608" w:type="pct"/>
            <w:shd w:val="clear" w:color="auto" w:fill="auto"/>
          </w:tcPr>
          <w:p w:rsidR="00821024" w:rsidRPr="003650BF">
            <w:pPr>
              <w:pStyle w:val="BodyText"/>
              <w:spacing w:before="100" w:after="100"/>
              <w:jc w:val="center"/>
            </w:pPr>
            <w:r w:rsidRPr="003650BF" w:rsidR="006A32BE">
              <w:t>3GB</w:t>
            </w:r>
          </w:p>
        </w:tc>
        <w:tc>
          <w:tcPr>
            <w:tcW w:w="609" w:type="pct"/>
            <w:shd w:val="clear" w:color="auto" w:fill="auto"/>
          </w:tcPr>
          <w:p w:rsidR="00821024" w:rsidRPr="003650BF">
            <w:pPr>
              <w:pStyle w:val="BodyText"/>
              <w:spacing w:before="100" w:after="100"/>
              <w:jc w:val="center"/>
            </w:pPr>
            <w:r w:rsidRPr="003650BF" w:rsidR="006A32BE">
              <w:t>$30</w:t>
            </w:r>
          </w:p>
        </w:tc>
        <w:tc>
          <w:tcPr>
            <w:tcW w:w="608" w:type="pct"/>
            <w:shd w:val="clear" w:color="auto" w:fill="auto"/>
          </w:tcPr>
          <w:p w:rsidR="00821024" w:rsidRPr="003650BF">
            <w:pPr>
              <w:pStyle w:val="BodyText"/>
              <w:spacing w:before="100" w:after="100"/>
              <w:jc w:val="center"/>
            </w:pPr>
            <w:r w:rsidRPr="003650BF" w:rsidR="006A32BE">
              <w:t>5GB</w:t>
            </w:r>
          </w:p>
        </w:tc>
        <w:tc>
          <w:tcPr>
            <w:tcW w:w="608" w:type="pct"/>
            <w:shd w:val="clear" w:color="auto" w:fill="auto"/>
          </w:tcPr>
          <w:p w:rsidR="00821024" w:rsidRPr="003650BF">
            <w:pPr>
              <w:pStyle w:val="BodyText"/>
              <w:spacing w:before="100" w:after="100"/>
              <w:jc w:val="center"/>
            </w:pPr>
            <w:r w:rsidRPr="003650BF" w:rsidR="006A32BE">
              <w:t>$</w:t>
            </w:r>
            <w:r w:rsidRPr="003650BF" w:rsidR="006A32BE">
              <w:t>40</w:t>
            </w:r>
          </w:p>
        </w:tc>
      </w:tr>
      <w:tr>
        <w:tblPrEx>
          <w:tblW w:w="4629" w:type="pct"/>
          <w:tblInd w:w="720" w:type="dxa"/>
          <w:tblCellMar>
            <w:left w:w="115" w:type="dxa"/>
            <w:right w:w="115" w:type="dxa"/>
          </w:tblCellMar>
          <w:tblLook w:val="04A0"/>
        </w:tblPrEx>
        <w:trPr>
          <w:trHeight w:val="20"/>
        </w:trPr>
        <w:tc>
          <w:tcPr>
            <w:tcW w:w="1350" w:type="pct"/>
            <w:shd w:val="clear" w:color="auto" w:fill="auto"/>
          </w:tcPr>
          <w:p w:rsidR="00821024" w:rsidRPr="003650BF">
            <w:pPr>
              <w:pStyle w:val="BodyText"/>
              <w:spacing w:before="100" w:after="100"/>
              <w:rPr>
                <w:b/>
              </w:rPr>
            </w:pPr>
            <w:r w:rsidRPr="003650BF" w:rsidR="006A32BE">
              <w:rPr>
                <w:b/>
              </w:rPr>
              <w:t>Level 1 – you get an extra:</w:t>
            </w:r>
          </w:p>
        </w:tc>
        <w:tc>
          <w:tcPr>
            <w:tcW w:w="608" w:type="pct"/>
            <w:shd w:val="clear" w:color="auto" w:fill="auto"/>
          </w:tcPr>
          <w:p w:rsidR="00821024" w:rsidRPr="003650BF">
            <w:pPr>
              <w:pStyle w:val="BodyText"/>
              <w:spacing w:before="100" w:after="100"/>
              <w:jc w:val="center"/>
            </w:pPr>
            <w:r w:rsidRPr="003650BF" w:rsidR="006A32BE">
              <w:t>1GB</w:t>
            </w:r>
          </w:p>
        </w:tc>
        <w:tc>
          <w:tcPr>
            <w:tcW w:w="609" w:type="pct"/>
            <w:shd w:val="clear" w:color="auto" w:fill="auto"/>
          </w:tcPr>
          <w:p w:rsidR="00821024" w:rsidRPr="003650BF">
            <w:pPr>
              <w:pStyle w:val="BodyText"/>
              <w:spacing w:before="100" w:after="100"/>
              <w:jc w:val="center"/>
            </w:pPr>
            <w:r w:rsidRPr="003650BF" w:rsidR="006A32BE">
              <w:t>$10</w:t>
            </w:r>
          </w:p>
        </w:tc>
        <w:tc>
          <w:tcPr>
            <w:tcW w:w="608" w:type="pct"/>
            <w:shd w:val="clear" w:color="auto" w:fill="auto"/>
          </w:tcPr>
          <w:p w:rsidR="00821024" w:rsidRPr="003650BF">
            <w:pPr>
              <w:pStyle w:val="BodyText"/>
              <w:spacing w:before="100" w:after="100"/>
              <w:jc w:val="center"/>
            </w:pPr>
            <w:r w:rsidRPr="003650BF" w:rsidR="006A32BE">
              <w:t>1GB</w:t>
            </w:r>
          </w:p>
        </w:tc>
        <w:tc>
          <w:tcPr>
            <w:tcW w:w="609" w:type="pct"/>
            <w:shd w:val="clear" w:color="auto" w:fill="auto"/>
          </w:tcPr>
          <w:p w:rsidR="00821024" w:rsidRPr="003650BF">
            <w:pPr>
              <w:pStyle w:val="BodyText"/>
              <w:spacing w:before="100" w:after="100"/>
              <w:jc w:val="center"/>
            </w:pPr>
            <w:r w:rsidRPr="003650BF" w:rsidR="006A32BE">
              <w:t>$10</w:t>
            </w:r>
          </w:p>
        </w:tc>
        <w:tc>
          <w:tcPr>
            <w:tcW w:w="608" w:type="pct"/>
            <w:shd w:val="clear" w:color="auto" w:fill="auto"/>
          </w:tcPr>
          <w:p w:rsidR="00821024" w:rsidRPr="003650BF">
            <w:pPr>
              <w:pStyle w:val="BodyText"/>
              <w:spacing w:before="100" w:after="100"/>
              <w:jc w:val="center"/>
            </w:pPr>
            <w:r w:rsidRPr="003650BF" w:rsidR="006A32BE">
              <w:t>1GB</w:t>
            </w:r>
          </w:p>
        </w:tc>
        <w:tc>
          <w:tcPr>
            <w:tcW w:w="608" w:type="pct"/>
            <w:shd w:val="clear" w:color="auto" w:fill="auto"/>
          </w:tcPr>
          <w:p w:rsidR="00821024" w:rsidRPr="003650BF">
            <w:pPr>
              <w:pStyle w:val="BodyText"/>
              <w:spacing w:before="100" w:after="100"/>
              <w:jc w:val="center"/>
            </w:pPr>
            <w:r w:rsidRPr="003650BF" w:rsidR="006A32BE">
              <w:t>$10</w:t>
            </w:r>
          </w:p>
        </w:tc>
      </w:tr>
      <w:tr>
        <w:tblPrEx>
          <w:tblW w:w="4629" w:type="pct"/>
          <w:tblInd w:w="720" w:type="dxa"/>
          <w:tblCellMar>
            <w:left w:w="115" w:type="dxa"/>
            <w:right w:w="115" w:type="dxa"/>
          </w:tblCellMar>
          <w:tblLook w:val="04A0"/>
        </w:tblPrEx>
        <w:trPr>
          <w:trHeight w:val="20"/>
        </w:trPr>
        <w:tc>
          <w:tcPr>
            <w:tcW w:w="1350" w:type="pct"/>
            <w:shd w:val="clear" w:color="auto" w:fill="auto"/>
          </w:tcPr>
          <w:p w:rsidR="00821024" w:rsidRPr="003650BF">
            <w:pPr>
              <w:pStyle w:val="BodyText"/>
              <w:spacing w:before="100" w:after="100"/>
              <w:rPr>
                <w:b/>
              </w:rPr>
            </w:pPr>
            <w:r w:rsidRPr="003650BF" w:rsidR="006A32BE">
              <w:rPr>
                <w:b/>
              </w:rPr>
              <w:t>Level</w:t>
            </w:r>
            <w:r w:rsidRPr="003650BF" w:rsidR="006A32BE">
              <w:rPr>
                <w:b/>
              </w:rPr>
              <w:t xml:space="preserve"> 2</w:t>
            </w:r>
          </w:p>
        </w:tc>
        <w:tc>
          <w:tcPr>
            <w:tcW w:w="1216" w:type="pct"/>
            <w:gridSpan w:val="2"/>
            <w:vMerge w:val="restart"/>
            <w:shd w:val="clear" w:color="auto" w:fill="auto"/>
          </w:tcPr>
          <w:p w:rsidR="00821024" w:rsidRPr="003650BF">
            <w:pPr>
              <w:pStyle w:val="BodyText"/>
              <w:spacing w:before="100" w:after="100"/>
              <w:ind w:left="55" w:right="68"/>
              <w:jc w:val="center"/>
            </w:pPr>
            <w:r w:rsidRPr="003650BF" w:rsidR="006A32BE">
              <w:t>Each time you use more than your additional data, you'll get an extra 1GB of data for an extra $</w:t>
            </w:r>
            <w:r w:rsidRPr="003650BF" w:rsidR="006A32BE">
              <w:t>10 up to a maximum of an additional 20GB per month. If you use more than 20GB we may continue t</w:t>
            </w:r>
            <w:r w:rsidRPr="003650BF" w:rsidR="006A32BE">
              <w:t>o charge you at the same rates or restrict your data use for t</w:t>
            </w:r>
            <w:r w:rsidRPr="003650BF" w:rsidR="006A32BE">
              <w:t>he remainder of your billing month..</w:t>
            </w:r>
          </w:p>
        </w:tc>
        <w:tc>
          <w:tcPr>
            <w:tcW w:w="1217" w:type="pct"/>
            <w:gridSpan w:val="2"/>
            <w:vMerge w:val="restart"/>
            <w:shd w:val="clear" w:color="auto" w:fill="auto"/>
          </w:tcPr>
          <w:p w:rsidR="00821024" w:rsidRPr="003650BF">
            <w:pPr>
              <w:pStyle w:val="BodyText"/>
              <w:spacing w:before="100" w:after="100"/>
              <w:ind w:left="92" w:right="120"/>
              <w:jc w:val="center"/>
            </w:pPr>
            <w:r w:rsidRPr="003650BF" w:rsidR="006A32BE">
              <w:t>Each time you use more than your additional data, you'll get a</w:t>
            </w:r>
            <w:r w:rsidRPr="003650BF" w:rsidR="006A32BE">
              <w:t>n extra 1GB of data for an extra $10 up to a maximum of an additional 20GB per month. If you us</w:t>
            </w:r>
            <w:r w:rsidRPr="003650BF" w:rsidR="006A32BE">
              <w:t>e more than 20GB we may continue to charge you at the same rat</w:t>
            </w:r>
            <w:r w:rsidRPr="003650BF" w:rsidR="006A32BE">
              <w:t>es or restrict your data use for the remainder of your billing month.</w:t>
            </w:r>
          </w:p>
        </w:tc>
        <w:tc>
          <w:tcPr>
            <w:tcW w:w="1217" w:type="pct"/>
            <w:gridSpan w:val="2"/>
            <w:vMerge w:val="restart"/>
            <w:shd w:val="clear" w:color="auto" w:fill="auto"/>
          </w:tcPr>
          <w:p w:rsidR="00821024" w:rsidRPr="003650BF">
            <w:pPr>
              <w:pStyle w:val="BodyText"/>
              <w:spacing w:before="100" w:after="100"/>
              <w:ind w:left="40" w:right="80"/>
              <w:jc w:val="center"/>
            </w:pPr>
            <w:r w:rsidRPr="003650BF" w:rsidR="006A32BE">
              <w:t>Each time you use more than y</w:t>
            </w:r>
            <w:r w:rsidRPr="003650BF" w:rsidR="006A32BE">
              <w:t>our additional data, you'll get an extra 1GB of data for an extra $10 up to a maximum of an add</w:t>
            </w:r>
            <w:r w:rsidRPr="003650BF" w:rsidR="006A32BE">
              <w:t>itional 20GB per month. If you use more than 20GB we may conti</w:t>
            </w:r>
            <w:r w:rsidRPr="003650BF" w:rsidR="006A32BE">
              <w:t>nue to charge you at the same rates or restrict your data use for the remainder of your billing mon</w:t>
            </w:r>
            <w:r w:rsidRPr="003650BF" w:rsidR="006A32BE">
              <w:t>th.</w:t>
            </w:r>
          </w:p>
        </w:tc>
      </w:tr>
      <w:tr>
        <w:tblPrEx>
          <w:tblW w:w="4629" w:type="pct"/>
          <w:tblInd w:w="720" w:type="dxa"/>
          <w:tblCellMar>
            <w:left w:w="115" w:type="dxa"/>
            <w:right w:w="115" w:type="dxa"/>
          </w:tblCellMar>
          <w:tblLook w:val="04A0"/>
        </w:tblPrEx>
        <w:trPr>
          <w:trHeight w:val="430"/>
        </w:trPr>
        <w:tc>
          <w:tcPr>
            <w:tcW w:w="1350" w:type="pct"/>
            <w:vMerge w:val="restart"/>
            <w:shd w:val="clear" w:color="auto" w:fill="auto"/>
          </w:tcPr>
          <w:p w:rsidR="00821024" w:rsidRPr="003650BF">
            <w:pPr>
              <w:pStyle w:val="BodyText"/>
              <w:spacing w:before="100" w:after="100"/>
              <w:rPr>
                <w:b/>
              </w:rPr>
            </w:pPr>
            <w:r w:rsidRPr="003650BF" w:rsidR="006A32BE">
              <w:rPr>
                <w:b/>
              </w:rPr>
              <w:t>Level 3 onwards</w:t>
            </w:r>
          </w:p>
        </w:tc>
        <w:tc>
          <w:tcPr>
            <w:tcW w:w="1216" w:type="pct"/>
            <w:gridSpan w:val="2"/>
            <w:vMerge/>
            <w:shd w:val="clear" w:color="auto" w:fill="auto"/>
          </w:tcPr>
          <w:p w:rsidR="00821024" w:rsidRPr="003650BF">
            <w:pPr>
              <w:pStyle w:val="BodyText"/>
              <w:spacing w:before="100" w:after="100"/>
              <w:jc w:val="center"/>
            </w:pPr>
          </w:p>
        </w:tc>
        <w:tc>
          <w:tcPr>
            <w:tcW w:w="1217" w:type="pct"/>
            <w:gridSpan w:val="2"/>
            <w:vMerge/>
            <w:shd w:val="clear" w:color="auto" w:fill="auto"/>
          </w:tcPr>
          <w:p w:rsidR="00821024" w:rsidRPr="003650BF">
            <w:pPr>
              <w:pStyle w:val="BodyText"/>
              <w:spacing w:before="100" w:after="100"/>
              <w:jc w:val="center"/>
            </w:pPr>
          </w:p>
        </w:tc>
        <w:tc>
          <w:tcPr>
            <w:tcW w:w="1217" w:type="pct"/>
            <w:gridSpan w:val="2"/>
            <w:vMerge/>
            <w:shd w:val="clear" w:color="auto" w:fill="auto"/>
          </w:tcPr>
          <w:p w:rsidR="00821024" w:rsidRPr="003650BF">
            <w:pPr>
              <w:pStyle w:val="BodyText"/>
              <w:spacing w:before="100" w:after="100"/>
              <w:jc w:val="center"/>
            </w:pPr>
          </w:p>
        </w:tc>
      </w:tr>
      <w:tr>
        <w:tblPrEx>
          <w:tblW w:w="4629" w:type="pct"/>
          <w:tblInd w:w="720" w:type="dxa"/>
          <w:tblCellMar>
            <w:left w:w="115" w:type="dxa"/>
            <w:right w:w="115" w:type="dxa"/>
          </w:tblCellMar>
          <w:tblLook w:val="04A0"/>
        </w:tblPrEx>
        <w:trPr>
          <w:trHeight w:val="450"/>
        </w:trPr>
        <w:tc>
          <w:tcPr>
            <w:tcW w:w="1350" w:type="pct"/>
            <w:vMerge/>
            <w:shd w:val="clear" w:color="auto" w:fill="auto"/>
          </w:tcPr>
          <w:p w:rsidR="00821024" w:rsidRPr="003650BF">
            <w:pPr>
              <w:pStyle w:val="BodyText"/>
              <w:spacing w:before="100" w:after="100"/>
              <w:rPr>
                <w:b/>
              </w:rPr>
            </w:pPr>
          </w:p>
        </w:tc>
        <w:tc>
          <w:tcPr>
            <w:tcW w:w="1216" w:type="pct"/>
            <w:gridSpan w:val="2"/>
            <w:vMerge/>
            <w:shd w:val="clear" w:color="auto" w:fill="auto"/>
          </w:tcPr>
          <w:p w:rsidR="00821024" w:rsidRPr="003650BF">
            <w:pPr>
              <w:pStyle w:val="BodyText"/>
              <w:spacing w:before="100" w:after="100"/>
              <w:jc w:val="center"/>
            </w:pPr>
          </w:p>
        </w:tc>
        <w:tc>
          <w:tcPr>
            <w:tcW w:w="1217" w:type="pct"/>
            <w:gridSpan w:val="2"/>
            <w:vMerge/>
            <w:shd w:val="clear" w:color="auto" w:fill="auto"/>
          </w:tcPr>
          <w:p w:rsidR="00821024" w:rsidRPr="003650BF">
            <w:pPr>
              <w:pStyle w:val="BodyText"/>
              <w:spacing w:before="100" w:after="100"/>
              <w:jc w:val="center"/>
            </w:pPr>
          </w:p>
        </w:tc>
        <w:tc>
          <w:tcPr>
            <w:tcW w:w="1217" w:type="pct"/>
            <w:gridSpan w:val="2"/>
            <w:vMerge/>
            <w:shd w:val="clear" w:color="auto" w:fill="auto"/>
          </w:tcPr>
          <w:p w:rsidR="00821024" w:rsidRPr="003650BF">
            <w:pPr>
              <w:pStyle w:val="BodyText"/>
              <w:spacing w:before="100" w:after="100"/>
              <w:jc w:val="center"/>
            </w:pPr>
          </w:p>
        </w:tc>
      </w:tr>
    </w:tbl>
    <w:p w:rsidR="00821024" w:rsidRPr="003650BF">
      <w:pPr>
        <w:pStyle w:val="BodyText"/>
      </w:pPr>
    </w:p>
    <w:p w:rsidR="00821024" w:rsidRPr="003650BF">
      <w:pPr>
        <w:pStyle w:val="Heading6"/>
      </w:pPr>
      <w:bookmarkStart w:id="1592" w:name="_Toc447831971"/>
      <w:bookmarkStart w:id="1593" w:name="_Toc30758047"/>
      <w:r w:rsidRPr="003650BF" w:rsidR="006A32BE">
        <w:rPr>
          <w:rFonts w:eastAsia="PMingLiU"/>
        </w:rPr>
        <w:t xml:space="preserve">What happens if the </w:t>
      </w:r>
      <w:r w:rsidRPr="003650BF" w:rsidR="006A32BE">
        <w:rPr>
          <w:rFonts w:eastAsia="PMingLiU"/>
          <w:i/>
        </w:rPr>
        <w:t>service</w:t>
      </w:r>
      <w:r w:rsidRPr="003650BF" w:rsidR="006A32BE">
        <w:rPr>
          <w:rFonts w:eastAsia="PMingLiU"/>
        </w:rPr>
        <w:t xml:space="preserve"> is </w:t>
      </w:r>
      <w:r w:rsidRPr="003650BF" w:rsidR="006A32BE">
        <w:rPr>
          <w:rFonts w:eastAsia="PMingLiU"/>
          <w:i/>
        </w:rPr>
        <w:t>cancelled</w:t>
      </w:r>
      <w:r w:rsidRPr="003650BF" w:rsidR="006A32BE">
        <w:rPr>
          <w:rFonts w:eastAsia="PMingLiU"/>
        </w:rPr>
        <w:t xml:space="preserve"> early?</w:t>
      </w:r>
      <w:bookmarkEnd w:id="1592"/>
      <w:bookmarkEnd w:id="1593"/>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w:t>
      </w:r>
      <w:r w:rsidRPr="003650BF" w:rsidR="006A32BE">
        <w:rPr>
          <w:rFonts w:eastAsia="PMingLiU"/>
        </w:rPr>
        <w:t>s</w:t>
      </w:r>
      <w:r w:rsidRPr="003650BF" w:rsidR="006A32BE">
        <w:rPr>
          <w:rFonts w:eastAsia="PMingLiU"/>
          <w:i/>
        </w:rPr>
        <w:t xml:space="preserve"> cancelled </w:t>
      </w:r>
      <w:r w:rsidRPr="003650BF" w:rsidR="006A32BE">
        <w:rPr>
          <w:rFonts w:eastAsia="PMingLiU"/>
        </w:rPr>
        <w:t xml:space="preserve">before the end of </w:t>
      </w:r>
      <w:r w:rsidRPr="003650BF" w:rsidR="006A32BE">
        <w:rPr>
          <w:rFonts w:eastAsia="PMingLiU"/>
          <w:i/>
        </w:rPr>
        <w:t xml:space="preserve">your minimum term, you </w:t>
      </w:r>
      <w:r w:rsidRPr="003650BF" w:rsidR="006A32BE">
        <w:rPr>
          <w:rFonts w:eastAsia="PMingLiU"/>
        </w:rPr>
        <w:t>will be r</w:t>
      </w:r>
      <w:r w:rsidRPr="003650BF" w:rsidR="006A32BE">
        <w:rPr>
          <w:rFonts w:eastAsia="PMingLiU"/>
        </w:rPr>
        <w:t xml:space="preserve">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 xml:space="preserve">any usage charges incurred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the</w:t>
      </w:r>
      <w:r w:rsidRPr="003650BF" w:rsidR="006A32BE">
        <w:rPr>
          <w:rFonts w:eastAsia="PMingLiU"/>
        </w:rPr>
        <w:t xml:space="preserve"> </w:t>
      </w:r>
      <w:r w:rsidRPr="003650BF" w:rsidR="006A32BE">
        <w:rPr>
          <w:rFonts w:eastAsia="PMingLiU"/>
          <w:i/>
        </w:rPr>
        <w:t>cancellation fees</w:t>
      </w:r>
      <w:r w:rsidRPr="003650BF" w:rsidR="006A32BE">
        <w:rPr>
          <w:rFonts w:eastAsia="PMingLiU"/>
        </w:rPr>
        <w:t xml:space="preserve"> set out in </w:t>
      </w:r>
      <w:r w:rsidRPr="003650BF" w:rsidR="006A32BE">
        <w:rPr>
          <w:rFonts w:eastAsia="PMingLiU"/>
          <w:i/>
        </w:rPr>
        <w:t>your</w:t>
      </w:r>
      <w:r w:rsidRPr="003650BF" w:rsidR="006A32BE">
        <w:rPr>
          <w:rFonts w:eastAsia="PMingLiU"/>
        </w:rPr>
        <w:t xml:space="preserve"> previous </w:t>
      </w:r>
      <w:r w:rsidRPr="003650BF" w:rsidR="006A32BE">
        <w:rPr>
          <w:rFonts w:eastAsia="PMingLiU"/>
          <w:i/>
        </w:rPr>
        <w:t>pricing plan</w:t>
      </w:r>
      <w:r w:rsidRPr="003650BF" w:rsidR="006A32BE">
        <w:rPr>
          <w:rFonts w:eastAsia="PMingLiU"/>
        </w:rPr>
        <w:t xml:space="preserve"> (unless under clause 2A of the </w:t>
      </w:r>
      <w:r w:rsidRPr="003650BF" w:rsidR="006A32BE">
        <w:rPr>
          <w:rFonts w:eastAsia="PMingLiU"/>
          <w:i/>
        </w:rPr>
        <w:t>consume</w:t>
      </w:r>
      <w:r w:rsidRPr="003650BF" w:rsidR="006A32BE">
        <w:rPr>
          <w:rFonts w:eastAsia="PMingLiU"/>
          <w:i/>
        </w:rPr>
        <w:t>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entitled to </w:t>
      </w:r>
      <w:r w:rsidRPr="003650BF" w:rsidR="006A32BE">
        <w:rPr>
          <w:rFonts w:eastAsia="PMingLiU"/>
          <w:i/>
        </w:rPr>
        <w:t>cancel the service</w:t>
      </w:r>
      <w:r w:rsidRPr="003650BF" w:rsidR="006A32BE">
        <w:rPr>
          <w:rFonts w:eastAsia="PMingLiU"/>
        </w:rPr>
        <w:t xml:space="preserve"> without incurr</w:t>
      </w:r>
      <w:r w:rsidRPr="003650BF" w:rsidR="006A32BE">
        <w:rPr>
          <w:rFonts w:eastAsia="PMingLiU"/>
        </w:rPr>
        <w:t xml:space="preserve">ing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equipment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w:t>
      </w:r>
      <w:r w:rsidRPr="003650BF" w:rsidR="006A32BE">
        <w:rPr>
          <w:rFonts w:eastAsia="PMingLiU"/>
        </w:rPr>
        <w:t xml:space="preserve">the </w:t>
      </w:r>
      <w:r w:rsidRPr="003650BF" w:rsidR="006A32BE">
        <w:rPr>
          <w:rFonts w:eastAsia="PMingLiU"/>
          <w:i/>
        </w:rPr>
        <w:t>mobile equipment payment plan</w:t>
      </w:r>
      <w:r w:rsidRPr="003650BF" w:rsidR="006A32BE">
        <w:rPr>
          <w:rFonts w:eastAsia="PMingLiU"/>
        </w:rPr>
        <w:t xml:space="preserve"> (if any).</w:t>
      </w:r>
    </w:p>
    <w:p w:rsidR="00821024" w:rsidRPr="003650BF">
      <w:pPr>
        <w:pStyle w:val="Heading4"/>
      </w:pPr>
      <w:bookmarkStart w:id="1594" w:name="_Toc447831972"/>
      <w:bookmarkStart w:id="1595" w:name="_Toc30758048"/>
      <w:r w:rsidRPr="003650BF" w:rsidR="006A32BE">
        <w:rPr>
          <w:rFonts w:eastAsia="PMingLiU"/>
        </w:rPr>
        <w:t>My Plan Plus</w:t>
      </w:r>
      <w:bookmarkEnd w:id="1594"/>
      <w:bookmarkEnd w:id="1595"/>
    </w:p>
    <w:p w:rsidR="00821024" w:rsidRPr="003650BF">
      <w:pPr>
        <w:pStyle w:val="BodyText"/>
      </w:pPr>
      <w:r w:rsidRPr="003650BF" w:rsidR="006A32BE">
        <w:t xml:space="preserve">This section relates to the following </w:t>
      </w:r>
      <w:r w:rsidRPr="003650BF" w:rsidR="006A32BE">
        <w:t xml:space="preserve">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your</w:t>
      </w:r>
      <w:r w:rsidRPr="003650BF" w:rsidR="006A32BE">
        <w:t xml:space="preserve"> bill under the Mobile</w:t>
      </w:r>
      <w:r w:rsidRPr="003650BF" w:rsidR="006A32BE">
        <w:t xml:space="preserve"> Number Summary section:</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186"/>
        <w:gridCol w:w="3178"/>
        <w:gridCol w:w="406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527" w:type="pct"/>
            <w:shd w:val="clear" w:color="auto" w:fill="auto"/>
          </w:tcPr>
          <w:p w:rsidR="00821024" w:rsidRPr="003650BF">
            <w:pPr>
              <w:pStyle w:val="BodyText"/>
              <w:spacing w:before="100" w:after="100"/>
              <w:rPr>
                <w:b/>
              </w:rPr>
            </w:pPr>
            <w:r w:rsidRPr="003650BF" w:rsidR="006A32BE">
              <w:rPr>
                <w:b/>
              </w:rPr>
              <w:t>Plan</w:t>
            </w:r>
          </w:p>
        </w:tc>
        <w:tc>
          <w:tcPr>
            <w:tcW w:w="1523" w:type="pct"/>
            <w:shd w:val="clear" w:color="auto" w:fill="auto"/>
          </w:tcPr>
          <w:p w:rsidR="00821024" w:rsidRPr="003650BF">
            <w:pPr>
              <w:pStyle w:val="BodyText"/>
              <w:spacing w:before="100" w:after="100"/>
              <w:rPr>
                <w:b/>
              </w:rPr>
            </w:pPr>
            <w:r w:rsidRPr="003650BF" w:rsidR="006A32BE">
              <w:rPr>
                <w:b/>
              </w:rPr>
              <w:t>Plan ID</w:t>
            </w:r>
          </w:p>
        </w:tc>
        <w:tc>
          <w:tcPr>
            <w:tcW w:w="1949" w:type="pct"/>
            <w:shd w:val="clear" w:color="auto" w:fill="auto"/>
          </w:tcPr>
          <w:p w:rsidR="00821024" w:rsidRPr="003650BF">
            <w:pPr>
              <w:pStyle w:val="BodyText"/>
              <w:spacing w:before="100" w:after="100"/>
              <w:rPr>
                <w:b/>
              </w:rPr>
            </w:pPr>
            <w:r w:rsidRPr="003650BF" w:rsidR="006A32BE">
              <w:rPr>
                <w:b/>
              </w:rPr>
              <w:t>Available</w:t>
            </w:r>
          </w:p>
        </w:tc>
      </w:tr>
      <w:tr>
        <w:tblPrEx>
          <w:tblW w:w="5000" w:type="pct"/>
          <w:tblCellMar>
            <w:left w:w="115" w:type="dxa"/>
            <w:right w:w="115" w:type="dxa"/>
          </w:tblCellMar>
          <w:tblLook w:val="04A0"/>
        </w:tblPrEx>
        <w:tc>
          <w:tcPr>
            <w:tcW w:w="1527" w:type="pct"/>
            <w:shd w:val="clear" w:color="auto" w:fill="auto"/>
          </w:tcPr>
          <w:p w:rsidR="00821024" w:rsidRPr="003650BF">
            <w:pPr>
              <w:pStyle w:val="BodyText"/>
              <w:spacing w:before="100" w:after="100"/>
            </w:pPr>
            <w:r w:rsidRPr="003650BF" w:rsidR="006A32BE">
              <w:t>$35 My Plan Plus</w:t>
            </w:r>
          </w:p>
        </w:tc>
        <w:tc>
          <w:tcPr>
            <w:tcW w:w="1523" w:type="pct"/>
            <w:shd w:val="clear" w:color="auto" w:fill="auto"/>
          </w:tcPr>
          <w:p w:rsidR="00821024" w:rsidRPr="003650BF">
            <w:pPr>
              <w:pStyle w:val="BodyText"/>
              <w:spacing w:before="100" w:after="100"/>
            </w:pPr>
            <w:r w:rsidRPr="003650BF" w:rsidR="006A32BE">
              <w:t>800158, 800163</w:t>
            </w:r>
            <w:r w:rsidR="00C95D90">
              <w:t>, 8375494</w:t>
            </w:r>
          </w:p>
        </w:tc>
        <w:tc>
          <w:tcPr>
            <w:tcW w:w="1949" w:type="pct"/>
            <w:shd w:val="clear" w:color="auto" w:fill="auto"/>
          </w:tcPr>
          <w:p w:rsidR="00821024" w:rsidRPr="003650BF">
            <w:pPr>
              <w:pStyle w:val="BodyText"/>
              <w:spacing w:before="100" w:after="100"/>
            </w:pPr>
            <w:r w:rsidRPr="003650BF" w:rsidR="006A32BE">
              <w:t>10 June 2</w:t>
            </w:r>
            <w:r w:rsidRPr="003650BF" w:rsidR="006A32BE">
              <w:t>014 – 31 January 2015</w:t>
            </w:r>
          </w:p>
        </w:tc>
      </w:tr>
      <w:tr>
        <w:tblPrEx>
          <w:tblW w:w="5000" w:type="pct"/>
          <w:tblCellMar>
            <w:left w:w="115" w:type="dxa"/>
            <w:right w:w="115" w:type="dxa"/>
          </w:tblCellMar>
          <w:tblLook w:val="04A0"/>
        </w:tblPrEx>
        <w:tc>
          <w:tcPr>
            <w:tcW w:w="1527" w:type="pct"/>
            <w:shd w:val="clear" w:color="auto" w:fill="auto"/>
          </w:tcPr>
          <w:p w:rsidR="00821024" w:rsidRPr="003650BF">
            <w:pPr>
              <w:pStyle w:val="BodyText"/>
              <w:spacing w:before="100" w:after="100"/>
            </w:pPr>
            <w:r w:rsidRPr="003650BF" w:rsidR="006A32BE">
              <w:t>$50 My Plan Plus</w:t>
            </w:r>
          </w:p>
        </w:tc>
        <w:tc>
          <w:tcPr>
            <w:tcW w:w="1523" w:type="pct"/>
            <w:shd w:val="clear" w:color="auto" w:fill="auto"/>
          </w:tcPr>
          <w:p w:rsidR="00821024" w:rsidRPr="003650BF">
            <w:pPr>
              <w:pStyle w:val="BodyText"/>
              <w:spacing w:before="100" w:after="100"/>
            </w:pPr>
            <w:r w:rsidRPr="003650BF" w:rsidR="006A32BE">
              <w:t>800159, 800164</w:t>
            </w:r>
            <w:r w:rsidR="00C95D90">
              <w:t>, 8390834</w:t>
            </w:r>
          </w:p>
        </w:tc>
        <w:tc>
          <w:tcPr>
            <w:tcW w:w="1949" w:type="pct"/>
            <w:shd w:val="clear" w:color="auto" w:fill="auto"/>
          </w:tcPr>
          <w:p w:rsidR="00821024" w:rsidRPr="003650BF">
            <w:pPr>
              <w:pStyle w:val="BodyText"/>
              <w:spacing w:before="100" w:after="100"/>
            </w:pPr>
            <w:r w:rsidRPr="003650BF" w:rsidR="006A32BE">
              <w:t>10 June 2014 – 31 January 2015</w:t>
            </w:r>
          </w:p>
        </w:tc>
      </w:tr>
      <w:tr>
        <w:tblPrEx>
          <w:tblW w:w="5000" w:type="pct"/>
          <w:tblCellMar>
            <w:left w:w="115" w:type="dxa"/>
            <w:right w:w="115" w:type="dxa"/>
          </w:tblCellMar>
          <w:tblLook w:val="04A0"/>
        </w:tblPrEx>
        <w:tc>
          <w:tcPr>
            <w:tcW w:w="1527" w:type="pct"/>
            <w:shd w:val="clear" w:color="auto" w:fill="auto"/>
          </w:tcPr>
          <w:p w:rsidR="00821024" w:rsidRPr="003650BF">
            <w:pPr>
              <w:pStyle w:val="BodyText"/>
              <w:spacing w:before="100" w:after="100"/>
            </w:pPr>
            <w:r w:rsidRPr="003650BF" w:rsidR="006A32BE">
              <w:t>$60 My Plan Plus</w:t>
            </w:r>
          </w:p>
        </w:tc>
        <w:tc>
          <w:tcPr>
            <w:tcW w:w="1523" w:type="pct"/>
            <w:shd w:val="clear" w:color="auto" w:fill="auto"/>
          </w:tcPr>
          <w:p w:rsidR="00821024" w:rsidRPr="003650BF">
            <w:pPr>
              <w:pStyle w:val="BodyText"/>
              <w:spacing w:before="100" w:after="100"/>
            </w:pPr>
            <w:r w:rsidRPr="003650BF" w:rsidR="006A32BE">
              <w:t>800160, 800165, 800206</w:t>
            </w:r>
            <w:r w:rsidR="00C95D90">
              <w:t>, 8375524, 8375534</w:t>
            </w:r>
          </w:p>
        </w:tc>
        <w:tc>
          <w:tcPr>
            <w:tcW w:w="1949" w:type="pct"/>
            <w:shd w:val="clear" w:color="auto" w:fill="auto"/>
          </w:tcPr>
          <w:p w:rsidR="00821024" w:rsidRPr="003650BF">
            <w:pPr>
              <w:pStyle w:val="BodyText"/>
              <w:spacing w:before="100" w:after="100"/>
            </w:pPr>
            <w:r w:rsidRPr="003650BF" w:rsidR="006A32BE">
              <w:t xml:space="preserve">10 </w:t>
            </w:r>
            <w:r w:rsidRPr="003650BF" w:rsidR="006A32BE">
              <w:t>June 2014 – 31 January 2015</w:t>
            </w:r>
          </w:p>
        </w:tc>
      </w:tr>
      <w:tr>
        <w:tblPrEx>
          <w:tblW w:w="5000" w:type="pct"/>
          <w:tblCellMar>
            <w:left w:w="115" w:type="dxa"/>
            <w:right w:w="115" w:type="dxa"/>
          </w:tblCellMar>
          <w:tblLook w:val="04A0"/>
        </w:tblPrEx>
        <w:tc>
          <w:tcPr>
            <w:tcW w:w="1527" w:type="pct"/>
            <w:shd w:val="clear" w:color="auto" w:fill="auto"/>
          </w:tcPr>
          <w:p w:rsidR="00821024" w:rsidRPr="003650BF">
            <w:pPr>
              <w:pStyle w:val="BodyText"/>
              <w:spacing w:before="100" w:after="100"/>
            </w:pPr>
            <w:r w:rsidRPr="003650BF" w:rsidR="006A32BE">
              <w:t>$80 My Plan Plus</w:t>
            </w:r>
          </w:p>
        </w:tc>
        <w:tc>
          <w:tcPr>
            <w:tcW w:w="1523" w:type="pct"/>
            <w:shd w:val="clear" w:color="auto" w:fill="auto"/>
          </w:tcPr>
          <w:p w:rsidR="00821024" w:rsidRPr="003650BF">
            <w:pPr>
              <w:pStyle w:val="BodyText"/>
              <w:spacing w:before="100" w:after="100"/>
            </w:pPr>
            <w:r w:rsidRPr="003650BF" w:rsidR="006A32BE">
              <w:t>800161, 800166</w:t>
            </w:r>
            <w:r w:rsidR="00C95D90">
              <w:t>, 8375544</w:t>
            </w:r>
          </w:p>
        </w:tc>
        <w:tc>
          <w:tcPr>
            <w:tcW w:w="1949" w:type="pct"/>
            <w:shd w:val="clear" w:color="auto" w:fill="auto"/>
          </w:tcPr>
          <w:p w:rsidR="00821024" w:rsidRPr="003650BF">
            <w:pPr>
              <w:pStyle w:val="BodyText"/>
              <w:spacing w:before="100" w:after="100"/>
            </w:pPr>
            <w:r w:rsidRPr="003650BF" w:rsidR="006A32BE">
              <w:t>10 June 2014 – 11 September 2</w:t>
            </w:r>
            <w:r w:rsidRPr="003650BF" w:rsidR="006A32BE">
              <w:t>014</w:t>
            </w:r>
          </w:p>
        </w:tc>
      </w:tr>
      <w:tr>
        <w:tblPrEx>
          <w:tblW w:w="5000" w:type="pct"/>
          <w:tblCellMar>
            <w:left w:w="115" w:type="dxa"/>
            <w:right w:w="115" w:type="dxa"/>
          </w:tblCellMar>
          <w:tblLook w:val="04A0"/>
        </w:tblPrEx>
        <w:tc>
          <w:tcPr>
            <w:tcW w:w="1527" w:type="pct"/>
            <w:shd w:val="clear" w:color="auto" w:fill="auto"/>
          </w:tcPr>
          <w:p w:rsidR="00821024" w:rsidRPr="003650BF">
            <w:pPr>
              <w:pStyle w:val="BodyText"/>
              <w:spacing w:before="100" w:after="100"/>
            </w:pPr>
            <w:r w:rsidRPr="003650BF" w:rsidR="006A32BE">
              <w:t>$100 My Plan Plus</w:t>
            </w:r>
          </w:p>
        </w:tc>
        <w:tc>
          <w:tcPr>
            <w:tcW w:w="1523" w:type="pct"/>
            <w:shd w:val="clear" w:color="auto" w:fill="auto"/>
          </w:tcPr>
          <w:p w:rsidR="00821024" w:rsidRPr="003650BF">
            <w:pPr>
              <w:pStyle w:val="BodyText"/>
              <w:spacing w:before="100" w:after="100"/>
            </w:pPr>
            <w:r w:rsidRPr="003650BF" w:rsidR="006A32BE">
              <w:t>800162, 800167</w:t>
            </w:r>
            <w:r w:rsidR="00C95D90">
              <w:t>, 8375564</w:t>
            </w:r>
          </w:p>
        </w:tc>
        <w:tc>
          <w:tcPr>
            <w:tcW w:w="1949" w:type="pct"/>
            <w:shd w:val="clear" w:color="auto" w:fill="auto"/>
          </w:tcPr>
          <w:p w:rsidR="00821024" w:rsidRPr="003650BF">
            <w:pPr>
              <w:pStyle w:val="BodyText"/>
              <w:spacing w:before="100" w:after="100"/>
            </w:pPr>
            <w:r w:rsidRPr="003650BF" w:rsidR="006A32BE">
              <w:t>10 June 2014 – 11 September 2014</w:t>
            </w:r>
          </w:p>
        </w:tc>
      </w:tr>
    </w:tbl>
    <w:p w:rsidR="00821024" w:rsidRPr="003650BF">
      <w:pPr>
        <w:pStyle w:val="BodyText"/>
      </w:pPr>
    </w:p>
    <w:p w:rsidR="00821024" w:rsidRPr="003650BF">
      <w:pPr>
        <w:pStyle w:val="Heading6"/>
      </w:pPr>
      <w:bookmarkStart w:id="1596" w:name="_Toc447831973"/>
      <w:bookmarkStart w:id="1597" w:name="_Toc30758049"/>
      <w:r w:rsidRPr="003650BF" w:rsidR="006A32BE">
        <w:rPr>
          <w:rFonts w:eastAsia="PMingLiU"/>
        </w:rPr>
        <w:t>Eligibility</w:t>
      </w:r>
      <w:bookmarkEnd w:id="1596"/>
      <w:bookmarkEnd w:id="1597"/>
    </w:p>
    <w:p w:rsidR="00821024" w:rsidRPr="003650BF">
      <w:pPr>
        <w:pStyle w:val="BodyText"/>
        <w:ind w:left="720"/>
      </w:pPr>
      <w:r w:rsidRPr="003650BF" w:rsidR="006A32BE">
        <w:t>T</w:t>
      </w:r>
      <w:r w:rsidRPr="003650BF" w:rsidR="006A32BE">
        <w:t>he My Plan Plus plans were available to new and existing mobil</w:t>
      </w:r>
      <w:r w:rsidRPr="003650BF" w:rsidR="006A32BE">
        <w:t xml:space="preserve">e customers connecting to the </w:t>
      </w:r>
      <w:r w:rsidRPr="003650BF" w:rsidR="006A32BE">
        <w:rPr>
          <w:i/>
        </w:rPr>
        <w:t xml:space="preserve">service </w:t>
      </w:r>
      <w:r w:rsidRPr="003650BF" w:rsidR="006A32BE">
        <w:t>who passed the Optus credit assessment.</w:t>
      </w:r>
    </w:p>
    <w:p w:rsidR="00821024" w:rsidRPr="003650BF">
      <w:pPr>
        <w:pStyle w:val="BodyText"/>
        <w:ind w:left="720"/>
      </w:pPr>
      <w:r w:rsidRPr="003650BF" w:rsidR="006A32BE">
        <w:t>Optus Service Provide</w:t>
      </w:r>
      <w:r w:rsidRPr="003650BF" w:rsidR="006A32BE">
        <w:t>rs' customers are not eligible to apply.</w:t>
      </w:r>
    </w:p>
    <w:p w:rsidR="00821024" w:rsidRPr="003650BF">
      <w:pPr>
        <w:pStyle w:val="BodyText"/>
        <w:ind w:left="720"/>
      </w:pPr>
      <w:r w:rsidRPr="003650BF" w:rsidR="006A32BE">
        <w:t xml:space="preserve">These </w:t>
      </w:r>
      <w:r w:rsidRPr="003650BF" w:rsidR="006A32BE">
        <w:rPr>
          <w:i/>
        </w:rPr>
        <w:t>plans</w:t>
      </w:r>
      <w:r w:rsidRPr="003650BF" w:rsidR="006A32BE">
        <w:t xml:space="preserve"> aren't compatible for data use with BlackB</w:t>
      </w:r>
      <w:r w:rsidRPr="003650BF" w:rsidR="006A32BE">
        <w:t>erry handsets on operating systems of 7.1 or earlier.</w:t>
      </w:r>
    </w:p>
    <w:p w:rsidR="00821024" w:rsidRPr="003650BF">
      <w:pPr>
        <w:pStyle w:val="Heading6"/>
      </w:pPr>
      <w:bookmarkStart w:id="1598" w:name="_Toc447831974"/>
      <w:bookmarkStart w:id="1599" w:name="_Toc30758050"/>
      <w:r w:rsidRPr="003650BF" w:rsidR="006A32BE">
        <w:rPr>
          <w:rFonts w:eastAsia="PMingLiU"/>
        </w:rPr>
        <w:t xml:space="preserve">Minimum </w:t>
      </w:r>
      <w:r w:rsidRPr="003650BF" w:rsidR="006A32BE">
        <w:rPr>
          <w:rFonts w:eastAsia="PMingLiU"/>
        </w:rPr>
        <w:t>Term</w:t>
      </w:r>
      <w:bookmarkEnd w:id="1598"/>
      <w:bookmarkEnd w:id="1599"/>
    </w:p>
    <w:p w:rsidR="00821024" w:rsidRPr="003650BF">
      <w:pPr>
        <w:pStyle w:val="BodyText"/>
        <w:ind w:left="720"/>
      </w:pPr>
      <w:r w:rsidRPr="003650BF" w:rsidR="006A32BE">
        <w:t>These plans have a fixed length agreement with a 24 month minimum term.</w:t>
      </w:r>
    </w:p>
    <w:p w:rsidR="00821024" w:rsidRPr="003650BF">
      <w:pPr>
        <w:pStyle w:val="Heading6"/>
      </w:pPr>
      <w:bookmarkStart w:id="1600" w:name="_Toc447831975"/>
      <w:bookmarkStart w:id="1601" w:name="_Toc30758051"/>
      <w:r w:rsidRPr="003650BF" w:rsidR="006A32BE">
        <w:rPr>
          <w:rFonts w:eastAsia="PMingLiU"/>
        </w:rPr>
        <w:t>What you have to pay u</w:t>
      </w:r>
      <w:r w:rsidRPr="003650BF" w:rsidR="006A32BE">
        <w:rPr>
          <w:rFonts w:eastAsia="PMingLiU"/>
        </w:rPr>
        <w:t>s</w:t>
      </w:r>
      <w:bookmarkEnd w:id="1600"/>
      <w:bookmarkEnd w:id="1601"/>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HYPERLINK "http://www.optus.</w:instrText>
      </w:r>
      <w:r w:rsidR="002152AA">
        <w:instrText>com.au/content/dam/optus/documents/about-us/legal/DigPricingS1</w:instrText>
      </w:r>
      <w:r w:rsidR="002152AA">
        <w:instrText xml:space="preserve">.doc"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 added service features at the rates </w:t>
      </w:r>
      <w:r w:rsidRPr="003650BF" w:rsidR="006A32BE">
        <w:rPr>
          <w:rFonts w:eastAsia="PMingLiU"/>
        </w:rPr>
        <w:t xml:space="preserve">set out in </w:t>
      </w:r>
      <w:r w:rsidR="002152AA">
        <w:fldChar w:fldCharType="begin"/>
      </w:r>
      <w:r w:rsidR="002152AA">
        <w:instrText xml:space="preserve"> HYPERLINK "http://www.optus.com.au/content/dam/optus/appendix/Appendix%20Y/AppY.do</w:instrText>
      </w:r>
      <w:r w:rsidR="002152AA">
        <w:instrText xml:space="preserve">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 Service Features</w:t>
      </w:r>
      <w:r w:rsidRPr="003650BF" w:rsidR="006A32BE">
        <w:rPr>
          <w:rFonts w:eastAsia="PMingLiU"/>
        </w:rPr>
        <w:t>.</w:t>
      </w:r>
    </w:p>
    <w:p w:rsidR="00821024" w:rsidRPr="003650BF">
      <w:pPr>
        <w:pStyle w:val="Heading7"/>
      </w:pPr>
      <w:r w:rsidRPr="003650BF" w:rsidR="006A32BE">
        <w:rPr>
          <w:rFonts w:eastAsia="PMingLiU"/>
        </w:rPr>
        <w:t>If there is a fl</w:t>
      </w:r>
      <w:r w:rsidRPr="003650BF" w:rsidR="006A32BE">
        <w:rPr>
          <w:rFonts w:eastAsia="PMingLiU"/>
        </w:rPr>
        <w:t>agfall for a particular call type, the charge for these calls is the flagfall amount plus the relev</w:t>
      </w:r>
      <w:r w:rsidRPr="003650BF" w:rsidR="006A32BE">
        <w:rPr>
          <w:rFonts w:eastAsia="PMingLiU"/>
        </w:rPr>
        <w:t>ant rate for the call multiplied by the duration of the call.</w:t>
      </w:r>
    </w:p>
    <w:p w:rsidR="00821024" w:rsidRPr="003650BF">
      <w:pPr>
        <w:pStyle w:val="Heading7"/>
        <w:rPr>
          <w:b/>
        </w:rPr>
      </w:pPr>
      <w:r w:rsidRPr="003650BF" w:rsidR="006A32BE">
        <w:rPr>
          <w:rFonts w:eastAsia="PMingLiU"/>
          <w:b/>
        </w:rPr>
        <w:t>Minimum Monthly Charge</w:t>
      </w:r>
    </w:p>
    <w:p w:rsidR="00821024" w:rsidRPr="003650BF">
      <w:pPr>
        <w:pStyle w:val="Heading8"/>
      </w:pPr>
      <w:r w:rsidRPr="003650BF" w:rsidR="006A32BE">
        <w:rPr>
          <w:rFonts w:eastAsia="PMingLiU"/>
        </w:rPr>
        <w:t>Each My Pl</w:t>
      </w:r>
      <w:r w:rsidRPr="003650BF" w:rsidR="006A32BE">
        <w:rPr>
          <w:rFonts w:eastAsia="PMingLiU"/>
        </w:rPr>
        <w:t xml:space="preserve">an Plus has a Minimum Monthly Charge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Table 1 below.</w:t>
      </w:r>
    </w:p>
    <w:p w:rsidR="00821024" w:rsidRPr="003650BF" w:rsidP="00306F66">
      <w:pPr>
        <w:pStyle w:val="Heading8"/>
      </w:pPr>
      <w:r w:rsidRPr="003650BF" w:rsidR="006A32BE">
        <w:rPr>
          <w:rFonts w:eastAsia="PMingLiU"/>
          <w:i/>
        </w:rPr>
        <w:t xml:space="preserve">You </w:t>
      </w:r>
      <w:r w:rsidRPr="003650BF" w:rsidR="006A32BE">
        <w:rPr>
          <w:rFonts w:eastAsia="PMingLiU"/>
        </w:rPr>
        <w:t>may purchase a mobile phone (or 'handset') with a 24</w:t>
      </w:r>
      <w:r w:rsidRPr="003650BF" w:rsidR="006A32BE">
        <w:rPr>
          <w:rFonts w:eastAsia="PMingLiU"/>
        </w:rPr>
        <w:t xml:space="preserve">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(set out in </w:t>
      </w:r>
      <w:r w:rsidR="002152AA">
        <w:fldChar w:fldCharType="begin"/>
      </w:r>
      <w:r w:rsidR="002152AA">
        <w:instrText xml:space="preserve"> HYPERLINK "http://www</w:instrText>
      </w:r>
      <w:r w:rsidR="002152AA">
        <w:instrText>.optus.com.au/content/dam/optus/appendix/Appendix%20D/AppD.doc</w:instrText>
      </w:r>
      <w:r w:rsidR="002152AA">
        <w:instrText xml:space="preserve">" </w:instrText>
      </w:r>
      <w:r w:rsidR="002152AA">
        <w:fldChar w:fldCharType="separate"/>
      </w:r>
      <w:r w:rsidRPr="003650BF" w:rsidR="006A32BE">
        <w:rPr>
          <w:rStyle w:val="Hyperlink"/>
          <w:rFonts w:eastAsia="PMingLiU"/>
          <w:i/>
          <w:iCs w:val="0"/>
          <w:u w:color="13607C"/>
        </w:rPr>
        <w:t>Appendix D</w:t>
      </w:r>
      <w:r w:rsidR="002152AA">
        <w:rPr>
          <w:rStyle w:val="Hyperlink"/>
          <w:rFonts w:eastAsia="PMingLiU"/>
          <w:i/>
          <w:iCs w:val="0"/>
          <w:u w:color="13607C"/>
        </w:rPr>
        <w:fldChar w:fldCharType="end"/>
      </w:r>
      <w:r w:rsidRPr="003650BF" w:rsidR="006A32BE">
        <w:rPr>
          <w:rFonts w:eastAsia="PMingLiU"/>
        </w:rPr>
        <w:t xml:space="preserve">) on a 24 month </w:t>
      </w:r>
      <w:r w:rsidRPr="003650BF" w:rsidR="006A32BE">
        <w:rPr>
          <w:rFonts w:eastAsia="PMingLiU"/>
          <w:i/>
        </w:rPr>
        <w:t>fixed-length agreement</w:t>
      </w:r>
      <w:r w:rsidRPr="003650BF" w:rsidR="006A32BE">
        <w:rPr>
          <w:rFonts w:eastAsia="PMingLiU"/>
        </w:rPr>
        <w:t>.</w:t>
      </w:r>
    </w:p>
    <w:p w:rsidR="00821024" w:rsidRPr="003650BF">
      <w:pPr>
        <w:pStyle w:val="Heading6"/>
      </w:pPr>
      <w:bookmarkStart w:id="1602" w:name="_Toc447831976"/>
      <w:bookmarkStart w:id="1603" w:name="_Toc30758052"/>
      <w:r w:rsidRPr="003650BF" w:rsidR="006A32BE">
        <w:rPr>
          <w:rFonts w:eastAsia="PMingLiU"/>
        </w:rPr>
        <w:t>How My Plan Plus works</w:t>
      </w:r>
      <w:bookmarkEnd w:id="1602"/>
      <w:bookmarkEnd w:id="1603"/>
    </w:p>
    <w:p w:rsidR="00821024" w:rsidRPr="003650BF">
      <w:pPr>
        <w:pStyle w:val="Heading7"/>
      </w:pPr>
      <w:r w:rsidRPr="003650BF" w:rsidR="006A32BE">
        <w:rPr>
          <w:rFonts w:eastAsia="PMingLiU"/>
        </w:rPr>
        <w:t xml:space="preserve">Each My Plan Plus has </w:t>
      </w:r>
      <w:r w:rsidRPr="003650BF" w:rsidR="006A32BE">
        <w:rPr>
          <w:rFonts w:eastAsia="PMingLiU"/>
        </w:rPr>
        <w:t>an amount of included minutes (or unlimited minutes) to use on standard national calls to landl</w:t>
      </w:r>
      <w:r w:rsidRPr="003650BF" w:rsidR="006A32BE">
        <w:rPr>
          <w:rFonts w:eastAsia="PMingLiU"/>
        </w:rPr>
        <w:t>ines and mobiles, 13/1300 numbers and voicemail retrievals ("</w:t>
      </w:r>
      <w:r w:rsidRPr="003650BF" w:rsidR="006A32BE">
        <w:rPr>
          <w:rFonts w:eastAsia="PMingLiU"/>
          <w:b/>
        </w:rPr>
        <w:t>I</w:t>
      </w:r>
      <w:r w:rsidRPr="003650BF" w:rsidR="006A32BE">
        <w:rPr>
          <w:rFonts w:eastAsia="PMingLiU"/>
          <w:b/>
        </w:rPr>
        <w:t>ncluded Minutes</w:t>
      </w:r>
      <w:r w:rsidRPr="003650BF" w:rsidR="006A32BE">
        <w:rPr>
          <w:rFonts w:eastAsia="PMingLiU"/>
        </w:rPr>
        <w:t>") and Included Data (for mobile internet use) to share with up to 5 additional mobi</w:t>
      </w:r>
      <w:r w:rsidRPr="003650BF" w:rsidR="006A32BE">
        <w:rPr>
          <w:rFonts w:eastAsia="PMingLiU"/>
        </w:rPr>
        <w:t>le broadband devices as well as other mobile services on a My Plan Plus/My Plan Business (inclu</w:t>
      </w:r>
      <w:r w:rsidRPr="003650BF" w:rsidR="006A32BE">
        <w:rPr>
          <w:rFonts w:eastAsia="PMingLiU"/>
        </w:rPr>
        <w:t>ding SIM Only) plan on the same account. These plans also incl</w:t>
      </w:r>
      <w:r w:rsidRPr="003650BF" w:rsidR="006A32BE">
        <w:rPr>
          <w:rFonts w:eastAsia="PMingLiU"/>
        </w:rPr>
        <w:t>ude unlimited standard national SMS and MMS.</w:t>
      </w:r>
    </w:p>
    <w:p w:rsidR="00821024" w:rsidRPr="003650BF">
      <w:pPr>
        <w:pStyle w:val="Heading7"/>
      </w:pPr>
      <w:r w:rsidRPr="003650BF" w:rsidR="006A32BE">
        <w:rPr>
          <w:rFonts w:eastAsia="PMingLiU"/>
        </w:rPr>
        <w:t>Data usage is calculated in per kilobyte increments an</w:t>
      </w:r>
      <w:r w:rsidRPr="003650BF" w:rsidR="006A32BE">
        <w:rPr>
          <w:rFonts w:eastAsia="PMingLiU"/>
        </w:rPr>
        <w:t>d plans that don't include unlimited minutes calculate usage in per minute increments.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w:t>
      </w:r>
      <w:r w:rsidRPr="003650BF" w:rsidR="006A32BE">
        <w:rPr>
          <w:rFonts w:eastAsia="PMingLiU"/>
        </w:rPr>
        <w:t xml:space="preserve">xceed </w:t>
      </w:r>
      <w:r w:rsidRPr="003650BF" w:rsidR="006A32BE">
        <w:rPr>
          <w:rFonts w:eastAsia="PMingLiU"/>
          <w:i/>
        </w:rPr>
        <w:t>your plan's</w:t>
      </w:r>
      <w:r w:rsidRPr="003650BF" w:rsidR="006A32BE">
        <w:rPr>
          <w:rFonts w:eastAsia="PMingLiU"/>
        </w:rPr>
        <w:t xml:space="preserve"> Included Minutes, </w:t>
      </w:r>
      <w:r w:rsidRPr="003650BF" w:rsidR="006A32BE">
        <w:rPr>
          <w:rFonts w:eastAsia="PMingLiU"/>
          <w:i/>
        </w:rPr>
        <w:t>you</w:t>
      </w:r>
      <w:r w:rsidRPr="003650BF" w:rsidR="006A32BE">
        <w:rPr>
          <w:rFonts w:eastAsia="PMingLiU"/>
        </w:rPr>
        <w:t xml:space="preserve"> will be automatically </w:t>
      </w:r>
      <w:r w:rsidRPr="003650BF" w:rsidR="006A32BE">
        <w:rPr>
          <w:rFonts w:eastAsia="PMingLiU"/>
        </w:rPr>
        <w:t>get more minutes ("</w:t>
      </w:r>
      <w:r w:rsidRPr="003650BF" w:rsidR="006A32BE">
        <w:rPr>
          <w:rFonts w:eastAsia="PMingLiU"/>
          <w:b/>
        </w:rPr>
        <w:t>Additional Minutes</w:t>
      </w:r>
      <w:r w:rsidRPr="003650BF" w:rsidR="006A32BE">
        <w:rPr>
          <w:rFonts w:eastAsia="PMingLiU"/>
        </w:rPr>
        <w:t>"), as set out in Table 3 below.</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w:t>
      </w:r>
      <w:r w:rsidRPr="003650BF" w:rsidR="006A32BE">
        <w:rPr>
          <w:rFonts w:eastAsia="PMingLiU"/>
        </w:rPr>
        <w:t xml:space="preserve">luded Data, </w:t>
      </w:r>
      <w:r w:rsidRPr="003650BF" w:rsidR="006A32BE">
        <w:rPr>
          <w:rFonts w:eastAsia="PMingLiU"/>
          <w:i/>
        </w:rPr>
        <w:t>you</w:t>
      </w:r>
      <w:r w:rsidRPr="003650BF" w:rsidR="006A32BE">
        <w:rPr>
          <w:rFonts w:eastAsia="PMingLiU"/>
        </w:rPr>
        <w:t xml:space="preserve"> will automatically get more data in 1GB increments ("</w:t>
      </w:r>
      <w:r w:rsidRPr="003650BF" w:rsidR="006A32BE">
        <w:rPr>
          <w:rFonts w:eastAsia="PMingLiU"/>
          <w:b/>
        </w:rPr>
        <w:t>Additional Data</w:t>
      </w:r>
      <w:r w:rsidRPr="003650BF" w:rsidR="006A32BE">
        <w:rPr>
          <w:rFonts w:eastAsia="PMingLiU"/>
        </w:rPr>
        <w:t xml:space="preserve">"), and be </w:t>
      </w:r>
      <w:r w:rsidRPr="003650BF" w:rsidR="006A32BE">
        <w:rPr>
          <w:rFonts w:eastAsia="PMingLiU"/>
        </w:rPr>
        <w:t>charged $10 per 1GB.</w:t>
      </w:r>
    </w:p>
    <w:p w:rsidR="00821024" w:rsidRPr="003650BF">
      <w:pPr>
        <w:pStyle w:val="Heading7"/>
      </w:pPr>
      <w:r w:rsidRPr="003650BF" w:rsidR="006A32BE">
        <w:rPr>
          <w:rFonts w:eastAsia="PMingLiU"/>
        </w:rPr>
        <w:t xml:space="preserve">Any unused portion of </w:t>
      </w:r>
      <w:r w:rsidRPr="003650BF" w:rsidR="006A32BE">
        <w:rPr>
          <w:rFonts w:eastAsia="PMingLiU"/>
          <w:i/>
        </w:rPr>
        <w:t>your plan's</w:t>
      </w:r>
      <w:r w:rsidRPr="003650BF" w:rsidR="006A32BE">
        <w:rPr>
          <w:rFonts w:eastAsia="PMingLiU"/>
        </w:rPr>
        <w:t xml:space="preserve"> Include</w:t>
      </w:r>
      <w:r w:rsidRPr="003650BF" w:rsidR="006A32BE">
        <w:rPr>
          <w:rFonts w:eastAsia="PMingLiU"/>
        </w:rPr>
        <w:t>d or Additional Minutes or Included or Additional Data expires at the end of each month and does no</w:t>
      </w:r>
      <w:r w:rsidRPr="003650BF" w:rsidR="006A32BE">
        <w:rPr>
          <w:rFonts w:eastAsia="PMingLiU"/>
        </w:rPr>
        <w:t>t roll over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any services not included in </w:t>
      </w:r>
      <w:r w:rsidRPr="003650BF" w:rsidR="006A32BE">
        <w:rPr>
          <w:rFonts w:eastAsia="PMingLiU"/>
          <w:i/>
        </w:rPr>
        <w:t>your</w:t>
      </w:r>
      <w:r w:rsidRPr="003650BF" w:rsidR="006A32BE">
        <w:rPr>
          <w:rFonts w:eastAsia="PMingLiU"/>
        </w:rPr>
        <w:t xml:space="preserve"> p</w:t>
      </w:r>
      <w:r w:rsidRPr="003650BF" w:rsidR="006A32BE">
        <w:rPr>
          <w:rFonts w:eastAsia="PMingLiU"/>
        </w:rPr>
        <w:t xml:space="preserve">lan's Included Minutes or Included Data as set out in Table 2 </w:t>
      </w:r>
      <w:r w:rsidRPr="003650BF" w:rsidR="006A32BE">
        <w:rPr>
          <w:rFonts w:eastAsia="PMingLiU"/>
        </w:rPr>
        <w:t>below.</w:t>
      </w:r>
    </w:p>
    <w:p w:rsidR="00821024" w:rsidRPr="003650BF">
      <w:pPr>
        <w:pStyle w:val="Heading6"/>
      </w:pPr>
      <w:bookmarkStart w:id="1604" w:name="_Toc447831977"/>
      <w:bookmarkStart w:id="1605" w:name="_Toc30758053"/>
      <w:r w:rsidRPr="003650BF" w:rsidR="006A32BE">
        <w:rPr>
          <w:rFonts w:eastAsia="PMingLiU"/>
        </w:rPr>
        <w:t>Data Sharing</w:t>
      </w:r>
      <w:bookmarkEnd w:id="1604"/>
      <w:bookmarkEnd w:id="1605"/>
    </w:p>
    <w:p w:rsidR="00821024" w:rsidRPr="003650BF">
      <w:pPr>
        <w:pStyle w:val="Heading7"/>
      </w:pPr>
      <w:r w:rsidRPr="003650BF" w:rsidR="006A32BE">
        <w:rPr>
          <w:rFonts w:eastAsia="PMingLiU"/>
          <w:i/>
        </w:rPr>
        <w:t>You</w:t>
      </w:r>
      <w:r w:rsidRPr="003650BF" w:rsidR="006A32BE">
        <w:rPr>
          <w:rFonts w:eastAsia="PMingLiU"/>
        </w:rPr>
        <w:t xml:space="preserve"> can share the Included Data in </w:t>
      </w:r>
      <w:r w:rsidRPr="003650BF" w:rsidR="006A32BE">
        <w:rPr>
          <w:rFonts w:eastAsia="PMingLiU"/>
          <w:i/>
        </w:rPr>
        <w:t>your</w:t>
      </w:r>
      <w:r w:rsidRPr="003650BF" w:rsidR="006A32BE">
        <w:rPr>
          <w:rFonts w:eastAsia="PMingLiU"/>
        </w:rPr>
        <w:t xml:space="preserve"> My Plan Plus plan with up to five (5) S</w:t>
      </w:r>
      <w:r w:rsidRPr="003650BF" w:rsidR="006A32BE">
        <w:rPr>
          <w:rFonts w:eastAsia="PMingLiU"/>
        </w:rPr>
        <w:t xml:space="preserve">IM-ready mobile broadband devices (eg tablets, USB modems and laptops). </w:t>
      </w:r>
      <w:r w:rsidRPr="003650BF" w:rsidR="006A32BE">
        <w:rPr>
          <w:rFonts w:eastAsia="PMingLiU"/>
          <w:i/>
        </w:rPr>
        <w:t>You</w:t>
      </w:r>
      <w:r w:rsidRPr="003650BF" w:rsidR="006A32BE">
        <w:rPr>
          <w:rFonts w:eastAsia="PMingLiU"/>
        </w:rPr>
        <w:t xml:space="preserve"> must connect these </w:t>
      </w:r>
      <w:r w:rsidRPr="003650BF" w:rsidR="006A32BE">
        <w:rPr>
          <w:rFonts w:eastAsia="PMingLiU"/>
        </w:rPr>
        <w:t xml:space="preserve">mobile broadband devices to Shared Data Plans which have a $5 </w:t>
      </w:r>
      <w:r w:rsidRPr="003650BF" w:rsidR="006A32BE">
        <w:rPr>
          <w:rFonts w:eastAsia="PMingLiU"/>
        </w:rPr>
        <w:t>set up fee each and no ongoing monthly charges.</w:t>
      </w:r>
    </w:p>
    <w:p w:rsidR="00821024" w:rsidRPr="003650BF">
      <w:pPr>
        <w:pStyle w:val="Heading7"/>
      </w:pPr>
      <w:r w:rsidRPr="003650BF" w:rsidR="006A32BE">
        <w:rPr>
          <w:rFonts w:eastAsia="PMingLiU"/>
          <w:i/>
        </w:rPr>
        <w:t>We</w:t>
      </w:r>
      <w:r w:rsidRPr="003650BF" w:rsidR="006A32BE">
        <w:rPr>
          <w:rFonts w:eastAsia="PMingLiU"/>
        </w:rPr>
        <w:t xml:space="preserve"> may place a limit on the number of Shared Data P</w:t>
      </w:r>
      <w:r w:rsidRPr="003650BF" w:rsidR="006A32BE">
        <w:rPr>
          <w:rFonts w:eastAsia="PMingLiU"/>
        </w:rPr>
        <w:t xml:space="preserve">lans </w:t>
      </w:r>
      <w:r w:rsidRPr="003650BF" w:rsidR="006A32BE">
        <w:rPr>
          <w:rFonts w:eastAsia="PMingLiU"/>
          <w:i/>
        </w:rPr>
        <w:t>you</w:t>
      </w:r>
      <w:r w:rsidRPr="003650BF" w:rsidR="006A32BE">
        <w:rPr>
          <w:rFonts w:eastAsia="PMingLiU"/>
        </w:rPr>
        <w:t xml:space="preserve"> can have, based on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Shared Data Plans do not have any Included Dat</w:t>
      </w:r>
      <w:r w:rsidRPr="003650BF" w:rsidR="006A32BE">
        <w:rPr>
          <w:rFonts w:eastAsia="PMingLiU"/>
        </w:rPr>
        <w:t>a, and cannot be used to make calls.</w:t>
      </w:r>
    </w:p>
    <w:p w:rsidR="00821024" w:rsidRPr="003650BF" w:rsidP="00306F66">
      <w:pPr>
        <w:pStyle w:val="Heading7"/>
      </w:pPr>
      <w:r w:rsidRPr="003650BF" w:rsidR="006A32BE">
        <w:rPr>
          <w:rFonts w:eastAsia="PMingLiU"/>
          <w:i/>
        </w:rPr>
        <w:t>You</w:t>
      </w:r>
      <w:r w:rsidRPr="003650BF" w:rsidR="006A32BE">
        <w:rPr>
          <w:rFonts w:eastAsia="PMingLiU"/>
        </w:rPr>
        <w:t xml:space="preserve"> can purchase one mobi</w:t>
      </w:r>
      <w:r w:rsidRPr="003650BF" w:rsidR="006A32BE">
        <w:rPr>
          <w:rFonts w:eastAsia="PMingLiU"/>
        </w:rPr>
        <w:t xml:space="preserve">le broadband device per Shared Data Plan, and pay for it in full on </w:t>
      </w:r>
      <w:r w:rsidRPr="003650BF" w:rsidR="006A32BE">
        <w:rPr>
          <w:rFonts w:eastAsia="PMingLiU"/>
          <w:i/>
        </w:rPr>
        <w:t>your</w:t>
      </w:r>
      <w:r w:rsidRPr="003650BF" w:rsidR="006A32BE">
        <w:rPr>
          <w:rFonts w:eastAsia="PMingLiU"/>
        </w:rPr>
        <w:t xml:space="preserve"> first bill, or pay it off </w:t>
      </w:r>
      <w:r w:rsidRPr="003650BF" w:rsidR="006A32BE">
        <w:rPr>
          <w:rFonts w:eastAsia="PMingLiU"/>
        </w:rPr>
        <w:t xml:space="preserve">over 12 or 24 months on a </w:t>
      </w:r>
      <w:r w:rsidRPr="003650BF" w:rsidR="006A32BE">
        <w:rPr>
          <w:rFonts w:eastAsia="PMingLiU"/>
          <w:i/>
        </w:rPr>
        <w:t>Mobile Equipment Payment Plan</w:t>
      </w:r>
      <w:r w:rsidRPr="003650BF" w:rsidR="006A32BE">
        <w:rPr>
          <w:rFonts w:eastAsia="PMingLiU"/>
        </w:rPr>
        <w:t xml:space="preserve"> (see </w:t>
      </w:r>
      <w:r w:rsidR="002152AA">
        <w:fldChar w:fldCharType="begin"/>
      </w:r>
      <w:r w:rsidR="002152AA">
        <w:instrText xml:space="preserve"> HYPERLINK "http://www.optus.com.</w:instrText>
      </w:r>
      <w:r w:rsidR="002152AA">
        <w:instrText xml:space="preserve">au/content/dam/optus/appendix/Appendix%20D/AppD.doc" </w:instrText>
      </w:r>
      <w:r w:rsidR="002152AA">
        <w:fldChar w:fldCharType="separate"/>
      </w:r>
      <w:r w:rsidRPr="003650BF" w:rsidR="006A32BE">
        <w:rPr>
          <w:rStyle w:val="Hyperlink"/>
          <w:rFonts w:eastAsia="PMingLiU"/>
          <w:i/>
          <w:u w:color="13607C"/>
        </w:rPr>
        <w:t>Appendix</w:t>
      </w:r>
      <w:r w:rsidRPr="003650BF" w:rsidR="006A32BE">
        <w:rPr>
          <w:rStyle w:val="Hyperlink"/>
          <w:rFonts w:eastAsia="PMingLiU"/>
          <w:i/>
          <w:u w:color="13607C"/>
        </w:rPr>
        <w:t xml:space="preserve"> D</w:t>
      </w:r>
      <w:r w:rsidR="002152AA">
        <w:rPr>
          <w:rStyle w:val="Hyperlink"/>
          <w:rFonts w:eastAsia="PMingLiU"/>
          <w:i/>
          <w:u w:color="13607C"/>
        </w:rPr>
        <w:fldChar w:fldCharType="end"/>
      </w:r>
      <w:r w:rsidRPr="003650BF" w:rsidR="006A32BE">
        <w:rPr>
          <w:rFonts w:eastAsia="PMingLiU"/>
        </w:rPr>
        <w:t>).</w:t>
      </w:r>
    </w:p>
    <w:p w:rsidR="00821024" w:rsidRPr="003650BF">
      <w:pPr>
        <w:pStyle w:val="Heading7"/>
      </w:pPr>
      <w:r w:rsidRPr="003650BF" w:rsidR="006A32BE">
        <w:rPr>
          <w:rFonts w:eastAsia="PMingLiU"/>
          <w:i/>
        </w:rPr>
        <w:t>You</w:t>
      </w:r>
      <w:r w:rsidRPr="003650BF" w:rsidR="006A32BE">
        <w:rPr>
          <w:rFonts w:eastAsia="PMingLiU"/>
        </w:rPr>
        <w:t xml:space="preserve"> can share the Included Data in your My Plan Plus plan with other mobiles on </w:t>
      </w:r>
      <w:r w:rsidRPr="003650BF" w:rsidR="006A32BE">
        <w:rPr>
          <w:rFonts w:eastAsia="PMingLiU"/>
          <w:i/>
        </w:rPr>
        <w:t>your</w:t>
      </w:r>
      <w:r w:rsidRPr="003650BF" w:rsidR="006A32BE">
        <w:rPr>
          <w:rFonts w:eastAsia="PMingLiU"/>
        </w:rPr>
        <w:t xml:space="preserve"> account </w:t>
      </w:r>
      <w:r w:rsidRPr="003650BF" w:rsidR="006A32BE">
        <w:rPr>
          <w:rFonts w:eastAsia="PMingLiU"/>
        </w:rPr>
        <w:t>which are also on My Plan Plus/My Plan Business (including SIM Only) plans.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have more th</w:t>
      </w:r>
      <w:r w:rsidRPr="003650BF" w:rsidR="006A32BE">
        <w:rPr>
          <w:rFonts w:eastAsia="PMingLiU"/>
        </w:rPr>
        <w:t xml:space="preserve">an one of these </w:t>
      </w:r>
      <w:r w:rsidRPr="003650BF" w:rsidR="006A32BE">
        <w:rPr>
          <w:rFonts w:eastAsia="PMingLiU"/>
          <w:i/>
        </w:rPr>
        <w:t>plans</w:t>
      </w:r>
      <w:r w:rsidRPr="003650BF" w:rsidR="006A32BE">
        <w:rPr>
          <w:rFonts w:eastAsia="PMingLiU"/>
        </w:rPr>
        <w:t xml:space="preserve">, the Included Data on each of the </w:t>
      </w:r>
      <w:r w:rsidRPr="003650BF" w:rsidR="006A32BE">
        <w:rPr>
          <w:rFonts w:eastAsia="PMingLiU"/>
          <w:i/>
        </w:rPr>
        <w:t>plans</w:t>
      </w:r>
      <w:r w:rsidRPr="003650BF" w:rsidR="006A32BE">
        <w:rPr>
          <w:rFonts w:eastAsia="PMingLiU"/>
        </w:rPr>
        <w:t xml:space="preserve"> </w:t>
      </w:r>
      <w:r w:rsidRPr="003650BF" w:rsidR="006A32BE">
        <w:rPr>
          <w:rFonts w:eastAsia="PMingLiU"/>
        </w:rPr>
        <w:t>adds together (data pool) for the mobiles to all use, and for any additional mobile broadband devic</w:t>
      </w:r>
      <w:r w:rsidRPr="003650BF" w:rsidR="006A32BE">
        <w:rPr>
          <w:rFonts w:eastAsia="PMingLiU"/>
        </w:rPr>
        <w:t>es on Shared Data Plans to use.</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do not want your services to share data, they need to be</w:t>
      </w:r>
      <w:r w:rsidRPr="003650BF" w:rsidR="006A32BE">
        <w:rPr>
          <w:rFonts w:eastAsia="PMingLiU"/>
        </w:rPr>
        <w:t xml:space="preserve"> on separate billing accounts, or </w:t>
      </w:r>
      <w:r w:rsidRPr="003650BF" w:rsidR="006A32BE">
        <w:rPr>
          <w:rFonts w:eastAsia="PMingLiU"/>
          <w:i/>
        </w:rPr>
        <w:t>you</w:t>
      </w:r>
      <w:r w:rsidRPr="003650BF" w:rsidR="006A32BE">
        <w:rPr>
          <w:rFonts w:eastAsia="PMingLiU"/>
        </w:rPr>
        <w:t xml:space="preserve"> can connect </w:t>
      </w:r>
      <w:r w:rsidRPr="003650BF" w:rsidR="006A32BE">
        <w:rPr>
          <w:rFonts w:eastAsia="PMingLiU"/>
          <w:i/>
        </w:rPr>
        <w:t>your</w:t>
      </w:r>
      <w:r w:rsidRPr="003650BF" w:rsidR="006A32BE">
        <w:rPr>
          <w:rFonts w:eastAsia="PMingLiU"/>
        </w:rPr>
        <w:t xml:space="preserve"> mobile </w:t>
      </w:r>
      <w:r w:rsidRPr="003650BF" w:rsidR="006A32BE">
        <w:rPr>
          <w:rFonts w:eastAsia="PMingLiU"/>
        </w:rPr>
        <w:t>broadband device to a standalone Mobile Broadband Plan.</w:t>
      </w:r>
    </w:p>
    <w:p w:rsidR="00821024" w:rsidRPr="003650BF">
      <w:pPr>
        <w:pStyle w:val="Heading7"/>
      </w:pPr>
      <w:r w:rsidRPr="003650BF" w:rsidR="006A32BE">
        <w:rPr>
          <w:rFonts w:eastAsia="PMingLiU"/>
        </w:rPr>
        <w:t>Data sharing is only available within Austr</w:t>
      </w:r>
      <w:r w:rsidRPr="003650BF" w:rsidR="006A32BE">
        <w:rPr>
          <w:rFonts w:eastAsia="PMingLiU"/>
        </w:rPr>
        <w:t>alia.</w:t>
      </w:r>
    </w:p>
    <w:p w:rsidR="00821024" w:rsidRPr="003650BF">
      <w:pPr>
        <w:pStyle w:val="Heading6"/>
      </w:pPr>
      <w:bookmarkStart w:id="1606" w:name="_Toc447831978"/>
      <w:bookmarkStart w:id="1607" w:name="_Toc30758054"/>
      <w:r w:rsidRPr="003650BF" w:rsidR="006A32BE">
        <w:rPr>
          <w:rFonts w:eastAsia="PMingLiU"/>
        </w:rPr>
        <w:t>Unlimited standard national SMS and MMS</w:t>
      </w:r>
      <w:bookmarkEnd w:id="1606"/>
      <w:bookmarkEnd w:id="1607"/>
    </w:p>
    <w:p w:rsidR="00821024" w:rsidRPr="003650BF">
      <w:pPr>
        <w:pStyle w:val="BodyText"/>
        <w:ind w:left="720"/>
      </w:pPr>
      <w:r w:rsidRPr="003650BF" w:rsidR="006A32BE">
        <w:rPr>
          <w:i/>
        </w:rPr>
        <w:t>You</w:t>
      </w:r>
      <w:r w:rsidRPr="003650BF" w:rsidR="006A32BE">
        <w:t xml:space="preserve"> may send unlimited standard SMS and MMS to Au</w:t>
      </w:r>
      <w:r w:rsidRPr="003650BF" w:rsidR="006A32BE">
        <w:t>stralian mobiles from within Australia.</w:t>
      </w:r>
    </w:p>
    <w:p w:rsidR="00821024" w:rsidRPr="003650BF">
      <w:pPr>
        <w:pStyle w:val="BodyText"/>
        <w:ind w:left="720"/>
      </w:pPr>
      <w:r w:rsidRPr="003650BF" w:rsidR="006A32BE">
        <w:t>Unlimited standard nat</w:t>
      </w:r>
      <w:r w:rsidRPr="003650BF" w:rsidR="006A32BE">
        <w:t>ional SMS and MMS are only available for personal use and are not to be used for a commercial or no</w:t>
      </w:r>
      <w:r w:rsidRPr="003650BF" w:rsidR="006A32BE">
        <w:t xml:space="preserve">n-ordinary purpose as set out in the Fair Go Policy. For further details refer to </w:t>
      </w:r>
      <w:r w:rsidR="002152AA">
        <w:fldChar w:fldCharType="begin"/>
      </w:r>
      <w:r w:rsidR="002152AA">
        <w:instrText xml:space="preserve"> HYPERLINK "</w:instrText>
      </w:r>
      <w:r w:rsidR="002152AA">
        <w:instrText>http://www.optus.com.au/content/dam/optus/appendix/Appendix%20</w:instrText>
      </w:r>
      <w:r w:rsidR="002152AA">
        <w:instrText xml:space="preserve">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color w:val="13607C"/>
        </w:rPr>
        <w:t>.</w:t>
      </w:r>
    </w:p>
    <w:p w:rsidR="00821024" w:rsidRPr="003650BF">
      <w:pPr>
        <w:pStyle w:val="Heading6"/>
      </w:pPr>
      <w:bookmarkStart w:id="1608" w:name="_Toc447831979"/>
      <w:bookmarkStart w:id="1609" w:name="_Toc30758055"/>
      <w:r w:rsidRPr="003650BF" w:rsidR="006A32BE">
        <w:rPr>
          <w:rFonts w:eastAsia="PMingLiU"/>
        </w:rPr>
        <w:t>Additional benefit – Handset Credit</w:t>
      </w:r>
      <w:bookmarkEnd w:id="1608"/>
      <w:bookmarkEnd w:id="1609"/>
    </w:p>
    <w:p w:rsidR="00821024" w:rsidRPr="003650BF">
      <w:pPr>
        <w:pStyle w:val="Heading7"/>
      </w:pPr>
      <w:r w:rsidRPr="003650BF" w:rsidR="006A32BE">
        <w:rPr>
          <w:rFonts w:eastAsia="PMingLiU"/>
          <w:i/>
        </w:rPr>
        <w:t xml:space="preserve">You </w:t>
      </w:r>
      <w:r w:rsidRPr="003650BF" w:rsidR="006A32BE">
        <w:rPr>
          <w:rFonts w:eastAsia="PMingLiU"/>
        </w:rPr>
        <w:t>may connect to a My Plan Plus whi</w:t>
      </w:r>
      <w:r w:rsidRPr="003650BF" w:rsidR="006A32BE">
        <w:rPr>
          <w:rFonts w:eastAsia="PMingLiU"/>
        </w:rPr>
        <w:t>ch has a monthly phone credit ('</w:t>
      </w:r>
      <w:r w:rsidRPr="003650BF" w:rsidR="006A32BE">
        <w:rPr>
          <w:rFonts w:eastAsia="PMingLiU"/>
          <w:b/>
        </w:rPr>
        <w:t>Handset Credit</w:t>
      </w:r>
      <w:r w:rsidRPr="003650BF" w:rsidR="006A32BE">
        <w:rPr>
          <w:rFonts w:eastAsia="PMingLiU"/>
        </w:rPr>
        <w:t xml:space="preserve">') each month for </w:t>
      </w:r>
      <w:r w:rsidRPr="003650BF" w:rsidR="006A32BE">
        <w:rPr>
          <w:rFonts w:eastAsia="PMingLiU"/>
          <w:i/>
        </w:rPr>
        <w:t>your minimum term</w:t>
      </w:r>
      <w:r w:rsidRPr="003650BF" w:rsidR="006A32BE">
        <w:rPr>
          <w:rFonts w:eastAsia="PMingLiU"/>
        </w:rPr>
        <w:t>, which will r</w:t>
      </w:r>
      <w:r w:rsidRPr="003650BF" w:rsidR="006A32BE">
        <w:rPr>
          <w:rFonts w:eastAsia="PMingLiU"/>
        </w:rPr>
        <w:t xml:space="preserve">educe the monthly repayment costs of the handset </w:t>
      </w:r>
      <w:r w:rsidRPr="003650BF" w:rsidR="006A32BE">
        <w:rPr>
          <w:rFonts w:eastAsia="PMingLiU"/>
          <w:i/>
        </w:rPr>
        <w:t xml:space="preserve">you </w:t>
      </w:r>
      <w:r w:rsidRPr="003650BF" w:rsidR="006A32BE">
        <w:rPr>
          <w:rFonts w:eastAsia="PMingLiU"/>
        </w:rPr>
        <w:t>have chos</w:t>
      </w:r>
      <w:r w:rsidRPr="003650BF" w:rsidR="006A32BE">
        <w:rPr>
          <w:rFonts w:eastAsia="PMingLiU"/>
        </w:rPr>
        <w:t xml:space="preserve">en with </w:t>
      </w:r>
      <w:r w:rsidRPr="003650BF" w:rsidR="006A32BE">
        <w:rPr>
          <w:rFonts w:eastAsia="PMingLiU"/>
          <w:i/>
        </w:rPr>
        <w:t>your pricing plan</w:t>
      </w:r>
      <w:r w:rsidRPr="003650BF" w:rsidR="006A32BE">
        <w:rPr>
          <w:rFonts w:eastAsia="PMingLiU"/>
        </w:rPr>
        <w:t>.</w:t>
      </w:r>
    </w:p>
    <w:p w:rsidR="00821024" w:rsidRPr="003650BF">
      <w:pPr>
        <w:pStyle w:val="Heading7"/>
      </w:pPr>
      <w:r w:rsidRPr="003650BF" w:rsidR="006A32BE">
        <w:rPr>
          <w:rFonts w:eastAsia="PMingLiU"/>
        </w:rPr>
        <w:t xml:space="preserve">If </w:t>
      </w:r>
      <w:r w:rsidRPr="003650BF" w:rsidR="006A32BE">
        <w:rPr>
          <w:rFonts w:eastAsia="PMingLiU"/>
          <w:i/>
        </w:rPr>
        <w:t>you cancel your pricing plan</w:t>
      </w:r>
      <w:r w:rsidRPr="003650BF" w:rsidR="006A32BE">
        <w:rPr>
          <w:rFonts w:eastAsia="PMingLiU"/>
        </w:rPr>
        <w:t xml:space="preserve"> or the </w:t>
      </w:r>
      <w:r w:rsidRPr="003650BF" w:rsidR="006A32BE">
        <w:rPr>
          <w:rFonts w:eastAsia="PMingLiU"/>
          <w:i/>
        </w:rPr>
        <w:t xml:space="preserve">mobile equipment payment plan </w:t>
      </w:r>
      <w:r w:rsidRPr="003650BF" w:rsidR="006A32BE">
        <w:rPr>
          <w:rFonts w:eastAsia="PMingLiU"/>
        </w:rPr>
        <w:t>dur</w:t>
      </w:r>
      <w:r w:rsidRPr="003650BF" w:rsidR="006A32BE">
        <w:rPr>
          <w:rFonts w:eastAsia="PMingLiU"/>
        </w:rPr>
        <w:t xml:space="preserve">ing </w:t>
      </w:r>
      <w:r w:rsidRPr="003650BF" w:rsidR="006A32BE">
        <w:rPr>
          <w:rFonts w:eastAsia="PMingLiU"/>
          <w:i/>
        </w:rPr>
        <w:t>your minimum term</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no longer be entitled to these Handset Credits and </w:t>
      </w:r>
      <w:r w:rsidRPr="003650BF" w:rsidR="006A32BE">
        <w:rPr>
          <w:rFonts w:eastAsia="PMingLiU"/>
          <w:i/>
        </w:rPr>
        <w:t>you</w:t>
      </w:r>
      <w:r w:rsidRPr="003650BF" w:rsidR="006A32BE">
        <w:rPr>
          <w:rFonts w:eastAsia="PMingLiU"/>
        </w:rPr>
        <w:t xml:space="preserve"> must pay</w:t>
      </w:r>
      <w:r w:rsidRPr="003650BF" w:rsidR="006A32BE">
        <w:rPr>
          <w:rFonts w:eastAsia="PMingLiU"/>
        </w:rPr>
        <w:t xml:space="preserve"> the remaining handset repayments in full in addition to any </w:t>
      </w:r>
      <w:r w:rsidRPr="003650BF" w:rsidR="006A32BE">
        <w:rPr>
          <w:rFonts w:eastAsia="PMingLiU"/>
          <w:i/>
        </w:rPr>
        <w:t>c</w:t>
      </w:r>
      <w:r w:rsidRPr="003650BF" w:rsidR="006A32BE">
        <w:rPr>
          <w:rFonts w:eastAsia="PMingLiU"/>
          <w:i/>
        </w:rPr>
        <w:t>ancellation fee</w:t>
      </w:r>
      <w:r w:rsidRPr="003650BF" w:rsidR="006A32BE">
        <w:rPr>
          <w:rFonts w:eastAsia="PMingLiU"/>
        </w:rPr>
        <w:t>.</w:t>
      </w:r>
    </w:p>
    <w:p w:rsidR="00821024" w:rsidRPr="003650BF">
      <w:pPr>
        <w:pStyle w:val="Heading7"/>
      </w:pPr>
      <w:r w:rsidRPr="003650BF" w:rsidR="006A32BE">
        <w:rPr>
          <w:rFonts w:eastAsia="PMingLiU"/>
        </w:rPr>
        <w:t>The Handset Credit amounts are shown in Table 1 below.</w:t>
      </w:r>
    </w:p>
    <w:p w:rsidR="00821024" w:rsidRPr="003650BF">
      <w:pPr>
        <w:pStyle w:val="BodyText"/>
        <w:keepNext/>
        <w:ind w:left="720"/>
        <w:rPr>
          <w:b/>
        </w:rPr>
      </w:pPr>
      <w:r w:rsidRPr="003650BF" w:rsidR="006A32BE">
        <w:rPr>
          <w:b/>
        </w:rPr>
        <w:t>Table 1 –Plan Inclusions an</w:t>
      </w:r>
      <w:r w:rsidRPr="003650BF" w:rsidR="006A32BE">
        <w:rPr>
          <w:b/>
        </w:rPr>
        <w:t>d Charges</w:t>
      </w:r>
    </w:p>
    <w:tbl>
      <w:tblPr>
        <w:tblStyle w:val="TableNormal"/>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260"/>
        <w:gridCol w:w="1447"/>
        <w:gridCol w:w="1448"/>
        <w:gridCol w:w="1447"/>
        <w:gridCol w:w="1448"/>
        <w:gridCol w:w="1448"/>
      </w:tblGrid>
      <w:tr>
        <w:tblPrEx>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260" w:type="dxa"/>
            <w:shd w:val="clear" w:color="auto" w:fill="auto"/>
          </w:tcPr>
          <w:p w:rsidR="00821024" w:rsidRPr="003650BF">
            <w:pPr>
              <w:pStyle w:val="BodyText"/>
              <w:keepNext/>
              <w:spacing w:before="100" w:after="100"/>
              <w:rPr>
                <w:b/>
              </w:rPr>
            </w:pPr>
          </w:p>
        </w:tc>
        <w:tc>
          <w:tcPr>
            <w:tcW w:w="1447" w:type="dxa"/>
            <w:shd w:val="nil" w:color="auto" w:fill="auto"/>
          </w:tcPr>
          <w:p w:rsidR="00821024" w:rsidRPr="003650BF">
            <w:pPr>
              <w:pStyle w:val="BodyText"/>
              <w:keepNext/>
              <w:spacing w:before="100" w:after="100"/>
              <w:jc w:val="center"/>
              <w:rPr>
                <w:b/>
              </w:rPr>
            </w:pPr>
            <w:r w:rsidRPr="003650BF" w:rsidR="006A32BE">
              <w:rPr>
                <w:b/>
              </w:rPr>
              <w:t>$35 My Plan Plus</w:t>
            </w:r>
          </w:p>
        </w:tc>
        <w:tc>
          <w:tcPr>
            <w:tcW w:w="1448" w:type="dxa"/>
            <w:shd w:val="clear" w:color="auto" w:fill="auto"/>
          </w:tcPr>
          <w:p w:rsidR="00821024" w:rsidRPr="003650BF">
            <w:pPr>
              <w:pStyle w:val="BodyText"/>
              <w:keepNext/>
              <w:spacing w:before="100" w:after="100"/>
              <w:jc w:val="center"/>
              <w:rPr>
                <w:b/>
              </w:rPr>
            </w:pPr>
            <w:r w:rsidRPr="003650BF" w:rsidR="006A32BE">
              <w:rPr>
                <w:b/>
              </w:rPr>
              <w:t>$50 My Plan Plus</w:t>
            </w:r>
          </w:p>
        </w:tc>
        <w:tc>
          <w:tcPr>
            <w:tcW w:w="1447" w:type="dxa"/>
            <w:shd w:val="clear" w:color="auto" w:fill="auto"/>
          </w:tcPr>
          <w:p w:rsidR="00821024" w:rsidRPr="003650BF">
            <w:pPr>
              <w:pStyle w:val="BodyText"/>
              <w:keepNext/>
              <w:spacing w:before="100" w:after="100"/>
              <w:jc w:val="center"/>
              <w:rPr>
                <w:b/>
              </w:rPr>
            </w:pPr>
            <w:r w:rsidRPr="003650BF" w:rsidR="006A32BE">
              <w:rPr>
                <w:b/>
              </w:rPr>
              <w:t>$60 My Plan Plus</w:t>
            </w:r>
          </w:p>
        </w:tc>
        <w:tc>
          <w:tcPr>
            <w:tcW w:w="1448" w:type="dxa"/>
            <w:shd w:val="clear" w:color="auto" w:fill="auto"/>
          </w:tcPr>
          <w:p w:rsidR="00821024" w:rsidRPr="003650BF">
            <w:pPr>
              <w:pStyle w:val="BodyText"/>
              <w:keepNext/>
              <w:spacing w:before="100" w:after="100"/>
              <w:jc w:val="center"/>
              <w:rPr>
                <w:b/>
              </w:rPr>
            </w:pPr>
            <w:r w:rsidRPr="003650BF" w:rsidR="006A32BE">
              <w:rPr>
                <w:b/>
              </w:rPr>
              <w:t>$80 My Plan Plus</w:t>
            </w:r>
          </w:p>
        </w:tc>
        <w:tc>
          <w:tcPr>
            <w:tcW w:w="1448" w:type="dxa"/>
          </w:tcPr>
          <w:p w:rsidR="00821024" w:rsidRPr="003650BF">
            <w:pPr>
              <w:pStyle w:val="BodyText"/>
              <w:keepNext/>
              <w:spacing w:before="100" w:after="100"/>
              <w:jc w:val="center"/>
              <w:rPr>
                <w:b/>
              </w:rPr>
            </w:pPr>
            <w:r w:rsidRPr="003650BF" w:rsidR="006A32BE">
              <w:rPr>
                <w:b/>
              </w:rPr>
              <w:t>$100 My Plan Plu</w:t>
            </w:r>
            <w:r w:rsidRPr="003650BF" w:rsidR="006A32BE">
              <w:rPr>
                <w:b/>
              </w:rPr>
              <w:t>s</w:t>
            </w:r>
          </w:p>
        </w:tc>
      </w:tr>
      <w:tr>
        <w:tblPrEx>
          <w:tblW w:w="0" w:type="auto"/>
          <w:tblInd w:w="720" w:type="dxa"/>
          <w:tblCellMar>
            <w:left w:w="115" w:type="dxa"/>
            <w:right w:w="115" w:type="dxa"/>
          </w:tblCellMar>
          <w:tblLook w:val="04A0"/>
        </w:tblPrEx>
        <w:tc>
          <w:tcPr>
            <w:tcW w:w="2260" w:type="dxa"/>
            <w:shd w:val="clear" w:color="auto" w:fill="auto"/>
          </w:tcPr>
          <w:p w:rsidR="00821024" w:rsidRPr="003650BF">
            <w:pPr>
              <w:pStyle w:val="BodyText"/>
              <w:spacing w:before="100" w:after="100"/>
              <w:rPr>
                <w:b/>
              </w:rPr>
            </w:pPr>
            <w:r w:rsidRPr="003650BF" w:rsidR="006A32BE">
              <w:rPr>
                <w:b/>
              </w:rPr>
              <w:t>Minimum Monthly charge</w:t>
            </w:r>
          </w:p>
        </w:tc>
        <w:tc>
          <w:tcPr>
            <w:tcW w:w="1447" w:type="dxa"/>
            <w:shd w:val="nil" w:color="auto" w:fill="auto"/>
          </w:tcPr>
          <w:p w:rsidR="00821024" w:rsidRPr="003650BF">
            <w:pPr>
              <w:pStyle w:val="BodyText"/>
              <w:spacing w:before="100" w:after="100"/>
              <w:jc w:val="center"/>
            </w:pPr>
            <w:r w:rsidRPr="003650BF" w:rsidR="006A32BE">
              <w:t>$35</w:t>
            </w:r>
          </w:p>
        </w:tc>
        <w:tc>
          <w:tcPr>
            <w:tcW w:w="1448" w:type="dxa"/>
            <w:shd w:val="clear" w:color="auto" w:fill="auto"/>
          </w:tcPr>
          <w:p w:rsidR="00821024" w:rsidRPr="003650BF">
            <w:pPr>
              <w:pStyle w:val="BodyText"/>
              <w:spacing w:before="100" w:after="100"/>
              <w:jc w:val="center"/>
            </w:pPr>
            <w:r w:rsidRPr="003650BF" w:rsidR="006A32BE">
              <w:t>$50</w:t>
            </w:r>
          </w:p>
        </w:tc>
        <w:tc>
          <w:tcPr>
            <w:tcW w:w="1447" w:type="dxa"/>
            <w:shd w:val="clear" w:color="auto" w:fill="auto"/>
          </w:tcPr>
          <w:p w:rsidR="00821024" w:rsidRPr="003650BF">
            <w:pPr>
              <w:pStyle w:val="BodyText"/>
              <w:spacing w:before="100" w:after="100"/>
              <w:jc w:val="center"/>
            </w:pPr>
            <w:r w:rsidRPr="003650BF" w:rsidR="006A32BE">
              <w:t>$60</w:t>
            </w:r>
          </w:p>
        </w:tc>
        <w:tc>
          <w:tcPr>
            <w:tcW w:w="1448" w:type="dxa"/>
            <w:shd w:val="clear" w:color="auto" w:fill="auto"/>
          </w:tcPr>
          <w:p w:rsidR="00821024" w:rsidRPr="003650BF">
            <w:pPr>
              <w:pStyle w:val="BodyText"/>
              <w:spacing w:before="100" w:after="100"/>
              <w:jc w:val="center"/>
            </w:pPr>
            <w:r w:rsidRPr="003650BF" w:rsidR="006A32BE">
              <w:t>$80</w:t>
            </w:r>
          </w:p>
        </w:tc>
        <w:tc>
          <w:tcPr>
            <w:tcW w:w="1448" w:type="dxa"/>
          </w:tcPr>
          <w:p w:rsidR="00821024" w:rsidRPr="003650BF">
            <w:pPr>
              <w:pStyle w:val="BodyText"/>
              <w:spacing w:before="100" w:after="100"/>
              <w:jc w:val="center"/>
            </w:pPr>
            <w:r w:rsidRPr="003650BF" w:rsidR="006A32BE">
              <w:t>$100</w:t>
            </w:r>
          </w:p>
        </w:tc>
      </w:tr>
      <w:tr>
        <w:tblPrEx>
          <w:tblW w:w="0" w:type="auto"/>
          <w:tblInd w:w="720" w:type="dxa"/>
          <w:tblCellMar>
            <w:left w:w="115" w:type="dxa"/>
            <w:right w:w="115" w:type="dxa"/>
          </w:tblCellMar>
          <w:tblLook w:val="04A0"/>
        </w:tblPrEx>
        <w:tc>
          <w:tcPr>
            <w:tcW w:w="2260" w:type="dxa"/>
            <w:shd w:val="clear" w:color="auto" w:fill="auto"/>
          </w:tcPr>
          <w:p w:rsidR="00821024" w:rsidRPr="003650BF">
            <w:pPr>
              <w:pStyle w:val="BodyText"/>
              <w:spacing w:before="100" w:after="100"/>
              <w:rPr>
                <w:b/>
              </w:rPr>
            </w:pPr>
            <w:r w:rsidRPr="003650BF" w:rsidR="006A32BE">
              <w:rPr>
                <w:b/>
              </w:rPr>
              <w:t>Included Data</w:t>
            </w:r>
          </w:p>
        </w:tc>
        <w:tc>
          <w:tcPr>
            <w:tcW w:w="1447" w:type="dxa"/>
            <w:shd w:val="nil" w:color="auto" w:fill="auto"/>
          </w:tcPr>
          <w:p w:rsidR="00821024" w:rsidRPr="003650BF">
            <w:pPr>
              <w:pStyle w:val="BodyText"/>
              <w:spacing w:before="100" w:after="100"/>
              <w:jc w:val="center"/>
            </w:pPr>
            <w:r w:rsidRPr="003650BF" w:rsidR="006A32BE">
              <w:t>500MB</w:t>
            </w:r>
          </w:p>
        </w:tc>
        <w:tc>
          <w:tcPr>
            <w:tcW w:w="1448" w:type="dxa"/>
            <w:shd w:val="clear" w:color="auto" w:fill="auto"/>
          </w:tcPr>
          <w:p w:rsidR="00821024" w:rsidRPr="003650BF">
            <w:pPr>
              <w:pStyle w:val="BodyText"/>
              <w:spacing w:before="100" w:after="100"/>
              <w:jc w:val="center"/>
            </w:pPr>
            <w:r w:rsidRPr="003650BF" w:rsidR="006A32BE">
              <w:t>1GB</w:t>
            </w:r>
          </w:p>
        </w:tc>
        <w:tc>
          <w:tcPr>
            <w:tcW w:w="1447" w:type="dxa"/>
            <w:shd w:val="clear" w:color="auto" w:fill="auto"/>
          </w:tcPr>
          <w:p w:rsidR="00821024" w:rsidRPr="003650BF">
            <w:pPr>
              <w:pStyle w:val="BodyText"/>
              <w:spacing w:before="100" w:after="100"/>
              <w:jc w:val="center"/>
            </w:pPr>
            <w:r w:rsidRPr="003650BF" w:rsidR="006A32BE">
              <w:t>2GB</w:t>
            </w:r>
          </w:p>
        </w:tc>
        <w:tc>
          <w:tcPr>
            <w:tcW w:w="1448" w:type="dxa"/>
            <w:shd w:val="clear" w:color="auto" w:fill="auto"/>
          </w:tcPr>
          <w:p w:rsidR="00821024" w:rsidRPr="003650BF">
            <w:pPr>
              <w:pStyle w:val="BodyText"/>
              <w:spacing w:before="100" w:after="100"/>
              <w:jc w:val="center"/>
            </w:pPr>
            <w:r w:rsidRPr="003650BF" w:rsidR="006A32BE">
              <w:t>3GB</w:t>
            </w:r>
          </w:p>
        </w:tc>
        <w:tc>
          <w:tcPr>
            <w:tcW w:w="1448" w:type="dxa"/>
          </w:tcPr>
          <w:p w:rsidR="00821024" w:rsidRPr="003650BF">
            <w:pPr>
              <w:pStyle w:val="BodyText"/>
              <w:spacing w:before="100" w:after="100"/>
              <w:jc w:val="center"/>
            </w:pPr>
            <w:r w:rsidRPr="003650BF" w:rsidR="006A32BE">
              <w:t>5GB</w:t>
            </w:r>
          </w:p>
        </w:tc>
      </w:tr>
      <w:tr>
        <w:tblPrEx>
          <w:tblW w:w="0" w:type="auto"/>
          <w:tblInd w:w="720" w:type="dxa"/>
          <w:tblCellMar>
            <w:left w:w="115" w:type="dxa"/>
            <w:right w:w="115" w:type="dxa"/>
          </w:tblCellMar>
          <w:tblLook w:val="04A0"/>
        </w:tblPrEx>
        <w:tc>
          <w:tcPr>
            <w:tcW w:w="2260" w:type="dxa"/>
            <w:shd w:val="clear" w:color="auto" w:fill="auto"/>
          </w:tcPr>
          <w:p w:rsidR="00821024" w:rsidRPr="003650BF">
            <w:pPr>
              <w:pStyle w:val="BodyText"/>
              <w:spacing w:before="100" w:after="100"/>
              <w:rPr>
                <w:b/>
              </w:rPr>
            </w:pPr>
            <w:r w:rsidRPr="003650BF" w:rsidR="006A32BE">
              <w:rPr>
                <w:b/>
              </w:rPr>
              <w:t>Included Minutes</w:t>
            </w:r>
          </w:p>
        </w:tc>
        <w:tc>
          <w:tcPr>
            <w:tcW w:w="1447" w:type="dxa"/>
            <w:shd w:val="nil" w:color="auto" w:fill="auto"/>
          </w:tcPr>
          <w:p w:rsidR="00821024" w:rsidRPr="003650BF">
            <w:pPr>
              <w:pStyle w:val="BodyText"/>
              <w:spacing w:before="100" w:after="100"/>
              <w:jc w:val="center"/>
            </w:pPr>
            <w:r w:rsidRPr="003650BF" w:rsidR="006A32BE">
              <w:t>Up to 300 minutes</w:t>
            </w:r>
          </w:p>
        </w:tc>
        <w:tc>
          <w:tcPr>
            <w:tcW w:w="1448" w:type="dxa"/>
            <w:shd w:val="clear" w:color="auto" w:fill="auto"/>
          </w:tcPr>
          <w:p w:rsidR="00821024" w:rsidRPr="003650BF">
            <w:pPr>
              <w:pStyle w:val="BodyText"/>
              <w:spacing w:before="100" w:after="100"/>
              <w:jc w:val="center"/>
            </w:pPr>
            <w:r w:rsidRPr="003650BF" w:rsidR="006A32BE">
              <w:t>Up to 600 minutes</w:t>
            </w:r>
          </w:p>
        </w:tc>
        <w:tc>
          <w:tcPr>
            <w:tcW w:w="1447" w:type="dxa"/>
            <w:shd w:val="clear" w:color="auto" w:fill="auto"/>
          </w:tcPr>
          <w:p w:rsidR="00821024" w:rsidRPr="003650BF">
            <w:pPr>
              <w:pStyle w:val="BodyText"/>
              <w:spacing w:before="100" w:after="100"/>
              <w:jc w:val="center"/>
            </w:pPr>
            <w:r w:rsidRPr="003650BF" w:rsidR="006A32BE">
              <w:t>Unlimited minutes</w:t>
            </w:r>
          </w:p>
        </w:tc>
        <w:tc>
          <w:tcPr>
            <w:tcW w:w="1448" w:type="dxa"/>
            <w:shd w:val="clear" w:color="auto" w:fill="auto"/>
          </w:tcPr>
          <w:p w:rsidR="00821024" w:rsidRPr="003650BF">
            <w:pPr>
              <w:pStyle w:val="BodyText"/>
              <w:spacing w:before="100" w:after="100"/>
              <w:jc w:val="center"/>
            </w:pPr>
            <w:r w:rsidRPr="003650BF" w:rsidR="006A32BE">
              <w:t>Unlim</w:t>
            </w:r>
            <w:r w:rsidRPr="003650BF" w:rsidR="006A32BE">
              <w:t>ited minutes</w:t>
            </w:r>
          </w:p>
        </w:tc>
        <w:tc>
          <w:tcPr>
            <w:tcW w:w="1448" w:type="dxa"/>
          </w:tcPr>
          <w:p w:rsidR="00821024" w:rsidRPr="003650BF">
            <w:pPr>
              <w:pStyle w:val="BodyText"/>
              <w:spacing w:before="100" w:after="100"/>
              <w:jc w:val="center"/>
            </w:pPr>
            <w:r w:rsidRPr="003650BF" w:rsidR="006A32BE">
              <w:t>Unlimited minutes</w:t>
            </w:r>
          </w:p>
        </w:tc>
      </w:tr>
      <w:tr>
        <w:tblPrEx>
          <w:tblW w:w="0" w:type="auto"/>
          <w:tblInd w:w="720" w:type="dxa"/>
          <w:tblCellMar>
            <w:left w:w="115" w:type="dxa"/>
            <w:right w:w="115" w:type="dxa"/>
          </w:tblCellMar>
          <w:tblLook w:val="04A0"/>
        </w:tblPrEx>
        <w:tc>
          <w:tcPr>
            <w:tcW w:w="2260" w:type="dxa"/>
            <w:shd w:val="clear" w:color="auto" w:fill="auto"/>
          </w:tcPr>
          <w:p w:rsidR="00821024" w:rsidRPr="003650BF">
            <w:pPr>
              <w:pStyle w:val="BodyText"/>
              <w:spacing w:before="100" w:after="100"/>
              <w:rPr>
                <w:b/>
              </w:rPr>
            </w:pPr>
            <w:r w:rsidRPr="003650BF" w:rsidR="006A32BE">
              <w:rPr>
                <w:b/>
              </w:rPr>
              <w:t xml:space="preserve">Standard national SMS </w:t>
            </w:r>
            <w:r w:rsidRPr="003650BF" w:rsidR="006A32BE">
              <w:t>(per SMS of up to 160 standard characters</w:t>
            </w:r>
            <w:r w:rsidRPr="003650BF" w:rsidR="006A32BE">
              <w:t>)</w:t>
            </w:r>
          </w:p>
        </w:tc>
        <w:tc>
          <w:tcPr>
            <w:tcW w:w="1447" w:type="dxa"/>
            <w:shd w:val="nil" w:color="auto" w:fill="auto"/>
          </w:tcPr>
          <w:p w:rsidR="00821024" w:rsidRPr="003650BF">
            <w:pPr>
              <w:pStyle w:val="BodyText"/>
              <w:spacing w:before="100" w:after="100"/>
              <w:jc w:val="center"/>
            </w:pPr>
            <w:r w:rsidRPr="003650BF" w:rsidR="006A32BE">
              <w:t>Unlimited</w:t>
            </w:r>
          </w:p>
        </w:tc>
        <w:tc>
          <w:tcPr>
            <w:tcW w:w="1448" w:type="dxa"/>
            <w:shd w:val="clear" w:color="auto" w:fill="auto"/>
          </w:tcPr>
          <w:p w:rsidR="00821024" w:rsidRPr="003650BF">
            <w:pPr>
              <w:pStyle w:val="BodyText"/>
              <w:spacing w:before="100" w:after="100"/>
              <w:jc w:val="center"/>
            </w:pPr>
            <w:r w:rsidRPr="003650BF" w:rsidR="006A32BE">
              <w:t>Unlimited</w:t>
            </w:r>
          </w:p>
        </w:tc>
        <w:tc>
          <w:tcPr>
            <w:tcW w:w="1447" w:type="dxa"/>
            <w:shd w:val="clear" w:color="auto" w:fill="auto"/>
          </w:tcPr>
          <w:p w:rsidR="00821024" w:rsidRPr="003650BF">
            <w:pPr>
              <w:pStyle w:val="BodyText"/>
              <w:spacing w:before="100" w:after="100"/>
              <w:jc w:val="center"/>
            </w:pPr>
            <w:r w:rsidRPr="003650BF" w:rsidR="006A32BE">
              <w:t>Unlimited</w:t>
            </w:r>
          </w:p>
        </w:tc>
        <w:tc>
          <w:tcPr>
            <w:tcW w:w="1448" w:type="dxa"/>
            <w:shd w:val="clear" w:color="auto" w:fill="auto"/>
          </w:tcPr>
          <w:p w:rsidR="00821024" w:rsidRPr="003650BF">
            <w:pPr>
              <w:pStyle w:val="BodyText"/>
              <w:spacing w:before="100" w:after="100"/>
              <w:jc w:val="center"/>
            </w:pPr>
            <w:r w:rsidRPr="003650BF" w:rsidR="006A32BE">
              <w:t>Unlimited</w:t>
            </w:r>
          </w:p>
        </w:tc>
        <w:tc>
          <w:tcPr>
            <w:tcW w:w="1448" w:type="dxa"/>
          </w:tcPr>
          <w:p w:rsidR="00821024" w:rsidRPr="003650BF">
            <w:pPr>
              <w:pStyle w:val="BodyText"/>
              <w:spacing w:before="100" w:after="100"/>
              <w:jc w:val="center"/>
            </w:pPr>
            <w:r w:rsidRPr="003650BF" w:rsidR="006A32BE">
              <w:t>Unlimited</w:t>
            </w:r>
          </w:p>
        </w:tc>
      </w:tr>
      <w:tr>
        <w:tblPrEx>
          <w:tblW w:w="0" w:type="auto"/>
          <w:tblInd w:w="720" w:type="dxa"/>
          <w:tblCellMar>
            <w:left w:w="115" w:type="dxa"/>
            <w:right w:w="115" w:type="dxa"/>
          </w:tblCellMar>
          <w:tblLook w:val="04A0"/>
        </w:tblPrEx>
        <w:tc>
          <w:tcPr>
            <w:tcW w:w="2260" w:type="dxa"/>
            <w:shd w:val="clear" w:color="auto" w:fill="auto"/>
          </w:tcPr>
          <w:p w:rsidR="00821024" w:rsidRPr="003650BF">
            <w:pPr>
              <w:pStyle w:val="BodyText"/>
              <w:spacing w:before="100" w:after="100"/>
              <w:rPr>
                <w:b/>
              </w:rPr>
            </w:pPr>
            <w:r w:rsidRPr="003650BF" w:rsidR="006A32BE">
              <w:rPr>
                <w:b/>
              </w:rPr>
              <w:t xml:space="preserve">Standard </w:t>
            </w:r>
            <w:r w:rsidRPr="003650BF" w:rsidR="006A32BE">
              <w:rPr>
                <w:b/>
              </w:rPr>
              <w:t xml:space="preserve">national MMS </w:t>
            </w:r>
            <w:r w:rsidRPr="003650BF" w:rsidR="006A32BE">
              <w:t>(per message)</w:t>
            </w:r>
          </w:p>
        </w:tc>
        <w:tc>
          <w:tcPr>
            <w:tcW w:w="1447" w:type="dxa"/>
            <w:shd w:val="nil" w:color="auto" w:fill="auto"/>
          </w:tcPr>
          <w:p w:rsidR="00821024" w:rsidRPr="003650BF">
            <w:pPr>
              <w:pStyle w:val="BodyText"/>
              <w:spacing w:before="100" w:after="100"/>
              <w:jc w:val="center"/>
            </w:pPr>
            <w:r w:rsidRPr="003650BF" w:rsidR="006A32BE">
              <w:t>Unlimited</w:t>
            </w:r>
          </w:p>
        </w:tc>
        <w:tc>
          <w:tcPr>
            <w:tcW w:w="1448" w:type="dxa"/>
            <w:shd w:val="clear" w:color="auto" w:fill="auto"/>
          </w:tcPr>
          <w:p w:rsidR="00821024" w:rsidRPr="003650BF">
            <w:pPr>
              <w:pStyle w:val="BodyText"/>
              <w:spacing w:before="100" w:after="100"/>
              <w:jc w:val="center"/>
            </w:pPr>
            <w:r w:rsidRPr="003650BF" w:rsidR="006A32BE">
              <w:t>Unlimited</w:t>
            </w:r>
          </w:p>
        </w:tc>
        <w:tc>
          <w:tcPr>
            <w:tcW w:w="1447" w:type="dxa"/>
            <w:shd w:val="clear" w:color="auto" w:fill="auto"/>
          </w:tcPr>
          <w:p w:rsidR="00821024" w:rsidRPr="003650BF">
            <w:pPr>
              <w:pStyle w:val="BodyText"/>
              <w:spacing w:before="100" w:after="100"/>
              <w:jc w:val="center"/>
            </w:pPr>
            <w:r w:rsidRPr="003650BF" w:rsidR="006A32BE">
              <w:t>Unlimited</w:t>
            </w:r>
          </w:p>
        </w:tc>
        <w:tc>
          <w:tcPr>
            <w:tcW w:w="1448" w:type="dxa"/>
            <w:shd w:val="clear" w:color="auto" w:fill="auto"/>
          </w:tcPr>
          <w:p w:rsidR="00821024" w:rsidRPr="003650BF">
            <w:pPr>
              <w:pStyle w:val="BodyText"/>
              <w:spacing w:before="100" w:after="100"/>
              <w:jc w:val="center"/>
            </w:pPr>
            <w:r w:rsidRPr="003650BF" w:rsidR="006A32BE">
              <w:t>Unlimited</w:t>
            </w:r>
          </w:p>
        </w:tc>
        <w:tc>
          <w:tcPr>
            <w:tcW w:w="1448" w:type="dxa"/>
          </w:tcPr>
          <w:p w:rsidR="00821024" w:rsidRPr="003650BF">
            <w:pPr>
              <w:pStyle w:val="BodyText"/>
              <w:spacing w:before="100" w:after="100"/>
              <w:jc w:val="center"/>
            </w:pPr>
            <w:r w:rsidRPr="003650BF" w:rsidR="006A32BE">
              <w:t>Unlimited</w:t>
            </w:r>
          </w:p>
        </w:tc>
      </w:tr>
      <w:tr>
        <w:tblPrEx>
          <w:tblW w:w="0" w:type="auto"/>
          <w:tblInd w:w="720" w:type="dxa"/>
          <w:tblCellMar>
            <w:left w:w="115" w:type="dxa"/>
            <w:right w:w="115" w:type="dxa"/>
          </w:tblCellMar>
          <w:tblLook w:val="04A0"/>
        </w:tblPrEx>
        <w:tc>
          <w:tcPr>
            <w:tcW w:w="2260" w:type="dxa"/>
            <w:shd w:val="clear" w:color="auto" w:fill="auto"/>
          </w:tcPr>
          <w:p w:rsidR="00821024" w:rsidRPr="003650BF" w:rsidP="00CB3764">
            <w:pPr>
              <w:pStyle w:val="BodyText"/>
              <w:spacing w:before="100" w:after="100"/>
              <w:rPr>
                <w:b/>
              </w:rPr>
            </w:pPr>
            <w:r w:rsidRPr="003650BF" w:rsidR="006A32BE">
              <w:rPr>
                <w:b/>
              </w:rPr>
              <w:t>Handset Credit for Pl</w:t>
            </w:r>
            <w:r w:rsidRPr="003650BF" w:rsidR="006A32BE">
              <w:rPr>
                <w:b/>
              </w:rPr>
              <w:t xml:space="preserve">an IDs: 800163, 800164, 800165, 800166, 800167 </w:t>
            </w:r>
          </w:p>
        </w:tc>
        <w:tc>
          <w:tcPr>
            <w:tcW w:w="1447" w:type="dxa"/>
            <w:shd w:val="nil" w:color="auto" w:fill="auto"/>
          </w:tcPr>
          <w:p w:rsidR="00821024" w:rsidRPr="003650BF">
            <w:pPr>
              <w:pStyle w:val="BodyText"/>
              <w:spacing w:before="100" w:after="100"/>
              <w:jc w:val="center"/>
            </w:pPr>
            <w:r w:rsidRPr="003650BF" w:rsidR="006A32BE">
              <w:t>$5</w:t>
            </w:r>
          </w:p>
        </w:tc>
        <w:tc>
          <w:tcPr>
            <w:tcW w:w="1448" w:type="dxa"/>
            <w:shd w:val="clear" w:color="auto" w:fill="auto"/>
          </w:tcPr>
          <w:p w:rsidR="00821024" w:rsidRPr="003650BF">
            <w:pPr>
              <w:pStyle w:val="BodyText"/>
              <w:spacing w:before="100" w:after="100"/>
              <w:jc w:val="center"/>
            </w:pPr>
            <w:r w:rsidRPr="003650BF" w:rsidR="006A32BE">
              <w:t>$10</w:t>
            </w:r>
          </w:p>
        </w:tc>
        <w:tc>
          <w:tcPr>
            <w:tcW w:w="1447" w:type="dxa"/>
            <w:shd w:val="clear" w:color="auto" w:fill="auto"/>
          </w:tcPr>
          <w:p w:rsidR="00821024" w:rsidRPr="003650BF">
            <w:pPr>
              <w:pStyle w:val="BodyText"/>
              <w:spacing w:before="100" w:after="100"/>
              <w:jc w:val="center"/>
            </w:pPr>
            <w:r w:rsidRPr="003650BF" w:rsidR="006A32BE">
              <w:t>$10</w:t>
            </w:r>
          </w:p>
        </w:tc>
        <w:tc>
          <w:tcPr>
            <w:tcW w:w="1448" w:type="dxa"/>
            <w:shd w:val="clear" w:color="auto" w:fill="auto"/>
          </w:tcPr>
          <w:p w:rsidR="00821024" w:rsidRPr="003650BF">
            <w:pPr>
              <w:pStyle w:val="BodyText"/>
              <w:spacing w:before="100" w:after="100"/>
              <w:jc w:val="center"/>
            </w:pPr>
            <w:r w:rsidRPr="003650BF" w:rsidR="006A32BE">
              <w:t>$20</w:t>
            </w:r>
          </w:p>
        </w:tc>
        <w:tc>
          <w:tcPr>
            <w:tcW w:w="1448" w:type="dxa"/>
          </w:tcPr>
          <w:p w:rsidR="00821024" w:rsidRPr="003650BF">
            <w:pPr>
              <w:pStyle w:val="BodyText"/>
              <w:spacing w:before="100" w:after="100"/>
              <w:jc w:val="center"/>
            </w:pPr>
            <w:r w:rsidRPr="003650BF" w:rsidR="006A32BE">
              <w:t>$20</w:t>
            </w:r>
          </w:p>
        </w:tc>
      </w:tr>
      <w:tr>
        <w:tblPrEx>
          <w:tblW w:w="0" w:type="auto"/>
          <w:tblInd w:w="720" w:type="dxa"/>
          <w:tblCellMar>
            <w:left w:w="115" w:type="dxa"/>
            <w:right w:w="115" w:type="dxa"/>
          </w:tblCellMar>
          <w:tblLook w:val="04A0"/>
        </w:tblPrEx>
        <w:tc>
          <w:tcPr>
            <w:tcW w:w="2260" w:type="dxa"/>
            <w:shd w:val="clear" w:color="auto" w:fill="auto"/>
          </w:tcPr>
          <w:p w:rsidR="00821024" w:rsidRPr="003650BF" w:rsidP="00CB3764">
            <w:pPr>
              <w:pStyle w:val="BodyText"/>
              <w:spacing w:before="100" w:after="100"/>
              <w:rPr>
                <w:b/>
              </w:rPr>
            </w:pPr>
            <w:r w:rsidRPr="003650BF" w:rsidR="006A32BE">
              <w:rPr>
                <w:b/>
              </w:rPr>
              <w:t>Handset Credit for Plan ID:</w:t>
            </w:r>
            <w:r w:rsidRPr="003650BF" w:rsidR="006A32BE">
              <w:rPr>
                <w:b/>
              </w:rPr>
              <w:t xml:space="preserve"> 800206 </w:t>
            </w:r>
          </w:p>
        </w:tc>
        <w:tc>
          <w:tcPr>
            <w:tcW w:w="1447" w:type="dxa"/>
            <w:shd w:val="nil" w:color="auto" w:fill="auto"/>
          </w:tcPr>
          <w:p w:rsidR="00821024" w:rsidRPr="003650BF">
            <w:pPr>
              <w:pStyle w:val="BodyText"/>
              <w:spacing w:before="100" w:after="100"/>
              <w:jc w:val="center"/>
            </w:pPr>
          </w:p>
        </w:tc>
        <w:tc>
          <w:tcPr>
            <w:tcW w:w="1448" w:type="dxa"/>
            <w:shd w:val="clear" w:color="auto" w:fill="auto"/>
          </w:tcPr>
          <w:p w:rsidR="00821024" w:rsidRPr="003650BF">
            <w:pPr>
              <w:pStyle w:val="BodyText"/>
              <w:spacing w:before="100" w:after="100"/>
              <w:jc w:val="center"/>
            </w:pPr>
          </w:p>
        </w:tc>
        <w:tc>
          <w:tcPr>
            <w:tcW w:w="1447" w:type="dxa"/>
            <w:shd w:val="clear" w:color="auto" w:fill="auto"/>
          </w:tcPr>
          <w:p w:rsidR="00821024" w:rsidRPr="003650BF">
            <w:pPr>
              <w:pStyle w:val="BodyText"/>
              <w:spacing w:before="100" w:after="100"/>
              <w:jc w:val="center"/>
            </w:pPr>
            <w:r w:rsidRPr="003650BF" w:rsidR="006A32BE">
              <w:t>$20</w:t>
            </w:r>
          </w:p>
        </w:tc>
        <w:tc>
          <w:tcPr>
            <w:tcW w:w="1448" w:type="dxa"/>
            <w:shd w:val="clear" w:color="auto" w:fill="auto"/>
          </w:tcPr>
          <w:p w:rsidR="00821024" w:rsidRPr="003650BF">
            <w:pPr>
              <w:pStyle w:val="BodyText"/>
              <w:spacing w:before="100" w:after="100"/>
              <w:jc w:val="center"/>
            </w:pPr>
          </w:p>
        </w:tc>
        <w:tc>
          <w:tcPr>
            <w:tcW w:w="1448" w:type="dxa"/>
          </w:tcPr>
          <w:p w:rsidR="00821024" w:rsidRPr="003650BF">
            <w:pPr>
              <w:pStyle w:val="BodyText"/>
              <w:spacing w:before="100" w:after="100"/>
              <w:jc w:val="center"/>
            </w:pPr>
          </w:p>
        </w:tc>
      </w:tr>
      <w:tr>
        <w:tblPrEx>
          <w:tblW w:w="0" w:type="auto"/>
          <w:tblInd w:w="720" w:type="dxa"/>
          <w:tblCellMar>
            <w:left w:w="115" w:type="dxa"/>
            <w:right w:w="115" w:type="dxa"/>
          </w:tblCellMar>
          <w:tblLook w:val="04A0"/>
        </w:tblPrEx>
        <w:tc>
          <w:tcPr>
            <w:tcW w:w="2260" w:type="dxa"/>
            <w:shd w:val="clear" w:color="auto" w:fill="auto"/>
          </w:tcPr>
          <w:p w:rsidR="00821024" w:rsidRPr="003650BF">
            <w:pPr>
              <w:pStyle w:val="BodyText"/>
              <w:spacing w:before="100" w:after="100"/>
              <w:rPr>
                <w:b/>
              </w:rPr>
            </w:pPr>
            <w:r w:rsidRPr="003650BF" w:rsidR="006A32BE">
              <w:rPr>
                <w:b/>
              </w:rPr>
              <w:t>Minimum total cost over 24 months</w:t>
            </w:r>
          </w:p>
        </w:tc>
        <w:tc>
          <w:tcPr>
            <w:tcW w:w="1447" w:type="dxa"/>
            <w:shd w:val="nil" w:color="auto" w:fill="auto"/>
          </w:tcPr>
          <w:p w:rsidR="00821024" w:rsidRPr="003650BF">
            <w:pPr>
              <w:pStyle w:val="BodyText"/>
              <w:spacing w:before="100" w:after="100"/>
              <w:jc w:val="center"/>
            </w:pPr>
            <w:r w:rsidRPr="003650BF" w:rsidR="006A32BE">
              <w:t>$840</w:t>
            </w:r>
          </w:p>
        </w:tc>
        <w:tc>
          <w:tcPr>
            <w:tcW w:w="1448" w:type="dxa"/>
            <w:shd w:val="clear" w:color="auto" w:fill="auto"/>
          </w:tcPr>
          <w:p w:rsidR="00821024" w:rsidRPr="003650BF">
            <w:pPr>
              <w:pStyle w:val="BodyText"/>
              <w:spacing w:before="100" w:after="100"/>
              <w:jc w:val="center"/>
            </w:pPr>
            <w:r w:rsidRPr="003650BF" w:rsidR="006A32BE">
              <w:t>$1200</w:t>
            </w:r>
          </w:p>
        </w:tc>
        <w:tc>
          <w:tcPr>
            <w:tcW w:w="1447" w:type="dxa"/>
            <w:shd w:val="clear" w:color="auto" w:fill="auto"/>
          </w:tcPr>
          <w:p w:rsidR="00821024" w:rsidRPr="003650BF">
            <w:pPr>
              <w:pStyle w:val="BodyText"/>
              <w:spacing w:before="100" w:after="100"/>
              <w:jc w:val="center"/>
            </w:pPr>
            <w:r w:rsidRPr="003650BF" w:rsidR="006A32BE">
              <w:t>$1440</w:t>
            </w:r>
          </w:p>
        </w:tc>
        <w:tc>
          <w:tcPr>
            <w:tcW w:w="1448" w:type="dxa"/>
            <w:shd w:val="clear" w:color="auto" w:fill="auto"/>
          </w:tcPr>
          <w:p w:rsidR="00821024" w:rsidRPr="003650BF">
            <w:pPr>
              <w:pStyle w:val="BodyText"/>
              <w:spacing w:before="100" w:after="100"/>
              <w:jc w:val="center"/>
            </w:pPr>
            <w:r w:rsidRPr="003650BF" w:rsidR="006A32BE">
              <w:t>$1920</w:t>
            </w:r>
          </w:p>
        </w:tc>
        <w:tc>
          <w:tcPr>
            <w:tcW w:w="1448" w:type="dxa"/>
          </w:tcPr>
          <w:p w:rsidR="00821024" w:rsidRPr="003650BF">
            <w:pPr>
              <w:pStyle w:val="BodyText"/>
              <w:spacing w:before="100" w:after="100"/>
              <w:jc w:val="center"/>
            </w:pPr>
            <w:r w:rsidRPr="003650BF" w:rsidR="006A32BE">
              <w:t>$2400</w:t>
            </w:r>
          </w:p>
        </w:tc>
      </w:tr>
    </w:tbl>
    <w:p w:rsidR="00821024" w:rsidRPr="003650BF">
      <w:pPr>
        <w:pStyle w:val="BodyText"/>
      </w:pPr>
    </w:p>
    <w:p w:rsidR="00821024" w:rsidRPr="003650BF">
      <w:pPr>
        <w:pStyle w:val="BodyText"/>
        <w:ind w:left="720"/>
        <w:rPr>
          <w:b/>
        </w:rPr>
      </w:pPr>
      <w:r w:rsidRPr="003650BF" w:rsidR="006A32BE">
        <w:rPr>
          <w:b/>
        </w:rPr>
        <w:t>Table 2 – Other usage types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500" w:type="pct"/>
            <w:shd w:val="clear" w:color="auto" w:fill="auto"/>
          </w:tcPr>
          <w:p w:rsidR="00821024" w:rsidRPr="003650BF">
            <w:pPr>
              <w:pStyle w:val="BodyText"/>
              <w:keepNext/>
              <w:spacing w:before="100" w:after="100"/>
              <w:rPr>
                <w:b/>
              </w:rPr>
            </w:pPr>
            <w:r w:rsidRPr="003650BF" w:rsidR="006A32BE">
              <w:rPr>
                <w:b/>
              </w:rPr>
              <w:t>Usage type</w:t>
            </w:r>
          </w:p>
        </w:tc>
        <w:tc>
          <w:tcPr>
            <w:tcW w:w="2500" w:type="pct"/>
            <w:shd w:val="clear" w:color="auto" w:fill="auto"/>
            <w:vAlign w:val="center"/>
          </w:tcPr>
          <w:p w:rsidR="00821024" w:rsidRPr="003650BF">
            <w:pPr>
              <w:pStyle w:val="BodyText"/>
              <w:keepNext/>
              <w:spacing w:before="100" w:after="100"/>
              <w:jc w:val="center"/>
              <w:rPr>
                <w:b/>
              </w:rPr>
            </w:pPr>
            <w:r w:rsidRPr="003650BF" w:rsidR="006A32BE">
              <w:rPr>
                <w:b/>
              </w:rPr>
              <w:t>Charge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bCs/>
                <w:lang w:eastAsia="en-AU"/>
              </w:rPr>
              <w:t>National video call</w:t>
            </w:r>
            <w:r w:rsidRPr="003650BF" w:rsidR="006A32BE">
              <w:rPr>
                <w:b/>
                <w:bCs/>
                <w:lang w:eastAsia="en-AU"/>
              </w:rPr>
              <w:t xml:space="preserve">s </w:t>
            </w:r>
            <w:r w:rsidRPr="003650BF" w:rsidR="006A32BE">
              <w:rPr>
                <w:lang w:eastAsia="en-AU"/>
              </w:rPr>
              <w:t>(per minute)</w:t>
            </w:r>
          </w:p>
        </w:tc>
        <w:tc>
          <w:tcPr>
            <w:tcW w:w="2500" w:type="pct"/>
            <w:shd w:val="clear" w:color="auto" w:fill="auto"/>
            <w:vAlign w:val="center"/>
          </w:tcPr>
          <w:p w:rsidR="00821024" w:rsidRPr="003650BF">
            <w:pPr>
              <w:pStyle w:val="BodyText"/>
              <w:spacing w:before="100" w:after="100"/>
              <w:jc w:val="center"/>
            </w:pPr>
            <w:r w:rsidRPr="003650BF" w:rsidR="006A32BE">
              <w:t>$1.00 per min + 40c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bCs/>
                <w:lang w:eastAsia="en-AU"/>
              </w:rPr>
              <w:t>VoiceMail Deposits</w:t>
            </w:r>
          </w:p>
        </w:tc>
        <w:tc>
          <w:tcPr>
            <w:tcW w:w="2500" w:type="pct"/>
            <w:shd w:val="clear" w:color="auto" w:fill="auto"/>
          </w:tcPr>
          <w:p w:rsidR="00821024" w:rsidRPr="003650BF">
            <w:pPr>
              <w:pStyle w:val="BodyText"/>
              <w:spacing w:before="100" w:after="100"/>
              <w:jc w:val="center"/>
              <w:rPr>
                <w:lang w:eastAsia="en-AU"/>
              </w:rP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bCs/>
                <w:lang w:eastAsia="en-AU"/>
              </w:rPr>
              <w:t>Voicemail Divers</w:t>
            </w:r>
            <w:r w:rsidRPr="003650BF" w:rsidR="006A32BE">
              <w:rPr>
                <w:b/>
                <w:bCs/>
                <w:lang w:eastAsia="en-AU"/>
              </w:rPr>
              <w:t>ions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1800 numbers</w:t>
            </w:r>
          </w:p>
        </w:tc>
        <w:tc>
          <w:tcPr>
            <w:tcW w:w="2500" w:type="pct"/>
            <w:shd w:val="clear" w:color="auto" w:fill="auto"/>
            <w:vAlign w:val="center"/>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Directory Assi</w:t>
            </w:r>
            <w:r w:rsidRPr="003650BF" w:rsidR="006A32BE">
              <w:rPr>
                <w:b/>
                <w:bCs/>
                <w:lang w:eastAsia="en-AU"/>
              </w:rPr>
              <w:t>stance 1223</w:t>
            </w:r>
          </w:p>
        </w:tc>
        <w:tc>
          <w:tcPr>
            <w:tcW w:w="2500" w:type="pct"/>
            <w:shd w:val="clear" w:color="auto" w:fill="auto"/>
            <w:vAlign w:val="center"/>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124 Yes</w:t>
            </w:r>
          </w:p>
        </w:tc>
        <w:tc>
          <w:tcPr>
            <w:tcW w:w="2500" w:type="pct"/>
            <w:shd w:val="clear" w:color="auto" w:fill="auto"/>
            <w:vAlign w:val="center"/>
          </w:tcPr>
          <w:p w:rsidR="00821024" w:rsidRPr="003650BF">
            <w:pPr>
              <w:pStyle w:val="BodyText"/>
              <w:spacing w:before="100" w:after="100"/>
              <w:jc w:val="center"/>
            </w:pPr>
            <w:r w:rsidRPr="003650BF" w:rsidR="006A32BE">
              <w:t>90c per minute +$1.75c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voice calls</w:t>
            </w:r>
          </w:p>
        </w:tc>
        <w:tc>
          <w:tcPr>
            <w:tcW w:w="2500" w:type="pct"/>
            <w:shd w:val="clear" w:color="auto" w:fill="auto"/>
            <w:vAlign w:val="center"/>
          </w:tcPr>
          <w:p w:rsidR="00821024" w:rsidRPr="003650BF">
            <w:pPr>
              <w:pStyle w:val="BodyText"/>
              <w:spacing w:before="100" w:after="100"/>
              <w:jc w:val="center"/>
            </w:pPr>
            <w:r w:rsidRPr="003650BF" w:rsidR="006A32BE">
              <w:t>See op</w:t>
            </w:r>
            <w:r w:rsidRPr="003650BF" w:rsidR="006A32BE">
              <w:t>tus.com.au/international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SMS</w:t>
            </w:r>
          </w:p>
        </w:tc>
        <w:tc>
          <w:tcPr>
            <w:tcW w:w="2500" w:type="pct"/>
            <w:shd w:val="clear" w:color="auto" w:fill="auto"/>
            <w:vAlign w:val="center"/>
          </w:tcPr>
          <w:p w:rsidR="00821024" w:rsidRPr="003650BF">
            <w:pPr>
              <w:pStyle w:val="BodyText"/>
              <w:spacing w:before="100" w:after="100"/>
              <w:jc w:val="center"/>
            </w:pPr>
            <w:r w:rsidRPr="003650BF" w:rsidR="006A32BE">
              <w:t>50c per SMS up to 160 standard characters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w:t>
            </w:r>
            <w:r w:rsidRPr="003650BF" w:rsidR="006A32BE">
              <w:rPr>
                <w:b/>
                <w:bCs/>
                <w:lang w:eastAsia="en-AU"/>
              </w:rPr>
              <w:t>ional MMS</w:t>
            </w:r>
          </w:p>
        </w:tc>
        <w:tc>
          <w:tcPr>
            <w:tcW w:w="2500" w:type="pct"/>
            <w:shd w:val="clear" w:color="auto" w:fill="auto"/>
            <w:vAlign w:val="center"/>
          </w:tcPr>
          <w:p w:rsidR="00821024" w:rsidRPr="003650BF">
            <w:pPr>
              <w:pStyle w:val="BodyText"/>
              <w:spacing w:before="100" w:after="100"/>
              <w:jc w:val="center"/>
            </w:pPr>
            <w:r w:rsidRPr="003650BF" w:rsidR="006A32BE">
              <w:t>75c per MMS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video calling</w:t>
            </w:r>
          </w:p>
        </w:tc>
        <w:tc>
          <w:tcPr>
            <w:tcW w:w="2500" w:type="pct"/>
            <w:shd w:val="clear" w:color="auto" w:fill="auto"/>
            <w:vAlign w:val="center"/>
          </w:tcPr>
          <w:p w:rsidR="00821024" w:rsidRPr="003650BF">
            <w:pPr>
              <w:pStyle w:val="BodyText"/>
              <w:spacing w:before="100" w:after="100"/>
              <w:jc w:val="center"/>
            </w:pPr>
            <w:r w:rsidRPr="003650BF" w:rsidR="006A32BE">
              <w:t>$1.50 per m</w:t>
            </w:r>
            <w:r w:rsidRPr="003650BF" w:rsidR="006A32BE">
              <w:t>inute +35c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roaming</w:t>
            </w:r>
          </w:p>
        </w:tc>
        <w:tc>
          <w:tcPr>
            <w:tcW w:w="2500" w:type="pct"/>
            <w:shd w:val="clear" w:color="auto" w:fill="auto"/>
            <w:vAlign w:val="center"/>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ind w:left="720"/>
        <w:rPr>
          <w:b/>
        </w:rPr>
      </w:pPr>
      <w:r w:rsidRPr="003650BF" w:rsidR="006A32BE">
        <w:rPr>
          <w:b/>
        </w:rPr>
        <w:t xml:space="preserve">Table 3 – Additional Minutes </w:t>
      </w:r>
      <w:r w:rsidRPr="003650BF" w:rsidR="006A32BE">
        <w:rPr>
          <w:b/>
        </w:rPr>
        <w:t>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104"/>
        <w:gridCol w:w="1887"/>
        <w:gridCol w:w="1889"/>
        <w:gridCol w:w="1887"/>
        <w:gridCol w:w="1889"/>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090" w:type="pct"/>
            <w:vMerge w:val="restart"/>
            <w:shd w:val="clear" w:color="auto" w:fill="auto"/>
          </w:tcPr>
          <w:p w:rsidR="00821024" w:rsidRPr="003650BF">
            <w:pPr>
              <w:pStyle w:val="BodyText"/>
              <w:spacing w:before="100" w:after="100"/>
              <w:rPr>
                <w:b/>
              </w:rPr>
            </w:pPr>
          </w:p>
        </w:tc>
        <w:tc>
          <w:tcPr>
            <w:tcW w:w="1955" w:type="pct"/>
            <w:gridSpan w:val="2"/>
            <w:shd w:val="nil" w:color="auto" w:fill="auto"/>
          </w:tcPr>
          <w:p w:rsidR="00821024" w:rsidRPr="003650BF">
            <w:pPr>
              <w:pStyle w:val="BodyText"/>
              <w:spacing w:before="100" w:after="100"/>
              <w:jc w:val="center"/>
              <w:rPr>
                <w:b/>
              </w:rPr>
            </w:pPr>
            <w:r w:rsidRPr="003650BF" w:rsidR="006A32BE">
              <w:rPr>
                <w:b/>
              </w:rPr>
              <w:t>$35 My Plan Plus</w:t>
            </w:r>
          </w:p>
        </w:tc>
        <w:tc>
          <w:tcPr>
            <w:tcW w:w="1955" w:type="pct"/>
            <w:gridSpan w:val="2"/>
            <w:shd w:val="clear" w:color="auto" w:fill="auto"/>
          </w:tcPr>
          <w:p w:rsidR="00821024" w:rsidRPr="003650BF">
            <w:pPr>
              <w:pStyle w:val="BodyText"/>
              <w:spacing w:before="100" w:after="100"/>
              <w:jc w:val="center"/>
              <w:rPr>
                <w:b/>
              </w:rPr>
            </w:pPr>
            <w:r w:rsidRPr="003650BF" w:rsidR="006A32BE">
              <w:rPr>
                <w:b/>
              </w:rPr>
              <w:t>$50 My Plan Plus</w:t>
            </w:r>
          </w:p>
        </w:tc>
      </w:tr>
      <w:tr>
        <w:tblPrEx>
          <w:tblW w:w="4629" w:type="pct"/>
          <w:tblInd w:w="720" w:type="dxa"/>
          <w:tblCellMar>
            <w:left w:w="115" w:type="dxa"/>
            <w:right w:w="115" w:type="dxa"/>
          </w:tblCellMar>
          <w:tblLook w:val="04A0"/>
        </w:tblPrEx>
        <w:tc>
          <w:tcPr>
            <w:tcW w:w="1090" w:type="pct"/>
            <w:vMerge/>
            <w:shd w:val="clear" w:color="auto" w:fill="auto"/>
          </w:tcPr>
          <w:p w:rsidR="00821024" w:rsidRPr="003650BF">
            <w:pPr>
              <w:pStyle w:val="BodyText"/>
              <w:spacing w:before="100" w:after="100"/>
              <w:rPr>
                <w:b/>
              </w:rPr>
            </w:pPr>
          </w:p>
        </w:tc>
        <w:tc>
          <w:tcPr>
            <w:tcW w:w="977" w:type="pct"/>
            <w:shd w:val="nil" w:color="auto" w:fill="auto"/>
          </w:tcPr>
          <w:p w:rsidR="00821024" w:rsidRPr="003650BF">
            <w:pPr>
              <w:pStyle w:val="BodyText"/>
              <w:spacing w:before="100" w:after="100"/>
              <w:jc w:val="center"/>
              <w:rPr>
                <w:b/>
              </w:rPr>
            </w:pPr>
            <w:r w:rsidRPr="003650BF" w:rsidR="006A32BE">
              <w:rPr>
                <w:b/>
              </w:rPr>
              <w:t>Included Minutes</w:t>
            </w:r>
          </w:p>
        </w:tc>
        <w:tc>
          <w:tcPr>
            <w:tcW w:w="977" w:type="pct"/>
            <w:shd w:val="nil" w:color="auto" w:fill="auto"/>
          </w:tcPr>
          <w:p w:rsidR="00821024" w:rsidRPr="003650BF">
            <w:pPr>
              <w:pStyle w:val="BodyText"/>
              <w:spacing w:before="100" w:after="100"/>
              <w:jc w:val="center"/>
              <w:rPr>
                <w:b/>
              </w:rPr>
            </w:pPr>
            <w:r w:rsidRPr="003650BF" w:rsidR="006A32BE">
              <w:rPr>
                <w:b/>
              </w:rPr>
              <w:t>Cost of minutes</w:t>
            </w:r>
          </w:p>
        </w:tc>
        <w:tc>
          <w:tcPr>
            <w:tcW w:w="977" w:type="pct"/>
            <w:shd w:val="clear" w:color="auto" w:fill="auto"/>
          </w:tcPr>
          <w:p w:rsidR="00821024" w:rsidRPr="003650BF">
            <w:pPr>
              <w:pStyle w:val="BodyText"/>
              <w:spacing w:before="100" w:after="100"/>
              <w:jc w:val="center"/>
              <w:rPr>
                <w:b/>
              </w:rPr>
            </w:pPr>
            <w:r w:rsidRPr="003650BF" w:rsidR="006A32BE">
              <w:rPr>
                <w:b/>
              </w:rPr>
              <w:t>Included Minu</w:t>
            </w:r>
            <w:r w:rsidRPr="003650BF" w:rsidR="006A32BE">
              <w:rPr>
                <w:b/>
              </w:rPr>
              <w:t>tes</w:t>
            </w:r>
          </w:p>
        </w:tc>
        <w:tc>
          <w:tcPr>
            <w:tcW w:w="978" w:type="pct"/>
            <w:shd w:val="clear" w:color="auto" w:fill="auto"/>
          </w:tcPr>
          <w:p w:rsidR="00821024" w:rsidRPr="003650BF">
            <w:pPr>
              <w:pStyle w:val="BodyText"/>
              <w:spacing w:before="100" w:after="100"/>
              <w:jc w:val="center"/>
              <w:rPr>
                <w:b/>
              </w:rPr>
            </w:pPr>
            <w:r w:rsidRPr="003650BF" w:rsidR="006A32BE">
              <w:rPr>
                <w:b/>
              </w:rPr>
              <w:t>Cost of minutes</w:t>
            </w:r>
          </w:p>
        </w:tc>
      </w:tr>
      <w:tr w:rsidTr="005B7B5C">
        <w:tblPrEx>
          <w:tblW w:w="4629" w:type="pct"/>
          <w:tblInd w:w="720" w:type="dxa"/>
          <w:tblCellMar>
            <w:left w:w="115" w:type="dxa"/>
            <w:right w:w="115" w:type="dxa"/>
          </w:tblCellMar>
          <w:tblLook w:val="04A0"/>
        </w:tblPrEx>
        <w:tc>
          <w:tcPr>
            <w:tcW w:w="1090" w:type="pct"/>
            <w:shd w:val="clear" w:color="auto" w:fill="BFBFBF"/>
          </w:tcPr>
          <w:p w:rsidR="00821024" w:rsidRPr="003650BF">
            <w:pPr>
              <w:pStyle w:val="BodyText"/>
              <w:spacing w:before="100" w:after="100"/>
              <w:rPr>
                <w:b/>
              </w:rPr>
            </w:pPr>
            <w:r w:rsidRPr="003650BF" w:rsidR="006A32BE">
              <w:rPr>
                <w:b/>
              </w:rPr>
              <w:t>Monthly Included Minutes</w:t>
            </w:r>
          </w:p>
        </w:tc>
        <w:tc>
          <w:tcPr>
            <w:tcW w:w="977" w:type="pct"/>
            <w:shd w:val="clear" w:color="auto" w:fill="BFBFBF"/>
          </w:tcPr>
          <w:p w:rsidR="00821024" w:rsidRPr="003650BF">
            <w:pPr>
              <w:pStyle w:val="BodyText"/>
              <w:spacing w:before="100" w:after="100"/>
              <w:jc w:val="center"/>
            </w:pPr>
            <w:r w:rsidRPr="003650BF" w:rsidR="006A32BE">
              <w:t>Up to 300</w:t>
            </w:r>
          </w:p>
        </w:tc>
        <w:tc>
          <w:tcPr>
            <w:tcW w:w="977" w:type="pct"/>
            <w:shd w:val="clear" w:color="auto" w:fill="BFBFBF"/>
          </w:tcPr>
          <w:p w:rsidR="00821024" w:rsidRPr="003650BF">
            <w:pPr>
              <w:pStyle w:val="BodyText"/>
              <w:spacing w:before="100" w:after="100"/>
              <w:jc w:val="center"/>
            </w:pPr>
            <w:r w:rsidRPr="003650BF" w:rsidR="006A32BE">
              <w:t>$20</w:t>
            </w:r>
          </w:p>
        </w:tc>
        <w:tc>
          <w:tcPr>
            <w:tcW w:w="977" w:type="pct"/>
            <w:shd w:val="clear" w:color="auto" w:fill="BFBFBF"/>
          </w:tcPr>
          <w:p w:rsidR="00821024" w:rsidRPr="003650BF">
            <w:pPr>
              <w:pStyle w:val="BodyText"/>
              <w:spacing w:before="100" w:after="100"/>
              <w:jc w:val="center"/>
            </w:pPr>
            <w:r w:rsidRPr="003650BF" w:rsidR="006A32BE">
              <w:t>Up</w:t>
            </w:r>
            <w:r w:rsidRPr="003650BF" w:rsidR="006A32BE">
              <w:t xml:space="preserve"> to 600</w:t>
            </w:r>
          </w:p>
        </w:tc>
        <w:tc>
          <w:tcPr>
            <w:tcW w:w="978" w:type="pct"/>
            <w:shd w:val="clear" w:color="auto" w:fill="BFBFBF"/>
          </w:tcPr>
          <w:p w:rsidR="00821024" w:rsidRPr="003650BF">
            <w:pPr>
              <w:pStyle w:val="BodyText"/>
              <w:spacing w:before="100" w:after="100"/>
              <w:jc w:val="center"/>
            </w:pPr>
            <w:r w:rsidRPr="003650BF" w:rsidR="006A32BE">
              <w:t>$30</w:t>
            </w:r>
          </w:p>
        </w:tc>
      </w:tr>
      <w:tr>
        <w:tblPrEx>
          <w:tblW w:w="4629" w:type="pct"/>
          <w:tblInd w:w="720" w:type="dxa"/>
          <w:tblCellMar>
            <w:left w:w="115" w:type="dxa"/>
            <w:right w:w="115" w:type="dxa"/>
          </w:tblCellMar>
          <w:tblLook w:val="04A0"/>
        </w:tblPrEx>
        <w:tc>
          <w:tcPr>
            <w:tcW w:w="1090" w:type="pct"/>
            <w:shd w:val="clear" w:color="auto" w:fill="auto"/>
          </w:tcPr>
          <w:p w:rsidR="00821024" w:rsidRPr="003650BF">
            <w:pPr>
              <w:pStyle w:val="BodyText"/>
              <w:spacing w:before="100" w:after="100"/>
              <w:rPr>
                <w:b/>
              </w:rPr>
            </w:pPr>
            <w:r w:rsidRPr="003650BF" w:rsidR="006A32BE">
              <w:rPr>
                <w:b/>
              </w:rPr>
              <w:t>+$10</w:t>
            </w:r>
          </w:p>
        </w:tc>
        <w:tc>
          <w:tcPr>
            <w:tcW w:w="977" w:type="pct"/>
            <w:shd w:val="nil" w:color="auto" w:fill="auto"/>
          </w:tcPr>
          <w:p w:rsidR="00821024" w:rsidRPr="003650BF">
            <w:pPr>
              <w:pStyle w:val="BodyText"/>
              <w:spacing w:before="100" w:after="100"/>
              <w:jc w:val="center"/>
            </w:pPr>
            <w:r w:rsidRPr="003650BF" w:rsidR="006A32BE">
              <w:t>+200</w:t>
            </w:r>
          </w:p>
        </w:tc>
        <w:tc>
          <w:tcPr>
            <w:tcW w:w="977" w:type="pct"/>
            <w:shd w:val="nil" w:color="auto" w:fill="auto"/>
          </w:tcPr>
          <w:p w:rsidR="00821024" w:rsidRPr="003650BF">
            <w:pPr>
              <w:pStyle w:val="BodyText"/>
              <w:spacing w:before="100" w:after="100"/>
              <w:jc w:val="center"/>
            </w:pPr>
            <w:r w:rsidRPr="003650BF" w:rsidR="006A32BE">
              <w:t>$10</w:t>
            </w:r>
          </w:p>
        </w:tc>
        <w:tc>
          <w:tcPr>
            <w:tcW w:w="977" w:type="pct"/>
            <w:shd w:val="clear" w:color="auto" w:fill="auto"/>
          </w:tcPr>
          <w:p w:rsidR="00821024" w:rsidRPr="003650BF">
            <w:pPr>
              <w:pStyle w:val="BodyText"/>
              <w:spacing w:before="100" w:after="100"/>
              <w:jc w:val="center"/>
            </w:pPr>
            <w:r w:rsidRPr="003650BF" w:rsidR="006A32BE">
              <w:t>Unlimited</w:t>
            </w:r>
          </w:p>
        </w:tc>
        <w:tc>
          <w:tcPr>
            <w:tcW w:w="978" w:type="pct"/>
            <w:shd w:val="clear" w:color="auto" w:fill="auto"/>
          </w:tcPr>
          <w:p w:rsidR="00821024" w:rsidRPr="003650BF">
            <w:pPr>
              <w:pStyle w:val="BodyText"/>
              <w:spacing w:before="100" w:after="100"/>
              <w:jc w:val="center"/>
            </w:pPr>
            <w:r w:rsidRPr="003650BF" w:rsidR="006A32BE">
              <w:t>$10</w:t>
            </w:r>
          </w:p>
        </w:tc>
      </w:tr>
      <w:tr>
        <w:tblPrEx>
          <w:tblW w:w="4629" w:type="pct"/>
          <w:tblInd w:w="720" w:type="dxa"/>
          <w:tblCellMar>
            <w:left w:w="115" w:type="dxa"/>
            <w:right w:w="115" w:type="dxa"/>
          </w:tblCellMar>
          <w:tblLook w:val="04A0"/>
        </w:tblPrEx>
        <w:tc>
          <w:tcPr>
            <w:tcW w:w="1090" w:type="pct"/>
            <w:shd w:val="clear" w:color="auto" w:fill="auto"/>
          </w:tcPr>
          <w:p w:rsidR="00821024" w:rsidRPr="003650BF">
            <w:pPr>
              <w:pStyle w:val="BodyText"/>
              <w:spacing w:before="100" w:after="100"/>
              <w:rPr>
                <w:b/>
              </w:rPr>
            </w:pPr>
            <w:r w:rsidRPr="003650BF" w:rsidR="006A32BE">
              <w:rPr>
                <w:b/>
              </w:rPr>
              <w:t>+$10</w:t>
            </w:r>
          </w:p>
        </w:tc>
        <w:tc>
          <w:tcPr>
            <w:tcW w:w="977" w:type="pct"/>
            <w:shd w:val="nil" w:color="auto" w:fill="auto"/>
          </w:tcPr>
          <w:p w:rsidR="00821024" w:rsidRPr="003650BF">
            <w:pPr>
              <w:pStyle w:val="BodyText"/>
              <w:spacing w:before="100" w:after="100"/>
              <w:jc w:val="center"/>
            </w:pPr>
            <w:r w:rsidRPr="003650BF" w:rsidR="006A32BE">
              <w:t>Unlimited</w:t>
            </w:r>
          </w:p>
        </w:tc>
        <w:tc>
          <w:tcPr>
            <w:tcW w:w="977" w:type="pct"/>
            <w:shd w:val="nil" w:color="auto" w:fill="auto"/>
          </w:tcPr>
          <w:p w:rsidR="00821024" w:rsidRPr="003650BF">
            <w:pPr>
              <w:pStyle w:val="BodyText"/>
              <w:spacing w:before="100" w:after="100"/>
              <w:jc w:val="center"/>
            </w:pPr>
            <w:r w:rsidRPr="003650BF" w:rsidR="006A32BE">
              <w:t>$10</w:t>
            </w:r>
          </w:p>
        </w:tc>
        <w:tc>
          <w:tcPr>
            <w:tcW w:w="977" w:type="pct"/>
            <w:shd w:val="clear" w:color="auto" w:fill="auto"/>
          </w:tcPr>
          <w:p w:rsidR="00821024" w:rsidRPr="003650BF">
            <w:pPr>
              <w:pStyle w:val="BodyText"/>
              <w:spacing w:before="100" w:after="100"/>
              <w:jc w:val="center"/>
            </w:pPr>
          </w:p>
        </w:tc>
        <w:tc>
          <w:tcPr>
            <w:tcW w:w="978" w:type="pct"/>
            <w:shd w:val="clear" w:color="auto" w:fill="auto"/>
          </w:tcPr>
          <w:p w:rsidR="00821024" w:rsidRPr="003650BF">
            <w:pPr>
              <w:pStyle w:val="BodyText"/>
              <w:spacing w:before="100" w:after="100"/>
              <w:jc w:val="center"/>
            </w:pPr>
          </w:p>
        </w:tc>
      </w:tr>
    </w:tbl>
    <w:p w:rsidR="00821024" w:rsidRPr="003650BF">
      <w:pPr>
        <w:pStyle w:val="BodyText"/>
      </w:pPr>
    </w:p>
    <w:p w:rsidR="00821024" w:rsidRPr="003650BF">
      <w:pPr>
        <w:pStyle w:val="Heading6"/>
      </w:pPr>
      <w:bookmarkStart w:id="1610" w:name="_Toc447831980"/>
      <w:bookmarkStart w:id="1611" w:name="_Toc30758056"/>
      <w:r w:rsidRPr="003650BF" w:rsidR="006A32BE">
        <w:rPr>
          <w:rFonts w:eastAsia="PMingLiU"/>
        </w:rPr>
        <w:t>My Account</w:t>
      </w:r>
      <w:bookmarkEnd w:id="1610"/>
      <w:bookmarkEnd w:id="1611"/>
    </w:p>
    <w:p w:rsidR="00821024" w:rsidRPr="003650BF">
      <w:pPr>
        <w:pStyle w:val="BodyText"/>
        <w:ind w:left="720"/>
      </w:pPr>
      <w:r w:rsidRPr="003650BF" w:rsidR="006A32BE">
        <w:t>Services that share dat</w:t>
      </w:r>
      <w:r w:rsidRPr="003650BF" w:rsidR="006A32BE">
        <w:t>a may have a service login to My Account which will display all of the service numbers contribu</w:t>
      </w:r>
      <w:r w:rsidRPr="003650BF" w:rsidR="006A32BE">
        <w:t xml:space="preserve">ting to or using the shared data pool on </w:t>
      </w:r>
      <w:r w:rsidRPr="003650BF" w:rsidR="006A32BE">
        <w:rPr>
          <w:i/>
        </w:rPr>
        <w:t xml:space="preserve">your </w:t>
      </w:r>
      <w:r w:rsidRPr="003650BF" w:rsidR="006A32BE">
        <w:t xml:space="preserve">account and the </w:t>
      </w:r>
      <w:r w:rsidRPr="003650BF" w:rsidR="006A32BE">
        <w:t xml:space="preserve">amount of data each service has used. If </w:t>
      </w:r>
      <w:r w:rsidRPr="003650BF" w:rsidR="006A32BE">
        <w:rPr>
          <w:i/>
        </w:rPr>
        <w:t>you</w:t>
      </w:r>
      <w:r w:rsidRPr="003650BF" w:rsidR="006A32BE">
        <w:t xml:space="preserve"> have more than 6 services on </w:t>
      </w:r>
      <w:r w:rsidRPr="003650BF" w:rsidR="006A32BE">
        <w:rPr>
          <w:i/>
        </w:rPr>
        <w:t>your</w:t>
      </w:r>
      <w:r w:rsidRPr="003650BF" w:rsidR="006A32BE">
        <w:t xml:space="preserve"> account, My Account </w:t>
      </w:r>
      <w:r w:rsidRPr="003650BF" w:rsidR="006A32BE">
        <w:t xml:space="preserve">may not be suitable for viewing usage and managing </w:t>
      </w:r>
      <w:r w:rsidRPr="003650BF" w:rsidR="006A32BE">
        <w:rPr>
          <w:i/>
        </w:rPr>
        <w:t xml:space="preserve">your </w:t>
      </w:r>
      <w:r w:rsidRPr="003650BF" w:rsidR="006A32BE">
        <w:t>usage alerts.</w:t>
      </w:r>
    </w:p>
    <w:p w:rsidR="00821024" w:rsidRPr="003650BF">
      <w:pPr>
        <w:pStyle w:val="Heading6"/>
      </w:pPr>
      <w:bookmarkStart w:id="1612" w:name="_Toc447831981"/>
      <w:bookmarkStart w:id="1613" w:name="_Toc30758057"/>
      <w:r w:rsidRPr="003650BF" w:rsidR="006A32BE">
        <w:rPr>
          <w:rFonts w:eastAsia="PMingLiU"/>
        </w:rPr>
        <w:t xml:space="preserve">What happens if the </w:t>
      </w:r>
      <w:r w:rsidRPr="003650BF" w:rsidR="006A32BE">
        <w:rPr>
          <w:rFonts w:eastAsia="PMingLiU"/>
          <w:i/>
        </w:rPr>
        <w:t>servi</w:t>
      </w:r>
      <w:r w:rsidRPr="003650BF" w:rsidR="006A32BE">
        <w:rPr>
          <w:rFonts w:eastAsia="PMingLiU"/>
          <w:i/>
        </w:rPr>
        <w:t>ce</w:t>
      </w:r>
      <w:r w:rsidRPr="003650BF" w:rsidR="006A32BE">
        <w:rPr>
          <w:rFonts w:eastAsia="PMingLiU"/>
        </w:rPr>
        <w:t xml:space="preserve"> is </w:t>
      </w:r>
      <w:r w:rsidRPr="003650BF" w:rsidR="006A32BE">
        <w:rPr>
          <w:rFonts w:eastAsia="PMingLiU"/>
          <w:i/>
        </w:rPr>
        <w:t>cancelled</w:t>
      </w:r>
      <w:r w:rsidRPr="003650BF" w:rsidR="006A32BE">
        <w:rPr>
          <w:rFonts w:eastAsia="PMingLiU"/>
        </w:rPr>
        <w:t xml:space="preserve"> early?</w:t>
      </w:r>
      <w:bookmarkEnd w:id="1612"/>
      <w:bookmarkEnd w:id="1613"/>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 xml:space="preserve">before the </w:t>
      </w:r>
      <w:r w:rsidRPr="003650BF" w:rsidR="006A32BE">
        <w:rPr>
          <w:rFonts w:eastAsia="PMingLiU"/>
        </w:rPr>
        <w:t xml:space="preserve">end of </w:t>
      </w:r>
      <w:r w:rsidRPr="003650BF" w:rsidR="006A32BE">
        <w:rPr>
          <w:rFonts w:eastAsia="PMingLiU"/>
          <w:i/>
        </w:rPr>
        <w:t xml:space="preserve">your minimum term, you </w:t>
      </w:r>
      <w:r w:rsidRPr="003650BF" w:rsidR="006A32BE">
        <w:rPr>
          <w:rFonts w:eastAsia="PMingLiU"/>
        </w:rPr>
        <w:t xml:space="preserve">will be required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any usage charges incurred up to, and inc</w:t>
      </w:r>
      <w:r w:rsidRPr="003650BF" w:rsidR="006A32BE">
        <w:rPr>
          <w:rFonts w:eastAsia="PMingLiU"/>
        </w:rPr>
        <w:t xml:space="preserve">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cancellation fees</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_Ref447942</w:instrText>
      </w:r>
      <w:r w:rsidRPr="003650BF" w:rsidR="006A32BE">
        <w:rPr>
          <w:rFonts w:eastAsia="PMingLiU"/>
        </w:rPr>
        <w:instrText xml:space="preserve">999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(unless under clause 2A</w:t>
      </w:r>
      <w:r w:rsidRPr="003650BF" w:rsidR="006A32BE">
        <w:rPr>
          <w:rFonts w:eastAsia="PMingLiU"/>
        </w:rPr>
        <w:t xml:space="preserve">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entitled to </w:t>
      </w:r>
      <w:r w:rsidRPr="003650BF" w:rsidR="006A32BE">
        <w:rPr>
          <w:rFonts w:eastAsia="PMingLiU"/>
          <w:i/>
        </w:rPr>
        <w:t>cancel the service</w:t>
      </w:r>
      <w:r w:rsidRPr="003650BF" w:rsidR="006A32BE">
        <w:rPr>
          <w:rFonts w:eastAsia="PMingLiU"/>
        </w:rPr>
        <w:t xml:space="preserve"> without incurring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 xml:space="preserve">equipment charges </w:t>
      </w:r>
      <w:r w:rsidRPr="003650BF" w:rsidR="006A32BE">
        <w:rPr>
          <w:rFonts w:eastAsia="PMingLiU"/>
        </w:rPr>
        <w:t xml:space="preserve">owing on </w:t>
      </w:r>
      <w:r w:rsidRPr="003650BF" w:rsidR="006A32BE">
        <w:rPr>
          <w:rFonts w:eastAsia="PMingLiU"/>
          <w:i/>
        </w:rPr>
        <w:t xml:space="preserve">your mobile phone </w:t>
      </w:r>
      <w:r w:rsidRPr="003650BF" w:rsidR="006A32BE">
        <w:rPr>
          <w:rFonts w:eastAsia="PMingLiU"/>
        </w:rPr>
        <w:t xml:space="preserve">under the </w:t>
      </w:r>
      <w:r w:rsidRPr="003650BF" w:rsidR="006A32BE">
        <w:rPr>
          <w:rFonts w:eastAsia="PMingLiU"/>
          <w:i/>
        </w:rPr>
        <w:t>mobile equipme</w:t>
      </w:r>
      <w:r w:rsidRPr="003650BF" w:rsidR="006A32BE">
        <w:rPr>
          <w:rFonts w:eastAsia="PMingLiU"/>
          <w:i/>
        </w:rPr>
        <w:t xml:space="preserve">nt payment plan </w:t>
      </w:r>
      <w:r w:rsidRPr="003650BF" w:rsidR="006A32BE">
        <w:rPr>
          <w:rFonts w:eastAsia="PMingLiU"/>
        </w:rPr>
        <w:t xml:space="preserve">(if any). Note, any Handset Credit </w:t>
      </w:r>
      <w:r w:rsidRPr="003650BF" w:rsidR="006A32BE">
        <w:rPr>
          <w:rFonts w:eastAsia="PMingLiU"/>
          <w:i/>
        </w:rPr>
        <w:t xml:space="preserve">you </w:t>
      </w:r>
      <w:r w:rsidRPr="003650BF" w:rsidR="006A32BE">
        <w:rPr>
          <w:rFonts w:eastAsia="PMingLiU"/>
        </w:rPr>
        <w:t>were en</w:t>
      </w:r>
      <w:r w:rsidRPr="003650BF" w:rsidR="006A32BE">
        <w:rPr>
          <w:rFonts w:eastAsia="PMingLiU"/>
        </w:rPr>
        <w:t>t</w:t>
      </w:r>
      <w:r w:rsidRPr="003650BF" w:rsidR="00CB3764">
        <w:rPr>
          <w:rFonts w:eastAsia="PMingLiU"/>
        </w:rPr>
        <w:t>itled to will be forfeited</w:t>
      </w:r>
    </w:p>
    <w:p w:rsidR="00821024" w:rsidRPr="003650BF">
      <w:pPr>
        <w:pStyle w:val="Heading7"/>
      </w:pPr>
      <w:bookmarkStart w:id="1614" w:name="_Ref447942999"/>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is calculated as the following amounts, multiplied</w:t>
      </w:r>
      <w:r w:rsidRPr="003650BF" w:rsidR="006A32BE">
        <w:rPr>
          <w:rFonts w:eastAsia="PMingLiU"/>
        </w:rPr>
        <w:t xml:space="preserve"> by the months remaining on </w:t>
      </w:r>
      <w:r w:rsidRPr="003650BF" w:rsidR="006A32BE">
        <w:rPr>
          <w:rFonts w:eastAsia="PMingLiU"/>
          <w:i/>
        </w:rPr>
        <w:t>your minimum term</w:t>
      </w:r>
      <w:r w:rsidRPr="003650BF" w:rsidR="006A32BE">
        <w:rPr>
          <w:rFonts w:eastAsia="PMingLiU"/>
        </w:rPr>
        <w:t>:</w:t>
      </w:r>
      <w:bookmarkEnd w:id="1614"/>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639"/>
        <w:gridCol w:w="1603"/>
        <w:gridCol w:w="1603"/>
        <w:gridCol w:w="1603"/>
        <w:gridCol w:w="1603"/>
        <w:gridCol w:w="1605"/>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849" w:type="pct"/>
            <w:shd w:val="nil" w:color="auto" w:fill="auto"/>
          </w:tcPr>
          <w:p w:rsidR="00821024" w:rsidRPr="003650BF">
            <w:pPr>
              <w:pStyle w:val="BodyText"/>
              <w:spacing w:before="100" w:after="100"/>
              <w:rPr>
                <w:b/>
              </w:rPr>
            </w:pPr>
          </w:p>
        </w:tc>
        <w:tc>
          <w:tcPr>
            <w:tcW w:w="4151" w:type="pct"/>
            <w:gridSpan w:val="5"/>
            <w:shd w:val="clear" w:color="auto" w:fill="auto"/>
            <w:vAlign w:val="center"/>
          </w:tcPr>
          <w:p w:rsidR="00821024" w:rsidRPr="003650BF">
            <w:pPr>
              <w:pStyle w:val="BodyText"/>
              <w:spacing w:before="100" w:after="100"/>
              <w:jc w:val="center"/>
              <w:rPr>
                <w:b/>
              </w:rPr>
            </w:pPr>
            <w:r w:rsidRPr="003650BF" w:rsidR="006A32BE">
              <w:rPr>
                <w:b/>
              </w:rPr>
              <w:t>My Plan Plus</w:t>
            </w:r>
          </w:p>
        </w:tc>
      </w:tr>
      <w:tr>
        <w:tblPrEx>
          <w:tblW w:w="4629" w:type="pct"/>
          <w:tblInd w:w="720" w:type="dxa"/>
          <w:tblCellMar>
            <w:left w:w="115" w:type="dxa"/>
            <w:right w:w="115" w:type="dxa"/>
          </w:tblCellMar>
          <w:tblLook w:val="04A0"/>
        </w:tblPrEx>
        <w:trPr>
          <w:trHeight w:val="20"/>
        </w:trPr>
        <w:tc>
          <w:tcPr>
            <w:tcW w:w="849" w:type="pct"/>
            <w:shd w:val="clear" w:color="auto" w:fill="auto"/>
            <w:vAlign w:val="center"/>
          </w:tcPr>
          <w:p w:rsidR="00821024" w:rsidRPr="003650BF">
            <w:pPr>
              <w:pStyle w:val="BodyText"/>
              <w:spacing w:before="100" w:after="100"/>
              <w:rPr>
                <w:b/>
              </w:rPr>
            </w:pPr>
          </w:p>
        </w:tc>
        <w:tc>
          <w:tcPr>
            <w:tcW w:w="830" w:type="pct"/>
            <w:shd w:val="nil" w:color="auto" w:fill="auto"/>
            <w:vAlign w:val="center"/>
          </w:tcPr>
          <w:p w:rsidR="00821024" w:rsidRPr="003650BF">
            <w:pPr>
              <w:pStyle w:val="BodyText"/>
              <w:spacing w:before="100" w:after="100"/>
              <w:jc w:val="center"/>
              <w:rPr>
                <w:b/>
              </w:rPr>
            </w:pPr>
            <w:r w:rsidRPr="003650BF" w:rsidR="006A32BE">
              <w:rPr>
                <w:b/>
              </w:rPr>
              <w:t>$35 My Plan Plus</w:t>
            </w:r>
          </w:p>
        </w:tc>
        <w:tc>
          <w:tcPr>
            <w:tcW w:w="830" w:type="pct"/>
            <w:shd w:val="nil" w:color="auto" w:fill="auto"/>
            <w:vAlign w:val="center"/>
          </w:tcPr>
          <w:p w:rsidR="00821024" w:rsidRPr="003650BF">
            <w:pPr>
              <w:pStyle w:val="BodyText"/>
              <w:spacing w:before="100" w:after="100"/>
              <w:jc w:val="center"/>
              <w:rPr>
                <w:b/>
              </w:rPr>
            </w:pPr>
            <w:r w:rsidRPr="003650BF" w:rsidR="006A32BE">
              <w:rPr>
                <w:b/>
              </w:rPr>
              <w:t>$50 My Plan Plu</w:t>
            </w:r>
            <w:r w:rsidRPr="003650BF" w:rsidR="006A32BE">
              <w:rPr>
                <w:b/>
              </w:rPr>
              <w:t>s</w:t>
            </w:r>
          </w:p>
        </w:tc>
        <w:tc>
          <w:tcPr>
            <w:tcW w:w="830" w:type="pct"/>
            <w:shd w:val="clear" w:color="auto" w:fill="auto"/>
            <w:vAlign w:val="center"/>
          </w:tcPr>
          <w:p w:rsidR="00821024" w:rsidRPr="003650BF">
            <w:pPr>
              <w:pStyle w:val="BodyText"/>
              <w:spacing w:before="100" w:after="100"/>
              <w:jc w:val="center"/>
              <w:rPr>
                <w:b/>
              </w:rPr>
            </w:pPr>
            <w:r w:rsidRPr="003650BF" w:rsidR="006A32BE">
              <w:rPr>
                <w:b/>
              </w:rPr>
              <w:t>$60 My Plan Plus</w:t>
            </w:r>
          </w:p>
        </w:tc>
        <w:tc>
          <w:tcPr>
            <w:tcW w:w="830" w:type="pct"/>
            <w:shd w:val="clear" w:color="auto" w:fill="auto"/>
            <w:vAlign w:val="center"/>
          </w:tcPr>
          <w:p w:rsidR="00821024" w:rsidRPr="003650BF">
            <w:pPr>
              <w:pStyle w:val="BodyText"/>
              <w:spacing w:before="100" w:after="100"/>
              <w:jc w:val="center"/>
              <w:rPr>
                <w:b/>
              </w:rPr>
            </w:pPr>
            <w:r w:rsidRPr="003650BF" w:rsidR="006A32BE">
              <w:rPr>
                <w:b/>
              </w:rPr>
              <w:t>$80 My Plan Plus</w:t>
            </w:r>
          </w:p>
        </w:tc>
        <w:tc>
          <w:tcPr>
            <w:tcW w:w="830" w:type="pct"/>
            <w:shd w:val="clear" w:color="auto" w:fill="auto"/>
            <w:vAlign w:val="center"/>
          </w:tcPr>
          <w:p w:rsidR="00821024" w:rsidRPr="003650BF">
            <w:pPr>
              <w:pStyle w:val="BodyText"/>
              <w:spacing w:before="100" w:after="100"/>
              <w:jc w:val="center"/>
              <w:rPr>
                <w:b/>
              </w:rPr>
            </w:pPr>
            <w:r w:rsidRPr="003650BF" w:rsidR="006A32BE">
              <w:rPr>
                <w:b/>
              </w:rPr>
              <w:t>$100 My Plan Plus</w:t>
            </w:r>
          </w:p>
        </w:tc>
      </w:tr>
      <w:tr>
        <w:tblPrEx>
          <w:tblW w:w="4629" w:type="pct"/>
          <w:tblInd w:w="720" w:type="dxa"/>
          <w:tblCellMar>
            <w:left w:w="115" w:type="dxa"/>
            <w:right w:w="115" w:type="dxa"/>
          </w:tblCellMar>
          <w:tblLook w:val="04A0"/>
        </w:tblPrEx>
        <w:trPr>
          <w:trHeight w:val="20"/>
        </w:trPr>
        <w:tc>
          <w:tcPr>
            <w:tcW w:w="849" w:type="pct"/>
            <w:shd w:val="clear" w:color="auto" w:fill="auto"/>
            <w:vAlign w:val="center"/>
          </w:tcPr>
          <w:p w:rsidR="00821024" w:rsidRPr="003650BF">
            <w:pPr>
              <w:pStyle w:val="BodyText"/>
              <w:spacing w:before="100" w:after="100"/>
              <w:rPr>
                <w:b/>
              </w:rPr>
            </w:pPr>
            <w:r w:rsidRPr="003650BF" w:rsidR="006A32BE">
              <w:rPr>
                <w:b/>
              </w:rPr>
              <w:t>Cancell</w:t>
            </w:r>
            <w:r w:rsidRPr="003650BF" w:rsidR="006A32BE">
              <w:rPr>
                <w:b/>
              </w:rPr>
              <w:t>ation Fee</w:t>
            </w:r>
          </w:p>
        </w:tc>
        <w:tc>
          <w:tcPr>
            <w:tcW w:w="830" w:type="pct"/>
            <w:shd w:val="nil" w:color="auto" w:fill="auto"/>
            <w:vAlign w:val="center"/>
          </w:tcPr>
          <w:p w:rsidR="00821024" w:rsidRPr="003650BF">
            <w:pPr>
              <w:pStyle w:val="BodyText"/>
              <w:spacing w:before="100" w:after="100"/>
              <w:jc w:val="center"/>
            </w:pPr>
            <w:r w:rsidRPr="003650BF" w:rsidR="006A32BE">
              <w:t xml:space="preserve">$21 x months remaining on </w:t>
            </w:r>
            <w:r w:rsidRPr="003650BF" w:rsidR="006A32BE">
              <w:rPr>
                <w:i/>
              </w:rPr>
              <w:t>minimum term</w:t>
            </w:r>
          </w:p>
        </w:tc>
        <w:tc>
          <w:tcPr>
            <w:tcW w:w="830" w:type="pct"/>
            <w:shd w:val="nil" w:color="auto" w:fill="auto"/>
            <w:vAlign w:val="center"/>
          </w:tcPr>
          <w:p w:rsidR="00821024" w:rsidRPr="003650BF">
            <w:pPr>
              <w:pStyle w:val="BodyText"/>
              <w:spacing w:before="100" w:after="100"/>
              <w:jc w:val="center"/>
            </w:pPr>
            <w:r w:rsidRPr="003650BF" w:rsidR="006A32BE">
              <w:t xml:space="preserve">$30 x months remaining on </w:t>
            </w:r>
            <w:r w:rsidRPr="003650BF" w:rsidR="006A32BE">
              <w:rPr>
                <w:i/>
              </w:rPr>
              <w:t>minimum term</w:t>
            </w:r>
          </w:p>
        </w:tc>
        <w:tc>
          <w:tcPr>
            <w:tcW w:w="830" w:type="pct"/>
            <w:shd w:val="clear" w:color="auto" w:fill="auto"/>
            <w:vAlign w:val="center"/>
          </w:tcPr>
          <w:p w:rsidR="00821024" w:rsidRPr="003650BF">
            <w:pPr>
              <w:pStyle w:val="BodyText"/>
              <w:spacing w:before="100" w:after="100"/>
              <w:jc w:val="center"/>
            </w:pPr>
            <w:r w:rsidRPr="003650BF" w:rsidR="006A32BE">
              <w:t>$36 x month</w:t>
            </w:r>
            <w:r w:rsidRPr="003650BF" w:rsidR="006A32BE">
              <w:t xml:space="preserve">s remaining on </w:t>
            </w:r>
            <w:r w:rsidRPr="003650BF" w:rsidR="006A32BE">
              <w:rPr>
                <w:i/>
              </w:rPr>
              <w:t>minimum term</w:t>
            </w:r>
          </w:p>
        </w:tc>
        <w:tc>
          <w:tcPr>
            <w:tcW w:w="830" w:type="pct"/>
            <w:shd w:val="clear" w:color="auto" w:fill="auto"/>
            <w:vAlign w:val="center"/>
          </w:tcPr>
          <w:p w:rsidR="00821024" w:rsidRPr="003650BF">
            <w:pPr>
              <w:pStyle w:val="BodyText"/>
              <w:spacing w:before="100" w:after="100"/>
              <w:jc w:val="center"/>
            </w:pPr>
            <w:r w:rsidRPr="003650BF" w:rsidR="006A32BE">
              <w:t xml:space="preserve">$48 x months remaining on </w:t>
            </w:r>
            <w:r w:rsidRPr="003650BF" w:rsidR="006A32BE">
              <w:rPr>
                <w:i/>
              </w:rPr>
              <w:t>minimum term</w:t>
            </w:r>
          </w:p>
        </w:tc>
        <w:tc>
          <w:tcPr>
            <w:tcW w:w="830" w:type="pct"/>
            <w:shd w:val="clear" w:color="auto" w:fill="auto"/>
            <w:vAlign w:val="center"/>
          </w:tcPr>
          <w:p w:rsidR="00821024" w:rsidRPr="003650BF">
            <w:pPr>
              <w:pStyle w:val="BodyText"/>
              <w:spacing w:before="100" w:after="100"/>
              <w:jc w:val="center"/>
            </w:pPr>
            <w:r w:rsidRPr="003650BF" w:rsidR="006A32BE">
              <w:t xml:space="preserve">$60 x months remaining on </w:t>
            </w:r>
            <w:r w:rsidRPr="003650BF" w:rsidR="006A32BE">
              <w:rPr>
                <w:i/>
              </w:rPr>
              <w:t>mi</w:t>
            </w:r>
            <w:r w:rsidRPr="003650BF" w:rsidR="006A32BE">
              <w:rPr>
                <w:i/>
              </w:rPr>
              <w:t>nimum term</w:t>
            </w:r>
          </w:p>
        </w:tc>
      </w:tr>
      <w:tr>
        <w:tblPrEx>
          <w:tblW w:w="4629" w:type="pct"/>
          <w:tblInd w:w="720" w:type="dxa"/>
          <w:tblCellMar>
            <w:left w:w="115" w:type="dxa"/>
            <w:right w:w="115" w:type="dxa"/>
          </w:tblCellMar>
          <w:tblLook w:val="04A0"/>
        </w:tblPrEx>
        <w:trPr>
          <w:trHeight w:val="20"/>
        </w:trPr>
        <w:tc>
          <w:tcPr>
            <w:tcW w:w="849" w:type="pct"/>
            <w:shd w:val="clear" w:color="auto" w:fill="auto"/>
            <w:vAlign w:val="center"/>
          </w:tcPr>
          <w:p w:rsidR="00821024" w:rsidRPr="003650BF">
            <w:pPr>
              <w:pStyle w:val="BodyText"/>
              <w:spacing w:before="100" w:after="100"/>
              <w:rPr>
                <w:b/>
              </w:rPr>
            </w:pPr>
            <w:r w:rsidRPr="003650BF" w:rsidR="006A32BE">
              <w:rPr>
                <w:b/>
              </w:rPr>
              <w:t>Maximum Cancellation Fee</w:t>
            </w:r>
          </w:p>
        </w:tc>
        <w:tc>
          <w:tcPr>
            <w:tcW w:w="830" w:type="pct"/>
            <w:shd w:val="nil" w:color="auto" w:fill="auto"/>
            <w:vAlign w:val="center"/>
          </w:tcPr>
          <w:p w:rsidR="00821024" w:rsidRPr="003650BF">
            <w:pPr>
              <w:pStyle w:val="BodyText"/>
              <w:spacing w:before="100" w:after="100"/>
              <w:jc w:val="center"/>
            </w:pPr>
            <w:r w:rsidRPr="003650BF" w:rsidR="006A32BE">
              <w:t>$504</w:t>
            </w:r>
          </w:p>
        </w:tc>
        <w:tc>
          <w:tcPr>
            <w:tcW w:w="830" w:type="pct"/>
            <w:shd w:val="nil" w:color="auto" w:fill="auto"/>
            <w:vAlign w:val="center"/>
          </w:tcPr>
          <w:p w:rsidR="00821024" w:rsidRPr="003650BF">
            <w:pPr>
              <w:pStyle w:val="BodyText"/>
              <w:spacing w:before="100" w:after="100"/>
              <w:jc w:val="center"/>
            </w:pPr>
            <w:r w:rsidRPr="003650BF" w:rsidR="006A32BE">
              <w:t>$720</w:t>
            </w:r>
          </w:p>
        </w:tc>
        <w:tc>
          <w:tcPr>
            <w:tcW w:w="830" w:type="pct"/>
            <w:shd w:val="clear" w:color="auto" w:fill="auto"/>
            <w:vAlign w:val="center"/>
          </w:tcPr>
          <w:p w:rsidR="00821024" w:rsidRPr="003650BF">
            <w:pPr>
              <w:pStyle w:val="BodyText"/>
              <w:spacing w:before="100" w:after="100"/>
              <w:jc w:val="center"/>
            </w:pPr>
            <w:r w:rsidRPr="003650BF" w:rsidR="006A32BE">
              <w:t>$864</w:t>
            </w:r>
          </w:p>
        </w:tc>
        <w:tc>
          <w:tcPr>
            <w:tcW w:w="830" w:type="pct"/>
            <w:shd w:val="clear" w:color="auto" w:fill="auto"/>
            <w:vAlign w:val="center"/>
          </w:tcPr>
          <w:p w:rsidR="00821024" w:rsidRPr="003650BF">
            <w:pPr>
              <w:pStyle w:val="BodyText"/>
              <w:spacing w:before="100" w:after="100"/>
              <w:jc w:val="center"/>
            </w:pPr>
            <w:r w:rsidRPr="003650BF" w:rsidR="006A32BE">
              <w:t>$1152</w:t>
            </w:r>
          </w:p>
        </w:tc>
        <w:tc>
          <w:tcPr>
            <w:tcW w:w="830" w:type="pct"/>
            <w:shd w:val="clear" w:color="auto" w:fill="auto"/>
            <w:vAlign w:val="center"/>
          </w:tcPr>
          <w:p w:rsidR="00821024" w:rsidRPr="003650BF">
            <w:pPr>
              <w:pStyle w:val="BodyText"/>
              <w:spacing w:before="100" w:after="100"/>
              <w:jc w:val="center"/>
            </w:pPr>
            <w:r w:rsidRPr="003650BF" w:rsidR="006A32BE">
              <w:t>$144</w:t>
            </w:r>
            <w:r w:rsidRPr="003650BF" w:rsidR="006A32BE">
              <w:t>0</w:t>
            </w:r>
          </w:p>
        </w:tc>
      </w:tr>
    </w:tbl>
    <w:p w:rsidR="00821024" w:rsidRPr="003650BF">
      <w:pPr>
        <w:pStyle w:val="BodyText"/>
      </w:pPr>
    </w:p>
    <w:p w:rsidR="00821024" w:rsidRPr="003650BF" w:rsidP="00306F66">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My Plan Plus is </w:t>
      </w:r>
      <w:r w:rsidRPr="003650BF" w:rsidR="006A32BE">
        <w:rPr>
          <w:rFonts w:eastAsia="PMingLiU"/>
          <w:i/>
        </w:rPr>
        <w:t>cancelled</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Shared Data Plan(s) may also be </w:t>
      </w:r>
      <w:r w:rsidRPr="003650BF" w:rsidR="006A32BE">
        <w:rPr>
          <w:rFonts w:eastAsia="PMingLiU"/>
          <w:i/>
        </w:rPr>
        <w:t>cancelled</w:t>
      </w:r>
      <w:r w:rsidRPr="003650BF" w:rsidR="006A32BE">
        <w:rPr>
          <w:rFonts w:eastAsia="PMingLiU"/>
        </w:rPr>
        <w:t>. There are no</w:t>
      </w:r>
      <w:r w:rsidRPr="003650BF" w:rsidR="006A32BE">
        <w:rPr>
          <w:rFonts w:eastAsia="PMingLiU"/>
        </w:rPr>
        <w:t xml:space="preserve"> </w:t>
      </w:r>
      <w:r w:rsidRPr="003650BF" w:rsidR="006A32BE">
        <w:rPr>
          <w:rFonts w:eastAsia="PMingLiU"/>
          <w:i/>
        </w:rPr>
        <w:t>cancellation fees</w:t>
      </w:r>
      <w:r w:rsidRPr="003650BF" w:rsidR="006A32BE">
        <w:rPr>
          <w:rFonts w:eastAsia="PMingLiU"/>
        </w:rPr>
        <w:t xml:space="preserve"> for the Shared Data Plan, however if </w:t>
      </w:r>
      <w:r w:rsidRPr="003650BF" w:rsidR="006A32BE">
        <w:rPr>
          <w:rFonts w:eastAsia="PMingLiU"/>
          <w:i/>
        </w:rPr>
        <w:t>you</w:t>
      </w:r>
      <w:r w:rsidRPr="003650BF" w:rsidR="006A32BE">
        <w:rPr>
          <w:rFonts w:eastAsia="PMingLiU"/>
        </w:rPr>
        <w:t xml:space="preserve"> purchased a </w:t>
      </w:r>
      <w:r w:rsidRPr="003650BF" w:rsidR="006A32BE">
        <w:rPr>
          <w:rFonts w:eastAsia="PMingLiU"/>
          <w:i/>
        </w:rPr>
        <w:t>device you</w:t>
      </w:r>
      <w:r w:rsidRPr="003650BF" w:rsidR="006A32BE">
        <w:rPr>
          <w:rFonts w:eastAsia="PMingLiU"/>
        </w:rPr>
        <w:t xml:space="preserve"> need to pay </w:t>
      </w:r>
      <w:r w:rsidRPr="003650BF" w:rsidR="006A32BE">
        <w:rPr>
          <w:rFonts w:eastAsia="PMingLiU"/>
        </w:rPr>
        <w:t xml:space="preserve">the sum of any remaining </w:t>
      </w:r>
      <w:r w:rsidRPr="003650BF" w:rsidR="006A32BE">
        <w:rPr>
          <w:rFonts w:eastAsia="PMingLiU"/>
          <w:i/>
        </w:rPr>
        <w:t xml:space="preserve">equipment charges </w:t>
      </w:r>
      <w:r w:rsidRPr="003650BF" w:rsidR="006A32BE">
        <w:rPr>
          <w:rFonts w:eastAsia="PMingLiU"/>
        </w:rPr>
        <w:t xml:space="preserve">owing on </w:t>
      </w:r>
      <w:r w:rsidRPr="003650BF" w:rsidR="006A32BE">
        <w:rPr>
          <w:rFonts w:eastAsia="PMingLiU"/>
          <w:i/>
        </w:rPr>
        <w:t>your devic</w:t>
      </w:r>
      <w:r w:rsidRPr="003650BF" w:rsidR="006A32BE">
        <w:rPr>
          <w:rFonts w:eastAsia="PMingLiU"/>
          <w:i/>
        </w:rPr>
        <w:t xml:space="preserve">e </w:t>
      </w:r>
      <w:r w:rsidRPr="003650BF" w:rsidR="006A32BE">
        <w:rPr>
          <w:rFonts w:eastAsia="PMingLiU"/>
        </w:rPr>
        <w:t xml:space="preserve">under the </w:t>
      </w:r>
      <w:r w:rsidRPr="003650BF" w:rsidR="006A32BE">
        <w:rPr>
          <w:rFonts w:eastAsia="PMingLiU"/>
          <w:i/>
        </w:rPr>
        <w:t xml:space="preserve">mobile equipment payment plan </w:t>
      </w:r>
      <w:r w:rsidRPr="003650BF" w:rsidR="006A32BE">
        <w:rPr>
          <w:rFonts w:eastAsia="PMingLiU"/>
        </w:rPr>
        <w:t xml:space="preserve">(see </w:t>
      </w:r>
      <w:r w:rsidR="002152AA">
        <w:fldChar w:fldCharType="begin"/>
      </w:r>
      <w:r w:rsidR="002152AA">
        <w:instrText xml:space="preserve"> HYPERLINK "http://www.optus.com.au/content/dam/opt</w:instrText>
      </w:r>
      <w:r w:rsidR="002152AA">
        <w:instrText xml:space="preserve">us/appendix/Appendix%20D/AppD.doc"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7"/>
      </w:pPr>
      <w:r w:rsidRPr="003650BF" w:rsidR="006A32BE">
        <w:rPr>
          <w:rFonts w:eastAsia="PMingLiU"/>
        </w:rPr>
        <w:t xml:space="preserve">If </w:t>
      </w:r>
      <w:r w:rsidRPr="003650BF" w:rsidR="006A32BE">
        <w:rPr>
          <w:rFonts w:eastAsia="PMingLiU"/>
          <w:i/>
        </w:rPr>
        <w:t xml:space="preserve">your </w:t>
      </w:r>
      <w:r w:rsidRPr="003650BF" w:rsidR="006A32BE">
        <w:rPr>
          <w:rFonts w:eastAsia="PMingLiU"/>
        </w:rPr>
        <w:t xml:space="preserve">Shared Data Plan is not </w:t>
      </w:r>
      <w:r w:rsidRPr="003650BF" w:rsidR="006A32BE">
        <w:rPr>
          <w:rFonts w:eastAsia="PMingLiU"/>
          <w:i/>
        </w:rPr>
        <w:t>cancelled</w:t>
      </w:r>
      <w:r w:rsidRPr="003650BF" w:rsidR="006A32BE">
        <w:rPr>
          <w:rFonts w:eastAsia="PMingLiU"/>
        </w:rPr>
        <w:t xml:space="preserve">, </w:t>
      </w:r>
      <w:r w:rsidRPr="003650BF" w:rsidR="006A32BE">
        <w:rPr>
          <w:rFonts w:eastAsia="PMingLiU"/>
          <w:i/>
        </w:rPr>
        <w:t>yo</w:t>
      </w:r>
      <w:r w:rsidRPr="003650BF" w:rsidR="006A32BE">
        <w:rPr>
          <w:rFonts w:eastAsia="PMingLiU"/>
          <w:i/>
        </w:rPr>
        <w:t>u</w:t>
      </w:r>
      <w:r w:rsidRPr="003650BF" w:rsidR="006A32BE">
        <w:rPr>
          <w:rFonts w:eastAsia="PMingLiU"/>
        </w:rPr>
        <w:t xml:space="preserve"> will be charged $10 per 1GB within Australia, up to a maximu</w:t>
      </w:r>
      <w:r w:rsidRPr="003650BF" w:rsidR="006A32BE">
        <w:rPr>
          <w:rFonts w:eastAsia="PMingLiU"/>
        </w:rPr>
        <w:t>m of 60GB (per account) in a billing month.</w:t>
      </w:r>
    </w:p>
    <w:p w:rsidR="00821024" w:rsidRPr="003650BF">
      <w:pPr>
        <w:pStyle w:val="Heading4"/>
      </w:pPr>
      <w:bookmarkStart w:id="1615" w:name="_Toc447831982"/>
      <w:bookmarkStart w:id="1616" w:name="_Toc30758058"/>
      <w:r w:rsidRPr="003650BF" w:rsidR="006A32BE">
        <w:rPr>
          <w:rFonts w:eastAsia="PMingLiU"/>
        </w:rPr>
        <w:t>My Plan Plus (September 2014)</w:t>
      </w:r>
      <w:bookmarkEnd w:id="1615"/>
      <w:bookmarkEnd w:id="1616"/>
    </w:p>
    <w:p w:rsidR="00821024" w:rsidRPr="003650BF">
      <w:pPr>
        <w:pStyle w:val="BodyText"/>
      </w:pPr>
      <w:r w:rsidRPr="003650BF" w:rsidR="006A32BE">
        <w:t>This section relates to t</w:t>
      </w:r>
      <w:r w:rsidRPr="003650BF" w:rsidR="006A32BE">
        <w:t xml:space="preserve">he following 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your</w:t>
      </w:r>
      <w:r w:rsidRPr="003650BF" w:rsidR="006A32BE">
        <w:t xml:space="preserve"> bill under the Mobile Number Summary sect</w:t>
      </w:r>
      <w:r w:rsidRPr="003650BF" w:rsidR="006A32BE">
        <w:t>ion</w:t>
      </w:r>
      <w:r w:rsidRPr="003650BF" w:rsidR="006A32BE">
        <w:rPr>
          <w:b/>
        </w:rPr>
        <w:t>:</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948"/>
        <w:gridCol w:w="2849"/>
        <w:gridCol w:w="3859"/>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527" w:type="pct"/>
            <w:shd w:val="clear" w:color="auto" w:fill="auto"/>
          </w:tcPr>
          <w:p w:rsidR="00821024" w:rsidRPr="003650BF">
            <w:pPr>
              <w:pStyle w:val="BodyText"/>
              <w:spacing w:before="100" w:after="100"/>
              <w:rPr>
                <w:b/>
              </w:rPr>
            </w:pPr>
            <w:r w:rsidRPr="003650BF" w:rsidR="006A32BE">
              <w:rPr>
                <w:b/>
              </w:rPr>
              <w:t>Plan</w:t>
            </w:r>
          </w:p>
        </w:tc>
        <w:tc>
          <w:tcPr>
            <w:tcW w:w="1475" w:type="pct"/>
            <w:shd w:val="clear" w:color="auto" w:fill="auto"/>
          </w:tcPr>
          <w:p w:rsidR="00821024" w:rsidRPr="003650BF">
            <w:pPr>
              <w:pStyle w:val="BodyText"/>
              <w:spacing w:before="100" w:after="100"/>
              <w:rPr>
                <w:b/>
              </w:rPr>
            </w:pPr>
            <w:r w:rsidRPr="003650BF" w:rsidR="006A32BE">
              <w:rPr>
                <w:b/>
              </w:rPr>
              <w:t>Plan ID</w:t>
            </w:r>
          </w:p>
        </w:tc>
        <w:tc>
          <w:tcPr>
            <w:tcW w:w="1998" w:type="pct"/>
            <w:shd w:val="clear" w:color="auto" w:fill="auto"/>
          </w:tcPr>
          <w:p w:rsidR="00821024" w:rsidRPr="003650BF">
            <w:pPr>
              <w:pStyle w:val="BodyText"/>
              <w:spacing w:before="100" w:after="100"/>
              <w:rPr>
                <w:b/>
              </w:rPr>
            </w:pPr>
            <w:r w:rsidRPr="003650BF" w:rsidR="006A32BE">
              <w:rPr>
                <w:b/>
              </w:rPr>
              <w:t>Available</w:t>
            </w:r>
          </w:p>
        </w:tc>
      </w:tr>
      <w:tr>
        <w:tblPrEx>
          <w:tblW w:w="4629" w:type="pct"/>
          <w:tblInd w:w="720" w:type="dxa"/>
          <w:tblCellMar>
            <w:left w:w="115" w:type="dxa"/>
            <w:right w:w="115" w:type="dxa"/>
          </w:tblCellMar>
          <w:tblLook w:val="04A0"/>
        </w:tblPrEx>
        <w:tc>
          <w:tcPr>
            <w:tcW w:w="1527" w:type="pct"/>
            <w:shd w:val="clear" w:color="auto" w:fill="auto"/>
          </w:tcPr>
          <w:p w:rsidR="00821024" w:rsidRPr="003650BF">
            <w:pPr>
              <w:pStyle w:val="BodyText"/>
              <w:spacing w:before="100" w:after="100"/>
            </w:pPr>
            <w:r w:rsidRPr="003650BF" w:rsidR="006A32BE">
              <w:t>$60 My Plan Plus</w:t>
            </w:r>
          </w:p>
        </w:tc>
        <w:tc>
          <w:tcPr>
            <w:tcW w:w="1475" w:type="pct"/>
            <w:shd w:val="clear" w:color="auto" w:fill="auto"/>
          </w:tcPr>
          <w:p w:rsidR="00821024" w:rsidRPr="003650BF">
            <w:pPr>
              <w:pStyle w:val="BodyText"/>
              <w:spacing w:before="100" w:after="100"/>
            </w:pPr>
            <w:r w:rsidRPr="003650BF" w:rsidR="006A32BE">
              <w:t xml:space="preserve">800212, 800213, </w:t>
            </w:r>
            <w:r w:rsidRPr="003650BF" w:rsidR="006A32BE">
              <w:t>800216</w:t>
            </w:r>
            <w:r w:rsidR="00C95D90">
              <w:t>, 8375534</w:t>
            </w:r>
          </w:p>
        </w:tc>
        <w:tc>
          <w:tcPr>
            <w:tcW w:w="1998" w:type="pct"/>
            <w:shd w:val="clear" w:color="auto" w:fill="auto"/>
          </w:tcPr>
          <w:p w:rsidR="00821024" w:rsidRPr="003650BF">
            <w:pPr>
              <w:pStyle w:val="BodyText"/>
              <w:spacing w:before="100" w:after="100"/>
            </w:pPr>
            <w:r w:rsidRPr="003650BF" w:rsidR="006A32BE">
              <w:t>12 September 2014 – 31 January 2015</w:t>
            </w:r>
          </w:p>
        </w:tc>
      </w:tr>
      <w:tr>
        <w:tblPrEx>
          <w:tblW w:w="4629" w:type="pct"/>
          <w:tblInd w:w="720" w:type="dxa"/>
          <w:tblCellMar>
            <w:left w:w="115" w:type="dxa"/>
            <w:right w:w="115" w:type="dxa"/>
          </w:tblCellMar>
          <w:tblLook w:val="04A0"/>
        </w:tblPrEx>
        <w:tc>
          <w:tcPr>
            <w:tcW w:w="1527" w:type="pct"/>
            <w:shd w:val="clear" w:color="auto" w:fill="auto"/>
          </w:tcPr>
          <w:p w:rsidR="00821024" w:rsidRPr="003650BF">
            <w:pPr>
              <w:pStyle w:val="BodyText"/>
              <w:spacing w:before="100" w:after="100"/>
            </w:pPr>
            <w:r w:rsidRPr="003650BF" w:rsidR="006A32BE">
              <w:t>$80 My Plan Plus</w:t>
            </w:r>
          </w:p>
        </w:tc>
        <w:tc>
          <w:tcPr>
            <w:tcW w:w="1475" w:type="pct"/>
            <w:shd w:val="clear" w:color="auto" w:fill="auto"/>
          </w:tcPr>
          <w:p w:rsidR="00821024" w:rsidRPr="003650BF">
            <w:pPr>
              <w:pStyle w:val="BodyText"/>
              <w:spacing w:before="100" w:after="100"/>
            </w:pPr>
            <w:r w:rsidRPr="003650BF" w:rsidR="006A32BE">
              <w:t>800198, 800200, 800208</w:t>
            </w:r>
            <w:r w:rsidR="00C95D90">
              <w:t>, 83755</w:t>
            </w:r>
            <w:r w:rsidR="00C95D90">
              <w:t>54</w:t>
            </w:r>
          </w:p>
        </w:tc>
        <w:tc>
          <w:tcPr>
            <w:tcW w:w="1998" w:type="pct"/>
            <w:shd w:val="clear" w:color="auto" w:fill="auto"/>
          </w:tcPr>
          <w:p w:rsidR="00821024" w:rsidRPr="003650BF">
            <w:pPr>
              <w:pStyle w:val="BodyText"/>
              <w:spacing w:before="100" w:after="100"/>
            </w:pPr>
            <w:r w:rsidRPr="003650BF" w:rsidR="006A32BE">
              <w:t>12 September 2014 – 31 January 2015</w:t>
            </w:r>
          </w:p>
        </w:tc>
      </w:tr>
      <w:tr>
        <w:tblPrEx>
          <w:tblW w:w="4629" w:type="pct"/>
          <w:tblInd w:w="720" w:type="dxa"/>
          <w:tblCellMar>
            <w:left w:w="115" w:type="dxa"/>
            <w:right w:w="115" w:type="dxa"/>
          </w:tblCellMar>
          <w:tblLook w:val="04A0"/>
        </w:tblPrEx>
        <w:tc>
          <w:tcPr>
            <w:tcW w:w="1527" w:type="pct"/>
            <w:shd w:val="clear" w:color="auto" w:fill="auto"/>
          </w:tcPr>
          <w:p w:rsidR="00821024" w:rsidRPr="003650BF">
            <w:pPr>
              <w:pStyle w:val="BodyText"/>
              <w:spacing w:before="100" w:after="100"/>
            </w:pPr>
            <w:r w:rsidRPr="003650BF" w:rsidR="006A32BE">
              <w:t>$100 My Plan Plus</w:t>
            </w:r>
          </w:p>
        </w:tc>
        <w:tc>
          <w:tcPr>
            <w:tcW w:w="1475" w:type="pct"/>
            <w:shd w:val="clear" w:color="auto" w:fill="auto"/>
          </w:tcPr>
          <w:p w:rsidR="00821024" w:rsidRPr="003650BF">
            <w:pPr>
              <w:pStyle w:val="BodyText"/>
              <w:spacing w:before="100" w:after="100"/>
            </w:pPr>
            <w:r w:rsidRPr="003650BF" w:rsidR="006A32BE">
              <w:t>800199, 800201, 800209</w:t>
            </w:r>
            <w:r w:rsidR="00C95D90">
              <w:t>, 8375574</w:t>
            </w:r>
          </w:p>
        </w:tc>
        <w:tc>
          <w:tcPr>
            <w:tcW w:w="1998" w:type="pct"/>
            <w:shd w:val="clear" w:color="auto" w:fill="auto"/>
          </w:tcPr>
          <w:p w:rsidR="00821024" w:rsidRPr="003650BF">
            <w:pPr>
              <w:pStyle w:val="BodyText"/>
              <w:spacing w:before="100" w:after="100"/>
            </w:pPr>
            <w:r w:rsidRPr="003650BF" w:rsidR="006A32BE">
              <w:t>12 Se</w:t>
            </w:r>
            <w:r w:rsidRPr="003650BF" w:rsidR="006A32BE">
              <w:t>ptember 2014 – 31 January 2015</w:t>
            </w:r>
          </w:p>
        </w:tc>
      </w:tr>
    </w:tbl>
    <w:p w:rsidR="00821024" w:rsidRPr="003650BF">
      <w:pPr>
        <w:pStyle w:val="BodyText"/>
      </w:pPr>
    </w:p>
    <w:p w:rsidR="00821024" w:rsidRPr="003650BF">
      <w:pPr>
        <w:pStyle w:val="Heading6"/>
      </w:pPr>
      <w:bookmarkStart w:id="1617" w:name="_Toc447831983"/>
      <w:bookmarkStart w:id="1618" w:name="_Toc30758059"/>
      <w:r w:rsidRPr="003650BF" w:rsidR="006A32BE">
        <w:rPr>
          <w:rFonts w:eastAsia="PMingLiU"/>
        </w:rPr>
        <w:t>Eligibility</w:t>
      </w:r>
      <w:bookmarkEnd w:id="1617"/>
      <w:bookmarkEnd w:id="1618"/>
    </w:p>
    <w:p w:rsidR="00821024" w:rsidRPr="003650BF">
      <w:pPr>
        <w:pStyle w:val="BodyText"/>
        <w:ind w:left="720"/>
      </w:pPr>
      <w:r w:rsidRPr="003650BF" w:rsidR="006A32BE">
        <w:t xml:space="preserve">These plans were </w:t>
      </w:r>
      <w:r w:rsidRPr="003650BF" w:rsidR="006A32BE">
        <w:t xml:space="preserve">available to new and existing mobile customers connecting to the </w:t>
      </w:r>
      <w:r w:rsidRPr="003650BF" w:rsidR="006A32BE">
        <w:rPr>
          <w:i/>
        </w:rPr>
        <w:t xml:space="preserve">service </w:t>
      </w:r>
      <w:r w:rsidRPr="003650BF" w:rsidR="006A32BE">
        <w:t>who passed the Optus credi</w:t>
      </w:r>
      <w:r w:rsidRPr="003650BF" w:rsidR="006A32BE">
        <w:t>t assessment.</w:t>
      </w:r>
    </w:p>
    <w:p w:rsidR="00821024" w:rsidRPr="003650BF">
      <w:pPr>
        <w:pStyle w:val="BodyText"/>
        <w:ind w:left="720"/>
      </w:pPr>
      <w:r w:rsidRPr="003650BF" w:rsidR="006A32BE">
        <w:t>Optus Service Providers' customers are not eligible to apply.</w:t>
      </w:r>
    </w:p>
    <w:p w:rsidR="00821024" w:rsidRPr="003650BF">
      <w:pPr>
        <w:pStyle w:val="BodyText"/>
        <w:ind w:left="720"/>
      </w:pPr>
      <w:r w:rsidRPr="003650BF" w:rsidR="006A32BE">
        <w:t xml:space="preserve">These </w:t>
      </w:r>
      <w:r w:rsidRPr="003650BF" w:rsidR="006A32BE">
        <w:rPr>
          <w:i/>
        </w:rPr>
        <w:t>plans</w:t>
      </w:r>
      <w:r w:rsidRPr="003650BF" w:rsidR="006A32BE">
        <w:t xml:space="preserve"> aren't </w:t>
      </w:r>
      <w:r w:rsidRPr="003650BF" w:rsidR="006A32BE">
        <w:t xml:space="preserve">compatible for data use with BlackBerry handsets on operating </w:t>
      </w:r>
      <w:r w:rsidRPr="003650BF" w:rsidR="006A32BE">
        <w:t>systems of 7.1 or earlier.</w:t>
      </w:r>
    </w:p>
    <w:p w:rsidR="00821024" w:rsidRPr="003650BF">
      <w:pPr>
        <w:pStyle w:val="Heading6"/>
      </w:pPr>
      <w:bookmarkStart w:id="1619" w:name="_Toc447831984"/>
      <w:bookmarkStart w:id="1620" w:name="_Toc30758060"/>
      <w:r w:rsidRPr="003650BF" w:rsidR="006A32BE">
        <w:rPr>
          <w:rFonts w:eastAsia="PMingLiU"/>
        </w:rPr>
        <w:t>Minimum Term</w:t>
      </w:r>
      <w:bookmarkEnd w:id="1619"/>
      <w:bookmarkEnd w:id="1620"/>
    </w:p>
    <w:p w:rsidR="00821024" w:rsidRPr="003650BF">
      <w:pPr>
        <w:pStyle w:val="BodyText"/>
        <w:ind w:left="720"/>
      </w:pPr>
      <w:r w:rsidRPr="003650BF" w:rsidR="006A32BE">
        <w:t xml:space="preserve">These </w:t>
      </w:r>
      <w:r w:rsidRPr="003650BF" w:rsidR="006A32BE">
        <w:rPr>
          <w:i/>
        </w:rPr>
        <w:t xml:space="preserve">plans </w:t>
      </w:r>
      <w:r w:rsidRPr="003650BF" w:rsidR="006A32BE">
        <w:t xml:space="preserve">have a </w:t>
      </w:r>
      <w:r w:rsidRPr="003650BF" w:rsidR="006A32BE">
        <w:rPr>
          <w:i/>
        </w:rPr>
        <w:t>fixed length agreement</w:t>
      </w:r>
      <w:r w:rsidRPr="003650BF" w:rsidR="006A32BE">
        <w:t xml:space="preserve"> with a 24 month </w:t>
      </w:r>
      <w:r w:rsidRPr="003650BF" w:rsidR="006A32BE">
        <w:rPr>
          <w:i/>
        </w:rPr>
        <w:t>m</w:t>
      </w:r>
      <w:r w:rsidRPr="003650BF" w:rsidR="006A32BE">
        <w:rPr>
          <w:i/>
        </w:rPr>
        <w:t>inimum term</w:t>
      </w:r>
      <w:r w:rsidRPr="003650BF" w:rsidR="006A32BE">
        <w:t>.</w:t>
      </w:r>
    </w:p>
    <w:p w:rsidR="00821024" w:rsidRPr="003650BF">
      <w:pPr>
        <w:pStyle w:val="Heading6"/>
      </w:pPr>
      <w:bookmarkStart w:id="1621" w:name="_Toc447831985"/>
      <w:bookmarkStart w:id="1622" w:name="_Toc30758061"/>
      <w:r w:rsidRPr="003650BF" w:rsidR="006A32BE">
        <w:rPr>
          <w:rFonts w:eastAsia="PMingLiU"/>
        </w:rPr>
        <w:t>What you have to pay us</w:t>
      </w:r>
      <w:bookmarkEnd w:id="1621"/>
      <w:bookmarkEnd w:id="1622"/>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the </w:t>
      </w:r>
      <w:r w:rsidRPr="003650BF" w:rsidR="006A32BE">
        <w:rPr>
          <w:rFonts w:eastAsia="PMingLiU"/>
          <w:i/>
        </w:rPr>
        <w:t>service</w:t>
      </w:r>
      <w:r w:rsidRPr="003650BF" w:rsidR="006A32BE">
        <w:rPr>
          <w:rFonts w:eastAsia="PMingLiU"/>
        </w:rPr>
        <w:t xml:space="preserve"> at the rates set ou</w:t>
      </w:r>
      <w:r w:rsidRPr="003650BF" w:rsidR="006A32BE">
        <w:rPr>
          <w:rFonts w:eastAsia="PMingLiU"/>
        </w:rPr>
        <w:t xml:space="preserve">t in </w:t>
      </w:r>
      <w:r w:rsidR="002152AA">
        <w:fldChar w:fldCharType="begin"/>
      </w:r>
      <w:r w:rsidR="002152AA">
        <w:instrText xml:space="preserve"> HYPERLINK "http://www.optus.com.au/content/dam/optus/do</w:instrText>
      </w:r>
      <w:r w:rsidR="002152AA">
        <w:instrText xml:space="preserve">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 a</w:t>
      </w:r>
      <w:r w:rsidRPr="003650BF" w:rsidR="006A32BE">
        <w:rPr>
          <w:rFonts w:eastAsia="PMingLiU"/>
        </w:rPr>
        <w:t xml:space="preserve">dded service features at the rates set out in </w:t>
      </w:r>
      <w:r w:rsidR="002152AA">
        <w:fldChar w:fldCharType="begin"/>
      </w:r>
      <w:r w:rsidR="002152AA">
        <w:instrText xml:space="preserve"> HYPERLINK "http://www.optus.com.au/content/dam/</w:instrText>
      </w:r>
      <w:r w:rsidR="002152AA">
        <w:instrText xml:space="preserve">optus/appendix/Appendix%20Y/AppY.doc"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w:t>
      </w:r>
      <w:r w:rsidRPr="003650BF" w:rsidR="006A32BE">
        <w:rPr>
          <w:rFonts w:eastAsia="PMingLiU"/>
          <w:i/>
        </w:rPr>
        <w:t xml:space="preserve"> Service Features</w:t>
      </w:r>
      <w:r w:rsidRPr="003650BF" w:rsidR="006A32BE">
        <w:rPr>
          <w:rFonts w:eastAsia="PMingLiU"/>
        </w:rPr>
        <w:t>.</w:t>
      </w:r>
    </w:p>
    <w:p w:rsidR="00821024" w:rsidRPr="003650BF">
      <w:pPr>
        <w:pStyle w:val="Heading7"/>
      </w:pPr>
      <w:r w:rsidRPr="003650BF" w:rsidR="006A32BE">
        <w:rPr>
          <w:rFonts w:eastAsia="PMingLiU"/>
        </w:rPr>
        <w:t>If there is a flagfall for a particular call type, the charge for these calls is</w:t>
      </w:r>
      <w:r w:rsidRPr="003650BF" w:rsidR="006A32BE">
        <w:rPr>
          <w:rFonts w:eastAsia="PMingLiU"/>
        </w:rPr>
        <w:t xml:space="preserve"> the flagfall amount plus the relevant rate for the call multiplied by the duration of the call</w:t>
      </w:r>
      <w:r w:rsidRPr="003650BF" w:rsidR="006A32BE">
        <w:rPr>
          <w:rFonts w:eastAsia="PMingLiU"/>
        </w:rPr>
        <w:t>.</w:t>
      </w:r>
    </w:p>
    <w:p w:rsidR="00821024" w:rsidRPr="003650BF">
      <w:pPr>
        <w:pStyle w:val="Heading7"/>
        <w:rPr>
          <w:b/>
        </w:rPr>
      </w:pPr>
      <w:r w:rsidRPr="003650BF" w:rsidR="006A32BE">
        <w:rPr>
          <w:rFonts w:eastAsia="PMingLiU"/>
          <w:b/>
        </w:rPr>
        <w:t>Minimum Monthly Charge</w:t>
      </w:r>
    </w:p>
    <w:p w:rsidR="00821024" w:rsidRPr="003650BF">
      <w:pPr>
        <w:pStyle w:val="Heading8"/>
      </w:pPr>
      <w:r w:rsidRPr="003650BF" w:rsidR="006A32BE">
        <w:rPr>
          <w:rFonts w:eastAsia="PMingLiU"/>
        </w:rPr>
        <w:t>Each My Plan Plus has a Minimum Month</w:t>
      </w:r>
      <w:r w:rsidRPr="003650BF" w:rsidR="006A32BE">
        <w:rPr>
          <w:rFonts w:eastAsia="PMingLiU"/>
        </w:rPr>
        <w:t xml:space="preserve">ly Charge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Table 1 below.</w:t>
      </w:r>
    </w:p>
    <w:p w:rsidR="00821024" w:rsidRPr="003650BF" w:rsidP="00306F66">
      <w:pPr>
        <w:pStyle w:val="Heading8"/>
      </w:pPr>
      <w:r w:rsidRPr="003650BF" w:rsidR="006A32BE">
        <w:rPr>
          <w:rFonts w:eastAsia="PMingLiU"/>
          <w:i/>
        </w:rPr>
        <w:t xml:space="preserve">You </w:t>
      </w:r>
      <w:r w:rsidRPr="003650BF" w:rsidR="006A32BE">
        <w:rPr>
          <w:rFonts w:eastAsia="PMingLiU"/>
        </w:rPr>
        <w:t>may purchase a mo</w:t>
      </w:r>
      <w:r w:rsidRPr="003650BF" w:rsidR="006A32BE">
        <w:rPr>
          <w:rFonts w:eastAsia="PMingLiU"/>
        </w:rPr>
        <w:t xml:space="preserve">bile phone (or 'handset') with a 24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w:t>
      </w:r>
      <w:r w:rsidRPr="003650BF" w:rsidR="006A32BE">
        <w:rPr>
          <w:rFonts w:eastAsia="PMingLiU"/>
        </w:rPr>
        <w:t xml:space="preserve">(set out in </w:t>
      </w:r>
      <w:r w:rsidR="002152AA">
        <w:fldChar w:fldCharType="begin"/>
      </w:r>
      <w:r w:rsidR="002152AA">
        <w:instrText xml:space="preserve"> HYPERLINK "http://www.optus.com.au/content/dam/o</w:instrText>
      </w:r>
      <w:r w:rsidR="002152AA">
        <w:instrText xml:space="preserve">ptus/appendix/Appendix%20D/AppD.doc"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 xml:space="preserve">) on a 24 month </w:t>
      </w:r>
      <w:r w:rsidRPr="003650BF" w:rsidR="006A32BE">
        <w:rPr>
          <w:rFonts w:eastAsia="PMingLiU"/>
          <w:i/>
        </w:rPr>
        <w:t>fixed-length agreement</w:t>
      </w:r>
      <w:r w:rsidRPr="003650BF" w:rsidR="006A32BE">
        <w:rPr>
          <w:rFonts w:eastAsia="PMingLiU"/>
        </w:rPr>
        <w:t>.</w:t>
      </w:r>
    </w:p>
    <w:p w:rsidR="00821024" w:rsidRPr="003650BF">
      <w:pPr>
        <w:pStyle w:val="Heading6"/>
      </w:pPr>
      <w:bookmarkStart w:id="1623" w:name="_Toc447831986"/>
      <w:bookmarkStart w:id="1624" w:name="_Toc30758062"/>
      <w:r w:rsidRPr="003650BF" w:rsidR="006A32BE">
        <w:rPr>
          <w:rFonts w:eastAsia="PMingLiU"/>
        </w:rPr>
        <w:t>How My Pla</w:t>
      </w:r>
      <w:r w:rsidRPr="003650BF" w:rsidR="006A32BE">
        <w:rPr>
          <w:rFonts w:eastAsia="PMingLiU"/>
        </w:rPr>
        <w:t>n Plus works</w:t>
      </w:r>
      <w:bookmarkEnd w:id="1623"/>
      <w:bookmarkEnd w:id="1624"/>
    </w:p>
    <w:p w:rsidR="00821024" w:rsidRPr="003650BF">
      <w:pPr>
        <w:pStyle w:val="Heading7"/>
      </w:pPr>
      <w:r w:rsidRPr="003650BF" w:rsidR="006A32BE">
        <w:rPr>
          <w:rFonts w:eastAsia="PMingLiU"/>
        </w:rPr>
        <w:t>Each of these My Plan Plus has unlimited minutes to use on standard national calls</w:t>
      </w:r>
      <w:r w:rsidRPr="003650BF" w:rsidR="006A32BE">
        <w:rPr>
          <w:rFonts w:eastAsia="PMingLiU"/>
        </w:rPr>
        <w:t xml:space="preserve"> to landlines and mobiles, 13/1300 numbers and voicemail retri</w:t>
      </w:r>
      <w:r w:rsidRPr="003650BF" w:rsidR="006A32BE">
        <w:rPr>
          <w:rFonts w:eastAsia="PMingLiU"/>
        </w:rPr>
        <w:t>evals ("</w:t>
      </w:r>
      <w:r w:rsidRPr="003650BF" w:rsidR="006A32BE">
        <w:rPr>
          <w:rFonts w:eastAsia="PMingLiU"/>
          <w:b/>
        </w:rPr>
        <w:t>Included Minutes</w:t>
      </w:r>
      <w:r w:rsidRPr="003650BF" w:rsidR="006A32BE">
        <w:rPr>
          <w:rFonts w:eastAsia="PMingLiU"/>
        </w:rPr>
        <w:t>") and Included Data (for mobile internet use) to share with up to 5 additi</w:t>
      </w:r>
      <w:r w:rsidRPr="003650BF" w:rsidR="006A32BE">
        <w:rPr>
          <w:rFonts w:eastAsia="PMingLiU"/>
        </w:rPr>
        <w:t>onal mobile broadband devices as well as other mobile services on a My Plan Plus/My Plan Busine</w:t>
      </w:r>
      <w:r w:rsidRPr="003650BF" w:rsidR="006A32BE">
        <w:rPr>
          <w:rFonts w:eastAsia="PMingLiU"/>
        </w:rPr>
        <w:t xml:space="preserve">ss (including SIM Only) plan on the same account. These plans </w:t>
      </w:r>
      <w:r w:rsidRPr="003650BF" w:rsidR="006A32BE">
        <w:rPr>
          <w:rFonts w:eastAsia="PMingLiU"/>
        </w:rPr>
        <w:t>also include unlimited standard national SMS and MMS.</w:t>
      </w:r>
    </w:p>
    <w:p w:rsidR="00821024" w:rsidRPr="003650BF">
      <w:pPr>
        <w:pStyle w:val="Heading7"/>
      </w:pPr>
      <w:r w:rsidRPr="003650BF" w:rsidR="006A32BE">
        <w:rPr>
          <w:rFonts w:eastAsia="PMingLiU"/>
        </w:rPr>
        <w:t>Data usage is calculated in per kilobyte incr</w:t>
      </w:r>
      <w:r w:rsidRPr="003650BF" w:rsidR="006A32BE">
        <w:rPr>
          <w:rFonts w:eastAsia="PMingLiU"/>
        </w:rPr>
        <w:t>ements.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Data, </w:t>
      </w:r>
      <w:r w:rsidRPr="003650BF" w:rsidR="006A32BE">
        <w:rPr>
          <w:rFonts w:eastAsia="PMingLiU"/>
          <w:i/>
        </w:rPr>
        <w:t>you</w:t>
      </w:r>
      <w:r w:rsidRPr="003650BF" w:rsidR="006A32BE">
        <w:rPr>
          <w:rFonts w:eastAsia="PMingLiU"/>
        </w:rPr>
        <w:t xml:space="preserve"> will automatically get more data in 1GB in</w:t>
      </w:r>
      <w:r w:rsidRPr="003650BF" w:rsidR="006A32BE">
        <w:rPr>
          <w:rFonts w:eastAsia="PMingLiU"/>
        </w:rPr>
        <w:t>crements ("</w:t>
      </w:r>
      <w:r w:rsidRPr="003650BF" w:rsidR="006A32BE">
        <w:rPr>
          <w:rFonts w:eastAsia="PMingLiU"/>
          <w:b/>
        </w:rPr>
        <w:t>Additional Data</w:t>
      </w:r>
      <w:r w:rsidRPr="003650BF" w:rsidR="006A32BE">
        <w:rPr>
          <w:rFonts w:eastAsia="PMingLiU"/>
        </w:rPr>
        <w:t>"), and be charged $10 per 1GB.</w:t>
      </w:r>
    </w:p>
    <w:p w:rsidR="00821024" w:rsidRPr="003650BF">
      <w:pPr>
        <w:pStyle w:val="Heading7"/>
      </w:pPr>
      <w:r w:rsidRPr="003650BF" w:rsidR="006A32BE">
        <w:rPr>
          <w:rFonts w:eastAsia="PMingLiU"/>
        </w:rPr>
        <w:t xml:space="preserve">Any </w:t>
      </w:r>
      <w:r w:rsidRPr="003650BF" w:rsidR="006A32BE">
        <w:rPr>
          <w:rFonts w:eastAsia="PMingLiU"/>
        </w:rPr>
        <w:t xml:space="preserve">unused portion of </w:t>
      </w:r>
      <w:r w:rsidRPr="003650BF" w:rsidR="006A32BE">
        <w:rPr>
          <w:rFonts w:eastAsia="PMingLiU"/>
          <w:i/>
        </w:rPr>
        <w:t>your plan's</w:t>
      </w:r>
      <w:r w:rsidRPr="003650BF" w:rsidR="006A32BE">
        <w:rPr>
          <w:rFonts w:eastAsia="PMingLiU"/>
        </w:rPr>
        <w:t xml:space="preserve"> Included Minutes or Included or Additional Data expires at the end of</w:t>
      </w:r>
      <w:r w:rsidRPr="003650BF" w:rsidR="006A32BE">
        <w:rPr>
          <w:rFonts w:eastAsia="PMingLiU"/>
        </w:rPr>
        <w:t xml:space="preserve"> each month and does not roll over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any services</w:t>
      </w:r>
      <w:r w:rsidRPr="003650BF" w:rsidR="006A32BE">
        <w:rPr>
          <w:rFonts w:eastAsia="PMingLiU"/>
        </w:rPr>
        <w:t xml:space="preserve"> not included in </w:t>
      </w:r>
      <w:r w:rsidRPr="003650BF" w:rsidR="006A32BE">
        <w:rPr>
          <w:rFonts w:eastAsia="PMingLiU"/>
          <w:i/>
        </w:rPr>
        <w:t>your</w:t>
      </w:r>
      <w:r w:rsidRPr="003650BF" w:rsidR="006A32BE">
        <w:rPr>
          <w:rFonts w:eastAsia="PMingLiU"/>
        </w:rPr>
        <w:t xml:space="preserve"> plan's Included Minutes or Included Data</w:t>
      </w:r>
      <w:r w:rsidRPr="003650BF" w:rsidR="006A32BE">
        <w:rPr>
          <w:rFonts w:eastAsia="PMingLiU"/>
        </w:rPr>
        <w:t xml:space="preserve"> as set out in Table 2 below.</w:t>
      </w:r>
    </w:p>
    <w:p w:rsidR="00821024" w:rsidRPr="003650BF">
      <w:pPr>
        <w:pStyle w:val="Heading6"/>
      </w:pPr>
      <w:bookmarkStart w:id="1625" w:name="_Toc447831987"/>
      <w:bookmarkStart w:id="1626" w:name="_Toc30758063"/>
      <w:r w:rsidRPr="003650BF" w:rsidR="006A32BE">
        <w:rPr>
          <w:rFonts w:eastAsia="PMingLiU"/>
        </w:rPr>
        <w:t>Data Sharing</w:t>
      </w:r>
      <w:bookmarkEnd w:id="1625"/>
      <w:bookmarkEnd w:id="1626"/>
    </w:p>
    <w:p w:rsidR="00821024" w:rsidRPr="003650BF">
      <w:pPr>
        <w:pStyle w:val="Heading7"/>
      </w:pPr>
      <w:r w:rsidRPr="003650BF" w:rsidR="006A32BE">
        <w:rPr>
          <w:rFonts w:eastAsia="PMingLiU"/>
          <w:i/>
        </w:rPr>
        <w:t>You</w:t>
      </w:r>
      <w:r w:rsidRPr="003650BF" w:rsidR="006A32BE">
        <w:rPr>
          <w:rFonts w:eastAsia="PMingLiU"/>
        </w:rPr>
        <w:t xml:space="preserve"> can share the Included Data in </w:t>
      </w:r>
      <w:r w:rsidRPr="003650BF" w:rsidR="006A32BE">
        <w:rPr>
          <w:rFonts w:eastAsia="PMingLiU"/>
          <w:i/>
        </w:rPr>
        <w:t>your</w:t>
      </w:r>
      <w:r w:rsidRPr="003650BF" w:rsidR="006A32BE">
        <w:rPr>
          <w:rFonts w:eastAsia="PMingLiU"/>
        </w:rPr>
        <w:t xml:space="preserve"> My Plan Plus pla</w:t>
      </w:r>
      <w:r w:rsidRPr="003650BF" w:rsidR="006A32BE">
        <w:rPr>
          <w:rFonts w:eastAsia="PMingLiU"/>
        </w:rPr>
        <w:t xml:space="preserve">n with up to five (5) SIM-ready mobile broadband devices (eg tablets, USB modems and laptops). </w:t>
      </w:r>
      <w:r w:rsidRPr="003650BF" w:rsidR="006A32BE">
        <w:rPr>
          <w:rFonts w:eastAsia="PMingLiU"/>
          <w:i/>
        </w:rPr>
        <w:t>You</w:t>
      </w:r>
      <w:r w:rsidRPr="003650BF" w:rsidR="006A32BE">
        <w:rPr>
          <w:rFonts w:eastAsia="PMingLiU"/>
        </w:rPr>
        <w:t xml:space="preserve"> must connect these mobile broadband devices to Shared Data</w:t>
      </w:r>
      <w:r w:rsidRPr="003650BF" w:rsidR="006A32BE">
        <w:rPr>
          <w:rFonts w:eastAsia="PMingLiU"/>
        </w:rPr>
        <w:t xml:space="preserve"> Plans which have a $5 set up fee each and no ongoing monthly charges.</w:t>
      </w:r>
    </w:p>
    <w:p w:rsidR="00821024" w:rsidRPr="003650BF">
      <w:pPr>
        <w:pStyle w:val="Heading7"/>
      </w:pPr>
      <w:r w:rsidRPr="003650BF" w:rsidR="006A32BE">
        <w:rPr>
          <w:rFonts w:eastAsia="PMingLiU"/>
          <w:i/>
        </w:rPr>
        <w:t>We</w:t>
      </w:r>
      <w:r w:rsidRPr="003650BF" w:rsidR="006A32BE">
        <w:rPr>
          <w:rFonts w:eastAsia="PMingLiU"/>
        </w:rPr>
        <w:t xml:space="preserve"> may place a limit on the </w:t>
      </w:r>
      <w:r w:rsidRPr="003650BF" w:rsidR="006A32BE">
        <w:rPr>
          <w:rFonts w:eastAsia="PMingLiU"/>
        </w:rPr>
        <w:t xml:space="preserve">number of Shared Data Plans </w:t>
      </w:r>
      <w:r w:rsidRPr="003650BF" w:rsidR="006A32BE">
        <w:rPr>
          <w:rFonts w:eastAsia="PMingLiU"/>
          <w:i/>
        </w:rPr>
        <w:t>you</w:t>
      </w:r>
      <w:r w:rsidRPr="003650BF" w:rsidR="006A32BE">
        <w:rPr>
          <w:rFonts w:eastAsia="PMingLiU"/>
        </w:rPr>
        <w:t xml:space="preserve"> can have, based on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Shared Data Plans do no</w:t>
      </w:r>
      <w:r w:rsidRPr="003650BF" w:rsidR="006A32BE">
        <w:rPr>
          <w:rFonts w:eastAsia="PMingLiU"/>
        </w:rPr>
        <w:t>t have any Included Data, and cannot be used to make calls.</w:t>
      </w:r>
    </w:p>
    <w:p w:rsidR="00821024" w:rsidRPr="003650BF">
      <w:pPr>
        <w:pStyle w:val="Heading7"/>
      </w:pPr>
      <w:r w:rsidRPr="003650BF" w:rsidR="006A32BE">
        <w:rPr>
          <w:rFonts w:eastAsia="PMingLiU"/>
          <w:i/>
        </w:rPr>
        <w:t>Yo</w:t>
      </w:r>
      <w:r w:rsidRPr="003650BF" w:rsidR="006A32BE">
        <w:rPr>
          <w:rFonts w:eastAsia="PMingLiU"/>
          <w:i/>
        </w:rPr>
        <w:t>u</w:t>
      </w:r>
      <w:r w:rsidRPr="003650BF" w:rsidR="006A32BE">
        <w:rPr>
          <w:rFonts w:eastAsia="PMingLiU"/>
        </w:rPr>
        <w:t xml:space="preserve"> can purchase one mobile broadband device per Shared Data Plan, and pay for it in full on </w:t>
      </w:r>
      <w:r w:rsidRPr="003650BF" w:rsidR="006A32BE">
        <w:rPr>
          <w:rFonts w:eastAsia="PMingLiU"/>
          <w:i/>
        </w:rPr>
        <w:t>your</w:t>
      </w:r>
      <w:r w:rsidRPr="003650BF" w:rsidR="006A32BE">
        <w:rPr>
          <w:rFonts w:eastAsia="PMingLiU"/>
        </w:rPr>
        <w:t xml:space="preserve"> fir</w:t>
      </w:r>
      <w:r w:rsidRPr="003650BF" w:rsidR="006A32BE">
        <w:rPr>
          <w:rFonts w:eastAsia="PMingLiU"/>
        </w:rPr>
        <w:t xml:space="preserve">st bill, or pay it off over 12 or 24 months on a </w:t>
      </w:r>
      <w:r w:rsidRPr="003650BF" w:rsidR="006A32BE">
        <w:rPr>
          <w:rFonts w:eastAsia="PMingLiU"/>
          <w:i/>
        </w:rPr>
        <w:t>Mobile Equipment Payment Plan</w:t>
      </w:r>
      <w:r w:rsidRPr="003650BF" w:rsidR="006A32BE">
        <w:rPr>
          <w:rFonts w:eastAsia="PMingLiU"/>
        </w:rPr>
        <w:t xml:space="preserve"> (see Appendix D)</w:t>
      </w:r>
      <w:r w:rsidRPr="003650BF" w:rsidR="006A32BE">
        <w:rPr>
          <w:rFonts w:eastAsia="PMingLiU"/>
        </w:rPr>
        <w:t>.</w:t>
      </w:r>
    </w:p>
    <w:p w:rsidR="00821024" w:rsidRPr="003650BF">
      <w:pPr>
        <w:pStyle w:val="Heading7"/>
      </w:pPr>
      <w:r w:rsidRPr="003650BF" w:rsidR="006A32BE">
        <w:rPr>
          <w:rFonts w:eastAsia="PMingLiU"/>
          <w:i/>
        </w:rPr>
        <w:t>You</w:t>
      </w:r>
      <w:r w:rsidRPr="003650BF" w:rsidR="006A32BE">
        <w:rPr>
          <w:rFonts w:eastAsia="PMingLiU"/>
        </w:rPr>
        <w:t xml:space="preserve"> can share the Included Data in your My Plan Plus plan wi</w:t>
      </w:r>
      <w:r w:rsidRPr="003650BF" w:rsidR="006A32BE">
        <w:rPr>
          <w:rFonts w:eastAsia="PMingLiU"/>
        </w:rPr>
        <w:t xml:space="preserve">th other mobiles on </w:t>
      </w:r>
      <w:r w:rsidRPr="003650BF" w:rsidR="006A32BE">
        <w:rPr>
          <w:rFonts w:eastAsia="PMingLiU"/>
          <w:i/>
        </w:rPr>
        <w:t>your</w:t>
      </w:r>
      <w:r w:rsidRPr="003650BF" w:rsidR="006A32BE">
        <w:rPr>
          <w:rFonts w:eastAsia="PMingLiU"/>
        </w:rPr>
        <w:t xml:space="preserve"> account which are also on My Plan Plus/My Plan Business (including SIM Onl</w:t>
      </w:r>
      <w:r w:rsidRPr="003650BF" w:rsidR="006A32BE">
        <w:rPr>
          <w:rFonts w:eastAsia="PMingLiU"/>
        </w:rPr>
        <w:t>y) plans.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have more than one of these </w:t>
      </w:r>
      <w:r w:rsidRPr="003650BF" w:rsidR="006A32BE">
        <w:rPr>
          <w:rFonts w:eastAsia="PMingLiU"/>
          <w:i/>
        </w:rPr>
        <w:t>plans</w:t>
      </w:r>
      <w:r w:rsidRPr="003650BF" w:rsidR="006A32BE">
        <w:rPr>
          <w:rFonts w:eastAsia="PMingLiU"/>
        </w:rPr>
        <w:t xml:space="preserve">, the Included Data on each of the </w:t>
      </w:r>
      <w:r w:rsidRPr="003650BF" w:rsidR="006A32BE">
        <w:rPr>
          <w:rFonts w:eastAsia="PMingLiU"/>
          <w:i/>
        </w:rPr>
        <w:t>plans</w:t>
      </w:r>
      <w:r w:rsidRPr="003650BF" w:rsidR="006A32BE">
        <w:rPr>
          <w:rFonts w:eastAsia="PMingLiU"/>
        </w:rPr>
        <w:t xml:space="preserve"> adds</w:t>
      </w:r>
      <w:r w:rsidRPr="003650BF" w:rsidR="006A32BE">
        <w:rPr>
          <w:rFonts w:eastAsia="PMingLiU"/>
        </w:rPr>
        <w:t xml:space="preserve"> together (data pool) for the mobiles to all use, and for any </w:t>
      </w:r>
      <w:r w:rsidRPr="003650BF" w:rsidR="006A32BE">
        <w:rPr>
          <w:rFonts w:eastAsia="PMingLiU"/>
        </w:rPr>
        <w:t>additional mobile broadband devices on Shared Data Plans to use.</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do not want your services t</w:t>
      </w:r>
      <w:r w:rsidRPr="003650BF" w:rsidR="006A32BE">
        <w:rPr>
          <w:rFonts w:eastAsia="PMingLiU"/>
        </w:rPr>
        <w:t xml:space="preserve">o share data, they need to be on separate billing accounts, or </w:t>
      </w:r>
      <w:r w:rsidRPr="003650BF" w:rsidR="006A32BE">
        <w:rPr>
          <w:rFonts w:eastAsia="PMingLiU"/>
          <w:i/>
        </w:rPr>
        <w:t>you</w:t>
      </w:r>
      <w:r w:rsidRPr="003650BF" w:rsidR="006A32BE">
        <w:rPr>
          <w:rFonts w:eastAsia="PMingLiU"/>
        </w:rPr>
        <w:t xml:space="preserve"> can connect </w:t>
      </w:r>
      <w:r w:rsidRPr="003650BF" w:rsidR="006A32BE">
        <w:rPr>
          <w:rFonts w:eastAsia="PMingLiU"/>
          <w:i/>
        </w:rPr>
        <w:t>your</w:t>
      </w:r>
      <w:r w:rsidRPr="003650BF" w:rsidR="006A32BE">
        <w:rPr>
          <w:rFonts w:eastAsia="PMingLiU"/>
        </w:rPr>
        <w:t xml:space="preserve"> mobile broa</w:t>
      </w:r>
      <w:r w:rsidRPr="003650BF" w:rsidR="006A32BE">
        <w:rPr>
          <w:rFonts w:eastAsia="PMingLiU"/>
        </w:rPr>
        <w:t>dband device to a standalone Mobile Broadband Plan.</w:t>
      </w:r>
    </w:p>
    <w:p w:rsidR="00821024" w:rsidRPr="003650BF">
      <w:pPr>
        <w:pStyle w:val="Heading7"/>
      </w:pPr>
      <w:r w:rsidRPr="003650BF" w:rsidR="006A32BE">
        <w:rPr>
          <w:rFonts w:eastAsia="PMingLiU"/>
        </w:rPr>
        <w:t>Data shari</w:t>
      </w:r>
      <w:r w:rsidRPr="003650BF" w:rsidR="006A32BE">
        <w:rPr>
          <w:rFonts w:eastAsia="PMingLiU"/>
        </w:rPr>
        <w:t>ng is only available within Australia.</w:t>
      </w:r>
    </w:p>
    <w:p w:rsidR="00821024" w:rsidRPr="003650BF">
      <w:pPr>
        <w:pStyle w:val="Heading6"/>
      </w:pPr>
      <w:bookmarkStart w:id="1627" w:name="_Toc447831988"/>
      <w:bookmarkStart w:id="1628" w:name="_Toc30758064"/>
      <w:r w:rsidRPr="003650BF" w:rsidR="006A32BE">
        <w:rPr>
          <w:rFonts w:eastAsia="PMingLiU"/>
        </w:rPr>
        <w:t>Unlimited standard national SMS and MMS</w:t>
      </w:r>
      <w:bookmarkEnd w:id="1627"/>
      <w:bookmarkEnd w:id="1628"/>
    </w:p>
    <w:p w:rsidR="00821024" w:rsidRPr="003650BF">
      <w:pPr>
        <w:pStyle w:val="BodyText"/>
        <w:ind w:left="720"/>
      </w:pPr>
      <w:r w:rsidRPr="003650BF" w:rsidR="006A32BE">
        <w:rPr>
          <w:i/>
        </w:rPr>
        <w:t>You</w:t>
      </w:r>
      <w:r w:rsidRPr="003650BF" w:rsidR="006A32BE">
        <w:t xml:space="preserve"> may send unlimit</w:t>
      </w:r>
      <w:r w:rsidRPr="003650BF" w:rsidR="006A32BE">
        <w:t>ed standard SMS and MMS to Australian mobiles from within Australia.</w:t>
      </w:r>
    </w:p>
    <w:p w:rsidR="00821024" w:rsidRPr="003650BF">
      <w:pPr>
        <w:pStyle w:val="BodyText"/>
        <w:ind w:left="720"/>
      </w:pPr>
      <w:r w:rsidRPr="003650BF" w:rsidR="006A32BE">
        <w:t>Unlimited standard nationa</w:t>
      </w:r>
      <w:r w:rsidRPr="003650BF" w:rsidR="006A32BE">
        <w:t xml:space="preserve">l SMS and MMS are only available for personal use and are not </w:t>
      </w:r>
      <w:r w:rsidRPr="003650BF" w:rsidR="006A32BE">
        <w:t>to be used for a commercial or non-ordinary purpose as set out in the Fair Go Policy. For further d</w:t>
      </w:r>
      <w:r w:rsidRPr="003650BF" w:rsidR="006A32BE">
        <w:t xml:space="preserve">etails refer to </w:t>
      </w:r>
      <w:r w:rsidR="002152AA">
        <w:fldChar w:fldCharType="begin"/>
      </w:r>
      <w:r w:rsidR="002152AA">
        <w:instrText xml:space="preserve"> HYPERLINK "http://www.optus.com.au/content/dam/optus/appendix/Appendix%20S/Ap</w:instrText>
      </w:r>
      <w:r w:rsidR="002152AA">
        <w:instrText xml:space="preserve">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color w:val="13607C"/>
        </w:rPr>
        <w:t>.</w:t>
      </w:r>
    </w:p>
    <w:p w:rsidR="00821024" w:rsidRPr="003650BF" w:rsidP="003F152C">
      <w:pPr>
        <w:pStyle w:val="Heading6"/>
        <w:keepNext/>
      </w:pPr>
      <w:bookmarkStart w:id="1629" w:name="_Toc447831989"/>
      <w:bookmarkStart w:id="1630" w:name="_Ref447942829"/>
      <w:bookmarkStart w:id="1631" w:name="_Ref447942872"/>
      <w:bookmarkStart w:id="1632" w:name="_Toc30758065"/>
      <w:r w:rsidRPr="003650BF" w:rsidR="006A32BE">
        <w:rPr>
          <w:rFonts w:eastAsia="PMingLiU"/>
        </w:rPr>
        <w:t>Additional benefit – Handset Credit</w:t>
      </w:r>
      <w:bookmarkEnd w:id="1629"/>
      <w:bookmarkEnd w:id="1630"/>
      <w:bookmarkEnd w:id="1631"/>
      <w:bookmarkEnd w:id="1632"/>
    </w:p>
    <w:p w:rsidR="00821024" w:rsidRPr="003650BF" w:rsidP="003F152C">
      <w:pPr>
        <w:pStyle w:val="Heading7"/>
        <w:keepNext/>
      </w:pPr>
      <w:r w:rsidRPr="003650BF" w:rsidR="006A32BE">
        <w:rPr>
          <w:rFonts w:eastAsia="PMingLiU"/>
          <w:i/>
        </w:rPr>
        <w:t xml:space="preserve">You </w:t>
      </w:r>
      <w:r w:rsidRPr="003650BF" w:rsidR="006A32BE">
        <w:rPr>
          <w:rFonts w:eastAsia="PMingLiU"/>
        </w:rPr>
        <w:t>may connect to a My Plan Plus which has a monthly phone credit ('</w:t>
      </w:r>
      <w:r w:rsidRPr="003650BF" w:rsidR="006A32BE">
        <w:rPr>
          <w:rFonts w:eastAsia="PMingLiU"/>
          <w:b/>
        </w:rPr>
        <w:t>Handset Credit</w:t>
      </w:r>
      <w:r w:rsidRPr="003650BF" w:rsidR="006A32BE">
        <w:rPr>
          <w:rFonts w:eastAsia="PMingLiU"/>
        </w:rPr>
        <w:t xml:space="preserve">') each month for </w:t>
      </w:r>
      <w:r w:rsidRPr="003650BF" w:rsidR="006A32BE">
        <w:rPr>
          <w:rFonts w:eastAsia="PMingLiU"/>
          <w:i/>
        </w:rPr>
        <w:t>yo</w:t>
      </w:r>
      <w:r w:rsidRPr="003650BF" w:rsidR="006A32BE">
        <w:rPr>
          <w:rFonts w:eastAsia="PMingLiU"/>
          <w:i/>
        </w:rPr>
        <w:t>ur minimum term</w:t>
      </w:r>
      <w:r w:rsidRPr="003650BF" w:rsidR="006A32BE">
        <w:rPr>
          <w:rFonts w:eastAsia="PMingLiU"/>
        </w:rPr>
        <w:t xml:space="preserve">, which will reduce the monthly repayment costs of the handset </w:t>
      </w:r>
      <w:r w:rsidRPr="003650BF" w:rsidR="006A32BE">
        <w:rPr>
          <w:rFonts w:eastAsia="PMingLiU"/>
          <w:i/>
        </w:rPr>
        <w:t xml:space="preserve">you </w:t>
      </w:r>
      <w:r w:rsidRPr="003650BF" w:rsidR="006A32BE">
        <w:rPr>
          <w:rFonts w:eastAsia="PMingLiU"/>
        </w:rPr>
        <w:t>have chosen w</w:t>
      </w:r>
      <w:r w:rsidRPr="003650BF" w:rsidR="006A32BE">
        <w:rPr>
          <w:rFonts w:eastAsia="PMingLiU"/>
        </w:rPr>
        <w:t xml:space="preserve">ith </w:t>
      </w:r>
      <w:r w:rsidRPr="003650BF" w:rsidR="006A32BE">
        <w:rPr>
          <w:rFonts w:eastAsia="PMingLiU"/>
          <w:i/>
        </w:rPr>
        <w:t>your pricing plan</w:t>
      </w:r>
      <w:r w:rsidRPr="003650BF" w:rsidR="006A32BE">
        <w:rPr>
          <w:rFonts w:eastAsia="PMingLiU"/>
        </w:rPr>
        <w:t>.</w:t>
      </w:r>
    </w:p>
    <w:p w:rsidR="00821024" w:rsidRPr="003650BF">
      <w:pPr>
        <w:pStyle w:val="Heading7"/>
      </w:pPr>
      <w:r w:rsidRPr="003650BF" w:rsidR="006A32BE">
        <w:rPr>
          <w:rFonts w:eastAsia="PMingLiU"/>
        </w:rPr>
        <w:t xml:space="preserve">If </w:t>
      </w:r>
      <w:r w:rsidRPr="003650BF" w:rsidR="006A32BE">
        <w:rPr>
          <w:rFonts w:eastAsia="PMingLiU"/>
          <w:i/>
        </w:rPr>
        <w:t>you cancel your pricing plan</w:t>
      </w:r>
      <w:r w:rsidRPr="003650BF" w:rsidR="006A32BE">
        <w:rPr>
          <w:rFonts w:eastAsia="PMingLiU"/>
        </w:rPr>
        <w:t xml:space="preserve"> or the </w:t>
      </w:r>
      <w:r w:rsidRPr="003650BF" w:rsidR="006A32BE">
        <w:rPr>
          <w:rFonts w:eastAsia="PMingLiU"/>
          <w:i/>
        </w:rPr>
        <w:t xml:space="preserve">mobile equipment payment plan </w:t>
      </w:r>
      <w:r w:rsidRPr="003650BF" w:rsidR="006A32BE">
        <w:rPr>
          <w:rFonts w:eastAsia="PMingLiU"/>
        </w:rPr>
        <w:t xml:space="preserve">during </w:t>
      </w:r>
      <w:r w:rsidRPr="003650BF" w:rsidR="006A32BE">
        <w:rPr>
          <w:rFonts w:eastAsia="PMingLiU"/>
          <w:i/>
        </w:rPr>
        <w:t>your minimum term</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no longer be entitled to these Han</w:t>
      </w:r>
      <w:r w:rsidRPr="003650BF" w:rsidR="006A32BE">
        <w:rPr>
          <w:rFonts w:eastAsia="PMingLiU"/>
        </w:rPr>
        <w:t xml:space="preserve">dset Credits and </w:t>
      </w:r>
      <w:r w:rsidRPr="003650BF" w:rsidR="006A32BE">
        <w:rPr>
          <w:rFonts w:eastAsia="PMingLiU"/>
          <w:i/>
        </w:rPr>
        <w:t>you</w:t>
      </w:r>
      <w:r w:rsidRPr="003650BF" w:rsidR="006A32BE">
        <w:rPr>
          <w:rFonts w:eastAsia="PMingLiU"/>
        </w:rPr>
        <w:t xml:space="preserve"> must pay the remaining handset repayments in full in addition to any </w:t>
      </w:r>
      <w:r w:rsidRPr="003650BF" w:rsidR="006A32BE">
        <w:rPr>
          <w:rFonts w:eastAsia="PMingLiU"/>
          <w:i/>
        </w:rPr>
        <w:t>cance</w:t>
      </w:r>
      <w:r w:rsidRPr="003650BF" w:rsidR="006A32BE">
        <w:rPr>
          <w:rFonts w:eastAsia="PMingLiU"/>
          <w:i/>
        </w:rPr>
        <w:t>llation fee</w:t>
      </w:r>
      <w:r w:rsidRPr="003650BF" w:rsidR="006A32BE">
        <w:rPr>
          <w:rFonts w:eastAsia="PMingLiU"/>
        </w:rPr>
        <w:t>.</w:t>
      </w:r>
    </w:p>
    <w:p w:rsidR="00821024" w:rsidRPr="003650BF">
      <w:pPr>
        <w:pStyle w:val="Heading7"/>
      </w:pPr>
      <w:r w:rsidRPr="003650BF" w:rsidR="006A32BE">
        <w:rPr>
          <w:rFonts w:eastAsia="PMingLiU"/>
        </w:rPr>
        <w:t>The Handset Credit amounts are shown in Table 1 b</w:t>
      </w:r>
      <w:r w:rsidRPr="003650BF" w:rsidR="006A32BE">
        <w:rPr>
          <w:rFonts w:eastAsia="PMingLiU"/>
        </w:rPr>
        <w:t>elow.</w:t>
      </w:r>
    </w:p>
    <w:p w:rsidR="00821024" w:rsidRPr="003650BF">
      <w:pPr>
        <w:pStyle w:val="BodyText"/>
        <w:ind w:left="720"/>
        <w:rPr>
          <w:b/>
        </w:rPr>
      </w:pPr>
      <w:r w:rsidRPr="003650BF" w:rsidR="006A32BE">
        <w:rPr>
          <w:b/>
        </w:rPr>
        <w:t>Table 1 –Plan Inclusions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582"/>
        <w:gridCol w:w="2358"/>
        <w:gridCol w:w="2358"/>
        <w:gridCol w:w="235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1337" w:type="pct"/>
            <w:shd w:val="clear" w:color="auto" w:fill="auto"/>
          </w:tcPr>
          <w:p w:rsidR="00821024" w:rsidRPr="003650BF">
            <w:pPr>
              <w:pStyle w:val="BodyText"/>
              <w:spacing w:before="100" w:after="100"/>
              <w:rPr>
                <w:b/>
              </w:rPr>
            </w:pPr>
          </w:p>
        </w:tc>
        <w:tc>
          <w:tcPr>
            <w:tcW w:w="1221" w:type="pct"/>
            <w:shd w:val="nil" w:color="auto" w:fill="auto"/>
          </w:tcPr>
          <w:p w:rsidR="00821024" w:rsidRPr="003650BF">
            <w:pPr>
              <w:pStyle w:val="BodyText"/>
              <w:spacing w:before="100" w:after="100"/>
              <w:jc w:val="center"/>
              <w:rPr>
                <w:b/>
              </w:rPr>
            </w:pPr>
            <w:r w:rsidRPr="003650BF" w:rsidR="006A32BE">
              <w:rPr>
                <w:b/>
              </w:rPr>
              <w:t>$60 My Plan Plus</w:t>
            </w:r>
          </w:p>
        </w:tc>
        <w:tc>
          <w:tcPr>
            <w:tcW w:w="1221" w:type="pct"/>
            <w:shd w:val="clear" w:color="auto" w:fill="auto"/>
          </w:tcPr>
          <w:p w:rsidR="00821024" w:rsidRPr="003650BF">
            <w:pPr>
              <w:pStyle w:val="BodyText"/>
              <w:spacing w:before="100" w:after="100"/>
              <w:jc w:val="center"/>
              <w:rPr>
                <w:b/>
              </w:rPr>
            </w:pPr>
            <w:r w:rsidRPr="003650BF" w:rsidR="006A32BE">
              <w:rPr>
                <w:b/>
              </w:rPr>
              <w:t>$80 My Plan Plus</w:t>
            </w:r>
          </w:p>
        </w:tc>
        <w:tc>
          <w:tcPr>
            <w:tcW w:w="1221" w:type="pct"/>
          </w:tcPr>
          <w:p w:rsidR="00821024" w:rsidRPr="003650BF">
            <w:pPr>
              <w:pStyle w:val="BodyText"/>
              <w:spacing w:before="100" w:after="100"/>
              <w:jc w:val="center"/>
              <w:rPr>
                <w:b/>
              </w:rPr>
            </w:pPr>
            <w:r w:rsidRPr="003650BF" w:rsidR="006A32BE">
              <w:rPr>
                <w:b/>
              </w:rPr>
              <w:t>$100 My Plan Plus</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Mi</w:t>
            </w:r>
            <w:r w:rsidRPr="003650BF" w:rsidR="006A32BE">
              <w:rPr>
                <w:b/>
              </w:rPr>
              <w:t>nimum Monthly charge</w:t>
            </w:r>
          </w:p>
        </w:tc>
        <w:tc>
          <w:tcPr>
            <w:tcW w:w="1221" w:type="pct"/>
            <w:shd w:val="nil" w:color="auto" w:fill="auto"/>
          </w:tcPr>
          <w:p w:rsidR="00821024" w:rsidRPr="003650BF">
            <w:pPr>
              <w:pStyle w:val="BodyText"/>
              <w:spacing w:before="100" w:after="100"/>
              <w:jc w:val="center"/>
            </w:pPr>
            <w:r w:rsidRPr="003650BF" w:rsidR="006A32BE">
              <w:t>$60</w:t>
            </w:r>
          </w:p>
        </w:tc>
        <w:tc>
          <w:tcPr>
            <w:tcW w:w="1221" w:type="pct"/>
            <w:shd w:val="clear" w:color="auto" w:fill="auto"/>
          </w:tcPr>
          <w:p w:rsidR="00821024" w:rsidRPr="003650BF">
            <w:pPr>
              <w:pStyle w:val="BodyText"/>
              <w:spacing w:before="100" w:after="100"/>
              <w:jc w:val="center"/>
            </w:pPr>
            <w:r w:rsidRPr="003650BF" w:rsidR="006A32BE">
              <w:t>$80</w:t>
            </w:r>
          </w:p>
        </w:tc>
        <w:tc>
          <w:tcPr>
            <w:tcW w:w="1221" w:type="pct"/>
          </w:tcPr>
          <w:p w:rsidR="00821024" w:rsidRPr="003650BF">
            <w:pPr>
              <w:pStyle w:val="BodyText"/>
              <w:spacing w:before="100" w:after="100"/>
              <w:jc w:val="center"/>
            </w:pPr>
            <w:r w:rsidRPr="003650BF" w:rsidR="006A32BE">
              <w:t>$100</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Included Data</w:t>
            </w:r>
          </w:p>
        </w:tc>
        <w:tc>
          <w:tcPr>
            <w:tcW w:w="1221" w:type="pct"/>
            <w:shd w:val="nil" w:color="auto" w:fill="auto"/>
          </w:tcPr>
          <w:p w:rsidR="00821024" w:rsidRPr="003650BF">
            <w:pPr>
              <w:pStyle w:val="BodyText"/>
              <w:spacing w:before="100" w:after="100"/>
              <w:jc w:val="center"/>
            </w:pPr>
            <w:r w:rsidRPr="003650BF" w:rsidR="006A32BE">
              <w:t>2.5GB</w:t>
            </w:r>
          </w:p>
        </w:tc>
        <w:tc>
          <w:tcPr>
            <w:tcW w:w="1221" w:type="pct"/>
            <w:shd w:val="clear" w:color="auto" w:fill="auto"/>
          </w:tcPr>
          <w:p w:rsidR="00821024" w:rsidRPr="003650BF">
            <w:pPr>
              <w:pStyle w:val="BodyText"/>
              <w:spacing w:before="100" w:after="100"/>
              <w:jc w:val="center"/>
            </w:pPr>
            <w:r w:rsidRPr="003650BF" w:rsidR="006A32BE">
              <w:t>5GB</w:t>
            </w:r>
          </w:p>
        </w:tc>
        <w:tc>
          <w:tcPr>
            <w:tcW w:w="1221" w:type="pct"/>
          </w:tcPr>
          <w:p w:rsidR="00821024" w:rsidRPr="003650BF">
            <w:pPr>
              <w:pStyle w:val="BodyText"/>
              <w:spacing w:before="100" w:after="100"/>
              <w:jc w:val="center"/>
            </w:pPr>
            <w:r w:rsidRPr="003650BF" w:rsidR="006A32BE">
              <w:t>8GB</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Included Minutes</w:t>
            </w:r>
          </w:p>
        </w:tc>
        <w:tc>
          <w:tcPr>
            <w:tcW w:w="1221" w:type="pct"/>
            <w:shd w:val="nil" w:color="auto" w:fill="auto"/>
          </w:tcPr>
          <w:p w:rsidR="00821024" w:rsidRPr="003650BF">
            <w:pPr>
              <w:pStyle w:val="BodyText"/>
              <w:spacing w:before="100" w:after="100"/>
              <w:jc w:val="center"/>
            </w:pPr>
            <w:r w:rsidRPr="003650BF" w:rsidR="006A32BE">
              <w:t>Unlimited minu</w:t>
            </w:r>
            <w:r w:rsidRPr="003650BF" w:rsidR="006A32BE">
              <w:t>tes</w:t>
            </w:r>
          </w:p>
        </w:tc>
        <w:tc>
          <w:tcPr>
            <w:tcW w:w="1221" w:type="pct"/>
            <w:shd w:val="clear" w:color="auto" w:fill="auto"/>
          </w:tcPr>
          <w:p w:rsidR="00821024" w:rsidRPr="003650BF">
            <w:pPr>
              <w:pStyle w:val="BodyText"/>
              <w:spacing w:before="100" w:after="100"/>
              <w:jc w:val="center"/>
            </w:pPr>
            <w:r w:rsidRPr="003650BF" w:rsidR="006A32BE">
              <w:t>Unlimited minutes</w:t>
            </w:r>
          </w:p>
        </w:tc>
        <w:tc>
          <w:tcPr>
            <w:tcW w:w="1221" w:type="pct"/>
          </w:tcPr>
          <w:p w:rsidR="00821024" w:rsidRPr="003650BF">
            <w:pPr>
              <w:pStyle w:val="BodyText"/>
              <w:spacing w:before="100" w:after="100"/>
              <w:jc w:val="center"/>
            </w:pPr>
            <w:r w:rsidRPr="003650BF" w:rsidR="006A32BE">
              <w:t>Unlimited minutes</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Standard national SMS</w:t>
            </w:r>
            <w:r w:rsidRPr="003650BF" w:rsidR="006A32BE">
              <w:rPr>
                <w:b/>
              </w:rPr>
              <w:t xml:space="preserve"> </w:t>
            </w:r>
            <w:r w:rsidRPr="003650BF" w:rsidR="006A32BE">
              <w:t>(per SMS of up to 160 standard characters)</w:t>
            </w:r>
          </w:p>
        </w:tc>
        <w:tc>
          <w:tcPr>
            <w:tcW w:w="1221" w:type="pct"/>
            <w:shd w:val="nil" w:color="auto" w:fill="auto"/>
          </w:tcPr>
          <w:p w:rsidR="00821024" w:rsidRPr="003650BF">
            <w:pPr>
              <w:pStyle w:val="BodyText"/>
              <w:spacing w:before="100" w:after="100"/>
              <w:jc w:val="center"/>
            </w:pPr>
            <w:r w:rsidRPr="003650BF" w:rsidR="006A32BE">
              <w:t>Unlimited</w:t>
            </w:r>
          </w:p>
        </w:tc>
        <w:tc>
          <w:tcPr>
            <w:tcW w:w="1221" w:type="pct"/>
            <w:shd w:val="clear" w:color="auto" w:fill="auto"/>
          </w:tcPr>
          <w:p w:rsidR="00821024" w:rsidRPr="003650BF">
            <w:pPr>
              <w:pStyle w:val="BodyText"/>
              <w:spacing w:before="100" w:after="100"/>
              <w:jc w:val="center"/>
            </w:pPr>
            <w:r w:rsidRPr="003650BF" w:rsidR="006A32BE">
              <w:t>Unlimited</w:t>
            </w:r>
          </w:p>
        </w:tc>
        <w:tc>
          <w:tcPr>
            <w:tcW w:w="1221" w:type="pct"/>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 xml:space="preserve">Standard national MMS </w:t>
            </w:r>
            <w:r w:rsidRPr="003650BF" w:rsidR="006A32BE">
              <w:t>(p</w:t>
            </w:r>
            <w:r w:rsidRPr="003650BF" w:rsidR="006A32BE">
              <w:t>er message)</w:t>
            </w:r>
          </w:p>
        </w:tc>
        <w:tc>
          <w:tcPr>
            <w:tcW w:w="1221" w:type="pct"/>
            <w:shd w:val="nil" w:color="auto" w:fill="auto"/>
          </w:tcPr>
          <w:p w:rsidR="00821024" w:rsidRPr="003650BF">
            <w:pPr>
              <w:pStyle w:val="BodyText"/>
              <w:spacing w:before="100" w:after="100"/>
              <w:jc w:val="center"/>
            </w:pPr>
            <w:r w:rsidRPr="003650BF" w:rsidR="006A32BE">
              <w:t>Unlimited</w:t>
            </w:r>
          </w:p>
        </w:tc>
        <w:tc>
          <w:tcPr>
            <w:tcW w:w="1221" w:type="pct"/>
            <w:shd w:val="clear" w:color="auto" w:fill="auto"/>
          </w:tcPr>
          <w:p w:rsidR="00821024" w:rsidRPr="003650BF">
            <w:pPr>
              <w:pStyle w:val="BodyText"/>
              <w:spacing w:before="100" w:after="100"/>
              <w:jc w:val="center"/>
            </w:pPr>
            <w:r w:rsidRPr="003650BF" w:rsidR="006A32BE">
              <w:t>Unlimited</w:t>
            </w:r>
          </w:p>
        </w:tc>
        <w:tc>
          <w:tcPr>
            <w:tcW w:w="1221" w:type="pct"/>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337" w:type="pct"/>
            <w:shd w:val="clear" w:color="auto" w:fill="auto"/>
          </w:tcPr>
          <w:p w:rsidR="00821024" w:rsidRPr="003650BF" w:rsidP="00CB3764">
            <w:pPr>
              <w:pStyle w:val="BodyText"/>
              <w:spacing w:before="100" w:after="100"/>
              <w:rPr>
                <w:b/>
              </w:rPr>
            </w:pPr>
            <w:r w:rsidRPr="003650BF" w:rsidR="006A32BE">
              <w:rPr>
                <w:b/>
              </w:rPr>
              <w:t>Handset Credit for Plan IDs 200</w:t>
            </w:r>
            <w:r w:rsidRPr="003650BF" w:rsidR="00CB3764">
              <w:rPr>
                <w:b/>
              </w:rPr>
              <w:t xml:space="preserve">213, 800200, 800201 </w:t>
            </w:r>
          </w:p>
        </w:tc>
        <w:tc>
          <w:tcPr>
            <w:tcW w:w="1221" w:type="pct"/>
            <w:shd w:val="nil" w:color="auto" w:fill="auto"/>
          </w:tcPr>
          <w:p w:rsidR="00821024" w:rsidRPr="003650BF">
            <w:pPr>
              <w:pStyle w:val="BodyText"/>
              <w:spacing w:before="100" w:after="100"/>
              <w:jc w:val="center"/>
            </w:pPr>
            <w:r w:rsidRPr="003650BF" w:rsidR="006A32BE">
              <w:t>$10</w:t>
            </w:r>
          </w:p>
        </w:tc>
        <w:tc>
          <w:tcPr>
            <w:tcW w:w="1221" w:type="pct"/>
            <w:shd w:val="clear" w:color="auto" w:fill="auto"/>
          </w:tcPr>
          <w:p w:rsidR="00821024" w:rsidRPr="003650BF">
            <w:pPr>
              <w:pStyle w:val="BodyText"/>
              <w:spacing w:before="100" w:after="100"/>
              <w:jc w:val="center"/>
            </w:pPr>
            <w:r w:rsidRPr="003650BF" w:rsidR="006A32BE">
              <w:t>$25</w:t>
            </w:r>
          </w:p>
        </w:tc>
        <w:tc>
          <w:tcPr>
            <w:tcW w:w="1221" w:type="pct"/>
          </w:tcPr>
          <w:p w:rsidR="00821024" w:rsidRPr="003650BF">
            <w:pPr>
              <w:pStyle w:val="BodyText"/>
              <w:spacing w:before="100" w:after="100"/>
              <w:jc w:val="center"/>
            </w:pPr>
            <w:r w:rsidRPr="003650BF" w:rsidR="006A32BE">
              <w:t>$30</w:t>
            </w:r>
          </w:p>
        </w:tc>
      </w:tr>
      <w:tr>
        <w:tblPrEx>
          <w:tblW w:w="4629" w:type="pct"/>
          <w:tblInd w:w="720" w:type="dxa"/>
          <w:tblCellMar>
            <w:left w:w="115" w:type="dxa"/>
            <w:right w:w="115" w:type="dxa"/>
          </w:tblCellMar>
          <w:tblLook w:val="04A0"/>
        </w:tblPrEx>
        <w:tc>
          <w:tcPr>
            <w:tcW w:w="1337" w:type="pct"/>
            <w:shd w:val="clear" w:color="auto" w:fill="auto"/>
          </w:tcPr>
          <w:p w:rsidR="00821024" w:rsidRPr="003650BF" w:rsidP="00CB3764">
            <w:pPr>
              <w:pStyle w:val="BodyText"/>
              <w:spacing w:before="100" w:after="100"/>
              <w:rPr>
                <w:b/>
              </w:rPr>
            </w:pPr>
            <w:r w:rsidRPr="003650BF" w:rsidR="006A32BE">
              <w:rPr>
                <w:b/>
              </w:rPr>
              <w:t>Handset Credit for Plan IDs 800216, 800208, 80020</w:t>
            </w:r>
            <w:r w:rsidRPr="003650BF" w:rsidR="006A32BE">
              <w:rPr>
                <w:b/>
              </w:rPr>
              <w:t xml:space="preserve">9 </w:t>
            </w:r>
          </w:p>
        </w:tc>
        <w:tc>
          <w:tcPr>
            <w:tcW w:w="1221" w:type="pct"/>
            <w:shd w:val="nil" w:color="auto" w:fill="auto"/>
          </w:tcPr>
          <w:p w:rsidR="00821024" w:rsidRPr="003650BF">
            <w:pPr>
              <w:pStyle w:val="BodyText"/>
              <w:spacing w:before="100" w:after="100"/>
              <w:jc w:val="center"/>
            </w:pPr>
            <w:r w:rsidRPr="003650BF" w:rsidR="006A32BE">
              <w:t>$20</w:t>
            </w:r>
          </w:p>
        </w:tc>
        <w:tc>
          <w:tcPr>
            <w:tcW w:w="1221" w:type="pct"/>
            <w:shd w:val="clear" w:color="auto" w:fill="auto"/>
          </w:tcPr>
          <w:p w:rsidR="00821024" w:rsidRPr="003650BF">
            <w:pPr>
              <w:pStyle w:val="BodyText"/>
              <w:spacing w:before="100" w:after="100"/>
              <w:jc w:val="center"/>
            </w:pPr>
            <w:r w:rsidRPr="003650BF" w:rsidR="006A32BE">
              <w:t>$20</w:t>
            </w:r>
          </w:p>
        </w:tc>
        <w:tc>
          <w:tcPr>
            <w:tcW w:w="1221" w:type="pct"/>
          </w:tcPr>
          <w:p w:rsidR="00821024" w:rsidRPr="003650BF">
            <w:pPr>
              <w:pStyle w:val="BodyText"/>
              <w:spacing w:before="100" w:after="100"/>
              <w:jc w:val="center"/>
            </w:pPr>
            <w:r w:rsidRPr="003650BF" w:rsidR="006A32BE">
              <w:t>$20</w:t>
            </w:r>
          </w:p>
        </w:tc>
      </w:tr>
      <w:tr>
        <w:tblPrEx>
          <w:tblW w:w="4629" w:type="pct"/>
          <w:tblInd w:w="720" w:type="dxa"/>
          <w:tblCellMar>
            <w:left w:w="115" w:type="dxa"/>
            <w:right w:w="115" w:type="dxa"/>
          </w:tblCellMar>
          <w:tblLook w:val="04A0"/>
        </w:tblPrEx>
        <w:tc>
          <w:tcPr>
            <w:tcW w:w="1337" w:type="pct"/>
            <w:shd w:val="clear" w:color="auto" w:fill="auto"/>
          </w:tcPr>
          <w:p w:rsidR="00821024" w:rsidRPr="003650BF">
            <w:pPr>
              <w:pStyle w:val="BodyText"/>
              <w:spacing w:before="100" w:after="100"/>
              <w:rPr>
                <w:b/>
              </w:rPr>
            </w:pPr>
            <w:r w:rsidRPr="003650BF" w:rsidR="006A32BE">
              <w:rPr>
                <w:b/>
              </w:rPr>
              <w:t>Minimum total cost over 24 months</w:t>
            </w:r>
          </w:p>
        </w:tc>
        <w:tc>
          <w:tcPr>
            <w:tcW w:w="1221" w:type="pct"/>
            <w:shd w:val="nil" w:color="auto" w:fill="auto"/>
          </w:tcPr>
          <w:p w:rsidR="00821024" w:rsidRPr="003650BF">
            <w:pPr>
              <w:pStyle w:val="BodyText"/>
              <w:spacing w:before="100" w:after="100"/>
              <w:jc w:val="center"/>
            </w:pPr>
            <w:r w:rsidRPr="003650BF" w:rsidR="006A32BE">
              <w:t>$1440</w:t>
            </w:r>
          </w:p>
        </w:tc>
        <w:tc>
          <w:tcPr>
            <w:tcW w:w="1221" w:type="pct"/>
            <w:shd w:val="clear" w:color="auto" w:fill="auto"/>
          </w:tcPr>
          <w:p w:rsidR="00821024" w:rsidRPr="003650BF">
            <w:pPr>
              <w:pStyle w:val="BodyText"/>
              <w:spacing w:before="100" w:after="100"/>
              <w:jc w:val="center"/>
            </w:pPr>
            <w:r w:rsidRPr="003650BF" w:rsidR="006A32BE">
              <w:t>$1920</w:t>
            </w:r>
          </w:p>
        </w:tc>
        <w:tc>
          <w:tcPr>
            <w:tcW w:w="1221" w:type="pct"/>
          </w:tcPr>
          <w:p w:rsidR="00821024" w:rsidRPr="003650BF">
            <w:pPr>
              <w:pStyle w:val="BodyText"/>
              <w:spacing w:before="100" w:after="100"/>
              <w:jc w:val="center"/>
            </w:pPr>
            <w:r w:rsidRPr="003650BF" w:rsidR="006A32BE">
              <w:t>$2400</w:t>
            </w:r>
          </w:p>
        </w:tc>
      </w:tr>
    </w:tbl>
    <w:p w:rsidR="00821024" w:rsidRPr="003650BF">
      <w:pPr>
        <w:pStyle w:val="BodyText"/>
      </w:pPr>
    </w:p>
    <w:p w:rsidR="00821024" w:rsidRPr="003650BF">
      <w:pPr>
        <w:pStyle w:val="BodyText"/>
        <w:ind w:left="720"/>
        <w:rPr>
          <w:b/>
        </w:rPr>
      </w:pPr>
      <w:r w:rsidRPr="003650BF" w:rsidR="006A32BE">
        <w:rPr>
          <w:b/>
        </w:rPr>
        <w:t>Table 2 – Other usage types a</w:t>
      </w:r>
      <w:r w:rsidRPr="003650BF" w:rsidR="006A32BE">
        <w:rPr>
          <w:b/>
        </w:rPr>
        <w:t>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rsidTr="003F152C">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2500" w:type="pct"/>
            <w:shd w:val="clear" w:color="auto" w:fill="auto"/>
          </w:tcPr>
          <w:p w:rsidR="00821024" w:rsidRPr="003650BF" w:rsidP="003F152C">
            <w:pPr>
              <w:pStyle w:val="BodyText"/>
              <w:keepNext/>
              <w:spacing w:before="100" w:after="100"/>
              <w:rPr>
                <w:b/>
              </w:rPr>
            </w:pPr>
            <w:r w:rsidRPr="003650BF" w:rsidR="006A32BE">
              <w:rPr>
                <w:b/>
              </w:rPr>
              <w:t>Usage type</w:t>
            </w:r>
          </w:p>
        </w:tc>
        <w:tc>
          <w:tcPr>
            <w:tcW w:w="2500" w:type="pct"/>
            <w:shd w:val="clear" w:color="auto" w:fill="auto"/>
            <w:vAlign w:val="center"/>
          </w:tcPr>
          <w:p w:rsidR="00821024" w:rsidRPr="003650BF" w:rsidP="003F152C">
            <w:pPr>
              <w:pStyle w:val="BodyText"/>
              <w:keepNext/>
              <w:spacing w:before="100" w:after="100"/>
              <w:jc w:val="center"/>
              <w:rPr>
                <w:b/>
              </w:rPr>
            </w:pPr>
            <w:r w:rsidRPr="003650BF" w:rsidR="006A32BE">
              <w:rPr>
                <w:b/>
              </w:rPr>
              <w:t>Charge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 xml:space="preserve">National video calls </w:t>
            </w:r>
            <w:r w:rsidRPr="003650BF" w:rsidR="006A32BE">
              <w:t>(per minute)</w:t>
            </w:r>
          </w:p>
        </w:tc>
        <w:tc>
          <w:tcPr>
            <w:tcW w:w="2500" w:type="pct"/>
            <w:shd w:val="clear" w:color="auto" w:fill="auto"/>
            <w:vAlign w:val="center"/>
          </w:tcPr>
          <w:p w:rsidR="00821024" w:rsidRPr="003650BF">
            <w:pPr>
              <w:pStyle w:val="BodyText"/>
              <w:spacing w:before="100" w:after="100"/>
              <w:jc w:val="center"/>
            </w:pPr>
            <w:r w:rsidRPr="003650BF" w:rsidR="006A32BE">
              <w:t>$1.00 per min + 40c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V</w:t>
            </w:r>
            <w:r w:rsidRPr="003650BF" w:rsidR="006A32BE">
              <w:rPr>
                <w:b/>
              </w:rPr>
              <w:t>oiceMail Deposits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Voicemail Diversions</w:t>
            </w:r>
          </w:p>
        </w:tc>
        <w:tc>
          <w:tcPr>
            <w:tcW w:w="2500" w:type="pct"/>
            <w:shd w:val="clear" w:color="auto" w:fill="auto"/>
          </w:tcPr>
          <w:p w:rsidR="00821024" w:rsidRPr="003650BF">
            <w:pPr>
              <w:pStyle w:val="BodyText"/>
              <w:spacing w:before="100" w:after="100"/>
              <w:jc w:val="center"/>
            </w:pPr>
            <w:r w:rsidRPr="003650BF" w:rsidR="006A32BE">
              <w:t>$0 per m</w:t>
            </w:r>
            <w:r w:rsidRPr="003650BF" w:rsidR="006A32BE">
              <w:t>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1800 numbers</w:t>
            </w:r>
          </w:p>
        </w:tc>
        <w:tc>
          <w:tcPr>
            <w:tcW w:w="2500" w:type="pct"/>
            <w:shd w:val="clear" w:color="auto" w:fill="auto"/>
            <w:vAlign w:val="center"/>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Directory Assistance 1223</w:t>
            </w:r>
          </w:p>
        </w:tc>
        <w:tc>
          <w:tcPr>
            <w:tcW w:w="2500" w:type="pct"/>
            <w:shd w:val="clear" w:color="auto" w:fill="auto"/>
            <w:vAlign w:val="center"/>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124 Yes</w:t>
            </w:r>
          </w:p>
        </w:tc>
        <w:tc>
          <w:tcPr>
            <w:tcW w:w="2500" w:type="pct"/>
            <w:shd w:val="clear" w:color="auto" w:fill="auto"/>
            <w:vAlign w:val="center"/>
          </w:tcPr>
          <w:p w:rsidR="00821024" w:rsidRPr="003650BF">
            <w:pPr>
              <w:pStyle w:val="BodyText"/>
              <w:spacing w:before="100" w:after="100"/>
              <w:jc w:val="center"/>
            </w:pPr>
            <w:r w:rsidRPr="003650BF" w:rsidR="006A32BE">
              <w:t>90c per minute +</w:t>
            </w:r>
            <w:r w:rsidRPr="003650BF" w:rsidR="006A32BE">
              <w:t>$1.75c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voice calls</w:t>
            </w:r>
          </w:p>
        </w:tc>
        <w:tc>
          <w:tcPr>
            <w:tcW w:w="2500" w:type="pct"/>
            <w:shd w:val="clear" w:color="auto" w:fill="auto"/>
            <w:vAlign w:val="center"/>
          </w:tcPr>
          <w:p w:rsidR="00821024" w:rsidRPr="003650BF">
            <w:pPr>
              <w:pStyle w:val="BodyText"/>
              <w:spacing w:before="100" w:after="100"/>
              <w:jc w:val="center"/>
            </w:pPr>
            <w:r w:rsidRPr="003650BF" w:rsidR="006A32BE">
              <w:t>See optus.com.au/international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SMS</w:t>
            </w:r>
          </w:p>
        </w:tc>
        <w:tc>
          <w:tcPr>
            <w:tcW w:w="2500" w:type="pct"/>
            <w:shd w:val="clear" w:color="auto" w:fill="auto"/>
            <w:vAlign w:val="center"/>
          </w:tcPr>
          <w:p w:rsidR="00821024" w:rsidRPr="003650BF">
            <w:pPr>
              <w:pStyle w:val="BodyText"/>
              <w:spacing w:before="100" w:after="100"/>
              <w:jc w:val="center"/>
            </w:pPr>
            <w:r w:rsidRPr="003650BF" w:rsidR="006A32BE">
              <w:t>50</w:t>
            </w:r>
            <w:r w:rsidRPr="003650BF" w:rsidR="006A32BE">
              <w:t>c per SMS up to 160 standard characters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MMS</w:t>
            </w:r>
          </w:p>
        </w:tc>
        <w:tc>
          <w:tcPr>
            <w:tcW w:w="2500" w:type="pct"/>
            <w:shd w:val="clear" w:color="auto" w:fill="auto"/>
            <w:vAlign w:val="center"/>
          </w:tcPr>
          <w:p w:rsidR="00821024" w:rsidRPr="003650BF">
            <w:pPr>
              <w:pStyle w:val="BodyText"/>
              <w:spacing w:before="100" w:after="100"/>
              <w:jc w:val="center"/>
            </w:pPr>
            <w:r w:rsidRPr="003650BF" w:rsidR="006A32BE">
              <w:t>75c</w:t>
            </w:r>
            <w:r w:rsidRPr="003650BF" w:rsidR="006A32BE">
              <w:t xml:space="preserve"> per MMS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video calling</w:t>
            </w:r>
          </w:p>
        </w:tc>
        <w:tc>
          <w:tcPr>
            <w:tcW w:w="2500" w:type="pct"/>
            <w:shd w:val="clear" w:color="auto" w:fill="auto"/>
            <w:vAlign w:val="center"/>
          </w:tcPr>
          <w:p w:rsidR="00821024" w:rsidRPr="003650BF">
            <w:pPr>
              <w:pStyle w:val="BodyText"/>
              <w:spacing w:before="100" w:after="100"/>
              <w:jc w:val="center"/>
            </w:pPr>
            <w:r w:rsidRPr="003650BF" w:rsidR="006A32BE">
              <w:t>$1.50 per minute +35c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roaming</w:t>
            </w:r>
          </w:p>
        </w:tc>
        <w:tc>
          <w:tcPr>
            <w:tcW w:w="2500" w:type="pct"/>
            <w:shd w:val="clear" w:color="auto" w:fill="auto"/>
            <w:vAlign w:val="center"/>
          </w:tcPr>
          <w:p w:rsidR="00821024" w:rsidRPr="003650BF">
            <w:pPr>
              <w:pStyle w:val="BodyText"/>
              <w:spacing w:before="100" w:after="100"/>
              <w:jc w:val="center"/>
            </w:pPr>
            <w:r w:rsidRPr="003650BF" w:rsidR="006A32BE">
              <w:t>See opt</w:t>
            </w:r>
            <w:r w:rsidRPr="003650BF" w:rsidR="006A32BE">
              <w:t>us.com.au/roaming</w:t>
            </w:r>
          </w:p>
        </w:tc>
      </w:tr>
    </w:tbl>
    <w:p w:rsidR="00821024" w:rsidRPr="003650BF">
      <w:pPr>
        <w:pStyle w:val="BodyText"/>
      </w:pPr>
    </w:p>
    <w:p w:rsidR="00821024" w:rsidRPr="003650BF">
      <w:pPr>
        <w:pStyle w:val="Heading6"/>
      </w:pPr>
      <w:bookmarkStart w:id="1633" w:name="_Toc447831990"/>
      <w:bookmarkStart w:id="1634" w:name="_Toc30758066"/>
      <w:r w:rsidRPr="003650BF" w:rsidR="006A32BE">
        <w:rPr>
          <w:rFonts w:eastAsia="PMingLiU"/>
        </w:rPr>
        <w:t>My Account</w:t>
      </w:r>
      <w:bookmarkEnd w:id="1633"/>
      <w:bookmarkEnd w:id="1634"/>
    </w:p>
    <w:p w:rsidR="00821024" w:rsidRPr="003650BF">
      <w:pPr>
        <w:pStyle w:val="BodyText"/>
        <w:ind w:left="720"/>
      </w:pPr>
      <w:r w:rsidRPr="003650BF" w:rsidR="006A32BE">
        <w:t xml:space="preserve">Services that share data may have a service login to My Account </w:t>
      </w:r>
      <w:r w:rsidRPr="003650BF" w:rsidR="006A32BE">
        <w:t xml:space="preserve">which will display all of the service numbers contributing to </w:t>
      </w:r>
      <w:r w:rsidRPr="003650BF" w:rsidR="006A32BE">
        <w:t xml:space="preserve">or using the shared data pool on </w:t>
      </w:r>
      <w:r w:rsidRPr="003650BF" w:rsidR="006A32BE">
        <w:rPr>
          <w:i/>
        </w:rPr>
        <w:t xml:space="preserve">your </w:t>
      </w:r>
      <w:r w:rsidRPr="003650BF" w:rsidR="006A32BE">
        <w:t xml:space="preserve">account and the amount of data each service has used. If </w:t>
      </w:r>
      <w:r w:rsidRPr="003650BF" w:rsidR="006A32BE">
        <w:rPr>
          <w:i/>
        </w:rPr>
        <w:t>you</w:t>
      </w:r>
      <w:r w:rsidRPr="003650BF" w:rsidR="006A32BE">
        <w:t xml:space="preserve"> </w:t>
      </w:r>
      <w:r w:rsidRPr="003650BF" w:rsidR="006A32BE">
        <w:t xml:space="preserve">have more than 6 services on </w:t>
      </w:r>
      <w:r w:rsidRPr="003650BF" w:rsidR="006A32BE">
        <w:rPr>
          <w:i/>
        </w:rPr>
        <w:t>your</w:t>
      </w:r>
      <w:r w:rsidRPr="003650BF" w:rsidR="006A32BE">
        <w:t xml:space="preserve"> account, My Account may not be suitable for viewing usage and</w:t>
      </w:r>
      <w:r w:rsidRPr="003650BF" w:rsidR="006A32BE">
        <w:t xml:space="preserve"> managing </w:t>
      </w:r>
      <w:r w:rsidRPr="003650BF" w:rsidR="006A32BE">
        <w:rPr>
          <w:i/>
        </w:rPr>
        <w:t xml:space="preserve">your </w:t>
      </w:r>
      <w:r w:rsidRPr="003650BF" w:rsidR="006A32BE">
        <w:t>usage alerts.</w:t>
      </w:r>
    </w:p>
    <w:p w:rsidR="00821024" w:rsidRPr="003650BF">
      <w:pPr>
        <w:pStyle w:val="Heading6"/>
      </w:pPr>
      <w:bookmarkStart w:id="1635" w:name="_Toc447831991"/>
      <w:bookmarkStart w:id="1636" w:name="_Toc30758067"/>
      <w:r w:rsidRPr="003650BF" w:rsidR="006A32BE">
        <w:rPr>
          <w:rFonts w:eastAsia="PMingLiU"/>
        </w:rPr>
        <w:t>What happens if the service is ca</w:t>
      </w:r>
      <w:r w:rsidRPr="003650BF" w:rsidR="006A32BE">
        <w:rPr>
          <w:rFonts w:eastAsia="PMingLiU"/>
        </w:rPr>
        <w:t>ncelled early?</w:t>
      </w:r>
      <w:bookmarkEnd w:id="1635"/>
      <w:bookmarkEnd w:id="1636"/>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 xml:space="preserve">before the end of </w:t>
      </w:r>
      <w:r w:rsidRPr="003650BF" w:rsidR="006A32BE">
        <w:rPr>
          <w:rFonts w:eastAsia="PMingLiU"/>
          <w:i/>
        </w:rPr>
        <w:t xml:space="preserve">your minimum term, you </w:t>
      </w:r>
      <w:r w:rsidRPr="003650BF" w:rsidR="006A32BE">
        <w:rPr>
          <w:rFonts w:eastAsia="PMingLiU"/>
        </w:rPr>
        <w:t>will be require</w:t>
      </w:r>
      <w:r w:rsidRPr="003650BF" w:rsidR="006A32BE">
        <w:rPr>
          <w:rFonts w:eastAsia="PMingLiU"/>
        </w:rPr>
        <w:t xml:space="preserv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 xml:space="preserve">any usage charges incurred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c</w:t>
      </w:r>
      <w:r w:rsidRPr="003650BF" w:rsidR="006A32BE">
        <w:rPr>
          <w:rFonts w:eastAsia="PMingLiU"/>
          <w:i/>
        </w:rPr>
        <w:t>ancellation fees</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_Ref447942695 \n \</w:instrText>
      </w:r>
      <w:r w:rsidRPr="003650BF" w:rsidR="006A32BE">
        <w:rPr>
          <w:rFonts w:eastAsia="PMingLiU"/>
        </w:rPr>
        <w:instrText xml:space="preserve">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(unless under clause 2A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entitled to </w:t>
      </w:r>
      <w:r w:rsidRPr="003650BF" w:rsidR="006A32BE">
        <w:rPr>
          <w:rFonts w:eastAsia="PMingLiU"/>
          <w:i/>
        </w:rPr>
        <w:t>c</w:t>
      </w:r>
      <w:r w:rsidRPr="003650BF" w:rsidR="006A32BE">
        <w:rPr>
          <w:rFonts w:eastAsia="PMingLiU"/>
          <w:i/>
        </w:rPr>
        <w:t>ancel the service</w:t>
      </w:r>
      <w:r w:rsidRPr="003650BF" w:rsidR="006A32BE">
        <w:rPr>
          <w:rFonts w:eastAsia="PMingLiU"/>
        </w:rPr>
        <w:t xml:space="preserve"> without incurring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equipment charg</w:t>
      </w:r>
      <w:r w:rsidRPr="003650BF" w:rsidR="006A32BE">
        <w:rPr>
          <w:rFonts w:eastAsia="PMingLiU"/>
          <w:i/>
        </w:rPr>
        <w:t xml:space="preserve">es </w:t>
      </w:r>
      <w:r w:rsidRPr="003650BF" w:rsidR="006A32BE">
        <w:rPr>
          <w:rFonts w:eastAsia="PMingLiU"/>
        </w:rPr>
        <w:t xml:space="preserve">owing on </w:t>
      </w:r>
      <w:r w:rsidRPr="003650BF" w:rsidR="006A32BE">
        <w:rPr>
          <w:rFonts w:eastAsia="PMingLiU"/>
          <w:i/>
        </w:rPr>
        <w:t xml:space="preserve">your mobile phone </w:t>
      </w:r>
      <w:r w:rsidRPr="003650BF" w:rsidR="006A32BE">
        <w:rPr>
          <w:rFonts w:eastAsia="PMingLiU"/>
        </w:rPr>
        <w:t xml:space="preserve">under the </w:t>
      </w:r>
      <w:r w:rsidRPr="003650BF" w:rsidR="006A32BE">
        <w:rPr>
          <w:rFonts w:eastAsia="PMingLiU"/>
          <w:i/>
        </w:rPr>
        <w:t>mobile equipment payme</w:t>
      </w:r>
      <w:r w:rsidRPr="003650BF" w:rsidR="006A32BE">
        <w:rPr>
          <w:rFonts w:eastAsia="PMingLiU"/>
          <w:i/>
        </w:rPr>
        <w:t xml:space="preserve">nt plan </w:t>
      </w:r>
      <w:r w:rsidRPr="003650BF" w:rsidR="006A32BE">
        <w:rPr>
          <w:rFonts w:eastAsia="PMingLiU"/>
        </w:rPr>
        <w:t xml:space="preserve">(if any). Note, any Handset Credit </w:t>
      </w:r>
      <w:r w:rsidRPr="003650BF" w:rsidR="006A32BE">
        <w:rPr>
          <w:rFonts w:eastAsia="PMingLiU"/>
          <w:i/>
        </w:rPr>
        <w:t xml:space="preserve">you </w:t>
      </w:r>
      <w:r w:rsidRPr="003650BF" w:rsidR="006A32BE">
        <w:rPr>
          <w:rFonts w:eastAsia="PMingLiU"/>
        </w:rPr>
        <w:t>were</w:t>
      </w:r>
      <w:r w:rsidRPr="003650BF" w:rsidR="00CB3764">
        <w:rPr>
          <w:rFonts w:eastAsia="PMingLiU"/>
        </w:rPr>
        <w:t xml:space="preserve"> entitled to will be forfeited</w:t>
      </w:r>
    </w:p>
    <w:p w:rsidR="00821024" w:rsidRPr="003650BF">
      <w:pPr>
        <w:pStyle w:val="Heading7"/>
      </w:pPr>
      <w:bookmarkStart w:id="1637" w:name="_Ref447942695"/>
      <w:r w:rsidRPr="003650BF" w:rsidR="006A32BE">
        <w:rPr>
          <w:rFonts w:eastAsia="PMingLiU"/>
        </w:rPr>
        <w:t xml:space="preserve">The </w:t>
      </w:r>
      <w:r w:rsidRPr="003650BF" w:rsidR="006A32BE">
        <w:rPr>
          <w:rFonts w:eastAsia="PMingLiU"/>
          <w:i/>
        </w:rPr>
        <w:t xml:space="preserve">cancellation </w:t>
      </w:r>
      <w:r w:rsidRPr="003650BF" w:rsidR="006A32BE">
        <w:rPr>
          <w:rFonts w:eastAsia="PMingLiU"/>
          <w:i/>
        </w:rPr>
        <w:t>fee</w:t>
      </w:r>
      <w:r w:rsidRPr="003650BF" w:rsidR="006A32BE">
        <w:rPr>
          <w:rFonts w:eastAsia="PMingLiU"/>
        </w:rPr>
        <w:t xml:space="preserve"> is calculated as the following amounts, multiplied by the months remaining on </w:t>
      </w:r>
      <w:r w:rsidRPr="003650BF" w:rsidR="006A32BE">
        <w:rPr>
          <w:rFonts w:eastAsia="PMingLiU"/>
          <w:i/>
        </w:rPr>
        <w:t xml:space="preserve">your minimum </w:t>
      </w:r>
      <w:r w:rsidRPr="003650BF" w:rsidR="006A32BE">
        <w:rPr>
          <w:rFonts w:eastAsia="PMingLiU"/>
          <w:i/>
        </w:rPr>
        <w:t>term</w:t>
      </w:r>
      <w:r w:rsidRPr="003650BF" w:rsidR="006A32BE">
        <w:rPr>
          <w:rFonts w:eastAsia="PMingLiU"/>
        </w:rPr>
        <w:t>:</w:t>
      </w:r>
      <w:bookmarkEnd w:id="1637"/>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357"/>
        <w:gridCol w:w="2161"/>
        <w:gridCol w:w="2072"/>
        <w:gridCol w:w="2066"/>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2856" w:type="pct"/>
            <w:gridSpan w:val="2"/>
            <w:vAlign w:val="center"/>
          </w:tcPr>
          <w:p w:rsidR="00821024" w:rsidRPr="003650BF">
            <w:pPr>
              <w:pStyle w:val="BodyText"/>
              <w:spacing w:before="100" w:after="100"/>
              <w:rPr>
                <w:b/>
              </w:rPr>
            </w:pPr>
          </w:p>
        </w:tc>
        <w:tc>
          <w:tcPr>
            <w:tcW w:w="2144" w:type="pct"/>
            <w:gridSpan w:val="2"/>
          </w:tcPr>
          <w:p w:rsidR="00821024" w:rsidRPr="003650BF">
            <w:pPr>
              <w:pStyle w:val="BodyText"/>
              <w:spacing w:before="100" w:after="100"/>
              <w:jc w:val="center"/>
              <w:rPr>
                <w:b/>
              </w:rPr>
            </w:pPr>
            <w:r w:rsidRPr="003650BF" w:rsidR="006A32BE">
              <w:rPr>
                <w:b/>
              </w:rPr>
              <w:t>My Plan Plus</w:t>
            </w:r>
          </w:p>
        </w:tc>
      </w:tr>
      <w:tr>
        <w:tblPrEx>
          <w:tblW w:w="4629" w:type="pct"/>
          <w:tblInd w:w="720" w:type="dxa"/>
          <w:tblCellMar>
            <w:left w:w="115" w:type="dxa"/>
            <w:right w:w="115" w:type="dxa"/>
          </w:tblCellMar>
          <w:tblLook w:val="04A0"/>
        </w:tblPrEx>
        <w:trPr>
          <w:trHeight w:val="20"/>
        </w:trPr>
        <w:tc>
          <w:tcPr>
            <w:tcW w:w="1738" w:type="pct"/>
            <w:shd w:val="clear" w:color="auto" w:fill="auto"/>
            <w:vAlign w:val="center"/>
          </w:tcPr>
          <w:p w:rsidR="00821024" w:rsidRPr="003650BF">
            <w:pPr>
              <w:pStyle w:val="BodyText"/>
              <w:spacing w:before="100" w:after="100"/>
              <w:rPr>
                <w:b/>
              </w:rPr>
            </w:pPr>
          </w:p>
        </w:tc>
        <w:tc>
          <w:tcPr>
            <w:tcW w:w="1119" w:type="pct"/>
            <w:shd w:val="nil" w:color="auto" w:fill="auto"/>
            <w:vAlign w:val="center"/>
          </w:tcPr>
          <w:p w:rsidR="00821024" w:rsidRPr="003650BF">
            <w:pPr>
              <w:pStyle w:val="BodyText"/>
              <w:spacing w:before="100" w:after="100"/>
              <w:jc w:val="center"/>
              <w:rPr>
                <w:b/>
              </w:rPr>
            </w:pPr>
            <w:r w:rsidRPr="003650BF" w:rsidR="006A32BE">
              <w:rPr>
                <w:b/>
              </w:rPr>
              <w:t>$60 My Plan Plus</w:t>
            </w:r>
          </w:p>
        </w:tc>
        <w:tc>
          <w:tcPr>
            <w:tcW w:w="1073" w:type="pct"/>
            <w:shd w:val="clear" w:color="auto" w:fill="auto"/>
            <w:vAlign w:val="center"/>
          </w:tcPr>
          <w:p w:rsidR="00821024" w:rsidRPr="003650BF">
            <w:pPr>
              <w:pStyle w:val="BodyText"/>
              <w:spacing w:before="100" w:after="100"/>
              <w:jc w:val="center"/>
              <w:rPr>
                <w:b/>
              </w:rPr>
            </w:pPr>
            <w:r w:rsidRPr="003650BF" w:rsidR="006A32BE">
              <w:rPr>
                <w:b/>
              </w:rPr>
              <w:t>$80 My Plan Plus</w:t>
            </w:r>
          </w:p>
        </w:tc>
        <w:tc>
          <w:tcPr>
            <w:tcW w:w="1071" w:type="pct"/>
            <w:shd w:val="clear" w:color="auto" w:fill="auto"/>
            <w:vAlign w:val="center"/>
          </w:tcPr>
          <w:p w:rsidR="00821024" w:rsidRPr="003650BF">
            <w:pPr>
              <w:pStyle w:val="BodyText"/>
              <w:spacing w:before="100" w:after="100"/>
              <w:jc w:val="center"/>
              <w:rPr>
                <w:b/>
              </w:rPr>
            </w:pPr>
            <w:r w:rsidRPr="003650BF" w:rsidR="006A32BE">
              <w:rPr>
                <w:b/>
              </w:rPr>
              <w:t>$100 M</w:t>
            </w:r>
            <w:r w:rsidRPr="003650BF" w:rsidR="006A32BE">
              <w:rPr>
                <w:b/>
              </w:rPr>
              <w:t>y Plan Plus</w:t>
            </w:r>
          </w:p>
        </w:tc>
      </w:tr>
      <w:tr>
        <w:tblPrEx>
          <w:tblW w:w="4629" w:type="pct"/>
          <w:tblInd w:w="720" w:type="dxa"/>
          <w:tblCellMar>
            <w:left w:w="115" w:type="dxa"/>
            <w:right w:w="115" w:type="dxa"/>
          </w:tblCellMar>
          <w:tblLook w:val="04A0"/>
        </w:tblPrEx>
        <w:trPr>
          <w:trHeight w:val="20"/>
        </w:trPr>
        <w:tc>
          <w:tcPr>
            <w:tcW w:w="1738" w:type="pct"/>
            <w:shd w:val="clear" w:color="auto" w:fill="auto"/>
            <w:vAlign w:val="center"/>
          </w:tcPr>
          <w:p w:rsidR="00821024" w:rsidRPr="003650BF">
            <w:pPr>
              <w:pStyle w:val="BodyText"/>
              <w:spacing w:before="100" w:after="100"/>
              <w:rPr>
                <w:b/>
              </w:rPr>
            </w:pPr>
            <w:r w:rsidRPr="003650BF" w:rsidR="006A32BE">
              <w:rPr>
                <w:b/>
              </w:rPr>
              <w:t>Cancellation Fee</w:t>
            </w:r>
          </w:p>
        </w:tc>
        <w:tc>
          <w:tcPr>
            <w:tcW w:w="1119" w:type="pct"/>
            <w:shd w:val="nil" w:color="auto" w:fill="auto"/>
            <w:vAlign w:val="center"/>
          </w:tcPr>
          <w:p w:rsidR="00821024" w:rsidRPr="003650BF">
            <w:pPr>
              <w:pStyle w:val="BodyText"/>
              <w:spacing w:before="100" w:after="100"/>
              <w:jc w:val="center"/>
            </w:pPr>
            <w:r w:rsidRPr="003650BF" w:rsidR="006A32BE">
              <w:t xml:space="preserve">$36 x months remaining on </w:t>
            </w:r>
            <w:r w:rsidRPr="003650BF" w:rsidR="006A32BE">
              <w:rPr>
                <w:i/>
              </w:rPr>
              <w:t>minimum term</w:t>
            </w:r>
          </w:p>
        </w:tc>
        <w:tc>
          <w:tcPr>
            <w:tcW w:w="1073" w:type="pct"/>
            <w:shd w:val="clear" w:color="auto" w:fill="auto"/>
            <w:vAlign w:val="center"/>
          </w:tcPr>
          <w:p w:rsidR="00821024" w:rsidRPr="003650BF">
            <w:pPr>
              <w:pStyle w:val="BodyText"/>
              <w:spacing w:before="100" w:after="100"/>
              <w:jc w:val="center"/>
            </w:pPr>
            <w:r w:rsidRPr="003650BF" w:rsidR="006A32BE">
              <w:t xml:space="preserve">$48 x months remaining on </w:t>
            </w:r>
            <w:r w:rsidRPr="003650BF" w:rsidR="006A32BE">
              <w:rPr>
                <w:i/>
              </w:rPr>
              <w:t>mini</w:t>
            </w:r>
            <w:r w:rsidRPr="003650BF" w:rsidR="006A32BE">
              <w:rPr>
                <w:i/>
              </w:rPr>
              <w:t>mum term</w:t>
            </w:r>
          </w:p>
        </w:tc>
        <w:tc>
          <w:tcPr>
            <w:tcW w:w="1071" w:type="pct"/>
            <w:shd w:val="clear" w:color="auto" w:fill="auto"/>
            <w:vAlign w:val="center"/>
          </w:tcPr>
          <w:p w:rsidR="00821024" w:rsidRPr="003650BF">
            <w:pPr>
              <w:pStyle w:val="BodyText"/>
              <w:spacing w:before="100" w:after="100"/>
              <w:jc w:val="center"/>
            </w:pPr>
            <w:r w:rsidRPr="003650BF" w:rsidR="006A32BE">
              <w:t xml:space="preserve">$60 x months remaining on </w:t>
            </w:r>
            <w:r w:rsidRPr="003650BF" w:rsidR="006A32BE">
              <w:rPr>
                <w:i/>
              </w:rPr>
              <w:t>minimum term</w:t>
            </w:r>
          </w:p>
        </w:tc>
      </w:tr>
      <w:tr>
        <w:tblPrEx>
          <w:tblW w:w="4629" w:type="pct"/>
          <w:tblInd w:w="720" w:type="dxa"/>
          <w:tblCellMar>
            <w:left w:w="115" w:type="dxa"/>
            <w:right w:w="115" w:type="dxa"/>
          </w:tblCellMar>
          <w:tblLook w:val="04A0"/>
        </w:tblPrEx>
        <w:trPr>
          <w:trHeight w:val="20"/>
        </w:trPr>
        <w:tc>
          <w:tcPr>
            <w:tcW w:w="1738" w:type="pct"/>
            <w:shd w:val="clear" w:color="auto" w:fill="auto"/>
            <w:vAlign w:val="center"/>
          </w:tcPr>
          <w:p w:rsidR="00821024" w:rsidRPr="003650BF">
            <w:pPr>
              <w:pStyle w:val="BodyText"/>
              <w:spacing w:before="100" w:after="100"/>
              <w:rPr>
                <w:b/>
              </w:rPr>
            </w:pPr>
            <w:r w:rsidRPr="003650BF" w:rsidR="006A32BE">
              <w:rPr>
                <w:b/>
              </w:rPr>
              <w:t>Maximum Cancellation Fee</w:t>
            </w:r>
          </w:p>
        </w:tc>
        <w:tc>
          <w:tcPr>
            <w:tcW w:w="1119" w:type="pct"/>
            <w:shd w:val="nil" w:color="auto" w:fill="auto"/>
            <w:vAlign w:val="center"/>
          </w:tcPr>
          <w:p w:rsidR="00821024" w:rsidRPr="003650BF">
            <w:pPr>
              <w:pStyle w:val="BodyText"/>
              <w:spacing w:before="100" w:after="100"/>
              <w:jc w:val="center"/>
            </w:pPr>
            <w:r w:rsidRPr="003650BF" w:rsidR="006A32BE">
              <w:t>$864</w:t>
            </w:r>
          </w:p>
        </w:tc>
        <w:tc>
          <w:tcPr>
            <w:tcW w:w="1073" w:type="pct"/>
            <w:shd w:val="clear" w:color="auto" w:fill="auto"/>
            <w:vAlign w:val="center"/>
          </w:tcPr>
          <w:p w:rsidR="00821024" w:rsidRPr="003650BF">
            <w:pPr>
              <w:pStyle w:val="BodyText"/>
              <w:spacing w:before="100" w:after="100"/>
              <w:jc w:val="center"/>
            </w:pPr>
            <w:r w:rsidRPr="003650BF" w:rsidR="006A32BE">
              <w:t>$1152</w:t>
            </w:r>
          </w:p>
        </w:tc>
        <w:tc>
          <w:tcPr>
            <w:tcW w:w="1071" w:type="pct"/>
            <w:shd w:val="clear" w:color="auto" w:fill="auto"/>
            <w:vAlign w:val="center"/>
          </w:tcPr>
          <w:p w:rsidR="00821024" w:rsidRPr="003650BF">
            <w:pPr>
              <w:pStyle w:val="BodyText"/>
              <w:spacing w:before="100" w:after="100"/>
              <w:jc w:val="center"/>
            </w:pPr>
            <w:r w:rsidRPr="003650BF" w:rsidR="006A32BE">
              <w:t>$1440</w:t>
            </w:r>
          </w:p>
        </w:tc>
      </w:tr>
    </w:tbl>
    <w:p w:rsidR="00821024" w:rsidRPr="003650BF">
      <w:pPr>
        <w:pStyle w:val="BodyText"/>
      </w:pPr>
    </w:p>
    <w:p w:rsidR="00821024" w:rsidRPr="003650BF" w:rsidP="00306F66">
      <w:pPr>
        <w:pStyle w:val="Heading7"/>
      </w:pPr>
      <w:r w:rsidRPr="003650BF" w:rsidR="006A32BE">
        <w:rPr>
          <w:rFonts w:eastAsia="PMingLiU"/>
        </w:rPr>
        <w:t>If</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My Plan Plus is </w:t>
      </w:r>
      <w:r w:rsidRPr="003650BF" w:rsidR="006A32BE">
        <w:rPr>
          <w:rFonts w:eastAsia="PMingLiU"/>
          <w:i/>
        </w:rPr>
        <w:t>cancelled</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Shared Data Plan(s) may </w:t>
      </w:r>
      <w:r w:rsidRPr="003650BF" w:rsidR="006A32BE">
        <w:rPr>
          <w:rFonts w:eastAsia="PMingLiU"/>
        </w:rPr>
        <w:t xml:space="preserve">also be </w:t>
      </w:r>
      <w:r w:rsidRPr="003650BF" w:rsidR="006A32BE">
        <w:rPr>
          <w:rFonts w:eastAsia="PMingLiU"/>
          <w:i/>
        </w:rPr>
        <w:t>cancelled</w:t>
      </w:r>
      <w:r w:rsidRPr="003650BF" w:rsidR="006A32BE">
        <w:rPr>
          <w:rFonts w:eastAsia="PMingLiU"/>
        </w:rPr>
        <w:t xml:space="preserve">. There are no </w:t>
      </w:r>
      <w:r w:rsidRPr="003650BF" w:rsidR="006A32BE">
        <w:rPr>
          <w:rFonts w:eastAsia="PMingLiU"/>
          <w:i/>
        </w:rPr>
        <w:t>cancellation fees</w:t>
      </w:r>
      <w:r w:rsidRPr="003650BF" w:rsidR="006A32BE">
        <w:rPr>
          <w:rFonts w:eastAsia="PMingLiU"/>
        </w:rPr>
        <w:t xml:space="preserve"> for the Shared Data Plan, however if </w:t>
      </w:r>
      <w:r w:rsidRPr="003650BF" w:rsidR="006A32BE">
        <w:rPr>
          <w:rFonts w:eastAsia="PMingLiU"/>
          <w:i/>
        </w:rPr>
        <w:t>you</w:t>
      </w:r>
      <w:r w:rsidRPr="003650BF" w:rsidR="006A32BE">
        <w:rPr>
          <w:rFonts w:eastAsia="PMingLiU"/>
        </w:rPr>
        <w:t xml:space="preserve"> purchase</w:t>
      </w:r>
      <w:r w:rsidRPr="003650BF" w:rsidR="006A32BE">
        <w:rPr>
          <w:rFonts w:eastAsia="PMingLiU"/>
        </w:rPr>
        <w:t xml:space="preserve">d a </w:t>
      </w:r>
      <w:r w:rsidRPr="003650BF" w:rsidR="006A32BE">
        <w:rPr>
          <w:rFonts w:eastAsia="PMingLiU"/>
          <w:i/>
        </w:rPr>
        <w:t>device you</w:t>
      </w:r>
      <w:r w:rsidRPr="003650BF" w:rsidR="006A32BE">
        <w:rPr>
          <w:rFonts w:eastAsia="PMingLiU"/>
        </w:rPr>
        <w:t xml:space="preserve"> need to pay the sum of any remaining </w:t>
      </w:r>
      <w:r w:rsidRPr="003650BF" w:rsidR="006A32BE">
        <w:rPr>
          <w:rFonts w:eastAsia="PMingLiU"/>
          <w:i/>
        </w:rPr>
        <w:t xml:space="preserve">equipment charges </w:t>
      </w:r>
      <w:r w:rsidRPr="003650BF" w:rsidR="006A32BE">
        <w:rPr>
          <w:rFonts w:eastAsia="PMingLiU"/>
        </w:rPr>
        <w:t xml:space="preserve">owing on </w:t>
      </w:r>
      <w:r w:rsidRPr="003650BF" w:rsidR="006A32BE">
        <w:rPr>
          <w:rFonts w:eastAsia="PMingLiU"/>
          <w:i/>
        </w:rPr>
        <w:t xml:space="preserve">your device </w:t>
      </w:r>
      <w:r w:rsidRPr="003650BF" w:rsidR="006A32BE">
        <w:rPr>
          <w:rFonts w:eastAsia="PMingLiU"/>
        </w:rPr>
        <w:t>unde</w:t>
      </w:r>
      <w:r w:rsidRPr="003650BF" w:rsidR="006A32BE">
        <w:rPr>
          <w:rFonts w:eastAsia="PMingLiU"/>
        </w:rPr>
        <w:t xml:space="preserve">r the </w:t>
      </w:r>
      <w:r w:rsidRPr="003650BF" w:rsidR="006A32BE">
        <w:rPr>
          <w:rFonts w:eastAsia="PMingLiU"/>
          <w:i/>
        </w:rPr>
        <w:t xml:space="preserve">mobile equipment payment plan </w:t>
      </w:r>
      <w:r w:rsidRPr="003650BF" w:rsidR="006A32BE">
        <w:rPr>
          <w:rFonts w:eastAsia="PMingLiU"/>
        </w:rPr>
        <w:t xml:space="preserve">(see </w:t>
      </w:r>
      <w:r w:rsidR="002152AA">
        <w:fldChar w:fldCharType="begin"/>
      </w:r>
      <w:r w:rsidR="002152AA">
        <w:instrText xml:space="preserve"> HYPERLINK "http://w</w:instrText>
      </w:r>
      <w:r w:rsidR="002152AA">
        <w:instrText xml:space="preserve">ww.optus.com.au/content/dam/optus/appendix/Appendix%20D/AppD.doc"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7"/>
      </w:pPr>
      <w:r w:rsidRPr="003650BF" w:rsidR="006A32BE">
        <w:rPr>
          <w:rFonts w:eastAsia="PMingLiU"/>
        </w:rPr>
        <w:t xml:space="preserve">If </w:t>
      </w:r>
      <w:r w:rsidRPr="003650BF" w:rsidR="006A32BE">
        <w:rPr>
          <w:rFonts w:eastAsia="PMingLiU"/>
          <w:i/>
        </w:rPr>
        <w:t xml:space="preserve">your </w:t>
      </w:r>
      <w:r w:rsidRPr="003650BF" w:rsidR="006A32BE">
        <w:rPr>
          <w:rFonts w:eastAsia="PMingLiU"/>
        </w:rPr>
        <w:t>Shared Dat</w:t>
      </w:r>
      <w:r w:rsidRPr="003650BF" w:rsidR="006A32BE">
        <w:rPr>
          <w:rFonts w:eastAsia="PMingLiU"/>
        </w:rPr>
        <w:t xml:space="preserve">a Plan is not </w:t>
      </w:r>
      <w:r w:rsidRPr="003650BF" w:rsidR="006A32BE">
        <w:rPr>
          <w:rFonts w:eastAsia="PMingLiU"/>
          <w:i/>
        </w:rPr>
        <w:t>cancelled</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be charged $10 per 1GB within Australia, up to a maximum of 6</w:t>
      </w:r>
      <w:r w:rsidRPr="003650BF" w:rsidR="006A32BE">
        <w:rPr>
          <w:rFonts w:eastAsia="PMingLiU"/>
        </w:rPr>
        <w:t>0GB (per account) in a billing month.</w:t>
      </w:r>
    </w:p>
    <w:p w:rsidR="00821024" w:rsidRPr="003650BF">
      <w:pPr>
        <w:pStyle w:val="Heading4"/>
      </w:pPr>
      <w:bookmarkStart w:id="1638" w:name="_Toc447831992"/>
      <w:bookmarkStart w:id="1639" w:name="_Toc30758068"/>
      <w:r w:rsidRPr="003650BF" w:rsidR="006A32BE">
        <w:rPr>
          <w:rFonts w:eastAsia="PMingLiU"/>
        </w:rPr>
        <w:t>My Plan Plus SIM Only (J</w:t>
      </w:r>
      <w:r w:rsidRPr="003650BF" w:rsidR="006A32BE">
        <w:rPr>
          <w:rFonts w:eastAsia="PMingLiU"/>
        </w:rPr>
        <w:t>une 2014)</w:t>
      </w:r>
      <w:bookmarkEnd w:id="1638"/>
      <w:bookmarkEnd w:id="1639"/>
    </w:p>
    <w:p w:rsidR="00821024" w:rsidRPr="003650BF">
      <w:pPr>
        <w:pStyle w:val="BodyText"/>
      </w:pPr>
      <w:r w:rsidRPr="003650BF" w:rsidR="006A32BE">
        <w:t xml:space="preserve">This section relates to the following 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your</w:t>
      </w:r>
      <w:r w:rsidRPr="003650BF" w:rsidR="006A32BE">
        <w:t xml:space="preserve"> bill under</w:t>
      </w:r>
      <w:r w:rsidRPr="003650BF" w:rsidR="006A32BE">
        <w:t xml:space="preserve"> the Mobile Number Summary section:</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793"/>
        <w:gridCol w:w="2484"/>
        <w:gridCol w:w="4153"/>
      </w:tblGrid>
      <w:tr w:rsidTr="003F152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1818" w:type="pct"/>
            <w:shd w:val="clear" w:color="auto" w:fill="auto"/>
          </w:tcPr>
          <w:p w:rsidR="00821024" w:rsidRPr="003650BF">
            <w:pPr>
              <w:pStyle w:val="BodyText"/>
              <w:spacing w:before="100" w:after="100"/>
              <w:rPr>
                <w:b/>
              </w:rPr>
            </w:pPr>
            <w:r w:rsidRPr="003650BF" w:rsidR="006A32BE">
              <w:rPr>
                <w:b/>
              </w:rPr>
              <w:t>Plan</w:t>
            </w:r>
          </w:p>
        </w:tc>
        <w:tc>
          <w:tcPr>
            <w:tcW w:w="1191" w:type="pct"/>
            <w:shd w:val="clear" w:color="auto" w:fill="auto"/>
          </w:tcPr>
          <w:p w:rsidR="00821024" w:rsidRPr="003650BF">
            <w:pPr>
              <w:pStyle w:val="BodyText"/>
              <w:spacing w:before="100" w:after="100"/>
              <w:rPr>
                <w:b/>
              </w:rPr>
            </w:pPr>
            <w:r w:rsidRPr="003650BF" w:rsidR="006A32BE">
              <w:rPr>
                <w:b/>
              </w:rPr>
              <w:t>Plan ID</w:t>
            </w:r>
          </w:p>
        </w:tc>
        <w:tc>
          <w:tcPr>
            <w:tcW w:w="1991" w:type="pct"/>
            <w:shd w:val="clear" w:color="auto" w:fill="auto"/>
          </w:tcPr>
          <w:p w:rsidR="00821024" w:rsidRPr="003650BF">
            <w:pPr>
              <w:pStyle w:val="BodyText"/>
              <w:spacing w:before="100" w:after="100"/>
              <w:rPr>
                <w:b/>
              </w:rPr>
            </w:pPr>
            <w:r w:rsidRPr="003650BF" w:rsidR="006A32BE">
              <w:rPr>
                <w:b/>
              </w:rPr>
              <w:t>Available</w:t>
            </w:r>
          </w:p>
        </w:tc>
      </w:tr>
      <w:tr>
        <w:tblPrEx>
          <w:tblW w:w="5000" w:type="pct"/>
          <w:tblCellMar>
            <w:left w:w="115" w:type="dxa"/>
            <w:right w:w="115" w:type="dxa"/>
          </w:tblCellMar>
          <w:tblLook w:val="04A0"/>
        </w:tblPrEx>
        <w:tc>
          <w:tcPr>
            <w:tcW w:w="1818" w:type="pct"/>
            <w:shd w:val="clear" w:color="auto" w:fill="auto"/>
          </w:tcPr>
          <w:p w:rsidR="00821024" w:rsidRPr="003650BF">
            <w:pPr>
              <w:pStyle w:val="BodyText"/>
              <w:spacing w:before="100" w:after="100"/>
            </w:pPr>
            <w:r w:rsidRPr="003650BF" w:rsidR="006A32BE">
              <w:t>$30 My Plan Plus SIM Only</w:t>
            </w:r>
          </w:p>
        </w:tc>
        <w:tc>
          <w:tcPr>
            <w:tcW w:w="1191" w:type="pct"/>
            <w:shd w:val="clear" w:color="auto" w:fill="auto"/>
          </w:tcPr>
          <w:p w:rsidR="00821024" w:rsidRPr="003650BF">
            <w:pPr>
              <w:pStyle w:val="BodyText"/>
              <w:spacing w:before="100" w:after="100"/>
            </w:pPr>
            <w:r w:rsidRPr="003650BF" w:rsidR="006A32BE">
              <w:t>800101</w:t>
            </w:r>
            <w:r w:rsidR="00F41BC4">
              <w:t>, 8</w:t>
            </w:r>
            <w:r w:rsidR="00F41BC4">
              <w:t>375484</w:t>
            </w:r>
          </w:p>
        </w:tc>
        <w:tc>
          <w:tcPr>
            <w:tcW w:w="1991" w:type="pct"/>
            <w:shd w:val="clear" w:color="auto" w:fill="auto"/>
          </w:tcPr>
          <w:p w:rsidR="00821024" w:rsidRPr="003650BF">
            <w:pPr>
              <w:pStyle w:val="BodyText"/>
              <w:spacing w:before="100" w:after="100"/>
            </w:pPr>
            <w:r w:rsidRPr="003650BF" w:rsidR="006A32BE">
              <w:t>10 June 2014 – 6 April 2015</w:t>
            </w:r>
          </w:p>
        </w:tc>
      </w:tr>
      <w:tr>
        <w:tblPrEx>
          <w:tblW w:w="5000" w:type="pct"/>
          <w:tblCellMar>
            <w:left w:w="115" w:type="dxa"/>
            <w:right w:w="115" w:type="dxa"/>
          </w:tblCellMar>
          <w:tblLook w:val="04A0"/>
        </w:tblPrEx>
        <w:tc>
          <w:tcPr>
            <w:tcW w:w="1818" w:type="pct"/>
            <w:shd w:val="clear" w:color="auto" w:fill="auto"/>
          </w:tcPr>
          <w:p w:rsidR="00821024" w:rsidRPr="003650BF">
            <w:pPr>
              <w:pStyle w:val="BodyText"/>
              <w:spacing w:before="100" w:after="100"/>
            </w:pPr>
            <w:r w:rsidRPr="003650BF" w:rsidR="006A32BE">
              <w:t>$45 My Plan Plus SIM Only</w:t>
            </w:r>
          </w:p>
        </w:tc>
        <w:tc>
          <w:tcPr>
            <w:tcW w:w="1191" w:type="pct"/>
            <w:shd w:val="clear" w:color="auto" w:fill="auto"/>
          </w:tcPr>
          <w:p w:rsidR="00821024" w:rsidRPr="003650BF">
            <w:pPr>
              <w:pStyle w:val="BodyText"/>
              <w:spacing w:before="100" w:after="100"/>
            </w:pPr>
            <w:r w:rsidRPr="003650BF" w:rsidR="006A32BE">
              <w:t>800102</w:t>
            </w:r>
            <w:r w:rsidR="00F41BC4">
              <w:t>, 8375584</w:t>
            </w:r>
          </w:p>
        </w:tc>
        <w:tc>
          <w:tcPr>
            <w:tcW w:w="1991" w:type="pct"/>
            <w:shd w:val="clear" w:color="auto" w:fill="auto"/>
          </w:tcPr>
          <w:p w:rsidR="00821024" w:rsidRPr="003650BF">
            <w:pPr>
              <w:pStyle w:val="BodyText"/>
              <w:spacing w:before="100" w:after="100"/>
            </w:pPr>
            <w:r w:rsidRPr="003650BF" w:rsidR="006A32BE">
              <w:t>10 June 2014 – 6 April 2015</w:t>
            </w:r>
          </w:p>
        </w:tc>
      </w:tr>
      <w:tr>
        <w:tblPrEx>
          <w:tblW w:w="5000" w:type="pct"/>
          <w:tblCellMar>
            <w:left w:w="115" w:type="dxa"/>
            <w:right w:w="115" w:type="dxa"/>
          </w:tblCellMar>
          <w:tblLook w:val="04A0"/>
        </w:tblPrEx>
        <w:tc>
          <w:tcPr>
            <w:tcW w:w="1818" w:type="pct"/>
            <w:shd w:val="clear" w:color="auto" w:fill="auto"/>
          </w:tcPr>
          <w:p w:rsidR="00821024" w:rsidRPr="003650BF">
            <w:pPr>
              <w:pStyle w:val="BodyText"/>
              <w:spacing w:before="100" w:after="100"/>
            </w:pPr>
            <w:r w:rsidRPr="003650BF" w:rsidR="006A32BE">
              <w:t>$60 My Plan Plus SIM Only</w:t>
            </w:r>
          </w:p>
        </w:tc>
        <w:tc>
          <w:tcPr>
            <w:tcW w:w="1191" w:type="pct"/>
            <w:shd w:val="clear" w:color="auto" w:fill="auto"/>
          </w:tcPr>
          <w:p w:rsidR="00821024" w:rsidRPr="003650BF">
            <w:pPr>
              <w:pStyle w:val="BodyText"/>
              <w:spacing w:before="100" w:after="100"/>
            </w:pPr>
            <w:r w:rsidRPr="003650BF" w:rsidR="006A32BE">
              <w:t>800103</w:t>
            </w:r>
            <w:r w:rsidR="00F41BC4">
              <w:t>, 8893921</w:t>
            </w:r>
          </w:p>
        </w:tc>
        <w:tc>
          <w:tcPr>
            <w:tcW w:w="1991" w:type="pct"/>
            <w:shd w:val="clear" w:color="auto" w:fill="auto"/>
          </w:tcPr>
          <w:p w:rsidR="00821024" w:rsidRPr="003650BF">
            <w:pPr>
              <w:pStyle w:val="BodyText"/>
              <w:spacing w:before="100" w:after="100"/>
            </w:pPr>
            <w:r w:rsidRPr="003650BF" w:rsidR="006A32BE">
              <w:t>10 June 2014</w:t>
            </w:r>
            <w:r w:rsidRPr="003650BF" w:rsidR="006A32BE">
              <w:t xml:space="preserve"> – 6 April 2015</w:t>
            </w:r>
          </w:p>
        </w:tc>
      </w:tr>
    </w:tbl>
    <w:p w:rsidR="00821024" w:rsidRPr="003650BF">
      <w:pPr>
        <w:pStyle w:val="BodyText"/>
      </w:pPr>
    </w:p>
    <w:p w:rsidR="00821024" w:rsidRPr="003650BF">
      <w:pPr>
        <w:pStyle w:val="Heading6"/>
      </w:pPr>
      <w:bookmarkStart w:id="1640" w:name="_Toc447831993"/>
      <w:bookmarkStart w:id="1641" w:name="_Toc30758069"/>
      <w:r w:rsidRPr="003650BF" w:rsidR="006A32BE">
        <w:rPr>
          <w:rFonts w:eastAsia="PMingLiU"/>
        </w:rPr>
        <w:t>Eligibility</w:t>
      </w:r>
      <w:bookmarkEnd w:id="1640"/>
      <w:bookmarkEnd w:id="1641"/>
    </w:p>
    <w:p w:rsidR="00821024" w:rsidRPr="003650BF">
      <w:pPr>
        <w:pStyle w:val="BodyText"/>
        <w:ind w:left="720"/>
      </w:pPr>
      <w:r w:rsidRPr="003650BF" w:rsidR="006A32BE">
        <w:t>The My Plan Plus SIM Only plans were available to new and existin</w:t>
      </w:r>
      <w:r w:rsidRPr="003650BF" w:rsidR="006A32BE">
        <w:t xml:space="preserve">g mobile customers connecting to the </w:t>
      </w:r>
      <w:r w:rsidRPr="003650BF" w:rsidR="006A32BE">
        <w:rPr>
          <w:i/>
        </w:rPr>
        <w:t xml:space="preserve">service </w:t>
      </w:r>
      <w:r w:rsidRPr="003650BF" w:rsidR="006A32BE">
        <w:t>who passed the Op</w:t>
      </w:r>
      <w:r w:rsidRPr="003650BF" w:rsidR="006A32BE">
        <w:t>tus credit assessment.</w:t>
      </w:r>
    </w:p>
    <w:p w:rsidR="00821024" w:rsidRPr="003650BF">
      <w:pPr>
        <w:pStyle w:val="BodyText"/>
        <w:ind w:left="720"/>
      </w:pPr>
      <w:r w:rsidRPr="003650BF" w:rsidR="006A32BE">
        <w:t>Optus Service Providers' customers are not eligible to apply.</w:t>
      </w:r>
    </w:p>
    <w:p w:rsidR="00821024" w:rsidRPr="003650BF">
      <w:pPr>
        <w:pStyle w:val="BodyText"/>
        <w:ind w:left="720"/>
      </w:pPr>
      <w:r w:rsidRPr="003650BF" w:rsidR="006A32BE">
        <w:t xml:space="preserve">These </w:t>
      </w:r>
      <w:r w:rsidRPr="003650BF" w:rsidR="006A32BE">
        <w:rPr>
          <w:i/>
        </w:rPr>
        <w:t>plans</w:t>
      </w:r>
      <w:r w:rsidRPr="003650BF" w:rsidR="006A32BE">
        <w:t xml:space="preserve"> ar</w:t>
      </w:r>
      <w:r w:rsidRPr="003650BF" w:rsidR="006A32BE">
        <w:t>en't compatible for data use with BlackBerry handsets on operating systems of 7.1 or earlier.</w:t>
      </w:r>
    </w:p>
    <w:p w:rsidR="00821024" w:rsidRPr="003650BF">
      <w:pPr>
        <w:pStyle w:val="Heading6"/>
      </w:pPr>
      <w:bookmarkStart w:id="1642" w:name="_Toc447831994"/>
      <w:bookmarkStart w:id="1643" w:name="_Toc30758070"/>
      <w:r w:rsidRPr="003650BF" w:rsidR="006A32BE">
        <w:rPr>
          <w:rFonts w:eastAsia="PMingLiU"/>
        </w:rPr>
        <w:t>M</w:t>
      </w:r>
      <w:r w:rsidRPr="003650BF" w:rsidR="006A32BE">
        <w:rPr>
          <w:rFonts w:eastAsia="PMingLiU"/>
        </w:rPr>
        <w:t>inimum Term</w:t>
      </w:r>
      <w:bookmarkEnd w:id="1642"/>
      <w:bookmarkEnd w:id="1643"/>
    </w:p>
    <w:p w:rsidR="00821024" w:rsidRPr="003650BF">
      <w:pPr>
        <w:pStyle w:val="BodyText"/>
        <w:ind w:left="720"/>
      </w:pPr>
      <w:r w:rsidRPr="003650BF" w:rsidR="006A32BE">
        <w:t xml:space="preserve">These plans are month to month plans on a </w:t>
      </w:r>
      <w:r w:rsidRPr="003650BF" w:rsidR="006A32BE">
        <w:rPr>
          <w:i/>
        </w:rPr>
        <w:t>non-fixe</w:t>
      </w:r>
      <w:r w:rsidRPr="003650BF" w:rsidR="006A32BE">
        <w:rPr>
          <w:i/>
        </w:rPr>
        <w:t>d length agreement.</w:t>
      </w:r>
    </w:p>
    <w:p w:rsidR="00821024" w:rsidRPr="003650BF">
      <w:pPr>
        <w:pStyle w:val="Heading6"/>
        <w:keepNext/>
      </w:pPr>
      <w:bookmarkStart w:id="1644" w:name="_Toc447831995"/>
      <w:bookmarkStart w:id="1645" w:name="_Toc30758071"/>
      <w:r w:rsidRPr="003650BF" w:rsidR="006A32BE">
        <w:rPr>
          <w:rFonts w:eastAsia="PMingLiU"/>
        </w:rPr>
        <w:t>What you have to pay us</w:t>
      </w:r>
      <w:bookmarkEnd w:id="1644"/>
      <w:bookmarkEnd w:id="1645"/>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the </w:t>
      </w:r>
      <w:r w:rsidRPr="003650BF" w:rsidR="006A32BE">
        <w:rPr>
          <w:rFonts w:eastAsia="PMingLiU"/>
          <w:i/>
        </w:rPr>
        <w:t>service</w:t>
      </w:r>
      <w:r w:rsidRPr="003650BF" w:rsidR="006A32BE">
        <w:rPr>
          <w:rFonts w:eastAsia="PMingLiU"/>
        </w:rPr>
        <w:t xml:space="preserve"> at the rates set</w:t>
      </w:r>
      <w:r w:rsidRPr="003650BF" w:rsidR="006A32BE">
        <w:rPr>
          <w:rFonts w:eastAsia="PMingLiU"/>
        </w:rPr>
        <w:t xml:space="preserve"> out in </w:t>
      </w:r>
      <w:r w:rsidR="002152AA">
        <w:fldChar w:fldCharType="begin"/>
      </w:r>
      <w:r w:rsidR="002152AA">
        <w:instrText xml:space="preserve"> HYPERLINK "http://www.optus.com.au/content/dam/optus/documents/about-us/legal/DigPric</w:instrText>
      </w:r>
      <w:r w:rsidR="002152AA">
        <w:instrText xml:space="preserve">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w:t>
      </w:r>
      <w:r w:rsidRPr="003650BF" w:rsidR="006A32BE">
        <w:rPr>
          <w:rFonts w:eastAsia="PMingLiU"/>
        </w:rPr>
        <w:t xml:space="preserve">value added service features at the rates set out in </w:t>
      </w:r>
      <w:r w:rsidR="002152AA">
        <w:fldChar w:fldCharType="begin"/>
      </w:r>
      <w:r w:rsidR="002152AA">
        <w:instrText xml:space="preserve"> HYPERLINK "http://www.optus.com.au/content/d</w:instrText>
      </w:r>
      <w:r w:rsidR="002152AA">
        <w:instrText xml:space="preserve">am/optus/appendix/Appendix%20Y/AppY.doc"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 Service Features</w:t>
      </w:r>
      <w:r w:rsidRPr="003650BF" w:rsidR="006A32BE">
        <w:rPr>
          <w:rFonts w:eastAsia="PMingLiU"/>
        </w:rPr>
        <w:t>.</w:t>
      </w:r>
    </w:p>
    <w:p w:rsidR="00821024" w:rsidRPr="003650BF">
      <w:pPr>
        <w:pStyle w:val="Heading7"/>
      </w:pPr>
      <w:r w:rsidRPr="003650BF" w:rsidR="006A32BE">
        <w:rPr>
          <w:rFonts w:eastAsia="PMingLiU"/>
        </w:rPr>
        <w:t>If there is</w:t>
      </w:r>
      <w:r w:rsidRPr="003650BF" w:rsidR="006A32BE">
        <w:rPr>
          <w:rFonts w:eastAsia="PMingLiU"/>
        </w:rPr>
        <w:t xml:space="preserve"> a flagfall for a particular call type, the charge for these c</w:t>
      </w:r>
      <w:r w:rsidRPr="003650BF" w:rsidR="006A32BE">
        <w:rPr>
          <w:rFonts w:eastAsia="PMingLiU"/>
        </w:rPr>
        <w:t>alls is the flagfall amount plus the relevant rate for the call multiplied by the duration of the c</w:t>
      </w:r>
      <w:r w:rsidRPr="003650BF" w:rsidR="006A32BE">
        <w:rPr>
          <w:rFonts w:eastAsia="PMingLiU"/>
        </w:rPr>
        <w:t>all.</w:t>
      </w:r>
    </w:p>
    <w:p w:rsidR="00821024" w:rsidRPr="003650BF">
      <w:pPr>
        <w:pStyle w:val="Heading7"/>
      </w:pPr>
      <w:r w:rsidRPr="003650BF" w:rsidR="006A32BE">
        <w:rPr>
          <w:rFonts w:eastAsia="PMingLiU"/>
        </w:rPr>
        <w:t>Minimum Monthly Charge</w:t>
      </w:r>
    </w:p>
    <w:p w:rsidR="00821024" w:rsidRPr="003650BF">
      <w:pPr>
        <w:pStyle w:val="Heading8"/>
      </w:pPr>
      <w:r w:rsidRPr="003650BF" w:rsidR="006A32BE">
        <w:rPr>
          <w:rFonts w:eastAsia="PMingLiU"/>
        </w:rPr>
        <w:t>Each My Plan Plus SIM Only has a Minimum Monthly Charge amount that</w:t>
      </w:r>
      <w:r w:rsidRPr="003650BF" w:rsidR="006A32BE">
        <w:rPr>
          <w:rFonts w:eastAsia="PMingLiU"/>
        </w:rPr>
        <w:t xml:space="preserve"> you must pay us each month as set out in Table 1 below.</w:t>
      </w:r>
    </w:p>
    <w:p w:rsidR="00821024" w:rsidRPr="003650BF">
      <w:pPr>
        <w:pStyle w:val="Heading8"/>
      </w:pPr>
      <w:r w:rsidRPr="003650BF" w:rsidR="006A32BE">
        <w:rPr>
          <w:rFonts w:eastAsia="PMingLiU"/>
        </w:rPr>
        <w:t>You m</w:t>
      </w:r>
      <w:r w:rsidRPr="003650BF" w:rsidR="006A32BE">
        <w:rPr>
          <w:rFonts w:eastAsia="PMingLiU"/>
        </w:rPr>
        <w:t>ay purchase a mobile phone (or 'handset') with a 1 month, 12 month or 24 month equipment term under</w:t>
      </w:r>
      <w:r w:rsidRPr="003650BF" w:rsidR="006A32BE">
        <w:rPr>
          <w:rFonts w:eastAsia="PMingLiU"/>
        </w:rPr>
        <w:t xml:space="preserve"> a mobile equipment payment plan (set out in Appendix D).</w:t>
      </w:r>
    </w:p>
    <w:p w:rsidR="00821024" w:rsidRPr="003650BF">
      <w:pPr>
        <w:pStyle w:val="Heading6"/>
      </w:pPr>
      <w:bookmarkStart w:id="1646" w:name="_Toc447831996"/>
      <w:bookmarkStart w:id="1647" w:name="_Toc30758072"/>
      <w:r w:rsidRPr="003650BF" w:rsidR="006A32BE">
        <w:rPr>
          <w:rFonts w:eastAsia="PMingLiU"/>
        </w:rPr>
        <w:t>How My Plan Plus SIM Only works</w:t>
      </w:r>
      <w:bookmarkEnd w:id="1646"/>
      <w:bookmarkEnd w:id="1647"/>
    </w:p>
    <w:p w:rsidR="00821024" w:rsidRPr="003650BF">
      <w:pPr>
        <w:pStyle w:val="Heading7"/>
      </w:pPr>
      <w:r w:rsidRPr="003650BF" w:rsidR="006A32BE">
        <w:rPr>
          <w:rFonts w:eastAsia="PMingLiU"/>
        </w:rPr>
        <w:t xml:space="preserve">Each </w:t>
      </w:r>
      <w:r w:rsidRPr="003650BF" w:rsidR="006A32BE">
        <w:rPr>
          <w:rFonts w:eastAsia="PMingLiU"/>
        </w:rPr>
        <w:t>My Plan Plus SIM Only has an amount of included minutes (or un</w:t>
      </w:r>
      <w:r w:rsidRPr="003650BF" w:rsidR="006A32BE">
        <w:rPr>
          <w:rFonts w:eastAsia="PMingLiU"/>
        </w:rPr>
        <w:t>limited minutes) to use on standard national calls to landlines and mobiles, 13/1300 numbers and vo</w:t>
      </w:r>
      <w:r w:rsidRPr="003650BF" w:rsidR="006A32BE">
        <w:rPr>
          <w:rFonts w:eastAsia="PMingLiU"/>
        </w:rPr>
        <w:t>icemail retrievals ("</w:t>
      </w:r>
      <w:r w:rsidRPr="003650BF" w:rsidR="006A32BE">
        <w:rPr>
          <w:rFonts w:eastAsia="PMingLiU"/>
          <w:b/>
        </w:rPr>
        <w:t>Included Minutes</w:t>
      </w:r>
      <w:r w:rsidRPr="003650BF" w:rsidR="006A32BE">
        <w:rPr>
          <w:rFonts w:eastAsia="PMingLiU"/>
        </w:rPr>
        <w:t>") and Included Data (for mobile internet use) to share wi</w:t>
      </w:r>
      <w:r w:rsidRPr="003650BF" w:rsidR="006A32BE">
        <w:rPr>
          <w:rFonts w:eastAsia="PMingLiU"/>
        </w:rPr>
        <w:t>th up to 5 additional mobile broadband devices as well as othe</w:t>
      </w:r>
      <w:r w:rsidRPr="003650BF" w:rsidR="006A32BE">
        <w:rPr>
          <w:rFonts w:eastAsia="PMingLiU"/>
        </w:rPr>
        <w:t>r mobile services on a My Plan Plus/My Plan Business (including SIM Only) plan on the same account.</w:t>
      </w:r>
      <w:r w:rsidRPr="003650BF" w:rsidR="006A32BE">
        <w:rPr>
          <w:rFonts w:eastAsia="PMingLiU"/>
        </w:rPr>
        <w:t xml:space="preserve"> These plans also include unlimited standard national SMS and MMS.</w:t>
      </w:r>
    </w:p>
    <w:p w:rsidR="00821024" w:rsidRPr="003650BF">
      <w:pPr>
        <w:pStyle w:val="Heading7"/>
      </w:pPr>
      <w:r w:rsidRPr="003650BF" w:rsidR="006A32BE">
        <w:rPr>
          <w:rFonts w:eastAsia="PMingLiU"/>
        </w:rPr>
        <w:t xml:space="preserve">Data usage is calculated in </w:t>
      </w:r>
      <w:r w:rsidRPr="003650BF" w:rsidR="006A32BE">
        <w:rPr>
          <w:rFonts w:eastAsia="PMingLiU"/>
        </w:rPr>
        <w:t>per kilobyte increments and plans that don't include unlimited</w:t>
      </w:r>
      <w:r w:rsidRPr="003650BF" w:rsidR="006A32BE">
        <w:rPr>
          <w:rFonts w:eastAsia="PMingLiU"/>
        </w:rPr>
        <w:t xml:space="preserve"> minutes calculate usage in per minute increments.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Minutes, </w:t>
      </w:r>
      <w:r w:rsidRPr="003650BF" w:rsidR="006A32BE">
        <w:rPr>
          <w:rFonts w:eastAsia="PMingLiU"/>
          <w:i/>
        </w:rPr>
        <w:t>you</w:t>
      </w:r>
      <w:r w:rsidRPr="003650BF" w:rsidR="006A32BE">
        <w:rPr>
          <w:rFonts w:eastAsia="PMingLiU"/>
        </w:rPr>
        <w:t xml:space="preserve"> </w:t>
      </w:r>
      <w:r w:rsidRPr="003650BF" w:rsidR="006A32BE">
        <w:rPr>
          <w:rFonts w:eastAsia="PMingLiU"/>
        </w:rPr>
        <w:t>will be automatically get more minutes ("</w:t>
      </w:r>
      <w:r w:rsidRPr="003650BF" w:rsidR="006A32BE">
        <w:rPr>
          <w:rFonts w:eastAsia="PMingLiU"/>
          <w:b/>
        </w:rPr>
        <w:t>Additional Minutes</w:t>
      </w:r>
      <w:r w:rsidRPr="003650BF" w:rsidR="006A32BE">
        <w:rPr>
          <w:rFonts w:eastAsia="PMingLiU"/>
        </w:rPr>
        <w:t>"), as set out in Table 3 below.</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Data, </w:t>
      </w:r>
      <w:r w:rsidRPr="003650BF" w:rsidR="006A32BE">
        <w:rPr>
          <w:rFonts w:eastAsia="PMingLiU"/>
          <w:i/>
        </w:rPr>
        <w:t>you</w:t>
      </w:r>
      <w:r w:rsidRPr="003650BF" w:rsidR="006A32BE">
        <w:rPr>
          <w:rFonts w:eastAsia="PMingLiU"/>
        </w:rPr>
        <w:t xml:space="preserve"> will automatically g</w:t>
      </w:r>
      <w:r w:rsidRPr="003650BF" w:rsidR="006A32BE">
        <w:rPr>
          <w:rFonts w:eastAsia="PMingLiU"/>
        </w:rPr>
        <w:t>et more data in 1GB increments ("</w:t>
      </w:r>
      <w:r w:rsidRPr="003650BF" w:rsidR="006A32BE">
        <w:rPr>
          <w:rFonts w:eastAsia="PMingLiU"/>
          <w:b/>
        </w:rPr>
        <w:t>Additional Data</w:t>
      </w:r>
      <w:r w:rsidRPr="003650BF" w:rsidR="006A32BE">
        <w:rPr>
          <w:rFonts w:eastAsia="PMingLiU"/>
        </w:rPr>
        <w:t>"), and be charged $10 per 1GB.</w:t>
      </w:r>
    </w:p>
    <w:p w:rsidR="00821024" w:rsidRPr="003650BF">
      <w:pPr>
        <w:pStyle w:val="Heading7"/>
      </w:pPr>
      <w:r w:rsidRPr="003650BF" w:rsidR="006A32BE">
        <w:rPr>
          <w:rFonts w:eastAsia="PMingLiU"/>
        </w:rPr>
        <w:t xml:space="preserve">Any unused portion </w:t>
      </w:r>
      <w:r w:rsidRPr="003650BF" w:rsidR="006A32BE">
        <w:rPr>
          <w:rFonts w:eastAsia="PMingLiU"/>
        </w:rPr>
        <w:t xml:space="preserve">of </w:t>
      </w:r>
      <w:r w:rsidRPr="003650BF" w:rsidR="006A32BE">
        <w:rPr>
          <w:rFonts w:eastAsia="PMingLiU"/>
          <w:i/>
        </w:rPr>
        <w:t>your plan's</w:t>
      </w:r>
      <w:r w:rsidRPr="003650BF" w:rsidR="006A32BE">
        <w:rPr>
          <w:rFonts w:eastAsia="PMingLiU"/>
        </w:rPr>
        <w:t xml:space="preserve"> Included or Additional Minutes or Included or Additional Data expires at the end</w:t>
      </w:r>
      <w:r w:rsidRPr="003650BF" w:rsidR="006A32BE">
        <w:rPr>
          <w:rFonts w:eastAsia="PMingLiU"/>
        </w:rPr>
        <w:t xml:space="preserve"> of each month and does not roll over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any services not included in </w:t>
      </w:r>
      <w:r w:rsidRPr="003650BF" w:rsidR="006A32BE">
        <w:rPr>
          <w:rFonts w:eastAsia="PMingLiU"/>
          <w:i/>
        </w:rPr>
        <w:t>your</w:t>
      </w:r>
      <w:r w:rsidRPr="003650BF" w:rsidR="006A32BE">
        <w:rPr>
          <w:rFonts w:eastAsia="PMingLiU"/>
        </w:rPr>
        <w:t xml:space="preserve"> plan's Included Minutes or Included Data </w:t>
      </w:r>
      <w:r w:rsidRPr="003650BF" w:rsidR="006A32BE">
        <w:rPr>
          <w:rFonts w:eastAsia="PMingLiU"/>
        </w:rPr>
        <w:t>as set out in Table 2 below.</w:t>
      </w:r>
    </w:p>
    <w:p w:rsidR="00821024" w:rsidRPr="003650BF" w:rsidP="003F152C">
      <w:pPr>
        <w:pStyle w:val="Heading6"/>
        <w:keepNext/>
      </w:pPr>
      <w:bookmarkStart w:id="1648" w:name="_Toc447831997"/>
      <w:bookmarkStart w:id="1649" w:name="_Toc30758073"/>
      <w:r w:rsidRPr="003650BF" w:rsidR="006A32BE">
        <w:rPr>
          <w:rFonts w:eastAsia="PMingLiU"/>
        </w:rPr>
        <w:t>Data Sharing</w:t>
      </w:r>
      <w:bookmarkEnd w:id="1648"/>
      <w:bookmarkEnd w:id="1649"/>
    </w:p>
    <w:p w:rsidR="00821024" w:rsidRPr="003650BF" w:rsidP="003F152C">
      <w:pPr>
        <w:pStyle w:val="Heading7"/>
        <w:keepNext/>
      </w:pPr>
      <w:r w:rsidRPr="003650BF" w:rsidR="006A32BE">
        <w:rPr>
          <w:rFonts w:eastAsia="PMingLiU"/>
          <w:i/>
        </w:rPr>
        <w:t>You</w:t>
      </w:r>
      <w:r w:rsidRPr="003650BF" w:rsidR="006A32BE">
        <w:rPr>
          <w:rFonts w:eastAsia="PMingLiU"/>
        </w:rPr>
        <w:t xml:space="preserve"> can share the Included Data in </w:t>
      </w:r>
      <w:r w:rsidRPr="003650BF" w:rsidR="006A32BE">
        <w:rPr>
          <w:rFonts w:eastAsia="PMingLiU"/>
          <w:i/>
        </w:rPr>
        <w:t>your</w:t>
      </w:r>
      <w:r w:rsidRPr="003650BF" w:rsidR="006A32BE">
        <w:rPr>
          <w:rFonts w:eastAsia="PMingLiU"/>
        </w:rPr>
        <w:t xml:space="preserve"> My Plan Plus </w:t>
      </w:r>
      <w:r w:rsidRPr="003650BF" w:rsidR="006A32BE">
        <w:rPr>
          <w:rFonts w:eastAsia="PMingLiU"/>
        </w:rPr>
        <w:t>SIM Only plan with up to five (5) SIM-ready mobile broadband d</w:t>
      </w:r>
      <w:r w:rsidRPr="003650BF" w:rsidR="006A32BE">
        <w:rPr>
          <w:rFonts w:eastAsia="PMingLiU"/>
        </w:rPr>
        <w:t xml:space="preserve">evices (eg tablets, USB modems and laptops). </w:t>
      </w:r>
      <w:r w:rsidRPr="003650BF" w:rsidR="006A32BE">
        <w:rPr>
          <w:rFonts w:eastAsia="PMingLiU"/>
          <w:i/>
        </w:rPr>
        <w:t>You</w:t>
      </w:r>
      <w:r w:rsidRPr="003650BF" w:rsidR="006A32BE">
        <w:rPr>
          <w:rFonts w:eastAsia="PMingLiU"/>
        </w:rPr>
        <w:t xml:space="preserve"> must connect these mobile broadband devices to Sha</w:t>
      </w:r>
      <w:r w:rsidRPr="003650BF" w:rsidR="006A32BE">
        <w:rPr>
          <w:rFonts w:eastAsia="PMingLiU"/>
        </w:rPr>
        <w:t>red Data Plans which have a $5 set up fee each and no ongoing monthly charges.</w:t>
      </w:r>
    </w:p>
    <w:p w:rsidR="00821024" w:rsidRPr="003650BF">
      <w:pPr>
        <w:pStyle w:val="Heading7"/>
      </w:pPr>
      <w:r w:rsidRPr="003650BF" w:rsidR="006A32BE">
        <w:rPr>
          <w:rFonts w:eastAsia="PMingLiU"/>
          <w:i/>
        </w:rPr>
        <w:t>We</w:t>
      </w:r>
      <w:r w:rsidRPr="003650BF" w:rsidR="006A32BE">
        <w:rPr>
          <w:rFonts w:eastAsia="PMingLiU"/>
        </w:rPr>
        <w:t xml:space="preserve"> may place a l</w:t>
      </w:r>
      <w:r w:rsidRPr="003650BF" w:rsidR="006A32BE">
        <w:rPr>
          <w:rFonts w:eastAsia="PMingLiU"/>
        </w:rPr>
        <w:t xml:space="preserve">imit on the number of Shared Data Plans </w:t>
      </w:r>
      <w:r w:rsidRPr="003650BF" w:rsidR="006A32BE">
        <w:rPr>
          <w:rFonts w:eastAsia="PMingLiU"/>
          <w:i/>
        </w:rPr>
        <w:t>you</w:t>
      </w:r>
      <w:r w:rsidRPr="003650BF" w:rsidR="006A32BE">
        <w:rPr>
          <w:rFonts w:eastAsia="PMingLiU"/>
        </w:rPr>
        <w:t xml:space="preserve"> can have, based on</w:t>
      </w:r>
      <w:r w:rsidRPr="003650BF" w:rsidR="006A32BE">
        <w:rPr>
          <w:rFonts w:eastAsia="PMingLiU"/>
        </w:rPr>
        <w:t xml:space="preserve">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Shared Data Plans do not have any Included Data, and cannot be used to make c</w:t>
      </w:r>
      <w:r w:rsidRPr="003650BF" w:rsidR="006A32BE">
        <w:rPr>
          <w:rFonts w:eastAsia="PMingLiU"/>
        </w:rPr>
        <w:t>alls.</w:t>
      </w:r>
    </w:p>
    <w:p w:rsidR="00821024" w:rsidRPr="003650BF">
      <w:pPr>
        <w:pStyle w:val="Heading7"/>
      </w:pPr>
      <w:r w:rsidRPr="003650BF" w:rsidR="006A32BE">
        <w:rPr>
          <w:rFonts w:eastAsia="PMingLiU"/>
          <w:i/>
        </w:rPr>
        <w:t>You</w:t>
      </w:r>
      <w:r w:rsidRPr="003650BF" w:rsidR="006A32BE">
        <w:rPr>
          <w:rFonts w:eastAsia="PMingLiU"/>
        </w:rPr>
        <w:t xml:space="preserve"> can purchase one mobile broadband device per Shared Data Plan, and pay for it in full</w:t>
      </w:r>
      <w:r w:rsidRPr="003650BF" w:rsidR="006A32BE">
        <w:rPr>
          <w:rFonts w:eastAsia="PMingLiU"/>
        </w:rPr>
        <w:t xml:space="preserve"> on </w:t>
      </w:r>
      <w:r w:rsidRPr="003650BF" w:rsidR="006A32BE">
        <w:rPr>
          <w:rFonts w:eastAsia="PMingLiU"/>
          <w:i/>
        </w:rPr>
        <w:t>your</w:t>
      </w:r>
      <w:r w:rsidRPr="003650BF" w:rsidR="006A32BE">
        <w:rPr>
          <w:rFonts w:eastAsia="PMingLiU"/>
        </w:rPr>
        <w:t xml:space="preserve"> first bill, or pay it off over 12 or 24 months on a </w:t>
      </w:r>
      <w:r w:rsidRPr="003650BF" w:rsidR="006A32BE">
        <w:rPr>
          <w:rFonts w:eastAsia="PMingLiU"/>
          <w:i/>
        </w:rPr>
        <w:t>M</w:t>
      </w:r>
      <w:r w:rsidRPr="003650BF" w:rsidR="006A32BE">
        <w:rPr>
          <w:rFonts w:eastAsia="PMingLiU"/>
          <w:i/>
        </w:rPr>
        <w:t>obile Equipment Payment Plan</w:t>
      </w:r>
      <w:r w:rsidRPr="003650BF" w:rsidR="006A32BE">
        <w:rPr>
          <w:rFonts w:eastAsia="PMingLiU"/>
        </w:rPr>
        <w:t xml:space="preserve"> (see </w:t>
      </w:r>
      <w:r w:rsidRPr="003650BF" w:rsidR="006A32BE">
        <w:rPr>
          <w:rFonts w:eastAsia="PMingLiU"/>
          <w:i/>
        </w:rPr>
        <w:t>Appendix D</w:t>
      </w:r>
      <w:r w:rsidRPr="003650BF" w:rsidR="006A32BE">
        <w:rPr>
          <w:rFonts w:eastAsia="PMingLiU"/>
        </w:rPr>
        <w:t>).</w:t>
      </w:r>
    </w:p>
    <w:p w:rsidR="00821024" w:rsidRPr="003650BF">
      <w:pPr>
        <w:pStyle w:val="Heading7"/>
      </w:pPr>
      <w:r w:rsidRPr="003650BF" w:rsidR="006A32BE">
        <w:rPr>
          <w:rFonts w:eastAsia="PMingLiU"/>
          <w:i/>
        </w:rPr>
        <w:t>You</w:t>
      </w:r>
      <w:r w:rsidRPr="003650BF" w:rsidR="006A32BE">
        <w:rPr>
          <w:rFonts w:eastAsia="PMingLiU"/>
        </w:rPr>
        <w:t xml:space="preserve"> can share the Included Data in </w:t>
      </w:r>
      <w:r w:rsidRPr="003650BF" w:rsidR="006A32BE">
        <w:rPr>
          <w:rFonts w:eastAsia="PMingLiU"/>
          <w:i/>
        </w:rPr>
        <w:t>your</w:t>
      </w:r>
      <w:r w:rsidRPr="003650BF" w:rsidR="006A32BE">
        <w:rPr>
          <w:rFonts w:eastAsia="PMingLiU"/>
        </w:rPr>
        <w:t xml:space="preserve"> My Plan Plus</w:t>
      </w:r>
      <w:r w:rsidRPr="003650BF" w:rsidR="006A32BE">
        <w:rPr>
          <w:rFonts w:eastAsia="PMingLiU"/>
        </w:rPr>
        <w:t xml:space="preserve"> SIM Only plan with other mobiles on </w:t>
      </w:r>
      <w:r w:rsidRPr="003650BF" w:rsidR="006A32BE">
        <w:rPr>
          <w:rFonts w:eastAsia="PMingLiU"/>
          <w:i/>
        </w:rPr>
        <w:t>your</w:t>
      </w:r>
      <w:r w:rsidRPr="003650BF" w:rsidR="006A32BE">
        <w:rPr>
          <w:rFonts w:eastAsia="PMingLiU"/>
        </w:rPr>
        <w:t xml:space="preserve"> account which are also on My Plan Plus/My Plan Busine</w:t>
      </w:r>
      <w:r w:rsidRPr="003650BF" w:rsidR="006A32BE">
        <w:rPr>
          <w:rFonts w:eastAsia="PMingLiU"/>
        </w:rPr>
        <w:t>ss (including SIM Only) plans.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have more than one of th</w:t>
      </w:r>
      <w:r w:rsidRPr="003650BF" w:rsidR="006A32BE">
        <w:rPr>
          <w:rFonts w:eastAsia="PMingLiU"/>
        </w:rPr>
        <w:t xml:space="preserve">ese </w:t>
      </w:r>
      <w:r w:rsidRPr="003650BF" w:rsidR="006A32BE">
        <w:rPr>
          <w:rFonts w:eastAsia="PMingLiU"/>
          <w:i/>
        </w:rPr>
        <w:t>plans</w:t>
      </w:r>
      <w:r w:rsidRPr="003650BF" w:rsidR="006A32BE">
        <w:rPr>
          <w:rFonts w:eastAsia="PMingLiU"/>
        </w:rPr>
        <w:t xml:space="preserve">, the Included Data on each of the plans adds together (data pool) for the mobiles to all </w:t>
      </w:r>
      <w:r w:rsidRPr="003650BF" w:rsidR="006A32BE">
        <w:rPr>
          <w:rFonts w:eastAsia="PMingLiU"/>
        </w:rPr>
        <w:t xml:space="preserve">use, and for any additional mobile broadband devices on Shared Data Plans to use. If </w:t>
      </w:r>
      <w:r w:rsidRPr="003650BF" w:rsidR="006A32BE">
        <w:rPr>
          <w:rFonts w:eastAsia="PMingLiU"/>
          <w:i/>
        </w:rPr>
        <w:t>you</w:t>
      </w:r>
      <w:r w:rsidRPr="003650BF" w:rsidR="006A32BE">
        <w:rPr>
          <w:rFonts w:eastAsia="PMingLiU"/>
        </w:rPr>
        <w:t xml:space="preserve"> do not</w:t>
      </w:r>
      <w:r w:rsidRPr="003650BF" w:rsidR="006A32BE">
        <w:rPr>
          <w:rFonts w:eastAsia="PMingLiU"/>
        </w:rPr>
        <w:t xml:space="preserve"> want </w:t>
      </w:r>
      <w:r w:rsidRPr="003650BF" w:rsidR="006A32BE">
        <w:rPr>
          <w:rFonts w:eastAsia="PMingLiU"/>
          <w:i/>
        </w:rPr>
        <w:t>your</w:t>
      </w:r>
      <w:r w:rsidRPr="003650BF" w:rsidR="006A32BE">
        <w:rPr>
          <w:rFonts w:eastAsia="PMingLiU"/>
        </w:rPr>
        <w:t xml:space="preserve"> services to share data, they need to be on separate</w:t>
      </w:r>
      <w:r w:rsidRPr="003650BF" w:rsidR="006A32BE">
        <w:rPr>
          <w:rFonts w:eastAsia="PMingLiU"/>
        </w:rPr>
        <w:t xml:space="preserve"> billing accounts, or </w:t>
      </w:r>
      <w:r w:rsidRPr="003650BF" w:rsidR="006A32BE">
        <w:rPr>
          <w:rFonts w:eastAsia="PMingLiU"/>
          <w:i/>
        </w:rPr>
        <w:t>you</w:t>
      </w:r>
      <w:r w:rsidRPr="003650BF" w:rsidR="006A32BE">
        <w:rPr>
          <w:rFonts w:eastAsia="PMingLiU"/>
        </w:rPr>
        <w:t xml:space="preserve"> can connect </w:t>
      </w:r>
      <w:r w:rsidRPr="003650BF" w:rsidR="006A32BE">
        <w:rPr>
          <w:rFonts w:eastAsia="PMingLiU"/>
          <w:i/>
        </w:rPr>
        <w:t>your</w:t>
      </w:r>
      <w:r w:rsidRPr="003650BF" w:rsidR="006A32BE">
        <w:rPr>
          <w:rFonts w:eastAsia="PMingLiU"/>
        </w:rPr>
        <w:t xml:space="preserve"> mobile broadband device to a standalone Mobile Broadband</w:t>
      </w:r>
      <w:r w:rsidRPr="003650BF" w:rsidR="006A32BE">
        <w:rPr>
          <w:rFonts w:eastAsia="PMingLiU"/>
        </w:rPr>
        <w:t xml:space="preserve"> Plan.</w:t>
      </w:r>
    </w:p>
    <w:p w:rsidR="00821024" w:rsidRPr="003650BF">
      <w:pPr>
        <w:pStyle w:val="Heading7"/>
      </w:pPr>
      <w:r w:rsidRPr="003650BF" w:rsidR="006A32BE">
        <w:rPr>
          <w:rFonts w:eastAsia="PMingLiU"/>
        </w:rPr>
        <w:t>Data sharing is only available within Australia.</w:t>
      </w:r>
    </w:p>
    <w:p w:rsidR="00821024" w:rsidRPr="003650BF">
      <w:pPr>
        <w:pStyle w:val="Heading6"/>
      </w:pPr>
      <w:bookmarkStart w:id="1650" w:name="_Toc447831998"/>
      <w:bookmarkStart w:id="1651" w:name="_Toc30758074"/>
      <w:r w:rsidRPr="003650BF" w:rsidR="006A32BE">
        <w:rPr>
          <w:rFonts w:eastAsia="PMingLiU"/>
        </w:rPr>
        <w:t>Unlimited standard national SMS and MMS</w:t>
      </w:r>
      <w:bookmarkEnd w:id="1650"/>
      <w:bookmarkEnd w:id="1651"/>
    </w:p>
    <w:p w:rsidR="00821024" w:rsidRPr="003650BF">
      <w:pPr>
        <w:pStyle w:val="BodyText"/>
        <w:ind w:left="720"/>
      </w:pPr>
      <w:r w:rsidRPr="003650BF" w:rsidR="006A32BE">
        <w:rPr>
          <w:i/>
        </w:rPr>
        <w:t>You</w:t>
      </w:r>
      <w:r w:rsidRPr="003650BF" w:rsidR="006A32BE">
        <w:t xml:space="preserve"> may send unlimited standard SMS and MMS to Australian mob</w:t>
      </w:r>
      <w:r w:rsidRPr="003650BF" w:rsidR="006A32BE">
        <w:t>iles from within Australia.</w:t>
      </w:r>
    </w:p>
    <w:p w:rsidR="00821024" w:rsidRPr="003650BF">
      <w:pPr>
        <w:pStyle w:val="BodyText"/>
        <w:ind w:left="720"/>
      </w:pPr>
      <w:r w:rsidRPr="003650BF" w:rsidR="006A32BE">
        <w:t>Unlimited standard national SMS and MMS are only available for personal</w:t>
      </w:r>
      <w:r w:rsidRPr="003650BF" w:rsidR="006A32BE">
        <w:t xml:space="preserve"> use and are not to be used for a commercial or non-ordinary purpose as set out in the Fair Go </w:t>
      </w:r>
      <w:r w:rsidRPr="003650BF" w:rsidR="006A32BE">
        <w:t xml:space="preserve">Policy. For further details refer to </w:t>
      </w:r>
      <w:r w:rsidR="002152AA">
        <w:fldChar w:fldCharType="begin"/>
      </w:r>
      <w:r w:rsidR="002152AA">
        <w:instrText xml:space="preserve"> HYPERLINK "http://www.o</w:instrText>
      </w:r>
      <w:r w:rsidR="002152AA">
        <w:instrText xml:space="preserve">ptus.com.au/content/dam/optus/appendix/Appendix%20S/AppS.doc"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rPr>
        <w:t>.</w:t>
      </w:r>
    </w:p>
    <w:p w:rsidR="00821024" w:rsidRPr="003650BF">
      <w:pPr>
        <w:pStyle w:val="BodyText"/>
        <w:ind w:left="720"/>
        <w:rPr>
          <w:b/>
        </w:rPr>
      </w:pPr>
      <w:r w:rsidRPr="003650BF" w:rsidR="006A32BE">
        <w:rPr>
          <w:b/>
        </w:rPr>
        <w:t>Table 1 –Plan Inclusion</w:t>
      </w:r>
      <w:r w:rsidRPr="003650BF" w:rsidR="006A32BE">
        <w:rPr>
          <w:b/>
        </w:rPr>
        <w:t>s and Charges</w:t>
      </w:r>
    </w:p>
    <w:tbl>
      <w:tblPr>
        <w:tblStyle w:val="TableNormal"/>
        <w:tblW w:w="4453"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151"/>
        <w:gridCol w:w="2317"/>
        <w:gridCol w:w="2482"/>
        <w:gridCol w:w="2339"/>
      </w:tblGrid>
      <w:tr>
        <w:tblPrEx>
          <w:tblW w:w="4453"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158" w:type="pct"/>
            <w:shd w:val="clear" w:color="auto" w:fill="auto"/>
          </w:tcPr>
          <w:p w:rsidR="00821024" w:rsidRPr="003650BF">
            <w:pPr>
              <w:pStyle w:val="BodyText"/>
              <w:spacing w:before="100" w:after="100"/>
              <w:rPr>
                <w:b/>
              </w:rPr>
            </w:pPr>
          </w:p>
        </w:tc>
        <w:tc>
          <w:tcPr>
            <w:tcW w:w="1247" w:type="pct"/>
            <w:shd w:val="nil" w:color="auto" w:fill="auto"/>
          </w:tcPr>
          <w:p w:rsidR="00821024" w:rsidRPr="003650BF">
            <w:pPr>
              <w:pStyle w:val="BodyText"/>
              <w:spacing w:before="100" w:after="100"/>
              <w:jc w:val="center"/>
              <w:rPr>
                <w:b/>
              </w:rPr>
            </w:pPr>
            <w:r w:rsidRPr="003650BF" w:rsidR="006A32BE">
              <w:rPr>
                <w:b/>
              </w:rPr>
              <w:t>$30 My Plan Plus SIM Only</w:t>
            </w:r>
          </w:p>
        </w:tc>
        <w:tc>
          <w:tcPr>
            <w:tcW w:w="1336" w:type="pct"/>
            <w:shd w:val="clear" w:color="auto" w:fill="auto"/>
          </w:tcPr>
          <w:p w:rsidR="00821024" w:rsidRPr="003650BF">
            <w:pPr>
              <w:pStyle w:val="BodyText"/>
              <w:spacing w:before="100" w:after="100"/>
              <w:jc w:val="center"/>
              <w:rPr>
                <w:b/>
              </w:rPr>
            </w:pPr>
            <w:r w:rsidRPr="003650BF" w:rsidR="006A32BE">
              <w:rPr>
                <w:b/>
              </w:rPr>
              <w:t>$45 My Plan Plus SIM Only</w:t>
            </w:r>
          </w:p>
        </w:tc>
        <w:tc>
          <w:tcPr>
            <w:tcW w:w="1259" w:type="pct"/>
            <w:shd w:val="clear" w:color="auto" w:fill="auto"/>
          </w:tcPr>
          <w:p w:rsidR="00821024" w:rsidRPr="003650BF">
            <w:pPr>
              <w:pStyle w:val="BodyText"/>
              <w:spacing w:before="100" w:after="100"/>
              <w:jc w:val="center"/>
              <w:rPr>
                <w:b/>
              </w:rPr>
            </w:pPr>
            <w:r w:rsidRPr="003650BF" w:rsidR="006A32BE">
              <w:rPr>
                <w:b/>
              </w:rPr>
              <w:t>$60 My Plan Plus SIM Only</w:t>
            </w:r>
          </w:p>
        </w:tc>
      </w:tr>
      <w:tr>
        <w:tblPrEx>
          <w:tblW w:w="4453" w:type="pct"/>
          <w:tblInd w:w="720" w:type="dxa"/>
          <w:tblCellMar>
            <w:left w:w="115" w:type="dxa"/>
            <w:right w:w="115" w:type="dxa"/>
          </w:tblCellMar>
          <w:tblLook w:val="04A0"/>
        </w:tblPrEx>
        <w:tc>
          <w:tcPr>
            <w:tcW w:w="1158" w:type="pct"/>
            <w:shd w:val="clear" w:color="auto" w:fill="auto"/>
          </w:tcPr>
          <w:p w:rsidR="00821024" w:rsidRPr="003650BF">
            <w:pPr>
              <w:pStyle w:val="BodyText"/>
              <w:spacing w:before="100" w:after="100"/>
              <w:rPr>
                <w:b/>
              </w:rPr>
            </w:pPr>
            <w:r w:rsidRPr="003650BF" w:rsidR="006A32BE">
              <w:rPr>
                <w:b/>
              </w:rPr>
              <w:t>M</w:t>
            </w:r>
            <w:r w:rsidRPr="003650BF" w:rsidR="006A32BE">
              <w:rPr>
                <w:b/>
              </w:rPr>
              <w:t>inimum Monthly charge</w:t>
            </w:r>
          </w:p>
        </w:tc>
        <w:tc>
          <w:tcPr>
            <w:tcW w:w="1247" w:type="pct"/>
            <w:shd w:val="nil" w:color="auto" w:fill="auto"/>
          </w:tcPr>
          <w:p w:rsidR="00821024" w:rsidRPr="003650BF">
            <w:pPr>
              <w:pStyle w:val="BodyText"/>
              <w:spacing w:before="100" w:after="100"/>
              <w:jc w:val="center"/>
            </w:pPr>
            <w:r w:rsidRPr="003650BF" w:rsidR="006A32BE">
              <w:t>$30</w:t>
            </w:r>
          </w:p>
        </w:tc>
        <w:tc>
          <w:tcPr>
            <w:tcW w:w="1336" w:type="pct"/>
            <w:shd w:val="clear" w:color="auto" w:fill="auto"/>
          </w:tcPr>
          <w:p w:rsidR="00821024" w:rsidRPr="003650BF">
            <w:pPr>
              <w:pStyle w:val="BodyText"/>
              <w:spacing w:before="100" w:after="100"/>
              <w:jc w:val="center"/>
            </w:pPr>
            <w:r w:rsidRPr="003650BF" w:rsidR="006A32BE">
              <w:t>$45</w:t>
            </w:r>
          </w:p>
        </w:tc>
        <w:tc>
          <w:tcPr>
            <w:tcW w:w="1259" w:type="pct"/>
            <w:shd w:val="clear" w:color="auto" w:fill="auto"/>
          </w:tcPr>
          <w:p w:rsidR="00821024" w:rsidRPr="003650BF">
            <w:pPr>
              <w:pStyle w:val="BodyText"/>
              <w:spacing w:before="100" w:after="100"/>
              <w:jc w:val="center"/>
            </w:pPr>
            <w:r w:rsidRPr="003650BF" w:rsidR="006A32BE">
              <w:t>$60</w:t>
            </w:r>
          </w:p>
        </w:tc>
      </w:tr>
      <w:tr>
        <w:tblPrEx>
          <w:tblW w:w="4453" w:type="pct"/>
          <w:tblInd w:w="720" w:type="dxa"/>
          <w:tblCellMar>
            <w:left w:w="115" w:type="dxa"/>
            <w:right w:w="115" w:type="dxa"/>
          </w:tblCellMar>
          <w:tblLook w:val="04A0"/>
        </w:tblPrEx>
        <w:tc>
          <w:tcPr>
            <w:tcW w:w="1158" w:type="pct"/>
            <w:shd w:val="clear" w:color="auto" w:fill="auto"/>
          </w:tcPr>
          <w:p w:rsidR="00821024" w:rsidRPr="003650BF">
            <w:pPr>
              <w:pStyle w:val="BodyText"/>
              <w:spacing w:before="100" w:after="100"/>
              <w:rPr>
                <w:b/>
              </w:rPr>
            </w:pPr>
            <w:r w:rsidRPr="003650BF" w:rsidR="006A32BE">
              <w:rPr>
                <w:b/>
              </w:rPr>
              <w:t>Included Data</w:t>
            </w:r>
          </w:p>
        </w:tc>
        <w:tc>
          <w:tcPr>
            <w:tcW w:w="1247" w:type="pct"/>
            <w:shd w:val="nil" w:color="auto" w:fill="auto"/>
          </w:tcPr>
          <w:p w:rsidR="00821024" w:rsidRPr="003650BF">
            <w:pPr>
              <w:pStyle w:val="BodyText"/>
              <w:spacing w:before="100" w:after="100"/>
              <w:jc w:val="center"/>
            </w:pPr>
            <w:r w:rsidRPr="003650BF" w:rsidR="006A32BE">
              <w:t>500MB</w:t>
            </w:r>
          </w:p>
        </w:tc>
        <w:tc>
          <w:tcPr>
            <w:tcW w:w="1336" w:type="pct"/>
            <w:shd w:val="clear" w:color="auto" w:fill="auto"/>
          </w:tcPr>
          <w:p w:rsidR="00821024" w:rsidRPr="003650BF">
            <w:pPr>
              <w:pStyle w:val="BodyText"/>
              <w:spacing w:before="100" w:after="100"/>
              <w:jc w:val="center"/>
            </w:pPr>
            <w:r w:rsidRPr="003650BF" w:rsidR="006A32BE">
              <w:t>2GB</w:t>
            </w:r>
          </w:p>
        </w:tc>
        <w:tc>
          <w:tcPr>
            <w:tcW w:w="1259" w:type="pct"/>
            <w:shd w:val="clear" w:color="auto" w:fill="auto"/>
          </w:tcPr>
          <w:p w:rsidR="00821024" w:rsidRPr="003650BF">
            <w:pPr>
              <w:pStyle w:val="BodyText"/>
              <w:spacing w:before="100" w:after="100"/>
              <w:jc w:val="center"/>
            </w:pPr>
            <w:r w:rsidRPr="003650BF" w:rsidR="006A32BE">
              <w:t>5GB</w:t>
            </w:r>
          </w:p>
        </w:tc>
      </w:tr>
      <w:tr>
        <w:tblPrEx>
          <w:tblW w:w="4453" w:type="pct"/>
          <w:tblInd w:w="720" w:type="dxa"/>
          <w:tblCellMar>
            <w:left w:w="115" w:type="dxa"/>
            <w:right w:w="115" w:type="dxa"/>
          </w:tblCellMar>
          <w:tblLook w:val="04A0"/>
        </w:tblPrEx>
        <w:tc>
          <w:tcPr>
            <w:tcW w:w="1158" w:type="pct"/>
            <w:shd w:val="clear" w:color="auto" w:fill="auto"/>
          </w:tcPr>
          <w:p w:rsidR="00821024" w:rsidRPr="003650BF">
            <w:pPr>
              <w:pStyle w:val="BodyText"/>
              <w:spacing w:before="100" w:after="100"/>
              <w:rPr>
                <w:b/>
              </w:rPr>
            </w:pPr>
            <w:r w:rsidRPr="003650BF" w:rsidR="006A32BE">
              <w:rPr>
                <w:b/>
              </w:rPr>
              <w:t>Included Minutes</w:t>
            </w:r>
          </w:p>
        </w:tc>
        <w:tc>
          <w:tcPr>
            <w:tcW w:w="1247" w:type="pct"/>
            <w:shd w:val="nil" w:color="auto" w:fill="auto"/>
          </w:tcPr>
          <w:p w:rsidR="00821024" w:rsidRPr="003650BF">
            <w:pPr>
              <w:pStyle w:val="BodyText"/>
              <w:spacing w:before="100" w:after="100"/>
              <w:jc w:val="center"/>
            </w:pPr>
            <w:r w:rsidRPr="003650BF" w:rsidR="006A32BE">
              <w:t>Up to 300 minutes</w:t>
            </w:r>
          </w:p>
        </w:tc>
        <w:tc>
          <w:tcPr>
            <w:tcW w:w="1336" w:type="pct"/>
            <w:shd w:val="clear" w:color="auto" w:fill="auto"/>
          </w:tcPr>
          <w:p w:rsidR="00821024" w:rsidRPr="003650BF">
            <w:pPr>
              <w:pStyle w:val="BodyText"/>
              <w:spacing w:before="100" w:after="100"/>
              <w:jc w:val="center"/>
            </w:pPr>
            <w:r w:rsidRPr="003650BF" w:rsidR="006A32BE">
              <w:t>Unlimited minutes</w:t>
            </w:r>
          </w:p>
        </w:tc>
        <w:tc>
          <w:tcPr>
            <w:tcW w:w="1259" w:type="pct"/>
            <w:shd w:val="clear" w:color="auto" w:fill="auto"/>
          </w:tcPr>
          <w:p w:rsidR="00821024" w:rsidRPr="003650BF">
            <w:pPr>
              <w:pStyle w:val="BodyText"/>
              <w:spacing w:before="100" w:after="100"/>
              <w:jc w:val="center"/>
            </w:pPr>
            <w:r w:rsidRPr="003650BF" w:rsidR="006A32BE">
              <w:t>Unlimited minutes</w:t>
            </w:r>
          </w:p>
        </w:tc>
      </w:tr>
      <w:tr>
        <w:tblPrEx>
          <w:tblW w:w="4453" w:type="pct"/>
          <w:tblInd w:w="720" w:type="dxa"/>
          <w:tblCellMar>
            <w:left w:w="115" w:type="dxa"/>
            <w:right w:w="115" w:type="dxa"/>
          </w:tblCellMar>
          <w:tblLook w:val="04A0"/>
        </w:tblPrEx>
        <w:tc>
          <w:tcPr>
            <w:tcW w:w="1158" w:type="pct"/>
            <w:shd w:val="clear" w:color="auto" w:fill="auto"/>
          </w:tcPr>
          <w:p w:rsidR="00821024" w:rsidRPr="003650BF">
            <w:pPr>
              <w:pStyle w:val="BodyText"/>
              <w:spacing w:before="100" w:after="100"/>
              <w:rPr>
                <w:b/>
              </w:rPr>
            </w:pPr>
            <w:r w:rsidRPr="003650BF" w:rsidR="006A32BE">
              <w:rPr>
                <w:b/>
              </w:rPr>
              <w:t xml:space="preserve">Standard national SMS </w:t>
            </w:r>
            <w:r w:rsidRPr="003650BF" w:rsidR="006A32BE">
              <w:t>(pe</w:t>
            </w:r>
            <w:r w:rsidRPr="003650BF" w:rsidR="006A32BE">
              <w:t>r SMS of up to 160 standard characters)</w:t>
            </w:r>
          </w:p>
        </w:tc>
        <w:tc>
          <w:tcPr>
            <w:tcW w:w="1247" w:type="pct"/>
            <w:shd w:val="nil" w:color="auto" w:fill="auto"/>
          </w:tcPr>
          <w:p w:rsidR="00821024" w:rsidRPr="003650BF">
            <w:pPr>
              <w:pStyle w:val="BodyText"/>
              <w:spacing w:before="100" w:after="100"/>
              <w:jc w:val="center"/>
            </w:pPr>
            <w:r w:rsidRPr="003650BF" w:rsidR="006A32BE">
              <w:t>Unlimited</w:t>
            </w:r>
          </w:p>
        </w:tc>
        <w:tc>
          <w:tcPr>
            <w:tcW w:w="1336" w:type="pct"/>
            <w:shd w:val="clear" w:color="auto" w:fill="auto"/>
          </w:tcPr>
          <w:p w:rsidR="00821024" w:rsidRPr="003650BF">
            <w:pPr>
              <w:pStyle w:val="BodyText"/>
              <w:spacing w:before="100" w:after="100"/>
              <w:jc w:val="center"/>
            </w:pPr>
            <w:r w:rsidRPr="003650BF" w:rsidR="006A32BE">
              <w:t>Unlimited</w:t>
            </w:r>
          </w:p>
        </w:tc>
        <w:tc>
          <w:tcPr>
            <w:tcW w:w="1259" w:type="pct"/>
            <w:shd w:val="clear" w:color="auto" w:fill="auto"/>
          </w:tcPr>
          <w:p w:rsidR="00821024" w:rsidRPr="003650BF">
            <w:pPr>
              <w:pStyle w:val="BodyText"/>
              <w:spacing w:before="100" w:after="100"/>
              <w:jc w:val="center"/>
            </w:pPr>
            <w:r w:rsidRPr="003650BF" w:rsidR="006A32BE">
              <w:t>Unlimited</w:t>
            </w:r>
          </w:p>
        </w:tc>
      </w:tr>
      <w:tr>
        <w:tblPrEx>
          <w:tblW w:w="4453" w:type="pct"/>
          <w:tblInd w:w="720" w:type="dxa"/>
          <w:tblCellMar>
            <w:left w:w="115" w:type="dxa"/>
            <w:right w:w="115" w:type="dxa"/>
          </w:tblCellMar>
          <w:tblLook w:val="04A0"/>
        </w:tblPrEx>
        <w:tc>
          <w:tcPr>
            <w:tcW w:w="1158" w:type="pct"/>
            <w:shd w:val="clear" w:color="auto" w:fill="auto"/>
          </w:tcPr>
          <w:p w:rsidR="00821024" w:rsidRPr="003650BF">
            <w:pPr>
              <w:pStyle w:val="BodyText"/>
              <w:spacing w:before="100" w:after="100"/>
              <w:rPr>
                <w:b/>
              </w:rPr>
            </w:pPr>
            <w:r w:rsidRPr="003650BF" w:rsidR="006A32BE">
              <w:rPr>
                <w:b/>
              </w:rPr>
              <w:t>Standard national MMS</w:t>
            </w:r>
            <w:r w:rsidRPr="003650BF" w:rsidR="006A32BE">
              <w:t xml:space="preserve"> (p</w:t>
            </w:r>
            <w:r w:rsidRPr="003650BF" w:rsidR="006A32BE">
              <w:t>er message)</w:t>
            </w:r>
          </w:p>
        </w:tc>
        <w:tc>
          <w:tcPr>
            <w:tcW w:w="1247" w:type="pct"/>
            <w:shd w:val="nil" w:color="auto" w:fill="auto"/>
          </w:tcPr>
          <w:p w:rsidR="00821024" w:rsidRPr="003650BF">
            <w:pPr>
              <w:pStyle w:val="BodyText"/>
              <w:spacing w:before="100" w:after="100"/>
              <w:jc w:val="center"/>
            </w:pPr>
            <w:r w:rsidRPr="003650BF" w:rsidR="006A32BE">
              <w:t>Unlimited</w:t>
            </w:r>
          </w:p>
        </w:tc>
        <w:tc>
          <w:tcPr>
            <w:tcW w:w="1336" w:type="pct"/>
            <w:shd w:val="clear" w:color="auto" w:fill="auto"/>
          </w:tcPr>
          <w:p w:rsidR="00821024" w:rsidRPr="003650BF">
            <w:pPr>
              <w:pStyle w:val="BodyText"/>
              <w:spacing w:before="100" w:after="100"/>
              <w:jc w:val="center"/>
            </w:pPr>
            <w:r w:rsidRPr="003650BF" w:rsidR="006A32BE">
              <w:t>Unlimited</w:t>
            </w:r>
          </w:p>
        </w:tc>
        <w:tc>
          <w:tcPr>
            <w:tcW w:w="1259" w:type="pct"/>
            <w:shd w:val="clear" w:color="auto" w:fill="auto"/>
          </w:tcPr>
          <w:p w:rsidR="00821024" w:rsidRPr="003650BF">
            <w:pPr>
              <w:pStyle w:val="BodyText"/>
              <w:spacing w:before="100" w:after="100"/>
              <w:jc w:val="center"/>
            </w:pPr>
            <w:r w:rsidRPr="003650BF" w:rsidR="006A32BE">
              <w:t>Unlimited</w:t>
            </w:r>
          </w:p>
        </w:tc>
      </w:tr>
    </w:tbl>
    <w:p w:rsidR="00821024" w:rsidRPr="003650BF">
      <w:pPr>
        <w:pStyle w:val="BodyText"/>
      </w:pPr>
    </w:p>
    <w:p w:rsidR="00821024" w:rsidRPr="003650BF">
      <w:pPr>
        <w:pStyle w:val="BodyText"/>
        <w:ind w:left="720"/>
        <w:rPr>
          <w:b/>
        </w:rPr>
      </w:pPr>
      <w:r w:rsidRPr="003650BF" w:rsidR="006A32BE">
        <w:rPr>
          <w:b/>
        </w:rPr>
        <w:t>Table 2 – Other us</w:t>
      </w:r>
      <w:r w:rsidRPr="003650BF" w:rsidR="006A32BE">
        <w:rPr>
          <w:b/>
        </w:rPr>
        <w:t>age types and charges</w:t>
      </w:r>
    </w:p>
    <w:tbl>
      <w:tblPr>
        <w:tblStyle w:val="TableNormal"/>
        <w:tblW w:w="4457"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9"/>
        <w:gridCol w:w="4468"/>
      </w:tblGrid>
      <w:tr>
        <w:tblPrEx>
          <w:tblW w:w="4457"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Usage type</w:t>
            </w:r>
          </w:p>
        </w:tc>
        <w:tc>
          <w:tcPr>
            <w:tcW w:w="2403" w:type="pct"/>
            <w:shd w:val="clear" w:color="auto" w:fill="auto"/>
          </w:tcPr>
          <w:p w:rsidR="00821024" w:rsidRPr="003650BF">
            <w:pPr>
              <w:pStyle w:val="BodyText"/>
              <w:spacing w:before="100" w:after="100"/>
              <w:jc w:val="center"/>
              <w:rPr>
                <w:b/>
              </w:rPr>
            </w:pPr>
            <w:r w:rsidRPr="003650BF" w:rsidR="006A32BE">
              <w:rPr>
                <w:b/>
              </w:rPr>
              <w:t>Charge</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National video calls</w:t>
            </w:r>
            <w:r w:rsidRPr="003650BF" w:rsidR="006A32BE">
              <w:t xml:space="preserve"> (per minute)</w:t>
            </w:r>
          </w:p>
        </w:tc>
        <w:tc>
          <w:tcPr>
            <w:tcW w:w="2403" w:type="pct"/>
            <w:shd w:val="clear" w:color="auto" w:fill="auto"/>
          </w:tcPr>
          <w:p w:rsidR="00821024" w:rsidRPr="003650BF">
            <w:pPr>
              <w:pStyle w:val="BodyText"/>
              <w:spacing w:before="100" w:after="100"/>
              <w:jc w:val="center"/>
            </w:pPr>
            <w:r w:rsidRPr="003650BF" w:rsidR="006A32BE">
              <w:t>$1.00 per min + 40c flag</w:t>
            </w:r>
            <w:r w:rsidRPr="003650BF" w:rsidR="006A32BE">
              <w:t>fall</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VoiceMail Deposits</w:t>
            </w:r>
          </w:p>
        </w:tc>
        <w:tc>
          <w:tcPr>
            <w:tcW w:w="2403" w:type="pct"/>
            <w:shd w:val="clear" w:color="auto" w:fill="auto"/>
          </w:tcPr>
          <w:p w:rsidR="00821024" w:rsidRPr="003650BF">
            <w:pPr>
              <w:pStyle w:val="BodyText"/>
              <w:spacing w:before="100" w:after="100"/>
              <w:jc w:val="center"/>
            </w:pPr>
            <w:r w:rsidRPr="003650BF" w:rsidR="006A32BE">
              <w:t>$0 per minute</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Voicemail Diversions</w:t>
            </w:r>
          </w:p>
        </w:tc>
        <w:tc>
          <w:tcPr>
            <w:tcW w:w="2403" w:type="pct"/>
            <w:shd w:val="clear" w:color="auto" w:fill="auto"/>
          </w:tcPr>
          <w:p w:rsidR="00821024" w:rsidRPr="003650BF">
            <w:pPr>
              <w:pStyle w:val="BodyText"/>
              <w:spacing w:before="100" w:after="100"/>
              <w:jc w:val="center"/>
            </w:pPr>
            <w:r w:rsidRPr="003650BF" w:rsidR="006A32BE">
              <w:t>$0 per minute</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1800 numbers</w:t>
            </w:r>
          </w:p>
        </w:tc>
        <w:tc>
          <w:tcPr>
            <w:tcW w:w="2403" w:type="pct"/>
            <w:shd w:val="clear" w:color="auto" w:fill="auto"/>
          </w:tcPr>
          <w:p w:rsidR="00821024" w:rsidRPr="003650BF">
            <w:pPr>
              <w:pStyle w:val="BodyText"/>
              <w:spacing w:before="100" w:after="100"/>
              <w:jc w:val="center"/>
            </w:pPr>
            <w:r w:rsidRPr="003650BF" w:rsidR="006A32BE">
              <w:t>$0 per</w:t>
            </w:r>
            <w:r w:rsidRPr="003650BF" w:rsidR="006A32BE">
              <w:t xml:space="preserve"> minute</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Directory Assistance 1223</w:t>
            </w:r>
          </w:p>
        </w:tc>
        <w:tc>
          <w:tcPr>
            <w:tcW w:w="2403" w:type="pct"/>
            <w:shd w:val="clear" w:color="auto" w:fill="auto"/>
          </w:tcPr>
          <w:p w:rsidR="00821024" w:rsidRPr="003650BF">
            <w:pPr>
              <w:pStyle w:val="BodyText"/>
              <w:spacing w:before="100" w:after="100"/>
              <w:jc w:val="center"/>
            </w:pPr>
            <w:r w:rsidRPr="003650BF" w:rsidR="006A32BE">
              <w:t>50c per call</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124 Yes</w:t>
            </w:r>
          </w:p>
        </w:tc>
        <w:tc>
          <w:tcPr>
            <w:tcW w:w="2403" w:type="pct"/>
            <w:shd w:val="clear" w:color="auto" w:fill="auto"/>
          </w:tcPr>
          <w:p w:rsidR="00821024" w:rsidRPr="003650BF">
            <w:pPr>
              <w:pStyle w:val="BodyText"/>
              <w:spacing w:before="100" w:after="100"/>
              <w:jc w:val="center"/>
            </w:pPr>
            <w:r w:rsidRPr="003650BF" w:rsidR="006A32BE">
              <w:t>90c p</w:t>
            </w:r>
            <w:r w:rsidRPr="003650BF" w:rsidR="006A32BE">
              <w:t>er minute +$1.75c flagfall</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International voice calls</w:t>
            </w:r>
          </w:p>
        </w:tc>
        <w:tc>
          <w:tcPr>
            <w:tcW w:w="2403" w:type="pct"/>
            <w:shd w:val="clear" w:color="auto" w:fill="auto"/>
          </w:tcPr>
          <w:p w:rsidR="00821024" w:rsidRPr="003650BF">
            <w:pPr>
              <w:pStyle w:val="BodyText"/>
              <w:spacing w:before="100" w:after="100"/>
              <w:jc w:val="center"/>
            </w:pPr>
            <w:r w:rsidRPr="003650BF" w:rsidR="006A32BE">
              <w:t>See optus.com.au/international</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International</w:t>
            </w:r>
            <w:r w:rsidRPr="003650BF" w:rsidR="006A32BE">
              <w:rPr>
                <w:b/>
              </w:rPr>
              <w:t xml:space="preserve"> SMS</w:t>
            </w:r>
          </w:p>
        </w:tc>
        <w:tc>
          <w:tcPr>
            <w:tcW w:w="2403" w:type="pct"/>
            <w:shd w:val="clear" w:color="auto" w:fill="auto"/>
          </w:tcPr>
          <w:p w:rsidR="00821024" w:rsidRPr="003650BF">
            <w:pPr>
              <w:pStyle w:val="BodyText"/>
              <w:spacing w:before="100" w:after="100"/>
              <w:jc w:val="center"/>
            </w:pPr>
            <w:r w:rsidRPr="003650BF" w:rsidR="006A32BE">
              <w:t>50c per SMS up to 160 standard characters</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International MMS</w:t>
            </w:r>
          </w:p>
        </w:tc>
        <w:tc>
          <w:tcPr>
            <w:tcW w:w="2403" w:type="pct"/>
            <w:shd w:val="clear" w:color="auto" w:fill="auto"/>
          </w:tcPr>
          <w:p w:rsidR="00821024" w:rsidRPr="003650BF">
            <w:pPr>
              <w:pStyle w:val="BodyText"/>
              <w:spacing w:before="100" w:after="100"/>
              <w:jc w:val="center"/>
            </w:pPr>
            <w:r w:rsidRPr="003650BF" w:rsidR="006A32BE">
              <w:t>75c per MMS</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International vi</w:t>
            </w:r>
            <w:r w:rsidRPr="003650BF" w:rsidR="006A32BE">
              <w:rPr>
                <w:b/>
              </w:rPr>
              <w:t>deo calling</w:t>
            </w:r>
          </w:p>
        </w:tc>
        <w:tc>
          <w:tcPr>
            <w:tcW w:w="2403" w:type="pct"/>
            <w:shd w:val="clear" w:color="auto" w:fill="auto"/>
          </w:tcPr>
          <w:p w:rsidR="00821024" w:rsidRPr="003650BF">
            <w:pPr>
              <w:pStyle w:val="BodyText"/>
              <w:spacing w:before="100" w:after="100"/>
              <w:jc w:val="center"/>
            </w:pPr>
            <w:r w:rsidRPr="003650BF" w:rsidR="006A32BE">
              <w:t>$1.50 per minute +35c flagfall</w:t>
            </w:r>
          </w:p>
        </w:tc>
      </w:tr>
      <w:tr>
        <w:tblPrEx>
          <w:tblW w:w="4457" w:type="pct"/>
          <w:tblInd w:w="720" w:type="dxa"/>
          <w:tblCellMar>
            <w:left w:w="115" w:type="dxa"/>
            <w:right w:w="115" w:type="dxa"/>
          </w:tblCellMar>
          <w:tblLook w:val="04A0"/>
        </w:tblPrEx>
        <w:tc>
          <w:tcPr>
            <w:tcW w:w="2597" w:type="pct"/>
            <w:shd w:val="clear" w:color="auto" w:fill="auto"/>
          </w:tcPr>
          <w:p w:rsidR="00821024" w:rsidRPr="003650BF">
            <w:pPr>
              <w:pStyle w:val="BodyText"/>
              <w:spacing w:before="100" w:after="100"/>
              <w:rPr>
                <w:b/>
              </w:rPr>
            </w:pPr>
            <w:r w:rsidRPr="003650BF" w:rsidR="006A32BE">
              <w:rPr>
                <w:b/>
              </w:rPr>
              <w:t>International roam</w:t>
            </w:r>
            <w:r w:rsidRPr="003650BF" w:rsidR="006A32BE">
              <w:rPr>
                <w:b/>
              </w:rPr>
              <w:t>ing</w:t>
            </w:r>
          </w:p>
        </w:tc>
        <w:tc>
          <w:tcPr>
            <w:tcW w:w="2403" w:type="pct"/>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keepNext/>
        <w:ind w:left="720"/>
        <w:rPr>
          <w:b/>
        </w:rPr>
      </w:pPr>
      <w:r w:rsidRPr="003650BF" w:rsidR="006A32BE">
        <w:rPr>
          <w:b/>
        </w:rPr>
        <w:t>Table 3 – Additional Minutes and Charge</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842"/>
        <w:gridCol w:w="2906"/>
        <w:gridCol w:w="290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989" w:type="pct"/>
            <w:vMerge w:val="restart"/>
            <w:shd w:val="clear" w:color="auto" w:fill="auto"/>
          </w:tcPr>
          <w:p w:rsidR="00821024" w:rsidRPr="003650BF">
            <w:pPr>
              <w:pStyle w:val="BodyText"/>
              <w:keepNext/>
              <w:spacing w:before="100" w:after="100"/>
              <w:rPr>
                <w:b/>
              </w:rPr>
            </w:pPr>
          </w:p>
        </w:tc>
        <w:tc>
          <w:tcPr>
            <w:tcW w:w="3011" w:type="pct"/>
            <w:gridSpan w:val="2"/>
          </w:tcPr>
          <w:p w:rsidR="00821024" w:rsidRPr="003650BF">
            <w:pPr>
              <w:pStyle w:val="BodyText"/>
              <w:keepNext/>
              <w:spacing w:before="100" w:after="100"/>
              <w:jc w:val="center"/>
              <w:rPr>
                <w:b/>
              </w:rPr>
            </w:pPr>
            <w:r w:rsidRPr="003650BF" w:rsidR="006A32BE">
              <w:rPr>
                <w:b/>
              </w:rPr>
              <w:t>$30 My Plan Plus SIM Only</w:t>
            </w:r>
          </w:p>
        </w:tc>
      </w:tr>
      <w:tr>
        <w:tblPrEx>
          <w:tblW w:w="4629" w:type="pct"/>
          <w:tblInd w:w="720" w:type="dxa"/>
          <w:tblCellMar>
            <w:left w:w="115" w:type="dxa"/>
            <w:right w:w="115" w:type="dxa"/>
          </w:tblCellMar>
          <w:tblLook w:val="04A0"/>
        </w:tblPrEx>
        <w:tc>
          <w:tcPr>
            <w:tcW w:w="1989" w:type="pct"/>
            <w:vMerge/>
            <w:shd w:val="clear" w:color="auto" w:fill="auto"/>
          </w:tcPr>
          <w:p w:rsidR="00821024" w:rsidRPr="003650BF">
            <w:pPr>
              <w:pStyle w:val="BodyText"/>
              <w:keepNext/>
              <w:spacing w:before="100" w:after="100"/>
              <w:rPr>
                <w:b/>
              </w:rPr>
            </w:pPr>
          </w:p>
        </w:tc>
        <w:tc>
          <w:tcPr>
            <w:tcW w:w="1505" w:type="pct"/>
          </w:tcPr>
          <w:p w:rsidR="00821024" w:rsidRPr="003650BF">
            <w:pPr>
              <w:pStyle w:val="BodyText"/>
              <w:keepNext/>
              <w:spacing w:before="100" w:after="100"/>
              <w:jc w:val="center"/>
              <w:rPr>
                <w:b/>
              </w:rPr>
            </w:pPr>
            <w:r w:rsidRPr="003650BF" w:rsidR="006A32BE">
              <w:rPr>
                <w:b/>
              </w:rPr>
              <w:t>Included Minutes</w:t>
            </w:r>
          </w:p>
        </w:tc>
        <w:tc>
          <w:tcPr>
            <w:tcW w:w="1506" w:type="pct"/>
          </w:tcPr>
          <w:p w:rsidR="00821024" w:rsidRPr="003650BF">
            <w:pPr>
              <w:pStyle w:val="BodyText"/>
              <w:keepNext/>
              <w:spacing w:before="100" w:after="100"/>
              <w:jc w:val="center"/>
              <w:rPr>
                <w:b/>
              </w:rPr>
            </w:pPr>
            <w:r w:rsidRPr="003650BF" w:rsidR="006A32BE">
              <w:rPr>
                <w:b/>
              </w:rPr>
              <w:t>Cost of minutes</w:t>
            </w:r>
          </w:p>
        </w:tc>
      </w:tr>
      <w:tr w:rsidTr="005B7B5C">
        <w:tblPrEx>
          <w:tblW w:w="4629" w:type="pct"/>
          <w:tblInd w:w="720" w:type="dxa"/>
          <w:tblCellMar>
            <w:left w:w="115" w:type="dxa"/>
            <w:right w:w="115" w:type="dxa"/>
          </w:tblCellMar>
          <w:tblLook w:val="04A0"/>
        </w:tblPrEx>
        <w:tc>
          <w:tcPr>
            <w:tcW w:w="1989" w:type="pct"/>
            <w:shd w:val="clear" w:color="auto" w:fill="BFBFBF"/>
          </w:tcPr>
          <w:p w:rsidR="00821024" w:rsidRPr="003650BF">
            <w:pPr>
              <w:pStyle w:val="BodyText"/>
              <w:keepNext/>
              <w:spacing w:before="100" w:after="100"/>
              <w:rPr>
                <w:b/>
              </w:rPr>
            </w:pPr>
            <w:r w:rsidRPr="003650BF" w:rsidR="006A32BE">
              <w:rPr>
                <w:b/>
              </w:rPr>
              <w:t>Monthly Included Minutes</w:t>
            </w:r>
          </w:p>
        </w:tc>
        <w:tc>
          <w:tcPr>
            <w:tcW w:w="1505" w:type="pct"/>
            <w:shd w:val="clear" w:color="auto" w:fill="BFBFBF"/>
          </w:tcPr>
          <w:p w:rsidR="00821024" w:rsidRPr="003650BF">
            <w:pPr>
              <w:pStyle w:val="BodyText"/>
              <w:keepNext/>
              <w:spacing w:before="100" w:after="100"/>
              <w:jc w:val="center"/>
            </w:pPr>
            <w:r w:rsidRPr="003650BF" w:rsidR="006A32BE">
              <w:t>Up to 300</w:t>
            </w:r>
          </w:p>
        </w:tc>
        <w:tc>
          <w:tcPr>
            <w:tcW w:w="1506" w:type="pct"/>
            <w:shd w:val="clear" w:color="auto" w:fill="BFBFBF"/>
          </w:tcPr>
          <w:p w:rsidR="00821024" w:rsidRPr="003650BF">
            <w:pPr>
              <w:pStyle w:val="BodyText"/>
              <w:keepNext/>
              <w:spacing w:before="100" w:after="100"/>
              <w:jc w:val="center"/>
            </w:pPr>
            <w:r w:rsidRPr="003650BF" w:rsidR="006A32BE">
              <w:t>$15</w:t>
            </w:r>
          </w:p>
        </w:tc>
      </w:tr>
      <w:tr>
        <w:tblPrEx>
          <w:tblW w:w="4629" w:type="pct"/>
          <w:tblInd w:w="720" w:type="dxa"/>
          <w:tblCellMar>
            <w:left w:w="115" w:type="dxa"/>
            <w:right w:w="115" w:type="dxa"/>
          </w:tblCellMar>
          <w:tblLook w:val="04A0"/>
        </w:tblPrEx>
        <w:tc>
          <w:tcPr>
            <w:tcW w:w="1989" w:type="pct"/>
            <w:shd w:val="clear" w:color="auto" w:fill="auto"/>
          </w:tcPr>
          <w:p w:rsidR="00821024" w:rsidRPr="003650BF">
            <w:pPr>
              <w:pStyle w:val="BodyText"/>
              <w:keepNext/>
              <w:spacing w:before="100" w:after="100"/>
              <w:rPr>
                <w:b/>
              </w:rPr>
            </w:pPr>
            <w:r w:rsidRPr="003650BF" w:rsidR="006A32BE">
              <w:rPr>
                <w:b/>
              </w:rPr>
              <w:t>+$10</w:t>
            </w:r>
          </w:p>
        </w:tc>
        <w:tc>
          <w:tcPr>
            <w:tcW w:w="1505" w:type="pct"/>
          </w:tcPr>
          <w:p w:rsidR="00821024" w:rsidRPr="003650BF">
            <w:pPr>
              <w:pStyle w:val="BodyText"/>
              <w:keepNext/>
              <w:spacing w:before="100" w:after="100"/>
              <w:jc w:val="center"/>
            </w:pPr>
            <w:r w:rsidRPr="003650BF" w:rsidR="006A32BE">
              <w:t>+200</w:t>
            </w:r>
          </w:p>
        </w:tc>
        <w:tc>
          <w:tcPr>
            <w:tcW w:w="1506" w:type="pct"/>
          </w:tcPr>
          <w:p w:rsidR="00821024" w:rsidRPr="003650BF">
            <w:pPr>
              <w:pStyle w:val="BodyText"/>
              <w:keepNext/>
              <w:spacing w:before="100" w:after="100"/>
              <w:jc w:val="center"/>
            </w:pPr>
            <w:r w:rsidRPr="003650BF" w:rsidR="006A32BE">
              <w:t>$10</w:t>
            </w:r>
          </w:p>
        </w:tc>
      </w:tr>
      <w:tr>
        <w:tblPrEx>
          <w:tblW w:w="4629" w:type="pct"/>
          <w:tblInd w:w="720" w:type="dxa"/>
          <w:tblCellMar>
            <w:left w:w="115" w:type="dxa"/>
            <w:right w:w="115" w:type="dxa"/>
          </w:tblCellMar>
          <w:tblLook w:val="04A0"/>
        </w:tblPrEx>
        <w:tc>
          <w:tcPr>
            <w:tcW w:w="1989" w:type="pct"/>
            <w:shd w:val="clear" w:color="auto" w:fill="auto"/>
          </w:tcPr>
          <w:p w:rsidR="00821024" w:rsidRPr="003650BF">
            <w:pPr>
              <w:pStyle w:val="BodyText"/>
              <w:spacing w:before="100" w:after="100"/>
              <w:rPr>
                <w:b/>
              </w:rPr>
            </w:pPr>
            <w:r w:rsidRPr="003650BF" w:rsidR="006A32BE">
              <w:rPr>
                <w:b/>
              </w:rPr>
              <w:t>+$10</w:t>
            </w:r>
          </w:p>
        </w:tc>
        <w:tc>
          <w:tcPr>
            <w:tcW w:w="1505" w:type="pct"/>
          </w:tcPr>
          <w:p w:rsidR="00821024" w:rsidRPr="003650BF">
            <w:pPr>
              <w:pStyle w:val="BodyText"/>
              <w:spacing w:before="100" w:after="100"/>
              <w:jc w:val="center"/>
            </w:pPr>
            <w:r w:rsidRPr="003650BF" w:rsidR="006A32BE">
              <w:t>Unlimited</w:t>
            </w:r>
          </w:p>
        </w:tc>
        <w:tc>
          <w:tcPr>
            <w:tcW w:w="1506" w:type="pct"/>
          </w:tcPr>
          <w:p w:rsidR="00821024" w:rsidRPr="003650BF">
            <w:pPr>
              <w:pStyle w:val="BodyText"/>
              <w:spacing w:before="100" w:after="100"/>
              <w:jc w:val="center"/>
            </w:pPr>
            <w:r w:rsidRPr="003650BF" w:rsidR="006A32BE">
              <w:t>$10</w:t>
            </w:r>
          </w:p>
        </w:tc>
      </w:tr>
    </w:tbl>
    <w:p w:rsidR="00821024" w:rsidRPr="003650BF">
      <w:pPr>
        <w:pStyle w:val="BodyText"/>
      </w:pPr>
    </w:p>
    <w:p w:rsidR="00821024" w:rsidRPr="003650BF">
      <w:pPr>
        <w:pStyle w:val="Heading6"/>
      </w:pPr>
      <w:bookmarkStart w:id="1652" w:name="_Toc447831999"/>
      <w:bookmarkStart w:id="1653" w:name="_Toc30758075"/>
      <w:r w:rsidRPr="003650BF" w:rsidR="006A32BE">
        <w:rPr>
          <w:rFonts w:eastAsia="PMingLiU"/>
        </w:rPr>
        <w:t>My Account</w:t>
      </w:r>
      <w:bookmarkEnd w:id="1652"/>
      <w:bookmarkEnd w:id="1653"/>
    </w:p>
    <w:p w:rsidR="00821024" w:rsidRPr="003650BF">
      <w:pPr>
        <w:pStyle w:val="BodyText"/>
        <w:ind w:left="720"/>
      </w:pPr>
      <w:r w:rsidRPr="003650BF" w:rsidR="006A32BE">
        <w:t>Services that share data may have a</w:t>
      </w:r>
      <w:r w:rsidRPr="003650BF" w:rsidR="006A32BE">
        <w:t xml:space="preserve"> service login to My Account which will display all of the service numbers contributing to or using</w:t>
      </w:r>
      <w:r w:rsidRPr="003650BF" w:rsidR="006A32BE">
        <w:t xml:space="preserve"> the shared data pool on </w:t>
      </w:r>
      <w:r w:rsidRPr="003650BF" w:rsidR="006A32BE">
        <w:rPr>
          <w:i/>
        </w:rPr>
        <w:t xml:space="preserve">your </w:t>
      </w:r>
      <w:r w:rsidRPr="003650BF" w:rsidR="006A32BE">
        <w:t xml:space="preserve">account and the amount of data each service has used. If </w:t>
      </w:r>
      <w:r w:rsidRPr="003650BF" w:rsidR="006A32BE">
        <w:rPr>
          <w:i/>
        </w:rPr>
        <w:t>you</w:t>
      </w:r>
      <w:r w:rsidRPr="003650BF" w:rsidR="006A32BE">
        <w:t xml:space="preserve"> have</w:t>
      </w:r>
      <w:r w:rsidRPr="003650BF" w:rsidR="006A32BE">
        <w:t xml:space="preserve"> more than 6 services on </w:t>
      </w:r>
      <w:r w:rsidRPr="003650BF" w:rsidR="006A32BE">
        <w:rPr>
          <w:i/>
        </w:rPr>
        <w:t xml:space="preserve">your </w:t>
      </w:r>
      <w:r w:rsidRPr="003650BF" w:rsidR="006A32BE">
        <w:t>account, My Account may not be s</w:t>
      </w:r>
      <w:r w:rsidRPr="003650BF" w:rsidR="006A32BE">
        <w:t xml:space="preserve">uitable for viewing usage and managing </w:t>
      </w:r>
      <w:r w:rsidRPr="003650BF" w:rsidR="006A32BE">
        <w:rPr>
          <w:i/>
        </w:rPr>
        <w:t xml:space="preserve">your </w:t>
      </w:r>
      <w:r w:rsidRPr="003650BF" w:rsidR="006A32BE">
        <w:t>usage alerts.</w:t>
      </w:r>
    </w:p>
    <w:p w:rsidR="00821024" w:rsidRPr="003650BF">
      <w:pPr>
        <w:pStyle w:val="Heading6"/>
      </w:pPr>
      <w:bookmarkStart w:id="1654" w:name="_Toc447832000"/>
      <w:bookmarkStart w:id="1655" w:name="_Toc30758076"/>
      <w:r w:rsidRPr="003650BF" w:rsidR="006A32BE">
        <w:rPr>
          <w:rFonts w:eastAsia="PMingLiU"/>
        </w:rPr>
        <w:t xml:space="preserve">What happens if the </w:t>
      </w:r>
      <w:r w:rsidRPr="003650BF" w:rsidR="006A32BE">
        <w:rPr>
          <w:rFonts w:eastAsia="PMingLiU"/>
          <w:i/>
        </w:rPr>
        <w:t>service</w:t>
      </w:r>
      <w:r w:rsidRPr="003650BF" w:rsidR="006A32BE">
        <w:rPr>
          <w:rFonts w:eastAsia="PMingLiU"/>
        </w:rPr>
        <w:t xml:space="preserve"> is </w:t>
      </w:r>
      <w:r w:rsidRPr="003650BF" w:rsidR="006A32BE">
        <w:rPr>
          <w:rFonts w:eastAsia="PMingLiU"/>
          <w:i/>
        </w:rPr>
        <w:t>cancelled</w:t>
      </w:r>
      <w:r w:rsidRPr="003650BF" w:rsidR="006A32BE">
        <w:rPr>
          <w:rFonts w:eastAsia="PMingLiU"/>
        </w:rPr>
        <w:t>?</w:t>
      </w:r>
      <w:bookmarkEnd w:id="1654"/>
      <w:bookmarkEnd w:id="1655"/>
    </w:p>
    <w:p w:rsidR="00821024" w:rsidRPr="003650BF">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My Plan Plus SIM Only plan is </w:t>
      </w:r>
      <w:r w:rsidRPr="003650BF" w:rsidR="006A32BE">
        <w:rPr>
          <w:rFonts w:eastAsia="PMingLiU"/>
          <w:i/>
        </w:rPr>
        <w:t>cancelled</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Shared Data Plan(s) may also be </w:t>
      </w:r>
      <w:r w:rsidRPr="003650BF" w:rsidR="006A32BE">
        <w:rPr>
          <w:rFonts w:eastAsia="PMingLiU"/>
          <w:i/>
        </w:rPr>
        <w:t>cancelle</w:t>
      </w:r>
      <w:r w:rsidRPr="003650BF" w:rsidR="006A32BE">
        <w:rPr>
          <w:rFonts w:eastAsia="PMingLiU"/>
          <w:i/>
        </w:rPr>
        <w:t>d</w:t>
      </w:r>
      <w:r w:rsidRPr="003650BF" w:rsidR="006A32BE">
        <w:rPr>
          <w:rFonts w:eastAsia="PMingLiU"/>
        </w:rPr>
        <w:t xml:space="preserve">. There are no </w:t>
      </w:r>
      <w:r w:rsidRPr="003650BF" w:rsidR="006A32BE">
        <w:rPr>
          <w:rFonts w:eastAsia="PMingLiU"/>
          <w:i/>
        </w:rPr>
        <w:t>cancellation fees</w:t>
      </w:r>
      <w:r w:rsidRPr="003650BF" w:rsidR="006A32BE">
        <w:rPr>
          <w:rFonts w:eastAsia="PMingLiU"/>
        </w:rPr>
        <w:t xml:space="preserve"> for the Shared Data Plan, ho</w:t>
      </w:r>
      <w:r w:rsidRPr="003650BF" w:rsidR="006A32BE">
        <w:rPr>
          <w:rFonts w:eastAsia="PMingLiU"/>
        </w:rPr>
        <w:t xml:space="preserve">wever if </w:t>
      </w:r>
      <w:r w:rsidRPr="003650BF" w:rsidR="006A32BE">
        <w:rPr>
          <w:rFonts w:eastAsia="PMingLiU"/>
          <w:i/>
        </w:rPr>
        <w:t>you</w:t>
      </w:r>
      <w:r w:rsidRPr="003650BF" w:rsidR="006A32BE">
        <w:rPr>
          <w:rFonts w:eastAsia="PMingLiU"/>
        </w:rPr>
        <w:t xml:space="preserve"> purchased a </w:t>
      </w:r>
      <w:r w:rsidRPr="003650BF" w:rsidR="006A32BE">
        <w:rPr>
          <w:rFonts w:eastAsia="PMingLiU"/>
          <w:i/>
        </w:rPr>
        <w:t>device you</w:t>
      </w:r>
      <w:r w:rsidRPr="003650BF" w:rsidR="006A32BE">
        <w:rPr>
          <w:rFonts w:eastAsia="PMingLiU"/>
        </w:rPr>
        <w:t xml:space="preserve"> need to pay the sum of any remaining </w:t>
      </w:r>
      <w:r w:rsidRPr="003650BF" w:rsidR="006A32BE">
        <w:rPr>
          <w:rFonts w:eastAsia="PMingLiU"/>
          <w:i/>
        </w:rPr>
        <w:t xml:space="preserve">equipment charges </w:t>
      </w:r>
      <w:r w:rsidRPr="003650BF" w:rsidR="006A32BE">
        <w:rPr>
          <w:rFonts w:eastAsia="PMingLiU"/>
        </w:rPr>
        <w:t>owing on</w:t>
      </w:r>
      <w:r w:rsidRPr="003650BF" w:rsidR="006A32BE">
        <w:rPr>
          <w:rFonts w:eastAsia="PMingLiU"/>
        </w:rPr>
        <w:t xml:space="preserve"> </w:t>
      </w:r>
      <w:r w:rsidRPr="003650BF" w:rsidR="006A32BE">
        <w:rPr>
          <w:rFonts w:eastAsia="PMingLiU"/>
          <w:i/>
        </w:rPr>
        <w:t xml:space="preserve">your device </w:t>
      </w:r>
      <w:r w:rsidRPr="003650BF" w:rsidR="006A32BE">
        <w:rPr>
          <w:rFonts w:eastAsia="PMingLiU"/>
        </w:rPr>
        <w:t xml:space="preserve">under the </w:t>
      </w:r>
      <w:r w:rsidRPr="003650BF" w:rsidR="006A32BE">
        <w:rPr>
          <w:rFonts w:eastAsia="PMingLiU"/>
          <w:i/>
        </w:rPr>
        <w:t xml:space="preserve">mobile equipment payment plan </w:t>
      </w:r>
      <w:r w:rsidRPr="003650BF" w:rsidR="006A32BE">
        <w:rPr>
          <w:rFonts w:eastAsia="PMingLiU"/>
        </w:rPr>
        <w:t>(see Appendix D).</w:t>
      </w:r>
    </w:p>
    <w:p w:rsidR="00821024" w:rsidRPr="003650BF">
      <w:pPr>
        <w:pStyle w:val="Heading7"/>
      </w:pPr>
      <w:r w:rsidRPr="003650BF" w:rsidR="006A32BE">
        <w:rPr>
          <w:rFonts w:eastAsia="PMingLiU"/>
        </w:rPr>
        <w:t xml:space="preserve">If </w:t>
      </w:r>
      <w:r w:rsidRPr="003650BF" w:rsidR="006A32BE">
        <w:rPr>
          <w:rFonts w:eastAsia="PMingLiU"/>
          <w:i/>
        </w:rPr>
        <w:t xml:space="preserve">your </w:t>
      </w:r>
      <w:r w:rsidRPr="003650BF" w:rsidR="006A32BE">
        <w:rPr>
          <w:rFonts w:eastAsia="PMingLiU"/>
        </w:rPr>
        <w:t>Shared Data Plan</w:t>
      </w:r>
      <w:r w:rsidRPr="003650BF" w:rsidR="006A32BE">
        <w:rPr>
          <w:rFonts w:eastAsia="PMingLiU"/>
        </w:rPr>
        <w:t xml:space="preserve"> is not </w:t>
      </w:r>
      <w:r w:rsidRPr="003650BF" w:rsidR="006A32BE">
        <w:rPr>
          <w:rFonts w:eastAsia="PMingLiU"/>
          <w:i/>
        </w:rPr>
        <w:t>cancelled</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be charged $10 per 1GB within Aust</w:t>
      </w:r>
      <w:r w:rsidRPr="003650BF" w:rsidR="006A32BE">
        <w:rPr>
          <w:rFonts w:eastAsia="PMingLiU"/>
        </w:rPr>
        <w:t>ralia, up to a maximum of 60GB (per account) in a billing month.</w:t>
      </w:r>
    </w:p>
    <w:p w:rsidR="00821024" w:rsidRPr="003650BF">
      <w:pPr>
        <w:pStyle w:val="Heading4"/>
      </w:pPr>
      <w:bookmarkStart w:id="1656" w:name="_Toc447832001"/>
      <w:bookmarkStart w:id="1657" w:name="_Toc30758077"/>
      <w:r w:rsidRPr="003650BF" w:rsidR="006A32BE">
        <w:rPr>
          <w:rFonts w:eastAsia="PMingLiU"/>
        </w:rPr>
        <w:t>My Plan Plus 12M SIM Plans (June 2</w:t>
      </w:r>
      <w:r w:rsidRPr="003650BF" w:rsidR="006A32BE">
        <w:rPr>
          <w:rFonts w:eastAsia="PMingLiU"/>
        </w:rPr>
        <w:t>014)</w:t>
      </w:r>
      <w:bookmarkEnd w:id="1656"/>
      <w:bookmarkEnd w:id="1657"/>
    </w:p>
    <w:p w:rsidR="00821024" w:rsidRPr="003650BF">
      <w:pPr>
        <w:pStyle w:val="BodyText"/>
      </w:pPr>
      <w:r w:rsidRPr="003650BF" w:rsidR="006A32BE">
        <w:t xml:space="preserve">This section relates to the following plans. You can find your Plan ID on your bill under </w:t>
      </w:r>
      <w:r w:rsidRPr="003650BF" w:rsidR="006A32BE">
        <w:t>the Mobile Number Summary section:</w:t>
      </w:r>
    </w:p>
    <w:tbl>
      <w:tblPr>
        <w:tblStyle w:val="TableNormal"/>
        <w:tblW w:w="46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133"/>
        <w:gridCol w:w="2080"/>
        <w:gridCol w:w="3541"/>
      </w:tblGrid>
      <w:tr w:rsidTr="00F27DB1">
        <w:tblPrEx>
          <w:tblW w:w="46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119" w:type="pct"/>
            <w:shd w:val="clear" w:color="auto" w:fill="auto"/>
          </w:tcPr>
          <w:p w:rsidR="00821024" w:rsidRPr="003650BF">
            <w:pPr>
              <w:pStyle w:val="BodyText"/>
              <w:keepNext/>
              <w:spacing w:before="100" w:after="100"/>
              <w:rPr>
                <w:b/>
              </w:rPr>
            </w:pPr>
            <w:r w:rsidRPr="003650BF" w:rsidR="006A32BE">
              <w:rPr>
                <w:b/>
              </w:rPr>
              <w:t>Plan</w:t>
            </w:r>
          </w:p>
        </w:tc>
        <w:tc>
          <w:tcPr>
            <w:tcW w:w="1066" w:type="pct"/>
            <w:shd w:val="clear" w:color="auto" w:fill="auto"/>
          </w:tcPr>
          <w:p w:rsidR="00821024" w:rsidRPr="003650BF">
            <w:pPr>
              <w:pStyle w:val="BodyText"/>
              <w:keepNext/>
              <w:spacing w:before="100" w:after="100"/>
              <w:rPr>
                <w:b/>
              </w:rPr>
            </w:pPr>
            <w:r w:rsidRPr="003650BF" w:rsidR="006A32BE">
              <w:rPr>
                <w:b/>
              </w:rPr>
              <w:t>Plan ID</w:t>
            </w:r>
          </w:p>
        </w:tc>
        <w:tc>
          <w:tcPr>
            <w:tcW w:w="1815" w:type="pct"/>
            <w:shd w:val="clear" w:color="auto" w:fill="auto"/>
          </w:tcPr>
          <w:p w:rsidR="00821024" w:rsidRPr="003650BF">
            <w:pPr>
              <w:pStyle w:val="BodyText"/>
              <w:keepNext/>
              <w:spacing w:before="100" w:after="100"/>
              <w:rPr>
                <w:b/>
              </w:rPr>
            </w:pPr>
            <w:r w:rsidRPr="003650BF" w:rsidR="006A32BE">
              <w:rPr>
                <w:b/>
              </w:rPr>
              <w:t>Available</w:t>
            </w:r>
          </w:p>
        </w:tc>
      </w:tr>
      <w:tr w:rsidTr="00F27DB1">
        <w:tblPrEx>
          <w:tblW w:w="4676" w:type="pct"/>
          <w:tblCellMar>
            <w:left w:w="115" w:type="dxa"/>
            <w:right w:w="115" w:type="dxa"/>
          </w:tblCellMar>
          <w:tblLook w:val="04A0"/>
        </w:tblPrEx>
        <w:tc>
          <w:tcPr>
            <w:tcW w:w="2119" w:type="pct"/>
            <w:shd w:val="clear" w:color="auto" w:fill="auto"/>
          </w:tcPr>
          <w:p w:rsidR="00821024" w:rsidRPr="003650BF">
            <w:pPr>
              <w:pStyle w:val="BodyText"/>
              <w:keepNext/>
              <w:spacing w:before="100" w:after="100"/>
            </w:pPr>
            <w:r w:rsidRPr="003650BF" w:rsidR="006A32BE">
              <w:t>$30</w:t>
            </w:r>
            <w:r w:rsidRPr="003650BF" w:rsidR="006A32BE">
              <w:t xml:space="preserve"> My Plan Plus 12M SIM</w:t>
            </w:r>
          </w:p>
        </w:tc>
        <w:tc>
          <w:tcPr>
            <w:tcW w:w="1066" w:type="pct"/>
            <w:shd w:val="clear" w:color="auto" w:fill="auto"/>
          </w:tcPr>
          <w:p w:rsidR="00821024" w:rsidRPr="003650BF">
            <w:pPr>
              <w:pStyle w:val="BodyText"/>
              <w:keepNext/>
              <w:spacing w:before="100" w:after="100"/>
            </w:pPr>
            <w:r w:rsidRPr="003650BF" w:rsidR="006A32BE">
              <w:t>800195</w:t>
            </w:r>
            <w:r w:rsidR="00F41BC4">
              <w:t>, 8375584</w:t>
            </w:r>
          </w:p>
        </w:tc>
        <w:tc>
          <w:tcPr>
            <w:tcW w:w="1815" w:type="pct"/>
            <w:shd w:val="clear" w:color="auto" w:fill="auto"/>
          </w:tcPr>
          <w:p w:rsidR="00821024" w:rsidRPr="003650BF">
            <w:pPr>
              <w:pStyle w:val="BodyText"/>
              <w:keepNext/>
              <w:spacing w:before="100" w:after="100"/>
            </w:pPr>
            <w:r w:rsidRPr="003650BF" w:rsidR="006A32BE">
              <w:t>10 June 2014 – 6 April2015</w:t>
            </w:r>
          </w:p>
        </w:tc>
      </w:tr>
      <w:tr w:rsidTr="00F27DB1">
        <w:tblPrEx>
          <w:tblW w:w="4676" w:type="pct"/>
          <w:tblCellMar>
            <w:left w:w="115" w:type="dxa"/>
            <w:right w:w="115" w:type="dxa"/>
          </w:tblCellMar>
          <w:tblLook w:val="04A0"/>
        </w:tblPrEx>
        <w:tc>
          <w:tcPr>
            <w:tcW w:w="2119" w:type="pct"/>
            <w:shd w:val="clear" w:color="auto" w:fill="auto"/>
          </w:tcPr>
          <w:p w:rsidR="00821024" w:rsidRPr="003650BF">
            <w:pPr>
              <w:pStyle w:val="BodyText"/>
              <w:keepNext/>
              <w:spacing w:before="100" w:after="100"/>
            </w:pPr>
            <w:r w:rsidRPr="003650BF" w:rsidR="006A32BE">
              <w:t>$45 My Plan Plus 12M SIM</w:t>
            </w:r>
          </w:p>
        </w:tc>
        <w:tc>
          <w:tcPr>
            <w:tcW w:w="1066" w:type="pct"/>
            <w:shd w:val="clear" w:color="auto" w:fill="auto"/>
          </w:tcPr>
          <w:p w:rsidR="00821024" w:rsidRPr="003650BF">
            <w:pPr>
              <w:pStyle w:val="BodyText"/>
              <w:keepNext/>
              <w:spacing w:before="100" w:after="100"/>
            </w:pPr>
            <w:r w:rsidRPr="003650BF" w:rsidR="006A32BE">
              <w:t>800196</w:t>
            </w:r>
            <w:r w:rsidR="00F41BC4">
              <w:t xml:space="preserve">, </w:t>
            </w:r>
            <w:r w:rsidR="00F41BC4">
              <w:t>8375604</w:t>
            </w:r>
          </w:p>
        </w:tc>
        <w:tc>
          <w:tcPr>
            <w:tcW w:w="1815" w:type="pct"/>
            <w:shd w:val="clear" w:color="auto" w:fill="auto"/>
          </w:tcPr>
          <w:p w:rsidR="00821024" w:rsidRPr="003650BF">
            <w:pPr>
              <w:pStyle w:val="BodyText"/>
              <w:keepNext/>
              <w:spacing w:before="100" w:after="100"/>
            </w:pPr>
            <w:r w:rsidRPr="003650BF" w:rsidR="006A32BE">
              <w:t>10 June 2014 – 6 April2015</w:t>
            </w:r>
          </w:p>
        </w:tc>
      </w:tr>
      <w:tr w:rsidTr="00F27DB1">
        <w:tblPrEx>
          <w:tblW w:w="4676" w:type="pct"/>
          <w:tblCellMar>
            <w:left w:w="115" w:type="dxa"/>
            <w:right w:w="115" w:type="dxa"/>
          </w:tblCellMar>
          <w:tblLook w:val="04A0"/>
        </w:tblPrEx>
        <w:tc>
          <w:tcPr>
            <w:tcW w:w="2119" w:type="pct"/>
            <w:shd w:val="clear" w:color="auto" w:fill="auto"/>
          </w:tcPr>
          <w:p w:rsidR="00821024" w:rsidRPr="003650BF">
            <w:pPr>
              <w:pStyle w:val="BodyText"/>
              <w:spacing w:before="100" w:after="100"/>
            </w:pPr>
            <w:r w:rsidRPr="003650BF" w:rsidR="006A32BE">
              <w:t>$60 My Plan Plus 12M SIM</w:t>
            </w:r>
          </w:p>
        </w:tc>
        <w:tc>
          <w:tcPr>
            <w:tcW w:w="1066" w:type="pct"/>
            <w:shd w:val="clear" w:color="auto" w:fill="auto"/>
          </w:tcPr>
          <w:p w:rsidR="00821024" w:rsidRPr="003650BF">
            <w:pPr>
              <w:pStyle w:val="BodyText"/>
              <w:spacing w:before="100" w:after="100"/>
            </w:pPr>
            <w:r w:rsidRPr="003650BF" w:rsidR="006A32BE">
              <w:t>800197</w:t>
            </w:r>
            <w:r w:rsidR="00F41BC4">
              <w:t>, 8375594</w:t>
            </w:r>
          </w:p>
        </w:tc>
        <w:tc>
          <w:tcPr>
            <w:tcW w:w="1815" w:type="pct"/>
            <w:shd w:val="clear" w:color="auto" w:fill="auto"/>
          </w:tcPr>
          <w:p w:rsidR="00821024" w:rsidRPr="003650BF">
            <w:pPr>
              <w:pStyle w:val="BodyText"/>
              <w:spacing w:before="100" w:after="100"/>
            </w:pPr>
            <w:r w:rsidRPr="003650BF" w:rsidR="006A32BE">
              <w:t>10 June 2014 – 6 A</w:t>
            </w:r>
            <w:r w:rsidRPr="003650BF" w:rsidR="006A32BE">
              <w:t>pril2015</w:t>
            </w:r>
          </w:p>
        </w:tc>
      </w:tr>
    </w:tbl>
    <w:p w:rsidR="00821024" w:rsidRPr="003650BF">
      <w:pPr>
        <w:pStyle w:val="BodyText"/>
      </w:pPr>
    </w:p>
    <w:p w:rsidR="00821024" w:rsidRPr="003650BF">
      <w:pPr>
        <w:pStyle w:val="Heading6"/>
      </w:pPr>
      <w:bookmarkStart w:id="1658" w:name="_Toc447832002"/>
      <w:bookmarkStart w:id="1659" w:name="_Toc30758078"/>
      <w:r w:rsidRPr="003650BF" w:rsidR="006A32BE">
        <w:rPr>
          <w:rFonts w:eastAsia="PMingLiU"/>
        </w:rPr>
        <w:t>Eligibility</w:t>
      </w:r>
      <w:bookmarkEnd w:id="1658"/>
      <w:bookmarkEnd w:id="1659"/>
    </w:p>
    <w:p w:rsidR="00821024" w:rsidRPr="003650BF">
      <w:pPr>
        <w:pStyle w:val="BodyText"/>
        <w:ind w:left="720"/>
      </w:pPr>
      <w:r w:rsidRPr="003650BF" w:rsidR="006A32BE">
        <w:t xml:space="preserve">These plans are available if </w:t>
      </w:r>
      <w:r w:rsidRPr="003650BF" w:rsidR="006A32BE">
        <w:rPr>
          <w:i/>
        </w:rPr>
        <w:t xml:space="preserve">you </w:t>
      </w:r>
      <w:r w:rsidRPr="003650BF" w:rsidR="006A32BE">
        <w:t>are an</w:t>
      </w:r>
      <w:r w:rsidRPr="003650BF" w:rsidR="006A32BE">
        <w:t xml:space="preserve"> existing postpaid mobile customer recontracting </w:t>
      </w:r>
      <w:r w:rsidRPr="003650BF" w:rsidR="006A32BE">
        <w:rPr>
          <w:i/>
        </w:rPr>
        <w:t xml:space="preserve">your </w:t>
      </w:r>
      <w:r w:rsidRPr="003650BF" w:rsidR="006A32BE">
        <w:t>mobile service.</w:t>
      </w:r>
    </w:p>
    <w:p w:rsidR="00821024" w:rsidRPr="003650BF">
      <w:pPr>
        <w:pStyle w:val="BodyText"/>
        <w:ind w:left="720"/>
      </w:pPr>
      <w:r w:rsidRPr="003650BF" w:rsidR="006A32BE">
        <w:t xml:space="preserve">These </w:t>
      </w:r>
      <w:r w:rsidRPr="003650BF" w:rsidR="006A32BE">
        <w:rPr>
          <w:i/>
        </w:rPr>
        <w:t>plans</w:t>
      </w:r>
      <w:r w:rsidRPr="003650BF" w:rsidR="006A32BE">
        <w:t xml:space="preserve"> aren't compatible</w:t>
      </w:r>
      <w:r w:rsidRPr="003650BF" w:rsidR="006A32BE">
        <w:t xml:space="preserve"> for data use with BlackBerry handsets on operating systems of 7.1 or earlier.</w:t>
      </w:r>
    </w:p>
    <w:p w:rsidR="00821024" w:rsidRPr="003650BF">
      <w:pPr>
        <w:pStyle w:val="Heading6"/>
      </w:pPr>
      <w:bookmarkStart w:id="1660" w:name="_Toc447832003"/>
      <w:bookmarkStart w:id="1661" w:name="_Toc30758079"/>
      <w:r w:rsidRPr="003650BF" w:rsidR="006A32BE">
        <w:rPr>
          <w:rFonts w:eastAsia="PMingLiU"/>
        </w:rPr>
        <w:t>Minimum Term</w:t>
      </w:r>
      <w:bookmarkEnd w:id="1660"/>
      <w:bookmarkEnd w:id="1661"/>
    </w:p>
    <w:p w:rsidR="00821024" w:rsidRPr="003650BF">
      <w:pPr>
        <w:pStyle w:val="BodyText"/>
        <w:ind w:left="720"/>
      </w:pPr>
      <w:r w:rsidRPr="003650BF" w:rsidR="006A32BE">
        <w:t>The</w:t>
      </w:r>
      <w:r w:rsidRPr="003650BF" w:rsidR="006A32BE">
        <w:t>se plans have a fixed length agreement with a 12 month minimum</w:t>
      </w:r>
      <w:r w:rsidRPr="003650BF" w:rsidR="006A32BE">
        <w:t xml:space="preserve"> term.</w:t>
      </w:r>
    </w:p>
    <w:p w:rsidR="00821024" w:rsidRPr="003650BF">
      <w:pPr>
        <w:pStyle w:val="Heading6"/>
      </w:pPr>
      <w:bookmarkStart w:id="1662" w:name="_Toc447832004"/>
      <w:bookmarkStart w:id="1663" w:name="_Toc30758080"/>
      <w:r w:rsidRPr="003650BF" w:rsidR="006A32BE">
        <w:rPr>
          <w:rFonts w:eastAsia="PMingLiU"/>
        </w:rPr>
        <w:t>What you have to pay us</w:t>
      </w:r>
      <w:bookmarkEnd w:id="1662"/>
      <w:bookmarkEnd w:id="1663"/>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HYP</w:instrText>
      </w:r>
      <w:r w:rsidR="002152AA">
        <w:instrText xml:space="preserve">ERLINK "http://www.optus.com.au/content/dam/optus/documents/about-us/legal/DigPricingS1.doc" </w:instrText>
      </w:r>
      <w:r w:rsidR="002152AA">
        <w:fldChar w:fldCharType="separate"/>
      </w:r>
      <w:r w:rsidRPr="003650BF" w:rsidR="006A32BE">
        <w:rPr>
          <w:rStyle w:val="Hyperlink"/>
          <w:rFonts w:eastAsia="PMingLiU"/>
          <w:u w:color="13607C"/>
        </w:rPr>
        <w:t>S</w:t>
      </w:r>
      <w:r w:rsidRPr="003650BF" w:rsidR="006A32BE">
        <w:rPr>
          <w:rStyle w:val="Hyperlink"/>
          <w:rFonts w:eastAsia="PMingLiU"/>
          <w:u w:color="13607C"/>
        </w:rPr>
        <w:t>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 added s</w:t>
      </w:r>
      <w:r w:rsidRPr="003650BF" w:rsidR="006A32BE">
        <w:rPr>
          <w:rFonts w:eastAsia="PMingLiU"/>
        </w:rPr>
        <w:t xml:space="preserve">ervice features at the rates set out in </w:t>
      </w:r>
      <w:r w:rsidR="002152AA">
        <w:fldChar w:fldCharType="begin"/>
      </w:r>
      <w:r w:rsidR="002152AA">
        <w:instrText xml:space="preserve"> HYPERLINK "http://www.optus.com.au/content/dam/optus/appe</w:instrText>
      </w:r>
      <w:r w:rsidR="002152AA">
        <w:instrText xml:space="preserv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 Service Features</w:t>
      </w:r>
      <w:r w:rsidRPr="003650BF" w:rsidR="006A32BE">
        <w:rPr>
          <w:rFonts w:eastAsia="PMingLiU"/>
        </w:rPr>
        <w:t>.</w:t>
      </w:r>
    </w:p>
    <w:p w:rsidR="00821024" w:rsidRPr="003650BF">
      <w:pPr>
        <w:pStyle w:val="Heading7"/>
      </w:pPr>
      <w:r w:rsidRPr="003650BF" w:rsidR="006A32BE">
        <w:rPr>
          <w:rFonts w:eastAsia="PMingLiU"/>
        </w:rPr>
        <w:t>If there is a flagfall f</w:t>
      </w:r>
      <w:r w:rsidRPr="003650BF" w:rsidR="006A32BE">
        <w:rPr>
          <w:rFonts w:eastAsia="PMingLiU"/>
        </w:rPr>
        <w:t>or a particular call type, the charge for these calls is the f</w:t>
      </w:r>
      <w:r w:rsidRPr="003650BF" w:rsidR="006A32BE">
        <w:rPr>
          <w:rFonts w:eastAsia="PMingLiU"/>
        </w:rPr>
        <w:t>lagfall amount plus the relevant rate for the call multiplied by the duration of the call.</w:t>
      </w:r>
    </w:p>
    <w:p w:rsidR="00821024" w:rsidRPr="003650BF">
      <w:pPr>
        <w:pStyle w:val="Heading6"/>
      </w:pPr>
      <w:bookmarkStart w:id="1664" w:name="_Toc447832005"/>
      <w:bookmarkStart w:id="1665" w:name="_Toc30758081"/>
      <w:r w:rsidRPr="003650BF" w:rsidR="006A32BE">
        <w:rPr>
          <w:rFonts w:eastAsia="PMingLiU"/>
        </w:rPr>
        <w:t xml:space="preserve">Minimum </w:t>
      </w:r>
      <w:r w:rsidRPr="003650BF" w:rsidR="006A32BE">
        <w:rPr>
          <w:rFonts w:eastAsia="PMingLiU"/>
        </w:rPr>
        <w:t>Monthly Charge</w:t>
      </w:r>
      <w:bookmarkEnd w:id="1664"/>
      <w:bookmarkEnd w:id="1665"/>
    </w:p>
    <w:p w:rsidR="00821024" w:rsidRPr="003650BF">
      <w:pPr>
        <w:pStyle w:val="Heading7"/>
      </w:pPr>
      <w:r w:rsidRPr="003650BF" w:rsidR="006A32BE">
        <w:rPr>
          <w:rFonts w:eastAsia="PMingLiU"/>
        </w:rPr>
        <w:t xml:space="preserve">Each My Plan Plus 12M SIM plan has a Minimum Monthly Charge amount that </w:t>
      </w:r>
      <w:r w:rsidRPr="003650BF" w:rsidR="006A32BE">
        <w:rPr>
          <w:rFonts w:eastAsia="PMingLiU"/>
          <w:i/>
        </w:rPr>
        <w:t>you</w:t>
      </w:r>
      <w:r w:rsidRPr="003650BF" w:rsidR="006A32BE">
        <w:rPr>
          <w:rFonts w:eastAsia="PMingLiU"/>
        </w:rPr>
        <w:t xml:space="preserve"> must</w:t>
      </w:r>
      <w:r w:rsidRPr="003650BF" w:rsidR="006A32BE">
        <w:rPr>
          <w:rFonts w:eastAsia="PMingLiU"/>
        </w:rPr>
        <w:t xml:space="preserve"> pay </w:t>
      </w:r>
      <w:r w:rsidRPr="003650BF" w:rsidR="006A32BE">
        <w:rPr>
          <w:rFonts w:eastAsia="PMingLiU"/>
          <w:i/>
        </w:rPr>
        <w:t>us</w:t>
      </w:r>
      <w:r w:rsidRPr="003650BF" w:rsidR="006A32BE">
        <w:rPr>
          <w:rFonts w:eastAsia="PMingLiU"/>
        </w:rPr>
        <w:t xml:space="preserve"> each month as set out in Table 1 below.</w:t>
      </w:r>
    </w:p>
    <w:p w:rsidR="00821024" w:rsidRPr="003650BF" w:rsidP="00306F66">
      <w:pPr>
        <w:pStyle w:val="Heading7"/>
      </w:pPr>
      <w:r w:rsidRPr="003650BF" w:rsidR="006A32BE">
        <w:rPr>
          <w:rFonts w:eastAsia="PMingLiU"/>
          <w:i/>
        </w:rPr>
        <w:t xml:space="preserve">You </w:t>
      </w:r>
      <w:r w:rsidRPr="003650BF" w:rsidR="006A32BE">
        <w:rPr>
          <w:rFonts w:eastAsia="PMingLiU"/>
        </w:rPr>
        <w:t>may purcha</w:t>
      </w:r>
      <w:r w:rsidRPr="003650BF" w:rsidR="006A32BE">
        <w:rPr>
          <w:rFonts w:eastAsia="PMingLiU"/>
        </w:rPr>
        <w:t xml:space="preserve">se a mobile phone (or 'handset') with a 1 month, 12 month or 24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w:t>
      </w:r>
      <w:r w:rsidRPr="003650BF" w:rsidR="006A32BE">
        <w:rPr>
          <w:rFonts w:eastAsia="PMingLiU"/>
          <w:i/>
        </w:rPr>
        <w:t xml:space="preserve"> equipment payment</w:t>
      </w:r>
      <w:r w:rsidRPr="003650BF" w:rsidR="006A32BE">
        <w:rPr>
          <w:rFonts w:eastAsia="PMingLiU"/>
        </w:rPr>
        <w:t xml:space="preserve"> plan (set out in </w:t>
      </w:r>
      <w:r w:rsidR="002152AA">
        <w:fldChar w:fldCharType="begin"/>
      </w:r>
      <w:r w:rsidR="002152AA">
        <w:instrText xml:space="preserve"> HYPERLINK "http://www.optus.com.au/content/dam/optus/appe</w:instrText>
      </w:r>
      <w:r w:rsidR="002152AA">
        <w:instrText xml:space="preserv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6"/>
      </w:pPr>
      <w:bookmarkStart w:id="1666" w:name="_Toc447832006"/>
      <w:bookmarkStart w:id="1667" w:name="_Toc30758082"/>
      <w:r w:rsidRPr="003650BF" w:rsidR="006A32BE">
        <w:rPr>
          <w:rFonts w:eastAsia="PMingLiU"/>
        </w:rPr>
        <w:t>How My Plan Plus 12</w:t>
      </w:r>
      <w:r w:rsidRPr="003650BF" w:rsidR="006A32BE">
        <w:rPr>
          <w:rFonts w:eastAsia="PMingLiU"/>
        </w:rPr>
        <w:t>M SIM plan works</w:t>
      </w:r>
      <w:bookmarkEnd w:id="1666"/>
      <w:bookmarkEnd w:id="1667"/>
    </w:p>
    <w:p w:rsidR="00821024" w:rsidRPr="003650BF">
      <w:pPr>
        <w:pStyle w:val="Heading7"/>
      </w:pPr>
      <w:r w:rsidRPr="003650BF" w:rsidR="006A32BE">
        <w:rPr>
          <w:rFonts w:eastAsia="PMingLiU"/>
        </w:rPr>
        <w:t>Each My Plan Plus 12M SIM plan has an amount of included minutes (or unlimited min</w:t>
      </w:r>
      <w:r w:rsidRPr="003650BF" w:rsidR="006A32BE">
        <w:rPr>
          <w:rFonts w:eastAsia="PMingLiU"/>
        </w:rPr>
        <w:t>utes) to use on standard national calls to landlines and mobiles, 13/1300 numbers and voicemail</w:t>
      </w:r>
      <w:r w:rsidRPr="003650BF" w:rsidR="006A32BE">
        <w:rPr>
          <w:rFonts w:eastAsia="PMingLiU"/>
        </w:rPr>
        <w:t xml:space="preserve"> retrievals ("</w:t>
      </w:r>
      <w:r w:rsidRPr="003650BF" w:rsidR="006A32BE">
        <w:rPr>
          <w:rFonts w:eastAsia="PMingLiU"/>
          <w:b/>
        </w:rPr>
        <w:t>Included Minutes</w:t>
      </w:r>
      <w:r w:rsidRPr="003650BF" w:rsidR="006A32BE">
        <w:rPr>
          <w:rFonts w:eastAsia="PMingLiU"/>
        </w:rPr>
        <w:t>") and Included Data (for mobile</w:t>
      </w:r>
      <w:r w:rsidRPr="003650BF" w:rsidR="006A32BE">
        <w:rPr>
          <w:rFonts w:eastAsia="PMingLiU"/>
        </w:rPr>
        <w:t xml:space="preserve"> internet use) to share with up to 5 additional mobile broadband devices as well as other mobile se</w:t>
      </w:r>
      <w:r w:rsidRPr="003650BF" w:rsidR="006A32BE">
        <w:rPr>
          <w:rFonts w:eastAsia="PMingLiU"/>
        </w:rPr>
        <w:t xml:space="preserve">rvices on a My Plan Plus/My Plan Business (including SIM Only) plan on the same account. These </w:t>
      </w:r>
      <w:r w:rsidRPr="003650BF" w:rsidR="006A32BE">
        <w:rPr>
          <w:rFonts w:eastAsia="PMingLiU"/>
        </w:rPr>
        <w:t>plans also include unlimited standard national SMS and MMS.</w:t>
      </w:r>
    </w:p>
    <w:p w:rsidR="00821024" w:rsidRPr="003650BF">
      <w:pPr>
        <w:pStyle w:val="Heading7"/>
      </w:pPr>
      <w:r w:rsidRPr="003650BF" w:rsidR="006A32BE">
        <w:rPr>
          <w:rFonts w:eastAsia="PMingLiU"/>
        </w:rPr>
        <w:t>Da</w:t>
      </w:r>
      <w:r w:rsidRPr="003650BF" w:rsidR="006A32BE">
        <w:rPr>
          <w:rFonts w:eastAsia="PMingLiU"/>
        </w:rPr>
        <w:t>ta usage is calculated in per kilobyte increments and plans that don't include unlimited minutes ca</w:t>
      </w:r>
      <w:r w:rsidRPr="003650BF" w:rsidR="006A32BE">
        <w:rPr>
          <w:rFonts w:eastAsia="PMingLiU"/>
        </w:rPr>
        <w:t>lculate usage in per minute increments.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Minutes, </w:t>
      </w:r>
      <w:r w:rsidRPr="003650BF" w:rsidR="006A32BE">
        <w:rPr>
          <w:rFonts w:eastAsia="PMingLiU"/>
          <w:i/>
        </w:rPr>
        <w:t>you</w:t>
      </w:r>
      <w:r w:rsidRPr="003650BF" w:rsidR="006A32BE">
        <w:rPr>
          <w:rFonts w:eastAsia="PMingLiU"/>
        </w:rPr>
        <w:t xml:space="preserve"> will be</w:t>
      </w:r>
      <w:r w:rsidRPr="003650BF" w:rsidR="006A32BE">
        <w:rPr>
          <w:rFonts w:eastAsia="PMingLiU"/>
        </w:rPr>
        <w:t xml:space="preserve"> automatically get more minutes ("</w:t>
      </w:r>
      <w:r w:rsidRPr="003650BF" w:rsidR="006A32BE">
        <w:rPr>
          <w:rFonts w:eastAsia="PMingLiU"/>
          <w:b/>
        </w:rPr>
        <w:t>Additional Minutes</w:t>
      </w:r>
      <w:r w:rsidRPr="003650BF" w:rsidR="006A32BE">
        <w:rPr>
          <w:rFonts w:eastAsia="PMingLiU"/>
        </w:rPr>
        <w:t>"), as set</w:t>
      </w:r>
      <w:r w:rsidRPr="003650BF" w:rsidR="006A32BE">
        <w:rPr>
          <w:rFonts w:eastAsia="PMingLiU"/>
        </w:rPr>
        <w:t xml:space="preserve"> out in Table 3 below.</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Data, </w:t>
      </w:r>
      <w:r w:rsidRPr="003650BF" w:rsidR="006A32BE">
        <w:rPr>
          <w:rFonts w:eastAsia="PMingLiU"/>
          <w:i/>
        </w:rPr>
        <w:t>you</w:t>
      </w:r>
      <w:r w:rsidRPr="003650BF" w:rsidR="006A32BE">
        <w:rPr>
          <w:rFonts w:eastAsia="PMingLiU"/>
        </w:rPr>
        <w:t xml:space="preserve"> will automatically get more dat</w:t>
      </w:r>
      <w:r w:rsidRPr="003650BF" w:rsidR="006A32BE">
        <w:rPr>
          <w:rFonts w:eastAsia="PMingLiU"/>
        </w:rPr>
        <w:t>a in 1GB increments ("</w:t>
      </w:r>
      <w:r w:rsidRPr="003650BF" w:rsidR="006A32BE">
        <w:rPr>
          <w:rFonts w:eastAsia="PMingLiU"/>
          <w:b/>
        </w:rPr>
        <w:t>Additional Data</w:t>
      </w:r>
      <w:r w:rsidRPr="003650BF" w:rsidR="006A32BE">
        <w:rPr>
          <w:rFonts w:eastAsia="PMingLiU"/>
        </w:rPr>
        <w:t>"), and be charged $10 per 1GB.</w:t>
      </w:r>
    </w:p>
    <w:p w:rsidR="00821024" w:rsidRPr="003650BF">
      <w:pPr>
        <w:pStyle w:val="Heading7"/>
      </w:pPr>
      <w:r w:rsidRPr="003650BF" w:rsidR="006A32BE">
        <w:rPr>
          <w:rFonts w:eastAsia="PMingLiU"/>
        </w:rPr>
        <w:t xml:space="preserve">Any unused portion of </w:t>
      </w:r>
      <w:r w:rsidRPr="003650BF" w:rsidR="006A32BE">
        <w:rPr>
          <w:rFonts w:eastAsia="PMingLiU"/>
          <w:i/>
        </w:rPr>
        <w:t>your</w:t>
      </w:r>
      <w:r w:rsidRPr="003650BF" w:rsidR="006A32BE">
        <w:rPr>
          <w:rFonts w:eastAsia="PMingLiU"/>
          <w:i/>
        </w:rPr>
        <w:t xml:space="preserve"> plan's</w:t>
      </w:r>
      <w:r w:rsidRPr="003650BF" w:rsidR="006A32BE">
        <w:rPr>
          <w:rFonts w:eastAsia="PMingLiU"/>
        </w:rPr>
        <w:t xml:space="preserve"> Included or Additional Minutes or Included or Addition</w:t>
      </w:r>
      <w:r w:rsidRPr="003650BF" w:rsidR="006A32BE">
        <w:rPr>
          <w:rFonts w:eastAsia="PMingLiU"/>
        </w:rPr>
        <w:t>al Data expires at the end of each month and does not roll over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w:t>
      </w:r>
      <w:r w:rsidRPr="003650BF" w:rsidR="006A32BE">
        <w:rPr>
          <w:rFonts w:eastAsia="PMingLiU"/>
          <w:i/>
        </w:rPr>
        <w:t>s</w:t>
      </w:r>
      <w:r w:rsidRPr="003650BF" w:rsidR="006A32BE">
        <w:rPr>
          <w:rFonts w:eastAsia="PMingLiU"/>
        </w:rPr>
        <w:t xml:space="preserve"> for use of any services not included in </w:t>
      </w:r>
      <w:r w:rsidRPr="003650BF" w:rsidR="006A32BE">
        <w:rPr>
          <w:rFonts w:eastAsia="PMingLiU"/>
          <w:i/>
        </w:rPr>
        <w:t>your</w:t>
      </w:r>
      <w:r w:rsidRPr="003650BF" w:rsidR="006A32BE">
        <w:rPr>
          <w:rFonts w:eastAsia="PMingLiU"/>
        </w:rPr>
        <w:t xml:space="preserve"> plan's Included Minutes or Included Data as set </w:t>
      </w:r>
      <w:r w:rsidRPr="003650BF" w:rsidR="006A32BE">
        <w:rPr>
          <w:rFonts w:eastAsia="PMingLiU"/>
        </w:rPr>
        <w:t>out in Table 2 below.</w:t>
      </w:r>
    </w:p>
    <w:p w:rsidR="00821024" w:rsidRPr="003650BF" w:rsidP="003F152C">
      <w:pPr>
        <w:pStyle w:val="Heading6"/>
        <w:keepNext/>
      </w:pPr>
      <w:bookmarkStart w:id="1668" w:name="_Toc447832007"/>
      <w:bookmarkStart w:id="1669" w:name="_Toc30758083"/>
      <w:r w:rsidRPr="003650BF" w:rsidR="006A32BE">
        <w:rPr>
          <w:rFonts w:eastAsia="PMingLiU"/>
        </w:rPr>
        <w:t>Data Sharing</w:t>
      </w:r>
      <w:bookmarkEnd w:id="1668"/>
      <w:bookmarkEnd w:id="1669"/>
    </w:p>
    <w:p w:rsidR="00821024" w:rsidRPr="003650BF" w:rsidP="003F152C">
      <w:pPr>
        <w:pStyle w:val="Heading7"/>
        <w:keepNext/>
      </w:pPr>
      <w:r w:rsidRPr="003650BF" w:rsidR="006A32BE">
        <w:rPr>
          <w:rFonts w:eastAsia="PMingLiU"/>
          <w:i/>
        </w:rPr>
        <w:t>You</w:t>
      </w:r>
      <w:r w:rsidRPr="003650BF" w:rsidR="006A32BE">
        <w:rPr>
          <w:rFonts w:eastAsia="PMingLiU"/>
        </w:rPr>
        <w:t xml:space="preserve"> can share the Included </w:t>
      </w:r>
      <w:r w:rsidRPr="003650BF" w:rsidR="006A32BE">
        <w:rPr>
          <w:rFonts w:eastAsia="PMingLiU"/>
        </w:rPr>
        <w:t xml:space="preserve">Data in </w:t>
      </w:r>
      <w:r w:rsidRPr="003650BF" w:rsidR="006A32BE">
        <w:rPr>
          <w:rFonts w:eastAsia="PMingLiU"/>
          <w:i/>
        </w:rPr>
        <w:t>your</w:t>
      </w:r>
      <w:r w:rsidRPr="003650BF" w:rsidR="006A32BE">
        <w:rPr>
          <w:rFonts w:eastAsia="PMingLiU"/>
        </w:rPr>
        <w:t xml:space="preserve"> My Plan Plus 12M SIM plan with up to five (5) SIM-ready mobile broadband devices (eg t</w:t>
      </w:r>
      <w:r w:rsidRPr="003650BF" w:rsidR="006A32BE">
        <w:rPr>
          <w:rFonts w:eastAsia="PMingLiU"/>
        </w:rPr>
        <w:t xml:space="preserve">ablets, USB modems and laptops). </w:t>
      </w:r>
      <w:r w:rsidRPr="003650BF" w:rsidR="006A32BE">
        <w:rPr>
          <w:rFonts w:eastAsia="PMingLiU"/>
          <w:i/>
        </w:rPr>
        <w:t>You</w:t>
      </w:r>
      <w:r w:rsidRPr="003650BF" w:rsidR="006A32BE">
        <w:rPr>
          <w:rFonts w:eastAsia="PMingLiU"/>
        </w:rPr>
        <w:t xml:space="preserve"> must connect these mobile broadband devices to Shared Data</w:t>
      </w:r>
      <w:r w:rsidRPr="003650BF" w:rsidR="006A32BE">
        <w:rPr>
          <w:rFonts w:eastAsia="PMingLiU"/>
        </w:rPr>
        <w:t xml:space="preserve"> Plans which have a $5 set up fee each and no ongoing monthly </w:t>
      </w:r>
      <w:r w:rsidRPr="003650BF" w:rsidR="006A32BE">
        <w:rPr>
          <w:rFonts w:eastAsia="PMingLiU"/>
        </w:rPr>
        <w:t>charges.</w:t>
      </w:r>
    </w:p>
    <w:p w:rsidR="00821024" w:rsidRPr="003650BF">
      <w:pPr>
        <w:pStyle w:val="Heading7"/>
      </w:pPr>
      <w:r w:rsidRPr="003650BF" w:rsidR="006A32BE">
        <w:rPr>
          <w:rFonts w:eastAsia="PMingLiU"/>
          <w:i/>
        </w:rPr>
        <w:t>We</w:t>
      </w:r>
      <w:r w:rsidRPr="003650BF" w:rsidR="006A32BE">
        <w:rPr>
          <w:rFonts w:eastAsia="PMingLiU"/>
        </w:rPr>
        <w:t xml:space="preserve"> may place a limit on the number of Shared Data Plans </w:t>
      </w:r>
      <w:r w:rsidRPr="003650BF" w:rsidR="006A32BE">
        <w:rPr>
          <w:rFonts w:eastAsia="PMingLiU"/>
          <w:i/>
        </w:rPr>
        <w:t>you</w:t>
      </w:r>
      <w:r w:rsidRPr="003650BF" w:rsidR="006A32BE">
        <w:rPr>
          <w:rFonts w:eastAsia="PMingLiU"/>
        </w:rPr>
        <w:t xml:space="preserve"> can have, based on </w:t>
      </w:r>
      <w:r w:rsidRPr="003650BF" w:rsidR="006A32BE">
        <w:rPr>
          <w:rFonts w:eastAsia="PMingLiU"/>
          <w:i/>
        </w:rPr>
        <w:t>our</w:t>
      </w:r>
      <w:r w:rsidRPr="003650BF" w:rsidR="006A32BE">
        <w:rPr>
          <w:rFonts w:eastAsia="PMingLiU"/>
        </w:rPr>
        <w:t xml:space="preserve"> credit </w:t>
      </w:r>
      <w:r w:rsidRPr="003650BF" w:rsidR="006A32BE">
        <w:rPr>
          <w:rFonts w:eastAsia="PMingLiU"/>
        </w:rPr>
        <w:t>criteria.</w:t>
      </w:r>
    </w:p>
    <w:p w:rsidR="00821024" w:rsidRPr="003650BF">
      <w:pPr>
        <w:pStyle w:val="Heading7"/>
      </w:pPr>
      <w:r w:rsidRPr="003650BF" w:rsidR="006A32BE">
        <w:rPr>
          <w:rFonts w:eastAsia="PMingLiU"/>
        </w:rPr>
        <w:t>Shared Data Plans do not have any Included Data, and cannot be used to make calls.</w:t>
      </w:r>
    </w:p>
    <w:p w:rsidR="00821024" w:rsidRPr="003650BF" w:rsidP="00306F66">
      <w:pPr>
        <w:pStyle w:val="Heading7"/>
      </w:pPr>
      <w:r w:rsidRPr="003650BF" w:rsidR="006A32BE">
        <w:rPr>
          <w:rFonts w:eastAsia="PMingLiU"/>
          <w:i/>
        </w:rPr>
        <w:t>Yo</w:t>
      </w:r>
      <w:r w:rsidRPr="003650BF" w:rsidR="006A32BE">
        <w:rPr>
          <w:rFonts w:eastAsia="PMingLiU"/>
          <w:i/>
        </w:rPr>
        <w:t>u</w:t>
      </w:r>
      <w:r w:rsidRPr="003650BF" w:rsidR="006A32BE">
        <w:rPr>
          <w:rFonts w:eastAsia="PMingLiU"/>
        </w:rPr>
        <w:t xml:space="preserve"> can purchase one mobile broadband device per Shared Data Pla</w:t>
      </w:r>
      <w:r w:rsidRPr="003650BF" w:rsidR="006A32BE">
        <w:rPr>
          <w:rFonts w:eastAsia="PMingLiU"/>
        </w:rPr>
        <w:t xml:space="preserve">n, and pay for it in full on </w:t>
      </w:r>
      <w:r w:rsidRPr="003650BF" w:rsidR="006A32BE">
        <w:rPr>
          <w:rFonts w:eastAsia="PMingLiU"/>
          <w:i/>
        </w:rPr>
        <w:t>your</w:t>
      </w:r>
      <w:r w:rsidRPr="003650BF" w:rsidR="006A32BE">
        <w:rPr>
          <w:rFonts w:eastAsia="PMingLiU"/>
        </w:rPr>
        <w:t xml:space="preserve"> first bill, or pay it off over 12 or 24 months on a </w:t>
      </w:r>
      <w:r w:rsidRPr="003650BF" w:rsidR="006A32BE">
        <w:rPr>
          <w:rFonts w:eastAsia="PMingLiU"/>
          <w:i/>
        </w:rPr>
        <w:t>Mobile Equipm</w:t>
      </w:r>
      <w:r w:rsidRPr="003650BF" w:rsidR="006A32BE">
        <w:rPr>
          <w:rFonts w:eastAsia="PMingLiU"/>
          <w:i/>
        </w:rPr>
        <w:t>ent Payment Plan</w:t>
      </w:r>
      <w:r w:rsidRPr="003650BF" w:rsidR="006A32BE">
        <w:rPr>
          <w:rFonts w:eastAsia="PMingLiU"/>
        </w:rPr>
        <w:t xml:space="preserve"> (see </w:t>
      </w:r>
      <w:r w:rsidR="002152AA">
        <w:fldChar w:fldCharType="begin"/>
      </w:r>
      <w:r w:rsidR="002152AA">
        <w:instrText xml:space="preserve"> HYPERLINK "http://www.optus.com.au/content/dam/optus/appendix/Appendix%</w:instrText>
      </w:r>
      <w:r w:rsidR="002152AA">
        <w:instrText xml:space="preserve">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7"/>
      </w:pPr>
      <w:r w:rsidRPr="003650BF" w:rsidR="006A32BE">
        <w:rPr>
          <w:rFonts w:eastAsia="PMingLiU"/>
          <w:i/>
        </w:rPr>
        <w:t>You</w:t>
      </w:r>
      <w:r w:rsidRPr="003650BF" w:rsidR="006A32BE">
        <w:rPr>
          <w:rFonts w:eastAsia="PMingLiU"/>
        </w:rPr>
        <w:t xml:space="preserve"> can share the Included Data i</w:t>
      </w:r>
      <w:r w:rsidRPr="003650BF" w:rsidR="006A32BE">
        <w:rPr>
          <w:rFonts w:eastAsia="PMingLiU"/>
        </w:rPr>
        <w:t xml:space="preserve">n </w:t>
      </w:r>
      <w:r w:rsidRPr="003650BF" w:rsidR="006A32BE">
        <w:rPr>
          <w:rFonts w:eastAsia="PMingLiU"/>
          <w:i/>
        </w:rPr>
        <w:t>your</w:t>
      </w:r>
      <w:r w:rsidRPr="003650BF" w:rsidR="006A32BE">
        <w:rPr>
          <w:rFonts w:eastAsia="PMingLiU"/>
        </w:rPr>
        <w:t xml:space="preserve"> My Plan Plus 12M SIM plan with other mobiles on </w:t>
      </w:r>
      <w:r w:rsidRPr="003650BF" w:rsidR="006A32BE">
        <w:rPr>
          <w:rFonts w:eastAsia="PMingLiU"/>
          <w:i/>
        </w:rPr>
        <w:t>your</w:t>
      </w:r>
      <w:r w:rsidRPr="003650BF" w:rsidR="006A32BE">
        <w:rPr>
          <w:rFonts w:eastAsia="PMingLiU"/>
        </w:rPr>
        <w:t xml:space="preserve"> account which are also on My Plan Plus/</w:t>
      </w:r>
      <w:r w:rsidRPr="003650BF" w:rsidR="006A32BE">
        <w:rPr>
          <w:rFonts w:eastAsia="PMingLiU"/>
        </w:rPr>
        <w:t>My Plan Business (including SIM Only) plans.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have more than one of these </w:t>
      </w:r>
      <w:r w:rsidRPr="003650BF" w:rsidR="006A32BE">
        <w:rPr>
          <w:rFonts w:eastAsia="PMingLiU"/>
          <w:i/>
        </w:rPr>
        <w:t>plans</w:t>
      </w:r>
      <w:r w:rsidRPr="003650BF" w:rsidR="006A32BE">
        <w:rPr>
          <w:rFonts w:eastAsia="PMingLiU"/>
        </w:rPr>
        <w:t>, the Incl</w:t>
      </w:r>
      <w:r w:rsidRPr="003650BF" w:rsidR="006A32BE">
        <w:rPr>
          <w:rFonts w:eastAsia="PMingLiU"/>
        </w:rPr>
        <w:t>uded Data on each of the plans adds together (data pool) for t</w:t>
      </w:r>
      <w:r w:rsidRPr="003650BF" w:rsidR="006A32BE">
        <w:rPr>
          <w:rFonts w:eastAsia="PMingLiU"/>
        </w:rPr>
        <w:t>he mobiles to all use, and for any additional mobile broadband devices on Shared Data Plans to use.</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do not want </w:t>
      </w:r>
      <w:r w:rsidRPr="003650BF" w:rsidR="006A32BE">
        <w:rPr>
          <w:rFonts w:eastAsia="PMingLiU"/>
          <w:i/>
        </w:rPr>
        <w:t>your</w:t>
      </w:r>
      <w:r w:rsidRPr="003650BF" w:rsidR="006A32BE">
        <w:rPr>
          <w:rFonts w:eastAsia="PMingLiU"/>
        </w:rPr>
        <w:t xml:space="preserve"> services to share data, they need to be on separate billing accounts, </w:t>
      </w:r>
      <w:r w:rsidRPr="003650BF" w:rsidR="006A32BE">
        <w:rPr>
          <w:rFonts w:eastAsia="PMingLiU"/>
        </w:rPr>
        <w:t xml:space="preserve">or </w:t>
      </w:r>
      <w:r w:rsidRPr="003650BF" w:rsidR="006A32BE">
        <w:rPr>
          <w:rFonts w:eastAsia="PMingLiU"/>
          <w:i/>
        </w:rPr>
        <w:t>you</w:t>
      </w:r>
      <w:r w:rsidRPr="003650BF" w:rsidR="006A32BE">
        <w:rPr>
          <w:rFonts w:eastAsia="PMingLiU"/>
        </w:rPr>
        <w:t xml:space="preserve"> can connect </w:t>
      </w:r>
      <w:r w:rsidRPr="003650BF" w:rsidR="006A32BE">
        <w:rPr>
          <w:rFonts w:eastAsia="PMingLiU"/>
          <w:i/>
        </w:rPr>
        <w:t>your</w:t>
      </w:r>
      <w:r w:rsidRPr="003650BF" w:rsidR="006A32BE">
        <w:rPr>
          <w:rFonts w:eastAsia="PMingLiU"/>
        </w:rPr>
        <w:t xml:space="preserve"> mobile broadband device to a standalon</w:t>
      </w:r>
      <w:r w:rsidRPr="003650BF" w:rsidR="006A32BE">
        <w:rPr>
          <w:rFonts w:eastAsia="PMingLiU"/>
        </w:rPr>
        <w:t>e Mobile Broadband Plan.</w:t>
      </w:r>
    </w:p>
    <w:p w:rsidR="00821024" w:rsidRPr="003650BF">
      <w:pPr>
        <w:pStyle w:val="Heading7"/>
      </w:pPr>
      <w:r w:rsidRPr="003650BF" w:rsidR="006A32BE">
        <w:rPr>
          <w:rFonts w:eastAsia="PMingLiU"/>
        </w:rPr>
        <w:t>Data sharing is only available within Australia.</w:t>
      </w:r>
    </w:p>
    <w:p w:rsidR="00821024" w:rsidRPr="003650BF">
      <w:pPr>
        <w:pStyle w:val="Heading6"/>
      </w:pPr>
      <w:bookmarkStart w:id="1670" w:name="_Toc447832008"/>
      <w:bookmarkStart w:id="1671" w:name="_Toc30758084"/>
      <w:r w:rsidRPr="003650BF" w:rsidR="006A32BE">
        <w:rPr>
          <w:rFonts w:eastAsia="PMingLiU"/>
        </w:rPr>
        <w:t>Unlimited standard nation</w:t>
      </w:r>
      <w:r w:rsidRPr="003650BF" w:rsidR="006A32BE">
        <w:rPr>
          <w:rFonts w:eastAsia="PMingLiU"/>
        </w:rPr>
        <w:t>al SMS and MMS</w:t>
      </w:r>
      <w:bookmarkEnd w:id="1670"/>
      <w:bookmarkEnd w:id="1671"/>
    </w:p>
    <w:p w:rsidR="00821024" w:rsidRPr="003650BF">
      <w:pPr>
        <w:pStyle w:val="BodyText"/>
        <w:ind w:left="720"/>
      </w:pPr>
      <w:r w:rsidRPr="003650BF" w:rsidR="006A32BE">
        <w:rPr>
          <w:i/>
        </w:rPr>
        <w:t>You</w:t>
      </w:r>
      <w:r w:rsidRPr="003650BF" w:rsidR="006A32BE">
        <w:t xml:space="preserve"> may send standard unlimited SMS and MMS to Australian mobiles from within Au</w:t>
      </w:r>
      <w:r w:rsidRPr="003650BF" w:rsidR="006A32BE">
        <w:t>stralia.</w:t>
      </w:r>
    </w:p>
    <w:p w:rsidR="00821024" w:rsidRPr="003650BF">
      <w:pPr>
        <w:pStyle w:val="BodyText"/>
        <w:ind w:left="720"/>
      </w:pPr>
      <w:r w:rsidRPr="003650BF" w:rsidR="006A32BE">
        <w:t>Unlimited standard national SMS and MMS are only avai</w:t>
      </w:r>
      <w:r w:rsidRPr="003650BF" w:rsidR="006A32BE">
        <w:t>lable for personal use and are not to be used for a commercial or non-ordinary purpose as set out i</w:t>
      </w:r>
      <w:r w:rsidRPr="003650BF" w:rsidR="006A32BE">
        <w:t xml:space="preserve">n the Fair Go Policy. For further details refer to </w:t>
      </w:r>
      <w:r w:rsidR="002152AA">
        <w:fldChar w:fldCharType="begin"/>
      </w:r>
      <w:r w:rsidR="002152AA">
        <w:instrText xml:space="preserve"> HYPERLINK "http://www.optus.com.au/content</w:instrText>
      </w:r>
      <w:r w:rsidR="002152AA">
        <w:instrText xml:space="preserve">/dam/optus/appendix/Appendix%20S/AppS.doc"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rPr>
        <w:t>.</w:t>
      </w:r>
    </w:p>
    <w:p w:rsidR="00821024" w:rsidRPr="003650BF">
      <w:pPr>
        <w:pStyle w:val="BodyText"/>
        <w:ind w:left="720"/>
        <w:rPr>
          <w:b/>
        </w:rPr>
      </w:pPr>
      <w:r w:rsidRPr="003650BF" w:rsidR="006A32BE">
        <w:rPr>
          <w:b/>
        </w:rPr>
        <w:t>Table</w:t>
      </w:r>
      <w:r w:rsidRPr="003650BF" w:rsidR="006A32BE">
        <w:rPr>
          <w:b/>
        </w:rPr>
        <w:t xml:space="preserve"> 1 –Plan Inclusions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555"/>
        <w:gridCol w:w="2364"/>
        <w:gridCol w:w="2362"/>
        <w:gridCol w:w="2375"/>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323" w:type="pct"/>
            <w:shd w:val="clear" w:color="auto" w:fill="auto"/>
          </w:tcPr>
          <w:p w:rsidR="00821024" w:rsidRPr="003650BF">
            <w:pPr>
              <w:pStyle w:val="BodyText"/>
              <w:spacing w:before="100" w:after="100"/>
              <w:rPr>
                <w:b/>
              </w:rPr>
            </w:pPr>
          </w:p>
        </w:tc>
        <w:tc>
          <w:tcPr>
            <w:tcW w:w="1224" w:type="pct"/>
            <w:shd w:val="nil" w:color="auto" w:fill="auto"/>
          </w:tcPr>
          <w:p w:rsidR="00821024" w:rsidRPr="003650BF">
            <w:pPr>
              <w:pStyle w:val="BodyText"/>
              <w:spacing w:before="100" w:after="100"/>
              <w:jc w:val="center"/>
              <w:rPr>
                <w:b/>
              </w:rPr>
            </w:pPr>
            <w:r w:rsidRPr="003650BF" w:rsidR="006A32BE">
              <w:rPr>
                <w:b/>
              </w:rPr>
              <w:t>$30 My Plan Plus</w:t>
              <w:br/>
              <w:t>12M SIM</w:t>
            </w:r>
          </w:p>
        </w:tc>
        <w:tc>
          <w:tcPr>
            <w:tcW w:w="1223" w:type="pct"/>
            <w:shd w:val="clear" w:color="auto" w:fill="auto"/>
          </w:tcPr>
          <w:p w:rsidR="00821024" w:rsidRPr="003650BF">
            <w:pPr>
              <w:pStyle w:val="BodyText"/>
              <w:spacing w:before="100" w:after="100"/>
              <w:jc w:val="center"/>
              <w:rPr>
                <w:b/>
              </w:rPr>
            </w:pPr>
            <w:r w:rsidRPr="003650BF" w:rsidR="006A32BE">
              <w:rPr>
                <w:b/>
              </w:rPr>
              <w:t>$45 My Plan Plus</w:t>
              <w:br/>
              <w:t>12M SIM</w:t>
            </w:r>
          </w:p>
        </w:tc>
        <w:tc>
          <w:tcPr>
            <w:tcW w:w="1230" w:type="pct"/>
            <w:shd w:val="clear" w:color="auto" w:fill="auto"/>
          </w:tcPr>
          <w:p w:rsidR="00821024" w:rsidRPr="003650BF">
            <w:pPr>
              <w:pStyle w:val="BodyText"/>
              <w:spacing w:before="100" w:after="100"/>
              <w:jc w:val="center"/>
              <w:rPr>
                <w:b/>
              </w:rPr>
            </w:pPr>
            <w:r w:rsidRPr="003650BF" w:rsidR="006A32BE">
              <w:rPr>
                <w:b/>
              </w:rPr>
              <w:t>$60 My Plan Plus</w:t>
            </w:r>
            <w:r w:rsidRPr="003650BF" w:rsidR="006A32BE">
              <w:rPr>
                <w:b/>
              </w:rPr>
              <w:br/>
              <w:t>12M SIM</w:t>
            </w:r>
          </w:p>
        </w:tc>
      </w:tr>
      <w:tr>
        <w:tblPrEx>
          <w:tblW w:w="4629" w:type="pct"/>
          <w:tblInd w:w="720" w:type="dxa"/>
          <w:tblCellMar>
            <w:left w:w="115" w:type="dxa"/>
            <w:right w:w="115" w:type="dxa"/>
          </w:tblCellMar>
          <w:tblLook w:val="04A0"/>
        </w:tblPrEx>
        <w:tc>
          <w:tcPr>
            <w:tcW w:w="1323" w:type="pct"/>
            <w:shd w:val="clear" w:color="auto" w:fill="auto"/>
          </w:tcPr>
          <w:p w:rsidR="00821024" w:rsidRPr="003650BF">
            <w:pPr>
              <w:pStyle w:val="BodyText"/>
              <w:spacing w:before="100" w:after="100"/>
              <w:rPr>
                <w:b/>
              </w:rPr>
            </w:pPr>
            <w:r w:rsidRPr="003650BF" w:rsidR="006A32BE">
              <w:rPr>
                <w:b/>
              </w:rPr>
              <w:t>Minimum Monthly charge</w:t>
            </w:r>
          </w:p>
        </w:tc>
        <w:tc>
          <w:tcPr>
            <w:tcW w:w="1224" w:type="pct"/>
            <w:shd w:val="nil" w:color="auto" w:fill="auto"/>
          </w:tcPr>
          <w:p w:rsidR="00821024" w:rsidRPr="003650BF">
            <w:pPr>
              <w:pStyle w:val="BodyText"/>
              <w:spacing w:before="100" w:after="100"/>
              <w:jc w:val="center"/>
            </w:pPr>
            <w:r w:rsidRPr="003650BF" w:rsidR="006A32BE">
              <w:t>$30</w:t>
            </w:r>
          </w:p>
        </w:tc>
        <w:tc>
          <w:tcPr>
            <w:tcW w:w="1223" w:type="pct"/>
            <w:shd w:val="clear" w:color="auto" w:fill="auto"/>
          </w:tcPr>
          <w:p w:rsidR="00821024" w:rsidRPr="003650BF">
            <w:pPr>
              <w:pStyle w:val="BodyText"/>
              <w:spacing w:before="100" w:after="100"/>
              <w:jc w:val="center"/>
            </w:pPr>
            <w:r w:rsidRPr="003650BF" w:rsidR="006A32BE">
              <w:t>$45</w:t>
            </w:r>
          </w:p>
        </w:tc>
        <w:tc>
          <w:tcPr>
            <w:tcW w:w="1230" w:type="pct"/>
            <w:shd w:val="clear" w:color="auto" w:fill="auto"/>
          </w:tcPr>
          <w:p w:rsidR="00821024" w:rsidRPr="003650BF">
            <w:pPr>
              <w:pStyle w:val="BodyText"/>
              <w:spacing w:before="100" w:after="100"/>
              <w:jc w:val="center"/>
            </w:pPr>
            <w:r w:rsidRPr="003650BF" w:rsidR="006A32BE">
              <w:t>$60</w:t>
            </w:r>
          </w:p>
        </w:tc>
      </w:tr>
      <w:tr>
        <w:tblPrEx>
          <w:tblW w:w="4629" w:type="pct"/>
          <w:tblInd w:w="720" w:type="dxa"/>
          <w:tblCellMar>
            <w:left w:w="115" w:type="dxa"/>
            <w:right w:w="115" w:type="dxa"/>
          </w:tblCellMar>
          <w:tblLook w:val="04A0"/>
        </w:tblPrEx>
        <w:tc>
          <w:tcPr>
            <w:tcW w:w="1323" w:type="pct"/>
            <w:shd w:val="clear" w:color="auto" w:fill="auto"/>
          </w:tcPr>
          <w:p w:rsidR="00821024" w:rsidRPr="003650BF">
            <w:pPr>
              <w:pStyle w:val="BodyText"/>
              <w:spacing w:before="100" w:after="100"/>
              <w:rPr>
                <w:b/>
              </w:rPr>
            </w:pPr>
            <w:r w:rsidRPr="003650BF" w:rsidR="006A32BE">
              <w:rPr>
                <w:b/>
              </w:rPr>
              <w:t>Included Data</w:t>
            </w:r>
          </w:p>
        </w:tc>
        <w:tc>
          <w:tcPr>
            <w:tcW w:w="1224" w:type="pct"/>
            <w:shd w:val="nil" w:color="auto" w:fill="auto"/>
          </w:tcPr>
          <w:p w:rsidR="00821024" w:rsidRPr="003650BF">
            <w:pPr>
              <w:pStyle w:val="BodyText"/>
              <w:spacing w:before="100" w:after="100"/>
              <w:jc w:val="center"/>
            </w:pPr>
            <w:r w:rsidRPr="003650BF" w:rsidR="006A32BE">
              <w:t>600MB</w:t>
            </w:r>
          </w:p>
        </w:tc>
        <w:tc>
          <w:tcPr>
            <w:tcW w:w="1223" w:type="pct"/>
            <w:shd w:val="clear" w:color="auto" w:fill="auto"/>
          </w:tcPr>
          <w:p w:rsidR="00821024" w:rsidRPr="003650BF">
            <w:pPr>
              <w:pStyle w:val="BodyText"/>
              <w:spacing w:before="100" w:after="100"/>
              <w:jc w:val="center"/>
            </w:pPr>
            <w:r w:rsidRPr="003650BF" w:rsidR="006A32BE">
              <w:t>2.25GB</w:t>
            </w:r>
          </w:p>
        </w:tc>
        <w:tc>
          <w:tcPr>
            <w:tcW w:w="1230" w:type="pct"/>
            <w:shd w:val="clear" w:color="auto" w:fill="auto"/>
          </w:tcPr>
          <w:p w:rsidR="00821024" w:rsidRPr="003650BF">
            <w:pPr>
              <w:pStyle w:val="BodyText"/>
              <w:spacing w:before="100" w:after="100"/>
              <w:jc w:val="center"/>
            </w:pPr>
            <w:r w:rsidRPr="003650BF" w:rsidR="006A32BE">
              <w:t>5.5GB</w:t>
            </w:r>
          </w:p>
        </w:tc>
      </w:tr>
      <w:tr>
        <w:tblPrEx>
          <w:tblW w:w="4629" w:type="pct"/>
          <w:tblInd w:w="720" w:type="dxa"/>
          <w:tblCellMar>
            <w:left w:w="115" w:type="dxa"/>
            <w:right w:w="115" w:type="dxa"/>
          </w:tblCellMar>
          <w:tblLook w:val="04A0"/>
        </w:tblPrEx>
        <w:tc>
          <w:tcPr>
            <w:tcW w:w="1323" w:type="pct"/>
            <w:shd w:val="clear" w:color="auto" w:fill="auto"/>
          </w:tcPr>
          <w:p w:rsidR="00821024" w:rsidRPr="003650BF">
            <w:pPr>
              <w:pStyle w:val="BodyText"/>
              <w:spacing w:before="100" w:after="100"/>
              <w:rPr>
                <w:b/>
              </w:rPr>
            </w:pPr>
            <w:r w:rsidRPr="003650BF" w:rsidR="006A32BE">
              <w:rPr>
                <w:b/>
              </w:rPr>
              <w:t>Included Minute</w:t>
            </w:r>
            <w:r w:rsidRPr="003650BF" w:rsidR="006A32BE">
              <w:rPr>
                <w:b/>
              </w:rPr>
              <w:t>s</w:t>
            </w:r>
          </w:p>
        </w:tc>
        <w:tc>
          <w:tcPr>
            <w:tcW w:w="1224" w:type="pct"/>
            <w:shd w:val="nil" w:color="auto" w:fill="auto"/>
          </w:tcPr>
          <w:p w:rsidR="00821024" w:rsidRPr="003650BF">
            <w:pPr>
              <w:pStyle w:val="BodyText"/>
              <w:spacing w:before="100" w:after="100"/>
              <w:jc w:val="center"/>
            </w:pPr>
            <w:r w:rsidRPr="003650BF" w:rsidR="006A32BE">
              <w:t>Up to</w:t>
            </w:r>
          </w:p>
          <w:p w:rsidR="00821024" w:rsidRPr="003650BF">
            <w:pPr>
              <w:pStyle w:val="BodyText"/>
              <w:spacing w:before="100" w:after="100"/>
              <w:jc w:val="center"/>
            </w:pPr>
            <w:r w:rsidRPr="003650BF" w:rsidR="006A32BE">
              <w:t>300 minutes</w:t>
            </w:r>
          </w:p>
        </w:tc>
        <w:tc>
          <w:tcPr>
            <w:tcW w:w="1223" w:type="pct"/>
            <w:shd w:val="clear" w:color="auto" w:fill="auto"/>
          </w:tcPr>
          <w:p w:rsidR="00821024" w:rsidRPr="003650BF">
            <w:pPr>
              <w:pStyle w:val="BodyText"/>
              <w:spacing w:before="100" w:after="100"/>
              <w:jc w:val="center"/>
            </w:pPr>
            <w:r w:rsidRPr="003650BF" w:rsidR="006A32BE">
              <w:t>Unlimited minutes</w:t>
            </w:r>
          </w:p>
        </w:tc>
        <w:tc>
          <w:tcPr>
            <w:tcW w:w="1230" w:type="pct"/>
            <w:shd w:val="clear" w:color="auto" w:fill="auto"/>
          </w:tcPr>
          <w:p w:rsidR="00821024" w:rsidRPr="003650BF">
            <w:pPr>
              <w:pStyle w:val="BodyText"/>
              <w:spacing w:before="100" w:after="100"/>
              <w:jc w:val="center"/>
            </w:pPr>
            <w:r w:rsidRPr="003650BF" w:rsidR="006A32BE">
              <w:t>Unlimited minutes</w:t>
            </w:r>
          </w:p>
        </w:tc>
      </w:tr>
      <w:tr>
        <w:tblPrEx>
          <w:tblW w:w="4629" w:type="pct"/>
          <w:tblInd w:w="720" w:type="dxa"/>
          <w:tblCellMar>
            <w:left w:w="115" w:type="dxa"/>
            <w:right w:w="115" w:type="dxa"/>
          </w:tblCellMar>
          <w:tblLook w:val="04A0"/>
        </w:tblPrEx>
        <w:tc>
          <w:tcPr>
            <w:tcW w:w="1323" w:type="pct"/>
            <w:shd w:val="clear" w:color="auto" w:fill="auto"/>
          </w:tcPr>
          <w:p w:rsidR="00821024" w:rsidRPr="003650BF">
            <w:pPr>
              <w:pStyle w:val="BodyText"/>
              <w:spacing w:before="100" w:after="100"/>
              <w:rPr>
                <w:b/>
              </w:rPr>
            </w:pPr>
            <w:r w:rsidRPr="003650BF" w:rsidR="006A32BE">
              <w:rPr>
                <w:b/>
              </w:rPr>
              <w:t>Stand</w:t>
            </w:r>
            <w:r w:rsidRPr="003650BF" w:rsidR="006A32BE">
              <w:rPr>
                <w:b/>
              </w:rPr>
              <w:t xml:space="preserve">ard national SMS </w:t>
            </w:r>
            <w:r w:rsidRPr="003650BF" w:rsidR="006A32BE">
              <w:t>(per SMS of up to 160 standard characters)</w:t>
            </w:r>
          </w:p>
        </w:tc>
        <w:tc>
          <w:tcPr>
            <w:tcW w:w="1224" w:type="pct"/>
            <w:shd w:val="nil" w:color="auto" w:fill="auto"/>
          </w:tcPr>
          <w:p w:rsidR="00821024" w:rsidRPr="003650BF">
            <w:pPr>
              <w:pStyle w:val="BodyText"/>
              <w:spacing w:before="100" w:after="100"/>
              <w:jc w:val="center"/>
            </w:pPr>
            <w:r w:rsidRPr="003650BF" w:rsidR="006A32BE">
              <w:t>Unlimited</w:t>
            </w:r>
          </w:p>
        </w:tc>
        <w:tc>
          <w:tcPr>
            <w:tcW w:w="1223" w:type="pct"/>
            <w:shd w:val="clear"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323" w:type="pct"/>
            <w:shd w:val="clear" w:color="auto" w:fill="auto"/>
          </w:tcPr>
          <w:p w:rsidR="00821024" w:rsidRPr="003650BF">
            <w:pPr>
              <w:pStyle w:val="BodyText"/>
              <w:spacing w:before="100" w:after="100"/>
              <w:rPr>
                <w:b/>
              </w:rPr>
            </w:pPr>
            <w:r w:rsidRPr="003650BF" w:rsidR="006A32BE">
              <w:rPr>
                <w:b/>
              </w:rPr>
              <w:t>Standard</w:t>
            </w:r>
            <w:r w:rsidRPr="003650BF" w:rsidR="006A32BE">
              <w:rPr>
                <w:b/>
              </w:rPr>
              <w:t xml:space="preserve"> national MMS </w:t>
            </w:r>
            <w:r w:rsidRPr="003650BF" w:rsidR="006A32BE">
              <w:t>(per message)</w:t>
            </w:r>
          </w:p>
        </w:tc>
        <w:tc>
          <w:tcPr>
            <w:tcW w:w="1224" w:type="pct"/>
            <w:shd w:val="nil" w:color="auto" w:fill="auto"/>
          </w:tcPr>
          <w:p w:rsidR="00821024" w:rsidRPr="003650BF">
            <w:pPr>
              <w:pStyle w:val="BodyText"/>
              <w:spacing w:before="100" w:after="100"/>
              <w:jc w:val="center"/>
            </w:pPr>
            <w:r w:rsidRPr="003650BF" w:rsidR="006A32BE">
              <w:t>Unlimited</w:t>
            </w:r>
          </w:p>
        </w:tc>
        <w:tc>
          <w:tcPr>
            <w:tcW w:w="1223" w:type="pct"/>
            <w:shd w:val="clear"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r>
    </w:tbl>
    <w:p w:rsidR="00821024" w:rsidRPr="003650BF">
      <w:pPr>
        <w:pStyle w:val="BodyText"/>
      </w:pPr>
    </w:p>
    <w:p w:rsidR="00821024" w:rsidRPr="003650BF" w:rsidP="003F152C">
      <w:pPr>
        <w:pStyle w:val="BodyText"/>
        <w:keepNext/>
        <w:ind w:left="720"/>
        <w:rPr>
          <w:b/>
        </w:rPr>
      </w:pPr>
      <w:r w:rsidRPr="003650BF" w:rsidR="006A32BE">
        <w:rPr>
          <w:b/>
        </w:rPr>
        <w:t>Table 2 – Other usage types and cha</w:t>
      </w:r>
      <w:r w:rsidRPr="003650BF" w:rsidR="006A32BE">
        <w:rPr>
          <w:b/>
        </w:rPr>
        <w:t>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500" w:type="pct"/>
            <w:shd w:val="clear" w:color="auto" w:fill="auto"/>
          </w:tcPr>
          <w:p w:rsidR="00821024" w:rsidRPr="003650BF" w:rsidP="003F152C">
            <w:pPr>
              <w:pStyle w:val="BodyText"/>
              <w:keepNext/>
              <w:spacing w:before="100" w:after="100"/>
              <w:rPr>
                <w:b/>
              </w:rPr>
            </w:pPr>
            <w:r w:rsidRPr="003650BF" w:rsidR="006A32BE">
              <w:rPr>
                <w:b/>
              </w:rPr>
              <w:t>Usage type</w:t>
            </w:r>
          </w:p>
        </w:tc>
        <w:tc>
          <w:tcPr>
            <w:tcW w:w="2500" w:type="pct"/>
            <w:shd w:val="clear" w:color="auto" w:fill="auto"/>
          </w:tcPr>
          <w:p w:rsidR="00821024" w:rsidRPr="003650BF" w:rsidP="003F152C">
            <w:pPr>
              <w:pStyle w:val="BodyText"/>
              <w:keepNext/>
              <w:spacing w:before="100" w:after="100"/>
              <w:jc w:val="center"/>
              <w:rPr>
                <w:b/>
              </w:rPr>
            </w:pPr>
            <w:r w:rsidRPr="003650BF" w:rsidR="006A32BE">
              <w:rPr>
                <w:b/>
              </w:rPr>
              <w:t>Charge</w:t>
            </w:r>
          </w:p>
        </w:tc>
      </w:tr>
      <w:tr>
        <w:tblPrEx>
          <w:tblW w:w="4629" w:type="pct"/>
          <w:tblInd w:w="720" w:type="dxa"/>
          <w:tblCellMar>
            <w:left w:w="115" w:type="dxa"/>
            <w:right w:w="115" w:type="dxa"/>
          </w:tblCellMar>
          <w:tblLook w:val="04A0"/>
        </w:tblPrEx>
        <w:tc>
          <w:tcPr>
            <w:tcW w:w="2500" w:type="pct"/>
            <w:shd w:val="clear" w:color="auto" w:fill="auto"/>
          </w:tcPr>
          <w:p w:rsidR="00821024" w:rsidRPr="003650BF" w:rsidP="003F152C">
            <w:pPr>
              <w:pStyle w:val="BodyText"/>
              <w:keepNext/>
              <w:spacing w:before="100" w:after="100"/>
              <w:rPr>
                <w:b/>
              </w:rPr>
            </w:pPr>
            <w:r w:rsidRPr="003650BF" w:rsidR="006A32BE">
              <w:rPr>
                <w:b/>
                <w:bCs/>
                <w:lang w:eastAsia="en-AU"/>
              </w:rPr>
              <w:t xml:space="preserve">National video calls </w:t>
            </w:r>
            <w:r w:rsidRPr="003650BF" w:rsidR="006A32BE">
              <w:rPr>
                <w:lang w:eastAsia="en-AU"/>
              </w:rPr>
              <w:t>(per minute)</w:t>
            </w:r>
          </w:p>
        </w:tc>
        <w:tc>
          <w:tcPr>
            <w:tcW w:w="2500" w:type="pct"/>
            <w:shd w:val="clear" w:color="auto" w:fill="auto"/>
          </w:tcPr>
          <w:p w:rsidR="00821024" w:rsidRPr="003650BF" w:rsidP="003F152C">
            <w:pPr>
              <w:pStyle w:val="BodyText"/>
              <w:keepNext/>
              <w:spacing w:before="100" w:after="100"/>
              <w:jc w:val="center"/>
            </w:pPr>
            <w:r w:rsidRPr="003650BF" w:rsidR="006A32BE">
              <w:t>$1.0</w:t>
            </w:r>
            <w:r w:rsidRPr="003650BF" w:rsidR="006A32BE">
              <w:t>0 per min + 40c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bCs/>
                <w:lang w:eastAsia="en-AU"/>
              </w:rPr>
              <w:t>VoiceMail Deposits</w:t>
            </w:r>
          </w:p>
        </w:tc>
        <w:tc>
          <w:tcPr>
            <w:tcW w:w="2500" w:type="pct"/>
            <w:shd w:val="clear" w:color="auto" w:fill="auto"/>
          </w:tcPr>
          <w:p w:rsidR="00821024" w:rsidRPr="003650BF">
            <w:pPr>
              <w:pStyle w:val="BodyText"/>
              <w:spacing w:before="100" w:after="100"/>
              <w:jc w:val="center"/>
              <w:rPr>
                <w:lang w:eastAsia="en-AU"/>
              </w:rP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bCs/>
                <w:lang w:eastAsia="en-AU"/>
              </w:rPr>
              <w:t>Voicemail Diversions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180</w:t>
            </w:r>
            <w:r w:rsidRPr="003650BF" w:rsidR="006A32BE">
              <w:rPr>
                <w:b/>
                <w:bCs/>
                <w:lang w:eastAsia="en-AU"/>
              </w:rPr>
              <w:t>0 numbers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Directory Assistance 1223</w:t>
            </w:r>
          </w:p>
        </w:tc>
        <w:tc>
          <w:tcPr>
            <w:tcW w:w="2500" w:type="pct"/>
            <w:shd w:val="clear" w:color="auto" w:fill="auto"/>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124 Yes</w:t>
            </w:r>
          </w:p>
        </w:tc>
        <w:tc>
          <w:tcPr>
            <w:tcW w:w="2500" w:type="pct"/>
            <w:shd w:val="clear" w:color="auto" w:fill="auto"/>
          </w:tcPr>
          <w:p w:rsidR="00821024" w:rsidRPr="003650BF">
            <w:pPr>
              <w:pStyle w:val="BodyText"/>
              <w:spacing w:before="100" w:after="100"/>
              <w:jc w:val="center"/>
            </w:pPr>
            <w:r w:rsidRPr="003650BF" w:rsidR="006A32BE">
              <w:t>90c per minute +$1.75c</w:t>
            </w:r>
            <w:r w:rsidRPr="003650BF" w:rsidR="006A32BE">
              <w:t xml:space="preserve">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voice calls</w:t>
            </w:r>
          </w:p>
        </w:tc>
        <w:tc>
          <w:tcPr>
            <w:tcW w:w="2500" w:type="pct"/>
            <w:shd w:val="clear" w:color="auto" w:fill="auto"/>
          </w:tcPr>
          <w:p w:rsidR="00821024" w:rsidRPr="003650BF">
            <w:pPr>
              <w:pStyle w:val="BodyText"/>
              <w:spacing w:before="100" w:after="100"/>
              <w:jc w:val="center"/>
            </w:pPr>
            <w:r w:rsidRPr="003650BF" w:rsidR="006A32BE">
              <w:t>See optus.com.au/internat</w:t>
            </w:r>
            <w:r w:rsidRPr="003650BF" w:rsidR="006A32BE">
              <w:t>ional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SMS</w:t>
            </w:r>
          </w:p>
        </w:tc>
        <w:tc>
          <w:tcPr>
            <w:tcW w:w="2500" w:type="pct"/>
            <w:shd w:val="clear" w:color="auto" w:fill="auto"/>
          </w:tcPr>
          <w:p w:rsidR="00821024" w:rsidRPr="003650BF">
            <w:pPr>
              <w:pStyle w:val="BodyText"/>
              <w:spacing w:before="100" w:after="100"/>
              <w:jc w:val="center"/>
            </w:pPr>
            <w:r w:rsidRPr="003650BF" w:rsidR="006A32BE">
              <w:t>50c per SMS up to 160 standard characters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MMS</w:t>
            </w:r>
          </w:p>
        </w:tc>
        <w:tc>
          <w:tcPr>
            <w:tcW w:w="2500" w:type="pct"/>
            <w:shd w:val="clear" w:color="auto" w:fill="auto"/>
          </w:tcPr>
          <w:p w:rsidR="00821024" w:rsidRPr="003650BF">
            <w:pPr>
              <w:pStyle w:val="BodyText"/>
              <w:spacing w:before="100" w:after="100"/>
              <w:jc w:val="center"/>
            </w:pPr>
            <w:r w:rsidRPr="003650BF" w:rsidR="006A32BE">
              <w:t>75c per MMS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video calling</w:t>
            </w:r>
          </w:p>
        </w:tc>
        <w:tc>
          <w:tcPr>
            <w:tcW w:w="2500" w:type="pct"/>
            <w:shd w:val="clear" w:color="auto" w:fill="auto"/>
          </w:tcPr>
          <w:p w:rsidR="00821024" w:rsidRPr="003650BF">
            <w:pPr>
              <w:pStyle w:val="BodyText"/>
              <w:spacing w:before="100" w:after="100"/>
              <w:jc w:val="center"/>
            </w:pPr>
            <w:r w:rsidRPr="003650BF" w:rsidR="006A32BE">
              <w:t>$1.50 per minute +35c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roaming</w:t>
            </w:r>
          </w:p>
        </w:tc>
        <w:tc>
          <w:tcPr>
            <w:tcW w:w="2500" w:type="pct"/>
            <w:shd w:val="clear" w:color="auto" w:fill="auto"/>
          </w:tcPr>
          <w:p w:rsidR="00821024" w:rsidRPr="003650BF">
            <w:pPr>
              <w:pStyle w:val="BodyText"/>
              <w:spacing w:before="100" w:after="100"/>
              <w:jc w:val="center"/>
            </w:pPr>
            <w:r w:rsidRPr="003650BF" w:rsidR="006A32BE">
              <w:t>See optus.com</w:t>
            </w:r>
            <w:r w:rsidRPr="003650BF" w:rsidR="006A32BE">
              <w:t>.au/roaming</w:t>
            </w:r>
          </w:p>
        </w:tc>
      </w:tr>
    </w:tbl>
    <w:p w:rsidR="00821024" w:rsidRPr="003650BF">
      <w:pPr>
        <w:pStyle w:val="BodyText"/>
      </w:pPr>
    </w:p>
    <w:p w:rsidR="00821024" w:rsidRPr="003650BF">
      <w:pPr>
        <w:pStyle w:val="BodyText"/>
        <w:keepNext/>
        <w:ind w:left="720"/>
        <w:rPr>
          <w:b/>
        </w:rPr>
      </w:pPr>
      <w:r w:rsidRPr="003650BF" w:rsidR="006A32BE">
        <w:rPr>
          <w:b/>
        </w:rPr>
        <w:t>Table 3 – Additional Minutes and Charges</w:t>
      </w:r>
    </w:p>
    <w:tbl>
      <w:tblPr>
        <w:tblStyle w:val="TableNormal"/>
        <w:tblW w:w="3924"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949"/>
        <w:gridCol w:w="2618"/>
        <w:gridCol w:w="2618"/>
      </w:tblGrid>
      <w:tr>
        <w:tblPrEx>
          <w:tblW w:w="3924"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802" w:type="pct"/>
            <w:vMerge w:val="restart"/>
            <w:shd w:val="clear" w:color="auto" w:fill="auto"/>
          </w:tcPr>
          <w:p w:rsidR="00821024" w:rsidRPr="003650BF">
            <w:pPr>
              <w:pStyle w:val="BodyText"/>
              <w:keepNext/>
              <w:spacing w:before="100" w:after="100"/>
              <w:rPr>
                <w:b/>
              </w:rPr>
            </w:pPr>
          </w:p>
        </w:tc>
        <w:tc>
          <w:tcPr>
            <w:tcW w:w="3198" w:type="pct"/>
            <w:gridSpan w:val="2"/>
          </w:tcPr>
          <w:p w:rsidR="00821024" w:rsidRPr="003650BF">
            <w:pPr>
              <w:pStyle w:val="BodyText"/>
              <w:keepNext/>
              <w:spacing w:before="100" w:after="100"/>
              <w:jc w:val="center"/>
              <w:rPr>
                <w:b/>
              </w:rPr>
            </w:pPr>
            <w:r w:rsidRPr="003650BF" w:rsidR="006A32BE">
              <w:rPr>
                <w:b/>
              </w:rPr>
              <w:t>$30 My</w:t>
            </w:r>
            <w:r w:rsidRPr="003650BF" w:rsidR="006A32BE">
              <w:rPr>
                <w:b/>
              </w:rPr>
              <w:t xml:space="preserve"> Plan 12M SIM</w:t>
            </w:r>
          </w:p>
        </w:tc>
      </w:tr>
      <w:tr>
        <w:tblPrEx>
          <w:tblW w:w="3924" w:type="pct"/>
          <w:tblInd w:w="720" w:type="dxa"/>
          <w:tblCellMar>
            <w:left w:w="115" w:type="dxa"/>
            <w:right w:w="115" w:type="dxa"/>
          </w:tblCellMar>
          <w:tblLook w:val="04A0"/>
        </w:tblPrEx>
        <w:tc>
          <w:tcPr>
            <w:tcW w:w="1802" w:type="pct"/>
            <w:vMerge/>
            <w:shd w:val="clear" w:color="auto" w:fill="auto"/>
          </w:tcPr>
          <w:p w:rsidR="00821024" w:rsidRPr="003650BF">
            <w:pPr>
              <w:pStyle w:val="BodyText"/>
              <w:keepNext/>
              <w:spacing w:before="100" w:after="100"/>
              <w:rPr>
                <w:b/>
              </w:rPr>
            </w:pPr>
          </w:p>
        </w:tc>
        <w:tc>
          <w:tcPr>
            <w:tcW w:w="1599" w:type="pct"/>
          </w:tcPr>
          <w:p w:rsidR="00821024" w:rsidRPr="003650BF">
            <w:pPr>
              <w:pStyle w:val="BodyText"/>
              <w:keepNext/>
              <w:spacing w:before="100" w:after="100"/>
              <w:jc w:val="center"/>
              <w:rPr>
                <w:b/>
              </w:rPr>
            </w:pPr>
            <w:r w:rsidRPr="003650BF" w:rsidR="006A32BE">
              <w:rPr>
                <w:b/>
              </w:rPr>
              <w:t>Included Minutes</w:t>
            </w:r>
          </w:p>
        </w:tc>
        <w:tc>
          <w:tcPr>
            <w:tcW w:w="1599" w:type="pct"/>
          </w:tcPr>
          <w:p w:rsidR="00821024" w:rsidRPr="003650BF">
            <w:pPr>
              <w:pStyle w:val="BodyText"/>
              <w:keepNext/>
              <w:spacing w:before="100" w:after="100"/>
              <w:jc w:val="center"/>
              <w:rPr>
                <w:b/>
              </w:rPr>
            </w:pPr>
            <w:r w:rsidRPr="003650BF" w:rsidR="006A32BE">
              <w:rPr>
                <w:b/>
              </w:rPr>
              <w:t>Cost of minutes</w:t>
            </w:r>
          </w:p>
        </w:tc>
      </w:tr>
      <w:tr>
        <w:tblPrEx>
          <w:tblW w:w="3924" w:type="pct"/>
          <w:tblInd w:w="720" w:type="dxa"/>
          <w:tblCellMar>
            <w:left w:w="115" w:type="dxa"/>
            <w:right w:w="115" w:type="dxa"/>
          </w:tblCellMar>
          <w:tblLook w:val="04A0"/>
        </w:tblPrEx>
        <w:tc>
          <w:tcPr>
            <w:tcW w:w="1802" w:type="pct"/>
            <w:shd w:val="clear" w:color="auto" w:fill="BFBFBF"/>
          </w:tcPr>
          <w:p w:rsidR="00821024" w:rsidRPr="003650BF">
            <w:pPr>
              <w:pStyle w:val="BodyText"/>
              <w:keepNext/>
              <w:spacing w:before="100" w:after="100"/>
              <w:rPr>
                <w:b/>
              </w:rPr>
            </w:pPr>
            <w:r w:rsidRPr="003650BF" w:rsidR="006A32BE">
              <w:rPr>
                <w:b/>
              </w:rPr>
              <w:t>Monthly Included Minutes</w:t>
            </w:r>
          </w:p>
        </w:tc>
        <w:tc>
          <w:tcPr>
            <w:tcW w:w="1599" w:type="pct"/>
            <w:shd w:val="clear" w:color="auto" w:fill="BFBFBF"/>
          </w:tcPr>
          <w:p w:rsidR="00821024" w:rsidRPr="003650BF">
            <w:pPr>
              <w:pStyle w:val="BodyText"/>
              <w:keepNext/>
              <w:spacing w:before="100" w:after="100"/>
              <w:jc w:val="center"/>
            </w:pPr>
            <w:r w:rsidRPr="003650BF" w:rsidR="006A32BE">
              <w:t>Up to 300</w:t>
            </w:r>
          </w:p>
        </w:tc>
        <w:tc>
          <w:tcPr>
            <w:tcW w:w="1599" w:type="pct"/>
            <w:shd w:val="clear" w:color="auto" w:fill="BFBFBF"/>
          </w:tcPr>
          <w:p w:rsidR="00821024" w:rsidRPr="003650BF">
            <w:pPr>
              <w:pStyle w:val="BodyText"/>
              <w:keepNext/>
              <w:spacing w:before="100" w:after="100"/>
              <w:jc w:val="center"/>
            </w:pPr>
            <w:r w:rsidRPr="003650BF" w:rsidR="006A32BE">
              <w:t>$15</w:t>
            </w:r>
          </w:p>
        </w:tc>
      </w:tr>
      <w:tr>
        <w:tblPrEx>
          <w:tblW w:w="3924" w:type="pct"/>
          <w:tblInd w:w="720" w:type="dxa"/>
          <w:tblCellMar>
            <w:left w:w="115" w:type="dxa"/>
            <w:right w:w="115" w:type="dxa"/>
          </w:tblCellMar>
          <w:tblLook w:val="04A0"/>
        </w:tblPrEx>
        <w:tc>
          <w:tcPr>
            <w:tcW w:w="1802" w:type="pct"/>
            <w:shd w:val="clear" w:color="auto" w:fill="auto"/>
          </w:tcPr>
          <w:p w:rsidR="00821024" w:rsidRPr="003650BF">
            <w:pPr>
              <w:pStyle w:val="BodyText"/>
              <w:keepNext/>
              <w:spacing w:before="100" w:after="100"/>
              <w:rPr>
                <w:b/>
              </w:rPr>
            </w:pPr>
            <w:r w:rsidRPr="003650BF" w:rsidR="006A32BE">
              <w:rPr>
                <w:b/>
              </w:rPr>
              <w:t>+$10</w:t>
            </w:r>
          </w:p>
        </w:tc>
        <w:tc>
          <w:tcPr>
            <w:tcW w:w="1599" w:type="pct"/>
          </w:tcPr>
          <w:p w:rsidR="00821024" w:rsidRPr="003650BF">
            <w:pPr>
              <w:pStyle w:val="BodyText"/>
              <w:keepNext/>
              <w:spacing w:before="100" w:after="100"/>
              <w:jc w:val="center"/>
            </w:pPr>
            <w:r w:rsidRPr="003650BF" w:rsidR="006A32BE">
              <w:t>+200</w:t>
            </w:r>
          </w:p>
        </w:tc>
        <w:tc>
          <w:tcPr>
            <w:tcW w:w="1599" w:type="pct"/>
          </w:tcPr>
          <w:p w:rsidR="00821024" w:rsidRPr="003650BF">
            <w:pPr>
              <w:pStyle w:val="BodyText"/>
              <w:keepNext/>
              <w:spacing w:before="100" w:after="100"/>
              <w:jc w:val="center"/>
            </w:pPr>
            <w:r w:rsidRPr="003650BF" w:rsidR="006A32BE">
              <w:t>$10</w:t>
            </w:r>
          </w:p>
        </w:tc>
      </w:tr>
      <w:tr>
        <w:tblPrEx>
          <w:tblW w:w="3924" w:type="pct"/>
          <w:tblInd w:w="720" w:type="dxa"/>
          <w:tblCellMar>
            <w:left w:w="115" w:type="dxa"/>
            <w:right w:w="115" w:type="dxa"/>
          </w:tblCellMar>
          <w:tblLook w:val="04A0"/>
        </w:tblPrEx>
        <w:tc>
          <w:tcPr>
            <w:tcW w:w="1802" w:type="pct"/>
            <w:shd w:val="clear" w:color="auto" w:fill="auto"/>
          </w:tcPr>
          <w:p w:rsidR="00821024" w:rsidRPr="003650BF">
            <w:pPr>
              <w:pStyle w:val="BodyText"/>
              <w:spacing w:before="100" w:after="100"/>
              <w:rPr>
                <w:b/>
              </w:rPr>
            </w:pPr>
            <w:r w:rsidRPr="003650BF" w:rsidR="006A32BE">
              <w:rPr>
                <w:b/>
              </w:rPr>
              <w:t>+$10</w:t>
            </w:r>
          </w:p>
        </w:tc>
        <w:tc>
          <w:tcPr>
            <w:tcW w:w="1599" w:type="pct"/>
          </w:tcPr>
          <w:p w:rsidR="00821024" w:rsidRPr="003650BF">
            <w:pPr>
              <w:pStyle w:val="BodyText"/>
              <w:spacing w:before="100" w:after="100"/>
              <w:jc w:val="center"/>
            </w:pPr>
            <w:r w:rsidRPr="003650BF" w:rsidR="006A32BE">
              <w:t>Unlimited</w:t>
            </w:r>
          </w:p>
        </w:tc>
        <w:tc>
          <w:tcPr>
            <w:tcW w:w="1599" w:type="pct"/>
          </w:tcPr>
          <w:p w:rsidR="00821024" w:rsidRPr="003650BF">
            <w:pPr>
              <w:pStyle w:val="BodyText"/>
              <w:spacing w:before="100" w:after="100"/>
              <w:jc w:val="center"/>
            </w:pPr>
            <w:r w:rsidRPr="003650BF" w:rsidR="006A32BE">
              <w:t>$10</w:t>
            </w:r>
          </w:p>
        </w:tc>
      </w:tr>
    </w:tbl>
    <w:p w:rsidR="00821024" w:rsidRPr="003650BF">
      <w:pPr>
        <w:pStyle w:val="BodyText"/>
      </w:pPr>
    </w:p>
    <w:p w:rsidR="00821024" w:rsidRPr="003650BF">
      <w:pPr>
        <w:pStyle w:val="Heading6"/>
      </w:pPr>
      <w:bookmarkStart w:id="1672" w:name="_Toc447832009"/>
      <w:bookmarkStart w:id="1673" w:name="_Toc30758085"/>
      <w:r w:rsidRPr="003650BF" w:rsidR="006A32BE">
        <w:rPr>
          <w:rFonts w:eastAsia="PMingLiU"/>
        </w:rPr>
        <w:t>My Account</w:t>
      </w:r>
      <w:bookmarkEnd w:id="1672"/>
      <w:bookmarkEnd w:id="1673"/>
    </w:p>
    <w:p w:rsidR="00821024" w:rsidRPr="003650BF">
      <w:pPr>
        <w:pStyle w:val="BodyText"/>
        <w:ind w:left="720"/>
      </w:pPr>
      <w:r w:rsidRPr="003650BF" w:rsidR="006A32BE">
        <w:t>Services that share data may have a service login to My A</w:t>
      </w:r>
      <w:r w:rsidRPr="003650BF" w:rsidR="006A32BE">
        <w:t>ccount which will display all of the service numbers contribut</w:t>
      </w:r>
      <w:r w:rsidRPr="003650BF" w:rsidR="006A32BE">
        <w:t xml:space="preserve">ing to or using the shared data pool on </w:t>
      </w:r>
      <w:r w:rsidRPr="003650BF" w:rsidR="006A32BE">
        <w:rPr>
          <w:i/>
        </w:rPr>
        <w:t xml:space="preserve">your </w:t>
      </w:r>
      <w:r w:rsidRPr="003650BF" w:rsidR="006A32BE">
        <w:t xml:space="preserve">account and the amount of data each service has used. </w:t>
      </w:r>
      <w:r w:rsidRPr="003650BF" w:rsidR="006A32BE">
        <w:t xml:space="preserve">If </w:t>
      </w:r>
      <w:r w:rsidRPr="003650BF" w:rsidR="006A32BE">
        <w:rPr>
          <w:i/>
        </w:rPr>
        <w:t>you</w:t>
      </w:r>
      <w:r w:rsidRPr="003650BF" w:rsidR="006A32BE">
        <w:t xml:space="preserve"> have more than 6 services on </w:t>
      </w:r>
      <w:r w:rsidRPr="003650BF" w:rsidR="006A32BE">
        <w:rPr>
          <w:i/>
        </w:rPr>
        <w:t xml:space="preserve">your </w:t>
      </w:r>
      <w:r w:rsidRPr="003650BF" w:rsidR="006A32BE">
        <w:t>account, My Account may not be suitable for viewing us</w:t>
      </w:r>
      <w:r w:rsidRPr="003650BF" w:rsidR="006A32BE">
        <w:t xml:space="preserve">age and managing </w:t>
      </w:r>
      <w:r w:rsidRPr="003650BF" w:rsidR="006A32BE">
        <w:rPr>
          <w:i/>
        </w:rPr>
        <w:t xml:space="preserve">your </w:t>
      </w:r>
      <w:r w:rsidRPr="003650BF" w:rsidR="006A32BE">
        <w:t>usage alerts.</w:t>
      </w:r>
    </w:p>
    <w:p w:rsidR="00821024" w:rsidRPr="003650BF">
      <w:pPr>
        <w:pStyle w:val="Heading6"/>
      </w:pPr>
      <w:bookmarkStart w:id="1674" w:name="_Toc447832010"/>
      <w:bookmarkStart w:id="1675" w:name="_Toc30758086"/>
      <w:r w:rsidRPr="003650BF" w:rsidR="006A32BE">
        <w:rPr>
          <w:rFonts w:eastAsia="PMingLiU"/>
        </w:rPr>
        <w:t>What happens if the servic</w:t>
      </w:r>
      <w:r w:rsidRPr="003650BF" w:rsidR="006A32BE">
        <w:rPr>
          <w:rFonts w:eastAsia="PMingLiU"/>
        </w:rPr>
        <w:t>e is cancelled early?</w:t>
      </w:r>
      <w:bookmarkEnd w:id="1674"/>
      <w:bookmarkEnd w:id="1675"/>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 xml:space="preserve">before the end of </w:t>
      </w:r>
      <w:r w:rsidRPr="003650BF" w:rsidR="006A32BE">
        <w:rPr>
          <w:rFonts w:eastAsia="PMingLiU"/>
          <w:i/>
        </w:rPr>
        <w:t xml:space="preserve">your minimum term, you </w:t>
      </w:r>
      <w:r w:rsidRPr="003650BF" w:rsidR="006A32BE">
        <w:rPr>
          <w:rFonts w:eastAsia="PMingLiU"/>
        </w:rPr>
        <w:t xml:space="preserve">will be </w:t>
      </w:r>
      <w:r w:rsidRPr="003650BF" w:rsidR="006A32BE">
        <w:rPr>
          <w:rFonts w:eastAsia="PMingLiU"/>
        </w:rPr>
        <w:t xml:space="preserve">required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 xml:space="preserve">any usage charges incurred up to, and including, the </w:t>
      </w:r>
      <w:r w:rsidRPr="003650BF" w:rsidR="006A32BE">
        <w:rPr>
          <w:rFonts w:eastAsia="PMingLiU"/>
          <w:i/>
        </w:rPr>
        <w:t xml:space="preserve">cancellation date; </w:t>
      </w:r>
      <w:r w:rsidRPr="003650BF" w:rsidR="006A32BE">
        <w:rPr>
          <w:rFonts w:eastAsia="PMingLiU"/>
        </w:rPr>
        <w:t>plu</w:t>
      </w:r>
      <w:r w:rsidRPr="003650BF" w:rsidR="006A32BE">
        <w:rPr>
          <w:rFonts w:eastAsia="PMingLiU"/>
        </w:rPr>
        <w:t>s</w:t>
      </w:r>
    </w:p>
    <w:p w:rsidR="00821024" w:rsidRPr="003650BF">
      <w:pPr>
        <w:pStyle w:val="Heading8"/>
      </w:pPr>
      <w:r w:rsidRPr="003650BF" w:rsidR="006A32BE">
        <w:rPr>
          <w:rFonts w:eastAsia="PMingLiU"/>
        </w:rPr>
        <w:t xml:space="preserve">the </w:t>
      </w:r>
      <w:r w:rsidRPr="003650BF" w:rsidR="006A32BE">
        <w:rPr>
          <w:rFonts w:eastAsia="PMingLiU"/>
          <w:i/>
        </w:rPr>
        <w:t>cancellation fees</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_Ref4479425</w:instrText>
      </w:r>
      <w:r w:rsidRPr="003650BF" w:rsidR="006A32BE">
        <w:rPr>
          <w:rFonts w:eastAsia="PMingLiU"/>
        </w:rPr>
        <w:instrText xml:space="preserve">97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(unless under clause 2A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w:t>
      </w:r>
      <w:r w:rsidRPr="003650BF" w:rsidR="006A32BE">
        <w:rPr>
          <w:rFonts w:eastAsia="PMingLiU"/>
        </w:rPr>
        <w:t xml:space="preserve">ed to </w:t>
      </w:r>
      <w:r w:rsidRPr="003650BF" w:rsidR="006A32BE">
        <w:rPr>
          <w:rFonts w:eastAsia="PMingLiU"/>
          <w:i/>
        </w:rPr>
        <w:t>cancel the service</w:t>
      </w:r>
      <w:r w:rsidRPr="003650BF" w:rsidR="006A32BE">
        <w:rPr>
          <w:rFonts w:eastAsia="PMingLiU"/>
        </w:rPr>
        <w:t xml:space="preserve"> without incurring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equipmen</w:t>
      </w:r>
      <w:r w:rsidRPr="003650BF" w:rsidR="006A32BE">
        <w:rPr>
          <w:rFonts w:eastAsia="PMingLiU"/>
          <w:i/>
        </w:rPr>
        <w:t>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equipmen</w:t>
      </w:r>
      <w:r w:rsidRPr="003650BF" w:rsidR="006A32BE">
        <w:rPr>
          <w:rFonts w:eastAsia="PMingLiU"/>
          <w:i/>
        </w:rPr>
        <w:t>t payment plan</w:t>
      </w:r>
      <w:r w:rsidRPr="003650BF" w:rsidR="006A32BE">
        <w:rPr>
          <w:rFonts w:eastAsia="PMingLiU"/>
        </w:rPr>
        <w:t xml:space="preserve"> (if any).</w:t>
      </w:r>
    </w:p>
    <w:p w:rsidR="00821024" w:rsidRPr="003650BF">
      <w:pPr>
        <w:pStyle w:val="Heading7"/>
      </w:pPr>
      <w:bookmarkStart w:id="1676" w:name="_Ref447942597"/>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is calculated as the following amounts, multiplied by</w:t>
      </w:r>
      <w:r w:rsidRPr="003650BF" w:rsidR="006A32BE">
        <w:rPr>
          <w:rFonts w:eastAsia="PMingLiU"/>
        </w:rPr>
        <w:t xml:space="preserve"> the months remaining on </w:t>
      </w:r>
      <w:r w:rsidRPr="003650BF" w:rsidR="006A32BE">
        <w:rPr>
          <w:rFonts w:eastAsia="PMingLiU"/>
          <w:i/>
        </w:rPr>
        <w:t>your minimum term</w:t>
      </w:r>
      <w:r w:rsidRPr="003650BF" w:rsidR="006A32BE">
        <w:rPr>
          <w:rFonts w:eastAsia="PMingLiU"/>
        </w:rPr>
        <w:t>:</w:t>
      </w:r>
      <w:bookmarkEnd w:id="1676"/>
    </w:p>
    <w:tbl>
      <w:tblPr>
        <w:tblStyle w:val="TableNormal"/>
        <w:tblW w:w="4541"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907"/>
        <w:gridCol w:w="2188"/>
        <w:gridCol w:w="2188"/>
        <w:gridCol w:w="2190"/>
      </w:tblGrid>
      <w:tr>
        <w:tblPrEx>
          <w:tblW w:w="4541"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534" w:type="pct"/>
            <w:shd w:val="nil" w:color="auto" w:fill="auto"/>
          </w:tcPr>
          <w:p w:rsidR="00821024" w:rsidRPr="003650BF">
            <w:pPr>
              <w:pStyle w:val="BodyText"/>
              <w:spacing w:before="100" w:after="100"/>
            </w:pPr>
          </w:p>
        </w:tc>
        <w:tc>
          <w:tcPr>
            <w:tcW w:w="3466" w:type="pct"/>
            <w:gridSpan w:val="3"/>
            <w:shd w:val="clear" w:color="auto" w:fill="auto"/>
          </w:tcPr>
          <w:p w:rsidR="00821024" w:rsidRPr="003650BF">
            <w:pPr>
              <w:pStyle w:val="BodyText"/>
              <w:spacing w:before="100" w:after="100"/>
              <w:jc w:val="center"/>
              <w:rPr>
                <w:b/>
              </w:rPr>
            </w:pPr>
            <w:r w:rsidRPr="003650BF" w:rsidR="006A32BE">
              <w:rPr>
                <w:b/>
              </w:rPr>
              <w:t>My Plan Plus 12M SIM</w:t>
            </w:r>
          </w:p>
        </w:tc>
      </w:tr>
      <w:tr>
        <w:tblPrEx>
          <w:tblW w:w="4541" w:type="pct"/>
          <w:tblInd w:w="720" w:type="dxa"/>
          <w:tblCellMar>
            <w:left w:w="115" w:type="dxa"/>
            <w:right w:w="115" w:type="dxa"/>
          </w:tblCellMar>
          <w:tblLook w:val="04A0"/>
        </w:tblPrEx>
        <w:trPr>
          <w:trHeight w:val="20"/>
        </w:trPr>
        <w:tc>
          <w:tcPr>
            <w:tcW w:w="1534" w:type="pct"/>
            <w:shd w:val="clear" w:color="auto" w:fill="auto"/>
          </w:tcPr>
          <w:p w:rsidR="00821024" w:rsidRPr="003650BF">
            <w:pPr>
              <w:pStyle w:val="BodyText"/>
              <w:spacing w:before="100" w:after="100"/>
            </w:pPr>
          </w:p>
        </w:tc>
        <w:tc>
          <w:tcPr>
            <w:tcW w:w="1155" w:type="pct"/>
            <w:shd w:val="nil" w:color="auto" w:fill="auto"/>
          </w:tcPr>
          <w:p w:rsidR="00821024" w:rsidRPr="003650BF">
            <w:pPr>
              <w:pStyle w:val="BodyText"/>
              <w:spacing w:before="100" w:after="100"/>
              <w:jc w:val="center"/>
              <w:rPr>
                <w:b/>
              </w:rPr>
            </w:pPr>
            <w:r w:rsidRPr="003650BF" w:rsidR="006A32BE">
              <w:rPr>
                <w:b/>
              </w:rPr>
              <w:t>$30 My Plan Plus</w:t>
              <w:br/>
              <w:t>12M SIM</w:t>
            </w:r>
          </w:p>
        </w:tc>
        <w:tc>
          <w:tcPr>
            <w:tcW w:w="1155" w:type="pct"/>
            <w:shd w:val="nil" w:color="auto" w:fill="auto"/>
          </w:tcPr>
          <w:p w:rsidR="00821024" w:rsidRPr="003650BF">
            <w:pPr>
              <w:pStyle w:val="BodyText"/>
              <w:spacing w:before="100" w:after="100"/>
              <w:jc w:val="center"/>
              <w:rPr>
                <w:b/>
              </w:rPr>
            </w:pPr>
            <w:r w:rsidRPr="003650BF" w:rsidR="006A32BE">
              <w:rPr>
                <w:b/>
              </w:rPr>
              <w:t>$4</w:t>
            </w:r>
            <w:r w:rsidRPr="003650BF" w:rsidR="006A32BE">
              <w:rPr>
                <w:b/>
              </w:rPr>
              <w:t>5 My Plan Plus</w:t>
              <w:br/>
              <w:t>12M SIM</w:t>
            </w:r>
          </w:p>
        </w:tc>
        <w:tc>
          <w:tcPr>
            <w:tcW w:w="1156" w:type="pct"/>
            <w:shd w:val="clear" w:color="auto" w:fill="auto"/>
          </w:tcPr>
          <w:p w:rsidR="00821024" w:rsidRPr="003650BF">
            <w:pPr>
              <w:pStyle w:val="BodyText"/>
              <w:spacing w:before="100" w:after="100"/>
              <w:jc w:val="center"/>
              <w:rPr>
                <w:b/>
              </w:rPr>
            </w:pPr>
            <w:r w:rsidRPr="003650BF" w:rsidR="006A32BE">
              <w:rPr>
                <w:b/>
              </w:rPr>
              <w:t>$60 My Plan Plus</w:t>
              <w:br/>
              <w:t>12M SIM</w:t>
            </w:r>
          </w:p>
        </w:tc>
      </w:tr>
      <w:tr>
        <w:tblPrEx>
          <w:tblW w:w="4541" w:type="pct"/>
          <w:tblInd w:w="720" w:type="dxa"/>
          <w:tblCellMar>
            <w:left w:w="115" w:type="dxa"/>
            <w:right w:w="115" w:type="dxa"/>
          </w:tblCellMar>
          <w:tblLook w:val="04A0"/>
        </w:tblPrEx>
        <w:trPr>
          <w:trHeight w:val="20"/>
        </w:trPr>
        <w:tc>
          <w:tcPr>
            <w:tcW w:w="1534" w:type="pct"/>
            <w:shd w:val="clear" w:color="auto" w:fill="auto"/>
          </w:tcPr>
          <w:p w:rsidR="00821024" w:rsidRPr="003650BF">
            <w:pPr>
              <w:pStyle w:val="BodyText"/>
              <w:spacing w:before="100" w:after="100"/>
              <w:rPr>
                <w:b/>
              </w:rPr>
            </w:pPr>
            <w:r w:rsidRPr="003650BF" w:rsidR="006A32BE">
              <w:rPr>
                <w:b/>
              </w:rPr>
              <w:t xml:space="preserve">Cancellation </w:t>
            </w:r>
            <w:r w:rsidRPr="003650BF" w:rsidR="006A32BE">
              <w:rPr>
                <w:b/>
              </w:rPr>
              <w:t>Fee</w:t>
            </w:r>
          </w:p>
        </w:tc>
        <w:tc>
          <w:tcPr>
            <w:tcW w:w="1155" w:type="pct"/>
            <w:shd w:val="nil" w:color="auto" w:fill="auto"/>
          </w:tcPr>
          <w:p w:rsidR="00821024" w:rsidRPr="003650BF">
            <w:pPr>
              <w:pStyle w:val="BodyText"/>
              <w:spacing w:before="100" w:after="100"/>
              <w:jc w:val="center"/>
            </w:pPr>
            <w:r w:rsidRPr="003650BF" w:rsidR="006A32BE">
              <w:t xml:space="preserve">$17.50 x months remaining on </w:t>
            </w:r>
            <w:r w:rsidRPr="003650BF" w:rsidR="006A32BE">
              <w:rPr>
                <w:i/>
              </w:rPr>
              <w:t>minimum term</w:t>
            </w:r>
          </w:p>
        </w:tc>
        <w:tc>
          <w:tcPr>
            <w:tcW w:w="1155" w:type="pct"/>
            <w:shd w:val="nil" w:color="auto" w:fill="auto"/>
          </w:tcPr>
          <w:p w:rsidR="00821024" w:rsidRPr="003650BF">
            <w:pPr>
              <w:pStyle w:val="BodyText"/>
              <w:spacing w:before="100" w:after="100"/>
              <w:jc w:val="center"/>
            </w:pPr>
            <w:r w:rsidRPr="003650BF" w:rsidR="006A32BE">
              <w:t xml:space="preserve">$26.66 x months remaining on </w:t>
            </w:r>
            <w:r w:rsidRPr="003650BF" w:rsidR="006A32BE">
              <w:rPr>
                <w:i/>
              </w:rPr>
              <w:t>minimum term</w:t>
            </w:r>
          </w:p>
        </w:tc>
        <w:tc>
          <w:tcPr>
            <w:tcW w:w="1156" w:type="pct"/>
            <w:shd w:val="clear" w:color="auto" w:fill="auto"/>
          </w:tcPr>
          <w:p w:rsidR="00821024" w:rsidRPr="003650BF">
            <w:pPr>
              <w:pStyle w:val="BodyText"/>
              <w:spacing w:before="100" w:after="100"/>
              <w:jc w:val="center"/>
            </w:pPr>
            <w:r w:rsidRPr="003650BF" w:rsidR="006A32BE">
              <w:t>$35.83 x mo</w:t>
            </w:r>
            <w:r w:rsidRPr="003650BF" w:rsidR="006A32BE">
              <w:t xml:space="preserve">nths remaining on </w:t>
            </w:r>
            <w:r w:rsidRPr="003650BF" w:rsidR="006A32BE">
              <w:rPr>
                <w:i/>
              </w:rPr>
              <w:t>minimum term</w:t>
            </w:r>
          </w:p>
        </w:tc>
      </w:tr>
      <w:tr>
        <w:tblPrEx>
          <w:tblW w:w="4541" w:type="pct"/>
          <w:tblInd w:w="720" w:type="dxa"/>
          <w:tblCellMar>
            <w:left w:w="115" w:type="dxa"/>
            <w:right w:w="115" w:type="dxa"/>
          </w:tblCellMar>
          <w:tblLook w:val="04A0"/>
        </w:tblPrEx>
        <w:trPr>
          <w:trHeight w:val="20"/>
        </w:trPr>
        <w:tc>
          <w:tcPr>
            <w:tcW w:w="1534" w:type="pct"/>
            <w:shd w:val="clear" w:color="auto" w:fill="auto"/>
          </w:tcPr>
          <w:p w:rsidR="00821024" w:rsidRPr="003650BF">
            <w:pPr>
              <w:pStyle w:val="BodyText"/>
              <w:spacing w:before="100" w:after="100"/>
              <w:rPr>
                <w:b/>
              </w:rPr>
            </w:pPr>
            <w:r w:rsidRPr="003650BF" w:rsidR="006A32BE">
              <w:rPr>
                <w:b/>
              </w:rPr>
              <w:t>Maximum Cancellation Fee</w:t>
            </w:r>
          </w:p>
        </w:tc>
        <w:tc>
          <w:tcPr>
            <w:tcW w:w="1155" w:type="pct"/>
            <w:shd w:val="nil" w:color="auto" w:fill="auto"/>
          </w:tcPr>
          <w:p w:rsidR="00821024" w:rsidRPr="003650BF">
            <w:pPr>
              <w:pStyle w:val="BodyText"/>
              <w:spacing w:before="100" w:after="100"/>
              <w:jc w:val="center"/>
            </w:pPr>
            <w:r w:rsidRPr="003650BF" w:rsidR="006A32BE">
              <w:t>$210</w:t>
            </w:r>
          </w:p>
        </w:tc>
        <w:tc>
          <w:tcPr>
            <w:tcW w:w="1155" w:type="pct"/>
            <w:shd w:val="nil" w:color="auto" w:fill="auto"/>
          </w:tcPr>
          <w:p w:rsidR="00821024" w:rsidRPr="003650BF">
            <w:pPr>
              <w:pStyle w:val="BodyText"/>
              <w:spacing w:before="100" w:after="100"/>
              <w:jc w:val="center"/>
            </w:pPr>
            <w:r w:rsidRPr="003650BF" w:rsidR="006A32BE">
              <w:t>$319.92</w:t>
            </w:r>
          </w:p>
        </w:tc>
        <w:tc>
          <w:tcPr>
            <w:tcW w:w="1156" w:type="pct"/>
            <w:shd w:val="clear" w:color="auto" w:fill="auto"/>
          </w:tcPr>
          <w:p w:rsidR="00821024" w:rsidRPr="003650BF">
            <w:pPr>
              <w:pStyle w:val="BodyText"/>
              <w:spacing w:before="100" w:after="100"/>
              <w:jc w:val="center"/>
            </w:pPr>
            <w:r w:rsidRPr="003650BF" w:rsidR="006A32BE">
              <w:t>$429.96</w:t>
            </w:r>
          </w:p>
        </w:tc>
      </w:tr>
    </w:tbl>
    <w:p w:rsidR="00821024" w:rsidRPr="003650BF">
      <w:pPr>
        <w:pStyle w:val="BodyText"/>
      </w:pPr>
    </w:p>
    <w:p w:rsidR="00821024" w:rsidRPr="003650BF">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My Plan</w:t>
      </w:r>
      <w:r w:rsidRPr="003650BF" w:rsidR="006A32BE">
        <w:rPr>
          <w:rFonts w:eastAsia="PMingLiU"/>
        </w:rPr>
        <w:t xml:space="preserve"> Plus 12M SIM plan is </w:t>
      </w:r>
      <w:r w:rsidRPr="003650BF" w:rsidR="006A32BE">
        <w:rPr>
          <w:rFonts w:eastAsia="PMingLiU"/>
          <w:i/>
        </w:rPr>
        <w:t>cancelled</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Shared Data Plan(s) may </w:t>
      </w:r>
      <w:r w:rsidRPr="003650BF" w:rsidR="006A32BE">
        <w:rPr>
          <w:rFonts w:eastAsia="PMingLiU"/>
        </w:rPr>
        <w:t xml:space="preserve">also be </w:t>
      </w:r>
      <w:r w:rsidRPr="003650BF" w:rsidR="006A32BE">
        <w:rPr>
          <w:rFonts w:eastAsia="PMingLiU"/>
          <w:i/>
        </w:rPr>
        <w:t>cancelled</w:t>
      </w:r>
      <w:r w:rsidRPr="003650BF" w:rsidR="006A32BE">
        <w:rPr>
          <w:rFonts w:eastAsia="PMingLiU"/>
        </w:rPr>
        <w:t xml:space="preserve">. There are no </w:t>
      </w:r>
      <w:r w:rsidRPr="003650BF" w:rsidR="006A32BE">
        <w:rPr>
          <w:rFonts w:eastAsia="PMingLiU"/>
          <w:i/>
        </w:rPr>
        <w:t>cancellation fees</w:t>
      </w:r>
      <w:r w:rsidRPr="003650BF" w:rsidR="006A32BE">
        <w:rPr>
          <w:rFonts w:eastAsia="PMingLiU"/>
        </w:rPr>
        <w:t xml:space="preserve"> for the Shared Data Plan, however if </w:t>
      </w:r>
      <w:r w:rsidRPr="003650BF" w:rsidR="006A32BE">
        <w:rPr>
          <w:rFonts w:eastAsia="PMingLiU"/>
          <w:i/>
        </w:rPr>
        <w:t>you</w:t>
      </w:r>
      <w:r w:rsidRPr="003650BF" w:rsidR="006A32BE">
        <w:rPr>
          <w:rFonts w:eastAsia="PMingLiU"/>
        </w:rPr>
        <w:t xml:space="preserve"> purchase</w:t>
      </w:r>
      <w:r w:rsidRPr="003650BF" w:rsidR="006A32BE">
        <w:rPr>
          <w:rFonts w:eastAsia="PMingLiU"/>
        </w:rPr>
        <w:t xml:space="preserve">d a </w:t>
      </w:r>
      <w:r w:rsidRPr="003650BF" w:rsidR="006A32BE">
        <w:rPr>
          <w:rFonts w:eastAsia="PMingLiU"/>
          <w:i/>
        </w:rPr>
        <w:t>device you</w:t>
      </w:r>
      <w:r w:rsidRPr="003650BF" w:rsidR="006A32BE">
        <w:rPr>
          <w:rFonts w:eastAsia="PMingLiU"/>
        </w:rPr>
        <w:t xml:space="preserve"> need to pay the sum of any remaining </w:t>
      </w:r>
      <w:r w:rsidRPr="003650BF" w:rsidR="006A32BE">
        <w:rPr>
          <w:rFonts w:eastAsia="PMingLiU"/>
          <w:i/>
        </w:rPr>
        <w:t xml:space="preserve">equipment charges </w:t>
      </w:r>
      <w:r w:rsidRPr="003650BF" w:rsidR="006A32BE">
        <w:rPr>
          <w:rFonts w:eastAsia="PMingLiU"/>
        </w:rPr>
        <w:t xml:space="preserve">owing on </w:t>
      </w:r>
      <w:r w:rsidRPr="003650BF" w:rsidR="006A32BE">
        <w:rPr>
          <w:rFonts w:eastAsia="PMingLiU"/>
          <w:i/>
        </w:rPr>
        <w:t xml:space="preserve">your device </w:t>
      </w:r>
      <w:r w:rsidRPr="003650BF" w:rsidR="006A32BE">
        <w:rPr>
          <w:rFonts w:eastAsia="PMingLiU"/>
        </w:rPr>
        <w:t>unde</w:t>
      </w:r>
      <w:r w:rsidRPr="003650BF" w:rsidR="006A32BE">
        <w:rPr>
          <w:rFonts w:eastAsia="PMingLiU"/>
        </w:rPr>
        <w:t xml:space="preserve">r the </w:t>
      </w:r>
      <w:r w:rsidRPr="003650BF" w:rsidR="006A32BE">
        <w:rPr>
          <w:rFonts w:eastAsia="PMingLiU"/>
          <w:i/>
        </w:rPr>
        <w:t xml:space="preserve">mobile equipment payment plan </w:t>
      </w:r>
      <w:r w:rsidRPr="003650BF" w:rsidR="006A32BE">
        <w:rPr>
          <w:rFonts w:eastAsia="PMingLiU"/>
        </w:rPr>
        <w:t>(see Appendix D).</w:t>
      </w:r>
    </w:p>
    <w:p w:rsidR="00821024" w:rsidRPr="003650BF">
      <w:pPr>
        <w:pStyle w:val="Heading7"/>
      </w:pPr>
      <w:r w:rsidRPr="003650BF" w:rsidR="006A32BE">
        <w:rPr>
          <w:rFonts w:eastAsia="PMingLiU"/>
        </w:rPr>
        <w:t xml:space="preserve">If </w:t>
      </w:r>
      <w:r w:rsidRPr="003650BF" w:rsidR="006A32BE">
        <w:rPr>
          <w:rFonts w:eastAsia="PMingLiU"/>
          <w:i/>
        </w:rPr>
        <w:t xml:space="preserve">your </w:t>
      </w:r>
      <w:r w:rsidRPr="003650BF" w:rsidR="006A32BE">
        <w:rPr>
          <w:rFonts w:eastAsia="PMingLiU"/>
        </w:rPr>
        <w:t xml:space="preserve">Shared Data Plan is not </w:t>
      </w:r>
      <w:r w:rsidRPr="003650BF" w:rsidR="006A32BE">
        <w:rPr>
          <w:rFonts w:eastAsia="PMingLiU"/>
          <w:i/>
        </w:rPr>
        <w:t>cancelled</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be charged $10 per 1GB within Australia, up to a maximu</w:t>
      </w:r>
      <w:r w:rsidRPr="003650BF" w:rsidR="006A32BE">
        <w:rPr>
          <w:rFonts w:eastAsia="PMingLiU"/>
        </w:rPr>
        <w:t>m of 60GB (per account) in a billing month.</w:t>
      </w:r>
    </w:p>
    <w:p w:rsidR="00821024" w:rsidRPr="003650BF">
      <w:pPr>
        <w:pStyle w:val="Heading4"/>
      </w:pPr>
      <w:bookmarkStart w:id="1677" w:name="_Toc447832011"/>
      <w:bookmarkStart w:id="1678" w:name="_Toc30758087"/>
      <w:r w:rsidRPr="003650BF" w:rsidR="006A32BE">
        <w:rPr>
          <w:rFonts w:eastAsia="PMingLiU"/>
        </w:rPr>
        <w:t>My Plan Plus SIM Only (January 2015)</w:t>
      </w:r>
      <w:bookmarkEnd w:id="1677"/>
      <w:bookmarkEnd w:id="1678"/>
    </w:p>
    <w:p w:rsidR="00821024" w:rsidRPr="003650BF">
      <w:pPr>
        <w:pStyle w:val="BodyText"/>
        <w:keepNext/>
      </w:pPr>
      <w:r w:rsidRPr="003650BF" w:rsidR="006A32BE">
        <w:t>This section r</w:t>
      </w:r>
      <w:r w:rsidRPr="003650BF" w:rsidR="006A32BE">
        <w:t xml:space="preserve">elates to the following 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w:t>
      </w:r>
      <w:r w:rsidRPr="003650BF" w:rsidR="006A32BE">
        <w:rPr>
          <w:i/>
        </w:rPr>
        <w:t>ur</w:t>
      </w:r>
      <w:r w:rsidRPr="003650BF" w:rsidR="006A32BE">
        <w:t xml:space="preserve"> bill under the Mobile Number Summary section:</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218"/>
        <w:gridCol w:w="3218"/>
        <w:gridCol w:w="3220"/>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666" w:type="pct"/>
            <w:shd w:val="clear" w:color="auto" w:fill="auto"/>
          </w:tcPr>
          <w:p w:rsidR="00821024" w:rsidRPr="003650BF">
            <w:pPr>
              <w:pStyle w:val="BodyText"/>
              <w:spacing w:before="100" w:after="100"/>
              <w:rPr>
                <w:b/>
              </w:rPr>
            </w:pPr>
            <w:r w:rsidRPr="003650BF" w:rsidR="006A32BE">
              <w:rPr>
                <w:b/>
              </w:rPr>
              <w:t>Plan</w:t>
            </w:r>
          </w:p>
        </w:tc>
        <w:tc>
          <w:tcPr>
            <w:tcW w:w="1666" w:type="pct"/>
            <w:shd w:val="clear" w:color="auto" w:fill="auto"/>
          </w:tcPr>
          <w:p w:rsidR="00821024" w:rsidRPr="003650BF">
            <w:pPr>
              <w:pStyle w:val="BodyText"/>
              <w:spacing w:before="100" w:after="100"/>
              <w:rPr>
                <w:b/>
              </w:rPr>
            </w:pPr>
            <w:r w:rsidRPr="003650BF" w:rsidR="006A32BE">
              <w:rPr>
                <w:b/>
              </w:rPr>
              <w:t>Plan ID</w:t>
            </w:r>
          </w:p>
        </w:tc>
        <w:tc>
          <w:tcPr>
            <w:tcW w:w="1667" w:type="pct"/>
            <w:shd w:val="clear" w:color="auto" w:fill="auto"/>
          </w:tcPr>
          <w:p w:rsidR="00821024" w:rsidRPr="003650BF">
            <w:pPr>
              <w:pStyle w:val="BodyText"/>
              <w:spacing w:before="100" w:after="100"/>
              <w:rPr>
                <w:b/>
              </w:rPr>
            </w:pPr>
            <w:r w:rsidRPr="003650BF" w:rsidR="006A32BE">
              <w:rPr>
                <w:b/>
              </w:rPr>
              <w:t>Available</w:t>
            </w:r>
          </w:p>
        </w:tc>
      </w:tr>
      <w:tr>
        <w:tblPrEx>
          <w:tblW w:w="4629" w:type="pct"/>
          <w:tblInd w:w="720" w:type="dxa"/>
          <w:tblCellMar>
            <w:left w:w="115" w:type="dxa"/>
            <w:right w:w="115" w:type="dxa"/>
          </w:tblCellMar>
          <w:tblLook w:val="04A0"/>
        </w:tblPrEx>
        <w:tc>
          <w:tcPr>
            <w:tcW w:w="1666" w:type="pct"/>
            <w:shd w:val="clear" w:color="auto" w:fill="auto"/>
          </w:tcPr>
          <w:p w:rsidR="00821024" w:rsidRPr="003650BF">
            <w:pPr>
              <w:pStyle w:val="BodyText"/>
              <w:spacing w:before="100" w:after="100"/>
            </w:pPr>
            <w:r w:rsidRPr="003650BF" w:rsidR="006A32BE">
              <w:t>$30 My Plan Plus SIM Only</w:t>
            </w:r>
          </w:p>
        </w:tc>
        <w:tc>
          <w:tcPr>
            <w:tcW w:w="1666" w:type="pct"/>
            <w:shd w:val="clear" w:color="auto" w:fill="auto"/>
          </w:tcPr>
          <w:p w:rsidR="00821024" w:rsidRPr="003650BF">
            <w:pPr>
              <w:pStyle w:val="BodyText"/>
              <w:spacing w:before="100" w:after="100"/>
            </w:pPr>
            <w:r w:rsidRPr="003650BF" w:rsidR="006A32BE">
              <w:t>800233</w:t>
            </w:r>
            <w:r w:rsidR="00F41BC4">
              <w:t>, 8375644</w:t>
            </w:r>
          </w:p>
        </w:tc>
        <w:tc>
          <w:tcPr>
            <w:tcW w:w="1667" w:type="pct"/>
            <w:shd w:val="clear" w:color="auto" w:fill="auto"/>
          </w:tcPr>
          <w:p w:rsidR="00821024" w:rsidRPr="003650BF">
            <w:pPr>
              <w:pStyle w:val="BodyText"/>
              <w:spacing w:before="100" w:after="100"/>
            </w:pPr>
            <w:r w:rsidRPr="003650BF" w:rsidR="006A32BE">
              <w:t>5 January 2015 – 6 April 2015</w:t>
            </w:r>
          </w:p>
        </w:tc>
      </w:tr>
      <w:tr>
        <w:tblPrEx>
          <w:tblW w:w="4629" w:type="pct"/>
          <w:tblInd w:w="720" w:type="dxa"/>
          <w:tblCellMar>
            <w:left w:w="115" w:type="dxa"/>
            <w:right w:w="115" w:type="dxa"/>
          </w:tblCellMar>
          <w:tblLook w:val="04A0"/>
        </w:tblPrEx>
        <w:tc>
          <w:tcPr>
            <w:tcW w:w="1666" w:type="pct"/>
            <w:shd w:val="clear" w:color="auto" w:fill="auto"/>
          </w:tcPr>
          <w:p w:rsidR="00821024" w:rsidRPr="003650BF">
            <w:pPr>
              <w:pStyle w:val="BodyText"/>
              <w:spacing w:before="100" w:after="100"/>
            </w:pPr>
            <w:r w:rsidRPr="003650BF" w:rsidR="006A32BE">
              <w:t>$45 My Plan Plus SIM Only</w:t>
            </w:r>
          </w:p>
        </w:tc>
        <w:tc>
          <w:tcPr>
            <w:tcW w:w="1666" w:type="pct"/>
            <w:shd w:val="clear" w:color="auto" w:fill="auto"/>
          </w:tcPr>
          <w:p w:rsidR="00821024" w:rsidRPr="003650BF">
            <w:pPr>
              <w:pStyle w:val="BodyText"/>
              <w:spacing w:before="100" w:after="100"/>
            </w:pPr>
            <w:r w:rsidRPr="003650BF" w:rsidR="006A32BE">
              <w:t>800234</w:t>
            </w:r>
            <w:r w:rsidR="00F41BC4">
              <w:t>, 8375654</w:t>
            </w:r>
          </w:p>
        </w:tc>
        <w:tc>
          <w:tcPr>
            <w:tcW w:w="1667" w:type="pct"/>
            <w:shd w:val="clear" w:color="auto" w:fill="auto"/>
          </w:tcPr>
          <w:p w:rsidR="00821024" w:rsidRPr="003650BF">
            <w:pPr>
              <w:pStyle w:val="BodyText"/>
              <w:spacing w:before="100" w:after="100"/>
            </w:pPr>
            <w:r w:rsidRPr="003650BF" w:rsidR="006A32BE">
              <w:t>5 Janu</w:t>
            </w:r>
            <w:r w:rsidRPr="003650BF" w:rsidR="006A32BE">
              <w:t>ary 2015 – 6 April 2015</w:t>
            </w:r>
          </w:p>
        </w:tc>
      </w:tr>
      <w:tr>
        <w:tblPrEx>
          <w:tblW w:w="4629" w:type="pct"/>
          <w:tblInd w:w="720" w:type="dxa"/>
          <w:tblCellMar>
            <w:left w:w="115" w:type="dxa"/>
            <w:right w:w="115" w:type="dxa"/>
          </w:tblCellMar>
          <w:tblLook w:val="04A0"/>
        </w:tblPrEx>
        <w:tc>
          <w:tcPr>
            <w:tcW w:w="1666" w:type="pct"/>
            <w:shd w:val="clear" w:color="auto" w:fill="auto"/>
          </w:tcPr>
          <w:p w:rsidR="00821024" w:rsidRPr="003650BF">
            <w:pPr>
              <w:pStyle w:val="BodyText"/>
              <w:spacing w:before="100" w:after="100"/>
            </w:pPr>
            <w:r w:rsidRPr="003650BF" w:rsidR="006A32BE">
              <w:t>$60 My Plan Plus SIM Only</w:t>
            </w:r>
          </w:p>
        </w:tc>
        <w:tc>
          <w:tcPr>
            <w:tcW w:w="1666" w:type="pct"/>
            <w:shd w:val="clear" w:color="auto" w:fill="auto"/>
          </w:tcPr>
          <w:p w:rsidR="00821024" w:rsidRPr="003650BF">
            <w:pPr>
              <w:pStyle w:val="BodyText"/>
              <w:spacing w:before="100" w:after="100"/>
            </w:pPr>
            <w:r w:rsidRPr="003650BF" w:rsidR="006A32BE">
              <w:t>800235</w:t>
            </w:r>
            <w:r w:rsidR="00F41BC4">
              <w:t>, 837</w:t>
            </w:r>
            <w:r w:rsidR="00F41BC4">
              <w:t>5664</w:t>
            </w:r>
          </w:p>
        </w:tc>
        <w:tc>
          <w:tcPr>
            <w:tcW w:w="1667" w:type="pct"/>
            <w:shd w:val="clear" w:color="auto" w:fill="auto"/>
          </w:tcPr>
          <w:p w:rsidR="00821024" w:rsidRPr="003650BF">
            <w:pPr>
              <w:pStyle w:val="BodyText"/>
              <w:spacing w:before="100" w:after="100"/>
            </w:pPr>
            <w:r w:rsidRPr="003650BF" w:rsidR="006A32BE">
              <w:t>5 January 2015 – 6 April 2015</w:t>
            </w:r>
          </w:p>
        </w:tc>
      </w:tr>
    </w:tbl>
    <w:p w:rsidR="00821024" w:rsidRPr="003650BF">
      <w:pPr>
        <w:pStyle w:val="BodyText"/>
      </w:pPr>
    </w:p>
    <w:p w:rsidR="00821024" w:rsidRPr="003650BF">
      <w:pPr>
        <w:pStyle w:val="Heading6"/>
      </w:pPr>
      <w:bookmarkStart w:id="1679" w:name="_Toc447832012"/>
      <w:bookmarkStart w:id="1680" w:name="_Toc30758088"/>
      <w:r w:rsidRPr="003650BF" w:rsidR="006A32BE">
        <w:rPr>
          <w:rFonts w:eastAsia="PMingLiU"/>
        </w:rPr>
        <w:t>Eligibility</w:t>
      </w:r>
      <w:bookmarkEnd w:id="1679"/>
      <w:bookmarkEnd w:id="1680"/>
    </w:p>
    <w:p w:rsidR="00821024" w:rsidRPr="003650BF">
      <w:pPr>
        <w:pStyle w:val="BodyText"/>
        <w:ind w:left="720"/>
      </w:pPr>
      <w:r w:rsidRPr="003650BF" w:rsidR="006A32BE">
        <w:t xml:space="preserve">The My Plan Plus SIM Only plans were available to </w:t>
      </w:r>
      <w:r w:rsidRPr="003650BF" w:rsidR="006A32BE">
        <w:t xml:space="preserve">new and existing mobile customers connecting to the </w:t>
      </w:r>
      <w:r w:rsidRPr="003650BF" w:rsidR="006A32BE">
        <w:rPr>
          <w:i/>
        </w:rPr>
        <w:t xml:space="preserve">service </w:t>
      </w:r>
      <w:r w:rsidRPr="003650BF" w:rsidR="006A32BE">
        <w:t>who passed the Optus credit assessm</w:t>
      </w:r>
      <w:r w:rsidRPr="003650BF" w:rsidR="006A32BE">
        <w:t>ent.</w:t>
      </w:r>
    </w:p>
    <w:p w:rsidR="00821024" w:rsidRPr="003650BF">
      <w:pPr>
        <w:pStyle w:val="BodyText"/>
        <w:ind w:left="720"/>
      </w:pPr>
      <w:r w:rsidRPr="003650BF" w:rsidR="006A32BE">
        <w:t>Optus Service Providers' customers are not eligible to ap</w:t>
      </w:r>
      <w:r w:rsidRPr="003650BF" w:rsidR="006A32BE">
        <w:t>ply.</w:t>
      </w:r>
    </w:p>
    <w:p w:rsidR="00821024" w:rsidRPr="003650BF">
      <w:pPr>
        <w:pStyle w:val="BodyText"/>
        <w:ind w:left="720"/>
      </w:pPr>
      <w:r w:rsidRPr="003650BF" w:rsidR="006A32BE">
        <w:t xml:space="preserve">These </w:t>
      </w:r>
      <w:r w:rsidRPr="003650BF" w:rsidR="006A32BE">
        <w:rPr>
          <w:i/>
        </w:rPr>
        <w:t>plans</w:t>
      </w:r>
      <w:r w:rsidRPr="003650BF" w:rsidR="006A32BE">
        <w:t xml:space="preserve"> aren't compatible for data use with BlackBerry handsets on operating systems of 7.</w:t>
      </w:r>
      <w:r w:rsidRPr="003650BF" w:rsidR="006A32BE">
        <w:t>1 or earlier.</w:t>
      </w:r>
    </w:p>
    <w:p w:rsidR="00821024" w:rsidRPr="003650BF">
      <w:pPr>
        <w:pStyle w:val="Heading6"/>
      </w:pPr>
      <w:bookmarkStart w:id="1681" w:name="_Toc447832013"/>
      <w:bookmarkStart w:id="1682" w:name="_Toc30758089"/>
      <w:r w:rsidRPr="003650BF" w:rsidR="006A32BE">
        <w:rPr>
          <w:rFonts w:eastAsia="PMingLiU"/>
        </w:rPr>
        <w:t>Minimum Term</w:t>
      </w:r>
      <w:bookmarkEnd w:id="1681"/>
      <w:bookmarkEnd w:id="1682"/>
    </w:p>
    <w:p w:rsidR="00821024" w:rsidRPr="003650BF">
      <w:pPr>
        <w:pStyle w:val="BodyText"/>
        <w:ind w:left="720"/>
      </w:pPr>
      <w:r w:rsidRPr="003650BF" w:rsidR="006A32BE">
        <w:t xml:space="preserve">These plans are month to month plans on a </w:t>
      </w:r>
      <w:r w:rsidRPr="003650BF" w:rsidR="006A32BE">
        <w:rPr>
          <w:i/>
        </w:rPr>
        <w:t>non-fixed length agreement</w:t>
      </w:r>
      <w:r w:rsidRPr="003650BF" w:rsidR="006A32BE">
        <w:rPr>
          <w:i/>
        </w:rPr>
        <w:t>.</w:t>
      </w:r>
    </w:p>
    <w:p w:rsidR="00821024" w:rsidRPr="003650BF">
      <w:pPr>
        <w:pStyle w:val="Heading6"/>
      </w:pPr>
      <w:bookmarkStart w:id="1683" w:name="_Toc447832014"/>
      <w:bookmarkStart w:id="1684" w:name="_Toc30758090"/>
      <w:r w:rsidRPr="003650BF" w:rsidR="006A32BE">
        <w:rPr>
          <w:rFonts w:eastAsia="PMingLiU"/>
        </w:rPr>
        <w:t>What you have to pay us</w:t>
      </w:r>
      <w:bookmarkEnd w:id="1683"/>
      <w:bookmarkEnd w:id="1684"/>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the </w:t>
      </w:r>
      <w:r w:rsidRPr="003650BF" w:rsidR="006A32BE">
        <w:rPr>
          <w:rFonts w:eastAsia="PMingLiU"/>
          <w:i/>
        </w:rPr>
        <w:t>servi</w:t>
      </w:r>
      <w:r w:rsidRPr="003650BF" w:rsidR="006A32BE">
        <w:rPr>
          <w:rFonts w:eastAsia="PMingLiU"/>
          <w:i/>
        </w:rPr>
        <w:t>ce</w:t>
      </w:r>
      <w:r w:rsidRPr="003650BF" w:rsidR="006A32BE">
        <w:rPr>
          <w:rFonts w:eastAsia="PMingLiU"/>
        </w:rPr>
        <w:t xml:space="preserve"> at the rates set out in </w:t>
      </w:r>
      <w:r w:rsidR="002152AA">
        <w:fldChar w:fldCharType="begin"/>
      </w:r>
      <w:r w:rsidR="002152AA">
        <w:instrText xml:space="preserve"> HYPERLINK "http://www.optus.com.au/content/dam/optus/documents/about-u</w:instrText>
      </w:r>
      <w:r w:rsidR="002152AA">
        <w:instrText xml:space="preserve">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 added servic</w:t>
      </w:r>
      <w:r w:rsidRPr="003650BF" w:rsidR="006A32BE">
        <w:rPr>
          <w:rFonts w:eastAsia="PMingLiU"/>
        </w:rPr>
        <w:t xml:space="preserve">e features at the rates set out in </w:t>
      </w:r>
      <w:r w:rsidR="002152AA">
        <w:fldChar w:fldCharType="begin"/>
      </w:r>
      <w:r w:rsidR="002152AA">
        <w:instrText xml:space="preserve"> HYPERLINK "http://www.opt</w:instrText>
      </w:r>
      <w:r w:rsidR="002152AA">
        <w:instrText xml:space="preserve">us.com.au/content/dam/optus/appendix/Appendix%20Y/AppY.doc"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 Service Featur</w:t>
      </w:r>
      <w:r w:rsidRPr="003650BF" w:rsidR="006A32BE">
        <w:rPr>
          <w:rFonts w:eastAsia="PMingLiU"/>
          <w:i/>
        </w:rPr>
        <w:t>es</w:t>
      </w:r>
      <w:r w:rsidRPr="003650BF" w:rsidR="006A32BE">
        <w:rPr>
          <w:rFonts w:eastAsia="PMingLiU"/>
        </w:rPr>
        <w:t>.</w:t>
      </w:r>
    </w:p>
    <w:p w:rsidR="00821024" w:rsidRPr="003650BF">
      <w:pPr>
        <w:pStyle w:val="Heading7"/>
      </w:pPr>
      <w:r w:rsidRPr="003650BF" w:rsidR="006A32BE">
        <w:rPr>
          <w:rFonts w:eastAsia="PMingLiU"/>
        </w:rPr>
        <w:t>If there is a flagfall for a particular call type, the charge for these calls is the flagfa</w:t>
      </w:r>
      <w:r w:rsidRPr="003650BF" w:rsidR="006A32BE">
        <w:rPr>
          <w:rFonts w:eastAsia="PMingLiU"/>
        </w:rPr>
        <w:t>ll amount plus the relevant rate for the call multiplied by th</w:t>
      </w:r>
      <w:r w:rsidRPr="003650BF" w:rsidR="006A32BE">
        <w:rPr>
          <w:rFonts w:eastAsia="PMingLiU"/>
        </w:rPr>
        <w:t>e duration of the call.</w:t>
      </w:r>
    </w:p>
    <w:p w:rsidR="00821024" w:rsidRPr="003650BF">
      <w:pPr>
        <w:pStyle w:val="Heading6"/>
      </w:pPr>
      <w:bookmarkStart w:id="1685" w:name="_Toc447832015"/>
      <w:bookmarkStart w:id="1686" w:name="_Toc30758091"/>
      <w:r w:rsidRPr="003650BF" w:rsidR="006A32BE">
        <w:rPr>
          <w:rFonts w:eastAsia="PMingLiU"/>
        </w:rPr>
        <w:t>Minimum Monthly Charge</w:t>
      </w:r>
      <w:bookmarkEnd w:id="1685"/>
      <w:bookmarkEnd w:id="1686"/>
    </w:p>
    <w:p w:rsidR="00821024" w:rsidRPr="003650BF">
      <w:pPr>
        <w:pStyle w:val="Heading7"/>
      </w:pPr>
      <w:r w:rsidRPr="003650BF" w:rsidR="006A32BE">
        <w:rPr>
          <w:rFonts w:eastAsia="PMingLiU"/>
        </w:rPr>
        <w:t>Each My Plan Plus SIM Only has a Minimum Monthly Cha</w:t>
      </w:r>
      <w:r w:rsidRPr="003650BF" w:rsidR="006A32BE">
        <w:rPr>
          <w:rFonts w:eastAsia="PMingLiU"/>
        </w:rPr>
        <w:t xml:space="preserve">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Table 1 below.</w:t>
      </w:r>
    </w:p>
    <w:p w:rsidR="00821024" w:rsidRPr="003650BF" w:rsidP="00306F66">
      <w:pPr>
        <w:pStyle w:val="Heading7"/>
      </w:pPr>
      <w:r w:rsidRPr="003650BF" w:rsidR="006A32BE">
        <w:rPr>
          <w:rFonts w:eastAsia="PMingLiU"/>
        </w:rPr>
        <w:t>You may purchase a mobi</w:t>
      </w:r>
      <w:r w:rsidRPr="003650BF" w:rsidR="006A32BE">
        <w:rPr>
          <w:rFonts w:eastAsia="PMingLiU"/>
        </w:rPr>
        <w:t>le phone (or 'handset') with a 1 month, 12 month or 24 month e</w:t>
      </w:r>
      <w:r w:rsidRPr="003650BF" w:rsidR="006A32BE">
        <w:rPr>
          <w:rFonts w:eastAsia="PMingLiU"/>
        </w:rPr>
        <w:t xml:space="preserve">quipment term under a mobile equipment payment plan (set out in </w:t>
      </w:r>
      <w:r w:rsidR="002152AA">
        <w:fldChar w:fldCharType="begin"/>
      </w:r>
      <w:r w:rsidR="002152AA">
        <w:instrText xml:space="preserve"> HYPERLINK "http://www.optus.com.a</w:instrText>
      </w:r>
      <w:r w:rsidR="002152AA">
        <w:instrText xml:space="preserve">u/content/dam/optus/appendix/Appendix%20D/AppD.doc"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6"/>
      </w:pPr>
      <w:bookmarkStart w:id="1687" w:name="_Toc447832016"/>
      <w:bookmarkStart w:id="1688" w:name="_Toc30758092"/>
      <w:r w:rsidRPr="003650BF" w:rsidR="006A32BE">
        <w:rPr>
          <w:rFonts w:eastAsia="PMingLiU"/>
        </w:rPr>
        <w:t>How My Plan Plus SIM Only wo</w:t>
      </w:r>
      <w:r w:rsidRPr="003650BF" w:rsidR="006A32BE">
        <w:rPr>
          <w:rFonts w:eastAsia="PMingLiU"/>
        </w:rPr>
        <w:t>rks</w:t>
      </w:r>
      <w:bookmarkEnd w:id="1687"/>
      <w:bookmarkEnd w:id="1688"/>
    </w:p>
    <w:p w:rsidR="00821024" w:rsidRPr="003650BF">
      <w:pPr>
        <w:pStyle w:val="Heading7"/>
      </w:pPr>
      <w:r w:rsidRPr="003650BF" w:rsidR="006A32BE">
        <w:rPr>
          <w:rFonts w:eastAsia="PMingLiU"/>
        </w:rPr>
        <w:t>Each My Plan Plus SIM Only has an amount of included minut</w:t>
      </w:r>
      <w:r w:rsidRPr="003650BF" w:rsidR="006A32BE">
        <w:rPr>
          <w:rFonts w:eastAsia="PMingLiU"/>
        </w:rPr>
        <w:t>es (or unlimited minutes) to use on standard national calls to landlines and mobiles, 13/1300 numbe</w:t>
      </w:r>
      <w:r w:rsidRPr="003650BF" w:rsidR="006A32BE">
        <w:rPr>
          <w:rFonts w:eastAsia="PMingLiU"/>
        </w:rPr>
        <w:t>rs and voicemail retrievals ("</w:t>
      </w:r>
      <w:r w:rsidRPr="003650BF" w:rsidR="006A32BE">
        <w:rPr>
          <w:rFonts w:eastAsia="PMingLiU"/>
          <w:b/>
        </w:rPr>
        <w:t>Included Minutes</w:t>
      </w:r>
      <w:r w:rsidRPr="003650BF" w:rsidR="006A32BE">
        <w:rPr>
          <w:rFonts w:eastAsia="PMingLiU"/>
        </w:rPr>
        <w:t>") and Included Data (for mobile internet use) to</w:t>
      </w:r>
      <w:r w:rsidRPr="003650BF" w:rsidR="006A32BE">
        <w:rPr>
          <w:rFonts w:eastAsia="PMingLiU"/>
        </w:rPr>
        <w:t xml:space="preserve"> share with up to 5 additional mobile broadband devices as wel</w:t>
      </w:r>
      <w:r w:rsidRPr="003650BF" w:rsidR="006A32BE">
        <w:rPr>
          <w:rFonts w:eastAsia="PMingLiU"/>
        </w:rPr>
        <w:t>l as other mobile services on a My Plan Plus/My Plan Business (including SIM Only) plan on the same</w:t>
      </w:r>
      <w:r w:rsidRPr="003650BF" w:rsidR="006A32BE">
        <w:rPr>
          <w:rFonts w:eastAsia="PMingLiU"/>
        </w:rPr>
        <w:t xml:space="preserve"> account. These plans also include unlimited standard national SMS and MMS.</w:t>
      </w:r>
    </w:p>
    <w:p w:rsidR="00821024" w:rsidRPr="003650BF">
      <w:pPr>
        <w:pStyle w:val="Heading7"/>
      </w:pPr>
      <w:r w:rsidRPr="003650BF" w:rsidR="006A32BE">
        <w:rPr>
          <w:rFonts w:eastAsia="PMingLiU"/>
        </w:rPr>
        <w:t>Data usage is calcu</w:t>
      </w:r>
      <w:r w:rsidRPr="003650BF" w:rsidR="006A32BE">
        <w:rPr>
          <w:rFonts w:eastAsia="PMingLiU"/>
        </w:rPr>
        <w:t xml:space="preserve">lated in per kilobyte increments and plans that don't include </w:t>
      </w:r>
      <w:r w:rsidRPr="003650BF" w:rsidR="006A32BE">
        <w:rPr>
          <w:rFonts w:eastAsia="PMingLiU"/>
        </w:rPr>
        <w:t>unlimited minutes calculate usage in per minute increments.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Minu</w:t>
      </w:r>
      <w:r w:rsidRPr="003650BF" w:rsidR="006A32BE">
        <w:rPr>
          <w:rFonts w:eastAsia="PMingLiU"/>
        </w:rPr>
        <w:t xml:space="preserve">tes, </w:t>
      </w:r>
      <w:r w:rsidRPr="003650BF" w:rsidR="006A32BE">
        <w:rPr>
          <w:rFonts w:eastAsia="PMingLiU"/>
          <w:i/>
        </w:rPr>
        <w:t>you</w:t>
      </w:r>
      <w:r w:rsidRPr="003650BF" w:rsidR="006A32BE">
        <w:rPr>
          <w:rFonts w:eastAsia="PMingLiU"/>
        </w:rPr>
        <w:t xml:space="preserve"> will be automatically get more minutes ("</w:t>
      </w:r>
      <w:r w:rsidRPr="003650BF" w:rsidR="006A32BE">
        <w:rPr>
          <w:rFonts w:eastAsia="PMingLiU"/>
          <w:b/>
        </w:rPr>
        <w:t>Additional Minutes</w:t>
      </w:r>
      <w:r w:rsidRPr="003650BF" w:rsidR="006A32BE">
        <w:rPr>
          <w:rFonts w:eastAsia="PMingLiU"/>
        </w:rPr>
        <w:t>"), as set out in Table 3 b</w:t>
      </w:r>
      <w:r w:rsidRPr="003650BF" w:rsidR="006A32BE">
        <w:rPr>
          <w:rFonts w:eastAsia="PMingLiU"/>
        </w:rPr>
        <w:t>elow.</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Data, </w:t>
      </w:r>
      <w:r w:rsidRPr="003650BF" w:rsidR="006A32BE">
        <w:rPr>
          <w:rFonts w:eastAsia="PMingLiU"/>
          <w:i/>
        </w:rPr>
        <w:t>you</w:t>
      </w:r>
      <w:r w:rsidRPr="003650BF" w:rsidR="006A32BE">
        <w:rPr>
          <w:rFonts w:eastAsia="PMingLiU"/>
        </w:rPr>
        <w:t xml:space="preserve"> will automa</w:t>
      </w:r>
      <w:r w:rsidRPr="003650BF" w:rsidR="006A32BE">
        <w:rPr>
          <w:rFonts w:eastAsia="PMingLiU"/>
        </w:rPr>
        <w:t>tically get more data in 1GB increments ("</w:t>
      </w:r>
      <w:r w:rsidRPr="003650BF" w:rsidR="006A32BE">
        <w:rPr>
          <w:rFonts w:eastAsia="PMingLiU"/>
          <w:b/>
        </w:rPr>
        <w:t>Additional Data</w:t>
      </w:r>
      <w:r w:rsidRPr="003650BF" w:rsidR="006A32BE">
        <w:rPr>
          <w:rFonts w:eastAsia="PMingLiU"/>
        </w:rPr>
        <w:t>"), and be charged $10 per 1GB.</w:t>
      </w:r>
    </w:p>
    <w:p w:rsidR="00821024" w:rsidRPr="003650BF">
      <w:pPr>
        <w:pStyle w:val="Heading7"/>
      </w:pPr>
      <w:r w:rsidRPr="003650BF" w:rsidR="006A32BE">
        <w:rPr>
          <w:rFonts w:eastAsia="PMingLiU"/>
        </w:rPr>
        <w:t>Any unused</w:t>
      </w:r>
      <w:r w:rsidRPr="003650BF" w:rsidR="006A32BE">
        <w:rPr>
          <w:rFonts w:eastAsia="PMingLiU"/>
        </w:rPr>
        <w:t xml:space="preserve"> portion of </w:t>
      </w:r>
      <w:r w:rsidRPr="003650BF" w:rsidR="006A32BE">
        <w:rPr>
          <w:rFonts w:eastAsia="PMingLiU"/>
          <w:i/>
        </w:rPr>
        <w:t>your plan's</w:t>
      </w:r>
      <w:r w:rsidRPr="003650BF" w:rsidR="006A32BE">
        <w:rPr>
          <w:rFonts w:eastAsia="PMingLiU"/>
        </w:rPr>
        <w:t xml:space="preserve"> Included or Additional Minutes or Included or Additional Data expires a</w:t>
      </w:r>
      <w:r w:rsidRPr="003650BF" w:rsidR="006A32BE">
        <w:rPr>
          <w:rFonts w:eastAsia="PMingLiU"/>
        </w:rPr>
        <w:t>t the end of each month and does not roll over into the next m</w:t>
      </w:r>
      <w:r w:rsidRPr="003650BF" w:rsidR="006A32BE">
        <w:rPr>
          <w:rFonts w:eastAsia="PMingLiU"/>
        </w:rPr>
        <w:t>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any services not included in </w:t>
      </w:r>
      <w:r w:rsidRPr="003650BF" w:rsidR="006A32BE">
        <w:rPr>
          <w:rFonts w:eastAsia="PMingLiU"/>
          <w:i/>
        </w:rPr>
        <w:t>your</w:t>
      </w:r>
      <w:r w:rsidRPr="003650BF" w:rsidR="006A32BE">
        <w:rPr>
          <w:rFonts w:eastAsia="PMingLiU"/>
        </w:rPr>
        <w:t xml:space="preserve"> plan's Included Minutes or Inclu</w:t>
      </w:r>
      <w:r w:rsidRPr="003650BF" w:rsidR="006A32BE">
        <w:rPr>
          <w:rFonts w:eastAsia="PMingLiU"/>
        </w:rPr>
        <w:t>ded Data as set out in Table 2 below.</w:t>
      </w:r>
    </w:p>
    <w:p w:rsidR="00821024" w:rsidRPr="003650BF">
      <w:pPr>
        <w:pStyle w:val="Heading6"/>
      </w:pPr>
      <w:bookmarkStart w:id="1689" w:name="_Toc447832017"/>
      <w:bookmarkStart w:id="1690" w:name="_Toc30758093"/>
      <w:r w:rsidRPr="003650BF" w:rsidR="006A32BE">
        <w:rPr>
          <w:rFonts w:eastAsia="PMingLiU"/>
        </w:rPr>
        <w:t>Data Sharing</w:t>
      </w:r>
      <w:bookmarkEnd w:id="1689"/>
      <w:bookmarkEnd w:id="1690"/>
    </w:p>
    <w:p w:rsidR="00821024" w:rsidRPr="003650BF">
      <w:pPr>
        <w:pStyle w:val="Heading7"/>
      </w:pPr>
      <w:r w:rsidRPr="003650BF" w:rsidR="006A32BE">
        <w:rPr>
          <w:rFonts w:eastAsia="PMingLiU"/>
          <w:i/>
        </w:rPr>
        <w:t>You</w:t>
      </w:r>
      <w:r w:rsidRPr="003650BF" w:rsidR="006A32BE">
        <w:rPr>
          <w:rFonts w:eastAsia="PMingLiU"/>
        </w:rPr>
        <w:t xml:space="preserve"> can share the Included Data in </w:t>
      </w:r>
      <w:r w:rsidRPr="003650BF" w:rsidR="006A32BE">
        <w:rPr>
          <w:rFonts w:eastAsia="PMingLiU"/>
          <w:i/>
        </w:rPr>
        <w:t>your</w:t>
      </w:r>
      <w:r w:rsidRPr="003650BF" w:rsidR="006A32BE">
        <w:rPr>
          <w:rFonts w:eastAsia="PMingLiU"/>
        </w:rPr>
        <w:t xml:space="preserve"> My P</w:t>
      </w:r>
      <w:r w:rsidRPr="003650BF" w:rsidR="006A32BE">
        <w:rPr>
          <w:rFonts w:eastAsia="PMingLiU"/>
        </w:rPr>
        <w:t>lan Plus SIM Only plan with up to five (5) SIM-ready mobile br</w:t>
      </w:r>
      <w:r w:rsidRPr="003650BF" w:rsidR="006A32BE">
        <w:rPr>
          <w:rFonts w:eastAsia="PMingLiU"/>
        </w:rPr>
        <w:t xml:space="preserve">oadband devices (eg tablets, USB modems and laptops). </w:t>
      </w:r>
      <w:r w:rsidRPr="003650BF" w:rsidR="006A32BE">
        <w:rPr>
          <w:rFonts w:eastAsia="PMingLiU"/>
          <w:i/>
        </w:rPr>
        <w:t>You</w:t>
      </w:r>
      <w:r w:rsidRPr="003650BF" w:rsidR="006A32BE">
        <w:rPr>
          <w:rFonts w:eastAsia="PMingLiU"/>
        </w:rPr>
        <w:t xml:space="preserve"> must connect these mobile broadband devic</w:t>
      </w:r>
      <w:r w:rsidRPr="003650BF" w:rsidR="006A32BE">
        <w:rPr>
          <w:rFonts w:eastAsia="PMingLiU"/>
        </w:rPr>
        <w:t>es to Shared Data Plans which have a $5 set up fee each and no ongoing monthly charges.</w:t>
      </w:r>
    </w:p>
    <w:p w:rsidR="00821024" w:rsidRPr="003650BF">
      <w:pPr>
        <w:pStyle w:val="Heading7"/>
      </w:pPr>
      <w:r w:rsidRPr="003650BF" w:rsidR="006A32BE">
        <w:rPr>
          <w:rFonts w:eastAsia="PMingLiU"/>
          <w:i/>
        </w:rPr>
        <w:t>We</w:t>
      </w:r>
      <w:r w:rsidRPr="003650BF" w:rsidR="006A32BE">
        <w:rPr>
          <w:rFonts w:eastAsia="PMingLiU"/>
        </w:rPr>
        <w:t xml:space="preserve"> may </w:t>
      </w:r>
      <w:r w:rsidRPr="003650BF" w:rsidR="006A32BE">
        <w:rPr>
          <w:rFonts w:eastAsia="PMingLiU"/>
        </w:rPr>
        <w:t xml:space="preserve">place a limit on the number of Shared Data Plans </w:t>
      </w:r>
      <w:r w:rsidRPr="003650BF" w:rsidR="006A32BE">
        <w:rPr>
          <w:rFonts w:eastAsia="PMingLiU"/>
          <w:i/>
        </w:rPr>
        <w:t>you</w:t>
      </w:r>
      <w:r w:rsidRPr="003650BF" w:rsidR="006A32BE">
        <w:rPr>
          <w:rFonts w:eastAsia="PMingLiU"/>
        </w:rPr>
        <w:t xml:space="preserve"> can have,</w:t>
      </w:r>
      <w:r w:rsidRPr="003650BF" w:rsidR="006A32BE">
        <w:rPr>
          <w:rFonts w:eastAsia="PMingLiU"/>
        </w:rPr>
        <w:t xml:space="preserve"> based on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 xml:space="preserve">Shared Data Plans do not have any Included Data, and cannot be used </w:t>
      </w:r>
      <w:r w:rsidRPr="003650BF" w:rsidR="006A32BE">
        <w:rPr>
          <w:rFonts w:eastAsia="PMingLiU"/>
        </w:rPr>
        <w:t>to make calls.</w:t>
      </w:r>
    </w:p>
    <w:p w:rsidR="00821024" w:rsidRPr="003650BF" w:rsidP="00306F66">
      <w:pPr>
        <w:pStyle w:val="Heading7"/>
      </w:pPr>
      <w:r w:rsidRPr="003650BF" w:rsidR="006A32BE">
        <w:rPr>
          <w:rFonts w:eastAsia="PMingLiU"/>
          <w:i/>
        </w:rPr>
        <w:t>You</w:t>
      </w:r>
      <w:r w:rsidRPr="003650BF" w:rsidR="006A32BE">
        <w:rPr>
          <w:rFonts w:eastAsia="PMingLiU"/>
        </w:rPr>
        <w:t xml:space="preserve"> can purchase one mobile broadband device per Shared Data Plan, and pay for i</w:t>
      </w:r>
      <w:r w:rsidRPr="003650BF" w:rsidR="006A32BE">
        <w:rPr>
          <w:rFonts w:eastAsia="PMingLiU"/>
        </w:rPr>
        <w:t xml:space="preserve">t in full on </w:t>
      </w:r>
      <w:r w:rsidRPr="003650BF" w:rsidR="006A32BE">
        <w:rPr>
          <w:rFonts w:eastAsia="PMingLiU"/>
          <w:i/>
        </w:rPr>
        <w:t>your</w:t>
      </w:r>
      <w:r w:rsidRPr="003650BF" w:rsidR="006A32BE">
        <w:rPr>
          <w:rFonts w:eastAsia="PMingLiU"/>
        </w:rPr>
        <w:t xml:space="preserve"> first bill, or pay it off over 12 or 24 mont</w:t>
      </w:r>
      <w:r w:rsidRPr="003650BF" w:rsidR="006A32BE">
        <w:rPr>
          <w:rFonts w:eastAsia="PMingLiU"/>
        </w:rPr>
        <w:t xml:space="preserve">hs on a </w:t>
      </w:r>
      <w:r w:rsidRPr="003650BF" w:rsidR="006A32BE">
        <w:rPr>
          <w:rFonts w:eastAsia="PMingLiU"/>
          <w:i/>
        </w:rPr>
        <w:t>Mobile Equipment Payment Plan</w:t>
      </w:r>
      <w:r w:rsidRPr="003650BF" w:rsidR="006A32BE">
        <w:rPr>
          <w:rFonts w:eastAsia="PMingLiU"/>
        </w:rPr>
        <w:t xml:space="preserve"> (see </w:t>
      </w:r>
      <w:r w:rsidR="002152AA">
        <w:fldChar w:fldCharType="begin"/>
      </w:r>
      <w:r w:rsidR="002152AA">
        <w:instrText xml:space="preserve"> HYPERLINK "http://www.optus.com.au/content/dam/optus/a</w:instrText>
      </w:r>
      <w:r w:rsidR="002152AA">
        <w:instrText xml:space="preserve">ppendix/Appendix%20D/AppD.doc"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7"/>
      </w:pPr>
      <w:r w:rsidRPr="003650BF" w:rsidR="006A32BE">
        <w:rPr>
          <w:rFonts w:eastAsia="PMingLiU"/>
          <w:i/>
        </w:rPr>
        <w:t>You</w:t>
      </w:r>
      <w:r w:rsidRPr="003650BF" w:rsidR="006A32BE">
        <w:rPr>
          <w:rFonts w:eastAsia="PMingLiU"/>
        </w:rPr>
        <w:t xml:space="preserve"> can share the Included Data in </w:t>
      </w:r>
      <w:r w:rsidRPr="003650BF" w:rsidR="006A32BE">
        <w:rPr>
          <w:rFonts w:eastAsia="PMingLiU"/>
          <w:i/>
        </w:rPr>
        <w:t>your</w:t>
      </w:r>
      <w:r w:rsidRPr="003650BF" w:rsidR="006A32BE">
        <w:rPr>
          <w:rFonts w:eastAsia="PMingLiU"/>
        </w:rPr>
        <w:t xml:space="preserve"> My Plan P</w:t>
      </w:r>
      <w:r w:rsidRPr="003650BF" w:rsidR="006A32BE">
        <w:rPr>
          <w:rFonts w:eastAsia="PMingLiU"/>
        </w:rPr>
        <w:t xml:space="preserve">lus SIM Only plan with other mobiles on </w:t>
      </w:r>
      <w:r w:rsidRPr="003650BF" w:rsidR="006A32BE">
        <w:rPr>
          <w:rFonts w:eastAsia="PMingLiU"/>
          <w:i/>
        </w:rPr>
        <w:t>your</w:t>
      </w:r>
      <w:r w:rsidRPr="003650BF" w:rsidR="006A32BE">
        <w:rPr>
          <w:rFonts w:eastAsia="PMingLiU"/>
        </w:rPr>
        <w:t xml:space="preserve"> account which are</w:t>
      </w:r>
      <w:r w:rsidRPr="003650BF" w:rsidR="006A32BE">
        <w:rPr>
          <w:rFonts w:eastAsia="PMingLiU"/>
        </w:rPr>
        <w:t xml:space="preserve"> also on My Plan Plus/My Plan Business (including SIM Only) plans.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have more than one of the</w:t>
      </w:r>
      <w:r w:rsidRPr="003650BF" w:rsidR="006A32BE">
        <w:rPr>
          <w:rFonts w:eastAsia="PMingLiU"/>
        </w:rPr>
        <w:t xml:space="preserve">se </w:t>
      </w:r>
      <w:r w:rsidRPr="003650BF" w:rsidR="006A32BE">
        <w:rPr>
          <w:rFonts w:eastAsia="PMingLiU"/>
          <w:i/>
        </w:rPr>
        <w:t>plans</w:t>
      </w:r>
      <w:r w:rsidRPr="003650BF" w:rsidR="006A32BE">
        <w:rPr>
          <w:rFonts w:eastAsia="PMingLiU"/>
        </w:rPr>
        <w:t>, the Included Data on each of the plans adds together (data pool) for the mobiles to a</w:t>
      </w:r>
      <w:r w:rsidRPr="003650BF" w:rsidR="006A32BE">
        <w:rPr>
          <w:rFonts w:eastAsia="PMingLiU"/>
        </w:rPr>
        <w:t>ll use, and for any additional mobile broadband devices on Sha</w:t>
      </w:r>
      <w:r w:rsidRPr="003650BF" w:rsidR="006A32BE">
        <w:rPr>
          <w:rFonts w:eastAsia="PMingLiU"/>
        </w:rPr>
        <w:t>red Data Plans to use.</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do not want </w:t>
      </w:r>
      <w:r w:rsidRPr="003650BF" w:rsidR="006A32BE">
        <w:rPr>
          <w:rFonts w:eastAsia="PMingLiU"/>
          <w:i/>
        </w:rPr>
        <w:t>your</w:t>
      </w:r>
      <w:r w:rsidRPr="003650BF" w:rsidR="006A32BE">
        <w:rPr>
          <w:rFonts w:eastAsia="PMingLiU"/>
        </w:rPr>
        <w:t xml:space="preserve"> services to share data, they need to be on separate </w:t>
      </w:r>
      <w:r w:rsidRPr="003650BF" w:rsidR="006A32BE">
        <w:rPr>
          <w:rFonts w:eastAsia="PMingLiU"/>
        </w:rPr>
        <w:t xml:space="preserve">billing accounts, or </w:t>
      </w:r>
      <w:r w:rsidRPr="003650BF" w:rsidR="006A32BE">
        <w:rPr>
          <w:rFonts w:eastAsia="PMingLiU"/>
          <w:i/>
        </w:rPr>
        <w:t>you</w:t>
      </w:r>
      <w:r w:rsidRPr="003650BF" w:rsidR="006A32BE">
        <w:rPr>
          <w:rFonts w:eastAsia="PMingLiU"/>
        </w:rPr>
        <w:t xml:space="preserve"> can connect </w:t>
      </w:r>
      <w:r w:rsidRPr="003650BF" w:rsidR="006A32BE">
        <w:rPr>
          <w:rFonts w:eastAsia="PMingLiU"/>
          <w:i/>
        </w:rPr>
        <w:t>your</w:t>
      </w:r>
      <w:r w:rsidRPr="003650BF" w:rsidR="006A32BE">
        <w:rPr>
          <w:rFonts w:eastAsia="PMingLiU"/>
        </w:rPr>
        <w:t xml:space="preserve"> mobile broadband device to a standalone Mobile Broadb</w:t>
      </w:r>
      <w:r w:rsidRPr="003650BF" w:rsidR="006A32BE">
        <w:rPr>
          <w:rFonts w:eastAsia="PMingLiU"/>
        </w:rPr>
        <w:t>and Plan.</w:t>
      </w:r>
    </w:p>
    <w:p w:rsidR="00821024" w:rsidRPr="003650BF">
      <w:pPr>
        <w:pStyle w:val="Heading7"/>
      </w:pPr>
      <w:r w:rsidRPr="003650BF" w:rsidR="006A32BE">
        <w:rPr>
          <w:rFonts w:eastAsia="PMingLiU"/>
        </w:rPr>
        <w:t>Data sharing is only available within Australia.</w:t>
      </w:r>
    </w:p>
    <w:p w:rsidR="00821024" w:rsidRPr="003650BF">
      <w:pPr>
        <w:pStyle w:val="Heading6"/>
      </w:pPr>
      <w:bookmarkStart w:id="1691" w:name="_Toc447832018"/>
      <w:bookmarkStart w:id="1692" w:name="_Toc30758094"/>
      <w:r w:rsidRPr="003650BF" w:rsidR="006A32BE">
        <w:rPr>
          <w:rFonts w:eastAsia="PMingLiU"/>
        </w:rPr>
        <w:t>Unl</w:t>
      </w:r>
      <w:r w:rsidRPr="003650BF" w:rsidR="006A32BE">
        <w:rPr>
          <w:rFonts w:eastAsia="PMingLiU"/>
        </w:rPr>
        <w:t>imited standard national SMS and MMS</w:t>
      </w:r>
      <w:bookmarkEnd w:id="1691"/>
      <w:bookmarkEnd w:id="1692"/>
    </w:p>
    <w:p w:rsidR="00821024" w:rsidRPr="003650BF">
      <w:pPr>
        <w:pStyle w:val="BodyText"/>
        <w:ind w:left="720"/>
      </w:pPr>
      <w:r w:rsidRPr="003650BF" w:rsidR="006A32BE">
        <w:rPr>
          <w:i/>
        </w:rPr>
        <w:t>You</w:t>
      </w:r>
      <w:r w:rsidRPr="003650BF" w:rsidR="006A32BE">
        <w:t xml:space="preserve"> may send standard unlimited SMS and MMS to Australian mobi</w:t>
      </w:r>
      <w:r w:rsidRPr="003650BF" w:rsidR="006A32BE">
        <w:t>les from within Australia.</w:t>
      </w:r>
    </w:p>
    <w:p w:rsidR="00821024" w:rsidRPr="003650BF">
      <w:pPr>
        <w:pStyle w:val="BodyText"/>
        <w:ind w:left="720"/>
      </w:pPr>
      <w:r w:rsidRPr="003650BF" w:rsidR="006A32BE">
        <w:t>Unlimited standard national SMS and MMS are only available for perso</w:t>
      </w:r>
      <w:r w:rsidRPr="003650BF" w:rsidR="006A32BE">
        <w:t>nal use and are not to be used for a commercial or non-ordinar</w:t>
      </w:r>
      <w:r w:rsidRPr="003650BF" w:rsidR="006A32BE">
        <w:t xml:space="preserve">y purpose as set out in the Fair Go Policy. For further details refer to </w:t>
      </w:r>
      <w:r w:rsidR="002152AA">
        <w:fldChar w:fldCharType="begin"/>
      </w:r>
      <w:r w:rsidR="002152AA">
        <w:instrText xml:space="preserve"> HYPERLINK "http://www.op</w:instrText>
      </w:r>
      <w:r w:rsidR="002152AA">
        <w:instrText xml:space="preserve">tus.com.au/content/dam/optus/appendix/Appendix%20S/AppS.doc"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rPr>
        <w:t>.</w:t>
      </w:r>
    </w:p>
    <w:p w:rsidR="00821024" w:rsidRPr="003650BF">
      <w:pPr>
        <w:pStyle w:val="BodyText"/>
        <w:ind w:left="720"/>
        <w:rPr>
          <w:b/>
        </w:rPr>
      </w:pPr>
      <w:r w:rsidRPr="003650BF" w:rsidR="006A32BE">
        <w:rPr>
          <w:b/>
        </w:rPr>
        <w:t>Table 1 –Plan Inclus</w:t>
      </w:r>
      <w:r w:rsidRPr="003650BF" w:rsidR="006A32BE">
        <w:rPr>
          <w:b/>
        </w:rPr>
        <w:t>ions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778"/>
        <w:gridCol w:w="1960"/>
        <w:gridCol w:w="1960"/>
        <w:gridCol w:w="195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956" w:type="pct"/>
            <w:shd w:val="clear" w:color="auto" w:fill="auto"/>
          </w:tcPr>
          <w:p w:rsidR="00821024" w:rsidRPr="003650BF">
            <w:pPr>
              <w:pStyle w:val="BodyText"/>
              <w:spacing w:before="100" w:after="100"/>
              <w:rPr>
                <w:b/>
              </w:rPr>
            </w:pPr>
          </w:p>
        </w:tc>
        <w:tc>
          <w:tcPr>
            <w:tcW w:w="1015" w:type="pct"/>
            <w:shd w:val="nil" w:color="auto" w:fill="auto"/>
          </w:tcPr>
          <w:p w:rsidR="00821024" w:rsidRPr="003650BF">
            <w:pPr>
              <w:pStyle w:val="BodyText"/>
              <w:spacing w:before="100" w:after="100"/>
              <w:jc w:val="center"/>
              <w:rPr>
                <w:b/>
              </w:rPr>
            </w:pPr>
            <w:r w:rsidRPr="003650BF" w:rsidR="006A32BE">
              <w:rPr>
                <w:b/>
              </w:rPr>
              <w:t>$30 My Plan Plus SIM Only</w:t>
            </w:r>
          </w:p>
        </w:tc>
        <w:tc>
          <w:tcPr>
            <w:tcW w:w="1015" w:type="pct"/>
            <w:shd w:val="clear" w:color="auto" w:fill="auto"/>
          </w:tcPr>
          <w:p w:rsidR="00821024" w:rsidRPr="003650BF">
            <w:pPr>
              <w:pStyle w:val="BodyText"/>
              <w:spacing w:before="100" w:after="100"/>
              <w:jc w:val="center"/>
              <w:rPr>
                <w:b/>
              </w:rPr>
            </w:pPr>
            <w:r w:rsidRPr="003650BF" w:rsidR="006A32BE">
              <w:rPr>
                <w:b/>
              </w:rPr>
              <w:t>$45 My Plan Plus S</w:t>
            </w:r>
            <w:r w:rsidRPr="003650BF" w:rsidR="006A32BE">
              <w:rPr>
                <w:b/>
              </w:rPr>
              <w:t>IM Only</w:t>
            </w:r>
          </w:p>
        </w:tc>
        <w:tc>
          <w:tcPr>
            <w:tcW w:w="1015" w:type="pct"/>
            <w:shd w:val="clear" w:color="auto" w:fill="auto"/>
          </w:tcPr>
          <w:p w:rsidR="00821024" w:rsidRPr="003650BF">
            <w:pPr>
              <w:pStyle w:val="BodyText"/>
              <w:spacing w:before="100" w:after="100"/>
              <w:jc w:val="center"/>
              <w:rPr>
                <w:b/>
              </w:rPr>
            </w:pPr>
            <w:r w:rsidRPr="003650BF" w:rsidR="006A32BE">
              <w:rPr>
                <w:b/>
              </w:rPr>
              <w:t>$60 My Plan Plus SIM Only</w:t>
            </w:r>
          </w:p>
        </w:tc>
      </w:tr>
      <w:tr>
        <w:tblPrEx>
          <w:tblW w:w="4629" w:type="pct"/>
          <w:tblInd w:w="720" w:type="dxa"/>
          <w:tblCellMar>
            <w:left w:w="115" w:type="dxa"/>
            <w:right w:w="115" w:type="dxa"/>
          </w:tblCellMar>
          <w:tblLook w:val="04A0"/>
        </w:tblPrEx>
        <w:tc>
          <w:tcPr>
            <w:tcW w:w="1956" w:type="pct"/>
            <w:shd w:val="clear" w:color="auto" w:fill="auto"/>
          </w:tcPr>
          <w:p w:rsidR="00821024" w:rsidRPr="003650BF">
            <w:pPr>
              <w:pStyle w:val="BodyText"/>
              <w:spacing w:before="100" w:after="100"/>
              <w:rPr>
                <w:b/>
              </w:rPr>
            </w:pPr>
            <w:r w:rsidRPr="003650BF" w:rsidR="006A32BE">
              <w:rPr>
                <w:b/>
              </w:rPr>
              <w:t>Minimum Monthly charge</w:t>
            </w:r>
          </w:p>
        </w:tc>
        <w:tc>
          <w:tcPr>
            <w:tcW w:w="1015" w:type="pct"/>
            <w:shd w:val="nil" w:color="auto" w:fill="auto"/>
          </w:tcPr>
          <w:p w:rsidR="00821024" w:rsidRPr="003650BF">
            <w:pPr>
              <w:pStyle w:val="BodyText"/>
              <w:spacing w:before="100" w:after="100"/>
              <w:jc w:val="center"/>
            </w:pPr>
            <w:r w:rsidRPr="003650BF" w:rsidR="006A32BE">
              <w:t>$30</w:t>
            </w:r>
          </w:p>
        </w:tc>
        <w:tc>
          <w:tcPr>
            <w:tcW w:w="1015" w:type="pct"/>
            <w:shd w:val="clear" w:color="auto" w:fill="auto"/>
          </w:tcPr>
          <w:p w:rsidR="00821024" w:rsidRPr="003650BF">
            <w:pPr>
              <w:pStyle w:val="BodyText"/>
              <w:spacing w:before="100" w:after="100"/>
              <w:jc w:val="center"/>
            </w:pPr>
            <w:r w:rsidRPr="003650BF" w:rsidR="006A32BE">
              <w:t>$45</w:t>
            </w:r>
          </w:p>
        </w:tc>
        <w:tc>
          <w:tcPr>
            <w:tcW w:w="1015" w:type="pct"/>
            <w:shd w:val="clear" w:color="auto" w:fill="auto"/>
          </w:tcPr>
          <w:p w:rsidR="00821024" w:rsidRPr="003650BF">
            <w:pPr>
              <w:pStyle w:val="BodyText"/>
              <w:spacing w:before="100" w:after="100"/>
              <w:jc w:val="center"/>
            </w:pPr>
            <w:r w:rsidRPr="003650BF" w:rsidR="006A32BE">
              <w:t>$60</w:t>
            </w:r>
          </w:p>
        </w:tc>
      </w:tr>
      <w:tr>
        <w:tblPrEx>
          <w:tblW w:w="4629" w:type="pct"/>
          <w:tblInd w:w="720" w:type="dxa"/>
          <w:tblCellMar>
            <w:left w:w="115" w:type="dxa"/>
            <w:right w:w="115" w:type="dxa"/>
          </w:tblCellMar>
          <w:tblLook w:val="04A0"/>
        </w:tblPrEx>
        <w:tc>
          <w:tcPr>
            <w:tcW w:w="1956" w:type="pct"/>
            <w:shd w:val="clear" w:color="auto" w:fill="auto"/>
          </w:tcPr>
          <w:p w:rsidR="00821024" w:rsidRPr="003650BF">
            <w:pPr>
              <w:pStyle w:val="BodyText"/>
              <w:spacing w:before="100" w:after="100"/>
              <w:rPr>
                <w:b/>
              </w:rPr>
            </w:pPr>
            <w:r w:rsidRPr="003650BF" w:rsidR="006A32BE">
              <w:rPr>
                <w:b/>
              </w:rPr>
              <w:t>Included Data</w:t>
            </w:r>
          </w:p>
        </w:tc>
        <w:tc>
          <w:tcPr>
            <w:tcW w:w="1015" w:type="pct"/>
            <w:shd w:val="nil" w:color="auto" w:fill="auto"/>
          </w:tcPr>
          <w:p w:rsidR="00821024" w:rsidRPr="003650BF">
            <w:pPr>
              <w:pStyle w:val="BodyText"/>
              <w:spacing w:before="100" w:after="100"/>
              <w:jc w:val="center"/>
            </w:pPr>
            <w:r w:rsidRPr="003650BF" w:rsidR="006A32BE">
              <w:t>1.5GB</w:t>
            </w:r>
          </w:p>
        </w:tc>
        <w:tc>
          <w:tcPr>
            <w:tcW w:w="1015" w:type="pct"/>
            <w:shd w:val="clear" w:color="auto" w:fill="auto"/>
          </w:tcPr>
          <w:p w:rsidR="00821024" w:rsidRPr="003650BF">
            <w:pPr>
              <w:pStyle w:val="BodyText"/>
              <w:spacing w:before="100" w:after="100"/>
              <w:jc w:val="center"/>
            </w:pPr>
            <w:r w:rsidRPr="003650BF" w:rsidR="006A32BE">
              <w:t>3GB</w:t>
            </w:r>
          </w:p>
        </w:tc>
        <w:tc>
          <w:tcPr>
            <w:tcW w:w="1015" w:type="pct"/>
            <w:shd w:val="clear" w:color="auto" w:fill="auto"/>
          </w:tcPr>
          <w:p w:rsidR="00821024" w:rsidRPr="003650BF">
            <w:pPr>
              <w:pStyle w:val="BodyText"/>
              <w:spacing w:before="100" w:after="100"/>
              <w:jc w:val="center"/>
            </w:pPr>
            <w:r w:rsidRPr="003650BF" w:rsidR="006A32BE">
              <w:t>6GB</w:t>
            </w:r>
          </w:p>
        </w:tc>
      </w:tr>
      <w:tr>
        <w:tblPrEx>
          <w:tblW w:w="4629" w:type="pct"/>
          <w:tblInd w:w="720" w:type="dxa"/>
          <w:tblCellMar>
            <w:left w:w="115" w:type="dxa"/>
            <w:right w:w="115" w:type="dxa"/>
          </w:tblCellMar>
          <w:tblLook w:val="04A0"/>
        </w:tblPrEx>
        <w:tc>
          <w:tcPr>
            <w:tcW w:w="1956" w:type="pct"/>
            <w:shd w:val="clear" w:color="auto" w:fill="auto"/>
          </w:tcPr>
          <w:p w:rsidR="00821024" w:rsidRPr="003650BF">
            <w:pPr>
              <w:pStyle w:val="BodyText"/>
              <w:spacing w:before="100" w:after="100"/>
              <w:rPr>
                <w:b/>
              </w:rPr>
            </w:pPr>
            <w:r w:rsidRPr="003650BF" w:rsidR="006A32BE">
              <w:rPr>
                <w:b/>
              </w:rPr>
              <w:t>Included Minutes</w:t>
            </w:r>
          </w:p>
        </w:tc>
        <w:tc>
          <w:tcPr>
            <w:tcW w:w="1015" w:type="pct"/>
            <w:shd w:val="nil" w:color="auto" w:fill="auto"/>
          </w:tcPr>
          <w:p w:rsidR="00821024" w:rsidRPr="003650BF">
            <w:pPr>
              <w:pStyle w:val="BodyText"/>
              <w:spacing w:before="100" w:after="100"/>
              <w:jc w:val="center"/>
            </w:pPr>
            <w:r w:rsidRPr="003650BF" w:rsidR="006A32BE">
              <w:t>Up to 300 minutes</w:t>
            </w:r>
          </w:p>
        </w:tc>
        <w:tc>
          <w:tcPr>
            <w:tcW w:w="1015" w:type="pct"/>
            <w:shd w:val="clear" w:color="auto" w:fill="auto"/>
          </w:tcPr>
          <w:p w:rsidR="00821024" w:rsidRPr="003650BF">
            <w:pPr>
              <w:pStyle w:val="BodyText"/>
              <w:spacing w:before="100" w:after="100"/>
              <w:jc w:val="center"/>
            </w:pPr>
            <w:r w:rsidRPr="003650BF" w:rsidR="006A32BE">
              <w:t>Unlimited minutes</w:t>
            </w:r>
          </w:p>
        </w:tc>
        <w:tc>
          <w:tcPr>
            <w:tcW w:w="1015" w:type="pct"/>
            <w:shd w:val="clear" w:color="auto" w:fill="auto"/>
          </w:tcPr>
          <w:p w:rsidR="00821024" w:rsidRPr="003650BF">
            <w:pPr>
              <w:pStyle w:val="BodyText"/>
              <w:spacing w:before="100" w:after="100"/>
              <w:jc w:val="center"/>
            </w:pPr>
            <w:r w:rsidRPr="003650BF" w:rsidR="006A32BE">
              <w:t>Unlimited minutes</w:t>
            </w:r>
          </w:p>
        </w:tc>
      </w:tr>
      <w:tr>
        <w:tblPrEx>
          <w:tblW w:w="4629" w:type="pct"/>
          <w:tblInd w:w="720" w:type="dxa"/>
          <w:tblCellMar>
            <w:left w:w="115" w:type="dxa"/>
            <w:right w:w="115" w:type="dxa"/>
          </w:tblCellMar>
          <w:tblLook w:val="04A0"/>
        </w:tblPrEx>
        <w:tc>
          <w:tcPr>
            <w:tcW w:w="1956" w:type="pct"/>
            <w:shd w:val="clear" w:color="auto" w:fill="auto"/>
          </w:tcPr>
          <w:p w:rsidR="00821024" w:rsidRPr="003650BF">
            <w:pPr>
              <w:pStyle w:val="BodyText"/>
              <w:spacing w:before="100" w:after="100"/>
              <w:ind w:right="80"/>
              <w:rPr>
                <w:b/>
              </w:rPr>
            </w:pPr>
            <w:r w:rsidRPr="003650BF" w:rsidR="006A32BE">
              <w:rPr>
                <w:b/>
              </w:rPr>
              <w:t xml:space="preserve">Standard national SMS </w:t>
            </w:r>
            <w:r w:rsidRPr="003650BF" w:rsidR="006A32BE">
              <w:t>(per SMS of up to 160 standard characters)</w:t>
            </w:r>
          </w:p>
        </w:tc>
        <w:tc>
          <w:tcPr>
            <w:tcW w:w="1015" w:type="pct"/>
            <w:shd w:val="nil" w:color="auto" w:fill="auto"/>
          </w:tcPr>
          <w:p w:rsidR="00821024" w:rsidRPr="003650BF">
            <w:pPr>
              <w:pStyle w:val="BodyText"/>
              <w:spacing w:before="100" w:after="100"/>
              <w:jc w:val="center"/>
            </w:pPr>
            <w:r w:rsidRPr="003650BF" w:rsidR="006A32BE">
              <w:t>Unlimited</w:t>
            </w:r>
          </w:p>
        </w:tc>
        <w:tc>
          <w:tcPr>
            <w:tcW w:w="1015" w:type="pct"/>
            <w:shd w:val="clear" w:color="auto" w:fill="auto"/>
          </w:tcPr>
          <w:p w:rsidR="00821024" w:rsidRPr="003650BF">
            <w:pPr>
              <w:pStyle w:val="BodyText"/>
              <w:spacing w:before="100" w:after="100"/>
              <w:jc w:val="center"/>
            </w:pPr>
            <w:r w:rsidRPr="003650BF" w:rsidR="006A32BE">
              <w:t>Unlimited</w:t>
            </w:r>
          </w:p>
        </w:tc>
        <w:tc>
          <w:tcPr>
            <w:tcW w:w="1015"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956" w:type="pct"/>
            <w:shd w:val="clear" w:color="auto" w:fill="auto"/>
          </w:tcPr>
          <w:p w:rsidR="00821024" w:rsidRPr="003650BF">
            <w:pPr>
              <w:pStyle w:val="BodyText"/>
              <w:spacing w:before="100" w:after="100"/>
              <w:rPr>
                <w:b/>
              </w:rPr>
            </w:pPr>
            <w:r w:rsidRPr="003650BF" w:rsidR="006A32BE">
              <w:rPr>
                <w:b/>
              </w:rPr>
              <w:t xml:space="preserve">Standard national MMS </w:t>
            </w:r>
            <w:r w:rsidRPr="003650BF" w:rsidR="006A32BE">
              <w:t>(per message)</w:t>
            </w:r>
          </w:p>
        </w:tc>
        <w:tc>
          <w:tcPr>
            <w:tcW w:w="1015" w:type="pct"/>
            <w:shd w:val="nil" w:color="auto" w:fill="auto"/>
          </w:tcPr>
          <w:p w:rsidR="00821024" w:rsidRPr="003650BF">
            <w:pPr>
              <w:pStyle w:val="BodyText"/>
              <w:spacing w:before="100" w:after="100"/>
              <w:jc w:val="center"/>
            </w:pPr>
            <w:r w:rsidRPr="003650BF" w:rsidR="006A32BE">
              <w:t>Unlimited</w:t>
            </w:r>
          </w:p>
        </w:tc>
        <w:tc>
          <w:tcPr>
            <w:tcW w:w="1015" w:type="pct"/>
            <w:shd w:val="clear" w:color="auto" w:fill="auto"/>
          </w:tcPr>
          <w:p w:rsidR="00821024" w:rsidRPr="003650BF">
            <w:pPr>
              <w:pStyle w:val="BodyText"/>
              <w:spacing w:before="100" w:after="100"/>
              <w:jc w:val="center"/>
            </w:pPr>
            <w:r w:rsidRPr="003650BF" w:rsidR="006A32BE">
              <w:t>Unlimited</w:t>
            </w:r>
          </w:p>
        </w:tc>
        <w:tc>
          <w:tcPr>
            <w:tcW w:w="1015" w:type="pct"/>
            <w:shd w:val="clear" w:color="auto" w:fill="auto"/>
          </w:tcPr>
          <w:p w:rsidR="00821024" w:rsidRPr="003650BF">
            <w:pPr>
              <w:pStyle w:val="BodyText"/>
              <w:spacing w:before="100" w:after="100"/>
              <w:jc w:val="center"/>
            </w:pPr>
            <w:r w:rsidRPr="003650BF" w:rsidR="006A32BE">
              <w:t>Unlimited</w:t>
            </w:r>
          </w:p>
        </w:tc>
      </w:tr>
    </w:tbl>
    <w:p w:rsidR="00821024" w:rsidRPr="003650BF">
      <w:pPr>
        <w:pStyle w:val="BodyText"/>
        <w:ind w:left="720"/>
        <w:rPr>
          <w:b/>
        </w:rPr>
      </w:pPr>
    </w:p>
    <w:p w:rsidR="00821024" w:rsidRPr="003650BF">
      <w:pPr>
        <w:pStyle w:val="BodyText"/>
        <w:keepNext/>
        <w:ind w:left="720"/>
        <w:rPr>
          <w:b/>
        </w:rPr>
      </w:pPr>
      <w:r w:rsidRPr="003650BF" w:rsidR="006A32BE">
        <w:rPr>
          <w:b/>
        </w:rPr>
        <w:t>Table 2 – Other usa</w:t>
      </w:r>
      <w:r w:rsidRPr="003650BF" w:rsidR="006A32BE">
        <w:rPr>
          <w:b/>
        </w:rPr>
        <w:t>ge types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500" w:type="pct"/>
            <w:shd w:val="clear" w:color="auto" w:fill="auto"/>
          </w:tcPr>
          <w:p w:rsidR="00821024" w:rsidRPr="003650BF">
            <w:pPr>
              <w:pStyle w:val="BodyText"/>
              <w:keepNext/>
              <w:spacing w:before="100" w:after="100"/>
              <w:rPr>
                <w:b/>
              </w:rPr>
            </w:pPr>
            <w:r w:rsidRPr="003650BF" w:rsidR="006A32BE">
              <w:rPr>
                <w:b/>
              </w:rPr>
              <w:t>Usage type</w:t>
            </w:r>
          </w:p>
        </w:tc>
        <w:tc>
          <w:tcPr>
            <w:tcW w:w="2500" w:type="pct"/>
            <w:shd w:val="clear" w:color="auto" w:fill="auto"/>
          </w:tcPr>
          <w:p w:rsidR="00821024" w:rsidRPr="003650BF">
            <w:pPr>
              <w:pStyle w:val="BodyText"/>
              <w:keepNext/>
              <w:spacing w:before="100" w:after="100"/>
              <w:jc w:val="center"/>
              <w:rPr>
                <w:b/>
              </w:rPr>
            </w:pPr>
            <w:r w:rsidRPr="003650BF" w:rsidR="006A32BE">
              <w:rPr>
                <w:b/>
              </w:rPr>
              <w:t>Charge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 xml:space="preserve">National video calls </w:t>
            </w:r>
            <w:r w:rsidRPr="003650BF" w:rsidR="006A32BE">
              <w:t>(per minute)</w:t>
            </w:r>
          </w:p>
        </w:tc>
        <w:tc>
          <w:tcPr>
            <w:tcW w:w="2500" w:type="pct"/>
            <w:shd w:val="clear" w:color="auto" w:fill="auto"/>
          </w:tcPr>
          <w:p w:rsidR="00821024" w:rsidRPr="003650BF">
            <w:pPr>
              <w:pStyle w:val="BodyText"/>
              <w:spacing w:before="100" w:after="100"/>
              <w:jc w:val="center"/>
            </w:pPr>
            <w:r w:rsidRPr="003650BF" w:rsidR="006A32BE">
              <w:t>$1.00 per min + 40c f</w:t>
            </w:r>
            <w:r w:rsidRPr="003650BF" w:rsidR="006A32BE">
              <w:t>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VoiceMail Deposits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Voicemail Diversion</w:t>
            </w:r>
            <w:r w:rsidRPr="003650BF" w:rsidR="006A32BE">
              <w:rPr>
                <w:b/>
              </w:rPr>
              <w:t>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1800 numbers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Directory Assistance 1223</w:t>
            </w:r>
          </w:p>
        </w:tc>
        <w:tc>
          <w:tcPr>
            <w:tcW w:w="2500" w:type="pct"/>
            <w:shd w:val="clear" w:color="auto" w:fill="auto"/>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124 Yes</w:t>
            </w:r>
          </w:p>
        </w:tc>
        <w:tc>
          <w:tcPr>
            <w:tcW w:w="2500" w:type="pct"/>
            <w:shd w:val="clear" w:color="auto" w:fill="auto"/>
          </w:tcPr>
          <w:p w:rsidR="00821024" w:rsidRPr="003650BF">
            <w:pPr>
              <w:pStyle w:val="BodyText"/>
              <w:spacing w:before="100" w:after="100"/>
              <w:jc w:val="center"/>
            </w:pPr>
            <w:r w:rsidRPr="003650BF" w:rsidR="006A32BE">
              <w:t>90c pe</w:t>
            </w:r>
            <w:r w:rsidRPr="003650BF" w:rsidR="006A32BE">
              <w:t>r minute +$1.75c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voice calls</w:t>
            </w:r>
          </w:p>
        </w:tc>
        <w:tc>
          <w:tcPr>
            <w:tcW w:w="2500" w:type="pct"/>
            <w:shd w:val="clear" w:color="auto" w:fill="auto"/>
          </w:tcPr>
          <w:p w:rsidR="00821024" w:rsidRPr="003650BF">
            <w:pPr>
              <w:pStyle w:val="BodyText"/>
              <w:spacing w:before="100" w:after="100"/>
              <w:jc w:val="center"/>
            </w:pPr>
            <w:r w:rsidRPr="003650BF" w:rsidR="006A32BE">
              <w:t>See optus.com.au/international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w:t>
            </w:r>
            <w:r w:rsidRPr="003650BF" w:rsidR="006A32BE">
              <w:rPr>
                <w:b/>
              </w:rPr>
              <w:t>nal SMS</w:t>
            </w:r>
          </w:p>
        </w:tc>
        <w:tc>
          <w:tcPr>
            <w:tcW w:w="2500" w:type="pct"/>
            <w:shd w:val="clear" w:color="auto" w:fill="auto"/>
          </w:tcPr>
          <w:p w:rsidR="00821024" w:rsidRPr="003650BF">
            <w:pPr>
              <w:pStyle w:val="BodyText"/>
              <w:spacing w:before="100" w:after="100"/>
              <w:jc w:val="center"/>
            </w:pPr>
            <w:r w:rsidRPr="003650BF" w:rsidR="006A32BE">
              <w:t>50c per SMS up to 160 standard characters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w:t>
            </w:r>
            <w:r w:rsidRPr="003650BF" w:rsidR="006A32BE">
              <w:rPr>
                <w:b/>
              </w:rPr>
              <w:t>al MMS</w:t>
            </w:r>
          </w:p>
        </w:tc>
        <w:tc>
          <w:tcPr>
            <w:tcW w:w="2500" w:type="pct"/>
            <w:shd w:val="clear" w:color="auto" w:fill="auto"/>
          </w:tcPr>
          <w:p w:rsidR="00821024" w:rsidRPr="003650BF">
            <w:pPr>
              <w:pStyle w:val="BodyText"/>
              <w:spacing w:before="100" w:after="100"/>
              <w:jc w:val="center"/>
            </w:pPr>
            <w:r w:rsidRPr="003650BF" w:rsidR="006A32BE">
              <w:t>75c per MMS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video calling</w:t>
            </w:r>
          </w:p>
        </w:tc>
        <w:tc>
          <w:tcPr>
            <w:tcW w:w="2500" w:type="pct"/>
            <w:shd w:val="clear" w:color="auto" w:fill="auto"/>
          </w:tcPr>
          <w:p w:rsidR="00821024" w:rsidRPr="003650BF">
            <w:pPr>
              <w:pStyle w:val="BodyText"/>
              <w:spacing w:before="100" w:after="100"/>
              <w:jc w:val="center"/>
            </w:pPr>
            <w:r w:rsidRPr="003650BF" w:rsidR="006A32BE">
              <w:t>$1.50 per minute +35c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roami</w:t>
            </w:r>
            <w:r w:rsidRPr="003650BF" w:rsidR="006A32BE">
              <w:rPr>
                <w:b/>
              </w:rPr>
              <w:t>ng</w:t>
            </w:r>
          </w:p>
        </w:tc>
        <w:tc>
          <w:tcPr>
            <w:tcW w:w="2500" w:type="pct"/>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ind w:left="720"/>
        <w:rPr>
          <w:b/>
        </w:rPr>
      </w:pPr>
      <w:r w:rsidRPr="003650BF" w:rsidR="006A32BE">
        <w:rPr>
          <w:b/>
        </w:rPr>
        <w:t>Table 3 – Additional Minutes and Charges</w:t>
      </w:r>
    </w:p>
    <w:tbl>
      <w:tblPr>
        <w:tblStyle w:val="TableNormal"/>
        <w:tblW w:w="3792"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950"/>
        <w:gridCol w:w="2479"/>
        <w:gridCol w:w="2481"/>
      </w:tblGrid>
      <w:tr>
        <w:tblPrEx>
          <w:tblW w:w="3792"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865" w:type="pct"/>
            <w:vMerge w:val="restart"/>
            <w:shd w:val="clear" w:color="auto" w:fill="auto"/>
          </w:tcPr>
          <w:p w:rsidR="00821024" w:rsidRPr="003650BF">
            <w:pPr>
              <w:pStyle w:val="BodyText"/>
              <w:spacing w:before="100" w:after="100"/>
            </w:pPr>
          </w:p>
        </w:tc>
        <w:tc>
          <w:tcPr>
            <w:tcW w:w="3135" w:type="pct"/>
            <w:gridSpan w:val="2"/>
          </w:tcPr>
          <w:p w:rsidR="00821024" w:rsidRPr="003650BF">
            <w:pPr>
              <w:pStyle w:val="BodyText"/>
              <w:spacing w:before="100" w:after="100"/>
              <w:jc w:val="center"/>
              <w:rPr>
                <w:b/>
              </w:rPr>
            </w:pPr>
            <w:r w:rsidRPr="003650BF" w:rsidR="006A32BE">
              <w:rPr>
                <w:b/>
              </w:rPr>
              <w:t>$30 My Plan Plus SIM On</w:t>
            </w:r>
            <w:r w:rsidRPr="003650BF" w:rsidR="006A32BE">
              <w:rPr>
                <w:b/>
              </w:rPr>
              <w:t>ly</w:t>
            </w:r>
          </w:p>
        </w:tc>
      </w:tr>
      <w:tr>
        <w:tblPrEx>
          <w:tblW w:w="3792" w:type="pct"/>
          <w:tblInd w:w="720" w:type="dxa"/>
          <w:tblCellMar>
            <w:left w:w="115" w:type="dxa"/>
            <w:right w:w="115" w:type="dxa"/>
          </w:tblCellMar>
          <w:tblLook w:val="04A0"/>
        </w:tblPrEx>
        <w:tc>
          <w:tcPr>
            <w:tcW w:w="1865" w:type="pct"/>
            <w:vMerge/>
            <w:shd w:val="clear" w:color="auto" w:fill="auto"/>
          </w:tcPr>
          <w:p w:rsidR="00821024" w:rsidRPr="003650BF">
            <w:pPr>
              <w:pStyle w:val="BodyText"/>
              <w:spacing w:before="100" w:after="100"/>
            </w:pPr>
          </w:p>
        </w:tc>
        <w:tc>
          <w:tcPr>
            <w:tcW w:w="1567" w:type="pct"/>
          </w:tcPr>
          <w:p w:rsidR="00821024" w:rsidRPr="003650BF">
            <w:pPr>
              <w:pStyle w:val="BodyText"/>
              <w:spacing w:before="100" w:after="100"/>
              <w:jc w:val="center"/>
              <w:rPr>
                <w:b/>
              </w:rPr>
            </w:pPr>
            <w:r w:rsidRPr="003650BF" w:rsidR="006A32BE">
              <w:rPr>
                <w:b/>
              </w:rPr>
              <w:t>Included Minutes</w:t>
            </w:r>
          </w:p>
        </w:tc>
        <w:tc>
          <w:tcPr>
            <w:tcW w:w="1568" w:type="pct"/>
          </w:tcPr>
          <w:p w:rsidR="00821024" w:rsidRPr="003650BF">
            <w:pPr>
              <w:pStyle w:val="BodyText"/>
              <w:spacing w:before="100" w:after="100"/>
              <w:jc w:val="center"/>
              <w:rPr>
                <w:b/>
              </w:rPr>
            </w:pPr>
            <w:r w:rsidRPr="003650BF" w:rsidR="006A32BE">
              <w:rPr>
                <w:b/>
              </w:rPr>
              <w:t>Cost of minutes</w:t>
            </w:r>
          </w:p>
        </w:tc>
      </w:tr>
      <w:tr w:rsidTr="005B7B5C">
        <w:tblPrEx>
          <w:tblW w:w="3792" w:type="pct"/>
          <w:tblInd w:w="720" w:type="dxa"/>
          <w:tblCellMar>
            <w:left w:w="115" w:type="dxa"/>
            <w:right w:w="115" w:type="dxa"/>
          </w:tblCellMar>
          <w:tblLook w:val="04A0"/>
        </w:tblPrEx>
        <w:tc>
          <w:tcPr>
            <w:tcW w:w="1865" w:type="pct"/>
            <w:shd w:val="clear" w:color="auto" w:fill="BFBFBF"/>
          </w:tcPr>
          <w:p w:rsidR="00821024" w:rsidRPr="003650BF">
            <w:pPr>
              <w:pStyle w:val="BodyText"/>
              <w:spacing w:before="100" w:after="100"/>
              <w:rPr>
                <w:b/>
              </w:rPr>
            </w:pPr>
            <w:r w:rsidRPr="003650BF" w:rsidR="006A32BE">
              <w:rPr>
                <w:b/>
              </w:rPr>
              <w:t>Monthly Included Minute</w:t>
            </w:r>
            <w:r w:rsidRPr="003650BF" w:rsidR="006A32BE">
              <w:rPr>
                <w:b/>
              </w:rPr>
              <w:t>s</w:t>
            </w:r>
          </w:p>
        </w:tc>
        <w:tc>
          <w:tcPr>
            <w:tcW w:w="1567" w:type="pct"/>
            <w:shd w:val="clear" w:color="auto" w:fill="BFBFBF"/>
          </w:tcPr>
          <w:p w:rsidR="00821024" w:rsidRPr="003650BF">
            <w:pPr>
              <w:pStyle w:val="BodyText"/>
              <w:spacing w:before="100" w:after="100"/>
              <w:jc w:val="center"/>
            </w:pPr>
            <w:r w:rsidRPr="003650BF" w:rsidR="006A32BE">
              <w:t>Up to 300</w:t>
            </w:r>
          </w:p>
        </w:tc>
        <w:tc>
          <w:tcPr>
            <w:tcW w:w="1568" w:type="pct"/>
            <w:shd w:val="clear" w:color="auto" w:fill="BFBFBF"/>
          </w:tcPr>
          <w:p w:rsidR="00821024" w:rsidRPr="003650BF">
            <w:pPr>
              <w:pStyle w:val="BodyText"/>
              <w:spacing w:before="100" w:after="100"/>
              <w:jc w:val="center"/>
            </w:pPr>
            <w:r w:rsidRPr="003650BF" w:rsidR="006A32BE">
              <w:t>$15</w:t>
            </w:r>
          </w:p>
        </w:tc>
      </w:tr>
      <w:tr>
        <w:tblPrEx>
          <w:tblW w:w="3792" w:type="pct"/>
          <w:tblInd w:w="720" w:type="dxa"/>
          <w:tblCellMar>
            <w:left w:w="115" w:type="dxa"/>
            <w:right w:w="115" w:type="dxa"/>
          </w:tblCellMar>
          <w:tblLook w:val="04A0"/>
        </w:tblPrEx>
        <w:tc>
          <w:tcPr>
            <w:tcW w:w="1865" w:type="pct"/>
            <w:shd w:val="clear" w:color="auto" w:fill="auto"/>
          </w:tcPr>
          <w:p w:rsidR="00821024" w:rsidRPr="003650BF">
            <w:pPr>
              <w:pStyle w:val="BodyText"/>
              <w:spacing w:before="100" w:after="100"/>
              <w:rPr>
                <w:b/>
              </w:rPr>
            </w:pPr>
            <w:r w:rsidRPr="003650BF" w:rsidR="006A32BE">
              <w:rPr>
                <w:b/>
              </w:rPr>
              <w:t>+$10</w:t>
            </w:r>
          </w:p>
        </w:tc>
        <w:tc>
          <w:tcPr>
            <w:tcW w:w="1567" w:type="pct"/>
          </w:tcPr>
          <w:p w:rsidR="00821024" w:rsidRPr="003650BF">
            <w:pPr>
              <w:pStyle w:val="BodyText"/>
              <w:spacing w:before="100" w:after="100"/>
              <w:jc w:val="center"/>
            </w:pPr>
            <w:r w:rsidRPr="003650BF" w:rsidR="006A32BE">
              <w:t>+200</w:t>
            </w:r>
          </w:p>
        </w:tc>
        <w:tc>
          <w:tcPr>
            <w:tcW w:w="1568" w:type="pct"/>
          </w:tcPr>
          <w:p w:rsidR="00821024" w:rsidRPr="003650BF">
            <w:pPr>
              <w:pStyle w:val="BodyText"/>
              <w:spacing w:before="100" w:after="100"/>
              <w:jc w:val="center"/>
            </w:pPr>
            <w:r w:rsidRPr="003650BF" w:rsidR="006A32BE">
              <w:t>$10</w:t>
            </w:r>
          </w:p>
        </w:tc>
      </w:tr>
      <w:tr>
        <w:tblPrEx>
          <w:tblW w:w="3792" w:type="pct"/>
          <w:tblInd w:w="720" w:type="dxa"/>
          <w:tblCellMar>
            <w:left w:w="115" w:type="dxa"/>
            <w:right w:w="115" w:type="dxa"/>
          </w:tblCellMar>
          <w:tblLook w:val="04A0"/>
        </w:tblPrEx>
        <w:tc>
          <w:tcPr>
            <w:tcW w:w="1865" w:type="pct"/>
            <w:shd w:val="clear" w:color="auto" w:fill="auto"/>
          </w:tcPr>
          <w:p w:rsidR="00821024" w:rsidRPr="003650BF">
            <w:pPr>
              <w:pStyle w:val="BodyText"/>
              <w:spacing w:before="100" w:after="100"/>
              <w:rPr>
                <w:b/>
              </w:rPr>
            </w:pPr>
            <w:r w:rsidRPr="003650BF" w:rsidR="006A32BE">
              <w:rPr>
                <w:b/>
              </w:rPr>
              <w:t>+$10</w:t>
            </w:r>
          </w:p>
        </w:tc>
        <w:tc>
          <w:tcPr>
            <w:tcW w:w="1567" w:type="pct"/>
          </w:tcPr>
          <w:p w:rsidR="00821024" w:rsidRPr="003650BF">
            <w:pPr>
              <w:pStyle w:val="BodyText"/>
              <w:spacing w:before="100" w:after="100"/>
              <w:jc w:val="center"/>
            </w:pPr>
            <w:r w:rsidRPr="003650BF" w:rsidR="006A32BE">
              <w:t>Unlimited</w:t>
            </w:r>
          </w:p>
        </w:tc>
        <w:tc>
          <w:tcPr>
            <w:tcW w:w="1568" w:type="pct"/>
          </w:tcPr>
          <w:p w:rsidR="00821024" w:rsidRPr="003650BF">
            <w:pPr>
              <w:pStyle w:val="BodyText"/>
              <w:spacing w:before="100" w:after="100"/>
              <w:jc w:val="center"/>
            </w:pPr>
            <w:r w:rsidRPr="003650BF" w:rsidR="006A32BE">
              <w:t>$10</w:t>
            </w:r>
          </w:p>
        </w:tc>
      </w:tr>
    </w:tbl>
    <w:p w:rsidR="00821024" w:rsidRPr="003650BF">
      <w:pPr>
        <w:pStyle w:val="BodyText"/>
      </w:pPr>
    </w:p>
    <w:p w:rsidR="00821024" w:rsidRPr="003650BF">
      <w:pPr>
        <w:pStyle w:val="Heading6"/>
      </w:pPr>
      <w:bookmarkStart w:id="1693" w:name="_Toc447832019"/>
      <w:bookmarkStart w:id="1694" w:name="_Toc30758095"/>
      <w:r w:rsidRPr="003650BF" w:rsidR="006A32BE">
        <w:rPr>
          <w:rFonts w:eastAsia="PMingLiU"/>
        </w:rPr>
        <w:t>My Account</w:t>
      </w:r>
      <w:bookmarkEnd w:id="1693"/>
      <w:bookmarkEnd w:id="1694"/>
    </w:p>
    <w:p w:rsidR="00821024" w:rsidRPr="003650BF">
      <w:pPr>
        <w:pStyle w:val="BodyText"/>
        <w:ind w:left="720"/>
      </w:pPr>
      <w:r w:rsidRPr="003650BF" w:rsidR="006A32BE">
        <w:t>Services that share data may have a</w:t>
      </w:r>
      <w:r w:rsidRPr="003650BF" w:rsidR="006A32BE">
        <w:t xml:space="preserve"> service login to My Account which will display all of the service numbers contributing to or u</w:t>
      </w:r>
      <w:r w:rsidRPr="003650BF" w:rsidR="006A32BE">
        <w:t xml:space="preserve">sing the shared data pool on </w:t>
      </w:r>
      <w:r w:rsidRPr="003650BF" w:rsidR="006A32BE">
        <w:rPr>
          <w:i/>
        </w:rPr>
        <w:t xml:space="preserve">your </w:t>
      </w:r>
      <w:r w:rsidRPr="003650BF" w:rsidR="006A32BE">
        <w:t>account and the amount of da</w:t>
      </w:r>
      <w:r w:rsidRPr="003650BF" w:rsidR="006A32BE">
        <w:t xml:space="preserve">ta each service has used. If </w:t>
      </w:r>
      <w:r w:rsidRPr="003650BF" w:rsidR="006A32BE">
        <w:rPr>
          <w:i/>
        </w:rPr>
        <w:t>you</w:t>
      </w:r>
      <w:r w:rsidRPr="003650BF" w:rsidR="006A32BE">
        <w:t xml:space="preserve"> have more than 6 services on </w:t>
      </w:r>
      <w:r w:rsidRPr="003650BF" w:rsidR="006A32BE">
        <w:rPr>
          <w:i/>
        </w:rPr>
        <w:t xml:space="preserve">your </w:t>
      </w:r>
      <w:r w:rsidRPr="003650BF" w:rsidR="006A32BE">
        <w:t>account, My Account may not be s</w:t>
      </w:r>
      <w:r w:rsidRPr="003650BF" w:rsidR="006A32BE">
        <w:t xml:space="preserve">uitable for viewing usage and managing </w:t>
      </w:r>
      <w:r w:rsidRPr="003650BF" w:rsidR="006A32BE">
        <w:rPr>
          <w:i/>
        </w:rPr>
        <w:t xml:space="preserve">your </w:t>
      </w:r>
      <w:r w:rsidRPr="003650BF" w:rsidR="006A32BE">
        <w:t>usage alerts.</w:t>
      </w:r>
    </w:p>
    <w:p w:rsidR="00821024" w:rsidRPr="003650BF">
      <w:pPr>
        <w:pStyle w:val="Heading6"/>
      </w:pPr>
      <w:bookmarkStart w:id="1695" w:name="_Toc447832020"/>
      <w:bookmarkStart w:id="1696" w:name="_Toc30758096"/>
      <w:r w:rsidRPr="003650BF" w:rsidR="006A32BE">
        <w:rPr>
          <w:rFonts w:eastAsia="PMingLiU"/>
        </w:rPr>
        <w:t xml:space="preserve">What happens if the </w:t>
      </w:r>
      <w:r w:rsidRPr="003650BF" w:rsidR="006A32BE">
        <w:rPr>
          <w:rFonts w:eastAsia="PMingLiU"/>
          <w:i/>
        </w:rPr>
        <w:t>service</w:t>
      </w:r>
      <w:r w:rsidRPr="003650BF" w:rsidR="006A32BE">
        <w:rPr>
          <w:rFonts w:eastAsia="PMingLiU"/>
        </w:rPr>
        <w:t xml:space="preserve"> is </w:t>
      </w:r>
      <w:r w:rsidRPr="003650BF" w:rsidR="006A32BE">
        <w:rPr>
          <w:rFonts w:eastAsia="PMingLiU"/>
          <w:i/>
        </w:rPr>
        <w:t>cancel</w:t>
      </w:r>
      <w:r w:rsidRPr="003650BF" w:rsidR="006A32BE">
        <w:rPr>
          <w:rFonts w:eastAsia="PMingLiU"/>
          <w:i/>
        </w:rPr>
        <w:t>led</w:t>
      </w:r>
      <w:r w:rsidRPr="003650BF" w:rsidR="006A32BE">
        <w:rPr>
          <w:rFonts w:eastAsia="PMingLiU"/>
        </w:rPr>
        <w:t>?</w:t>
      </w:r>
      <w:bookmarkEnd w:id="1695"/>
      <w:bookmarkEnd w:id="1696"/>
    </w:p>
    <w:p w:rsidR="00821024" w:rsidRPr="003650BF">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My Plan Plus SIM Only plan is </w:t>
      </w:r>
      <w:r w:rsidRPr="003650BF" w:rsidR="006A32BE">
        <w:rPr>
          <w:rFonts w:eastAsia="PMingLiU"/>
          <w:i/>
        </w:rPr>
        <w:t>cancelled</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w:t>
      </w:r>
      <w:r w:rsidRPr="003650BF" w:rsidR="006A32BE">
        <w:rPr>
          <w:rFonts w:eastAsia="PMingLiU"/>
        </w:rPr>
        <w:t xml:space="preserve">red Data Plan(s) may also be </w:t>
      </w:r>
      <w:r w:rsidRPr="003650BF" w:rsidR="006A32BE">
        <w:rPr>
          <w:rFonts w:eastAsia="PMingLiU"/>
          <w:i/>
        </w:rPr>
        <w:t>cancelled</w:t>
      </w:r>
      <w:r w:rsidRPr="003650BF" w:rsidR="006A32BE">
        <w:rPr>
          <w:rFonts w:eastAsia="PMingLiU"/>
        </w:rPr>
        <w:t xml:space="preserve">. There are no </w:t>
      </w:r>
      <w:r w:rsidRPr="003650BF" w:rsidR="006A32BE">
        <w:rPr>
          <w:rFonts w:eastAsia="PMingLiU"/>
          <w:i/>
        </w:rPr>
        <w:t>cancellation fees</w:t>
      </w:r>
      <w:r w:rsidRPr="003650BF" w:rsidR="006A32BE">
        <w:rPr>
          <w:rFonts w:eastAsia="PMingLiU"/>
        </w:rPr>
        <w:t xml:space="preserve"> for the Shared Data Plan, ho</w:t>
      </w:r>
      <w:r w:rsidRPr="003650BF" w:rsidR="006A32BE">
        <w:rPr>
          <w:rFonts w:eastAsia="PMingLiU"/>
        </w:rPr>
        <w:t xml:space="preserve">wever if </w:t>
      </w:r>
      <w:r w:rsidRPr="003650BF" w:rsidR="006A32BE">
        <w:rPr>
          <w:rFonts w:eastAsia="PMingLiU"/>
          <w:i/>
        </w:rPr>
        <w:t>you</w:t>
      </w:r>
      <w:r w:rsidRPr="003650BF" w:rsidR="006A32BE">
        <w:rPr>
          <w:rFonts w:eastAsia="PMingLiU"/>
        </w:rPr>
        <w:t xml:space="preserve"> purchased a </w:t>
      </w:r>
      <w:r w:rsidRPr="003650BF" w:rsidR="006A32BE">
        <w:rPr>
          <w:rFonts w:eastAsia="PMingLiU"/>
          <w:i/>
        </w:rPr>
        <w:t>device you</w:t>
      </w:r>
      <w:r w:rsidRPr="003650BF" w:rsidR="006A32BE">
        <w:rPr>
          <w:rFonts w:eastAsia="PMingLiU"/>
        </w:rPr>
        <w:t xml:space="preserve"> need to pay the sum of any remaining </w:t>
      </w:r>
      <w:r w:rsidRPr="003650BF" w:rsidR="006A32BE">
        <w:rPr>
          <w:rFonts w:eastAsia="PMingLiU"/>
          <w:i/>
        </w:rPr>
        <w:t xml:space="preserve">equipment charges </w:t>
      </w:r>
      <w:r w:rsidRPr="003650BF" w:rsidR="006A32BE">
        <w:rPr>
          <w:rFonts w:eastAsia="PMingLiU"/>
        </w:rPr>
        <w:t>owin</w:t>
      </w:r>
      <w:r w:rsidRPr="003650BF" w:rsidR="006A32BE">
        <w:rPr>
          <w:rFonts w:eastAsia="PMingLiU"/>
        </w:rPr>
        <w:t xml:space="preserve">g on </w:t>
      </w:r>
      <w:r w:rsidRPr="003650BF" w:rsidR="006A32BE">
        <w:rPr>
          <w:rFonts w:eastAsia="PMingLiU"/>
          <w:i/>
        </w:rPr>
        <w:t xml:space="preserve">your device </w:t>
      </w:r>
      <w:r w:rsidRPr="003650BF" w:rsidR="006A32BE">
        <w:rPr>
          <w:rFonts w:eastAsia="PMingLiU"/>
        </w:rPr>
        <w:t xml:space="preserve">under the </w:t>
      </w:r>
      <w:r w:rsidRPr="003650BF" w:rsidR="006A32BE">
        <w:rPr>
          <w:rFonts w:eastAsia="PMingLiU"/>
          <w:i/>
        </w:rPr>
        <w:t xml:space="preserve">mobile equipment payment plan </w:t>
      </w:r>
      <w:r w:rsidRPr="003650BF" w:rsidR="006A32BE">
        <w:rPr>
          <w:rFonts w:eastAsia="PMingLiU"/>
        </w:rPr>
        <w:t xml:space="preserve">(see </w:t>
      </w:r>
      <w:r w:rsidRPr="003650BF" w:rsidR="006A32BE">
        <w:rPr>
          <w:rFonts w:eastAsia="PMingLiU"/>
        </w:rPr>
        <w:t>Appendix D).</w:t>
      </w:r>
    </w:p>
    <w:p w:rsidR="00821024" w:rsidRPr="003650BF">
      <w:pPr>
        <w:pStyle w:val="Heading7"/>
      </w:pPr>
      <w:r w:rsidRPr="003650BF" w:rsidR="006A32BE">
        <w:rPr>
          <w:rFonts w:eastAsia="PMingLiU"/>
        </w:rPr>
        <w:t xml:space="preserve">If </w:t>
      </w:r>
      <w:r w:rsidRPr="003650BF" w:rsidR="006A32BE">
        <w:rPr>
          <w:rFonts w:eastAsia="PMingLiU"/>
          <w:i/>
        </w:rPr>
        <w:t xml:space="preserve">your </w:t>
      </w:r>
      <w:r w:rsidRPr="003650BF" w:rsidR="006A32BE">
        <w:rPr>
          <w:rFonts w:eastAsia="PMingLiU"/>
        </w:rPr>
        <w:t xml:space="preserve">Shared Data Plan is not </w:t>
      </w:r>
      <w:r w:rsidRPr="003650BF" w:rsidR="006A32BE">
        <w:rPr>
          <w:rFonts w:eastAsia="PMingLiU"/>
          <w:i/>
        </w:rPr>
        <w:t>cancelled</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be charged $10 per 1GB within Aust</w:t>
      </w:r>
      <w:r w:rsidRPr="003650BF" w:rsidR="006A32BE">
        <w:rPr>
          <w:rFonts w:eastAsia="PMingLiU"/>
        </w:rPr>
        <w:t>ralia, up to a maximum of 60GB (per account) in a billing month.</w:t>
      </w:r>
    </w:p>
    <w:p w:rsidR="00821024" w:rsidRPr="003650BF">
      <w:pPr>
        <w:pStyle w:val="Heading4"/>
      </w:pPr>
      <w:bookmarkStart w:id="1697" w:name="_Toc447832021"/>
      <w:bookmarkStart w:id="1698" w:name="_Toc30758097"/>
      <w:r w:rsidRPr="003650BF" w:rsidR="006A32BE">
        <w:rPr>
          <w:rFonts w:eastAsia="PMingLiU"/>
        </w:rPr>
        <w:t>My Plan Plus 12M SIM Plans (Ja</w:t>
      </w:r>
      <w:r w:rsidRPr="003650BF" w:rsidR="006A32BE">
        <w:rPr>
          <w:rFonts w:eastAsia="PMingLiU"/>
        </w:rPr>
        <w:t>nuary 2015)</w:t>
      </w:r>
      <w:bookmarkEnd w:id="1697"/>
      <w:bookmarkEnd w:id="1698"/>
    </w:p>
    <w:p w:rsidR="00821024" w:rsidRPr="003650BF">
      <w:pPr>
        <w:pStyle w:val="BodyText"/>
        <w:keepNext/>
      </w:pPr>
      <w:r w:rsidRPr="003650BF" w:rsidR="006A32BE">
        <w:t xml:space="preserve">This section relates to the following plans. This </w:t>
      </w:r>
      <w:r w:rsidRPr="003650BF" w:rsidR="006A32BE">
        <w:t xml:space="preserve">section relates to the following 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your</w:t>
      </w:r>
      <w:r w:rsidRPr="003650BF" w:rsidR="006A32BE">
        <w:t xml:space="preserve"> bill under the Mobile Num</w:t>
      </w:r>
      <w:r w:rsidRPr="003650BF" w:rsidR="006A32BE">
        <w:t>ber Summary section:</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218"/>
        <w:gridCol w:w="3218"/>
        <w:gridCol w:w="3220"/>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666" w:type="pct"/>
            <w:shd w:val="clear" w:color="auto" w:fill="auto"/>
          </w:tcPr>
          <w:p w:rsidR="00821024" w:rsidRPr="003650BF">
            <w:pPr>
              <w:pStyle w:val="BodyText"/>
              <w:spacing w:before="100" w:after="100"/>
              <w:rPr>
                <w:b/>
              </w:rPr>
            </w:pPr>
            <w:r w:rsidRPr="003650BF" w:rsidR="006A32BE">
              <w:rPr>
                <w:b/>
              </w:rPr>
              <w:t>Plan</w:t>
            </w:r>
          </w:p>
        </w:tc>
        <w:tc>
          <w:tcPr>
            <w:tcW w:w="1666" w:type="pct"/>
            <w:shd w:val="clear" w:color="auto" w:fill="auto"/>
          </w:tcPr>
          <w:p w:rsidR="00821024" w:rsidRPr="003650BF">
            <w:pPr>
              <w:pStyle w:val="BodyText"/>
              <w:spacing w:before="100" w:after="100"/>
              <w:rPr>
                <w:b/>
              </w:rPr>
            </w:pPr>
            <w:r w:rsidRPr="003650BF" w:rsidR="006A32BE">
              <w:rPr>
                <w:b/>
              </w:rPr>
              <w:t>Plan ID</w:t>
            </w:r>
          </w:p>
        </w:tc>
        <w:tc>
          <w:tcPr>
            <w:tcW w:w="1667" w:type="pct"/>
            <w:shd w:val="clear" w:color="auto" w:fill="auto"/>
          </w:tcPr>
          <w:p w:rsidR="00821024" w:rsidRPr="003650BF">
            <w:pPr>
              <w:pStyle w:val="BodyText"/>
              <w:spacing w:before="100" w:after="100"/>
              <w:rPr>
                <w:b/>
              </w:rPr>
            </w:pPr>
            <w:r w:rsidRPr="003650BF" w:rsidR="006A32BE">
              <w:rPr>
                <w:b/>
              </w:rPr>
              <w:t>Available</w:t>
            </w:r>
          </w:p>
        </w:tc>
      </w:tr>
      <w:tr>
        <w:tblPrEx>
          <w:tblW w:w="4629" w:type="pct"/>
          <w:tblInd w:w="720" w:type="dxa"/>
          <w:tblCellMar>
            <w:left w:w="115" w:type="dxa"/>
            <w:right w:w="115" w:type="dxa"/>
          </w:tblCellMar>
          <w:tblLook w:val="04A0"/>
        </w:tblPrEx>
        <w:tc>
          <w:tcPr>
            <w:tcW w:w="1666" w:type="pct"/>
            <w:shd w:val="clear" w:color="auto" w:fill="auto"/>
          </w:tcPr>
          <w:p w:rsidR="00821024" w:rsidRPr="003650BF">
            <w:pPr>
              <w:pStyle w:val="BodyText"/>
              <w:spacing w:before="100" w:after="100"/>
            </w:pPr>
            <w:r w:rsidRPr="003650BF" w:rsidR="006A32BE">
              <w:t>$30 My Plan Plus 12M SIM</w:t>
            </w:r>
          </w:p>
        </w:tc>
        <w:tc>
          <w:tcPr>
            <w:tcW w:w="1666" w:type="pct"/>
            <w:shd w:val="clear" w:color="auto" w:fill="auto"/>
          </w:tcPr>
          <w:p w:rsidR="00821024" w:rsidRPr="003650BF">
            <w:pPr>
              <w:pStyle w:val="BodyText"/>
              <w:spacing w:before="100" w:after="100"/>
            </w:pPr>
            <w:r w:rsidRPr="003650BF" w:rsidR="006A32BE">
              <w:t>800236</w:t>
            </w:r>
            <w:r w:rsidR="00F41BC4">
              <w:t>, 8375614</w:t>
            </w:r>
          </w:p>
        </w:tc>
        <w:tc>
          <w:tcPr>
            <w:tcW w:w="1667" w:type="pct"/>
            <w:shd w:val="clear" w:color="auto" w:fill="auto"/>
          </w:tcPr>
          <w:p w:rsidR="00821024" w:rsidRPr="003650BF">
            <w:pPr>
              <w:pStyle w:val="BodyText"/>
              <w:spacing w:before="100" w:after="100"/>
            </w:pPr>
            <w:r w:rsidRPr="003650BF" w:rsidR="006A32BE">
              <w:t>5 January</w:t>
            </w:r>
            <w:r w:rsidRPr="003650BF" w:rsidR="006A32BE">
              <w:t xml:space="preserve"> 2015 – 6 April 2015</w:t>
            </w:r>
          </w:p>
        </w:tc>
      </w:tr>
      <w:tr>
        <w:tblPrEx>
          <w:tblW w:w="4629" w:type="pct"/>
          <w:tblInd w:w="720" w:type="dxa"/>
          <w:tblCellMar>
            <w:left w:w="115" w:type="dxa"/>
            <w:right w:w="115" w:type="dxa"/>
          </w:tblCellMar>
          <w:tblLook w:val="04A0"/>
        </w:tblPrEx>
        <w:tc>
          <w:tcPr>
            <w:tcW w:w="1666" w:type="pct"/>
            <w:shd w:val="clear" w:color="auto" w:fill="auto"/>
          </w:tcPr>
          <w:p w:rsidR="00821024" w:rsidRPr="003650BF">
            <w:pPr>
              <w:pStyle w:val="BodyText"/>
              <w:spacing w:before="100" w:after="100"/>
            </w:pPr>
            <w:r w:rsidRPr="003650BF" w:rsidR="006A32BE">
              <w:t>$45 My Plan Plus 12M SIM</w:t>
            </w:r>
          </w:p>
        </w:tc>
        <w:tc>
          <w:tcPr>
            <w:tcW w:w="1666" w:type="pct"/>
            <w:shd w:val="clear" w:color="auto" w:fill="auto"/>
          </w:tcPr>
          <w:p w:rsidR="00821024" w:rsidRPr="003650BF">
            <w:pPr>
              <w:pStyle w:val="BodyText"/>
              <w:spacing w:before="100" w:after="100"/>
            </w:pPr>
            <w:r w:rsidRPr="003650BF" w:rsidR="006A32BE">
              <w:t>800237</w:t>
            </w:r>
            <w:r w:rsidR="00F41BC4">
              <w:t>, 8375624</w:t>
            </w:r>
          </w:p>
        </w:tc>
        <w:tc>
          <w:tcPr>
            <w:tcW w:w="1667" w:type="pct"/>
            <w:shd w:val="clear" w:color="auto" w:fill="auto"/>
          </w:tcPr>
          <w:p w:rsidR="00821024" w:rsidRPr="003650BF">
            <w:pPr>
              <w:pStyle w:val="BodyText"/>
              <w:spacing w:before="100" w:after="100"/>
            </w:pPr>
            <w:r w:rsidRPr="003650BF" w:rsidR="006A32BE">
              <w:t>5 January 2015 – 6 April 2015</w:t>
            </w:r>
          </w:p>
        </w:tc>
      </w:tr>
      <w:tr>
        <w:tblPrEx>
          <w:tblW w:w="4629" w:type="pct"/>
          <w:tblInd w:w="720" w:type="dxa"/>
          <w:tblCellMar>
            <w:left w:w="115" w:type="dxa"/>
            <w:right w:w="115" w:type="dxa"/>
          </w:tblCellMar>
          <w:tblLook w:val="04A0"/>
        </w:tblPrEx>
        <w:tc>
          <w:tcPr>
            <w:tcW w:w="1666" w:type="pct"/>
            <w:shd w:val="clear" w:color="auto" w:fill="auto"/>
          </w:tcPr>
          <w:p w:rsidR="00821024" w:rsidRPr="003650BF">
            <w:pPr>
              <w:pStyle w:val="BodyText"/>
              <w:spacing w:before="100" w:after="100"/>
            </w:pPr>
            <w:r w:rsidRPr="003650BF" w:rsidR="006A32BE">
              <w:t>$60 My Plan Plus 12M SIM</w:t>
            </w:r>
          </w:p>
        </w:tc>
        <w:tc>
          <w:tcPr>
            <w:tcW w:w="1666" w:type="pct"/>
            <w:shd w:val="clear" w:color="auto" w:fill="auto"/>
          </w:tcPr>
          <w:p w:rsidR="00821024" w:rsidRPr="003650BF">
            <w:pPr>
              <w:pStyle w:val="BodyText"/>
              <w:spacing w:before="100" w:after="100"/>
            </w:pPr>
            <w:r w:rsidRPr="003650BF" w:rsidR="006A32BE">
              <w:t>200238</w:t>
            </w:r>
            <w:r w:rsidR="00F41BC4">
              <w:t>, 8375634</w:t>
            </w:r>
          </w:p>
        </w:tc>
        <w:tc>
          <w:tcPr>
            <w:tcW w:w="1667" w:type="pct"/>
            <w:shd w:val="clear" w:color="auto" w:fill="auto"/>
          </w:tcPr>
          <w:p w:rsidR="00821024" w:rsidRPr="003650BF">
            <w:pPr>
              <w:pStyle w:val="BodyText"/>
              <w:spacing w:before="100" w:after="100"/>
            </w:pPr>
            <w:r w:rsidRPr="003650BF" w:rsidR="006A32BE">
              <w:t>5 January 2015 – 6 April 2</w:t>
            </w:r>
            <w:r w:rsidRPr="003650BF" w:rsidR="006A32BE">
              <w:t>015</w:t>
            </w:r>
          </w:p>
        </w:tc>
      </w:tr>
    </w:tbl>
    <w:p w:rsidR="00821024" w:rsidRPr="003650BF">
      <w:pPr>
        <w:pStyle w:val="BodyText"/>
      </w:pPr>
    </w:p>
    <w:p w:rsidR="00821024" w:rsidRPr="003650BF">
      <w:pPr>
        <w:pStyle w:val="Heading6"/>
      </w:pPr>
      <w:bookmarkStart w:id="1699" w:name="_Toc447832022"/>
      <w:bookmarkStart w:id="1700" w:name="_Toc30758098"/>
      <w:r w:rsidRPr="003650BF" w:rsidR="006A32BE">
        <w:rPr>
          <w:rFonts w:eastAsia="PMingLiU"/>
        </w:rPr>
        <w:t>Eligibility</w:t>
      </w:r>
      <w:bookmarkEnd w:id="1699"/>
      <w:bookmarkEnd w:id="1700"/>
    </w:p>
    <w:p w:rsidR="00821024" w:rsidRPr="003650BF">
      <w:pPr>
        <w:pStyle w:val="BodyText"/>
        <w:ind w:left="720"/>
      </w:pPr>
      <w:r w:rsidRPr="003650BF" w:rsidR="006A32BE">
        <w:t xml:space="preserve">These plans are available between 5 January 2015 and 6 April 2015 if </w:t>
      </w:r>
      <w:r w:rsidRPr="003650BF" w:rsidR="006A32BE">
        <w:rPr>
          <w:i/>
        </w:rPr>
        <w:t xml:space="preserve">you </w:t>
      </w:r>
      <w:r w:rsidRPr="003650BF" w:rsidR="006A32BE">
        <w:t xml:space="preserve">are </w:t>
      </w:r>
      <w:r w:rsidRPr="003650BF" w:rsidR="006A32BE">
        <w:t xml:space="preserve">an existing postpaid mobile customer recontracting </w:t>
      </w:r>
      <w:r w:rsidRPr="003650BF" w:rsidR="006A32BE">
        <w:rPr>
          <w:i/>
        </w:rPr>
        <w:t xml:space="preserve">your </w:t>
      </w:r>
      <w:r w:rsidRPr="003650BF" w:rsidR="006A32BE">
        <w:t>mobile</w:t>
      </w:r>
      <w:r w:rsidRPr="003650BF" w:rsidR="006A32BE">
        <w:t xml:space="preserve"> service.</w:t>
      </w:r>
    </w:p>
    <w:p w:rsidR="00821024" w:rsidRPr="003650BF">
      <w:pPr>
        <w:pStyle w:val="BodyText"/>
        <w:ind w:left="720"/>
      </w:pPr>
      <w:r w:rsidRPr="003650BF" w:rsidR="006A32BE">
        <w:t xml:space="preserve">These </w:t>
      </w:r>
      <w:r w:rsidRPr="003650BF" w:rsidR="006A32BE">
        <w:rPr>
          <w:i/>
        </w:rPr>
        <w:t>plans</w:t>
      </w:r>
      <w:r w:rsidRPr="003650BF" w:rsidR="006A32BE">
        <w:t xml:space="preserve"> aren't compatible for data use with BlackBerry handsets on operating systems </w:t>
      </w:r>
      <w:r w:rsidRPr="003650BF" w:rsidR="006A32BE">
        <w:t>of 7.1 or earlier.</w:t>
      </w:r>
    </w:p>
    <w:p w:rsidR="00821024" w:rsidRPr="003650BF">
      <w:pPr>
        <w:pStyle w:val="Heading6"/>
      </w:pPr>
      <w:bookmarkStart w:id="1701" w:name="_Toc447832023"/>
      <w:bookmarkStart w:id="1702" w:name="_Toc30758099"/>
      <w:r w:rsidRPr="003650BF" w:rsidR="006A32BE">
        <w:rPr>
          <w:rFonts w:eastAsia="PMingLiU"/>
        </w:rPr>
        <w:t>Minimum Term</w:t>
      </w:r>
      <w:bookmarkEnd w:id="1701"/>
      <w:bookmarkEnd w:id="1702"/>
    </w:p>
    <w:p w:rsidR="00821024" w:rsidRPr="003650BF">
      <w:pPr>
        <w:pStyle w:val="BodyText"/>
        <w:ind w:left="720"/>
      </w:pPr>
      <w:r w:rsidRPr="003650BF" w:rsidR="006A32BE">
        <w:t xml:space="preserve">These </w:t>
      </w:r>
      <w:r w:rsidRPr="003650BF" w:rsidR="006A32BE">
        <w:rPr>
          <w:i/>
        </w:rPr>
        <w:t xml:space="preserve">plans </w:t>
      </w:r>
      <w:r w:rsidRPr="003650BF" w:rsidR="006A32BE">
        <w:t xml:space="preserve">have a </w:t>
      </w:r>
      <w:r w:rsidRPr="003650BF" w:rsidR="006A32BE">
        <w:rPr>
          <w:i/>
        </w:rPr>
        <w:t>fixed length agreement</w:t>
      </w:r>
      <w:r w:rsidRPr="003650BF" w:rsidR="006A32BE">
        <w:t xml:space="preserve"> with a 12 month </w:t>
      </w:r>
      <w:r w:rsidRPr="003650BF" w:rsidR="006A32BE">
        <w:rPr>
          <w:i/>
        </w:rPr>
        <w:t>minim</w:t>
      </w:r>
      <w:r w:rsidRPr="003650BF" w:rsidR="006A32BE">
        <w:rPr>
          <w:i/>
        </w:rPr>
        <w:t>um term</w:t>
      </w:r>
      <w:r w:rsidRPr="003650BF" w:rsidR="006A32BE">
        <w:t>.</w:t>
      </w:r>
    </w:p>
    <w:p w:rsidR="00821024" w:rsidRPr="003650BF">
      <w:pPr>
        <w:pStyle w:val="Heading6"/>
      </w:pPr>
      <w:bookmarkStart w:id="1703" w:name="_Toc447832024"/>
      <w:bookmarkStart w:id="1704" w:name="_Toc30758100"/>
      <w:r w:rsidRPr="003650BF" w:rsidR="006A32BE">
        <w:rPr>
          <w:rFonts w:eastAsia="PMingLiU"/>
        </w:rPr>
        <w:t>What you have to pay us</w:t>
      </w:r>
      <w:bookmarkEnd w:id="1703"/>
      <w:bookmarkEnd w:id="1704"/>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th</w:t>
      </w:r>
      <w:r w:rsidRPr="003650BF" w:rsidR="006A32BE">
        <w:rPr>
          <w:rFonts w:eastAsia="PMingLiU"/>
        </w:rPr>
        <w:t xml:space="preserve">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HYPERLINK "http://www.optus.com.au/content/dam/optus/documents/</w:instrText>
      </w:r>
      <w:r w:rsidR="002152AA">
        <w:instrText xml:space="preserve">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 added</w:t>
      </w:r>
      <w:r w:rsidRPr="003650BF" w:rsidR="006A32BE">
        <w:rPr>
          <w:rFonts w:eastAsia="PMingLiU"/>
        </w:rPr>
        <w:t xml:space="preserve"> service features at the rates set out in </w:t>
      </w:r>
      <w:r w:rsidR="002152AA">
        <w:fldChar w:fldCharType="begin"/>
      </w:r>
      <w:r w:rsidR="002152AA">
        <w:instrText xml:space="preserve"> HYPERLINK "http://</w:instrText>
      </w:r>
      <w:r w:rsidR="002152AA">
        <w:instrText xml:space="preserve">www.optus.com.au/content/dam/optus/appendix/Appendix%20Y/AppY.doc"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 Service</w:t>
      </w:r>
      <w:r w:rsidRPr="003650BF" w:rsidR="006A32BE">
        <w:rPr>
          <w:rFonts w:eastAsia="PMingLiU"/>
          <w:i/>
        </w:rPr>
        <w:t xml:space="preserve"> Features</w:t>
      </w:r>
      <w:r w:rsidRPr="003650BF" w:rsidR="006A32BE">
        <w:rPr>
          <w:rFonts w:eastAsia="PMingLiU"/>
        </w:rPr>
        <w:t>.</w:t>
      </w:r>
    </w:p>
    <w:p w:rsidR="00821024" w:rsidRPr="003650BF">
      <w:pPr>
        <w:pStyle w:val="Heading7"/>
      </w:pPr>
      <w:r w:rsidRPr="003650BF" w:rsidR="006A32BE">
        <w:rPr>
          <w:rFonts w:eastAsia="PMingLiU"/>
        </w:rPr>
        <w:t>If there is a flagfall for a particular call type, the charge for these calls is the</w:t>
      </w:r>
      <w:r w:rsidRPr="003650BF" w:rsidR="006A32BE">
        <w:rPr>
          <w:rFonts w:eastAsia="PMingLiU"/>
        </w:rPr>
        <w:t xml:space="preserve"> flagfall amount plus the relevant rate for the call multiplie</w:t>
      </w:r>
      <w:r w:rsidRPr="003650BF" w:rsidR="006A32BE">
        <w:rPr>
          <w:rFonts w:eastAsia="PMingLiU"/>
        </w:rPr>
        <w:t>d by the duration of the call.</w:t>
      </w:r>
    </w:p>
    <w:p w:rsidR="00821024" w:rsidRPr="003650BF">
      <w:pPr>
        <w:pStyle w:val="Heading6"/>
      </w:pPr>
      <w:bookmarkStart w:id="1705" w:name="_Toc447832025"/>
      <w:bookmarkStart w:id="1706" w:name="_Toc30758101"/>
      <w:r w:rsidRPr="003650BF" w:rsidR="006A32BE">
        <w:rPr>
          <w:rFonts w:eastAsia="PMingLiU"/>
        </w:rPr>
        <w:t>Minimum Monthly Charge</w:t>
      </w:r>
      <w:bookmarkEnd w:id="1705"/>
      <w:bookmarkEnd w:id="1706"/>
    </w:p>
    <w:p w:rsidR="00821024" w:rsidRPr="003650BF">
      <w:pPr>
        <w:pStyle w:val="Heading7"/>
      </w:pPr>
      <w:r w:rsidRPr="003650BF" w:rsidR="006A32BE">
        <w:rPr>
          <w:rFonts w:eastAsia="PMingLiU"/>
        </w:rPr>
        <w:t xml:space="preserve">Each My Plan Plus 12M SIM plan has a Minimum </w:t>
      </w:r>
      <w:r w:rsidRPr="003650BF" w:rsidR="006A32BE">
        <w:rPr>
          <w:rFonts w:eastAsia="PMingLiU"/>
        </w:rPr>
        <w:t xml:space="preserve">Monthly Charge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Table 1 below.</w:t>
      </w:r>
    </w:p>
    <w:p w:rsidR="00821024" w:rsidRPr="003650BF" w:rsidP="00306F66">
      <w:pPr>
        <w:pStyle w:val="Heading7"/>
      </w:pPr>
      <w:r w:rsidRPr="003650BF" w:rsidR="006A32BE">
        <w:rPr>
          <w:rFonts w:eastAsia="PMingLiU"/>
        </w:rPr>
        <w:t>You may purc</w:t>
      </w:r>
      <w:r w:rsidRPr="003650BF" w:rsidR="006A32BE">
        <w:rPr>
          <w:rFonts w:eastAsia="PMingLiU"/>
        </w:rPr>
        <w:t>hase a mobile phone (or 'handset') with a 1 month, 12 month or</w:t>
      </w:r>
      <w:r w:rsidRPr="003650BF" w:rsidR="006A32BE">
        <w:rPr>
          <w:rFonts w:eastAsia="PMingLiU"/>
        </w:rPr>
        <w:t xml:space="preserve"> 24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(set out in </w:t>
      </w:r>
      <w:r w:rsidR="002152AA">
        <w:fldChar w:fldCharType="begin"/>
      </w:r>
      <w:r w:rsidR="002152AA">
        <w:instrText xml:space="preserve"> HYPERLINK "http://www.</w:instrText>
      </w:r>
      <w:r w:rsidR="002152AA">
        <w:instrText xml:space="preserve">optus.com.au/content/dam/optus/appendix/Appendix%20D/AppD.doc"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6"/>
      </w:pPr>
      <w:bookmarkStart w:id="1707" w:name="_Toc447832026"/>
      <w:bookmarkStart w:id="1708" w:name="_Toc30758102"/>
      <w:r w:rsidRPr="003650BF" w:rsidR="006A32BE">
        <w:rPr>
          <w:rFonts w:eastAsia="PMingLiU"/>
        </w:rPr>
        <w:t xml:space="preserve">How My Plan Plus </w:t>
      </w:r>
      <w:r w:rsidRPr="003650BF" w:rsidR="006A32BE">
        <w:rPr>
          <w:rFonts w:eastAsia="PMingLiU"/>
        </w:rPr>
        <w:t>12M SIM plan works</w:t>
      </w:r>
      <w:bookmarkEnd w:id="1707"/>
      <w:bookmarkEnd w:id="1708"/>
    </w:p>
    <w:p w:rsidR="00821024" w:rsidRPr="003650BF">
      <w:pPr>
        <w:pStyle w:val="Heading7"/>
      </w:pPr>
      <w:r w:rsidRPr="003650BF" w:rsidR="006A32BE">
        <w:rPr>
          <w:rFonts w:eastAsia="PMingLiU"/>
        </w:rPr>
        <w:t>Each My Plan Plus 12M SIM plan has an amoun</w:t>
      </w:r>
      <w:r w:rsidRPr="003650BF" w:rsidR="006A32BE">
        <w:rPr>
          <w:rFonts w:eastAsia="PMingLiU"/>
        </w:rPr>
        <w:t>t of included minutes (or unlimited minutes) to use on standard national calls to landlines and mob</w:t>
      </w:r>
      <w:r w:rsidRPr="003650BF" w:rsidR="006A32BE">
        <w:rPr>
          <w:rFonts w:eastAsia="PMingLiU"/>
        </w:rPr>
        <w:t>iles, 13/1300 numbers and voicemail retrievals ("</w:t>
      </w:r>
      <w:r w:rsidRPr="003650BF" w:rsidR="006A32BE">
        <w:rPr>
          <w:rFonts w:eastAsia="PMingLiU"/>
          <w:b/>
        </w:rPr>
        <w:t>Included Minutes</w:t>
      </w:r>
      <w:r w:rsidRPr="003650BF" w:rsidR="006A32BE">
        <w:rPr>
          <w:rFonts w:eastAsia="PMingLiU"/>
        </w:rPr>
        <w:t>") and Included Data (for mobi</w:t>
      </w:r>
      <w:r w:rsidRPr="003650BF" w:rsidR="006A32BE">
        <w:rPr>
          <w:rFonts w:eastAsia="PMingLiU"/>
        </w:rPr>
        <w:t>le internet use) to share with up to 5 additional mobile broad</w:t>
      </w:r>
      <w:r w:rsidRPr="003650BF" w:rsidR="006A32BE">
        <w:rPr>
          <w:rFonts w:eastAsia="PMingLiU"/>
        </w:rPr>
        <w:t>band devices as well as other mobile services on a My Plan Plus/My Plan Business (including SIM Onl</w:t>
      </w:r>
      <w:r w:rsidRPr="003650BF" w:rsidR="006A32BE">
        <w:rPr>
          <w:rFonts w:eastAsia="PMingLiU"/>
        </w:rPr>
        <w:t>y) plan on the same account. These plans also include unlimited standard national SMS and MMS.</w:t>
      </w:r>
    </w:p>
    <w:p w:rsidR="00821024" w:rsidRPr="003650BF">
      <w:pPr>
        <w:pStyle w:val="Heading7"/>
      </w:pPr>
      <w:r w:rsidRPr="003650BF" w:rsidR="006A32BE">
        <w:rPr>
          <w:rFonts w:eastAsia="PMingLiU"/>
        </w:rPr>
        <w:t xml:space="preserve">Data usage is calculated in per kilobyte increments and plans </w:t>
      </w:r>
      <w:r w:rsidRPr="003650BF" w:rsidR="006A32BE">
        <w:rPr>
          <w:rFonts w:eastAsia="PMingLiU"/>
        </w:rPr>
        <w:t>that don't include unlimited minutes calculate usage in one minute increments.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w:t>
      </w:r>
      <w:r w:rsidRPr="003650BF" w:rsidR="006A32BE">
        <w:rPr>
          <w:rFonts w:eastAsia="PMingLiU"/>
          <w:i/>
        </w:rPr>
        <w:t>lan's</w:t>
      </w:r>
      <w:r w:rsidRPr="003650BF" w:rsidR="006A32BE">
        <w:rPr>
          <w:rFonts w:eastAsia="PMingLiU"/>
        </w:rPr>
        <w:t xml:space="preserve"> Included Minutes, </w:t>
      </w:r>
      <w:r w:rsidRPr="003650BF" w:rsidR="006A32BE">
        <w:rPr>
          <w:rFonts w:eastAsia="PMingLiU"/>
          <w:i/>
        </w:rPr>
        <w:t>you</w:t>
      </w:r>
      <w:r w:rsidRPr="003650BF" w:rsidR="006A32BE">
        <w:rPr>
          <w:rFonts w:eastAsia="PMingLiU"/>
        </w:rPr>
        <w:t xml:space="preserve"> will be automatically get more minutes ("</w:t>
      </w:r>
      <w:r w:rsidRPr="003650BF" w:rsidR="006A32BE">
        <w:rPr>
          <w:rFonts w:eastAsia="PMingLiU"/>
          <w:b/>
        </w:rPr>
        <w:t>Additional Minutes</w:t>
      </w:r>
      <w:r w:rsidRPr="003650BF" w:rsidR="006A32BE">
        <w:rPr>
          <w:rFonts w:eastAsia="PMingLiU"/>
        </w:rPr>
        <w:t>"), as s</w:t>
      </w:r>
      <w:r w:rsidRPr="003650BF" w:rsidR="006A32BE">
        <w:rPr>
          <w:rFonts w:eastAsia="PMingLiU"/>
        </w:rPr>
        <w:t>et out in Table 3 below.</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Da</w:t>
      </w:r>
      <w:r w:rsidRPr="003650BF" w:rsidR="006A32BE">
        <w:rPr>
          <w:rFonts w:eastAsia="PMingLiU"/>
        </w:rPr>
        <w:t xml:space="preserve">ta, </w:t>
      </w:r>
      <w:r w:rsidRPr="003650BF" w:rsidR="006A32BE">
        <w:rPr>
          <w:rFonts w:eastAsia="PMingLiU"/>
          <w:i/>
        </w:rPr>
        <w:t>you</w:t>
      </w:r>
      <w:r w:rsidRPr="003650BF" w:rsidR="006A32BE">
        <w:rPr>
          <w:rFonts w:eastAsia="PMingLiU"/>
        </w:rPr>
        <w:t xml:space="preserve"> will automatically get more data in 1GB increments ("</w:t>
      </w:r>
      <w:r w:rsidRPr="003650BF" w:rsidR="006A32BE">
        <w:rPr>
          <w:rFonts w:eastAsia="PMingLiU"/>
          <w:b/>
        </w:rPr>
        <w:t>Additional Data</w:t>
      </w:r>
      <w:r w:rsidRPr="003650BF" w:rsidR="006A32BE">
        <w:rPr>
          <w:rFonts w:eastAsia="PMingLiU"/>
        </w:rPr>
        <w:t xml:space="preserve">"), and be charged $10 </w:t>
      </w:r>
      <w:r w:rsidRPr="003650BF" w:rsidR="006A32BE">
        <w:rPr>
          <w:rFonts w:eastAsia="PMingLiU"/>
        </w:rPr>
        <w:t>per 1GB.</w:t>
      </w:r>
    </w:p>
    <w:p w:rsidR="00821024" w:rsidRPr="003650BF">
      <w:pPr>
        <w:pStyle w:val="Heading7"/>
      </w:pPr>
      <w:r w:rsidRPr="003650BF" w:rsidR="006A32BE">
        <w:rPr>
          <w:rFonts w:eastAsia="PMingLiU"/>
        </w:rPr>
        <w:t xml:space="preserve">Any unused portion of </w:t>
      </w:r>
      <w:r w:rsidRPr="003650BF" w:rsidR="006A32BE">
        <w:rPr>
          <w:rFonts w:eastAsia="PMingLiU"/>
          <w:i/>
        </w:rPr>
        <w:t>your plan's</w:t>
      </w:r>
      <w:r w:rsidRPr="003650BF" w:rsidR="006A32BE">
        <w:rPr>
          <w:rFonts w:eastAsia="PMingLiU"/>
        </w:rPr>
        <w:t xml:space="preserve"> Included or Additional Minutes or Included or Additi</w:t>
      </w:r>
      <w:r w:rsidRPr="003650BF" w:rsidR="006A32BE">
        <w:rPr>
          <w:rFonts w:eastAsia="PMingLiU"/>
        </w:rPr>
        <w:t>onal Data expires at the end of each month and does not roll o</w:t>
      </w:r>
      <w:r w:rsidRPr="003650BF" w:rsidR="006A32BE">
        <w:rPr>
          <w:rFonts w:eastAsia="PMingLiU"/>
        </w:rPr>
        <w:t>ver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any services not included in </w:t>
      </w:r>
      <w:r w:rsidRPr="003650BF" w:rsidR="006A32BE">
        <w:rPr>
          <w:rFonts w:eastAsia="PMingLiU"/>
          <w:i/>
        </w:rPr>
        <w:t>your</w:t>
      </w:r>
      <w:r w:rsidRPr="003650BF" w:rsidR="006A32BE">
        <w:rPr>
          <w:rFonts w:eastAsia="PMingLiU"/>
        </w:rPr>
        <w:t xml:space="preserve"> plan's Includ</w:t>
      </w:r>
      <w:r w:rsidRPr="003650BF" w:rsidR="006A32BE">
        <w:rPr>
          <w:rFonts w:eastAsia="PMingLiU"/>
        </w:rPr>
        <w:t>ed Minutes or Included Data as set out in Table 2 below.</w:t>
      </w:r>
    </w:p>
    <w:p w:rsidR="00821024" w:rsidRPr="003650BF">
      <w:pPr>
        <w:pStyle w:val="Heading6"/>
      </w:pPr>
      <w:bookmarkStart w:id="1709" w:name="_Toc447832027"/>
      <w:bookmarkStart w:id="1710" w:name="_Toc30758103"/>
      <w:r w:rsidRPr="003650BF" w:rsidR="006A32BE">
        <w:rPr>
          <w:rFonts w:eastAsia="PMingLiU"/>
        </w:rPr>
        <w:t>Data Sharing</w:t>
      </w:r>
      <w:bookmarkEnd w:id="1709"/>
      <w:bookmarkEnd w:id="1710"/>
    </w:p>
    <w:p w:rsidR="00821024" w:rsidRPr="003650BF">
      <w:pPr>
        <w:pStyle w:val="Heading7"/>
      </w:pPr>
      <w:r w:rsidRPr="003650BF" w:rsidR="006A32BE">
        <w:rPr>
          <w:rFonts w:eastAsia="PMingLiU"/>
          <w:i/>
        </w:rPr>
        <w:t>You</w:t>
      </w:r>
      <w:r w:rsidRPr="003650BF" w:rsidR="006A32BE">
        <w:rPr>
          <w:rFonts w:eastAsia="PMingLiU"/>
        </w:rPr>
        <w:t xml:space="preserve"> can share the Include</w:t>
      </w:r>
      <w:r w:rsidRPr="003650BF" w:rsidR="006A32BE">
        <w:rPr>
          <w:rFonts w:eastAsia="PMingLiU"/>
        </w:rPr>
        <w:t xml:space="preserve">d Data in </w:t>
      </w:r>
      <w:r w:rsidRPr="003650BF" w:rsidR="006A32BE">
        <w:rPr>
          <w:rFonts w:eastAsia="PMingLiU"/>
          <w:i/>
        </w:rPr>
        <w:t>your</w:t>
      </w:r>
      <w:r w:rsidRPr="003650BF" w:rsidR="006A32BE">
        <w:rPr>
          <w:rFonts w:eastAsia="PMingLiU"/>
        </w:rPr>
        <w:t xml:space="preserve"> My Plan Plus 12M SIM plan with up to five (5) S</w:t>
      </w:r>
      <w:r w:rsidRPr="003650BF" w:rsidR="006A32BE">
        <w:rPr>
          <w:rFonts w:eastAsia="PMingLiU"/>
        </w:rPr>
        <w:t xml:space="preserve">IM-ready mobile broadband devices (eg tablets, USB modems and laptops). </w:t>
      </w:r>
      <w:r w:rsidRPr="003650BF" w:rsidR="006A32BE">
        <w:rPr>
          <w:rFonts w:eastAsia="PMingLiU"/>
          <w:i/>
        </w:rPr>
        <w:t>You</w:t>
      </w:r>
      <w:r w:rsidRPr="003650BF" w:rsidR="006A32BE">
        <w:rPr>
          <w:rFonts w:eastAsia="PMingLiU"/>
        </w:rPr>
        <w:t xml:space="preserve"> must connect these mobi</w:t>
      </w:r>
      <w:r w:rsidRPr="003650BF" w:rsidR="006A32BE">
        <w:rPr>
          <w:rFonts w:eastAsia="PMingLiU"/>
        </w:rPr>
        <w:t>le broadband devices to Shared Data Plans which have a $5 set up fee each and no ongoing monthl</w:t>
      </w:r>
      <w:r w:rsidRPr="003650BF" w:rsidR="006A32BE">
        <w:rPr>
          <w:rFonts w:eastAsia="PMingLiU"/>
        </w:rPr>
        <w:t>y charges.</w:t>
      </w:r>
    </w:p>
    <w:p w:rsidR="00821024" w:rsidRPr="003650BF">
      <w:pPr>
        <w:pStyle w:val="Heading7"/>
      </w:pPr>
      <w:r w:rsidRPr="003650BF" w:rsidR="006A32BE">
        <w:rPr>
          <w:rFonts w:eastAsia="PMingLiU"/>
          <w:i/>
        </w:rPr>
        <w:t>We</w:t>
      </w:r>
      <w:r w:rsidRPr="003650BF" w:rsidR="006A32BE">
        <w:rPr>
          <w:rFonts w:eastAsia="PMingLiU"/>
        </w:rPr>
        <w:t xml:space="preserve"> may place a limit on the number of Shared Data P</w:t>
      </w:r>
      <w:r w:rsidRPr="003650BF" w:rsidR="006A32BE">
        <w:rPr>
          <w:rFonts w:eastAsia="PMingLiU"/>
        </w:rPr>
        <w:t xml:space="preserve">lans </w:t>
      </w:r>
      <w:r w:rsidRPr="003650BF" w:rsidR="006A32BE">
        <w:rPr>
          <w:rFonts w:eastAsia="PMingLiU"/>
          <w:i/>
        </w:rPr>
        <w:t>you</w:t>
      </w:r>
      <w:r w:rsidRPr="003650BF" w:rsidR="006A32BE">
        <w:rPr>
          <w:rFonts w:eastAsia="PMingLiU"/>
        </w:rPr>
        <w:t xml:space="preserve"> can have, based on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Shared Data Plans do not have any Included Data, a</w:t>
      </w:r>
      <w:r w:rsidRPr="003650BF" w:rsidR="006A32BE">
        <w:rPr>
          <w:rFonts w:eastAsia="PMingLiU"/>
        </w:rPr>
        <w:t>nd cannot be used to make calls.</w:t>
      </w:r>
    </w:p>
    <w:p w:rsidR="00821024" w:rsidRPr="003650BF" w:rsidP="00306F66">
      <w:pPr>
        <w:pStyle w:val="Heading7"/>
      </w:pPr>
      <w:r w:rsidRPr="003650BF" w:rsidR="006A32BE">
        <w:rPr>
          <w:rFonts w:eastAsia="PMingLiU"/>
          <w:i/>
        </w:rPr>
        <w:t>You</w:t>
      </w:r>
      <w:r w:rsidRPr="003650BF" w:rsidR="006A32BE">
        <w:rPr>
          <w:rFonts w:eastAsia="PMingLiU"/>
        </w:rPr>
        <w:t xml:space="preserve"> can purchase one mobile broadband device per Shared Data P</w:t>
      </w:r>
      <w:r w:rsidRPr="003650BF" w:rsidR="006A32BE">
        <w:rPr>
          <w:rFonts w:eastAsia="PMingLiU"/>
        </w:rPr>
        <w:t xml:space="preserve">lan, and pay for it in full on </w:t>
      </w:r>
      <w:r w:rsidRPr="003650BF" w:rsidR="006A32BE">
        <w:rPr>
          <w:rFonts w:eastAsia="PMingLiU"/>
          <w:i/>
        </w:rPr>
        <w:t>your</w:t>
      </w:r>
      <w:r w:rsidRPr="003650BF" w:rsidR="006A32BE">
        <w:rPr>
          <w:rFonts w:eastAsia="PMingLiU"/>
        </w:rPr>
        <w:t xml:space="preserve"> first bill, or pay it off </w:t>
      </w:r>
      <w:r w:rsidRPr="003650BF" w:rsidR="006A32BE">
        <w:rPr>
          <w:rFonts w:eastAsia="PMingLiU"/>
        </w:rPr>
        <w:t xml:space="preserve">over 12 or 24 months on a </w:t>
      </w:r>
      <w:r w:rsidRPr="003650BF" w:rsidR="006A32BE">
        <w:rPr>
          <w:rFonts w:eastAsia="PMingLiU"/>
          <w:i/>
        </w:rPr>
        <w:t>Mobile Equipment Payment Plan</w:t>
      </w:r>
      <w:r w:rsidRPr="003650BF" w:rsidR="006A32BE">
        <w:rPr>
          <w:rFonts w:eastAsia="PMingLiU"/>
        </w:rPr>
        <w:t xml:space="preserve"> (see </w:t>
      </w:r>
      <w:r w:rsidR="002152AA">
        <w:fldChar w:fldCharType="begin"/>
      </w:r>
      <w:r w:rsidR="002152AA">
        <w:instrText xml:space="preserve"> HYPERLINK "http://www.optus.com.au/c</w:instrText>
      </w:r>
      <w:r w:rsidR="002152AA">
        <w:instrText xml:space="preserve">ontent/dam/optus/appendix/Appendix%20D/AppD.doc"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7"/>
      </w:pPr>
      <w:r w:rsidRPr="003650BF" w:rsidR="006A32BE">
        <w:rPr>
          <w:rFonts w:eastAsia="PMingLiU"/>
          <w:i/>
        </w:rPr>
        <w:t>You</w:t>
      </w:r>
      <w:r w:rsidRPr="003650BF" w:rsidR="006A32BE">
        <w:rPr>
          <w:rFonts w:eastAsia="PMingLiU"/>
        </w:rPr>
        <w:t xml:space="preserve"> can share the Included Data</w:t>
      </w:r>
      <w:r w:rsidRPr="003650BF" w:rsidR="006A32BE">
        <w:rPr>
          <w:rFonts w:eastAsia="PMingLiU"/>
        </w:rPr>
        <w:t xml:space="preserve"> in </w:t>
      </w:r>
      <w:r w:rsidRPr="003650BF" w:rsidR="006A32BE">
        <w:rPr>
          <w:rFonts w:eastAsia="PMingLiU"/>
          <w:i/>
        </w:rPr>
        <w:t>your</w:t>
      </w:r>
      <w:r w:rsidRPr="003650BF" w:rsidR="006A32BE">
        <w:rPr>
          <w:rFonts w:eastAsia="PMingLiU"/>
        </w:rPr>
        <w:t xml:space="preserve"> My Plan Plus 12M SIM plan with other mobiles on </w:t>
      </w:r>
      <w:r w:rsidRPr="003650BF" w:rsidR="006A32BE">
        <w:rPr>
          <w:rFonts w:eastAsia="PMingLiU"/>
          <w:i/>
        </w:rPr>
        <w:t>your</w:t>
      </w:r>
      <w:r w:rsidRPr="003650BF" w:rsidR="006A32BE">
        <w:rPr>
          <w:rFonts w:eastAsia="PMingLiU"/>
        </w:rPr>
        <w:t xml:space="preserve"> </w:t>
      </w:r>
      <w:r w:rsidRPr="003650BF" w:rsidR="006A32BE">
        <w:rPr>
          <w:rFonts w:eastAsia="PMingLiU"/>
        </w:rPr>
        <w:t>account which are also on My Plan Plus/My Plan Business (including SIM Only) plans.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have mor</w:t>
      </w:r>
      <w:r w:rsidRPr="003650BF" w:rsidR="006A32BE">
        <w:rPr>
          <w:rFonts w:eastAsia="PMingLiU"/>
        </w:rPr>
        <w:t xml:space="preserve">e than one of these </w:t>
      </w:r>
      <w:r w:rsidRPr="003650BF" w:rsidR="006A32BE">
        <w:rPr>
          <w:rFonts w:eastAsia="PMingLiU"/>
          <w:i/>
        </w:rPr>
        <w:t>plans</w:t>
      </w:r>
      <w:r w:rsidRPr="003650BF" w:rsidR="006A32BE">
        <w:rPr>
          <w:rFonts w:eastAsia="PMingLiU"/>
        </w:rPr>
        <w:t>, the Included Data on each of the plans adds together (data pool) for</w:t>
      </w:r>
      <w:r w:rsidRPr="003650BF" w:rsidR="006A32BE">
        <w:rPr>
          <w:rFonts w:eastAsia="PMingLiU"/>
        </w:rPr>
        <w:t xml:space="preserve"> the mobiles to all use, and for any additional mobile broadba</w:t>
      </w:r>
      <w:r w:rsidRPr="003650BF" w:rsidR="006A32BE">
        <w:rPr>
          <w:rFonts w:eastAsia="PMingLiU"/>
        </w:rPr>
        <w:t>nd devices on Shared Data Plans to use.</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do not want </w:t>
      </w:r>
      <w:r w:rsidRPr="003650BF" w:rsidR="006A32BE">
        <w:rPr>
          <w:rFonts w:eastAsia="PMingLiU"/>
          <w:i/>
        </w:rPr>
        <w:t>your</w:t>
      </w:r>
      <w:r w:rsidRPr="003650BF" w:rsidR="006A32BE">
        <w:rPr>
          <w:rFonts w:eastAsia="PMingLiU"/>
        </w:rPr>
        <w:t xml:space="preserve"> services to share data, they need t</w:t>
      </w:r>
      <w:r w:rsidRPr="003650BF" w:rsidR="006A32BE">
        <w:rPr>
          <w:rFonts w:eastAsia="PMingLiU"/>
        </w:rPr>
        <w:t xml:space="preserve">o be on separate billing accounts, or </w:t>
      </w:r>
      <w:r w:rsidRPr="003650BF" w:rsidR="006A32BE">
        <w:rPr>
          <w:rFonts w:eastAsia="PMingLiU"/>
          <w:i/>
        </w:rPr>
        <w:t>you</w:t>
      </w:r>
      <w:r w:rsidRPr="003650BF" w:rsidR="006A32BE">
        <w:rPr>
          <w:rFonts w:eastAsia="PMingLiU"/>
        </w:rPr>
        <w:t xml:space="preserve"> can connect </w:t>
      </w:r>
      <w:r w:rsidRPr="003650BF" w:rsidR="006A32BE">
        <w:rPr>
          <w:rFonts w:eastAsia="PMingLiU"/>
          <w:i/>
        </w:rPr>
        <w:t>your</w:t>
      </w:r>
      <w:r w:rsidRPr="003650BF" w:rsidR="006A32BE">
        <w:rPr>
          <w:rFonts w:eastAsia="PMingLiU"/>
        </w:rPr>
        <w:t xml:space="preserve"> mobile broadband device to a standal</w:t>
      </w:r>
      <w:r w:rsidRPr="003650BF" w:rsidR="006A32BE">
        <w:rPr>
          <w:rFonts w:eastAsia="PMingLiU"/>
        </w:rPr>
        <w:t>one Mobile Broadband Plan.</w:t>
      </w:r>
    </w:p>
    <w:p w:rsidR="00821024" w:rsidRPr="003650BF">
      <w:pPr>
        <w:pStyle w:val="Heading7"/>
      </w:pPr>
      <w:r w:rsidRPr="003650BF" w:rsidR="006A32BE">
        <w:rPr>
          <w:rFonts w:eastAsia="PMingLiU"/>
        </w:rPr>
        <w:t>Data sharing is only available with</w:t>
      </w:r>
      <w:r w:rsidRPr="003650BF" w:rsidR="006A32BE">
        <w:rPr>
          <w:rFonts w:eastAsia="PMingLiU"/>
        </w:rPr>
        <w:t>in Australia.</w:t>
      </w:r>
    </w:p>
    <w:p w:rsidR="00821024" w:rsidRPr="003650BF">
      <w:pPr>
        <w:pStyle w:val="Heading6"/>
      </w:pPr>
      <w:bookmarkStart w:id="1711" w:name="_Toc447832028"/>
      <w:bookmarkStart w:id="1712" w:name="_Toc30758104"/>
      <w:r w:rsidRPr="003650BF" w:rsidR="006A32BE">
        <w:rPr>
          <w:rFonts w:eastAsia="PMingLiU"/>
        </w:rPr>
        <w:t>Unlimited standard national SMS and MMS</w:t>
      </w:r>
      <w:bookmarkEnd w:id="1711"/>
      <w:bookmarkEnd w:id="1712"/>
    </w:p>
    <w:p w:rsidR="00821024" w:rsidRPr="003650BF">
      <w:pPr>
        <w:pStyle w:val="BodyText"/>
        <w:ind w:left="720"/>
      </w:pPr>
      <w:r w:rsidRPr="003650BF" w:rsidR="006A32BE">
        <w:rPr>
          <w:i/>
        </w:rPr>
        <w:t>You</w:t>
      </w:r>
      <w:r w:rsidRPr="003650BF" w:rsidR="006A32BE">
        <w:t xml:space="preserve"> may send standard unlimited SMS and MMS t</w:t>
      </w:r>
      <w:r w:rsidRPr="003650BF" w:rsidR="006A32BE">
        <w:t>o Australian mobiles from within Australia.</w:t>
      </w:r>
    </w:p>
    <w:p w:rsidR="00821024" w:rsidRPr="003650BF">
      <w:pPr>
        <w:pStyle w:val="BodyText"/>
        <w:ind w:left="720"/>
      </w:pPr>
      <w:r w:rsidRPr="003650BF" w:rsidR="006A32BE">
        <w:t>Unlimited standard national SMS and MMS are only av</w:t>
      </w:r>
      <w:r w:rsidRPr="003650BF" w:rsidR="006A32BE">
        <w:t>ailable for personal use and are not to be used for a commerci</w:t>
      </w:r>
      <w:r w:rsidRPr="003650BF" w:rsidR="006A32BE">
        <w:t xml:space="preserve">al or non-ordinary purpose as set out in the Fair Go Policy. For further details refer to </w:t>
      </w:r>
      <w:r w:rsidR="002152AA">
        <w:fldChar w:fldCharType="begin"/>
      </w:r>
      <w:r w:rsidR="002152AA">
        <w:instrText xml:space="preserve"> HYPERLI</w:instrText>
      </w:r>
      <w:r w:rsidR="002152AA">
        <w:instrText xml:space="preserve">NK "http://www.optus.com.au/content/dam/optus/appendix/Appendix%20S/AppS.doc"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rPr>
        <w:t>.</w:t>
      </w:r>
    </w:p>
    <w:p w:rsidR="00821024" w:rsidRPr="003650BF">
      <w:pPr>
        <w:pStyle w:val="BodyText"/>
        <w:ind w:left="720"/>
        <w:rPr>
          <w:b/>
        </w:rPr>
      </w:pPr>
      <w:r w:rsidRPr="003650BF" w:rsidR="006A32BE">
        <w:rPr>
          <w:b/>
        </w:rPr>
        <w:t>Tab</w:t>
      </w:r>
      <w:r w:rsidRPr="003650BF" w:rsidR="006A32BE">
        <w:rPr>
          <w:b/>
        </w:rPr>
        <w:t>le 1 –Plan Inclusions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365"/>
        <w:gridCol w:w="2430"/>
        <w:gridCol w:w="2430"/>
        <w:gridCol w:w="2431"/>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224" w:type="pct"/>
            <w:shd w:val="clear" w:color="auto" w:fill="auto"/>
          </w:tcPr>
          <w:p w:rsidR="00821024" w:rsidRPr="003650BF">
            <w:pPr>
              <w:pStyle w:val="BodyText"/>
              <w:spacing w:before="100" w:after="100"/>
              <w:rPr>
                <w:b/>
              </w:rPr>
            </w:pPr>
          </w:p>
        </w:tc>
        <w:tc>
          <w:tcPr>
            <w:tcW w:w="1258" w:type="pct"/>
            <w:shd w:val="nil" w:color="auto" w:fill="auto"/>
          </w:tcPr>
          <w:p w:rsidR="00821024" w:rsidRPr="003650BF">
            <w:pPr>
              <w:pStyle w:val="BodyText"/>
              <w:spacing w:before="100" w:after="100"/>
              <w:jc w:val="center"/>
              <w:rPr>
                <w:b/>
              </w:rPr>
            </w:pPr>
            <w:r w:rsidRPr="003650BF" w:rsidR="006A32BE">
              <w:rPr>
                <w:b/>
              </w:rPr>
              <w:t>$30 My Plan Plus</w:t>
              <w:br/>
              <w:t>12M SIM</w:t>
            </w:r>
          </w:p>
        </w:tc>
        <w:tc>
          <w:tcPr>
            <w:tcW w:w="1258" w:type="pct"/>
            <w:shd w:val="clear" w:color="auto" w:fill="auto"/>
          </w:tcPr>
          <w:p w:rsidR="00821024" w:rsidRPr="003650BF">
            <w:pPr>
              <w:pStyle w:val="BodyText"/>
              <w:spacing w:before="100" w:after="100"/>
              <w:jc w:val="center"/>
              <w:rPr>
                <w:b/>
              </w:rPr>
            </w:pPr>
            <w:r w:rsidRPr="003650BF" w:rsidR="006A32BE">
              <w:rPr>
                <w:b/>
              </w:rPr>
              <w:t>$4</w:t>
            </w:r>
            <w:r w:rsidRPr="003650BF" w:rsidR="006A32BE">
              <w:rPr>
                <w:b/>
              </w:rPr>
              <w:t>5 My Plan Plus</w:t>
              <w:br/>
              <w:t>12M SIM</w:t>
            </w:r>
          </w:p>
        </w:tc>
        <w:tc>
          <w:tcPr>
            <w:tcW w:w="1259" w:type="pct"/>
            <w:shd w:val="clear" w:color="auto" w:fill="auto"/>
          </w:tcPr>
          <w:p w:rsidR="00821024" w:rsidRPr="003650BF">
            <w:pPr>
              <w:pStyle w:val="BodyText"/>
              <w:spacing w:before="100" w:after="100"/>
              <w:jc w:val="center"/>
              <w:rPr>
                <w:b/>
              </w:rPr>
            </w:pPr>
            <w:r w:rsidRPr="003650BF" w:rsidR="006A32BE">
              <w:rPr>
                <w:b/>
              </w:rPr>
              <w:t>$60 My Plan Plus</w:t>
              <w:br/>
              <w:t>12M SIM</w:t>
            </w:r>
          </w:p>
        </w:tc>
      </w:tr>
      <w:tr>
        <w:tblPrEx>
          <w:tblW w:w="4629" w:type="pct"/>
          <w:tblInd w:w="720" w:type="dxa"/>
          <w:tblCellMar>
            <w:left w:w="115" w:type="dxa"/>
            <w:right w:w="115" w:type="dxa"/>
          </w:tblCellMar>
          <w:tblLook w:val="04A0"/>
        </w:tblPrEx>
        <w:tc>
          <w:tcPr>
            <w:tcW w:w="1224" w:type="pct"/>
            <w:shd w:val="clear" w:color="auto" w:fill="auto"/>
          </w:tcPr>
          <w:p w:rsidR="00821024" w:rsidRPr="003650BF">
            <w:pPr>
              <w:pStyle w:val="BodyText"/>
              <w:spacing w:before="100" w:after="100"/>
              <w:rPr>
                <w:b/>
              </w:rPr>
            </w:pPr>
            <w:r w:rsidRPr="003650BF" w:rsidR="006A32BE">
              <w:rPr>
                <w:b/>
              </w:rPr>
              <w:t>Minimum Monthly charge</w:t>
            </w:r>
          </w:p>
        </w:tc>
        <w:tc>
          <w:tcPr>
            <w:tcW w:w="1258" w:type="pct"/>
            <w:shd w:val="nil" w:color="auto" w:fill="auto"/>
          </w:tcPr>
          <w:p w:rsidR="00821024" w:rsidRPr="003650BF">
            <w:pPr>
              <w:pStyle w:val="BodyText"/>
              <w:spacing w:before="100" w:after="100"/>
              <w:jc w:val="center"/>
            </w:pPr>
            <w:r w:rsidRPr="003650BF" w:rsidR="006A32BE">
              <w:t>$30</w:t>
            </w:r>
          </w:p>
        </w:tc>
        <w:tc>
          <w:tcPr>
            <w:tcW w:w="1258" w:type="pct"/>
            <w:shd w:val="clear" w:color="auto" w:fill="auto"/>
          </w:tcPr>
          <w:p w:rsidR="00821024" w:rsidRPr="003650BF">
            <w:pPr>
              <w:pStyle w:val="BodyText"/>
              <w:spacing w:before="100" w:after="100"/>
              <w:jc w:val="center"/>
            </w:pPr>
            <w:r w:rsidRPr="003650BF" w:rsidR="006A32BE">
              <w:t>$45</w:t>
            </w:r>
          </w:p>
        </w:tc>
        <w:tc>
          <w:tcPr>
            <w:tcW w:w="1259" w:type="pct"/>
            <w:shd w:val="clear" w:color="auto" w:fill="auto"/>
          </w:tcPr>
          <w:p w:rsidR="00821024" w:rsidRPr="003650BF">
            <w:pPr>
              <w:pStyle w:val="BodyText"/>
              <w:spacing w:before="100" w:after="100"/>
              <w:jc w:val="center"/>
            </w:pPr>
            <w:r w:rsidRPr="003650BF" w:rsidR="006A32BE">
              <w:t>$60</w:t>
            </w:r>
          </w:p>
        </w:tc>
      </w:tr>
      <w:tr>
        <w:tblPrEx>
          <w:tblW w:w="4629" w:type="pct"/>
          <w:tblInd w:w="720" w:type="dxa"/>
          <w:tblCellMar>
            <w:left w:w="115" w:type="dxa"/>
            <w:right w:w="115" w:type="dxa"/>
          </w:tblCellMar>
          <w:tblLook w:val="04A0"/>
        </w:tblPrEx>
        <w:tc>
          <w:tcPr>
            <w:tcW w:w="1224" w:type="pct"/>
            <w:shd w:val="clear" w:color="auto" w:fill="auto"/>
          </w:tcPr>
          <w:p w:rsidR="00821024" w:rsidRPr="003650BF">
            <w:pPr>
              <w:pStyle w:val="BodyText"/>
              <w:spacing w:before="100" w:after="100"/>
              <w:rPr>
                <w:b/>
              </w:rPr>
            </w:pPr>
            <w:r w:rsidRPr="003650BF" w:rsidR="006A32BE">
              <w:rPr>
                <w:b/>
              </w:rPr>
              <w:t>Included Data</w:t>
            </w:r>
          </w:p>
        </w:tc>
        <w:tc>
          <w:tcPr>
            <w:tcW w:w="1258" w:type="pct"/>
            <w:shd w:val="nil" w:color="auto" w:fill="auto"/>
          </w:tcPr>
          <w:p w:rsidR="00821024" w:rsidRPr="003650BF">
            <w:pPr>
              <w:pStyle w:val="BodyText"/>
              <w:spacing w:before="100" w:after="100"/>
              <w:jc w:val="center"/>
            </w:pPr>
            <w:r w:rsidRPr="003650BF" w:rsidR="006A32BE">
              <w:t>1.6GB</w:t>
            </w:r>
          </w:p>
        </w:tc>
        <w:tc>
          <w:tcPr>
            <w:tcW w:w="1258" w:type="pct"/>
            <w:shd w:val="clear" w:color="auto" w:fill="auto"/>
          </w:tcPr>
          <w:p w:rsidR="00821024" w:rsidRPr="003650BF">
            <w:pPr>
              <w:pStyle w:val="BodyText"/>
              <w:spacing w:before="100" w:after="100"/>
              <w:jc w:val="center"/>
            </w:pPr>
            <w:r w:rsidRPr="003650BF" w:rsidR="006A32BE">
              <w:t>3.25GB</w:t>
            </w:r>
          </w:p>
        </w:tc>
        <w:tc>
          <w:tcPr>
            <w:tcW w:w="1259" w:type="pct"/>
            <w:shd w:val="clear" w:color="auto" w:fill="auto"/>
          </w:tcPr>
          <w:p w:rsidR="00821024" w:rsidRPr="003650BF">
            <w:pPr>
              <w:pStyle w:val="BodyText"/>
              <w:spacing w:before="100" w:after="100"/>
              <w:jc w:val="center"/>
            </w:pPr>
            <w:r w:rsidRPr="003650BF" w:rsidR="006A32BE">
              <w:t>6.5GB</w:t>
            </w:r>
          </w:p>
        </w:tc>
      </w:tr>
      <w:tr>
        <w:tblPrEx>
          <w:tblW w:w="4629" w:type="pct"/>
          <w:tblInd w:w="720" w:type="dxa"/>
          <w:tblCellMar>
            <w:left w:w="115" w:type="dxa"/>
            <w:right w:w="115" w:type="dxa"/>
          </w:tblCellMar>
          <w:tblLook w:val="04A0"/>
        </w:tblPrEx>
        <w:tc>
          <w:tcPr>
            <w:tcW w:w="1224" w:type="pct"/>
            <w:shd w:val="clear" w:color="auto" w:fill="auto"/>
          </w:tcPr>
          <w:p w:rsidR="00821024" w:rsidRPr="003650BF">
            <w:pPr>
              <w:pStyle w:val="BodyText"/>
              <w:spacing w:before="100" w:after="100"/>
              <w:rPr>
                <w:b/>
              </w:rPr>
            </w:pPr>
            <w:r w:rsidRPr="003650BF" w:rsidR="006A32BE">
              <w:rPr>
                <w:b/>
              </w:rPr>
              <w:t>Included Minutes</w:t>
            </w:r>
          </w:p>
        </w:tc>
        <w:tc>
          <w:tcPr>
            <w:tcW w:w="1258" w:type="pct"/>
            <w:shd w:val="nil" w:color="auto" w:fill="auto"/>
          </w:tcPr>
          <w:p w:rsidR="00821024" w:rsidRPr="003650BF">
            <w:pPr>
              <w:pStyle w:val="BodyText"/>
              <w:spacing w:before="100" w:after="100"/>
              <w:jc w:val="center"/>
            </w:pPr>
            <w:r w:rsidRPr="003650BF" w:rsidR="006A32BE">
              <w:t>Up to 300 minutes</w:t>
            </w:r>
          </w:p>
        </w:tc>
        <w:tc>
          <w:tcPr>
            <w:tcW w:w="1258" w:type="pct"/>
            <w:shd w:val="clear" w:color="auto" w:fill="auto"/>
          </w:tcPr>
          <w:p w:rsidR="00821024" w:rsidRPr="003650BF">
            <w:pPr>
              <w:pStyle w:val="BodyText"/>
              <w:spacing w:before="100" w:after="100"/>
              <w:jc w:val="center"/>
            </w:pPr>
            <w:r w:rsidRPr="003650BF" w:rsidR="006A32BE">
              <w:t>Unlimited minutes</w:t>
            </w:r>
          </w:p>
        </w:tc>
        <w:tc>
          <w:tcPr>
            <w:tcW w:w="1259" w:type="pct"/>
            <w:shd w:val="clear" w:color="auto" w:fill="auto"/>
          </w:tcPr>
          <w:p w:rsidR="00821024" w:rsidRPr="003650BF">
            <w:pPr>
              <w:pStyle w:val="BodyText"/>
              <w:spacing w:before="100" w:after="100"/>
              <w:jc w:val="center"/>
            </w:pPr>
            <w:r w:rsidRPr="003650BF" w:rsidR="006A32BE">
              <w:t>Unlimited minutes</w:t>
            </w:r>
          </w:p>
        </w:tc>
      </w:tr>
      <w:tr>
        <w:tblPrEx>
          <w:tblW w:w="4629" w:type="pct"/>
          <w:tblInd w:w="720" w:type="dxa"/>
          <w:tblCellMar>
            <w:left w:w="115" w:type="dxa"/>
            <w:right w:w="115" w:type="dxa"/>
          </w:tblCellMar>
          <w:tblLook w:val="04A0"/>
        </w:tblPrEx>
        <w:tc>
          <w:tcPr>
            <w:tcW w:w="1224" w:type="pct"/>
            <w:shd w:val="clear" w:color="auto" w:fill="auto"/>
          </w:tcPr>
          <w:p w:rsidR="00821024" w:rsidRPr="003650BF">
            <w:pPr>
              <w:pStyle w:val="BodyText"/>
              <w:spacing w:before="100" w:after="100"/>
              <w:rPr>
                <w:b/>
              </w:rPr>
            </w:pPr>
            <w:r w:rsidRPr="003650BF" w:rsidR="006A32BE">
              <w:rPr>
                <w:b/>
              </w:rPr>
              <w:t>Sta</w:t>
            </w:r>
            <w:r w:rsidRPr="003650BF" w:rsidR="006A32BE">
              <w:rPr>
                <w:b/>
              </w:rPr>
              <w:t xml:space="preserve">ndard national SMS </w:t>
            </w:r>
            <w:r w:rsidRPr="003650BF" w:rsidR="006A32BE">
              <w:t>(per SMS of up to 160 standard characters)</w:t>
            </w:r>
          </w:p>
        </w:tc>
        <w:tc>
          <w:tcPr>
            <w:tcW w:w="1258" w:type="pct"/>
            <w:shd w:val="nil" w:color="auto" w:fill="auto"/>
          </w:tcPr>
          <w:p w:rsidR="00821024" w:rsidRPr="003650BF">
            <w:pPr>
              <w:pStyle w:val="BodyText"/>
              <w:spacing w:before="100" w:after="100"/>
              <w:jc w:val="center"/>
            </w:pPr>
            <w:r w:rsidRPr="003650BF" w:rsidR="006A32BE">
              <w:t>Unlimited</w:t>
            </w:r>
          </w:p>
        </w:tc>
        <w:tc>
          <w:tcPr>
            <w:tcW w:w="1258" w:type="pct"/>
            <w:shd w:val="clear" w:color="auto" w:fill="auto"/>
          </w:tcPr>
          <w:p w:rsidR="00821024" w:rsidRPr="003650BF">
            <w:pPr>
              <w:pStyle w:val="BodyText"/>
              <w:spacing w:before="100" w:after="100"/>
              <w:jc w:val="center"/>
            </w:pPr>
            <w:r w:rsidRPr="003650BF" w:rsidR="006A32BE">
              <w:t>Unlimited</w:t>
            </w:r>
          </w:p>
        </w:tc>
        <w:tc>
          <w:tcPr>
            <w:tcW w:w="1259"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224" w:type="pct"/>
            <w:shd w:val="clear" w:color="auto" w:fill="auto"/>
          </w:tcPr>
          <w:p w:rsidR="00821024" w:rsidRPr="003650BF">
            <w:pPr>
              <w:pStyle w:val="BodyText"/>
              <w:spacing w:before="100" w:after="100"/>
              <w:rPr>
                <w:b/>
              </w:rPr>
            </w:pPr>
            <w:r w:rsidRPr="003650BF" w:rsidR="006A32BE">
              <w:rPr>
                <w:b/>
              </w:rPr>
              <w:t xml:space="preserve">Standard national MMS </w:t>
            </w:r>
            <w:r w:rsidRPr="003650BF" w:rsidR="006A32BE">
              <w:t>(per message)</w:t>
            </w:r>
          </w:p>
        </w:tc>
        <w:tc>
          <w:tcPr>
            <w:tcW w:w="1258" w:type="pct"/>
            <w:shd w:val="nil" w:color="auto" w:fill="auto"/>
          </w:tcPr>
          <w:p w:rsidR="00821024" w:rsidRPr="003650BF">
            <w:pPr>
              <w:pStyle w:val="BodyText"/>
              <w:spacing w:before="100" w:after="100"/>
              <w:jc w:val="center"/>
            </w:pPr>
            <w:r w:rsidRPr="003650BF" w:rsidR="006A32BE">
              <w:t>Unlimited</w:t>
            </w:r>
          </w:p>
        </w:tc>
        <w:tc>
          <w:tcPr>
            <w:tcW w:w="1258" w:type="pct"/>
            <w:shd w:val="clear" w:color="auto" w:fill="auto"/>
          </w:tcPr>
          <w:p w:rsidR="00821024" w:rsidRPr="003650BF">
            <w:pPr>
              <w:pStyle w:val="BodyText"/>
              <w:spacing w:before="100" w:after="100"/>
              <w:jc w:val="center"/>
            </w:pPr>
            <w:r w:rsidRPr="003650BF" w:rsidR="006A32BE">
              <w:t>Unlimited</w:t>
            </w:r>
          </w:p>
        </w:tc>
        <w:tc>
          <w:tcPr>
            <w:tcW w:w="1259" w:type="pct"/>
            <w:shd w:val="clear" w:color="auto" w:fill="auto"/>
          </w:tcPr>
          <w:p w:rsidR="00821024" w:rsidRPr="003650BF">
            <w:pPr>
              <w:pStyle w:val="BodyText"/>
              <w:spacing w:before="100" w:after="100"/>
              <w:jc w:val="center"/>
            </w:pPr>
            <w:r w:rsidRPr="003650BF" w:rsidR="006A32BE">
              <w:t>Unlimited</w:t>
            </w:r>
          </w:p>
        </w:tc>
      </w:tr>
    </w:tbl>
    <w:p w:rsidR="00821024" w:rsidRPr="003650BF">
      <w:pPr>
        <w:pStyle w:val="BodyText"/>
      </w:pPr>
    </w:p>
    <w:p w:rsidR="00821024" w:rsidRPr="003650BF">
      <w:pPr>
        <w:pStyle w:val="BodyText"/>
        <w:ind w:left="720"/>
        <w:rPr>
          <w:b/>
        </w:rPr>
      </w:pPr>
      <w:r w:rsidRPr="003650BF" w:rsidR="006A32BE">
        <w:rPr>
          <w:b/>
        </w:rPr>
        <w:t>Table 2 – Other usage types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500" w:type="pct"/>
            <w:shd w:val="clear" w:color="auto" w:fill="auto"/>
          </w:tcPr>
          <w:p w:rsidR="00821024" w:rsidRPr="003650BF">
            <w:pPr>
              <w:pStyle w:val="BodyText"/>
              <w:keepNext/>
              <w:spacing w:before="100" w:after="100"/>
              <w:rPr>
                <w:b/>
              </w:rPr>
            </w:pPr>
            <w:r w:rsidRPr="003650BF" w:rsidR="006A32BE">
              <w:rPr>
                <w:b/>
              </w:rPr>
              <w:t>Usage type</w:t>
            </w:r>
          </w:p>
        </w:tc>
        <w:tc>
          <w:tcPr>
            <w:tcW w:w="2500" w:type="pct"/>
            <w:shd w:val="clear" w:color="auto" w:fill="auto"/>
          </w:tcPr>
          <w:p w:rsidR="00821024" w:rsidRPr="003650BF">
            <w:pPr>
              <w:pStyle w:val="BodyText"/>
              <w:keepNext/>
              <w:spacing w:before="100" w:after="100"/>
              <w:jc w:val="center"/>
              <w:rPr>
                <w:b/>
              </w:rPr>
            </w:pPr>
            <w:r w:rsidRPr="003650BF" w:rsidR="006A32BE">
              <w:rPr>
                <w:b/>
              </w:rPr>
              <w:t>Charge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 xml:space="preserve">National video calls </w:t>
            </w:r>
            <w:r w:rsidRPr="003650BF" w:rsidR="006A32BE">
              <w:t>(per minute)</w:t>
            </w:r>
          </w:p>
        </w:tc>
        <w:tc>
          <w:tcPr>
            <w:tcW w:w="2500" w:type="pct"/>
            <w:shd w:val="clear" w:color="auto" w:fill="auto"/>
          </w:tcPr>
          <w:p w:rsidR="00821024" w:rsidRPr="003650BF">
            <w:pPr>
              <w:pStyle w:val="BodyText"/>
              <w:spacing w:before="100" w:after="100"/>
              <w:jc w:val="center"/>
            </w:pPr>
            <w:r w:rsidRPr="003650BF" w:rsidR="006A32BE">
              <w:t>$1</w:t>
            </w:r>
            <w:r w:rsidRPr="003650BF" w:rsidR="006A32BE">
              <w:t>.00 per min + 40c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VoiceMail Deposits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Voicemail Diversions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1800 numbers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Directory Assistance 1223</w:t>
            </w:r>
          </w:p>
        </w:tc>
        <w:tc>
          <w:tcPr>
            <w:tcW w:w="2500" w:type="pct"/>
            <w:shd w:val="clear" w:color="auto" w:fill="auto"/>
          </w:tcPr>
          <w:p w:rsidR="00821024" w:rsidRPr="003650BF">
            <w:pPr>
              <w:pStyle w:val="BodyText"/>
              <w:spacing w:before="100" w:after="100"/>
              <w:jc w:val="center"/>
            </w:pPr>
            <w:r w:rsidRPr="003650BF" w:rsidR="006A32BE">
              <w:t>50c per c</w:t>
            </w:r>
            <w:r w:rsidRPr="003650BF" w:rsidR="006A32BE">
              <w:t>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124 Yes</w:t>
            </w:r>
          </w:p>
        </w:tc>
        <w:tc>
          <w:tcPr>
            <w:tcW w:w="2500" w:type="pct"/>
            <w:shd w:val="clear" w:color="auto" w:fill="auto"/>
          </w:tcPr>
          <w:p w:rsidR="00821024" w:rsidRPr="003650BF">
            <w:pPr>
              <w:pStyle w:val="BodyText"/>
              <w:spacing w:before="100" w:after="100"/>
              <w:jc w:val="center"/>
            </w:pPr>
            <w:r w:rsidRPr="003650BF" w:rsidR="006A32BE">
              <w:t>90c per minute +$1.75c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voice calls</w:t>
            </w:r>
          </w:p>
        </w:tc>
        <w:tc>
          <w:tcPr>
            <w:tcW w:w="2500" w:type="pct"/>
            <w:shd w:val="clear" w:color="auto" w:fill="auto"/>
          </w:tcPr>
          <w:p w:rsidR="00821024" w:rsidRPr="003650BF">
            <w:pPr>
              <w:pStyle w:val="BodyText"/>
              <w:spacing w:before="100" w:after="100"/>
              <w:jc w:val="center"/>
            </w:pPr>
            <w:r w:rsidRPr="003650BF" w:rsidR="006A32BE">
              <w:t>See optus.com.au/intern</w:t>
            </w:r>
            <w:r w:rsidRPr="003650BF" w:rsidR="006A32BE">
              <w:t>ational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SMS</w:t>
            </w:r>
          </w:p>
        </w:tc>
        <w:tc>
          <w:tcPr>
            <w:tcW w:w="2500" w:type="pct"/>
            <w:shd w:val="clear" w:color="auto" w:fill="auto"/>
          </w:tcPr>
          <w:p w:rsidR="00821024" w:rsidRPr="003650BF">
            <w:pPr>
              <w:pStyle w:val="BodyText"/>
              <w:spacing w:before="100" w:after="100"/>
              <w:jc w:val="center"/>
            </w:pPr>
            <w:r w:rsidRPr="003650BF" w:rsidR="006A32BE">
              <w:t>50c per SMS up to 160 standard char</w:t>
            </w:r>
            <w:r w:rsidRPr="003650BF" w:rsidR="006A32BE">
              <w:t>acters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MMS</w:t>
            </w:r>
          </w:p>
        </w:tc>
        <w:tc>
          <w:tcPr>
            <w:tcW w:w="2500" w:type="pct"/>
            <w:shd w:val="clear" w:color="auto" w:fill="auto"/>
          </w:tcPr>
          <w:p w:rsidR="00821024" w:rsidRPr="003650BF">
            <w:pPr>
              <w:pStyle w:val="BodyText"/>
              <w:spacing w:before="100" w:after="100"/>
              <w:jc w:val="center"/>
            </w:pPr>
            <w:r w:rsidRPr="003650BF" w:rsidR="006A32BE">
              <w:t>75c per MMS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video calling</w:t>
            </w:r>
          </w:p>
        </w:tc>
        <w:tc>
          <w:tcPr>
            <w:tcW w:w="2500" w:type="pct"/>
            <w:shd w:val="clear" w:color="auto" w:fill="auto"/>
          </w:tcPr>
          <w:p w:rsidR="00821024" w:rsidRPr="003650BF">
            <w:pPr>
              <w:pStyle w:val="BodyText"/>
              <w:spacing w:before="100" w:after="100"/>
              <w:jc w:val="center"/>
            </w:pPr>
            <w:r w:rsidRPr="003650BF" w:rsidR="006A32BE">
              <w:t>$1.50 per minute +35c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roaming</w:t>
            </w:r>
          </w:p>
        </w:tc>
        <w:tc>
          <w:tcPr>
            <w:tcW w:w="2500" w:type="pct"/>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ind w:left="720"/>
        <w:rPr>
          <w:b/>
        </w:rPr>
      </w:pPr>
      <w:r w:rsidRPr="003650BF" w:rsidR="006A32BE">
        <w:rPr>
          <w:b/>
        </w:rPr>
        <w:t>Table 3 – Additional Minutes and Charges</w:t>
      </w:r>
    </w:p>
    <w:tbl>
      <w:tblPr>
        <w:tblStyle w:val="TableNormal"/>
        <w:tblW w:w="4143" w:type="pct"/>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764"/>
        <w:gridCol w:w="2940"/>
        <w:gridCol w:w="2938"/>
      </w:tblGrid>
      <w:tr>
        <w:tblPrEx>
          <w:tblW w:w="4143" w:type="pct"/>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599" w:type="pct"/>
            <w:vMerge w:val="restart"/>
            <w:shd w:val="clear" w:color="auto" w:fill="auto"/>
          </w:tcPr>
          <w:p w:rsidR="00821024" w:rsidRPr="003650BF">
            <w:pPr>
              <w:pStyle w:val="BodyText"/>
              <w:spacing w:before="100" w:after="100"/>
              <w:rPr>
                <w:b/>
              </w:rPr>
            </w:pPr>
          </w:p>
        </w:tc>
        <w:tc>
          <w:tcPr>
            <w:tcW w:w="3401" w:type="pct"/>
            <w:gridSpan w:val="2"/>
          </w:tcPr>
          <w:p w:rsidR="00821024" w:rsidRPr="003650BF">
            <w:pPr>
              <w:pStyle w:val="BodyText"/>
              <w:spacing w:before="100" w:after="100"/>
              <w:jc w:val="center"/>
              <w:rPr>
                <w:b/>
              </w:rPr>
            </w:pPr>
            <w:r w:rsidRPr="003650BF" w:rsidR="006A32BE">
              <w:rPr>
                <w:b/>
              </w:rPr>
              <w:t xml:space="preserve">$30 </w:t>
            </w:r>
            <w:r w:rsidRPr="003650BF" w:rsidR="006A32BE">
              <w:rPr>
                <w:b/>
              </w:rPr>
              <w:t>My Plan 12M SIM</w:t>
            </w:r>
          </w:p>
        </w:tc>
      </w:tr>
      <w:tr>
        <w:tblPrEx>
          <w:tblW w:w="4143" w:type="pct"/>
          <w:tblInd w:w="724" w:type="dxa"/>
          <w:tblCellMar>
            <w:left w:w="115" w:type="dxa"/>
            <w:right w:w="115" w:type="dxa"/>
          </w:tblCellMar>
          <w:tblLook w:val="04A0"/>
        </w:tblPrEx>
        <w:tc>
          <w:tcPr>
            <w:tcW w:w="1599" w:type="pct"/>
            <w:vMerge/>
            <w:shd w:val="clear" w:color="auto" w:fill="auto"/>
          </w:tcPr>
          <w:p w:rsidR="00821024" w:rsidRPr="003650BF">
            <w:pPr>
              <w:pStyle w:val="BodyText"/>
              <w:spacing w:before="100" w:after="100"/>
              <w:rPr>
                <w:b/>
              </w:rPr>
            </w:pPr>
          </w:p>
        </w:tc>
        <w:tc>
          <w:tcPr>
            <w:tcW w:w="1701" w:type="pct"/>
          </w:tcPr>
          <w:p w:rsidR="00821024" w:rsidRPr="003650BF">
            <w:pPr>
              <w:pStyle w:val="BodyText"/>
              <w:spacing w:before="100" w:after="100"/>
              <w:jc w:val="center"/>
              <w:rPr>
                <w:b/>
              </w:rPr>
            </w:pPr>
            <w:r w:rsidRPr="003650BF" w:rsidR="006A32BE">
              <w:rPr>
                <w:b/>
              </w:rPr>
              <w:t>Included Minutes</w:t>
            </w:r>
          </w:p>
        </w:tc>
        <w:tc>
          <w:tcPr>
            <w:tcW w:w="1701" w:type="pct"/>
          </w:tcPr>
          <w:p w:rsidR="00821024" w:rsidRPr="003650BF">
            <w:pPr>
              <w:pStyle w:val="BodyText"/>
              <w:spacing w:before="100" w:after="100"/>
              <w:jc w:val="center"/>
              <w:rPr>
                <w:b/>
              </w:rPr>
            </w:pPr>
            <w:r w:rsidRPr="003650BF" w:rsidR="006A32BE">
              <w:rPr>
                <w:b/>
              </w:rPr>
              <w:t>Cost of minutes</w:t>
            </w:r>
          </w:p>
        </w:tc>
      </w:tr>
      <w:tr w:rsidTr="005B7B5C">
        <w:tblPrEx>
          <w:tblW w:w="4143" w:type="pct"/>
          <w:tblInd w:w="724" w:type="dxa"/>
          <w:tblCellMar>
            <w:left w:w="115" w:type="dxa"/>
            <w:right w:w="115" w:type="dxa"/>
          </w:tblCellMar>
          <w:tblLook w:val="04A0"/>
        </w:tblPrEx>
        <w:tc>
          <w:tcPr>
            <w:tcW w:w="1599" w:type="pct"/>
            <w:shd w:val="clear" w:color="auto" w:fill="BFBFBF"/>
          </w:tcPr>
          <w:p w:rsidR="00821024" w:rsidRPr="003650BF">
            <w:pPr>
              <w:pStyle w:val="BodyText"/>
              <w:spacing w:before="100" w:after="100"/>
              <w:rPr>
                <w:b/>
              </w:rPr>
            </w:pPr>
            <w:r w:rsidRPr="003650BF" w:rsidR="006A32BE">
              <w:rPr>
                <w:b/>
              </w:rPr>
              <w:t>Monthly In</w:t>
            </w:r>
            <w:r w:rsidRPr="003650BF" w:rsidR="006A32BE">
              <w:rPr>
                <w:b/>
              </w:rPr>
              <w:t>cluded Minutes</w:t>
            </w:r>
          </w:p>
        </w:tc>
        <w:tc>
          <w:tcPr>
            <w:tcW w:w="1701" w:type="pct"/>
            <w:shd w:val="clear" w:color="auto" w:fill="BFBFBF"/>
          </w:tcPr>
          <w:p w:rsidR="00821024" w:rsidRPr="003650BF">
            <w:pPr>
              <w:pStyle w:val="BodyText"/>
              <w:spacing w:before="100" w:after="100"/>
              <w:jc w:val="center"/>
            </w:pPr>
            <w:r w:rsidRPr="003650BF" w:rsidR="006A32BE">
              <w:t>Up to 300</w:t>
            </w:r>
          </w:p>
        </w:tc>
        <w:tc>
          <w:tcPr>
            <w:tcW w:w="1701" w:type="pct"/>
            <w:shd w:val="clear" w:color="auto" w:fill="BFBFBF"/>
          </w:tcPr>
          <w:p w:rsidR="00821024" w:rsidRPr="003650BF">
            <w:pPr>
              <w:pStyle w:val="BodyText"/>
              <w:spacing w:before="100" w:after="100"/>
              <w:jc w:val="center"/>
            </w:pPr>
            <w:r w:rsidRPr="003650BF" w:rsidR="006A32BE">
              <w:t>$15</w:t>
            </w:r>
          </w:p>
        </w:tc>
      </w:tr>
      <w:tr>
        <w:tblPrEx>
          <w:tblW w:w="4143" w:type="pct"/>
          <w:tblInd w:w="724" w:type="dxa"/>
          <w:tblCellMar>
            <w:left w:w="115" w:type="dxa"/>
            <w:right w:w="115" w:type="dxa"/>
          </w:tblCellMar>
          <w:tblLook w:val="04A0"/>
        </w:tblPrEx>
        <w:tc>
          <w:tcPr>
            <w:tcW w:w="1599" w:type="pct"/>
            <w:shd w:val="clear" w:color="auto" w:fill="auto"/>
          </w:tcPr>
          <w:p w:rsidR="00821024" w:rsidRPr="003650BF">
            <w:pPr>
              <w:pStyle w:val="BodyText"/>
              <w:spacing w:before="100" w:after="100"/>
              <w:rPr>
                <w:b/>
              </w:rPr>
            </w:pPr>
            <w:r w:rsidRPr="003650BF" w:rsidR="006A32BE">
              <w:rPr>
                <w:b/>
              </w:rPr>
              <w:t>+$10</w:t>
            </w:r>
          </w:p>
        </w:tc>
        <w:tc>
          <w:tcPr>
            <w:tcW w:w="1701" w:type="pct"/>
          </w:tcPr>
          <w:p w:rsidR="00821024" w:rsidRPr="003650BF">
            <w:pPr>
              <w:pStyle w:val="BodyText"/>
              <w:spacing w:before="100" w:after="100"/>
              <w:jc w:val="center"/>
            </w:pPr>
            <w:r w:rsidRPr="003650BF" w:rsidR="006A32BE">
              <w:t>+200</w:t>
            </w:r>
          </w:p>
        </w:tc>
        <w:tc>
          <w:tcPr>
            <w:tcW w:w="1701" w:type="pct"/>
          </w:tcPr>
          <w:p w:rsidR="00821024" w:rsidRPr="003650BF">
            <w:pPr>
              <w:pStyle w:val="BodyText"/>
              <w:spacing w:before="100" w:after="100"/>
              <w:jc w:val="center"/>
            </w:pPr>
            <w:r w:rsidRPr="003650BF" w:rsidR="006A32BE">
              <w:t>$10</w:t>
            </w:r>
          </w:p>
        </w:tc>
      </w:tr>
      <w:tr>
        <w:tblPrEx>
          <w:tblW w:w="4143" w:type="pct"/>
          <w:tblInd w:w="724" w:type="dxa"/>
          <w:tblCellMar>
            <w:left w:w="115" w:type="dxa"/>
            <w:right w:w="115" w:type="dxa"/>
          </w:tblCellMar>
          <w:tblLook w:val="04A0"/>
        </w:tblPrEx>
        <w:tc>
          <w:tcPr>
            <w:tcW w:w="1599" w:type="pct"/>
            <w:shd w:val="clear" w:color="auto" w:fill="auto"/>
          </w:tcPr>
          <w:p w:rsidR="00821024" w:rsidRPr="003650BF">
            <w:pPr>
              <w:pStyle w:val="BodyText"/>
              <w:spacing w:before="100" w:after="100"/>
              <w:rPr>
                <w:b/>
              </w:rPr>
            </w:pPr>
            <w:r w:rsidRPr="003650BF" w:rsidR="006A32BE">
              <w:rPr>
                <w:b/>
              </w:rPr>
              <w:t>+$10</w:t>
            </w:r>
          </w:p>
        </w:tc>
        <w:tc>
          <w:tcPr>
            <w:tcW w:w="1701" w:type="pct"/>
          </w:tcPr>
          <w:p w:rsidR="00821024" w:rsidRPr="003650BF">
            <w:pPr>
              <w:pStyle w:val="BodyText"/>
              <w:spacing w:before="100" w:after="100"/>
              <w:jc w:val="center"/>
            </w:pPr>
            <w:r w:rsidRPr="003650BF" w:rsidR="006A32BE">
              <w:t>Unlimited</w:t>
            </w:r>
          </w:p>
        </w:tc>
        <w:tc>
          <w:tcPr>
            <w:tcW w:w="1701" w:type="pct"/>
          </w:tcPr>
          <w:p w:rsidR="00821024" w:rsidRPr="003650BF">
            <w:pPr>
              <w:pStyle w:val="BodyText"/>
              <w:spacing w:before="100" w:after="100"/>
              <w:jc w:val="center"/>
            </w:pPr>
            <w:r w:rsidRPr="003650BF" w:rsidR="006A32BE">
              <w:t>$10</w:t>
            </w:r>
          </w:p>
        </w:tc>
      </w:tr>
    </w:tbl>
    <w:p w:rsidR="00821024" w:rsidRPr="003650BF">
      <w:pPr>
        <w:pStyle w:val="BodyText"/>
      </w:pPr>
    </w:p>
    <w:p w:rsidR="00821024" w:rsidRPr="003650BF">
      <w:pPr>
        <w:pStyle w:val="Heading6"/>
      </w:pPr>
      <w:bookmarkStart w:id="1713" w:name="_Toc447832029"/>
      <w:bookmarkStart w:id="1714" w:name="_Toc30758105"/>
      <w:r w:rsidRPr="003650BF" w:rsidR="006A32BE">
        <w:rPr>
          <w:rFonts w:eastAsia="PMingLiU"/>
        </w:rPr>
        <w:t>My Account</w:t>
      </w:r>
      <w:bookmarkEnd w:id="1713"/>
      <w:bookmarkEnd w:id="1714"/>
    </w:p>
    <w:p w:rsidR="00821024" w:rsidRPr="003650BF">
      <w:pPr>
        <w:pStyle w:val="BodyText"/>
        <w:ind w:left="720"/>
      </w:pPr>
      <w:r w:rsidRPr="003650BF" w:rsidR="006A32BE">
        <w:t>Services that share da</w:t>
      </w:r>
      <w:r w:rsidRPr="003650BF" w:rsidR="006A32BE">
        <w:t>ta may have a service login to My Account which will display all of the service numbers contrib</w:t>
      </w:r>
      <w:r w:rsidRPr="003650BF" w:rsidR="006A32BE">
        <w:t xml:space="preserve">uting to or using the shared data pool on </w:t>
      </w:r>
      <w:r w:rsidRPr="003650BF" w:rsidR="006A32BE">
        <w:rPr>
          <w:i/>
        </w:rPr>
        <w:t xml:space="preserve">your </w:t>
      </w:r>
      <w:r w:rsidRPr="003650BF" w:rsidR="006A32BE">
        <w:t>account and the</w:t>
      </w:r>
      <w:r w:rsidRPr="003650BF" w:rsidR="006A32BE">
        <w:t xml:space="preserve"> amount of data each service has used. If </w:t>
      </w:r>
      <w:r w:rsidRPr="003650BF" w:rsidR="006A32BE">
        <w:rPr>
          <w:i/>
        </w:rPr>
        <w:t>you</w:t>
      </w:r>
      <w:r w:rsidRPr="003650BF" w:rsidR="006A32BE">
        <w:t xml:space="preserve"> have more than 6 services on </w:t>
      </w:r>
      <w:r w:rsidRPr="003650BF" w:rsidR="006A32BE">
        <w:rPr>
          <w:i/>
        </w:rPr>
        <w:t xml:space="preserve">your </w:t>
      </w:r>
      <w:r w:rsidRPr="003650BF" w:rsidR="006A32BE">
        <w:t>account, My Account</w:t>
      </w:r>
      <w:r w:rsidRPr="003650BF" w:rsidR="006A32BE">
        <w:t xml:space="preserve"> may not be suitable for viewing usage and managing </w:t>
      </w:r>
      <w:r w:rsidRPr="003650BF" w:rsidR="006A32BE">
        <w:rPr>
          <w:i/>
        </w:rPr>
        <w:t xml:space="preserve">your </w:t>
      </w:r>
      <w:r w:rsidRPr="003650BF" w:rsidR="006A32BE">
        <w:t>usage alerts.</w:t>
      </w:r>
    </w:p>
    <w:p w:rsidR="00821024" w:rsidRPr="003650BF">
      <w:pPr>
        <w:pStyle w:val="Heading6"/>
      </w:pPr>
      <w:bookmarkStart w:id="1715" w:name="_Toc447832030"/>
      <w:bookmarkStart w:id="1716" w:name="_Toc30758106"/>
      <w:r w:rsidRPr="003650BF" w:rsidR="006A32BE">
        <w:rPr>
          <w:rFonts w:eastAsia="PMingLiU"/>
        </w:rPr>
        <w:t xml:space="preserve">What happens if the </w:t>
      </w:r>
      <w:r w:rsidRPr="003650BF" w:rsidR="006A32BE">
        <w:rPr>
          <w:rFonts w:eastAsia="PMingLiU"/>
          <w:i/>
        </w:rPr>
        <w:t>serv</w:t>
      </w:r>
      <w:r w:rsidRPr="003650BF" w:rsidR="006A32BE">
        <w:rPr>
          <w:rFonts w:eastAsia="PMingLiU"/>
          <w:i/>
        </w:rPr>
        <w:t>ice</w:t>
      </w:r>
      <w:r w:rsidRPr="003650BF" w:rsidR="006A32BE">
        <w:rPr>
          <w:rFonts w:eastAsia="PMingLiU"/>
        </w:rPr>
        <w:t xml:space="preserve"> is </w:t>
      </w:r>
      <w:r w:rsidRPr="003650BF" w:rsidR="006A32BE">
        <w:rPr>
          <w:rFonts w:eastAsia="PMingLiU"/>
          <w:i/>
        </w:rPr>
        <w:t>cancelled</w:t>
      </w:r>
      <w:r w:rsidRPr="003650BF" w:rsidR="006A32BE">
        <w:rPr>
          <w:rFonts w:eastAsia="PMingLiU"/>
        </w:rPr>
        <w:t xml:space="preserve"> </w:t>
      </w:r>
      <w:r w:rsidRPr="003650BF" w:rsidR="006A32BE">
        <w:rPr>
          <w:rFonts w:eastAsia="PMingLiU"/>
          <w:i/>
        </w:rPr>
        <w:t>early</w:t>
      </w:r>
      <w:r w:rsidRPr="003650BF" w:rsidR="006A32BE">
        <w:rPr>
          <w:rFonts w:eastAsia="PMingLiU"/>
        </w:rPr>
        <w:t>?</w:t>
      </w:r>
      <w:bookmarkEnd w:id="1715"/>
      <w:bookmarkEnd w:id="1716"/>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before the</w:t>
      </w:r>
      <w:r w:rsidRPr="003650BF" w:rsidR="006A32BE">
        <w:rPr>
          <w:rFonts w:eastAsia="PMingLiU"/>
        </w:rPr>
        <w:t xml:space="preserve"> end of </w:t>
      </w:r>
      <w:r w:rsidRPr="003650BF" w:rsidR="006A32BE">
        <w:rPr>
          <w:rFonts w:eastAsia="PMingLiU"/>
          <w:i/>
        </w:rPr>
        <w:t xml:space="preserve">your minimum term, you </w:t>
      </w:r>
      <w:r w:rsidRPr="003650BF" w:rsidR="006A32BE">
        <w:rPr>
          <w:rFonts w:eastAsia="PMingLiU"/>
        </w:rPr>
        <w:t xml:space="preserve">will be required to pay </w:t>
      </w:r>
      <w:r w:rsidRPr="003650BF" w:rsidR="006A32BE">
        <w:rPr>
          <w:rFonts w:eastAsia="PMingLiU"/>
          <w:i/>
        </w:rPr>
        <w:t>us</w:t>
      </w:r>
      <w:r w:rsidRPr="003650BF" w:rsidR="006A32BE">
        <w:rPr>
          <w:rFonts w:eastAsia="PMingLiU"/>
        </w:rPr>
        <w:t>:</w:t>
      </w:r>
    </w:p>
    <w:p w:rsidR="00821024" w:rsidRPr="003650BF">
      <w:pPr>
        <w:pStyle w:val="Heading8"/>
      </w:pPr>
      <w:bookmarkStart w:id="1717" w:name="_Ref447940729"/>
      <w:r w:rsidRPr="003650BF" w:rsidR="006A32BE">
        <w:rPr>
          <w:rFonts w:eastAsia="PMingLiU"/>
        </w:rPr>
        <w:t>any usage charges incurred up to, and in</w:t>
      </w:r>
      <w:r w:rsidRPr="003650BF" w:rsidR="006A32BE">
        <w:rPr>
          <w:rFonts w:eastAsia="PMingLiU"/>
        </w:rPr>
        <w:t xml:space="preserve">cluding, the </w:t>
      </w:r>
      <w:r w:rsidRPr="003650BF" w:rsidR="006A32BE">
        <w:rPr>
          <w:rFonts w:eastAsia="PMingLiU"/>
          <w:i/>
        </w:rPr>
        <w:t xml:space="preserve">cancellation date; </w:t>
      </w:r>
      <w:r w:rsidRPr="003650BF" w:rsidR="006A32BE">
        <w:rPr>
          <w:rFonts w:eastAsia="PMingLiU"/>
        </w:rPr>
        <w:t>plus</w:t>
      </w:r>
      <w:bookmarkEnd w:id="1717"/>
    </w:p>
    <w:p w:rsidR="00821024" w:rsidRPr="003650BF">
      <w:pPr>
        <w:pStyle w:val="Heading8"/>
      </w:pPr>
      <w:r w:rsidRPr="003650BF" w:rsidR="006A32BE">
        <w:rPr>
          <w:rFonts w:eastAsia="PMingLiU"/>
        </w:rPr>
        <w:t xml:space="preserve">the </w:t>
      </w:r>
      <w:r w:rsidRPr="003650BF" w:rsidR="006A32BE">
        <w:rPr>
          <w:rFonts w:eastAsia="PMingLiU"/>
          <w:i/>
        </w:rPr>
        <w:t>cancellation fees</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_Ref44794</w:instrText>
      </w:r>
      <w:r w:rsidRPr="003650BF" w:rsidR="006A32BE">
        <w:rPr>
          <w:rFonts w:eastAsia="PMingLiU"/>
        </w:rPr>
        <w:instrText xml:space="preserve">1842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(unless under clause 2</w:t>
      </w:r>
      <w:r w:rsidRPr="003650BF" w:rsidR="006A32BE">
        <w:rPr>
          <w:rFonts w:eastAsia="PMingLiU"/>
        </w:rPr>
        <w:t xml:space="preserve">A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entitled to </w:t>
      </w:r>
      <w:r w:rsidRPr="003650BF" w:rsidR="006A32BE">
        <w:rPr>
          <w:rFonts w:eastAsia="PMingLiU"/>
          <w:i/>
        </w:rPr>
        <w:t>cancel the service</w:t>
      </w:r>
      <w:r w:rsidRPr="003650BF" w:rsidR="006A32BE">
        <w:rPr>
          <w:rFonts w:eastAsia="PMingLiU"/>
        </w:rPr>
        <w:t xml:space="preserve"> without incurring a </w:t>
      </w:r>
      <w:r w:rsidRPr="003650BF" w:rsidR="006A32BE">
        <w:rPr>
          <w:rFonts w:eastAsia="PMingLiU"/>
          <w:i/>
        </w:rPr>
        <w:t>cancellation fe</w:t>
      </w:r>
      <w:r w:rsidRPr="003650BF" w:rsidR="006A32BE">
        <w:rPr>
          <w:rFonts w:eastAsia="PMingLiU"/>
          <w:i/>
        </w:rPr>
        <w:t>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equipment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equipm</w:t>
      </w:r>
      <w:r w:rsidRPr="003650BF" w:rsidR="006A32BE">
        <w:rPr>
          <w:rFonts w:eastAsia="PMingLiU"/>
          <w:i/>
        </w:rPr>
        <w:t>ent payment plan</w:t>
      </w:r>
      <w:r w:rsidRPr="003650BF" w:rsidR="006A32BE">
        <w:rPr>
          <w:rFonts w:eastAsia="PMingLiU"/>
        </w:rPr>
        <w:t xml:space="preserve"> (if any).</w:t>
      </w:r>
    </w:p>
    <w:p w:rsidR="00821024" w:rsidRPr="003650BF">
      <w:pPr>
        <w:pStyle w:val="Heading7"/>
      </w:pPr>
      <w:bookmarkStart w:id="1718" w:name="_Ref447941842"/>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is calculated </w:t>
      </w:r>
      <w:r w:rsidRPr="003650BF" w:rsidR="006A32BE">
        <w:rPr>
          <w:rFonts w:eastAsia="PMingLiU"/>
        </w:rPr>
        <w:t xml:space="preserve">as the following amounts, multiplied by the months remaining on </w:t>
      </w:r>
      <w:r w:rsidRPr="003650BF" w:rsidR="006A32BE">
        <w:rPr>
          <w:rFonts w:eastAsia="PMingLiU"/>
          <w:i/>
        </w:rPr>
        <w:t>your minimum term</w:t>
      </w:r>
      <w:r w:rsidRPr="003650BF" w:rsidR="006A32BE">
        <w:rPr>
          <w:rFonts w:eastAsia="PMingLiU"/>
        </w:rPr>
        <w:t>:</w:t>
      </w:r>
      <w:bookmarkEnd w:id="1718"/>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Look w:val="04A0"/>
      </w:tblPr>
      <w:tblGrid>
        <w:gridCol w:w="2932"/>
        <w:gridCol w:w="2224"/>
        <w:gridCol w:w="2224"/>
        <w:gridCol w:w="2222"/>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Look w:val="04A0"/>
        </w:tblPrEx>
        <w:trPr>
          <w:trHeight w:val="20"/>
        </w:trPr>
        <w:tc>
          <w:tcPr>
            <w:tcW w:w="1527" w:type="pct"/>
            <w:shd w:val="nil" w:color="auto" w:fill="auto"/>
          </w:tcPr>
          <w:p w:rsidR="00821024" w:rsidRPr="003650BF">
            <w:pPr>
              <w:pStyle w:val="BodyText"/>
              <w:keepNext/>
              <w:spacing w:before="100" w:after="100"/>
              <w:rPr>
                <w:b/>
              </w:rPr>
            </w:pPr>
          </w:p>
        </w:tc>
        <w:tc>
          <w:tcPr>
            <w:tcW w:w="3473" w:type="pct"/>
            <w:gridSpan w:val="3"/>
            <w:shd w:val="clear" w:color="auto" w:fill="auto"/>
          </w:tcPr>
          <w:p w:rsidR="00821024" w:rsidRPr="003650BF">
            <w:pPr>
              <w:pStyle w:val="BodyText"/>
              <w:keepNext/>
              <w:spacing w:before="100" w:after="100"/>
              <w:jc w:val="center"/>
              <w:rPr>
                <w:b/>
              </w:rPr>
            </w:pPr>
            <w:r w:rsidRPr="003650BF" w:rsidR="006A32BE">
              <w:rPr>
                <w:b/>
              </w:rPr>
              <w:t>My Plan Plus 12</w:t>
            </w:r>
            <w:r w:rsidRPr="003650BF" w:rsidR="006A32BE">
              <w:rPr>
                <w:b/>
              </w:rPr>
              <w:t>M SIM</w:t>
            </w:r>
          </w:p>
        </w:tc>
      </w:tr>
      <w:tr>
        <w:tblPrEx>
          <w:tblW w:w="4629" w:type="pct"/>
          <w:tblInd w:w="720" w:type="dxa"/>
          <w:tblCellMar>
            <w:left w:w="86" w:type="dxa"/>
            <w:right w:w="86" w:type="dxa"/>
          </w:tblCellMar>
          <w:tblLook w:val="04A0"/>
        </w:tblPrEx>
        <w:trPr>
          <w:trHeight w:val="20"/>
        </w:trPr>
        <w:tc>
          <w:tcPr>
            <w:tcW w:w="1527" w:type="pct"/>
            <w:shd w:val="clear" w:color="auto" w:fill="auto"/>
          </w:tcPr>
          <w:p w:rsidR="00821024" w:rsidRPr="003650BF">
            <w:pPr>
              <w:pStyle w:val="BodyText"/>
              <w:keepNext/>
              <w:spacing w:before="100" w:after="100"/>
              <w:rPr>
                <w:b/>
              </w:rPr>
            </w:pPr>
          </w:p>
        </w:tc>
        <w:tc>
          <w:tcPr>
            <w:tcW w:w="1158" w:type="pct"/>
            <w:shd w:val="nil" w:color="auto" w:fill="auto"/>
          </w:tcPr>
          <w:p w:rsidR="00821024" w:rsidRPr="003650BF">
            <w:pPr>
              <w:pStyle w:val="BodyText"/>
              <w:keepNext/>
              <w:spacing w:before="100" w:after="100"/>
              <w:jc w:val="center"/>
              <w:rPr>
                <w:b/>
              </w:rPr>
            </w:pPr>
            <w:r w:rsidRPr="003650BF" w:rsidR="006A32BE">
              <w:rPr>
                <w:b/>
              </w:rPr>
              <w:t>$30 My Plan Plus</w:t>
              <w:br/>
              <w:t>12M SIM</w:t>
            </w:r>
          </w:p>
        </w:tc>
        <w:tc>
          <w:tcPr>
            <w:tcW w:w="1158" w:type="pct"/>
            <w:shd w:val="nil" w:color="auto" w:fill="auto"/>
          </w:tcPr>
          <w:p w:rsidR="00821024" w:rsidRPr="003650BF">
            <w:pPr>
              <w:pStyle w:val="BodyText"/>
              <w:keepNext/>
              <w:spacing w:before="100" w:after="100"/>
              <w:jc w:val="center"/>
              <w:rPr>
                <w:b/>
              </w:rPr>
            </w:pPr>
            <w:r w:rsidRPr="003650BF" w:rsidR="006A32BE">
              <w:rPr>
                <w:b/>
              </w:rPr>
              <w:t>$45 My Plan Plus</w:t>
              <w:br/>
              <w:t>12M SIM</w:t>
            </w:r>
          </w:p>
        </w:tc>
        <w:tc>
          <w:tcPr>
            <w:tcW w:w="1158" w:type="pct"/>
            <w:shd w:val="clear" w:color="auto" w:fill="auto"/>
          </w:tcPr>
          <w:p w:rsidR="00821024" w:rsidRPr="003650BF">
            <w:pPr>
              <w:pStyle w:val="BodyText"/>
              <w:keepNext/>
              <w:spacing w:before="100" w:after="100"/>
              <w:jc w:val="center"/>
              <w:rPr>
                <w:b/>
              </w:rPr>
            </w:pPr>
            <w:r w:rsidRPr="003650BF" w:rsidR="006A32BE">
              <w:rPr>
                <w:b/>
              </w:rPr>
              <w:t>$60 My Plan Plus</w:t>
              <w:br/>
              <w:t>12M SIM</w:t>
            </w:r>
          </w:p>
        </w:tc>
      </w:tr>
      <w:tr>
        <w:tblPrEx>
          <w:tblW w:w="4629" w:type="pct"/>
          <w:tblInd w:w="720" w:type="dxa"/>
          <w:tblCellMar>
            <w:left w:w="86" w:type="dxa"/>
            <w:right w:w="86" w:type="dxa"/>
          </w:tblCellMar>
          <w:tblLook w:val="04A0"/>
        </w:tblPrEx>
        <w:trPr>
          <w:trHeight w:val="20"/>
        </w:trPr>
        <w:tc>
          <w:tcPr>
            <w:tcW w:w="1527" w:type="pct"/>
            <w:shd w:val="clear" w:color="auto" w:fill="auto"/>
          </w:tcPr>
          <w:p w:rsidR="00821024" w:rsidRPr="003650BF">
            <w:pPr>
              <w:pStyle w:val="BodyText"/>
              <w:keepNext/>
              <w:spacing w:before="100" w:after="100"/>
              <w:rPr>
                <w:b/>
              </w:rPr>
            </w:pPr>
            <w:r w:rsidRPr="003650BF" w:rsidR="006A32BE">
              <w:rPr>
                <w:b/>
              </w:rPr>
              <w:t>Cancellatio</w:t>
            </w:r>
            <w:r w:rsidRPr="003650BF" w:rsidR="006A32BE">
              <w:rPr>
                <w:b/>
              </w:rPr>
              <w:t>n Fee</w:t>
            </w:r>
          </w:p>
        </w:tc>
        <w:tc>
          <w:tcPr>
            <w:tcW w:w="1158" w:type="pct"/>
            <w:shd w:val="nil" w:color="auto" w:fill="auto"/>
          </w:tcPr>
          <w:p w:rsidR="00821024" w:rsidRPr="003650BF">
            <w:pPr>
              <w:pStyle w:val="BodyText"/>
              <w:keepNext/>
              <w:spacing w:before="100" w:after="100"/>
              <w:jc w:val="center"/>
            </w:pPr>
            <w:r w:rsidRPr="003650BF" w:rsidR="006A32BE">
              <w:t xml:space="preserve">$17.50 x months remaining on </w:t>
            </w:r>
            <w:r w:rsidRPr="003650BF" w:rsidR="006A32BE">
              <w:rPr>
                <w:i/>
              </w:rPr>
              <w:t>minimum term</w:t>
            </w:r>
          </w:p>
        </w:tc>
        <w:tc>
          <w:tcPr>
            <w:tcW w:w="1158" w:type="pct"/>
            <w:shd w:val="nil" w:color="auto" w:fill="auto"/>
          </w:tcPr>
          <w:p w:rsidR="00821024" w:rsidRPr="003650BF">
            <w:pPr>
              <w:pStyle w:val="BodyText"/>
              <w:keepNext/>
              <w:spacing w:before="100" w:after="100"/>
              <w:jc w:val="center"/>
            </w:pPr>
            <w:r w:rsidRPr="003650BF" w:rsidR="006A32BE">
              <w:t>$26.66 x month</w:t>
            </w:r>
            <w:r w:rsidRPr="003650BF" w:rsidR="006A32BE">
              <w:t xml:space="preserve">s remaining on </w:t>
            </w:r>
            <w:r w:rsidRPr="003650BF" w:rsidR="006A32BE">
              <w:rPr>
                <w:i/>
              </w:rPr>
              <w:t>minimum term</w:t>
            </w:r>
          </w:p>
        </w:tc>
        <w:tc>
          <w:tcPr>
            <w:tcW w:w="1158" w:type="pct"/>
            <w:shd w:val="clear" w:color="auto" w:fill="auto"/>
          </w:tcPr>
          <w:p w:rsidR="00821024" w:rsidRPr="003650BF">
            <w:pPr>
              <w:pStyle w:val="BodyText"/>
              <w:keepNext/>
              <w:spacing w:before="100" w:after="100"/>
              <w:jc w:val="center"/>
            </w:pPr>
            <w:r w:rsidRPr="003650BF" w:rsidR="006A32BE">
              <w:t xml:space="preserve">$35.83 x months remaining on </w:t>
            </w:r>
            <w:r w:rsidRPr="003650BF" w:rsidR="006A32BE">
              <w:rPr>
                <w:i/>
              </w:rPr>
              <w:t>minimum term</w:t>
            </w:r>
          </w:p>
        </w:tc>
      </w:tr>
      <w:tr>
        <w:tblPrEx>
          <w:tblW w:w="4629" w:type="pct"/>
          <w:tblInd w:w="720" w:type="dxa"/>
          <w:tblCellMar>
            <w:left w:w="86" w:type="dxa"/>
            <w:right w:w="86" w:type="dxa"/>
          </w:tblCellMar>
          <w:tblLook w:val="04A0"/>
        </w:tblPrEx>
        <w:trPr>
          <w:trHeight w:val="20"/>
        </w:trPr>
        <w:tc>
          <w:tcPr>
            <w:tcW w:w="1527" w:type="pct"/>
            <w:shd w:val="clear" w:color="auto" w:fill="auto"/>
          </w:tcPr>
          <w:p w:rsidR="00821024" w:rsidRPr="003650BF">
            <w:pPr>
              <w:pStyle w:val="BodyText"/>
              <w:keepNext/>
              <w:spacing w:before="100" w:after="100"/>
              <w:rPr>
                <w:b/>
              </w:rPr>
            </w:pPr>
            <w:r w:rsidRPr="003650BF" w:rsidR="006A32BE">
              <w:rPr>
                <w:b/>
              </w:rPr>
              <w:t>Maximum Cancellation Fee</w:t>
            </w:r>
          </w:p>
        </w:tc>
        <w:tc>
          <w:tcPr>
            <w:tcW w:w="1158" w:type="pct"/>
            <w:shd w:val="nil" w:color="auto" w:fill="auto"/>
          </w:tcPr>
          <w:p w:rsidR="00821024" w:rsidRPr="003650BF">
            <w:pPr>
              <w:pStyle w:val="BodyText"/>
              <w:keepNext/>
              <w:spacing w:before="100" w:after="100"/>
              <w:jc w:val="center"/>
            </w:pPr>
            <w:r w:rsidRPr="003650BF" w:rsidR="006A32BE">
              <w:t>$21</w:t>
            </w:r>
            <w:r w:rsidRPr="003650BF" w:rsidR="006A32BE">
              <w:t>0</w:t>
            </w:r>
          </w:p>
        </w:tc>
        <w:tc>
          <w:tcPr>
            <w:tcW w:w="1158" w:type="pct"/>
            <w:shd w:val="nil" w:color="auto" w:fill="auto"/>
          </w:tcPr>
          <w:p w:rsidR="00821024" w:rsidRPr="003650BF">
            <w:pPr>
              <w:pStyle w:val="BodyText"/>
              <w:keepNext/>
              <w:spacing w:before="100" w:after="100"/>
              <w:jc w:val="center"/>
            </w:pPr>
            <w:r w:rsidRPr="003650BF" w:rsidR="006A32BE">
              <w:t>$319.92</w:t>
            </w:r>
          </w:p>
        </w:tc>
        <w:tc>
          <w:tcPr>
            <w:tcW w:w="1158" w:type="pct"/>
            <w:shd w:val="clear" w:color="auto" w:fill="auto"/>
          </w:tcPr>
          <w:p w:rsidR="00821024" w:rsidRPr="003650BF">
            <w:pPr>
              <w:pStyle w:val="BodyText"/>
              <w:keepNext/>
              <w:spacing w:before="100" w:after="100"/>
              <w:jc w:val="center"/>
            </w:pPr>
            <w:r w:rsidRPr="003650BF" w:rsidR="006A32BE">
              <w:t>$429.96</w:t>
            </w:r>
          </w:p>
        </w:tc>
      </w:tr>
    </w:tbl>
    <w:p w:rsidR="00821024" w:rsidRPr="003650BF">
      <w:pPr>
        <w:pStyle w:val="BodyText"/>
      </w:pPr>
    </w:p>
    <w:p w:rsidR="00821024" w:rsidRPr="003650BF">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My Plan Plus 12M SIM plan is </w:t>
      </w:r>
      <w:r w:rsidRPr="003650BF" w:rsidR="006A32BE">
        <w:rPr>
          <w:rFonts w:eastAsia="PMingLiU"/>
          <w:i/>
        </w:rPr>
        <w:t>cancelled</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Shared Data Plan(s) ma</w:t>
      </w:r>
      <w:r w:rsidRPr="003650BF" w:rsidR="006A32BE">
        <w:rPr>
          <w:rFonts w:eastAsia="PMingLiU"/>
        </w:rPr>
        <w:t xml:space="preserve">y also be </w:t>
      </w:r>
      <w:r w:rsidRPr="003650BF" w:rsidR="006A32BE">
        <w:rPr>
          <w:rFonts w:eastAsia="PMingLiU"/>
          <w:i/>
        </w:rPr>
        <w:t>cancelled</w:t>
      </w:r>
      <w:r w:rsidRPr="003650BF" w:rsidR="006A32BE">
        <w:rPr>
          <w:rFonts w:eastAsia="PMingLiU"/>
        </w:rPr>
        <w:t xml:space="preserve">. There are no </w:t>
      </w:r>
      <w:r w:rsidRPr="003650BF" w:rsidR="006A32BE">
        <w:rPr>
          <w:rFonts w:eastAsia="PMingLiU"/>
          <w:i/>
        </w:rPr>
        <w:t>cancellation fees</w:t>
      </w:r>
      <w:r w:rsidRPr="003650BF" w:rsidR="006A32BE">
        <w:rPr>
          <w:rFonts w:eastAsia="PMingLiU"/>
        </w:rPr>
        <w:t xml:space="preserve"> for the Sh</w:t>
      </w:r>
      <w:r w:rsidRPr="003650BF" w:rsidR="006A32BE">
        <w:rPr>
          <w:rFonts w:eastAsia="PMingLiU"/>
        </w:rPr>
        <w:t xml:space="preserve">ared Data Plan, however if </w:t>
      </w:r>
      <w:r w:rsidRPr="003650BF" w:rsidR="006A32BE">
        <w:rPr>
          <w:rFonts w:eastAsia="PMingLiU"/>
          <w:i/>
        </w:rPr>
        <w:t>you</w:t>
      </w:r>
      <w:r w:rsidRPr="003650BF" w:rsidR="006A32BE">
        <w:rPr>
          <w:rFonts w:eastAsia="PMingLiU"/>
        </w:rPr>
        <w:t xml:space="preserve"> purchased a </w:t>
      </w:r>
      <w:r w:rsidRPr="003650BF" w:rsidR="006A32BE">
        <w:rPr>
          <w:rFonts w:eastAsia="PMingLiU"/>
          <w:i/>
        </w:rPr>
        <w:t>device you</w:t>
      </w:r>
      <w:r w:rsidRPr="003650BF" w:rsidR="006A32BE">
        <w:rPr>
          <w:rFonts w:eastAsia="PMingLiU"/>
        </w:rPr>
        <w:t xml:space="preserve"> need to pay the sum of any remaining </w:t>
      </w:r>
      <w:r w:rsidRPr="003650BF" w:rsidR="006A32BE">
        <w:rPr>
          <w:rFonts w:eastAsia="PMingLiU"/>
          <w:i/>
        </w:rPr>
        <w:t>equipmen</w:t>
      </w:r>
      <w:r w:rsidRPr="003650BF" w:rsidR="006A32BE">
        <w:rPr>
          <w:rFonts w:eastAsia="PMingLiU"/>
          <w:i/>
        </w:rPr>
        <w:t xml:space="preserve">t charges </w:t>
      </w:r>
      <w:r w:rsidRPr="003650BF" w:rsidR="006A32BE">
        <w:rPr>
          <w:rFonts w:eastAsia="PMingLiU"/>
        </w:rPr>
        <w:t xml:space="preserve">owing on </w:t>
      </w:r>
      <w:r w:rsidRPr="003650BF" w:rsidR="006A32BE">
        <w:rPr>
          <w:rFonts w:eastAsia="PMingLiU"/>
          <w:i/>
        </w:rPr>
        <w:t xml:space="preserve">your device </w:t>
      </w:r>
      <w:r w:rsidRPr="003650BF" w:rsidR="006A32BE">
        <w:rPr>
          <w:rFonts w:eastAsia="PMingLiU"/>
        </w:rPr>
        <w:t xml:space="preserve">under the </w:t>
      </w:r>
      <w:r w:rsidRPr="003650BF" w:rsidR="006A32BE">
        <w:rPr>
          <w:rFonts w:eastAsia="PMingLiU"/>
          <w:i/>
        </w:rPr>
        <w:t xml:space="preserve">mobile equipment payment plan </w:t>
      </w:r>
      <w:r w:rsidRPr="003650BF" w:rsidR="006A32BE">
        <w:rPr>
          <w:rFonts w:eastAsia="PMingLiU"/>
        </w:rPr>
        <w:t>(see Appendix D).</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i/>
        </w:rPr>
        <w:t xml:space="preserve">r </w:t>
      </w:r>
      <w:r w:rsidRPr="003650BF" w:rsidR="006A32BE">
        <w:rPr>
          <w:rFonts w:eastAsia="PMingLiU"/>
        </w:rPr>
        <w:t xml:space="preserve">Shared Data Plan is not </w:t>
      </w:r>
      <w:r w:rsidRPr="003650BF" w:rsidR="006A32BE">
        <w:rPr>
          <w:rFonts w:eastAsia="PMingLiU"/>
          <w:i/>
        </w:rPr>
        <w:t>cancelled</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be charged $10 p</w:t>
      </w:r>
      <w:r w:rsidRPr="003650BF" w:rsidR="006A32BE">
        <w:rPr>
          <w:rFonts w:eastAsia="PMingLiU"/>
        </w:rPr>
        <w:t>er 1GB within Australia, up to a maximum of 60GB (per account) in a billing month.</w:t>
      </w:r>
    </w:p>
    <w:p w:rsidR="00821024" w:rsidRPr="003650BF">
      <w:pPr>
        <w:pStyle w:val="Heading4"/>
      </w:pPr>
      <w:bookmarkStart w:id="1719" w:name="_Toc447832031"/>
      <w:bookmarkStart w:id="1720" w:name="_Toc30758107"/>
      <w:r w:rsidRPr="003650BF" w:rsidR="006A32BE">
        <w:rPr>
          <w:rFonts w:eastAsia="PMingLiU"/>
        </w:rPr>
        <w:t>My Plan Plus (Fe</w:t>
      </w:r>
      <w:r w:rsidRPr="003650BF" w:rsidR="006A32BE">
        <w:rPr>
          <w:rFonts w:eastAsia="PMingLiU"/>
        </w:rPr>
        <w:t>bruary 2015)</w:t>
      </w:r>
      <w:bookmarkEnd w:id="1719"/>
      <w:bookmarkEnd w:id="1720"/>
    </w:p>
    <w:p w:rsidR="00821024" w:rsidRPr="003650BF">
      <w:pPr>
        <w:pStyle w:val="BodyText"/>
      </w:pPr>
      <w:r w:rsidRPr="003650BF" w:rsidR="006A32BE">
        <w:t xml:space="preserve">This section relates to the following 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your</w:t>
      </w:r>
      <w:r w:rsidRPr="003650BF" w:rsidR="006A32BE">
        <w:t xml:space="preserve"> bil</w:t>
      </w:r>
      <w:r w:rsidRPr="003650BF" w:rsidR="006A32BE">
        <w:t>l under the Mobile Number Summary section:</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545"/>
        <w:gridCol w:w="2362"/>
        <w:gridCol w:w="452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699" w:type="pct"/>
            <w:shd w:val="clear" w:color="auto" w:fill="auto"/>
          </w:tcPr>
          <w:p w:rsidR="00821024" w:rsidRPr="003650BF">
            <w:pPr>
              <w:pStyle w:val="BodyText"/>
              <w:spacing w:before="100" w:after="100"/>
              <w:rPr>
                <w:b/>
              </w:rPr>
            </w:pPr>
            <w:r w:rsidRPr="003650BF" w:rsidR="006A32BE">
              <w:rPr>
                <w:b/>
              </w:rPr>
              <w:t>Plan</w:t>
            </w:r>
          </w:p>
        </w:tc>
        <w:tc>
          <w:tcPr>
            <w:tcW w:w="1132" w:type="pct"/>
            <w:shd w:val="clear" w:color="auto" w:fill="auto"/>
          </w:tcPr>
          <w:p w:rsidR="00821024" w:rsidRPr="003650BF">
            <w:pPr>
              <w:pStyle w:val="BodyText"/>
              <w:spacing w:before="100" w:after="100"/>
              <w:rPr>
                <w:b/>
              </w:rPr>
            </w:pPr>
            <w:r w:rsidRPr="003650BF" w:rsidR="006A32BE">
              <w:rPr>
                <w:b/>
              </w:rPr>
              <w:t>Plan ID</w:t>
            </w:r>
          </w:p>
        </w:tc>
        <w:tc>
          <w:tcPr>
            <w:tcW w:w="2168" w:type="pct"/>
            <w:shd w:val="clear" w:color="auto" w:fill="auto"/>
          </w:tcPr>
          <w:p w:rsidR="00821024" w:rsidRPr="003650BF">
            <w:pPr>
              <w:pStyle w:val="BodyText"/>
              <w:spacing w:before="100" w:after="100"/>
              <w:rPr>
                <w:b/>
              </w:rPr>
            </w:pPr>
            <w:r w:rsidRPr="003650BF" w:rsidR="006A32BE">
              <w:rPr>
                <w:b/>
              </w:rPr>
              <w:t>Availa</w:t>
            </w:r>
            <w:r w:rsidRPr="003650BF" w:rsidR="006A32BE">
              <w:rPr>
                <w:b/>
              </w:rPr>
              <w:t>ble</w:t>
            </w:r>
          </w:p>
        </w:tc>
      </w:tr>
      <w:tr>
        <w:tblPrEx>
          <w:tblW w:w="5000" w:type="pct"/>
          <w:tblCellMar>
            <w:left w:w="115" w:type="dxa"/>
            <w:right w:w="115" w:type="dxa"/>
          </w:tblCellMar>
          <w:tblLook w:val="04A0"/>
        </w:tblPrEx>
        <w:tc>
          <w:tcPr>
            <w:tcW w:w="1699" w:type="pct"/>
            <w:shd w:val="clear" w:color="auto" w:fill="auto"/>
          </w:tcPr>
          <w:p w:rsidR="00821024" w:rsidRPr="003650BF">
            <w:pPr>
              <w:pStyle w:val="BodyText"/>
              <w:spacing w:before="100" w:after="100"/>
            </w:pPr>
            <w:r w:rsidRPr="003650BF" w:rsidR="006A32BE">
              <w:t>$35 My Plan Plus</w:t>
            </w:r>
          </w:p>
        </w:tc>
        <w:tc>
          <w:tcPr>
            <w:tcW w:w="1132" w:type="pct"/>
            <w:shd w:val="clear" w:color="auto" w:fill="auto"/>
            <w:vAlign w:val="center"/>
          </w:tcPr>
          <w:p w:rsidR="00821024" w:rsidRPr="003650BF">
            <w:pPr>
              <w:pStyle w:val="BodyText"/>
              <w:spacing w:before="100" w:after="100"/>
            </w:pPr>
            <w:r w:rsidRPr="003650BF" w:rsidR="006A32BE">
              <w:t>800218</w:t>
            </w:r>
            <w:r w:rsidR="0052486A">
              <w:t>, 8375674</w:t>
            </w:r>
          </w:p>
        </w:tc>
        <w:tc>
          <w:tcPr>
            <w:tcW w:w="2168" w:type="pct"/>
            <w:shd w:val="clear" w:color="auto" w:fill="auto"/>
          </w:tcPr>
          <w:p w:rsidR="00821024" w:rsidRPr="003650BF">
            <w:pPr>
              <w:pStyle w:val="BodyText"/>
              <w:spacing w:before="100" w:after="100"/>
            </w:pPr>
            <w:r w:rsidRPr="003650BF" w:rsidR="006A32BE">
              <w:t>1 February 2015 – 6 April 2015</w:t>
            </w:r>
          </w:p>
        </w:tc>
      </w:tr>
      <w:tr>
        <w:tblPrEx>
          <w:tblW w:w="5000" w:type="pct"/>
          <w:tblCellMar>
            <w:left w:w="115" w:type="dxa"/>
            <w:right w:w="115" w:type="dxa"/>
          </w:tblCellMar>
          <w:tblLook w:val="04A0"/>
        </w:tblPrEx>
        <w:tc>
          <w:tcPr>
            <w:tcW w:w="1699" w:type="pct"/>
            <w:shd w:val="clear" w:color="auto" w:fill="auto"/>
          </w:tcPr>
          <w:p w:rsidR="00821024" w:rsidRPr="003650BF">
            <w:pPr>
              <w:pStyle w:val="BodyText"/>
              <w:spacing w:before="100" w:after="100"/>
            </w:pPr>
            <w:r w:rsidRPr="003650BF" w:rsidR="006A32BE">
              <w:t>$50 My Plan Plus</w:t>
            </w:r>
          </w:p>
        </w:tc>
        <w:tc>
          <w:tcPr>
            <w:tcW w:w="1132" w:type="pct"/>
            <w:shd w:val="clear" w:color="auto" w:fill="auto"/>
            <w:vAlign w:val="center"/>
          </w:tcPr>
          <w:p w:rsidR="00821024" w:rsidRPr="003650BF">
            <w:pPr>
              <w:pStyle w:val="BodyText"/>
              <w:spacing w:before="100" w:after="100"/>
            </w:pPr>
            <w:r w:rsidRPr="003650BF" w:rsidR="006A32BE">
              <w:t>800219</w:t>
            </w:r>
            <w:r w:rsidR="0052486A">
              <w:t>, 8375</w:t>
            </w:r>
            <w:r w:rsidR="0052486A">
              <w:t>684</w:t>
            </w:r>
          </w:p>
        </w:tc>
        <w:tc>
          <w:tcPr>
            <w:tcW w:w="2168" w:type="pct"/>
            <w:shd w:val="clear" w:color="auto" w:fill="auto"/>
          </w:tcPr>
          <w:p w:rsidR="00821024" w:rsidRPr="003650BF">
            <w:pPr>
              <w:pStyle w:val="BodyText"/>
              <w:spacing w:before="100" w:after="100"/>
            </w:pPr>
            <w:r w:rsidRPr="003650BF" w:rsidR="006A32BE">
              <w:t>1 February 2015 – 6 April 2015</w:t>
            </w:r>
          </w:p>
        </w:tc>
      </w:tr>
      <w:tr>
        <w:tblPrEx>
          <w:tblW w:w="5000" w:type="pct"/>
          <w:tblCellMar>
            <w:left w:w="115" w:type="dxa"/>
            <w:right w:w="115" w:type="dxa"/>
          </w:tblCellMar>
          <w:tblLook w:val="04A0"/>
        </w:tblPrEx>
        <w:tc>
          <w:tcPr>
            <w:tcW w:w="1699" w:type="pct"/>
            <w:shd w:val="clear" w:color="auto" w:fill="auto"/>
          </w:tcPr>
          <w:p w:rsidR="00821024" w:rsidRPr="003650BF">
            <w:pPr>
              <w:pStyle w:val="BodyText"/>
              <w:spacing w:before="100" w:after="100"/>
            </w:pPr>
            <w:r w:rsidRPr="003650BF" w:rsidR="006A32BE">
              <w:t>$60 My Plan Plus</w:t>
            </w:r>
          </w:p>
        </w:tc>
        <w:tc>
          <w:tcPr>
            <w:tcW w:w="1132" w:type="pct"/>
            <w:shd w:val="clear" w:color="auto" w:fill="auto"/>
            <w:vAlign w:val="center"/>
          </w:tcPr>
          <w:p w:rsidR="00821024" w:rsidRPr="003650BF">
            <w:pPr>
              <w:pStyle w:val="BodyText"/>
              <w:spacing w:before="100" w:after="100"/>
            </w:pPr>
            <w:r w:rsidRPr="003650BF" w:rsidR="006A32BE">
              <w:t>800220</w:t>
            </w:r>
            <w:r w:rsidR="0052486A">
              <w:t>, 8375694</w:t>
            </w:r>
          </w:p>
        </w:tc>
        <w:tc>
          <w:tcPr>
            <w:tcW w:w="2168" w:type="pct"/>
            <w:shd w:val="clear" w:color="auto" w:fill="auto"/>
          </w:tcPr>
          <w:p w:rsidR="00821024" w:rsidRPr="003650BF">
            <w:pPr>
              <w:pStyle w:val="BodyText"/>
              <w:spacing w:before="100" w:after="100"/>
            </w:pPr>
            <w:r w:rsidRPr="003650BF" w:rsidR="006A32BE">
              <w:t xml:space="preserve">1 February 2015 – 6 April </w:t>
            </w:r>
            <w:r w:rsidRPr="003650BF" w:rsidR="006A32BE">
              <w:t>2015</w:t>
            </w:r>
          </w:p>
        </w:tc>
      </w:tr>
      <w:tr>
        <w:tblPrEx>
          <w:tblW w:w="5000" w:type="pct"/>
          <w:tblCellMar>
            <w:left w:w="115" w:type="dxa"/>
            <w:right w:w="115" w:type="dxa"/>
          </w:tblCellMar>
          <w:tblLook w:val="04A0"/>
        </w:tblPrEx>
        <w:tc>
          <w:tcPr>
            <w:tcW w:w="1699" w:type="pct"/>
            <w:shd w:val="clear" w:color="auto" w:fill="auto"/>
          </w:tcPr>
          <w:p w:rsidR="00821024" w:rsidRPr="003650BF">
            <w:pPr>
              <w:pStyle w:val="BodyText"/>
              <w:spacing w:before="100" w:after="100"/>
            </w:pPr>
            <w:r w:rsidRPr="003650BF" w:rsidR="006A32BE">
              <w:t>$80 My Plan Plus</w:t>
            </w:r>
          </w:p>
        </w:tc>
        <w:tc>
          <w:tcPr>
            <w:tcW w:w="1132" w:type="pct"/>
            <w:shd w:val="clear" w:color="auto" w:fill="auto"/>
            <w:vAlign w:val="center"/>
          </w:tcPr>
          <w:p w:rsidR="00821024" w:rsidRPr="003650BF">
            <w:pPr>
              <w:pStyle w:val="BodyText"/>
              <w:spacing w:before="100" w:after="100"/>
            </w:pPr>
            <w:r w:rsidRPr="003650BF" w:rsidR="006A32BE">
              <w:t>800221</w:t>
            </w:r>
            <w:r w:rsidR="0052486A">
              <w:t>, 8375704</w:t>
            </w:r>
          </w:p>
        </w:tc>
        <w:tc>
          <w:tcPr>
            <w:tcW w:w="2168" w:type="pct"/>
            <w:shd w:val="clear" w:color="auto" w:fill="auto"/>
          </w:tcPr>
          <w:p w:rsidR="00821024" w:rsidRPr="003650BF">
            <w:pPr>
              <w:pStyle w:val="BodyText"/>
              <w:spacing w:before="100" w:after="100"/>
            </w:pPr>
            <w:r w:rsidRPr="003650BF" w:rsidR="006A32BE">
              <w:t>1 February 2015 – 6 Apr</w:t>
            </w:r>
            <w:r w:rsidRPr="003650BF" w:rsidR="006A32BE">
              <w:t>il 2015</w:t>
            </w:r>
          </w:p>
        </w:tc>
      </w:tr>
      <w:tr>
        <w:tblPrEx>
          <w:tblW w:w="5000" w:type="pct"/>
          <w:tblCellMar>
            <w:left w:w="115" w:type="dxa"/>
            <w:right w:w="115" w:type="dxa"/>
          </w:tblCellMar>
          <w:tblLook w:val="04A0"/>
        </w:tblPrEx>
        <w:tc>
          <w:tcPr>
            <w:tcW w:w="1699" w:type="pct"/>
            <w:shd w:val="clear" w:color="auto" w:fill="auto"/>
          </w:tcPr>
          <w:p w:rsidR="00821024" w:rsidRPr="003650BF">
            <w:pPr>
              <w:pStyle w:val="BodyText"/>
              <w:spacing w:before="100" w:after="100"/>
            </w:pPr>
            <w:r w:rsidRPr="003650BF" w:rsidR="006A32BE">
              <w:t>$100 My Plan Plus</w:t>
            </w:r>
          </w:p>
        </w:tc>
        <w:tc>
          <w:tcPr>
            <w:tcW w:w="1132" w:type="pct"/>
            <w:shd w:val="clear" w:color="auto" w:fill="auto"/>
            <w:vAlign w:val="center"/>
          </w:tcPr>
          <w:p w:rsidR="00821024" w:rsidRPr="003650BF">
            <w:pPr>
              <w:pStyle w:val="BodyText"/>
              <w:spacing w:before="100" w:after="100"/>
            </w:pPr>
            <w:r w:rsidRPr="003650BF" w:rsidR="006A32BE">
              <w:t>800222</w:t>
            </w:r>
            <w:r w:rsidR="0052486A">
              <w:t>, 8375714</w:t>
            </w:r>
          </w:p>
        </w:tc>
        <w:tc>
          <w:tcPr>
            <w:tcW w:w="2168" w:type="pct"/>
            <w:shd w:val="clear" w:color="auto" w:fill="auto"/>
          </w:tcPr>
          <w:p w:rsidR="00821024" w:rsidRPr="003650BF">
            <w:pPr>
              <w:pStyle w:val="BodyText"/>
              <w:spacing w:before="100" w:after="100"/>
            </w:pPr>
            <w:r w:rsidRPr="003650BF" w:rsidR="006A32BE">
              <w:t>1 February 2015 – 6 April 2015</w:t>
            </w:r>
          </w:p>
        </w:tc>
      </w:tr>
    </w:tbl>
    <w:p w:rsidR="00821024" w:rsidRPr="003650BF">
      <w:pPr>
        <w:pStyle w:val="BodyText"/>
      </w:pPr>
      <w:bookmarkStart w:id="1721" w:name="XtraLex_rfmt_Tbx96S"/>
      <w:bookmarkStart w:id="1722" w:name="XtraLex_rfmt_Tbx96E"/>
      <w:bookmarkEnd w:id="1721"/>
      <w:bookmarkEnd w:id="1722"/>
    </w:p>
    <w:p w:rsidR="00821024" w:rsidRPr="003650BF">
      <w:pPr>
        <w:pStyle w:val="Heading6"/>
      </w:pPr>
      <w:bookmarkStart w:id="1723" w:name="_Toc447832032"/>
      <w:bookmarkStart w:id="1724" w:name="_Toc30758108"/>
      <w:r w:rsidRPr="003650BF" w:rsidR="006A32BE">
        <w:rPr>
          <w:rFonts w:eastAsia="PMingLiU"/>
        </w:rPr>
        <w:t>Eligibility</w:t>
      </w:r>
      <w:bookmarkEnd w:id="1723"/>
      <w:bookmarkEnd w:id="1724"/>
    </w:p>
    <w:p w:rsidR="00821024" w:rsidRPr="003650BF">
      <w:pPr>
        <w:pStyle w:val="BodyText"/>
        <w:ind w:left="720"/>
      </w:pPr>
      <w:r w:rsidRPr="003650BF" w:rsidR="006A32BE">
        <w:t>The My Plan</w:t>
      </w:r>
      <w:r w:rsidRPr="003650BF" w:rsidR="006A32BE">
        <w:t xml:space="preserve"> Plus plans were available to new and existing mobile customers connecting to the </w:t>
      </w:r>
      <w:r w:rsidRPr="003650BF" w:rsidR="006A32BE">
        <w:rPr>
          <w:i/>
        </w:rPr>
        <w:t xml:space="preserve">service </w:t>
      </w:r>
      <w:r w:rsidRPr="003650BF" w:rsidR="006A32BE">
        <w:t>who p</w:t>
      </w:r>
      <w:r w:rsidRPr="003650BF" w:rsidR="006A32BE">
        <w:t>assed the Optus credit assessment.</w:t>
      </w:r>
    </w:p>
    <w:p w:rsidR="00821024" w:rsidRPr="003650BF">
      <w:pPr>
        <w:pStyle w:val="BodyText"/>
        <w:ind w:left="720"/>
      </w:pPr>
      <w:r w:rsidRPr="003650BF" w:rsidR="006A32BE">
        <w:t>Optus Service Providers' cu</w:t>
      </w:r>
      <w:r w:rsidRPr="003650BF" w:rsidR="006A32BE">
        <w:t>stomers are not eligible to apply.</w:t>
      </w:r>
    </w:p>
    <w:p w:rsidR="00821024" w:rsidRPr="003650BF">
      <w:pPr>
        <w:pStyle w:val="BodyText"/>
        <w:ind w:left="720"/>
      </w:pPr>
      <w:r w:rsidRPr="003650BF" w:rsidR="006A32BE">
        <w:t xml:space="preserve">These </w:t>
      </w:r>
      <w:r w:rsidRPr="003650BF" w:rsidR="006A32BE">
        <w:rPr>
          <w:i/>
        </w:rPr>
        <w:t>plans</w:t>
      </w:r>
      <w:r w:rsidRPr="003650BF" w:rsidR="006A32BE">
        <w:t xml:space="preserve"> aren't compatible for data use with BlackBerry hands</w:t>
      </w:r>
      <w:r w:rsidRPr="003650BF" w:rsidR="006A32BE">
        <w:t>ets on operating systems of 7.1 or earlier.</w:t>
      </w:r>
    </w:p>
    <w:p w:rsidR="00821024" w:rsidRPr="003650BF">
      <w:pPr>
        <w:pStyle w:val="Heading6"/>
      </w:pPr>
      <w:bookmarkStart w:id="1725" w:name="_Toc447832033"/>
      <w:bookmarkStart w:id="1726" w:name="_Toc30758109"/>
      <w:r w:rsidRPr="003650BF" w:rsidR="006A32BE">
        <w:rPr>
          <w:rFonts w:eastAsia="PMingLiU"/>
        </w:rPr>
        <w:t>Minimum Term</w:t>
      </w:r>
      <w:bookmarkEnd w:id="1725"/>
      <w:bookmarkEnd w:id="1726"/>
    </w:p>
    <w:p w:rsidR="00821024" w:rsidRPr="003650BF">
      <w:pPr>
        <w:pStyle w:val="BodyText"/>
        <w:ind w:left="720"/>
      </w:pPr>
      <w:r w:rsidRPr="003650BF" w:rsidR="006A32BE">
        <w:t>These plans have a fixed length agreem</w:t>
      </w:r>
      <w:r w:rsidRPr="003650BF" w:rsidR="006A32BE">
        <w:t>ent with a 24 month minimum term.</w:t>
      </w:r>
    </w:p>
    <w:p w:rsidR="00821024" w:rsidRPr="003650BF">
      <w:pPr>
        <w:pStyle w:val="Heading6"/>
      </w:pPr>
      <w:bookmarkStart w:id="1727" w:name="_Toc447832034"/>
      <w:bookmarkStart w:id="1728" w:name="_Toc30758110"/>
      <w:r w:rsidRPr="003650BF" w:rsidR="006A32BE">
        <w:rPr>
          <w:rFonts w:eastAsia="PMingLiU"/>
        </w:rPr>
        <w:t>What you have to pay us</w:t>
      </w:r>
      <w:bookmarkEnd w:id="1727"/>
      <w:bookmarkEnd w:id="1728"/>
    </w:p>
    <w:p w:rsidR="00821024" w:rsidRPr="003650BF">
      <w:pPr>
        <w:pStyle w:val="Heading7"/>
      </w:pPr>
      <w:r w:rsidRPr="003650BF" w:rsidR="006A32BE">
        <w:rPr>
          <w:rFonts w:eastAsia="PMingLiU"/>
          <w:i/>
        </w:rPr>
        <w:t>You</w:t>
      </w:r>
      <w:r w:rsidRPr="003650BF" w:rsidR="006A32BE">
        <w:rPr>
          <w:rFonts w:eastAsia="PMingLiU"/>
        </w:rPr>
        <w:t xml:space="preserve"> </w:t>
      </w:r>
      <w:r w:rsidRPr="003650BF" w:rsidR="006A32BE">
        <w:rPr>
          <w:rFonts w:eastAsia="PMingLiU"/>
        </w:rPr>
        <w:t xml:space="preserve">must pay </w:t>
      </w:r>
      <w:r w:rsidRPr="003650BF" w:rsidR="006A32BE">
        <w:rPr>
          <w:rFonts w:eastAsia="PMingLiU"/>
          <w:i/>
        </w:rPr>
        <w:t>us</w:t>
      </w:r>
      <w:r w:rsidRPr="003650BF" w:rsidR="006A32BE">
        <w:rPr>
          <w:rFonts w:eastAsia="PMingLiU"/>
        </w:rPr>
        <w:t xml:space="preserve"> for use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HYPERLINK "http://www.optus.com.au/con</w:instrText>
      </w:r>
      <w:r w:rsidR="002152AA">
        <w:instrText xml:space="preserve">tent/dam/optus/documents/about-us/legal/DigPricingS1.doc"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 xml:space="preserve">standard pricing </w:t>
      </w:r>
      <w:r w:rsidRPr="003650BF" w:rsidR="006A32BE">
        <w:rPr>
          <w:rFonts w:eastAsia="PMingLiU"/>
          <w:i/>
        </w:rPr>
        <w:t>table</w:t>
      </w:r>
      <w:r w:rsidRPr="003650BF" w:rsidR="006A32BE">
        <w:rPr>
          <w:rFonts w:eastAsia="PMingLiU"/>
        </w:rPr>
        <w:t xml:space="preserve"> and for value added service features at the rates set ou</w:t>
      </w:r>
      <w:r w:rsidRPr="003650BF" w:rsidR="006A32BE">
        <w:rPr>
          <w:rFonts w:eastAsia="PMingLiU"/>
        </w:rPr>
        <w:t xml:space="preserve">t in </w:t>
      </w:r>
      <w:r w:rsidR="002152AA">
        <w:fldChar w:fldCharType="begin"/>
      </w:r>
      <w:r w:rsidR="002152AA">
        <w:instrText xml:space="preserve"> HYPERLINK "http://www.optus.com.au/content/dam/optus/appendix/Appendix%20Y/AppY.doc" </w:instrText>
      </w:r>
      <w:r w:rsidR="002152AA">
        <w:fldChar w:fldCharType="separate"/>
      </w:r>
      <w:r w:rsidRPr="003650BF" w:rsidR="006A32BE">
        <w:rPr>
          <w:rStyle w:val="Hyperlink"/>
          <w:rFonts w:eastAsia="PMingLiU"/>
          <w:i/>
        </w:rPr>
        <w:t>Append</w:t>
      </w:r>
      <w:r w:rsidRPr="003650BF" w:rsidR="006A32BE">
        <w:rPr>
          <w:rStyle w:val="Hyperlink"/>
          <w:rFonts w:eastAsia="PMingLiU"/>
          <w:i/>
        </w:rPr>
        <w:t>ix Y</w:t>
      </w:r>
      <w:r w:rsidR="002152AA">
        <w:rPr>
          <w:rStyle w:val="Hyperlink"/>
          <w:rFonts w:eastAsia="PMingLiU"/>
          <w:i/>
        </w:rPr>
        <w:fldChar w:fldCharType="end"/>
      </w:r>
      <w:r w:rsidRPr="003650BF" w:rsidR="006A32BE">
        <w:rPr>
          <w:rFonts w:eastAsia="PMingLiU"/>
          <w:i/>
        </w:rPr>
        <w:t xml:space="preserve"> Value Added Service Features</w:t>
      </w:r>
      <w:r w:rsidRPr="003650BF" w:rsidR="006A32BE">
        <w:rPr>
          <w:rFonts w:eastAsia="PMingLiU"/>
        </w:rPr>
        <w:t>.</w:t>
      </w:r>
    </w:p>
    <w:p w:rsidR="00821024" w:rsidRPr="003650BF">
      <w:pPr>
        <w:pStyle w:val="Heading7"/>
      </w:pPr>
      <w:r w:rsidRPr="003650BF" w:rsidR="006A32BE">
        <w:rPr>
          <w:rFonts w:eastAsia="PMingLiU"/>
        </w:rPr>
        <w:t>If there is a flagfall for a particular call type, the char</w:t>
      </w:r>
      <w:r w:rsidRPr="003650BF" w:rsidR="006A32BE">
        <w:rPr>
          <w:rFonts w:eastAsia="PMingLiU"/>
        </w:rPr>
        <w:t>ge for these calls is the flagfall amount plus the relevant ra</w:t>
      </w:r>
      <w:r w:rsidRPr="003650BF" w:rsidR="006A32BE">
        <w:rPr>
          <w:rFonts w:eastAsia="PMingLiU"/>
        </w:rPr>
        <w:t>te for the call multiplied by the duration of the call.</w:t>
      </w:r>
    </w:p>
    <w:p w:rsidR="00821024" w:rsidRPr="003650BF">
      <w:pPr>
        <w:pStyle w:val="Heading7"/>
        <w:keepNext/>
        <w:rPr>
          <w:b/>
        </w:rPr>
      </w:pPr>
      <w:r w:rsidRPr="003650BF" w:rsidR="006A32BE">
        <w:rPr>
          <w:rFonts w:eastAsia="PMingLiU"/>
          <w:b/>
        </w:rPr>
        <w:t>Minimum Monthly Charge</w:t>
      </w:r>
    </w:p>
    <w:p w:rsidR="00821024" w:rsidRPr="003650BF">
      <w:pPr>
        <w:pStyle w:val="Heading8"/>
      </w:pPr>
      <w:r w:rsidRPr="003650BF" w:rsidR="006A32BE">
        <w:rPr>
          <w:rFonts w:eastAsia="PMingLiU"/>
        </w:rPr>
        <w:t>Each My Plan Plus ha</w:t>
      </w:r>
      <w:r w:rsidRPr="003650BF" w:rsidR="006A32BE">
        <w:rPr>
          <w:rFonts w:eastAsia="PMingLiU"/>
        </w:rPr>
        <w:t xml:space="preserve">s a Minimum Monthly Charge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Table 1 below.</w:t>
      </w:r>
    </w:p>
    <w:p w:rsidR="00821024" w:rsidRPr="003650BF" w:rsidP="00A06786">
      <w:pPr>
        <w:pStyle w:val="Heading8"/>
      </w:pPr>
      <w:r w:rsidRPr="003650BF" w:rsidR="006A32BE">
        <w:rPr>
          <w:rFonts w:eastAsia="PMingLiU"/>
          <w:i/>
        </w:rPr>
        <w:t xml:space="preserve">You </w:t>
      </w:r>
      <w:r w:rsidRPr="003650BF" w:rsidR="006A32BE">
        <w:rPr>
          <w:rFonts w:eastAsia="PMingLiU"/>
        </w:rPr>
        <w:t>may purchase a mobile phone (or 'handset') with a 24 month</w:t>
      </w:r>
      <w:r w:rsidRPr="003650BF" w:rsidR="006A32BE">
        <w:rPr>
          <w:rFonts w:eastAsia="PMingLiU"/>
        </w:rPr>
        <w:t xml:space="preserve">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(set out in </w:t>
      </w:r>
      <w:r w:rsidR="002152AA">
        <w:fldChar w:fldCharType="begin"/>
      </w:r>
      <w:r w:rsidR="002152AA">
        <w:instrText xml:space="preserve"> HYPERLINK "http://www.optus.com</w:instrText>
      </w:r>
      <w:r w:rsidR="002152AA">
        <w:instrText xml:space="preserve">.au/content/dam/optus/appendix/Appendix%20D/AppD.doc"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 xml:space="preserve">) on a 24 month </w:t>
      </w:r>
      <w:r w:rsidRPr="003650BF" w:rsidR="006A32BE">
        <w:rPr>
          <w:rFonts w:eastAsia="PMingLiU"/>
          <w:i/>
        </w:rPr>
        <w:t xml:space="preserve">fixed-length </w:t>
      </w:r>
      <w:r w:rsidRPr="003650BF" w:rsidR="006A32BE">
        <w:rPr>
          <w:rFonts w:eastAsia="PMingLiU"/>
          <w:i/>
        </w:rPr>
        <w:t>agreement</w:t>
      </w:r>
      <w:r w:rsidRPr="003650BF" w:rsidR="006A32BE">
        <w:rPr>
          <w:rFonts w:eastAsia="PMingLiU"/>
        </w:rPr>
        <w:t>.</w:t>
      </w:r>
    </w:p>
    <w:p w:rsidR="00821024" w:rsidRPr="003650BF">
      <w:pPr>
        <w:pStyle w:val="Heading6"/>
      </w:pPr>
      <w:bookmarkStart w:id="1729" w:name="_Toc447832035"/>
      <w:bookmarkStart w:id="1730" w:name="_Toc30758111"/>
      <w:r w:rsidRPr="003650BF" w:rsidR="006A32BE">
        <w:rPr>
          <w:rFonts w:eastAsia="PMingLiU"/>
        </w:rPr>
        <w:t>How My Plan Plus works</w:t>
      </w:r>
      <w:bookmarkEnd w:id="1729"/>
      <w:bookmarkEnd w:id="1730"/>
    </w:p>
    <w:p w:rsidR="00821024" w:rsidRPr="003650BF">
      <w:pPr>
        <w:pStyle w:val="Heading7"/>
      </w:pPr>
      <w:r w:rsidRPr="003650BF" w:rsidR="006A32BE">
        <w:rPr>
          <w:rFonts w:eastAsia="PMingLiU"/>
        </w:rPr>
        <w:t>Each My Plan Plus has an amo</w:t>
      </w:r>
      <w:r w:rsidRPr="003650BF" w:rsidR="006A32BE">
        <w:rPr>
          <w:rFonts w:eastAsia="PMingLiU"/>
        </w:rPr>
        <w:t>unt of included minutes (or unlimited minutes) to use on standard national calls to landlines and m</w:t>
      </w:r>
      <w:r w:rsidRPr="003650BF" w:rsidR="006A32BE">
        <w:rPr>
          <w:rFonts w:eastAsia="PMingLiU"/>
        </w:rPr>
        <w:t>obiles, 13/1300 numbers and voicemail retrievals ("</w:t>
      </w:r>
      <w:r w:rsidRPr="003650BF" w:rsidR="006A32BE">
        <w:rPr>
          <w:rFonts w:eastAsia="PMingLiU"/>
          <w:b/>
        </w:rPr>
        <w:t>Included Minutes</w:t>
      </w:r>
      <w:r w:rsidRPr="003650BF" w:rsidR="006A32BE">
        <w:rPr>
          <w:rFonts w:eastAsia="PMingLiU"/>
        </w:rPr>
        <w:t>") and Included Data (for mo</w:t>
      </w:r>
      <w:r w:rsidRPr="003650BF" w:rsidR="006A32BE">
        <w:rPr>
          <w:rFonts w:eastAsia="PMingLiU"/>
        </w:rPr>
        <w:t>bile internet use) to share with up to 5 additional mobile bro</w:t>
      </w:r>
      <w:r w:rsidRPr="003650BF" w:rsidR="006A32BE">
        <w:rPr>
          <w:rFonts w:eastAsia="PMingLiU"/>
        </w:rPr>
        <w:t>adband devices as well as other mobile services on a My Plan Plus/My Plan Business (including SIM O</w:t>
      </w:r>
      <w:r w:rsidRPr="003650BF" w:rsidR="006A32BE">
        <w:rPr>
          <w:rFonts w:eastAsia="PMingLiU"/>
        </w:rPr>
        <w:t>nly) plan on the same account. These plans also include unlimited standard national SMS/MMS and</w:t>
      </w:r>
      <w:r w:rsidRPr="003650BF" w:rsidR="006A32BE">
        <w:rPr>
          <w:rFonts w:eastAsia="PMingLiU"/>
        </w:rPr>
        <w:t xml:space="preserve"> unlimited standard International SMS/MMS to selected countrie</w:t>
      </w:r>
      <w:r w:rsidRPr="003650BF" w:rsidR="006A32BE">
        <w:rPr>
          <w:rFonts w:eastAsia="PMingLiU"/>
        </w:rPr>
        <w:t>s. The $60/$80/$100 plans have an amount of included international minutes to use on standard inter</w:t>
      </w:r>
      <w:r w:rsidRPr="003650BF" w:rsidR="006A32BE">
        <w:rPr>
          <w:rFonts w:eastAsia="PMingLiU"/>
        </w:rPr>
        <w:t>national calls to selected countries.</w:t>
      </w:r>
    </w:p>
    <w:p w:rsidR="00821024" w:rsidRPr="003650BF">
      <w:pPr>
        <w:pStyle w:val="Heading7"/>
      </w:pPr>
      <w:r w:rsidRPr="003650BF" w:rsidR="006A32BE">
        <w:rPr>
          <w:rFonts w:eastAsia="PMingLiU"/>
        </w:rPr>
        <w:t>Data usage is calculated in per kilobyte increments. Plan</w:t>
      </w:r>
      <w:r w:rsidRPr="003650BF" w:rsidR="006A32BE">
        <w:rPr>
          <w:rFonts w:eastAsia="PMingLiU"/>
        </w:rPr>
        <w:t xml:space="preserve">s that don't include unlimited minutes calculate usage in one </w:t>
      </w:r>
      <w:r w:rsidRPr="003650BF" w:rsidR="006A32BE">
        <w:rPr>
          <w:rFonts w:eastAsia="PMingLiU"/>
        </w:rPr>
        <w:t>minute increments. International minutes are billed in one minute increments.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w:t>
      </w:r>
      <w:r w:rsidRPr="003650BF" w:rsidR="006A32BE">
        <w:rPr>
          <w:rFonts w:eastAsia="PMingLiU"/>
          <w:i/>
        </w:rPr>
        <w:t>an's</w:t>
      </w:r>
      <w:r w:rsidRPr="003650BF" w:rsidR="006A32BE">
        <w:rPr>
          <w:rFonts w:eastAsia="PMingLiU"/>
        </w:rPr>
        <w:t xml:space="preserve"> Included Minutes, </w:t>
      </w:r>
      <w:r w:rsidRPr="003650BF" w:rsidR="006A32BE">
        <w:rPr>
          <w:rFonts w:eastAsia="PMingLiU"/>
          <w:i/>
        </w:rPr>
        <w:t>you</w:t>
      </w:r>
      <w:r w:rsidRPr="003650BF" w:rsidR="006A32BE">
        <w:rPr>
          <w:rFonts w:eastAsia="PMingLiU"/>
        </w:rPr>
        <w:t xml:space="preserve"> will be automatically get more minutes ("</w:t>
      </w:r>
      <w:r w:rsidRPr="003650BF" w:rsidR="006A32BE">
        <w:rPr>
          <w:rFonts w:eastAsia="PMingLiU"/>
          <w:b/>
        </w:rPr>
        <w:t>Additional Minutes</w:t>
      </w:r>
      <w:r w:rsidRPr="003650BF" w:rsidR="006A32BE">
        <w:rPr>
          <w:rFonts w:eastAsia="PMingLiU"/>
        </w:rPr>
        <w:t>"), as se</w:t>
      </w:r>
      <w:r w:rsidRPr="003650BF" w:rsidR="006A32BE">
        <w:rPr>
          <w:rFonts w:eastAsia="PMingLiU"/>
        </w:rPr>
        <w:t>t out in Table 3 below.</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Dat</w:t>
      </w:r>
      <w:r w:rsidRPr="003650BF" w:rsidR="006A32BE">
        <w:rPr>
          <w:rFonts w:eastAsia="PMingLiU"/>
        </w:rPr>
        <w:t xml:space="preserve">a, </w:t>
      </w:r>
      <w:r w:rsidRPr="003650BF" w:rsidR="006A32BE">
        <w:rPr>
          <w:rFonts w:eastAsia="PMingLiU"/>
          <w:i/>
        </w:rPr>
        <w:t>you</w:t>
      </w:r>
      <w:r w:rsidRPr="003650BF" w:rsidR="006A32BE">
        <w:rPr>
          <w:rFonts w:eastAsia="PMingLiU"/>
        </w:rPr>
        <w:t xml:space="preserve"> will automatically get more data in 1GB increments ("</w:t>
      </w:r>
      <w:r w:rsidRPr="003650BF" w:rsidR="006A32BE">
        <w:rPr>
          <w:rFonts w:eastAsia="PMingLiU"/>
          <w:b/>
        </w:rPr>
        <w:t>Additional Data</w:t>
      </w:r>
      <w:r w:rsidRPr="003650BF" w:rsidR="006A32BE">
        <w:rPr>
          <w:rFonts w:eastAsia="PMingLiU"/>
        </w:rPr>
        <w:t>"), and be charged $10 p</w:t>
      </w:r>
      <w:r w:rsidRPr="003650BF" w:rsidR="006A32BE">
        <w:rPr>
          <w:rFonts w:eastAsia="PMingLiU"/>
        </w:rPr>
        <w:t>er 1GB.</w:t>
      </w:r>
    </w:p>
    <w:p w:rsidR="00821024" w:rsidRPr="003650BF">
      <w:pPr>
        <w:pStyle w:val="Heading7"/>
      </w:pPr>
      <w:r w:rsidRPr="003650BF" w:rsidR="006A32BE">
        <w:rPr>
          <w:rFonts w:eastAsia="PMingLiU"/>
        </w:rPr>
        <w:t xml:space="preserve">Any unused portion of </w:t>
      </w:r>
      <w:r w:rsidRPr="003650BF" w:rsidR="006A32BE">
        <w:rPr>
          <w:rFonts w:eastAsia="PMingLiU"/>
          <w:i/>
        </w:rPr>
        <w:t>your plan's</w:t>
      </w:r>
      <w:r w:rsidRPr="003650BF" w:rsidR="006A32BE">
        <w:rPr>
          <w:rFonts w:eastAsia="PMingLiU"/>
        </w:rPr>
        <w:t xml:space="preserve"> Included or Additional Minutes or Included or Additio</w:t>
      </w:r>
      <w:r w:rsidRPr="003650BF" w:rsidR="006A32BE">
        <w:rPr>
          <w:rFonts w:eastAsia="PMingLiU"/>
        </w:rPr>
        <w:t>nal Data expires at the end of each month and does not roll ov</w:t>
      </w:r>
      <w:r w:rsidRPr="003650BF" w:rsidR="006A32BE">
        <w:rPr>
          <w:rFonts w:eastAsia="PMingLiU"/>
        </w:rPr>
        <w:t>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any services not included in </w:t>
      </w:r>
      <w:r w:rsidRPr="003650BF" w:rsidR="006A32BE">
        <w:rPr>
          <w:rFonts w:eastAsia="PMingLiU"/>
          <w:i/>
        </w:rPr>
        <w:t>your</w:t>
      </w:r>
      <w:r w:rsidRPr="003650BF" w:rsidR="006A32BE">
        <w:rPr>
          <w:rFonts w:eastAsia="PMingLiU"/>
        </w:rPr>
        <w:t xml:space="preserve"> plan's Include</w:t>
      </w:r>
      <w:r w:rsidRPr="003650BF" w:rsidR="006A32BE">
        <w:rPr>
          <w:rFonts w:eastAsia="PMingLiU"/>
        </w:rPr>
        <w:t>d Minutes or Included Data as set out in Table 2 below.</w:t>
      </w:r>
    </w:p>
    <w:p w:rsidR="00821024" w:rsidRPr="003650BF">
      <w:pPr>
        <w:pStyle w:val="Heading6"/>
      </w:pPr>
      <w:bookmarkStart w:id="1731" w:name="_Toc447832036"/>
      <w:bookmarkStart w:id="1732" w:name="_Toc30758112"/>
      <w:r w:rsidRPr="003650BF" w:rsidR="006A32BE">
        <w:rPr>
          <w:rFonts w:eastAsia="PMingLiU"/>
        </w:rPr>
        <w:t>Data Sharing</w:t>
      </w:r>
      <w:bookmarkEnd w:id="1731"/>
      <w:bookmarkEnd w:id="1732"/>
    </w:p>
    <w:p w:rsidR="00821024" w:rsidRPr="003650BF">
      <w:pPr>
        <w:pStyle w:val="Heading7"/>
      </w:pPr>
      <w:r w:rsidRPr="003650BF" w:rsidR="006A32BE">
        <w:rPr>
          <w:rFonts w:eastAsia="PMingLiU"/>
          <w:i/>
        </w:rPr>
        <w:t>You</w:t>
      </w:r>
      <w:r w:rsidRPr="003650BF" w:rsidR="006A32BE">
        <w:rPr>
          <w:rFonts w:eastAsia="PMingLiU"/>
        </w:rPr>
        <w:t xml:space="preserve"> can share the Included</w:t>
      </w:r>
      <w:r w:rsidRPr="003650BF" w:rsidR="006A32BE">
        <w:rPr>
          <w:rFonts w:eastAsia="PMingLiU"/>
        </w:rPr>
        <w:t xml:space="preserve"> Data in </w:t>
      </w:r>
      <w:r w:rsidRPr="003650BF" w:rsidR="006A32BE">
        <w:rPr>
          <w:rFonts w:eastAsia="PMingLiU"/>
          <w:i/>
        </w:rPr>
        <w:t>your</w:t>
      </w:r>
      <w:r w:rsidRPr="003650BF" w:rsidR="006A32BE">
        <w:rPr>
          <w:rFonts w:eastAsia="PMingLiU"/>
        </w:rPr>
        <w:t xml:space="preserve"> My Plan Plus plan with up to five (5) SIM-ready </w:t>
      </w:r>
      <w:r w:rsidRPr="003650BF" w:rsidR="006A32BE">
        <w:rPr>
          <w:rFonts w:eastAsia="PMingLiU"/>
        </w:rPr>
        <w:t xml:space="preserve">mobile broadband devices (eg tablets, USB modems and laptops). </w:t>
      </w:r>
      <w:r w:rsidRPr="003650BF" w:rsidR="006A32BE">
        <w:rPr>
          <w:rFonts w:eastAsia="PMingLiU"/>
          <w:i/>
        </w:rPr>
        <w:t>You</w:t>
      </w:r>
      <w:r w:rsidRPr="003650BF" w:rsidR="006A32BE">
        <w:rPr>
          <w:rFonts w:eastAsia="PMingLiU"/>
        </w:rPr>
        <w:t xml:space="preserve"> must connect these mobile broadb</w:t>
      </w:r>
      <w:r w:rsidRPr="003650BF" w:rsidR="006A32BE">
        <w:rPr>
          <w:rFonts w:eastAsia="PMingLiU"/>
        </w:rPr>
        <w:t>and devices to Shared Data Plans which have a $5 set up fee each and no ongoing monthly charges</w:t>
      </w:r>
      <w:r w:rsidRPr="003650BF" w:rsidR="006A32BE">
        <w:rPr>
          <w:rFonts w:eastAsia="PMingLiU"/>
        </w:rPr>
        <w:t>.</w:t>
      </w:r>
    </w:p>
    <w:p w:rsidR="00821024" w:rsidRPr="003650BF">
      <w:pPr>
        <w:pStyle w:val="Heading7"/>
      </w:pPr>
      <w:r w:rsidRPr="003650BF" w:rsidR="006A32BE">
        <w:rPr>
          <w:rFonts w:eastAsia="PMingLiU"/>
          <w:i/>
        </w:rPr>
        <w:t>We</w:t>
      </w:r>
      <w:r w:rsidRPr="003650BF" w:rsidR="006A32BE">
        <w:rPr>
          <w:rFonts w:eastAsia="PMingLiU"/>
        </w:rPr>
        <w:t xml:space="preserve"> may place a limit on the number of Shared Data Plans </w:t>
      </w:r>
      <w:r w:rsidRPr="003650BF" w:rsidR="006A32BE">
        <w:rPr>
          <w:rFonts w:eastAsia="PMingLiU"/>
          <w:i/>
        </w:rPr>
        <w:t>you</w:t>
      </w:r>
      <w:r w:rsidRPr="003650BF" w:rsidR="006A32BE">
        <w:rPr>
          <w:rFonts w:eastAsia="PMingLiU"/>
        </w:rPr>
        <w:t xml:space="preserve"> </w:t>
      </w:r>
      <w:r w:rsidRPr="003650BF" w:rsidR="006A32BE">
        <w:rPr>
          <w:rFonts w:eastAsia="PMingLiU"/>
        </w:rPr>
        <w:t xml:space="preserve">can have, based on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Shared Data Plans do not have any Included Data, and cannot</w:t>
      </w:r>
      <w:r w:rsidRPr="003650BF" w:rsidR="006A32BE">
        <w:rPr>
          <w:rFonts w:eastAsia="PMingLiU"/>
        </w:rPr>
        <w:t xml:space="preserve"> be used to make calls.</w:t>
      </w:r>
    </w:p>
    <w:p w:rsidR="00821024" w:rsidRPr="003650BF">
      <w:pPr>
        <w:pStyle w:val="Heading7"/>
      </w:pPr>
      <w:r w:rsidRPr="003650BF" w:rsidR="006A32BE">
        <w:rPr>
          <w:rFonts w:eastAsia="PMingLiU"/>
          <w:i/>
        </w:rPr>
        <w:t>You</w:t>
      </w:r>
      <w:r w:rsidRPr="003650BF" w:rsidR="006A32BE">
        <w:rPr>
          <w:rFonts w:eastAsia="PMingLiU"/>
        </w:rPr>
        <w:t xml:space="preserve"> can purchase one mobile broadband device per Shared Data Plan, and </w:t>
      </w:r>
      <w:r w:rsidRPr="003650BF" w:rsidR="006A32BE">
        <w:rPr>
          <w:rFonts w:eastAsia="PMingLiU"/>
        </w:rPr>
        <w:t xml:space="preserve">pay for it in full on </w:t>
      </w:r>
      <w:r w:rsidRPr="003650BF" w:rsidR="006A32BE">
        <w:rPr>
          <w:rFonts w:eastAsia="PMingLiU"/>
          <w:i/>
        </w:rPr>
        <w:t>your</w:t>
      </w:r>
      <w:r w:rsidRPr="003650BF" w:rsidR="006A32BE">
        <w:rPr>
          <w:rFonts w:eastAsia="PMingLiU"/>
        </w:rPr>
        <w:t xml:space="preserve"> first bill, or pay it off over 12 o</w:t>
      </w:r>
      <w:r w:rsidRPr="003650BF" w:rsidR="006A32BE">
        <w:rPr>
          <w:rFonts w:eastAsia="PMingLiU"/>
        </w:rPr>
        <w:t xml:space="preserve">r 24 months on a </w:t>
      </w:r>
      <w:r w:rsidRPr="003650BF" w:rsidR="006A32BE">
        <w:rPr>
          <w:rFonts w:eastAsia="PMingLiU"/>
          <w:i/>
        </w:rPr>
        <w:t>Mobile Equipment Payment Plan</w:t>
      </w:r>
      <w:r w:rsidRPr="003650BF" w:rsidR="006A32BE">
        <w:rPr>
          <w:rFonts w:eastAsia="PMingLiU"/>
        </w:rPr>
        <w:t xml:space="preserve"> (see Appendix D).</w:t>
      </w:r>
    </w:p>
    <w:p w:rsidR="00821024" w:rsidRPr="003650BF">
      <w:pPr>
        <w:pStyle w:val="Heading7"/>
      </w:pPr>
      <w:r w:rsidRPr="003650BF" w:rsidR="006A32BE">
        <w:rPr>
          <w:rFonts w:eastAsia="PMingLiU"/>
          <w:i/>
        </w:rPr>
        <w:t>You</w:t>
      </w:r>
      <w:r w:rsidRPr="003650BF" w:rsidR="006A32BE">
        <w:rPr>
          <w:rFonts w:eastAsia="PMingLiU"/>
        </w:rPr>
        <w:t xml:space="preserve"> can share the Included Data in</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My Plan Plus plan with other mobiles on </w:t>
      </w:r>
      <w:r w:rsidRPr="003650BF" w:rsidR="006A32BE">
        <w:rPr>
          <w:rFonts w:eastAsia="PMingLiU"/>
          <w:i/>
        </w:rPr>
        <w:t>your</w:t>
      </w:r>
      <w:r w:rsidRPr="003650BF" w:rsidR="006A32BE">
        <w:rPr>
          <w:rFonts w:eastAsia="PMingLiU"/>
        </w:rPr>
        <w:t xml:space="preserve"> account which are also on My Plan Plus/My Pl</w:t>
      </w:r>
      <w:r w:rsidRPr="003650BF" w:rsidR="006A32BE">
        <w:rPr>
          <w:rFonts w:eastAsia="PMingLiU"/>
        </w:rPr>
        <w:t>an Business (including SIM Only) plans.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have more than </w:t>
      </w:r>
      <w:r w:rsidRPr="003650BF" w:rsidR="006A32BE">
        <w:rPr>
          <w:rFonts w:eastAsia="PMingLiU"/>
        </w:rPr>
        <w:t xml:space="preserve">one of these </w:t>
      </w:r>
      <w:r w:rsidRPr="003650BF" w:rsidR="006A32BE">
        <w:rPr>
          <w:rFonts w:eastAsia="PMingLiU"/>
          <w:i/>
        </w:rPr>
        <w:t>plans</w:t>
      </w:r>
      <w:r w:rsidRPr="003650BF" w:rsidR="006A32BE">
        <w:rPr>
          <w:rFonts w:eastAsia="PMingLiU"/>
        </w:rPr>
        <w:t xml:space="preserve">, the Included Data on each of the </w:t>
      </w:r>
      <w:r w:rsidRPr="003650BF" w:rsidR="006A32BE">
        <w:rPr>
          <w:rFonts w:eastAsia="PMingLiU"/>
          <w:i/>
        </w:rPr>
        <w:t>plans</w:t>
      </w:r>
      <w:r w:rsidRPr="003650BF" w:rsidR="006A32BE">
        <w:rPr>
          <w:rFonts w:eastAsia="PMingLiU"/>
        </w:rPr>
        <w:t xml:space="preserve"> adds together (data pool) for the mobile</w:t>
      </w:r>
      <w:r w:rsidRPr="003650BF" w:rsidR="006A32BE">
        <w:rPr>
          <w:rFonts w:eastAsia="PMingLiU"/>
        </w:rPr>
        <w:t>s to all use, and for any additional mobile broadband devices on Shared Data Plans to use.</w:t>
      </w:r>
    </w:p>
    <w:p w:rsidR="00821024" w:rsidRPr="003650BF">
      <w:pPr>
        <w:pStyle w:val="Heading7"/>
      </w:pPr>
      <w:r w:rsidRPr="003650BF" w:rsidR="006A32BE">
        <w:rPr>
          <w:rFonts w:eastAsia="PMingLiU"/>
        </w:rPr>
        <w:t xml:space="preserve">If </w:t>
      </w:r>
      <w:r w:rsidRPr="003650BF" w:rsidR="006A32BE">
        <w:rPr>
          <w:rFonts w:eastAsia="PMingLiU"/>
          <w:i/>
        </w:rPr>
        <w:t>y</w:t>
      </w:r>
      <w:r w:rsidRPr="003650BF" w:rsidR="006A32BE">
        <w:rPr>
          <w:rFonts w:eastAsia="PMingLiU"/>
          <w:i/>
        </w:rPr>
        <w:t>ou</w:t>
      </w:r>
      <w:r w:rsidRPr="003650BF" w:rsidR="006A32BE">
        <w:rPr>
          <w:rFonts w:eastAsia="PMingLiU"/>
        </w:rPr>
        <w:t xml:space="preserve"> do not want </w:t>
      </w:r>
      <w:r w:rsidRPr="003650BF" w:rsidR="006A32BE">
        <w:rPr>
          <w:rFonts w:eastAsia="PMingLiU"/>
          <w:i/>
        </w:rPr>
        <w:t>your</w:t>
      </w:r>
      <w:r w:rsidRPr="003650BF" w:rsidR="006A32BE">
        <w:rPr>
          <w:rFonts w:eastAsia="PMingLiU"/>
        </w:rPr>
        <w:t xml:space="preserve"> services to share data, they need to be on</w:t>
      </w:r>
      <w:r w:rsidRPr="003650BF" w:rsidR="006A32BE">
        <w:rPr>
          <w:rFonts w:eastAsia="PMingLiU"/>
        </w:rPr>
        <w:t xml:space="preserve"> separate billing accounts, or </w:t>
      </w:r>
      <w:r w:rsidRPr="003650BF" w:rsidR="006A32BE">
        <w:rPr>
          <w:rFonts w:eastAsia="PMingLiU"/>
          <w:i/>
        </w:rPr>
        <w:t>you</w:t>
      </w:r>
      <w:r w:rsidRPr="003650BF" w:rsidR="006A32BE">
        <w:rPr>
          <w:rFonts w:eastAsia="PMingLiU"/>
        </w:rPr>
        <w:t xml:space="preserve"> can connect </w:t>
      </w:r>
      <w:r w:rsidRPr="003650BF" w:rsidR="006A32BE">
        <w:rPr>
          <w:rFonts w:eastAsia="PMingLiU"/>
          <w:i/>
        </w:rPr>
        <w:t>your</w:t>
      </w:r>
      <w:r w:rsidRPr="003650BF" w:rsidR="006A32BE">
        <w:rPr>
          <w:rFonts w:eastAsia="PMingLiU"/>
        </w:rPr>
        <w:t xml:space="preserve"> mobile broadband device to a standalone Mobile </w:t>
      </w:r>
      <w:r w:rsidRPr="003650BF" w:rsidR="006A32BE">
        <w:rPr>
          <w:rFonts w:eastAsia="PMingLiU"/>
        </w:rPr>
        <w:t>Broadband Plan.</w:t>
      </w:r>
    </w:p>
    <w:p w:rsidR="00821024" w:rsidRPr="003650BF">
      <w:pPr>
        <w:pStyle w:val="Heading7"/>
      </w:pPr>
      <w:r w:rsidRPr="003650BF" w:rsidR="006A32BE">
        <w:rPr>
          <w:rFonts w:eastAsia="PMingLiU"/>
        </w:rPr>
        <w:t>Data sharing is only available within Australia.</w:t>
      </w:r>
    </w:p>
    <w:p w:rsidR="00821024" w:rsidRPr="003650BF">
      <w:pPr>
        <w:pStyle w:val="Heading6"/>
      </w:pPr>
      <w:bookmarkStart w:id="1733" w:name="_Toc447832037"/>
      <w:bookmarkStart w:id="1734" w:name="_Toc30758113"/>
      <w:r w:rsidRPr="003650BF" w:rsidR="006A32BE">
        <w:rPr>
          <w:rFonts w:eastAsia="PMingLiU"/>
        </w:rPr>
        <w:t>International Minutes</w:t>
      </w:r>
      <w:bookmarkEnd w:id="1733"/>
      <w:bookmarkEnd w:id="1734"/>
    </w:p>
    <w:p w:rsidR="00821024" w:rsidRPr="003650BF">
      <w:pPr>
        <w:pStyle w:val="BodyText"/>
        <w:ind w:left="720"/>
      </w:pPr>
      <w:r w:rsidRPr="003650BF" w:rsidR="006A32BE">
        <w:t>The $60/</w:t>
      </w:r>
      <w:r w:rsidRPr="003650BF" w:rsidR="006A32BE">
        <w:t>$80/$100 My Plan Plus includes 50/150/300 international minute</w:t>
      </w:r>
      <w:r w:rsidRPr="003650BF" w:rsidR="006A32BE">
        <w:t>s (respectively) for standard calls to mobiles and fixed lines to selected countries. For a list of</w:t>
      </w:r>
      <w:r w:rsidRPr="003650BF" w:rsidR="006A32BE">
        <w:t xml:space="preserve"> selected countries see Table 4 below.</w:t>
      </w:r>
    </w:p>
    <w:p w:rsidR="00821024" w:rsidRPr="003650BF">
      <w:pPr>
        <w:pStyle w:val="BodyText"/>
        <w:ind w:left="720"/>
      </w:pPr>
      <w:r w:rsidRPr="003650BF" w:rsidR="006A32BE">
        <w:t xml:space="preserve">Calls are charged per minute. When included minutes for </w:t>
      </w:r>
      <w:r w:rsidRPr="003650BF" w:rsidR="006A32BE">
        <w:t>calls to selected countries are used up, standard 'yes' intern</w:t>
      </w:r>
      <w:r w:rsidRPr="003650BF" w:rsidR="006A32BE">
        <w:t>ational call charges apply.</w:t>
      </w:r>
    </w:p>
    <w:p w:rsidR="00821024" w:rsidRPr="003650BF">
      <w:pPr>
        <w:pStyle w:val="Heading6"/>
      </w:pPr>
      <w:bookmarkStart w:id="1735" w:name="_Toc447832038"/>
      <w:bookmarkStart w:id="1736" w:name="_Toc30758114"/>
      <w:r w:rsidRPr="003650BF" w:rsidR="006A32BE">
        <w:rPr>
          <w:rFonts w:eastAsia="PMingLiU"/>
        </w:rPr>
        <w:t>Unlimited standard national SMS and MMS</w:t>
      </w:r>
      <w:bookmarkEnd w:id="1735"/>
      <w:bookmarkEnd w:id="1736"/>
    </w:p>
    <w:p w:rsidR="00821024" w:rsidRPr="003650BF">
      <w:pPr>
        <w:pStyle w:val="BodyText"/>
        <w:ind w:left="720"/>
      </w:pPr>
      <w:r w:rsidRPr="003650BF" w:rsidR="006A32BE">
        <w:rPr>
          <w:i/>
        </w:rPr>
        <w:t>You</w:t>
      </w:r>
      <w:r w:rsidRPr="003650BF" w:rsidR="006A32BE">
        <w:t xml:space="preserve"> may send unlimited standard</w:t>
      </w:r>
      <w:r w:rsidRPr="003650BF" w:rsidR="006A32BE">
        <w:t xml:space="preserve"> SMS and MMS to Australian mobiles from within Australia.</w:t>
      </w:r>
    </w:p>
    <w:p w:rsidR="00821024" w:rsidRPr="003650BF">
      <w:pPr>
        <w:pStyle w:val="BodyText"/>
        <w:ind w:left="720"/>
      </w:pPr>
      <w:r w:rsidRPr="003650BF" w:rsidR="006A32BE">
        <w:t>Unlimited standard national SMS and M</w:t>
      </w:r>
      <w:r w:rsidRPr="003650BF" w:rsidR="006A32BE">
        <w:t xml:space="preserve">MS are only available for personal use and are not to be used </w:t>
      </w:r>
      <w:r w:rsidRPr="003650BF" w:rsidR="006A32BE">
        <w:t>for a commercial or non-ordinary purpose as set out in the Fair Go Policy. For further details refe</w:t>
      </w:r>
      <w:r w:rsidRPr="003650BF" w:rsidR="006A32BE">
        <w:t>r to</w:t>
      </w:r>
      <w:r w:rsidRPr="003650BF" w:rsidR="006A32BE">
        <w:rPr>
          <w:i/>
        </w:rPr>
        <w:t xml:space="preserve">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i/>
        </w:rPr>
        <w:t>Ap</w:t>
      </w:r>
      <w:r w:rsidRPr="003650BF" w:rsidR="006A32BE">
        <w:rPr>
          <w:rStyle w:val="Hyperlink"/>
          <w:i/>
        </w:rPr>
        <w:t>pendix S</w:t>
      </w:r>
      <w:r w:rsidR="002152AA">
        <w:rPr>
          <w:rStyle w:val="Hyperlink"/>
          <w:i/>
        </w:rPr>
        <w:fldChar w:fldCharType="end"/>
      </w:r>
      <w:r w:rsidRPr="003650BF" w:rsidR="006A32BE">
        <w:rPr>
          <w:i/>
          <w:u w:val="single"/>
        </w:rPr>
        <w:t>.</w:t>
      </w:r>
    </w:p>
    <w:p w:rsidR="00821024" w:rsidRPr="003650BF">
      <w:pPr>
        <w:pStyle w:val="Heading6"/>
      </w:pPr>
      <w:bookmarkStart w:id="1737" w:name="_Toc447832039"/>
      <w:bookmarkStart w:id="1738" w:name="_Toc30758115"/>
      <w:r w:rsidRPr="003650BF" w:rsidR="006A32BE">
        <w:rPr>
          <w:rFonts w:eastAsia="PMingLiU"/>
        </w:rPr>
        <w:t>Unlimited standard international SMS and MMS</w:t>
      </w:r>
      <w:bookmarkEnd w:id="1737"/>
      <w:bookmarkEnd w:id="1738"/>
    </w:p>
    <w:p w:rsidR="00821024" w:rsidRPr="003650BF">
      <w:pPr>
        <w:pStyle w:val="BodyText"/>
        <w:ind w:left="720"/>
      </w:pPr>
      <w:r w:rsidRPr="003650BF" w:rsidR="006A32BE">
        <w:rPr>
          <w:i/>
        </w:rPr>
        <w:t>You</w:t>
      </w:r>
      <w:r w:rsidRPr="003650BF" w:rsidR="006A32BE">
        <w:t xml:space="preserve"> ma</w:t>
      </w:r>
      <w:r w:rsidRPr="003650BF" w:rsidR="006A32BE">
        <w:t>y send unlimited standard SMS and MMS to selected countries. For a list of selected countries see T</w:t>
      </w:r>
      <w:r w:rsidRPr="003650BF" w:rsidR="006A32BE">
        <w:t>able 4 below.</w:t>
      </w:r>
    </w:p>
    <w:p w:rsidR="00821024" w:rsidRPr="003650BF">
      <w:pPr>
        <w:pStyle w:val="BodyText"/>
        <w:ind w:left="720"/>
      </w:pPr>
      <w:r w:rsidRPr="003650BF" w:rsidR="006A32BE">
        <w:t>Unlimited standard SMS and MMS are only available for personal use and are not to</w:t>
      </w:r>
      <w:r w:rsidRPr="003650BF" w:rsidR="006A32BE">
        <w:t xml:space="preserve"> be used for a commercial or non-ordinary purpose as set out i</w:t>
      </w:r>
      <w:r w:rsidRPr="003650BF" w:rsidR="006A32BE">
        <w:t xml:space="preserve">n the Fair Go Policy. For further details refer to </w:t>
      </w:r>
      <w:r w:rsidR="002152AA">
        <w:fldChar w:fldCharType="begin"/>
      </w:r>
      <w:r w:rsidR="002152AA">
        <w:instrText xml:space="preserve"> HYPERLINK "http://www.optus.com.au/content/dam</w:instrText>
      </w:r>
      <w:r w:rsidR="002152AA">
        <w:instrText xml:space="preserve">/optus/appendix/Appendix%20S/AppS.doc"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rPr>
        <w:t>.</w:t>
      </w:r>
    </w:p>
    <w:p w:rsidR="00821024" w:rsidRPr="003650BF">
      <w:pPr>
        <w:pStyle w:val="Heading6"/>
      </w:pPr>
      <w:bookmarkStart w:id="1739" w:name="_Toc447832040"/>
      <w:bookmarkStart w:id="1740" w:name="_Toc30758116"/>
      <w:r w:rsidRPr="003650BF" w:rsidR="006A32BE">
        <w:rPr>
          <w:rFonts w:eastAsia="PMingLiU"/>
        </w:rPr>
        <w:t>Additional benefit – Handset Credit</w:t>
      </w:r>
      <w:bookmarkEnd w:id="1739"/>
      <w:bookmarkEnd w:id="1740"/>
    </w:p>
    <w:p w:rsidR="00821024" w:rsidRPr="003650BF">
      <w:pPr>
        <w:pStyle w:val="Heading7"/>
      </w:pPr>
      <w:r w:rsidRPr="003650BF" w:rsidR="006A32BE">
        <w:rPr>
          <w:rFonts w:eastAsia="PMingLiU"/>
          <w:i/>
        </w:rPr>
        <w:t>When y</w:t>
      </w:r>
      <w:r w:rsidRPr="003650BF" w:rsidR="006A32BE">
        <w:rPr>
          <w:rFonts w:eastAsia="PMingLiU"/>
          <w:i/>
        </w:rPr>
        <w:t xml:space="preserve">ou </w:t>
      </w:r>
      <w:r w:rsidRPr="003650BF" w:rsidR="006A32BE">
        <w:rPr>
          <w:rFonts w:eastAsia="PMingLiU"/>
        </w:rPr>
        <w:t xml:space="preserve">connect to a My Plan Plus which has a monthly phone credit </w:t>
      </w:r>
      <w:r w:rsidRPr="003650BF" w:rsidR="006A32BE">
        <w:rPr>
          <w:rFonts w:eastAsia="PMingLiU"/>
        </w:rPr>
        <w:t>('</w:t>
      </w:r>
      <w:r w:rsidRPr="003650BF" w:rsidR="006A32BE">
        <w:rPr>
          <w:rFonts w:eastAsia="PMingLiU"/>
          <w:b/>
        </w:rPr>
        <w:t>Handset Credit</w:t>
      </w:r>
      <w:r w:rsidRPr="003650BF" w:rsidR="006A32BE">
        <w:rPr>
          <w:rFonts w:eastAsia="PMingLiU"/>
        </w:rPr>
        <w:t xml:space="preserve">') each month for </w:t>
      </w:r>
      <w:r w:rsidRPr="003650BF" w:rsidR="006A32BE">
        <w:rPr>
          <w:rFonts w:eastAsia="PMingLiU"/>
          <w:i/>
        </w:rPr>
        <w:t>your minimum term</w:t>
      </w:r>
      <w:r w:rsidRPr="003650BF" w:rsidR="006A32BE">
        <w:rPr>
          <w:rFonts w:eastAsia="PMingLiU"/>
        </w:rPr>
        <w:t xml:space="preserve">, which will reduce the monthly repayment costs </w:t>
      </w:r>
      <w:r w:rsidRPr="003650BF" w:rsidR="006A32BE">
        <w:rPr>
          <w:rFonts w:eastAsia="PMingLiU"/>
        </w:rPr>
        <w:t xml:space="preserve">of the handset </w:t>
      </w:r>
      <w:r w:rsidRPr="003650BF" w:rsidR="006A32BE">
        <w:rPr>
          <w:rFonts w:eastAsia="PMingLiU"/>
          <w:i/>
        </w:rPr>
        <w:t xml:space="preserve">you </w:t>
      </w:r>
      <w:r w:rsidRPr="003650BF" w:rsidR="006A32BE">
        <w:rPr>
          <w:rFonts w:eastAsia="PMingLiU"/>
        </w:rPr>
        <w:t xml:space="preserve">have chosen with </w:t>
      </w:r>
      <w:r w:rsidRPr="003650BF" w:rsidR="006A32BE">
        <w:rPr>
          <w:rFonts w:eastAsia="PMingLiU"/>
          <w:i/>
        </w:rPr>
        <w:t>your pricing plan</w:t>
      </w:r>
      <w:r w:rsidRPr="003650BF" w:rsidR="006A32BE">
        <w:rPr>
          <w:rFonts w:eastAsia="PMingLiU"/>
        </w:rPr>
        <w:t>.</w:t>
      </w:r>
    </w:p>
    <w:p w:rsidR="00821024" w:rsidRPr="003650BF">
      <w:pPr>
        <w:pStyle w:val="Heading7"/>
      </w:pPr>
      <w:r w:rsidRPr="003650BF" w:rsidR="006A32BE">
        <w:rPr>
          <w:rFonts w:eastAsia="PMingLiU"/>
        </w:rPr>
        <w:t xml:space="preserve">If </w:t>
      </w:r>
      <w:r w:rsidRPr="003650BF" w:rsidR="006A32BE">
        <w:rPr>
          <w:rFonts w:eastAsia="PMingLiU"/>
          <w:i/>
        </w:rPr>
        <w:t>you cancel your pricing plan</w:t>
      </w:r>
      <w:r w:rsidRPr="003650BF" w:rsidR="006A32BE">
        <w:rPr>
          <w:rFonts w:eastAsia="PMingLiU"/>
        </w:rPr>
        <w:t xml:space="preserve"> or the </w:t>
      </w:r>
      <w:r w:rsidRPr="003650BF" w:rsidR="006A32BE">
        <w:rPr>
          <w:rFonts w:eastAsia="PMingLiU"/>
          <w:i/>
        </w:rPr>
        <w:t>m</w:t>
      </w:r>
      <w:r w:rsidRPr="003650BF" w:rsidR="006A32BE">
        <w:rPr>
          <w:rFonts w:eastAsia="PMingLiU"/>
          <w:i/>
        </w:rPr>
        <w:t xml:space="preserve">obile equipment payment plan </w:t>
      </w:r>
      <w:r w:rsidRPr="003650BF" w:rsidR="006A32BE">
        <w:rPr>
          <w:rFonts w:eastAsia="PMingLiU"/>
        </w:rPr>
        <w:t xml:space="preserve">during </w:t>
      </w:r>
      <w:r w:rsidRPr="003650BF" w:rsidR="006A32BE">
        <w:rPr>
          <w:rFonts w:eastAsia="PMingLiU"/>
          <w:i/>
        </w:rPr>
        <w:t>your minimum term</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w:t>
      </w:r>
      <w:r w:rsidRPr="003650BF" w:rsidR="006A32BE">
        <w:rPr>
          <w:rFonts w:eastAsia="PMingLiU"/>
        </w:rPr>
        <w:t xml:space="preserve">l no longer be entitled to these Handset Credits and </w:t>
      </w:r>
      <w:r w:rsidRPr="003650BF" w:rsidR="006A32BE">
        <w:rPr>
          <w:rFonts w:eastAsia="PMingLiU"/>
          <w:i/>
        </w:rPr>
        <w:t>you</w:t>
      </w:r>
      <w:r w:rsidRPr="003650BF" w:rsidR="006A32BE">
        <w:rPr>
          <w:rFonts w:eastAsia="PMingLiU"/>
        </w:rPr>
        <w:t xml:space="preserve"> must pay the remaining handset repayments </w:t>
      </w:r>
      <w:r w:rsidRPr="003650BF" w:rsidR="006A32BE">
        <w:rPr>
          <w:rFonts w:eastAsia="PMingLiU"/>
        </w:rPr>
        <w:t xml:space="preserve">in full in addition to any </w:t>
      </w:r>
      <w:r w:rsidRPr="003650BF" w:rsidR="006A32BE">
        <w:rPr>
          <w:rFonts w:eastAsia="PMingLiU"/>
          <w:i/>
        </w:rPr>
        <w:t>cancellation fee</w:t>
      </w:r>
      <w:r w:rsidRPr="003650BF" w:rsidR="006A32BE">
        <w:rPr>
          <w:rFonts w:eastAsia="PMingLiU"/>
        </w:rPr>
        <w:t>.</w:t>
      </w:r>
    </w:p>
    <w:p w:rsidR="00821024" w:rsidRPr="003650BF">
      <w:pPr>
        <w:pStyle w:val="BodyText"/>
        <w:ind w:left="720"/>
        <w:rPr>
          <w:b/>
        </w:rPr>
      </w:pPr>
      <w:r w:rsidRPr="003650BF" w:rsidR="006A32BE">
        <w:rPr>
          <w:b/>
        </w:rPr>
        <w:t>Table 1 –Plan Inclusions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724"/>
        <w:gridCol w:w="1272"/>
        <w:gridCol w:w="1416"/>
        <w:gridCol w:w="1416"/>
        <w:gridCol w:w="1416"/>
        <w:gridCol w:w="1412"/>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1411" w:type="pct"/>
            <w:shd w:val="clear" w:color="auto" w:fill="auto"/>
          </w:tcPr>
          <w:p w:rsidR="00821024" w:rsidRPr="003650BF">
            <w:pPr>
              <w:pStyle w:val="BodyText"/>
              <w:spacing w:before="100" w:after="100"/>
            </w:pPr>
          </w:p>
        </w:tc>
        <w:tc>
          <w:tcPr>
            <w:tcW w:w="659" w:type="pct"/>
            <w:shd w:val="nil" w:color="auto" w:fill="auto"/>
          </w:tcPr>
          <w:p w:rsidR="00821024" w:rsidRPr="003650BF">
            <w:pPr>
              <w:pStyle w:val="BodyText"/>
              <w:spacing w:before="100" w:after="100"/>
              <w:jc w:val="center"/>
              <w:rPr>
                <w:b/>
              </w:rPr>
            </w:pPr>
            <w:r w:rsidRPr="003650BF" w:rsidR="006A32BE">
              <w:rPr>
                <w:b/>
              </w:rPr>
              <w:t xml:space="preserve">$35 My Plan </w:t>
            </w:r>
            <w:r w:rsidRPr="003650BF" w:rsidR="006A32BE">
              <w:rPr>
                <w:b/>
              </w:rPr>
              <w:t>Plus</w:t>
            </w:r>
          </w:p>
        </w:tc>
        <w:tc>
          <w:tcPr>
            <w:tcW w:w="733" w:type="pct"/>
            <w:shd w:val="clear" w:color="auto" w:fill="auto"/>
          </w:tcPr>
          <w:p w:rsidR="00821024" w:rsidRPr="003650BF">
            <w:pPr>
              <w:pStyle w:val="BodyText"/>
              <w:spacing w:before="100" w:after="100"/>
              <w:jc w:val="center"/>
              <w:rPr>
                <w:b/>
              </w:rPr>
            </w:pPr>
            <w:r w:rsidRPr="003650BF" w:rsidR="006A32BE">
              <w:rPr>
                <w:b/>
              </w:rPr>
              <w:t>$50 My Plan Plus</w:t>
            </w:r>
          </w:p>
        </w:tc>
        <w:tc>
          <w:tcPr>
            <w:tcW w:w="733" w:type="pct"/>
            <w:shd w:val="clear" w:color="auto" w:fill="auto"/>
          </w:tcPr>
          <w:p w:rsidR="00821024" w:rsidRPr="003650BF">
            <w:pPr>
              <w:pStyle w:val="BodyText"/>
              <w:spacing w:before="100" w:after="100"/>
              <w:jc w:val="center"/>
              <w:rPr>
                <w:b/>
              </w:rPr>
            </w:pPr>
            <w:r w:rsidRPr="003650BF" w:rsidR="006A32BE">
              <w:rPr>
                <w:b/>
              </w:rPr>
              <w:t>$60 My Plan Plus</w:t>
            </w:r>
          </w:p>
        </w:tc>
        <w:tc>
          <w:tcPr>
            <w:tcW w:w="733" w:type="pct"/>
            <w:shd w:val="clear" w:color="auto" w:fill="auto"/>
          </w:tcPr>
          <w:p w:rsidR="00821024" w:rsidRPr="003650BF">
            <w:pPr>
              <w:pStyle w:val="BodyText"/>
              <w:spacing w:before="100" w:after="100"/>
              <w:jc w:val="center"/>
              <w:rPr>
                <w:b/>
              </w:rPr>
            </w:pPr>
            <w:r w:rsidRPr="003650BF" w:rsidR="006A32BE">
              <w:rPr>
                <w:b/>
              </w:rPr>
              <w:t>$80 My Plan Plus</w:t>
            </w:r>
          </w:p>
        </w:tc>
        <w:tc>
          <w:tcPr>
            <w:tcW w:w="731" w:type="pct"/>
          </w:tcPr>
          <w:p w:rsidR="00821024" w:rsidRPr="003650BF">
            <w:pPr>
              <w:pStyle w:val="BodyText"/>
              <w:spacing w:before="100" w:after="100"/>
              <w:jc w:val="center"/>
              <w:rPr>
                <w:b/>
              </w:rPr>
            </w:pPr>
            <w:r w:rsidRPr="003650BF" w:rsidR="006A32BE">
              <w:rPr>
                <w:b/>
              </w:rPr>
              <w:t>$100 M</w:t>
            </w:r>
            <w:r w:rsidRPr="003650BF" w:rsidR="006A32BE">
              <w:rPr>
                <w:b/>
              </w:rPr>
              <w:t>y Plan Plus</w:t>
            </w:r>
          </w:p>
        </w:tc>
      </w:tr>
      <w:tr>
        <w:tblPrEx>
          <w:tblW w:w="4629" w:type="pct"/>
          <w:tblInd w:w="720" w:type="dxa"/>
          <w:tblCellMar>
            <w:left w:w="115" w:type="dxa"/>
            <w:right w:w="115" w:type="dxa"/>
          </w:tblCellMar>
          <w:tblLook w:val="04A0"/>
        </w:tblPrEx>
        <w:tc>
          <w:tcPr>
            <w:tcW w:w="1411" w:type="pct"/>
            <w:shd w:val="clear" w:color="auto" w:fill="auto"/>
          </w:tcPr>
          <w:p w:rsidR="00821024" w:rsidRPr="003650BF">
            <w:pPr>
              <w:pStyle w:val="BodyText"/>
              <w:spacing w:before="100" w:after="100"/>
              <w:rPr>
                <w:b/>
              </w:rPr>
            </w:pPr>
            <w:r w:rsidRPr="003650BF" w:rsidR="006A32BE">
              <w:rPr>
                <w:b/>
              </w:rPr>
              <w:t>Minimum Monthly charge</w:t>
            </w:r>
          </w:p>
        </w:tc>
        <w:tc>
          <w:tcPr>
            <w:tcW w:w="659" w:type="pct"/>
            <w:shd w:val="nil" w:color="auto" w:fill="auto"/>
          </w:tcPr>
          <w:p w:rsidR="00821024" w:rsidRPr="003650BF">
            <w:pPr>
              <w:pStyle w:val="BodyText"/>
              <w:spacing w:before="100" w:after="100"/>
              <w:jc w:val="center"/>
            </w:pPr>
            <w:r w:rsidRPr="003650BF" w:rsidR="006A32BE">
              <w:t>$35</w:t>
            </w:r>
          </w:p>
        </w:tc>
        <w:tc>
          <w:tcPr>
            <w:tcW w:w="733" w:type="pct"/>
            <w:shd w:val="clear" w:color="auto" w:fill="auto"/>
          </w:tcPr>
          <w:p w:rsidR="00821024" w:rsidRPr="003650BF">
            <w:pPr>
              <w:pStyle w:val="BodyText"/>
              <w:spacing w:before="100" w:after="100"/>
              <w:jc w:val="center"/>
            </w:pPr>
            <w:r w:rsidRPr="003650BF" w:rsidR="006A32BE">
              <w:t>$50</w:t>
            </w:r>
          </w:p>
        </w:tc>
        <w:tc>
          <w:tcPr>
            <w:tcW w:w="733" w:type="pct"/>
            <w:shd w:val="clear" w:color="auto" w:fill="auto"/>
          </w:tcPr>
          <w:p w:rsidR="00821024" w:rsidRPr="003650BF">
            <w:pPr>
              <w:pStyle w:val="BodyText"/>
              <w:spacing w:before="100" w:after="100"/>
              <w:jc w:val="center"/>
            </w:pPr>
            <w:r w:rsidRPr="003650BF" w:rsidR="006A32BE">
              <w:t>$60</w:t>
            </w:r>
          </w:p>
        </w:tc>
        <w:tc>
          <w:tcPr>
            <w:tcW w:w="733" w:type="pct"/>
            <w:shd w:val="clear" w:color="auto" w:fill="auto"/>
          </w:tcPr>
          <w:p w:rsidR="00821024" w:rsidRPr="003650BF">
            <w:pPr>
              <w:pStyle w:val="BodyText"/>
              <w:spacing w:before="100" w:after="100"/>
              <w:jc w:val="center"/>
            </w:pPr>
            <w:r w:rsidRPr="003650BF" w:rsidR="006A32BE">
              <w:t>$80</w:t>
            </w:r>
          </w:p>
        </w:tc>
        <w:tc>
          <w:tcPr>
            <w:tcW w:w="731" w:type="pct"/>
          </w:tcPr>
          <w:p w:rsidR="00821024" w:rsidRPr="003650BF">
            <w:pPr>
              <w:pStyle w:val="BodyText"/>
              <w:spacing w:before="100" w:after="100"/>
              <w:jc w:val="center"/>
            </w:pPr>
            <w:r w:rsidRPr="003650BF" w:rsidR="006A32BE">
              <w:t>$100</w:t>
            </w:r>
          </w:p>
        </w:tc>
      </w:tr>
      <w:tr>
        <w:tblPrEx>
          <w:tblW w:w="4629" w:type="pct"/>
          <w:tblInd w:w="720" w:type="dxa"/>
          <w:tblCellMar>
            <w:left w:w="115" w:type="dxa"/>
            <w:right w:w="115" w:type="dxa"/>
          </w:tblCellMar>
          <w:tblLook w:val="04A0"/>
        </w:tblPrEx>
        <w:tc>
          <w:tcPr>
            <w:tcW w:w="1411" w:type="pct"/>
            <w:shd w:val="clear" w:color="auto" w:fill="auto"/>
          </w:tcPr>
          <w:p w:rsidR="00821024" w:rsidRPr="003650BF">
            <w:pPr>
              <w:pStyle w:val="BodyText"/>
              <w:spacing w:before="100" w:after="100"/>
              <w:rPr>
                <w:b/>
              </w:rPr>
            </w:pPr>
            <w:r w:rsidRPr="003650BF" w:rsidR="006A32BE">
              <w:rPr>
                <w:b/>
              </w:rPr>
              <w:t>Included Data</w:t>
            </w:r>
          </w:p>
        </w:tc>
        <w:tc>
          <w:tcPr>
            <w:tcW w:w="659" w:type="pct"/>
            <w:shd w:val="nil" w:color="auto" w:fill="auto"/>
          </w:tcPr>
          <w:p w:rsidR="00821024" w:rsidRPr="003650BF">
            <w:pPr>
              <w:pStyle w:val="BodyText"/>
              <w:spacing w:before="100" w:after="100"/>
              <w:jc w:val="center"/>
            </w:pPr>
            <w:r w:rsidRPr="003650BF" w:rsidR="006A32BE">
              <w:t>500MB</w:t>
            </w:r>
          </w:p>
        </w:tc>
        <w:tc>
          <w:tcPr>
            <w:tcW w:w="733" w:type="pct"/>
            <w:shd w:val="clear" w:color="auto" w:fill="auto"/>
          </w:tcPr>
          <w:p w:rsidR="00821024" w:rsidRPr="003650BF">
            <w:pPr>
              <w:pStyle w:val="BodyText"/>
              <w:spacing w:before="100" w:after="100"/>
              <w:jc w:val="center"/>
            </w:pPr>
            <w:r w:rsidRPr="003650BF" w:rsidR="006A32BE">
              <w:t>1GB</w:t>
            </w:r>
          </w:p>
        </w:tc>
        <w:tc>
          <w:tcPr>
            <w:tcW w:w="733" w:type="pct"/>
            <w:shd w:val="clear" w:color="auto" w:fill="auto"/>
          </w:tcPr>
          <w:p w:rsidR="00821024" w:rsidRPr="003650BF">
            <w:pPr>
              <w:pStyle w:val="BodyText"/>
              <w:spacing w:before="100" w:after="100"/>
              <w:jc w:val="center"/>
            </w:pPr>
            <w:r w:rsidRPr="003650BF" w:rsidR="006A32BE">
              <w:t>2.5GB</w:t>
            </w:r>
          </w:p>
        </w:tc>
        <w:tc>
          <w:tcPr>
            <w:tcW w:w="733" w:type="pct"/>
            <w:shd w:val="clear" w:color="auto" w:fill="auto"/>
          </w:tcPr>
          <w:p w:rsidR="00821024" w:rsidRPr="003650BF">
            <w:pPr>
              <w:pStyle w:val="BodyText"/>
              <w:spacing w:before="100" w:after="100"/>
              <w:jc w:val="center"/>
            </w:pPr>
            <w:r w:rsidRPr="003650BF" w:rsidR="006A32BE">
              <w:t>5GB</w:t>
            </w:r>
          </w:p>
        </w:tc>
        <w:tc>
          <w:tcPr>
            <w:tcW w:w="731" w:type="pct"/>
          </w:tcPr>
          <w:p w:rsidR="00821024" w:rsidRPr="003650BF">
            <w:pPr>
              <w:pStyle w:val="BodyText"/>
              <w:spacing w:before="100" w:after="100"/>
              <w:jc w:val="center"/>
            </w:pPr>
            <w:r w:rsidRPr="003650BF" w:rsidR="006A32BE">
              <w:t>8GB</w:t>
            </w:r>
          </w:p>
        </w:tc>
      </w:tr>
      <w:tr>
        <w:tblPrEx>
          <w:tblW w:w="4629" w:type="pct"/>
          <w:tblInd w:w="720" w:type="dxa"/>
          <w:tblCellMar>
            <w:left w:w="115" w:type="dxa"/>
            <w:right w:w="115" w:type="dxa"/>
          </w:tblCellMar>
          <w:tblLook w:val="04A0"/>
        </w:tblPrEx>
        <w:tc>
          <w:tcPr>
            <w:tcW w:w="1411" w:type="pct"/>
            <w:shd w:val="clear" w:color="auto" w:fill="auto"/>
          </w:tcPr>
          <w:p w:rsidR="00821024" w:rsidRPr="003650BF">
            <w:pPr>
              <w:pStyle w:val="BodyText"/>
              <w:spacing w:before="100" w:after="100"/>
              <w:rPr>
                <w:b/>
              </w:rPr>
            </w:pPr>
            <w:r w:rsidRPr="003650BF" w:rsidR="006A32BE">
              <w:rPr>
                <w:b/>
              </w:rPr>
              <w:t>In</w:t>
            </w:r>
            <w:r w:rsidRPr="003650BF" w:rsidR="006A32BE">
              <w:rPr>
                <w:b/>
              </w:rPr>
              <w:t>cluded Minutes</w:t>
            </w:r>
          </w:p>
        </w:tc>
        <w:tc>
          <w:tcPr>
            <w:tcW w:w="659" w:type="pct"/>
            <w:shd w:val="nil" w:color="auto" w:fill="auto"/>
          </w:tcPr>
          <w:p w:rsidR="00821024" w:rsidRPr="003650BF">
            <w:pPr>
              <w:pStyle w:val="BodyText"/>
              <w:spacing w:before="100" w:after="100"/>
              <w:jc w:val="center"/>
            </w:pPr>
            <w:r w:rsidRPr="003650BF" w:rsidR="006A32BE">
              <w:t>Up to 300 minutes</w:t>
            </w:r>
          </w:p>
        </w:tc>
        <w:tc>
          <w:tcPr>
            <w:tcW w:w="733" w:type="pct"/>
            <w:shd w:val="clear" w:color="auto" w:fill="auto"/>
          </w:tcPr>
          <w:p w:rsidR="00821024" w:rsidRPr="003650BF">
            <w:pPr>
              <w:pStyle w:val="BodyText"/>
              <w:spacing w:before="100" w:after="100"/>
              <w:jc w:val="center"/>
            </w:pPr>
            <w:r w:rsidRPr="003650BF" w:rsidR="006A32BE">
              <w:t>Up to 600 minutes</w:t>
            </w:r>
          </w:p>
        </w:tc>
        <w:tc>
          <w:tcPr>
            <w:tcW w:w="733" w:type="pct"/>
            <w:shd w:val="clear" w:color="auto" w:fill="auto"/>
          </w:tcPr>
          <w:p w:rsidR="00821024" w:rsidRPr="003650BF">
            <w:pPr>
              <w:pStyle w:val="BodyText"/>
              <w:spacing w:before="100" w:after="100"/>
              <w:jc w:val="center"/>
            </w:pPr>
            <w:r w:rsidRPr="003650BF" w:rsidR="006A32BE">
              <w:t>Unlimited minutes</w:t>
            </w:r>
          </w:p>
        </w:tc>
        <w:tc>
          <w:tcPr>
            <w:tcW w:w="733" w:type="pct"/>
            <w:shd w:val="clear" w:color="auto" w:fill="auto"/>
          </w:tcPr>
          <w:p w:rsidR="00821024" w:rsidRPr="003650BF">
            <w:pPr>
              <w:pStyle w:val="BodyText"/>
              <w:spacing w:before="100" w:after="100"/>
              <w:jc w:val="center"/>
            </w:pPr>
            <w:r w:rsidRPr="003650BF" w:rsidR="006A32BE">
              <w:t>Unlimited minutes</w:t>
            </w:r>
          </w:p>
        </w:tc>
        <w:tc>
          <w:tcPr>
            <w:tcW w:w="731" w:type="pct"/>
          </w:tcPr>
          <w:p w:rsidR="00821024" w:rsidRPr="003650BF">
            <w:pPr>
              <w:pStyle w:val="BodyText"/>
              <w:spacing w:before="100" w:after="100"/>
              <w:jc w:val="center"/>
            </w:pPr>
            <w:r w:rsidRPr="003650BF" w:rsidR="006A32BE">
              <w:t>Unlimite</w:t>
            </w:r>
            <w:r w:rsidRPr="003650BF" w:rsidR="006A32BE">
              <w:t>d minutes</w:t>
            </w:r>
          </w:p>
        </w:tc>
      </w:tr>
      <w:tr>
        <w:tblPrEx>
          <w:tblW w:w="4629" w:type="pct"/>
          <w:tblInd w:w="720" w:type="dxa"/>
          <w:tblCellMar>
            <w:left w:w="115" w:type="dxa"/>
            <w:right w:w="115" w:type="dxa"/>
          </w:tblCellMar>
          <w:tblLook w:val="04A0"/>
        </w:tblPrEx>
        <w:tc>
          <w:tcPr>
            <w:tcW w:w="1411" w:type="pct"/>
            <w:shd w:val="clear" w:color="auto" w:fill="auto"/>
          </w:tcPr>
          <w:p w:rsidR="00821024" w:rsidRPr="003650BF">
            <w:pPr>
              <w:pStyle w:val="BodyText"/>
              <w:spacing w:before="100" w:after="100"/>
              <w:rPr>
                <w:b/>
              </w:rPr>
            </w:pPr>
            <w:r w:rsidRPr="003650BF" w:rsidR="006A32BE">
              <w:rPr>
                <w:b/>
              </w:rPr>
              <w:t>Included International Minutes</w:t>
            </w:r>
          </w:p>
          <w:p w:rsidR="00821024" w:rsidRPr="003650BF">
            <w:pPr>
              <w:pStyle w:val="BodyText"/>
              <w:spacing w:before="100" w:after="100"/>
            </w:pPr>
            <w:r w:rsidRPr="003650BF" w:rsidR="006A32BE">
              <w:t>Standard internation</w:t>
            </w:r>
            <w:r w:rsidRPr="003650BF" w:rsidR="006A32BE">
              <w:t>al calls to landlines and mobiles</w:t>
            </w:r>
          </w:p>
          <w:p w:rsidR="00821024" w:rsidRPr="003650BF">
            <w:pPr>
              <w:pStyle w:val="BodyText"/>
              <w:spacing w:before="100" w:after="100"/>
            </w:pPr>
            <w:r w:rsidRPr="003650BF" w:rsidR="006A32BE">
              <w:t>to selected countries</w:t>
            </w:r>
          </w:p>
        </w:tc>
        <w:tc>
          <w:tcPr>
            <w:tcW w:w="659" w:type="pct"/>
            <w:shd w:val="nil" w:color="auto" w:fill="auto"/>
          </w:tcPr>
          <w:p w:rsidR="00821024" w:rsidRPr="003650BF">
            <w:pPr>
              <w:pStyle w:val="BodyText"/>
              <w:spacing w:before="100" w:after="100"/>
              <w:jc w:val="center"/>
            </w:pPr>
            <w:r w:rsidRPr="003650BF" w:rsidR="006A32BE">
              <w:t>Not included</w:t>
            </w:r>
          </w:p>
        </w:tc>
        <w:tc>
          <w:tcPr>
            <w:tcW w:w="733" w:type="pct"/>
            <w:shd w:val="clear" w:color="auto" w:fill="auto"/>
          </w:tcPr>
          <w:p w:rsidR="00821024" w:rsidRPr="003650BF">
            <w:pPr>
              <w:pStyle w:val="BodyText"/>
              <w:spacing w:before="100" w:after="100"/>
              <w:jc w:val="center"/>
            </w:pPr>
            <w:r w:rsidRPr="003650BF" w:rsidR="006A32BE">
              <w:t>Not included</w:t>
            </w:r>
          </w:p>
        </w:tc>
        <w:tc>
          <w:tcPr>
            <w:tcW w:w="733" w:type="pct"/>
            <w:shd w:val="clear" w:color="auto" w:fill="auto"/>
          </w:tcPr>
          <w:p w:rsidR="00821024" w:rsidRPr="003650BF">
            <w:pPr>
              <w:pStyle w:val="BodyText"/>
              <w:spacing w:before="100" w:after="100"/>
              <w:jc w:val="center"/>
            </w:pPr>
            <w:r w:rsidRPr="003650BF" w:rsidR="006A32BE">
              <w:t>Up to 50 mins</w:t>
            </w:r>
          </w:p>
        </w:tc>
        <w:tc>
          <w:tcPr>
            <w:tcW w:w="733" w:type="pct"/>
            <w:shd w:val="clear" w:color="auto" w:fill="auto"/>
          </w:tcPr>
          <w:p w:rsidR="00821024" w:rsidRPr="003650BF">
            <w:pPr>
              <w:pStyle w:val="BodyText"/>
              <w:spacing w:before="100" w:after="100"/>
              <w:jc w:val="center"/>
            </w:pPr>
            <w:r w:rsidRPr="003650BF" w:rsidR="006A32BE">
              <w:t xml:space="preserve">Up </w:t>
            </w:r>
            <w:r w:rsidRPr="003650BF" w:rsidR="006A32BE">
              <w:t>to 150 mins</w:t>
            </w:r>
          </w:p>
        </w:tc>
        <w:tc>
          <w:tcPr>
            <w:tcW w:w="731" w:type="pct"/>
          </w:tcPr>
          <w:p w:rsidR="00821024" w:rsidRPr="003650BF">
            <w:pPr>
              <w:pStyle w:val="BodyText"/>
              <w:spacing w:before="100" w:after="100"/>
              <w:jc w:val="center"/>
            </w:pPr>
            <w:r w:rsidRPr="003650BF" w:rsidR="006A32BE">
              <w:t>Up to 300 mins</w:t>
            </w:r>
          </w:p>
        </w:tc>
      </w:tr>
      <w:tr>
        <w:tblPrEx>
          <w:tblW w:w="4629" w:type="pct"/>
          <w:tblInd w:w="720" w:type="dxa"/>
          <w:tblCellMar>
            <w:left w:w="115" w:type="dxa"/>
            <w:right w:w="115" w:type="dxa"/>
          </w:tblCellMar>
          <w:tblLook w:val="04A0"/>
        </w:tblPrEx>
        <w:tc>
          <w:tcPr>
            <w:tcW w:w="1411" w:type="pct"/>
            <w:shd w:val="clear" w:color="auto" w:fill="auto"/>
          </w:tcPr>
          <w:p w:rsidR="00821024" w:rsidRPr="003650BF">
            <w:pPr>
              <w:pStyle w:val="BodyText"/>
              <w:spacing w:before="100" w:after="100"/>
            </w:pPr>
            <w:r w:rsidRPr="003650BF" w:rsidR="006A32BE">
              <w:rPr>
                <w:b/>
              </w:rPr>
              <w:t>Standard national SMS</w:t>
            </w:r>
            <w:r w:rsidRPr="003650BF" w:rsidR="006A32BE">
              <w:t xml:space="preserve"> (per SMS of up to 160 standard characters)</w:t>
            </w:r>
          </w:p>
        </w:tc>
        <w:tc>
          <w:tcPr>
            <w:tcW w:w="659" w:type="pct"/>
            <w:shd w:val="nil" w:color="auto" w:fill="auto"/>
          </w:tcPr>
          <w:p w:rsidR="00821024" w:rsidRPr="003650BF">
            <w:pPr>
              <w:pStyle w:val="BodyText"/>
              <w:spacing w:before="100" w:after="100"/>
              <w:jc w:val="center"/>
            </w:pPr>
            <w:r w:rsidRPr="003650BF" w:rsidR="006A32BE">
              <w:t>Un</w:t>
            </w:r>
            <w:r w:rsidRPr="003650BF" w:rsidR="006A32BE">
              <w:t>limited</w:t>
            </w:r>
          </w:p>
        </w:tc>
        <w:tc>
          <w:tcPr>
            <w:tcW w:w="733" w:type="pct"/>
            <w:shd w:val="clear" w:color="auto" w:fill="auto"/>
          </w:tcPr>
          <w:p w:rsidR="00821024" w:rsidRPr="003650BF">
            <w:pPr>
              <w:pStyle w:val="BodyText"/>
              <w:spacing w:before="100" w:after="100"/>
              <w:jc w:val="center"/>
            </w:pPr>
            <w:r w:rsidRPr="003650BF" w:rsidR="006A32BE">
              <w:t>Unlimited</w:t>
            </w:r>
          </w:p>
        </w:tc>
        <w:tc>
          <w:tcPr>
            <w:tcW w:w="733" w:type="pct"/>
            <w:shd w:val="clear" w:color="auto" w:fill="auto"/>
          </w:tcPr>
          <w:p w:rsidR="00821024" w:rsidRPr="003650BF">
            <w:pPr>
              <w:pStyle w:val="BodyText"/>
              <w:spacing w:before="100" w:after="100"/>
              <w:jc w:val="center"/>
            </w:pPr>
            <w:r w:rsidRPr="003650BF" w:rsidR="006A32BE">
              <w:t>Unlimited</w:t>
            </w:r>
          </w:p>
        </w:tc>
        <w:tc>
          <w:tcPr>
            <w:tcW w:w="733" w:type="pct"/>
            <w:shd w:val="clear" w:color="auto" w:fill="auto"/>
          </w:tcPr>
          <w:p w:rsidR="00821024" w:rsidRPr="003650BF">
            <w:pPr>
              <w:pStyle w:val="BodyText"/>
              <w:spacing w:before="100" w:after="100"/>
              <w:jc w:val="center"/>
            </w:pPr>
            <w:r w:rsidRPr="003650BF" w:rsidR="006A32BE">
              <w:t>Unlimited</w:t>
            </w:r>
          </w:p>
        </w:tc>
        <w:tc>
          <w:tcPr>
            <w:tcW w:w="731" w:type="pct"/>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411" w:type="pct"/>
            <w:shd w:val="clear" w:color="auto" w:fill="auto"/>
          </w:tcPr>
          <w:p w:rsidR="00821024" w:rsidRPr="003650BF">
            <w:pPr>
              <w:pStyle w:val="BodyText"/>
              <w:spacing w:before="100" w:after="100"/>
            </w:pPr>
            <w:r w:rsidRPr="003650BF" w:rsidR="006A32BE">
              <w:rPr>
                <w:b/>
              </w:rPr>
              <w:t>Standard nati</w:t>
            </w:r>
            <w:r w:rsidRPr="003650BF" w:rsidR="006A32BE">
              <w:rPr>
                <w:b/>
              </w:rPr>
              <w:t>onal MMS</w:t>
            </w:r>
            <w:r w:rsidRPr="003650BF" w:rsidR="006A32BE">
              <w:t xml:space="preserve"> (per message)</w:t>
            </w:r>
          </w:p>
        </w:tc>
        <w:tc>
          <w:tcPr>
            <w:tcW w:w="659" w:type="pct"/>
            <w:shd w:val="nil" w:color="auto" w:fill="auto"/>
          </w:tcPr>
          <w:p w:rsidR="00821024" w:rsidRPr="003650BF">
            <w:pPr>
              <w:pStyle w:val="BodyText"/>
              <w:spacing w:before="100" w:after="100"/>
              <w:jc w:val="center"/>
            </w:pPr>
            <w:r w:rsidRPr="003650BF" w:rsidR="006A32BE">
              <w:t>Unlimited</w:t>
            </w:r>
          </w:p>
        </w:tc>
        <w:tc>
          <w:tcPr>
            <w:tcW w:w="733" w:type="pct"/>
            <w:shd w:val="clear" w:color="auto" w:fill="auto"/>
          </w:tcPr>
          <w:p w:rsidR="00821024" w:rsidRPr="003650BF">
            <w:pPr>
              <w:pStyle w:val="BodyText"/>
              <w:spacing w:before="100" w:after="100"/>
              <w:jc w:val="center"/>
            </w:pPr>
            <w:r w:rsidRPr="003650BF" w:rsidR="006A32BE">
              <w:t>Unlimited</w:t>
            </w:r>
          </w:p>
        </w:tc>
        <w:tc>
          <w:tcPr>
            <w:tcW w:w="733" w:type="pct"/>
            <w:shd w:val="clear" w:color="auto" w:fill="auto"/>
          </w:tcPr>
          <w:p w:rsidR="00821024" w:rsidRPr="003650BF">
            <w:pPr>
              <w:pStyle w:val="BodyText"/>
              <w:spacing w:before="100" w:after="100"/>
              <w:jc w:val="center"/>
            </w:pPr>
            <w:r w:rsidRPr="003650BF" w:rsidR="006A32BE">
              <w:t>Unlimited</w:t>
            </w:r>
          </w:p>
        </w:tc>
        <w:tc>
          <w:tcPr>
            <w:tcW w:w="733" w:type="pct"/>
            <w:shd w:val="clear" w:color="auto" w:fill="auto"/>
          </w:tcPr>
          <w:p w:rsidR="00821024" w:rsidRPr="003650BF">
            <w:pPr>
              <w:pStyle w:val="BodyText"/>
              <w:spacing w:before="100" w:after="100"/>
              <w:jc w:val="center"/>
            </w:pPr>
            <w:r w:rsidRPr="003650BF" w:rsidR="006A32BE">
              <w:t>Unlimited</w:t>
            </w:r>
          </w:p>
        </w:tc>
        <w:tc>
          <w:tcPr>
            <w:tcW w:w="731" w:type="pct"/>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411" w:type="pct"/>
            <w:shd w:val="clear" w:color="auto" w:fill="auto"/>
          </w:tcPr>
          <w:p w:rsidR="00821024" w:rsidRPr="003650BF">
            <w:pPr>
              <w:pStyle w:val="BodyText"/>
              <w:spacing w:before="100" w:after="100"/>
            </w:pPr>
            <w:r w:rsidRPr="003650BF" w:rsidR="006A32BE">
              <w:rPr>
                <w:b/>
              </w:rPr>
              <w:t>Standard international SM</w:t>
            </w:r>
            <w:r w:rsidRPr="003650BF" w:rsidR="006A32BE">
              <w:rPr>
                <w:b/>
              </w:rPr>
              <w:t>S</w:t>
            </w:r>
            <w:r w:rsidRPr="003650BF" w:rsidR="006A32BE">
              <w:t xml:space="preserve"> (per SMS of up to 160 standard characters to selected countries)</w:t>
            </w:r>
          </w:p>
        </w:tc>
        <w:tc>
          <w:tcPr>
            <w:tcW w:w="659" w:type="pct"/>
            <w:shd w:val="nil" w:color="auto" w:fill="auto"/>
          </w:tcPr>
          <w:p w:rsidR="00821024" w:rsidRPr="003650BF">
            <w:pPr>
              <w:pStyle w:val="BodyText"/>
              <w:spacing w:before="100" w:after="100"/>
              <w:jc w:val="center"/>
            </w:pPr>
            <w:r w:rsidRPr="003650BF" w:rsidR="006A32BE">
              <w:t>Unlimited</w:t>
            </w:r>
          </w:p>
        </w:tc>
        <w:tc>
          <w:tcPr>
            <w:tcW w:w="733" w:type="pct"/>
            <w:shd w:val="clear" w:color="auto" w:fill="auto"/>
          </w:tcPr>
          <w:p w:rsidR="00821024" w:rsidRPr="003650BF">
            <w:pPr>
              <w:pStyle w:val="BodyText"/>
              <w:spacing w:before="100" w:after="100"/>
              <w:jc w:val="center"/>
            </w:pPr>
            <w:r w:rsidRPr="003650BF" w:rsidR="006A32BE">
              <w:t>Unlimited</w:t>
            </w:r>
          </w:p>
        </w:tc>
        <w:tc>
          <w:tcPr>
            <w:tcW w:w="733" w:type="pct"/>
            <w:shd w:val="clear" w:color="auto" w:fill="auto"/>
          </w:tcPr>
          <w:p w:rsidR="00821024" w:rsidRPr="003650BF">
            <w:pPr>
              <w:pStyle w:val="BodyText"/>
              <w:spacing w:before="100" w:after="100"/>
              <w:jc w:val="center"/>
            </w:pPr>
            <w:r w:rsidRPr="003650BF" w:rsidR="006A32BE">
              <w:t>Unlimite</w:t>
            </w:r>
            <w:r w:rsidRPr="003650BF" w:rsidR="006A32BE">
              <w:t>d</w:t>
            </w:r>
          </w:p>
        </w:tc>
        <w:tc>
          <w:tcPr>
            <w:tcW w:w="733" w:type="pct"/>
            <w:shd w:val="clear" w:color="auto" w:fill="auto"/>
          </w:tcPr>
          <w:p w:rsidR="00821024" w:rsidRPr="003650BF">
            <w:pPr>
              <w:pStyle w:val="BodyText"/>
              <w:spacing w:before="100" w:after="100"/>
              <w:jc w:val="center"/>
            </w:pPr>
            <w:r w:rsidRPr="003650BF" w:rsidR="006A32BE">
              <w:t>Unlimited</w:t>
            </w:r>
          </w:p>
        </w:tc>
        <w:tc>
          <w:tcPr>
            <w:tcW w:w="731" w:type="pct"/>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411" w:type="pct"/>
            <w:shd w:val="clear" w:color="auto" w:fill="auto"/>
          </w:tcPr>
          <w:p w:rsidR="00821024" w:rsidRPr="003650BF">
            <w:pPr>
              <w:pStyle w:val="BodyText"/>
              <w:keepNext/>
              <w:spacing w:before="100" w:after="100"/>
            </w:pPr>
            <w:r w:rsidRPr="003650BF" w:rsidR="006A32BE">
              <w:rPr>
                <w:b/>
              </w:rPr>
              <w:t>Standard international MMS</w:t>
            </w:r>
            <w:r w:rsidRPr="003650BF" w:rsidR="006A32BE">
              <w:t xml:space="preserve"> (per message</w:t>
            </w:r>
            <w:r w:rsidRPr="003650BF" w:rsidR="006A32BE">
              <w:t xml:space="preserve"> to selected countries)</w:t>
            </w:r>
          </w:p>
        </w:tc>
        <w:tc>
          <w:tcPr>
            <w:tcW w:w="659" w:type="pct"/>
            <w:shd w:val="nil" w:color="auto" w:fill="auto"/>
          </w:tcPr>
          <w:p w:rsidR="00821024" w:rsidRPr="003650BF">
            <w:pPr>
              <w:pStyle w:val="BodyText"/>
              <w:keepNext/>
              <w:spacing w:before="100" w:after="100"/>
              <w:jc w:val="center"/>
            </w:pPr>
            <w:r w:rsidRPr="003650BF" w:rsidR="006A32BE">
              <w:t>Unlimited</w:t>
            </w:r>
          </w:p>
        </w:tc>
        <w:tc>
          <w:tcPr>
            <w:tcW w:w="733" w:type="pct"/>
            <w:shd w:val="clear" w:color="auto" w:fill="auto"/>
          </w:tcPr>
          <w:p w:rsidR="00821024" w:rsidRPr="003650BF">
            <w:pPr>
              <w:pStyle w:val="BodyText"/>
              <w:keepNext/>
              <w:spacing w:before="100" w:after="100"/>
              <w:jc w:val="center"/>
            </w:pPr>
            <w:r w:rsidRPr="003650BF" w:rsidR="006A32BE">
              <w:t>Unlimited</w:t>
            </w:r>
          </w:p>
        </w:tc>
        <w:tc>
          <w:tcPr>
            <w:tcW w:w="733" w:type="pct"/>
            <w:shd w:val="clear" w:color="auto" w:fill="auto"/>
          </w:tcPr>
          <w:p w:rsidR="00821024" w:rsidRPr="003650BF">
            <w:pPr>
              <w:pStyle w:val="BodyText"/>
              <w:keepNext/>
              <w:spacing w:before="100" w:after="100"/>
              <w:jc w:val="center"/>
            </w:pPr>
            <w:r w:rsidRPr="003650BF" w:rsidR="006A32BE">
              <w:t>Unlimited</w:t>
            </w:r>
          </w:p>
        </w:tc>
        <w:tc>
          <w:tcPr>
            <w:tcW w:w="733" w:type="pct"/>
            <w:shd w:val="clear" w:color="auto" w:fill="auto"/>
          </w:tcPr>
          <w:p w:rsidR="00821024" w:rsidRPr="003650BF">
            <w:pPr>
              <w:pStyle w:val="BodyText"/>
              <w:keepNext/>
              <w:spacing w:before="100" w:after="100"/>
              <w:jc w:val="center"/>
            </w:pPr>
            <w:r w:rsidRPr="003650BF" w:rsidR="006A32BE">
              <w:t>Unlimited</w:t>
            </w:r>
          </w:p>
        </w:tc>
        <w:tc>
          <w:tcPr>
            <w:tcW w:w="731" w:type="pct"/>
          </w:tcPr>
          <w:p w:rsidR="00821024" w:rsidRPr="003650BF">
            <w:pPr>
              <w:pStyle w:val="BodyText"/>
              <w:keepN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411" w:type="pct"/>
            <w:shd w:val="clear" w:color="auto" w:fill="auto"/>
          </w:tcPr>
          <w:p w:rsidR="00821024" w:rsidRPr="003650BF">
            <w:pPr>
              <w:pStyle w:val="BodyText"/>
              <w:keepNext/>
              <w:spacing w:before="100" w:after="100"/>
              <w:rPr>
                <w:b/>
              </w:rPr>
            </w:pPr>
            <w:r w:rsidRPr="003650BF" w:rsidR="006A32BE">
              <w:rPr>
                <w:b/>
              </w:rPr>
              <w:t xml:space="preserve">Minimum total cost over </w:t>
            </w:r>
            <w:r w:rsidRPr="003650BF" w:rsidR="006A32BE">
              <w:rPr>
                <w:b/>
              </w:rPr>
              <w:t>24 months</w:t>
            </w:r>
          </w:p>
        </w:tc>
        <w:tc>
          <w:tcPr>
            <w:tcW w:w="659" w:type="pct"/>
            <w:shd w:val="nil" w:color="auto" w:fill="auto"/>
          </w:tcPr>
          <w:p w:rsidR="00821024" w:rsidRPr="003650BF">
            <w:pPr>
              <w:pStyle w:val="BodyText"/>
              <w:keepNext/>
              <w:spacing w:before="100" w:after="100"/>
              <w:jc w:val="center"/>
            </w:pPr>
            <w:r w:rsidRPr="003650BF" w:rsidR="006A32BE">
              <w:t>$840</w:t>
            </w:r>
          </w:p>
        </w:tc>
        <w:tc>
          <w:tcPr>
            <w:tcW w:w="733" w:type="pct"/>
            <w:shd w:val="clear" w:color="auto" w:fill="auto"/>
          </w:tcPr>
          <w:p w:rsidR="00821024" w:rsidRPr="003650BF">
            <w:pPr>
              <w:pStyle w:val="BodyText"/>
              <w:keepNext/>
              <w:spacing w:before="100" w:after="100"/>
              <w:jc w:val="center"/>
            </w:pPr>
            <w:r w:rsidRPr="003650BF" w:rsidR="006A32BE">
              <w:t>$1200</w:t>
            </w:r>
          </w:p>
        </w:tc>
        <w:tc>
          <w:tcPr>
            <w:tcW w:w="733" w:type="pct"/>
            <w:shd w:val="clear" w:color="auto" w:fill="auto"/>
          </w:tcPr>
          <w:p w:rsidR="00821024" w:rsidRPr="003650BF">
            <w:pPr>
              <w:pStyle w:val="BodyText"/>
              <w:keepNext/>
              <w:spacing w:before="100" w:after="100"/>
              <w:jc w:val="center"/>
            </w:pPr>
            <w:r w:rsidRPr="003650BF" w:rsidR="006A32BE">
              <w:t>$1440</w:t>
            </w:r>
          </w:p>
        </w:tc>
        <w:tc>
          <w:tcPr>
            <w:tcW w:w="733" w:type="pct"/>
            <w:shd w:val="clear" w:color="auto" w:fill="auto"/>
          </w:tcPr>
          <w:p w:rsidR="00821024" w:rsidRPr="003650BF">
            <w:pPr>
              <w:pStyle w:val="BodyText"/>
              <w:keepNext/>
              <w:spacing w:before="100" w:after="100"/>
              <w:jc w:val="center"/>
            </w:pPr>
            <w:r w:rsidRPr="003650BF" w:rsidR="006A32BE">
              <w:t>$1920</w:t>
            </w:r>
          </w:p>
        </w:tc>
        <w:tc>
          <w:tcPr>
            <w:tcW w:w="731" w:type="pct"/>
          </w:tcPr>
          <w:p w:rsidR="00821024" w:rsidRPr="003650BF">
            <w:pPr>
              <w:pStyle w:val="BodyText"/>
              <w:keepNext/>
              <w:spacing w:before="100" w:after="100"/>
              <w:jc w:val="center"/>
            </w:pPr>
            <w:r w:rsidRPr="003650BF" w:rsidR="006A32BE">
              <w:t>$2400</w:t>
            </w:r>
          </w:p>
        </w:tc>
      </w:tr>
    </w:tbl>
    <w:p w:rsidR="00821024" w:rsidRPr="003650BF">
      <w:pPr>
        <w:pStyle w:val="BodyText"/>
      </w:pPr>
    </w:p>
    <w:p w:rsidR="00821024" w:rsidRPr="003650BF">
      <w:pPr>
        <w:pStyle w:val="BodyText"/>
        <w:keepNext/>
        <w:ind w:left="720"/>
        <w:rPr>
          <w:b/>
        </w:rPr>
      </w:pPr>
      <w:r w:rsidRPr="003650BF" w:rsidR="006A32BE">
        <w:rPr>
          <w:b/>
        </w:rPr>
        <w:t>Table 2 – Other usage types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500" w:type="pct"/>
            <w:shd w:val="clear" w:color="auto" w:fill="auto"/>
          </w:tcPr>
          <w:p w:rsidR="00821024" w:rsidRPr="003650BF">
            <w:pPr>
              <w:pStyle w:val="BodyText"/>
              <w:keepNext/>
              <w:spacing w:before="100" w:after="100"/>
              <w:rPr>
                <w:b/>
              </w:rPr>
            </w:pPr>
            <w:r w:rsidRPr="003650BF" w:rsidR="006A32BE">
              <w:rPr>
                <w:b/>
              </w:rPr>
              <w:t>Usage type</w:t>
            </w:r>
          </w:p>
        </w:tc>
        <w:tc>
          <w:tcPr>
            <w:tcW w:w="2500" w:type="pct"/>
            <w:shd w:val="clear" w:color="auto" w:fill="auto"/>
          </w:tcPr>
          <w:p w:rsidR="00821024" w:rsidRPr="003650BF">
            <w:pPr>
              <w:pStyle w:val="BodyText"/>
              <w:keepNext/>
              <w:spacing w:before="100" w:after="100"/>
              <w:jc w:val="center"/>
              <w:rPr>
                <w:b/>
              </w:rPr>
            </w:pPr>
            <w:r w:rsidRPr="003650BF" w:rsidR="006A32BE">
              <w:rPr>
                <w:b/>
              </w:rPr>
              <w:t>Cha</w:t>
            </w:r>
            <w:r w:rsidRPr="003650BF" w:rsidR="006A32BE">
              <w:rPr>
                <w:b/>
              </w:rPr>
              <w:t>rge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bCs/>
                <w:lang w:eastAsia="en-AU"/>
              </w:rPr>
              <w:t xml:space="preserve">National video calls </w:t>
            </w:r>
            <w:r w:rsidRPr="003650BF" w:rsidR="006A32BE">
              <w:rPr>
                <w:lang w:eastAsia="en-AU"/>
              </w:rPr>
              <w:t>(per minute)</w:t>
            </w:r>
          </w:p>
        </w:tc>
        <w:tc>
          <w:tcPr>
            <w:tcW w:w="2500" w:type="pct"/>
            <w:shd w:val="clear" w:color="auto" w:fill="auto"/>
          </w:tcPr>
          <w:p w:rsidR="00821024" w:rsidRPr="003650BF">
            <w:pPr>
              <w:pStyle w:val="BodyText"/>
              <w:spacing w:before="100" w:after="100"/>
              <w:jc w:val="center"/>
            </w:pPr>
            <w:r w:rsidRPr="003650BF" w:rsidR="006A32BE">
              <w:t>$1.00 per min + 40c fla</w:t>
            </w:r>
            <w:r w:rsidRPr="003650BF" w:rsidR="006A32BE">
              <w:t>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bCs/>
                <w:lang w:eastAsia="en-AU"/>
              </w:rPr>
              <w:t>VoiceMail Deposits</w:t>
            </w:r>
          </w:p>
        </w:tc>
        <w:tc>
          <w:tcPr>
            <w:tcW w:w="2500" w:type="pct"/>
            <w:shd w:val="clear" w:color="auto" w:fill="auto"/>
          </w:tcPr>
          <w:p w:rsidR="00821024" w:rsidRPr="003650BF">
            <w:pPr>
              <w:pStyle w:val="BodyText"/>
              <w:spacing w:before="100" w:after="100"/>
              <w:jc w:val="center"/>
              <w:rPr>
                <w:lang w:eastAsia="en-AU"/>
              </w:rP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bCs/>
                <w:lang w:eastAsia="en-AU"/>
              </w:rPr>
              <w:t>Voicemail Diversions</w:t>
            </w:r>
          </w:p>
        </w:tc>
        <w:tc>
          <w:tcPr>
            <w:tcW w:w="2500"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1800 numbers</w:t>
            </w:r>
          </w:p>
        </w:tc>
        <w:tc>
          <w:tcPr>
            <w:tcW w:w="2500" w:type="pct"/>
            <w:shd w:val="clear" w:color="auto" w:fill="auto"/>
          </w:tcPr>
          <w:p w:rsidR="00821024" w:rsidRPr="003650BF">
            <w:pPr>
              <w:pStyle w:val="BodyText"/>
              <w:spacing w:before="100" w:after="100"/>
              <w:jc w:val="center"/>
            </w:pPr>
            <w:r w:rsidRPr="003650BF" w:rsidR="006A32BE">
              <w:t>$0 per mi</w:t>
            </w:r>
            <w:r w:rsidRPr="003650BF" w:rsidR="006A32BE">
              <w:t>nute</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Directory Assistance 1223</w:t>
            </w:r>
          </w:p>
        </w:tc>
        <w:tc>
          <w:tcPr>
            <w:tcW w:w="2500" w:type="pct"/>
            <w:shd w:val="clear" w:color="auto" w:fill="auto"/>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124 Yes</w:t>
            </w:r>
          </w:p>
        </w:tc>
        <w:tc>
          <w:tcPr>
            <w:tcW w:w="2500" w:type="pct"/>
            <w:shd w:val="clear" w:color="auto" w:fill="auto"/>
          </w:tcPr>
          <w:p w:rsidR="00821024" w:rsidRPr="003650BF">
            <w:pPr>
              <w:pStyle w:val="BodyText"/>
              <w:spacing w:before="100" w:after="100"/>
              <w:jc w:val="center"/>
            </w:pPr>
            <w:r w:rsidRPr="003650BF" w:rsidR="006A32BE">
              <w:t>90c per minute +$1.75c 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w:t>
            </w:r>
            <w:r w:rsidRPr="003650BF" w:rsidR="006A32BE">
              <w:rPr>
                <w:b/>
                <w:bCs/>
                <w:lang w:eastAsia="en-AU"/>
              </w:rPr>
              <w:t>ional voice calls (outside the plan's included international m</w:t>
            </w:r>
            <w:r w:rsidRPr="003650BF" w:rsidR="006A32BE">
              <w:rPr>
                <w:b/>
                <w:bCs/>
                <w:lang w:eastAsia="en-AU"/>
              </w:rPr>
              <w:t>inutes and to excluded countries)</w:t>
            </w:r>
          </w:p>
        </w:tc>
        <w:tc>
          <w:tcPr>
            <w:tcW w:w="2500" w:type="pct"/>
            <w:shd w:val="clear" w:color="auto" w:fill="auto"/>
          </w:tcPr>
          <w:p w:rsidR="00821024" w:rsidRPr="003650BF">
            <w:pPr>
              <w:pStyle w:val="BodyText"/>
              <w:spacing w:before="100" w:after="100"/>
              <w:jc w:val="center"/>
            </w:pPr>
            <w:r w:rsidRPr="003650BF" w:rsidR="006A32BE">
              <w:t>See optus.com.au/international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SMS (to excluded co</w:t>
            </w:r>
            <w:r w:rsidRPr="003650BF" w:rsidR="006A32BE">
              <w:rPr>
                <w:b/>
                <w:bCs/>
                <w:lang w:eastAsia="en-AU"/>
              </w:rPr>
              <w:t>untries)</w:t>
            </w:r>
          </w:p>
        </w:tc>
        <w:tc>
          <w:tcPr>
            <w:tcW w:w="2500" w:type="pct"/>
            <w:shd w:val="clear" w:color="auto" w:fill="auto"/>
          </w:tcPr>
          <w:p w:rsidR="00821024" w:rsidRPr="003650BF">
            <w:pPr>
              <w:pStyle w:val="BodyText"/>
              <w:spacing w:before="100" w:after="100"/>
              <w:jc w:val="center"/>
            </w:pPr>
            <w:r w:rsidRPr="003650BF" w:rsidR="006A32BE">
              <w:t>50c per SMS up to 160 standard characters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MMS (to excluded countries)</w:t>
            </w:r>
          </w:p>
        </w:tc>
        <w:tc>
          <w:tcPr>
            <w:tcW w:w="2500" w:type="pct"/>
            <w:shd w:val="clear" w:color="auto" w:fill="auto"/>
          </w:tcPr>
          <w:p w:rsidR="00821024" w:rsidRPr="003650BF">
            <w:pPr>
              <w:pStyle w:val="BodyText"/>
              <w:spacing w:before="100" w:after="100"/>
              <w:jc w:val="center"/>
            </w:pPr>
            <w:r w:rsidRPr="003650BF" w:rsidR="006A32BE">
              <w:t>7</w:t>
            </w:r>
            <w:r w:rsidRPr="003650BF" w:rsidR="006A32BE">
              <w:t>5c per MMS</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video calling</w:t>
            </w:r>
          </w:p>
        </w:tc>
        <w:tc>
          <w:tcPr>
            <w:tcW w:w="2500" w:type="pct"/>
            <w:shd w:val="clear" w:color="auto" w:fill="auto"/>
          </w:tcPr>
          <w:p w:rsidR="00821024" w:rsidRPr="003650BF">
            <w:pPr>
              <w:pStyle w:val="BodyText"/>
              <w:spacing w:before="100" w:after="100"/>
              <w:jc w:val="center"/>
            </w:pPr>
            <w:r w:rsidRPr="003650BF" w:rsidR="006A32BE">
              <w:t xml:space="preserve">$1.50 per minute +35c </w:t>
            </w:r>
            <w:r w:rsidRPr="003650BF" w:rsidR="006A32BE">
              <w:t>flagfall</w:t>
            </w:r>
          </w:p>
        </w:tc>
      </w:tr>
      <w:tr>
        <w:tblPrEx>
          <w:tblW w:w="4629" w:type="pct"/>
          <w:tblInd w:w="720"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roaming</w:t>
            </w:r>
          </w:p>
        </w:tc>
        <w:tc>
          <w:tcPr>
            <w:tcW w:w="2500" w:type="pct"/>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ind w:left="720"/>
        <w:rPr>
          <w:b/>
        </w:rPr>
      </w:pPr>
      <w:r w:rsidRPr="003650BF" w:rsidR="006A32BE">
        <w:rPr>
          <w:b/>
        </w:rPr>
        <w:t>Table 3 – Additional Minutes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106"/>
        <w:gridCol w:w="1887"/>
        <w:gridCol w:w="1887"/>
        <w:gridCol w:w="1887"/>
        <w:gridCol w:w="1889"/>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091" w:type="pct"/>
            <w:vMerge w:val="restart"/>
            <w:shd w:val="clear" w:color="auto" w:fill="auto"/>
          </w:tcPr>
          <w:p w:rsidR="00821024" w:rsidRPr="003650BF">
            <w:pPr>
              <w:pStyle w:val="BodyText"/>
              <w:spacing w:before="100" w:after="100"/>
              <w:rPr>
                <w:b/>
              </w:rPr>
            </w:pPr>
          </w:p>
        </w:tc>
        <w:tc>
          <w:tcPr>
            <w:tcW w:w="1954" w:type="pct"/>
            <w:gridSpan w:val="2"/>
            <w:shd w:val="nil" w:color="auto" w:fill="auto"/>
          </w:tcPr>
          <w:p w:rsidR="00821024" w:rsidRPr="003650BF">
            <w:pPr>
              <w:pStyle w:val="BodyText"/>
              <w:spacing w:before="100" w:after="100"/>
              <w:jc w:val="center"/>
              <w:rPr>
                <w:b/>
              </w:rPr>
            </w:pPr>
            <w:r w:rsidRPr="003650BF" w:rsidR="006A32BE">
              <w:rPr>
                <w:b/>
              </w:rPr>
              <w:t>$35 My Plan Plus</w:t>
            </w:r>
          </w:p>
        </w:tc>
        <w:tc>
          <w:tcPr>
            <w:tcW w:w="1956" w:type="pct"/>
            <w:gridSpan w:val="2"/>
            <w:shd w:val="clear" w:color="auto" w:fill="auto"/>
          </w:tcPr>
          <w:p w:rsidR="00821024" w:rsidRPr="003650BF">
            <w:pPr>
              <w:pStyle w:val="BodyText"/>
              <w:spacing w:before="100" w:after="100"/>
              <w:jc w:val="center"/>
              <w:rPr>
                <w:b/>
              </w:rPr>
            </w:pPr>
            <w:r w:rsidRPr="003650BF" w:rsidR="006A32BE">
              <w:rPr>
                <w:b/>
              </w:rPr>
              <w:t>$50 My Plan Plus</w:t>
            </w:r>
          </w:p>
        </w:tc>
      </w:tr>
      <w:tr>
        <w:tblPrEx>
          <w:tblW w:w="4629" w:type="pct"/>
          <w:tblInd w:w="720" w:type="dxa"/>
          <w:tblCellMar>
            <w:left w:w="115" w:type="dxa"/>
            <w:right w:w="115" w:type="dxa"/>
          </w:tblCellMar>
          <w:tblLook w:val="04A0"/>
        </w:tblPrEx>
        <w:tc>
          <w:tcPr>
            <w:tcW w:w="1091" w:type="pct"/>
            <w:vMerge/>
            <w:shd w:val="clear" w:color="auto" w:fill="auto"/>
          </w:tcPr>
          <w:p w:rsidR="00821024" w:rsidRPr="003650BF">
            <w:pPr>
              <w:pStyle w:val="BodyText"/>
              <w:spacing w:before="100" w:after="100"/>
              <w:rPr>
                <w:b/>
              </w:rPr>
            </w:pPr>
          </w:p>
        </w:tc>
        <w:tc>
          <w:tcPr>
            <w:tcW w:w="977" w:type="pct"/>
            <w:shd w:val="nil" w:color="auto" w:fill="auto"/>
          </w:tcPr>
          <w:p w:rsidR="00821024" w:rsidRPr="003650BF">
            <w:pPr>
              <w:pStyle w:val="BodyText"/>
              <w:spacing w:before="100" w:after="100"/>
              <w:jc w:val="center"/>
              <w:rPr>
                <w:b/>
              </w:rPr>
            </w:pPr>
            <w:r w:rsidRPr="003650BF" w:rsidR="006A32BE">
              <w:rPr>
                <w:b/>
              </w:rPr>
              <w:t>Included Minutes</w:t>
            </w:r>
          </w:p>
        </w:tc>
        <w:tc>
          <w:tcPr>
            <w:tcW w:w="977" w:type="pct"/>
            <w:shd w:val="nil" w:color="auto" w:fill="auto"/>
          </w:tcPr>
          <w:p w:rsidR="00821024" w:rsidRPr="003650BF">
            <w:pPr>
              <w:pStyle w:val="BodyText"/>
              <w:spacing w:before="100" w:after="100"/>
              <w:jc w:val="center"/>
              <w:rPr>
                <w:b/>
              </w:rPr>
            </w:pPr>
            <w:r w:rsidRPr="003650BF" w:rsidR="006A32BE">
              <w:rPr>
                <w:b/>
              </w:rPr>
              <w:t>Cost of minutes</w:t>
            </w:r>
          </w:p>
        </w:tc>
        <w:tc>
          <w:tcPr>
            <w:tcW w:w="977" w:type="pct"/>
            <w:shd w:val="clear" w:color="auto" w:fill="auto"/>
          </w:tcPr>
          <w:p w:rsidR="00821024" w:rsidRPr="003650BF">
            <w:pPr>
              <w:pStyle w:val="BodyText"/>
              <w:spacing w:before="100" w:after="100"/>
              <w:jc w:val="center"/>
              <w:rPr>
                <w:b/>
              </w:rPr>
            </w:pPr>
            <w:r w:rsidRPr="003650BF" w:rsidR="006A32BE">
              <w:rPr>
                <w:b/>
              </w:rPr>
              <w:t>Included Minutes</w:t>
            </w:r>
          </w:p>
        </w:tc>
        <w:tc>
          <w:tcPr>
            <w:tcW w:w="979" w:type="pct"/>
            <w:shd w:val="clear" w:color="auto" w:fill="auto"/>
          </w:tcPr>
          <w:p w:rsidR="00821024" w:rsidRPr="003650BF">
            <w:pPr>
              <w:pStyle w:val="BodyText"/>
              <w:spacing w:before="100" w:after="100"/>
              <w:jc w:val="center"/>
              <w:rPr>
                <w:b/>
              </w:rPr>
            </w:pPr>
            <w:r w:rsidRPr="003650BF" w:rsidR="006A32BE">
              <w:rPr>
                <w:b/>
              </w:rPr>
              <w:t>Cost of</w:t>
            </w:r>
            <w:r w:rsidRPr="003650BF" w:rsidR="006A32BE">
              <w:rPr>
                <w:b/>
              </w:rPr>
              <w:t xml:space="preserve"> minutes</w:t>
            </w:r>
          </w:p>
        </w:tc>
      </w:tr>
      <w:tr w:rsidTr="005B7B5C">
        <w:tblPrEx>
          <w:tblW w:w="4629" w:type="pct"/>
          <w:tblInd w:w="720" w:type="dxa"/>
          <w:tblCellMar>
            <w:left w:w="115" w:type="dxa"/>
            <w:right w:w="115" w:type="dxa"/>
          </w:tblCellMar>
          <w:tblLook w:val="04A0"/>
        </w:tblPrEx>
        <w:tc>
          <w:tcPr>
            <w:tcW w:w="1091" w:type="pct"/>
            <w:shd w:val="clear" w:color="auto" w:fill="BFBFBF"/>
          </w:tcPr>
          <w:p w:rsidR="00821024" w:rsidRPr="003650BF">
            <w:pPr>
              <w:pStyle w:val="BodyText"/>
              <w:spacing w:before="100" w:after="100"/>
              <w:rPr>
                <w:b/>
              </w:rPr>
            </w:pPr>
            <w:r w:rsidRPr="003650BF" w:rsidR="006A32BE">
              <w:rPr>
                <w:b/>
              </w:rPr>
              <w:t>Monthly Included Minutes</w:t>
            </w:r>
          </w:p>
        </w:tc>
        <w:tc>
          <w:tcPr>
            <w:tcW w:w="977" w:type="pct"/>
            <w:shd w:val="clear" w:color="auto" w:fill="BFBFBF"/>
          </w:tcPr>
          <w:p w:rsidR="00821024" w:rsidRPr="003650BF">
            <w:pPr>
              <w:pStyle w:val="BodyText"/>
              <w:spacing w:before="100" w:after="100"/>
              <w:jc w:val="center"/>
            </w:pPr>
            <w:r w:rsidRPr="003650BF" w:rsidR="006A32BE">
              <w:t>Up to 300</w:t>
            </w:r>
          </w:p>
        </w:tc>
        <w:tc>
          <w:tcPr>
            <w:tcW w:w="977" w:type="pct"/>
            <w:shd w:val="clear" w:color="auto" w:fill="BFBFBF"/>
          </w:tcPr>
          <w:p w:rsidR="00821024" w:rsidRPr="003650BF">
            <w:pPr>
              <w:pStyle w:val="BodyText"/>
              <w:spacing w:before="100" w:after="100"/>
              <w:jc w:val="center"/>
            </w:pPr>
            <w:r w:rsidRPr="003650BF" w:rsidR="006A32BE">
              <w:t>$20</w:t>
            </w:r>
          </w:p>
        </w:tc>
        <w:tc>
          <w:tcPr>
            <w:tcW w:w="977" w:type="pct"/>
            <w:shd w:val="clear" w:color="auto" w:fill="BFBFBF"/>
          </w:tcPr>
          <w:p w:rsidR="00821024" w:rsidRPr="003650BF">
            <w:pPr>
              <w:pStyle w:val="BodyText"/>
              <w:spacing w:before="100" w:after="100"/>
              <w:jc w:val="center"/>
            </w:pPr>
            <w:r w:rsidRPr="003650BF" w:rsidR="006A32BE">
              <w:t>Up to 600</w:t>
            </w:r>
          </w:p>
        </w:tc>
        <w:tc>
          <w:tcPr>
            <w:tcW w:w="979" w:type="pct"/>
            <w:shd w:val="clear" w:color="auto" w:fill="BFBFBF"/>
          </w:tcPr>
          <w:p w:rsidR="00821024" w:rsidRPr="003650BF">
            <w:pPr>
              <w:pStyle w:val="BodyText"/>
              <w:spacing w:before="100" w:after="100"/>
              <w:jc w:val="center"/>
            </w:pPr>
            <w:r w:rsidRPr="003650BF" w:rsidR="006A32BE">
              <w:t>$30</w:t>
            </w:r>
          </w:p>
        </w:tc>
      </w:tr>
      <w:tr>
        <w:tblPrEx>
          <w:tblW w:w="4629" w:type="pct"/>
          <w:tblInd w:w="720" w:type="dxa"/>
          <w:tblCellMar>
            <w:left w:w="115" w:type="dxa"/>
            <w:right w:w="115" w:type="dxa"/>
          </w:tblCellMar>
          <w:tblLook w:val="04A0"/>
        </w:tblPrEx>
        <w:tc>
          <w:tcPr>
            <w:tcW w:w="1091" w:type="pct"/>
            <w:shd w:val="clear" w:color="auto" w:fill="auto"/>
          </w:tcPr>
          <w:p w:rsidR="00821024" w:rsidRPr="003650BF">
            <w:pPr>
              <w:pStyle w:val="BodyText"/>
              <w:spacing w:before="100" w:after="100"/>
              <w:rPr>
                <w:b/>
              </w:rPr>
            </w:pPr>
            <w:r w:rsidRPr="003650BF" w:rsidR="006A32BE">
              <w:rPr>
                <w:b/>
              </w:rPr>
              <w:t>+$10</w:t>
            </w:r>
          </w:p>
        </w:tc>
        <w:tc>
          <w:tcPr>
            <w:tcW w:w="977" w:type="pct"/>
            <w:shd w:val="nil" w:color="auto" w:fill="auto"/>
          </w:tcPr>
          <w:p w:rsidR="00821024" w:rsidRPr="003650BF">
            <w:pPr>
              <w:pStyle w:val="BodyText"/>
              <w:spacing w:before="100" w:after="100"/>
              <w:jc w:val="center"/>
            </w:pPr>
            <w:r w:rsidRPr="003650BF" w:rsidR="006A32BE">
              <w:t>+200</w:t>
            </w:r>
          </w:p>
        </w:tc>
        <w:tc>
          <w:tcPr>
            <w:tcW w:w="977" w:type="pct"/>
            <w:shd w:val="nil" w:color="auto" w:fill="auto"/>
          </w:tcPr>
          <w:p w:rsidR="00821024" w:rsidRPr="003650BF">
            <w:pPr>
              <w:pStyle w:val="BodyText"/>
              <w:spacing w:before="100" w:after="100"/>
              <w:jc w:val="center"/>
            </w:pPr>
            <w:r w:rsidRPr="003650BF" w:rsidR="006A32BE">
              <w:t>$10</w:t>
            </w:r>
          </w:p>
        </w:tc>
        <w:tc>
          <w:tcPr>
            <w:tcW w:w="977" w:type="pct"/>
            <w:shd w:val="clear" w:color="auto" w:fill="auto"/>
          </w:tcPr>
          <w:p w:rsidR="00821024" w:rsidRPr="003650BF">
            <w:pPr>
              <w:pStyle w:val="BodyText"/>
              <w:spacing w:before="100" w:after="100"/>
              <w:jc w:val="center"/>
            </w:pPr>
            <w:r w:rsidRPr="003650BF" w:rsidR="006A32BE">
              <w:t>Unlimited</w:t>
            </w:r>
          </w:p>
        </w:tc>
        <w:tc>
          <w:tcPr>
            <w:tcW w:w="979" w:type="pct"/>
            <w:shd w:val="clear" w:color="auto" w:fill="auto"/>
          </w:tcPr>
          <w:p w:rsidR="00821024" w:rsidRPr="003650BF">
            <w:pPr>
              <w:pStyle w:val="BodyText"/>
              <w:spacing w:before="100" w:after="100"/>
              <w:jc w:val="center"/>
            </w:pPr>
            <w:r w:rsidRPr="003650BF" w:rsidR="006A32BE">
              <w:t>$10</w:t>
            </w:r>
          </w:p>
        </w:tc>
      </w:tr>
      <w:tr>
        <w:tblPrEx>
          <w:tblW w:w="4629" w:type="pct"/>
          <w:tblInd w:w="720" w:type="dxa"/>
          <w:tblCellMar>
            <w:left w:w="115" w:type="dxa"/>
            <w:right w:w="115" w:type="dxa"/>
          </w:tblCellMar>
          <w:tblLook w:val="04A0"/>
        </w:tblPrEx>
        <w:tc>
          <w:tcPr>
            <w:tcW w:w="1091" w:type="pct"/>
            <w:shd w:val="clear" w:color="auto" w:fill="auto"/>
          </w:tcPr>
          <w:p w:rsidR="00821024" w:rsidRPr="003650BF">
            <w:pPr>
              <w:pStyle w:val="BodyText"/>
              <w:spacing w:before="100" w:after="100"/>
              <w:rPr>
                <w:b/>
              </w:rPr>
            </w:pPr>
            <w:r w:rsidRPr="003650BF" w:rsidR="006A32BE">
              <w:rPr>
                <w:b/>
              </w:rPr>
              <w:t>+$10</w:t>
            </w:r>
          </w:p>
        </w:tc>
        <w:tc>
          <w:tcPr>
            <w:tcW w:w="977" w:type="pct"/>
            <w:shd w:val="nil" w:color="auto" w:fill="auto"/>
          </w:tcPr>
          <w:p w:rsidR="00821024" w:rsidRPr="003650BF">
            <w:pPr>
              <w:pStyle w:val="BodyText"/>
              <w:spacing w:before="100" w:after="100"/>
              <w:jc w:val="center"/>
            </w:pPr>
            <w:r w:rsidRPr="003650BF" w:rsidR="006A32BE">
              <w:t>Unlimited</w:t>
            </w:r>
          </w:p>
        </w:tc>
        <w:tc>
          <w:tcPr>
            <w:tcW w:w="977" w:type="pct"/>
            <w:shd w:val="nil" w:color="auto" w:fill="auto"/>
          </w:tcPr>
          <w:p w:rsidR="00821024" w:rsidRPr="003650BF">
            <w:pPr>
              <w:pStyle w:val="BodyText"/>
              <w:spacing w:before="100" w:after="100"/>
              <w:jc w:val="center"/>
            </w:pPr>
            <w:r w:rsidRPr="003650BF" w:rsidR="006A32BE">
              <w:t>$10</w:t>
            </w:r>
          </w:p>
        </w:tc>
        <w:tc>
          <w:tcPr>
            <w:tcW w:w="977" w:type="pct"/>
            <w:shd w:val="clear" w:color="auto" w:fill="auto"/>
          </w:tcPr>
          <w:p w:rsidR="00821024" w:rsidRPr="003650BF">
            <w:pPr>
              <w:pStyle w:val="BodyText"/>
              <w:spacing w:before="100" w:after="100"/>
              <w:jc w:val="center"/>
            </w:pPr>
          </w:p>
        </w:tc>
        <w:tc>
          <w:tcPr>
            <w:tcW w:w="979" w:type="pct"/>
            <w:shd w:val="clear" w:color="auto" w:fill="auto"/>
          </w:tcPr>
          <w:p w:rsidR="00821024" w:rsidRPr="003650BF">
            <w:pPr>
              <w:pStyle w:val="BodyText"/>
              <w:spacing w:before="100" w:after="100"/>
              <w:jc w:val="center"/>
            </w:pPr>
          </w:p>
        </w:tc>
      </w:tr>
    </w:tbl>
    <w:p w:rsidR="00821024" w:rsidRPr="003650BF">
      <w:pPr>
        <w:pStyle w:val="BodyText"/>
      </w:pPr>
    </w:p>
    <w:p w:rsidR="00821024" w:rsidRPr="003650BF">
      <w:pPr>
        <w:pStyle w:val="BodyText"/>
        <w:ind w:left="720"/>
        <w:rPr>
          <w:b/>
        </w:rPr>
      </w:pPr>
      <w:r w:rsidRPr="003650BF" w:rsidR="006A32BE">
        <w:rPr>
          <w:b/>
        </w:rPr>
        <w:t>Table 4 – International Countries</w:t>
      </w:r>
    </w:p>
    <w:tbl>
      <w:tblPr>
        <w:tblStyle w:val="TableNormal"/>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193"/>
        <w:gridCol w:w="2223"/>
        <w:gridCol w:w="2229"/>
        <w:gridCol w:w="2200"/>
      </w:tblGrid>
      <w:tr>
        <w:tblPrEx>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193" w:type="dxa"/>
            <w:shd w:val="clear" w:color="auto" w:fill="auto"/>
          </w:tcPr>
          <w:p w:rsidR="00821024" w:rsidRPr="003650BF">
            <w:pPr>
              <w:pStyle w:val="BodyText"/>
              <w:spacing w:before="100" w:after="100"/>
              <w:ind w:left="90" w:right="-77"/>
            </w:pPr>
            <w:r w:rsidRPr="003650BF" w:rsidR="006A32BE">
              <w:t>Austria</w:t>
            </w:r>
          </w:p>
        </w:tc>
        <w:tc>
          <w:tcPr>
            <w:tcW w:w="2223" w:type="dxa"/>
            <w:shd w:val="clear" w:color="auto" w:fill="auto"/>
          </w:tcPr>
          <w:p w:rsidR="00821024" w:rsidRPr="003650BF">
            <w:pPr>
              <w:pStyle w:val="BodyText"/>
              <w:spacing w:before="100" w:after="100"/>
              <w:ind w:left="90" w:right="-77"/>
            </w:pPr>
            <w:r w:rsidRPr="003650BF" w:rsidR="006A32BE">
              <w:t>Ban</w:t>
            </w:r>
            <w:r w:rsidRPr="003650BF" w:rsidR="006A32BE">
              <w:t>gladesh</w:t>
            </w:r>
          </w:p>
        </w:tc>
        <w:tc>
          <w:tcPr>
            <w:tcW w:w="2229" w:type="dxa"/>
            <w:shd w:val="clear" w:color="auto" w:fill="auto"/>
          </w:tcPr>
          <w:p w:rsidR="00821024" w:rsidRPr="003650BF">
            <w:pPr>
              <w:pStyle w:val="BodyText"/>
              <w:spacing w:before="100" w:after="100"/>
              <w:ind w:left="90" w:right="-77"/>
            </w:pPr>
            <w:r w:rsidRPr="003650BF" w:rsidR="006A32BE">
              <w:t>Cambodia</w:t>
            </w:r>
          </w:p>
        </w:tc>
        <w:tc>
          <w:tcPr>
            <w:tcW w:w="2200" w:type="dxa"/>
            <w:shd w:val="clear" w:color="auto" w:fill="auto"/>
          </w:tcPr>
          <w:p w:rsidR="00821024" w:rsidRPr="003650BF">
            <w:pPr>
              <w:pStyle w:val="BodyText"/>
              <w:spacing w:before="100" w:after="100"/>
              <w:ind w:left="90" w:right="-77"/>
            </w:pPr>
            <w:r w:rsidRPr="003650BF" w:rsidR="006A32BE">
              <w:t>Canada</w:t>
            </w:r>
          </w:p>
        </w:tc>
      </w:tr>
      <w:tr>
        <w:tblPrEx>
          <w:tblW w:w="0" w:type="auto"/>
          <w:tblInd w:w="720" w:type="dxa"/>
          <w:tblCellMar>
            <w:left w:w="115" w:type="dxa"/>
            <w:right w:w="115" w:type="dxa"/>
          </w:tblCellMar>
          <w:tblLook w:val="04A0"/>
        </w:tblPrEx>
        <w:tc>
          <w:tcPr>
            <w:tcW w:w="2193" w:type="dxa"/>
            <w:shd w:val="clear" w:color="auto" w:fill="auto"/>
          </w:tcPr>
          <w:p w:rsidR="00821024" w:rsidRPr="003650BF">
            <w:pPr>
              <w:pStyle w:val="BodyText"/>
              <w:spacing w:before="100" w:after="100"/>
              <w:ind w:left="90" w:right="-77"/>
            </w:pPr>
            <w:r w:rsidRPr="003650BF" w:rsidR="006A32BE">
              <w:t>Chile</w:t>
            </w:r>
          </w:p>
        </w:tc>
        <w:tc>
          <w:tcPr>
            <w:tcW w:w="2223" w:type="dxa"/>
            <w:shd w:val="clear" w:color="auto" w:fill="auto"/>
          </w:tcPr>
          <w:p w:rsidR="00821024" w:rsidRPr="003650BF">
            <w:pPr>
              <w:pStyle w:val="BodyText"/>
              <w:spacing w:before="100" w:after="100"/>
              <w:ind w:left="90" w:right="-77"/>
            </w:pPr>
            <w:r w:rsidRPr="003650BF" w:rsidR="006A32BE">
              <w:t>China</w:t>
            </w:r>
          </w:p>
        </w:tc>
        <w:tc>
          <w:tcPr>
            <w:tcW w:w="2229" w:type="dxa"/>
            <w:shd w:val="clear" w:color="auto" w:fill="auto"/>
          </w:tcPr>
          <w:p w:rsidR="00821024" w:rsidRPr="003650BF">
            <w:pPr>
              <w:pStyle w:val="BodyText"/>
              <w:spacing w:before="100" w:after="100"/>
              <w:ind w:left="90" w:right="-77"/>
            </w:pPr>
            <w:r w:rsidRPr="003650BF" w:rsidR="006A32BE">
              <w:t>Croatia</w:t>
            </w:r>
          </w:p>
        </w:tc>
        <w:tc>
          <w:tcPr>
            <w:tcW w:w="2200" w:type="dxa"/>
            <w:shd w:val="clear" w:color="auto" w:fill="auto"/>
          </w:tcPr>
          <w:p w:rsidR="00821024" w:rsidRPr="003650BF">
            <w:pPr>
              <w:pStyle w:val="BodyText"/>
              <w:spacing w:before="100" w:after="100"/>
              <w:ind w:left="90" w:right="-77"/>
            </w:pPr>
            <w:r w:rsidRPr="003650BF" w:rsidR="006A32BE">
              <w:t>France</w:t>
            </w:r>
          </w:p>
        </w:tc>
      </w:tr>
      <w:tr>
        <w:tblPrEx>
          <w:tblW w:w="0" w:type="auto"/>
          <w:tblInd w:w="720" w:type="dxa"/>
          <w:tblCellMar>
            <w:left w:w="115" w:type="dxa"/>
            <w:right w:w="115" w:type="dxa"/>
          </w:tblCellMar>
          <w:tblLook w:val="04A0"/>
        </w:tblPrEx>
        <w:tc>
          <w:tcPr>
            <w:tcW w:w="2193" w:type="dxa"/>
            <w:shd w:val="clear" w:color="auto" w:fill="auto"/>
          </w:tcPr>
          <w:p w:rsidR="00821024" w:rsidRPr="003650BF">
            <w:pPr>
              <w:pStyle w:val="BodyText"/>
              <w:spacing w:before="100" w:after="100"/>
              <w:ind w:left="90" w:right="-77"/>
            </w:pPr>
            <w:r w:rsidRPr="003650BF" w:rsidR="006A32BE">
              <w:t>Germany</w:t>
            </w:r>
          </w:p>
        </w:tc>
        <w:tc>
          <w:tcPr>
            <w:tcW w:w="2223" w:type="dxa"/>
            <w:shd w:val="clear" w:color="auto" w:fill="auto"/>
          </w:tcPr>
          <w:p w:rsidR="00821024" w:rsidRPr="003650BF">
            <w:pPr>
              <w:pStyle w:val="BodyText"/>
              <w:spacing w:before="100" w:after="100"/>
              <w:ind w:left="90" w:right="-77"/>
            </w:pPr>
            <w:r w:rsidRPr="003650BF" w:rsidR="006A32BE">
              <w:t>Greece</w:t>
            </w:r>
          </w:p>
        </w:tc>
        <w:tc>
          <w:tcPr>
            <w:tcW w:w="2229" w:type="dxa"/>
            <w:shd w:val="clear" w:color="auto" w:fill="auto"/>
          </w:tcPr>
          <w:p w:rsidR="00821024" w:rsidRPr="003650BF">
            <w:pPr>
              <w:pStyle w:val="BodyText"/>
              <w:spacing w:before="100" w:after="100"/>
              <w:ind w:left="90" w:right="-77"/>
            </w:pPr>
            <w:r w:rsidRPr="003650BF" w:rsidR="006A32BE">
              <w:t>Hong Kong,</w:t>
            </w:r>
          </w:p>
        </w:tc>
        <w:tc>
          <w:tcPr>
            <w:tcW w:w="2200" w:type="dxa"/>
            <w:shd w:val="clear" w:color="auto" w:fill="auto"/>
          </w:tcPr>
          <w:p w:rsidR="00821024" w:rsidRPr="003650BF">
            <w:pPr>
              <w:pStyle w:val="BodyText"/>
              <w:spacing w:before="100" w:after="100"/>
              <w:ind w:left="90" w:right="-77"/>
            </w:pPr>
            <w:r w:rsidRPr="003650BF" w:rsidR="006A32BE">
              <w:t>Hungary</w:t>
            </w:r>
          </w:p>
        </w:tc>
      </w:tr>
      <w:tr>
        <w:tblPrEx>
          <w:tblW w:w="0" w:type="auto"/>
          <w:tblInd w:w="720" w:type="dxa"/>
          <w:tblCellMar>
            <w:left w:w="115" w:type="dxa"/>
            <w:right w:w="115" w:type="dxa"/>
          </w:tblCellMar>
          <w:tblLook w:val="04A0"/>
        </w:tblPrEx>
        <w:tc>
          <w:tcPr>
            <w:tcW w:w="2193" w:type="dxa"/>
            <w:shd w:val="clear" w:color="auto" w:fill="auto"/>
          </w:tcPr>
          <w:p w:rsidR="00821024" w:rsidRPr="003650BF">
            <w:pPr>
              <w:pStyle w:val="BodyText"/>
              <w:spacing w:before="100" w:after="100"/>
              <w:ind w:left="90" w:right="-77"/>
            </w:pPr>
            <w:r w:rsidRPr="003650BF" w:rsidR="006A32BE">
              <w:t>Indones</w:t>
            </w:r>
            <w:r w:rsidRPr="003650BF" w:rsidR="006A32BE">
              <w:t>ia</w:t>
            </w:r>
          </w:p>
        </w:tc>
        <w:tc>
          <w:tcPr>
            <w:tcW w:w="2223" w:type="dxa"/>
            <w:shd w:val="clear" w:color="auto" w:fill="auto"/>
          </w:tcPr>
          <w:p w:rsidR="00821024" w:rsidRPr="003650BF">
            <w:pPr>
              <w:pStyle w:val="BodyText"/>
              <w:spacing w:before="100" w:after="100"/>
              <w:ind w:left="90" w:right="-77"/>
            </w:pPr>
            <w:r w:rsidRPr="003650BF" w:rsidR="006A32BE">
              <w:t>India</w:t>
            </w:r>
          </w:p>
        </w:tc>
        <w:tc>
          <w:tcPr>
            <w:tcW w:w="2229" w:type="dxa"/>
            <w:shd w:val="clear" w:color="auto" w:fill="auto"/>
          </w:tcPr>
          <w:p w:rsidR="00821024" w:rsidRPr="003650BF">
            <w:pPr>
              <w:pStyle w:val="BodyText"/>
              <w:spacing w:before="100" w:after="100"/>
              <w:ind w:left="90" w:right="-77"/>
            </w:pPr>
            <w:r w:rsidRPr="003650BF" w:rsidR="006A32BE">
              <w:t>Ireland</w:t>
            </w:r>
          </w:p>
        </w:tc>
        <w:tc>
          <w:tcPr>
            <w:tcW w:w="2200" w:type="dxa"/>
            <w:shd w:val="clear" w:color="auto" w:fill="auto"/>
          </w:tcPr>
          <w:p w:rsidR="00821024" w:rsidRPr="003650BF">
            <w:pPr>
              <w:pStyle w:val="BodyText"/>
              <w:spacing w:before="100" w:after="100"/>
              <w:ind w:left="90" w:right="-77"/>
            </w:pPr>
            <w:r w:rsidRPr="003650BF" w:rsidR="006A32BE">
              <w:t>Italy</w:t>
            </w:r>
          </w:p>
        </w:tc>
      </w:tr>
      <w:tr>
        <w:tblPrEx>
          <w:tblW w:w="0" w:type="auto"/>
          <w:tblInd w:w="720" w:type="dxa"/>
          <w:tblCellMar>
            <w:left w:w="115" w:type="dxa"/>
            <w:right w:w="115" w:type="dxa"/>
          </w:tblCellMar>
          <w:tblLook w:val="04A0"/>
        </w:tblPrEx>
        <w:tc>
          <w:tcPr>
            <w:tcW w:w="2193" w:type="dxa"/>
            <w:shd w:val="clear" w:color="auto" w:fill="auto"/>
          </w:tcPr>
          <w:p w:rsidR="00821024" w:rsidRPr="003650BF">
            <w:pPr>
              <w:pStyle w:val="BodyText"/>
              <w:spacing w:before="100" w:after="100"/>
              <w:ind w:left="90" w:right="-77"/>
            </w:pPr>
            <w:r w:rsidRPr="003650BF" w:rsidR="006A32BE">
              <w:t>Japan</w:t>
            </w:r>
          </w:p>
        </w:tc>
        <w:tc>
          <w:tcPr>
            <w:tcW w:w="2223" w:type="dxa"/>
            <w:shd w:val="clear" w:color="auto" w:fill="auto"/>
          </w:tcPr>
          <w:p w:rsidR="00821024" w:rsidRPr="003650BF">
            <w:pPr>
              <w:pStyle w:val="BodyText"/>
              <w:spacing w:before="100" w:after="100"/>
              <w:ind w:left="90" w:right="-77"/>
            </w:pPr>
            <w:r w:rsidRPr="003650BF" w:rsidR="006A32BE">
              <w:t>Malaysia,</w:t>
            </w:r>
          </w:p>
        </w:tc>
        <w:tc>
          <w:tcPr>
            <w:tcW w:w="2229" w:type="dxa"/>
            <w:shd w:val="clear" w:color="auto" w:fill="auto"/>
          </w:tcPr>
          <w:p w:rsidR="00821024" w:rsidRPr="003650BF">
            <w:pPr>
              <w:pStyle w:val="BodyText"/>
              <w:spacing w:before="100" w:after="100"/>
              <w:ind w:left="90" w:right="-77"/>
            </w:pPr>
            <w:r w:rsidRPr="003650BF" w:rsidR="006A32BE">
              <w:t>Netherlands</w:t>
            </w:r>
          </w:p>
        </w:tc>
        <w:tc>
          <w:tcPr>
            <w:tcW w:w="2200" w:type="dxa"/>
            <w:shd w:val="clear" w:color="auto" w:fill="auto"/>
          </w:tcPr>
          <w:p w:rsidR="00821024" w:rsidRPr="003650BF">
            <w:pPr>
              <w:pStyle w:val="BodyText"/>
              <w:spacing w:before="100" w:after="100"/>
              <w:ind w:left="90" w:right="-77"/>
            </w:pPr>
            <w:r w:rsidRPr="003650BF" w:rsidR="006A32BE">
              <w:t>New Zealan</w:t>
            </w:r>
            <w:r w:rsidRPr="003650BF" w:rsidR="006A32BE">
              <w:t>d</w:t>
            </w:r>
          </w:p>
        </w:tc>
      </w:tr>
      <w:tr>
        <w:tblPrEx>
          <w:tblW w:w="0" w:type="auto"/>
          <w:tblInd w:w="720" w:type="dxa"/>
          <w:tblCellMar>
            <w:left w:w="115" w:type="dxa"/>
            <w:right w:w="115" w:type="dxa"/>
          </w:tblCellMar>
          <w:tblLook w:val="04A0"/>
        </w:tblPrEx>
        <w:tc>
          <w:tcPr>
            <w:tcW w:w="2193" w:type="dxa"/>
            <w:shd w:val="clear" w:color="auto" w:fill="auto"/>
          </w:tcPr>
          <w:p w:rsidR="00821024" w:rsidRPr="003650BF">
            <w:pPr>
              <w:pStyle w:val="BodyText"/>
              <w:spacing w:before="100" w:after="100"/>
              <w:ind w:left="90" w:right="-77"/>
            </w:pPr>
            <w:r w:rsidRPr="003650BF" w:rsidR="006A32BE">
              <w:t>Pakistan</w:t>
            </w:r>
          </w:p>
        </w:tc>
        <w:tc>
          <w:tcPr>
            <w:tcW w:w="2223" w:type="dxa"/>
            <w:shd w:val="clear" w:color="auto" w:fill="auto"/>
          </w:tcPr>
          <w:p w:rsidR="00821024" w:rsidRPr="003650BF">
            <w:pPr>
              <w:pStyle w:val="BodyText"/>
              <w:spacing w:before="100" w:after="100"/>
              <w:ind w:left="90" w:right="-77"/>
            </w:pPr>
            <w:r w:rsidRPr="003650BF" w:rsidR="006A32BE">
              <w:t>Philippines</w:t>
            </w:r>
          </w:p>
        </w:tc>
        <w:tc>
          <w:tcPr>
            <w:tcW w:w="2229" w:type="dxa"/>
            <w:shd w:val="clear" w:color="auto" w:fill="auto"/>
          </w:tcPr>
          <w:p w:rsidR="00821024" w:rsidRPr="003650BF">
            <w:pPr>
              <w:pStyle w:val="BodyText"/>
              <w:spacing w:before="100" w:after="100"/>
              <w:ind w:left="90" w:right="-77"/>
            </w:pPr>
            <w:r w:rsidRPr="003650BF" w:rsidR="006A32BE">
              <w:t>Poland</w:t>
            </w:r>
          </w:p>
        </w:tc>
        <w:tc>
          <w:tcPr>
            <w:tcW w:w="2200" w:type="dxa"/>
            <w:shd w:val="clear" w:color="auto" w:fill="auto"/>
          </w:tcPr>
          <w:p w:rsidR="00821024" w:rsidRPr="003650BF">
            <w:pPr>
              <w:pStyle w:val="BodyText"/>
              <w:spacing w:before="100" w:after="100"/>
              <w:ind w:left="90" w:right="-77"/>
            </w:pPr>
            <w:r w:rsidRPr="003650BF" w:rsidR="006A32BE">
              <w:t>Singapore</w:t>
            </w:r>
          </w:p>
        </w:tc>
      </w:tr>
      <w:tr>
        <w:tblPrEx>
          <w:tblW w:w="0" w:type="auto"/>
          <w:tblInd w:w="720" w:type="dxa"/>
          <w:tblCellMar>
            <w:left w:w="115" w:type="dxa"/>
            <w:right w:w="115" w:type="dxa"/>
          </w:tblCellMar>
          <w:tblLook w:val="04A0"/>
        </w:tblPrEx>
        <w:tc>
          <w:tcPr>
            <w:tcW w:w="2193" w:type="dxa"/>
            <w:shd w:val="clear" w:color="auto" w:fill="auto"/>
          </w:tcPr>
          <w:p w:rsidR="00821024" w:rsidRPr="003650BF">
            <w:pPr>
              <w:pStyle w:val="BodyText"/>
              <w:spacing w:before="100" w:after="100"/>
              <w:ind w:left="90" w:right="-77"/>
            </w:pPr>
            <w:r w:rsidRPr="003650BF" w:rsidR="006A32BE">
              <w:t>South Africa</w:t>
            </w:r>
          </w:p>
        </w:tc>
        <w:tc>
          <w:tcPr>
            <w:tcW w:w="2223" w:type="dxa"/>
            <w:shd w:val="clear" w:color="auto" w:fill="auto"/>
          </w:tcPr>
          <w:p w:rsidR="00821024" w:rsidRPr="003650BF">
            <w:pPr>
              <w:pStyle w:val="BodyText"/>
              <w:spacing w:before="100" w:after="100"/>
              <w:ind w:left="90" w:right="-77"/>
            </w:pPr>
            <w:r w:rsidRPr="003650BF" w:rsidR="006A32BE">
              <w:t>South Korea</w:t>
            </w:r>
          </w:p>
        </w:tc>
        <w:tc>
          <w:tcPr>
            <w:tcW w:w="2229" w:type="dxa"/>
            <w:shd w:val="clear" w:color="auto" w:fill="auto"/>
          </w:tcPr>
          <w:p w:rsidR="00821024" w:rsidRPr="003650BF">
            <w:pPr>
              <w:pStyle w:val="BodyText"/>
              <w:spacing w:before="100" w:after="100"/>
              <w:ind w:left="90" w:right="-77"/>
            </w:pPr>
            <w:r w:rsidRPr="003650BF" w:rsidR="006A32BE">
              <w:t>Taiwan</w:t>
            </w:r>
          </w:p>
        </w:tc>
        <w:tc>
          <w:tcPr>
            <w:tcW w:w="2200" w:type="dxa"/>
            <w:shd w:val="clear" w:color="auto" w:fill="auto"/>
          </w:tcPr>
          <w:p w:rsidR="00821024" w:rsidRPr="003650BF">
            <w:pPr>
              <w:pStyle w:val="BodyText"/>
              <w:spacing w:before="100" w:after="100"/>
              <w:ind w:left="90" w:right="-77"/>
            </w:pPr>
            <w:r w:rsidRPr="003650BF" w:rsidR="006A32BE">
              <w:t>Thailand</w:t>
            </w:r>
          </w:p>
        </w:tc>
      </w:tr>
      <w:tr>
        <w:tblPrEx>
          <w:tblW w:w="0" w:type="auto"/>
          <w:tblInd w:w="720" w:type="dxa"/>
          <w:tblCellMar>
            <w:left w:w="115" w:type="dxa"/>
            <w:right w:w="115" w:type="dxa"/>
          </w:tblCellMar>
          <w:tblLook w:val="04A0"/>
        </w:tblPrEx>
        <w:tc>
          <w:tcPr>
            <w:tcW w:w="2193" w:type="dxa"/>
            <w:shd w:val="clear" w:color="auto" w:fill="auto"/>
          </w:tcPr>
          <w:p w:rsidR="00821024" w:rsidRPr="003650BF">
            <w:pPr>
              <w:pStyle w:val="BodyText"/>
              <w:spacing w:before="100" w:after="100"/>
              <w:ind w:left="90" w:right="-77"/>
            </w:pPr>
            <w:r w:rsidRPr="003650BF" w:rsidR="006A32BE">
              <w:t>Turkey</w:t>
            </w:r>
          </w:p>
        </w:tc>
        <w:tc>
          <w:tcPr>
            <w:tcW w:w="2223" w:type="dxa"/>
            <w:shd w:val="clear" w:color="auto" w:fill="auto"/>
          </w:tcPr>
          <w:p w:rsidR="00821024" w:rsidRPr="003650BF">
            <w:pPr>
              <w:pStyle w:val="BodyText"/>
              <w:spacing w:before="100" w:after="100"/>
              <w:ind w:left="90" w:right="-77"/>
            </w:pPr>
            <w:r w:rsidRPr="003650BF" w:rsidR="006A32BE">
              <w:t>United K</w:t>
            </w:r>
            <w:r w:rsidRPr="003650BF" w:rsidR="006A32BE">
              <w:t>ingdom</w:t>
            </w:r>
          </w:p>
        </w:tc>
        <w:tc>
          <w:tcPr>
            <w:tcW w:w="2229" w:type="dxa"/>
            <w:shd w:val="clear" w:color="auto" w:fill="auto"/>
          </w:tcPr>
          <w:p w:rsidR="00821024" w:rsidRPr="003650BF">
            <w:pPr>
              <w:pStyle w:val="BodyText"/>
              <w:spacing w:before="100" w:after="100"/>
              <w:ind w:left="90" w:right="-77"/>
            </w:pPr>
            <w:r w:rsidRPr="003650BF" w:rsidR="006A32BE">
              <w:t>USA</w:t>
            </w:r>
          </w:p>
        </w:tc>
        <w:tc>
          <w:tcPr>
            <w:tcW w:w="2200" w:type="dxa"/>
            <w:shd w:val="clear" w:color="auto" w:fill="auto"/>
          </w:tcPr>
          <w:p w:rsidR="00821024" w:rsidRPr="003650BF">
            <w:pPr>
              <w:pStyle w:val="BodyText"/>
              <w:spacing w:before="100" w:after="100"/>
              <w:ind w:left="90" w:right="-77"/>
            </w:pPr>
            <w:r w:rsidRPr="003650BF" w:rsidR="006A32BE">
              <w:t>Vietnam</w:t>
            </w:r>
          </w:p>
        </w:tc>
      </w:tr>
    </w:tbl>
    <w:p w:rsidR="00821024" w:rsidRPr="003650BF">
      <w:pPr>
        <w:pStyle w:val="BodyText"/>
      </w:pPr>
      <w:bookmarkStart w:id="1741" w:name="_Toc447832041"/>
    </w:p>
    <w:p w:rsidR="00821024" w:rsidRPr="003650BF">
      <w:pPr>
        <w:pStyle w:val="Heading6"/>
      </w:pPr>
      <w:bookmarkStart w:id="1742" w:name="_Toc30758117"/>
      <w:r w:rsidRPr="003650BF" w:rsidR="006A32BE">
        <w:rPr>
          <w:rFonts w:eastAsia="PMingLiU"/>
        </w:rPr>
        <w:t>My Account</w:t>
      </w:r>
      <w:bookmarkEnd w:id="1741"/>
      <w:bookmarkEnd w:id="1742"/>
    </w:p>
    <w:p w:rsidR="00821024" w:rsidRPr="003650BF">
      <w:pPr>
        <w:pStyle w:val="BodyText"/>
        <w:ind w:left="720"/>
      </w:pPr>
      <w:r w:rsidRPr="003650BF" w:rsidR="006A32BE">
        <w:t>Services that share data may have a service login to My Account</w:t>
      </w:r>
      <w:r w:rsidRPr="003650BF" w:rsidR="006A32BE">
        <w:t xml:space="preserve"> which will display all of the service numbers contributing to</w:t>
      </w:r>
      <w:r w:rsidRPr="003650BF" w:rsidR="006A32BE">
        <w:t xml:space="preserve"> or using the shared data pool on </w:t>
      </w:r>
      <w:r w:rsidRPr="003650BF" w:rsidR="006A32BE">
        <w:rPr>
          <w:i/>
        </w:rPr>
        <w:t xml:space="preserve">your </w:t>
      </w:r>
      <w:r w:rsidRPr="003650BF" w:rsidR="006A32BE">
        <w:t xml:space="preserve">account and the amount of data each service has used. If </w:t>
      </w:r>
      <w:r w:rsidRPr="003650BF" w:rsidR="006A32BE">
        <w:rPr>
          <w:i/>
        </w:rPr>
        <w:t>you</w:t>
      </w:r>
      <w:r w:rsidRPr="003650BF" w:rsidR="006A32BE">
        <w:t xml:space="preserve"> have more than 6 services on </w:t>
      </w:r>
      <w:r w:rsidRPr="003650BF" w:rsidR="006A32BE">
        <w:rPr>
          <w:i/>
        </w:rPr>
        <w:t>your</w:t>
      </w:r>
      <w:r w:rsidRPr="003650BF" w:rsidR="006A32BE">
        <w:t xml:space="preserve"> account, My Account may not be suitable for viewing usage an</w:t>
      </w:r>
      <w:r w:rsidRPr="003650BF" w:rsidR="006A32BE">
        <w:t xml:space="preserve">d managing </w:t>
      </w:r>
      <w:r w:rsidRPr="003650BF" w:rsidR="006A32BE">
        <w:rPr>
          <w:i/>
        </w:rPr>
        <w:t xml:space="preserve">your </w:t>
      </w:r>
      <w:r w:rsidRPr="003650BF" w:rsidR="006A32BE">
        <w:t>usage alerts.</w:t>
      </w:r>
    </w:p>
    <w:p w:rsidR="00821024" w:rsidRPr="003650BF">
      <w:pPr>
        <w:pStyle w:val="Heading6"/>
      </w:pPr>
      <w:bookmarkStart w:id="1743" w:name="_Toc447832042"/>
      <w:bookmarkStart w:id="1744" w:name="_Toc30758118"/>
      <w:r w:rsidRPr="003650BF" w:rsidR="006A32BE">
        <w:rPr>
          <w:rFonts w:eastAsia="PMingLiU"/>
        </w:rPr>
        <w:t xml:space="preserve">What happens if the </w:t>
      </w:r>
      <w:r w:rsidRPr="003650BF" w:rsidR="006A32BE">
        <w:rPr>
          <w:rFonts w:eastAsia="PMingLiU"/>
          <w:i/>
        </w:rPr>
        <w:t>service</w:t>
      </w:r>
      <w:r w:rsidRPr="003650BF" w:rsidR="006A32BE">
        <w:rPr>
          <w:rFonts w:eastAsia="PMingLiU"/>
        </w:rPr>
        <w:t xml:space="preserve"> is </w:t>
      </w:r>
      <w:r w:rsidRPr="003650BF" w:rsidR="006A32BE">
        <w:rPr>
          <w:rFonts w:eastAsia="PMingLiU"/>
          <w:i/>
        </w:rPr>
        <w:t>c</w:t>
      </w:r>
      <w:r w:rsidRPr="003650BF" w:rsidR="006A32BE">
        <w:rPr>
          <w:rFonts w:eastAsia="PMingLiU"/>
          <w:i/>
        </w:rPr>
        <w:t>ancelled</w:t>
      </w:r>
      <w:r w:rsidRPr="003650BF" w:rsidR="006A32BE">
        <w:rPr>
          <w:rFonts w:eastAsia="PMingLiU"/>
        </w:rPr>
        <w:t xml:space="preserve"> early?</w:t>
      </w:r>
      <w:bookmarkEnd w:id="1743"/>
      <w:bookmarkEnd w:id="1744"/>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 xml:space="preserve">before the end of </w:t>
      </w:r>
      <w:r w:rsidRPr="003650BF" w:rsidR="006A32BE">
        <w:rPr>
          <w:rFonts w:eastAsia="PMingLiU"/>
          <w:i/>
        </w:rPr>
        <w:t xml:space="preserve">your minimum term, you </w:t>
      </w:r>
      <w:r w:rsidRPr="003650BF" w:rsidR="006A32BE">
        <w:rPr>
          <w:rFonts w:eastAsia="PMingLiU"/>
        </w:rPr>
        <w:t>will be requir</w:t>
      </w:r>
      <w:r w:rsidRPr="003650BF" w:rsidR="006A32BE">
        <w:rPr>
          <w:rFonts w:eastAsia="PMingLiU"/>
        </w:rPr>
        <w:t xml:space="preserve">ed to pay </w:t>
      </w:r>
      <w:r w:rsidRPr="003650BF" w:rsidR="006A32BE">
        <w:rPr>
          <w:rFonts w:eastAsia="PMingLiU"/>
          <w:i/>
        </w:rPr>
        <w:t>us</w:t>
      </w:r>
      <w:r w:rsidRPr="003650BF" w:rsidR="006A32BE">
        <w:rPr>
          <w:rFonts w:eastAsia="PMingLiU"/>
        </w:rPr>
        <w:t>:</w:t>
      </w:r>
    </w:p>
    <w:p w:rsidR="00821024" w:rsidRPr="003650BF">
      <w:pPr>
        <w:pStyle w:val="Heading8"/>
      </w:pPr>
      <w:bookmarkStart w:id="1745" w:name="_Ref447940648"/>
      <w:r w:rsidRPr="003650BF" w:rsidR="006A32BE">
        <w:rPr>
          <w:rFonts w:eastAsia="PMingLiU"/>
        </w:rPr>
        <w:t xml:space="preserve">any usage charges incurred up to, and including, the </w:t>
      </w:r>
      <w:r w:rsidRPr="003650BF" w:rsidR="006A32BE">
        <w:rPr>
          <w:rFonts w:eastAsia="PMingLiU"/>
          <w:i/>
        </w:rPr>
        <w:t xml:space="preserve">cancellation date; </w:t>
      </w:r>
      <w:r w:rsidRPr="003650BF" w:rsidR="006A32BE">
        <w:rPr>
          <w:rFonts w:eastAsia="PMingLiU"/>
        </w:rPr>
        <w:t>plus</w:t>
      </w:r>
      <w:bookmarkEnd w:id="1745"/>
    </w:p>
    <w:p w:rsidR="00821024" w:rsidRPr="003650BF">
      <w:pPr>
        <w:pStyle w:val="Heading8"/>
      </w:pPr>
      <w:r w:rsidRPr="003650BF" w:rsidR="006A32BE">
        <w:rPr>
          <w:rFonts w:eastAsia="PMingLiU"/>
        </w:rPr>
        <w:t xml:space="preserve">the </w:t>
      </w:r>
      <w:r w:rsidRPr="003650BF" w:rsidR="006A32BE">
        <w:rPr>
          <w:rFonts w:eastAsia="PMingLiU"/>
          <w:i/>
        </w:rPr>
        <w:t>cancellation fees</w:t>
      </w:r>
      <w:r w:rsidRPr="003650BF" w:rsidR="006A32BE">
        <w:rPr>
          <w:rFonts w:eastAsia="PMingLiU"/>
        </w:rPr>
        <w:t xml:space="preserve"> set out in paragraph </w:t>
      </w:r>
      <w:r w:rsidRPr="003650BF" w:rsidR="006A32BE">
        <w:rPr>
          <w:rFonts w:eastAsia="PMingLiU"/>
        </w:rPr>
        <w:fldChar w:fldCharType="begin"/>
      </w:r>
      <w:r w:rsidRPr="003650BF" w:rsidR="006A32BE">
        <w:rPr>
          <w:rFonts w:eastAsia="PMingLiU"/>
        </w:rPr>
        <w:instrText xml:space="preserve"> REF _Ref447942141 \n </w:instrText>
      </w:r>
      <w:r w:rsidRPr="003650BF" w:rsidR="006A32BE">
        <w:rPr>
          <w:rFonts w:eastAsia="PMingLiU"/>
        </w:rPr>
        <w:instrText xml:space="preserve">\h </w:instrText>
      </w:r>
      <w:r w:rsidR="003650BF">
        <w:rPr>
          <w:rFonts w:eastAsia="PMingLiU"/>
        </w:rPr>
        <w:instrText xml:space="preserve">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(unless under clause 2A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entitled to </w:t>
      </w:r>
      <w:r w:rsidRPr="003650BF" w:rsidR="006A32BE">
        <w:rPr>
          <w:rFonts w:eastAsia="PMingLiU"/>
          <w:i/>
        </w:rPr>
        <w:t>cancel the service</w:t>
      </w:r>
      <w:r w:rsidRPr="003650BF" w:rsidR="006A32BE">
        <w:rPr>
          <w:rFonts w:eastAsia="PMingLiU"/>
        </w:rPr>
        <w:t xml:space="preserve"> without incurring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equipment char</w:t>
      </w:r>
      <w:r w:rsidRPr="003650BF" w:rsidR="006A32BE">
        <w:rPr>
          <w:rFonts w:eastAsia="PMingLiU"/>
          <w:i/>
        </w:rPr>
        <w:t xml:space="preserve">ges </w:t>
      </w:r>
      <w:r w:rsidRPr="003650BF" w:rsidR="006A32BE">
        <w:rPr>
          <w:rFonts w:eastAsia="PMingLiU"/>
        </w:rPr>
        <w:t xml:space="preserve">owing on </w:t>
      </w:r>
      <w:r w:rsidRPr="003650BF" w:rsidR="006A32BE">
        <w:rPr>
          <w:rFonts w:eastAsia="PMingLiU"/>
          <w:i/>
        </w:rPr>
        <w:t xml:space="preserve">your mobile phone </w:t>
      </w:r>
      <w:r w:rsidRPr="003650BF" w:rsidR="006A32BE">
        <w:rPr>
          <w:rFonts w:eastAsia="PMingLiU"/>
        </w:rPr>
        <w:t xml:space="preserve">under the </w:t>
      </w:r>
      <w:r w:rsidRPr="003650BF" w:rsidR="006A32BE">
        <w:rPr>
          <w:rFonts w:eastAsia="PMingLiU"/>
          <w:i/>
        </w:rPr>
        <w:t>mobile equipment paym</w:t>
      </w:r>
      <w:r w:rsidRPr="003650BF" w:rsidR="006A32BE">
        <w:rPr>
          <w:rFonts w:eastAsia="PMingLiU"/>
          <w:i/>
        </w:rPr>
        <w:t xml:space="preserve">ent plan </w:t>
      </w:r>
      <w:r w:rsidRPr="003650BF" w:rsidR="006A32BE">
        <w:rPr>
          <w:rFonts w:eastAsia="PMingLiU"/>
        </w:rPr>
        <w:t xml:space="preserve">(if any). Note, any Handset Credit </w:t>
      </w:r>
      <w:r w:rsidRPr="003650BF" w:rsidR="006A32BE">
        <w:rPr>
          <w:rFonts w:eastAsia="PMingLiU"/>
          <w:i/>
        </w:rPr>
        <w:t xml:space="preserve">you </w:t>
      </w:r>
      <w:r w:rsidRPr="003650BF" w:rsidR="006A32BE">
        <w:rPr>
          <w:rFonts w:eastAsia="PMingLiU"/>
        </w:rPr>
        <w:t xml:space="preserve">were entitled to will be forfeited </w:t>
      </w:r>
    </w:p>
    <w:p w:rsidR="00821024" w:rsidRPr="003650BF">
      <w:pPr>
        <w:pStyle w:val="Heading7"/>
      </w:pPr>
      <w:bookmarkStart w:id="1746" w:name="_Ref447942141"/>
      <w:r w:rsidRPr="003650BF" w:rsidR="006A32BE">
        <w:t xml:space="preserve">The </w:t>
      </w:r>
      <w:r w:rsidRPr="003650BF" w:rsidR="006A32BE">
        <w:rPr>
          <w:i/>
        </w:rPr>
        <w:t>cancellatio</w:t>
      </w:r>
      <w:r w:rsidRPr="003650BF" w:rsidR="006A32BE">
        <w:rPr>
          <w:i/>
        </w:rPr>
        <w:t>n fee</w:t>
      </w:r>
      <w:r w:rsidRPr="003650BF" w:rsidR="006A32BE">
        <w:t xml:space="preserve"> is calculated as the following amounts, multiplied by the months remaining on </w:t>
      </w:r>
      <w:r w:rsidRPr="003650BF" w:rsidR="006A32BE">
        <w:rPr>
          <w:i/>
        </w:rPr>
        <w:t>your minimu</w:t>
      </w:r>
      <w:r w:rsidRPr="003650BF" w:rsidR="006A32BE">
        <w:rPr>
          <w:i/>
        </w:rPr>
        <w:t>m term</w:t>
      </w:r>
      <w:r w:rsidRPr="003650BF" w:rsidR="006A32BE">
        <w:t>:</w:t>
      </w:r>
      <w:bookmarkEnd w:id="1746"/>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941"/>
        <w:gridCol w:w="1543"/>
        <w:gridCol w:w="1543"/>
        <w:gridCol w:w="1543"/>
        <w:gridCol w:w="1543"/>
        <w:gridCol w:w="1543"/>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005" w:type="pct"/>
            <w:shd w:val="nil" w:color="auto" w:fill="auto"/>
          </w:tcPr>
          <w:p w:rsidR="00821024" w:rsidRPr="003650BF">
            <w:pPr>
              <w:pStyle w:val="BodyText"/>
              <w:spacing w:before="100" w:after="100"/>
              <w:rPr>
                <w:b/>
              </w:rPr>
            </w:pPr>
          </w:p>
        </w:tc>
        <w:tc>
          <w:tcPr>
            <w:tcW w:w="3995" w:type="pct"/>
            <w:gridSpan w:val="5"/>
            <w:shd w:val="clear" w:color="auto" w:fill="auto"/>
          </w:tcPr>
          <w:p w:rsidR="00821024" w:rsidRPr="003650BF">
            <w:pPr>
              <w:pStyle w:val="BodyText"/>
              <w:spacing w:before="100" w:after="100"/>
              <w:jc w:val="center"/>
              <w:rPr>
                <w:b/>
              </w:rPr>
            </w:pPr>
            <w:r w:rsidRPr="003650BF" w:rsidR="006A32BE">
              <w:rPr>
                <w:b/>
              </w:rPr>
              <w:t>My Plan Plus</w:t>
            </w:r>
          </w:p>
        </w:tc>
      </w:tr>
      <w:tr>
        <w:tblPrEx>
          <w:tblW w:w="4629" w:type="pct"/>
          <w:tblInd w:w="720" w:type="dxa"/>
          <w:tblCellMar>
            <w:left w:w="115" w:type="dxa"/>
            <w:right w:w="115" w:type="dxa"/>
          </w:tblCellMar>
          <w:tblLook w:val="04A0"/>
        </w:tblPrEx>
        <w:trPr>
          <w:trHeight w:val="20"/>
        </w:trPr>
        <w:tc>
          <w:tcPr>
            <w:tcW w:w="1005" w:type="pct"/>
            <w:shd w:val="clear" w:color="auto" w:fill="auto"/>
          </w:tcPr>
          <w:p w:rsidR="00821024" w:rsidRPr="003650BF">
            <w:pPr>
              <w:pStyle w:val="BodyText"/>
              <w:spacing w:before="100" w:after="100"/>
              <w:rPr>
                <w:b/>
              </w:rPr>
            </w:pPr>
          </w:p>
        </w:tc>
        <w:tc>
          <w:tcPr>
            <w:tcW w:w="799" w:type="pct"/>
            <w:shd w:val="nil" w:color="auto" w:fill="auto"/>
          </w:tcPr>
          <w:p w:rsidR="00821024" w:rsidRPr="003650BF">
            <w:pPr>
              <w:pStyle w:val="BodyText"/>
              <w:spacing w:before="100" w:after="100"/>
              <w:jc w:val="center"/>
              <w:rPr>
                <w:b/>
              </w:rPr>
            </w:pPr>
            <w:r w:rsidRPr="003650BF" w:rsidR="006A32BE">
              <w:rPr>
                <w:b/>
              </w:rPr>
              <w:t>$35 My Plan Plus</w:t>
            </w:r>
          </w:p>
        </w:tc>
        <w:tc>
          <w:tcPr>
            <w:tcW w:w="799" w:type="pct"/>
            <w:shd w:val="nil" w:color="auto" w:fill="auto"/>
          </w:tcPr>
          <w:p w:rsidR="00821024" w:rsidRPr="003650BF">
            <w:pPr>
              <w:pStyle w:val="BodyText"/>
              <w:spacing w:before="100" w:after="100"/>
              <w:jc w:val="center"/>
              <w:rPr>
                <w:b/>
              </w:rPr>
            </w:pPr>
            <w:r w:rsidRPr="003650BF" w:rsidR="006A32BE">
              <w:rPr>
                <w:b/>
              </w:rPr>
              <w:t>$50 My Plan Plus</w:t>
            </w:r>
          </w:p>
        </w:tc>
        <w:tc>
          <w:tcPr>
            <w:tcW w:w="799" w:type="pct"/>
            <w:shd w:val="clear" w:color="auto" w:fill="auto"/>
          </w:tcPr>
          <w:p w:rsidR="00821024" w:rsidRPr="003650BF">
            <w:pPr>
              <w:pStyle w:val="BodyText"/>
              <w:spacing w:before="100" w:after="100"/>
              <w:jc w:val="center"/>
              <w:rPr>
                <w:b/>
              </w:rPr>
            </w:pPr>
            <w:r w:rsidRPr="003650BF" w:rsidR="006A32BE">
              <w:rPr>
                <w:b/>
              </w:rPr>
              <w:t xml:space="preserve">$60 </w:t>
            </w:r>
            <w:r w:rsidRPr="003650BF" w:rsidR="006A32BE">
              <w:rPr>
                <w:b/>
              </w:rPr>
              <w:t>My Plan Plus</w:t>
            </w:r>
          </w:p>
        </w:tc>
        <w:tc>
          <w:tcPr>
            <w:tcW w:w="799" w:type="pct"/>
            <w:shd w:val="clear" w:color="auto" w:fill="auto"/>
          </w:tcPr>
          <w:p w:rsidR="00821024" w:rsidRPr="003650BF">
            <w:pPr>
              <w:pStyle w:val="BodyText"/>
              <w:spacing w:before="100" w:after="100"/>
              <w:jc w:val="center"/>
              <w:rPr>
                <w:b/>
              </w:rPr>
            </w:pPr>
            <w:r w:rsidRPr="003650BF" w:rsidR="006A32BE">
              <w:rPr>
                <w:b/>
              </w:rPr>
              <w:t>$80 My Plan Plus</w:t>
            </w:r>
          </w:p>
        </w:tc>
        <w:tc>
          <w:tcPr>
            <w:tcW w:w="799" w:type="pct"/>
            <w:shd w:val="clear" w:color="auto" w:fill="auto"/>
          </w:tcPr>
          <w:p w:rsidR="00821024" w:rsidRPr="003650BF">
            <w:pPr>
              <w:pStyle w:val="BodyText"/>
              <w:spacing w:before="100" w:after="100"/>
              <w:jc w:val="center"/>
              <w:rPr>
                <w:b/>
              </w:rPr>
            </w:pPr>
            <w:r w:rsidRPr="003650BF" w:rsidR="006A32BE">
              <w:rPr>
                <w:b/>
              </w:rPr>
              <w:t>$100 My Plan Plus</w:t>
            </w:r>
          </w:p>
        </w:tc>
      </w:tr>
      <w:tr>
        <w:tblPrEx>
          <w:tblW w:w="4629" w:type="pct"/>
          <w:tblInd w:w="720" w:type="dxa"/>
          <w:tblCellMar>
            <w:left w:w="115" w:type="dxa"/>
            <w:right w:w="115" w:type="dxa"/>
          </w:tblCellMar>
          <w:tblLook w:val="04A0"/>
        </w:tblPrEx>
        <w:trPr>
          <w:trHeight w:val="20"/>
        </w:trPr>
        <w:tc>
          <w:tcPr>
            <w:tcW w:w="1005" w:type="pct"/>
            <w:shd w:val="clear" w:color="auto" w:fill="auto"/>
          </w:tcPr>
          <w:p w:rsidR="00821024" w:rsidRPr="003650BF">
            <w:pPr>
              <w:pStyle w:val="BodyText"/>
              <w:spacing w:before="100" w:after="100"/>
              <w:rPr>
                <w:b/>
              </w:rPr>
            </w:pPr>
            <w:r w:rsidRPr="003650BF" w:rsidR="006A32BE">
              <w:rPr>
                <w:b/>
              </w:rPr>
              <w:t>Cancellation Fee</w:t>
            </w:r>
          </w:p>
        </w:tc>
        <w:tc>
          <w:tcPr>
            <w:tcW w:w="799" w:type="pct"/>
            <w:shd w:val="nil" w:color="auto" w:fill="auto"/>
          </w:tcPr>
          <w:p w:rsidR="00821024" w:rsidRPr="003650BF">
            <w:pPr>
              <w:pStyle w:val="BodyText"/>
              <w:spacing w:before="100" w:after="100"/>
              <w:jc w:val="center"/>
            </w:pPr>
            <w:r w:rsidRPr="003650BF" w:rsidR="006A32BE">
              <w:t>$11.25 x Months remaining</w:t>
            </w:r>
          </w:p>
        </w:tc>
        <w:tc>
          <w:tcPr>
            <w:tcW w:w="799" w:type="pct"/>
            <w:shd w:val="nil" w:color="auto" w:fill="auto"/>
          </w:tcPr>
          <w:p w:rsidR="00821024" w:rsidRPr="003650BF">
            <w:pPr>
              <w:pStyle w:val="BodyText"/>
              <w:spacing w:before="100" w:after="100"/>
              <w:jc w:val="center"/>
            </w:pPr>
            <w:r w:rsidRPr="003650BF" w:rsidR="006A32BE">
              <w:t xml:space="preserve">$15.42 </w:t>
            </w:r>
            <w:r w:rsidRPr="003650BF" w:rsidR="006A32BE">
              <w:t>x Months remaining</w:t>
            </w:r>
          </w:p>
        </w:tc>
        <w:tc>
          <w:tcPr>
            <w:tcW w:w="799" w:type="pct"/>
            <w:shd w:val="clear" w:color="auto" w:fill="auto"/>
          </w:tcPr>
          <w:p w:rsidR="00821024" w:rsidRPr="003650BF">
            <w:pPr>
              <w:pStyle w:val="BodyText"/>
              <w:spacing w:before="100" w:after="100"/>
              <w:jc w:val="center"/>
            </w:pPr>
            <w:r w:rsidRPr="003650BF" w:rsidR="006A32BE">
              <w:t>$19.16 x Months remaining</w:t>
            </w:r>
          </w:p>
        </w:tc>
        <w:tc>
          <w:tcPr>
            <w:tcW w:w="799" w:type="pct"/>
            <w:shd w:val="clear" w:color="auto" w:fill="auto"/>
          </w:tcPr>
          <w:p w:rsidR="00821024" w:rsidRPr="003650BF">
            <w:pPr>
              <w:pStyle w:val="BodyText"/>
              <w:spacing w:before="100" w:after="100"/>
              <w:jc w:val="center"/>
            </w:pPr>
            <w:r w:rsidRPr="003650BF" w:rsidR="006A32BE">
              <w:t>$16.25 x Months remaining</w:t>
            </w:r>
          </w:p>
        </w:tc>
        <w:tc>
          <w:tcPr>
            <w:tcW w:w="799" w:type="pct"/>
            <w:shd w:val="clear" w:color="auto" w:fill="auto"/>
          </w:tcPr>
          <w:p w:rsidR="00821024" w:rsidRPr="003650BF">
            <w:pPr>
              <w:pStyle w:val="BodyText"/>
              <w:spacing w:before="100" w:after="100"/>
              <w:jc w:val="center"/>
            </w:pPr>
            <w:r w:rsidRPr="003650BF" w:rsidR="006A32BE">
              <w:t>$25.41 x Months remainin</w:t>
            </w:r>
            <w:r w:rsidRPr="003650BF" w:rsidR="006A32BE">
              <w:t>g</w:t>
            </w:r>
          </w:p>
        </w:tc>
      </w:tr>
      <w:tr>
        <w:tblPrEx>
          <w:tblW w:w="4629" w:type="pct"/>
          <w:tblInd w:w="720" w:type="dxa"/>
          <w:tblCellMar>
            <w:left w:w="115" w:type="dxa"/>
            <w:right w:w="115" w:type="dxa"/>
          </w:tblCellMar>
          <w:tblLook w:val="04A0"/>
        </w:tblPrEx>
        <w:trPr>
          <w:trHeight w:val="20"/>
        </w:trPr>
        <w:tc>
          <w:tcPr>
            <w:tcW w:w="1005" w:type="pct"/>
            <w:shd w:val="clear" w:color="auto" w:fill="auto"/>
          </w:tcPr>
          <w:p w:rsidR="00821024" w:rsidRPr="003650BF">
            <w:pPr>
              <w:pStyle w:val="BodyText"/>
              <w:spacing w:before="100" w:after="100"/>
              <w:rPr>
                <w:b/>
              </w:rPr>
            </w:pPr>
            <w:r w:rsidRPr="003650BF" w:rsidR="006A32BE">
              <w:rPr>
                <w:b/>
              </w:rPr>
              <w:t>Maximum Cancellation Fee</w:t>
            </w:r>
          </w:p>
        </w:tc>
        <w:tc>
          <w:tcPr>
            <w:tcW w:w="799" w:type="pct"/>
            <w:shd w:val="nil" w:color="auto" w:fill="auto"/>
          </w:tcPr>
          <w:p w:rsidR="00821024" w:rsidRPr="003650BF">
            <w:pPr>
              <w:pStyle w:val="BodyText"/>
              <w:spacing w:before="100" w:after="100"/>
              <w:jc w:val="center"/>
            </w:pPr>
            <w:r w:rsidRPr="003650BF" w:rsidR="006A32BE">
              <w:t>$270</w:t>
            </w:r>
          </w:p>
        </w:tc>
        <w:tc>
          <w:tcPr>
            <w:tcW w:w="799" w:type="pct"/>
            <w:shd w:val="nil" w:color="auto" w:fill="auto"/>
          </w:tcPr>
          <w:p w:rsidR="00821024" w:rsidRPr="003650BF">
            <w:pPr>
              <w:pStyle w:val="BodyText"/>
              <w:spacing w:before="100" w:after="100"/>
              <w:jc w:val="center"/>
            </w:pPr>
            <w:r w:rsidRPr="003650BF" w:rsidR="006A32BE">
              <w:t>$370</w:t>
            </w:r>
          </w:p>
        </w:tc>
        <w:tc>
          <w:tcPr>
            <w:tcW w:w="799" w:type="pct"/>
            <w:shd w:val="clear" w:color="auto" w:fill="auto"/>
          </w:tcPr>
          <w:p w:rsidR="00821024" w:rsidRPr="003650BF">
            <w:pPr>
              <w:pStyle w:val="BodyText"/>
              <w:spacing w:before="100" w:after="100"/>
              <w:jc w:val="center"/>
            </w:pPr>
            <w:r w:rsidRPr="003650BF" w:rsidR="006A32BE">
              <w:t>$460</w:t>
            </w:r>
          </w:p>
        </w:tc>
        <w:tc>
          <w:tcPr>
            <w:tcW w:w="799" w:type="pct"/>
            <w:shd w:val="clear" w:color="auto" w:fill="auto"/>
          </w:tcPr>
          <w:p w:rsidR="00821024" w:rsidRPr="003650BF">
            <w:pPr>
              <w:pStyle w:val="BodyText"/>
              <w:spacing w:before="100" w:after="100"/>
              <w:jc w:val="center"/>
            </w:pPr>
            <w:r w:rsidRPr="003650BF" w:rsidR="006A32BE">
              <w:t>$390</w:t>
            </w:r>
          </w:p>
        </w:tc>
        <w:tc>
          <w:tcPr>
            <w:tcW w:w="799" w:type="pct"/>
            <w:shd w:val="clear" w:color="auto" w:fill="auto"/>
          </w:tcPr>
          <w:p w:rsidR="00821024" w:rsidRPr="003650BF">
            <w:pPr>
              <w:pStyle w:val="BodyText"/>
              <w:spacing w:before="100" w:after="100"/>
              <w:jc w:val="center"/>
            </w:pPr>
            <w:r w:rsidRPr="003650BF" w:rsidR="006A32BE">
              <w:t>$610</w:t>
            </w:r>
          </w:p>
        </w:tc>
      </w:tr>
    </w:tbl>
    <w:p w:rsidR="00821024" w:rsidRPr="003650BF">
      <w:pPr>
        <w:pStyle w:val="BodyText"/>
      </w:pPr>
    </w:p>
    <w:p w:rsidR="00821024" w:rsidRPr="003650BF" w:rsidP="00A06786">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My Plan Plus is </w:t>
      </w:r>
      <w:r w:rsidRPr="003650BF" w:rsidR="006A32BE">
        <w:rPr>
          <w:rFonts w:eastAsia="PMingLiU"/>
          <w:i/>
        </w:rPr>
        <w:t>cancelled</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Shared Data Plan(s) may also be </w:t>
      </w:r>
      <w:r w:rsidRPr="003650BF" w:rsidR="006A32BE">
        <w:rPr>
          <w:rFonts w:eastAsia="PMingLiU"/>
          <w:i/>
        </w:rPr>
        <w:t>cancelled</w:t>
      </w:r>
      <w:r w:rsidRPr="003650BF" w:rsidR="006A32BE">
        <w:rPr>
          <w:rFonts w:eastAsia="PMingLiU"/>
        </w:rPr>
        <w:t xml:space="preserve">. There are no </w:t>
      </w:r>
      <w:r w:rsidRPr="003650BF" w:rsidR="006A32BE">
        <w:rPr>
          <w:rFonts w:eastAsia="PMingLiU"/>
          <w:i/>
        </w:rPr>
        <w:t>cancellati</w:t>
      </w:r>
      <w:r w:rsidRPr="003650BF" w:rsidR="006A32BE">
        <w:rPr>
          <w:rFonts w:eastAsia="PMingLiU"/>
          <w:i/>
        </w:rPr>
        <w:t>on fees</w:t>
      </w:r>
      <w:r w:rsidRPr="003650BF" w:rsidR="006A32BE">
        <w:rPr>
          <w:rFonts w:eastAsia="PMingLiU"/>
        </w:rPr>
        <w:t xml:space="preserve"> for the Shared Data Plan, however if </w:t>
      </w:r>
      <w:r w:rsidRPr="003650BF" w:rsidR="006A32BE">
        <w:rPr>
          <w:rFonts w:eastAsia="PMingLiU"/>
          <w:i/>
        </w:rPr>
        <w:t>you</w:t>
      </w:r>
      <w:r w:rsidRPr="003650BF" w:rsidR="006A32BE">
        <w:rPr>
          <w:rFonts w:eastAsia="PMingLiU"/>
        </w:rPr>
        <w:t xml:space="preserve"> purchased a </w:t>
      </w:r>
      <w:r w:rsidRPr="003650BF" w:rsidR="006A32BE">
        <w:rPr>
          <w:rFonts w:eastAsia="PMingLiU"/>
          <w:i/>
        </w:rPr>
        <w:t>device you</w:t>
      </w:r>
      <w:r w:rsidRPr="003650BF" w:rsidR="006A32BE">
        <w:rPr>
          <w:rFonts w:eastAsia="PMingLiU"/>
        </w:rPr>
        <w:t xml:space="preserve"> need to pay the sum of </w:t>
      </w:r>
      <w:r w:rsidRPr="003650BF" w:rsidR="006A32BE">
        <w:rPr>
          <w:rFonts w:eastAsia="PMingLiU"/>
        </w:rPr>
        <w:t xml:space="preserve">any remaining </w:t>
      </w:r>
      <w:r w:rsidRPr="003650BF" w:rsidR="006A32BE">
        <w:rPr>
          <w:rFonts w:eastAsia="PMingLiU"/>
          <w:i/>
        </w:rPr>
        <w:t xml:space="preserve">equipment charges </w:t>
      </w:r>
      <w:r w:rsidRPr="003650BF" w:rsidR="006A32BE">
        <w:rPr>
          <w:rFonts w:eastAsia="PMingLiU"/>
        </w:rPr>
        <w:t xml:space="preserve">owing on </w:t>
      </w:r>
      <w:r w:rsidRPr="003650BF" w:rsidR="006A32BE">
        <w:rPr>
          <w:rFonts w:eastAsia="PMingLiU"/>
          <w:i/>
        </w:rPr>
        <w:t xml:space="preserve">your device </w:t>
      </w:r>
      <w:r w:rsidRPr="003650BF" w:rsidR="006A32BE">
        <w:rPr>
          <w:rFonts w:eastAsia="PMingLiU"/>
        </w:rPr>
        <w:t>under the</w:t>
      </w:r>
      <w:r w:rsidRPr="003650BF" w:rsidR="006A32BE">
        <w:rPr>
          <w:rFonts w:eastAsia="PMingLiU"/>
        </w:rPr>
        <w:t xml:space="preserve"> </w:t>
      </w:r>
      <w:r w:rsidRPr="003650BF" w:rsidR="006A32BE">
        <w:rPr>
          <w:rFonts w:eastAsia="PMingLiU"/>
          <w:i/>
        </w:rPr>
        <w:t xml:space="preserve">mobile equipment payment plan </w:t>
      </w:r>
      <w:r w:rsidRPr="003650BF" w:rsidR="006A32BE">
        <w:rPr>
          <w:rFonts w:eastAsia="PMingLiU"/>
        </w:rPr>
        <w:t xml:space="preserve">(see </w:t>
      </w:r>
      <w:r w:rsidR="002152AA">
        <w:fldChar w:fldCharType="begin"/>
      </w:r>
      <w:r w:rsidR="002152AA">
        <w:instrText xml:space="preserve"> HYPERLINK "http://www.optus.com.au/content/dam/optus/appendix</w:instrText>
      </w:r>
      <w:r w:rsidR="002152AA">
        <w:instrText xml:space="preserve">/Appendix%20D/AppD.doc"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7"/>
      </w:pPr>
      <w:r w:rsidRPr="003650BF" w:rsidR="006A32BE">
        <w:rPr>
          <w:rFonts w:eastAsia="PMingLiU"/>
        </w:rPr>
        <w:t xml:space="preserve">If </w:t>
      </w:r>
      <w:r w:rsidRPr="003650BF" w:rsidR="006A32BE">
        <w:rPr>
          <w:rFonts w:eastAsia="PMingLiU"/>
          <w:i/>
        </w:rPr>
        <w:t xml:space="preserve">your </w:t>
      </w:r>
      <w:r w:rsidRPr="003650BF" w:rsidR="006A32BE">
        <w:rPr>
          <w:rFonts w:eastAsia="PMingLiU"/>
        </w:rPr>
        <w:t xml:space="preserve">Shared Data Plan is not </w:t>
      </w:r>
      <w:r w:rsidRPr="003650BF" w:rsidR="006A32BE">
        <w:rPr>
          <w:rFonts w:eastAsia="PMingLiU"/>
          <w:i/>
        </w:rPr>
        <w:t>cancelled</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be c</w:t>
      </w:r>
      <w:r w:rsidRPr="003650BF" w:rsidR="006A32BE">
        <w:rPr>
          <w:rFonts w:eastAsia="PMingLiU"/>
        </w:rPr>
        <w:t>harged $10 per 1GB within Australia, up to a maximum of 60GB (</w:t>
      </w:r>
      <w:r w:rsidRPr="003650BF" w:rsidR="006A32BE">
        <w:rPr>
          <w:rFonts w:eastAsia="PMingLiU"/>
        </w:rPr>
        <w:t>per account) in a billing month.</w:t>
      </w:r>
    </w:p>
    <w:p w:rsidR="00821024" w:rsidRPr="003650BF">
      <w:pPr>
        <w:pStyle w:val="Heading4"/>
      </w:pPr>
      <w:bookmarkStart w:id="1747" w:name="_Toc447832043"/>
      <w:bookmarkStart w:id="1748" w:name="_Toc30758119"/>
      <w:r w:rsidRPr="003650BF" w:rsidR="006A32BE">
        <w:rPr>
          <w:rFonts w:eastAsia="PMingLiU"/>
        </w:rPr>
        <w:t>My Plan Plus SIM Only Promotion (May 2015)</w:t>
      </w:r>
      <w:bookmarkEnd w:id="1747"/>
      <w:bookmarkEnd w:id="1748"/>
    </w:p>
    <w:p w:rsidR="00821024" w:rsidRPr="003650BF">
      <w:pPr>
        <w:pStyle w:val="BodyText"/>
        <w:keepNext/>
      </w:pPr>
      <w:r w:rsidRPr="003650BF" w:rsidR="006A32BE">
        <w:t>This section relates to</w:t>
      </w:r>
      <w:r w:rsidRPr="003650BF" w:rsidR="006A32BE">
        <w:t xml:space="preserve"> the following 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your</w:t>
      </w:r>
      <w:r w:rsidRPr="003650BF" w:rsidR="006A32BE">
        <w:t xml:space="preserve"> bill under the Mobile Number Summary se</w:t>
      </w:r>
      <w:r w:rsidRPr="003650BF" w:rsidR="006A32BE">
        <w:t>ction:</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536"/>
        <w:gridCol w:w="2298"/>
        <w:gridCol w:w="3822"/>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831" w:type="pct"/>
            <w:shd w:val="clear" w:color="auto" w:fill="auto"/>
          </w:tcPr>
          <w:p w:rsidR="00821024" w:rsidRPr="003650BF">
            <w:pPr>
              <w:pStyle w:val="BodyText"/>
              <w:spacing w:before="100" w:after="100"/>
              <w:jc w:val="center"/>
              <w:rPr>
                <w:b/>
              </w:rPr>
            </w:pPr>
            <w:r w:rsidRPr="003650BF" w:rsidR="006A32BE">
              <w:rPr>
                <w:b/>
              </w:rPr>
              <w:t>Plan</w:t>
            </w:r>
          </w:p>
        </w:tc>
        <w:tc>
          <w:tcPr>
            <w:tcW w:w="1190" w:type="pct"/>
            <w:shd w:val="clear" w:color="auto" w:fill="auto"/>
          </w:tcPr>
          <w:p w:rsidR="00821024" w:rsidRPr="003650BF">
            <w:pPr>
              <w:pStyle w:val="BodyText"/>
              <w:spacing w:before="100" w:after="100"/>
              <w:jc w:val="center"/>
              <w:rPr>
                <w:b/>
              </w:rPr>
            </w:pPr>
            <w:r w:rsidRPr="003650BF" w:rsidR="006A32BE">
              <w:rPr>
                <w:b/>
              </w:rPr>
              <w:t>Plan ID</w:t>
            </w:r>
          </w:p>
        </w:tc>
        <w:tc>
          <w:tcPr>
            <w:tcW w:w="1979" w:type="pct"/>
            <w:shd w:val="clear" w:color="auto" w:fill="auto"/>
          </w:tcPr>
          <w:p w:rsidR="00821024" w:rsidRPr="003650BF">
            <w:pPr>
              <w:pStyle w:val="BodyText"/>
              <w:spacing w:before="100" w:after="100"/>
              <w:jc w:val="center"/>
              <w:rPr>
                <w:b/>
              </w:rPr>
            </w:pPr>
            <w:r w:rsidRPr="003650BF" w:rsidR="006A32BE">
              <w:rPr>
                <w:b/>
              </w:rPr>
              <w:t>Available</w:t>
            </w:r>
          </w:p>
        </w:tc>
      </w:tr>
      <w:tr>
        <w:tblPrEx>
          <w:tblW w:w="4629" w:type="pct"/>
          <w:tblInd w:w="720" w:type="dxa"/>
          <w:tblCellMar>
            <w:left w:w="115" w:type="dxa"/>
            <w:right w:w="115" w:type="dxa"/>
          </w:tblCellMar>
          <w:tblLook w:val="04A0"/>
        </w:tblPrEx>
        <w:tc>
          <w:tcPr>
            <w:tcW w:w="1831" w:type="pct"/>
            <w:shd w:val="clear" w:color="auto" w:fill="auto"/>
          </w:tcPr>
          <w:p w:rsidR="00821024" w:rsidRPr="003650BF">
            <w:pPr>
              <w:pStyle w:val="BodyText"/>
              <w:spacing w:before="100" w:after="100"/>
              <w:jc w:val="center"/>
            </w:pPr>
            <w:r w:rsidRPr="003650BF" w:rsidR="006A32BE">
              <w:t>$30 My Plan Plus SIM Only</w:t>
            </w:r>
          </w:p>
        </w:tc>
        <w:tc>
          <w:tcPr>
            <w:tcW w:w="1190" w:type="pct"/>
            <w:shd w:val="clear" w:color="auto" w:fill="auto"/>
          </w:tcPr>
          <w:p w:rsidR="00821024" w:rsidRPr="003650BF">
            <w:pPr>
              <w:pStyle w:val="BodyText"/>
              <w:spacing w:before="100" w:after="100"/>
              <w:jc w:val="center"/>
            </w:pPr>
            <w:r w:rsidRPr="003650BF" w:rsidR="006A32BE">
              <w:t>80026</w:t>
            </w:r>
            <w:r w:rsidRPr="003650BF" w:rsidR="006A32BE">
              <w:t>1</w:t>
            </w:r>
            <w:r w:rsidR="0052486A">
              <w:t>, 8455004</w:t>
            </w:r>
          </w:p>
        </w:tc>
        <w:tc>
          <w:tcPr>
            <w:tcW w:w="1979" w:type="pct"/>
            <w:shd w:val="clear" w:color="auto" w:fill="auto"/>
          </w:tcPr>
          <w:p w:rsidR="00821024" w:rsidRPr="003650BF">
            <w:pPr>
              <w:pStyle w:val="BodyText"/>
              <w:spacing w:before="100" w:after="100"/>
              <w:jc w:val="center"/>
            </w:pPr>
            <w:r w:rsidRPr="003650BF" w:rsidR="006A32BE">
              <w:t>10 May 2015 – 21 May 2015</w:t>
            </w:r>
          </w:p>
          <w:p w:rsidR="00821024" w:rsidRPr="003650BF">
            <w:pPr>
              <w:pStyle w:val="BodyText"/>
              <w:spacing w:before="100" w:after="100"/>
              <w:jc w:val="center"/>
            </w:pPr>
            <w:r w:rsidRPr="003650BF" w:rsidR="006A32BE">
              <w:t>(online only)</w:t>
            </w:r>
          </w:p>
        </w:tc>
      </w:tr>
      <w:tr>
        <w:tblPrEx>
          <w:tblW w:w="4629" w:type="pct"/>
          <w:tblInd w:w="720" w:type="dxa"/>
          <w:tblCellMar>
            <w:left w:w="115" w:type="dxa"/>
            <w:right w:w="115" w:type="dxa"/>
          </w:tblCellMar>
          <w:tblLook w:val="04A0"/>
        </w:tblPrEx>
        <w:tc>
          <w:tcPr>
            <w:tcW w:w="1831" w:type="pct"/>
            <w:shd w:val="clear" w:color="auto" w:fill="auto"/>
          </w:tcPr>
          <w:p w:rsidR="00821024" w:rsidRPr="003650BF">
            <w:pPr>
              <w:pStyle w:val="BodyText"/>
              <w:spacing w:before="100" w:after="100"/>
              <w:jc w:val="center"/>
              <w:rPr>
                <w:rFonts w:eastAsia="Calibri"/>
              </w:rPr>
            </w:pPr>
          </w:p>
        </w:tc>
        <w:tc>
          <w:tcPr>
            <w:tcW w:w="1190" w:type="pct"/>
            <w:shd w:val="clear" w:color="auto" w:fill="auto"/>
          </w:tcPr>
          <w:p w:rsidR="00821024" w:rsidRPr="003650BF">
            <w:pPr>
              <w:pStyle w:val="BodyText"/>
              <w:spacing w:before="100" w:after="100"/>
              <w:jc w:val="center"/>
              <w:rPr>
                <w:rFonts w:eastAsia="Calibri"/>
              </w:rPr>
            </w:pPr>
          </w:p>
        </w:tc>
        <w:tc>
          <w:tcPr>
            <w:tcW w:w="1979" w:type="pct"/>
            <w:shd w:val="clear" w:color="auto" w:fill="auto"/>
          </w:tcPr>
          <w:p w:rsidR="00821024" w:rsidRPr="003650BF">
            <w:pPr>
              <w:pStyle w:val="BodyText"/>
              <w:spacing w:before="100" w:after="100"/>
              <w:jc w:val="center"/>
            </w:pPr>
            <w:r w:rsidRPr="003650BF" w:rsidR="006A32BE">
              <w:t>22 May 2015 – 1 November 2015</w:t>
            </w:r>
          </w:p>
          <w:p w:rsidR="00821024" w:rsidRPr="003650BF">
            <w:pPr>
              <w:pStyle w:val="BodyText"/>
              <w:spacing w:before="100" w:after="100"/>
              <w:jc w:val="center"/>
            </w:pPr>
            <w:r w:rsidRPr="003650BF" w:rsidR="006A32BE">
              <w:t>(All channels)</w:t>
            </w:r>
          </w:p>
        </w:tc>
      </w:tr>
      <w:tr>
        <w:tblPrEx>
          <w:tblW w:w="4629" w:type="pct"/>
          <w:tblInd w:w="720" w:type="dxa"/>
          <w:tblCellMar>
            <w:left w:w="115" w:type="dxa"/>
            <w:right w:w="115" w:type="dxa"/>
          </w:tblCellMar>
          <w:tblLook w:val="04A0"/>
        </w:tblPrEx>
        <w:tc>
          <w:tcPr>
            <w:tcW w:w="1831" w:type="pct"/>
            <w:shd w:val="clear" w:color="auto" w:fill="auto"/>
          </w:tcPr>
          <w:p w:rsidR="00821024" w:rsidRPr="003650BF">
            <w:pPr>
              <w:pStyle w:val="BodyText"/>
              <w:spacing w:before="100" w:after="100"/>
              <w:jc w:val="center"/>
            </w:pPr>
            <w:r w:rsidRPr="003650BF" w:rsidR="006A32BE">
              <w:t>$45 My Plan Plus SIM Only</w:t>
            </w:r>
          </w:p>
        </w:tc>
        <w:tc>
          <w:tcPr>
            <w:tcW w:w="1190" w:type="pct"/>
            <w:shd w:val="clear" w:color="auto" w:fill="auto"/>
          </w:tcPr>
          <w:p w:rsidR="00821024" w:rsidRPr="003650BF">
            <w:pPr>
              <w:pStyle w:val="BodyText"/>
              <w:spacing w:before="100" w:after="100"/>
              <w:jc w:val="center"/>
            </w:pPr>
            <w:r w:rsidRPr="003650BF" w:rsidR="006A32BE">
              <w:t>800262</w:t>
            </w:r>
            <w:r w:rsidR="0052486A">
              <w:t>, 8454994</w:t>
            </w:r>
          </w:p>
        </w:tc>
        <w:tc>
          <w:tcPr>
            <w:tcW w:w="1979" w:type="pct"/>
            <w:shd w:val="clear" w:color="auto" w:fill="auto"/>
          </w:tcPr>
          <w:p w:rsidR="00821024" w:rsidRPr="003650BF">
            <w:pPr>
              <w:pStyle w:val="BodyText"/>
              <w:spacing w:before="100" w:after="100"/>
              <w:jc w:val="center"/>
            </w:pPr>
            <w:r w:rsidRPr="003650BF" w:rsidR="006A32BE">
              <w:t>10 May 2015 – 21 May 2015</w:t>
            </w:r>
          </w:p>
          <w:p w:rsidR="00821024" w:rsidRPr="003650BF">
            <w:pPr>
              <w:pStyle w:val="BodyText"/>
              <w:spacing w:before="100" w:after="100"/>
              <w:jc w:val="center"/>
            </w:pPr>
            <w:r w:rsidRPr="003650BF" w:rsidR="006A32BE">
              <w:t>(online only)</w:t>
            </w:r>
          </w:p>
        </w:tc>
      </w:tr>
      <w:tr>
        <w:tblPrEx>
          <w:tblW w:w="4629" w:type="pct"/>
          <w:tblInd w:w="720" w:type="dxa"/>
          <w:tblCellMar>
            <w:left w:w="115" w:type="dxa"/>
            <w:right w:w="115" w:type="dxa"/>
          </w:tblCellMar>
          <w:tblLook w:val="04A0"/>
        </w:tblPrEx>
        <w:tc>
          <w:tcPr>
            <w:tcW w:w="1831" w:type="pct"/>
            <w:shd w:val="clear" w:color="auto" w:fill="auto"/>
          </w:tcPr>
          <w:p w:rsidR="00821024" w:rsidRPr="003650BF">
            <w:pPr>
              <w:pStyle w:val="BodyText"/>
              <w:spacing w:before="100" w:after="100"/>
              <w:jc w:val="center"/>
              <w:rPr>
                <w:rFonts w:eastAsia="Calibri"/>
              </w:rPr>
            </w:pPr>
          </w:p>
        </w:tc>
        <w:tc>
          <w:tcPr>
            <w:tcW w:w="1190" w:type="pct"/>
            <w:shd w:val="clear" w:color="auto" w:fill="auto"/>
          </w:tcPr>
          <w:p w:rsidR="00821024" w:rsidRPr="003650BF">
            <w:pPr>
              <w:pStyle w:val="BodyText"/>
              <w:spacing w:before="100" w:after="100"/>
              <w:jc w:val="center"/>
              <w:rPr>
                <w:rFonts w:eastAsia="Calibri"/>
              </w:rPr>
            </w:pPr>
          </w:p>
        </w:tc>
        <w:tc>
          <w:tcPr>
            <w:tcW w:w="1979" w:type="pct"/>
            <w:shd w:val="clear" w:color="auto" w:fill="auto"/>
          </w:tcPr>
          <w:p w:rsidR="00821024" w:rsidRPr="003650BF">
            <w:pPr>
              <w:pStyle w:val="BodyText"/>
              <w:spacing w:before="100" w:after="100"/>
              <w:jc w:val="center"/>
            </w:pPr>
            <w:r w:rsidRPr="003650BF" w:rsidR="006A32BE">
              <w:t>22 May 20</w:t>
            </w:r>
            <w:r w:rsidRPr="003650BF" w:rsidR="006A32BE">
              <w:t>15 – 1 November 2015</w:t>
            </w:r>
          </w:p>
          <w:p w:rsidR="00821024" w:rsidRPr="003650BF">
            <w:pPr>
              <w:pStyle w:val="BodyText"/>
              <w:spacing w:before="100" w:after="100"/>
              <w:jc w:val="center"/>
            </w:pPr>
            <w:r w:rsidRPr="003650BF" w:rsidR="006A32BE">
              <w:t>(All channels)</w:t>
            </w:r>
          </w:p>
        </w:tc>
      </w:tr>
      <w:tr>
        <w:tblPrEx>
          <w:tblW w:w="4629" w:type="pct"/>
          <w:tblInd w:w="720" w:type="dxa"/>
          <w:tblCellMar>
            <w:left w:w="115" w:type="dxa"/>
            <w:right w:w="115" w:type="dxa"/>
          </w:tblCellMar>
          <w:tblLook w:val="04A0"/>
        </w:tblPrEx>
        <w:tc>
          <w:tcPr>
            <w:tcW w:w="1831" w:type="pct"/>
            <w:shd w:val="clear" w:color="auto" w:fill="auto"/>
          </w:tcPr>
          <w:p w:rsidR="00821024" w:rsidRPr="003650BF">
            <w:pPr>
              <w:pStyle w:val="BodyText"/>
              <w:spacing w:before="100" w:after="100"/>
              <w:jc w:val="center"/>
            </w:pPr>
            <w:r w:rsidRPr="003650BF" w:rsidR="006A32BE">
              <w:t>$60 My Plan Plus SIM Only</w:t>
            </w:r>
          </w:p>
        </w:tc>
        <w:tc>
          <w:tcPr>
            <w:tcW w:w="1190" w:type="pct"/>
            <w:shd w:val="clear" w:color="auto" w:fill="auto"/>
          </w:tcPr>
          <w:p w:rsidR="00821024" w:rsidRPr="003650BF">
            <w:pPr>
              <w:pStyle w:val="BodyText"/>
              <w:spacing w:before="100" w:after="100"/>
              <w:jc w:val="center"/>
            </w:pPr>
            <w:r w:rsidRPr="003650BF" w:rsidR="006A32BE">
              <w:t>800263</w:t>
            </w:r>
            <w:r w:rsidR="0052486A">
              <w:t>, 8454984</w:t>
            </w:r>
          </w:p>
        </w:tc>
        <w:tc>
          <w:tcPr>
            <w:tcW w:w="1979" w:type="pct"/>
            <w:shd w:val="clear" w:color="auto" w:fill="auto"/>
          </w:tcPr>
          <w:p w:rsidR="00821024" w:rsidRPr="003650BF">
            <w:pPr>
              <w:pStyle w:val="BodyText"/>
              <w:spacing w:before="100" w:after="100"/>
              <w:jc w:val="center"/>
            </w:pPr>
            <w:r w:rsidRPr="003650BF" w:rsidR="006A32BE">
              <w:t>10 May 2015 – 21 May 2015</w:t>
            </w:r>
          </w:p>
          <w:p w:rsidR="00821024" w:rsidRPr="003650BF">
            <w:pPr>
              <w:pStyle w:val="BodyText"/>
              <w:spacing w:before="100" w:after="100"/>
              <w:jc w:val="center"/>
            </w:pPr>
            <w:r w:rsidRPr="003650BF" w:rsidR="006A32BE">
              <w:t>(online only)</w:t>
            </w:r>
          </w:p>
        </w:tc>
      </w:tr>
      <w:tr>
        <w:tblPrEx>
          <w:tblW w:w="4629" w:type="pct"/>
          <w:tblInd w:w="720" w:type="dxa"/>
          <w:tblCellMar>
            <w:left w:w="115" w:type="dxa"/>
            <w:right w:w="115" w:type="dxa"/>
          </w:tblCellMar>
          <w:tblLook w:val="04A0"/>
        </w:tblPrEx>
        <w:tc>
          <w:tcPr>
            <w:tcW w:w="1831" w:type="pct"/>
            <w:shd w:val="clear" w:color="auto" w:fill="auto"/>
          </w:tcPr>
          <w:p w:rsidR="00821024" w:rsidRPr="003650BF">
            <w:pPr>
              <w:pStyle w:val="BodyText"/>
              <w:spacing w:before="100" w:after="100"/>
              <w:jc w:val="center"/>
              <w:rPr>
                <w:rFonts w:eastAsia="Calibri"/>
              </w:rPr>
            </w:pPr>
          </w:p>
        </w:tc>
        <w:tc>
          <w:tcPr>
            <w:tcW w:w="1190" w:type="pct"/>
            <w:shd w:val="clear" w:color="auto" w:fill="auto"/>
          </w:tcPr>
          <w:p w:rsidR="00821024" w:rsidRPr="003650BF">
            <w:pPr>
              <w:pStyle w:val="BodyText"/>
              <w:spacing w:before="100" w:after="100"/>
              <w:jc w:val="center"/>
              <w:rPr>
                <w:rFonts w:eastAsia="Calibri"/>
              </w:rPr>
            </w:pPr>
          </w:p>
        </w:tc>
        <w:tc>
          <w:tcPr>
            <w:tcW w:w="1979" w:type="pct"/>
            <w:shd w:val="clear" w:color="auto" w:fill="auto"/>
          </w:tcPr>
          <w:p w:rsidR="00821024" w:rsidRPr="003650BF">
            <w:pPr>
              <w:pStyle w:val="BodyText"/>
              <w:spacing w:before="100" w:after="100"/>
              <w:jc w:val="center"/>
            </w:pPr>
            <w:r w:rsidRPr="003650BF" w:rsidR="006A32BE">
              <w:t>22 May 2015 – 1 November 2015</w:t>
            </w:r>
          </w:p>
          <w:p w:rsidR="00821024" w:rsidRPr="003650BF">
            <w:pPr>
              <w:pStyle w:val="BodyText"/>
              <w:spacing w:before="100" w:after="100"/>
              <w:jc w:val="center"/>
            </w:pPr>
            <w:r w:rsidRPr="003650BF" w:rsidR="006A32BE">
              <w:t>(All chan</w:t>
            </w:r>
            <w:r w:rsidRPr="003650BF" w:rsidR="006A32BE">
              <w:t>nels)</w:t>
            </w:r>
          </w:p>
        </w:tc>
      </w:tr>
    </w:tbl>
    <w:p w:rsidR="00821024" w:rsidRPr="003650BF">
      <w:pPr>
        <w:pStyle w:val="BodyText"/>
      </w:pPr>
    </w:p>
    <w:p w:rsidR="00821024" w:rsidRPr="003650BF">
      <w:pPr>
        <w:pStyle w:val="Heading6"/>
      </w:pPr>
      <w:bookmarkStart w:id="1749" w:name="_Toc447832044"/>
      <w:bookmarkStart w:id="1750" w:name="_Toc30758120"/>
      <w:r w:rsidRPr="003650BF" w:rsidR="006A32BE">
        <w:rPr>
          <w:rFonts w:eastAsia="PMingLiU"/>
        </w:rPr>
        <w:t>Eligibility</w:t>
      </w:r>
      <w:bookmarkEnd w:id="1749"/>
      <w:bookmarkEnd w:id="1750"/>
    </w:p>
    <w:p w:rsidR="00821024" w:rsidRPr="003650BF">
      <w:pPr>
        <w:pStyle w:val="BodyText"/>
        <w:ind w:left="720"/>
      </w:pPr>
      <w:r w:rsidRPr="003650BF" w:rsidR="006A32BE">
        <w:t>The My Plan Plus SIM Only plans are available to new and existing mobile cu</w:t>
      </w:r>
      <w:r w:rsidRPr="003650BF" w:rsidR="006A32BE">
        <w:t xml:space="preserve">stomers connecting to the </w:t>
      </w:r>
      <w:r w:rsidRPr="003650BF" w:rsidR="006A32BE">
        <w:rPr>
          <w:i/>
        </w:rPr>
        <w:t xml:space="preserve">service </w:t>
      </w:r>
      <w:r w:rsidRPr="003650BF" w:rsidR="006A32BE">
        <w:t>who pass the Optus' credit a</w:t>
      </w:r>
      <w:r w:rsidRPr="003650BF" w:rsidR="006A32BE">
        <w:t>ssessment.</w:t>
      </w:r>
    </w:p>
    <w:p w:rsidR="00821024" w:rsidRPr="003650BF">
      <w:pPr>
        <w:pStyle w:val="BodyText"/>
        <w:ind w:left="720"/>
      </w:pPr>
      <w:r w:rsidRPr="003650BF" w:rsidR="006A32BE">
        <w:t>Optus Service Providers' customers are not eligible to apply.</w:t>
      </w:r>
    </w:p>
    <w:p w:rsidR="00821024" w:rsidRPr="003650BF">
      <w:pPr>
        <w:pStyle w:val="BodyText"/>
        <w:ind w:left="720"/>
      </w:pPr>
      <w:r w:rsidRPr="003650BF" w:rsidR="006A32BE">
        <w:t xml:space="preserve">These </w:t>
      </w:r>
      <w:r w:rsidRPr="003650BF" w:rsidR="006A32BE">
        <w:rPr>
          <w:i/>
        </w:rPr>
        <w:t>plans</w:t>
      </w:r>
      <w:r w:rsidRPr="003650BF" w:rsidR="006A32BE">
        <w:t xml:space="preserve"> aren't compati</w:t>
      </w:r>
      <w:r w:rsidRPr="003650BF" w:rsidR="006A32BE">
        <w:t>ble for data use with BlackBerry handsets on operating systems of 7.1 or earlier.</w:t>
      </w:r>
    </w:p>
    <w:p w:rsidR="00821024" w:rsidRPr="003650BF">
      <w:pPr>
        <w:pStyle w:val="Heading6"/>
      </w:pPr>
      <w:bookmarkStart w:id="1751" w:name="_Toc447832045"/>
      <w:bookmarkStart w:id="1752" w:name="_Toc30758121"/>
      <w:r w:rsidRPr="003650BF" w:rsidR="006A32BE">
        <w:rPr>
          <w:rFonts w:eastAsia="PMingLiU"/>
        </w:rPr>
        <w:t>Minimum Term</w:t>
      </w:r>
      <w:bookmarkEnd w:id="1751"/>
      <w:bookmarkEnd w:id="1752"/>
    </w:p>
    <w:p w:rsidR="00821024" w:rsidRPr="003650BF">
      <w:pPr>
        <w:pStyle w:val="BodyText"/>
        <w:ind w:left="720"/>
      </w:pPr>
      <w:r w:rsidRPr="003650BF" w:rsidR="006A32BE">
        <w:t xml:space="preserve">These plans are month to month plans on a </w:t>
      </w:r>
      <w:r w:rsidRPr="003650BF" w:rsidR="006A32BE">
        <w:rPr>
          <w:i/>
        </w:rPr>
        <w:t>non-fixed length agr</w:t>
      </w:r>
      <w:r w:rsidRPr="003650BF" w:rsidR="006A32BE">
        <w:rPr>
          <w:i/>
        </w:rPr>
        <w:t>eement.</w:t>
      </w:r>
    </w:p>
    <w:p w:rsidR="00821024" w:rsidRPr="003650BF">
      <w:pPr>
        <w:pStyle w:val="Heading6"/>
      </w:pPr>
      <w:bookmarkStart w:id="1753" w:name="_Toc447832046"/>
      <w:bookmarkStart w:id="1754" w:name="_Toc30758122"/>
      <w:r w:rsidRPr="003650BF" w:rsidR="006A32BE">
        <w:rPr>
          <w:rFonts w:eastAsia="PMingLiU"/>
        </w:rPr>
        <w:t>What you have to pay us</w:t>
      </w:r>
      <w:bookmarkEnd w:id="1753"/>
      <w:bookmarkEnd w:id="1754"/>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w:instrText>
      </w:r>
      <w:r w:rsidR="002152AA">
        <w:instrText xml:space="preserve">PERLINK "http://www.optus.com.au/content/dam/optus/documents/about-us/legal/DigPricingS1.doc"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 added </w:t>
      </w:r>
      <w:r w:rsidRPr="003650BF" w:rsidR="006A32BE">
        <w:rPr>
          <w:rFonts w:eastAsia="PMingLiU"/>
        </w:rPr>
        <w:t xml:space="preserve">service features at the rates set out in </w:t>
      </w:r>
      <w:r w:rsidR="002152AA">
        <w:fldChar w:fldCharType="begin"/>
      </w:r>
      <w:r w:rsidR="002152AA">
        <w:instrText xml:space="preserve"> HYPERLINK "http://www.optus.com.au/content/dam/optus/app</w:instrText>
      </w:r>
      <w:r w:rsidR="002152AA">
        <w:instrText xml:space="preserve">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 Service Features</w:t>
      </w:r>
      <w:r w:rsidRPr="003650BF" w:rsidR="006A32BE">
        <w:rPr>
          <w:rFonts w:eastAsia="PMingLiU"/>
        </w:rPr>
        <w:t>.</w:t>
      </w:r>
    </w:p>
    <w:p w:rsidR="00821024" w:rsidRPr="003650BF">
      <w:pPr>
        <w:pStyle w:val="Heading7"/>
      </w:pPr>
      <w:r w:rsidRPr="003650BF" w:rsidR="006A32BE">
        <w:rPr>
          <w:rFonts w:eastAsia="PMingLiU"/>
        </w:rPr>
        <w:t xml:space="preserve">If there is a flagfall </w:t>
      </w:r>
      <w:r w:rsidRPr="003650BF" w:rsidR="006A32BE">
        <w:rPr>
          <w:rFonts w:eastAsia="PMingLiU"/>
        </w:rPr>
        <w:t xml:space="preserve">for a particular call type, the charge for these calls is the </w:t>
      </w:r>
      <w:r w:rsidRPr="003650BF" w:rsidR="006A32BE">
        <w:rPr>
          <w:rFonts w:eastAsia="PMingLiU"/>
        </w:rPr>
        <w:t>flagfall amount plus the relevant rate for the call multiplied by the duration of the call</w:t>
      </w:r>
    </w:p>
    <w:p w:rsidR="00821024" w:rsidRPr="003650BF">
      <w:pPr>
        <w:pStyle w:val="Heading7"/>
        <w:rPr>
          <w:b/>
        </w:rPr>
      </w:pPr>
      <w:r w:rsidRPr="003650BF" w:rsidR="006A32BE">
        <w:rPr>
          <w:rFonts w:eastAsia="PMingLiU"/>
          <w:b/>
        </w:rPr>
        <w:t xml:space="preserve">Minimum </w:t>
      </w:r>
      <w:r w:rsidRPr="003650BF" w:rsidR="006A32BE">
        <w:rPr>
          <w:rFonts w:eastAsia="PMingLiU"/>
          <w:b/>
        </w:rPr>
        <w:t>Monthly Charge</w:t>
      </w:r>
    </w:p>
    <w:p w:rsidR="00821024" w:rsidRPr="003650BF">
      <w:pPr>
        <w:pStyle w:val="Heading8"/>
      </w:pPr>
      <w:r w:rsidRPr="003650BF" w:rsidR="006A32BE">
        <w:rPr>
          <w:rFonts w:eastAsia="PMingLiU"/>
        </w:rPr>
        <w:t xml:space="preserve">Each My Plan Plus SIM Only has a Minimum Monthly Charge amount that </w:t>
      </w:r>
      <w:r w:rsidRPr="003650BF" w:rsidR="006A32BE">
        <w:rPr>
          <w:rFonts w:eastAsia="PMingLiU"/>
          <w:i/>
        </w:rPr>
        <w:t>you</w:t>
      </w:r>
      <w:r w:rsidRPr="003650BF" w:rsidR="006A32BE">
        <w:rPr>
          <w:rFonts w:eastAsia="PMingLiU"/>
        </w:rPr>
        <w:t xml:space="preserve"> must pay</w:t>
      </w:r>
      <w:r w:rsidRPr="003650BF" w:rsidR="006A32BE">
        <w:rPr>
          <w:rFonts w:eastAsia="PMingLiU"/>
        </w:rPr>
        <w:t xml:space="preserve"> </w:t>
      </w:r>
      <w:r w:rsidRPr="003650BF" w:rsidR="006A32BE">
        <w:rPr>
          <w:rFonts w:eastAsia="PMingLiU"/>
          <w:i/>
        </w:rPr>
        <w:t>us</w:t>
      </w:r>
      <w:r w:rsidRPr="003650BF" w:rsidR="006A32BE">
        <w:rPr>
          <w:rFonts w:eastAsia="PMingLiU"/>
        </w:rPr>
        <w:t xml:space="preserve"> each month as set out in Table 1 below.</w:t>
      </w:r>
    </w:p>
    <w:p w:rsidR="00821024" w:rsidRPr="003650BF" w:rsidP="00A06786">
      <w:pPr>
        <w:pStyle w:val="Heading8"/>
      </w:pPr>
      <w:r w:rsidRPr="003650BF" w:rsidR="006A32BE">
        <w:rPr>
          <w:rFonts w:eastAsia="PMingLiU"/>
          <w:i/>
        </w:rPr>
        <w:t xml:space="preserve">You </w:t>
      </w:r>
      <w:r w:rsidRPr="003650BF" w:rsidR="006A32BE">
        <w:rPr>
          <w:rFonts w:eastAsia="PMingLiU"/>
        </w:rPr>
        <w:t>may purchase a</w:t>
      </w:r>
      <w:r w:rsidRPr="003650BF" w:rsidR="006A32BE">
        <w:rPr>
          <w:rFonts w:eastAsia="PMingLiU"/>
        </w:rPr>
        <w:t xml:space="preserve"> mobile phone (or 'handset') with a 1 month, 12 month or 24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w:t>
      </w:r>
      <w:r w:rsidRPr="003650BF" w:rsidR="006A32BE">
        <w:rPr>
          <w:rFonts w:eastAsia="PMingLiU"/>
          <w:i/>
        </w:rPr>
        <w:t>ipment payment plan</w:t>
      </w:r>
      <w:r w:rsidRPr="003650BF" w:rsidR="006A32BE">
        <w:rPr>
          <w:rFonts w:eastAsia="PMingLiU"/>
        </w:rPr>
        <w:t xml:space="preserve"> (set out in </w:t>
      </w:r>
      <w:r w:rsidR="002152AA">
        <w:fldChar w:fldCharType="begin"/>
      </w:r>
      <w:r w:rsidR="002152AA">
        <w:instrText xml:space="preserve"> HYPERLINK "http://www.optus.com.au/content/dam/optus/appendix</w:instrText>
      </w:r>
      <w:r w:rsidR="002152AA">
        <w:instrText xml:space="preserve">/Appendix%20D/AppD.doc"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6"/>
      </w:pPr>
      <w:bookmarkStart w:id="1755" w:name="_Toc447832047"/>
      <w:bookmarkStart w:id="1756" w:name="_Toc30758123"/>
      <w:r w:rsidRPr="003650BF" w:rsidR="006A32BE">
        <w:rPr>
          <w:rFonts w:eastAsia="PMingLiU"/>
        </w:rPr>
        <w:t>How My Plan Plus SIM On</w:t>
      </w:r>
      <w:r w:rsidRPr="003650BF" w:rsidR="006A32BE">
        <w:rPr>
          <w:rFonts w:eastAsia="PMingLiU"/>
        </w:rPr>
        <w:t>ly works</w:t>
      </w:r>
      <w:bookmarkEnd w:id="1755"/>
      <w:bookmarkEnd w:id="1756"/>
    </w:p>
    <w:p w:rsidR="00821024" w:rsidRPr="003650BF">
      <w:pPr>
        <w:pStyle w:val="Heading7"/>
      </w:pPr>
      <w:r w:rsidRPr="003650BF" w:rsidR="006A32BE">
        <w:rPr>
          <w:rFonts w:eastAsia="PMingLiU"/>
        </w:rPr>
        <w:t>Each My Plan Plus SIM Only has unlimited minutes to use on standard national calls to land</w:t>
      </w:r>
      <w:r w:rsidRPr="003650BF" w:rsidR="006A32BE">
        <w:rPr>
          <w:rFonts w:eastAsia="PMingLiU"/>
        </w:rPr>
        <w:t>lines and mobiles, 13/1300 numbers and voicemail retrievals and Included Data (for mobile inter</w:t>
      </w:r>
      <w:r w:rsidRPr="003650BF" w:rsidR="006A32BE">
        <w:rPr>
          <w:rFonts w:eastAsia="PMingLiU"/>
        </w:rPr>
        <w:t>net use) to share with other services on a My Plan Plus, My Pl</w:t>
      </w:r>
      <w:r w:rsidRPr="003650BF" w:rsidR="006A32BE">
        <w:rPr>
          <w:rFonts w:eastAsia="PMingLiU"/>
        </w:rPr>
        <w:t>an Plus SIM Only, My Plan Business (including Tech Fund), My Plan Business SIM, My Mobile Broadband</w:t>
      </w:r>
      <w:r w:rsidRPr="003650BF" w:rsidR="006A32BE">
        <w:rPr>
          <w:rFonts w:eastAsia="PMingLiU"/>
        </w:rPr>
        <w:t xml:space="preserve"> Plus, Mobile Broadband Business or Shared Data plans on the same account. These plans also inc</w:t>
      </w:r>
      <w:r w:rsidRPr="003650BF" w:rsidR="006A32BE">
        <w:rPr>
          <w:rFonts w:eastAsia="PMingLiU"/>
        </w:rPr>
        <w:t>lude unlimited standard national SMS and MMS and unlimited sta</w:t>
      </w:r>
      <w:r w:rsidRPr="003650BF" w:rsidR="006A32BE">
        <w:rPr>
          <w:rFonts w:eastAsia="PMingLiU"/>
        </w:rPr>
        <w:t>ndard International SMS/MMS to selected countries. The $45/$60 plans have an amount of included int</w:t>
      </w:r>
      <w:r w:rsidRPr="003650BF" w:rsidR="006A32BE">
        <w:rPr>
          <w:rFonts w:eastAsia="PMingLiU"/>
        </w:rPr>
        <w:t>ernational minutes to use on standard international calls to selected countries.</w:t>
      </w:r>
    </w:p>
    <w:p w:rsidR="00821024" w:rsidRPr="003650BF">
      <w:pPr>
        <w:pStyle w:val="Heading7"/>
      </w:pPr>
      <w:r w:rsidRPr="003650BF" w:rsidR="006A32BE">
        <w:rPr>
          <w:rFonts w:eastAsia="PMingLiU"/>
        </w:rPr>
        <w:t xml:space="preserve">Data usage is </w:t>
      </w:r>
      <w:r w:rsidRPr="003650BF" w:rsidR="006A32BE">
        <w:rPr>
          <w:rFonts w:eastAsia="PMingLiU"/>
        </w:rPr>
        <w:t>calculated in one kilobyte increments. Plans that don't have u</w:t>
      </w:r>
      <w:r w:rsidRPr="003650BF" w:rsidR="006A32BE">
        <w:rPr>
          <w:rFonts w:eastAsia="PMingLiU"/>
        </w:rPr>
        <w:t>nlimited minutes calculate usage in per minute increments.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w:t>
      </w:r>
      <w:r w:rsidRPr="003650BF" w:rsidR="006A32BE">
        <w:rPr>
          <w:rFonts w:eastAsia="PMingLiU"/>
        </w:rPr>
        <w:t xml:space="preserve"> included shareable da</w:t>
      </w:r>
      <w:r w:rsidRPr="003650BF" w:rsidR="006A32BE">
        <w:rPr>
          <w:rFonts w:eastAsia="PMingLiU"/>
        </w:rPr>
        <w:t>ta you'll automatically be charged $10 for each additional 1GB of data ("</w:t>
      </w:r>
      <w:r w:rsidRPr="003650BF" w:rsidR="006A32BE">
        <w:rPr>
          <w:rFonts w:eastAsia="PMingLiU"/>
          <w:b/>
        </w:rPr>
        <w:t>Additional Data</w:t>
      </w:r>
      <w:r w:rsidRPr="003650BF" w:rsidR="006A32BE">
        <w:rPr>
          <w:rFonts w:eastAsia="PMingLiU"/>
        </w:rPr>
        <w:t>") that</w:t>
      </w:r>
      <w:r w:rsidRPr="003650BF" w:rsidR="006A32BE">
        <w:rPr>
          <w:rFonts w:eastAsia="PMingLiU"/>
        </w:rPr>
        <w:t xml:space="preserve"> you use (or part thereof). Previously you could use up to 60G</w:t>
      </w:r>
      <w:r w:rsidRPr="003650BF" w:rsidR="006A32BE">
        <w:rPr>
          <w:rFonts w:eastAsia="PMingLiU"/>
        </w:rPr>
        <w:t>B extra on your account but from 02/08/2015, we're increasing it to 150GB of extra data per account</w:t>
      </w:r>
      <w:r w:rsidRPr="003650BF" w:rsidR="006A32BE">
        <w:rPr>
          <w:rFonts w:eastAsia="PMingLiU"/>
        </w:rPr>
        <w:t xml:space="preserve"> each month. Your service/s may then be restricted or we may continue to charge you at these ra</w:t>
      </w:r>
      <w:r w:rsidRPr="003650BF" w:rsidR="006A32BE">
        <w:rPr>
          <w:rFonts w:eastAsia="PMingLiU"/>
        </w:rPr>
        <w:t>tes.</w:t>
      </w:r>
    </w:p>
    <w:p w:rsidR="00821024" w:rsidRPr="003650BF">
      <w:pPr>
        <w:pStyle w:val="Heading7"/>
      </w:pPr>
      <w:r w:rsidRPr="003650BF" w:rsidR="006A32BE">
        <w:rPr>
          <w:rFonts w:eastAsia="PMingLiU"/>
        </w:rPr>
        <w:t xml:space="preserve">Any unused portion of </w:t>
      </w:r>
      <w:r w:rsidRPr="003650BF" w:rsidR="006A32BE">
        <w:rPr>
          <w:rFonts w:eastAsia="PMingLiU"/>
          <w:i/>
        </w:rPr>
        <w:t>your plan's</w:t>
      </w:r>
      <w:r w:rsidRPr="003650BF" w:rsidR="006A32BE">
        <w:rPr>
          <w:rFonts w:eastAsia="PMingLiU"/>
        </w:rPr>
        <w:t xml:space="preserve"> Included or Additional </w:t>
      </w:r>
      <w:r w:rsidRPr="003650BF" w:rsidR="006A32BE">
        <w:rPr>
          <w:rFonts w:eastAsia="PMingLiU"/>
        </w:rPr>
        <w:t>Data expires at the end of each month and does not roll over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w:t>
      </w:r>
      <w:r w:rsidRPr="003650BF" w:rsidR="006A32BE">
        <w:rPr>
          <w:rFonts w:eastAsia="PMingLiU"/>
        </w:rPr>
        <w:t xml:space="preserve">or use of any services that are not included in </w:t>
      </w:r>
      <w:r w:rsidRPr="003650BF" w:rsidR="006A32BE">
        <w:rPr>
          <w:rFonts w:eastAsia="PMingLiU"/>
          <w:i/>
        </w:rPr>
        <w:t>your</w:t>
      </w:r>
      <w:r w:rsidRPr="003650BF" w:rsidR="006A32BE">
        <w:rPr>
          <w:rFonts w:eastAsia="PMingLiU"/>
        </w:rPr>
        <w:t xml:space="preserve"> plan's inclusions, examples of which are s</w:t>
      </w:r>
      <w:r w:rsidRPr="003650BF" w:rsidR="006A32BE">
        <w:rPr>
          <w:rFonts w:eastAsia="PMingLiU"/>
        </w:rPr>
        <w:t>et out in Table 2 below.</w:t>
      </w:r>
    </w:p>
    <w:p w:rsidR="00821024" w:rsidRPr="003650BF">
      <w:pPr>
        <w:pStyle w:val="Heading6"/>
      </w:pPr>
      <w:bookmarkStart w:id="1757" w:name="_Toc447832048"/>
      <w:bookmarkStart w:id="1758" w:name="_Toc30758124"/>
      <w:r w:rsidRPr="003650BF" w:rsidR="006A32BE">
        <w:rPr>
          <w:rFonts w:eastAsia="PMingLiU"/>
        </w:rPr>
        <w:t>Data Sharing</w:t>
      </w:r>
      <w:bookmarkEnd w:id="1757"/>
      <w:bookmarkEnd w:id="1758"/>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have more than on</w:t>
      </w:r>
      <w:r w:rsidRPr="003650BF" w:rsidR="006A32BE">
        <w:rPr>
          <w:rFonts w:eastAsia="PMingLiU"/>
        </w:rPr>
        <w:t>e My plan Plus, My Plan Plus SIM Only, My Plan Business (including Tech Fund), My Plan Business SIM</w:t>
      </w:r>
      <w:r w:rsidRPr="003650BF" w:rsidR="006A32BE">
        <w:rPr>
          <w:rFonts w:eastAsia="PMingLiU"/>
        </w:rPr>
        <w:t>, My Mobile Broadband Plus or Mobile Broadband Business on the same billing account, the includ</w:t>
      </w:r>
      <w:r w:rsidRPr="003650BF" w:rsidR="006A32BE">
        <w:rPr>
          <w:rFonts w:eastAsia="PMingLiU"/>
        </w:rPr>
        <w:t xml:space="preserve">ed data will combine into one data pool, which will be shared </w:t>
      </w:r>
      <w:r w:rsidRPr="003650BF" w:rsidR="006A32BE">
        <w:rPr>
          <w:rFonts w:eastAsia="PMingLiU"/>
        </w:rPr>
        <w:t>by all eligible services on that account.</w:t>
      </w:r>
    </w:p>
    <w:p w:rsidR="00821024" w:rsidRPr="003650BF">
      <w:pPr>
        <w:pStyle w:val="Heading7"/>
      </w:pPr>
      <w:r w:rsidRPr="003650BF" w:rsidR="006A32BE">
        <w:rPr>
          <w:rFonts w:eastAsia="PMingLiU"/>
          <w:i/>
        </w:rPr>
        <w:t>You</w:t>
      </w:r>
      <w:r w:rsidRPr="003650BF" w:rsidR="006A32BE">
        <w:rPr>
          <w:rFonts w:eastAsia="PMingLiU"/>
        </w:rPr>
        <w:t xml:space="preserve"> can also share the Included Data in </w:t>
      </w:r>
      <w:r w:rsidRPr="003650BF" w:rsidR="006A32BE">
        <w:rPr>
          <w:rFonts w:eastAsia="PMingLiU"/>
          <w:i/>
        </w:rPr>
        <w:t>your</w:t>
      </w:r>
      <w:r w:rsidRPr="003650BF" w:rsidR="006A32BE">
        <w:rPr>
          <w:rFonts w:eastAsia="PMingLiU"/>
        </w:rPr>
        <w:t xml:space="preserve"> My Plan Plus</w:t>
      </w:r>
      <w:r w:rsidRPr="003650BF" w:rsidR="006A32BE">
        <w:rPr>
          <w:rFonts w:eastAsia="PMingLiU"/>
        </w:rPr>
        <w:t xml:space="preserve"> plan with up to five (5) SIM-ready mobile broadband devices (eg tablets, USB modems and laptop</w:t>
      </w:r>
      <w:r w:rsidRPr="003650BF" w:rsidR="006A32BE">
        <w:rPr>
          <w:rFonts w:eastAsia="PMingLiU"/>
        </w:rPr>
        <w:t xml:space="preserve">s). </w:t>
      </w:r>
      <w:r w:rsidRPr="003650BF" w:rsidR="006A32BE">
        <w:rPr>
          <w:rFonts w:eastAsia="PMingLiU"/>
          <w:i/>
        </w:rPr>
        <w:t>You</w:t>
      </w:r>
      <w:r w:rsidRPr="003650BF" w:rsidR="006A32BE">
        <w:rPr>
          <w:rFonts w:eastAsia="PMingLiU"/>
        </w:rPr>
        <w:t xml:space="preserve"> must connect these mobile broadband devices to Shared </w:t>
      </w:r>
      <w:r w:rsidRPr="003650BF" w:rsidR="006A32BE">
        <w:rPr>
          <w:rFonts w:eastAsia="PMingLiU"/>
        </w:rPr>
        <w:t>Data Plans which have a $5 set up fee each and no ongoing monthly charges.</w:t>
      </w:r>
    </w:p>
    <w:p w:rsidR="00821024" w:rsidRPr="003650BF">
      <w:pPr>
        <w:pStyle w:val="Heading7"/>
      </w:pPr>
      <w:r w:rsidRPr="003650BF" w:rsidR="006A32BE">
        <w:rPr>
          <w:rFonts w:eastAsia="PMingLiU"/>
          <w:i/>
        </w:rPr>
        <w:t xml:space="preserve">We </w:t>
      </w:r>
      <w:r w:rsidRPr="003650BF" w:rsidR="006A32BE">
        <w:rPr>
          <w:rFonts w:eastAsia="PMingLiU"/>
        </w:rPr>
        <w:t xml:space="preserve">may place a limit on </w:t>
      </w:r>
      <w:r w:rsidRPr="003650BF" w:rsidR="006A32BE">
        <w:rPr>
          <w:rFonts w:eastAsia="PMingLiU"/>
        </w:rPr>
        <w:t xml:space="preserve">the number of Shared Data Plans </w:t>
      </w:r>
      <w:r w:rsidRPr="003650BF" w:rsidR="006A32BE">
        <w:rPr>
          <w:rFonts w:eastAsia="PMingLiU"/>
          <w:i/>
        </w:rPr>
        <w:t>you</w:t>
      </w:r>
      <w:r w:rsidRPr="003650BF" w:rsidR="006A32BE">
        <w:rPr>
          <w:rFonts w:eastAsia="PMingLiU"/>
        </w:rPr>
        <w:t xml:space="preserve"> can have, based on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Shared Data Plans d</w:t>
      </w:r>
      <w:r w:rsidRPr="003650BF" w:rsidR="006A32BE">
        <w:rPr>
          <w:rFonts w:eastAsia="PMingLiU"/>
        </w:rPr>
        <w:t>o not have any Included Data, and cannot be used to make calls</w:t>
      </w:r>
      <w:r w:rsidRPr="003650BF" w:rsidR="006A32BE">
        <w:rPr>
          <w:rFonts w:eastAsia="PMingLiU"/>
        </w:rPr>
        <w:t>.</w:t>
      </w:r>
    </w:p>
    <w:p w:rsidR="00821024" w:rsidRPr="003650BF">
      <w:pPr>
        <w:pStyle w:val="Heading7"/>
      </w:pPr>
      <w:r w:rsidRPr="003650BF" w:rsidR="006A32BE">
        <w:rPr>
          <w:rFonts w:eastAsia="PMingLiU"/>
          <w:i/>
        </w:rPr>
        <w:t xml:space="preserve">You </w:t>
      </w:r>
      <w:r w:rsidRPr="003650BF" w:rsidR="006A32BE">
        <w:rPr>
          <w:rFonts w:eastAsia="PMingLiU"/>
        </w:rPr>
        <w:t xml:space="preserve">can purchase one mobile broadband device per Shared Data Plan, and pay for it in full on </w:t>
      </w:r>
      <w:r w:rsidRPr="003650BF" w:rsidR="006A32BE">
        <w:rPr>
          <w:rFonts w:eastAsia="PMingLiU"/>
          <w:i/>
        </w:rPr>
        <w:t>your</w:t>
      </w:r>
      <w:r w:rsidRPr="003650BF" w:rsidR="006A32BE">
        <w:rPr>
          <w:rFonts w:eastAsia="PMingLiU"/>
        </w:rPr>
        <w:t xml:space="preserve"> first bill, or pay it off over 12 or 24 months on a </w:t>
      </w:r>
      <w:r w:rsidRPr="003650BF" w:rsidR="006A32BE">
        <w:rPr>
          <w:rFonts w:eastAsia="PMingLiU"/>
          <w:i/>
        </w:rPr>
        <w:t>Mobile Equipment Payment Plan</w:t>
      </w:r>
      <w:r w:rsidRPr="003650BF" w:rsidR="006A32BE">
        <w:rPr>
          <w:rFonts w:eastAsia="PMingLiU"/>
        </w:rPr>
        <w:t xml:space="preserve"> (see Appendi</w:t>
      </w:r>
      <w:r w:rsidRPr="003650BF" w:rsidR="006A32BE">
        <w:rPr>
          <w:rFonts w:eastAsia="PMingLiU"/>
        </w:rPr>
        <w:t>x D).</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do not want </w:t>
      </w:r>
      <w:r w:rsidRPr="003650BF" w:rsidR="006A32BE">
        <w:rPr>
          <w:rFonts w:eastAsia="PMingLiU"/>
          <w:i/>
        </w:rPr>
        <w:t>your</w:t>
      </w:r>
      <w:r w:rsidRPr="003650BF" w:rsidR="006A32BE">
        <w:rPr>
          <w:rFonts w:eastAsia="PMingLiU"/>
        </w:rPr>
        <w:t xml:space="preserve"> services on any My Plan Plus, My</w:t>
      </w:r>
      <w:r w:rsidRPr="003650BF" w:rsidR="006A32BE">
        <w:rPr>
          <w:rFonts w:eastAsia="PMingLiU"/>
        </w:rPr>
        <w:t xml:space="preserve"> Plan Plus SIM Only, My Plan Business (including Tech Fund), My Plan Business SIM, My Mobile Broadb</w:t>
      </w:r>
      <w:r w:rsidRPr="003650BF" w:rsidR="006A32BE">
        <w:rPr>
          <w:rFonts w:eastAsia="PMingLiU"/>
        </w:rPr>
        <w:t xml:space="preserve">and Plus or Mobile Broadband Business plans to share data, they need to be on separate billing </w:t>
      </w:r>
      <w:r w:rsidRPr="003650BF" w:rsidR="006A32BE">
        <w:rPr>
          <w:rFonts w:eastAsia="PMingLiU"/>
        </w:rPr>
        <w:t>accounts.</w:t>
      </w:r>
    </w:p>
    <w:p w:rsidR="00821024" w:rsidRPr="003650BF">
      <w:pPr>
        <w:pStyle w:val="Heading7"/>
      </w:pPr>
      <w:r w:rsidRPr="003650BF" w:rsidR="006A32BE">
        <w:rPr>
          <w:rFonts w:eastAsia="PMingLiU"/>
        </w:rPr>
        <w:t>Data sharing is only available within Australia</w:t>
      </w:r>
    </w:p>
    <w:p w:rsidR="00821024" w:rsidRPr="003650BF">
      <w:pPr>
        <w:pStyle w:val="Heading6"/>
      </w:pPr>
      <w:bookmarkStart w:id="1759" w:name="_Toc447832049"/>
      <w:bookmarkStart w:id="1760" w:name="_Toc30758125"/>
      <w:r w:rsidRPr="003650BF" w:rsidR="006A32BE">
        <w:rPr>
          <w:rFonts w:eastAsia="PMingLiU"/>
        </w:rPr>
        <w:t>Inte</w:t>
      </w:r>
      <w:r w:rsidRPr="003650BF" w:rsidR="006A32BE">
        <w:rPr>
          <w:rFonts w:eastAsia="PMingLiU"/>
        </w:rPr>
        <w:t>rnational Minutes</w:t>
      </w:r>
      <w:bookmarkEnd w:id="1759"/>
      <w:bookmarkEnd w:id="1760"/>
    </w:p>
    <w:p w:rsidR="00821024" w:rsidRPr="003650BF">
      <w:pPr>
        <w:pStyle w:val="BodyText"/>
        <w:ind w:left="720"/>
      </w:pPr>
      <w:r w:rsidRPr="003650BF" w:rsidR="006A32BE">
        <w:t>The $45/$60 My Plan SIM Only includes up to 150/300 international minutes (respec</w:t>
      </w:r>
      <w:r w:rsidRPr="003650BF" w:rsidR="006A32BE">
        <w:t>tively) for standard calls to mobiles and fixed lines in selected countries. For a list of sele</w:t>
      </w:r>
      <w:r w:rsidRPr="003650BF" w:rsidR="006A32BE">
        <w:t>cted countries see Table 3 below.</w:t>
      </w:r>
    </w:p>
    <w:p w:rsidR="00821024" w:rsidRPr="003650BF">
      <w:pPr>
        <w:pStyle w:val="BodyText"/>
        <w:ind w:left="720"/>
      </w:pPr>
      <w:r w:rsidRPr="003650BF" w:rsidR="006A32BE">
        <w:t>International calls are char</w:t>
      </w:r>
      <w:r w:rsidRPr="003650BF" w:rsidR="006A32BE">
        <w:t>ged per minute. When included international minutes for calls to selected countries are used up, st</w:t>
      </w:r>
      <w:r w:rsidRPr="003650BF" w:rsidR="006A32BE">
        <w:t>andard 'yes' international call charges apply.</w:t>
      </w:r>
    </w:p>
    <w:p w:rsidR="00821024" w:rsidRPr="003650BF">
      <w:pPr>
        <w:pStyle w:val="Heading6"/>
      </w:pPr>
      <w:bookmarkStart w:id="1761" w:name="_Toc447832050"/>
      <w:bookmarkStart w:id="1762" w:name="_Toc30758126"/>
      <w:r w:rsidRPr="003650BF" w:rsidR="006A32BE">
        <w:rPr>
          <w:rFonts w:eastAsia="PMingLiU"/>
        </w:rPr>
        <w:t>Unlimited standard national SMS and MMS</w:t>
      </w:r>
      <w:bookmarkEnd w:id="1761"/>
      <w:bookmarkEnd w:id="1762"/>
    </w:p>
    <w:p w:rsidR="00821024" w:rsidRPr="003650BF">
      <w:pPr>
        <w:pStyle w:val="BodyText"/>
        <w:ind w:left="720"/>
      </w:pPr>
      <w:r w:rsidRPr="003650BF" w:rsidR="006A32BE">
        <w:rPr>
          <w:i/>
        </w:rPr>
        <w:t>You</w:t>
      </w:r>
      <w:r w:rsidRPr="003650BF" w:rsidR="006A32BE">
        <w:t xml:space="preserve"> may </w:t>
      </w:r>
      <w:r w:rsidRPr="003650BF" w:rsidR="006A32BE">
        <w:t>send standard unlimited SMS and MMS to Australian mobiles from</w:t>
      </w:r>
      <w:r w:rsidRPr="003650BF" w:rsidR="006A32BE">
        <w:t xml:space="preserve"> within Australia.</w:t>
      </w:r>
    </w:p>
    <w:p w:rsidR="00821024" w:rsidRPr="003650BF">
      <w:pPr>
        <w:pStyle w:val="BodyText"/>
        <w:ind w:left="720"/>
      </w:pPr>
      <w:r w:rsidRPr="003650BF" w:rsidR="006A32BE">
        <w:t xml:space="preserve">Unlimited standard national SMS and MMS are only available for personal use and </w:t>
      </w:r>
      <w:r w:rsidRPr="003650BF" w:rsidR="006A32BE">
        <w:t>are not to be used for a commercial or non-ordinary purpose as set out in the Fair Go Policy. F</w:t>
      </w:r>
      <w:r w:rsidRPr="003650BF" w:rsidR="006A32BE">
        <w:t xml:space="preserve">or further details refer to </w:t>
      </w:r>
      <w:r w:rsidR="002152AA">
        <w:fldChar w:fldCharType="begin"/>
      </w:r>
      <w:r w:rsidR="002152AA">
        <w:instrText xml:space="preserve"> HYPERLINK "http://www.optus.com.</w:instrText>
      </w:r>
      <w:r w:rsidR="002152AA">
        <w:instrText xml:space="preserve">au/content/dam/optus/appendix/Appendix%20S/AppS.doc"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color w:val="13607C"/>
        </w:rPr>
        <w:t>.</w:t>
      </w:r>
    </w:p>
    <w:p w:rsidR="00821024" w:rsidRPr="003650BF">
      <w:pPr>
        <w:pStyle w:val="Heading6"/>
      </w:pPr>
      <w:bookmarkStart w:id="1763" w:name="_Toc447832051"/>
      <w:bookmarkStart w:id="1764" w:name="_Toc30758127"/>
      <w:r w:rsidRPr="003650BF" w:rsidR="006A32BE">
        <w:rPr>
          <w:rFonts w:eastAsia="PMingLiU"/>
        </w:rPr>
        <w:t>Unlimited standard international</w:t>
      </w:r>
      <w:r w:rsidRPr="003650BF" w:rsidR="006A32BE">
        <w:rPr>
          <w:rFonts w:eastAsia="PMingLiU"/>
        </w:rPr>
        <w:t xml:space="preserve"> SMS and MMS</w:t>
      </w:r>
      <w:bookmarkEnd w:id="1763"/>
      <w:bookmarkEnd w:id="1764"/>
    </w:p>
    <w:p w:rsidR="00821024" w:rsidRPr="003650BF">
      <w:pPr>
        <w:pStyle w:val="BodyText"/>
        <w:ind w:left="720"/>
      </w:pPr>
      <w:r w:rsidRPr="003650BF" w:rsidR="006A32BE">
        <w:rPr>
          <w:i/>
        </w:rPr>
        <w:t>You</w:t>
      </w:r>
      <w:r w:rsidRPr="003650BF" w:rsidR="006A32BE">
        <w:t xml:space="preserve"> may send unlimited standard SMS and MMS to selected countries as set out in Ta</w:t>
      </w:r>
      <w:r w:rsidRPr="003650BF" w:rsidR="006A32BE">
        <w:t>ble 3 below.</w:t>
      </w:r>
    </w:p>
    <w:p w:rsidR="00821024" w:rsidRPr="003650BF">
      <w:pPr>
        <w:pStyle w:val="BodyText"/>
        <w:ind w:left="720"/>
      </w:pPr>
      <w:r w:rsidRPr="003650BF" w:rsidR="006A32BE">
        <w:t>Unlimited standard SMS and MMS are only available</w:t>
      </w:r>
      <w:r w:rsidRPr="003650BF" w:rsidR="006A32BE">
        <w:t xml:space="preserve"> for personal use and are not to be used for a commercial or non-ordinary purpose as set out in the</w:t>
      </w:r>
      <w:r w:rsidRPr="003650BF" w:rsidR="006A32BE">
        <w:t xml:space="preserve"> Fair Go Policy. For further details refer to </w:t>
      </w:r>
      <w:r w:rsidR="002152AA">
        <w:fldChar w:fldCharType="begin"/>
      </w:r>
      <w:r w:rsidR="002152AA">
        <w:instrText xml:space="preserve"> HYPERLINK "http://www.optus.com.au/content/dam/</w:instrText>
      </w:r>
      <w:r w:rsidR="002152AA">
        <w:instrText xml:space="preserve">optus/appendix/Appendix%20S/AppS.doc"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color w:val="13607C"/>
        </w:rPr>
        <w:t>.</w:t>
      </w:r>
    </w:p>
    <w:p w:rsidR="00821024" w:rsidRPr="003650BF">
      <w:pPr>
        <w:pStyle w:val="BodyText"/>
        <w:ind w:left="720"/>
        <w:rPr>
          <w:b/>
        </w:rPr>
      </w:pPr>
      <w:r w:rsidRPr="003650BF" w:rsidR="006A32BE">
        <w:rPr>
          <w:b/>
        </w:rPr>
        <w:t xml:space="preserve">Table 1 – </w:t>
      </w:r>
      <w:r w:rsidRPr="003650BF" w:rsidR="006A32BE">
        <w:rPr>
          <w:b/>
        </w:rPr>
        <w:t>Plan Inclusions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531"/>
        <w:gridCol w:w="2375"/>
        <w:gridCol w:w="2375"/>
        <w:gridCol w:w="2375"/>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310" w:type="pct"/>
            <w:shd w:val="clear" w:color="auto" w:fill="auto"/>
          </w:tcPr>
          <w:p w:rsidR="00821024" w:rsidRPr="003650BF">
            <w:pPr>
              <w:pStyle w:val="BodyText"/>
              <w:spacing w:before="100" w:after="100"/>
              <w:rPr>
                <w:b/>
              </w:rPr>
            </w:pPr>
          </w:p>
        </w:tc>
        <w:tc>
          <w:tcPr>
            <w:tcW w:w="1230" w:type="pct"/>
            <w:shd w:val="nil" w:color="auto" w:fill="auto"/>
          </w:tcPr>
          <w:p w:rsidR="00821024" w:rsidRPr="003650BF">
            <w:pPr>
              <w:pStyle w:val="BodyText"/>
              <w:spacing w:before="100" w:after="100"/>
              <w:jc w:val="center"/>
              <w:rPr>
                <w:b/>
              </w:rPr>
            </w:pPr>
            <w:r w:rsidRPr="003650BF" w:rsidR="006A32BE">
              <w:rPr>
                <w:b/>
              </w:rPr>
              <w:t>$30 My Plan Plus</w:t>
              <w:br/>
              <w:t>SIM Only</w:t>
            </w:r>
          </w:p>
        </w:tc>
        <w:tc>
          <w:tcPr>
            <w:tcW w:w="1230" w:type="pct"/>
            <w:shd w:val="clear" w:color="auto" w:fill="auto"/>
          </w:tcPr>
          <w:p w:rsidR="00821024" w:rsidRPr="003650BF">
            <w:pPr>
              <w:pStyle w:val="BodyText"/>
              <w:spacing w:before="100" w:after="100"/>
              <w:jc w:val="center"/>
              <w:rPr>
                <w:b/>
              </w:rPr>
            </w:pPr>
            <w:r w:rsidRPr="003650BF" w:rsidR="006A32BE">
              <w:rPr>
                <w:b/>
              </w:rPr>
              <w:t>$45 My Plan Plus</w:t>
              <w:br/>
              <w:t>SIM Only</w:t>
            </w:r>
          </w:p>
        </w:tc>
        <w:tc>
          <w:tcPr>
            <w:tcW w:w="1230" w:type="pct"/>
            <w:shd w:val="clear" w:color="auto" w:fill="auto"/>
          </w:tcPr>
          <w:p w:rsidR="00821024" w:rsidRPr="003650BF">
            <w:pPr>
              <w:pStyle w:val="BodyText"/>
              <w:spacing w:before="100" w:after="100"/>
              <w:jc w:val="center"/>
              <w:rPr>
                <w:b/>
              </w:rPr>
            </w:pPr>
            <w:r w:rsidRPr="003650BF" w:rsidR="006A32BE">
              <w:rPr>
                <w:b/>
              </w:rPr>
              <w:t>$60 My Plan Plus</w:t>
              <w:br/>
              <w:t>S</w:t>
            </w:r>
            <w:r w:rsidRPr="003650BF" w:rsidR="006A32BE">
              <w:rPr>
                <w:b/>
              </w:rPr>
              <w:t>IM Only</w:t>
            </w:r>
          </w:p>
        </w:tc>
      </w:tr>
      <w:tr>
        <w:tblPrEx>
          <w:tblW w:w="4629" w:type="pct"/>
          <w:tblInd w:w="720" w:type="dxa"/>
          <w:tblCellMar>
            <w:left w:w="115" w:type="dxa"/>
            <w:right w:w="115" w:type="dxa"/>
          </w:tblCellMar>
          <w:tblLook w:val="04A0"/>
        </w:tblPrEx>
        <w:tc>
          <w:tcPr>
            <w:tcW w:w="1310" w:type="pct"/>
            <w:shd w:val="clear" w:color="auto" w:fill="auto"/>
          </w:tcPr>
          <w:p w:rsidR="00821024" w:rsidRPr="003650BF">
            <w:pPr>
              <w:pStyle w:val="BodyText"/>
              <w:spacing w:before="100" w:after="100"/>
              <w:rPr>
                <w:b/>
              </w:rPr>
            </w:pPr>
            <w:r w:rsidRPr="003650BF" w:rsidR="006A32BE">
              <w:rPr>
                <w:b/>
              </w:rPr>
              <w:t>Minimum Monthly charge</w:t>
            </w:r>
          </w:p>
        </w:tc>
        <w:tc>
          <w:tcPr>
            <w:tcW w:w="1230" w:type="pct"/>
            <w:shd w:val="nil" w:color="auto" w:fill="auto"/>
          </w:tcPr>
          <w:p w:rsidR="00821024" w:rsidRPr="003650BF">
            <w:pPr>
              <w:pStyle w:val="BodyText"/>
              <w:spacing w:before="100" w:after="100"/>
              <w:jc w:val="center"/>
            </w:pPr>
            <w:r w:rsidRPr="003650BF" w:rsidR="006A32BE">
              <w:t>$30</w:t>
            </w:r>
          </w:p>
        </w:tc>
        <w:tc>
          <w:tcPr>
            <w:tcW w:w="1230" w:type="pct"/>
            <w:shd w:val="clear" w:color="auto" w:fill="auto"/>
          </w:tcPr>
          <w:p w:rsidR="00821024" w:rsidRPr="003650BF">
            <w:pPr>
              <w:pStyle w:val="BodyText"/>
              <w:spacing w:before="100" w:after="100"/>
              <w:jc w:val="center"/>
            </w:pPr>
            <w:r w:rsidRPr="003650BF" w:rsidR="006A32BE">
              <w:t>$45</w:t>
            </w:r>
          </w:p>
        </w:tc>
        <w:tc>
          <w:tcPr>
            <w:tcW w:w="1230" w:type="pct"/>
            <w:shd w:val="clear" w:color="auto" w:fill="auto"/>
          </w:tcPr>
          <w:p w:rsidR="00821024" w:rsidRPr="003650BF">
            <w:pPr>
              <w:pStyle w:val="BodyText"/>
              <w:spacing w:before="100" w:after="100"/>
              <w:jc w:val="center"/>
            </w:pPr>
            <w:r w:rsidRPr="003650BF" w:rsidR="006A32BE">
              <w:t>$60</w:t>
            </w:r>
          </w:p>
        </w:tc>
      </w:tr>
      <w:tr>
        <w:tblPrEx>
          <w:tblW w:w="4629" w:type="pct"/>
          <w:tblInd w:w="720" w:type="dxa"/>
          <w:tblCellMar>
            <w:left w:w="115" w:type="dxa"/>
            <w:right w:w="115" w:type="dxa"/>
          </w:tblCellMar>
          <w:tblLook w:val="04A0"/>
        </w:tblPrEx>
        <w:tc>
          <w:tcPr>
            <w:tcW w:w="1310" w:type="pct"/>
            <w:shd w:val="clear" w:color="auto" w:fill="auto"/>
          </w:tcPr>
          <w:p w:rsidR="00821024" w:rsidRPr="003650BF">
            <w:pPr>
              <w:pStyle w:val="BodyText"/>
              <w:spacing w:before="100" w:after="100"/>
              <w:rPr>
                <w:b/>
              </w:rPr>
            </w:pPr>
            <w:r w:rsidRPr="003650BF" w:rsidR="006A32BE">
              <w:rPr>
                <w:b/>
              </w:rPr>
              <w:t>Included Data</w:t>
            </w:r>
          </w:p>
        </w:tc>
        <w:tc>
          <w:tcPr>
            <w:tcW w:w="1230" w:type="pct"/>
            <w:shd w:val="nil" w:color="auto" w:fill="auto"/>
          </w:tcPr>
          <w:p w:rsidR="00821024" w:rsidRPr="003650BF">
            <w:pPr>
              <w:pStyle w:val="BodyText"/>
              <w:spacing w:before="100" w:after="100"/>
              <w:jc w:val="center"/>
            </w:pPr>
            <w:r w:rsidRPr="003650BF" w:rsidR="006A32BE">
              <w:t>1GB</w:t>
            </w:r>
          </w:p>
        </w:tc>
        <w:tc>
          <w:tcPr>
            <w:tcW w:w="1230" w:type="pct"/>
            <w:shd w:val="clear" w:color="auto" w:fill="auto"/>
          </w:tcPr>
          <w:p w:rsidR="00821024" w:rsidRPr="003650BF">
            <w:pPr>
              <w:pStyle w:val="BodyText"/>
              <w:spacing w:before="100" w:after="100"/>
              <w:jc w:val="center"/>
            </w:pPr>
            <w:r w:rsidRPr="003650BF" w:rsidR="006A32BE">
              <w:t>4GB</w:t>
            </w:r>
          </w:p>
        </w:tc>
        <w:tc>
          <w:tcPr>
            <w:tcW w:w="1230" w:type="pct"/>
            <w:shd w:val="clear" w:color="auto" w:fill="auto"/>
          </w:tcPr>
          <w:p w:rsidR="00821024" w:rsidRPr="003650BF">
            <w:pPr>
              <w:pStyle w:val="BodyText"/>
              <w:spacing w:before="100" w:after="100"/>
              <w:jc w:val="center"/>
            </w:pPr>
            <w:r w:rsidRPr="003650BF" w:rsidR="006A32BE">
              <w:t>8GB</w:t>
            </w:r>
          </w:p>
        </w:tc>
      </w:tr>
      <w:tr>
        <w:tblPrEx>
          <w:tblW w:w="4629" w:type="pct"/>
          <w:tblInd w:w="720" w:type="dxa"/>
          <w:tblCellMar>
            <w:left w:w="115" w:type="dxa"/>
            <w:right w:w="115" w:type="dxa"/>
          </w:tblCellMar>
          <w:tblLook w:val="04A0"/>
        </w:tblPrEx>
        <w:tc>
          <w:tcPr>
            <w:tcW w:w="1310" w:type="pct"/>
            <w:shd w:val="clear" w:color="auto" w:fill="auto"/>
          </w:tcPr>
          <w:p w:rsidR="00821024" w:rsidRPr="003650BF">
            <w:pPr>
              <w:pStyle w:val="BodyText"/>
              <w:spacing w:before="100" w:after="100"/>
              <w:rPr>
                <w:b/>
              </w:rPr>
            </w:pPr>
            <w:r w:rsidRPr="003650BF" w:rsidR="006A32BE">
              <w:rPr>
                <w:b/>
              </w:rPr>
              <w:t>Included Minutes</w:t>
            </w:r>
          </w:p>
          <w:p w:rsidR="00821024" w:rsidRPr="003650BF">
            <w:pPr>
              <w:pStyle w:val="BodyText"/>
              <w:spacing w:before="100" w:after="100"/>
            </w:pPr>
            <w:r w:rsidRPr="003650BF" w:rsidR="006A32BE">
              <w:t>for st</w:t>
            </w:r>
            <w:r w:rsidRPr="003650BF" w:rsidR="006A32BE">
              <w:t>andard national calls to landlines and mobiles, 1300 numbers a</w:t>
            </w:r>
            <w:r w:rsidRPr="003650BF" w:rsidR="006A32BE">
              <w:t>nd voicemail, within Australia</w:t>
            </w:r>
          </w:p>
        </w:tc>
        <w:tc>
          <w:tcPr>
            <w:tcW w:w="1230" w:type="pct"/>
            <w:shd w:val="nil" w:color="auto" w:fill="auto"/>
          </w:tcPr>
          <w:p w:rsidR="00821024" w:rsidRPr="003650BF">
            <w:pPr>
              <w:pStyle w:val="BodyText"/>
              <w:spacing w:before="100" w:after="100"/>
              <w:jc w:val="center"/>
            </w:pPr>
            <w:r w:rsidRPr="003650BF" w:rsidR="006A32BE">
              <w:t>Unlimited minutes</w:t>
            </w:r>
          </w:p>
        </w:tc>
        <w:tc>
          <w:tcPr>
            <w:tcW w:w="1230" w:type="pct"/>
            <w:shd w:val="clear" w:color="auto" w:fill="auto"/>
          </w:tcPr>
          <w:p w:rsidR="00821024" w:rsidRPr="003650BF">
            <w:pPr>
              <w:pStyle w:val="BodyText"/>
              <w:spacing w:before="100" w:after="100"/>
              <w:jc w:val="center"/>
            </w:pPr>
            <w:r w:rsidRPr="003650BF" w:rsidR="006A32BE">
              <w:t>Unlimited minutes</w:t>
            </w:r>
          </w:p>
        </w:tc>
        <w:tc>
          <w:tcPr>
            <w:tcW w:w="1230" w:type="pct"/>
            <w:shd w:val="clear" w:color="auto" w:fill="auto"/>
          </w:tcPr>
          <w:p w:rsidR="00821024" w:rsidRPr="003650BF">
            <w:pPr>
              <w:pStyle w:val="BodyText"/>
              <w:spacing w:before="100" w:after="100"/>
              <w:jc w:val="center"/>
            </w:pPr>
            <w:r w:rsidRPr="003650BF" w:rsidR="006A32BE">
              <w:t>Unlimited minutes</w:t>
            </w:r>
          </w:p>
        </w:tc>
      </w:tr>
      <w:tr>
        <w:tblPrEx>
          <w:tblW w:w="4629" w:type="pct"/>
          <w:tblInd w:w="720" w:type="dxa"/>
          <w:tblCellMar>
            <w:left w:w="115" w:type="dxa"/>
            <w:right w:w="115" w:type="dxa"/>
          </w:tblCellMar>
          <w:tblLook w:val="04A0"/>
        </w:tblPrEx>
        <w:tc>
          <w:tcPr>
            <w:tcW w:w="1310" w:type="pct"/>
            <w:shd w:val="clear" w:color="auto" w:fill="auto"/>
          </w:tcPr>
          <w:p w:rsidR="00821024" w:rsidRPr="003650BF">
            <w:pPr>
              <w:pStyle w:val="BodyText"/>
              <w:spacing w:before="100" w:after="100"/>
              <w:rPr>
                <w:b/>
              </w:rPr>
            </w:pPr>
            <w:r w:rsidRPr="003650BF" w:rsidR="006A32BE">
              <w:rPr>
                <w:b/>
              </w:rPr>
              <w:t>Included Inte</w:t>
            </w:r>
            <w:r w:rsidRPr="003650BF" w:rsidR="006A32BE">
              <w:rPr>
                <w:b/>
              </w:rPr>
              <w:t>rnational Minutes</w:t>
            </w:r>
          </w:p>
          <w:p w:rsidR="00821024" w:rsidRPr="003650BF">
            <w:pPr>
              <w:pStyle w:val="BodyText"/>
              <w:spacing w:before="100" w:after="100"/>
              <w:rPr>
                <w:b/>
              </w:rPr>
            </w:pPr>
            <w:r w:rsidRPr="003650BF" w:rsidR="006A32BE">
              <w:t>Standard international calls to landlines and mobiles to selected countries</w:t>
            </w:r>
          </w:p>
        </w:tc>
        <w:tc>
          <w:tcPr>
            <w:tcW w:w="1230" w:type="pct"/>
            <w:shd w:val="nil" w:color="auto" w:fill="auto"/>
          </w:tcPr>
          <w:p w:rsidR="00821024" w:rsidRPr="003650BF">
            <w:pPr>
              <w:pStyle w:val="BodyText"/>
              <w:spacing w:before="100" w:after="100"/>
              <w:jc w:val="center"/>
            </w:pPr>
            <w:r w:rsidRPr="003650BF" w:rsidR="006A32BE">
              <w:t>N</w:t>
            </w:r>
            <w:r w:rsidRPr="003650BF" w:rsidR="006A32BE">
              <w:t>ot included</w:t>
            </w:r>
          </w:p>
        </w:tc>
        <w:tc>
          <w:tcPr>
            <w:tcW w:w="1230" w:type="pct"/>
            <w:shd w:val="clear" w:color="auto" w:fill="auto"/>
          </w:tcPr>
          <w:p w:rsidR="00821024" w:rsidRPr="003650BF">
            <w:pPr>
              <w:pStyle w:val="BodyText"/>
              <w:spacing w:before="100" w:after="100"/>
              <w:jc w:val="center"/>
            </w:pPr>
            <w:r w:rsidRPr="003650BF" w:rsidR="006A32BE">
              <w:t>Up to 150 mins</w:t>
            </w:r>
          </w:p>
        </w:tc>
        <w:tc>
          <w:tcPr>
            <w:tcW w:w="1230" w:type="pct"/>
            <w:shd w:val="clear" w:color="auto" w:fill="auto"/>
          </w:tcPr>
          <w:p w:rsidR="00821024" w:rsidRPr="003650BF">
            <w:pPr>
              <w:pStyle w:val="BodyText"/>
              <w:spacing w:before="100" w:after="100"/>
              <w:jc w:val="center"/>
            </w:pPr>
            <w:r w:rsidRPr="003650BF" w:rsidR="006A32BE">
              <w:t>Up to 300 mins</w:t>
            </w:r>
          </w:p>
        </w:tc>
      </w:tr>
      <w:tr>
        <w:tblPrEx>
          <w:tblW w:w="4629" w:type="pct"/>
          <w:tblInd w:w="720" w:type="dxa"/>
          <w:tblCellMar>
            <w:left w:w="115" w:type="dxa"/>
            <w:right w:w="115" w:type="dxa"/>
          </w:tblCellMar>
          <w:tblLook w:val="04A0"/>
        </w:tblPrEx>
        <w:tc>
          <w:tcPr>
            <w:tcW w:w="1310" w:type="pct"/>
            <w:shd w:val="clear" w:color="auto" w:fill="auto"/>
          </w:tcPr>
          <w:p w:rsidR="00821024" w:rsidRPr="003650BF">
            <w:pPr>
              <w:pStyle w:val="BodyText"/>
              <w:spacing w:before="100" w:after="100"/>
              <w:rPr>
                <w:b/>
              </w:rPr>
            </w:pPr>
            <w:r w:rsidRPr="003650BF" w:rsidR="006A32BE">
              <w:rPr>
                <w:b/>
              </w:rPr>
              <w:t>Standard national S</w:t>
            </w:r>
            <w:r w:rsidRPr="003650BF" w:rsidR="006A32BE">
              <w:rPr>
                <w:b/>
              </w:rPr>
              <w:t xml:space="preserve">MS </w:t>
            </w:r>
            <w:r w:rsidRPr="003650BF" w:rsidR="006A32BE">
              <w:t>(per SMS of up to 160 standard characters)</w:t>
            </w:r>
          </w:p>
        </w:tc>
        <w:tc>
          <w:tcPr>
            <w:tcW w:w="1230" w:type="pct"/>
            <w:shd w:val="nil"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310" w:type="pct"/>
            <w:shd w:val="clear" w:color="auto" w:fill="auto"/>
          </w:tcPr>
          <w:p w:rsidR="00821024" w:rsidRPr="003650BF">
            <w:pPr>
              <w:pStyle w:val="BodyText"/>
              <w:spacing w:before="100" w:after="100"/>
              <w:rPr>
                <w:b/>
              </w:rPr>
            </w:pPr>
            <w:r w:rsidRPr="003650BF" w:rsidR="006A32BE">
              <w:rPr>
                <w:b/>
              </w:rPr>
              <w:t xml:space="preserve">Standard national MMS </w:t>
            </w:r>
            <w:r w:rsidRPr="003650BF" w:rsidR="006A32BE">
              <w:t>(per message)</w:t>
            </w:r>
          </w:p>
        </w:tc>
        <w:tc>
          <w:tcPr>
            <w:tcW w:w="1230" w:type="pct"/>
            <w:shd w:val="nil"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310" w:type="pct"/>
            <w:shd w:val="clear" w:color="auto" w:fill="auto"/>
          </w:tcPr>
          <w:p w:rsidR="00821024" w:rsidRPr="003650BF">
            <w:pPr>
              <w:pStyle w:val="BodyText"/>
              <w:spacing w:before="100" w:after="100"/>
              <w:rPr>
                <w:b/>
              </w:rPr>
            </w:pPr>
            <w:r w:rsidRPr="003650BF" w:rsidR="006A32BE">
              <w:rPr>
                <w:b/>
              </w:rPr>
              <w:t xml:space="preserve">Standard international SMS </w:t>
            </w:r>
            <w:r w:rsidRPr="003650BF" w:rsidR="006A32BE">
              <w:t>(per SMS of up to 160 s</w:t>
            </w:r>
            <w:r w:rsidRPr="003650BF" w:rsidR="006A32BE">
              <w:t>tandard characters to selected countries)</w:t>
            </w:r>
          </w:p>
        </w:tc>
        <w:tc>
          <w:tcPr>
            <w:tcW w:w="1230" w:type="pct"/>
            <w:shd w:val="nil"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r>
      <w:tr>
        <w:tblPrEx>
          <w:tblW w:w="4629" w:type="pct"/>
          <w:tblInd w:w="720" w:type="dxa"/>
          <w:tblCellMar>
            <w:left w:w="115" w:type="dxa"/>
            <w:right w:w="115" w:type="dxa"/>
          </w:tblCellMar>
          <w:tblLook w:val="04A0"/>
        </w:tblPrEx>
        <w:tc>
          <w:tcPr>
            <w:tcW w:w="1310" w:type="pct"/>
            <w:shd w:val="clear" w:color="auto" w:fill="auto"/>
          </w:tcPr>
          <w:p w:rsidR="00821024" w:rsidRPr="003650BF">
            <w:pPr>
              <w:pStyle w:val="BodyText"/>
              <w:spacing w:before="100" w:after="100"/>
              <w:rPr>
                <w:b/>
              </w:rPr>
            </w:pPr>
            <w:r w:rsidRPr="003650BF" w:rsidR="006A32BE">
              <w:rPr>
                <w:b/>
              </w:rPr>
              <w:t xml:space="preserve">Standard international MMS </w:t>
            </w:r>
            <w:r w:rsidRPr="003650BF" w:rsidR="006A32BE">
              <w:t>(per message to selected countries)</w:t>
            </w:r>
          </w:p>
        </w:tc>
        <w:tc>
          <w:tcPr>
            <w:tcW w:w="1230" w:type="pct"/>
            <w:shd w:val="nil"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w:t>
            </w:r>
            <w:r w:rsidRPr="003650BF" w:rsidR="006A32BE">
              <w:t>ited</w:t>
            </w:r>
          </w:p>
        </w:tc>
      </w:tr>
    </w:tbl>
    <w:p w:rsidR="00821024" w:rsidRPr="003650BF">
      <w:pPr>
        <w:pStyle w:val="BodyText"/>
      </w:pPr>
    </w:p>
    <w:p w:rsidR="00821024" w:rsidRPr="003650BF">
      <w:pPr>
        <w:pStyle w:val="BodyText"/>
        <w:keepNext/>
        <w:ind w:left="720"/>
        <w:rPr>
          <w:b/>
        </w:rPr>
      </w:pPr>
      <w:r w:rsidRPr="003650BF" w:rsidR="006A32BE">
        <w:rPr>
          <w:b/>
        </w:rPr>
        <w:t>Table 2 – Other usage types and charges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741"/>
        <w:gridCol w:w="4915"/>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455" w:type="pct"/>
            <w:shd w:val="clear" w:color="auto" w:fill="auto"/>
          </w:tcPr>
          <w:p w:rsidR="00821024" w:rsidRPr="003650BF">
            <w:pPr>
              <w:pStyle w:val="BodyText"/>
              <w:keepNext/>
              <w:spacing w:before="100" w:after="100"/>
              <w:rPr>
                <w:b/>
              </w:rPr>
            </w:pPr>
            <w:r w:rsidRPr="003650BF" w:rsidR="006A32BE">
              <w:rPr>
                <w:b/>
              </w:rPr>
              <w:t>Usage type</w:t>
            </w:r>
          </w:p>
        </w:tc>
        <w:tc>
          <w:tcPr>
            <w:tcW w:w="2545" w:type="pct"/>
            <w:shd w:val="clear" w:color="auto" w:fill="auto"/>
          </w:tcPr>
          <w:p w:rsidR="00821024" w:rsidRPr="003650BF">
            <w:pPr>
              <w:pStyle w:val="BodyText"/>
              <w:keepNext/>
              <w:spacing w:before="100" w:after="100"/>
              <w:jc w:val="center"/>
              <w:rPr>
                <w:b/>
              </w:rPr>
            </w:pPr>
            <w:r w:rsidRPr="003650BF" w:rsidR="006A32BE">
              <w:rPr>
                <w:b/>
              </w:rPr>
              <w:t>Charge</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 xml:space="preserve">National video calls </w:t>
            </w:r>
            <w:r w:rsidRPr="003650BF" w:rsidR="006A32BE">
              <w:t>(per min</w:t>
            </w:r>
            <w:r w:rsidRPr="003650BF" w:rsidR="006A32BE">
              <w:t>ute)</w:t>
            </w:r>
          </w:p>
        </w:tc>
        <w:tc>
          <w:tcPr>
            <w:tcW w:w="2545" w:type="pct"/>
            <w:shd w:val="clear" w:color="auto" w:fill="auto"/>
          </w:tcPr>
          <w:p w:rsidR="00821024" w:rsidRPr="003650BF">
            <w:pPr>
              <w:pStyle w:val="BodyText"/>
              <w:spacing w:before="100" w:after="100"/>
              <w:jc w:val="center"/>
            </w:pPr>
            <w:r w:rsidRPr="003650BF" w:rsidR="006A32BE">
              <w:t>$1.00 per min + 40c flagfall</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VoiceMail Deposits</w:t>
            </w:r>
          </w:p>
        </w:tc>
        <w:tc>
          <w:tcPr>
            <w:tcW w:w="2545" w:type="pct"/>
            <w:shd w:val="clear" w:color="auto" w:fill="auto"/>
          </w:tcPr>
          <w:p w:rsidR="00821024" w:rsidRPr="003650BF">
            <w:pPr>
              <w:pStyle w:val="BodyText"/>
              <w:spacing w:before="100" w:after="100"/>
              <w:jc w:val="center"/>
            </w:pPr>
            <w:r w:rsidRPr="003650BF" w:rsidR="006A32BE">
              <w:t>$0 per m</w:t>
            </w:r>
            <w:r w:rsidRPr="003650BF" w:rsidR="006A32BE">
              <w:t>inute</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Voicemail Diversions</w:t>
            </w:r>
          </w:p>
        </w:tc>
        <w:tc>
          <w:tcPr>
            <w:tcW w:w="2545"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National Diversions</w:t>
            </w:r>
          </w:p>
        </w:tc>
        <w:tc>
          <w:tcPr>
            <w:tcW w:w="2545"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International Diversi</w:t>
            </w:r>
            <w:r w:rsidRPr="003650BF" w:rsidR="006A32BE">
              <w:rPr>
                <w:b/>
              </w:rPr>
              <w:t>ons</w:t>
            </w:r>
          </w:p>
        </w:tc>
        <w:tc>
          <w:tcPr>
            <w:tcW w:w="2545" w:type="pct"/>
            <w:shd w:val="clear" w:color="auto" w:fill="auto"/>
          </w:tcPr>
          <w:p w:rsidR="00821024" w:rsidRPr="003650BF">
            <w:pPr>
              <w:pStyle w:val="BodyText"/>
              <w:spacing w:before="100" w:after="100"/>
              <w:jc w:val="center"/>
            </w:pPr>
            <w:r w:rsidRPr="003650BF" w:rsidR="006A32BE">
              <w:t>'yes' international rates</w:t>
              <w:br/>
              <w:t>See optus.com.au/international</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1800 numbers</w:t>
            </w:r>
          </w:p>
        </w:tc>
        <w:tc>
          <w:tcPr>
            <w:tcW w:w="2545" w:type="pct"/>
            <w:shd w:val="clear" w:color="auto" w:fill="auto"/>
          </w:tcPr>
          <w:p w:rsidR="00821024" w:rsidRPr="003650BF">
            <w:pPr>
              <w:pStyle w:val="BodyText"/>
              <w:spacing w:before="100" w:after="100"/>
              <w:jc w:val="center"/>
            </w:pPr>
            <w:r w:rsidRPr="003650BF" w:rsidR="006A32BE">
              <w:t>$0 per minute</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Direc</w:t>
            </w:r>
            <w:r w:rsidRPr="003650BF" w:rsidR="006A32BE">
              <w:rPr>
                <w:b/>
              </w:rPr>
              <w:t>tory Assistance 1223</w:t>
            </w:r>
          </w:p>
        </w:tc>
        <w:tc>
          <w:tcPr>
            <w:tcW w:w="2545" w:type="pct"/>
            <w:shd w:val="clear" w:color="auto" w:fill="auto"/>
          </w:tcPr>
          <w:p w:rsidR="00821024" w:rsidRPr="003650BF">
            <w:pPr>
              <w:pStyle w:val="BodyText"/>
              <w:spacing w:before="100" w:after="100"/>
              <w:jc w:val="center"/>
            </w:pPr>
            <w:r w:rsidRPr="003650BF" w:rsidR="006A32BE">
              <w:t>50c per call</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124 Yes</w:t>
            </w:r>
          </w:p>
        </w:tc>
        <w:tc>
          <w:tcPr>
            <w:tcW w:w="2545" w:type="pct"/>
            <w:shd w:val="clear" w:color="auto" w:fill="auto"/>
          </w:tcPr>
          <w:p w:rsidR="00821024" w:rsidRPr="003650BF">
            <w:pPr>
              <w:pStyle w:val="BodyText"/>
              <w:spacing w:before="100" w:after="100"/>
              <w:jc w:val="center"/>
            </w:pPr>
            <w:r w:rsidRPr="003650BF" w:rsidR="006A32BE">
              <w:t>90c per minute +$1.</w:t>
            </w:r>
            <w:r w:rsidRPr="003650BF" w:rsidR="006A32BE">
              <w:t>75c flagfall</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International voice calls (outside the plan's included international minutes and to e</w:t>
            </w:r>
            <w:r w:rsidRPr="003650BF" w:rsidR="006A32BE">
              <w:rPr>
                <w:b/>
              </w:rPr>
              <w:t>xcluded countries)</w:t>
            </w:r>
          </w:p>
        </w:tc>
        <w:tc>
          <w:tcPr>
            <w:tcW w:w="2545" w:type="pct"/>
            <w:shd w:val="clear" w:color="auto" w:fill="auto"/>
          </w:tcPr>
          <w:p w:rsidR="00821024" w:rsidRPr="003650BF">
            <w:pPr>
              <w:pStyle w:val="BodyText"/>
              <w:spacing w:before="100" w:after="100"/>
              <w:jc w:val="center"/>
            </w:pPr>
            <w:r w:rsidRPr="003650BF" w:rsidR="006A32BE">
              <w:t>'yes' international rates</w:t>
            </w:r>
          </w:p>
          <w:p w:rsidR="00821024" w:rsidRPr="003650BF">
            <w:pPr>
              <w:pStyle w:val="BodyText"/>
              <w:spacing w:before="100" w:after="100"/>
              <w:jc w:val="center"/>
            </w:pPr>
            <w:r w:rsidRPr="003650BF" w:rsidR="006A32BE">
              <w:t>See optus.com.au/international</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 xml:space="preserve">International SMS </w:t>
            </w:r>
            <w:r w:rsidRPr="003650BF" w:rsidR="006A32BE">
              <w:rPr>
                <w:b/>
              </w:rPr>
              <w:t>(to excluded countries)</w:t>
            </w:r>
          </w:p>
        </w:tc>
        <w:tc>
          <w:tcPr>
            <w:tcW w:w="2545" w:type="pct"/>
            <w:shd w:val="clear" w:color="auto" w:fill="auto"/>
          </w:tcPr>
          <w:p w:rsidR="00821024" w:rsidRPr="003650BF">
            <w:pPr>
              <w:pStyle w:val="BodyText"/>
              <w:spacing w:before="100" w:after="100"/>
              <w:jc w:val="center"/>
            </w:pPr>
            <w:r w:rsidRPr="003650BF" w:rsidR="006A32BE">
              <w:t>50c per SMS up to 160 standard charact</w:t>
            </w:r>
            <w:r w:rsidRPr="003650BF" w:rsidR="006A32BE">
              <w:t>ers</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International MMS (to excluded countries)</w:t>
            </w:r>
          </w:p>
        </w:tc>
        <w:tc>
          <w:tcPr>
            <w:tcW w:w="2545" w:type="pct"/>
            <w:shd w:val="clear" w:color="auto" w:fill="auto"/>
          </w:tcPr>
          <w:p w:rsidR="00821024" w:rsidRPr="003650BF">
            <w:pPr>
              <w:pStyle w:val="BodyText"/>
              <w:spacing w:before="100" w:after="100"/>
              <w:jc w:val="center"/>
            </w:pPr>
            <w:r w:rsidRPr="003650BF" w:rsidR="006A32BE">
              <w:t>75c per MMS</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International video calling</w:t>
            </w:r>
          </w:p>
        </w:tc>
        <w:tc>
          <w:tcPr>
            <w:tcW w:w="2545" w:type="pct"/>
            <w:shd w:val="clear" w:color="auto" w:fill="auto"/>
          </w:tcPr>
          <w:p w:rsidR="00821024" w:rsidRPr="003650BF">
            <w:pPr>
              <w:pStyle w:val="BodyText"/>
              <w:spacing w:before="100" w:after="100"/>
              <w:jc w:val="center"/>
            </w:pPr>
            <w:r w:rsidRPr="003650BF" w:rsidR="006A32BE">
              <w:t>$1.50 per m</w:t>
            </w:r>
            <w:r w:rsidRPr="003650BF" w:rsidR="006A32BE">
              <w:t>inute +35c flagfall</w:t>
            </w:r>
          </w:p>
        </w:tc>
      </w:tr>
      <w:tr>
        <w:tblPrEx>
          <w:tblW w:w="4629" w:type="pct"/>
          <w:tblInd w:w="720" w:type="dxa"/>
          <w:tblCellMar>
            <w:left w:w="115" w:type="dxa"/>
            <w:right w:w="115" w:type="dxa"/>
          </w:tblCellMar>
          <w:tblLook w:val="04A0"/>
        </w:tblPrEx>
        <w:tc>
          <w:tcPr>
            <w:tcW w:w="2455" w:type="pct"/>
            <w:shd w:val="clear" w:color="auto" w:fill="auto"/>
          </w:tcPr>
          <w:p w:rsidR="00821024" w:rsidRPr="003650BF">
            <w:pPr>
              <w:pStyle w:val="BodyText"/>
              <w:spacing w:before="100" w:after="100"/>
              <w:rPr>
                <w:b/>
              </w:rPr>
            </w:pPr>
            <w:r w:rsidRPr="003650BF" w:rsidR="006A32BE">
              <w:rPr>
                <w:b/>
              </w:rPr>
              <w:t>International roaming</w:t>
            </w:r>
          </w:p>
        </w:tc>
        <w:tc>
          <w:tcPr>
            <w:tcW w:w="2545" w:type="pct"/>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ind w:left="720"/>
        <w:rPr>
          <w:b/>
        </w:rPr>
      </w:pPr>
      <w:r w:rsidRPr="003650BF" w:rsidR="006A32BE">
        <w:rPr>
          <w:b/>
        </w:rPr>
        <w:t>Table 3 – International C</w:t>
      </w:r>
      <w:r w:rsidRPr="003650BF" w:rsidR="006A32BE">
        <w:rPr>
          <w:b/>
        </w:rPr>
        <w:t>ountries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414"/>
        <w:gridCol w:w="2414"/>
        <w:gridCol w:w="2414"/>
        <w:gridCol w:w="2414"/>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250" w:type="pct"/>
            <w:shd w:val="clear" w:color="auto" w:fill="auto"/>
          </w:tcPr>
          <w:p w:rsidR="00821024" w:rsidRPr="003650BF">
            <w:pPr>
              <w:pStyle w:val="BodyText"/>
              <w:spacing w:before="100" w:after="100"/>
              <w:ind w:left="90"/>
            </w:pPr>
            <w:r w:rsidRPr="003650BF" w:rsidR="006A32BE">
              <w:t>Austria</w:t>
            </w:r>
          </w:p>
        </w:tc>
        <w:tc>
          <w:tcPr>
            <w:tcW w:w="1250" w:type="pct"/>
            <w:shd w:val="clear" w:color="auto" w:fill="auto"/>
          </w:tcPr>
          <w:p w:rsidR="00821024" w:rsidRPr="003650BF">
            <w:pPr>
              <w:pStyle w:val="BodyText"/>
              <w:spacing w:before="100" w:after="100"/>
              <w:ind w:left="90"/>
            </w:pPr>
            <w:r w:rsidRPr="003650BF" w:rsidR="006A32BE">
              <w:t>Bangladesh</w:t>
            </w:r>
          </w:p>
        </w:tc>
        <w:tc>
          <w:tcPr>
            <w:tcW w:w="1250" w:type="pct"/>
            <w:shd w:val="clear" w:color="auto" w:fill="auto"/>
          </w:tcPr>
          <w:p w:rsidR="00821024" w:rsidRPr="003650BF">
            <w:pPr>
              <w:pStyle w:val="BodyText"/>
              <w:spacing w:before="100" w:after="100"/>
              <w:ind w:left="90"/>
            </w:pPr>
            <w:r w:rsidRPr="003650BF" w:rsidR="006A32BE">
              <w:t>Cambodia</w:t>
            </w:r>
          </w:p>
        </w:tc>
        <w:tc>
          <w:tcPr>
            <w:tcW w:w="1250" w:type="pct"/>
            <w:shd w:val="clear" w:color="auto" w:fill="auto"/>
          </w:tcPr>
          <w:p w:rsidR="00821024" w:rsidRPr="003650BF">
            <w:pPr>
              <w:pStyle w:val="BodyText"/>
              <w:spacing w:before="100" w:after="100"/>
              <w:ind w:left="90"/>
            </w:pPr>
            <w:r w:rsidRPr="003650BF" w:rsidR="006A32BE">
              <w:t>Canada</w:t>
            </w:r>
          </w:p>
        </w:tc>
      </w:tr>
      <w:tr>
        <w:tblPrEx>
          <w:tblW w:w="4629" w:type="pct"/>
          <w:tblInd w:w="720" w:type="dxa"/>
          <w:tblCellMar>
            <w:left w:w="115" w:type="dxa"/>
            <w:right w:w="115" w:type="dxa"/>
          </w:tblCellMar>
          <w:tblLook w:val="04A0"/>
        </w:tblPrEx>
        <w:tc>
          <w:tcPr>
            <w:tcW w:w="1250" w:type="pct"/>
            <w:shd w:val="clear" w:color="auto" w:fill="auto"/>
          </w:tcPr>
          <w:p w:rsidR="00821024" w:rsidRPr="003650BF">
            <w:pPr>
              <w:pStyle w:val="BodyText"/>
              <w:spacing w:before="100" w:after="100"/>
              <w:ind w:left="90"/>
            </w:pPr>
            <w:r w:rsidRPr="003650BF" w:rsidR="006A32BE">
              <w:t>Chile</w:t>
            </w:r>
          </w:p>
        </w:tc>
        <w:tc>
          <w:tcPr>
            <w:tcW w:w="1250" w:type="pct"/>
            <w:shd w:val="clear" w:color="auto" w:fill="auto"/>
          </w:tcPr>
          <w:p w:rsidR="00821024" w:rsidRPr="003650BF">
            <w:pPr>
              <w:pStyle w:val="BodyText"/>
              <w:spacing w:before="100" w:after="100"/>
              <w:ind w:left="90"/>
            </w:pPr>
            <w:r w:rsidRPr="003650BF" w:rsidR="006A32BE">
              <w:t>China</w:t>
            </w:r>
          </w:p>
        </w:tc>
        <w:tc>
          <w:tcPr>
            <w:tcW w:w="1250" w:type="pct"/>
            <w:shd w:val="clear" w:color="auto" w:fill="auto"/>
          </w:tcPr>
          <w:p w:rsidR="00821024" w:rsidRPr="003650BF">
            <w:pPr>
              <w:pStyle w:val="BodyText"/>
              <w:spacing w:before="100" w:after="100"/>
              <w:ind w:left="90"/>
            </w:pPr>
            <w:r w:rsidRPr="003650BF" w:rsidR="006A32BE">
              <w:t>Croat</w:t>
            </w:r>
            <w:r w:rsidRPr="003650BF" w:rsidR="006A32BE">
              <w:t>ia</w:t>
            </w:r>
          </w:p>
        </w:tc>
        <w:tc>
          <w:tcPr>
            <w:tcW w:w="1250" w:type="pct"/>
            <w:shd w:val="clear" w:color="auto" w:fill="auto"/>
          </w:tcPr>
          <w:p w:rsidR="00821024" w:rsidRPr="003650BF">
            <w:pPr>
              <w:pStyle w:val="BodyText"/>
              <w:spacing w:before="100" w:after="100"/>
              <w:ind w:left="90"/>
            </w:pPr>
            <w:r w:rsidRPr="003650BF" w:rsidR="006A32BE">
              <w:t>France</w:t>
            </w:r>
          </w:p>
        </w:tc>
      </w:tr>
      <w:tr>
        <w:tblPrEx>
          <w:tblW w:w="4629" w:type="pct"/>
          <w:tblInd w:w="720" w:type="dxa"/>
          <w:tblCellMar>
            <w:left w:w="115" w:type="dxa"/>
            <w:right w:w="115" w:type="dxa"/>
          </w:tblCellMar>
          <w:tblLook w:val="04A0"/>
        </w:tblPrEx>
        <w:tc>
          <w:tcPr>
            <w:tcW w:w="1250" w:type="pct"/>
            <w:shd w:val="clear" w:color="auto" w:fill="auto"/>
          </w:tcPr>
          <w:p w:rsidR="00821024" w:rsidRPr="003650BF">
            <w:pPr>
              <w:pStyle w:val="BodyText"/>
              <w:spacing w:before="100" w:after="100"/>
              <w:ind w:left="90"/>
            </w:pPr>
            <w:r w:rsidRPr="003650BF" w:rsidR="006A32BE">
              <w:t>Germany</w:t>
            </w:r>
          </w:p>
        </w:tc>
        <w:tc>
          <w:tcPr>
            <w:tcW w:w="1250" w:type="pct"/>
            <w:shd w:val="clear" w:color="auto" w:fill="auto"/>
          </w:tcPr>
          <w:p w:rsidR="00821024" w:rsidRPr="003650BF">
            <w:pPr>
              <w:pStyle w:val="BodyText"/>
              <w:spacing w:before="100" w:after="100"/>
              <w:ind w:left="90"/>
            </w:pPr>
            <w:r w:rsidRPr="003650BF" w:rsidR="006A32BE">
              <w:t>Greece</w:t>
            </w:r>
          </w:p>
        </w:tc>
        <w:tc>
          <w:tcPr>
            <w:tcW w:w="1250" w:type="pct"/>
            <w:shd w:val="clear" w:color="auto" w:fill="auto"/>
          </w:tcPr>
          <w:p w:rsidR="00821024" w:rsidRPr="003650BF">
            <w:pPr>
              <w:pStyle w:val="BodyText"/>
              <w:spacing w:before="100" w:after="100"/>
              <w:ind w:left="90"/>
            </w:pPr>
            <w:r w:rsidRPr="003650BF" w:rsidR="006A32BE">
              <w:t>Hong Kong,</w:t>
            </w:r>
          </w:p>
        </w:tc>
        <w:tc>
          <w:tcPr>
            <w:tcW w:w="1250" w:type="pct"/>
            <w:shd w:val="clear" w:color="auto" w:fill="auto"/>
          </w:tcPr>
          <w:p w:rsidR="00821024" w:rsidRPr="003650BF">
            <w:pPr>
              <w:pStyle w:val="BodyText"/>
              <w:spacing w:before="100" w:after="100"/>
              <w:ind w:left="90"/>
            </w:pPr>
            <w:r w:rsidRPr="003650BF" w:rsidR="006A32BE">
              <w:t>Hungary</w:t>
            </w:r>
          </w:p>
        </w:tc>
      </w:tr>
      <w:tr>
        <w:tblPrEx>
          <w:tblW w:w="4629" w:type="pct"/>
          <w:tblInd w:w="720" w:type="dxa"/>
          <w:tblCellMar>
            <w:left w:w="115" w:type="dxa"/>
            <w:right w:w="115" w:type="dxa"/>
          </w:tblCellMar>
          <w:tblLook w:val="04A0"/>
        </w:tblPrEx>
        <w:tc>
          <w:tcPr>
            <w:tcW w:w="1250" w:type="pct"/>
            <w:shd w:val="clear" w:color="auto" w:fill="auto"/>
          </w:tcPr>
          <w:p w:rsidR="00821024" w:rsidRPr="003650BF">
            <w:pPr>
              <w:pStyle w:val="BodyText"/>
              <w:spacing w:before="100" w:after="100"/>
              <w:ind w:left="90"/>
            </w:pPr>
            <w:r w:rsidRPr="003650BF" w:rsidR="006A32BE">
              <w:t>Indonesia</w:t>
            </w:r>
          </w:p>
        </w:tc>
        <w:tc>
          <w:tcPr>
            <w:tcW w:w="1250" w:type="pct"/>
            <w:shd w:val="clear" w:color="auto" w:fill="auto"/>
          </w:tcPr>
          <w:p w:rsidR="00821024" w:rsidRPr="003650BF">
            <w:pPr>
              <w:pStyle w:val="BodyText"/>
              <w:spacing w:before="100" w:after="100"/>
              <w:ind w:left="90"/>
            </w:pPr>
            <w:r w:rsidRPr="003650BF" w:rsidR="006A32BE">
              <w:t>India</w:t>
            </w:r>
          </w:p>
        </w:tc>
        <w:tc>
          <w:tcPr>
            <w:tcW w:w="1250" w:type="pct"/>
            <w:shd w:val="clear" w:color="auto" w:fill="auto"/>
          </w:tcPr>
          <w:p w:rsidR="00821024" w:rsidRPr="003650BF">
            <w:pPr>
              <w:pStyle w:val="BodyText"/>
              <w:spacing w:before="100" w:after="100"/>
              <w:ind w:left="90"/>
            </w:pPr>
            <w:r w:rsidRPr="003650BF" w:rsidR="006A32BE">
              <w:t>Ireland</w:t>
            </w:r>
          </w:p>
        </w:tc>
        <w:tc>
          <w:tcPr>
            <w:tcW w:w="1250" w:type="pct"/>
            <w:shd w:val="clear" w:color="auto" w:fill="auto"/>
          </w:tcPr>
          <w:p w:rsidR="00821024" w:rsidRPr="003650BF">
            <w:pPr>
              <w:pStyle w:val="BodyText"/>
              <w:spacing w:before="100" w:after="100"/>
              <w:ind w:left="90"/>
            </w:pPr>
            <w:r w:rsidRPr="003650BF" w:rsidR="006A32BE">
              <w:t>Italy</w:t>
            </w:r>
          </w:p>
        </w:tc>
      </w:tr>
      <w:tr>
        <w:tblPrEx>
          <w:tblW w:w="4629" w:type="pct"/>
          <w:tblInd w:w="720" w:type="dxa"/>
          <w:tblCellMar>
            <w:left w:w="115" w:type="dxa"/>
            <w:right w:w="115" w:type="dxa"/>
          </w:tblCellMar>
          <w:tblLook w:val="04A0"/>
        </w:tblPrEx>
        <w:tc>
          <w:tcPr>
            <w:tcW w:w="1250" w:type="pct"/>
            <w:shd w:val="clear" w:color="auto" w:fill="auto"/>
          </w:tcPr>
          <w:p w:rsidR="00821024" w:rsidRPr="003650BF">
            <w:pPr>
              <w:pStyle w:val="BodyText"/>
              <w:spacing w:before="100" w:after="100"/>
              <w:ind w:left="90"/>
            </w:pPr>
            <w:r w:rsidRPr="003650BF" w:rsidR="006A32BE">
              <w:t>Japan</w:t>
            </w:r>
          </w:p>
        </w:tc>
        <w:tc>
          <w:tcPr>
            <w:tcW w:w="1250" w:type="pct"/>
            <w:shd w:val="clear" w:color="auto" w:fill="auto"/>
          </w:tcPr>
          <w:p w:rsidR="00821024" w:rsidRPr="003650BF">
            <w:pPr>
              <w:pStyle w:val="BodyText"/>
              <w:spacing w:before="100" w:after="100"/>
              <w:ind w:left="90"/>
            </w:pPr>
            <w:r w:rsidRPr="003650BF" w:rsidR="006A32BE">
              <w:t>Malaysia,</w:t>
            </w:r>
          </w:p>
        </w:tc>
        <w:tc>
          <w:tcPr>
            <w:tcW w:w="1250" w:type="pct"/>
            <w:shd w:val="clear" w:color="auto" w:fill="auto"/>
          </w:tcPr>
          <w:p w:rsidR="00821024" w:rsidRPr="003650BF">
            <w:pPr>
              <w:pStyle w:val="BodyText"/>
              <w:spacing w:before="100" w:after="100"/>
              <w:ind w:left="90"/>
            </w:pPr>
            <w:r w:rsidRPr="003650BF" w:rsidR="006A32BE">
              <w:t>Nether</w:t>
            </w:r>
            <w:r w:rsidRPr="003650BF" w:rsidR="006A32BE">
              <w:t>lands</w:t>
            </w:r>
          </w:p>
        </w:tc>
        <w:tc>
          <w:tcPr>
            <w:tcW w:w="1250" w:type="pct"/>
            <w:shd w:val="clear" w:color="auto" w:fill="auto"/>
          </w:tcPr>
          <w:p w:rsidR="00821024" w:rsidRPr="003650BF">
            <w:pPr>
              <w:pStyle w:val="BodyText"/>
              <w:spacing w:before="100" w:after="100"/>
              <w:ind w:left="90"/>
            </w:pPr>
            <w:r w:rsidRPr="003650BF" w:rsidR="006A32BE">
              <w:t>New Zealand</w:t>
            </w:r>
          </w:p>
        </w:tc>
      </w:tr>
      <w:tr>
        <w:tblPrEx>
          <w:tblW w:w="4629" w:type="pct"/>
          <w:tblInd w:w="720" w:type="dxa"/>
          <w:tblCellMar>
            <w:left w:w="115" w:type="dxa"/>
            <w:right w:w="115" w:type="dxa"/>
          </w:tblCellMar>
          <w:tblLook w:val="04A0"/>
        </w:tblPrEx>
        <w:tc>
          <w:tcPr>
            <w:tcW w:w="1250" w:type="pct"/>
            <w:shd w:val="clear" w:color="auto" w:fill="auto"/>
          </w:tcPr>
          <w:p w:rsidR="00821024" w:rsidRPr="003650BF">
            <w:pPr>
              <w:pStyle w:val="BodyText"/>
              <w:spacing w:before="100" w:after="100"/>
              <w:ind w:left="90"/>
            </w:pPr>
            <w:r w:rsidRPr="003650BF" w:rsidR="006A32BE">
              <w:t>Pakistan</w:t>
            </w:r>
          </w:p>
        </w:tc>
        <w:tc>
          <w:tcPr>
            <w:tcW w:w="1250" w:type="pct"/>
            <w:shd w:val="clear" w:color="auto" w:fill="auto"/>
          </w:tcPr>
          <w:p w:rsidR="00821024" w:rsidRPr="003650BF">
            <w:pPr>
              <w:pStyle w:val="BodyText"/>
              <w:spacing w:before="100" w:after="100"/>
              <w:ind w:left="90"/>
            </w:pPr>
            <w:r w:rsidRPr="003650BF" w:rsidR="006A32BE">
              <w:t>Philippines</w:t>
            </w:r>
          </w:p>
        </w:tc>
        <w:tc>
          <w:tcPr>
            <w:tcW w:w="1250" w:type="pct"/>
            <w:shd w:val="clear" w:color="auto" w:fill="auto"/>
          </w:tcPr>
          <w:p w:rsidR="00821024" w:rsidRPr="003650BF">
            <w:pPr>
              <w:pStyle w:val="BodyText"/>
              <w:spacing w:before="100" w:after="100"/>
              <w:ind w:left="90"/>
            </w:pPr>
            <w:r w:rsidRPr="003650BF" w:rsidR="006A32BE">
              <w:t>Poland</w:t>
            </w:r>
          </w:p>
        </w:tc>
        <w:tc>
          <w:tcPr>
            <w:tcW w:w="1250" w:type="pct"/>
            <w:shd w:val="clear" w:color="auto" w:fill="auto"/>
          </w:tcPr>
          <w:p w:rsidR="00821024" w:rsidRPr="003650BF">
            <w:pPr>
              <w:pStyle w:val="BodyText"/>
              <w:spacing w:before="100" w:after="100"/>
              <w:ind w:left="90"/>
            </w:pPr>
            <w:r w:rsidRPr="003650BF" w:rsidR="006A32BE">
              <w:t>Singapore</w:t>
            </w:r>
          </w:p>
        </w:tc>
      </w:tr>
      <w:tr>
        <w:tblPrEx>
          <w:tblW w:w="4629" w:type="pct"/>
          <w:tblInd w:w="720" w:type="dxa"/>
          <w:tblCellMar>
            <w:left w:w="115" w:type="dxa"/>
            <w:right w:w="115" w:type="dxa"/>
          </w:tblCellMar>
          <w:tblLook w:val="04A0"/>
        </w:tblPrEx>
        <w:tc>
          <w:tcPr>
            <w:tcW w:w="1250" w:type="pct"/>
            <w:shd w:val="clear" w:color="auto" w:fill="auto"/>
          </w:tcPr>
          <w:p w:rsidR="00821024" w:rsidRPr="003650BF">
            <w:pPr>
              <w:pStyle w:val="BodyText"/>
              <w:spacing w:before="100" w:after="100"/>
              <w:ind w:left="90"/>
            </w:pPr>
            <w:r w:rsidRPr="003650BF" w:rsidR="006A32BE">
              <w:t>South Africa</w:t>
            </w:r>
          </w:p>
        </w:tc>
        <w:tc>
          <w:tcPr>
            <w:tcW w:w="1250" w:type="pct"/>
            <w:shd w:val="clear" w:color="auto" w:fill="auto"/>
          </w:tcPr>
          <w:p w:rsidR="00821024" w:rsidRPr="003650BF">
            <w:pPr>
              <w:pStyle w:val="BodyText"/>
              <w:spacing w:before="100" w:after="100"/>
              <w:ind w:left="90"/>
            </w:pPr>
            <w:r w:rsidRPr="003650BF" w:rsidR="006A32BE">
              <w:t>South Korea</w:t>
            </w:r>
          </w:p>
        </w:tc>
        <w:tc>
          <w:tcPr>
            <w:tcW w:w="1250" w:type="pct"/>
            <w:shd w:val="clear" w:color="auto" w:fill="auto"/>
          </w:tcPr>
          <w:p w:rsidR="00821024" w:rsidRPr="003650BF">
            <w:pPr>
              <w:pStyle w:val="BodyText"/>
              <w:spacing w:before="100" w:after="100"/>
              <w:ind w:left="90"/>
            </w:pPr>
            <w:r w:rsidRPr="003650BF" w:rsidR="006A32BE">
              <w:t>Taiwan</w:t>
            </w:r>
          </w:p>
        </w:tc>
        <w:tc>
          <w:tcPr>
            <w:tcW w:w="1250" w:type="pct"/>
            <w:shd w:val="clear" w:color="auto" w:fill="auto"/>
          </w:tcPr>
          <w:p w:rsidR="00821024" w:rsidRPr="003650BF">
            <w:pPr>
              <w:pStyle w:val="BodyText"/>
              <w:spacing w:before="100" w:after="100"/>
              <w:ind w:left="90"/>
            </w:pPr>
            <w:r w:rsidRPr="003650BF" w:rsidR="006A32BE">
              <w:t>Thail</w:t>
            </w:r>
            <w:r w:rsidRPr="003650BF" w:rsidR="006A32BE">
              <w:t>and</w:t>
            </w:r>
          </w:p>
        </w:tc>
      </w:tr>
      <w:tr>
        <w:tblPrEx>
          <w:tblW w:w="4629" w:type="pct"/>
          <w:tblInd w:w="720" w:type="dxa"/>
          <w:tblCellMar>
            <w:left w:w="115" w:type="dxa"/>
            <w:right w:w="115" w:type="dxa"/>
          </w:tblCellMar>
          <w:tblLook w:val="04A0"/>
        </w:tblPrEx>
        <w:tc>
          <w:tcPr>
            <w:tcW w:w="1250" w:type="pct"/>
            <w:shd w:val="clear" w:color="auto" w:fill="auto"/>
          </w:tcPr>
          <w:p w:rsidR="00821024" w:rsidRPr="003650BF">
            <w:pPr>
              <w:pStyle w:val="BodyText"/>
              <w:spacing w:before="100" w:after="100"/>
              <w:ind w:left="90"/>
            </w:pPr>
            <w:r w:rsidRPr="003650BF" w:rsidR="006A32BE">
              <w:t>Turkey</w:t>
            </w:r>
          </w:p>
        </w:tc>
        <w:tc>
          <w:tcPr>
            <w:tcW w:w="1250" w:type="pct"/>
            <w:shd w:val="clear" w:color="auto" w:fill="auto"/>
          </w:tcPr>
          <w:p w:rsidR="00821024" w:rsidRPr="003650BF">
            <w:pPr>
              <w:pStyle w:val="BodyText"/>
              <w:spacing w:before="100" w:after="100"/>
              <w:ind w:left="90"/>
            </w:pPr>
            <w:r w:rsidRPr="003650BF" w:rsidR="006A32BE">
              <w:t>United Kingdom</w:t>
            </w:r>
          </w:p>
        </w:tc>
        <w:tc>
          <w:tcPr>
            <w:tcW w:w="1250" w:type="pct"/>
            <w:shd w:val="clear" w:color="auto" w:fill="auto"/>
          </w:tcPr>
          <w:p w:rsidR="00821024" w:rsidRPr="003650BF">
            <w:pPr>
              <w:pStyle w:val="BodyText"/>
              <w:spacing w:before="100" w:after="100"/>
              <w:ind w:left="90"/>
            </w:pPr>
            <w:r w:rsidRPr="003650BF" w:rsidR="006A32BE">
              <w:t>USA</w:t>
            </w:r>
          </w:p>
        </w:tc>
        <w:tc>
          <w:tcPr>
            <w:tcW w:w="1250" w:type="pct"/>
            <w:shd w:val="clear" w:color="auto" w:fill="auto"/>
          </w:tcPr>
          <w:p w:rsidR="00821024" w:rsidRPr="003650BF">
            <w:pPr>
              <w:pStyle w:val="BodyText"/>
              <w:spacing w:before="100" w:after="100"/>
              <w:ind w:left="90"/>
            </w:pPr>
            <w:r w:rsidRPr="003650BF" w:rsidR="006A32BE">
              <w:t>Vietnam</w:t>
            </w:r>
          </w:p>
        </w:tc>
      </w:tr>
    </w:tbl>
    <w:p w:rsidR="00821024" w:rsidRPr="003650BF">
      <w:pPr>
        <w:pStyle w:val="BodyText"/>
      </w:pPr>
    </w:p>
    <w:p w:rsidR="00821024" w:rsidRPr="003650BF">
      <w:pPr>
        <w:pStyle w:val="Heading6"/>
      </w:pPr>
      <w:bookmarkStart w:id="1765" w:name="_Toc447832052"/>
      <w:bookmarkStart w:id="1766" w:name="_Toc30758128"/>
      <w:r w:rsidRPr="003650BF" w:rsidR="006A32BE">
        <w:rPr>
          <w:rFonts w:eastAsia="PMingLiU"/>
        </w:rPr>
        <w:t>My Account</w:t>
      </w:r>
      <w:bookmarkEnd w:id="1765"/>
      <w:bookmarkEnd w:id="1766"/>
    </w:p>
    <w:p w:rsidR="00821024" w:rsidRPr="003650BF">
      <w:pPr>
        <w:pStyle w:val="BodyText"/>
        <w:ind w:left="720"/>
      </w:pPr>
      <w:r w:rsidRPr="003650BF" w:rsidR="006A32BE">
        <w:t>Services t</w:t>
      </w:r>
      <w:r w:rsidRPr="003650BF" w:rsidR="006A32BE">
        <w:t>hat share data may have a service login to My Account which will display all of the service numbers</w:t>
      </w:r>
      <w:r w:rsidRPr="003650BF" w:rsidR="006A32BE">
        <w:t xml:space="preserve"> contributing to or using the shared data pool on </w:t>
      </w:r>
      <w:r w:rsidRPr="003650BF" w:rsidR="006A32BE">
        <w:rPr>
          <w:i/>
        </w:rPr>
        <w:t xml:space="preserve">your </w:t>
      </w:r>
      <w:r w:rsidRPr="003650BF" w:rsidR="006A32BE">
        <w:t>account and the amount of data each serv</w:t>
      </w:r>
      <w:r w:rsidRPr="003650BF" w:rsidR="006A32BE">
        <w:t xml:space="preserve">ice has used. If </w:t>
      </w:r>
      <w:r w:rsidRPr="003650BF" w:rsidR="006A32BE">
        <w:rPr>
          <w:i/>
        </w:rPr>
        <w:t>you</w:t>
      </w:r>
      <w:r w:rsidRPr="003650BF" w:rsidR="006A32BE">
        <w:t xml:space="preserve"> have more than 6 services on </w:t>
      </w:r>
      <w:r w:rsidRPr="003650BF" w:rsidR="006A32BE">
        <w:rPr>
          <w:i/>
        </w:rPr>
        <w:t xml:space="preserve">your </w:t>
      </w:r>
      <w:r w:rsidRPr="003650BF" w:rsidR="006A32BE">
        <w:t>account</w:t>
      </w:r>
      <w:r w:rsidRPr="003650BF" w:rsidR="006A32BE">
        <w:t xml:space="preserve">, My Account may not be suitable for viewing usage and managing </w:t>
      </w:r>
      <w:r w:rsidRPr="003650BF" w:rsidR="006A32BE">
        <w:rPr>
          <w:i/>
        </w:rPr>
        <w:t xml:space="preserve">your </w:t>
      </w:r>
      <w:r w:rsidRPr="003650BF" w:rsidR="006A32BE">
        <w:t>usage alerts.</w:t>
      </w:r>
    </w:p>
    <w:p w:rsidR="00821024" w:rsidRPr="003650BF">
      <w:pPr>
        <w:pStyle w:val="Heading6"/>
        <w:keepNext/>
      </w:pPr>
      <w:bookmarkStart w:id="1767" w:name="_Toc447832053"/>
      <w:bookmarkStart w:id="1768" w:name="_Toc30758129"/>
      <w:r w:rsidRPr="003650BF" w:rsidR="006A32BE">
        <w:rPr>
          <w:rFonts w:eastAsia="PMingLiU"/>
        </w:rPr>
        <w:t xml:space="preserve">What happens if </w:t>
      </w:r>
      <w:r w:rsidRPr="003650BF" w:rsidR="006A32BE">
        <w:rPr>
          <w:rFonts w:eastAsia="PMingLiU"/>
        </w:rPr>
        <w:t xml:space="preserve">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cancelled</w:t>
      </w:r>
      <w:r w:rsidRPr="003650BF" w:rsidR="006A32BE">
        <w:rPr>
          <w:rFonts w:eastAsia="PMingLiU"/>
        </w:rPr>
        <w:t>?</w:t>
      </w:r>
      <w:bookmarkEnd w:id="1767"/>
      <w:bookmarkEnd w:id="1768"/>
    </w:p>
    <w:p w:rsidR="00821024" w:rsidRPr="003650BF">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My Plan Plus SIM Only plan is </w:t>
      </w:r>
      <w:r w:rsidRPr="003650BF" w:rsidR="006A32BE">
        <w:rPr>
          <w:rFonts w:eastAsia="PMingLiU"/>
          <w:i/>
        </w:rPr>
        <w:t>cancelled</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Shared Data Pla</w:t>
      </w:r>
      <w:r w:rsidRPr="003650BF" w:rsidR="006A32BE">
        <w:rPr>
          <w:rFonts w:eastAsia="PMingLiU"/>
        </w:rPr>
        <w:t xml:space="preserve">n(s) may also be </w:t>
      </w:r>
      <w:r w:rsidRPr="003650BF" w:rsidR="006A32BE">
        <w:rPr>
          <w:rFonts w:eastAsia="PMingLiU"/>
          <w:i/>
        </w:rPr>
        <w:t>cancelled</w:t>
      </w:r>
      <w:r w:rsidRPr="003650BF" w:rsidR="006A32BE">
        <w:rPr>
          <w:rFonts w:eastAsia="PMingLiU"/>
        </w:rPr>
        <w:t xml:space="preserve">. There are no </w:t>
      </w:r>
      <w:r w:rsidRPr="003650BF" w:rsidR="006A32BE">
        <w:rPr>
          <w:rFonts w:eastAsia="PMingLiU"/>
          <w:i/>
        </w:rPr>
        <w:t>cancellation fees</w:t>
      </w:r>
      <w:r w:rsidRPr="003650BF" w:rsidR="006A32BE">
        <w:rPr>
          <w:rFonts w:eastAsia="PMingLiU"/>
        </w:rPr>
        <w:t xml:space="preserve"> for</w:t>
      </w:r>
      <w:r w:rsidRPr="003650BF" w:rsidR="006A32BE">
        <w:rPr>
          <w:rFonts w:eastAsia="PMingLiU"/>
        </w:rPr>
        <w:t xml:space="preserve"> the Shared Data Plan, however if </w:t>
      </w:r>
      <w:r w:rsidRPr="003650BF" w:rsidR="006A32BE">
        <w:rPr>
          <w:rFonts w:eastAsia="PMingLiU"/>
          <w:i/>
        </w:rPr>
        <w:t>you</w:t>
      </w:r>
      <w:r w:rsidRPr="003650BF" w:rsidR="006A32BE">
        <w:rPr>
          <w:rFonts w:eastAsia="PMingLiU"/>
        </w:rPr>
        <w:t xml:space="preserve"> purchased a </w:t>
      </w:r>
      <w:r w:rsidRPr="003650BF" w:rsidR="006A32BE">
        <w:rPr>
          <w:rFonts w:eastAsia="PMingLiU"/>
          <w:i/>
        </w:rPr>
        <w:t>device you</w:t>
      </w:r>
      <w:r w:rsidRPr="003650BF" w:rsidR="006A32BE">
        <w:rPr>
          <w:rFonts w:eastAsia="PMingLiU"/>
        </w:rPr>
        <w:t xml:space="preserve"> need to pay the sum of any remaining </w:t>
      </w:r>
      <w:r w:rsidRPr="003650BF" w:rsidR="006A32BE">
        <w:rPr>
          <w:rFonts w:eastAsia="PMingLiU"/>
          <w:i/>
        </w:rPr>
        <w:t>e</w:t>
      </w:r>
      <w:r w:rsidRPr="003650BF" w:rsidR="006A32BE">
        <w:rPr>
          <w:rFonts w:eastAsia="PMingLiU"/>
          <w:i/>
        </w:rPr>
        <w:t xml:space="preserve">quipment charges </w:t>
      </w:r>
      <w:r w:rsidRPr="003650BF" w:rsidR="006A32BE">
        <w:rPr>
          <w:rFonts w:eastAsia="PMingLiU"/>
        </w:rPr>
        <w:t xml:space="preserve">owing on </w:t>
      </w:r>
      <w:r w:rsidRPr="003650BF" w:rsidR="006A32BE">
        <w:rPr>
          <w:rFonts w:eastAsia="PMingLiU"/>
          <w:i/>
        </w:rPr>
        <w:t xml:space="preserve">your device </w:t>
      </w:r>
      <w:r w:rsidRPr="003650BF" w:rsidR="006A32BE">
        <w:rPr>
          <w:rFonts w:eastAsia="PMingLiU"/>
        </w:rPr>
        <w:t xml:space="preserve">under the </w:t>
      </w:r>
      <w:r w:rsidRPr="003650BF" w:rsidR="006A32BE">
        <w:rPr>
          <w:rFonts w:eastAsia="PMingLiU"/>
          <w:i/>
        </w:rPr>
        <w:t xml:space="preserve">mobile equipment payment plan </w:t>
      </w:r>
      <w:r w:rsidRPr="003650BF" w:rsidR="006A32BE">
        <w:rPr>
          <w:rFonts w:eastAsia="PMingLiU"/>
        </w:rPr>
        <w:t>(see Appendix D).</w:t>
      </w:r>
    </w:p>
    <w:p w:rsidR="00821024" w:rsidRPr="003650BF">
      <w:pPr>
        <w:pStyle w:val="Heading7"/>
      </w:pPr>
      <w:r w:rsidRPr="003650BF" w:rsidR="006A32BE">
        <w:rPr>
          <w:rFonts w:eastAsia="PMingLiU"/>
        </w:rPr>
        <w:t xml:space="preserve">If </w:t>
      </w:r>
      <w:r w:rsidRPr="003650BF" w:rsidR="006A32BE">
        <w:rPr>
          <w:rFonts w:eastAsia="PMingLiU"/>
          <w:i/>
        </w:rPr>
        <w:t xml:space="preserve">your </w:t>
      </w:r>
      <w:r w:rsidRPr="003650BF" w:rsidR="006A32BE">
        <w:rPr>
          <w:rFonts w:eastAsia="PMingLiU"/>
        </w:rPr>
        <w:t xml:space="preserve">Shared Data Plan is not </w:t>
      </w:r>
      <w:r w:rsidRPr="003650BF" w:rsidR="006A32BE">
        <w:rPr>
          <w:rFonts w:eastAsia="PMingLiU"/>
          <w:i/>
        </w:rPr>
        <w:t>cancelled</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be charge</w:t>
      </w:r>
      <w:r w:rsidRPr="003650BF" w:rsidR="006A32BE">
        <w:rPr>
          <w:rFonts w:eastAsia="PMingLiU"/>
        </w:rPr>
        <w:t xml:space="preserve">d $10 per 1GB within Australia, up to a maximum of 150GB (per account) in a billing month. </w:t>
      </w:r>
      <w:r w:rsidRPr="003650BF" w:rsidR="006A32BE">
        <w:rPr>
          <w:rFonts w:eastAsia="PMingLiU"/>
          <w:i/>
        </w:rPr>
        <w:t xml:space="preserve">Your </w:t>
      </w:r>
      <w:r w:rsidRPr="003650BF" w:rsidR="006A32BE">
        <w:rPr>
          <w:rFonts w:eastAsia="PMingLiU"/>
        </w:rPr>
        <w:t>ser</w:t>
      </w:r>
      <w:r w:rsidRPr="003650BF" w:rsidR="006A32BE">
        <w:rPr>
          <w:rFonts w:eastAsia="PMingLiU"/>
        </w:rPr>
        <w:t>vice/s may then be restricted or we may continue to charge you at these rates.</w:t>
      </w:r>
    </w:p>
    <w:p w:rsidR="00821024" w:rsidRPr="003650BF">
      <w:pPr>
        <w:pStyle w:val="Heading4"/>
      </w:pPr>
      <w:bookmarkStart w:id="1769" w:name="_Toc447832054"/>
      <w:bookmarkStart w:id="1770" w:name="_Toc30758130"/>
      <w:r w:rsidRPr="003650BF" w:rsidR="006A32BE">
        <w:rPr>
          <w:rFonts w:eastAsia="PMingLiU"/>
        </w:rPr>
        <w:t xml:space="preserve">$50/$80 My Plan </w:t>
      </w:r>
      <w:r w:rsidRPr="003650BF" w:rsidR="006A32BE">
        <w:rPr>
          <w:rFonts w:eastAsia="PMingLiU"/>
        </w:rPr>
        <w:t>Plus SIM Only (Promotion)</w:t>
      </w:r>
      <w:bookmarkEnd w:id="1769"/>
      <w:bookmarkEnd w:id="1770"/>
    </w:p>
    <w:p w:rsidR="00821024" w:rsidRPr="003650BF">
      <w:pPr>
        <w:pStyle w:val="BodyText"/>
      </w:pPr>
      <w:r w:rsidRPr="003650BF" w:rsidR="006A32BE">
        <w:t>This section relates to the followin</w:t>
      </w:r>
      <w:r w:rsidRPr="003650BF" w:rsidR="006A32BE">
        <w:t xml:space="preserve">g 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your</w:t>
      </w:r>
      <w:r w:rsidRPr="003650BF" w:rsidR="006A32BE">
        <w:t xml:space="preserve"> bill under the Mobile Number Summary section:</w:t>
      </w:r>
    </w:p>
    <w:tbl>
      <w:tblPr>
        <w:tblStyle w:val="TableNormal"/>
        <w:tblW w:w="483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767"/>
        <w:gridCol w:w="2053"/>
        <w:gridCol w:w="5255"/>
      </w:tblGrid>
      <w:tr w:rsidTr="00F27DB1">
        <w:tblPrEx>
          <w:tblW w:w="483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373" w:type="pct"/>
            <w:shd w:val="clear" w:color="auto" w:fill="auto"/>
          </w:tcPr>
          <w:p w:rsidR="00821024" w:rsidRPr="003650BF" w:rsidP="00F27DB1">
            <w:pPr>
              <w:pStyle w:val="BodyText"/>
              <w:spacing w:before="100" w:after="100"/>
              <w:jc w:val="center"/>
              <w:rPr>
                <w:b/>
              </w:rPr>
            </w:pPr>
            <w:r w:rsidRPr="003650BF" w:rsidR="006A32BE">
              <w:rPr>
                <w:b/>
              </w:rPr>
              <w:t>Plan</w:t>
            </w:r>
          </w:p>
        </w:tc>
        <w:tc>
          <w:tcPr>
            <w:tcW w:w="1019" w:type="pct"/>
            <w:shd w:val="clear" w:color="auto" w:fill="auto"/>
          </w:tcPr>
          <w:p w:rsidR="00821024" w:rsidRPr="003650BF" w:rsidP="00F27DB1">
            <w:pPr>
              <w:pStyle w:val="BodyText"/>
              <w:spacing w:before="100" w:after="100"/>
              <w:jc w:val="center"/>
              <w:rPr>
                <w:b/>
              </w:rPr>
            </w:pPr>
            <w:r w:rsidRPr="003650BF" w:rsidR="006A32BE">
              <w:rPr>
                <w:b/>
              </w:rPr>
              <w:t xml:space="preserve">Plan </w:t>
            </w:r>
            <w:r w:rsidRPr="003650BF" w:rsidR="006A32BE">
              <w:rPr>
                <w:b/>
              </w:rPr>
              <w:t>ID</w:t>
            </w:r>
          </w:p>
        </w:tc>
        <w:tc>
          <w:tcPr>
            <w:tcW w:w="2608" w:type="pct"/>
            <w:shd w:val="clear" w:color="auto" w:fill="auto"/>
          </w:tcPr>
          <w:p w:rsidR="00821024" w:rsidRPr="003650BF" w:rsidP="00F27DB1">
            <w:pPr>
              <w:pStyle w:val="BodyText"/>
              <w:spacing w:before="100" w:after="100"/>
              <w:jc w:val="center"/>
              <w:rPr>
                <w:b/>
              </w:rPr>
            </w:pPr>
            <w:r w:rsidRPr="003650BF" w:rsidR="006A32BE">
              <w:rPr>
                <w:b/>
              </w:rPr>
              <w:t>Available</w:t>
            </w:r>
          </w:p>
        </w:tc>
      </w:tr>
      <w:tr w:rsidTr="00F27DB1">
        <w:tblPrEx>
          <w:tblW w:w="4830" w:type="pct"/>
          <w:tblInd w:w="115" w:type="dxa"/>
          <w:tblCellMar>
            <w:left w:w="115" w:type="dxa"/>
            <w:right w:w="115" w:type="dxa"/>
          </w:tblCellMar>
          <w:tblLook w:val="04A0"/>
        </w:tblPrEx>
        <w:tc>
          <w:tcPr>
            <w:tcW w:w="1373" w:type="pct"/>
            <w:vMerge w:val="restart"/>
            <w:shd w:val="clear" w:color="auto" w:fill="auto"/>
          </w:tcPr>
          <w:p w:rsidR="00821024" w:rsidRPr="003650BF">
            <w:pPr>
              <w:pStyle w:val="BodyText"/>
              <w:spacing w:before="100" w:after="100"/>
            </w:pPr>
            <w:r w:rsidRPr="003650BF" w:rsidR="006A32BE">
              <w:t>$50 My Plan Plus SIM Only</w:t>
            </w:r>
          </w:p>
        </w:tc>
        <w:tc>
          <w:tcPr>
            <w:tcW w:w="1019" w:type="pct"/>
            <w:vMerge w:val="restart"/>
            <w:shd w:val="clear" w:color="auto" w:fill="auto"/>
          </w:tcPr>
          <w:p w:rsidR="00821024" w:rsidRPr="003650BF">
            <w:pPr>
              <w:pStyle w:val="BodyText"/>
              <w:spacing w:before="100" w:after="100"/>
            </w:pPr>
            <w:r w:rsidRPr="003650BF" w:rsidR="006A32BE">
              <w:t>800272</w:t>
            </w:r>
            <w:r w:rsidR="0052486A">
              <w:t>, 8893931</w:t>
            </w:r>
          </w:p>
        </w:tc>
        <w:tc>
          <w:tcPr>
            <w:tcW w:w="2608" w:type="pct"/>
            <w:shd w:val="clear" w:color="auto" w:fill="auto"/>
          </w:tcPr>
          <w:p w:rsidR="00821024" w:rsidRPr="003650BF">
            <w:pPr>
              <w:pStyle w:val="BodyText"/>
              <w:spacing w:before="100" w:after="100"/>
            </w:pPr>
            <w:r w:rsidRPr="003650BF" w:rsidR="006A32BE">
              <w:t>10 June 2015 – 5 July 2015 (via Optus o</w:t>
            </w:r>
            <w:r w:rsidRPr="003650BF" w:rsidR="006A32BE">
              <w:t>nline shop)</w:t>
            </w:r>
          </w:p>
        </w:tc>
      </w:tr>
      <w:tr w:rsidTr="00F27DB1">
        <w:tblPrEx>
          <w:tblW w:w="4830" w:type="pct"/>
          <w:tblInd w:w="115" w:type="dxa"/>
          <w:tblCellMar>
            <w:left w:w="115" w:type="dxa"/>
            <w:right w:w="115" w:type="dxa"/>
          </w:tblCellMar>
          <w:tblLook w:val="04A0"/>
        </w:tblPrEx>
        <w:tc>
          <w:tcPr>
            <w:tcW w:w="1373" w:type="pct"/>
            <w:vMerge/>
            <w:shd w:val="clear" w:color="auto" w:fill="auto"/>
          </w:tcPr>
          <w:p w:rsidR="00821024" w:rsidRPr="003650BF">
            <w:pPr>
              <w:pStyle w:val="BodyText"/>
              <w:spacing w:before="100" w:after="100"/>
            </w:pPr>
          </w:p>
        </w:tc>
        <w:tc>
          <w:tcPr>
            <w:tcW w:w="1019" w:type="pct"/>
            <w:vMerge/>
            <w:shd w:val="clear" w:color="auto" w:fill="auto"/>
          </w:tcPr>
          <w:p w:rsidR="00821024" w:rsidRPr="003650BF">
            <w:pPr>
              <w:pStyle w:val="BodyText"/>
              <w:spacing w:before="100" w:after="100"/>
            </w:pPr>
          </w:p>
        </w:tc>
        <w:tc>
          <w:tcPr>
            <w:tcW w:w="2608" w:type="pct"/>
            <w:shd w:val="clear" w:color="auto" w:fill="auto"/>
          </w:tcPr>
          <w:p w:rsidR="00821024" w:rsidRPr="003650BF">
            <w:pPr>
              <w:pStyle w:val="BodyText"/>
              <w:spacing w:before="100" w:after="100"/>
            </w:pPr>
            <w:r w:rsidRPr="003650BF" w:rsidR="006A32BE">
              <w:t>6 July 2015 to 31 July 2015 (via Optus telesale</w:t>
            </w:r>
            <w:r w:rsidRPr="003650BF" w:rsidR="006A32BE">
              <w:t>s)</w:t>
            </w:r>
          </w:p>
        </w:tc>
      </w:tr>
      <w:tr w:rsidTr="00F27DB1">
        <w:tblPrEx>
          <w:tblW w:w="4830" w:type="pct"/>
          <w:tblInd w:w="115" w:type="dxa"/>
          <w:tblCellMar>
            <w:left w:w="115" w:type="dxa"/>
            <w:right w:w="115" w:type="dxa"/>
          </w:tblCellMar>
          <w:tblLook w:val="04A0"/>
        </w:tblPrEx>
        <w:tc>
          <w:tcPr>
            <w:tcW w:w="1373" w:type="pct"/>
            <w:vMerge/>
            <w:shd w:val="clear" w:color="auto" w:fill="auto"/>
          </w:tcPr>
          <w:p w:rsidR="00821024" w:rsidRPr="003650BF">
            <w:pPr>
              <w:pStyle w:val="BodyText"/>
              <w:spacing w:before="100" w:after="100"/>
            </w:pPr>
          </w:p>
        </w:tc>
        <w:tc>
          <w:tcPr>
            <w:tcW w:w="1019" w:type="pct"/>
            <w:vMerge/>
            <w:shd w:val="clear" w:color="auto" w:fill="auto"/>
          </w:tcPr>
          <w:p w:rsidR="00821024" w:rsidRPr="003650BF">
            <w:pPr>
              <w:pStyle w:val="BodyText"/>
              <w:spacing w:before="100" w:after="100"/>
            </w:pPr>
          </w:p>
        </w:tc>
        <w:tc>
          <w:tcPr>
            <w:tcW w:w="2608" w:type="pct"/>
            <w:shd w:val="clear" w:color="auto" w:fill="auto"/>
          </w:tcPr>
          <w:p w:rsidR="00821024" w:rsidRPr="003650BF">
            <w:pPr>
              <w:pStyle w:val="BodyText"/>
              <w:spacing w:before="100" w:after="100"/>
            </w:pPr>
            <w:r w:rsidRPr="003650BF" w:rsidR="006A32BE">
              <w:t>6 August 2015 – 1 November 2015 (all consumer channels)</w:t>
            </w:r>
          </w:p>
        </w:tc>
      </w:tr>
      <w:tr w:rsidTr="00F27DB1">
        <w:tblPrEx>
          <w:tblW w:w="4830" w:type="pct"/>
          <w:tblInd w:w="115" w:type="dxa"/>
          <w:tblCellMar>
            <w:left w:w="115" w:type="dxa"/>
            <w:right w:w="115" w:type="dxa"/>
          </w:tblCellMar>
          <w:tblLook w:val="04A0"/>
        </w:tblPrEx>
        <w:tc>
          <w:tcPr>
            <w:tcW w:w="1373" w:type="pct"/>
            <w:shd w:val="clear" w:color="auto" w:fill="auto"/>
          </w:tcPr>
          <w:p w:rsidR="00821024" w:rsidRPr="003650BF">
            <w:pPr>
              <w:pStyle w:val="BodyText"/>
              <w:spacing w:before="100" w:after="100"/>
            </w:pPr>
            <w:r w:rsidRPr="003650BF" w:rsidR="006A32BE">
              <w:t>$80 My Plan Plus SIM Only</w:t>
            </w:r>
          </w:p>
        </w:tc>
        <w:tc>
          <w:tcPr>
            <w:tcW w:w="1019" w:type="pct"/>
            <w:shd w:val="clear" w:color="auto" w:fill="auto"/>
          </w:tcPr>
          <w:p w:rsidR="00821024" w:rsidRPr="003650BF">
            <w:pPr>
              <w:pStyle w:val="BodyText"/>
              <w:spacing w:before="100" w:after="100"/>
            </w:pPr>
            <w:r w:rsidRPr="003650BF" w:rsidR="006A32BE">
              <w:t>800300</w:t>
            </w:r>
            <w:r w:rsidR="0052486A">
              <w:t>, 88</w:t>
            </w:r>
            <w:r w:rsidR="0052486A">
              <w:t>93981</w:t>
            </w:r>
          </w:p>
        </w:tc>
        <w:tc>
          <w:tcPr>
            <w:tcW w:w="2608" w:type="pct"/>
            <w:shd w:val="clear" w:color="auto" w:fill="auto"/>
          </w:tcPr>
          <w:p w:rsidR="00821024" w:rsidRPr="003650BF">
            <w:pPr>
              <w:pStyle w:val="BodyText"/>
              <w:spacing w:before="100" w:after="100"/>
            </w:pPr>
            <w:r w:rsidRPr="003650BF" w:rsidR="006A32BE">
              <w:t>30 August 2015 – 1 November 2015 (via Optus online shop)</w:t>
            </w:r>
          </w:p>
        </w:tc>
      </w:tr>
    </w:tbl>
    <w:p w:rsidR="00821024" w:rsidRPr="003650BF">
      <w:pPr>
        <w:pStyle w:val="BodyText"/>
      </w:pPr>
      <w:bookmarkStart w:id="1771" w:name="_Toc447832055"/>
    </w:p>
    <w:p w:rsidR="00821024" w:rsidRPr="003650BF">
      <w:pPr>
        <w:pStyle w:val="Heading6"/>
        <w:keepNext/>
      </w:pPr>
      <w:bookmarkStart w:id="1772" w:name="_Toc30758131"/>
      <w:r w:rsidRPr="003650BF" w:rsidR="006A32BE">
        <w:rPr>
          <w:rFonts w:eastAsia="PMingLiU"/>
        </w:rPr>
        <w:t>Eligibility</w:t>
      </w:r>
      <w:bookmarkEnd w:id="1771"/>
      <w:bookmarkEnd w:id="1772"/>
    </w:p>
    <w:p w:rsidR="00795BB4" w:rsidRPr="003650BF" w:rsidP="004A2D24">
      <w:pPr>
        <w:pStyle w:val="BodyText"/>
        <w:ind w:left="720"/>
      </w:pPr>
      <w:r w:rsidRPr="003650BF" w:rsidR="006A32BE">
        <w:t>The $50My Plan Plu</w:t>
      </w:r>
      <w:r w:rsidRPr="003650BF" w:rsidR="006A32BE">
        <w:t xml:space="preserve">s SIM Only </w:t>
      </w:r>
      <w:r w:rsidRPr="003650BF">
        <w:rPr>
          <w:szCs w:val="20"/>
        </w:rPr>
        <w:t>Plan ID 800272</w:t>
      </w:r>
      <w:r w:rsidRPr="003650BF">
        <w:rPr>
          <w:sz w:val="24"/>
        </w:rPr>
        <w:t xml:space="preserve"> </w:t>
      </w:r>
      <w:r w:rsidRPr="003650BF" w:rsidR="006A32BE">
        <w:t>plan is available to new and existin</w:t>
      </w:r>
      <w:r w:rsidRPr="003650BF" w:rsidR="006A32BE">
        <w:t xml:space="preserve">g mobile customers connecting to the </w:t>
      </w:r>
      <w:r w:rsidRPr="003650BF" w:rsidR="006A32BE">
        <w:rPr>
          <w:i/>
        </w:rPr>
        <w:t xml:space="preserve">service </w:t>
      </w:r>
      <w:r w:rsidRPr="003650BF" w:rsidR="006A32BE">
        <w:t>who pass the Optus' credit assessment.</w:t>
      </w:r>
    </w:p>
    <w:p w:rsidR="00821024" w:rsidRPr="003650BF">
      <w:pPr>
        <w:pStyle w:val="BodyText"/>
        <w:ind w:left="720"/>
      </w:pPr>
      <w:r w:rsidRPr="003650BF" w:rsidR="006A32BE">
        <w:t>The $80 My Plan</w:t>
      </w:r>
      <w:r w:rsidRPr="003650BF" w:rsidR="006A32BE">
        <w:t xml:space="preserve"> Plus SIM Only plan is only available via Optus' online shop.</w:t>
      </w:r>
    </w:p>
    <w:p w:rsidR="00821024" w:rsidRPr="003650BF">
      <w:pPr>
        <w:pStyle w:val="BodyText"/>
        <w:ind w:left="720"/>
      </w:pPr>
      <w:r w:rsidRPr="003650BF" w:rsidR="006A32BE">
        <w:t>Optus Service Providers' customer</w:t>
      </w:r>
      <w:r w:rsidRPr="003650BF" w:rsidR="006A32BE">
        <w:t>s are not eligible to apply.</w:t>
      </w:r>
    </w:p>
    <w:p w:rsidR="00821024" w:rsidRPr="003650BF">
      <w:pPr>
        <w:pStyle w:val="BodyText"/>
        <w:ind w:left="720"/>
      </w:pPr>
      <w:r w:rsidRPr="003650BF" w:rsidR="006A32BE">
        <w:t xml:space="preserve">These </w:t>
      </w:r>
      <w:r w:rsidRPr="003650BF" w:rsidR="006A32BE">
        <w:rPr>
          <w:i/>
        </w:rPr>
        <w:t>plans</w:t>
      </w:r>
      <w:r w:rsidRPr="003650BF" w:rsidR="006A32BE">
        <w:t xml:space="preserve"> aren't compatible for</w:t>
      </w:r>
      <w:r w:rsidRPr="003650BF" w:rsidR="006A32BE">
        <w:t xml:space="preserve"> data use with BlackBerry handsets on operating systems of 7.1 or earlier.</w:t>
      </w:r>
    </w:p>
    <w:p w:rsidR="00821024" w:rsidRPr="003650BF">
      <w:pPr>
        <w:pStyle w:val="Heading6"/>
      </w:pPr>
      <w:bookmarkStart w:id="1773" w:name="_Toc447832056"/>
      <w:bookmarkStart w:id="1774" w:name="_Toc30758132"/>
      <w:r w:rsidRPr="003650BF" w:rsidR="006A32BE">
        <w:rPr>
          <w:rFonts w:eastAsia="PMingLiU"/>
        </w:rPr>
        <w:t>Minimum Term</w:t>
      </w:r>
      <w:bookmarkEnd w:id="1773"/>
      <w:bookmarkEnd w:id="1774"/>
    </w:p>
    <w:p w:rsidR="00821024" w:rsidRPr="003650BF">
      <w:pPr>
        <w:pStyle w:val="BodyText"/>
        <w:ind w:left="720"/>
      </w:pPr>
      <w:r w:rsidRPr="003650BF" w:rsidR="006A32BE">
        <w:t>These plans</w:t>
      </w:r>
      <w:r w:rsidRPr="003650BF" w:rsidR="006A32BE">
        <w:t xml:space="preserve"> are month to month plans on a </w:t>
      </w:r>
      <w:r w:rsidRPr="003650BF" w:rsidR="006A32BE">
        <w:rPr>
          <w:i/>
        </w:rPr>
        <w:t>non-fixed length agreement.</w:t>
      </w:r>
    </w:p>
    <w:p w:rsidR="00821024" w:rsidRPr="003650BF">
      <w:pPr>
        <w:pStyle w:val="Heading6"/>
      </w:pPr>
      <w:bookmarkStart w:id="1775" w:name="_Toc447832057"/>
      <w:bookmarkStart w:id="1776" w:name="_Toc30758133"/>
      <w:r w:rsidRPr="003650BF" w:rsidR="006A32BE">
        <w:rPr>
          <w:rFonts w:eastAsia="PMingLiU"/>
        </w:rPr>
        <w:t>What you have to pay us</w:t>
      </w:r>
      <w:bookmarkEnd w:id="1775"/>
      <w:bookmarkEnd w:id="1776"/>
    </w:p>
    <w:p w:rsidR="00821024" w:rsidRPr="003650BF">
      <w:pPr>
        <w:pStyle w:val="Heading7"/>
      </w:pPr>
      <w:r w:rsidRPr="003650BF" w:rsidR="006A32BE">
        <w:rPr>
          <w:rFonts w:eastAsia="PMingLiU"/>
          <w:i/>
        </w:rPr>
        <w:t>You</w:t>
      </w:r>
      <w:r w:rsidRPr="003650BF" w:rsidR="006A32BE">
        <w:rPr>
          <w:rFonts w:eastAsia="PMingLiU"/>
        </w:rPr>
        <w:t xml:space="preserve"> must pay</w:t>
      </w:r>
      <w:r w:rsidRPr="003650BF" w:rsidR="006A32BE">
        <w:rPr>
          <w:rFonts w:eastAsia="PMingLiU"/>
        </w:rPr>
        <w:t xml:space="preserve"> </w:t>
      </w:r>
      <w:r w:rsidRPr="003650BF" w:rsidR="006A32BE">
        <w:rPr>
          <w:rFonts w:eastAsia="PMingLiU"/>
          <w:i/>
        </w:rPr>
        <w:t>us</w:t>
      </w:r>
      <w:r w:rsidRPr="003650BF" w:rsidR="006A32BE">
        <w:rPr>
          <w:rFonts w:eastAsia="PMingLiU"/>
        </w:rPr>
        <w:t xml:space="preserve"> for use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HYPERLINK</w:instrText>
      </w:r>
      <w:r w:rsidR="002152AA">
        <w:instrText xml:space="preserve"> "http://www.optus.com.au/content/dam/optus/documents/about-us/legal/DigPricingS1.doc"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w:t>
      </w:r>
      <w:r w:rsidRPr="003650BF" w:rsidR="006A32BE">
        <w:rPr>
          <w:rFonts w:eastAsia="PMingLiU"/>
        </w:rPr>
        <w:t xml:space="preserve">of this </w:t>
      </w:r>
      <w:r w:rsidRPr="003650BF" w:rsidR="006A32BE">
        <w:rPr>
          <w:rFonts w:eastAsia="PMingLiU"/>
          <w:i/>
        </w:rPr>
        <w:t>standard pricing table</w:t>
      </w:r>
      <w:r w:rsidRPr="003650BF" w:rsidR="006A32BE">
        <w:rPr>
          <w:rFonts w:eastAsia="PMingLiU"/>
        </w:rPr>
        <w:t xml:space="preserve"> and for value added service features at the rates set out in </w:t>
      </w:r>
      <w:r w:rsidR="002152AA">
        <w:fldChar w:fldCharType="begin"/>
      </w:r>
      <w:r w:rsidR="002152AA">
        <w:instrText xml:space="preserve"> H</w:instrText>
      </w:r>
      <w:r w:rsidR="002152AA">
        <w:instrText>YPERLINK "http://www.optus.com.au/content/dam/optus/appendix/A</w:instrText>
      </w:r>
      <w:r w:rsidR="002152AA">
        <w:instrText xml:space="preserve">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 Service Features</w:t>
      </w:r>
      <w:r w:rsidRPr="003650BF" w:rsidR="006A32BE">
        <w:rPr>
          <w:rFonts w:eastAsia="PMingLiU"/>
        </w:rPr>
        <w:t>.</w:t>
      </w:r>
    </w:p>
    <w:p w:rsidR="00821024" w:rsidRPr="003650BF">
      <w:pPr>
        <w:pStyle w:val="Heading7"/>
      </w:pPr>
      <w:r w:rsidRPr="003650BF" w:rsidR="006A32BE">
        <w:rPr>
          <w:rFonts w:eastAsia="PMingLiU"/>
        </w:rPr>
        <w:t>If there is a flagfall for a parti</w:t>
      </w:r>
      <w:r w:rsidRPr="003650BF" w:rsidR="006A32BE">
        <w:rPr>
          <w:rFonts w:eastAsia="PMingLiU"/>
        </w:rPr>
        <w:t>cular call type, the charge for these calls is the flagfall amount plus the relevant rate for t</w:t>
      </w:r>
      <w:r w:rsidRPr="003650BF" w:rsidR="006A32BE">
        <w:rPr>
          <w:rFonts w:eastAsia="PMingLiU"/>
        </w:rPr>
        <w:t>he call multiplied by the duration of the call.</w:t>
      </w:r>
    </w:p>
    <w:p w:rsidR="00821024" w:rsidRPr="003650BF">
      <w:pPr>
        <w:pStyle w:val="Heading7"/>
        <w:rPr>
          <w:b/>
        </w:rPr>
      </w:pPr>
      <w:r w:rsidRPr="003650BF" w:rsidR="006A32BE">
        <w:rPr>
          <w:rFonts w:eastAsia="PMingLiU"/>
          <w:b/>
        </w:rPr>
        <w:t>Minimum Monthl</w:t>
      </w:r>
      <w:r w:rsidRPr="003650BF" w:rsidR="006A32BE">
        <w:rPr>
          <w:rFonts w:eastAsia="PMingLiU"/>
          <w:b/>
        </w:rPr>
        <w:t>y Charge</w:t>
      </w:r>
    </w:p>
    <w:p w:rsidR="00821024" w:rsidRPr="003650BF">
      <w:pPr>
        <w:pStyle w:val="Heading8"/>
      </w:pPr>
      <w:r w:rsidRPr="003650BF" w:rsidR="006A32BE">
        <w:rPr>
          <w:rFonts w:eastAsia="PMingLiU"/>
        </w:rPr>
        <w:t xml:space="preserve">The $50/$80 My Plan Plus SIM Only plans have a Minimum Monthly Charge amount that </w:t>
      </w:r>
      <w:r w:rsidRPr="003650BF" w:rsidR="006A32BE">
        <w:rPr>
          <w:rFonts w:eastAsia="PMingLiU"/>
          <w:i/>
        </w:rPr>
        <w:t>you</w:t>
      </w:r>
      <w:r w:rsidRPr="003650BF" w:rsidR="006A32BE">
        <w:rPr>
          <w:rFonts w:eastAsia="PMingLiU"/>
        </w:rPr>
        <w:t xml:space="preserve"> must</w:t>
      </w:r>
      <w:r w:rsidRPr="003650BF" w:rsidR="006A32BE">
        <w:rPr>
          <w:rFonts w:eastAsia="PMingLiU"/>
        </w:rPr>
        <w:t xml:space="preserve"> pay </w:t>
      </w:r>
      <w:r w:rsidRPr="003650BF" w:rsidR="006A32BE">
        <w:rPr>
          <w:rFonts w:eastAsia="PMingLiU"/>
          <w:i/>
        </w:rPr>
        <w:t>us</w:t>
      </w:r>
      <w:r w:rsidRPr="003650BF" w:rsidR="006A32BE">
        <w:rPr>
          <w:rFonts w:eastAsia="PMingLiU"/>
        </w:rPr>
        <w:t xml:space="preserve"> each month as set out in Table 1 below.</w:t>
      </w:r>
    </w:p>
    <w:p w:rsidR="00821024" w:rsidRPr="003650BF" w:rsidP="00A06786">
      <w:pPr>
        <w:pStyle w:val="Heading8"/>
      </w:pPr>
      <w:r w:rsidRPr="003650BF" w:rsidR="006A32BE">
        <w:rPr>
          <w:i/>
        </w:rPr>
        <w:t xml:space="preserve">You </w:t>
      </w:r>
      <w:r w:rsidRPr="003650BF" w:rsidR="006A32BE">
        <w:t xml:space="preserve">may purchase a mobile phone (or 'handset') </w:t>
      </w:r>
      <w:r w:rsidRPr="003650BF" w:rsidR="006A32BE">
        <w:t>with a 1 month, 12 month or 24 month equipment term under a mo</w:t>
      </w:r>
      <w:r w:rsidRPr="003650BF" w:rsidR="006A32BE">
        <w:t xml:space="preserve">bile equipment payment plan (set out in </w:t>
      </w:r>
      <w:r w:rsidR="002152AA">
        <w:fldChar w:fldCharType="begin"/>
      </w:r>
      <w:r w:rsidR="002152AA">
        <w:instrText xml:space="preserve"> HYPERLINK "http://www.optus.com.au/content/dam/optus/appe</w:instrText>
      </w:r>
      <w:r w:rsidR="002152AA">
        <w:instrText xml:space="preserve">ndix/Appendix%20D/AppD.doc" </w:instrText>
      </w:r>
      <w:r w:rsidR="002152AA">
        <w:fldChar w:fldCharType="separate"/>
      </w:r>
      <w:r w:rsidRPr="003650BF" w:rsidR="006A32BE">
        <w:rPr>
          <w:rStyle w:val="Hyperlink"/>
          <w:i/>
        </w:rPr>
        <w:t>Appendix D</w:t>
      </w:r>
      <w:r w:rsidR="002152AA">
        <w:rPr>
          <w:rStyle w:val="Hyperlink"/>
          <w:i/>
        </w:rPr>
        <w:fldChar w:fldCharType="end"/>
      </w:r>
      <w:r w:rsidRPr="003650BF" w:rsidR="006A32BE">
        <w:t>).</w:t>
      </w:r>
    </w:p>
    <w:p w:rsidR="00821024" w:rsidRPr="003650BF">
      <w:pPr>
        <w:pStyle w:val="Heading6"/>
        <w:keepNext/>
      </w:pPr>
      <w:bookmarkStart w:id="1777" w:name="_Toc447832058"/>
      <w:bookmarkStart w:id="1778" w:name="_Toc30758134"/>
      <w:r w:rsidRPr="003650BF" w:rsidR="006A32BE">
        <w:rPr>
          <w:rFonts w:eastAsia="PMingLiU"/>
        </w:rPr>
        <w:t>How My Plan Plus SIM Only works</w:t>
      </w:r>
      <w:bookmarkEnd w:id="1777"/>
      <w:bookmarkEnd w:id="1778"/>
    </w:p>
    <w:p w:rsidR="00821024" w:rsidRPr="003650BF">
      <w:pPr>
        <w:pStyle w:val="Heading7"/>
      </w:pPr>
      <w:r w:rsidRPr="003650BF" w:rsidR="006A32BE">
        <w:rPr>
          <w:rFonts w:eastAsia="PMingLiU"/>
        </w:rPr>
        <w:t xml:space="preserve">The $50/$80 My Plan </w:t>
      </w:r>
      <w:r w:rsidRPr="003650BF" w:rsidR="006A32BE">
        <w:rPr>
          <w:rFonts w:eastAsia="PMingLiU"/>
        </w:rPr>
        <w:t xml:space="preserve">Plus SIM Only plans have unlimited minutes to use on standard </w:t>
      </w:r>
      <w:r w:rsidRPr="003650BF" w:rsidR="006A32BE">
        <w:rPr>
          <w:rFonts w:eastAsia="PMingLiU"/>
        </w:rPr>
        <w:t xml:space="preserve">national calls to landlines and mobiles, 13/1300 numbers and voicemail retrievals and an amount of </w:t>
      </w:r>
      <w:r w:rsidRPr="003650BF" w:rsidR="006A32BE">
        <w:rPr>
          <w:rFonts w:eastAsia="PMingLiU"/>
        </w:rPr>
        <w:t>Included Data (for mobile internet use) to share with other services on a My Plan Plus, My Plan</w:t>
      </w:r>
      <w:r w:rsidRPr="003650BF" w:rsidR="006A32BE">
        <w:rPr>
          <w:rFonts w:eastAsia="PMingLiU"/>
        </w:rPr>
        <w:t xml:space="preserve"> Plus SIM Only, My Plan Business (including Tech Fund), My Pla</w:t>
      </w:r>
      <w:r w:rsidRPr="003650BF" w:rsidR="006A32BE">
        <w:rPr>
          <w:rFonts w:eastAsia="PMingLiU"/>
        </w:rPr>
        <w:t>n Business SIM, My Mobile Broadband Plus, Mobile Broadband Business or Shared Data plans on the sam</w:t>
      </w:r>
      <w:r w:rsidRPr="003650BF" w:rsidR="006A32BE">
        <w:rPr>
          <w:rFonts w:eastAsia="PMingLiU"/>
        </w:rPr>
        <w:t>e account.</w:t>
      </w:r>
    </w:p>
    <w:p w:rsidR="00821024" w:rsidRPr="003650BF">
      <w:pPr>
        <w:pStyle w:val="BodyText"/>
        <w:ind w:left="1440"/>
      </w:pPr>
      <w:r w:rsidRPr="003650BF" w:rsidR="006A32BE">
        <w:t>These plans also include unlimited standard national SMS and MMS and unlimited stand</w:t>
      </w:r>
      <w:r w:rsidRPr="003650BF" w:rsidR="006A32BE">
        <w:t>ard International SMS/MMS to selected countries. They also hav</w:t>
      </w:r>
      <w:r w:rsidRPr="003650BF" w:rsidR="006A32BE">
        <w:t>e an amount of included international minutes to use on standard international calls to selected co</w:t>
      </w:r>
      <w:r w:rsidRPr="003650BF" w:rsidR="006A32BE">
        <w:t>untries.</w:t>
      </w:r>
    </w:p>
    <w:p w:rsidR="00821024" w:rsidRPr="003650BF">
      <w:pPr>
        <w:pStyle w:val="BodyText"/>
        <w:ind w:left="1440"/>
      </w:pPr>
      <w:r w:rsidRPr="003650BF" w:rsidR="006A32BE">
        <w:t xml:space="preserve">Data usage is calculated in one kilobyte increments. International minutes are billed </w:t>
      </w:r>
      <w:r w:rsidRPr="003650BF" w:rsidR="006A32BE">
        <w:t>in one minute increments.</w:t>
      </w:r>
    </w:p>
    <w:p w:rsidR="00821024" w:rsidRPr="003650BF">
      <w:pPr>
        <w:pStyle w:val="Heading7"/>
      </w:pPr>
      <w:r w:rsidRPr="003650BF" w:rsidR="006A32BE">
        <w:rPr>
          <w:rFonts w:eastAsia="PMingLiU"/>
        </w:rPr>
        <w:t>If you exceed your included shareabl</w:t>
      </w:r>
      <w:r w:rsidRPr="003650BF" w:rsidR="006A32BE">
        <w:rPr>
          <w:rFonts w:eastAsia="PMingLiU"/>
        </w:rPr>
        <w:t>e data you'll automatically be charged $10 for each additional 1GB of data ("</w:t>
      </w:r>
      <w:r w:rsidRPr="003650BF" w:rsidR="006A32BE">
        <w:rPr>
          <w:rFonts w:eastAsia="PMingLiU"/>
          <w:b/>
        </w:rPr>
        <w:t>Additional Data</w:t>
      </w:r>
      <w:r w:rsidRPr="003650BF" w:rsidR="006A32BE">
        <w:rPr>
          <w:rFonts w:eastAsia="PMingLiU"/>
        </w:rPr>
        <w:t>") that</w:t>
      </w:r>
      <w:r w:rsidRPr="003650BF" w:rsidR="006A32BE">
        <w:rPr>
          <w:rFonts w:eastAsia="PMingLiU"/>
        </w:rPr>
        <w:t xml:space="preserve"> you use (or part thereof). Previously you could use up to 60GB extra on your account but from </w:t>
      </w:r>
      <w:r w:rsidRPr="003650BF" w:rsidR="006A32BE">
        <w:rPr>
          <w:rFonts w:eastAsia="PMingLiU"/>
        </w:rPr>
        <w:t>02/08/2015, we're increasing it to 150GB of extra data per acc</w:t>
      </w:r>
      <w:r w:rsidRPr="003650BF" w:rsidR="006A32BE">
        <w:rPr>
          <w:rFonts w:eastAsia="PMingLiU"/>
        </w:rPr>
        <w:t>ount each month. Your service/s may then be restricted or we may continue to charge you at these ra</w:t>
      </w:r>
      <w:r w:rsidRPr="003650BF" w:rsidR="006A32BE">
        <w:rPr>
          <w:rFonts w:eastAsia="PMingLiU"/>
        </w:rPr>
        <w:t>tes.</w:t>
      </w:r>
    </w:p>
    <w:p w:rsidR="00821024" w:rsidRPr="003650BF">
      <w:pPr>
        <w:pStyle w:val="Heading7"/>
      </w:pPr>
      <w:r w:rsidRPr="003650BF" w:rsidR="006A32BE">
        <w:rPr>
          <w:rFonts w:eastAsia="PMingLiU"/>
        </w:rPr>
        <w:t xml:space="preserve">Any unused portion of </w:t>
      </w:r>
      <w:r w:rsidRPr="003650BF" w:rsidR="006A32BE">
        <w:rPr>
          <w:rFonts w:eastAsia="PMingLiU"/>
          <w:i/>
        </w:rPr>
        <w:t>your plan's</w:t>
      </w:r>
      <w:r w:rsidRPr="003650BF" w:rsidR="006A32BE">
        <w:rPr>
          <w:rFonts w:eastAsia="PMingLiU"/>
        </w:rPr>
        <w:t xml:space="preserve"> Included or Additional Data expires at the end of each m</w:t>
      </w:r>
      <w:r w:rsidRPr="003650BF" w:rsidR="006A32BE">
        <w:rPr>
          <w:rFonts w:eastAsia="PMingLiU"/>
        </w:rPr>
        <w:t>onth and does not roll over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any services that are not included in </w:t>
      </w:r>
      <w:r w:rsidRPr="003650BF" w:rsidR="006A32BE">
        <w:rPr>
          <w:rFonts w:eastAsia="PMingLiU"/>
          <w:i/>
        </w:rPr>
        <w:t>your</w:t>
      </w:r>
      <w:r w:rsidRPr="003650BF" w:rsidR="006A32BE">
        <w:rPr>
          <w:rFonts w:eastAsia="PMingLiU"/>
        </w:rPr>
        <w:t xml:space="preserve"> plan's inclusions, examples of which are s</w:t>
      </w:r>
      <w:r w:rsidRPr="003650BF" w:rsidR="006A32BE">
        <w:rPr>
          <w:rFonts w:eastAsia="PMingLiU"/>
        </w:rPr>
        <w:t>et out in Table 2 below.</w:t>
      </w:r>
    </w:p>
    <w:p w:rsidR="00821024" w:rsidRPr="003650BF">
      <w:pPr>
        <w:pStyle w:val="Heading6"/>
      </w:pPr>
      <w:bookmarkStart w:id="1779" w:name="_Toc447832059"/>
      <w:bookmarkStart w:id="1780" w:name="_Toc30758135"/>
      <w:r w:rsidRPr="003650BF" w:rsidR="006A32BE">
        <w:rPr>
          <w:rFonts w:eastAsia="PMingLiU"/>
        </w:rPr>
        <w:t>Data Sharing</w:t>
      </w:r>
      <w:bookmarkEnd w:id="1779"/>
      <w:bookmarkEnd w:id="1780"/>
    </w:p>
    <w:p w:rsidR="00821024" w:rsidRPr="003650BF">
      <w:pPr>
        <w:pStyle w:val="Heading7"/>
      </w:pPr>
      <w:r w:rsidRPr="003650BF" w:rsidR="006A32BE">
        <w:rPr>
          <w:rFonts w:eastAsia="PMingLiU"/>
        </w:rPr>
        <w:t xml:space="preserve">If you have more than one My Plan Plus, My Plan Plus SIM </w:t>
      </w:r>
      <w:r w:rsidRPr="003650BF" w:rsidR="006A32BE">
        <w:rPr>
          <w:rFonts w:eastAsia="PMingLiU"/>
        </w:rPr>
        <w:t>Only, My Plan Business (including Tech Fund), My Plan Business</w:t>
      </w:r>
      <w:r w:rsidRPr="003650BF" w:rsidR="006A32BE">
        <w:rPr>
          <w:rFonts w:eastAsia="PMingLiU"/>
        </w:rPr>
        <w:t xml:space="preserve"> SIM, My Mobile Broadband Plus or Mobile Broadband Business plan on the same billing account, the i</w:t>
      </w:r>
      <w:r w:rsidRPr="003650BF" w:rsidR="006A32BE">
        <w:rPr>
          <w:rFonts w:eastAsia="PMingLiU"/>
        </w:rPr>
        <w:t xml:space="preserve">ncluded data will combine into one data pool, which will be shared by all eligible services on </w:t>
      </w:r>
      <w:r w:rsidRPr="003650BF" w:rsidR="006A32BE">
        <w:rPr>
          <w:rFonts w:eastAsia="PMingLiU"/>
        </w:rPr>
        <w:t>that account.</w:t>
      </w:r>
    </w:p>
    <w:p w:rsidR="00821024" w:rsidRPr="003650BF">
      <w:pPr>
        <w:pStyle w:val="Heading7"/>
      </w:pPr>
      <w:r w:rsidRPr="003650BF" w:rsidR="006A32BE">
        <w:rPr>
          <w:rFonts w:eastAsia="PMingLiU"/>
          <w:i/>
        </w:rPr>
        <w:t>You</w:t>
      </w:r>
      <w:r w:rsidRPr="003650BF" w:rsidR="006A32BE">
        <w:rPr>
          <w:rFonts w:eastAsia="PMingLiU"/>
        </w:rPr>
        <w:t xml:space="preserve"> can share the Included Data in </w:t>
      </w:r>
      <w:r w:rsidRPr="003650BF" w:rsidR="006A32BE">
        <w:rPr>
          <w:rFonts w:eastAsia="PMingLiU"/>
          <w:i/>
        </w:rPr>
        <w:t>your</w:t>
      </w:r>
      <w:r w:rsidRPr="003650BF" w:rsidR="006A32BE">
        <w:rPr>
          <w:rFonts w:eastAsia="PMingLiU"/>
        </w:rPr>
        <w:t xml:space="preserve"> plan wit</w:t>
      </w:r>
      <w:r w:rsidRPr="003650BF" w:rsidR="006A32BE">
        <w:rPr>
          <w:rFonts w:eastAsia="PMingLiU"/>
        </w:rPr>
        <w:t xml:space="preserve">h up to five (5) SIM-ready mobile broadband devices (eg tablets, USB modems and laptops). </w:t>
      </w:r>
      <w:r w:rsidRPr="003650BF" w:rsidR="006A32BE">
        <w:rPr>
          <w:rFonts w:eastAsia="PMingLiU"/>
          <w:i/>
        </w:rPr>
        <w:t>You</w:t>
      </w:r>
      <w:r w:rsidRPr="003650BF" w:rsidR="006A32BE">
        <w:rPr>
          <w:rFonts w:eastAsia="PMingLiU"/>
        </w:rPr>
        <w:t xml:space="preserve"> must </w:t>
      </w:r>
      <w:r w:rsidRPr="003650BF" w:rsidR="006A32BE">
        <w:rPr>
          <w:rFonts w:eastAsia="PMingLiU"/>
        </w:rPr>
        <w:t>connect these mobile broadband devices to Shared Data Plans which have a $5 set up fee each and</w:t>
      </w:r>
      <w:r w:rsidRPr="003650BF" w:rsidR="006A32BE">
        <w:rPr>
          <w:rFonts w:eastAsia="PMingLiU"/>
        </w:rPr>
        <w:t xml:space="preserve"> no ongoing monthly charges.</w:t>
      </w:r>
    </w:p>
    <w:p w:rsidR="00821024" w:rsidRPr="003650BF">
      <w:pPr>
        <w:pStyle w:val="Heading7"/>
      </w:pPr>
      <w:r w:rsidRPr="003650BF" w:rsidR="006A32BE">
        <w:rPr>
          <w:rFonts w:eastAsia="PMingLiU"/>
          <w:i/>
        </w:rPr>
        <w:t>We</w:t>
      </w:r>
      <w:r w:rsidRPr="003650BF" w:rsidR="006A32BE">
        <w:rPr>
          <w:rFonts w:eastAsia="PMingLiU"/>
        </w:rPr>
        <w:t xml:space="preserve"> may place a limit on the numbe</w:t>
      </w:r>
      <w:r w:rsidRPr="003650BF" w:rsidR="006A32BE">
        <w:rPr>
          <w:rFonts w:eastAsia="PMingLiU"/>
        </w:rPr>
        <w:t xml:space="preserve">r of Shared Data Plans </w:t>
      </w:r>
      <w:r w:rsidRPr="003650BF" w:rsidR="006A32BE">
        <w:rPr>
          <w:rFonts w:eastAsia="PMingLiU"/>
          <w:i/>
        </w:rPr>
        <w:t>you</w:t>
      </w:r>
      <w:r w:rsidRPr="003650BF" w:rsidR="006A32BE">
        <w:rPr>
          <w:rFonts w:eastAsia="PMingLiU"/>
        </w:rPr>
        <w:t xml:space="preserve"> can have, based on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Shared Data Plans do not have an</w:t>
      </w:r>
      <w:r w:rsidRPr="003650BF" w:rsidR="006A32BE">
        <w:rPr>
          <w:rFonts w:eastAsia="PMingLiU"/>
        </w:rPr>
        <w:t>y Included Data, and cannot be used to make calls.</w:t>
      </w:r>
    </w:p>
    <w:p w:rsidR="00821024" w:rsidRPr="003650BF" w:rsidP="00A06786">
      <w:pPr>
        <w:pStyle w:val="Heading7"/>
      </w:pPr>
      <w:r w:rsidRPr="003650BF" w:rsidR="006A32BE">
        <w:rPr>
          <w:rFonts w:eastAsia="PMingLiU"/>
          <w:i/>
        </w:rPr>
        <w:t>You</w:t>
      </w:r>
      <w:r w:rsidRPr="003650BF" w:rsidR="006A32BE">
        <w:rPr>
          <w:rFonts w:eastAsia="PMingLiU"/>
        </w:rPr>
        <w:t xml:space="preserve"> can purchase one mobile broadband device</w:t>
      </w:r>
      <w:r w:rsidRPr="003650BF" w:rsidR="006A32BE">
        <w:rPr>
          <w:rFonts w:eastAsia="PMingLiU"/>
        </w:rPr>
        <w:t xml:space="preserve"> per Shared Data Plan, and pay for it in full on </w:t>
      </w:r>
      <w:r w:rsidRPr="003650BF" w:rsidR="006A32BE">
        <w:rPr>
          <w:rFonts w:eastAsia="PMingLiU"/>
          <w:i/>
        </w:rPr>
        <w:t>your</w:t>
      </w:r>
      <w:r w:rsidRPr="003650BF" w:rsidR="006A32BE">
        <w:rPr>
          <w:rFonts w:eastAsia="PMingLiU"/>
        </w:rPr>
        <w:t xml:space="preserve"> first bi</w:t>
      </w:r>
      <w:r w:rsidRPr="003650BF" w:rsidR="006A32BE">
        <w:rPr>
          <w:rFonts w:eastAsia="PMingLiU"/>
        </w:rPr>
        <w:t xml:space="preserve">ll, or pay it off over 12 or 24 months on a </w:t>
      </w:r>
      <w:r w:rsidRPr="003650BF" w:rsidR="006A32BE">
        <w:rPr>
          <w:rFonts w:eastAsia="PMingLiU"/>
          <w:i/>
        </w:rPr>
        <w:t>Mobile Equipment Payment Plan</w:t>
      </w:r>
      <w:r w:rsidRPr="003650BF" w:rsidR="006A32BE">
        <w:rPr>
          <w:rFonts w:eastAsia="PMingLiU"/>
        </w:rPr>
        <w:t xml:space="preserve"> (see </w:t>
      </w:r>
      <w:r w:rsidR="002152AA">
        <w:fldChar w:fldCharType="begin"/>
      </w:r>
      <w:r w:rsidR="002152AA">
        <w:instrText xml:space="preserve"> HYPERLINK "http://</w:instrText>
      </w:r>
      <w:r w:rsidR="002152AA">
        <w:instrText xml:space="preserve">www.optus.com.au/content/dam/optus/appendix/Appendix%20D/AppD.doc" </w:instrText>
      </w:r>
      <w:r w:rsidR="002152AA">
        <w:fldChar w:fldCharType="separate"/>
      </w:r>
      <w:r w:rsidRPr="003650BF" w:rsidR="006A32BE">
        <w:rPr>
          <w:rStyle w:val="Hyperlink"/>
          <w:i/>
        </w:rPr>
        <w:t>Appendix D</w:t>
      </w:r>
      <w:r w:rsidR="002152AA">
        <w:rPr>
          <w:rStyle w:val="Hyperlink"/>
          <w:i/>
        </w:rPr>
        <w:fldChar w:fldCharType="end"/>
      </w:r>
      <w:r w:rsidRPr="003650BF" w:rsidR="006A32BE">
        <w:rPr>
          <w:rFonts w:eastAsia="PMingLiU"/>
        </w:rPr>
        <w:t>).</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do not</w:t>
      </w:r>
      <w:r w:rsidRPr="003650BF" w:rsidR="006A32BE">
        <w:rPr>
          <w:rFonts w:eastAsia="PMingLiU"/>
        </w:rPr>
        <w:t xml:space="preserve"> want </w:t>
      </w:r>
      <w:r w:rsidRPr="003650BF" w:rsidR="006A32BE">
        <w:rPr>
          <w:rFonts w:eastAsia="PMingLiU"/>
          <w:i/>
        </w:rPr>
        <w:t>your</w:t>
      </w:r>
      <w:r w:rsidRPr="003650BF" w:rsidR="006A32BE">
        <w:rPr>
          <w:rFonts w:eastAsia="PMingLiU"/>
        </w:rPr>
        <w:t xml:space="preserve"> services on any My Plan Plus, My Plan Plus SIM Only</w:t>
      </w:r>
      <w:r w:rsidRPr="003650BF" w:rsidR="006A32BE">
        <w:rPr>
          <w:rFonts w:eastAsia="PMingLiU"/>
        </w:rPr>
        <w:t xml:space="preserve">, My Plan Business (including Tech Fund), My Plan Business SIM, My Mobile Broadband Plus or Mobile </w:t>
      </w:r>
      <w:r w:rsidRPr="003650BF" w:rsidR="006A32BE">
        <w:rPr>
          <w:rFonts w:eastAsia="PMingLiU"/>
        </w:rPr>
        <w:t>Broadband Business plans to share data, they need to be on separate billing accounts.</w:t>
      </w:r>
    </w:p>
    <w:p w:rsidR="00821024" w:rsidRPr="003650BF">
      <w:pPr>
        <w:pStyle w:val="Heading7"/>
      </w:pPr>
      <w:r w:rsidRPr="003650BF" w:rsidR="006A32BE">
        <w:rPr>
          <w:rFonts w:eastAsia="PMingLiU"/>
        </w:rPr>
        <w:t>Data shar</w:t>
      </w:r>
      <w:r w:rsidRPr="003650BF" w:rsidR="006A32BE">
        <w:rPr>
          <w:rFonts w:eastAsia="PMingLiU"/>
        </w:rPr>
        <w:t>ing is only available within Australia</w:t>
      </w:r>
    </w:p>
    <w:p w:rsidR="00821024" w:rsidRPr="003650BF">
      <w:pPr>
        <w:pStyle w:val="Heading6"/>
      </w:pPr>
      <w:bookmarkStart w:id="1781" w:name="_Toc447832060"/>
      <w:bookmarkStart w:id="1782" w:name="_Toc30758136"/>
      <w:r w:rsidRPr="003650BF" w:rsidR="006A32BE">
        <w:rPr>
          <w:rFonts w:eastAsia="PMingLiU"/>
        </w:rPr>
        <w:t>International Minutes</w:t>
      </w:r>
      <w:bookmarkEnd w:id="1781"/>
      <w:bookmarkEnd w:id="1782"/>
    </w:p>
    <w:p w:rsidR="00821024" w:rsidRPr="003650BF">
      <w:pPr>
        <w:pStyle w:val="BodyText"/>
        <w:ind w:left="720"/>
      </w:pPr>
      <w:r w:rsidRPr="003650BF" w:rsidR="006A32BE">
        <w:t>T</w:t>
      </w:r>
      <w:r w:rsidRPr="003650BF" w:rsidR="006A32BE">
        <w:t>he $50/$80 My Plan Plus SIM Only plans include up to 300 international minutes for standard calls t</w:t>
      </w:r>
      <w:r w:rsidRPr="003650BF" w:rsidR="006A32BE">
        <w:t>o mobiles and fixed lines in selected countries made from within Australia. For a list of selec</w:t>
      </w:r>
      <w:r w:rsidRPr="003650BF" w:rsidR="006A32BE">
        <w:t>ted countries see Table 3 below.</w:t>
      </w:r>
    </w:p>
    <w:p w:rsidR="00821024" w:rsidRPr="003650BF">
      <w:pPr>
        <w:pStyle w:val="BodyText"/>
        <w:ind w:left="720"/>
      </w:pPr>
      <w:r w:rsidRPr="003650BF" w:rsidR="006A32BE">
        <w:t>International calls are charg</w:t>
      </w:r>
      <w:r w:rsidRPr="003650BF" w:rsidR="006A32BE">
        <w:t>ed per minute. When included international minutes for calls to selected countries are used up, sta</w:t>
      </w:r>
      <w:r w:rsidRPr="003650BF" w:rsidR="006A32BE">
        <w:t>ndard 'yes' international call charges apply.</w:t>
      </w:r>
    </w:p>
    <w:p w:rsidR="00821024" w:rsidRPr="003650BF">
      <w:pPr>
        <w:pStyle w:val="Heading6"/>
        <w:keepNext/>
      </w:pPr>
      <w:bookmarkStart w:id="1783" w:name="_Toc447832061"/>
      <w:bookmarkStart w:id="1784" w:name="_Toc30758137"/>
      <w:r w:rsidRPr="003650BF" w:rsidR="006A32BE">
        <w:rPr>
          <w:rFonts w:eastAsia="PMingLiU"/>
        </w:rPr>
        <w:t>Unlimited standard national SMS and MMS</w:t>
      </w:r>
      <w:bookmarkEnd w:id="1783"/>
      <w:bookmarkEnd w:id="1784"/>
    </w:p>
    <w:p w:rsidR="00821024" w:rsidRPr="003650BF">
      <w:pPr>
        <w:pStyle w:val="BodyText"/>
        <w:ind w:left="720"/>
      </w:pPr>
      <w:r w:rsidRPr="003650BF" w:rsidR="006A32BE">
        <w:rPr>
          <w:i/>
        </w:rPr>
        <w:t>You</w:t>
      </w:r>
      <w:r w:rsidRPr="003650BF" w:rsidR="006A32BE">
        <w:t xml:space="preserve"> may s</w:t>
      </w:r>
      <w:r w:rsidRPr="003650BF" w:rsidR="006A32BE">
        <w:t xml:space="preserve">end standard unlimited SMS and MMS to Australian mobiles from </w:t>
      </w:r>
      <w:r w:rsidRPr="003650BF" w:rsidR="006A32BE">
        <w:t>within Australia.</w:t>
      </w:r>
    </w:p>
    <w:p w:rsidR="00821024" w:rsidRPr="003650BF">
      <w:pPr>
        <w:pStyle w:val="BodyText"/>
        <w:ind w:left="720"/>
      </w:pPr>
      <w:r w:rsidRPr="003650BF" w:rsidR="006A32BE">
        <w:t>Unlimited standard national SMS and MMS are only available for personal use and a</w:t>
      </w:r>
      <w:r w:rsidRPr="003650BF" w:rsidR="006A32BE">
        <w:t>re not to be used for a commercial or non-ordinary purpose as set out in the Fair Go Policy. Fo</w:t>
      </w:r>
      <w:r w:rsidRPr="003650BF" w:rsidR="006A32BE">
        <w:t xml:space="preserve">r further details refer to </w:t>
      </w:r>
      <w:r w:rsidR="002152AA">
        <w:fldChar w:fldCharType="begin"/>
      </w:r>
      <w:r w:rsidR="002152AA">
        <w:instrText xml:space="preserve"> HYPERLINK "http://www.optus.com.a</w:instrText>
      </w:r>
      <w:r w:rsidR="002152AA">
        <w:instrText xml:space="preserve">u/content/dam/optus/appendix/Appendix%20S/AppS.doc"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rPr>
        <w:t>.</w:t>
      </w:r>
    </w:p>
    <w:p w:rsidR="00821024" w:rsidRPr="003650BF">
      <w:pPr>
        <w:pStyle w:val="Heading6"/>
      </w:pPr>
      <w:bookmarkStart w:id="1785" w:name="_Toc447832062"/>
      <w:bookmarkStart w:id="1786" w:name="_Toc30758138"/>
      <w:r w:rsidRPr="003650BF" w:rsidR="006A32BE">
        <w:rPr>
          <w:rFonts w:eastAsia="PMingLiU"/>
        </w:rPr>
        <w:t xml:space="preserve">Unlimited standard international </w:t>
      </w:r>
      <w:r w:rsidRPr="003650BF" w:rsidR="006A32BE">
        <w:rPr>
          <w:rFonts w:eastAsia="PMingLiU"/>
        </w:rPr>
        <w:t>SMS and MMS</w:t>
      </w:r>
      <w:bookmarkEnd w:id="1785"/>
      <w:bookmarkEnd w:id="1786"/>
    </w:p>
    <w:p w:rsidR="00821024" w:rsidRPr="003650BF">
      <w:pPr>
        <w:pStyle w:val="BodyText"/>
        <w:ind w:left="720"/>
      </w:pPr>
      <w:r w:rsidRPr="003650BF" w:rsidR="006A32BE">
        <w:rPr>
          <w:i/>
        </w:rPr>
        <w:t>You</w:t>
      </w:r>
      <w:r w:rsidRPr="003650BF" w:rsidR="006A32BE">
        <w:t xml:space="preserve"> may send unlimited standard SMS and MMS to selected countries as set out in Tab</w:t>
      </w:r>
      <w:r w:rsidRPr="003650BF" w:rsidR="006A32BE">
        <w:t>le 3 below from within Australia.</w:t>
      </w:r>
    </w:p>
    <w:p w:rsidR="00821024" w:rsidRPr="003650BF">
      <w:pPr>
        <w:pStyle w:val="BodyText"/>
        <w:ind w:left="720"/>
      </w:pPr>
      <w:r w:rsidRPr="003650BF" w:rsidR="006A32BE">
        <w:t>Unlimited standard SMS and M</w:t>
      </w:r>
      <w:r w:rsidRPr="003650BF" w:rsidR="006A32BE">
        <w:t>MS are only available for personal use and are not to be used for a commercial or non-ordinary purp</w:t>
      </w:r>
      <w:r w:rsidRPr="003650BF" w:rsidR="006A32BE">
        <w:t xml:space="preserve">ose as set out in the Fair Go Policy. For further details refer to </w:t>
      </w:r>
      <w:r w:rsidR="002152AA">
        <w:fldChar w:fldCharType="begin"/>
      </w:r>
      <w:r w:rsidR="002152AA">
        <w:instrText xml:space="preserve"> HYPERLINK "http://www.optu</w:instrText>
      </w:r>
      <w:r w:rsidR="002152AA">
        <w:instrText xml:space="preserve">s.com.au/content/dam/optus/appendix/Appendix%20S/AppS.doc" </w:instrText>
      </w:r>
      <w:r w:rsidR="002152AA">
        <w:fldChar w:fldCharType="separate"/>
      </w:r>
      <w:r w:rsidRPr="003650BF" w:rsidR="006A32BE">
        <w:rPr>
          <w:rStyle w:val="Hyperlink"/>
          <w:i/>
        </w:rPr>
        <w:t>Ap</w:t>
      </w:r>
      <w:r w:rsidRPr="003650BF" w:rsidR="006A32BE">
        <w:rPr>
          <w:rStyle w:val="Hyperlink"/>
          <w:i/>
        </w:rPr>
        <w:t>pendix S</w:t>
      </w:r>
      <w:r w:rsidR="002152AA">
        <w:rPr>
          <w:rStyle w:val="Hyperlink"/>
          <w:i/>
        </w:rPr>
        <w:fldChar w:fldCharType="end"/>
      </w:r>
      <w:r w:rsidRPr="003650BF" w:rsidR="006A32BE">
        <w:rPr>
          <w:i/>
        </w:rPr>
        <w:t>.</w:t>
      </w:r>
    </w:p>
    <w:p w:rsidR="00821024" w:rsidRPr="003650BF">
      <w:pPr>
        <w:pStyle w:val="BodyText"/>
        <w:keepNext/>
        <w:ind w:left="720"/>
        <w:rPr>
          <w:b/>
        </w:rPr>
      </w:pPr>
      <w:r w:rsidRPr="003650BF" w:rsidR="006A32BE">
        <w:rPr>
          <w:b/>
        </w:rPr>
        <w:t xml:space="preserve">Table 1 </w:t>
      </w:r>
      <w:r w:rsidRPr="003650BF" w:rsidR="008940C1">
        <w:rPr>
          <w:b/>
        </w:rPr>
        <w:t xml:space="preserve">- </w:t>
      </w:r>
      <w:r w:rsidRPr="003650BF" w:rsidR="006A32BE">
        <w:rPr>
          <w:b/>
        </w:rPr>
        <w:t>Plan Inclusions and Charges</w:t>
      </w:r>
    </w:p>
    <w:tbl>
      <w:tblPr>
        <w:tblStyle w:val="TableNormal"/>
        <w:tblW w:w="3805"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940"/>
        <w:gridCol w:w="2500"/>
        <w:gridCol w:w="2497"/>
      </w:tblGrid>
      <w:tr w:rsidTr="008940C1">
        <w:tblPrEx>
          <w:tblW w:w="3805"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852" w:type="pct"/>
            <w:shd w:val="clear" w:color="auto" w:fill="auto"/>
          </w:tcPr>
          <w:p w:rsidR="004A2D24" w:rsidRPr="003650BF">
            <w:pPr>
              <w:pStyle w:val="BodyText"/>
              <w:spacing w:before="100" w:after="100"/>
              <w:rPr>
                <w:b/>
              </w:rPr>
            </w:pPr>
          </w:p>
        </w:tc>
        <w:tc>
          <w:tcPr>
            <w:tcW w:w="1575" w:type="pct"/>
            <w:shd w:val="clear" w:color="auto" w:fill="auto"/>
          </w:tcPr>
          <w:p w:rsidR="004A2D24" w:rsidRPr="003650BF">
            <w:pPr>
              <w:pStyle w:val="BodyText"/>
              <w:spacing w:before="100" w:after="100"/>
              <w:jc w:val="center"/>
              <w:rPr>
                <w:b/>
              </w:rPr>
            </w:pPr>
            <w:r w:rsidRPr="003650BF">
              <w:rPr>
                <w:b/>
              </w:rPr>
              <w:t>$50 My Plan Plus SIM Only</w:t>
            </w:r>
          </w:p>
        </w:tc>
        <w:tc>
          <w:tcPr>
            <w:tcW w:w="1573" w:type="pct"/>
          </w:tcPr>
          <w:p w:rsidR="004A2D24" w:rsidRPr="003650BF">
            <w:pPr>
              <w:pStyle w:val="BodyText"/>
              <w:spacing w:before="100" w:after="100"/>
              <w:jc w:val="center"/>
              <w:rPr>
                <w:b/>
              </w:rPr>
            </w:pPr>
            <w:r w:rsidRPr="003650BF">
              <w:rPr>
                <w:b/>
              </w:rPr>
              <w:t>$80 My Plan Plus SIM On</w:t>
            </w:r>
            <w:r w:rsidRPr="003650BF">
              <w:rPr>
                <w:b/>
              </w:rPr>
              <w:t>ly</w:t>
            </w:r>
          </w:p>
        </w:tc>
      </w:tr>
      <w:tr w:rsidTr="008940C1">
        <w:tblPrEx>
          <w:tblW w:w="3805" w:type="pct"/>
          <w:tblInd w:w="824" w:type="dxa"/>
          <w:tblCellMar>
            <w:left w:w="115" w:type="dxa"/>
            <w:right w:w="115" w:type="dxa"/>
          </w:tblCellMar>
          <w:tblLook w:val="04A0"/>
        </w:tblPrEx>
        <w:tc>
          <w:tcPr>
            <w:tcW w:w="1852" w:type="pct"/>
            <w:shd w:val="clear" w:color="auto" w:fill="auto"/>
          </w:tcPr>
          <w:p w:rsidR="004A2D24" w:rsidRPr="003650BF">
            <w:pPr>
              <w:pStyle w:val="BodyText"/>
              <w:spacing w:before="100" w:after="100"/>
              <w:ind w:right="198"/>
              <w:rPr>
                <w:b/>
              </w:rPr>
            </w:pPr>
            <w:r w:rsidRPr="003650BF">
              <w:rPr>
                <w:b/>
              </w:rPr>
              <w:t>Minimum Monthly charge</w:t>
            </w:r>
          </w:p>
        </w:tc>
        <w:tc>
          <w:tcPr>
            <w:tcW w:w="1575" w:type="pct"/>
            <w:shd w:val="clear" w:color="auto" w:fill="auto"/>
          </w:tcPr>
          <w:p w:rsidR="004A2D24" w:rsidRPr="003650BF">
            <w:pPr>
              <w:pStyle w:val="BodyText"/>
              <w:spacing w:before="100" w:after="100"/>
              <w:jc w:val="center"/>
            </w:pPr>
            <w:r w:rsidRPr="003650BF">
              <w:t>$50</w:t>
            </w:r>
          </w:p>
        </w:tc>
        <w:tc>
          <w:tcPr>
            <w:tcW w:w="1573" w:type="pct"/>
          </w:tcPr>
          <w:p w:rsidR="004A2D24" w:rsidRPr="003650BF">
            <w:pPr>
              <w:pStyle w:val="BodyText"/>
              <w:spacing w:before="100" w:after="100"/>
              <w:jc w:val="center"/>
            </w:pPr>
            <w:r w:rsidRPr="003650BF">
              <w:t>$80</w:t>
            </w:r>
          </w:p>
        </w:tc>
      </w:tr>
      <w:tr w:rsidTr="008940C1">
        <w:tblPrEx>
          <w:tblW w:w="3805" w:type="pct"/>
          <w:tblInd w:w="824" w:type="dxa"/>
          <w:tblCellMar>
            <w:left w:w="115" w:type="dxa"/>
            <w:right w:w="115" w:type="dxa"/>
          </w:tblCellMar>
          <w:tblLook w:val="04A0"/>
        </w:tblPrEx>
        <w:tc>
          <w:tcPr>
            <w:tcW w:w="1852" w:type="pct"/>
            <w:shd w:val="clear" w:color="auto" w:fill="auto"/>
          </w:tcPr>
          <w:p w:rsidR="004A2D24" w:rsidRPr="003650BF">
            <w:pPr>
              <w:pStyle w:val="BodyText"/>
              <w:spacing w:before="100" w:after="100"/>
              <w:ind w:right="198"/>
              <w:rPr>
                <w:b/>
              </w:rPr>
            </w:pPr>
            <w:r w:rsidRPr="003650BF">
              <w:rPr>
                <w:b/>
              </w:rPr>
              <w:t>Included Data</w:t>
            </w:r>
          </w:p>
        </w:tc>
        <w:tc>
          <w:tcPr>
            <w:tcW w:w="1575" w:type="pct"/>
            <w:shd w:val="clear" w:color="auto" w:fill="auto"/>
          </w:tcPr>
          <w:p w:rsidR="004A2D24" w:rsidRPr="003650BF">
            <w:pPr>
              <w:pStyle w:val="BodyText"/>
              <w:spacing w:before="100" w:after="100"/>
              <w:jc w:val="center"/>
            </w:pPr>
            <w:r w:rsidRPr="003650BF">
              <w:t>8GB</w:t>
            </w:r>
          </w:p>
        </w:tc>
        <w:tc>
          <w:tcPr>
            <w:tcW w:w="1573" w:type="pct"/>
          </w:tcPr>
          <w:p w:rsidR="004A2D24" w:rsidRPr="003650BF">
            <w:pPr>
              <w:pStyle w:val="BodyText"/>
              <w:spacing w:before="100" w:after="100"/>
              <w:jc w:val="center"/>
            </w:pPr>
            <w:r w:rsidRPr="003650BF">
              <w:t>15GB</w:t>
            </w:r>
          </w:p>
        </w:tc>
      </w:tr>
      <w:tr w:rsidTr="008940C1">
        <w:tblPrEx>
          <w:tblW w:w="3805" w:type="pct"/>
          <w:tblInd w:w="824" w:type="dxa"/>
          <w:tblCellMar>
            <w:left w:w="115" w:type="dxa"/>
            <w:right w:w="115" w:type="dxa"/>
          </w:tblCellMar>
          <w:tblLook w:val="04A0"/>
        </w:tblPrEx>
        <w:tc>
          <w:tcPr>
            <w:tcW w:w="1852" w:type="pct"/>
            <w:shd w:val="clear" w:color="auto" w:fill="auto"/>
          </w:tcPr>
          <w:p w:rsidR="004A2D24" w:rsidRPr="003650BF">
            <w:pPr>
              <w:pStyle w:val="BodyText"/>
              <w:spacing w:before="100" w:after="100"/>
              <w:ind w:right="198"/>
              <w:rPr>
                <w:b/>
              </w:rPr>
            </w:pPr>
            <w:r w:rsidRPr="003650BF">
              <w:rPr>
                <w:b/>
              </w:rPr>
              <w:t>Cost of 1MB of Data</w:t>
            </w:r>
          </w:p>
        </w:tc>
        <w:tc>
          <w:tcPr>
            <w:tcW w:w="1575" w:type="pct"/>
            <w:shd w:val="clear" w:color="auto" w:fill="auto"/>
          </w:tcPr>
          <w:p w:rsidR="004A2D24" w:rsidRPr="003650BF">
            <w:pPr>
              <w:pStyle w:val="BodyText"/>
              <w:spacing w:before="100" w:after="100"/>
              <w:jc w:val="center"/>
            </w:pPr>
            <w:r w:rsidRPr="003650BF">
              <w:t>$0.0031</w:t>
            </w:r>
          </w:p>
        </w:tc>
        <w:tc>
          <w:tcPr>
            <w:tcW w:w="1573" w:type="pct"/>
          </w:tcPr>
          <w:p w:rsidR="004A2D24" w:rsidRPr="003650BF">
            <w:pPr>
              <w:pStyle w:val="BodyText"/>
              <w:spacing w:before="100" w:after="100"/>
              <w:jc w:val="center"/>
            </w:pPr>
            <w:r w:rsidRPr="003650BF">
              <w:t>$0.0036</w:t>
            </w:r>
          </w:p>
        </w:tc>
      </w:tr>
      <w:tr w:rsidTr="008940C1">
        <w:tblPrEx>
          <w:tblW w:w="3805" w:type="pct"/>
          <w:tblInd w:w="824" w:type="dxa"/>
          <w:tblCellMar>
            <w:left w:w="115" w:type="dxa"/>
            <w:right w:w="115" w:type="dxa"/>
          </w:tblCellMar>
          <w:tblLook w:val="04A0"/>
        </w:tblPrEx>
        <w:tc>
          <w:tcPr>
            <w:tcW w:w="1852" w:type="pct"/>
            <w:shd w:val="clear" w:color="auto" w:fill="auto"/>
          </w:tcPr>
          <w:p w:rsidR="004A2D24" w:rsidRPr="003650BF">
            <w:pPr>
              <w:pStyle w:val="BodyText"/>
              <w:spacing w:before="100" w:after="100"/>
              <w:ind w:right="198"/>
              <w:rPr>
                <w:b/>
              </w:rPr>
            </w:pPr>
            <w:r w:rsidRPr="003650BF">
              <w:rPr>
                <w:b/>
              </w:rPr>
              <w:t>Included Minutes</w:t>
            </w:r>
          </w:p>
          <w:p w:rsidR="004A2D24" w:rsidRPr="003650BF">
            <w:pPr>
              <w:pStyle w:val="BodyText"/>
              <w:spacing w:before="100" w:after="100"/>
              <w:ind w:right="198"/>
            </w:pPr>
            <w:r w:rsidRPr="003650BF">
              <w:t>for standard national calls to landlines an</w:t>
            </w:r>
            <w:r w:rsidRPr="003650BF">
              <w:t>d mobiles, 1300 numbers and voicemail, within Australia</w:t>
            </w:r>
          </w:p>
        </w:tc>
        <w:tc>
          <w:tcPr>
            <w:tcW w:w="1575" w:type="pct"/>
            <w:shd w:val="clear" w:color="auto" w:fill="auto"/>
          </w:tcPr>
          <w:p w:rsidR="004A2D24" w:rsidRPr="003650BF">
            <w:pPr>
              <w:pStyle w:val="BodyText"/>
              <w:spacing w:before="100" w:after="100"/>
              <w:jc w:val="center"/>
            </w:pPr>
            <w:r w:rsidRPr="003650BF">
              <w:t>Unlimited minutes</w:t>
            </w:r>
          </w:p>
        </w:tc>
        <w:tc>
          <w:tcPr>
            <w:tcW w:w="1573" w:type="pct"/>
          </w:tcPr>
          <w:p w:rsidR="004A2D24" w:rsidRPr="003650BF">
            <w:pPr>
              <w:pStyle w:val="BodyText"/>
              <w:spacing w:before="100" w:after="100"/>
              <w:jc w:val="center"/>
            </w:pPr>
            <w:r w:rsidRPr="003650BF">
              <w:t>Unlimited minutes</w:t>
            </w:r>
          </w:p>
        </w:tc>
      </w:tr>
      <w:tr w:rsidTr="008940C1">
        <w:tblPrEx>
          <w:tblW w:w="3805" w:type="pct"/>
          <w:tblInd w:w="824" w:type="dxa"/>
          <w:tblCellMar>
            <w:left w:w="115" w:type="dxa"/>
            <w:right w:w="115" w:type="dxa"/>
          </w:tblCellMar>
          <w:tblLook w:val="04A0"/>
        </w:tblPrEx>
        <w:tc>
          <w:tcPr>
            <w:tcW w:w="1852" w:type="pct"/>
            <w:shd w:val="clear" w:color="auto" w:fill="auto"/>
          </w:tcPr>
          <w:p w:rsidR="004A2D24" w:rsidRPr="003650BF">
            <w:pPr>
              <w:pStyle w:val="BodyText"/>
              <w:spacing w:before="100" w:after="100"/>
              <w:ind w:right="198"/>
              <w:rPr>
                <w:b/>
              </w:rPr>
            </w:pPr>
            <w:r w:rsidRPr="003650BF">
              <w:rPr>
                <w:b/>
              </w:rPr>
              <w:t>Includ</w:t>
            </w:r>
            <w:r w:rsidRPr="003650BF">
              <w:rPr>
                <w:b/>
              </w:rPr>
              <w:t>ed International Minutes</w:t>
            </w:r>
          </w:p>
          <w:p w:rsidR="004A2D24" w:rsidRPr="003650BF">
            <w:pPr>
              <w:pStyle w:val="BodyText"/>
              <w:spacing w:before="100" w:after="100"/>
              <w:ind w:right="198"/>
              <w:rPr>
                <w:b/>
              </w:rPr>
            </w:pPr>
            <w:r w:rsidRPr="003650BF">
              <w:t>Standard international calls to landlines and mobiles to selected coun</w:t>
            </w:r>
            <w:r w:rsidRPr="003650BF">
              <w:t>tries</w:t>
            </w:r>
          </w:p>
        </w:tc>
        <w:tc>
          <w:tcPr>
            <w:tcW w:w="1575" w:type="pct"/>
            <w:shd w:val="clear" w:color="auto" w:fill="auto"/>
          </w:tcPr>
          <w:p w:rsidR="004A2D24" w:rsidRPr="003650BF">
            <w:pPr>
              <w:pStyle w:val="BodyText"/>
              <w:spacing w:before="100" w:after="100"/>
              <w:jc w:val="center"/>
            </w:pPr>
            <w:r w:rsidRPr="003650BF">
              <w:t>Up to 300 mins</w:t>
            </w:r>
          </w:p>
        </w:tc>
        <w:tc>
          <w:tcPr>
            <w:tcW w:w="1573" w:type="pct"/>
          </w:tcPr>
          <w:p w:rsidR="004A2D24" w:rsidRPr="003650BF">
            <w:pPr>
              <w:pStyle w:val="BodyText"/>
              <w:spacing w:before="100" w:after="100"/>
              <w:jc w:val="center"/>
            </w:pPr>
            <w:r w:rsidRPr="003650BF">
              <w:t>Up to 300 mins</w:t>
            </w:r>
          </w:p>
        </w:tc>
      </w:tr>
      <w:tr w:rsidTr="008940C1">
        <w:tblPrEx>
          <w:tblW w:w="3805" w:type="pct"/>
          <w:tblInd w:w="824" w:type="dxa"/>
          <w:tblCellMar>
            <w:left w:w="115" w:type="dxa"/>
            <w:right w:w="115" w:type="dxa"/>
          </w:tblCellMar>
          <w:tblLook w:val="04A0"/>
        </w:tblPrEx>
        <w:tc>
          <w:tcPr>
            <w:tcW w:w="1852" w:type="pct"/>
            <w:shd w:val="clear" w:color="auto" w:fill="auto"/>
          </w:tcPr>
          <w:p w:rsidR="004A2D24" w:rsidRPr="003650BF">
            <w:pPr>
              <w:pStyle w:val="BodyText"/>
              <w:spacing w:before="100" w:after="100"/>
              <w:ind w:right="198"/>
              <w:rPr>
                <w:b/>
              </w:rPr>
            </w:pPr>
            <w:r w:rsidRPr="003650BF">
              <w:rPr>
                <w:b/>
              </w:rPr>
              <w:t xml:space="preserve">Standard national SMS </w:t>
            </w:r>
            <w:r w:rsidRPr="003650BF">
              <w:t>(pe</w:t>
            </w:r>
            <w:r w:rsidRPr="003650BF">
              <w:t>r SMS of up to 160 standard characters)</w:t>
            </w:r>
          </w:p>
        </w:tc>
        <w:tc>
          <w:tcPr>
            <w:tcW w:w="1575" w:type="pct"/>
            <w:shd w:val="clear" w:color="auto" w:fill="auto"/>
          </w:tcPr>
          <w:p w:rsidR="004A2D24" w:rsidRPr="003650BF">
            <w:pPr>
              <w:pStyle w:val="BodyText"/>
              <w:spacing w:before="100" w:after="100"/>
              <w:jc w:val="center"/>
            </w:pPr>
            <w:r w:rsidRPr="003650BF">
              <w:t>Unlimited</w:t>
            </w:r>
          </w:p>
        </w:tc>
        <w:tc>
          <w:tcPr>
            <w:tcW w:w="1573" w:type="pct"/>
          </w:tcPr>
          <w:p w:rsidR="004A2D24" w:rsidRPr="003650BF">
            <w:pPr>
              <w:pStyle w:val="BodyText"/>
              <w:spacing w:before="100" w:after="100"/>
              <w:jc w:val="center"/>
            </w:pPr>
            <w:r w:rsidRPr="003650BF">
              <w:t>Unlimited</w:t>
            </w:r>
          </w:p>
        </w:tc>
      </w:tr>
      <w:tr w:rsidTr="008940C1">
        <w:tblPrEx>
          <w:tblW w:w="3805" w:type="pct"/>
          <w:tblInd w:w="824" w:type="dxa"/>
          <w:tblCellMar>
            <w:left w:w="115" w:type="dxa"/>
            <w:right w:w="115" w:type="dxa"/>
          </w:tblCellMar>
          <w:tblLook w:val="04A0"/>
        </w:tblPrEx>
        <w:tc>
          <w:tcPr>
            <w:tcW w:w="1852" w:type="pct"/>
            <w:shd w:val="clear" w:color="auto" w:fill="auto"/>
          </w:tcPr>
          <w:p w:rsidR="004A2D24" w:rsidRPr="003650BF">
            <w:pPr>
              <w:pStyle w:val="BodyText"/>
              <w:spacing w:before="100" w:after="100"/>
              <w:ind w:right="198"/>
              <w:rPr>
                <w:b/>
              </w:rPr>
            </w:pPr>
            <w:r w:rsidRPr="003650BF">
              <w:rPr>
                <w:b/>
              </w:rPr>
              <w:t xml:space="preserve">Standard national MMS </w:t>
            </w:r>
            <w:r w:rsidRPr="003650BF">
              <w:t>(per message)</w:t>
            </w:r>
          </w:p>
        </w:tc>
        <w:tc>
          <w:tcPr>
            <w:tcW w:w="1575" w:type="pct"/>
            <w:shd w:val="clear" w:color="auto" w:fill="auto"/>
          </w:tcPr>
          <w:p w:rsidR="004A2D24" w:rsidRPr="003650BF">
            <w:pPr>
              <w:pStyle w:val="BodyText"/>
              <w:spacing w:before="100" w:after="100"/>
              <w:jc w:val="center"/>
            </w:pPr>
            <w:r w:rsidRPr="003650BF">
              <w:t>Un</w:t>
            </w:r>
            <w:r w:rsidRPr="003650BF">
              <w:t>limited</w:t>
            </w:r>
          </w:p>
        </w:tc>
        <w:tc>
          <w:tcPr>
            <w:tcW w:w="1573" w:type="pct"/>
          </w:tcPr>
          <w:p w:rsidR="004A2D24" w:rsidRPr="003650BF">
            <w:pPr>
              <w:pStyle w:val="BodyText"/>
              <w:spacing w:before="100" w:after="100"/>
              <w:jc w:val="center"/>
            </w:pPr>
            <w:r w:rsidRPr="003650BF">
              <w:t>Unlimited</w:t>
            </w:r>
          </w:p>
        </w:tc>
      </w:tr>
      <w:tr w:rsidTr="008940C1">
        <w:tblPrEx>
          <w:tblW w:w="3805" w:type="pct"/>
          <w:tblInd w:w="824" w:type="dxa"/>
          <w:tblCellMar>
            <w:left w:w="115" w:type="dxa"/>
            <w:right w:w="115" w:type="dxa"/>
          </w:tblCellMar>
          <w:tblLook w:val="04A0"/>
        </w:tblPrEx>
        <w:tc>
          <w:tcPr>
            <w:tcW w:w="1852" w:type="pct"/>
            <w:shd w:val="clear" w:color="auto" w:fill="auto"/>
          </w:tcPr>
          <w:p w:rsidR="004A2D24" w:rsidRPr="003650BF">
            <w:pPr>
              <w:pStyle w:val="BodyText"/>
              <w:spacing w:before="100" w:after="100"/>
              <w:ind w:right="198"/>
              <w:rPr>
                <w:b/>
              </w:rPr>
            </w:pPr>
            <w:r w:rsidRPr="003650BF">
              <w:rPr>
                <w:b/>
              </w:rPr>
              <w:t xml:space="preserve">Standard international SMS </w:t>
            </w:r>
            <w:r w:rsidRPr="003650BF">
              <w:t>(per SMS of up to 160 standard characters to sele</w:t>
            </w:r>
            <w:r w:rsidRPr="003650BF">
              <w:t>cted countries)</w:t>
            </w:r>
          </w:p>
        </w:tc>
        <w:tc>
          <w:tcPr>
            <w:tcW w:w="1575" w:type="pct"/>
            <w:shd w:val="clear" w:color="auto" w:fill="auto"/>
          </w:tcPr>
          <w:p w:rsidR="004A2D24" w:rsidRPr="003650BF">
            <w:pPr>
              <w:pStyle w:val="BodyText"/>
              <w:spacing w:before="100" w:after="100"/>
              <w:jc w:val="center"/>
            </w:pPr>
            <w:r w:rsidRPr="003650BF">
              <w:t>Unlimited</w:t>
            </w:r>
          </w:p>
        </w:tc>
        <w:tc>
          <w:tcPr>
            <w:tcW w:w="1573" w:type="pct"/>
          </w:tcPr>
          <w:p w:rsidR="004A2D24" w:rsidRPr="003650BF">
            <w:pPr>
              <w:pStyle w:val="BodyText"/>
              <w:spacing w:before="100" w:after="100"/>
              <w:jc w:val="center"/>
            </w:pPr>
            <w:r w:rsidRPr="003650BF">
              <w:t>Unlimited</w:t>
            </w:r>
          </w:p>
        </w:tc>
      </w:tr>
      <w:tr w:rsidTr="008940C1">
        <w:tblPrEx>
          <w:tblW w:w="3805" w:type="pct"/>
          <w:tblInd w:w="824" w:type="dxa"/>
          <w:tblCellMar>
            <w:left w:w="115" w:type="dxa"/>
            <w:right w:w="115" w:type="dxa"/>
          </w:tblCellMar>
          <w:tblLook w:val="04A0"/>
        </w:tblPrEx>
        <w:tc>
          <w:tcPr>
            <w:tcW w:w="1852" w:type="pct"/>
            <w:shd w:val="clear" w:color="auto" w:fill="auto"/>
          </w:tcPr>
          <w:p w:rsidR="004A2D24" w:rsidRPr="003650BF">
            <w:pPr>
              <w:pStyle w:val="BodyText"/>
              <w:spacing w:before="100" w:after="100"/>
              <w:ind w:right="198"/>
              <w:rPr>
                <w:b/>
              </w:rPr>
            </w:pPr>
            <w:r w:rsidRPr="003650BF">
              <w:rPr>
                <w:b/>
              </w:rPr>
              <w:t>Standard international MM</w:t>
            </w:r>
            <w:r w:rsidRPr="003650BF">
              <w:rPr>
                <w:b/>
              </w:rPr>
              <w:t xml:space="preserve">S </w:t>
            </w:r>
            <w:r w:rsidRPr="003650BF">
              <w:t>(per message to selected countries)</w:t>
            </w:r>
          </w:p>
        </w:tc>
        <w:tc>
          <w:tcPr>
            <w:tcW w:w="1575" w:type="pct"/>
            <w:shd w:val="clear" w:color="auto" w:fill="auto"/>
          </w:tcPr>
          <w:p w:rsidR="004A2D24" w:rsidRPr="003650BF">
            <w:pPr>
              <w:pStyle w:val="BodyText"/>
              <w:spacing w:before="100" w:after="100"/>
              <w:jc w:val="center"/>
            </w:pPr>
            <w:r w:rsidRPr="003650BF">
              <w:t>Unlimited</w:t>
            </w:r>
          </w:p>
        </w:tc>
        <w:tc>
          <w:tcPr>
            <w:tcW w:w="1573" w:type="pct"/>
          </w:tcPr>
          <w:p w:rsidR="004A2D24" w:rsidRPr="003650BF">
            <w:pPr>
              <w:pStyle w:val="BodyText"/>
              <w:spacing w:before="100" w:after="100"/>
              <w:jc w:val="center"/>
            </w:pPr>
            <w:r w:rsidRPr="003650BF">
              <w:t>Unlimited</w:t>
            </w:r>
          </w:p>
        </w:tc>
      </w:tr>
    </w:tbl>
    <w:p w:rsidR="00821024" w:rsidRPr="003650BF">
      <w:pPr>
        <w:pStyle w:val="BodyText"/>
      </w:pPr>
    </w:p>
    <w:p w:rsidR="00821024" w:rsidRPr="003650BF">
      <w:pPr>
        <w:pStyle w:val="BodyText"/>
        <w:ind w:left="720"/>
        <w:rPr>
          <w:b/>
        </w:rPr>
      </w:pPr>
      <w:r w:rsidRPr="003650BF" w:rsidR="006A32BE">
        <w:rPr>
          <w:b/>
        </w:rPr>
        <w:t>Table 2 – Other usage types and charges</w:t>
      </w:r>
    </w:p>
    <w:tbl>
      <w:tblPr>
        <w:tblStyle w:val="TableNormal"/>
        <w:tblW w:w="4629"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rsidTr="008940C1">
        <w:tblPrEx>
          <w:tblW w:w="4629"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2500" w:type="pct"/>
            <w:shd w:val="clear" w:color="auto" w:fill="auto"/>
          </w:tcPr>
          <w:p w:rsidR="00821024" w:rsidRPr="003650BF">
            <w:pPr>
              <w:pStyle w:val="BodyText"/>
              <w:spacing w:before="100" w:after="100"/>
              <w:rPr>
                <w:b/>
              </w:rPr>
            </w:pPr>
            <w:r w:rsidRPr="003650BF" w:rsidR="006A32BE">
              <w:rPr>
                <w:b/>
              </w:rPr>
              <w:t>Usage type</w:t>
            </w:r>
          </w:p>
        </w:tc>
        <w:tc>
          <w:tcPr>
            <w:tcW w:w="2500" w:type="pct"/>
            <w:shd w:val="clear" w:color="auto" w:fill="auto"/>
            <w:vAlign w:val="center"/>
          </w:tcPr>
          <w:p w:rsidR="00821024" w:rsidRPr="003650BF">
            <w:pPr>
              <w:pStyle w:val="BodyText"/>
              <w:spacing w:before="100" w:after="100"/>
              <w:jc w:val="center"/>
              <w:rPr>
                <w:b/>
              </w:rPr>
            </w:pPr>
            <w:r w:rsidRPr="003650BF" w:rsidR="006A32BE">
              <w:rPr>
                <w:b/>
              </w:rPr>
              <w:t>Charge</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 xml:space="preserve">National video calls </w:t>
            </w:r>
            <w:r w:rsidRPr="003650BF" w:rsidR="006A32BE">
              <w:t>(per minute)</w:t>
            </w:r>
          </w:p>
        </w:tc>
        <w:tc>
          <w:tcPr>
            <w:tcW w:w="2500" w:type="pct"/>
            <w:shd w:val="clear" w:color="auto" w:fill="auto"/>
            <w:vAlign w:val="center"/>
          </w:tcPr>
          <w:p w:rsidR="00821024" w:rsidRPr="003650BF">
            <w:pPr>
              <w:pStyle w:val="BodyText"/>
              <w:spacing w:before="100" w:after="100"/>
              <w:jc w:val="center"/>
            </w:pPr>
            <w:r w:rsidRPr="003650BF" w:rsidR="006A32BE">
              <w:t>$1.00 per min + 40c flagfall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National Di</w:t>
            </w:r>
            <w:r w:rsidRPr="003650BF" w:rsidR="006A32BE">
              <w:rPr>
                <w:b/>
              </w:rPr>
              <w:t>versions</w:t>
            </w:r>
          </w:p>
        </w:tc>
        <w:tc>
          <w:tcPr>
            <w:tcW w:w="2500" w:type="pct"/>
            <w:shd w:val="clear" w:color="auto" w:fill="auto"/>
          </w:tcPr>
          <w:p w:rsidR="00821024" w:rsidRPr="003650BF">
            <w:pPr>
              <w:pStyle w:val="BodyText"/>
              <w:spacing w:before="100" w:after="100"/>
              <w:jc w:val="center"/>
            </w:pPr>
            <w:r w:rsidRPr="003650BF" w:rsidR="006A32BE">
              <w:t>$0 per minute</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Diversions</w:t>
            </w:r>
          </w:p>
        </w:tc>
        <w:tc>
          <w:tcPr>
            <w:tcW w:w="2500" w:type="pct"/>
            <w:shd w:val="clear" w:color="auto" w:fill="auto"/>
          </w:tcPr>
          <w:p w:rsidR="00821024" w:rsidRPr="003650BF">
            <w:pPr>
              <w:pStyle w:val="BodyText"/>
              <w:spacing w:before="100" w:after="100"/>
              <w:jc w:val="center"/>
            </w:pPr>
            <w:r w:rsidRPr="003650BF" w:rsidR="006A32BE">
              <w:t>'yes' interna</w:t>
            </w:r>
            <w:r w:rsidRPr="003650BF" w:rsidR="006A32BE">
              <w:t>tional rates</w:t>
              <w:br/>
              <w:t>See optus.com.au/international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1800 numbers</w:t>
            </w:r>
          </w:p>
        </w:tc>
        <w:tc>
          <w:tcPr>
            <w:tcW w:w="2500" w:type="pct"/>
            <w:shd w:val="clear" w:color="auto" w:fill="auto"/>
            <w:vAlign w:val="center"/>
          </w:tcPr>
          <w:p w:rsidR="00821024" w:rsidRPr="003650BF">
            <w:pPr>
              <w:pStyle w:val="BodyText"/>
              <w:spacing w:before="100" w:after="100"/>
              <w:jc w:val="center"/>
            </w:pPr>
            <w:r w:rsidRPr="003650BF" w:rsidR="006A32BE">
              <w:t>$0 per minute</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Directory Assistance 1223</w:t>
            </w:r>
          </w:p>
        </w:tc>
        <w:tc>
          <w:tcPr>
            <w:tcW w:w="2500" w:type="pct"/>
            <w:shd w:val="clear" w:color="auto" w:fill="auto"/>
            <w:vAlign w:val="center"/>
          </w:tcPr>
          <w:p w:rsidR="00821024" w:rsidRPr="003650BF">
            <w:pPr>
              <w:pStyle w:val="BodyText"/>
              <w:spacing w:before="100" w:after="100"/>
              <w:jc w:val="center"/>
            </w:pPr>
            <w:r w:rsidRPr="003650BF" w:rsidR="006A32BE">
              <w:t>50c per call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124 Yes</w:t>
            </w:r>
          </w:p>
        </w:tc>
        <w:tc>
          <w:tcPr>
            <w:tcW w:w="2500" w:type="pct"/>
            <w:shd w:val="clear" w:color="auto" w:fill="auto"/>
            <w:vAlign w:val="center"/>
          </w:tcPr>
          <w:p w:rsidR="00821024" w:rsidRPr="003650BF">
            <w:pPr>
              <w:pStyle w:val="BodyText"/>
              <w:spacing w:before="100" w:after="100"/>
              <w:jc w:val="center"/>
            </w:pPr>
            <w:r w:rsidRPr="003650BF" w:rsidR="006A32BE">
              <w:t>90c per minute +$1.75c flagfall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voice calls (outside the p</w:t>
            </w:r>
            <w:r w:rsidRPr="003650BF" w:rsidR="006A32BE">
              <w:rPr>
                <w:b/>
              </w:rPr>
              <w:t>lan's included international minutes and to excluded countries</w:t>
            </w:r>
            <w:r w:rsidRPr="003650BF" w:rsidR="006A32BE">
              <w:rPr>
                <w:b/>
              </w:rPr>
              <w:t>)</w:t>
            </w:r>
          </w:p>
        </w:tc>
        <w:tc>
          <w:tcPr>
            <w:tcW w:w="2500" w:type="pct"/>
            <w:shd w:val="clear" w:color="auto" w:fill="auto"/>
            <w:vAlign w:val="center"/>
          </w:tcPr>
          <w:p w:rsidR="00821024" w:rsidRPr="003650BF">
            <w:pPr>
              <w:pStyle w:val="BodyText"/>
              <w:spacing w:before="100" w:after="100"/>
              <w:jc w:val="center"/>
            </w:pPr>
            <w:r w:rsidRPr="003650BF" w:rsidR="006A32BE">
              <w:t>'yes' international rates</w:t>
            </w:r>
          </w:p>
          <w:p w:rsidR="00821024" w:rsidRPr="003650BF">
            <w:pPr>
              <w:pStyle w:val="BodyText"/>
              <w:spacing w:before="100" w:after="100"/>
              <w:jc w:val="center"/>
            </w:pPr>
            <w:r w:rsidRPr="003650BF" w:rsidR="006A32BE">
              <w:t>See optus.com.au/international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SMS (to excluded countrie</w:t>
            </w:r>
            <w:r w:rsidRPr="003650BF" w:rsidR="006A32BE">
              <w:rPr>
                <w:b/>
              </w:rPr>
              <w:t>s)</w:t>
            </w:r>
          </w:p>
        </w:tc>
        <w:tc>
          <w:tcPr>
            <w:tcW w:w="2500" w:type="pct"/>
            <w:shd w:val="clear" w:color="auto" w:fill="auto"/>
            <w:vAlign w:val="center"/>
          </w:tcPr>
          <w:p w:rsidR="00821024" w:rsidRPr="003650BF">
            <w:pPr>
              <w:pStyle w:val="BodyText"/>
              <w:spacing w:before="100" w:after="100"/>
              <w:jc w:val="center"/>
            </w:pPr>
            <w:r w:rsidRPr="003650BF" w:rsidR="006A32BE">
              <w:t>50c per SMS up to 160 standard characters</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MMS (to excluded countries)</w:t>
            </w:r>
          </w:p>
        </w:tc>
        <w:tc>
          <w:tcPr>
            <w:tcW w:w="2500" w:type="pct"/>
            <w:shd w:val="clear" w:color="auto" w:fill="auto"/>
            <w:vAlign w:val="center"/>
          </w:tcPr>
          <w:p w:rsidR="00821024" w:rsidRPr="003650BF">
            <w:pPr>
              <w:pStyle w:val="BodyText"/>
              <w:spacing w:before="100" w:after="100"/>
              <w:jc w:val="center"/>
            </w:pPr>
            <w:r w:rsidRPr="003650BF" w:rsidR="006A32BE">
              <w:t>75c per</w:t>
            </w:r>
            <w:r w:rsidRPr="003650BF" w:rsidR="006A32BE">
              <w:t xml:space="preserve"> MMS</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video calling</w:t>
            </w:r>
          </w:p>
        </w:tc>
        <w:tc>
          <w:tcPr>
            <w:tcW w:w="2500" w:type="pct"/>
            <w:shd w:val="clear" w:color="auto" w:fill="auto"/>
            <w:vAlign w:val="center"/>
          </w:tcPr>
          <w:p w:rsidR="00821024" w:rsidRPr="003650BF">
            <w:pPr>
              <w:pStyle w:val="BodyText"/>
              <w:spacing w:before="100" w:after="100"/>
              <w:jc w:val="center"/>
            </w:pPr>
            <w:r w:rsidRPr="003650BF" w:rsidR="006A32BE">
              <w:t>$1.50 per minute +35c flagfa</w:t>
            </w:r>
            <w:r w:rsidRPr="003650BF" w:rsidR="006A32BE">
              <w:t>ll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rPr>
              <w:t>International roaming</w:t>
            </w:r>
          </w:p>
        </w:tc>
        <w:tc>
          <w:tcPr>
            <w:tcW w:w="2500" w:type="pct"/>
            <w:shd w:val="clear" w:color="auto" w:fill="auto"/>
            <w:vAlign w:val="center"/>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ind w:left="720"/>
        <w:rPr>
          <w:b/>
        </w:rPr>
      </w:pPr>
      <w:r w:rsidRPr="003650BF" w:rsidR="006A32BE">
        <w:rPr>
          <w:b/>
        </w:rPr>
        <w:t>Table 3 – International Countries</w:t>
      </w:r>
    </w:p>
    <w:tbl>
      <w:tblPr>
        <w:tblStyle w:val="TableNormal"/>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2365"/>
        <w:gridCol w:w="2365"/>
        <w:gridCol w:w="2366"/>
        <w:gridCol w:w="2366"/>
      </w:tblGrid>
      <w:tr>
        <w:tblPrEx>
          <w:tblW w:w="4629"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Ex>
        <w:tc>
          <w:tcPr>
            <w:tcW w:w="1250" w:type="pct"/>
            <w:shd w:val="clear" w:color="auto" w:fill="auto"/>
          </w:tcPr>
          <w:p w:rsidR="00821024" w:rsidRPr="003650BF">
            <w:pPr>
              <w:pStyle w:val="BodyText"/>
              <w:spacing w:before="100" w:after="100"/>
              <w:ind w:left="86"/>
            </w:pPr>
            <w:r w:rsidRPr="003650BF" w:rsidR="006A32BE">
              <w:t>Austria</w:t>
            </w:r>
          </w:p>
        </w:tc>
        <w:tc>
          <w:tcPr>
            <w:tcW w:w="1250" w:type="pct"/>
            <w:shd w:val="clear" w:color="auto" w:fill="auto"/>
          </w:tcPr>
          <w:p w:rsidR="00821024" w:rsidRPr="003650BF">
            <w:pPr>
              <w:pStyle w:val="BodyText"/>
              <w:spacing w:before="100" w:after="100"/>
              <w:ind w:left="86"/>
            </w:pPr>
            <w:r w:rsidRPr="003650BF" w:rsidR="006A32BE">
              <w:t>Bang</w:t>
            </w:r>
            <w:r w:rsidRPr="003650BF" w:rsidR="006A32BE">
              <w:t>ladesh</w:t>
            </w:r>
          </w:p>
        </w:tc>
        <w:tc>
          <w:tcPr>
            <w:tcW w:w="1250" w:type="pct"/>
            <w:shd w:val="clear" w:color="auto" w:fill="auto"/>
          </w:tcPr>
          <w:p w:rsidR="00821024" w:rsidRPr="003650BF">
            <w:pPr>
              <w:pStyle w:val="BodyText"/>
              <w:spacing w:before="100" w:after="100"/>
              <w:ind w:left="86"/>
            </w:pPr>
            <w:r w:rsidRPr="003650BF" w:rsidR="006A32BE">
              <w:t>Cambodia</w:t>
            </w:r>
          </w:p>
        </w:tc>
        <w:tc>
          <w:tcPr>
            <w:tcW w:w="1250" w:type="pct"/>
            <w:shd w:val="clear" w:color="auto" w:fill="auto"/>
          </w:tcPr>
          <w:p w:rsidR="00821024" w:rsidRPr="003650BF">
            <w:pPr>
              <w:pStyle w:val="BodyText"/>
              <w:spacing w:before="100" w:after="100"/>
              <w:ind w:left="86"/>
            </w:pPr>
            <w:r w:rsidRPr="003650BF" w:rsidR="006A32BE">
              <w:t>Canada</w:t>
            </w:r>
          </w:p>
        </w:tc>
      </w:tr>
      <w:tr>
        <w:tblPrEx>
          <w:tblW w:w="4629" w:type="pct"/>
          <w:tblInd w:w="720" w:type="dxa"/>
          <w:tblCellMar>
            <w:left w:w="10" w:type="dxa"/>
            <w:right w:w="10" w:type="dxa"/>
          </w:tblCellMar>
          <w:tblLook w:val="04A0"/>
        </w:tblPrEx>
        <w:tc>
          <w:tcPr>
            <w:tcW w:w="1250" w:type="pct"/>
            <w:shd w:val="clear" w:color="auto" w:fill="auto"/>
          </w:tcPr>
          <w:p w:rsidR="00821024" w:rsidRPr="003650BF">
            <w:pPr>
              <w:pStyle w:val="BodyText"/>
              <w:spacing w:before="100" w:after="100"/>
              <w:ind w:left="86"/>
            </w:pPr>
            <w:r w:rsidRPr="003650BF" w:rsidR="006A32BE">
              <w:t>Chile</w:t>
            </w:r>
          </w:p>
        </w:tc>
        <w:tc>
          <w:tcPr>
            <w:tcW w:w="1250" w:type="pct"/>
            <w:shd w:val="clear" w:color="auto" w:fill="auto"/>
          </w:tcPr>
          <w:p w:rsidR="00821024" w:rsidRPr="003650BF">
            <w:pPr>
              <w:pStyle w:val="BodyText"/>
              <w:spacing w:before="100" w:after="100"/>
              <w:ind w:left="86"/>
            </w:pPr>
            <w:r w:rsidRPr="003650BF" w:rsidR="006A32BE">
              <w:t>China</w:t>
            </w:r>
          </w:p>
        </w:tc>
        <w:tc>
          <w:tcPr>
            <w:tcW w:w="1250" w:type="pct"/>
            <w:shd w:val="clear" w:color="auto" w:fill="auto"/>
          </w:tcPr>
          <w:p w:rsidR="00821024" w:rsidRPr="003650BF">
            <w:pPr>
              <w:pStyle w:val="BodyText"/>
              <w:spacing w:before="100" w:after="100"/>
              <w:ind w:left="86"/>
            </w:pPr>
            <w:r w:rsidRPr="003650BF" w:rsidR="006A32BE">
              <w:t>Croatia</w:t>
            </w:r>
          </w:p>
        </w:tc>
        <w:tc>
          <w:tcPr>
            <w:tcW w:w="1250" w:type="pct"/>
            <w:shd w:val="clear" w:color="auto" w:fill="auto"/>
          </w:tcPr>
          <w:p w:rsidR="00821024" w:rsidRPr="003650BF">
            <w:pPr>
              <w:pStyle w:val="BodyText"/>
              <w:spacing w:before="100" w:after="100"/>
              <w:ind w:left="86"/>
            </w:pPr>
            <w:r w:rsidRPr="003650BF" w:rsidR="006A32BE">
              <w:t>France</w:t>
            </w:r>
          </w:p>
        </w:tc>
      </w:tr>
      <w:tr>
        <w:tblPrEx>
          <w:tblW w:w="4629" w:type="pct"/>
          <w:tblInd w:w="720" w:type="dxa"/>
          <w:tblCellMar>
            <w:left w:w="10" w:type="dxa"/>
            <w:right w:w="10" w:type="dxa"/>
          </w:tblCellMar>
          <w:tblLook w:val="04A0"/>
        </w:tblPrEx>
        <w:tc>
          <w:tcPr>
            <w:tcW w:w="1250" w:type="pct"/>
            <w:shd w:val="clear" w:color="auto" w:fill="auto"/>
          </w:tcPr>
          <w:p w:rsidR="00821024" w:rsidRPr="003650BF">
            <w:pPr>
              <w:pStyle w:val="BodyText"/>
              <w:spacing w:before="100" w:after="100"/>
              <w:ind w:left="86"/>
            </w:pPr>
            <w:r w:rsidRPr="003650BF" w:rsidR="006A32BE">
              <w:t>Germany</w:t>
            </w:r>
          </w:p>
        </w:tc>
        <w:tc>
          <w:tcPr>
            <w:tcW w:w="1250" w:type="pct"/>
            <w:shd w:val="clear" w:color="auto" w:fill="auto"/>
          </w:tcPr>
          <w:p w:rsidR="00821024" w:rsidRPr="003650BF">
            <w:pPr>
              <w:pStyle w:val="BodyText"/>
              <w:spacing w:before="100" w:after="100"/>
              <w:ind w:left="86"/>
            </w:pPr>
            <w:r w:rsidRPr="003650BF" w:rsidR="006A32BE">
              <w:t>Greece</w:t>
            </w:r>
          </w:p>
        </w:tc>
        <w:tc>
          <w:tcPr>
            <w:tcW w:w="1250" w:type="pct"/>
            <w:shd w:val="clear" w:color="auto" w:fill="auto"/>
          </w:tcPr>
          <w:p w:rsidR="00821024" w:rsidRPr="003650BF">
            <w:pPr>
              <w:pStyle w:val="BodyText"/>
              <w:spacing w:before="100" w:after="100"/>
              <w:ind w:left="86"/>
            </w:pPr>
            <w:r w:rsidRPr="003650BF" w:rsidR="006A32BE">
              <w:t>Hong Kong,</w:t>
            </w:r>
          </w:p>
        </w:tc>
        <w:tc>
          <w:tcPr>
            <w:tcW w:w="1250" w:type="pct"/>
            <w:shd w:val="clear" w:color="auto" w:fill="auto"/>
          </w:tcPr>
          <w:p w:rsidR="00821024" w:rsidRPr="003650BF">
            <w:pPr>
              <w:pStyle w:val="BodyText"/>
              <w:spacing w:before="100" w:after="100"/>
              <w:ind w:left="86"/>
            </w:pPr>
            <w:r w:rsidRPr="003650BF" w:rsidR="006A32BE">
              <w:t>Hungary</w:t>
            </w:r>
          </w:p>
        </w:tc>
      </w:tr>
      <w:tr>
        <w:tblPrEx>
          <w:tblW w:w="4629" w:type="pct"/>
          <w:tblInd w:w="720" w:type="dxa"/>
          <w:tblCellMar>
            <w:left w:w="10" w:type="dxa"/>
            <w:right w:w="10" w:type="dxa"/>
          </w:tblCellMar>
          <w:tblLook w:val="04A0"/>
        </w:tblPrEx>
        <w:tc>
          <w:tcPr>
            <w:tcW w:w="1250" w:type="pct"/>
            <w:shd w:val="clear" w:color="auto" w:fill="auto"/>
          </w:tcPr>
          <w:p w:rsidR="00821024" w:rsidRPr="003650BF">
            <w:pPr>
              <w:pStyle w:val="BodyText"/>
              <w:spacing w:before="100" w:after="100"/>
              <w:ind w:left="86"/>
            </w:pPr>
            <w:r w:rsidRPr="003650BF" w:rsidR="006A32BE">
              <w:t>Indonesi</w:t>
            </w:r>
            <w:r w:rsidRPr="003650BF" w:rsidR="006A32BE">
              <w:t>a</w:t>
            </w:r>
          </w:p>
        </w:tc>
        <w:tc>
          <w:tcPr>
            <w:tcW w:w="1250" w:type="pct"/>
            <w:shd w:val="clear" w:color="auto" w:fill="auto"/>
          </w:tcPr>
          <w:p w:rsidR="00821024" w:rsidRPr="003650BF">
            <w:pPr>
              <w:pStyle w:val="BodyText"/>
              <w:spacing w:before="100" w:after="100"/>
              <w:ind w:left="86"/>
            </w:pPr>
            <w:r w:rsidRPr="003650BF" w:rsidR="006A32BE">
              <w:t>India</w:t>
            </w:r>
          </w:p>
        </w:tc>
        <w:tc>
          <w:tcPr>
            <w:tcW w:w="1250" w:type="pct"/>
            <w:shd w:val="clear" w:color="auto" w:fill="auto"/>
          </w:tcPr>
          <w:p w:rsidR="00821024" w:rsidRPr="003650BF">
            <w:pPr>
              <w:pStyle w:val="BodyText"/>
              <w:spacing w:before="100" w:after="100"/>
              <w:ind w:left="86"/>
            </w:pPr>
            <w:r w:rsidRPr="003650BF" w:rsidR="006A32BE">
              <w:t>Ireland</w:t>
            </w:r>
          </w:p>
        </w:tc>
        <w:tc>
          <w:tcPr>
            <w:tcW w:w="1250" w:type="pct"/>
            <w:shd w:val="clear" w:color="auto" w:fill="auto"/>
          </w:tcPr>
          <w:p w:rsidR="00821024" w:rsidRPr="003650BF">
            <w:pPr>
              <w:pStyle w:val="BodyText"/>
              <w:spacing w:before="100" w:after="100"/>
              <w:ind w:left="86"/>
            </w:pPr>
            <w:r w:rsidRPr="003650BF" w:rsidR="006A32BE">
              <w:t>Italy</w:t>
            </w:r>
          </w:p>
        </w:tc>
      </w:tr>
      <w:tr>
        <w:tblPrEx>
          <w:tblW w:w="4629" w:type="pct"/>
          <w:tblInd w:w="720" w:type="dxa"/>
          <w:tblCellMar>
            <w:left w:w="10" w:type="dxa"/>
            <w:right w:w="10" w:type="dxa"/>
          </w:tblCellMar>
          <w:tblLook w:val="04A0"/>
        </w:tblPrEx>
        <w:tc>
          <w:tcPr>
            <w:tcW w:w="1250" w:type="pct"/>
            <w:shd w:val="clear" w:color="auto" w:fill="auto"/>
          </w:tcPr>
          <w:p w:rsidR="00821024" w:rsidRPr="003650BF">
            <w:pPr>
              <w:pStyle w:val="BodyText"/>
              <w:spacing w:before="100" w:after="100"/>
              <w:ind w:left="86"/>
            </w:pPr>
            <w:r w:rsidRPr="003650BF" w:rsidR="006A32BE">
              <w:t>Japan</w:t>
            </w:r>
          </w:p>
        </w:tc>
        <w:tc>
          <w:tcPr>
            <w:tcW w:w="1250" w:type="pct"/>
            <w:shd w:val="clear" w:color="auto" w:fill="auto"/>
          </w:tcPr>
          <w:p w:rsidR="00821024" w:rsidRPr="003650BF">
            <w:pPr>
              <w:pStyle w:val="BodyText"/>
              <w:spacing w:before="100" w:after="100"/>
              <w:ind w:left="86"/>
            </w:pPr>
            <w:r w:rsidRPr="003650BF" w:rsidR="006A32BE">
              <w:t>Malaysia,</w:t>
            </w:r>
          </w:p>
        </w:tc>
        <w:tc>
          <w:tcPr>
            <w:tcW w:w="1250" w:type="pct"/>
            <w:shd w:val="clear" w:color="auto" w:fill="auto"/>
          </w:tcPr>
          <w:p w:rsidR="00821024" w:rsidRPr="003650BF">
            <w:pPr>
              <w:pStyle w:val="BodyText"/>
              <w:spacing w:before="100" w:after="100"/>
              <w:ind w:left="86"/>
            </w:pPr>
            <w:r w:rsidRPr="003650BF" w:rsidR="006A32BE">
              <w:t>Netherlands</w:t>
            </w:r>
          </w:p>
        </w:tc>
        <w:tc>
          <w:tcPr>
            <w:tcW w:w="1250" w:type="pct"/>
            <w:shd w:val="clear" w:color="auto" w:fill="auto"/>
          </w:tcPr>
          <w:p w:rsidR="00821024" w:rsidRPr="003650BF">
            <w:pPr>
              <w:pStyle w:val="BodyText"/>
              <w:spacing w:before="100" w:after="100"/>
              <w:ind w:left="86"/>
            </w:pPr>
            <w:r w:rsidRPr="003650BF" w:rsidR="006A32BE">
              <w:t>New Zealand</w:t>
            </w:r>
          </w:p>
        </w:tc>
      </w:tr>
      <w:tr>
        <w:tblPrEx>
          <w:tblW w:w="4629" w:type="pct"/>
          <w:tblInd w:w="720" w:type="dxa"/>
          <w:tblCellMar>
            <w:left w:w="10" w:type="dxa"/>
            <w:right w:w="10" w:type="dxa"/>
          </w:tblCellMar>
          <w:tblLook w:val="04A0"/>
        </w:tblPrEx>
        <w:tc>
          <w:tcPr>
            <w:tcW w:w="1250" w:type="pct"/>
            <w:shd w:val="clear" w:color="auto" w:fill="auto"/>
          </w:tcPr>
          <w:p w:rsidR="00821024" w:rsidRPr="003650BF">
            <w:pPr>
              <w:pStyle w:val="BodyText"/>
              <w:spacing w:before="100" w:after="100"/>
              <w:ind w:left="86"/>
            </w:pPr>
            <w:r w:rsidRPr="003650BF" w:rsidR="006A32BE">
              <w:t>Pakistan</w:t>
            </w:r>
          </w:p>
        </w:tc>
        <w:tc>
          <w:tcPr>
            <w:tcW w:w="1250" w:type="pct"/>
            <w:shd w:val="clear" w:color="auto" w:fill="auto"/>
          </w:tcPr>
          <w:p w:rsidR="00821024" w:rsidRPr="003650BF">
            <w:pPr>
              <w:pStyle w:val="BodyText"/>
              <w:spacing w:before="100" w:after="100"/>
              <w:ind w:left="86"/>
            </w:pPr>
            <w:r w:rsidRPr="003650BF" w:rsidR="006A32BE">
              <w:t>Philippines</w:t>
            </w:r>
          </w:p>
        </w:tc>
        <w:tc>
          <w:tcPr>
            <w:tcW w:w="1250" w:type="pct"/>
            <w:shd w:val="clear" w:color="auto" w:fill="auto"/>
          </w:tcPr>
          <w:p w:rsidR="00821024" w:rsidRPr="003650BF">
            <w:pPr>
              <w:pStyle w:val="BodyText"/>
              <w:spacing w:before="100" w:after="100"/>
              <w:ind w:left="86"/>
            </w:pPr>
            <w:r w:rsidRPr="003650BF" w:rsidR="006A32BE">
              <w:t>Poland</w:t>
            </w:r>
          </w:p>
        </w:tc>
        <w:tc>
          <w:tcPr>
            <w:tcW w:w="1250" w:type="pct"/>
            <w:shd w:val="clear" w:color="auto" w:fill="auto"/>
          </w:tcPr>
          <w:p w:rsidR="00821024" w:rsidRPr="003650BF">
            <w:pPr>
              <w:pStyle w:val="BodyText"/>
              <w:spacing w:before="100" w:after="100"/>
              <w:ind w:left="86"/>
            </w:pPr>
            <w:r w:rsidRPr="003650BF" w:rsidR="006A32BE">
              <w:t>Singapore</w:t>
            </w:r>
          </w:p>
        </w:tc>
      </w:tr>
      <w:tr>
        <w:tblPrEx>
          <w:tblW w:w="4629" w:type="pct"/>
          <w:tblInd w:w="720" w:type="dxa"/>
          <w:tblCellMar>
            <w:left w:w="10" w:type="dxa"/>
            <w:right w:w="10" w:type="dxa"/>
          </w:tblCellMar>
          <w:tblLook w:val="04A0"/>
        </w:tblPrEx>
        <w:tc>
          <w:tcPr>
            <w:tcW w:w="1250" w:type="pct"/>
            <w:shd w:val="clear" w:color="auto" w:fill="auto"/>
          </w:tcPr>
          <w:p w:rsidR="00821024" w:rsidRPr="003650BF">
            <w:pPr>
              <w:pStyle w:val="BodyText"/>
              <w:spacing w:before="100" w:after="100"/>
              <w:ind w:left="86"/>
            </w:pPr>
            <w:r w:rsidRPr="003650BF" w:rsidR="006A32BE">
              <w:t>South Africa</w:t>
            </w:r>
          </w:p>
        </w:tc>
        <w:tc>
          <w:tcPr>
            <w:tcW w:w="1250" w:type="pct"/>
            <w:shd w:val="clear" w:color="auto" w:fill="auto"/>
          </w:tcPr>
          <w:p w:rsidR="00821024" w:rsidRPr="003650BF">
            <w:pPr>
              <w:pStyle w:val="BodyText"/>
              <w:spacing w:before="100" w:after="100"/>
              <w:ind w:left="86"/>
            </w:pPr>
            <w:r w:rsidRPr="003650BF" w:rsidR="006A32BE">
              <w:t>South Korea</w:t>
            </w:r>
          </w:p>
        </w:tc>
        <w:tc>
          <w:tcPr>
            <w:tcW w:w="1250" w:type="pct"/>
            <w:shd w:val="clear" w:color="auto" w:fill="auto"/>
          </w:tcPr>
          <w:p w:rsidR="00821024" w:rsidRPr="003650BF">
            <w:pPr>
              <w:pStyle w:val="BodyText"/>
              <w:spacing w:before="100" w:after="100"/>
              <w:ind w:left="86"/>
            </w:pPr>
            <w:r w:rsidRPr="003650BF" w:rsidR="006A32BE">
              <w:t>Taiwan</w:t>
            </w:r>
          </w:p>
        </w:tc>
        <w:tc>
          <w:tcPr>
            <w:tcW w:w="1250" w:type="pct"/>
            <w:shd w:val="clear" w:color="auto" w:fill="auto"/>
          </w:tcPr>
          <w:p w:rsidR="00821024" w:rsidRPr="003650BF">
            <w:pPr>
              <w:pStyle w:val="BodyText"/>
              <w:spacing w:before="100" w:after="100"/>
              <w:ind w:left="86"/>
            </w:pPr>
            <w:r w:rsidRPr="003650BF" w:rsidR="006A32BE">
              <w:t>Thailand</w:t>
            </w:r>
          </w:p>
        </w:tc>
      </w:tr>
      <w:tr>
        <w:tblPrEx>
          <w:tblW w:w="4629" w:type="pct"/>
          <w:tblInd w:w="720" w:type="dxa"/>
          <w:tblCellMar>
            <w:left w:w="10" w:type="dxa"/>
            <w:right w:w="10" w:type="dxa"/>
          </w:tblCellMar>
          <w:tblLook w:val="04A0"/>
        </w:tblPrEx>
        <w:tc>
          <w:tcPr>
            <w:tcW w:w="1250" w:type="pct"/>
            <w:shd w:val="clear" w:color="auto" w:fill="auto"/>
          </w:tcPr>
          <w:p w:rsidR="00821024" w:rsidRPr="003650BF">
            <w:pPr>
              <w:pStyle w:val="BodyText"/>
              <w:spacing w:before="100" w:after="100"/>
              <w:ind w:left="86"/>
            </w:pPr>
            <w:r w:rsidRPr="003650BF" w:rsidR="006A32BE">
              <w:t>Turkey</w:t>
            </w:r>
          </w:p>
        </w:tc>
        <w:tc>
          <w:tcPr>
            <w:tcW w:w="1250" w:type="pct"/>
            <w:shd w:val="clear" w:color="auto" w:fill="auto"/>
          </w:tcPr>
          <w:p w:rsidR="00821024" w:rsidRPr="003650BF">
            <w:pPr>
              <w:pStyle w:val="BodyText"/>
              <w:spacing w:before="100" w:after="100"/>
              <w:ind w:left="86"/>
            </w:pPr>
            <w:r w:rsidRPr="003650BF" w:rsidR="006A32BE">
              <w:t>United Ki</w:t>
            </w:r>
            <w:r w:rsidRPr="003650BF" w:rsidR="006A32BE">
              <w:t>ngdom</w:t>
            </w:r>
          </w:p>
        </w:tc>
        <w:tc>
          <w:tcPr>
            <w:tcW w:w="1250" w:type="pct"/>
            <w:shd w:val="clear" w:color="auto" w:fill="auto"/>
          </w:tcPr>
          <w:p w:rsidR="00821024" w:rsidRPr="003650BF">
            <w:pPr>
              <w:pStyle w:val="BodyText"/>
              <w:spacing w:before="100" w:after="100"/>
              <w:ind w:left="86"/>
            </w:pPr>
            <w:r w:rsidRPr="003650BF" w:rsidR="006A32BE">
              <w:t>USA</w:t>
            </w:r>
          </w:p>
        </w:tc>
        <w:tc>
          <w:tcPr>
            <w:tcW w:w="1250" w:type="pct"/>
            <w:shd w:val="clear" w:color="auto" w:fill="auto"/>
          </w:tcPr>
          <w:p w:rsidR="00821024" w:rsidRPr="003650BF">
            <w:pPr>
              <w:pStyle w:val="BodyText"/>
              <w:spacing w:before="100" w:after="100"/>
              <w:ind w:left="86"/>
            </w:pPr>
            <w:r w:rsidRPr="003650BF" w:rsidR="006A32BE">
              <w:t>Vietnam</w:t>
            </w:r>
          </w:p>
        </w:tc>
      </w:tr>
    </w:tbl>
    <w:p w:rsidR="00821024" w:rsidRPr="003650BF">
      <w:pPr>
        <w:pStyle w:val="BodyText"/>
      </w:pPr>
      <w:bookmarkStart w:id="1787" w:name="_Toc447832063"/>
    </w:p>
    <w:p w:rsidR="00821024" w:rsidRPr="003650BF">
      <w:pPr>
        <w:pStyle w:val="Heading6"/>
        <w:keepNext/>
      </w:pPr>
      <w:bookmarkStart w:id="1788" w:name="_Toc30758139"/>
      <w:r w:rsidRPr="003650BF" w:rsidR="006A32BE">
        <w:rPr>
          <w:rFonts w:eastAsia="PMingLiU"/>
        </w:rPr>
        <w:t>My Account</w:t>
      </w:r>
      <w:bookmarkEnd w:id="1787"/>
      <w:bookmarkEnd w:id="1788"/>
    </w:p>
    <w:p w:rsidR="00821024" w:rsidRPr="003650BF">
      <w:pPr>
        <w:pStyle w:val="BodyText"/>
        <w:ind w:left="720"/>
      </w:pPr>
      <w:r w:rsidRPr="003650BF" w:rsidR="006A32BE">
        <w:t xml:space="preserve">Services that share data may have a service login to My Account </w:t>
      </w:r>
      <w:r w:rsidRPr="003650BF" w:rsidR="006A32BE">
        <w:t xml:space="preserve">which will display all of the service numbers contributing to </w:t>
      </w:r>
      <w:r w:rsidRPr="003650BF" w:rsidR="006A32BE">
        <w:t xml:space="preserve">or using the shared data pool on </w:t>
      </w:r>
      <w:r w:rsidRPr="003650BF" w:rsidR="006A32BE">
        <w:rPr>
          <w:i/>
        </w:rPr>
        <w:t xml:space="preserve">your </w:t>
      </w:r>
      <w:r w:rsidRPr="003650BF" w:rsidR="006A32BE">
        <w:t xml:space="preserve">account and the amount of data each service has used. If </w:t>
      </w:r>
      <w:r w:rsidRPr="003650BF" w:rsidR="006A32BE">
        <w:rPr>
          <w:i/>
        </w:rPr>
        <w:t>you</w:t>
      </w:r>
      <w:r w:rsidRPr="003650BF" w:rsidR="006A32BE">
        <w:t xml:space="preserve"> </w:t>
      </w:r>
      <w:r w:rsidRPr="003650BF" w:rsidR="006A32BE">
        <w:t xml:space="preserve">have more than 6 services on </w:t>
      </w:r>
      <w:r w:rsidRPr="003650BF" w:rsidR="006A32BE">
        <w:rPr>
          <w:i/>
        </w:rPr>
        <w:t xml:space="preserve">your </w:t>
      </w:r>
      <w:r w:rsidRPr="003650BF" w:rsidR="006A32BE">
        <w:t>account, My Account may not be suitable for viewing usage and</w:t>
      </w:r>
      <w:r w:rsidRPr="003650BF" w:rsidR="006A32BE">
        <w:t xml:space="preserve"> managing </w:t>
      </w:r>
      <w:r w:rsidRPr="003650BF" w:rsidR="006A32BE">
        <w:rPr>
          <w:i/>
        </w:rPr>
        <w:t xml:space="preserve">your </w:t>
      </w:r>
      <w:r w:rsidRPr="003650BF" w:rsidR="006A32BE">
        <w:t>usage alerts.</w:t>
      </w:r>
    </w:p>
    <w:p w:rsidR="00821024" w:rsidRPr="003650BF">
      <w:pPr>
        <w:pStyle w:val="Heading6"/>
      </w:pPr>
      <w:bookmarkStart w:id="1789" w:name="_Toc447832064"/>
      <w:bookmarkStart w:id="1790" w:name="_Toc30758140"/>
      <w:r w:rsidRPr="003650BF" w:rsidR="006A32BE">
        <w:rPr>
          <w:rFonts w:eastAsia="PMingLiU"/>
        </w:rPr>
        <w:t xml:space="preserve">What happens if the </w:t>
      </w:r>
      <w:r w:rsidRPr="003650BF" w:rsidR="006A32BE">
        <w:rPr>
          <w:rFonts w:eastAsia="PMingLiU"/>
          <w:i/>
        </w:rPr>
        <w:t xml:space="preserve">service </w:t>
      </w:r>
      <w:r w:rsidRPr="003650BF" w:rsidR="006A32BE">
        <w:rPr>
          <w:rFonts w:eastAsia="PMingLiU"/>
        </w:rPr>
        <w:t xml:space="preserve">is </w:t>
      </w:r>
      <w:r w:rsidRPr="003650BF" w:rsidR="006A32BE">
        <w:rPr>
          <w:rFonts w:eastAsia="PMingLiU"/>
          <w:i/>
        </w:rPr>
        <w:t>ca</w:t>
      </w:r>
      <w:r w:rsidRPr="003650BF" w:rsidR="006A32BE">
        <w:rPr>
          <w:rFonts w:eastAsia="PMingLiU"/>
          <w:i/>
        </w:rPr>
        <w:t>ncelled</w:t>
      </w:r>
      <w:r w:rsidRPr="003650BF" w:rsidR="006A32BE">
        <w:rPr>
          <w:rFonts w:eastAsia="PMingLiU"/>
        </w:rPr>
        <w:t>?</w:t>
      </w:r>
      <w:bookmarkEnd w:id="1789"/>
      <w:bookmarkEnd w:id="1790"/>
    </w:p>
    <w:p w:rsidR="00821024" w:rsidRPr="003650BF">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$50/$80 My Plan Plus SIM Only plan is </w:t>
      </w:r>
      <w:r w:rsidRPr="003650BF" w:rsidR="006A32BE">
        <w:rPr>
          <w:rFonts w:eastAsia="PMingLiU"/>
          <w:i/>
        </w:rPr>
        <w:t xml:space="preserve">cancelled </w:t>
      </w:r>
      <w:r w:rsidRPr="003650BF" w:rsidR="006A32BE">
        <w:rPr>
          <w:rFonts w:eastAsia="PMingLiU"/>
        </w:rPr>
        <w:t>you will be required to pay us:</w:t>
      </w:r>
    </w:p>
    <w:p w:rsidR="00821024" w:rsidRPr="003650BF">
      <w:pPr>
        <w:pStyle w:val="Heading8"/>
      </w:pPr>
      <w:r w:rsidRPr="003650BF" w:rsidR="006A32BE">
        <w:rPr>
          <w:rFonts w:eastAsia="PMingLiU"/>
        </w:rPr>
        <w:t>an</w:t>
      </w:r>
      <w:r w:rsidRPr="003650BF" w:rsidR="006A32BE">
        <w:rPr>
          <w:rFonts w:eastAsia="PMingLiU"/>
        </w:rPr>
        <w:t>y usage charges incurred up to, and including, the cancellation date; plus;</w:t>
      </w:r>
    </w:p>
    <w:p w:rsidR="00821024" w:rsidRPr="003650BF">
      <w:pPr>
        <w:pStyle w:val="Heading8"/>
      </w:pPr>
      <w:r w:rsidRPr="003650BF" w:rsidR="006A32BE">
        <w:rPr>
          <w:rFonts w:eastAsia="PMingLiU"/>
        </w:rPr>
        <w:t xml:space="preserve">the sum of unpaid </w:t>
      </w:r>
      <w:r w:rsidRPr="003650BF" w:rsidR="006A32BE">
        <w:rPr>
          <w:rFonts w:eastAsia="PMingLiU"/>
          <w:i/>
        </w:rPr>
        <w:t>e</w:t>
      </w:r>
      <w:r w:rsidRPr="003650BF" w:rsidR="006A32BE">
        <w:rPr>
          <w:rFonts w:eastAsia="PMingLiU"/>
          <w:i/>
        </w:rPr>
        <w:t>quipment charges</w:t>
      </w:r>
      <w:r w:rsidRPr="003650BF" w:rsidR="006A32BE">
        <w:rPr>
          <w:rFonts w:eastAsia="PMingLiU"/>
        </w:rPr>
        <w:t xml:space="preserve"> owing on </w:t>
      </w:r>
      <w:r w:rsidRPr="003650BF" w:rsidR="006A32BE">
        <w:rPr>
          <w:rFonts w:eastAsia="PMingLiU"/>
          <w:i/>
        </w:rPr>
        <w:t>your mobile phone</w:t>
      </w:r>
      <w:r w:rsidRPr="003650BF" w:rsidR="006A32BE">
        <w:rPr>
          <w:rFonts w:eastAsia="PMingLiU"/>
        </w:rPr>
        <w:t xml:space="preserve"> under the </w:t>
      </w:r>
      <w:r w:rsidRPr="003650BF" w:rsidR="006A32BE">
        <w:rPr>
          <w:rFonts w:eastAsia="PMingLiU"/>
          <w:i/>
        </w:rPr>
        <w:t>mobile e</w:t>
      </w:r>
      <w:r w:rsidRPr="003650BF" w:rsidR="006A32BE">
        <w:rPr>
          <w:rFonts w:eastAsia="PMingLiU"/>
          <w:i/>
        </w:rPr>
        <w:t>quipment payment plan</w:t>
      </w:r>
      <w:r w:rsidRPr="003650BF" w:rsidR="006A32BE">
        <w:rPr>
          <w:rFonts w:eastAsia="PMingLiU"/>
        </w:rPr>
        <w:t xml:space="preserve"> (if any); plus</w:t>
      </w:r>
    </w:p>
    <w:p w:rsidR="00821024" w:rsidRPr="003650BF">
      <w:pPr>
        <w:pStyle w:val="Heading8"/>
      </w:pPr>
      <w:r w:rsidRPr="003650BF" w:rsidR="006A32BE">
        <w:rPr>
          <w:rFonts w:eastAsia="PMingLiU"/>
          <w:i/>
        </w:rPr>
        <w:t>your</w:t>
      </w:r>
      <w:r w:rsidRPr="003650BF" w:rsidR="006A32BE">
        <w:rPr>
          <w:rFonts w:eastAsia="PMingLiU"/>
        </w:rPr>
        <w:t xml:space="preserve"> Shared Data Plan(s) may also be </w:t>
      </w:r>
      <w:r w:rsidRPr="003650BF" w:rsidR="006A32BE">
        <w:rPr>
          <w:rFonts w:eastAsia="PMingLiU"/>
          <w:i/>
        </w:rPr>
        <w:t>cancelled</w:t>
      </w:r>
      <w:r w:rsidRPr="003650BF" w:rsidR="006A32BE">
        <w:rPr>
          <w:rFonts w:eastAsia="PMingLiU"/>
        </w:rPr>
        <w:t xml:space="preserve">. There are no </w:t>
      </w:r>
      <w:r w:rsidRPr="003650BF" w:rsidR="006A32BE">
        <w:rPr>
          <w:rFonts w:eastAsia="PMingLiU"/>
          <w:i/>
        </w:rPr>
        <w:t>c</w:t>
      </w:r>
      <w:r w:rsidRPr="003650BF" w:rsidR="006A32BE">
        <w:rPr>
          <w:rFonts w:eastAsia="PMingLiU"/>
          <w:i/>
        </w:rPr>
        <w:t>ancellation fees</w:t>
      </w:r>
      <w:r w:rsidRPr="003650BF" w:rsidR="006A32BE">
        <w:rPr>
          <w:rFonts w:eastAsia="PMingLiU"/>
        </w:rPr>
        <w:t xml:space="preserve"> for the Shared Data Plan, however if </w:t>
      </w:r>
      <w:r w:rsidRPr="003650BF" w:rsidR="006A32BE">
        <w:rPr>
          <w:rFonts w:eastAsia="PMingLiU"/>
          <w:i/>
        </w:rPr>
        <w:t>you</w:t>
      </w:r>
      <w:r w:rsidRPr="003650BF" w:rsidR="006A32BE">
        <w:rPr>
          <w:rFonts w:eastAsia="PMingLiU"/>
        </w:rPr>
        <w:t xml:space="preserve"> purchased a </w:t>
      </w:r>
      <w:r w:rsidRPr="003650BF" w:rsidR="006A32BE">
        <w:rPr>
          <w:rFonts w:eastAsia="PMingLiU"/>
          <w:i/>
        </w:rPr>
        <w:t>device you</w:t>
      </w:r>
      <w:r w:rsidRPr="003650BF" w:rsidR="006A32BE">
        <w:rPr>
          <w:rFonts w:eastAsia="PMingLiU"/>
        </w:rPr>
        <w:t xml:space="preserve"> need to pay th</w:t>
      </w:r>
      <w:r w:rsidRPr="003650BF" w:rsidR="006A32BE">
        <w:rPr>
          <w:rFonts w:eastAsia="PMingLiU"/>
        </w:rPr>
        <w:t xml:space="preserve">e sum of any remaining </w:t>
      </w:r>
      <w:r w:rsidRPr="003650BF" w:rsidR="006A32BE">
        <w:rPr>
          <w:rFonts w:eastAsia="PMingLiU"/>
          <w:i/>
        </w:rPr>
        <w:t xml:space="preserve">equipment charges </w:t>
      </w:r>
      <w:r w:rsidRPr="003650BF" w:rsidR="006A32BE">
        <w:rPr>
          <w:rFonts w:eastAsia="PMingLiU"/>
        </w:rPr>
        <w:t xml:space="preserve">owing on </w:t>
      </w:r>
      <w:r w:rsidRPr="003650BF" w:rsidR="006A32BE">
        <w:rPr>
          <w:rFonts w:eastAsia="PMingLiU"/>
          <w:i/>
        </w:rPr>
        <w:t xml:space="preserve">your device </w:t>
      </w:r>
      <w:r w:rsidRPr="003650BF" w:rsidR="006A32BE">
        <w:rPr>
          <w:rFonts w:eastAsia="PMingLiU"/>
        </w:rPr>
        <w:t xml:space="preserve">under the </w:t>
      </w:r>
      <w:r w:rsidRPr="003650BF" w:rsidR="006A32BE">
        <w:rPr>
          <w:rFonts w:eastAsia="PMingLiU"/>
          <w:i/>
        </w:rPr>
        <w:t xml:space="preserve">mobile equipment payment plan </w:t>
      </w:r>
      <w:r w:rsidRPr="003650BF" w:rsidR="006A32BE">
        <w:rPr>
          <w:rFonts w:eastAsia="PMingLiU"/>
        </w:rPr>
        <w:t>(see Appendix D). If your Shared Data Plan is not cancelled</w:t>
      </w:r>
      <w:r w:rsidRPr="003650BF" w:rsidR="006A32BE">
        <w:rPr>
          <w:rFonts w:eastAsia="PMingLiU"/>
        </w:rPr>
        <w:t>, you will be charged $10 per 1GB within Australia, up to 150GB (per account) in a billing mont</w:t>
      </w:r>
      <w:r w:rsidRPr="003650BF" w:rsidR="006A32BE">
        <w:rPr>
          <w:rFonts w:eastAsia="PMingLiU"/>
        </w:rPr>
        <w:t>h. Your service/s may then be restricted or we may continue to</w:t>
      </w:r>
      <w:r w:rsidRPr="003650BF" w:rsidR="006A32BE">
        <w:rPr>
          <w:rFonts w:eastAsia="PMingLiU"/>
        </w:rPr>
        <w:t xml:space="preserve"> charge you at these rates.</w:t>
      </w:r>
    </w:p>
    <w:p w:rsidR="00821024" w:rsidRPr="003650BF">
      <w:pPr>
        <w:pStyle w:val="Heading4"/>
      </w:pPr>
      <w:bookmarkStart w:id="1791" w:name="_Toc447832065"/>
      <w:bookmarkStart w:id="1792" w:name="_Toc30758141"/>
      <w:r w:rsidRPr="003650BF" w:rsidR="006A32BE">
        <w:rPr>
          <w:rFonts w:eastAsia="PMingLiU"/>
        </w:rPr>
        <w:t>My Plan Plus SIM Only (April 2015)</w:t>
      </w:r>
      <w:bookmarkEnd w:id="1791"/>
      <w:bookmarkEnd w:id="1792"/>
    </w:p>
    <w:p w:rsidR="00821024" w:rsidRPr="003650BF">
      <w:pPr>
        <w:pStyle w:val="BodyText"/>
      </w:pPr>
      <w:r w:rsidRPr="003650BF" w:rsidR="006A32BE">
        <w:t>This section relates to the followin</w:t>
      </w:r>
      <w:r w:rsidRPr="003650BF" w:rsidR="006A32BE">
        <w:t xml:space="preserve">g 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your</w:t>
      </w:r>
      <w:r w:rsidRPr="003650BF" w:rsidR="006A32BE">
        <w:t xml:space="preserve"> bill under the Mobile Number Summary section:</w:t>
      </w:r>
    </w:p>
    <w:tbl>
      <w:tblPr>
        <w:tblStyle w:val="TableNormal"/>
        <w:tblW w:w="4337"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261"/>
        <w:gridCol w:w="2294"/>
        <w:gridCol w:w="3492"/>
      </w:tblGrid>
      <w:tr w:rsidTr="00F27DB1">
        <w:tblPrEx>
          <w:tblW w:w="4337"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1802" w:type="pct"/>
            <w:shd w:val="clear" w:color="auto" w:fill="auto"/>
          </w:tcPr>
          <w:p w:rsidR="00821024" w:rsidRPr="003650BF">
            <w:pPr>
              <w:pStyle w:val="BodyText"/>
              <w:spacing w:before="100" w:after="100"/>
              <w:jc w:val="center"/>
              <w:rPr>
                <w:b/>
              </w:rPr>
            </w:pPr>
            <w:r w:rsidRPr="003650BF" w:rsidR="006A32BE">
              <w:rPr>
                <w:b/>
              </w:rPr>
              <w:t>Plan</w:t>
            </w:r>
          </w:p>
        </w:tc>
        <w:tc>
          <w:tcPr>
            <w:tcW w:w="1268" w:type="pct"/>
            <w:shd w:val="clear" w:color="auto" w:fill="auto"/>
          </w:tcPr>
          <w:p w:rsidR="00821024" w:rsidRPr="003650BF">
            <w:pPr>
              <w:pStyle w:val="BodyText"/>
              <w:spacing w:before="100" w:after="100"/>
              <w:jc w:val="center"/>
              <w:rPr>
                <w:b/>
              </w:rPr>
            </w:pPr>
            <w:r w:rsidRPr="003650BF" w:rsidR="006A32BE">
              <w:rPr>
                <w:b/>
              </w:rPr>
              <w:t>P</w:t>
            </w:r>
            <w:r w:rsidRPr="003650BF" w:rsidR="006A32BE">
              <w:rPr>
                <w:b/>
              </w:rPr>
              <w:t>lan ID</w:t>
            </w:r>
          </w:p>
        </w:tc>
        <w:tc>
          <w:tcPr>
            <w:tcW w:w="1930" w:type="pct"/>
            <w:shd w:val="clear" w:color="auto" w:fill="auto"/>
          </w:tcPr>
          <w:p w:rsidR="00821024" w:rsidRPr="003650BF">
            <w:pPr>
              <w:pStyle w:val="BodyText"/>
              <w:spacing w:before="100" w:after="100"/>
              <w:jc w:val="center"/>
              <w:rPr>
                <w:b/>
              </w:rPr>
            </w:pPr>
            <w:r w:rsidRPr="003650BF" w:rsidR="006A32BE">
              <w:rPr>
                <w:b/>
              </w:rPr>
              <w:t>Available</w:t>
            </w:r>
          </w:p>
        </w:tc>
      </w:tr>
      <w:tr w:rsidTr="00F27DB1">
        <w:tblPrEx>
          <w:tblW w:w="4337" w:type="pct"/>
          <w:tblInd w:w="115" w:type="dxa"/>
          <w:tblCellMar>
            <w:left w:w="115" w:type="dxa"/>
            <w:right w:w="115" w:type="dxa"/>
          </w:tblCellMar>
          <w:tblLook w:val="04A0"/>
        </w:tblPrEx>
        <w:trPr>
          <w:trHeight w:val="20"/>
        </w:trPr>
        <w:tc>
          <w:tcPr>
            <w:tcW w:w="1802" w:type="pct"/>
            <w:shd w:val="clear" w:color="auto" w:fill="auto"/>
          </w:tcPr>
          <w:p w:rsidR="00821024" w:rsidRPr="003650BF">
            <w:pPr>
              <w:pStyle w:val="BodyText"/>
              <w:spacing w:before="100" w:after="100"/>
              <w:jc w:val="center"/>
            </w:pPr>
            <w:r w:rsidRPr="003650BF" w:rsidR="006A32BE">
              <w:t>$30 My Plan Plus SIM Only</w:t>
            </w:r>
          </w:p>
        </w:tc>
        <w:tc>
          <w:tcPr>
            <w:tcW w:w="1268" w:type="pct"/>
            <w:shd w:val="clear" w:color="auto" w:fill="auto"/>
          </w:tcPr>
          <w:p w:rsidR="00821024" w:rsidRPr="003650BF" w:rsidP="00F27DB1">
            <w:pPr>
              <w:pStyle w:val="BodyText"/>
              <w:spacing w:before="100" w:after="100"/>
            </w:pPr>
            <w:r w:rsidRPr="003650BF" w:rsidR="006A32BE">
              <w:t>800249</w:t>
            </w:r>
            <w:r w:rsidR="0052486A">
              <w:t>, 8375764</w:t>
            </w:r>
          </w:p>
        </w:tc>
        <w:tc>
          <w:tcPr>
            <w:tcW w:w="1930" w:type="pct"/>
            <w:shd w:val="clear" w:color="auto" w:fill="auto"/>
          </w:tcPr>
          <w:p w:rsidR="00821024" w:rsidRPr="003650BF">
            <w:pPr>
              <w:pStyle w:val="BodyText"/>
              <w:spacing w:before="100" w:after="100"/>
              <w:jc w:val="center"/>
            </w:pPr>
            <w:r w:rsidRPr="003650BF" w:rsidR="006A32BE">
              <w:t xml:space="preserve">7 </w:t>
            </w:r>
            <w:r w:rsidRPr="003650BF" w:rsidR="006A32BE">
              <w:t>April 2015 – 22 May 2015</w:t>
            </w:r>
          </w:p>
        </w:tc>
      </w:tr>
      <w:tr w:rsidTr="00F27DB1">
        <w:tblPrEx>
          <w:tblW w:w="4337" w:type="pct"/>
          <w:tblInd w:w="115" w:type="dxa"/>
          <w:tblCellMar>
            <w:left w:w="115" w:type="dxa"/>
            <w:right w:w="115" w:type="dxa"/>
          </w:tblCellMar>
          <w:tblLook w:val="04A0"/>
        </w:tblPrEx>
        <w:trPr>
          <w:trHeight w:val="20"/>
        </w:trPr>
        <w:tc>
          <w:tcPr>
            <w:tcW w:w="1802" w:type="pct"/>
            <w:shd w:val="clear" w:color="auto" w:fill="auto"/>
          </w:tcPr>
          <w:p w:rsidR="00821024" w:rsidRPr="003650BF">
            <w:pPr>
              <w:pStyle w:val="BodyText"/>
              <w:spacing w:before="100" w:after="100"/>
              <w:jc w:val="center"/>
            </w:pPr>
            <w:r w:rsidRPr="003650BF" w:rsidR="006A32BE">
              <w:t>$45 My Plan Plus SIM Only</w:t>
            </w:r>
          </w:p>
        </w:tc>
        <w:tc>
          <w:tcPr>
            <w:tcW w:w="1268" w:type="pct"/>
            <w:shd w:val="clear" w:color="auto" w:fill="auto"/>
          </w:tcPr>
          <w:p w:rsidR="00821024" w:rsidRPr="003650BF" w:rsidP="00F27DB1">
            <w:pPr>
              <w:pStyle w:val="BodyText"/>
              <w:spacing w:before="100" w:after="100"/>
            </w:pPr>
            <w:r w:rsidRPr="003650BF" w:rsidR="006A32BE">
              <w:t>800250</w:t>
            </w:r>
            <w:r w:rsidR="0052486A">
              <w:t>, 8375774</w:t>
            </w:r>
          </w:p>
        </w:tc>
        <w:tc>
          <w:tcPr>
            <w:tcW w:w="1930" w:type="pct"/>
            <w:shd w:val="clear" w:color="auto" w:fill="auto"/>
          </w:tcPr>
          <w:p w:rsidR="00821024" w:rsidRPr="003650BF">
            <w:pPr>
              <w:pStyle w:val="BodyText"/>
              <w:spacing w:before="100" w:after="100"/>
              <w:jc w:val="center"/>
            </w:pPr>
            <w:r w:rsidRPr="003650BF" w:rsidR="006A32BE">
              <w:t>7 April 2015 – 22 May 2015</w:t>
            </w:r>
          </w:p>
        </w:tc>
      </w:tr>
      <w:tr w:rsidTr="00F27DB1">
        <w:tblPrEx>
          <w:tblW w:w="4337" w:type="pct"/>
          <w:tblInd w:w="115" w:type="dxa"/>
          <w:tblCellMar>
            <w:left w:w="115" w:type="dxa"/>
            <w:right w:w="115" w:type="dxa"/>
          </w:tblCellMar>
          <w:tblLook w:val="04A0"/>
        </w:tblPrEx>
        <w:trPr>
          <w:trHeight w:val="20"/>
        </w:trPr>
        <w:tc>
          <w:tcPr>
            <w:tcW w:w="1802" w:type="pct"/>
            <w:shd w:val="clear" w:color="auto" w:fill="auto"/>
          </w:tcPr>
          <w:p w:rsidR="00821024" w:rsidRPr="003650BF">
            <w:pPr>
              <w:pStyle w:val="BodyText"/>
              <w:spacing w:before="100" w:after="100"/>
              <w:jc w:val="center"/>
            </w:pPr>
            <w:r w:rsidRPr="003650BF" w:rsidR="006A32BE">
              <w:t>$60</w:t>
            </w:r>
            <w:r w:rsidRPr="003650BF" w:rsidR="006A32BE">
              <w:t xml:space="preserve"> My Plan Plus SIM Only</w:t>
            </w:r>
          </w:p>
        </w:tc>
        <w:tc>
          <w:tcPr>
            <w:tcW w:w="1268" w:type="pct"/>
            <w:shd w:val="clear" w:color="auto" w:fill="auto"/>
          </w:tcPr>
          <w:p w:rsidR="00821024" w:rsidRPr="003650BF" w:rsidP="00F27DB1">
            <w:pPr>
              <w:pStyle w:val="BodyText"/>
              <w:spacing w:before="100" w:after="100"/>
            </w:pPr>
            <w:r w:rsidRPr="003650BF" w:rsidR="006A32BE">
              <w:t>800251</w:t>
            </w:r>
            <w:r w:rsidR="0052486A">
              <w:t>, 8375784</w:t>
            </w:r>
          </w:p>
        </w:tc>
        <w:tc>
          <w:tcPr>
            <w:tcW w:w="1930" w:type="pct"/>
            <w:shd w:val="clear" w:color="auto" w:fill="auto"/>
          </w:tcPr>
          <w:p w:rsidR="00821024" w:rsidRPr="003650BF">
            <w:pPr>
              <w:pStyle w:val="BodyText"/>
              <w:spacing w:before="100" w:after="100"/>
              <w:jc w:val="center"/>
            </w:pPr>
            <w:r w:rsidRPr="003650BF" w:rsidR="006A32BE">
              <w:t>7 April 2015 – 22 May 2015</w:t>
            </w:r>
          </w:p>
        </w:tc>
      </w:tr>
    </w:tbl>
    <w:p w:rsidR="00821024" w:rsidRPr="003650BF">
      <w:pPr>
        <w:pStyle w:val="BodyText"/>
      </w:pPr>
    </w:p>
    <w:p w:rsidR="00821024" w:rsidRPr="003650BF">
      <w:pPr>
        <w:pStyle w:val="Heading6"/>
        <w:keepNext/>
      </w:pPr>
      <w:bookmarkStart w:id="1793" w:name="_Toc447832066"/>
      <w:bookmarkStart w:id="1794" w:name="_Toc30758142"/>
      <w:r w:rsidRPr="003650BF" w:rsidR="006A32BE">
        <w:rPr>
          <w:rFonts w:eastAsia="PMingLiU"/>
        </w:rPr>
        <w:t>Eligibility</w:t>
      </w:r>
      <w:bookmarkEnd w:id="1793"/>
      <w:bookmarkEnd w:id="1794"/>
    </w:p>
    <w:p w:rsidR="00821024" w:rsidRPr="003650BF">
      <w:pPr>
        <w:pStyle w:val="BodyText"/>
        <w:ind w:left="720"/>
      </w:pPr>
      <w:r w:rsidRPr="003650BF" w:rsidR="006A32BE">
        <w:t>The My Plan Plu</w:t>
      </w:r>
      <w:r w:rsidRPr="003650BF" w:rsidR="006A32BE">
        <w:t>s SIM Only plans are available to new and existing mobile cust</w:t>
      </w:r>
      <w:r w:rsidRPr="003650BF" w:rsidR="006A32BE">
        <w:t xml:space="preserve">omers connecting to the </w:t>
      </w:r>
      <w:r w:rsidRPr="003650BF" w:rsidR="006A32BE">
        <w:rPr>
          <w:i/>
        </w:rPr>
        <w:t xml:space="preserve">service </w:t>
      </w:r>
      <w:r w:rsidRPr="003650BF" w:rsidR="006A32BE">
        <w:t>who pass the Optus' credit assessment.</w:t>
      </w:r>
    </w:p>
    <w:p w:rsidR="00821024" w:rsidRPr="003650BF">
      <w:pPr>
        <w:pStyle w:val="BodyText"/>
        <w:ind w:left="720"/>
      </w:pPr>
      <w:r w:rsidRPr="003650BF" w:rsidR="006A32BE">
        <w:t>Optus Service Providers' cus</w:t>
      </w:r>
      <w:r w:rsidRPr="003650BF" w:rsidR="006A32BE">
        <w:t>tomers are not eligible to apply.</w:t>
      </w:r>
    </w:p>
    <w:p w:rsidR="00821024" w:rsidRPr="003650BF">
      <w:pPr>
        <w:pStyle w:val="BodyText"/>
        <w:ind w:left="720"/>
      </w:pPr>
      <w:r w:rsidRPr="003650BF" w:rsidR="006A32BE">
        <w:t xml:space="preserve">These </w:t>
      </w:r>
      <w:r w:rsidRPr="003650BF" w:rsidR="006A32BE">
        <w:rPr>
          <w:i/>
        </w:rPr>
        <w:t>plans</w:t>
      </w:r>
      <w:r w:rsidRPr="003650BF" w:rsidR="006A32BE">
        <w:t xml:space="preserve"> aren't compatible for data use with BlackBerry ha</w:t>
      </w:r>
      <w:r w:rsidRPr="003650BF" w:rsidR="006A32BE">
        <w:t>ndsets on operating systems of 7.1 or earlier.</w:t>
      </w:r>
    </w:p>
    <w:p w:rsidR="00821024" w:rsidRPr="003650BF">
      <w:pPr>
        <w:pStyle w:val="Heading6"/>
      </w:pPr>
      <w:bookmarkStart w:id="1795" w:name="_Toc447832067"/>
      <w:bookmarkStart w:id="1796" w:name="_Toc30758143"/>
      <w:r w:rsidRPr="003650BF" w:rsidR="006A32BE">
        <w:rPr>
          <w:rFonts w:eastAsia="PMingLiU"/>
        </w:rPr>
        <w:t>Minimum Term</w:t>
      </w:r>
      <w:bookmarkEnd w:id="1795"/>
      <w:bookmarkEnd w:id="1796"/>
    </w:p>
    <w:p w:rsidR="00821024" w:rsidRPr="003650BF">
      <w:pPr>
        <w:pStyle w:val="BodyText"/>
        <w:ind w:left="720"/>
      </w:pPr>
      <w:r w:rsidRPr="003650BF" w:rsidR="006A32BE">
        <w:t>Th</w:t>
      </w:r>
      <w:r w:rsidRPr="003650BF" w:rsidR="006A32BE">
        <w:t xml:space="preserve">ese plans are month to month plans on a </w:t>
      </w:r>
      <w:r w:rsidRPr="003650BF" w:rsidR="006A32BE">
        <w:rPr>
          <w:i/>
        </w:rPr>
        <w:t>non-fixed length agreement.</w:t>
      </w:r>
    </w:p>
    <w:p w:rsidR="00821024" w:rsidRPr="003650BF">
      <w:pPr>
        <w:pStyle w:val="Heading6"/>
      </w:pPr>
      <w:bookmarkStart w:id="1797" w:name="_Toc447832068"/>
      <w:bookmarkStart w:id="1798" w:name="_Toc30758144"/>
      <w:r w:rsidRPr="003650BF" w:rsidR="006A32BE">
        <w:rPr>
          <w:rFonts w:eastAsia="PMingLiU"/>
        </w:rPr>
        <w:t>What you have to pay us</w:t>
      </w:r>
      <w:bookmarkEnd w:id="1797"/>
      <w:bookmarkEnd w:id="1798"/>
    </w:p>
    <w:p w:rsidR="00821024" w:rsidRPr="003650BF">
      <w:pPr>
        <w:pStyle w:val="Heading7"/>
      </w:pPr>
      <w:r w:rsidRPr="003650BF" w:rsidR="006A32BE">
        <w:rPr>
          <w:rFonts w:eastAsia="PMingLiU"/>
          <w:i/>
        </w:rPr>
        <w:t>You</w:t>
      </w:r>
      <w:r w:rsidRPr="003650BF" w:rsidR="006A32BE">
        <w:rPr>
          <w:rFonts w:eastAsia="PMingLiU"/>
        </w:rPr>
        <w:t xml:space="preserve"> mus</w:t>
      </w:r>
      <w:r w:rsidRPr="003650BF" w:rsidR="006A32BE">
        <w:rPr>
          <w:rFonts w:eastAsia="PMingLiU"/>
        </w:rPr>
        <w:t xml:space="preserve">t pay </w:t>
      </w:r>
      <w:r w:rsidRPr="003650BF" w:rsidR="006A32BE">
        <w:rPr>
          <w:rFonts w:eastAsia="PMingLiU"/>
          <w:i/>
        </w:rPr>
        <w:t>us</w:t>
      </w:r>
      <w:r w:rsidRPr="003650BF" w:rsidR="006A32BE">
        <w:rPr>
          <w:rFonts w:eastAsia="PMingLiU"/>
        </w:rPr>
        <w:t xml:space="preserve"> for use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HYPERLINK "http://www.optus.com.au/co</w:instrText>
      </w:r>
      <w:r w:rsidR="002152AA">
        <w:instrText xml:space="preserve">ntent/dam/optus/documents/about-us/legal/DigPricingS1.doc" </w:instrText>
      </w:r>
      <w:r w:rsidR="002152AA">
        <w:fldChar w:fldCharType="separate"/>
      </w:r>
      <w:r w:rsidRPr="003650BF" w:rsidR="006A32BE">
        <w:rPr>
          <w:rStyle w:val="Hyperlink"/>
          <w:rFonts w:eastAsia="PMingLiU"/>
          <w:u w:color="13607C"/>
        </w:rPr>
        <w:t>Se</w:t>
      </w:r>
      <w:r w:rsidRPr="003650BF" w:rsidR="006A32BE">
        <w:rPr>
          <w:rStyle w:val="Hyperlink"/>
          <w:rFonts w:eastAsia="PMingLiU"/>
          <w:u w:color="13607C"/>
        </w:rPr>
        <w:t>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 added service features at the rates set out i</w:t>
      </w:r>
      <w:r w:rsidRPr="003650BF" w:rsidR="006A32BE">
        <w:rPr>
          <w:rFonts w:eastAsia="PMingLiU"/>
        </w:rPr>
        <w:t xml:space="preserve">n </w:t>
      </w:r>
      <w:r w:rsidR="002152AA">
        <w:fldChar w:fldCharType="begin"/>
      </w:r>
      <w:r w:rsidR="002152AA">
        <w:instrText xml:space="preserve"> HYPERLINK "http://www.optus.com.au/content/dam/optus/appendix/Appendix%20Y/AppY.doc" </w:instrText>
      </w:r>
      <w:r w:rsidR="002152AA">
        <w:fldChar w:fldCharType="separate"/>
      </w:r>
      <w:r w:rsidRPr="003650BF" w:rsidR="006A32BE">
        <w:rPr>
          <w:rStyle w:val="Hyperlink"/>
          <w:rFonts w:eastAsia="PMingLiU"/>
          <w:i/>
        </w:rPr>
        <w:t>Appen</w:t>
      </w:r>
      <w:r w:rsidRPr="003650BF" w:rsidR="006A32BE">
        <w:rPr>
          <w:rStyle w:val="Hyperlink"/>
          <w:rFonts w:eastAsia="PMingLiU"/>
          <w:i/>
        </w:rPr>
        <w:t>dix Y</w:t>
      </w:r>
      <w:r w:rsidR="002152AA">
        <w:rPr>
          <w:rStyle w:val="Hyperlink"/>
          <w:rFonts w:eastAsia="PMingLiU"/>
          <w:i/>
        </w:rPr>
        <w:fldChar w:fldCharType="end"/>
      </w:r>
      <w:r w:rsidRPr="003650BF" w:rsidR="006A32BE">
        <w:rPr>
          <w:rFonts w:eastAsia="PMingLiU"/>
          <w:i/>
        </w:rPr>
        <w:t xml:space="preserve"> Value Added Service Features</w:t>
      </w:r>
      <w:r w:rsidRPr="003650BF" w:rsidR="006A32BE">
        <w:rPr>
          <w:rFonts w:eastAsia="PMingLiU"/>
        </w:rPr>
        <w:t xml:space="preserve">. </w:t>
      </w:r>
    </w:p>
    <w:p w:rsidR="00821024" w:rsidRPr="003650BF">
      <w:pPr>
        <w:pStyle w:val="Heading7"/>
      </w:pPr>
      <w:r w:rsidRPr="003650BF" w:rsidR="006A32BE">
        <w:rPr>
          <w:rFonts w:eastAsia="PMingLiU"/>
        </w:rPr>
        <w:t>If there is a flagfall f</w:t>
      </w:r>
      <w:r w:rsidRPr="003650BF" w:rsidR="006A32BE">
        <w:rPr>
          <w:rFonts w:eastAsia="PMingLiU"/>
        </w:rPr>
        <w:t>or a particular call type, the charge for these calls is the flagfall amount plus the relevant rate</w:t>
      </w:r>
      <w:r w:rsidRPr="003650BF" w:rsidR="006A32BE">
        <w:rPr>
          <w:rFonts w:eastAsia="PMingLiU"/>
        </w:rPr>
        <w:t xml:space="preserve"> for the call multiplied by the duration of the call.</w:t>
      </w:r>
    </w:p>
    <w:p w:rsidR="00821024" w:rsidRPr="003650BF">
      <w:pPr>
        <w:pStyle w:val="Heading7"/>
        <w:rPr>
          <w:b/>
        </w:rPr>
      </w:pPr>
      <w:r w:rsidRPr="003650BF" w:rsidR="006A32BE">
        <w:rPr>
          <w:rFonts w:eastAsia="PMingLiU"/>
          <w:b/>
        </w:rPr>
        <w:t>Minimum Monthly Charge</w:t>
      </w:r>
    </w:p>
    <w:p w:rsidR="00821024" w:rsidRPr="003650BF">
      <w:pPr>
        <w:pStyle w:val="Heading8"/>
      </w:pPr>
      <w:r w:rsidRPr="003650BF" w:rsidR="006A32BE">
        <w:rPr>
          <w:rFonts w:eastAsia="PMingLiU"/>
        </w:rPr>
        <w:t xml:space="preserve">Each My Plan Plus </w:t>
      </w:r>
      <w:r w:rsidRPr="003650BF" w:rsidR="006A32BE">
        <w:rPr>
          <w:rFonts w:eastAsia="PMingLiU"/>
        </w:rPr>
        <w:t xml:space="preserve">SIM Only has a Minimum Monthly Charge amount that </w:t>
      </w:r>
      <w:r w:rsidRPr="003650BF" w:rsidR="006A32BE">
        <w:rPr>
          <w:rFonts w:eastAsia="PMingLiU"/>
          <w:i/>
        </w:rPr>
        <w:t>you</w:t>
      </w:r>
      <w:r w:rsidRPr="003650BF" w:rsidR="006A32BE">
        <w:rPr>
          <w:rFonts w:eastAsia="PMingLiU"/>
        </w:rPr>
        <w:t xml:space="preserve"> must pay</w:t>
      </w:r>
      <w:r w:rsidRPr="003650BF" w:rsidR="006A32BE">
        <w:rPr>
          <w:rFonts w:eastAsia="PMingLiU"/>
        </w:rPr>
        <w:t xml:space="preserve"> </w:t>
      </w:r>
      <w:r w:rsidRPr="003650BF" w:rsidR="006A32BE">
        <w:rPr>
          <w:rFonts w:eastAsia="PMingLiU"/>
          <w:i/>
        </w:rPr>
        <w:t>us</w:t>
      </w:r>
      <w:r w:rsidRPr="003650BF" w:rsidR="006A32BE">
        <w:rPr>
          <w:rFonts w:eastAsia="PMingLiU"/>
        </w:rPr>
        <w:t xml:space="preserve"> each month as set out in Table 1 below.</w:t>
      </w:r>
    </w:p>
    <w:p w:rsidR="00821024" w:rsidRPr="003650BF">
      <w:pPr>
        <w:pStyle w:val="Heading8"/>
      </w:pPr>
      <w:r w:rsidRPr="003650BF" w:rsidR="006A32BE">
        <w:rPr>
          <w:rFonts w:eastAsia="PMingLiU"/>
          <w:i/>
        </w:rPr>
        <w:t xml:space="preserve">You </w:t>
      </w:r>
      <w:r w:rsidRPr="003650BF" w:rsidR="006A32BE">
        <w:rPr>
          <w:rFonts w:eastAsia="PMingLiU"/>
        </w:rPr>
        <w:t>may purchase a mobile phone (or 'handset') with a 1</w:t>
      </w:r>
      <w:r w:rsidRPr="003650BF" w:rsidR="006A32BE">
        <w:rPr>
          <w:rFonts w:eastAsia="PMingLiU"/>
        </w:rPr>
        <w:t xml:space="preserve"> month, 12 month or 24 month </w:t>
      </w:r>
      <w:r w:rsidRPr="003650BF" w:rsidR="006A32BE">
        <w:rPr>
          <w:rFonts w:eastAsia="PMingLiU"/>
          <w:i/>
        </w:rPr>
        <w:t>equipment term under a mobile equipment payment plan</w:t>
      </w:r>
      <w:r w:rsidRPr="003650BF" w:rsidR="006A32BE">
        <w:rPr>
          <w:rFonts w:eastAsia="PMingLiU"/>
        </w:rPr>
        <w:t xml:space="preserve"> (set out in A</w:t>
      </w:r>
      <w:r w:rsidRPr="003650BF" w:rsidR="006A32BE">
        <w:rPr>
          <w:rFonts w:eastAsia="PMingLiU"/>
        </w:rPr>
        <w:t>ppendix D).</w:t>
      </w:r>
    </w:p>
    <w:p w:rsidR="00821024" w:rsidRPr="003650BF">
      <w:pPr>
        <w:pStyle w:val="Heading6"/>
      </w:pPr>
      <w:bookmarkStart w:id="1799" w:name="_Toc447832069"/>
      <w:bookmarkStart w:id="1800" w:name="_Toc30758145"/>
      <w:r w:rsidRPr="003650BF" w:rsidR="006A32BE">
        <w:rPr>
          <w:rFonts w:eastAsia="PMingLiU"/>
        </w:rPr>
        <w:t>How My Plan Plus SIM Only works</w:t>
      </w:r>
      <w:bookmarkEnd w:id="1799"/>
      <w:bookmarkEnd w:id="1800"/>
    </w:p>
    <w:p w:rsidR="00821024" w:rsidRPr="003650BF">
      <w:pPr>
        <w:pStyle w:val="Heading7"/>
      </w:pPr>
      <w:r w:rsidRPr="003650BF" w:rsidR="006A32BE">
        <w:rPr>
          <w:rFonts w:eastAsia="PMingLiU"/>
        </w:rPr>
        <w:t xml:space="preserve">Each My Plan Plus </w:t>
      </w:r>
      <w:r w:rsidRPr="003650BF" w:rsidR="006A32BE">
        <w:rPr>
          <w:rFonts w:eastAsia="PMingLiU"/>
        </w:rPr>
        <w:t xml:space="preserve">SIM Only has unlimited minutes to use on standard national calls to landlines and mobiles, 13/1300 </w:t>
      </w:r>
      <w:r w:rsidRPr="003650BF" w:rsidR="006A32BE">
        <w:rPr>
          <w:rFonts w:eastAsia="PMingLiU"/>
        </w:rPr>
        <w:t>numbers and voicemail retrievals and Included Data (for mobile internet use) to share with othe</w:t>
      </w:r>
      <w:r w:rsidRPr="003650BF" w:rsidR="006A32BE">
        <w:rPr>
          <w:rFonts w:eastAsia="PMingLiU"/>
        </w:rPr>
        <w:t>r services on a My Plan Plus, My Plan Plus SIM Only, My Plan B</w:t>
      </w:r>
      <w:r w:rsidRPr="003650BF" w:rsidR="006A32BE">
        <w:rPr>
          <w:rFonts w:eastAsia="PMingLiU"/>
        </w:rPr>
        <w:t>usiness (including Tech Fund), My Plan Business SIM, My Mobile Broadband Plus, Mobile Broadband Bus</w:t>
      </w:r>
      <w:r w:rsidRPr="003650BF" w:rsidR="006A32BE">
        <w:rPr>
          <w:rFonts w:eastAsia="PMingLiU"/>
        </w:rPr>
        <w:t>iness or Shared Data plans on the same account. These plans also include unlimited standard nat</w:t>
      </w:r>
      <w:r w:rsidRPr="003650BF" w:rsidR="006A32BE">
        <w:rPr>
          <w:rFonts w:eastAsia="PMingLiU"/>
        </w:rPr>
        <w:t>ional SMS and MMS and unlimited standard International SMS/MMS</w:t>
      </w:r>
      <w:r w:rsidRPr="003650BF" w:rsidR="006A32BE">
        <w:rPr>
          <w:rFonts w:eastAsia="PMingLiU"/>
        </w:rPr>
        <w:t xml:space="preserve"> to selected countries. The $45/$60 plans have an amount of included international minutes to use o</w:t>
      </w:r>
      <w:r w:rsidRPr="003650BF" w:rsidR="006A32BE">
        <w:rPr>
          <w:rFonts w:eastAsia="PMingLiU"/>
        </w:rPr>
        <w:t>n standard international calls to selected countries.</w:t>
      </w:r>
    </w:p>
    <w:p w:rsidR="00821024" w:rsidRPr="003650BF">
      <w:pPr>
        <w:pStyle w:val="Heading7"/>
      </w:pPr>
      <w:r w:rsidRPr="003650BF" w:rsidR="006A32BE">
        <w:rPr>
          <w:rFonts w:eastAsia="PMingLiU"/>
        </w:rPr>
        <w:t xml:space="preserve">Data usage is calculated in one kilobyte </w:t>
      </w:r>
      <w:r w:rsidRPr="003650BF" w:rsidR="006A32BE">
        <w:rPr>
          <w:rFonts w:eastAsia="PMingLiU"/>
        </w:rPr>
        <w:t xml:space="preserve">increments. Plans that don't have unlimited minutes calculate </w:t>
      </w:r>
      <w:r w:rsidRPr="003650BF" w:rsidR="006A32BE">
        <w:rPr>
          <w:rFonts w:eastAsia="PMingLiU"/>
        </w:rPr>
        <w:t>usage in per minute increments.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Included Minutes, </w:t>
      </w:r>
      <w:r w:rsidRPr="003650BF" w:rsidR="006A32BE">
        <w:rPr>
          <w:rFonts w:eastAsia="PMingLiU"/>
          <w:i/>
        </w:rPr>
        <w:t>you</w:t>
      </w:r>
      <w:r w:rsidRPr="003650BF" w:rsidR="006A32BE">
        <w:rPr>
          <w:rFonts w:eastAsia="PMingLiU"/>
        </w:rPr>
        <w:t xml:space="preserve"> will be automatical</w:t>
      </w:r>
      <w:r w:rsidRPr="003650BF" w:rsidR="006A32BE">
        <w:rPr>
          <w:rFonts w:eastAsia="PMingLiU"/>
        </w:rPr>
        <w:t>ly get more minutes ("</w:t>
      </w:r>
      <w:r w:rsidRPr="003650BF" w:rsidR="006A32BE">
        <w:rPr>
          <w:rFonts w:eastAsia="PMingLiU"/>
          <w:b/>
        </w:rPr>
        <w:t>Additional Minutes</w:t>
      </w:r>
      <w:r w:rsidRPr="003650BF" w:rsidR="006A32BE">
        <w:rPr>
          <w:rFonts w:eastAsia="PMingLiU"/>
        </w:rPr>
        <w:t>"), as set out in Table 3 below.</w:t>
      </w:r>
    </w:p>
    <w:p w:rsidR="00821024" w:rsidRPr="003650BF">
      <w:pPr>
        <w:pStyle w:val="Heading7"/>
      </w:pPr>
      <w:r w:rsidRPr="003650BF" w:rsidR="006A32BE">
        <w:rPr>
          <w:rFonts w:eastAsia="PMingLiU"/>
        </w:rPr>
        <w:t>If you exceed your inc</w:t>
      </w:r>
      <w:r w:rsidRPr="003650BF" w:rsidR="006A32BE">
        <w:rPr>
          <w:rFonts w:eastAsia="PMingLiU"/>
        </w:rPr>
        <w:t>luded shareable data you'll automatically be charged $10 for e</w:t>
      </w:r>
      <w:r w:rsidRPr="003650BF" w:rsidR="006A32BE">
        <w:rPr>
          <w:rFonts w:eastAsia="PMingLiU"/>
        </w:rPr>
        <w:t>ach additional 1GB of data ("</w:t>
      </w:r>
      <w:r w:rsidRPr="003650BF" w:rsidR="006A32BE">
        <w:rPr>
          <w:rFonts w:eastAsia="PMingLiU"/>
          <w:b/>
        </w:rPr>
        <w:t>Additional Data</w:t>
      </w:r>
      <w:r w:rsidRPr="003650BF" w:rsidR="006A32BE">
        <w:rPr>
          <w:rFonts w:eastAsia="PMingLiU"/>
        </w:rPr>
        <w:t>") that you use (or part thereof). Previously you could</w:t>
      </w:r>
      <w:r w:rsidRPr="003650BF" w:rsidR="006A32BE">
        <w:rPr>
          <w:rFonts w:eastAsia="PMingLiU"/>
        </w:rPr>
        <w:t xml:space="preserve"> use up to 60GB extra on your account but from 02/08/2015, we're increasing it to 150GB of extr</w:t>
      </w:r>
      <w:r w:rsidRPr="003650BF" w:rsidR="006A32BE">
        <w:rPr>
          <w:rFonts w:eastAsia="PMingLiU"/>
        </w:rPr>
        <w:t>a data per account each month. Your service/s may then be rest</w:t>
      </w:r>
      <w:r w:rsidRPr="003650BF" w:rsidR="006A32BE">
        <w:rPr>
          <w:rFonts w:eastAsia="PMingLiU"/>
        </w:rPr>
        <w:t>ricted or we may continue to charge you at these rates.</w:t>
      </w:r>
    </w:p>
    <w:p w:rsidR="00821024" w:rsidRPr="003650BF">
      <w:pPr>
        <w:pStyle w:val="Heading7"/>
      </w:pPr>
      <w:r w:rsidRPr="003650BF" w:rsidR="006A32BE">
        <w:rPr>
          <w:rFonts w:eastAsia="PMingLiU"/>
        </w:rPr>
        <w:t xml:space="preserve">Any unused portion of </w:t>
      </w:r>
      <w:r w:rsidRPr="003650BF" w:rsidR="006A32BE">
        <w:rPr>
          <w:rFonts w:eastAsia="PMingLiU"/>
          <w:i/>
        </w:rPr>
        <w:t>your plan's</w:t>
      </w:r>
      <w:r w:rsidRPr="003650BF" w:rsidR="006A32BE">
        <w:rPr>
          <w:rFonts w:eastAsia="PMingLiU"/>
        </w:rPr>
        <w:t xml:space="preserve"> Included </w:t>
      </w:r>
      <w:r w:rsidRPr="003650BF" w:rsidR="006A32BE">
        <w:rPr>
          <w:rFonts w:eastAsia="PMingLiU"/>
        </w:rPr>
        <w:t xml:space="preserve">or Additional Minutes or Included or Additional Data expires at the end of each month and does </w:t>
      </w:r>
      <w:r w:rsidRPr="003650BF" w:rsidR="006A32BE">
        <w:rPr>
          <w:rFonts w:eastAsia="PMingLiU"/>
        </w:rPr>
        <w:t>not roll over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w:t>
      </w:r>
      <w:r w:rsidRPr="003650BF" w:rsidR="006A32BE">
        <w:rPr>
          <w:rFonts w:eastAsia="PMingLiU"/>
        </w:rPr>
        <w:t xml:space="preserve">any services that are not included in </w:t>
      </w:r>
      <w:r w:rsidRPr="003650BF" w:rsidR="006A32BE">
        <w:rPr>
          <w:rFonts w:eastAsia="PMingLiU"/>
          <w:i/>
        </w:rPr>
        <w:t>your</w:t>
      </w:r>
      <w:r w:rsidRPr="003650BF" w:rsidR="006A32BE">
        <w:rPr>
          <w:rFonts w:eastAsia="PMingLiU"/>
        </w:rPr>
        <w:t xml:space="preserve"> plan's inclusions, examples of which are set out in Tabl</w:t>
      </w:r>
      <w:r w:rsidRPr="003650BF" w:rsidR="006A32BE">
        <w:rPr>
          <w:rFonts w:eastAsia="PMingLiU"/>
        </w:rPr>
        <w:t>e 2 below.</w:t>
      </w:r>
    </w:p>
    <w:p w:rsidR="00821024" w:rsidRPr="003650BF">
      <w:pPr>
        <w:pStyle w:val="Heading6"/>
      </w:pPr>
      <w:bookmarkStart w:id="1801" w:name="_Toc447832070"/>
      <w:bookmarkStart w:id="1802" w:name="_Toc30758146"/>
      <w:r w:rsidRPr="003650BF" w:rsidR="006A32BE">
        <w:rPr>
          <w:rFonts w:eastAsia="PMingLiU"/>
        </w:rPr>
        <w:t>Data Sharing</w:t>
      </w:r>
      <w:bookmarkEnd w:id="1801"/>
      <w:bookmarkEnd w:id="1802"/>
    </w:p>
    <w:p w:rsidR="00821024" w:rsidRPr="003650BF">
      <w:pPr>
        <w:pStyle w:val="Heading7"/>
      </w:pPr>
      <w:r w:rsidRPr="003650BF" w:rsidR="006A32BE">
        <w:rPr>
          <w:rFonts w:eastAsia="PMingLiU"/>
        </w:rPr>
        <w:t xml:space="preserve">If </w:t>
      </w:r>
      <w:r w:rsidRPr="003650BF" w:rsidR="006A32BE">
        <w:rPr>
          <w:rFonts w:eastAsia="PMingLiU"/>
          <w:i/>
        </w:rPr>
        <w:t xml:space="preserve">you </w:t>
      </w:r>
      <w:r w:rsidRPr="003650BF" w:rsidR="006A32BE">
        <w:rPr>
          <w:rFonts w:eastAsia="PMingLiU"/>
        </w:rPr>
        <w:t xml:space="preserve">have more than one My Plan Plus, My Plan Plus SIM Only, My Plan </w:t>
      </w:r>
      <w:r w:rsidRPr="003650BF" w:rsidR="006A32BE">
        <w:rPr>
          <w:rFonts w:eastAsia="PMingLiU"/>
        </w:rPr>
        <w:t>Business (including Tech Fund), My Plan Business SIM, My Mobil</w:t>
      </w:r>
      <w:r w:rsidRPr="003650BF" w:rsidR="006A32BE">
        <w:rPr>
          <w:rFonts w:eastAsia="PMingLiU"/>
        </w:rPr>
        <w:t>e Broadband Plus or Mobile Broadband Business on the same billing account, the included data will c</w:t>
      </w:r>
      <w:r w:rsidRPr="003650BF" w:rsidR="006A32BE">
        <w:rPr>
          <w:rFonts w:eastAsia="PMingLiU"/>
        </w:rPr>
        <w:t>ombine into one data pool, which will be shared by all eligible services on that account.</w:t>
      </w:r>
    </w:p>
    <w:p w:rsidR="00821024" w:rsidRPr="003650BF">
      <w:pPr>
        <w:pStyle w:val="Heading7"/>
      </w:pPr>
      <w:r w:rsidRPr="003650BF" w:rsidR="006A32BE">
        <w:rPr>
          <w:rFonts w:eastAsia="PMingLiU"/>
          <w:i/>
        </w:rPr>
        <w:t>You</w:t>
      </w:r>
      <w:r w:rsidRPr="003650BF" w:rsidR="006A32BE">
        <w:rPr>
          <w:rFonts w:eastAsia="PMingLiU"/>
        </w:rPr>
        <w:t xml:space="preserve"> c</w:t>
      </w:r>
      <w:r w:rsidRPr="003650BF" w:rsidR="006A32BE">
        <w:rPr>
          <w:rFonts w:eastAsia="PMingLiU"/>
        </w:rPr>
        <w:t xml:space="preserve">an also share the Included Data in </w:t>
      </w:r>
      <w:r w:rsidRPr="003650BF" w:rsidR="006A32BE">
        <w:rPr>
          <w:rFonts w:eastAsia="PMingLiU"/>
          <w:i/>
        </w:rPr>
        <w:t>your</w:t>
      </w:r>
      <w:r w:rsidRPr="003650BF" w:rsidR="006A32BE">
        <w:rPr>
          <w:rFonts w:eastAsia="PMingLiU"/>
        </w:rPr>
        <w:t xml:space="preserve"> My Plan Plus plan with</w:t>
      </w:r>
      <w:r w:rsidRPr="003650BF" w:rsidR="006A32BE">
        <w:rPr>
          <w:rFonts w:eastAsia="PMingLiU"/>
        </w:rPr>
        <w:t xml:space="preserve"> up to five (5) SIM-ready mobile broadband devices (eg tablets, USB modems and laptops). </w:t>
      </w:r>
      <w:r w:rsidRPr="003650BF" w:rsidR="006A32BE">
        <w:rPr>
          <w:rFonts w:eastAsia="PMingLiU"/>
          <w:i/>
        </w:rPr>
        <w:t>You</w:t>
      </w:r>
      <w:r w:rsidRPr="003650BF" w:rsidR="006A32BE">
        <w:rPr>
          <w:rFonts w:eastAsia="PMingLiU"/>
        </w:rPr>
        <w:t xml:space="preserve"> must c</w:t>
      </w:r>
      <w:r w:rsidRPr="003650BF" w:rsidR="006A32BE">
        <w:rPr>
          <w:rFonts w:eastAsia="PMingLiU"/>
        </w:rPr>
        <w:t xml:space="preserve">onnect these mobile broadband devices to Shared Data Plans which have a $5 set up fee each and </w:t>
      </w:r>
      <w:r w:rsidRPr="003650BF" w:rsidR="006A32BE">
        <w:rPr>
          <w:rFonts w:eastAsia="PMingLiU"/>
        </w:rPr>
        <w:t>no ongoing monthly charges.</w:t>
      </w:r>
    </w:p>
    <w:p w:rsidR="00821024" w:rsidRPr="003650BF">
      <w:pPr>
        <w:pStyle w:val="Heading7"/>
      </w:pPr>
      <w:r w:rsidRPr="003650BF" w:rsidR="006A32BE">
        <w:rPr>
          <w:rFonts w:eastAsia="PMingLiU"/>
          <w:i/>
        </w:rPr>
        <w:t>We</w:t>
      </w:r>
      <w:r w:rsidRPr="003650BF" w:rsidR="006A32BE">
        <w:rPr>
          <w:rFonts w:eastAsia="PMingLiU"/>
        </w:rPr>
        <w:t xml:space="preserve"> may place a limit on the number</w:t>
      </w:r>
      <w:r w:rsidRPr="003650BF" w:rsidR="006A32BE">
        <w:rPr>
          <w:rFonts w:eastAsia="PMingLiU"/>
        </w:rPr>
        <w:t xml:space="preserve"> of Shared Data Plans </w:t>
      </w:r>
      <w:r w:rsidRPr="003650BF" w:rsidR="006A32BE">
        <w:rPr>
          <w:rFonts w:eastAsia="PMingLiU"/>
          <w:i/>
        </w:rPr>
        <w:t>you</w:t>
      </w:r>
      <w:r w:rsidRPr="003650BF" w:rsidR="006A32BE">
        <w:rPr>
          <w:rFonts w:eastAsia="PMingLiU"/>
        </w:rPr>
        <w:t xml:space="preserve"> can have, based on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Shared Data Plans do not have any</w:t>
      </w:r>
      <w:r w:rsidRPr="003650BF" w:rsidR="006A32BE">
        <w:rPr>
          <w:rFonts w:eastAsia="PMingLiU"/>
        </w:rPr>
        <w:t xml:space="preserve"> Included Data, and cannot be used to make calls.</w:t>
      </w:r>
    </w:p>
    <w:p w:rsidR="00821024" w:rsidRPr="003650BF">
      <w:pPr>
        <w:pStyle w:val="Heading7"/>
      </w:pPr>
      <w:r w:rsidRPr="003650BF" w:rsidR="006A32BE">
        <w:rPr>
          <w:rFonts w:eastAsia="PMingLiU"/>
          <w:i/>
        </w:rPr>
        <w:t>You</w:t>
      </w:r>
      <w:r w:rsidRPr="003650BF" w:rsidR="006A32BE">
        <w:rPr>
          <w:rFonts w:eastAsia="PMingLiU"/>
        </w:rPr>
        <w:t xml:space="preserve"> can purchase one mobile broadband device </w:t>
      </w:r>
      <w:r w:rsidRPr="003650BF" w:rsidR="006A32BE">
        <w:rPr>
          <w:rFonts w:eastAsia="PMingLiU"/>
        </w:rPr>
        <w:t xml:space="preserve">per Shared Data Plan, and pay for it in full on </w:t>
      </w:r>
      <w:r w:rsidRPr="003650BF" w:rsidR="006A32BE">
        <w:rPr>
          <w:rFonts w:eastAsia="PMingLiU"/>
          <w:i/>
        </w:rPr>
        <w:t>your</w:t>
      </w:r>
      <w:r w:rsidRPr="003650BF" w:rsidR="006A32BE">
        <w:rPr>
          <w:rFonts w:eastAsia="PMingLiU"/>
        </w:rPr>
        <w:t xml:space="preserve"> first bil</w:t>
      </w:r>
      <w:r w:rsidRPr="003650BF" w:rsidR="006A32BE">
        <w:rPr>
          <w:rFonts w:eastAsia="PMingLiU"/>
        </w:rPr>
        <w:t xml:space="preserve">l, or pay it off over 12 or 24 months on a </w:t>
      </w:r>
      <w:r w:rsidRPr="003650BF" w:rsidR="006A32BE">
        <w:rPr>
          <w:rFonts w:eastAsia="PMingLiU"/>
          <w:i/>
        </w:rPr>
        <w:t>Mobile Equipment Payment Plan</w:t>
      </w:r>
      <w:r w:rsidRPr="003650BF" w:rsidR="006A32BE">
        <w:rPr>
          <w:rFonts w:eastAsia="PMingLiU"/>
        </w:rPr>
        <w:t xml:space="preserve"> (see Appendix D).</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d</w:t>
      </w:r>
      <w:r w:rsidRPr="003650BF" w:rsidR="006A32BE">
        <w:rPr>
          <w:rFonts w:eastAsia="PMingLiU"/>
        </w:rPr>
        <w:t xml:space="preserve">o not want </w:t>
      </w:r>
      <w:r w:rsidRPr="003650BF" w:rsidR="006A32BE">
        <w:rPr>
          <w:rFonts w:eastAsia="PMingLiU"/>
          <w:i/>
        </w:rPr>
        <w:t>your</w:t>
      </w:r>
      <w:r w:rsidRPr="003650BF" w:rsidR="006A32BE">
        <w:rPr>
          <w:rFonts w:eastAsia="PMingLiU"/>
        </w:rPr>
        <w:t xml:space="preserve"> services on any My Plan Plus, My Plan Plus SIM Only, My Plan Business (includin</w:t>
      </w:r>
      <w:r w:rsidRPr="003650BF" w:rsidR="006A32BE">
        <w:rPr>
          <w:rFonts w:eastAsia="PMingLiU"/>
        </w:rPr>
        <w:t>g Tech Fund), My Plan Business SIM, My Mobile Broadband Plus o</w:t>
      </w:r>
      <w:r w:rsidRPr="003650BF" w:rsidR="006A32BE">
        <w:rPr>
          <w:rFonts w:eastAsia="PMingLiU"/>
        </w:rPr>
        <w:t>r Mobile Broadband Business plans to share data, they need to be on separate billing accounts.</w:t>
      </w:r>
    </w:p>
    <w:p w:rsidR="00821024" w:rsidRPr="003650BF">
      <w:pPr>
        <w:pStyle w:val="Heading7"/>
      </w:pPr>
      <w:r w:rsidRPr="003650BF" w:rsidR="006A32BE">
        <w:rPr>
          <w:rFonts w:eastAsia="PMingLiU"/>
        </w:rPr>
        <w:t>Data</w:t>
      </w:r>
      <w:r w:rsidRPr="003650BF" w:rsidR="006A32BE">
        <w:rPr>
          <w:rFonts w:eastAsia="PMingLiU"/>
        </w:rPr>
        <w:t xml:space="preserve"> sharing is only available within Australia.</w:t>
      </w:r>
    </w:p>
    <w:p w:rsidR="00821024" w:rsidRPr="003650BF">
      <w:pPr>
        <w:pStyle w:val="Heading6"/>
      </w:pPr>
      <w:bookmarkStart w:id="1803" w:name="_Toc447832071"/>
      <w:bookmarkStart w:id="1804" w:name="_Toc30758147"/>
      <w:r w:rsidRPr="003650BF" w:rsidR="006A32BE">
        <w:rPr>
          <w:rFonts w:eastAsia="PMingLiU"/>
        </w:rPr>
        <w:t>International Minutes</w:t>
      </w:r>
      <w:bookmarkEnd w:id="1803"/>
      <w:bookmarkEnd w:id="1804"/>
    </w:p>
    <w:p w:rsidR="00821024" w:rsidRPr="003650BF">
      <w:pPr>
        <w:pStyle w:val="BodyText"/>
        <w:ind w:left="720"/>
      </w:pPr>
      <w:r w:rsidRPr="003650BF" w:rsidR="006A32BE">
        <w:t>The $45/$60 My Plan SIM Only</w:t>
      </w:r>
      <w:r w:rsidRPr="003650BF" w:rsidR="006A32BE">
        <w:t xml:space="preserve"> plan includes up to 150/300 international minutes (respective</w:t>
      </w:r>
      <w:r w:rsidRPr="003650BF" w:rsidR="006A32BE">
        <w:t>ly) for standard calls to mobiles and fixed lines in selected countries. For a list of selected cou</w:t>
      </w:r>
      <w:r w:rsidRPr="003650BF" w:rsidR="006A32BE">
        <w:t>ntries see Table 3 below.</w:t>
      </w:r>
    </w:p>
    <w:p w:rsidR="00821024" w:rsidRPr="003650BF">
      <w:pPr>
        <w:pStyle w:val="BodyText"/>
        <w:ind w:left="720"/>
      </w:pPr>
      <w:r w:rsidRPr="003650BF" w:rsidR="006A32BE">
        <w:t>International calls are charged per minute. When included internation</w:t>
      </w:r>
      <w:r w:rsidRPr="003650BF" w:rsidR="006A32BE">
        <w:t>al minutes for calls to selected countries are used up, standa</w:t>
      </w:r>
      <w:r w:rsidRPr="003650BF" w:rsidR="006A32BE">
        <w:t>rd 'yes' international call charges apply.</w:t>
      </w:r>
    </w:p>
    <w:p w:rsidR="00821024" w:rsidRPr="003650BF">
      <w:pPr>
        <w:pStyle w:val="Heading6"/>
      </w:pPr>
      <w:bookmarkStart w:id="1805" w:name="_Toc447832072"/>
      <w:bookmarkStart w:id="1806" w:name="_Toc30758148"/>
      <w:r w:rsidRPr="003650BF" w:rsidR="006A32BE">
        <w:rPr>
          <w:rFonts w:eastAsia="PMingLiU"/>
        </w:rPr>
        <w:t>Unlimited standard national SMS and MMS</w:t>
      </w:r>
      <w:bookmarkEnd w:id="1805"/>
      <w:bookmarkEnd w:id="1806"/>
    </w:p>
    <w:p w:rsidR="00821024" w:rsidRPr="003650BF">
      <w:pPr>
        <w:pStyle w:val="BodyText"/>
        <w:ind w:left="720"/>
      </w:pPr>
      <w:r w:rsidRPr="003650BF" w:rsidR="006A32BE">
        <w:rPr>
          <w:i/>
        </w:rPr>
        <w:t>You</w:t>
      </w:r>
      <w:r w:rsidRPr="003650BF" w:rsidR="006A32BE">
        <w:t xml:space="preserve"> may send sta</w:t>
      </w:r>
      <w:r w:rsidRPr="003650BF" w:rsidR="006A32BE">
        <w:t>ndard unlimited SMS and MMS to Australian mobiles from within Australia.</w:t>
      </w:r>
    </w:p>
    <w:p w:rsidR="00821024" w:rsidRPr="003650BF">
      <w:pPr>
        <w:pStyle w:val="BodyText"/>
        <w:ind w:left="720"/>
      </w:pPr>
      <w:r w:rsidRPr="003650BF" w:rsidR="006A32BE">
        <w:t>Unlimited standard nat</w:t>
      </w:r>
      <w:r w:rsidRPr="003650BF" w:rsidR="006A32BE">
        <w:t xml:space="preserve">ional SMS and MMS are only available for personal use and are </w:t>
      </w:r>
      <w:r w:rsidRPr="003650BF" w:rsidR="006A32BE">
        <w:t>not to be used for a commercial or non-ordinary purpose as set out in the Fair Go Policy. For furth</w:t>
      </w:r>
      <w:r w:rsidRPr="003650BF" w:rsidR="006A32BE">
        <w:t xml:space="preserve">er details refer to </w:t>
      </w:r>
      <w:r w:rsidR="002152AA">
        <w:fldChar w:fldCharType="begin"/>
      </w:r>
      <w:r w:rsidR="002152AA">
        <w:instrText xml:space="preserve"> HYPERLINK "http://www.optus.com.au/content/dam/optus/appendix/Appendix%20</w:instrText>
      </w:r>
      <w:r w:rsidR="002152AA">
        <w:instrText xml:space="preserve">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rPr>
        <w:t>.</w:t>
      </w:r>
    </w:p>
    <w:p w:rsidR="00821024" w:rsidRPr="003650BF">
      <w:pPr>
        <w:pStyle w:val="Heading6"/>
      </w:pPr>
      <w:bookmarkStart w:id="1807" w:name="_Toc447832073"/>
      <w:bookmarkStart w:id="1808" w:name="_Toc30758149"/>
      <w:r w:rsidRPr="003650BF" w:rsidR="006A32BE">
        <w:rPr>
          <w:rFonts w:eastAsia="PMingLiU"/>
        </w:rPr>
        <w:t>Unlimited standard international SMS</w:t>
      </w:r>
      <w:r w:rsidRPr="003650BF" w:rsidR="006A32BE">
        <w:rPr>
          <w:rFonts w:eastAsia="PMingLiU"/>
        </w:rPr>
        <w:t xml:space="preserve"> and MMS</w:t>
      </w:r>
      <w:bookmarkEnd w:id="1807"/>
      <w:bookmarkEnd w:id="1808"/>
    </w:p>
    <w:p w:rsidR="00821024" w:rsidRPr="003650BF">
      <w:pPr>
        <w:pStyle w:val="BodyText"/>
        <w:ind w:left="720"/>
      </w:pPr>
      <w:r w:rsidRPr="003650BF" w:rsidR="006A32BE">
        <w:rPr>
          <w:i/>
        </w:rPr>
        <w:t>You</w:t>
      </w:r>
      <w:r w:rsidRPr="003650BF" w:rsidR="006A32BE">
        <w:t xml:space="preserve"> may send unlimited standard SMS and MMS to selected countries as set out in Table 3 be</w:t>
      </w:r>
      <w:r w:rsidRPr="003650BF" w:rsidR="006A32BE">
        <w:t>low.</w:t>
      </w:r>
    </w:p>
    <w:p w:rsidR="00821024" w:rsidRPr="003650BF">
      <w:pPr>
        <w:pStyle w:val="BodyText"/>
        <w:ind w:left="720"/>
      </w:pPr>
      <w:r w:rsidRPr="003650BF" w:rsidR="006A32BE">
        <w:t xml:space="preserve">Unlimited standard SMS and MMS are only available for personal use and are not to be used </w:t>
      </w:r>
      <w:r w:rsidRPr="003650BF" w:rsidR="006A32BE">
        <w:t>for a commercial or non-ordinary purpose as set out in the Fai</w:t>
      </w:r>
      <w:r w:rsidRPr="003650BF" w:rsidR="006A32BE">
        <w:t xml:space="preserve">r Go Policy. For further details refer to </w:t>
      </w:r>
      <w:r w:rsidR="002152AA">
        <w:fldChar w:fldCharType="begin"/>
      </w:r>
      <w:r w:rsidR="002152AA">
        <w:instrText xml:space="preserve"> HYPERLINK "http://www.optus.com.au/content/dam/optus/ap</w:instrText>
      </w:r>
      <w:r w:rsidR="002152AA">
        <w:instrText xml:space="preserve">pendix/Appendix%20S/AppS.doc" </w:instrText>
      </w:r>
      <w:r w:rsidR="002152AA">
        <w:fldChar w:fldCharType="separate"/>
      </w:r>
      <w:r w:rsidRPr="003650BF" w:rsidR="006A32BE">
        <w:rPr>
          <w:rStyle w:val="Hyperlink"/>
          <w:i/>
        </w:rPr>
        <w:t>Appendix S</w:t>
      </w:r>
      <w:r w:rsidR="002152AA">
        <w:rPr>
          <w:rStyle w:val="Hyperlink"/>
          <w:i/>
        </w:rPr>
        <w:fldChar w:fldCharType="end"/>
      </w:r>
      <w:r w:rsidRPr="003650BF" w:rsidR="006A32BE">
        <w:rPr>
          <w:i/>
        </w:rPr>
        <w:t>.</w:t>
      </w:r>
    </w:p>
    <w:p w:rsidR="00821024" w:rsidRPr="003650BF">
      <w:pPr>
        <w:pStyle w:val="BodyText"/>
        <w:ind w:left="720"/>
        <w:rPr>
          <w:b/>
        </w:rPr>
      </w:pPr>
      <w:r w:rsidRPr="003650BF" w:rsidR="006A32BE">
        <w:rPr>
          <w:b/>
        </w:rPr>
        <w:t>Table 1 –Plan Inclusions and Charges</w:t>
      </w:r>
    </w:p>
    <w:tbl>
      <w:tblPr>
        <w:tblStyle w:val="TableNormal"/>
        <w:tblW w:w="4629"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531"/>
        <w:gridCol w:w="2375"/>
        <w:gridCol w:w="2375"/>
        <w:gridCol w:w="2375"/>
      </w:tblGrid>
      <w:tr w:rsidTr="008940C1">
        <w:tblPrEx>
          <w:tblW w:w="4629"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310" w:type="pct"/>
            <w:shd w:val="clear" w:color="auto" w:fill="auto"/>
          </w:tcPr>
          <w:p w:rsidR="00821024" w:rsidRPr="003650BF">
            <w:pPr>
              <w:pStyle w:val="BodyText"/>
              <w:spacing w:before="100" w:after="100"/>
              <w:rPr>
                <w:b/>
              </w:rPr>
            </w:pPr>
          </w:p>
        </w:tc>
        <w:tc>
          <w:tcPr>
            <w:tcW w:w="1230" w:type="pct"/>
            <w:shd w:val="nil" w:color="auto" w:fill="auto"/>
          </w:tcPr>
          <w:p w:rsidR="00821024" w:rsidRPr="003650BF">
            <w:pPr>
              <w:pStyle w:val="BodyText"/>
              <w:spacing w:before="100" w:after="100"/>
              <w:jc w:val="center"/>
              <w:rPr>
                <w:b/>
              </w:rPr>
            </w:pPr>
            <w:r w:rsidRPr="003650BF" w:rsidR="006A32BE">
              <w:rPr>
                <w:b/>
              </w:rPr>
              <w:t>$30 My Plan P</w:t>
            </w:r>
            <w:r w:rsidRPr="003650BF" w:rsidR="006A32BE">
              <w:rPr>
                <w:b/>
              </w:rPr>
              <w:t>lus</w:t>
              <w:br/>
              <w:t>SIM Only</w:t>
            </w:r>
          </w:p>
        </w:tc>
        <w:tc>
          <w:tcPr>
            <w:tcW w:w="1230" w:type="pct"/>
            <w:shd w:val="clear" w:color="auto" w:fill="auto"/>
          </w:tcPr>
          <w:p w:rsidR="00821024" w:rsidRPr="003650BF">
            <w:pPr>
              <w:pStyle w:val="BodyText"/>
              <w:spacing w:before="100" w:after="100"/>
              <w:jc w:val="center"/>
              <w:rPr>
                <w:b/>
              </w:rPr>
            </w:pPr>
            <w:r w:rsidRPr="003650BF" w:rsidR="006A32BE">
              <w:rPr>
                <w:b/>
              </w:rPr>
              <w:t>$45 My Plan Plus</w:t>
              <w:br/>
              <w:t>SIM Only</w:t>
            </w:r>
          </w:p>
        </w:tc>
        <w:tc>
          <w:tcPr>
            <w:tcW w:w="1230" w:type="pct"/>
            <w:shd w:val="clear" w:color="auto" w:fill="auto"/>
          </w:tcPr>
          <w:p w:rsidR="00821024" w:rsidRPr="003650BF">
            <w:pPr>
              <w:pStyle w:val="BodyText"/>
              <w:spacing w:before="100" w:after="100"/>
              <w:jc w:val="center"/>
              <w:rPr>
                <w:b/>
              </w:rPr>
            </w:pPr>
            <w:r w:rsidRPr="003650BF" w:rsidR="006A32BE">
              <w:rPr>
                <w:b/>
              </w:rPr>
              <w:t>$60 My Plan Plus</w:t>
              <w:br/>
              <w:t>SIM On</w:t>
            </w:r>
            <w:r w:rsidRPr="003650BF" w:rsidR="006A32BE">
              <w:rPr>
                <w:b/>
              </w:rPr>
              <w:t>ly</w:t>
            </w:r>
          </w:p>
        </w:tc>
      </w:tr>
      <w:tr w:rsidTr="008940C1">
        <w:tblPrEx>
          <w:tblW w:w="4629" w:type="pct"/>
          <w:tblInd w:w="824" w:type="dxa"/>
          <w:tblCellMar>
            <w:left w:w="115" w:type="dxa"/>
            <w:right w:w="115" w:type="dxa"/>
          </w:tblCellMar>
          <w:tblLook w:val="04A0"/>
        </w:tblPrEx>
        <w:tc>
          <w:tcPr>
            <w:tcW w:w="1310" w:type="pct"/>
            <w:shd w:val="clear" w:color="auto" w:fill="auto"/>
          </w:tcPr>
          <w:p w:rsidR="00821024" w:rsidRPr="003650BF">
            <w:pPr>
              <w:pStyle w:val="BodyText"/>
              <w:spacing w:before="100" w:after="100"/>
              <w:ind w:right="119"/>
              <w:rPr>
                <w:b/>
              </w:rPr>
            </w:pPr>
            <w:r w:rsidRPr="003650BF" w:rsidR="006A32BE">
              <w:rPr>
                <w:b/>
              </w:rPr>
              <w:t>Minimum Monthly charge</w:t>
            </w:r>
          </w:p>
        </w:tc>
        <w:tc>
          <w:tcPr>
            <w:tcW w:w="1230" w:type="pct"/>
            <w:shd w:val="nil" w:color="auto" w:fill="auto"/>
          </w:tcPr>
          <w:p w:rsidR="00821024" w:rsidRPr="003650BF">
            <w:pPr>
              <w:pStyle w:val="BodyText"/>
              <w:spacing w:before="100" w:after="100"/>
              <w:jc w:val="center"/>
            </w:pPr>
            <w:r w:rsidRPr="003650BF" w:rsidR="006A32BE">
              <w:t>$30</w:t>
            </w:r>
          </w:p>
        </w:tc>
        <w:tc>
          <w:tcPr>
            <w:tcW w:w="1230" w:type="pct"/>
            <w:shd w:val="clear" w:color="auto" w:fill="auto"/>
          </w:tcPr>
          <w:p w:rsidR="00821024" w:rsidRPr="003650BF">
            <w:pPr>
              <w:pStyle w:val="BodyText"/>
              <w:spacing w:before="100" w:after="100"/>
              <w:jc w:val="center"/>
            </w:pPr>
            <w:r w:rsidRPr="003650BF" w:rsidR="006A32BE">
              <w:t>$45</w:t>
            </w:r>
          </w:p>
        </w:tc>
        <w:tc>
          <w:tcPr>
            <w:tcW w:w="1230" w:type="pct"/>
            <w:shd w:val="clear" w:color="auto" w:fill="auto"/>
          </w:tcPr>
          <w:p w:rsidR="00821024" w:rsidRPr="003650BF">
            <w:pPr>
              <w:pStyle w:val="BodyText"/>
              <w:spacing w:before="100" w:after="100"/>
              <w:jc w:val="center"/>
            </w:pPr>
            <w:r w:rsidRPr="003650BF" w:rsidR="006A32BE">
              <w:t>$60</w:t>
            </w:r>
          </w:p>
        </w:tc>
      </w:tr>
      <w:tr w:rsidTr="008940C1">
        <w:tblPrEx>
          <w:tblW w:w="4629" w:type="pct"/>
          <w:tblInd w:w="824" w:type="dxa"/>
          <w:tblCellMar>
            <w:left w:w="115" w:type="dxa"/>
            <w:right w:w="115" w:type="dxa"/>
          </w:tblCellMar>
          <w:tblLook w:val="04A0"/>
        </w:tblPrEx>
        <w:tc>
          <w:tcPr>
            <w:tcW w:w="1310" w:type="pct"/>
            <w:shd w:val="clear" w:color="auto" w:fill="auto"/>
          </w:tcPr>
          <w:p w:rsidR="00821024" w:rsidRPr="003650BF">
            <w:pPr>
              <w:pStyle w:val="BodyText"/>
              <w:spacing w:before="100" w:after="100"/>
              <w:ind w:right="119"/>
              <w:rPr>
                <w:b/>
              </w:rPr>
            </w:pPr>
            <w:r w:rsidRPr="003650BF" w:rsidR="006A32BE">
              <w:rPr>
                <w:b/>
              </w:rPr>
              <w:t>Included Data</w:t>
            </w:r>
          </w:p>
        </w:tc>
        <w:tc>
          <w:tcPr>
            <w:tcW w:w="1230" w:type="pct"/>
            <w:shd w:val="nil" w:color="auto" w:fill="auto"/>
          </w:tcPr>
          <w:p w:rsidR="00821024" w:rsidRPr="003650BF">
            <w:pPr>
              <w:pStyle w:val="BodyText"/>
              <w:spacing w:before="100" w:after="100"/>
              <w:jc w:val="center"/>
            </w:pPr>
            <w:r w:rsidRPr="003650BF" w:rsidR="006A32BE">
              <w:t>500MB</w:t>
            </w:r>
          </w:p>
        </w:tc>
        <w:tc>
          <w:tcPr>
            <w:tcW w:w="1230" w:type="pct"/>
            <w:shd w:val="clear" w:color="auto" w:fill="auto"/>
          </w:tcPr>
          <w:p w:rsidR="00821024" w:rsidRPr="003650BF">
            <w:pPr>
              <w:pStyle w:val="BodyText"/>
              <w:spacing w:before="100" w:after="100"/>
              <w:jc w:val="center"/>
            </w:pPr>
            <w:r w:rsidRPr="003650BF" w:rsidR="006A32BE">
              <w:t>3GB</w:t>
            </w:r>
          </w:p>
        </w:tc>
        <w:tc>
          <w:tcPr>
            <w:tcW w:w="1230" w:type="pct"/>
            <w:shd w:val="clear" w:color="auto" w:fill="auto"/>
          </w:tcPr>
          <w:p w:rsidR="00821024" w:rsidRPr="003650BF">
            <w:pPr>
              <w:pStyle w:val="BodyText"/>
              <w:spacing w:before="100" w:after="100"/>
              <w:jc w:val="center"/>
            </w:pPr>
            <w:r w:rsidRPr="003650BF" w:rsidR="006A32BE">
              <w:t>6GB</w:t>
            </w:r>
          </w:p>
        </w:tc>
      </w:tr>
      <w:tr w:rsidTr="008940C1">
        <w:tblPrEx>
          <w:tblW w:w="4629" w:type="pct"/>
          <w:tblInd w:w="824" w:type="dxa"/>
          <w:tblCellMar>
            <w:left w:w="115" w:type="dxa"/>
            <w:right w:w="115" w:type="dxa"/>
          </w:tblCellMar>
          <w:tblLook w:val="04A0"/>
        </w:tblPrEx>
        <w:tc>
          <w:tcPr>
            <w:tcW w:w="1310" w:type="pct"/>
            <w:shd w:val="clear" w:color="auto" w:fill="auto"/>
          </w:tcPr>
          <w:p w:rsidR="00821024" w:rsidRPr="003650BF">
            <w:pPr>
              <w:pStyle w:val="BodyText"/>
              <w:spacing w:before="100" w:after="100"/>
              <w:ind w:right="119"/>
              <w:rPr>
                <w:b/>
              </w:rPr>
            </w:pPr>
            <w:r w:rsidRPr="003650BF" w:rsidR="006A32BE">
              <w:rPr>
                <w:b/>
              </w:rPr>
              <w:t>Included Minutes</w:t>
            </w:r>
          </w:p>
          <w:p w:rsidR="00821024" w:rsidRPr="003650BF">
            <w:pPr>
              <w:pStyle w:val="BodyText"/>
              <w:spacing w:before="100" w:after="100"/>
              <w:ind w:right="119"/>
            </w:pPr>
            <w:r w:rsidRPr="003650BF" w:rsidR="006A32BE">
              <w:t xml:space="preserve">for standard </w:t>
            </w:r>
            <w:r w:rsidRPr="003650BF" w:rsidR="006A32BE">
              <w:t>national calls to landlines and mobiles, 1300 numbers and voicemail, within Australia</w:t>
            </w:r>
          </w:p>
        </w:tc>
        <w:tc>
          <w:tcPr>
            <w:tcW w:w="1230" w:type="pct"/>
            <w:shd w:val="nil" w:color="auto" w:fill="auto"/>
          </w:tcPr>
          <w:p w:rsidR="00821024" w:rsidRPr="003650BF">
            <w:pPr>
              <w:pStyle w:val="BodyText"/>
              <w:spacing w:before="100" w:after="100"/>
              <w:jc w:val="center"/>
            </w:pPr>
            <w:r w:rsidRPr="003650BF" w:rsidR="006A32BE">
              <w:t>Unlimited</w:t>
            </w:r>
            <w:r w:rsidRPr="003650BF" w:rsidR="006A32BE">
              <w:t xml:space="preserve"> minutes</w:t>
            </w:r>
          </w:p>
        </w:tc>
        <w:tc>
          <w:tcPr>
            <w:tcW w:w="1230" w:type="pct"/>
            <w:shd w:val="clear" w:color="auto" w:fill="auto"/>
          </w:tcPr>
          <w:p w:rsidR="00821024" w:rsidRPr="003650BF">
            <w:pPr>
              <w:pStyle w:val="BodyText"/>
              <w:spacing w:before="100" w:after="100"/>
              <w:jc w:val="center"/>
            </w:pPr>
            <w:r w:rsidRPr="003650BF" w:rsidR="006A32BE">
              <w:t>Unlimited minutes</w:t>
            </w:r>
          </w:p>
        </w:tc>
        <w:tc>
          <w:tcPr>
            <w:tcW w:w="1230" w:type="pct"/>
            <w:shd w:val="clear" w:color="auto" w:fill="auto"/>
          </w:tcPr>
          <w:p w:rsidR="00821024" w:rsidRPr="003650BF">
            <w:pPr>
              <w:pStyle w:val="BodyText"/>
              <w:spacing w:before="100" w:after="100"/>
              <w:jc w:val="center"/>
            </w:pPr>
            <w:r w:rsidRPr="003650BF" w:rsidR="006A32BE">
              <w:t>Unlimited minutes</w:t>
            </w:r>
          </w:p>
        </w:tc>
      </w:tr>
      <w:tr w:rsidTr="008940C1">
        <w:tblPrEx>
          <w:tblW w:w="4629" w:type="pct"/>
          <w:tblInd w:w="824" w:type="dxa"/>
          <w:tblCellMar>
            <w:left w:w="115" w:type="dxa"/>
            <w:right w:w="115" w:type="dxa"/>
          </w:tblCellMar>
          <w:tblLook w:val="04A0"/>
        </w:tblPrEx>
        <w:tc>
          <w:tcPr>
            <w:tcW w:w="1310" w:type="pct"/>
            <w:shd w:val="clear" w:color="auto" w:fill="auto"/>
          </w:tcPr>
          <w:p w:rsidR="00821024" w:rsidRPr="003650BF">
            <w:pPr>
              <w:pStyle w:val="BodyText"/>
              <w:spacing w:before="100" w:after="100"/>
              <w:ind w:right="119"/>
              <w:rPr>
                <w:b/>
              </w:rPr>
            </w:pPr>
            <w:r w:rsidRPr="003650BF" w:rsidR="006A32BE">
              <w:rPr>
                <w:b/>
              </w:rPr>
              <w:t>Included Interna</w:t>
            </w:r>
            <w:r w:rsidRPr="003650BF" w:rsidR="006A32BE">
              <w:rPr>
                <w:b/>
              </w:rPr>
              <w:t>tional Minutes</w:t>
            </w:r>
          </w:p>
          <w:p w:rsidR="00821024" w:rsidRPr="003650BF">
            <w:pPr>
              <w:pStyle w:val="BodyText"/>
              <w:spacing w:before="100" w:after="100"/>
              <w:ind w:right="119"/>
              <w:rPr>
                <w:b/>
              </w:rPr>
            </w:pPr>
            <w:r w:rsidRPr="003650BF" w:rsidR="006A32BE">
              <w:t>Standard international calls to landlines and mobiles to selected countries</w:t>
            </w:r>
          </w:p>
        </w:tc>
        <w:tc>
          <w:tcPr>
            <w:tcW w:w="1230" w:type="pct"/>
            <w:shd w:val="nil" w:color="auto" w:fill="auto"/>
          </w:tcPr>
          <w:p w:rsidR="00821024" w:rsidRPr="003650BF">
            <w:pPr>
              <w:pStyle w:val="BodyText"/>
              <w:spacing w:before="100" w:after="100"/>
              <w:jc w:val="center"/>
            </w:pPr>
            <w:r w:rsidRPr="003650BF" w:rsidR="006A32BE">
              <w:t>Not incl</w:t>
            </w:r>
            <w:r w:rsidRPr="003650BF" w:rsidR="006A32BE">
              <w:t>uded</w:t>
            </w:r>
          </w:p>
        </w:tc>
        <w:tc>
          <w:tcPr>
            <w:tcW w:w="1230" w:type="pct"/>
            <w:shd w:val="clear" w:color="auto" w:fill="auto"/>
          </w:tcPr>
          <w:p w:rsidR="00821024" w:rsidRPr="003650BF">
            <w:pPr>
              <w:pStyle w:val="BodyText"/>
              <w:spacing w:before="100" w:after="100"/>
              <w:jc w:val="center"/>
            </w:pPr>
            <w:r w:rsidRPr="003650BF" w:rsidR="006A32BE">
              <w:t>Up to 150 mins</w:t>
            </w:r>
          </w:p>
        </w:tc>
        <w:tc>
          <w:tcPr>
            <w:tcW w:w="1230" w:type="pct"/>
            <w:shd w:val="clear" w:color="auto" w:fill="auto"/>
          </w:tcPr>
          <w:p w:rsidR="00821024" w:rsidRPr="003650BF">
            <w:pPr>
              <w:pStyle w:val="BodyText"/>
              <w:spacing w:before="100" w:after="100"/>
              <w:jc w:val="center"/>
            </w:pPr>
            <w:r w:rsidRPr="003650BF" w:rsidR="006A32BE">
              <w:t>Up to 300 mins</w:t>
            </w:r>
          </w:p>
        </w:tc>
      </w:tr>
      <w:tr w:rsidTr="008940C1">
        <w:tblPrEx>
          <w:tblW w:w="4629" w:type="pct"/>
          <w:tblInd w:w="824" w:type="dxa"/>
          <w:tblCellMar>
            <w:left w:w="115" w:type="dxa"/>
            <w:right w:w="115" w:type="dxa"/>
          </w:tblCellMar>
          <w:tblLook w:val="04A0"/>
        </w:tblPrEx>
        <w:tc>
          <w:tcPr>
            <w:tcW w:w="1310" w:type="pct"/>
            <w:shd w:val="clear" w:color="auto" w:fill="auto"/>
          </w:tcPr>
          <w:p w:rsidR="00821024" w:rsidRPr="003650BF">
            <w:pPr>
              <w:pStyle w:val="BodyText"/>
              <w:spacing w:before="100" w:after="100"/>
              <w:ind w:right="119"/>
              <w:rPr>
                <w:b/>
              </w:rPr>
            </w:pPr>
            <w:r w:rsidRPr="003650BF" w:rsidR="006A32BE">
              <w:rPr>
                <w:b/>
              </w:rPr>
              <w:t xml:space="preserve">Standard national SMS </w:t>
            </w:r>
            <w:r w:rsidRPr="003650BF" w:rsidR="006A32BE">
              <w:t>(per SMS of up to 160 standard charac</w:t>
            </w:r>
            <w:r w:rsidRPr="003650BF" w:rsidR="006A32BE">
              <w:t>ters)</w:t>
            </w:r>
          </w:p>
        </w:tc>
        <w:tc>
          <w:tcPr>
            <w:tcW w:w="1230" w:type="pct"/>
            <w:shd w:val="nil"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r>
      <w:tr w:rsidTr="008940C1">
        <w:tblPrEx>
          <w:tblW w:w="4629" w:type="pct"/>
          <w:tblInd w:w="824" w:type="dxa"/>
          <w:tblCellMar>
            <w:left w:w="115" w:type="dxa"/>
            <w:right w:w="115" w:type="dxa"/>
          </w:tblCellMar>
          <w:tblLook w:val="04A0"/>
        </w:tblPrEx>
        <w:tc>
          <w:tcPr>
            <w:tcW w:w="1310" w:type="pct"/>
            <w:shd w:val="clear" w:color="auto" w:fill="auto"/>
          </w:tcPr>
          <w:p w:rsidR="00821024" w:rsidRPr="003650BF">
            <w:pPr>
              <w:pStyle w:val="BodyText"/>
              <w:spacing w:before="100" w:after="100"/>
              <w:ind w:right="119"/>
              <w:rPr>
                <w:b/>
              </w:rPr>
            </w:pPr>
            <w:r w:rsidRPr="003650BF" w:rsidR="006A32BE">
              <w:rPr>
                <w:b/>
              </w:rPr>
              <w:t xml:space="preserve">Standard national MMS </w:t>
            </w:r>
            <w:r w:rsidRPr="003650BF" w:rsidR="006A32BE">
              <w:t>(pe</w:t>
            </w:r>
            <w:r w:rsidRPr="003650BF" w:rsidR="006A32BE">
              <w:t>r message)</w:t>
            </w:r>
          </w:p>
        </w:tc>
        <w:tc>
          <w:tcPr>
            <w:tcW w:w="1230" w:type="pct"/>
            <w:shd w:val="nil"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r>
      <w:tr w:rsidTr="008940C1">
        <w:tblPrEx>
          <w:tblW w:w="4629" w:type="pct"/>
          <w:tblInd w:w="824" w:type="dxa"/>
          <w:tblCellMar>
            <w:left w:w="115" w:type="dxa"/>
            <w:right w:w="115" w:type="dxa"/>
          </w:tblCellMar>
          <w:tblLook w:val="04A0"/>
        </w:tblPrEx>
        <w:tc>
          <w:tcPr>
            <w:tcW w:w="1310" w:type="pct"/>
            <w:shd w:val="clear" w:color="auto" w:fill="auto"/>
          </w:tcPr>
          <w:p w:rsidR="00821024" w:rsidRPr="003650BF">
            <w:pPr>
              <w:pStyle w:val="BodyText"/>
              <w:spacing w:before="100" w:after="100"/>
              <w:ind w:right="119"/>
              <w:rPr>
                <w:b/>
              </w:rPr>
            </w:pPr>
            <w:r w:rsidRPr="003650BF" w:rsidR="006A32BE">
              <w:rPr>
                <w:b/>
              </w:rPr>
              <w:t xml:space="preserve">Standard international SMS </w:t>
            </w:r>
            <w:r w:rsidRPr="003650BF" w:rsidR="006A32BE">
              <w:t>(per SMS of up to 160 standard</w:t>
            </w:r>
            <w:r w:rsidRPr="003650BF" w:rsidR="006A32BE">
              <w:t xml:space="preserve"> characters to selected countries)</w:t>
            </w:r>
          </w:p>
        </w:tc>
        <w:tc>
          <w:tcPr>
            <w:tcW w:w="1230" w:type="pct"/>
            <w:shd w:val="nil"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r>
      <w:tr w:rsidTr="008940C1">
        <w:tblPrEx>
          <w:tblW w:w="4629" w:type="pct"/>
          <w:tblInd w:w="824" w:type="dxa"/>
          <w:tblCellMar>
            <w:left w:w="115" w:type="dxa"/>
            <w:right w:w="115" w:type="dxa"/>
          </w:tblCellMar>
          <w:tblLook w:val="04A0"/>
        </w:tblPrEx>
        <w:tc>
          <w:tcPr>
            <w:tcW w:w="1310" w:type="pct"/>
            <w:shd w:val="clear" w:color="auto" w:fill="auto"/>
          </w:tcPr>
          <w:p w:rsidR="00821024" w:rsidRPr="003650BF">
            <w:pPr>
              <w:pStyle w:val="BodyText"/>
              <w:spacing w:before="100" w:after="100"/>
              <w:ind w:right="119"/>
              <w:rPr>
                <w:b/>
              </w:rPr>
            </w:pPr>
            <w:r w:rsidRPr="003650BF" w:rsidR="006A32BE">
              <w:rPr>
                <w:b/>
              </w:rPr>
              <w:t xml:space="preserve">Standard international MMS </w:t>
            </w:r>
            <w:r w:rsidRPr="003650BF" w:rsidR="006A32BE">
              <w:t>(p</w:t>
            </w:r>
            <w:r w:rsidRPr="003650BF" w:rsidR="006A32BE">
              <w:t>er message to selected countries)</w:t>
            </w:r>
          </w:p>
        </w:tc>
        <w:tc>
          <w:tcPr>
            <w:tcW w:w="1230" w:type="pct"/>
            <w:shd w:val="nil"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Unlimited</w:t>
            </w:r>
          </w:p>
        </w:tc>
        <w:tc>
          <w:tcPr>
            <w:tcW w:w="1230" w:type="pct"/>
            <w:shd w:val="clear" w:color="auto" w:fill="auto"/>
          </w:tcPr>
          <w:p w:rsidR="00821024" w:rsidRPr="003650BF">
            <w:pPr>
              <w:pStyle w:val="BodyText"/>
              <w:spacing w:before="100" w:after="100"/>
              <w:jc w:val="center"/>
            </w:pPr>
            <w:r w:rsidRPr="003650BF" w:rsidR="006A32BE">
              <w:t>Unlimite</w:t>
            </w:r>
            <w:r w:rsidRPr="003650BF" w:rsidR="006A32BE">
              <w:t>d</w:t>
            </w:r>
          </w:p>
        </w:tc>
      </w:tr>
    </w:tbl>
    <w:p w:rsidR="00821024" w:rsidRPr="003650BF">
      <w:pPr>
        <w:pStyle w:val="BodyText"/>
      </w:pPr>
    </w:p>
    <w:p w:rsidR="00821024" w:rsidRPr="003650BF">
      <w:pPr>
        <w:pStyle w:val="BodyText"/>
        <w:ind w:left="720"/>
        <w:rPr>
          <w:b/>
        </w:rPr>
      </w:pPr>
      <w:r w:rsidRPr="003650BF" w:rsidR="006A32BE">
        <w:rPr>
          <w:b/>
        </w:rPr>
        <w:t>Table 2 – Other usage types and charges</w:t>
      </w:r>
    </w:p>
    <w:tbl>
      <w:tblPr>
        <w:tblStyle w:val="TableNormal"/>
        <w:tblW w:w="4629"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rsidTr="008940C1">
        <w:tblPrEx>
          <w:tblW w:w="4629"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blHeader/>
        </w:trPr>
        <w:tc>
          <w:tcPr>
            <w:tcW w:w="2500" w:type="pct"/>
            <w:shd w:val="clear" w:color="auto" w:fill="auto"/>
          </w:tcPr>
          <w:p w:rsidR="00821024" w:rsidRPr="003650BF">
            <w:pPr>
              <w:pStyle w:val="BodyText"/>
              <w:spacing w:before="100" w:after="100"/>
              <w:rPr>
                <w:b/>
              </w:rPr>
            </w:pPr>
            <w:r w:rsidRPr="003650BF" w:rsidR="006A32BE">
              <w:rPr>
                <w:b/>
              </w:rPr>
              <w:t>Usage type</w:t>
            </w:r>
          </w:p>
        </w:tc>
        <w:tc>
          <w:tcPr>
            <w:tcW w:w="2500" w:type="pct"/>
            <w:shd w:val="clear" w:color="auto" w:fill="auto"/>
          </w:tcPr>
          <w:p w:rsidR="00821024" w:rsidRPr="003650BF">
            <w:pPr>
              <w:pStyle w:val="BodyText"/>
              <w:spacing w:before="100" w:after="100"/>
              <w:jc w:val="center"/>
              <w:rPr>
                <w:b/>
              </w:rPr>
            </w:pPr>
            <w:r w:rsidRPr="003650BF" w:rsidR="006A32BE">
              <w:rPr>
                <w:b/>
              </w:rPr>
              <w:t>Charge</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rPr>
            </w:pPr>
            <w:r w:rsidRPr="003650BF" w:rsidR="006A32BE">
              <w:rPr>
                <w:b/>
                <w:bCs/>
                <w:lang w:eastAsia="en-AU"/>
              </w:rPr>
              <w:t xml:space="preserve">National video calls </w:t>
            </w:r>
            <w:r w:rsidRPr="003650BF" w:rsidR="006A32BE">
              <w:rPr>
                <w:lang w:eastAsia="en-AU"/>
              </w:rPr>
              <w:t>(per minute)</w:t>
            </w:r>
          </w:p>
        </w:tc>
        <w:tc>
          <w:tcPr>
            <w:tcW w:w="2500" w:type="pct"/>
            <w:shd w:val="clear" w:color="auto" w:fill="auto"/>
          </w:tcPr>
          <w:p w:rsidR="00821024" w:rsidRPr="003650BF">
            <w:pPr>
              <w:pStyle w:val="BodyText"/>
              <w:spacing w:before="100" w:after="100"/>
              <w:jc w:val="center"/>
            </w:pPr>
            <w:r w:rsidRPr="003650BF" w:rsidR="006A32BE">
              <w:t>$1</w:t>
            </w:r>
            <w:r w:rsidRPr="003650BF" w:rsidR="006A32BE">
              <w:t>.00 per min + 40c flagfall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National Diversions</w:t>
            </w:r>
          </w:p>
        </w:tc>
        <w:tc>
          <w:tcPr>
            <w:tcW w:w="2500" w:type="pct"/>
            <w:shd w:val="clear" w:color="auto" w:fill="auto"/>
          </w:tcPr>
          <w:p w:rsidR="00821024" w:rsidRPr="003650BF">
            <w:pPr>
              <w:pStyle w:val="BodyText"/>
              <w:spacing w:before="100" w:after="100"/>
              <w:jc w:val="center"/>
            </w:pPr>
            <w:r w:rsidRPr="003650BF" w:rsidR="006A32BE">
              <w:t>$0 per minute</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Diversions</w:t>
            </w:r>
          </w:p>
        </w:tc>
        <w:tc>
          <w:tcPr>
            <w:tcW w:w="2500" w:type="pct"/>
            <w:shd w:val="clear" w:color="auto" w:fill="auto"/>
          </w:tcPr>
          <w:p w:rsidR="00821024" w:rsidRPr="003650BF">
            <w:pPr>
              <w:pStyle w:val="BodyText"/>
              <w:spacing w:before="100" w:after="100"/>
              <w:jc w:val="center"/>
            </w:pPr>
            <w:r w:rsidRPr="003650BF" w:rsidR="006A32BE">
              <w:t>'yes' i</w:t>
            </w:r>
            <w:r w:rsidRPr="003650BF" w:rsidR="006A32BE">
              <w:t>nternational rates</w:t>
              <w:br/>
              <w:t>See optus.com.au/international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1800 number</w:t>
            </w:r>
            <w:r w:rsidRPr="003650BF" w:rsidR="006A32BE">
              <w:rPr>
                <w:b/>
                <w:bCs/>
                <w:lang w:eastAsia="en-AU"/>
              </w:rPr>
              <w:t>s</w:t>
            </w:r>
          </w:p>
        </w:tc>
        <w:tc>
          <w:tcPr>
            <w:tcW w:w="2500" w:type="pct"/>
            <w:shd w:val="clear" w:color="auto" w:fill="auto"/>
          </w:tcPr>
          <w:p w:rsidR="00821024" w:rsidRPr="003650BF">
            <w:pPr>
              <w:pStyle w:val="BodyText"/>
              <w:spacing w:before="100" w:after="100"/>
              <w:jc w:val="center"/>
            </w:pPr>
            <w:r w:rsidRPr="003650BF" w:rsidR="006A32BE">
              <w:t>$0 per minute</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Directory Assistance 1223</w:t>
            </w:r>
          </w:p>
        </w:tc>
        <w:tc>
          <w:tcPr>
            <w:tcW w:w="2500" w:type="pct"/>
            <w:shd w:val="clear" w:color="auto" w:fill="auto"/>
          </w:tcPr>
          <w:p w:rsidR="00821024" w:rsidRPr="003650BF">
            <w:pPr>
              <w:pStyle w:val="BodyText"/>
              <w:spacing w:before="100" w:after="100"/>
              <w:jc w:val="center"/>
            </w:pPr>
            <w:r w:rsidRPr="003650BF" w:rsidR="006A32BE">
              <w:t>50c per call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124 Yes</w:t>
            </w:r>
          </w:p>
        </w:tc>
        <w:tc>
          <w:tcPr>
            <w:tcW w:w="2500" w:type="pct"/>
            <w:shd w:val="clear" w:color="auto" w:fill="auto"/>
          </w:tcPr>
          <w:p w:rsidR="00821024" w:rsidRPr="003650BF">
            <w:pPr>
              <w:pStyle w:val="BodyText"/>
              <w:spacing w:before="100" w:after="100"/>
              <w:jc w:val="center"/>
            </w:pPr>
            <w:r w:rsidRPr="003650BF" w:rsidR="006A32BE">
              <w:t>90c per minute +$1.75c flagfall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w:t>
            </w:r>
            <w:r w:rsidRPr="003650BF" w:rsidR="006A32BE">
              <w:rPr>
                <w:b/>
                <w:bCs/>
                <w:lang w:eastAsia="en-AU"/>
              </w:rPr>
              <w:t>nternational voice calls (outside the plan's included international minutes and to excluded cou</w:t>
            </w:r>
            <w:r w:rsidRPr="003650BF" w:rsidR="006A32BE">
              <w:rPr>
                <w:b/>
                <w:bCs/>
                <w:lang w:eastAsia="en-AU"/>
              </w:rPr>
              <w:t>ntries)</w:t>
            </w:r>
          </w:p>
        </w:tc>
        <w:tc>
          <w:tcPr>
            <w:tcW w:w="2500" w:type="pct"/>
            <w:shd w:val="clear" w:color="auto" w:fill="auto"/>
          </w:tcPr>
          <w:p w:rsidR="00821024" w:rsidRPr="003650BF">
            <w:pPr>
              <w:pStyle w:val="BodyText"/>
              <w:spacing w:before="100" w:after="100"/>
              <w:jc w:val="center"/>
            </w:pPr>
            <w:r w:rsidRPr="003650BF" w:rsidR="006A32BE">
              <w:t>'yes' international rates</w:t>
            </w:r>
          </w:p>
          <w:p w:rsidR="00821024" w:rsidRPr="003650BF">
            <w:pPr>
              <w:pStyle w:val="BodyText"/>
              <w:spacing w:before="100" w:after="100"/>
              <w:jc w:val="center"/>
            </w:pPr>
            <w:r w:rsidRPr="003650BF" w:rsidR="006A32BE">
              <w:t>See optus.com.au/internation</w:t>
            </w:r>
            <w:r w:rsidRPr="003650BF" w:rsidR="006A32BE">
              <w:t>al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SMS (to excluded countries)</w:t>
            </w:r>
          </w:p>
        </w:tc>
        <w:tc>
          <w:tcPr>
            <w:tcW w:w="2500" w:type="pct"/>
            <w:shd w:val="clear" w:color="auto" w:fill="auto"/>
          </w:tcPr>
          <w:p w:rsidR="00821024" w:rsidRPr="003650BF">
            <w:pPr>
              <w:pStyle w:val="BodyText"/>
              <w:spacing w:before="100" w:after="100"/>
              <w:jc w:val="center"/>
            </w:pPr>
            <w:r w:rsidRPr="003650BF" w:rsidR="006A32BE">
              <w:t>50c per SMS up to 160 standard characters</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w:t>
            </w:r>
            <w:r w:rsidRPr="003650BF" w:rsidR="006A32BE">
              <w:rPr>
                <w:b/>
                <w:bCs/>
                <w:lang w:eastAsia="en-AU"/>
              </w:rPr>
              <w:t>nal MMS (to excluded countries)</w:t>
            </w:r>
          </w:p>
        </w:tc>
        <w:tc>
          <w:tcPr>
            <w:tcW w:w="2500" w:type="pct"/>
            <w:shd w:val="clear" w:color="auto" w:fill="auto"/>
          </w:tcPr>
          <w:p w:rsidR="00821024" w:rsidRPr="003650BF">
            <w:pPr>
              <w:pStyle w:val="BodyText"/>
              <w:spacing w:before="100" w:after="100"/>
              <w:jc w:val="center"/>
            </w:pPr>
            <w:r w:rsidRPr="003650BF" w:rsidR="006A32BE">
              <w:t>75c per MMS</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video calling</w:t>
            </w:r>
          </w:p>
        </w:tc>
        <w:tc>
          <w:tcPr>
            <w:tcW w:w="2500" w:type="pct"/>
            <w:shd w:val="clear" w:color="auto" w:fill="auto"/>
          </w:tcPr>
          <w:p w:rsidR="00821024" w:rsidRPr="003650BF">
            <w:pPr>
              <w:pStyle w:val="BodyText"/>
              <w:spacing w:before="100" w:after="100"/>
              <w:jc w:val="center"/>
            </w:pPr>
            <w:r w:rsidRPr="003650BF" w:rsidR="006A32BE">
              <w:t xml:space="preserve">$1.50 per minute +35c </w:t>
            </w:r>
            <w:r w:rsidRPr="003650BF" w:rsidR="006A32BE">
              <w:t>flagfall</w:t>
            </w:r>
          </w:p>
        </w:tc>
      </w:tr>
      <w:tr w:rsidTr="008940C1">
        <w:tblPrEx>
          <w:tblW w:w="4629" w:type="pct"/>
          <w:tblInd w:w="824" w:type="dxa"/>
          <w:tblCellMar>
            <w:left w:w="115" w:type="dxa"/>
            <w:right w:w="115" w:type="dxa"/>
          </w:tblCellMar>
          <w:tblLook w:val="04A0"/>
        </w:tblPrEx>
        <w:tc>
          <w:tcPr>
            <w:tcW w:w="2500" w:type="pct"/>
            <w:shd w:val="clear" w:color="auto" w:fill="auto"/>
          </w:tcPr>
          <w:p w:rsidR="00821024" w:rsidRPr="003650BF">
            <w:pPr>
              <w:pStyle w:val="BodyText"/>
              <w:spacing w:before="100" w:after="100"/>
              <w:rPr>
                <w:b/>
                <w:bCs/>
                <w:lang w:eastAsia="en-AU"/>
              </w:rPr>
            </w:pPr>
            <w:r w:rsidRPr="003650BF" w:rsidR="006A32BE">
              <w:rPr>
                <w:b/>
                <w:bCs/>
                <w:lang w:eastAsia="en-AU"/>
              </w:rPr>
              <w:t>International roaming</w:t>
            </w:r>
          </w:p>
        </w:tc>
        <w:tc>
          <w:tcPr>
            <w:tcW w:w="2500" w:type="pct"/>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p>
    <w:p w:rsidR="00821024" w:rsidRPr="003650BF">
      <w:pPr>
        <w:pStyle w:val="BodyText"/>
        <w:ind w:left="720"/>
        <w:rPr>
          <w:b/>
        </w:rPr>
      </w:pPr>
      <w:r w:rsidRPr="003650BF" w:rsidR="006A32BE">
        <w:rPr>
          <w:b/>
        </w:rPr>
        <w:t>Tab</w:t>
      </w:r>
      <w:r w:rsidRPr="003650BF" w:rsidR="006A32BE">
        <w:rPr>
          <w:b/>
        </w:rPr>
        <w:t>le 3 – International Countries</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193"/>
        <w:gridCol w:w="2223"/>
        <w:gridCol w:w="2229"/>
        <w:gridCol w:w="220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jc w:val="center"/>
        </w:trPr>
        <w:tc>
          <w:tcPr>
            <w:tcW w:w="2193" w:type="dxa"/>
            <w:shd w:val="clear" w:color="auto" w:fill="auto"/>
          </w:tcPr>
          <w:p w:rsidR="00821024" w:rsidRPr="003650BF">
            <w:pPr>
              <w:pStyle w:val="BodyText"/>
              <w:spacing w:before="100" w:after="100"/>
              <w:ind w:left="34"/>
            </w:pPr>
            <w:r w:rsidRPr="003650BF" w:rsidR="006A32BE">
              <w:t>Austria</w:t>
            </w:r>
          </w:p>
        </w:tc>
        <w:tc>
          <w:tcPr>
            <w:tcW w:w="2223" w:type="dxa"/>
            <w:shd w:val="clear" w:color="auto" w:fill="auto"/>
          </w:tcPr>
          <w:p w:rsidR="00821024" w:rsidRPr="003650BF">
            <w:pPr>
              <w:pStyle w:val="BodyText"/>
              <w:spacing w:before="100" w:after="100"/>
              <w:ind w:left="34"/>
            </w:pPr>
            <w:r w:rsidRPr="003650BF" w:rsidR="006A32BE">
              <w:t>Bangladesh</w:t>
            </w:r>
          </w:p>
        </w:tc>
        <w:tc>
          <w:tcPr>
            <w:tcW w:w="2229" w:type="dxa"/>
            <w:shd w:val="clear" w:color="auto" w:fill="auto"/>
          </w:tcPr>
          <w:p w:rsidR="00821024" w:rsidRPr="003650BF">
            <w:pPr>
              <w:pStyle w:val="BodyText"/>
              <w:spacing w:before="100" w:after="100"/>
              <w:ind w:left="34"/>
            </w:pPr>
            <w:r w:rsidRPr="003650BF" w:rsidR="006A32BE">
              <w:t>Cambodia</w:t>
            </w:r>
          </w:p>
        </w:tc>
        <w:tc>
          <w:tcPr>
            <w:tcW w:w="2200" w:type="dxa"/>
            <w:shd w:val="clear" w:color="auto" w:fill="auto"/>
          </w:tcPr>
          <w:p w:rsidR="00821024" w:rsidRPr="003650BF">
            <w:pPr>
              <w:pStyle w:val="BodyText"/>
              <w:spacing w:before="100" w:after="100"/>
              <w:ind w:left="34"/>
            </w:pPr>
            <w:r w:rsidRPr="003650BF" w:rsidR="006A32BE">
              <w:t>Canada</w:t>
            </w:r>
          </w:p>
        </w:tc>
      </w:tr>
      <w:tr>
        <w:tblPrEx>
          <w:tblW w:w="0" w:type="auto"/>
          <w:jc w:val="center"/>
          <w:tblCellMar>
            <w:left w:w="115" w:type="dxa"/>
            <w:right w:w="115" w:type="dxa"/>
          </w:tblCellMar>
          <w:tblLook w:val="04A0"/>
        </w:tblPrEx>
        <w:trPr>
          <w:jc w:val="center"/>
        </w:trPr>
        <w:tc>
          <w:tcPr>
            <w:tcW w:w="2193" w:type="dxa"/>
            <w:shd w:val="clear" w:color="auto" w:fill="auto"/>
          </w:tcPr>
          <w:p w:rsidR="00821024" w:rsidRPr="003650BF">
            <w:pPr>
              <w:pStyle w:val="BodyText"/>
              <w:spacing w:before="100" w:after="100"/>
              <w:ind w:left="34"/>
            </w:pPr>
            <w:r w:rsidRPr="003650BF" w:rsidR="006A32BE">
              <w:t>Chile</w:t>
            </w:r>
          </w:p>
        </w:tc>
        <w:tc>
          <w:tcPr>
            <w:tcW w:w="2223" w:type="dxa"/>
            <w:shd w:val="clear" w:color="auto" w:fill="auto"/>
          </w:tcPr>
          <w:p w:rsidR="00821024" w:rsidRPr="003650BF">
            <w:pPr>
              <w:pStyle w:val="BodyText"/>
              <w:spacing w:before="100" w:after="100"/>
              <w:ind w:left="34"/>
            </w:pPr>
            <w:r w:rsidRPr="003650BF" w:rsidR="006A32BE">
              <w:t>China</w:t>
            </w:r>
          </w:p>
        </w:tc>
        <w:tc>
          <w:tcPr>
            <w:tcW w:w="2229" w:type="dxa"/>
            <w:shd w:val="clear" w:color="auto" w:fill="auto"/>
          </w:tcPr>
          <w:p w:rsidR="00821024" w:rsidRPr="003650BF">
            <w:pPr>
              <w:pStyle w:val="BodyText"/>
              <w:spacing w:before="100" w:after="100"/>
              <w:ind w:left="34"/>
            </w:pPr>
            <w:r w:rsidRPr="003650BF" w:rsidR="006A32BE">
              <w:t>Croatia</w:t>
            </w:r>
          </w:p>
        </w:tc>
        <w:tc>
          <w:tcPr>
            <w:tcW w:w="2200" w:type="dxa"/>
            <w:shd w:val="clear" w:color="auto" w:fill="auto"/>
          </w:tcPr>
          <w:p w:rsidR="00821024" w:rsidRPr="003650BF">
            <w:pPr>
              <w:pStyle w:val="BodyText"/>
              <w:spacing w:before="100" w:after="100"/>
              <w:ind w:left="34"/>
            </w:pPr>
            <w:r w:rsidRPr="003650BF" w:rsidR="006A32BE">
              <w:t>France</w:t>
            </w:r>
          </w:p>
        </w:tc>
      </w:tr>
      <w:tr>
        <w:tblPrEx>
          <w:tblW w:w="0" w:type="auto"/>
          <w:jc w:val="center"/>
          <w:tblCellMar>
            <w:left w:w="115" w:type="dxa"/>
            <w:right w:w="115" w:type="dxa"/>
          </w:tblCellMar>
          <w:tblLook w:val="04A0"/>
        </w:tblPrEx>
        <w:trPr>
          <w:jc w:val="center"/>
        </w:trPr>
        <w:tc>
          <w:tcPr>
            <w:tcW w:w="2193" w:type="dxa"/>
            <w:shd w:val="clear" w:color="auto" w:fill="auto"/>
          </w:tcPr>
          <w:p w:rsidR="00821024" w:rsidRPr="003650BF">
            <w:pPr>
              <w:pStyle w:val="BodyText"/>
              <w:spacing w:before="100" w:after="100"/>
              <w:ind w:left="34"/>
            </w:pPr>
            <w:r w:rsidRPr="003650BF" w:rsidR="006A32BE">
              <w:t>Germ</w:t>
            </w:r>
            <w:r w:rsidRPr="003650BF" w:rsidR="006A32BE">
              <w:t>any</w:t>
            </w:r>
          </w:p>
        </w:tc>
        <w:tc>
          <w:tcPr>
            <w:tcW w:w="2223" w:type="dxa"/>
            <w:shd w:val="clear" w:color="auto" w:fill="auto"/>
          </w:tcPr>
          <w:p w:rsidR="00821024" w:rsidRPr="003650BF">
            <w:pPr>
              <w:pStyle w:val="BodyText"/>
              <w:spacing w:before="100" w:after="100"/>
              <w:ind w:left="34"/>
            </w:pPr>
            <w:r w:rsidRPr="003650BF" w:rsidR="006A32BE">
              <w:t>Greece</w:t>
            </w:r>
          </w:p>
        </w:tc>
        <w:tc>
          <w:tcPr>
            <w:tcW w:w="2229" w:type="dxa"/>
            <w:shd w:val="clear" w:color="auto" w:fill="auto"/>
          </w:tcPr>
          <w:p w:rsidR="00821024" w:rsidRPr="003650BF">
            <w:pPr>
              <w:pStyle w:val="BodyText"/>
              <w:spacing w:before="100" w:after="100"/>
              <w:ind w:left="34"/>
            </w:pPr>
            <w:r w:rsidRPr="003650BF" w:rsidR="006A32BE">
              <w:t>Hong Kong,</w:t>
            </w:r>
          </w:p>
        </w:tc>
        <w:tc>
          <w:tcPr>
            <w:tcW w:w="2200" w:type="dxa"/>
            <w:shd w:val="clear" w:color="auto" w:fill="auto"/>
          </w:tcPr>
          <w:p w:rsidR="00821024" w:rsidRPr="003650BF">
            <w:pPr>
              <w:pStyle w:val="BodyText"/>
              <w:spacing w:before="100" w:after="100"/>
              <w:ind w:left="34"/>
            </w:pPr>
            <w:r w:rsidRPr="003650BF" w:rsidR="006A32BE">
              <w:t>Hungary</w:t>
            </w:r>
          </w:p>
        </w:tc>
      </w:tr>
      <w:tr>
        <w:tblPrEx>
          <w:tblW w:w="0" w:type="auto"/>
          <w:jc w:val="center"/>
          <w:tblCellMar>
            <w:left w:w="115" w:type="dxa"/>
            <w:right w:w="115" w:type="dxa"/>
          </w:tblCellMar>
          <w:tblLook w:val="04A0"/>
        </w:tblPrEx>
        <w:trPr>
          <w:jc w:val="center"/>
        </w:trPr>
        <w:tc>
          <w:tcPr>
            <w:tcW w:w="2193" w:type="dxa"/>
            <w:shd w:val="clear" w:color="auto" w:fill="auto"/>
          </w:tcPr>
          <w:p w:rsidR="00821024" w:rsidRPr="003650BF">
            <w:pPr>
              <w:pStyle w:val="BodyText"/>
              <w:spacing w:before="100" w:after="100"/>
              <w:ind w:left="34"/>
            </w:pPr>
            <w:r w:rsidRPr="003650BF" w:rsidR="006A32BE">
              <w:t>Indonesia</w:t>
            </w:r>
          </w:p>
        </w:tc>
        <w:tc>
          <w:tcPr>
            <w:tcW w:w="2223" w:type="dxa"/>
            <w:shd w:val="clear" w:color="auto" w:fill="auto"/>
          </w:tcPr>
          <w:p w:rsidR="00821024" w:rsidRPr="003650BF">
            <w:pPr>
              <w:pStyle w:val="BodyText"/>
              <w:spacing w:before="100" w:after="100"/>
              <w:ind w:left="34"/>
            </w:pPr>
            <w:r w:rsidRPr="003650BF" w:rsidR="006A32BE">
              <w:t>India</w:t>
            </w:r>
          </w:p>
        </w:tc>
        <w:tc>
          <w:tcPr>
            <w:tcW w:w="2229" w:type="dxa"/>
            <w:shd w:val="clear" w:color="auto" w:fill="auto"/>
          </w:tcPr>
          <w:p w:rsidR="00821024" w:rsidRPr="003650BF">
            <w:pPr>
              <w:pStyle w:val="BodyText"/>
              <w:spacing w:before="100" w:after="100"/>
              <w:ind w:left="34"/>
            </w:pPr>
            <w:r w:rsidRPr="003650BF" w:rsidR="006A32BE">
              <w:t>Ireland</w:t>
            </w:r>
          </w:p>
        </w:tc>
        <w:tc>
          <w:tcPr>
            <w:tcW w:w="2200" w:type="dxa"/>
            <w:shd w:val="clear" w:color="auto" w:fill="auto"/>
          </w:tcPr>
          <w:p w:rsidR="00821024" w:rsidRPr="003650BF">
            <w:pPr>
              <w:pStyle w:val="BodyText"/>
              <w:spacing w:before="100" w:after="100"/>
              <w:ind w:left="34"/>
            </w:pPr>
            <w:r w:rsidRPr="003650BF" w:rsidR="006A32BE">
              <w:t>Italy</w:t>
            </w:r>
          </w:p>
        </w:tc>
      </w:tr>
      <w:tr>
        <w:tblPrEx>
          <w:tblW w:w="0" w:type="auto"/>
          <w:jc w:val="center"/>
          <w:tblCellMar>
            <w:left w:w="115" w:type="dxa"/>
            <w:right w:w="115" w:type="dxa"/>
          </w:tblCellMar>
          <w:tblLook w:val="04A0"/>
        </w:tblPrEx>
        <w:trPr>
          <w:jc w:val="center"/>
        </w:trPr>
        <w:tc>
          <w:tcPr>
            <w:tcW w:w="2193" w:type="dxa"/>
            <w:shd w:val="clear" w:color="auto" w:fill="auto"/>
          </w:tcPr>
          <w:p w:rsidR="00821024" w:rsidRPr="003650BF">
            <w:pPr>
              <w:pStyle w:val="BodyText"/>
              <w:spacing w:before="100" w:after="100"/>
              <w:ind w:left="34"/>
            </w:pPr>
            <w:r w:rsidRPr="003650BF" w:rsidR="006A32BE">
              <w:t>Japan</w:t>
            </w:r>
          </w:p>
        </w:tc>
        <w:tc>
          <w:tcPr>
            <w:tcW w:w="2223" w:type="dxa"/>
            <w:shd w:val="clear" w:color="auto" w:fill="auto"/>
          </w:tcPr>
          <w:p w:rsidR="00821024" w:rsidRPr="003650BF">
            <w:pPr>
              <w:pStyle w:val="BodyText"/>
              <w:spacing w:before="100" w:after="100"/>
              <w:ind w:left="34"/>
            </w:pPr>
            <w:r w:rsidRPr="003650BF" w:rsidR="006A32BE">
              <w:t>Malaysia,</w:t>
            </w:r>
          </w:p>
        </w:tc>
        <w:tc>
          <w:tcPr>
            <w:tcW w:w="2229" w:type="dxa"/>
            <w:shd w:val="clear" w:color="auto" w:fill="auto"/>
          </w:tcPr>
          <w:p w:rsidR="00821024" w:rsidRPr="003650BF">
            <w:pPr>
              <w:pStyle w:val="BodyText"/>
              <w:spacing w:before="100" w:after="100"/>
              <w:ind w:left="34"/>
            </w:pPr>
            <w:r w:rsidRPr="003650BF" w:rsidR="006A32BE">
              <w:t>Netherlands</w:t>
            </w:r>
          </w:p>
        </w:tc>
        <w:tc>
          <w:tcPr>
            <w:tcW w:w="2200" w:type="dxa"/>
            <w:shd w:val="clear" w:color="auto" w:fill="auto"/>
          </w:tcPr>
          <w:p w:rsidR="00821024" w:rsidRPr="003650BF">
            <w:pPr>
              <w:pStyle w:val="BodyText"/>
              <w:spacing w:before="100" w:after="100"/>
              <w:ind w:left="34"/>
            </w:pPr>
            <w:r w:rsidRPr="003650BF" w:rsidR="006A32BE">
              <w:t>New Z</w:t>
            </w:r>
            <w:r w:rsidRPr="003650BF" w:rsidR="006A32BE">
              <w:t>ealand</w:t>
            </w:r>
          </w:p>
        </w:tc>
      </w:tr>
      <w:tr>
        <w:tblPrEx>
          <w:tblW w:w="0" w:type="auto"/>
          <w:jc w:val="center"/>
          <w:tblCellMar>
            <w:left w:w="115" w:type="dxa"/>
            <w:right w:w="115" w:type="dxa"/>
          </w:tblCellMar>
          <w:tblLook w:val="04A0"/>
        </w:tblPrEx>
        <w:trPr>
          <w:jc w:val="center"/>
        </w:trPr>
        <w:tc>
          <w:tcPr>
            <w:tcW w:w="2193" w:type="dxa"/>
            <w:shd w:val="clear" w:color="auto" w:fill="auto"/>
          </w:tcPr>
          <w:p w:rsidR="00821024" w:rsidRPr="003650BF">
            <w:pPr>
              <w:pStyle w:val="BodyText"/>
              <w:spacing w:before="100" w:after="100"/>
              <w:ind w:left="34"/>
            </w:pPr>
            <w:r w:rsidRPr="003650BF" w:rsidR="006A32BE">
              <w:t>Pakistan</w:t>
            </w:r>
          </w:p>
        </w:tc>
        <w:tc>
          <w:tcPr>
            <w:tcW w:w="2223" w:type="dxa"/>
            <w:shd w:val="clear" w:color="auto" w:fill="auto"/>
          </w:tcPr>
          <w:p w:rsidR="00821024" w:rsidRPr="003650BF">
            <w:pPr>
              <w:pStyle w:val="BodyText"/>
              <w:spacing w:before="100" w:after="100"/>
              <w:ind w:left="34"/>
            </w:pPr>
            <w:r w:rsidRPr="003650BF" w:rsidR="006A32BE">
              <w:t>Philippines</w:t>
            </w:r>
          </w:p>
        </w:tc>
        <w:tc>
          <w:tcPr>
            <w:tcW w:w="2229" w:type="dxa"/>
            <w:shd w:val="clear" w:color="auto" w:fill="auto"/>
          </w:tcPr>
          <w:p w:rsidR="00821024" w:rsidRPr="003650BF">
            <w:pPr>
              <w:pStyle w:val="BodyText"/>
              <w:spacing w:before="100" w:after="100"/>
              <w:ind w:left="34"/>
            </w:pPr>
            <w:r w:rsidRPr="003650BF" w:rsidR="006A32BE">
              <w:t>Poland</w:t>
            </w:r>
          </w:p>
        </w:tc>
        <w:tc>
          <w:tcPr>
            <w:tcW w:w="2200" w:type="dxa"/>
            <w:shd w:val="clear" w:color="auto" w:fill="auto"/>
          </w:tcPr>
          <w:p w:rsidR="00821024" w:rsidRPr="003650BF">
            <w:pPr>
              <w:pStyle w:val="BodyText"/>
              <w:spacing w:before="100" w:after="100"/>
              <w:ind w:left="34"/>
            </w:pPr>
            <w:r w:rsidRPr="003650BF" w:rsidR="006A32BE">
              <w:t>Singapore</w:t>
            </w:r>
          </w:p>
        </w:tc>
      </w:tr>
      <w:tr>
        <w:tblPrEx>
          <w:tblW w:w="0" w:type="auto"/>
          <w:jc w:val="center"/>
          <w:tblCellMar>
            <w:left w:w="115" w:type="dxa"/>
            <w:right w:w="115" w:type="dxa"/>
          </w:tblCellMar>
          <w:tblLook w:val="04A0"/>
        </w:tblPrEx>
        <w:trPr>
          <w:jc w:val="center"/>
        </w:trPr>
        <w:tc>
          <w:tcPr>
            <w:tcW w:w="2193" w:type="dxa"/>
            <w:shd w:val="clear" w:color="auto" w:fill="auto"/>
          </w:tcPr>
          <w:p w:rsidR="00821024" w:rsidRPr="003650BF">
            <w:pPr>
              <w:pStyle w:val="BodyText"/>
              <w:spacing w:before="100" w:after="100"/>
              <w:ind w:left="34"/>
            </w:pPr>
            <w:r w:rsidRPr="003650BF" w:rsidR="006A32BE">
              <w:t>South Africa</w:t>
            </w:r>
          </w:p>
        </w:tc>
        <w:tc>
          <w:tcPr>
            <w:tcW w:w="2223" w:type="dxa"/>
            <w:shd w:val="clear" w:color="auto" w:fill="auto"/>
          </w:tcPr>
          <w:p w:rsidR="00821024" w:rsidRPr="003650BF">
            <w:pPr>
              <w:pStyle w:val="BodyText"/>
              <w:spacing w:before="100" w:after="100"/>
              <w:ind w:left="34"/>
            </w:pPr>
            <w:r w:rsidRPr="003650BF" w:rsidR="006A32BE">
              <w:t>So</w:t>
            </w:r>
            <w:r w:rsidRPr="003650BF" w:rsidR="006A32BE">
              <w:t>uth Korea</w:t>
            </w:r>
          </w:p>
        </w:tc>
        <w:tc>
          <w:tcPr>
            <w:tcW w:w="2229" w:type="dxa"/>
            <w:shd w:val="clear" w:color="auto" w:fill="auto"/>
          </w:tcPr>
          <w:p w:rsidR="00821024" w:rsidRPr="003650BF">
            <w:pPr>
              <w:pStyle w:val="BodyText"/>
              <w:spacing w:before="100" w:after="100"/>
              <w:ind w:left="34"/>
            </w:pPr>
            <w:r w:rsidRPr="003650BF" w:rsidR="006A32BE">
              <w:t>Taiwan</w:t>
            </w:r>
          </w:p>
        </w:tc>
        <w:tc>
          <w:tcPr>
            <w:tcW w:w="2200" w:type="dxa"/>
            <w:shd w:val="clear" w:color="auto" w:fill="auto"/>
          </w:tcPr>
          <w:p w:rsidR="00821024" w:rsidRPr="003650BF">
            <w:pPr>
              <w:pStyle w:val="BodyText"/>
              <w:spacing w:before="100" w:after="100"/>
              <w:ind w:left="34"/>
            </w:pPr>
            <w:r w:rsidRPr="003650BF" w:rsidR="006A32BE">
              <w:t>Thailand</w:t>
            </w:r>
          </w:p>
        </w:tc>
      </w:tr>
      <w:tr>
        <w:tblPrEx>
          <w:tblW w:w="0" w:type="auto"/>
          <w:jc w:val="center"/>
          <w:tblCellMar>
            <w:left w:w="115" w:type="dxa"/>
            <w:right w:w="115" w:type="dxa"/>
          </w:tblCellMar>
          <w:tblLook w:val="04A0"/>
        </w:tblPrEx>
        <w:trPr>
          <w:jc w:val="center"/>
        </w:trPr>
        <w:tc>
          <w:tcPr>
            <w:tcW w:w="2193" w:type="dxa"/>
            <w:shd w:val="clear" w:color="auto" w:fill="auto"/>
          </w:tcPr>
          <w:p w:rsidR="00821024" w:rsidRPr="003650BF">
            <w:pPr>
              <w:pStyle w:val="BodyText"/>
              <w:spacing w:before="100" w:after="100"/>
              <w:ind w:left="34"/>
            </w:pPr>
            <w:r w:rsidRPr="003650BF" w:rsidR="006A32BE">
              <w:t>Turkey</w:t>
            </w:r>
          </w:p>
        </w:tc>
        <w:tc>
          <w:tcPr>
            <w:tcW w:w="2223" w:type="dxa"/>
            <w:shd w:val="clear" w:color="auto" w:fill="auto"/>
          </w:tcPr>
          <w:p w:rsidR="00821024" w:rsidRPr="003650BF">
            <w:pPr>
              <w:pStyle w:val="BodyText"/>
              <w:spacing w:before="100" w:after="100"/>
              <w:ind w:left="34"/>
            </w:pPr>
            <w:r w:rsidRPr="003650BF" w:rsidR="006A32BE">
              <w:t>United Kingdom</w:t>
            </w:r>
          </w:p>
        </w:tc>
        <w:tc>
          <w:tcPr>
            <w:tcW w:w="2229" w:type="dxa"/>
            <w:shd w:val="clear" w:color="auto" w:fill="auto"/>
          </w:tcPr>
          <w:p w:rsidR="00821024" w:rsidRPr="003650BF">
            <w:pPr>
              <w:pStyle w:val="BodyText"/>
              <w:spacing w:before="100" w:after="100"/>
              <w:ind w:left="34"/>
            </w:pPr>
            <w:r w:rsidRPr="003650BF" w:rsidR="006A32BE">
              <w:t>USA</w:t>
            </w:r>
          </w:p>
        </w:tc>
        <w:tc>
          <w:tcPr>
            <w:tcW w:w="2200" w:type="dxa"/>
            <w:shd w:val="clear" w:color="auto" w:fill="auto"/>
          </w:tcPr>
          <w:p w:rsidR="00821024" w:rsidRPr="003650BF">
            <w:pPr>
              <w:pStyle w:val="BodyText"/>
              <w:spacing w:before="100" w:after="100"/>
              <w:ind w:left="34"/>
            </w:pPr>
            <w:r w:rsidRPr="003650BF" w:rsidR="006A32BE">
              <w:t>Vietnam</w:t>
            </w:r>
          </w:p>
        </w:tc>
      </w:tr>
    </w:tbl>
    <w:p w:rsidR="00821024" w:rsidRPr="003650BF">
      <w:pPr>
        <w:pStyle w:val="BodyText"/>
      </w:pPr>
    </w:p>
    <w:p w:rsidR="00821024" w:rsidRPr="003650BF">
      <w:pPr>
        <w:pStyle w:val="Heading6"/>
      </w:pPr>
      <w:bookmarkStart w:id="1809" w:name="_Toc447832074"/>
      <w:bookmarkStart w:id="1810" w:name="_Toc30758150"/>
      <w:r w:rsidRPr="003650BF" w:rsidR="006A32BE">
        <w:rPr>
          <w:rFonts w:eastAsia="PMingLiU"/>
        </w:rPr>
        <w:t>My Account</w:t>
      </w:r>
      <w:bookmarkEnd w:id="1809"/>
      <w:bookmarkEnd w:id="1810"/>
    </w:p>
    <w:p w:rsidR="00821024" w:rsidRPr="003650BF">
      <w:pPr>
        <w:pStyle w:val="BodyText"/>
        <w:ind w:left="720"/>
      </w:pPr>
      <w:r w:rsidRPr="003650BF" w:rsidR="006A32BE">
        <w:t xml:space="preserve">Services that share data </w:t>
      </w:r>
      <w:r w:rsidRPr="003650BF" w:rsidR="006A32BE">
        <w:t>may have a service login to My Account which will display all of the service numbers contributi</w:t>
      </w:r>
      <w:r w:rsidRPr="003650BF" w:rsidR="006A32BE">
        <w:t xml:space="preserve">ng to or using the shared data pool on </w:t>
      </w:r>
      <w:r w:rsidRPr="003650BF" w:rsidR="006A32BE">
        <w:rPr>
          <w:i/>
        </w:rPr>
        <w:t xml:space="preserve">your </w:t>
      </w:r>
      <w:r w:rsidRPr="003650BF" w:rsidR="006A32BE">
        <w:t>account and the am</w:t>
      </w:r>
      <w:r w:rsidRPr="003650BF" w:rsidR="006A32BE">
        <w:t xml:space="preserve">ount of data each service has used. If </w:t>
      </w:r>
      <w:r w:rsidRPr="003650BF" w:rsidR="006A32BE">
        <w:rPr>
          <w:i/>
        </w:rPr>
        <w:t>you</w:t>
      </w:r>
      <w:r w:rsidRPr="003650BF" w:rsidR="006A32BE">
        <w:t xml:space="preserve"> have more than 6 services on </w:t>
      </w:r>
      <w:r w:rsidRPr="003650BF" w:rsidR="006A32BE">
        <w:rPr>
          <w:i/>
        </w:rPr>
        <w:t xml:space="preserve">your </w:t>
      </w:r>
      <w:r w:rsidRPr="003650BF" w:rsidR="006A32BE">
        <w:t>account, My Account ma</w:t>
      </w:r>
      <w:r w:rsidRPr="003650BF" w:rsidR="006A32BE">
        <w:t xml:space="preserve">y not be suitable for viewing usage and managing </w:t>
      </w:r>
      <w:r w:rsidRPr="003650BF" w:rsidR="006A32BE">
        <w:rPr>
          <w:i/>
        </w:rPr>
        <w:t xml:space="preserve">your </w:t>
      </w:r>
      <w:r w:rsidRPr="003650BF" w:rsidR="006A32BE">
        <w:t>usage alerts.</w:t>
      </w:r>
    </w:p>
    <w:p w:rsidR="00821024" w:rsidRPr="003650BF">
      <w:pPr>
        <w:pStyle w:val="Heading6"/>
      </w:pPr>
      <w:bookmarkStart w:id="1811" w:name="_Toc447832075"/>
      <w:bookmarkStart w:id="1812" w:name="_Ref448905919"/>
      <w:bookmarkStart w:id="1813" w:name="_Toc30758151"/>
      <w:r w:rsidRPr="003650BF" w:rsidR="006A32BE">
        <w:rPr>
          <w:rFonts w:eastAsia="PMingLiU"/>
        </w:rPr>
        <w:t xml:space="preserve">What happens if the </w:t>
      </w:r>
      <w:r w:rsidRPr="003650BF" w:rsidR="006A32BE">
        <w:rPr>
          <w:rFonts w:eastAsia="PMingLiU"/>
          <w:i/>
        </w:rPr>
        <w:t>service</w:t>
      </w:r>
      <w:r w:rsidRPr="003650BF" w:rsidR="006A32BE">
        <w:rPr>
          <w:rFonts w:eastAsia="PMingLiU"/>
        </w:rPr>
        <w:t xml:space="preserve"> is </w:t>
      </w:r>
      <w:r w:rsidRPr="003650BF" w:rsidR="006A32BE">
        <w:rPr>
          <w:rFonts w:eastAsia="PMingLiU"/>
          <w:i/>
        </w:rPr>
        <w:t>cancelled</w:t>
      </w:r>
      <w:r w:rsidRPr="003650BF" w:rsidR="006A32BE">
        <w:rPr>
          <w:rFonts w:eastAsia="PMingLiU"/>
        </w:rPr>
        <w:t>?</w:t>
      </w:r>
      <w:bookmarkEnd w:id="1811"/>
      <w:bookmarkEnd w:id="1812"/>
      <w:bookmarkEnd w:id="1813"/>
    </w:p>
    <w:p w:rsidR="00821024" w:rsidRPr="003650BF">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My Plan Plus SIM Only plan is </w:t>
      </w:r>
      <w:r w:rsidRPr="003650BF" w:rsidR="006A32BE">
        <w:rPr>
          <w:rFonts w:eastAsia="PMingLiU"/>
          <w:i/>
        </w:rPr>
        <w:t>cancelled</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Shared Data Plan(s) may also be </w:t>
      </w:r>
      <w:r w:rsidRPr="003650BF" w:rsidR="006A32BE">
        <w:rPr>
          <w:rFonts w:eastAsia="PMingLiU"/>
          <w:i/>
        </w:rPr>
        <w:t>cancelled</w:t>
      </w:r>
      <w:r w:rsidRPr="003650BF" w:rsidR="006A32BE">
        <w:rPr>
          <w:rFonts w:eastAsia="PMingLiU"/>
        </w:rPr>
        <w:t xml:space="preserve">. There are no </w:t>
      </w:r>
      <w:r w:rsidRPr="003650BF" w:rsidR="006A32BE">
        <w:rPr>
          <w:rFonts w:eastAsia="PMingLiU"/>
          <w:i/>
        </w:rPr>
        <w:t>cancellation fees</w:t>
      </w:r>
      <w:r w:rsidRPr="003650BF" w:rsidR="006A32BE">
        <w:rPr>
          <w:rFonts w:eastAsia="PMingLiU"/>
        </w:rPr>
        <w:t xml:space="preserve"> for the Shared Dat</w:t>
      </w:r>
      <w:r w:rsidRPr="003650BF" w:rsidR="006A32BE">
        <w:rPr>
          <w:rFonts w:eastAsia="PMingLiU"/>
        </w:rPr>
        <w:t xml:space="preserve">a Plan, however if </w:t>
      </w:r>
      <w:r w:rsidRPr="003650BF" w:rsidR="006A32BE">
        <w:rPr>
          <w:rFonts w:eastAsia="PMingLiU"/>
          <w:i/>
        </w:rPr>
        <w:t>you</w:t>
      </w:r>
      <w:r w:rsidRPr="003650BF" w:rsidR="006A32BE">
        <w:rPr>
          <w:rFonts w:eastAsia="PMingLiU"/>
        </w:rPr>
        <w:t xml:space="preserve"> purchased a </w:t>
      </w:r>
      <w:r w:rsidRPr="003650BF" w:rsidR="006A32BE">
        <w:rPr>
          <w:rFonts w:eastAsia="PMingLiU"/>
          <w:i/>
        </w:rPr>
        <w:t>device you</w:t>
      </w:r>
      <w:r w:rsidRPr="003650BF" w:rsidR="006A32BE">
        <w:rPr>
          <w:rFonts w:eastAsia="PMingLiU"/>
        </w:rPr>
        <w:t xml:space="preserve"> need to pay the sum of any remaining </w:t>
      </w:r>
      <w:r w:rsidRPr="003650BF" w:rsidR="006A32BE">
        <w:rPr>
          <w:rFonts w:eastAsia="PMingLiU"/>
          <w:i/>
        </w:rPr>
        <w:t>equipment ch</w:t>
      </w:r>
      <w:r w:rsidRPr="003650BF" w:rsidR="006A32BE">
        <w:rPr>
          <w:rFonts w:eastAsia="PMingLiU"/>
          <w:i/>
        </w:rPr>
        <w:t xml:space="preserve">arges </w:t>
      </w:r>
      <w:r w:rsidRPr="003650BF" w:rsidR="006A32BE">
        <w:rPr>
          <w:rFonts w:eastAsia="PMingLiU"/>
        </w:rPr>
        <w:t xml:space="preserve">owing on </w:t>
      </w:r>
      <w:r w:rsidRPr="003650BF" w:rsidR="006A32BE">
        <w:rPr>
          <w:rFonts w:eastAsia="PMingLiU"/>
          <w:i/>
        </w:rPr>
        <w:t xml:space="preserve">your device </w:t>
      </w:r>
      <w:r w:rsidRPr="003650BF" w:rsidR="006A32BE">
        <w:rPr>
          <w:rFonts w:eastAsia="PMingLiU"/>
        </w:rPr>
        <w:t xml:space="preserve">under the </w:t>
      </w:r>
      <w:r w:rsidRPr="003650BF" w:rsidR="006A32BE">
        <w:rPr>
          <w:rFonts w:eastAsia="PMingLiU"/>
          <w:i/>
        </w:rPr>
        <w:t xml:space="preserve">mobile equipment payment </w:t>
      </w:r>
      <w:r w:rsidRPr="003650BF" w:rsidR="006A32BE">
        <w:rPr>
          <w:rFonts w:eastAsia="PMingLiU"/>
          <w:i/>
        </w:rPr>
        <w:t xml:space="preserve">plan </w:t>
      </w:r>
      <w:r w:rsidRPr="003650BF" w:rsidR="006A32BE">
        <w:rPr>
          <w:rFonts w:eastAsia="PMingLiU"/>
        </w:rPr>
        <w:t>(see Appendix D).</w:t>
      </w:r>
    </w:p>
    <w:p w:rsidR="00821024" w:rsidRPr="003650BF">
      <w:pPr>
        <w:pStyle w:val="Heading7"/>
      </w:pPr>
      <w:r w:rsidRPr="003650BF" w:rsidR="006A32BE">
        <w:rPr>
          <w:rFonts w:eastAsia="PMingLiU"/>
        </w:rPr>
        <w:t xml:space="preserve">If </w:t>
      </w:r>
      <w:r w:rsidRPr="003650BF" w:rsidR="006A32BE">
        <w:rPr>
          <w:rFonts w:eastAsia="PMingLiU"/>
          <w:i/>
        </w:rPr>
        <w:t xml:space="preserve">your </w:t>
      </w:r>
      <w:r w:rsidRPr="003650BF" w:rsidR="006A32BE">
        <w:rPr>
          <w:rFonts w:eastAsia="PMingLiU"/>
        </w:rPr>
        <w:t xml:space="preserve">Shared Data Plan is not </w:t>
      </w:r>
      <w:r w:rsidRPr="003650BF" w:rsidR="006A32BE">
        <w:rPr>
          <w:rFonts w:eastAsia="PMingLiU"/>
          <w:i/>
        </w:rPr>
        <w:t>cancelled</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be charged $10 per 1GB w</w:t>
      </w:r>
      <w:r w:rsidRPr="003650BF" w:rsidR="006A32BE">
        <w:rPr>
          <w:rFonts w:eastAsia="PMingLiU"/>
        </w:rPr>
        <w:t xml:space="preserve">ithin Australia, up to a maximum of 150GB (per account) in a billing month. </w:t>
      </w:r>
      <w:r w:rsidRPr="003650BF" w:rsidR="006A32BE">
        <w:rPr>
          <w:rFonts w:eastAsia="PMingLiU"/>
          <w:i/>
        </w:rPr>
        <w:t xml:space="preserve">Your </w:t>
      </w:r>
      <w:r w:rsidRPr="003650BF" w:rsidR="006A32BE">
        <w:rPr>
          <w:rFonts w:eastAsia="PMingLiU"/>
        </w:rPr>
        <w:t xml:space="preserve">service/s may </w:t>
      </w:r>
      <w:r w:rsidRPr="003650BF" w:rsidR="006A32BE">
        <w:rPr>
          <w:rFonts w:eastAsia="PMingLiU"/>
        </w:rPr>
        <w:t>then be restricted or we may continue to charge you at these r</w:t>
      </w:r>
      <w:r w:rsidRPr="003650BF" w:rsidR="006A32BE">
        <w:rPr>
          <w:rFonts w:eastAsia="PMingLiU"/>
        </w:rPr>
        <w:t>ates.</w:t>
      </w:r>
    </w:p>
    <w:p w:rsidR="00821024" w:rsidRPr="003650BF">
      <w:pPr>
        <w:pStyle w:val="Heading4"/>
      </w:pPr>
      <w:bookmarkStart w:id="1814" w:name="_Toc447832076"/>
      <w:bookmarkStart w:id="1815" w:name="_Toc30758152"/>
      <w:r w:rsidRPr="003650BF" w:rsidR="006A32BE">
        <w:rPr>
          <w:rFonts w:eastAsia="PMingLiU"/>
        </w:rPr>
        <w:t>My Plan Plus (Promotional)</w:t>
      </w:r>
      <w:bookmarkEnd w:id="1814"/>
      <w:bookmarkEnd w:id="1815"/>
    </w:p>
    <w:p w:rsidR="00821024" w:rsidRPr="003650BF">
      <w:pPr>
        <w:pStyle w:val="BodyText"/>
        <w:keepNext/>
      </w:pPr>
      <w:r w:rsidRPr="003650BF" w:rsidR="006A32BE">
        <w:t xml:space="preserve">This section relates to the following plans. </w:t>
      </w:r>
      <w:r w:rsidRPr="003650BF" w:rsidR="006A32BE">
        <w:rPr>
          <w:i/>
        </w:rPr>
        <w:t>You</w:t>
      </w:r>
      <w:r w:rsidRPr="003650BF" w:rsidR="006A32BE">
        <w:t xml:space="preserve"> can find </w:t>
      </w:r>
      <w:r w:rsidRPr="003650BF" w:rsidR="006A32BE">
        <w:rPr>
          <w:i/>
        </w:rPr>
        <w:t>your</w:t>
      </w:r>
      <w:r w:rsidRPr="003650BF" w:rsidR="006A32BE">
        <w:t xml:space="preserve"> Pla</w:t>
      </w:r>
      <w:r w:rsidRPr="003650BF" w:rsidR="006A32BE">
        <w:t xml:space="preserve">n ID on </w:t>
      </w:r>
      <w:r w:rsidRPr="003650BF" w:rsidR="006A32BE">
        <w:rPr>
          <w:i/>
        </w:rPr>
        <w:t>your</w:t>
      </w:r>
      <w:r w:rsidRPr="003650BF" w:rsidR="006A32BE">
        <w:t xml:space="preserve"> bill under the Mobile Number Summary section:</w:t>
      </w:r>
    </w:p>
    <w:tbl>
      <w:tblPr>
        <w:tblStyle w:val="TableNormal"/>
        <w:tblW w:w="492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3544"/>
        <w:gridCol w:w="2410"/>
        <w:gridCol w:w="4113"/>
      </w:tblGrid>
      <w:tr w:rsidTr="00F27DB1">
        <w:tblPrEx>
          <w:tblW w:w="492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Ex>
        <w:tc>
          <w:tcPr>
            <w:tcW w:w="1760" w:type="pct"/>
            <w:shd w:val="clear" w:color="auto" w:fill="auto"/>
          </w:tcPr>
          <w:p w:rsidR="00821024" w:rsidRPr="003650BF">
            <w:pPr>
              <w:pStyle w:val="BodyText"/>
              <w:keepNext/>
              <w:spacing w:before="100" w:after="100"/>
              <w:jc w:val="center"/>
              <w:rPr>
                <w:b/>
              </w:rPr>
            </w:pPr>
            <w:r w:rsidRPr="003650BF" w:rsidR="006A32BE">
              <w:rPr>
                <w:b/>
              </w:rPr>
              <w:t>Plan</w:t>
            </w:r>
          </w:p>
        </w:tc>
        <w:tc>
          <w:tcPr>
            <w:tcW w:w="1197" w:type="pct"/>
            <w:shd w:val="clear" w:color="auto" w:fill="auto"/>
          </w:tcPr>
          <w:p w:rsidR="00821024" w:rsidRPr="003650BF">
            <w:pPr>
              <w:pStyle w:val="BodyText"/>
              <w:keepNext/>
              <w:spacing w:before="100" w:after="100"/>
              <w:jc w:val="center"/>
              <w:rPr>
                <w:b/>
              </w:rPr>
            </w:pPr>
            <w:r w:rsidRPr="003650BF" w:rsidR="006A32BE">
              <w:rPr>
                <w:b/>
              </w:rPr>
              <w:t>Plan ID</w:t>
            </w:r>
          </w:p>
        </w:tc>
        <w:tc>
          <w:tcPr>
            <w:tcW w:w="2043" w:type="pct"/>
            <w:shd w:val="clear" w:color="auto" w:fill="auto"/>
          </w:tcPr>
          <w:p w:rsidR="00821024" w:rsidRPr="003650BF">
            <w:pPr>
              <w:pStyle w:val="BodyText"/>
              <w:keepNext/>
              <w:spacing w:before="100" w:after="100"/>
              <w:jc w:val="center"/>
              <w:rPr>
                <w:b/>
              </w:rPr>
            </w:pPr>
            <w:r w:rsidRPr="003650BF" w:rsidR="006A32BE">
              <w:rPr>
                <w:b/>
              </w:rPr>
              <w:t>Available</w:t>
            </w:r>
          </w:p>
        </w:tc>
      </w:tr>
      <w:tr w:rsidTr="00F27DB1">
        <w:tblPrEx>
          <w:tblW w:w="4925" w:type="pct"/>
          <w:tblInd w:w="10" w:type="dxa"/>
          <w:tblCellMar>
            <w:left w:w="10" w:type="dxa"/>
            <w:right w:w="10" w:type="dxa"/>
          </w:tblCellMar>
          <w:tblLook w:val="04A0"/>
        </w:tblPrEx>
        <w:tc>
          <w:tcPr>
            <w:tcW w:w="1760" w:type="pct"/>
            <w:shd w:val="clear" w:color="auto" w:fill="auto"/>
          </w:tcPr>
          <w:p w:rsidR="00E26738" w:rsidRPr="003650BF" w:rsidP="00F27DB1">
            <w:pPr>
              <w:pStyle w:val="BodyText"/>
              <w:keepNext/>
              <w:spacing w:before="100" w:after="100"/>
              <w:ind w:firstLine="132"/>
              <w:rPr>
                <w:b/>
              </w:rPr>
            </w:pPr>
            <w:r w:rsidRPr="003650BF">
              <w:t xml:space="preserve">$40 My Plan </w:t>
            </w:r>
            <w:r w:rsidRPr="003650BF">
              <w:t>Plus</w:t>
            </w:r>
          </w:p>
        </w:tc>
        <w:tc>
          <w:tcPr>
            <w:tcW w:w="1197" w:type="pct"/>
            <w:shd w:val="clear" w:color="auto" w:fill="auto"/>
          </w:tcPr>
          <w:p w:rsidR="00E26738" w:rsidRPr="003650BF">
            <w:pPr>
              <w:pStyle w:val="BodyText"/>
              <w:keepNext/>
              <w:spacing w:before="100" w:after="100"/>
              <w:jc w:val="center"/>
              <w:rPr>
                <w:b/>
              </w:rPr>
            </w:pPr>
            <w:r w:rsidRPr="003650BF">
              <w:t>800375</w:t>
            </w:r>
            <w:r w:rsidR="0052486A">
              <w:t>, 9008181</w:t>
            </w:r>
          </w:p>
        </w:tc>
        <w:tc>
          <w:tcPr>
            <w:tcW w:w="2043" w:type="pct"/>
            <w:shd w:val="clear" w:color="auto" w:fill="auto"/>
          </w:tcPr>
          <w:p w:rsidR="00E26738" w:rsidRPr="003650BF" w:rsidP="00F27DB1">
            <w:pPr>
              <w:pStyle w:val="BodyText"/>
              <w:keepNext/>
              <w:spacing w:before="100" w:after="100"/>
              <w:ind w:left="132"/>
              <w:rPr>
                <w:b/>
              </w:rPr>
            </w:pPr>
            <w:r w:rsidRPr="003650BF">
              <w:t>18 January 2016 – 10 March 2016</w:t>
            </w:r>
          </w:p>
        </w:tc>
      </w:tr>
      <w:tr w:rsidTr="00F27DB1">
        <w:tblPrEx>
          <w:tblW w:w="4925" w:type="pct"/>
          <w:tblInd w:w="10" w:type="dxa"/>
          <w:tblCellMar>
            <w:left w:w="10" w:type="dxa"/>
            <w:right w:w="10" w:type="dxa"/>
          </w:tblCellMar>
          <w:tblLook w:val="04A0"/>
        </w:tblPrEx>
        <w:tc>
          <w:tcPr>
            <w:tcW w:w="1760" w:type="pct"/>
            <w:shd w:val="clear" w:color="auto" w:fill="auto"/>
          </w:tcPr>
          <w:p w:rsidR="00E26738" w:rsidRPr="003650BF" w:rsidP="00F27DB1">
            <w:pPr>
              <w:pStyle w:val="BodyText"/>
              <w:keepNext/>
              <w:spacing w:before="100" w:after="100"/>
              <w:ind w:firstLine="132"/>
              <w:rPr>
                <w:b/>
              </w:rPr>
            </w:pPr>
            <w:r w:rsidRPr="003650BF">
              <w:t>$50 My P</w:t>
            </w:r>
            <w:r w:rsidRPr="003650BF">
              <w:t>lan Plus</w:t>
            </w:r>
          </w:p>
        </w:tc>
        <w:tc>
          <w:tcPr>
            <w:tcW w:w="1197" w:type="pct"/>
            <w:shd w:val="clear" w:color="auto" w:fill="auto"/>
          </w:tcPr>
          <w:p w:rsidR="00E26738" w:rsidRPr="003650BF">
            <w:pPr>
              <w:pStyle w:val="BodyText"/>
              <w:keepNext/>
              <w:spacing w:before="100" w:after="100"/>
              <w:jc w:val="center"/>
              <w:rPr>
                <w:b/>
              </w:rPr>
            </w:pPr>
            <w:r w:rsidRPr="003650BF">
              <w:t>603913</w:t>
            </w:r>
          </w:p>
        </w:tc>
        <w:tc>
          <w:tcPr>
            <w:tcW w:w="2043" w:type="pct"/>
            <w:shd w:val="clear" w:color="auto" w:fill="auto"/>
          </w:tcPr>
          <w:p w:rsidR="00E26738" w:rsidRPr="003650BF" w:rsidP="00F27DB1">
            <w:pPr>
              <w:pStyle w:val="BodyText"/>
              <w:keepNext/>
              <w:spacing w:before="100" w:after="100"/>
              <w:ind w:left="132"/>
              <w:rPr>
                <w:b/>
              </w:rPr>
            </w:pPr>
            <w:r w:rsidRPr="003650BF">
              <w:t>9 August 2015 – 3 April 2016</w:t>
            </w:r>
          </w:p>
        </w:tc>
      </w:tr>
      <w:tr w:rsidTr="00F27DB1">
        <w:tblPrEx>
          <w:tblW w:w="4925" w:type="pct"/>
          <w:tblInd w:w="10" w:type="dxa"/>
          <w:tblCellMar>
            <w:left w:w="10" w:type="dxa"/>
            <w:right w:w="10" w:type="dxa"/>
          </w:tblCellMar>
          <w:tblLook w:val="04A0"/>
        </w:tblPrEx>
        <w:tc>
          <w:tcPr>
            <w:tcW w:w="1760" w:type="pct"/>
            <w:shd w:val="clear" w:color="auto" w:fill="auto"/>
          </w:tcPr>
          <w:p w:rsidR="00E26738" w:rsidRPr="003650BF" w:rsidP="00F27DB1">
            <w:pPr>
              <w:pStyle w:val="BodyText"/>
              <w:keepNext/>
              <w:spacing w:before="100" w:after="100"/>
              <w:ind w:firstLine="132"/>
              <w:rPr>
                <w:b/>
              </w:rPr>
            </w:pPr>
            <w:r w:rsidRPr="003650BF">
              <w:t>$60 My Plan Plus</w:t>
            </w:r>
          </w:p>
        </w:tc>
        <w:tc>
          <w:tcPr>
            <w:tcW w:w="1197" w:type="pct"/>
            <w:shd w:val="clear" w:color="auto" w:fill="auto"/>
          </w:tcPr>
          <w:p w:rsidR="00E26738" w:rsidRPr="003650BF">
            <w:pPr>
              <w:pStyle w:val="BodyText"/>
              <w:keepNext/>
              <w:spacing w:before="100" w:after="100"/>
              <w:jc w:val="center"/>
              <w:rPr>
                <w:b/>
              </w:rPr>
            </w:pPr>
            <w:r w:rsidRPr="003650BF">
              <w:t>800376</w:t>
            </w:r>
            <w:r w:rsidR="0052486A">
              <w:t>, 9008191</w:t>
            </w:r>
          </w:p>
        </w:tc>
        <w:tc>
          <w:tcPr>
            <w:tcW w:w="2043" w:type="pct"/>
            <w:shd w:val="clear" w:color="auto" w:fill="auto"/>
          </w:tcPr>
          <w:p w:rsidR="00E26738" w:rsidRPr="003650BF" w:rsidP="00F27DB1">
            <w:pPr>
              <w:pStyle w:val="BodyText"/>
              <w:keepNext/>
              <w:spacing w:before="100" w:after="100"/>
              <w:ind w:left="132"/>
              <w:rPr>
                <w:b/>
              </w:rPr>
            </w:pPr>
            <w:r w:rsidRPr="003650BF">
              <w:t>18 January 2016 – 10</w:t>
            </w:r>
            <w:r w:rsidRPr="003650BF">
              <w:t xml:space="preserve"> March 2016</w:t>
            </w:r>
          </w:p>
        </w:tc>
      </w:tr>
      <w:tr w:rsidTr="00F27DB1">
        <w:tblPrEx>
          <w:tblW w:w="4925" w:type="pct"/>
          <w:tblInd w:w="10" w:type="dxa"/>
          <w:tblCellMar>
            <w:left w:w="10" w:type="dxa"/>
            <w:right w:w="10" w:type="dxa"/>
          </w:tblCellMar>
          <w:tblLook w:val="04A0"/>
        </w:tblPrEx>
        <w:tc>
          <w:tcPr>
            <w:tcW w:w="1760" w:type="pct"/>
            <w:shd w:val="clear" w:color="auto" w:fill="auto"/>
          </w:tcPr>
          <w:p w:rsidR="00E26738" w:rsidRPr="003650BF" w:rsidP="00F27DB1">
            <w:pPr>
              <w:pStyle w:val="BodyText"/>
              <w:keepNext/>
              <w:spacing w:before="100" w:after="100"/>
              <w:ind w:firstLine="132"/>
              <w:rPr>
                <w:b/>
              </w:rPr>
            </w:pPr>
            <w:r w:rsidRPr="003650BF">
              <w:t>$80 My Plan Plus</w:t>
            </w:r>
          </w:p>
        </w:tc>
        <w:tc>
          <w:tcPr>
            <w:tcW w:w="1197" w:type="pct"/>
            <w:shd w:val="clear" w:color="auto" w:fill="auto"/>
          </w:tcPr>
          <w:p w:rsidR="00E26738" w:rsidRPr="003650BF">
            <w:pPr>
              <w:pStyle w:val="BodyText"/>
              <w:keepNext/>
              <w:spacing w:before="100" w:after="100"/>
              <w:jc w:val="center"/>
              <w:rPr>
                <w:b/>
              </w:rPr>
            </w:pPr>
            <w:r w:rsidRPr="003650BF">
              <w:t>800316</w:t>
            </w:r>
            <w:r w:rsidR="0052486A">
              <w:t>, 8894071</w:t>
            </w:r>
          </w:p>
        </w:tc>
        <w:tc>
          <w:tcPr>
            <w:tcW w:w="2043" w:type="pct"/>
            <w:shd w:val="clear" w:color="auto" w:fill="auto"/>
          </w:tcPr>
          <w:p w:rsidR="00E26738" w:rsidRPr="003650BF" w:rsidP="00F27DB1">
            <w:pPr>
              <w:pStyle w:val="BodyText"/>
              <w:keepNext/>
              <w:spacing w:before="100" w:after="100"/>
              <w:ind w:left="132"/>
              <w:rPr>
                <w:b/>
              </w:rPr>
            </w:pPr>
            <w:r w:rsidRPr="003650BF">
              <w:t>25 September 2015 – 10 March 2016</w:t>
            </w:r>
          </w:p>
        </w:tc>
      </w:tr>
      <w:tr w:rsidTr="00F27DB1">
        <w:tblPrEx>
          <w:tblW w:w="4925" w:type="pct"/>
          <w:tblInd w:w="10" w:type="dxa"/>
          <w:tblCellMar>
            <w:left w:w="10" w:type="dxa"/>
            <w:right w:w="10" w:type="dxa"/>
          </w:tblCellMar>
          <w:tblLook w:val="04A0"/>
        </w:tblPrEx>
        <w:tc>
          <w:tcPr>
            <w:tcW w:w="1760" w:type="pct"/>
            <w:shd w:val="clear" w:color="auto" w:fill="auto"/>
          </w:tcPr>
          <w:p w:rsidR="00E26738" w:rsidRPr="003650BF" w:rsidP="00F27DB1">
            <w:pPr>
              <w:pStyle w:val="BodyText"/>
              <w:keepNext/>
              <w:spacing w:before="100" w:after="100"/>
              <w:ind w:firstLine="132"/>
              <w:rPr>
                <w:b/>
              </w:rPr>
            </w:pPr>
            <w:r w:rsidRPr="003650BF">
              <w:t>$100 My Plan P</w:t>
            </w:r>
            <w:r w:rsidRPr="003650BF">
              <w:t>lus</w:t>
            </w:r>
          </w:p>
        </w:tc>
        <w:tc>
          <w:tcPr>
            <w:tcW w:w="1197" w:type="pct"/>
            <w:shd w:val="clear" w:color="auto" w:fill="auto"/>
          </w:tcPr>
          <w:p w:rsidR="00E26738" w:rsidRPr="003650BF">
            <w:pPr>
              <w:pStyle w:val="BodyText"/>
              <w:keepNext/>
              <w:spacing w:before="100" w:after="100"/>
              <w:jc w:val="center"/>
              <w:rPr>
                <w:b/>
              </w:rPr>
            </w:pPr>
            <w:r w:rsidRPr="003650BF">
              <w:t>800306</w:t>
            </w:r>
            <w:r w:rsidR="0052486A">
              <w:t>, 8894021</w:t>
            </w:r>
          </w:p>
        </w:tc>
        <w:tc>
          <w:tcPr>
            <w:tcW w:w="2043" w:type="pct"/>
            <w:shd w:val="clear" w:color="auto" w:fill="auto"/>
          </w:tcPr>
          <w:p w:rsidR="00E26738" w:rsidRPr="003650BF" w:rsidP="00F27DB1">
            <w:pPr>
              <w:pStyle w:val="BodyText"/>
              <w:keepNext/>
              <w:spacing w:before="100" w:after="100"/>
              <w:ind w:left="132"/>
              <w:rPr>
                <w:b/>
              </w:rPr>
            </w:pPr>
            <w:r w:rsidRPr="003650BF">
              <w:t>9 September 2015 – 10 March 2016</w:t>
            </w:r>
          </w:p>
        </w:tc>
      </w:tr>
      <w:tr w:rsidTr="00F27DB1">
        <w:tblPrEx>
          <w:tblW w:w="4925" w:type="pct"/>
          <w:tblInd w:w="10" w:type="dxa"/>
          <w:tblCellMar>
            <w:left w:w="10" w:type="dxa"/>
            <w:right w:w="10" w:type="dxa"/>
          </w:tblCellMar>
          <w:tblLook w:val="04A0"/>
        </w:tblPrEx>
        <w:tc>
          <w:tcPr>
            <w:tcW w:w="1760" w:type="pct"/>
            <w:shd w:val="clear" w:color="auto" w:fill="auto"/>
          </w:tcPr>
          <w:p w:rsidR="00E26738" w:rsidRPr="003650BF" w:rsidP="00F27DB1">
            <w:pPr>
              <w:pStyle w:val="BodyText"/>
              <w:keepNext/>
              <w:spacing w:before="100" w:after="100"/>
              <w:ind w:firstLine="132"/>
              <w:rPr>
                <w:b/>
              </w:rPr>
            </w:pPr>
            <w:r w:rsidRPr="003650BF">
              <w:t xml:space="preserve">$130 My </w:t>
            </w:r>
            <w:r w:rsidRPr="003650BF">
              <w:t>Plan Plus ($100 Promo)</w:t>
            </w:r>
          </w:p>
        </w:tc>
        <w:tc>
          <w:tcPr>
            <w:tcW w:w="1197" w:type="pct"/>
            <w:shd w:val="clear" w:color="auto" w:fill="auto"/>
          </w:tcPr>
          <w:p w:rsidR="00E26738" w:rsidRPr="003650BF">
            <w:pPr>
              <w:pStyle w:val="BodyText"/>
              <w:keepNext/>
              <w:spacing w:before="100" w:after="100"/>
              <w:jc w:val="center"/>
              <w:rPr>
                <w:b/>
              </w:rPr>
            </w:pPr>
            <w:r w:rsidRPr="003650BF">
              <w:t>800339</w:t>
            </w:r>
            <w:r w:rsidR="0052486A">
              <w:t>, 9008101</w:t>
            </w:r>
          </w:p>
        </w:tc>
        <w:tc>
          <w:tcPr>
            <w:tcW w:w="2043" w:type="pct"/>
            <w:shd w:val="clear" w:color="auto" w:fill="auto"/>
          </w:tcPr>
          <w:p w:rsidR="00E26738" w:rsidRPr="003650BF" w:rsidP="00F27DB1">
            <w:pPr>
              <w:pStyle w:val="BodyText"/>
              <w:keepNext/>
              <w:spacing w:before="100" w:after="100"/>
              <w:ind w:left="132"/>
              <w:rPr>
                <w:b/>
              </w:rPr>
            </w:pPr>
            <w:r w:rsidRPr="003650BF">
              <w:t>5 January 2016 – 10 March 2016</w:t>
            </w:r>
          </w:p>
        </w:tc>
      </w:tr>
      <w:tr w:rsidTr="00F27DB1">
        <w:tblPrEx>
          <w:tblW w:w="4925" w:type="pct"/>
          <w:tblInd w:w="10" w:type="dxa"/>
          <w:tblCellMar>
            <w:left w:w="10" w:type="dxa"/>
            <w:right w:w="10" w:type="dxa"/>
          </w:tblCellMar>
          <w:tblLook w:val="04A0"/>
        </w:tblPrEx>
        <w:tc>
          <w:tcPr>
            <w:tcW w:w="1760" w:type="pct"/>
            <w:shd w:val="clear" w:color="auto" w:fill="auto"/>
            <w:vAlign w:val="center"/>
          </w:tcPr>
          <w:p w:rsidR="00821024" w:rsidRPr="003650BF" w:rsidP="00F27DB1">
            <w:pPr>
              <w:pStyle w:val="BodyText"/>
              <w:spacing w:before="100" w:after="100"/>
              <w:ind w:firstLine="132"/>
            </w:pPr>
            <w:r w:rsidRPr="003650BF" w:rsidR="006A32BE">
              <w:t>$135 My Plan Plus</w:t>
            </w:r>
          </w:p>
        </w:tc>
        <w:tc>
          <w:tcPr>
            <w:tcW w:w="1197" w:type="pct"/>
            <w:shd w:val="clear" w:color="auto" w:fill="auto"/>
            <w:vAlign w:val="center"/>
          </w:tcPr>
          <w:p w:rsidR="00821024" w:rsidRPr="003650BF">
            <w:pPr>
              <w:pStyle w:val="BodyText"/>
              <w:spacing w:before="100" w:after="100"/>
              <w:jc w:val="center"/>
            </w:pPr>
            <w:r w:rsidRPr="003650BF" w:rsidR="006A32BE">
              <w:t>800307</w:t>
            </w:r>
            <w:r w:rsidR="0052486A">
              <w:t>, 88</w:t>
            </w:r>
            <w:r w:rsidR="0052486A">
              <w:t>94031</w:t>
            </w:r>
          </w:p>
        </w:tc>
        <w:tc>
          <w:tcPr>
            <w:tcW w:w="2043" w:type="pct"/>
            <w:shd w:val="clear" w:color="auto" w:fill="auto"/>
            <w:vAlign w:val="center"/>
          </w:tcPr>
          <w:p w:rsidR="00821024" w:rsidRPr="003650BF" w:rsidP="00F27DB1">
            <w:pPr>
              <w:pStyle w:val="BodyText"/>
              <w:spacing w:before="100" w:after="100"/>
              <w:ind w:left="132"/>
            </w:pPr>
            <w:r w:rsidRPr="003650BF" w:rsidR="006A32BE">
              <w:t>9 September 2015 - 22 November 2015</w:t>
            </w:r>
          </w:p>
        </w:tc>
      </w:tr>
      <w:tr w:rsidTr="00F27DB1">
        <w:tblPrEx>
          <w:tblW w:w="4925" w:type="pct"/>
          <w:tblInd w:w="10" w:type="dxa"/>
          <w:tblCellMar>
            <w:left w:w="10" w:type="dxa"/>
            <w:right w:w="10" w:type="dxa"/>
          </w:tblCellMar>
          <w:tblLook w:val="04A0"/>
        </w:tblPrEx>
        <w:tc>
          <w:tcPr>
            <w:tcW w:w="1760" w:type="pct"/>
            <w:shd w:val="clear" w:color="auto" w:fill="auto"/>
            <w:vAlign w:val="center"/>
          </w:tcPr>
          <w:p w:rsidR="00821024" w:rsidRPr="003650BF" w:rsidP="00F27DB1">
            <w:pPr>
              <w:pStyle w:val="BodyText"/>
              <w:spacing w:before="100" w:after="100"/>
              <w:ind w:firstLine="132"/>
            </w:pPr>
            <w:bookmarkStart w:id="1816" w:name="_Hlk503284384"/>
            <w:r w:rsidRPr="003650BF" w:rsidR="006A32BE">
              <w:t>$135 My Plan Plus ($100 Promo)</w:t>
            </w:r>
          </w:p>
        </w:tc>
        <w:tc>
          <w:tcPr>
            <w:tcW w:w="1197" w:type="pct"/>
            <w:shd w:val="clear" w:color="auto" w:fill="auto"/>
            <w:vAlign w:val="center"/>
          </w:tcPr>
          <w:p w:rsidR="00821024" w:rsidRPr="003650BF">
            <w:pPr>
              <w:pStyle w:val="BodyText"/>
              <w:spacing w:before="100" w:after="100"/>
              <w:jc w:val="center"/>
            </w:pPr>
            <w:r w:rsidRPr="003650BF" w:rsidR="006A32BE">
              <w:t>800348</w:t>
            </w:r>
            <w:r w:rsidR="0052486A">
              <w:t>, 9008131</w:t>
            </w:r>
          </w:p>
        </w:tc>
        <w:tc>
          <w:tcPr>
            <w:tcW w:w="2043" w:type="pct"/>
            <w:shd w:val="clear" w:color="auto" w:fill="auto"/>
            <w:vAlign w:val="center"/>
          </w:tcPr>
          <w:p w:rsidR="00821024" w:rsidRPr="003650BF" w:rsidP="00F27DB1">
            <w:pPr>
              <w:pStyle w:val="BodyText"/>
              <w:spacing w:before="100" w:after="100"/>
              <w:ind w:left="132"/>
            </w:pPr>
            <w:r w:rsidRPr="003650BF" w:rsidR="006A32BE">
              <w:t>22 No</w:t>
            </w:r>
            <w:r w:rsidRPr="003650BF" w:rsidR="006A32BE">
              <w:t>vember 2015 – 4 January 2016</w:t>
            </w:r>
          </w:p>
        </w:tc>
      </w:tr>
    </w:tbl>
    <w:p w:rsidR="00821024" w:rsidRPr="003650BF">
      <w:pPr>
        <w:pStyle w:val="BodyText"/>
      </w:pPr>
      <w:bookmarkEnd w:id="1816"/>
    </w:p>
    <w:p w:rsidR="00821024" w:rsidRPr="003650BF">
      <w:pPr>
        <w:pStyle w:val="Heading6"/>
      </w:pPr>
      <w:bookmarkStart w:id="1817" w:name="_Toc447832077"/>
      <w:bookmarkStart w:id="1818" w:name="_Toc30758153"/>
      <w:r w:rsidRPr="003650BF" w:rsidR="006A32BE">
        <w:rPr>
          <w:rFonts w:eastAsia="PMingLiU"/>
        </w:rPr>
        <w:t>Eligibility</w:t>
      </w:r>
      <w:bookmarkEnd w:id="1817"/>
      <w:bookmarkEnd w:id="1818"/>
    </w:p>
    <w:p w:rsidR="00821024" w:rsidRPr="003650BF">
      <w:pPr>
        <w:pStyle w:val="BodyText"/>
        <w:ind w:left="720"/>
      </w:pPr>
      <w:r w:rsidRPr="003650BF" w:rsidR="006A32BE">
        <w:t>The My Plan Plus pl</w:t>
      </w:r>
      <w:r w:rsidRPr="003650BF" w:rsidR="006A32BE">
        <w:t xml:space="preserve">ans are available to new and existing mobile customers connecting to the </w:t>
      </w:r>
      <w:r w:rsidRPr="003650BF" w:rsidR="006A32BE">
        <w:rPr>
          <w:i/>
        </w:rPr>
        <w:t xml:space="preserve">service </w:t>
      </w:r>
      <w:r w:rsidRPr="003650BF" w:rsidR="006A32BE">
        <w:t>who pass Optus' cr</w:t>
      </w:r>
      <w:r w:rsidRPr="003650BF" w:rsidR="006A32BE">
        <w:t>edit assessment.</w:t>
      </w:r>
    </w:p>
    <w:p w:rsidR="00E26738" w:rsidRPr="003650BF" w:rsidP="00E26738">
      <w:pPr>
        <w:pStyle w:val="BodyText"/>
        <w:ind w:left="720"/>
      </w:pPr>
      <w:r w:rsidRPr="003650BF">
        <w:t xml:space="preserve">The $50 My Plan Plus plan is only available to selected Prepaid customers who </w:t>
      </w:r>
      <w:r w:rsidRPr="003650BF">
        <w:t xml:space="preserve">transfer their Mobile service onto a postpaid billing account </w:t>
      </w:r>
      <w:r w:rsidRPr="003650BF">
        <w:t>and pass Optus’ credit assessment.</w:t>
      </w:r>
    </w:p>
    <w:p w:rsidR="00E26738" w:rsidRPr="003650BF" w:rsidP="00E26738">
      <w:pPr>
        <w:pStyle w:val="BodyText"/>
        <w:ind w:left="720"/>
      </w:pPr>
      <w:r w:rsidRPr="003650BF">
        <w:t>The $40/$60 My Plan Plus plans are available via Optus’ online s</w:t>
      </w:r>
      <w:r w:rsidRPr="003650BF">
        <w:t>hop.</w:t>
      </w:r>
    </w:p>
    <w:p w:rsidR="00821024" w:rsidRPr="003650BF">
      <w:pPr>
        <w:pStyle w:val="BodyText"/>
        <w:ind w:left="720"/>
      </w:pPr>
      <w:r w:rsidRPr="003650BF" w:rsidR="006A32BE">
        <w:t>Optus Service Providers' customers are not eligible to apply.</w:t>
      </w:r>
    </w:p>
    <w:p w:rsidR="00821024" w:rsidRPr="003650BF">
      <w:pPr>
        <w:pStyle w:val="BodyText"/>
        <w:ind w:left="720"/>
      </w:pPr>
      <w:r w:rsidRPr="003650BF" w:rsidR="006A32BE">
        <w:t xml:space="preserve">These </w:t>
      </w:r>
      <w:r w:rsidRPr="003650BF" w:rsidR="006A32BE">
        <w:rPr>
          <w:i/>
        </w:rPr>
        <w:t>plans</w:t>
      </w:r>
      <w:r w:rsidRPr="003650BF" w:rsidR="006A32BE">
        <w:t xml:space="preserve"> aren't compatibl</w:t>
      </w:r>
      <w:r w:rsidRPr="003650BF" w:rsidR="006A32BE">
        <w:t>e for data use with BlackBerry handsets on operating systems o</w:t>
      </w:r>
      <w:r w:rsidRPr="003650BF" w:rsidR="006A32BE">
        <w:t>f 7.1 or earlier.</w:t>
      </w:r>
    </w:p>
    <w:p w:rsidR="00821024" w:rsidRPr="003650BF">
      <w:pPr>
        <w:pStyle w:val="Heading6"/>
      </w:pPr>
      <w:bookmarkStart w:id="1819" w:name="_Toc447832078"/>
      <w:bookmarkStart w:id="1820" w:name="_Toc30758154"/>
      <w:r w:rsidRPr="003650BF" w:rsidR="006A32BE">
        <w:rPr>
          <w:rFonts w:eastAsia="PMingLiU"/>
        </w:rPr>
        <w:t>Minimum Term</w:t>
      </w:r>
      <w:bookmarkEnd w:id="1819"/>
      <w:bookmarkEnd w:id="1820"/>
    </w:p>
    <w:p w:rsidR="00821024" w:rsidRPr="003650BF">
      <w:pPr>
        <w:pStyle w:val="BodyText"/>
        <w:ind w:left="720"/>
      </w:pPr>
      <w:r w:rsidRPr="003650BF" w:rsidR="006A32BE">
        <w:t xml:space="preserve">These </w:t>
      </w:r>
      <w:r w:rsidRPr="003650BF" w:rsidR="006A32BE">
        <w:rPr>
          <w:i/>
        </w:rPr>
        <w:t xml:space="preserve">plans </w:t>
      </w:r>
      <w:r w:rsidRPr="003650BF" w:rsidR="006A32BE">
        <w:t xml:space="preserve">have a </w:t>
      </w:r>
      <w:r w:rsidRPr="003650BF" w:rsidR="006A32BE">
        <w:rPr>
          <w:i/>
        </w:rPr>
        <w:t>fixed length agreement</w:t>
      </w:r>
      <w:r w:rsidRPr="003650BF" w:rsidR="006A32BE">
        <w:t xml:space="preserve"> with a 24 month </w:t>
      </w:r>
      <w:r w:rsidRPr="003650BF" w:rsidR="006A32BE">
        <w:rPr>
          <w:i/>
        </w:rPr>
        <w:t>minimum te</w:t>
      </w:r>
      <w:r w:rsidRPr="003650BF" w:rsidR="006A32BE">
        <w:rPr>
          <w:i/>
        </w:rPr>
        <w:t>rm</w:t>
      </w:r>
      <w:r w:rsidRPr="003650BF" w:rsidR="006A32BE">
        <w:t>.</w:t>
      </w:r>
    </w:p>
    <w:p w:rsidR="00821024" w:rsidRPr="003650BF">
      <w:pPr>
        <w:pStyle w:val="Heading6"/>
      </w:pPr>
      <w:bookmarkStart w:id="1821" w:name="_Toc447832079"/>
      <w:bookmarkStart w:id="1822" w:name="_Toc30758155"/>
      <w:r w:rsidRPr="003650BF" w:rsidR="006A32BE">
        <w:rPr>
          <w:rFonts w:eastAsia="PMingLiU"/>
        </w:rPr>
        <w:t>What you have to pay us</w:t>
      </w:r>
      <w:bookmarkEnd w:id="1821"/>
      <w:bookmarkEnd w:id="1822"/>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the </w:t>
      </w:r>
      <w:r w:rsidRPr="003650BF" w:rsidR="006A32BE">
        <w:rPr>
          <w:rFonts w:eastAsia="PMingLiU"/>
          <w:i/>
        </w:rPr>
        <w:t>service</w:t>
      </w:r>
      <w:r w:rsidRPr="003650BF" w:rsidR="006A32BE">
        <w:rPr>
          <w:rFonts w:eastAsia="PMingLiU"/>
        </w:rPr>
        <w:t xml:space="preserve"> at the rates set out in </w:t>
      </w:r>
      <w:r w:rsidR="002152AA">
        <w:fldChar w:fldCharType="begin"/>
      </w:r>
      <w:r w:rsidR="002152AA">
        <w:instrText xml:space="preserve"> HY</w:instrText>
      </w:r>
      <w:r w:rsidR="002152AA">
        <w:instrText>PERLINK "http://www.optus.com.au/content/dam/optus/documents/a</w:instrText>
      </w:r>
      <w:r w:rsidR="002152AA">
        <w:instrText xml:space="preserve">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 added serv</w:t>
      </w:r>
      <w:r w:rsidRPr="003650BF" w:rsidR="006A32BE">
        <w:rPr>
          <w:rFonts w:eastAsia="PMingLiU"/>
        </w:rPr>
        <w:t xml:space="preserve">ice features at the rates set out in </w:t>
      </w:r>
      <w:r w:rsidR="002152AA">
        <w:fldChar w:fldCharType="begin"/>
      </w:r>
      <w:r w:rsidR="002152AA">
        <w:instrText xml:space="preserve"> HYPERLINK "http://www.optus.com.au/content/dam/optus/app</w:instrText>
      </w:r>
      <w:r w:rsidR="002152AA">
        <w:instrText xml:space="preserve">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 Service </w:t>
      </w:r>
      <w:r w:rsidRPr="003650BF" w:rsidR="006A32BE">
        <w:rPr>
          <w:rFonts w:eastAsia="PMingLiU"/>
          <w:i/>
        </w:rPr>
        <w:t>Features</w:t>
      </w:r>
      <w:r w:rsidRPr="003650BF" w:rsidR="006A32BE">
        <w:rPr>
          <w:rFonts w:eastAsia="PMingLiU"/>
        </w:rPr>
        <w:t xml:space="preserve">. </w:t>
      </w:r>
    </w:p>
    <w:p w:rsidR="00821024" w:rsidRPr="003650BF">
      <w:pPr>
        <w:pStyle w:val="Heading7"/>
      </w:pPr>
      <w:r w:rsidRPr="003650BF" w:rsidR="006A32BE">
        <w:rPr>
          <w:rFonts w:eastAsia="PMingLiU"/>
        </w:rPr>
        <w:t>If there is a flagfall for a particular call type, the charge for these calls is the fla</w:t>
      </w:r>
      <w:r w:rsidRPr="003650BF" w:rsidR="006A32BE">
        <w:rPr>
          <w:rFonts w:eastAsia="PMingLiU"/>
        </w:rPr>
        <w:t>gfall amount plus the relevant rate for the call multiplied by the duration of the call.</w:t>
      </w:r>
    </w:p>
    <w:p w:rsidR="00821024" w:rsidRPr="003650BF">
      <w:pPr>
        <w:pStyle w:val="Heading7"/>
        <w:rPr>
          <w:b/>
        </w:rPr>
      </w:pPr>
      <w:r w:rsidRPr="003650BF" w:rsidR="006A32BE">
        <w:rPr>
          <w:rFonts w:eastAsia="PMingLiU"/>
          <w:b/>
        </w:rPr>
        <w:t>Minimu</w:t>
      </w:r>
      <w:r w:rsidRPr="003650BF" w:rsidR="006A32BE">
        <w:rPr>
          <w:rFonts w:eastAsia="PMingLiU"/>
          <w:b/>
        </w:rPr>
        <w:t>m Monthly Charge</w:t>
      </w:r>
    </w:p>
    <w:p w:rsidR="00821024" w:rsidRPr="003650BF">
      <w:pPr>
        <w:pStyle w:val="Heading8"/>
      </w:pPr>
      <w:r w:rsidRPr="003650BF" w:rsidR="006A32BE">
        <w:rPr>
          <w:rFonts w:eastAsia="PMingLiU"/>
        </w:rPr>
        <w:t xml:space="preserve">Each My Plan Plus plan has a Minimum Monthly </w:t>
      </w:r>
      <w:r w:rsidRPr="003650BF" w:rsidR="006A32BE">
        <w:rPr>
          <w:rFonts w:eastAsia="PMingLiU"/>
        </w:rPr>
        <w:t xml:space="preserve">Charge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Table 1 below.</w:t>
      </w:r>
    </w:p>
    <w:p w:rsidR="00821024" w:rsidRPr="003650BF" w:rsidP="00A06786">
      <w:pPr>
        <w:pStyle w:val="Heading8"/>
      </w:pPr>
      <w:r w:rsidRPr="003650BF" w:rsidR="006A32BE">
        <w:rPr>
          <w:rFonts w:eastAsia="PMingLiU"/>
          <w:i/>
        </w:rPr>
        <w:t xml:space="preserve">You </w:t>
      </w:r>
      <w:r w:rsidRPr="003650BF" w:rsidR="006A32BE">
        <w:rPr>
          <w:rFonts w:eastAsia="PMingLiU"/>
        </w:rPr>
        <w:t>may purchase a mobil</w:t>
      </w:r>
      <w:r w:rsidRPr="003650BF" w:rsidR="006A32BE">
        <w:rPr>
          <w:rFonts w:eastAsia="PMingLiU"/>
        </w:rPr>
        <w:t xml:space="preserve">e phone (or 'handset') with a 24 month </w:t>
      </w:r>
      <w:r w:rsidRPr="003650BF" w:rsidR="006A32BE">
        <w:rPr>
          <w:rFonts w:eastAsia="PMingLiU"/>
          <w:i/>
        </w:rPr>
        <w:t>equipment term</w:t>
      </w:r>
      <w:r w:rsidRPr="003650BF" w:rsidR="006A32BE">
        <w:rPr>
          <w:rFonts w:eastAsia="PMingLiU"/>
        </w:rPr>
        <w:t xml:space="preserve"> under a </w:t>
      </w:r>
      <w:r w:rsidRPr="003650BF" w:rsidR="006A32BE">
        <w:rPr>
          <w:rFonts w:eastAsia="PMingLiU"/>
          <w:i/>
        </w:rPr>
        <w:t>mobile equipment payment plan</w:t>
      </w:r>
      <w:r w:rsidRPr="003650BF" w:rsidR="006A32BE">
        <w:rPr>
          <w:rFonts w:eastAsia="PMingLiU"/>
        </w:rPr>
        <w:t xml:space="preserve"> (se</w:t>
      </w:r>
      <w:r w:rsidRPr="003650BF" w:rsidR="006A32BE">
        <w:rPr>
          <w:rFonts w:eastAsia="PMingLiU"/>
        </w:rPr>
        <w:t xml:space="preserve">t out in </w:t>
      </w:r>
      <w:r w:rsidR="002152AA">
        <w:fldChar w:fldCharType="begin"/>
      </w:r>
      <w:r w:rsidR="002152AA">
        <w:instrText xml:space="preserve"> HYPERLINK "http://www.optus.com.au/content/dam/optu</w:instrText>
      </w:r>
      <w:r w:rsidR="002152AA">
        <w:instrText xml:space="preserve">s/appendix/Appendix%20D/AppD.doc"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 xml:space="preserve">) on a 24 month </w:t>
      </w:r>
      <w:r w:rsidRPr="003650BF" w:rsidR="006A32BE">
        <w:rPr>
          <w:rFonts w:eastAsia="PMingLiU"/>
          <w:i/>
        </w:rPr>
        <w:t>fixed-length agreement</w:t>
      </w:r>
      <w:r w:rsidRPr="003650BF" w:rsidR="006A32BE">
        <w:rPr>
          <w:rFonts w:eastAsia="PMingLiU"/>
        </w:rPr>
        <w:t>.</w:t>
      </w:r>
    </w:p>
    <w:p w:rsidR="00821024" w:rsidRPr="003650BF">
      <w:pPr>
        <w:pStyle w:val="Heading6"/>
      </w:pPr>
      <w:bookmarkStart w:id="1823" w:name="_Toc447832080"/>
      <w:bookmarkStart w:id="1824" w:name="_Toc30758156"/>
      <w:r w:rsidRPr="003650BF" w:rsidR="006A32BE">
        <w:rPr>
          <w:rFonts w:eastAsia="PMingLiU"/>
        </w:rPr>
        <w:t>How My Plan P</w:t>
      </w:r>
      <w:r w:rsidRPr="003650BF" w:rsidR="006A32BE">
        <w:rPr>
          <w:rFonts w:eastAsia="PMingLiU"/>
        </w:rPr>
        <w:t>lus works</w:t>
      </w:r>
      <w:bookmarkEnd w:id="1823"/>
      <w:bookmarkEnd w:id="1824"/>
    </w:p>
    <w:p w:rsidR="00821024" w:rsidRPr="003650BF">
      <w:pPr>
        <w:pStyle w:val="Heading7"/>
      </w:pPr>
      <w:r w:rsidRPr="003650BF" w:rsidR="006A32BE">
        <w:rPr>
          <w:rFonts w:eastAsia="PMingLiU"/>
        </w:rPr>
        <w:t>Each My Plan Plus plan referred to in this section has unlimited minutes to use on st</w:t>
      </w:r>
      <w:r w:rsidRPr="003650BF" w:rsidR="006A32BE">
        <w:rPr>
          <w:rFonts w:eastAsia="PMingLiU"/>
        </w:rPr>
        <w:t>andard national calls to landlines and mobiles, 13/1300 number</w:t>
      </w:r>
      <w:r w:rsidRPr="003650BF" w:rsidR="006A32BE">
        <w:rPr>
          <w:rFonts w:eastAsia="PMingLiU"/>
        </w:rPr>
        <w:t>s and voicemail retrievals and an amount of Included Data (for mobile internet use) to share with o</w:t>
      </w:r>
      <w:r w:rsidRPr="003650BF" w:rsidR="006A32BE">
        <w:rPr>
          <w:rFonts w:eastAsia="PMingLiU"/>
        </w:rPr>
        <w:t xml:space="preserve">ther services on a My Plan Plus, My Plan Plus SIM Only My Plan Business (including Tech Fund), </w:t>
      </w:r>
      <w:r w:rsidRPr="003650BF" w:rsidR="006A32BE">
        <w:rPr>
          <w:rFonts w:eastAsia="PMingLiU"/>
        </w:rPr>
        <w:t>My Plan Business SIM, My Mobile Broadband Plus, Mobile Broadba</w:t>
      </w:r>
      <w:r w:rsidRPr="003650BF" w:rsidR="006A32BE">
        <w:rPr>
          <w:rFonts w:eastAsia="PMingLiU"/>
        </w:rPr>
        <w:t>nd Business or Shared Data Plans on the same account to use within Australia.</w:t>
      </w:r>
    </w:p>
    <w:p w:rsidR="00821024" w:rsidRPr="003650BF">
      <w:pPr>
        <w:pStyle w:val="Heading7"/>
      </w:pPr>
      <w:r w:rsidRPr="003650BF" w:rsidR="006A32BE">
        <w:rPr>
          <w:rFonts w:eastAsia="PMingLiU"/>
        </w:rPr>
        <w:t>These plans also incl</w:t>
      </w:r>
      <w:r w:rsidRPr="003650BF" w:rsidR="006A32BE">
        <w:rPr>
          <w:rFonts w:eastAsia="PMingLiU"/>
        </w:rPr>
        <w:t>ude unlimited standard national SMS/MMS and unlimited standard International SMS/MMS to selecte</w:t>
      </w:r>
      <w:r w:rsidRPr="003650BF" w:rsidR="006A32BE">
        <w:rPr>
          <w:rFonts w:eastAsia="PMingLiU"/>
        </w:rPr>
        <w:t xml:space="preserve">d countries. </w:t>
      </w:r>
      <w:r w:rsidRPr="003650BF" w:rsidR="00455BBB">
        <w:t xml:space="preserve">The $50/$60/$80/$100/$130 ($100 Promo)/$135/$135 </w:t>
      </w:r>
      <w:r w:rsidRPr="003650BF" w:rsidR="00455BBB">
        <w:t>($100 Promo) My Plan Plus</w:t>
      </w:r>
      <w:r w:rsidRPr="003650BF" w:rsidR="006A32BE">
        <w:rPr>
          <w:rFonts w:eastAsia="PMingLiU"/>
        </w:rPr>
        <w:t xml:space="preserve"> plans have an amount of included international minutes to use on standard</w:t>
      </w:r>
      <w:r w:rsidRPr="003650BF" w:rsidR="006A32BE">
        <w:rPr>
          <w:rFonts w:eastAsia="PMingLiU"/>
        </w:rPr>
        <w:t xml:space="preserve"> international calls to selected countries.</w:t>
      </w:r>
    </w:p>
    <w:p w:rsidR="00821024" w:rsidRPr="003650BF">
      <w:pPr>
        <w:pStyle w:val="Heading7"/>
      </w:pPr>
      <w:r w:rsidRPr="003650BF" w:rsidR="00455BBB">
        <w:t>The $130 ($100 Promo)</w:t>
      </w:r>
      <w:r w:rsidR="001F3D8C">
        <w:t>,</w:t>
      </w:r>
      <w:r w:rsidRPr="003650BF" w:rsidR="00455BBB">
        <w:t>$135</w:t>
      </w:r>
      <w:r w:rsidR="001F3D8C">
        <w:t xml:space="preserve"> &amp; </w:t>
      </w:r>
      <w:r w:rsidRPr="003650BF" w:rsidR="00455BBB">
        <w:t>$135 ($100 Promo) My</w:t>
      </w:r>
      <w:r w:rsidRPr="003650BF" w:rsidR="00455BBB">
        <w:t xml:space="preserve"> Pla</w:t>
      </w:r>
      <w:r w:rsidRPr="003650BF" w:rsidR="00455BBB">
        <w:t>n</w:t>
      </w:r>
      <w:r w:rsidRPr="003650BF" w:rsidR="006A32BE">
        <w:rPr>
          <w:rFonts w:eastAsia="PMingLiU"/>
        </w:rPr>
        <w:t xml:space="preserve"> </w:t>
      </w:r>
      <w:r w:rsidR="001F3D8C">
        <w:rPr>
          <w:rFonts w:eastAsia="PMingLiU"/>
        </w:rPr>
        <w:t xml:space="preserve">Plus </w:t>
      </w:r>
      <w:r w:rsidRPr="003650BF" w:rsidR="006A32BE">
        <w:rPr>
          <w:rFonts w:eastAsia="PMingLiU"/>
        </w:rPr>
        <w:t>plan</w:t>
      </w:r>
      <w:r w:rsidRPr="003650BF" w:rsidR="006A32BE">
        <w:rPr>
          <w:rFonts w:eastAsia="PMingLiU"/>
        </w:rPr>
        <w:t>s</w:t>
      </w:r>
      <w:r w:rsidRPr="003650BF" w:rsidR="006A32BE">
        <w:rPr>
          <w:rFonts w:eastAsia="PMingLiU"/>
        </w:rPr>
        <w:t xml:space="preserve"> come</w:t>
      </w:r>
      <w:r w:rsidRPr="003650BF" w:rsidR="006A32BE">
        <w:rPr>
          <w:rFonts w:eastAsia="PMingLiU"/>
        </w:rPr>
        <w:t xml:space="preserve"> with up to 10 days of Optus Travel™ Pack </w:t>
      </w:r>
      <w:r w:rsidR="001F3D8C">
        <w:rPr>
          <w:rFonts w:eastAsia="PMingLiU"/>
        </w:rPr>
        <w:t>o</w:t>
      </w:r>
      <w:r w:rsidR="001F3D8C">
        <w:rPr>
          <w:rFonts w:eastAsia="PMingLiU"/>
        </w:rPr>
        <w:t xml:space="preserve">r </w:t>
      </w:r>
      <w:r w:rsidR="001F3D8C">
        <w:rPr>
          <w:rFonts w:eastAsia="PMingLiU"/>
        </w:rPr>
        <w:t xml:space="preserve">up to 10 </w:t>
      </w:r>
      <w:r w:rsidR="001F3D8C">
        <w:rPr>
          <w:rFonts w:eastAsia="PMingLiU"/>
        </w:rPr>
        <w:t xml:space="preserve">Optus Roaming Passes </w:t>
      </w:r>
      <w:r w:rsidRPr="003650BF" w:rsidR="006A32BE">
        <w:rPr>
          <w:rFonts w:eastAsia="PMingLiU"/>
        </w:rPr>
        <w:t xml:space="preserve">per billing month for use in </w:t>
      </w:r>
      <w:r w:rsidR="001F3D8C">
        <w:rPr>
          <w:rFonts w:eastAsia="PMingLiU"/>
        </w:rPr>
        <w:t>eli</w:t>
      </w:r>
      <w:r w:rsidR="001F3D8C">
        <w:rPr>
          <w:rFonts w:eastAsia="PMingLiU"/>
        </w:rPr>
        <w:t>gib</w:t>
      </w:r>
      <w:r w:rsidR="001F3D8C">
        <w:rPr>
          <w:rFonts w:eastAsia="PMingLiU"/>
        </w:rPr>
        <w:t xml:space="preserve">le </w:t>
      </w:r>
      <w:r w:rsidR="001F3D8C">
        <w:rPr>
          <w:rFonts w:eastAsia="PMingLiU"/>
        </w:rPr>
        <w:t>destinations</w:t>
      </w:r>
      <w:r w:rsidRPr="003650BF" w:rsidR="006A32BE">
        <w:rPr>
          <w:rFonts w:eastAsia="PMingLiU"/>
        </w:rPr>
        <w:t>.</w:t>
      </w:r>
    </w:p>
    <w:p w:rsidR="00821024" w:rsidRPr="003650BF">
      <w:pPr>
        <w:pStyle w:val="Heading7"/>
      </w:pPr>
      <w:r w:rsidRPr="003650BF" w:rsidR="006A32BE">
        <w:rPr>
          <w:rFonts w:eastAsia="PMingLiU"/>
        </w:rPr>
        <w:t>Data usage is calculated in one kilobyte increments. Intern</w:t>
      </w:r>
      <w:r w:rsidRPr="003650BF" w:rsidR="006A32BE">
        <w:rPr>
          <w:rFonts w:eastAsia="PMingLiU"/>
        </w:rPr>
        <w:t>ational minutes are billed in on</w:t>
      </w:r>
      <w:r w:rsidRPr="003650BF" w:rsidR="006A32BE">
        <w:rPr>
          <w:rFonts w:eastAsia="PMingLiU"/>
        </w:rPr>
        <w:t>e minute increments.</w:t>
      </w:r>
    </w:p>
    <w:p w:rsidR="00821024" w:rsidRPr="003650BF">
      <w:pPr>
        <w:pStyle w:val="Heading7"/>
      </w:pPr>
      <w:r w:rsidRPr="003650BF" w:rsidR="006A32BE">
        <w:rPr>
          <w:rFonts w:eastAsia="PMingLiU"/>
        </w:rPr>
        <w:t>If you exceed your included shareable data</w:t>
      </w:r>
      <w:r w:rsidRPr="003650BF" w:rsidR="006A32BE">
        <w:rPr>
          <w:rFonts w:eastAsia="PMingLiU"/>
        </w:rPr>
        <w:t xml:space="preserve"> you'll automatica</w:t>
      </w:r>
      <w:r w:rsidRPr="003650BF" w:rsidR="006A32BE">
        <w:rPr>
          <w:rFonts w:eastAsia="PMingLiU"/>
        </w:rPr>
        <w:t>lly be charged $10 for each additional 1GB of data ("</w:t>
      </w:r>
      <w:r w:rsidRPr="003650BF" w:rsidR="006A32BE">
        <w:rPr>
          <w:rFonts w:eastAsia="PMingLiU"/>
          <w:b/>
        </w:rPr>
        <w:t>Additional Data</w:t>
      </w:r>
      <w:r w:rsidRPr="003650BF" w:rsidR="006A32BE">
        <w:rPr>
          <w:rFonts w:eastAsia="PMingLiU"/>
        </w:rPr>
        <w:t xml:space="preserve">") that you use (or part thereof) for use within Australia. You can use up </w:t>
      </w:r>
      <w:r w:rsidRPr="003650BF" w:rsidR="006A32BE">
        <w:rPr>
          <w:rFonts w:eastAsia="PMingLiU"/>
        </w:rPr>
        <w:t>to 150GB of extra data per billi</w:t>
      </w:r>
      <w:r w:rsidRPr="003650BF" w:rsidR="006A32BE">
        <w:rPr>
          <w:rFonts w:eastAsia="PMingLiU"/>
        </w:rPr>
        <w:t>ng account each month. Your service/s may then be restricted or</w:t>
      </w:r>
      <w:r w:rsidRPr="003650BF" w:rsidR="006A32BE">
        <w:rPr>
          <w:rFonts w:eastAsia="PMingLiU"/>
        </w:rPr>
        <w:t xml:space="preserve"> we may continue t</w:t>
      </w:r>
      <w:r w:rsidRPr="003650BF" w:rsidR="006A32BE">
        <w:rPr>
          <w:rFonts w:eastAsia="PMingLiU"/>
        </w:rPr>
        <w:t>o charge you at these rates.</w:t>
      </w:r>
    </w:p>
    <w:p w:rsidR="00821024" w:rsidRPr="003650BF">
      <w:pPr>
        <w:pStyle w:val="Heading7"/>
      </w:pPr>
      <w:r w:rsidRPr="003650BF" w:rsidR="006A32BE">
        <w:rPr>
          <w:rFonts w:eastAsia="PMingLiU"/>
        </w:rPr>
        <w:t xml:space="preserve">Any unused portion of </w:t>
      </w:r>
      <w:r w:rsidRPr="003650BF" w:rsidR="006A32BE">
        <w:rPr>
          <w:rFonts w:eastAsia="PMingLiU"/>
          <w:i/>
        </w:rPr>
        <w:t>your plan's</w:t>
      </w:r>
      <w:r w:rsidRPr="003650BF" w:rsidR="006A32BE">
        <w:rPr>
          <w:rFonts w:eastAsia="PMingLiU"/>
        </w:rPr>
        <w:t xml:space="preserve"> Included or Additional Data expires at the end of each month and does not roll o</w:t>
      </w:r>
      <w:r w:rsidRPr="003650BF" w:rsidR="006A32BE">
        <w:rPr>
          <w:rFonts w:eastAsia="PMingLiU"/>
        </w:rPr>
        <w:t>ver into the next month.</w:t>
      </w:r>
    </w:p>
    <w:p w:rsidR="00821024" w:rsidRPr="003650BF">
      <w:pPr>
        <w:pStyle w:val="Heading7"/>
      </w:pPr>
      <w:r w:rsidRPr="003650BF" w:rsidR="006A32BE">
        <w:rPr>
          <w:rFonts w:eastAsia="PMingLiU"/>
        </w:rPr>
        <w:t>Any unu</w:t>
      </w:r>
      <w:r w:rsidRPr="003650BF" w:rsidR="006A32BE">
        <w:rPr>
          <w:rFonts w:eastAsia="PMingLiU"/>
        </w:rPr>
        <w:t xml:space="preserve">sed days of Optus Travel™ Pack </w:t>
      </w:r>
      <w:r w:rsidR="001F3D8C">
        <w:rPr>
          <w:rFonts w:eastAsia="PMingLiU"/>
        </w:rPr>
        <w:t xml:space="preserve">or </w:t>
      </w:r>
      <w:r w:rsidR="001F3D8C">
        <w:rPr>
          <w:rFonts w:eastAsia="PMingLiU"/>
        </w:rPr>
        <w:t xml:space="preserve">unused </w:t>
      </w:r>
      <w:r w:rsidR="001F3D8C">
        <w:rPr>
          <w:rFonts w:eastAsia="PMingLiU"/>
        </w:rPr>
        <w:t xml:space="preserve">Optus Roaming Passes </w:t>
      </w:r>
      <w:r w:rsidRPr="003650BF" w:rsidR="006A32BE">
        <w:rPr>
          <w:rFonts w:eastAsia="PMingLiU"/>
        </w:rPr>
        <w:t>are forfeited and c</w:t>
      </w:r>
      <w:r w:rsidRPr="003650BF" w:rsidR="006A32BE">
        <w:rPr>
          <w:rFonts w:eastAsia="PMingLiU"/>
        </w:rPr>
        <w:t>annot be roll</w:t>
      </w:r>
      <w:r w:rsidRPr="003650BF" w:rsidR="006A32BE">
        <w:rPr>
          <w:rFonts w:eastAsia="PMingLiU"/>
        </w:rPr>
        <w:t>ed over to the next billing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any services that are not included in </w:t>
      </w:r>
      <w:r w:rsidRPr="003650BF" w:rsidR="006A32BE">
        <w:rPr>
          <w:rFonts w:eastAsia="PMingLiU"/>
          <w:i/>
        </w:rPr>
        <w:t>your</w:t>
      </w:r>
      <w:r w:rsidRPr="003650BF" w:rsidR="006A32BE">
        <w:rPr>
          <w:rFonts w:eastAsia="PMingLiU"/>
        </w:rPr>
        <w:t xml:space="preserve"> plan's inclusions, examples of which are set out in Table</w:t>
      </w:r>
      <w:r w:rsidRPr="003650BF" w:rsidR="006A32BE">
        <w:rPr>
          <w:rFonts w:eastAsia="PMingLiU"/>
        </w:rPr>
        <w:t xml:space="preserve"> </w:t>
      </w:r>
      <w:r w:rsidRPr="003650BF" w:rsidR="006A32BE">
        <w:rPr>
          <w:rFonts w:eastAsia="PMingLiU"/>
        </w:rPr>
        <w:t>2 below.</w:t>
      </w:r>
    </w:p>
    <w:p w:rsidR="00821024" w:rsidRPr="003650BF">
      <w:pPr>
        <w:pStyle w:val="Heading6"/>
      </w:pPr>
      <w:bookmarkStart w:id="1825" w:name="_Toc447832081"/>
      <w:bookmarkStart w:id="1826" w:name="_Toc30758157"/>
      <w:r w:rsidRPr="003650BF" w:rsidR="006A32BE">
        <w:rPr>
          <w:rFonts w:eastAsia="PMingLiU"/>
        </w:rPr>
        <w:t>Data Sharing</w:t>
      </w:r>
      <w:bookmarkEnd w:id="1825"/>
      <w:bookmarkEnd w:id="1826"/>
    </w:p>
    <w:p w:rsidR="00821024" w:rsidRPr="003650BF">
      <w:pPr>
        <w:pStyle w:val="Heading7"/>
      </w:pPr>
      <w:r w:rsidRPr="003650BF" w:rsidR="006A32BE">
        <w:rPr>
          <w:rFonts w:eastAsia="PMingLiU"/>
        </w:rPr>
        <w:t xml:space="preserve">If </w:t>
      </w:r>
      <w:r w:rsidRPr="003650BF" w:rsidR="006A32BE">
        <w:rPr>
          <w:rFonts w:eastAsia="PMingLiU"/>
          <w:i/>
        </w:rPr>
        <w:t xml:space="preserve">you </w:t>
      </w:r>
      <w:r w:rsidRPr="003650BF" w:rsidR="006A32BE">
        <w:rPr>
          <w:rFonts w:eastAsia="PMingLiU"/>
        </w:rPr>
        <w:t>have more than one My Plan Plus, My Plan Plus SIM On</w:t>
      </w:r>
      <w:r w:rsidRPr="003650BF" w:rsidR="006A32BE">
        <w:rPr>
          <w:rFonts w:eastAsia="PMingLiU"/>
        </w:rPr>
        <w:t>ly, My Plan B</w:t>
      </w:r>
      <w:r w:rsidRPr="003650BF" w:rsidR="006A32BE">
        <w:rPr>
          <w:rFonts w:eastAsia="PMingLiU"/>
        </w:rPr>
        <w:t>usiness (including Tech Fund), My Plan Business SIM, My Mobile Broadband Plus or Mobile Broadband Business plans on the same billing account, the included data w</w:t>
      </w:r>
      <w:r w:rsidRPr="003650BF" w:rsidR="006A32BE">
        <w:rPr>
          <w:rFonts w:eastAsia="PMingLiU"/>
        </w:rPr>
        <w:t>i</w:t>
      </w:r>
      <w:r w:rsidRPr="003650BF" w:rsidR="006A32BE">
        <w:rPr>
          <w:rFonts w:eastAsia="PMingLiU"/>
        </w:rPr>
        <w:t>ll combine into one data pool, which will be shared by all eligible services on t</w:t>
      </w:r>
      <w:r w:rsidRPr="003650BF" w:rsidR="006A32BE">
        <w:rPr>
          <w:rFonts w:eastAsia="PMingLiU"/>
        </w:rPr>
        <w:t>hat account</w:t>
      </w:r>
      <w:r w:rsidRPr="003650BF" w:rsidR="006A32BE">
        <w:rPr>
          <w:rFonts w:eastAsia="PMingLiU"/>
        </w:rPr>
        <w:t>.</w:t>
      </w:r>
    </w:p>
    <w:p w:rsidR="00821024" w:rsidRPr="003650BF">
      <w:pPr>
        <w:pStyle w:val="Heading7"/>
      </w:pPr>
      <w:r w:rsidRPr="003650BF" w:rsidR="006A32BE">
        <w:rPr>
          <w:rFonts w:eastAsia="PMingLiU"/>
          <w:i/>
        </w:rPr>
        <w:t>You</w:t>
      </w:r>
      <w:r w:rsidRPr="003650BF" w:rsidR="006A32BE">
        <w:rPr>
          <w:rFonts w:eastAsia="PMingLiU"/>
        </w:rPr>
        <w:t xml:space="preserve"> can also share the Included Data in </w:t>
      </w:r>
      <w:r w:rsidRPr="003650BF" w:rsidR="006A32BE">
        <w:rPr>
          <w:rFonts w:eastAsia="PMingLiU"/>
          <w:i/>
        </w:rPr>
        <w:t>your</w:t>
      </w:r>
      <w:r w:rsidRPr="003650BF" w:rsidR="006A32BE">
        <w:rPr>
          <w:rFonts w:eastAsia="PMingLiU"/>
        </w:rPr>
        <w:t xml:space="preserve"> My Plan Plus plan with up to five (5) SIM-ready mobile broadband devices (eg tablets, USB modems and laptops). </w:t>
      </w:r>
      <w:r w:rsidRPr="003650BF" w:rsidR="006A32BE">
        <w:rPr>
          <w:rFonts w:eastAsia="PMingLiU"/>
          <w:i/>
        </w:rPr>
        <w:t>You</w:t>
      </w:r>
      <w:r w:rsidRPr="003650BF" w:rsidR="006A32BE">
        <w:rPr>
          <w:rFonts w:eastAsia="PMingLiU"/>
        </w:rPr>
        <w:t xml:space="preserve"> m</w:t>
      </w:r>
      <w:r w:rsidRPr="003650BF" w:rsidR="006A32BE">
        <w:rPr>
          <w:rFonts w:eastAsia="PMingLiU"/>
        </w:rPr>
        <w:t>u</w:t>
      </w:r>
      <w:r w:rsidRPr="003650BF" w:rsidR="006A32BE">
        <w:rPr>
          <w:rFonts w:eastAsia="PMingLiU"/>
        </w:rPr>
        <w:t>st connect these mobile broadband devices to Shared Data Plans which have a $5 se</w:t>
      </w:r>
      <w:r w:rsidRPr="003650BF" w:rsidR="006A32BE">
        <w:rPr>
          <w:rFonts w:eastAsia="PMingLiU"/>
        </w:rPr>
        <w:t>t up fee each</w:t>
      </w:r>
      <w:r w:rsidRPr="003650BF" w:rsidR="006A32BE">
        <w:rPr>
          <w:rFonts w:eastAsia="PMingLiU"/>
        </w:rPr>
        <w:t xml:space="preserve"> and no ongoing monthly charges.</w:t>
      </w:r>
    </w:p>
    <w:p w:rsidR="00821024" w:rsidRPr="003650BF">
      <w:pPr>
        <w:pStyle w:val="Heading7"/>
      </w:pPr>
      <w:r w:rsidRPr="003650BF" w:rsidR="006A32BE">
        <w:rPr>
          <w:rFonts w:eastAsia="PMingLiU"/>
          <w:i/>
        </w:rPr>
        <w:t>We</w:t>
      </w:r>
      <w:r w:rsidRPr="003650BF" w:rsidR="006A32BE">
        <w:rPr>
          <w:rFonts w:eastAsia="PMingLiU"/>
        </w:rPr>
        <w:t xml:space="preserve"> may place a limit on the number of Shared Data Plans </w:t>
      </w:r>
      <w:r w:rsidRPr="003650BF" w:rsidR="006A32BE">
        <w:rPr>
          <w:rFonts w:eastAsia="PMingLiU"/>
          <w:i/>
        </w:rPr>
        <w:t>you</w:t>
      </w:r>
      <w:r w:rsidRPr="003650BF" w:rsidR="006A32BE">
        <w:rPr>
          <w:rFonts w:eastAsia="PMingLiU"/>
        </w:rPr>
        <w:t xml:space="preserve"> can have, based on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Shared Data Plans do not hav</w:t>
      </w:r>
      <w:r w:rsidRPr="003650BF" w:rsidR="006A32BE">
        <w:rPr>
          <w:rFonts w:eastAsia="PMingLiU"/>
        </w:rPr>
        <w:t>e</w:t>
      </w:r>
      <w:r w:rsidRPr="003650BF" w:rsidR="006A32BE">
        <w:rPr>
          <w:rFonts w:eastAsia="PMingLiU"/>
        </w:rPr>
        <w:t xml:space="preserve"> any Included Data, and cannot be used to make calls.</w:t>
      </w:r>
    </w:p>
    <w:p w:rsidR="00821024" w:rsidRPr="003650BF">
      <w:pPr>
        <w:pStyle w:val="Heading7"/>
      </w:pPr>
      <w:r w:rsidRPr="003650BF" w:rsidR="006A32BE">
        <w:rPr>
          <w:rFonts w:eastAsia="PMingLiU"/>
          <w:i/>
        </w:rPr>
        <w:t>You</w:t>
      </w:r>
      <w:r w:rsidRPr="003650BF" w:rsidR="006A32BE">
        <w:rPr>
          <w:rFonts w:eastAsia="PMingLiU"/>
        </w:rPr>
        <w:t xml:space="preserve"> can purchase one mobile</w:t>
      </w:r>
      <w:r w:rsidRPr="003650BF" w:rsidR="006A32BE">
        <w:rPr>
          <w:rFonts w:eastAsia="PMingLiU"/>
        </w:rPr>
        <w:t xml:space="preserve"> broadband de</w:t>
      </w:r>
      <w:r w:rsidRPr="003650BF" w:rsidR="006A32BE">
        <w:rPr>
          <w:rFonts w:eastAsia="PMingLiU"/>
        </w:rPr>
        <w:t xml:space="preserve">vice per Shared Data Plan, and pay for it in full on </w:t>
      </w:r>
      <w:r w:rsidRPr="003650BF" w:rsidR="006A32BE">
        <w:rPr>
          <w:rFonts w:eastAsia="PMingLiU"/>
          <w:i/>
        </w:rPr>
        <w:t>your</w:t>
      </w:r>
      <w:r w:rsidRPr="003650BF" w:rsidR="006A32BE">
        <w:rPr>
          <w:rFonts w:eastAsia="PMingLiU"/>
        </w:rPr>
        <w:t xml:space="preserve"> first bill, or pay it off over 12 or 24 months on a </w:t>
      </w:r>
      <w:r w:rsidRPr="003650BF" w:rsidR="006A32BE">
        <w:rPr>
          <w:rFonts w:eastAsia="PMingLiU"/>
          <w:i/>
        </w:rPr>
        <w:t>Mobile Equipment Payment Plan</w:t>
      </w:r>
      <w:r w:rsidRPr="003650BF" w:rsidR="006A32BE">
        <w:rPr>
          <w:rFonts w:eastAsia="PMingLiU"/>
        </w:rPr>
        <w:t xml:space="preserve"> (see Appendix D).</w:t>
      </w:r>
    </w:p>
    <w:p w:rsidR="00821024" w:rsidRPr="003650BF">
      <w:pPr>
        <w:pStyle w:val="Heading7"/>
      </w:pPr>
      <w:r w:rsidRPr="003650BF" w:rsidR="006A32BE">
        <w:rPr>
          <w:rFonts w:eastAsia="PMingLiU"/>
        </w:rPr>
        <w:t xml:space="preserve">If </w:t>
      </w:r>
      <w:r w:rsidRPr="003650BF" w:rsidR="006A32BE">
        <w:rPr>
          <w:rFonts w:eastAsia="PMingLiU"/>
          <w:i/>
        </w:rPr>
        <w:t>y</w:t>
      </w:r>
      <w:r w:rsidRPr="003650BF" w:rsidR="006A32BE">
        <w:rPr>
          <w:rFonts w:eastAsia="PMingLiU"/>
          <w:i/>
        </w:rPr>
        <w:t>ou</w:t>
      </w:r>
      <w:r w:rsidRPr="003650BF" w:rsidR="006A32BE">
        <w:rPr>
          <w:rFonts w:eastAsia="PMingLiU"/>
        </w:rPr>
        <w:t xml:space="preserve"> do not want </w:t>
      </w:r>
      <w:r w:rsidRPr="003650BF" w:rsidR="006A32BE">
        <w:rPr>
          <w:rFonts w:eastAsia="PMingLiU"/>
          <w:i/>
        </w:rPr>
        <w:t>your</w:t>
      </w:r>
      <w:r w:rsidRPr="003650BF" w:rsidR="006A32BE">
        <w:rPr>
          <w:rFonts w:eastAsia="PMingLiU"/>
        </w:rPr>
        <w:t xml:space="preserve"> services on any My Plan Plus, My Plan Plus SIM Only, My Plan </w:t>
      </w:r>
      <w:r w:rsidRPr="003650BF" w:rsidR="006A32BE">
        <w:rPr>
          <w:rFonts w:eastAsia="PMingLiU"/>
        </w:rPr>
        <w:t>Business (inc</w:t>
      </w:r>
      <w:r w:rsidRPr="003650BF" w:rsidR="006A32BE">
        <w:rPr>
          <w:rFonts w:eastAsia="PMingLiU"/>
        </w:rPr>
        <w:t>luding Tech Fund), My Plan Business SIM, My Mobile Broadband Plus or Mobile Broadband Business plans to share data, they need to be on separate billing accounts.</w:t>
      </w:r>
    </w:p>
    <w:p w:rsidR="00821024" w:rsidRPr="003650BF">
      <w:pPr>
        <w:pStyle w:val="Heading7"/>
      </w:pPr>
      <w:r w:rsidRPr="003650BF" w:rsidR="006A32BE">
        <w:rPr>
          <w:rFonts w:eastAsia="PMingLiU"/>
        </w:rPr>
        <w:t>Data sharing is only available within Australia.</w:t>
      </w:r>
    </w:p>
    <w:p w:rsidR="00821024" w:rsidRPr="003650BF">
      <w:pPr>
        <w:pStyle w:val="Heading6"/>
      </w:pPr>
      <w:bookmarkStart w:id="1827" w:name="_Toc447832082"/>
      <w:bookmarkStart w:id="1828" w:name="_Toc30758158"/>
      <w:r w:rsidRPr="003650BF" w:rsidR="006A32BE">
        <w:rPr>
          <w:rFonts w:eastAsia="PMingLiU"/>
        </w:rPr>
        <w:t>International Minutes</w:t>
      </w:r>
      <w:bookmarkEnd w:id="1827"/>
      <w:bookmarkEnd w:id="1828"/>
    </w:p>
    <w:p w:rsidR="00821024" w:rsidRPr="003650BF">
      <w:pPr>
        <w:pStyle w:val="BodyText"/>
        <w:ind w:left="720"/>
      </w:pPr>
      <w:r w:rsidRPr="003650BF" w:rsidR="00455BBB">
        <w:t>The $50/$6</w:t>
      </w:r>
      <w:r w:rsidRPr="003650BF" w:rsidR="00455BBB">
        <w:t>0/$80/$100/$1</w:t>
      </w:r>
      <w:r w:rsidRPr="003650BF" w:rsidR="00455BBB">
        <w:t xml:space="preserve">30 ($100 Promo)/$135/$135 ($100 Promo) My Plan Plus plans include up to 150/150/300/400/unlimited/500/500 </w:t>
      </w:r>
      <w:r w:rsidRPr="003650BF" w:rsidR="006A32BE">
        <w:t xml:space="preserve">international minutes </w:t>
      </w:r>
      <w:r w:rsidRPr="003650BF" w:rsidR="00455BBB">
        <w:t xml:space="preserve">(respectively) </w:t>
      </w:r>
      <w:r w:rsidRPr="003650BF" w:rsidR="006A32BE">
        <w:t>for standard calls</w:t>
      </w:r>
      <w:r w:rsidRPr="003650BF" w:rsidR="006A32BE">
        <w:t xml:space="preserve"> </w:t>
      </w:r>
      <w:r w:rsidRPr="003650BF" w:rsidR="006A32BE">
        <w:t xml:space="preserve">to mobiles and fixed lines to selected countries made from within Australia. For </w:t>
      </w:r>
      <w:r w:rsidRPr="003650BF" w:rsidR="006A32BE">
        <w:t>a list of sel</w:t>
      </w:r>
      <w:r w:rsidRPr="003650BF" w:rsidR="006A32BE">
        <w:t>ected countries see Table 3 below.</w:t>
      </w:r>
    </w:p>
    <w:p w:rsidR="00821024" w:rsidRPr="003650BF">
      <w:pPr>
        <w:pStyle w:val="BodyText"/>
        <w:ind w:left="720"/>
      </w:pPr>
      <w:r w:rsidRPr="003650BF" w:rsidR="006A32BE">
        <w:t xml:space="preserve">Calls are charged per minute. When included international minutes for calls to selected countries are used up, standard 'yes' </w:t>
      </w:r>
      <w:r w:rsidRPr="003650BF" w:rsidR="006A32BE">
        <w:t>i</w:t>
      </w:r>
      <w:r w:rsidRPr="003650BF" w:rsidR="006A32BE">
        <w:t>nternational call charges apply.</w:t>
      </w:r>
    </w:p>
    <w:p w:rsidR="00821024" w:rsidRPr="003650BF">
      <w:pPr>
        <w:pStyle w:val="Heading6"/>
      </w:pPr>
      <w:bookmarkStart w:id="1829" w:name="_Toc447832083"/>
      <w:bookmarkStart w:id="1830" w:name="_Toc30758159"/>
      <w:r w:rsidRPr="003650BF" w:rsidR="006A32BE">
        <w:rPr>
          <w:rFonts w:eastAsia="PMingLiU"/>
        </w:rPr>
        <w:t>Unlimited standard national SMS and MMS</w:t>
      </w:r>
      <w:bookmarkEnd w:id="1829"/>
      <w:bookmarkEnd w:id="1830"/>
    </w:p>
    <w:p w:rsidR="00821024" w:rsidRPr="003650BF">
      <w:pPr>
        <w:pStyle w:val="BodyText"/>
        <w:ind w:left="720"/>
      </w:pPr>
      <w:r w:rsidRPr="003650BF" w:rsidR="006A32BE">
        <w:rPr>
          <w:i/>
        </w:rPr>
        <w:t>You</w:t>
      </w:r>
      <w:r w:rsidRPr="003650BF" w:rsidR="006A32BE">
        <w:t xml:space="preserve"> may </w:t>
      </w:r>
      <w:r w:rsidRPr="003650BF" w:rsidR="006A32BE">
        <w:t>send unlimite</w:t>
      </w:r>
      <w:r w:rsidRPr="003650BF" w:rsidR="006A32BE">
        <w:t>d standard SMS and MMS to Australian mobiles from within Australia.</w:t>
      </w:r>
    </w:p>
    <w:p w:rsidR="00821024" w:rsidRPr="003650BF">
      <w:pPr>
        <w:pStyle w:val="BodyText"/>
        <w:ind w:left="720"/>
      </w:pPr>
      <w:r w:rsidRPr="003650BF" w:rsidR="006A32BE">
        <w:t>Unlimited standard national SMS and MMS are only available for personal use and are not to be</w:t>
      </w:r>
      <w:r w:rsidRPr="003650BF" w:rsidR="006A32BE">
        <w:t xml:space="preserve"> </w:t>
      </w:r>
      <w:r w:rsidRPr="003650BF" w:rsidR="006A32BE">
        <w:t>used for a commercial or non-ordinary purpose as set out in the Fair Go Policy. F</w:t>
      </w:r>
      <w:r w:rsidRPr="003650BF" w:rsidR="006A32BE">
        <w:t>or further de</w:t>
      </w:r>
      <w:r w:rsidRPr="003650BF" w:rsidR="006A32BE">
        <w:t xml:space="preserve">tails refer to </w:t>
      </w:r>
      <w:r w:rsidR="002152AA">
        <w:fldChar w:fldCharType="begin"/>
      </w:r>
      <w:r w:rsidR="002152AA">
        <w:instrText xml:space="preserve"> HYPERLINK "http://www.optus.com.au/content/dam/optus/appendix/Appendix%20S/AppS.doc" </w:instrText>
      </w:r>
      <w:r w:rsidR="002152AA">
        <w:fldChar w:fldCharType="separate"/>
      </w:r>
      <w:r w:rsidRPr="003650BF" w:rsidR="006A32BE">
        <w:rPr>
          <w:rStyle w:val="Hyperlink"/>
          <w:i/>
        </w:rPr>
        <w:t>Appendix S</w:t>
      </w:r>
      <w:r w:rsidRPr="003650BF" w:rsidR="006A32BE">
        <w:rPr>
          <w:rStyle w:val="Hyperlink"/>
          <w:i/>
          <w:u w:val="none"/>
        </w:rPr>
        <w:t>.</w:t>
      </w:r>
      <w:r w:rsidR="002152AA">
        <w:rPr>
          <w:rStyle w:val="Hyperlink"/>
          <w:i/>
          <w:u w:val="none"/>
        </w:rPr>
        <w:fldChar w:fldCharType="end"/>
      </w:r>
    </w:p>
    <w:p w:rsidR="00821024" w:rsidRPr="003650BF">
      <w:pPr>
        <w:pStyle w:val="Heading6"/>
      </w:pPr>
      <w:bookmarkStart w:id="1831" w:name="_Toc447832084"/>
      <w:bookmarkStart w:id="1832" w:name="_Toc30758160"/>
      <w:r w:rsidRPr="003650BF" w:rsidR="006A32BE">
        <w:rPr>
          <w:rFonts w:eastAsia="PMingLiU"/>
        </w:rPr>
        <w:t>Unlimited standard international SMS and MMS</w:t>
      </w:r>
      <w:bookmarkEnd w:id="1831"/>
      <w:bookmarkEnd w:id="1832"/>
    </w:p>
    <w:p w:rsidR="00821024" w:rsidRPr="003650BF">
      <w:pPr>
        <w:pStyle w:val="BodyText"/>
        <w:ind w:left="720"/>
      </w:pPr>
      <w:r w:rsidRPr="003650BF" w:rsidR="006A32BE">
        <w:rPr>
          <w:i/>
        </w:rPr>
        <w:t>Y</w:t>
      </w:r>
      <w:r w:rsidRPr="003650BF" w:rsidR="006A32BE">
        <w:rPr>
          <w:i/>
        </w:rPr>
        <w:t>ou</w:t>
      </w:r>
      <w:r w:rsidRPr="003650BF" w:rsidR="006A32BE">
        <w:t xml:space="preserve"> may send unlimited standard SMS and MMS to selected countries from within Aust</w:t>
      </w:r>
      <w:r w:rsidRPr="003650BF" w:rsidR="006A32BE">
        <w:t xml:space="preserve">ralia. For a </w:t>
      </w:r>
      <w:r w:rsidRPr="003650BF" w:rsidR="006A32BE">
        <w:t>list of selected countries see Table 3 below.</w:t>
      </w:r>
    </w:p>
    <w:p w:rsidR="00821024" w:rsidRPr="003650BF">
      <w:pPr>
        <w:pStyle w:val="BodyText"/>
        <w:ind w:left="720"/>
      </w:pPr>
      <w:r w:rsidRPr="003650BF" w:rsidR="006A32BE">
        <w:t>Unlimited standard SMS and MMS are only available for personal use and are not to be used for a commercial or non-o</w:t>
      </w:r>
      <w:r w:rsidRPr="003650BF" w:rsidR="006A32BE">
        <w:t>r</w:t>
      </w:r>
      <w:r w:rsidRPr="003650BF" w:rsidR="006A32BE">
        <w:t xml:space="preserve">dinary purpose as set out in the Fair Go Policy. For further details refer to </w:t>
      </w:r>
      <w:r w:rsidR="002152AA">
        <w:fldChar w:fldCharType="begin"/>
      </w:r>
      <w:r w:rsidR="002152AA">
        <w:instrText xml:space="preserve"> H</w:instrText>
      </w:r>
      <w:r w:rsidR="002152AA">
        <w:instrText>YPERLINK "htt</w:instrText>
      </w:r>
      <w:r w:rsidR="002152AA">
        <w:instrText xml:space="preserve">p://www.optus.com.au/content/dam/optus/appendix/Appendix%20S/AppS.doc" </w:instrText>
      </w:r>
      <w:r w:rsidR="002152AA">
        <w:fldChar w:fldCharType="separate"/>
      </w:r>
      <w:r w:rsidRPr="003650BF" w:rsidR="006A32BE">
        <w:rPr>
          <w:rStyle w:val="Hyperlink"/>
          <w:i/>
        </w:rPr>
        <w:t>Appendix S</w:t>
      </w:r>
      <w:r w:rsidRPr="003650BF" w:rsidR="006A32BE">
        <w:rPr>
          <w:rStyle w:val="Hyperlink"/>
          <w:i/>
          <w:u w:val="none"/>
        </w:rPr>
        <w:t>.</w:t>
      </w:r>
      <w:r w:rsidR="002152AA">
        <w:rPr>
          <w:rStyle w:val="Hyperlink"/>
          <w:i/>
          <w:u w:val="none"/>
        </w:rPr>
        <w:fldChar w:fldCharType="end"/>
      </w:r>
    </w:p>
    <w:p w:rsidR="00821024" w:rsidRPr="003650BF">
      <w:pPr>
        <w:pStyle w:val="Heading6"/>
      </w:pPr>
      <w:bookmarkStart w:id="1833" w:name="_Toc447832085"/>
      <w:bookmarkStart w:id="1834" w:name="_Toc30758161"/>
      <w:r w:rsidRPr="003650BF" w:rsidR="006A32BE">
        <w:rPr>
          <w:rFonts w:eastAsia="PMingLiU"/>
        </w:rPr>
        <w:t>Optus Travel™ Pack</w:t>
      </w:r>
      <w:bookmarkEnd w:id="1833"/>
      <w:r w:rsidR="00505A67">
        <w:rPr>
          <w:rFonts w:eastAsia="PMingLiU"/>
        </w:rPr>
        <w:t xml:space="preserve"> </w:t>
      </w:r>
      <w:r w:rsidR="00505A67">
        <w:rPr>
          <w:snapToGrid w:val="0"/>
        </w:rPr>
        <w:t>or Optus Roaming Pass</w:t>
      </w:r>
      <w:bookmarkEnd w:id="1834"/>
    </w:p>
    <w:p w:rsidR="00505A67" w:rsidP="00505A67">
      <w:pPr>
        <w:pStyle w:val="BodyText"/>
        <w:ind w:left="720"/>
        <w:rPr>
          <w:rFonts w:cs="Arial"/>
          <w:snapToGrid w:val="0"/>
          <w:szCs w:val="20"/>
        </w:rPr>
      </w:pPr>
      <w:r w:rsidRPr="0093347D">
        <w:rPr>
          <w:rFonts w:cs="Arial"/>
          <w:snapToGrid w:val="0"/>
          <w:szCs w:val="20"/>
        </w:rPr>
        <w:t xml:space="preserve">The </w:t>
      </w:r>
      <w:r>
        <w:rPr>
          <w:rFonts w:cs="Arial"/>
          <w:snapToGrid w:val="0"/>
          <w:szCs w:val="20"/>
        </w:rPr>
        <w:t>$1</w:t>
      </w:r>
      <w:r>
        <w:rPr>
          <w:rFonts w:cs="Arial"/>
          <w:snapToGrid w:val="0"/>
          <w:szCs w:val="20"/>
        </w:rPr>
        <w:t xml:space="preserve">30 </w:t>
      </w:r>
      <w:r>
        <w:rPr>
          <w:rFonts w:cs="Arial"/>
          <w:snapToGrid w:val="0"/>
          <w:szCs w:val="20"/>
        </w:rPr>
        <w:t>($100 Promo</w:t>
      </w:r>
      <w:r>
        <w:rPr>
          <w:rFonts w:cs="Arial"/>
          <w:snapToGrid w:val="0"/>
          <w:szCs w:val="20"/>
        </w:rPr>
        <w:t>)</w:t>
      </w:r>
      <w:r>
        <w:rPr>
          <w:rFonts w:cs="Arial"/>
          <w:snapToGrid w:val="0"/>
          <w:szCs w:val="20"/>
        </w:rPr>
        <w:t xml:space="preserve">, $135 </w:t>
      </w:r>
      <w:r>
        <w:rPr>
          <w:rFonts w:cs="Arial"/>
          <w:snapToGrid w:val="0"/>
          <w:szCs w:val="20"/>
        </w:rPr>
        <w:t xml:space="preserve">&amp; </w:t>
      </w:r>
      <w:r w:rsidRPr="0093347D">
        <w:rPr>
          <w:rFonts w:cs="Arial"/>
          <w:snapToGrid w:val="0"/>
          <w:szCs w:val="20"/>
        </w:rPr>
        <w:t>$1</w:t>
      </w:r>
      <w:r>
        <w:rPr>
          <w:rFonts w:cs="Arial"/>
          <w:snapToGrid w:val="0"/>
          <w:szCs w:val="20"/>
        </w:rPr>
        <w:t>35</w:t>
      </w:r>
      <w:r w:rsidRPr="0093347D">
        <w:rPr>
          <w:rFonts w:cs="Arial"/>
          <w:snapToGrid w:val="0"/>
          <w:szCs w:val="20"/>
        </w:rPr>
        <w:t xml:space="preserve"> M</w:t>
      </w:r>
      <w:r w:rsidRPr="0093347D">
        <w:rPr>
          <w:rFonts w:cs="Arial"/>
          <w:snapToGrid w:val="0"/>
          <w:szCs w:val="20"/>
        </w:rPr>
        <w:t xml:space="preserve">y Plan Plus </w:t>
      </w:r>
      <w:r>
        <w:rPr>
          <w:rFonts w:cs="Arial"/>
          <w:snapToGrid w:val="0"/>
          <w:szCs w:val="20"/>
        </w:rPr>
        <w:t>($100 P</w:t>
      </w:r>
      <w:r>
        <w:rPr>
          <w:rFonts w:cs="Arial"/>
          <w:snapToGrid w:val="0"/>
          <w:szCs w:val="20"/>
        </w:rPr>
        <w:t>romo</w:t>
      </w:r>
      <w:r>
        <w:rPr>
          <w:rFonts w:cs="Arial"/>
          <w:snapToGrid w:val="0"/>
          <w:szCs w:val="20"/>
        </w:rPr>
        <w:t xml:space="preserve">) </w:t>
      </w:r>
      <w:r w:rsidRPr="0093347D">
        <w:rPr>
          <w:rFonts w:cs="Arial"/>
          <w:snapToGrid w:val="0"/>
          <w:szCs w:val="20"/>
        </w:rPr>
        <w:t>plan</w:t>
      </w:r>
      <w:r>
        <w:rPr>
          <w:rFonts w:cs="Arial"/>
          <w:snapToGrid w:val="0"/>
          <w:szCs w:val="20"/>
        </w:rPr>
        <w:t>s</w:t>
      </w:r>
      <w:r w:rsidRPr="0093347D">
        <w:rPr>
          <w:rFonts w:cs="Arial"/>
          <w:snapToGrid w:val="0"/>
          <w:szCs w:val="20"/>
        </w:rPr>
        <w:t xml:space="preserve"> ha</w:t>
      </w:r>
      <w:r>
        <w:rPr>
          <w:rFonts w:cs="Arial"/>
          <w:snapToGrid w:val="0"/>
          <w:szCs w:val="20"/>
        </w:rPr>
        <w:t>ve</w:t>
      </w:r>
      <w:r w:rsidRPr="0093347D">
        <w:rPr>
          <w:rFonts w:cs="Arial"/>
          <w:snapToGrid w:val="0"/>
          <w:szCs w:val="20"/>
        </w:rPr>
        <w:t xml:space="preserve"> up to</w:t>
      </w:r>
      <w:r>
        <w:rPr>
          <w:rFonts w:cs="Arial"/>
          <w:snapToGrid w:val="0"/>
          <w:szCs w:val="20"/>
        </w:rPr>
        <w:t xml:space="preserve"> </w:t>
      </w:r>
      <w:r w:rsidRPr="0093347D">
        <w:rPr>
          <w:rFonts w:cs="Arial"/>
          <w:snapToGrid w:val="0"/>
          <w:szCs w:val="20"/>
        </w:rPr>
        <w:t>10 days of Optus Travel</w:t>
      </w:r>
      <w:r w:rsidRPr="0093347D">
        <w:rPr>
          <w:rFonts w:cs="Arial"/>
          <w:snapToGrid w:val="0"/>
          <w:szCs w:val="20"/>
          <w:vertAlign w:val="superscript"/>
        </w:rPr>
        <w:t>TM</w:t>
      </w:r>
      <w:r w:rsidRPr="0093347D">
        <w:rPr>
          <w:rFonts w:cs="Arial"/>
          <w:snapToGrid w:val="0"/>
          <w:szCs w:val="20"/>
        </w:rPr>
        <w:t xml:space="preserve"> Pack</w:t>
      </w:r>
      <w:r>
        <w:rPr>
          <w:rFonts w:cs="Arial"/>
          <w:snapToGrid w:val="0"/>
          <w:szCs w:val="20"/>
        </w:rPr>
        <w:t xml:space="preserve"> or up to</w:t>
      </w:r>
      <w:r>
        <w:rPr>
          <w:rFonts w:cs="Arial"/>
          <w:snapToGrid w:val="0"/>
          <w:szCs w:val="20"/>
        </w:rPr>
        <w:t xml:space="preserve"> 10 </w:t>
      </w:r>
      <w:r>
        <w:rPr>
          <w:rFonts w:cs="Arial"/>
          <w:snapToGrid w:val="0"/>
          <w:szCs w:val="20"/>
        </w:rPr>
        <w:t>Optus Roa</w:t>
      </w:r>
      <w:r>
        <w:rPr>
          <w:rFonts w:cs="Arial"/>
          <w:snapToGrid w:val="0"/>
          <w:szCs w:val="20"/>
        </w:rPr>
        <w:t>ming Passes</w:t>
      </w:r>
      <w:r w:rsidRPr="0093347D">
        <w:rPr>
          <w:rFonts w:cs="Arial"/>
          <w:snapToGrid w:val="0"/>
          <w:szCs w:val="20"/>
        </w:rPr>
        <w:t xml:space="preserve"> for use within each billing month. </w:t>
      </w:r>
    </w:p>
    <w:p w:rsidR="00505A67" w:rsidRPr="00E9653C" w:rsidP="00505A67">
      <w:pPr>
        <w:pStyle w:val="Bodt"/>
        <w:pPrChange w:id="1835" w:author="Dean Osborne" w:date="2020-01-22T08:55:00Z">
          <w:pPr>
            <w:pStyle w:val="Bodt"/>
          </w:pPr>
        </w:pPrChange>
        <w:rPr>
          <w:snapToGrid w:val="0"/>
        </w:rPr>
      </w:pPr>
      <w:r>
        <w:rPr>
          <w:snapToGrid w:val="0"/>
        </w:rPr>
        <w:t xml:space="preserve">Optus </w:t>
      </w:r>
      <w:r w:rsidRPr="001B7432">
        <w:rPr>
          <w:snapToGrid w:val="0"/>
        </w:rPr>
        <w:t>Travel</w:t>
      </w:r>
      <w:r w:rsidRPr="001B7432">
        <w:rPr>
          <w:snapToGrid w:val="0"/>
          <w:vertAlign w:val="superscript"/>
        </w:rPr>
        <w:t>TM</w:t>
      </w:r>
      <w:r>
        <w:rPr>
          <w:snapToGrid w:val="0"/>
        </w:rPr>
        <w:t xml:space="preserve"> Pack</w:t>
      </w:r>
    </w:p>
    <w:p w:rsidR="00505A67" w:rsidP="00505A67">
      <w:pPr>
        <w:pStyle w:val="Heading8"/>
        <w:pPrChange w:id="1836" w:author="Dean Osborne" w:date="2020-01-22T08:55:00Z">
          <w:pPr>
            <w:pStyle w:val="Heading8"/>
          </w:pPr>
        </w:pPrChange>
        <w:rPr>
          <w:snapToGrid w:val="0"/>
        </w:rPr>
      </w:pPr>
      <w:r>
        <w:rPr>
          <w:iCs w:val="0"/>
          <w:snapToGrid w:val="0"/>
        </w:rPr>
        <w:t xml:space="preserve">If your account number starts with a 1, 2, 8 or </w:t>
      </w:r>
      <w:r>
        <w:rPr>
          <w:iCs w:val="0"/>
          <w:snapToGrid w:val="0"/>
        </w:rPr>
        <w:t>9</w:t>
      </w:r>
      <w:r>
        <w:rPr>
          <w:iCs w:val="0"/>
          <w:snapToGrid w:val="0"/>
        </w:rPr>
        <w:t xml:space="preserve">, you will receive up to 10 days of Optus </w:t>
      </w:r>
      <w:r w:rsidRPr="0093347D">
        <w:rPr>
          <w:rFonts w:cs="Arial"/>
          <w:snapToGrid w:val="0"/>
          <w:szCs w:val="20"/>
        </w:rPr>
        <w:t>Tra</w:t>
      </w:r>
      <w:r w:rsidRPr="0093347D">
        <w:rPr>
          <w:rFonts w:cs="Arial"/>
          <w:snapToGrid w:val="0"/>
          <w:szCs w:val="20"/>
        </w:rPr>
        <w:t>vel</w:t>
      </w:r>
      <w:r w:rsidRPr="0093347D">
        <w:rPr>
          <w:rFonts w:cs="Arial"/>
          <w:snapToGrid w:val="0"/>
          <w:szCs w:val="20"/>
          <w:vertAlign w:val="superscript"/>
        </w:rPr>
        <w:t>TM</w:t>
      </w:r>
      <w:r w:rsidRPr="0093347D">
        <w:rPr>
          <w:rFonts w:cs="Arial"/>
          <w:snapToGrid w:val="0"/>
          <w:szCs w:val="20"/>
        </w:rPr>
        <w:t xml:space="preserve"> Pack</w:t>
      </w:r>
      <w:r>
        <w:rPr>
          <w:rFonts w:cs="Arial"/>
          <w:snapToGrid w:val="0"/>
          <w:szCs w:val="20"/>
        </w:rPr>
        <w:t>.</w:t>
      </w:r>
    </w:p>
    <w:p w:rsidR="00505A67" w:rsidP="00505A67">
      <w:pPr>
        <w:pStyle w:val="Heading8"/>
        <w:pPrChange w:id="1837" w:author="Dean Osborne" w:date="2020-01-22T08:55:00Z">
          <w:pPr>
            <w:pStyle w:val="Heading8"/>
          </w:pPr>
        </w:pPrChange>
        <w:rPr>
          <w:snapToGrid w:val="0"/>
        </w:rPr>
      </w:pPr>
      <w:r w:rsidRPr="0093347D">
        <w:rPr>
          <w:snapToGrid w:val="0"/>
        </w:rPr>
        <w:t>Optus Travel</w:t>
      </w:r>
      <w:r w:rsidRPr="0093347D">
        <w:rPr>
          <w:snapToGrid w:val="0"/>
          <w:vertAlign w:val="superscript"/>
        </w:rPr>
        <w:t>TM</w:t>
      </w:r>
      <w:r w:rsidRPr="0093347D">
        <w:rPr>
          <w:snapToGrid w:val="0"/>
        </w:rPr>
        <w:t xml:space="preserve"> Pack gives </w:t>
      </w:r>
      <w:r w:rsidRPr="00DB6921">
        <w:rPr>
          <w:i/>
          <w:snapToGrid w:val="0"/>
        </w:rPr>
        <w:t>you</w:t>
      </w:r>
      <w:r w:rsidRPr="0093347D">
        <w:rPr>
          <w:snapToGrid w:val="0"/>
        </w:rPr>
        <w:t xml:space="preserve"> unlimi</w:t>
      </w:r>
      <w:r w:rsidRPr="0093347D">
        <w:rPr>
          <w:snapToGrid w:val="0"/>
        </w:rPr>
        <w:t>ted standard national and interna</w:t>
      </w:r>
      <w:r w:rsidRPr="0093347D">
        <w:rPr>
          <w:snapToGrid w:val="0"/>
        </w:rPr>
        <w:t>tional voice,</w:t>
      </w:r>
      <w:r w:rsidRPr="0093347D">
        <w:rPr>
          <w:snapToGrid w:val="0"/>
        </w:rPr>
        <w:t xml:space="preserve"> SMS (MMS i</w:t>
      </w:r>
      <w:r w:rsidRPr="0044534C">
        <w:rPr>
          <w:snapToGrid w:val="0"/>
        </w:rPr>
        <w:t xml:space="preserve">s excluded) plus </w:t>
      </w:r>
      <w:r w:rsidRPr="0044534C">
        <w:rPr>
          <w:snapToGrid w:val="0"/>
        </w:rPr>
        <w:t>10</w:t>
      </w:r>
      <w:r w:rsidRPr="0044534C">
        <w:rPr>
          <w:snapToGrid w:val="0"/>
        </w:rPr>
        <w:t xml:space="preserve">0MB of data to use in Zone 1 </w:t>
      </w:r>
      <w:r w:rsidR="0013499F">
        <w:rPr>
          <w:snapToGrid w:val="0"/>
        </w:rPr>
        <w:t>destination</w:t>
      </w:r>
      <w:r w:rsidR="0013499F">
        <w:rPr>
          <w:snapToGrid w:val="0"/>
        </w:rPr>
        <w:t>s</w:t>
      </w:r>
      <w:r w:rsidRPr="0044534C">
        <w:rPr>
          <w:snapToGrid w:val="0"/>
        </w:rPr>
        <w:t xml:space="preserve"> per day. For list of </w:t>
      </w:r>
      <w:r w:rsidR="0013499F">
        <w:rPr>
          <w:snapToGrid w:val="0"/>
        </w:rPr>
        <w:t>destinations</w:t>
      </w:r>
      <w:r w:rsidRPr="0044534C">
        <w:rPr>
          <w:snapToGrid w:val="0"/>
        </w:rPr>
        <w:t xml:space="preserve"> see optus.com.au/trav</w:t>
      </w:r>
      <w:r w:rsidRPr="0044534C">
        <w:rPr>
          <w:snapToGrid w:val="0"/>
        </w:rPr>
        <w:t>e</w:t>
      </w:r>
      <w:r w:rsidRPr="0044534C">
        <w:rPr>
          <w:snapToGrid w:val="0"/>
        </w:rPr>
        <w:t>l</w:t>
      </w:r>
    </w:p>
    <w:p w:rsidR="00505A67" w:rsidRPr="00E9653C" w:rsidP="00505A67">
      <w:pPr>
        <w:pStyle w:val="Heading8"/>
      </w:pPr>
      <w:r w:rsidRPr="0093347D">
        <w:rPr>
          <w:i/>
          <w:snapToGrid w:val="0"/>
        </w:rPr>
        <w:t>You</w:t>
      </w:r>
      <w:r w:rsidRPr="0093347D">
        <w:rPr>
          <w:snapToGrid w:val="0"/>
        </w:rPr>
        <w:t xml:space="preserve"> need to ensure </w:t>
      </w:r>
      <w:r w:rsidRPr="00DB6921">
        <w:rPr>
          <w:i/>
          <w:snapToGrid w:val="0"/>
        </w:rPr>
        <w:t>your</w:t>
      </w:r>
      <w:r w:rsidRPr="0093347D">
        <w:rPr>
          <w:snapToGrid w:val="0"/>
        </w:rPr>
        <w:t xml:space="preserve"> Optus Tr</w:t>
      </w:r>
      <w:r w:rsidRPr="0093347D">
        <w:rPr>
          <w:snapToGrid w:val="0"/>
        </w:rPr>
        <w:t>avel</w:t>
      </w:r>
      <w:r w:rsidRPr="0093347D">
        <w:rPr>
          <w:snapToGrid w:val="0"/>
          <w:vertAlign w:val="superscript"/>
        </w:rPr>
        <w:t>TM</w:t>
      </w:r>
      <w:r w:rsidRPr="0093347D">
        <w:rPr>
          <w:snapToGrid w:val="0"/>
        </w:rPr>
        <w:t xml:space="preserve"> Pack is active by contacting Optus prior to use.</w:t>
      </w:r>
    </w:p>
    <w:p w:rsidR="00505A67" w:rsidRPr="00DC7DE7" w:rsidP="00505A67">
      <w:pPr>
        <w:pStyle w:val="Heading8"/>
        <w:pPrChange w:id="1838" w:author="Dean Osborne" w:date="2020-01-22T09:04:00Z">
          <w:pPr>
            <w:pStyle w:val="Heading8"/>
          </w:pPr>
        </w:pPrChange>
        <w:rPr>
          <w:snapToGrid w:val="0"/>
        </w:rPr>
      </w:pPr>
      <w:r w:rsidRPr="0044534C">
        <w:rPr>
          <w:i/>
          <w:snapToGrid w:val="0"/>
        </w:rPr>
        <w:t>You</w:t>
      </w:r>
      <w:r w:rsidRPr="0044534C">
        <w:rPr>
          <w:snapToGrid w:val="0"/>
        </w:rPr>
        <w:t xml:space="preserve"> can activate the Optu</w:t>
      </w:r>
      <w:r w:rsidRPr="0044534C">
        <w:rPr>
          <w:snapToGrid w:val="0"/>
        </w:rPr>
        <w:t>s Travel</w:t>
      </w:r>
      <w:r w:rsidRPr="0044534C">
        <w:rPr>
          <w:snapToGrid w:val="0"/>
          <w:vertAlign w:val="superscript"/>
        </w:rPr>
        <w:t>TM</w:t>
      </w:r>
      <w:r w:rsidRPr="0044534C">
        <w:rPr>
          <w:snapToGrid w:val="0"/>
        </w:rPr>
        <w:t xml:space="preserve"> Pack on </w:t>
      </w:r>
      <w:r w:rsidRPr="0044534C">
        <w:rPr>
          <w:snapToGrid w:val="0"/>
        </w:rPr>
        <w:t>a day to day basis or multi</w:t>
      </w:r>
      <w:r w:rsidRPr="0044534C">
        <w:rPr>
          <w:snapToGrid w:val="0"/>
        </w:rPr>
        <w:t>ple days at on</w:t>
      </w:r>
      <w:r w:rsidRPr="0044534C">
        <w:rPr>
          <w:snapToGrid w:val="0"/>
        </w:rPr>
        <w:t xml:space="preserve">ce. If </w:t>
      </w:r>
      <w:r w:rsidRPr="0044534C">
        <w:rPr>
          <w:i/>
          <w:snapToGrid w:val="0"/>
        </w:rPr>
        <w:t>you</w:t>
      </w:r>
      <w:r w:rsidRPr="0044534C">
        <w:rPr>
          <w:snapToGrid w:val="0"/>
        </w:rPr>
        <w:t xml:space="preserve"> activate multiple consecutive days, the data allowance will accumulate, for example </w:t>
      </w:r>
      <w:r w:rsidRPr="0044534C">
        <w:rPr>
          <w:bCs/>
          <w:snapToGrid w:val="0"/>
        </w:rPr>
        <w:t>activate 5 consecuti</w:t>
      </w:r>
      <w:r w:rsidRPr="0044534C">
        <w:rPr>
          <w:bCs/>
          <w:snapToGrid w:val="0"/>
        </w:rPr>
        <w:t>ve day</w:t>
      </w:r>
      <w:r w:rsidRPr="0044534C">
        <w:rPr>
          <w:bCs/>
          <w:snapToGrid w:val="0"/>
        </w:rPr>
        <w:t>s and use 50</w:t>
      </w:r>
      <w:r w:rsidRPr="0044534C">
        <w:rPr>
          <w:bCs/>
          <w:snapToGrid w:val="0"/>
        </w:rPr>
        <w:t>0</w:t>
      </w:r>
      <w:r w:rsidRPr="0044534C">
        <w:rPr>
          <w:bCs/>
          <w:snapToGrid w:val="0"/>
        </w:rPr>
        <w:t>MB</w:t>
      </w:r>
      <w:r w:rsidRPr="0093347D">
        <w:rPr>
          <w:bCs/>
          <w:snapToGrid w:val="0"/>
        </w:rPr>
        <w:t xml:space="preserve"> any time over the 5 day period. If </w:t>
      </w:r>
      <w:r w:rsidRPr="00DB6921">
        <w:rPr>
          <w:bCs/>
          <w:i/>
          <w:snapToGrid w:val="0"/>
        </w:rPr>
        <w:t>you</w:t>
      </w:r>
      <w:r w:rsidRPr="0093347D">
        <w:rPr>
          <w:bCs/>
          <w:snapToGrid w:val="0"/>
        </w:rPr>
        <w:t xml:space="preserve"> exceed the data limi</w:t>
      </w:r>
      <w:r w:rsidRPr="0093347D">
        <w:rPr>
          <w:bCs/>
          <w:snapToGrid w:val="0"/>
        </w:rPr>
        <w:t>t, standard data ro</w:t>
      </w:r>
      <w:r w:rsidRPr="0093347D">
        <w:rPr>
          <w:bCs/>
          <w:snapToGrid w:val="0"/>
        </w:rPr>
        <w:t>aming charges will apply. A</w:t>
      </w:r>
      <w:r w:rsidRPr="0093347D">
        <w:rPr>
          <w:bCs/>
          <w:snapToGrid w:val="0"/>
        </w:rPr>
        <w:t>ny data provid</w:t>
      </w:r>
      <w:r w:rsidRPr="0093347D">
        <w:rPr>
          <w:bCs/>
          <w:snapToGrid w:val="0"/>
        </w:rPr>
        <w:t xml:space="preserve">ed as part of Optus Travel™ Pack is not shareable and will not form part of any Data Pool. </w:t>
      </w:r>
    </w:p>
    <w:p w:rsidR="00505A67" w:rsidP="00505A67">
      <w:pPr>
        <w:pStyle w:val="Heading8"/>
        <w:pPrChange w:id="1839" w:author="Dean Osborne" w:date="2020-01-22T09:04:00Z">
          <w:pPr>
            <w:pStyle w:val="Heading8"/>
          </w:pPr>
        </w:pPrChange>
        <w:rPr>
          <w:bCs/>
          <w:snapToGrid w:val="0"/>
        </w:rPr>
      </w:pPr>
      <w:r w:rsidRPr="0093347D">
        <w:rPr>
          <w:bCs/>
          <w:snapToGrid w:val="0"/>
        </w:rPr>
        <w:t>Any unused days of Optu</w:t>
      </w:r>
      <w:r w:rsidRPr="0093347D">
        <w:rPr>
          <w:bCs/>
          <w:snapToGrid w:val="0"/>
        </w:rPr>
        <w:t>s Trav</w:t>
      </w:r>
      <w:r w:rsidRPr="0093347D">
        <w:rPr>
          <w:bCs/>
          <w:snapToGrid w:val="0"/>
        </w:rPr>
        <w:t>el™ Pack are forfeited and cannot be rolled over to the next billing month.</w:t>
      </w:r>
      <w:r w:rsidRPr="0093347D">
        <w:rPr>
          <w:snapToGrid w:val="0"/>
        </w:rPr>
        <w:t xml:space="preserve"> I</w:t>
      </w:r>
      <w:r w:rsidRPr="0093347D">
        <w:rPr>
          <w:bCs/>
          <w:snapToGrid w:val="0"/>
        </w:rPr>
        <w:t xml:space="preserve">f </w:t>
      </w:r>
      <w:r w:rsidRPr="00DB6921">
        <w:rPr>
          <w:bCs/>
          <w:i/>
          <w:snapToGrid w:val="0"/>
        </w:rPr>
        <w:t>you</w:t>
      </w:r>
      <w:r w:rsidRPr="0093347D">
        <w:rPr>
          <w:bCs/>
          <w:snapToGrid w:val="0"/>
        </w:rPr>
        <w:t xml:space="preserve"> are not in </w:t>
      </w:r>
      <w:r w:rsidRPr="0093347D">
        <w:rPr>
          <w:bCs/>
          <w:snapToGrid w:val="0"/>
        </w:rPr>
        <w:t xml:space="preserve">a Zone 1 country </w:t>
      </w:r>
      <w:r w:rsidRPr="00DB6921">
        <w:rPr>
          <w:bCs/>
          <w:i/>
          <w:snapToGrid w:val="0"/>
        </w:rPr>
        <w:t>you</w:t>
      </w:r>
      <w:r w:rsidRPr="0093347D">
        <w:rPr>
          <w:bCs/>
          <w:snapToGrid w:val="0"/>
        </w:rPr>
        <w:t xml:space="preserve"> will b</w:t>
      </w:r>
      <w:r w:rsidRPr="0093347D">
        <w:rPr>
          <w:bCs/>
          <w:snapToGrid w:val="0"/>
        </w:rPr>
        <w:t>e charged at st</w:t>
      </w:r>
      <w:r w:rsidRPr="0093347D">
        <w:rPr>
          <w:bCs/>
          <w:snapToGrid w:val="0"/>
        </w:rPr>
        <w:t xml:space="preserve">andard roaming rates for that </w:t>
      </w:r>
      <w:r w:rsidR="0013499F">
        <w:rPr>
          <w:bCs/>
          <w:snapToGrid w:val="0"/>
        </w:rPr>
        <w:t>destination</w:t>
      </w:r>
      <w:r w:rsidRPr="0093347D">
        <w:rPr>
          <w:bCs/>
          <w:snapToGrid w:val="0"/>
        </w:rPr>
        <w:t>.</w:t>
      </w:r>
    </w:p>
    <w:p w:rsidR="00505A67" w:rsidRPr="002576F4" w:rsidP="00505A67">
      <w:pPr>
        <w:pStyle w:val="Bodt"/>
        <w:pPrChange w:id="1840" w:author="Dean Osborne" w:date="2020-01-22T08:55:00Z">
          <w:pPr>
            <w:pStyle w:val="Bodt"/>
          </w:pPr>
        </w:pPrChange>
        <w:rPr>
          <w:snapToGrid w:val="0"/>
        </w:rPr>
      </w:pPr>
      <w:r>
        <w:rPr>
          <w:snapToGrid w:val="0"/>
        </w:rPr>
        <w:t xml:space="preserve">Optus </w:t>
      </w:r>
      <w:r>
        <w:rPr>
          <w:snapToGrid w:val="0"/>
        </w:rPr>
        <w:t>R</w:t>
      </w:r>
      <w:r>
        <w:rPr>
          <w:snapToGrid w:val="0"/>
        </w:rPr>
        <w:t>oaming Pass</w:t>
      </w:r>
    </w:p>
    <w:p w:rsidR="00505A67" w:rsidP="00505A67">
      <w:pPr>
        <w:pStyle w:val="Heading8"/>
        <w:rPr>
          <w:iCs w:val="0"/>
          <w:snapToGrid w:val="0"/>
        </w:rPr>
      </w:pPr>
      <w:r>
        <w:rPr>
          <w:snapToGrid w:val="0"/>
        </w:rPr>
        <w:t>If</w:t>
      </w:r>
      <w:r w:rsidRPr="00DC7DE7">
        <w:rPr>
          <w:iCs w:val="0"/>
          <w:snapToGrid w:val="0"/>
        </w:rPr>
        <w:t xml:space="preserve"> </w:t>
      </w:r>
      <w:r w:rsidRPr="00A116F8">
        <w:rPr>
          <w:i/>
          <w:iCs w:val="0"/>
          <w:snapToGrid w:val="0"/>
        </w:rPr>
        <w:t>your</w:t>
      </w:r>
      <w:r w:rsidRPr="00DC7DE7">
        <w:rPr>
          <w:iCs w:val="0"/>
          <w:snapToGrid w:val="0"/>
        </w:rPr>
        <w:t xml:space="preserve"> account number starts with a 62, Optus Trave</w:t>
      </w:r>
      <w:r w:rsidRPr="00DC7DE7">
        <w:rPr>
          <w:iCs w:val="0"/>
          <w:snapToGrid w:val="0"/>
        </w:rPr>
        <w:t>l Packs</w:t>
      </w:r>
      <w:r>
        <w:rPr>
          <w:iCs w:val="0"/>
          <w:snapToGrid w:val="0"/>
        </w:rPr>
        <w:t xml:space="preserve"> </w:t>
      </w:r>
      <w:r w:rsidRPr="00DC7DE7">
        <w:rPr>
          <w:iCs w:val="0"/>
          <w:snapToGrid w:val="0"/>
        </w:rPr>
        <w:t>wi</w:t>
      </w:r>
      <w:r w:rsidRPr="00DC7DE7">
        <w:rPr>
          <w:iCs w:val="0"/>
          <w:snapToGrid w:val="0"/>
        </w:rPr>
        <w:t>ll no longer be available from 2 March 2020 and will be</w:t>
      </w:r>
      <w:r>
        <w:rPr>
          <w:iCs w:val="0"/>
          <w:snapToGrid w:val="0"/>
        </w:rPr>
        <w:t xml:space="preserve"> </w:t>
      </w:r>
      <w:r w:rsidRPr="00DC7DE7">
        <w:rPr>
          <w:iCs w:val="0"/>
          <w:snapToGrid w:val="0"/>
        </w:rPr>
        <w:t>replaced with O</w:t>
      </w:r>
      <w:r w:rsidRPr="00DC7DE7">
        <w:rPr>
          <w:iCs w:val="0"/>
          <w:snapToGrid w:val="0"/>
        </w:rPr>
        <w:t xml:space="preserve">ptus Roaming Pass. </w:t>
      </w:r>
      <w:r w:rsidRPr="00A116F8">
        <w:rPr>
          <w:i/>
          <w:iCs w:val="0"/>
          <w:snapToGrid w:val="0"/>
        </w:rPr>
        <w:t>You</w:t>
      </w:r>
      <w:r w:rsidRPr="00DC7DE7">
        <w:rPr>
          <w:iCs w:val="0"/>
          <w:snapToGrid w:val="0"/>
        </w:rPr>
        <w:t xml:space="preserve"> </w:t>
      </w:r>
      <w:r w:rsidRPr="00DC7DE7">
        <w:rPr>
          <w:iCs w:val="0"/>
          <w:snapToGrid w:val="0"/>
        </w:rPr>
        <w:t>will receive up to 10</w:t>
      </w:r>
      <w:r>
        <w:rPr>
          <w:iCs w:val="0"/>
          <w:snapToGrid w:val="0"/>
        </w:rPr>
        <w:t xml:space="preserve"> </w:t>
      </w:r>
      <w:r w:rsidRPr="00DC7DE7">
        <w:rPr>
          <w:iCs w:val="0"/>
          <w:snapToGrid w:val="0"/>
        </w:rPr>
        <w:t>Optus</w:t>
      </w:r>
      <w:r w:rsidRPr="00DC7DE7">
        <w:rPr>
          <w:iCs w:val="0"/>
          <w:snapToGrid w:val="0"/>
        </w:rPr>
        <w:t xml:space="preserve"> Roaming Passes</w:t>
      </w:r>
      <w:r w:rsidR="00CE71ED">
        <w:rPr>
          <w:iCs w:val="0"/>
          <w:snapToGrid w:val="0"/>
        </w:rPr>
        <w:t xml:space="preserve"> </w:t>
      </w:r>
      <w:r w:rsidRPr="00DC7DE7">
        <w:rPr>
          <w:iCs w:val="0"/>
          <w:snapToGrid w:val="0"/>
        </w:rPr>
        <w:t>pe</w:t>
      </w:r>
      <w:r w:rsidRPr="00DC7DE7">
        <w:rPr>
          <w:iCs w:val="0"/>
          <w:snapToGrid w:val="0"/>
        </w:rPr>
        <w:t>r billing month.</w:t>
      </w:r>
      <w:r w:rsidR="003A324B">
        <w:rPr>
          <w:iCs w:val="0"/>
          <w:snapToGrid w:val="0"/>
        </w:rPr>
        <w:t xml:space="preserve"> </w:t>
      </w:r>
      <w:r w:rsidR="003A324B">
        <w:rPr>
          <w:iCs w:val="0"/>
          <w:snapToGrid w:val="0"/>
        </w:rPr>
        <w:t>Unused</w:t>
      </w:r>
      <w:r w:rsidR="003A324B">
        <w:rPr>
          <w:iCs w:val="0"/>
          <w:snapToGrid w:val="0"/>
        </w:rPr>
        <w:t xml:space="preserve"> </w:t>
      </w:r>
      <w:r w:rsidR="003A324B">
        <w:rPr>
          <w:iCs w:val="0"/>
          <w:snapToGrid w:val="0"/>
        </w:rPr>
        <w:t>passes are forfeit</w:t>
      </w:r>
      <w:r w:rsidR="003A324B">
        <w:rPr>
          <w:iCs w:val="0"/>
          <w:snapToGrid w:val="0"/>
        </w:rPr>
        <w:t>ed and cannot be rolled o</w:t>
      </w:r>
      <w:r w:rsidR="003A324B">
        <w:rPr>
          <w:iCs w:val="0"/>
          <w:snapToGrid w:val="0"/>
        </w:rPr>
        <w:t xml:space="preserve">n to </w:t>
      </w:r>
      <w:r w:rsidR="003A324B">
        <w:rPr>
          <w:iCs w:val="0"/>
          <w:snapToGrid w:val="0"/>
        </w:rPr>
        <w:t>the next</w:t>
      </w:r>
      <w:r w:rsidR="003A324B">
        <w:rPr>
          <w:iCs w:val="0"/>
          <w:snapToGrid w:val="0"/>
        </w:rPr>
        <w:t xml:space="preserve"> </w:t>
      </w:r>
      <w:r w:rsidR="003A324B">
        <w:rPr>
          <w:iCs w:val="0"/>
          <w:snapToGrid w:val="0"/>
        </w:rPr>
        <w:t>billing period.</w:t>
      </w:r>
    </w:p>
    <w:p w:rsidR="00505A67" w:rsidP="00505A67">
      <w:pPr>
        <w:pStyle w:val="Heading8"/>
        <w:pPrChange w:id="1841" w:author="Dean Osborne" w:date="2020-01-22T08:55:00Z">
          <w:pPr>
            <w:pStyle w:val="Heading8"/>
          </w:pPr>
        </w:pPrChange>
        <w:rPr>
          <w:snapToGrid w:val="0"/>
        </w:rPr>
      </w:pPr>
      <w:r w:rsidRPr="0093347D">
        <w:rPr>
          <w:snapToGrid w:val="0"/>
        </w:rPr>
        <w:t xml:space="preserve">Optus </w:t>
      </w:r>
      <w:r>
        <w:rPr>
          <w:snapToGrid w:val="0"/>
        </w:rPr>
        <w:t>Roa</w:t>
      </w:r>
      <w:r>
        <w:rPr>
          <w:snapToGrid w:val="0"/>
        </w:rPr>
        <w:t>ming Pass</w:t>
      </w:r>
      <w:r w:rsidRPr="0093347D">
        <w:rPr>
          <w:snapToGrid w:val="0"/>
        </w:rPr>
        <w:t xml:space="preserve"> gives </w:t>
      </w:r>
      <w:r w:rsidRPr="00DB6921">
        <w:rPr>
          <w:i/>
          <w:snapToGrid w:val="0"/>
        </w:rPr>
        <w:t>you</w:t>
      </w:r>
      <w:r w:rsidRPr="0093347D">
        <w:rPr>
          <w:snapToGrid w:val="0"/>
        </w:rPr>
        <w:t xml:space="preserve"> unlimi</w:t>
      </w:r>
      <w:r w:rsidRPr="0093347D">
        <w:rPr>
          <w:snapToGrid w:val="0"/>
        </w:rPr>
        <w:t>ted standard national and international voice</w:t>
      </w:r>
      <w:r w:rsidR="00CF530A">
        <w:rPr>
          <w:snapToGrid w:val="0"/>
        </w:rPr>
        <w:t xml:space="preserve"> (</w:t>
      </w:r>
      <w:r w:rsidR="00CF530A">
        <w:rPr>
          <w:snapToGrid w:val="0"/>
        </w:rPr>
        <w:t>with</w:t>
      </w:r>
      <w:r w:rsidR="00CF530A">
        <w:rPr>
          <w:snapToGrid w:val="0"/>
        </w:rPr>
        <w:t xml:space="preserve"> </w:t>
      </w:r>
      <w:r w:rsidR="00CF530A">
        <w:rPr>
          <w:snapToGrid w:val="0"/>
        </w:rPr>
        <w:t>mobi</w:t>
      </w:r>
      <w:r w:rsidR="00CF530A">
        <w:rPr>
          <w:snapToGrid w:val="0"/>
        </w:rPr>
        <w:t>le plans</w:t>
      </w:r>
      <w:r w:rsidR="00CF530A">
        <w:rPr>
          <w:snapToGrid w:val="0"/>
        </w:rPr>
        <w:t xml:space="preserve"> </w:t>
      </w:r>
      <w:r w:rsidR="00CF530A">
        <w:rPr>
          <w:snapToGrid w:val="0"/>
        </w:rPr>
        <w:t>only)</w:t>
      </w:r>
      <w:r w:rsidRPr="0093347D">
        <w:rPr>
          <w:snapToGrid w:val="0"/>
        </w:rPr>
        <w:t>, SMS</w:t>
      </w:r>
      <w:r w:rsidRPr="0044534C">
        <w:rPr>
          <w:snapToGrid w:val="0"/>
        </w:rPr>
        <w:t xml:space="preserve"> plus</w:t>
      </w:r>
      <w:r w:rsidRPr="0044534C">
        <w:rPr>
          <w:snapToGrid w:val="0"/>
        </w:rPr>
        <w:t xml:space="preserve"> </w:t>
      </w:r>
      <w:r>
        <w:rPr>
          <w:snapToGrid w:val="0"/>
        </w:rPr>
        <w:t>1GB</w:t>
      </w:r>
      <w:r w:rsidRPr="0044534C">
        <w:rPr>
          <w:snapToGrid w:val="0"/>
        </w:rPr>
        <w:t xml:space="preserve"> of da</w:t>
      </w:r>
      <w:r w:rsidRPr="0044534C">
        <w:rPr>
          <w:snapToGrid w:val="0"/>
        </w:rPr>
        <w:t xml:space="preserve">ta to use in </w:t>
      </w:r>
      <w:r>
        <w:rPr>
          <w:snapToGrid w:val="0"/>
        </w:rPr>
        <w:t>elig</w:t>
      </w:r>
      <w:r>
        <w:rPr>
          <w:snapToGrid w:val="0"/>
        </w:rPr>
        <w:t>ib</w:t>
      </w:r>
      <w:r>
        <w:rPr>
          <w:snapToGrid w:val="0"/>
        </w:rPr>
        <w:t>le destinations</w:t>
      </w:r>
      <w:r w:rsidRPr="0044534C">
        <w:rPr>
          <w:snapToGrid w:val="0"/>
        </w:rPr>
        <w:t xml:space="preserve"> </w:t>
      </w:r>
      <w:r w:rsidR="00CF530A">
        <w:rPr>
          <w:snapToGrid w:val="0"/>
        </w:rPr>
        <w:t>for 24 h</w:t>
      </w:r>
      <w:r w:rsidR="00CF530A">
        <w:rPr>
          <w:snapToGrid w:val="0"/>
        </w:rPr>
        <w:t>ours.</w:t>
      </w:r>
      <w:r w:rsidRPr="0044534C">
        <w:rPr>
          <w:snapToGrid w:val="0"/>
        </w:rPr>
        <w:t xml:space="preserve"> </w:t>
      </w:r>
      <w:r w:rsidRPr="0044534C">
        <w:rPr>
          <w:snapToGrid w:val="0"/>
        </w:rPr>
        <w:t xml:space="preserve">For list of </w:t>
      </w:r>
      <w:r w:rsidR="00CF530A">
        <w:rPr>
          <w:snapToGrid w:val="0"/>
        </w:rPr>
        <w:t>eligible destinations</w:t>
      </w:r>
      <w:r w:rsidRPr="0044534C">
        <w:rPr>
          <w:snapToGrid w:val="0"/>
        </w:rPr>
        <w:t xml:space="preserve"> see optus.com.au/</w:t>
      </w:r>
      <w:r>
        <w:rPr>
          <w:snapToGrid w:val="0"/>
        </w:rPr>
        <w:t>roam</w:t>
      </w:r>
      <w:r w:rsidR="00137972">
        <w:rPr>
          <w:snapToGrid w:val="0"/>
        </w:rPr>
        <w:t xml:space="preserve">. </w:t>
      </w:r>
      <w:r w:rsidR="002B53FF">
        <w:rPr>
          <w:snapToGrid w:val="0"/>
        </w:rPr>
        <w:t>Eligible destinat</w:t>
      </w:r>
      <w:r w:rsidR="002B53FF">
        <w:rPr>
          <w:snapToGrid w:val="0"/>
        </w:rPr>
        <w:t xml:space="preserve">ions are subject to </w:t>
      </w:r>
      <w:r w:rsidR="002B53FF">
        <w:rPr>
          <w:snapToGrid w:val="0"/>
        </w:rPr>
        <w:t>change</w:t>
      </w:r>
      <w:r w:rsidR="002B53FF">
        <w:rPr>
          <w:snapToGrid w:val="0"/>
        </w:rPr>
        <w:t>.</w:t>
      </w:r>
      <w:r w:rsidR="002B53FF">
        <w:rPr>
          <w:snapToGrid w:val="0"/>
        </w:rPr>
        <w:t xml:space="preserve"> </w:t>
      </w:r>
    </w:p>
    <w:p w:rsidR="008E6B0E" w:rsidRPr="00A116F8" w:rsidP="00505A67">
      <w:pPr>
        <w:pStyle w:val="Heading8"/>
        <w:rPr>
          <w:iCs w:val="0"/>
          <w:snapToGrid w:val="0"/>
        </w:rPr>
      </w:pPr>
      <w:r w:rsidRPr="00DD3EDC" w:rsidR="00505A67">
        <w:rPr>
          <w:i/>
          <w:snapToGrid w:val="0"/>
        </w:rPr>
        <w:t>You</w:t>
      </w:r>
      <w:r w:rsidRPr="00E9653C" w:rsidR="00505A67">
        <w:rPr>
          <w:iCs w:val="0"/>
          <w:snapToGrid w:val="0"/>
        </w:rPr>
        <w:t xml:space="preserve"> m</w:t>
      </w:r>
      <w:r w:rsidRPr="00E9653C" w:rsidR="00505A67">
        <w:rPr>
          <w:iCs w:val="0"/>
          <w:snapToGrid w:val="0"/>
        </w:rPr>
        <w:t>ust turn on Optus Roaming Pass in order to use it</w:t>
      </w:r>
      <w:r w:rsidR="00137972">
        <w:rPr>
          <w:iCs w:val="0"/>
          <w:snapToGrid w:val="0"/>
        </w:rPr>
        <w:t>.</w:t>
      </w:r>
      <w:r w:rsidRPr="00A116F8" w:rsidR="00137972">
        <w:rPr>
          <w:i/>
          <w:snapToGrid w:val="0"/>
        </w:rPr>
        <w:t>Y</w:t>
      </w:r>
      <w:r w:rsidRPr="00DD3EDC" w:rsidR="00505A67">
        <w:rPr>
          <w:i/>
          <w:snapToGrid w:val="0"/>
        </w:rPr>
        <w:t>ou</w:t>
      </w:r>
      <w:r w:rsidRPr="00E9653C" w:rsidR="00505A67">
        <w:rPr>
          <w:iCs w:val="0"/>
          <w:snapToGrid w:val="0"/>
        </w:rPr>
        <w:t xml:space="preserve"> ca</w:t>
      </w:r>
      <w:r w:rsidRPr="00E9653C" w:rsidR="00505A67">
        <w:rPr>
          <w:iCs w:val="0"/>
          <w:snapToGrid w:val="0"/>
        </w:rPr>
        <w:t>n do this</w:t>
      </w:r>
      <w:r w:rsidRPr="00E9653C" w:rsidR="00505A67">
        <w:rPr>
          <w:iCs w:val="0"/>
          <w:snapToGrid w:val="0"/>
        </w:rPr>
        <w:t xml:space="preserve"> in the My Optus App or My A</w:t>
      </w:r>
      <w:r w:rsidRPr="00E9653C" w:rsidR="00505A67">
        <w:rPr>
          <w:iCs w:val="0"/>
          <w:snapToGrid w:val="0"/>
        </w:rPr>
        <w:t xml:space="preserve">ccount. </w:t>
      </w:r>
      <w:r w:rsidRPr="00E9653C" w:rsidR="00505A67">
        <w:rPr>
          <w:iCs w:val="0"/>
          <w:snapToGrid w:val="0"/>
        </w:rPr>
        <w:t>Optus</w:t>
      </w:r>
      <w:r w:rsidRPr="00E9653C" w:rsidR="00505A67">
        <w:rPr>
          <w:iCs w:val="0"/>
          <w:snapToGrid w:val="0"/>
        </w:rPr>
        <w:t xml:space="preserve"> </w:t>
      </w:r>
      <w:r w:rsidRPr="00E9653C" w:rsidR="00505A67">
        <w:rPr>
          <w:iCs w:val="0"/>
          <w:snapToGrid w:val="0"/>
        </w:rPr>
        <w:t xml:space="preserve">Roaming Pass </w:t>
      </w:r>
      <w:r w:rsidRPr="00E9653C" w:rsidR="00505A67">
        <w:rPr>
          <w:iCs w:val="0"/>
          <w:snapToGrid w:val="0"/>
        </w:rPr>
        <w:t>will automatically start when you make or</w:t>
      </w:r>
      <w:r w:rsidRPr="00E9653C" w:rsidR="00505A67">
        <w:rPr>
          <w:iCs w:val="0"/>
          <w:snapToGrid w:val="0"/>
        </w:rPr>
        <w:t xml:space="preserve"> </w:t>
      </w:r>
      <w:r w:rsidRPr="00E9653C" w:rsidR="00505A67">
        <w:rPr>
          <w:iCs w:val="0"/>
          <w:snapToGrid w:val="0"/>
        </w:rPr>
        <w:t>receive a call</w:t>
      </w:r>
      <w:r w:rsidRPr="00E9653C" w:rsidR="00505A67">
        <w:rPr>
          <w:iCs w:val="0"/>
          <w:snapToGrid w:val="0"/>
        </w:rPr>
        <w:t xml:space="preserve">, </w:t>
      </w:r>
      <w:r w:rsidRPr="00E9653C" w:rsidR="00505A67">
        <w:rPr>
          <w:iCs w:val="0"/>
          <w:snapToGrid w:val="0"/>
        </w:rPr>
        <w:t>send SMS or use data (including MMS) in an</w:t>
      </w:r>
      <w:r w:rsidRPr="00E9653C" w:rsidR="00505A67">
        <w:rPr>
          <w:iCs w:val="0"/>
          <w:snapToGrid w:val="0"/>
        </w:rPr>
        <w:t xml:space="preserve"> </w:t>
      </w:r>
      <w:r w:rsidRPr="00E9653C" w:rsidR="00505A67">
        <w:rPr>
          <w:iCs w:val="0"/>
          <w:snapToGrid w:val="0"/>
        </w:rPr>
        <w:t>eligible destination.</w:t>
      </w:r>
      <w:r w:rsidR="00D955C1">
        <w:rPr>
          <w:iCs w:val="0"/>
          <w:snapToGrid w:val="0"/>
        </w:rPr>
        <w:t xml:space="preserve"> </w:t>
      </w:r>
      <w:r>
        <w:t xml:space="preserve">Calls to premium numbers may not be available overseas </w:t>
      </w:r>
      <w:r>
        <w:t xml:space="preserve">and may incur </w:t>
      </w:r>
      <w:r>
        <w:t>additiona</w:t>
      </w:r>
      <w:r>
        <w:t>l charges. Calls to satellite numbers, operator assisted calls and video calls (excluding apps which use data), calls in non-eligible destinations and calls on planes and ships won’t trigger a pass and will be charged at standard roa</w:t>
      </w:r>
      <w:r>
        <w:t>ming rates. MM</w:t>
      </w:r>
      <w:r>
        <w:t>S charges</w:t>
      </w:r>
      <w:r>
        <w:t xml:space="preserve"> (excluding data), will be charged as per your plan. Emergency calls, receiving an SMS, and calls to Optus Customer Care from an Optus mobile have no charge and will not start a pass. </w:t>
      </w:r>
    </w:p>
    <w:p w:rsidR="00842A4B" w:rsidP="00842A4B">
      <w:pPr>
        <w:pStyle w:val="Heading8"/>
        <w:rPr>
          <w:lang w:val="en-AU" w:eastAsia="en-AU"/>
        </w:rPr>
      </w:pPr>
      <w:r w:rsidR="00CD6118">
        <w:rPr>
          <w:lang w:val="en-AU" w:eastAsia="en-AU"/>
        </w:rPr>
        <w:t>Once an Optus Roaming Pass starts it is a</w:t>
      </w:r>
      <w:r>
        <w:rPr>
          <w:lang w:val="en-AU" w:eastAsia="en-AU"/>
        </w:rPr>
        <w:t>ctive</w:t>
      </w:r>
      <w:r>
        <w:rPr>
          <w:lang w:val="en-AU" w:eastAsia="en-AU"/>
        </w:rPr>
        <w:t xml:space="preserve"> for 24</w:t>
      </w:r>
      <w:r>
        <w:rPr>
          <w:lang w:val="en-AU" w:eastAsia="en-AU"/>
        </w:rPr>
        <w:t xml:space="preserve"> </w:t>
      </w:r>
      <w:r w:rsidRPr="00DD3EDC">
        <w:rPr>
          <w:lang w:val="en-AU" w:eastAsia="en-AU"/>
        </w:rPr>
        <w:t>hours or</w:t>
      </w:r>
      <w:r w:rsidRPr="00DD3EDC">
        <w:rPr>
          <w:lang w:val="en-AU" w:eastAsia="en-AU"/>
        </w:rPr>
        <w:t xml:space="preserve"> until 1G</w:t>
      </w:r>
      <w:r w:rsidRPr="00DD3EDC">
        <w:rPr>
          <w:lang w:val="en-AU" w:eastAsia="en-AU"/>
        </w:rPr>
        <w:t xml:space="preserve">B </w:t>
      </w:r>
      <w:r w:rsidRPr="00DD3EDC">
        <w:rPr>
          <w:lang w:val="en-AU" w:eastAsia="en-AU"/>
        </w:rPr>
        <w:t xml:space="preserve">of data is used, whichever comes first. </w:t>
      </w:r>
      <w:r>
        <w:rPr>
          <w:lang w:val="en-AU" w:eastAsia="en-AU"/>
        </w:rPr>
        <w:t xml:space="preserve">Unused data </w:t>
      </w:r>
      <w:r>
        <w:rPr>
          <w:lang w:val="en-AU" w:eastAsia="en-AU"/>
        </w:rPr>
        <w:t xml:space="preserve">is forfeited and cannot be rolled </w:t>
      </w:r>
      <w:r>
        <w:rPr>
          <w:lang w:val="en-AU" w:eastAsia="en-AU"/>
        </w:rPr>
        <w:t xml:space="preserve">on to </w:t>
      </w:r>
      <w:r>
        <w:rPr>
          <w:lang w:val="en-AU" w:eastAsia="en-AU"/>
        </w:rPr>
        <w:t>another</w:t>
      </w:r>
      <w:r>
        <w:rPr>
          <w:lang w:val="en-AU" w:eastAsia="en-AU"/>
        </w:rPr>
        <w:t xml:space="preserve"> </w:t>
      </w:r>
      <w:r>
        <w:rPr>
          <w:lang w:val="en-AU" w:eastAsia="en-AU"/>
        </w:rPr>
        <w:t>pass</w:t>
      </w:r>
      <w:r>
        <w:rPr>
          <w:lang w:val="en-AU" w:eastAsia="en-AU"/>
        </w:rPr>
        <w:t xml:space="preserve">. </w:t>
      </w:r>
      <w:r w:rsidRPr="00DD3EDC">
        <w:rPr>
          <w:lang w:val="en-AU" w:eastAsia="en-AU"/>
        </w:rPr>
        <w:t>If you</w:t>
      </w:r>
      <w:r>
        <w:rPr>
          <w:lang w:val="en-AU" w:eastAsia="en-AU"/>
        </w:rPr>
        <w:t>r pass expires an</w:t>
      </w:r>
      <w:r>
        <w:rPr>
          <w:lang w:val="en-AU" w:eastAsia="en-AU"/>
        </w:rPr>
        <w:t>d</w:t>
      </w:r>
      <w:r>
        <w:rPr>
          <w:lang w:val="en-AU" w:eastAsia="en-AU"/>
        </w:rPr>
        <w:t xml:space="preserve"> </w:t>
      </w:r>
      <w:r w:rsidRPr="00A116F8">
        <w:rPr>
          <w:i/>
          <w:iCs w:val="0"/>
          <w:lang w:val="en-AU" w:eastAsia="en-AU"/>
        </w:rPr>
        <w:t>y</w:t>
      </w:r>
      <w:r w:rsidRPr="00A116F8">
        <w:rPr>
          <w:i/>
          <w:iCs w:val="0"/>
          <w:lang w:val="en-AU" w:eastAsia="en-AU"/>
        </w:rPr>
        <w:t>ou</w:t>
      </w:r>
      <w:r>
        <w:rPr>
          <w:lang w:val="en-AU" w:eastAsia="en-AU"/>
        </w:rPr>
        <w:t xml:space="preserve"> </w:t>
      </w:r>
      <w:r>
        <w:rPr>
          <w:lang w:val="en-AU" w:eastAsia="en-AU"/>
        </w:rPr>
        <w:t>continue to</w:t>
      </w:r>
      <w:r>
        <w:rPr>
          <w:lang w:val="en-AU" w:eastAsia="en-AU"/>
        </w:rPr>
        <w:t xml:space="preserve"> </w:t>
      </w:r>
      <w:r>
        <w:rPr>
          <w:lang w:val="en-AU" w:eastAsia="en-AU"/>
        </w:rPr>
        <w:t>roam in an eligible destination</w:t>
      </w:r>
      <w:r w:rsidRPr="00DD3EDC">
        <w:rPr>
          <w:lang w:val="en-AU" w:eastAsia="en-AU"/>
        </w:rPr>
        <w:t xml:space="preserve">, we’ll automatically </w:t>
      </w:r>
      <w:r>
        <w:rPr>
          <w:lang w:val="en-AU" w:eastAsia="en-AU"/>
        </w:rPr>
        <w:t xml:space="preserve">trigger </w:t>
      </w:r>
      <w:r w:rsidRPr="00DD3EDC">
        <w:rPr>
          <w:lang w:val="en-AU" w:eastAsia="en-AU"/>
        </w:rPr>
        <w:t>another</w:t>
      </w:r>
      <w:r>
        <w:rPr>
          <w:lang w:val="en-AU" w:eastAsia="en-AU"/>
        </w:rPr>
        <w:t xml:space="preserve"> </w:t>
      </w:r>
      <w:r w:rsidRPr="00DD3EDC">
        <w:rPr>
          <w:lang w:val="en-AU" w:eastAsia="en-AU"/>
        </w:rPr>
        <w:t>p</w:t>
      </w:r>
      <w:r w:rsidRPr="00DD3EDC">
        <w:rPr>
          <w:lang w:val="en-AU" w:eastAsia="en-AU"/>
        </w:rPr>
        <w:t>ass.</w:t>
      </w:r>
      <w:r>
        <w:rPr>
          <w:lang w:val="en-AU" w:eastAsia="en-AU"/>
        </w:rPr>
        <w:t xml:space="preserve"> </w:t>
      </w:r>
      <w:r>
        <w:rPr>
          <w:lang w:val="en-AU" w:eastAsia="en-AU"/>
        </w:rPr>
        <w:t xml:space="preserve">If </w:t>
      </w:r>
      <w:r w:rsidRPr="00A116F8">
        <w:rPr>
          <w:i/>
          <w:iCs w:val="0"/>
          <w:lang w:val="en-AU" w:eastAsia="en-AU"/>
        </w:rPr>
        <w:t>you</w:t>
      </w:r>
      <w:r>
        <w:rPr>
          <w:lang w:val="en-AU" w:eastAsia="en-AU"/>
        </w:rPr>
        <w:t xml:space="preserve"> </w:t>
      </w:r>
      <w:r>
        <w:rPr>
          <w:lang w:val="en-AU" w:eastAsia="en-AU"/>
        </w:rPr>
        <w:t>have used</w:t>
      </w:r>
      <w:r>
        <w:rPr>
          <w:lang w:val="en-AU" w:eastAsia="en-AU"/>
        </w:rPr>
        <w:t xml:space="preserve"> </w:t>
      </w:r>
      <w:r>
        <w:rPr>
          <w:lang w:val="en-AU" w:eastAsia="en-AU"/>
        </w:rPr>
        <w:t>all of</w:t>
      </w:r>
      <w:r>
        <w:rPr>
          <w:lang w:val="en-AU" w:eastAsia="en-AU"/>
        </w:rPr>
        <w:t xml:space="preserve"> </w:t>
      </w:r>
      <w:r>
        <w:rPr>
          <w:lang w:val="en-AU" w:eastAsia="en-AU"/>
        </w:rPr>
        <w:t xml:space="preserve">your </w:t>
      </w:r>
      <w:r w:rsidRPr="00DC7DE7">
        <w:rPr>
          <w:iCs w:val="0"/>
          <w:snapToGrid w:val="0"/>
        </w:rPr>
        <w:t>10</w:t>
      </w:r>
      <w:r>
        <w:rPr>
          <w:iCs w:val="0"/>
          <w:snapToGrid w:val="0"/>
        </w:rPr>
        <w:t xml:space="preserve"> </w:t>
      </w:r>
      <w:r w:rsidRPr="00DC7DE7">
        <w:rPr>
          <w:iCs w:val="0"/>
          <w:snapToGrid w:val="0"/>
        </w:rPr>
        <w:t>Optus</w:t>
      </w:r>
      <w:r w:rsidRPr="00DC7DE7">
        <w:rPr>
          <w:iCs w:val="0"/>
          <w:snapToGrid w:val="0"/>
        </w:rPr>
        <w:t xml:space="preserve"> Roaming Passes </w:t>
      </w:r>
      <w:r>
        <w:rPr>
          <w:iCs w:val="0"/>
          <w:snapToGrid w:val="0"/>
        </w:rPr>
        <w:t xml:space="preserve">in </w:t>
      </w:r>
      <w:r>
        <w:rPr>
          <w:iCs w:val="0"/>
          <w:snapToGrid w:val="0"/>
        </w:rPr>
        <w:t xml:space="preserve">a </w:t>
      </w:r>
      <w:r w:rsidRPr="00DC7DE7">
        <w:rPr>
          <w:iCs w:val="0"/>
          <w:snapToGrid w:val="0"/>
        </w:rPr>
        <w:t>billing month</w:t>
      </w:r>
      <w:r>
        <w:rPr>
          <w:iCs w:val="0"/>
          <w:snapToGrid w:val="0"/>
        </w:rPr>
        <w:t xml:space="preserve"> and</w:t>
      </w:r>
      <w:r w:rsidRPr="00137972">
        <w:rPr>
          <w:lang w:val="en-AU" w:eastAsia="en-AU"/>
        </w:rPr>
        <w:t xml:space="preserve"> </w:t>
      </w:r>
      <w:r>
        <w:rPr>
          <w:lang w:val="en-AU" w:eastAsia="en-AU"/>
        </w:rPr>
        <w:t>continue to</w:t>
      </w:r>
      <w:r>
        <w:rPr>
          <w:lang w:val="en-AU" w:eastAsia="en-AU"/>
        </w:rPr>
        <w:t xml:space="preserve"> </w:t>
      </w:r>
      <w:r>
        <w:rPr>
          <w:lang w:val="en-AU" w:eastAsia="en-AU"/>
        </w:rPr>
        <w:t>roam in an eligible destination</w:t>
      </w:r>
      <w:r w:rsidR="00CD6118">
        <w:rPr>
          <w:lang w:val="en-AU" w:eastAsia="en-AU"/>
        </w:rPr>
        <w:t>,</w:t>
      </w:r>
      <w:r w:rsidRPr="00DD3EDC">
        <w:rPr>
          <w:lang w:val="en-AU" w:eastAsia="en-AU"/>
        </w:rPr>
        <w:t xml:space="preserve"> </w:t>
      </w:r>
      <w:r w:rsidRPr="00A116F8">
        <w:rPr>
          <w:i/>
          <w:iCs w:val="0"/>
          <w:lang w:val="en-AU" w:eastAsia="en-AU"/>
        </w:rPr>
        <w:t>we</w:t>
      </w:r>
      <w:r w:rsidRPr="00DD3EDC">
        <w:rPr>
          <w:lang w:val="en-AU" w:eastAsia="en-AU"/>
        </w:rPr>
        <w:t xml:space="preserve">’ll automatically </w:t>
      </w:r>
      <w:r>
        <w:rPr>
          <w:lang w:val="en-AU" w:eastAsia="en-AU"/>
        </w:rPr>
        <w:t>c</w:t>
      </w:r>
      <w:r>
        <w:rPr>
          <w:lang w:val="en-AU" w:eastAsia="en-AU"/>
        </w:rPr>
        <w:t>h</w:t>
      </w:r>
      <w:r>
        <w:rPr>
          <w:lang w:val="en-AU" w:eastAsia="en-AU"/>
        </w:rPr>
        <w:t xml:space="preserve">arge you $10 for </w:t>
      </w:r>
      <w:r w:rsidRPr="00DD3EDC">
        <w:rPr>
          <w:lang w:val="en-AU" w:eastAsia="en-AU"/>
        </w:rPr>
        <w:t>another</w:t>
      </w:r>
      <w:r>
        <w:rPr>
          <w:lang w:val="en-AU" w:eastAsia="en-AU"/>
        </w:rPr>
        <w:t xml:space="preserve"> </w:t>
      </w:r>
      <w:r w:rsidRPr="00DD3EDC">
        <w:rPr>
          <w:lang w:val="en-AU" w:eastAsia="en-AU"/>
        </w:rPr>
        <w:t>p</w:t>
      </w:r>
      <w:r w:rsidRPr="00DD3EDC">
        <w:rPr>
          <w:lang w:val="en-AU" w:eastAsia="en-AU"/>
        </w:rPr>
        <w:t>ass</w:t>
      </w:r>
      <w:r>
        <w:rPr>
          <w:lang w:val="en-AU" w:eastAsia="en-AU"/>
        </w:rPr>
        <w:t xml:space="preserve"> and </w:t>
      </w:r>
      <w:r>
        <w:rPr>
          <w:lang w:val="en-AU" w:eastAsia="en-AU"/>
        </w:rPr>
        <w:t>the</w:t>
      </w:r>
      <w:r>
        <w:rPr>
          <w:lang w:val="en-AU" w:eastAsia="en-AU"/>
        </w:rPr>
        <w:t xml:space="preserve"> </w:t>
      </w:r>
      <w:r>
        <w:rPr>
          <w:lang w:val="en-AU" w:eastAsia="en-AU"/>
        </w:rPr>
        <w:t>2</w:t>
      </w:r>
      <w:r>
        <w:rPr>
          <w:lang w:val="en-AU" w:eastAsia="en-AU"/>
        </w:rPr>
        <w:t>4 hour timer will rest</w:t>
      </w:r>
      <w:r>
        <w:rPr>
          <w:lang w:val="en-AU" w:eastAsia="en-AU"/>
        </w:rPr>
        <w:t>a</w:t>
      </w:r>
      <w:r>
        <w:rPr>
          <w:lang w:val="en-AU" w:eastAsia="en-AU"/>
        </w:rPr>
        <w:t>r</w:t>
      </w:r>
      <w:r>
        <w:rPr>
          <w:lang w:val="en-AU" w:eastAsia="en-AU"/>
        </w:rPr>
        <w:t>t</w:t>
      </w:r>
      <w:r w:rsidRPr="00DD3EDC">
        <w:rPr>
          <w:lang w:val="en-AU" w:eastAsia="en-AU"/>
        </w:rPr>
        <w:t>.</w:t>
      </w:r>
    </w:p>
    <w:p w:rsidR="00505A67" w:rsidRPr="00E9653C" w:rsidP="00505A67">
      <w:pPr>
        <w:pStyle w:val="Heading8"/>
        <w:rPr>
          <w:iCs w:val="0"/>
          <w:snapToGrid w:val="0"/>
        </w:rPr>
      </w:pPr>
      <w:r w:rsidRPr="00A116F8" w:rsidR="00CD6118">
        <w:rPr>
          <w:i/>
          <w:iCs w:val="0"/>
        </w:rPr>
        <w:t>We</w:t>
      </w:r>
      <w:r w:rsidR="008E6B0E">
        <w:t xml:space="preserve"> may suspend your access to Optus Roaming Pa</w:t>
      </w:r>
      <w:r w:rsidR="008E6B0E">
        <w:t xml:space="preserve">ss where </w:t>
      </w:r>
      <w:r w:rsidRPr="00A116F8" w:rsidR="00CD6118">
        <w:rPr>
          <w:i/>
          <w:iCs w:val="0"/>
        </w:rPr>
        <w:t>we</w:t>
      </w:r>
      <w:r w:rsidR="008E6B0E">
        <w:t xml:space="preserve"> reasonably b</w:t>
      </w:r>
      <w:r w:rsidR="008E6B0E">
        <w:t>elieve</w:t>
      </w:r>
      <w:r w:rsidR="008E6B0E">
        <w:t xml:space="preserve"> th</w:t>
      </w:r>
      <w:r w:rsidR="008E6B0E">
        <w:t xml:space="preserve">at there has been unusually high usage of the service, a breach of the Fair Go Policy, or as otherwise set out in </w:t>
      </w:r>
      <w:r w:rsidRPr="00A116F8" w:rsidR="00CD6118">
        <w:rPr>
          <w:i/>
          <w:iCs w:val="0"/>
        </w:rPr>
        <w:t>our</w:t>
      </w:r>
      <w:r w:rsidR="008E6B0E">
        <w:t xml:space="preserve"> agreement with </w:t>
      </w:r>
      <w:r w:rsidRPr="00A116F8" w:rsidR="008E6B0E">
        <w:rPr>
          <w:i/>
          <w:iCs w:val="0"/>
        </w:rPr>
        <w:t>you</w:t>
      </w:r>
      <w:r w:rsidR="008E6B0E">
        <w:t>.</w:t>
      </w:r>
    </w:p>
    <w:p w:rsidR="00505A67" w:rsidRPr="00E9653C" w:rsidP="00505A67">
      <w:pPr>
        <w:pStyle w:val="Heading8"/>
        <w:rPr>
          <w:lang w:val="en-AU" w:eastAsia="en-AU"/>
        </w:rPr>
      </w:pPr>
      <w:r w:rsidRPr="00A116F8">
        <w:rPr>
          <w:i/>
          <w:iCs w:val="0"/>
          <w:lang w:val="en-AU" w:eastAsia="en-AU"/>
        </w:rPr>
        <w:t>Yo</w:t>
      </w:r>
      <w:r w:rsidRPr="00A116F8">
        <w:rPr>
          <w:i/>
          <w:iCs w:val="0"/>
          <w:lang w:val="en-AU" w:eastAsia="en-AU"/>
        </w:rPr>
        <w:t>u</w:t>
      </w:r>
      <w:r w:rsidRPr="00916F35">
        <w:rPr>
          <w:lang w:val="en-AU" w:eastAsia="en-AU"/>
        </w:rPr>
        <w:t xml:space="preserve"> will be </w:t>
      </w:r>
      <w:r w:rsidRPr="00916F35">
        <w:rPr>
          <w:lang w:val="en-AU" w:eastAsia="en-AU"/>
        </w:rPr>
        <w:t xml:space="preserve">charged standard roaming rates if </w:t>
      </w:r>
      <w:r w:rsidRPr="00A116F8">
        <w:rPr>
          <w:i/>
          <w:iCs w:val="0"/>
          <w:lang w:val="en-AU" w:eastAsia="en-AU"/>
        </w:rPr>
        <w:t>you</w:t>
      </w:r>
      <w:r w:rsidRPr="00916F35">
        <w:rPr>
          <w:lang w:val="en-AU" w:eastAsia="en-AU"/>
        </w:rPr>
        <w:t xml:space="preserve"> do not ha</w:t>
      </w:r>
      <w:r w:rsidRPr="00916F35">
        <w:rPr>
          <w:lang w:val="en-AU" w:eastAsia="en-AU"/>
        </w:rPr>
        <w:t>ve</w:t>
      </w:r>
      <w:r>
        <w:rPr>
          <w:lang w:val="en-AU" w:eastAsia="en-AU"/>
        </w:rPr>
        <w:t xml:space="preserve"> </w:t>
      </w:r>
      <w:r w:rsidRPr="00916F35">
        <w:rPr>
          <w:lang w:val="en-AU" w:eastAsia="en-AU"/>
        </w:rPr>
        <w:t xml:space="preserve">Optus Roaming Pass turned on, are not in an </w:t>
      </w:r>
      <w:r w:rsidRPr="00916F35">
        <w:rPr>
          <w:lang w:val="en-AU" w:eastAsia="en-AU"/>
        </w:rPr>
        <w:t>eli</w:t>
      </w:r>
      <w:r w:rsidRPr="00916F35">
        <w:rPr>
          <w:lang w:val="en-AU" w:eastAsia="en-AU"/>
        </w:rPr>
        <w:t>gible des</w:t>
      </w:r>
      <w:r w:rsidRPr="00916F35">
        <w:rPr>
          <w:lang w:val="en-AU" w:eastAsia="en-AU"/>
        </w:rPr>
        <w:t>tination</w:t>
      </w:r>
      <w:r>
        <w:rPr>
          <w:lang w:val="en-AU" w:eastAsia="en-AU"/>
        </w:rPr>
        <w:t xml:space="preserve"> </w:t>
      </w:r>
      <w:r w:rsidRPr="00916F35">
        <w:rPr>
          <w:lang w:val="en-AU" w:eastAsia="en-AU"/>
        </w:rPr>
        <w:t>or mak</w:t>
      </w:r>
      <w:r w:rsidRPr="00916F35">
        <w:rPr>
          <w:lang w:val="en-AU" w:eastAsia="en-AU"/>
        </w:rPr>
        <w:t>e non-standard calls. See optus.com.au/roam for more</w:t>
      </w:r>
      <w:r>
        <w:rPr>
          <w:lang w:val="en-AU" w:eastAsia="en-AU"/>
        </w:rPr>
        <w:t xml:space="preserve"> </w:t>
      </w:r>
      <w:r w:rsidRPr="00916F35">
        <w:rPr>
          <w:lang w:val="en-AU" w:eastAsia="en-AU"/>
        </w:rPr>
        <w:t>info and eligible destinations. Eligible destinations are subject to</w:t>
      </w:r>
      <w:r>
        <w:rPr>
          <w:lang w:val="en-AU" w:eastAsia="en-AU"/>
        </w:rPr>
        <w:t xml:space="preserve"> </w:t>
      </w:r>
      <w:r w:rsidRPr="00916F35">
        <w:rPr>
          <w:lang w:val="en-AU" w:eastAsia="en-AU"/>
        </w:rPr>
        <w:t>cha</w:t>
      </w:r>
      <w:r w:rsidRPr="00916F35">
        <w:rPr>
          <w:lang w:val="en-AU" w:eastAsia="en-AU"/>
        </w:rPr>
        <w:t>nge.</w:t>
      </w:r>
    </w:p>
    <w:p w:rsidR="00821024" w:rsidRPr="003650BF">
      <w:pPr>
        <w:pStyle w:val="Heading6"/>
      </w:pPr>
      <w:bookmarkStart w:id="1842" w:name="_Toc447832086"/>
      <w:bookmarkStart w:id="1843" w:name="_Ref448906000"/>
      <w:bookmarkStart w:id="1844" w:name="_Toc30758162"/>
      <w:r w:rsidRPr="003650BF" w:rsidR="006A32BE">
        <w:rPr>
          <w:rFonts w:eastAsia="PMingLiU"/>
        </w:rPr>
        <w:t>Additional be</w:t>
      </w:r>
      <w:r w:rsidRPr="003650BF" w:rsidR="006A32BE">
        <w:rPr>
          <w:rFonts w:eastAsia="PMingLiU"/>
        </w:rPr>
        <w:t>nefit – Handset Credit</w:t>
      </w:r>
      <w:bookmarkEnd w:id="1842"/>
      <w:bookmarkEnd w:id="1843"/>
      <w:bookmarkEnd w:id="1844"/>
    </w:p>
    <w:p w:rsidR="00821024" w:rsidRPr="003650BF">
      <w:pPr>
        <w:pStyle w:val="Heading7"/>
      </w:pPr>
      <w:r w:rsidRPr="003650BF" w:rsidR="006A32BE">
        <w:rPr>
          <w:rFonts w:eastAsia="PMingLiU"/>
          <w:i/>
        </w:rPr>
        <w:t xml:space="preserve">When you </w:t>
      </w:r>
      <w:r w:rsidRPr="003650BF" w:rsidR="006A32BE">
        <w:rPr>
          <w:rFonts w:eastAsia="PMingLiU"/>
        </w:rPr>
        <w:t>connect to</w:t>
      </w:r>
      <w:r w:rsidRPr="003650BF" w:rsidR="006A32BE">
        <w:rPr>
          <w:rFonts w:eastAsia="PMingLiU"/>
        </w:rPr>
        <w:t xml:space="preserve"> a </w:t>
      </w:r>
      <w:r w:rsidRPr="003650BF" w:rsidR="006A32BE">
        <w:rPr>
          <w:rFonts w:eastAsia="PMingLiU"/>
        </w:rPr>
        <w:t>My Plan Plus which has a monthly phone credit ('</w:t>
      </w:r>
      <w:r w:rsidRPr="003650BF" w:rsidR="006A32BE">
        <w:rPr>
          <w:rFonts w:eastAsia="PMingLiU"/>
          <w:b/>
        </w:rPr>
        <w:t>Hands</w:t>
      </w:r>
      <w:r w:rsidRPr="003650BF" w:rsidR="006A32BE">
        <w:rPr>
          <w:rFonts w:eastAsia="PMingLiU"/>
          <w:b/>
        </w:rPr>
        <w:t>et Credit</w:t>
      </w:r>
      <w:r w:rsidRPr="003650BF" w:rsidR="006A32BE">
        <w:rPr>
          <w:rFonts w:eastAsia="PMingLiU"/>
        </w:rPr>
        <w:t xml:space="preserve">') each month for </w:t>
      </w:r>
      <w:r w:rsidRPr="003650BF" w:rsidR="006A32BE">
        <w:rPr>
          <w:rFonts w:eastAsia="PMingLiU"/>
          <w:i/>
        </w:rPr>
        <w:t>your minimum term</w:t>
      </w:r>
      <w:r w:rsidRPr="003650BF" w:rsidR="006A32BE">
        <w:rPr>
          <w:rFonts w:eastAsia="PMingLiU"/>
        </w:rPr>
        <w:t>, this will reduce the monthly repayment costs of th</w:t>
      </w:r>
      <w:r w:rsidRPr="003650BF" w:rsidR="006A32BE">
        <w:rPr>
          <w:rFonts w:eastAsia="PMingLiU"/>
        </w:rPr>
        <w:t xml:space="preserve">e handset </w:t>
      </w:r>
      <w:r w:rsidRPr="003650BF" w:rsidR="006A32BE">
        <w:rPr>
          <w:rFonts w:eastAsia="PMingLiU"/>
          <w:i/>
        </w:rPr>
        <w:t xml:space="preserve">you </w:t>
      </w:r>
      <w:r w:rsidRPr="003650BF" w:rsidR="006A32BE">
        <w:rPr>
          <w:rFonts w:eastAsia="PMingLiU"/>
        </w:rPr>
        <w:t xml:space="preserve">have chosen with </w:t>
      </w:r>
      <w:r w:rsidRPr="003650BF" w:rsidR="006A32BE">
        <w:rPr>
          <w:rFonts w:eastAsia="PMingLiU"/>
          <w:i/>
        </w:rPr>
        <w:t>your pricing plan</w:t>
      </w:r>
      <w:r w:rsidRPr="003650BF" w:rsidR="006A32BE">
        <w:rPr>
          <w:rFonts w:eastAsia="PMingLiU"/>
        </w:rPr>
        <w:t>.</w:t>
      </w:r>
    </w:p>
    <w:p w:rsidR="00821024" w:rsidRPr="003650BF">
      <w:pPr>
        <w:pStyle w:val="Heading7"/>
      </w:pPr>
      <w:r w:rsidRPr="003650BF" w:rsidR="006A32BE">
        <w:rPr>
          <w:rFonts w:eastAsia="PMingLiU"/>
        </w:rPr>
        <w:t xml:space="preserve">If </w:t>
      </w:r>
      <w:r w:rsidRPr="003650BF" w:rsidR="006A32BE">
        <w:rPr>
          <w:rFonts w:eastAsia="PMingLiU"/>
          <w:i/>
        </w:rPr>
        <w:t>you cance</w:t>
      </w:r>
      <w:r w:rsidRPr="003650BF" w:rsidR="006A32BE">
        <w:rPr>
          <w:rFonts w:eastAsia="PMingLiU"/>
          <w:i/>
        </w:rPr>
        <w:t>l your pricing plan</w:t>
      </w:r>
      <w:r w:rsidRPr="003650BF" w:rsidR="006A32BE">
        <w:rPr>
          <w:rFonts w:eastAsia="PMingLiU"/>
        </w:rPr>
        <w:t xml:space="preserve"> or the </w:t>
      </w:r>
      <w:r w:rsidRPr="003650BF" w:rsidR="006A32BE">
        <w:rPr>
          <w:rFonts w:eastAsia="PMingLiU"/>
          <w:i/>
        </w:rPr>
        <w:t>mobile equipmen</w:t>
      </w:r>
      <w:r w:rsidRPr="003650BF" w:rsidR="006A32BE">
        <w:rPr>
          <w:rFonts w:eastAsia="PMingLiU"/>
          <w:i/>
        </w:rPr>
        <w:t>t p</w:t>
      </w:r>
      <w:r w:rsidRPr="003650BF" w:rsidR="006A32BE">
        <w:rPr>
          <w:rFonts w:eastAsia="PMingLiU"/>
          <w:i/>
        </w:rPr>
        <w:t xml:space="preserve">ayment plan </w:t>
      </w:r>
      <w:r w:rsidRPr="003650BF" w:rsidR="006A32BE">
        <w:rPr>
          <w:rFonts w:eastAsia="PMingLiU"/>
        </w:rPr>
        <w:t xml:space="preserve">during </w:t>
      </w:r>
      <w:r w:rsidRPr="003650BF" w:rsidR="006A32BE">
        <w:rPr>
          <w:rFonts w:eastAsia="PMingLiU"/>
          <w:i/>
        </w:rPr>
        <w:t>your minimum term</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no lon</w:t>
      </w:r>
      <w:r w:rsidRPr="003650BF" w:rsidR="006A32BE">
        <w:rPr>
          <w:rFonts w:eastAsia="PMingLiU"/>
        </w:rPr>
        <w:t xml:space="preserve">ger be entitled to these Handset Credits and </w:t>
      </w:r>
      <w:r w:rsidRPr="003650BF" w:rsidR="006A32BE">
        <w:rPr>
          <w:rFonts w:eastAsia="PMingLiU"/>
          <w:i/>
        </w:rPr>
        <w:t>you</w:t>
      </w:r>
      <w:r w:rsidRPr="003650BF" w:rsidR="006A32BE">
        <w:rPr>
          <w:rFonts w:eastAsia="PMingLiU"/>
        </w:rPr>
        <w:t xml:space="preserve"> must pay the remaining handset repayments in fu</w:t>
      </w:r>
      <w:r w:rsidRPr="003650BF" w:rsidR="006A32BE">
        <w:rPr>
          <w:rFonts w:eastAsia="PMingLiU"/>
        </w:rPr>
        <w:t>ll in addi</w:t>
      </w:r>
      <w:r w:rsidRPr="003650BF" w:rsidR="006A32BE">
        <w:rPr>
          <w:rFonts w:eastAsia="PMingLiU"/>
        </w:rPr>
        <w:t xml:space="preserve">tion to any </w:t>
      </w:r>
      <w:r w:rsidRPr="003650BF" w:rsidR="006A32BE">
        <w:rPr>
          <w:rFonts w:eastAsia="PMingLiU"/>
          <w:i/>
        </w:rPr>
        <w:t>cancellation fee</w:t>
      </w:r>
      <w:r w:rsidRPr="003650BF" w:rsidR="006A32BE">
        <w:rPr>
          <w:rFonts w:eastAsia="PMingLiU"/>
        </w:rPr>
        <w:t>.</w:t>
      </w:r>
    </w:p>
    <w:tbl>
      <w:tblPr>
        <w:tblStyle w:val="TableNormal"/>
        <w:tblW w:w="4996" w:type="pct"/>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431"/>
        <w:gridCol w:w="1132"/>
        <w:gridCol w:w="1132"/>
        <w:gridCol w:w="1132"/>
        <w:gridCol w:w="1132"/>
        <w:gridCol w:w="1132"/>
        <w:gridCol w:w="1103"/>
        <w:gridCol w:w="1109"/>
        <w:gridCol w:w="1119"/>
      </w:tblGrid>
      <w:tr w:rsidTr="00257696">
        <w:tblPrEx>
          <w:tblW w:w="4996" w:type="pct"/>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687" w:type="pct"/>
            <w:shd w:val="clear" w:color="auto" w:fill="auto"/>
          </w:tcPr>
          <w:p w:rsidR="00455BBB" w:rsidRPr="003650BF">
            <w:pPr>
              <w:pStyle w:val="BodyText"/>
              <w:spacing w:before="100" w:after="100"/>
              <w:rPr>
                <w:b/>
              </w:rPr>
            </w:pPr>
          </w:p>
        </w:tc>
        <w:tc>
          <w:tcPr>
            <w:tcW w:w="543" w:type="pct"/>
          </w:tcPr>
          <w:p w:rsidR="00455BBB" w:rsidRPr="003650BF">
            <w:pPr>
              <w:pStyle w:val="BodyText"/>
              <w:spacing w:before="100" w:after="100"/>
              <w:jc w:val="center"/>
              <w:rPr>
                <w:b/>
              </w:rPr>
            </w:pPr>
            <w:r w:rsidRPr="003650BF">
              <w:rPr>
                <w:b/>
                <w:szCs w:val="20"/>
              </w:rPr>
              <w:t>$40 My Plan Plus</w:t>
            </w:r>
          </w:p>
        </w:tc>
        <w:tc>
          <w:tcPr>
            <w:tcW w:w="543" w:type="pct"/>
          </w:tcPr>
          <w:p w:rsidR="00455BBB" w:rsidRPr="003650BF">
            <w:pPr>
              <w:pStyle w:val="BodyText"/>
              <w:spacing w:before="100" w:after="100"/>
              <w:jc w:val="center"/>
              <w:rPr>
                <w:b/>
              </w:rPr>
            </w:pPr>
            <w:r w:rsidRPr="003650BF">
              <w:rPr>
                <w:b/>
                <w:szCs w:val="20"/>
              </w:rPr>
              <w:t xml:space="preserve">$50 </w:t>
            </w:r>
            <w:r w:rsidRPr="003650BF">
              <w:rPr>
                <w:b/>
                <w:szCs w:val="20"/>
              </w:rPr>
              <w:t>My Plan Plus</w:t>
            </w:r>
          </w:p>
        </w:tc>
        <w:tc>
          <w:tcPr>
            <w:tcW w:w="543" w:type="pct"/>
          </w:tcPr>
          <w:p w:rsidR="00455BBB" w:rsidRPr="003650BF">
            <w:pPr>
              <w:pStyle w:val="BodyText"/>
              <w:spacing w:before="100" w:after="100"/>
              <w:jc w:val="center"/>
              <w:rPr>
                <w:b/>
              </w:rPr>
            </w:pPr>
            <w:r w:rsidRPr="003650BF">
              <w:rPr>
                <w:b/>
                <w:szCs w:val="20"/>
              </w:rPr>
              <w:t>$60 My Plan Plus</w:t>
            </w:r>
          </w:p>
        </w:tc>
        <w:tc>
          <w:tcPr>
            <w:tcW w:w="543" w:type="pct"/>
          </w:tcPr>
          <w:p w:rsidR="00455BBB" w:rsidRPr="003650BF">
            <w:pPr>
              <w:pStyle w:val="BodyText"/>
              <w:spacing w:before="100" w:after="100"/>
              <w:jc w:val="center"/>
              <w:rPr>
                <w:b/>
              </w:rPr>
            </w:pPr>
            <w:r w:rsidRPr="003650BF">
              <w:rPr>
                <w:b/>
                <w:szCs w:val="20"/>
              </w:rPr>
              <w:t xml:space="preserve">$80 My Plan </w:t>
            </w:r>
            <w:r w:rsidRPr="003650BF">
              <w:rPr>
                <w:b/>
                <w:szCs w:val="20"/>
              </w:rPr>
              <w:t>Plu</w:t>
            </w:r>
            <w:r w:rsidRPr="003650BF">
              <w:rPr>
                <w:b/>
                <w:szCs w:val="20"/>
              </w:rPr>
              <w:t>s</w:t>
            </w:r>
          </w:p>
        </w:tc>
        <w:tc>
          <w:tcPr>
            <w:tcW w:w="543" w:type="pct"/>
          </w:tcPr>
          <w:p w:rsidR="00455BBB" w:rsidRPr="003650BF">
            <w:pPr>
              <w:pStyle w:val="BodyText"/>
              <w:spacing w:before="100" w:after="100"/>
              <w:jc w:val="center"/>
              <w:rPr>
                <w:b/>
              </w:rPr>
            </w:pPr>
            <w:r w:rsidRPr="003650BF">
              <w:rPr>
                <w:rFonts w:eastAsia="Calibri"/>
                <w:b/>
                <w:szCs w:val="20"/>
              </w:rPr>
              <w:t>$100 My Plan Plus</w:t>
            </w:r>
          </w:p>
        </w:tc>
        <w:tc>
          <w:tcPr>
            <w:tcW w:w="529" w:type="pct"/>
          </w:tcPr>
          <w:p w:rsidR="00455BBB" w:rsidRPr="003650BF">
            <w:pPr>
              <w:pStyle w:val="BodyText"/>
              <w:spacing w:before="100" w:after="100"/>
              <w:jc w:val="center"/>
              <w:rPr>
                <w:b/>
              </w:rPr>
            </w:pPr>
            <w:r w:rsidRPr="003650BF">
              <w:rPr>
                <w:rFonts w:eastAsia="Calibri"/>
                <w:b/>
                <w:szCs w:val="20"/>
              </w:rPr>
              <w:t>$130 My Plan Plus ($100 Promo)</w:t>
            </w:r>
          </w:p>
        </w:tc>
        <w:tc>
          <w:tcPr>
            <w:tcW w:w="532" w:type="pct"/>
          </w:tcPr>
          <w:p w:rsidR="00455BBB" w:rsidRPr="003650BF">
            <w:pPr>
              <w:pStyle w:val="BodyText"/>
              <w:spacing w:before="100" w:after="100"/>
              <w:jc w:val="center"/>
              <w:rPr>
                <w:b/>
              </w:rPr>
            </w:pPr>
            <w:r w:rsidRPr="003650BF">
              <w:rPr>
                <w:b/>
              </w:rPr>
              <w:t>$1</w:t>
            </w:r>
            <w:r w:rsidRPr="003650BF">
              <w:rPr>
                <w:b/>
              </w:rPr>
              <w:t>35 My Plan Plus</w:t>
            </w:r>
          </w:p>
        </w:tc>
        <w:tc>
          <w:tcPr>
            <w:tcW w:w="537" w:type="pct"/>
          </w:tcPr>
          <w:p w:rsidR="00455BBB" w:rsidRPr="003650BF">
            <w:pPr>
              <w:pStyle w:val="BodyText"/>
              <w:spacing w:before="100" w:after="100"/>
              <w:jc w:val="center"/>
              <w:rPr>
                <w:b/>
              </w:rPr>
            </w:pPr>
            <w:r w:rsidRPr="003650BF">
              <w:rPr>
                <w:b/>
              </w:rPr>
              <w:t>$135 My Plan Plus ($100 Promo)</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tcPr>
          <w:p w:rsidR="00455BBB" w:rsidRPr="003650BF">
            <w:pPr>
              <w:pStyle w:val="BodyText"/>
              <w:spacing w:before="100" w:after="100"/>
              <w:rPr>
                <w:b/>
              </w:rPr>
            </w:pPr>
            <w:r w:rsidRPr="003650BF">
              <w:rPr>
                <w:b/>
              </w:rPr>
              <w:t>Minimum Monthly charge</w:t>
            </w:r>
          </w:p>
        </w:tc>
        <w:tc>
          <w:tcPr>
            <w:tcW w:w="543" w:type="pct"/>
            <w:vAlign w:val="center"/>
          </w:tcPr>
          <w:p w:rsidR="00455BBB" w:rsidRPr="003650BF">
            <w:pPr>
              <w:pStyle w:val="BodyText"/>
              <w:spacing w:before="100" w:after="100"/>
              <w:jc w:val="center"/>
            </w:pPr>
            <w:r w:rsidRPr="003650BF">
              <w:rPr>
                <w:rFonts w:eastAsia="Calibri"/>
                <w:szCs w:val="20"/>
              </w:rPr>
              <w:t>$40</w:t>
            </w:r>
          </w:p>
        </w:tc>
        <w:tc>
          <w:tcPr>
            <w:tcW w:w="543" w:type="pct"/>
            <w:vAlign w:val="center"/>
          </w:tcPr>
          <w:p w:rsidR="00455BBB" w:rsidRPr="003650BF">
            <w:pPr>
              <w:pStyle w:val="BodyText"/>
              <w:spacing w:before="100" w:after="100"/>
              <w:jc w:val="center"/>
            </w:pPr>
            <w:r w:rsidRPr="003650BF">
              <w:rPr>
                <w:rFonts w:eastAsia="Calibri"/>
                <w:szCs w:val="20"/>
              </w:rPr>
              <w:t>$50</w:t>
            </w:r>
          </w:p>
        </w:tc>
        <w:tc>
          <w:tcPr>
            <w:tcW w:w="543" w:type="pct"/>
            <w:vAlign w:val="center"/>
          </w:tcPr>
          <w:p w:rsidR="00455BBB" w:rsidRPr="003650BF">
            <w:pPr>
              <w:pStyle w:val="BodyText"/>
              <w:spacing w:before="100" w:after="100"/>
              <w:jc w:val="center"/>
            </w:pPr>
            <w:r w:rsidRPr="003650BF">
              <w:rPr>
                <w:szCs w:val="20"/>
              </w:rPr>
              <w:t>$60</w:t>
            </w:r>
          </w:p>
        </w:tc>
        <w:tc>
          <w:tcPr>
            <w:tcW w:w="543" w:type="pct"/>
            <w:vAlign w:val="center"/>
          </w:tcPr>
          <w:p w:rsidR="00455BBB" w:rsidRPr="003650BF">
            <w:pPr>
              <w:pStyle w:val="BodyText"/>
              <w:spacing w:before="100" w:after="100"/>
              <w:jc w:val="center"/>
            </w:pPr>
            <w:r w:rsidRPr="003650BF">
              <w:rPr>
                <w:szCs w:val="20"/>
              </w:rPr>
              <w:t>$80</w:t>
            </w:r>
          </w:p>
        </w:tc>
        <w:tc>
          <w:tcPr>
            <w:tcW w:w="543" w:type="pct"/>
            <w:vAlign w:val="center"/>
          </w:tcPr>
          <w:p w:rsidR="00455BBB" w:rsidRPr="003650BF">
            <w:pPr>
              <w:pStyle w:val="BodyText"/>
              <w:spacing w:before="100" w:after="100"/>
              <w:jc w:val="center"/>
            </w:pPr>
            <w:r w:rsidRPr="003650BF">
              <w:rPr>
                <w:rFonts w:eastAsia="Calibri"/>
                <w:szCs w:val="20"/>
              </w:rPr>
              <w:t>$100</w:t>
            </w:r>
          </w:p>
        </w:tc>
        <w:tc>
          <w:tcPr>
            <w:tcW w:w="529" w:type="pct"/>
            <w:vAlign w:val="center"/>
          </w:tcPr>
          <w:p w:rsidR="00455BBB" w:rsidRPr="003650BF">
            <w:pPr>
              <w:pStyle w:val="BodyText"/>
              <w:spacing w:before="100" w:after="100"/>
              <w:jc w:val="center"/>
            </w:pPr>
            <w:r w:rsidRPr="003650BF">
              <w:rPr>
                <w:rFonts w:eastAsia="Calibri"/>
                <w:szCs w:val="20"/>
              </w:rPr>
              <w:t>$130</w:t>
            </w:r>
            <w:r w:rsidRPr="003650BF">
              <w:rPr>
                <w:rFonts w:eastAsia="Calibri"/>
                <w:szCs w:val="20"/>
              </w:rPr>
              <w:t xml:space="preserve"> (with a $</w:t>
            </w:r>
            <w:r w:rsidRPr="003650BF">
              <w:rPr>
                <w:rFonts w:eastAsia="Calibri"/>
                <w:szCs w:val="20"/>
              </w:rPr>
              <w:t>30 discount)</w:t>
            </w:r>
          </w:p>
        </w:tc>
        <w:tc>
          <w:tcPr>
            <w:tcW w:w="532" w:type="pct"/>
            <w:vAlign w:val="center"/>
          </w:tcPr>
          <w:p w:rsidR="00455BBB" w:rsidRPr="003650BF">
            <w:pPr>
              <w:pStyle w:val="BodyText"/>
              <w:spacing w:before="100" w:after="100"/>
              <w:jc w:val="center"/>
            </w:pPr>
            <w:r w:rsidRPr="003650BF">
              <w:t>$135</w:t>
            </w:r>
          </w:p>
        </w:tc>
        <w:tc>
          <w:tcPr>
            <w:tcW w:w="537" w:type="pct"/>
            <w:vAlign w:val="center"/>
          </w:tcPr>
          <w:p w:rsidR="00455BBB" w:rsidRPr="003650BF">
            <w:pPr>
              <w:pStyle w:val="BodyText"/>
              <w:spacing w:before="100" w:after="100"/>
              <w:jc w:val="center"/>
            </w:pPr>
            <w:r w:rsidRPr="003650BF">
              <w:t>$135 (with a $35 discount)</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tcPr>
          <w:p w:rsidR="00455BBB" w:rsidRPr="003650BF">
            <w:pPr>
              <w:pStyle w:val="BodyText"/>
              <w:spacing w:before="100" w:after="100"/>
              <w:rPr>
                <w:b/>
              </w:rPr>
            </w:pPr>
            <w:r w:rsidRPr="003650BF">
              <w:rPr>
                <w:b/>
              </w:rPr>
              <w:t>Includ</w:t>
            </w:r>
            <w:r w:rsidRPr="003650BF">
              <w:rPr>
                <w:b/>
              </w:rPr>
              <w:t>ed Data</w:t>
            </w:r>
          </w:p>
        </w:tc>
        <w:tc>
          <w:tcPr>
            <w:tcW w:w="543" w:type="pct"/>
            <w:vAlign w:val="center"/>
          </w:tcPr>
          <w:p w:rsidR="00455BBB" w:rsidRPr="003650BF">
            <w:pPr>
              <w:pStyle w:val="BodyText"/>
              <w:spacing w:before="100" w:after="100"/>
              <w:jc w:val="center"/>
            </w:pPr>
            <w:r w:rsidRPr="003650BF">
              <w:rPr>
                <w:rFonts w:eastAsia="Calibri"/>
                <w:szCs w:val="20"/>
              </w:rPr>
              <w:t>1.5GB</w:t>
            </w:r>
          </w:p>
        </w:tc>
        <w:tc>
          <w:tcPr>
            <w:tcW w:w="543" w:type="pct"/>
            <w:vAlign w:val="center"/>
          </w:tcPr>
          <w:p w:rsidR="00455BBB" w:rsidRPr="003650BF">
            <w:pPr>
              <w:pStyle w:val="BodyText"/>
              <w:spacing w:before="100" w:after="100"/>
              <w:jc w:val="center"/>
            </w:pPr>
            <w:r w:rsidRPr="003650BF">
              <w:rPr>
                <w:rFonts w:eastAsia="Calibri"/>
                <w:szCs w:val="20"/>
              </w:rPr>
              <w:t>3GB</w:t>
            </w:r>
          </w:p>
        </w:tc>
        <w:tc>
          <w:tcPr>
            <w:tcW w:w="543" w:type="pct"/>
            <w:vAlign w:val="center"/>
          </w:tcPr>
          <w:p w:rsidR="00455BBB" w:rsidRPr="003650BF">
            <w:pPr>
              <w:pStyle w:val="BodyText"/>
              <w:spacing w:before="100" w:after="100"/>
              <w:jc w:val="center"/>
            </w:pPr>
            <w:r w:rsidRPr="003650BF">
              <w:rPr>
                <w:szCs w:val="20"/>
              </w:rPr>
              <w:t>4GB</w:t>
            </w:r>
          </w:p>
        </w:tc>
        <w:tc>
          <w:tcPr>
            <w:tcW w:w="543" w:type="pct"/>
            <w:vAlign w:val="center"/>
          </w:tcPr>
          <w:p w:rsidR="00455BBB" w:rsidRPr="003650BF">
            <w:pPr>
              <w:pStyle w:val="BodyText"/>
              <w:spacing w:before="100" w:after="100"/>
              <w:jc w:val="center"/>
            </w:pPr>
            <w:r w:rsidRPr="003650BF">
              <w:rPr>
                <w:szCs w:val="20"/>
              </w:rPr>
              <w:t>8GB</w:t>
            </w:r>
          </w:p>
        </w:tc>
        <w:tc>
          <w:tcPr>
            <w:tcW w:w="543" w:type="pct"/>
            <w:vAlign w:val="center"/>
          </w:tcPr>
          <w:p w:rsidR="00455BBB" w:rsidRPr="003650BF">
            <w:pPr>
              <w:pStyle w:val="BodyText"/>
              <w:spacing w:before="100" w:after="100"/>
              <w:jc w:val="center"/>
            </w:pPr>
            <w:r w:rsidRPr="003650BF">
              <w:rPr>
                <w:rFonts w:eastAsia="Calibri"/>
                <w:szCs w:val="20"/>
              </w:rPr>
              <w:t>12GB</w:t>
            </w:r>
          </w:p>
        </w:tc>
        <w:tc>
          <w:tcPr>
            <w:tcW w:w="529" w:type="pct"/>
            <w:vAlign w:val="center"/>
          </w:tcPr>
          <w:p w:rsidR="00455BBB" w:rsidRPr="003650BF">
            <w:pPr>
              <w:pStyle w:val="BodyText"/>
              <w:spacing w:before="100" w:after="100"/>
              <w:jc w:val="center"/>
            </w:pPr>
            <w:r w:rsidRPr="003650BF">
              <w:rPr>
                <w:rFonts w:eastAsia="Calibri"/>
                <w:szCs w:val="20"/>
              </w:rPr>
              <w:t>18GB</w:t>
            </w:r>
          </w:p>
        </w:tc>
        <w:tc>
          <w:tcPr>
            <w:tcW w:w="532" w:type="pct"/>
            <w:vAlign w:val="center"/>
          </w:tcPr>
          <w:p w:rsidR="00455BBB" w:rsidRPr="003650BF">
            <w:pPr>
              <w:pStyle w:val="BodyText"/>
              <w:spacing w:before="100" w:after="100"/>
              <w:jc w:val="center"/>
            </w:pPr>
            <w:r w:rsidRPr="003650BF">
              <w:t>20GB</w:t>
            </w:r>
          </w:p>
        </w:tc>
        <w:tc>
          <w:tcPr>
            <w:tcW w:w="537" w:type="pct"/>
            <w:vAlign w:val="center"/>
          </w:tcPr>
          <w:p w:rsidR="00455BBB" w:rsidRPr="003650BF">
            <w:pPr>
              <w:pStyle w:val="BodyText"/>
              <w:spacing w:before="100" w:after="100"/>
              <w:jc w:val="center"/>
            </w:pPr>
            <w:r w:rsidRPr="003650BF">
              <w:t>2</w:t>
            </w:r>
            <w:r w:rsidRPr="003650BF">
              <w:t>0GB</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tcPr>
          <w:p w:rsidR="00455BBB" w:rsidRPr="003650BF">
            <w:pPr>
              <w:pStyle w:val="BodyText"/>
              <w:spacing w:before="100" w:after="100"/>
              <w:rPr>
                <w:b/>
              </w:rPr>
            </w:pPr>
            <w:r w:rsidRPr="003650BF">
              <w:rPr>
                <w:b/>
              </w:rPr>
              <w:t>Additional Data</w:t>
            </w:r>
          </w:p>
        </w:tc>
        <w:tc>
          <w:tcPr>
            <w:tcW w:w="4313" w:type="pct"/>
            <w:gridSpan w:val="8"/>
          </w:tcPr>
          <w:p w:rsidR="00455BBB" w:rsidRPr="003650BF">
            <w:pPr>
              <w:pStyle w:val="BodyText"/>
              <w:spacing w:before="100" w:after="100"/>
              <w:jc w:val="center"/>
            </w:pPr>
            <w:r w:rsidRPr="003650BF">
              <w:t>Additional data $10 per 1GB or part</w:t>
            </w:r>
            <w:r w:rsidRPr="003650BF">
              <w:t xml:space="preserve"> thereof</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tcPr>
          <w:p w:rsidR="00455BBB" w:rsidRPr="003650BF">
            <w:pPr>
              <w:pStyle w:val="BodyText"/>
              <w:spacing w:before="100" w:after="100"/>
              <w:rPr>
                <w:b/>
              </w:rPr>
            </w:pPr>
            <w:r w:rsidRPr="003650BF">
              <w:rPr>
                <w:b/>
              </w:rPr>
              <w:t>Included Minutes</w:t>
            </w:r>
          </w:p>
          <w:p w:rsidR="00455BBB" w:rsidRPr="003650BF">
            <w:pPr>
              <w:pStyle w:val="BodyText"/>
              <w:spacing w:before="100" w:after="100"/>
              <w:rPr>
                <w:sz w:val="16"/>
                <w:szCs w:val="16"/>
              </w:rPr>
            </w:pPr>
            <w:r w:rsidRPr="003650BF">
              <w:rPr>
                <w:sz w:val="16"/>
                <w:szCs w:val="16"/>
              </w:rPr>
              <w:t>for standard national calls to landlines and mobiles, 1300 numbers an</w:t>
            </w:r>
            <w:r w:rsidRPr="003650BF">
              <w:rPr>
                <w:sz w:val="16"/>
                <w:szCs w:val="16"/>
              </w:rPr>
              <w:t>d voicemai</w:t>
            </w:r>
            <w:r w:rsidRPr="003650BF">
              <w:rPr>
                <w:sz w:val="16"/>
                <w:szCs w:val="16"/>
              </w:rPr>
              <w:t>l, within Australia</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w:t>
            </w:r>
            <w:r w:rsidRPr="003650BF">
              <w:t>limited</w:t>
            </w:r>
          </w:p>
        </w:tc>
        <w:tc>
          <w:tcPr>
            <w:tcW w:w="543" w:type="pct"/>
            <w:vAlign w:val="center"/>
          </w:tcPr>
          <w:p w:rsidR="00455BBB" w:rsidRPr="003650BF">
            <w:pPr>
              <w:pStyle w:val="BodyText"/>
              <w:spacing w:before="100" w:after="100"/>
              <w:jc w:val="center"/>
            </w:pPr>
            <w:r w:rsidRPr="003650BF">
              <w:t>Unlimited</w:t>
            </w:r>
          </w:p>
        </w:tc>
        <w:tc>
          <w:tcPr>
            <w:tcW w:w="529" w:type="pct"/>
            <w:vAlign w:val="center"/>
          </w:tcPr>
          <w:p w:rsidR="00455BBB" w:rsidRPr="003650BF">
            <w:pPr>
              <w:pStyle w:val="BodyText"/>
              <w:spacing w:before="100" w:after="100"/>
              <w:jc w:val="center"/>
            </w:pPr>
            <w:r w:rsidRPr="003650BF">
              <w:t>Unlimited</w:t>
            </w:r>
          </w:p>
        </w:tc>
        <w:tc>
          <w:tcPr>
            <w:tcW w:w="532" w:type="pct"/>
            <w:vAlign w:val="center"/>
          </w:tcPr>
          <w:p w:rsidR="00455BBB" w:rsidRPr="003650BF">
            <w:pPr>
              <w:pStyle w:val="BodyText"/>
              <w:spacing w:before="100" w:after="100"/>
              <w:jc w:val="center"/>
            </w:pPr>
            <w:r w:rsidRPr="003650BF">
              <w:t>Unlimited</w:t>
            </w:r>
          </w:p>
        </w:tc>
        <w:tc>
          <w:tcPr>
            <w:tcW w:w="537" w:type="pct"/>
            <w:vAlign w:val="center"/>
          </w:tcPr>
          <w:p w:rsidR="00455BBB" w:rsidRPr="003650BF">
            <w:pPr>
              <w:pStyle w:val="BodyText"/>
              <w:spacing w:before="100" w:after="100"/>
              <w:jc w:val="center"/>
            </w:pPr>
            <w:r w:rsidRPr="003650BF">
              <w:t>Unli</w:t>
            </w:r>
            <w:r w:rsidRPr="003650BF">
              <w:t>mit</w:t>
            </w:r>
            <w:r w:rsidRPr="003650BF">
              <w:t>ed</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tcPr>
          <w:p w:rsidR="00455BBB" w:rsidRPr="003650BF">
            <w:pPr>
              <w:pStyle w:val="BodyText"/>
              <w:spacing w:before="100" w:after="100"/>
              <w:rPr>
                <w:b/>
              </w:rPr>
            </w:pPr>
            <w:r w:rsidRPr="003650BF">
              <w:rPr>
                <w:b/>
              </w:rPr>
              <w:t>Included International Minutes</w:t>
            </w:r>
          </w:p>
          <w:p w:rsidR="00455BBB" w:rsidRPr="003650BF">
            <w:pPr>
              <w:pStyle w:val="BodyText"/>
              <w:spacing w:before="100" w:after="100"/>
              <w:rPr>
                <w:sz w:val="16"/>
                <w:szCs w:val="16"/>
              </w:rPr>
            </w:pPr>
            <w:r w:rsidRPr="003650BF">
              <w:rPr>
                <w:sz w:val="16"/>
                <w:szCs w:val="16"/>
              </w:rPr>
              <w:t>Standard internati</w:t>
            </w:r>
            <w:r w:rsidRPr="003650BF">
              <w:rPr>
                <w:sz w:val="16"/>
                <w:szCs w:val="16"/>
              </w:rPr>
              <w:t>onal calls to landlines and mobiles to selected countries</w:t>
            </w:r>
          </w:p>
        </w:tc>
        <w:tc>
          <w:tcPr>
            <w:tcW w:w="543" w:type="pct"/>
            <w:vAlign w:val="center"/>
          </w:tcPr>
          <w:p w:rsidR="00455BBB" w:rsidRPr="003650BF">
            <w:pPr>
              <w:pStyle w:val="BodyText"/>
              <w:spacing w:before="100" w:after="100"/>
              <w:jc w:val="center"/>
            </w:pPr>
            <w:r w:rsidRPr="003650BF">
              <w:t>Not included</w:t>
            </w:r>
          </w:p>
        </w:tc>
        <w:tc>
          <w:tcPr>
            <w:tcW w:w="543" w:type="pct"/>
            <w:vAlign w:val="center"/>
          </w:tcPr>
          <w:p w:rsidR="00455BBB" w:rsidRPr="003650BF">
            <w:pPr>
              <w:pStyle w:val="BodyText"/>
              <w:spacing w:before="100" w:after="100"/>
              <w:jc w:val="center"/>
            </w:pPr>
            <w:r w:rsidRPr="003650BF">
              <w:t>Up to 150 mins</w:t>
            </w:r>
          </w:p>
        </w:tc>
        <w:tc>
          <w:tcPr>
            <w:tcW w:w="543" w:type="pct"/>
            <w:vAlign w:val="center"/>
          </w:tcPr>
          <w:p w:rsidR="00455BBB" w:rsidRPr="003650BF">
            <w:pPr>
              <w:pStyle w:val="BodyText"/>
              <w:spacing w:before="100" w:after="100"/>
              <w:jc w:val="center"/>
            </w:pPr>
            <w:r w:rsidRPr="003650BF">
              <w:t xml:space="preserve">Up to 150 </w:t>
            </w:r>
            <w:r w:rsidRPr="003650BF">
              <w:t>mins</w:t>
            </w:r>
          </w:p>
        </w:tc>
        <w:tc>
          <w:tcPr>
            <w:tcW w:w="543" w:type="pct"/>
            <w:vAlign w:val="center"/>
          </w:tcPr>
          <w:p w:rsidR="00455BBB" w:rsidRPr="003650BF">
            <w:pPr>
              <w:pStyle w:val="BodyText"/>
              <w:spacing w:before="100" w:after="100"/>
              <w:jc w:val="center"/>
            </w:pPr>
            <w:r w:rsidRPr="003650BF">
              <w:t>Up to</w:t>
            </w:r>
            <w:r w:rsidRPr="003650BF">
              <w:t xml:space="preserve"> 300 mins</w:t>
            </w:r>
          </w:p>
        </w:tc>
        <w:tc>
          <w:tcPr>
            <w:tcW w:w="543" w:type="pct"/>
            <w:vAlign w:val="center"/>
          </w:tcPr>
          <w:p w:rsidR="00455BBB" w:rsidRPr="003650BF">
            <w:pPr>
              <w:pStyle w:val="BodyText"/>
              <w:spacing w:before="100" w:after="100"/>
              <w:jc w:val="center"/>
            </w:pPr>
            <w:r w:rsidRPr="003650BF">
              <w:t>Up to 400 mins</w:t>
            </w:r>
          </w:p>
        </w:tc>
        <w:tc>
          <w:tcPr>
            <w:tcW w:w="529" w:type="pct"/>
            <w:vAlign w:val="center"/>
          </w:tcPr>
          <w:p w:rsidR="00455BBB" w:rsidRPr="003650BF">
            <w:pPr>
              <w:pStyle w:val="BodyText"/>
              <w:spacing w:before="100" w:after="100"/>
              <w:jc w:val="center"/>
            </w:pPr>
            <w:r w:rsidRPr="003650BF">
              <w:t>Unlimited</w:t>
            </w:r>
          </w:p>
        </w:tc>
        <w:tc>
          <w:tcPr>
            <w:tcW w:w="532" w:type="pct"/>
            <w:vAlign w:val="center"/>
          </w:tcPr>
          <w:p w:rsidR="00455BBB" w:rsidRPr="003650BF">
            <w:pPr>
              <w:pStyle w:val="BodyText"/>
              <w:spacing w:before="100" w:after="100"/>
              <w:jc w:val="center"/>
            </w:pPr>
            <w:r w:rsidRPr="003650BF">
              <w:t>Up to 500 mins</w:t>
            </w:r>
          </w:p>
        </w:tc>
        <w:tc>
          <w:tcPr>
            <w:tcW w:w="537" w:type="pct"/>
            <w:vAlign w:val="center"/>
          </w:tcPr>
          <w:p w:rsidR="00455BBB" w:rsidRPr="003650BF">
            <w:pPr>
              <w:pStyle w:val="BodyText"/>
              <w:spacing w:before="100" w:after="100"/>
              <w:jc w:val="center"/>
            </w:pPr>
            <w:r w:rsidRPr="003650BF">
              <w:t>Up</w:t>
            </w:r>
            <w:r w:rsidRPr="003650BF">
              <w:t xml:space="preserve"> to 500 mins</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tcPr>
          <w:p w:rsidR="00455BBB" w:rsidRPr="003650BF">
            <w:pPr>
              <w:pStyle w:val="BodyText"/>
              <w:spacing w:before="100" w:after="100"/>
              <w:rPr>
                <w:b/>
              </w:rPr>
            </w:pPr>
            <w:r w:rsidRPr="003650BF">
              <w:rPr>
                <w:b/>
              </w:rPr>
              <w:t xml:space="preserve">Standard national SMS </w:t>
            </w:r>
            <w:r w:rsidRPr="003650BF">
              <w:rPr>
                <w:sz w:val="16"/>
                <w:szCs w:val="16"/>
              </w:rPr>
              <w:t>(per S</w:t>
            </w:r>
            <w:r w:rsidRPr="003650BF">
              <w:rPr>
                <w:sz w:val="16"/>
                <w:szCs w:val="16"/>
              </w:rPr>
              <w:t xml:space="preserve">MS </w:t>
            </w:r>
            <w:r w:rsidRPr="003650BF">
              <w:rPr>
                <w:sz w:val="16"/>
                <w:szCs w:val="16"/>
              </w:rPr>
              <w:t>of up to 160 standard characters)</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29" w:type="pct"/>
            <w:vAlign w:val="center"/>
          </w:tcPr>
          <w:p w:rsidR="00455BBB" w:rsidRPr="003650BF">
            <w:pPr>
              <w:pStyle w:val="BodyText"/>
              <w:spacing w:before="100" w:after="100"/>
              <w:jc w:val="center"/>
            </w:pPr>
            <w:r w:rsidRPr="003650BF">
              <w:t>Unlimited</w:t>
            </w:r>
          </w:p>
        </w:tc>
        <w:tc>
          <w:tcPr>
            <w:tcW w:w="532" w:type="pct"/>
            <w:vAlign w:val="center"/>
          </w:tcPr>
          <w:p w:rsidR="00455BBB" w:rsidRPr="003650BF">
            <w:pPr>
              <w:pStyle w:val="BodyText"/>
              <w:spacing w:before="100" w:after="100"/>
              <w:jc w:val="center"/>
            </w:pPr>
            <w:r w:rsidRPr="003650BF">
              <w:t>Unlimited</w:t>
            </w:r>
          </w:p>
        </w:tc>
        <w:tc>
          <w:tcPr>
            <w:tcW w:w="537" w:type="pct"/>
            <w:vAlign w:val="center"/>
          </w:tcPr>
          <w:p w:rsidR="00455BBB" w:rsidRPr="003650BF">
            <w:pPr>
              <w:pStyle w:val="BodyText"/>
              <w:spacing w:before="100" w:after="100"/>
              <w:jc w:val="center"/>
            </w:pPr>
            <w:r w:rsidRPr="003650BF">
              <w:t>Unlimited</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tcPr>
          <w:p w:rsidR="00455BBB" w:rsidRPr="003650BF">
            <w:pPr>
              <w:pStyle w:val="BodyText"/>
              <w:spacing w:before="100" w:after="100"/>
              <w:rPr>
                <w:b/>
              </w:rPr>
            </w:pPr>
            <w:r w:rsidRPr="003650BF">
              <w:rPr>
                <w:b/>
              </w:rPr>
              <w:t xml:space="preserve">Standard national MMS </w:t>
            </w:r>
            <w:r w:rsidRPr="003650BF">
              <w:rPr>
                <w:sz w:val="16"/>
                <w:szCs w:val="16"/>
              </w:rPr>
              <w:t>(per message</w:t>
            </w:r>
            <w:r w:rsidRPr="003650BF">
              <w:rPr>
                <w:sz w:val="16"/>
                <w:szCs w:val="16"/>
              </w:rPr>
              <w:t>)</w:t>
            </w:r>
          </w:p>
        </w:tc>
        <w:tc>
          <w:tcPr>
            <w:tcW w:w="543" w:type="pct"/>
            <w:vAlign w:val="center"/>
          </w:tcPr>
          <w:p w:rsidR="00455BBB" w:rsidRPr="003650BF">
            <w:pPr>
              <w:pStyle w:val="BodyText"/>
              <w:spacing w:before="100" w:after="100"/>
              <w:jc w:val="center"/>
            </w:pPr>
            <w:r w:rsidRPr="003650BF">
              <w:t>Unlimite</w:t>
            </w:r>
            <w:r w:rsidRPr="003650BF">
              <w:t>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29" w:type="pct"/>
            <w:vAlign w:val="center"/>
          </w:tcPr>
          <w:p w:rsidR="00455BBB" w:rsidRPr="003650BF">
            <w:pPr>
              <w:pStyle w:val="BodyText"/>
              <w:spacing w:before="100" w:after="100"/>
              <w:jc w:val="center"/>
            </w:pPr>
            <w:r w:rsidRPr="003650BF">
              <w:t>Unlimited</w:t>
            </w:r>
          </w:p>
        </w:tc>
        <w:tc>
          <w:tcPr>
            <w:tcW w:w="532" w:type="pct"/>
            <w:vAlign w:val="center"/>
          </w:tcPr>
          <w:p w:rsidR="00455BBB" w:rsidRPr="003650BF">
            <w:pPr>
              <w:pStyle w:val="BodyText"/>
              <w:spacing w:before="100" w:after="100"/>
              <w:jc w:val="center"/>
            </w:pPr>
            <w:r w:rsidRPr="003650BF">
              <w:t>Unlimited</w:t>
            </w:r>
          </w:p>
        </w:tc>
        <w:tc>
          <w:tcPr>
            <w:tcW w:w="537" w:type="pct"/>
            <w:vAlign w:val="center"/>
          </w:tcPr>
          <w:p w:rsidR="00455BBB" w:rsidRPr="003650BF">
            <w:pPr>
              <w:pStyle w:val="BodyText"/>
              <w:spacing w:before="100" w:after="100"/>
              <w:jc w:val="center"/>
            </w:pPr>
            <w:r w:rsidRPr="003650BF">
              <w:t>Unlimited</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tcPr>
          <w:p w:rsidR="00455BBB" w:rsidRPr="003650BF">
            <w:pPr>
              <w:pStyle w:val="BodyText"/>
              <w:spacing w:before="100" w:after="100"/>
              <w:rPr>
                <w:b/>
              </w:rPr>
            </w:pPr>
            <w:r w:rsidRPr="003650BF">
              <w:rPr>
                <w:b/>
              </w:rPr>
              <w:t>Standard internationa</w:t>
            </w:r>
            <w:r w:rsidRPr="003650BF">
              <w:rPr>
                <w:b/>
              </w:rPr>
              <w:t>l S</w:t>
            </w:r>
            <w:r w:rsidRPr="003650BF">
              <w:rPr>
                <w:b/>
              </w:rPr>
              <w:t xml:space="preserve">MS </w:t>
            </w:r>
            <w:r w:rsidRPr="003650BF">
              <w:rPr>
                <w:sz w:val="16"/>
                <w:szCs w:val="16"/>
              </w:rPr>
              <w:t>(per SMS of up to 160 standard characters to selec</w:t>
            </w:r>
            <w:r w:rsidRPr="003650BF">
              <w:rPr>
                <w:sz w:val="16"/>
                <w:szCs w:val="16"/>
              </w:rPr>
              <w:t>ted countries)</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29" w:type="pct"/>
            <w:vAlign w:val="center"/>
          </w:tcPr>
          <w:p w:rsidR="00455BBB" w:rsidRPr="003650BF">
            <w:pPr>
              <w:pStyle w:val="BodyText"/>
              <w:spacing w:before="100" w:after="100"/>
              <w:jc w:val="center"/>
            </w:pPr>
            <w:r w:rsidRPr="003650BF">
              <w:t>Unlimited</w:t>
            </w:r>
          </w:p>
        </w:tc>
        <w:tc>
          <w:tcPr>
            <w:tcW w:w="532" w:type="pct"/>
            <w:vAlign w:val="center"/>
          </w:tcPr>
          <w:p w:rsidR="00455BBB" w:rsidRPr="003650BF">
            <w:pPr>
              <w:pStyle w:val="BodyText"/>
              <w:spacing w:before="100" w:after="100"/>
              <w:jc w:val="center"/>
            </w:pPr>
            <w:r w:rsidRPr="003650BF">
              <w:t>Unlimited</w:t>
            </w:r>
          </w:p>
        </w:tc>
        <w:tc>
          <w:tcPr>
            <w:tcW w:w="537" w:type="pct"/>
            <w:vAlign w:val="center"/>
          </w:tcPr>
          <w:p w:rsidR="00455BBB" w:rsidRPr="003650BF">
            <w:pPr>
              <w:pStyle w:val="BodyText"/>
              <w:spacing w:before="100" w:after="100"/>
              <w:jc w:val="center"/>
            </w:pPr>
            <w:r w:rsidRPr="003650BF">
              <w:t>Unlimited</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tcPr>
          <w:p w:rsidR="00455BBB" w:rsidRPr="003650BF">
            <w:pPr>
              <w:pStyle w:val="BodyText"/>
              <w:spacing w:before="100" w:after="100"/>
              <w:rPr>
                <w:b/>
              </w:rPr>
            </w:pPr>
            <w:r w:rsidRPr="003650BF">
              <w:rPr>
                <w:b/>
              </w:rPr>
              <w:t>Standard i</w:t>
            </w:r>
            <w:r w:rsidRPr="003650BF">
              <w:rPr>
                <w:b/>
              </w:rPr>
              <w:t xml:space="preserve">nternational MMS </w:t>
            </w:r>
            <w:r w:rsidRPr="003650BF">
              <w:rPr>
                <w:sz w:val="16"/>
                <w:szCs w:val="16"/>
              </w:rPr>
              <w:t>(per message to selected countries)</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Unlimited</w:t>
            </w:r>
          </w:p>
        </w:tc>
        <w:tc>
          <w:tcPr>
            <w:tcW w:w="543" w:type="pct"/>
            <w:vAlign w:val="center"/>
          </w:tcPr>
          <w:p w:rsidR="00455BBB" w:rsidRPr="003650BF">
            <w:pPr>
              <w:pStyle w:val="BodyText"/>
              <w:spacing w:before="100" w:after="100"/>
              <w:jc w:val="center"/>
            </w:pPr>
            <w:r w:rsidRPr="003650BF">
              <w:t>U</w:t>
            </w:r>
            <w:r w:rsidRPr="003650BF">
              <w:t>nli</w:t>
            </w:r>
            <w:r w:rsidRPr="003650BF">
              <w:t>mited</w:t>
            </w:r>
          </w:p>
        </w:tc>
        <w:tc>
          <w:tcPr>
            <w:tcW w:w="529" w:type="pct"/>
            <w:vAlign w:val="center"/>
          </w:tcPr>
          <w:p w:rsidR="00455BBB" w:rsidRPr="003650BF">
            <w:pPr>
              <w:pStyle w:val="BodyText"/>
              <w:spacing w:before="100" w:after="100"/>
              <w:jc w:val="center"/>
            </w:pPr>
            <w:r w:rsidRPr="003650BF">
              <w:t>Unlimited</w:t>
            </w:r>
          </w:p>
        </w:tc>
        <w:tc>
          <w:tcPr>
            <w:tcW w:w="532" w:type="pct"/>
            <w:vAlign w:val="center"/>
          </w:tcPr>
          <w:p w:rsidR="00455BBB" w:rsidRPr="003650BF">
            <w:pPr>
              <w:pStyle w:val="BodyText"/>
              <w:spacing w:before="100" w:after="100"/>
              <w:jc w:val="center"/>
            </w:pPr>
            <w:r w:rsidRPr="003650BF">
              <w:t>Unlimited</w:t>
            </w:r>
          </w:p>
        </w:tc>
        <w:tc>
          <w:tcPr>
            <w:tcW w:w="537" w:type="pct"/>
            <w:vAlign w:val="center"/>
          </w:tcPr>
          <w:p w:rsidR="00455BBB" w:rsidRPr="003650BF">
            <w:pPr>
              <w:pStyle w:val="BodyText"/>
              <w:spacing w:before="100" w:after="100"/>
              <w:jc w:val="center"/>
            </w:pPr>
            <w:r w:rsidRPr="003650BF">
              <w:t>Unlimited</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vAlign w:val="center"/>
          </w:tcPr>
          <w:p w:rsidR="00455BBB" w:rsidRPr="003650BF">
            <w:pPr>
              <w:pStyle w:val="BodyText"/>
              <w:spacing w:before="100" w:after="100"/>
              <w:rPr>
                <w:b/>
              </w:rPr>
            </w:pPr>
            <w:r w:rsidRPr="003650BF">
              <w:rPr>
                <w:b/>
              </w:rPr>
              <w:t>Optus Travel™ Pa</w:t>
            </w:r>
            <w:r w:rsidRPr="003650BF">
              <w:rPr>
                <w:b/>
              </w:rPr>
              <w:t>ck</w:t>
            </w:r>
            <w:r w:rsidR="001F3D8C">
              <w:rPr>
                <w:b/>
              </w:rPr>
              <w:t xml:space="preserve"> or Optus Roaming Pass</w:t>
            </w:r>
          </w:p>
        </w:tc>
        <w:tc>
          <w:tcPr>
            <w:tcW w:w="543" w:type="pct"/>
            <w:vAlign w:val="center"/>
          </w:tcPr>
          <w:p w:rsidR="00455BBB" w:rsidRPr="003650BF">
            <w:pPr>
              <w:pStyle w:val="BodyText"/>
              <w:spacing w:before="100" w:after="100"/>
              <w:jc w:val="center"/>
            </w:pPr>
            <w:r w:rsidRPr="003650BF">
              <w:rPr>
                <w:rFonts w:eastAsia="Calibri"/>
              </w:rPr>
              <w:t>Not applicable</w:t>
            </w:r>
          </w:p>
        </w:tc>
        <w:tc>
          <w:tcPr>
            <w:tcW w:w="543" w:type="pct"/>
            <w:vAlign w:val="center"/>
          </w:tcPr>
          <w:p w:rsidR="00455BBB" w:rsidRPr="003650BF">
            <w:pPr>
              <w:pStyle w:val="BodyText"/>
              <w:spacing w:before="100" w:after="100"/>
              <w:jc w:val="center"/>
            </w:pPr>
            <w:r w:rsidRPr="003650BF">
              <w:rPr>
                <w:rFonts w:eastAsia="Calibri"/>
              </w:rPr>
              <w:t>Not applicable</w:t>
            </w:r>
          </w:p>
        </w:tc>
        <w:tc>
          <w:tcPr>
            <w:tcW w:w="543" w:type="pct"/>
            <w:vAlign w:val="center"/>
          </w:tcPr>
          <w:p w:rsidR="00455BBB" w:rsidRPr="003650BF">
            <w:pPr>
              <w:pStyle w:val="BodyText"/>
              <w:spacing w:before="100" w:after="100"/>
              <w:jc w:val="center"/>
            </w:pPr>
            <w:r w:rsidRPr="003650BF">
              <w:rPr>
                <w:rFonts w:eastAsia="Calibri"/>
              </w:rPr>
              <w:t>Not applicable</w:t>
            </w:r>
          </w:p>
        </w:tc>
        <w:tc>
          <w:tcPr>
            <w:tcW w:w="543" w:type="pct"/>
            <w:vAlign w:val="center"/>
          </w:tcPr>
          <w:p w:rsidR="00455BBB" w:rsidRPr="003650BF">
            <w:pPr>
              <w:pStyle w:val="BodyText"/>
              <w:spacing w:before="100" w:after="100"/>
              <w:jc w:val="center"/>
            </w:pPr>
            <w:r w:rsidRPr="003650BF">
              <w:rPr>
                <w:rFonts w:eastAsia="Calibri"/>
              </w:rPr>
              <w:t>Not applicable</w:t>
            </w:r>
          </w:p>
        </w:tc>
        <w:tc>
          <w:tcPr>
            <w:tcW w:w="543" w:type="pct"/>
            <w:vAlign w:val="center"/>
          </w:tcPr>
          <w:p w:rsidR="00455BBB" w:rsidRPr="003650BF">
            <w:pPr>
              <w:pStyle w:val="BodyText"/>
              <w:spacing w:before="100" w:after="100"/>
              <w:jc w:val="center"/>
            </w:pPr>
            <w:r w:rsidRPr="003650BF">
              <w:rPr>
                <w:rFonts w:eastAsia="Calibri"/>
              </w:rPr>
              <w:t>Not applica</w:t>
            </w:r>
            <w:r w:rsidRPr="003650BF">
              <w:rPr>
                <w:rFonts w:eastAsia="Calibri"/>
              </w:rPr>
              <w:t>ble</w:t>
            </w:r>
          </w:p>
        </w:tc>
        <w:tc>
          <w:tcPr>
            <w:tcW w:w="529" w:type="pct"/>
            <w:vAlign w:val="center"/>
          </w:tcPr>
          <w:p w:rsidR="00455BBB" w:rsidRPr="003650BF">
            <w:pPr>
              <w:pStyle w:val="BodyText"/>
              <w:spacing w:before="100" w:after="100"/>
              <w:jc w:val="center"/>
            </w:pPr>
            <w:r w:rsidRPr="003650BF">
              <w:t xml:space="preserve">Up to </w:t>
            </w:r>
            <w:r w:rsidRPr="003650BF">
              <w:t>10 days</w:t>
            </w:r>
            <w:r w:rsidR="001F3D8C">
              <w:t xml:space="preserve"> or u</w:t>
            </w:r>
            <w:r w:rsidR="001F3D8C">
              <w:t>p to 10 Passes</w:t>
            </w:r>
          </w:p>
        </w:tc>
        <w:tc>
          <w:tcPr>
            <w:tcW w:w="532" w:type="pct"/>
            <w:vAlign w:val="center"/>
          </w:tcPr>
          <w:p w:rsidR="00455BBB" w:rsidRPr="003650BF">
            <w:pPr>
              <w:pStyle w:val="BodyText"/>
              <w:spacing w:before="100" w:after="100"/>
              <w:jc w:val="center"/>
            </w:pPr>
            <w:r w:rsidRPr="003650BF">
              <w:t>Up to 10 days</w:t>
            </w:r>
            <w:r w:rsidR="001F3D8C">
              <w:t xml:space="preserve"> </w:t>
            </w:r>
            <w:r w:rsidR="001F3D8C">
              <w:t>or u</w:t>
            </w:r>
            <w:r w:rsidR="001F3D8C">
              <w:t>p to 10 Passes</w:t>
            </w:r>
          </w:p>
        </w:tc>
        <w:tc>
          <w:tcPr>
            <w:tcW w:w="537" w:type="pct"/>
            <w:vAlign w:val="center"/>
          </w:tcPr>
          <w:p w:rsidR="00455BBB" w:rsidRPr="003650BF">
            <w:pPr>
              <w:pStyle w:val="BodyText"/>
              <w:spacing w:before="100" w:after="100"/>
              <w:jc w:val="center"/>
            </w:pPr>
            <w:r w:rsidRPr="003650BF">
              <w:t>Up to 10 days</w:t>
            </w:r>
            <w:r w:rsidR="001F3D8C">
              <w:t xml:space="preserve"> </w:t>
            </w:r>
            <w:r w:rsidR="001F3D8C">
              <w:t>or u</w:t>
            </w:r>
            <w:r w:rsidR="001F3D8C">
              <w:t>p to 10 Passes</w:t>
            </w:r>
          </w:p>
        </w:tc>
      </w:tr>
      <w:tr w:rsidTr="00257696">
        <w:tblPrEx>
          <w:tblW w:w="4996" w:type="pct"/>
          <w:tblInd w:w="257" w:type="dxa"/>
          <w:tblCellMar>
            <w:left w:w="115" w:type="dxa"/>
            <w:right w:w="115" w:type="dxa"/>
          </w:tblCellMar>
          <w:tblLook w:val="04A0"/>
        </w:tblPrEx>
        <w:trPr>
          <w:trHeight w:val="20"/>
        </w:trPr>
        <w:tc>
          <w:tcPr>
            <w:tcW w:w="687" w:type="pct"/>
            <w:shd w:val="clear" w:color="auto" w:fill="auto"/>
          </w:tcPr>
          <w:p w:rsidR="00455BBB" w:rsidRPr="003650BF">
            <w:pPr>
              <w:pStyle w:val="BodyText"/>
              <w:spacing w:before="100" w:after="100"/>
              <w:rPr>
                <w:b/>
              </w:rPr>
            </w:pPr>
            <w:r w:rsidRPr="003650BF">
              <w:rPr>
                <w:b/>
              </w:rPr>
              <w:t>Min</w:t>
            </w:r>
            <w:r w:rsidRPr="003650BF">
              <w:rPr>
                <w:b/>
              </w:rPr>
              <w:t>imum total cost over 24 months</w:t>
            </w:r>
          </w:p>
        </w:tc>
        <w:tc>
          <w:tcPr>
            <w:tcW w:w="543" w:type="pct"/>
            <w:vAlign w:val="center"/>
          </w:tcPr>
          <w:p w:rsidR="00455BBB" w:rsidRPr="003650BF">
            <w:pPr>
              <w:pStyle w:val="BodyText"/>
              <w:spacing w:before="100" w:after="100"/>
              <w:jc w:val="center"/>
            </w:pPr>
            <w:r w:rsidRPr="003650BF">
              <w:t>$96</w:t>
            </w:r>
            <w:r w:rsidRPr="003650BF">
              <w:t>0</w:t>
            </w:r>
          </w:p>
        </w:tc>
        <w:tc>
          <w:tcPr>
            <w:tcW w:w="543" w:type="pct"/>
            <w:vAlign w:val="center"/>
          </w:tcPr>
          <w:p w:rsidR="00455BBB" w:rsidRPr="003650BF">
            <w:pPr>
              <w:pStyle w:val="BodyText"/>
              <w:spacing w:before="100" w:after="100"/>
              <w:jc w:val="center"/>
            </w:pPr>
            <w:r w:rsidRPr="003650BF">
              <w:t>$1200</w:t>
            </w:r>
          </w:p>
        </w:tc>
        <w:tc>
          <w:tcPr>
            <w:tcW w:w="543" w:type="pct"/>
            <w:vAlign w:val="center"/>
          </w:tcPr>
          <w:p w:rsidR="00455BBB" w:rsidRPr="003650BF">
            <w:pPr>
              <w:pStyle w:val="BodyText"/>
              <w:spacing w:before="100" w:after="100"/>
              <w:jc w:val="center"/>
            </w:pPr>
            <w:r w:rsidRPr="003650BF">
              <w:t>$1440</w:t>
            </w:r>
          </w:p>
        </w:tc>
        <w:tc>
          <w:tcPr>
            <w:tcW w:w="543" w:type="pct"/>
            <w:vAlign w:val="center"/>
          </w:tcPr>
          <w:p w:rsidR="00455BBB" w:rsidRPr="003650BF">
            <w:pPr>
              <w:pStyle w:val="BodyText"/>
              <w:spacing w:before="100" w:after="100"/>
              <w:jc w:val="center"/>
            </w:pPr>
            <w:r w:rsidRPr="003650BF">
              <w:t>$1920</w:t>
            </w:r>
          </w:p>
        </w:tc>
        <w:tc>
          <w:tcPr>
            <w:tcW w:w="543" w:type="pct"/>
            <w:vAlign w:val="center"/>
          </w:tcPr>
          <w:p w:rsidR="00455BBB" w:rsidRPr="003650BF">
            <w:pPr>
              <w:pStyle w:val="BodyText"/>
              <w:spacing w:before="100" w:after="100"/>
              <w:jc w:val="center"/>
            </w:pPr>
            <w:r w:rsidRPr="003650BF">
              <w:t>$2400</w:t>
            </w:r>
          </w:p>
        </w:tc>
        <w:tc>
          <w:tcPr>
            <w:tcW w:w="529" w:type="pct"/>
            <w:vAlign w:val="center"/>
          </w:tcPr>
          <w:p w:rsidR="00455BBB" w:rsidRPr="003650BF">
            <w:pPr>
              <w:pStyle w:val="BodyText"/>
              <w:spacing w:before="100" w:after="100"/>
              <w:jc w:val="center"/>
            </w:pPr>
            <w:r w:rsidRPr="003650BF">
              <w:t>$2400 (including</w:t>
            </w:r>
            <w:r w:rsidRPr="003650BF">
              <w:t xml:space="preserve"> discount)</w:t>
            </w:r>
          </w:p>
        </w:tc>
        <w:tc>
          <w:tcPr>
            <w:tcW w:w="532" w:type="pct"/>
            <w:vAlign w:val="center"/>
          </w:tcPr>
          <w:p w:rsidR="00455BBB" w:rsidRPr="003650BF" w:rsidP="004A2D24">
            <w:pPr>
              <w:pStyle w:val="BodyText"/>
              <w:spacing w:before="100" w:after="100"/>
              <w:jc w:val="center"/>
            </w:pPr>
            <w:r w:rsidRPr="003650BF">
              <w:t>$3240</w:t>
            </w:r>
          </w:p>
        </w:tc>
        <w:tc>
          <w:tcPr>
            <w:tcW w:w="537" w:type="pct"/>
            <w:vAlign w:val="center"/>
          </w:tcPr>
          <w:p w:rsidR="00455BBB" w:rsidRPr="003650BF" w:rsidP="004A2D24">
            <w:pPr>
              <w:pStyle w:val="BodyText"/>
              <w:spacing w:before="100" w:after="100"/>
              <w:jc w:val="center"/>
            </w:pPr>
            <w:r w:rsidRPr="003650BF">
              <w:t>$2400</w:t>
            </w:r>
          </w:p>
        </w:tc>
      </w:tr>
    </w:tbl>
    <w:p w:rsidR="00821024" w:rsidRPr="003650BF">
      <w:pPr>
        <w:pStyle w:val="BodyText"/>
      </w:pPr>
    </w:p>
    <w:p w:rsidR="00821024" w:rsidRPr="003650BF">
      <w:pPr>
        <w:pStyle w:val="BodyText"/>
        <w:ind w:left="720"/>
        <w:rPr>
          <w:b/>
        </w:rPr>
      </w:pPr>
      <w:r w:rsidRPr="003650BF" w:rsidR="006A32BE">
        <w:rPr>
          <w:b/>
        </w:rPr>
        <w:t>Table 2 – Other usage types and charges</w:t>
      </w:r>
    </w:p>
    <w:tbl>
      <w:tblPr>
        <w:tblStyle w:val="TableNormal"/>
        <w:tblW w:w="4629"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4828"/>
        <w:gridCol w:w="4828"/>
      </w:tblGrid>
      <w:tr w:rsidTr="00257696">
        <w:tblPrEx>
          <w:tblW w:w="4629"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2500" w:type="pct"/>
            <w:shd w:val="clear" w:color="auto" w:fill="auto"/>
          </w:tcPr>
          <w:p w:rsidR="00821024" w:rsidRPr="003650BF">
            <w:pPr>
              <w:pStyle w:val="BodyText"/>
              <w:keepNext/>
              <w:spacing w:before="100" w:after="100"/>
              <w:rPr>
                <w:b/>
              </w:rPr>
            </w:pPr>
            <w:r w:rsidRPr="003650BF" w:rsidR="006A32BE">
              <w:rPr>
                <w:b/>
              </w:rPr>
              <w:t>Usage ty</w:t>
            </w:r>
            <w:r w:rsidRPr="003650BF" w:rsidR="006A32BE">
              <w:rPr>
                <w:b/>
              </w:rPr>
              <w:t>pe</w:t>
            </w:r>
          </w:p>
        </w:tc>
        <w:tc>
          <w:tcPr>
            <w:tcW w:w="2500" w:type="pct"/>
            <w:shd w:val="clear" w:color="auto" w:fill="auto"/>
            <w:vAlign w:val="center"/>
          </w:tcPr>
          <w:p w:rsidR="00821024" w:rsidRPr="003650BF">
            <w:pPr>
              <w:pStyle w:val="BodyText"/>
              <w:keepNext/>
              <w:spacing w:before="100" w:after="100"/>
              <w:jc w:val="center"/>
              <w:rPr>
                <w:b/>
              </w:rPr>
            </w:pPr>
            <w:r w:rsidRPr="003650BF" w:rsidR="006A32BE">
              <w:rPr>
                <w:b/>
              </w:rPr>
              <w:t>Charge</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keepNext/>
              <w:spacing w:before="100" w:after="100"/>
              <w:rPr>
                <w:b/>
              </w:rPr>
            </w:pPr>
            <w:r w:rsidRPr="003650BF" w:rsidR="006A32BE">
              <w:rPr>
                <w:b/>
              </w:rPr>
              <w:t xml:space="preserve">National video calls </w:t>
            </w:r>
            <w:r w:rsidRPr="003650BF" w:rsidR="006A32BE">
              <w:t>(per minute)</w:t>
            </w:r>
          </w:p>
        </w:tc>
        <w:tc>
          <w:tcPr>
            <w:tcW w:w="2500" w:type="pct"/>
            <w:shd w:val="clear" w:color="auto" w:fill="auto"/>
            <w:vAlign w:val="center"/>
          </w:tcPr>
          <w:p w:rsidR="00821024" w:rsidRPr="003650BF">
            <w:pPr>
              <w:pStyle w:val="BodyText"/>
              <w:keepNext/>
              <w:spacing w:before="100" w:after="100"/>
              <w:jc w:val="center"/>
            </w:pPr>
            <w:r w:rsidRPr="003650BF" w:rsidR="006A32BE">
              <w:t>$1.00 per min + 40c flagfall</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National Diversions</w:t>
            </w:r>
          </w:p>
        </w:tc>
        <w:tc>
          <w:tcPr>
            <w:tcW w:w="2500" w:type="pct"/>
            <w:shd w:val="clear" w:color="auto" w:fill="auto"/>
          </w:tcPr>
          <w:p w:rsidR="00821024" w:rsidRPr="003650BF">
            <w:pPr>
              <w:pStyle w:val="BodyText"/>
              <w:spacing w:before="100" w:after="100"/>
              <w:jc w:val="center"/>
            </w:pPr>
            <w:r w:rsidRPr="003650BF" w:rsidR="006A32BE">
              <w:t>$0 per minut</w:t>
            </w:r>
            <w:r w:rsidRPr="003650BF" w:rsidR="006A32BE">
              <w:t>e</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Diversions</w:t>
            </w:r>
          </w:p>
        </w:tc>
        <w:tc>
          <w:tcPr>
            <w:tcW w:w="2500" w:type="pct"/>
            <w:shd w:val="clear" w:color="auto" w:fill="auto"/>
          </w:tcPr>
          <w:p w:rsidR="00821024" w:rsidRPr="003650BF">
            <w:pPr>
              <w:pStyle w:val="BodyText"/>
              <w:spacing w:before="100" w:after="100"/>
              <w:jc w:val="center"/>
            </w:pPr>
            <w:r w:rsidRPr="003650BF" w:rsidR="006A32BE">
              <w:t xml:space="preserve">'yes' </w:t>
            </w:r>
            <w:r w:rsidRPr="003650BF" w:rsidR="006A32BE">
              <w:t>international rates</w:t>
            </w:r>
            <w:r w:rsidRPr="003650BF" w:rsidR="006A32BE">
              <w:br/>
              <w:t>See optus.com.au/inter</w:t>
            </w:r>
            <w:r w:rsidRPr="003650BF" w:rsidR="006A32BE">
              <w:t>national</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1800 numbers</w:t>
            </w:r>
          </w:p>
        </w:tc>
        <w:tc>
          <w:tcPr>
            <w:tcW w:w="2500" w:type="pct"/>
            <w:shd w:val="clear" w:color="auto" w:fill="auto"/>
            <w:vAlign w:val="center"/>
          </w:tcPr>
          <w:p w:rsidR="00821024" w:rsidRPr="003650BF">
            <w:pPr>
              <w:pStyle w:val="BodyText"/>
              <w:spacing w:before="100" w:after="100"/>
              <w:jc w:val="center"/>
            </w:pPr>
            <w:r w:rsidRPr="003650BF" w:rsidR="006A32BE">
              <w:t>$0 per minute</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Directory Assistance 1223</w:t>
            </w:r>
          </w:p>
        </w:tc>
        <w:tc>
          <w:tcPr>
            <w:tcW w:w="2500" w:type="pct"/>
            <w:shd w:val="clear" w:color="auto" w:fill="auto"/>
            <w:vAlign w:val="center"/>
          </w:tcPr>
          <w:p w:rsidR="00821024" w:rsidRPr="003650BF">
            <w:pPr>
              <w:pStyle w:val="BodyText"/>
              <w:spacing w:before="100" w:after="100"/>
              <w:jc w:val="center"/>
            </w:pPr>
            <w:r w:rsidRPr="003650BF" w:rsidR="006A32BE">
              <w:t>50c per c</w:t>
            </w:r>
            <w:r w:rsidRPr="003650BF" w:rsidR="006A32BE">
              <w:t>all</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124 Y</w:t>
            </w:r>
            <w:r w:rsidRPr="003650BF" w:rsidR="006A32BE">
              <w:rPr>
                <w:b/>
              </w:rPr>
              <w:t>es</w:t>
            </w:r>
          </w:p>
        </w:tc>
        <w:tc>
          <w:tcPr>
            <w:tcW w:w="2500" w:type="pct"/>
            <w:shd w:val="clear" w:color="auto" w:fill="auto"/>
            <w:vAlign w:val="center"/>
          </w:tcPr>
          <w:p w:rsidR="00821024" w:rsidRPr="003650BF">
            <w:pPr>
              <w:pStyle w:val="BodyText"/>
              <w:spacing w:before="100" w:after="100"/>
              <w:jc w:val="center"/>
            </w:pPr>
            <w:r w:rsidRPr="003650BF" w:rsidR="006A32BE">
              <w:t>90c per minute +$1.75c flagfall</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voice calls (outside the plan's included intern</w:t>
            </w:r>
            <w:r w:rsidRPr="003650BF" w:rsidR="006A32BE">
              <w:rPr>
                <w:b/>
              </w:rPr>
              <w:t>ational minutes and to excluded co</w:t>
            </w:r>
            <w:r w:rsidRPr="003650BF" w:rsidR="006A32BE">
              <w:rPr>
                <w:b/>
              </w:rPr>
              <w:t>untries)</w:t>
            </w:r>
          </w:p>
        </w:tc>
        <w:tc>
          <w:tcPr>
            <w:tcW w:w="2500" w:type="pct"/>
            <w:shd w:val="clear" w:color="auto" w:fill="auto"/>
            <w:vAlign w:val="center"/>
          </w:tcPr>
          <w:p w:rsidR="00821024" w:rsidRPr="003650BF">
            <w:pPr>
              <w:pStyle w:val="BodyText"/>
              <w:spacing w:before="100" w:after="100"/>
              <w:jc w:val="center"/>
            </w:pPr>
            <w:r w:rsidRPr="003650BF" w:rsidR="006A32BE">
              <w:t>'yes' inte</w:t>
            </w:r>
            <w:r w:rsidRPr="003650BF" w:rsidR="006A32BE">
              <w:t>rnational rates</w:t>
            </w:r>
          </w:p>
          <w:p w:rsidR="00821024" w:rsidRPr="003650BF">
            <w:pPr>
              <w:pStyle w:val="BodyText"/>
              <w:spacing w:before="100" w:after="100"/>
              <w:jc w:val="center"/>
            </w:pPr>
            <w:r w:rsidRPr="003650BF" w:rsidR="006A32BE">
              <w:t>See opt</w:t>
            </w:r>
            <w:r w:rsidRPr="003650BF" w:rsidR="006A32BE">
              <w:t>us.com.au/international</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SMS (to excluded countries)</w:t>
            </w:r>
          </w:p>
        </w:tc>
        <w:tc>
          <w:tcPr>
            <w:tcW w:w="2500" w:type="pct"/>
            <w:shd w:val="clear" w:color="auto" w:fill="auto"/>
            <w:vAlign w:val="center"/>
          </w:tcPr>
          <w:p w:rsidR="00821024" w:rsidRPr="003650BF">
            <w:pPr>
              <w:pStyle w:val="BodyText"/>
              <w:spacing w:before="100" w:after="100"/>
              <w:jc w:val="center"/>
            </w:pPr>
            <w:r w:rsidRPr="003650BF" w:rsidR="006A32BE">
              <w:t>50c pe</w:t>
            </w:r>
            <w:r w:rsidRPr="003650BF" w:rsidR="006A32BE">
              <w:t>r SMS up t</w:t>
            </w:r>
            <w:r w:rsidRPr="003650BF" w:rsidR="006A32BE">
              <w:t>o 160 standard characters</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MMS (to excluded countries)</w:t>
            </w:r>
          </w:p>
        </w:tc>
        <w:tc>
          <w:tcPr>
            <w:tcW w:w="2500" w:type="pct"/>
            <w:shd w:val="clear" w:color="auto" w:fill="auto"/>
            <w:vAlign w:val="center"/>
          </w:tcPr>
          <w:p w:rsidR="00821024" w:rsidRPr="003650BF">
            <w:pPr>
              <w:pStyle w:val="BodyText"/>
              <w:spacing w:before="100" w:after="100"/>
              <w:jc w:val="center"/>
            </w:pPr>
            <w:r w:rsidRPr="003650BF" w:rsidR="006A32BE">
              <w:t>75c per MMS</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International v</w:t>
            </w:r>
            <w:r w:rsidRPr="003650BF" w:rsidR="006A32BE">
              <w:rPr>
                <w:b/>
              </w:rPr>
              <w:t>ideo calling</w:t>
            </w:r>
          </w:p>
        </w:tc>
        <w:tc>
          <w:tcPr>
            <w:tcW w:w="2500" w:type="pct"/>
            <w:shd w:val="clear" w:color="auto" w:fill="auto"/>
            <w:vAlign w:val="center"/>
          </w:tcPr>
          <w:p w:rsidR="00821024" w:rsidRPr="003650BF">
            <w:pPr>
              <w:pStyle w:val="BodyText"/>
              <w:spacing w:before="100" w:after="100"/>
              <w:jc w:val="center"/>
            </w:pPr>
            <w:r w:rsidRPr="003650BF" w:rsidR="006A32BE">
              <w:t>$1.50 per minute +35c</w:t>
            </w:r>
            <w:r w:rsidRPr="003650BF" w:rsidR="006A32BE">
              <w:t xml:space="preserve"> flagfall</w:t>
            </w:r>
          </w:p>
        </w:tc>
      </w:tr>
      <w:tr w:rsidTr="00257696">
        <w:tblPrEx>
          <w:tblW w:w="4629" w:type="pct"/>
          <w:tblInd w:w="824" w:type="dxa"/>
          <w:tblCellMar>
            <w:left w:w="115" w:type="dxa"/>
            <w:right w:w="115" w:type="dxa"/>
          </w:tblCellMar>
          <w:tblLook w:val="04A0"/>
        </w:tblPrEx>
        <w:trPr>
          <w:trHeight w:val="20"/>
        </w:trPr>
        <w:tc>
          <w:tcPr>
            <w:tcW w:w="2500" w:type="pct"/>
            <w:shd w:val="clear" w:color="auto" w:fill="auto"/>
          </w:tcPr>
          <w:p w:rsidR="00821024" w:rsidRPr="003650BF">
            <w:pPr>
              <w:pStyle w:val="BodyText"/>
              <w:spacing w:before="100" w:after="100"/>
              <w:rPr>
                <w:b/>
              </w:rPr>
            </w:pPr>
            <w:r w:rsidRPr="003650BF" w:rsidR="006A32BE">
              <w:rPr>
                <w:b/>
              </w:rPr>
              <w:t>Internat</w:t>
            </w:r>
            <w:r w:rsidRPr="003650BF" w:rsidR="006A32BE">
              <w:rPr>
                <w:b/>
              </w:rPr>
              <w:t>ional roaming</w:t>
            </w:r>
          </w:p>
        </w:tc>
        <w:tc>
          <w:tcPr>
            <w:tcW w:w="2500" w:type="pct"/>
            <w:shd w:val="clear" w:color="auto" w:fill="auto"/>
            <w:vAlign w:val="center"/>
          </w:tcPr>
          <w:p w:rsidR="00821024" w:rsidRPr="003650BF">
            <w:pPr>
              <w:pStyle w:val="BodyText"/>
              <w:spacing w:before="100" w:after="100"/>
              <w:jc w:val="center"/>
            </w:pPr>
            <w:r w:rsidRPr="003650BF" w:rsidR="006A32BE">
              <w:t>See optus</w:t>
            </w:r>
            <w:r w:rsidRPr="003650BF" w:rsidR="006A32BE">
              <w:t>.com.au/roaming</w:t>
            </w:r>
          </w:p>
        </w:tc>
      </w:tr>
    </w:tbl>
    <w:p w:rsidR="00821024" w:rsidRPr="003650BF">
      <w:pPr>
        <w:pStyle w:val="BodyText"/>
      </w:pPr>
    </w:p>
    <w:p w:rsidR="00821024" w:rsidRPr="003650BF" w:rsidP="00F07884">
      <w:pPr>
        <w:pStyle w:val="BodyText"/>
        <w:keepNext/>
        <w:spacing w:after="120"/>
        <w:ind w:left="720"/>
        <w:rPr>
          <w:b/>
        </w:rPr>
      </w:pPr>
      <w:r w:rsidRPr="003650BF" w:rsidR="006A32BE">
        <w:rPr>
          <w:b/>
        </w:rPr>
        <w:t>Table 3 – International Countries</w:t>
      </w:r>
    </w:p>
    <w:tbl>
      <w:tblPr>
        <w:tblStyle w:val="TableNormal"/>
        <w:tblW w:w="4629"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414"/>
        <w:gridCol w:w="2414"/>
        <w:gridCol w:w="2414"/>
        <w:gridCol w:w="2414"/>
      </w:tblGrid>
      <w:tr w:rsidTr="00257696">
        <w:tblPrEx>
          <w:tblW w:w="4629"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250" w:type="pct"/>
            <w:shd w:val="clear" w:color="auto" w:fill="auto"/>
          </w:tcPr>
          <w:p w:rsidR="00821024" w:rsidRPr="003650BF">
            <w:pPr>
              <w:pStyle w:val="BodyText"/>
              <w:keepNext/>
              <w:spacing w:before="100" w:after="100"/>
            </w:pPr>
            <w:r w:rsidRPr="003650BF" w:rsidR="006A32BE">
              <w:t>Austria</w:t>
            </w:r>
          </w:p>
        </w:tc>
        <w:tc>
          <w:tcPr>
            <w:tcW w:w="1250" w:type="pct"/>
            <w:shd w:val="clear" w:color="auto" w:fill="auto"/>
          </w:tcPr>
          <w:p w:rsidR="00821024" w:rsidRPr="003650BF">
            <w:pPr>
              <w:pStyle w:val="BodyText"/>
              <w:keepNext/>
              <w:spacing w:before="100" w:after="100"/>
            </w:pPr>
            <w:r w:rsidRPr="003650BF" w:rsidR="006A32BE">
              <w:t>Bangladesh</w:t>
            </w:r>
          </w:p>
        </w:tc>
        <w:tc>
          <w:tcPr>
            <w:tcW w:w="1250" w:type="pct"/>
            <w:shd w:val="clear" w:color="auto" w:fill="auto"/>
          </w:tcPr>
          <w:p w:rsidR="00821024" w:rsidRPr="003650BF">
            <w:pPr>
              <w:pStyle w:val="BodyText"/>
              <w:keepNext/>
              <w:spacing w:before="100" w:after="100"/>
            </w:pPr>
            <w:r w:rsidRPr="003650BF" w:rsidR="006A32BE">
              <w:t>Ca</w:t>
            </w:r>
            <w:r w:rsidRPr="003650BF" w:rsidR="006A32BE">
              <w:t>mbodia</w:t>
            </w:r>
          </w:p>
        </w:tc>
        <w:tc>
          <w:tcPr>
            <w:tcW w:w="1250" w:type="pct"/>
            <w:shd w:val="clear" w:color="auto" w:fill="auto"/>
          </w:tcPr>
          <w:p w:rsidR="00821024" w:rsidRPr="003650BF">
            <w:pPr>
              <w:pStyle w:val="BodyText"/>
              <w:keepNext/>
              <w:spacing w:before="100" w:after="100"/>
            </w:pPr>
            <w:r w:rsidRPr="003650BF" w:rsidR="006A32BE">
              <w:t>Can</w:t>
            </w:r>
            <w:r w:rsidRPr="003650BF" w:rsidR="006A32BE">
              <w:t>ada</w:t>
            </w:r>
          </w:p>
        </w:tc>
      </w:tr>
      <w:tr w:rsidTr="00257696">
        <w:tblPrEx>
          <w:tblW w:w="4629" w:type="pct"/>
          <w:tblInd w:w="824" w:type="dxa"/>
          <w:tblCellMar>
            <w:left w:w="115" w:type="dxa"/>
            <w:right w:w="115" w:type="dxa"/>
          </w:tblCellMar>
          <w:tblLook w:val="04A0"/>
        </w:tblPrEx>
        <w:tc>
          <w:tcPr>
            <w:tcW w:w="1250" w:type="pct"/>
            <w:shd w:val="clear" w:color="auto" w:fill="auto"/>
          </w:tcPr>
          <w:p w:rsidR="00821024" w:rsidRPr="003650BF">
            <w:pPr>
              <w:pStyle w:val="BodyText"/>
              <w:keepNext/>
              <w:spacing w:before="100" w:after="100"/>
            </w:pPr>
            <w:r w:rsidRPr="003650BF" w:rsidR="006A32BE">
              <w:t>Chile</w:t>
            </w:r>
          </w:p>
        </w:tc>
        <w:tc>
          <w:tcPr>
            <w:tcW w:w="1250" w:type="pct"/>
            <w:shd w:val="clear" w:color="auto" w:fill="auto"/>
          </w:tcPr>
          <w:p w:rsidR="00821024" w:rsidRPr="003650BF">
            <w:pPr>
              <w:pStyle w:val="BodyText"/>
              <w:keepNext/>
              <w:spacing w:before="100" w:after="100"/>
            </w:pPr>
            <w:r w:rsidRPr="003650BF" w:rsidR="006A32BE">
              <w:t>China</w:t>
            </w:r>
          </w:p>
        </w:tc>
        <w:tc>
          <w:tcPr>
            <w:tcW w:w="1250" w:type="pct"/>
            <w:shd w:val="clear" w:color="auto" w:fill="auto"/>
          </w:tcPr>
          <w:p w:rsidR="00821024" w:rsidRPr="003650BF">
            <w:pPr>
              <w:pStyle w:val="BodyText"/>
              <w:keepNext/>
              <w:spacing w:before="100" w:after="100"/>
            </w:pPr>
            <w:r w:rsidRPr="003650BF" w:rsidR="006A32BE">
              <w:t>Croatia</w:t>
            </w:r>
          </w:p>
        </w:tc>
        <w:tc>
          <w:tcPr>
            <w:tcW w:w="1250" w:type="pct"/>
            <w:shd w:val="clear" w:color="auto" w:fill="auto"/>
          </w:tcPr>
          <w:p w:rsidR="00821024" w:rsidRPr="003650BF">
            <w:pPr>
              <w:pStyle w:val="BodyText"/>
              <w:keepNext/>
              <w:spacing w:before="100" w:after="100"/>
            </w:pPr>
            <w:r w:rsidRPr="003650BF" w:rsidR="006A32BE">
              <w:t>France</w:t>
            </w:r>
          </w:p>
        </w:tc>
      </w:tr>
      <w:tr w:rsidTr="00257696">
        <w:tblPrEx>
          <w:tblW w:w="4629" w:type="pct"/>
          <w:tblInd w:w="824" w:type="dxa"/>
          <w:tblCellMar>
            <w:left w:w="115" w:type="dxa"/>
            <w:right w:w="115" w:type="dxa"/>
          </w:tblCellMar>
          <w:tblLook w:val="04A0"/>
        </w:tblPrEx>
        <w:tc>
          <w:tcPr>
            <w:tcW w:w="1250" w:type="pct"/>
            <w:shd w:val="clear" w:color="auto" w:fill="auto"/>
          </w:tcPr>
          <w:p w:rsidR="00821024" w:rsidRPr="003650BF">
            <w:pPr>
              <w:pStyle w:val="BodyText"/>
              <w:spacing w:before="100" w:after="100"/>
            </w:pPr>
            <w:r w:rsidRPr="003650BF" w:rsidR="006A32BE">
              <w:t>Germany</w:t>
            </w:r>
          </w:p>
        </w:tc>
        <w:tc>
          <w:tcPr>
            <w:tcW w:w="1250" w:type="pct"/>
            <w:shd w:val="clear" w:color="auto" w:fill="auto"/>
          </w:tcPr>
          <w:p w:rsidR="00821024" w:rsidRPr="003650BF">
            <w:pPr>
              <w:pStyle w:val="BodyText"/>
              <w:spacing w:before="100" w:after="100"/>
            </w:pPr>
            <w:r w:rsidRPr="003650BF" w:rsidR="006A32BE">
              <w:t>Greece</w:t>
            </w:r>
          </w:p>
        </w:tc>
        <w:tc>
          <w:tcPr>
            <w:tcW w:w="1250" w:type="pct"/>
            <w:shd w:val="clear" w:color="auto" w:fill="auto"/>
          </w:tcPr>
          <w:p w:rsidR="00821024" w:rsidRPr="003650BF">
            <w:pPr>
              <w:pStyle w:val="BodyText"/>
              <w:spacing w:before="100" w:after="100"/>
            </w:pPr>
            <w:r w:rsidRPr="003650BF" w:rsidR="006A32BE">
              <w:t>Hong Kong,</w:t>
            </w:r>
          </w:p>
        </w:tc>
        <w:tc>
          <w:tcPr>
            <w:tcW w:w="1250" w:type="pct"/>
            <w:shd w:val="clear" w:color="auto" w:fill="auto"/>
          </w:tcPr>
          <w:p w:rsidR="00821024" w:rsidRPr="003650BF">
            <w:pPr>
              <w:pStyle w:val="BodyText"/>
              <w:spacing w:before="100" w:after="100"/>
            </w:pPr>
            <w:r w:rsidRPr="003650BF" w:rsidR="006A32BE">
              <w:t>Hungary</w:t>
            </w:r>
          </w:p>
        </w:tc>
      </w:tr>
      <w:tr w:rsidTr="00257696">
        <w:tblPrEx>
          <w:tblW w:w="4629" w:type="pct"/>
          <w:tblInd w:w="824" w:type="dxa"/>
          <w:tblCellMar>
            <w:left w:w="115" w:type="dxa"/>
            <w:right w:w="115" w:type="dxa"/>
          </w:tblCellMar>
          <w:tblLook w:val="04A0"/>
        </w:tblPrEx>
        <w:tc>
          <w:tcPr>
            <w:tcW w:w="1250" w:type="pct"/>
            <w:shd w:val="clear" w:color="auto" w:fill="auto"/>
          </w:tcPr>
          <w:p w:rsidR="00821024" w:rsidRPr="003650BF">
            <w:pPr>
              <w:pStyle w:val="BodyText"/>
              <w:spacing w:before="100" w:after="100"/>
            </w:pPr>
            <w:r w:rsidRPr="003650BF" w:rsidR="006A32BE">
              <w:t>Indonesia</w:t>
            </w:r>
          </w:p>
        </w:tc>
        <w:tc>
          <w:tcPr>
            <w:tcW w:w="1250" w:type="pct"/>
            <w:shd w:val="clear" w:color="auto" w:fill="auto"/>
          </w:tcPr>
          <w:p w:rsidR="00821024" w:rsidRPr="003650BF">
            <w:pPr>
              <w:pStyle w:val="BodyText"/>
              <w:spacing w:before="100" w:after="100"/>
            </w:pPr>
            <w:r w:rsidRPr="003650BF" w:rsidR="006A32BE">
              <w:t>India</w:t>
            </w:r>
          </w:p>
        </w:tc>
        <w:tc>
          <w:tcPr>
            <w:tcW w:w="1250" w:type="pct"/>
            <w:shd w:val="clear" w:color="auto" w:fill="auto"/>
          </w:tcPr>
          <w:p w:rsidR="00821024" w:rsidRPr="003650BF">
            <w:pPr>
              <w:pStyle w:val="BodyText"/>
              <w:spacing w:before="100" w:after="100"/>
            </w:pPr>
            <w:r w:rsidRPr="003650BF" w:rsidR="006A32BE">
              <w:t>Ireland</w:t>
            </w:r>
          </w:p>
        </w:tc>
        <w:tc>
          <w:tcPr>
            <w:tcW w:w="1250" w:type="pct"/>
            <w:shd w:val="clear" w:color="auto" w:fill="auto"/>
          </w:tcPr>
          <w:p w:rsidR="00821024" w:rsidRPr="003650BF">
            <w:pPr>
              <w:pStyle w:val="BodyText"/>
              <w:spacing w:before="100" w:after="100"/>
            </w:pPr>
            <w:r w:rsidRPr="003650BF" w:rsidR="006A32BE">
              <w:t>Italy</w:t>
            </w:r>
          </w:p>
        </w:tc>
      </w:tr>
      <w:tr w:rsidTr="00257696">
        <w:tblPrEx>
          <w:tblW w:w="4629" w:type="pct"/>
          <w:tblInd w:w="824" w:type="dxa"/>
          <w:tblCellMar>
            <w:left w:w="115" w:type="dxa"/>
            <w:right w:w="115" w:type="dxa"/>
          </w:tblCellMar>
          <w:tblLook w:val="04A0"/>
        </w:tblPrEx>
        <w:tc>
          <w:tcPr>
            <w:tcW w:w="1250" w:type="pct"/>
            <w:shd w:val="clear" w:color="auto" w:fill="auto"/>
          </w:tcPr>
          <w:p w:rsidR="00821024" w:rsidRPr="003650BF">
            <w:pPr>
              <w:pStyle w:val="BodyText"/>
              <w:spacing w:before="100" w:after="100"/>
            </w:pPr>
            <w:r w:rsidRPr="003650BF" w:rsidR="006A32BE">
              <w:t>Japan</w:t>
            </w:r>
          </w:p>
        </w:tc>
        <w:tc>
          <w:tcPr>
            <w:tcW w:w="1250" w:type="pct"/>
            <w:shd w:val="clear" w:color="auto" w:fill="auto"/>
          </w:tcPr>
          <w:p w:rsidR="00821024" w:rsidRPr="003650BF">
            <w:pPr>
              <w:pStyle w:val="BodyText"/>
              <w:spacing w:before="100" w:after="100"/>
            </w:pPr>
            <w:r w:rsidRPr="003650BF" w:rsidR="006A32BE">
              <w:t>Malaysia,</w:t>
            </w:r>
          </w:p>
        </w:tc>
        <w:tc>
          <w:tcPr>
            <w:tcW w:w="1250" w:type="pct"/>
            <w:shd w:val="clear" w:color="auto" w:fill="auto"/>
          </w:tcPr>
          <w:p w:rsidR="00821024" w:rsidRPr="003650BF">
            <w:pPr>
              <w:pStyle w:val="BodyText"/>
              <w:spacing w:before="100" w:after="100"/>
            </w:pPr>
            <w:r w:rsidRPr="003650BF" w:rsidR="006A32BE">
              <w:t>Netherlands</w:t>
            </w:r>
          </w:p>
        </w:tc>
        <w:tc>
          <w:tcPr>
            <w:tcW w:w="1250" w:type="pct"/>
            <w:shd w:val="clear" w:color="auto" w:fill="auto"/>
          </w:tcPr>
          <w:p w:rsidR="00821024" w:rsidRPr="003650BF">
            <w:pPr>
              <w:pStyle w:val="BodyText"/>
              <w:spacing w:before="100" w:after="100"/>
            </w:pPr>
            <w:r w:rsidRPr="003650BF" w:rsidR="006A32BE">
              <w:t xml:space="preserve">New </w:t>
            </w:r>
            <w:r w:rsidRPr="003650BF" w:rsidR="006A32BE">
              <w:t>Zealand</w:t>
            </w:r>
          </w:p>
        </w:tc>
      </w:tr>
      <w:tr w:rsidTr="00257696">
        <w:tblPrEx>
          <w:tblW w:w="4629" w:type="pct"/>
          <w:tblInd w:w="824" w:type="dxa"/>
          <w:tblCellMar>
            <w:left w:w="115" w:type="dxa"/>
            <w:right w:w="115" w:type="dxa"/>
          </w:tblCellMar>
          <w:tblLook w:val="04A0"/>
        </w:tblPrEx>
        <w:tc>
          <w:tcPr>
            <w:tcW w:w="1250" w:type="pct"/>
            <w:shd w:val="clear" w:color="auto" w:fill="auto"/>
          </w:tcPr>
          <w:p w:rsidR="00821024" w:rsidRPr="003650BF">
            <w:pPr>
              <w:pStyle w:val="BodyText"/>
              <w:spacing w:before="100" w:after="100"/>
            </w:pPr>
            <w:r w:rsidRPr="003650BF" w:rsidR="006A32BE">
              <w:t>Pakistan</w:t>
            </w:r>
          </w:p>
        </w:tc>
        <w:tc>
          <w:tcPr>
            <w:tcW w:w="1250" w:type="pct"/>
            <w:shd w:val="clear" w:color="auto" w:fill="auto"/>
          </w:tcPr>
          <w:p w:rsidR="00821024" w:rsidRPr="003650BF">
            <w:pPr>
              <w:pStyle w:val="BodyText"/>
              <w:spacing w:before="100" w:after="100"/>
            </w:pPr>
            <w:r w:rsidRPr="003650BF" w:rsidR="006A32BE">
              <w:t>P</w:t>
            </w:r>
            <w:r w:rsidRPr="003650BF" w:rsidR="006A32BE">
              <w:t>hilippines</w:t>
            </w:r>
          </w:p>
        </w:tc>
        <w:tc>
          <w:tcPr>
            <w:tcW w:w="1250" w:type="pct"/>
            <w:shd w:val="clear" w:color="auto" w:fill="auto"/>
          </w:tcPr>
          <w:p w:rsidR="00821024" w:rsidRPr="003650BF">
            <w:pPr>
              <w:pStyle w:val="BodyText"/>
              <w:spacing w:before="100" w:after="100"/>
            </w:pPr>
            <w:r w:rsidRPr="003650BF" w:rsidR="006A32BE">
              <w:t>Poland</w:t>
            </w:r>
          </w:p>
        </w:tc>
        <w:tc>
          <w:tcPr>
            <w:tcW w:w="1250" w:type="pct"/>
            <w:shd w:val="clear" w:color="auto" w:fill="auto"/>
          </w:tcPr>
          <w:p w:rsidR="00821024" w:rsidRPr="003650BF">
            <w:pPr>
              <w:pStyle w:val="BodyText"/>
              <w:spacing w:before="100" w:after="100"/>
            </w:pPr>
            <w:r w:rsidRPr="003650BF" w:rsidR="006A32BE">
              <w:t>Singa</w:t>
            </w:r>
            <w:r w:rsidRPr="003650BF" w:rsidR="006A32BE">
              <w:t>pore</w:t>
            </w:r>
          </w:p>
        </w:tc>
      </w:tr>
      <w:tr w:rsidTr="00257696">
        <w:tblPrEx>
          <w:tblW w:w="4629" w:type="pct"/>
          <w:tblInd w:w="824" w:type="dxa"/>
          <w:tblCellMar>
            <w:left w:w="115" w:type="dxa"/>
            <w:right w:w="115" w:type="dxa"/>
          </w:tblCellMar>
          <w:tblLook w:val="04A0"/>
        </w:tblPrEx>
        <w:tc>
          <w:tcPr>
            <w:tcW w:w="1250" w:type="pct"/>
            <w:shd w:val="clear" w:color="auto" w:fill="auto"/>
          </w:tcPr>
          <w:p w:rsidR="00821024" w:rsidRPr="003650BF">
            <w:pPr>
              <w:pStyle w:val="BodyText"/>
              <w:spacing w:before="100" w:after="100"/>
            </w:pPr>
            <w:r w:rsidRPr="003650BF" w:rsidR="006A32BE">
              <w:t>South Africa</w:t>
            </w:r>
          </w:p>
        </w:tc>
        <w:tc>
          <w:tcPr>
            <w:tcW w:w="1250" w:type="pct"/>
            <w:shd w:val="clear" w:color="auto" w:fill="auto"/>
          </w:tcPr>
          <w:p w:rsidR="00821024" w:rsidRPr="003650BF">
            <w:pPr>
              <w:pStyle w:val="BodyText"/>
              <w:spacing w:before="100" w:after="100"/>
            </w:pPr>
            <w:r w:rsidRPr="003650BF" w:rsidR="006A32BE">
              <w:t>South Korea</w:t>
            </w:r>
          </w:p>
        </w:tc>
        <w:tc>
          <w:tcPr>
            <w:tcW w:w="1250" w:type="pct"/>
            <w:shd w:val="clear" w:color="auto" w:fill="auto"/>
          </w:tcPr>
          <w:p w:rsidR="00821024" w:rsidRPr="003650BF">
            <w:pPr>
              <w:pStyle w:val="BodyText"/>
              <w:spacing w:before="100" w:after="100"/>
            </w:pPr>
            <w:r w:rsidRPr="003650BF" w:rsidR="006A32BE">
              <w:t>Taiwan</w:t>
            </w:r>
          </w:p>
        </w:tc>
        <w:tc>
          <w:tcPr>
            <w:tcW w:w="1250" w:type="pct"/>
            <w:shd w:val="clear" w:color="auto" w:fill="auto"/>
          </w:tcPr>
          <w:p w:rsidR="00821024" w:rsidRPr="003650BF">
            <w:pPr>
              <w:pStyle w:val="BodyText"/>
              <w:spacing w:before="100" w:after="100"/>
            </w:pPr>
            <w:r w:rsidRPr="003650BF" w:rsidR="006A32BE">
              <w:t>Thailand</w:t>
            </w:r>
          </w:p>
        </w:tc>
      </w:tr>
      <w:tr w:rsidTr="00257696">
        <w:tblPrEx>
          <w:tblW w:w="4629" w:type="pct"/>
          <w:tblInd w:w="824" w:type="dxa"/>
          <w:tblCellMar>
            <w:left w:w="115" w:type="dxa"/>
            <w:right w:w="115" w:type="dxa"/>
          </w:tblCellMar>
          <w:tblLook w:val="04A0"/>
        </w:tblPrEx>
        <w:tc>
          <w:tcPr>
            <w:tcW w:w="1250" w:type="pct"/>
            <w:shd w:val="clear" w:color="auto" w:fill="auto"/>
          </w:tcPr>
          <w:p w:rsidR="00821024" w:rsidRPr="003650BF">
            <w:pPr>
              <w:pStyle w:val="BodyText"/>
              <w:spacing w:before="100" w:after="100"/>
            </w:pPr>
            <w:r w:rsidRPr="003650BF" w:rsidR="006A32BE">
              <w:t>Turkey</w:t>
            </w:r>
          </w:p>
        </w:tc>
        <w:tc>
          <w:tcPr>
            <w:tcW w:w="1250" w:type="pct"/>
            <w:shd w:val="clear" w:color="auto" w:fill="auto"/>
          </w:tcPr>
          <w:p w:rsidR="00821024" w:rsidRPr="003650BF">
            <w:pPr>
              <w:pStyle w:val="BodyText"/>
              <w:spacing w:before="100" w:after="100"/>
            </w:pPr>
            <w:r w:rsidRPr="003650BF" w:rsidR="006A32BE">
              <w:t>United Kingdom</w:t>
            </w:r>
          </w:p>
        </w:tc>
        <w:tc>
          <w:tcPr>
            <w:tcW w:w="1250" w:type="pct"/>
            <w:shd w:val="clear" w:color="auto" w:fill="auto"/>
          </w:tcPr>
          <w:p w:rsidR="00821024" w:rsidRPr="003650BF">
            <w:pPr>
              <w:pStyle w:val="BodyText"/>
              <w:spacing w:before="100" w:after="100"/>
            </w:pPr>
            <w:r w:rsidRPr="003650BF" w:rsidR="006A32BE">
              <w:t>USA</w:t>
            </w:r>
          </w:p>
        </w:tc>
        <w:tc>
          <w:tcPr>
            <w:tcW w:w="1250" w:type="pct"/>
            <w:shd w:val="clear" w:color="auto" w:fill="auto"/>
          </w:tcPr>
          <w:p w:rsidR="00821024" w:rsidRPr="003650BF">
            <w:pPr>
              <w:pStyle w:val="BodyText"/>
              <w:spacing w:before="100" w:after="100"/>
            </w:pPr>
            <w:r w:rsidRPr="003650BF" w:rsidR="006A32BE">
              <w:t>Vietnam</w:t>
            </w:r>
          </w:p>
        </w:tc>
      </w:tr>
    </w:tbl>
    <w:p w:rsidR="00821024" w:rsidRPr="003650BF">
      <w:pPr>
        <w:pStyle w:val="BodyText"/>
      </w:pPr>
      <w:bookmarkStart w:id="1845" w:name="XtraLex_rfmt_Tbx117S"/>
      <w:bookmarkStart w:id="1846" w:name="XtraLex_rfmt_Tbx117E"/>
      <w:bookmarkEnd w:id="1845"/>
      <w:bookmarkEnd w:id="1846"/>
    </w:p>
    <w:p w:rsidR="00821024" w:rsidRPr="003650BF">
      <w:pPr>
        <w:pStyle w:val="Heading6"/>
      </w:pPr>
      <w:bookmarkStart w:id="1847" w:name="_Toc447832087"/>
      <w:bookmarkStart w:id="1848" w:name="_Toc30758163"/>
      <w:r w:rsidRPr="003650BF" w:rsidR="006A32BE">
        <w:rPr>
          <w:rFonts w:eastAsia="PMingLiU"/>
        </w:rPr>
        <w:t>My Account</w:t>
      </w:r>
      <w:bookmarkEnd w:id="1847"/>
      <w:bookmarkEnd w:id="1848"/>
    </w:p>
    <w:p w:rsidR="00821024" w:rsidRPr="003650BF">
      <w:pPr>
        <w:pStyle w:val="BodyText"/>
        <w:ind w:left="720"/>
      </w:pPr>
      <w:r w:rsidRPr="003650BF" w:rsidR="006A32BE">
        <w:t>Services that share data may have a service login to My Account which will display al</w:t>
      </w:r>
      <w:r w:rsidRPr="003650BF" w:rsidR="006A32BE">
        <w:t>l of the service numbers contribut</w:t>
      </w:r>
      <w:r w:rsidRPr="003650BF" w:rsidR="006A32BE">
        <w:t>ing to or using the</w:t>
      </w:r>
      <w:r w:rsidRPr="003650BF" w:rsidR="006A32BE">
        <w:t xml:space="preserve"> shared data pool on </w:t>
      </w:r>
      <w:r w:rsidRPr="003650BF" w:rsidR="006A32BE">
        <w:rPr>
          <w:i/>
        </w:rPr>
        <w:t>yo</w:t>
      </w:r>
      <w:r w:rsidRPr="003650BF" w:rsidR="006A32BE">
        <w:rPr>
          <w:i/>
        </w:rPr>
        <w:t xml:space="preserve">ur </w:t>
      </w:r>
      <w:r w:rsidRPr="003650BF" w:rsidR="006A32BE">
        <w:t xml:space="preserve">account and the amount of data each service has used. If </w:t>
      </w:r>
      <w:r w:rsidRPr="003650BF" w:rsidR="006A32BE">
        <w:rPr>
          <w:i/>
        </w:rPr>
        <w:t>you</w:t>
      </w:r>
      <w:r w:rsidRPr="003650BF" w:rsidR="006A32BE">
        <w:t xml:space="preserve"> have more</w:t>
      </w:r>
      <w:r w:rsidRPr="003650BF" w:rsidR="006A32BE">
        <w:t xml:space="preserve"> than 6 se</w:t>
      </w:r>
      <w:r w:rsidRPr="003650BF" w:rsidR="006A32BE">
        <w:t xml:space="preserve">rvices on </w:t>
      </w:r>
      <w:r w:rsidRPr="003650BF" w:rsidR="006A32BE">
        <w:rPr>
          <w:i/>
        </w:rPr>
        <w:t>your</w:t>
      </w:r>
      <w:r w:rsidRPr="003650BF" w:rsidR="006A32BE">
        <w:t xml:space="preserve"> account, My Account may not be suitable for viewing usage and managing </w:t>
      </w:r>
      <w:r w:rsidRPr="003650BF" w:rsidR="006A32BE">
        <w:rPr>
          <w:i/>
        </w:rPr>
        <w:t xml:space="preserve">your </w:t>
      </w:r>
      <w:r w:rsidRPr="003650BF" w:rsidR="006A32BE">
        <w:t xml:space="preserve">usage </w:t>
      </w:r>
      <w:r w:rsidRPr="003650BF" w:rsidR="006A32BE">
        <w:t>alerts.</w:t>
      </w:r>
    </w:p>
    <w:p w:rsidR="00821024" w:rsidRPr="003650BF">
      <w:pPr>
        <w:pStyle w:val="Heading6"/>
      </w:pPr>
      <w:bookmarkStart w:id="1849" w:name="_Toc447832088"/>
      <w:bookmarkStart w:id="1850" w:name="_Toc30758164"/>
      <w:r w:rsidRPr="003650BF" w:rsidR="006A32BE">
        <w:rPr>
          <w:rFonts w:eastAsia="PMingLiU"/>
        </w:rPr>
        <w:t xml:space="preserve">What happens if the </w:t>
      </w:r>
      <w:r w:rsidRPr="003650BF" w:rsidR="006A32BE">
        <w:rPr>
          <w:rFonts w:eastAsia="PMingLiU"/>
          <w:i/>
        </w:rPr>
        <w:t>servic</w:t>
      </w:r>
      <w:r w:rsidRPr="003650BF" w:rsidR="006A32BE">
        <w:rPr>
          <w:rFonts w:eastAsia="PMingLiU"/>
          <w:i/>
        </w:rPr>
        <w:t xml:space="preserve">e </w:t>
      </w:r>
      <w:r w:rsidRPr="003650BF" w:rsidR="006A32BE">
        <w:rPr>
          <w:rFonts w:eastAsia="PMingLiU"/>
        </w:rPr>
        <w:t xml:space="preserve">is </w:t>
      </w:r>
      <w:r w:rsidRPr="003650BF" w:rsidR="006A32BE">
        <w:rPr>
          <w:rFonts w:eastAsia="PMingLiU"/>
          <w:i/>
        </w:rPr>
        <w:t xml:space="preserve">cancelled </w:t>
      </w:r>
      <w:r w:rsidRPr="003650BF" w:rsidR="006A32BE">
        <w:rPr>
          <w:rFonts w:eastAsia="PMingLiU"/>
        </w:rPr>
        <w:t>earl</w:t>
      </w:r>
      <w:r w:rsidRPr="003650BF" w:rsidR="006A32BE">
        <w:rPr>
          <w:rFonts w:eastAsia="PMingLiU"/>
        </w:rPr>
        <w:t>y?</w:t>
      </w:r>
      <w:bookmarkEnd w:id="1849"/>
      <w:bookmarkEnd w:id="1850"/>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w:t>
      </w:r>
      <w:r w:rsidRPr="003650BF" w:rsidR="006A32BE">
        <w:rPr>
          <w:rFonts w:eastAsia="PMingLiU"/>
          <w:i/>
        </w:rPr>
        <w:t xml:space="preserve">ncelled </w:t>
      </w:r>
      <w:r w:rsidRPr="003650BF" w:rsidR="006A32BE">
        <w:rPr>
          <w:rFonts w:eastAsia="PMingLiU"/>
        </w:rPr>
        <w:t xml:space="preserve">before the end of </w:t>
      </w:r>
      <w:r w:rsidRPr="003650BF" w:rsidR="006A32BE">
        <w:rPr>
          <w:rFonts w:eastAsia="PMingLiU"/>
          <w:i/>
        </w:rPr>
        <w:t xml:space="preserve">your minimum term, you </w:t>
      </w:r>
      <w:r w:rsidRPr="003650BF" w:rsidR="006A32BE">
        <w:rPr>
          <w:rFonts w:eastAsia="PMingLiU"/>
        </w:rPr>
        <w:t xml:space="preserve">will be required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any us</w:t>
      </w:r>
      <w:r w:rsidRPr="003650BF" w:rsidR="006A32BE">
        <w:rPr>
          <w:rFonts w:eastAsia="PMingLiU"/>
        </w:rPr>
        <w:t xml:space="preserve">age charges incurred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cancellation fees</w:t>
      </w:r>
      <w:r w:rsidRPr="003650BF" w:rsidR="006A32BE">
        <w:rPr>
          <w:rFonts w:eastAsia="PMingLiU"/>
        </w:rPr>
        <w:t xml:space="preserve"> set </w:t>
      </w:r>
      <w:r w:rsidRPr="003650BF" w:rsidR="006A32BE">
        <w:rPr>
          <w:rFonts w:eastAsia="PMingLiU"/>
        </w:rPr>
        <w:t xml:space="preserve">out in paragraph </w:t>
      </w:r>
      <w:r w:rsidRPr="003650BF" w:rsidR="006A32BE">
        <w:rPr>
          <w:rFonts w:eastAsia="PMingLiU"/>
        </w:rPr>
        <w:fldChar w:fldCharType="begin"/>
      </w:r>
      <w:r w:rsidRPr="003650BF" w:rsidR="006A32BE">
        <w:rPr>
          <w:rFonts w:eastAsia="PMingLiU"/>
        </w:rPr>
        <w:instrText xml:space="preserve"> REF _Ref4479403</w:instrText>
      </w:r>
      <w:r w:rsidRPr="003650BF" w:rsidR="006A32BE">
        <w:rPr>
          <w:rFonts w:eastAsia="PMingLiU"/>
        </w:rPr>
        <w:instrText>07 \n \h  \* MERGEF</w:instrText>
      </w:r>
      <w:r w:rsidRPr="003650BF" w:rsidR="006A32BE">
        <w:rPr>
          <w:rFonts w:eastAsia="PMingLiU"/>
        </w:rPr>
        <w:instrText xml:space="preserve">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w:t>
      </w:r>
      <w:r w:rsidRPr="003650BF" w:rsidR="006A32BE">
        <w:rPr>
          <w:rFonts w:eastAsia="PMingLiU"/>
        </w:rPr>
        <w:t xml:space="preserve">ess under clause 2A of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entitled to </w:t>
      </w:r>
      <w:r w:rsidRPr="003650BF" w:rsidR="006A32BE">
        <w:rPr>
          <w:rFonts w:eastAsia="PMingLiU"/>
          <w:i/>
        </w:rPr>
        <w:t>cancel the</w:t>
      </w:r>
      <w:r w:rsidRPr="003650BF" w:rsidR="006A32BE">
        <w:rPr>
          <w:rFonts w:eastAsia="PMingLiU"/>
          <w:i/>
        </w:rPr>
        <w:t xml:space="preserve"> service</w:t>
      </w:r>
      <w:r w:rsidRPr="003650BF" w:rsidR="006A32BE">
        <w:rPr>
          <w:rFonts w:eastAsia="PMingLiU"/>
        </w:rPr>
        <w:t xml:space="preserve"> w</w:t>
      </w:r>
      <w:r w:rsidRPr="003650BF" w:rsidR="006A32BE">
        <w:rPr>
          <w:rFonts w:eastAsia="PMingLiU"/>
        </w:rPr>
        <w:t xml:space="preserve">ithout incurring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 xml:space="preserve">equipment charges </w:t>
      </w:r>
      <w:r w:rsidRPr="003650BF" w:rsidR="006A32BE">
        <w:rPr>
          <w:rFonts w:eastAsia="PMingLiU"/>
        </w:rPr>
        <w:t xml:space="preserve">owing on </w:t>
      </w:r>
      <w:r w:rsidRPr="003650BF" w:rsidR="006A32BE">
        <w:rPr>
          <w:rFonts w:eastAsia="PMingLiU"/>
          <w:i/>
        </w:rPr>
        <w:t>your mobi</w:t>
      </w:r>
      <w:r w:rsidRPr="003650BF" w:rsidR="006A32BE">
        <w:rPr>
          <w:rFonts w:eastAsia="PMingLiU"/>
          <w:i/>
        </w:rPr>
        <w:t xml:space="preserve">le phone </w:t>
      </w:r>
      <w:r w:rsidRPr="003650BF" w:rsidR="006A32BE">
        <w:rPr>
          <w:rFonts w:eastAsia="PMingLiU"/>
        </w:rPr>
        <w:t xml:space="preserve">under the </w:t>
      </w:r>
      <w:r w:rsidRPr="003650BF" w:rsidR="006A32BE">
        <w:rPr>
          <w:rFonts w:eastAsia="PMingLiU"/>
          <w:i/>
        </w:rPr>
        <w:t>mobile equipmen</w:t>
      </w:r>
      <w:r w:rsidRPr="003650BF" w:rsidR="006A32BE">
        <w:rPr>
          <w:rFonts w:eastAsia="PMingLiU"/>
          <w:i/>
        </w:rPr>
        <w:t xml:space="preserve">t payment plan </w:t>
      </w:r>
      <w:r w:rsidRPr="003650BF" w:rsidR="006A32BE">
        <w:rPr>
          <w:rFonts w:eastAsia="PMingLiU"/>
        </w:rPr>
        <w:t xml:space="preserve">(if </w:t>
      </w:r>
      <w:r w:rsidRPr="003650BF" w:rsidR="006A32BE">
        <w:rPr>
          <w:rFonts w:eastAsia="PMingLiU"/>
        </w:rPr>
        <w:t>any). Note, any Handset</w:t>
      </w:r>
      <w:r w:rsidRPr="003650BF" w:rsidR="006A32BE">
        <w:rPr>
          <w:rFonts w:eastAsia="PMingLiU"/>
        </w:rPr>
        <w:t xml:space="preserve"> Credit </w:t>
      </w:r>
      <w:r w:rsidRPr="003650BF" w:rsidR="006A32BE">
        <w:rPr>
          <w:rFonts w:eastAsia="PMingLiU"/>
          <w:i/>
        </w:rPr>
        <w:t xml:space="preserve">you </w:t>
      </w:r>
      <w:r w:rsidRPr="003650BF" w:rsidR="006A32BE">
        <w:rPr>
          <w:rFonts w:eastAsia="PMingLiU"/>
        </w:rPr>
        <w:t xml:space="preserve">were entitled to will be forfeited (see </w:t>
      </w:r>
      <w:r w:rsidRPr="003650BF" w:rsidR="006A32BE">
        <w:rPr>
          <w:rFonts w:eastAsia="PMingLiU"/>
        </w:rPr>
        <w:fldChar w:fldCharType="begin"/>
      </w:r>
      <w:r w:rsidRPr="003650BF" w:rsidR="006A32BE">
        <w:rPr>
          <w:rFonts w:eastAsia="PMingLiU"/>
        </w:rPr>
        <w:instrText xml:space="preserve"> REF _Ref448906000 \</w:instrText>
      </w:r>
      <w:r w:rsidRPr="003650BF" w:rsidR="006A32BE">
        <w:rPr>
          <w:rFonts w:eastAsia="PMingLiU"/>
        </w:rPr>
        <w:instrText xml:space="preserve">w \h </w:instrText>
      </w:r>
      <w:r w:rsidR="003650BF">
        <w:rPr>
          <w:rFonts w:eastAsia="PMingLiU"/>
        </w:rPr>
        <w:instrText xml:space="preserve"> \* M</w:instrText>
      </w:r>
      <w:r w:rsidR="003650BF">
        <w:rPr>
          <w:rFonts w:eastAsia="PMingLiU"/>
        </w:rPr>
        <w:instrText xml:space="preserve">ERGEFORMAT </w:instrText>
      </w:r>
      <w:r w:rsidRPr="003650BF" w:rsidR="006A32BE">
        <w:rPr>
          <w:rFonts w:eastAsia="PMingLiU"/>
        </w:rPr>
        <w:fldChar w:fldCharType="separate"/>
      </w:r>
      <w:r w:rsidR="00562AD4">
        <w:rPr>
          <w:rFonts w:eastAsia="PMingLiU"/>
        </w:rPr>
        <w:t>62.10</w:t>
      </w:r>
      <w:r w:rsidRPr="003650BF" w:rsidR="006A32BE">
        <w:rPr>
          <w:rFonts w:eastAsia="PMingLiU"/>
        </w:rPr>
        <w:fldChar w:fldCharType="end"/>
      </w:r>
      <w:r w:rsidRPr="003650BF" w:rsidR="006A32BE">
        <w:rPr>
          <w:rFonts w:eastAsia="PMingLiU"/>
        </w:rPr>
        <w:t xml:space="preserve"> above).</w:t>
      </w:r>
    </w:p>
    <w:p w:rsidR="00821024" w:rsidRPr="003650BF">
      <w:pPr>
        <w:pStyle w:val="Heading7"/>
      </w:pPr>
      <w:bookmarkStart w:id="1851" w:name="_Ref447940307"/>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is calculated as the following amounts, multipli</w:t>
      </w:r>
      <w:r w:rsidRPr="003650BF" w:rsidR="006A32BE">
        <w:rPr>
          <w:rFonts w:eastAsia="PMingLiU"/>
        </w:rPr>
        <w:t xml:space="preserve">ed by the months remaining on </w:t>
      </w:r>
      <w:r w:rsidRPr="003650BF" w:rsidR="006A32BE">
        <w:rPr>
          <w:rFonts w:eastAsia="PMingLiU"/>
          <w:i/>
        </w:rPr>
        <w:t>your</w:t>
      </w:r>
      <w:r w:rsidRPr="003650BF" w:rsidR="006A32BE">
        <w:rPr>
          <w:rFonts w:eastAsia="PMingLiU"/>
          <w:i/>
        </w:rPr>
        <w:t xml:space="preserve"> minimum term</w:t>
      </w:r>
      <w:r w:rsidRPr="003650BF" w:rsidR="006A32BE">
        <w:rPr>
          <w:rFonts w:eastAsia="PMingLiU"/>
        </w:rPr>
        <w:t>:</w:t>
      </w:r>
      <w:bookmarkEnd w:id="1851"/>
    </w:p>
    <w:tbl>
      <w:tblPr>
        <w:tblStyle w:val="TableNormal"/>
        <w:tblW w:w="5025"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420"/>
        <w:gridCol w:w="1132"/>
        <w:gridCol w:w="1134"/>
        <w:gridCol w:w="1134"/>
        <w:gridCol w:w="1134"/>
        <w:gridCol w:w="1134"/>
        <w:gridCol w:w="1132"/>
        <w:gridCol w:w="1132"/>
        <w:gridCol w:w="1130"/>
      </w:tblGrid>
      <w:tr w:rsidTr="00B501CE">
        <w:tblPrEx>
          <w:tblW w:w="5025"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rPr>
        <w:tc>
          <w:tcPr>
            <w:tcW w:w="5000" w:type="pct"/>
            <w:gridSpan w:val="9"/>
          </w:tcPr>
          <w:p w:rsidR="00455BBB" w:rsidRPr="003650BF">
            <w:pPr>
              <w:pStyle w:val="BodyText"/>
              <w:spacing w:before="100" w:after="100"/>
              <w:jc w:val="center"/>
              <w:rPr>
                <w:b/>
              </w:rPr>
            </w:pPr>
            <w:r w:rsidRPr="003650BF">
              <w:rPr>
                <w:b/>
              </w:rPr>
              <w:t>My P</w:t>
            </w:r>
            <w:r w:rsidRPr="003650BF">
              <w:rPr>
                <w:b/>
              </w:rPr>
              <w:t>lan Plus</w:t>
            </w:r>
          </w:p>
        </w:tc>
      </w:tr>
      <w:tr w:rsidTr="00B501CE">
        <w:tblPrEx>
          <w:tblW w:w="5025" w:type="pct"/>
          <w:tblInd w:w="115" w:type="dxa"/>
          <w:tblCellMar>
            <w:left w:w="115" w:type="dxa"/>
            <w:right w:w="115" w:type="dxa"/>
          </w:tblCellMar>
          <w:tblLook w:val="04A0"/>
        </w:tblPrEx>
        <w:trPr>
          <w:trHeight w:val="20"/>
        </w:trPr>
        <w:tc>
          <w:tcPr>
            <w:tcW w:w="677" w:type="pct"/>
            <w:shd w:val="clear" w:color="auto" w:fill="auto"/>
          </w:tcPr>
          <w:p w:rsidR="00455BBB" w:rsidRPr="003650BF">
            <w:pPr>
              <w:pStyle w:val="BodyText"/>
              <w:spacing w:before="100" w:after="100"/>
              <w:jc w:val="center"/>
              <w:rPr>
                <w:b/>
              </w:rPr>
            </w:pPr>
          </w:p>
        </w:tc>
        <w:tc>
          <w:tcPr>
            <w:tcW w:w="540" w:type="pct"/>
          </w:tcPr>
          <w:p w:rsidR="00455BBB" w:rsidRPr="003650BF">
            <w:pPr>
              <w:pStyle w:val="BodyText"/>
              <w:spacing w:before="100" w:after="100"/>
              <w:jc w:val="center"/>
              <w:rPr>
                <w:b/>
              </w:rPr>
            </w:pPr>
            <w:r w:rsidRPr="003650BF">
              <w:rPr>
                <w:b/>
              </w:rPr>
              <w:t xml:space="preserve">$40 My Plan </w:t>
            </w:r>
            <w:r w:rsidRPr="003650BF">
              <w:rPr>
                <w:b/>
              </w:rPr>
              <w:t>Plus</w:t>
            </w:r>
          </w:p>
        </w:tc>
        <w:tc>
          <w:tcPr>
            <w:tcW w:w="541" w:type="pct"/>
          </w:tcPr>
          <w:p w:rsidR="00455BBB" w:rsidRPr="003650BF">
            <w:pPr>
              <w:pStyle w:val="BodyText"/>
              <w:spacing w:before="100" w:after="100"/>
              <w:jc w:val="center"/>
              <w:rPr>
                <w:b/>
              </w:rPr>
            </w:pPr>
            <w:r w:rsidRPr="003650BF">
              <w:rPr>
                <w:b/>
              </w:rPr>
              <w:t>$50 My Plan Plus</w:t>
            </w:r>
          </w:p>
        </w:tc>
        <w:tc>
          <w:tcPr>
            <w:tcW w:w="541" w:type="pct"/>
          </w:tcPr>
          <w:p w:rsidR="00455BBB" w:rsidRPr="003650BF">
            <w:pPr>
              <w:pStyle w:val="BodyText"/>
              <w:spacing w:before="100" w:after="100"/>
              <w:jc w:val="center"/>
              <w:rPr>
                <w:b/>
              </w:rPr>
            </w:pPr>
            <w:r w:rsidRPr="003650BF">
              <w:rPr>
                <w:b/>
              </w:rPr>
              <w:t>$60 My Plan Plus</w:t>
            </w:r>
          </w:p>
        </w:tc>
        <w:tc>
          <w:tcPr>
            <w:tcW w:w="541" w:type="pct"/>
          </w:tcPr>
          <w:p w:rsidR="00455BBB" w:rsidRPr="003650BF">
            <w:pPr>
              <w:pStyle w:val="BodyText"/>
              <w:spacing w:before="100" w:after="100"/>
              <w:jc w:val="center"/>
              <w:rPr>
                <w:b/>
              </w:rPr>
            </w:pPr>
            <w:r w:rsidRPr="003650BF">
              <w:rPr>
                <w:b/>
              </w:rPr>
              <w:t>$80 My Plan Plus</w:t>
            </w:r>
          </w:p>
        </w:tc>
        <w:tc>
          <w:tcPr>
            <w:tcW w:w="541" w:type="pct"/>
          </w:tcPr>
          <w:p w:rsidR="00455BBB" w:rsidRPr="003650BF">
            <w:pPr>
              <w:pStyle w:val="BodyText"/>
              <w:spacing w:before="100" w:after="100"/>
              <w:jc w:val="center"/>
              <w:rPr>
                <w:b/>
              </w:rPr>
            </w:pPr>
            <w:r w:rsidRPr="003650BF">
              <w:rPr>
                <w:b/>
              </w:rPr>
              <w:t>$100 My Plan Plus</w:t>
            </w:r>
          </w:p>
        </w:tc>
        <w:tc>
          <w:tcPr>
            <w:tcW w:w="540" w:type="pct"/>
          </w:tcPr>
          <w:p w:rsidR="00455BBB" w:rsidRPr="003650BF">
            <w:pPr>
              <w:pStyle w:val="BodyText"/>
              <w:spacing w:before="100" w:after="100"/>
              <w:jc w:val="center"/>
              <w:rPr>
                <w:b/>
              </w:rPr>
            </w:pPr>
            <w:r w:rsidRPr="003650BF">
              <w:rPr>
                <w:b/>
              </w:rPr>
              <w:t>$130 My P</w:t>
            </w:r>
            <w:r w:rsidRPr="003650BF">
              <w:rPr>
                <w:b/>
              </w:rPr>
              <w:t xml:space="preserve">lan Plus ($100 Promo) </w:t>
            </w:r>
          </w:p>
        </w:tc>
        <w:tc>
          <w:tcPr>
            <w:tcW w:w="540" w:type="pct"/>
          </w:tcPr>
          <w:p w:rsidR="00455BBB" w:rsidRPr="003650BF">
            <w:pPr>
              <w:pStyle w:val="BodyText"/>
              <w:spacing w:before="100" w:after="100"/>
              <w:jc w:val="center"/>
              <w:rPr>
                <w:b/>
              </w:rPr>
            </w:pPr>
            <w:r w:rsidRPr="003650BF">
              <w:rPr>
                <w:b/>
              </w:rPr>
              <w:t>$135 My Plan Plus</w:t>
            </w:r>
          </w:p>
        </w:tc>
        <w:tc>
          <w:tcPr>
            <w:tcW w:w="539" w:type="pct"/>
          </w:tcPr>
          <w:p w:rsidR="00455BBB" w:rsidRPr="003650BF">
            <w:pPr>
              <w:pStyle w:val="BodyText"/>
              <w:spacing w:before="100" w:after="100"/>
              <w:jc w:val="center"/>
              <w:rPr>
                <w:b/>
              </w:rPr>
            </w:pPr>
            <w:r w:rsidRPr="003650BF">
              <w:rPr>
                <w:b/>
              </w:rPr>
              <w:t>$135 My Plan Plus ($100 Promo)</w:t>
            </w:r>
          </w:p>
        </w:tc>
      </w:tr>
      <w:tr w:rsidTr="00B501CE">
        <w:tblPrEx>
          <w:tblW w:w="5025" w:type="pct"/>
          <w:tblInd w:w="115" w:type="dxa"/>
          <w:tblCellMar>
            <w:left w:w="115" w:type="dxa"/>
            <w:right w:w="115" w:type="dxa"/>
          </w:tblCellMar>
          <w:tblLook w:val="04A0"/>
        </w:tblPrEx>
        <w:trPr>
          <w:trHeight w:val="20"/>
        </w:trPr>
        <w:tc>
          <w:tcPr>
            <w:tcW w:w="677" w:type="pct"/>
            <w:shd w:val="clear" w:color="auto" w:fill="auto"/>
          </w:tcPr>
          <w:p w:rsidR="00455BBB" w:rsidRPr="003650BF">
            <w:pPr>
              <w:pStyle w:val="BodyText"/>
              <w:spacing w:before="100" w:after="100"/>
              <w:rPr>
                <w:b/>
              </w:rPr>
            </w:pPr>
            <w:r w:rsidRPr="003650BF">
              <w:rPr>
                <w:b/>
              </w:rPr>
              <w:t>Cancellation Fee</w:t>
            </w:r>
          </w:p>
        </w:tc>
        <w:tc>
          <w:tcPr>
            <w:tcW w:w="540" w:type="pct"/>
            <w:vAlign w:val="center"/>
          </w:tcPr>
          <w:p w:rsidR="00455BBB" w:rsidRPr="003650BF">
            <w:pPr>
              <w:pStyle w:val="BodyText"/>
              <w:spacing w:before="100" w:after="100"/>
              <w:jc w:val="center"/>
            </w:pPr>
            <w:r w:rsidRPr="003650BF">
              <w:t xml:space="preserve">$11.25 </w:t>
            </w:r>
            <w:r w:rsidRPr="003650BF">
              <w:t>x Months remaining</w:t>
            </w:r>
          </w:p>
        </w:tc>
        <w:tc>
          <w:tcPr>
            <w:tcW w:w="541" w:type="pct"/>
            <w:vAlign w:val="center"/>
          </w:tcPr>
          <w:p w:rsidR="00455BBB" w:rsidRPr="003650BF">
            <w:pPr>
              <w:pStyle w:val="BodyText"/>
              <w:spacing w:before="100" w:after="100"/>
              <w:jc w:val="center"/>
            </w:pPr>
            <w:r w:rsidRPr="003650BF">
              <w:t>$11.25 x Months</w:t>
            </w:r>
            <w:r w:rsidRPr="003650BF">
              <w:t xml:space="preserve"> remaining</w:t>
            </w:r>
          </w:p>
        </w:tc>
        <w:tc>
          <w:tcPr>
            <w:tcW w:w="541" w:type="pct"/>
            <w:vAlign w:val="center"/>
          </w:tcPr>
          <w:p w:rsidR="00455BBB" w:rsidRPr="003650BF">
            <w:pPr>
              <w:pStyle w:val="BodyText"/>
              <w:spacing w:before="100" w:after="100"/>
              <w:jc w:val="center"/>
            </w:pPr>
            <w:r w:rsidRPr="003650BF">
              <w:t>$19.16 x</w:t>
            </w:r>
            <w:r w:rsidRPr="003650BF">
              <w:t xml:space="preserve"> Months remaining</w:t>
            </w:r>
          </w:p>
        </w:tc>
        <w:tc>
          <w:tcPr>
            <w:tcW w:w="541" w:type="pct"/>
            <w:vAlign w:val="center"/>
          </w:tcPr>
          <w:p w:rsidR="00455BBB" w:rsidRPr="003650BF">
            <w:pPr>
              <w:pStyle w:val="BodyText"/>
              <w:spacing w:before="100" w:after="100"/>
              <w:jc w:val="center"/>
            </w:pPr>
            <w:r w:rsidRPr="003650BF">
              <w:t>$16.2</w:t>
            </w:r>
            <w:r w:rsidRPr="003650BF">
              <w:t>5 x Months remaining</w:t>
            </w:r>
          </w:p>
        </w:tc>
        <w:tc>
          <w:tcPr>
            <w:tcW w:w="541" w:type="pct"/>
            <w:vAlign w:val="center"/>
          </w:tcPr>
          <w:p w:rsidR="00455BBB" w:rsidRPr="003650BF">
            <w:pPr>
              <w:pStyle w:val="BodyText"/>
              <w:spacing w:before="100" w:after="100"/>
              <w:jc w:val="center"/>
            </w:pPr>
            <w:r w:rsidRPr="003650BF">
              <w:t>$25.41 x Months remaining</w:t>
            </w:r>
          </w:p>
        </w:tc>
        <w:tc>
          <w:tcPr>
            <w:tcW w:w="540" w:type="pct"/>
          </w:tcPr>
          <w:p w:rsidR="00455BBB" w:rsidRPr="003650BF">
            <w:pPr>
              <w:pStyle w:val="BodyText"/>
              <w:spacing w:before="100" w:after="100"/>
              <w:jc w:val="center"/>
            </w:pPr>
            <w:r w:rsidRPr="003650BF">
              <w:t>$33.33 x Months remaining</w:t>
            </w:r>
          </w:p>
        </w:tc>
        <w:tc>
          <w:tcPr>
            <w:tcW w:w="540" w:type="pct"/>
          </w:tcPr>
          <w:p w:rsidR="00455BBB" w:rsidRPr="003650BF">
            <w:pPr>
              <w:pStyle w:val="BodyText"/>
              <w:spacing w:before="100" w:after="100"/>
              <w:jc w:val="center"/>
            </w:pPr>
            <w:r w:rsidRPr="003650BF">
              <w:t>$36.25 x M</w:t>
            </w:r>
            <w:r w:rsidRPr="003650BF">
              <w:t>onths remaining</w:t>
            </w:r>
          </w:p>
        </w:tc>
        <w:tc>
          <w:tcPr>
            <w:tcW w:w="539" w:type="pct"/>
          </w:tcPr>
          <w:p w:rsidR="00455BBB" w:rsidRPr="003650BF">
            <w:pPr>
              <w:pStyle w:val="BodyText"/>
              <w:spacing w:before="100" w:after="100"/>
              <w:jc w:val="center"/>
            </w:pPr>
            <w:r w:rsidRPr="003650BF">
              <w:t>$36.25 x Months remaining</w:t>
            </w:r>
          </w:p>
        </w:tc>
      </w:tr>
      <w:tr w:rsidTr="00B501CE">
        <w:tblPrEx>
          <w:tblW w:w="5025" w:type="pct"/>
          <w:tblInd w:w="115" w:type="dxa"/>
          <w:tblCellMar>
            <w:left w:w="115" w:type="dxa"/>
            <w:right w:w="115" w:type="dxa"/>
          </w:tblCellMar>
          <w:tblLook w:val="04A0"/>
        </w:tblPrEx>
        <w:trPr>
          <w:trHeight w:val="20"/>
        </w:trPr>
        <w:tc>
          <w:tcPr>
            <w:tcW w:w="677" w:type="pct"/>
            <w:shd w:val="clear" w:color="auto" w:fill="auto"/>
          </w:tcPr>
          <w:p w:rsidR="00455BBB" w:rsidRPr="003650BF">
            <w:pPr>
              <w:pStyle w:val="BodyText"/>
              <w:spacing w:before="100" w:after="100"/>
              <w:rPr>
                <w:b/>
              </w:rPr>
            </w:pPr>
            <w:r w:rsidRPr="003650BF">
              <w:rPr>
                <w:b/>
              </w:rPr>
              <w:t>Maximum Cancellation Fee</w:t>
            </w:r>
          </w:p>
        </w:tc>
        <w:tc>
          <w:tcPr>
            <w:tcW w:w="540" w:type="pct"/>
            <w:vAlign w:val="center"/>
          </w:tcPr>
          <w:p w:rsidR="00455BBB" w:rsidRPr="003650BF">
            <w:pPr>
              <w:pStyle w:val="BodyText"/>
              <w:spacing w:before="100" w:after="100"/>
              <w:jc w:val="center"/>
            </w:pPr>
            <w:r w:rsidRPr="003650BF">
              <w:rPr>
                <w:rFonts w:eastAsia="Calibri"/>
              </w:rPr>
              <w:t>$270</w:t>
            </w:r>
          </w:p>
        </w:tc>
        <w:tc>
          <w:tcPr>
            <w:tcW w:w="541" w:type="pct"/>
            <w:vAlign w:val="center"/>
          </w:tcPr>
          <w:p w:rsidR="00455BBB" w:rsidRPr="003650BF">
            <w:pPr>
              <w:pStyle w:val="BodyText"/>
              <w:spacing w:before="100" w:after="100"/>
              <w:jc w:val="center"/>
            </w:pPr>
            <w:r w:rsidRPr="003650BF">
              <w:rPr>
                <w:rFonts w:eastAsia="Calibri"/>
              </w:rPr>
              <w:t>$270</w:t>
            </w:r>
          </w:p>
        </w:tc>
        <w:tc>
          <w:tcPr>
            <w:tcW w:w="541" w:type="pct"/>
            <w:vAlign w:val="center"/>
          </w:tcPr>
          <w:p w:rsidR="00455BBB" w:rsidRPr="003650BF">
            <w:pPr>
              <w:pStyle w:val="BodyText"/>
              <w:spacing w:before="100" w:after="100"/>
              <w:jc w:val="center"/>
            </w:pPr>
            <w:r w:rsidRPr="003650BF">
              <w:rPr>
                <w:rFonts w:eastAsia="Calibri"/>
              </w:rPr>
              <w:t>$460</w:t>
            </w:r>
          </w:p>
        </w:tc>
        <w:tc>
          <w:tcPr>
            <w:tcW w:w="541" w:type="pct"/>
            <w:vAlign w:val="center"/>
          </w:tcPr>
          <w:p w:rsidR="00455BBB" w:rsidRPr="003650BF">
            <w:pPr>
              <w:pStyle w:val="BodyText"/>
              <w:spacing w:before="100" w:after="100"/>
              <w:jc w:val="center"/>
            </w:pPr>
            <w:r w:rsidRPr="003650BF">
              <w:rPr>
                <w:rFonts w:eastAsia="Calibri"/>
              </w:rPr>
              <w:t>$390</w:t>
            </w:r>
          </w:p>
        </w:tc>
        <w:tc>
          <w:tcPr>
            <w:tcW w:w="541" w:type="pct"/>
            <w:vAlign w:val="center"/>
          </w:tcPr>
          <w:p w:rsidR="00455BBB" w:rsidRPr="003650BF">
            <w:pPr>
              <w:pStyle w:val="BodyText"/>
              <w:spacing w:before="100" w:after="100"/>
              <w:jc w:val="center"/>
            </w:pPr>
            <w:r w:rsidRPr="003650BF">
              <w:rPr>
                <w:rFonts w:eastAsia="Calibri"/>
              </w:rPr>
              <w:t>$610</w:t>
            </w:r>
          </w:p>
        </w:tc>
        <w:tc>
          <w:tcPr>
            <w:tcW w:w="540" w:type="pct"/>
          </w:tcPr>
          <w:p w:rsidR="00455BBB" w:rsidRPr="003650BF" w:rsidP="00455BBB">
            <w:pPr>
              <w:jc w:val="center"/>
              <w:rPr>
                <w:rFonts w:eastAsia="Calibri"/>
              </w:rPr>
            </w:pPr>
          </w:p>
          <w:p w:rsidR="00455BBB" w:rsidRPr="003650BF">
            <w:pPr>
              <w:pStyle w:val="BodyText"/>
              <w:spacing w:before="100" w:after="100"/>
              <w:jc w:val="center"/>
            </w:pPr>
            <w:r w:rsidRPr="003650BF">
              <w:rPr>
                <w:rFonts w:eastAsia="Calibri"/>
              </w:rPr>
              <w:t>$80</w:t>
            </w:r>
            <w:r w:rsidRPr="003650BF">
              <w:rPr>
                <w:rFonts w:eastAsia="Calibri"/>
              </w:rPr>
              <w:t>0</w:t>
            </w:r>
          </w:p>
        </w:tc>
        <w:tc>
          <w:tcPr>
            <w:tcW w:w="540" w:type="pct"/>
            <w:vAlign w:val="center"/>
          </w:tcPr>
          <w:p w:rsidR="00455BBB" w:rsidRPr="003650BF" w:rsidP="00DF5859">
            <w:pPr>
              <w:pStyle w:val="BodyText"/>
              <w:spacing w:before="100" w:after="100"/>
              <w:jc w:val="center"/>
            </w:pPr>
            <w:r w:rsidRPr="003650BF">
              <w:t>$870</w:t>
            </w:r>
          </w:p>
        </w:tc>
        <w:tc>
          <w:tcPr>
            <w:tcW w:w="539" w:type="pct"/>
            <w:vAlign w:val="center"/>
          </w:tcPr>
          <w:p w:rsidR="00455BBB" w:rsidRPr="003650BF" w:rsidP="00DF5859">
            <w:pPr>
              <w:pStyle w:val="BodyText"/>
              <w:spacing w:before="100" w:after="100"/>
              <w:jc w:val="center"/>
            </w:pPr>
            <w:r w:rsidRPr="003650BF">
              <w:t>$870</w:t>
            </w:r>
          </w:p>
        </w:tc>
      </w:tr>
    </w:tbl>
    <w:p w:rsidR="00821024" w:rsidRPr="003650BF">
      <w:pPr>
        <w:pStyle w:val="BodyText"/>
      </w:pPr>
      <w:bookmarkStart w:id="1852" w:name="XtraLex_rfmt_Tbx118S"/>
      <w:bookmarkStart w:id="1853" w:name="XtraLex_rfmt_Tbx118E"/>
      <w:bookmarkEnd w:id="1852"/>
      <w:bookmarkEnd w:id="1853"/>
    </w:p>
    <w:p w:rsidR="00821024" w:rsidRPr="003650BF" w:rsidP="00A06786">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My Plan Plus</w:t>
      </w:r>
      <w:r w:rsidRPr="003650BF" w:rsidR="006A32BE">
        <w:rPr>
          <w:rFonts w:eastAsia="PMingLiU"/>
        </w:rPr>
        <w:t xml:space="preserve"> plan is </w:t>
      </w:r>
      <w:r w:rsidRPr="003650BF" w:rsidR="006A32BE">
        <w:rPr>
          <w:rFonts w:eastAsia="PMingLiU"/>
          <w:i/>
        </w:rPr>
        <w:t>cancelled</w:t>
      </w:r>
      <w:r w:rsidRPr="003650BF" w:rsidR="006A32BE">
        <w:rPr>
          <w:rFonts w:eastAsia="PMingLiU"/>
        </w:rPr>
        <w:t>,</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Shared Data Plan(</w:t>
      </w:r>
      <w:r w:rsidRPr="003650BF" w:rsidR="006A32BE">
        <w:rPr>
          <w:rFonts w:eastAsia="PMingLiU"/>
        </w:rPr>
        <w:t xml:space="preserve">s) may also be </w:t>
      </w:r>
      <w:r w:rsidRPr="003650BF" w:rsidR="006A32BE">
        <w:rPr>
          <w:rFonts w:eastAsia="PMingLiU"/>
          <w:i/>
        </w:rPr>
        <w:t>cancelled</w:t>
      </w:r>
      <w:r w:rsidRPr="003650BF" w:rsidR="006A32BE">
        <w:rPr>
          <w:rFonts w:eastAsia="PMingLiU"/>
        </w:rPr>
        <w:t xml:space="preserve">. There are no </w:t>
      </w:r>
      <w:r w:rsidRPr="003650BF" w:rsidR="006A32BE">
        <w:rPr>
          <w:rFonts w:eastAsia="PMingLiU"/>
          <w:i/>
        </w:rPr>
        <w:t>cancellation fees</w:t>
      </w:r>
      <w:r w:rsidRPr="003650BF" w:rsidR="006A32BE">
        <w:rPr>
          <w:rFonts w:eastAsia="PMingLiU"/>
        </w:rPr>
        <w:t xml:space="preserve"> for the Shared D</w:t>
      </w:r>
      <w:r w:rsidRPr="003650BF" w:rsidR="006A32BE">
        <w:rPr>
          <w:rFonts w:eastAsia="PMingLiU"/>
        </w:rPr>
        <w:t xml:space="preserve">ata Plan, </w:t>
      </w:r>
      <w:r w:rsidRPr="003650BF" w:rsidR="006A32BE">
        <w:rPr>
          <w:rFonts w:eastAsia="PMingLiU"/>
        </w:rPr>
        <w:t xml:space="preserve">however if </w:t>
      </w:r>
      <w:r w:rsidRPr="003650BF" w:rsidR="006A32BE">
        <w:rPr>
          <w:rFonts w:eastAsia="PMingLiU"/>
          <w:i/>
        </w:rPr>
        <w:t>you</w:t>
      </w:r>
      <w:r w:rsidRPr="003650BF" w:rsidR="006A32BE">
        <w:rPr>
          <w:rFonts w:eastAsia="PMingLiU"/>
        </w:rPr>
        <w:t xml:space="preserve"> purchased a </w:t>
      </w:r>
      <w:r w:rsidRPr="003650BF" w:rsidR="006A32BE">
        <w:rPr>
          <w:rFonts w:eastAsia="PMingLiU"/>
          <w:i/>
        </w:rPr>
        <w:t>device you</w:t>
      </w:r>
      <w:r w:rsidRPr="003650BF" w:rsidR="006A32BE">
        <w:rPr>
          <w:rFonts w:eastAsia="PMingLiU"/>
        </w:rPr>
        <w:t xml:space="preserve"> need to pay the sum of any remaining </w:t>
      </w:r>
      <w:r w:rsidRPr="003650BF" w:rsidR="006A32BE">
        <w:rPr>
          <w:rFonts w:eastAsia="PMingLiU"/>
          <w:i/>
        </w:rPr>
        <w:t xml:space="preserve">equipment charges </w:t>
      </w:r>
      <w:r w:rsidRPr="003650BF" w:rsidR="006A32BE">
        <w:rPr>
          <w:rFonts w:eastAsia="PMingLiU"/>
        </w:rPr>
        <w:t>owin</w:t>
      </w:r>
      <w:r w:rsidRPr="003650BF" w:rsidR="006A32BE">
        <w:rPr>
          <w:rFonts w:eastAsia="PMingLiU"/>
        </w:rPr>
        <w:t xml:space="preserve">g on </w:t>
      </w:r>
      <w:r w:rsidRPr="003650BF" w:rsidR="006A32BE">
        <w:rPr>
          <w:rFonts w:eastAsia="PMingLiU"/>
          <w:i/>
        </w:rPr>
        <w:t xml:space="preserve">your device </w:t>
      </w:r>
      <w:r w:rsidRPr="003650BF" w:rsidR="006A32BE">
        <w:rPr>
          <w:rFonts w:eastAsia="PMingLiU"/>
        </w:rPr>
        <w:t xml:space="preserve">under the </w:t>
      </w:r>
      <w:r w:rsidRPr="003650BF" w:rsidR="006A32BE">
        <w:rPr>
          <w:rFonts w:eastAsia="PMingLiU"/>
          <w:i/>
        </w:rPr>
        <w:t xml:space="preserve">mobile </w:t>
      </w:r>
      <w:r w:rsidRPr="003650BF" w:rsidR="006A32BE">
        <w:rPr>
          <w:rFonts w:eastAsia="PMingLiU"/>
          <w:i/>
        </w:rPr>
        <w:t>equipment payment p</w:t>
      </w:r>
      <w:r w:rsidRPr="003650BF" w:rsidR="006A32BE">
        <w:rPr>
          <w:rFonts w:eastAsia="PMingLiU"/>
          <w:i/>
        </w:rPr>
        <w:t xml:space="preserve">lan </w:t>
      </w:r>
      <w:r w:rsidRPr="003650BF" w:rsidR="006A32BE">
        <w:rPr>
          <w:rFonts w:eastAsia="PMingLiU"/>
        </w:rPr>
        <w:t xml:space="preserve">(see </w:t>
      </w:r>
      <w:r w:rsidR="002152AA">
        <w:fldChar w:fldCharType="begin"/>
      </w:r>
      <w:r w:rsidR="002152AA">
        <w:instrText xml:space="preserve"> HYPERLINK "h</w:instrText>
      </w:r>
      <w:r w:rsidR="002152AA">
        <w:instrText xml:space="preserve">ttp://www.optus.com.au/content/dam/optus/appendix/Appendix%20D/AppD.doc" </w:instrText>
      </w:r>
      <w:r w:rsidR="002152AA">
        <w:fldChar w:fldCharType="separate"/>
      </w:r>
      <w:r w:rsidRPr="003650BF" w:rsidR="006A32BE">
        <w:rPr>
          <w:rStyle w:val="Hyperlink"/>
          <w:rFonts w:eastAsia="PMingLiU"/>
          <w:i/>
        </w:rPr>
        <w:t xml:space="preserve">Appendix </w:t>
      </w:r>
      <w:r w:rsidRPr="003650BF" w:rsidR="006A32BE">
        <w:rPr>
          <w:rStyle w:val="Hyperlink"/>
          <w:rFonts w:eastAsia="PMingLiU"/>
          <w:i/>
        </w:rPr>
        <w:t>D</w:t>
      </w:r>
      <w:r w:rsidR="002152AA">
        <w:rPr>
          <w:rStyle w:val="Hyperlink"/>
          <w:rFonts w:eastAsia="PMingLiU"/>
          <w:i/>
        </w:rPr>
        <w:fldChar w:fldCharType="end"/>
      </w:r>
      <w:r w:rsidRPr="003650BF" w:rsidR="006A32BE">
        <w:rPr>
          <w:rFonts w:eastAsia="PMingLiU"/>
        </w:rPr>
        <w:t>).</w:t>
      </w:r>
    </w:p>
    <w:p w:rsidR="00821024" w:rsidRPr="003650BF">
      <w:pPr>
        <w:pStyle w:val="Heading7"/>
      </w:pPr>
      <w:r w:rsidRPr="003650BF" w:rsidR="006A32BE">
        <w:rPr>
          <w:rFonts w:eastAsia="PMingLiU"/>
        </w:rPr>
        <w:t xml:space="preserve">If </w:t>
      </w:r>
      <w:r w:rsidRPr="003650BF" w:rsidR="006A32BE">
        <w:rPr>
          <w:rFonts w:eastAsia="PMingLiU"/>
          <w:i/>
        </w:rPr>
        <w:t xml:space="preserve">your </w:t>
      </w:r>
      <w:r w:rsidRPr="003650BF" w:rsidR="006A32BE">
        <w:rPr>
          <w:rFonts w:eastAsia="PMingLiU"/>
        </w:rPr>
        <w:t xml:space="preserve">Shared Data Plan is not </w:t>
      </w:r>
      <w:r w:rsidRPr="003650BF" w:rsidR="006A32BE">
        <w:rPr>
          <w:rFonts w:eastAsia="PMingLiU"/>
          <w:i/>
        </w:rPr>
        <w:t>cancelled</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be charged $10 per 1GB within Australia,</w:t>
      </w:r>
      <w:r w:rsidRPr="003650BF" w:rsidR="006A32BE">
        <w:rPr>
          <w:rFonts w:eastAsia="PMingLiU"/>
        </w:rPr>
        <w:t xml:space="preserve"> up to 150GB (per account) in a bi</w:t>
      </w:r>
      <w:r w:rsidRPr="003650BF" w:rsidR="006A32BE">
        <w:rPr>
          <w:rFonts w:eastAsia="PMingLiU"/>
        </w:rPr>
        <w:t xml:space="preserve">lling month. </w:t>
      </w:r>
      <w:r w:rsidRPr="003650BF" w:rsidR="006A32BE">
        <w:rPr>
          <w:rFonts w:eastAsia="PMingLiU"/>
          <w:i/>
        </w:rPr>
        <w:t xml:space="preserve">Your </w:t>
      </w:r>
      <w:r w:rsidRPr="003650BF" w:rsidR="006A32BE">
        <w:rPr>
          <w:rFonts w:eastAsia="PMingLiU"/>
        </w:rPr>
        <w:t>s</w:t>
      </w:r>
      <w:r w:rsidRPr="003650BF" w:rsidR="006A32BE">
        <w:rPr>
          <w:rFonts w:eastAsia="PMingLiU"/>
        </w:rPr>
        <w:t>ervice/s may then be re</w:t>
      </w:r>
      <w:r w:rsidRPr="003650BF" w:rsidR="006A32BE">
        <w:rPr>
          <w:rFonts w:eastAsia="PMingLiU"/>
        </w:rPr>
        <w:t>stricted or we may continue to charge you at these rates.</w:t>
      </w:r>
    </w:p>
    <w:p w:rsidR="00821024" w:rsidRPr="003650BF">
      <w:pPr>
        <w:pStyle w:val="Heading4"/>
      </w:pPr>
      <w:bookmarkStart w:id="1854" w:name="_Toc447832089"/>
      <w:bookmarkStart w:id="1855" w:name="_Toc30758165"/>
      <w:r w:rsidRPr="003650BF" w:rsidR="006A32BE">
        <w:rPr>
          <w:rFonts w:eastAsia="PMingLiU"/>
        </w:rPr>
        <w:t>My Plan Plus SI</w:t>
      </w:r>
      <w:r w:rsidRPr="003650BF" w:rsidR="006A32BE">
        <w:rPr>
          <w:rFonts w:eastAsia="PMingLiU"/>
        </w:rPr>
        <w:t>M Only Pro</w:t>
      </w:r>
      <w:r w:rsidRPr="003650BF" w:rsidR="006A32BE">
        <w:rPr>
          <w:rFonts w:eastAsia="PMingLiU"/>
        </w:rPr>
        <w:t>motional</w:t>
      </w:r>
      <w:bookmarkEnd w:id="1855"/>
      <w:r w:rsidRPr="003650BF" w:rsidR="006A32BE">
        <w:rPr>
          <w:rFonts w:eastAsia="PMingLiU"/>
        </w:rPr>
        <w:t xml:space="preserve"> </w:t>
      </w:r>
      <w:bookmarkEnd w:id="1854"/>
    </w:p>
    <w:p w:rsidR="00821024" w:rsidRPr="003650BF">
      <w:pPr>
        <w:pStyle w:val="BodyText"/>
      </w:pPr>
      <w:r w:rsidRPr="003650BF" w:rsidR="006A32BE">
        <w:t xml:space="preserve">This section relates to the following 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your</w:t>
      </w:r>
      <w:r w:rsidRPr="003650BF" w:rsidR="006A32BE">
        <w:t xml:space="preserve"> bill und</w:t>
      </w:r>
      <w:r w:rsidRPr="003650BF" w:rsidR="006A32BE">
        <w:t>er the Mobile Number Summary secti</w:t>
      </w:r>
      <w:r w:rsidRPr="003650BF" w:rsidR="006A32BE">
        <w:t>on:</w:t>
      </w:r>
    </w:p>
    <w:tbl>
      <w:tblPr>
        <w:tblStyle w:val="TableNormal"/>
        <w:tblW w:w="4241"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921"/>
        <w:gridCol w:w="1994"/>
        <w:gridCol w:w="3932"/>
      </w:tblGrid>
      <w:tr w:rsidTr="00257696">
        <w:tblPrEx>
          <w:tblW w:w="4241" w:type="pct"/>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1651" w:type="pct"/>
            <w:shd w:val="clear" w:color="auto" w:fill="auto"/>
          </w:tcPr>
          <w:p w:rsidR="00821024" w:rsidRPr="003650BF">
            <w:pPr>
              <w:pStyle w:val="BodyText"/>
              <w:spacing w:before="100" w:after="100"/>
              <w:jc w:val="center"/>
              <w:rPr>
                <w:b/>
              </w:rPr>
            </w:pPr>
            <w:r w:rsidRPr="003650BF" w:rsidR="006A32BE">
              <w:rPr>
                <w:b/>
              </w:rPr>
              <w:t>Plan</w:t>
            </w:r>
          </w:p>
        </w:tc>
        <w:tc>
          <w:tcPr>
            <w:tcW w:w="1127" w:type="pct"/>
            <w:shd w:val="clear" w:color="auto" w:fill="auto"/>
          </w:tcPr>
          <w:p w:rsidR="00821024" w:rsidRPr="003650BF">
            <w:pPr>
              <w:pStyle w:val="BodyText"/>
              <w:spacing w:before="100" w:after="100"/>
              <w:jc w:val="center"/>
              <w:rPr>
                <w:b/>
              </w:rPr>
            </w:pPr>
            <w:r w:rsidRPr="003650BF" w:rsidR="006A32BE">
              <w:rPr>
                <w:b/>
              </w:rPr>
              <w:t>Plan ID</w:t>
            </w:r>
          </w:p>
        </w:tc>
        <w:tc>
          <w:tcPr>
            <w:tcW w:w="2222" w:type="pct"/>
            <w:shd w:val="clear" w:color="auto" w:fill="auto"/>
          </w:tcPr>
          <w:p w:rsidR="00821024" w:rsidRPr="003650BF">
            <w:pPr>
              <w:pStyle w:val="BodyText"/>
              <w:spacing w:before="100" w:after="100"/>
              <w:jc w:val="center"/>
              <w:rPr>
                <w:b/>
              </w:rPr>
            </w:pPr>
            <w:r w:rsidRPr="003650BF" w:rsidR="006A32BE">
              <w:rPr>
                <w:b/>
              </w:rPr>
              <w:t>Av</w:t>
            </w:r>
            <w:r w:rsidRPr="003650BF" w:rsidR="006A32BE">
              <w:rPr>
                <w:b/>
              </w:rPr>
              <w:t>ailable</w:t>
            </w:r>
          </w:p>
        </w:tc>
      </w:tr>
      <w:tr w:rsidTr="00257696">
        <w:tblPrEx>
          <w:tblW w:w="4241" w:type="pct"/>
          <w:tblInd w:w="824" w:type="dxa"/>
          <w:tblCellMar>
            <w:left w:w="115" w:type="dxa"/>
            <w:right w:w="115" w:type="dxa"/>
          </w:tblCellMar>
          <w:tblLook w:val="04A0"/>
        </w:tblPrEx>
        <w:tc>
          <w:tcPr>
            <w:tcW w:w="1651" w:type="pct"/>
            <w:shd w:val="clear" w:color="auto" w:fill="auto"/>
          </w:tcPr>
          <w:p w:rsidR="00821024" w:rsidRPr="003650BF">
            <w:pPr>
              <w:pStyle w:val="BodyText"/>
              <w:spacing w:before="100" w:after="100"/>
              <w:jc w:val="center"/>
            </w:pPr>
            <w:r w:rsidRPr="003650BF" w:rsidR="006A32BE">
              <w:t>$50 My Plan Pl</w:t>
            </w:r>
            <w:r w:rsidRPr="003650BF" w:rsidR="006A32BE">
              <w:t>us SIM Only</w:t>
            </w:r>
          </w:p>
        </w:tc>
        <w:tc>
          <w:tcPr>
            <w:tcW w:w="1127" w:type="pct"/>
            <w:shd w:val="clear" w:color="auto" w:fill="auto"/>
          </w:tcPr>
          <w:p w:rsidR="00821024" w:rsidRPr="003650BF">
            <w:pPr>
              <w:pStyle w:val="BodyText"/>
              <w:spacing w:before="100" w:after="100"/>
              <w:jc w:val="center"/>
            </w:pPr>
            <w:r w:rsidRPr="003650BF" w:rsidR="006A32BE">
              <w:t>800336</w:t>
            </w:r>
            <w:r w:rsidR="0052486A">
              <w:t>, 9008081</w:t>
            </w:r>
          </w:p>
        </w:tc>
        <w:tc>
          <w:tcPr>
            <w:tcW w:w="2222" w:type="pct"/>
            <w:shd w:val="clear" w:color="auto" w:fill="auto"/>
          </w:tcPr>
          <w:p w:rsidR="00821024" w:rsidRPr="003650BF">
            <w:pPr>
              <w:pStyle w:val="BodyText"/>
              <w:spacing w:before="100" w:after="100"/>
              <w:jc w:val="center"/>
            </w:pPr>
            <w:r w:rsidRPr="003650BF" w:rsidR="006A32BE">
              <w:t>29 November 2015 – 4 January 2016</w:t>
            </w:r>
          </w:p>
        </w:tc>
      </w:tr>
      <w:tr w:rsidTr="00257696">
        <w:tblPrEx>
          <w:tblW w:w="4241" w:type="pct"/>
          <w:tblInd w:w="824" w:type="dxa"/>
          <w:tblCellMar>
            <w:left w:w="115" w:type="dxa"/>
            <w:right w:w="115" w:type="dxa"/>
          </w:tblCellMar>
          <w:tblLook w:val="04A0"/>
        </w:tblPrEx>
        <w:tc>
          <w:tcPr>
            <w:tcW w:w="1651" w:type="pct"/>
            <w:shd w:val="clear" w:color="auto" w:fill="auto"/>
          </w:tcPr>
          <w:p w:rsidR="00455BBB" w:rsidRPr="003650BF">
            <w:pPr>
              <w:pStyle w:val="BodyText"/>
              <w:spacing w:before="100" w:after="100"/>
              <w:jc w:val="center"/>
            </w:pPr>
            <w:r w:rsidRPr="003650BF">
              <w:t>$50 My Pla</w:t>
            </w:r>
            <w:r w:rsidRPr="003650BF">
              <w:t>n Plus SIM</w:t>
            </w:r>
            <w:r w:rsidRPr="003650BF">
              <w:t xml:space="preserve"> Only</w:t>
            </w:r>
          </w:p>
        </w:tc>
        <w:tc>
          <w:tcPr>
            <w:tcW w:w="1127" w:type="pct"/>
            <w:shd w:val="clear" w:color="auto" w:fill="auto"/>
          </w:tcPr>
          <w:p w:rsidR="00455BBB" w:rsidRPr="003650BF">
            <w:pPr>
              <w:pStyle w:val="BodyText"/>
              <w:spacing w:before="100" w:after="100"/>
              <w:jc w:val="center"/>
            </w:pPr>
            <w:r w:rsidRPr="003650BF">
              <w:t>800353</w:t>
            </w:r>
            <w:r w:rsidR="0052486A">
              <w:t>, 9008161</w:t>
            </w:r>
          </w:p>
        </w:tc>
        <w:tc>
          <w:tcPr>
            <w:tcW w:w="2222" w:type="pct"/>
            <w:shd w:val="clear" w:color="auto" w:fill="auto"/>
          </w:tcPr>
          <w:p w:rsidR="00455BBB" w:rsidRPr="003650BF">
            <w:pPr>
              <w:pStyle w:val="BodyText"/>
              <w:spacing w:before="100" w:after="100"/>
              <w:jc w:val="center"/>
            </w:pPr>
            <w:r w:rsidRPr="003650BF">
              <w:t>5 January 2016 – 3 April</w:t>
            </w:r>
            <w:r w:rsidRPr="003650BF" w:rsidR="00C91DD6">
              <w:t xml:space="preserve"> 2016</w:t>
            </w:r>
          </w:p>
        </w:tc>
      </w:tr>
    </w:tbl>
    <w:p w:rsidR="00821024" w:rsidRPr="003650BF">
      <w:pPr>
        <w:pStyle w:val="BodyText"/>
      </w:pPr>
      <w:bookmarkStart w:id="1856" w:name="XtraLex_rfmt_Tbx119S"/>
      <w:bookmarkStart w:id="1857" w:name="XtraLex_rfmt_Tbx119E"/>
      <w:bookmarkEnd w:id="1856"/>
      <w:bookmarkEnd w:id="1857"/>
    </w:p>
    <w:p w:rsidR="00821024" w:rsidRPr="003650BF">
      <w:pPr>
        <w:pStyle w:val="Heading6"/>
      </w:pPr>
      <w:bookmarkStart w:id="1858" w:name="_Toc447832090"/>
      <w:bookmarkStart w:id="1859" w:name="_Toc30758166"/>
      <w:r w:rsidRPr="003650BF" w:rsidR="006A32BE">
        <w:rPr>
          <w:rFonts w:eastAsia="PMingLiU"/>
        </w:rPr>
        <w:t>Eligibility</w:t>
      </w:r>
      <w:bookmarkEnd w:id="1858"/>
      <w:bookmarkEnd w:id="1859"/>
    </w:p>
    <w:p w:rsidR="00821024" w:rsidRPr="003650BF">
      <w:pPr>
        <w:pStyle w:val="BodyText"/>
        <w:ind w:left="720"/>
      </w:pPr>
      <w:r w:rsidRPr="003650BF" w:rsidR="006A32BE">
        <w:t>The $50 My Plan Plus SIM Only p</w:t>
      </w:r>
      <w:r w:rsidRPr="003650BF" w:rsidR="006A32BE">
        <w:t>lan</w:t>
      </w:r>
      <w:r w:rsidRPr="003650BF" w:rsidR="00455BBB">
        <w:t xml:space="preserve"> with Plan ID 800336</w:t>
      </w:r>
      <w:r w:rsidRPr="003650BF" w:rsidR="006A32BE">
        <w:t xml:space="preserve"> is only av</w:t>
      </w:r>
      <w:r w:rsidRPr="003650BF" w:rsidR="006A32BE">
        <w:t xml:space="preserve">ailable to new and </w:t>
      </w:r>
      <w:r w:rsidRPr="003650BF" w:rsidR="006A32BE">
        <w:t>existing mobile custome</w:t>
      </w:r>
      <w:r w:rsidRPr="003650BF" w:rsidR="006A32BE">
        <w:t xml:space="preserve">rs connecting a new </w:t>
      </w:r>
      <w:r w:rsidRPr="003650BF" w:rsidR="006A32BE">
        <w:rPr>
          <w:i/>
        </w:rPr>
        <w:t xml:space="preserve">service </w:t>
      </w:r>
      <w:r w:rsidRPr="003650BF" w:rsidR="006A32BE">
        <w:t xml:space="preserve">who pass the Optus' credit assessment. Optus </w:t>
      </w:r>
      <w:r w:rsidRPr="003650BF" w:rsidR="006A32BE">
        <w:t>Service Pr</w:t>
      </w:r>
      <w:r w:rsidRPr="003650BF" w:rsidR="006A32BE">
        <w:t>oviders' customers are not eligible to apply. The $50 My Plan Plus SIM Only Plan is a promotional</w:t>
      </w:r>
      <w:r w:rsidRPr="003650BF" w:rsidR="006A32BE">
        <w:t xml:space="preserve"> plan that has its monthly access </w:t>
      </w:r>
      <w:r w:rsidRPr="003650BF" w:rsidR="006A32BE">
        <w:t>fee reduced from $6</w:t>
      </w:r>
      <w:r w:rsidRPr="003650BF" w:rsidR="006A32BE">
        <w:t>0 to $50 ('was $60, now</w:t>
      </w:r>
      <w:r w:rsidRPr="003650BF" w:rsidR="006A32BE">
        <w:t xml:space="preserve"> $50') and is not available for re-contracts or rate plan changes.</w:t>
      </w:r>
    </w:p>
    <w:p w:rsidR="00455BBB" w:rsidRPr="003650BF" w:rsidP="00455BBB">
      <w:pPr>
        <w:pStyle w:val="BodyText"/>
        <w:ind w:left="720"/>
      </w:pPr>
      <w:r w:rsidRPr="003650BF">
        <w:t>The $5</w:t>
      </w:r>
      <w:r w:rsidRPr="003650BF">
        <w:t xml:space="preserve">0 My Plan </w:t>
      </w:r>
      <w:r w:rsidRPr="003650BF">
        <w:t>Plus SIM Only plan with Plan ID 800353 is only available to new and existing mobile customers con</w:t>
      </w:r>
      <w:r w:rsidRPr="003650BF">
        <w:t xml:space="preserve">necting to a new service who pass </w:t>
      </w:r>
      <w:r w:rsidRPr="003650BF">
        <w:t>the Optus’ credit a</w:t>
      </w:r>
      <w:r w:rsidRPr="003650BF">
        <w:t>ssessment. The $50 My P</w:t>
      </w:r>
      <w:r w:rsidRPr="003650BF">
        <w:t>lan Business SIM Only Plan is a promotional plan with double the standard</w:t>
      </w:r>
      <w:r w:rsidRPr="003650BF">
        <w:t xml:space="preserve"> data incl</w:t>
      </w:r>
      <w:r w:rsidRPr="003650BF">
        <w:t>usion (‘was 5GB per month, now 10GB per month’) and is not available for re-contracts or rate pla</w:t>
      </w:r>
      <w:r w:rsidRPr="003650BF">
        <w:t>n changes.</w:t>
      </w:r>
    </w:p>
    <w:p w:rsidR="00821024" w:rsidRPr="003650BF">
      <w:pPr>
        <w:pStyle w:val="BodyText"/>
        <w:ind w:left="720"/>
      </w:pPr>
      <w:r w:rsidRPr="003650BF" w:rsidR="006A32BE">
        <w:t>Optus Service Providers</w:t>
      </w:r>
      <w:r w:rsidRPr="003650BF" w:rsidR="006A32BE">
        <w:t>' customers are not</w:t>
      </w:r>
      <w:r w:rsidRPr="003650BF" w:rsidR="006A32BE">
        <w:t xml:space="preserve"> eligible to apply.</w:t>
      </w:r>
    </w:p>
    <w:p w:rsidR="00821024" w:rsidRPr="003650BF">
      <w:pPr>
        <w:pStyle w:val="BodyText"/>
        <w:ind w:left="720"/>
      </w:pPr>
      <w:r w:rsidRPr="003650BF" w:rsidR="006A32BE">
        <w:t>The</w:t>
      </w:r>
      <w:r w:rsidRPr="003650BF" w:rsidR="006A32BE">
        <w:t xml:space="preserve">se </w:t>
      </w:r>
      <w:r w:rsidRPr="003650BF" w:rsidR="006A32BE">
        <w:rPr>
          <w:i/>
        </w:rPr>
        <w:t>plans</w:t>
      </w:r>
      <w:r w:rsidRPr="003650BF" w:rsidR="006A32BE">
        <w:t xml:space="preserve"> aren't compatible for data use with BlackBerry handsets on opera</w:t>
      </w:r>
      <w:r w:rsidRPr="003650BF" w:rsidR="006A32BE">
        <w:t>ting syste</w:t>
      </w:r>
      <w:r w:rsidRPr="003650BF" w:rsidR="006A32BE">
        <w:t>ms of 7.1 or earlier.</w:t>
      </w:r>
    </w:p>
    <w:p w:rsidR="00821024" w:rsidRPr="003650BF">
      <w:pPr>
        <w:pStyle w:val="Heading6"/>
      </w:pPr>
      <w:bookmarkStart w:id="1860" w:name="_Toc447832091"/>
      <w:bookmarkStart w:id="1861" w:name="_Toc30758167"/>
      <w:r w:rsidRPr="003650BF" w:rsidR="006A32BE">
        <w:rPr>
          <w:rFonts w:eastAsia="PMingLiU"/>
        </w:rPr>
        <w:t>Minimum Term</w:t>
      </w:r>
      <w:bookmarkEnd w:id="1860"/>
      <w:bookmarkEnd w:id="1861"/>
    </w:p>
    <w:p w:rsidR="00821024" w:rsidRPr="003650BF">
      <w:pPr>
        <w:pStyle w:val="BodyText"/>
        <w:ind w:left="720"/>
      </w:pPr>
      <w:r w:rsidRPr="003650BF" w:rsidR="006A32BE">
        <w:t xml:space="preserve">This plan is a month to month plan on a </w:t>
      </w:r>
      <w:r w:rsidRPr="003650BF" w:rsidR="006A32BE">
        <w:rPr>
          <w:i/>
        </w:rPr>
        <w:t>non-fixed length agree</w:t>
      </w:r>
      <w:r w:rsidRPr="003650BF" w:rsidR="006A32BE">
        <w:rPr>
          <w:i/>
        </w:rPr>
        <w:t>ment.</w:t>
      </w:r>
    </w:p>
    <w:p w:rsidR="00821024" w:rsidRPr="003650BF">
      <w:pPr>
        <w:pStyle w:val="Heading6"/>
        <w:keepNext/>
      </w:pPr>
      <w:bookmarkStart w:id="1862" w:name="_Toc447832092"/>
      <w:bookmarkStart w:id="1863" w:name="_Toc30758168"/>
      <w:r w:rsidRPr="003650BF" w:rsidR="006A32BE">
        <w:rPr>
          <w:rFonts w:eastAsia="PMingLiU"/>
        </w:rPr>
        <w:t>What you have to pay us</w:t>
      </w:r>
      <w:bookmarkEnd w:id="1862"/>
      <w:bookmarkEnd w:id="1863"/>
    </w:p>
    <w:p w:rsidR="00821024" w:rsidRPr="003650BF">
      <w:pPr>
        <w:pStyle w:val="Heading7"/>
      </w:pPr>
      <w:r w:rsidRPr="003650BF" w:rsidR="006A32BE">
        <w:rPr>
          <w:rFonts w:eastAsia="PMingLiU"/>
          <w:i/>
        </w:rPr>
        <w:t>You</w:t>
      </w:r>
      <w:r w:rsidRPr="003650BF" w:rsidR="006A32BE">
        <w:rPr>
          <w:rFonts w:eastAsia="PMingLiU"/>
        </w:rPr>
        <w:t xml:space="preserve"> </w:t>
      </w:r>
      <w:r w:rsidRPr="003650BF" w:rsidR="006A32BE">
        <w:rPr>
          <w:rFonts w:eastAsia="PMingLiU"/>
        </w:rPr>
        <w:t xml:space="preserve">must pay </w:t>
      </w:r>
      <w:r w:rsidRPr="003650BF" w:rsidR="006A32BE">
        <w:rPr>
          <w:rFonts w:eastAsia="PMingLiU"/>
          <w:i/>
        </w:rPr>
        <w:t>us</w:t>
      </w:r>
      <w:r w:rsidRPr="003650BF" w:rsidR="006A32BE">
        <w:rPr>
          <w:rFonts w:eastAsia="PMingLiU"/>
        </w:rPr>
        <w:t xml:space="preserve"> for use</w:t>
      </w:r>
      <w:r w:rsidRPr="003650BF" w:rsidR="006A32BE">
        <w:rPr>
          <w:rFonts w:eastAsia="PMingLiU"/>
        </w:rPr>
        <w:t xml:space="preserve"> of the </w:t>
      </w:r>
      <w:r w:rsidRPr="003650BF" w:rsidR="006A32BE">
        <w:rPr>
          <w:rFonts w:eastAsia="PMingLiU"/>
          <w:i/>
        </w:rPr>
        <w:t>service</w:t>
      </w:r>
      <w:r w:rsidRPr="003650BF" w:rsidR="006A32BE">
        <w:rPr>
          <w:rFonts w:eastAsia="PMingLiU"/>
        </w:rPr>
        <w:t xml:space="preserve"> at the </w:t>
      </w:r>
      <w:r w:rsidRPr="003650BF" w:rsidR="006A32BE">
        <w:rPr>
          <w:rFonts w:eastAsia="PMingLiU"/>
        </w:rPr>
        <w:t xml:space="preserve">rates set out in </w:t>
      </w:r>
      <w:r w:rsidR="002152AA">
        <w:fldChar w:fldCharType="begin"/>
      </w:r>
      <w:r w:rsidR="002152AA">
        <w:instrText xml:space="preserve"> HYPERLINK "http://www.optus.com.au/content/dam/optus/d</w:instrText>
      </w:r>
      <w:r w:rsidR="002152AA">
        <w:instrText>ocuments/a</w:instrText>
      </w:r>
      <w:r w:rsidR="002152AA">
        <w:instrText xml:space="preserve">bout-us/legal/DigPricingS1.doc"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 added se</w:t>
      </w:r>
      <w:r w:rsidRPr="003650BF" w:rsidR="006A32BE">
        <w:rPr>
          <w:rFonts w:eastAsia="PMingLiU"/>
        </w:rPr>
        <w:t>rvice features at the rates set ou</w:t>
      </w:r>
      <w:r w:rsidRPr="003650BF" w:rsidR="006A32BE">
        <w:rPr>
          <w:rFonts w:eastAsia="PMingLiU"/>
        </w:rPr>
        <w:t xml:space="preserve">t in </w:t>
      </w:r>
      <w:r w:rsidR="002152AA">
        <w:fldChar w:fldCharType="begin"/>
      </w:r>
      <w:r w:rsidR="002152AA">
        <w:instrText xml:space="preserve"> HYPERLINK "h</w:instrText>
      </w:r>
      <w:r w:rsidR="002152AA">
        <w:instrText>ttp://www.optus.com.au/</w:instrText>
      </w:r>
      <w:r w:rsidR="002152AA">
        <w:instrText xml:space="preserve">content/dam/optus/appendix/Appendix%20Y/AppY.doc"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w:t>
      </w:r>
      <w:r w:rsidRPr="003650BF" w:rsidR="006A32BE">
        <w:rPr>
          <w:rFonts w:eastAsia="PMingLiU"/>
          <w:i/>
        </w:rPr>
        <w:t xml:space="preserve">d Service </w:t>
      </w:r>
      <w:r w:rsidRPr="003650BF" w:rsidR="006A32BE">
        <w:rPr>
          <w:rFonts w:eastAsia="PMingLiU"/>
          <w:i/>
        </w:rPr>
        <w:t>Features</w:t>
      </w:r>
      <w:r w:rsidRPr="003650BF" w:rsidR="006A32BE">
        <w:rPr>
          <w:rFonts w:eastAsia="PMingLiU"/>
        </w:rPr>
        <w:t>.</w:t>
      </w:r>
    </w:p>
    <w:p w:rsidR="00821024" w:rsidRPr="003650BF">
      <w:pPr>
        <w:pStyle w:val="Heading7"/>
      </w:pPr>
      <w:r w:rsidRPr="003650BF" w:rsidR="006A32BE">
        <w:rPr>
          <w:rFonts w:eastAsia="PMingLiU"/>
        </w:rPr>
        <w:t>If there is a flagfall for a particular call type, the charge for these calls is the fl</w:t>
      </w:r>
      <w:r w:rsidRPr="003650BF" w:rsidR="006A32BE">
        <w:rPr>
          <w:rFonts w:eastAsia="PMingLiU"/>
        </w:rPr>
        <w:t>agfall amount plus the relevant ra</w:t>
      </w:r>
      <w:r w:rsidRPr="003650BF" w:rsidR="006A32BE">
        <w:rPr>
          <w:rFonts w:eastAsia="PMingLiU"/>
        </w:rPr>
        <w:t>te for the call mul</w:t>
      </w:r>
      <w:r w:rsidRPr="003650BF" w:rsidR="006A32BE">
        <w:rPr>
          <w:rFonts w:eastAsia="PMingLiU"/>
        </w:rPr>
        <w:t>tiplied by the duration</w:t>
      </w:r>
      <w:r w:rsidRPr="003650BF" w:rsidR="006A32BE">
        <w:rPr>
          <w:rFonts w:eastAsia="PMingLiU"/>
        </w:rPr>
        <w:t xml:space="preserve"> of the call.</w:t>
      </w:r>
    </w:p>
    <w:p w:rsidR="00821024" w:rsidRPr="003650BF">
      <w:pPr>
        <w:pStyle w:val="Heading7"/>
        <w:rPr>
          <w:b/>
        </w:rPr>
      </w:pPr>
      <w:r w:rsidRPr="003650BF" w:rsidR="006A32BE">
        <w:rPr>
          <w:rFonts w:eastAsia="PMingLiU"/>
          <w:b/>
        </w:rPr>
        <w:t>Minimum Monthly Charge</w:t>
      </w:r>
    </w:p>
    <w:p w:rsidR="00821024" w:rsidRPr="003650BF">
      <w:pPr>
        <w:pStyle w:val="Heading8"/>
      </w:pPr>
      <w:r w:rsidRPr="003650BF" w:rsidR="006A32BE">
        <w:rPr>
          <w:rFonts w:eastAsia="PMingLiU"/>
        </w:rPr>
        <w:t>The $50 My Plan Plus SIM Only plan h</w:t>
      </w:r>
      <w:r w:rsidRPr="003650BF" w:rsidR="006A32BE">
        <w:rPr>
          <w:rFonts w:eastAsia="PMingLiU"/>
        </w:rPr>
        <w:t>as a Minim</w:t>
      </w:r>
      <w:r w:rsidRPr="003650BF" w:rsidR="006A32BE">
        <w:rPr>
          <w:rFonts w:eastAsia="PMingLiU"/>
        </w:rPr>
        <w:t xml:space="preserve">um Monthly Charge amount that </w:t>
      </w: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each month as set out in Table 1 below.</w:t>
      </w:r>
    </w:p>
    <w:p w:rsidR="00821024" w:rsidRPr="003650BF">
      <w:pPr>
        <w:pStyle w:val="Heading8"/>
      </w:pPr>
      <w:r w:rsidRPr="003650BF" w:rsidR="006A32BE">
        <w:rPr>
          <w:rFonts w:eastAsia="PMingLiU"/>
          <w:i/>
        </w:rPr>
        <w:t xml:space="preserve">You </w:t>
      </w:r>
      <w:r w:rsidRPr="003650BF" w:rsidR="006A32BE">
        <w:rPr>
          <w:rFonts w:eastAsia="PMingLiU"/>
        </w:rPr>
        <w:t>may pur</w:t>
      </w:r>
      <w:r w:rsidRPr="003650BF" w:rsidR="006A32BE">
        <w:rPr>
          <w:rFonts w:eastAsia="PMingLiU"/>
        </w:rPr>
        <w:t>chase a mobile phone (or 'handset'</w:t>
      </w:r>
      <w:r w:rsidRPr="003650BF" w:rsidR="006A32BE">
        <w:rPr>
          <w:rFonts w:eastAsia="PMingLiU"/>
        </w:rPr>
        <w:t>) with a 1 month, 1</w:t>
      </w:r>
      <w:r w:rsidRPr="003650BF" w:rsidR="006A32BE">
        <w:rPr>
          <w:rFonts w:eastAsia="PMingLiU"/>
        </w:rPr>
        <w:t xml:space="preserve">2 month or 24 month </w:t>
      </w:r>
      <w:r w:rsidRPr="003650BF" w:rsidR="006A32BE">
        <w:rPr>
          <w:rFonts w:eastAsia="PMingLiU"/>
          <w:i/>
        </w:rPr>
        <w:t>equ</w:t>
      </w:r>
      <w:r w:rsidRPr="003650BF" w:rsidR="006A32BE">
        <w:rPr>
          <w:rFonts w:eastAsia="PMingLiU"/>
          <w:i/>
        </w:rPr>
        <w:t>ipment term under a mobile equipment payment plan</w:t>
      </w:r>
      <w:r w:rsidRPr="003650BF" w:rsidR="006A32BE">
        <w:rPr>
          <w:rFonts w:eastAsia="PMingLiU"/>
        </w:rPr>
        <w:t xml:space="preserve"> (set out in Appendix D)</w:t>
      </w:r>
      <w:r w:rsidRPr="003650BF" w:rsidR="006A32BE">
        <w:rPr>
          <w:rFonts w:eastAsia="PMingLiU"/>
        </w:rPr>
        <w:t>.</w:t>
      </w:r>
    </w:p>
    <w:p w:rsidR="00821024" w:rsidRPr="003650BF">
      <w:pPr>
        <w:pStyle w:val="Heading6"/>
      </w:pPr>
      <w:bookmarkStart w:id="1864" w:name="_Toc447832093"/>
      <w:bookmarkStart w:id="1865" w:name="_Toc30758169"/>
      <w:r w:rsidRPr="003650BF" w:rsidR="006A32BE">
        <w:rPr>
          <w:rFonts w:eastAsia="PMingLiU"/>
        </w:rPr>
        <w:t>How My P</w:t>
      </w:r>
      <w:r w:rsidRPr="003650BF" w:rsidR="006A32BE">
        <w:rPr>
          <w:rFonts w:eastAsia="PMingLiU"/>
        </w:rPr>
        <w:t>lan Plus SIM Only works</w:t>
      </w:r>
      <w:bookmarkEnd w:id="1864"/>
      <w:bookmarkEnd w:id="1865"/>
    </w:p>
    <w:p w:rsidR="00821024" w:rsidRPr="003650BF">
      <w:pPr>
        <w:pStyle w:val="Heading7"/>
      </w:pPr>
      <w:r w:rsidRPr="003650BF" w:rsidR="006A32BE">
        <w:rPr>
          <w:rFonts w:eastAsia="PMingLiU"/>
        </w:rPr>
        <w:t>The $50 My Plan Plus SIM Only has unlimited minutes to use on standard na</w:t>
      </w:r>
      <w:r w:rsidRPr="003650BF" w:rsidR="006A32BE">
        <w:rPr>
          <w:rFonts w:eastAsia="PMingLiU"/>
        </w:rPr>
        <w:t>tional calls to landlines and mobi</w:t>
      </w:r>
      <w:r w:rsidRPr="003650BF" w:rsidR="006A32BE">
        <w:rPr>
          <w:rFonts w:eastAsia="PMingLiU"/>
        </w:rPr>
        <w:t>les, 13/1300 number</w:t>
      </w:r>
      <w:r w:rsidRPr="003650BF" w:rsidR="006A32BE">
        <w:rPr>
          <w:rFonts w:eastAsia="PMingLiU"/>
        </w:rPr>
        <w:t>s and voicemail retriev</w:t>
      </w:r>
      <w:r w:rsidRPr="003650BF" w:rsidR="006A32BE">
        <w:rPr>
          <w:rFonts w:eastAsia="PMingLiU"/>
        </w:rPr>
        <w:t>als and an amount of Included Data (for mobile internet use) to share wit</w:t>
      </w:r>
      <w:r w:rsidRPr="003650BF" w:rsidR="006A32BE">
        <w:rPr>
          <w:rFonts w:eastAsia="PMingLiU"/>
        </w:rPr>
        <w:t>h other se</w:t>
      </w:r>
      <w:r w:rsidRPr="003650BF" w:rsidR="006A32BE">
        <w:rPr>
          <w:rFonts w:eastAsia="PMingLiU"/>
        </w:rPr>
        <w:t xml:space="preserve">rvices on a My Plan Plus, My Plan Plus SIM Only, My Plan Business (including Tech Fund), My Plan </w:t>
      </w:r>
      <w:r w:rsidRPr="003650BF" w:rsidR="006A32BE">
        <w:rPr>
          <w:rFonts w:eastAsia="PMingLiU"/>
        </w:rPr>
        <w:t xml:space="preserve">Business SIM, My Mobile Broadband </w:t>
      </w:r>
      <w:r w:rsidRPr="003650BF" w:rsidR="006A32BE">
        <w:rPr>
          <w:rFonts w:eastAsia="PMingLiU"/>
        </w:rPr>
        <w:t>Plus, Mobile Broadb</w:t>
      </w:r>
      <w:r w:rsidRPr="003650BF" w:rsidR="006A32BE">
        <w:rPr>
          <w:rFonts w:eastAsia="PMingLiU"/>
        </w:rPr>
        <w:t xml:space="preserve">and Business or Shared </w:t>
      </w:r>
      <w:r w:rsidRPr="003650BF" w:rsidR="006A32BE">
        <w:rPr>
          <w:rFonts w:eastAsia="PMingLiU"/>
        </w:rPr>
        <w:t>Data plans on the same account. This plan also includes unlimited standar</w:t>
      </w:r>
      <w:r w:rsidRPr="003650BF" w:rsidR="006A32BE">
        <w:rPr>
          <w:rFonts w:eastAsia="PMingLiU"/>
        </w:rPr>
        <w:t>d national</w:t>
      </w:r>
      <w:r w:rsidRPr="003650BF" w:rsidR="006A32BE">
        <w:rPr>
          <w:rFonts w:eastAsia="PMingLiU"/>
        </w:rPr>
        <w:t xml:space="preserve"> SMS and MMS and unlimited standard International SMS/MMS to selected countries. The $50 My Plan </w:t>
      </w:r>
      <w:r w:rsidRPr="003650BF" w:rsidR="006A32BE">
        <w:rPr>
          <w:rFonts w:eastAsia="PMingLiU"/>
        </w:rPr>
        <w:t>Plus SIM Only plan has an amount o</w:t>
      </w:r>
      <w:r w:rsidRPr="003650BF" w:rsidR="006A32BE">
        <w:rPr>
          <w:rFonts w:eastAsia="PMingLiU"/>
        </w:rPr>
        <w:t>f included internat</w:t>
      </w:r>
      <w:r w:rsidRPr="003650BF" w:rsidR="006A32BE">
        <w:rPr>
          <w:rFonts w:eastAsia="PMingLiU"/>
        </w:rPr>
        <w:t>ional minutes to use on</w:t>
      </w:r>
      <w:r w:rsidRPr="003650BF" w:rsidR="006A32BE">
        <w:rPr>
          <w:rFonts w:eastAsia="PMingLiU"/>
        </w:rPr>
        <w:t xml:space="preserve"> standard international calls to selected countries.</w:t>
      </w:r>
    </w:p>
    <w:p w:rsidR="00821024" w:rsidRPr="003650BF">
      <w:pPr>
        <w:pStyle w:val="Heading7"/>
      </w:pPr>
      <w:r w:rsidRPr="003650BF" w:rsidR="006A32BE">
        <w:rPr>
          <w:rFonts w:eastAsia="PMingLiU"/>
        </w:rPr>
        <w:t>Data usage is calcul</w:t>
      </w:r>
      <w:r w:rsidRPr="003650BF" w:rsidR="006A32BE">
        <w:rPr>
          <w:rFonts w:eastAsia="PMingLiU"/>
        </w:rPr>
        <w:t>ated in on</w:t>
      </w:r>
      <w:r w:rsidRPr="003650BF" w:rsidR="006A32BE">
        <w:rPr>
          <w:rFonts w:eastAsia="PMingLiU"/>
        </w:rPr>
        <w:t>e kilobyte increments. Plans that don't have unlimited minutes calculate usage in per minute incr</w:t>
      </w:r>
      <w:r w:rsidRPr="003650BF" w:rsidR="006A32BE">
        <w:rPr>
          <w:rFonts w:eastAsia="PMingLiU"/>
        </w:rPr>
        <w:t>ements.</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exceed </w:t>
      </w:r>
      <w:r w:rsidRPr="003650BF" w:rsidR="006A32BE">
        <w:rPr>
          <w:rFonts w:eastAsia="PMingLiU"/>
          <w:i/>
        </w:rPr>
        <w:t>your plan's</w:t>
      </w:r>
      <w:r w:rsidRPr="003650BF" w:rsidR="006A32BE">
        <w:rPr>
          <w:rFonts w:eastAsia="PMingLiU"/>
        </w:rPr>
        <w:t xml:space="preserve"> </w:t>
      </w:r>
      <w:r w:rsidRPr="003650BF" w:rsidR="006A32BE">
        <w:rPr>
          <w:rFonts w:eastAsia="PMingLiU"/>
        </w:rPr>
        <w:t xml:space="preserve">Included Minutes, </w:t>
      </w:r>
      <w:r w:rsidRPr="003650BF" w:rsidR="006A32BE">
        <w:rPr>
          <w:rFonts w:eastAsia="PMingLiU"/>
          <w:i/>
        </w:rPr>
        <w:t>y</w:t>
      </w:r>
      <w:r w:rsidRPr="003650BF" w:rsidR="006A32BE">
        <w:rPr>
          <w:rFonts w:eastAsia="PMingLiU"/>
          <w:i/>
        </w:rPr>
        <w:t>ou</w:t>
      </w:r>
      <w:r w:rsidRPr="003650BF" w:rsidR="006A32BE">
        <w:rPr>
          <w:rFonts w:eastAsia="PMingLiU"/>
        </w:rPr>
        <w:t xml:space="preserve"> will be automaticall</w:t>
      </w:r>
      <w:r w:rsidRPr="003650BF" w:rsidR="006A32BE">
        <w:rPr>
          <w:rFonts w:eastAsia="PMingLiU"/>
        </w:rPr>
        <w:t>y get more minutes ("</w:t>
      </w:r>
      <w:r w:rsidRPr="003650BF" w:rsidR="006A32BE">
        <w:rPr>
          <w:rFonts w:eastAsia="PMingLiU"/>
          <w:b/>
        </w:rPr>
        <w:t>Additional Minutes</w:t>
      </w:r>
      <w:r w:rsidRPr="003650BF" w:rsidR="006A32BE">
        <w:rPr>
          <w:rFonts w:eastAsia="PMingLiU"/>
        </w:rPr>
        <w:t>"), as set out in Table 3 below.</w:t>
      </w:r>
    </w:p>
    <w:p w:rsidR="00821024" w:rsidRPr="003650BF">
      <w:pPr>
        <w:pStyle w:val="Heading7"/>
      </w:pPr>
      <w:r w:rsidRPr="003650BF" w:rsidR="006A32BE">
        <w:rPr>
          <w:rFonts w:eastAsia="PMingLiU"/>
        </w:rPr>
        <w:t>I</w:t>
      </w:r>
      <w:r w:rsidRPr="003650BF" w:rsidR="006A32BE">
        <w:rPr>
          <w:rFonts w:eastAsia="PMingLiU"/>
        </w:rPr>
        <w:t>f you exce</w:t>
      </w:r>
      <w:r w:rsidRPr="003650BF" w:rsidR="006A32BE">
        <w:rPr>
          <w:rFonts w:eastAsia="PMingLiU"/>
        </w:rPr>
        <w:t>ed your included shareable data you'll automatically be charged $10 for each additional 1GB of da</w:t>
      </w:r>
      <w:r w:rsidRPr="003650BF" w:rsidR="006A32BE">
        <w:rPr>
          <w:rFonts w:eastAsia="PMingLiU"/>
        </w:rPr>
        <w:t>ta ("</w:t>
      </w:r>
      <w:r w:rsidRPr="003650BF" w:rsidR="006A32BE">
        <w:rPr>
          <w:rFonts w:eastAsia="PMingLiU"/>
          <w:b/>
        </w:rPr>
        <w:t>Additional Data</w:t>
      </w:r>
      <w:r w:rsidRPr="003650BF" w:rsidR="006A32BE">
        <w:rPr>
          <w:rFonts w:eastAsia="PMingLiU"/>
        </w:rPr>
        <w:t>") that you us</w:t>
      </w:r>
      <w:r w:rsidRPr="003650BF" w:rsidR="006A32BE">
        <w:rPr>
          <w:rFonts w:eastAsia="PMingLiU"/>
        </w:rPr>
        <w:t>e (or part thereof)</w:t>
      </w:r>
      <w:r w:rsidRPr="003650BF" w:rsidR="006A32BE">
        <w:rPr>
          <w:rFonts w:eastAsia="PMingLiU"/>
        </w:rPr>
        <w:t>. You can use up to 150</w:t>
      </w:r>
      <w:r w:rsidRPr="003650BF" w:rsidR="006A32BE">
        <w:rPr>
          <w:rFonts w:eastAsia="PMingLiU"/>
        </w:rPr>
        <w:t>GB of extra data per account each month. Your service/s may then be restr</w:t>
      </w:r>
      <w:r w:rsidRPr="003650BF" w:rsidR="006A32BE">
        <w:rPr>
          <w:rFonts w:eastAsia="PMingLiU"/>
        </w:rPr>
        <w:t>icted or w</w:t>
      </w:r>
      <w:r w:rsidRPr="003650BF" w:rsidR="006A32BE">
        <w:rPr>
          <w:rFonts w:eastAsia="PMingLiU"/>
        </w:rPr>
        <w:t>e may continue to charge you at these rates.</w:t>
      </w:r>
    </w:p>
    <w:p w:rsidR="00821024" w:rsidRPr="003650BF">
      <w:pPr>
        <w:pStyle w:val="Heading7"/>
      </w:pPr>
      <w:r w:rsidRPr="003650BF" w:rsidR="006A32BE">
        <w:rPr>
          <w:rFonts w:eastAsia="PMingLiU"/>
        </w:rPr>
        <w:t xml:space="preserve">Any unused portion of </w:t>
      </w:r>
      <w:r w:rsidRPr="003650BF" w:rsidR="006A32BE">
        <w:rPr>
          <w:rFonts w:eastAsia="PMingLiU"/>
          <w:i/>
        </w:rPr>
        <w:t>your plan's</w:t>
      </w:r>
      <w:r w:rsidRPr="003650BF" w:rsidR="006A32BE">
        <w:rPr>
          <w:rFonts w:eastAsia="PMingLiU"/>
        </w:rPr>
        <w:t xml:space="preserve"> Included or Additi</w:t>
      </w:r>
      <w:r w:rsidRPr="003650BF" w:rsidR="006A32BE">
        <w:rPr>
          <w:rFonts w:eastAsia="PMingLiU"/>
        </w:rPr>
        <w:t>onal Minutes or Included or Additi</w:t>
      </w:r>
      <w:r w:rsidRPr="003650BF" w:rsidR="006A32BE">
        <w:rPr>
          <w:rFonts w:eastAsia="PMingLiU"/>
        </w:rPr>
        <w:t>onal Data expires a</w:t>
      </w:r>
      <w:r w:rsidRPr="003650BF" w:rsidR="006A32BE">
        <w:rPr>
          <w:rFonts w:eastAsia="PMingLiU"/>
        </w:rPr>
        <w:t>t the end of each month</w:t>
      </w:r>
      <w:r w:rsidRPr="003650BF" w:rsidR="006A32BE">
        <w:rPr>
          <w:rFonts w:eastAsia="PMingLiU"/>
        </w:rPr>
        <w:t xml:space="preserve"> and does not roll over into the next month.</w:t>
      </w:r>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use of a</w:t>
      </w:r>
      <w:r w:rsidRPr="003650BF" w:rsidR="006A32BE">
        <w:rPr>
          <w:rFonts w:eastAsia="PMingLiU"/>
        </w:rPr>
        <w:t>ny service</w:t>
      </w:r>
      <w:r w:rsidRPr="003650BF" w:rsidR="006A32BE">
        <w:rPr>
          <w:rFonts w:eastAsia="PMingLiU"/>
        </w:rPr>
        <w:t xml:space="preserve">s that are not included in </w:t>
      </w:r>
      <w:r w:rsidRPr="003650BF" w:rsidR="006A32BE">
        <w:rPr>
          <w:rFonts w:eastAsia="PMingLiU"/>
          <w:i/>
        </w:rPr>
        <w:t>your</w:t>
      </w:r>
      <w:r w:rsidRPr="003650BF" w:rsidR="006A32BE">
        <w:rPr>
          <w:rFonts w:eastAsia="PMingLiU"/>
        </w:rPr>
        <w:t xml:space="preserve"> plan's inclusions, examples of which are set out in Table 2 below</w:t>
      </w:r>
      <w:r w:rsidRPr="003650BF" w:rsidR="006A32BE">
        <w:rPr>
          <w:rFonts w:eastAsia="PMingLiU"/>
        </w:rPr>
        <w:t>.</w:t>
      </w:r>
    </w:p>
    <w:p w:rsidR="00821024" w:rsidRPr="003650BF">
      <w:pPr>
        <w:pStyle w:val="Heading6"/>
      </w:pPr>
      <w:bookmarkStart w:id="1866" w:name="_Toc447832094"/>
      <w:bookmarkStart w:id="1867" w:name="_Toc30758170"/>
      <w:r w:rsidRPr="003650BF" w:rsidR="006A32BE">
        <w:rPr>
          <w:rFonts w:eastAsia="PMingLiU"/>
        </w:rPr>
        <w:t>Data Sharing</w:t>
      </w:r>
      <w:bookmarkEnd w:id="1866"/>
      <w:bookmarkEnd w:id="1867"/>
    </w:p>
    <w:p w:rsidR="00821024" w:rsidRPr="003650BF">
      <w:pPr>
        <w:pStyle w:val="Heading7"/>
      </w:pPr>
      <w:r w:rsidRPr="003650BF" w:rsidR="006A32BE">
        <w:rPr>
          <w:rFonts w:eastAsia="PMingLiU"/>
        </w:rPr>
        <w:t xml:space="preserve">If </w:t>
      </w:r>
      <w:r w:rsidRPr="003650BF" w:rsidR="006A32BE">
        <w:rPr>
          <w:rFonts w:eastAsia="PMingLiU"/>
          <w:i/>
        </w:rPr>
        <w:t xml:space="preserve">you </w:t>
      </w:r>
      <w:r w:rsidRPr="003650BF" w:rsidR="006A32BE">
        <w:rPr>
          <w:rFonts w:eastAsia="PMingLiU"/>
        </w:rPr>
        <w:t>have more th</w:t>
      </w:r>
      <w:r w:rsidRPr="003650BF" w:rsidR="006A32BE">
        <w:rPr>
          <w:rFonts w:eastAsia="PMingLiU"/>
        </w:rPr>
        <w:t>an one My Plan Plus</w:t>
      </w:r>
      <w:r w:rsidRPr="003650BF" w:rsidR="006A32BE">
        <w:rPr>
          <w:rFonts w:eastAsia="PMingLiU"/>
        </w:rPr>
        <w:t>, My Plan Plus SIM Only</w:t>
      </w:r>
      <w:r w:rsidRPr="003650BF" w:rsidR="006A32BE">
        <w:rPr>
          <w:rFonts w:eastAsia="PMingLiU"/>
        </w:rPr>
        <w:t>, My Plan Business (including Tech Fund), My Plan Business SIM, My Mobile</w:t>
      </w:r>
      <w:r w:rsidRPr="003650BF" w:rsidR="006A32BE">
        <w:rPr>
          <w:rFonts w:eastAsia="PMingLiU"/>
        </w:rPr>
        <w:t xml:space="preserve"> Broadband</w:t>
      </w:r>
      <w:r w:rsidRPr="003650BF" w:rsidR="006A32BE">
        <w:rPr>
          <w:rFonts w:eastAsia="PMingLiU"/>
        </w:rPr>
        <w:t xml:space="preserve"> Plus or Mobile Broadband Business on the same billing account, the included data will combine in</w:t>
      </w:r>
      <w:r w:rsidRPr="003650BF" w:rsidR="006A32BE">
        <w:rPr>
          <w:rFonts w:eastAsia="PMingLiU"/>
        </w:rPr>
        <w:t>to one data pool, which will be sh</w:t>
      </w:r>
      <w:r w:rsidRPr="003650BF" w:rsidR="006A32BE">
        <w:rPr>
          <w:rFonts w:eastAsia="PMingLiU"/>
        </w:rPr>
        <w:t>ared by all eligibl</w:t>
      </w:r>
      <w:r w:rsidRPr="003650BF" w:rsidR="006A32BE">
        <w:rPr>
          <w:rFonts w:eastAsia="PMingLiU"/>
        </w:rPr>
        <w:t>e services on that acco</w:t>
      </w:r>
      <w:r w:rsidRPr="003650BF" w:rsidR="006A32BE">
        <w:rPr>
          <w:rFonts w:eastAsia="PMingLiU"/>
        </w:rPr>
        <w:t>unt.</w:t>
      </w:r>
    </w:p>
    <w:p w:rsidR="00821024" w:rsidRPr="003650BF">
      <w:pPr>
        <w:pStyle w:val="Heading7"/>
      </w:pPr>
      <w:r w:rsidRPr="003650BF" w:rsidR="006A32BE">
        <w:rPr>
          <w:rFonts w:eastAsia="PMingLiU"/>
          <w:i/>
        </w:rPr>
        <w:t>You</w:t>
      </w:r>
      <w:r w:rsidRPr="003650BF" w:rsidR="006A32BE">
        <w:rPr>
          <w:rFonts w:eastAsia="PMingLiU"/>
        </w:rPr>
        <w:t xml:space="preserve"> can also share the Included Data in </w:t>
      </w:r>
      <w:r w:rsidRPr="003650BF" w:rsidR="006A32BE">
        <w:rPr>
          <w:rFonts w:eastAsia="PMingLiU"/>
          <w:i/>
        </w:rPr>
        <w:t>your</w:t>
      </w:r>
      <w:r w:rsidRPr="003650BF" w:rsidR="006A32BE">
        <w:rPr>
          <w:rFonts w:eastAsia="PMingLiU"/>
        </w:rPr>
        <w:t xml:space="preserve"> My Plan Plus plan with </w:t>
      </w:r>
      <w:r w:rsidRPr="003650BF" w:rsidR="006A32BE">
        <w:rPr>
          <w:rFonts w:eastAsia="PMingLiU"/>
        </w:rPr>
        <w:t>up to five</w:t>
      </w:r>
      <w:r w:rsidRPr="003650BF" w:rsidR="006A32BE">
        <w:rPr>
          <w:rFonts w:eastAsia="PMingLiU"/>
        </w:rPr>
        <w:t xml:space="preserve"> (5) SIM-ready mobile broadband devices (eg tablets, USB modems and laptops). </w:t>
      </w:r>
      <w:r w:rsidRPr="003650BF" w:rsidR="006A32BE">
        <w:rPr>
          <w:rFonts w:eastAsia="PMingLiU"/>
          <w:i/>
        </w:rPr>
        <w:t>You</w:t>
      </w:r>
      <w:r w:rsidRPr="003650BF" w:rsidR="006A32BE">
        <w:rPr>
          <w:rFonts w:eastAsia="PMingLiU"/>
        </w:rPr>
        <w:t xml:space="preserve"> must connect th</w:t>
      </w:r>
      <w:r w:rsidRPr="003650BF" w:rsidR="006A32BE">
        <w:rPr>
          <w:rFonts w:eastAsia="PMingLiU"/>
        </w:rPr>
        <w:t>ese mobile broadband devices to Sh</w:t>
      </w:r>
      <w:r w:rsidRPr="003650BF" w:rsidR="006A32BE">
        <w:rPr>
          <w:rFonts w:eastAsia="PMingLiU"/>
        </w:rPr>
        <w:t>ared Data Plans whi</w:t>
      </w:r>
      <w:r w:rsidRPr="003650BF" w:rsidR="006A32BE">
        <w:rPr>
          <w:rFonts w:eastAsia="PMingLiU"/>
        </w:rPr>
        <w:t>ch have a $5 set up fee</w:t>
      </w:r>
      <w:r w:rsidRPr="003650BF" w:rsidR="006A32BE">
        <w:rPr>
          <w:rFonts w:eastAsia="PMingLiU"/>
        </w:rPr>
        <w:t xml:space="preserve"> each and no ongoing monthly charges.</w:t>
      </w:r>
    </w:p>
    <w:p w:rsidR="00821024" w:rsidRPr="003650BF">
      <w:pPr>
        <w:pStyle w:val="Heading7"/>
      </w:pPr>
      <w:r w:rsidRPr="003650BF" w:rsidR="006A32BE">
        <w:rPr>
          <w:rFonts w:eastAsia="PMingLiU"/>
          <w:i/>
        </w:rPr>
        <w:t>We</w:t>
      </w:r>
      <w:r w:rsidRPr="003650BF" w:rsidR="006A32BE">
        <w:rPr>
          <w:rFonts w:eastAsia="PMingLiU"/>
        </w:rPr>
        <w:t xml:space="preserve"> may place a limit on the number </w:t>
      </w:r>
      <w:r w:rsidRPr="003650BF" w:rsidR="006A32BE">
        <w:rPr>
          <w:rFonts w:eastAsia="PMingLiU"/>
        </w:rPr>
        <w:t xml:space="preserve">of Shared </w:t>
      </w:r>
      <w:r w:rsidRPr="003650BF" w:rsidR="006A32BE">
        <w:rPr>
          <w:rFonts w:eastAsia="PMingLiU"/>
        </w:rPr>
        <w:t xml:space="preserve">Data Plans </w:t>
      </w:r>
      <w:r w:rsidRPr="003650BF" w:rsidR="006A32BE">
        <w:rPr>
          <w:rFonts w:eastAsia="PMingLiU"/>
          <w:i/>
        </w:rPr>
        <w:t>you</w:t>
      </w:r>
      <w:r w:rsidRPr="003650BF" w:rsidR="006A32BE">
        <w:rPr>
          <w:rFonts w:eastAsia="PMingLiU"/>
        </w:rPr>
        <w:t xml:space="preserve"> can have, based on </w:t>
      </w:r>
      <w:r w:rsidRPr="003650BF" w:rsidR="006A32BE">
        <w:rPr>
          <w:rFonts w:eastAsia="PMingLiU"/>
          <w:i/>
        </w:rPr>
        <w:t>our</w:t>
      </w:r>
      <w:r w:rsidRPr="003650BF" w:rsidR="006A32BE">
        <w:rPr>
          <w:rFonts w:eastAsia="PMingLiU"/>
        </w:rPr>
        <w:t xml:space="preserve"> credit criteria.</w:t>
      </w:r>
    </w:p>
    <w:p w:rsidR="00821024" w:rsidRPr="003650BF">
      <w:pPr>
        <w:pStyle w:val="Heading7"/>
      </w:pPr>
      <w:r w:rsidRPr="003650BF" w:rsidR="006A32BE">
        <w:rPr>
          <w:rFonts w:eastAsia="PMingLiU"/>
        </w:rPr>
        <w:t>Shared Data Plans do not have any Included</w:t>
      </w:r>
      <w:r w:rsidRPr="003650BF" w:rsidR="006A32BE">
        <w:rPr>
          <w:rFonts w:eastAsia="PMingLiU"/>
        </w:rPr>
        <w:t xml:space="preserve"> Data, and cannot be used to make </w:t>
      </w:r>
      <w:r w:rsidRPr="003650BF" w:rsidR="006A32BE">
        <w:rPr>
          <w:rFonts w:eastAsia="PMingLiU"/>
        </w:rPr>
        <w:t>calls.</w:t>
      </w:r>
    </w:p>
    <w:p w:rsidR="00821024" w:rsidRPr="003650BF">
      <w:pPr>
        <w:pStyle w:val="Heading7"/>
      </w:pPr>
      <w:r w:rsidRPr="003650BF" w:rsidR="006A32BE">
        <w:rPr>
          <w:rFonts w:eastAsia="PMingLiU"/>
          <w:i/>
        </w:rPr>
        <w:t>You</w:t>
      </w:r>
      <w:r w:rsidRPr="003650BF" w:rsidR="006A32BE">
        <w:rPr>
          <w:rFonts w:eastAsia="PMingLiU"/>
        </w:rPr>
        <w:t xml:space="preserve"> can purc</w:t>
      </w:r>
      <w:r w:rsidRPr="003650BF" w:rsidR="006A32BE">
        <w:rPr>
          <w:rFonts w:eastAsia="PMingLiU"/>
        </w:rPr>
        <w:t>hase one mobile broadba</w:t>
      </w:r>
      <w:r w:rsidRPr="003650BF" w:rsidR="006A32BE">
        <w:rPr>
          <w:rFonts w:eastAsia="PMingLiU"/>
        </w:rPr>
        <w:t xml:space="preserve">nd device per Shared Data Plan, and pay for it in full on </w:t>
      </w:r>
      <w:r w:rsidRPr="003650BF" w:rsidR="006A32BE">
        <w:rPr>
          <w:rFonts w:eastAsia="PMingLiU"/>
          <w:i/>
        </w:rPr>
        <w:t>your</w:t>
      </w:r>
      <w:r w:rsidRPr="003650BF" w:rsidR="006A32BE">
        <w:rPr>
          <w:rFonts w:eastAsia="PMingLiU"/>
        </w:rPr>
        <w:t xml:space="preserve"> first bill</w:t>
      </w:r>
      <w:r w:rsidRPr="003650BF" w:rsidR="006A32BE">
        <w:rPr>
          <w:rFonts w:eastAsia="PMingLiU"/>
        </w:rPr>
        <w:t>, or pay i</w:t>
      </w:r>
      <w:r w:rsidRPr="003650BF" w:rsidR="006A32BE">
        <w:rPr>
          <w:rFonts w:eastAsia="PMingLiU"/>
        </w:rPr>
        <w:t xml:space="preserve">t off over 12 or 24 months on a </w:t>
      </w:r>
      <w:r w:rsidRPr="003650BF" w:rsidR="006A32BE">
        <w:rPr>
          <w:rFonts w:eastAsia="PMingLiU"/>
          <w:i/>
        </w:rPr>
        <w:t>Mobile Equipment Payment Plan</w:t>
      </w:r>
      <w:r w:rsidRPr="003650BF" w:rsidR="006A32BE">
        <w:rPr>
          <w:rFonts w:eastAsia="PMingLiU"/>
        </w:rPr>
        <w:t xml:space="preserve"> (see Appendix D).</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do not wan</w:t>
      </w:r>
      <w:r w:rsidRPr="003650BF" w:rsidR="006A32BE">
        <w:rPr>
          <w:rFonts w:eastAsia="PMingLiU"/>
        </w:rPr>
        <w:t xml:space="preserve">t </w:t>
      </w:r>
      <w:r w:rsidRPr="003650BF" w:rsidR="006A32BE">
        <w:rPr>
          <w:rFonts w:eastAsia="PMingLiU"/>
          <w:i/>
        </w:rPr>
        <w:t>your</w:t>
      </w:r>
      <w:r w:rsidRPr="003650BF" w:rsidR="006A32BE">
        <w:rPr>
          <w:rFonts w:eastAsia="PMingLiU"/>
        </w:rPr>
        <w:t xml:space="preserve"> services on any My Plan Plu</w:t>
      </w:r>
      <w:r w:rsidRPr="003650BF" w:rsidR="006A32BE">
        <w:rPr>
          <w:rFonts w:eastAsia="PMingLiU"/>
        </w:rPr>
        <w:t>s, My Plan Plus SIM</w:t>
      </w:r>
      <w:r w:rsidRPr="003650BF" w:rsidR="006A32BE">
        <w:rPr>
          <w:rFonts w:eastAsia="PMingLiU"/>
        </w:rPr>
        <w:t xml:space="preserve"> Only, My Plan Business</w:t>
      </w:r>
      <w:r w:rsidRPr="003650BF" w:rsidR="006A32BE">
        <w:rPr>
          <w:rFonts w:eastAsia="PMingLiU"/>
        </w:rPr>
        <w:t xml:space="preserve"> (including Tech Fund), My Plan Business SIM, My Mobile Broadband Plus or</w:t>
      </w:r>
      <w:r w:rsidRPr="003650BF" w:rsidR="006A32BE">
        <w:rPr>
          <w:rFonts w:eastAsia="PMingLiU"/>
        </w:rPr>
        <w:t xml:space="preserve"> Mobile Br</w:t>
      </w:r>
      <w:r w:rsidRPr="003650BF" w:rsidR="006A32BE">
        <w:rPr>
          <w:rFonts w:eastAsia="PMingLiU"/>
        </w:rPr>
        <w:t>oadband Business plans to share data, they need to be on separate billing accounts.</w:t>
      </w:r>
    </w:p>
    <w:p w:rsidR="00821024" w:rsidRPr="003650BF">
      <w:pPr>
        <w:pStyle w:val="Heading7"/>
      </w:pPr>
      <w:r w:rsidRPr="003650BF" w:rsidR="006A32BE">
        <w:rPr>
          <w:rFonts w:eastAsia="PMingLiU"/>
        </w:rPr>
        <w:t xml:space="preserve">Data sharing </w:t>
      </w:r>
      <w:r w:rsidRPr="003650BF" w:rsidR="006A32BE">
        <w:rPr>
          <w:rFonts w:eastAsia="PMingLiU"/>
        </w:rPr>
        <w:t>is only available within Australia</w:t>
      </w:r>
      <w:r w:rsidRPr="003650BF" w:rsidR="006A32BE">
        <w:rPr>
          <w:rFonts w:eastAsia="PMingLiU"/>
        </w:rPr>
        <w:t>.</w:t>
      </w:r>
    </w:p>
    <w:p w:rsidR="00821024" w:rsidRPr="003650BF">
      <w:pPr>
        <w:pStyle w:val="Heading6"/>
      </w:pPr>
      <w:bookmarkStart w:id="1868" w:name="_Toc447832095"/>
      <w:bookmarkStart w:id="1869" w:name="_Toc30758171"/>
      <w:r w:rsidRPr="003650BF" w:rsidR="006A32BE">
        <w:rPr>
          <w:rFonts w:eastAsia="PMingLiU"/>
        </w:rPr>
        <w:t>International Min</w:t>
      </w:r>
      <w:r w:rsidRPr="003650BF" w:rsidR="006A32BE">
        <w:rPr>
          <w:rFonts w:eastAsia="PMingLiU"/>
        </w:rPr>
        <w:t>utes</w:t>
      </w:r>
      <w:bookmarkEnd w:id="1868"/>
      <w:bookmarkEnd w:id="1869"/>
    </w:p>
    <w:p w:rsidR="00821024" w:rsidRPr="003650BF">
      <w:pPr>
        <w:pStyle w:val="BodyText"/>
        <w:ind w:left="720"/>
      </w:pPr>
      <w:r w:rsidRPr="003650BF" w:rsidR="006A32BE">
        <w:t>The $50 My Plan Pl</w:t>
      </w:r>
      <w:r w:rsidRPr="003650BF" w:rsidR="006A32BE">
        <w:t xml:space="preserve">us SIM Only </w:t>
      </w:r>
      <w:r w:rsidRPr="003650BF" w:rsidR="003F60E9">
        <w:t xml:space="preserve">with Plan ID 800336 </w:t>
      </w:r>
      <w:r w:rsidRPr="003650BF" w:rsidR="006A32BE">
        <w:t xml:space="preserve">includes unlimited international minutes </w:t>
      </w:r>
      <w:r w:rsidRPr="003650BF" w:rsidR="006A32BE">
        <w:t>for standa</w:t>
      </w:r>
      <w:r w:rsidRPr="003650BF" w:rsidR="006A32BE">
        <w:t xml:space="preserve">rd calls to mobiles and fixed lines in selected countries. </w:t>
      </w:r>
      <w:r w:rsidRPr="003650BF" w:rsidR="003F60E9">
        <w:t>The $50 My Plan Plus SIM Only with Pla</w:t>
      </w:r>
      <w:r w:rsidRPr="003650BF" w:rsidR="003F60E9">
        <w:t>n ID 800353 includes up to 300 min</w:t>
      </w:r>
      <w:r w:rsidRPr="003650BF" w:rsidR="003F60E9">
        <w:t>utes of internation</w:t>
      </w:r>
      <w:r w:rsidRPr="003650BF" w:rsidR="003F60E9">
        <w:t>al minutes for standard</w:t>
      </w:r>
      <w:r w:rsidRPr="003650BF" w:rsidR="003F60E9">
        <w:t xml:space="preserve"> calls to mobiles and fixed lines in selected countries. </w:t>
      </w:r>
      <w:r w:rsidRPr="003650BF" w:rsidR="006A32BE">
        <w:t>For a list of se</w:t>
      </w:r>
      <w:r w:rsidRPr="003650BF" w:rsidR="006A32BE">
        <w:t>lected cou</w:t>
      </w:r>
      <w:r w:rsidRPr="003650BF" w:rsidR="006A32BE">
        <w:t>ntries see Table 3 below.</w:t>
      </w:r>
    </w:p>
    <w:p w:rsidR="00821024" w:rsidRPr="003650BF">
      <w:pPr>
        <w:pStyle w:val="BodyText"/>
        <w:ind w:left="720"/>
      </w:pPr>
      <w:r w:rsidRPr="003650BF" w:rsidR="006A32BE">
        <w:t>International calls are charged per minute. When included international</w:t>
      </w:r>
      <w:r w:rsidRPr="003650BF" w:rsidR="006A32BE">
        <w:t xml:space="preserve"> minutes for calls to selected cou</w:t>
      </w:r>
      <w:r w:rsidRPr="003650BF" w:rsidR="006A32BE">
        <w:t>ntries are used up,</w:t>
      </w:r>
      <w:r w:rsidRPr="003650BF" w:rsidR="006A32BE">
        <w:t xml:space="preserve"> standard 'yes' interna</w:t>
      </w:r>
      <w:r w:rsidRPr="003650BF" w:rsidR="006A32BE">
        <w:t>tional call charges apply.</w:t>
      </w:r>
    </w:p>
    <w:p w:rsidR="00821024" w:rsidRPr="003650BF">
      <w:pPr>
        <w:pStyle w:val="BodyText"/>
        <w:ind w:left="720"/>
      </w:pPr>
      <w:r w:rsidRPr="003650BF" w:rsidR="003F60E9">
        <w:t>S</w:t>
      </w:r>
      <w:r w:rsidRPr="003650BF" w:rsidR="006A32BE">
        <w:t>tandard international calls to selected count</w:t>
      </w:r>
      <w:r w:rsidRPr="003650BF" w:rsidR="006A32BE">
        <w:t>ries are o</w:t>
      </w:r>
      <w:r w:rsidRPr="003650BF" w:rsidR="006A32BE">
        <w:t>nly available for personal use and are not to be used for a commercial or non-ordinary purpose as</w:t>
      </w:r>
      <w:r w:rsidRPr="003650BF" w:rsidR="006A32BE">
        <w:t xml:space="preserve"> set out in the Fair Go Policy. Fo</w:t>
      </w:r>
      <w:r w:rsidRPr="003650BF" w:rsidR="006A32BE">
        <w:t>r further details r</w:t>
      </w:r>
      <w:r w:rsidRPr="003650BF" w:rsidR="006A32BE">
        <w:t xml:space="preserve">efer to </w:t>
      </w:r>
      <w:r w:rsidR="002152AA">
        <w:fldChar w:fldCharType="begin"/>
      </w:r>
      <w:r w:rsidR="002152AA">
        <w:instrText xml:space="preserve"> HYPERLINK "ht</w:instrText>
      </w:r>
      <w:r w:rsidR="002152AA">
        <w:instrText xml:space="preserve">tp://www.optus.com.au/content/dam/optus/appendix/Appendix%20S/AppS.doc" </w:instrText>
      </w:r>
      <w:r w:rsidR="002152AA">
        <w:fldChar w:fldCharType="separate"/>
      </w:r>
      <w:r w:rsidRPr="003650BF" w:rsidR="006A32BE">
        <w:rPr>
          <w:rStyle w:val="Hyperlink"/>
          <w:i/>
        </w:rPr>
        <w:t>Appendix S</w:t>
      </w:r>
      <w:r w:rsidRPr="003650BF" w:rsidR="006A32BE">
        <w:rPr>
          <w:rStyle w:val="Hyperlink"/>
          <w:i/>
          <w:u w:val="none"/>
        </w:rPr>
        <w:t>.</w:t>
      </w:r>
      <w:r w:rsidR="002152AA">
        <w:rPr>
          <w:rStyle w:val="Hyperlink"/>
          <w:i/>
          <w:u w:val="none"/>
        </w:rPr>
        <w:fldChar w:fldCharType="end"/>
      </w:r>
    </w:p>
    <w:p w:rsidR="00821024" w:rsidRPr="003650BF">
      <w:pPr>
        <w:pStyle w:val="Heading6"/>
      </w:pPr>
      <w:bookmarkStart w:id="1870" w:name="_Toc447832096"/>
      <w:bookmarkStart w:id="1871" w:name="_Toc30758172"/>
      <w:r w:rsidRPr="003650BF" w:rsidR="006A32BE">
        <w:rPr>
          <w:rFonts w:eastAsia="PMingLiU"/>
        </w:rPr>
        <w:t>Unlimited standard national SMS and MMS</w:t>
      </w:r>
      <w:bookmarkEnd w:id="1870"/>
      <w:bookmarkEnd w:id="1871"/>
    </w:p>
    <w:p w:rsidR="00821024" w:rsidRPr="003650BF">
      <w:pPr>
        <w:pStyle w:val="BodyText"/>
        <w:ind w:left="720"/>
      </w:pPr>
      <w:r w:rsidRPr="003650BF" w:rsidR="006A32BE">
        <w:rPr>
          <w:i/>
        </w:rPr>
        <w:t>You</w:t>
      </w:r>
      <w:r w:rsidRPr="003650BF" w:rsidR="006A32BE">
        <w:t xml:space="preserve"> may send standard unlimited SMS and MMS to Austral</w:t>
      </w:r>
      <w:r w:rsidRPr="003650BF" w:rsidR="006A32BE">
        <w:t>ian mobiles from within Australia.</w:t>
      </w:r>
    </w:p>
    <w:p w:rsidR="00821024" w:rsidRPr="003650BF">
      <w:pPr>
        <w:pStyle w:val="BodyText"/>
        <w:ind w:left="720"/>
      </w:pPr>
      <w:r w:rsidRPr="003650BF" w:rsidR="006A32BE">
        <w:t>Unlimited standard</w:t>
      </w:r>
      <w:r w:rsidRPr="003650BF" w:rsidR="006A32BE">
        <w:t xml:space="preserve"> national SMS and MMS a</w:t>
      </w:r>
      <w:r w:rsidRPr="003650BF" w:rsidR="006A32BE">
        <w:t>re only available for personal use and are not to be used for a commercia</w:t>
      </w:r>
      <w:r w:rsidRPr="003650BF" w:rsidR="006A32BE">
        <w:t>l or non-o</w:t>
      </w:r>
      <w:r w:rsidRPr="003650BF" w:rsidR="006A32BE">
        <w:t xml:space="preserve">rdinary purpose as set out in the Fair Go Policy. For further details refer to </w:t>
      </w:r>
      <w:r w:rsidR="002152AA">
        <w:fldChar w:fldCharType="begin"/>
      </w:r>
      <w:r w:rsidR="002152AA">
        <w:instrText xml:space="preserve"> HYPERLINK "http:</w:instrText>
      </w:r>
      <w:r w:rsidR="002152AA">
        <w:instrText>//www.optus.com.au/content/dam/opt</w:instrText>
      </w:r>
      <w:r w:rsidR="002152AA">
        <w:instrText>us/appendix/Appendi</w:instrText>
      </w:r>
      <w:r w:rsidR="002152AA">
        <w:instrText xml:space="preserve">x%20S/AppS.doc" </w:instrText>
      </w:r>
      <w:r w:rsidR="002152AA">
        <w:fldChar w:fldCharType="separate"/>
      </w:r>
      <w:r w:rsidRPr="003650BF" w:rsidR="006A32BE">
        <w:rPr>
          <w:rStyle w:val="Hyperlink"/>
          <w:i/>
        </w:rPr>
        <w:t>Append</w:t>
      </w:r>
      <w:r w:rsidRPr="003650BF" w:rsidR="006A32BE">
        <w:rPr>
          <w:rStyle w:val="Hyperlink"/>
          <w:i/>
        </w:rPr>
        <w:t>ix S</w:t>
      </w:r>
      <w:r w:rsidRPr="003650BF" w:rsidR="006A32BE">
        <w:rPr>
          <w:rStyle w:val="Hyperlink"/>
          <w:i/>
          <w:u w:val="none"/>
        </w:rPr>
        <w:t>.</w:t>
      </w:r>
      <w:r w:rsidR="002152AA">
        <w:rPr>
          <w:rStyle w:val="Hyperlink"/>
          <w:i/>
          <w:u w:val="none"/>
        </w:rPr>
        <w:fldChar w:fldCharType="end"/>
      </w:r>
    </w:p>
    <w:p w:rsidR="00821024" w:rsidRPr="003650BF">
      <w:pPr>
        <w:pStyle w:val="Heading6"/>
      </w:pPr>
      <w:bookmarkStart w:id="1872" w:name="_Toc447832097"/>
      <w:bookmarkStart w:id="1873" w:name="_Toc30758173"/>
      <w:r w:rsidRPr="003650BF" w:rsidR="006A32BE">
        <w:rPr>
          <w:rFonts w:eastAsia="PMingLiU"/>
        </w:rPr>
        <w:t>Unlimited standard international SMS and MMS</w:t>
      </w:r>
      <w:bookmarkEnd w:id="1872"/>
      <w:bookmarkEnd w:id="1873"/>
    </w:p>
    <w:p w:rsidR="00821024" w:rsidRPr="003650BF">
      <w:pPr>
        <w:pStyle w:val="BodyText"/>
        <w:ind w:left="720"/>
      </w:pPr>
      <w:r w:rsidRPr="003650BF" w:rsidR="006A32BE">
        <w:rPr>
          <w:i/>
        </w:rPr>
        <w:t>You</w:t>
      </w:r>
      <w:r w:rsidRPr="003650BF" w:rsidR="006A32BE">
        <w:t xml:space="preserve"> may send unlimite</w:t>
      </w:r>
      <w:r w:rsidRPr="003650BF" w:rsidR="006A32BE">
        <w:t>d standard</w:t>
      </w:r>
      <w:r w:rsidRPr="003650BF" w:rsidR="006A32BE">
        <w:t xml:space="preserve"> SMS and MMS to selected countries as set out in Table 3 below.</w:t>
      </w:r>
    </w:p>
    <w:p w:rsidR="00821024" w:rsidRPr="00843627">
      <w:pPr>
        <w:pStyle w:val="BodyText"/>
        <w:ind w:left="720"/>
        <w:rPr>
          <w:rStyle w:val="Hyperlink"/>
          <w:i/>
        </w:rPr>
      </w:pPr>
      <w:r w:rsidRPr="003650BF" w:rsidR="006A32BE">
        <w:t>Unlimited standard SMS and MMS ar</w:t>
      </w:r>
      <w:r w:rsidRPr="003650BF" w:rsidR="006A32BE">
        <w:t xml:space="preserve">e only available for personal use </w:t>
      </w:r>
      <w:r w:rsidRPr="003650BF" w:rsidR="006A32BE">
        <w:t>and are not to be u</w:t>
      </w:r>
      <w:r w:rsidRPr="003650BF" w:rsidR="006A32BE">
        <w:t>sed for a commercial or</w:t>
      </w:r>
      <w:r w:rsidRPr="003650BF" w:rsidR="006A32BE">
        <w:t xml:space="preserve"> non-ordinary purpose as set out in the Fair Go Policy. For further detai</w:t>
      </w:r>
      <w:r w:rsidRPr="003650BF" w:rsidR="006A32BE">
        <w:t>ls refer t</w:t>
      </w:r>
      <w:r w:rsidRPr="003650BF" w:rsidR="006A32BE">
        <w:t xml:space="preserve">o </w:t>
      </w:r>
      <w:r w:rsidRPr="003650BF" w:rsidR="006A32BE">
        <w:rPr>
          <w:i/>
        </w:rPr>
        <w:fldChar w:fldCharType="begin"/>
      </w:r>
      <w:r w:rsidR="00843627">
        <w:rPr>
          <w:i/>
        </w:rPr>
        <w:instrText>HYPERLINK "http://www.optus.com.au/content/dam/optus/appendix/Appendix%20S/AppS.doc"</w:instrText>
      </w:r>
      <w:r w:rsidRPr="003650BF" w:rsidR="006A32BE">
        <w:rPr>
          <w:i/>
        </w:rPr>
        <w:fldChar w:fldCharType="separate"/>
      </w:r>
      <w:r w:rsidR="00843627">
        <w:rPr>
          <w:i/>
        </w:rPr>
        <w:fldChar w:fldCharType="begin"/>
      </w:r>
      <w:r w:rsidR="00843627">
        <w:rPr>
          <w:i/>
        </w:rPr>
        <w:instrText xml:space="preserve"> HYPERLI</w:instrText>
      </w:r>
      <w:r w:rsidR="00843627">
        <w:rPr>
          <w:i/>
        </w:rPr>
        <w:instrText>NK "http://www.optus.com.au/conten</w:instrText>
      </w:r>
      <w:r w:rsidR="00843627">
        <w:rPr>
          <w:i/>
        </w:rPr>
        <w:instrText>t/dam/optus/appendi</w:instrText>
      </w:r>
      <w:r w:rsidR="00843627">
        <w:rPr>
          <w:i/>
        </w:rPr>
        <w:instrText>x/Appendix%20S/AppS.doc</w:instrText>
      </w:r>
      <w:r w:rsidR="00843627">
        <w:rPr>
          <w:i/>
        </w:rPr>
        <w:instrText xml:space="preserve">" </w:instrText>
      </w:r>
      <w:r w:rsidR="00843627">
        <w:rPr>
          <w:i/>
        </w:rPr>
        <w:fldChar w:fldCharType="separate"/>
      </w:r>
      <w:r w:rsidRPr="00843627" w:rsidR="006A32BE">
        <w:rPr>
          <w:rStyle w:val="Hyperlink"/>
          <w:i/>
        </w:rPr>
        <w:t>Appendix S.</w:t>
      </w:r>
    </w:p>
    <w:p w:rsidR="00821024" w:rsidRPr="003650BF">
      <w:pPr>
        <w:pStyle w:val="BodyText"/>
        <w:keepNext/>
        <w:ind w:left="720"/>
        <w:rPr>
          <w:b/>
        </w:rPr>
      </w:pPr>
      <w:r w:rsidR="00843627">
        <w:rPr>
          <w:i/>
        </w:rPr>
        <w:fldChar w:fldCharType="end"/>
      </w:r>
      <w:r w:rsidRPr="003650BF" w:rsidR="006A32BE">
        <w:fldChar w:fldCharType="end"/>
      </w:r>
      <w:r w:rsidRPr="003650BF" w:rsidR="006A32BE">
        <w:rPr>
          <w:b/>
        </w:rPr>
        <w:t>Table 1 –Plan Inclusions and Charges</w:t>
      </w:r>
    </w:p>
    <w:tbl>
      <w:tblPr>
        <w:tblStyle w:val="TableNormal"/>
        <w:tblW w:w="9024" w:type="dxa"/>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3354"/>
        <w:gridCol w:w="2977"/>
        <w:gridCol w:w="2693"/>
      </w:tblGrid>
      <w:tr w:rsidTr="00B501CE">
        <w:tblPrEx>
          <w:tblW w:w="9024" w:type="dxa"/>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rPr>
          <w:tblHeader/>
        </w:trPr>
        <w:tc>
          <w:tcPr>
            <w:tcW w:w="3354" w:type="dxa"/>
            <w:shd w:val="clear" w:color="auto" w:fill="auto"/>
          </w:tcPr>
          <w:p w:rsidR="003F60E9" w:rsidRPr="003650BF">
            <w:pPr>
              <w:pStyle w:val="BodyText"/>
              <w:spacing w:before="100" w:after="100"/>
              <w:rPr>
                <w:b/>
              </w:rPr>
            </w:pPr>
          </w:p>
        </w:tc>
        <w:tc>
          <w:tcPr>
            <w:tcW w:w="2977" w:type="dxa"/>
          </w:tcPr>
          <w:p w:rsidR="003F60E9" w:rsidRPr="003650BF">
            <w:pPr>
              <w:pStyle w:val="BodyText"/>
              <w:spacing w:before="100" w:after="100"/>
              <w:jc w:val="center"/>
              <w:rPr>
                <w:b/>
              </w:rPr>
            </w:pPr>
            <w:r w:rsidRPr="003650BF">
              <w:rPr>
                <w:b/>
              </w:rPr>
              <w:t>$50 My Plan Plus S</w:t>
            </w:r>
            <w:r w:rsidRPr="003650BF">
              <w:rPr>
                <w:b/>
              </w:rPr>
              <w:t>IM Only Pl</w:t>
            </w:r>
            <w:r w:rsidRPr="003650BF">
              <w:rPr>
                <w:b/>
              </w:rPr>
              <w:t>an ID 800336</w:t>
            </w:r>
          </w:p>
        </w:tc>
        <w:tc>
          <w:tcPr>
            <w:tcW w:w="2693" w:type="dxa"/>
          </w:tcPr>
          <w:p w:rsidR="003F60E9" w:rsidRPr="003650BF">
            <w:pPr>
              <w:pStyle w:val="BodyText"/>
              <w:spacing w:before="100" w:after="100"/>
              <w:jc w:val="center"/>
              <w:rPr>
                <w:b/>
              </w:rPr>
            </w:pPr>
            <w:r w:rsidRPr="003650BF">
              <w:rPr>
                <w:b/>
              </w:rPr>
              <w:t>$50 My Plan Plus SIM Only Plan ID  800353</w:t>
            </w:r>
          </w:p>
        </w:tc>
      </w:tr>
      <w:tr w:rsidTr="00B501CE">
        <w:tblPrEx>
          <w:tblW w:w="9024" w:type="dxa"/>
          <w:tblInd w:w="824" w:type="dxa"/>
          <w:tblLayout w:type="fixed"/>
          <w:tblCellMar>
            <w:left w:w="115" w:type="dxa"/>
            <w:right w:w="115" w:type="dxa"/>
          </w:tblCellMar>
          <w:tblLook w:val="04A0"/>
        </w:tblPrEx>
        <w:tc>
          <w:tcPr>
            <w:tcW w:w="3354" w:type="dxa"/>
            <w:shd w:val="clear" w:color="auto" w:fill="auto"/>
          </w:tcPr>
          <w:p w:rsidR="003F60E9" w:rsidRPr="003650BF">
            <w:pPr>
              <w:pStyle w:val="BodyText"/>
              <w:spacing w:before="100" w:after="100"/>
              <w:rPr>
                <w:b/>
              </w:rPr>
            </w:pPr>
            <w:r w:rsidRPr="003650BF">
              <w:rPr>
                <w:b/>
              </w:rPr>
              <w:t>Minimum Monthly charge</w:t>
            </w:r>
          </w:p>
        </w:tc>
        <w:tc>
          <w:tcPr>
            <w:tcW w:w="2977" w:type="dxa"/>
            <w:vAlign w:val="center"/>
          </w:tcPr>
          <w:p w:rsidR="003F60E9" w:rsidRPr="003650BF">
            <w:pPr>
              <w:pStyle w:val="BodyText"/>
              <w:spacing w:before="100" w:after="100"/>
              <w:jc w:val="center"/>
            </w:pPr>
            <w:r w:rsidRPr="003650BF">
              <w:t>$50</w:t>
            </w:r>
          </w:p>
        </w:tc>
        <w:tc>
          <w:tcPr>
            <w:tcW w:w="2693" w:type="dxa"/>
          </w:tcPr>
          <w:p w:rsidR="003F60E9" w:rsidRPr="003650BF">
            <w:pPr>
              <w:pStyle w:val="BodyText"/>
              <w:spacing w:before="100" w:after="100"/>
              <w:jc w:val="center"/>
            </w:pPr>
            <w:r w:rsidRPr="003650BF">
              <w:t>$50</w:t>
            </w:r>
          </w:p>
        </w:tc>
      </w:tr>
      <w:tr w:rsidTr="00B501CE">
        <w:tblPrEx>
          <w:tblW w:w="9024" w:type="dxa"/>
          <w:tblInd w:w="824" w:type="dxa"/>
          <w:tblLayout w:type="fixed"/>
          <w:tblCellMar>
            <w:left w:w="115" w:type="dxa"/>
            <w:right w:w="115" w:type="dxa"/>
          </w:tblCellMar>
          <w:tblLook w:val="04A0"/>
        </w:tblPrEx>
        <w:tc>
          <w:tcPr>
            <w:tcW w:w="3354" w:type="dxa"/>
            <w:shd w:val="clear" w:color="auto" w:fill="auto"/>
          </w:tcPr>
          <w:p w:rsidR="003F60E9" w:rsidRPr="003650BF">
            <w:pPr>
              <w:pStyle w:val="BodyText"/>
              <w:spacing w:before="100" w:after="100"/>
              <w:rPr>
                <w:b/>
              </w:rPr>
            </w:pPr>
            <w:r w:rsidRPr="003650BF">
              <w:rPr>
                <w:b/>
              </w:rPr>
              <w:t xml:space="preserve">Included </w:t>
            </w:r>
            <w:r w:rsidRPr="003650BF">
              <w:rPr>
                <w:b/>
              </w:rPr>
              <w:t>Data</w:t>
            </w:r>
          </w:p>
        </w:tc>
        <w:tc>
          <w:tcPr>
            <w:tcW w:w="2977" w:type="dxa"/>
            <w:vAlign w:val="center"/>
          </w:tcPr>
          <w:p w:rsidR="003F60E9" w:rsidRPr="003650BF">
            <w:pPr>
              <w:pStyle w:val="BodyText"/>
              <w:spacing w:before="100" w:after="100"/>
              <w:jc w:val="center"/>
            </w:pPr>
            <w:r w:rsidRPr="003650BF">
              <w:t>7GB</w:t>
            </w:r>
          </w:p>
        </w:tc>
        <w:tc>
          <w:tcPr>
            <w:tcW w:w="2693" w:type="dxa"/>
          </w:tcPr>
          <w:p w:rsidR="003F60E9" w:rsidRPr="003650BF">
            <w:pPr>
              <w:pStyle w:val="BodyText"/>
              <w:spacing w:before="100" w:after="100"/>
              <w:jc w:val="center"/>
            </w:pPr>
            <w:r w:rsidRPr="003650BF">
              <w:t>10GB</w:t>
            </w:r>
          </w:p>
        </w:tc>
      </w:tr>
      <w:tr w:rsidTr="00B501CE">
        <w:tblPrEx>
          <w:tblW w:w="9024" w:type="dxa"/>
          <w:tblInd w:w="824" w:type="dxa"/>
          <w:tblLayout w:type="fixed"/>
          <w:tblCellMar>
            <w:left w:w="115" w:type="dxa"/>
            <w:right w:w="115" w:type="dxa"/>
          </w:tblCellMar>
          <w:tblLook w:val="04A0"/>
        </w:tblPrEx>
        <w:tc>
          <w:tcPr>
            <w:tcW w:w="3354" w:type="dxa"/>
            <w:shd w:val="clear" w:color="auto" w:fill="auto"/>
          </w:tcPr>
          <w:p w:rsidR="003F60E9" w:rsidRPr="003650BF">
            <w:pPr>
              <w:pStyle w:val="BodyText"/>
              <w:spacing w:before="100" w:after="100"/>
              <w:rPr>
                <w:b/>
              </w:rPr>
            </w:pPr>
            <w:r w:rsidRPr="003650BF">
              <w:rPr>
                <w:b/>
              </w:rPr>
              <w:t>Included Minutes</w:t>
            </w:r>
          </w:p>
          <w:p w:rsidR="003F60E9" w:rsidRPr="003650BF">
            <w:pPr>
              <w:pStyle w:val="BodyText"/>
              <w:spacing w:before="100" w:after="100"/>
            </w:pPr>
            <w:r w:rsidRPr="003650BF">
              <w:t>fo</w:t>
            </w:r>
            <w:r w:rsidRPr="003650BF">
              <w:t>r standard national</w:t>
            </w:r>
            <w:r w:rsidRPr="003650BF">
              <w:t xml:space="preserve"> calls to landlines and</w:t>
            </w:r>
            <w:r w:rsidRPr="003650BF">
              <w:t xml:space="preserve"> mobiles, 1300 numbers and voicemail, within Australia</w:t>
            </w:r>
          </w:p>
        </w:tc>
        <w:tc>
          <w:tcPr>
            <w:tcW w:w="2977" w:type="dxa"/>
            <w:vAlign w:val="center"/>
          </w:tcPr>
          <w:p w:rsidR="003F60E9" w:rsidRPr="003650BF">
            <w:pPr>
              <w:pStyle w:val="BodyText"/>
              <w:spacing w:before="100" w:after="100"/>
              <w:jc w:val="center"/>
            </w:pPr>
            <w:r w:rsidRPr="003650BF">
              <w:t>Unlimited</w:t>
            </w:r>
          </w:p>
        </w:tc>
        <w:tc>
          <w:tcPr>
            <w:tcW w:w="2693" w:type="dxa"/>
            <w:vAlign w:val="center"/>
          </w:tcPr>
          <w:p w:rsidR="003F60E9" w:rsidRPr="003650BF" w:rsidP="00DF5859">
            <w:pPr>
              <w:pStyle w:val="BodyText"/>
              <w:spacing w:before="100" w:after="100"/>
              <w:jc w:val="center"/>
            </w:pPr>
            <w:r w:rsidRPr="003650BF">
              <w:t>Unlimite</w:t>
            </w:r>
            <w:r w:rsidRPr="003650BF">
              <w:t>d</w:t>
            </w:r>
          </w:p>
        </w:tc>
      </w:tr>
      <w:tr w:rsidTr="00B501CE">
        <w:tblPrEx>
          <w:tblW w:w="9024" w:type="dxa"/>
          <w:tblInd w:w="824" w:type="dxa"/>
          <w:tblLayout w:type="fixed"/>
          <w:tblCellMar>
            <w:left w:w="115" w:type="dxa"/>
            <w:right w:w="115" w:type="dxa"/>
          </w:tblCellMar>
          <w:tblLook w:val="04A0"/>
        </w:tblPrEx>
        <w:tc>
          <w:tcPr>
            <w:tcW w:w="3354" w:type="dxa"/>
            <w:shd w:val="clear" w:color="auto" w:fill="auto"/>
          </w:tcPr>
          <w:p w:rsidR="003F60E9" w:rsidRPr="003650BF">
            <w:pPr>
              <w:pStyle w:val="BodyText"/>
              <w:spacing w:before="100" w:after="100"/>
              <w:rPr>
                <w:b/>
              </w:rPr>
            </w:pPr>
            <w:r w:rsidRPr="003650BF">
              <w:rPr>
                <w:b/>
              </w:rPr>
              <w:t>Include</w:t>
            </w:r>
            <w:r w:rsidRPr="003650BF">
              <w:rPr>
                <w:b/>
              </w:rPr>
              <w:t>d International Minutes</w:t>
            </w:r>
          </w:p>
          <w:p w:rsidR="003F60E9" w:rsidRPr="003650BF">
            <w:pPr>
              <w:pStyle w:val="BodyText"/>
              <w:spacing w:before="100" w:after="100"/>
              <w:rPr>
                <w:b/>
              </w:rPr>
            </w:pPr>
            <w:r w:rsidRPr="003650BF">
              <w:t>Standard international calls to landlines and mobiles to selected countri</w:t>
            </w:r>
            <w:r w:rsidRPr="003650BF">
              <w:t>es</w:t>
            </w:r>
          </w:p>
        </w:tc>
        <w:tc>
          <w:tcPr>
            <w:tcW w:w="2977" w:type="dxa"/>
            <w:vAlign w:val="center"/>
          </w:tcPr>
          <w:p w:rsidR="003F60E9" w:rsidRPr="003650BF">
            <w:pPr>
              <w:pStyle w:val="BodyText"/>
              <w:spacing w:before="100" w:after="100"/>
              <w:jc w:val="center"/>
            </w:pPr>
            <w:r w:rsidRPr="003650BF">
              <w:t>Unlimited</w:t>
            </w:r>
          </w:p>
        </w:tc>
        <w:tc>
          <w:tcPr>
            <w:tcW w:w="2693" w:type="dxa"/>
            <w:vAlign w:val="center"/>
          </w:tcPr>
          <w:p w:rsidR="003F60E9" w:rsidRPr="003650BF" w:rsidP="00DF5859">
            <w:pPr>
              <w:pStyle w:val="BodyText"/>
              <w:spacing w:before="100" w:after="100"/>
              <w:jc w:val="center"/>
            </w:pPr>
            <w:r w:rsidRPr="003650BF">
              <w:t>Up to 300 mins</w:t>
            </w:r>
          </w:p>
        </w:tc>
      </w:tr>
      <w:tr w:rsidTr="00B501CE">
        <w:tblPrEx>
          <w:tblW w:w="9024" w:type="dxa"/>
          <w:tblInd w:w="824" w:type="dxa"/>
          <w:tblLayout w:type="fixed"/>
          <w:tblCellMar>
            <w:left w:w="115" w:type="dxa"/>
            <w:right w:w="115" w:type="dxa"/>
          </w:tblCellMar>
          <w:tblLook w:val="04A0"/>
        </w:tblPrEx>
        <w:tc>
          <w:tcPr>
            <w:tcW w:w="3354" w:type="dxa"/>
            <w:shd w:val="clear" w:color="auto" w:fill="auto"/>
          </w:tcPr>
          <w:p w:rsidR="003F60E9" w:rsidRPr="003650BF">
            <w:pPr>
              <w:pStyle w:val="BodyText"/>
              <w:spacing w:before="100" w:after="100"/>
              <w:rPr>
                <w:b/>
              </w:rPr>
            </w:pPr>
            <w:r w:rsidRPr="003650BF">
              <w:rPr>
                <w:b/>
              </w:rPr>
              <w:t>Stand</w:t>
            </w:r>
            <w:r w:rsidRPr="003650BF">
              <w:rPr>
                <w:b/>
              </w:rPr>
              <w:t xml:space="preserve">ard national SMS </w:t>
            </w:r>
            <w:r w:rsidRPr="003650BF">
              <w:t>(p</w:t>
            </w:r>
            <w:r w:rsidRPr="003650BF">
              <w:t>er SMS of up to 160 sta</w:t>
            </w:r>
            <w:r w:rsidRPr="003650BF">
              <w:t>ndard characters)</w:t>
            </w:r>
          </w:p>
        </w:tc>
        <w:tc>
          <w:tcPr>
            <w:tcW w:w="2977" w:type="dxa"/>
            <w:vAlign w:val="center"/>
          </w:tcPr>
          <w:p w:rsidR="003F60E9" w:rsidRPr="003650BF">
            <w:pPr>
              <w:pStyle w:val="BodyText"/>
              <w:spacing w:before="100" w:after="100"/>
              <w:jc w:val="center"/>
            </w:pPr>
            <w:r w:rsidRPr="003650BF">
              <w:t>Unlimited</w:t>
            </w:r>
          </w:p>
        </w:tc>
        <w:tc>
          <w:tcPr>
            <w:tcW w:w="2693" w:type="dxa"/>
            <w:vAlign w:val="center"/>
          </w:tcPr>
          <w:p w:rsidR="003F60E9" w:rsidRPr="003650BF" w:rsidP="00DF5859">
            <w:pPr>
              <w:pStyle w:val="BodyText"/>
              <w:spacing w:before="100" w:after="100"/>
              <w:jc w:val="center"/>
            </w:pPr>
            <w:r w:rsidRPr="003650BF">
              <w:t>Unlimited</w:t>
            </w:r>
          </w:p>
        </w:tc>
      </w:tr>
      <w:tr w:rsidTr="00B501CE">
        <w:tblPrEx>
          <w:tblW w:w="9024" w:type="dxa"/>
          <w:tblInd w:w="824" w:type="dxa"/>
          <w:tblLayout w:type="fixed"/>
          <w:tblCellMar>
            <w:left w:w="115" w:type="dxa"/>
            <w:right w:w="115" w:type="dxa"/>
          </w:tblCellMar>
          <w:tblLook w:val="04A0"/>
        </w:tblPrEx>
        <w:tc>
          <w:tcPr>
            <w:tcW w:w="3354" w:type="dxa"/>
            <w:shd w:val="clear" w:color="auto" w:fill="auto"/>
          </w:tcPr>
          <w:p w:rsidR="003F60E9" w:rsidRPr="003650BF">
            <w:pPr>
              <w:pStyle w:val="BodyText"/>
              <w:spacing w:before="100" w:after="100"/>
              <w:rPr>
                <w:b/>
              </w:rPr>
            </w:pPr>
            <w:r w:rsidRPr="003650BF">
              <w:rPr>
                <w:b/>
              </w:rPr>
              <w:t xml:space="preserve">Standard national MMS </w:t>
            </w:r>
            <w:r w:rsidRPr="003650BF">
              <w:t>(per message</w:t>
            </w:r>
            <w:r w:rsidRPr="003650BF">
              <w:t>)</w:t>
            </w:r>
          </w:p>
        </w:tc>
        <w:tc>
          <w:tcPr>
            <w:tcW w:w="2977" w:type="dxa"/>
            <w:vAlign w:val="center"/>
          </w:tcPr>
          <w:p w:rsidR="003F60E9" w:rsidRPr="003650BF">
            <w:pPr>
              <w:pStyle w:val="BodyText"/>
              <w:spacing w:before="100" w:after="100"/>
              <w:jc w:val="center"/>
            </w:pPr>
            <w:r w:rsidRPr="003650BF">
              <w:t>Unlimite</w:t>
            </w:r>
            <w:r w:rsidRPr="003650BF">
              <w:t>d</w:t>
            </w:r>
          </w:p>
        </w:tc>
        <w:tc>
          <w:tcPr>
            <w:tcW w:w="2693" w:type="dxa"/>
            <w:vAlign w:val="center"/>
          </w:tcPr>
          <w:p w:rsidR="003F60E9" w:rsidRPr="003650BF" w:rsidP="00DF5859">
            <w:pPr>
              <w:pStyle w:val="BodyText"/>
              <w:spacing w:before="100" w:after="100"/>
              <w:jc w:val="center"/>
            </w:pPr>
            <w:r w:rsidRPr="003650BF">
              <w:t>Unlimited</w:t>
            </w:r>
          </w:p>
        </w:tc>
      </w:tr>
      <w:tr w:rsidTr="00B501CE">
        <w:tblPrEx>
          <w:tblW w:w="9024" w:type="dxa"/>
          <w:tblInd w:w="824" w:type="dxa"/>
          <w:tblLayout w:type="fixed"/>
          <w:tblCellMar>
            <w:left w:w="115" w:type="dxa"/>
            <w:right w:w="115" w:type="dxa"/>
          </w:tblCellMar>
          <w:tblLook w:val="04A0"/>
        </w:tblPrEx>
        <w:tc>
          <w:tcPr>
            <w:tcW w:w="3354" w:type="dxa"/>
            <w:shd w:val="clear" w:color="auto" w:fill="auto"/>
          </w:tcPr>
          <w:p w:rsidR="003F60E9" w:rsidRPr="003650BF">
            <w:pPr>
              <w:pStyle w:val="BodyText"/>
              <w:spacing w:before="100" w:after="100"/>
              <w:rPr>
                <w:b/>
              </w:rPr>
            </w:pPr>
            <w:r w:rsidRPr="003650BF">
              <w:rPr>
                <w:b/>
              </w:rPr>
              <w:t xml:space="preserve">Standard international SMS </w:t>
            </w:r>
            <w:r w:rsidRPr="003650BF">
              <w:t>(per SMS of up to 160 standard characters to selected cou</w:t>
            </w:r>
            <w:r w:rsidRPr="003650BF">
              <w:t>ntries)</w:t>
            </w:r>
          </w:p>
        </w:tc>
        <w:tc>
          <w:tcPr>
            <w:tcW w:w="2977" w:type="dxa"/>
            <w:vAlign w:val="center"/>
          </w:tcPr>
          <w:p w:rsidR="003F60E9" w:rsidRPr="003650BF">
            <w:pPr>
              <w:pStyle w:val="BodyText"/>
              <w:spacing w:before="100" w:after="100"/>
              <w:jc w:val="center"/>
            </w:pPr>
            <w:r w:rsidRPr="003650BF">
              <w:t>Unlimited</w:t>
            </w:r>
          </w:p>
        </w:tc>
        <w:tc>
          <w:tcPr>
            <w:tcW w:w="2693" w:type="dxa"/>
            <w:vAlign w:val="center"/>
          </w:tcPr>
          <w:p w:rsidR="003F60E9" w:rsidRPr="003650BF" w:rsidP="00DF5859">
            <w:pPr>
              <w:pStyle w:val="BodyText"/>
              <w:spacing w:before="100" w:after="100"/>
              <w:jc w:val="center"/>
            </w:pPr>
            <w:r w:rsidRPr="003650BF">
              <w:t>Unlimited</w:t>
            </w:r>
          </w:p>
        </w:tc>
      </w:tr>
      <w:tr w:rsidTr="00B501CE">
        <w:tblPrEx>
          <w:tblW w:w="9024" w:type="dxa"/>
          <w:tblInd w:w="824" w:type="dxa"/>
          <w:tblLayout w:type="fixed"/>
          <w:tblCellMar>
            <w:left w:w="115" w:type="dxa"/>
            <w:right w:w="115" w:type="dxa"/>
          </w:tblCellMar>
          <w:tblLook w:val="04A0"/>
        </w:tblPrEx>
        <w:tc>
          <w:tcPr>
            <w:tcW w:w="3354" w:type="dxa"/>
            <w:shd w:val="clear" w:color="auto" w:fill="auto"/>
          </w:tcPr>
          <w:p w:rsidR="003F60E9" w:rsidRPr="003650BF">
            <w:pPr>
              <w:pStyle w:val="BodyText"/>
              <w:spacing w:before="100" w:after="100"/>
              <w:rPr>
                <w:b/>
              </w:rPr>
            </w:pPr>
            <w:r w:rsidRPr="003650BF">
              <w:rPr>
                <w:b/>
              </w:rPr>
              <w:t>Stand</w:t>
            </w:r>
            <w:r w:rsidRPr="003650BF">
              <w:rPr>
                <w:b/>
              </w:rPr>
              <w:t>ard international M</w:t>
            </w:r>
            <w:r w:rsidRPr="003650BF">
              <w:rPr>
                <w:b/>
              </w:rPr>
              <w:t xml:space="preserve">MS </w:t>
            </w:r>
            <w:r w:rsidRPr="003650BF">
              <w:t>(per message to sele</w:t>
            </w:r>
            <w:r w:rsidRPr="003650BF">
              <w:t>cted countries)</w:t>
            </w:r>
          </w:p>
        </w:tc>
        <w:tc>
          <w:tcPr>
            <w:tcW w:w="2977" w:type="dxa"/>
            <w:vAlign w:val="center"/>
          </w:tcPr>
          <w:p w:rsidR="003F60E9" w:rsidRPr="003650BF">
            <w:pPr>
              <w:pStyle w:val="BodyText"/>
              <w:spacing w:before="100" w:after="100"/>
              <w:jc w:val="center"/>
            </w:pPr>
            <w:r w:rsidRPr="003650BF">
              <w:t>Unlimited</w:t>
            </w:r>
          </w:p>
        </w:tc>
        <w:tc>
          <w:tcPr>
            <w:tcW w:w="2693" w:type="dxa"/>
            <w:vAlign w:val="center"/>
          </w:tcPr>
          <w:p w:rsidR="003F60E9" w:rsidRPr="003650BF" w:rsidP="00DF5859">
            <w:pPr>
              <w:pStyle w:val="BodyText"/>
              <w:spacing w:before="100" w:after="100"/>
              <w:jc w:val="center"/>
            </w:pPr>
            <w:r w:rsidRPr="003650BF">
              <w:t>Unlimited</w:t>
            </w:r>
          </w:p>
        </w:tc>
      </w:tr>
    </w:tbl>
    <w:p w:rsidR="00821024" w:rsidRPr="003650BF">
      <w:pPr>
        <w:pStyle w:val="BodyText"/>
      </w:pPr>
      <w:bookmarkStart w:id="1874" w:name="XtraLex_rfmt_Tbx120S"/>
      <w:bookmarkStart w:id="1875" w:name="XtraLex_rfmt_Tbx120E"/>
      <w:bookmarkEnd w:id="1874"/>
      <w:bookmarkEnd w:id="1875"/>
    </w:p>
    <w:p w:rsidR="00821024" w:rsidRPr="003650BF">
      <w:pPr>
        <w:pStyle w:val="BodyText"/>
        <w:ind w:left="720"/>
        <w:rPr>
          <w:b/>
        </w:rPr>
      </w:pPr>
      <w:r w:rsidRPr="003650BF" w:rsidR="006A32BE">
        <w:rPr>
          <w:b/>
        </w:rPr>
        <w:t>Table 2 – Other usage types and cha</w:t>
      </w:r>
      <w:r w:rsidRPr="003650BF" w:rsidR="006A32BE">
        <w:rPr>
          <w:b/>
        </w:rPr>
        <w:t>rges</w:t>
      </w:r>
    </w:p>
    <w:tbl>
      <w:tblPr>
        <w:tblStyle w:val="TableNormal"/>
        <w:tblW w:w="8740" w:type="dxa"/>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4253"/>
        <w:gridCol w:w="4487"/>
      </w:tblGrid>
      <w:tr w:rsidTr="00B501CE">
        <w:tblPrEx>
          <w:tblW w:w="8740" w:type="dxa"/>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Usage</w:t>
            </w:r>
            <w:r w:rsidRPr="003650BF" w:rsidR="006A32BE">
              <w:rPr>
                <w:b/>
              </w:rPr>
              <w:t xml:space="preserve"> type</w:t>
            </w:r>
          </w:p>
        </w:tc>
        <w:tc>
          <w:tcPr>
            <w:tcW w:w="4487" w:type="dxa"/>
            <w:shd w:val="clear" w:color="auto" w:fill="auto"/>
          </w:tcPr>
          <w:p w:rsidR="00821024" w:rsidRPr="003650BF">
            <w:pPr>
              <w:pStyle w:val="BodyText"/>
              <w:spacing w:before="100" w:after="100"/>
              <w:jc w:val="center"/>
              <w:rPr>
                <w:b/>
              </w:rPr>
            </w:pPr>
            <w:r w:rsidRPr="003650BF" w:rsidR="006A32BE">
              <w:rPr>
                <w:b/>
              </w:rPr>
              <w:t>Charge</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 xml:space="preserve">National video calls </w:t>
            </w:r>
            <w:r w:rsidRPr="003650BF" w:rsidR="006A32BE">
              <w:t>(per minute)</w:t>
            </w:r>
          </w:p>
        </w:tc>
        <w:tc>
          <w:tcPr>
            <w:tcW w:w="4487" w:type="dxa"/>
            <w:shd w:val="clear" w:color="auto" w:fill="auto"/>
          </w:tcPr>
          <w:p w:rsidR="00821024" w:rsidRPr="003650BF">
            <w:pPr>
              <w:pStyle w:val="BodyText"/>
              <w:spacing w:before="100" w:after="100"/>
              <w:jc w:val="center"/>
            </w:pPr>
            <w:r w:rsidRPr="003650BF" w:rsidR="006A32BE">
              <w:t>$1.00 per min + 40c flagfall</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National Diversions</w:t>
            </w:r>
          </w:p>
        </w:tc>
        <w:tc>
          <w:tcPr>
            <w:tcW w:w="4487" w:type="dxa"/>
            <w:shd w:val="clear" w:color="auto" w:fill="auto"/>
          </w:tcPr>
          <w:p w:rsidR="00821024" w:rsidRPr="003650BF">
            <w:pPr>
              <w:pStyle w:val="BodyText"/>
              <w:spacing w:before="100" w:after="100"/>
              <w:jc w:val="center"/>
            </w:pPr>
            <w:r w:rsidRPr="003650BF" w:rsidR="006A32BE">
              <w:t>$0 per minute</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International Dive</w:t>
            </w:r>
            <w:r w:rsidRPr="003650BF" w:rsidR="006A32BE">
              <w:rPr>
                <w:b/>
              </w:rPr>
              <w:t>rsions</w:t>
            </w:r>
          </w:p>
        </w:tc>
        <w:tc>
          <w:tcPr>
            <w:tcW w:w="4487" w:type="dxa"/>
            <w:shd w:val="clear" w:color="auto" w:fill="auto"/>
          </w:tcPr>
          <w:p w:rsidR="00821024" w:rsidRPr="003650BF">
            <w:pPr>
              <w:pStyle w:val="BodyText"/>
              <w:spacing w:before="100" w:after="100"/>
              <w:jc w:val="center"/>
            </w:pPr>
            <w:r w:rsidRPr="003650BF" w:rsidR="006A32BE">
              <w:t>'yes' intern</w:t>
            </w:r>
            <w:r w:rsidRPr="003650BF" w:rsidR="006A32BE">
              <w:t>ational rates</w:t>
              <w:br/>
              <w:t>See optus</w:t>
            </w:r>
            <w:r w:rsidRPr="003650BF" w:rsidR="006A32BE">
              <w:t>.com.au/international</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1800 numbers</w:t>
            </w:r>
          </w:p>
        </w:tc>
        <w:tc>
          <w:tcPr>
            <w:tcW w:w="4487" w:type="dxa"/>
            <w:shd w:val="clear" w:color="auto" w:fill="auto"/>
          </w:tcPr>
          <w:p w:rsidR="00821024" w:rsidRPr="003650BF">
            <w:pPr>
              <w:pStyle w:val="BodyText"/>
              <w:spacing w:before="100" w:after="100"/>
              <w:jc w:val="center"/>
            </w:pPr>
            <w:r w:rsidRPr="003650BF" w:rsidR="006A32BE">
              <w:t>$0 per minute</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Directory Assistance 1</w:t>
            </w:r>
            <w:r w:rsidRPr="003650BF" w:rsidR="006A32BE">
              <w:rPr>
                <w:b/>
              </w:rPr>
              <w:t>223</w:t>
            </w:r>
          </w:p>
        </w:tc>
        <w:tc>
          <w:tcPr>
            <w:tcW w:w="4487" w:type="dxa"/>
            <w:shd w:val="clear" w:color="auto" w:fill="auto"/>
          </w:tcPr>
          <w:p w:rsidR="00821024" w:rsidRPr="003650BF">
            <w:pPr>
              <w:pStyle w:val="BodyText"/>
              <w:spacing w:before="100" w:after="100"/>
              <w:jc w:val="center"/>
            </w:pPr>
            <w:r w:rsidRPr="003650BF" w:rsidR="006A32BE">
              <w:t>50c pe</w:t>
            </w:r>
            <w:r w:rsidRPr="003650BF" w:rsidR="006A32BE">
              <w:t>r call</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124 Yes</w:t>
            </w:r>
          </w:p>
        </w:tc>
        <w:tc>
          <w:tcPr>
            <w:tcW w:w="4487" w:type="dxa"/>
            <w:shd w:val="clear" w:color="auto" w:fill="auto"/>
          </w:tcPr>
          <w:p w:rsidR="00821024" w:rsidRPr="003650BF">
            <w:pPr>
              <w:pStyle w:val="BodyText"/>
              <w:spacing w:before="100" w:after="100"/>
              <w:jc w:val="center"/>
            </w:pPr>
            <w:r w:rsidRPr="003650BF" w:rsidR="006A32BE">
              <w:t>90c per minute +$1.75c flagfall</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International voice calls (outside the plan's in</w:t>
            </w:r>
            <w:r w:rsidRPr="003650BF" w:rsidR="006A32BE">
              <w:rPr>
                <w:b/>
              </w:rPr>
              <w:t>cluded international minutes and t</w:t>
            </w:r>
            <w:r w:rsidRPr="003650BF" w:rsidR="006A32BE">
              <w:rPr>
                <w:b/>
              </w:rPr>
              <w:t>o excluded countrie</w:t>
            </w:r>
            <w:r w:rsidRPr="003650BF" w:rsidR="006A32BE">
              <w:rPr>
                <w:b/>
              </w:rPr>
              <w:t>s)</w:t>
            </w:r>
          </w:p>
        </w:tc>
        <w:tc>
          <w:tcPr>
            <w:tcW w:w="4487" w:type="dxa"/>
            <w:shd w:val="clear" w:color="auto" w:fill="auto"/>
          </w:tcPr>
          <w:p w:rsidR="00821024" w:rsidRPr="003650BF">
            <w:pPr>
              <w:pStyle w:val="BodyText"/>
              <w:spacing w:before="100" w:after="100"/>
              <w:jc w:val="center"/>
            </w:pPr>
            <w:r w:rsidRPr="003650BF" w:rsidR="006A32BE">
              <w:t xml:space="preserve">'yes' international </w:t>
            </w:r>
            <w:r w:rsidRPr="003650BF" w:rsidR="006A32BE">
              <w:t>rates</w:t>
            </w:r>
          </w:p>
          <w:p w:rsidR="00821024" w:rsidRPr="003650BF">
            <w:pPr>
              <w:pStyle w:val="BodyText"/>
              <w:spacing w:before="100" w:after="100"/>
              <w:jc w:val="center"/>
            </w:pPr>
            <w:r w:rsidRPr="003650BF" w:rsidR="006A32BE">
              <w:t>See optus.com.au/international</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International SMS (to excluded coun</w:t>
            </w:r>
            <w:r w:rsidRPr="003650BF" w:rsidR="006A32BE">
              <w:rPr>
                <w:b/>
              </w:rPr>
              <w:t>tries)</w:t>
            </w:r>
          </w:p>
        </w:tc>
        <w:tc>
          <w:tcPr>
            <w:tcW w:w="4487" w:type="dxa"/>
            <w:shd w:val="clear" w:color="auto" w:fill="auto"/>
          </w:tcPr>
          <w:p w:rsidR="00821024" w:rsidRPr="003650BF">
            <w:pPr>
              <w:pStyle w:val="BodyText"/>
              <w:spacing w:before="100" w:after="100"/>
              <w:jc w:val="center"/>
            </w:pPr>
            <w:r w:rsidRPr="003650BF" w:rsidR="006A32BE">
              <w:t>50c</w:t>
            </w:r>
            <w:r w:rsidRPr="003650BF" w:rsidR="006A32BE">
              <w:t xml:space="preserve"> per SMS up to 160 standard characters</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International MMS (to excluded countries)</w:t>
            </w:r>
          </w:p>
        </w:tc>
        <w:tc>
          <w:tcPr>
            <w:tcW w:w="4487" w:type="dxa"/>
            <w:shd w:val="clear" w:color="auto" w:fill="auto"/>
          </w:tcPr>
          <w:p w:rsidR="00821024" w:rsidRPr="003650BF">
            <w:pPr>
              <w:pStyle w:val="BodyText"/>
              <w:spacing w:before="100" w:after="100"/>
              <w:jc w:val="center"/>
            </w:pPr>
            <w:r w:rsidRPr="003650BF" w:rsidR="006A32BE">
              <w:t>75c per MMS</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In</w:t>
            </w:r>
            <w:r w:rsidRPr="003650BF" w:rsidR="006A32BE">
              <w:rPr>
                <w:b/>
              </w:rPr>
              <w:t>ternational video calling</w:t>
            </w:r>
          </w:p>
        </w:tc>
        <w:tc>
          <w:tcPr>
            <w:tcW w:w="4487" w:type="dxa"/>
            <w:shd w:val="clear" w:color="auto" w:fill="auto"/>
          </w:tcPr>
          <w:p w:rsidR="00821024" w:rsidRPr="003650BF">
            <w:pPr>
              <w:pStyle w:val="BodyText"/>
              <w:spacing w:before="100" w:after="100"/>
              <w:jc w:val="center"/>
            </w:pPr>
            <w:r w:rsidRPr="003650BF" w:rsidR="006A32BE">
              <w:t>$1.50 pe</w:t>
            </w:r>
            <w:r w:rsidRPr="003650BF" w:rsidR="006A32BE">
              <w:t>r minute +35c flagf</w:t>
            </w:r>
            <w:r w:rsidRPr="003650BF" w:rsidR="006A32BE">
              <w:t>all</w:t>
            </w:r>
          </w:p>
        </w:tc>
      </w:tr>
      <w:tr w:rsidTr="00B501CE">
        <w:tblPrEx>
          <w:tblW w:w="8740" w:type="dxa"/>
          <w:tblInd w:w="824" w:type="dxa"/>
          <w:tblLayout w:type="fixed"/>
          <w:tblCellMar>
            <w:left w:w="115" w:type="dxa"/>
            <w:right w:w="115" w:type="dxa"/>
          </w:tblCellMar>
          <w:tblLook w:val="04A0"/>
        </w:tblPrEx>
        <w:trPr>
          <w:trHeight w:val="20"/>
        </w:trPr>
        <w:tc>
          <w:tcPr>
            <w:tcW w:w="4253" w:type="dxa"/>
            <w:shd w:val="clear" w:color="auto" w:fill="auto"/>
          </w:tcPr>
          <w:p w:rsidR="00821024" w:rsidRPr="003650BF">
            <w:pPr>
              <w:pStyle w:val="BodyText"/>
              <w:spacing w:before="100" w:after="100"/>
              <w:rPr>
                <w:b/>
              </w:rPr>
            </w:pPr>
            <w:r w:rsidRPr="003650BF" w:rsidR="006A32BE">
              <w:rPr>
                <w:b/>
              </w:rPr>
              <w:t>International roam</w:t>
            </w:r>
            <w:r w:rsidRPr="003650BF" w:rsidR="006A32BE">
              <w:rPr>
                <w:b/>
              </w:rPr>
              <w:t>ing</w:t>
            </w:r>
          </w:p>
        </w:tc>
        <w:tc>
          <w:tcPr>
            <w:tcW w:w="4487" w:type="dxa"/>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bookmarkStart w:id="1876" w:name="XtraLex_rfmt_Tbx121S"/>
      <w:bookmarkStart w:id="1877" w:name="XtraLex_rfmt_Tbx121E"/>
      <w:bookmarkEnd w:id="1876"/>
      <w:bookmarkEnd w:id="1877"/>
    </w:p>
    <w:p w:rsidR="00821024" w:rsidRPr="003650BF">
      <w:pPr>
        <w:pStyle w:val="BodyText"/>
        <w:keepNext/>
        <w:ind w:left="720"/>
        <w:rPr>
          <w:b/>
        </w:rPr>
      </w:pPr>
      <w:r w:rsidRPr="003650BF" w:rsidR="006A32BE">
        <w:rPr>
          <w:b/>
        </w:rPr>
        <w:t>Table 3 – International Countries</w:t>
      </w:r>
    </w:p>
    <w:tbl>
      <w:tblPr>
        <w:tblStyle w:val="TableNormal"/>
        <w:tblW w:w="8740" w:type="dxa"/>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185"/>
        <w:gridCol w:w="2185"/>
        <w:gridCol w:w="2185"/>
        <w:gridCol w:w="2185"/>
      </w:tblGrid>
      <w:tr w:rsidTr="00B501CE">
        <w:tblPrEx>
          <w:tblW w:w="8740" w:type="dxa"/>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185" w:type="dxa"/>
            <w:shd w:val="clear" w:color="auto" w:fill="auto"/>
          </w:tcPr>
          <w:p w:rsidR="00821024" w:rsidRPr="003650BF">
            <w:pPr>
              <w:pStyle w:val="BodyText"/>
              <w:keepNext/>
              <w:spacing w:before="100" w:after="100"/>
              <w:ind w:left="43"/>
            </w:pPr>
            <w:r w:rsidRPr="003650BF" w:rsidR="006A32BE">
              <w:t>Austria</w:t>
            </w:r>
          </w:p>
        </w:tc>
        <w:tc>
          <w:tcPr>
            <w:tcW w:w="2185" w:type="dxa"/>
            <w:shd w:val="clear" w:color="auto" w:fill="auto"/>
          </w:tcPr>
          <w:p w:rsidR="00821024" w:rsidRPr="003650BF">
            <w:pPr>
              <w:pStyle w:val="BodyText"/>
              <w:keepNext/>
              <w:spacing w:before="100" w:after="100"/>
              <w:ind w:left="43"/>
            </w:pPr>
            <w:r w:rsidRPr="003650BF" w:rsidR="006A32BE">
              <w:t>Bangladesh</w:t>
            </w:r>
          </w:p>
        </w:tc>
        <w:tc>
          <w:tcPr>
            <w:tcW w:w="2185" w:type="dxa"/>
            <w:shd w:val="clear" w:color="auto" w:fill="auto"/>
          </w:tcPr>
          <w:p w:rsidR="00821024" w:rsidRPr="003650BF">
            <w:pPr>
              <w:pStyle w:val="BodyText"/>
              <w:keepNext/>
              <w:spacing w:before="100" w:after="100"/>
              <w:ind w:left="43"/>
            </w:pPr>
            <w:r w:rsidRPr="003650BF" w:rsidR="006A32BE">
              <w:t>Cambodia</w:t>
            </w:r>
          </w:p>
        </w:tc>
        <w:tc>
          <w:tcPr>
            <w:tcW w:w="2185" w:type="dxa"/>
            <w:shd w:val="clear" w:color="auto" w:fill="auto"/>
          </w:tcPr>
          <w:p w:rsidR="00821024" w:rsidRPr="003650BF">
            <w:pPr>
              <w:pStyle w:val="BodyText"/>
              <w:keepNext/>
              <w:spacing w:before="100" w:after="100"/>
              <w:ind w:left="43"/>
            </w:pPr>
            <w:r w:rsidRPr="003650BF" w:rsidR="006A32BE">
              <w:t>Canada</w:t>
            </w:r>
          </w:p>
        </w:tc>
      </w:tr>
      <w:tr w:rsidTr="00B501CE">
        <w:tblPrEx>
          <w:tblW w:w="8740" w:type="dxa"/>
          <w:tblInd w:w="824" w:type="dxa"/>
          <w:tblCellMar>
            <w:left w:w="115" w:type="dxa"/>
            <w:right w:w="115" w:type="dxa"/>
          </w:tblCellMar>
          <w:tblLook w:val="04A0"/>
        </w:tblPrEx>
        <w:tc>
          <w:tcPr>
            <w:tcW w:w="2185" w:type="dxa"/>
            <w:shd w:val="clear" w:color="auto" w:fill="auto"/>
          </w:tcPr>
          <w:p w:rsidR="00821024" w:rsidRPr="003650BF">
            <w:pPr>
              <w:pStyle w:val="BodyText"/>
              <w:spacing w:before="100" w:after="100"/>
              <w:ind w:left="43"/>
            </w:pPr>
            <w:r w:rsidRPr="003650BF" w:rsidR="006A32BE">
              <w:t>Chile</w:t>
            </w:r>
          </w:p>
        </w:tc>
        <w:tc>
          <w:tcPr>
            <w:tcW w:w="2185" w:type="dxa"/>
            <w:shd w:val="clear" w:color="auto" w:fill="auto"/>
          </w:tcPr>
          <w:p w:rsidR="00821024" w:rsidRPr="003650BF">
            <w:pPr>
              <w:pStyle w:val="BodyText"/>
              <w:spacing w:before="100" w:after="100"/>
              <w:ind w:left="43"/>
            </w:pPr>
            <w:r w:rsidRPr="003650BF" w:rsidR="006A32BE">
              <w:t>China</w:t>
            </w:r>
          </w:p>
        </w:tc>
        <w:tc>
          <w:tcPr>
            <w:tcW w:w="2185" w:type="dxa"/>
            <w:shd w:val="clear" w:color="auto" w:fill="auto"/>
          </w:tcPr>
          <w:p w:rsidR="00821024" w:rsidRPr="003650BF">
            <w:pPr>
              <w:pStyle w:val="BodyText"/>
              <w:spacing w:before="100" w:after="100"/>
              <w:ind w:left="43"/>
            </w:pPr>
            <w:r w:rsidRPr="003650BF" w:rsidR="006A32BE">
              <w:t>Croatia</w:t>
            </w:r>
          </w:p>
        </w:tc>
        <w:tc>
          <w:tcPr>
            <w:tcW w:w="2185" w:type="dxa"/>
            <w:shd w:val="clear" w:color="auto" w:fill="auto"/>
          </w:tcPr>
          <w:p w:rsidR="00821024" w:rsidRPr="003650BF">
            <w:pPr>
              <w:pStyle w:val="BodyText"/>
              <w:spacing w:before="100" w:after="100"/>
              <w:ind w:left="43"/>
            </w:pPr>
            <w:r w:rsidRPr="003650BF" w:rsidR="006A32BE">
              <w:t>France</w:t>
            </w:r>
          </w:p>
        </w:tc>
      </w:tr>
      <w:tr w:rsidTr="00B501CE">
        <w:tblPrEx>
          <w:tblW w:w="8740" w:type="dxa"/>
          <w:tblInd w:w="824" w:type="dxa"/>
          <w:tblCellMar>
            <w:left w:w="115" w:type="dxa"/>
            <w:right w:w="115" w:type="dxa"/>
          </w:tblCellMar>
          <w:tblLook w:val="04A0"/>
        </w:tblPrEx>
        <w:tc>
          <w:tcPr>
            <w:tcW w:w="2185" w:type="dxa"/>
            <w:shd w:val="clear" w:color="auto" w:fill="auto"/>
          </w:tcPr>
          <w:p w:rsidR="00821024" w:rsidRPr="003650BF">
            <w:pPr>
              <w:pStyle w:val="BodyText"/>
              <w:spacing w:before="100" w:after="100"/>
              <w:ind w:left="43"/>
            </w:pPr>
            <w:r w:rsidRPr="003650BF" w:rsidR="006A32BE">
              <w:t>Germany</w:t>
            </w:r>
          </w:p>
        </w:tc>
        <w:tc>
          <w:tcPr>
            <w:tcW w:w="2185" w:type="dxa"/>
            <w:shd w:val="clear" w:color="auto" w:fill="auto"/>
          </w:tcPr>
          <w:p w:rsidR="00821024" w:rsidRPr="003650BF">
            <w:pPr>
              <w:pStyle w:val="BodyText"/>
              <w:spacing w:before="100" w:after="100"/>
              <w:ind w:left="43"/>
            </w:pPr>
            <w:r w:rsidRPr="003650BF" w:rsidR="006A32BE">
              <w:t>Greece</w:t>
            </w:r>
          </w:p>
        </w:tc>
        <w:tc>
          <w:tcPr>
            <w:tcW w:w="2185" w:type="dxa"/>
            <w:shd w:val="clear" w:color="auto" w:fill="auto"/>
          </w:tcPr>
          <w:p w:rsidR="00821024" w:rsidRPr="003650BF">
            <w:pPr>
              <w:pStyle w:val="BodyText"/>
              <w:spacing w:before="100" w:after="100"/>
              <w:ind w:left="43"/>
            </w:pPr>
            <w:r w:rsidRPr="003650BF" w:rsidR="006A32BE">
              <w:t>Hong Kong,</w:t>
            </w:r>
          </w:p>
        </w:tc>
        <w:tc>
          <w:tcPr>
            <w:tcW w:w="2185" w:type="dxa"/>
            <w:shd w:val="clear" w:color="auto" w:fill="auto"/>
          </w:tcPr>
          <w:p w:rsidR="00821024" w:rsidRPr="003650BF">
            <w:pPr>
              <w:pStyle w:val="BodyText"/>
              <w:spacing w:before="100" w:after="100"/>
              <w:ind w:left="43"/>
            </w:pPr>
            <w:r w:rsidRPr="003650BF" w:rsidR="006A32BE">
              <w:t>Hungary</w:t>
            </w:r>
          </w:p>
        </w:tc>
      </w:tr>
      <w:tr w:rsidTr="00B501CE">
        <w:tblPrEx>
          <w:tblW w:w="8740" w:type="dxa"/>
          <w:tblInd w:w="824" w:type="dxa"/>
          <w:tblCellMar>
            <w:left w:w="115" w:type="dxa"/>
            <w:right w:w="115" w:type="dxa"/>
          </w:tblCellMar>
          <w:tblLook w:val="04A0"/>
        </w:tblPrEx>
        <w:tc>
          <w:tcPr>
            <w:tcW w:w="2185" w:type="dxa"/>
            <w:shd w:val="clear" w:color="auto" w:fill="auto"/>
          </w:tcPr>
          <w:p w:rsidR="00821024" w:rsidRPr="003650BF">
            <w:pPr>
              <w:pStyle w:val="BodyText"/>
              <w:spacing w:before="100" w:after="100"/>
              <w:ind w:left="43"/>
            </w:pPr>
            <w:r w:rsidRPr="003650BF" w:rsidR="006A32BE">
              <w:t>Indonesia</w:t>
            </w:r>
          </w:p>
        </w:tc>
        <w:tc>
          <w:tcPr>
            <w:tcW w:w="2185" w:type="dxa"/>
            <w:shd w:val="clear" w:color="auto" w:fill="auto"/>
          </w:tcPr>
          <w:p w:rsidR="00821024" w:rsidRPr="003650BF">
            <w:pPr>
              <w:pStyle w:val="BodyText"/>
              <w:spacing w:before="100" w:after="100"/>
              <w:ind w:left="43"/>
            </w:pPr>
            <w:r w:rsidRPr="003650BF" w:rsidR="006A32BE">
              <w:t>India</w:t>
            </w:r>
          </w:p>
        </w:tc>
        <w:tc>
          <w:tcPr>
            <w:tcW w:w="2185" w:type="dxa"/>
            <w:shd w:val="clear" w:color="auto" w:fill="auto"/>
          </w:tcPr>
          <w:p w:rsidR="00821024" w:rsidRPr="003650BF">
            <w:pPr>
              <w:pStyle w:val="BodyText"/>
              <w:spacing w:before="100" w:after="100"/>
              <w:ind w:left="43"/>
            </w:pPr>
            <w:r w:rsidRPr="003650BF" w:rsidR="006A32BE">
              <w:t>Ireland</w:t>
            </w:r>
          </w:p>
        </w:tc>
        <w:tc>
          <w:tcPr>
            <w:tcW w:w="2185" w:type="dxa"/>
            <w:shd w:val="clear" w:color="auto" w:fill="auto"/>
          </w:tcPr>
          <w:p w:rsidR="00821024" w:rsidRPr="003650BF">
            <w:pPr>
              <w:pStyle w:val="BodyText"/>
              <w:spacing w:before="100" w:after="100"/>
              <w:ind w:left="43"/>
            </w:pPr>
            <w:r w:rsidRPr="003650BF" w:rsidR="006A32BE">
              <w:t>Italy</w:t>
            </w:r>
          </w:p>
        </w:tc>
      </w:tr>
      <w:tr w:rsidTr="00B501CE">
        <w:tblPrEx>
          <w:tblW w:w="8740" w:type="dxa"/>
          <w:tblInd w:w="824" w:type="dxa"/>
          <w:tblCellMar>
            <w:left w:w="115" w:type="dxa"/>
            <w:right w:w="115" w:type="dxa"/>
          </w:tblCellMar>
          <w:tblLook w:val="04A0"/>
        </w:tblPrEx>
        <w:tc>
          <w:tcPr>
            <w:tcW w:w="2185" w:type="dxa"/>
            <w:shd w:val="clear" w:color="auto" w:fill="auto"/>
          </w:tcPr>
          <w:p w:rsidR="00821024" w:rsidRPr="003650BF">
            <w:pPr>
              <w:pStyle w:val="BodyText"/>
              <w:spacing w:before="100" w:after="100"/>
              <w:ind w:left="43"/>
            </w:pPr>
            <w:r w:rsidRPr="003650BF" w:rsidR="006A32BE">
              <w:t>Japan</w:t>
            </w:r>
          </w:p>
        </w:tc>
        <w:tc>
          <w:tcPr>
            <w:tcW w:w="2185" w:type="dxa"/>
            <w:shd w:val="clear" w:color="auto" w:fill="auto"/>
          </w:tcPr>
          <w:p w:rsidR="00821024" w:rsidRPr="003650BF">
            <w:pPr>
              <w:pStyle w:val="BodyText"/>
              <w:spacing w:before="100" w:after="100"/>
              <w:ind w:left="43"/>
            </w:pPr>
            <w:r w:rsidRPr="003650BF" w:rsidR="006A32BE">
              <w:t>Malaysia,</w:t>
            </w:r>
          </w:p>
        </w:tc>
        <w:tc>
          <w:tcPr>
            <w:tcW w:w="2185" w:type="dxa"/>
            <w:shd w:val="clear" w:color="auto" w:fill="auto"/>
          </w:tcPr>
          <w:p w:rsidR="00821024" w:rsidRPr="003650BF">
            <w:pPr>
              <w:pStyle w:val="BodyText"/>
              <w:spacing w:before="100" w:after="100"/>
              <w:ind w:left="43"/>
            </w:pPr>
            <w:r w:rsidRPr="003650BF" w:rsidR="006A32BE">
              <w:t>Net</w:t>
            </w:r>
            <w:r w:rsidRPr="003650BF" w:rsidR="006A32BE">
              <w:t>herlands</w:t>
            </w:r>
          </w:p>
        </w:tc>
        <w:tc>
          <w:tcPr>
            <w:tcW w:w="2185" w:type="dxa"/>
            <w:shd w:val="clear" w:color="auto" w:fill="auto"/>
          </w:tcPr>
          <w:p w:rsidR="00821024" w:rsidRPr="003650BF">
            <w:pPr>
              <w:pStyle w:val="BodyText"/>
              <w:spacing w:before="100" w:after="100"/>
              <w:ind w:left="43"/>
            </w:pPr>
            <w:r w:rsidRPr="003650BF" w:rsidR="006A32BE">
              <w:t>New Zealan</w:t>
            </w:r>
            <w:r w:rsidRPr="003650BF" w:rsidR="006A32BE">
              <w:t>d</w:t>
            </w:r>
          </w:p>
        </w:tc>
      </w:tr>
      <w:tr w:rsidTr="00B501CE">
        <w:tblPrEx>
          <w:tblW w:w="8740" w:type="dxa"/>
          <w:tblInd w:w="824" w:type="dxa"/>
          <w:tblCellMar>
            <w:left w:w="115" w:type="dxa"/>
            <w:right w:w="115" w:type="dxa"/>
          </w:tblCellMar>
          <w:tblLook w:val="04A0"/>
        </w:tblPrEx>
        <w:tc>
          <w:tcPr>
            <w:tcW w:w="2185" w:type="dxa"/>
            <w:shd w:val="clear" w:color="auto" w:fill="auto"/>
          </w:tcPr>
          <w:p w:rsidR="00821024" w:rsidRPr="003650BF">
            <w:pPr>
              <w:pStyle w:val="BodyText"/>
              <w:spacing w:before="100" w:after="100"/>
              <w:ind w:left="43"/>
            </w:pPr>
            <w:r w:rsidRPr="003650BF" w:rsidR="006A32BE">
              <w:t>Pakistan</w:t>
            </w:r>
          </w:p>
        </w:tc>
        <w:tc>
          <w:tcPr>
            <w:tcW w:w="2185" w:type="dxa"/>
            <w:shd w:val="clear" w:color="auto" w:fill="auto"/>
          </w:tcPr>
          <w:p w:rsidR="00821024" w:rsidRPr="003650BF">
            <w:pPr>
              <w:pStyle w:val="BodyText"/>
              <w:spacing w:before="100" w:after="100"/>
              <w:ind w:left="43"/>
            </w:pPr>
            <w:r w:rsidRPr="003650BF" w:rsidR="006A32BE">
              <w:t>Philippines</w:t>
            </w:r>
          </w:p>
        </w:tc>
        <w:tc>
          <w:tcPr>
            <w:tcW w:w="2185" w:type="dxa"/>
            <w:shd w:val="clear" w:color="auto" w:fill="auto"/>
          </w:tcPr>
          <w:p w:rsidR="00821024" w:rsidRPr="003650BF">
            <w:pPr>
              <w:pStyle w:val="BodyText"/>
              <w:spacing w:before="100" w:after="100"/>
              <w:ind w:left="43"/>
            </w:pPr>
            <w:r w:rsidRPr="003650BF" w:rsidR="006A32BE">
              <w:t>Poland</w:t>
            </w:r>
          </w:p>
        </w:tc>
        <w:tc>
          <w:tcPr>
            <w:tcW w:w="2185" w:type="dxa"/>
            <w:shd w:val="clear" w:color="auto" w:fill="auto"/>
          </w:tcPr>
          <w:p w:rsidR="00821024" w:rsidRPr="003650BF">
            <w:pPr>
              <w:pStyle w:val="BodyText"/>
              <w:spacing w:before="100" w:after="100"/>
              <w:ind w:left="43"/>
            </w:pPr>
            <w:r w:rsidRPr="003650BF" w:rsidR="006A32BE">
              <w:t>Singapore</w:t>
            </w:r>
          </w:p>
        </w:tc>
      </w:tr>
      <w:tr w:rsidTr="00B501CE">
        <w:tblPrEx>
          <w:tblW w:w="8740" w:type="dxa"/>
          <w:tblInd w:w="824" w:type="dxa"/>
          <w:tblCellMar>
            <w:left w:w="115" w:type="dxa"/>
            <w:right w:w="115" w:type="dxa"/>
          </w:tblCellMar>
          <w:tblLook w:val="04A0"/>
        </w:tblPrEx>
        <w:tc>
          <w:tcPr>
            <w:tcW w:w="2185" w:type="dxa"/>
            <w:shd w:val="clear" w:color="auto" w:fill="auto"/>
          </w:tcPr>
          <w:p w:rsidR="00821024" w:rsidRPr="003650BF">
            <w:pPr>
              <w:pStyle w:val="BodyText"/>
              <w:spacing w:before="100" w:after="100"/>
              <w:ind w:left="43"/>
            </w:pPr>
            <w:r w:rsidRPr="003650BF" w:rsidR="006A32BE">
              <w:t>South Africa</w:t>
            </w:r>
          </w:p>
        </w:tc>
        <w:tc>
          <w:tcPr>
            <w:tcW w:w="2185" w:type="dxa"/>
            <w:shd w:val="clear" w:color="auto" w:fill="auto"/>
          </w:tcPr>
          <w:p w:rsidR="00821024" w:rsidRPr="003650BF">
            <w:pPr>
              <w:pStyle w:val="BodyText"/>
              <w:spacing w:before="100" w:after="100"/>
              <w:ind w:left="43"/>
            </w:pPr>
            <w:r w:rsidRPr="003650BF" w:rsidR="006A32BE">
              <w:t>South Korea</w:t>
            </w:r>
          </w:p>
        </w:tc>
        <w:tc>
          <w:tcPr>
            <w:tcW w:w="2185" w:type="dxa"/>
            <w:shd w:val="clear" w:color="auto" w:fill="auto"/>
          </w:tcPr>
          <w:p w:rsidR="00821024" w:rsidRPr="003650BF">
            <w:pPr>
              <w:pStyle w:val="BodyText"/>
              <w:spacing w:before="100" w:after="100"/>
              <w:ind w:left="43"/>
            </w:pPr>
            <w:r w:rsidRPr="003650BF" w:rsidR="006A32BE">
              <w:t>Taiwan</w:t>
            </w:r>
          </w:p>
        </w:tc>
        <w:tc>
          <w:tcPr>
            <w:tcW w:w="2185" w:type="dxa"/>
            <w:shd w:val="clear" w:color="auto" w:fill="auto"/>
          </w:tcPr>
          <w:p w:rsidR="00821024" w:rsidRPr="003650BF">
            <w:pPr>
              <w:pStyle w:val="BodyText"/>
              <w:spacing w:before="100" w:after="100"/>
              <w:ind w:left="43"/>
            </w:pPr>
            <w:r w:rsidRPr="003650BF" w:rsidR="006A32BE">
              <w:t>Thailand</w:t>
            </w:r>
          </w:p>
        </w:tc>
      </w:tr>
      <w:tr w:rsidTr="00B501CE">
        <w:tblPrEx>
          <w:tblW w:w="8740" w:type="dxa"/>
          <w:tblInd w:w="824" w:type="dxa"/>
          <w:tblCellMar>
            <w:left w:w="115" w:type="dxa"/>
            <w:right w:w="115" w:type="dxa"/>
          </w:tblCellMar>
          <w:tblLook w:val="04A0"/>
        </w:tblPrEx>
        <w:tc>
          <w:tcPr>
            <w:tcW w:w="2185" w:type="dxa"/>
            <w:shd w:val="clear" w:color="auto" w:fill="auto"/>
          </w:tcPr>
          <w:p w:rsidR="00821024" w:rsidRPr="003650BF">
            <w:pPr>
              <w:pStyle w:val="BodyText"/>
              <w:spacing w:before="100" w:after="100"/>
              <w:ind w:left="43"/>
            </w:pPr>
            <w:r w:rsidRPr="003650BF" w:rsidR="006A32BE">
              <w:t>Turkey</w:t>
            </w:r>
          </w:p>
        </w:tc>
        <w:tc>
          <w:tcPr>
            <w:tcW w:w="2185" w:type="dxa"/>
            <w:shd w:val="clear" w:color="auto" w:fill="auto"/>
          </w:tcPr>
          <w:p w:rsidR="00821024" w:rsidRPr="003650BF">
            <w:pPr>
              <w:pStyle w:val="BodyText"/>
              <w:spacing w:before="100" w:after="100"/>
              <w:ind w:left="43"/>
            </w:pPr>
            <w:r w:rsidRPr="003650BF" w:rsidR="006A32BE">
              <w:t>Unite</w:t>
            </w:r>
            <w:r w:rsidRPr="003650BF" w:rsidR="006A32BE">
              <w:t>d Kingdom</w:t>
            </w:r>
          </w:p>
        </w:tc>
        <w:tc>
          <w:tcPr>
            <w:tcW w:w="2185" w:type="dxa"/>
            <w:shd w:val="clear" w:color="auto" w:fill="auto"/>
          </w:tcPr>
          <w:p w:rsidR="00821024" w:rsidRPr="003650BF">
            <w:pPr>
              <w:pStyle w:val="BodyText"/>
              <w:spacing w:before="100" w:after="100"/>
              <w:ind w:left="43"/>
            </w:pPr>
            <w:r w:rsidRPr="003650BF" w:rsidR="006A32BE">
              <w:t>USA</w:t>
            </w:r>
          </w:p>
        </w:tc>
        <w:tc>
          <w:tcPr>
            <w:tcW w:w="2185" w:type="dxa"/>
            <w:shd w:val="clear" w:color="auto" w:fill="auto"/>
          </w:tcPr>
          <w:p w:rsidR="00821024" w:rsidRPr="003650BF">
            <w:pPr>
              <w:pStyle w:val="BodyText"/>
              <w:spacing w:before="100" w:after="100"/>
              <w:ind w:left="43"/>
            </w:pPr>
            <w:r w:rsidRPr="003650BF" w:rsidR="006A32BE">
              <w:t>Vietnam</w:t>
            </w:r>
          </w:p>
        </w:tc>
      </w:tr>
    </w:tbl>
    <w:p w:rsidR="00821024" w:rsidRPr="003650BF">
      <w:pPr>
        <w:pStyle w:val="BodyText"/>
      </w:pPr>
      <w:bookmarkStart w:id="1878" w:name="XtraLex_rfmt_Tbx122S"/>
      <w:bookmarkStart w:id="1879" w:name="XtraLex_rfmt_Tbx122E"/>
      <w:bookmarkEnd w:id="1878"/>
      <w:bookmarkEnd w:id="1879"/>
    </w:p>
    <w:p w:rsidR="00821024" w:rsidRPr="003650BF">
      <w:pPr>
        <w:pStyle w:val="Heading6"/>
        <w:rPr>
          <w:rFonts w:eastAsia="PMingLiU"/>
        </w:rPr>
      </w:pPr>
      <w:bookmarkStart w:id="1880" w:name="_Toc447832098"/>
      <w:bookmarkStart w:id="1881" w:name="_Toc30758174"/>
      <w:r w:rsidRPr="003650BF" w:rsidR="006A32BE">
        <w:rPr>
          <w:rFonts w:eastAsia="PMingLiU"/>
        </w:rPr>
        <w:t>My Account</w:t>
      </w:r>
      <w:bookmarkEnd w:id="1880"/>
      <w:bookmarkEnd w:id="1881"/>
    </w:p>
    <w:p w:rsidR="00821024" w:rsidRPr="003650BF">
      <w:pPr>
        <w:pStyle w:val="BodyText"/>
        <w:ind w:left="720"/>
      </w:pPr>
      <w:r w:rsidRPr="003650BF" w:rsidR="006A32BE">
        <w:t>Services that share data may have a service login to My Account which wi</w:t>
      </w:r>
      <w:r w:rsidRPr="003650BF" w:rsidR="006A32BE">
        <w:t>ll display all of the service numb</w:t>
      </w:r>
      <w:r w:rsidRPr="003650BF" w:rsidR="006A32BE">
        <w:t>ers contributing to</w:t>
      </w:r>
      <w:r w:rsidRPr="003650BF" w:rsidR="006A32BE">
        <w:t xml:space="preserve"> or using the shared da</w:t>
      </w:r>
      <w:r w:rsidRPr="003650BF" w:rsidR="006A32BE">
        <w:t xml:space="preserve">ta pool on </w:t>
      </w:r>
      <w:r w:rsidRPr="003650BF" w:rsidR="006A32BE">
        <w:rPr>
          <w:i/>
        </w:rPr>
        <w:t xml:space="preserve">your </w:t>
      </w:r>
      <w:r w:rsidRPr="003650BF" w:rsidR="006A32BE">
        <w:t xml:space="preserve">account and the amount of data each service has used. If </w:t>
      </w:r>
      <w:r w:rsidRPr="003650BF" w:rsidR="006A32BE">
        <w:rPr>
          <w:i/>
        </w:rPr>
        <w:t>you</w:t>
      </w:r>
      <w:r w:rsidRPr="003650BF" w:rsidR="006A32BE">
        <w:t xml:space="preserve"> have m</w:t>
      </w:r>
      <w:r w:rsidRPr="003650BF" w:rsidR="006A32BE">
        <w:t xml:space="preserve">ore than 6 services on </w:t>
      </w:r>
      <w:r w:rsidRPr="003650BF" w:rsidR="006A32BE">
        <w:rPr>
          <w:i/>
        </w:rPr>
        <w:t xml:space="preserve">your </w:t>
      </w:r>
      <w:r w:rsidRPr="003650BF" w:rsidR="006A32BE">
        <w:t>account, My Account may not be suitable for viewing usage and managin</w:t>
      </w:r>
      <w:r w:rsidRPr="003650BF" w:rsidR="006A32BE">
        <w:t xml:space="preserve">g </w:t>
      </w:r>
      <w:r w:rsidRPr="003650BF" w:rsidR="006A32BE">
        <w:rPr>
          <w:i/>
        </w:rPr>
        <w:t xml:space="preserve">your </w:t>
      </w:r>
      <w:r w:rsidRPr="003650BF" w:rsidR="006A32BE">
        <w:t>usage alerts.</w:t>
      </w:r>
    </w:p>
    <w:p w:rsidR="00821024" w:rsidRPr="003650BF">
      <w:pPr>
        <w:pStyle w:val="Heading6"/>
        <w:keepNext/>
        <w:rPr>
          <w:rFonts w:eastAsia="PMingLiU"/>
        </w:rPr>
      </w:pPr>
      <w:bookmarkStart w:id="1882" w:name="_Toc447832099"/>
      <w:bookmarkStart w:id="1883" w:name="_Toc30758175"/>
      <w:r w:rsidRPr="003650BF" w:rsidR="006A32BE">
        <w:rPr>
          <w:rFonts w:eastAsia="PMingLiU"/>
        </w:rPr>
        <w:t xml:space="preserve">What happens </w:t>
      </w:r>
      <w:r w:rsidRPr="003650BF" w:rsidR="006A32BE">
        <w:rPr>
          <w:rFonts w:eastAsia="PMingLiU"/>
        </w:rPr>
        <w:t xml:space="preserve">if the </w:t>
      </w:r>
      <w:r w:rsidRPr="003650BF" w:rsidR="006A32BE">
        <w:rPr>
          <w:rFonts w:eastAsia="PMingLiU"/>
          <w:i/>
        </w:rPr>
        <w:t>service is c</w:t>
      </w:r>
      <w:r w:rsidRPr="003650BF" w:rsidR="006A32BE">
        <w:rPr>
          <w:rFonts w:eastAsia="PMingLiU"/>
          <w:i/>
        </w:rPr>
        <w:t>ancelled</w:t>
      </w:r>
      <w:r w:rsidRPr="003650BF" w:rsidR="006A32BE">
        <w:rPr>
          <w:rFonts w:eastAsia="PMingLiU"/>
        </w:rPr>
        <w:t>?</w:t>
      </w:r>
      <w:bookmarkEnd w:id="1882"/>
      <w:bookmarkEnd w:id="1883"/>
    </w:p>
    <w:p w:rsidR="00821024" w:rsidRPr="003650BF">
      <w:pPr>
        <w:pStyle w:val="Heading7"/>
        <w:rPr>
          <w:rStyle w:val="Heading7Char"/>
        </w:rPr>
      </w:pPr>
      <w:r w:rsidRPr="003650BF" w:rsidR="006A32BE">
        <w:rPr>
          <w:rStyle w:val="Heading7Char"/>
          <w:rFonts w:eastAsia="PMingLiU"/>
        </w:rPr>
        <w:t xml:space="preserve">If </w:t>
      </w:r>
      <w:r w:rsidRPr="003650BF" w:rsidR="006A32BE">
        <w:rPr>
          <w:rStyle w:val="Heading7Char"/>
          <w:rFonts w:eastAsia="PMingLiU"/>
          <w:i/>
        </w:rPr>
        <w:t>your</w:t>
      </w:r>
      <w:r w:rsidRPr="003650BF" w:rsidR="006A32BE">
        <w:rPr>
          <w:rStyle w:val="Heading7Char"/>
          <w:rFonts w:eastAsia="PMingLiU"/>
        </w:rPr>
        <w:t xml:space="preserve"> My Pl</w:t>
      </w:r>
      <w:r w:rsidRPr="003650BF" w:rsidR="006A32BE">
        <w:rPr>
          <w:rStyle w:val="Heading7Char"/>
          <w:rFonts w:eastAsia="PMingLiU"/>
        </w:rPr>
        <w:t xml:space="preserve">an Plus SIM Only plan is </w:t>
      </w:r>
      <w:r w:rsidRPr="003650BF" w:rsidR="006A32BE">
        <w:rPr>
          <w:rStyle w:val="Heading7Char"/>
          <w:rFonts w:eastAsia="PMingLiU"/>
          <w:i/>
        </w:rPr>
        <w:t>cancelled</w:t>
      </w:r>
      <w:r w:rsidRPr="003650BF" w:rsidR="006A32BE">
        <w:rPr>
          <w:rStyle w:val="Heading7Char"/>
          <w:rFonts w:eastAsia="PMingLiU"/>
        </w:rPr>
        <w:t xml:space="preserve">, </w:t>
      </w:r>
      <w:r w:rsidRPr="003650BF" w:rsidR="006A32BE">
        <w:rPr>
          <w:rStyle w:val="Heading7Char"/>
          <w:rFonts w:eastAsia="PMingLiU"/>
          <w:i/>
        </w:rPr>
        <w:t>your</w:t>
      </w:r>
      <w:r w:rsidRPr="003650BF" w:rsidR="006A32BE">
        <w:rPr>
          <w:rStyle w:val="Heading7Char"/>
          <w:rFonts w:eastAsia="PMingLiU"/>
        </w:rPr>
        <w:t xml:space="preserve"> Shared Data Plan(s) may also be </w:t>
      </w:r>
      <w:r w:rsidRPr="003650BF" w:rsidR="006A32BE">
        <w:rPr>
          <w:rStyle w:val="Heading7Char"/>
          <w:rFonts w:eastAsia="PMingLiU"/>
          <w:i/>
        </w:rPr>
        <w:t>cancelled</w:t>
      </w:r>
      <w:r w:rsidRPr="003650BF" w:rsidR="006A32BE">
        <w:rPr>
          <w:rStyle w:val="Heading7Char"/>
          <w:rFonts w:eastAsia="PMingLiU"/>
        </w:rPr>
        <w:t>.</w:t>
      </w:r>
      <w:r w:rsidRPr="003650BF" w:rsidR="006A32BE">
        <w:rPr>
          <w:rStyle w:val="Heading7Char"/>
          <w:rFonts w:eastAsia="PMingLiU"/>
        </w:rPr>
        <w:t xml:space="preserve"> There are no </w:t>
      </w:r>
      <w:r w:rsidRPr="003650BF" w:rsidR="006A32BE">
        <w:rPr>
          <w:rStyle w:val="Heading7Char"/>
          <w:rFonts w:eastAsia="PMingLiU"/>
          <w:i/>
        </w:rPr>
        <w:t>cancellation</w:t>
      </w:r>
      <w:r w:rsidRPr="003650BF" w:rsidR="006A32BE">
        <w:rPr>
          <w:rStyle w:val="Heading7Char"/>
          <w:rFonts w:eastAsia="PMingLiU"/>
        </w:rPr>
        <w:t xml:space="preserve"> </w:t>
      </w:r>
      <w:r w:rsidRPr="003650BF" w:rsidR="006A32BE">
        <w:rPr>
          <w:rStyle w:val="Heading7Char"/>
          <w:rFonts w:eastAsia="PMingLiU"/>
          <w:i/>
        </w:rPr>
        <w:t>fees</w:t>
      </w:r>
      <w:r w:rsidRPr="003650BF" w:rsidR="006A32BE">
        <w:rPr>
          <w:rStyle w:val="Heading7Char"/>
          <w:rFonts w:eastAsia="PMingLiU"/>
        </w:rPr>
        <w:t xml:space="preserve"> for the Shared Data Plan, however if </w:t>
      </w:r>
      <w:r w:rsidRPr="003650BF" w:rsidR="006A32BE">
        <w:rPr>
          <w:rStyle w:val="Heading7Char"/>
          <w:rFonts w:eastAsia="PMingLiU"/>
          <w:i/>
        </w:rPr>
        <w:t>you</w:t>
      </w:r>
      <w:r w:rsidRPr="003650BF" w:rsidR="006A32BE">
        <w:rPr>
          <w:rStyle w:val="Heading7Char"/>
          <w:rFonts w:eastAsia="PMingLiU"/>
        </w:rPr>
        <w:t xml:space="preserve"> purchased a </w:t>
      </w:r>
      <w:r w:rsidRPr="003650BF" w:rsidR="006A32BE">
        <w:rPr>
          <w:rStyle w:val="Heading7Char"/>
          <w:rFonts w:eastAsia="PMingLiU"/>
          <w:i/>
        </w:rPr>
        <w:t>device</w:t>
      </w:r>
      <w:r w:rsidRPr="003650BF" w:rsidR="006A32BE">
        <w:rPr>
          <w:rStyle w:val="Heading7Char"/>
          <w:rFonts w:eastAsia="PMingLiU"/>
        </w:rPr>
        <w:t xml:space="preserve"> </w:t>
      </w:r>
      <w:r w:rsidRPr="003650BF" w:rsidR="006A32BE">
        <w:rPr>
          <w:rStyle w:val="Heading7Char"/>
          <w:rFonts w:eastAsia="PMingLiU"/>
          <w:i/>
        </w:rPr>
        <w:t>you</w:t>
      </w:r>
      <w:r w:rsidRPr="003650BF" w:rsidR="006A32BE">
        <w:rPr>
          <w:rStyle w:val="Heading7Char"/>
          <w:rFonts w:eastAsia="PMingLiU"/>
        </w:rPr>
        <w:t xml:space="preserve"> n</w:t>
      </w:r>
      <w:r w:rsidRPr="003650BF" w:rsidR="006A32BE">
        <w:rPr>
          <w:rStyle w:val="Heading7Char"/>
          <w:rFonts w:eastAsia="PMingLiU"/>
        </w:rPr>
        <w:t>eed to pay the sum of any remainin</w:t>
      </w:r>
      <w:r w:rsidRPr="003650BF" w:rsidR="006A32BE">
        <w:rPr>
          <w:rStyle w:val="Heading7Char"/>
          <w:rFonts w:eastAsia="PMingLiU"/>
        </w:rPr>
        <w:t xml:space="preserve">g </w:t>
      </w:r>
      <w:r w:rsidRPr="003650BF" w:rsidR="006A32BE">
        <w:rPr>
          <w:rStyle w:val="Heading7Char"/>
          <w:rFonts w:eastAsia="PMingLiU"/>
          <w:i/>
        </w:rPr>
        <w:t>equipment</w:t>
      </w:r>
      <w:r w:rsidRPr="003650BF" w:rsidR="006A32BE">
        <w:rPr>
          <w:rStyle w:val="Heading7Char"/>
          <w:rFonts w:eastAsia="PMingLiU"/>
        </w:rPr>
        <w:t xml:space="preserve"> </w:t>
      </w:r>
      <w:r w:rsidRPr="003650BF" w:rsidR="006A32BE">
        <w:rPr>
          <w:rStyle w:val="Heading7Char"/>
          <w:rFonts w:eastAsia="PMingLiU"/>
          <w:i/>
        </w:rPr>
        <w:t>charges</w:t>
      </w:r>
      <w:r w:rsidRPr="003650BF" w:rsidR="006A32BE">
        <w:rPr>
          <w:rStyle w:val="Heading7Char"/>
          <w:rFonts w:eastAsia="PMingLiU"/>
        </w:rPr>
        <w:t xml:space="preserve"> owing on </w:t>
      </w:r>
      <w:r w:rsidRPr="003650BF" w:rsidR="006A32BE">
        <w:rPr>
          <w:rStyle w:val="Heading7Char"/>
          <w:rFonts w:eastAsia="PMingLiU"/>
          <w:i/>
        </w:rPr>
        <w:t>your</w:t>
      </w:r>
      <w:r w:rsidRPr="003650BF" w:rsidR="006A32BE">
        <w:rPr>
          <w:rStyle w:val="Heading7Char"/>
          <w:rFonts w:eastAsia="PMingLiU"/>
        </w:rPr>
        <w:t xml:space="preserve"> </w:t>
      </w:r>
      <w:r w:rsidRPr="003650BF" w:rsidR="006A32BE">
        <w:rPr>
          <w:rStyle w:val="Heading7Char"/>
          <w:rFonts w:eastAsia="PMingLiU"/>
          <w:i/>
        </w:rPr>
        <w:t>device</w:t>
      </w:r>
      <w:r w:rsidRPr="003650BF" w:rsidR="006A32BE">
        <w:rPr>
          <w:rStyle w:val="Heading7Char"/>
          <w:rFonts w:eastAsia="PMingLiU"/>
        </w:rPr>
        <w:t xml:space="preserve"> u</w:t>
      </w:r>
      <w:r w:rsidRPr="003650BF" w:rsidR="006A32BE">
        <w:rPr>
          <w:rStyle w:val="Heading7Char"/>
          <w:rFonts w:eastAsia="PMingLiU"/>
        </w:rPr>
        <w:t xml:space="preserve">nder the </w:t>
      </w:r>
      <w:r w:rsidRPr="003650BF" w:rsidR="006A32BE">
        <w:rPr>
          <w:rStyle w:val="Heading7Char"/>
          <w:rFonts w:eastAsia="PMingLiU"/>
          <w:i/>
        </w:rPr>
        <w:t>mobile</w:t>
      </w:r>
      <w:r w:rsidRPr="003650BF" w:rsidR="006A32BE">
        <w:rPr>
          <w:rStyle w:val="Heading7Char"/>
          <w:rFonts w:eastAsia="PMingLiU"/>
        </w:rPr>
        <w:t xml:space="preserve"> </w:t>
      </w:r>
      <w:r w:rsidRPr="003650BF" w:rsidR="006A32BE">
        <w:rPr>
          <w:rStyle w:val="Heading7Char"/>
          <w:rFonts w:eastAsia="PMingLiU"/>
          <w:i/>
        </w:rPr>
        <w:t>equipment</w:t>
      </w:r>
      <w:r w:rsidRPr="003650BF" w:rsidR="006A32BE">
        <w:rPr>
          <w:rStyle w:val="Heading7Char"/>
          <w:rFonts w:eastAsia="PMingLiU"/>
        </w:rPr>
        <w:t xml:space="preserve"> </w:t>
      </w:r>
      <w:r w:rsidRPr="003650BF" w:rsidR="006A32BE">
        <w:rPr>
          <w:rStyle w:val="Heading7Char"/>
          <w:rFonts w:eastAsia="PMingLiU"/>
          <w:i/>
        </w:rPr>
        <w:t>payment</w:t>
      </w:r>
      <w:r w:rsidRPr="003650BF" w:rsidR="006A32BE">
        <w:rPr>
          <w:rStyle w:val="Heading7Char"/>
          <w:rFonts w:eastAsia="PMingLiU"/>
        </w:rPr>
        <w:t xml:space="preserve"> </w:t>
      </w:r>
      <w:r w:rsidRPr="003650BF" w:rsidR="006A32BE">
        <w:rPr>
          <w:rStyle w:val="Heading7Char"/>
          <w:rFonts w:eastAsia="PMingLiU"/>
          <w:i/>
        </w:rPr>
        <w:t>plan</w:t>
      </w:r>
      <w:r w:rsidRPr="003650BF" w:rsidR="006A32BE">
        <w:rPr>
          <w:rStyle w:val="Heading7Char"/>
          <w:rFonts w:eastAsia="PMingLiU"/>
        </w:rPr>
        <w:t xml:space="preserve"> (see Appendix D).</w:t>
      </w:r>
    </w:p>
    <w:p w:rsidR="00821024" w:rsidRPr="003650BF">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Shared D</w:t>
      </w:r>
      <w:r w:rsidRPr="003650BF" w:rsidR="006A32BE">
        <w:rPr>
          <w:rFonts w:eastAsia="PMingLiU"/>
        </w:rPr>
        <w:t>ata Plan i</w:t>
      </w:r>
      <w:r w:rsidRPr="003650BF" w:rsidR="006A32BE">
        <w:rPr>
          <w:rFonts w:eastAsia="PMingLiU"/>
        </w:rPr>
        <w:t xml:space="preserve">s not </w:t>
      </w:r>
      <w:r w:rsidRPr="003650BF" w:rsidR="006A32BE">
        <w:rPr>
          <w:rFonts w:eastAsia="PMingLiU"/>
          <w:i/>
        </w:rPr>
        <w:t>cancelled</w:t>
      </w:r>
      <w:r w:rsidRPr="003650BF" w:rsidR="006A32BE">
        <w:rPr>
          <w:rFonts w:eastAsia="PMingLiU"/>
        </w:rPr>
        <w:t xml:space="preserve">, </w:t>
      </w:r>
      <w:r w:rsidRPr="003650BF" w:rsidR="006A32BE">
        <w:rPr>
          <w:rFonts w:eastAsia="PMingLiU"/>
          <w:i/>
        </w:rPr>
        <w:t>you</w:t>
      </w:r>
      <w:r w:rsidRPr="003650BF" w:rsidR="006A32BE">
        <w:rPr>
          <w:rFonts w:eastAsia="PMingLiU"/>
        </w:rPr>
        <w:t xml:space="preserve"> will be charged $10 per 1GB within Australia, up to a maximum of 150GB (per </w:t>
      </w:r>
      <w:r w:rsidRPr="003650BF" w:rsidR="006A32BE">
        <w:rPr>
          <w:rFonts w:eastAsia="PMingLiU"/>
        </w:rPr>
        <w:t xml:space="preserve">account) in a billing month. </w:t>
      </w:r>
      <w:r w:rsidRPr="003650BF" w:rsidR="006A32BE">
        <w:rPr>
          <w:rFonts w:eastAsia="PMingLiU"/>
          <w:i/>
        </w:rPr>
        <w:t>Your</w:t>
      </w:r>
      <w:r w:rsidRPr="003650BF" w:rsidR="006A32BE">
        <w:rPr>
          <w:rFonts w:eastAsia="PMingLiU"/>
        </w:rPr>
        <w:t xml:space="preserve"> </w:t>
      </w:r>
      <w:r w:rsidRPr="003650BF" w:rsidR="006A32BE">
        <w:rPr>
          <w:rFonts w:eastAsia="PMingLiU"/>
        </w:rPr>
        <w:t xml:space="preserve">service/s may then </w:t>
      </w:r>
      <w:r w:rsidRPr="003650BF" w:rsidR="006A32BE">
        <w:rPr>
          <w:rFonts w:eastAsia="PMingLiU"/>
        </w:rPr>
        <w:t>be restricted or we may</w:t>
      </w:r>
      <w:r w:rsidRPr="003650BF" w:rsidR="006A32BE">
        <w:rPr>
          <w:rFonts w:eastAsia="PMingLiU"/>
        </w:rPr>
        <w:t xml:space="preserve"> continue to charge you at these rates.</w:t>
      </w:r>
    </w:p>
    <w:p w:rsidR="00821024" w:rsidRPr="003650BF">
      <w:pPr>
        <w:pStyle w:val="Heading4"/>
      </w:pPr>
      <w:bookmarkStart w:id="1884" w:name="_Toc447832100"/>
      <w:bookmarkStart w:id="1885" w:name="_Toc30758176"/>
      <w:r w:rsidRPr="003650BF" w:rsidR="006A32BE">
        <w:rPr>
          <w:rFonts w:eastAsia="PMingLiU"/>
        </w:rPr>
        <w:t>My Plan Plus SIM Only – 12 Months</w:t>
      </w:r>
      <w:r w:rsidRPr="003650BF" w:rsidR="006A32BE">
        <w:rPr>
          <w:rFonts w:eastAsia="PMingLiU"/>
        </w:rPr>
        <w:t xml:space="preserve"> (Promotio</w:t>
      </w:r>
      <w:r w:rsidRPr="003650BF" w:rsidR="006A32BE">
        <w:rPr>
          <w:rFonts w:eastAsia="PMingLiU"/>
        </w:rPr>
        <w:t>nal)</w:t>
      </w:r>
      <w:bookmarkEnd w:id="1884"/>
      <w:bookmarkEnd w:id="1885"/>
    </w:p>
    <w:p w:rsidR="00821024" w:rsidRPr="003650BF">
      <w:pPr>
        <w:pStyle w:val="BodyText"/>
      </w:pPr>
      <w:r w:rsidRPr="003650BF" w:rsidR="006A32BE">
        <w:t xml:space="preserve">This section relates to the following plans. </w:t>
      </w:r>
      <w:r w:rsidRPr="003650BF" w:rsidR="006A32BE">
        <w:rPr>
          <w:i/>
        </w:rPr>
        <w:t>You</w:t>
      </w:r>
      <w:r w:rsidRPr="003650BF" w:rsidR="006A32BE">
        <w:t xml:space="preserve"> can find </w:t>
      </w:r>
      <w:r w:rsidRPr="003650BF" w:rsidR="006A32BE">
        <w:rPr>
          <w:i/>
        </w:rPr>
        <w:t>your</w:t>
      </w:r>
      <w:r w:rsidRPr="003650BF" w:rsidR="006A32BE">
        <w:t xml:space="preserve"> Plan ID on </w:t>
      </w:r>
      <w:r w:rsidRPr="003650BF" w:rsidR="006A32BE">
        <w:rPr>
          <w:i/>
        </w:rPr>
        <w:t>your</w:t>
      </w:r>
      <w:r w:rsidRPr="003650BF" w:rsidR="006A32BE">
        <w:t xml:space="preserve"> bill under th</w:t>
      </w:r>
      <w:r w:rsidRPr="003650BF" w:rsidR="006A32BE">
        <w:t>e Mobile Number Summary section:</w:t>
      </w:r>
    </w:p>
    <w:tbl>
      <w:tblPr>
        <w:tblStyle w:val="TableNormal"/>
        <w:tblW w:w="10029"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3420"/>
        <w:gridCol w:w="1825"/>
        <w:gridCol w:w="4784"/>
      </w:tblGrid>
      <w:tr w:rsidTr="00F27DB1">
        <w:tblPrEx>
          <w:tblW w:w="10029"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3420" w:type="dxa"/>
            <w:shd w:val="clear" w:color="auto" w:fill="auto"/>
          </w:tcPr>
          <w:p w:rsidR="00821024" w:rsidRPr="003650BF">
            <w:pPr>
              <w:pStyle w:val="BodyText"/>
              <w:spacing w:before="100" w:after="100"/>
              <w:jc w:val="center"/>
              <w:rPr>
                <w:b/>
              </w:rPr>
            </w:pPr>
            <w:r w:rsidRPr="003650BF" w:rsidR="006A32BE">
              <w:rPr>
                <w:b/>
              </w:rPr>
              <w:t>P</w:t>
            </w:r>
            <w:r w:rsidRPr="003650BF" w:rsidR="006A32BE">
              <w:rPr>
                <w:b/>
              </w:rPr>
              <w:t>lan</w:t>
            </w:r>
          </w:p>
        </w:tc>
        <w:tc>
          <w:tcPr>
            <w:tcW w:w="1825" w:type="dxa"/>
            <w:shd w:val="clear" w:color="auto" w:fill="auto"/>
          </w:tcPr>
          <w:p w:rsidR="00821024" w:rsidRPr="003650BF">
            <w:pPr>
              <w:pStyle w:val="BodyText"/>
              <w:spacing w:before="100" w:after="100"/>
              <w:jc w:val="center"/>
              <w:rPr>
                <w:b/>
              </w:rPr>
            </w:pPr>
            <w:r w:rsidRPr="003650BF" w:rsidR="006A32BE">
              <w:rPr>
                <w:b/>
              </w:rPr>
              <w:t>Plan ID</w:t>
            </w:r>
          </w:p>
        </w:tc>
        <w:tc>
          <w:tcPr>
            <w:tcW w:w="4784" w:type="dxa"/>
            <w:shd w:val="clear" w:color="auto" w:fill="auto"/>
          </w:tcPr>
          <w:p w:rsidR="00821024" w:rsidRPr="003650BF">
            <w:pPr>
              <w:pStyle w:val="BodyText"/>
              <w:spacing w:before="100" w:after="100"/>
              <w:jc w:val="center"/>
              <w:rPr>
                <w:b/>
              </w:rPr>
            </w:pPr>
            <w:r w:rsidRPr="003650BF" w:rsidR="006A32BE">
              <w:rPr>
                <w:b/>
              </w:rPr>
              <w:t>Availab</w:t>
            </w:r>
            <w:r w:rsidRPr="003650BF" w:rsidR="006A32BE">
              <w:rPr>
                <w:b/>
              </w:rPr>
              <w:t>le</w:t>
            </w:r>
          </w:p>
        </w:tc>
      </w:tr>
      <w:tr w:rsidTr="00F27DB1">
        <w:tblPrEx>
          <w:tblW w:w="10029" w:type="dxa"/>
          <w:tblInd w:w="115" w:type="dxa"/>
          <w:tblCellMar>
            <w:left w:w="115" w:type="dxa"/>
            <w:right w:w="115" w:type="dxa"/>
          </w:tblCellMar>
          <w:tblLook w:val="04A0"/>
        </w:tblPrEx>
        <w:tc>
          <w:tcPr>
            <w:tcW w:w="3420" w:type="dxa"/>
            <w:shd w:val="clear" w:color="auto" w:fill="auto"/>
          </w:tcPr>
          <w:p w:rsidR="00821024" w:rsidRPr="003650BF">
            <w:pPr>
              <w:pStyle w:val="BodyText"/>
              <w:spacing w:before="100" w:after="100"/>
              <w:jc w:val="center"/>
            </w:pPr>
            <w:r w:rsidRPr="003650BF" w:rsidR="006A32BE">
              <w:t>$40 My Plan Plus 12</w:t>
            </w:r>
            <w:r w:rsidRPr="003650BF" w:rsidR="006A32BE">
              <w:t>M SIM Only</w:t>
            </w:r>
          </w:p>
        </w:tc>
        <w:tc>
          <w:tcPr>
            <w:tcW w:w="1825" w:type="dxa"/>
            <w:shd w:val="clear" w:color="auto" w:fill="auto"/>
            <w:vAlign w:val="center"/>
          </w:tcPr>
          <w:p w:rsidR="00821024" w:rsidRPr="003650BF">
            <w:pPr>
              <w:pStyle w:val="BodyText"/>
              <w:spacing w:before="100" w:after="100"/>
              <w:jc w:val="center"/>
            </w:pPr>
            <w:r w:rsidRPr="003650BF" w:rsidR="006A32BE">
              <w:t>800305</w:t>
            </w:r>
            <w:r w:rsidR="007D0F21">
              <w:t>, 8894011</w:t>
            </w:r>
          </w:p>
        </w:tc>
        <w:tc>
          <w:tcPr>
            <w:tcW w:w="4784" w:type="dxa"/>
            <w:shd w:val="clear" w:color="auto" w:fill="auto"/>
          </w:tcPr>
          <w:p w:rsidR="00821024" w:rsidRPr="003650BF" w:rsidP="00F27DB1">
            <w:pPr>
              <w:pStyle w:val="BodyText"/>
              <w:spacing w:before="100" w:after="100"/>
            </w:pPr>
            <w:r w:rsidRPr="003650BF" w:rsidR="006A32BE">
              <w:t>30 August 2015 – 17 January 2016</w:t>
            </w:r>
          </w:p>
        </w:tc>
      </w:tr>
      <w:tr w:rsidTr="00F27DB1">
        <w:tblPrEx>
          <w:tblW w:w="10029" w:type="dxa"/>
          <w:tblInd w:w="115" w:type="dxa"/>
          <w:tblCellMar>
            <w:left w:w="115" w:type="dxa"/>
            <w:right w:w="115" w:type="dxa"/>
          </w:tblCellMar>
          <w:tblLook w:val="04A0"/>
        </w:tblPrEx>
        <w:tc>
          <w:tcPr>
            <w:tcW w:w="3420" w:type="dxa"/>
            <w:shd w:val="clear" w:color="auto" w:fill="auto"/>
          </w:tcPr>
          <w:p w:rsidR="003F60E9" w:rsidRPr="003650BF">
            <w:pPr>
              <w:pStyle w:val="BodyText"/>
              <w:spacing w:before="100" w:after="100"/>
              <w:jc w:val="center"/>
            </w:pPr>
            <w:r w:rsidRPr="003650BF">
              <w:t xml:space="preserve">$40 My Plan </w:t>
            </w:r>
            <w:r w:rsidRPr="003650BF">
              <w:t>Plus 12M S</w:t>
            </w:r>
            <w:r w:rsidRPr="003650BF">
              <w:t>IM Only</w:t>
            </w:r>
          </w:p>
        </w:tc>
        <w:tc>
          <w:tcPr>
            <w:tcW w:w="1825" w:type="dxa"/>
            <w:shd w:val="clear" w:color="auto" w:fill="auto"/>
          </w:tcPr>
          <w:p w:rsidR="003F60E9" w:rsidRPr="003650BF">
            <w:pPr>
              <w:pStyle w:val="BodyText"/>
              <w:spacing w:before="100" w:after="100"/>
              <w:jc w:val="center"/>
            </w:pPr>
            <w:r w:rsidRPr="003650BF">
              <w:t>800379</w:t>
            </w:r>
            <w:r w:rsidR="007D0F21">
              <w:t>, 9008201</w:t>
            </w:r>
          </w:p>
        </w:tc>
        <w:tc>
          <w:tcPr>
            <w:tcW w:w="4784" w:type="dxa"/>
            <w:shd w:val="clear" w:color="auto" w:fill="auto"/>
          </w:tcPr>
          <w:p w:rsidR="003F60E9" w:rsidRPr="003650BF" w:rsidP="00F27DB1">
            <w:pPr>
              <w:pStyle w:val="BodyText"/>
              <w:spacing w:before="100" w:after="100"/>
            </w:pPr>
            <w:r w:rsidRPr="003650BF">
              <w:t>25 January 2016 – 3 April 2016</w:t>
            </w:r>
          </w:p>
        </w:tc>
      </w:tr>
      <w:tr w:rsidTr="00F27DB1">
        <w:tblPrEx>
          <w:tblW w:w="10029" w:type="dxa"/>
          <w:tblInd w:w="115" w:type="dxa"/>
          <w:tblCellMar>
            <w:left w:w="115" w:type="dxa"/>
            <w:right w:w="115" w:type="dxa"/>
          </w:tblCellMar>
          <w:tblLook w:val="04A0"/>
        </w:tblPrEx>
        <w:tc>
          <w:tcPr>
            <w:tcW w:w="3420" w:type="dxa"/>
            <w:shd w:val="clear" w:color="auto" w:fill="auto"/>
          </w:tcPr>
          <w:p w:rsidR="003F60E9" w:rsidRPr="003650BF">
            <w:pPr>
              <w:pStyle w:val="BodyText"/>
              <w:spacing w:before="100" w:after="100"/>
              <w:jc w:val="center"/>
            </w:pPr>
            <w:r w:rsidRPr="003650BF">
              <w:t xml:space="preserve">$60 My Plan Plus 12M SIM Only </w:t>
            </w:r>
          </w:p>
        </w:tc>
        <w:tc>
          <w:tcPr>
            <w:tcW w:w="1825" w:type="dxa"/>
            <w:shd w:val="clear" w:color="auto" w:fill="auto"/>
          </w:tcPr>
          <w:p w:rsidR="003F60E9" w:rsidRPr="003650BF">
            <w:pPr>
              <w:pStyle w:val="BodyText"/>
              <w:spacing w:before="100" w:after="100"/>
              <w:jc w:val="center"/>
            </w:pPr>
            <w:r w:rsidRPr="003650BF">
              <w:t>800314</w:t>
            </w:r>
            <w:r w:rsidR="007D0F21">
              <w:t>, 88</w:t>
            </w:r>
            <w:r w:rsidR="007D0F21">
              <w:t>94061</w:t>
            </w:r>
          </w:p>
        </w:tc>
        <w:tc>
          <w:tcPr>
            <w:tcW w:w="4784" w:type="dxa"/>
            <w:shd w:val="clear" w:color="auto" w:fill="auto"/>
          </w:tcPr>
          <w:p w:rsidR="003F60E9" w:rsidRPr="003650BF" w:rsidP="00F27DB1">
            <w:pPr>
              <w:pStyle w:val="BodyText"/>
              <w:spacing w:before="100" w:after="100"/>
            </w:pPr>
            <w:r w:rsidRPr="003650BF">
              <w:t>30 August 2015 – 30 November</w:t>
            </w:r>
            <w:r w:rsidRPr="003650BF">
              <w:t xml:space="preserve"> 2015 to recontract</w:t>
            </w:r>
            <w:r w:rsidRPr="003650BF">
              <w:t>ing customers only</w:t>
            </w:r>
          </w:p>
          <w:p w:rsidR="003F60E9" w:rsidRPr="003650BF" w:rsidP="00F27DB1">
            <w:pPr>
              <w:pStyle w:val="BodyText"/>
              <w:spacing w:before="100" w:after="100"/>
            </w:pPr>
            <w:r w:rsidRPr="003650BF">
              <w:t>1 De</w:t>
            </w:r>
            <w:r w:rsidRPr="003650BF">
              <w:t>cember 2015 – 17 January 2016 to new customers.</w:t>
            </w:r>
          </w:p>
          <w:p w:rsidR="003F60E9" w:rsidRPr="003650BF" w:rsidP="00F27DB1">
            <w:pPr>
              <w:pStyle w:val="BodyText"/>
              <w:spacing w:before="100" w:after="100"/>
            </w:pPr>
            <w:r w:rsidRPr="003650BF">
              <w:t xml:space="preserve">Customers who activate a </w:t>
            </w:r>
            <w:r w:rsidRPr="003650BF">
              <w:t>new servic</w:t>
            </w:r>
            <w:r w:rsidRPr="003650BF">
              <w:t>e during the period 1 December 2015 to 4 January 2016 will receive a $20 monthly credit for the l</w:t>
            </w:r>
            <w:r w:rsidRPr="003650BF">
              <w:t>ife of their plan.</w:t>
            </w:r>
          </w:p>
        </w:tc>
      </w:tr>
      <w:tr w:rsidTr="00F27DB1">
        <w:tblPrEx>
          <w:tblW w:w="10029" w:type="dxa"/>
          <w:tblInd w:w="115" w:type="dxa"/>
          <w:tblCellMar>
            <w:left w:w="115" w:type="dxa"/>
            <w:right w:w="115" w:type="dxa"/>
          </w:tblCellMar>
          <w:tblLook w:val="04A0"/>
        </w:tblPrEx>
        <w:tc>
          <w:tcPr>
            <w:tcW w:w="3420" w:type="dxa"/>
            <w:tcBorders>
              <w:top w:val="single" w:sz="4" w:space="0" w:color="auto"/>
              <w:left w:val="single" w:sz="4" w:space="0" w:color="auto"/>
              <w:bottom w:val="single" w:sz="4" w:space="0" w:color="auto"/>
              <w:right w:val="single" w:sz="4" w:space="0" w:color="auto"/>
            </w:tcBorders>
            <w:shd w:val="clear" w:color="auto" w:fill="auto"/>
          </w:tcPr>
          <w:p w:rsidR="00821024" w:rsidRPr="003650BF">
            <w:pPr>
              <w:pStyle w:val="BodyText"/>
              <w:spacing w:before="100" w:after="100"/>
              <w:jc w:val="center"/>
            </w:pPr>
            <w:r w:rsidRPr="003650BF" w:rsidR="006A32BE">
              <w:t>$60 My Plan Pl</w:t>
            </w:r>
            <w:r w:rsidRPr="003650BF" w:rsidR="006A32BE">
              <w:t>us 12M SIM Only</w:t>
            </w:r>
          </w:p>
        </w:tc>
        <w:tc>
          <w:tcPr>
            <w:tcW w:w="1825" w:type="dxa"/>
            <w:tcBorders>
              <w:top w:val="single" w:sz="4" w:space="0" w:color="auto"/>
              <w:left w:val="single" w:sz="4" w:space="0" w:color="auto"/>
              <w:bottom w:val="single" w:sz="4" w:space="0" w:color="auto"/>
              <w:right w:val="single" w:sz="4" w:space="0" w:color="auto"/>
            </w:tcBorders>
            <w:shd w:val="clear" w:color="auto" w:fill="auto"/>
          </w:tcPr>
          <w:p w:rsidR="00821024" w:rsidRPr="003650BF">
            <w:pPr>
              <w:pStyle w:val="BodyText"/>
              <w:spacing w:before="100" w:after="100"/>
              <w:jc w:val="center"/>
            </w:pPr>
            <w:r w:rsidRPr="003650BF" w:rsidR="006A32BE">
              <w:t>800</w:t>
            </w:r>
            <w:r w:rsidRPr="003650BF" w:rsidR="006A32BE">
              <w:t>357</w:t>
            </w:r>
            <w:r w:rsidR="007D0F21">
              <w:t>, 9008171</w:t>
            </w:r>
          </w:p>
        </w:tc>
        <w:tc>
          <w:tcPr>
            <w:tcW w:w="4784" w:type="dxa"/>
            <w:tcBorders>
              <w:top w:val="single" w:sz="4" w:space="0" w:color="auto"/>
              <w:left w:val="single" w:sz="4" w:space="0" w:color="auto"/>
              <w:bottom w:val="single" w:sz="4" w:space="0" w:color="auto"/>
              <w:right w:val="single" w:sz="4" w:space="0" w:color="auto"/>
            </w:tcBorders>
            <w:shd w:val="clear" w:color="auto" w:fill="auto"/>
          </w:tcPr>
          <w:p w:rsidR="00821024" w:rsidRPr="003650BF" w:rsidP="00F27DB1">
            <w:pPr>
              <w:pStyle w:val="BodyText"/>
              <w:spacing w:before="100" w:after="100"/>
            </w:pPr>
            <w:r w:rsidRPr="003650BF" w:rsidR="006A32BE">
              <w:t>18 January</w:t>
            </w:r>
            <w:r w:rsidRPr="003650BF" w:rsidR="006A32BE">
              <w:t xml:space="preserve"> 2016 only</w:t>
            </w:r>
          </w:p>
          <w:p w:rsidR="003F60E9" w:rsidRPr="003650BF" w:rsidP="00F27DB1">
            <w:pPr>
              <w:pStyle w:val="BodyText"/>
              <w:spacing w:before="100" w:after="100"/>
              <w:rPr>
                <w:rFonts w:eastAsia="Calibri"/>
              </w:rPr>
            </w:pPr>
            <w:r w:rsidRPr="003650BF">
              <w:rPr>
                <w:rFonts w:eastAsia="Calibri"/>
              </w:rPr>
              <w:t>18 March 2016 – 31 March 2016 via Online Only</w:t>
            </w:r>
          </w:p>
        </w:tc>
      </w:tr>
    </w:tbl>
    <w:p w:rsidR="00821024" w:rsidRPr="003650BF">
      <w:pPr>
        <w:pStyle w:val="Heading6"/>
        <w:rPr>
          <w:rFonts w:eastAsia="PMingLiU"/>
        </w:rPr>
      </w:pPr>
      <w:bookmarkStart w:id="1886" w:name="XtraLex_rfmt_Tbx123S"/>
      <w:bookmarkStart w:id="1887" w:name="XtraLex_rfmt_Tbx123E"/>
      <w:bookmarkStart w:id="1888" w:name="_Toc447832101"/>
      <w:bookmarkStart w:id="1889" w:name="_Toc30758177"/>
      <w:bookmarkEnd w:id="1886"/>
      <w:bookmarkEnd w:id="1887"/>
      <w:r w:rsidRPr="003650BF" w:rsidR="006A32BE">
        <w:rPr>
          <w:rFonts w:eastAsia="PMingLiU"/>
        </w:rPr>
        <w:t>Eligibility</w:t>
      </w:r>
      <w:bookmarkEnd w:id="1888"/>
      <w:bookmarkEnd w:id="1889"/>
    </w:p>
    <w:p w:rsidR="00821024" w:rsidRPr="003650BF">
      <w:pPr>
        <w:pStyle w:val="BodyText"/>
        <w:ind w:left="720"/>
      </w:pPr>
      <w:r w:rsidRPr="003650BF" w:rsidR="006A32BE">
        <w:t>The</w:t>
      </w:r>
      <w:r w:rsidRPr="003650BF" w:rsidR="006A32BE">
        <w:t xml:space="preserve"> My Plan P</w:t>
      </w:r>
      <w:r w:rsidRPr="003650BF" w:rsidR="006A32BE">
        <w:t>lus 12M SIM Only plans are only available to mobile customers who pass Optus' credit assessment.</w:t>
      </w:r>
    </w:p>
    <w:p w:rsidR="00821024" w:rsidRPr="003650BF">
      <w:pPr>
        <w:pStyle w:val="BodyText"/>
        <w:ind w:left="720"/>
      </w:pPr>
      <w:r w:rsidRPr="003650BF" w:rsidR="006A32BE">
        <w:t xml:space="preserve">The $40 My Plan Plus 12M SIM Only </w:t>
      </w:r>
      <w:r w:rsidRPr="003650BF" w:rsidR="003F60E9">
        <w:t xml:space="preserve">(Plan ID 800305) </w:t>
      </w:r>
      <w:r w:rsidRPr="003650BF" w:rsidR="006A32BE">
        <w:t>pl</w:t>
      </w:r>
      <w:r w:rsidRPr="003650BF" w:rsidR="006A32BE">
        <w:t>an is only available fo</w:t>
      </w:r>
      <w:r w:rsidRPr="003650BF" w:rsidR="006A32BE">
        <w:t>r new services and is only available via Telesales.</w:t>
      </w:r>
    </w:p>
    <w:p w:rsidR="003F60E9" w:rsidRPr="003650BF" w:rsidP="003F60E9">
      <w:pPr>
        <w:pStyle w:val="BodyText"/>
        <w:ind w:left="720"/>
      </w:pPr>
      <w:r w:rsidRPr="003650BF">
        <w:t xml:space="preserve">The $60 My Plan Plus </w:t>
      </w:r>
      <w:r w:rsidRPr="003650BF">
        <w:t>12M SIM On</w:t>
      </w:r>
      <w:r w:rsidRPr="003650BF">
        <w:t xml:space="preserve">ly (Plan ID 800314) plan is available to re-contracting customers from 30 August 2015 and to new </w:t>
      </w:r>
      <w:r w:rsidRPr="003650BF">
        <w:t>customers from 1 December 2015. Cu</w:t>
      </w:r>
      <w:r w:rsidRPr="003650BF">
        <w:t>stomers that activa</w:t>
      </w:r>
      <w:r w:rsidRPr="003650BF">
        <w:t>te a new service onto t</w:t>
      </w:r>
      <w:r w:rsidRPr="003650BF">
        <w:t>his plan between 1 December 2015 and 4 January 2016 will get a $20 monthl</w:t>
      </w:r>
      <w:r w:rsidRPr="003650BF">
        <w:t>y credit f</w:t>
      </w:r>
      <w:r w:rsidRPr="003650BF">
        <w:t>or the life of their plan.</w:t>
      </w:r>
    </w:p>
    <w:p w:rsidR="00821024" w:rsidRPr="003650BF">
      <w:pPr>
        <w:pStyle w:val="BodyText"/>
        <w:ind w:left="720"/>
      </w:pPr>
      <w:r w:rsidRPr="003650BF" w:rsidR="006A32BE">
        <w:t>The $60 My Plan Plus 12M SIM plan with plan ID 800357 is a promotional</w:t>
      </w:r>
      <w:r w:rsidRPr="003650BF" w:rsidR="006A32BE">
        <w:t xml:space="preserve"> plan with an automated $20 monthl</w:t>
      </w:r>
      <w:r w:rsidRPr="003650BF" w:rsidR="006A32BE">
        <w:t xml:space="preserve">y credit available </w:t>
      </w:r>
      <w:r w:rsidRPr="003650BF" w:rsidR="006A32BE">
        <w:t>to new services that we</w:t>
      </w:r>
      <w:r w:rsidRPr="003650BF" w:rsidR="006A32BE">
        <w:t>re activated to Plan ID 800314 during the period 1 December 2015 to 4 Jan</w:t>
      </w:r>
      <w:r w:rsidRPr="003650BF" w:rsidR="006A32BE">
        <w:t>uary 2016.</w:t>
      </w:r>
      <w:r w:rsidRPr="003650BF" w:rsidR="003F60E9">
        <w:t xml:space="preserve"> From 18 March 2016 to 31 March 2016 it was available to new services only via Online.</w:t>
      </w:r>
    </w:p>
    <w:p w:rsidR="00821024" w:rsidRPr="003650BF">
      <w:pPr>
        <w:pStyle w:val="BodyText"/>
        <w:ind w:left="720"/>
      </w:pPr>
      <w:r w:rsidRPr="003650BF" w:rsidR="006A32BE">
        <w:t>Optus Serv</w:t>
      </w:r>
      <w:r w:rsidRPr="003650BF" w:rsidR="006A32BE">
        <w:t>ice Providers' customers are not e</w:t>
      </w:r>
      <w:r w:rsidRPr="003650BF" w:rsidR="006A32BE">
        <w:t>ligible to apply</w:t>
      </w:r>
      <w:r w:rsidRPr="003650BF" w:rsidR="006A32BE">
        <w:rPr>
          <w:snapToGrid w:val="0"/>
        </w:rPr>
        <w:t>.</w:t>
      </w:r>
    </w:p>
    <w:p w:rsidR="00821024" w:rsidRPr="003650BF">
      <w:pPr>
        <w:pStyle w:val="BodyText"/>
        <w:ind w:left="720"/>
      </w:pPr>
      <w:r w:rsidRPr="003650BF" w:rsidR="006A32BE">
        <w:t>T</w:t>
      </w:r>
      <w:r w:rsidRPr="003650BF" w:rsidR="006A32BE">
        <w:t xml:space="preserve">hese </w:t>
      </w:r>
      <w:r w:rsidRPr="003650BF" w:rsidR="006A32BE">
        <w:rPr>
          <w:i/>
        </w:rPr>
        <w:t>plans</w:t>
      </w:r>
      <w:r w:rsidRPr="003650BF" w:rsidR="006A32BE">
        <w:t xml:space="preserve"> aren't compa</w:t>
      </w:r>
      <w:r w:rsidRPr="003650BF" w:rsidR="006A32BE">
        <w:t>tible for data use with BlackBerry handsets on operating systems of 7.1 o</w:t>
      </w:r>
      <w:r w:rsidRPr="003650BF" w:rsidR="006A32BE">
        <w:t>r earlier.</w:t>
      </w:r>
    </w:p>
    <w:p w:rsidR="00821024" w:rsidRPr="003650BF">
      <w:pPr>
        <w:pStyle w:val="Heading6"/>
        <w:rPr>
          <w:rFonts w:eastAsia="PMingLiU"/>
        </w:rPr>
      </w:pPr>
      <w:bookmarkStart w:id="1890" w:name="_Toc447832102"/>
      <w:bookmarkStart w:id="1891" w:name="_Toc30758178"/>
      <w:r w:rsidRPr="003650BF" w:rsidR="006A32BE">
        <w:rPr>
          <w:rFonts w:eastAsia="PMingLiU"/>
        </w:rPr>
        <w:t>Minimum Term</w:t>
      </w:r>
      <w:bookmarkEnd w:id="1890"/>
      <w:bookmarkEnd w:id="1891"/>
    </w:p>
    <w:p w:rsidR="00821024" w:rsidRPr="003650BF">
      <w:pPr>
        <w:pStyle w:val="BodyText"/>
        <w:ind w:left="720"/>
      </w:pPr>
      <w:r w:rsidRPr="003650BF" w:rsidR="006A32BE">
        <w:t xml:space="preserve">These </w:t>
      </w:r>
      <w:r w:rsidRPr="003650BF" w:rsidR="006A32BE">
        <w:rPr>
          <w:i/>
        </w:rPr>
        <w:t>plans</w:t>
      </w:r>
      <w:r w:rsidRPr="003650BF" w:rsidR="006A32BE">
        <w:t xml:space="preserve"> have a </w:t>
      </w:r>
      <w:r w:rsidRPr="003650BF" w:rsidR="006A32BE">
        <w:rPr>
          <w:i/>
        </w:rPr>
        <w:t>fixed</w:t>
      </w:r>
      <w:r w:rsidRPr="003650BF" w:rsidR="006A32BE">
        <w:t xml:space="preserve"> </w:t>
      </w:r>
      <w:r w:rsidRPr="003650BF" w:rsidR="006A32BE">
        <w:rPr>
          <w:i/>
        </w:rPr>
        <w:t>length</w:t>
      </w:r>
      <w:r w:rsidRPr="003650BF" w:rsidR="006A32BE">
        <w:t xml:space="preserve"> </w:t>
      </w:r>
      <w:r w:rsidRPr="003650BF" w:rsidR="006A32BE">
        <w:rPr>
          <w:i/>
        </w:rPr>
        <w:t>agreement</w:t>
      </w:r>
      <w:r w:rsidRPr="003650BF" w:rsidR="006A32BE">
        <w:t xml:space="preserve"> with a 12 month </w:t>
      </w:r>
      <w:r w:rsidRPr="003650BF" w:rsidR="006A32BE">
        <w:rPr>
          <w:i/>
        </w:rPr>
        <w:t>minimum</w:t>
      </w:r>
      <w:r w:rsidRPr="003650BF" w:rsidR="006A32BE">
        <w:t xml:space="preserve"> </w:t>
      </w:r>
      <w:r w:rsidRPr="003650BF" w:rsidR="006A32BE">
        <w:rPr>
          <w:i/>
        </w:rPr>
        <w:t>term</w:t>
      </w:r>
      <w:r w:rsidRPr="003650BF" w:rsidR="006A32BE">
        <w:t>.</w:t>
      </w:r>
    </w:p>
    <w:p w:rsidR="00821024" w:rsidRPr="003650BF">
      <w:pPr>
        <w:pStyle w:val="Heading6"/>
        <w:rPr>
          <w:rFonts w:eastAsia="PMingLiU"/>
        </w:rPr>
      </w:pPr>
      <w:bookmarkStart w:id="1892" w:name="_Toc447832103"/>
      <w:bookmarkStart w:id="1893" w:name="_Toc30758179"/>
      <w:r w:rsidRPr="003650BF" w:rsidR="006A32BE">
        <w:rPr>
          <w:rFonts w:eastAsia="PMingLiU"/>
        </w:rPr>
        <w:t>What you ha</w:t>
      </w:r>
      <w:r w:rsidRPr="003650BF" w:rsidR="006A32BE">
        <w:rPr>
          <w:rFonts w:eastAsia="PMingLiU"/>
        </w:rPr>
        <w:t>ve to pay us</w:t>
      </w:r>
      <w:bookmarkEnd w:id="1892"/>
      <w:bookmarkEnd w:id="1893"/>
    </w:p>
    <w:p w:rsidR="00821024" w:rsidRPr="003650BF">
      <w:pPr>
        <w:pStyle w:val="Heading7"/>
      </w:pPr>
      <w:r w:rsidRPr="003650BF" w:rsidR="006A32BE">
        <w:rPr>
          <w:rFonts w:eastAsia="PMingLiU"/>
          <w:i/>
        </w:rPr>
        <w:t>You</w:t>
      </w:r>
      <w:r w:rsidRPr="003650BF" w:rsidR="006A32BE">
        <w:rPr>
          <w:rFonts w:eastAsia="PMingLiU"/>
        </w:rPr>
        <w:t xml:space="preserve"> must pay </w:t>
      </w:r>
      <w:r w:rsidRPr="003650BF" w:rsidR="006A32BE">
        <w:rPr>
          <w:rFonts w:eastAsia="PMingLiU"/>
          <w:i/>
        </w:rPr>
        <w:t>us</w:t>
      </w:r>
      <w:r w:rsidRPr="003650BF" w:rsidR="006A32BE">
        <w:rPr>
          <w:rFonts w:eastAsia="PMingLiU"/>
        </w:rPr>
        <w:t xml:space="preserve"> for u</w:t>
      </w:r>
      <w:r w:rsidRPr="003650BF" w:rsidR="006A32BE">
        <w:rPr>
          <w:rFonts w:eastAsia="PMingLiU"/>
        </w:rPr>
        <w:t xml:space="preserve">se of the </w:t>
      </w:r>
      <w:r w:rsidRPr="003650BF" w:rsidR="006A32BE">
        <w:rPr>
          <w:rFonts w:eastAsia="PMingLiU"/>
          <w:i/>
        </w:rPr>
        <w:t>service</w:t>
      </w:r>
      <w:r w:rsidRPr="003650BF" w:rsidR="006A32BE">
        <w:rPr>
          <w:rFonts w:eastAsia="PMingLiU"/>
        </w:rPr>
        <w:t xml:space="preserve"> a</w:t>
      </w:r>
      <w:r w:rsidRPr="003650BF" w:rsidR="006A32BE">
        <w:rPr>
          <w:rFonts w:eastAsia="PMingLiU"/>
        </w:rPr>
        <w:t xml:space="preserve">t the rates set out in </w:t>
      </w:r>
      <w:r w:rsidR="002152AA">
        <w:fldChar w:fldCharType="begin"/>
      </w:r>
      <w:r w:rsidR="002152AA">
        <w:instrText xml:space="preserve"> HYPERLINK "http://www.optus.com.au/content/dam/optus/documents/about-us</w:instrText>
      </w:r>
      <w:r w:rsidR="002152AA">
        <w:instrText>/legal/Dig</w:instrText>
      </w:r>
      <w:r w:rsidR="002152AA">
        <w:instrText xml:space="preserve">PricingS1.doc" </w:instrText>
      </w:r>
      <w:r w:rsidR="002152AA">
        <w:fldChar w:fldCharType="separate"/>
      </w:r>
      <w:r w:rsidRPr="003650BF" w:rsidR="006A32BE">
        <w:rPr>
          <w:rStyle w:val="Hyperlink"/>
          <w:rFonts w:eastAsia="PMingLiU"/>
          <w:u w:color="13607C"/>
        </w:rPr>
        <w:t>Section 1</w:t>
      </w:r>
      <w:r w:rsidR="002152AA">
        <w:rPr>
          <w:rStyle w:val="Hyperlink"/>
          <w:rFonts w:eastAsia="PMingLiU"/>
          <w:u w:color="13607C"/>
        </w:rPr>
        <w:fldChar w:fldCharType="end"/>
      </w:r>
      <w:r w:rsidRPr="003650BF" w:rsidR="006A32BE">
        <w:rPr>
          <w:rFonts w:eastAsia="PMingLiU"/>
        </w:rPr>
        <w:t xml:space="preserve"> of this </w:t>
      </w:r>
      <w:r w:rsidRPr="003650BF" w:rsidR="006A32BE">
        <w:rPr>
          <w:rFonts w:eastAsia="PMingLiU"/>
          <w:i/>
        </w:rPr>
        <w:t>standard pricing table</w:t>
      </w:r>
      <w:r w:rsidRPr="003650BF" w:rsidR="006A32BE">
        <w:rPr>
          <w:rFonts w:eastAsia="PMingLiU"/>
        </w:rPr>
        <w:t xml:space="preserve"> and for value added service features at</w:t>
      </w:r>
      <w:r w:rsidRPr="003650BF" w:rsidR="006A32BE">
        <w:rPr>
          <w:rFonts w:eastAsia="PMingLiU"/>
        </w:rPr>
        <w:t xml:space="preserve"> the rates set out in </w:t>
      </w:r>
      <w:r w:rsidR="002152AA">
        <w:fldChar w:fldCharType="begin"/>
      </w:r>
      <w:r w:rsidR="002152AA">
        <w:instrText xml:space="preserve"> HYPERLINK </w:instrText>
      </w:r>
      <w:r w:rsidR="002152AA">
        <w:instrText>"http://www.optus.c</w:instrText>
      </w:r>
      <w:r w:rsidR="002152AA">
        <w:instrText>om.au/content/dam/optus</w:instrText>
      </w:r>
      <w:r w:rsidR="002152AA">
        <w:instrText xml:space="preserve">/appendix/Appendix%20Y/AppY.doc" </w:instrText>
      </w:r>
      <w:r w:rsidR="002152AA">
        <w:fldChar w:fldCharType="separate"/>
      </w:r>
      <w:r w:rsidRPr="003650BF" w:rsidR="006A32BE">
        <w:rPr>
          <w:rStyle w:val="Hyperlink"/>
          <w:rFonts w:eastAsia="PMingLiU"/>
          <w:i/>
        </w:rPr>
        <w:t>Appendix Y</w:t>
      </w:r>
      <w:r w:rsidR="002152AA">
        <w:rPr>
          <w:rStyle w:val="Hyperlink"/>
          <w:rFonts w:eastAsia="PMingLiU"/>
          <w:i/>
        </w:rPr>
        <w:fldChar w:fldCharType="end"/>
      </w:r>
      <w:r w:rsidRPr="003650BF" w:rsidR="006A32BE">
        <w:rPr>
          <w:rFonts w:eastAsia="PMingLiU"/>
          <w:i/>
        </w:rPr>
        <w:t xml:space="preserve"> Value Added Service Feature</w:t>
      </w:r>
      <w:r w:rsidRPr="003650BF" w:rsidR="006A32BE">
        <w:rPr>
          <w:rFonts w:eastAsia="PMingLiU"/>
          <w:i/>
        </w:rPr>
        <w:t>s</w:t>
      </w:r>
      <w:r w:rsidRPr="003650BF" w:rsidR="006A32BE">
        <w:rPr>
          <w:rFonts w:eastAsia="PMingLiU"/>
        </w:rPr>
        <w:t xml:space="preserve">. </w:t>
      </w:r>
    </w:p>
    <w:p w:rsidR="00821024" w:rsidRPr="003650BF">
      <w:pPr>
        <w:pStyle w:val="Heading7"/>
      </w:pPr>
      <w:r w:rsidRPr="003650BF" w:rsidR="006A32BE">
        <w:rPr>
          <w:rFonts w:eastAsia="PMingLiU"/>
        </w:rPr>
        <w:t>If the</w:t>
      </w:r>
      <w:r w:rsidRPr="003650BF" w:rsidR="006A32BE">
        <w:rPr>
          <w:rFonts w:eastAsia="PMingLiU"/>
        </w:rPr>
        <w:t>re is a flagfall for a particular call type, the charge for these calls is the flagfall amount pl</w:t>
      </w:r>
      <w:r w:rsidRPr="003650BF" w:rsidR="006A32BE">
        <w:rPr>
          <w:rFonts w:eastAsia="PMingLiU"/>
        </w:rPr>
        <w:t xml:space="preserve">us the relevant rate for the call </w:t>
      </w:r>
      <w:r w:rsidRPr="003650BF" w:rsidR="006A32BE">
        <w:rPr>
          <w:rFonts w:eastAsia="PMingLiU"/>
        </w:rPr>
        <w:t>multiplied by the d</w:t>
      </w:r>
      <w:r w:rsidRPr="003650BF" w:rsidR="006A32BE">
        <w:rPr>
          <w:rFonts w:eastAsia="PMingLiU"/>
        </w:rPr>
        <w:t>uration of the call.</w:t>
      </w:r>
    </w:p>
    <w:p w:rsidR="00821024" w:rsidRPr="003650BF">
      <w:pPr>
        <w:pStyle w:val="Heading6"/>
        <w:rPr>
          <w:rFonts w:eastAsia="PMingLiU"/>
        </w:rPr>
      </w:pPr>
      <w:bookmarkStart w:id="1894" w:name="_Toc447832104"/>
      <w:bookmarkStart w:id="1895" w:name="_Toc30758180"/>
      <w:r w:rsidRPr="003650BF" w:rsidR="006A32BE">
        <w:rPr>
          <w:rFonts w:eastAsia="PMingLiU"/>
        </w:rPr>
        <w:t>Mi</w:t>
      </w:r>
      <w:r w:rsidRPr="003650BF" w:rsidR="006A32BE">
        <w:rPr>
          <w:rFonts w:eastAsia="PMingLiU"/>
        </w:rPr>
        <w:t>nimum Monthly Charge</w:t>
      </w:r>
      <w:bookmarkEnd w:id="1894"/>
      <w:bookmarkEnd w:id="1895"/>
    </w:p>
    <w:p w:rsidR="00821024" w:rsidRPr="003650BF">
      <w:pPr>
        <w:pStyle w:val="Heading7"/>
        <w:rPr>
          <w:rFonts w:eastAsia="PMingLiU"/>
        </w:rPr>
      </w:pPr>
      <w:r w:rsidRPr="003650BF" w:rsidR="006A32BE">
        <w:rPr>
          <w:rFonts w:eastAsia="PMingLiU"/>
        </w:rPr>
        <w:t>My Plan Plus 12M SIM Only plans have a Minimum Month</w:t>
      </w:r>
      <w:r w:rsidRPr="003650BF" w:rsidR="006A32BE">
        <w:rPr>
          <w:rFonts w:eastAsia="PMingLiU"/>
        </w:rPr>
        <w:t xml:space="preserve">ly Charge </w:t>
      </w:r>
      <w:r w:rsidRPr="003650BF" w:rsidR="006A32BE">
        <w:rPr>
          <w:rFonts w:eastAsia="PMingLiU"/>
        </w:rPr>
        <w:t xml:space="preserve">amount that </w:t>
      </w:r>
      <w:r w:rsidRPr="003650BF" w:rsidR="006A32BE">
        <w:rPr>
          <w:rFonts w:eastAsia="PMingLiU"/>
          <w:i/>
        </w:rPr>
        <w:t>you</w:t>
      </w:r>
      <w:r w:rsidRPr="003650BF" w:rsidR="006A32BE">
        <w:rPr>
          <w:rFonts w:eastAsia="PMingLiU"/>
        </w:rPr>
        <w:t xml:space="preserve"> must pay us each month as set out in Table 1 below.</w:t>
      </w:r>
    </w:p>
    <w:p w:rsidR="00821024" w:rsidRPr="003650BF" w:rsidP="00A06786">
      <w:pPr>
        <w:pStyle w:val="Heading7"/>
      </w:pPr>
      <w:r w:rsidRPr="003650BF" w:rsidR="006A32BE">
        <w:rPr>
          <w:rFonts w:eastAsia="PMingLiU"/>
          <w:i/>
        </w:rPr>
        <w:t>You</w:t>
      </w:r>
      <w:r w:rsidRPr="003650BF" w:rsidR="006A32BE">
        <w:rPr>
          <w:rFonts w:eastAsia="PMingLiU"/>
        </w:rPr>
        <w:t xml:space="preserve"> may purchase a mobile pho</w:t>
      </w:r>
      <w:r w:rsidRPr="003650BF" w:rsidR="006A32BE">
        <w:rPr>
          <w:rFonts w:eastAsia="PMingLiU"/>
        </w:rPr>
        <w:t>ne (or 'handset') with a 1 month o</w:t>
      </w:r>
      <w:r w:rsidRPr="003650BF" w:rsidR="006A32BE">
        <w:rPr>
          <w:rFonts w:eastAsia="PMingLiU"/>
        </w:rPr>
        <w:t xml:space="preserve">r 12 month </w:t>
      </w:r>
      <w:r w:rsidRPr="003650BF" w:rsidR="006A32BE">
        <w:rPr>
          <w:rFonts w:eastAsia="PMingLiU"/>
          <w:i/>
        </w:rPr>
        <w:t>equipmen</w:t>
      </w:r>
      <w:r w:rsidRPr="003650BF" w:rsidR="006A32BE">
        <w:rPr>
          <w:rFonts w:eastAsia="PMingLiU"/>
          <w:i/>
        </w:rPr>
        <w:t>t term under a mobile e</w:t>
      </w:r>
      <w:r w:rsidRPr="003650BF" w:rsidR="006A32BE">
        <w:rPr>
          <w:rFonts w:eastAsia="PMingLiU"/>
          <w:i/>
        </w:rPr>
        <w:t>quipment payment plan</w:t>
      </w:r>
      <w:r w:rsidRPr="003650BF" w:rsidR="006A32BE">
        <w:rPr>
          <w:rFonts w:eastAsia="PMingLiU"/>
        </w:rPr>
        <w:t xml:space="preserve"> (set out in </w:t>
      </w:r>
      <w:r w:rsidR="002152AA">
        <w:fldChar w:fldCharType="begin"/>
      </w:r>
      <w:r w:rsidR="002152AA">
        <w:instrText xml:space="preserve"> HYPERLINK "http://www.optus.com.au/co</w:instrText>
      </w:r>
      <w:r w:rsidR="002152AA">
        <w:instrText>ntent/dam/</w:instrText>
      </w:r>
      <w:r w:rsidR="002152AA">
        <w:instrText xml:space="preserve">optus/appendix/Appendix%20D/AppD.doc" </w:instrText>
      </w:r>
      <w:r w:rsidR="002152AA">
        <w:fldChar w:fldCharType="separate"/>
      </w:r>
      <w:r w:rsidRPr="003650BF" w:rsidR="006A32BE">
        <w:rPr>
          <w:rStyle w:val="Hyperlink"/>
          <w:rFonts w:eastAsia="PMingLiU"/>
          <w:i/>
        </w:rPr>
        <w:t>Appendix D</w:t>
      </w:r>
      <w:r w:rsidR="002152AA">
        <w:rPr>
          <w:rStyle w:val="Hyperlink"/>
          <w:rFonts w:eastAsia="PMingLiU"/>
          <w:i/>
        </w:rPr>
        <w:fldChar w:fldCharType="end"/>
      </w:r>
      <w:r w:rsidRPr="003650BF" w:rsidR="006A32BE">
        <w:rPr>
          <w:rFonts w:eastAsia="PMingLiU"/>
        </w:rPr>
        <w:t>).</w:t>
      </w:r>
    </w:p>
    <w:p w:rsidR="00821024" w:rsidRPr="003650BF">
      <w:pPr>
        <w:pStyle w:val="Heading6"/>
        <w:rPr>
          <w:rFonts w:eastAsia="PMingLiU"/>
        </w:rPr>
      </w:pPr>
      <w:bookmarkStart w:id="1896" w:name="_Toc447832105"/>
      <w:bookmarkStart w:id="1897" w:name="_Toc30758181"/>
      <w:r w:rsidRPr="003650BF" w:rsidR="006A32BE">
        <w:rPr>
          <w:rFonts w:eastAsia="PMingLiU"/>
        </w:rPr>
        <w:t>How My Plan Plus SIM Only works</w:t>
      </w:r>
      <w:bookmarkEnd w:id="1896"/>
      <w:bookmarkEnd w:id="1897"/>
    </w:p>
    <w:p w:rsidR="00821024" w:rsidRPr="003650BF">
      <w:pPr>
        <w:pStyle w:val="Heading7"/>
        <w:rPr>
          <w:rFonts w:eastAsia="PMingLiU"/>
        </w:rPr>
      </w:pPr>
      <w:r w:rsidRPr="003650BF" w:rsidR="006A32BE">
        <w:rPr>
          <w:rFonts w:eastAsia="PMingLiU"/>
        </w:rPr>
        <w:t xml:space="preserve">The My Plan </w:t>
      </w:r>
      <w:r w:rsidRPr="003650BF" w:rsidR="006A32BE">
        <w:rPr>
          <w:rFonts w:eastAsia="PMingLiU"/>
        </w:rPr>
        <w:t>Plus 12M SIM Only plans referred t</w:t>
      </w:r>
      <w:r w:rsidRPr="003650BF" w:rsidR="006A32BE">
        <w:rPr>
          <w:rFonts w:eastAsia="PMingLiU"/>
        </w:rPr>
        <w:t>o in this section h</w:t>
      </w:r>
      <w:r w:rsidRPr="003650BF" w:rsidR="006A32BE">
        <w:rPr>
          <w:rFonts w:eastAsia="PMingLiU"/>
        </w:rPr>
        <w:t>ave unlimited minutes t</w:t>
      </w:r>
      <w:r w:rsidRPr="003650BF" w:rsidR="006A32BE">
        <w:rPr>
          <w:rFonts w:eastAsia="PMingLiU"/>
        </w:rPr>
        <w:t>o use on standard national calls to landlines and mobiles, 13/1300 number</w:t>
      </w:r>
      <w:r w:rsidRPr="003650BF" w:rsidR="006A32BE">
        <w:rPr>
          <w:rFonts w:eastAsia="PMingLiU"/>
        </w:rPr>
        <w:t>s and voic</w:t>
      </w:r>
      <w:r w:rsidRPr="003650BF" w:rsidR="006A32BE">
        <w:rPr>
          <w:rFonts w:eastAsia="PMingLiU"/>
        </w:rPr>
        <w:t>email retrievals and Included Data (for mobile internet use) to share with other services on a My</w:t>
      </w:r>
      <w:r w:rsidRPr="003650BF" w:rsidR="006A32BE">
        <w:rPr>
          <w:rFonts w:eastAsia="PMingLiU"/>
        </w:rPr>
        <w:t xml:space="preserve"> Plan Plus, My Plan Plus SIM Only,</w:t>
      </w:r>
      <w:r w:rsidRPr="003650BF" w:rsidR="006A32BE">
        <w:rPr>
          <w:rFonts w:eastAsia="PMingLiU"/>
        </w:rPr>
        <w:t xml:space="preserve"> My Plan Plus 12M S</w:t>
      </w:r>
      <w:r w:rsidRPr="003650BF" w:rsidR="006A32BE">
        <w:rPr>
          <w:rFonts w:eastAsia="PMingLiU"/>
        </w:rPr>
        <w:t>IM Only, My Plan Busine</w:t>
      </w:r>
      <w:r w:rsidRPr="003650BF" w:rsidR="006A32BE">
        <w:rPr>
          <w:rFonts w:eastAsia="PMingLiU"/>
        </w:rPr>
        <w:t xml:space="preserve">ss (including Tech Fund), My Plan Business SIM, My Plan Business 12Month </w:t>
      </w:r>
      <w:r w:rsidRPr="003650BF" w:rsidR="006A32BE">
        <w:rPr>
          <w:rFonts w:eastAsia="PMingLiU"/>
        </w:rPr>
        <w:t>SIM, My Mo</w:t>
      </w:r>
      <w:r w:rsidRPr="003650BF" w:rsidR="006A32BE">
        <w:rPr>
          <w:rFonts w:eastAsia="PMingLiU"/>
        </w:rPr>
        <w:t>bile Broadband Plus, Mobile Broadband Business or Shared Data Plan on the same account.</w:t>
      </w:r>
    </w:p>
    <w:p w:rsidR="00821024" w:rsidRPr="003650BF">
      <w:pPr>
        <w:pStyle w:val="Heading7"/>
        <w:rPr>
          <w:rFonts w:eastAsia="PMingLiU"/>
        </w:rPr>
      </w:pPr>
      <w:r w:rsidRPr="003650BF" w:rsidR="006A32BE">
        <w:rPr>
          <w:rFonts w:eastAsia="PMingLiU"/>
        </w:rPr>
        <w:t>These pla</w:t>
      </w:r>
      <w:r w:rsidRPr="003650BF" w:rsidR="006A32BE">
        <w:rPr>
          <w:rFonts w:eastAsia="PMingLiU"/>
        </w:rPr>
        <w:t>ns also include unlimited standard</w:t>
      </w:r>
      <w:r w:rsidRPr="003650BF" w:rsidR="006A32BE">
        <w:rPr>
          <w:rFonts w:eastAsia="PMingLiU"/>
        </w:rPr>
        <w:t xml:space="preserve"> national SMS/MMS a</w:t>
      </w:r>
      <w:r w:rsidRPr="003650BF" w:rsidR="006A32BE">
        <w:rPr>
          <w:rFonts w:eastAsia="PMingLiU"/>
        </w:rPr>
        <w:t>nd unlimited standard I</w:t>
      </w:r>
      <w:r w:rsidRPr="003650BF" w:rsidR="006A32BE">
        <w:rPr>
          <w:rFonts w:eastAsia="PMingLiU"/>
        </w:rPr>
        <w:t>nternational SMS/MMS to selected countries. They also have an amount of i</w:t>
      </w:r>
      <w:r w:rsidRPr="003650BF" w:rsidR="006A32BE">
        <w:rPr>
          <w:rFonts w:eastAsia="PMingLiU"/>
        </w:rPr>
        <w:t>ncluded in</w:t>
      </w:r>
      <w:r w:rsidRPr="003650BF" w:rsidR="006A32BE">
        <w:rPr>
          <w:rFonts w:eastAsia="PMingLiU"/>
        </w:rPr>
        <w:t>ternational minutes to use on standard international calls to selected countries.</w:t>
      </w:r>
    </w:p>
    <w:p w:rsidR="00821024" w:rsidRPr="003650BF">
      <w:pPr>
        <w:pStyle w:val="Heading7"/>
        <w:rPr>
          <w:rFonts w:eastAsia="PMingLiU"/>
        </w:rPr>
      </w:pPr>
      <w:r w:rsidRPr="003650BF" w:rsidR="006A32BE">
        <w:rPr>
          <w:rFonts w:eastAsia="PMingLiU"/>
        </w:rPr>
        <w:t>Data usage is c</w:t>
      </w:r>
      <w:r w:rsidRPr="003650BF" w:rsidR="006A32BE">
        <w:rPr>
          <w:rFonts w:eastAsia="PMingLiU"/>
        </w:rPr>
        <w:t>alculated in one kilobyte incremen</w:t>
      </w:r>
      <w:r w:rsidRPr="003650BF" w:rsidR="006A32BE">
        <w:rPr>
          <w:rFonts w:eastAsia="PMingLiU"/>
        </w:rPr>
        <w:t>ts. International m</w:t>
      </w:r>
      <w:r w:rsidRPr="003650BF" w:rsidR="006A32BE">
        <w:rPr>
          <w:rFonts w:eastAsia="PMingLiU"/>
        </w:rPr>
        <w:t>inutes are billed in on</w:t>
      </w:r>
      <w:r w:rsidRPr="003650BF" w:rsidR="006A32BE">
        <w:rPr>
          <w:rFonts w:eastAsia="PMingLiU"/>
        </w:rPr>
        <w:t>e minute increments.</w:t>
      </w:r>
    </w:p>
    <w:p w:rsidR="00821024" w:rsidRPr="003650BF">
      <w:pPr>
        <w:pStyle w:val="Heading7"/>
        <w:rPr>
          <w:rFonts w:eastAsia="PMingLiU"/>
        </w:rPr>
      </w:pPr>
      <w:r w:rsidRPr="003650BF" w:rsidR="006A32BE">
        <w:rPr>
          <w:rFonts w:eastAsia="PMingLiU"/>
        </w:rPr>
        <w:t>If you exceed your included shareable data you'll au</w:t>
      </w:r>
      <w:r w:rsidRPr="003650BF" w:rsidR="006A32BE">
        <w:rPr>
          <w:rFonts w:eastAsia="PMingLiU"/>
        </w:rPr>
        <w:t>tomaticall</w:t>
      </w:r>
      <w:r w:rsidRPr="003650BF" w:rsidR="006A32BE">
        <w:rPr>
          <w:rFonts w:eastAsia="PMingLiU"/>
        </w:rPr>
        <w:t>y be charged $10 for each additional 1GB of data ("</w:t>
      </w:r>
      <w:r w:rsidRPr="003650BF" w:rsidR="006A32BE">
        <w:rPr>
          <w:rFonts w:eastAsia="PMingLiU"/>
          <w:b/>
        </w:rPr>
        <w:t>Additional Data</w:t>
      </w:r>
      <w:r w:rsidRPr="003650BF" w:rsidR="006A32BE">
        <w:rPr>
          <w:rFonts w:eastAsia="PMingLiU"/>
        </w:rPr>
        <w:t xml:space="preserve">") that </w:t>
      </w:r>
      <w:r w:rsidRPr="003650BF" w:rsidR="006A32BE">
        <w:rPr>
          <w:rFonts w:eastAsia="PMingLiU"/>
          <w:i/>
        </w:rPr>
        <w:t>you</w:t>
      </w:r>
      <w:r w:rsidRPr="003650BF" w:rsidR="006A32BE">
        <w:rPr>
          <w:rFonts w:eastAsia="PMingLiU"/>
        </w:rPr>
        <w:t xml:space="preserve"> use (or part thereo</w:t>
      </w:r>
      <w:r w:rsidRPr="003650BF" w:rsidR="006A32BE">
        <w:rPr>
          <w:rFonts w:eastAsia="PMingLiU"/>
        </w:rPr>
        <w:t>f) up to 150GB of extra data per a</w:t>
      </w:r>
      <w:r w:rsidRPr="003650BF" w:rsidR="006A32BE">
        <w:rPr>
          <w:rFonts w:eastAsia="PMingLiU"/>
        </w:rPr>
        <w:t xml:space="preserve">ccount each month. </w:t>
      </w:r>
      <w:r w:rsidRPr="003650BF" w:rsidR="006A32BE">
        <w:rPr>
          <w:rFonts w:eastAsia="PMingLiU"/>
          <w:i/>
        </w:rPr>
        <w:t>Your</w:t>
      </w:r>
      <w:r w:rsidRPr="003650BF" w:rsidR="006A32BE">
        <w:rPr>
          <w:rFonts w:eastAsia="PMingLiU"/>
        </w:rPr>
        <w:t xml:space="preserve"> service/s may then</w:t>
      </w:r>
      <w:r w:rsidRPr="003650BF" w:rsidR="006A32BE">
        <w:rPr>
          <w:rFonts w:eastAsia="PMingLiU"/>
        </w:rPr>
        <w:t xml:space="preserve"> be restricted or </w:t>
      </w:r>
      <w:r w:rsidRPr="003650BF" w:rsidR="006A32BE">
        <w:rPr>
          <w:rFonts w:eastAsia="PMingLiU"/>
          <w:i/>
        </w:rPr>
        <w:t>we</w:t>
      </w:r>
      <w:r w:rsidRPr="003650BF" w:rsidR="006A32BE">
        <w:rPr>
          <w:rFonts w:eastAsia="PMingLiU"/>
        </w:rPr>
        <w:t xml:space="preserve"> may continue to charge </w:t>
      </w:r>
      <w:r w:rsidRPr="003650BF" w:rsidR="006A32BE">
        <w:rPr>
          <w:rFonts w:eastAsia="PMingLiU"/>
          <w:i/>
        </w:rPr>
        <w:t>you</w:t>
      </w:r>
      <w:r w:rsidRPr="003650BF" w:rsidR="006A32BE">
        <w:rPr>
          <w:rFonts w:eastAsia="PMingLiU"/>
        </w:rPr>
        <w:t xml:space="preserve"> at these rates.</w:t>
      </w:r>
    </w:p>
    <w:p w:rsidR="00821024" w:rsidRPr="003650BF">
      <w:pPr>
        <w:pStyle w:val="Heading7"/>
        <w:rPr>
          <w:rFonts w:eastAsia="PMingLiU"/>
        </w:rPr>
      </w:pPr>
      <w:r w:rsidRPr="003650BF" w:rsidR="006A32BE">
        <w:rPr>
          <w:rFonts w:eastAsia="PMingLiU"/>
        </w:rPr>
        <w:t>Any unuse</w:t>
      </w:r>
      <w:r w:rsidRPr="003650BF" w:rsidR="006A32BE">
        <w:rPr>
          <w:rFonts w:eastAsia="PMingLiU"/>
        </w:rPr>
        <w:t xml:space="preserve">d portion </w:t>
      </w:r>
      <w:r w:rsidRPr="003650BF" w:rsidR="006A32BE">
        <w:rPr>
          <w:rFonts w:eastAsia="PMingLiU"/>
        </w:rPr>
        <w:t xml:space="preserve">of </w:t>
      </w:r>
      <w:r w:rsidRPr="003650BF" w:rsidR="006A32BE">
        <w:rPr>
          <w:rFonts w:eastAsia="PMingLiU"/>
          <w:i/>
        </w:rPr>
        <w:t>your plan's</w:t>
      </w:r>
      <w:r w:rsidRPr="003650BF" w:rsidR="006A32BE">
        <w:rPr>
          <w:rFonts w:eastAsia="PMingLiU"/>
        </w:rPr>
        <w:t xml:space="preserve"> Included or Additional Data expires at the end of each month and does not roll ove</w:t>
      </w:r>
      <w:r w:rsidRPr="003650BF" w:rsidR="006A32BE">
        <w:rPr>
          <w:rFonts w:eastAsia="PMingLiU"/>
        </w:rPr>
        <w:t>r into the next month.</w:t>
      </w:r>
    </w:p>
    <w:p w:rsidR="00821024" w:rsidRPr="003650BF">
      <w:pPr>
        <w:pStyle w:val="Heading7"/>
        <w:rPr>
          <w:rFonts w:eastAsia="PMingLiU"/>
        </w:rPr>
      </w:pPr>
      <w:r w:rsidRPr="003650BF" w:rsidR="006A32BE">
        <w:rPr>
          <w:rFonts w:eastAsia="PMingLiU"/>
          <w:i/>
        </w:rPr>
        <w:t>You</w:t>
      </w:r>
      <w:r w:rsidRPr="003650BF" w:rsidR="006A32BE">
        <w:rPr>
          <w:rFonts w:eastAsia="PMingLiU"/>
        </w:rPr>
        <w:t xml:space="preserve"> must pa</w:t>
      </w:r>
      <w:r w:rsidRPr="003650BF" w:rsidR="006A32BE">
        <w:rPr>
          <w:rFonts w:eastAsia="PMingLiU"/>
        </w:rPr>
        <w:t xml:space="preserve">y </w:t>
      </w:r>
      <w:r w:rsidRPr="003650BF" w:rsidR="006A32BE">
        <w:rPr>
          <w:rFonts w:eastAsia="PMingLiU"/>
          <w:i/>
        </w:rPr>
        <w:t>us</w:t>
      </w:r>
      <w:r w:rsidRPr="003650BF" w:rsidR="006A32BE">
        <w:rPr>
          <w:rFonts w:eastAsia="PMingLiU"/>
        </w:rPr>
        <w:t xml:space="preserve"> for use of any</w:t>
      </w:r>
      <w:r w:rsidRPr="003650BF" w:rsidR="006A32BE">
        <w:rPr>
          <w:rFonts w:eastAsia="PMingLiU"/>
        </w:rPr>
        <w:t xml:space="preserve"> services that are not </w:t>
      </w:r>
      <w:r w:rsidRPr="003650BF" w:rsidR="006A32BE">
        <w:rPr>
          <w:rFonts w:eastAsia="PMingLiU"/>
        </w:rPr>
        <w:t xml:space="preserve">included in </w:t>
      </w:r>
      <w:r w:rsidRPr="003650BF" w:rsidR="006A32BE">
        <w:rPr>
          <w:rFonts w:eastAsia="PMingLiU"/>
          <w:i/>
        </w:rPr>
        <w:t>your</w:t>
      </w:r>
      <w:r w:rsidRPr="003650BF" w:rsidR="006A32BE">
        <w:rPr>
          <w:rFonts w:eastAsia="PMingLiU"/>
        </w:rPr>
        <w:t xml:space="preserve"> plan's inclusions, examples of which are set out in Tabl</w:t>
      </w:r>
      <w:r w:rsidRPr="003650BF" w:rsidR="006A32BE">
        <w:rPr>
          <w:rFonts w:eastAsia="PMingLiU"/>
        </w:rPr>
        <w:t>e 2 below.</w:t>
      </w:r>
    </w:p>
    <w:p w:rsidR="00821024" w:rsidRPr="003650BF">
      <w:pPr>
        <w:pStyle w:val="Heading6"/>
        <w:rPr>
          <w:rFonts w:eastAsia="PMingLiU"/>
        </w:rPr>
      </w:pPr>
      <w:bookmarkStart w:id="1898" w:name="_Toc447832106"/>
      <w:bookmarkStart w:id="1899" w:name="_Toc30758182"/>
      <w:r w:rsidRPr="003650BF" w:rsidR="006A32BE">
        <w:rPr>
          <w:rFonts w:eastAsia="PMingLiU"/>
        </w:rPr>
        <w:t>Data Sharing</w:t>
      </w:r>
      <w:bookmarkEnd w:id="1898"/>
      <w:bookmarkEnd w:id="1899"/>
    </w:p>
    <w:p w:rsidR="00821024" w:rsidRPr="003650BF">
      <w:pPr>
        <w:pStyle w:val="Heading7"/>
        <w:rPr>
          <w:rFonts w:eastAsia="PMingLiU"/>
        </w:rPr>
      </w:pPr>
      <w:r w:rsidRPr="003650BF" w:rsidR="006A32BE">
        <w:rPr>
          <w:rFonts w:eastAsia="PMingLiU"/>
        </w:rPr>
        <w:t>If you have more than one My Plan Plus, My Plan Plus SIM Only, My Plan Plus 12M SIM</w:t>
      </w:r>
      <w:r w:rsidRPr="003650BF" w:rsidR="006A32BE">
        <w:rPr>
          <w:rFonts w:eastAsia="PMingLiU"/>
        </w:rPr>
        <w:t xml:space="preserve"> Only, My Plan Business (including</w:t>
      </w:r>
      <w:r w:rsidRPr="003650BF" w:rsidR="006A32BE">
        <w:rPr>
          <w:rFonts w:eastAsia="PMingLiU"/>
        </w:rPr>
        <w:t xml:space="preserve"> Tech Fund), My Pla</w:t>
      </w:r>
      <w:r w:rsidRPr="003650BF" w:rsidR="006A32BE">
        <w:rPr>
          <w:rFonts w:eastAsia="PMingLiU"/>
        </w:rPr>
        <w:t>n Business SIM, My Plan</w:t>
      </w:r>
      <w:r w:rsidRPr="003650BF" w:rsidR="006A32BE">
        <w:rPr>
          <w:rFonts w:eastAsia="PMingLiU"/>
        </w:rPr>
        <w:t xml:space="preserve"> Business 12M SIM, My Mobile Broadband Plus or Mobile Broadband Business </w:t>
      </w:r>
      <w:r w:rsidRPr="003650BF" w:rsidR="006A32BE">
        <w:rPr>
          <w:rFonts w:eastAsia="PMingLiU"/>
        </w:rPr>
        <w:t>on the sam</w:t>
      </w:r>
      <w:r w:rsidRPr="003650BF" w:rsidR="006A32BE">
        <w:rPr>
          <w:rFonts w:eastAsia="PMingLiU"/>
        </w:rPr>
        <w:t>e billing account, the included data will combine into one data pool, which will be shared by all</w:t>
      </w:r>
      <w:r w:rsidRPr="003650BF" w:rsidR="006A32BE">
        <w:rPr>
          <w:rFonts w:eastAsia="PMingLiU"/>
        </w:rPr>
        <w:t xml:space="preserve"> eligible services on that account</w:t>
      </w:r>
      <w:r w:rsidRPr="003650BF" w:rsidR="006A32BE">
        <w:rPr>
          <w:rFonts w:eastAsia="PMingLiU"/>
        </w:rPr>
        <w:t>.</w:t>
      </w:r>
    </w:p>
    <w:p w:rsidR="00821024" w:rsidRPr="003650BF">
      <w:pPr>
        <w:pStyle w:val="Heading7"/>
        <w:rPr>
          <w:rFonts w:eastAsia="PMingLiU"/>
        </w:rPr>
      </w:pPr>
      <w:r w:rsidRPr="003650BF" w:rsidR="006A32BE">
        <w:rPr>
          <w:rFonts w:eastAsia="PMingLiU"/>
          <w:i/>
        </w:rPr>
        <w:t>You</w:t>
      </w:r>
      <w:r w:rsidRPr="003650BF" w:rsidR="006A32BE">
        <w:rPr>
          <w:rFonts w:eastAsia="PMingLiU"/>
        </w:rPr>
        <w:t xml:space="preserve"> can also shar</w:t>
      </w:r>
      <w:r w:rsidRPr="003650BF" w:rsidR="006A32BE">
        <w:rPr>
          <w:rFonts w:eastAsia="PMingLiU"/>
        </w:rPr>
        <w:t xml:space="preserve">e the Included Data in </w:t>
      </w:r>
      <w:r w:rsidRPr="003650BF" w:rsidR="006A32BE">
        <w:rPr>
          <w:rFonts w:eastAsia="PMingLiU"/>
          <w:i/>
        </w:rPr>
        <w:t>your</w:t>
      </w:r>
      <w:r w:rsidRPr="003650BF" w:rsidR="006A32BE">
        <w:rPr>
          <w:rFonts w:eastAsia="PMingLiU"/>
        </w:rPr>
        <w:t xml:space="preserve"> My Plan Plus plan with up to five (5) SIM-ready mobile broadband dev</w:t>
      </w:r>
      <w:r w:rsidRPr="003650BF" w:rsidR="006A32BE">
        <w:rPr>
          <w:rFonts w:eastAsia="PMingLiU"/>
        </w:rPr>
        <w:t>ices (e.g.</w:t>
      </w:r>
      <w:r w:rsidRPr="003650BF" w:rsidR="006A32BE">
        <w:rPr>
          <w:rFonts w:eastAsia="PMingLiU"/>
        </w:rPr>
        <w:t xml:space="preserve"> tablets, USB modems and laptops). </w:t>
      </w:r>
      <w:r w:rsidRPr="003650BF" w:rsidR="006A32BE">
        <w:rPr>
          <w:rFonts w:eastAsia="PMingLiU"/>
          <w:i/>
        </w:rPr>
        <w:t>You</w:t>
      </w:r>
      <w:r w:rsidRPr="003650BF" w:rsidR="006A32BE">
        <w:rPr>
          <w:rFonts w:eastAsia="PMingLiU"/>
        </w:rPr>
        <w:t xml:space="preserve"> must connect these mobile broadband devices to Shared Data</w:t>
      </w:r>
      <w:r w:rsidRPr="003650BF" w:rsidR="006A32BE">
        <w:rPr>
          <w:rFonts w:eastAsia="PMingLiU"/>
        </w:rPr>
        <w:t xml:space="preserve"> Plans which have a $5 set up fee </w:t>
      </w:r>
      <w:r w:rsidRPr="003650BF" w:rsidR="006A32BE">
        <w:rPr>
          <w:rFonts w:eastAsia="PMingLiU"/>
        </w:rPr>
        <w:t>each and no ongoing</w:t>
      </w:r>
      <w:r w:rsidRPr="003650BF" w:rsidR="006A32BE">
        <w:rPr>
          <w:rFonts w:eastAsia="PMingLiU"/>
        </w:rPr>
        <w:t xml:space="preserve"> monthly charges.</w:t>
      </w:r>
    </w:p>
    <w:p w:rsidR="00821024" w:rsidRPr="003650BF">
      <w:pPr>
        <w:pStyle w:val="Heading7"/>
        <w:rPr>
          <w:rFonts w:eastAsia="PMingLiU"/>
        </w:rPr>
      </w:pPr>
      <w:r w:rsidRPr="003650BF" w:rsidR="006A32BE">
        <w:rPr>
          <w:rFonts w:eastAsia="PMingLiU"/>
          <w:i/>
        </w:rPr>
        <w:t>We</w:t>
      </w:r>
      <w:r w:rsidRPr="003650BF" w:rsidR="006A32BE">
        <w:rPr>
          <w:rFonts w:eastAsia="PMingLiU"/>
        </w:rPr>
        <w:t xml:space="preserve"> ma</w:t>
      </w:r>
      <w:r w:rsidRPr="003650BF" w:rsidR="006A32BE">
        <w:rPr>
          <w:rFonts w:eastAsia="PMingLiU"/>
        </w:rPr>
        <w:t xml:space="preserve">y place a limit on the number of Shared Data Plans </w:t>
      </w:r>
      <w:r w:rsidRPr="003650BF" w:rsidR="006A32BE">
        <w:rPr>
          <w:rFonts w:eastAsia="PMingLiU"/>
          <w:i/>
        </w:rPr>
        <w:t>you</w:t>
      </w:r>
      <w:r w:rsidRPr="003650BF" w:rsidR="006A32BE">
        <w:rPr>
          <w:rFonts w:eastAsia="PMingLiU"/>
        </w:rPr>
        <w:t xml:space="preserve"> can have, based on</w:t>
      </w:r>
      <w:r w:rsidRPr="003650BF" w:rsidR="006A32BE">
        <w:rPr>
          <w:rFonts w:eastAsia="PMingLiU"/>
        </w:rPr>
        <w:t xml:space="preserve"> our credi</w:t>
      </w:r>
      <w:r w:rsidRPr="003650BF" w:rsidR="006A32BE">
        <w:rPr>
          <w:rFonts w:eastAsia="PMingLiU"/>
        </w:rPr>
        <w:t>t criteria.</w:t>
      </w:r>
    </w:p>
    <w:p w:rsidR="00821024" w:rsidRPr="003650BF">
      <w:pPr>
        <w:pStyle w:val="Heading7"/>
        <w:rPr>
          <w:rFonts w:eastAsia="PMingLiU"/>
        </w:rPr>
      </w:pPr>
      <w:r w:rsidRPr="003650BF" w:rsidR="006A32BE">
        <w:rPr>
          <w:rFonts w:eastAsia="PMingLiU"/>
        </w:rPr>
        <w:t>Shared Data Plans do not have any Included Data, and cannot be used to make calls.</w:t>
      </w:r>
    </w:p>
    <w:p w:rsidR="00821024" w:rsidRPr="003650BF">
      <w:pPr>
        <w:pStyle w:val="Heading7"/>
        <w:rPr>
          <w:rFonts w:eastAsia="PMingLiU"/>
        </w:rPr>
      </w:pPr>
      <w:r w:rsidRPr="003650BF" w:rsidR="006A32BE">
        <w:rPr>
          <w:rFonts w:eastAsia="PMingLiU"/>
          <w:i/>
        </w:rPr>
        <w:t>Yo</w:t>
      </w:r>
      <w:r w:rsidRPr="003650BF" w:rsidR="006A32BE">
        <w:rPr>
          <w:rFonts w:eastAsia="PMingLiU"/>
          <w:i/>
        </w:rPr>
        <w:t>u</w:t>
      </w:r>
      <w:r w:rsidRPr="003650BF" w:rsidR="006A32BE">
        <w:rPr>
          <w:rFonts w:eastAsia="PMingLiU"/>
        </w:rPr>
        <w:t xml:space="preserve"> can purchase one mobile broadban</w:t>
      </w:r>
      <w:r w:rsidRPr="003650BF" w:rsidR="006A32BE">
        <w:rPr>
          <w:rFonts w:eastAsia="PMingLiU"/>
        </w:rPr>
        <w:t>d device per Shared</w:t>
      </w:r>
      <w:r w:rsidRPr="003650BF" w:rsidR="006A32BE">
        <w:rPr>
          <w:rFonts w:eastAsia="PMingLiU"/>
        </w:rPr>
        <w:t xml:space="preserve"> Data Plan, and pay for</w:t>
      </w:r>
      <w:r w:rsidRPr="003650BF" w:rsidR="006A32BE">
        <w:rPr>
          <w:rFonts w:eastAsia="PMingLiU"/>
        </w:rPr>
        <w:t xml:space="preserve"> it in full on </w:t>
      </w:r>
      <w:r w:rsidRPr="003650BF" w:rsidR="006A32BE">
        <w:rPr>
          <w:rFonts w:eastAsia="PMingLiU"/>
          <w:i/>
        </w:rPr>
        <w:t>your</w:t>
      </w:r>
      <w:r w:rsidRPr="003650BF" w:rsidR="006A32BE">
        <w:rPr>
          <w:rFonts w:eastAsia="PMingLiU"/>
        </w:rPr>
        <w:t xml:space="preserve"> first bill, or pay it off over 12 or 24 months on a </w:t>
      </w:r>
      <w:r w:rsidRPr="003650BF" w:rsidR="006A32BE">
        <w:rPr>
          <w:rFonts w:eastAsia="PMingLiU"/>
          <w:i/>
        </w:rPr>
        <w:t>M</w:t>
      </w:r>
      <w:r w:rsidRPr="003650BF" w:rsidR="006A32BE">
        <w:rPr>
          <w:rFonts w:eastAsia="PMingLiU"/>
          <w:i/>
        </w:rPr>
        <w:t>obile Equi</w:t>
      </w:r>
      <w:r w:rsidRPr="003650BF" w:rsidR="006A32BE">
        <w:rPr>
          <w:rFonts w:eastAsia="PMingLiU"/>
          <w:i/>
        </w:rPr>
        <w:t>pment Payment Plan</w:t>
      </w:r>
      <w:r w:rsidRPr="003650BF" w:rsidR="006A32BE">
        <w:rPr>
          <w:rFonts w:eastAsia="PMingLiU"/>
        </w:rPr>
        <w:t xml:space="preserve"> (see Appendix D).</w:t>
      </w:r>
    </w:p>
    <w:p w:rsidR="00821024" w:rsidRPr="003650BF">
      <w:pPr>
        <w:pStyle w:val="Heading7"/>
      </w:pPr>
      <w:r w:rsidRPr="003650BF" w:rsidR="006A32BE">
        <w:rPr>
          <w:rFonts w:eastAsia="PMingLiU"/>
        </w:rPr>
        <w:t xml:space="preserve">If </w:t>
      </w:r>
      <w:r w:rsidRPr="003650BF" w:rsidR="006A32BE">
        <w:rPr>
          <w:rFonts w:eastAsia="PMingLiU"/>
          <w:i/>
        </w:rPr>
        <w:t>you</w:t>
      </w:r>
      <w:r w:rsidRPr="003650BF" w:rsidR="006A32BE">
        <w:rPr>
          <w:rFonts w:eastAsia="PMingLiU"/>
        </w:rPr>
        <w:t xml:space="preserve"> do not want </w:t>
      </w:r>
      <w:r w:rsidRPr="003650BF" w:rsidR="006A32BE">
        <w:rPr>
          <w:rFonts w:eastAsia="PMingLiU"/>
          <w:i/>
        </w:rPr>
        <w:t>your</w:t>
      </w:r>
      <w:r w:rsidRPr="003650BF" w:rsidR="006A32BE">
        <w:rPr>
          <w:rFonts w:eastAsia="PMingLiU"/>
        </w:rPr>
        <w:t xml:space="preserve"> services on any My Plan Plus, My Pla</w:t>
      </w:r>
      <w:r w:rsidRPr="003650BF" w:rsidR="006A32BE">
        <w:rPr>
          <w:rFonts w:eastAsia="PMingLiU"/>
        </w:rPr>
        <w:t xml:space="preserve">n Plus SIM Only, My Plan Plus 12M </w:t>
      </w:r>
      <w:r w:rsidRPr="003650BF" w:rsidR="006A32BE">
        <w:rPr>
          <w:rFonts w:eastAsia="PMingLiU"/>
        </w:rPr>
        <w:t>SIM Only, My Plan B</w:t>
      </w:r>
      <w:r w:rsidRPr="003650BF" w:rsidR="006A32BE">
        <w:rPr>
          <w:rFonts w:eastAsia="PMingLiU"/>
        </w:rPr>
        <w:t>usiness (including Tech</w:t>
      </w:r>
      <w:r w:rsidRPr="003650BF" w:rsidR="006A32BE">
        <w:rPr>
          <w:rFonts w:eastAsia="PMingLiU"/>
        </w:rPr>
        <w:t xml:space="preserve"> Fund), My Plan Business SIM, My Plan Business 12M SIM, My Mobile Broadba</w:t>
      </w:r>
      <w:r w:rsidRPr="003650BF" w:rsidR="006A32BE">
        <w:rPr>
          <w:rFonts w:eastAsia="PMingLiU"/>
        </w:rPr>
        <w:t>nd Plus or</w:t>
      </w:r>
      <w:r w:rsidRPr="003650BF" w:rsidR="006A32BE">
        <w:rPr>
          <w:rFonts w:eastAsia="PMingLiU"/>
        </w:rPr>
        <w:t xml:space="preserve"> Mobile Broadband Business plans to share data, they need to be on separate billing accounts.</w:t>
      </w:r>
    </w:p>
    <w:p w:rsidR="00821024" w:rsidRPr="003650BF">
      <w:pPr>
        <w:pStyle w:val="Heading7"/>
      </w:pPr>
      <w:r w:rsidRPr="003650BF" w:rsidR="006A32BE">
        <w:rPr>
          <w:rFonts w:eastAsia="PMingLiU"/>
        </w:rPr>
        <w:t>Dat</w:t>
      </w:r>
      <w:r w:rsidRPr="003650BF" w:rsidR="006A32BE">
        <w:rPr>
          <w:rFonts w:eastAsia="PMingLiU"/>
        </w:rPr>
        <w:t>a sharing is only available within</w:t>
      </w:r>
      <w:r w:rsidRPr="003650BF" w:rsidR="006A32BE">
        <w:rPr>
          <w:rFonts w:eastAsia="PMingLiU"/>
        </w:rPr>
        <w:t xml:space="preserve"> Australia.</w:t>
      </w:r>
    </w:p>
    <w:p w:rsidR="00821024" w:rsidRPr="003650BF">
      <w:pPr>
        <w:pStyle w:val="Heading6"/>
        <w:rPr>
          <w:rFonts w:eastAsia="PMingLiU"/>
        </w:rPr>
      </w:pPr>
      <w:bookmarkStart w:id="1900" w:name="_Toc447832107"/>
      <w:bookmarkStart w:id="1901" w:name="_Toc30758183"/>
      <w:r w:rsidRPr="003650BF" w:rsidR="006A32BE">
        <w:rPr>
          <w:rFonts w:eastAsia="PMingLiU"/>
        </w:rPr>
        <w:t>Interna</w:t>
      </w:r>
      <w:r w:rsidRPr="003650BF" w:rsidR="006A32BE">
        <w:rPr>
          <w:rFonts w:eastAsia="PMingLiU"/>
        </w:rPr>
        <w:t>tional Minutes</w:t>
      </w:r>
      <w:bookmarkEnd w:id="1900"/>
      <w:bookmarkEnd w:id="1901"/>
    </w:p>
    <w:p w:rsidR="00821024" w:rsidRPr="003650BF">
      <w:pPr>
        <w:pStyle w:val="BodyText"/>
        <w:ind w:left="720"/>
      </w:pPr>
      <w:r w:rsidRPr="003650BF" w:rsidR="003F60E9">
        <w:t>The $40</w:t>
      </w:r>
      <w:r w:rsidRPr="003650BF" w:rsidR="00DF5859">
        <w:t xml:space="preserve"> </w:t>
      </w:r>
      <w:r w:rsidRPr="003650BF" w:rsidR="003F60E9">
        <w:t>(Plan ID 800305)/$40</w:t>
      </w:r>
      <w:r w:rsidRPr="003650BF" w:rsidR="00DF5859">
        <w:t xml:space="preserve"> </w:t>
      </w:r>
      <w:r w:rsidRPr="003650BF" w:rsidR="003F60E9">
        <w:t>(Plan ID 800379)/$60</w:t>
      </w:r>
      <w:r w:rsidRPr="003650BF" w:rsidR="00DF5859">
        <w:t xml:space="preserve"> </w:t>
      </w:r>
      <w:r w:rsidRPr="003650BF" w:rsidR="003F60E9">
        <w:t>(Plan ID 800314)/$60</w:t>
      </w:r>
      <w:r w:rsidRPr="003650BF" w:rsidR="00DF5859">
        <w:t xml:space="preserve"> </w:t>
      </w:r>
      <w:r w:rsidRPr="003650BF" w:rsidR="003F60E9">
        <w:t>(Plan ID 8</w:t>
      </w:r>
      <w:r w:rsidRPr="003650BF" w:rsidR="003F60E9">
        <w:t xml:space="preserve">00357) My </w:t>
      </w:r>
      <w:r w:rsidRPr="003650BF" w:rsidR="003F60E9">
        <w:t xml:space="preserve">Plan Plus 12M SIM Only plans include 150/300/300/300  </w:t>
      </w:r>
      <w:r w:rsidRPr="003650BF" w:rsidR="006A32BE">
        <w:t>international minutes (respectively) for st</w:t>
      </w:r>
      <w:r w:rsidRPr="003650BF" w:rsidR="006A32BE">
        <w:t xml:space="preserve">andard calls to mobiles and fixed </w:t>
      </w:r>
      <w:r w:rsidRPr="003650BF" w:rsidR="006A32BE">
        <w:t>lines to selected c</w:t>
      </w:r>
      <w:r w:rsidRPr="003650BF" w:rsidR="006A32BE">
        <w:t>ountries from within Au</w:t>
      </w:r>
      <w:r w:rsidRPr="003650BF" w:rsidR="006A32BE">
        <w:t>stralia. For a list of selected countries see Table 3 below.</w:t>
      </w:r>
    </w:p>
    <w:p w:rsidR="00821024" w:rsidRPr="003650BF">
      <w:pPr>
        <w:pStyle w:val="BodyText"/>
        <w:ind w:left="720"/>
      </w:pPr>
      <w:r w:rsidRPr="003650BF" w:rsidR="006A32BE">
        <w:t>Calls are ch</w:t>
      </w:r>
      <w:r w:rsidRPr="003650BF" w:rsidR="006A32BE">
        <w:t xml:space="preserve">arged per </w:t>
      </w:r>
      <w:r w:rsidRPr="003650BF" w:rsidR="006A32BE">
        <w:t>minute. When included international minutes for calls to selected countries are used up, standard</w:t>
      </w:r>
      <w:r w:rsidRPr="003650BF" w:rsidR="006A32BE">
        <w:t xml:space="preserve"> 'yes' international call charges </w:t>
      </w:r>
      <w:r w:rsidRPr="003650BF" w:rsidR="006A32BE">
        <w:t>apply.</w:t>
      </w:r>
    </w:p>
    <w:p w:rsidR="00821024" w:rsidRPr="003650BF">
      <w:pPr>
        <w:pStyle w:val="Heading6"/>
        <w:rPr>
          <w:rFonts w:eastAsia="PMingLiU"/>
        </w:rPr>
      </w:pPr>
      <w:bookmarkStart w:id="1902" w:name="_Toc447832108"/>
      <w:bookmarkStart w:id="1903" w:name="_Toc30758184"/>
      <w:r w:rsidRPr="003650BF" w:rsidR="006A32BE">
        <w:rPr>
          <w:rFonts w:eastAsia="PMingLiU"/>
        </w:rPr>
        <w:t>Unlimited st</w:t>
      </w:r>
      <w:r w:rsidRPr="003650BF" w:rsidR="006A32BE">
        <w:rPr>
          <w:rFonts w:eastAsia="PMingLiU"/>
        </w:rPr>
        <w:t>andard national SMS and</w:t>
      </w:r>
      <w:r w:rsidRPr="003650BF" w:rsidR="006A32BE">
        <w:rPr>
          <w:rFonts w:eastAsia="PMingLiU"/>
        </w:rPr>
        <w:t xml:space="preserve"> MMS</w:t>
      </w:r>
      <w:bookmarkEnd w:id="1902"/>
      <w:bookmarkEnd w:id="1903"/>
    </w:p>
    <w:p w:rsidR="00821024" w:rsidRPr="003650BF">
      <w:pPr>
        <w:pStyle w:val="BodyText"/>
        <w:ind w:left="720"/>
      </w:pPr>
      <w:r w:rsidRPr="003650BF" w:rsidR="006A32BE">
        <w:rPr>
          <w:i/>
        </w:rPr>
        <w:t>You</w:t>
      </w:r>
      <w:r w:rsidRPr="003650BF" w:rsidR="006A32BE">
        <w:t xml:space="preserve"> may send unlimited standard SMS and MMS to Australian mobiles fr</w:t>
      </w:r>
      <w:r w:rsidRPr="003650BF" w:rsidR="006A32BE">
        <w:t xml:space="preserve">om within </w:t>
      </w:r>
      <w:r w:rsidRPr="003650BF" w:rsidR="006A32BE">
        <w:t>Australia.</w:t>
      </w:r>
    </w:p>
    <w:p w:rsidR="00821024" w:rsidRPr="003650BF">
      <w:pPr>
        <w:pStyle w:val="BodyText"/>
        <w:ind w:left="720"/>
        <w:rPr>
          <w:rStyle w:val="Hyperlink"/>
          <w:i/>
        </w:rPr>
      </w:pPr>
      <w:r w:rsidRPr="003650BF" w:rsidR="006A32BE">
        <w:t>Unlimited standard national SMS and MMS are only available for personal use and are no</w:t>
      </w:r>
      <w:r w:rsidRPr="003650BF" w:rsidR="006A32BE">
        <w:t>t to be used for a commercial or n</w:t>
      </w:r>
      <w:r w:rsidRPr="003650BF" w:rsidR="006A32BE">
        <w:t>on-ordinary purpose</w:t>
      </w:r>
      <w:r w:rsidRPr="003650BF" w:rsidR="006A32BE">
        <w:t xml:space="preserve"> as set out in the </w:t>
      </w:r>
      <w:r w:rsidR="002152AA">
        <w:fldChar w:fldCharType="begin"/>
      </w:r>
      <w:r w:rsidR="002152AA">
        <w:instrText xml:space="preserve"> HY</w:instrText>
      </w:r>
      <w:r w:rsidR="002152AA">
        <w:instrText>PERLINK "http://www.optus.com.au/content/dam/optus/appendix/Appendix%20S/</w:instrText>
      </w:r>
      <w:r w:rsidR="002152AA">
        <w:instrText xml:space="preserve">AppS.doc" </w:instrText>
      </w:r>
      <w:r w:rsidR="002152AA">
        <w:fldChar w:fldCharType="separate"/>
      </w:r>
      <w:r w:rsidRPr="003650BF" w:rsidR="006A32BE">
        <w:rPr>
          <w:rStyle w:val="Hyperlink"/>
          <w:rFonts w:eastAsia="PMingLiU"/>
          <w:i/>
        </w:rPr>
        <w:t>Fair Go Policy</w:t>
      </w:r>
      <w:r w:rsidR="002152AA">
        <w:rPr>
          <w:rStyle w:val="Hyperlink"/>
          <w:rFonts w:eastAsia="PMingLiU"/>
          <w:i/>
        </w:rPr>
        <w:fldChar w:fldCharType="end"/>
      </w:r>
      <w:r w:rsidRPr="003650BF" w:rsidR="006A32BE">
        <w:t xml:space="preserve">. For further details refer to </w:t>
      </w:r>
      <w:r w:rsidR="002152AA">
        <w:fldChar w:fldCharType="begin"/>
      </w:r>
      <w:r w:rsidR="002152AA">
        <w:instrText xml:space="preserve"> HYPERLINK "http://www.optus.com.au/content/dam/o</w:instrText>
      </w:r>
      <w:r w:rsidR="002152AA">
        <w:instrText>ptus/appendix/Appendix%20S/AppS.do</w:instrText>
      </w:r>
      <w:r w:rsidR="002152AA">
        <w:instrText xml:space="preserve">c" </w:instrText>
      </w:r>
      <w:r w:rsidR="002152AA">
        <w:fldChar w:fldCharType="separate"/>
      </w:r>
      <w:r w:rsidRPr="003650BF" w:rsidR="006A32BE">
        <w:rPr>
          <w:rStyle w:val="Hyperlink"/>
          <w:rFonts w:eastAsia="PMingLiU"/>
          <w:i/>
        </w:rPr>
        <w:t>Appendix S</w:t>
      </w:r>
      <w:r w:rsidR="002152AA">
        <w:rPr>
          <w:rStyle w:val="Hyperlink"/>
          <w:rFonts w:eastAsia="PMingLiU"/>
          <w:i/>
        </w:rPr>
        <w:fldChar w:fldCharType="end"/>
      </w:r>
      <w:r w:rsidRPr="003650BF" w:rsidR="006A32BE">
        <w:rPr>
          <w:rStyle w:val="Hyperlink"/>
          <w:rFonts w:eastAsia="PMingLiU"/>
          <w:i/>
          <w:u w:val="none"/>
        </w:rPr>
        <w:t>.</w:t>
      </w:r>
    </w:p>
    <w:p w:rsidR="00821024" w:rsidRPr="003650BF">
      <w:pPr>
        <w:pStyle w:val="Heading6"/>
        <w:rPr>
          <w:rFonts w:eastAsia="PMingLiU"/>
        </w:rPr>
      </w:pPr>
      <w:bookmarkStart w:id="1904" w:name="_Toc447832109"/>
      <w:bookmarkStart w:id="1905" w:name="_Toc30758185"/>
      <w:r w:rsidRPr="003650BF" w:rsidR="006A32BE">
        <w:rPr>
          <w:rFonts w:eastAsia="PMingLiU"/>
        </w:rPr>
        <w:t>Un</w:t>
      </w:r>
      <w:r w:rsidRPr="003650BF" w:rsidR="006A32BE">
        <w:rPr>
          <w:rFonts w:eastAsia="PMingLiU"/>
        </w:rPr>
        <w:t>limited standard intern</w:t>
      </w:r>
      <w:r w:rsidRPr="003650BF" w:rsidR="006A32BE">
        <w:rPr>
          <w:rFonts w:eastAsia="PMingLiU"/>
        </w:rPr>
        <w:t>ational SMS and MMS</w:t>
      </w:r>
      <w:bookmarkEnd w:id="1904"/>
      <w:bookmarkEnd w:id="1905"/>
    </w:p>
    <w:p w:rsidR="00821024" w:rsidRPr="003650BF">
      <w:pPr>
        <w:pStyle w:val="BodyText"/>
        <w:ind w:left="720"/>
      </w:pPr>
      <w:r w:rsidRPr="003650BF" w:rsidR="006A32BE">
        <w:rPr>
          <w:i/>
        </w:rPr>
        <w:t>You</w:t>
      </w:r>
      <w:r w:rsidRPr="003650BF" w:rsidR="006A32BE">
        <w:t xml:space="preserve"> may send unlimited standard SMS and MMS to select</w:t>
      </w:r>
      <w:r w:rsidRPr="003650BF" w:rsidR="006A32BE">
        <w:t>ed countri</w:t>
      </w:r>
      <w:r w:rsidRPr="003650BF" w:rsidR="006A32BE">
        <w:t>es from within Australia. For a list of selected countries see Table 3 below.</w:t>
      </w:r>
    </w:p>
    <w:p w:rsidR="00821024" w:rsidRPr="003650BF">
      <w:pPr>
        <w:pStyle w:val="BodyText"/>
        <w:ind w:left="720"/>
        <w:rPr>
          <w:rStyle w:val="Hyperlink"/>
          <w:i/>
        </w:rPr>
      </w:pPr>
      <w:r w:rsidRPr="003650BF" w:rsidR="006A32BE">
        <w:t xml:space="preserve">Unlimited standard </w:t>
      </w:r>
      <w:r w:rsidRPr="003650BF" w:rsidR="006A32BE">
        <w:t>SMS and MMS are only available for</w:t>
      </w:r>
      <w:r w:rsidRPr="003650BF" w:rsidR="006A32BE">
        <w:t xml:space="preserve"> personal use and a</w:t>
      </w:r>
      <w:r w:rsidRPr="003650BF" w:rsidR="006A32BE">
        <w:t>re not to be used for a</w:t>
      </w:r>
      <w:r w:rsidRPr="003650BF" w:rsidR="006A32BE">
        <w:t xml:space="preserve"> commercial or non-ordinary purpose as set out in the Fair Go Policy. For</w:t>
      </w:r>
      <w:r w:rsidRPr="003650BF" w:rsidR="006A32BE">
        <w:t xml:space="preserve"> further d</w:t>
      </w:r>
      <w:r w:rsidRPr="003650BF" w:rsidR="006A32BE">
        <w:t xml:space="preserve">etails refer to </w:t>
      </w:r>
      <w:r w:rsidR="002152AA">
        <w:fldChar w:fldCharType="begin"/>
      </w:r>
      <w:r w:rsidR="002152AA">
        <w:instrText xml:space="preserve"> HYPERLINK "http://www.optus.com.au/content/dam/optus/appendix/Appendix%20S/AppS</w:instrText>
      </w:r>
      <w:r w:rsidR="002152AA">
        <w:instrText xml:space="preserve">.doc" </w:instrText>
      </w:r>
      <w:r w:rsidR="002152AA">
        <w:fldChar w:fldCharType="separate"/>
      </w:r>
      <w:r w:rsidRPr="003650BF" w:rsidR="006A32BE">
        <w:rPr>
          <w:rStyle w:val="Hyperlink"/>
          <w:rFonts w:eastAsia="PMingLiU"/>
          <w:i/>
        </w:rPr>
        <w:t>Appendix S</w:t>
      </w:r>
      <w:r w:rsidR="002152AA">
        <w:rPr>
          <w:rStyle w:val="Hyperlink"/>
          <w:rFonts w:eastAsia="PMingLiU"/>
          <w:i/>
        </w:rPr>
        <w:fldChar w:fldCharType="end"/>
      </w:r>
      <w:r w:rsidRPr="003650BF" w:rsidR="006A32BE">
        <w:rPr>
          <w:rStyle w:val="Hyperlink"/>
          <w:rFonts w:eastAsia="PMingLiU"/>
          <w:i/>
          <w:u w:val="none"/>
        </w:rPr>
        <w:t>.</w:t>
      </w:r>
    </w:p>
    <w:p w:rsidR="00821024" w:rsidRPr="003650BF" w:rsidP="00FD6D4D">
      <w:pPr>
        <w:pStyle w:val="BodyText"/>
        <w:ind w:left="567"/>
        <w:rPr>
          <w:b/>
        </w:rPr>
      </w:pPr>
      <w:r w:rsidRPr="003650BF" w:rsidR="006A32BE">
        <w:rPr>
          <w:b/>
        </w:rPr>
        <w:t>Table 1 – Plan</w:t>
      </w:r>
      <w:r w:rsidRPr="003650BF" w:rsidR="006A32BE">
        <w:rPr>
          <w:b/>
        </w:rPr>
        <w:t xml:space="preserve"> Inclusions and Cha</w:t>
      </w:r>
      <w:r w:rsidRPr="003650BF" w:rsidR="006A32BE">
        <w:rPr>
          <w:b/>
        </w:rPr>
        <w:t>rges</w:t>
      </w:r>
    </w:p>
    <w:tbl>
      <w:tblPr>
        <w:tblStyle w:val="TableNormal"/>
        <w:tblW w:w="4655"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1947"/>
        <w:gridCol w:w="1948"/>
        <w:gridCol w:w="1948"/>
        <w:gridCol w:w="1948"/>
        <w:gridCol w:w="1919"/>
      </w:tblGrid>
      <w:tr w:rsidTr="00B51714">
        <w:tblPrEx>
          <w:tblW w:w="4655"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rPr>
          <w:trHeight w:val="20"/>
          <w:tblHeader/>
        </w:trPr>
        <w:tc>
          <w:tcPr>
            <w:tcW w:w="1003" w:type="pct"/>
            <w:shd w:val="clear" w:color="auto" w:fill="auto"/>
          </w:tcPr>
          <w:p w:rsidR="003F60E9" w:rsidRPr="003650BF">
            <w:pPr>
              <w:pStyle w:val="BodyText"/>
              <w:spacing w:before="100" w:after="100"/>
              <w:rPr>
                <w:b/>
              </w:rPr>
            </w:pPr>
          </w:p>
        </w:tc>
        <w:tc>
          <w:tcPr>
            <w:tcW w:w="1003" w:type="pct"/>
          </w:tcPr>
          <w:p w:rsidR="003F60E9" w:rsidRPr="003650BF">
            <w:pPr>
              <w:pStyle w:val="BodyText"/>
              <w:spacing w:before="100" w:after="100"/>
              <w:jc w:val="center"/>
              <w:rPr>
                <w:b/>
              </w:rPr>
            </w:pPr>
            <w:r w:rsidRPr="003650BF">
              <w:rPr>
                <w:b/>
              </w:rPr>
              <w:t xml:space="preserve">$40 My Plan Plus </w:t>
            </w:r>
            <w:r w:rsidRPr="003650BF">
              <w:rPr>
                <w:b/>
              </w:rPr>
              <w:t>SIM</w:t>
              <w:br/>
              <w:t>12M Only</w:t>
            </w:r>
          </w:p>
        </w:tc>
        <w:tc>
          <w:tcPr>
            <w:tcW w:w="1003" w:type="pct"/>
          </w:tcPr>
          <w:p w:rsidR="003F60E9" w:rsidRPr="003650BF">
            <w:pPr>
              <w:pStyle w:val="BodyText"/>
              <w:spacing w:before="100" w:after="100"/>
              <w:jc w:val="center"/>
              <w:rPr>
                <w:b/>
              </w:rPr>
            </w:pPr>
            <w:r w:rsidRPr="003650BF">
              <w:rPr>
                <w:b/>
              </w:rPr>
              <w:t>$40 My Plan Plus 12M SIM Only (Plan ID 800379)</w:t>
            </w:r>
          </w:p>
        </w:tc>
        <w:tc>
          <w:tcPr>
            <w:tcW w:w="1003" w:type="pct"/>
          </w:tcPr>
          <w:p w:rsidR="003F60E9" w:rsidRPr="003650BF">
            <w:pPr>
              <w:pStyle w:val="BodyText"/>
              <w:spacing w:before="100" w:after="100"/>
              <w:jc w:val="center"/>
              <w:rPr>
                <w:b/>
              </w:rPr>
            </w:pPr>
            <w:r w:rsidRPr="003650BF">
              <w:rPr>
                <w:b/>
              </w:rPr>
              <w:t>$60 My Plan P</w:t>
            </w:r>
            <w:r w:rsidRPr="003650BF">
              <w:rPr>
                <w:b/>
              </w:rPr>
              <w:t>lus SIM 12</w:t>
            </w:r>
            <w:r w:rsidRPr="003650BF">
              <w:rPr>
                <w:b/>
              </w:rPr>
              <w:t>M Only (Plan ID 800314)</w:t>
            </w:r>
          </w:p>
        </w:tc>
        <w:tc>
          <w:tcPr>
            <w:tcW w:w="988" w:type="pct"/>
          </w:tcPr>
          <w:p w:rsidR="003F60E9" w:rsidRPr="003650BF">
            <w:pPr>
              <w:pStyle w:val="BodyText"/>
              <w:spacing w:before="100" w:after="100"/>
              <w:jc w:val="center"/>
              <w:rPr>
                <w:b/>
              </w:rPr>
            </w:pPr>
            <w:r w:rsidRPr="003650BF">
              <w:rPr>
                <w:b/>
              </w:rPr>
              <w:t>$60 My Plan Plus 12M</w:t>
              <w:br/>
              <w:t>SIM Only Plan ID 800357</w:t>
            </w:r>
          </w:p>
        </w:tc>
      </w:tr>
      <w:tr w:rsidTr="00B51714">
        <w:tblPrEx>
          <w:tblW w:w="4655" w:type="pct"/>
          <w:tblInd w:w="720" w:type="dxa"/>
          <w:tblCellMar>
            <w:left w:w="115" w:type="dxa"/>
            <w:right w:w="115" w:type="dxa"/>
          </w:tblCellMar>
          <w:tblLook w:val="04A0"/>
        </w:tblPrEx>
        <w:trPr>
          <w:trHeight w:val="20"/>
        </w:trPr>
        <w:tc>
          <w:tcPr>
            <w:tcW w:w="1003" w:type="pct"/>
            <w:shd w:val="clear" w:color="auto" w:fill="auto"/>
          </w:tcPr>
          <w:p w:rsidR="003F60E9" w:rsidRPr="003650BF">
            <w:pPr>
              <w:pStyle w:val="BodyText"/>
              <w:spacing w:before="100" w:after="100"/>
              <w:rPr>
                <w:b/>
              </w:rPr>
            </w:pPr>
            <w:r w:rsidRPr="003650BF">
              <w:rPr>
                <w:b/>
              </w:rPr>
              <w:t>Minimum Monthly charge</w:t>
            </w:r>
          </w:p>
        </w:tc>
        <w:tc>
          <w:tcPr>
            <w:tcW w:w="1003" w:type="pct"/>
          </w:tcPr>
          <w:p w:rsidR="003F60E9" w:rsidRPr="003650BF">
            <w:pPr>
              <w:pStyle w:val="BodyText"/>
              <w:spacing w:before="100" w:after="100"/>
              <w:jc w:val="center"/>
            </w:pPr>
            <w:r w:rsidRPr="003650BF">
              <w:t>$40</w:t>
            </w:r>
          </w:p>
        </w:tc>
        <w:tc>
          <w:tcPr>
            <w:tcW w:w="1003" w:type="pct"/>
          </w:tcPr>
          <w:p w:rsidR="003F60E9" w:rsidRPr="003650BF">
            <w:pPr>
              <w:pStyle w:val="BodyText"/>
              <w:spacing w:before="100" w:after="100"/>
              <w:jc w:val="center"/>
            </w:pPr>
            <w:r w:rsidRPr="003650BF">
              <w:t>$40</w:t>
            </w:r>
          </w:p>
        </w:tc>
        <w:tc>
          <w:tcPr>
            <w:tcW w:w="1003" w:type="pct"/>
          </w:tcPr>
          <w:p w:rsidR="003F60E9" w:rsidRPr="003650BF" w:rsidP="00FD55CE">
            <w:pPr>
              <w:pStyle w:val="BodyText"/>
              <w:spacing w:before="100" w:after="100"/>
              <w:jc w:val="center"/>
            </w:pPr>
            <w:r w:rsidRPr="003650BF">
              <w:t xml:space="preserve">(a)  $60; or </w:t>
            </w:r>
          </w:p>
          <w:p w:rsidR="003F60E9" w:rsidRPr="003650BF">
            <w:pPr>
              <w:pStyle w:val="BodyText"/>
              <w:spacing w:before="100" w:after="100"/>
              <w:jc w:val="center"/>
            </w:pPr>
            <w:r w:rsidRPr="003650BF">
              <w:t>(b)  $60 (with a</w:t>
            </w:r>
            <w:r w:rsidRPr="003650BF">
              <w:t xml:space="preserve"> $20 credit) for ne</w:t>
            </w:r>
            <w:r w:rsidRPr="003650BF">
              <w:t>w services activated be</w:t>
            </w:r>
            <w:r w:rsidRPr="003650BF">
              <w:t>tween 1 December 2015 to 4 January 2016 and new services activated betwee</w:t>
            </w:r>
            <w:r w:rsidRPr="003650BF">
              <w:t>n 18 March</w:t>
            </w:r>
            <w:r w:rsidRPr="003650BF">
              <w:t xml:space="preserve"> 2016 – 31 March 2016 online</w:t>
            </w:r>
          </w:p>
        </w:tc>
        <w:tc>
          <w:tcPr>
            <w:tcW w:w="988" w:type="pct"/>
          </w:tcPr>
          <w:p w:rsidR="003F60E9" w:rsidRPr="003650BF">
            <w:pPr>
              <w:pStyle w:val="BodyText"/>
              <w:spacing w:before="100" w:after="100"/>
              <w:jc w:val="center"/>
            </w:pPr>
            <w:r w:rsidRPr="003650BF">
              <w:t>$60 (with a $20 credit)</w:t>
            </w:r>
          </w:p>
        </w:tc>
      </w:tr>
      <w:tr w:rsidTr="00B51714">
        <w:tblPrEx>
          <w:tblW w:w="4655" w:type="pct"/>
          <w:tblInd w:w="720" w:type="dxa"/>
          <w:tblCellMar>
            <w:left w:w="115" w:type="dxa"/>
            <w:right w:w="115" w:type="dxa"/>
          </w:tblCellMar>
          <w:tblLook w:val="04A0"/>
        </w:tblPrEx>
        <w:trPr>
          <w:trHeight w:val="20"/>
        </w:trPr>
        <w:tc>
          <w:tcPr>
            <w:tcW w:w="1003" w:type="pct"/>
            <w:shd w:val="clear" w:color="auto" w:fill="auto"/>
          </w:tcPr>
          <w:p w:rsidR="003F60E9" w:rsidRPr="003650BF">
            <w:pPr>
              <w:pStyle w:val="BodyText"/>
              <w:spacing w:before="100" w:after="100"/>
              <w:rPr>
                <w:b/>
              </w:rPr>
            </w:pPr>
            <w:r w:rsidRPr="003650BF">
              <w:rPr>
                <w:b/>
              </w:rPr>
              <w:t>Included Data</w:t>
            </w:r>
          </w:p>
        </w:tc>
        <w:tc>
          <w:tcPr>
            <w:tcW w:w="1003" w:type="pct"/>
          </w:tcPr>
          <w:p w:rsidR="003F60E9" w:rsidRPr="003650BF">
            <w:pPr>
              <w:pStyle w:val="BodyText"/>
              <w:spacing w:before="100" w:after="100"/>
              <w:jc w:val="center"/>
            </w:pPr>
            <w:r w:rsidRPr="003650BF">
              <w:t>4GB</w:t>
            </w:r>
          </w:p>
        </w:tc>
        <w:tc>
          <w:tcPr>
            <w:tcW w:w="1003" w:type="pct"/>
          </w:tcPr>
          <w:p w:rsidR="003F60E9" w:rsidRPr="003650BF">
            <w:pPr>
              <w:pStyle w:val="BodyText"/>
              <w:spacing w:before="100" w:after="100"/>
              <w:jc w:val="center"/>
            </w:pPr>
            <w:r w:rsidRPr="003650BF">
              <w:t>7GB</w:t>
            </w:r>
          </w:p>
        </w:tc>
        <w:tc>
          <w:tcPr>
            <w:tcW w:w="1003" w:type="pct"/>
          </w:tcPr>
          <w:p w:rsidR="003F60E9" w:rsidRPr="003650BF">
            <w:pPr>
              <w:pStyle w:val="BodyText"/>
              <w:spacing w:before="100" w:after="100"/>
              <w:jc w:val="center"/>
            </w:pPr>
            <w:r w:rsidRPr="003650BF">
              <w:t>10GB</w:t>
            </w:r>
          </w:p>
        </w:tc>
        <w:tc>
          <w:tcPr>
            <w:tcW w:w="988" w:type="pct"/>
          </w:tcPr>
          <w:p w:rsidR="003F60E9" w:rsidRPr="003650BF">
            <w:pPr>
              <w:pStyle w:val="BodyText"/>
              <w:spacing w:before="100" w:after="100"/>
              <w:jc w:val="center"/>
            </w:pPr>
            <w:r w:rsidRPr="003650BF">
              <w:t>10GB</w:t>
            </w:r>
          </w:p>
        </w:tc>
      </w:tr>
      <w:tr w:rsidTr="00B51714">
        <w:tblPrEx>
          <w:tblW w:w="4655" w:type="pct"/>
          <w:tblInd w:w="720" w:type="dxa"/>
          <w:tblCellMar>
            <w:left w:w="115" w:type="dxa"/>
            <w:right w:w="115" w:type="dxa"/>
          </w:tblCellMar>
          <w:tblLook w:val="04A0"/>
        </w:tblPrEx>
        <w:trPr>
          <w:trHeight w:val="20"/>
        </w:trPr>
        <w:tc>
          <w:tcPr>
            <w:tcW w:w="1003" w:type="pct"/>
            <w:shd w:val="clear" w:color="auto" w:fill="auto"/>
          </w:tcPr>
          <w:p w:rsidR="003F60E9" w:rsidRPr="003650BF">
            <w:pPr>
              <w:pStyle w:val="BodyText"/>
              <w:spacing w:before="100" w:after="100"/>
              <w:rPr>
                <w:b/>
              </w:rPr>
            </w:pPr>
            <w:r w:rsidRPr="003650BF">
              <w:rPr>
                <w:b/>
              </w:rPr>
              <w:t>Cost of 1M</w:t>
            </w:r>
            <w:r w:rsidRPr="003650BF">
              <w:rPr>
                <w:b/>
              </w:rPr>
              <w:t>B of Data</w:t>
            </w:r>
          </w:p>
        </w:tc>
        <w:tc>
          <w:tcPr>
            <w:tcW w:w="1003" w:type="pct"/>
          </w:tcPr>
          <w:p w:rsidR="003F60E9" w:rsidRPr="003650BF">
            <w:pPr>
              <w:pStyle w:val="BodyText"/>
              <w:spacing w:before="100" w:after="100"/>
              <w:jc w:val="center"/>
            </w:pPr>
            <w:r w:rsidRPr="003650BF">
              <w:t>$0.0049</w:t>
            </w:r>
          </w:p>
        </w:tc>
        <w:tc>
          <w:tcPr>
            <w:tcW w:w="1003" w:type="pct"/>
          </w:tcPr>
          <w:p w:rsidR="003F60E9" w:rsidRPr="003650BF">
            <w:pPr>
              <w:pStyle w:val="BodyText"/>
              <w:spacing w:before="100" w:after="100"/>
              <w:jc w:val="center"/>
            </w:pPr>
            <w:r w:rsidRPr="003650BF">
              <w:t>$0.0021</w:t>
            </w:r>
          </w:p>
        </w:tc>
        <w:tc>
          <w:tcPr>
            <w:tcW w:w="1003" w:type="pct"/>
          </w:tcPr>
          <w:p w:rsidR="003F60E9" w:rsidRPr="003650BF">
            <w:pPr>
              <w:pStyle w:val="BodyText"/>
              <w:spacing w:before="100" w:after="100"/>
              <w:jc w:val="center"/>
            </w:pPr>
            <w:r w:rsidRPr="003650BF">
              <w:t>$0.0034</w:t>
            </w:r>
          </w:p>
        </w:tc>
        <w:tc>
          <w:tcPr>
            <w:tcW w:w="988" w:type="pct"/>
          </w:tcPr>
          <w:p w:rsidR="003F60E9" w:rsidRPr="003650BF">
            <w:pPr>
              <w:pStyle w:val="BodyText"/>
              <w:spacing w:before="100" w:after="100"/>
              <w:jc w:val="center"/>
            </w:pPr>
            <w:r w:rsidRPr="003650BF">
              <w:t>$0.0034</w:t>
            </w:r>
          </w:p>
        </w:tc>
      </w:tr>
      <w:tr w:rsidTr="00B51714">
        <w:tblPrEx>
          <w:tblW w:w="4655" w:type="pct"/>
          <w:tblInd w:w="720" w:type="dxa"/>
          <w:tblCellMar>
            <w:left w:w="115" w:type="dxa"/>
            <w:right w:w="115" w:type="dxa"/>
          </w:tblCellMar>
          <w:tblLook w:val="04A0"/>
        </w:tblPrEx>
        <w:trPr>
          <w:trHeight w:val="20"/>
        </w:trPr>
        <w:tc>
          <w:tcPr>
            <w:tcW w:w="1003" w:type="pct"/>
            <w:shd w:val="clear" w:color="auto" w:fill="auto"/>
          </w:tcPr>
          <w:p w:rsidR="003F60E9" w:rsidRPr="003650BF">
            <w:pPr>
              <w:pStyle w:val="BodyText"/>
              <w:spacing w:before="100" w:after="100"/>
              <w:rPr>
                <w:b/>
              </w:rPr>
            </w:pPr>
            <w:r w:rsidRPr="003650BF">
              <w:rPr>
                <w:b/>
              </w:rPr>
              <w:t>Included M</w:t>
            </w:r>
            <w:r w:rsidRPr="003650BF">
              <w:rPr>
                <w:b/>
              </w:rPr>
              <w:t>inutes</w:t>
            </w:r>
          </w:p>
          <w:p w:rsidR="003F60E9" w:rsidRPr="003650BF">
            <w:pPr>
              <w:pStyle w:val="BodyText"/>
              <w:spacing w:before="100" w:after="100"/>
              <w:rPr>
                <w:sz w:val="16"/>
                <w:szCs w:val="16"/>
              </w:rPr>
            </w:pPr>
            <w:r w:rsidRPr="003650BF">
              <w:rPr>
                <w:sz w:val="16"/>
                <w:szCs w:val="16"/>
              </w:rPr>
              <w:t>for standard nat</w:t>
            </w:r>
            <w:r w:rsidRPr="003650BF">
              <w:rPr>
                <w:sz w:val="16"/>
                <w:szCs w:val="16"/>
              </w:rPr>
              <w:t xml:space="preserve">ional calls to landlines and mobiles, 1300 numbers and voicemail, within </w:t>
            </w:r>
            <w:r w:rsidRPr="003650BF">
              <w:rPr>
                <w:sz w:val="16"/>
                <w:szCs w:val="16"/>
              </w:rPr>
              <w:t>Australia</w:t>
            </w:r>
          </w:p>
        </w:tc>
        <w:tc>
          <w:tcPr>
            <w:tcW w:w="1003" w:type="pct"/>
            <w:vAlign w:val="center"/>
          </w:tcPr>
          <w:p w:rsidR="003F60E9" w:rsidRPr="003650BF" w:rsidP="00501AE2">
            <w:pPr>
              <w:pStyle w:val="BodyText"/>
              <w:spacing w:before="100" w:after="100"/>
              <w:jc w:val="center"/>
            </w:pPr>
            <w:r w:rsidRPr="003650BF">
              <w:t>Unlimited</w:t>
            </w:r>
          </w:p>
        </w:tc>
        <w:tc>
          <w:tcPr>
            <w:tcW w:w="1003" w:type="pct"/>
            <w:vAlign w:val="center"/>
          </w:tcPr>
          <w:p w:rsidR="003F60E9" w:rsidRPr="003650BF" w:rsidP="00501AE2">
            <w:pPr>
              <w:pStyle w:val="BodyText"/>
              <w:spacing w:before="100" w:after="100"/>
              <w:jc w:val="center"/>
            </w:pPr>
            <w:r w:rsidRPr="003650BF">
              <w:t>Unlimited</w:t>
            </w:r>
          </w:p>
        </w:tc>
        <w:tc>
          <w:tcPr>
            <w:tcW w:w="1003" w:type="pct"/>
            <w:vAlign w:val="center"/>
          </w:tcPr>
          <w:p w:rsidR="003F60E9" w:rsidRPr="003650BF" w:rsidP="00501AE2">
            <w:pPr>
              <w:pStyle w:val="BodyText"/>
              <w:spacing w:before="100" w:after="100"/>
              <w:jc w:val="center"/>
            </w:pPr>
            <w:r w:rsidRPr="003650BF">
              <w:t>Unlimited</w:t>
            </w:r>
          </w:p>
        </w:tc>
        <w:tc>
          <w:tcPr>
            <w:tcW w:w="988" w:type="pct"/>
            <w:vAlign w:val="center"/>
          </w:tcPr>
          <w:p w:rsidR="003F60E9" w:rsidRPr="003650BF" w:rsidP="00501AE2">
            <w:pPr>
              <w:pStyle w:val="BodyText"/>
              <w:spacing w:before="100" w:after="100"/>
              <w:jc w:val="center"/>
            </w:pPr>
            <w:r w:rsidRPr="003650BF">
              <w:t>Unlimited</w:t>
            </w:r>
          </w:p>
        </w:tc>
      </w:tr>
      <w:tr w:rsidTr="00B51714">
        <w:tblPrEx>
          <w:tblW w:w="4655" w:type="pct"/>
          <w:tblInd w:w="720" w:type="dxa"/>
          <w:tblCellMar>
            <w:left w:w="115" w:type="dxa"/>
            <w:right w:w="115" w:type="dxa"/>
          </w:tblCellMar>
          <w:tblLook w:val="04A0"/>
        </w:tblPrEx>
        <w:trPr>
          <w:trHeight w:val="20"/>
        </w:trPr>
        <w:tc>
          <w:tcPr>
            <w:tcW w:w="1003" w:type="pct"/>
            <w:shd w:val="clear" w:color="auto" w:fill="auto"/>
          </w:tcPr>
          <w:p w:rsidR="003F60E9" w:rsidRPr="003650BF">
            <w:pPr>
              <w:pStyle w:val="BodyText"/>
              <w:spacing w:before="100" w:after="100"/>
              <w:rPr>
                <w:b/>
              </w:rPr>
            </w:pPr>
            <w:r w:rsidRPr="003650BF">
              <w:rPr>
                <w:b/>
              </w:rPr>
              <w:t>Included International Minutes</w:t>
            </w:r>
          </w:p>
          <w:p w:rsidR="003F60E9" w:rsidRPr="003650BF">
            <w:pPr>
              <w:pStyle w:val="BodyText"/>
              <w:spacing w:before="100" w:after="100"/>
              <w:rPr>
                <w:sz w:val="16"/>
                <w:szCs w:val="16"/>
              </w:rPr>
            </w:pPr>
            <w:r w:rsidRPr="003650BF">
              <w:rPr>
                <w:sz w:val="16"/>
                <w:szCs w:val="16"/>
              </w:rPr>
              <w:t>Standard international ca</w:t>
            </w:r>
            <w:r w:rsidRPr="003650BF">
              <w:rPr>
                <w:sz w:val="16"/>
                <w:szCs w:val="16"/>
              </w:rPr>
              <w:t>lls to landlines and mobiles to se</w:t>
            </w:r>
            <w:r w:rsidRPr="003650BF">
              <w:rPr>
                <w:sz w:val="16"/>
                <w:szCs w:val="16"/>
              </w:rPr>
              <w:t>lected countries</w:t>
            </w:r>
          </w:p>
        </w:tc>
        <w:tc>
          <w:tcPr>
            <w:tcW w:w="1003" w:type="pct"/>
            <w:vAlign w:val="center"/>
          </w:tcPr>
          <w:p w:rsidR="003F60E9" w:rsidRPr="003650BF" w:rsidP="00501AE2">
            <w:pPr>
              <w:pStyle w:val="BodyText"/>
              <w:spacing w:before="100" w:after="100"/>
              <w:jc w:val="center"/>
            </w:pPr>
            <w:r w:rsidRPr="003650BF">
              <w:t>Up</w:t>
            </w:r>
            <w:r w:rsidRPr="003650BF">
              <w:t xml:space="preserve"> to 150 mins</w:t>
            </w:r>
          </w:p>
        </w:tc>
        <w:tc>
          <w:tcPr>
            <w:tcW w:w="1003" w:type="pct"/>
            <w:vAlign w:val="center"/>
          </w:tcPr>
          <w:p w:rsidR="003F60E9" w:rsidRPr="003650BF" w:rsidP="00501AE2">
            <w:pPr>
              <w:pStyle w:val="BodyText"/>
              <w:spacing w:before="100" w:after="100"/>
              <w:jc w:val="center"/>
            </w:pPr>
            <w:r w:rsidRPr="003650BF">
              <w:t xml:space="preserve">Up to 300 </w:t>
            </w:r>
            <w:r w:rsidRPr="003650BF">
              <w:t>mins</w:t>
            </w:r>
          </w:p>
        </w:tc>
        <w:tc>
          <w:tcPr>
            <w:tcW w:w="1003" w:type="pct"/>
            <w:vAlign w:val="center"/>
          </w:tcPr>
          <w:p w:rsidR="003F60E9" w:rsidRPr="003650BF" w:rsidP="00501AE2">
            <w:pPr>
              <w:pStyle w:val="BodyText"/>
              <w:spacing w:before="100" w:after="100"/>
              <w:jc w:val="center"/>
            </w:pPr>
            <w:r w:rsidRPr="003650BF">
              <w:t>Up to 300 mins</w:t>
            </w:r>
          </w:p>
        </w:tc>
        <w:tc>
          <w:tcPr>
            <w:tcW w:w="988" w:type="pct"/>
            <w:vAlign w:val="center"/>
          </w:tcPr>
          <w:p w:rsidR="003F60E9" w:rsidRPr="003650BF" w:rsidP="00501AE2">
            <w:pPr>
              <w:pStyle w:val="BodyText"/>
              <w:spacing w:before="100" w:after="100"/>
              <w:jc w:val="center"/>
            </w:pPr>
            <w:r w:rsidRPr="003650BF">
              <w:t>Up to 300 mins</w:t>
            </w:r>
          </w:p>
        </w:tc>
      </w:tr>
      <w:tr w:rsidTr="00B51714">
        <w:tblPrEx>
          <w:tblW w:w="4655" w:type="pct"/>
          <w:tblInd w:w="720" w:type="dxa"/>
          <w:tblCellMar>
            <w:left w:w="115" w:type="dxa"/>
            <w:right w:w="115" w:type="dxa"/>
          </w:tblCellMar>
          <w:tblLook w:val="04A0"/>
        </w:tblPrEx>
        <w:trPr>
          <w:trHeight w:val="20"/>
        </w:trPr>
        <w:tc>
          <w:tcPr>
            <w:tcW w:w="1003" w:type="pct"/>
            <w:shd w:val="clear" w:color="auto" w:fill="auto"/>
          </w:tcPr>
          <w:p w:rsidR="003F60E9" w:rsidRPr="003650BF">
            <w:pPr>
              <w:pStyle w:val="BodyText"/>
              <w:spacing w:before="100" w:after="100"/>
              <w:rPr>
                <w:b/>
              </w:rPr>
            </w:pPr>
            <w:r w:rsidRPr="003650BF">
              <w:rPr>
                <w:b/>
              </w:rPr>
              <w:t>Standard national SMS</w:t>
            </w:r>
            <w:r w:rsidRPr="003650BF">
              <w:t xml:space="preserve"> </w:t>
            </w:r>
            <w:r w:rsidRPr="003650BF">
              <w:rPr>
                <w:sz w:val="16"/>
                <w:szCs w:val="16"/>
              </w:rPr>
              <w:t xml:space="preserve">(per SMS of up </w:t>
            </w:r>
            <w:r w:rsidRPr="003650BF">
              <w:rPr>
                <w:sz w:val="16"/>
                <w:szCs w:val="16"/>
              </w:rPr>
              <w:t>to 160 sta</w:t>
            </w:r>
            <w:r w:rsidRPr="003650BF">
              <w:rPr>
                <w:sz w:val="16"/>
                <w:szCs w:val="16"/>
              </w:rPr>
              <w:t>ndard characters)</w:t>
            </w:r>
          </w:p>
        </w:tc>
        <w:tc>
          <w:tcPr>
            <w:tcW w:w="1003" w:type="pct"/>
            <w:vAlign w:val="center"/>
          </w:tcPr>
          <w:p w:rsidR="003F60E9" w:rsidRPr="003650BF" w:rsidP="00501AE2">
            <w:pPr>
              <w:pStyle w:val="BodyText"/>
              <w:spacing w:before="100" w:after="100"/>
              <w:jc w:val="center"/>
            </w:pPr>
            <w:r w:rsidRPr="003650BF">
              <w:t>Unlimited</w:t>
            </w:r>
          </w:p>
        </w:tc>
        <w:tc>
          <w:tcPr>
            <w:tcW w:w="1003" w:type="pct"/>
            <w:vAlign w:val="center"/>
          </w:tcPr>
          <w:p w:rsidR="003F60E9" w:rsidRPr="003650BF" w:rsidP="00501AE2">
            <w:pPr>
              <w:pStyle w:val="BodyText"/>
              <w:spacing w:before="100" w:after="100"/>
              <w:jc w:val="center"/>
            </w:pPr>
            <w:r w:rsidRPr="003650BF">
              <w:t>Unlimited</w:t>
            </w:r>
          </w:p>
        </w:tc>
        <w:tc>
          <w:tcPr>
            <w:tcW w:w="1003" w:type="pct"/>
            <w:vAlign w:val="center"/>
          </w:tcPr>
          <w:p w:rsidR="003F60E9" w:rsidRPr="003650BF" w:rsidP="00501AE2">
            <w:pPr>
              <w:pStyle w:val="BodyText"/>
              <w:spacing w:before="100" w:after="100"/>
              <w:jc w:val="center"/>
            </w:pPr>
            <w:r w:rsidRPr="003650BF">
              <w:t>Unlimited</w:t>
            </w:r>
          </w:p>
        </w:tc>
        <w:tc>
          <w:tcPr>
            <w:tcW w:w="988" w:type="pct"/>
            <w:vAlign w:val="center"/>
          </w:tcPr>
          <w:p w:rsidR="003F60E9" w:rsidRPr="003650BF" w:rsidP="00501AE2">
            <w:pPr>
              <w:pStyle w:val="BodyText"/>
              <w:spacing w:before="100" w:after="100"/>
              <w:jc w:val="center"/>
            </w:pPr>
            <w:r w:rsidRPr="003650BF">
              <w:t>Unlimited</w:t>
            </w:r>
          </w:p>
        </w:tc>
      </w:tr>
      <w:tr w:rsidTr="00B51714">
        <w:tblPrEx>
          <w:tblW w:w="4655" w:type="pct"/>
          <w:tblInd w:w="720" w:type="dxa"/>
          <w:tblCellMar>
            <w:left w:w="115" w:type="dxa"/>
            <w:right w:w="115" w:type="dxa"/>
          </w:tblCellMar>
          <w:tblLook w:val="04A0"/>
        </w:tblPrEx>
        <w:trPr>
          <w:trHeight w:val="20"/>
        </w:trPr>
        <w:tc>
          <w:tcPr>
            <w:tcW w:w="1003" w:type="pct"/>
            <w:shd w:val="clear" w:color="auto" w:fill="auto"/>
          </w:tcPr>
          <w:p w:rsidR="003F60E9" w:rsidRPr="003650BF">
            <w:pPr>
              <w:pStyle w:val="BodyText"/>
              <w:spacing w:before="100" w:after="100"/>
              <w:rPr>
                <w:b/>
              </w:rPr>
            </w:pPr>
            <w:r w:rsidRPr="003650BF">
              <w:rPr>
                <w:b/>
              </w:rPr>
              <w:t xml:space="preserve">Standard national MMS </w:t>
            </w:r>
            <w:r w:rsidRPr="003650BF">
              <w:rPr>
                <w:sz w:val="16"/>
                <w:szCs w:val="16"/>
              </w:rPr>
              <w:t>(per message)</w:t>
            </w:r>
          </w:p>
        </w:tc>
        <w:tc>
          <w:tcPr>
            <w:tcW w:w="1003" w:type="pct"/>
            <w:vAlign w:val="center"/>
          </w:tcPr>
          <w:p w:rsidR="003F60E9" w:rsidRPr="003650BF" w:rsidP="00501AE2">
            <w:pPr>
              <w:pStyle w:val="BodyText"/>
              <w:spacing w:before="100" w:after="100"/>
              <w:jc w:val="center"/>
            </w:pPr>
            <w:r w:rsidRPr="003650BF">
              <w:t>Un</w:t>
            </w:r>
            <w:r w:rsidRPr="003650BF">
              <w:t>limited</w:t>
            </w:r>
          </w:p>
        </w:tc>
        <w:tc>
          <w:tcPr>
            <w:tcW w:w="1003" w:type="pct"/>
            <w:vAlign w:val="center"/>
          </w:tcPr>
          <w:p w:rsidR="003F60E9" w:rsidRPr="003650BF" w:rsidP="00501AE2">
            <w:pPr>
              <w:pStyle w:val="BodyText"/>
              <w:spacing w:before="100" w:after="100"/>
              <w:jc w:val="center"/>
            </w:pPr>
            <w:r w:rsidRPr="003650BF">
              <w:t>Unlimited</w:t>
            </w:r>
          </w:p>
        </w:tc>
        <w:tc>
          <w:tcPr>
            <w:tcW w:w="1003" w:type="pct"/>
            <w:vAlign w:val="center"/>
          </w:tcPr>
          <w:p w:rsidR="003F60E9" w:rsidRPr="003650BF" w:rsidP="00501AE2">
            <w:pPr>
              <w:pStyle w:val="BodyText"/>
              <w:spacing w:before="100" w:after="100"/>
              <w:jc w:val="center"/>
            </w:pPr>
            <w:r w:rsidRPr="003650BF">
              <w:t>Unlimited</w:t>
            </w:r>
          </w:p>
        </w:tc>
        <w:tc>
          <w:tcPr>
            <w:tcW w:w="988" w:type="pct"/>
            <w:vAlign w:val="center"/>
          </w:tcPr>
          <w:p w:rsidR="003F60E9" w:rsidRPr="003650BF" w:rsidP="00501AE2">
            <w:pPr>
              <w:pStyle w:val="BodyText"/>
              <w:spacing w:before="100" w:after="100"/>
              <w:jc w:val="center"/>
            </w:pPr>
            <w:r w:rsidRPr="003650BF">
              <w:t>Unlimi</w:t>
            </w:r>
            <w:r w:rsidRPr="003650BF">
              <w:t>ted</w:t>
            </w:r>
          </w:p>
        </w:tc>
      </w:tr>
      <w:tr w:rsidTr="00B51714">
        <w:tblPrEx>
          <w:tblW w:w="4655" w:type="pct"/>
          <w:tblInd w:w="720" w:type="dxa"/>
          <w:tblCellMar>
            <w:left w:w="115" w:type="dxa"/>
            <w:right w:w="115" w:type="dxa"/>
          </w:tblCellMar>
          <w:tblLook w:val="04A0"/>
        </w:tblPrEx>
        <w:trPr>
          <w:trHeight w:val="20"/>
        </w:trPr>
        <w:tc>
          <w:tcPr>
            <w:tcW w:w="1003" w:type="pct"/>
            <w:shd w:val="clear" w:color="auto" w:fill="auto"/>
          </w:tcPr>
          <w:p w:rsidR="003F60E9" w:rsidRPr="003650BF">
            <w:pPr>
              <w:pStyle w:val="BodyText"/>
              <w:spacing w:before="100" w:after="100"/>
              <w:rPr>
                <w:b/>
              </w:rPr>
            </w:pPr>
            <w:r w:rsidRPr="003650BF">
              <w:rPr>
                <w:b/>
              </w:rPr>
              <w:t>Standard inter</w:t>
            </w:r>
            <w:r w:rsidRPr="003650BF">
              <w:rPr>
                <w:b/>
              </w:rPr>
              <w:t xml:space="preserve">national SMS </w:t>
            </w:r>
            <w:r w:rsidRPr="003650BF">
              <w:rPr>
                <w:sz w:val="16"/>
                <w:szCs w:val="16"/>
              </w:rPr>
              <w:t>(per SMS o</w:t>
            </w:r>
            <w:r w:rsidRPr="003650BF">
              <w:rPr>
                <w:sz w:val="16"/>
                <w:szCs w:val="16"/>
              </w:rPr>
              <w:t>f up to 160 standard characters to selected countries)</w:t>
            </w:r>
          </w:p>
        </w:tc>
        <w:tc>
          <w:tcPr>
            <w:tcW w:w="1003" w:type="pct"/>
            <w:vAlign w:val="center"/>
          </w:tcPr>
          <w:p w:rsidR="003F60E9" w:rsidRPr="003650BF" w:rsidP="00501AE2">
            <w:pPr>
              <w:pStyle w:val="BodyText"/>
              <w:spacing w:before="100" w:after="100"/>
              <w:jc w:val="center"/>
            </w:pPr>
            <w:r w:rsidRPr="003650BF">
              <w:t>Unlimited</w:t>
            </w:r>
          </w:p>
        </w:tc>
        <w:tc>
          <w:tcPr>
            <w:tcW w:w="1003" w:type="pct"/>
            <w:vAlign w:val="center"/>
          </w:tcPr>
          <w:p w:rsidR="003F60E9" w:rsidRPr="003650BF" w:rsidP="00501AE2">
            <w:pPr>
              <w:pStyle w:val="BodyText"/>
              <w:spacing w:before="100" w:after="100"/>
              <w:jc w:val="center"/>
            </w:pPr>
            <w:r w:rsidRPr="003650BF">
              <w:t>Unlimite</w:t>
            </w:r>
            <w:r w:rsidRPr="003650BF">
              <w:t>d</w:t>
            </w:r>
          </w:p>
        </w:tc>
        <w:tc>
          <w:tcPr>
            <w:tcW w:w="1003" w:type="pct"/>
            <w:vAlign w:val="center"/>
          </w:tcPr>
          <w:p w:rsidR="003F60E9" w:rsidRPr="003650BF" w:rsidP="00501AE2">
            <w:pPr>
              <w:pStyle w:val="BodyText"/>
              <w:spacing w:before="100" w:after="100"/>
              <w:jc w:val="center"/>
            </w:pPr>
            <w:r w:rsidRPr="003650BF">
              <w:t>Unlimite</w:t>
            </w:r>
            <w:r w:rsidRPr="003650BF">
              <w:t>d</w:t>
            </w:r>
          </w:p>
        </w:tc>
        <w:tc>
          <w:tcPr>
            <w:tcW w:w="988" w:type="pct"/>
            <w:vAlign w:val="center"/>
          </w:tcPr>
          <w:p w:rsidR="003F60E9" w:rsidRPr="003650BF" w:rsidP="00501AE2">
            <w:pPr>
              <w:pStyle w:val="BodyText"/>
              <w:spacing w:before="100" w:after="100"/>
              <w:jc w:val="center"/>
            </w:pPr>
            <w:r w:rsidRPr="003650BF">
              <w:t>Unlimited</w:t>
            </w:r>
          </w:p>
        </w:tc>
      </w:tr>
      <w:tr w:rsidTr="00B51714">
        <w:tblPrEx>
          <w:tblW w:w="4655" w:type="pct"/>
          <w:tblInd w:w="720" w:type="dxa"/>
          <w:tblCellMar>
            <w:left w:w="115" w:type="dxa"/>
            <w:right w:w="115" w:type="dxa"/>
          </w:tblCellMar>
          <w:tblLook w:val="04A0"/>
        </w:tblPrEx>
        <w:trPr>
          <w:trHeight w:val="20"/>
        </w:trPr>
        <w:tc>
          <w:tcPr>
            <w:tcW w:w="1003" w:type="pct"/>
            <w:shd w:val="clear" w:color="auto" w:fill="auto"/>
          </w:tcPr>
          <w:p w:rsidR="003F60E9" w:rsidRPr="003650BF">
            <w:pPr>
              <w:pStyle w:val="BodyText"/>
              <w:spacing w:before="100" w:after="100"/>
              <w:rPr>
                <w:b/>
              </w:rPr>
            </w:pPr>
            <w:r w:rsidRPr="003650BF">
              <w:rPr>
                <w:b/>
              </w:rPr>
              <w:t xml:space="preserve">Standard international MMS </w:t>
            </w:r>
            <w:r w:rsidRPr="003650BF">
              <w:rPr>
                <w:sz w:val="16"/>
                <w:szCs w:val="16"/>
              </w:rPr>
              <w:t>(per message to selected countries)</w:t>
            </w:r>
          </w:p>
        </w:tc>
        <w:tc>
          <w:tcPr>
            <w:tcW w:w="1003" w:type="pct"/>
            <w:vAlign w:val="center"/>
          </w:tcPr>
          <w:p w:rsidR="003F60E9" w:rsidRPr="003650BF" w:rsidP="00501AE2">
            <w:pPr>
              <w:pStyle w:val="BodyText"/>
              <w:spacing w:before="100" w:after="100"/>
              <w:jc w:val="center"/>
            </w:pPr>
            <w:r w:rsidRPr="003650BF">
              <w:t>Unlimited</w:t>
            </w:r>
          </w:p>
        </w:tc>
        <w:tc>
          <w:tcPr>
            <w:tcW w:w="1003" w:type="pct"/>
            <w:vAlign w:val="center"/>
          </w:tcPr>
          <w:p w:rsidR="003F60E9" w:rsidRPr="003650BF" w:rsidP="00501AE2">
            <w:pPr>
              <w:pStyle w:val="BodyText"/>
              <w:spacing w:before="100" w:after="100"/>
              <w:jc w:val="center"/>
            </w:pPr>
            <w:r w:rsidRPr="003650BF">
              <w:t>Unlimited</w:t>
            </w:r>
          </w:p>
        </w:tc>
        <w:tc>
          <w:tcPr>
            <w:tcW w:w="1003" w:type="pct"/>
            <w:vAlign w:val="center"/>
          </w:tcPr>
          <w:p w:rsidR="003F60E9" w:rsidRPr="003650BF" w:rsidP="00501AE2">
            <w:pPr>
              <w:pStyle w:val="BodyText"/>
              <w:spacing w:before="100" w:after="100"/>
              <w:jc w:val="center"/>
            </w:pPr>
            <w:r w:rsidRPr="003650BF">
              <w:t>U</w:t>
            </w:r>
            <w:r w:rsidRPr="003650BF">
              <w:t>nlimited</w:t>
            </w:r>
          </w:p>
        </w:tc>
        <w:tc>
          <w:tcPr>
            <w:tcW w:w="988" w:type="pct"/>
            <w:vAlign w:val="center"/>
          </w:tcPr>
          <w:p w:rsidR="003F60E9" w:rsidRPr="003650BF" w:rsidP="00501AE2">
            <w:pPr>
              <w:pStyle w:val="BodyText"/>
              <w:spacing w:before="100" w:after="100"/>
              <w:jc w:val="center"/>
            </w:pPr>
            <w:r w:rsidRPr="003650BF">
              <w:t>Unlimited</w:t>
            </w:r>
          </w:p>
        </w:tc>
      </w:tr>
      <w:tr w:rsidTr="00B51714">
        <w:tblPrEx>
          <w:tblW w:w="4655" w:type="pct"/>
          <w:tblInd w:w="720" w:type="dxa"/>
          <w:tblCellMar>
            <w:left w:w="115" w:type="dxa"/>
            <w:right w:w="115" w:type="dxa"/>
          </w:tblCellMar>
          <w:tblLook w:val="04A0"/>
        </w:tblPrEx>
        <w:trPr>
          <w:trHeight w:val="20"/>
        </w:trPr>
        <w:tc>
          <w:tcPr>
            <w:tcW w:w="1003" w:type="pct"/>
            <w:shd w:val="clear" w:color="auto" w:fill="auto"/>
          </w:tcPr>
          <w:p w:rsidR="003F60E9" w:rsidRPr="003650BF" w:rsidP="00B51714">
            <w:pPr>
              <w:pStyle w:val="BodyText"/>
              <w:keepNext/>
              <w:spacing w:before="100" w:after="100"/>
              <w:rPr>
                <w:b/>
              </w:rPr>
            </w:pPr>
            <w:r w:rsidRPr="003650BF">
              <w:rPr>
                <w:b/>
              </w:rPr>
              <w:t xml:space="preserve">Minimum total </w:t>
            </w:r>
            <w:r w:rsidRPr="003650BF">
              <w:rPr>
                <w:b/>
              </w:rPr>
              <w:t>cost over 12 months</w:t>
            </w:r>
          </w:p>
        </w:tc>
        <w:tc>
          <w:tcPr>
            <w:tcW w:w="1003" w:type="pct"/>
            <w:vAlign w:val="center"/>
          </w:tcPr>
          <w:p w:rsidR="003F60E9" w:rsidRPr="003650BF" w:rsidP="00B51714">
            <w:pPr>
              <w:pStyle w:val="BodyText"/>
              <w:keepNext/>
              <w:spacing w:before="100" w:after="100"/>
              <w:jc w:val="center"/>
            </w:pPr>
            <w:r w:rsidRPr="003650BF">
              <w:t>$480</w:t>
            </w:r>
          </w:p>
        </w:tc>
        <w:tc>
          <w:tcPr>
            <w:tcW w:w="1003" w:type="pct"/>
            <w:vAlign w:val="center"/>
          </w:tcPr>
          <w:p w:rsidR="003F60E9" w:rsidRPr="003650BF" w:rsidP="00B51714">
            <w:pPr>
              <w:pStyle w:val="BodyText"/>
              <w:keepNext/>
              <w:spacing w:before="100" w:after="100"/>
              <w:jc w:val="center"/>
            </w:pPr>
            <w:r w:rsidRPr="003650BF">
              <w:t>$480</w:t>
            </w:r>
          </w:p>
        </w:tc>
        <w:tc>
          <w:tcPr>
            <w:tcW w:w="1003" w:type="pct"/>
          </w:tcPr>
          <w:p w:rsidR="003F60E9" w:rsidRPr="003650BF" w:rsidP="00B51714">
            <w:pPr>
              <w:pStyle w:val="BodyText"/>
              <w:keepNext/>
              <w:spacing w:before="100" w:after="100"/>
              <w:jc w:val="center"/>
            </w:pPr>
            <w:r w:rsidRPr="003650BF">
              <w:t xml:space="preserve">The Minimum </w:t>
            </w:r>
            <w:r w:rsidRPr="003650BF">
              <w:t xml:space="preserve">Total Cost is $720 over 12 months or $480 for customers who are entitled </w:t>
            </w:r>
            <w:r w:rsidRPr="003650BF">
              <w:t>to receive</w:t>
            </w:r>
            <w:r w:rsidRPr="003650BF">
              <w:t xml:space="preserve"> the $20/month credit.</w:t>
            </w:r>
          </w:p>
        </w:tc>
        <w:tc>
          <w:tcPr>
            <w:tcW w:w="988" w:type="pct"/>
            <w:vAlign w:val="center"/>
          </w:tcPr>
          <w:p w:rsidR="003F60E9" w:rsidRPr="003650BF" w:rsidP="00B51714">
            <w:pPr>
              <w:pStyle w:val="BodyText"/>
              <w:keepNext/>
              <w:spacing w:before="100" w:after="100"/>
              <w:jc w:val="center"/>
            </w:pPr>
            <w:r w:rsidRPr="003650BF">
              <w:t>$480</w:t>
            </w:r>
          </w:p>
        </w:tc>
      </w:tr>
    </w:tbl>
    <w:p w:rsidR="00821024" w:rsidRPr="003650BF">
      <w:pPr>
        <w:pStyle w:val="BodyText"/>
      </w:pPr>
      <w:bookmarkStart w:id="1906" w:name="XtraLex_rfmt_Tbx124S"/>
      <w:bookmarkStart w:id="1907" w:name="XtraLex_rfmt_Tbx124E"/>
      <w:bookmarkEnd w:id="1906"/>
      <w:bookmarkEnd w:id="1907"/>
    </w:p>
    <w:p w:rsidR="00821024" w:rsidRPr="003650BF" w:rsidP="00B501CE">
      <w:pPr>
        <w:pStyle w:val="BodyText"/>
        <w:keepNext/>
        <w:spacing w:after="120"/>
        <w:ind w:left="567"/>
        <w:rPr>
          <w:b/>
        </w:rPr>
      </w:pPr>
      <w:r w:rsidRPr="003650BF" w:rsidR="006A32BE">
        <w:rPr>
          <w:b/>
        </w:rPr>
        <w:t>Table 2 – Other usage types and charges</w:t>
      </w:r>
    </w:p>
    <w:tbl>
      <w:tblPr>
        <w:tblStyle w:val="TableNormal"/>
        <w:tblW w:w="935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4253"/>
        <w:gridCol w:w="5103"/>
      </w:tblGrid>
      <w:tr>
        <w:tblPrEx>
          <w:tblW w:w="935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c>
          <w:tcPr>
            <w:tcW w:w="4253" w:type="dxa"/>
            <w:shd w:val="clear" w:color="auto" w:fill="auto"/>
          </w:tcPr>
          <w:p w:rsidR="00821024" w:rsidRPr="003650BF">
            <w:pPr>
              <w:pStyle w:val="BodyText"/>
              <w:keepNext/>
              <w:spacing w:before="100" w:after="100"/>
              <w:rPr>
                <w:b/>
              </w:rPr>
            </w:pPr>
            <w:r w:rsidRPr="003650BF" w:rsidR="006A32BE">
              <w:rPr>
                <w:b/>
              </w:rPr>
              <w:t>Usage type</w:t>
            </w:r>
          </w:p>
        </w:tc>
        <w:tc>
          <w:tcPr>
            <w:tcW w:w="5103" w:type="dxa"/>
            <w:shd w:val="clear" w:color="auto" w:fill="auto"/>
          </w:tcPr>
          <w:p w:rsidR="00821024" w:rsidRPr="003650BF">
            <w:pPr>
              <w:pStyle w:val="BodyText"/>
              <w:keepNext/>
              <w:spacing w:before="100" w:after="100"/>
              <w:jc w:val="center"/>
              <w:rPr>
                <w:b/>
              </w:rPr>
            </w:pPr>
            <w:r w:rsidRPr="003650BF" w:rsidR="006A32BE">
              <w:rPr>
                <w:b/>
              </w:rPr>
              <w:t>Charge</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National</w:t>
            </w:r>
            <w:r w:rsidRPr="003650BF" w:rsidR="006A32BE">
              <w:rPr>
                <w:b/>
              </w:rPr>
              <w:t xml:space="preserve"> video calls </w:t>
            </w:r>
            <w:r w:rsidRPr="003650BF" w:rsidR="006A32BE">
              <w:t>(per minute)</w:t>
            </w:r>
          </w:p>
        </w:tc>
        <w:tc>
          <w:tcPr>
            <w:tcW w:w="5103" w:type="dxa"/>
            <w:shd w:val="clear" w:color="auto" w:fill="auto"/>
          </w:tcPr>
          <w:p w:rsidR="00821024" w:rsidRPr="003650BF">
            <w:pPr>
              <w:pStyle w:val="BodyText"/>
              <w:spacing w:before="100" w:after="100"/>
              <w:jc w:val="center"/>
            </w:pPr>
            <w:r w:rsidRPr="003650BF" w:rsidR="006A32BE">
              <w:t>$1.00 pe</w:t>
            </w:r>
            <w:r w:rsidRPr="003650BF" w:rsidR="006A32BE">
              <w:t>r min + 40c flagfal</w:t>
            </w:r>
            <w:r w:rsidRPr="003650BF" w:rsidR="006A32BE">
              <w:t>l</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VoiceMail Deposits</w:t>
            </w:r>
          </w:p>
        </w:tc>
        <w:tc>
          <w:tcPr>
            <w:tcW w:w="5103" w:type="dxa"/>
            <w:shd w:val="clear" w:color="auto" w:fill="auto"/>
          </w:tcPr>
          <w:p w:rsidR="00821024" w:rsidRPr="003650BF">
            <w:pPr>
              <w:pStyle w:val="BodyText"/>
              <w:spacing w:before="100" w:after="100"/>
              <w:jc w:val="center"/>
            </w:pPr>
            <w:r w:rsidRPr="003650BF" w:rsidR="006A32BE">
              <w:t>$</w:t>
            </w:r>
            <w:r w:rsidRPr="003650BF" w:rsidR="006A32BE">
              <w:t>0 per minute</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Voicemail Diversions</w:t>
            </w:r>
          </w:p>
        </w:tc>
        <w:tc>
          <w:tcPr>
            <w:tcW w:w="5103" w:type="dxa"/>
            <w:shd w:val="clear" w:color="auto" w:fill="auto"/>
          </w:tcPr>
          <w:p w:rsidR="00821024" w:rsidRPr="003650BF">
            <w:pPr>
              <w:pStyle w:val="BodyText"/>
              <w:spacing w:before="100" w:after="100"/>
              <w:jc w:val="center"/>
            </w:pPr>
            <w:r w:rsidRPr="003650BF" w:rsidR="006A32BE">
              <w:t>$0 per minute</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National Diversions</w:t>
            </w:r>
          </w:p>
        </w:tc>
        <w:tc>
          <w:tcPr>
            <w:tcW w:w="5103" w:type="dxa"/>
            <w:shd w:val="clear" w:color="auto" w:fill="auto"/>
          </w:tcPr>
          <w:p w:rsidR="00821024" w:rsidRPr="003650BF">
            <w:pPr>
              <w:pStyle w:val="BodyText"/>
              <w:spacing w:before="100" w:after="100"/>
              <w:jc w:val="center"/>
            </w:pPr>
            <w:r w:rsidRPr="003650BF" w:rsidR="006A32BE">
              <w:t xml:space="preserve">$0 </w:t>
            </w:r>
            <w:r w:rsidRPr="003650BF" w:rsidR="006A32BE">
              <w:t>per minute</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International Diversions</w:t>
            </w:r>
          </w:p>
        </w:tc>
        <w:tc>
          <w:tcPr>
            <w:tcW w:w="5103" w:type="dxa"/>
            <w:shd w:val="clear" w:color="auto" w:fill="auto"/>
          </w:tcPr>
          <w:p w:rsidR="00821024" w:rsidRPr="003650BF">
            <w:pPr>
              <w:pStyle w:val="BodyText"/>
              <w:spacing w:before="100" w:after="100"/>
              <w:jc w:val="center"/>
            </w:pPr>
            <w:r w:rsidRPr="003650BF" w:rsidR="006A32BE">
              <w:t>'yes' international rates</w:t>
              <w:br/>
              <w:t>See optus.com.au/international</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1800 numbers</w:t>
            </w:r>
          </w:p>
        </w:tc>
        <w:tc>
          <w:tcPr>
            <w:tcW w:w="5103" w:type="dxa"/>
            <w:shd w:val="clear" w:color="auto" w:fill="auto"/>
          </w:tcPr>
          <w:p w:rsidR="00821024" w:rsidRPr="003650BF">
            <w:pPr>
              <w:pStyle w:val="BodyText"/>
              <w:spacing w:before="100" w:after="100"/>
              <w:jc w:val="center"/>
            </w:pPr>
            <w:r w:rsidRPr="003650BF" w:rsidR="006A32BE">
              <w:t>$0 per minute</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Directory Assistan</w:t>
            </w:r>
            <w:r w:rsidRPr="003650BF" w:rsidR="006A32BE">
              <w:rPr>
                <w:b/>
              </w:rPr>
              <w:t>ce 1223</w:t>
            </w:r>
          </w:p>
        </w:tc>
        <w:tc>
          <w:tcPr>
            <w:tcW w:w="5103" w:type="dxa"/>
            <w:shd w:val="clear" w:color="auto" w:fill="auto"/>
          </w:tcPr>
          <w:p w:rsidR="00821024" w:rsidRPr="003650BF">
            <w:pPr>
              <w:pStyle w:val="BodyText"/>
              <w:spacing w:before="100" w:after="100"/>
              <w:jc w:val="center"/>
            </w:pPr>
            <w:r w:rsidRPr="003650BF" w:rsidR="006A32BE">
              <w:t>50c per cal</w:t>
            </w:r>
            <w:r w:rsidRPr="003650BF" w:rsidR="006A32BE">
              <w:t>l</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124 Yes</w:t>
            </w:r>
          </w:p>
        </w:tc>
        <w:tc>
          <w:tcPr>
            <w:tcW w:w="5103" w:type="dxa"/>
            <w:shd w:val="clear" w:color="auto" w:fill="auto"/>
          </w:tcPr>
          <w:p w:rsidR="00821024" w:rsidRPr="003650BF">
            <w:pPr>
              <w:pStyle w:val="BodyText"/>
              <w:spacing w:before="100" w:after="100"/>
              <w:jc w:val="center"/>
            </w:pPr>
            <w:r w:rsidRPr="003650BF" w:rsidR="006A32BE">
              <w:t>90c per minu</w:t>
            </w:r>
            <w:r w:rsidRPr="003650BF" w:rsidR="006A32BE">
              <w:t>te +$1.75c flagfall</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International voice calls (outside the plan's includ</w:t>
            </w:r>
            <w:r w:rsidRPr="003650BF" w:rsidR="006A32BE">
              <w:rPr>
                <w:b/>
              </w:rPr>
              <w:t>ed interna</w:t>
            </w:r>
            <w:r w:rsidRPr="003650BF" w:rsidR="006A32BE">
              <w:rPr>
                <w:b/>
              </w:rPr>
              <w:t>tional minutes and to excluded countries)</w:t>
            </w:r>
          </w:p>
        </w:tc>
        <w:tc>
          <w:tcPr>
            <w:tcW w:w="5103" w:type="dxa"/>
            <w:shd w:val="clear" w:color="auto" w:fill="auto"/>
          </w:tcPr>
          <w:p w:rsidR="00821024" w:rsidRPr="003650BF">
            <w:pPr>
              <w:pStyle w:val="BodyText"/>
              <w:spacing w:before="100" w:after="100"/>
              <w:jc w:val="center"/>
            </w:pPr>
            <w:r w:rsidRPr="003650BF" w:rsidR="006A32BE">
              <w:t>'yes' international rates</w:t>
            </w:r>
          </w:p>
          <w:p w:rsidR="00821024" w:rsidRPr="003650BF">
            <w:pPr>
              <w:pStyle w:val="BodyText"/>
              <w:spacing w:before="100" w:after="100"/>
              <w:jc w:val="center"/>
            </w:pPr>
            <w:r w:rsidRPr="003650BF" w:rsidR="006A32BE">
              <w:t>See optus.com.au/internationa</w:t>
            </w:r>
            <w:r w:rsidRPr="003650BF" w:rsidR="006A32BE">
              <w:t>l</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 xml:space="preserve">International SMS (to excluded </w:t>
            </w:r>
            <w:r w:rsidRPr="003650BF" w:rsidR="006A32BE">
              <w:rPr>
                <w:b/>
              </w:rPr>
              <w:t>countries)</w:t>
            </w:r>
          </w:p>
        </w:tc>
        <w:tc>
          <w:tcPr>
            <w:tcW w:w="5103" w:type="dxa"/>
            <w:shd w:val="clear" w:color="auto" w:fill="auto"/>
          </w:tcPr>
          <w:p w:rsidR="00821024" w:rsidRPr="003650BF">
            <w:pPr>
              <w:pStyle w:val="BodyText"/>
              <w:spacing w:before="100" w:after="100"/>
              <w:jc w:val="center"/>
            </w:pPr>
            <w:r w:rsidRPr="003650BF" w:rsidR="006A32BE">
              <w:t xml:space="preserve">50c per </w:t>
            </w:r>
            <w:r w:rsidRPr="003650BF" w:rsidR="006A32BE">
              <w:t xml:space="preserve">SMS up to 160 standard </w:t>
            </w:r>
            <w:r w:rsidRPr="003650BF" w:rsidR="006A32BE">
              <w:t>characters</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International MMS (to excluded countries)</w:t>
            </w:r>
          </w:p>
        </w:tc>
        <w:tc>
          <w:tcPr>
            <w:tcW w:w="5103" w:type="dxa"/>
            <w:shd w:val="clear" w:color="auto" w:fill="auto"/>
          </w:tcPr>
          <w:p w:rsidR="00821024" w:rsidRPr="003650BF">
            <w:pPr>
              <w:pStyle w:val="BodyText"/>
              <w:spacing w:before="100" w:after="100"/>
              <w:jc w:val="center"/>
            </w:pPr>
            <w:r w:rsidRPr="003650BF" w:rsidR="006A32BE">
              <w:t>75c per MMS</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Intern</w:t>
            </w:r>
            <w:r w:rsidRPr="003650BF" w:rsidR="006A32BE">
              <w:rPr>
                <w:b/>
              </w:rPr>
              <w:t>ational vi</w:t>
            </w:r>
            <w:r w:rsidRPr="003650BF" w:rsidR="006A32BE">
              <w:rPr>
                <w:b/>
              </w:rPr>
              <w:t>deo calling</w:t>
            </w:r>
          </w:p>
        </w:tc>
        <w:tc>
          <w:tcPr>
            <w:tcW w:w="5103" w:type="dxa"/>
            <w:shd w:val="clear" w:color="auto" w:fill="auto"/>
          </w:tcPr>
          <w:p w:rsidR="00821024" w:rsidRPr="003650BF">
            <w:pPr>
              <w:pStyle w:val="BodyText"/>
              <w:spacing w:before="100" w:after="100"/>
              <w:jc w:val="center"/>
            </w:pPr>
            <w:r w:rsidRPr="003650BF" w:rsidR="006A32BE">
              <w:t>$1.50 per minute +35c flagfall</w:t>
            </w:r>
          </w:p>
        </w:tc>
      </w:tr>
      <w:tr>
        <w:tblPrEx>
          <w:tblW w:w="9356" w:type="dxa"/>
          <w:tblInd w:w="720" w:type="dxa"/>
          <w:tblLayout w:type="fixed"/>
          <w:tblCellMar>
            <w:left w:w="115" w:type="dxa"/>
            <w:right w:w="115" w:type="dxa"/>
          </w:tblCellMar>
          <w:tblLook w:val="04A0"/>
        </w:tblPrEx>
        <w:tc>
          <w:tcPr>
            <w:tcW w:w="4253" w:type="dxa"/>
            <w:shd w:val="clear" w:color="auto" w:fill="auto"/>
          </w:tcPr>
          <w:p w:rsidR="00821024" w:rsidRPr="003650BF">
            <w:pPr>
              <w:pStyle w:val="BodyText"/>
              <w:spacing w:before="100" w:after="100"/>
              <w:rPr>
                <w:b/>
              </w:rPr>
            </w:pPr>
            <w:r w:rsidRPr="003650BF" w:rsidR="006A32BE">
              <w:rPr>
                <w:b/>
              </w:rPr>
              <w:t>International roaming</w:t>
            </w:r>
          </w:p>
        </w:tc>
        <w:tc>
          <w:tcPr>
            <w:tcW w:w="5103" w:type="dxa"/>
            <w:shd w:val="clear" w:color="auto" w:fill="auto"/>
          </w:tcPr>
          <w:p w:rsidR="00821024" w:rsidRPr="003650BF">
            <w:pPr>
              <w:pStyle w:val="BodyText"/>
              <w:spacing w:before="100" w:after="100"/>
              <w:jc w:val="center"/>
            </w:pPr>
            <w:r w:rsidRPr="003650BF" w:rsidR="006A32BE">
              <w:t>See optus.com.au/roaming</w:t>
            </w:r>
          </w:p>
        </w:tc>
      </w:tr>
    </w:tbl>
    <w:p w:rsidR="00821024" w:rsidRPr="003650BF">
      <w:pPr>
        <w:pStyle w:val="BodyText"/>
      </w:pPr>
      <w:bookmarkStart w:id="1908" w:name="XtraLex_rfmt_Tbx125S"/>
      <w:bookmarkStart w:id="1909" w:name="XtraLex_rfmt_Tbx125E"/>
      <w:bookmarkEnd w:id="1908"/>
      <w:bookmarkEnd w:id="1909"/>
    </w:p>
    <w:p w:rsidR="00821024" w:rsidRPr="003650BF" w:rsidP="00FD6D4D">
      <w:pPr>
        <w:pStyle w:val="BodyText"/>
        <w:ind w:left="567"/>
        <w:rPr>
          <w:b/>
        </w:rPr>
      </w:pPr>
      <w:r w:rsidRPr="003650BF" w:rsidR="006A32BE">
        <w:rPr>
          <w:b/>
        </w:rPr>
        <w:t>Tabl</w:t>
      </w:r>
      <w:r w:rsidRPr="003650BF" w:rsidR="006A32BE">
        <w:rPr>
          <w:b/>
        </w:rPr>
        <w:t>e 3 – International Countries</w:t>
      </w:r>
    </w:p>
    <w:tbl>
      <w:tblPr>
        <w:tblStyle w:val="TableNormal"/>
        <w:tblW w:w="935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
      <w:tblGrid>
        <w:gridCol w:w="2462"/>
        <w:gridCol w:w="2462"/>
        <w:gridCol w:w="2462"/>
        <w:gridCol w:w="1970"/>
      </w:tblGrid>
      <w:tr>
        <w:tblPrEx>
          <w:tblW w:w="935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tblPrEx>
        <w:tc>
          <w:tcPr>
            <w:tcW w:w="2462" w:type="dxa"/>
            <w:shd w:val="clear" w:color="auto" w:fill="auto"/>
          </w:tcPr>
          <w:p w:rsidR="00821024" w:rsidRPr="003650BF">
            <w:pPr>
              <w:pStyle w:val="BodyText"/>
              <w:spacing w:before="100" w:after="100"/>
              <w:ind w:left="43"/>
            </w:pPr>
            <w:r w:rsidRPr="003650BF" w:rsidR="006A32BE">
              <w:t>Aust</w:t>
            </w:r>
            <w:r w:rsidRPr="003650BF" w:rsidR="006A32BE">
              <w:t>ria</w:t>
            </w:r>
          </w:p>
        </w:tc>
        <w:tc>
          <w:tcPr>
            <w:tcW w:w="2462" w:type="dxa"/>
            <w:shd w:val="clear" w:color="auto" w:fill="auto"/>
          </w:tcPr>
          <w:p w:rsidR="00821024" w:rsidRPr="003650BF">
            <w:pPr>
              <w:pStyle w:val="BodyText"/>
              <w:spacing w:before="100" w:after="100"/>
              <w:ind w:left="43"/>
            </w:pPr>
            <w:r w:rsidRPr="003650BF" w:rsidR="006A32BE">
              <w:t>Bangladesh</w:t>
            </w:r>
          </w:p>
        </w:tc>
        <w:tc>
          <w:tcPr>
            <w:tcW w:w="2462" w:type="dxa"/>
            <w:shd w:val="clear" w:color="auto" w:fill="auto"/>
          </w:tcPr>
          <w:p w:rsidR="00821024" w:rsidRPr="003650BF">
            <w:pPr>
              <w:pStyle w:val="BodyText"/>
              <w:spacing w:before="100" w:after="100"/>
              <w:ind w:left="43"/>
            </w:pPr>
            <w:r w:rsidRPr="003650BF" w:rsidR="006A32BE">
              <w:t>Camb</w:t>
            </w:r>
            <w:r w:rsidRPr="003650BF" w:rsidR="006A32BE">
              <w:t>odia</w:t>
            </w:r>
          </w:p>
        </w:tc>
        <w:tc>
          <w:tcPr>
            <w:tcW w:w="1970" w:type="dxa"/>
            <w:shd w:val="clear" w:color="auto" w:fill="auto"/>
          </w:tcPr>
          <w:p w:rsidR="00821024" w:rsidRPr="003650BF">
            <w:pPr>
              <w:pStyle w:val="BodyText"/>
              <w:spacing w:before="100" w:after="100"/>
              <w:ind w:left="43"/>
            </w:pPr>
            <w:r w:rsidRPr="003650BF" w:rsidR="006A32BE">
              <w:t>Canada</w:t>
            </w:r>
          </w:p>
        </w:tc>
      </w:tr>
      <w:tr>
        <w:tblPrEx>
          <w:tblW w:w="9356" w:type="dxa"/>
          <w:tblInd w:w="720" w:type="dxa"/>
          <w:tblCellMar>
            <w:left w:w="115" w:type="dxa"/>
            <w:right w:w="115" w:type="dxa"/>
          </w:tblCellMar>
          <w:tblLook w:val="04A0"/>
        </w:tblPrEx>
        <w:tc>
          <w:tcPr>
            <w:tcW w:w="2462" w:type="dxa"/>
            <w:shd w:val="clear" w:color="auto" w:fill="auto"/>
          </w:tcPr>
          <w:p w:rsidR="00821024" w:rsidRPr="003650BF">
            <w:pPr>
              <w:pStyle w:val="BodyText"/>
              <w:spacing w:before="100" w:after="100"/>
              <w:ind w:left="43"/>
            </w:pPr>
            <w:r w:rsidRPr="003650BF" w:rsidR="006A32BE">
              <w:t>Chile</w:t>
            </w:r>
          </w:p>
        </w:tc>
        <w:tc>
          <w:tcPr>
            <w:tcW w:w="2462" w:type="dxa"/>
            <w:shd w:val="clear" w:color="auto" w:fill="auto"/>
          </w:tcPr>
          <w:p w:rsidR="00821024" w:rsidRPr="003650BF">
            <w:pPr>
              <w:pStyle w:val="BodyText"/>
              <w:spacing w:before="100" w:after="100"/>
              <w:ind w:left="43"/>
            </w:pPr>
            <w:r w:rsidRPr="003650BF" w:rsidR="006A32BE">
              <w:t>Chin</w:t>
            </w:r>
            <w:r w:rsidRPr="003650BF" w:rsidR="006A32BE">
              <w:t>a</w:t>
            </w:r>
          </w:p>
        </w:tc>
        <w:tc>
          <w:tcPr>
            <w:tcW w:w="2462" w:type="dxa"/>
            <w:shd w:val="clear" w:color="auto" w:fill="auto"/>
          </w:tcPr>
          <w:p w:rsidR="00821024" w:rsidRPr="003650BF">
            <w:pPr>
              <w:pStyle w:val="BodyText"/>
              <w:spacing w:before="100" w:after="100"/>
              <w:ind w:left="43"/>
            </w:pPr>
            <w:r w:rsidRPr="003650BF" w:rsidR="006A32BE">
              <w:t>Croatia</w:t>
            </w:r>
          </w:p>
        </w:tc>
        <w:tc>
          <w:tcPr>
            <w:tcW w:w="1970" w:type="dxa"/>
            <w:shd w:val="clear" w:color="auto" w:fill="auto"/>
          </w:tcPr>
          <w:p w:rsidR="00821024" w:rsidRPr="003650BF">
            <w:pPr>
              <w:pStyle w:val="BodyText"/>
              <w:spacing w:before="100" w:after="100"/>
              <w:ind w:left="43"/>
            </w:pPr>
            <w:r w:rsidRPr="003650BF" w:rsidR="006A32BE">
              <w:t>France</w:t>
            </w:r>
          </w:p>
        </w:tc>
      </w:tr>
      <w:tr>
        <w:tblPrEx>
          <w:tblW w:w="9356" w:type="dxa"/>
          <w:tblInd w:w="720" w:type="dxa"/>
          <w:tblCellMar>
            <w:left w:w="115" w:type="dxa"/>
            <w:right w:w="115" w:type="dxa"/>
          </w:tblCellMar>
          <w:tblLook w:val="04A0"/>
        </w:tblPrEx>
        <w:tc>
          <w:tcPr>
            <w:tcW w:w="2462" w:type="dxa"/>
            <w:shd w:val="clear" w:color="auto" w:fill="auto"/>
          </w:tcPr>
          <w:p w:rsidR="00821024" w:rsidRPr="003650BF">
            <w:pPr>
              <w:pStyle w:val="BodyText"/>
              <w:spacing w:before="100" w:after="100"/>
              <w:ind w:left="43"/>
            </w:pPr>
            <w:r w:rsidRPr="003650BF" w:rsidR="006A32BE">
              <w:t>Germany</w:t>
            </w:r>
          </w:p>
        </w:tc>
        <w:tc>
          <w:tcPr>
            <w:tcW w:w="2462" w:type="dxa"/>
            <w:shd w:val="clear" w:color="auto" w:fill="auto"/>
          </w:tcPr>
          <w:p w:rsidR="00821024" w:rsidRPr="003650BF">
            <w:pPr>
              <w:pStyle w:val="BodyText"/>
              <w:spacing w:before="100" w:after="100"/>
              <w:ind w:left="43"/>
            </w:pPr>
            <w:r w:rsidRPr="003650BF" w:rsidR="006A32BE">
              <w:t>Greece</w:t>
            </w:r>
          </w:p>
        </w:tc>
        <w:tc>
          <w:tcPr>
            <w:tcW w:w="2462" w:type="dxa"/>
            <w:shd w:val="clear" w:color="auto" w:fill="auto"/>
          </w:tcPr>
          <w:p w:rsidR="00821024" w:rsidRPr="003650BF">
            <w:pPr>
              <w:pStyle w:val="BodyText"/>
              <w:spacing w:before="100" w:after="100"/>
              <w:ind w:left="43"/>
            </w:pPr>
            <w:r w:rsidRPr="003650BF" w:rsidR="006A32BE">
              <w:t>Hong Kong,</w:t>
            </w:r>
          </w:p>
        </w:tc>
        <w:tc>
          <w:tcPr>
            <w:tcW w:w="1970" w:type="dxa"/>
            <w:shd w:val="clear" w:color="auto" w:fill="auto"/>
          </w:tcPr>
          <w:p w:rsidR="00821024" w:rsidRPr="003650BF">
            <w:pPr>
              <w:pStyle w:val="BodyText"/>
              <w:spacing w:before="100" w:after="100"/>
              <w:ind w:left="43"/>
            </w:pPr>
            <w:r w:rsidRPr="003650BF" w:rsidR="006A32BE">
              <w:t>Hungary</w:t>
            </w:r>
          </w:p>
        </w:tc>
      </w:tr>
      <w:tr>
        <w:tblPrEx>
          <w:tblW w:w="9356" w:type="dxa"/>
          <w:tblInd w:w="720" w:type="dxa"/>
          <w:tblCellMar>
            <w:left w:w="115" w:type="dxa"/>
            <w:right w:w="115" w:type="dxa"/>
          </w:tblCellMar>
          <w:tblLook w:val="04A0"/>
        </w:tblPrEx>
        <w:tc>
          <w:tcPr>
            <w:tcW w:w="2462" w:type="dxa"/>
            <w:shd w:val="clear" w:color="auto" w:fill="auto"/>
          </w:tcPr>
          <w:p w:rsidR="00821024" w:rsidRPr="003650BF">
            <w:pPr>
              <w:pStyle w:val="BodyText"/>
              <w:spacing w:before="100" w:after="100"/>
              <w:ind w:left="43"/>
            </w:pPr>
            <w:r w:rsidRPr="003650BF" w:rsidR="006A32BE">
              <w:t>Indonesia</w:t>
            </w:r>
          </w:p>
        </w:tc>
        <w:tc>
          <w:tcPr>
            <w:tcW w:w="2462" w:type="dxa"/>
            <w:shd w:val="clear" w:color="auto" w:fill="auto"/>
          </w:tcPr>
          <w:p w:rsidR="00821024" w:rsidRPr="003650BF">
            <w:pPr>
              <w:pStyle w:val="BodyText"/>
              <w:spacing w:before="100" w:after="100"/>
              <w:ind w:left="43"/>
            </w:pPr>
            <w:r w:rsidRPr="003650BF" w:rsidR="006A32BE">
              <w:t>India</w:t>
            </w:r>
          </w:p>
        </w:tc>
        <w:tc>
          <w:tcPr>
            <w:tcW w:w="2462" w:type="dxa"/>
            <w:shd w:val="clear" w:color="auto" w:fill="auto"/>
          </w:tcPr>
          <w:p w:rsidR="00821024" w:rsidRPr="003650BF">
            <w:pPr>
              <w:pStyle w:val="BodyText"/>
              <w:spacing w:before="100" w:after="100"/>
              <w:ind w:left="43"/>
            </w:pPr>
            <w:r w:rsidRPr="003650BF" w:rsidR="006A32BE">
              <w:t>Irel</w:t>
            </w:r>
            <w:r w:rsidRPr="003650BF" w:rsidR="006A32BE">
              <w:t>and</w:t>
            </w:r>
          </w:p>
        </w:tc>
        <w:tc>
          <w:tcPr>
            <w:tcW w:w="1970" w:type="dxa"/>
            <w:shd w:val="clear" w:color="auto" w:fill="auto"/>
          </w:tcPr>
          <w:p w:rsidR="00821024" w:rsidRPr="003650BF">
            <w:pPr>
              <w:pStyle w:val="BodyText"/>
              <w:spacing w:before="100" w:after="100"/>
              <w:ind w:left="43"/>
            </w:pPr>
            <w:r w:rsidRPr="003650BF" w:rsidR="006A32BE">
              <w:t>Italy</w:t>
            </w:r>
          </w:p>
        </w:tc>
      </w:tr>
      <w:tr>
        <w:tblPrEx>
          <w:tblW w:w="9356" w:type="dxa"/>
          <w:tblInd w:w="720" w:type="dxa"/>
          <w:tblCellMar>
            <w:left w:w="115" w:type="dxa"/>
            <w:right w:w="115" w:type="dxa"/>
          </w:tblCellMar>
          <w:tblLook w:val="04A0"/>
        </w:tblPrEx>
        <w:tc>
          <w:tcPr>
            <w:tcW w:w="2462" w:type="dxa"/>
            <w:shd w:val="clear" w:color="auto" w:fill="auto"/>
          </w:tcPr>
          <w:p w:rsidR="00821024" w:rsidRPr="003650BF">
            <w:pPr>
              <w:pStyle w:val="BodyText"/>
              <w:spacing w:before="100" w:after="100"/>
              <w:ind w:left="43"/>
            </w:pPr>
            <w:r w:rsidRPr="003650BF" w:rsidR="006A32BE">
              <w:t>Japan</w:t>
            </w:r>
          </w:p>
        </w:tc>
        <w:tc>
          <w:tcPr>
            <w:tcW w:w="2462" w:type="dxa"/>
            <w:shd w:val="clear" w:color="auto" w:fill="auto"/>
          </w:tcPr>
          <w:p w:rsidR="00821024" w:rsidRPr="003650BF">
            <w:pPr>
              <w:pStyle w:val="BodyText"/>
              <w:spacing w:before="100" w:after="100"/>
              <w:ind w:left="43"/>
            </w:pPr>
            <w:r w:rsidRPr="003650BF" w:rsidR="006A32BE">
              <w:t>Malaysia,</w:t>
            </w:r>
          </w:p>
        </w:tc>
        <w:tc>
          <w:tcPr>
            <w:tcW w:w="2462" w:type="dxa"/>
            <w:shd w:val="clear" w:color="auto" w:fill="auto"/>
          </w:tcPr>
          <w:p w:rsidR="00821024" w:rsidRPr="003650BF">
            <w:pPr>
              <w:pStyle w:val="BodyText"/>
              <w:spacing w:before="100" w:after="100"/>
              <w:ind w:left="43"/>
            </w:pPr>
            <w:r w:rsidRPr="003650BF" w:rsidR="006A32BE">
              <w:t>Netherlands</w:t>
            </w:r>
          </w:p>
        </w:tc>
        <w:tc>
          <w:tcPr>
            <w:tcW w:w="1970" w:type="dxa"/>
            <w:shd w:val="clear" w:color="auto" w:fill="auto"/>
          </w:tcPr>
          <w:p w:rsidR="00821024" w:rsidRPr="003650BF">
            <w:pPr>
              <w:pStyle w:val="BodyText"/>
              <w:spacing w:before="100" w:after="100"/>
              <w:ind w:left="43"/>
            </w:pPr>
            <w:r w:rsidRPr="003650BF" w:rsidR="006A32BE">
              <w:t>New Zealand</w:t>
            </w:r>
          </w:p>
        </w:tc>
      </w:tr>
      <w:tr>
        <w:tblPrEx>
          <w:tblW w:w="9356" w:type="dxa"/>
          <w:tblInd w:w="720" w:type="dxa"/>
          <w:tblCellMar>
            <w:left w:w="115" w:type="dxa"/>
            <w:right w:w="115" w:type="dxa"/>
          </w:tblCellMar>
          <w:tblLook w:val="04A0"/>
        </w:tblPrEx>
        <w:tc>
          <w:tcPr>
            <w:tcW w:w="2462" w:type="dxa"/>
            <w:shd w:val="clear" w:color="auto" w:fill="auto"/>
          </w:tcPr>
          <w:p w:rsidR="00821024" w:rsidRPr="003650BF">
            <w:pPr>
              <w:pStyle w:val="BodyText"/>
              <w:spacing w:before="100" w:after="100"/>
              <w:ind w:left="43"/>
            </w:pPr>
            <w:r w:rsidRPr="003650BF" w:rsidR="006A32BE">
              <w:t>Pakistan</w:t>
            </w:r>
          </w:p>
        </w:tc>
        <w:tc>
          <w:tcPr>
            <w:tcW w:w="2462" w:type="dxa"/>
            <w:shd w:val="clear" w:color="auto" w:fill="auto"/>
          </w:tcPr>
          <w:p w:rsidR="00821024" w:rsidRPr="003650BF">
            <w:pPr>
              <w:pStyle w:val="BodyText"/>
              <w:spacing w:before="100" w:after="100"/>
              <w:ind w:left="43"/>
            </w:pPr>
            <w:r w:rsidRPr="003650BF" w:rsidR="006A32BE">
              <w:t>Philippines</w:t>
            </w:r>
          </w:p>
        </w:tc>
        <w:tc>
          <w:tcPr>
            <w:tcW w:w="2462" w:type="dxa"/>
            <w:shd w:val="clear" w:color="auto" w:fill="auto"/>
          </w:tcPr>
          <w:p w:rsidR="00821024" w:rsidRPr="003650BF">
            <w:pPr>
              <w:pStyle w:val="BodyText"/>
              <w:spacing w:before="100" w:after="100"/>
              <w:ind w:left="43"/>
            </w:pPr>
            <w:r w:rsidRPr="003650BF" w:rsidR="006A32BE">
              <w:t>Poland</w:t>
            </w:r>
          </w:p>
        </w:tc>
        <w:tc>
          <w:tcPr>
            <w:tcW w:w="1970" w:type="dxa"/>
            <w:shd w:val="clear" w:color="auto" w:fill="auto"/>
          </w:tcPr>
          <w:p w:rsidR="00821024" w:rsidRPr="003650BF">
            <w:pPr>
              <w:pStyle w:val="BodyText"/>
              <w:spacing w:before="100" w:after="100"/>
              <w:ind w:left="43"/>
            </w:pPr>
            <w:r w:rsidRPr="003650BF" w:rsidR="006A32BE">
              <w:t>Singapore</w:t>
            </w:r>
          </w:p>
        </w:tc>
      </w:tr>
      <w:tr>
        <w:tblPrEx>
          <w:tblW w:w="9356" w:type="dxa"/>
          <w:tblInd w:w="720" w:type="dxa"/>
          <w:tblCellMar>
            <w:left w:w="115" w:type="dxa"/>
            <w:right w:w="115" w:type="dxa"/>
          </w:tblCellMar>
          <w:tblLook w:val="04A0"/>
        </w:tblPrEx>
        <w:tc>
          <w:tcPr>
            <w:tcW w:w="2462" w:type="dxa"/>
            <w:shd w:val="clear" w:color="auto" w:fill="auto"/>
          </w:tcPr>
          <w:p w:rsidR="00821024" w:rsidRPr="003650BF">
            <w:pPr>
              <w:pStyle w:val="BodyText"/>
              <w:spacing w:before="100" w:after="100"/>
              <w:ind w:left="43"/>
            </w:pPr>
            <w:r w:rsidRPr="003650BF" w:rsidR="006A32BE">
              <w:t>South Africa</w:t>
            </w:r>
          </w:p>
        </w:tc>
        <w:tc>
          <w:tcPr>
            <w:tcW w:w="2462" w:type="dxa"/>
            <w:shd w:val="clear" w:color="auto" w:fill="auto"/>
          </w:tcPr>
          <w:p w:rsidR="00821024" w:rsidRPr="003650BF">
            <w:pPr>
              <w:pStyle w:val="BodyText"/>
              <w:spacing w:before="100" w:after="100"/>
              <w:ind w:left="43"/>
            </w:pPr>
            <w:r w:rsidRPr="003650BF" w:rsidR="006A32BE">
              <w:t>Sou</w:t>
            </w:r>
            <w:r w:rsidRPr="003650BF" w:rsidR="006A32BE">
              <w:t>th Korea</w:t>
            </w:r>
          </w:p>
        </w:tc>
        <w:tc>
          <w:tcPr>
            <w:tcW w:w="2462" w:type="dxa"/>
            <w:shd w:val="clear" w:color="auto" w:fill="auto"/>
          </w:tcPr>
          <w:p w:rsidR="00821024" w:rsidRPr="003650BF">
            <w:pPr>
              <w:pStyle w:val="BodyText"/>
              <w:spacing w:before="100" w:after="100"/>
              <w:ind w:left="43"/>
            </w:pPr>
            <w:r w:rsidRPr="003650BF" w:rsidR="006A32BE">
              <w:t>Taiwan</w:t>
            </w:r>
          </w:p>
        </w:tc>
        <w:tc>
          <w:tcPr>
            <w:tcW w:w="1970" w:type="dxa"/>
            <w:shd w:val="clear" w:color="auto" w:fill="auto"/>
          </w:tcPr>
          <w:p w:rsidR="00821024" w:rsidRPr="003650BF">
            <w:pPr>
              <w:pStyle w:val="BodyText"/>
              <w:spacing w:before="100" w:after="100"/>
              <w:ind w:left="43"/>
            </w:pPr>
            <w:r w:rsidRPr="003650BF" w:rsidR="006A32BE">
              <w:t>Thailand</w:t>
            </w:r>
          </w:p>
        </w:tc>
      </w:tr>
      <w:tr>
        <w:tblPrEx>
          <w:tblW w:w="9356" w:type="dxa"/>
          <w:tblInd w:w="720" w:type="dxa"/>
          <w:tblCellMar>
            <w:left w:w="115" w:type="dxa"/>
            <w:right w:w="115" w:type="dxa"/>
          </w:tblCellMar>
          <w:tblLook w:val="04A0"/>
        </w:tblPrEx>
        <w:tc>
          <w:tcPr>
            <w:tcW w:w="2462" w:type="dxa"/>
            <w:shd w:val="clear" w:color="auto" w:fill="auto"/>
          </w:tcPr>
          <w:p w:rsidR="00821024" w:rsidRPr="003650BF">
            <w:pPr>
              <w:pStyle w:val="BodyText"/>
              <w:spacing w:before="100" w:after="100"/>
              <w:ind w:left="43"/>
            </w:pPr>
            <w:r w:rsidRPr="003650BF" w:rsidR="006A32BE">
              <w:t>Turkey</w:t>
            </w:r>
          </w:p>
        </w:tc>
        <w:tc>
          <w:tcPr>
            <w:tcW w:w="2462" w:type="dxa"/>
            <w:shd w:val="clear" w:color="auto" w:fill="auto"/>
          </w:tcPr>
          <w:p w:rsidR="00821024" w:rsidRPr="003650BF">
            <w:pPr>
              <w:pStyle w:val="BodyText"/>
              <w:spacing w:before="100" w:after="100"/>
              <w:ind w:left="43"/>
            </w:pPr>
            <w:r w:rsidRPr="003650BF" w:rsidR="006A32BE">
              <w:t>U</w:t>
            </w:r>
            <w:r w:rsidRPr="003650BF" w:rsidR="006A32BE">
              <w:t>nited Kingdom</w:t>
            </w:r>
          </w:p>
        </w:tc>
        <w:tc>
          <w:tcPr>
            <w:tcW w:w="2462" w:type="dxa"/>
            <w:shd w:val="clear" w:color="auto" w:fill="auto"/>
          </w:tcPr>
          <w:p w:rsidR="00821024" w:rsidRPr="003650BF">
            <w:pPr>
              <w:pStyle w:val="BodyText"/>
              <w:spacing w:before="100" w:after="100"/>
              <w:ind w:left="43"/>
            </w:pPr>
            <w:r w:rsidRPr="003650BF" w:rsidR="006A32BE">
              <w:t>USA</w:t>
            </w:r>
          </w:p>
        </w:tc>
        <w:tc>
          <w:tcPr>
            <w:tcW w:w="1970" w:type="dxa"/>
            <w:shd w:val="clear" w:color="auto" w:fill="auto"/>
          </w:tcPr>
          <w:p w:rsidR="00821024" w:rsidRPr="003650BF">
            <w:pPr>
              <w:pStyle w:val="BodyText"/>
              <w:spacing w:before="100" w:after="100"/>
              <w:ind w:left="43"/>
            </w:pPr>
            <w:r w:rsidRPr="003650BF" w:rsidR="006A32BE">
              <w:t>V</w:t>
            </w:r>
            <w:r w:rsidRPr="003650BF" w:rsidR="006A32BE">
              <w:t>ietnam</w:t>
            </w:r>
          </w:p>
        </w:tc>
      </w:tr>
    </w:tbl>
    <w:p w:rsidR="006D43C9" w:rsidRPr="003650BF">
      <w:pPr>
        <w:pStyle w:val="BodyText"/>
      </w:pPr>
      <w:bookmarkStart w:id="1910" w:name="XtraLex_rfmt_Tbx126S"/>
      <w:bookmarkStart w:id="1911" w:name="XtraLex_rfmt_Tbx126E"/>
      <w:bookmarkEnd w:id="1910"/>
      <w:bookmarkEnd w:id="1911"/>
    </w:p>
    <w:p w:rsidR="00821024" w:rsidRPr="003650BF">
      <w:pPr>
        <w:pStyle w:val="Heading6"/>
      </w:pPr>
      <w:bookmarkStart w:id="1912" w:name="_Toc447832110"/>
      <w:bookmarkStart w:id="1913" w:name="_Toc30758186"/>
      <w:r w:rsidRPr="003650BF" w:rsidR="006A32BE">
        <w:rPr>
          <w:rFonts w:eastAsia="PMingLiU"/>
        </w:rPr>
        <w:t>My Account</w:t>
      </w:r>
      <w:bookmarkEnd w:id="1912"/>
      <w:bookmarkEnd w:id="1913"/>
    </w:p>
    <w:p w:rsidR="00821024" w:rsidRPr="003650BF">
      <w:pPr>
        <w:pStyle w:val="BodyText"/>
        <w:ind w:left="720"/>
      </w:pPr>
      <w:r w:rsidRPr="003650BF" w:rsidR="006A32BE">
        <w:t>Ser</w:t>
      </w:r>
      <w:r w:rsidRPr="003650BF" w:rsidR="006A32BE">
        <w:t>vices that share data may have a service login to My Account which will d</w:t>
      </w:r>
      <w:r w:rsidRPr="003650BF" w:rsidR="006A32BE">
        <w:t>isplay all</w:t>
      </w:r>
      <w:r w:rsidRPr="003650BF" w:rsidR="006A32BE">
        <w:t xml:space="preserve"> of the service numbers contributing to or using the shared data pool on </w:t>
      </w:r>
      <w:r w:rsidRPr="003650BF" w:rsidR="006A32BE">
        <w:rPr>
          <w:i/>
        </w:rPr>
        <w:t xml:space="preserve">your </w:t>
      </w:r>
      <w:r w:rsidRPr="003650BF" w:rsidR="006A32BE">
        <w:t>account and the amo</w:t>
      </w:r>
      <w:r w:rsidRPr="003650BF" w:rsidR="006A32BE">
        <w:t>unt of data each service has used.</w:t>
      </w:r>
      <w:r w:rsidRPr="003650BF" w:rsidR="006A32BE">
        <w:t xml:space="preserve"> If </w:t>
      </w:r>
      <w:r w:rsidRPr="003650BF" w:rsidR="006A32BE">
        <w:rPr>
          <w:i/>
        </w:rPr>
        <w:t>you</w:t>
      </w:r>
      <w:r w:rsidRPr="003650BF" w:rsidR="006A32BE">
        <w:t xml:space="preserve"> have more t</w:t>
      </w:r>
      <w:r w:rsidRPr="003650BF" w:rsidR="006A32BE">
        <w:t xml:space="preserve">han 6 services on </w:t>
      </w:r>
      <w:r w:rsidRPr="003650BF" w:rsidR="006A32BE">
        <w:rPr>
          <w:i/>
        </w:rPr>
        <w:t>your</w:t>
      </w:r>
      <w:r w:rsidRPr="003650BF" w:rsidR="006A32BE">
        <w:t xml:space="preserve"> </w:t>
      </w:r>
      <w:r w:rsidRPr="003650BF" w:rsidR="006A32BE">
        <w:t xml:space="preserve">account, My Account may not be suitable for viewing usage and managing </w:t>
      </w:r>
      <w:r w:rsidRPr="003650BF" w:rsidR="006A32BE">
        <w:rPr>
          <w:i/>
        </w:rPr>
        <w:t>yo</w:t>
      </w:r>
      <w:r w:rsidRPr="003650BF" w:rsidR="006A32BE">
        <w:rPr>
          <w:i/>
        </w:rPr>
        <w:t xml:space="preserve">ur </w:t>
      </w:r>
      <w:r w:rsidRPr="003650BF" w:rsidR="006A32BE">
        <w:t>usage a</w:t>
      </w:r>
      <w:r w:rsidRPr="003650BF" w:rsidR="006A32BE">
        <w:t>lerts.</w:t>
      </w:r>
    </w:p>
    <w:p w:rsidR="00821024" w:rsidRPr="003650BF">
      <w:pPr>
        <w:pStyle w:val="Heading6"/>
        <w:keepNext/>
      </w:pPr>
      <w:bookmarkStart w:id="1914" w:name="_Toc447832111"/>
      <w:bookmarkStart w:id="1915" w:name="_Toc30758187"/>
      <w:r w:rsidRPr="003650BF" w:rsidR="006A32BE">
        <w:rPr>
          <w:rFonts w:eastAsia="PMingLiU"/>
        </w:rPr>
        <w:t>What happens if the service is cancelled early?</w:t>
      </w:r>
      <w:bookmarkEnd w:id="1914"/>
      <w:bookmarkEnd w:id="1915"/>
    </w:p>
    <w:p w:rsidR="00821024" w:rsidRPr="003650BF">
      <w:pPr>
        <w:pStyle w:val="Heading7"/>
      </w:pPr>
      <w:r w:rsidRPr="003650BF" w:rsidR="006A32BE">
        <w:rPr>
          <w:rFonts w:eastAsia="PMingLiU"/>
        </w:rPr>
        <w:t>If the</w:t>
      </w:r>
      <w:r w:rsidRPr="003650BF" w:rsidR="006A32BE">
        <w:rPr>
          <w:rFonts w:eastAsia="PMingLiU"/>
          <w:i/>
        </w:rPr>
        <w:t xml:space="preserve"> service</w:t>
      </w:r>
      <w:r w:rsidRPr="003650BF" w:rsidR="006A32BE">
        <w:rPr>
          <w:rFonts w:eastAsia="PMingLiU"/>
        </w:rPr>
        <w:t xml:space="preserve"> is</w:t>
      </w:r>
      <w:r w:rsidRPr="003650BF" w:rsidR="006A32BE">
        <w:rPr>
          <w:rFonts w:eastAsia="PMingLiU"/>
          <w:i/>
        </w:rPr>
        <w:t xml:space="preserve"> cancelled </w:t>
      </w:r>
      <w:r w:rsidRPr="003650BF" w:rsidR="006A32BE">
        <w:rPr>
          <w:rFonts w:eastAsia="PMingLiU"/>
        </w:rPr>
        <w:t>before the end</w:t>
      </w:r>
      <w:r w:rsidRPr="003650BF" w:rsidR="006A32BE">
        <w:rPr>
          <w:rFonts w:eastAsia="PMingLiU"/>
        </w:rPr>
        <w:t xml:space="preserve"> of </w:t>
      </w:r>
      <w:r w:rsidRPr="003650BF" w:rsidR="006A32BE">
        <w:rPr>
          <w:rFonts w:eastAsia="PMingLiU"/>
          <w:i/>
        </w:rPr>
        <w:t xml:space="preserve">your minimum term, you </w:t>
      </w:r>
      <w:r w:rsidRPr="003650BF" w:rsidR="006A32BE">
        <w:rPr>
          <w:rFonts w:eastAsia="PMingLiU"/>
        </w:rPr>
        <w:t>will be</w:t>
      </w:r>
      <w:r w:rsidRPr="003650BF" w:rsidR="006A32BE">
        <w:rPr>
          <w:rFonts w:eastAsia="PMingLiU"/>
        </w:rPr>
        <w:t xml:space="preserve"> required to pay </w:t>
      </w:r>
      <w:r w:rsidRPr="003650BF" w:rsidR="006A32BE">
        <w:rPr>
          <w:rFonts w:eastAsia="PMingLiU"/>
          <w:i/>
        </w:rPr>
        <w:t>us</w:t>
      </w:r>
      <w:r w:rsidRPr="003650BF" w:rsidR="006A32BE">
        <w:rPr>
          <w:rFonts w:eastAsia="PMingLiU"/>
        </w:rPr>
        <w:t>:</w:t>
      </w:r>
    </w:p>
    <w:p w:rsidR="00821024" w:rsidRPr="003650BF">
      <w:pPr>
        <w:pStyle w:val="Heading8"/>
      </w:pPr>
      <w:r w:rsidRPr="003650BF" w:rsidR="006A32BE">
        <w:rPr>
          <w:rFonts w:eastAsia="PMingLiU"/>
        </w:rPr>
        <w:t>any usage charges inc</w:t>
      </w:r>
      <w:r w:rsidRPr="003650BF" w:rsidR="006A32BE">
        <w:rPr>
          <w:rFonts w:eastAsia="PMingLiU"/>
        </w:rPr>
        <w:t xml:space="preserve">urred up to, and including, the </w:t>
      </w:r>
      <w:r w:rsidRPr="003650BF" w:rsidR="006A32BE">
        <w:rPr>
          <w:rFonts w:eastAsia="PMingLiU"/>
          <w:i/>
        </w:rPr>
        <w:t xml:space="preserve">cancellation date; </w:t>
      </w:r>
      <w:r w:rsidRPr="003650BF" w:rsidR="006A32BE">
        <w:rPr>
          <w:rFonts w:eastAsia="PMingLiU"/>
        </w:rPr>
        <w:t>plus</w:t>
      </w:r>
    </w:p>
    <w:p w:rsidR="00821024" w:rsidRPr="003650BF">
      <w:pPr>
        <w:pStyle w:val="Heading8"/>
      </w:pPr>
      <w:r w:rsidRPr="003650BF" w:rsidR="006A32BE">
        <w:rPr>
          <w:rFonts w:eastAsia="PMingLiU"/>
        </w:rPr>
        <w:t xml:space="preserve">the </w:t>
      </w:r>
      <w:r w:rsidRPr="003650BF" w:rsidR="006A32BE">
        <w:rPr>
          <w:rFonts w:eastAsia="PMingLiU"/>
          <w:i/>
        </w:rPr>
        <w:t xml:space="preserve">cancellation </w:t>
      </w:r>
      <w:r w:rsidRPr="003650BF" w:rsidR="006A32BE">
        <w:rPr>
          <w:rFonts w:eastAsia="PMingLiU"/>
          <w:i/>
        </w:rPr>
        <w:t>fees</w:t>
      </w:r>
      <w:r w:rsidRPr="003650BF" w:rsidR="006A32BE">
        <w:rPr>
          <w:rFonts w:eastAsia="PMingLiU"/>
        </w:rPr>
        <w:t xml:space="preserve"> set o</w:t>
      </w:r>
      <w:r w:rsidRPr="003650BF" w:rsidR="006A32BE">
        <w:rPr>
          <w:rFonts w:eastAsia="PMingLiU"/>
        </w:rPr>
        <w:t xml:space="preserve">ut in paragraph </w:t>
      </w:r>
      <w:r w:rsidRPr="003650BF" w:rsidR="006A32BE">
        <w:rPr>
          <w:rFonts w:eastAsia="PMingLiU"/>
        </w:rPr>
        <w:fldChar w:fldCharType="begin"/>
      </w:r>
      <w:r w:rsidRPr="003650BF" w:rsidR="006A32BE">
        <w:rPr>
          <w:rFonts w:eastAsia="PMingLiU"/>
        </w:rPr>
        <w:instrText xml:space="preserve"> REF _Ref447940174 \n \h  \* MERGEFORMAT </w:instrText>
      </w:r>
      <w:r w:rsidRPr="003650BF" w:rsidR="006A32BE">
        <w:rPr>
          <w:rFonts w:eastAsia="PMingLiU"/>
        </w:rPr>
        <w:fldChar w:fldCharType="separate"/>
      </w:r>
      <w:r w:rsidR="00562AD4">
        <w:rPr>
          <w:rFonts w:eastAsia="PMingLiU"/>
        </w:rPr>
        <w:t>(b)</w:t>
      </w:r>
      <w:r w:rsidRPr="003650BF" w:rsidR="006A32BE">
        <w:rPr>
          <w:rFonts w:eastAsia="PMingLiU"/>
        </w:rPr>
        <w:fldChar w:fldCharType="end"/>
      </w:r>
      <w:r w:rsidRPr="003650BF" w:rsidR="006A32BE">
        <w:rPr>
          <w:rFonts w:eastAsia="PMingLiU"/>
        </w:rPr>
        <w:t xml:space="preserve"> below (unless under clause 2A of</w:t>
      </w:r>
      <w:r w:rsidRPr="003650BF" w:rsidR="006A32BE">
        <w:rPr>
          <w:rFonts w:eastAsia="PMingLiU"/>
        </w:rPr>
        <w:t xml:space="preserve"> the </w:t>
      </w:r>
      <w:r w:rsidRPr="003650BF" w:rsidR="006A32BE">
        <w:rPr>
          <w:rFonts w:eastAsia="PMingLiU"/>
          <w:i/>
        </w:rPr>
        <w:t>consumer terms</w:t>
      </w:r>
      <w:r w:rsidRPr="003650BF" w:rsidR="006A32BE">
        <w:rPr>
          <w:rFonts w:eastAsia="PMingLiU"/>
        </w:rPr>
        <w:t xml:space="preserve">, </w:t>
      </w:r>
      <w:r w:rsidRPr="003650BF" w:rsidR="006A32BE">
        <w:rPr>
          <w:rFonts w:eastAsia="PMingLiU"/>
          <w:i/>
        </w:rPr>
        <w:t>you</w:t>
      </w:r>
      <w:r w:rsidRPr="003650BF" w:rsidR="006A32BE">
        <w:rPr>
          <w:rFonts w:eastAsia="PMingLiU"/>
        </w:rPr>
        <w:t xml:space="preserve"> are entit</w:t>
      </w:r>
      <w:r w:rsidRPr="003650BF" w:rsidR="006A32BE">
        <w:rPr>
          <w:rFonts w:eastAsia="PMingLiU"/>
        </w:rPr>
        <w:t xml:space="preserve">led to </w:t>
      </w:r>
      <w:r w:rsidRPr="003650BF" w:rsidR="006A32BE">
        <w:rPr>
          <w:rFonts w:eastAsia="PMingLiU"/>
          <w:i/>
        </w:rPr>
        <w:t>cancel the s</w:t>
      </w:r>
      <w:r w:rsidRPr="003650BF" w:rsidR="006A32BE">
        <w:rPr>
          <w:rFonts w:eastAsia="PMingLiU"/>
          <w:i/>
        </w:rPr>
        <w:t>ervice</w:t>
      </w:r>
      <w:r w:rsidRPr="003650BF" w:rsidR="006A32BE">
        <w:rPr>
          <w:rFonts w:eastAsia="PMingLiU"/>
        </w:rPr>
        <w:t xml:space="preserve"> without incurrin</w:t>
      </w:r>
      <w:r w:rsidRPr="003650BF" w:rsidR="006A32BE">
        <w:rPr>
          <w:rFonts w:eastAsia="PMingLiU"/>
        </w:rPr>
        <w:t xml:space="preserve">g a </w:t>
      </w:r>
      <w:r w:rsidRPr="003650BF" w:rsidR="006A32BE">
        <w:rPr>
          <w:rFonts w:eastAsia="PMingLiU"/>
          <w:i/>
        </w:rPr>
        <w:t>cancellation fee</w:t>
      </w:r>
      <w:r w:rsidRPr="003650BF" w:rsidR="006A32BE">
        <w:rPr>
          <w:rFonts w:eastAsia="PMingLiU"/>
        </w:rPr>
        <w:t>); plus</w:t>
      </w:r>
    </w:p>
    <w:p w:rsidR="00821024" w:rsidRPr="003650BF">
      <w:pPr>
        <w:pStyle w:val="Heading8"/>
      </w:pPr>
      <w:r w:rsidRPr="003650BF" w:rsidR="006A32BE">
        <w:rPr>
          <w:rFonts w:eastAsia="PMingLiU"/>
        </w:rPr>
        <w:t xml:space="preserve">the sum of unpaid </w:t>
      </w:r>
      <w:r w:rsidRPr="003650BF" w:rsidR="006A32BE">
        <w:rPr>
          <w:rFonts w:eastAsia="PMingLiU"/>
          <w:i/>
        </w:rPr>
        <w:t xml:space="preserve">equipment charges </w:t>
      </w:r>
      <w:r w:rsidRPr="003650BF" w:rsidR="006A32BE">
        <w:rPr>
          <w:rFonts w:eastAsia="PMingLiU"/>
        </w:rPr>
        <w:t xml:space="preserve">owing on </w:t>
      </w:r>
      <w:r w:rsidRPr="003650BF" w:rsidR="006A32BE">
        <w:rPr>
          <w:rFonts w:eastAsia="PMingLiU"/>
          <w:i/>
        </w:rPr>
        <w:t>your mobil</w:t>
      </w:r>
      <w:r w:rsidRPr="003650BF" w:rsidR="006A32BE">
        <w:rPr>
          <w:rFonts w:eastAsia="PMingLiU"/>
          <w:i/>
        </w:rPr>
        <w:t xml:space="preserve">e phone </w:t>
      </w:r>
      <w:r w:rsidRPr="003650BF" w:rsidR="006A32BE">
        <w:rPr>
          <w:rFonts w:eastAsia="PMingLiU"/>
        </w:rPr>
        <w:t xml:space="preserve">under the </w:t>
      </w:r>
      <w:r w:rsidRPr="003650BF" w:rsidR="006A32BE">
        <w:rPr>
          <w:rFonts w:eastAsia="PMingLiU"/>
          <w:i/>
        </w:rPr>
        <w:t xml:space="preserve">mobile equipment payment plan </w:t>
      </w:r>
      <w:r w:rsidRPr="003650BF" w:rsidR="006A32BE">
        <w:rPr>
          <w:rFonts w:eastAsia="PMingLiU"/>
        </w:rPr>
        <w:t>(if any).</w:t>
      </w:r>
    </w:p>
    <w:p w:rsidR="00821024" w:rsidRPr="003650BF">
      <w:pPr>
        <w:pStyle w:val="Heading7"/>
        <w:keepNext/>
      </w:pPr>
      <w:bookmarkStart w:id="1916" w:name="_Ref447940174"/>
      <w:r w:rsidRPr="003650BF" w:rsidR="006A32BE">
        <w:rPr>
          <w:rFonts w:eastAsia="PMingLiU"/>
        </w:rPr>
        <w:t xml:space="preserve">The </w:t>
      </w:r>
      <w:r w:rsidRPr="003650BF" w:rsidR="006A32BE">
        <w:rPr>
          <w:rFonts w:eastAsia="PMingLiU"/>
          <w:i/>
        </w:rPr>
        <w:t>cancellation fee</w:t>
      </w:r>
      <w:r w:rsidRPr="003650BF" w:rsidR="006A32BE">
        <w:rPr>
          <w:rFonts w:eastAsia="PMingLiU"/>
        </w:rPr>
        <w:t xml:space="preserve"> is calculated as t</w:t>
      </w:r>
      <w:r w:rsidRPr="003650BF" w:rsidR="006A32BE">
        <w:rPr>
          <w:rFonts w:eastAsia="PMingLiU"/>
        </w:rPr>
        <w:t>he following amounts, multiplied b</w:t>
      </w:r>
      <w:r w:rsidRPr="003650BF" w:rsidR="006A32BE">
        <w:rPr>
          <w:rFonts w:eastAsia="PMingLiU"/>
        </w:rPr>
        <w:t>y the months remain</w:t>
      </w:r>
      <w:r w:rsidRPr="003650BF" w:rsidR="006A32BE">
        <w:rPr>
          <w:rFonts w:eastAsia="PMingLiU"/>
        </w:rPr>
        <w:t xml:space="preserve">ing on </w:t>
      </w:r>
      <w:r w:rsidRPr="003650BF" w:rsidR="006A32BE">
        <w:rPr>
          <w:rFonts w:eastAsia="PMingLiU"/>
          <w:i/>
        </w:rPr>
        <w:t>your minimum ter</w:t>
      </w:r>
      <w:r w:rsidRPr="003650BF" w:rsidR="006A32BE">
        <w:rPr>
          <w:rFonts w:eastAsia="PMingLiU"/>
          <w:i/>
        </w:rPr>
        <w:t>m</w:t>
      </w:r>
      <w:r w:rsidRPr="003650BF" w:rsidR="006A32BE">
        <w:rPr>
          <w:rFonts w:eastAsia="PMingLiU"/>
        </w:rPr>
        <w:t>:</w:t>
      </w:r>
      <w:bookmarkEnd w:id="1916"/>
    </w:p>
    <w:tbl>
      <w:tblPr>
        <w:tblStyle w:val="TableNormal"/>
        <w:tblW w:w="8892" w:type="dxa"/>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2372"/>
        <w:gridCol w:w="2268"/>
        <w:gridCol w:w="2126"/>
        <w:gridCol w:w="2126"/>
      </w:tblGrid>
      <w:tr w:rsidTr="00B501CE">
        <w:tblPrEx>
          <w:tblW w:w="8892" w:type="dxa"/>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Ex>
        <w:trPr>
          <w:trHeight w:val="668"/>
        </w:trPr>
        <w:tc>
          <w:tcPr>
            <w:tcW w:w="2372" w:type="dxa"/>
            <w:shd w:val="clear" w:color="auto" w:fill="auto"/>
          </w:tcPr>
          <w:p w:rsidR="00EA061C" w:rsidRPr="003650BF">
            <w:pPr>
              <w:pStyle w:val="BodyText"/>
              <w:spacing w:before="100" w:after="100"/>
              <w:rPr>
                <w:b/>
              </w:rPr>
            </w:pPr>
          </w:p>
        </w:tc>
        <w:tc>
          <w:tcPr>
            <w:tcW w:w="2268" w:type="dxa"/>
          </w:tcPr>
          <w:p w:rsidR="00EA061C" w:rsidRPr="003650BF" w:rsidP="00B501CE">
            <w:pPr>
              <w:pStyle w:val="BodyText"/>
              <w:spacing w:before="120" w:after="100"/>
              <w:jc w:val="center"/>
              <w:rPr>
                <w:b/>
              </w:rPr>
            </w:pPr>
            <w:r w:rsidRPr="003650BF">
              <w:rPr>
                <w:b/>
              </w:rPr>
              <w:t xml:space="preserve">$40 My Plan Plus 12M SIM Only </w:t>
            </w:r>
          </w:p>
          <w:p w:rsidR="00EA061C" w:rsidRPr="003650BF">
            <w:pPr>
              <w:pStyle w:val="BodyText"/>
              <w:spacing w:before="100" w:after="100"/>
              <w:jc w:val="center"/>
              <w:rPr>
                <w:b/>
              </w:rPr>
            </w:pPr>
            <w:r w:rsidRPr="003650BF">
              <w:rPr>
                <w:b/>
              </w:rPr>
              <w:t>(Plan ID 800305/800379)</w:t>
            </w:r>
          </w:p>
        </w:tc>
        <w:tc>
          <w:tcPr>
            <w:tcW w:w="2126" w:type="dxa"/>
          </w:tcPr>
          <w:p w:rsidR="00EA061C" w:rsidRPr="003650BF" w:rsidP="00B501CE">
            <w:pPr>
              <w:spacing w:before="120"/>
              <w:jc w:val="center"/>
              <w:rPr>
                <w:b/>
                <w:sz w:val="20"/>
                <w:szCs w:val="20"/>
              </w:rPr>
            </w:pPr>
            <w:r w:rsidRPr="003650BF">
              <w:rPr>
                <w:b/>
                <w:sz w:val="20"/>
                <w:szCs w:val="20"/>
              </w:rPr>
              <w:t>$60 My Plan Pl</w:t>
            </w:r>
            <w:r w:rsidRPr="003650BF">
              <w:rPr>
                <w:b/>
                <w:sz w:val="20"/>
                <w:szCs w:val="20"/>
              </w:rPr>
              <w:t>us 12M SIM</w:t>
            </w:r>
            <w:r w:rsidRPr="003650BF">
              <w:rPr>
                <w:b/>
                <w:sz w:val="20"/>
                <w:szCs w:val="20"/>
              </w:rPr>
              <w:t xml:space="preserve"> Only</w:t>
            </w:r>
          </w:p>
          <w:p w:rsidR="00EA061C" w:rsidRPr="003650BF" w:rsidP="00501AE2">
            <w:pPr>
              <w:pStyle w:val="BodyText"/>
              <w:spacing w:before="100" w:after="100"/>
              <w:jc w:val="center"/>
              <w:rPr>
                <w:b/>
              </w:rPr>
            </w:pPr>
            <w:r w:rsidRPr="003650BF">
              <w:rPr>
                <w:b/>
                <w:szCs w:val="20"/>
              </w:rPr>
              <w:t>(Plan ID 800314)</w:t>
            </w:r>
          </w:p>
        </w:tc>
        <w:tc>
          <w:tcPr>
            <w:tcW w:w="2126" w:type="dxa"/>
          </w:tcPr>
          <w:p w:rsidR="00EA061C" w:rsidRPr="003650BF" w:rsidP="00B501CE">
            <w:pPr>
              <w:pStyle w:val="BodyText"/>
              <w:spacing w:before="120" w:after="100"/>
              <w:jc w:val="center"/>
              <w:rPr>
                <w:b/>
              </w:rPr>
            </w:pPr>
            <w:r w:rsidRPr="003650BF">
              <w:rPr>
                <w:b/>
              </w:rPr>
              <w:t>$60 My Plan Plus 12M SIM Only Plan (ID 800357)</w:t>
            </w:r>
          </w:p>
        </w:tc>
      </w:tr>
      <w:tr w:rsidTr="00B501CE">
        <w:tblPrEx>
          <w:tblW w:w="8892" w:type="dxa"/>
          <w:tblInd w:w="824" w:type="dxa"/>
          <w:tblLayout w:type="fixed"/>
          <w:tblCellMar>
            <w:left w:w="115" w:type="dxa"/>
            <w:right w:w="115" w:type="dxa"/>
          </w:tblCellMar>
          <w:tblLook w:val="04A0"/>
        </w:tblPrEx>
        <w:trPr>
          <w:trHeight w:val="275"/>
        </w:trPr>
        <w:tc>
          <w:tcPr>
            <w:tcW w:w="2372" w:type="dxa"/>
            <w:shd w:val="clear" w:color="auto" w:fill="auto"/>
          </w:tcPr>
          <w:p w:rsidR="00EA061C" w:rsidRPr="003650BF">
            <w:pPr>
              <w:pStyle w:val="BodyText"/>
              <w:spacing w:before="100" w:after="100"/>
              <w:rPr>
                <w:b/>
              </w:rPr>
            </w:pPr>
            <w:r w:rsidRPr="003650BF">
              <w:rPr>
                <w:b/>
              </w:rPr>
              <w:t>Cancellation Fee</w:t>
            </w:r>
          </w:p>
        </w:tc>
        <w:tc>
          <w:tcPr>
            <w:tcW w:w="2268" w:type="dxa"/>
          </w:tcPr>
          <w:p w:rsidR="00EA061C" w:rsidRPr="003650BF">
            <w:pPr>
              <w:pStyle w:val="BodyText"/>
              <w:spacing w:before="100" w:after="100"/>
              <w:jc w:val="center"/>
            </w:pPr>
            <w:r w:rsidRPr="003650BF">
              <w:t xml:space="preserve">$24.17 x </w:t>
            </w:r>
            <w:r w:rsidRPr="003650BF">
              <w:t>Months remaining</w:t>
            </w:r>
          </w:p>
        </w:tc>
        <w:tc>
          <w:tcPr>
            <w:tcW w:w="2126" w:type="dxa"/>
            <w:vAlign w:val="center"/>
          </w:tcPr>
          <w:p w:rsidR="00EA061C" w:rsidRPr="003650BF" w:rsidP="00FD55CE">
            <w:pPr>
              <w:numPr>
                <w:ilvl w:val="6"/>
                <w:numId w:val="114"/>
              </w:numPr>
              <w:spacing w:before="120"/>
              <w:ind w:left="34"/>
              <w:rPr>
                <w:rFonts w:eastAsia="Calibri"/>
                <w:sz w:val="20"/>
                <w:szCs w:val="20"/>
              </w:rPr>
            </w:pPr>
            <w:r w:rsidRPr="003650BF">
              <w:rPr>
                <w:sz w:val="20"/>
                <w:szCs w:val="20"/>
              </w:rPr>
              <w:t>(a) $</w:t>
            </w:r>
            <w:r w:rsidRPr="003650BF">
              <w:rPr>
                <w:rFonts w:eastAsia="Calibri"/>
                <w:sz w:val="20"/>
                <w:szCs w:val="20"/>
              </w:rPr>
              <w:t>36</w:t>
            </w:r>
            <w:r w:rsidRPr="003650BF">
              <w:rPr>
                <w:sz w:val="20"/>
                <w:szCs w:val="20"/>
              </w:rPr>
              <w:t xml:space="preserve"> x Months </w:t>
            </w:r>
            <w:r w:rsidRPr="003650BF">
              <w:rPr>
                <w:sz w:val="20"/>
                <w:szCs w:val="20"/>
              </w:rPr>
              <w:t xml:space="preserve">remaining; or </w:t>
            </w:r>
          </w:p>
          <w:p w:rsidR="00EA061C" w:rsidRPr="003650BF">
            <w:pPr>
              <w:pStyle w:val="BodyText"/>
              <w:spacing w:before="100" w:after="100"/>
              <w:jc w:val="center"/>
            </w:pPr>
            <w:r w:rsidRPr="003650BF">
              <w:rPr>
                <w:szCs w:val="20"/>
              </w:rPr>
              <w:t xml:space="preserve">(b) </w:t>
            </w:r>
            <w:r w:rsidRPr="003650BF">
              <w:rPr>
                <w:szCs w:val="20"/>
              </w:rPr>
              <w:t>$24.17 x Months remaini</w:t>
            </w:r>
            <w:r w:rsidRPr="003650BF">
              <w:rPr>
                <w:szCs w:val="20"/>
              </w:rPr>
              <w:t>ng for services activated between 1 December 2015 to 4 January 2016</w:t>
            </w:r>
            <w:r w:rsidRPr="003650BF">
              <w:rPr>
                <w:szCs w:val="20"/>
              </w:rPr>
              <w:t xml:space="preserve"> </w:t>
            </w:r>
            <w:r w:rsidRPr="003650BF">
              <w:rPr>
                <w:rFonts w:eastAsia="Calibri"/>
                <w:szCs w:val="20"/>
              </w:rPr>
              <w:t>and n</w:t>
            </w:r>
            <w:r w:rsidRPr="003650BF">
              <w:rPr>
                <w:rFonts w:eastAsia="Calibri"/>
                <w:szCs w:val="20"/>
              </w:rPr>
              <w:t>ew service</w:t>
            </w:r>
            <w:r w:rsidRPr="003650BF">
              <w:rPr>
                <w:rFonts w:eastAsia="Calibri"/>
                <w:szCs w:val="20"/>
              </w:rPr>
              <w:t>s activated between 18 March 2016 – 31 March 2016 online</w:t>
            </w:r>
          </w:p>
        </w:tc>
        <w:tc>
          <w:tcPr>
            <w:tcW w:w="2126" w:type="dxa"/>
          </w:tcPr>
          <w:p w:rsidR="00EA061C" w:rsidRPr="003650BF">
            <w:pPr>
              <w:pStyle w:val="BodyText"/>
              <w:spacing w:before="100" w:after="100"/>
              <w:jc w:val="center"/>
            </w:pPr>
            <w:r w:rsidRPr="003650BF">
              <w:t>$24.17 x Months remaining</w:t>
            </w:r>
          </w:p>
        </w:tc>
      </w:tr>
      <w:tr w:rsidTr="00B501CE">
        <w:tblPrEx>
          <w:tblW w:w="8892" w:type="dxa"/>
          <w:tblInd w:w="824" w:type="dxa"/>
          <w:tblLayout w:type="fixed"/>
          <w:tblCellMar>
            <w:left w:w="115" w:type="dxa"/>
            <w:right w:w="115" w:type="dxa"/>
          </w:tblCellMar>
          <w:tblLook w:val="04A0"/>
        </w:tblPrEx>
        <w:trPr>
          <w:trHeight w:val="530"/>
        </w:trPr>
        <w:tc>
          <w:tcPr>
            <w:tcW w:w="2372" w:type="dxa"/>
            <w:shd w:val="clear" w:color="auto" w:fill="auto"/>
          </w:tcPr>
          <w:p w:rsidR="00EA061C" w:rsidRPr="003650BF">
            <w:pPr>
              <w:pStyle w:val="BodyText"/>
              <w:spacing w:before="100" w:after="100"/>
              <w:rPr>
                <w:b/>
              </w:rPr>
            </w:pPr>
            <w:r w:rsidRPr="003650BF">
              <w:rPr>
                <w:b/>
              </w:rPr>
              <w:t>Maximum Cance</w:t>
            </w:r>
            <w:r w:rsidRPr="003650BF">
              <w:rPr>
                <w:b/>
              </w:rPr>
              <w:t>llation Fee</w:t>
            </w:r>
          </w:p>
        </w:tc>
        <w:tc>
          <w:tcPr>
            <w:tcW w:w="2268" w:type="dxa"/>
          </w:tcPr>
          <w:p w:rsidR="00EA061C" w:rsidRPr="003650BF">
            <w:pPr>
              <w:pStyle w:val="BodyText"/>
              <w:spacing w:before="100" w:after="100"/>
              <w:jc w:val="center"/>
            </w:pPr>
            <w:r w:rsidRPr="003650BF">
              <w:t>$290</w:t>
            </w:r>
          </w:p>
        </w:tc>
        <w:tc>
          <w:tcPr>
            <w:tcW w:w="2126" w:type="dxa"/>
          </w:tcPr>
          <w:p w:rsidR="00EA061C" w:rsidRPr="003650BF" w:rsidP="00FD55CE">
            <w:pPr>
              <w:spacing w:before="120"/>
              <w:rPr>
                <w:rFonts w:eastAsia="Calibri"/>
                <w:sz w:val="20"/>
                <w:szCs w:val="20"/>
              </w:rPr>
            </w:pPr>
            <w:r w:rsidRPr="003650BF">
              <w:rPr>
                <w:rFonts w:eastAsia="Calibri"/>
                <w:sz w:val="20"/>
                <w:szCs w:val="20"/>
              </w:rPr>
              <w:t xml:space="preserve">(a) $432; or </w:t>
            </w:r>
          </w:p>
          <w:p w:rsidR="00EA061C" w:rsidRPr="003650BF">
            <w:pPr>
              <w:pStyle w:val="BodyText"/>
              <w:spacing w:before="100" w:after="100"/>
              <w:jc w:val="center"/>
            </w:pPr>
            <w:r w:rsidRPr="003650BF">
              <w:rPr>
                <w:rFonts w:eastAsia="Calibri"/>
                <w:szCs w:val="20"/>
              </w:rPr>
              <w:t>(b)</w:t>
            </w:r>
            <w:r w:rsidRPr="003650BF">
              <w:rPr>
                <w:rFonts w:eastAsia="Calibri"/>
                <w:szCs w:val="20"/>
              </w:rPr>
              <w:t xml:space="preserve"> $290 for services </w:t>
            </w:r>
            <w:r w:rsidRPr="003650BF">
              <w:rPr>
                <w:rFonts w:eastAsia="Calibri"/>
                <w:szCs w:val="20"/>
              </w:rPr>
              <w:t>activated between 1 Dec</w:t>
            </w:r>
            <w:r w:rsidRPr="003650BF">
              <w:rPr>
                <w:rFonts w:eastAsia="Calibri"/>
                <w:szCs w:val="20"/>
              </w:rPr>
              <w:t xml:space="preserve">ember 2015 to 4 January 2016 and new services activated between 18 March </w:t>
            </w:r>
            <w:r w:rsidRPr="003650BF">
              <w:rPr>
                <w:rFonts w:eastAsia="Calibri"/>
                <w:szCs w:val="20"/>
              </w:rPr>
              <w:t xml:space="preserve">2016 – 31 </w:t>
            </w:r>
            <w:r w:rsidRPr="003650BF">
              <w:rPr>
                <w:rFonts w:eastAsia="Calibri"/>
                <w:szCs w:val="20"/>
              </w:rPr>
              <w:t>March 2016 online</w:t>
            </w:r>
          </w:p>
        </w:tc>
        <w:tc>
          <w:tcPr>
            <w:tcW w:w="2126" w:type="dxa"/>
          </w:tcPr>
          <w:p w:rsidR="00EA061C" w:rsidRPr="003650BF">
            <w:pPr>
              <w:pStyle w:val="BodyText"/>
              <w:spacing w:before="100" w:after="100"/>
              <w:jc w:val="center"/>
            </w:pPr>
            <w:r w:rsidRPr="003650BF">
              <w:t>$290</w:t>
            </w:r>
          </w:p>
        </w:tc>
      </w:tr>
    </w:tbl>
    <w:p w:rsidR="00821024" w:rsidRPr="003650BF">
      <w:pPr>
        <w:pStyle w:val="BodyText"/>
      </w:pPr>
      <w:bookmarkStart w:id="1917" w:name="XtraLex_rfmt_Tbx127S"/>
      <w:bookmarkStart w:id="1918" w:name="XtraLex_rfmt_Tbx127E"/>
      <w:bookmarkEnd w:id="1917"/>
      <w:bookmarkEnd w:id="1918"/>
    </w:p>
    <w:p w:rsidR="00821024" w:rsidRPr="003650BF" w:rsidP="00A06786">
      <w:pPr>
        <w:pStyle w:val="Heading7"/>
      </w:pPr>
      <w:r w:rsidRPr="003650BF" w:rsidR="006A32BE">
        <w:rPr>
          <w:rFonts w:eastAsia="PMingLiU"/>
        </w:rPr>
        <w:t xml:space="preserve">If </w:t>
      </w:r>
      <w:r w:rsidRPr="003650BF" w:rsidR="006A32BE">
        <w:rPr>
          <w:rFonts w:eastAsia="PMingLiU"/>
          <w:i/>
        </w:rPr>
        <w:t>your</w:t>
      </w:r>
      <w:r w:rsidRPr="003650BF" w:rsidR="006A32BE">
        <w:rPr>
          <w:rFonts w:eastAsia="PMingLiU"/>
        </w:rPr>
        <w:t xml:space="preserve"> My Plan Plus SIM Only is </w:t>
      </w:r>
      <w:r w:rsidRPr="003650BF" w:rsidR="006A32BE">
        <w:rPr>
          <w:rFonts w:eastAsia="PMingLiU"/>
          <w:i/>
        </w:rPr>
        <w:t>cancelled</w:t>
      </w:r>
      <w:r w:rsidRPr="003650BF" w:rsidR="006A32BE">
        <w:rPr>
          <w:rFonts w:eastAsia="PMingLiU"/>
        </w:rPr>
        <w:t xml:space="preserve">, </w:t>
      </w:r>
      <w:r w:rsidRPr="003650BF" w:rsidR="006A32BE">
        <w:rPr>
          <w:rFonts w:eastAsia="PMingLiU"/>
          <w:i/>
        </w:rPr>
        <w:t>your</w:t>
      </w:r>
      <w:r w:rsidRPr="003650BF" w:rsidR="006A32BE">
        <w:rPr>
          <w:rFonts w:eastAsia="PMingLiU"/>
        </w:rPr>
        <w:t xml:space="preserve"> Shared Data Plan(s) may</w:t>
      </w:r>
      <w:r w:rsidRPr="003650BF" w:rsidR="006A32BE">
        <w:rPr>
          <w:rFonts w:eastAsia="PMingLiU"/>
        </w:rPr>
        <w:t xml:space="preserve"> also be </w:t>
      </w:r>
      <w:r w:rsidRPr="003650BF" w:rsidR="006A32BE">
        <w:rPr>
          <w:rFonts w:eastAsia="PMingLiU"/>
          <w:i/>
        </w:rPr>
        <w:t>cancelled</w:t>
      </w:r>
      <w:r w:rsidRPr="003650BF" w:rsidR="006A32BE">
        <w:rPr>
          <w:rFonts w:eastAsia="PMingLiU"/>
        </w:rPr>
        <w:t xml:space="preserve">. There are no </w:t>
      </w:r>
      <w:r w:rsidRPr="003650BF" w:rsidR="006A32BE">
        <w:rPr>
          <w:rFonts w:eastAsia="PMingLiU"/>
          <w:i/>
        </w:rPr>
        <w:t>c</w:t>
      </w:r>
      <w:r w:rsidRPr="003650BF" w:rsidR="006A32BE">
        <w:rPr>
          <w:rFonts w:eastAsia="PMingLiU"/>
          <w:i/>
        </w:rPr>
        <w:t>ancellation fees</w:t>
      </w:r>
      <w:r w:rsidRPr="003650BF" w:rsidR="006A32BE">
        <w:rPr>
          <w:rFonts w:eastAsia="PMingLiU"/>
        </w:rPr>
        <w:t xml:space="preserve"> fo</w:t>
      </w:r>
      <w:r w:rsidRPr="003650BF" w:rsidR="006A32BE">
        <w:rPr>
          <w:rFonts w:eastAsia="PMingLiU"/>
        </w:rPr>
        <w:t>r the Shared Data Plan,</w:t>
      </w:r>
      <w:r w:rsidRPr="003650BF" w:rsidR="006A32BE">
        <w:rPr>
          <w:rFonts w:eastAsia="PMingLiU"/>
        </w:rPr>
        <w:t xml:space="preserve"> however if </w:t>
      </w:r>
      <w:r w:rsidRPr="003650BF" w:rsidR="006A32BE">
        <w:rPr>
          <w:rFonts w:eastAsia="PMingLiU"/>
          <w:i/>
        </w:rPr>
        <w:t>you</w:t>
      </w:r>
      <w:r w:rsidRPr="003650BF" w:rsidR="006A32BE">
        <w:rPr>
          <w:rFonts w:eastAsia="PMingLiU"/>
        </w:rPr>
        <w:t xml:space="preserve"> purchased a </w:t>
      </w:r>
      <w:r w:rsidRPr="003650BF" w:rsidR="006A32BE">
        <w:rPr>
          <w:rFonts w:eastAsia="PMingLiU"/>
          <w:i/>
        </w:rPr>
        <w:t>device</w:t>
      </w:r>
      <w:r w:rsidRPr="003650BF" w:rsidR="006A32BE">
        <w:rPr>
          <w:rFonts w:eastAsia="PMingLiU"/>
        </w:rPr>
        <w:t xml:space="preserve"> </w:t>
      </w:r>
      <w:r w:rsidRPr="003650BF" w:rsidR="006A32BE">
        <w:rPr>
          <w:rFonts w:eastAsia="PMingLiU"/>
          <w:i/>
        </w:rPr>
        <w:t>you</w:t>
      </w:r>
      <w:r w:rsidRPr="003650BF" w:rsidR="006A32BE">
        <w:rPr>
          <w:rFonts w:eastAsia="PMingLiU"/>
        </w:rPr>
        <w:t xml:space="preserve"> need to pay the sum of any remaini</w:t>
      </w:r>
      <w:r w:rsidRPr="003650BF" w:rsidR="006A32BE">
        <w:rPr>
          <w:rFonts w:eastAsia="PMingLiU"/>
        </w:rPr>
        <w:t xml:space="preserve">ng </w:t>
      </w:r>
      <w:r w:rsidRPr="003650BF" w:rsidR="006A32BE">
        <w:rPr>
          <w:rFonts w:eastAsia="PMingLiU"/>
          <w:i/>
        </w:rPr>
        <w:t>equipme</w:t>
      </w:r>
      <w:r w:rsidRPr="003650BF" w:rsidR="006A32BE">
        <w:rPr>
          <w:rFonts w:eastAsia="PMingLiU"/>
          <w:i/>
        </w:rPr>
        <w:t xml:space="preserve">nt charges </w:t>
      </w:r>
      <w:r w:rsidRPr="003650BF" w:rsidR="006A32BE">
        <w:rPr>
          <w:rFonts w:eastAsia="PMingLiU"/>
        </w:rPr>
        <w:t xml:space="preserve">owing on </w:t>
      </w:r>
      <w:r w:rsidRPr="003650BF" w:rsidR="006A32BE">
        <w:rPr>
          <w:rFonts w:eastAsia="PMingLiU"/>
          <w:i/>
        </w:rPr>
        <w:t xml:space="preserve">your device </w:t>
      </w:r>
      <w:r w:rsidRPr="003650BF" w:rsidR="006A32BE">
        <w:rPr>
          <w:rFonts w:eastAsia="PMingLiU"/>
        </w:rPr>
        <w:t xml:space="preserve">under the </w:t>
      </w:r>
      <w:r w:rsidRPr="003650BF" w:rsidR="006A32BE">
        <w:rPr>
          <w:rFonts w:eastAsia="PMingLiU"/>
          <w:i/>
        </w:rPr>
        <w:t xml:space="preserve">mobile equipment payment plan </w:t>
      </w:r>
      <w:r w:rsidRPr="003650BF" w:rsidR="006A32BE">
        <w:rPr>
          <w:rFonts w:eastAsia="PMingLiU"/>
        </w:rPr>
        <w:t xml:space="preserve">(see </w:t>
      </w:r>
      <w:r w:rsidR="002152AA">
        <w:fldChar w:fldCharType="begin"/>
      </w:r>
      <w:r w:rsidR="002152AA">
        <w:instrText xml:space="preserve"> HYPERLINK "http://</w:instrText>
      </w:r>
      <w:r w:rsidR="002152AA">
        <w:instrText>www.optus.com.au/content/dam/optus</w:instrText>
      </w:r>
      <w:r w:rsidR="002152AA">
        <w:instrText>/appendix/Appendix%</w:instrText>
      </w:r>
      <w:r w:rsidR="002152AA">
        <w:instrText xml:space="preserve">20D/AppD.doc" </w:instrText>
      </w:r>
      <w:r w:rsidR="002152AA">
        <w:fldChar w:fldCharType="separate"/>
      </w:r>
      <w:r w:rsidRPr="003650BF" w:rsidR="006A32BE">
        <w:rPr>
          <w:rStyle w:val="Hyperlink"/>
          <w:rFonts w:eastAsia="PMingLiU"/>
          <w:i/>
        </w:rPr>
        <w:t>Appendix</w:t>
      </w:r>
      <w:r w:rsidRPr="003650BF" w:rsidR="006A32BE">
        <w:rPr>
          <w:rStyle w:val="Hyperlink"/>
          <w:rFonts w:eastAsia="PMingLiU"/>
          <w:i/>
        </w:rPr>
        <w:t xml:space="preserve"> D</w:t>
      </w:r>
      <w:r w:rsidR="002152AA">
        <w:rPr>
          <w:rStyle w:val="Hyperlink"/>
          <w:rFonts w:eastAsia="PMingLiU"/>
          <w:i/>
        </w:rPr>
        <w:fldChar w:fldCharType="end"/>
      </w:r>
      <w:r w:rsidRPr="003650BF" w:rsidR="006A32BE">
        <w:rPr>
          <w:rFonts w:eastAsia="PMingLiU"/>
        </w:rPr>
        <w:t>).</w:t>
      </w:r>
    </w:p>
    <w:p w:rsidR="00FD55CE" w:rsidRPr="003650BF" w:rsidP="007172F3">
      <w:pPr>
        <w:pStyle w:val="BodyText"/>
        <w:rPr>
          <w:rFonts w:cs="Arial"/>
          <w:szCs w:val="20"/>
        </w:rPr>
      </w:pPr>
      <w:r w:rsidRPr="003650BF" w:rsidR="006A32BE">
        <w:t xml:space="preserve">If </w:t>
      </w:r>
      <w:r w:rsidRPr="003650BF" w:rsidR="006A32BE">
        <w:rPr>
          <w:i/>
        </w:rPr>
        <w:t xml:space="preserve">your </w:t>
      </w:r>
      <w:r w:rsidRPr="003650BF" w:rsidR="006A32BE">
        <w:t xml:space="preserve">Shared Data Plan is not </w:t>
      </w:r>
      <w:r w:rsidRPr="003650BF" w:rsidR="006A32BE">
        <w:rPr>
          <w:i/>
        </w:rPr>
        <w:t>cancelled</w:t>
      </w:r>
      <w:r w:rsidRPr="003650BF" w:rsidR="006A32BE">
        <w:t xml:space="preserve">, </w:t>
      </w:r>
      <w:r w:rsidRPr="003650BF" w:rsidR="006A32BE">
        <w:rPr>
          <w:i/>
        </w:rPr>
        <w:t>you</w:t>
      </w:r>
      <w:r w:rsidRPr="003650BF" w:rsidR="006A32BE">
        <w:t xml:space="preserve"> will be charged $10 </w:t>
      </w:r>
      <w:r w:rsidRPr="003650BF" w:rsidR="006A32BE">
        <w:t>per 1GB wi</w:t>
      </w:r>
      <w:r w:rsidRPr="003650BF" w:rsidR="006A32BE">
        <w:t xml:space="preserve">thin Australia, up to 150GB (per account) in a billing month. </w:t>
      </w:r>
      <w:r w:rsidRPr="003650BF" w:rsidR="006A32BE">
        <w:rPr>
          <w:i/>
        </w:rPr>
        <w:t>Your</w:t>
      </w:r>
      <w:r w:rsidRPr="003650BF" w:rsidR="006A32BE">
        <w:t xml:space="preserve"> service/s may then be restrict</w:t>
      </w:r>
      <w:r w:rsidRPr="003650BF" w:rsidR="006A32BE">
        <w:t xml:space="preserve">ed or </w:t>
      </w:r>
      <w:r w:rsidRPr="003650BF" w:rsidR="006A32BE">
        <w:rPr>
          <w:i/>
        </w:rPr>
        <w:t>we</w:t>
      </w:r>
      <w:r w:rsidRPr="003650BF" w:rsidR="006A32BE">
        <w:t xml:space="preserve"> may continue to charge </w:t>
      </w:r>
      <w:r w:rsidRPr="003650BF" w:rsidR="006A32BE">
        <w:rPr>
          <w:i/>
        </w:rPr>
        <w:t>yo</w:t>
      </w:r>
      <w:r w:rsidRPr="003650BF" w:rsidR="006A32BE">
        <w:rPr>
          <w:i/>
        </w:rPr>
        <w:t>u</w:t>
      </w:r>
      <w:r w:rsidRPr="003650BF" w:rsidR="006A32BE">
        <w:t xml:space="preserve"> at these rates.</w:t>
      </w:r>
      <w:bookmarkStart w:id="1919" w:name="_Toc441665991"/>
      <w:bookmarkStart w:id="1920" w:name="_Toc444782720"/>
      <w:bookmarkStart w:id="1921" w:name="_Toc447196739"/>
      <w:r w:rsidRPr="003650BF">
        <w:rPr>
          <w:rFonts w:cs="Arial"/>
          <w:szCs w:val="20"/>
        </w:rPr>
        <w:t xml:space="preserve"> </w:t>
      </w:r>
    </w:p>
    <w:p w:rsidR="00FD55CE" w:rsidRPr="003650BF" w:rsidP="00FD55CE">
      <w:pPr>
        <w:pStyle w:val="Heading4"/>
        <w:rPr>
          <w:rFonts w:eastAsia="PMingLiU"/>
        </w:rPr>
      </w:pPr>
      <w:bookmarkStart w:id="1922" w:name="_Toc30758188"/>
      <w:r w:rsidRPr="003650BF">
        <w:rPr>
          <w:rFonts w:eastAsia="PMingLiU"/>
        </w:rPr>
        <w:t>MY PLAN PLUS</w:t>
      </w:r>
      <w:bookmarkEnd w:id="1919"/>
      <w:r w:rsidRPr="003650BF">
        <w:rPr>
          <w:rFonts w:eastAsia="PMingLiU"/>
        </w:rPr>
        <w:t xml:space="preserve"> (APRIL 201</w:t>
      </w:r>
      <w:r w:rsidRPr="003650BF">
        <w:rPr>
          <w:rFonts w:eastAsia="PMingLiU"/>
        </w:rPr>
        <w:t>5)</w:t>
      </w:r>
      <w:bookmarkEnd w:id="1920"/>
      <w:bookmarkEnd w:id="1921"/>
      <w:bookmarkEnd w:id="1922"/>
      <w:r w:rsidRPr="003650BF">
        <w:rPr>
          <w:rFonts w:eastAsia="PMingLiU"/>
        </w:rPr>
        <w:t xml:space="preserve">  </w:t>
      </w:r>
    </w:p>
    <w:p w:rsidR="00FD55CE" w:rsidRPr="003650BF" w:rsidP="00F47027">
      <w:pPr>
        <w:pStyle w:val="BodyText"/>
        <w:rPr>
          <w:rFonts w:cs="Arial"/>
        </w:rPr>
      </w:pPr>
      <w:r w:rsidRPr="003650BF">
        <w:rPr>
          <w:rFonts w:cs="Arial"/>
        </w:rPr>
        <w:t xml:space="preserve">This section relates to the following plans. </w:t>
      </w:r>
      <w:r w:rsidRPr="003650BF">
        <w:rPr>
          <w:rFonts w:cs="Arial"/>
          <w:i/>
        </w:rPr>
        <w:t>You</w:t>
      </w:r>
      <w:r w:rsidRPr="003650BF">
        <w:rPr>
          <w:rFonts w:cs="Arial"/>
        </w:rPr>
        <w:t xml:space="preserve"> can find </w:t>
      </w:r>
      <w:r w:rsidRPr="003650BF">
        <w:rPr>
          <w:rFonts w:cs="Arial"/>
          <w:i/>
        </w:rPr>
        <w:t>your</w:t>
      </w:r>
      <w:r w:rsidRPr="003650BF">
        <w:rPr>
          <w:rFonts w:cs="Arial"/>
        </w:rPr>
        <w:t xml:space="preserve"> Plan </w:t>
      </w:r>
      <w:r w:rsidRPr="003650BF">
        <w:rPr>
          <w:rFonts w:cs="Arial"/>
        </w:rPr>
        <w:t xml:space="preserve">ID on </w:t>
      </w:r>
      <w:r w:rsidRPr="003650BF">
        <w:rPr>
          <w:rFonts w:cs="Arial"/>
          <w:i/>
        </w:rPr>
        <w:t>your</w:t>
      </w:r>
      <w:r w:rsidRPr="003650BF">
        <w:rPr>
          <w:rFonts w:cs="Arial"/>
        </w:rPr>
        <w:t xml:space="preserve"> bill under the Mobile Number Summary section: </w:t>
      </w:r>
    </w:p>
    <w:tbl>
      <w:tblPr>
        <w:tblStyle w:val="TableNormal"/>
        <w:tblW w:w="907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8"/>
        <w:gridCol w:w="2267"/>
        <w:gridCol w:w="3827"/>
      </w:tblGrid>
      <w:tr w:rsidTr="00B501CE">
        <w:tblPrEx>
          <w:tblW w:w="907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978" w:type="dxa"/>
            <w:shd w:val="clear" w:color="auto" w:fill="auto"/>
          </w:tcPr>
          <w:p w:rsidR="00FD55CE" w:rsidRPr="003650BF" w:rsidP="00501AE2">
            <w:pPr>
              <w:pStyle w:val="OptusH3"/>
              <w:tabs>
                <w:tab w:val="clear" w:pos="850"/>
              </w:tabs>
              <w:ind w:left="0" w:firstLine="0"/>
              <w:jc w:val="center"/>
              <w:rPr>
                <w:rFonts w:ascii="Arial" w:eastAsia="Calibri" w:hAnsi="Arial" w:cs="Arial"/>
                <w:b/>
                <w:sz w:val="20"/>
              </w:rPr>
            </w:pPr>
            <w:r w:rsidRPr="003650BF">
              <w:rPr>
                <w:rFonts w:ascii="Arial" w:eastAsia="Calibri" w:hAnsi="Arial" w:cs="Arial"/>
                <w:b/>
                <w:sz w:val="20"/>
              </w:rPr>
              <w:t>Plan</w:t>
            </w:r>
          </w:p>
        </w:tc>
        <w:tc>
          <w:tcPr>
            <w:tcW w:w="2267" w:type="dxa"/>
            <w:shd w:val="clear" w:color="auto" w:fill="auto"/>
          </w:tcPr>
          <w:p w:rsidR="00FD55CE" w:rsidRPr="003650BF" w:rsidP="00501AE2">
            <w:pPr>
              <w:pStyle w:val="OptusH3"/>
              <w:tabs>
                <w:tab w:val="clear" w:pos="850"/>
              </w:tabs>
              <w:ind w:left="0" w:firstLine="0"/>
              <w:jc w:val="center"/>
              <w:rPr>
                <w:rFonts w:ascii="Arial" w:eastAsia="Calibri" w:hAnsi="Arial" w:cs="Arial"/>
                <w:b/>
                <w:sz w:val="20"/>
              </w:rPr>
            </w:pPr>
            <w:r w:rsidRPr="003650BF">
              <w:rPr>
                <w:rFonts w:ascii="Arial" w:eastAsia="Calibri" w:hAnsi="Arial" w:cs="Arial"/>
                <w:b/>
                <w:sz w:val="20"/>
              </w:rPr>
              <w:t>Plan ID</w:t>
            </w:r>
          </w:p>
        </w:tc>
        <w:tc>
          <w:tcPr>
            <w:tcW w:w="3827" w:type="dxa"/>
            <w:shd w:val="clear" w:color="auto" w:fill="auto"/>
          </w:tcPr>
          <w:p w:rsidR="00FD55CE" w:rsidRPr="003650BF" w:rsidP="00501AE2">
            <w:pPr>
              <w:pStyle w:val="OptusH3"/>
              <w:tabs>
                <w:tab w:val="clear" w:pos="850"/>
              </w:tabs>
              <w:ind w:left="0" w:firstLine="0"/>
              <w:jc w:val="center"/>
              <w:rPr>
                <w:rFonts w:ascii="Arial" w:eastAsia="Calibri" w:hAnsi="Arial" w:cs="Arial"/>
                <w:b/>
                <w:sz w:val="20"/>
              </w:rPr>
            </w:pPr>
            <w:r w:rsidRPr="003650BF">
              <w:rPr>
                <w:rFonts w:ascii="Arial" w:eastAsia="Calibri" w:hAnsi="Arial" w:cs="Arial"/>
                <w:b/>
                <w:sz w:val="20"/>
              </w:rPr>
              <w:t>Available</w:t>
            </w:r>
          </w:p>
        </w:tc>
      </w:tr>
      <w:tr w:rsidTr="00B501CE">
        <w:tblPrEx>
          <w:tblW w:w="9072" w:type="dxa"/>
          <w:tblInd w:w="817" w:type="dxa"/>
          <w:tblLook w:val="04A0"/>
        </w:tblPrEx>
        <w:tc>
          <w:tcPr>
            <w:tcW w:w="2978" w:type="dxa"/>
            <w:shd w:val="clear" w:color="auto" w:fill="auto"/>
          </w:tcPr>
          <w:p w:rsidR="00FD55CE" w:rsidRPr="003650BF" w:rsidP="00FD55CE">
            <w:pPr>
              <w:pStyle w:val="OptusH3"/>
              <w:tabs>
                <w:tab w:val="clear" w:pos="850"/>
              </w:tabs>
              <w:ind w:left="0" w:firstLine="0"/>
              <w:rPr>
                <w:rFonts w:ascii="Arial" w:eastAsia="Calibri" w:hAnsi="Arial" w:cs="Arial"/>
                <w:sz w:val="20"/>
              </w:rPr>
            </w:pPr>
            <w:r w:rsidRPr="003650BF">
              <w:rPr>
                <w:rFonts w:ascii="Arial" w:eastAsia="Calibri" w:hAnsi="Arial" w:cs="Arial"/>
                <w:sz w:val="20"/>
              </w:rPr>
              <w:t>$40 My Plan Plus</w:t>
            </w:r>
          </w:p>
        </w:tc>
        <w:tc>
          <w:tcPr>
            <w:tcW w:w="2267" w:type="dxa"/>
            <w:shd w:val="clear" w:color="auto" w:fill="auto"/>
            <w:vAlign w:val="center"/>
          </w:tcPr>
          <w:p w:rsidR="00FD55CE" w:rsidRPr="003650BF" w:rsidP="00FD55CE">
            <w:pPr>
              <w:pStyle w:val="OptusH3"/>
              <w:tabs>
                <w:tab w:val="clear" w:pos="850"/>
              </w:tabs>
              <w:ind w:left="992"/>
              <w:jc w:val="center"/>
              <w:rPr>
                <w:rFonts w:ascii="Arial" w:eastAsia="Calibri" w:hAnsi="Arial" w:cs="Arial"/>
                <w:sz w:val="20"/>
              </w:rPr>
            </w:pPr>
            <w:r w:rsidRPr="003650BF">
              <w:rPr>
                <w:rFonts w:ascii="Arial" w:eastAsia="Calibri" w:hAnsi="Arial" w:cs="Arial"/>
                <w:sz w:val="20"/>
              </w:rPr>
              <w:t>800245</w:t>
            </w:r>
            <w:r w:rsidR="007D0F21">
              <w:rPr>
                <w:rFonts w:ascii="Arial" w:eastAsia="Calibri" w:hAnsi="Arial" w:cs="Arial"/>
                <w:sz w:val="20"/>
              </w:rPr>
              <w:t xml:space="preserve">, </w:t>
            </w:r>
            <w:r w:rsidR="007D0F21">
              <w:rPr>
                <w:rFonts w:ascii="Arial" w:eastAsia="Calibri" w:hAnsi="Arial" w:cs="Arial"/>
                <w:sz w:val="20"/>
              </w:rPr>
              <w:t>8375724</w:t>
            </w:r>
          </w:p>
        </w:tc>
        <w:tc>
          <w:tcPr>
            <w:tcW w:w="3827" w:type="dxa"/>
            <w:shd w:val="clear" w:color="auto" w:fill="auto"/>
          </w:tcPr>
          <w:p w:rsidR="00FD55CE" w:rsidRPr="003650BF" w:rsidP="00FD55CE">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7 April 2015 – 10 March 20</w:t>
            </w:r>
            <w:r w:rsidRPr="003650BF">
              <w:rPr>
                <w:rFonts w:ascii="Arial" w:eastAsia="Calibri" w:hAnsi="Arial" w:cs="Arial"/>
                <w:sz w:val="20"/>
              </w:rPr>
              <w:t>16</w:t>
            </w:r>
          </w:p>
        </w:tc>
      </w:tr>
      <w:tr w:rsidTr="00B501CE">
        <w:tblPrEx>
          <w:tblW w:w="9072" w:type="dxa"/>
          <w:tblInd w:w="817" w:type="dxa"/>
          <w:tblLook w:val="04A0"/>
        </w:tblPrEx>
        <w:tc>
          <w:tcPr>
            <w:tcW w:w="2978" w:type="dxa"/>
            <w:shd w:val="clear" w:color="auto" w:fill="auto"/>
          </w:tcPr>
          <w:p w:rsidR="00FD55CE" w:rsidRPr="003650BF" w:rsidP="00FD55CE">
            <w:pPr>
              <w:pStyle w:val="OptusH3"/>
              <w:tabs>
                <w:tab w:val="clear" w:pos="850"/>
              </w:tabs>
              <w:ind w:left="0" w:firstLine="0"/>
              <w:rPr>
                <w:rFonts w:ascii="Arial" w:eastAsia="Calibri" w:hAnsi="Arial" w:cs="Arial"/>
                <w:sz w:val="20"/>
              </w:rPr>
            </w:pPr>
            <w:r w:rsidRPr="003650BF">
              <w:rPr>
                <w:rFonts w:ascii="Arial" w:eastAsia="Calibri" w:hAnsi="Arial" w:cs="Arial"/>
                <w:sz w:val="20"/>
              </w:rPr>
              <w:t>$60 My Plan Plu</w:t>
            </w:r>
            <w:r w:rsidRPr="003650BF">
              <w:rPr>
                <w:rFonts w:ascii="Arial" w:eastAsia="Calibri" w:hAnsi="Arial" w:cs="Arial"/>
                <w:sz w:val="20"/>
              </w:rPr>
              <w:t>s</w:t>
            </w:r>
          </w:p>
        </w:tc>
        <w:tc>
          <w:tcPr>
            <w:tcW w:w="2267" w:type="dxa"/>
            <w:shd w:val="clear" w:color="auto" w:fill="auto"/>
            <w:vAlign w:val="center"/>
          </w:tcPr>
          <w:p w:rsidR="00FD55CE" w:rsidRPr="003650BF" w:rsidP="00FD55CE">
            <w:pPr>
              <w:pStyle w:val="OptusH3"/>
              <w:tabs>
                <w:tab w:val="clear" w:pos="850"/>
              </w:tabs>
              <w:ind w:left="992"/>
              <w:jc w:val="center"/>
              <w:rPr>
                <w:rFonts w:ascii="Arial" w:eastAsia="Calibri" w:hAnsi="Arial" w:cs="Arial"/>
                <w:sz w:val="20"/>
              </w:rPr>
            </w:pPr>
            <w:r w:rsidRPr="003650BF">
              <w:rPr>
                <w:rFonts w:ascii="Arial" w:eastAsia="Calibri" w:hAnsi="Arial" w:cs="Arial"/>
                <w:sz w:val="20"/>
              </w:rPr>
              <w:t>800246</w:t>
            </w:r>
            <w:r w:rsidR="007D0F21">
              <w:rPr>
                <w:rFonts w:ascii="Arial" w:eastAsia="Calibri" w:hAnsi="Arial" w:cs="Arial"/>
                <w:sz w:val="20"/>
              </w:rPr>
              <w:t>, 8375734</w:t>
            </w:r>
          </w:p>
        </w:tc>
        <w:tc>
          <w:tcPr>
            <w:tcW w:w="3827" w:type="dxa"/>
            <w:shd w:val="clear" w:color="auto" w:fill="auto"/>
            <w:vAlign w:val="center"/>
          </w:tcPr>
          <w:p w:rsidR="00FD55CE" w:rsidRPr="003650BF" w:rsidP="00FD55CE">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7 Apr</w:t>
            </w:r>
            <w:r w:rsidRPr="003650BF">
              <w:rPr>
                <w:rFonts w:ascii="Arial" w:eastAsia="Calibri" w:hAnsi="Arial" w:cs="Arial"/>
                <w:sz w:val="20"/>
              </w:rPr>
              <w:t>il 2015 – 10 March 2016</w:t>
            </w:r>
          </w:p>
        </w:tc>
      </w:tr>
      <w:tr w:rsidTr="00B501CE">
        <w:tblPrEx>
          <w:tblW w:w="9072" w:type="dxa"/>
          <w:tblInd w:w="817" w:type="dxa"/>
          <w:tblLook w:val="04A0"/>
        </w:tblPrEx>
        <w:tc>
          <w:tcPr>
            <w:tcW w:w="2978" w:type="dxa"/>
            <w:shd w:val="clear" w:color="auto" w:fill="auto"/>
          </w:tcPr>
          <w:p w:rsidR="00FD55CE" w:rsidRPr="003650BF" w:rsidP="00FD55CE">
            <w:pPr>
              <w:pStyle w:val="OptusH3"/>
              <w:tabs>
                <w:tab w:val="clear" w:pos="850"/>
              </w:tabs>
              <w:ind w:left="0" w:firstLine="0"/>
              <w:rPr>
                <w:rFonts w:ascii="Arial" w:eastAsia="Calibri" w:hAnsi="Arial" w:cs="Arial"/>
                <w:sz w:val="20"/>
              </w:rPr>
            </w:pPr>
            <w:r w:rsidRPr="003650BF">
              <w:rPr>
                <w:rFonts w:ascii="Arial" w:eastAsia="Calibri" w:hAnsi="Arial" w:cs="Arial"/>
                <w:sz w:val="20"/>
              </w:rPr>
              <w:t>$80 My Plan Plus</w:t>
            </w:r>
          </w:p>
        </w:tc>
        <w:tc>
          <w:tcPr>
            <w:tcW w:w="2267" w:type="dxa"/>
            <w:shd w:val="clear" w:color="auto" w:fill="auto"/>
            <w:vAlign w:val="center"/>
          </w:tcPr>
          <w:p w:rsidR="00FD55CE" w:rsidRPr="003650BF" w:rsidP="00FD55CE">
            <w:pPr>
              <w:pStyle w:val="OptusH3"/>
              <w:tabs>
                <w:tab w:val="clear" w:pos="850"/>
              </w:tabs>
              <w:ind w:left="992"/>
              <w:jc w:val="center"/>
              <w:rPr>
                <w:rFonts w:ascii="Arial" w:eastAsia="Calibri" w:hAnsi="Arial" w:cs="Arial"/>
                <w:sz w:val="20"/>
              </w:rPr>
            </w:pPr>
            <w:r w:rsidRPr="003650BF">
              <w:rPr>
                <w:rFonts w:ascii="Arial" w:eastAsia="Calibri" w:hAnsi="Arial" w:cs="Arial"/>
                <w:sz w:val="20"/>
              </w:rPr>
              <w:t>800247</w:t>
            </w:r>
            <w:r w:rsidR="007D0F21">
              <w:rPr>
                <w:rFonts w:ascii="Arial" w:eastAsia="Calibri" w:hAnsi="Arial" w:cs="Arial"/>
                <w:sz w:val="20"/>
              </w:rPr>
              <w:t>, 8375744</w:t>
            </w:r>
          </w:p>
        </w:tc>
        <w:tc>
          <w:tcPr>
            <w:tcW w:w="3827" w:type="dxa"/>
            <w:shd w:val="clear" w:color="auto" w:fill="auto"/>
            <w:vAlign w:val="center"/>
          </w:tcPr>
          <w:p w:rsidR="00FD55CE" w:rsidRPr="003650BF" w:rsidP="00FD55CE">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 xml:space="preserve">7 April 2015 – </w:t>
            </w:r>
            <w:r w:rsidRPr="003650BF">
              <w:rPr>
                <w:rFonts w:ascii="Arial" w:eastAsia="Calibri" w:hAnsi="Arial" w:cs="Arial"/>
                <w:sz w:val="20"/>
              </w:rPr>
              <w:t>10 March 2</w:t>
            </w:r>
            <w:r w:rsidRPr="003650BF">
              <w:rPr>
                <w:rFonts w:ascii="Arial" w:eastAsia="Calibri" w:hAnsi="Arial" w:cs="Arial"/>
                <w:sz w:val="20"/>
              </w:rPr>
              <w:t>016</w:t>
            </w:r>
          </w:p>
        </w:tc>
      </w:tr>
      <w:tr w:rsidTr="00B501CE">
        <w:tblPrEx>
          <w:tblW w:w="9072" w:type="dxa"/>
          <w:tblInd w:w="817" w:type="dxa"/>
          <w:tblLook w:val="04A0"/>
        </w:tblPrEx>
        <w:tc>
          <w:tcPr>
            <w:tcW w:w="2978" w:type="dxa"/>
            <w:tcBorders>
              <w:top w:val="single" w:sz="4" w:space="0" w:color="auto"/>
              <w:left w:val="single" w:sz="4" w:space="0" w:color="auto"/>
              <w:bottom w:val="single" w:sz="4" w:space="0" w:color="auto"/>
              <w:right w:val="single" w:sz="4" w:space="0" w:color="auto"/>
            </w:tcBorders>
            <w:shd w:val="clear" w:color="auto" w:fill="auto"/>
          </w:tcPr>
          <w:p w:rsidR="00FD55CE" w:rsidRPr="003650BF" w:rsidP="00FD55CE">
            <w:pPr>
              <w:pStyle w:val="OptusH3"/>
              <w:tabs>
                <w:tab w:val="clear" w:pos="850"/>
              </w:tabs>
              <w:ind w:left="0" w:firstLine="0"/>
              <w:rPr>
                <w:rFonts w:ascii="Arial" w:eastAsia="Calibri" w:hAnsi="Arial" w:cs="Arial"/>
                <w:sz w:val="20"/>
              </w:rPr>
            </w:pPr>
            <w:r w:rsidRPr="003650BF">
              <w:rPr>
                <w:rFonts w:ascii="Arial" w:eastAsia="Calibri" w:hAnsi="Arial" w:cs="Arial"/>
                <w:sz w:val="20"/>
              </w:rPr>
              <w:t xml:space="preserve">$100 My Plan Plus </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FD55CE" w:rsidRPr="003650BF" w:rsidP="00FD55CE">
            <w:pPr>
              <w:pStyle w:val="OptusH3"/>
              <w:tabs>
                <w:tab w:val="clear" w:pos="850"/>
              </w:tabs>
              <w:ind w:left="992"/>
              <w:jc w:val="center"/>
              <w:rPr>
                <w:rFonts w:ascii="Arial" w:eastAsia="Calibri" w:hAnsi="Arial" w:cs="Arial"/>
                <w:sz w:val="20"/>
              </w:rPr>
            </w:pPr>
            <w:r w:rsidRPr="003650BF">
              <w:rPr>
                <w:rFonts w:ascii="Arial" w:eastAsia="Calibri" w:hAnsi="Arial" w:cs="Arial"/>
                <w:sz w:val="20"/>
              </w:rPr>
              <w:t>800248</w:t>
            </w:r>
            <w:r w:rsidR="007D0F21">
              <w:rPr>
                <w:rFonts w:ascii="Arial" w:eastAsia="Calibri" w:hAnsi="Arial" w:cs="Arial"/>
                <w:sz w:val="20"/>
              </w:rPr>
              <w:t>, 8375754</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D55CE" w:rsidRPr="003650BF" w:rsidP="00FD55CE">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7 April 2015 – 10 March 2016</w:t>
            </w:r>
          </w:p>
        </w:tc>
      </w:tr>
    </w:tbl>
    <w:p w:rsidR="007172F3" w:rsidP="007172F3">
      <w:pPr>
        <w:pStyle w:val="Heading6"/>
        <w:numPr>
          <w:ilvl w:val="0"/>
          <w:numId w:val="0"/>
        </w:numPr>
      </w:pPr>
      <w:bookmarkStart w:id="1923" w:name="_Toc441665992"/>
      <w:bookmarkStart w:id="1924" w:name="_Toc444782721"/>
      <w:bookmarkStart w:id="1925" w:name="_Toc447196740"/>
    </w:p>
    <w:p w:rsidR="00FD55CE" w:rsidRPr="003650BF" w:rsidP="007172F3">
      <w:pPr>
        <w:pStyle w:val="Heading6"/>
      </w:pPr>
      <w:bookmarkStart w:id="1926" w:name="_Toc30758189"/>
      <w:r w:rsidRPr="003650BF">
        <w:t>Eligibility</w:t>
      </w:r>
      <w:bookmarkEnd w:id="1923"/>
      <w:bookmarkEnd w:id="1924"/>
      <w:bookmarkEnd w:id="1925"/>
      <w:bookmarkEnd w:id="1926"/>
    </w:p>
    <w:p w:rsidR="00FD55CE" w:rsidRPr="00F47027" w:rsidP="00F47027">
      <w:pPr>
        <w:pStyle w:val="BodyText"/>
        <w:ind w:left="720"/>
      </w:pPr>
      <w:r w:rsidRPr="003650BF">
        <w:rPr>
          <w:rFonts w:cs="Arial"/>
        </w:rPr>
        <w:t>The My Plan Pl</w:t>
      </w:r>
      <w:r w:rsidRPr="003650BF">
        <w:rPr>
          <w:rFonts w:cs="Arial"/>
        </w:rPr>
        <w:t xml:space="preserve">us plans are available to new and </w:t>
      </w:r>
      <w:r w:rsidRPr="003650BF">
        <w:rPr>
          <w:rFonts w:cs="Arial"/>
        </w:rPr>
        <w:t>existing mobile cus</w:t>
      </w:r>
      <w:r w:rsidRPr="003650BF">
        <w:rPr>
          <w:rFonts w:cs="Arial"/>
        </w:rPr>
        <w:t>tomers connecting to th</w:t>
      </w:r>
      <w:r w:rsidRPr="003650BF">
        <w:rPr>
          <w:rFonts w:cs="Arial"/>
        </w:rPr>
        <w:t xml:space="preserve">e </w:t>
      </w:r>
      <w:r w:rsidRPr="003650BF">
        <w:rPr>
          <w:rFonts w:cs="Arial"/>
          <w:i/>
        </w:rPr>
        <w:t xml:space="preserve">service </w:t>
      </w:r>
      <w:r w:rsidRPr="003650BF">
        <w:rPr>
          <w:rFonts w:cs="Arial"/>
        </w:rPr>
        <w:t xml:space="preserve">who pass </w:t>
      </w:r>
      <w:r w:rsidRPr="00F47027">
        <w:t xml:space="preserve">Optus’ credit assessment. </w:t>
      </w:r>
    </w:p>
    <w:p w:rsidR="00FD55CE" w:rsidRPr="00F47027" w:rsidP="00F47027">
      <w:pPr>
        <w:pStyle w:val="BodyText"/>
        <w:ind w:left="720"/>
      </w:pPr>
      <w:r w:rsidRPr="00F47027">
        <w:t>Optus Service Providers’ cu</w:t>
      </w:r>
      <w:r w:rsidRPr="00F47027">
        <w:t>stomers ar</w:t>
      </w:r>
      <w:r w:rsidRPr="00F47027">
        <w:t>e not eligible to apply.</w:t>
      </w:r>
    </w:p>
    <w:p w:rsidR="00FD55CE" w:rsidRPr="003650BF" w:rsidP="00F47027">
      <w:pPr>
        <w:pStyle w:val="BodyText"/>
        <w:ind w:left="720"/>
      </w:pPr>
      <w:r w:rsidRPr="003650BF">
        <w:t xml:space="preserve">These </w:t>
      </w:r>
      <w:r w:rsidRPr="003650BF">
        <w:rPr>
          <w:i/>
        </w:rPr>
        <w:t>plans</w:t>
      </w:r>
      <w:r w:rsidRPr="003650BF">
        <w:t xml:space="preserve"> aren’t compatible for data use with BlackBerry handsets on o</w:t>
      </w:r>
      <w:r w:rsidRPr="003650BF">
        <w:t>perating systems of 7.1 or earlier</w:t>
      </w:r>
      <w:r w:rsidRPr="003650BF">
        <w:t>.</w:t>
      </w:r>
    </w:p>
    <w:p w:rsidR="00FD55CE" w:rsidRPr="003650BF" w:rsidP="007172F3">
      <w:pPr>
        <w:pStyle w:val="Heading6"/>
      </w:pPr>
      <w:bookmarkStart w:id="1927" w:name="_Toc441665993"/>
      <w:bookmarkStart w:id="1928" w:name="_Toc444782722"/>
      <w:bookmarkStart w:id="1929" w:name="_Toc447196741"/>
      <w:bookmarkStart w:id="1930" w:name="_Toc30758190"/>
      <w:r w:rsidRPr="003650BF">
        <w:rPr>
          <w:snapToGrid w:val="0"/>
        </w:rPr>
        <w:t>Minimum Term</w:t>
      </w:r>
      <w:bookmarkEnd w:id="1927"/>
      <w:bookmarkEnd w:id="1928"/>
      <w:bookmarkEnd w:id="1929"/>
      <w:bookmarkEnd w:id="1930"/>
    </w:p>
    <w:p w:rsidR="00FD55CE" w:rsidRPr="003650BF" w:rsidP="00F47027">
      <w:pPr>
        <w:pStyle w:val="BodyText"/>
        <w:ind w:left="720"/>
        <w:rPr>
          <w:rFonts w:cs="Arial"/>
          <w:b/>
        </w:rPr>
      </w:pPr>
      <w:r w:rsidRPr="00F47027">
        <w:t>Thes</w:t>
      </w:r>
      <w:r w:rsidRPr="00F47027">
        <w:t>e</w:t>
      </w:r>
      <w:r w:rsidRPr="003650BF">
        <w:rPr>
          <w:rFonts w:cs="Arial"/>
          <w:b/>
        </w:rPr>
        <w:t xml:space="preserve"> </w:t>
      </w:r>
      <w:r w:rsidRPr="00F47027">
        <w:rPr>
          <w:rFonts w:cs="Arial"/>
          <w:i/>
        </w:rPr>
        <w:t>plans</w:t>
      </w:r>
      <w:r w:rsidRPr="00F47027">
        <w:rPr>
          <w:rFonts w:cs="Arial"/>
        </w:rPr>
        <w:t xml:space="preserve"> have</w:t>
      </w:r>
      <w:r w:rsidRPr="00F47027">
        <w:rPr>
          <w:rFonts w:cs="Arial"/>
          <w:i/>
        </w:rPr>
        <w:t xml:space="preserve"> </w:t>
      </w:r>
      <w:r w:rsidRPr="00F47027">
        <w:rPr>
          <w:rFonts w:cs="Arial"/>
        </w:rPr>
        <w:t xml:space="preserve">a </w:t>
      </w:r>
      <w:r w:rsidRPr="00F47027">
        <w:rPr>
          <w:rFonts w:cs="Arial"/>
          <w:i/>
        </w:rPr>
        <w:t>fixed le</w:t>
      </w:r>
      <w:r w:rsidRPr="00F47027">
        <w:rPr>
          <w:rFonts w:cs="Arial"/>
          <w:i/>
        </w:rPr>
        <w:t>ngth agreement</w:t>
      </w:r>
      <w:r w:rsidRPr="00F47027">
        <w:rPr>
          <w:rFonts w:cs="Arial"/>
        </w:rPr>
        <w:t xml:space="preserve"> with a 24 month </w:t>
      </w:r>
      <w:r w:rsidRPr="00F47027">
        <w:rPr>
          <w:rFonts w:cs="Arial"/>
          <w:i/>
        </w:rPr>
        <w:t>minimum term.</w:t>
      </w:r>
      <w:r w:rsidRPr="00F47027">
        <w:rPr>
          <w:rFonts w:cs="Arial"/>
        </w:rPr>
        <w:t xml:space="preserve"> What you have to pay us</w:t>
      </w:r>
    </w:p>
    <w:p w:rsidR="00FD55CE" w:rsidRPr="003650BF" w:rsidP="00F47027">
      <w:pPr>
        <w:pStyle w:val="Heading7"/>
      </w:pPr>
      <w:r w:rsidRPr="003650BF">
        <w:rPr>
          <w:i/>
        </w:rPr>
        <w:t>You</w:t>
      </w:r>
      <w:r w:rsidRPr="003650BF">
        <w:t xml:space="preserve"> </w:t>
      </w:r>
      <w:r w:rsidRPr="003650BF">
        <w:t xml:space="preserve">must pay </w:t>
      </w:r>
      <w:r w:rsidRPr="003650BF">
        <w:rPr>
          <w:i/>
        </w:rPr>
        <w:t>u</w:t>
      </w:r>
      <w:r w:rsidRPr="003650BF">
        <w:rPr>
          <w:i/>
        </w:rPr>
        <w:t>s</w:t>
      </w:r>
      <w:r w:rsidRPr="003650BF">
        <w:t xml:space="preserve"> for use of the </w:t>
      </w:r>
      <w:r w:rsidRPr="003650BF">
        <w:rPr>
          <w:i/>
        </w:rPr>
        <w:t>service</w:t>
      </w:r>
      <w:r w:rsidRPr="003650BF">
        <w:t xml:space="preserve"> at the rates set out in Section 1 of this </w:t>
      </w:r>
      <w:r w:rsidRPr="003650BF">
        <w:rPr>
          <w:i/>
        </w:rPr>
        <w:t>standard pricing table</w:t>
      </w:r>
      <w:r w:rsidRPr="003650BF">
        <w:t xml:space="preserve"> and for</w:t>
      </w:r>
      <w:r w:rsidRPr="003650BF">
        <w:t xml:space="preserve"> value added service features at t</w:t>
      </w:r>
      <w:r w:rsidRPr="003650BF">
        <w:t>he rates set out in</w:t>
      </w:r>
      <w:r w:rsidRPr="003650BF">
        <w:t xml:space="preserve"> </w:t>
      </w:r>
      <w:r w:rsidR="002152AA">
        <w:fldChar w:fldCharType="begin"/>
      </w:r>
      <w:r w:rsidR="002152AA">
        <w:instrText xml:space="preserve"> HYPERLINK "http://ww</w:instrText>
      </w:r>
      <w:r w:rsidR="002152AA">
        <w:instrText xml:space="preserve">w.optus.com.au/content/dam/optus/appendix/Appendix%20Y/AppY.doc" </w:instrText>
      </w:r>
      <w:r w:rsidR="002152AA">
        <w:fldChar w:fldCharType="separate"/>
      </w:r>
      <w:r w:rsidRPr="00AA0836">
        <w:rPr>
          <w:rStyle w:val="Hyperlink"/>
          <w:rFonts w:cs="Arial"/>
          <w:i/>
        </w:rPr>
        <w:t>Appendi</w:t>
      </w:r>
      <w:r w:rsidRPr="00AA0836">
        <w:rPr>
          <w:rStyle w:val="Hyperlink"/>
          <w:rFonts w:cs="Arial"/>
          <w:i/>
        </w:rPr>
        <w:t xml:space="preserve">x Y Value </w:t>
      </w:r>
      <w:r w:rsidRPr="00AA0836">
        <w:rPr>
          <w:rStyle w:val="Hyperlink"/>
          <w:rFonts w:cs="Arial"/>
          <w:i/>
        </w:rPr>
        <w:t>Added Service Features</w:t>
      </w:r>
      <w:r w:rsidRPr="00AA0836">
        <w:rPr>
          <w:rStyle w:val="Hyperlink"/>
          <w:rFonts w:cs="Arial"/>
        </w:rPr>
        <w:t xml:space="preserve">. </w:t>
      </w:r>
      <w:r w:rsidR="002152AA">
        <w:rPr>
          <w:rStyle w:val="Hyperlink"/>
          <w:rFonts w:cs="Arial"/>
        </w:rPr>
        <w:fldChar w:fldCharType="end"/>
      </w:r>
      <w:r w:rsidRPr="003650BF">
        <w:t xml:space="preserve"> </w:t>
      </w:r>
    </w:p>
    <w:p w:rsidR="00FD55CE" w:rsidRPr="003650BF" w:rsidP="00F47027">
      <w:pPr>
        <w:pStyle w:val="Heading7"/>
        <w:rPr>
          <w:rFonts w:cs="Arial"/>
        </w:rPr>
      </w:pPr>
      <w:r w:rsidRPr="003650BF">
        <w:rPr>
          <w:rFonts w:cs="Arial"/>
        </w:rPr>
        <w:t>If there is a flagfall for a particular call type, the charge for thes</w:t>
      </w:r>
      <w:r w:rsidRPr="003650BF">
        <w:rPr>
          <w:rFonts w:cs="Arial"/>
        </w:rPr>
        <w:t>e calls is the flagfall amount plu</w:t>
      </w:r>
      <w:r w:rsidRPr="003650BF">
        <w:rPr>
          <w:rFonts w:cs="Arial"/>
        </w:rPr>
        <w:t>s the relevant rate</w:t>
      </w:r>
      <w:r w:rsidRPr="003650BF">
        <w:rPr>
          <w:rFonts w:cs="Arial"/>
        </w:rPr>
        <w:t xml:space="preserve"> for the call multiplie</w:t>
      </w:r>
      <w:r w:rsidRPr="003650BF">
        <w:rPr>
          <w:rFonts w:cs="Arial"/>
        </w:rPr>
        <w:t>d by the duration of the call.</w:t>
      </w:r>
    </w:p>
    <w:p w:rsidR="00FD55CE" w:rsidRPr="00F47027" w:rsidP="00F47027">
      <w:pPr>
        <w:pStyle w:val="Heading7"/>
        <w:rPr>
          <w:rFonts w:cs="Arial"/>
          <w:b/>
        </w:rPr>
      </w:pPr>
      <w:r w:rsidRPr="00F47027">
        <w:rPr>
          <w:b/>
        </w:rPr>
        <w:t>Minimum Monthly Charge</w:t>
      </w:r>
      <w:r w:rsidRPr="00F47027">
        <w:rPr>
          <w:rFonts w:cs="Arial"/>
          <w:b/>
        </w:rPr>
        <w:t xml:space="preserve"> </w:t>
      </w:r>
    </w:p>
    <w:p w:rsidR="00FD55CE" w:rsidRPr="003650BF" w:rsidP="00F47027">
      <w:pPr>
        <w:pStyle w:val="Heading8"/>
      </w:pPr>
      <w:r w:rsidRPr="003650BF">
        <w:t xml:space="preserve">Each My Plan Plus </w:t>
      </w:r>
      <w:r w:rsidRPr="003650BF">
        <w:t>plan has a</w:t>
      </w:r>
      <w:r w:rsidRPr="003650BF">
        <w:t xml:space="preserve"> Minimum Monthly Charge amount that </w:t>
      </w:r>
      <w:r w:rsidRPr="003650BF">
        <w:rPr>
          <w:i/>
        </w:rPr>
        <w:t>you</w:t>
      </w:r>
      <w:r w:rsidRPr="003650BF">
        <w:t xml:space="preserve"> must pay </w:t>
      </w:r>
      <w:r w:rsidRPr="003650BF">
        <w:rPr>
          <w:i/>
        </w:rPr>
        <w:t>us</w:t>
      </w:r>
      <w:r w:rsidRPr="003650BF">
        <w:t xml:space="preserve">each month as set out in Table 1 below.  </w:t>
      </w:r>
    </w:p>
    <w:p w:rsidR="00FD55CE" w:rsidRPr="003650BF" w:rsidP="00F47027">
      <w:pPr>
        <w:pStyle w:val="Heading8"/>
      </w:pPr>
      <w:r w:rsidRPr="003650BF">
        <w:t>You</w:t>
      </w:r>
      <w:r w:rsidRPr="003650BF">
        <w:rPr>
          <w:i/>
        </w:rPr>
        <w:t xml:space="preserve"> </w:t>
      </w:r>
      <w:r w:rsidRPr="003650BF">
        <w:t>may purchase a mobile phone (or ‘h</w:t>
      </w:r>
      <w:r w:rsidRPr="003650BF">
        <w:t xml:space="preserve">andset’) with a 24 </w:t>
      </w:r>
      <w:r w:rsidRPr="003650BF">
        <w:t xml:space="preserve">month </w:t>
      </w:r>
      <w:r w:rsidRPr="003650BF">
        <w:rPr>
          <w:i/>
        </w:rPr>
        <w:t>equipment term</w:t>
      </w:r>
      <w:r w:rsidRPr="003650BF">
        <w:t xml:space="preserve"> un</w:t>
      </w:r>
      <w:r w:rsidRPr="003650BF">
        <w:t xml:space="preserve">der a </w:t>
      </w:r>
      <w:r w:rsidRPr="003650BF">
        <w:rPr>
          <w:i/>
        </w:rPr>
        <w:t>mobile equipment payment plan</w:t>
      </w:r>
      <w:r w:rsidRPr="003650BF">
        <w:t xml:space="preserve"> (set out in </w:t>
      </w:r>
      <w:r w:rsidR="002152AA">
        <w:fldChar w:fldCharType="begin"/>
      </w:r>
      <w:r w:rsidR="002152AA">
        <w:instrText xml:space="preserve"> HYPERLINK "http://www.o</w:instrText>
      </w:r>
      <w:r w:rsidR="002152AA">
        <w:instrText>ptus.com.a</w:instrText>
      </w:r>
      <w:r w:rsidR="002152AA">
        <w:instrText xml:space="preserve">u/content/dam/optus/appendix/Appendix%20D/AppD.doc" </w:instrText>
      </w:r>
      <w:r w:rsidR="002152AA">
        <w:fldChar w:fldCharType="separate"/>
      </w:r>
      <w:r w:rsidRPr="003650BF">
        <w:rPr>
          <w:rStyle w:val="Hyperlink"/>
          <w:rFonts w:cs="Arial"/>
          <w:i/>
        </w:rPr>
        <w:t>Appendix D</w:t>
      </w:r>
      <w:r w:rsidR="002152AA">
        <w:rPr>
          <w:rStyle w:val="Hyperlink"/>
          <w:rFonts w:cs="Arial"/>
          <w:i/>
        </w:rPr>
        <w:fldChar w:fldCharType="end"/>
      </w:r>
      <w:r w:rsidRPr="003650BF">
        <w:t xml:space="preserve">) on a 24 month </w:t>
      </w:r>
      <w:r w:rsidRPr="003650BF">
        <w:rPr>
          <w:i/>
        </w:rPr>
        <w:t>fixed-length agre</w:t>
      </w:r>
      <w:r w:rsidRPr="003650BF">
        <w:rPr>
          <w:i/>
        </w:rPr>
        <w:t>ement</w:t>
      </w:r>
      <w:r w:rsidRPr="003650BF">
        <w:t>.</w:t>
      </w:r>
    </w:p>
    <w:p w:rsidR="00FD55CE" w:rsidRPr="003650BF" w:rsidP="007172F3">
      <w:pPr>
        <w:pStyle w:val="Heading6"/>
        <w:rPr>
          <w:snapToGrid w:val="0"/>
        </w:rPr>
      </w:pPr>
      <w:bookmarkStart w:id="1931" w:name="_Toc30758191"/>
      <w:r w:rsidRPr="003650BF">
        <w:rPr>
          <w:snapToGrid w:val="0"/>
        </w:rPr>
        <w:t>How My Plan Plus works</w:t>
      </w:r>
      <w:bookmarkEnd w:id="1931"/>
    </w:p>
    <w:p w:rsidR="00FD55CE" w:rsidRPr="003650BF" w:rsidP="00F47027">
      <w:pPr>
        <w:pStyle w:val="Heading7"/>
      </w:pPr>
      <w:r w:rsidRPr="003650BF">
        <w:t>Each</w:t>
      </w:r>
      <w:r w:rsidRPr="003650BF">
        <w:t xml:space="preserve"> My Plan Plus plan </w:t>
      </w:r>
      <w:r w:rsidRPr="003650BF">
        <w:t>has unlimited minutes t</w:t>
      </w:r>
      <w:r w:rsidRPr="003650BF">
        <w:t>o use on standard national calls to landlines and mobiles, 13/1300 number</w:t>
      </w:r>
      <w:r w:rsidRPr="003650BF">
        <w:t>s and voic</w:t>
      </w:r>
      <w:r w:rsidRPr="003650BF">
        <w:t>email retrievals and an amount of Included Data (for mobile internet use) to share with other ser</w:t>
      </w:r>
      <w:r w:rsidRPr="003650BF">
        <w:t>vices on a My Plan Plus</w:t>
      </w:r>
      <w:r w:rsidRPr="003650BF">
        <w:rPr>
          <w:lang w:eastAsia="en-AU"/>
        </w:rPr>
        <w:t>, My Plan P</w:t>
      </w:r>
      <w:r w:rsidRPr="003650BF">
        <w:rPr>
          <w:lang w:eastAsia="en-AU"/>
        </w:rPr>
        <w:t>lus SIM Only, My Pl</w:t>
      </w:r>
      <w:r w:rsidRPr="003650BF">
        <w:rPr>
          <w:lang w:eastAsia="en-AU"/>
        </w:rPr>
        <w:t xml:space="preserve">an Business (including </w:t>
      </w:r>
      <w:r w:rsidRPr="003650BF">
        <w:rPr>
          <w:lang w:eastAsia="en-AU"/>
        </w:rPr>
        <w:t>Tech Fund), My Plan Business SIM, My Mobile Broadband Plus, Mobile Broadb</w:t>
      </w:r>
      <w:r w:rsidRPr="003650BF">
        <w:rPr>
          <w:lang w:eastAsia="en-AU"/>
        </w:rPr>
        <w:t>and Busine</w:t>
      </w:r>
      <w:r w:rsidRPr="003650BF">
        <w:rPr>
          <w:lang w:eastAsia="en-AU"/>
        </w:rPr>
        <w:t>ss</w:t>
      </w:r>
      <w:r w:rsidRPr="003650BF">
        <w:t xml:space="preserve">or Shared Data Plans on the same account. </w:t>
      </w:r>
    </w:p>
    <w:p w:rsidR="00FD55CE" w:rsidRPr="003650BF" w:rsidP="00F47027">
      <w:pPr>
        <w:pStyle w:val="Heading7"/>
      </w:pPr>
      <w:r w:rsidRPr="003650BF">
        <w:t>These plans also include unlimited standard national</w:t>
      </w:r>
      <w:r w:rsidRPr="003650BF">
        <w:t xml:space="preserve"> SMS/MMS and unlimited standard In</w:t>
      </w:r>
      <w:r w:rsidRPr="003650BF">
        <w:t>ternational SMS/MMS</w:t>
      </w:r>
      <w:r w:rsidRPr="003650BF">
        <w:t xml:space="preserve"> to selected countries.</w:t>
      </w:r>
      <w:r w:rsidRPr="003650BF">
        <w:t xml:space="preserve"> The $60/$80/$100plans have an amount of included international minutes t</w:t>
      </w:r>
      <w:r w:rsidRPr="003650BF">
        <w:t>o use on s</w:t>
      </w:r>
      <w:r w:rsidRPr="003650BF">
        <w:t xml:space="preserve">tandard international calls to selected countries. </w:t>
      </w:r>
    </w:p>
    <w:p w:rsidR="00FD55CE" w:rsidRPr="003650BF" w:rsidP="00F47027">
      <w:pPr>
        <w:pStyle w:val="Heading7"/>
      </w:pPr>
      <w:r w:rsidRPr="003650BF">
        <w:t>Data usage is calculated in one kilobyte incr</w:t>
      </w:r>
      <w:r w:rsidRPr="003650BF">
        <w:t xml:space="preserve">ements. International minutes are </w:t>
      </w:r>
      <w:r w:rsidRPr="003650BF">
        <w:t>billed in one minut</w:t>
      </w:r>
      <w:r w:rsidRPr="003650BF">
        <w:t xml:space="preserve">e increments. </w:t>
      </w:r>
    </w:p>
    <w:p w:rsidR="00FD55CE" w:rsidRPr="003650BF" w:rsidP="00F47027">
      <w:pPr>
        <w:pStyle w:val="Heading7"/>
      </w:pPr>
      <w:r w:rsidRPr="003650BF">
        <w:t>If you e</w:t>
      </w:r>
      <w:r w:rsidRPr="003650BF">
        <w:t>xceed your included shareable data you’ll automatically be charged $10 fo</w:t>
      </w:r>
      <w:r w:rsidRPr="003650BF">
        <w:t>r each add</w:t>
      </w:r>
      <w:r w:rsidRPr="003650BF">
        <w:t>itional 1GB of data (“</w:t>
      </w:r>
      <w:r w:rsidRPr="003650BF">
        <w:rPr>
          <w:b/>
        </w:rPr>
        <w:t>Additional Data</w:t>
      </w:r>
      <w:r w:rsidRPr="003650BF">
        <w:t xml:space="preserve">”) that you use (or part thereof). Previously you could use </w:t>
      </w:r>
      <w:r w:rsidRPr="003650BF">
        <w:t>up to 60GB extra on your account b</w:t>
      </w:r>
      <w:r w:rsidRPr="003650BF">
        <w:t>ut from 02/08/2015,</w:t>
      </w:r>
      <w:r w:rsidRPr="003650BF">
        <w:t xml:space="preserve"> we’re increasing it to</w:t>
      </w:r>
      <w:r w:rsidRPr="003650BF">
        <w:t xml:space="preserve"> 150GB of extra data per account each month. Your service/s may then be r</w:t>
      </w:r>
      <w:r w:rsidRPr="003650BF">
        <w:t xml:space="preserve">estricted </w:t>
      </w:r>
      <w:r w:rsidRPr="003650BF">
        <w:t>or we may continue to charge you at these rates.</w:t>
      </w:r>
    </w:p>
    <w:p w:rsidR="00FD55CE" w:rsidRPr="003650BF" w:rsidP="00F47027">
      <w:pPr>
        <w:pStyle w:val="Heading7"/>
      </w:pPr>
      <w:r w:rsidRPr="003650BF">
        <w:t xml:space="preserve">Any unused portion of </w:t>
      </w:r>
      <w:r w:rsidRPr="003650BF">
        <w:rPr>
          <w:i/>
        </w:rPr>
        <w:t>your</w:t>
      </w:r>
      <w:r w:rsidRPr="003650BF">
        <w:t xml:space="preserve"> </w:t>
      </w:r>
      <w:r w:rsidRPr="003650BF">
        <w:rPr>
          <w:i/>
        </w:rPr>
        <w:t>plan’s</w:t>
      </w:r>
      <w:r w:rsidRPr="003650BF">
        <w:t xml:space="preserve"> Included or Ad</w:t>
      </w:r>
      <w:r w:rsidRPr="003650BF">
        <w:t>ditional Data expires at the end o</w:t>
      </w:r>
      <w:r w:rsidRPr="003650BF">
        <w:t>f each month and do</w:t>
      </w:r>
      <w:r w:rsidRPr="003650BF">
        <w:t>es not roll over into t</w:t>
      </w:r>
      <w:r w:rsidRPr="003650BF">
        <w:t>he next month.</w:t>
      </w:r>
    </w:p>
    <w:p w:rsidR="00FD55CE" w:rsidRPr="003650BF" w:rsidP="00F47027">
      <w:pPr>
        <w:pStyle w:val="Heading7"/>
        <w:rPr>
          <w:b/>
        </w:rPr>
      </w:pPr>
      <w:r w:rsidRPr="003650BF">
        <w:rPr>
          <w:i/>
        </w:rPr>
        <w:t>You</w:t>
      </w:r>
      <w:r w:rsidRPr="003650BF">
        <w:t xml:space="preserve"> must pay </w:t>
      </w:r>
      <w:r w:rsidRPr="003650BF">
        <w:rPr>
          <w:i/>
        </w:rPr>
        <w:t>us</w:t>
      </w:r>
      <w:r w:rsidRPr="003650BF">
        <w:t xml:space="preserve"> for use of any services that are not inclu</w:t>
      </w:r>
      <w:r w:rsidRPr="003650BF">
        <w:t xml:space="preserve">ded in </w:t>
      </w:r>
      <w:r w:rsidRPr="003650BF">
        <w:rPr>
          <w:i/>
        </w:rPr>
        <w:t>you</w:t>
      </w:r>
      <w:r w:rsidRPr="003650BF">
        <w:rPr>
          <w:i/>
        </w:rPr>
        <w:t>r</w:t>
      </w:r>
      <w:r w:rsidRPr="003650BF">
        <w:t xml:space="preserve"> plan’s inclusions, examples of which are set out in Table 2 below.</w:t>
      </w:r>
    </w:p>
    <w:p w:rsidR="00FD55CE" w:rsidRPr="003650BF" w:rsidP="007172F3">
      <w:pPr>
        <w:pStyle w:val="Heading6"/>
        <w:rPr>
          <w:snapToGrid w:val="0"/>
        </w:rPr>
      </w:pPr>
      <w:bookmarkStart w:id="1932" w:name="_Toc30758192"/>
      <w:r w:rsidRPr="003650BF">
        <w:rPr>
          <w:snapToGrid w:val="0"/>
        </w:rPr>
        <w:t>Data Sharing</w:t>
      </w:r>
      <w:bookmarkEnd w:id="1932"/>
    </w:p>
    <w:p w:rsidR="00FD55CE" w:rsidRPr="003650BF" w:rsidP="00F47027">
      <w:pPr>
        <w:pStyle w:val="Heading7"/>
        <w:rPr>
          <w:snapToGrid w:val="0"/>
        </w:rPr>
      </w:pPr>
      <w:r w:rsidRPr="003650BF">
        <w:rPr>
          <w:lang w:eastAsia="en-AU"/>
        </w:rPr>
        <w:t xml:space="preserve">If </w:t>
      </w:r>
      <w:r w:rsidRPr="003650BF">
        <w:rPr>
          <w:i/>
          <w:lang w:eastAsia="en-AU"/>
        </w:rPr>
        <w:t xml:space="preserve">you </w:t>
      </w:r>
      <w:r w:rsidRPr="003650BF">
        <w:rPr>
          <w:lang w:eastAsia="en-AU"/>
        </w:rPr>
        <w:t>have mor</w:t>
      </w:r>
      <w:r w:rsidRPr="003650BF">
        <w:rPr>
          <w:lang w:eastAsia="en-AU"/>
        </w:rPr>
        <w:t xml:space="preserve">e than one </w:t>
      </w:r>
      <w:r w:rsidRPr="003650BF">
        <w:t>My Plan Plus</w:t>
      </w:r>
      <w:r w:rsidRPr="003650BF">
        <w:rPr>
          <w:lang w:eastAsia="en-AU"/>
        </w:rPr>
        <w:t>, My Plan P</w:t>
      </w:r>
      <w:r w:rsidRPr="003650BF">
        <w:rPr>
          <w:lang w:eastAsia="en-AU"/>
        </w:rPr>
        <w:t>lus SIM Only, My Pl</w:t>
      </w:r>
      <w:r w:rsidRPr="003650BF">
        <w:rPr>
          <w:lang w:eastAsia="en-AU"/>
        </w:rPr>
        <w:t xml:space="preserve">an Business (including </w:t>
      </w:r>
      <w:r w:rsidRPr="003650BF">
        <w:rPr>
          <w:lang w:eastAsia="en-AU"/>
        </w:rPr>
        <w:t>Tech Fund), My Plan Business SIM, My Mobile Broadband Plus or Mobile Broa</w:t>
      </w:r>
      <w:r w:rsidRPr="003650BF">
        <w:rPr>
          <w:lang w:eastAsia="en-AU"/>
        </w:rPr>
        <w:t>dband Busi</w:t>
      </w:r>
      <w:r w:rsidRPr="003650BF">
        <w:rPr>
          <w:lang w:eastAsia="en-AU"/>
        </w:rPr>
        <w:t>ness on the same billing account, the included data will combine into one data pool, which will b</w:t>
      </w:r>
      <w:r w:rsidRPr="003650BF">
        <w:rPr>
          <w:lang w:eastAsia="en-AU"/>
        </w:rPr>
        <w:t xml:space="preserve">e shared by all eligible services </w:t>
      </w:r>
      <w:r w:rsidRPr="003650BF">
        <w:rPr>
          <w:lang w:eastAsia="en-AU"/>
        </w:rPr>
        <w:t xml:space="preserve">on that account.  </w:t>
      </w:r>
    </w:p>
    <w:p w:rsidR="00FD55CE" w:rsidRPr="003650BF" w:rsidP="00F47027">
      <w:pPr>
        <w:pStyle w:val="Heading7"/>
        <w:rPr>
          <w:snapToGrid w:val="0"/>
        </w:rPr>
      </w:pPr>
      <w:r w:rsidRPr="003650BF">
        <w:rPr>
          <w:i/>
          <w:snapToGrid w:val="0"/>
        </w:rPr>
        <w:t>You</w:t>
      </w:r>
      <w:r w:rsidRPr="003650BF">
        <w:rPr>
          <w:snapToGrid w:val="0"/>
        </w:rPr>
        <w:t xml:space="preserve"> can also share the </w:t>
      </w:r>
      <w:r w:rsidRPr="003650BF">
        <w:rPr>
          <w:snapToGrid w:val="0"/>
        </w:rPr>
        <w:t xml:space="preserve">Included Data in </w:t>
      </w:r>
      <w:r w:rsidRPr="003650BF">
        <w:rPr>
          <w:i/>
          <w:snapToGrid w:val="0"/>
        </w:rPr>
        <w:t>your</w:t>
      </w:r>
      <w:r w:rsidRPr="003650BF">
        <w:rPr>
          <w:snapToGrid w:val="0"/>
        </w:rPr>
        <w:t xml:space="preserve"> My Plan Plus plan with up to five (5) SIM-ready mob</w:t>
      </w:r>
      <w:r w:rsidRPr="003650BF">
        <w:rPr>
          <w:snapToGrid w:val="0"/>
        </w:rPr>
        <w:t>ile broadb</w:t>
      </w:r>
      <w:r w:rsidRPr="003650BF">
        <w:rPr>
          <w:snapToGrid w:val="0"/>
        </w:rPr>
        <w:t xml:space="preserve">and devices (eg tablets, USB modems and laptops). </w:t>
      </w:r>
      <w:r w:rsidRPr="003650BF">
        <w:rPr>
          <w:i/>
          <w:snapToGrid w:val="0"/>
        </w:rPr>
        <w:t>You</w:t>
      </w:r>
      <w:r w:rsidRPr="003650BF">
        <w:rPr>
          <w:snapToGrid w:val="0"/>
        </w:rPr>
        <w:t xml:space="preserve"> must connect these mobile broadband devices</w:t>
      </w:r>
      <w:r w:rsidRPr="003650BF">
        <w:rPr>
          <w:snapToGrid w:val="0"/>
        </w:rPr>
        <w:t xml:space="preserve"> to Shared Data Plans which have a</w:t>
      </w:r>
      <w:r w:rsidRPr="003650BF">
        <w:rPr>
          <w:snapToGrid w:val="0"/>
        </w:rPr>
        <w:t xml:space="preserve"> $5 set up fee each</w:t>
      </w:r>
      <w:r w:rsidRPr="003650BF">
        <w:rPr>
          <w:snapToGrid w:val="0"/>
        </w:rPr>
        <w:t xml:space="preserve"> and no ongoing monthly</w:t>
      </w:r>
      <w:r w:rsidRPr="003650BF">
        <w:rPr>
          <w:snapToGrid w:val="0"/>
        </w:rPr>
        <w:t xml:space="preserve"> charges. </w:t>
      </w:r>
    </w:p>
    <w:p w:rsidR="00FD55CE" w:rsidRPr="003650BF" w:rsidP="00F47027">
      <w:pPr>
        <w:pStyle w:val="Heading7"/>
        <w:rPr>
          <w:snapToGrid w:val="0"/>
        </w:rPr>
      </w:pPr>
      <w:r w:rsidRPr="003650BF">
        <w:rPr>
          <w:i/>
          <w:snapToGrid w:val="0"/>
        </w:rPr>
        <w:t>We</w:t>
      </w:r>
      <w:r w:rsidRPr="003650BF">
        <w:rPr>
          <w:snapToGrid w:val="0"/>
        </w:rPr>
        <w:t xml:space="preserve"> may place a limit on the number of Shared Data Plans </w:t>
      </w:r>
      <w:r w:rsidRPr="003650BF">
        <w:rPr>
          <w:i/>
          <w:snapToGrid w:val="0"/>
        </w:rPr>
        <w:t>you</w:t>
      </w:r>
      <w:r w:rsidRPr="003650BF">
        <w:rPr>
          <w:snapToGrid w:val="0"/>
        </w:rPr>
        <w:t xml:space="preserve"> ca</w:t>
      </w:r>
      <w:r w:rsidRPr="003650BF">
        <w:rPr>
          <w:snapToGrid w:val="0"/>
        </w:rPr>
        <w:t>n have, ba</w:t>
      </w:r>
      <w:r w:rsidRPr="003650BF">
        <w:rPr>
          <w:snapToGrid w:val="0"/>
        </w:rPr>
        <w:t xml:space="preserve">sed on </w:t>
      </w:r>
      <w:r w:rsidRPr="003650BF">
        <w:rPr>
          <w:i/>
          <w:snapToGrid w:val="0"/>
        </w:rPr>
        <w:t>our</w:t>
      </w:r>
      <w:r w:rsidRPr="003650BF">
        <w:rPr>
          <w:snapToGrid w:val="0"/>
        </w:rPr>
        <w:t xml:space="preserve"> credit criteria.</w:t>
      </w:r>
    </w:p>
    <w:p w:rsidR="00FD55CE" w:rsidRPr="003650BF" w:rsidP="00F47027">
      <w:pPr>
        <w:pStyle w:val="Heading7"/>
        <w:rPr>
          <w:snapToGrid w:val="0"/>
        </w:rPr>
      </w:pPr>
      <w:r w:rsidRPr="003650BF">
        <w:rPr>
          <w:snapToGrid w:val="0"/>
        </w:rPr>
        <w:t>Shared Data Plans do not have any Included Data, and cannot be used t</w:t>
      </w:r>
      <w:r w:rsidRPr="003650BF">
        <w:rPr>
          <w:snapToGrid w:val="0"/>
        </w:rPr>
        <w:t>o make calls.</w:t>
      </w:r>
    </w:p>
    <w:p w:rsidR="00FD55CE" w:rsidRPr="003650BF" w:rsidP="00F47027">
      <w:pPr>
        <w:pStyle w:val="Heading7"/>
        <w:rPr>
          <w:snapToGrid w:val="0"/>
        </w:rPr>
      </w:pPr>
      <w:r w:rsidRPr="003650BF">
        <w:rPr>
          <w:i/>
          <w:snapToGrid w:val="0"/>
        </w:rPr>
        <w:t>You</w:t>
      </w:r>
      <w:r w:rsidRPr="003650BF">
        <w:rPr>
          <w:snapToGrid w:val="0"/>
        </w:rPr>
        <w:t xml:space="preserve"> can purchase one</w:t>
      </w:r>
      <w:r w:rsidRPr="003650BF">
        <w:rPr>
          <w:snapToGrid w:val="0"/>
        </w:rPr>
        <w:t xml:space="preserve"> mobile broadband d</w:t>
      </w:r>
      <w:r w:rsidRPr="003650BF">
        <w:rPr>
          <w:snapToGrid w:val="0"/>
        </w:rPr>
        <w:t>evice per Shared Data P</w:t>
      </w:r>
      <w:r w:rsidRPr="003650BF">
        <w:rPr>
          <w:snapToGrid w:val="0"/>
        </w:rPr>
        <w:t xml:space="preserve">lan, and pay for it in full on </w:t>
      </w:r>
      <w:r w:rsidRPr="003650BF">
        <w:rPr>
          <w:i/>
          <w:snapToGrid w:val="0"/>
        </w:rPr>
        <w:t>your</w:t>
      </w:r>
      <w:r w:rsidRPr="003650BF">
        <w:rPr>
          <w:snapToGrid w:val="0"/>
        </w:rPr>
        <w:t xml:space="preserve"> first bill, or pay it off over 12 or </w:t>
      </w:r>
      <w:r w:rsidRPr="003650BF">
        <w:rPr>
          <w:snapToGrid w:val="0"/>
        </w:rPr>
        <w:t xml:space="preserve">24 months </w:t>
      </w:r>
      <w:r w:rsidRPr="003650BF">
        <w:rPr>
          <w:snapToGrid w:val="0"/>
        </w:rPr>
        <w:t xml:space="preserve">on a </w:t>
      </w:r>
      <w:r w:rsidRPr="003650BF">
        <w:rPr>
          <w:i/>
          <w:snapToGrid w:val="0"/>
        </w:rPr>
        <w:t>Mobile Equipment Payment Plan</w:t>
      </w:r>
      <w:r w:rsidRPr="003650BF">
        <w:rPr>
          <w:snapToGrid w:val="0"/>
        </w:rPr>
        <w:t xml:space="preserve"> (see Appendix D).</w:t>
      </w:r>
    </w:p>
    <w:p w:rsidR="00FD55CE" w:rsidRPr="003650BF" w:rsidP="00F47027">
      <w:pPr>
        <w:pStyle w:val="Heading7"/>
        <w:rPr>
          <w:snapToGrid w:val="0"/>
        </w:rPr>
      </w:pPr>
      <w:r w:rsidRPr="003650BF">
        <w:rPr>
          <w:snapToGrid w:val="0"/>
        </w:rPr>
        <w:t xml:space="preserve">If </w:t>
      </w:r>
      <w:r w:rsidRPr="003650BF">
        <w:rPr>
          <w:i/>
          <w:snapToGrid w:val="0"/>
        </w:rPr>
        <w:t>you</w:t>
      </w:r>
      <w:r w:rsidRPr="003650BF">
        <w:rPr>
          <w:snapToGrid w:val="0"/>
        </w:rPr>
        <w:t xml:space="preserve"> do not want </w:t>
      </w:r>
      <w:r w:rsidRPr="003650BF">
        <w:rPr>
          <w:i/>
          <w:snapToGrid w:val="0"/>
        </w:rPr>
        <w:t>your</w:t>
      </w:r>
      <w:r w:rsidRPr="003650BF">
        <w:rPr>
          <w:snapToGrid w:val="0"/>
        </w:rPr>
        <w:t xml:space="preserve"> services on any</w:t>
      </w:r>
      <w:r w:rsidRPr="003650BF">
        <w:t xml:space="preserve"> My P</w:t>
      </w:r>
      <w:r w:rsidRPr="003650BF">
        <w:t>lan Plus</w:t>
      </w:r>
      <w:r w:rsidRPr="003650BF">
        <w:rPr>
          <w:lang w:eastAsia="en-AU"/>
        </w:rPr>
        <w:t>, My Plan Plus SIM Only, M</w:t>
      </w:r>
      <w:r w:rsidRPr="003650BF">
        <w:rPr>
          <w:lang w:eastAsia="en-AU"/>
        </w:rPr>
        <w:t>y Plan Business (in</w:t>
      </w:r>
      <w:r w:rsidRPr="003650BF">
        <w:rPr>
          <w:lang w:eastAsia="en-AU"/>
        </w:rPr>
        <w:t xml:space="preserve">cluding Tech Fund), My </w:t>
      </w:r>
      <w:r w:rsidRPr="003650BF">
        <w:rPr>
          <w:lang w:eastAsia="en-AU"/>
        </w:rPr>
        <w:t xml:space="preserve">Plan Business SIM, My Mobile Broadband Plus or Mobile Broadband Business </w:t>
      </w:r>
      <w:r w:rsidRPr="003650BF">
        <w:rPr>
          <w:lang w:eastAsia="en-AU"/>
        </w:rPr>
        <w:t>plans</w:t>
      </w:r>
      <w:r w:rsidRPr="003650BF">
        <w:rPr>
          <w:snapToGrid w:val="0"/>
        </w:rPr>
        <w:t xml:space="preserve"> to s</w:t>
      </w:r>
      <w:r w:rsidRPr="003650BF">
        <w:rPr>
          <w:snapToGrid w:val="0"/>
        </w:rPr>
        <w:t>hare data, they need to be on separate billing accounts. .</w:t>
      </w:r>
    </w:p>
    <w:p w:rsidR="00FD55CE" w:rsidRPr="003650BF" w:rsidP="00F47027">
      <w:pPr>
        <w:pStyle w:val="Heading7"/>
        <w:rPr>
          <w:snapToGrid w:val="0"/>
        </w:rPr>
      </w:pPr>
      <w:r w:rsidRPr="003650BF">
        <w:rPr>
          <w:snapToGrid w:val="0"/>
        </w:rPr>
        <w:t xml:space="preserve">Data sharing is only available within </w:t>
      </w:r>
      <w:r w:rsidRPr="003650BF">
        <w:rPr>
          <w:snapToGrid w:val="0"/>
        </w:rPr>
        <w:t>Australia.</w:t>
      </w:r>
    </w:p>
    <w:p w:rsidR="00FD55CE" w:rsidRPr="003650BF" w:rsidP="007172F3">
      <w:pPr>
        <w:pStyle w:val="Heading6"/>
        <w:rPr>
          <w:snapToGrid w:val="0"/>
        </w:rPr>
      </w:pPr>
      <w:bookmarkStart w:id="1933" w:name="_Toc441665997"/>
      <w:bookmarkStart w:id="1934" w:name="_Toc444782726"/>
      <w:bookmarkStart w:id="1935" w:name="_Toc447196745"/>
      <w:bookmarkStart w:id="1936" w:name="_Toc30758193"/>
      <w:r w:rsidRPr="003650BF">
        <w:rPr>
          <w:snapToGrid w:val="0"/>
        </w:rPr>
        <w:t>International Minutes</w:t>
      </w:r>
      <w:bookmarkEnd w:id="1933"/>
      <w:bookmarkEnd w:id="1934"/>
      <w:bookmarkEnd w:id="1935"/>
      <w:bookmarkEnd w:id="1936"/>
    </w:p>
    <w:p w:rsidR="00FD55CE" w:rsidRPr="003650BF" w:rsidP="007172F3">
      <w:pPr>
        <w:pStyle w:val="BodyText"/>
        <w:ind w:left="720"/>
      </w:pPr>
      <w:r w:rsidRPr="003650BF">
        <w:t>T</w:t>
      </w:r>
      <w:r w:rsidRPr="003650BF">
        <w:t xml:space="preserve">he $60/$80/$100 My </w:t>
      </w:r>
      <w:r w:rsidRPr="003650BF">
        <w:t>Plan Plus includes 150/</w:t>
      </w:r>
      <w:r w:rsidRPr="003650BF">
        <w:t>300/500/international minutes (respectively) for standard calls to mobile</w:t>
      </w:r>
      <w:r w:rsidRPr="003650BF">
        <w:t>s and fixe</w:t>
      </w:r>
      <w:r w:rsidRPr="003650BF">
        <w:t>d lines to selected countries. For a list of selected countries see Table 3 below.</w:t>
      </w:r>
    </w:p>
    <w:p w:rsidR="00FD55CE" w:rsidRPr="003650BF" w:rsidP="007172F3">
      <w:pPr>
        <w:pStyle w:val="BodyText"/>
        <w:ind w:left="720"/>
      </w:pPr>
      <w:r w:rsidRPr="003650BF">
        <w:t>Calls are char</w:t>
      </w:r>
      <w:r w:rsidRPr="003650BF">
        <w:t>ged per minute. When included inte</w:t>
      </w:r>
      <w:r w:rsidRPr="003650BF">
        <w:t>rnational minutes f</w:t>
      </w:r>
      <w:r w:rsidRPr="003650BF">
        <w:t>or calls to selected co</w:t>
      </w:r>
      <w:r w:rsidRPr="003650BF">
        <w:t xml:space="preserve">untries are used up, standard ‘yes’ international call charges apply. </w:t>
      </w:r>
    </w:p>
    <w:p w:rsidR="00FD55CE" w:rsidRPr="003650BF" w:rsidP="007172F3">
      <w:pPr>
        <w:pStyle w:val="Heading6"/>
        <w:rPr>
          <w:snapToGrid w:val="0"/>
        </w:rPr>
      </w:pPr>
      <w:bookmarkStart w:id="1937" w:name="_Toc441665998"/>
      <w:bookmarkStart w:id="1938" w:name="_Toc444782727"/>
      <w:bookmarkStart w:id="1939" w:name="_Toc447196746"/>
      <w:bookmarkStart w:id="1940" w:name="_Toc30758194"/>
      <w:r w:rsidRPr="003650BF">
        <w:rPr>
          <w:snapToGrid w:val="0"/>
        </w:rPr>
        <w:t>Un</w:t>
      </w:r>
      <w:r w:rsidRPr="003650BF">
        <w:rPr>
          <w:snapToGrid w:val="0"/>
        </w:rPr>
        <w:t>limited st</w:t>
      </w:r>
      <w:r w:rsidRPr="003650BF">
        <w:rPr>
          <w:snapToGrid w:val="0"/>
        </w:rPr>
        <w:t>andard national SMS and MMS</w:t>
      </w:r>
      <w:bookmarkEnd w:id="1937"/>
      <w:bookmarkEnd w:id="1938"/>
      <w:bookmarkEnd w:id="1939"/>
      <w:bookmarkEnd w:id="1940"/>
    </w:p>
    <w:p w:rsidR="00FD55CE" w:rsidRPr="003650BF" w:rsidP="007172F3">
      <w:pPr>
        <w:pStyle w:val="BodyText"/>
        <w:ind w:left="720"/>
      </w:pPr>
      <w:r w:rsidRPr="003650BF">
        <w:rPr>
          <w:i/>
        </w:rPr>
        <w:t>You</w:t>
      </w:r>
      <w:r w:rsidRPr="003650BF">
        <w:t xml:space="preserve"> may send unlimited standard SMS and MMS to Australian mobiles fro</w:t>
      </w:r>
      <w:r w:rsidRPr="003650BF">
        <w:t>m within Australia.</w:t>
      </w:r>
    </w:p>
    <w:p w:rsidR="00FD55CE" w:rsidRPr="003650BF" w:rsidP="007172F3">
      <w:pPr>
        <w:pStyle w:val="BodyText"/>
        <w:ind w:left="720"/>
        <w:rPr>
          <w:rStyle w:val="Hyperlink"/>
          <w:rFonts w:cs="Arial"/>
          <w:i/>
          <w:szCs w:val="20"/>
        </w:rPr>
      </w:pPr>
      <w:r w:rsidRPr="003650BF">
        <w:t>Unlimited stan</w:t>
      </w:r>
      <w:r w:rsidRPr="003650BF">
        <w:t>dard national SMS a</w:t>
      </w:r>
      <w:r w:rsidRPr="003650BF">
        <w:t>nd MMS are only availab</w:t>
      </w:r>
      <w:r w:rsidRPr="003650BF">
        <w:t>le for personal use and are not to be used for a commercial or non-ordina</w:t>
      </w:r>
      <w:r w:rsidRPr="003650BF">
        <w:t>ry purpose</w:t>
      </w:r>
      <w:r w:rsidRPr="003650BF">
        <w:t xml:space="preserve"> as set out in the </w:t>
      </w:r>
      <w:r w:rsidR="002152AA">
        <w:fldChar w:fldCharType="begin"/>
      </w:r>
      <w:r w:rsidR="002152AA">
        <w:instrText xml:space="preserve"> HYPERLINK "http://www.optus.com.au/content/dam/optus/appendix/Appendix%20S/A</w:instrText>
      </w:r>
      <w:r w:rsidR="002152AA">
        <w:instrText xml:space="preserve">ppS.doc" </w:instrText>
      </w:r>
      <w:r w:rsidR="002152AA">
        <w:fldChar w:fldCharType="separate"/>
      </w:r>
      <w:r w:rsidRPr="00AA0836">
        <w:rPr>
          <w:rStyle w:val="Hyperlink"/>
          <w:rFonts w:cs="Arial"/>
          <w:i/>
          <w:szCs w:val="20"/>
        </w:rPr>
        <w:t>Fair Go Policy</w:t>
      </w:r>
      <w:r w:rsidRPr="00AA0836">
        <w:rPr>
          <w:rStyle w:val="Hyperlink"/>
        </w:rPr>
        <w:t>.</w:t>
      </w:r>
      <w:r w:rsidR="002152AA">
        <w:rPr>
          <w:rStyle w:val="Hyperlink"/>
        </w:rPr>
        <w:fldChar w:fldCharType="end"/>
      </w:r>
      <w:r w:rsidRPr="003650BF">
        <w:t xml:space="preserve"> For fur</w:t>
      </w:r>
      <w:r w:rsidRPr="003650BF">
        <w:t xml:space="preserve">ther details refer </w:t>
      </w:r>
      <w:r w:rsidRPr="003650BF">
        <w:t xml:space="preserve">to </w:t>
      </w:r>
      <w:r w:rsidR="002152AA">
        <w:fldChar w:fldCharType="begin"/>
      </w:r>
      <w:r w:rsidR="002152AA">
        <w:instrText xml:space="preserve"> HYPERLINK "http://</w:instrText>
      </w:r>
      <w:r w:rsidR="002152AA">
        <w:instrText xml:space="preserve">www.optus.com.au/content/dam/optus/appendix/Appendix%20S/AppS.doc" </w:instrText>
      </w:r>
      <w:r w:rsidR="002152AA">
        <w:fldChar w:fldCharType="separate"/>
      </w:r>
      <w:r w:rsidRPr="00AA0836">
        <w:rPr>
          <w:rStyle w:val="Hyperlink"/>
          <w:rFonts w:cs="Arial"/>
          <w:i/>
          <w:szCs w:val="20"/>
        </w:rPr>
        <w:t>Appen</w:t>
      </w:r>
      <w:r w:rsidRPr="00AA0836">
        <w:rPr>
          <w:rStyle w:val="Hyperlink"/>
          <w:rFonts w:cs="Arial"/>
          <w:i/>
          <w:szCs w:val="20"/>
        </w:rPr>
        <w:t>dix S.</w:t>
      </w:r>
      <w:r w:rsidR="002152AA">
        <w:rPr>
          <w:rStyle w:val="Hyperlink"/>
          <w:rFonts w:cs="Arial"/>
          <w:i/>
          <w:szCs w:val="20"/>
        </w:rPr>
        <w:fldChar w:fldCharType="end"/>
      </w:r>
    </w:p>
    <w:p w:rsidR="00FD55CE" w:rsidRPr="003650BF" w:rsidP="007172F3">
      <w:pPr>
        <w:pStyle w:val="Heading6"/>
        <w:rPr>
          <w:snapToGrid w:val="0"/>
        </w:rPr>
      </w:pPr>
      <w:bookmarkStart w:id="1941" w:name="_Toc441665999"/>
      <w:bookmarkStart w:id="1942" w:name="_Toc444782728"/>
      <w:bookmarkStart w:id="1943" w:name="_Toc447196747"/>
      <w:bookmarkStart w:id="1944" w:name="_Toc30758195"/>
      <w:r w:rsidRPr="003650BF">
        <w:rPr>
          <w:snapToGrid w:val="0"/>
        </w:rPr>
        <w:t>Un</w:t>
      </w:r>
      <w:r w:rsidRPr="003650BF">
        <w:rPr>
          <w:snapToGrid w:val="0"/>
        </w:rPr>
        <w:t>limited standard international SMS and MMS</w:t>
      </w:r>
      <w:bookmarkEnd w:id="1941"/>
      <w:bookmarkEnd w:id="1942"/>
      <w:bookmarkEnd w:id="1943"/>
      <w:bookmarkEnd w:id="1944"/>
    </w:p>
    <w:p w:rsidR="00FD55CE" w:rsidRPr="003650BF" w:rsidP="007172F3">
      <w:pPr>
        <w:pStyle w:val="BodyText"/>
        <w:ind w:left="720"/>
      </w:pPr>
      <w:r w:rsidRPr="003650BF">
        <w:rPr>
          <w:i/>
        </w:rPr>
        <w:t>You</w:t>
      </w:r>
      <w:r w:rsidRPr="003650BF">
        <w:t xml:space="preserve"> may send unlimited standard SMS and MMS to selecte</w:t>
      </w:r>
      <w:r w:rsidRPr="003650BF">
        <w:t>d countries. For a list of selecte</w:t>
      </w:r>
      <w:r w:rsidRPr="003650BF">
        <w:t>d countries see Tab</w:t>
      </w:r>
      <w:r w:rsidRPr="003650BF">
        <w:t xml:space="preserve">le 3 below. </w:t>
      </w:r>
    </w:p>
    <w:p w:rsidR="00FD55CE" w:rsidRPr="00AA0836" w:rsidP="007172F3">
      <w:pPr>
        <w:pStyle w:val="BodyText"/>
        <w:ind w:left="720"/>
        <w:rPr>
          <w:rStyle w:val="Hyperlink"/>
        </w:rPr>
      </w:pPr>
      <w:r w:rsidRPr="003650BF">
        <w:t xml:space="preserve">Unlimited </w:t>
      </w:r>
      <w:r w:rsidRPr="003650BF">
        <w:t>standard SMS and MMS are only available for personal use and are not to b</w:t>
      </w:r>
      <w:r w:rsidRPr="003650BF">
        <w:t>e used for</w:t>
      </w:r>
      <w:r w:rsidRPr="003650BF">
        <w:t xml:space="preserve"> a commercial or non-ordinary purpose as set out in the </w:t>
      </w:r>
      <w:r w:rsidR="002152AA">
        <w:fldChar w:fldCharType="begin"/>
      </w:r>
      <w:r w:rsidR="002152AA">
        <w:instrText xml:space="preserve"> HYPERLINK "http://www.optus.com.au/cont</w:instrText>
      </w:r>
      <w:r w:rsidR="002152AA">
        <w:instrText>ent/dam/optus/appendix/Appendix%20</w:instrText>
      </w:r>
      <w:r w:rsidR="002152AA">
        <w:instrText xml:space="preserve">S/AppS.doc" </w:instrText>
      </w:r>
      <w:r w:rsidR="002152AA">
        <w:fldChar w:fldCharType="separate"/>
      </w:r>
      <w:r w:rsidRPr="00AA0836">
        <w:rPr>
          <w:rStyle w:val="Hyperlink"/>
          <w:rFonts w:cs="Arial"/>
          <w:i/>
          <w:szCs w:val="20"/>
        </w:rPr>
        <w:t>Fair G</w:t>
      </w:r>
      <w:r w:rsidRPr="00AA0836">
        <w:rPr>
          <w:rStyle w:val="Hyperlink"/>
          <w:rFonts w:cs="Arial"/>
          <w:i/>
          <w:szCs w:val="20"/>
        </w:rPr>
        <w:t>o Policy</w:t>
      </w:r>
      <w:r w:rsidRPr="00AA0836">
        <w:rPr>
          <w:rStyle w:val="Hyperlink"/>
        </w:rPr>
        <w:t>.</w:t>
      </w:r>
      <w:r w:rsidR="002152AA">
        <w:rPr>
          <w:rStyle w:val="Hyperlink"/>
        </w:rPr>
        <w:fldChar w:fldCharType="end"/>
      </w:r>
      <w:r w:rsidRPr="003650BF">
        <w:t xml:space="preserve"> For further </w:t>
      </w:r>
      <w:r w:rsidRPr="003650BF">
        <w:t xml:space="preserve">details refer to </w:t>
      </w:r>
      <w:r w:rsidR="00AA0836">
        <w:rPr>
          <w:rFonts w:cs="Arial"/>
          <w:i/>
          <w:szCs w:val="20"/>
        </w:rPr>
        <w:fldChar w:fldCharType="begin"/>
      </w:r>
      <w:r w:rsidR="00AA0836">
        <w:rPr>
          <w:rFonts w:cs="Arial"/>
          <w:i/>
          <w:szCs w:val="20"/>
        </w:rPr>
        <w:instrText xml:space="preserve"> HYPERLINK "http://www.optus.com.au/content/dam/optus/a</w:instrText>
      </w:r>
      <w:r w:rsidR="00AA0836">
        <w:rPr>
          <w:rFonts w:cs="Arial"/>
          <w:i/>
          <w:szCs w:val="20"/>
        </w:rPr>
        <w:instrText>ppendix/Ap</w:instrText>
      </w:r>
      <w:r w:rsidR="00AA0836">
        <w:rPr>
          <w:rFonts w:cs="Arial"/>
          <w:i/>
          <w:szCs w:val="20"/>
        </w:rPr>
        <w:instrText xml:space="preserve">pendix%20S/AppS.doc" </w:instrText>
      </w:r>
      <w:r w:rsidR="00AA0836">
        <w:rPr>
          <w:rFonts w:cs="Arial"/>
          <w:i/>
          <w:szCs w:val="20"/>
        </w:rPr>
        <w:fldChar w:fldCharType="separate"/>
      </w:r>
      <w:r w:rsidRPr="00AA0836">
        <w:rPr>
          <w:rStyle w:val="Hyperlink"/>
          <w:rFonts w:cs="Arial"/>
          <w:i/>
          <w:szCs w:val="20"/>
        </w:rPr>
        <w:t>Appendix S.</w:t>
      </w:r>
    </w:p>
    <w:p w:rsidR="00FD55CE" w:rsidRPr="003650BF" w:rsidP="007172F3">
      <w:pPr>
        <w:pStyle w:val="Heading6"/>
        <w:rPr>
          <w:snapToGrid w:val="0"/>
        </w:rPr>
      </w:pPr>
      <w:bookmarkStart w:id="1945" w:name="_Toc441666000"/>
      <w:bookmarkStart w:id="1946" w:name="_Toc444782729"/>
      <w:bookmarkStart w:id="1947" w:name="_Toc447196748"/>
      <w:r w:rsidR="00AA0836">
        <w:rPr>
          <w:rFonts w:eastAsia="MS Mincho" w:cs="Arial"/>
          <w:bCs w:val="0"/>
          <w:i/>
          <w:szCs w:val="20"/>
        </w:rPr>
        <w:fldChar w:fldCharType="end"/>
      </w:r>
      <w:bookmarkStart w:id="1948" w:name="_Toc30758196"/>
      <w:r w:rsidRPr="003650BF">
        <w:rPr>
          <w:snapToGrid w:val="0"/>
        </w:rPr>
        <w:t>Additional benefit – Handset Credit</w:t>
      </w:r>
      <w:bookmarkEnd w:id="1945"/>
      <w:bookmarkEnd w:id="1946"/>
      <w:bookmarkEnd w:id="1947"/>
      <w:bookmarkEnd w:id="1948"/>
    </w:p>
    <w:p w:rsidR="00FD55CE" w:rsidRPr="003650BF" w:rsidP="00F47027">
      <w:pPr>
        <w:pStyle w:val="Heading7"/>
      </w:pPr>
      <w:r w:rsidRPr="003650BF">
        <w:t>When you connect to a My P</w:t>
      </w:r>
      <w:r w:rsidRPr="003650BF">
        <w:t>lan Plus which has a monthly phone</w:t>
      </w:r>
      <w:r w:rsidRPr="003650BF">
        <w:t xml:space="preserve"> credit (‘</w:t>
      </w:r>
      <w:r w:rsidRPr="003650BF">
        <w:rPr>
          <w:b/>
        </w:rPr>
        <w:t>Handset C</w:t>
      </w:r>
      <w:r w:rsidRPr="003650BF">
        <w:rPr>
          <w:b/>
        </w:rPr>
        <w:t>redit</w:t>
      </w:r>
      <w:r w:rsidRPr="003650BF">
        <w:t xml:space="preserve">’) each month for </w:t>
      </w:r>
      <w:r w:rsidRPr="003650BF">
        <w:t>your minimum term, this will reduce the monthly repayment costs of the ha</w:t>
      </w:r>
      <w:r w:rsidRPr="003650BF">
        <w:t xml:space="preserve">ndset you </w:t>
      </w:r>
      <w:r w:rsidRPr="003650BF">
        <w:t xml:space="preserve">have chosen with your pricing plan. </w:t>
      </w:r>
    </w:p>
    <w:p w:rsidR="00FD55CE" w:rsidRPr="003650BF" w:rsidP="00F47027">
      <w:pPr>
        <w:pStyle w:val="Heading7"/>
      </w:pPr>
      <w:r w:rsidRPr="003650BF">
        <w:t>If you cancel your pricing plan or the mobile equipment paym</w:t>
      </w:r>
      <w:r w:rsidRPr="003650BF">
        <w:t>ent plan during your minimum term,</w:t>
      </w:r>
      <w:r w:rsidRPr="003650BF">
        <w:t xml:space="preserve"> you will no longer</w:t>
      </w:r>
      <w:r w:rsidRPr="003650BF">
        <w:t xml:space="preserve"> be entitled to these H</w:t>
      </w:r>
      <w:r w:rsidRPr="003650BF">
        <w:t xml:space="preserve">andset Credits and you must pay the remaining handset repayments in full </w:t>
      </w:r>
      <w:r w:rsidRPr="003650BF">
        <w:t>in additio</w:t>
      </w:r>
      <w:r w:rsidRPr="003650BF">
        <w:t>n to any cancellation fee.</w:t>
      </w:r>
    </w:p>
    <w:p w:rsidR="00FD55CE" w:rsidRPr="003650BF" w:rsidP="00F47027">
      <w:pPr>
        <w:pStyle w:val="BodyText"/>
        <w:keepNext/>
        <w:rPr>
          <w:rFonts w:cs="Arial"/>
          <w:szCs w:val="20"/>
        </w:rPr>
      </w:pPr>
      <w:r w:rsidRPr="003650BF">
        <w:rPr>
          <w:rFonts w:cs="Arial"/>
          <w:b/>
          <w:szCs w:val="20"/>
        </w:rPr>
        <w:t xml:space="preserve">Table 1 –Plan </w:t>
      </w:r>
      <w:r w:rsidRPr="00F47027">
        <w:rPr>
          <w:b/>
        </w:rPr>
        <w:t>Inclusions</w:t>
      </w:r>
      <w:r w:rsidRPr="003650BF">
        <w:rPr>
          <w:rFonts w:cs="Arial"/>
          <w:b/>
          <w:szCs w:val="20"/>
        </w:rPr>
        <w:t xml:space="preserve"> and Charges</w:t>
      </w:r>
    </w:p>
    <w:tbl>
      <w:tblPr>
        <w:tblStyle w:val="TableNormal"/>
        <w:tblW w:w="4175"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7"/>
        <w:gridCol w:w="1649"/>
        <w:gridCol w:w="1501"/>
        <w:gridCol w:w="1649"/>
        <w:gridCol w:w="1501"/>
      </w:tblGrid>
      <w:tr w:rsidTr="007172F3">
        <w:tblPrEx>
          <w:tblW w:w="4175"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blHeader/>
        </w:trPr>
        <w:tc>
          <w:tcPr>
            <w:tcW w:w="1378" w:type="pct"/>
            <w:shd w:val="clear" w:color="auto" w:fill="auto"/>
          </w:tcPr>
          <w:p w:rsidR="00FD55CE" w:rsidRPr="003650BF" w:rsidP="007172F3">
            <w:pPr>
              <w:keepNext/>
              <w:rPr>
                <w:rFonts w:eastAsia="Calibri" w:cs="Arial"/>
                <w:sz w:val="20"/>
                <w:szCs w:val="20"/>
              </w:rPr>
            </w:pPr>
          </w:p>
        </w:tc>
        <w:tc>
          <w:tcPr>
            <w:tcW w:w="948" w:type="pct"/>
            <w:shd w:val="clear" w:color="auto" w:fill="auto"/>
            <w:vAlign w:val="center"/>
          </w:tcPr>
          <w:p w:rsidR="00FD55CE" w:rsidRPr="003650BF" w:rsidP="007172F3">
            <w:pPr>
              <w:keepNext/>
              <w:spacing w:before="120" w:line="276" w:lineRule="auto"/>
              <w:jc w:val="center"/>
              <w:rPr>
                <w:rFonts w:eastAsia="Calibri" w:cs="Arial"/>
                <w:b/>
                <w:sz w:val="20"/>
                <w:szCs w:val="20"/>
              </w:rPr>
            </w:pPr>
            <w:r w:rsidRPr="003650BF">
              <w:rPr>
                <w:rFonts w:eastAsia="Calibri" w:cs="Arial"/>
                <w:b/>
                <w:sz w:val="20"/>
                <w:szCs w:val="20"/>
              </w:rPr>
              <w:t>$40 My Plan Plus</w:t>
            </w:r>
          </w:p>
        </w:tc>
        <w:tc>
          <w:tcPr>
            <w:tcW w:w="863" w:type="pct"/>
            <w:shd w:val="clear" w:color="auto" w:fill="auto"/>
          </w:tcPr>
          <w:p w:rsidR="00FD55CE" w:rsidRPr="003650BF" w:rsidP="007172F3">
            <w:pPr>
              <w:keepNext/>
              <w:spacing w:before="120" w:line="276" w:lineRule="auto"/>
              <w:jc w:val="center"/>
              <w:rPr>
                <w:rFonts w:eastAsia="Calibri" w:cs="Arial"/>
                <w:b/>
                <w:sz w:val="20"/>
                <w:szCs w:val="20"/>
              </w:rPr>
            </w:pPr>
            <w:r w:rsidRPr="003650BF">
              <w:rPr>
                <w:rFonts w:eastAsia="Calibri" w:cs="Arial"/>
                <w:b/>
                <w:sz w:val="20"/>
                <w:szCs w:val="20"/>
              </w:rPr>
              <w:t>$60 My Plan Plu</w:t>
            </w:r>
            <w:r w:rsidRPr="003650BF">
              <w:rPr>
                <w:rFonts w:eastAsia="Calibri" w:cs="Arial"/>
                <w:b/>
                <w:sz w:val="20"/>
                <w:szCs w:val="20"/>
              </w:rPr>
              <w:t>s</w:t>
            </w:r>
          </w:p>
        </w:tc>
        <w:tc>
          <w:tcPr>
            <w:tcW w:w="948" w:type="pct"/>
            <w:shd w:val="clear" w:color="auto" w:fill="auto"/>
            <w:vAlign w:val="center"/>
          </w:tcPr>
          <w:p w:rsidR="00FD55CE" w:rsidRPr="003650BF" w:rsidP="007172F3">
            <w:pPr>
              <w:keepNext/>
              <w:spacing w:before="120" w:line="276" w:lineRule="auto"/>
              <w:jc w:val="center"/>
              <w:rPr>
                <w:rFonts w:eastAsia="Calibri" w:cs="Arial"/>
                <w:b/>
                <w:sz w:val="20"/>
                <w:szCs w:val="20"/>
              </w:rPr>
            </w:pPr>
            <w:r w:rsidRPr="003650BF">
              <w:rPr>
                <w:rFonts w:eastAsia="Calibri" w:cs="Arial"/>
                <w:b/>
                <w:sz w:val="20"/>
                <w:szCs w:val="20"/>
              </w:rPr>
              <w:t>$80 My Plan Plus</w:t>
            </w:r>
          </w:p>
        </w:tc>
        <w:tc>
          <w:tcPr>
            <w:tcW w:w="863" w:type="pct"/>
          </w:tcPr>
          <w:p w:rsidR="00FD55CE" w:rsidRPr="003650BF" w:rsidP="007172F3">
            <w:pPr>
              <w:keepNext/>
              <w:spacing w:before="120" w:line="276" w:lineRule="auto"/>
              <w:jc w:val="center"/>
              <w:rPr>
                <w:rFonts w:eastAsia="Calibri" w:cs="Arial"/>
                <w:b/>
                <w:sz w:val="20"/>
                <w:szCs w:val="20"/>
              </w:rPr>
            </w:pPr>
            <w:r w:rsidRPr="003650BF">
              <w:rPr>
                <w:rFonts w:cs="Arial"/>
                <w:b/>
                <w:sz w:val="20"/>
                <w:szCs w:val="20"/>
              </w:rPr>
              <w:t>$100 My Plan Pl</w:t>
            </w:r>
            <w:r w:rsidRPr="003650BF">
              <w:rPr>
                <w:rFonts w:cs="Arial"/>
                <w:b/>
                <w:sz w:val="20"/>
                <w:szCs w:val="20"/>
              </w:rPr>
              <w:t xml:space="preserve">us </w:t>
            </w:r>
          </w:p>
        </w:tc>
      </w:tr>
      <w:tr w:rsidTr="00F07884">
        <w:tblPrEx>
          <w:tblW w:w="4175" w:type="pct"/>
          <w:tblInd w:w="675" w:type="dxa"/>
          <w:tblLook w:val="04A0"/>
        </w:tblPrEx>
        <w:tc>
          <w:tcPr>
            <w:tcW w:w="1378" w:type="pct"/>
            <w:shd w:val="clear" w:color="auto" w:fill="auto"/>
          </w:tcPr>
          <w:p w:rsidR="00FD55CE" w:rsidRPr="003650BF" w:rsidP="00FD55CE">
            <w:pPr>
              <w:spacing w:before="120" w:after="120" w:line="276" w:lineRule="auto"/>
              <w:jc w:val="center"/>
              <w:rPr>
                <w:rFonts w:eastAsia="Calibri" w:cs="Arial"/>
                <w:sz w:val="20"/>
                <w:szCs w:val="20"/>
              </w:rPr>
            </w:pPr>
            <w:r w:rsidRPr="003650BF">
              <w:rPr>
                <w:rFonts w:eastAsia="Calibri" w:cs="Arial"/>
                <w:b/>
                <w:bCs/>
                <w:sz w:val="20"/>
                <w:szCs w:val="20"/>
                <w:lang w:eastAsia="en-AU"/>
              </w:rPr>
              <w:t>Minimum Monthl</w:t>
            </w:r>
            <w:r w:rsidRPr="003650BF">
              <w:rPr>
                <w:rFonts w:eastAsia="Calibri" w:cs="Arial"/>
                <w:b/>
                <w:bCs/>
                <w:sz w:val="20"/>
                <w:szCs w:val="20"/>
                <w:lang w:eastAsia="en-AU"/>
              </w:rPr>
              <w:t>y charge</w:t>
            </w:r>
          </w:p>
        </w:tc>
        <w:tc>
          <w:tcPr>
            <w:tcW w:w="948" w:type="pct"/>
            <w:shd w:val="clear" w:color="auto" w:fill="auto"/>
            <w:vAlign w:val="center"/>
          </w:tcPr>
          <w:p w:rsidR="00FD55CE" w:rsidRPr="003650BF" w:rsidP="00FD55CE">
            <w:pPr>
              <w:spacing w:before="240"/>
              <w:jc w:val="center"/>
              <w:rPr>
                <w:rFonts w:eastAsia="Calibri" w:cs="Arial"/>
                <w:sz w:val="20"/>
                <w:szCs w:val="20"/>
              </w:rPr>
            </w:pPr>
            <w:r w:rsidRPr="003650BF">
              <w:rPr>
                <w:rFonts w:eastAsia="Calibri" w:cs="Arial"/>
                <w:sz w:val="20"/>
                <w:szCs w:val="20"/>
              </w:rPr>
              <w:t>$40</w:t>
            </w:r>
          </w:p>
        </w:tc>
        <w:tc>
          <w:tcPr>
            <w:tcW w:w="863" w:type="pct"/>
            <w:shd w:val="clear" w:color="auto" w:fill="auto"/>
            <w:vAlign w:val="center"/>
          </w:tcPr>
          <w:p w:rsidR="00FD55CE" w:rsidRPr="003650BF" w:rsidP="00FD55CE">
            <w:pPr>
              <w:spacing w:before="240"/>
              <w:jc w:val="center"/>
              <w:rPr>
                <w:rFonts w:eastAsia="Calibri" w:cs="Arial"/>
                <w:sz w:val="20"/>
                <w:szCs w:val="20"/>
              </w:rPr>
            </w:pPr>
            <w:r w:rsidRPr="003650BF">
              <w:rPr>
                <w:rFonts w:eastAsia="Calibri" w:cs="Arial"/>
                <w:sz w:val="20"/>
                <w:szCs w:val="20"/>
              </w:rPr>
              <w:t>$60</w:t>
            </w:r>
          </w:p>
        </w:tc>
        <w:tc>
          <w:tcPr>
            <w:tcW w:w="948" w:type="pct"/>
            <w:shd w:val="clear" w:color="auto" w:fill="auto"/>
            <w:vAlign w:val="center"/>
          </w:tcPr>
          <w:p w:rsidR="00FD55CE" w:rsidRPr="003650BF" w:rsidP="00FD55CE">
            <w:pPr>
              <w:spacing w:before="240"/>
              <w:jc w:val="center"/>
              <w:rPr>
                <w:rFonts w:eastAsia="Calibri" w:cs="Arial"/>
                <w:sz w:val="20"/>
                <w:szCs w:val="20"/>
              </w:rPr>
            </w:pPr>
            <w:r w:rsidRPr="003650BF">
              <w:rPr>
                <w:rFonts w:eastAsia="Calibri" w:cs="Arial"/>
                <w:sz w:val="20"/>
                <w:szCs w:val="20"/>
              </w:rPr>
              <w:t>$80</w:t>
            </w:r>
          </w:p>
        </w:tc>
        <w:tc>
          <w:tcPr>
            <w:tcW w:w="863" w:type="pct"/>
            <w:vAlign w:val="center"/>
          </w:tcPr>
          <w:p w:rsidR="00FD55CE" w:rsidRPr="003650BF" w:rsidP="00501AE2">
            <w:pPr>
              <w:spacing w:before="240"/>
              <w:jc w:val="center"/>
              <w:rPr>
                <w:rFonts w:eastAsia="Calibri" w:cs="Arial"/>
                <w:sz w:val="20"/>
                <w:szCs w:val="20"/>
              </w:rPr>
            </w:pPr>
            <w:r w:rsidRPr="003650BF">
              <w:rPr>
                <w:rFonts w:cs="Arial"/>
                <w:sz w:val="20"/>
                <w:szCs w:val="20"/>
              </w:rPr>
              <w:t>$1</w:t>
            </w:r>
            <w:r w:rsidRPr="003650BF">
              <w:rPr>
                <w:rFonts w:cs="Arial"/>
                <w:sz w:val="20"/>
                <w:szCs w:val="20"/>
              </w:rPr>
              <w:t>00</w:t>
            </w:r>
          </w:p>
        </w:tc>
      </w:tr>
      <w:tr w:rsidTr="00F07884">
        <w:tblPrEx>
          <w:tblW w:w="4175" w:type="pct"/>
          <w:tblInd w:w="675" w:type="dxa"/>
          <w:tblLook w:val="04A0"/>
        </w:tblPrEx>
        <w:tc>
          <w:tcPr>
            <w:tcW w:w="1378" w:type="pct"/>
            <w:shd w:val="clear" w:color="auto" w:fill="auto"/>
          </w:tcPr>
          <w:p w:rsidR="00FD55CE" w:rsidRPr="003650BF" w:rsidP="00FD55CE">
            <w:pPr>
              <w:spacing w:before="240" w:after="200" w:line="276" w:lineRule="auto"/>
              <w:rPr>
                <w:rFonts w:eastAsia="Calibri" w:cs="Arial"/>
                <w:sz w:val="20"/>
                <w:szCs w:val="20"/>
              </w:rPr>
            </w:pPr>
            <w:r w:rsidRPr="003650BF">
              <w:rPr>
                <w:rFonts w:eastAsia="Calibri" w:cs="Arial"/>
                <w:b/>
                <w:bCs/>
                <w:sz w:val="20"/>
                <w:szCs w:val="20"/>
                <w:lang w:eastAsia="en-AU"/>
              </w:rPr>
              <w:t>Included Data</w:t>
            </w:r>
          </w:p>
        </w:tc>
        <w:tc>
          <w:tcPr>
            <w:tcW w:w="948" w:type="pct"/>
            <w:shd w:val="clear" w:color="auto" w:fill="auto"/>
            <w:vAlign w:val="center"/>
          </w:tcPr>
          <w:p w:rsidR="00FD55CE" w:rsidRPr="003650BF" w:rsidP="00501AE2">
            <w:pPr>
              <w:spacing w:before="240"/>
              <w:jc w:val="center"/>
              <w:rPr>
                <w:rFonts w:eastAsia="Calibri" w:cs="Arial"/>
                <w:sz w:val="20"/>
                <w:szCs w:val="20"/>
              </w:rPr>
            </w:pPr>
            <w:r w:rsidRPr="003650BF">
              <w:rPr>
                <w:rFonts w:eastAsia="Calibri" w:cs="Arial"/>
                <w:sz w:val="20"/>
                <w:szCs w:val="20"/>
              </w:rPr>
              <w:t>500MB</w:t>
            </w:r>
          </w:p>
        </w:tc>
        <w:tc>
          <w:tcPr>
            <w:tcW w:w="863" w:type="pct"/>
            <w:shd w:val="clear" w:color="auto" w:fill="auto"/>
            <w:vAlign w:val="center"/>
          </w:tcPr>
          <w:p w:rsidR="00FD55CE" w:rsidRPr="003650BF" w:rsidP="00501AE2">
            <w:pPr>
              <w:spacing w:before="240"/>
              <w:jc w:val="center"/>
              <w:rPr>
                <w:rFonts w:eastAsia="Calibri" w:cs="Arial"/>
                <w:sz w:val="20"/>
                <w:szCs w:val="20"/>
              </w:rPr>
            </w:pPr>
            <w:r w:rsidRPr="003650BF">
              <w:rPr>
                <w:rFonts w:eastAsia="Calibri" w:cs="Arial"/>
                <w:sz w:val="20"/>
                <w:szCs w:val="20"/>
              </w:rPr>
              <w:t>3GB</w:t>
            </w:r>
          </w:p>
        </w:tc>
        <w:tc>
          <w:tcPr>
            <w:tcW w:w="948" w:type="pct"/>
            <w:shd w:val="clear" w:color="auto" w:fill="auto"/>
            <w:vAlign w:val="center"/>
          </w:tcPr>
          <w:p w:rsidR="00FD55CE" w:rsidRPr="003650BF" w:rsidP="00501AE2">
            <w:pPr>
              <w:spacing w:before="240"/>
              <w:jc w:val="center"/>
              <w:rPr>
                <w:rFonts w:eastAsia="Calibri" w:cs="Arial"/>
                <w:sz w:val="20"/>
                <w:szCs w:val="20"/>
              </w:rPr>
            </w:pPr>
            <w:r w:rsidRPr="003650BF">
              <w:rPr>
                <w:rFonts w:eastAsia="Calibri" w:cs="Arial"/>
                <w:sz w:val="20"/>
                <w:szCs w:val="20"/>
              </w:rPr>
              <w:t>6GB</w:t>
            </w:r>
          </w:p>
        </w:tc>
        <w:tc>
          <w:tcPr>
            <w:tcW w:w="863" w:type="pct"/>
            <w:vAlign w:val="center"/>
          </w:tcPr>
          <w:p w:rsidR="00FD55CE" w:rsidRPr="003650BF" w:rsidP="00501AE2">
            <w:pPr>
              <w:spacing w:before="240"/>
              <w:jc w:val="center"/>
              <w:rPr>
                <w:rFonts w:eastAsia="Calibri" w:cs="Arial"/>
                <w:sz w:val="20"/>
                <w:szCs w:val="20"/>
              </w:rPr>
            </w:pPr>
            <w:r w:rsidRPr="003650BF">
              <w:rPr>
                <w:rFonts w:cs="Arial"/>
                <w:sz w:val="20"/>
                <w:szCs w:val="20"/>
              </w:rPr>
              <w:t>10GB</w:t>
            </w:r>
          </w:p>
        </w:tc>
      </w:tr>
      <w:tr w:rsidTr="00F07884">
        <w:tblPrEx>
          <w:tblW w:w="4175" w:type="pct"/>
          <w:tblInd w:w="675" w:type="dxa"/>
          <w:tblLook w:val="04A0"/>
        </w:tblPrEx>
        <w:tc>
          <w:tcPr>
            <w:tcW w:w="1378" w:type="pct"/>
            <w:shd w:val="clear" w:color="auto" w:fill="auto"/>
          </w:tcPr>
          <w:p w:rsidR="00FD55CE" w:rsidRPr="003650BF" w:rsidP="00FD55CE">
            <w:pPr>
              <w:spacing w:before="240" w:after="200" w:line="276" w:lineRule="auto"/>
              <w:rPr>
                <w:rFonts w:eastAsia="Calibri" w:cs="Arial"/>
                <w:b/>
                <w:bCs/>
                <w:sz w:val="20"/>
                <w:szCs w:val="20"/>
                <w:lang w:eastAsia="en-AU"/>
              </w:rPr>
            </w:pPr>
            <w:r w:rsidRPr="003650BF">
              <w:rPr>
                <w:rFonts w:eastAsia="Calibri" w:cs="Arial"/>
                <w:b/>
                <w:bCs/>
                <w:sz w:val="20"/>
                <w:szCs w:val="20"/>
                <w:lang w:eastAsia="en-AU"/>
              </w:rPr>
              <w:t>Additional Data</w:t>
            </w:r>
          </w:p>
        </w:tc>
        <w:tc>
          <w:tcPr>
            <w:tcW w:w="3622" w:type="pct"/>
            <w:gridSpan w:val="4"/>
            <w:shd w:val="clear" w:color="auto" w:fill="auto"/>
          </w:tcPr>
          <w:p w:rsidR="00FD55CE" w:rsidRPr="003650BF" w:rsidP="00FD55CE">
            <w:pPr>
              <w:spacing w:before="240"/>
              <w:jc w:val="center"/>
              <w:rPr>
                <w:rFonts w:cs="Arial"/>
                <w:sz w:val="20"/>
                <w:szCs w:val="20"/>
              </w:rPr>
            </w:pPr>
            <w:r w:rsidRPr="003650BF">
              <w:rPr>
                <w:rFonts w:cs="Arial"/>
                <w:sz w:val="20"/>
                <w:szCs w:val="20"/>
              </w:rPr>
              <w:t>Additional data $10</w:t>
            </w:r>
            <w:r w:rsidRPr="003650BF">
              <w:rPr>
                <w:rFonts w:cs="Arial"/>
                <w:sz w:val="20"/>
                <w:szCs w:val="20"/>
              </w:rPr>
              <w:t xml:space="preserve"> per 1GB o</w:t>
            </w:r>
            <w:r w:rsidRPr="003650BF">
              <w:rPr>
                <w:rFonts w:cs="Arial"/>
                <w:sz w:val="20"/>
                <w:szCs w:val="20"/>
              </w:rPr>
              <w:t>r part thereof</w:t>
            </w:r>
          </w:p>
          <w:p w:rsidR="00FD55CE" w:rsidRPr="003650BF" w:rsidP="00FD55CE">
            <w:pPr>
              <w:spacing w:before="240"/>
              <w:jc w:val="center"/>
              <w:rPr>
                <w:rFonts w:eastAsia="Calibri" w:cs="Arial"/>
                <w:sz w:val="20"/>
                <w:szCs w:val="20"/>
              </w:rPr>
            </w:pPr>
          </w:p>
        </w:tc>
      </w:tr>
      <w:tr w:rsidTr="00F07884">
        <w:tblPrEx>
          <w:tblW w:w="4175" w:type="pct"/>
          <w:tblInd w:w="675" w:type="dxa"/>
          <w:tblLook w:val="04A0"/>
        </w:tblPrEx>
        <w:tc>
          <w:tcPr>
            <w:tcW w:w="1378" w:type="pct"/>
            <w:shd w:val="clear" w:color="auto" w:fill="auto"/>
          </w:tcPr>
          <w:p w:rsidR="00FD55CE" w:rsidRPr="003650BF" w:rsidP="00FD55CE">
            <w:pPr>
              <w:spacing w:before="120"/>
              <w:rPr>
                <w:rFonts w:eastAsia="Calibri" w:cs="Arial"/>
                <w:b/>
                <w:bCs/>
                <w:sz w:val="20"/>
                <w:szCs w:val="20"/>
                <w:lang w:eastAsia="en-AU"/>
              </w:rPr>
            </w:pPr>
            <w:r w:rsidRPr="003650BF">
              <w:rPr>
                <w:rFonts w:eastAsia="Calibri" w:cs="Arial"/>
                <w:b/>
                <w:bCs/>
                <w:sz w:val="20"/>
                <w:szCs w:val="20"/>
                <w:lang w:eastAsia="en-AU"/>
              </w:rPr>
              <w:t xml:space="preserve">Included Minutes </w:t>
            </w:r>
          </w:p>
          <w:p w:rsidR="00FD55CE" w:rsidRPr="003650BF" w:rsidP="00FD55CE">
            <w:pPr>
              <w:spacing w:after="120"/>
              <w:rPr>
                <w:rFonts w:eastAsia="Calibri" w:cs="Arial"/>
                <w:b/>
                <w:bCs/>
                <w:sz w:val="20"/>
                <w:szCs w:val="20"/>
                <w:lang w:eastAsia="en-AU"/>
              </w:rPr>
            </w:pPr>
            <w:r w:rsidRPr="003650BF">
              <w:rPr>
                <w:rFonts w:eastAsia="Calibri" w:cs="Arial"/>
                <w:bCs/>
                <w:sz w:val="20"/>
                <w:szCs w:val="20"/>
                <w:lang w:eastAsia="en-AU"/>
              </w:rPr>
              <w:t>for standard national calls to landlines and mobiles, 1300 num</w:t>
            </w:r>
            <w:r w:rsidRPr="003650BF">
              <w:rPr>
                <w:rFonts w:eastAsia="Calibri" w:cs="Arial"/>
                <w:bCs/>
                <w:sz w:val="20"/>
                <w:szCs w:val="20"/>
                <w:lang w:eastAsia="en-AU"/>
              </w:rPr>
              <w:t>bers and voicemail, within Austral</w:t>
            </w:r>
            <w:r w:rsidRPr="003650BF">
              <w:rPr>
                <w:rFonts w:eastAsia="Calibri" w:cs="Arial"/>
                <w:bCs/>
                <w:sz w:val="20"/>
                <w:szCs w:val="20"/>
                <w:lang w:eastAsia="en-AU"/>
              </w:rPr>
              <w:t>ia</w:t>
            </w:r>
          </w:p>
        </w:tc>
        <w:tc>
          <w:tcPr>
            <w:tcW w:w="948" w:type="pct"/>
            <w:shd w:val="clear" w:color="auto" w:fill="auto"/>
            <w:vAlign w:val="center"/>
          </w:tcPr>
          <w:p w:rsidR="00FD55CE" w:rsidRPr="003650BF" w:rsidP="00FD55CE">
            <w:pPr>
              <w:spacing w:before="240"/>
              <w:jc w:val="center"/>
              <w:rPr>
                <w:rFonts w:eastAsia="Calibri" w:cs="Arial"/>
                <w:sz w:val="20"/>
                <w:szCs w:val="20"/>
              </w:rPr>
            </w:pPr>
            <w:r w:rsidRPr="003650BF">
              <w:rPr>
                <w:rFonts w:eastAsia="Calibri" w:cs="Arial"/>
                <w:sz w:val="20"/>
                <w:szCs w:val="20"/>
              </w:rPr>
              <w:t>Unlimited</w:t>
            </w:r>
          </w:p>
        </w:tc>
        <w:tc>
          <w:tcPr>
            <w:tcW w:w="863" w:type="pct"/>
            <w:shd w:val="clear" w:color="auto" w:fill="auto"/>
            <w:vAlign w:val="center"/>
          </w:tcPr>
          <w:p w:rsidR="00FD55CE" w:rsidRPr="003650BF" w:rsidP="00FD55CE">
            <w:pPr>
              <w:spacing w:before="240"/>
              <w:jc w:val="center"/>
              <w:rPr>
                <w:rFonts w:eastAsia="Calibri" w:cs="Arial"/>
                <w:sz w:val="20"/>
                <w:szCs w:val="20"/>
              </w:rPr>
            </w:pPr>
            <w:r w:rsidRPr="003650BF">
              <w:rPr>
                <w:rFonts w:eastAsia="Calibri" w:cs="Arial"/>
                <w:sz w:val="20"/>
                <w:szCs w:val="20"/>
              </w:rPr>
              <w:t>Unlimi</w:t>
            </w:r>
            <w:r w:rsidRPr="003650BF">
              <w:rPr>
                <w:rFonts w:eastAsia="Calibri" w:cs="Arial"/>
                <w:sz w:val="20"/>
                <w:szCs w:val="20"/>
              </w:rPr>
              <w:t>ted</w:t>
            </w:r>
          </w:p>
        </w:tc>
        <w:tc>
          <w:tcPr>
            <w:tcW w:w="948" w:type="pct"/>
            <w:shd w:val="clear" w:color="auto" w:fill="auto"/>
            <w:vAlign w:val="center"/>
          </w:tcPr>
          <w:p w:rsidR="00FD55CE" w:rsidRPr="003650BF" w:rsidP="00FD55CE">
            <w:pPr>
              <w:spacing w:before="240"/>
              <w:jc w:val="center"/>
              <w:rPr>
                <w:rFonts w:eastAsia="Calibri" w:cs="Arial"/>
                <w:sz w:val="20"/>
                <w:szCs w:val="20"/>
              </w:rPr>
            </w:pPr>
            <w:r w:rsidRPr="003650BF">
              <w:rPr>
                <w:rFonts w:eastAsia="Calibri" w:cs="Arial"/>
                <w:sz w:val="20"/>
                <w:szCs w:val="20"/>
              </w:rPr>
              <w:t>Unlimited</w:t>
            </w:r>
          </w:p>
        </w:tc>
        <w:tc>
          <w:tcPr>
            <w:tcW w:w="863" w:type="pct"/>
            <w:vAlign w:val="center"/>
          </w:tcPr>
          <w:p w:rsidR="00FD55CE" w:rsidRPr="003650BF" w:rsidP="00FD55CE">
            <w:pPr>
              <w:spacing w:before="240"/>
              <w:jc w:val="center"/>
              <w:rPr>
                <w:rFonts w:eastAsia="Calibri" w:cs="Arial"/>
                <w:sz w:val="20"/>
                <w:szCs w:val="20"/>
              </w:rPr>
            </w:pPr>
            <w:r w:rsidRPr="003650BF">
              <w:rPr>
                <w:rFonts w:eastAsia="Calibri" w:cs="Arial"/>
                <w:sz w:val="20"/>
                <w:szCs w:val="20"/>
              </w:rPr>
              <w:t>Unlimited</w:t>
            </w:r>
          </w:p>
        </w:tc>
      </w:tr>
      <w:tr w:rsidTr="00F07884">
        <w:tblPrEx>
          <w:tblW w:w="4175" w:type="pct"/>
          <w:tblInd w:w="675" w:type="dxa"/>
          <w:tblLook w:val="04A0"/>
        </w:tblPrEx>
        <w:tc>
          <w:tcPr>
            <w:tcW w:w="1378" w:type="pct"/>
            <w:shd w:val="clear" w:color="auto" w:fill="auto"/>
          </w:tcPr>
          <w:p w:rsidR="00FD55CE" w:rsidRPr="003650BF" w:rsidP="00FD55CE">
            <w:pPr>
              <w:autoSpaceDE w:val="0"/>
              <w:autoSpaceDN w:val="0"/>
              <w:adjustRightInd w:val="0"/>
              <w:spacing w:before="120"/>
              <w:rPr>
                <w:rFonts w:cs="Arial"/>
                <w:b/>
                <w:bCs/>
                <w:sz w:val="20"/>
                <w:szCs w:val="20"/>
                <w:lang w:eastAsia="en-AU"/>
              </w:rPr>
            </w:pPr>
            <w:r w:rsidRPr="003650BF">
              <w:rPr>
                <w:rFonts w:cs="Arial"/>
                <w:b/>
                <w:bCs/>
                <w:sz w:val="20"/>
                <w:szCs w:val="20"/>
                <w:lang w:eastAsia="en-AU"/>
              </w:rPr>
              <w:t>Included International Minutes</w:t>
            </w:r>
          </w:p>
          <w:p w:rsidR="00FD55CE" w:rsidRPr="003650BF" w:rsidP="00FD55CE">
            <w:pPr>
              <w:autoSpaceDE w:val="0"/>
              <w:autoSpaceDN w:val="0"/>
              <w:adjustRightInd w:val="0"/>
              <w:spacing w:after="120"/>
              <w:rPr>
                <w:rFonts w:eastAsia="Calibri" w:cs="Arial"/>
                <w:b/>
                <w:bCs/>
                <w:sz w:val="20"/>
                <w:szCs w:val="20"/>
                <w:lang w:eastAsia="en-AU"/>
              </w:rPr>
            </w:pPr>
            <w:r w:rsidRPr="003650BF">
              <w:rPr>
                <w:rFonts w:cs="Arial"/>
                <w:sz w:val="20"/>
                <w:szCs w:val="20"/>
                <w:lang w:eastAsia="en-AU"/>
              </w:rPr>
              <w:t>Standard international calls to landline</w:t>
            </w:r>
            <w:r w:rsidRPr="003650BF">
              <w:rPr>
                <w:rFonts w:cs="Arial"/>
                <w:sz w:val="20"/>
                <w:szCs w:val="20"/>
                <w:lang w:eastAsia="en-AU"/>
              </w:rPr>
              <w:t>s and mobi</w:t>
            </w:r>
            <w:r w:rsidRPr="003650BF">
              <w:rPr>
                <w:rFonts w:cs="Arial"/>
                <w:sz w:val="20"/>
                <w:szCs w:val="20"/>
                <w:lang w:eastAsia="en-AU"/>
              </w:rPr>
              <w:t xml:space="preserve">les to selected countries </w:t>
            </w:r>
          </w:p>
        </w:tc>
        <w:tc>
          <w:tcPr>
            <w:tcW w:w="948" w:type="pct"/>
            <w:shd w:val="clear" w:color="auto" w:fill="auto"/>
            <w:vAlign w:val="center"/>
          </w:tcPr>
          <w:p w:rsidR="00FD55CE" w:rsidRPr="003650BF" w:rsidP="00FD55CE">
            <w:pPr>
              <w:spacing w:before="240"/>
              <w:jc w:val="center"/>
              <w:rPr>
                <w:rFonts w:eastAsia="Calibri" w:cs="Arial"/>
                <w:sz w:val="20"/>
                <w:szCs w:val="20"/>
              </w:rPr>
            </w:pPr>
            <w:r w:rsidRPr="003650BF">
              <w:rPr>
                <w:rFonts w:eastAsia="Calibri" w:cs="Arial"/>
                <w:sz w:val="20"/>
                <w:szCs w:val="20"/>
              </w:rPr>
              <w:t>Not included</w:t>
            </w:r>
          </w:p>
        </w:tc>
        <w:tc>
          <w:tcPr>
            <w:tcW w:w="863" w:type="pct"/>
            <w:shd w:val="clear" w:color="auto" w:fill="auto"/>
            <w:vAlign w:val="center"/>
          </w:tcPr>
          <w:p w:rsidR="00FD55CE" w:rsidRPr="003650BF" w:rsidP="00501AE2">
            <w:pPr>
              <w:spacing w:before="480"/>
              <w:jc w:val="center"/>
              <w:rPr>
                <w:rFonts w:eastAsia="Calibri" w:cs="Arial"/>
                <w:sz w:val="20"/>
                <w:szCs w:val="20"/>
              </w:rPr>
            </w:pPr>
            <w:r w:rsidRPr="003650BF">
              <w:rPr>
                <w:rFonts w:cs="Arial"/>
                <w:bCs/>
                <w:sz w:val="20"/>
                <w:szCs w:val="20"/>
                <w:lang w:eastAsia="en-AU"/>
              </w:rPr>
              <w:t>Up to 150 mins</w:t>
            </w:r>
          </w:p>
        </w:tc>
        <w:tc>
          <w:tcPr>
            <w:tcW w:w="948" w:type="pct"/>
            <w:shd w:val="clear" w:color="auto" w:fill="auto"/>
            <w:vAlign w:val="center"/>
          </w:tcPr>
          <w:p w:rsidR="00FD55CE" w:rsidRPr="003650BF" w:rsidP="00FD55CE">
            <w:pPr>
              <w:spacing w:before="240"/>
              <w:jc w:val="center"/>
              <w:rPr>
                <w:rFonts w:eastAsia="Calibri" w:cs="Arial"/>
                <w:sz w:val="20"/>
                <w:szCs w:val="20"/>
              </w:rPr>
            </w:pPr>
            <w:r w:rsidRPr="003650BF">
              <w:rPr>
                <w:rFonts w:cs="Arial"/>
                <w:bCs/>
                <w:sz w:val="20"/>
                <w:szCs w:val="20"/>
                <w:lang w:eastAsia="en-AU"/>
              </w:rPr>
              <w:t>Up to 300 mins</w:t>
            </w:r>
          </w:p>
        </w:tc>
        <w:tc>
          <w:tcPr>
            <w:tcW w:w="863" w:type="pct"/>
            <w:vAlign w:val="center"/>
          </w:tcPr>
          <w:p w:rsidR="00FD55CE" w:rsidRPr="003650BF" w:rsidP="00501AE2">
            <w:pPr>
              <w:spacing w:before="480"/>
              <w:jc w:val="center"/>
              <w:rPr>
                <w:rFonts w:cs="Arial"/>
                <w:bCs/>
                <w:sz w:val="20"/>
                <w:szCs w:val="20"/>
                <w:lang w:eastAsia="en-AU"/>
              </w:rPr>
            </w:pPr>
            <w:r w:rsidRPr="003650BF">
              <w:rPr>
                <w:rFonts w:cs="Arial"/>
                <w:bCs/>
                <w:sz w:val="20"/>
                <w:szCs w:val="20"/>
                <w:lang w:eastAsia="en-AU"/>
              </w:rPr>
              <w:t>Up to 300 mins</w:t>
            </w:r>
          </w:p>
        </w:tc>
      </w:tr>
      <w:tr w:rsidTr="00F07884">
        <w:tblPrEx>
          <w:tblW w:w="4175" w:type="pct"/>
          <w:tblInd w:w="675" w:type="dxa"/>
          <w:tblLook w:val="04A0"/>
        </w:tblPrEx>
        <w:tc>
          <w:tcPr>
            <w:tcW w:w="1378" w:type="pct"/>
            <w:shd w:val="clear" w:color="auto" w:fill="auto"/>
          </w:tcPr>
          <w:p w:rsidR="00FD55CE" w:rsidRPr="003650BF" w:rsidP="00FD55CE">
            <w:pPr>
              <w:spacing w:before="240" w:after="200" w:line="276" w:lineRule="auto"/>
              <w:rPr>
                <w:rFonts w:eastAsia="Calibri" w:cs="Arial"/>
                <w:sz w:val="20"/>
                <w:szCs w:val="20"/>
              </w:rPr>
            </w:pPr>
            <w:r w:rsidRPr="003650BF">
              <w:rPr>
                <w:rFonts w:eastAsia="Calibri" w:cs="Arial"/>
                <w:b/>
                <w:bCs/>
                <w:sz w:val="20"/>
                <w:szCs w:val="20"/>
                <w:lang w:eastAsia="en-AU"/>
              </w:rPr>
              <w:t>Standard na</w:t>
            </w:r>
            <w:r w:rsidRPr="003650BF">
              <w:rPr>
                <w:rFonts w:eastAsia="Calibri" w:cs="Arial"/>
                <w:b/>
                <w:bCs/>
                <w:sz w:val="20"/>
                <w:szCs w:val="20"/>
                <w:lang w:eastAsia="en-AU"/>
              </w:rPr>
              <w:t xml:space="preserve">tional SMS </w:t>
            </w:r>
            <w:r w:rsidRPr="003650BF">
              <w:rPr>
                <w:rFonts w:eastAsia="Calibri" w:cs="Arial"/>
                <w:sz w:val="20"/>
                <w:szCs w:val="20"/>
                <w:lang w:eastAsia="en-AU"/>
              </w:rPr>
              <w:t>(per SMS of up to 160 s</w:t>
            </w:r>
            <w:r w:rsidRPr="003650BF">
              <w:rPr>
                <w:rFonts w:eastAsia="Calibri" w:cs="Arial"/>
                <w:sz w:val="20"/>
                <w:szCs w:val="20"/>
                <w:lang w:eastAsia="en-AU"/>
              </w:rPr>
              <w:t>tandard characters)</w:t>
            </w:r>
          </w:p>
        </w:tc>
        <w:tc>
          <w:tcPr>
            <w:tcW w:w="948" w:type="pct"/>
            <w:shd w:val="clear" w:color="auto" w:fill="auto"/>
            <w:vAlign w:val="center"/>
          </w:tcPr>
          <w:p w:rsidR="00FD55CE" w:rsidRPr="003650BF" w:rsidP="00501AE2">
            <w:pPr>
              <w:spacing w:before="240"/>
              <w:jc w:val="center"/>
              <w:rPr>
                <w:rFonts w:eastAsia="Calibri" w:cs="Arial"/>
                <w:sz w:val="20"/>
                <w:szCs w:val="20"/>
              </w:rPr>
            </w:pPr>
            <w:r w:rsidRPr="003650BF">
              <w:rPr>
                <w:rFonts w:eastAsia="Calibri" w:cs="Arial"/>
                <w:sz w:val="20"/>
                <w:szCs w:val="20"/>
              </w:rPr>
              <w:t>Unlimited</w:t>
            </w:r>
          </w:p>
        </w:tc>
        <w:tc>
          <w:tcPr>
            <w:tcW w:w="863" w:type="pct"/>
            <w:shd w:val="clear" w:color="auto" w:fill="auto"/>
            <w:vAlign w:val="center"/>
          </w:tcPr>
          <w:p w:rsidR="00FD55CE" w:rsidRPr="003650BF" w:rsidP="00501AE2">
            <w:pPr>
              <w:spacing w:before="240"/>
              <w:jc w:val="center"/>
              <w:rPr>
                <w:rFonts w:eastAsia="Calibri" w:cs="Arial"/>
                <w:sz w:val="20"/>
                <w:szCs w:val="20"/>
              </w:rPr>
            </w:pPr>
            <w:r w:rsidRPr="003650BF">
              <w:rPr>
                <w:rFonts w:eastAsia="Calibri" w:cs="Arial"/>
                <w:sz w:val="20"/>
                <w:szCs w:val="20"/>
              </w:rPr>
              <w:t>Unlimited</w:t>
            </w:r>
          </w:p>
        </w:tc>
        <w:tc>
          <w:tcPr>
            <w:tcW w:w="948" w:type="pct"/>
            <w:shd w:val="clear" w:color="auto" w:fill="auto"/>
            <w:vAlign w:val="center"/>
          </w:tcPr>
          <w:p w:rsidR="00FD55CE" w:rsidRPr="003650BF" w:rsidP="00501AE2">
            <w:pPr>
              <w:spacing w:before="240"/>
              <w:jc w:val="center"/>
              <w:rPr>
                <w:rFonts w:eastAsia="Calibri" w:cs="Arial"/>
                <w:sz w:val="20"/>
                <w:szCs w:val="20"/>
              </w:rPr>
            </w:pPr>
            <w:r w:rsidRPr="003650BF">
              <w:rPr>
                <w:rFonts w:eastAsia="Calibri" w:cs="Arial"/>
                <w:sz w:val="20"/>
                <w:szCs w:val="20"/>
              </w:rPr>
              <w:t>Un</w:t>
            </w:r>
            <w:r w:rsidRPr="003650BF">
              <w:rPr>
                <w:rFonts w:eastAsia="Calibri" w:cs="Arial"/>
                <w:sz w:val="20"/>
                <w:szCs w:val="20"/>
              </w:rPr>
              <w:t>limited</w:t>
            </w:r>
          </w:p>
        </w:tc>
        <w:tc>
          <w:tcPr>
            <w:tcW w:w="863" w:type="pct"/>
            <w:vAlign w:val="center"/>
          </w:tcPr>
          <w:p w:rsidR="00FD55CE" w:rsidRPr="003650BF" w:rsidP="00501AE2">
            <w:pPr>
              <w:spacing w:before="240"/>
              <w:jc w:val="center"/>
              <w:rPr>
                <w:rFonts w:eastAsia="Calibri" w:cs="Arial"/>
                <w:sz w:val="20"/>
                <w:szCs w:val="20"/>
              </w:rPr>
            </w:pPr>
            <w:r w:rsidRPr="003650BF">
              <w:rPr>
                <w:rFonts w:cs="Arial"/>
                <w:sz w:val="20"/>
                <w:szCs w:val="20"/>
              </w:rPr>
              <w:t>Unlimited</w:t>
            </w:r>
          </w:p>
        </w:tc>
      </w:tr>
      <w:tr w:rsidTr="00F07884">
        <w:tblPrEx>
          <w:tblW w:w="4175" w:type="pct"/>
          <w:tblInd w:w="675" w:type="dxa"/>
          <w:tblLook w:val="04A0"/>
        </w:tblPrEx>
        <w:tc>
          <w:tcPr>
            <w:tcW w:w="1378" w:type="pct"/>
            <w:shd w:val="clear" w:color="auto" w:fill="auto"/>
          </w:tcPr>
          <w:p w:rsidR="00FD55CE" w:rsidRPr="003650BF" w:rsidP="00FD55CE">
            <w:pPr>
              <w:spacing w:before="120" w:after="200" w:line="276" w:lineRule="auto"/>
              <w:rPr>
                <w:rFonts w:eastAsia="Calibri" w:cs="Arial"/>
                <w:b/>
                <w:bCs/>
                <w:sz w:val="20"/>
                <w:szCs w:val="20"/>
                <w:lang w:eastAsia="en-AU"/>
              </w:rPr>
            </w:pPr>
            <w:r w:rsidRPr="003650BF">
              <w:rPr>
                <w:rFonts w:eastAsia="Calibri" w:cs="Arial"/>
                <w:b/>
                <w:bCs/>
                <w:sz w:val="20"/>
                <w:szCs w:val="20"/>
                <w:lang w:eastAsia="en-AU"/>
              </w:rPr>
              <w:t xml:space="preserve">Standard national MMS </w:t>
            </w:r>
            <w:r w:rsidRPr="003650BF">
              <w:rPr>
                <w:rFonts w:eastAsia="Calibri" w:cs="Arial"/>
                <w:sz w:val="20"/>
                <w:szCs w:val="20"/>
                <w:lang w:eastAsia="en-AU"/>
              </w:rPr>
              <w:t>(per message)</w:t>
            </w:r>
          </w:p>
        </w:tc>
        <w:tc>
          <w:tcPr>
            <w:tcW w:w="948" w:type="pct"/>
            <w:shd w:val="clear" w:color="auto" w:fill="auto"/>
            <w:vAlign w:val="center"/>
          </w:tcPr>
          <w:p w:rsidR="00FD55CE" w:rsidRPr="003650BF" w:rsidP="00FD55CE">
            <w:pPr>
              <w:spacing w:before="120"/>
              <w:jc w:val="center"/>
              <w:rPr>
                <w:rFonts w:eastAsia="Calibri" w:cs="Arial"/>
                <w:sz w:val="20"/>
                <w:szCs w:val="20"/>
              </w:rPr>
            </w:pPr>
            <w:r w:rsidRPr="003650BF">
              <w:rPr>
                <w:rFonts w:eastAsia="Calibri" w:cs="Arial"/>
                <w:sz w:val="20"/>
                <w:szCs w:val="20"/>
              </w:rPr>
              <w:t>Unlimited</w:t>
            </w:r>
          </w:p>
        </w:tc>
        <w:tc>
          <w:tcPr>
            <w:tcW w:w="863" w:type="pct"/>
            <w:shd w:val="clear" w:color="auto" w:fill="auto"/>
            <w:vAlign w:val="center"/>
          </w:tcPr>
          <w:p w:rsidR="00FD55CE" w:rsidRPr="003650BF" w:rsidP="00FD55CE">
            <w:pPr>
              <w:spacing w:before="120"/>
              <w:jc w:val="center"/>
              <w:rPr>
                <w:rFonts w:eastAsia="Calibri" w:cs="Arial"/>
                <w:sz w:val="20"/>
                <w:szCs w:val="20"/>
              </w:rPr>
            </w:pPr>
            <w:r w:rsidRPr="003650BF">
              <w:rPr>
                <w:rFonts w:eastAsia="Calibri" w:cs="Arial"/>
                <w:sz w:val="20"/>
                <w:szCs w:val="20"/>
              </w:rPr>
              <w:t>Unlimite</w:t>
            </w:r>
            <w:r w:rsidRPr="003650BF">
              <w:rPr>
                <w:rFonts w:eastAsia="Calibri" w:cs="Arial"/>
                <w:sz w:val="20"/>
                <w:szCs w:val="20"/>
              </w:rPr>
              <w:t>d</w:t>
            </w:r>
          </w:p>
        </w:tc>
        <w:tc>
          <w:tcPr>
            <w:tcW w:w="948" w:type="pct"/>
            <w:shd w:val="clear" w:color="auto" w:fill="auto"/>
            <w:vAlign w:val="center"/>
          </w:tcPr>
          <w:p w:rsidR="00FD55CE" w:rsidRPr="003650BF" w:rsidP="00FD55CE">
            <w:pPr>
              <w:spacing w:before="120"/>
              <w:jc w:val="center"/>
              <w:rPr>
                <w:rFonts w:eastAsia="Calibri" w:cs="Arial"/>
                <w:sz w:val="20"/>
                <w:szCs w:val="20"/>
              </w:rPr>
            </w:pPr>
            <w:r w:rsidRPr="003650BF">
              <w:rPr>
                <w:rFonts w:eastAsia="Calibri" w:cs="Arial"/>
                <w:sz w:val="20"/>
                <w:szCs w:val="20"/>
              </w:rPr>
              <w:t>Unlimite</w:t>
            </w:r>
            <w:r w:rsidRPr="003650BF">
              <w:rPr>
                <w:rFonts w:eastAsia="Calibri" w:cs="Arial"/>
                <w:sz w:val="20"/>
                <w:szCs w:val="20"/>
              </w:rPr>
              <w:t>d</w:t>
            </w:r>
          </w:p>
        </w:tc>
        <w:tc>
          <w:tcPr>
            <w:tcW w:w="863" w:type="pct"/>
          </w:tcPr>
          <w:p w:rsidR="00FD55CE" w:rsidRPr="003650BF" w:rsidP="00FD55CE">
            <w:pPr>
              <w:spacing w:before="360"/>
              <w:jc w:val="center"/>
              <w:rPr>
                <w:rFonts w:eastAsia="Calibri" w:cs="Arial"/>
                <w:sz w:val="20"/>
                <w:szCs w:val="20"/>
              </w:rPr>
            </w:pPr>
            <w:r w:rsidRPr="003650BF">
              <w:rPr>
                <w:rFonts w:cs="Arial"/>
                <w:sz w:val="20"/>
                <w:szCs w:val="20"/>
              </w:rPr>
              <w:t>Unlimited</w:t>
            </w:r>
          </w:p>
        </w:tc>
      </w:tr>
      <w:tr w:rsidTr="00F07884">
        <w:tblPrEx>
          <w:tblW w:w="4175" w:type="pct"/>
          <w:tblInd w:w="675" w:type="dxa"/>
          <w:tblLook w:val="04A0"/>
        </w:tblPrEx>
        <w:tc>
          <w:tcPr>
            <w:tcW w:w="1378" w:type="pct"/>
            <w:shd w:val="clear" w:color="auto" w:fill="auto"/>
          </w:tcPr>
          <w:p w:rsidR="00FD55CE" w:rsidRPr="003650BF" w:rsidP="00FD55CE">
            <w:pPr>
              <w:spacing w:before="120" w:after="120" w:line="276" w:lineRule="auto"/>
              <w:rPr>
                <w:rFonts w:eastAsia="Calibri" w:cs="Arial"/>
                <w:b/>
                <w:bCs/>
                <w:sz w:val="20"/>
                <w:szCs w:val="20"/>
                <w:lang w:eastAsia="en-AU"/>
              </w:rPr>
            </w:pPr>
            <w:r w:rsidRPr="003650BF">
              <w:rPr>
                <w:rFonts w:eastAsia="Calibri" w:cs="Arial"/>
                <w:b/>
                <w:bCs/>
                <w:sz w:val="20"/>
                <w:szCs w:val="20"/>
                <w:lang w:eastAsia="en-AU"/>
              </w:rPr>
              <w:t xml:space="preserve">Standard international SMS </w:t>
            </w:r>
            <w:r w:rsidRPr="003650BF">
              <w:rPr>
                <w:rFonts w:eastAsia="Calibri" w:cs="Arial"/>
                <w:sz w:val="20"/>
                <w:szCs w:val="20"/>
                <w:lang w:eastAsia="en-AU"/>
              </w:rPr>
              <w:t>(per SMS of up to 160 standard characters to selected cou</w:t>
            </w:r>
            <w:r w:rsidRPr="003650BF">
              <w:rPr>
                <w:rFonts w:eastAsia="Calibri" w:cs="Arial"/>
                <w:sz w:val="20"/>
                <w:szCs w:val="20"/>
                <w:lang w:eastAsia="en-AU"/>
              </w:rPr>
              <w:t>ntries)</w:t>
            </w:r>
          </w:p>
        </w:tc>
        <w:tc>
          <w:tcPr>
            <w:tcW w:w="948" w:type="pct"/>
            <w:shd w:val="clear" w:color="auto" w:fill="auto"/>
            <w:vAlign w:val="center"/>
          </w:tcPr>
          <w:p w:rsidR="00FD55CE" w:rsidRPr="003650BF" w:rsidP="00501AE2">
            <w:pPr>
              <w:spacing w:before="120"/>
              <w:jc w:val="center"/>
              <w:rPr>
                <w:rFonts w:eastAsia="Calibri" w:cs="Arial"/>
                <w:sz w:val="20"/>
                <w:szCs w:val="20"/>
              </w:rPr>
            </w:pPr>
            <w:r w:rsidRPr="003650BF">
              <w:rPr>
                <w:rFonts w:eastAsia="Calibri" w:cs="Arial"/>
                <w:sz w:val="20"/>
                <w:szCs w:val="20"/>
              </w:rPr>
              <w:t>Unlimited</w:t>
            </w:r>
          </w:p>
        </w:tc>
        <w:tc>
          <w:tcPr>
            <w:tcW w:w="863" w:type="pct"/>
            <w:shd w:val="clear" w:color="auto" w:fill="auto"/>
            <w:vAlign w:val="center"/>
          </w:tcPr>
          <w:p w:rsidR="00FD55CE" w:rsidRPr="003650BF" w:rsidP="00501AE2">
            <w:pPr>
              <w:spacing w:before="120"/>
              <w:jc w:val="center"/>
              <w:rPr>
                <w:rFonts w:eastAsia="Calibri" w:cs="Arial"/>
                <w:sz w:val="20"/>
                <w:szCs w:val="20"/>
              </w:rPr>
            </w:pPr>
            <w:r w:rsidRPr="003650BF">
              <w:rPr>
                <w:rFonts w:eastAsia="Calibri" w:cs="Arial"/>
                <w:sz w:val="20"/>
                <w:szCs w:val="20"/>
              </w:rPr>
              <w:t>Unlimited</w:t>
            </w:r>
          </w:p>
        </w:tc>
        <w:tc>
          <w:tcPr>
            <w:tcW w:w="948" w:type="pct"/>
            <w:shd w:val="clear" w:color="auto" w:fill="auto"/>
            <w:vAlign w:val="center"/>
          </w:tcPr>
          <w:p w:rsidR="00FD55CE" w:rsidRPr="003650BF" w:rsidP="00501AE2">
            <w:pPr>
              <w:spacing w:before="120"/>
              <w:jc w:val="center"/>
              <w:rPr>
                <w:rFonts w:eastAsia="Calibri" w:cs="Arial"/>
                <w:sz w:val="20"/>
                <w:szCs w:val="20"/>
              </w:rPr>
            </w:pPr>
            <w:r w:rsidRPr="003650BF">
              <w:rPr>
                <w:rFonts w:eastAsia="Calibri" w:cs="Arial"/>
                <w:sz w:val="20"/>
                <w:szCs w:val="20"/>
              </w:rPr>
              <w:t>Unlimi</w:t>
            </w:r>
            <w:r w:rsidRPr="003650BF">
              <w:rPr>
                <w:rFonts w:eastAsia="Calibri" w:cs="Arial"/>
                <w:sz w:val="20"/>
                <w:szCs w:val="20"/>
              </w:rPr>
              <w:t>ted</w:t>
            </w:r>
          </w:p>
        </w:tc>
        <w:tc>
          <w:tcPr>
            <w:tcW w:w="863" w:type="pct"/>
          </w:tcPr>
          <w:p w:rsidR="00FD55CE" w:rsidRPr="003650BF" w:rsidP="00501AE2">
            <w:pPr>
              <w:spacing w:before="600"/>
              <w:jc w:val="center"/>
              <w:rPr>
                <w:rFonts w:eastAsia="Calibri" w:cs="Arial"/>
                <w:sz w:val="20"/>
                <w:szCs w:val="20"/>
              </w:rPr>
            </w:pPr>
            <w:r w:rsidRPr="003650BF">
              <w:rPr>
                <w:rFonts w:cs="Arial"/>
                <w:sz w:val="20"/>
                <w:szCs w:val="20"/>
              </w:rPr>
              <w:t>Unlimited</w:t>
            </w:r>
          </w:p>
        </w:tc>
      </w:tr>
      <w:tr w:rsidTr="00F07884">
        <w:tblPrEx>
          <w:tblW w:w="4175" w:type="pct"/>
          <w:tblInd w:w="675" w:type="dxa"/>
          <w:tblLook w:val="04A0"/>
        </w:tblPrEx>
        <w:tc>
          <w:tcPr>
            <w:tcW w:w="1378" w:type="pct"/>
            <w:shd w:val="clear" w:color="auto" w:fill="auto"/>
          </w:tcPr>
          <w:p w:rsidR="00FD55CE" w:rsidRPr="003650BF" w:rsidP="00FD55CE">
            <w:pPr>
              <w:spacing w:before="120" w:after="200" w:line="276" w:lineRule="auto"/>
              <w:rPr>
                <w:rFonts w:eastAsia="Calibri" w:cs="Arial"/>
                <w:b/>
                <w:bCs/>
                <w:sz w:val="20"/>
                <w:szCs w:val="20"/>
                <w:lang w:eastAsia="en-AU"/>
              </w:rPr>
            </w:pPr>
            <w:r w:rsidRPr="003650BF">
              <w:rPr>
                <w:rFonts w:eastAsia="Calibri" w:cs="Arial"/>
                <w:b/>
                <w:bCs/>
                <w:sz w:val="20"/>
                <w:szCs w:val="20"/>
                <w:lang w:eastAsia="en-AU"/>
              </w:rPr>
              <w:t>Stan</w:t>
            </w:r>
            <w:r w:rsidRPr="003650BF">
              <w:rPr>
                <w:rFonts w:eastAsia="Calibri" w:cs="Arial"/>
                <w:b/>
                <w:bCs/>
                <w:sz w:val="20"/>
                <w:szCs w:val="20"/>
                <w:lang w:eastAsia="en-AU"/>
              </w:rPr>
              <w:t xml:space="preserve">dard international MMS </w:t>
            </w:r>
            <w:r w:rsidRPr="003650BF">
              <w:rPr>
                <w:rFonts w:eastAsia="Calibri" w:cs="Arial"/>
                <w:sz w:val="20"/>
                <w:szCs w:val="20"/>
                <w:lang w:eastAsia="en-AU"/>
              </w:rPr>
              <w:t>(per message to selected countries)</w:t>
            </w:r>
          </w:p>
        </w:tc>
        <w:tc>
          <w:tcPr>
            <w:tcW w:w="948" w:type="pct"/>
            <w:shd w:val="clear" w:color="auto" w:fill="auto"/>
            <w:vAlign w:val="center"/>
          </w:tcPr>
          <w:p w:rsidR="00FD55CE" w:rsidRPr="003650BF" w:rsidP="00FD55CE">
            <w:pPr>
              <w:jc w:val="center"/>
              <w:rPr>
                <w:rFonts w:eastAsia="Calibri" w:cs="Arial"/>
                <w:sz w:val="20"/>
                <w:szCs w:val="20"/>
              </w:rPr>
            </w:pPr>
            <w:r w:rsidRPr="003650BF">
              <w:rPr>
                <w:rFonts w:eastAsia="Calibri" w:cs="Arial"/>
                <w:sz w:val="20"/>
                <w:szCs w:val="20"/>
              </w:rPr>
              <w:t>Unlimited</w:t>
            </w:r>
          </w:p>
        </w:tc>
        <w:tc>
          <w:tcPr>
            <w:tcW w:w="863" w:type="pct"/>
            <w:shd w:val="clear" w:color="auto" w:fill="auto"/>
            <w:vAlign w:val="center"/>
          </w:tcPr>
          <w:p w:rsidR="00FD55CE" w:rsidRPr="003650BF" w:rsidP="00FD55CE">
            <w:pPr>
              <w:jc w:val="center"/>
              <w:rPr>
                <w:rFonts w:eastAsia="Calibri" w:cs="Arial"/>
                <w:sz w:val="20"/>
                <w:szCs w:val="20"/>
              </w:rPr>
            </w:pPr>
            <w:r w:rsidRPr="003650BF">
              <w:rPr>
                <w:rFonts w:eastAsia="Calibri" w:cs="Arial"/>
                <w:sz w:val="20"/>
                <w:szCs w:val="20"/>
              </w:rPr>
              <w:t>Unlimited</w:t>
            </w:r>
          </w:p>
        </w:tc>
        <w:tc>
          <w:tcPr>
            <w:tcW w:w="948" w:type="pct"/>
            <w:shd w:val="clear" w:color="auto" w:fill="auto"/>
            <w:vAlign w:val="center"/>
          </w:tcPr>
          <w:p w:rsidR="00FD55CE" w:rsidRPr="003650BF" w:rsidP="00FD55CE">
            <w:pPr>
              <w:jc w:val="center"/>
              <w:rPr>
                <w:rFonts w:eastAsia="Calibri" w:cs="Arial"/>
                <w:sz w:val="20"/>
                <w:szCs w:val="20"/>
              </w:rPr>
            </w:pPr>
            <w:r w:rsidRPr="003650BF">
              <w:rPr>
                <w:rFonts w:eastAsia="Calibri" w:cs="Arial"/>
                <w:sz w:val="20"/>
                <w:szCs w:val="20"/>
              </w:rPr>
              <w:t>Unlimited</w:t>
            </w:r>
          </w:p>
        </w:tc>
        <w:tc>
          <w:tcPr>
            <w:tcW w:w="863" w:type="pct"/>
          </w:tcPr>
          <w:p w:rsidR="00FD55CE" w:rsidRPr="003650BF" w:rsidP="00FD55CE">
            <w:pPr>
              <w:spacing w:before="480"/>
              <w:jc w:val="center"/>
              <w:rPr>
                <w:rFonts w:eastAsia="Calibri" w:cs="Arial"/>
                <w:sz w:val="20"/>
                <w:szCs w:val="20"/>
              </w:rPr>
            </w:pPr>
            <w:r w:rsidRPr="003650BF">
              <w:rPr>
                <w:rFonts w:cs="Arial"/>
                <w:sz w:val="20"/>
                <w:szCs w:val="20"/>
              </w:rPr>
              <w:t>Unlimit</w:t>
            </w:r>
            <w:r w:rsidRPr="003650BF">
              <w:rPr>
                <w:rFonts w:cs="Arial"/>
                <w:sz w:val="20"/>
                <w:szCs w:val="20"/>
              </w:rPr>
              <w:t>ed</w:t>
            </w:r>
          </w:p>
        </w:tc>
      </w:tr>
      <w:tr w:rsidTr="00F07884">
        <w:tblPrEx>
          <w:tblW w:w="4175" w:type="pct"/>
          <w:tblInd w:w="675" w:type="dxa"/>
          <w:tblLook w:val="04A0"/>
        </w:tblPrEx>
        <w:tc>
          <w:tcPr>
            <w:tcW w:w="1378" w:type="pct"/>
            <w:shd w:val="clear" w:color="auto" w:fill="auto"/>
          </w:tcPr>
          <w:p w:rsidR="00FD55CE" w:rsidRPr="003650BF" w:rsidP="007172F3">
            <w:pPr>
              <w:keepNext/>
              <w:spacing w:before="120" w:after="120"/>
              <w:rPr>
                <w:rFonts w:eastAsia="Calibri" w:cs="Arial"/>
                <w:b/>
                <w:bCs/>
                <w:sz w:val="20"/>
                <w:szCs w:val="20"/>
                <w:lang w:eastAsia="en-AU"/>
              </w:rPr>
            </w:pPr>
            <w:r w:rsidRPr="003650BF">
              <w:rPr>
                <w:rFonts w:eastAsia="Calibri" w:cs="Arial"/>
                <w:b/>
                <w:bCs/>
                <w:sz w:val="20"/>
                <w:szCs w:val="20"/>
                <w:lang w:eastAsia="en-AU"/>
              </w:rPr>
              <w:t>Minimu</w:t>
            </w:r>
            <w:r w:rsidRPr="003650BF">
              <w:rPr>
                <w:rFonts w:eastAsia="Calibri" w:cs="Arial"/>
                <w:b/>
                <w:bCs/>
                <w:sz w:val="20"/>
                <w:szCs w:val="20"/>
                <w:lang w:eastAsia="en-AU"/>
              </w:rPr>
              <w:t xml:space="preserve">m total cost over 24 months </w:t>
            </w:r>
          </w:p>
        </w:tc>
        <w:tc>
          <w:tcPr>
            <w:tcW w:w="948" w:type="pct"/>
            <w:shd w:val="clear" w:color="auto" w:fill="auto"/>
            <w:vAlign w:val="center"/>
          </w:tcPr>
          <w:p w:rsidR="00FD55CE" w:rsidRPr="003650BF" w:rsidP="007172F3">
            <w:pPr>
              <w:keepNext/>
              <w:jc w:val="center"/>
              <w:rPr>
                <w:rFonts w:eastAsia="Calibri" w:cs="Arial"/>
                <w:sz w:val="20"/>
                <w:szCs w:val="20"/>
              </w:rPr>
            </w:pPr>
            <w:r w:rsidRPr="003650BF">
              <w:rPr>
                <w:rFonts w:eastAsia="Calibri" w:cs="Arial"/>
                <w:sz w:val="20"/>
                <w:szCs w:val="20"/>
              </w:rPr>
              <w:t>$960</w:t>
            </w:r>
          </w:p>
        </w:tc>
        <w:tc>
          <w:tcPr>
            <w:tcW w:w="863" w:type="pct"/>
            <w:shd w:val="clear" w:color="auto" w:fill="auto"/>
            <w:vAlign w:val="center"/>
          </w:tcPr>
          <w:p w:rsidR="00FD55CE" w:rsidRPr="003650BF" w:rsidP="007172F3">
            <w:pPr>
              <w:keepNext/>
              <w:jc w:val="center"/>
              <w:rPr>
                <w:rFonts w:eastAsia="Calibri" w:cs="Arial"/>
                <w:sz w:val="20"/>
                <w:szCs w:val="20"/>
              </w:rPr>
            </w:pPr>
            <w:r w:rsidRPr="003650BF">
              <w:rPr>
                <w:rFonts w:eastAsia="Calibri" w:cs="Arial"/>
                <w:sz w:val="20"/>
                <w:szCs w:val="20"/>
              </w:rPr>
              <w:t>$1440</w:t>
            </w:r>
          </w:p>
        </w:tc>
        <w:tc>
          <w:tcPr>
            <w:tcW w:w="948" w:type="pct"/>
            <w:shd w:val="clear" w:color="auto" w:fill="auto"/>
            <w:vAlign w:val="center"/>
          </w:tcPr>
          <w:p w:rsidR="00FD55CE" w:rsidRPr="003650BF" w:rsidP="007172F3">
            <w:pPr>
              <w:keepNext/>
              <w:jc w:val="center"/>
              <w:rPr>
                <w:rFonts w:eastAsia="Calibri" w:cs="Arial"/>
                <w:sz w:val="20"/>
                <w:szCs w:val="20"/>
              </w:rPr>
            </w:pPr>
            <w:r w:rsidRPr="003650BF">
              <w:rPr>
                <w:rFonts w:eastAsia="Calibri" w:cs="Arial"/>
                <w:sz w:val="20"/>
                <w:szCs w:val="20"/>
              </w:rPr>
              <w:t>$1920</w:t>
            </w:r>
          </w:p>
        </w:tc>
        <w:tc>
          <w:tcPr>
            <w:tcW w:w="863" w:type="pct"/>
            <w:vAlign w:val="center"/>
          </w:tcPr>
          <w:p w:rsidR="00FD55CE" w:rsidRPr="003650BF" w:rsidP="007172F3">
            <w:pPr>
              <w:keepNext/>
              <w:jc w:val="center"/>
              <w:rPr>
                <w:rFonts w:eastAsia="Calibri" w:cs="Arial"/>
                <w:sz w:val="20"/>
                <w:szCs w:val="20"/>
              </w:rPr>
            </w:pPr>
            <w:r w:rsidRPr="003650BF">
              <w:rPr>
                <w:rFonts w:cs="Arial"/>
                <w:sz w:val="20"/>
                <w:szCs w:val="20"/>
              </w:rPr>
              <w:t>$2400</w:t>
            </w:r>
          </w:p>
        </w:tc>
      </w:tr>
    </w:tbl>
    <w:p w:rsidR="00F07884" w:rsidRPr="003650BF" w:rsidP="007172F3">
      <w:pPr>
        <w:pStyle w:val="BodyText"/>
      </w:pPr>
    </w:p>
    <w:p w:rsidR="00FD55CE" w:rsidRPr="007172F3" w:rsidP="007172F3">
      <w:pPr>
        <w:pStyle w:val="BodyText"/>
        <w:rPr>
          <w:b/>
        </w:rPr>
      </w:pPr>
      <w:r w:rsidRPr="007172F3">
        <w:rPr>
          <w:b/>
        </w:rPr>
        <w:t>Table 2 – Other usage types and charges</w:t>
      </w:r>
    </w:p>
    <w:tbl>
      <w:tblPr>
        <w:tblStyle w:val="TableNormal"/>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3"/>
        <w:gridCol w:w="4536"/>
      </w:tblGrid>
      <w:tr w:rsidTr="00F07884">
        <w:tblPrEx>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Usa</w:t>
            </w:r>
            <w:r w:rsidRPr="007172F3">
              <w:rPr>
                <w:rFonts w:eastAsia="Calibri" w:cs="Arial"/>
                <w:sz w:val="20"/>
                <w:szCs w:val="20"/>
              </w:rPr>
              <w:t>ge type</w:t>
            </w:r>
          </w:p>
        </w:tc>
        <w:tc>
          <w:tcPr>
            <w:tcW w:w="4536" w:type="dxa"/>
            <w:shd w:val="clear" w:color="auto" w:fill="auto"/>
            <w:vAlign w:val="center"/>
          </w:tcPr>
          <w:p w:rsidR="00FD55CE" w:rsidRPr="007172F3" w:rsidP="007172F3">
            <w:pPr>
              <w:spacing w:before="120"/>
              <w:jc w:val="center"/>
              <w:rPr>
                <w:rFonts w:eastAsia="Calibri" w:cs="Arial"/>
                <w:sz w:val="20"/>
                <w:szCs w:val="20"/>
              </w:rPr>
            </w:pPr>
            <w:r w:rsidRPr="007172F3">
              <w:rPr>
                <w:rFonts w:eastAsia="Calibri" w:cs="Arial"/>
                <w:sz w:val="20"/>
                <w:szCs w:val="20"/>
              </w:rPr>
              <w:t>Charge</w:t>
            </w:r>
          </w:p>
        </w:tc>
      </w:tr>
      <w:tr w:rsidTr="00F07884">
        <w:tblPrEx>
          <w:tblW w:w="8789" w:type="dxa"/>
          <w:tblInd w:w="675" w:type="dxa"/>
          <w:tblLayout w:type="fixed"/>
          <w:tblLook w:val="04A0"/>
        </w:tblPrEx>
        <w:tc>
          <w:tcPr>
            <w:tcW w:w="4253" w:type="dxa"/>
            <w:shd w:val="clear" w:color="auto" w:fill="auto"/>
          </w:tcPr>
          <w:p w:rsidR="00FD55CE" w:rsidRPr="003650BF" w:rsidP="007172F3">
            <w:pPr>
              <w:spacing w:before="120"/>
              <w:jc w:val="center"/>
              <w:rPr>
                <w:rFonts w:eastAsia="Calibri" w:cs="Arial"/>
                <w:sz w:val="20"/>
                <w:szCs w:val="20"/>
              </w:rPr>
            </w:pPr>
            <w:r w:rsidRPr="007172F3">
              <w:rPr>
                <w:rFonts w:eastAsia="Calibri" w:cs="Arial"/>
                <w:sz w:val="20"/>
                <w:szCs w:val="20"/>
              </w:rPr>
              <w:t>National video cal</w:t>
            </w:r>
            <w:r w:rsidRPr="007172F3">
              <w:rPr>
                <w:rFonts w:eastAsia="Calibri" w:cs="Arial"/>
                <w:sz w:val="20"/>
                <w:szCs w:val="20"/>
              </w:rPr>
              <w:t xml:space="preserve">ls </w:t>
            </w:r>
            <w:r w:rsidRPr="003650BF">
              <w:rPr>
                <w:rFonts w:eastAsia="Calibri" w:cs="Arial"/>
                <w:sz w:val="20"/>
                <w:szCs w:val="20"/>
              </w:rPr>
              <w:t>(per minute)</w:t>
            </w:r>
          </w:p>
        </w:tc>
        <w:tc>
          <w:tcPr>
            <w:tcW w:w="4536" w:type="dxa"/>
            <w:shd w:val="clear" w:color="auto" w:fill="auto"/>
            <w:vAlign w:val="center"/>
          </w:tcPr>
          <w:p w:rsidR="00FD55CE" w:rsidRPr="003650BF" w:rsidP="007172F3">
            <w:pPr>
              <w:spacing w:before="120"/>
              <w:jc w:val="center"/>
              <w:rPr>
                <w:rFonts w:eastAsia="Calibri" w:cs="Arial"/>
                <w:sz w:val="20"/>
                <w:szCs w:val="20"/>
              </w:rPr>
            </w:pPr>
            <w:r w:rsidRPr="003650BF">
              <w:rPr>
                <w:rFonts w:eastAsia="Calibri" w:cs="Arial"/>
                <w:sz w:val="20"/>
                <w:szCs w:val="20"/>
              </w:rPr>
              <w:t>$1.</w:t>
            </w:r>
            <w:r w:rsidRPr="003650BF">
              <w:rPr>
                <w:rFonts w:eastAsia="Calibri" w:cs="Arial"/>
                <w:sz w:val="20"/>
                <w:szCs w:val="20"/>
              </w:rPr>
              <w:t>00 per min + 40c flagfa</w:t>
            </w:r>
            <w:r w:rsidRPr="003650BF">
              <w:rPr>
                <w:rFonts w:eastAsia="Calibri" w:cs="Arial"/>
                <w:sz w:val="20"/>
                <w:szCs w:val="20"/>
              </w:rPr>
              <w:t>ll</w:t>
            </w:r>
          </w:p>
        </w:tc>
      </w:tr>
      <w:tr w:rsidTr="00F07884">
        <w:tblPrEx>
          <w:tblW w:w="8789" w:type="dxa"/>
          <w:tblInd w:w="675" w:type="dxa"/>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National Diversions</w:t>
            </w:r>
          </w:p>
        </w:tc>
        <w:tc>
          <w:tcPr>
            <w:tcW w:w="4536" w:type="dxa"/>
            <w:shd w:val="clear" w:color="auto" w:fill="auto"/>
          </w:tcPr>
          <w:p w:rsidR="00FD55CE" w:rsidRPr="003650BF" w:rsidP="007172F3">
            <w:pPr>
              <w:spacing w:before="120"/>
              <w:jc w:val="center"/>
              <w:rPr>
                <w:rFonts w:eastAsia="Calibri" w:cs="Arial"/>
                <w:sz w:val="20"/>
                <w:szCs w:val="20"/>
              </w:rPr>
            </w:pPr>
            <w:r w:rsidRPr="003650BF">
              <w:rPr>
                <w:rFonts w:eastAsia="Calibri" w:cs="Arial"/>
                <w:sz w:val="20"/>
                <w:szCs w:val="20"/>
              </w:rPr>
              <w:t>$0 per minute</w:t>
            </w:r>
          </w:p>
        </w:tc>
      </w:tr>
      <w:tr w:rsidTr="00F07884">
        <w:tblPrEx>
          <w:tblW w:w="8789" w:type="dxa"/>
          <w:tblInd w:w="675" w:type="dxa"/>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 xml:space="preserve">International Diversions </w:t>
            </w:r>
          </w:p>
        </w:tc>
        <w:tc>
          <w:tcPr>
            <w:tcW w:w="4536" w:type="dxa"/>
            <w:shd w:val="clear" w:color="auto" w:fill="auto"/>
          </w:tcPr>
          <w:p w:rsidR="00FD55CE" w:rsidRPr="003650BF" w:rsidP="007172F3">
            <w:pPr>
              <w:spacing w:before="120"/>
              <w:jc w:val="center"/>
              <w:rPr>
                <w:rFonts w:eastAsia="Calibri" w:cs="Arial"/>
                <w:sz w:val="20"/>
                <w:szCs w:val="20"/>
              </w:rPr>
            </w:pPr>
            <w:r w:rsidRPr="003650BF">
              <w:rPr>
                <w:rFonts w:eastAsia="Calibri" w:cs="Arial"/>
                <w:sz w:val="20"/>
                <w:szCs w:val="20"/>
              </w:rPr>
              <w:t>‘yes’ in</w:t>
            </w:r>
            <w:r w:rsidRPr="003650BF">
              <w:rPr>
                <w:rFonts w:eastAsia="Calibri" w:cs="Arial"/>
                <w:sz w:val="20"/>
                <w:szCs w:val="20"/>
              </w:rPr>
              <w:t>ternationa</w:t>
            </w:r>
            <w:r w:rsidRPr="003650BF">
              <w:rPr>
                <w:rFonts w:eastAsia="Calibri" w:cs="Arial"/>
                <w:sz w:val="20"/>
                <w:szCs w:val="20"/>
              </w:rPr>
              <w:t>l rates</w:t>
              <w:br/>
              <w:t>See optus.com.au/international</w:t>
            </w:r>
          </w:p>
        </w:tc>
      </w:tr>
      <w:tr w:rsidTr="00F07884">
        <w:tblPrEx>
          <w:tblW w:w="8789" w:type="dxa"/>
          <w:tblInd w:w="675" w:type="dxa"/>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 xml:space="preserve">1800 numbers </w:t>
            </w:r>
          </w:p>
        </w:tc>
        <w:tc>
          <w:tcPr>
            <w:tcW w:w="4536" w:type="dxa"/>
            <w:shd w:val="clear" w:color="auto" w:fill="auto"/>
            <w:vAlign w:val="center"/>
          </w:tcPr>
          <w:p w:rsidR="00FD55CE" w:rsidRPr="003650BF" w:rsidP="007172F3">
            <w:pPr>
              <w:spacing w:before="120"/>
              <w:jc w:val="center"/>
              <w:rPr>
                <w:rFonts w:eastAsia="Calibri" w:cs="Arial"/>
                <w:sz w:val="20"/>
                <w:szCs w:val="20"/>
              </w:rPr>
            </w:pPr>
            <w:r w:rsidRPr="003650BF">
              <w:rPr>
                <w:rFonts w:eastAsia="Calibri" w:cs="Arial"/>
                <w:sz w:val="20"/>
                <w:szCs w:val="20"/>
              </w:rPr>
              <w:t>$0 per minute</w:t>
            </w:r>
          </w:p>
        </w:tc>
      </w:tr>
      <w:tr w:rsidTr="00F07884">
        <w:tblPrEx>
          <w:tblW w:w="8789" w:type="dxa"/>
          <w:tblInd w:w="675" w:type="dxa"/>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 xml:space="preserve">Directory Assistance 1223 </w:t>
            </w:r>
          </w:p>
        </w:tc>
        <w:tc>
          <w:tcPr>
            <w:tcW w:w="4536" w:type="dxa"/>
            <w:shd w:val="clear" w:color="auto" w:fill="auto"/>
            <w:vAlign w:val="center"/>
          </w:tcPr>
          <w:p w:rsidR="00FD55CE" w:rsidRPr="003650BF" w:rsidP="007172F3">
            <w:pPr>
              <w:spacing w:before="120"/>
              <w:jc w:val="center"/>
              <w:rPr>
                <w:rFonts w:eastAsia="Calibri" w:cs="Arial"/>
                <w:sz w:val="20"/>
                <w:szCs w:val="20"/>
              </w:rPr>
            </w:pPr>
            <w:r w:rsidRPr="003650BF">
              <w:rPr>
                <w:rFonts w:eastAsia="Calibri" w:cs="Arial"/>
                <w:sz w:val="20"/>
                <w:szCs w:val="20"/>
              </w:rPr>
              <w:t>5</w:t>
            </w:r>
            <w:r w:rsidRPr="003650BF">
              <w:rPr>
                <w:rFonts w:eastAsia="Calibri" w:cs="Arial"/>
                <w:sz w:val="20"/>
                <w:szCs w:val="20"/>
              </w:rPr>
              <w:t>0c per call</w:t>
            </w:r>
          </w:p>
        </w:tc>
      </w:tr>
      <w:tr w:rsidTr="00F07884">
        <w:tblPrEx>
          <w:tblW w:w="8789" w:type="dxa"/>
          <w:tblInd w:w="675" w:type="dxa"/>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124 Yes</w:t>
            </w:r>
          </w:p>
        </w:tc>
        <w:tc>
          <w:tcPr>
            <w:tcW w:w="4536" w:type="dxa"/>
            <w:shd w:val="clear" w:color="auto" w:fill="auto"/>
            <w:vAlign w:val="center"/>
          </w:tcPr>
          <w:p w:rsidR="00FD55CE" w:rsidRPr="003650BF" w:rsidP="007172F3">
            <w:pPr>
              <w:spacing w:before="120"/>
              <w:jc w:val="center"/>
              <w:rPr>
                <w:rFonts w:eastAsia="Calibri" w:cs="Arial"/>
                <w:sz w:val="20"/>
                <w:szCs w:val="20"/>
              </w:rPr>
            </w:pPr>
            <w:r w:rsidRPr="003650BF">
              <w:rPr>
                <w:rFonts w:eastAsia="Calibri" w:cs="Arial"/>
                <w:sz w:val="20"/>
                <w:szCs w:val="20"/>
              </w:rPr>
              <w:t>90c per minut</w:t>
            </w:r>
            <w:r w:rsidRPr="003650BF">
              <w:rPr>
                <w:rFonts w:eastAsia="Calibri" w:cs="Arial"/>
                <w:sz w:val="20"/>
                <w:szCs w:val="20"/>
              </w:rPr>
              <w:t>e +$1.75c flagfall</w:t>
            </w:r>
          </w:p>
        </w:tc>
      </w:tr>
      <w:tr w:rsidTr="00F07884">
        <w:tblPrEx>
          <w:tblW w:w="8789" w:type="dxa"/>
          <w:tblInd w:w="675" w:type="dxa"/>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International voice ca</w:t>
            </w:r>
            <w:r w:rsidRPr="007172F3">
              <w:rPr>
                <w:rFonts w:eastAsia="Calibri" w:cs="Arial"/>
                <w:sz w:val="20"/>
                <w:szCs w:val="20"/>
              </w:rPr>
              <w:t>lls (outside the plan’s included international minutes and to excluded co</w:t>
            </w:r>
            <w:r w:rsidRPr="007172F3">
              <w:rPr>
                <w:rFonts w:eastAsia="Calibri" w:cs="Arial"/>
                <w:sz w:val="20"/>
                <w:szCs w:val="20"/>
              </w:rPr>
              <w:t xml:space="preserve">untries) </w:t>
            </w:r>
          </w:p>
        </w:tc>
        <w:tc>
          <w:tcPr>
            <w:tcW w:w="4536" w:type="dxa"/>
            <w:shd w:val="clear" w:color="auto" w:fill="auto"/>
            <w:vAlign w:val="center"/>
          </w:tcPr>
          <w:p w:rsidR="00FD55CE" w:rsidRPr="003650BF" w:rsidP="007172F3">
            <w:pPr>
              <w:spacing w:before="120"/>
              <w:jc w:val="center"/>
              <w:rPr>
                <w:rFonts w:eastAsia="Calibri" w:cs="Arial"/>
                <w:sz w:val="20"/>
                <w:szCs w:val="20"/>
              </w:rPr>
            </w:pPr>
            <w:r w:rsidRPr="003650BF">
              <w:rPr>
                <w:rFonts w:eastAsia="Calibri" w:cs="Arial"/>
                <w:sz w:val="20"/>
                <w:szCs w:val="20"/>
              </w:rPr>
              <w:t>‘yes’ international rates</w:t>
            </w:r>
          </w:p>
          <w:p w:rsidR="00FD55CE" w:rsidRPr="003650BF" w:rsidP="007172F3">
            <w:pPr>
              <w:spacing w:before="120"/>
              <w:jc w:val="center"/>
              <w:rPr>
                <w:rFonts w:eastAsia="Calibri" w:cs="Arial"/>
                <w:sz w:val="20"/>
                <w:szCs w:val="20"/>
              </w:rPr>
            </w:pPr>
            <w:r w:rsidRPr="003650BF">
              <w:rPr>
                <w:rFonts w:eastAsia="Calibri" w:cs="Arial"/>
                <w:sz w:val="20"/>
                <w:szCs w:val="20"/>
              </w:rPr>
              <w:t>See optus.com.au/international</w:t>
            </w:r>
          </w:p>
        </w:tc>
      </w:tr>
      <w:tr w:rsidTr="00F07884">
        <w:tblPrEx>
          <w:tblW w:w="8789" w:type="dxa"/>
          <w:tblInd w:w="675" w:type="dxa"/>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International SMS (to excluded countrie</w:t>
            </w:r>
            <w:r w:rsidRPr="007172F3">
              <w:rPr>
                <w:rFonts w:eastAsia="Calibri" w:cs="Arial"/>
                <w:sz w:val="20"/>
                <w:szCs w:val="20"/>
              </w:rPr>
              <w:t xml:space="preserve">s) </w:t>
            </w:r>
          </w:p>
        </w:tc>
        <w:tc>
          <w:tcPr>
            <w:tcW w:w="4536" w:type="dxa"/>
            <w:shd w:val="clear" w:color="auto" w:fill="auto"/>
            <w:vAlign w:val="center"/>
          </w:tcPr>
          <w:p w:rsidR="00FD55CE" w:rsidRPr="003650BF" w:rsidP="007172F3">
            <w:pPr>
              <w:spacing w:before="120"/>
              <w:jc w:val="center"/>
              <w:rPr>
                <w:rFonts w:eastAsia="Calibri" w:cs="Arial"/>
                <w:sz w:val="20"/>
                <w:szCs w:val="20"/>
              </w:rPr>
            </w:pPr>
            <w:r w:rsidRPr="003650BF">
              <w:rPr>
                <w:rFonts w:eastAsia="Calibri" w:cs="Arial"/>
                <w:sz w:val="20"/>
                <w:szCs w:val="20"/>
              </w:rPr>
              <w:t>50c per SMS up to 160 standard</w:t>
            </w:r>
            <w:r w:rsidRPr="003650BF">
              <w:rPr>
                <w:rFonts w:eastAsia="Calibri" w:cs="Arial"/>
                <w:sz w:val="20"/>
                <w:szCs w:val="20"/>
              </w:rPr>
              <w:t xml:space="preserve"> characters</w:t>
            </w:r>
          </w:p>
        </w:tc>
      </w:tr>
      <w:tr w:rsidTr="00F07884">
        <w:tblPrEx>
          <w:tblW w:w="8789" w:type="dxa"/>
          <w:tblInd w:w="675" w:type="dxa"/>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Intern</w:t>
            </w:r>
            <w:r w:rsidRPr="007172F3">
              <w:rPr>
                <w:rFonts w:eastAsia="Calibri" w:cs="Arial"/>
                <w:sz w:val="20"/>
                <w:szCs w:val="20"/>
              </w:rPr>
              <w:t>ational MMS (to exclude</w:t>
            </w:r>
            <w:r w:rsidRPr="007172F3">
              <w:rPr>
                <w:rFonts w:eastAsia="Calibri" w:cs="Arial"/>
                <w:sz w:val="20"/>
                <w:szCs w:val="20"/>
              </w:rPr>
              <w:t>d countries)</w:t>
            </w:r>
          </w:p>
        </w:tc>
        <w:tc>
          <w:tcPr>
            <w:tcW w:w="4536" w:type="dxa"/>
            <w:shd w:val="clear" w:color="auto" w:fill="auto"/>
            <w:vAlign w:val="center"/>
          </w:tcPr>
          <w:p w:rsidR="00FD55CE" w:rsidRPr="003650BF" w:rsidP="007172F3">
            <w:pPr>
              <w:spacing w:before="120"/>
              <w:jc w:val="center"/>
              <w:rPr>
                <w:rFonts w:eastAsia="Calibri" w:cs="Arial"/>
                <w:sz w:val="20"/>
                <w:szCs w:val="20"/>
              </w:rPr>
            </w:pPr>
            <w:r w:rsidRPr="003650BF">
              <w:rPr>
                <w:rFonts w:eastAsia="Calibri" w:cs="Arial"/>
                <w:sz w:val="20"/>
                <w:szCs w:val="20"/>
              </w:rPr>
              <w:t xml:space="preserve">75c per MMS </w:t>
            </w:r>
          </w:p>
        </w:tc>
      </w:tr>
      <w:tr w:rsidTr="00F07884">
        <w:tblPrEx>
          <w:tblW w:w="8789" w:type="dxa"/>
          <w:tblInd w:w="675" w:type="dxa"/>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 xml:space="preserve">International video calling </w:t>
            </w:r>
          </w:p>
        </w:tc>
        <w:tc>
          <w:tcPr>
            <w:tcW w:w="4536" w:type="dxa"/>
            <w:shd w:val="clear" w:color="auto" w:fill="auto"/>
            <w:vAlign w:val="center"/>
          </w:tcPr>
          <w:p w:rsidR="00FD55CE" w:rsidRPr="003650BF" w:rsidP="007172F3">
            <w:pPr>
              <w:spacing w:before="120"/>
              <w:jc w:val="center"/>
              <w:rPr>
                <w:rFonts w:eastAsia="Calibri" w:cs="Arial"/>
                <w:sz w:val="20"/>
                <w:szCs w:val="20"/>
              </w:rPr>
            </w:pPr>
            <w:r w:rsidRPr="003650BF">
              <w:rPr>
                <w:rFonts w:eastAsia="Calibri" w:cs="Arial"/>
                <w:sz w:val="20"/>
                <w:szCs w:val="20"/>
              </w:rPr>
              <w:t xml:space="preserve">$1.50 per minute </w:t>
            </w:r>
            <w:r w:rsidRPr="003650BF">
              <w:rPr>
                <w:rFonts w:eastAsia="Calibri" w:cs="Arial"/>
                <w:sz w:val="20"/>
                <w:szCs w:val="20"/>
              </w:rPr>
              <w:t>+35c flagf</w:t>
            </w:r>
            <w:r w:rsidRPr="003650BF">
              <w:rPr>
                <w:rFonts w:eastAsia="Calibri" w:cs="Arial"/>
                <w:sz w:val="20"/>
                <w:szCs w:val="20"/>
              </w:rPr>
              <w:t>all</w:t>
            </w:r>
          </w:p>
        </w:tc>
      </w:tr>
      <w:tr w:rsidTr="00F07884">
        <w:tblPrEx>
          <w:tblW w:w="8789" w:type="dxa"/>
          <w:tblInd w:w="675" w:type="dxa"/>
          <w:tblLayout w:type="fixed"/>
          <w:tblLook w:val="04A0"/>
        </w:tblPrEx>
        <w:tc>
          <w:tcPr>
            <w:tcW w:w="4253" w:type="dxa"/>
            <w:shd w:val="clear" w:color="auto" w:fill="auto"/>
          </w:tcPr>
          <w:p w:rsidR="00FD55CE" w:rsidRPr="007172F3" w:rsidP="007172F3">
            <w:pPr>
              <w:spacing w:before="120"/>
              <w:jc w:val="center"/>
              <w:rPr>
                <w:rFonts w:eastAsia="Calibri" w:cs="Arial"/>
                <w:sz w:val="20"/>
                <w:szCs w:val="20"/>
              </w:rPr>
            </w:pPr>
            <w:r w:rsidRPr="007172F3">
              <w:rPr>
                <w:rFonts w:eastAsia="Calibri" w:cs="Arial"/>
                <w:sz w:val="20"/>
                <w:szCs w:val="20"/>
              </w:rPr>
              <w:t xml:space="preserve">International roaming </w:t>
            </w:r>
          </w:p>
        </w:tc>
        <w:tc>
          <w:tcPr>
            <w:tcW w:w="4536" w:type="dxa"/>
            <w:shd w:val="clear" w:color="auto" w:fill="auto"/>
            <w:vAlign w:val="center"/>
          </w:tcPr>
          <w:p w:rsidR="00FD55CE" w:rsidRPr="003650BF" w:rsidP="007172F3">
            <w:pPr>
              <w:spacing w:before="120"/>
              <w:jc w:val="center"/>
              <w:rPr>
                <w:rFonts w:eastAsia="Calibri" w:cs="Arial"/>
                <w:sz w:val="20"/>
                <w:szCs w:val="20"/>
              </w:rPr>
            </w:pPr>
            <w:r w:rsidRPr="003650BF">
              <w:rPr>
                <w:rFonts w:eastAsia="Calibri" w:cs="Arial"/>
                <w:sz w:val="20"/>
                <w:szCs w:val="20"/>
              </w:rPr>
              <w:t>See optus.com.au/roaming</w:t>
            </w:r>
          </w:p>
        </w:tc>
      </w:tr>
    </w:tbl>
    <w:p w:rsidR="00FD55CE" w:rsidRPr="007172F3" w:rsidP="007172F3">
      <w:pPr>
        <w:spacing w:before="120"/>
        <w:jc w:val="center"/>
        <w:rPr>
          <w:rFonts w:eastAsia="Calibri" w:cs="Arial"/>
          <w:sz w:val="20"/>
          <w:szCs w:val="20"/>
        </w:rPr>
      </w:pPr>
    </w:p>
    <w:p w:rsidR="00FD55CE" w:rsidRPr="003650BF" w:rsidP="007172F3">
      <w:pPr>
        <w:pStyle w:val="BodyText"/>
      </w:pPr>
      <w:r w:rsidRPr="007172F3">
        <w:rPr>
          <w:b/>
        </w:rPr>
        <w:t>Table 3 – International Countries</w:t>
      </w:r>
    </w:p>
    <w:tbl>
      <w:tblPr>
        <w:tblStyle w:val="TableNormal"/>
        <w:tblW w:w="949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2"/>
        <w:gridCol w:w="2462"/>
        <w:gridCol w:w="2462"/>
        <w:gridCol w:w="2112"/>
      </w:tblGrid>
      <w:tr w:rsidTr="00F07884">
        <w:tblPrEx>
          <w:tblW w:w="949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Austria</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Bangladesh</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Cambodia</w:t>
            </w:r>
          </w:p>
        </w:tc>
        <w:tc>
          <w:tcPr>
            <w:tcW w:w="211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Canada</w:t>
            </w:r>
          </w:p>
        </w:tc>
      </w:tr>
      <w:tr w:rsidTr="00F07884">
        <w:tblPrEx>
          <w:tblW w:w="9498" w:type="dxa"/>
          <w:tblInd w:w="675" w:type="dxa"/>
          <w:tblLook w:val="04A0"/>
        </w:tblPrEx>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 xml:space="preserve">Chile </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 xml:space="preserve">China </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 xml:space="preserve">Croatia </w:t>
            </w:r>
          </w:p>
        </w:tc>
        <w:tc>
          <w:tcPr>
            <w:tcW w:w="211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Fr</w:t>
            </w:r>
            <w:r w:rsidRPr="003650BF">
              <w:rPr>
                <w:rFonts w:eastAsia="Calibri" w:cs="Arial"/>
                <w:sz w:val="20"/>
                <w:szCs w:val="20"/>
              </w:rPr>
              <w:t>ance</w:t>
            </w:r>
          </w:p>
        </w:tc>
      </w:tr>
      <w:tr w:rsidTr="00F07884">
        <w:tblPrEx>
          <w:tblW w:w="9498" w:type="dxa"/>
          <w:tblInd w:w="675" w:type="dxa"/>
          <w:tblLook w:val="04A0"/>
        </w:tblPrEx>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Germany</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Greece</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Ho</w:t>
            </w:r>
            <w:r w:rsidRPr="003650BF">
              <w:rPr>
                <w:rFonts w:eastAsia="Calibri" w:cs="Arial"/>
                <w:sz w:val="20"/>
                <w:szCs w:val="20"/>
              </w:rPr>
              <w:t>ng Kong,</w:t>
            </w:r>
          </w:p>
        </w:tc>
        <w:tc>
          <w:tcPr>
            <w:tcW w:w="211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Hungary</w:t>
            </w:r>
          </w:p>
        </w:tc>
      </w:tr>
      <w:tr w:rsidTr="00F07884">
        <w:tblPrEx>
          <w:tblW w:w="9498" w:type="dxa"/>
          <w:tblInd w:w="675" w:type="dxa"/>
          <w:tblLook w:val="04A0"/>
        </w:tblPrEx>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Indonesia</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India</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Ireland</w:t>
            </w:r>
          </w:p>
        </w:tc>
        <w:tc>
          <w:tcPr>
            <w:tcW w:w="211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Italy</w:t>
            </w:r>
          </w:p>
        </w:tc>
      </w:tr>
      <w:tr w:rsidTr="00F07884">
        <w:tblPrEx>
          <w:tblW w:w="9498" w:type="dxa"/>
          <w:tblInd w:w="675" w:type="dxa"/>
          <w:tblLook w:val="04A0"/>
        </w:tblPrEx>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 xml:space="preserve">Japan </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Malaysia,</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Netherl</w:t>
            </w:r>
            <w:r w:rsidRPr="003650BF">
              <w:rPr>
                <w:rFonts w:eastAsia="Calibri" w:cs="Arial"/>
                <w:sz w:val="20"/>
                <w:szCs w:val="20"/>
              </w:rPr>
              <w:t>ands</w:t>
            </w:r>
          </w:p>
        </w:tc>
        <w:tc>
          <w:tcPr>
            <w:tcW w:w="211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New Z</w:t>
            </w:r>
            <w:r w:rsidRPr="003650BF">
              <w:rPr>
                <w:rFonts w:eastAsia="Calibri" w:cs="Arial"/>
                <w:sz w:val="20"/>
                <w:szCs w:val="20"/>
              </w:rPr>
              <w:t>ealand</w:t>
            </w:r>
          </w:p>
        </w:tc>
      </w:tr>
      <w:tr w:rsidTr="00F07884">
        <w:tblPrEx>
          <w:tblW w:w="9498" w:type="dxa"/>
          <w:tblInd w:w="675" w:type="dxa"/>
          <w:tblLook w:val="04A0"/>
        </w:tblPrEx>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 xml:space="preserve">Pakistan </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Philippines</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 xml:space="preserve">Poland </w:t>
            </w:r>
          </w:p>
        </w:tc>
        <w:tc>
          <w:tcPr>
            <w:tcW w:w="211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Singapore</w:t>
            </w:r>
          </w:p>
        </w:tc>
      </w:tr>
      <w:tr w:rsidTr="00F07884">
        <w:tblPrEx>
          <w:tblW w:w="9498" w:type="dxa"/>
          <w:tblInd w:w="675" w:type="dxa"/>
          <w:tblLook w:val="04A0"/>
        </w:tblPrEx>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 xml:space="preserve">South Africa </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South Korea</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 xml:space="preserve">Taiwan </w:t>
            </w:r>
          </w:p>
        </w:tc>
        <w:tc>
          <w:tcPr>
            <w:tcW w:w="211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Thailand</w:t>
            </w:r>
          </w:p>
        </w:tc>
      </w:tr>
      <w:tr w:rsidTr="00F07884">
        <w:tblPrEx>
          <w:tblW w:w="9498" w:type="dxa"/>
          <w:tblInd w:w="675" w:type="dxa"/>
          <w:tblLook w:val="04A0"/>
        </w:tblPrEx>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Turk</w:t>
            </w:r>
            <w:r w:rsidRPr="003650BF">
              <w:rPr>
                <w:rFonts w:eastAsia="Calibri" w:cs="Arial"/>
                <w:sz w:val="20"/>
                <w:szCs w:val="20"/>
              </w:rPr>
              <w:t>ey</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United Kingdom</w:t>
            </w:r>
          </w:p>
        </w:tc>
        <w:tc>
          <w:tcPr>
            <w:tcW w:w="246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 xml:space="preserve">USA </w:t>
            </w:r>
          </w:p>
        </w:tc>
        <w:tc>
          <w:tcPr>
            <w:tcW w:w="2112" w:type="dxa"/>
            <w:shd w:val="clear" w:color="auto" w:fill="auto"/>
          </w:tcPr>
          <w:p w:rsidR="00FD55CE" w:rsidRPr="007172F3" w:rsidP="007172F3">
            <w:pPr>
              <w:spacing w:before="120"/>
              <w:jc w:val="center"/>
              <w:rPr>
                <w:rFonts w:eastAsia="Calibri" w:cs="Arial"/>
                <w:sz w:val="20"/>
                <w:szCs w:val="20"/>
              </w:rPr>
            </w:pPr>
            <w:r w:rsidRPr="003650BF">
              <w:rPr>
                <w:rFonts w:eastAsia="Calibri" w:cs="Arial"/>
                <w:sz w:val="20"/>
                <w:szCs w:val="20"/>
              </w:rPr>
              <w:t>Vietnam</w:t>
            </w:r>
          </w:p>
        </w:tc>
      </w:tr>
    </w:tbl>
    <w:p w:rsidR="00FD55CE" w:rsidRPr="003650BF" w:rsidP="003B05C6">
      <w:pPr>
        <w:pStyle w:val="BodyText"/>
      </w:pPr>
      <w:bookmarkStart w:id="1949" w:name="_Toc441666001"/>
    </w:p>
    <w:p w:rsidR="00FD55CE" w:rsidRPr="003650BF" w:rsidP="003B05C6">
      <w:pPr>
        <w:pStyle w:val="Heading6"/>
      </w:pPr>
      <w:bookmarkStart w:id="1950" w:name="_Toc444782730"/>
      <w:bookmarkStart w:id="1951" w:name="_Toc447196749"/>
      <w:bookmarkStart w:id="1952" w:name="_Toc30758197"/>
      <w:r w:rsidRPr="003650BF">
        <w:t>M</w:t>
      </w:r>
      <w:r w:rsidRPr="003650BF">
        <w:t>y Account</w:t>
      </w:r>
      <w:bookmarkEnd w:id="1949"/>
      <w:bookmarkEnd w:id="1950"/>
      <w:bookmarkEnd w:id="1951"/>
      <w:bookmarkEnd w:id="1952"/>
    </w:p>
    <w:p w:rsidR="00FD55CE" w:rsidRPr="003650BF" w:rsidP="003B05C6">
      <w:pPr>
        <w:pStyle w:val="BodyText"/>
        <w:ind w:left="720"/>
      </w:pPr>
      <w:r w:rsidRPr="003650BF">
        <w:t xml:space="preserve">Services </w:t>
      </w:r>
      <w:r w:rsidRPr="003650BF">
        <w:t>that share data may hav</w:t>
      </w:r>
      <w:r w:rsidRPr="003650BF">
        <w:t>e a service login to My Account which will display all of the service num</w:t>
      </w:r>
      <w:r w:rsidRPr="003650BF">
        <w:t>bers contr</w:t>
      </w:r>
      <w:r w:rsidRPr="003650BF">
        <w:t xml:space="preserve">ibuting to or using the shared data pool on </w:t>
      </w:r>
      <w:r w:rsidRPr="003650BF">
        <w:rPr>
          <w:i/>
        </w:rPr>
        <w:t xml:space="preserve">your </w:t>
      </w:r>
      <w:r w:rsidRPr="003650BF">
        <w:t xml:space="preserve">account and the amount of data each service has </w:t>
      </w:r>
      <w:r w:rsidRPr="003650BF">
        <w:t xml:space="preserve">used. If </w:t>
      </w:r>
      <w:r w:rsidRPr="003650BF">
        <w:rPr>
          <w:i/>
        </w:rPr>
        <w:t>you</w:t>
      </w:r>
      <w:r w:rsidRPr="003650BF">
        <w:t xml:space="preserve"> have more than 6 serv</w:t>
      </w:r>
      <w:r w:rsidRPr="003650BF">
        <w:t xml:space="preserve">ices on </w:t>
      </w:r>
      <w:r w:rsidRPr="003650BF">
        <w:rPr>
          <w:i/>
        </w:rPr>
        <w:t>your</w:t>
      </w:r>
      <w:r w:rsidRPr="003650BF">
        <w:t xml:space="preserve"> accoun</w:t>
      </w:r>
      <w:r w:rsidRPr="003650BF">
        <w:t>t, My Account may not b</w:t>
      </w:r>
      <w:r w:rsidRPr="003650BF">
        <w:t xml:space="preserve">e suitable for viewing usage and managing </w:t>
      </w:r>
      <w:r w:rsidRPr="003650BF">
        <w:rPr>
          <w:i/>
        </w:rPr>
        <w:t xml:space="preserve">your </w:t>
      </w:r>
      <w:r w:rsidRPr="003650BF">
        <w:t>usage alerts.</w:t>
      </w:r>
    </w:p>
    <w:p w:rsidR="00FD55CE" w:rsidRPr="003650BF" w:rsidP="003B05C6">
      <w:pPr>
        <w:pStyle w:val="Heading6"/>
      </w:pPr>
      <w:bookmarkStart w:id="1953" w:name="_Toc441666002"/>
      <w:bookmarkStart w:id="1954" w:name="_Toc444782731"/>
      <w:bookmarkStart w:id="1955" w:name="_Toc447196750"/>
      <w:bookmarkStart w:id="1956" w:name="_Toc30758198"/>
      <w:r w:rsidRPr="003650BF">
        <w:t>What happens</w:t>
      </w:r>
      <w:r w:rsidRPr="003650BF">
        <w:t xml:space="preserve"> if the </w:t>
      </w:r>
      <w:r w:rsidRPr="003650BF">
        <w:rPr>
          <w:i/>
        </w:rPr>
        <w:t>se</w:t>
      </w:r>
      <w:r w:rsidRPr="003650BF">
        <w:rPr>
          <w:i/>
        </w:rPr>
        <w:t xml:space="preserve">rvice </w:t>
      </w:r>
      <w:r w:rsidRPr="003650BF">
        <w:t>is</w:t>
      </w:r>
      <w:r w:rsidRPr="003650BF">
        <w:rPr>
          <w:i/>
        </w:rPr>
        <w:t xml:space="preserve"> cancelled </w:t>
      </w:r>
      <w:r w:rsidRPr="003650BF">
        <w:t>early?</w:t>
      </w:r>
      <w:bookmarkEnd w:id="1953"/>
      <w:bookmarkEnd w:id="1954"/>
      <w:bookmarkEnd w:id="1955"/>
      <w:bookmarkEnd w:id="1956"/>
      <w:r w:rsidRPr="003650BF">
        <w:t xml:space="preserve"> </w:t>
      </w:r>
    </w:p>
    <w:p w:rsidR="00FD55CE" w:rsidRPr="003650BF" w:rsidP="00F47027">
      <w:pPr>
        <w:pStyle w:val="Heading7"/>
      </w:pPr>
      <w:r w:rsidRPr="003650BF">
        <w:t>If the</w:t>
      </w:r>
      <w:r w:rsidRPr="003650BF">
        <w:rPr>
          <w:i/>
        </w:rPr>
        <w:t xml:space="preserve"> service</w:t>
      </w:r>
      <w:r w:rsidRPr="003650BF">
        <w:t xml:space="preserve"> is</w:t>
      </w:r>
      <w:r w:rsidRPr="003650BF">
        <w:rPr>
          <w:i/>
        </w:rPr>
        <w:t xml:space="preserve"> cancelled </w:t>
      </w:r>
      <w:r w:rsidRPr="003650BF">
        <w:t xml:space="preserve">before the end of </w:t>
      </w:r>
      <w:r w:rsidRPr="003650BF">
        <w:rPr>
          <w:i/>
        </w:rPr>
        <w:t xml:space="preserve">your minimum term, you </w:t>
      </w:r>
      <w:r w:rsidRPr="003650BF">
        <w:t>w</w:t>
      </w:r>
      <w:r w:rsidRPr="003650BF">
        <w:t xml:space="preserve">ill be required to pay </w:t>
      </w:r>
      <w:r w:rsidRPr="003650BF">
        <w:rPr>
          <w:i/>
        </w:rPr>
        <w:t>us</w:t>
      </w:r>
      <w:r w:rsidRPr="003650BF">
        <w:t>:</w:t>
      </w:r>
    </w:p>
    <w:p w:rsidR="00FD55CE" w:rsidRPr="003650BF" w:rsidP="004E3918">
      <w:pPr>
        <w:pStyle w:val="OptusH4"/>
        <w:numPr>
          <w:ilvl w:val="3"/>
          <w:numId w:val="115"/>
        </w:numPr>
        <w:tabs>
          <w:tab w:val="num" w:pos="1418"/>
          <w:tab w:val="num" w:pos="2127"/>
          <w:tab w:val="clear" w:pos="2552"/>
        </w:tabs>
        <w:ind w:left="2127" w:hanging="709"/>
        <w:rPr>
          <w:rFonts w:ascii="Arial" w:hAnsi="Arial" w:cs="Arial"/>
          <w:sz w:val="20"/>
        </w:rPr>
      </w:pPr>
      <w:r w:rsidRPr="003650BF">
        <w:rPr>
          <w:rFonts w:ascii="Arial" w:hAnsi="Arial" w:cs="Arial"/>
          <w:sz w:val="20"/>
        </w:rPr>
        <w:t>any usa</w:t>
      </w:r>
      <w:r w:rsidRPr="003650BF">
        <w:rPr>
          <w:rFonts w:ascii="Arial" w:hAnsi="Arial" w:cs="Arial"/>
          <w:sz w:val="20"/>
        </w:rPr>
        <w:t>ge charges incurred</w:t>
      </w:r>
      <w:r w:rsidRPr="003650BF">
        <w:rPr>
          <w:rFonts w:ascii="Arial" w:hAnsi="Arial" w:cs="Arial"/>
          <w:sz w:val="20"/>
        </w:rPr>
        <w:t xml:space="preserve"> up to, and including, </w:t>
      </w:r>
      <w:r w:rsidRPr="003650BF">
        <w:rPr>
          <w:rFonts w:ascii="Arial" w:hAnsi="Arial" w:cs="Arial"/>
          <w:sz w:val="20"/>
        </w:rPr>
        <w:t xml:space="preserve">the </w:t>
      </w:r>
      <w:r w:rsidRPr="003650BF">
        <w:rPr>
          <w:rFonts w:ascii="Arial" w:hAnsi="Arial" w:cs="Arial"/>
          <w:i/>
          <w:sz w:val="20"/>
        </w:rPr>
        <w:t xml:space="preserve">cancellation date; </w:t>
      </w:r>
      <w:r w:rsidRPr="003650BF">
        <w:rPr>
          <w:rFonts w:ascii="Arial" w:hAnsi="Arial" w:cs="Arial"/>
          <w:sz w:val="20"/>
        </w:rPr>
        <w:t>plus</w:t>
      </w:r>
    </w:p>
    <w:p w:rsidR="00FD55CE" w:rsidRPr="003650BF" w:rsidP="004E3918">
      <w:pPr>
        <w:pStyle w:val="OptusH4"/>
        <w:numPr>
          <w:ilvl w:val="3"/>
          <w:numId w:val="115"/>
        </w:numPr>
        <w:tabs>
          <w:tab w:val="num" w:pos="1418"/>
          <w:tab w:val="num" w:pos="2127"/>
          <w:tab w:val="clear" w:pos="2552"/>
        </w:tabs>
        <w:ind w:left="2127" w:hanging="709"/>
        <w:rPr>
          <w:rFonts w:ascii="Arial" w:hAnsi="Arial" w:cs="Arial"/>
          <w:sz w:val="20"/>
        </w:rPr>
      </w:pPr>
      <w:r w:rsidRPr="003650BF">
        <w:rPr>
          <w:rFonts w:ascii="Arial" w:hAnsi="Arial" w:cs="Arial"/>
          <w:sz w:val="20"/>
        </w:rPr>
        <w:t xml:space="preserve">the </w:t>
      </w:r>
      <w:r w:rsidRPr="003650BF">
        <w:rPr>
          <w:rFonts w:ascii="Arial" w:hAnsi="Arial" w:cs="Arial"/>
          <w:i/>
          <w:sz w:val="20"/>
        </w:rPr>
        <w:t>cancellation fees</w:t>
      </w:r>
      <w:r w:rsidRPr="003650BF">
        <w:rPr>
          <w:rFonts w:ascii="Arial" w:hAnsi="Arial" w:cs="Arial"/>
          <w:sz w:val="20"/>
        </w:rPr>
        <w:t xml:space="preserve"> set out in paragraph (b</w:t>
      </w:r>
      <w:r w:rsidRPr="003650BF">
        <w:rPr>
          <w:rFonts w:ascii="Arial" w:hAnsi="Arial" w:cs="Arial"/>
          <w:sz w:val="20"/>
        </w:rPr>
        <w:t>) below (u</w:t>
      </w:r>
      <w:r w:rsidRPr="003650BF">
        <w:rPr>
          <w:rFonts w:ascii="Arial" w:hAnsi="Arial" w:cs="Arial"/>
          <w:sz w:val="20"/>
        </w:rPr>
        <w:t xml:space="preserve">nless under clause 2A of the </w:t>
      </w:r>
      <w:r w:rsidRPr="003650BF">
        <w:rPr>
          <w:rFonts w:ascii="Arial" w:hAnsi="Arial" w:cs="Arial"/>
          <w:i/>
          <w:sz w:val="20"/>
        </w:rPr>
        <w:t>consumer terms</w:t>
      </w:r>
      <w:r w:rsidRPr="003650BF">
        <w:rPr>
          <w:rFonts w:ascii="Arial" w:hAnsi="Arial" w:cs="Arial"/>
          <w:sz w:val="20"/>
        </w:rPr>
        <w:t xml:space="preserve">, </w:t>
      </w:r>
      <w:r w:rsidRPr="003650BF">
        <w:rPr>
          <w:rFonts w:ascii="Arial" w:hAnsi="Arial" w:cs="Arial"/>
          <w:i/>
          <w:sz w:val="20"/>
        </w:rPr>
        <w:t>you</w:t>
      </w:r>
      <w:r w:rsidRPr="003650BF">
        <w:rPr>
          <w:rFonts w:ascii="Arial" w:hAnsi="Arial" w:cs="Arial"/>
          <w:sz w:val="20"/>
        </w:rPr>
        <w:t xml:space="preserve"> are entitled to </w:t>
      </w:r>
      <w:r w:rsidRPr="003650BF">
        <w:rPr>
          <w:rFonts w:ascii="Arial" w:hAnsi="Arial" w:cs="Arial"/>
          <w:i/>
          <w:sz w:val="20"/>
        </w:rPr>
        <w:t>cancel the service</w:t>
      </w:r>
      <w:r w:rsidRPr="003650BF">
        <w:rPr>
          <w:rFonts w:ascii="Arial" w:hAnsi="Arial" w:cs="Arial"/>
          <w:sz w:val="20"/>
        </w:rPr>
        <w:t xml:space="preserve"> without incur</w:t>
      </w:r>
      <w:r w:rsidRPr="003650BF">
        <w:rPr>
          <w:rFonts w:ascii="Arial" w:hAnsi="Arial" w:cs="Arial"/>
          <w:sz w:val="20"/>
        </w:rPr>
        <w:t xml:space="preserve">ring a </w:t>
      </w:r>
      <w:r w:rsidRPr="003650BF">
        <w:rPr>
          <w:rFonts w:ascii="Arial" w:hAnsi="Arial" w:cs="Arial"/>
          <w:i/>
          <w:sz w:val="20"/>
        </w:rPr>
        <w:t>cancellation fee</w:t>
      </w:r>
      <w:r w:rsidRPr="003650BF">
        <w:rPr>
          <w:rFonts w:ascii="Arial" w:hAnsi="Arial" w:cs="Arial"/>
          <w:sz w:val="20"/>
        </w:rPr>
        <w:t>); plus</w:t>
      </w:r>
    </w:p>
    <w:p w:rsidR="00FD55CE" w:rsidRPr="003650BF" w:rsidP="004E3918">
      <w:pPr>
        <w:pStyle w:val="OptusH4"/>
        <w:numPr>
          <w:ilvl w:val="3"/>
          <w:numId w:val="115"/>
        </w:numPr>
        <w:tabs>
          <w:tab w:val="num" w:pos="1418"/>
          <w:tab w:val="clear" w:pos="2552"/>
        </w:tabs>
        <w:ind w:left="2127" w:hanging="709"/>
        <w:rPr>
          <w:rFonts w:ascii="Arial" w:hAnsi="Arial" w:cs="Arial"/>
          <w:sz w:val="20"/>
        </w:rPr>
      </w:pPr>
      <w:r w:rsidRPr="003650BF">
        <w:rPr>
          <w:rFonts w:ascii="Arial" w:hAnsi="Arial" w:cs="Arial"/>
          <w:sz w:val="20"/>
        </w:rPr>
        <w:t>the</w:t>
      </w:r>
      <w:r w:rsidRPr="003650BF">
        <w:rPr>
          <w:rFonts w:ascii="Arial" w:hAnsi="Arial" w:cs="Arial"/>
          <w:sz w:val="20"/>
        </w:rPr>
        <w:t xml:space="preserve"> sum of unpaid </w:t>
      </w:r>
      <w:r w:rsidRPr="003650BF">
        <w:rPr>
          <w:rFonts w:ascii="Arial" w:hAnsi="Arial" w:cs="Arial"/>
          <w:i/>
          <w:sz w:val="20"/>
        </w:rPr>
        <w:t>equi</w:t>
      </w:r>
      <w:r w:rsidRPr="003650BF">
        <w:rPr>
          <w:rFonts w:ascii="Arial" w:hAnsi="Arial" w:cs="Arial"/>
          <w:i/>
          <w:sz w:val="20"/>
        </w:rPr>
        <w:t xml:space="preserve">pment charges </w:t>
      </w:r>
      <w:r w:rsidRPr="003650BF">
        <w:rPr>
          <w:rFonts w:ascii="Arial" w:hAnsi="Arial" w:cs="Arial"/>
          <w:sz w:val="20"/>
        </w:rPr>
        <w:t xml:space="preserve">owing on </w:t>
      </w:r>
      <w:r w:rsidRPr="003650BF">
        <w:rPr>
          <w:rFonts w:ascii="Arial" w:hAnsi="Arial" w:cs="Arial"/>
          <w:i/>
          <w:sz w:val="20"/>
        </w:rPr>
        <w:t xml:space="preserve">your mobile phone </w:t>
      </w:r>
      <w:r w:rsidRPr="003650BF">
        <w:rPr>
          <w:rFonts w:ascii="Arial" w:hAnsi="Arial" w:cs="Arial"/>
          <w:sz w:val="20"/>
        </w:rPr>
        <w:t xml:space="preserve">under the </w:t>
      </w:r>
      <w:r w:rsidRPr="003650BF">
        <w:rPr>
          <w:rFonts w:ascii="Arial" w:hAnsi="Arial" w:cs="Arial"/>
          <w:i/>
          <w:sz w:val="20"/>
        </w:rPr>
        <w:t xml:space="preserve">mobile equipment payment plan </w:t>
      </w:r>
      <w:r w:rsidRPr="003650BF">
        <w:rPr>
          <w:rFonts w:ascii="Arial" w:hAnsi="Arial" w:cs="Arial"/>
          <w:sz w:val="20"/>
        </w:rPr>
        <w:t>(if any). Note,</w:t>
      </w:r>
      <w:r w:rsidRPr="003650BF">
        <w:rPr>
          <w:rFonts w:ascii="Arial" w:hAnsi="Arial" w:cs="Arial"/>
          <w:sz w:val="20"/>
        </w:rPr>
        <w:t xml:space="preserve"> any Hands</w:t>
      </w:r>
      <w:r w:rsidRPr="003650BF">
        <w:rPr>
          <w:rFonts w:ascii="Arial" w:hAnsi="Arial" w:cs="Arial"/>
          <w:sz w:val="20"/>
        </w:rPr>
        <w:t xml:space="preserve">et Credit </w:t>
      </w:r>
      <w:r w:rsidRPr="003650BF">
        <w:rPr>
          <w:rFonts w:ascii="Arial" w:hAnsi="Arial" w:cs="Arial"/>
          <w:i/>
          <w:sz w:val="20"/>
        </w:rPr>
        <w:t xml:space="preserve">you </w:t>
      </w:r>
      <w:r w:rsidRPr="003650BF">
        <w:rPr>
          <w:rFonts w:ascii="Arial" w:hAnsi="Arial" w:cs="Arial"/>
          <w:sz w:val="20"/>
        </w:rPr>
        <w:t>were entitled to will be forfeited (see 214.10 above).</w:t>
      </w:r>
    </w:p>
    <w:p w:rsidR="00FD55CE" w:rsidRPr="003650BF" w:rsidP="00F47027">
      <w:pPr>
        <w:pStyle w:val="Heading7"/>
        <w:rPr>
          <w:rFonts w:cs="Arial"/>
        </w:rPr>
      </w:pPr>
      <w:r w:rsidRPr="00F47027">
        <w:t>The</w:t>
      </w:r>
      <w:r w:rsidRPr="003650BF">
        <w:rPr>
          <w:rFonts w:cs="Arial"/>
        </w:rPr>
        <w:t xml:space="preserve"> </w:t>
      </w:r>
      <w:r w:rsidRPr="003650BF">
        <w:rPr>
          <w:rFonts w:cs="Arial"/>
          <w:i/>
        </w:rPr>
        <w:t>cancellation fee</w:t>
      </w:r>
      <w:r w:rsidRPr="003650BF">
        <w:rPr>
          <w:rFonts w:cs="Arial"/>
        </w:rPr>
        <w:t xml:space="preserve"> is calc</w:t>
      </w:r>
      <w:r w:rsidRPr="003650BF">
        <w:rPr>
          <w:rFonts w:cs="Arial"/>
        </w:rPr>
        <w:t>ulated as the following amounts, m</w:t>
      </w:r>
      <w:r w:rsidRPr="003650BF">
        <w:rPr>
          <w:rFonts w:cs="Arial"/>
        </w:rPr>
        <w:t>ultiplied by the mo</w:t>
      </w:r>
      <w:r w:rsidRPr="003650BF">
        <w:rPr>
          <w:rFonts w:cs="Arial"/>
        </w:rPr>
        <w:t xml:space="preserve">nths remaining on </w:t>
      </w:r>
      <w:r w:rsidRPr="003650BF">
        <w:rPr>
          <w:rFonts w:cs="Arial"/>
          <w:i/>
        </w:rPr>
        <w:t xml:space="preserve">your </w:t>
      </w:r>
      <w:r w:rsidRPr="003650BF">
        <w:rPr>
          <w:rFonts w:cs="Arial"/>
          <w:i/>
        </w:rPr>
        <w:t>minimum term</w:t>
      </w:r>
      <w:r w:rsidRPr="003650BF">
        <w:rPr>
          <w:rFonts w:cs="Arial"/>
        </w:rPr>
        <w:t>:</w:t>
      </w:r>
    </w:p>
    <w:tbl>
      <w:tblPr>
        <w:tblStyle w:val="TableNormal"/>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701"/>
        <w:gridCol w:w="1559"/>
        <w:gridCol w:w="1559"/>
        <w:gridCol w:w="1559"/>
      </w:tblGrid>
      <w:tr w:rsidTr="00F07884">
        <w:tblPrEx>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9"/>
        </w:trPr>
        <w:tc>
          <w:tcPr>
            <w:tcW w:w="8363" w:type="dxa"/>
            <w:gridSpan w:val="5"/>
          </w:tcPr>
          <w:p w:rsidR="00FD55CE" w:rsidRPr="003B05C6" w:rsidP="003B05C6">
            <w:pPr>
              <w:spacing w:before="120"/>
              <w:jc w:val="center"/>
              <w:rPr>
                <w:rFonts w:eastAsia="Calibri" w:cs="Arial"/>
                <w:b/>
                <w:sz w:val="20"/>
                <w:szCs w:val="20"/>
              </w:rPr>
            </w:pPr>
            <w:r w:rsidRPr="003B05C6">
              <w:rPr>
                <w:rFonts w:eastAsia="Calibri" w:cs="Arial"/>
                <w:b/>
                <w:sz w:val="20"/>
                <w:szCs w:val="20"/>
              </w:rPr>
              <w:t xml:space="preserve">My Plan Plus </w:t>
            </w:r>
          </w:p>
        </w:tc>
      </w:tr>
      <w:tr w:rsidTr="00F07884">
        <w:tblPrEx>
          <w:tblW w:w="8363" w:type="dxa"/>
          <w:tblInd w:w="817" w:type="dxa"/>
          <w:tblLayout w:type="fixed"/>
          <w:tblLook w:val="04A0"/>
        </w:tblPrEx>
        <w:trPr>
          <w:trHeight w:val="1302"/>
        </w:trPr>
        <w:tc>
          <w:tcPr>
            <w:tcW w:w="1985" w:type="dxa"/>
            <w:shd w:val="clear" w:color="auto" w:fill="auto"/>
            <w:vAlign w:val="center"/>
          </w:tcPr>
          <w:p w:rsidR="00FD55CE" w:rsidRPr="003B05C6" w:rsidP="003B05C6">
            <w:pPr>
              <w:spacing w:before="120"/>
              <w:jc w:val="center"/>
              <w:rPr>
                <w:rFonts w:eastAsia="Calibri" w:cs="Arial"/>
                <w:b/>
                <w:sz w:val="20"/>
                <w:szCs w:val="20"/>
              </w:rPr>
            </w:pPr>
          </w:p>
        </w:tc>
        <w:tc>
          <w:tcPr>
            <w:tcW w:w="1701" w:type="dxa"/>
            <w:shd w:val="nil" w:color="auto" w:fill="auto"/>
            <w:vAlign w:val="center"/>
          </w:tcPr>
          <w:p w:rsidR="00FD55CE" w:rsidRPr="003B05C6" w:rsidP="003B05C6">
            <w:pPr>
              <w:spacing w:before="120" w:after="240"/>
              <w:jc w:val="center"/>
              <w:rPr>
                <w:rFonts w:eastAsia="Calibri" w:cs="Arial"/>
                <w:b/>
                <w:sz w:val="20"/>
                <w:szCs w:val="20"/>
              </w:rPr>
            </w:pPr>
            <w:r w:rsidRPr="003B05C6">
              <w:rPr>
                <w:rFonts w:eastAsia="Calibri" w:cs="Arial"/>
                <w:b/>
                <w:sz w:val="20"/>
                <w:szCs w:val="20"/>
              </w:rPr>
              <w:t>$40 My Plan Plus</w:t>
            </w:r>
          </w:p>
        </w:tc>
        <w:tc>
          <w:tcPr>
            <w:tcW w:w="1559" w:type="dxa"/>
            <w:shd w:val="clear" w:color="auto" w:fill="auto"/>
            <w:vAlign w:val="center"/>
          </w:tcPr>
          <w:p w:rsidR="00FD55CE" w:rsidRPr="003B05C6" w:rsidP="003B05C6">
            <w:pPr>
              <w:spacing w:before="120" w:after="240"/>
              <w:jc w:val="center"/>
              <w:rPr>
                <w:rFonts w:eastAsia="Calibri" w:cs="Arial"/>
                <w:b/>
                <w:sz w:val="20"/>
                <w:szCs w:val="20"/>
              </w:rPr>
            </w:pPr>
            <w:r w:rsidRPr="003B05C6">
              <w:rPr>
                <w:rFonts w:eastAsia="Calibri" w:cs="Arial"/>
                <w:b/>
                <w:sz w:val="20"/>
                <w:szCs w:val="20"/>
              </w:rPr>
              <w:t>$60 My Plan Plus</w:t>
            </w:r>
          </w:p>
        </w:tc>
        <w:tc>
          <w:tcPr>
            <w:tcW w:w="1559" w:type="dxa"/>
            <w:shd w:val="clear" w:color="auto" w:fill="auto"/>
            <w:vAlign w:val="center"/>
          </w:tcPr>
          <w:p w:rsidR="00FD55CE" w:rsidRPr="003B05C6" w:rsidP="003B05C6">
            <w:pPr>
              <w:spacing w:before="120" w:after="240"/>
              <w:jc w:val="center"/>
              <w:rPr>
                <w:rFonts w:eastAsia="Calibri" w:cs="Arial"/>
                <w:b/>
                <w:sz w:val="20"/>
                <w:szCs w:val="20"/>
              </w:rPr>
            </w:pPr>
            <w:r w:rsidRPr="003B05C6">
              <w:rPr>
                <w:rFonts w:eastAsia="Calibri" w:cs="Arial"/>
                <w:b/>
                <w:sz w:val="20"/>
                <w:szCs w:val="20"/>
              </w:rPr>
              <w:t>$80 My Pl</w:t>
            </w:r>
            <w:r w:rsidRPr="003B05C6">
              <w:rPr>
                <w:rFonts w:eastAsia="Calibri" w:cs="Arial"/>
                <w:b/>
                <w:sz w:val="20"/>
                <w:szCs w:val="20"/>
              </w:rPr>
              <w:t>an Plus</w:t>
            </w:r>
          </w:p>
        </w:tc>
        <w:tc>
          <w:tcPr>
            <w:tcW w:w="1559" w:type="dxa"/>
            <w:vAlign w:val="center"/>
          </w:tcPr>
          <w:p w:rsidR="00FD55CE" w:rsidRPr="003B05C6" w:rsidP="003B05C6">
            <w:pPr>
              <w:spacing w:before="120" w:after="240"/>
              <w:jc w:val="center"/>
              <w:rPr>
                <w:rFonts w:eastAsia="Calibri" w:cs="Arial"/>
                <w:b/>
                <w:sz w:val="20"/>
                <w:szCs w:val="20"/>
              </w:rPr>
            </w:pPr>
            <w:r w:rsidRPr="003B05C6">
              <w:rPr>
                <w:rFonts w:eastAsia="Calibri" w:cs="Arial"/>
                <w:b/>
                <w:sz w:val="20"/>
                <w:szCs w:val="20"/>
              </w:rPr>
              <w:t>$1</w:t>
            </w:r>
            <w:r w:rsidRPr="003B05C6">
              <w:rPr>
                <w:rFonts w:eastAsia="Calibri" w:cs="Arial"/>
                <w:b/>
                <w:sz w:val="20"/>
                <w:szCs w:val="20"/>
              </w:rPr>
              <w:t>00 My Plan Plus</w:t>
            </w:r>
          </w:p>
        </w:tc>
      </w:tr>
      <w:tr w:rsidTr="00F07884">
        <w:tblPrEx>
          <w:tblW w:w="8363" w:type="dxa"/>
          <w:tblInd w:w="817" w:type="dxa"/>
          <w:tblLayout w:type="fixed"/>
          <w:tblLook w:val="04A0"/>
        </w:tblPrEx>
        <w:trPr>
          <w:trHeight w:val="275"/>
        </w:trPr>
        <w:tc>
          <w:tcPr>
            <w:tcW w:w="1985" w:type="dxa"/>
            <w:shd w:val="clear" w:color="auto" w:fill="auto"/>
            <w:vAlign w:val="center"/>
          </w:tcPr>
          <w:p w:rsidR="00FD55CE" w:rsidRPr="003B05C6" w:rsidP="003B05C6">
            <w:pPr>
              <w:spacing w:before="120"/>
              <w:jc w:val="center"/>
              <w:rPr>
                <w:rFonts w:eastAsia="Calibri" w:cs="Arial"/>
                <w:b/>
                <w:sz w:val="20"/>
                <w:szCs w:val="20"/>
              </w:rPr>
            </w:pPr>
            <w:r w:rsidRPr="003B05C6">
              <w:rPr>
                <w:rFonts w:eastAsia="Calibri" w:cs="Arial"/>
                <w:b/>
                <w:sz w:val="20"/>
                <w:szCs w:val="20"/>
              </w:rPr>
              <w:t xml:space="preserve">Cancellation Fee </w:t>
            </w:r>
          </w:p>
        </w:tc>
        <w:tc>
          <w:tcPr>
            <w:tcW w:w="1701" w:type="dxa"/>
            <w:shd w:val="nil" w:color="auto" w:fill="auto"/>
            <w:vAlign w:val="center"/>
          </w:tcPr>
          <w:p w:rsidR="00FD55CE" w:rsidRPr="003650BF" w:rsidP="003B05C6">
            <w:pPr>
              <w:spacing w:before="120"/>
              <w:jc w:val="center"/>
              <w:rPr>
                <w:rFonts w:eastAsia="Calibri" w:cs="Arial"/>
                <w:sz w:val="20"/>
                <w:szCs w:val="20"/>
              </w:rPr>
            </w:pPr>
            <w:r w:rsidRPr="003B05C6">
              <w:rPr>
                <w:rFonts w:eastAsia="Calibri" w:cs="Arial"/>
                <w:sz w:val="20"/>
                <w:szCs w:val="20"/>
              </w:rPr>
              <w:t>$11.25 x Months remaining</w:t>
            </w:r>
          </w:p>
        </w:tc>
        <w:tc>
          <w:tcPr>
            <w:tcW w:w="1559" w:type="dxa"/>
            <w:shd w:val="clear" w:color="auto" w:fill="auto"/>
            <w:vAlign w:val="center"/>
          </w:tcPr>
          <w:p w:rsidR="00FD55CE" w:rsidRPr="003650BF" w:rsidP="003B05C6">
            <w:pPr>
              <w:spacing w:before="120"/>
              <w:jc w:val="center"/>
              <w:rPr>
                <w:rFonts w:eastAsia="Calibri" w:cs="Arial"/>
                <w:sz w:val="20"/>
                <w:szCs w:val="20"/>
              </w:rPr>
            </w:pPr>
            <w:r w:rsidRPr="003B05C6">
              <w:rPr>
                <w:rFonts w:eastAsia="Calibri" w:cs="Arial"/>
                <w:sz w:val="20"/>
                <w:szCs w:val="20"/>
              </w:rPr>
              <w:t>$19.16 x Months remaining</w:t>
            </w:r>
          </w:p>
        </w:tc>
        <w:tc>
          <w:tcPr>
            <w:tcW w:w="1559" w:type="dxa"/>
            <w:shd w:val="clear" w:color="auto" w:fill="auto"/>
            <w:vAlign w:val="center"/>
          </w:tcPr>
          <w:p w:rsidR="00FD55CE" w:rsidRPr="003650BF" w:rsidP="003B05C6">
            <w:pPr>
              <w:spacing w:before="120"/>
              <w:jc w:val="center"/>
              <w:rPr>
                <w:rFonts w:eastAsia="Calibri" w:cs="Arial"/>
                <w:sz w:val="20"/>
                <w:szCs w:val="20"/>
              </w:rPr>
            </w:pPr>
            <w:r w:rsidRPr="003B05C6">
              <w:rPr>
                <w:rFonts w:eastAsia="Calibri" w:cs="Arial"/>
                <w:sz w:val="20"/>
                <w:szCs w:val="20"/>
              </w:rPr>
              <w:t>$16.25 x M</w:t>
            </w:r>
            <w:r w:rsidRPr="003B05C6">
              <w:rPr>
                <w:rFonts w:eastAsia="Calibri" w:cs="Arial"/>
                <w:sz w:val="20"/>
                <w:szCs w:val="20"/>
              </w:rPr>
              <w:t>onths remaining</w:t>
            </w:r>
          </w:p>
        </w:tc>
        <w:tc>
          <w:tcPr>
            <w:tcW w:w="1559" w:type="dxa"/>
            <w:vAlign w:val="center"/>
          </w:tcPr>
          <w:p w:rsidR="00FD55CE" w:rsidRPr="003B05C6" w:rsidP="003B05C6">
            <w:pPr>
              <w:spacing w:before="120"/>
              <w:jc w:val="center"/>
              <w:rPr>
                <w:rFonts w:eastAsia="Calibri" w:cs="Arial"/>
                <w:sz w:val="20"/>
                <w:szCs w:val="20"/>
              </w:rPr>
            </w:pPr>
            <w:r w:rsidRPr="003B05C6">
              <w:rPr>
                <w:rFonts w:eastAsia="Calibri" w:cs="Arial"/>
                <w:sz w:val="20"/>
                <w:szCs w:val="20"/>
              </w:rPr>
              <w:t>$25.41 x Months re</w:t>
            </w:r>
            <w:r w:rsidRPr="003B05C6">
              <w:rPr>
                <w:rFonts w:eastAsia="Calibri" w:cs="Arial"/>
                <w:sz w:val="20"/>
                <w:szCs w:val="20"/>
              </w:rPr>
              <w:t>maining</w:t>
            </w:r>
          </w:p>
        </w:tc>
      </w:tr>
      <w:tr w:rsidTr="00F07884">
        <w:tblPrEx>
          <w:tblW w:w="8363" w:type="dxa"/>
          <w:tblInd w:w="817" w:type="dxa"/>
          <w:tblLayout w:type="fixed"/>
          <w:tblLook w:val="04A0"/>
        </w:tblPrEx>
        <w:trPr>
          <w:trHeight w:val="275"/>
        </w:trPr>
        <w:tc>
          <w:tcPr>
            <w:tcW w:w="1985" w:type="dxa"/>
            <w:shd w:val="clear" w:color="auto" w:fill="auto"/>
            <w:vAlign w:val="center"/>
          </w:tcPr>
          <w:p w:rsidR="00FD55CE" w:rsidRPr="003B05C6" w:rsidP="003B05C6">
            <w:pPr>
              <w:spacing w:before="120"/>
              <w:jc w:val="center"/>
              <w:rPr>
                <w:rFonts w:eastAsia="Calibri" w:cs="Arial"/>
                <w:b/>
                <w:sz w:val="20"/>
                <w:szCs w:val="20"/>
              </w:rPr>
            </w:pPr>
            <w:r w:rsidRPr="003B05C6">
              <w:rPr>
                <w:rFonts w:eastAsia="Calibri" w:cs="Arial"/>
                <w:b/>
                <w:sz w:val="20"/>
                <w:szCs w:val="20"/>
              </w:rPr>
              <w:t>Maximum Ca</w:t>
            </w:r>
            <w:r w:rsidRPr="003B05C6">
              <w:rPr>
                <w:rFonts w:eastAsia="Calibri" w:cs="Arial"/>
                <w:b/>
                <w:sz w:val="20"/>
                <w:szCs w:val="20"/>
              </w:rPr>
              <w:t>ncellation Fee</w:t>
            </w:r>
          </w:p>
        </w:tc>
        <w:tc>
          <w:tcPr>
            <w:tcW w:w="1701" w:type="dxa"/>
            <w:shd w:val="nil" w:color="auto" w:fill="auto"/>
            <w:vAlign w:val="center"/>
          </w:tcPr>
          <w:p w:rsidR="00FD55CE" w:rsidRPr="003650BF" w:rsidP="003B05C6">
            <w:pPr>
              <w:spacing w:before="120"/>
              <w:jc w:val="center"/>
              <w:rPr>
                <w:rFonts w:eastAsia="Calibri" w:cs="Arial"/>
                <w:sz w:val="20"/>
                <w:szCs w:val="20"/>
              </w:rPr>
            </w:pPr>
            <w:r w:rsidRPr="003650BF">
              <w:rPr>
                <w:rFonts w:eastAsia="Calibri" w:cs="Arial"/>
                <w:sz w:val="20"/>
                <w:szCs w:val="20"/>
              </w:rPr>
              <w:t>$270</w:t>
            </w:r>
          </w:p>
        </w:tc>
        <w:tc>
          <w:tcPr>
            <w:tcW w:w="1559" w:type="dxa"/>
            <w:shd w:val="clear" w:color="auto" w:fill="auto"/>
            <w:vAlign w:val="center"/>
          </w:tcPr>
          <w:p w:rsidR="00FD55CE" w:rsidRPr="003650BF" w:rsidP="003B05C6">
            <w:pPr>
              <w:spacing w:before="120"/>
              <w:jc w:val="center"/>
              <w:rPr>
                <w:rFonts w:eastAsia="Calibri" w:cs="Arial"/>
                <w:sz w:val="20"/>
                <w:szCs w:val="20"/>
              </w:rPr>
            </w:pPr>
            <w:r w:rsidRPr="003650BF">
              <w:rPr>
                <w:rFonts w:eastAsia="Calibri" w:cs="Arial"/>
                <w:sz w:val="20"/>
                <w:szCs w:val="20"/>
              </w:rPr>
              <w:t>$46</w:t>
            </w:r>
            <w:r w:rsidRPr="003650BF">
              <w:rPr>
                <w:rFonts w:eastAsia="Calibri" w:cs="Arial"/>
                <w:sz w:val="20"/>
                <w:szCs w:val="20"/>
              </w:rPr>
              <w:t>0</w:t>
            </w:r>
          </w:p>
        </w:tc>
        <w:tc>
          <w:tcPr>
            <w:tcW w:w="1559" w:type="dxa"/>
            <w:shd w:val="clear" w:color="auto" w:fill="auto"/>
            <w:vAlign w:val="center"/>
          </w:tcPr>
          <w:p w:rsidR="00FD55CE" w:rsidRPr="003650BF" w:rsidP="003B05C6">
            <w:pPr>
              <w:spacing w:before="120"/>
              <w:jc w:val="center"/>
              <w:rPr>
                <w:rFonts w:eastAsia="Calibri" w:cs="Arial"/>
                <w:sz w:val="20"/>
                <w:szCs w:val="20"/>
              </w:rPr>
            </w:pPr>
            <w:r w:rsidRPr="003650BF">
              <w:rPr>
                <w:rFonts w:eastAsia="Calibri" w:cs="Arial"/>
                <w:sz w:val="20"/>
                <w:szCs w:val="20"/>
              </w:rPr>
              <w:t>$390</w:t>
            </w:r>
          </w:p>
        </w:tc>
        <w:tc>
          <w:tcPr>
            <w:tcW w:w="1559" w:type="dxa"/>
            <w:vAlign w:val="center"/>
          </w:tcPr>
          <w:p w:rsidR="00FD55CE" w:rsidRPr="003650BF" w:rsidP="003B05C6">
            <w:pPr>
              <w:spacing w:before="120"/>
              <w:jc w:val="center"/>
              <w:rPr>
                <w:rFonts w:eastAsia="Calibri" w:cs="Arial"/>
                <w:sz w:val="20"/>
                <w:szCs w:val="20"/>
              </w:rPr>
            </w:pPr>
            <w:r w:rsidRPr="003650BF">
              <w:rPr>
                <w:rFonts w:eastAsia="Calibri" w:cs="Arial"/>
                <w:sz w:val="20"/>
                <w:szCs w:val="20"/>
              </w:rPr>
              <w:t>$610</w:t>
            </w:r>
          </w:p>
        </w:tc>
      </w:tr>
    </w:tbl>
    <w:p w:rsidR="00FD55CE" w:rsidRPr="003650BF" w:rsidP="00FD55CE">
      <w:pPr>
        <w:rPr>
          <w:rFonts w:cs="Arial"/>
          <w:sz w:val="20"/>
          <w:szCs w:val="20"/>
        </w:rPr>
      </w:pPr>
    </w:p>
    <w:p w:rsidR="00FD55CE" w:rsidRPr="003650BF" w:rsidP="00F47027">
      <w:pPr>
        <w:pStyle w:val="Heading7"/>
        <w:rPr>
          <w:rFonts w:cs="Arial"/>
        </w:rPr>
      </w:pPr>
      <w:r w:rsidRPr="003650BF">
        <w:rPr>
          <w:rFonts w:cs="Arial"/>
        </w:rPr>
        <w:t xml:space="preserve">If </w:t>
      </w:r>
      <w:r w:rsidRPr="003650BF">
        <w:rPr>
          <w:rFonts w:cs="Arial"/>
          <w:i/>
        </w:rPr>
        <w:t>your</w:t>
      </w:r>
      <w:r w:rsidRPr="003650BF">
        <w:rPr>
          <w:rFonts w:cs="Arial"/>
        </w:rPr>
        <w:t xml:space="preserve"> My Plan Plus </w:t>
      </w:r>
      <w:r w:rsidRPr="00F47027">
        <w:t>plan</w:t>
      </w:r>
      <w:r w:rsidRPr="003650BF">
        <w:rPr>
          <w:rFonts w:cs="Arial"/>
        </w:rPr>
        <w:t xml:space="preserve"> is </w:t>
      </w:r>
      <w:r w:rsidRPr="003650BF">
        <w:rPr>
          <w:rFonts w:cs="Arial"/>
          <w:i/>
        </w:rPr>
        <w:t>cancelled</w:t>
      </w:r>
      <w:r w:rsidRPr="003650BF">
        <w:rPr>
          <w:rFonts w:cs="Arial"/>
        </w:rPr>
        <w:t xml:space="preserve">, </w:t>
      </w:r>
      <w:r w:rsidRPr="003650BF">
        <w:rPr>
          <w:rFonts w:cs="Arial"/>
          <w:i/>
        </w:rPr>
        <w:t>your</w:t>
      </w:r>
      <w:r w:rsidRPr="003650BF">
        <w:rPr>
          <w:rFonts w:cs="Arial"/>
        </w:rPr>
        <w:t xml:space="preserve"> Shared Data Pl</w:t>
      </w:r>
      <w:r w:rsidRPr="003650BF">
        <w:rPr>
          <w:rFonts w:cs="Arial"/>
        </w:rPr>
        <w:t xml:space="preserve">an(s) may </w:t>
      </w:r>
      <w:r w:rsidRPr="003650BF">
        <w:rPr>
          <w:rFonts w:cs="Arial"/>
        </w:rPr>
        <w:t xml:space="preserve">also be </w:t>
      </w:r>
      <w:r w:rsidRPr="003650BF">
        <w:rPr>
          <w:rFonts w:cs="Arial"/>
          <w:i/>
        </w:rPr>
        <w:t>cancelled</w:t>
      </w:r>
      <w:r w:rsidRPr="003650BF">
        <w:rPr>
          <w:rFonts w:cs="Arial"/>
        </w:rPr>
        <w:t xml:space="preserve">. There are no </w:t>
      </w:r>
      <w:r w:rsidRPr="003650BF">
        <w:rPr>
          <w:rFonts w:cs="Arial"/>
          <w:i/>
        </w:rPr>
        <w:t>cancellation fees</w:t>
      </w:r>
      <w:r w:rsidRPr="003650BF">
        <w:rPr>
          <w:rFonts w:cs="Arial"/>
        </w:rPr>
        <w:t xml:space="preserve"> for the Shared Data Plan, however if </w:t>
      </w:r>
      <w:r w:rsidRPr="003650BF">
        <w:rPr>
          <w:rFonts w:cs="Arial"/>
          <w:i/>
        </w:rPr>
        <w:t>you</w:t>
      </w:r>
      <w:r w:rsidRPr="003650BF">
        <w:rPr>
          <w:rFonts w:cs="Arial"/>
        </w:rPr>
        <w:t xml:space="preserve"> purcha</w:t>
      </w:r>
      <w:r w:rsidRPr="003650BF">
        <w:rPr>
          <w:rFonts w:cs="Arial"/>
        </w:rPr>
        <w:t xml:space="preserve">sed a </w:t>
      </w:r>
      <w:r w:rsidRPr="003650BF">
        <w:rPr>
          <w:rFonts w:cs="Arial"/>
          <w:i/>
        </w:rPr>
        <w:t>device</w:t>
      </w:r>
      <w:r w:rsidRPr="003650BF">
        <w:rPr>
          <w:rFonts w:cs="Arial"/>
        </w:rPr>
        <w:t xml:space="preserve"> </w:t>
      </w:r>
      <w:r w:rsidRPr="003650BF">
        <w:rPr>
          <w:rFonts w:cs="Arial"/>
          <w:i/>
        </w:rPr>
        <w:t>you</w:t>
      </w:r>
      <w:r w:rsidRPr="003650BF">
        <w:rPr>
          <w:rFonts w:cs="Arial"/>
        </w:rPr>
        <w:t xml:space="preserve"> need to pay the s</w:t>
      </w:r>
      <w:r w:rsidRPr="003650BF">
        <w:rPr>
          <w:rFonts w:cs="Arial"/>
        </w:rPr>
        <w:t>um of any remaining</w:t>
      </w:r>
      <w:r w:rsidRPr="003650BF">
        <w:rPr>
          <w:rFonts w:cs="Arial"/>
        </w:rPr>
        <w:t xml:space="preserve"> </w:t>
      </w:r>
      <w:r w:rsidRPr="003650BF">
        <w:rPr>
          <w:rFonts w:cs="Arial"/>
          <w:i/>
        </w:rPr>
        <w:t xml:space="preserve">equipment charges </w:t>
      </w:r>
      <w:r w:rsidRPr="003650BF">
        <w:rPr>
          <w:rFonts w:cs="Arial"/>
        </w:rPr>
        <w:t>owin</w:t>
      </w:r>
      <w:r w:rsidRPr="003650BF">
        <w:rPr>
          <w:rFonts w:cs="Arial"/>
        </w:rPr>
        <w:t xml:space="preserve">g on </w:t>
      </w:r>
      <w:r w:rsidRPr="003650BF">
        <w:rPr>
          <w:rFonts w:cs="Arial"/>
          <w:i/>
        </w:rPr>
        <w:t xml:space="preserve">your device </w:t>
      </w:r>
      <w:r w:rsidRPr="003650BF">
        <w:rPr>
          <w:rFonts w:cs="Arial"/>
        </w:rPr>
        <w:t xml:space="preserve">under the </w:t>
      </w:r>
      <w:r w:rsidRPr="003650BF">
        <w:rPr>
          <w:rFonts w:cs="Arial"/>
          <w:i/>
        </w:rPr>
        <w:t xml:space="preserve">mobile equipment payment plan </w:t>
      </w:r>
      <w:r w:rsidRPr="003650BF">
        <w:rPr>
          <w:rFonts w:cs="Arial"/>
        </w:rPr>
        <w:t xml:space="preserve">(see </w:t>
      </w:r>
      <w:r w:rsidR="002152AA">
        <w:fldChar w:fldCharType="begin"/>
      </w:r>
      <w:r w:rsidR="002152AA">
        <w:instrText xml:space="preserve"> HYPERLINK</w:instrText>
      </w:r>
      <w:r w:rsidR="002152AA">
        <w:instrText xml:space="preserve"> "http://w</w:instrText>
      </w:r>
      <w:r w:rsidR="002152AA">
        <w:instrText xml:space="preserve">ww.optus.com.au/content/dam/optus/appendix/Appendix%20D/AppD.doc" </w:instrText>
      </w:r>
      <w:r w:rsidR="002152AA">
        <w:fldChar w:fldCharType="separate"/>
      </w:r>
      <w:r w:rsidRPr="003650BF">
        <w:rPr>
          <w:rStyle w:val="Hyperlink"/>
          <w:rFonts w:cs="Arial"/>
          <w:i/>
        </w:rPr>
        <w:t>Appendix D</w:t>
      </w:r>
      <w:r w:rsidR="002152AA">
        <w:rPr>
          <w:rStyle w:val="Hyperlink"/>
          <w:rFonts w:cs="Arial"/>
          <w:i/>
        </w:rPr>
        <w:fldChar w:fldCharType="end"/>
      </w:r>
      <w:r w:rsidRPr="003650BF">
        <w:rPr>
          <w:rFonts w:cs="Arial"/>
        </w:rPr>
        <w:t>).</w:t>
      </w:r>
    </w:p>
    <w:p w:rsidR="00FD55CE" w:rsidRPr="003650BF" w:rsidP="00F47027">
      <w:pPr>
        <w:pStyle w:val="Heading7"/>
        <w:rPr>
          <w:rFonts w:cs="Arial"/>
        </w:rPr>
      </w:pPr>
      <w:r w:rsidRPr="003650BF">
        <w:rPr>
          <w:rFonts w:cs="Arial"/>
        </w:rPr>
        <w:t xml:space="preserve">If </w:t>
      </w:r>
      <w:r w:rsidRPr="003650BF">
        <w:rPr>
          <w:rFonts w:cs="Arial"/>
          <w:i/>
        </w:rPr>
        <w:t xml:space="preserve">your </w:t>
      </w:r>
      <w:r w:rsidRPr="003650BF">
        <w:rPr>
          <w:rFonts w:cs="Arial"/>
        </w:rPr>
        <w:t xml:space="preserve">Shared </w:t>
      </w:r>
      <w:r w:rsidRPr="00F47027">
        <w:t>D</w:t>
      </w:r>
      <w:r w:rsidRPr="00F47027">
        <w:t>ata</w:t>
      </w:r>
      <w:r w:rsidRPr="003650BF">
        <w:rPr>
          <w:rFonts w:cs="Arial"/>
        </w:rPr>
        <w:t xml:space="preserve"> Plan is not </w:t>
      </w:r>
      <w:r w:rsidRPr="003650BF">
        <w:rPr>
          <w:rFonts w:cs="Arial"/>
          <w:i/>
        </w:rPr>
        <w:t>cancelled</w:t>
      </w:r>
      <w:r w:rsidRPr="003650BF">
        <w:rPr>
          <w:rFonts w:cs="Arial"/>
        </w:rPr>
        <w:t xml:space="preserve">, </w:t>
      </w:r>
      <w:r w:rsidRPr="003650BF">
        <w:rPr>
          <w:rFonts w:cs="Arial"/>
          <w:i/>
        </w:rPr>
        <w:t>you</w:t>
      </w:r>
      <w:r w:rsidRPr="003650BF">
        <w:rPr>
          <w:rFonts w:cs="Arial"/>
        </w:rPr>
        <w:t xml:space="preserve"> wil</w:t>
      </w:r>
      <w:r w:rsidRPr="003650BF">
        <w:rPr>
          <w:rFonts w:cs="Arial"/>
        </w:rPr>
        <w:t>l be charged $10 pe</w:t>
      </w:r>
      <w:r w:rsidRPr="003650BF">
        <w:rPr>
          <w:rFonts w:cs="Arial"/>
        </w:rPr>
        <w:t>r 1GB within Australia,</w:t>
      </w:r>
      <w:r w:rsidRPr="003650BF">
        <w:rPr>
          <w:rFonts w:cs="Arial"/>
        </w:rPr>
        <w:t xml:space="preserve"> up to 150GB (per account) in a billing month. </w:t>
      </w:r>
      <w:r w:rsidRPr="003650BF">
        <w:rPr>
          <w:rFonts w:cs="Arial"/>
          <w:i/>
        </w:rPr>
        <w:t xml:space="preserve">Your </w:t>
      </w:r>
      <w:r w:rsidRPr="003650BF">
        <w:rPr>
          <w:rFonts w:cs="Arial"/>
        </w:rPr>
        <w:t>service/s may then be</w:t>
      </w:r>
      <w:r w:rsidRPr="003650BF">
        <w:rPr>
          <w:rFonts w:cs="Arial"/>
        </w:rPr>
        <w:t xml:space="preserve"> restricte</w:t>
      </w:r>
      <w:r w:rsidRPr="003650BF">
        <w:rPr>
          <w:rFonts w:cs="Arial"/>
        </w:rPr>
        <w:t>d or we may continue to charge you at these rates.</w:t>
      </w:r>
    </w:p>
    <w:p w:rsidR="00FD55CE" w:rsidRPr="003650BF" w:rsidP="00720AF9">
      <w:pPr>
        <w:pStyle w:val="Heading4"/>
        <w:rPr>
          <w:rFonts w:eastAsia="PMingLiU"/>
        </w:rPr>
      </w:pPr>
      <w:bookmarkStart w:id="1957" w:name="_Toc445976238"/>
      <w:bookmarkStart w:id="1958" w:name="_Toc447196751"/>
      <w:bookmarkStart w:id="1959" w:name="_Toc30758199"/>
      <w:r w:rsidRPr="003650BF">
        <w:rPr>
          <w:rFonts w:eastAsia="PMingLiU"/>
        </w:rPr>
        <w:t>MY PLAN pluS SIM ONLY</w:t>
      </w:r>
      <w:bookmarkEnd w:id="1957"/>
      <w:bookmarkEnd w:id="1958"/>
      <w:r w:rsidRPr="003650BF">
        <w:rPr>
          <w:rFonts w:eastAsia="PMingLiU"/>
        </w:rPr>
        <w:t xml:space="preserve"> (November 2016)</w:t>
      </w:r>
      <w:bookmarkEnd w:id="1959"/>
    </w:p>
    <w:p w:rsidR="00FD55CE" w:rsidRPr="003650BF" w:rsidP="00FD55CE">
      <w:pPr>
        <w:rPr>
          <w:rFonts w:cs="Arial"/>
          <w:sz w:val="20"/>
          <w:szCs w:val="20"/>
        </w:rPr>
      </w:pPr>
      <w:r w:rsidRPr="003650BF">
        <w:rPr>
          <w:rFonts w:cs="Arial"/>
          <w:sz w:val="20"/>
          <w:szCs w:val="20"/>
        </w:rPr>
        <w:t>This sec</w:t>
      </w:r>
      <w:r w:rsidRPr="003650BF">
        <w:rPr>
          <w:rFonts w:cs="Arial"/>
          <w:sz w:val="20"/>
          <w:szCs w:val="20"/>
        </w:rPr>
        <w:t>tion relates to the following plan</w:t>
      </w:r>
      <w:r w:rsidRPr="003650BF">
        <w:rPr>
          <w:rFonts w:cs="Arial"/>
          <w:sz w:val="20"/>
          <w:szCs w:val="20"/>
        </w:rPr>
        <w:t xml:space="preserve">s. </w:t>
      </w:r>
      <w:r w:rsidRPr="003650BF">
        <w:rPr>
          <w:rFonts w:cs="Arial"/>
          <w:i/>
          <w:sz w:val="20"/>
          <w:szCs w:val="20"/>
        </w:rPr>
        <w:t>You</w:t>
      </w:r>
      <w:r w:rsidRPr="003650BF">
        <w:rPr>
          <w:rFonts w:cs="Arial"/>
          <w:sz w:val="20"/>
          <w:szCs w:val="20"/>
        </w:rPr>
        <w:t xml:space="preserve"> can find </w:t>
      </w:r>
      <w:r w:rsidRPr="003650BF">
        <w:rPr>
          <w:rFonts w:cs="Arial"/>
          <w:i/>
          <w:sz w:val="20"/>
          <w:szCs w:val="20"/>
        </w:rPr>
        <w:t>you</w:t>
      </w:r>
      <w:r w:rsidRPr="003650BF">
        <w:rPr>
          <w:rFonts w:cs="Arial"/>
          <w:i/>
          <w:sz w:val="20"/>
          <w:szCs w:val="20"/>
        </w:rPr>
        <w:t>r</w:t>
      </w:r>
      <w:r w:rsidRPr="003650BF">
        <w:rPr>
          <w:rFonts w:cs="Arial"/>
          <w:sz w:val="20"/>
          <w:szCs w:val="20"/>
        </w:rPr>
        <w:t xml:space="preserve"> Plan ID on </w:t>
      </w:r>
      <w:r w:rsidRPr="003650BF">
        <w:rPr>
          <w:rFonts w:cs="Arial"/>
          <w:i/>
          <w:sz w:val="20"/>
          <w:szCs w:val="20"/>
        </w:rPr>
        <w:t>your</w:t>
      </w:r>
      <w:r w:rsidRPr="003650BF">
        <w:rPr>
          <w:rFonts w:cs="Arial"/>
          <w:sz w:val="20"/>
          <w:szCs w:val="20"/>
        </w:rPr>
        <w:t xml:space="preserve"> bill </w:t>
      </w:r>
      <w:r w:rsidRPr="003650BF">
        <w:rPr>
          <w:rFonts w:cs="Arial"/>
          <w:sz w:val="20"/>
          <w:szCs w:val="20"/>
        </w:rPr>
        <w:t xml:space="preserve">under the Mobile Number Summary section: </w:t>
      </w:r>
    </w:p>
    <w:tbl>
      <w:tblPr>
        <w:tblStyle w:val="TableNormal"/>
        <w:tblpPr w:leftFromText="180" w:rightFromText="180" w:vertAnchor="text" w:horzAnchor="margin" w:tblpX="108" w:tblpY="158"/>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2410"/>
        <w:gridCol w:w="4252"/>
      </w:tblGrid>
      <w:tr w:rsidTr="00F27DB1">
        <w:tblPrEx>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3085" w:type="dxa"/>
            <w:shd w:val="clear" w:color="auto" w:fill="auto"/>
          </w:tcPr>
          <w:p w:rsidR="00FD55CE" w:rsidRPr="003650BF" w:rsidP="00FD6D4D">
            <w:pPr>
              <w:pStyle w:val="OptusH3"/>
              <w:tabs>
                <w:tab w:val="clear" w:pos="850"/>
              </w:tabs>
              <w:ind w:left="0" w:firstLine="0"/>
              <w:jc w:val="center"/>
              <w:rPr>
                <w:rFonts w:ascii="Arial" w:eastAsia="Calibri" w:hAnsi="Arial" w:cs="Arial"/>
                <w:b/>
                <w:sz w:val="20"/>
              </w:rPr>
            </w:pPr>
            <w:r w:rsidRPr="003650BF">
              <w:rPr>
                <w:rFonts w:ascii="Arial" w:eastAsia="Calibri" w:hAnsi="Arial" w:cs="Arial"/>
                <w:b/>
                <w:sz w:val="20"/>
              </w:rPr>
              <w:t>Plan</w:t>
            </w:r>
          </w:p>
        </w:tc>
        <w:tc>
          <w:tcPr>
            <w:tcW w:w="2410" w:type="dxa"/>
            <w:shd w:val="clear" w:color="auto" w:fill="auto"/>
          </w:tcPr>
          <w:p w:rsidR="00FD55CE" w:rsidRPr="003650BF" w:rsidP="00FD6D4D">
            <w:pPr>
              <w:pStyle w:val="OptusH3"/>
              <w:tabs>
                <w:tab w:val="clear" w:pos="850"/>
              </w:tabs>
              <w:ind w:left="0" w:firstLine="0"/>
              <w:jc w:val="center"/>
              <w:rPr>
                <w:rFonts w:ascii="Arial" w:eastAsia="Calibri" w:hAnsi="Arial" w:cs="Arial"/>
                <w:b/>
                <w:sz w:val="20"/>
              </w:rPr>
            </w:pPr>
            <w:r w:rsidRPr="003650BF">
              <w:rPr>
                <w:rFonts w:ascii="Arial" w:eastAsia="Calibri" w:hAnsi="Arial" w:cs="Arial"/>
                <w:b/>
                <w:sz w:val="20"/>
              </w:rPr>
              <w:t>Plan ID</w:t>
            </w:r>
          </w:p>
        </w:tc>
        <w:tc>
          <w:tcPr>
            <w:tcW w:w="4252" w:type="dxa"/>
            <w:shd w:val="clear" w:color="auto" w:fill="auto"/>
          </w:tcPr>
          <w:p w:rsidR="00FD55CE" w:rsidRPr="003650BF" w:rsidP="00FD6D4D">
            <w:pPr>
              <w:pStyle w:val="OptusH3"/>
              <w:tabs>
                <w:tab w:val="clear" w:pos="850"/>
              </w:tabs>
              <w:ind w:left="0" w:firstLine="0"/>
              <w:jc w:val="center"/>
              <w:rPr>
                <w:rFonts w:ascii="Arial" w:eastAsia="Calibri" w:hAnsi="Arial" w:cs="Arial"/>
                <w:b/>
                <w:sz w:val="20"/>
              </w:rPr>
            </w:pPr>
            <w:r w:rsidRPr="003650BF">
              <w:rPr>
                <w:rFonts w:ascii="Arial" w:eastAsia="Calibri" w:hAnsi="Arial" w:cs="Arial"/>
                <w:b/>
                <w:sz w:val="20"/>
              </w:rPr>
              <w:t>Available</w:t>
            </w:r>
          </w:p>
        </w:tc>
      </w:tr>
      <w:tr w:rsidTr="00F27DB1">
        <w:tblPrEx>
          <w:tblW w:w="9747" w:type="dxa"/>
          <w:tblLook w:val="04A0"/>
        </w:tblPrEx>
        <w:tc>
          <w:tcPr>
            <w:tcW w:w="3085" w:type="dxa"/>
            <w:shd w:val="clear" w:color="auto" w:fill="auto"/>
          </w:tcPr>
          <w:p w:rsidR="00FD55CE" w:rsidRPr="003650BF" w:rsidP="00FD6D4D">
            <w:pPr>
              <w:pStyle w:val="OptusH3"/>
              <w:tabs>
                <w:tab w:val="clear" w:pos="850"/>
              </w:tabs>
              <w:ind w:left="0" w:firstLine="0"/>
              <w:rPr>
                <w:rFonts w:ascii="Arial" w:eastAsia="Calibri" w:hAnsi="Arial" w:cs="Arial"/>
                <w:sz w:val="20"/>
              </w:rPr>
            </w:pPr>
            <w:r w:rsidRPr="003650BF">
              <w:rPr>
                <w:rFonts w:ascii="Arial" w:eastAsia="Calibri" w:hAnsi="Arial" w:cs="Arial"/>
                <w:sz w:val="20"/>
              </w:rPr>
              <w:t xml:space="preserve">$30 My </w:t>
            </w:r>
            <w:r w:rsidRPr="003650BF">
              <w:rPr>
                <w:rFonts w:ascii="Arial" w:eastAsia="Calibri" w:hAnsi="Arial" w:cs="Arial"/>
                <w:sz w:val="20"/>
              </w:rPr>
              <w:t xml:space="preserve">Plan Plus </w:t>
            </w:r>
            <w:r w:rsidRPr="003650BF">
              <w:rPr>
                <w:rFonts w:ascii="Arial" w:eastAsia="Calibri" w:hAnsi="Arial" w:cs="Arial"/>
                <w:sz w:val="20"/>
              </w:rPr>
              <w:t>SIM Only</w:t>
            </w:r>
          </w:p>
        </w:tc>
        <w:tc>
          <w:tcPr>
            <w:tcW w:w="2410" w:type="dxa"/>
            <w:shd w:val="clear" w:color="auto" w:fill="auto"/>
          </w:tcPr>
          <w:p w:rsidR="00FD55CE" w:rsidRPr="003650BF" w:rsidP="00FD6D4D">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800320</w:t>
            </w:r>
            <w:r w:rsidR="007D0F21">
              <w:rPr>
                <w:rFonts w:ascii="Arial" w:eastAsia="Calibri" w:hAnsi="Arial" w:cs="Arial"/>
                <w:sz w:val="20"/>
              </w:rPr>
              <w:t>, 9008031</w:t>
            </w:r>
          </w:p>
        </w:tc>
        <w:tc>
          <w:tcPr>
            <w:tcW w:w="4252" w:type="dxa"/>
            <w:shd w:val="clear" w:color="auto" w:fill="auto"/>
          </w:tcPr>
          <w:p w:rsidR="00FD55CE" w:rsidRPr="003650BF" w:rsidP="00FD6D4D">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1 November 2015 – 3 April 2016</w:t>
            </w:r>
          </w:p>
        </w:tc>
      </w:tr>
      <w:tr w:rsidTr="00F27DB1">
        <w:tblPrEx>
          <w:tblW w:w="9747" w:type="dxa"/>
          <w:tblLook w:val="04A0"/>
        </w:tblPrEx>
        <w:tc>
          <w:tcPr>
            <w:tcW w:w="3085" w:type="dxa"/>
            <w:shd w:val="clear" w:color="auto" w:fill="auto"/>
          </w:tcPr>
          <w:p w:rsidR="00FD55CE" w:rsidRPr="003650BF" w:rsidP="00FD6D4D">
            <w:pPr>
              <w:pStyle w:val="OptusH3"/>
              <w:tabs>
                <w:tab w:val="clear" w:pos="850"/>
              </w:tabs>
              <w:ind w:left="0" w:firstLine="0"/>
              <w:rPr>
                <w:rFonts w:ascii="Arial" w:eastAsia="Calibri" w:hAnsi="Arial" w:cs="Arial"/>
                <w:sz w:val="20"/>
              </w:rPr>
            </w:pPr>
            <w:r w:rsidRPr="003650BF">
              <w:rPr>
                <w:rFonts w:ascii="Arial" w:eastAsia="Calibri" w:hAnsi="Arial" w:cs="Arial"/>
                <w:sz w:val="20"/>
              </w:rPr>
              <w:t>$40 My Plan Plus SIM Only</w:t>
            </w:r>
          </w:p>
        </w:tc>
        <w:tc>
          <w:tcPr>
            <w:tcW w:w="2410" w:type="dxa"/>
            <w:shd w:val="clear" w:color="auto" w:fill="auto"/>
          </w:tcPr>
          <w:p w:rsidR="00FD55CE" w:rsidRPr="003650BF" w:rsidP="00FD6D4D">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800322</w:t>
            </w:r>
            <w:r w:rsidR="007D0F21">
              <w:rPr>
                <w:rFonts w:ascii="Arial" w:eastAsia="Calibri" w:hAnsi="Arial" w:cs="Arial"/>
                <w:sz w:val="20"/>
              </w:rPr>
              <w:t>, 900804</w:t>
            </w:r>
            <w:r w:rsidR="007D0F21">
              <w:rPr>
                <w:rFonts w:ascii="Arial" w:eastAsia="Calibri" w:hAnsi="Arial" w:cs="Arial"/>
                <w:sz w:val="20"/>
              </w:rPr>
              <w:t>1</w:t>
            </w:r>
          </w:p>
        </w:tc>
        <w:tc>
          <w:tcPr>
            <w:tcW w:w="4252" w:type="dxa"/>
            <w:shd w:val="clear" w:color="auto" w:fill="auto"/>
          </w:tcPr>
          <w:p w:rsidR="00FD55CE" w:rsidRPr="003650BF" w:rsidP="00FD6D4D">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1 November 2015 – 3 April 2016</w:t>
            </w:r>
          </w:p>
        </w:tc>
      </w:tr>
      <w:tr w:rsidTr="00F27DB1">
        <w:tblPrEx>
          <w:tblW w:w="9747" w:type="dxa"/>
          <w:tblLook w:val="04A0"/>
        </w:tblPrEx>
        <w:tc>
          <w:tcPr>
            <w:tcW w:w="3085" w:type="dxa"/>
            <w:shd w:val="clear" w:color="auto" w:fill="auto"/>
          </w:tcPr>
          <w:p w:rsidR="00FD55CE" w:rsidRPr="003650BF" w:rsidP="00FD6D4D">
            <w:pPr>
              <w:pStyle w:val="OptusH3"/>
              <w:tabs>
                <w:tab w:val="clear" w:pos="850"/>
              </w:tabs>
              <w:ind w:left="0" w:firstLine="0"/>
              <w:rPr>
                <w:rFonts w:ascii="Arial" w:eastAsia="Calibri" w:hAnsi="Arial" w:cs="Arial"/>
                <w:sz w:val="20"/>
              </w:rPr>
            </w:pPr>
            <w:r w:rsidRPr="003650BF">
              <w:rPr>
                <w:rFonts w:ascii="Arial" w:eastAsia="Calibri" w:hAnsi="Arial" w:cs="Arial"/>
                <w:sz w:val="20"/>
              </w:rPr>
              <w:t>$50 My Plan Plus SI</w:t>
            </w:r>
            <w:r w:rsidRPr="003650BF">
              <w:rPr>
                <w:rFonts w:ascii="Arial" w:eastAsia="Calibri" w:hAnsi="Arial" w:cs="Arial"/>
                <w:sz w:val="20"/>
              </w:rPr>
              <w:t>M Only</w:t>
            </w:r>
          </w:p>
        </w:tc>
        <w:tc>
          <w:tcPr>
            <w:tcW w:w="2410" w:type="dxa"/>
            <w:shd w:val="clear" w:color="auto" w:fill="auto"/>
          </w:tcPr>
          <w:p w:rsidR="00FD55CE" w:rsidRPr="003650BF" w:rsidP="00FD6D4D">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800324</w:t>
            </w:r>
            <w:r w:rsidR="007D0F21">
              <w:rPr>
                <w:rFonts w:ascii="Arial" w:eastAsia="Calibri" w:hAnsi="Arial" w:cs="Arial"/>
                <w:sz w:val="20"/>
              </w:rPr>
              <w:t>, 9008051</w:t>
            </w:r>
          </w:p>
        </w:tc>
        <w:tc>
          <w:tcPr>
            <w:tcW w:w="4252" w:type="dxa"/>
            <w:shd w:val="clear" w:color="auto" w:fill="auto"/>
          </w:tcPr>
          <w:p w:rsidR="00FD55CE" w:rsidRPr="003650BF" w:rsidP="00FD6D4D">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1 November 2015 – 3 April 2016</w:t>
            </w:r>
          </w:p>
        </w:tc>
      </w:tr>
      <w:tr w:rsidTr="00F27DB1">
        <w:tblPrEx>
          <w:tblW w:w="9747" w:type="dxa"/>
          <w:tblLook w:val="04A0"/>
        </w:tblPrEx>
        <w:tc>
          <w:tcPr>
            <w:tcW w:w="3085" w:type="dxa"/>
            <w:shd w:val="clear" w:color="auto" w:fill="auto"/>
          </w:tcPr>
          <w:p w:rsidR="00FD55CE" w:rsidRPr="003650BF" w:rsidP="00FD6D4D">
            <w:pPr>
              <w:pStyle w:val="OptusH3"/>
              <w:tabs>
                <w:tab w:val="clear" w:pos="850"/>
              </w:tabs>
              <w:ind w:left="0" w:firstLine="0"/>
              <w:rPr>
                <w:rFonts w:ascii="Arial" w:eastAsia="Calibri" w:hAnsi="Arial" w:cs="Arial"/>
                <w:sz w:val="20"/>
              </w:rPr>
            </w:pPr>
            <w:r w:rsidRPr="003650BF">
              <w:rPr>
                <w:rFonts w:ascii="Arial" w:eastAsia="Calibri" w:hAnsi="Arial" w:cs="Arial"/>
                <w:sz w:val="20"/>
              </w:rPr>
              <w:t>$60 My Plan Plus SIM Only</w:t>
            </w:r>
          </w:p>
        </w:tc>
        <w:tc>
          <w:tcPr>
            <w:tcW w:w="2410" w:type="dxa"/>
            <w:shd w:val="clear" w:color="auto" w:fill="auto"/>
          </w:tcPr>
          <w:p w:rsidR="00FD55CE" w:rsidRPr="003650BF" w:rsidP="00FD6D4D">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800326</w:t>
            </w:r>
            <w:r w:rsidR="007D0F21">
              <w:rPr>
                <w:rFonts w:ascii="Arial" w:eastAsia="Calibri" w:hAnsi="Arial" w:cs="Arial"/>
                <w:sz w:val="20"/>
              </w:rPr>
              <w:t>, 9008061</w:t>
            </w:r>
          </w:p>
        </w:tc>
        <w:tc>
          <w:tcPr>
            <w:tcW w:w="4252" w:type="dxa"/>
            <w:shd w:val="clear" w:color="auto" w:fill="auto"/>
          </w:tcPr>
          <w:p w:rsidR="00FD55CE" w:rsidRPr="003650BF" w:rsidP="00FD6D4D">
            <w:pPr>
              <w:pStyle w:val="OptusH3"/>
              <w:tabs>
                <w:tab w:val="clear" w:pos="850"/>
              </w:tabs>
              <w:ind w:left="0" w:firstLine="0"/>
              <w:jc w:val="center"/>
              <w:rPr>
                <w:rFonts w:ascii="Arial" w:eastAsia="Calibri" w:hAnsi="Arial" w:cs="Arial"/>
                <w:sz w:val="20"/>
              </w:rPr>
            </w:pPr>
            <w:r w:rsidRPr="003650BF">
              <w:rPr>
                <w:rFonts w:ascii="Arial" w:eastAsia="Calibri" w:hAnsi="Arial" w:cs="Arial"/>
                <w:sz w:val="20"/>
              </w:rPr>
              <w:t>1 Novembe</w:t>
            </w:r>
            <w:r w:rsidRPr="003650BF">
              <w:rPr>
                <w:rFonts w:ascii="Arial" w:eastAsia="Calibri" w:hAnsi="Arial" w:cs="Arial"/>
                <w:sz w:val="20"/>
              </w:rPr>
              <w:t>r 2015 – 3 April 2016</w:t>
            </w:r>
          </w:p>
        </w:tc>
      </w:tr>
      <w:tr w:rsidTr="00F27DB1">
        <w:tblPrEx>
          <w:tblW w:w="9747" w:type="dxa"/>
          <w:tblLook w:val="04A0"/>
        </w:tblPrEx>
        <w:tc>
          <w:tcPr>
            <w:tcW w:w="3085" w:type="dxa"/>
            <w:shd w:val="clear" w:color="auto" w:fill="auto"/>
          </w:tcPr>
          <w:p w:rsidR="00FD55CE" w:rsidRPr="003650BF" w:rsidP="00FD6D4D">
            <w:pPr>
              <w:pStyle w:val="OptusH3"/>
              <w:tabs>
                <w:tab w:val="clear" w:pos="850"/>
              </w:tabs>
              <w:ind w:left="0" w:firstLine="0"/>
              <w:rPr>
                <w:rFonts w:ascii="Arial" w:eastAsia="Calibri" w:hAnsi="Arial" w:cs="Arial"/>
                <w:sz w:val="20"/>
              </w:rPr>
            </w:pPr>
            <w:r w:rsidRPr="003650BF">
              <w:rPr>
                <w:rFonts w:ascii="Arial" w:hAnsi="Arial" w:cs="Arial"/>
                <w:sz w:val="20"/>
              </w:rPr>
              <w:t>$70 My Plan Plus SIM Only</w:t>
            </w:r>
          </w:p>
        </w:tc>
        <w:tc>
          <w:tcPr>
            <w:tcW w:w="2410" w:type="dxa"/>
            <w:shd w:val="clear" w:color="auto" w:fill="auto"/>
          </w:tcPr>
          <w:p w:rsidR="00FD55CE" w:rsidRPr="003650BF" w:rsidP="00FD6D4D">
            <w:pPr>
              <w:pStyle w:val="OptusH3"/>
              <w:tabs>
                <w:tab w:val="clear" w:pos="850"/>
              </w:tabs>
              <w:ind w:left="0" w:firstLine="0"/>
              <w:jc w:val="center"/>
              <w:rPr>
                <w:rFonts w:ascii="Arial" w:eastAsia="Calibri" w:hAnsi="Arial" w:cs="Arial"/>
                <w:sz w:val="20"/>
              </w:rPr>
            </w:pPr>
            <w:r w:rsidRPr="003650BF">
              <w:rPr>
                <w:rFonts w:ascii="Arial" w:hAnsi="Arial" w:cs="Arial"/>
                <w:sz w:val="20"/>
              </w:rPr>
              <w:t>800328</w:t>
            </w:r>
            <w:r w:rsidR="007D0F21">
              <w:rPr>
                <w:rFonts w:ascii="Arial" w:hAnsi="Arial" w:cs="Arial"/>
                <w:sz w:val="20"/>
              </w:rPr>
              <w:t>, 9008071</w:t>
            </w:r>
          </w:p>
        </w:tc>
        <w:tc>
          <w:tcPr>
            <w:tcW w:w="4252" w:type="dxa"/>
            <w:shd w:val="clear" w:color="auto" w:fill="auto"/>
          </w:tcPr>
          <w:p w:rsidR="00FD55CE" w:rsidRPr="003650BF" w:rsidP="00FD6D4D">
            <w:pPr>
              <w:pStyle w:val="OptusH3"/>
              <w:tabs>
                <w:tab w:val="clear" w:pos="850"/>
              </w:tabs>
              <w:ind w:left="0" w:firstLine="0"/>
              <w:jc w:val="center"/>
              <w:rPr>
                <w:rFonts w:ascii="Arial" w:eastAsia="Calibri" w:hAnsi="Arial" w:cs="Arial"/>
                <w:sz w:val="20"/>
              </w:rPr>
            </w:pPr>
            <w:r w:rsidRPr="003650BF">
              <w:rPr>
                <w:rFonts w:ascii="Arial" w:hAnsi="Arial" w:cs="Arial"/>
                <w:sz w:val="20"/>
              </w:rPr>
              <w:t>1 November 2</w:t>
            </w:r>
            <w:r w:rsidRPr="003650BF">
              <w:rPr>
                <w:rFonts w:ascii="Arial" w:eastAsia="Calibri" w:hAnsi="Arial" w:cs="Arial"/>
                <w:sz w:val="20"/>
              </w:rPr>
              <w:t>015 – 3 April 2016</w:t>
            </w:r>
          </w:p>
        </w:tc>
      </w:tr>
    </w:tbl>
    <w:p w:rsidR="003B05C6" w:rsidP="003B05C6">
      <w:pPr>
        <w:pStyle w:val="Heading6"/>
        <w:numPr>
          <w:ilvl w:val="0"/>
          <w:numId w:val="0"/>
        </w:numPr>
      </w:pPr>
      <w:bookmarkStart w:id="1960" w:name="_Toc445976239"/>
      <w:bookmarkStart w:id="1961" w:name="_Toc447196752"/>
    </w:p>
    <w:p w:rsidR="00FD55CE" w:rsidRPr="003650BF" w:rsidP="003B05C6">
      <w:pPr>
        <w:pStyle w:val="Heading6"/>
      </w:pPr>
      <w:bookmarkStart w:id="1962" w:name="_Toc30758200"/>
      <w:r w:rsidRPr="003650BF">
        <w:t>Eligibility</w:t>
      </w:r>
      <w:bookmarkEnd w:id="1960"/>
      <w:bookmarkEnd w:id="1961"/>
      <w:bookmarkEnd w:id="1962"/>
    </w:p>
    <w:p w:rsidR="00FD55CE" w:rsidRPr="003650BF" w:rsidP="003B05C6">
      <w:pPr>
        <w:pStyle w:val="BodyText"/>
        <w:ind w:left="720"/>
      </w:pPr>
      <w:r w:rsidRPr="003650BF">
        <w:t xml:space="preserve">The My Plan Plus SIM </w:t>
      </w:r>
      <w:r w:rsidRPr="003650BF">
        <w:t>Only plans are avai</w:t>
      </w:r>
      <w:r w:rsidRPr="003650BF">
        <w:t>lable to new and existi</w:t>
      </w:r>
      <w:r w:rsidRPr="003650BF">
        <w:t xml:space="preserve">ng mobile customers connecting to the </w:t>
      </w:r>
      <w:r w:rsidRPr="003650BF">
        <w:rPr>
          <w:i/>
        </w:rPr>
        <w:t xml:space="preserve">service </w:t>
      </w:r>
      <w:r w:rsidRPr="003650BF">
        <w:t xml:space="preserve">who pass the Optus’ credit </w:t>
      </w:r>
      <w:r w:rsidRPr="003650BF">
        <w:t>assessment</w:t>
      </w:r>
      <w:r w:rsidRPr="003650BF">
        <w:t xml:space="preserve">. </w:t>
      </w:r>
    </w:p>
    <w:p w:rsidR="00FD55CE" w:rsidRPr="003650BF" w:rsidP="003B05C6">
      <w:pPr>
        <w:pStyle w:val="BodyText"/>
        <w:ind w:left="720"/>
      </w:pPr>
      <w:r w:rsidRPr="003650BF">
        <w:t>Optus Service Providers’ customers are not eligible to apply</w:t>
      </w:r>
      <w:r w:rsidRPr="003650BF">
        <w:rPr>
          <w:snapToGrid w:val="0"/>
        </w:rPr>
        <w:t>.</w:t>
      </w:r>
    </w:p>
    <w:p w:rsidR="00FD55CE" w:rsidRPr="003650BF" w:rsidP="003B05C6">
      <w:pPr>
        <w:pStyle w:val="BodyText"/>
        <w:ind w:left="720"/>
      </w:pPr>
      <w:r w:rsidRPr="003650BF">
        <w:t xml:space="preserve">These </w:t>
      </w:r>
      <w:r w:rsidRPr="003650BF">
        <w:rPr>
          <w:i/>
        </w:rPr>
        <w:t>plans</w:t>
      </w:r>
      <w:r w:rsidRPr="003650BF">
        <w:t xml:space="preserve"> aren’t compatible fo</w:t>
      </w:r>
      <w:r w:rsidRPr="003650BF">
        <w:t>r data use with BlackBerry handset</w:t>
      </w:r>
      <w:r w:rsidRPr="003650BF">
        <w:t>s on opera</w:t>
      </w:r>
      <w:r w:rsidR="003B05C6">
        <w:t>ting syst</w:t>
      </w:r>
      <w:r w:rsidR="003B05C6">
        <w:t>ems of 7.1 or earlier.</w:t>
      </w:r>
    </w:p>
    <w:p w:rsidR="00FD55CE" w:rsidRPr="003650BF" w:rsidP="003B05C6">
      <w:pPr>
        <w:pStyle w:val="Heading6"/>
      </w:pPr>
      <w:bookmarkStart w:id="1963" w:name="_Toc445976240"/>
      <w:bookmarkStart w:id="1964" w:name="_Toc447196753"/>
      <w:bookmarkStart w:id="1965" w:name="_Toc30758201"/>
      <w:r w:rsidRPr="003650BF">
        <w:rPr>
          <w:snapToGrid w:val="0"/>
        </w:rPr>
        <w:t>Minimum Term</w:t>
      </w:r>
      <w:bookmarkEnd w:id="1963"/>
      <w:bookmarkEnd w:id="1964"/>
      <w:bookmarkEnd w:id="1965"/>
    </w:p>
    <w:p w:rsidR="00FD55CE" w:rsidRPr="003650BF" w:rsidP="003B05C6">
      <w:pPr>
        <w:pStyle w:val="BodyText"/>
        <w:ind w:left="720"/>
      </w:pPr>
      <w:r w:rsidRPr="003650BF">
        <w:t xml:space="preserve">These plans are month to month plans on a </w:t>
      </w:r>
      <w:r w:rsidRPr="003650BF">
        <w:rPr>
          <w:i/>
        </w:rPr>
        <w:t>non-fixed length a</w:t>
      </w:r>
      <w:r w:rsidRPr="003650BF">
        <w:rPr>
          <w:i/>
        </w:rPr>
        <w:t>greement.</w:t>
      </w:r>
    </w:p>
    <w:p w:rsidR="00FD55CE" w:rsidRPr="003650BF" w:rsidP="003B05C6">
      <w:pPr>
        <w:pStyle w:val="Heading6"/>
        <w:rPr>
          <w:b/>
        </w:rPr>
      </w:pPr>
      <w:bookmarkStart w:id="1966" w:name="_Toc445976241"/>
      <w:bookmarkStart w:id="1967" w:name="_Toc447196754"/>
      <w:bookmarkStart w:id="1968" w:name="_Toc30758202"/>
      <w:r w:rsidRPr="003650BF">
        <w:t>What you have to pay us</w:t>
      </w:r>
      <w:bookmarkEnd w:id="1966"/>
      <w:bookmarkEnd w:id="1967"/>
      <w:bookmarkEnd w:id="1968"/>
    </w:p>
    <w:p w:rsidR="00FD55CE" w:rsidRPr="003650BF" w:rsidP="003B05C6">
      <w:pPr>
        <w:pStyle w:val="Heading7"/>
      </w:pPr>
      <w:r w:rsidRPr="003650BF">
        <w:rPr>
          <w:i/>
        </w:rPr>
        <w:t>You</w:t>
      </w:r>
      <w:r w:rsidRPr="003650BF">
        <w:t xml:space="preserve"> must pay </w:t>
      </w:r>
      <w:r w:rsidRPr="003650BF">
        <w:rPr>
          <w:i/>
        </w:rPr>
        <w:t>us</w:t>
      </w:r>
      <w:r w:rsidRPr="003650BF">
        <w:t xml:space="preserve"> for use of the </w:t>
      </w:r>
      <w:r w:rsidRPr="003650BF">
        <w:rPr>
          <w:i/>
        </w:rPr>
        <w:t>service</w:t>
      </w:r>
      <w:r w:rsidRPr="003650BF">
        <w:t xml:space="preserve"> at the rates set out in Section 1 </w:t>
      </w:r>
      <w:r w:rsidRPr="003650BF">
        <w:t xml:space="preserve">of this </w:t>
      </w:r>
      <w:r w:rsidRPr="003650BF">
        <w:rPr>
          <w:i/>
        </w:rPr>
        <w:t>standard pricing table</w:t>
      </w:r>
      <w:r w:rsidRPr="003650BF">
        <w:t xml:space="preserve"> and</w:t>
      </w:r>
      <w:r w:rsidRPr="003650BF">
        <w:t xml:space="preserve"> for value added se</w:t>
      </w:r>
      <w:r w:rsidRPr="003650BF">
        <w:t>rvice features at the r</w:t>
      </w:r>
      <w:r w:rsidRPr="003650BF">
        <w:t xml:space="preserve">ates set out in </w:t>
      </w:r>
      <w:r w:rsidR="002152AA">
        <w:fldChar w:fldCharType="begin"/>
      </w:r>
      <w:r w:rsidR="002152AA">
        <w:instrText xml:space="preserve"> HYPERLINK "http://www.optus.com.au/content/dam/optus/ap</w:instrText>
      </w:r>
      <w:r w:rsidR="002152AA">
        <w:instrText>pendix/App</w:instrText>
      </w:r>
      <w:r w:rsidR="002152AA">
        <w:instrText xml:space="preserve">endix%20Y/AppY.doc" </w:instrText>
      </w:r>
      <w:r w:rsidR="002152AA">
        <w:fldChar w:fldCharType="separate"/>
      </w:r>
      <w:r w:rsidRPr="003650BF">
        <w:rPr>
          <w:rStyle w:val="Hyperlink"/>
          <w:rFonts w:cs="Arial"/>
          <w:i/>
        </w:rPr>
        <w:t>Appendix Y Value Added Service Features</w:t>
      </w:r>
      <w:r w:rsidR="002152AA">
        <w:rPr>
          <w:rStyle w:val="Hyperlink"/>
          <w:rFonts w:cs="Arial"/>
          <w:i/>
        </w:rPr>
        <w:fldChar w:fldCharType="end"/>
      </w:r>
      <w:r w:rsidR="003B05C6">
        <w:t>.</w:t>
      </w:r>
    </w:p>
    <w:p w:rsidR="00FD55CE" w:rsidRPr="003650BF" w:rsidP="003B05C6">
      <w:pPr>
        <w:pStyle w:val="Heading7"/>
      </w:pPr>
      <w:r w:rsidRPr="003650BF">
        <w:t>If there is a flagfall for a parti</w:t>
      </w:r>
      <w:r w:rsidRPr="003650BF">
        <w:t>cular call type, the charge for th</w:t>
      </w:r>
      <w:r w:rsidRPr="003650BF">
        <w:t>ese calls is the fl</w:t>
      </w:r>
      <w:r w:rsidRPr="003650BF">
        <w:t xml:space="preserve">agfall amount plus the </w:t>
      </w:r>
      <w:r w:rsidRPr="003650BF">
        <w:t>relevant rate for the call multiplied by the duration of the call.</w:t>
      </w:r>
    </w:p>
    <w:p w:rsidR="00FD55CE" w:rsidRPr="003650BF" w:rsidP="003B05C6">
      <w:pPr>
        <w:pStyle w:val="Heading7"/>
        <w:rPr>
          <w:b/>
        </w:rPr>
      </w:pPr>
      <w:r w:rsidRPr="003650BF">
        <w:rPr>
          <w:b/>
        </w:rPr>
        <w:t>Minimu</w:t>
      </w:r>
      <w:r w:rsidRPr="003650BF">
        <w:rPr>
          <w:b/>
        </w:rPr>
        <w:t xml:space="preserve">m Monthly </w:t>
      </w:r>
      <w:r w:rsidRPr="003650BF">
        <w:rPr>
          <w:b/>
        </w:rPr>
        <w:t>Charge</w:t>
      </w:r>
    </w:p>
    <w:p w:rsidR="00FD55CE" w:rsidRPr="003650BF" w:rsidP="003B05C6">
      <w:pPr>
        <w:pStyle w:val="Heading8"/>
        <w:rPr>
          <w:b/>
        </w:rPr>
      </w:pPr>
      <w:r w:rsidRPr="003650BF">
        <w:t>Each</w:t>
      </w:r>
      <w:r w:rsidRPr="003650BF">
        <w:rPr>
          <w:b/>
        </w:rPr>
        <w:t xml:space="preserve"> </w:t>
      </w:r>
      <w:r w:rsidRPr="003650BF">
        <w:t xml:space="preserve">My Plan Plus SIM Only has a Minimum Monthly Charge amount that </w:t>
      </w:r>
      <w:r w:rsidRPr="003650BF">
        <w:rPr>
          <w:i/>
        </w:rPr>
        <w:t>you</w:t>
      </w:r>
      <w:r w:rsidRPr="003650BF">
        <w:t xml:space="preserve"> must pay </w:t>
      </w:r>
      <w:r w:rsidRPr="003650BF">
        <w:rPr>
          <w:i/>
        </w:rPr>
        <w:t>us</w:t>
      </w:r>
      <w:r w:rsidRPr="003650BF">
        <w:t xml:space="preserve"> each m</w:t>
      </w:r>
      <w:r w:rsidRPr="003650BF">
        <w:t xml:space="preserve">onth as set out in Table 1 below. </w:t>
      </w:r>
      <w:r w:rsidRPr="003650BF">
        <w:t xml:space="preserve"> </w:t>
      </w:r>
    </w:p>
    <w:p w:rsidR="00FD55CE" w:rsidRPr="003650BF" w:rsidP="003B05C6">
      <w:pPr>
        <w:pStyle w:val="Heading8"/>
        <w:rPr>
          <w:i/>
        </w:rPr>
      </w:pPr>
      <w:r w:rsidRPr="003650BF">
        <w:rPr>
          <w:i/>
        </w:rPr>
        <w:t xml:space="preserve">You </w:t>
      </w:r>
      <w:r w:rsidRPr="003650BF">
        <w:t xml:space="preserve">may purchase </w:t>
      </w:r>
      <w:r w:rsidRPr="003650BF">
        <w:t>a mobile phone (or ‘han</w:t>
      </w:r>
      <w:r w:rsidRPr="003650BF">
        <w:t xml:space="preserve">dset’) with a 1 month, 12 month or 24 month </w:t>
      </w:r>
      <w:r w:rsidRPr="003650BF">
        <w:rPr>
          <w:i/>
        </w:rPr>
        <w:t>equipment term under a mobile</w:t>
      </w:r>
      <w:r w:rsidRPr="003650BF">
        <w:rPr>
          <w:i/>
        </w:rPr>
        <w:t xml:space="preserve"> equipment</w:t>
      </w:r>
      <w:r w:rsidRPr="003650BF">
        <w:rPr>
          <w:i/>
        </w:rPr>
        <w:t xml:space="preserve"> payment plan</w:t>
      </w:r>
      <w:r w:rsidRPr="003650BF">
        <w:t xml:space="preserve"> (set out in Appendix D).</w:t>
      </w:r>
      <w:r w:rsidRPr="003650BF">
        <w:rPr>
          <w:i/>
        </w:rPr>
        <w:t xml:space="preserve"> </w:t>
      </w:r>
    </w:p>
    <w:p w:rsidR="00FD55CE" w:rsidRPr="003650BF" w:rsidP="003B05C6">
      <w:pPr>
        <w:pStyle w:val="Heading6"/>
        <w:rPr>
          <w:snapToGrid w:val="0"/>
        </w:rPr>
      </w:pPr>
      <w:bookmarkStart w:id="1969" w:name="_Toc445976242"/>
      <w:bookmarkStart w:id="1970" w:name="_Toc447196755"/>
      <w:bookmarkStart w:id="1971" w:name="_Toc30758203"/>
      <w:r w:rsidRPr="003650BF">
        <w:rPr>
          <w:snapToGrid w:val="0"/>
        </w:rPr>
        <w:t>How My Plan Plus SIM Only works</w:t>
      </w:r>
      <w:bookmarkEnd w:id="1969"/>
      <w:bookmarkEnd w:id="1970"/>
      <w:bookmarkEnd w:id="1971"/>
    </w:p>
    <w:p w:rsidR="00FD55CE" w:rsidRPr="003650BF" w:rsidP="003B05C6">
      <w:pPr>
        <w:pStyle w:val="Heading7"/>
      </w:pPr>
      <w:r w:rsidRPr="003650BF">
        <w:t>Each My Plan Plus SIM Onl</w:t>
      </w:r>
      <w:r w:rsidRPr="003650BF">
        <w:t xml:space="preserve">y has unlimited minutes to use on </w:t>
      </w:r>
      <w:r w:rsidRPr="003650BF">
        <w:t>standard national c</w:t>
      </w:r>
      <w:r w:rsidRPr="003650BF">
        <w:t>alls to landlines and m</w:t>
      </w:r>
      <w:r w:rsidRPr="003650BF">
        <w:t>obiles, 13/1300 numbers and voicemail retrievals and Included Data (for m</w:t>
      </w:r>
      <w:r w:rsidRPr="003650BF">
        <w:t>obile inte</w:t>
      </w:r>
      <w:r w:rsidRPr="003650BF">
        <w:t>rnet use) to share with other services on a My Plan Plus, My Plan Plus SIM Only, My Plan Business</w:t>
      </w:r>
      <w:r w:rsidRPr="003650BF">
        <w:t xml:space="preserve"> (including Tech Fund), My Plan Bu</w:t>
      </w:r>
      <w:r w:rsidRPr="003650BF">
        <w:t>siness SIM, My Mobi</w:t>
      </w:r>
      <w:r w:rsidRPr="003650BF">
        <w:t>le Broadband Plus, Mobi</w:t>
      </w:r>
      <w:r w:rsidRPr="003650BF">
        <w:t>le Broadband Business or Shared Data plans on the same account. These pla</w:t>
      </w:r>
      <w:r w:rsidRPr="003650BF">
        <w:t>ns also in</w:t>
      </w:r>
      <w:r w:rsidRPr="003650BF">
        <w:t>clude unlimited standard national SMS and MMS and unlimited standard International SMS/MMS to sel</w:t>
      </w:r>
      <w:r w:rsidRPr="003650BF">
        <w:t>ected countries. The $40/$50/$60/$</w:t>
      </w:r>
      <w:r w:rsidRPr="003650BF">
        <w:t>70 plans have an am</w:t>
      </w:r>
      <w:r w:rsidRPr="003650BF">
        <w:t>ount of included intern</w:t>
      </w:r>
      <w:r w:rsidRPr="003650BF">
        <w:t>ational minutes to use on standard international calls to selected countr</w:t>
      </w:r>
      <w:r w:rsidRPr="003650BF">
        <w:t xml:space="preserve">ies. </w:t>
      </w:r>
    </w:p>
    <w:p w:rsidR="00FD55CE" w:rsidRPr="003650BF" w:rsidP="003B05C6">
      <w:pPr>
        <w:pStyle w:val="Heading7"/>
      </w:pPr>
      <w:r w:rsidRPr="003650BF">
        <w:t>Data</w:t>
      </w:r>
      <w:r w:rsidRPr="003650BF">
        <w:t xml:space="preserve"> usage is calculated in one kilobyte increments. Plans that don’t have unlimited minutes calculat</w:t>
      </w:r>
      <w:r w:rsidRPr="003650BF">
        <w:t xml:space="preserve">e usage in per minute increments. </w:t>
      </w:r>
    </w:p>
    <w:p w:rsidR="00FD55CE" w:rsidRPr="003650BF" w:rsidP="003B05C6">
      <w:pPr>
        <w:pStyle w:val="Heading7"/>
      </w:pPr>
      <w:r w:rsidRPr="003650BF">
        <w:t xml:space="preserve">If </w:t>
      </w:r>
      <w:r w:rsidRPr="003650BF">
        <w:rPr>
          <w:i/>
        </w:rPr>
        <w:t>you</w:t>
      </w:r>
      <w:r w:rsidRPr="003650BF">
        <w:t xml:space="preserve"> exceed </w:t>
      </w:r>
      <w:r w:rsidRPr="003650BF">
        <w:rPr>
          <w:i/>
        </w:rPr>
        <w:t>your</w:t>
      </w:r>
      <w:r w:rsidRPr="003650BF">
        <w:t xml:space="preserve"> </w:t>
      </w:r>
      <w:r w:rsidRPr="003650BF">
        <w:rPr>
          <w:i/>
        </w:rPr>
        <w:t>plan’s</w:t>
      </w:r>
      <w:r w:rsidRPr="003650BF">
        <w:t xml:space="preserve"> Included Minute</w:t>
      </w:r>
      <w:r w:rsidRPr="003650BF">
        <w:t xml:space="preserve">s, </w:t>
      </w:r>
      <w:r w:rsidRPr="003650BF">
        <w:rPr>
          <w:i/>
        </w:rPr>
        <w:t>you</w:t>
      </w:r>
      <w:r w:rsidRPr="003650BF">
        <w:t xml:space="preserve"> will be automatically get more minutes (“</w:t>
      </w:r>
      <w:r w:rsidRPr="003650BF">
        <w:rPr>
          <w:b/>
        </w:rPr>
        <w:t>Additional Minutes</w:t>
      </w:r>
      <w:r w:rsidRPr="003650BF">
        <w:t xml:space="preserve">”), as </w:t>
      </w:r>
      <w:r w:rsidRPr="003650BF">
        <w:t>set out in</w:t>
      </w:r>
      <w:r w:rsidRPr="003650BF">
        <w:t xml:space="preserve"> Table 3 below.</w:t>
      </w:r>
    </w:p>
    <w:p w:rsidR="00FD55CE" w:rsidRPr="003650BF" w:rsidP="003B05C6">
      <w:pPr>
        <w:pStyle w:val="Heading7"/>
      </w:pPr>
      <w:r w:rsidRPr="003650BF">
        <w:t>If you exceed your included shareable data you’ll automatically be charged $10 fo</w:t>
      </w:r>
      <w:r w:rsidRPr="003650BF">
        <w:t>r each additional 1GB of data (“</w:t>
      </w:r>
      <w:r w:rsidRPr="003650BF">
        <w:rPr>
          <w:b/>
        </w:rPr>
        <w:t>Ad</w:t>
      </w:r>
      <w:r w:rsidRPr="003650BF">
        <w:rPr>
          <w:b/>
        </w:rPr>
        <w:t>ditional Data</w:t>
      </w:r>
      <w:r w:rsidRPr="003650BF">
        <w:t>”) tha</w:t>
      </w:r>
      <w:r w:rsidRPr="003650BF">
        <w:t>t you use (or part ther</w:t>
      </w:r>
      <w:r w:rsidRPr="003650BF">
        <w:t xml:space="preserve">eof). You can use up to 150GB of extra data per account each month. Your </w:t>
      </w:r>
      <w:r w:rsidRPr="003650BF">
        <w:t xml:space="preserve">service/s </w:t>
      </w:r>
      <w:r w:rsidRPr="003650BF">
        <w:t>may then be restricted or we may continue to charge you at these rates.</w:t>
      </w:r>
    </w:p>
    <w:p w:rsidR="00FD55CE" w:rsidRPr="003650BF" w:rsidP="003B05C6">
      <w:pPr>
        <w:pStyle w:val="Heading7"/>
      </w:pPr>
      <w:r w:rsidRPr="003650BF">
        <w:t xml:space="preserve">Any unused portion of </w:t>
      </w:r>
      <w:r w:rsidRPr="003650BF">
        <w:rPr>
          <w:i/>
        </w:rPr>
        <w:t>you</w:t>
      </w:r>
      <w:r w:rsidRPr="003650BF">
        <w:rPr>
          <w:i/>
        </w:rPr>
        <w:t>r</w:t>
      </w:r>
      <w:r w:rsidRPr="003650BF">
        <w:t xml:space="preserve"> </w:t>
      </w:r>
      <w:r w:rsidRPr="003650BF">
        <w:rPr>
          <w:i/>
        </w:rPr>
        <w:t>plan’s</w:t>
      </w:r>
      <w:r w:rsidRPr="003650BF">
        <w:t xml:space="preserve"> Included or Additional Mi</w:t>
      </w:r>
      <w:r w:rsidRPr="003650BF">
        <w:t>nutes or Included o</w:t>
      </w:r>
      <w:r w:rsidRPr="003650BF">
        <w:t>r Additional Data expir</w:t>
      </w:r>
      <w:r w:rsidRPr="003650BF">
        <w:t>es at the end of each month and does not roll over into the next month.</w:t>
      </w:r>
    </w:p>
    <w:p w:rsidR="00FD55CE" w:rsidRPr="003650BF" w:rsidP="003B05C6">
      <w:pPr>
        <w:pStyle w:val="Heading7"/>
        <w:rPr>
          <w:b/>
        </w:rPr>
      </w:pPr>
      <w:r w:rsidRPr="003650BF">
        <w:rPr>
          <w:i/>
        </w:rPr>
        <w:t>Y</w:t>
      </w:r>
      <w:r w:rsidRPr="003650BF">
        <w:rPr>
          <w:i/>
        </w:rPr>
        <w:t>ou</w:t>
      </w:r>
      <w:r w:rsidRPr="003650BF">
        <w:t xml:space="preserve"> must pa</w:t>
      </w:r>
      <w:r w:rsidRPr="003650BF">
        <w:t xml:space="preserve">y </w:t>
      </w:r>
      <w:r w:rsidRPr="003650BF">
        <w:rPr>
          <w:i/>
        </w:rPr>
        <w:t>us</w:t>
      </w:r>
      <w:r w:rsidRPr="003650BF">
        <w:t xml:space="preserve"> for use of any services that are not included in </w:t>
      </w:r>
      <w:r w:rsidRPr="003650BF">
        <w:rPr>
          <w:i/>
        </w:rPr>
        <w:t>your</w:t>
      </w:r>
      <w:r w:rsidRPr="003650BF">
        <w:t xml:space="preserve"> plan’s inclusions, examples of which a</w:t>
      </w:r>
      <w:r w:rsidRPr="003650BF">
        <w:t>re set out in Table 2 below.</w:t>
      </w:r>
    </w:p>
    <w:p w:rsidR="00FD55CE" w:rsidRPr="003650BF" w:rsidP="003B05C6">
      <w:pPr>
        <w:pStyle w:val="Heading6"/>
        <w:rPr>
          <w:snapToGrid w:val="0"/>
        </w:rPr>
      </w:pPr>
      <w:bookmarkStart w:id="1972" w:name="_Toc445976243"/>
      <w:bookmarkStart w:id="1973" w:name="_Toc447196756"/>
      <w:bookmarkStart w:id="1974" w:name="_Toc30758204"/>
      <w:r w:rsidRPr="003650BF">
        <w:rPr>
          <w:snapToGrid w:val="0"/>
        </w:rPr>
        <w:t xml:space="preserve">Data </w:t>
      </w:r>
      <w:r w:rsidRPr="003650BF">
        <w:rPr>
          <w:snapToGrid w:val="0"/>
        </w:rPr>
        <w:t>Sharing</w:t>
      </w:r>
      <w:bookmarkEnd w:id="1972"/>
      <w:bookmarkEnd w:id="1973"/>
      <w:bookmarkEnd w:id="1974"/>
    </w:p>
    <w:p w:rsidR="00FD55CE" w:rsidRPr="003650BF" w:rsidP="003B05C6">
      <w:pPr>
        <w:pStyle w:val="Heading7"/>
        <w:rPr>
          <w:snapToGrid w:val="0"/>
        </w:rPr>
      </w:pPr>
      <w:r w:rsidRPr="003650BF">
        <w:rPr>
          <w:lang w:eastAsia="en-AU"/>
        </w:rPr>
        <w:t xml:space="preserve">If </w:t>
      </w:r>
      <w:r w:rsidRPr="003650BF">
        <w:rPr>
          <w:i/>
          <w:lang w:eastAsia="en-AU"/>
        </w:rPr>
        <w:t xml:space="preserve">you </w:t>
      </w:r>
      <w:r w:rsidRPr="003650BF">
        <w:rPr>
          <w:lang w:eastAsia="en-AU"/>
        </w:rPr>
        <w:t>have</w:t>
      </w:r>
      <w:r w:rsidRPr="003650BF">
        <w:rPr>
          <w:lang w:eastAsia="en-AU"/>
        </w:rPr>
        <w:t xml:space="preserve"> more than one </w:t>
      </w:r>
      <w:r w:rsidRPr="003650BF">
        <w:t xml:space="preserve">My Plan </w:t>
      </w:r>
      <w:r w:rsidRPr="003650BF">
        <w:t>Plus</w:t>
      </w:r>
      <w:r w:rsidRPr="003650BF">
        <w:rPr>
          <w:lang w:eastAsia="en-AU"/>
        </w:rPr>
        <w:t>, My Plan Plus SIM Only, My Plan Business (including Tech Fund), My P</w:t>
      </w:r>
      <w:r w:rsidRPr="003650BF">
        <w:rPr>
          <w:lang w:eastAsia="en-AU"/>
        </w:rPr>
        <w:t>lan Busine</w:t>
      </w:r>
      <w:r w:rsidRPr="003650BF">
        <w:rPr>
          <w:lang w:eastAsia="en-AU"/>
        </w:rPr>
        <w:t>ss SIM, My Mobile Broadband Plus or Mobile Broadband Business on the same billing account, the in</w:t>
      </w:r>
      <w:r w:rsidRPr="003650BF">
        <w:rPr>
          <w:lang w:eastAsia="en-AU"/>
        </w:rPr>
        <w:t xml:space="preserve">cluded data will combine into one </w:t>
      </w:r>
      <w:r w:rsidRPr="003650BF">
        <w:rPr>
          <w:lang w:eastAsia="en-AU"/>
        </w:rPr>
        <w:t>data pool, which wi</w:t>
      </w:r>
      <w:r w:rsidRPr="003650BF">
        <w:rPr>
          <w:lang w:eastAsia="en-AU"/>
        </w:rPr>
        <w:t>ll be shared by all eli</w:t>
      </w:r>
      <w:r w:rsidRPr="003650BF">
        <w:rPr>
          <w:lang w:eastAsia="en-AU"/>
        </w:rPr>
        <w:t xml:space="preserve">gible services on that account.  </w:t>
      </w:r>
    </w:p>
    <w:p w:rsidR="00FD55CE" w:rsidRPr="003650BF" w:rsidP="003B05C6">
      <w:pPr>
        <w:pStyle w:val="Heading7"/>
        <w:rPr>
          <w:snapToGrid w:val="0"/>
        </w:rPr>
      </w:pPr>
      <w:r w:rsidRPr="003650BF">
        <w:rPr>
          <w:i/>
          <w:snapToGrid w:val="0"/>
        </w:rPr>
        <w:t>You</w:t>
      </w:r>
      <w:r w:rsidRPr="003650BF">
        <w:rPr>
          <w:snapToGrid w:val="0"/>
        </w:rPr>
        <w:t xml:space="preserve"> can also share the Included Data in</w:t>
      </w:r>
      <w:r w:rsidRPr="003650BF">
        <w:rPr>
          <w:snapToGrid w:val="0"/>
        </w:rPr>
        <w:t xml:space="preserve"> </w:t>
      </w:r>
      <w:r w:rsidRPr="003650BF">
        <w:rPr>
          <w:i/>
          <w:snapToGrid w:val="0"/>
        </w:rPr>
        <w:t>your</w:t>
      </w:r>
      <w:r w:rsidRPr="003650BF">
        <w:rPr>
          <w:snapToGrid w:val="0"/>
        </w:rPr>
        <w:t xml:space="preserve"> My P</w:t>
      </w:r>
      <w:r w:rsidRPr="003650BF">
        <w:rPr>
          <w:snapToGrid w:val="0"/>
        </w:rPr>
        <w:t xml:space="preserve">lan Plus plan with up to five (5) SIM-ready mobile broadband devices (eg tablets, USB modems and </w:t>
      </w:r>
      <w:r w:rsidRPr="003650BF">
        <w:rPr>
          <w:snapToGrid w:val="0"/>
        </w:rPr>
        <w:t xml:space="preserve">laptops). </w:t>
      </w:r>
      <w:r w:rsidRPr="003650BF">
        <w:rPr>
          <w:i/>
          <w:snapToGrid w:val="0"/>
        </w:rPr>
        <w:t>You</w:t>
      </w:r>
      <w:r w:rsidRPr="003650BF">
        <w:rPr>
          <w:snapToGrid w:val="0"/>
        </w:rPr>
        <w:t xml:space="preserve"> must connect these m</w:t>
      </w:r>
      <w:r w:rsidRPr="003650BF">
        <w:rPr>
          <w:snapToGrid w:val="0"/>
        </w:rPr>
        <w:t>obile broadband dev</w:t>
      </w:r>
      <w:r w:rsidRPr="003650BF">
        <w:rPr>
          <w:snapToGrid w:val="0"/>
        </w:rPr>
        <w:t>ices to Shared Data Pla</w:t>
      </w:r>
      <w:r w:rsidRPr="003650BF">
        <w:rPr>
          <w:snapToGrid w:val="0"/>
        </w:rPr>
        <w:t xml:space="preserve">ns which have a $5 set up fee each and no ongoing monthly charges. </w:t>
      </w:r>
    </w:p>
    <w:p w:rsidR="00FD55CE" w:rsidRPr="003650BF" w:rsidP="003B05C6">
      <w:pPr>
        <w:pStyle w:val="Heading7"/>
        <w:rPr>
          <w:snapToGrid w:val="0"/>
        </w:rPr>
      </w:pPr>
      <w:r w:rsidRPr="003650BF">
        <w:rPr>
          <w:i/>
          <w:snapToGrid w:val="0"/>
        </w:rPr>
        <w:t>We</w:t>
      </w:r>
      <w:r w:rsidRPr="003650BF">
        <w:rPr>
          <w:snapToGrid w:val="0"/>
        </w:rPr>
        <w:t xml:space="preserve"> ma</w:t>
      </w:r>
      <w:r w:rsidRPr="003650BF">
        <w:rPr>
          <w:snapToGrid w:val="0"/>
        </w:rPr>
        <w:t xml:space="preserve">y place a </w:t>
      </w:r>
      <w:r w:rsidRPr="003650BF">
        <w:rPr>
          <w:snapToGrid w:val="0"/>
        </w:rPr>
        <w:t xml:space="preserve">limit on the number of Shared Data Plans </w:t>
      </w:r>
      <w:r w:rsidRPr="003650BF">
        <w:rPr>
          <w:i/>
          <w:snapToGrid w:val="0"/>
        </w:rPr>
        <w:t>you</w:t>
      </w:r>
      <w:r w:rsidRPr="003650BF">
        <w:rPr>
          <w:snapToGrid w:val="0"/>
        </w:rPr>
        <w:t xml:space="preserve"> can have, based on </w:t>
      </w:r>
      <w:r w:rsidRPr="003650BF">
        <w:rPr>
          <w:i/>
          <w:snapToGrid w:val="0"/>
        </w:rPr>
        <w:t>our</w:t>
      </w:r>
      <w:r w:rsidRPr="003650BF">
        <w:rPr>
          <w:snapToGrid w:val="0"/>
        </w:rPr>
        <w:t xml:space="preserve"> credit criteria.</w:t>
      </w:r>
    </w:p>
    <w:p w:rsidR="00FD55CE" w:rsidRPr="003650BF" w:rsidP="003B05C6">
      <w:pPr>
        <w:pStyle w:val="Heading7"/>
        <w:rPr>
          <w:snapToGrid w:val="0"/>
        </w:rPr>
      </w:pPr>
      <w:r w:rsidRPr="003650BF">
        <w:rPr>
          <w:snapToGrid w:val="0"/>
        </w:rPr>
        <w:t xml:space="preserve">Shared Data </w:t>
      </w:r>
      <w:r w:rsidRPr="003650BF">
        <w:rPr>
          <w:snapToGrid w:val="0"/>
        </w:rPr>
        <w:t>Plans do not have any Included Dat</w:t>
      </w:r>
      <w:r w:rsidRPr="003650BF">
        <w:rPr>
          <w:snapToGrid w:val="0"/>
        </w:rPr>
        <w:t>a, and cannot be us</w:t>
      </w:r>
      <w:r w:rsidRPr="003650BF">
        <w:rPr>
          <w:snapToGrid w:val="0"/>
        </w:rPr>
        <w:t>ed to make calls.</w:t>
      </w:r>
    </w:p>
    <w:p w:rsidR="00FD55CE" w:rsidRPr="003650BF" w:rsidP="003B05C6">
      <w:pPr>
        <w:pStyle w:val="Heading7"/>
        <w:rPr>
          <w:snapToGrid w:val="0"/>
        </w:rPr>
      </w:pPr>
      <w:r w:rsidRPr="003650BF">
        <w:rPr>
          <w:i/>
          <w:snapToGrid w:val="0"/>
        </w:rPr>
        <w:t>You</w:t>
      </w:r>
      <w:r w:rsidRPr="003650BF">
        <w:rPr>
          <w:snapToGrid w:val="0"/>
        </w:rPr>
        <w:t xml:space="preserve"> c</w:t>
      </w:r>
      <w:r w:rsidRPr="003650BF">
        <w:rPr>
          <w:snapToGrid w:val="0"/>
        </w:rPr>
        <w:t>an purchase one mobile broadband device per Shared Data Plan, and pay for</w:t>
      </w:r>
      <w:r w:rsidRPr="003650BF">
        <w:rPr>
          <w:snapToGrid w:val="0"/>
        </w:rPr>
        <w:t xml:space="preserve"> it in ful</w:t>
      </w:r>
      <w:r w:rsidRPr="003650BF">
        <w:rPr>
          <w:snapToGrid w:val="0"/>
        </w:rPr>
        <w:t xml:space="preserve">l on </w:t>
      </w:r>
      <w:r w:rsidRPr="003650BF">
        <w:rPr>
          <w:i/>
          <w:snapToGrid w:val="0"/>
        </w:rPr>
        <w:t>your</w:t>
      </w:r>
      <w:r w:rsidRPr="003650BF">
        <w:rPr>
          <w:snapToGrid w:val="0"/>
        </w:rPr>
        <w:t xml:space="preserve"> first bill, or pay it off over 12 or 24 months on a </w:t>
      </w:r>
      <w:r w:rsidRPr="003650BF">
        <w:rPr>
          <w:i/>
          <w:snapToGrid w:val="0"/>
        </w:rPr>
        <w:t>Mobile Equipment Payment Plan</w:t>
      </w:r>
      <w:r w:rsidRPr="003650BF">
        <w:rPr>
          <w:snapToGrid w:val="0"/>
        </w:rPr>
        <w:t xml:space="preserve"> (see </w:t>
      </w:r>
      <w:r w:rsidRPr="003650BF">
        <w:rPr>
          <w:snapToGrid w:val="0"/>
        </w:rPr>
        <w:t>Appendix D).</w:t>
      </w:r>
    </w:p>
    <w:p w:rsidR="00FD55CE" w:rsidRPr="003650BF" w:rsidP="003B05C6">
      <w:pPr>
        <w:pStyle w:val="Heading7"/>
        <w:rPr>
          <w:snapToGrid w:val="0"/>
        </w:rPr>
      </w:pPr>
      <w:r w:rsidRPr="003650BF">
        <w:rPr>
          <w:snapToGrid w:val="0"/>
        </w:rPr>
        <w:t xml:space="preserve">If </w:t>
      </w:r>
      <w:r w:rsidRPr="003650BF">
        <w:rPr>
          <w:i/>
          <w:snapToGrid w:val="0"/>
        </w:rPr>
        <w:t>you</w:t>
      </w:r>
      <w:r w:rsidRPr="003650BF">
        <w:rPr>
          <w:snapToGrid w:val="0"/>
        </w:rPr>
        <w:t xml:space="preserve"> do not want </w:t>
      </w:r>
      <w:r w:rsidRPr="003650BF">
        <w:rPr>
          <w:i/>
          <w:snapToGrid w:val="0"/>
        </w:rPr>
        <w:t>yo</w:t>
      </w:r>
      <w:r w:rsidRPr="003650BF">
        <w:rPr>
          <w:i/>
          <w:snapToGrid w:val="0"/>
        </w:rPr>
        <w:t>ur</w:t>
      </w:r>
      <w:r w:rsidRPr="003650BF">
        <w:rPr>
          <w:snapToGrid w:val="0"/>
        </w:rPr>
        <w:t xml:space="preserve"> services on any</w:t>
      </w:r>
      <w:r w:rsidRPr="003650BF">
        <w:t xml:space="preserve"> </w:t>
      </w:r>
      <w:r w:rsidRPr="003650BF">
        <w:t>My Plan Plus</w:t>
      </w:r>
      <w:r w:rsidRPr="003650BF">
        <w:rPr>
          <w:lang w:eastAsia="en-AU"/>
        </w:rPr>
        <w:t>, My Plan P</w:t>
      </w:r>
      <w:r w:rsidRPr="003650BF">
        <w:rPr>
          <w:lang w:eastAsia="en-AU"/>
        </w:rPr>
        <w:t>lus SIM Only, My Plan Business (including Tech Fund), My Plan Business SI</w:t>
      </w:r>
      <w:r w:rsidRPr="003650BF">
        <w:rPr>
          <w:lang w:eastAsia="en-AU"/>
        </w:rPr>
        <w:t>M, My Mobi</w:t>
      </w:r>
      <w:r w:rsidRPr="003650BF">
        <w:rPr>
          <w:lang w:eastAsia="en-AU"/>
        </w:rPr>
        <w:t>le Broadband Plus or Mobile Broadband Business plans</w:t>
      </w:r>
      <w:r w:rsidRPr="003650BF">
        <w:rPr>
          <w:snapToGrid w:val="0"/>
        </w:rPr>
        <w:t xml:space="preserve"> to share data, they need to be on separate b</w:t>
      </w:r>
      <w:r w:rsidRPr="003650BF">
        <w:rPr>
          <w:snapToGrid w:val="0"/>
        </w:rPr>
        <w:t>illing accounts. .</w:t>
      </w:r>
    </w:p>
    <w:p w:rsidR="00FD55CE" w:rsidRPr="003650BF" w:rsidP="003B05C6">
      <w:pPr>
        <w:pStyle w:val="Heading7"/>
        <w:rPr>
          <w:snapToGrid w:val="0"/>
        </w:rPr>
      </w:pPr>
      <w:r w:rsidRPr="003650BF">
        <w:rPr>
          <w:snapToGrid w:val="0"/>
        </w:rPr>
        <w:t>Data sharing is</w:t>
      </w:r>
      <w:r w:rsidRPr="003650BF">
        <w:rPr>
          <w:snapToGrid w:val="0"/>
        </w:rPr>
        <w:t xml:space="preserve"> only available wit</w:t>
      </w:r>
      <w:r w:rsidRPr="003650BF">
        <w:rPr>
          <w:snapToGrid w:val="0"/>
        </w:rPr>
        <w:t>hin Australia.</w:t>
      </w:r>
    </w:p>
    <w:p w:rsidR="00FD55CE" w:rsidRPr="003650BF" w:rsidP="003B05C6">
      <w:pPr>
        <w:pStyle w:val="Heading6"/>
        <w:rPr>
          <w:snapToGrid w:val="0"/>
        </w:rPr>
      </w:pPr>
      <w:bookmarkStart w:id="1975" w:name="_Toc445976244"/>
      <w:bookmarkStart w:id="1976" w:name="_Toc447196757"/>
      <w:bookmarkStart w:id="1977" w:name="_Toc30758205"/>
      <w:r w:rsidRPr="003650BF">
        <w:rPr>
          <w:snapToGrid w:val="0"/>
        </w:rPr>
        <w:t>Internat</w:t>
      </w:r>
      <w:r w:rsidRPr="003650BF">
        <w:rPr>
          <w:snapToGrid w:val="0"/>
        </w:rPr>
        <w:t>ional Minutes</w:t>
      </w:r>
      <w:bookmarkEnd w:id="1975"/>
      <w:bookmarkEnd w:id="1976"/>
      <w:bookmarkEnd w:id="1977"/>
    </w:p>
    <w:p w:rsidR="00FD55CE" w:rsidRPr="003650BF" w:rsidP="003B05C6">
      <w:pPr>
        <w:pStyle w:val="BodyText"/>
        <w:ind w:left="720"/>
      </w:pPr>
      <w:r w:rsidRPr="003650BF">
        <w:t>The $40/$50/$60/$70 My Plan Plus SIM Only includes up to 15</w:t>
      </w:r>
      <w:r w:rsidRPr="003650BF">
        <w:t>0/300/unli</w:t>
      </w:r>
      <w:r w:rsidRPr="003650BF">
        <w:t>mited/unlimited international minutes (respectively) for standard calls to mobiles and fixed line</w:t>
      </w:r>
      <w:r w:rsidRPr="003650BF">
        <w:t>s in selected countries. For a lis</w:t>
      </w:r>
      <w:r w:rsidRPr="003650BF">
        <w:t>t of selected count</w:t>
      </w:r>
      <w:r w:rsidRPr="003650BF">
        <w:t>ries see Table 3 below.</w:t>
      </w:r>
    </w:p>
    <w:p w:rsidR="00FD55CE" w:rsidRPr="003650BF" w:rsidP="003B05C6">
      <w:pPr>
        <w:pStyle w:val="BodyText"/>
        <w:ind w:left="720"/>
      </w:pPr>
      <w:r w:rsidRPr="003650BF">
        <w:t>International calls are charged per minute. When included  international</w:t>
      </w:r>
      <w:r w:rsidRPr="003650BF">
        <w:t xml:space="preserve"> minutes f</w:t>
      </w:r>
      <w:r w:rsidRPr="003650BF">
        <w:t xml:space="preserve">or calls to selected countries are used up, standard ‘yes’ international call charges apply. </w:t>
      </w:r>
    </w:p>
    <w:p w:rsidR="00FD55CE" w:rsidRPr="003650BF" w:rsidP="003B05C6">
      <w:pPr>
        <w:pStyle w:val="BodyText"/>
        <w:ind w:left="720"/>
        <w:rPr>
          <w:snapToGrid w:val="0"/>
        </w:rPr>
      </w:pPr>
      <w:r w:rsidRPr="003650BF">
        <w:rPr>
          <w:lang w:eastAsia="en-AU"/>
        </w:rPr>
        <w:t>Unl</w:t>
      </w:r>
      <w:r w:rsidRPr="003650BF">
        <w:rPr>
          <w:lang w:eastAsia="en-AU"/>
        </w:rPr>
        <w:t>imited standard international call</w:t>
      </w:r>
      <w:r w:rsidRPr="003650BF">
        <w:rPr>
          <w:lang w:eastAsia="en-AU"/>
        </w:rPr>
        <w:t>s to selected count</w:t>
      </w:r>
      <w:r w:rsidRPr="003650BF">
        <w:rPr>
          <w:lang w:eastAsia="en-AU"/>
        </w:rPr>
        <w:t xml:space="preserve">ries on the $60/$70 My </w:t>
      </w:r>
      <w:r w:rsidRPr="003650BF">
        <w:rPr>
          <w:lang w:eastAsia="en-AU"/>
        </w:rPr>
        <w:t xml:space="preserve">Plan Plus SIM Only plans are only available for personal use and are not </w:t>
      </w:r>
      <w:r w:rsidRPr="003650BF">
        <w:rPr>
          <w:lang w:eastAsia="en-AU"/>
        </w:rPr>
        <w:t>to be used</w:t>
      </w:r>
      <w:r w:rsidRPr="003650BF">
        <w:rPr>
          <w:lang w:eastAsia="en-AU"/>
        </w:rPr>
        <w:t xml:space="preserve"> for a commercial or non-ordinary purpose as set out in the Fair Go Policy. For further details r</w:t>
      </w:r>
      <w:r w:rsidRPr="003650BF">
        <w:rPr>
          <w:lang w:eastAsia="en-AU"/>
        </w:rPr>
        <w:t xml:space="preserve">efer to </w:t>
      </w:r>
      <w:r w:rsidR="002152AA">
        <w:fldChar w:fldCharType="begin"/>
      </w:r>
      <w:r w:rsidR="002152AA">
        <w:instrText xml:space="preserve"> HYPERLINK "http://www.op</w:instrText>
      </w:r>
      <w:r w:rsidR="002152AA">
        <w:instrText>tus.com.au/content/</w:instrText>
      </w:r>
      <w:r w:rsidR="002152AA">
        <w:instrText>dam/optus/appendix/Appe</w:instrText>
      </w:r>
      <w:r w:rsidR="002152AA">
        <w:instrText xml:space="preserve">ndix%20S/AppS.doc" </w:instrText>
      </w:r>
      <w:r w:rsidR="002152AA">
        <w:fldChar w:fldCharType="separate"/>
      </w:r>
      <w:r w:rsidRPr="003650BF">
        <w:rPr>
          <w:rStyle w:val="Hyperlink"/>
          <w:rFonts w:cs="Arial"/>
          <w:i/>
          <w:lang w:eastAsia="en-AU"/>
        </w:rPr>
        <w:t>Appendix S.</w:t>
      </w:r>
      <w:r w:rsidR="002152AA">
        <w:rPr>
          <w:rStyle w:val="Hyperlink"/>
          <w:rFonts w:cs="Arial"/>
          <w:i/>
          <w:lang w:eastAsia="en-AU"/>
        </w:rPr>
        <w:fldChar w:fldCharType="end"/>
      </w:r>
    </w:p>
    <w:p w:rsidR="00FD55CE" w:rsidRPr="003650BF" w:rsidP="003B05C6">
      <w:pPr>
        <w:pStyle w:val="Heading6"/>
        <w:rPr>
          <w:snapToGrid w:val="0"/>
        </w:rPr>
      </w:pPr>
      <w:bookmarkStart w:id="1978" w:name="_Toc445976245"/>
      <w:bookmarkStart w:id="1979" w:name="_Toc447196758"/>
      <w:bookmarkStart w:id="1980" w:name="_Toc30758206"/>
      <w:r w:rsidRPr="003650BF">
        <w:rPr>
          <w:snapToGrid w:val="0"/>
        </w:rPr>
        <w:t>Unlimited standard national SMS and MMS</w:t>
      </w:r>
      <w:bookmarkEnd w:id="1978"/>
      <w:bookmarkEnd w:id="1979"/>
      <w:bookmarkEnd w:id="1980"/>
    </w:p>
    <w:p w:rsidR="00FD55CE" w:rsidRPr="003650BF" w:rsidP="003B05C6">
      <w:pPr>
        <w:pStyle w:val="BodyText"/>
        <w:ind w:left="720"/>
      </w:pPr>
      <w:r w:rsidRPr="003650BF">
        <w:rPr>
          <w:i/>
        </w:rPr>
        <w:t>You</w:t>
      </w:r>
      <w:r w:rsidRPr="003650BF">
        <w:t xml:space="preserve"> may se</w:t>
      </w:r>
      <w:r w:rsidRPr="003650BF">
        <w:t>nd standard unlimited SMS and MMS to Australian mobiles from within Australia.</w:t>
      </w:r>
    </w:p>
    <w:p w:rsidR="0005631F" w:rsidRPr="003650BF" w:rsidP="003B05C6">
      <w:pPr>
        <w:pStyle w:val="BodyText"/>
        <w:ind w:left="720"/>
        <w:rPr>
          <w:i/>
        </w:rPr>
      </w:pPr>
      <w:r w:rsidRPr="003650BF" w:rsidR="00FD55CE">
        <w:t>Unlimited standard</w:t>
      </w:r>
      <w:r w:rsidRPr="003650BF" w:rsidR="00FD55CE">
        <w:t xml:space="preserve"> national SMS and MMS are only ava</w:t>
      </w:r>
      <w:r w:rsidRPr="003650BF" w:rsidR="00FD55CE">
        <w:t>ilable for personal</w:t>
      </w:r>
      <w:r w:rsidRPr="003650BF" w:rsidR="00FD55CE">
        <w:t xml:space="preserve"> use and are not to be </w:t>
      </w:r>
      <w:r w:rsidRPr="003650BF" w:rsidR="00FD55CE">
        <w:t>used for a commercial or non-ordinary purpose as set out in the Fair Go P</w:t>
      </w:r>
      <w:r w:rsidRPr="003650BF" w:rsidR="00FD55CE">
        <w:t>olicy. For</w:t>
      </w:r>
      <w:r w:rsidRPr="003650BF" w:rsidR="00FD55CE">
        <w:t xml:space="preserve"> further details refer to </w:t>
      </w:r>
      <w:r w:rsidR="002152AA">
        <w:fldChar w:fldCharType="begin"/>
      </w:r>
      <w:r w:rsidR="002152AA">
        <w:instrText xml:space="preserve"> HYPERLINK "http://www.optus.com.au/content/dam/optus/appendix/Appendi</w:instrText>
      </w:r>
      <w:r w:rsidR="002152AA">
        <w:instrText xml:space="preserve">x%20S/AppS.doc" </w:instrText>
      </w:r>
      <w:r w:rsidR="002152AA">
        <w:fldChar w:fldCharType="separate"/>
      </w:r>
      <w:r w:rsidRPr="003650BF" w:rsidR="00FD55CE">
        <w:rPr>
          <w:rStyle w:val="Hyperlink"/>
          <w:rFonts w:cs="Arial"/>
          <w:i/>
          <w:szCs w:val="20"/>
        </w:rPr>
        <w:t>Appendix S.</w:t>
      </w:r>
      <w:r w:rsidR="002152AA">
        <w:rPr>
          <w:rStyle w:val="Hyperlink"/>
          <w:rFonts w:cs="Arial"/>
          <w:i/>
          <w:szCs w:val="20"/>
        </w:rPr>
        <w:fldChar w:fldCharType="end"/>
      </w:r>
    </w:p>
    <w:p w:rsidR="00FD55CE" w:rsidRPr="003650BF" w:rsidP="003B05C6">
      <w:pPr>
        <w:pStyle w:val="Heading6"/>
        <w:rPr>
          <w:snapToGrid w:val="0"/>
        </w:rPr>
      </w:pPr>
      <w:bookmarkStart w:id="1981" w:name="_Toc445976246"/>
      <w:bookmarkStart w:id="1982" w:name="_Toc447196759"/>
      <w:bookmarkStart w:id="1983" w:name="_Toc30758207"/>
      <w:r w:rsidRPr="003650BF">
        <w:rPr>
          <w:snapToGrid w:val="0"/>
        </w:rPr>
        <w:t>Unli</w:t>
      </w:r>
      <w:r w:rsidRPr="003650BF">
        <w:rPr>
          <w:snapToGrid w:val="0"/>
        </w:rPr>
        <w:t>mited standard inte</w:t>
      </w:r>
      <w:r w:rsidRPr="003650BF">
        <w:rPr>
          <w:snapToGrid w:val="0"/>
        </w:rPr>
        <w:t>rnational SMS and MMS</w:t>
      </w:r>
      <w:bookmarkEnd w:id="1981"/>
      <w:bookmarkEnd w:id="1982"/>
      <w:bookmarkEnd w:id="1983"/>
    </w:p>
    <w:p w:rsidR="00FD55CE" w:rsidRPr="003650BF" w:rsidP="003B05C6">
      <w:pPr>
        <w:pStyle w:val="BodyText"/>
        <w:ind w:left="720"/>
      </w:pPr>
      <w:r w:rsidRPr="003650BF">
        <w:rPr>
          <w:i/>
        </w:rPr>
        <w:t>Y</w:t>
      </w:r>
      <w:r w:rsidRPr="003650BF">
        <w:rPr>
          <w:i/>
        </w:rPr>
        <w:t>ou</w:t>
      </w:r>
      <w:r w:rsidRPr="003650BF">
        <w:t xml:space="preserve"> may send unlimited standard SMS and MMS to selected countries as set o</w:t>
      </w:r>
      <w:r w:rsidRPr="003650BF">
        <w:t>ut in Tabl</w:t>
      </w:r>
      <w:r w:rsidRPr="003650BF">
        <w:t>e 4 below.</w:t>
      </w:r>
    </w:p>
    <w:p w:rsidR="00FD55CE" w:rsidRPr="003650BF" w:rsidP="003B05C6">
      <w:pPr>
        <w:pStyle w:val="BodyText"/>
        <w:ind w:left="720"/>
        <w:rPr>
          <w:rStyle w:val="Hyperlink"/>
          <w:rFonts w:cs="Arial"/>
          <w:i/>
          <w:szCs w:val="20"/>
        </w:rPr>
      </w:pPr>
      <w:r w:rsidRPr="003650BF">
        <w:t>Unlimited standard SMS and MMS are only available for personal use and are not to be u</w:t>
      </w:r>
      <w:r w:rsidRPr="003650BF">
        <w:t>sed for a commercial or non-ordina</w:t>
      </w:r>
      <w:r w:rsidRPr="003650BF">
        <w:t>ry purpose as set o</w:t>
      </w:r>
      <w:r w:rsidRPr="003650BF">
        <w:t>ut in the Fair Go Polic</w:t>
      </w:r>
      <w:r w:rsidRPr="003650BF">
        <w:t xml:space="preserve">y. For further details refer to </w:t>
      </w:r>
      <w:r w:rsidRPr="003650BF">
        <w:rPr>
          <w:i/>
        </w:rPr>
        <w:fldChar w:fldCharType="begin"/>
      </w:r>
      <w:r w:rsidRPr="003650BF">
        <w:rPr>
          <w:i/>
        </w:rPr>
        <w:instrText xml:space="preserve"> HYPERLINK "</w:instrText>
      </w:r>
      <w:r w:rsidRPr="003650BF" w:rsidR="001C2E23">
        <w:rPr>
          <w:i/>
        </w:rPr>
        <w:instrText>http://www.optus.com.au/cont</w:instrText>
      </w:r>
      <w:r w:rsidRPr="003650BF" w:rsidR="001C2E23">
        <w:rPr>
          <w:i/>
        </w:rPr>
        <w:instrText>ent/dam/op</w:instrText>
      </w:r>
      <w:r w:rsidRPr="003650BF" w:rsidR="001C2E23">
        <w:rPr>
          <w:i/>
        </w:rPr>
        <w:instrText>tus/appendix/Appendix%20S/AppS.doc</w:instrText>
      </w:r>
      <w:r w:rsidRPr="003650BF">
        <w:rPr>
          <w:i/>
        </w:rPr>
        <w:instrText xml:space="preserve">" </w:instrText>
      </w:r>
      <w:r w:rsidRPr="003650BF">
        <w:rPr>
          <w:i/>
        </w:rPr>
        <w:fldChar w:fldCharType="separate"/>
      </w:r>
      <w:r w:rsidRPr="003650BF">
        <w:rPr>
          <w:rStyle w:val="Hyperlink"/>
          <w:rFonts w:cs="Arial"/>
          <w:i/>
          <w:szCs w:val="20"/>
        </w:rPr>
        <w:t>Appendix S.</w:t>
      </w:r>
    </w:p>
    <w:p w:rsidR="00FD55CE" w:rsidRPr="003B05C6" w:rsidP="003B05C6">
      <w:pPr>
        <w:pStyle w:val="BodyText"/>
        <w:ind w:left="720"/>
        <w:rPr>
          <w:b/>
        </w:rPr>
      </w:pPr>
      <w:r w:rsidRPr="003650BF">
        <w:rPr>
          <w:i/>
        </w:rPr>
        <w:fldChar w:fldCharType="end"/>
      </w:r>
      <w:r w:rsidRPr="003B05C6">
        <w:rPr>
          <w:b/>
        </w:rPr>
        <w:t>Table 1 –</w:t>
      </w:r>
      <w:r w:rsidRPr="003B05C6" w:rsidR="0005631F">
        <w:rPr>
          <w:b/>
        </w:rPr>
        <w:t xml:space="preserve"> </w:t>
      </w:r>
      <w:r w:rsidRPr="003B05C6">
        <w:rPr>
          <w:b/>
        </w:rPr>
        <w:t xml:space="preserve">Plan Inclusions and Charges </w:t>
      </w:r>
    </w:p>
    <w:tbl>
      <w:tblPr>
        <w:tblStyle w:val="TableNormal"/>
        <w:tblW w:w="978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558"/>
        <w:gridCol w:w="1560"/>
        <w:gridCol w:w="1560"/>
        <w:gridCol w:w="1560"/>
        <w:gridCol w:w="1560"/>
      </w:tblGrid>
      <w:tr w:rsidTr="0019471A">
        <w:tblPrEx>
          <w:tblW w:w="978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blHeader/>
        </w:trPr>
        <w:tc>
          <w:tcPr>
            <w:tcW w:w="1985" w:type="dxa"/>
            <w:shd w:val="clear" w:color="auto" w:fill="auto"/>
          </w:tcPr>
          <w:p w:rsidR="00FD55CE" w:rsidRPr="0019471A" w:rsidP="0019471A">
            <w:pPr>
              <w:pStyle w:val="OptusH3"/>
              <w:keepNext/>
              <w:tabs>
                <w:tab w:val="clear" w:pos="850"/>
              </w:tabs>
              <w:ind w:left="0" w:firstLine="0"/>
              <w:rPr>
                <w:rFonts w:ascii="Arial" w:eastAsia="Calibri" w:hAnsi="Arial" w:cs="Arial"/>
                <w:b/>
                <w:sz w:val="20"/>
              </w:rPr>
            </w:pPr>
          </w:p>
        </w:tc>
        <w:tc>
          <w:tcPr>
            <w:tcW w:w="1558" w:type="dxa"/>
            <w:shd w:val="nil" w:color="auto" w:fill="auto"/>
            <w:vAlign w:val="center"/>
          </w:tcPr>
          <w:p w:rsidR="00FD55CE" w:rsidRPr="0019471A" w:rsidP="0019471A">
            <w:pPr>
              <w:pStyle w:val="OptusH3"/>
              <w:keepNext/>
              <w:tabs>
                <w:tab w:val="clear" w:pos="850"/>
              </w:tabs>
              <w:ind w:left="0" w:firstLine="0"/>
              <w:rPr>
                <w:rFonts w:ascii="Arial" w:eastAsia="Calibri" w:hAnsi="Arial" w:cs="Arial"/>
                <w:b/>
                <w:sz w:val="20"/>
              </w:rPr>
            </w:pPr>
            <w:r w:rsidRPr="0019471A">
              <w:rPr>
                <w:rFonts w:ascii="Arial" w:eastAsia="Calibri" w:hAnsi="Arial" w:cs="Arial"/>
                <w:b/>
                <w:sz w:val="20"/>
              </w:rPr>
              <w:t xml:space="preserve">$30 My </w:t>
            </w:r>
            <w:r w:rsidRPr="0019471A">
              <w:rPr>
                <w:rFonts w:ascii="Arial" w:eastAsia="Calibri" w:hAnsi="Arial" w:cs="Arial"/>
                <w:b/>
                <w:sz w:val="20"/>
              </w:rPr>
              <w:t>Plan Plus SIM Only</w:t>
            </w:r>
          </w:p>
        </w:tc>
        <w:tc>
          <w:tcPr>
            <w:tcW w:w="1560" w:type="dxa"/>
            <w:shd w:val="clear" w:color="auto" w:fill="auto"/>
            <w:vAlign w:val="center"/>
          </w:tcPr>
          <w:p w:rsidR="00FD55CE" w:rsidRPr="0019471A" w:rsidP="0019471A">
            <w:pPr>
              <w:pStyle w:val="OptusH3"/>
              <w:keepNext/>
              <w:tabs>
                <w:tab w:val="clear" w:pos="850"/>
              </w:tabs>
              <w:ind w:left="0" w:firstLine="0"/>
              <w:rPr>
                <w:rFonts w:ascii="Arial" w:eastAsia="Calibri" w:hAnsi="Arial" w:cs="Arial"/>
                <w:b/>
                <w:sz w:val="20"/>
              </w:rPr>
            </w:pPr>
            <w:r w:rsidRPr="0019471A">
              <w:rPr>
                <w:rFonts w:ascii="Arial" w:eastAsia="Calibri" w:hAnsi="Arial" w:cs="Arial"/>
                <w:b/>
                <w:sz w:val="20"/>
              </w:rPr>
              <w:t>$40 My Plan Plu</w:t>
            </w:r>
            <w:r w:rsidRPr="0019471A">
              <w:rPr>
                <w:rFonts w:ascii="Arial" w:eastAsia="Calibri" w:hAnsi="Arial" w:cs="Arial"/>
                <w:b/>
                <w:sz w:val="20"/>
              </w:rPr>
              <w:t>s SIM Only</w:t>
            </w:r>
          </w:p>
        </w:tc>
        <w:tc>
          <w:tcPr>
            <w:tcW w:w="1560" w:type="dxa"/>
          </w:tcPr>
          <w:p w:rsidR="00FD55CE" w:rsidRPr="0019471A" w:rsidP="0019471A">
            <w:pPr>
              <w:pStyle w:val="OptusH3"/>
              <w:keepNext/>
              <w:tabs>
                <w:tab w:val="clear" w:pos="850"/>
              </w:tabs>
              <w:ind w:left="0" w:firstLine="0"/>
              <w:rPr>
                <w:rFonts w:ascii="Arial" w:eastAsia="Calibri" w:hAnsi="Arial" w:cs="Arial"/>
                <w:b/>
                <w:sz w:val="20"/>
              </w:rPr>
            </w:pPr>
            <w:r w:rsidRPr="0019471A">
              <w:rPr>
                <w:rFonts w:ascii="Arial" w:eastAsia="Calibri" w:hAnsi="Arial" w:cs="Arial"/>
                <w:b/>
                <w:sz w:val="20"/>
              </w:rPr>
              <w:t>$50 My P</w:t>
            </w:r>
            <w:r w:rsidRPr="0019471A">
              <w:rPr>
                <w:rFonts w:ascii="Arial" w:eastAsia="Calibri" w:hAnsi="Arial" w:cs="Arial"/>
                <w:b/>
                <w:sz w:val="20"/>
              </w:rPr>
              <w:t>lan Plus SIM Only</w:t>
            </w:r>
          </w:p>
        </w:tc>
        <w:tc>
          <w:tcPr>
            <w:tcW w:w="1560" w:type="dxa"/>
          </w:tcPr>
          <w:p w:rsidR="00FD55CE" w:rsidRPr="0019471A" w:rsidP="0019471A">
            <w:pPr>
              <w:pStyle w:val="OptusH3"/>
              <w:keepNext/>
              <w:tabs>
                <w:tab w:val="clear" w:pos="850"/>
              </w:tabs>
              <w:ind w:left="0" w:firstLine="0"/>
              <w:rPr>
                <w:rFonts w:ascii="Arial" w:eastAsia="Calibri" w:hAnsi="Arial" w:cs="Arial"/>
                <w:b/>
                <w:sz w:val="20"/>
              </w:rPr>
            </w:pPr>
            <w:r w:rsidRPr="0019471A">
              <w:rPr>
                <w:rFonts w:ascii="Arial" w:eastAsia="Calibri" w:hAnsi="Arial" w:cs="Arial"/>
                <w:b/>
                <w:sz w:val="20"/>
              </w:rPr>
              <w:t>$60 M</w:t>
            </w:r>
            <w:r w:rsidRPr="0019471A">
              <w:rPr>
                <w:rFonts w:ascii="Arial" w:eastAsia="Calibri" w:hAnsi="Arial" w:cs="Arial"/>
                <w:b/>
                <w:sz w:val="20"/>
              </w:rPr>
              <w:t>y Plan Plus SIM Only</w:t>
            </w:r>
          </w:p>
        </w:tc>
        <w:tc>
          <w:tcPr>
            <w:tcW w:w="1560" w:type="dxa"/>
          </w:tcPr>
          <w:p w:rsidR="00FD55CE" w:rsidRPr="0019471A" w:rsidP="0019471A">
            <w:pPr>
              <w:pStyle w:val="OptusH3"/>
              <w:keepNext/>
              <w:tabs>
                <w:tab w:val="clear" w:pos="850"/>
              </w:tabs>
              <w:ind w:left="0" w:firstLine="0"/>
              <w:rPr>
                <w:rFonts w:ascii="Arial" w:eastAsia="Calibri" w:hAnsi="Arial" w:cs="Arial"/>
                <w:b/>
                <w:sz w:val="20"/>
              </w:rPr>
            </w:pPr>
            <w:r w:rsidRPr="0019471A">
              <w:rPr>
                <w:rFonts w:ascii="Arial" w:eastAsia="Calibri" w:hAnsi="Arial" w:cs="Arial"/>
                <w:b/>
                <w:sz w:val="20"/>
              </w:rPr>
              <w:t>$70 My Plan Plus SIM Only</w:t>
            </w:r>
          </w:p>
        </w:tc>
      </w:tr>
      <w:tr w:rsidTr="00F07884">
        <w:tblPrEx>
          <w:tblW w:w="9783" w:type="dxa"/>
          <w:tblInd w:w="817" w:type="dxa"/>
          <w:tblLayout w:type="fixed"/>
          <w:tblLook w:val="04A0"/>
        </w:tblPrEx>
        <w:tc>
          <w:tcPr>
            <w:tcW w:w="1985" w:type="dxa"/>
            <w:shd w:val="clear" w:color="auto" w:fill="auto"/>
          </w:tcPr>
          <w:p w:rsidR="00FD55CE" w:rsidRPr="0019471A" w:rsidP="0019471A">
            <w:pPr>
              <w:pStyle w:val="OptusH3"/>
              <w:tabs>
                <w:tab w:val="clear" w:pos="850"/>
              </w:tabs>
              <w:ind w:left="0" w:firstLine="0"/>
              <w:rPr>
                <w:rFonts w:ascii="Arial" w:eastAsia="Calibri" w:hAnsi="Arial" w:cs="Arial"/>
                <w:b/>
                <w:sz w:val="20"/>
              </w:rPr>
            </w:pPr>
            <w:r w:rsidRPr="0019471A">
              <w:rPr>
                <w:rFonts w:ascii="Arial" w:eastAsia="Calibri" w:hAnsi="Arial" w:cs="Arial"/>
                <w:b/>
                <w:sz w:val="20"/>
              </w:rPr>
              <w:t>Minimum Monthly charge</w:t>
            </w:r>
          </w:p>
        </w:tc>
        <w:tc>
          <w:tcPr>
            <w:tcW w:w="1558" w:type="dxa"/>
            <w:shd w:val="nil" w:color="auto" w:fill="auto"/>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$3</w:t>
            </w:r>
            <w:r w:rsidRPr="003B05C6">
              <w:rPr>
                <w:rFonts w:ascii="Arial" w:eastAsia="Calibri" w:hAnsi="Arial" w:cs="Arial"/>
                <w:sz w:val="20"/>
              </w:rPr>
              <w:t>0</w:t>
            </w:r>
          </w:p>
        </w:tc>
        <w:tc>
          <w:tcPr>
            <w:tcW w:w="1560" w:type="dxa"/>
            <w:shd w:val="clear" w:color="auto" w:fill="auto"/>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$40</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$50</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$60</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$70</w:t>
            </w:r>
          </w:p>
        </w:tc>
      </w:tr>
      <w:tr w:rsidTr="00F07884">
        <w:tblPrEx>
          <w:tblW w:w="9783" w:type="dxa"/>
          <w:tblInd w:w="817" w:type="dxa"/>
          <w:tblLayout w:type="fixed"/>
          <w:tblLook w:val="04A0"/>
        </w:tblPrEx>
        <w:tc>
          <w:tcPr>
            <w:tcW w:w="1985" w:type="dxa"/>
            <w:shd w:val="clear" w:color="auto" w:fill="auto"/>
          </w:tcPr>
          <w:p w:rsidR="00FD55CE" w:rsidRPr="0019471A" w:rsidP="0019471A">
            <w:pPr>
              <w:pStyle w:val="OptusH3"/>
              <w:tabs>
                <w:tab w:val="clear" w:pos="850"/>
              </w:tabs>
              <w:ind w:left="0" w:firstLine="0"/>
              <w:rPr>
                <w:rFonts w:ascii="Arial" w:eastAsia="Calibri" w:hAnsi="Arial" w:cs="Arial"/>
                <w:b/>
                <w:sz w:val="20"/>
              </w:rPr>
            </w:pPr>
            <w:r w:rsidRPr="0019471A">
              <w:rPr>
                <w:rFonts w:ascii="Arial" w:eastAsia="Calibri" w:hAnsi="Arial" w:cs="Arial"/>
                <w:b/>
                <w:sz w:val="20"/>
              </w:rPr>
              <w:t>Included Data</w:t>
            </w:r>
          </w:p>
        </w:tc>
        <w:tc>
          <w:tcPr>
            <w:tcW w:w="1558" w:type="dxa"/>
            <w:shd w:val="nil" w:color="auto" w:fill="auto"/>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500MB</w:t>
            </w:r>
          </w:p>
        </w:tc>
        <w:tc>
          <w:tcPr>
            <w:tcW w:w="1560" w:type="dxa"/>
            <w:shd w:val="clear" w:color="auto" w:fill="auto"/>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3GB</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5GB</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7GB</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10GB</w:t>
            </w:r>
          </w:p>
        </w:tc>
      </w:tr>
      <w:tr w:rsidTr="00F07884">
        <w:tblPrEx>
          <w:tblW w:w="9783" w:type="dxa"/>
          <w:tblInd w:w="817" w:type="dxa"/>
          <w:tblLayout w:type="fixed"/>
          <w:tblLook w:val="04A0"/>
        </w:tblPrEx>
        <w:tc>
          <w:tcPr>
            <w:tcW w:w="1985" w:type="dxa"/>
            <w:shd w:val="clear" w:color="auto" w:fill="auto"/>
          </w:tcPr>
          <w:p w:rsidR="00FD55CE" w:rsidRPr="0019471A" w:rsidP="0019471A">
            <w:pPr>
              <w:pStyle w:val="OptusH3"/>
              <w:tabs>
                <w:tab w:val="clear" w:pos="850"/>
              </w:tabs>
              <w:ind w:left="0" w:firstLine="0"/>
              <w:rPr>
                <w:rFonts w:ascii="Arial" w:eastAsia="Calibri" w:hAnsi="Arial" w:cs="Arial"/>
                <w:bCs/>
                <w:sz w:val="20"/>
                <w:lang w:eastAsia="en-AU"/>
              </w:rPr>
            </w:pPr>
            <w:r w:rsidRPr="0019471A">
              <w:rPr>
                <w:rFonts w:ascii="Arial" w:eastAsia="Calibri" w:hAnsi="Arial" w:cs="Arial"/>
                <w:b/>
                <w:sz w:val="20"/>
              </w:rPr>
              <w:t xml:space="preserve">Included Minutes </w:t>
            </w:r>
            <w:r w:rsidRPr="0019471A">
              <w:rPr>
                <w:rFonts w:ascii="Arial" w:eastAsia="Calibri" w:hAnsi="Arial" w:cs="Arial"/>
                <w:sz w:val="20"/>
              </w:rPr>
              <w:t>for standard national calls to la</w:t>
            </w:r>
            <w:r w:rsidRPr="0019471A">
              <w:rPr>
                <w:rFonts w:ascii="Arial" w:eastAsia="Calibri" w:hAnsi="Arial" w:cs="Arial"/>
                <w:sz w:val="20"/>
              </w:rPr>
              <w:t xml:space="preserve">ndlines and mobiles, 1300 numbers </w:t>
            </w:r>
            <w:r w:rsidRPr="0019471A">
              <w:rPr>
                <w:rFonts w:ascii="Arial" w:eastAsia="Calibri" w:hAnsi="Arial" w:cs="Arial"/>
                <w:sz w:val="20"/>
              </w:rPr>
              <w:t>and voicemail, with</w:t>
            </w:r>
            <w:r w:rsidRPr="0019471A">
              <w:rPr>
                <w:rFonts w:ascii="Arial" w:eastAsia="Calibri" w:hAnsi="Arial" w:cs="Arial"/>
                <w:sz w:val="20"/>
              </w:rPr>
              <w:t>in Australia</w:t>
            </w:r>
          </w:p>
        </w:tc>
        <w:tc>
          <w:tcPr>
            <w:tcW w:w="1558" w:type="dxa"/>
            <w:shd w:val="nil" w:color="auto" w:fill="auto"/>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Unlimited</w:t>
            </w:r>
          </w:p>
        </w:tc>
        <w:tc>
          <w:tcPr>
            <w:tcW w:w="1560" w:type="dxa"/>
            <w:shd w:val="clear" w:color="auto" w:fill="auto"/>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 xml:space="preserve">Unlimited </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 xml:space="preserve">Unlimited </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 xml:space="preserve">Unlimited </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 xml:space="preserve">Unlimited </w:t>
            </w:r>
          </w:p>
        </w:tc>
      </w:tr>
      <w:tr w:rsidTr="00F07884">
        <w:tblPrEx>
          <w:tblW w:w="9783" w:type="dxa"/>
          <w:tblInd w:w="817" w:type="dxa"/>
          <w:tblLayout w:type="fixed"/>
          <w:tblLook w:val="04A0"/>
        </w:tblPrEx>
        <w:tc>
          <w:tcPr>
            <w:tcW w:w="1985" w:type="dxa"/>
            <w:shd w:val="clear" w:color="auto" w:fill="auto"/>
          </w:tcPr>
          <w:p w:rsidR="00FD55CE" w:rsidRPr="0019471A" w:rsidP="0019471A">
            <w:pPr>
              <w:pStyle w:val="OptusH3"/>
              <w:keepNext/>
              <w:tabs>
                <w:tab w:val="clear" w:pos="850"/>
              </w:tabs>
              <w:ind w:left="0" w:firstLine="0"/>
              <w:rPr>
                <w:rFonts w:ascii="Arial" w:eastAsia="Calibri" w:hAnsi="Arial" w:cs="Arial"/>
                <w:sz w:val="20"/>
              </w:rPr>
            </w:pPr>
            <w:r w:rsidRPr="0019471A">
              <w:rPr>
                <w:rFonts w:ascii="Arial" w:eastAsia="Calibri" w:hAnsi="Arial" w:cs="Arial"/>
                <w:b/>
                <w:sz w:val="20"/>
              </w:rPr>
              <w:t>Included International Minut</w:t>
            </w:r>
            <w:r w:rsidRPr="0019471A">
              <w:rPr>
                <w:rFonts w:ascii="Arial" w:eastAsia="Calibri" w:hAnsi="Arial" w:cs="Arial"/>
                <w:b/>
                <w:sz w:val="20"/>
              </w:rPr>
              <w:t>es</w:t>
            </w:r>
            <w:r w:rsidR="0019471A">
              <w:rPr>
                <w:rFonts w:ascii="Arial" w:eastAsia="Calibri" w:hAnsi="Arial" w:cs="Arial"/>
                <w:b/>
                <w:sz w:val="20"/>
              </w:rPr>
              <w:t xml:space="preserve"> </w:t>
            </w:r>
            <w:r w:rsidRPr="0019471A">
              <w:rPr>
                <w:rFonts w:ascii="Arial" w:eastAsia="Calibri" w:hAnsi="Arial" w:cs="Arial"/>
                <w:sz w:val="20"/>
              </w:rPr>
              <w:t>Standar</w:t>
            </w:r>
            <w:r w:rsidRPr="0019471A">
              <w:rPr>
                <w:rFonts w:ascii="Arial" w:eastAsia="Calibri" w:hAnsi="Arial" w:cs="Arial"/>
                <w:sz w:val="20"/>
              </w:rPr>
              <w:t>d international calls to landlines and mobiles</w:t>
            </w:r>
            <w:r w:rsidR="0019471A">
              <w:rPr>
                <w:rFonts w:ascii="Arial" w:eastAsia="Calibri" w:hAnsi="Arial" w:cs="Arial"/>
                <w:sz w:val="20"/>
              </w:rPr>
              <w:t xml:space="preserve"> </w:t>
            </w:r>
            <w:r w:rsidRPr="0019471A">
              <w:rPr>
                <w:rFonts w:ascii="Arial" w:eastAsia="Calibri" w:hAnsi="Arial" w:cs="Arial"/>
                <w:sz w:val="20"/>
              </w:rPr>
              <w:t>to selected countries</w:t>
            </w:r>
          </w:p>
        </w:tc>
        <w:tc>
          <w:tcPr>
            <w:tcW w:w="1558" w:type="dxa"/>
            <w:shd w:val="nil" w:color="auto" w:fill="auto"/>
            <w:vAlign w:val="center"/>
          </w:tcPr>
          <w:p w:rsidR="00FD55CE" w:rsidRPr="003B05C6" w:rsidP="0019471A">
            <w:pPr>
              <w:pStyle w:val="OptusH3"/>
              <w:keepNext/>
              <w:tabs>
                <w:tab w:val="clear" w:pos="850"/>
              </w:tabs>
              <w:ind w:left="0" w:firstLine="0"/>
              <w:rPr>
                <w:rFonts w:ascii="Arial" w:eastAsia="Calibri" w:hAnsi="Arial" w:cs="Arial"/>
                <w:sz w:val="20"/>
              </w:rPr>
            </w:pPr>
            <w:r w:rsidRPr="003B05C6">
              <w:rPr>
                <w:rFonts w:ascii="Arial" w:eastAsia="Calibri" w:hAnsi="Arial" w:cs="Arial"/>
                <w:sz w:val="20"/>
              </w:rPr>
              <w:t>Not included</w:t>
            </w:r>
          </w:p>
        </w:tc>
        <w:tc>
          <w:tcPr>
            <w:tcW w:w="1560" w:type="dxa"/>
            <w:shd w:val="clear" w:color="auto" w:fill="auto"/>
            <w:vAlign w:val="center"/>
          </w:tcPr>
          <w:p w:rsidR="00FD55CE" w:rsidRPr="003B05C6" w:rsidP="0019471A">
            <w:pPr>
              <w:pStyle w:val="OptusH3"/>
              <w:keepNext/>
              <w:tabs>
                <w:tab w:val="clear" w:pos="850"/>
              </w:tabs>
              <w:ind w:left="0" w:firstLine="0"/>
              <w:rPr>
                <w:rFonts w:ascii="Arial" w:eastAsia="Calibri" w:hAnsi="Arial" w:cs="Arial"/>
                <w:sz w:val="20"/>
              </w:rPr>
            </w:pPr>
            <w:r w:rsidRPr="003B05C6">
              <w:rPr>
                <w:rFonts w:ascii="Arial" w:eastAsia="Calibri" w:hAnsi="Arial" w:cs="Arial"/>
                <w:sz w:val="20"/>
              </w:rPr>
              <w:t>Up to 150 mins</w:t>
            </w:r>
          </w:p>
        </w:tc>
        <w:tc>
          <w:tcPr>
            <w:tcW w:w="1560" w:type="dxa"/>
            <w:vAlign w:val="center"/>
          </w:tcPr>
          <w:p w:rsidR="00FD55CE" w:rsidRPr="003B05C6" w:rsidP="0019471A">
            <w:pPr>
              <w:pStyle w:val="OptusH3"/>
              <w:keepNext/>
              <w:tabs>
                <w:tab w:val="clear" w:pos="850"/>
              </w:tabs>
              <w:ind w:left="0" w:firstLine="0"/>
              <w:rPr>
                <w:rFonts w:ascii="Arial" w:eastAsia="Calibri" w:hAnsi="Arial" w:cs="Arial"/>
                <w:sz w:val="20"/>
              </w:rPr>
            </w:pPr>
            <w:r w:rsidRPr="003B05C6">
              <w:rPr>
                <w:rFonts w:ascii="Arial" w:eastAsia="Calibri" w:hAnsi="Arial" w:cs="Arial"/>
                <w:sz w:val="20"/>
              </w:rPr>
              <w:t>Up to 300 mins</w:t>
            </w:r>
          </w:p>
        </w:tc>
        <w:tc>
          <w:tcPr>
            <w:tcW w:w="1560" w:type="dxa"/>
            <w:vAlign w:val="center"/>
          </w:tcPr>
          <w:p w:rsidR="00FD55CE" w:rsidRPr="003B05C6" w:rsidP="0019471A">
            <w:pPr>
              <w:pStyle w:val="OptusH3"/>
              <w:keepNext/>
              <w:tabs>
                <w:tab w:val="clear" w:pos="850"/>
              </w:tabs>
              <w:ind w:left="0" w:firstLine="0"/>
              <w:rPr>
                <w:rFonts w:ascii="Arial" w:eastAsia="Calibri" w:hAnsi="Arial" w:cs="Arial"/>
                <w:sz w:val="20"/>
              </w:rPr>
            </w:pPr>
            <w:r w:rsidRPr="003B05C6">
              <w:rPr>
                <w:rFonts w:ascii="Arial" w:eastAsia="Calibri" w:hAnsi="Arial" w:cs="Arial"/>
                <w:sz w:val="20"/>
              </w:rPr>
              <w:t>Unlimited</w:t>
            </w:r>
          </w:p>
        </w:tc>
        <w:tc>
          <w:tcPr>
            <w:tcW w:w="1560" w:type="dxa"/>
            <w:vAlign w:val="center"/>
          </w:tcPr>
          <w:p w:rsidR="00FD55CE" w:rsidRPr="003B05C6" w:rsidP="0019471A">
            <w:pPr>
              <w:pStyle w:val="OptusH3"/>
              <w:keepNext/>
              <w:tabs>
                <w:tab w:val="clear" w:pos="850"/>
              </w:tabs>
              <w:ind w:left="0" w:firstLine="0"/>
              <w:rPr>
                <w:rFonts w:ascii="Arial" w:eastAsia="Calibri" w:hAnsi="Arial" w:cs="Arial"/>
                <w:sz w:val="20"/>
              </w:rPr>
            </w:pPr>
            <w:r w:rsidRPr="003B05C6">
              <w:rPr>
                <w:rFonts w:ascii="Arial" w:eastAsia="Calibri" w:hAnsi="Arial" w:cs="Arial"/>
                <w:sz w:val="20"/>
              </w:rPr>
              <w:t>Unlimited</w:t>
            </w:r>
          </w:p>
        </w:tc>
      </w:tr>
      <w:tr w:rsidTr="00F07884">
        <w:tblPrEx>
          <w:tblW w:w="9783" w:type="dxa"/>
          <w:tblInd w:w="817" w:type="dxa"/>
          <w:tblLayout w:type="fixed"/>
          <w:tblLook w:val="04A0"/>
        </w:tblPrEx>
        <w:tc>
          <w:tcPr>
            <w:tcW w:w="1985" w:type="dxa"/>
            <w:shd w:val="clear" w:color="auto" w:fill="auto"/>
          </w:tcPr>
          <w:p w:rsidR="00FD55CE" w:rsidRPr="003B05C6" w:rsidP="0019471A">
            <w:pPr>
              <w:pStyle w:val="OptusH3"/>
              <w:tabs>
                <w:tab w:val="clear" w:pos="850"/>
              </w:tabs>
              <w:ind w:left="0" w:firstLine="0"/>
              <w:rPr>
                <w:rFonts w:ascii="Arial" w:eastAsia="Calibri" w:hAnsi="Arial" w:cs="Arial"/>
                <w:sz w:val="20"/>
              </w:rPr>
            </w:pPr>
            <w:r w:rsidRPr="0019471A">
              <w:rPr>
                <w:rFonts w:ascii="Arial" w:eastAsia="Calibri" w:hAnsi="Arial" w:cs="Arial"/>
                <w:b/>
                <w:sz w:val="20"/>
              </w:rPr>
              <w:t>Standard national</w:t>
            </w:r>
            <w:r w:rsidRPr="0019471A">
              <w:rPr>
                <w:rFonts w:ascii="Arial" w:eastAsia="Calibri" w:hAnsi="Arial" w:cs="Arial"/>
                <w:b/>
                <w:sz w:val="20"/>
              </w:rPr>
              <w:t xml:space="preserve"> SMS</w:t>
            </w:r>
            <w:r w:rsidRPr="0019471A">
              <w:rPr>
                <w:rFonts w:ascii="Arial" w:eastAsia="Calibri" w:hAnsi="Arial" w:cs="Arial"/>
                <w:sz w:val="20"/>
              </w:rPr>
              <w:t xml:space="preserve"> </w:t>
            </w:r>
            <w:r w:rsidRPr="003B05C6">
              <w:rPr>
                <w:rFonts w:ascii="Arial" w:eastAsia="Calibri" w:hAnsi="Arial" w:cs="Arial"/>
                <w:sz w:val="20"/>
              </w:rPr>
              <w:t xml:space="preserve">(per SMS of up to </w:t>
            </w:r>
            <w:r w:rsidRPr="003B05C6">
              <w:rPr>
                <w:rFonts w:ascii="Arial" w:eastAsia="Calibri" w:hAnsi="Arial" w:cs="Arial"/>
                <w:sz w:val="20"/>
              </w:rPr>
              <w:t>160 standard characters)</w:t>
            </w:r>
          </w:p>
        </w:tc>
        <w:tc>
          <w:tcPr>
            <w:tcW w:w="1558" w:type="dxa"/>
            <w:shd w:val="nil" w:color="auto" w:fill="auto"/>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Unlimited</w:t>
            </w:r>
          </w:p>
        </w:tc>
        <w:tc>
          <w:tcPr>
            <w:tcW w:w="1560" w:type="dxa"/>
            <w:shd w:val="clear" w:color="auto" w:fill="auto"/>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 xml:space="preserve">Unlimited </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Unlimited</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Unlimited</w:t>
            </w:r>
          </w:p>
        </w:tc>
        <w:tc>
          <w:tcPr>
            <w:tcW w:w="1560" w:type="dxa"/>
            <w:vAlign w:val="center"/>
          </w:tcPr>
          <w:p w:rsidR="00FD55CE" w:rsidRPr="003B05C6" w:rsidP="003B05C6">
            <w:pPr>
              <w:pStyle w:val="OptusH3"/>
              <w:tabs>
                <w:tab w:val="clear" w:pos="850"/>
              </w:tabs>
              <w:ind w:left="0" w:firstLine="0"/>
              <w:rPr>
                <w:rFonts w:ascii="Arial" w:eastAsia="Calibri" w:hAnsi="Arial" w:cs="Arial"/>
                <w:sz w:val="20"/>
              </w:rPr>
            </w:pPr>
            <w:r w:rsidRPr="003B05C6">
              <w:rPr>
                <w:rFonts w:ascii="Arial" w:eastAsia="Calibri" w:hAnsi="Arial" w:cs="Arial"/>
                <w:sz w:val="20"/>
              </w:rPr>
              <w:t>Unlimit</w:t>
            </w:r>
            <w:r w:rsidRPr="003B05C6">
              <w:rPr>
                <w:rFonts w:ascii="Arial" w:eastAsia="Calibri" w:hAnsi="Arial" w:cs="Arial"/>
                <w:sz w:val="20"/>
              </w:rPr>
              <w:t>ed</w:t>
            </w:r>
          </w:p>
        </w:tc>
      </w:tr>
      <w:tr w:rsidTr="00F07884">
        <w:tblPrEx>
          <w:tblW w:w="9783" w:type="dxa"/>
          <w:tblInd w:w="817" w:type="dxa"/>
          <w:tblLayout w:type="fixed"/>
          <w:tblLook w:val="04A0"/>
        </w:tblPrEx>
        <w:tc>
          <w:tcPr>
            <w:tcW w:w="1985" w:type="dxa"/>
            <w:shd w:val="clear" w:color="auto" w:fill="auto"/>
          </w:tcPr>
          <w:p w:rsidR="00FD55CE" w:rsidRPr="0019471A" w:rsidP="0019471A">
            <w:pPr>
              <w:pStyle w:val="OptusH3"/>
              <w:tabs>
                <w:tab w:val="clear" w:pos="850"/>
              </w:tabs>
              <w:ind w:left="0" w:firstLine="0"/>
              <w:rPr>
                <w:rFonts w:ascii="Arial" w:eastAsia="Calibri" w:hAnsi="Arial" w:cs="Arial"/>
                <w:sz w:val="20"/>
              </w:rPr>
            </w:pPr>
            <w:r w:rsidRPr="0019471A">
              <w:rPr>
                <w:rFonts w:ascii="Arial" w:eastAsia="Calibri" w:hAnsi="Arial" w:cs="Arial"/>
                <w:sz w:val="20"/>
              </w:rPr>
              <w:t>Standa</w:t>
            </w:r>
            <w:r w:rsidRPr="0019471A">
              <w:rPr>
                <w:rFonts w:ascii="Arial" w:eastAsia="Calibri" w:hAnsi="Arial" w:cs="Arial"/>
                <w:sz w:val="20"/>
              </w:rPr>
              <w:t xml:space="preserve">rd national MMS </w:t>
            </w:r>
            <w:r w:rsidRPr="003B05C6">
              <w:rPr>
                <w:rFonts w:ascii="Arial" w:eastAsia="Calibri" w:hAnsi="Arial" w:cs="Arial"/>
                <w:sz w:val="20"/>
              </w:rPr>
              <w:t>(per message)</w:t>
            </w:r>
          </w:p>
        </w:tc>
        <w:tc>
          <w:tcPr>
            <w:tcW w:w="1558" w:type="dxa"/>
            <w:shd w:val="nil" w:color="auto" w:fill="auto"/>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c>
          <w:tcPr>
            <w:tcW w:w="1560" w:type="dxa"/>
            <w:shd w:val="clear" w:color="auto" w:fill="auto"/>
            <w:vAlign w:val="center"/>
          </w:tcPr>
          <w:p w:rsidR="00FD55CE" w:rsidRPr="003B05C6" w:rsidP="00FD55CE">
            <w:pPr>
              <w:jc w:val="center"/>
              <w:rPr>
                <w:rFonts w:eastAsia="Calibri" w:cs="Arial"/>
                <w:sz w:val="20"/>
                <w:szCs w:val="20"/>
              </w:rPr>
            </w:pPr>
            <w:r w:rsidRPr="003B05C6">
              <w:rPr>
                <w:rFonts w:eastAsia="Calibri" w:cs="Arial"/>
                <w:sz w:val="20"/>
                <w:szCs w:val="20"/>
              </w:rPr>
              <w:t xml:space="preserve">Unlimited </w:t>
            </w:r>
          </w:p>
        </w:tc>
        <w:tc>
          <w:tcPr>
            <w:tcW w:w="1560" w:type="dxa"/>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c>
          <w:tcPr>
            <w:tcW w:w="1560" w:type="dxa"/>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c>
          <w:tcPr>
            <w:tcW w:w="1560" w:type="dxa"/>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r>
      <w:tr w:rsidTr="00F07884">
        <w:tblPrEx>
          <w:tblW w:w="9783" w:type="dxa"/>
          <w:tblInd w:w="817" w:type="dxa"/>
          <w:tblLayout w:type="fixed"/>
          <w:tblLook w:val="04A0"/>
        </w:tblPrEx>
        <w:tc>
          <w:tcPr>
            <w:tcW w:w="1985" w:type="dxa"/>
            <w:shd w:val="clear" w:color="auto" w:fill="auto"/>
          </w:tcPr>
          <w:p w:rsidR="00FD55CE" w:rsidRPr="0019471A" w:rsidP="0019471A">
            <w:pPr>
              <w:pStyle w:val="OptusH3"/>
              <w:tabs>
                <w:tab w:val="clear" w:pos="850"/>
              </w:tabs>
              <w:ind w:left="0" w:firstLine="0"/>
              <w:rPr>
                <w:rFonts w:ascii="Arial" w:eastAsia="Calibri" w:hAnsi="Arial" w:cs="Arial"/>
                <w:sz w:val="20"/>
              </w:rPr>
            </w:pPr>
            <w:r w:rsidRPr="0019471A">
              <w:rPr>
                <w:rFonts w:ascii="Arial" w:eastAsia="Calibri" w:hAnsi="Arial" w:cs="Arial"/>
                <w:b/>
                <w:sz w:val="20"/>
              </w:rPr>
              <w:t>Standard intern</w:t>
            </w:r>
            <w:r w:rsidRPr="0019471A">
              <w:rPr>
                <w:rFonts w:ascii="Arial" w:eastAsia="Calibri" w:hAnsi="Arial" w:cs="Arial"/>
                <w:b/>
                <w:sz w:val="20"/>
              </w:rPr>
              <w:t>ational SMS</w:t>
            </w:r>
            <w:r w:rsidRPr="0019471A">
              <w:rPr>
                <w:rFonts w:ascii="Arial" w:eastAsia="Calibri" w:hAnsi="Arial" w:cs="Arial"/>
                <w:sz w:val="20"/>
              </w:rPr>
              <w:t xml:space="preserve"> </w:t>
            </w:r>
            <w:r w:rsidRPr="003B05C6">
              <w:rPr>
                <w:rFonts w:ascii="Arial" w:eastAsia="Calibri" w:hAnsi="Arial" w:cs="Arial"/>
                <w:sz w:val="20"/>
              </w:rPr>
              <w:t xml:space="preserve">(per SMS of up to 160 </w:t>
            </w:r>
            <w:r w:rsidRPr="003B05C6">
              <w:rPr>
                <w:rFonts w:ascii="Arial" w:eastAsia="Calibri" w:hAnsi="Arial" w:cs="Arial"/>
                <w:sz w:val="20"/>
              </w:rPr>
              <w:t>standard characters</w:t>
            </w:r>
            <w:r w:rsidRPr="003B05C6">
              <w:rPr>
                <w:rFonts w:ascii="Arial" w:eastAsia="Calibri" w:hAnsi="Arial" w:cs="Arial"/>
                <w:sz w:val="20"/>
              </w:rPr>
              <w:t xml:space="preserve"> to selected countries)</w:t>
            </w:r>
          </w:p>
        </w:tc>
        <w:tc>
          <w:tcPr>
            <w:tcW w:w="1558" w:type="dxa"/>
            <w:shd w:val="nil" w:color="auto" w:fill="auto"/>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c>
          <w:tcPr>
            <w:tcW w:w="1560" w:type="dxa"/>
            <w:shd w:val="clear" w:color="auto" w:fill="auto"/>
            <w:vAlign w:val="center"/>
          </w:tcPr>
          <w:p w:rsidR="00FD55CE" w:rsidRPr="003B05C6" w:rsidP="00FD55CE">
            <w:pPr>
              <w:jc w:val="center"/>
              <w:rPr>
                <w:rFonts w:eastAsia="Calibri" w:cs="Arial"/>
                <w:sz w:val="20"/>
                <w:szCs w:val="20"/>
              </w:rPr>
            </w:pPr>
            <w:r w:rsidRPr="003B05C6">
              <w:rPr>
                <w:rFonts w:eastAsia="Calibri" w:cs="Arial"/>
                <w:sz w:val="20"/>
                <w:szCs w:val="20"/>
              </w:rPr>
              <w:t xml:space="preserve">Unlimited </w:t>
            </w:r>
          </w:p>
        </w:tc>
        <w:tc>
          <w:tcPr>
            <w:tcW w:w="1560" w:type="dxa"/>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c>
          <w:tcPr>
            <w:tcW w:w="1560" w:type="dxa"/>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c>
          <w:tcPr>
            <w:tcW w:w="1560" w:type="dxa"/>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r>
      <w:tr w:rsidTr="00F07884">
        <w:tblPrEx>
          <w:tblW w:w="9783" w:type="dxa"/>
          <w:tblInd w:w="817" w:type="dxa"/>
          <w:tblLayout w:type="fixed"/>
          <w:tblLook w:val="04A0"/>
        </w:tblPrEx>
        <w:tc>
          <w:tcPr>
            <w:tcW w:w="1985" w:type="dxa"/>
            <w:shd w:val="clear" w:color="auto" w:fill="auto"/>
          </w:tcPr>
          <w:p w:rsidR="00FD55CE" w:rsidRPr="0019471A" w:rsidP="0019471A">
            <w:pPr>
              <w:pStyle w:val="OptusH3"/>
              <w:tabs>
                <w:tab w:val="clear" w:pos="850"/>
              </w:tabs>
              <w:ind w:left="0" w:firstLine="0"/>
              <w:rPr>
                <w:rFonts w:ascii="Arial" w:eastAsia="Calibri" w:hAnsi="Arial" w:cs="Arial"/>
                <w:sz w:val="20"/>
              </w:rPr>
            </w:pPr>
            <w:r w:rsidRPr="0019471A">
              <w:rPr>
                <w:rFonts w:ascii="Arial" w:eastAsia="Calibri" w:hAnsi="Arial" w:cs="Arial"/>
                <w:b/>
                <w:sz w:val="20"/>
              </w:rPr>
              <w:t>Standard internation</w:t>
            </w:r>
            <w:r w:rsidRPr="0019471A">
              <w:rPr>
                <w:rFonts w:ascii="Arial" w:eastAsia="Calibri" w:hAnsi="Arial" w:cs="Arial"/>
                <w:b/>
                <w:sz w:val="20"/>
              </w:rPr>
              <w:t>al MMS</w:t>
            </w:r>
            <w:r w:rsidRPr="0019471A">
              <w:rPr>
                <w:rFonts w:ascii="Arial" w:eastAsia="Calibri" w:hAnsi="Arial" w:cs="Arial"/>
                <w:sz w:val="20"/>
              </w:rPr>
              <w:t xml:space="preserve"> </w:t>
            </w:r>
            <w:r w:rsidRPr="003B05C6">
              <w:rPr>
                <w:rFonts w:ascii="Arial" w:eastAsia="Calibri" w:hAnsi="Arial" w:cs="Arial"/>
                <w:sz w:val="20"/>
              </w:rPr>
              <w:t>(pe</w:t>
            </w:r>
            <w:r w:rsidRPr="003B05C6">
              <w:rPr>
                <w:rFonts w:ascii="Arial" w:eastAsia="Calibri" w:hAnsi="Arial" w:cs="Arial"/>
                <w:sz w:val="20"/>
              </w:rPr>
              <w:t>r message to selected countries)</w:t>
            </w:r>
          </w:p>
        </w:tc>
        <w:tc>
          <w:tcPr>
            <w:tcW w:w="1558" w:type="dxa"/>
            <w:shd w:val="nil" w:color="auto" w:fill="auto"/>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c>
          <w:tcPr>
            <w:tcW w:w="1560" w:type="dxa"/>
            <w:shd w:val="clear" w:color="auto" w:fill="auto"/>
            <w:vAlign w:val="center"/>
          </w:tcPr>
          <w:p w:rsidR="00FD55CE" w:rsidRPr="003B05C6" w:rsidP="00FD55CE">
            <w:pPr>
              <w:jc w:val="center"/>
              <w:rPr>
                <w:rFonts w:eastAsia="Calibri" w:cs="Arial"/>
                <w:sz w:val="20"/>
                <w:szCs w:val="20"/>
              </w:rPr>
            </w:pPr>
            <w:r w:rsidRPr="003B05C6">
              <w:rPr>
                <w:rFonts w:eastAsia="Calibri" w:cs="Arial"/>
                <w:sz w:val="20"/>
                <w:szCs w:val="20"/>
              </w:rPr>
              <w:t xml:space="preserve">Unlimited </w:t>
            </w:r>
          </w:p>
        </w:tc>
        <w:tc>
          <w:tcPr>
            <w:tcW w:w="1560" w:type="dxa"/>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c>
          <w:tcPr>
            <w:tcW w:w="1560" w:type="dxa"/>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c>
          <w:tcPr>
            <w:tcW w:w="1560" w:type="dxa"/>
            <w:vAlign w:val="center"/>
          </w:tcPr>
          <w:p w:rsidR="00FD55CE" w:rsidRPr="003B05C6" w:rsidP="00FD55CE">
            <w:pPr>
              <w:jc w:val="center"/>
              <w:rPr>
                <w:rFonts w:eastAsia="Calibri" w:cs="Arial"/>
                <w:sz w:val="20"/>
                <w:szCs w:val="20"/>
              </w:rPr>
            </w:pPr>
            <w:r w:rsidRPr="003B05C6">
              <w:rPr>
                <w:rFonts w:eastAsia="Calibri" w:cs="Arial"/>
                <w:sz w:val="20"/>
                <w:szCs w:val="20"/>
              </w:rPr>
              <w:t>Unlimited</w:t>
            </w:r>
          </w:p>
        </w:tc>
      </w:tr>
    </w:tbl>
    <w:p w:rsidR="0005631F" w:rsidRPr="003650BF" w:rsidP="0005631F">
      <w:pPr>
        <w:rPr>
          <w:b/>
          <w:sz w:val="20"/>
          <w:szCs w:val="20"/>
        </w:rPr>
      </w:pPr>
    </w:p>
    <w:p w:rsidR="00FD55CE" w:rsidRPr="003650BF" w:rsidP="00F07884">
      <w:pPr>
        <w:spacing w:after="240"/>
        <w:ind w:left="709"/>
        <w:rPr>
          <w:b/>
          <w:sz w:val="20"/>
          <w:szCs w:val="20"/>
        </w:rPr>
      </w:pPr>
      <w:r w:rsidRPr="003650BF">
        <w:rPr>
          <w:b/>
          <w:sz w:val="20"/>
          <w:szCs w:val="20"/>
        </w:rPr>
        <w:t>Table 2 – O</w:t>
      </w:r>
      <w:r w:rsidRPr="003650BF">
        <w:rPr>
          <w:b/>
          <w:sz w:val="20"/>
          <w:szCs w:val="20"/>
        </w:rPr>
        <w:t>ther usage types and charges</w:t>
      </w:r>
    </w:p>
    <w:tbl>
      <w:tblPr>
        <w:tblStyle w:val="TableNormal"/>
        <w:tblW w:w="978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3"/>
        <w:gridCol w:w="5528"/>
      </w:tblGrid>
      <w:tr w:rsidTr="0019471A">
        <w:tblPrEx>
          <w:tblW w:w="978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blHeader/>
        </w:trPr>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Usage</w:t>
            </w:r>
            <w:r w:rsidRPr="0019471A">
              <w:rPr>
                <w:rFonts w:ascii="Arial" w:eastAsia="Calibri" w:hAnsi="Arial" w:cs="Arial"/>
                <w:b/>
                <w:sz w:val="20"/>
              </w:rPr>
              <w:t xml:space="preserve"> type</w:t>
            </w:r>
          </w:p>
        </w:tc>
        <w:tc>
          <w:tcPr>
            <w:tcW w:w="5528" w:type="dxa"/>
            <w:shd w:val="clear" w:color="auto" w:fill="auto"/>
            <w:vAlign w:val="center"/>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Charge</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Natio</w:t>
            </w:r>
            <w:r w:rsidRPr="0019471A">
              <w:rPr>
                <w:rFonts w:ascii="Arial" w:eastAsia="Calibri" w:hAnsi="Arial" w:cs="Arial"/>
                <w:b/>
                <w:sz w:val="20"/>
              </w:rPr>
              <w:t>nal video calls (per mi</w:t>
            </w:r>
            <w:r w:rsidRPr="0019471A">
              <w:rPr>
                <w:rFonts w:ascii="Arial" w:eastAsia="Calibri" w:hAnsi="Arial" w:cs="Arial"/>
                <w:b/>
                <w:sz w:val="20"/>
              </w:rPr>
              <w:t>nute)</w:t>
            </w:r>
          </w:p>
        </w:tc>
        <w:tc>
          <w:tcPr>
            <w:tcW w:w="5528" w:type="dxa"/>
            <w:shd w:val="clear" w:color="auto" w:fill="auto"/>
            <w:vAlign w:val="center"/>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$1.00 per min + 40c flagfall</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p>
        </w:tc>
        <w:tc>
          <w:tcPr>
            <w:tcW w:w="5528"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p>
        </w:tc>
        <w:tc>
          <w:tcPr>
            <w:tcW w:w="5528"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National Diversions</w:t>
            </w:r>
          </w:p>
        </w:tc>
        <w:tc>
          <w:tcPr>
            <w:tcW w:w="5528"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$0 per minu</w:t>
            </w:r>
            <w:r w:rsidRPr="0019471A">
              <w:rPr>
                <w:rFonts w:ascii="Arial" w:eastAsia="Calibri" w:hAnsi="Arial" w:cs="Arial"/>
                <w:sz w:val="20"/>
              </w:rPr>
              <w:t>te</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Intern</w:t>
            </w:r>
            <w:r w:rsidRPr="0019471A">
              <w:rPr>
                <w:rFonts w:ascii="Arial" w:eastAsia="Calibri" w:hAnsi="Arial" w:cs="Arial"/>
                <w:b/>
                <w:sz w:val="20"/>
              </w:rPr>
              <w:t xml:space="preserve">ational Diversions </w:t>
            </w:r>
          </w:p>
        </w:tc>
        <w:tc>
          <w:tcPr>
            <w:tcW w:w="5528"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‘yes’ international rates</w:t>
              <w:br/>
              <w:t>See optus.com.au/international</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 xml:space="preserve">1800 numbers </w:t>
            </w:r>
          </w:p>
        </w:tc>
        <w:tc>
          <w:tcPr>
            <w:tcW w:w="5528" w:type="dxa"/>
            <w:shd w:val="clear" w:color="auto" w:fill="auto"/>
            <w:vAlign w:val="center"/>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$0 pe</w:t>
            </w:r>
            <w:r w:rsidRPr="0019471A">
              <w:rPr>
                <w:rFonts w:ascii="Arial" w:eastAsia="Calibri" w:hAnsi="Arial" w:cs="Arial"/>
                <w:sz w:val="20"/>
              </w:rPr>
              <w:t>r minute</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Directory Assistance 122</w:t>
            </w:r>
            <w:r w:rsidRPr="0019471A">
              <w:rPr>
                <w:rFonts w:ascii="Arial" w:eastAsia="Calibri" w:hAnsi="Arial" w:cs="Arial"/>
                <w:b/>
                <w:sz w:val="20"/>
              </w:rPr>
              <w:t xml:space="preserve">3 </w:t>
            </w:r>
          </w:p>
        </w:tc>
        <w:tc>
          <w:tcPr>
            <w:tcW w:w="5528" w:type="dxa"/>
            <w:shd w:val="clear" w:color="auto" w:fill="auto"/>
            <w:vAlign w:val="center"/>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50c per call</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12</w:t>
            </w:r>
            <w:r w:rsidRPr="0019471A">
              <w:rPr>
                <w:rFonts w:ascii="Arial" w:eastAsia="Calibri" w:hAnsi="Arial" w:cs="Arial"/>
                <w:b/>
                <w:sz w:val="20"/>
              </w:rPr>
              <w:t>4 Yes</w:t>
            </w:r>
          </w:p>
        </w:tc>
        <w:tc>
          <w:tcPr>
            <w:tcW w:w="5528" w:type="dxa"/>
            <w:shd w:val="clear" w:color="auto" w:fill="auto"/>
            <w:vAlign w:val="center"/>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90c per minute +$</w:t>
            </w:r>
            <w:r w:rsidRPr="0019471A">
              <w:rPr>
                <w:rFonts w:ascii="Arial" w:eastAsia="Calibri" w:hAnsi="Arial" w:cs="Arial"/>
                <w:sz w:val="20"/>
              </w:rPr>
              <w:t>1.75c flagfall</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International voice calls (outside the plan’s included in</w:t>
            </w:r>
            <w:r w:rsidRPr="0019471A">
              <w:rPr>
                <w:rFonts w:ascii="Arial" w:eastAsia="Calibri" w:hAnsi="Arial" w:cs="Arial"/>
                <w:b/>
                <w:sz w:val="20"/>
              </w:rPr>
              <w:t>ternationa</w:t>
            </w:r>
            <w:r w:rsidRPr="0019471A">
              <w:rPr>
                <w:rFonts w:ascii="Arial" w:eastAsia="Calibri" w:hAnsi="Arial" w:cs="Arial"/>
                <w:b/>
                <w:sz w:val="20"/>
              </w:rPr>
              <w:t>l minutes and to excluded countries)</w:t>
            </w:r>
          </w:p>
        </w:tc>
        <w:tc>
          <w:tcPr>
            <w:tcW w:w="5528" w:type="dxa"/>
            <w:shd w:val="clear" w:color="auto" w:fill="auto"/>
            <w:vAlign w:val="center"/>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‘yes’ international rates</w:t>
            </w:r>
          </w:p>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See optus.com.au/international</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In</w:t>
            </w:r>
            <w:r w:rsidRPr="0019471A">
              <w:rPr>
                <w:rFonts w:ascii="Arial" w:eastAsia="Calibri" w:hAnsi="Arial" w:cs="Arial"/>
                <w:b/>
                <w:sz w:val="20"/>
              </w:rPr>
              <w:t>ternational SMS (to excluded count</w:t>
            </w:r>
            <w:r w:rsidRPr="0019471A">
              <w:rPr>
                <w:rFonts w:ascii="Arial" w:eastAsia="Calibri" w:hAnsi="Arial" w:cs="Arial"/>
                <w:b/>
                <w:sz w:val="20"/>
              </w:rPr>
              <w:t>ries)</w:t>
            </w:r>
          </w:p>
        </w:tc>
        <w:tc>
          <w:tcPr>
            <w:tcW w:w="5528" w:type="dxa"/>
            <w:shd w:val="clear" w:color="auto" w:fill="auto"/>
            <w:vAlign w:val="center"/>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50c per SMS u</w:t>
            </w:r>
            <w:r w:rsidRPr="0019471A">
              <w:rPr>
                <w:rFonts w:ascii="Arial" w:eastAsia="Calibri" w:hAnsi="Arial" w:cs="Arial"/>
                <w:sz w:val="20"/>
              </w:rPr>
              <w:t>p to 160 standard chara</w:t>
            </w:r>
            <w:r w:rsidRPr="0019471A">
              <w:rPr>
                <w:rFonts w:ascii="Arial" w:eastAsia="Calibri" w:hAnsi="Arial" w:cs="Arial"/>
                <w:sz w:val="20"/>
              </w:rPr>
              <w:t>cters</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International MMS (to excluded countries)</w:t>
            </w:r>
          </w:p>
        </w:tc>
        <w:tc>
          <w:tcPr>
            <w:tcW w:w="5528" w:type="dxa"/>
            <w:shd w:val="clear" w:color="auto" w:fill="auto"/>
            <w:vAlign w:val="center"/>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 xml:space="preserve">75c per MMS </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Internatio</w:t>
            </w:r>
            <w:r w:rsidRPr="0019471A">
              <w:rPr>
                <w:rFonts w:ascii="Arial" w:eastAsia="Calibri" w:hAnsi="Arial" w:cs="Arial"/>
                <w:b/>
                <w:sz w:val="20"/>
              </w:rPr>
              <w:t xml:space="preserve">nal video </w:t>
            </w:r>
            <w:r w:rsidRPr="0019471A">
              <w:rPr>
                <w:rFonts w:ascii="Arial" w:eastAsia="Calibri" w:hAnsi="Arial" w:cs="Arial"/>
                <w:b/>
                <w:sz w:val="20"/>
              </w:rPr>
              <w:t xml:space="preserve">calling </w:t>
            </w:r>
          </w:p>
        </w:tc>
        <w:tc>
          <w:tcPr>
            <w:tcW w:w="5528" w:type="dxa"/>
            <w:shd w:val="clear" w:color="auto" w:fill="auto"/>
            <w:vAlign w:val="center"/>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$1.50 per minute +35c flagfall</w:t>
            </w:r>
          </w:p>
        </w:tc>
      </w:tr>
      <w:tr w:rsidTr="00F07884">
        <w:tblPrEx>
          <w:tblW w:w="9781" w:type="dxa"/>
          <w:tblInd w:w="817" w:type="dxa"/>
          <w:tblLayout w:type="fixed"/>
          <w:tblLook w:val="04A0"/>
        </w:tblPrEx>
        <w:tc>
          <w:tcPr>
            <w:tcW w:w="4253" w:type="dxa"/>
            <w:shd w:val="clear" w:color="auto" w:fill="auto"/>
          </w:tcPr>
          <w:p w:rsidR="00FD55CE" w:rsidRPr="0019471A" w:rsidP="0019471A">
            <w:pPr>
              <w:pStyle w:val="OptusH3"/>
              <w:tabs>
                <w:tab w:val="clear" w:pos="850"/>
              </w:tabs>
              <w:ind w:left="0" w:firstLine="0"/>
              <w:jc w:val="center"/>
              <w:rPr>
                <w:rFonts w:ascii="Arial" w:eastAsia="Calibri" w:hAnsi="Arial" w:cs="Arial"/>
                <w:b/>
                <w:sz w:val="20"/>
              </w:rPr>
            </w:pPr>
            <w:r w:rsidRPr="0019471A">
              <w:rPr>
                <w:rFonts w:ascii="Arial" w:eastAsia="Calibri" w:hAnsi="Arial" w:cs="Arial"/>
                <w:b/>
                <w:sz w:val="20"/>
              </w:rPr>
              <w:t xml:space="preserve">International roaming </w:t>
            </w:r>
          </w:p>
        </w:tc>
        <w:tc>
          <w:tcPr>
            <w:tcW w:w="5528" w:type="dxa"/>
            <w:shd w:val="clear" w:color="auto" w:fill="auto"/>
            <w:vAlign w:val="center"/>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See optus.com.au/roaming</w:t>
            </w:r>
          </w:p>
        </w:tc>
      </w:tr>
    </w:tbl>
    <w:p w:rsidR="0005631F" w:rsidRPr="0019471A" w:rsidP="0019471A">
      <w:pPr>
        <w:pStyle w:val="OptusH3"/>
        <w:tabs>
          <w:tab w:val="clear" w:pos="850"/>
        </w:tabs>
        <w:ind w:left="720" w:firstLine="0"/>
        <w:rPr>
          <w:rFonts w:ascii="Arial" w:eastAsia="Calibri" w:hAnsi="Arial" w:cs="Arial"/>
          <w:b/>
          <w:sz w:val="20"/>
        </w:rPr>
      </w:pPr>
    </w:p>
    <w:p w:rsidR="00FD55CE" w:rsidRPr="003650BF" w:rsidP="0019471A">
      <w:pPr>
        <w:pStyle w:val="BodyText"/>
        <w:ind w:left="720"/>
      </w:pPr>
      <w:r w:rsidRPr="0019471A">
        <w:rPr>
          <w:b/>
        </w:rPr>
        <w:t xml:space="preserve">Table </w:t>
      </w:r>
      <w:r w:rsidRPr="0019471A">
        <w:rPr>
          <w:b/>
        </w:rPr>
        <w:t>3 – International Countries</w:t>
      </w:r>
    </w:p>
    <w:tbl>
      <w:tblPr>
        <w:tblStyle w:val="TableNormal"/>
        <w:tblW w:w="978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2"/>
        <w:gridCol w:w="2462"/>
        <w:gridCol w:w="2462"/>
        <w:gridCol w:w="2395"/>
      </w:tblGrid>
      <w:tr w:rsidTr="00F07884">
        <w:tblPrEx>
          <w:tblW w:w="978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Austri</w:t>
            </w:r>
            <w:r w:rsidRPr="0019471A">
              <w:rPr>
                <w:rFonts w:ascii="Arial" w:eastAsia="Calibri" w:hAnsi="Arial" w:cs="Arial"/>
                <w:sz w:val="20"/>
              </w:rPr>
              <w:t>a</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Bangladesh</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Cambod</w:t>
            </w:r>
            <w:r w:rsidRPr="0019471A">
              <w:rPr>
                <w:rFonts w:ascii="Arial" w:eastAsia="Calibri" w:hAnsi="Arial" w:cs="Arial"/>
                <w:sz w:val="20"/>
              </w:rPr>
              <w:t>ia</w:t>
            </w:r>
          </w:p>
        </w:tc>
        <w:tc>
          <w:tcPr>
            <w:tcW w:w="2395"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Canada</w:t>
            </w:r>
          </w:p>
        </w:tc>
      </w:tr>
      <w:tr w:rsidTr="00F07884">
        <w:tblPrEx>
          <w:tblW w:w="9781" w:type="dxa"/>
          <w:tblInd w:w="817" w:type="dxa"/>
          <w:tblLook w:val="04A0"/>
        </w:tblPrEx>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 xml:space="preserve">Chile </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China</w:t>
            </w:r>
            <w:r w:rsidRPr="0019471A">
              <w:rPr>
                <w:rFonts w:ascii="Arial" w:eastAsia="Calibri" w:hAnsi="Arial" w:cs="Arial"/>
                <w:sz w:val="20"/>
              </w:rPr>
              <w:t xml:space="preserve"> </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 xml:space="preserve">Croatia </w:t>
            </w:r>
          </w:p>
        </w:tc>
        <w:tc>
          <w:tcPr>
            <w:tcW w:w="2395"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France</w:t>
            </w:r>
          </w:p>
        </w:tc>
      </w:tr>
      <w:tr w:rsidTr="00F07884">
        <w:tblPrEx>
          <w:tblW w:w="9781" w:type="dxa"/>
          <w:tblInd w:w="817" w:type="dxa"/>
          <w:tblLook w:val="04A0"/>
        </w:tblPrEx>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Germany</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Greece</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Hong Kong,</w:t>
            </w:r>
          </w:p>
        </w:tc>
        <w:tc>
          <w:tcPr>
            <w:tcW w:w="2395"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Hungary</w:t>
            </w:r>
          </w:p>
        </w:tc>
      </w:tr>
      <w:tr w:rsidTr="00F07884">
        <w:tblPrEx>
          <w:tblW w:w="9781" w:type="dxa"/>
          <w:tblInd w:w="817" w:type="dxa"/>
          <w:tblLook w:val="04A0"/>
        </w:tblPrEx>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Indonesia</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India</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Ire</w:t>
            </w:r>
            <w:r w:rsidRPr="0019471A">
              <w:rPr>
                <w:rFonts w:ascii="Arial" w:eastAsia="Calibri" w:hAnsi="Arial" w:cs="Arial"/>
                <w:sz w:val="20"/>
              </w:rPr>
              <w:t>land</w:t>
            </w:r>
          </w:p>
        </w:tc>
        <w:tc>
          <w:tcPr>
            <w:tcW w:w="2395"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Italy</w:t>
            </w:r>
          </w:p>
        </w:tc>
      </w:tr>
      <w:tr w:rsidTr="00F07884">
        <w:tblPrEx>
          <w:tblW w:w="9781" w:type="dxa"/>
          <w:tblInd w:w="817" w:type="dxa"/>
          <w:tblLook w:val="04A0"/>
        </w:tblPrEx>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 xml:space="preserve">Japan </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Malaysia,</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Netherlands</w:t>
            </w:r>
          </w:p>
        </w:tc>
        <w:tc>
          <w:tcPr>
            <w:tcW w:w="2395"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New Zealand</w:t>
            </w:r>
          </w:p>
        </w:tc>
      </w:tr>
      <w:tr w:rsidTr="00F07884">
        <w:tblPrEx>
          <w:tblW w:w="9781" w:type="dxa"/>
          <w:tblInd w:w="817" w:type="dxa"/>
          <w:tblLook w:val="04A0"/>
        </w:tblPrEx>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 xml:space="preserve">Pakistan </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Philippines</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 xml:space="preserve">Poland </w:t>
            </w:r>
          </w:p>
        </w:tc>
        <w:tc>
          <w:tcPr>
            <w:tcW w:w="2395"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Singapore</w:t>
            </w:r>
          </w:p>
        </w:tc>
      </w:tr>
      <w:tr w:rsidTr="00F07884">
        <w:tblPrEx>
          <w:tblW w:w="9781" w:type="dxa"/>
          <w:tblInd w:w="817" w:type="dxa"/>
          <w:tblLook w:val="04A0"/>
        </w:tblPrEx>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South Africa</w:t>
            </w:r>
            <w:r w:rsidRPr="0019471A">
              <w:rPr>
                <w:rFonts w:ascii="Arial" w:eastAsia="Calibri" w:hAnsi="Arial" w:cs="Arial"/>
                <w:sz w:val="20"/>
              </w:rPr>
              <w:t xml:space="preserve"> </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South Korea</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 xml:space="preserve">Taiwan </w:t>
            </w:r>
          </w:p>
        </w:tc>
        <w:tc>
          <w:tcPr>
            <w:tcW w:w="2395"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Thailand</w:t>
            </w:r>
          </w:p>
        </w:tc>
      </w:tr>
      <w:tr w:rsidTr="00F07884">
        <w:tblPrEx>
          <w:tblW w:w="9781" w:type="dxa"/>
          <w:tblInd w:w="817" w:type="dxa"/>
          <w:tblLook w:val="04A0"/>
        </w:tblPrEx>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Tu</w:t>
            </w:r>
            <w:r w:rsidRPr="0019471A">
              <w:rPr>
                <w:rFonts w:ascii="Arial" w:eastAsia="Calibri" w:hAnsi="Arial" w:cs="Arial"/>
                <w:sz w:val="20"/>
              </w:rPr>
              <w:t>rkey</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United Kingdom</w:t>
            </w:r>
          </w:p>
        </w:tc>
        <w:tc>
          <w:tcPr>
            <w:tcW w:w="2462"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 xml:space="preserve">USA </w:t>
            </w:r>
          </w:p>
        </w:tc>
        <w:tc>
          <w:tcPr>
            <w:tcW w:w="2395" w:type="dxa"/>
            <w:shd w:val="clear" w:color="auto" w:fill="auto"/>
          </w:tcPr>
          <w:p w:rsidR="00FD55CE" w:rsidRPr="0019471A" w:rsidP="0019471A">
            <w:pPr>
              <w:pStyle w:val="OptusH3"/>
              <w:tabs>
                <w:tab w:val="clear" w:pos="850"/>
              </w:tabs>
              <w:ind w:left="0" w:firstLine="0"/>
              <w:jc w:val="center"/>
              <w:rPr>
                <w:rFonts w:ascii="Arial" w:eastAsia="Calibri" w:hAnsi="Arial" w:cs="Arial"/>
                <w:sz w:val="20"/>
              </w:rPr>
            </w:pPr>
            <w:r w:rsidRPr="0019471A">
              <w:rPr>
                <w:rFonts w:ascii="Arial" w:eastAsia="Calibri" w:hAnsi="Arial" w:cs="Arial"/>
                <w:sz w:val="20"/>
              </w:rPr>
              <w:t>Vietnam</w:t>
            </w:r>
          </w:p>
        </w:tc>
      </w:tr>
    </w:tbl>
    <w:p w:rsidR="00FD55CE" w:rsidRPr="003650BF" w:rsidP="00FD55CE">
      <w:pPr>
        <w:rPr>
          <w:rFonts w:cs="Arial"/>
          <w:b/>
          <w:sz w:val="20"/>
          <w:szCs w:val="20"/>
        </w:rPr>
      </w:pPr>
    </w:p>
    <w:p w:rsidR="00FD55CE" w:rsidRPr="003650BF" w:rsidP="0019471A">
      <w:pPr>
        <w:pStyle w:val="Heading6"/>
      </w:pPr>
      <w:bookmarkStart w:id="1984" w:name="_Toc445976247"/>
      <w:bookmarkStart w:id="1985" w:name="_Toc447196760"/>
      <w:bookmarkStart w:id="1986" w:name="_Toc30758208"/>
      <w:r w:rsidRPr="003650BF">
        <w:t>My Acco</w:t>
      </w:r>
      <w:r w:rsidRPr="003650BF">
        <w:t>unt</w:t>
      </w:r>
      <w:bookmarkEnd w:id="1984"/>
      <w:bookmarkEnd w:id="1985"/>
      <w:bookmarkEnd w:id="1986"/>
    </w:p>
    <w:p w:rsidR="00FD55CE" w:rsidRPr="003650BF" w:rsidP="0019471A">
      <w:pPr>
        <w:pStyle w:val="BodyText"/>
        <w:ind w:left="720"/>
      </w:pPr>
      <w:r w:rsidRPr="003650BF">
        <w:t>Services that share data may have a service login to My Account which</w:t>
      </w:r>
      <w:r w:rsidRPr="003650BF">
        <w:t xml:space="preserve"> will disp</w:t>
      </w:r>
      <w:r w:rsidRPr="003650BF">
        <w:t xml:space="preserve">lay all of the service numbers contributing to or using the shared data pool on </w:t>
      </w:r>
      <w:r w:rsidRPr="003650BF">
        <w:rPr>
          <w:i/>
        </w:rPr>
        <w:t xml:space="preserve">your </w:t>
      </w:r>
      <w:r w:rsidRPr="003650BF">
        <w:t xml:space="preserve">account and </w:t>
      </w:r>
      <w:r w:rsidRPr="003650BF">
        <w:t>the amount of data each service ha</w:t>
      </w:r>
      <w:r w:rsidRPr="003650BF">
        <w:t xml:space="preserve">s used. If </w:t>
      </w:r>
      <w:r w:rsidRPr="003650BF">
        <w:rPr>
          <w:i/>
        </w:rPr>
        <w:t>you</w:t>
      </w:r>
      <w:r w:rsidRPr="003650BF">
        <w:t xml:space="preserve"> have</w:t>
      </w:r>
      <w:r w:rsidRPr="003650BF">
        <w:t xml:space="preserve"> more than 6 services o</w:t>
      </w:r>
      <w:r w:rsidRPr="003650BF">
        <w:t xml:space="preserve">n </w:t>
      </w:r>
      <w:r w:rsidRPr="003650BF">
        <w:rPr>
          <w:i/>
        </w:rPr>
        <w:t xml:space="preserve">your </w:t>
      </w:r>
      <w:r w:rsidRPr="003650BF">
        <w:t>account, My Account may not be suitable for viewing usage and mana</w:t>
      </w:r>
      <w:r w:rsidRPr="003650BF">
        <w:t xml:space="preserve">ging </w:t>
      </w:r>
      <w:r w:rsidRPr="003650BF">
        <w:rPr>
          <w:i/>
        </w:rPr>
        <w:t xml:space="preserve">your </w:t>
      </w:r>
      <w:r w:rsidRPr="003650BF">
        <w:t>usage alerts.</w:t>
      </w:r>
    </w:p>
    <w:p w:rsidR="00FD55CE" w:rsidRPr="003650BF" w:rsidP="0019471A">
      <w:pPr>
        <w:pStyle w:val="Heading6"/>
      </w:pPr>
      <w:bookmarkStart w:id="1987" w:name="_Toc445976248"/>
      <w:bookmarkStart w:id="1988" w:name="_Toc447196761"/>
      <w:bookmarkStart w:id="1989" w:name="_Toc30758209"/>
      <w:r w:rsidRPr="003650BF">
        <w:t xml:space="preserve">What happens if the </w:t>
      </w:r>
      <w:r w:rsidRPr="003650BF">
        <w:rPr>
          <w:i/>
        </w:rPr>
        <w:t xml:space="preserve">service </w:t>
      </w:r>
      <w:r w:rsidRPr="003650BF">
        <w:t>is</w:t>
      </w:r>
      <w:r w:rsidRPr="003650BF">
        <w:rPr>
          <w:i/>
        </w:rPr>
        <w:t xml:space="preserve"> cancelled</w:t>
      </w:r>
      <w:r w:rsidRPr="003650BF">
        <w:t>?</w:t>
      </w:r>
      <w:bookmarkEnd w:id="1987"/>
      <w:bookmarkEnd w:id="1988"/>
      <w:bookmarkEnd w:id="1989"/>
      <w:r w:rsidRPr="003650BF">
        <w:t xml:space="preserve"> </w:t>
      </w:r>
    </w:p>
    <w:p w:rsidR="00FD55CE" w:rsidRPr="003650BF" w:rsidP="0019471A">
      <w:pPr>
        <w:pStyle w:val="Heading7"/>
      </w:pPr>
      <w:r w:rsidRPr="003650BF">
        <w:t xml:space="preserve">If </w:t>
      </w:r>
      <w:r w:rsidRPr="003650BF">
        <w:rPr>
          <w:i/>
        </w:rPr>
        <w:t>your</w:t>
      </w:r>
      <w:r w:rsidRPr="003650BF">
        <w:t xml:space="preserve"> My Plan Plus SIM Only plan is </w:t>
      </w:r>
      <w:r w:rsidRPr="003650BF">
        <w:rPr>
          <w:i/>
        </w:rPr>
        <w:t>ca</w:t>
      </w:r>
      <w:r w:rsidRPr="003650BF">
        <w:rPr>
          <w:i/>
        </w:rPr>
        <w:t>ncelled</w:t>
      </w:r>
      <w:r w:rsidRPr="003650BF">
        <w:t xml:space="preserve">, </w:t>
      </w:r>
      <w:r w:rsidRPr="003650BF">
        <w:rPr>
          <w:i/>
        </w:rPr>
        <w:t>your</w:t>
      </w:r>
      <w:r w:rsidRPr="003650BF">
        <w:t xml:space="preserve"> Shared Data Plan(s) </w:t>
      </w:r>
      <w:r w:rsidRPr="003650BF">
        <w:t xml:space="preserve">may also be </w:t>
      </w:r>
      <w:r w:rsidRPr="003650BF">
        <w:rPr>
          <w:i/>
        </w:rPr>
        <w:t>cancell</w:t>
      </w:r>
      <w:r w:rsidRPr="003650BF">
        <w:rPr>
          <w:i/>
        </w:rPr>
        <w:t>ed</w:t>
      </w:r>
      <w:r w:rsidRPr="003650BF">
        <w:t xml:space="preserve">. There are no </w:t>
      </w:r>
      <w:r w:rsidRPr="003650BF">
        <w:rPr>
          <w:i/>
        </w:rPr>
        <w:t>cancel</w:t>
      </w:r>
      <w:r w:rsidRPr="003650BF">
        <w:rPr>
          <w:i/>
        </w:rPr>
        <w:t>lation fees</w:t>
      </w:r>
      <w:r w:rsidRPr="003650BF">
        <w:t xml:space="preserve"> for the Shared Data Plan, however if </w:t>
      </w:r>
      <w:r w:rsidRPr="003650BF">
        <w:rPr>
          <w:i/>
        </w:rPr>
        <w:t>you</w:t>
      </w:r>
      <w:r w:rsidRPr="003650BF">
        <w:t xml:space="preserve"> purchased a </w:t>
      </w:r>
      <w:r w:rsidRPr="003650BF">
        <w:rPr>
          <w:i/>
        </w:rPr>
        <w:t>device</w:t>
      </w:r>
      <w:r w:rsidRPr="003650BF">
        <w:t xml:space="preserve"> </w:t>
      </w:r>
      <w:r w:rsidRPr="003650BF">
        <w:rPr>
          <w:i/>
        </w:rPr>
        <w:t>y</w:t>
      </w:r>
      <w:r w:rsidRPr="003650BF">
        <w:rPr>
          <w:i/>
        </w:rPr>
        <w:t>ou</w:t>
      </w:r>
      <w:r w:rsidRPr="003650BF">
        <w:t xml:space="preserve"> need to</w:t>
      </w:r>
      <w:r w:rsidRPr="003650BF">
        <w:t xml:space="preserve"> pay the sum of any remaining </w:t>
      </w:r>
      <w:r w:rsidRPr="003650BF">
        <w:rPr>
          <w:i/>
        </w:rPr>
        <w:t xml:space="preserve">equipment charges </w:t>
      </w:r>
      <w:r w:rsidRPr="003650BF">
        <w:t xml:space="preserve">owing on </w:t>
      </w:r>
      <w:r w:rsidRPr="003650BF">
        <w:rPr>
          <w:i/>
        </w:rPr>
        <w:t xml:space="preserve">your device </w:t>
      </w:r>
      <w:r w:rsidRPr="003650BF">
        <w:t xml:space="preserve">under the </w:t>
      </w:r>
      <w:r w:rsidRPr="003650BF">
        <w:rPr>
          <w:i/>
        </w:rPr>
        <w:t>mobile equipment p</w:t>
      </w:r>
      <w:r w:rsidRPr="003650BF">
        <w:rPr>
          <w:i/>
        </w:rPr>
        <w:t xml:space="preserve">ayment plan </w:t>
      </w:r>
      <w:r w:rsidRPr="003650BF">
        <w:t>(see Appendix D).</w:t>
      </w:r>
    </w:p>
    <w:p w:rsidR="00216E5A" w:rsidRPr="003650BF" w:rsidP="0019471A">
      <w:pPr>
        <w:pStyle w:val="Heading7"/>
      </w:pPr>
      <w:r w:rsidRPr="003650BF" w:rsidR="00FD55CE">
        <w:t xml:space="preserve">If </w:t>
      </w:r>
      <w:r w:rsidRPr="003650BF" w:rsidR="00FD55CE">
        <w:rPr>
          <w:i/>
        </w:rPr>
        <w:t>y</w:t>
      </w:r>
      <w:r w:rsidRPr="003650BF" w:rsidR="00FD55CE">
        <w:rPr>
          <w:i/>
        </w:rPr>
        <w:t xml:space="preserve">our </w:t>
      </w:r>
      <w:r w:rsidRPr="003650BF" w:rsidR="00FD55CE">
        <w:t>Shared Data Pla</w:t>
      </w:r>
      <w:r w:rsidRPr="003650BF" w:rsidR="00FD55CE">
        <w:t xml:space="preserve">n is not </w:t>
      </w:r>
      <w:r w:rsidRPr="003650BF" w:rsidR="00FD55CE">
        <w:rPr>
          <w:i/>
        </w:rPr>
        <w:t>cancelled</w:t>
      </w:r>
      <w:r w:rsidRPr="003650BF" w:rsidR="00FD55CE">
        <w:t xml:space="preserve">, </w:t>
      </w:r>
      <w:r w:rsidRPr="003650BF" w:rsidR="00FD55CE">
        <w:rPr>
          <w:i/>
        </w:rPr>
        <w:t>you</w:t>
      </w:r>
      <w:r w:rsidRPr="003650BF" w:rsidR="00FD55CE">
        <w:t xml:space="preserve"> will be charged $10 per 1GB within Australia, up to a maximum of 150GB (</w:t>
      </w:r>
      <w:r w:rsidRPr="003650BF" w:rsidR="00FD55CE">
        <w:t>per accoun</w:t>
      </w:r>
      <w:r w:rsidRPr="003650BF" w:rsidR="00FD55CE">
        <w:t xml:space="preserve">t) in a billing month. </w:t>
      </w:r>
      <w:r w:rsidRPr="003650BF" w:rsidR="00FD55CE">
        <w:rPr>
          <w:i/>
        </w:rPr>
        <w:t xml:space="preserve">Your </w:t>
      </w:r>
      <w:r w:rsidRPr="003650BF" w:rsidR="00FD55CE">
        <w:t xml:space="preserve">service/s may then be restricted or we may continue to charge you at </w:t>
      </w:r>
      <w:r w:rsidRPr="003650BF" w:rsidR="00FD55CE">
        <w:t>these rates.</w:t>
      </w:r>
    </w:p>
    <w:sectPr w:rsidSect="00B51714">
      <w:headerReference w:type="default" r:id="rId13"/>
      <w:footerReference w:type="default" r:id="rId14"/>
      <w:pgSz w:w="11900" w:h="16840" w:code="9"/>
      <w:pgMar w:top="850" w:right="850" w:bottom="850" w:left="850" w:header="454" w:footer="284"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0000000000000000000"/>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S Optus Medium">
    <w:altName w:val="Times New Roman"/>
    <w:panose1 w:val="00000000000000000000"/>
    <w:charset w:val="00"/>
    <w:family w:val="auto"/>
    <w:pitch w:val="variable"/>
    <w:sig w:usb0="00000001" w:usb1="5000A06A" w:usb2="00000000" w:usb3="00000000" w:csb0="0000009B" w:csb1="00000000"/>
  </w:font>
  <w:font w:name="Lucida Grande">
    <w:altName w:val="Times New Roman"/>
    <w:panose1 w:val="00000000000000000000"/>
    <w:charset w:val="00"/>
    <w:family w:val="auto"/>
    <w:pitch w:val="variable"/>
    <w:sig w:usb0="00000000"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IN">
    <w:altName w:val="Calibri"/>
    <w:panose1 w:val="00000000000000000000"/>
    <w:charset w:val="00"/>
    <w:family w:val="swiss"/>
    <w:notTrueType/>
    <w:pitch w:val="default"/>
    <w:sig w:usb0="00000003" w:usb1="00000000" w:usb2="00000000" w:usb3="00000000" w:csb0="00000001" w:csb1="00000000"/>
  </w:font>
  <w:font w:name="Frutiger 55 Roman">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F02"/>
  <w:tbl>
    <w:tblPr>
      <w:tblStyle w:val="TableNormal"/>
      <w:tblW w:w="0" w:type="auto"/>
      <w:jc w:val="center"/>
      <w:tblBorders>
        <w:top w:val="single" w:sz="4" w:space="0" w:color="auto"/>
        <w:left w:val="none" w:sz="0" w:space="0" w:color="auto"/>
        <w:bottom w:val="none" w:sz="0" w:space="0" w:color="auto"/>
        <w:right w:val="none" w:sz="0" w:space="0" w:color="auto"/>
        <w:insideH w:val="single" w:sz="4" w:space="0" w:color="auto"/>
        <w:insideV w:val="none" w:sz="0" w:space="0" w:color="auto"/>
      </w:tblBorders>
      <w:tblCellMar>
        <w:top w:w="113" w:type="dxa"/>
        <w:left w:w="0" w:type="dxa"/>
        <w:bottom w:w="57" w:type="dxa"/>
        <w:right w:w="0" w:type="dxa"/>
      </w:tblCellMar>
      <w:tblLook w:val="04A0"/>
    </w:tblPr>
    <w:tblGrid>
      <w:gridCol w:w="4536"/>
      <w:gridCol w:w="1134"/>
      <w:gridCol w:w="4528"/>
    </w:tblGrid>
    <w:tr w:rsidTr="00695655">
      <w:tblPrEx>
        <w:tblW w:w="0" w:type="auto"/>
        <w:jc w:val="center"/>
        <w:tblBorders>
          <w:top w:val="single" w:sz="4" w:space="0" w:color="auto"/>
          <w:left w:val="none" w:sz="0" w:space="0" w:color="auto"/>
          <w:bottom w:val="none" w:sz="0" w:space="0" w:color="auto"/>
          <w:right w:val="none" w:sz="0" w:space="0" w:color="auto"/>
          <w:insideH w:val="single" w:sz="4" w:space="0" w:color="auto"/>
          <w:insideV w:val="none" w:sz="0" w:space="0" w:color="auto"/>
        </w:tblBorders>
        <w:tblCellMar>
          <w:top w:w="113" w:type="dxa"/>
          <w:left w:w="0" w:type="dxa"/>
          <w:bottom w:w="57" w:type="dxa"/>
          <w:right w:w="0" w:type="dxa"/>
        </w:tblCellMar>
        <w:tblLook w:val="04A0"/>
      </w:tblPrEx>
      <w:trPr>
        <w:jc w:val="center"/>
      </w:trPr>
      <w:tc>
        <w:tcPr>
          <w:tcW w:w="4536" w:type="dxa"/>
          <w:shd w:val="clear" w:color="auto" w:fill="auto"/>
        </w:tcPr>
        <w:p w:rsidR="002C1F02" w:rsidP="00695655">
          <w:pPr>
            <w:pStyle w:val="Footer"/>
            <w:rPr>
              <w:rFonts w:cs="Arial"/>
              <w:sz w:val="16"/>
              <w:szCs w:val="16"/>
            </w:rPr>
          </w:pPr>
          <w:r>
            <w:rPr>
              <w:rFonts w:cs="Arial"/>
              <w:sz w:val="16"/>
              <w:szCs w:val="16"/>
            </w:rPr>
            <w:fldChar w:fldCharType="begin"/>
          </w:r>
          <w:r>
            <w:rPr>
              <w:rFonts w:cs="Arial"/>
              <w:sz w:val="16"/>
              <w:szCs w:val="16"/>
            </w:rPr>
            <w:instrText xml:space="preserve"> DOCPROPERTY  DocTitl</w:instrText>
          </w:r>
          <w:r>
            <w:rPr>
              <w:rFonts w:cs="Arial"/>
              <w:sz w:val="16"/>
              <w:szCs w:val="16"/>
            </w:rPr>
            <w:instrText xml:space="preserve">e  \* MERGEFORMAT </w:instrText>
          </w:r>
          <w:r>
            <w:rPr>
              <w:rFonts w:cs="Arial"/>
              <w:sz w:val="16"/>
              <w:szCs w:val="16"/>
            </w:rPr>
            <w:fldChar w:fldCharType="separate"/>
          </w:r>
          <w:r w:rsidR="00562AD4">
            <w:rPr>
              <w:rFonts w:cs="Arial"/>
              <w:sz w:val="16"/>
              <w:szCs w:val="16"/>
            </w:rPr>
            <w:t>Optu</w:t>
          </w:r>
          <w:r w:rsidR="00562AD4">
            <w:rPr>
              <w:rFonts w:cs="Arial"/>
              <w:sz w:val="16"/>
              <w:szCs w:val="16"/>
            </w:rPr>
            <w:t>s Digital Mobile Service – Standard Pricing Table –</w:t>
          </w:r>
          <w:r>
            <w:rPr>
              <w:rFonts w:cs="Arial"/>
              <w:sz w:val="16"/>
              <w:szCs w:val="16"/>
            </w:rPr>
            <w:fldChar w:fldCharType="end"/>
          </w:r>
          <w:r>
            <w:rPr>
              <w:rFonts w:cs="Arial"/>
              <w:sz w:val="16"/>
              <w:szCs w:val="16"/>
            </w:rPr>
            <w:br/>
          </w:r>
          <w:r>
            <w:rPr>
              <w:rFonts w:cs="Arial"/>
              <w:sz w:val="16"/>
              <w:szCs w:val="16"/>
            </w:rPr>
            <w:fldChar w:fldCharType="begin"/>
          </w:r>
          <w:r>
            <w:rPr>
              <w:rFonts w:cs="Arial"/>
              <w:sz w:val="16"/>
              <w:szCs w:val="16"/>
            </w:rPr>
            <w:instrText xml:space="preserve"> DOCPROPERTY  DocSu</w:instrText>
          </w:r>
          <w:r>
            <w:rPr>
              <w:rFonts w:cs="Arial"/>
              <w:sz w:val="16"/>
              <w:szCs w:val="16"/>
            </w:rPr>
            <w:instrText>bTitle  \*</w:instrText>
          </w:r>
          <w:r>
            <w:rPr>
              <w:rFonts w:cs="Arial"/>
              <w:sz w:val="16"/>
              <w:szCs w:val="16"/>
            </w:rPr>
            <w:instrText xml:space="preserve"> MERGEFORMAT </w:instrText>
          </w:r>
          <w:r>
            <w:rPr>
              <w:rFonts w:cs="Arial"/>
              <w:sz w:val="16"/>
              <w:szCs w:val="16"/>
            </w:rPr>
            <w:fldChar w:fldCharType="separate"/>
          </w:r>
          <w:r w:rsidR="00562AD4">
            <w:rPr>
              <w:rFonts w:cs="Arial"/>
              <w:sz w:val="16"/>
              <w:szCs w:val="16"/>
            </w:rPr>
            <w:t>Section 3 (Consumer) (SFOA)</w:t>
          </w:r>
          <w:r>
            <w:rPr>
              <w:rFonts w:cs="Arial"/>
              <w:sz w:val="16"/>
              <w:szCs w:val="16"/>
            </w:rPr>
            <w:fldChar w:fldCharType="end"/>
          </w:r>
        </w:p>
      </w:tc>
      <w:tc>
        <w:tcPr>
          <w:tcW w:w="1134" w:type="dxa"/>
          <w:shd w:val="clear" w:color="auto" w:fill="auto"/>
        </w:tcPr>
        <w:p w:rsidR="002C1F02" w:rsidP="00695655">
          <w:pPr>
            <w:pStyle w:val="Footer"/>
            <w:jc w:val="center"/>
            <w:rPr>
              <w:rFonts w:cs="Arial"/>
              <w:sz w:val="16"/>
              <w:szCs w:val="16"/>
            </w:rPr>
          </w:pPr>
          <w:r>
            <w:rPr>
              <w:rStyle w:val="PageNumber"/>
              <w:rFonts w:ascii="Arial" w:hAnsi="Arial" w:cs="Arial"/>
              <w:sz w:val="16"/>
              <w:szCs w:val="16"/>
            </w:rPr>
            <w:fldChar w:fldCharType="begin"/>
          </w:r>
          <w:r>
            <w:rPr>
              <w:rStyle w:val="PageNumber"/>
              <w:rFonts w:ascii="Arial" w:hAnsi="Arial" w:cs="Arial"/>
              <w:sz w:val="16"/>
              <w:szCs w:val="16"/>
            </w:rPr>
            <w:instrText xml:space="preserve"> PAGE </w:instrText>
          </w:r>
          <w:r>
            <w:rPr>
              <w:rStyle w:val="PageNumber"/>
              <w:rFonts w:ascii="Arial" w:hAnsi="Arial" w:cs="Arial"/>
              <w:sz w:val="16"/>
              <w:szCs w:val="16"/>
            </w:rPr>
            <w:fldChar w:fldCharType="separate"/>
          </w:r>
          <w:r w:rsidR="00F47027">
            <w:rPr>
              <w:rStyle w:val="PageNumber"/>
              <w:rFonts w:ascii="Arial" w:hAnsi="Arial" w:cs="Arial"/>
              <w:noProof/>
              <w:sz w:val="16"/>
              <w:szCs w:val="16"/>
            </w:rPr>
            <w:t>13</w:t>
          </w:r>
          <w:r>
            <w:rPr>
              <w:rStyle w:val="PageNumber"/>
              <w:rFonts w:ascii="Arial" w:hAnsi="Arial" w:cs="Arial"/>
              <w:sz w:val="16"/>
              <w:szCs w:val="16"/>
            </w:rPr>
            <w:fldChar w:fldCharType="end"/>
          </w:r>
        </w:p>
      </w:tc>
      <w:tc>
        <w:tcPr>
          <w:tcW w:w="4528" w:type="dxa"/>
          <w:shd w:val="clear" w:color="auto" w:fill="auto"/>
        </w:tcPr>
        <w:p w:rsidR="002C1F02" w:rsidRPr="00E25A74" w:rsidP="001E261C">
          <w:pPr>
            <w:pStyle w:val="Footer"/>
            <w:jc w:val="right"/>
            <w:rPr>
              <w:rFonts w:cs="Arial"/>
              <w:sz w:val="16"/>
              <w:szCs w:val="16"/>
            </w:rPr>
          </w:pPr>
          <w:r w:rsidR="00DB23D8">
            <w:rPr>
              <w:rFonts w:cs="Arial"/>
              <w:sz w:val="16"/>
              <w:szCs w:val="16"/>
            </w:rPr>
            <w:t>02 March 2020</w:t>
          </w:r>
        </w:p>
      </w:tc>
    </w:tr>
  </w:tbl>
  <w:p w:rsidR="002C1F02" w:rsidP="00E94767">
    <w:pPr>
      <w:pStyle w:val="Footer"/>
      <w:rPr>
        <w:rFonts w:ascii="Arial Narrow" w:hAnsi="Arial Narrow"/>
        <w:color w:val="808080"/>
        <w:sz w:val="8"/>
        <w:szCs w:val="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F02" w:rsidP="00E94767"/>
  <w:tbl>
    <w:tblPr>
      <w:tblStyle w:val="TableNormal"/>
      <w:tblW w:w="0" w:type="auto"/>
      <w:jc w:val="center"/>
      <w:tblBorders>
        <w:top w:val="single" w:sz="4" w:space="0" w:color="auto"/>
        <w:left w:val="none" w:sz="0" w:space="0" w:color="auto"/>
        <w:bottom w:val="none" w:sz="0" w:space="0" w:color="auto"/>
        <w:right w:val="none" w:sz="0" w:space="0" w:color="auto"/>
        <w:insideH w:val="single" w:sz="4" w:space="0" w:color="auto"/>
        <w:insideV w:val="none" w:sz="0" w:space="0" w:color="auto"/>
      </w:tblBorders>
      <w:tblCellMar>
        <w:top w:w="113" w:type="dxa"/>
        <w:left w:w="0" w:type="dxa"/>
        <w:bottom w:w="57" w:type="dxa"/>
        <w:right w:w="0" w:type="dxa"/>
      </w:tblCellMar>
      <w:tblLook w:val="04A0"/>
    </w:tblPr>
    <w:tblGrid>
      <w:gridCol w:w="4536"/>
      <w:gridCol w:w="1134"/>
      <w:gridCol w:w="4528"/>
    </w:tblGrid>
    <w:tr w:rsidTr="00695655">
      <w:tblPrEx>
        <w:tblW w:w="0" w:type="auto"/>
        <w:jc w:val="center"/>
        <w:tblBorders>
          <w:top w:val="single" w:sz="4" w:space="0" w:color="auto"/>
          <w:left w:val="none" w:sz="0" w:space="0" w:color="auto"/>
          <w:bottom w:val="none" w:sz="0" w:space="0" w:color="auto"/>
          <w:right w:val="none" w:sz="0" w:space="0" w:color="auto"/>
          <w:insideH w:val="single" w:sz="4" w:space="0" w:color="auto"/>
          <w:insideV w:val="none" w:sz="0" w:space="0" w:color="auto"/>
        </w:tblBorders>
        <w:tblCellMar>
          <w:top w:w="113" w:type="dxa"/>
          <w:left w:w="0" w:type="dxa"/>
          <w:bottom w:w="57" w:type="dxa"/>
          <w:right w:w="0" w:type="dxa"/>
        </w:tblCellMar>
        <w:tblLook w:val="04A0"/>
      </w:tblPrEx>
      <w:trPr>
        <w:jc w:val="center"/>
      </w:trPr>
      <w:tc>
        <w:tcPr>
          <w:tcW w:w="4536" w:type="dxa"/>
          <w:shd w:val="clear" w:color="auto" w:fill="auto"/>
        </w:tcPr>
        <w:p w:rsidR="002C1F02" w:rsidP="00695655">
          <w:pPr>
            <w:pStyle w:val="Footer"/>
            <w:rPr>
              <w:rFonts w:cs="Arial"/>
              <w:sz w:val="16"/>
              <w:szCs w:val="16"/>
            </w:rPr>
          </w:pPr>
          <w:r>
            <w:rPr>
              <w:rFonts w:cs="Arial"/>
              <w:sz w:val="16"/>
              <w:szCs w:val="16"/>
            </w:rPr>
            <w:fldChar w:fldCharType="begin"/>
          </w:r>
          <w:r>
            <w:rPr>
              <w:rFonts w:cs="Arial"/>
              <w:sz w:val="16"/>
              <w:szCs w:val="16"/>
            </w:rPr>
            <w:instrText xml:space="preserve"> DO</w:instrText>
          </w:r>
          <w:r>
            <w:rPr>
              <w:rFonts w:cs="Arial"/>
              <w:sz w:val="16"/>
              <w:szCs w:val="16"/>
            </w:rPr>
            <w:instrText xml:space="preserve">CPROPERTY  DocTitle  \* MERGEFORMAT </w:instrText>
          </w:r>
          <w:r>
            <w:rPr>
              <w:rFonts w:cs="Arial"/>
              <w:sz w:val="16"/>
              <w:szCs w:val="16"/>
            </w:rPr>
            <w:fldChar w:fldCharType="separate"/>
          </w:r>
          <w:r w:rsidR="00562AD4">
            <w:rPr>
              <w:rFonts w:cs="Arial"/>
              <w:sz w:val="16"/>
              <w:szCs w:val="16"/>
            </w:rPr>
            <w:t xml:space="preserve">Optus </w:t>
          </w:r>
          <w:r w:rsidR="00562AD4">
            <w:rPr>
              <w:rFonts w:cs="Arial"/>
              <w:sz w:val="16"/>
              <w:szCs w:val="16"/>
            </w:rPr>
            <w:t xml:space="preserve">Digital Mobile Service – </w:t>
          </w:r>
          <w:r w:rsidR="00562AD4">
            <w:rPr>
              <w:rFonts w:cs="Arial"/>
              <w:sz w:val="16"/>
              <w:szCs w:val="16"/>
            </w:rPr>
            <w:t>Standard</w:t>
          </w:r>
          <w:r w:rsidR="00562AD4">
            <w:rPr>
              <w:rFonts w:cs="Arial"/>
              <w:sz w:val="16"/>
              <w:szCs w:val="16"/>
            </w:rPr>
            <w:t xml:space="preserve"> Pricing Table –</w:t>
          </w:r>
          <w:r>
            <w:rPr>
              <w:rFonts w:cs="Arial"/>
              <w:sz w:val="16"/>
              <w:szCs w:val="16"/>
            </w:rPr>
            <w:fldChar w:fldCharType="end"/>
          </w:r>
          <w:r>
            <w:rPr>
              <w:rFonts w:cs="Arial"/>
              <w:sz w:val="16"/>
              <w:szCs w:val="16"/>
            </w:rPr>
            <w:br/>
          </w:r>
          <w:r>
            <w:rPr>
              <w:rFonts w:cs="Arial"/>
              <w:sz w:val="16"/>
              <w:szCs w:val="16"/>
            </w:rPr>
            <w:fldChar w:fldCharType="begin"/>
          </w:r>
          <w:r>
            <w:rPr>
              <w:rFonts w:cs="Arial"/>
              <w:sz w:val="16"/>
              <w:szCs w:val="16"/>
            </w:rPr>
            <w:instrText xml:space="preserve"> DOCPROPERTY  DocSubTitle  \* MERGEFORMAT </w:instrText>
          </w:r>
          <w:r>
            <w:rPr>
              <w:rFonts w:cs="Arial"/>
              <w:sz w:val="16"/>
              <w:szCs w:val="16"/>
            </w:rPr>
            <w:fldChar w:fldCharType="separate"/>
          </w:r>
          <w:r w:rsidR="00562AD4">
            <w:rPr>
              <w:rFonts w:cs="Arial"/>
              <w:sz w:val="16"/>
              <w:szCs w:val="16"/>
            </w:rPr>
            <w:t>Section 3 (</w:t>
          </w:r>
          <w:r w:rsidR="00562AD4">
            <w:rPr>
              <w:rFonts w:cs="Arial"/>
              <w:sz w:val="16"/>
              <w:szCs w:val="16"/>
            </w:rPr>
            <w:t xml:space="preserve">Consumer) </w:t>
          </w:r>
          <w:r w:rsidR="00562AD4">
            <w:rPr>
              <w:rFonts w:cs="Arial"/>
              <w:sz w:val="16"/>
              <w:szCs w:val="16"/>
            </w:rPr>
            <w:t>(SFOA)</w:t>
          </w:r>
          <w:r>
            <w:rPr>
              <w:rFonts w:cs="Arial"/>
              <w:sz w:val="16"/>
              <w:szCs w:val="16"/>
            </w:rPr>
            <w:fldChar w:fldCharType="end"/>
          </w:r>
        </w:p>
      </w:tc>
      <w:tc>
        <w:tcPr>
          <w:tcW w:w="1134" w:type="dxa"/>
          <w:shd w:val="clear" w:color="auto" w:fill="auto"/>
        </w:tcPr>
        <w:p w:rsidR="002C1F02" w:rsidP="00695655">
          <w:pPr>
            <w:pStyle w:val="Footer"/>
            <w:jc w:val="center"/>
            <w:rPr>
              <w:rFonts w:cs="Arial"/>
              <w:sz w:val="16"/>
              <w:szCs w:val="16"/>
            </w:rPr>
          </w:pPr>
          <w:r>
            <w:rPr>
              <w:rStyle w:val="PageNumber"/>
              <w:rFonts w:ascii="Arial" w:hAnsi="Arial" w:cs="Arial"/>
              <w:sz w:val="16"/>
              <w:szCs w:val="16"/>
            </w:rPr>
            <w:fldChar w:fldCharType="begin"/>
          </w:r>
          <w:r>
            <w:rPr>
              <w:rStyle w:val="PageNumber"/>
              <w:rFonts w:ascii="Arial" w:hAnsi="Arial" w:cs="Arial"/>
              <w:sz w:val="16"/>
              <w:szCs w:val="16"/>
            </w:rPr>
            <w:instrText xml:space="preserve"> PAGE </w:instrText>
          </w:r>
          <w:r>
            <w:rPr>
              <w:rStyle w:val="PageNumber"/>
              <w:rFonts w:ascii="Arial" w:hAnsi="Arial" w:cs="Arial"/>
              <w:sz w:val="16"/>
              <w:szCs w:val="16"/>
            </w:rPr>
            <w:fldChar w:fldCharType="separate"/>
          </w:r>
          <w:r>
            <w:rPr>
              <w:rStyle w:val="PageNumber"/>
              <w:rFonts w:ascii="Arial" w:hAnsi="Arial" w:cs="Arial"/>
              <w:noProof/>
              <w:sz w:val="16"/>
              <w:szCs w:val="16"/>
            </w:rPr>
            <w:t>1</w:t>
          </w:r>
          <w:r>
            <w:rPr>
              <w:rStyle w:val="PageNumber"/>
              <w:rFonts w:ascii="Arial" w:hAnsi="Arial" w:cs="Arial"/>
              <w:sz w:val="16"/>
              <w:szCs w:val="16"/>
            </w:rPr>
            <w:fldChar w:fldCharType="end"/>
          </w:r>
        </w:p>
      </w:tc>
      <w:tc>
        <w:tcPr>
          <w:tcW w:w="4528" w:type="dxa"/>
          <w:shd w:val="clear" w:color="auto" w:fill="auto"/>
        </w:tcPr>
        <w:p w:rsidR="002C1F02" w:rsidRPr="00E25A74" w:rsidP="009515AD">
          <w:pPr>
            <w:pStyle w:val="Footer"/>
            <w:jc w:val="right"/>
            <w:rPr>
              <w:rFonts w:cs="Arial"/>
              <w:sz w:val="16"/>
              <w:szCs w:val="16"/>
            </w:rPr>
          </w:pPr>
          <w:r w:rsidRPr="00E25A74">
            <w:rPr>
              <w:rFonts w:cs="Arial"/>
              <w:sz w:val="16"/>
              <w:szCs w:val="16"/>
            </w:rPr>
            <w:fldChar w:fldCharType="begin"/>
          </w:r>
          <w:r w:rsidRPr="00E25A74">
            <w:rPr>
              <w:rFonts w:cs="Arial"/>
              <w:sz w:val="16"/>
              <w:szCs w:val="16"/>
            </w:rPr>
            <w:instrText xml:space="preserve"> DOCPROPERTY  DocDate  \* MERGEFORMAT </w:instrText>
          </w:r>
          <w:r w:rsidRPr="00E25A74">
            <w:rPr>
              <w:rFonts w:cs="Arial"/>
              <w:sz w:val="16"/>
              <w:szCs w:val="16"/>
            </w:rPr>
            <w:fldChar w:fldCharType="separate"/>
          </w:r>
          <w:r w:rsidRPr="00562AD4" w:rsidR="00562AD4">
            <w:rPr>
              <w:rFonts w:cs="Arial"/>
              <w:bCs/>
              <w:sz w:val="16"/>
              <w:szCs w:val="16"/>
            </w:rPr>
            <w:t>26 April 2018</w:t>
          </w:r>
          <w:r w:rsidRPr="00E25A74">
            <w:rPr>
              <w:rFonts w:cs="Arial"/>
              <w:sz w:val="16"/>
              <w:szCs w:val="16"/>
            </w:rPr>
            <w:fldChar w:fldCharType="end"/>
          </w:r>
        </w:p>
      </w:tc>
    </w:tr>
  </w:tbl>
  <w:p w:rsidR="002C1F02" w:rsidP="00E94767">
    <w:pPr>
      <w:pStyle w:val="Footer"/>
      <w:rPr>
        <w:rFonts w:ascii="Arial Narrow" w:hAnsi="Arial Narrow"/>
        <w:color w:val="808080"/>
        <w:sz w:val="8"/>
        <w:szCs w:val="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C36">
    <w:pPr>
      <w:pStyle w:val="Footer"/>
    </w:pPr>
  </w:p>
  <w:tbl>
    <w:tblPr>
      <w:tblStyle w:val="TableNormal"/>
      <w:tblW w:w="5000" w:type="pct"/>
      <w:jc w:val="center"/>
      <w:tblBorders>
        <w:top w:val="single" w:sz="4" w:space="0" w:color="auto"/>
        <w:left w:val="none" w:sz="0" w:space="0" w:color="auto"/>
        <w:bottom w:val="none" w:sz="0" w:space="0" w:color="auto"/>
        <w:right w:val="none" w:sz="0" w:space="0" w:color="auto"/>
        <w:insideH w:val="single" w:sz="4" w:space="0" w:color="auto"/>
        <w:insideV w:val="none" w:sz="0" w:space="0" w:color="auto"/>
      </w:tblBorders>
      <w:tblCellMar>
        <w:top w:w="113" w:type="dxa"/>
        <w:left w:w="0" w:type="dxa"/>
        <w:bottom w:w="57" w:type="dxa"/>
        <w:right w:w="0" w:type="dxa"/>
      </w:tblCellMar>
      <w:tblLook w:val="04A0"/>
    </w:tblPr>
    <w:tblGrid>
      <w:gridCol w:w="4537"/>
      <w:gridCol w:w="1134"/>
      <w:gridCol w:w="4529"/>
    </w:tblGrid>
    <w:tr>
      <w:tblPrEx>
        <w:tblW w:w="5000" w:type="pct"/>
        <w:jc w:val="center"/>
        <w:tblBorders>
          <w:top w:val="single" w:sz="4" w:space="0" w:color="auto"/>
          <w:left w:val="none" w:sz="0" w:space="0" w:color="auto"/>
          <w:bottom w:val="none" w:sz="0" w:space="0" w:color="auto"/>
          <w:right w:val="none" w:sz="0" w:space="0" w:color="auto"/>
          <w:insideH w:val="single" w:sz="4" w:space="0" w:color="auto"/>
          <w:insideV w:val="none" w:sz="0" w:space="0" w:color="auto"/>
        </w:tblBorders>
        <w:tblCellMar>
          <w:top w:w="113" w:type="dxa"/>
          <w:left w:w="0" w:type="dxa"/>
          <w:bottom w:w="57" w:type="dxa"/>
          <w:right w:w="0" w:type="dxa"/>
        </w:tblCellMar>
        <w:tblLook w:val="04A0"/>
      </w:tblPrEx>
      <w:trPr>
        <w:jc w:val="center"/>
      </w:trPr>
      <w:tc>
        <w:tcPr>
          <w:tcW w:w="2224" w:type="pct"/>
          <w:shd w:val="clear" w:color="auto" w:fill="auto"/>
        </w:tcPr>
        <w:p w:rsidR="00E35C36">
          <w:pPr>
            <w:pStyle w:val="Footer"/>
            <w:rPr>
              <w:rFonts w:cs="Arial"/>
              <w:sz w:val="16"/>
              <w:szCs w:val="16"/>
            </w:rPr>
          </w:pPr>
          <w:r>
            <w:rPr>
              <w:rFonts w:cs="Arial"/>
              <w:sz w:val="16"/>
              <w:szCs w:val="16"/>
            </w:rPr>
            <w:fldChar w:fldCharType="begin"/>
          </w:r>
          <w:r>
            <w:rPr>
              <w:rFonts w:cs="Arial"/>
              <w:sz w:val="16"/>
              <w:szCs w:val="16"/>
            </w:rPr>
            <w:instrText xml:space="preserve"> DOCPROPERTY  DocTitle  \* MERGEFORMAT </w:instrText>
          </w:r>
          <w:r>
            <w:rPr>
              <w:rFonts w:cs="Arial"/>
              <w:sz w:val="16"/>
              <w:szCs w:val="16"/>
            </w:rPr>
            <w:fldChar w:fldCharType="separate"/>
          </w:r>
          <w:r>
            <w:rPr>
              <w:rFonts w:cs="Arial"/>
              <w:sz w:val="16"/>
              <w:szCs w:val="16"/>
            </w:rPr>
            <w:t>O</w:t>
          </w:r>
          <w:r>
            <w:rPr>
              <w:rFonts w:cs="Arial"/>
              <w:sz w:val="16"/>
              <w:szCs w:val="16"/>
            </w:rPr>
            <w:t>ptus Digital M</w:t>
          </w:r>
          <w:r>
            <w:rPr>
              <w:rFonts w:cs="Arial"/>
              <w:sz w:val="16"/>
              <w:szCs w:val="16"/>
            </w:rPr>
            <w:t>obile Servi</w:t>
          </w:r>
          <w:r>
            <w:rPr>
              <w:rFonts w:cs="Arial"/>
              <w:sz w:val="16"/>
              <w:szCs w:val="16"/>
            </w:rPr>
            <w:t>ce – Standard Pricing Table –</w:t>
          </w:r>
          <w:r>
            <w:rPr>
              <w:rFonts w:cs="Arial"/>
              <w:sz w:val="16"/>
              <w:szCs w:val="16"/>
            </w:rPr>
            <w:fldChar w:fldCharType="end"/>
          </w:r>
          <w:r>
            <w:rPr>
              <w:rFonts w:cs="Arial"/>
              <w:sz w:val="16"/>
              <w:szCs w:val="16"/>
            </w:rPr>
            <w:br/>
          </w:r>
          <w:r>
            <w:rPr>
              <w:rFonts w:cs="Arial"/>
              <w:sz w:val="16"/>
              <w:szCs w:val="16"/>
            </w:rPr>
            <w:fldChar w:fldCharType="begin"/>
          </w:r>
          <w:r>
            <w:rPr>
              <w:rFonts w:cs="Arial"/>
              <w:sz w:val="16"/>
              <w:szCs w:val="16"/>
            </w:rPr>
            <w:instrText xml:space="preserve"> DOCPROPERTY  DocSubTitle  \* MER</w:instrText>
          </w:r>
          <w:r>
            <w:rPr>
              <w:rFonts w:cs="Arial"/>
              <w:sz w:val="16"/>
              <w:szCs w:val="16"/>
            </w:rPr>
            <w:instrText xml:space="preserve">GEFORMAT </w:instrText>
          </w:r>
          <w:r>
            <w:rPr>
              <w:rFonts w:cs="Arial"/>
              <w:sz w:val="16"/>
              <w:szCs w:val="16"/>
            </w:rPr>
            <w:fldChar w:fldCharType="separate"/>
          </w:r>
          <w:r>
            <w:rPr>
              <w:rFonts w:cs="Arial"/>
              <w:sz w:val="16"/>
              <w:szCs w:val="16"/>
            </w:rPr>
            <w:t>Section 3 (Consumer) (SFOA)</w:t>
          </w:r>
          <w:r>
            <w:rPr>
              <w:rFonts w:cs="Arial"/>
              <w:sz w:val="16"/>
              <w:szCs w:val="16"/>
            </w:rPr>
            <w:fldChar w:fldCharType="end"/>
          </w:r>
        </w:p>
      </w:tc>
      <w:tc>
        <w:tcPr>
          <w:tcW w:w="556" w:type="pct"/>
          <w:shd w:val="clear" w:color="auto" w:fill="auto"/>
        </w:tcPr>
        <w:p w:rsidR="00E35C36">
          <w:pPr>
            <w:pStyle w:val="Footer"/>
            <w:jc w:val="center"/>
            <w:rPr>
              <w:rFonts w:cs="Arial"/>
              <w:sz w:val="16"/>
              <w:szCs w:val="16"/>
            </w:rPr>
          </w:pPr>
          <w:r>
            <w:rPr>
              <w:rStyle w:val="PageNumber"/>
              <w:rFonts w:ascii="Arial" w:hAnsi="Arial" w:cs="Arial"/>
              <w:sz w:val="16"/>
              <w:szCs w:val="16"/>
            </w:rPr>
            <w:fldChar w:fldCharType="begin"/>
          </w:r>
          <w:r>
            <w:rPr>
              <w:rStyle w:val="PageNumber"/>
              <w:rFonts w:ascii="Arial" w:hAnsi="Arial" w:cs="Arial"/>
              <w:sz w:val="16"/>
              <w:szCs w:val="16"/>
            </w:rPr>
            <w:instrText xml:space="preserve"> PAGE </w:instrText>
          </w:r>
          <w:r>
            <w:rPr>
              <w:rStyle w:val="PageNumber"/>
              <w:rFonts w:ascii="Arial" w:hAnsi="Arial" w:cs="Arial"/>
              <w:sz w:val="16"/>
              <w:szCs w:val="16"/>
            </w:rPr>
            <w:fldChar w:fldCharType="separate"/>
          </w:r>
          <w:r>
            <w:rPr>
              <w:rStyle w:val="PageNumber"/>
              <w:rFonts w:ascii="Arial" w:hAnsi="Arial" w:cs="Arial"/>
              <w:noProof/>
              <w:sz w:val="16"/>
              <w:szCs w:val="16"/>
            </w:rPr>
            <w:t>378</w:t>
          </w:r>
          <w:r>
            <w:rPr>
              <w:rStyle w:val="PageNumber"/>
              <w:rFonts w:ascii="Arial" w:hAnsi="Arial" w:cs="Arial"/>
              <w:sz w:val="16"/>
              <w:szCs w:val="16"/>
            </w:rPr>
            <w:fldChar w:fldCharType="end"/>
          </w:r>
        </w:p>
      </w:tc>
      <w:tc>
        <w:tcPr>
          <w:tcW w:w="2220" w:type="pct"/>
          <w:shd w:val="clear" w:color="auto" w:fill="auto"/>
        </w:tcPr>
        <w:p w:rsidR="00E35C36" w:rsidRPr="00A069FE" w:rsidP="00562AD4">
          <w:pPr>
            <w:pStyle w:val="Footer"/>
            <w:jc w:val="right"/>
            <w:rPr>
              <w:rFonts w:cs="Arial"/>
              <w:sz w:val="16"/>
              <w:szCs w:val="16"/>
            </w:rPr>
          </w:pPr>
          <w:r>
            <w:rPr>
              <w:rFonts w:cs="Arial"/>
              <w:sz w:val="16"/>
              <w:szCs w:val="16"/>
            </w:rPr>
            <w:fldChar w:fldCharType="begin"/>
          </w:r>
          <w:r>
            <w:rPr>
              <w:rFonts w:cs="Arial"/>
              <w:sz w:val="16"/>
              <w:szCs w:val="16"/>
            </w:rPr>
            <w:instrText xml:space="preserve"> DATE \@ "d MMMM yyy</w:instrText>
          </w:r>
          <w:r>
            <w:rPr>
              <w:rFonts w:cs="Arial"/>
              <w:sz w:val="16"/>
              <w:szCs w:val="16"/>
            </w:rPr>
            <w:instrText xml:space="preserve">y" </w:instrText>
          </w:r>
          <w:r>
            <w:rPr>
              <w:rFonts w:cs="Arial"/>
              <w:sz w:val="16"/>
              <w:szCs w:val="16"/>
            </w:rPr>
            <w:fldChar w:fldCharType="separate"/>
          </w:r>
          <w:r w:rsidR="00B10092">
            <w:rPr>
              <w:rFonts w:cs="Arial"/>
              <w:noProof/>
              <w:sz w:val="16"/>
              <w:szCs w:val="16"/>
            </w:rPr>
            <w:t>28 February 2020</w:t>
          </w:r>
          <w:r>
            <w:rPr>
              <w:rFonts w:cs="Arial"/>
              <w:sz w:val="16"/>
              <w:szCs w:val="16"/>
            </w:rPr>
            <w:fldChar w:fldCharType="end"/>
          </w:r>
        </w:p>
      </w:tc>
    </w:tr>
  </w:tbl>
  <w:p w:rsidR="00E35C36" w:rsidRPr="00A069FE">
    <w:pPr>
      <w:pStyle w:val="Footer"/>
      <w:rPr>
        <w:rFonts w:ascii="Arial Narrow" w:hAnsi="Arial Narrow" w:cs="Arial"/>
        <w:color w:val="808080"/>
        <w:sz w:val="8"/>
        <w:szCs w:val="8"/>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4155" w:type="pct"/>
      <w:jc w:val="center"/>
      <w:tblLook w:val="04A0"/>
    </w:tblPr>
    <w:tblGrid>
      <w:gridCol w:w="8656"/>
    </w:tblGrid>
    <w:tr>
      <w:tblPrEx>
        <w:tblW w:w="4155" w:type="pct"/>
        <w:jc w:val="center"/>
        <w:tblLook w:val="04A0"/>
      </w:tblPrEx>
      <w:trPr>
        <w:trHeight w:hRule="exact" w:val="851"/>
        <w:jc w:val="center"/>
      </w:trPr>
      <w:tc>
        <w:tcPr>
          <w:tcW w:w="5000" w:type="pct"/>
          <w:shd w:val="clear" w:color="auto" w:fill="auto"/>
          <w:vAlign w:val="bottom"/>
        </w:tcPr>
        <w:p w:rsidR="002C1F02">
          <w:pPr>
            <w:pStyle w:val="Header"/>
          </w:pPr>
          <w:r>
            <w:rPr>
              <w:noProof/>
              <w:lang w:val="en-AU" w:eastAsia="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i2049" type="#_x0000_t75" style="height:35.24pt;visibility:visible;width:510.99pt" filled="f" stroked="f">
                <v:imagedata r:id="rId1" o:title=""/>
                <o:lock v:ext="edit" aspectratio="t"/>
              </v:shape>
            </w:pict>
          </w:r>
        </w:p>
      </w:tc>
    </w:tr>
  </w:tbl>
  <w:p w:rsidR="002C1F0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jc w:val="center"/>
      <w:tblCellMar>
        <w:left w:w="0" w:type="dxa"/>
        <w:right w:w="0" w:type="dxa"/>
      </w:tblCellMar>
      <w:tblLook w:val="04A0"/>
    </w:tblPr>
    <w:tblGrid>
      <w:gridCol w:w="10200"/>
    </w:tblGrid>
    <w:tr w:rsidTr="00E94767">
      <w:tblPrEx>
        <w:tblW w:w="0" w:type="auto"/>
        <w:jc w:val="center"/>
        <w:tblCellMar>
          <w:left w:w="0" w:type="dxa"/>
          <w:right w:w="0" w:type="dxa"/>
        </w:tblCellMar>
        <w:tblLook w:val="04A0"/>
      </w:tblPrEx>
      <w:trPr>
        <w:trHeight w:val="851"/>
        <w:jc w:val="center"/>
      </w:trPr>
      <w:tc>
        <w:tcPr>
          <w:tcW w:w="10206" w:type="dxa"/>
          <w:vAlign w:val="bottom"/>
          <w:hideMark/>
        </w:tcPr>
        <w:p w:rsidR="002C1F02">
          <w:pPr>
            <w:pStyle w:val="Header"/>
            <w:jc w:val="center"/>
          </w:pPr>
          <w:r>
            <w:rPr>
              <w:noProof/>
              <w:lang w:val="en-AU" w:eastAsia="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2050" type="#_x0000_t75" style="height:35.34pt;visibility:visible;width:510.48pt" filled="f" stroked="f">
                <v:imagedata r:id="rId1" o:title=""/>
                <o:lock v:ext="edit" aspectratio="t"/>
              </v:shape>
            </w:pict>
          </w:r>
        </w:p>
      </w:tc>
    </w:tr>
  </w:tbl>
  <w:p w:rsidR="002C1F02" w:rsidRPr="00E94767" w:rsidP="00E9476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5000" w:type="pct"/>
      <w:jc w:val="center"/>
      <w:tblLook w:val="04A0"/>
    </w:tblPr>
    <w:tblGrid>
      <w:gridCol w:w="10416"/>
    </w:tblGrid>
    <w:tr w:rsidTr="007E3D2A">
      <w:tblPrEx>
        <w:tblW w:w="5000" w:type="pct"/>
        <w:jc w:val="center"/>
        <w:tblLook w:val="04A0"/>
      </w:tblPrEx>
      <w:trPr>
        <w:trHeight w:hRule="exact" w:val="851"/>
        <w:jc w:val="center"/>
      </w:trPr>
      <w:tc>
        <w:tcPr>
          <w:tcW w:w="5000" w:type="pct"/>
          <w:shd w:val="clear" w:color="auto" w:fill="auto"/>
          <w:vAlign w:val="bottom"/>
        </w:tcPr>
        <w:p w:rsidR="002C1F02" w:rsidP="00993595">
          <w:pPr>
            <w:pStyle w:val="Header"/>
          </w:pPr>
          <w:r>
            <w:rPr>
              <w:noProof/>
              <w:lang w:val="en-AU" w:eastAsia="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i2051" type="#_x0000_t75" style="height:35.24pt;visibility:visible;width:510.99pt" filled="f" stroked="f">
                <v:imagedata r:id="rId1" o:title=""/>
                <o:lock v:ext="edit" aspectratio="t"/>
              </v:shape>
            </w:pict>
          </w:r>
        </w:p>
      </w:tc>
    </w:tr>
  </w:tbl>
  <w:p w:rsidR="002C1F02" w:rsidP="00C9398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5000" w:type="pct"/>
      <w:jc w:val="center"/>
      <w:tblLook w:val="04A0"/>
    </w:tblPr>
    <w:tblGrid>
      <w:gridCol w:w="10416"/>
    </w:tblGrid>
    <w:tr>
      <w:tblPrEx>
        <w:tblW w:w="5000" w:type="pct"/>
        <w:jc w:val="center"/>
        <w:tblLook w:val="04A0"/>
      </w:tblPrEx>
      <w:trPr>
        <w:trHeight w:hRule="exact" w:val="851"/>
        <w:jc w:val="center"/>
      </w:trPr>
      <w:tc>
        <w:tcPr>
          <w:tcW w:w="5000" w:type="pct"/>
          <w:shd w:val="clear" w:color="auto" w:fill="auto"/>
          <w:vAlign w:val="bottom"/>
        </w:tcPr>
        <w:p w:rsidR="002C1F02">
          <w:pPr>
            <w:pStyle w:val="Header"/>
          </w:pPr>
          <w:r>
            <w:rPr>
              <w:noProof/>
              <w:lang w:val="en-AU" w:eastAsia="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i2052" type="#_x0000_t75" style="height:35.24pt;visibility:visible;width:510.99pt" filled="f" stroked="f">
                <v:imagedata r:id="rId1" o:title=""/>
                <o:lock v:ext="edit" aspectratio="t"/>
              </v:shape>
            </w:pict>
          </w:r>
        </w:p>
      </w:tc>
    </w:tr>
  </w:tbl>
  <w:p w:rsidR="002C1F02">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5000" w:type="pct"/>
      <w:jc w:val="center"/>
      <w:tblLook w:val="04A0"/>
    </w:tblPr>
    <w:tblGrid>
      <w:gridCol w:w="15356"/>
    </w:tblGrid>
    <w:tr w:rsidTr="0019471A">
      <w:tblPrEx>
        <w:tblW w:w="5000" w:type="pct"/>
        <w:jc w:val="center"/>
        <w:tblLook w:val="04A0"/>
      </w:tblPrEx>
      <w:trPr>
        <w:trHeight w:hRule="exact" w:val="851"/>
        <w:jc w:val="center"/>
      </w:trPr>
      <w:tc>
        <w:tcPr>
          <w:tcW w:w="5000" w:type="pct"/>
          <w:shd w:val="clear" w:color="auto" w:fill="auto"/>
          <w:vAlign w:val="bottom"/>
        </w:tcPr>
        <w:p w:rsidR="002C1F02" w:rsidP="0019471A">
          <w:pPr>
            <w:pStyle w:val="Header"/>
          </w:pPr>
          <w:r>
            <w:rPr>
              <w:noProof/>
              <w:lang w:val="en-AU" w:eastAsia="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2" o:spid="_x0000_i2053" type="#_x0000_t75" style="height:34.96pt;visibility:visible;width:748.67pt" filled="f" stroked="f">
                <v:imagedata r:id="rId1" o:title=""/>
                <o:lock v:ext="edit" aspectratio="t"/>
              </v:shape>
            </w:pict>
          </w:r>
        </w:p>
      </w:tc>
    </w:tr>
  </w:tbl>
  <w:p w:rsidR="002C1F02" w:rsidP="00B51714">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5000" w:type="pct"/>
      <w:jc w:val="center"/>
      <w:tblLook w:val="04A0"/>
    </w:tblPr>
    <w:tblGrid>
      <w:gridCol w:w="10416"/>
    </w:tblGrid>
    <w:tr>
      <w:tblPrEx>
        <w:tblW w:w="5000" w:type="pct"/>
        <w:jc w:val="center"/>
        <w:tblLook w:val="04A0"/>
      </w:tblPrEx>
      <w:trPr>
        <w:trHeight w:hRule="exact" w:val="851"/>
        <w:jc w:val="center"/>
      </w:trPr>
      <w:tc>
        <w:tcPr>
          <w:tcW w:w="5000" w:type="pct"/>
          <w:shd w:val="clear" w:color="auto" w:fill="auto"/>
          <w:vAlign w:val="bottom"/>
        </w:tcPr>
        <w:p w:rsidR="002C1F02">
          <w:pPr>
            <w:pStyle w:val="Header"/>
          </w:pPr>
          <w:r>
            <w:rPr>
              <w:noProof/>
              <w:lang w:val="en-AU" w:eastAsia="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2054" type="#_x0000_t75" style="height:35.24pt;visibility:visible;width:510.99pt" filled="f" stroked="f">
                <v:imagedata r:id="rId1" o:title=""/>
                <o:lock v:ext="edit" aspectratio="t"/>
              </v:shape>
            </w:pict>
          </w:r>
        </w:p>
      </w:tc>
    </w:tr>
  </w:tbl>
  <w:p w:rsidR="002C1F0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E5545"/>
    <w:multiLevelType w:val="hybridMultilevel"/>
    <w:tmpl w:val="DC7C37B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46F3EB8"/>
    <w:multiLevelType w:val="multilevel"/>
    <w:tmpl w:val="947E22A6"/>
    <w:lvl w:ilvl="0">
      <w:start w:val="1"/>
      <w:numFmt w:val="decimal"/>
      <w:isLgl/>
      <w:lvlText w:val="%1"/>
      <w:lvlJc w:val="left"/>
      <w:pPr>
        <w:tabs>
          <w:tab w:val="num" w:pos="851"/>
        </w:tabs>
        <w:ind w:left="851" w:hanging="851"/>
      </w:pPr>
      <w:rPr>
        <w:rFonts w:ascii="Times New Roman" w:hAnsi="Times New Roman" w:hint="default"/>
        <w:b/>
        <w:i w:val="0"/>
        <w:caps/>
        <w:sz w:val="24"/>
      </w:rPr>
    </w:lvl>
    <w:lvl w:ilvl="1">
      <w:start w:val="1"/>
      <w:numFmt w:val="decimal"/>
      <w:isLgl/>
      <w:lvlText w:val="%1.%2"/>
      <w:lvlJc w:val="left"/>
      <w:pPr>
        <w:tabs>
          <w:tab w:val="num" w:pos="851"/>
        </w:tabs>
        <w:ind w:left="851" w:hanging="851"/>
      </w:pPr>
      <w:rPr>
        <w:rFonts w:ascii="Times New Roman" w:hAnsi="Times New Roman" w:hint="default"/>
        <w:b w:val="0"/>
        <w:i w:val="0"/>
        <w:sz w:val="24"/>
      </w:rPr>
    </w:lvl>
    <w:lvl w:ilvl="2">
      <w:start w:val="1"/>
      <w:numFmt w:val="lowerLetter"/>
      <w:lvlText w:val="(%3)"/>
      <w:lvlJc w:val="left"/>
      <w:pPr>
        <w:tabs>
          <w:tab w:val="num" w:pos="850"/>
        </w:tabs>
        <w:ind w:left="850" w:hanging="850"/>
      </w:pPr>
      <w:rPr>
        <w:rFonts w:ascii="Times New Roman" w:hAnsi="Times New Roman" w:hint="default"/>
        <w:b w:val="0"/>
        <w:i w:val="0"/>
        <w:sz w:val="24"/>
      </w:rPr>
    </w:lvl>
    <w:lvl w:ilvl="3">
      <w:start w:val="1"/>
      <w:numFmt w:val="lowerRoman"/>
      <w:lvlText w:val="(%4)"/>
      <w:lvlJc w:val="left"/>
      <w:pPr>
        <w:tabs>
          <w:tab w:val="num" w:pos="3829"/>
        </w:tabs>
        <w:ind w:left="3829" w:hanging="851"/>
      </w:pPr>
      <w:rPr>
        <w:rFonts w:hint="default"/>
        <w:b w:val="0"/>
        <w:i w:val="0"/>
      </w:rPr>
    </w:lvl>
    <w:lvl w:ilvl="4">
      <w:start w:val="1"/>
      <w:numFmt w:val="upperLetter"/>
      <w:lvlText w:val="(%5)"/>
      <w:lvlJc w:val="left"/>
      <w:pPr>
        <w:tabs>
          <w:tab w:val="num" w:pos="3402"/>
        </w:tabs>
        <w:ind w:left="3402" w:hanging="850"/>
      </w:pPr>
      <w:rPr>
        <w:rFonts w:hint="default"/>
        <w:b w:val="0"/>
        <w:i w:val="0"/>
      </w:rPr>
    </w:lvl>
    <w:lvl w:ilvl="5">
      <w:start w:val="1"/>
      <w:numFmt w:val="lowerLetter"/>
      <w:lvlText w:val="(a%6)"/>
      <w:lvlJc w:val="left"/>
      <w:pPr>
        <w:tabs>
          <w:tab w:val="num" w:pos="4253"/>
        </w:tabs>
        <w:ind w:left="4253" w:hanging="851"/>
      </w:pPr>
      <w:rPr>
        <w:rFonts w:hint="default"/>
      </w:rPr>
    </w:lvl>
    <w:lvl w:ilvl="6">
      <w:start w:val="1"/>
      <w:numFmt w:val="none"/>
      <w:suff w:val="nothing"/>
      <w:lvlJc w:val="left"/>
      <w:pPr>
        <w:ind w:left="1701" w:firstLine="0"/>
      </w:pPr>
      <w:rPr>
        <w:rFonts w:hint="default"/>
      </w:rPr>
    </w:lvl>
    <w:lvl w:ilvl="7">
      <w:start w:val="1"/>
      <w:numFmt w:val="lowerLetter"/>
      <w:lvlText w:val="(%8)"/>
      <w:lvlJc w:val="left"/>
      <w:pPr>
        <w:tabs>
          <w:tab w:val="num" w:pos="2061"/>
        </w:tabs>
        <w:ind w:left="1701" w:firstLine="0"/>
      </w:pPr>
      <w:rPr>
        <w:rFonts w:ascii="Tms Rmn" w:hAnsi="Tms Rmn" w:hint="default"/>
      </w:rPr>
    </w:lvl>
    <w:lvl w:ilvl="8">
      <w:start w:val="1"/>
      <w:numFmt w:val="lowerRoman"/>
      <w:lvlText w:val="(%9)"/>
      <w:lvlJc w:val="left"/>
      <w:pPr>
        <w:tabs>
          <w:tab w:val="num" w:pos="1701"/>
        </w:tabs>
        <w:ind w:left="1701" w:firstLine="0"/>
      </w:pPr>
      <w:rPr>
        <w:rFonts w:ascii="Tms Rmn" w:hAnsi="Tms Rmn" w:hint="default"/>
      </w:rPr>
    </w:lvl>
  </w:abstractNum>
  <w:abstractNum w:abstractNumId="2">
    <w:nsid w:val="049F097D"/>
    <w:multiLevelType w:val="hybridMultilevel"/>
    <w:tmpl w:val="618CC4DE"/>
    <w:lvl w:ilvl="0">
      <w:start w:val="1"/>
      <w:numFmt w:val="lowerLetter"/>
      <w:lvlText w:val="(%1)"/>
      <w:lvlJc w:val="left"/>
      <w:pPr>
        <w:ind w:left="720" w:hanging="360"/>
      </w:pPr>
      <w:rPr>
        <w:rFonts w:hint="default"/>
        <w:sz w:val="16"/>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04B83795"/>
    <w:multiLevelType w:val="hybridMultilevel"/>
    <w:tmpl w:val="1D662472"/>
    <w:lvl w:ilvl="0">
      <w:start w:val="1"/>
      <w:numFmt w:val="lowerLetter"/>
      <w:lvlText w:val="%1."/>
      <w:lvlJc w:val="left"/>
      <w:pPr>
        <w:ind w:left="3218" w:hanging="360"/>
      </w:pPr>
    </w:lvl>
    <w:lvl w:ilvl="1" w:tentative="1">
      <w:start w:val="1"/>
      <w:numFmt w:val="lowerLetter"/>
      <w:lvlText w:val="%2."/>
      <w:lvlJc w:val="left"/>
      <w:pPr>
        <w:ind w:left="3938" w:hanging="360"/>
      </w:pPr>
    </w:lvl>
    <w:lvl w:ilvl="2" w:tentative="1">
      <w:start w:val="1"/>
      <w:numFmt w:val="lowerRoman"/>
      <w:lvlText w:val="%3."/>
      <w:lvlJc w:val="right"/>
      <w:pPr>
        <w:ind w:left="4658" w:hanging="180"/>
      </w:pPr>
    </w:lvl>
    <w:lvl w:ilvl="3" w:tentative="1">
      <w:start w:val="1"/>
      <w:numFmt w:val="decimal"/>
      <w:lvlText w:val="%4."/>
      <w:lvlJc w:val="left"/>
      <w:pPr>
        <w:ind w:left="5378" w:hanging="360"/>
      </w:pPr>
    </w:lvl>
    <w:lvl w:ilvl="4" w:tentative="1">
      <w:start w:val="1"/>
      <w:numFmt w:val="lowerLetter"/>
      <w:lvlText w:val="%5."/>
      <w:lvlJc w:val="left"/>
      <w:pPr>
        <w:ind w:left="6098" w:hanging="360"/>
      </w:pPr>
    </w:lvl>
    <w:lvl w:ilvl="5" w:tentative="1">
      <w:start w:val="1"/>
      <w:numFmt w:val="lowerRoman"/>
      <w:lvlText w:val="%6."/>
      <w:lvlJc w:val="right"/>
      <w:pPr>
        <w:ind w:left="6818" w:hanging="180"/>
      </w:pPr>
    </w:lvl>
    <w:lvl w:ilvl="6" w:tentative="1">
      <w:start w:val="1"/>
      <w:numFmt w:val="decimal"/>
      <w:lvlText w:val="%7."/>
      <w:lvlJc w:val="left"/>
      <w:pPr>
        <w:ind w:left="7538" w:hanging="360"/>
      </w:pPr>
    </w:lvl>
    <w:lvl w:ilvl="7" w:tentative="1">
      <w:start w:val="1"/>
      <w:numFmt w:val="lowerLetter"/>
      <w:lvlText w:val="%8."/>
      <w:lvlJc w:val="left"/>
      <w:pPr>
        <w:ind w:left="8258" w:hanging="360"/>
      </w:pPr>
    </w:lvl>
    <w:lvl w:ilvl="8" w:tentative="1">
      <w:start w:val="1"/>
      <w:numFmt w:val="lowerRoman"/>
      <w:lvlText w:val="%9."/>
      <w:lvlJc w:val="right"/>
      <w:pPr>
        <w:ind w:left="8978" w:hanging="180"/>
      </w:pPr>
    </w:lvl>
  </w:abstractNum>
  <w:abstractNum w:abstractNumId="4">
    <w:nsid w:val="058C794A"/>
    <w:multiLevelType w:val="hybridMultilevel"/>
    <w:tmpl w:val="DC3C87A2"/>
    <w:lvl w:ilvl="0">
      <w:start w:val="1"/>
      <w:numFmt w:val="lowerLetter"/>
      <w:lvlText w:val="(%1)"/>
      <w:lvlJc w:val="left"/>
      <w:pPr>
        <w:ind w:left="1980" w:hanging="360"/>
      </w:pPr>
      <w:rPr>
        <w:rFonts w:hint="default"/>
      </w:rPr>
    </w:lvl>
    <w:lvl w:ilvl="1" w:tentative="1">
      <w:start w:val="1"/>
      <w:numFmt w:val="lowerLetter"/>
      <w:lvlText w:val="%2."/>
      <w:lvlJc w:val="left"/>
      <w:pPr>
        <w:ind w:left="2700" w:hanging="360"/>
      </w:pPr>
    </w:lvl>
    <w:lvl w:ilvl="2" w:tentative="1">
      <w:start w:val="1"/>
      <w:numFmt w:val="lowerRoman"/>
      <w:lvlText w:val="%3."/>
      <w:lvlJc w:val="right"/>
      <w:pPr>
        <w:ind w:left="3420" w:hanging="180"/>
      </w:pPr>
    </w:lvl>
    <w:lvl w:ilvl="3" w:tentative="1">
      <w:start w:val="1"/>
      <w:numFmt w:val="decimal"/>
      <w:lvlText w:val="%4."/>
      <w:lvlJc w:val="left"/>
      <w:pPr>
        <w:ind w:left="4140" w:hanging="360"/>
      </w:pPr>
    </w:lvl>
    <w:lvl w:ilvl="4" w:tentative="1">
      <w:start w:val="1"/>
      <w:numFmt w:val="lowerLetter"/>
      <w:lvlText w:val="%5."/>
      <w:lvlJc w:val="left"/>
      <w:pPr>
        <w:ind w:left="4860" w:hanging="360"/>
      </w:pPr>
    </w:lvl>
    <w:lvl w:ilvl="5" w:tentative="1">
      <w:start w:val="1"/>
      <w:numFmt w:val="lowerRoman"/>
      <w:lvlText w:val="%6."/>
      <w:lvlJc w:val="right"/>
      <w:pPr>
        <w:ind w:left="5580" w:hanging="180"/>
      </w:pPr>
    </w:lvl>
    <w:lvl w:ilvl="6" w:tentative="1">
      <w:start w:val="1"/>
      <w:numFmt w:val="decimal"/>
      <w:lvlText w:val="%7."/>
      <w:lvlJc w:val="left"/>
      <w:pPr>
        <w:ind w:left="6300" w:hanging="360"/>
      </w:pPr>
    </w:lvl>
    <w:lvl w:ilvl="7" w:tentative="1">
      <w:start w:val="1"/>
      <w:numFmt w:val="lowerLetter"/>
      <w:lvlText w:val="%8."/>
      <w:lvlJc w:val="left"/>
      <w:pPr>
        <w:ind w:left="7020" w:hanging="360"/>
      </w:pPr>
    </w:lvl>
    <w:lvl w:ilvl="8" w:tentative="1">
      <w:start w:val="1"/>
      <w:numFmt w:val="lowerRoman"/>
      <w:lvlText w:val="%9."/>
      <w:lvlJc w:val="right"/>
      <w:pPr>
        <w:ind w:left="7740" w:hanging="180"/>
      </w:pPr>
    </w:lvl>
  </w:abstractNum>
  <w:abstractNum w:abstractNumId="5">
    <w:nsid w:val="06192C0E"/>
    <w:multiLevelType w:val="multilevel"/>
    <w:tmpl w:val="81702344"/>
    <w:lvl w:ilvl="0">
      <w:start w:val="1"/>
      <w:numFmt w:val="none"/>
      <w:pStyle w:val="Heading1"/>
      <w:suff w:val="nothing"/>
      <w:lvlText w:val="%1"/>
      <w:lvlJc w:val="left"/>
      <w:pPr>
        <w:ind w:left="0" w:firstLine="0"/>
      </w:pPr>
      <w:rPr>
        <w:rFonts w:ascii="Arial" w:hAnsi="Arial" w:hint="default"/>
        <w:b w:val="0"/>
        <w:i w:val="0"/>
        <w:sz w:val="72"/>
      </w:rPr>
    </w:lvl>
    <w:lvl w:ilvl="1">
      <w:start w:val="1"/>
      <w:numFmt w:val="none"/>
      <w:lvlRestart w:val="0"/>
      <w:pStyle w:val="Heading2"/>
      <w:suff w:val="nothing"/>
      <w:lvlText w:val="%2"/>
      <w:lvlJc w:val="left"/>
      <w:pPr>
        <w:ind w:left="0" w:firstLine="0"/>
      </w:pPr>
      <w:rPr>
        <w:rFonts w:ascii="Arial" w:hAnsi="Arial" w:hint="default"/>
        <w:b w:val="0"/>
        <w:i w:val="0"/>
        <w:sz w:val="48"/>
      </w:rPr>
    </w:lvl>
    <w:lvl w:ilvl="2">
      <w:start w:val="1"/>
      <w:numFmt w:val="none"/>
      <w:lvlRestart w:val="0"/>
      <w:pStyle w:val="Heading3"/>
      <w:suff w:val="nothing"/>
      <w:lvlText w:val="%3"/>
      <w:lvlJc w:val="left"/>
      <w:pPr>
        <w:ind w:left="0" w:firstLine="0"/>
      </w:pPr>
      <w:rPr>
        <w:rFonts w:ascii="Arial" w:hAnsi="Arial" w:hint="default"/>
        <w:b w:val="0"/>
        <w:i w:val="0"/>
        <w:sz w:val="40"/>
      </w:rPr>
    </w:lvl>
    <w:lvl w:ilvl="3">
      <w:start w:val="1"/>
      <w:numFmt w:val="decimal"/>
      <w:pStyle w:val="Heading4"/>
      <w:lvlText w:val="%4."/>
      <w:lvlJc w:val="left"/>
      <w:pPr>
        <w:tabs>
          <w:tab w:val="num" w:pos="720"/>
        </w:tabs>
        <w:ind w:left="0" w:firstLine="0"/>
      </w:pPr>
      <w:rPr>
        <w:rFonts w:cs="Times New Roman" w:hint="default"/>
        <w:b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none"/>
      <w:lvlRestart w:val="0"/>
      <w:pStyle w:val="Heading5"/>
      <w:lvlJc w:val="left"/>
      <w:pPr>
        <w:tabs>
          <w:tab w:val="num" w:pos="1440"/>
        </w:tabs>
        <w:ind w:left="0" w:firstLine="0"/>
      </w:pPr>
      <w:rPr>
        <w:rFonts w:ascii="Arial" w:hAnsi="Arial" w:hint="default"/>
        <w:b/>
        <w:i w:val="0"/>
        <w:sz w:val="24"/>
      </w:rPr>
    </w:lvl>
    <w:lvl w:ilvl="5">
      <w:start w:val="1"/>
      <w:numFmt w:val="decimal"/>
      <w:lvlRestart w:val="4"/>
      <w:pStyle w:val="Heading6"/>
      <w:isLgl/>
      <w:lvlText w:val="%4.%6"/>
      <w:lvlJc w:val="left"/>
      <w:pPr>
        <w:tabs>
          <w:tab w:val="num" w:pos="720"/>
        </w:tabs>
        <w:ind w:left="0" w:firstLine="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6">
      <w:start w:val="1"/>
      <w:numFmt w:val="lowerLetter"/>
      <w:pStyle w:val="Heading7"/>
      <w:lvlText w:val="(%7)"/>
      <w:lvlJc w:val="left"/>
      <w:pPr>
        <w:ind w:left="1440" w:hanging="72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7">
      <w:start w:val="1"/>
      <w:numFmt w:val="lowerRoman"/>
      <w:pStyle w:val="Heading8"/>
      <w:lvlText w:val="(%8)"/>
      <w:lvlJc w:val="left"/>
      <w:pPr>
        <w:ind w:left="2160" w:hanging="72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8">
      <w:start w:val="1"/>
      <w:numFmt w:val="upperLetter"/>
      <w:pStyle w:val="Heading9"/>
      <w:lvlText w:val="(%9)"/>
      <w:lvlJc w:val="left"/>
      <w:pPr>
        <w:ind w:left="2880" w:hanging="720"/>
      </w:pPr>
      <w:rPr>
        <w:rFonts w:ascii="Arial" w:hAnsi="Arial" w:hint="default"/>
        <w:b w:val="0"/>
        <w:i w:val="0"/>
        <w:sz w:val="20"/>
      </w:rPr>
    </w:lvl>
  </w:abstractNum>
  <w:abstractNum w:abstractNumId="6">
    <w:nsid w:val="064E1953"/>
    <w:multiLevelType w:val="multilevel"/>
    <w:tmpl w:val="A97A196C"/>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none"/>
      <w:lvlRestart w:val="0"/>
      <w:lvlJc w:val="left"/>
      <w:pPr>
        <w:tabs>
          <w:tab w:val="num" w:pos="720"/>
        </w:tabs>
        <w:ind w:left="720" w:hanging="720"/>
      </w:pPr>
      <w:rPr>
        <w:rFonts w:ascii="Arial" w:hAnsi="Arial" w:cs="Arial"/>
        <w:b/>
        <w:i w:val="0"/>
        <w:sz w:val="24"/>
      </w:rPr>
    </w:lvl>
    <w:lvl w:ilvl="5">
      <w:start w:val="1"/>
      <w:numFmt w:val="decimal"/>
      <w:lvlRestart w:val="4"/>
      <w:isLgl/>
      <w:lvlText w:val="%4.%6"/>
      <w:lvlJc w:val="left"/>
      <w:pPr>
        <w:tabs>
          <w:tab w:val="num" w:pos="720"/>
        </w:tabs>
        <w:ind w:left="720" w:hanging="720"/>
      </w:pPr>
      <w:rPr>
        <w:rFonts w:ascii="Arial" w:hAnsi="Arial" w:cs="Arial"/>
        <w:b w:val="0"/>
        <w:i w:val="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7">
    <w:nsid w:val="096C1985"/>
    <w:multiLevelType w:val="multilevel"/>
    <w:tmpl w:val="D70EC034"/>
    <w:styleLink w:val="BMSchedules"/>
    <w:lvl w:ilvl="0">
      <w:start w:val="1"/>
      <w:numFmt w:val="none"/>
      <w:pStyle w:val="SchH1"/>
      <w:suff w:val="nothing"/>
      <w:lvlText w:val="%1"/>
      <w:lvlJc w:val="left"/>
      <w:pPr>
        <w:ind w:left="0" w:firstLine="0"/>
      </w:pPr>
      <w:rPr>
        <w:rFonts w:hint="default"/>
      </w:rPr>
    </w:lvl>
    <w:lvl w:ilvl="1">
      <w:start w:val="1"/>
      <w:numFmt w:val="decimal"/>
      <w:pStyle w:val="SchH2"/>
      <w:lvlText w:val="%1%2."/>
      <w:lvlJc w:val="left"/>
      <w:pPr>
        <w:tabs>
          <w:tab w:val="num" w:pos="709"/>
        </w:tabs>
        <w:ind w:left="709" w:hanging="709"/>
      </w:pPr>
      <w:rPr>
        <w:rFonts w:hint="default"/>
      </w:rPr>
    </w:lvl>
    <w:lvl w:ilvl="2">
      <w:start w:val="1"/>
      <w:numFmt w:val="decimal"/>
      <w:pStyle w:val="SchH3"/>
      <w:lvlText w:val="%2.%3"/>
      <w:lvlJc w:val="left"/>
      <w:pPr>
        <w:tabs>
          <w:tab w:val="num" w:pos="709"/>
        </w:tabs>
        <w:ind w:left="709" w:hanging="709"/>
      </w:pPr>
      <w:rPr>
        <w:rFonts w:hint="default"/>
      </w:rPr>
    </w:lvl>
    <w:lvl w:ilvl="3">
      <w:start w:val="1"/>
      <w:numFmt w:val="lowerLetter"/>
      <w:pStyle w:val="SchH4"/>
      <w:lvlText w:val="(%4)"/>
      <w:lvlJc w:val="left"/>
      <w:pPr>
        <w:tabs>
          <w:tab w:val="num" w:pos="1418"/>
        </w:tabs>
        <w:ind w:left="1418" w:hanging="709"/>
      </w:pPr>
      <w:rPr>
        <w:rFonts w:hint="default"/>
      </w:rPr>
    </w:lvl>
    <w:lvl w:ilvl="4">
      <w:start w:val="1"/>
      <w:numFmt w:val="lowerRoman"/>
      <w:pStyle w:val="SchH5"/>
      <w:lvlText w:val="(%5)"/>
      <w:lvlJc w:val="left"/>
      <w:pPr>
        <w:tabs>
          <w:tab w:val="num" w:pos="2126"/>
        </w:tabs>
        <w:ind w:left="2126" w:hanging="708"/>
      </w:pPr>
      <w:rPr>
        <w:rFonts w:hint="default"/>
      </w:rPr>
    </w:lvl>
    <w:lvl w:ilvl="5">
      <w:start w:val="1"/>
      <w:numFmt w:val="upperLetter"/>
      <w:pStyle w:val="SchH6"/>
      <w:lvlText w:val="(%6)"/>
      <w:lvlJc w:val="left"/>
      <w:pPr>
        <w:tabs>
          <w:tab w:val="num" w:pos="2835"/>
        </w:tabs>
        <w:ind w:left="2835" w:hanging="709"/>
      </w:pPr>
      <w:rPr>
        <w:rFonts w:hint="default"/>
      </w:rPr>
    </w:lvl>
    <w:lvl w:ilvl="6">
      <w:start w:val="1"/>
      <w:numFmt w:val="decimal"/>
      <w:lvlText w:val="(%7)"/>
      <w:lvlJc w:val="left"/>
      <w:pPr>
        <w:tabs>
          <w:tab w:val="num" w:pos="3544"/>
        </w:tabs>
        <w:ind w:left="3544" w:hanging="709"/>
      </w:pPr>
      <w:rPr>
        <w:rFonts w:hint="default"/>
      </w:rPr>
    </w:lvl>
    <w:lvl w:ilvl="7">
      <w:start w:val="1"/>
      <w:numFmt w:val="none"/>
      <w:lvlRestart w:val="0"/>
      <w:suff w:val="nothing"/>
      <w:lvlJc w:val="left"/>
      <w:pPr>
        <w:ind w:left="0" w:firstLine="0"/>
      </w:pPr>
      <w:rPr>
        <w:rFonts w:hint="default"/>
      </w:rPr>
    </w:lvl>
    <w:lvl w:ilvl="8">
      <w:start w:val="1"/>
      <w:numFmt w:val="none"/>
      <w:lvlRestart w:val="0"/>
      <w:suff w:val="nothing"/>
      <w:lvlJc w:val="left"/>
      <w:pPr>
        <w:ind w:left="0" w:firstLine="0"/>
      </w:pPr>
      <w:rPr>
        <w:rFonts w:hint="default"/>
      </w:rPr>
    </w:lvl>
  </w:abstractNum>
  <w:abstractNum w:abstractNumId="8">
    <w:nsid w:val="099F52AB"/>
    <w:multiLevelType w:val="multilevel"/>
    <w:tmpl w:val="D70EC034"/>
    <w:numStyleLink w:val="BMSchedules"/>
    <w:lvl w:ilvl="0">
      <w:start w:val="1"/>
      <w:numFmt w:val="none"/>
      <w:pStyle w:val="SchH1"/>
      <w:suff w:val="nothing"/>
      <w:lvlText w:val="%1"/>
      <w:lvlJc w:val="left"/>
      <w:pPr>
        <w:ind w:left="0" w:firstLine="0"/>
      </w:pPr>
      <w:rPr>
        <w:rFonts w:hint="default"/>
      </w:rPr>
    </w:lvl>
    <w:lvl w:ilvl="1">
      <w:start w:val="1"/>
      <w:numFmt w:val="decimal"/>
      <w:pStyle w:val="SchH2"/>
      <w:lvlText w:val="%1%2."/>
      <w:lvlJc w:val="left"/>
      <w:pPr>
        <w:tabs>
          <w:tab w:val="num" w:pos="709"/>
        </w:tabs>
        <w:ind w:left="709" w:hanging="709"/>
      </w:pPr>
      <w:rPr>
        <w:rFonts w:hint="default"/>
      </w:rPr>
    </w:lvl>
    <w:lvl w:ilvl="2">
      <w:start w:val="1"/>
      <w:numFmt w:val="decimal"/>
      <w:pStyle w:val="SchH3"/>
      <w:lvlText w:val="%2.%3"/>
      <w:lvlJc w:val="left"/>
      <w:pPr>
        <w:tabs>
          <w:tab w:val="num" w:pos="709"/>
        </w:tabs>
        <w:ind w:left="709" w:hanging="709"/>
      </w:pPr>
      <w:rPr>
        <w:rFonts w:hint="default"/>
      </w:rPr>
    </w:lvl>
    <w:lvl w:ilvl="3">
      <w:start w:val="1"/>
      <w:numFmt w:val="lowerLetter"/>
      <w:pStyle w:val="SchH4"/>
      <w:lvlText w:val="(%4)"/>
      <w:lvlJc w:val="left"/>
      <w:pPr>
        <w:tabs>
          <w:tab w:val="num" w:pos="1418"/>
        </w:tabs>
        <w:ind w:left="1418" w:hanging="709"/>
      </w:pPr>
      <w:rPr>
        <w:rFonts w:hint="default"/>
      </w:rPr>
    </w:lvl>
    <w:lvl w:ilvl="4">
      <w:start w:val="1"/>
      <w:numFmt w:val="lowerRoman"/>
      <w:pStyle w:val="SchH5"/>
      <w:lvlText w:val="(%5)"/>
      <w:lvlJc w:val="left"/>
      <w:pPr>
        <w:tabs>
          <w:tab w:val="num" w:pos="2126"/>
        </w:tabs>
        <w:ind w:left="2126" w:hanging="708"/>
      </w:pPr>
      <w:rPr>
        <w:rFonts w:hint="default"/>
      </w:rPr>
    </w:lvl>
    <w:lvl w:ilvl="5">
      <w:start w:val="1"/>
      <w:numFmt w:val="upperLetter"/>
      <w:pStyle w:val="SchH6"/>
      <w:lvlText w:val="(%6)"/>
      <w:lvlJc w:val="left"/>
      <w:pPr>
        <w:tabs>
          <w:tab w:val="num" w:pos="2835"/>
        </w:tabs>
        <w:ind w:left="2835" w:hanging="709"/>
      </w:pPr>
      <w:rPr>
        <w:rFonts w:hint="default"/>
      </w:rPr>
    </w:lvl>
    <w:lvl w:ilvl="6">
      <w:start w:val="1"/>
      <w:numFmt w:val="decimal"/>
      <w:lvlText w:val="(%7)"/>
      <w:lvlJc w:val="left"/>
      <w:pPr>
        <w:tabs>
          <w:tab w:val="num" w:pos="3544"/>
        </w:tabs>
        <w:ind w:left="3544" w:hanging="709"/>
      </w:pPr>
      <w:rPr>
        <w:rFonts w:hint="default"/>
      </w:rPr>
    </w:lvl>
    <w:lvl w:ilvl="7">
      <w:start w:val="1"/>
      <w:numFmt w:val="none"/>
      <w:lvlRestart w:val="0"/>
      <w:suff w:val="nothing"/>
      <w:lvlJc w:val="left"/>
      <w:pPr>
        <w:ind w:left="0" w:firstLine="0"/>
      </w:pPr>
      <w:rPr>
        <w:rFonts w:hint="default"/>
      </w:rPr>
    </w:lvl>
    <w:lvl w:ilvl="8">
      <w:start w:val="1"/>
      <w:numFmt w:val="none"/>
      <w:lvlRestart w:val="0"/>
      <w:suff w:val="nothing"/>
      <w:lvlJc w:val="left"/>
      <w:pPr>
        <w:ind w:left="0" w:firstLine="0"/>
      </w:pPr>
      <w:rPr>
        <w:rFonts w:hint="default"/>
      </w:rPr>
    </w:lvl>
  </w:abstractNum>
  <w:abstractNum w:abstractNumId="9">
    <w:nsid w:val="0A6F67BA"/>
    <w:multiLevelType w:val="multilevel"/>
    <w:tmpl w:val="AE28D5A0"/>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decimal"/>
      <w:lvlRestart w:val="0"/>
      <w:lvlText w:val="%4.%5."/>
      <w:lvlJc w:val="left"/>
      <w:pPr>
        <w:tabs>
          <w:tab w:val="num" w:pos="1440"/>
        </w:tabs>
        <w:ind w:left="1440" w:hanging="720"/>
      </w:pPr>
      <w:rPr>
        <w:rFonts w:ascii="Arial" w:hAnsi="Arial" w:cs="Arial"/>
        <w:b/>
        <w:i w:val="0"/>
        <w:color w:val="000000"/>
        <w:sz w:val="24"/>
      </w:rPr>
    </w:lvl>
    <w:lvl w:ilvl="5">
      <w:start w:val="1"/>
      <w:numFmt w:val="decimal"/>
      <w:lvlRestart w:val="4"/>
      <w:isLgl/>
      <w:lvlText w:val="%5.%6"/>
      <w:lvlJc w:val="left"/>
      <w:pPr>
        <w:tabs>
          <w:tab w:val="num" w:pos="720"/>
        </w:tabs>
        <w:ind w:left="720" w:hanging="720"/>
      </w:pPr>
      <w:rPr>
        <w:rFonts w:ascii="Arial" w:hAnsi="Arial" w:cs="Arial"/>
        <w:b w:val="0"/>
        <w:i w:val="0"/>
        <w:color w:val="00000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10">
    <w:nsid w:val="0A760125"/>
    <w:multiLevelType w:val="multilevel"/>
    <w:tmpl w:val="02106834"/>
    <w:lvl w:ilvl="0">
      <w:start w:val="210"/>
      <w:numFmt w:val="decimal"/>
      <w:isLgl/>
      <w:lvlText w:val="%1"/>
      <w:lvlJc w:val="left"/>
      <w:pPr>
        <w:tabs>
          <w:tab w:val="num" w:pos="851"/>
        </w:tabs>
        <w:ind w:left="851" w:hanging="851"/>
      </w:pPr>
      <w:rPr>
        <w:rFonts w:ascii="Times New Roman" w:hAnsi="Times New Roman" w:hint="default"/>
        <w:b/>
        <w:i w:val="0"/>
        <w:caps/>
        <w:sz w:val="24"/>
      </w:rPr>
    </w:lvl>
    <w:lvl w:ilvl="1">
      <w:start w:val="1"/>
      <w:numFmt w:val="decimal"/>
      <w:lvlRestart w:val="0"/>
      <w:isLgl/>
      <w:lvlText w:val="%1.%2"/>
      <w:lvlJc w:val="left"/>
      <w:pPr>
        <w:tabs>
          <w:tab w:val="num" w:pos="851"/>
        </w:tabs>
        <w:ind w:left="851" w:hanging="851"/>
      </w:pPr>
      <w:rPr>
        <w:rFonts w:ascii="Times New Roman" w:hAnsi="Times New Roman" w:hint="default"/>
        <w:b/>
        <w:i w:val="0"/>
        <w:sz w:val="24"/>
      </w:rPr>
    </w:lvl>
    <w:lvl w:ilvl="2">
      <w:start w:val="1"/>
      <w:numFmt w:val="lowerLetter"/>
      <w:lvlText w:val="(%3)"/>
      <w:lvlJc w:val="left"/>
      <w:pPr>
        <w:tabs>
          <w:tab w:val="num" w:pos="1701"/>
        </w:tabs>
        <w:ind w:left="1701" w:hanging="850"/>
      </w:pPr>
      <w:rPr>
        <w:rFonts w:ascii="Times New Roman" w:hAnsi="Times New Roman" w:hint="default"/>
        <w:b w:val="0"/>
        <w:i w:val="0"/>
        <w:sz w:val="24"/>
      </w:rPr>
    </w:lvl>
    <w:lvl w:ilvl="3">
      <w:start w:val="1"/>
      <w:numFmt w:val="lowerRoman"/>
      <w:lvlText w:val="(%4)"/>
      <w:lvlJc w:val="left"/>
      <w:pPr>
        <w:tabs>
          <w:tab w:val="num" w:pos="2552"/>
        </w:tabs>
        <w:ind w:left="2552" w:hanging="851"/>
      </w:pPr>
      <w:rPr>
        <w:rFonts w:hint="default"/>
        <w:b w:val="0"/>
        <w:i w:val="0"/>
      </w:rPr>
    </w:lvl>
    <w:lvl w:ilvl="4">
      <w:start w:val="1"/>
      <w:numFmt w:val="upperLetter"/>
      <w:lvlText w:val="(%5)"/>
      <w:lvlJc w:val="left"/>
      <w:pPr>
        <w:tabs>
          <w:tab w:val="num" w:pos="3402"/>
        </w:tabs>
        <w:ind w:left="3402" w:hanging="850"/>
      </w:pPr>
      <w:rPr>
        <w:rFonts w:hint="default"/>
      </w:rPr>
    </w:lvl>
    <w:lvl w:ilvl="5">
      <w:start w:val="1"/>
      <w:numFmt w:val="lowerLetter"/>
      <w:lvlText w:val="(a%6)"/>
      <w:lvlJc w:val="left"/>
      <w:pPr>
        <w:tabs>
          <w:tab w:val="num" w:pos="4253"/>
        </w:tabs>
        <w:ind w:left="4253" w:hanging="851"/>
      </w:pPr>
      <w:rPr>
        <w:rFonts w:hint="default"/>
      </w:rPr>
    </w:lvl>
    <w:lvl w:ilvl="6">
      <w:start w:val="1"/>
      <w:numFmt w:val="none"/>
      <w:suff w:val="nothing"/>
      <w:lvlJc w:val="left"/>
      <w:pPr>
        <w:ind w:left="1701" w:firstLine="0"/>
      </w:pPr>
      <w:rPr>
        <w:rFonts w:hint="default"/>
      </w:rPr>
    </w:lvl>
    <w:lvl w:ilvl="7">
      <w:start w:val="1"/>
      <w:numFmt w:val="lowerLetter"/>
      <w:lvlText w:val="(%8)"/>
      <w:lvlJc w:val="left"/>
      <w:pPr>
        <w:tabs>
          <w:tab w:val="num" w:pos="2061"/>
        </w:tabs>
        <w:ind w:left="1701" w:firstLine="0"/>
      </w:pPr>
      <w:rPr>
        <w:rFonts w:ascii="Tms Rmn" w:hAnsi="Tms Rmn" w:hint="default"/>
      </w:rPr>
    </w:lvl>
    <w:lvl w:ilvl="8">
      <w:start w:val="1"/>
      <w:numFmt w:val="lowerRoman"/>
      <w:lvlText w:val="(%9)"/>
      <w:lvlJc w:val="left"/>
      <w:pPr>
        <w:tabs>
          <w:tab w:val="num" w:pos="1701"/>
        </w:tabs>
        <w:ind w:left="1701" w:firstLine="0"/>
      </w:pPr>
      <w:rPr>
        <w:rFonts w:ascii="Tms Rmn" w:hAnsi="Tms Rmn" w:hint="default"/>
      </w:rPr>
    </w:lvl>
  </w:abstractNum>
  <w:abstractNum w:abstractNumId="11">
    <w:nsid w:val="0BA14323"/>
    <w:multiLevelType w:val="hybridMultilevel"/>
    <w:tmpl w:val="F8EAAFBA"/>
    <w:name w:val="HeadingStyles||Heading|3|3|0|1|0|32||1|0|32||1|0|32||1|0|32||1|0|32||1|0|32||1|0|32||1|0|32||1|0|32||22"/>
    <w:lvl w:ilvl="0">
      <w:start w:val="1"/>
      <w:numFmt w:val="lowerLetter"/>
      <w:lvlText w:val="(%1)"/>
      <w:lvlJc w:val="left"/>
      <w:pPr>
        <w:ind w:left="720" w:hanging="360"/>
      </w:pPr>
      <w:rPr>
        <w:rFonts w:hint="default"/>
        <w:sz w:val="16"/>
        <w:szCs w:val="16"/>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0C0C5E26"/>
    <w:multiLevelType w:val="multilevel"/>
    <w:tmpl w:val="AE28D5A0"/>
    <w:name w:val="#UDI#OLTNEW"/>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decimal"/>
      <w:lvlRestart w:val="0"/>
      <w:lvlText w:val="%4.%5."/>
      <w:lvlJc w:val="left"/>
      <w:pPr>
        <w:tabs>
          <w:tab w:val="num" w:pos="1440"/>
        </w:tabs>
        <w:ind w:left="1440" w:hanging="720"/>
      </w:pPr>
      <w:rPr>
        <w:rFonts w:ascii="Arial" w:hAnsi="Arial" w:cs="Arial"/>
        <w:b/>
        <w:i w:val="0"/>
        <w:color w:val="000000"/>
        <w:sz w:val="24"/>
      </w:rPr>
    </w:lvl>
    <w:lvl w:ilvl="5">
      <w:start w:val="1"/>
      <w:numFmt w:val="decimal"/>
      <w:lvlRestart w:val="4"/>
      <w:isLgl/>
      <w:lvlText w:val="%5.%6"/>
      <w:lvlJc w:val="left"/>
      <w:pPr>
        <w:tabs>
          <w:tab w:val="num" w:pos="720"/>
        </w:tabs>
        <w:ind w:left="720" w:hanging="720"/>
      </w:pPr>
      <w:rPr>
        <w:rFonts w:ascii="Arial" w:hAnsi="Arial" w:cs="Arial"/>
        <w:b w:val="0"/>
        <w:i w:val="0"/>
        <w:color w:val="00000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13">
    <w:nsid w:val="0C2F1ECA"/>
    <w:multiLevelType w:val="hybridMultilevel"/>
    <w:tmpl w:val="B0D8C3D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0C775484"/>
    <w:multiLevelType w:val="hybridMultilevel"/>
    <w:tmpl w:val="C124F824"/>
    <w:name w:val="#UDI#OLTNEW2"/>
    <w:lvl w:ilvl="0">
      <w:start w:val="1"/>
      <w:numFmt w:val="bullet"/>
      <w:lvlText w:val=""/>
      <w:lvlJc w:val="left"/>
      <w:pPr>
        <w:ind w:left="1800" w:hanging="360"/>
      </w:pPr>
      <w:rPr>
        <w:rFonts w:ascii="Symbol" w:hAnsi="Symbol" w:hint="default"/>
        <w:b w:val="0"/>
        <w:i w:val="0"/>
        <w:sz w:val="20"/>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15">
    <w:nsid w:val="0C8619E3"/>
    <w:multiLevelType w:val="hybridMultilevel"/>
    <w:tmpl w:val="8244EDBE"/>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0E6E31CB"/>
    <w:multiLevelType w:val="multilevel"/>
    <w:tmpl w:val="009EFBF0"/>
    <w:lvl w:ilvl="0">
      <w:start w:val="1"/>
      <w:numFmt w:val="decimal"/>
      <w:isLgl/>
      <w:lvlText w:val="%1"/>
      <w:lvlJc w:val="left"/>
      <w:pPr>
        <w:tabs>
          <w:tab w:val="num" w:pos="851"/>
        </w:tabs>
        <w:ind w:left="851" w:hanging="851"/>
      </w:pPr>
      <w:rPr>
        <w:rFonts w:ascii="Times New Roman" w:hAnsi="Times New Roman" w:hint="default"/>
        <w:b/>
        <w:i w:val="0"/>
        <w:caps/>
        <w:sz w:val="24"/>
      </w:rPr>
    </w:lvl>
    <w:lvl w:ilvl="1">
      <w:start w:val="1"/>
      <w:numFmt w:val="decimal"/>
      <w:isLgl/>
      <w:lvlText w:val="%1.%2"/>
      <w:lvlJc w:val="left"/>
      <w:pPr>
        <w:tabs>
          <w:tab w:val="num" w:pos="851"/>
        </w:tabs>
        <w:ind w:left="851" w:hanging="851"/>
      </w:pPr>
      <w:rPr>
        <w:rFonts w:ascii="Times New Roman" w:hAnsi="Times New Roman" w:hint="default"/>
        <w:b w:val="0"/>
        <w:i w:val="0"/>
        <w:sz w:val="24"/>
      </w:rPr>
    </w:lvl>
    <w:lvl w:ilvl="2">
      <w:start w:val="1"/>
      <w:numFmt w:val="lowerLetter"/>
      <w:lvlText w:val="(%3)"/>
      <w:lvlJc w:val="left"/>
      <w:pPr>
        <w:tabs>
          <w:tab w:val="num" w:pos="850"/>
        </w:tabs>
        <w:ind w:left="850" w:hanging="850"/>
      </w:pPr>
      <w:rPr>
        <w:rFonts w:ascii="Arial" w:hAnsi="Arial" w:cs="Arial" w:hint="default"/>
        <w:b w:val="0"/>
        <w:i w:val="0"/>
        <w:sz w:val="20"/>
        <w:szCs w:val="20"/>
      </w:rPr>
    </w:lvl>
    <w:lvl w:ilvl="3">
      <w:start w:val="1"/>
      <w:numFmt w:val="lowerRoman"/>
      <w:lvlText w:val="(%4)"/>
      <w:lvlJc w:val="left"/>
      <w:pPr>
        <w:tabs>
          <w:tab w:val="num" w:pos="3829"/>
        </w:tabs>
        <w:ind w:left="3829" w:hanging="851"/>
      </w:pPr>
      <w:rPr>
        <w:rFonts w:hint="default"/>
        <w:b w:val="0"/>
        <w:i w:val="0"/>
      </w:rPr>
    </w:lvl>
    <w:lvl w:ilvl="4">
      <w:start w:val="1"/>
      <w:numFmt w:val="upperLetter"/>
      <w:lvlText w:val="(%5)"/>
      <w:lvlJc w:val="left"/>
      <w:pPr>
        <w:tabs>
          <w:tab w:val="num" w:pos="3402"/>
        </w:tabs>
        <w:ind w:left="3402" w:hanging="850"/>
      </w:pPr>
      <w:rPr>
        <w:rFonts w:hint="default"/>
        <w:b w:val="0"/>
        <w:i w:val="0"/>
      </w:rPr>
    </w:lvl>
    <w:lvl w:ilvl="5">
      <w:start w:val="1"/>
      <w:numFmt w:val="lowerLetter"/>
      <w:lvlText w:val="(a%6)"/>
      <w:lvlJc w:val="left"/>
      <w:pPr>
        <w:tabs>
          <w:tab w:val="num" w:pos="4253"/>
        </w:tabs>
        <w:ind w:left="4253" w:hanging="851"/>
      </w:pPr>
      <w:rPr>
        <w:rFonts w:hint="default"/>
      </w:rPr>
    </w:lvl>
    <w:lvl w:ilvl="6">
      <w:start w:val="1"/>
      <w:numFmt w:val="none"/>
      <w:suff w:val="nothing"/>
      <w:lvlJc w:val="left"/>
      <w:pPr>
        <w:ind w:left="1701" w:firstLine="0"/>
      </w:pPr>
      <w:rPr>
        <w:rFonts w:hint="default"/>
      </w:rPr>
    </w:lvl>
    <w:lvl w:ilvl="7">
      <w:start w:val="1"/>
      <w:numFmt w:val="lowerLetter"/>
      <w:lvlText w:val="(%8)"/>
      <w:lvlJc w:val="left"/>
      <w:pPr>
        <w:tabs>
          <w:tab w:val="num" w:pos="2061"/>
        </w:tabs>
        <w:ind w:left="1701" w:firstLine="0"/>
      </w:pPr>
      <w:rPr>
        <w:rFonts w:ascii="Tms Rmn" w:hAnsi="Tms Rmn" w:hint="default"/>
      </w:rPr>
    </w:lvl>
    <w:lvl w:ilvl="8">
      <w:start w:val="1"/>
      <w:numFmt w:val="lowerRoman"/>
      <w:lvlText w:val="(%9)"/>
      <w:lvlJc w:val="left"/>
      <w:pPr>
        <w:tabs>
          <w:tab w:val="num" w:pos="1701"/>
        </w:tabs>
        <w:ind w:left="1701" w:firstLine="0"/>
      </w:pPr>
      <w:rPr>
        <w:rFonts w:ascii="Tms Rmn" w:hAnsi="Tms Rmn" w:hint="default"/>
      </w:rPr>
    </w:lvl>
  </w:abstractNum>
  <w:abstractNum w:abstractNumId="17">
    <w:nsid w:val="0F597F64"/>
    <w:multiLevelType w:val="hybridMultilevel"/>
    <w:tmpl w:val="CF90748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0FFE42B5"/>
    <w:multiLevelType w:val="hybridMultilevel"/>
    <w:tmpl w:val="9FA2948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124A56FF"/>
    <w:multiLevelType w:val="multilevel"/>
    <w:tmpl w:val="AE28D5A0"/>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decimal"/>
      <w:lvlRestart w:val="0"/>
      <w:lvlText w:val="%4.%5."/>
      <w:lvlJc w:val="left"/>
      <w:pPr>
        <w:tabs>
          <w:tab w:val="num" w:pos="1440"/>
        </w:tabs>
        <w:ind w:left="1440" w:hanging="720"/>
      </w:pPr>
      <w:rPr>
        <w:rFonts w:ascii="Arial" w:hAnsi="Arial" w:cs="Arial"/>
        <w:b/>
        <w:i w:val="0"/>
        <w:color w:val="000000"/>
        <w:sz w:val="24"/>
      </w:rPr>
    </w:lvl>
    <w:lvl w:ilvl="5">
      <w:start w:val="1"/>
      <w:numFmt w:val="decimal"/>
      <w:lvlRestart w:val="4"/>
      <w:isLgl/>
      <w:lvlText w:val="%5.%6"/>
      <w:lvlJc w:val="left"/>
      <w:pPr>
        <w:tabs>
          <w:tab w:val="num" w:pos="720"/>
        </w:tabs>
        <w:ind w:left="720" w:hanging="720"/>
      </w:pPr>
      <w:rPr>
        <w:rFonts w:ascii="Arial" w:hAnsi="Arial" w:cs="Arial"/>
        <w:b w:val="0"/>
        <w:i w:val="0"/>
        <w:color w:val="00000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20">
    <w:nsid w:val="125158C9"/>
    <w:multiLevelType w:val="hybridMultilevel"/>
    <w:tmpl w:val="A246F1F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12F50252"/>
    <w:multiLevelType w:val="hybridMultilevel"/>
    <w:tmpl w:val="E06299D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nsid w:val="13224638"/>
    <w:multiLevelType w:val="hybridMultilevel"/>
    <w:tmpl w:val="1AD83AE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14792715"/>
    <w:multiLevelType w:val="multilevel"/>
    <w:tmpl w:val="1AB29B5C"/>
    <w:name w:val="BM Bul 4LT"/>
    <w:lvl w:ilvl="0">
      <w:start w:val="1"/>
      <w:numFmt w:val="bullet"/>
      <w:pStyle w:val="BMBul4"/>
      <w:lvlText w:val="•"/>
      <w:lvlJc w:val="left"/>
      <w:pPr>
        <w:tabs>
          <w:tab w:val="num" w:pos="1440"/>
        </w:tabs>
        <w:ind w:left="1440" w:hanging="720"/>
      </w:pPr>
      <w:rPr>
        <w:rFonts w:ascii="Arial" w:hAnsi="Arial" w:cs="Arial"/>
        <w:b w:val="0"/>
        <w:i w:val="0"/>
        <w:color w:val="000000"/>
        <w:spacing w:val="0"/>
        <w:w w:val="100"/>
        <w:sz w:val="20"/>
        <w:u w:val="none"/>
      </w:rPr>
    </w:lvl>
    <w:lvl w:ilvl="1">
      <w:start w:val="1"/>
      <w:numFmt w:val="none"/>
      <w:lvlJc w:val="left"/>
      <w:pPr>
        <w:ind w:left="720" w:hanging="720"/>
      </w:pPr>
    </w:lvl>
    <w:lvl w:ilvl="2">
      <w:start w:val="1"/>
      <w:numFmt w:val="none"/>
      <w:lvlJc w:val="left"/>
      <w:pPr>
        <w:ind w:left="720" w:hanging="720"/>
      </w:pPr>
    </w:lvl>
    <w:lvl w:ilvl="3">
      <w:start w:val="1"/>
      <w:numFmt w:val="none"/>
      <w:lvlJc w:val="left"/>
      <w:pPr>
        <w:ind w:left="720" w:hanging="720"/>
      </w:pPr>
    </w:lvl>
    <w:lvl w:ilvl="4">
      <w:start w:val="1"/>
      <w:numFmt w:val="none"/>
      <w:lvlJc w:val="left"/>
      <w:pPr>
        <w:ind w:left="720" w:hanging="720"/>
      </w:pPr>
    </w:lvl>
    <w:lvl w:ilvl="5">
      <w:start w:val="1"/>
      <w:numFmt w:val="none"/>
      <w:lvlJc w:val="left"/>
      <w:pPr>
        <w:ind w:left="720" w:hanging="720"/>
      </w:pPr>
    </w:lvl>
    <w:lvl w:ilvl="6">
      <w:start w:val="1"/>
      <w:numFmt w:val="none"/>
      <w:lvlJc w:val="left"/>
      <w:pPr>
        <w:ind w:left="720" w:hanging="720"/>
      </w:pPr>
    </w:lvl>
    <w:lvl w:ilvl="7">
      <w:start w:val="1"/>
      <w:numFmt w:val="none"/>
      <w:lvlJc w:val="left"/>
      <w:pPr>
        <w:ind w:left="720" w:hanging="720"/>
      </w:pPr>
    </w:lvl>
    <w:lvl w:ilvl="8">
      <w:start w:val="1"/>
      <w:numFmt w:val="none"/>
      <w:lvlJc w:val="left"/>
      <w:pPr>
        <w:ind w:left="720" w:hanging="720"/>
      </w:pPr>
    </w:lvl>
  </w:abstractNum>
  <w:abstractNum w:abstractNumId="24">
    <w:nsid w:val="15657385"/>
    <w:multiLevelType w:val="hybridMultilevel"/>
    <w:tmpl w:val="4B92B2B8"/>
    <w:lvl w:ilvl="0">
      <w:start w:val="1"/>
      <w:numFmt w:val="lowerLetter"/>
      <w:lvlText w:val="(%1)"/>
      <w:lvlJc w:val="left"/>
      <w:pPr>
        <w:ind w:left="720" w:hanging="360"/>
      </w:pPr>
      <w:rPr>
        <w:rFonts w:hint="default"/>
        <w:sz w:val="16"/>
        <w:szCs w:val="16"/>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nsid w:val="162A0AEB"/>
    <w:multiLevelType w:val="hybridMultilevel"/>
    <w:tmpl w:val="35E8763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nsid w:val="163D4F4C"/>
    <w:multiLevelType w:val="hybridMultilevel"/>
    <w:tmpl w:val="C06C6190"/>
    <w:lvl w:ilvl="0">
      <w:start w:val="1"/>
      <w:numFmt w:val="bullet"/>
      <w:lvlText w:val="●"/>
      <w:lvlJc w:val="left"/>
      <w:pPr>
        <w:ind w:left="720" w:hanging="360"/>
      </w:pPr>
      <w:rPr>
        <w:rFonts w:ascii="Verdana" w:hAnsi="Verdana" w:hint="default"/>
        <w:sz w:val="2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7">
    <w:nsid w:val="18756CA0"/>
    <w:multiLevelType w:val="hybridMultilevel"/>
    <w:tmpl w:val="EF9E2B8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19297E2A"/>
    <w:multiLevelType w:val="multilevel"/>
    <w:tmpl w:val="75A6D466"/>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none"/>
      <w:lvlRestart w:val="0"/>
      <w:lvlJc w:val="left"/>
      <w:pPr>
        <w:tabs>
          <w:tab w:val="num" w:pos="720"/>
        </w:tabs>
        <w:ind w:left="720" w:hanging="720"/>
      </w:pPr>
      <w:rPr>
        <w:rFonts w:ascii="Arial" w:hAnsi="Arial" w:cs="Arial"/>
        <w:b/>
        <w:i w:val="0"/>
        <w:sz w:val="24"/>
      </w:rPr>
    </w:lvl>
    <w:lvl w:ilvl="5">
      <w:start w:val="1"/>
      <w:numFmt w:val="decimal"/>
      <w:lvlRestart w:val="4"/>
      <w:isLgl/>
      <w:lvlText w:val="%4.%6"/>
      <w:lvlJc w:val="left"/>
      <w:pPr>
        <w:tabs>
          <w:tab w:val="num" w:pos="720"/>
        </w:tabs>
        <w:ind w:left="720" w:hanging="720"/>
      </w:pPr>
      <w:rPr>
        <w:rFonts w:ascii="Arial" w:hAnsi="Arial" w:cs="Arial"/>
        <w:b w:val="0"/>
        <w:i w:val="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29">
    <w:nsid w:val="194E7C79"/>
    <w:multiLevelType w:val="multilevel"/>
    <w:tmpl w:val="947E22A6"/>
    <w:lvl w:ilvl="0">
      <w:start w:val="1"/>
      <w:numFmt w:val="decimal"/>
      <w:isLgl/>
      <w:lvlText w:val="%1"/>
      <w:lvlJc w:val="left"/>
      <w:pPr>
        <w:tabs>
          <w:tab w:val="num" w:pos="851"/>
        </w:tabs>
        <w:ind w:left="851" w:hanging="851"/>
      </w:pPr>
      <w:rPr>
        <w:rFonts w:ascii="Times New Roman" w:hAnsi="Times New Roman" w:hint="default"/>
        <w:b/>
        <w:i w:val="0"/>
        <w:caps/>
        <w:sz w:val="24"/>
      </w:rPr>
    </w:lvl>
    <w:lvl w:ilvl="1">
      <w:start w:val="1"/>
      <w:numFmt w:val="decimal"/>
      <w:isLgl/>
      <w:lvlText w:val="%1.%2"/>
      <w:lvlJc w:val="left"/>
      <w:pPr>
        <w:tabs>
          <w:tab w:val="num" w:pos="851"/>
        </w:tabs>
        <w:ind w:left="851" w:hanging="851"/>
      </w:pPr>
      <w:rPr>
        <w:rFonts w:ascii="Times New Roman" w:hAnsi="Times New Roman" w:hint="default"/>
        <w:b w:val="0"/>
        <w:i w:val="0"/>
        <w:sz w:val="24"/>
      </w:rPr>
    </w:lvl>
    <w:lvl w:ilvl="2">
      <w:start w:val="1"/>
      <w:numFmt w:val="lowerLetter"/>
      <w:lvlText w:val="(%3)"/>
      <w:lvlJc w:val="left"/>
      <w:pPr>
        <w:tabs>
          <w:tab w:val="num" w:pos="850"/>
        </w:tabs>
        <w:ind w:left="850" w:hanging="850"/>
      </w:pPr>
      <w:rPr>
        <w:rFonts w:ascii="Times New Roman" w:hAnsi="Times New Roman" w:hint="default"/>
        <w:b w:val="0"/>
        <w:i w:val="0"/>
        <w:sz w:val="24"/>
      </w:rPr>
    </w:lvl>
    <w:lvl w:ilvl="3">
      <w:start w:val="1"/>
      <w:numFmt w:val="lowerRoman"/>
      <w:lvlText w:val="(%4)"/>
      <w:lvlJc w:val="left"/>
      <w:pPr>
        <w:tabs>
          <w:tab w:val="num" w:pos="3829"/>
        </w:tabs>
        <w:ind w:left="3829" w:hanging="851"/>
      </w:pPr>
      <w:rPr>
        <w:rFonts w:hint="default"/>
        <w:b w:val="0"/>
        <w:i w:val="0"/>
      </w:rPr>
    </w:lvl>
    <w:lvl w:ilvl="4">
      <w:start w:val="1"/>
      <w:numFmt w:val="upperLetter"/>
      <w:lvlText w:val="(%5)"/>
      <w:lvlJc w:val="left"/>
      <w:pPr>
        <w:tabs>
          <w:tab w:val="num" w:pos="3402"/>
        </w:tabs>
        <w:ind w:left="3402" w:hanging="850"/>
      </w:pPr>
      <w:rPr>
        <w:rFonts w:hint="default"/>
        <w:b w:val="0"/>
        <w:i w:val="0"/>
      </w:rPr>
    </w:lvl>
    <w:lvl w:ilvl="5">
      <w:start w:val="1"/>
      <w:numFmt w:val="lowerLetter"/>
      <w:lvlText w:val="(a%6)"/>
      <w:lvlJc w:val="left"/>
      <w:pPr>
        <w:tabs>
          <w:tab w:val="num" w:pos="4253"/>
        </w:tabs>
        <w:ind w:left="4253" w:hanging="851"/>
      </w:pPr>
      <w:rPr>
        <w:rFonts w:hint="default"/>
      </w:rPr>
    </w:lvl>
    <w:lvl w:ilvl="6">
      <w:start w:val="1"/>
      <w:numFmt w:val="none"/>
      <w:suff w:val="nothing"/>
      <w:lvlJc w:val="left"/>
      <w:pPr>
        <w:ind w:left="1701" w:firstLine="0"/>
      </w:pPr>
      <w:rPr>
        <w:rFonts w:hint="default"/>
      </w:rPr>
    </w:lvl>
    <w:lvl w:ilvl="7">
      <w:start w:val="1"/>
      <w:numFmt w:val="lowerLetter"/>
      <w:lvlText w:val="(%8)"/>
      <w:lvlJc w:val="left"/>
      <w:pPr>
        <w:tabs>
          <w:tab w:val="num" w:pos="2061"/>
        </w:tabs>
        <w:ind w:left="1701" w:firstLine="0"/>
      </w:pPr>
      <w:rPr>
        <w:rFonts w:ascii="Tms Rmn" w:hAnsi="Tms Rmn" w:hint="default"/>
      </w:rPr>
    </w:lvl>
    <w:lvl w:ilvl="8">
      <w:start w:val="1"/>
      <w:numFmt w:val="lowerRoman"/>
      <w:lvlText w:val="(%9)"/>
      <w:lvlJc w:val="left"/>
      <w:pPr>
        <w:tabs>
          <w:tab w:val="num" w:pos="1701"/>
        </w:tabs>
        <w:ind w:left="1701" w:firstLine="0"/>
      </w:pPr>
      <w:rPr>
        <w:rFonts w:ascii="Tms Rmn" w:hAnsi="Tms Rmn" w:hint="default"/>
      </w:rPr>
    </w:lvl>
  </w:abstractNum>
  <w:abstractNum w:abstractNumId="30">
    <w:nsid w:val="21BE28D7"/>
    <w:multiLevelType w:val="hybridMultilevel"/>
    <w:tmpl w:val="F3B6362C"/>
    <w:lvl w:ilvl="0">
      <w:start w:val="1"/>
      <w:numFmt w:val="upperLetter"/>
      <w:pStyle w:val="Recital"/>
      <w:lvlText w:val="%1"/>
      <w:lvlJc w:val="left"/>
      <w:pPr>
        <w:tabs>
          <w:tab w:val="num" w:pos="709"/>
        </w:tabs>
        <w:ind w:left="709" w:hanging="709"/>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223B7BE3"/>
    <w:multiLevelType w:val="hybridMultilevel"/>
    <w:tmpl w:val="0A7EEB08"/>
    <w:name w:val="XtraLexA3"/>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nsid w:val="23647B44"/>
    <w:multiLevelType w:val="hybridMultilevel"/>
    <w:tmpl w:val="65BEA72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3">
    <w:nsid w:val="25706317"/>
    <w:multiLevelType w:val="hybridMultilevel"/>
    <w:tmpl w:val="4FFE4C3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4">
    <w:nsid w:val="25DD4960"/>
    <w:multiLevelType w:val="hybridMultilevel"/>
    <w:tmpl w:val="49ACC122"/>
    <w:lvl w:ilvl="0">
      <w:start w:val="0"/>
      <w:numFmt w:val="bullet"/>
      <w:lvlText w:val=""/>
      <w:lvlJc w:val="left"/>
      <w:pPr>
        <w:ind w:left="1440" w:hanging="720"/>
      </w:pPr>
      <w:rPr>
        <w:rFonts w:ascii="Symbol" w:eastAsia="MS Mincho" w:hAnsi="Symbol"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5">
    <w:nsid w:val="28F32F6D"/>
    <w:multiLevelType w:val="multilevel"/>
    <w:tmpl w:val="B93CB52E"/>
    <w:lvl w:ilvl="0">
      <w:start w:val="1"/>
      <w:numFmt w:val="decimal"/>
      <w:lvlText w:val="%1"/>
      <w:lvlJc w:val="left"/>
      <w:pPr>
        <w:tabs>
          <w:tab w:val="num" w:pos="851"/>
        </w:tabs>
        <w:ind w:left="851" w:hanging="851"/>
      </w:pPr>
      <w:rPr>
        <w:rFonts w:ascii="Times New Roman" w:hAnsi="Times New Roman" w:cs="Times New Roman" w:hint="default"/>
        <w:b/>
        <w:i w:val="0"/>
        <w:caps/>
        <w:sz w:val="24"/>
      </w:rPr>
    </w:lvl>
    <w:lvl w:ilvl="1">
      <w:start w:val="1"/>
      <w:numFmt w:val="decimal"/>
      <w:lvlText w:val="%1.%2"/>
      <w:lvlJc w:val="left"/>
      <w:pPr>
        <w:tabs>
          <w:tab w:val="num" w:pos="851"/>
        </w:tabs>
        <w:ind w:left="851" w:hanging="851"/>
      </w:pPr>
      <w:rPr>
        <w:rFonts w:ascii="Times New Roman" w:hAnsi="Times New Roman" w:cs="Times New Roman" w:hint="default"/>
        <w:bCs w:val="0"/>
        <w:i w:val="0"/>
        <w:iCs w:val="0"/>
        <w:smallCaps w:val="0"/>
        <w:strike w:val="0"/>
        <w:dstrike w:val="0"/>
        <w:vanish w:val="0"/>
        <w:webHidden w:val="0"/>
        <w:color w:val="000000"/>
        <w:spacing w:val="0"/>
        <w:kern w:val="0"/>
        <w:position w:val="0"/>
        <w:u w:val="none"/>
        <w:effect w:val="none"/>
        <w:vertAlign w:val="baseline"/>
        <w:specVanish w:val="0"/>
      </w:rPr>
    </w:lvl>
    <w:lvl w:ilvl="2">
      <w:start w:val="1"/>
      <w:numFmt w:val="lowerLetter"/>
      <w:lvlText w:val="(%3)"/>
      <w:lvlJc w:val="left"/>
      <w:pPr>
        <w:tabs>
          <w:tab w:val="num" w:pos="850"/>
        </w:tabs>
        <w:ind w:left="850" w:hanging="850"/>
      </w:pPr>
      <w:rPr>
        <w:rFonts w:ascii="Times New Roman" w:hAnsi="Times New Roman" w:cs="Times New Roman" w:hint="default"/>
        <w:b w:val="0"/>
        <w:i w:val="0"/>
        <w:sz w:val="24"/>
      </w:rPr>
    </w:lvl>
    <w:lvl w:ilvl="3">
      <w:start w:val="1"/>
      <w:numFmt w:val="lowerRoman"/>
      <w:lvlText w:val="(%4)"/>
      <w:lvlJc w:val="left"/>
      <w:pPr>
        <w:tabs>
          <w:tab w:val="num" w:pos="2695"/>
        </w:tabs>
        <w:ind w:left="2695" w:hanging="851"/>
      </w:pPr>
      <w:rPr>
        <w:b w:val="0"/>
      </w:rPr>
    </w:lvl>
    <w:lvl w:ilvl="4">
      <w:start w:val="1"/>
      <w:numFmt w:val="upperLetter"/>
      <w:pStyle w:val="TOC9"/>
      <w:lvlText w:val="(%5)"/>
      <w:lvlJc w:val="left"/>
      <w:pPr>
        <w:tabs>
          <w:tab w:val="num" w:pos="3402"/>
        </w:tabs>
        <w:ind w:left="3402" w:hanging="850"/>
      </w:pPr>
    </w:lvl>
    <w:lvl w:ilvl="5">
      <w:start w:val="1"/>
      <w:numFmt w:val="lowerLetter"/>
      <w:lvlText w:val="(a%6)"/>
      <w:lvlJc w:val="left"/>
      <w:pPr>
        <w:tabs>
          <w:tab w:val="num" w:pos="4253"/>
        </w:tabs>
        <w:ind w:left="4253" w:hanging="851"/>
      </w:pPr>
    </w:lvl>
    <w:lvl w:ilvl="6">
      <w:start w:val="1"/>
      <w:numFmt w:val="none"/>
      <w:suff w:val="nothing"/>
      <w:lvlJc w:val="left"/>
      <w:pPr>
        <w:ind w:left="1701" w:firstLine="0"/>
      </w:pPr>
    </w:lvl>
    <w:lvl w:ilvl="7">
      <w:start w:val="1"/>
      <w:numFmt w:val="lowerLetter"/>
      <w:lvlText w:val="(%8)"/>
      <w:lvlJc w:val="left"/>
      <w:pPr>
        <w:tabs>
          <w:tab w:val="num" w:pos="2061"/>
        </w:tabs>
        <w:ind w:left="1701" w:firstLine="0"/>
      </w:pPr>
      <w:rPr>
        <w:rFonts w:ascii="Tms Rmn" w:hAnsi="Tms Rmn" w:hint="default"/>
      </w:rPr>
    </w:lvl>
    <w:lvl w:ilvl="8">
      <w:start w:val="1"/>
      <w:numFmt w:val="lowerRoman"/>
      <w:lvlText w:val="(%9)"/>
      <w:lvlJc w:val="left"/>
      <w:pPr>
        <w:tabs>
          <w:tab w:val="num" w:pos="1701"/>
        </w:tabs>
        <w:ind w:left="1701" w:firstLine="0"/>
      </w:pPr>
      <w:rPr>
        <w:rFonts w:ascii="Tms Rmn" w:hAnsi="Tms Rmn" w:hint="default"/>
      </w:rPr>
    </w:lvl>
  </w:abstractNum>
  <w:abstractNum w:abstractNumId="36">
    <w:nsid w:val="297F3517"/>
    <w:multiLevelType w:val="hybridMultilevel"/>
    <w:tmpl w:val="50C4EB58"/>
    <w:lvl w:ilvl="0">
      <w:start w:val="23"/>
      <w:numFmt w:val="bullet"/>
      <w:lvlText w:val="-"/>
      <w:lvlJc w:val="left"/>
      <w:pPr>
        <w:ind w:left="720" w:hanging="360"/>
      </w:pPr>
      <w:rPr>
        <w:rFonts w:ascii="Arial" w:eastAsia="MS Mincho"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2A9B46DB"/>
    <w:multiLevelType w:val="hybridMultilevel"/>
    <w:tmpl w:val="18A48CE8"/>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ascii="Arial" w:eastAsia="MS Mincho" w:hAnsi="Arial" w:cs="Times New Roman"/>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8">
    <w:nsid w:val="2D832537"/>
    <w:multiLevelType w:val="hybridMultilevel"/>
    <w:tmpl w:val="1D662472"/>
    <w:lvl w:ilvl="0">
      <w:start w:val="1"/>
      <w:numFmt w:val="lowerLetter"/>
      <w:lvlText w:val="%1."/>
      <w:lvlJc w:val="left"/>
      <w:pPr>
        <w:ind w:left="3218" w:hanging="360"/>
      </w:pPr>
    </w:lvl>
    <w:lvl w:ilvl="1">
      <w:start w:val="1"/>
      <w:numFmt w:val="lowerLetter"/>
      <w:lvlText w:val="%2."/>
      <w:lvlJc w:val="left"/>
      <w:pPr>
        <w:ind w:left="3938" w:hanging="360"/>
      </w:pPr>
    </w:lvl>
    <w:lvl w:ilvl="2">
      <w:start w:val="1"/>
      <w:numFmt w:val="lowerRoman"/>
      <w:lvlText w:val="%3."/>
      <w:lvlJc w:val="right"/>
      <w:pPr>
        <w:ind w:left="4658" w:hanging="180"/>
      </w:pPr>
    </w:lvl>
    <w:lvl w:ilvl="3">
      <w:start w:val="1"/>
      <w:numFmt w:val="decimal"/>
      <w:lvlText w:val="%4."/>
      <w:lvlJc w:val="left"/>
      <w:pPr>
        <w:ind w:left="5378" w:hanging="360"/>
      </w:pPr>
    </w:lvl>
    <w:lvl w:ilvl="4">
      <w:start w:val="1"/>
      <w:numFmt w:val="lowerLetter"/>
      <w:lvlText w:val="%5."/>
      <w:lvlJc w:val="left"/>
      <w:pPr>
        <w:ind w:left="6098" w:hanging="360"/>
      </w:pPr>
    </w:lvl>
    <w:lvl w:ilvl="5">
      <w:start w:val="1"/>
      <w:numFmt w:val="lowerRoman"/>
      <w:lvlText w:val="%6."/>
      <w:lvlJc w:val="right"/>
      <w:pPr>
        <w:ind w:left="6818" w:hanging="180"/>
      </w:pPr>
    </w:lvl>
    <w:lvl w:ilvl="6">
      <w:start w:val="1"/>
      <w:numFmt w:val="decimal"/>
      <w:lvlText w:val="%7."/>
      <w:lvlJc w:val="left"/>
      <w:pPr>
        <w:ind w:left="7538" w:hanging="360"/>
      </w:pPr>
    </w:lvl>
    <w:lvl w:ilvl="7">
      <w:start w:val="1"/>
      <w:numFmt w:val="lowerLetter"/>
      <w:lvlText w:val="%8."/>
      <w:lvlJc w:val="left"/>
      <w:pPr>
        <w:ind w:left="8258" w:hanging="360"/>
      </w:pPr>
    </w:lvl>
    <w:lvl w:ilvl="8">
      <w:start w:val="1"/>
      <w:numFmt w:val="lowerRoman"/>
      <w:lvlText w:val="%9."/>
      <w:lvlJc w:val="right"/>
      <w:pPr>
        <w:ind w:left="8978" w:hanging="180"/>
      </w:pPr>
    </w:lvl>
  </w:abstractNum>
  <w:abstractNum w:abstractNumId="39">
    <w:nsid w:val="2F1C7A27"/>
    <w:multiLevelType w:val="hybridMultilevel"/>
    <w:tmpl w:val="06924C16"/>
    <w:lvl w:ilvl="0">
      <w:start w:val="1"/>
      <w:numFmt w:val="bullet"/>
      <w:pStyle w:val="Bullet2"/>
      <w:lvlText w:val=""/>
      <w:lvlJc w:val="left"/>
      <w:pPr>
        <w:tabs>
          <w:tab w:val="num" w:pos="357"/>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2F451C4C"/>
    <w:multiLevelType w:val="multilevel"/>
    <w:tmpl w:val="165AF266"/>
    <w:styleLink w:val="BMHeadings"/>
    <w:lvl w:ilvl="0">
      <w:start w:val="1"/>
      <w:numFmt w:val="none"/>
      <w:suff w:val="nothing"/>
      <w:lvlJc w:val="left"/>
      <w:pPr>
        <w:ind w:left="0" w:firstLine="0"/>
      </w:pPr>
      <w:rPr>
        <w:rFonts w:hint="default"/>
      </w:rPr>
    </w:lvl>
    <w:lvl w:ilvl="1">
      <w:start w:val="1"/>
      <w:numFmt w:val="decimal"/>
      <w:lvlText w:val="%2."/>
      <w:lvlJc w:val="left"/>
      <w:pPr>
        <w:tabs>
          <w:tab w:val="num" w:pos="709"/>
        </w:tabs>
        <w:ind w:left="709" w:hanging="709"/>
      </w:pPr>
      <w:rPr>
        <w:rFonts w:hint="default"/>
      </w:rPr>
    </w:lvl>
    <w:lvl w:ilvl="2">
      <w:start w:val="1"/>
      <w:numFmt w:val="decimal"/>
      <w:lvlText w:val="%2.%3"/>
      <w:lvlJc w:val="left"/>
      <w:pPr>
        <w:tabs>
          <w:tab w:val="num" w:pos="709"/>
        </w:tabs>
        <w:ind w:left="709" w:hanging="709"/>
      </w:pPr>
      <w:rPr>
        <w:rFonts w:hint="default"/>
      </w:rPr>
    </w:lvl>
    <w:lvl w:ilvl="3">
      <w:start w:val="1"/>
      <w:numFmt w:val="lowerLetter"/>
      <w:lvlText w:val="(%4)"/>
      <w:lvlJc w:val="left"/>
      <w:pPr>
        <w:tabs>
          <w:tab w:val="num" w:pos="1418"/>
        </w:tabs>
        <w:ind w:left="1418" w:hanging="709"/>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Jc w:val="left"/>
      <w:pPr>
        <w:ind w:left="0" w:firstLine="0"/>
      </w:pPr>
      <w:rPr>
        <w:rFonts w:hint="default"/>
      </w:rPr>
    </w:lvl>
    <w:lvl w:ilvl="8">
      <w:start w:val="1"/>
      <w:numFmt w:val="none"/>
      <w:lvlRestart w:val="0"/>
      <w:suff w:val="nothing"/>
      <w:lvlJc w:val="left"/>
      <w:pPr>
        <w:ind w:left="0" w:firstLine="0"/>
      </w:pPr>
      <w:rPr>
        <w:rFonts w:hint="default"/>
      </w:rPr>
    </w:lvl>
  </w:abstractNum>
  <w:abstractNum w:abstractNumId="41">
    <w:nsid w:val="2F5461B9"/>
    <w:multiLevelType w:val="hybridMultilevel"/>
    <w:tmpl w:val="1D662472"/>
    <w:lvl w:ilvl="0">
      <w:start w:val="1"/>
      <w:numFmt w:val="lowerLetter"/>
      <w:lvlText w:val="%1."/>
      <w:lvlJc w:val="left"/>
      <w:pPr>
        <w:ind w:left="3218" w:hanging="360"/>
      </w:pPr>
    </w:lvl>
    <w:lvl w:ilvl="1" w:tentative="1">
      <w:start w:val="1"/>
      <w:numFmt w:val="lowerLetter"/>
      <w:lvlText w:val="%2."/>
      <w:lvlJc w:val="left"/>
      <w:pPr>
        <w:ind w:left="3938" w:hanging="360"/>
      </w:pPr>
    </w:lvl>
    <w:lvl w:ilvl="2" w:tentative="1">
      <w:start w:val="1"/>
      <w:numFmt w:val="lowerRoman"/>
      <w:lvlText w:val="%3."/>
      <w:lvlJc w:val="right"/>
      <w:pPr>
        <w:ind w:left="4658" w:hanging="180"/>
      </w:pPr>
    </w:lvl>
    <w:lvl w:ilvl="3" w:tentative="1">
      <w:start w:val="1"/>
      <w:numFmt w:val="decimal"/>
      <w:lvlText w:val="%4."/>
      <w:lvlJc w:val="left"/>
      <w:pPr>
        <w:ind w:left="5378" w:hanging="360"/>
      </w:pPr>
    </w:lvl>
    <w:lvl w:ilvl="4" w:tentative="1">
      <w:start w:val="1"/>
      <w:numFmt w:val="lowerLetter"/>
      <w:lvlText w:val="%5."/>
      <w:lvlJc w:val="left"/>
      <w:pPr>
        <w:ind w:left="6098" w:hanging="360"/>
      </w:pPr>
    </w:lvl>
    <w:lvl w:ilvl="5" w:tentative="1">
      <w:start w:val="1"/>
      <w:numFmt w:val="lowerRoman"/>
      <w:lvlText w:val="%6."/>
      <w:lvlJc w:val="right"/>
      <w:pPr>
        <w:ind w:left="6818" w:hanging="180"/>
      </w:pPr>
    </w:lvl>
    <w:lvl w:ilvl="6" w:tentative="1">
      <w:start w:val="1"/>
      <w:numFmt w:val="decimal"/>
      <w:lvlText w:val="%7."/>
      <w:lvlJc w:val="left"/>
      <w:pPr>
        <w:ind w:left="7538" w:hanging="360"/>
      </w:pPr>
    </w:lvl>
    <w:lvl w:ilvl="7" w:tentative="1">
      <w:start w:val="1"/>
      <w:numFmt w:val="lowerLetter"/>
      <w:lvlText w:val="%8."/>
      <w:lvlJc w:val="left"/>
      <w:pPr>
        <w:ind w:left="8258" w:hanging="360"/>
      </w:pPr>
    </w:lvl>
    <w:lvl w:ilvl="8" w:tentative="1">
      <w:start w:val="1"/>
      <w:numFmt w:val="lowerRoman"/>
      <w:lvlText w:val="%9."/>
      <w:lvlJc w:val="right"/>
      <w:pPr>
        <w:ind w:left="8978" w:hanging="180"/>
      </w:pPr>
    </w:lvl>
  </w:abstractNum>
  <w:abstractNum w:abstractNumId="42">
    <w:nsid w:val="32A77B15"/>
    <w:multiLevelType w:val="hybridMultilevel"/>
    <w:tmpl w:val="060EAD5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3">
    <w:nsid w:val="33450E92"/>
    <w:multiLevelType w:val="hybridMultilevel"/>
    <w:tmpl w:val="DA86CF4C"/>
    <w:lvl w:ilvl="0">
      <w:start w:val="1"/>
      <w:numFmt w:val="lowerLetter"/>
      <w:lvlText w:val="(%1)"/>
      <w:lvlJc w:val="left"/>
      <w:pPr>
        <w:ind w:left="720" w:hanging="360"/>
      </w:pPr>
      <w:rPr>
        <w:rFonts w:ascii="Arial" w:hAnsi="Arial" w:cs="Arial" w:hint="default"/>
        <w:sz w:val="16"/>
        <w:szCs w:val="16"/>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4">
    <w:nsid w:val="341C63F6"/>
    <w:multiLevelType w:val="multilevel"/>
    <w:tmpl w:val="AE28D5A0"/>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decimal"/>
      <w:lvlRestart w:val="0"/>
      <w:lvlText w:val="%4.%5."/>
      <w:lvlJc w:val="left"/>
      <w:pPr>
        <w:tabs>
          <w:tab w:val="num" w:pos="1440"/>
        </w:tabs>
        <w:ind w:left="1440" w:hanging="720"/>
      </w:pPr>
      <w:rPr>
        <w:rFonts w:ascii="Arial" w:hAnsi="Arial" w:cs="Arial"/>
        <w:b/>
        <w:i w:val="0"/>
        <w:color w:val="000000"/>
        <w:sz w:val="24"/>
      </w:rPr>
    </w:lvl>
    <w:lvl w:ilvl="5">
      <w:start w:val="1"/>
      <w:numFmt w:val="decimal"/>
      <w:lvlRestart w:val="4"/>
      <w:isLgl/>
      <w:lvlText w:val="%5.%6"/>
      <w:lvlJc w:val="left"/>
      <w:pPr>
        <w:tabs>
          <w:tab w:val="num" w:pos="720"/>
        </w:tabs>
        <w:ind w:left="720" w:hanging="720"/>
      </w:pPr>
      <w:rPr>
        <w:rFonts w:ascii="Arial" w:hAnsi="Arial" w:cs="Arial"/>
        <w:b w:val="0"/>
        <w:i w:val="0"/>
        <w:color w:val="00000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45">
    <w:nsid w:val="34AC788C"/>
    <w:multiLevelType w:val="hybridMultilevel"/>
    <w:tmpl w:val="1D662472"/>
    <w:lvl w:ilvl="0">
      <w:start w:val="1"/>
      <w:numFmt w:val="lowerLetter"/>
      <w:lvlText w:val="%1."/>
      <w:lvlJc w:val="left"/>
      <w:pPr>
        <w:ind w:left="3218" w:hanging="360"/>
      </w:pPr>
    </w:lvl>
    <w:lvl w:ilvl="1" w:tentative="1">
      <w:start w:val="1"/>
      <w:numFmt w:val="lowerLetter"/>
      <w:lvlText w:val="%2."/>
      <w:lvlJc w:val="left"/>
      <w:pPr>
        <w:ind w:left="3938" w:hanging="360"/>
      </w:pPr>
    </w:lvl>
    <w:lvl w:ilvl="2" w:tentative="1">
      <w:start w:val="1"/>
      <w:numFmt w:val="lowerRoman"/>
      <w:lvlText w:val="%3."/>
      <w:lvlJc w:val="right"/>
      <w:pPr>
        <w:ind w:left="4658" w:hanging="180"/>
      </w:pPr>
    </w:lvl>
    <w:lvl w:ilvl="3" w:tentative="1">
      <w:start w:val="1"/>
      <w:numFmt w:val="decimal"/>
      <w:lvlText w:val="%4."/>
      <w:lvlJc w:val="left"/>
      <w:pPr>
        <w:ind w:left="5378" w:hanging="360"/>
      </w:pPr>
    </w:lvl>
    <w:lvl w:ilvl="4" w:tentative="1">
      <w:start w:val="1"/>
      <w:numFmt w:val="lowerLetter"/>
      <w:lvlText w:val="%5."/>
      <w:lvlJc w:val="left"/>
      <w:pPr>
        <w:ind w:left="6098" w:hanging="360"/>
      </w:pPr>
    </w:lvl>
    <w:lvl w:ilvl="5" w:tentative="1">
      <w:start w:val="1"/>
      <w:numFmt w:val="lowerRoman"/>
      <w:lvlText w:val="%6."/>
      <w:lvlJc w:val="right"/>
      <w:pPr>
        <w:ind w:left="6818" w:hanging="180"/>
      </w:pPr>
    </w:lvl>
    <w:lvl w:ilvl="6" w:tentative="1">
      <w:start w:val="1"/>
      <w:numFmt w:val="decimal"/>
      <w:lvlText w:val="%7."/>
      <w:lvlJc w:val="left"/>
      <w:pPr>
        <w:ind w:left="7538" w:hanging="360"/>
      </w:pPr>
    </w:lvl>
    <w:lvl w:ilvl="7" w:tentative="1">
      <w:start w:val="1"/>
      <w:numFmt w:val="lowerLetter"/>
      <w:lvlText w:val="%8."/>
      <w:lvlJc w:val="left"/>
      <w:pPr>
        <w:ind w:left="8258" w:hanging="360"/>
      </w:pPr>
    </w:lvl>
    <w:lvl w:ilvl="8" w:tentative="1">
      <w:start w:val="1"/>
      <w:numFmt w:val="lowerRoman"/>
      <w:lvlText w:val="%9."/>
      <w:lvlJc w:val="right"/>
      <w:pPr>
        <w:ind w:left="8978" w:hanging="180"/>
      </w:pPr>
    </w:lvl>
  </w:abstractNum>
  <w:abstractNum w:abstractNumId="46">
    <w:nsid w:val="35C034BB"/>
    <w:multiLevelType w:val="hybridMultilevel"/>
    <w:tmpl w:val="B7548920"/>
    <w:name w:val="XtraLexA2"/>
    <w:lvl w:ilvl="0">
      <w:start w:val="1"/>
      <w:numFmt w:val="lowerLetter"/>
      <w:lvlText w:val="(%1)"/>
      <w:lvlJc w:val="left"/>
      <w:pPr>
        <w:ind w:left="720" w:hanging="360"/>
      </w:pPr>
      <w:rPr>
        <w:rFonts w:hint="default"/>
        <w:sz w:val="16"/>
        <w:szCs w:val="16"/>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7">
    <w:nsid w:val="37916666"/>
    <w:multiLevelType w:val="hybridMultilevel"/>
    <w:tmpl w:val="3D0A1ADE"/>
    <w:name w:val="HeadingStyles||Heading|3|3|0|1|0|32||1|0|32||1|0|32||1|0|32||1|0|32||1|0|32||1|0|32||1|0|32||1|0|32||2"/>
    <w:lvl w:ilvl="0">
      <w:start w:val="1"/>
      <w:numFmt w:val="lowerLetter"/>
      <w:lvlText w:val="(%1)"/>
      <w:lvlJc w:val="left"/>
      <w:pPr>
        <w:ind w:left="720" w:hanging="360"/>
      </w:pPr>
      <w:rPr>
        <w:rFonts w:hint="default"/>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8">
    <w:nsid w:val="37AA25F9"/>
    <w:multiLevelType w:val="hybridMultilevel"/>
    <w:tmpl w:val="D48C7D8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9">
    <w:nsid w:val="3A8A039A"/>
    <w:multiLevelType w:val="hybridMultilevel"/>
    <w:tmpl w:val="8EB417A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0">
    <w:nsid w:val="3C096E7C"/>
    <w:multiLevelType w:val="hybridMultilevel"/>
    <w:tmpl w:val="B628A288"/>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1">
    <w:nsid w:val="3CD33B71"/>
    <w:multiLevelType w:val="hybridMultilevel"/>
    <w:tmpl w:val="4B5EC20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2">
    <w:nsid w:val="3E9763DC"/>
    <w:multiLevelType w:val="multilevel"/>
    <w:tmpl w:val="57024532"/>
    <w:name w:val="BM Bul 7LT"/>
    <w:lvl w:ilvl="0">
      <w:start w:val="1"/>
      <w:numFmt w:val="bullet"/>
      <w:pStyle w:val="BMBul7"/>
      <w:lvlText w:val="•"/>
      <w:lvlJc w:val="left"/>
      <w:pPr>
        <w:tabs>
          <w:tab w:val="num" w:pos="2160"/>
        </w:tabs>
        <w:ind w:left="2160" w:hanging="720"/>
      </w:pPr>
      <w:rPr>
        <w:rFonts w:ascii="Arial" w:hAnsi="Arial" w:cs="Arial"/>
        <w:b w:val="0"/>
        <w:i w:val="0"/>
        <w:color w:val="000000"/>
        <w:spacing w:val="0"/>
        <w:w w:val="100"/>
        <w:sz w:val="20"/>
        <w:u w:val="none"/>
      </w:rPr>
    </w:lvl>
    <w:lvl w:ilvl="1">
      <w:start w:val="1"/>
      <w:numFmt w:val="none"/>
      <w:lvlJc w:val="left"/>
      <w:pPr>
        <w:ind w:left="720" w:hanging="720"/>
      </w:pPr>
    </w:lvl>
    <w:lvl w:ilvl="2">
      <w:start w:val="1"/>
      <w:numFmt w:val="none"/>
      <w:lvlJc w:val="left"/>
      <w:pPr>
        <w:ind w:left="720" w:hanging="720"/>
      </w:pPr>
    </w:lvl>
    <w:lvl w:ilvl="3">
      <w:start w:val="1"/>
      <w:numFmt w:val="none"/>
      <w:lvlJc w:val="left"/>
      <w:pPr>
        <w:ind w:left="720" w:hanging="720"/>
      </w:pPr>
    </w:lvl>
    <w:lvl w:ilvl="4">
      <w:start w:val="1"/>
      <w:numFmt w:val="none"/>
      <w:lvlJc w:val="left"/>
      <w:pPr>
        <w:ind w:left="720" w:hanging="720"/>
      </w:pPr>
    </w:lvl>
    <w:lvl w:ilvl="5">
      <w:start w:val="1"/>
      <w:numFmt w:val="none"/>
      <w:lvlJc w:val="left"/>
      <w:pPr>
        <w:ind w:left="720" w:hanging="720"/>
      </w:pPr>
    </w:lvl>
    <w:lvl w:ilvl="6">
      <w:start w:val="1"/>
      <w:numFmt w:val="none"/>
      <w:lvlJc w:val="left"/>
      <w:pPr>
        <w:ind w:left="720" w:hanging="720"/>
      </w:pPr>
    </w:lvl>
    <w:lvl w:ilvl="7">
      <w:start w:val="1"/>
      <w:numFmt w:val="none"/>
      <w:lvlJc w:val="left"/>
      <w:pPr>
        <w:ind w:left="720" w:hanging="720"/>
      </w:pPr>
    </w:lvl>
    <w:lvl w:ilvl="8">
      <w:start w:val="1"/>
      <w:numFmt w:val="none"/>
      <w:lvlJc w:val="left"/>
      <w:pPr>
        <w:ind w:left="720" w:hanging="720"/>
      </w:pPr>
    </w:lvl>
  </w:abstractNum>
  <w:abstractNum w:abstractNumId="53">
    <w:nsid w:val="3ED3765A"/>
    <w:multiLevelType w:val="multilevel"/>
    <w:tmpl w:val="AE28D5A0"/>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decimal"/>
      <w:lvlRestart w:val="0"/>
      <w:lvlText w:val="%4.%5."/>
      <w:lvlJc w:val="left"/>
      <w:pPr>
        <w:tabs>
          <w:tab w:val="num" w:pos="1440"/>
        </w:tabs>
        <w:ind w:left="1440" w:hanging="720"/>
      </w:pPr>
      <w:rPr>
        <w:rFonts w:ascii="Arial" w:hAnsi="Arial" w:cs="Arial"/>
        <w:b/>
        <w:i w:val="0"/>
        <w:color w:val="000000"/>
        <w:sz w:val="24"/>
      </w:rPr>
    </w:lvl>
    <w:lvl w:ilvl="5">
      <w:start w:val="1"/>
      <w:numFmt w:val="decimal"/>
      <w:lvlRestart w:val="4"/>
      <w:isLgl/>
      <w:lvlText w:val="%5.%6"/>
      <w:lvlJc w:val="left"/>
      <w:pPr>
        <w:tabs>
          <w:tab w:val="num" w:pos="720"/>
        </w:tabs>
        <w:ind w:left="720" w:hanging="720"/>
      </w:pPr>
      <w:rPr>
        <w:rFonts w:ascii="Arial" w:hAnsi="Arial" w:cs="Arial"/>
        <w:b w:val="0"/>
        <w:i w:val="0"/>
        <w:color w:val="00000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54">
    <w:nsid w:val="40622118"/>
    <w:multiLevelType w:val="multilevel"/>
    <w:tmpl w:val="F492126A"/>
    <w:styleLink w:val="BMListNumbers"/>
    <w:lvl w:ilvl="0">
      <w:start w:val="1"/>
      <w:numFmt w:val="decimal"/>
      <w:pStyle w:val="ListNumber"/>
      <w:lvlText w:val="%1."/>
      <w:lvlJc w:val="left"/>
      <w:pPr>
        <w:tabs>
          <w:tab w:val="num" w:pos="709"/>
        </w:tabs>
        <w:ind w:left="709" w:hanging="709"/>
      </w:pPr>
      <w:rPr>
        <w:rFonts w:hint="default"/>
      </w:rPr>
    </w:lvl>
    <w:lvl w:ilvl="1">
      <w:start w:val="1"/>
      <w:numFmt w:val="lowerLetter"/>
      <w:lvlRestart w:val="0"/>
      <w:pStyle w:val="ListNumber2"/>
      <w:lvlText w:val="(%2)"/>
      <w:lvlJc w:val="left"/>
      <w:pPr>
        <w:tabs>
          <w:tab w:val="num" w:pos="1418"/>
        </w:tabs>
        <w:ind w:left="1418" w:hanging="709"/>
      </w:pPr>
      <w:rPr>
        <w:rFonts w:hint="default"/>
      </w:rPr>
    </w:lvl>
    <w:lvl w:ilvl="2">
      <w:start w:val="1"/>
      <w:numFmt w:val="lowerRoman"/>
      <w:lvlRestart w:val="0"/>
      <w:pStyle w:val="ListNumber3"/>
      <w:lvlText w:val="(%3)"/>
      <w:lvlJc w:val="left"/>
      <w:pPr>
        <w:tabs>
          <w:tab w:val="num" w:pos="2126"/>
        </w:tabs>
        <w:ind w:left="2126" w:hanging="708"/>
      </w:pPr>
      <w:rPr>
        <w:rFonts w:hint="default"/>
      </w:rPr>
    </w:lvl>
    <w:lvl w:ilvl="3">
      <w:start w:val="1"/>
      <w:numFmt w:val="upperLetter"/>
      <w:lvlRestart w:val="0"/>
      <w:pStyle w:val="ListNumber4"/>
      <w:lvlText w:val="(%4)"/>
      <w:lvlJc w:val="left"/>
      <w:pPr>
        <w:tabs>
          <w:tab w:val="num" w:pos="2835"/>
        </w:tabs>
        <w:ind w:left="2835" w:hanging="709"/>
      </w:pPr>
      <w:rPr>
        <w:rFonts w:hint="default"/>
      </w:rPr>
    </w:lvl>
    <w:lvl w:ilvl="4">
      <w:start w:val="1"/>
      <w:numFmt w:val="none"/>
      <w:lvlRestart w:val="0"/>
      <w:suff w:val="nothing"/>
      <w:lvlJc w:val="left"/>
      <w:pPr>
        <w:ind w:left="0" w:firstLine="0"/>
      </w:pPr>
      <w:rPr>
        <w:rFonts w:hint="default"/>
      </w:rPr>
    </w:lvl>
    <w:lvl w:ilvl="5">
      <w:start w:val="1"/>
      <w:numFmt w:val="none"/>
      <w:lvlRestart w:val="0"/>
      <w:suff w:val="nothing"/>
      <w:lvlJc w:val="left"/>
      <w:pPr>
        <w:ind w:left="0" w:firstLine="0"/>
      </w:pPr>
      <w:rPr>
        <w:rFonts w:hint="default"/>
      </w:rPr>
    </w:lvl>
    <w:lvl w:ilvl="6">
      <w:start w:val="1"/>
      <w:numFmt w:val="none"/>
      <w:lvlRestart w:val="0"/>
      <w:suff w:val="nothing"/>
      <w:lvlJc w:val="left"/>
      <w:pPr>
        <w:ind w:left="0" w:firstLine="0"/>
      </w:pPr>
      <w:rPr>
        <w:rFonts w:hint="default"/>
      </w:rPr>
    </w:lvl>
    <w:lvl w:ilvl="7">
      <w:start w:val="1"/>
      <w:numFmt w:val="none"/>
      <w:lvlRestart w:val="0"/>
      <w:suff w:val="nothing"/>
      <w:lvlJc w:val="left"/>
      <w:pPr>
        <w:ind w:left="0" w:firstLine="0"/>
      </w:pPr>
      <w:rPr>
        <w:rFonts w:hint="default"/>
      </w:rPr>
    </w:lvl>
    <w:lvl w:ilvl="8">
      <w:start w:val="1"/>
      <w:numFmt w:val="none"/>
      <w:lvlRestart w:val="0"/>
      <w:suff w:val="nothing"/>
      <w:lvlJc w:val="left"/>
      <w:pPr>
        <w:ind w:left="0" w:firstLine="0"/>
      </w:pPr>
      <w:rPr>
        <w:rFonts w:hint="default"/>
      </w:rPr>
    </w:lvl>
  </w:abstractNum>
  <w:abstractNum w:abstractNumId="55">
    <w:nsid w:val="46446B9C"/>
    <w:multiLevelType w:val="hybridMultilevel"/>
    <w:tmpl w:val="143EE93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6">
    <w:nsid w:val="471828FC"/>
    <w:multiLevelType w:val="hybridMultilevel"/>
    <w:tmpl w:val="ABECFEA4"/>
    <w:name w:val="HeadingStyles||Heading|3|3|0|1|0|32||1|0|32||1|0|32||1|0|32||1|0|32||1|0|32||1|0|32||1|0|32||1|0|32||222"/>
    <w:lvl w:ilvl="0">
      <w:start w:val="1"/>
      <w:numFmt w:val="lowerLetter"/>
      <w:lvlText w:val="(%1)"/>
      <w:lvlJc w:val="left"/>
      <w:pPr>
        <w:ind w:left="720" w:hanging="360"/>
      </w:pPr>
      <w:rPr>
        <w:rFonts w:hint="default"/>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7">
    <w:nsid w:val="474A2B85"/>
    <w:multiLevelType w:val="hybridMultilevel"/>
    <w:tmpl w:val="9144659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8">
    <w:nsid w:val="490329D7"/>
    <w:multiLevelType w:val="hybridMultilevel"/>
    <w:tmpl w:val="1D662472"/>
    <w:lvl w:ilvl="0">
      <w:start w:val="1"/>
      <w:numFmt w:val="lowerLetter"/>
      <w:lvlText w:val="%1."/>
      <w:lvlJc w:val="left"/>
      <w:pPr>
        <w:ind w:left="3218" w:hanging="360"/>
      </w:pPr>
    </w:lvl>
    <w:lvl w:ilvl="1" w:tentative="1">
      <w:start w:val="1"/>
      <w:numFmt w:val="lowerLetter"/>
      <w:lvlText w:val="%2."/>
      <w:lvlJc w:val="left"/>
      <w:pPr>
        <w:ind w:left="3938" w:hanging="360"/>
      </w:pPr>
    </w:lvl>
    <w:lvl w:ilvl="2" w:tentative="1">
      <w:start w:val="1"/>
      <w:numFmt w:val="lowerRoman"/>
      <w:lvlText w:val="%3."/>
      <w:lvlJc w:val="right"/>
      <w:pPr>
        <w:ind w:left="4658" w:hanging="180"/>
      </w:pPr>
    </w:lvl>
    <w:lvl w:ilvl="3" w:tentative="1">
      <w:start w:val="1"/>
      <w:numFmt w:val="decimal"/>
      <w:lvlText w:val="%4."/>
      <w:lvlJc w:val="left"/>
      <w:pPr>
        <w:ind w:left="5378" w:hanging="360"/>
      </w:pPr>
    </w:lvl>
    <w:lvl w:ilvl="4" w:tentative="1">
      <w:start w:val="1"/>
      <w:numFmt w:val="lowerLetter"/>
      <w:lvlText w:val="%5."/>
      <w:lvlJc w:val="left"/>
      <w:pPr>
        <w:ind w:left="6098" w:hanging="360"/>
      </w:pPr>
    </w:lvl>
    <w:lvl w:ilvl="5" w:tentative="1">
      <w:start w:val="1"/>
      <w:numFmt w:val="lowerRoman"/>
      <w:lvlText w:val="%6."/>
      <w:lvlJc w:val="right"/>
      <w:pPr>
        <w:ind w:left="6818" w:hanging="180"/>
      </w:pPr>
    </w:lvl>
    <w:lvl w:ilvl="6" w:tentative="1">
      <w:start w:val="1"/>
      <w:numFmt w:val="decimal"/>
      <w:lvlText w:val="%7."/>
      <w:lvlJc w:val="left"/>
      <w:pPr>
        <w:ind w:left="7538" w:hanging="360"/>
      </w:pPr>
    </w:lvl>
    <w:lvl w:ilvl="7" w:tentative="1">
      <w:start w:val="1"/>
      <w:numFmt w:val="lowerLetter"/>
      <w:lvlText w:val="%8."/>
      <w:lvlJc w:val="left"/>
      <w:pPr>
        <w:ind w:left="8258" w:hanging="360"/>
      </w:pPr>
    </w:lvl>
    <w:lvl w:ilvl="8" w:tentative="1">
      <w:start w:val="1"/>
      <w:numFmt w:val="lowerRoman"/>
      <w:lvlText w:val="%9."/>
      <w:lvlJc w:val="right"/>
      <w:pPr>
        <w:ind w:left="8978" w:hanging="180"/>
      </w:pPr>
    </w:lvl>
  </w:abstractNum>
  <w:abstractNum w:abstractNumId="59">
    <w:nsid w:val="4E5670AA"/>
    <w:multiLevelType w:val="multilevel"/>
    <w:tmpl w:val="AE28D5A0"/>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decimal"/>
      <w:lvlRestart w:val="0"/>
      <w:lvlText w:val="%4.%5."/>
      <w:lvlJc w:val="left"/>
      <w:pPr>
        <w:tabs>
          <w:tab w:val="num" w:pos="1440"/>
        </w:tabs>
        <w:ind w:left="1440" w:hanging="720"/>
      </w:pPr>
      <w:rPr>
        <w:rFonts w:ascii="Arial" w:hAnsi="Arial" w:cs="Arial"/>
        <w:b/>
        <w:i w:val="0"/>
        <w:color w:val="000000"/>
        <w:sz w:val="24"/>
      </w:rPr>
    </w:lvl>
    <w:lvl w:ilvl="5">
      <w:start w:val="1"/>
      <w:numFmt w:val="decimal"/>
      <w:lvlRestart w:val="4"/>
      <w:isLgl/>
      <w:lvlText w:val="%5.%6"/>
      <w:lvlJc w:val="left"/>
      <w:pPr>
        <w:tabs>
          <w:tab w:val="num" w:pos="720"/>
        </w:tabs>
        <w:ind w:left="720" w:hanging="720"/>
      </w:pPr>
      <w:rPr>
        <w:rFonts w:ascii="Arial" w:hAnsi="Arial" w:cs="Arial"/>
        <w:b w:val="0"/>
        <w:i w:val="0"/>
        <w:color w:val="00000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60">
    <w:nsid w:val="4EB124E8"/>
    <w:multiLevelType w:val="multilevel"/>
    <w:tmpl w:val="26281F92"/>
    <w:lvl w:ilvl="0">
      <w:start w:val="1"/>
      <w:numFmt w:val="bullet"/>
      <w:lvlText w:val=""/>
      <w:lvlJc w:val="left"/>
      <w:pPr>
        <w:tabs>
          <w:tab w:val="num" w:pos="1440"/>
        </w:tabs>
        <w:ind w:left="1440" w:hanging="720"/>
      </w:pPr>
      <w:rPr>
        <w:rFonts w:ascii="Symbol" w:hAnsi="Symbol" w:hint="default"/>
        <w:b w:val="0"/>
        <w:i w:val="0"/>
        <w:color w:val="000000"/>
        <w:spacing w:val="0"/>
        <w:w w:val="100"/>
        <w:sz w:val="20"/>
        <w:u w:val="none"/>
      </w:rPr>
    </w:lvl>
    <w:lvl w:ilvl="1">
      <w:start w:val="1"/>
      <w:numFmt w:val="none"/>
      <w:lvlJc w:val="left"/>
      <w:pPr>
        <w:ind w:left="720" w:hanging="720"/>
      </w:pPr>
    </w:lvl>
    <w:lvl w:ilvl="2">
      <w:start w:val="1"/>
      <w:numFmt w:val="none"/>
      <w:lvlJc w:val="left"/>
      <w:pPr>
        <w:ind w:left="720" w:hanging="720"/>
      </w:pPr>
    </w:lvl>
    <w:lvl w:ilvl="3">
      <w:start w:val="1"/>
      <w:numFmt w:val="none"/>
      <w:lvlJc w:val="left"/>
      <w:pPr>
        <w:ind w:left="720" w:hanging="720"/>
      </w:pPr>
    </w:lvl>
    <w:lvl w:ilvl="4">
      <w:start w:val="1"/>
      <w:numFmt w:val="none"/>
      <w:lvlJc w:val="left"/>
      <w:pPr>
        <w:ind w:left="720" w:hanging="720"/>
      </w:pPr>
    </w:lvl>
    <w:lvl w:ilvl="5">
      <w:start w:val="1"/>
      <w:numFmt w:val="none"/>
      <w:lvlJc w:val="left"/>
      <w:pPr>
        <w:ind w:left="720" w:hanging="720"/>
      </w:pPr>
    </w:lvl>
    <w:lvl w:ilvl="6">
      <w:start w:val="1"/>
      <w:numFmt w:val="none"/>
      <w:lvlJc w:val="left"/>
      <w:pPr>
        <w:ind w:left="720" w:hanging="720"/>
      </w:pPr>
    </w:lvl>
    <w:lvl w:ilvl="7">
      <w:start w:val="1"/>
      <w:numFmt w:val="none"/>
      <w:lvlJc w:val="left"/>
      <w:pPr>
        <w:ind w:left="720" w:hanging="720"/>
      </w:pPr>
    </w:lvl>
    <w:lvl w:ilvl="8">
      <w:start w:val="1"/>
      <w:numFmt w:val="none"/>
      <w:lvlJc w:val="left"/>
      <w:pPr>
        <w:ind w:left="720" w:hanging="720"/>
      </w:pPr>
    </w:lvl>
  </w:abstractNum>
  <w:abstractNum w:abstractNumId="61">
    <w:nsid w:val="517C537A"/>
    <w:multiLevelType w:val="multilevel"/>
    <w:tmpl w:val="F81835CC"/>
    <w:styleLink w:val="BMDefinitions"/>
    <w:lvl w:ilvl="0">
      <w:start w:val="1"/>
      <w:numFmt w:val="none"/>
      <w:pStyle w:val="DefinitionParagraph"/>
      <w:suff w:val="nothing"/>
      <w:lvlJc w:val="left"/>
      <w:pPr>
        <w:ind w:left="709" w:firstLine="0"/>
      </w:pPr>
      <w:rPr>
        <w:rFonts w:hint="default"/>
      </w:rPr>
    </w:lvl>
    <w:lvl w:ilvl="1">
      <w:start w:val="1"/>
      <w:numFmt w:val="lowerLetter"/>
      <w:lvlText w:val="(%2)"/>
      <w:lvlJc w:val="left"/>
      <w:pPr>
        <w:tabs>
          <w:tab w:val="num" w:pos="1418"/>
        </w:tabs>
        <w:ind w:left="1418" w:hanging="709"/>
      </w:pPr>
      <w:rPr>
        <w:rFonts w:hint="default"/>
      </w:rPr>
    </w:lvl>
    <w:lvl w:ilvl="2">
      <w:start w:val="1"/>
      <w:numFmt w:val="lowerRoman"/>
      <w:lvlText w:val="(%3)"/>
      <w:lvlJc w:val="left"/>
      <w:pPr>
        <w:tabs>
          <w:tab w:val="num" w:pos="2126"/>
        </w:tabs>
        <w:ind w:left="2126" w:hanging="708"/>
      </w:pPr>
      <w:rPr>
        <w:rFonts w:hint="default"/>
      </w:rPr>
    </w:lvl>
    <w:lvl w:ilvl="3">
      <w:start w:val="1"/>
      <w:numFmt w:val="upperLetter"/>
      <w:lvlText w:val="(%4)"/>
      <w:lvlJc w:val="left"/>
      <w:pPr>
        <w:tabs>
          <w:tab w:val="num" w:pos="2835"/>
        </w:tabs>
        <w:ind w:left="2835" w:hanging="709"/>
      </w:pPr>
      <w:rPr>
        <w:rFonts w:hint="default"/>
      </w:rPr>
    </w:lvl>
    <w:lvl w:ilvl="4">
      <w:start w:val="1"/>
      <w:numFmt w:val="none"/>
      <w:lvlRestart w:val="0"/>
      <w:suff w:val="nothing"/>
      <w:lvlJc w:val="left"/>
      <w:pPr>
        <w:ind w:left="0" w:firstLine="0"/>
      </w:pPr>
      <w:rPr>
        <w:rFonts w:hint="default"/>
      </w:rPr>
    </w:lvl>
    <w:lvl w:ilvl="5">
      <w:start w:val="1"/>
      <w:numFmt w:val="none"/>
      <w:lvlRestart w:val="0"/>
      <w:suff w:val="nothing"/>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Jc w:val="left"/>
      <w:pPr>
        <w:ind w:left="0" w:firstLine="0"/>
      </w:pPr>
      <w:rPr>
        <w:rFonts w:hint="default"/>
      </w:rPr>
    </w:lvl>
    <w:lvl w:ilvl="8">
      <w:start w:val="1"/>
      <w:numFmt w:val="none"/>
      <w:lvlRestart w:val="0"/>
      <w:suff w:val="nothing"/>
      <w:lvlJc w:val="left"/>
      <w:pPr>
        <w:ind w:left="0" w:firstLine="0"/>
      </w:pPr>
      <w:rPr>
        <w:rFonts w:hint="default"/>
      </w:rPr>
    </w:lvl>
  </w:abstractNum>
  <w:abstractNum w:abstractNumId="62">
    <w:nsid w:val="51F97A3B"/>
    <w:multiLevelType w:val="hybridMultilevel"/>
    <w:tmpl w:val="1D662472"/>
    <w:lvl w:ilvl="0">
      <w:start w:val="1"/>
      <w:numFmt w:val="lowerLetter"/>
      <w:lvlText w:val="%1."/>
      <w:lvlJc w:val="left"/>
      <w:pPr>
        <w:ind w:left="3218" w:hanging="360"/>
      </w:pPr>
    </w:lvl>
    <w:lvl w:ilvl="1">
      <w:start w:val="1"/>
      <w:numFmt w:val="lowerLetter"/>
      <w:lvlText w:val="%2."/>
      <w:lvlJc w:val="left"/>
      <w:pPr>
        <w:ind w:left="3938" w:hanging="360"/>
      </w:pPr>
    </w:lvl>
    <w:lvl w:ilvl="2" w:tentative="1">
      <w:start w:val="1"/>
      <w:numFmt w:val="lowerRoman"/>
      <w:lvlText w:val="%3."/>
      <w:lvlJc w:val="right"/>
      <w:pPr>
        <w:ind w:left="4658" w:hanging="180"/>
      </w:pPr>
    </w:lvl>
    <w:lvl w:ilvl="3" w:tentative="1">
      <w:start w:val="1"/>
      <w:numFmt w:val="decimal"/>
      <w:lvlText w:val="%4."/>
      <w:lvlJc w:val="left"/>
      <w:pPr>
        <w:ind w:left="5378" w:hanging="360"/>
      </w:pPr>
    </w:lvl>
    <w:lvl w:ilvl="4" w:tentative="1">
      <w:start w:val="1"/>
      <w:numFmt w:val="lowerLetter"/>
      <w:lvlText w:val="%5."/>
      <w:lvlJc w:val="left"/>
      <w:pPr>
        <w:ind w:left="6098" w:hanging="360"/>
      </w:pPr>
    </w:lvl>
    <w:lvl w:ilvl="5" w:tentative="1">
      <w:start w:val="1"/>
      <w:numFmt w:val="lowerRoman"/>
      <w:lvlText w:val="%6."/>
      <w:lvlJc w:val="right"/>
      <w:pPr>
        <w:ind w:left="6818" w:hanging="180"/>
      </w:pPr>
    </w:lvl>
    <w:lvl w:ilvl="6" w:tentative="1">
      <w:start w:val="1"/>
      <w:numFmt w:val="decimal"/>
      <w:lvlText w:val="%7."/>
      <w:lvlJc w:val="left"/>
      <w:pPr>
        <w:ind w:left="7538" w:hanging="360"/>
      </w:pPr>
    </w:lvl>
    <w:lvl w:ilvl="7" w:tentative="1">
      <w:start w:val="1"/>
      <w:numFmt w:val="lowerLetter"/>
      <w:lvlText w:val="%8."/>
      <w:lvlJc w:val="left"/>
      <w:pPr>
        <w:ind w:left="8258" w:hanging="360"/>
      </w:pPr>
    </w:lvl>
    <w:lvl w:ilvl="8" w:tentative="1">
      <w:start w:val="1"/>
      <w:numFmt w:val="lowerRoman"/>
      <w:lvlText w:val="%9."/>
      <w:lvlJc w:val="right"/>
      <w:pPr>
        <w:ind w:left="8978" w:hanging="180"/>
      </w:pPr>
    </w:lvl>
  </w:abstractNum>
  <w:abstractNum w:abstractNumId="63">
    <w:nsid w:val="52D27873"/>
    <w:multiLevelType w:val="hybridMultilevel"/>
    <w:tmpl w:val="EEB07C44"/>
    <w:lvl w:ilvl="0">
      <w:start w:val="1"/>
      <w:numFmt w:val="lowerLetter"/>
      <w:lvlText w:val="(%1)"/>
      <w:lvlJc w:val="left"/>
      <w:pPr>
        <w:ind w:left="1440" w:hanging="360"/>
      </w:pPr>
      <w:rPr>
        <w:rFonts w:ascii="Arial" w:hAnsi="Arial" w:cs="Arial" w:hint="default"/>
        <w:sz w:val="16"/>
        <w:szCs w:val="16"/>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64">
    <w:nsid w:val="5394090C"/>
    <w:multiLevelType w:val="hybridMultilevel"/>
    <w:tmpl w:val="4B5EC20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5">
    <w:nsid w:val="56065EF7"/>
    <w:multiLevelType w:val="multilevel"/>
    <w:tmpl w:val="15D26ED4"/>
    <w:lvl w:ilvl="0">
      <w:start w:val="213"/>
      <w:numFmt w:val="decimal"/>
      <w:isLgl/>
      <w:lvlText w:val="%1"/>
      <w:lvlJc w:val="left"/>
      <w:pPr>
        <w:tabs>
          <w:tab w:val="num" w:pos="851"/>
        </w:tabs>
        <w:ind w:left="851" w:hanging="851"/>
      </w:pPr>
      <w:rPr>
        <w:rFonts w:ascii="Times New Roman" w:hAnsi="Times New Roman" w:hint="default"/>
        <w:b/>
        <w:i w:val="0"/>
        <w:caps/>
        <w:sz w:val="24"/>
      </w:rPr>
    </w:lvl>
    <w:lvl w:ilvl="1">
      <w:start w:val="1"/>
      <w:numFmt w:val="decimal"/>
      <w:lvlRestart w:val="0"/>
      <w:isLgl/>
      <w:lvlText w:val="%1.%2"/>
      <w:lvlJc w:val="left"/>
      <w:pPr>
        <w:tabs>
          <w:tab w:val="num" w:pos="851"/>
        </w:tabs>
        <w:ind w:left="851" w:hanging="851"/>
      </w:pPr>
      <w:rPr>
        <w:rFonts w:ascii="Arial" w:hAnsi="Arial" w:cs="Arial" w:hint="default"/>
        <w:b/>
        <w:i w:val="0"/>
        <w:sz w:val="20"/>
        <w:szCs w:val="20"/>
      </w:rPr>
    </w:lvl>
    <w:lvl w:ilvl="2">
      <w:start w:val="1"/>
      <w:numFmt w:val="lowerLetter"/>
      <w:lvlText w:val="(%3)"/>
      <w:lvlJc w:val="left"/>
      <w:pPr>
        <w:tabs>
          <w:tab w:val="num" w:pos="1702"/>
        </w:tabs>
        <w:ind w:left="1702" w:hanging="850"/>
      </w:pPr>
      <w:rPr>
        <w:rFonts w:ascii="Arial" w:hAnsi="Arial" w:cs="Arial" w:hint="default"/>
        <w:b w:val="0"/>
        <w:i w:val="0"/>
        <w:sz w:val="20"/>
        <w:szCs w:val="20"/>
      </w:rPr>
    </w:lvl>
    <w:lvl w:ilvl="3">
      <w:start w:val="1"/>
      <w:numFmt w:val="lowerRoman"/>
      <w:lvlText w:val="(%4)"/>
      <w:lvlJc w:val="left"/>
      <w:pPr>
        <w:tabs>
          <w:tab w:val="num" w:pos="2552"/>
        </w:tabs>
        <w:ind w:left="2552" w:hanging="851"/>
      </w:pPr>
      <w:rPr>
        <w:rFonts w:hint="default"/>
        <w:b w:val="0"/>
        <w:i w:val="0"/>
      </w:rPr>
    </w:lvl>
    <w:lvl w:ilvl="4">
      <w:start w:val="1"/>
      <w:numFmt w:val="upperLetter"/>
      <w:lvlText w:val="(%5)"/>
      <w:lvlJc w:val="left"/>
      <w:pPr>
        <w:tabs>
          <w:tab w:val="num" w:pos="3402"/>
        </w:tabs>
        <w:ind w:left="3402" w:hanging="850"/>
      </w:pPr>
      <w:rPr>
        <w:rFonts w:hint="default"/>
      </w:rPr>
    </w:lvl>
    <w:lvl w:ilvl="5">
      <w:start w:val="1"/>
      <w:numFmt w:val="lowerLetter"/>
      <w:lvlText w:val="(a%6)"/>
      <w:lvlJc w:val="left"/>
      <w:pPr>
        <w:tabs>
          <w:tab w:val="num" w:pos="4253"/>
        </w:tabs>
        <w:ind w:left="4253" w:hanging="851"/>
      </w:pPr>
      <w:rPr>
        <w:rFonts w:hint="default"/>
      </w:rPr>
    </w:lvl>
    <w:lvl w:ilvl="6">
      <w:start w:val="1"/>
      <w:numFmt w:val="none"/>
      <w:suff w:val="nothing"/>
      <w:lvlJc w:val="left"/>
      <w:pPr>
        <w:ind w:left="1701" w:firstLine="0"/>
      </w:pPr>
      <w:rPr>
        <w:rFonts w:hint="default"/>
      </w:rPr>
    </w:lvl>
    <w:lvl w:ilvl="7">
      <w:start w:val="1"/>
      <w:numFmt w:val="lowerLetter"/>
      <w:lvlText w:val="(%8)"/>
      <w:lvlJc w:val="left"/>
      <w:pPr>
        <w:tabs>
          <w:tab w:val="num" w:pos="2061"/>
        </w:tabs>
        <w:ind w:left="1701" w:firstLine="0"/>
      </w:pPr>
      <w:rPr>
        <w:rFonts w:ascii="Tms Rmn" w:hAnsi="Tms Rmn" w:hint="default"/>
      </w:rPr>
    </w:lvl>
    <w:lvl w:ilvl="8">
      <w:start w:val="1"/>
      <w:numFmt w:val="lowerRoman"/>
      <w:lvlText w:val="(%9)"/>
      <w:lvlJc w:val="left"/>
      <w:pPr>
        <w:tabs>
          <w:tab w:val="num" w:pos="1701"/>
        </w:tabs>
        <w:ind w:left="1701" w:firstLine="0"/>
      </w:pPr>
      <w:rPr>
        <w:rFonts w:ascii="Tms Rmn" w:hAnsi="Tms Rmn" w:hint="default"/>
      </w:rPr>
    </w:lvl>
  </w:abstractNum>
  <w:abstractNum w:abstractNumId="66">
    <w:nsid w:val="57FE709E"/>
    <w:multiLevelType w:val="hybridMultilevel"/>
    <w:tmpl w:val="36C6AB5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7">
    <w:nsid w:val="59CA583B"/>
    <w:multiLevelType w:val="hybridMultilevel"/>
    <w:tmpl w:val="4560F9F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8">
    <w:nsid w:val="59E56733"/>
    <w:multiLevelType w:val="hybridMultilevel"/>
    <w:tmpl w:val="C8C24BA6"/>
    <w:lvl w:ilvl="0">
      <w:start w:val="0"/>
      <w:numFmt w:val="bullet"/>
      <w:lvlText w:val=""/>
      <w:lvlJc w:val="left"/>
      <w:pPr>
        <w:ind w:left="1440" w:hanging="720"/>
      </w:pPr>
      <w:rPr>
        <w:rFonts w:ascii="Symbol" w:eastAsia="MS Mincho" w:hAnsi="Symbol"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69">
    <w:nsid w:val="5B732461"/>
    <w:multiLevelType w:val="multilevel"/>
    <w:tmpl w:val="012098EC"/>
    <w:name w:val="BM Bul 9LT"/>
    <w:lvl w:ilvl="0">
      <w:start w:val="1"/>
      <w:numFmt w:val="bullet"/>
      <w:pStyle w:val="BMBul9"/>
      <w:lvlText w:val="•"/>
      <w:lvlJc w:val="left"/>
      <w:pPr>
        <w:tabs>
          <w:tab w:val="num" w:pos="3480"/>
        </w:tabs>
        <w:ind w:left="3480" w:hanging="600"/>
      </w:pPr>
      <w:rPr>
        <w:rFonts w:ascii="Arial" w:hAnsi="Arial" w:cs="Arial"/>
        <w:b w:val="0"/>
        <w:i w:val="0"/>
        <w:color w:val="000000"/>
        <w:spacing w:val="0"/>
        <w:w w:val="100"/>
        <w:sz w:val="20"/>
        <w:u w:val="none"/>
      </w:rPr>
    </w:lvl>
    <w:lvl w:ilvl="1">
      <w:start w:val="1"/>
      <w:numFmt w:val="none"/>
      <w:lvlJc w:val="left"/>
      <w:pPr>
        <w:ind w:left="720" w:hanging="720"/>
      </w:pPr>
    </w:lvl>
    <w:lvl w:ilvl="2">
      <w:start w:val="1"/>
      <w:numFmt w:val="none"/>
      <w:lvlJc w:val="left"/>
      <w:pPr>
        <w:ind w:left="720" w:hanging="720"/>
      </w:pPr>
    </w:lvl>
    <w:lvl w:ilvl="3">
      <w:start w:val="1"/>
      <w:numFmt w:val="none"/>
      <w:lvlJc w:val="left"/>
      <w:pPr>
        <w:ind w:left="720" w:hanging="720"/>
      </w:pPr>
    </w:lvl>
    <w:lvl w:ilvl="4">
      <w:start w:val="1"/>
      <w:numFmt w:val="none"/>
      <w:lvlJc w:val="left"/>
      <w:pPr>
        <w:ind w:left="720" w:hanging="720"/>
      </w:pPr>
    </w:lvl>
    <w:lvl w:ilvl="5">
      <w:start w:val="1"/>
      <w:numFmt w:val="none"/>
      <w:lvlJc w:val="left"/>
      <w:pPr>
        <w:ind w:left="720" w:hanging="720"/>
      </w:pPr>
    </w:lvl>
    <w:lvl w:ilvl="6">
      <w:start w:val="1"/>
      <w:numFmt w:val="none"/>
      <w:lvlJc w:val="left"/>
      <w:pPr>
        <w:ind w:left="720" w:hanging="720"/>
      </w:pPr>
    </w:lvl>
    <w:lvl w:ilvl="7">
      <w:start w:val="1"/>
      <w:numFmt w:val="none"/>
      <w:lvlJc w:val="left"/>
      <w:pPr>
        <w:ind w:left="720" w:hanging="720"/>
      </w:pPr>
    </w:lvl>
    <w:lvl w:ilvl="8">
      <w:start w:val="1"/>
      <w:numFmt w:val="none"/>
      <w:lvlJc w:val="left"/>
      <w:pPr>
        <w:ind w:left="720" w:hanging="720"/>
      </w:pPr>
    </w:lvl>
  </w:abstractNum>
  <w:abstractNum w:abstractNumId="70">
    <w:nsid w:val="5B7A15ED"/>
    <w:multiLevelType w:val="multilevel"/>
    <w:tmpl w:val="FAC63530"/>
    <w:name w:val="BM Bul 5LT"/>
    <w:lvl w:ilvl="0">
      <w:start w:val="1"/>
      <w:numFmt w:val="bullet"/>
      <w:pStyle w:val="BMBul5"/>
      <w:lvlText w:val="•"/>
      <w:lvlJc w:val="left"/>
      <w:pPr>
        <w:tabs>
          <w:tab w:val="num" w:pos="720"/>
        </w:tabs>
        <w:ind w:left="720" w:hanging="720"/>
      </w:pPr>
      <w:rPr>
        <w:rFonts w:ascii="Arial" w:hAnsi="Arial" w:cs="Arial"/>
        <w:b w:val="0"/>
        <w:i w:val="0"/>
        <w:color w:val="000000"/>
        <w:spacing w:val="0"/>
        <w:w w:val="100"/>
        <w:sz w:val="20"/>
        <w:u w:val="none"/>
      </w:rPr>
    </w:lvl>
    <w:lvl w:ilvl="1">
      <w:start w:val="1"/>
      <w:numFmt w:val="none"/>
      <w:lvlJc w:val="left"/>
      <w:pPr>
        <w:ind w:left="720" w:hanging="720"/>
      </w:pPr>
    </w:lvl>
    <w:lvl w:ilvl="2">
      <w:start w:val="1"/>
      <w:numFmt w:val="none"/>
      <w:lvlJc w:val="left"/>
      <w:pPr>
        <w:ind w:left="720" w:hanging="720"/>
      </w:pPr>
    </w:lvl>
    <w:lvl w:ilvl="3">
      <w:start w:val="1"/>
      <w:numFmt w:val="none"/>
      <w:lvlJc w:val="left"/>
      <w:pPr>
        <w:ind w:left="720" w:hanging="720"/>
      </w:pPr>
    </w:lvl>
    <w:lvl w:ilvl="4">
      <w:start w:val="1"/>
      <w:numFmt w:val="none"/>
      <w:lvlJc w:val="left"/>
      <w:pPr>
        <w:ind w:left="720" w:hanging="720"/>
      </w:pPr>
    </w:lvl>
    <w:lvl w:ilvl="5">
      <w:start w:val="1"/>
      <w:numFmt w:val="none"/>
      <w:lvlJc w:val="left"/>
      <w:pPr>
        <w:ind w:left="720" w:hanging="720"/>
      </w:pPr>
    </w:lvl>
    <w:lvl w:ilvl="6">
      <w:start w:val="1"/>
      <w:numFmt w:val="none"/>
      <w:lvlJc w:val="left"/>
      <w:pPr>
        <w:ind w:left="720" w:hanging="720"/>
      </w:pPr>
    </w:lvl>
    <w:lvl w:ilvl="7">
      <w:start w:val="1"/>
      <w:numFmt w:val="none"/>
      <w:lvlJc w:val="left"/>
      <w:pPr>
        <w:ind w:left="720" w:hanging="720"/>
      </w:pPr>
    </w:lvl>
    <w:lvl w:ilvl="8">
      <w:start w:val="1"/>
      <w:numFmt w:val="none"/>
      <w:lvlJc w:val="left"/>
      <w:pPr>
        <w:ind w:left="720" w:hanging="720"/>
      </w:pPr>
    </w:lvl>
  </w:abstractNum>
  <w:abstractNum w:abstractNumId="71">
    <w:nsid w:val="5CC1239C"/>
    <w:multiLevelType w:val="hybridMultilevel"/>
    <w:tmpl w:val="07F6E74A"/>
    <w:lvl w:ilvl="0">
      <w:start w:val="1"/>
      <w:numFmt w:val="decimal"/>
      <w:lvlText w:val="(%1)"/>
      <w:lvlJc w:val="left"/>
      <w:pPr>
        <w:ind w:left="2498" w:hanging="360"/>
      </w:pPr>
      <w:rPr>
        <w:rFonts w:hint="default"/>
      </w:rPr>
    </w:lvl>
    <w:lvl w:ilvl="1">
      <w:start w:val="1"/>
      <w:numFmt w:val="lowerLetter"/>
      <w:lvlText w:val="%2."/>
      <w:lvlJc w:val="left"/>
      <w:pPr>
        <w:ind w:left="3218" w:hanging="360"/>
      </w:pPr>
    </w:lvl>
    <w:lvl w:ilvl="2">
      <w:start w:val="1"/>
      <w:numFmt w:val="lowerRoman"/>
      <w:lvlText w:val="%3."/>
      <w:lvlJc w:val="right"/>
      <w:pPr>
        <w:ind w:left="3938" w:hanging="180"/>
      </w:pPr>
    </w:lvl>
    <w:lvl w:ilvl="3" w:tentative="1">
      <w:start w:val="1"/>
      <w:numFmt w:val="decimal"/>
      <w:lvlText w:val="%4."/>
      <w:lvlJc w:val="left"/>
      <w:pPr>
        <w:ind w:left="4658" w:hanging="360"/>
      </w:pPr>
    </w:lvl>
    <w:lvl w:ilvl="4" w:tentative="1">
      <w:start w:val="1"/>
      <w:numFmt w:val="lowerLetter"/>
      <w:lvlText w:val="%5."/>
      <w:lvlJc w:val="left"/>
      <w:pPr>
        <w:ind w:left="5378" w:hanging="360"/>
      </w:pPr>
    </w:lvl>
    <w:lvl w:ilvl="5" w:tentative="1">
      <w:start w:val="1"/>
      <w:numFmt w:val="lowerRoman"/>
      <w:lvlText w:val="%6."/>
      <w:lvlJc w:val="right"/>
      <w:pPr>
        <w:ind w:left="6098" w:hanging="180"/>
      </w:pPr>
    </w:lvl>
    <w:lvl w:ilvl="6" w:tentative="1">
      <w:start w:val="1"/>
      <w:numFmt w:val="decimal"/>
      <w:lvlText w:val="%7."/>
      <w:lvlJc w:val="left"/>
      <w:pPr>
        <w:ind w:left="6818" w:hanging="360"/>
      </w:pPr>
    </w:lvl>
    <w:lvl w:ilvl="7" w:tentative="1">
      <w:start w:val="1"/>
      <w:numFmt w:val="lowerLetter"/>
      <w:lvlText w:val="%8."/>
      <w:lvlJc w:val="left"/>
      <w:pPr>
        <w:ind w:left="7538" w:hanging="360"/>
      </w:pPr>
    </w:lvl>
    <w:lvl w:ilvl="8" w:tentative="1">
      <w:start w:val="1"/>
      <w:numFmt w:val="lowerRoman"/>
      <w:lvlText w:val="%9."/>
      <w:lvlJc w:val="right"/>
      <w:pPr>
        <w:ind w:left="8258" w:hanging="180"/>
      </w:pPr>
    </w:lvl>
  </w:abstractNum>
  <w:abstractNum w:abstractNumId="72">
    <w:nsid w:val="5D3867F6"/>
    <w:multiLevelType w:val="hybridMultilevel"/>
    <w:tmpl w:val="A8EC01D0"/>
    <w:lvl w:ilvl="0">
      <w:start w:val="1"/>
      <w:numFmt w:val="bullet"/>
      <w:lvlText w:val=""/>
      <w:lvlJc w:val="left"/>
      <w:pPr>
        <w:tabs>
          <w:tab w:val="num" w:pos="709"/>
        </w:tabs>
        <w:ind w:left="709" w:hanging="70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5F883662"/>
    <w:multiLevelType w:val="hybridMultilevel"/>
    <w:tmpl w:val="FA704AF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4">
    <w:nsid w:val="60DF269C"/>
    <w:multiLevelType w:val="multilevel"/>
    <w:tmpl w:val="46769554"/>
    <w:name w:val="BM Bul 6LT"/>
    <w:lvl w:ilvl="0">
      <w:start w:val="1"/>
      <w:numFmt w:val="bullet"/>
      <w:pStyle w:val="BMBul6"/>
      <w:lvlText w:val="•"/>
      <w:lvlJc w:val="left"/>
      <w:pPr>
        <w:tabs>
          <w:tab w:val="num" w:pos="1440"/>
        </w:tabs>
        <w:ind w:left="1440" w:hanging="720"/>
      </w:pPr>
      <w:rPr>
        <w:rFonts w:ascii="Arial" w:hAnsi="Arial" w:cs="Arial"/>
        <w:b w:val="0"/>
        <w:i w:val="0"/>
        <w:color w:val="000000"/>
        <w:spacing w:val="0"/>
        <w:w w:val="100"/>
        <w:sz w:val="20"/>
        <w:u w:val="none"/>
      </w:rPr>
    </w:lvl>
    <w:lvl w:ilvl="1">
      <w:start w:val="1"/>
      <w:numFmt w:val="none"/>
      <w:lvlJc w:val="left"/>
      <w:pPr>
        <w:ind w:left="720" w:hanging="720"/>
      </w:pPr>
    </w:lvl>
    <w:lvl w:ilvl="2">
      <w:start w:val="1"/>
      <w:numFmt w:val="none"/>
      <w:lvlJc w:val="left"/>
      <w:pPr>
        <w:ind w:left="720" w:hanging="720"/>
      </w:pPr>
    </w:lvl>
    <w:lvl w:ilvl="3">
      <w:start w:val="1"/>
      <w:numFmt w:val="none"/>
      <w:lvlJc w:val="left"/>
      <w:pPr>
        <w:ind w:left="720" w:hanging="720"/>
      </w:pPr>
    </w:lvl>
    <w:lvl w:ilvl="4">
      <w:start w:val="1"/>
      <w:numFmt w:val="none"/>
      <w:lvlJc w:val="left"/>
      <w:pPr>
        <w:ind w:left="720" w:hanging="720"/>
      </w:pPr>
    </w:lvl>
    <w:lvl w:ilvl="5">
      <w:start w:val="1"/>
      <w:numFmt w:val="none"/>
      <w:lvlJc w:val="left"/>
      <w:pPr>
        <w:ind w:left="720" w:hanging="720"/>
      </w:pPr>
    </w:lvl>
    <w:lvl w:ilvl="6">
      <w:start w:val="1"/>
      <w:numFmt w:val="none"/>
      <w:lvlJc w:val="left"/>
      <w:pPr>
        <w:ind w:left="720" w:hanging="720"/>
      </w:pPr>
    </w:lvl>
    <w:lvl w:ilvl="7">
      <w:start w:val="1"/>
      <w:numFmt w:val="none"/>
      <w:lvlJc w:val="left"/>
      <w:pPr>
        <w:ind w:left="720" w:hanging="720"/>
      </w:pPr>
    </w:lvl>
    <w:lvl w:ilvl="8">
      <w:start w:val="1"/>
      <w:numFmt w:val="none"/>
      <w:lvlJc w:val="left"/>
      <w:pPr>
        <w:ind w:left="720" w:hanging="720"/>
      </w:pPr>
    </w:lvl>
  </w:abstractNum>
  <w:abstractNum w:abstractNumId="75">
    <w:nsid w:val="62203C7D"/>
    <w:multiLevelType w:val="hybridMultilevel"/>
    <w:tmpl w:val="824AF3B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6">
    <w:nsid w:val="629C5873"/>
    <w:multiLevelType w:val="hybridMultilevel"/>
    <w:tmpl w:val="F3B63DF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7">
    <w:nsid w:val="62AE0646"/>
    <w:multiLevelType w:val="multilevel"/>
    <w:tmpl w:val="A97A196C"/>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none"/>
      <w:lvlRestart w:val="0"/>
      <w:lvlJc w:val="left"/>
      <w:pPr>
        <w:tabs>
          <w:tab w:val="num" w:pos="720"/>
        </w:tabs>
        <w:ind w:left="720" w:hanging="720"/>
      </w:pPr>
      <w:rPr>
        <w:rFonts w:ascii="Arial" w:hAnsi="Arial" w:cs="Arial"/>
        <w:b/>
        <w:i w:val="0"/>
        <w:sz w:val="24"/>
      </w:rPr>
    </w:lvl>
    <w:lvl w:ilvl="5">
      <w:start w:val="1"/>
      <w:numFmt w:val="decimal"/>
      <w:lvlRestart w:val="4"/>
      <w:isLgl/>
      <w:lvlText w:val="%4.%6"/>
      <w:lvlJc w:val="left"/>
      <w:pPr>
        <w:tabs>
          <w:tab w:val="num" w:pos="720"/>
        </w:tabs>
        <w:ind w:left="720" w:hanging="720"/>
      </w:pPr>
      <w:rPr>
        <w:rFonts w:ascii="Arial" w:hAnsi="Arial" w:cs="Arial"/>
        <w:b w:val="0"/>
        <w:i w:val="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78">
    <w:nsid w:val="63376F0C"/>
    <w:multiLevelType w:val="hybridMultilevel"/>
    <w:tmpl w:val="FEC8EFF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9">
    <w:nsid w:val="64AD0603"/>
    <w:multiLevelType w:val="hybridMultilevel"/>
    <w:tmpl w:val="993AB8DE"/>
    <w:lvl w:ilvl="0">
      <w:start w:val="1"/>
      <w:numFmt w:val="bullet"/>
      <w:lvlText w:val=""/>
      <w:lvlJc w:val="left"/>
      <w:pPr>
        <w:ind w:left="36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0">
    <w:nsid w:val="68E61545"/>
    <w:multiLevelType w:val="hybridMultilevel"/>
    <w:tmpl w:val="8EB417A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start w:val="1"/>
      <w:numFmt w:val="lowerRoman"/>
      <w:lvlText w:val="%9."/>
      <w:lvlJc w:val="right"/>
      <w:pPr>
        <w:ind w:left="6480" w:hanging="180"/>
      </w:pPr>
    </w:lvl>
  </w:abstractNum>
  <w:abstractNum w:abstractNumId="81">
    <w:nsid w:val="696D50ED"/>
    <w:multiLevelType w:val="hybridMultilevel"/>
    <w:tmpl w:val="B3CAE8F2"/>
    <w:name w:val="HeadingStyles||Heading|3|3|0|1|0|32||1|0|32||1|0|32||1|0|32||1|0|32||1|0|32||1|0|32||1|0|32||1|0|32||2222"/>
    <w:lvl w:ilvl="0">
      <w:start w:val="1"/>
      <w:numFmt w:val="lowerLetter"/>
      <w:lvlText w:val="(%1)"/>
      <w:lvlJc w:val="left"/>
      <w:pPr>
        <w:ind w:left="720" w:hanging="360"/>
      </w:pPr>
      <w:rPr>
        <w:rFonts w:hint="default"/>
        <w:sz w:val="16"/>
        <w:szCs w:val="16"/>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2">
    <w:nsid w:val="6C17029B"/>
    <w:multiLevelType w:val="hybridMultilevel"/>
    <w:tmpl w:val="618CC4DE"/>
    <w:lvl w:ilvl="0">
      <w:start w:val="1"/>
      <w:numFmt w:val="lowerLetter"/>
      <w:lvlText w:val="(%1)"/>
      <w:lvlJc w:val="left"/>
      <w:pPr>
        <w:ind w:left="720" w:hanging="360"/>
      </w:pPr>
      <w:rPr>
        <w:rFonts w:hint="default"/>
        <w:sz w:val="16"/>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3">
    <w:nsid w:val="6D3E242D"/>
    <w:multiLevelType w:val="hybridMultilevel"/>
    <w:tmpl w:val="3CEC977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4">
    <w:nsid w:val="6E3E0395"/>
    <w:multiLevelType w:val="hybridMultilevel"/>
    <w:tmpl w:val="548C12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5">
    <w:nsid w:val="72B73334"/>
    <w:multiLevelType w:val="hybridMultilevel"/>
    <w:tmpl w:val="4B5EC20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733C2504"/>
    <w:multiLevelType w:val="hybridMultilevel"/>
    <w:tmpl w:val="8CC292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7">
    <w:nsid w:val="738A5722"/>
    <w:multiLevelType w:val="multilevel"/>
    <w:tmpl w:val="4C26BCA6"/>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none"/>
      <w:lvlRestart w:val="0"/>
      <w:lvlJc w:val="left"/>
      <w:pPr>
        <w:tabs>
          <w:tab w:val="num" w:pos="720"/>
        </w:tabs>
        <w:ind w:left="720" w:hanging="720"/>
      </w:pPr>
      <w:rPr>
        <w:rFonts w:ascii="Arial" w:hAnsi="Arial" w:cs="Arial"/>
        <w:b/>
        <w:i w:val="0"/>
        <w:sz w:val="24"/>
      </w:rPr>
    </w:lvl>
    <w:lvl w:ilvl="5">
      <w:start w:val="1"/>
      <w:numFmt w:val="decimal"/>
      <w:lvlRestart w:val="4"/>
      <w:isLgl/>
      <w:lvlText w:val="%4.%6"/>
      <w:lvlJc w:val="left"/>
      <w:pPr>
        <w:tabs>
          <w:tab w:val="num" w:pos="720"/>
        </w:tabs>
        <w:ind w:left="720" w:hanging="720"/>
      </w:pPr>
      <w:rPr>
        <w:rFonts w:ascii="Arial" w:hAnsi="Arial" w:cs="Arial"/>
        <w:b w:val="0"/>
        <w:i w:val="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88">
    <w:nsid w:val="74467897"/>
    <w:multiLevelType w:val="multilevel"/>
    <w:tmpl w:val="0EE007F0"/>
    <w:lvl w:ilvl="0">
      <w:start w:val="1"/>
      <w:numFmt w:val="bullet"/>
      <w:lvlText w:val=""/>
      <w:lvlJc w:val="left"/>
      <w:pPr>
        <w:tabs>
          <w:tab w:val="num" w:pos="720"/>
        </w:tabs>
        <w:ind w:left="720" w:hanging="720"/>
      </w:pPr>
      <w:rPr>
        <w:rFonts w:ascii="Symbol" w:hAnsi="Symbol" w:hint="default"/>
        <w:b w:val="0"/>
        <w:i w:val="0"/>
        <w:color w:val="000000"/>
        <w:spacing w:val="0"/>
        <w:w w:val="100"/>
        <w:sz w:val="20"/>
        <w:u w:val="none"/>
      </w:rPr>
    </w:lvl>
    <w:lvl w:ilvl="1">
      <w:start w:val="1"/>
      <w:numFmt w:val="none"/>
      <w:lvlJc w:val="left"/>
      <w:pPr>
        <w:ind w:left="720" w:hanging="720"/>
      </w:pPr>
    </w:lvl>
    <w:lvl w:ilvl="2">
      <w:start w:val="1"/>
      <w:numFmt w:val="none"/>
      <w:lvlJc w:val="left"/>
      <w:pPr>
        <w:ind w:left="720" w:hanging="720"/>
      </w:pPr>
    </w:lvl>
    <w:lvl w:ilvl="3">
      <w:start w:val="1"/>
      <w:numFmt w:val="none"/>
      <w:lvlJc w:val="left"/>
      <w:pPr>
        <w:ind w:left="720" w:hanging="720"/>
      </w:pPr>
    </w:lvl>
    <w:lvl w:ilvl="4">
      <w:start w:val="1"/>
      <w:numFmt w:val="none"/>
      <w:lvlJc w:val="left"/>
      <w:pPr>
        <w:ind w:left="720" w:hanging="720"/>
      </w:pPr>
    </w:lvl>
    <w:lvl w:ilvl="5">
      <w:start w:val="1"/>
      <w:numFmt w:val="none"/>
      <w:lvlJc w:val="left"/>
      <w:pPr>
        <w:ind w:left="720" w:hanging="720"/>
      </w:pPr>
    </w:lvl>
    <w:lvl w:ilvl="6">
      <w:start w:val="1"/>
      <w:numFmt w:val="none"/>
      <w:lvlJc w:val="left"/>
      <w:pPr>
        <w:ind w:left="720" w:hanging="720"/>
      </w:pPr>
    </w:lvl>
    <w:lvl w:ilvl="7">
      <w:start w:val="1"/>
      <w:numFmt w:val="none"/>
      <w:lvlJc w:val="left"/>
      <w:pPr>
        <w:ind w:left="720" w:hanging="720"/>
      </w:pPr>
    </w:lvl>
    <w:lvl w:ilvl="8">
      <w:start w:val="1"/>
      <w:numFmt w:val="none"/>
      <w:lvlJc w:val="left"/>
      <w:pPr>
        <w:ind w:left="720" w:hanging="720"/>
      </w:pPr>
    </w:lvl>
  </w:abstractNum>
  <w:abstractNum w:abstractNumId="89">
    <w:nsid w:val="75297B53"/>
    <w:multiLevelType w:val="multilevel"/>
    <w:tmpl w:val="7DD48D06"/>
    <w:lvl w:ilvl="0">
      <w:start w:val="1"/>
      <w:numFmt w:val="decimal"/>
      <w:isLgl/>
      <w:lvlText w:val="%1"/>
      <w:lvlJc w:val="left"/>
      <w:pPr>
        <w:tabs>
          <w:tab w:val="num" w:pos="851"/>
        </w:tabs>
        <w:ind w:left="851" w:hanging="851"/>
      </w:pPr>
      <w:rPr>
        <w:rFonts w:ascii="Times New Roman" w:hAnsi="Times New Roman" w:hint="default"/>
        <w:b/>
        <w:i w:val="0"/>
        <w:caps/>
        <w:sz w:val="24"/>
      </w:rPr>
    </w:lvl>
    <w:lvl w:ilvl="1">
      <w:start w:val="1"/>
      <w:numFmt w:val="decimal"/>
      <w:isLgl/>
      <w:lvlText w:val="%1.%2"/>
      <w:lvlJc w:val="left"/>
      <w:pPr>
        <w:tabs>
          <w:tab w:val="num" w:pos="851"/>
        </w:tabs>
        <w:ind w:left="851" w:hanging="851"/>
      </w:pPr>
      <w:rPr>
        <w:rFonts w:ascii="Times New Roman" w:hAnsi="Times New Roman" w:hint="default"/>
        <w:b w:val="0"/>
        <w:i w:val="0"/>
        <w:sz w:val="24"/>
      </w:rPr>
    </w:lvl>
    <w:lvl w:ilvl="2">
      <w:start w:val="1"/>
      <w:numFmt w:val="lowerLetter"/>
      <w:lvlText w:val="(%3)"/>
      <w:lvlJc w:val="left"/>
      <w:pPr>
        <w:tabs>
          <w:tab w:val="num" w:pos="850"/>
        </w:tabs>
        <w:ind w:left="850" w:hanging="850"/>
      </w:pPr>
      <w:rPr>
        <w:rFonts w:ascii="Arial" w:hAnsi="Arial" w:cs="Arial" w:hint="default"/>
        <w:b w:val="0"/>
        <w:i w:val="0"/>
        <w:sz w:val="20"/>
        <w:szCs w:val="20"/>
      </w:rPr>
    </w:lvl>
    <w:lvl w:ilvl="3">
      <w:start w:val="1"/>
      <w:numFmt w:val="lowerRoman"/>
      <w:lvlText w:val="(%4)"/>
      <w:lvlJc w:val="left"/>
      <w:pPr>
        <w:tabs>
          <w:tab w:val="num" w:pos="3829"/>
        </w:tabs>
        <w:ind w:left="3829" w:hanging="851"/>
      </w:pPr>
      <w:rPr>
        <w:rFonts w:hint="default"/>
        <w:b w:val="0"/>
        <w:i w:val="0"/>
      </w:rPr>
    </w:lvl>
    <w:lvl w:ilvl="4">
      <w:start w:val="1"/>
      <w:numFmt w:val="upperLetter"/>
      <w:lvlText w:val="(%5)"/>
      <w:lvlJc w:val="left"/>
      <w:pPr>
        <w:tabs>
          <w:tab w:val="num" w:pos="3402"/>
        </w:tabs>
        <w:ind w:left="3402" w:hanging="850"/>
      </w:pPr>
      <w:rPr>
        <w:rFonts w:hint="default"/>
        <w:b w:val="0"/>
        <w:i w:val="0"/>
      </w:rPr>
    </w:lvl>
    <w:lvl w:ilvl="5">
      <w:start w:val="1"/>
      <w:numFmt w:val="lowerLetter"/>
      <w:lvlText w:val="(a%6)"/>
      <w:lvlJc w:val="left"/>
      <w:pPr>
        <w:tabs>
          <w:tab w:val="num" w:pos="4253"/>
        </w:tabs>
        <w:ind w:left="4253" w:hanging="851"/>
      </w:pPr>
      <w:rPr>
        <w:rFonts w:hint="default"/>
      </w:rPr>
    </w:lvl>
    <w:lvl w:ilvl="6">
      <w:start w:val="1"/>
      <w:numFmt w:val="none"/>
      <w:suff w:val="nothing"/>
      <w:lvlJc w:val="left"/>
      <w:pPr>
        <w:ind w:left="1701" w:firstLine="0"/>
      </w:pPr>
      <w:rPr>
        <w:rFonts w:hint="default"/>
      </w:rPr>
    </w:lvl>
    <w:lvl w:ilvl="7">
      <w:start w:val="1"/>
      <w:numFmt w:val="lowerLetter"/>
      <w:lvlText w:val="(%8)"/>
      <w:lvlJc w:val="left"/>
      <w:pPr>
        <w:tabs>
          <w:tab w:val="num" w:pos="2061"/>
        </w:tabs>
        <w:ind w:left="1701" w:firstLine="0"/>
      </w:pPr>
      <w:rPr>
        <w:rFonts w:ascii="Tms Rmn" w:hAnsi="Tms Rmn" w:hint="default"/>
      </w:rPr>
    </w:lvl>
    <w:lvl w:ilvl="8">
      <w:start w:val="1"/>
      <w:numFmt w:val="lowerRoman"/>
      <w:lvlText w:val="(%9)"/>
      <w:lvlJc w:val="left"/>
      <w:pPr>
        <w:tabs>
          <w:tab w:val="num" w:pos="1701"/>
        </w:tabs>
        <w:ind w:left="1701" w:firstLine="0"/>
      </w:pPr>
      <w:rPr>
        <w:rFonts w:ascii="Tms Rmn" w:hAnsi="Tms Rmn" w:hint="default"/>
      </w:rPr>
    </w:lvl>
  </w:abstractNum>
  <w:abstractNum w:abstractNumId="90">
    <w:nsid w:val="75495574"/>
    <w:multiLevelType w:val="hybridMultilevel"/>
    <w:tmpl w:val="7ECCCF6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1">
    <w:nsid w:val="7795549F"/>
    <w:multiLevelType w:val="multilevel"/>
    <w:tmpl w:val="4FC6B48C"/>
    <w:lvl w:ilvl="0">
      <w:start w:val="1"/>
      <w:numFmt w:val="bullet"/>
      <w:lvlText w:val=""/>
      <w:lvlJc w:val="left"/>
      <w:pPr>
        <w:tabs>
          <w:tab w:val="num" w:pos="720"/>
        </w:tabs>
        <w:ind w:left="720" w:hanging="720"/>
      </w:pPr>
      <w:rPr>
        <w:rFonts w:ascii="Symbol" w:hAnsi="Symbol" w:hint="default"/>
        <w:b w:val="0"/>
        <w:i w:val="0"/>
        <w:color w:val="000000"/>
        <w:spacing w:val="0"/>
        <w:w w:val="100"/>
        <w:sz w:val="20"/>
        <w:u w:val="none"/>
      </w:rPr>
    </w:lvl>
    <w:lvl w:ilvl="1">
      <w:start w:val="1"/>
      <w:numFmt w:val="none"/>
      <w:lvlJc w:val="left"/>
      <w:pPr>
        <w:ind w:left="720" w:hanging="720"/>
      </w:pPr>
    </w:lvl>
    <w:lvl w:ilvl="2">
      <w:start w:val="1"/>
      <w:numFmt w:val="none"/>
      <w:lvlJc w:val="left"/>
      <w:pPr>
        <w:ind w:left="720" w:hanging="720"/>
      </w:pPr>
    </w:lvl>
    <w:lvl w:ilvl="3">
      <w:start w:val="1"/>
      <w:numFmt w:val="none"/>
      <w:lvlJc w:val="left"/>
      <w:pPr>
        <w:ind w:left="720" w:hanging="720"/>
      </w:pPr>
    </w:lvl>
    <w:lvl w:ilvl="4">
      <w:start w:val="1"/>
      <w:numFmt w:val="none"/>
      <w:lvlJc w:val="left"/>
      <w:pPr>
        <w:ind w:left="720" w:hanging="720"/>
      </w:pPr>
    </w:lvl>
    <w:lvl w:ilvl="5">
      <w:start w:val="1"/>
      <w:numFmt w:val="none"/>
      <w:lvlJc w:val="left"/>
      <w:pPr>
        <w:ind w:left="720" w:hanging="720"/>
      </w:pPr>
    </w:lvl>
    <w:lvl w:ilvl="6">
      <w:start w:val="1"/>
      <w:numFmt w:val="none"/>
      <w:lvlJc w:val="left"/>
      <w:pPr>
        <w:ind w:left="720" w:hanging="720"/>
      </w:pPr>
    </w:lvl>
    <w:lvl w:ilvl="7">
      <w:start w:val="1"/>
      <w:numFmt w:val="none"/>
      <w:lvlJc w:val="left"/>
      <w:pPr>
        <w:ind w:left="720" w:hanging="720"/>
      </w:pPr>
    </w:lvl>
    <w:lvl w:ilvl="8">
      <w:start w:val="1"/>
      <w:numFmt w:val="none"/>
      <w:lvlJc w:val="left"/>
      <w:pPr>
        <w:ind w:left="720" w:hanging="720"/>
      </w:pPr>
    </w:lvl>
  </w:abstractNum>
  <w:abstractNum w:abstractNumId="92">
    <w:nsid w:val="79DE13C9"/>
    <w:multiLevelType w:val="multilevel"/>
    <w:tmpl w:val="AE28D5A0"/>
    <w:lvl w:ilvl="0">
      <w:start w:val="1"/>
      <w:numFmt w:val="none"/>
      <w:suff w:val="nothing"/>
      <w:lvlText w:val="%1"/>
      <w:lvlJc w:val="left"/>
      <w:pPr>
        <w:ind w:left="0" w:firstLine="0"/>
      </w:pPr>
      <w:rPr>
        <w:rFonts w:ascii="Arial" w:hAnsi="Arial" w:cs="Arial"/>
        <w:b w:val="0"/>
        <w:i w:val="0"/>
        <w:sz w:val="72"/>
      </w:rPr>
    </w:lvl>
    <w:lvl w:ilvl="1">
      <w:start w:val="1"/>
      <w:numFmt w:val="none"/>
      <w:lvlRestart w:val="0"/>
      <w:suff w:val="nothing"/>
      <w:lvlText w:val="%2"/>
      <w:lvlJc w:val="left"/>
      <w:pPr>
        <w:ind w:left="0" w:firstLine="0"/>
      </w:pPr>
      <w:rPr>
        <w:rFonts w:ascii="Arial" w:hAnsi="Arial" w:cs="Arial"/>
        <w:b w:val="0"/>
        <w:i w:val="0"/>
        <w:sz w:val="48"/>
      </w:rPr>
    </w:lvl>
    <w:lvl w:ilvl="2">
      <w:start w:val="1"/>
      <w:numFmt w:val="none"/>
      <w:lvlRestart w:val="0"/>
      <w:suff w:val="nothing"/>
      <w:lvlText w:val="%3"/>
      <w:lvlJc w:val="left"/>
      <w:pPr>
        <w:ind w:left="0" w:firstLine="0"/>
      </w:pPr>
      <w:rPr>
        <w:rFonts w:ascii="Arial" w:hAnsi="Arial" w:cs="Arial"/>
        <w:b w:val="0"/>
        <w:i w:val="0"/>
        <w:sz w:val="40"/>
      </w:rPr>
    </w:lvl>
    <w:lvl w:ilvl="3">
      <w:start w:val="1"/>
      <w:numFmt w:val="decimal"/>
      <w:lvlText w:val="%4."/>
      <w:lvlJc w:val="left"/>
      <w:pPr>
        <w:tabs>
          <w:tab w:val="num" w:pos="720"/>
        </w:tabs>
        <w:ind w:left="720" w:hanging="720"/>
      </w:pPr>
      <w:rPr>
        <w:rFonts w:ascii="Arial" w:hAnsi="Arial" w:cs="Arial"/>
        <w:sz w:val="32"/>
      </w:rPr>
    </w:lvl>
    <w:lvl w:ilvl="4">
      <w:start w:val="1"/>
      <w:numFmt w:val="decimal"/>
      <w:lvlRestart w:val="0"/>
      <w:lvlText w:val="%4.%5."/>
      <w:lvlJc w:val="left"/>
      <w:pPr>
        <w:tabs>
          <w:tab w:val="num" w:pos="1440"/>
        </w:tabs>
        <w:ind w:left="1440" w:hanging="720"/>
      </w:pPr>
      <w:rPr>
        <w:rFonts w:ascii="Arial" w:hAnsi="Arial" w:cs="Arial"/>
        <w:b/>
        <w:i w:val="0"/>
        <w:color w:val="000000"/>
        <w:sz w:val="24"/>
      </w:rPr>
    </w:lvl>
    <w:lvl w:ilvl="5">
      <w:start w:val="1"/>
      <w:numFmt w:val="decimal"/>
      <w:lvlRestart w:val="4"/>
      <w:isLgl/>
      <w:lvlText w:val="%5.%6"/>
      <w:lvlJc w:val="left"/>
      <w:pPr>
        <w:tabs>
          <w:tab w:val="num" w:pos="720"/>
        </w:tabs>
        <w:ind w:left="720" w:hanging="720"/>
      </w:pPr>
      <w:rPr>
        <w:rFonts w:ascii="Arial" w:hAnsi="Arial" w:cs="Arial"/>
        <w:b w:val="0"/>
        <w:i w:val="0"/>
        <w:color w:val="000000"/>
        <w:sz w:val="20"/>
      </w:rPr>
    </w:lvl>
    <w:lvl w:ilvl="6">
      <w:start w:val="1"/>
      <w:numFmt w:val="lowerLetter"/>
      <w:lvlText w:val="(%7)"/>
      <w:lvlJc w:val="left"/>
      <w:pPr>
        <w:tabs>
          <w:tab w:val="num" w:pos="1440"/>
        </w:tabs>
        <w:ind w:left="1440" w:hanging="720"/>
      </w:pPr>
      <w:rPr>
        <w:rFonts w:ascii="Arial" w:hAnsi="Arial" w:cs="Arial"/>
        <w:b w:val="0"/>
        <w:i w:val="0"/>
        <w:sz w:val="20"/>
      </w:rPr>
    </w:lvl>
    <w:lvl w:ilvl="7">
      <w:start w:val="1"/>
      <w:numFmt w:val="lowerRoman"/>
      <w:lvlText w:val="(%8)"/>
      <w:lvlJc w:val="left"/>
      <w:pPr>
        <w:tabs>
          <w:tab w:val="num" w:pos="2160"/>
        </w:tabs>
        <w:ind w:left="2160" w:hanging="720"/>
      </w:pPr>
    </w:lvl>
    <w:lvl w:ilvl="8">
      <w:start w:val="1"/>
      <w:numFmt w:val="upperLetter"/>
      <w:lvlText w:val="(%9)"/>
      <w:lvlJc w:val="left"/>
      <w:pPr>
        <w:tabs>
          <w:tab w:val="num" w:pos="2880"/>
        </w:tabs>
        <w:ind w:left="2880" w:hanging="720"/>
      </w:pPr>
      <w:rPr>
        <w:rFonts w:ascii="Arial" w:hAnsi="Arial" w:cs="Arial"/>
        <w:b w:val="0"/>
        <w:i w:val="0"/>
        <w:sz w:val="20"/>
      </w:rPr>
    </w:lvl>
  </w:abstractNum>
  <w:abstractNum w:abstractNumId="93">
    <w:nsid w:val="79EA47A1"/>
    <w:multiLevelType w:val="hybridMultilevel"/>
    <w:tmpl w:val="145EBB40"/>
    <w:lvl w:ilvl="0">
      <w:start w:val="1"/>
      <w:numFmt w:val="lowerLetter"/>
      <w:lvlText w:val="(%1)"/>
      <w:lvlJc w:val="left"/>
      <w:pPr>
        <w:ind w:left="720" w:hanging="360"/>
      </w:pPr>
      <w:rPr>
        <w:rFonts w:ascii="Arial" w:hAnsi="Arial" w:cs="Arial" w:hint="default"/>
        <w:sz w:val="16"/>
        <w:szCs w:val="16"/>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4">
    <w:nsid w:val="7A432D97"/>
    <w:multiLevelType w:val="hybridMultilevel"/>
    <w:tmpl w:val="5DF4D880"/>
    <w:lvl w:ilvl="0">
      <w:start w:val="1"/>
      <w:numFmt w:val="lowerLetter"/>
      <w:lvlText w:val="(%1)"/>
      <w:lvlJc w:val="left"/>
      <w:pPr>
        <w:ind w:left="720" w:hanging="360"/>
      </w:pPr>
      <w:rPr>
        <w:rFonts w:hint="default"/>
        <w:sz w:val="16"/>
        <w:szCs w:val="16"/>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5">
    <w:nsid w:val="7B0306BB"/>
    <w:multiLevelType w:val="hybridMultilevel"/>
    <w:tmpl w:val="A6EAEC42"/>
    <w:lvl w:ilvl="0">
      <w:start w:val="1"/>
      <w:numFmt w:val="bullet"/>
      <w:lvlText w:val=""/>
      <w:lvlJc w:val="left"/>
      <w:pPr>
        <w:ind w:left="720" w:hanging="360"/>
      </w:pPr>
      <w:rPr>
        <w:rFonts w:ascii="Symbol" w:hAnsi="Symbol" w:hint="default"/>
        <w:b w:val="0"/>
        <w:i w:val="0"/>
        <w:sz w:val="2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6">
    <w:nsid w:val="7ED3499E"/>
    <w:multiLevelType w:val="hybridMultilevel"/>
    <w:tmpl w:val="D9566EDA"/>
    <w:lvl w:ilvl="0">
      <w:start w:val="1"/>
      <w:numFmt w:val="bullet"/>
      <w:lvlText w:val=""/>
      <w:lvlJc w:val="left"/>
      <w:pPr>
        <w:ind w:left="36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7">
    <w:nsid w:val="7FEC503F"/>
    <w:multiLevelType w:val="hybridMultilevel"/>
    <w:tmpl w:val="8A7663A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4"/>
  </w:num>
  <w:num w:numId="4">
    <w:abstractNumId w:val="52"/>
  </w:num>
  <w:num w:numId="5">
    <w:abstractNumId w:val="70"/>
  </w:num>
  <w:num w:numId="6">
    <w:abstractNumId w:val="23"/>
  </w:num>
  <w:num w:numId="7">
    <w:abstractNumId w:val="69"/>
  </w:num>
  <w:num w:numId="8">
    <w:abstractNumId w:val="13"/>
  </w:num>
  <w:num w:numId="9">
    <w:abstractNumId w:val="42"/>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4"/>
  </w:num>
  <w:num w:numId="12">
    <w:abstractNumId w:val="48"/>
  </w:num>
  <w:num w:numId="13">
    <w:abstractNumId w:val="83"/>
  </w:num>
  <w:num w:numId="14">
    <w:abstractNumId w:val="33"/>
  </w:num>
  <w:num w:numId="15">
    <w:abstractNumId w:val="14"/>
  </w:num>
  <w:num w:numId="16">
    <w:abstractNumId w:val="12"/>
  </w:num>
  <w:num w:numId="17">
    <w:abstractNumId w:val="95"/>
  </w:num>
  <w:num w:numId="18">
    <w:abstractNumId w:val="7"/>
  </w:num>
  <w:num w:numId="19">
    <w:abstractNumId w:val="8"/>
  </w:num>
  <w:num w:numId="20">
    <w:abstractNumId w:val="72"/>
  </w:num>
  <w:num w:numId="21">
    <w:abstractNumId w:val="39"/>
  </w:num>
  <w:num w:numId="22">
    <w:abstractNumId w:val="61"/>
  </w:num>
  <w:num w:numId="23">
    <w:abstractNumId w:val="40"/>
  </w:num>
  <w:num w:numId="24">
    <w:abstractNumId w:val="54"/>
  </w:num>
  <w:num w:numId="25">
    <w:abstractNumId w:val="30"/>
  </w:num>
  <w:num w:numId="26">
    <w:abstractNumId w:val="27"/>
  </w:num>
  <w:num w:numId="27">
    <w:abstractNumId w:val="59"/>
  </w:num>
  <w:num w:numId="28">
    <w:abstractNumId w:val="51"/>
  </w:num>
  <w:num w:numId="29">
    <w:abstractNumId w:val="85"/>
  </w:num>
  <w:num w:numId="30">
    <w:abstractNumId w:val="64"/>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3"/>
  </w:num>
  <w:num w:numId="33">
    <w:abstractNumId w:val="44"/>
  </w:num>
  <w:num w:numId="34">
    <w:abstractNumId w:val="92"/>
  </w:num>
  <w:num w:numId="35">
    <w:abstractNumId w:val="94"/>
  </w:num>
  <w:num w:numId="36">
    <w:abstractNumId w:val="26"/>
  </w:num>
  <w:num w:numId="37">
    <w:abstractNumId w:val="4"/>
  </w:num>
  <w:num w:numId="38">
    <w:abstractNumId w:val="76"/>
  </w:num>
  <w:num w:numId="39">
    <w:abstractNumId w:val="50"/>
  </w:num>
  <w:num w:numId="40">
    <w:abstractNumId w:val="24"/>
  </w:num>
  <w:num w:numId="41">
    <w:abstractNumId w:val="82"/>
  </w:num>
  <w:num w:numId="42">
    <w:abstractNumId w:val="2"/>
  </w:num>
  <w:num w:numId="43">
    <w:abstractNumId w:val="21"/>
  </w:num>
  <w:num w:numId="44">
    <w:abstractNumId w:val="90"/>
  </w:num>
  <w:num w:numId="45">
    <w:abstractNumId w:val="9"/>
  </w:num>
  <w:num w:numId="46">
    <w:abstractNumId w:val="19"/>
  </w:num>
  <w:num w:numId="47">
    <w:abstractNumId w:val="80"/>
  </w:num>
  <w:num w:numId="48">
    <w:abstractNumId w:val="46"/>
  </w:num>
  <w:num w:numId="49">
    <w:abstractNumId w:val="60"/>
  </w:num>
  <w:num w:numId="50">
    <w:abstractNumId w:val="67"/>
  </w:num>
  <w:num w:numId="51">
    <w:abstractNumId w:val="55"/>
  </w:num>
  <w:num w:numId="52">
    <w:abstractNumId w:val="5"/>
    <w:lvlOverride w:ilvl="0">
      <w:startOverride w:val="1"/>
    </w:lvlOverride>
    <w:lvlOverride w:ilvl="1">
      <w:startOverride w:val="1"/>
    </w:lvlOverride>
    <w:lvlOverride w:ilvl="2">
      <w:startOverride w:val="3"/>
    </w:lvlOverride>
    <w:lvlOverride w:ilvl="3">
      <w:startOverride w:val="8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num>
  <w:num w:numId="54">
    <w:abstractNumId w:val="11"/>
  </w:num>
  <w:num w:numId="55">
    <w:abstractNumId w:val="56"/>
  </w:num>
  <w:num w:numId="56">
    <w:abstractNumId w:val="81"/>
  </w:num>
  <w:num w:numId="57">
    <w:abstractNumId w:val="88"/>
  </w:num>
  <w:num w:numId="58">
    <w:abstractNumId w:val="91"/>
  </w:num>
  <w:num w:numId="59">
    <w:abstractNumId w:val="63"/>
  </w:num>
  <w:num w:numId="60">
    <w:abstractNumId w:val="43"/>
  </w:num>
  <w:num w:numId="61">
    <w:abstractNumId w:val="93"/>
  </w:num>
  <w:num w:numId="62">
    <w:abstractNumId w:val="66"/>
  </w:num>
  <w:num w:numId="63">
    <w:abstractNumId w:val="49"/>
  </w:num>
  <w:num w:numId="64">
    <w:abstractNumId w:val="32"/>
  </w:num>
  <w:num w:numId="65">
    <w:abstractNumId w:val="73"/>
  </w:num>
  <w:num w:numId="66">
    <w:abstractNumId w:val="57"/>
  </w:num>
  <w:num w:numId="67">
    <w:abstractNumId w:val="31"/>
  </w:num>
  <w:num w:numId="68">
    <w:abstractNumId w:val="15"/>
  </w:num>
  <w:num w:numId="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7"/>
  </w:num>
  <w:num w:numId="86">
    <w:abstractNumId w:val="87"/>
  </w:num>
  <w:num w:numId="87">
    <w:abstractNumId w:val="28"/>
  </w:num>
  <w:num w:numId="88">
    <w:abstractNumId w:val="22"/>
  </w:num>
  <w:num w:numId="89">
    <w:abstractNumId w:val="0"/>
  </w:num>
  <w:num w:numId="90">
    <w:abstractNumId w:val="18"/>
  </w:num>
  <w:num w:numId="91">
    <w:abstractNumId w:val="75"/>
  </w:num>
  <w:num w:numId="92">
    <w:abstractNumId w:val="17"/>
  </w:num>
  <w:num w:numId="93">
    <w:abstractNumId w:val="97"/>
  </w:num>
  <w:num w:numId="94">
    <w:abstractNumId w:val="25"/>
  </w:num>
  <w:num w:numId="95">
    <w:abstractNumId w:val="20"/>
  </w:num>
  <w:num w:numId="96">
    <w:abstractNumId w:val="78"/>
  </w:num>
  <w:num w:numId="97">
    <w:abstractNumId w:val="86"/>
  </w:num>
  <w:num w:numId="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
  </w:num>
  <w:num w:numId="112">
    <w:abstractNumId w:val="96"/>
  </w:num>
  <w:num w:numId="113">
    <w:abstractNumId w:val="79"/>
  </w:num>
  <w:num w:numId="114">
    <w:abstractNumId w:val="10"/>
  </w:num>
  <w:num w:numId="115">
    <w:abstractNumId w:val="65"/>
  </w:num>
  <w:num w:numId="116">
    <w:abstractNumId w:val="34"/>
  </w:num>
  <w:num w:numId="117">
    <w:abstractNumId w:val="68"/>
  </w:num>
  <w:num w:numId="118">
    <w:abstractNumId w:val="1"/>
  </w:num>
  <w:num w:numId="119">
    <w:abstractNumId w:val="71"/>
  </w:num>
  <w:num w:numId="120">
    <w:abstractNumId w:val="62"/>
  </w:num>
  <w:num w:numId="121">
    <w:abstractNumId w:val="16"/>
  </w:num>
  <w:num w:numId="122">
    <w:abstractNumId w:val="3"/>
  </w:num>
  <w:num w:numId="123">
    <w:abstractNumId w:val="41"/>
  </w:num>
  <w:num w:numId="124">
    <w:abstractNumId w:val="45"/>
  </w:num>
  <w:num w:numId="125">
    <w:abstractNumId w:val="37"/>
  </w:num>
  <w:num w:numId="126">
    <w:abstractNumId w:val="29"/>
  </w:num>
  <w:num w:numId="127">
    <w:abstractNumId w:val="89"/>
  </w:num>
  <w:num w:numId="12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6"/>
  </w:num>
  <w:num w:numId="131">
    <w:abstractNumId w:val="58"/>
  </w:num>
  <w:num w:numId="132">
    <w:abstractNumId w:val="5"/>
  </w:num>
  <w:num w:numId="133">
    <w:abstractNumId w:val="5"/>
  </w:num>
  <w:num w:numId="134">
    <w:abstractNumId w:val="5"/>
  </w:num>
  <w:num w:numId="135">
    <w:abstractNumId w:val="5"/>
  </w:num>
  <w:num w:numId="136">
    <w:abstractNumId w:val="5"/>
  </w:num>
  <w:num w:numId="1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stylePaneSortMethod w:val="000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OfficeIni" w:val="Abu Dhabi - Baker &amp; McKenzie Habib Al Mulla - ARABIC.ini"/>
  </w:docVar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macro" w:uiPriority="0"/>
    <w:lsdException w:name="List Number" w:uiPriority="7" w:qFormat="1"/>
    <w:lsdException w:name="List Number 2" w:uiPriority="7" w:qFormat="1"/>
    <w:lsdException w:name="List Number 3" w:uiPriority="7" w:qFormat="1"/>
    <w:lsdException w:name="List Number 4" w:uiPriority="7" w:qFormat="1"/>
    <w:lsdException w:name="Title" w:semiHidden="0" w:uiPriority="0" w:unhideWhenUsed="0" w:qFormat="1"/>
    <w:lsdException w:name="Default Paragraph Font" w:uiPriority="1"/>
    <w:lsdException w:name="Body Text" w:qFormat="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Table Grid" w:semiHidden="0" w:uiPriority="59" w:unhideWhenUsed="0"/>
    <w:lsdException w:name="No Spacing" w:semiHidden="0" w:uiPriority="1" w:unhideWhenUsed="0" w:qFormat="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39" w:qFormat="1"/>
  </w:latentStyles>
  <w:style w:type="paragraph" w:default="1" w:styleId="Normal">
    <w:name w:val="Normal"/>
    <w:qFormat/>
    <w:rPr>
      <w:rFonts w:ascii="Arial" w:hAnsi="Arial"/>
      <w:sz w:val="24"/>
      <w:szCs w:val="24"/>
      <w:lang w:val="en-US" w:eastAsia="en-US" w:bidi="ar-SA"/>
    </w:rPr>
  </w:style>
  <w:style w:type="paragraph" w:styleId="Heading1">
    <w:name w:val="heading 1"/>
    <w:aliases w:val="Attribute Heading 1,H1,Part,h1"/>
    <w:basedOn w:val="Normal"/>
    <w:next w:val="Normal"/>
    <w:link w:val="Heading1Char"/>
    <w:uiPriority w:val="9"/>
    <w:qFormat/>
    <w:pPr>
      <w:keepNext/>
      <w:keepLines/>
      <w:numPr>
        <w:ilvl w:val="0"/>
        <w:numId w:val="1"/>
      </w:numPr>
      <w:spacing w:before="480"/>
      <w:outlineLvl w:val="0"/>
    </w:pPr>
    <w:rPr>
      <w:rFonts w:eastAsia="MS Gothic"/>
      <w:sz w:val="72"/>
      <w:szCs w:val="32"/>
    </w:rPr>
  </w:style>
  <w:style w:type="paragraph" w:styleId="Heading2">
    <w:name w:val="heading 2"/>
    <w:aliases w:val="h2"/>
    <w:basedOn w:val="Normal"/>
    <w:next w:val="Normal"/>
    <w:link w:val="Heading2Char"/>
    <w:uiPriority w:val="9"/>
    <w:qFormat/>
    <w:pPr>
      <w:keepNext/>
      <w:keepLines/>
      <w:numPr>
        <w:ilvl w:val="1"/>
        <w:numId w:val="1"/>
      </w:numPr>
      <w:spacing w:after="200"/>
      <w:outlineLvl w:val="1"/>
    </w:pPr>
    <w:rPr>
      <w:rFonts w:eastAsia="MS Gothic"/>
      <w:bCs/>
      <w:color w:val="000000"/>
      <w:sz w:val="48"/>
      <w:szCs w:val="26"/>
    </w:rPr>
  </w:style>
  <w:style w:type="paragraph" w:styleId="Heading3">
    <w:name w:val="heading 3"/>
    <w:aliases w:val="Address Listing Body Text - Primus"/>
    <w:basedOn w:val="Normal"/>
    <w:next w:val="Normal"/>
    <w:link w:val="Heading3Char"/>
    <w:uiPriority w:val="9"/>
    <w:qFormat/>
    <w:pPr>
      <w:keepNext/>
      <w:keepLines/>
      <w:numPr>
        <w:ilvl w:val="2"/>
        <w:numId w:val="1"/>
      </w:numPr>
      <w:spacing w:after="200"/>
      <w:outlineLvl w:val="2"/>
    </w:pPr>
    <w:rPr>
      <w:rFonts w:eastAsia="MS Gothic"/>
      <w:bCs/>
      <w:color w:val="000000"/>
      <w:sz w:val="40"/>
    </w:rPr>
  </w:style>
  <w:style w:type="paragraph" w:styleId="Heading4">
    <w:name w:val="heading 4"/>
    <w:aliases w:val="h4"/>
    <w:basedOn w:val="Normal"/>
    <w:next w:val="Normal"/>
    <w:link w:val="Heading4Char"/>
    <w:uiPriority w:val="9"/>
    <w:qFormat/>
    <w:pPr>
      <w:keepNext/>
      <w:numPr>
        <w:ilvl w:val="3"/>
        <w:numId w:val="1"/>
      </w:numPr>
      <w:spacing w:after="200"/>
      <w:outlineLvl w:val="3"/>
    </w:pPr>
    <w:rPr>
      <w:rFonts w:eastAsia="Times New Roman"/>
      <w:bCs/>
      <w:sz w:val="32"/>
      <w:szCs w:val="28"/>
    </w:rPr>
  </w:style>
  <w:style w:type="paragraph" w:styleId="Heading5">
    <w:name w:val="heading 5"/>
    <w:basedOn w:val="Normal"/>
    <w:link w:val="Heading5Char"/>
    <w:uiPriority w:val="9"/>
    <w:qFormat/>
    <w:pPr>
      <w:numPr>
        <w:ilvl w:val="4"/>
        <w:numId w:val="1"/>
      </w:numPr>
      <w:tabs>
        <w:tab w:val="left" w:pos="720"/>
      </w:tabs>
      <w:spacing w:after="200"/>
      <w:outlineLvl w:val="4"/>
    </w:pPr>
    <w:rPr>
      <w:rFonts w:eastAsia="Times New Roman"/>
      <w:bCs/>
      <w:iCs/>
      <w:color w:val="000000"/>
      <w:sz w:val="32"/>
      <w:szCs w:val="26"/>
      <w:lang w:val="en-AU"/>
    </w:rPr>
  </w:style>
  <w:style w:type="paragraph" w:styleId="Heading6">
    <w:name w:val="heading 6"/>
    <w:basedOn w:val="Normal"/>
    <w:next w:val="Normal"/>
    <w:link w:val="Heading6Char"/>
    <w:uiPriority w:val="9"/>
    <w:qFormat/>
    <w:pPr>
      <w:numPr>
        <w:ilvl w:val="5"/>
        <w:numId w:val="1"/>
      </w:numPr>
      <w:spacing w:after="200"/>
      <w:outlineLvl w:val="5"/>
    </w:pPr>
    <w:rPr>
      <w:rFonts w:eastAsia="Times New Roman"/>
      <w:bCs/>
      <w:sz w:val="20"/>
      <w:szCs w:val="22"/>
    </w:rPr>
  </w:style>
  <w:style w:type="paragraph" w:styleId="Heading7">
    <w:name w:val="heading 7"/>
    <w:basedOn w:val="Normal"/>
    <w:next w:val="Normal"/>
    <w:link w:val="Heading7Char"/>
    <w:uiPriority w:val="9"/>
    <w:qFormat/>
    <w:pPr>
      <w:numPr>
        <w:ilvl w:val="6"/>
        <w:numId w:val="1"/>
      </w:numPr>
      <w:spacing w:after="200"/>
      <w:outlineLvl w:val="6"/>
    </w:pPr>
    <w:rPr>
      <w:rFonts w:eastAsia="Times New Roman"/>
      <w:sz w:val="20"/>
    </w:rPr>
  </w:style>
  <w:style w:type="paragraph" w:styleId="Heading8">
    <w:name w:val="heading 8"/>
    <w:basedOn w:val="Normal"/>
    <w:next w:val="Normal"/>
    <w:link w:val="Heading8Char"/>
    <w:uiPriority w:val="9"/>
    <w:qFormat/>
    <w:pPr>
      <w:numPr>
        <w:ilvl w:val="7"/>
        <w:numId w:val="1"/>
      </w:numPr>
      <w:spacing w:after="200"/>
      <w:outlineLvl w:val="7"/>
    </w:pPr>
    <w:rPr>
      <w:rFonts w:eastAsia="Times New Roman"/>
      <w:iCs/>
      <w:sz w:val="20"/>
    </w:rPr>
  </w:style>
  <w:style w:type="paragraph" w:styleId="Heading9">
    <w:name w:val="heading 9"/>
    <w:basedOn w:val="Normal"/>
    <w:next w:val="Normal"/>
    <w:link w:val="Heading9Char"/>
    <w:uiPriority w:val="9"/>
    <w:qFormat/>
    <w:pPr>
      <w:numPr>
        <w:ilvl w:val="8"/>
        <w:numId w:val="1"/>
      </w:numPr>
      <w:spacing w:after="200"/>
      <w:outlineLvl w:val="8"/>
    </w:pPr>
    <w:rPr>
      <w:rFonts w:eastAsia="Times New Roman"/>
      <w:sz w:val="20"/>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pBdr>
        <w:bottom w:val="single" w:sz="8" w:space="4" w:color="4F81BD"/>
      </w:pBdr>
      <w:spacing w:after="300"/>
      <w:contextualSpacing/>
    </w:pPr>
    <w:rPr>
      <w:rFonts w:ascii="FS Optus Medium" w:eastAsia="MS Gothic" w:hAnsi="FS Optus Medium"/>
      <w:color w:val="13607C"/>
      <w:spacing w:val="5"/>
      <w:kern w:val="28"/>
      <w:sz w:val="56"/>
      <w:szCs w:val="56"/>
    </w:rPr>
  </w:style>
  <w:style w:type="character" w:customStyle="1" w:styleId="TitleChar">
    <w:name w:val="Title Char"/>
    <w:link w:val="Title"/>
    <w:rPr>
      <w:rFonts w:ascii="FS Optus Medium" w:eastAsia="MS Gothic" w:hAnsi="FS Optus Medium" w:cs="Times New Roman"/>
      <w:color w:val="13607C"/>
      <w:spacing w:val="5"/>
      <w:kern w:val="28"/>
      <w:sz w:val="56"/>
      <w:szCs w:val="56"/>
    </w:rPr>
  </w:style>
  <w:style w:type="character" w:customStyle="1" w:styleId="Heading1Char">
    <w:name w:val="Heading 1 Char"/>
    <w:aliases w:val="Attribute Heading 1 Char,H1 Char,Part Char,h1 Char"/>
    <w:link w:val="Heading1"/>
    <w:uiPriority w:val="9"/>
    <w:rPr>
      <w:rFonts w:ascii="Arial" w:eastAsia="MS Gothic" w:hAnsi="Arial"/>
      <w:sz w:val="72"/>
      <w:szCs w:val="32"/>
      <w:lang w:val="en-US" w:eastAsia="en-US"/>
    </w:rPr>
  </w:style>
  <w:style w:type="character" w:customStyle="1" w:styleId="Heading2Char">
    <w:name w:val="Heading 2 Char"/>
    <w:aliases w:val="h2 Char"/>
    <w:link w:val="Heading2"/>
    <w:uiPriority w:val="9"/>
    <w:rPr>
      <w:rFonts w:ascii="Arial" w:eastAsia="MS Gothic" w:hAnsi="Arial"/>
      <w:bCs/>
      <w:color w:val="000000"/>
      <w:sz w:val="48"/>
      <w:szCs w:val="26"/>
      <w:lang w:val="en-US" w:eastAsia="en-US"/>
    </w:rPr>
  </w:style>
  <w:style w:type="paragraph" w:customStyle="1" w:styleId="LightGrid-Accent31">
    <w:name w:val="Light Grid - Accent 31"/>
    <w:basedOn w:val="Normal"/>
    <w:uiPriority w:val="34"/>
    <w:qFormat/>
    <w:pPr>
      <w:spacing w:before="240"/>
      <w:ind w:left="720"/>
      <w:contextualSpacing/>
    </w:pPr>
  </w:style>
  <w:style w:type="paragraph" w:customStyle="1" w:styleId="TOCHeading1">
    <w:name w:val="TOC Heading1"/>
    <w:basedOn w:val="Heading1"/>
    <w:next w:val="Normal"/>
    <w:uiPriority w:val="39"/>
    <w:unhideWhenUsed/>
    <w:qFormat/>
    <w:pPr>
      <w:spacing w:line="276" w:lineRule="auto"/>
      <w:outlineLvl w:val="9"/>
    </w:pPr>
    <w:rPr>
      <w:b/>
      <w:bCs/>
      <w:smallCaps/>
      <w:sz w:val="28"/>
      <w:szCs w:val="28"/>
    </w:rPr>
  </w:style>
  <w:style w:type="paragraph" w:styleId="TOC2">
    <w:name w:val="toc 2"/>
    <w:basedOn w:val="Normal"/>
    <w:next w:val="Normal"/>
    <w:uiPriority w:val="39"/>
    <w:unhideWhenUsed/>
    <w:pPr>
      <w:tabs>
        <w:tab w:val="left" w:pos="1440"/>
        <w:tab w:val="right" w:pos="10188"/>
      </w:tabs>
      <w:spacing w:before="60" w:after="60"/>
      <w:ind w:left="1440" w:hanging="720"/>
    </w:pPr>
    <w:rPr>
      <w:bCs/>
      <w:noProof/>
      <w:sz w:val="22"/>
      <w:szCs w:val="22"/>
    </w:rPr>
  </w:style>
  <w:style w:type="paragraph" w:styleId="TOC1">
    <w:name w:val="toc 1"/>
    <w:basedOn w:val="Normal"/>
    <w:next w:val="Normal"/>
    <w:autoRedefine/>
    <w:uiPriority w:val="39"/>
    <w:unhideWhenUsed/>
    <w:pPr>
      <w:tabs>
        <w:tab w:val="right" w:pos="10188"/>
      </w:tabs>
      <w:spacing w:before="120" w:after="120"/>
      <w:ind w:left="720" w:hanging="720"/>
    </w:pPr>
    <w:rPr>
      <w:b/>
      <w:sz w:val="22"/>
    </w:rPr>
  </w:style>
  <w:style w:type="character" w:customStyle="1" w:styleId="Heading3Char">
    <w:name w:val="Heading 3 Char"/>
    <w:aliases w:val="Address Listing Body Text - Primus Char"/>
    <w:link w:val="Heading3"/>
    <w:uiPriority w:val="9"/>
    <w:rPr>
      <w:rFonts w:ascii="Arial" w:eastAsia="MS Gothic" w:hAnsi="Arial"/>
      <w:bCs/>
      <w:color w:val="000000"/>
      <w:sz w:val="40"/>
      <w:szCs w:val="24"/>
      <w:lang w:val="en-US" w:eastAsia="en-US"/>
    </w:rPr>
  </w:style>
  <w:style w:type="character" w:styleId="Hyperlink">
    <w:name w:val="Hyperlink"/>
    <w:uiPriority w:val="99"/>
    <w:unhideWhenUsed/>
    <w:rPr>
      <w:rFonts w:ascii="Arial" w:hAnsi="Arial"/>
      <w:color w:val="13607C"/>
      <w:sz w:val="20"/>
      <w:u w:val="single"/>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link w:val="Header"/>
    <w:uiPriority w:val="99"/>
    <w:rPr>
      <w:rFonts w:ascii="Arial" w:hAnsi="Arial"/>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link w:val="Footer"/>
    <w:uiPriority w:val="99"/>
    <w:rPr>
      <w:rFonts w:ascii="Arial" w:hAnsi="Arial"/>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Lucida Grande" w:hAnsi="Lucida Grande" w:cs="Lucida Grande"/>
      <w:sz w:val="18"/>
      <w:szCs w:val="18"/>
    </w:rPr>
  </w:style>
  <w:style w:type="character" w:customStyle="1" w:styleId="BalloonTextChar">
    <w:name w:val="Balloon Text Char"/>
    <w:link w:val="BalloonText"/>
    <w:uiPriority w:val="99"/>
    <w:semiHidden/>
    <w:rPr>
      <w:rFonts w:ascii="Lucida Grande" w:hAnsi="Lucida Grande" w:cs="Lucida Grande"/>
      <w:sz w:val="18"/>
      <w:szCs w:val="18"/>
    </w:rPr>
  </w:style>
  <w:style w:type="character" w:styleId="PageNumber">
    <w:name w:val="page number"/>
    <w:rPr>
      <w:rFonts w:ascii="Times New Roman" w:hAnsi="Times New Roman"/>
      <w:sz w:val="14"/>
    </w:rPr>
  </w:style>
  <w:style w:type="paragraph" w:customStyle="1" w:styleId="FooterTitle">
    <w:name w:val="FooterTitle"/>
    <w:basedOn w:val="Footer"/>
    <w:pPr>
      <w:tabs>
        <w:tab w:val="clear" w:pos="4320"/>
        <w:tab w:val="clear" w:pos="8640"/>
      </w:tabs>
      <w:jc w:val="right"/>
    </w:pPr>
    <w:rPr>
      <w:rFonts w:eastAsia="Times New Roman" w:cs="Arial"/>
      <w:sz w:val="16"/>
      <w:szCs w:val="16"/>
      <w:lang w:val="en-AU"/>
    </w:rPr>
  </w:style>
  <w:style w:type="character" w:customStyle="1" w:styleId="Heading4Char">
    <w:name w:val="Heading 4 Char"/>
    <w:aliases w:val="h4 Char"/>
    <w:link w:val="Heading4"/>
    <w:uiPriority w:val="9"/>
    <w:rPr>
      <w:rFonts w:ascii="Arial" w:eastAsia="Times New Roman" w:hAnsi="Arial"/>
      <w:bCs/>
      <w:sz w:val="32"/>
      <w:szCs w:val="28"/>
      <w:lang w:val="en-US" w:eastAsia="en-US"/>
    </w:rPr>
  </w:style>
  <w:style w:type="paragraph" w:styleId="BodyText">
    <w:name w:val="Body Text"/>
    <w:basedOn w:val="Normal"/>
    <w:link w:val="BodyTextChar"/>
    <w:uiPriority w:val="99"/>
    <w:unhideWhenUsed/>
    <w:qFormat/>
    <w:pPr>
      <w:spacing w:after="200"/>
    </w:pPr>
    <w:rPr>
      <w:sz w:val="20"/>
    </w:rPr>
  </w:style>
  <w:style w:type="character" w:customStyle="1" w:styleId="BodyTextChar">
    <w:name w:val="Body Text Char"/>
    <w:link w:val="BodyText"/>
    <w:uiPriority w:val="99"/>
    <w:rPr>
      <w:rFonts w:ascii="Arial" w:hAnsi="Arial"/>
      <w:szCs w:val="24"/>
    </w:rPr>
  </w:style>
  <w:style w:type="character" w:customStyle="1" w:styleId="Heading5Char">
    <w:name w:val="Heading 5 Char"/>
    <w:link w:val="Heading5"/>
    <w:uiPriority w:val="9"/>
    <w:rPr>
      <w:rFonts w:ascii="Arial" w:eastAsia="Times New Roman" w:hAnsi="Arial"/>
      <w:bCs/>
      <w:iCs/>
      <w:color w:val="000000"/>
      <w:sz w:val="32"/>
      <w:szCs w:val="26"/>
      <w:lang w:eastAsia="en-US"/>
    </w:rPr>
  </w:style>
  <w:style w:type="character" w:customStyle="1" w:styleId="Heading6Char">
    <w:name w:val="Heading 6 Char"/>
    <w:link w:val="Heading6"/>
    <w:uiPriority w:val="9"/>
    <w:rPr>
      <w:rFonts w:ascii="Arial" w:eastAsia="Times New Roman" w:hAnsi="Arial"/>
      <w:bCs/>
      <w:szCs w:val="22"/>
      <w:lang w:val="en-US" w:eastAsia="en-US"/>
    </w:rPr>
  </w:style>
  <w:style w:type="character" w:customStyle="1" w:styleId="Heading7Char">
    <w:name w:val="Heading 7 Char"/>
    <w:link w:val="Heading7"/>
    <w:uiPriority w:val="9"/>
    <w:rPr>
      <w:rFonts w:ascii="Arial" w:eastAsia="Times New Roman" w:hAnsi="Arial"/>
      <w:szCs w:val="24"/>
    </w:rPr>
  </w:style>
  <w:style w:type="character" w:customStyle="1" w:styleId="Heading8Char">
    <w:name w:val="Heading 8 Char"/>
    <w:link w:val="Heading8"/>
    <w:uiPriority w:val="9"/>
    <w:rPr>
      <w:rFonts w:ascii="Arial" w:eastAsia="Times New Roman" w:hAnsi="Arial"/>
      <w:iCs/>
      <w:szCs w:val="24"/>
      <w:lang w:val="en-US" w:eastAsia="en-US"/>
    </w:rPr>
  </w:style>
  <w:style w:type="character" w:customStyle="1" w:styleId="Heading9Char">
    <w:name w:val="Heading 9 Char"/>
    <w:link w:val="Heading9"/>
    <w:uiPriority w:val="9"/>
    <w:rPr>
      <w:rFonts w:ascii="Arial" w:eastAsia="Times New Roman" w:hAnsi="Arial"/>
      <w:szCs w:val="22"/>
      <w:lang w:val="en-US" w:eastAsia="en-US"/>
    </w:rPr>
  </w:style>
  <w:style w:type="character" w:customStyle="1" w:styleId="Definition">
    <w:name w:val="Definition"/>
    <w:rPr>
      <w:b/>
      <w:bCs/>
      <w:sz w:val="22"/>
      <w:szCs w:val="28"/>
    </w:rPr>
  </w:style>
  <w:style w:type="character" w:styleId="CommentReference">
    <w:name w:val="annotation reference"/>
    <w:semiHidden/>
    <w:rPr>
      <w:sz w:val="16"/>
      <w:szCs w:val="16"/>
    </w:rPr>
  </w:style>
  <w:style w:type="character" w:customStyle="1" w:styleId="Highlight11pt">
    <w:name w:val="Highlight 11pt"/>
    <w:rPr>
      <w:rFonts w:ascii="Arial" w:hAnsi="Arial" w:cs="Arial" w:hint="default"/>
      <w:b/>
      <w:sz w:val="22"/>
    </w:rPr>
  </w:style>
  <w:style w:type="character" w:styleId="Strong">
    <w:name w:val="Strong"/>
    <w:qFormat/>
    <w:rPr>
      <w:b/>
      <w:bCs/>
    </w:rPr>
  </w:style>
  <w:style w:type="character" w:styleId="Emphasis">
    <w:name w:val="Emphasis"/>
    <w:qFormat/>
    <w:rPr>
      <w:i/>
      <w:iCs/>
    </w:rPr>
  </w:style>
  <w:style w:type="paragraph" w:customStyle="1" w:styleId="Schedule">
    <w:name w:val="Schedule"/>
    <w:basedOn w:val="Normal"/>
    <w:next w:val="Normal"/>
    <w:qFormat/>
    <w:pPr>
      <w:spacing w:after="200"/>
    </w:pPr>
    <w:rPr>
      <w:sz w:val="32"/>
    </w:rPr>
  </w:style>
  <w:style w:type="paragraph" w:customStyle="1" w:styleId="BMIndent4">
    <w:name w:val="BM Indent 4"/>
    <w:pPr>
      <w:spacing w:after="200"/>
      <w:ind w:left="720"/>
    </w:pPr>
    <w:rPr>
      <w:rFonts w:ascii="Arial" w:hAnsi="Arial"/>
      <w:color w:val="000000"/>
      <w:szCs w:val="24"/>
      <w:lang w:val="en-AU" w:eastAsia="en-US" w:bidi="ar-SA"/>
    </w:rPr>
  </w:style>
  <w:style w:type="paragraph" w:customStyle="1" w:styleId="BMBul6">
    <w:name w:val="BM Bul 6"/>
    <w:pPr>
      <w:numPr>
        <w:ilvl w:val="0"/>
        <w:numId w:val="3"/>
      </w:numPr>
      <w:spacing w:after="200"/>
    </w:pPr>
    <w:rPr>
      <w:rFonts w:ascii="Arial" w:hAnsi="Arial"/>
      <w:color w:val="000000"/>
      <w:szCs w:val="24"/>
      <w:lang w:val="en-AU" w:eastAsia="en-US" w:bidi="ar-SA"/>
    </w:rPr>
  </w:style>
  <w:style w:type="paragraph" w:customStyle="1" w:styleId="BMIndent6">
    <w:name w:val="BM Indent 6"/>
    <w:pPr>
      <w:suppressAutoHyphens/>
      <w:spacing w:after="200"/>
      <w:ind w:left="720"/>
    </w:pPr>
    <w:rPr>
      <w:rFonts w:ascii="Arial" w:hAnsi="Arial"/>
      <w:color w:val="000000"/>
      <w:szCs w:val="24"/>
      <w:lang w:val="en-AU" w:eastAsia="en-US" w:bidi="ar-SA"/>
    </w:rPr>
  </w:style>
  <w:style w:type="paragraph" w:customStyle="1" w:styleId="BMIndent7">
    <w:name w:val="BM Indent 7"/>
    <w:pPr>
      <w:spacing w:after="200"/>
      <w:ind w:left="1440"/>
    </w:pPr>
    <w:rPr>
      <w:rFonts w:ascii="Arial" w:eastAsia="Times New Roman" w:hAnsi="Arial"/>
      <w:color w:val="000000"/>
      <w:szCs w:val="24"/>
      <w:lang w:val="en-AU" w:eastAsia="en-US" w:bidi="ar-SA"/>
    </w:rPr>
  </w:style>
  <w:style w:type="paragraph" w:styleId="Macro">
    <w:name w:val="macro"/>
    <w:link w:val="MacroTextChar"/>
    <w:semiHidden/>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lang w:val="en-AU" w:eastAsia="en-US" w:bidi="ar-SA"/>
    </w:rPr>
  </w:style>
  <w:style w:type="character" w:customStyle="1" w:styleId="MacroTextChar">
    <w:name w:val="Macro Text Char"/>
    <w:link w:val="Macro"/>
    <w:semiHidden/>
    <w:rPr>
      <w:rFonts w:ascii="Consolas" w:eastAsia="Times New Roman" w:hAnsi="Consolas"/>
      <w:lang w:val="en-AU"/>
    </w:rPr>
  </w:style>
  <w:style w:type="paragraph" w:customStyle="1" w:styleId="BMBul7">
    <w:name w:val="BM Bul 7"/>
    <w:pPr>
      <w:numPr>
        <w:ilvl w:val="0"/>
        <w:numId w:val="4"/>
      </w:numPr>
      <w:spacing w:after="200"/>
    </w:pPr>
    <w:rPr>
      <w:rFonts w:ascii="Arial" w:hAnsi="Arial"/>
      <w:color w:val="000000"/>
      <w:szCs w:val="24"/>
      <w:lang w:val="en-AU" w:eastAsia="en-US" w:bidi="ar-SA"/>
    </w:rPr>
  </w:style>
  <w:style w:type="paragraph" w:customStyle="1" w:styleId="BMIndent5">
    <w:name w:val="BM Indent 5"/>
    <w:pPr>
      <w:suppressAutoHyphens/>
      <w:spacing w:after="200"/>
      <w:ind w:left="720"/>
    </w:pPr>
    <w:rPr>
      <w:rFonts w:ascii="Arial" w:eastAsia="Times New Roman" w:hAnsi="Arial"/>
      <w:bCs/>
      <w:iCs/>
      <w:color w:val="000000"/>
      <w:szCs w:val="26"/>
      <w:lang w:val="en-AU" w:eastAsia="en-US" w:bidi="ar-SA"/>
    </w:rPr>
  </w:style>
  <w:style w:type="paragraph" w:customStyle="1" w:styleId="BMSubheading">
    <w:name w:val="BM Subheading"/>
    <w:pPr>
      <w:keepNext/>
      <w:spacing w:after="200"/>
    </w:pPr>
    <w:rPr>
      <w:rFonts w:ascii="Arial" w:hAnsi="Arial"/>
      <w:b/>
      <w:color w:val="000000"/>
      <w:szCs w:val="24"/>
      <w:lang w:val="en-AU" w:eastAsia="en-US" w:bidi="ar-SA"/>
    </w:rPr>
  </w:style>
  <w:style w:type="paragraph" w:customStyle="1" w:styleId="BMBul5">
    <w:name w:val="BM Bul 5"/>
    <w:pPr>
      <w:numPr>
        <w:ilvl w:val="0"/>
        <w:numId w:val="5"/>
      </w:numPr>
      <w:spacing w:after="200"/>
    </w:pPr>
    <w:rPr>
      <w:rFonts w:ascii="Arial" w:eastAsia="Times New Roman" w:hAnsi="Arial"/>
      <w:color w:val="000000"/>
      <w:szCs w:val="24"/>
      <w:lang w:val="en-AU" w:eastAsia="en-US" w:bidi="ar-SA"/>
    </w:rPr>
  </w:style>
  <w:style w:type="paragraph" w:customStyle="1" w:styleId="BMBul4">
    <w:name w:val="BM Bul 4"/>
    <w:pPr>
      <w:numPr>
        <w:ilvl w:val="0"/>
        <w:numId w:val="6"/>
      </w:numPr>
      <w:suppressAutoHyphens/>
      <w:spacing w:after="200"/>
    </w:pPr>
    <w:rPr>
      <w:rFonts w:ascii="Arial" w:hAnsi="Arial"/>
      <w:color w:val="000000"/>
      <w:szCs w:val="24"/>
      <w:lang w:val="en-AU" w:eastAsia="en-US" w:bidi="ar-SA"/>
    </w:rPr>
  </w:style>
  <w:style w:type="paragraph" w:customStyle="1" w:styleId="BMIndent9">
    <w:name w:val="BM Indent 9"/>
    <w:pPr>
      <w:spacing w:after="200"/>
      <w:ind w:left="2880"/>
    </w:pPr>
    <w:rPr>
      <w:rFonts w:ascii="Arial" w:eastAsia="Times New Roman" w:hAnsi="Arial"/>
      <w:color w:val="000000"/>
      <w:szCs w:val="22"/>
      <w:lang w:val="en-AU" w:eastAsia="en-US" w:bidi="ar-SA"/>
    </w:rPr>
  </w:style>
  <w:style w:type="paragraph" w:customStyle="1" w:styleId="BMBul9">
    <w:name w:val="BM Bul 9"/>
    <w:pPr>
      <w:numPr>
        <w:ilvl w:val="0"/>
        <w:numId w:val="7"/>
      </w:numPr>
      <w:spacing w:after="200"/>
    </w:pPr>
    <w:rPr>
      <w:rFonts w:ascii="Arial" w:hAnsi="Arial"/>
      <w:color w:val="000000"/>
      <w:szCs w:val="24"/>
      <w:lang w:val="en-AU" w:eastAsia="en-US" w:bidi="ar-SA"/>
    </w:rPr>
  </w:style>
  <w:style w:type="paragraph" w:styleId="BodyText2">
    <w:name w:val="Body Text 2"/>
    <w:basedOn w:val="Normal"/>
    <w:link w:val="BodyText2Char"/>
    <w:unhideWhenUsed/>
    <w:pPr>
      <w:spacing w:after="120" w:line="480" w:lineRule="auto"/>
    </w:pPr>
  </w:style>
  <w:style w:type="character" w:customStyle="1" w:styleId="BodyText2Char">
    <w:name w:val="Body Text 2 Char"/>
    <w:link w:val="BodyText2"/>
    <w:rPr>
      <w:rFonts w:ascii="Arial" w:hAnsi="Arial"/>
      <w:sz w:val="24"/>
      <w:szCs w:val="24"/>
    </w:rPr>
  </w:style>
  <w:style w:type="paragraph" w:customStyle="1" w:styleId="Times">
    <w:name w:val="Times"/>
    <w:basedOn w:val="Normal"/>
    <w:pPr>
      <w:widowControl w:val="0"/>
      <w:spacing w:line="340" w:lineRule="exact"/>
      <w:jc w:val="both"/>
    </w:pPr>
    <w:rPr>
      <w:rFonts w:ascii="Times" w:eastAsia="Times New Roman" w:hAnsi="Times"/>
      <w:szCs w:val="20"/>
    </w:rPr>
  </w:style>
  <w:style w:type="paragraph" w:customStyle="1" w:styleId="Table">
    <w:name w:val="Table"/>
    <w:basedOn w:val="Normal"/>
    <w:pPr>
      <w:tabs>
        <w:tab w:val="left" w:pos="851"/>
      </w:tabs>
      <w:spacing w:before="120" w:after="120"/>
    </w:pPr>
    <w:rPr>
      <w:rFonts w:ascii="Times New Roman" w:eastAsia="Times New Roman" w:hAnsi="Times New Roman"/>
      <w:szCs w:val="20"/>
      <w:lang w:val="en-AU"/>
    </w:rPr>
  </w:style>
  <w:style w:type="character" w:styleId="FollowedHyperlink">
    <w:name w:val="FollowedHyperlink"/>
    <w:uiPriority w:val="99"/>
    <w:semiHidden/>
    <w:unhideWhenUsed/>
    <w:rPr>
      <w:color w:val="800080"/>
      <w:u w:val="single"/>
    </w:rPr>
  </w:style>
  <w:style w:type="paragraph" w:styleId="BodyTextIndent">
    <w:name w:val="Body Text Indent"/>
    <w:basedOn w:val="Normal"/>
    <w:link w:val="BodyTextIndentChar"/>
    <w:uiPriority w:val="99"/>
    <w:unhideWhenUsed/>
    <w:pPr>
      <w:spacing w:after="120"/>
      <w:ind w:left="360"/>
    </w:pPr>
  </w:style>
  <w:style w:type="character" w:customStyle="1" w:styleId="BodyTextIndentChar">
    <w:name w:val="Body Text Indent Char"/>
    <w:link w:val="BodyTextIndent"/>
    <w:uiPriority w:val="99"/>
    <w:rPr>
      <w:rFonts w:ascii="Arial" w:hAnsi="Arial"/>
      <w:sz w:val="24"/>
      <w:szCs w:val="24"/>
    </w:rPr>
  </w:style>
  <w:style w:type="paragraph" w:styleId="BodyTextFirstIndent2">
    <w:name w:val="Body Text First Indent 2"/>
    <w:basedOn w:val="BodyTextIndent"/>
    <w:link w:val="BodyTextFirstIndent2Char"/>
    <w:uiPriority w:val="99"/>
    <w:unhideWhenUsed/>
    <w:pPr>
      <w:spacing w:after="0"/>
      <w:ind w:firstLine="360"/>
    </w:pPr>
  </w:style>
  <w:style w:type="character" w:customStyle="1" w:styleId="BodyTextFirstIndent2Char">
    <w:name w:val="Body Text First Indent 2 Char"/>
    <w:link w:val="BodyTextFirstIndent2"/>
    <w:uiPriority w:val="99"/>
    <w:rPr>
      <w:rFonts w:ascii="Arial" w:hAnsi="Arial"/>
      <w:sz w:val="24"/>
      <w:szCs w:val="24"/>
    </w:rPr>
  </w:style>
  <w:style w:type="paragraph" w:styleId="BodyTextIndent2">
    <w:name w:val="Body Text Indent 2"/>
    <w:basedOn w:val="Normal"/>
    <w:link w:val="BodyTextIndent2Char"/>
    <w:unhideWhenUsed/>
    <w:pPr>
      <w:spacing w:after="120" w:line="480" w:lineRule="auto"/>
      <w:ind w:left="360"/>
    </w:pPr>
  </w:style>
  <w:style w:type="character" w:customStyle="1" w:styleId="BodyTextIndent2Char">
    <w:name w:val="Body Text Indent 2 Char"/>
    <w:link w:val="BodyTextIndent2"/>
    <w:rPr>
      <w:rFonts w:ascii="Arial" w:hAnsi="Arial"/>
      <w:sz w:val="24"/>
      <w:szCs w:val="24"/>
    </w:rPr>
  </w:style>
  <w:style w:type="paragraph" w:styleId="BodyTextIndent3">
    <w:name w:val="Body Text Indent 3"/>
    <w:basedOn w:val="Normal"/>
    <w:link w:val="BodyTextIndent3Char"/>
    <w:unhideWhenUsed/>
    <w:pPr>
      <w:spacing w:after="120"/>
      <w:ind w:left="360"/>
    </w:pPr>
    <w:rPr>
      <w:sz w:val="16"/>
      <w:szCs w:val="16"/>
    </w:rPr>
  </w:style>
  <w:style w:type="character" w:customStyle="1" w:styleId="BodyTextIndent3Char">
    <w:name w:val="Body Text Indent 3 Char"/>
    <w:link w:val="BodyTextIndent3"/>
    <w:rPr>
      <w:rFonts w:ascii="Arial" w:hAnsi="Arial"/>
      <w:sz w:val="16"/>
      <w:szCs w:val="16"/>
    </w:rPr>
  </w:style>
  <w:style w:type="paragraph" w:customStyle="1" w:styleId="Bodt">
    <w:name w:val="Bodt"/>
    <w:basedOn w:val="Heading7"/>
    <w:qFormat/>
  </w:style>
  <w:style w:type="numbering" w:customStyle="1" w:styleId="BMSchedules">
    <w:name w:val="B&amp;M Schedules"/>
    <w:uiPriority w:val="99"/>
    <w:pPr>
      <w:numPr>
        <w:numId w:val="18"/>
      </w:numPr>
    </w:pPr>
  </w:style>
  <w:style w:type="paragraph" w:customStyle="1" w:styleId="SchH1">
    <w:name w:val="SchH1"/>
    <w:basedOn w:val="Normal"/>
    <w:next w:val="BodyText"/>
    <w:uiPriority w:val="6"/>
    <w:pPr>
      <w:keepNext/>
      <w:numPr>
        <w:ilvl w:val="0"/>
        <w:numId w:val="19"/>
      </w:numPr>
      <w:spacing w:after="180" w:line="260" w:lineRule="atLeast"/>
    </w:pPr>
    <w:rPr>
      <w:rFonts w:ascii="Cambria" w:eastAsia="Times New Roman" w:hAnsi="Cambria" w:cs="Cambria"/>
      <w:b/>
      <w:bCs/>
      <w:sz w:val="22"/>
      <w:szCs w:val="28"/>
      <w:lang w:val="en-AU" w:eastAsia="zh-CN"/>
    </w:rPr>
  </w:style>
  <w:style w:type="paragraph" w:customStyle="1" w:styleId="SchH2">
    <w:name w:val="SchH2"/>
    <w:basedOn w:val="Normal"/>
    <w:next w:val="BodyText"/>
    <w:uiPriority w:val="6"/>
    <w:pPr>
      <w:keepNext/>
      <w:numPr>
        <w:ilvl w:val="1"/>
        <w:numId w:val="19"/>
      </w:numPr>
      <w:spacing w:after="180" w:line="260" w:lineRule="atLeast"/>
    </w:pPr>
    <w:rPr>
      <w:rFonts w:ascii="Cambria" w:eastAsia="Times New Roman" w:hAnsi="Cambria" w:cs="Cambria"/>
      <w:b/>
      <w:bCs/>
      <w:sz w:val="22"/>
      <w:szCs w:val="28"/>
      <w:lang w:val="en-AU" w:eastAsia="zh-CN"/>
    </w:rPr>
  </w:style>
  <w:style w:type="paragraph" w:customStyle="1" w:styleId="SchH3">
    <w:name w:val="SchH3"/>
    <w:basedOn w:val="Normal"/>
    <w:uiPriority w:val="6"/>
    <w:pPr>
      <w:numPr>
        <w:ilvl w:val="2"/>
        <w:numId w:val="19"/>
      </w:numPr>
      <w:spacing w:after="180" w:line="260" w:lineRule="atLeast"/>
    </w:pPr>
    <w:rPr>
      <w:rFonts w:ascii="Calibri" w:eastAsia="PMingLiU" w:hAnsi="Calibri"/>
      <w:sz w:val="22"/>
      <w:szCs w:val="28"/>
      <w:lang w:val="en-AU" w:eastAsia="zh-CN"/>
    </w:rPr>
  </w:style>
  <w:style w:type="paragraph" w:customStyle="1" w:styleId="SchH4">
    <w:name w:val="SchH4"/>
    <w:basedOn w:val="Normal"/>
    <w:uiPriority w:val="6"/>
    <w:pPr>
      <w:numPr>
        <w:ilvl w:val="3"/>
        <w:numId w:val="19"/>
      </w:numPr>
      <w:spacing w:after="180" w:line="260" w:lineRule="atLeast"/>
    </w:pPr>
    <w:rPr>
      <w:rFonts w:ascii="Calibri" w:eastAsia="PMingLiU" w:hAnsi="Calibri"/>
      <w:sz w:val="22"/>
      <w:szCs w:val="28"/>
      <w:lang w:val="en-AU" w:eastAsia="zh-CN"/>
    </w:rPr>
  </w:style>
  <w:style w:type="paragraph" w:customStyle="1" w:styleId="SchH5">
    <w:name w:val="SchH5"/>
    <w:basedOn w:val="Normal"/>
    <w:uiPriority w:val="6"/>
    <w:pPr>
      <w:numPr>
        <w:ilvl w:val="4"/>
        <w:numId w:val="19"/>
      </w:numPr>
      <w:spacing w:after="180" w:line="260" w:lineRule="atLeast"/>
    </w:pPr>
    <w:rPr>
      <w:rFonts w:ascii="Calibri" w:eastAsia="PMingLiU" w:hAnsi="Calibri"/>
      <w:sz w:val="22"/>
      <w:szCs w:val="28"/>
      <w:lang w:val="en-AU" w:eastAsia="zh-CN"/>
    </w:rPr>
  </w:style>
  <w:style w:type="paragraph" w:customStyle="1" w:styleId="SchH6">
    <w:name w:val="SchH6"/>
    <w:basedOn w:val="Normal"/>
    <w:uiPriority w:val="6"/>
    <w:pPr>
      <w:numPr>
        <w:ilvl w:val="5"/>
        <w:numId w:val="19"/>
      </w:numPr>
      <w:spacing w:after="180" w:line="260" w:lineRule="atLeast"/>
    </w:pPr>
    <w:rPr>
      <w:rFonts w:ascii="Calibri" w:eastAsia="PMingLiU" w:hAnsi="Calibri"/>
      <w:sz w:val="22"/>
      <w:szCs w:val="28"/>
      <w:lang w:val="en-AU" w:eastAsia="zh-CN"/>
    </w:rPr>
  </w:style>
  <w:style w:type="paragraph" w:customStyle="1" w:styleId="Bullet1">
    <w:name w:val="Bullet 1"/>
    <w:basedOn w:val="Normal"/>
    <w:uiPriority w:val="8"/>
    <w:qFormat/>
    <w:pPr>
      <w:spacing w:after="180" w:line="260" w:lineRule="atLeast"/>
    </w:pPr>
    <w:rPr>
      <w:rFonts w:ascii="Calibri" w:eastAsia="PMingLiU" w:hAnsi="Calibri"/>
      <w:sz w:val="22"/>
      <w:szCs w:val="28"/>
      <w:lang w:val="en-AU" w:eastAsia="zh-CN"/>
    </w:rPr>
  </w:style>
  <w:style w:type="paragraph" w:customStyle="1" w:styleId="Bullet2">
    <w:name w:val="Bullet 2"/>
    <w:basedOn w:val="Normal"/>
    <w:uiPriority w:val="8"/>
    <w:qFormat/>
    <w:pPr>
      <w:numPr>
        <w:ilvl w:val="0"/>
        <w:numId w:val="21"/>
      </w:numPr>
      <w:tabs>
        <w:tab w:val="clear" w:pos="357"/>
        <w:tab w:val="num" w:pos="360"/>
      </w:tabs>
      <w:spacing w:line="260" w:lineRule="atLeast"/>
      <w:ind w:left="0" w:firstLine="0"/>
    </w:pPr>
    <w:rPr>
      <w:rFonts w:ascii="Calibri" w:eastAsia="PMingLiU" w:hAnsi="Calibri"/>
      <w:sz w:val="22"/>
      <w:szCs w:val="28"/>
      <w:lang w:val="en-AU" w:eastAsia="zh-CN"/>
    </w:rPr>
  </w:style>
  <w:style w:type="numbering" w:customStyle="1" w:styleId="BMDefinitions">
    <w:name w:val="B&amp;M Definitions"/>
    <w:uiPriority w:val="99"/>
    <w:pPr>
      <w:numPr>
        <w:numId w:val="22"/>
      </w:numPr>
    </w:pPr>
  </w:style>
  <w:style w:type="numbering" w:customStyle="1" w:styleId="BMHeadings">
    <w:name w:val="B&amp;M Headings"/>
    <w:uiPriority w:val="99"/>
    <w:pPr>
      <w:numPr>
        <w:numId w:val="23"/>
      </w:numPr>
    </w:pPr>
  </w:style>
  <w:style w:type="numbering" w:customStyle="1" w:styleId="BMListNumbers">
    <w:name w:val="B&amp;M List Numbers"/>
    <w:uiPriority w:val="99"/>
    <w:pPr>
      <w:numPr>
        <w:numId w:val="24"/>
      </w:numPr>
    </w:pPr>
  </w:style>
  <w:style w:type="paragraph" w:customStyle="1" w:styleId="BMKAddressInfo">
    <w:name w:val="BMK Address Info"/>
    <w:link w:val="BMKAddressInfoChar"/>
    <w:semiHidden/>
    <w:rPr>
      <w:rFonts w:ascii="Calibri" w:eastAsia="PMingLiU" w:hAnsi="Calibri"/>
      <w:bCs/>
      <w:noProof/>
      <w:sz w:val="16"/>
      <w:szCs w:val="22"/>
      <w:lang w:val="en-AU" w:eastAsia="zh-CN" w:bidi="ar-SA"/>
    </w:rPr>
  </w:style>
  <w:style w:type="character" w:customStyle="1" w:styleId="BMKAddressInfoChar">
    <w:name w:val="BMK Address Info Char"/>
    <w:link w:val="BMKAddressInfo"/>
    <w:semiHidden/>
    <w:rPr>
      <w:rFonts w:ascii="Calibri" w:eastAsia="PMingLiU" w:hAnsi="Calibri" w:cs="Times New Roman"/>
      <w:bCs/>
      <w:noProof/>
      <w:sz w:val="16"/>
      <w:szCs w:val="22"/>
      <w:lang w:val="en-AU" w:eastAsia="zh-CN"/>
    </w:rPr>
  </w:style>
  <w:style w:type="paragraph" w:customStyle="1" w:styleId="BMKAddress1">
    <w:name w:val="BMK Address1"/>
    <w:basedOn w:val="Normal"/>
    <w:semiHidden/>
    <w:pPr>
      <w:spacing w:line="260" w:lineRule="atLeast"/>
    </w:pPr>
    <w:rPr>
      <w:rFonts w:ascii="Calibri" w:eastAsia="PMingLiU" w:hAnsi="Calibri"/>
      <w:sz w:val="22"/>
      <w:szCs w:val="28"/>
      <w:lang w:val="en-AU" w:eastAsia="zh-CN"/>
    </w:rPr>
  </w:style>
  <w:style w:type="paragraph" w:customStyle="1" w:styleId="BMKAttention">
    <w:name w:val="BMK Attention"/>
    <w:basedOn w:val="Normal"/>
    <w:semiHidden/>
    <w:pPr>
      <w:spacing w:line="260" w:lineRule="atLeast"/>
    </w:pPr>
    <w:rPr>
      <w:rFonts w:ascii="Calibri" w:eastAsia="PMingLiU" w:hAnsi="Calibri"/>
      <w:sz w:val="22"/>
      <w:szCs w:val="28"/>
      <w:lang w:val="en-AU" w:eastAsia="zh-CN"/>
    </w:rPr>
  </w:style>
  <w:style w:type="paragraph" w:customStyle="1" w:styleId="BMKCities">
    <w:name w:val="BMK Cities"/>
    <w:semiHidden/>
    <w:pPr>
      <w:spacing w:before="30" w:after="200" w:line="2" w:lineRule="auto"/>
    </w:pPr>
    <w:rPr>
      <w:rFonts w:ascii="Calibri" w:eastAsia="PMingLiU" w:hAnsi="Calibri"/>
      <w:noProof/>
      <w:spacing w:val="2"/>
      <w:sz w:val="11"/>
      <w:szCs w:val="11"/>
      <w:lang w:val="en-AU" w:eastAsia="zh-CN" w:bidi="ar-SA"/>
    </w:rPr>
  </w:style>
  <w:style w:type="paragraph" w:customStyle="1" w:styleId="BMKCitiesSpace">
    <w:name w:val="BMK Cities Space"/>
    <w:basedOn w:val="BMKCities"/>
    <w:semiHidden/>
    <w:pPr>
      <w:spacing w:before="0"/>
    </w:pPr>
  </w:style>
  <w:style w:type="paragraph" w:customStyle="1" w:styleId="BMKDeliveryPhrase">
    <w:name w:val="BMK Delivery Phrase"/>
    <w:basedOn w:val="BMKAddressInfo"/>
    <w:semiHidden/>
    <w:pPr>
      <w:framePr w:w="2943" w:h="1734" w:hRule="exact" w:wrap="around" w:vAnchor="text" w:hAnchor="page" w:x="8533" w:y="208"/>
      <w:ind w:left="57"/>
    </w:pPr>
    <w:rPr>
      <w:b/>
    </w:rPr>
  </w:style>
  <w:style w:type="paragraph" w:customStyle="1" w:styleId="BMKDocumentName">
    <w:name w:val="BMK Document Name"/>
    <w:basedOn w:val="Normal"/>
    <w:next w:val="Normal"/>
    <w:semiHidden/>
    <w:pPr>
      <w:tabs>
        <w:tab w:val="left" w:pos="2761"/>
        <w:tab w:val="left" w:pos="3470"/>
        <w:tab w:val="left" w:pos="4179"/>
        <w:tab w:val="left" w:pos="4888"/>
        <w:tab w:val="right" w:pos="9849"/>
      </w:tabs>
      <w:spacing w:line="200" w:lineRule="atLeast"/>
    </w:pPr>
    <w:rPr>
      <w:rFonts w:ascii="Arial Black" w:eastAsia="PMingLiU" w:hAnsi="Arial Black"/>
      <w:bCs/>
      <w:noProof/>
      <w:sz w:val="18"/>
      <w:szCs w:val="28"/>
      <w:lang w:val="en-AU" w:eastAsia="zh-CN"/>
    </w:rPr>
  </w:style>
  <w:style w:type="paragraph" w:customStyle="1" w:styleId="BMKDocumentNameHK">
    <w:name w:val="BMK Document Name HK"/>
    <w:basedOn w:val="Normal"/>
    <w:next w:val="Normal"/>
    <w:semiHidden/>
    <w:pPr>
      <w:spacing w:line="200" w:lineRule="atLeast"/>
    </w:pPr>
    <w:rPr>
      <w:rFonts w:ascii="Arial Black" w:eastAsia="Times New Roman" w:hAnsi="Arial Black" w:cs="Cambria"/>
      <w:noProof/>
      <w:sz w:val="18"/>
      <w:szCs w:val="32"/>
      <w:lang w:val="en-AU" w:eastAsia="zh-CN"/>
    </w:rPr>
  </w:style>
  <w:style w:type="paragraph" w:customStyle="1" w:styleId="BMKLegalNoticePhrase">
    <w:name w:val="BMK Legal Notice Phrase"/>
    <w:basedOn w:val="Normal"/>
    <w:semiHidden/>
    <w:pPr>
      <w:spacing w:before="260" w:after="180" w:line="260" w:lineRule="atLeast"/>
    </w:pPr>
    <w:rPr>
      <w:rFonts w:ascii="Cambria" w:eastAsia="Times New Roman" w:hAnsi="Cambria" w:cs="Cambria"/>
      <w:b/>
      <w:caps/>
      <w:sz w:val="22"/>
      <w:szCs w:val="28"/>
      <w:lang w:val="en-AU" w:eastAsia="zh-CN"/>
    </w:rPr>
  </w:style>
  <w:style w:type="paragraph" w:customStyle="1" w:styleId="BMKLetterCaption">
    <w:name w:val="BMK LetterCaption"/>
    <w:basedOn w:val="BMKLegalNoticePhrase"/>
    <w:next w:val="Normal"/>
    <w:semiHidden/>
    <w:pPr>
      <w:spacing w:before="0"/>
    </w:pPr>
  </w:style>
  <w:style w:type="paragraph" w:customStyle="1" w:styleId="BMKMemberFirmName">
    <w:name w:val="BMK Member Firm Name"/>
    <w:basedOn w:val="BMKAddressInfo"/>
    <w:next w:val="BMKAddressInfo"/>
    <w:link w:val="BMKMemberFirmNameChar"/>
    <w:semiHidden/>
    <w:rPr>
      <w:b/>
    </w:rPr>
  </w:style>
  <w:style w:type="character" w:customStyle="1" w:styleId="BMKMemberFirmNameChar">
    <w:name w:val="BMK Member Firm Name Char"/>
    <w:link w:val="BMKMemberFirmName"/>
    <w:semiHidden/>
    <w:rPr>
      <w:rFonts w:ascii="Calibri" w:eastAsia="PMingLiU" w:hAnsi="Calibri" w:cs="Times New Roman"/>
      <w:b/>
      <w:bCs/>
      <w:noProof/>
      <w:sz w:val="16"/>
      <w:szCs w:val="22"/>
      <w:lang w:val="en-AU" w:eastAsia="zh-CN"/>
    </w:rPr>
  </w:style>
  <w:style w:type="paragraph" w:customStyle="1" w:styleId="BMKMultiOffice">
    <w:name w:val="BMK Multi Office"/>
    <w:basedOn w:val="Normal"/>
    <w:next w:val="Normal"/>
    <w:semiHidden/>
    <w:pPr>
      <w:spacing w:line="2" w:lineRule="auto"/>
    </w:pPr>
    <w:rPr>
      <w:rFonts w:ascii="Arial Black" w:eastAsia="PMingLiU" w:hAnsi="Arial Black"/>
      <w:noProof/>
      <w:spacing w:val="2"/>
      <w:sz w:val="11"/>
      <w:lang w:val="en-AU" w:eastAsia="zh-CN"/>
    </w:rPr>
  </w:style>
  <w:style w:type="paragraph" w:customStyle="1" w:styleId="BMKMultiOfficeAddress">
    <w:name w:val="BMK Multi Office Address"/>
    <w:basedOn w:val="BMKCities"/>
    <w:semiHidden/>
  </w:style>
  <w:style w:type="paragraph" w:customStyle="1" w:styleId="BMKPartnerList">
    <w:name w:val="BMK Partner List"/>
    <w:basedOn w:val="BMKCities"/>
    <w:semiHidden/>
    <w:pPr>
      <w:adjustRightInd w:val="0"/>
      <w:snapToGrid w:val="0"/>
      <w:spacing w:before="0" w:after="20"/>
    </w:pPr>
    <w:rPr>
      <w:rFonts w:cs="Arial"/>
      <w:caps/>
      <w:spacing w:val="0"/>
      <w:sz w:val="9"/>
      <w:szCs w:val="12"/>
    </w:rPr>
  </w:style>
  <w:style w:type="paragraph" w:customStyle="1" w:styleId="BMKPrivacyText">
    <w:name w:val="BMK Privacy Text"/>
    <w:basedOn w:val="Footer"/>
    <w:link w:val="BMKPrivacyTextChar"/>
    <w:semiHidden/>
    <w:pPr>
      <w:tabs>
        <w:tab w:val="clear" w:pos="4320"/>
        <w:tab w:val="clear" w:pos="8640"/>
        <w:tab w:val="right" w:pos="9350"/>
      </w:tabs>
      <w:spacing w:line="200" w:lineRule="atLeast"/>
    </w:pPr>
    <w:rPr>
      <w:rFonts w:ascii="Cambria" w:eastAsia="Times New Roman" w:hAnsi="Cambria" w:cs="Cambria"/>
      <w:noProof/>
      <w:sz w:val="16"/>
      <w:szCs w:val="28"/>
      <w:lang w:val="en-AU" w:eastAsia="zh-CN"/>
    </w:rPr>
  </w:style>
  <w:style w:type="character" w:customStyle="1" w:styleId="BMKPrivacyTextChar">
    <w:name w:val="BMK Privacy Text Char"/>
    <w:link w:val="BMKPrivacyText"/>
    <w:semiHidden/>
    <w:rPr>
      <w:rFonts w:ascii="Cambria" w:eastAsia="Times New Roman" w:hAnsi="Cambria" w:cs="Cambria"/>
      <w:noProof/>
      <w:sz w:val="16"/>
      <w:szCs w:val="28"/>
      <w:lang w:val="en-AU" w:eastAsia="zh-CN"/>
    </w:rPr>
  </w:style>
  <w:style w:type="paragraph" w:customStyle="1" w:styleId="BMKPrivacyTitle">
    <w:name w:val="BMK Privacy Title"/>
    <w:basedOn w:val="Normal"/>
    <w:semiHidden/>
    <w:pPr>
      <w:spacing w:before="260" w:after="140" w:line="240" w:lineRule="atLeast"/>
    </w:pPr>
    <w:rPr>
      <w:rFonts w:ascii="Arial Black" w:eastAsia="PMingLiU" w:hAnsi="Arial Black"/>
      <w:sz w:val="18"/>
      <w:szCs w:val="28"/>
      <w:lang w:val="en-AU" w:eastAsia="zh-CN"/>
    </w:rPr>
  </w:style>
  <w:style w:type="paragraph" w:customStyle="1" w:styleId="BMKQualifier">
    <w:name w:val="BMK Qualifier"/>
    <w:semiHidden/>
    <w:pPr>
      <w:spacing w:after="200" w:line="170" w:lineRule="atLeast"/>
    </w:pPr>
    <w:rPr>
      <w:rFonts w:ascii="Calibri" w:eastAsia="PMingLiU" w:hAnsi="Calibri"/>
      <w:caps/>
      <w:noProof/>
      <w:sz w:val="13"/>
      <w:szCs w:val="13"/>
      <w:lang w:val="en-AU" w:eastAsia="zh-CN" w:bidi="ar-SA"/>
    </w:rPr>
  </w:style>
  <w:style w:type="paragraph" w:customStyle="1" w:styleId="BMKRecipient1">
    <w:name w:val="BMK Recipient1"/>
    <w:basedOn w:val="Normal"/>
    <w:semiHidden/>
    <w:pPr>
      <w:spacing w:line="260" w:lineRule="atLeast"/>
    </w:pPr>
    <w:rPr>
      <w:rFonts w:ascii="Calibri" w:eastAsia="PMingLiU" w:hAnsi="Calibri"/>
      <w:sz w:val="22"/>
      <w:szCs w:val="28"/>
      <w:lang w:val="en-AU" w:eastAsia="zh-CN"/>
    </w:rPr>
  </w:style>
  <w:style w:type="paragraph" w:customStyle="1" w:styleId="BMKRefInfo">
    <w:name w:val="BMK Ref Info"/>
    <w:basedOn w:val="BMKAddressInfo"/>
    <w:semiHidden/>
    <w:pPr>
      <w:framePr w:w="2943" w:h="1734" w:hRule="exact" w:wrap="around" w:vAnchor="text" w:hAnchor="page" w:x="8533" w:y="208"/>
      <w:ind w:left="57"/>
    </w:pPr>
  </w:style>
  <w:style w:type="paragraph" w:customStyle="1" w:styleId="BMKRegions">
    <w:name w:val="BMK Regions"/>
    <w:basedOn w:val="BMKCities"/>
    <w:next w:val="BMKCities"/>
    <w:semiHidden/>
    <w:pPr>
      <w:spacing w:before="0"/>
    </w:pPr>
    <w:rPr>
      <w:rFonts w:ascii="Arial Black" w:hAnsi="Arial Black"/>
      <w:szCs w:val="24"/>
    </w:rPr>
  </w:style>
  <w:style w:type="paragraph" w:customStyle="1" w:styleId="BMKSalutation">
    <w:name w:val="BMK Salutation"/>
    <w:basedOn w:val="Normal"/>
    <w:semiHidden/>
    <w:pPr>
      <w:spacing w:line="260" w:lineRule="atLeast"/>
    </w:pPr>
    <w:rPr>
      <w:rFonts w:ascii="Calibri" w:eastAsia="PMingLiU" w:hAnsi="Calibri"/>
      <w:sz w:val="22"/>
      <w:szCs w:val="28"/>
      <w:lang w:val="en-AU" w:eastAsia="zh-CN"/>
    </w:rPr>
  </w:style>
  <w:style w:type="paragraph" w:customStyle="1" w:styleId="BMKSubject">
    <w:name w:val="BMK Subject"/>
    <w:basedOn w:val="Normal"/>
    <w:semiHidden/>
    <w:pPr>
      <w:spacing w:line="260" w:lineRule="atLeast"/>
    </w:pPr>
    <w:rPr>
      <w:rFonts w:ascii="Cambria" w:eastAsia="Times New Roman" w:hAnsi="Cambria" w:cs="Cambria"/>
      <w:b/>
      <w:bCs/>
      <w:sz w:val="22"/>
      <w:szCs w:val="28"/>
      <w:lang w:val="en-AU" w:eastAsia="zh-CN"/>
    </w:rPr>
  </w:style>
  <w:style w:type="paragraph" w:customStyle="1" w:styleId="BMKSubtitle">
    <w:name w:val="BMK Subtitle"/>
    <w:basedOn w:val="Normal"/>
    <w:next w:val="BodyText"/>
    <w:semiHidden/>
    <w:pPr>
      <w:spacing w:after="180" w:line="260" w:lineRule="atLeast"/>
    </w:pPr>
    <w:rPr>
      <w:rFonts w:ascii="Cambria" w:eastAsia="Times New Roman" w:hAnsi="Cambria" w:cs="Cambria"/>
      <w:sz w:val="32"/>
      <w:szCs w:val="28"/>
      <w:lang w:val="en-AU" w:eastAsia="zh-CN"/>
    </w:rPr>
  </w:style>
  <w:style w:type="paragraph" w:customStyle="1" w:styleId="BMKTitle">
    <w:name w:val="BMK Title"/>
    <w:basedOn w:val="Normal"/>
    <w:next w:val="BodyText"/>
    <w:semiHidden/>
    <w:pPr>
      <w:spacing w:after="180" w:line="260" w:lineRule="atLeast"/>
    </w:pPr>
    <w:rPr>
      <w:rFonts w:ascii="Cambria" w:eastAsia="Times New Roman" w:hAnsi="Cambria" w:cs="Cambria"/>
      <w:sz w:val="48"/>
      <w:szCs w:val="28"/>
      <w:lang w:val="en-AU" w:eastAsia="zh-CN"/>
    </w:rPr>
  </w:style>
  <w:style w:type="paragraph" w:customStyle="1" w:styleId="BMKDate">
    <w:name w:val="BMKDate"/>
    <w:basedOn w:val="Normal"/>
    <w:semiHidden/>
    <w:pPr>
      <w:spacing w:line="260" w:lineRule="atLeast"/>
    </w:pPr>
    <w:rPr>
      <w:rFonts w:ascii="Calibri" w:eastAsia="PMingLiU" w:hAnsi="Calibri"/>
      <w:sz w:val="22"/>
      <w:szCs w:val="28"/>
      <w:lang w:val="en-AU" w:eastAsia="zh-CN"/>
    </w:rPr>
  </w:style>
  <w:style w:type="paragraph" w:customStyle="1" w:styleId="BMKHeaderLogoSHI">
    <w:name w:val="BMKHeaderLogoSHI"/>
    <w:semiHidden/>
    <w:pPr>
      <w:tabs>
        <w:tab w:val="left" w:pos="709"/>
        <w:tab w:val="left" w:pos="1418"/>
        <w:tab w:val="left" w:pos="2126"/>
        <w:tab w:val="left" w:pos="2835"/>
        <w:tab w:val="right" w:pos="7876"/>
      </w:tabs>
      <w:spacing w:after="140" w:line="260" w:lineRule="atLeast"/>
    </w:pPr>
    <w:rPr>
      <w:rFonts w:ascii="Calibri" w:eastAsia="Times New Roman" w:hAnsi="Calibri" w:cs="Calibri"/>
      <w:sz w:val="22"/>
      <w:szCs w:val="24"/>
      <w:lang w:val="en-AU" w:eastAsia="zh-CN" w:bidi="ar-SA"/>
    </w:rPr>
  </w:style>
  <w:style w:type="paragraph" w:customStyle="1" w:styleId="DefinitionParagraph">
    <w:name w:val="Definition Paragraph"/>
    <w:basedOn w:val="Normal"/>
    <w:uiPriority w:val="2"/>
    <w:pPr>
      <w:numPr>
        <w:ilvl w:val="0"/>
        <w:numId w:val="22"/>
      </w:numPr>
      <w:spacing w:after="180" w:line="260" w:lineRule="atLeast"/>
    </w:pPr>
    <w:rPr>
      <w:rFonts w:ascii="Calibri" w:eastAsia="PMingLiU" w:hAnsi="Calibri"/>
      <w:sz w:val="22"/>
      <w:szCs w:val="28"/>
      <w:lang w:val="en-AU" w:eastAsia="zh-CN"/>
    </w:rPr>
  </w:style>
  <w:style w:type="character" w:customStyle="1" w:styleId="DMReference">
    <w:name w:val="DMReference"/>
    <w:semiHidden/>
    <w:rPr>
      <w:rFonts w:ascii="Cambria" w:eastAsia="Times New Roman" w:hAnsi="Cambria" w:cs="Cambria"/>
      <w:noProof/>
      <w:sz w:val="16"/>
      <w:szCs w:val="16"/>
      <w:lang w:val="en-AU" w:eastAsia="zh-CN"/>
    </w:rPr>
  </w:style>
  <w:style w:type="paragraph" w:customStyle="1" w:styleId="LetterDetail">
    <w:name w:val="LetterDetail"/>
    <w:basedOn w:val="Normal"/>
    <w:semiHidden/>
    <w:pPr>
      <w:spacing w:line="260" w:lineRule="atLeast"/>
    </w:pPr>
    <w:rPr>
      <w:rFonts w:ascii="Calibri" w:eastAsia="PMingLiU" w:hAnsi="Calibri"/>
      <w:sz w:val="22"/>
      <w:szCs w:val="28"/>
      <w:lang w:val="en-AU" w:eastAsia="zh-CN"/>
    </w:rPr>
  </w:style>
  <w:style w:type="paragraph" w:customStyle="1" w:styleId="OtherContact">
    <w:name w:val="OtherContact"/>
    <w:basedOn w:val="Normal"/>
    <w:semiHidden/>
    <w:rPr>
      <w:rFonts w:ascii="Cambria" w:eastAsia="Times New Roman" w:hAnsi="Cambria" w:cs="Cambria"/>
      <w:sz w:val="16"/>
      <w:szCs w:val="28"/>
      <w:lang w:val="en-AU" w:eastAsia="zh-CN"/>
    </w:rPr>
  </w:style>
  <w:style w:type="paragraph" w:customStyle="1" w:styleId="Recital">
    <w:name w:val="Recital"/>
    <w:basedOn w:val="Normal"/>
    <w:uiPriority w:val="7"/>
    <w:pPr>
      <w:numPr>
        <w:ilvl w:val="0"/>
        <w:numId w:val="25"/>
      </w:numPr>
      <w:spacing w:after="180" w:line="260" w:lineRule="atLeast"/>
    </w:pPr>
    <w:rPr>
      <w:rFonts w:ascii="Calibri" w:eastAsia="PMingLiU" w:hAnsi="Calibri"/>
      <w:sz w:val="22"/>
      <w:szCs w:val="28"/>
      <w:lang w:val="en-AU" w:eastAsia="zh-CN"/>
    </w:rPr>
  </w:style>
  <w:style w:type="paragraph" w:customStyle="1" w:styleId="SchSH">
    <w:name w:val="SchSH"/>
    <w:basedOn w:val="Normal"/>
    <w:next w:val="BodyText"/>
    <w:uiPriority w:val="6"/>
    <w:pPr>
      <w:keepNext/>
      <w:spacing w:after="180" w:line="260" w:lineRule="atLeast"/>
    </w:pPr>
    <w:rPr>
      <w:rFonts w:ascii="Cambria" w:eastAsia="Times New Roman" w:hAnsi="Cambria" w:cs="Cambria"/>
      <w:b/>
      <w:sz w:val="22"/>
      <w:szCs w:val="28"/>
      <w:lang w:val="en-AU" w:eastAsia="zh-CN"/>
    </w:rPr>
  </w:style>
  <w:style w:type="paragraph" w:customStyle="1" w:styleId="TOCHeading">
    <w:name w:val="TOCHeading"/>
    <w:basedOn w:val="Normal"/>
    <w:next w:val="BodyText"/>
    <w:uiPriority w:val="11"/>
    <w:semiHidden/>
    <w:pPr>
      <w:pBdr>
        <w:bottom w:val="single" w:sz="4" w:space="9" w:color="auto"/>
      </w:pBdr>
      <w:spacing w:after="180" w:line="260" w:lineRule="exact"/>
    </w:pPr>
    <w:rPr>
      <w:rFonts w:ascii="Cambria" w:eastAsia="Times New Roman" w:hAnsi="Cambria" w:cs="Cambria"/>
      <w:b/>
      <w:bCs/>
      <w:szCs w:val="28"/>
      <w:lang w:val="en-AU" w:eastAsia="zh-CN"/>
    </w:rPr>
  </w:style>
  <w:style w:type="paragraph" w:styleId="ListNumber">
    <w:name w:val="List Number"/>
    <w:basedOn w:val="Normal"/>
    <w:uiPriority w:val="7"/>
    <w:qFormat/>
    <w:pPr>
      <w:numPr>
        <w:ilvl w:val="0"/>
        <w:numId w:val="24"/>
      </w:numPr>
      <w:spacing w:after="180" w:line="260" w:lineRule="atLeast"/>
    </w:pPr>
    <w:rPr>
      <w:rFonts w:ascii="Calibri" w:eastAsia="PMingLiU" w:hAnsi="Calibri"/>
      <w:sz w:val="22"/>
      <w:szCs w:val="28"/>
      <w:lang w:val="en-AU" w:eastAsia="zh-CN"/>
    </w:rPr>
  </w:style>
  <w:style w:type="paragraph" w:styleId="ListNumber2">
    <w:name w:val="List Number 2"/>
    <w:basedOn w:val="Normal"/>
    <w:uiPriority w:val="7"/>
    <w:qFormat/>
    <w:pPr>
      <w:numPr>
        <w:ilvl w:val="1"/>
        <w:numId w:val="24"/>
      </w:numPr>
      <w:spacing w:after="180" w:line="260" w:lineRule="atLeast"/>
    </w:pPr>
    <w:rPr>
      <w:rFonts w:ascii="Calibri" w:eastAsia="PMingLiU" w:hAnsi="Calibri"/>
      <w:sz w:val="22"/>
      <w:szCs w:val="28"/>
      <w:lang w:val="en-AU" w:eastAsia="zh-CN"/>
    </w:rPr>
  </w:style>
  <w:style w:type="paragraph" w:styleId="ListNumber3">
    <w:name w:val="List Number 3"/>
    <w:basedOn w:val="Normal"/>
    <w:uiPriority w:val="7"/>
    <w:qFormat/>
    <w:pPr>
      <w:numPr>
        <w:ilvl w:val="2"/>
        <w:numId w:val="24"/>
      </w:numPr>
      <w:spacing w:after="180" w:line="260" w:lineRule="atLeast"/>
    </w:pPr>
    <w:rPr>
      <w:rFonts w:ascii="Calibri" w:eastAsia="PMingLiU" w:hAnsi="Calibri"/>
      <w:sz w:val="22"/>
      <w:szCs w:val="28"/>
      <w:lang w:val="en-AU" w:eastAsia="zh-CN"/>
    </w:rPr>
  </w:style>
  <w:style w:type="paragraph" w:styleId="ListNumber4">
    <w:name w:val="List Number 4"/>
    <w:basedOn w:val="Normal"/>
    <w:uiPriority w:val="7"/>
    <w:qFormat/>
    <w:pPr>
      <w:numPr>
        <w:ilvl w:val="3"/>
        <w:numId w:val="24"/>
      </w:numPr>
      <w:spacing w:after="180" w:line="260" w:lineRule="atLeast"/>
    </w:pPr>
    <w:rPr>
      <w:rFonts w:ascii="Calibri" w:eastAsia="PMingLiU" w:hAnsi="Calibri"/>
      <w:sz w:val="22"/>
      <w:szCs w:val="28"/>
      <w:lang w:val="en-AU" w:eastAsia="zh-CN"/>
    </w:rPr>
  </w:style>
  <w:style w:type="character" w:customStyle="1" w:styleId="A4">
    <w:name w:val="A4"/>
    <w:rPr>
      <w:rFonts w:ascii="DIN" w:hAnsi="DIN" w:cs="DIN" w:hint="default"/>
      <w:color w:val="000000"/>
      <w:sz w:val="18"/>
      <w:szCs w:val="18"/>
    </w:rPr>
  </w:style>
  <w:style w:type="paragraph" w:styleId="FootnoteText">
    <w:name w:val="footnote text"/>
    <w:link w:val="FootnoteTextChar"/>
    <w:pPr>
      <w:spacing w:after="200" w:line="276" w:lineRule="auto"/>
    </w:pPr>
    <w:rPr>
      <w:rFonts w:ascii="Calibri" w:eastAsia="Calibri" w:hAnsi="Calibri"/>
      <w:sz w:val="22"/>
      <w:szCs w:val="22"/>
      <w:lang w:val="en-US" w:eastAsia="en-US" w:bidi="ar-SA"/>
    </w:rPr>
  </w:style>
  <w:style w:type="character" w:customStyle="1" w:styleId="FootnoteTextChar">
    <w:name w:val="Footnote Text Char"/>
    <w:link w:val="FootnoteText"/>
    <w:rPr>
      <w:rFonts w:ascii="Calibri" w:eastAsia="Calibri" w:hAnsi="Calibri" w:cs="Times New Roman"/>
      <w:sz w:val="22"/>
      <w:szCs w:val="22"/>
    </w:rPr>
  </w:style>
  <w:style w:type="character" w:styleId="FootnoteReference">
    <w:name w:val="footnote reference"/>
  </w:style>
  <w:style w:type="paragraph" w:styleId="BodyTextFirstIndent">
    <w:name w:val="Body Text First Indent"/>
    <w:basedOn w:val="BodyText"/>
    <w:link w:val="BodyTextFirstIndentChar"/>
    <w:uiPriority w:val="99"/>
    <w:semiHidden/>
    <w:unhideWhenUsed/>
    <w:pPr>
      <w:spacing w:after="0"/>
      <w:ind w:firstLine="360"/>
    </w:pPr>
    <w:rPr>
      <w:rFonts w:ascii="Calibri" w:eastAsia="PMingLiU" w:hAnsi="Calibri"/>
      <w:sz w:val="22"/>
      <w:szCs w:val="28"/>
      <w:lang w:val="en-AU" w:eastAsia="zh-CN"/>
    </w:rPr>
  </w:style>
  <w:style w:type="character" w:customStyle="1" w:styleId="BodyTextFirstIndentChar">
    <w:name w:val="Body Text First Indent Char"/>
    <w:link w:val="BodyTextFirstIndent"/>
    <w:uiPriority w:val="99"/>
    <w:semiHidden/>
    <w:rPr>
      <w:rFonts w:ascii="Calibri" w:eastAsia="PMingLiU" w:hAnsi="Calibri" w:cs="Times New Roman"/>
      <w:sz w:val="22"/>
      <w:szCs w:val="28"/>
      <w:lang w:val="en-AU" w:eastAsia="zh-CN"/>
    </w:rPr>
  </w:style>
  <w:style w:type="paragraph" w:styleId="CommentText">
    <w:name w:val="annotation text"/>
    <w:basedOn w:val="Normal"/>
    <w:link w:val="CommentTextChar"/>
    <w:uiPriority w:val="99"/>
    <w:unhideWhenUsed/>
    <w:rPr>
      <w:rFonts w:ascii="Calibri" w:eastAsia="PMingLiU" w:hAnsi="Calibri"/>
      <w:sz w:val="20"/>
      <w:szCs w:val="20"/>
      <w:lang w:val="en-AU" w:eastAsia="zh-CN"/>
    </w:rPr>
  </w:style>
  <w:style w:type="character" w:customStyle="1" w:styleId="CommentTextChar">
    <w:name w:val="Comment Text Char"/>
    <w:link w:val="CommentText"/>
    <w:uiPriority w:val="99"/>
    <w:rPr>
      <w:rFonts w:ascii="Calibri" w:eastAsia="PMingLiU" w:hAnsi="Calibri" w:cs="Times New Roman"/>
      <w:lang w:val="en-AU" w:eastAsia="zh-C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Calibri" w:eastAsia="PMingLiU" w:hAnsi="Calibri" w:cs="Times New Roman"/>
      <w:b/>
      <w:bCs/>
      <w:lang w:val="en-AU" w:eastAsia="zh-CN"/>
    </w:rPr>
  </w:style>
  <w:style w:type="paragraph" w:styleId="TOCHeading0">
    <w:name w:val="TOC Heading"/>
    <w:basedOn w:val="Heading1"/>
    <w:next w:val="Normal"/>
    <w:uiPriority w:val="39"/>
    <w:semiHidden/>
    <w:unhideWhenUsed/>
    <w:qFormat/>
    <w:pPr>
      <w:numPr>
        <w:numId w:val="0"/>
      </w:numPr>
      <w:outlineLvl w:val="9"/>
    </w:pPr>
    <w:rPr>
      <w:color w:val="365F91"/>
      <w:sz w:val="28"/>
      <w:lang w:val="en-AU"/>
    </w:rPr>
  </w:style>
  <w:style w:type="paragraph" w:styleId="TOC9">
    <w:name w:val="toc 9"/>
    <w:basedOn w:val="Normal"/>
    <w:next w:val="Normal"/>
    <w:autoRedefine/>
    <w:uiPriority w:val="39"/>
    <w:unhideWhenUsed/>
    <w:pPr>
      <w:numPr>
        <w:ilvl w:val="4"/>
        <w:numId w:val="31"/>
      </w:numPr>
    </w:pPr>
    <w:rPr>
      <w:rFonts w:ascii="Times New Roman" w:eastAsia="Times New Roman" w:hAnsi="Times New Roman"/>
      <w:sz w:val="20"/>
      <w:szCs w:val="20"/>
      <w:lang w:val="en-AU"/>
    </w:rPr>
  </w:style>
  <w:style w:type="paragraph" w:styleId="BlockText">
    <w:name w:val="Block Text"/>
    <w:basedOn w:val="Normal"/>
    <w:unhideWhenUsed/>
    <w:pPr>
      <w:pBdr>
        <w:top w:val="single" w:sz="2" w:space="10" w:color="4F81BD" w:frame="1"/>
        <w:left w:val="single" w:sz="2" w:space="10" w:color="4F81BD" w:frame="1"/>
        <w:bottom w:val="single" w:sz="2" w:space="10" w:color="4F81BD" w:frame="1"/>
        <w:right w:val="single" w:sz="2" w:space="10" w:color="4F81BD" w:frame="1"/>
      </w:pBdr>
      <w:ind w:left="1152" w:right="1152"/>
    </w:pPr>
    <w:rPr>
      <w:rFonts w:ascii="Calibri" w:eastAsia="Times New Roman" w:hAnsi="Calibri"/>
      <w:i/>
      <w:iCs/>
      <w:color w:val="4F81BD"/>
    </w:rPr>
  </w:style>
  <w:style w:type="paragraph" w:customStyle="1" w:styleId="BMIndent8">
    <w:name w:val="BM Indent 8"/>
    <w:pPr>
      <w:spacing w:before="60" w:after="200"/>
      <w:ind w:left="2160"/>
    </w:pPr>
    <w:rPr>
      <w:rFonts w:ascii="Arial" w:eastAsia="Times New Roman" w:hAnsi="Arial"/>
      <w:iCs/>
      <w:color w:val="000000"/>
      <w:szCs w:val="24"/>
      <w:lang w:val="en-AU" w:eastAsia="en-US" w:bidi="ar-SA"/>
    </w:rPr>
  </w:style>
  <w:style w:type="numbering" w:customStyle="1" w:styleId="BMSchedules0">
    <w:name w:val="BMSchedules"/>
  </w:style>
  <w:style w:type="numbering" w:customStyle="1" w:styleId="BMHeadings0">
    <w:name w:val="BMHeadings"/>
  </w:style>
  <w:style w:type="numbering" w:customStyle="1" w:styleId="BMListNumbers0">
    <w:name w:val="BMListNumbers"/>
  </w:style>
  <w:style w:type="numbering" w:customStyle="1" w:styleId="BMDefinitions0">
    <w:name w:val="BMDefinitions"/>
  </w:style>
  <w:style w:type="paragraph" w:styleId="ListParagraph">
    <w:name w:val="List Paragraph"/>
    <w:basedOn w:val="Normal"/>
    <w:uiPriority w:val="34"/>
    <w:qFormat/>
    <w:pPr>
      <w:ind w:left="720"/>
      <w:contextualSpacing/>
    </w:pPr>
    <w:rPr>
      <w:rFonts w:ascii="Calibri" w:eastAsia="PMingLiU" w:hAnsi="Calibri"/>
      <w:sz w:val="22"/>
      <w:szCs w:val="28"/>
      <w:lang w:val="en-AU" w:eastAsia="zh-CN"/>
    </w:rPr>
  </w:style>
  <w:style w:type="character" w:customStyle="1" w:styleId="Heading">
    <w:name w:val="Heading"/>
    <w:rPr>
      <w:rFonts w:ascii="Frutiger 55 Roman" w:hAnsi="Frutiger 55 Roman"/>
      <w:b/>
      <w:caps/>
      <w:sz w:val="19"/>
    </w:rPr>
  </w:style>
  <w:style w:type="paragraph" w:styleId="BodyText3">
    <w:name w:val="Body Text 3"/>
    <w:basedOn w:val="Normal"/>
    <w:link w:val="BodyText3Char"/>
    <w:semiHidden/>
    <w:pPr>
      <w:widowControl w:val="0"/>
      <w:spacing w:after="340" w:line="340" w:lineRule="exact"/>
      <w:ind w:right="72"/>
      <w:jc w:val="both"/>
    </w:pPr>
    <w:rPr>
      <w:rFonts w:ascii="Times" w:eastAsia="Times New Roman" w:hAnsi="Times"/>
      <w:color w:val="000000"/>
      <w:szCs w:val="20"/>
    </w:rPr>
  </w:style>
  <w:style w:type="character" w:customStyle="1" w:styleId="BodyText3Char">
    <w:name w:val="Body Text 3 Char"/>
    <w:link w:val="BodyText3"/>
    <w:semiHidden/>
    <w:rPr>
      <w:rFonts w:ascii="Times" w:eastAsia="Times New Roman" w:hAnsi="Times"/>
      <w:color w:val="000000"/>
      <w:sz w:val="24"/>
    </w:rPr>
  </w:style>
  <w:style w:type="paragraph" w:styleId="TOC3">
    <w:name w:val="toc 3"/>
    <w:basedOn w:val="Normal"/>
    <w:next w:val="Normal"/>
    <w:autoRedefine/>
    <w:uiPriority w:val="39"/>
    <w:pPr>
      <w:ind w:left="400"/>
    </w:pPr>
    <w:rPr>
      <w:rFonts w:ascii="Times New Roman" w:eastAsia="Times New Roman" w:hAnsi="Times New Roman"/>
      <w:sz w:val="20"/>
      <w:szCs w:val="20"/>
      <w:lang w:val="en-AU"/>
    </w:rPr>
  </w:style>
  <w:style w:type="paragraph" w:styleId="TOC4">
    <w:name w:val="toc 4"/>
    <w:basedOn w:val="Normal"/>
    <w:next w:val="Normal"/>
    <w:autoRedefine/>
    <w:uiPriority w:val="39"/>
    <w:pPr>
      <w:ind w:left="600"/>
    </w:pPr>
    <w:rPr>
      <w:rFonts w:ascii="Times New Roman" w:eastAsia="Times New Roman" w:hAnsi="Times New Roman"/>
      <w:sz w:val="20"/>
      <w:szCs w:val="20"/>
      <w:lang w:val="en-AU"/>
    </w:rPr>
  </w:style>
  <w:style w:type="paragraph" w:styleId="TOC5">
    <w:name w:val="toc 5"/>
    <w:basedOn w:val="Normal"/>
    <w:next w:val="Normal"/>
    <w:autoRedefine/>
    <w:uiPriority w:val="39"/>
    <w:pPr>
      <w:ind w:left="800"/>
    </w:pPr>
    <w:rPr>
      <w:rFonts w:ascii="Times New Roman" w:eastAsia="Times New Roman" w:hAnsi="Times New Roman"/>
      <w:sz w:val="20"/>
      <w:szCs w:val="20"/>
      <w:lang w:val="en-AU"/>
    </w:rPr>
  </w:style>
  <w:style w:type="paragraph" w:styleId="TOC6">
    <w:name w:val="toc 6"/>
    <w:basedOn w:val="Normal"/>
    <w:next w:val="Normal"/>
    <w:autoRedefine/>
    <w:uiPriority w:val="39"/>
    <w:pPr>
      <w:ind w:left="1000"/>
    </w:pPr>
    <w:rPr>
      <w:rFonts w:ascii="Times New Roman" w:eastAsia="Times New Roman" w:hAnsi="Times New Roman"/>
      <w:sz w:val="20"/>
      <w:szCs w:val="20"/>
      <w:lang w:val="en-AU"/>
    </w:rPr>
  </w:style>
  <w:style w:type="paragraph" w:styleId="TOC7">
    <w:name w:val="toc 7"/>
    <w:basedOn w:val="Normal"/>
    <w:next w:val="Normal"/>
    <w:autoRedefine/>
    <w:uiPriority w:val="39"/>
    <w:pPr>
      <w:ind w:left="1200"/>
    </w:pPr>
    <w:rPr>
      <w:rFonts w:ascii="Times New Roman" w:eastAsia="Times New Roman" w:hAnsi="Times New Roman"/>
      <w:sz w:val="20"/>
      <w:szCs w:val="20"/>
      <w:lang w:val="en-AU"/>
    </w:rPr>
  </w:style>
  <w:style w:type="paragraph" w:styleId="TOC8">
    <w:name w:val="toc 8"/>
    <w:basedOn w:val="Normal"/>
    <w:next w:val="Normal"/>
    <w:autoRedefine/>
    <w:uiPriority w:val="39"/>
    <w:pPr>
      <w:ind w:left="1400"/>
    </w:pPr>
    <w:rPr>
      <w:rFonts w:ascii="Times New Roman" w:eastAsia="Times New Roman" w:hAnsi="Times New Roman"/>
      <w:sz w:val="20"/>
      <w:szCs w:val="20"/>
      <w:lang w:val="en-AU"/>
    </w:rPr>
  </w:style>
  <w:style w:type="paragraph" w:styleId="DocumentMap">
    <w:name w:val="Document Map"/>
    <w:basedOn w:val="Normal"/>
    <w:link w:val="DocumentMapChar"/>
    <w:semiHidden/>
    <w:pPr>
      <w:shd w:val="clear" w:color="auto" w:fill="000080"/>
    </w:pPr>
    <w:rPr>
      <w:rFonts w:ascii="Tahoma" w:eastAsia="Times New Roman" w:hAnsi="Tahoma"/>
      <w:sz w:val="20"/>
      <w:szCs w:val="20"/>
      <w:lang w:val="en-AU"/>
    </w:rPr>
  </w:style>
  <w:style w:type="character" w:customStyle="1" w:styleId="DocumentMapChar">
    <w:name w:val="Document Map Char"/>
    <w:link w:val="DocumentMap"/>
    <w:semiHidden/>
    <w:rPr>
      <w:rFonts w:ascii="Tahoma" w:eastAsia="Times New Roman" w:hAnsi="Tahoma"/>
      <w:shd w:val="clear" w:color="auto" w:fill="000080"/>
      <w:lang w:val="en-AU"/>
    </w:rPr>
  </w:style>
  <w:style w:type="paragraph" w:customStyle="1" w:styleId="Default">
    <w:name w:val="Default"/>
    <w:pPr>
      <w:autoSpaceDE w:val="0"/>
      <w:autoSpaceDN w:val="0"/>
      <w:adjustRightInd w:val="0"/>
    </w:pPr>
    <w:rPr>
      <w:rFonts w:ascii="DIN" w:eastAsia="Batang" w:hAnsi="DIN" w:cs="DIN"/>
      <w:color w:val="000000"/>
      <w:sz w:val="24"/>
      <w:szCs w:val="24"/>
      <w:lang w:val="en-AU" w:eastAsia="ko-KR" w:bidi="ar-SA"/>
    </w:rPr>
  </w:style>
  <w:style w:type="paragraph" w:customStyle="1" w:styleId="Bold">
    <w:name w:val="Bold"/>
    <w:basedOn w:val="Normal"/>
    <w:autoRedefine/>
    <w:pPr>
      <w:ind w:left="1701"/>
    </w:pPr>
    <w:rPr>
      <w:rFonts w:ascii="Times New Roman" w:eastAsia="Times New Roman" w:hAnsi="Times New Roman"/>
      <w:b/>
      <w:i/>
      <w:iCs/>
      <w:lang w:val="en-AU"/>
    </w:rPr>
  </w:style>
  <w:style w:type="paragraph" w:styleId="NormalWeb">
    <w:name w:val="Normal (Web)"/>
    <w:basedOn w:val="Normal"/>
    <w:semiHidden/>
    <w:pPr>
      <w:spacing w:before="100" w:beforeAutospacing="1" w:after="100" w:afterAutospacing="1"/>
    </w:pPr>
    <w:rPr>
      <w:rFonts w:ascii="Times New Roman" w:eastAsia="Times New Roman" w:hAnsi="Times New Roman"/>
      <w:lang w:val="en-AU" w:eastAsia="en-AU"/>
    </w:rPr>
  </w:style>
  <w:style w:type="character" w:customStyle="1" w:styleId="Hyperlink2">
    <w:name w:val="Hyperlink2"/>
    <w:rPr>
      <w:rFonts w:ascii="Arial" w:hAnsi="Arial"/>
      <w:color w:val="13607C"/>
      <w:sz w:val="20"/>
      <w:u w:val="single"/>
      <w:effect w:val="none"/>
    </w:rPr>
  </w:style>
  <w:style w:type="paragraph" w:styleId="Revision">
    <w:name w:val="Revision"/>
    <w:hidden/>
    <w:uiPriority w:val="71"/>
    <w:rPr>
      <w:rFonts w:ascii="Times New Roman" w:eastAsia="Times New Roman" w:hAnsi="Times New Roman"/>
      <w:lang w:val="en-AU" w:eastAsia="en-US" w:bidi="ar-SA"/>
    </w:rPr>
  </w:style>
  <w:style w:type="table" w:customStyle="1" w:styleId="TableGrid1">
    <w:name w:val="Table Grid1"/>
    <w:basedOn w:val="TableNormal"/>
    <w:next w:val="TableGrid"/>
    <w:uiPriority w:val="5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tusH1">
    <w:name w:val="OptusH1"/>
    <w:basedOn w:val="Normal"/>
    <w:rsid w:val="00FD55CE"/>
    <w:pPr>
      <w:keepNext/>
      <w:pageBreakBefore/>
      <w:tabs>
        <w:tab w:val="num" w:pos="851"/>
      </w:tabs>
      <w:spacing w:before="120" w:after="120"/>
      <w:ind w:left="851" w:hanging="851"/>
    </w:pPr>
    <w:rPr>
      <w:rFonts w:ascii="Times New Roman" w:eastAsia="Times New Roman" w:hAnsi="Times New Roman"/>
      <w:b/>
      <w:caps/>
      <w:szCs w:val="20"/>
      <w:lang w:val="en-AU"/>
    </w:rPr>
  </w:style>
  <w:style w:type="paragraph" w:customStyle="1" w:styleId="OptusH2">
    <w:name w:val="OptusH2"/>
    <w:basedOn w:val="Normal"/>
    <w:rsid w:val="00FD55CE"/>
    <w:pPr>
      <w:keepNext/>
      <w:tabs>
        <w:tab w:val="num" w:pos="851"/>
      </w:tabs>
      <w:spacing w:before="120" w:after="120"/>
      <w:ind w:left="851" w:hanging="851"/>
    </w:pPr>
    <w:rPr>
      <w:rFonts w:ascii="Times New Roman" w:eastAsia="Times New Roman" w:hAnsi="Times New Roman"/>
      <w:b/>
      <w:szCs w:val="20"/>
      <w:lang w:val="en-AU"/>
    </w:rPr>
  </w:style>
  <w:style w:type="paragraph" w:customStyle="1" w:styleId="OptusH3">
    <w:name w:val="OptusH3"/>
    <w:basedOn w:val="Normal"/>
    <w:rsid w:val="00FD55CE"/>
    <w:pPr>
      <w:tabs>
        <w:tab w:val="num" w:pos="850"/>
      </w:tabs>
      <w:spacing w:before="120" w:after="120"/>
      <w:ind w:left="850" w:hanging="850"/>
    </w:pPr>
    <w:rPr>
      <w:rFonts w:ascii="Times New Roman" w:eastAsia="Times New Roman" w:hAnsi="Times New Roman"/>
      <w:szCs w:val="20"/>
      <w:lang w:val="en-AU"/>
    </w:rPr>
  </w:style>
  <w:style w:type="paragraph" w:customStyle="1" w:styleId="OptusH4">
    <w:name w:val="OptusH4"/>
    <w:basedOn w:val="Normal"/>
    <w:rsid w:val="00FD55CE"/>
    <w:pPr>
      <w:tabs>
        <w:tab w:val="num" w:pos="2695"/>
      </w:tabs>
      <w:spacing w:before="120" w:after="120"/>
      <w:ind w:left="2695" w:hanging="851"/>
    </w:pPr>
    <w:rPr>
      <w:rFonts w:ascii="Times New Roman" w:eastAsia="Times New Roman" w:hAnsi="Times New Roman"/>
      <w:szCs w:val="20"/>
      <w:lang w:val="en-AU"/>
    </w:rPr>
  </w:style>
  <w:style w:type="paragraph" w:customStyle="1" w:styleId="Agreementnormal">
    <w:name w:val="Agreement normal"/>
    <w:basedOn w:val="Normal"/>
    <w:rsid w:val="00FD55CE"/>
    <w:pPr>
      <w:tabs>
        <w:tab w:val="left" w:pos="851"/>
      </w:tabs>
      <w:spacing w:before="120" w:after="120"/>
      <w:ind w:left="851"/>
    </w:pPr>
    <w:rPr>
      <w:rFonts w:ascii="Times New Roman" w:eastAsia="Times New Roman" w:hAnsi="Times New Roman"/>
      <w:szCs w:val="20"/>
      <w:lang w:val="en-AU"/>
    </w:rPr>
  </w:style>
  <w:style w:type="paragraph" w:customStyle="1" w:styleId="MEGen3">
    <w:name w:val="ME Gen 3"/>
    <w:basedOn w:val="Normal"/>
    <w:next w:val="Normal"/>
    <w:rsid w:val="00FD55CE"/>
    <w:pPr>
      <w:tabs>
        <w:tab w:val="num" w:pos="2552"/>
      </w:tabs>
      <w:spacing w:after="240"/>
      <w:ind w:left="2552" w:hanging="851"/>
      <w:outlineLvl w:val="2"/>
    </w:pPr>
    <w:rPr>
      <w:rFonts w:ascii="Times New Roman" w:eastAsia="Times New Roman" w:hAnsi="Times New Roman"/>
      <w:szCs w:val="20"/>
      <w:lang w:val="en-AU"/>
    </w:rPr>
  </w:style>
  <w:style w:type="character" w:customStyle="1" w:styleId="UnresolvedMention1">
    <w:name w:val="Unresolved Mention1"/>
    <w:uiPriority w:val="99"/>
    <w:semiHidden/>
    <w:unhideWhenUsed/>
    <w:rsid w:val="004C119B"/>
    <w:rPr>
      <w:color w:val="808080"/>
      <w:shd w:val="clear" w:color="auto" w:fill="E6E6E6"/>
    </w:rPr>
  </w:style>
  <w:style w:type="character" w:customStyle="1" w:styleId="UnresolvedMention2">
    <w:name w:val="Unresolved Mention2"/>
    <w:uiPriority w:val="99"/>
    <w:semiHidden/>
    <w:unhideWhenUsed/>
    <w:rsid w:val="004F38A5"/>
    <w:rPr>
      <w:color w:val="808080"/>
      <w:shd w:val="clear" w:color="auto" w:fill="E6E6E6"/>
    </w:rPr>
  </w:style>
  <w:style w:type="character" w:styleId="UnresolvedMention">
    <w:name w:val="Unresolved Mention"/>
    <w:uiPriority w:val="99"/>
    <w:semiHidden/>
    <w:unhideWhenUsed/>
    <w:rsid w:val="00364594"/>
    <w:rPr>
      <w:color w:val="808080"/>
      <w:shd w:val="clear" w:color="auto" w:fill="E6E6E6"/>
    </w:rPr>
  </w:style>
  <w:style w:type="character" w:styleId="Mention">
    <w:name w:val="Mention"/>
    <w:uiPriority w:val="99"/>
    <w:semiHidden/>
    <w:unhideWhenUsed/>
    <w:rsid w:val="00EA7790"/>
    <w:rPr>
      <w:color w:val="2B579A"/>
      <w:shd w:val="clear" w:color="auto" w:fill="E6E6E6"/>
    </w:rPr>
  </w:style>
  <w:style w:type="character" w:customStyle="1" w:styleId="Heading3Char1">
    <w:name w:val="Heading 3 Char1"/>
    <w:aliases w:val="Address Listing Body Text - Primus Char1"/>
    <w:uiPriority w:val="9"/>
    <w:semiHidden/>
    <w:rsid w:val="00582677"/>
    <w:rPr>
      <w:rFonts w:ascii="Cambria" w:eastAsia="Times New Roman" w:hAnsi="Cambria" w:cs="Times New Roman"/>
      <w:color w:val="243F60"/>
      <w:sz w:val="24"/>
      <w:szCs w:val="24"/>
      <w:lang w:val="en-US" w:eastAsia="en-US"/>
    </w:rPr>
  </w:style>
  <w:style w:type="character" w:customStyle="1" w:styleId="Heading4Char1">
    <w:name w:val="Heading 4 Char1"/>
    <w:aliases w:val="h4 Char1"/>
    <w:uiPriority w:val="9"/>
    <w:semiHidden/>
    <w:rsid w:val="00582677"/>
    <w:rPr>
      <w:rFonts w:ascii="Cambria" w:eastAsia="Times New Roman" w:hAnsi="Cambria" w:cs="Times New Roman"/>
      <w:i/>
      <w:iCs/>
      <w:color w:val="365F91"/>
      <w:sz w:val="24"/>
      <w:szCs w:val="24"/>
      <w:lang w:val="en-US" w:eastAsia="en-US"/>
    </w:rPr>
  </w:style>
  <w:style w:type="paragraph" w:customStyle="1" w:styleId="msonormal">
    <w:name w:val="msonormal"/>
    <w:basedOn w:val="Normal"/>
    <w:rsid w:val="00582677"/>
    <w:pPr>
      <w:spacing w:before="100" w:beforeAutospacing="1" w:after="100" w:afterAutospacing="1"/>
    </w:pPr>
    <w:rPr>
      <w:rFonts w:ascii="Times New Roman" w:eastAsia="Times New Roman" w:hAnsi="Times New Roman"/>
      <w:lang w:val="en-AU" w:eastAsia="en-AU"/>
    </w:rPr>
  </w:style>
  <w:style w:type="paragraph" w:styleId="NoSpacing">
    <w:name w:val="No Spacing"/>
    <w:uiPriority w:val="1"/>
    <w:qFormat/>
    <w:rsid w:val="00D92480"/>
    <w:rPr>
      <w:rFonts w:ascii="Arial" w:hAnsi="Arial"/>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encoding w:val="windows-1252"/>
  <w:relyOnVML/>
  <w:allowPNG/>
  <w:pixelsPerInch w:val="72"/>
  <w:targetScreenSz w:val="1024x768"/>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3.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header1.xml.rels>&#65279;<?xml version="1.0" encoding="utf-8" standalone="yes"?><Relationships xmlns="http://schemas.openxmlformats.org/package/2006/relationships"><Relationship Id="rId1" Type="http://schemas.openxmlformats.org/officeDocument/2006/relationships/image" Target="media/image1.emf" /></Relationships>
</file>

<file path=word/_rels/header2.xml.rels>&#65279;<?xml version="1.0" encoding="utf-8" standalone="yes"?><Relationships xmlns="http://schemas.openxmlformats.org/package/2006/relationships"><Relationship Id="rId1" Type="http://schemas.openxmlformats.org/officeDocument/2006/relationships/image" Target="media/image2.emf" /></Relationships>
</file>

<file path=word/_rels/header3.xml.rels>&#65279;<?xml version="1.0" encoding="utf-8" standalone="yes"?><Relationships xmlns="http://schemas.openxmlformats.org/package/2006/relationships"><Relationship Id="rId1" Type="http://schemas.openxmlformats.org/officeDocument/2006/relationships/image" Target="media/image1.emf" /></Relationships>
</file>

<file path=word/_rels/header4.xml.rels>&#65279;<?xml version="1.0" encoding="utf-8" standalone="yes"?><Relationships xmlns="http://schemas.openxmlformats.org/package/2006/relationships"><Relationship Id="rId1" Type="http://schemas.openxmlformats.org/officeDocument/2006/relationships/image" Target="media/image1.emf" /></Relationships>
</file>

<file path=word/_rels/header5.xml.rels>&#65279;<?xml version="1.0" encoding="utf-8" standalone="yes"?><Relationships xmlns="http://schemas.openxmlformats.org/package/2006/relationships"><Relationship Id="rId1" Type="http://schemas.openxmlformats.org/officeDocument/2006/relationships/image" Target="media/image1.emf" /></Relationships>
</file>

<file path=word/_rels/header6.xml.rels>&#65279;<?xml version="1.0" encoding="utf-8" standalone="yes"?><Relationships xmlns="http://schemas.openxmlformats.org/package/2006/relationships"><Relationship Id="rId1" Type="http://schemas.openxmlformats.org/officeDocument/2006/relationships/image" Target="media/image1.emf"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XtraLexRoot>
  <DID>XtraLx</DID>
  <DVNo>10</DVNo>
  <DData>D_PSX-
D_PSN-1.
D_PEX-
D_PEB-0;D_M1G-Y;D_MLI-0;D_MTa-36;D_M1C-N;D_M1P-
D_M1F-1.
D_M1W-0;D_M1T-	
D_M1A-N;D_LT1-4;D_LHN-4;D_OLT-Y;D_SS1-N;D_SS2-N;</DData>
  <DStruc>DStruc Test</DStruc>
  <DDStruc>DDStruc Test</DDStruc>
  <DDArea>DA_MaC-0;DA_MGC-0;DA_MGT-0;DA_ADN-N;DA_GDN-N;DA_PNL-0;DA_PNV-0;DA_DPL-0;DA_DNT-0;DA_OSL-0;DA_DML-9;DA_DDL-9;DA_DeC-0;DA_TTP-0;DA_TLi-0;DA_BP0-0;DA_TP0-0;DA_LP0-0;DA_RP0-0;DA_CW0-0;DA_BP1-0;DA_TP1-0;DA_LP1-0;DA_RP1-0;DA_CW1-0;DA_SS1-
</DDArea>
  <DNR>NA-N;NB-0;NC-9;N0D-0;N0E-N;N0s-
N0t-0;N0u-0;N0v-0;N0w-0;N0x-0;N0y-0;N0z-0;N01-0;N02-0;N03-0;N04-0;N05-0;N06-N;N07-
N08-0;N09-N;N00-N;N0A-0;N0B-N;N0C-N;N0D-N;N0E-N;N0F-0;N0G-N;N0Q-N;N0U-0;N0V-N;N0W-N;N0X-N;N0Y-N;N0Z-N;N0a-N;N0b-N;N0c-N;N0d-N;N0e-N;N0f-N;N0g-N;N0G-N;N0h-N;N0i-N;N0j-N;N0k-RXOL-10;RXSS-N;RXp0-;;RXUC-N;RXuc-N;RXSC-100;RXSP-0;RXNC-100;RXNP-0;RXIC-100;RXIP-0;
N1D-0;N1E-Y;N1F-Y;N1f-40;N1G-N;N1H-N;N1p-1;N1d-Y;N1e-
N1f-
N1g-
N1F-
N1G-
N1h-255;N1i-0;N1j-
N1k-
N1l-
N1m-
N1n-12;N1o-N;N1p-0;N1q-N;N1r-0;N1s-Heading 1
N1t-0;N1u-0;N1v-0;N1w--999999;N1x-0;N1y-0;N1z-0;N11-24;N12-0;N13-0;N14-0;N15-12;N16-Y;N17-Arial
N18-36;N19-N;N10-N;N1A-0;N1B-N;N1C-N;N1D-N;N1E-N;N1F--1;N1G-N;N1Q-N;N1U-0;N1V-N;N1W-N;N1X-N;N1Y-Y;N1Z-N;N1a-N;N1b-N;N1c-N;N1d-Y;N1e-N;N1f-N;N1g-N;N1G-Y;N1h-Y;N1i-N;N1j-N;N1k-RXOL-1;RXSS-N;RXp0-;;RXUC-N;RXuc-N;RXSC-100;RXSP-0;RXNC-100;RXNP-0;RXIC-100;RXIP-0;
N2D-0;N2E-Y;N2F-Y;N2f-40;N2G-N;N2H-N;N2p-1;N2d-Y;N2e-
N2f-
N2g-
N2F-
N2G-
N2h-255;N2i-0;N2j-
N2k-
N2l-
N2m-
N2n-12;N2o-N;N2p-0;N2q-N;N2r-0;N2s-Heading 2
N2t-0;N2u-0;N2v-0;N2w--999999;N2x-0;N2y-0;N2z-0;N21-0;N22-10;N23-0;N24-0;N25-12;N26-Y;N27-Arial
N28-24;N29-N;N20-N;N2A-0;N2B-N;N2C-N;N2D-N;N2E-N;N2F--1;N2G-N;N2Q-N;N2U-0;N2V-N;N2W-N;N2X-N;N2Y-Y;N2Z-N;N2a-N;N2b-N;N2c-N;N2d-N;N2e-N;N2f-N;N2g-N;N2G-Y;N2h-Y;N2i-N;N2j-N;N2k-RXOL-2;RXSS-N;RXp0-;;RXUC-N;RXuc-N;RXSC-100;RXSP-0;RXNC-100;RXNP-0;RXIC-100;RXIP-0;
N3D-0;N3E-Y;N3F-Y;N3f-40;N3G-N;N3H-N;N3p-1;N3d-Y;N3e-
N3f-
N3g-
N3F-
N3G-
N3h-255;N3i-0;N3j-
N3k-
N3l-
N3m-
N3n-12;N3o-N;N3p-0;N3q-N;N3r-0;N3s-Heading 3
N3t-0;N3u-0;N3v-0;N3w--999999;N3x-0;N3y-0;N3z-0;N31-0;N32-10;N33-0;N34-0;N35-12;N36-Y;N37-Arial
N38-20;N39-N;N30-N;N3A-0;N3B-N;N3C-N;N3D-N;N3E-N;N3F--1;N3G-N;N3Q-N;N3U-0;N3V-N;N3W-N;N3X-N;N3Y-Y;N3Z-N;N3a-N;N3b-N;N3c-N;N3d-N;N3e-N;N3f-N;N3g-N;N3G-Y;N3h-Y;N3i-N;N3j-N;N3k-RXOL-3;RXSS-N;RXp0-;;RXUC-N;RXuc-N;RXSC-100;RXSP-0;RXNC-100;RXNP-0;RXIC-100;RXIP-0;
N4D-1;N4E-Y;N4F-N;N4f-10;N4G-N;N4H-N;N4p-1;N4d-Y;N4e-1.
N4f-
N4g-.
N4F-
N4G-
N4h-0;N4i-1;N4j-
N4k-
N4l-	
N4m-Arial
N4n-16;N4o-N;N4p-0;N4q-N;N4r-0;N4s-Heading 4
N4t-0;N4u--36;N4v-0;N4w-36;N4x-36;N4y-0;N4z-0;N41-0;N42-10;N43-0;N44-0;N45-16;N46-N;N47-Arial
N48-16;N49-N;N40-N;N4A-0;N4B-N;N4C-N;N4D-N;N4E-N;N4F--1;N4G-N;N4Q-N;N4U-0;N4V-N;N4W-N;N4X-N;N4Y-Y;N4Z-N;N4a-N;N4b-N;N4c-N;N4d-Y;N4e-N;N4f-N;N4g-N;N4G-Y;N4h-N;N4i-N;N4j-N;N4k-RXOL-4;RXSS-N;RXp0-;;RXUC-N;RXuc-N;RXSC-100;RXSP-0;RXNC-100;RXNP-0;RXIC-100;RXIP-0;
N5D-0;N5E-Y;N5F-N;N5f-10;N5G-N;N5H-N;N5p-1;N5d-N;N5e-
N5f-
N5g-
N5F-
N5G-
N5h-255;N5i-0;N5j-
N5k-
N5l-	
N5m-Arial
N5n-16;N5o-N;N5p-0;N5q-N;N5r-0;N5s-Heading 5
N5t-0;N5u--36;N5v-0;N5w-36;N5x-36;N5y-0;N5z-0;N51-0;N52-10;N53-0;N54-0;N55-16;N56-N;N57-Arial
N58-16;N59-N;N50-N;N5A-0;N5B-N;N5C-N;N5D-N;N5E-N;N5F-0;N5G-N;N5Q-N;N5U-0;N5V-N;N5W-N;N5X-N;N5Y-Y;N5Z-N;N5a-N;N5b-N;N5c-Y;N5d-Y;N5e-N;N5f-Y;N5g-N;N5G-Y;N5h-N;N5i-N;N5j-N;N5k-RXOL-10;RXSS-N;RXp0-;;RXUC-N;RXuc-N;RXSC-100;RXSP-0;RXNC-100;RXNP-0;RXIC-100;RXIP-0;
N6D-1;N6E-Y;N6F-N;N6f-10;N6G-N;N6H-N;N6p-1;N6d-Y;N6e-1.1
N6f-
N6g-
N6F-
N6G-
N6h-0;N6i-2;N6j-
N6k-
N6l-	
N6m-Arial
N6n-10;N6o-N;N6p-0;N6q-N;N6r-0;N6s-Heading 6
N6t-0;N6u--36;N6v-0;N6w-36;N6x-36;N6y-0;N6z-0;N61-0;N62-10;N63-0;N64-0;N65-10;N66-N;N67-Arial
N68-10;N69-N;N60-N;N6A-0;N6B-N;N6C-N;N6D-N;N6E-N;N6F--1;N6G-N;N6Q-N;N6U-0;N6V-N;N6W-N;N6X-N;N6Y-Y;N6Z-N;N6a-N;N6b-N;N6c-N;N6d-Y;N6e-N;N6f-N;N6g-N;N6G-Y;N6h-N;N6i-N;N6j-Y;N6k-RXOL-6;RXSS-N;RXp0-;;RXUC-N;RXuc-N;RXSC-100;RXSP-0;RXNC-100;RXNP-0;RXIC-100;RXIP-0;
N7D-1;N7E-Y;N7F-N;N7f-10;N7G-N;N7H-N;N7p-1;N7d-Y;N7e-(a)
N7f-(
N7g-)
N7F-
N7G-
N7h-4;N7i-1;N7j-
N7k-
N7l-	
N7m-Arial
N7n-10;N7o-N;N7p-0;N7q-N;N7r-0;N7s-Heading 7
N7t-36;N7u--36;N7v-0;N7w-72;N7x-72;N7y-0;N7z-0;N71-0;N72-10;N73-0;N74-0;N75-10;N76-N;N77-Arial
N78-10;N79-N;N70-N;N7A-0;N7B-N;N7C-N;N7D-N;N7E-N;N7F--1;N7G-N;N7Q-N;N7U-0;N7V-N;N7W-N;N7X-N;N7Y-Y;N7Z-N;N7a-N;N7b-N;N7c-N;N7d-Y;N7e-N;N7f-N;N7g-N;N7G-Y;N7h-N;N7i-N;N7j-N;N7k-RXOL-7;RXSS-N;RXp0-;;RXUC-N;RXuc-N;RXSC-100;RXSP-0;RXNC-100;RXNP-0;RXIC-100;RXIP-0;
N8D-1;N8E-Y;N8F-N;N8f-10;N8G-N;N8H-N;N8p-1;N8d-Y;N8e-(i)
N8f-(
N8g-)
N8F-
N8G-
N8h-2;N8i-1;N8j-
N8k-
N8l-	
N8m-Arial
N8n-10;N8o-N;N8p-0;N8q-N;N8r-0;N8s-Heading 8
N8t-72;N8u--36;N8v-0;N8w-108;N8x-108;N8y-0;N8z-0;N81-0;N82-10;N83-0;N84-0;N85-10;N86-N;N87-Arial
N88-10;N89-N;N80-N;N8A-0;N8B-N;N8C-N;N8D-N;N8E-N;N8F--1;N8G-N;N8Q-N;N8U-0;N8V-N;N8W-N;N8X-N;N8Y-Y;N8Z-N;N8a-N;N8b-N;N8c-N;N8d-Y;N8e-N;N8f-N;N8g-N;N8G-Y;N8h-N;N8i-N;N8j-N;N8k-RXOL-8;RXSS-N;RXp0-;;RXUC-N;RXuc-N;RXSC-100;RXSP-0;RXNC-100;RXNP-0;RXIC-100;RXIP-0;
N9D-1;N9E-Y;N9F-N;N9f-10;N9G-N;N9H-N;N9p-1;N9d-Y;N9e-(A)
N9f-(
N9g-)
N9F-
N9G-
N9h-3;N9i-1;N9j-
N9k-
N9l-	
N9m-Arial
N9n-10;N9o-N;N9p-0;N9q-N;N9r-0;N9s-Heading 9
N9t-108;N9u--36;N9v-0;N9w-144;N9x-144;N9y-0;N9z-0;N91-0;N92-10;N93-0;N94-0;N95-10;N96-N;N97-Arial
N98-10;N99-N;N90-N;N9A-0;N9B-N;N9C-N;N9D-N;N9E-N;N9F--1;N9G-N;N9Q-N;N9U-0;N9V-N;N9W-N;N9X-N;N9Y-Y;N9Z-N;N9a-N;N9b-N;N9c-N;N9d-Y;N9e-N;N9f-N;N9g-N;N9G-Y;N9h-N;N9i-N;N9j-N;N9k-RXOL-9;RXSS-N;RXp0-;;RXUC-N;RXuc-N;RXSC-100;RXSP-0;RXNC-100;RXNP-0;RXIC-100;RXIP-0;
</DNR>
  <DNRA>NA-N;NB-1;NC-0;N0D-0;N0E-N;N0s-
N0t-0;N0u-0;N0v-0;N0w-0;N0x-0;N0y-0;N0z-0;N01-0;N02-0;N03-0;N04-0;N05-0;N06-N;N07-
N08-0;N09-N;N00-N;N0A-0;N0B-N;N0C-N;N0D-N;N0E-N;N0F-0;N0G-N;N0Q-N;N0U-0;N0V-N;N0W-N;N0X-N;N0Y-N;N0Z-N;N0a-N;N0b-N;N0c-N;N0d-N;N0e-N;N0f-N;N0g-N;N0G-N;N0h-N;N0i-N;N0j-N;N0k-RXOL-10;RXSS-N;RXp0-;;RXUC-N;RXuc-N;RXSC-100;RXSP-0;RXNC-100;RXNP-0;RXIC-100;RXIP-0;
N1D-0;N1E-N;N1F-N;N1f-10;N1G-N;N1H-N;N1p-1;N1d-N;N1e-
N1f-
N1g-
N1F-
N1G-
N1h-0;N1i-0;N1j-
N1k-
N1l-
N1m-
N1n-0;N1o-N;N1p-0;N1q-N;N1r-0;N1s-
N1t-0;N1u-0;N1v-0;N1w-0;N1x-0;N1y-0;N1z-0;N11-0;N12-0;N13-0;N14-0;N15-0;N16-N;N17-
N18-0;N19-N;N10-N;N1A-0;N1B-N;N1C-N;N1D-N;N1E-N;N1F-0;N1G-N;N1Q-N;N1U-0;N1V-N;N1W-N;N1X-N;N1Y-N;N1Z-N;N1a-N;N1b-N;N1c-N;N1d-N;N1e-N;N1f-N;N1g-N;N1G-N;N1h-N;N1i-N;N1j-N;N1k-RXOL-10;RXSS-N;RXp0-;;RXUC-N;RXuc-N;RXSC-100;RXSP-0;RXNC-100;RXNP-0;RXIC-100;RXIP-0;
N2D-0;N2E-N;N2F-N;N2f-10;N2G-N;N2H-N;N2p-1;N2d-N;N2e-
N2f-
N2g-
N2F-
N2G-
N2h-0;N2i-0;N2j-
N2k-
N2l-
N2m-
N2n-0;N2o-N;N2p-0;N2q-N;N2r-0;N2s-
N2t-0;N2u-0;N2v-0;N2w-0;N2x-0;N2y-0;N2z-0;N21-0;N22-0;N23-0;N24-0;N25-0;N26-N;N27-
N28-0;N29-N;N20-N;N2A-0;N2B-N;N2C-N;N2D-N;N2E-N;N2F-0;N2G-N;N2Q-N;N2U-0;N2V-N;N2W-N;N2X-N;N2Y-N;N2Z-N;N2a-N;N2b-N;N2c-N;N2d-N;N2e-N;N2f-N;N2g-N;N2G-N;N2h-N;N2i-N;N2j-N;N2k-RXOL-10;RXSS-N;RXp0-;;RXUC-N;RXuc-N;RXSC-100;RXSP-0;RXNC-100;RXNP-0;RXIC-100;RXIP-0;
N3D-0;N3E-N;N3F-N;N3f-10;N3G-N;N3H-N;N3p-1;N3d-N;N3e-
N3f-
N3g-
N3F-
N3G-
N3h-0;N3i-0;N3j-
N3k-
N3l-
N3m-
N3n-0;N3o-N;N3p-0;N3q-N;N3r-0;N3s-
N3t-0;N3u-0;N3v-0;N3w-0;N3x-0;N3y-0;N3z-0;N31-0;N32-0;N33-0;N34-0;N35-0;N36-N;N37-
N38-0;N39-N;N30-N;N3A-0;N3B-N;N3C-N;N3D-N;N3E-N;N3F-0;N3G-N;N3Q-N;N3U-0;N3V-N;N3W-N;N3X-N;N3Y-N;N3Z-N;N3a-N;N3b-N;N3c-N;N3d-N;N3e-N;N3f-N;N3g-N;N3G-N;N3h-N;N3i-N;N3j-N;N3k-RXOL-10;RXSS-N;RXp0-;;RXUC-N;RXuc-N;RXSC-100;RXSP-0;RXNC-100;RXNP-0;RXIC-100;RXIP-0;
N4D-0;N4E-N;N4F-N;N4f-10;N4G-N;N4H-N;N4p-1;N4d-N;N4e-
N4f-
N4g-
N4F-
N4G-
N4h-0;N4i-0;N4j-
N4k-
N4l-
N4m-
N4n-0;N4o-N;N4p-0;N4q-N;N4r-0;N4s-
N4t-0;N4u-0;N4v-0;N4w-0;N4x-0;N4y-0;N4z-0;N41-0;N42-0;N43-0;N44-0;N45-0;N46-N;N47-
N48-0;N49-N;N40-N;N4A-0;N4B-N;N4C-N;N4D-N;N4E-N;N4F-0;N4G-N;N4Q-N;N4U-0;N4V-N;N4W-N;N4X-N;N4Y-N;N4Z-N;N4a-N;N4b-N;N4c-N;N4d-N;N4e-N;N4f-N;N4g-N;N4G-N;N4h-N;N4i-N;N4j-N;N4k-RXOL-10;RXSS-N;RXp0-;;RXUC-N;RXuc-N;RXSC-100;RXSP-0;RXNC-100;RXNP-0;RXIC-100;RXIP-0;
N5D-0;N5E-N;N5F-N;N5f-10;N5G-N;N5H-N;N5p-1;N5d-N;N5e-
N5f-
N5g-
N5F-
N5G-
N5h-0;N5i-0;N5j-
N5k-
N5l-
N5m-
N5n-0;N5o-N;N5p-0;N5q-N;N5r-0;N5s-
N5t-0;N5u-0;N5v-0;N5w-0;N5x-0;N5y-0;N5z-0;N51-0;N52-0;N53-0;N54-0;N55-0;N56-N;N57-
N58-0;N59-N;N50-N;N5A-0;N5B-N;N5C-N;N5D-N;N5E-N;N5F-0;N5G-N;N5Q-N;N5U-0;N5V-N;N5W-N;N5X-N;N5Y-N;N5Z-N;N5a-N;N5b-N;N5c-N;N5d-N;N5e-N;N5f-N;N5g-N;N5G-N;N5h-N;N5i-N;N5j-N;N5k-RXOL-10;RXSS-N;RXp0-;;RXUC-N;RXuc-N;RXSC-100;RXSP-0;RXNC-100;RXNP-0;RXIC-100;RXIP-0;
N6D-0;N6E-N;N6F-N;N6f-10;N6G-N;N6H-N;N6p-1;N6d-N;N6e-
N6f-
N6g-
N6F-
N6G-
N6h-0;N6i-0;N6j-
N6k-
N6l-
N6m-
N6n-0;N6o-N;N6p-0;N6q-N;N6r-0;N6s-
N6t-0;N6u-0;N6v-0;N6w-0;N6x-0;N6y-0;N6z-0;N61-0;N62-0;N63-0;N64-0;N65-0;N66-N;N67-
N68-0;N69-N;N60-N;N6A-0;N6B-N;N6C-N;N6D-N;N6E-N;N6F-0;N6G-N;N6Q-N;N6U-0;N6V-N;N6W-N;N6X-N;N6Y-N;N6Z-N;N6a-N;N6b-N;N6c-N;N6d-N;N6e-N;N6f-N;N6g-N;N6G-N;N6h-N;N6i-N;N6j-N;N6k-RXOL-10;RXSS-N;RXp0-;;RXUC-N;RXuc-N;RXSC-100;RXSP-0;RXNC-100;RXNP-0;RXIC-100;RXIP-0;
N7D-0;N7E-N;N7F-N;N7f-10;N7G-N;N7H-N;N7p-1;N7d-N;N7e-
N7f-
N7g-
N7F-
N7G-
N7h-0;N7i-0;N7j-
N7k-
N7l-
N7m-
N7n-0;N7o-N;N7p-0;N7q-N;N7r-0;N7s-
N7t-0;N7u-0;N7v-0;N7w-0;N7x-0;N7y-0;N7z-0;N71-0;N72-0;N73-0;N74-0;N75-0;N76-N;N77-
N78-0;N79-N;N70-N;N7A-0;N7B-N;N7C-N;N7D-N;N7E-N;N7F-0;N7G-N;N7Q-N;N7U-0;N7V-N;N7W-N;N7X-N;N7Y-N;N7Z-N;N7a-N;N7b-N;N7c-N;N7d-N;N7e-N;N7f-N;N7g-N;N7G-N;N7h-N;N7i-N;N7j-N;N7k-RXOL-10;RXSS-N;RXp0-;;RXUC-N;RXuc-N;RXSC-100;RXSP-0;RXNC-100;RXNP-0;RXIC-100;RXIP-0;
N8D-0;N8E-N;N8F-N;N8f-10;N8G-N;N8H-N;N8p-1;N8d-N;N8e-
N8f-
N8g-
N8F-
N8G-
N8h-0;N8i-0;N8j-
N8k-
N8l-
N8m-
N8n-0;N8o-N;N8p-0;N8q-N;N8r-0;N8s-
N8t-0;N8u-0;N8v-0;N8w-0;N8x-0;N8y-0;N8z-0;N81-0;N82-0;N83-0;N84-0;N85-0;N86-N;N87-
N88-0;N89-N;N80-N;N8A-0;N8B-N;N8C-N;N8D-N;N8E-N;N8F-0;N8G-N;N8Q-N;N8U-0;N8V-N;N8W-N;N8X-N;N8Y-N;N8Z-N;N8a-N;N8b-N;N8c-N;N8d-N;N8e-N;N8f-N;N8g-N;N8G-N;N8h-N;N8i-N;N8j-N;N8k-RXOL-10;RXSS-N;RXp0-;;RXUC-N;RXuc-N;RXSC-100;RXSP-0;RXNC-100;RXNP-0;RXIC-100;RXIP-0;
N9D-0;N9E-N;N9F-N;N9f-10;N9G-N;N9H-N;N9p-1;N9d-N;N9e-
N9f-
N9g-
N9F-
N9G-
N9h-0;N9i-0;N9j-
N9k-
N9l-
N9m-
N9n-0;N9o-N;N9p-0;N9q-N;N9r-0;N9s-
N9t-0;N9u-0;N9v-0;N9w-0;N9x-0;N9y-0;N9z-0;N91-0;N92-0;N93-0;N94-0;N95-0;N96-N;N97-
N98-0;N99-N;N90-N;N9A-0;N9B-N;N9C-N;N9D-N;N9E-N;N9F-0;N9G-N;N9Q-N;N9U-0;N9V-N;N9W-N;N9X-N;N9Y-N;N9Z-N;N9a-N;N9b-N;N9c-N;N9d-N;N9e-N;N9f-N;N9g-N;N9G-N;N9h-N;N9i-N;N9j-N;N9k-RXOL-10;RXSS-N;RXp0-;;RXUC-N;RXuc-N;RXSC-100;RXSP-0;RXNC-100;RXNP-0;RXIC-100;RXIP-0;
</DNRA>
  <DFR>FA-N;FB-0;FC-9;F0D-0;F0E-Y;F0s-BM Subheading
F0t-0;F0u-0;F0v-0;F0w--999999;F0x-0;F0y-0;F0z-0;F01-0;F02-10;F03-0;F04-0;F05-10;F06-N;F07-Arial
F08-10;F09-Y;F00-N;F0A-0;F0B-N;F0C-N;F0D-N;F0E-N;F0F-0;F0G-N;F0Q-N;F0U-0;F0V-N;F0W-N;F0X-N;F0Y-N;F0Z-N;F0a-N;F0b-Y;F0c-Y;F0d-Y;F0e-N;F0f-N;F0g-N;F0G-N;F0h-N;F0i-N;F0j-N;F0k-RXOL-10;RXSS-N;RXp0-;;RXUC-N;RXuc-N;RXSC-100;RXSP-0;RXNC-100;RXNP-0;RXIC-100;RXIP-0;
F1D-0;F1E-N;F1s-BM Indent 1
F1t-36;F1u-0;F1v-0;F1w--999999;F1x-36;F1y-0;F1z-0;F11-0;F12-10;F13-0;F14-0;F15-10;F16-N;F17-Arial
F18-10;F19-N;F10-N;F1A-0;F1B-N;F1C-N;F1D-N;F1E-N;F1F-0;F1G-N;F1Q-N;F1U-0;F1V-N;F1W-N;F1X-N;F1Y-N;F1Z-Y;F1a-N;F1b-N;F1c-N;F1d-N;F1e-N;F1f-N;F1g-N;F1G-N;F1h-Y;F1i-N;F1j-N;F1k-RXOL-10;RXSS-N;RXp0-;;RXUC-N;RXuc-N;RXSC-100;RXSP-0;RXNC-100;RXNP-0;RXIC-100;RXIP-0;
F2D-0;F2E-N;F2s-BM Indent 2
F2t-36;F2u-0;F2v-0;F2w--999999;F2x-36;F2y-0;F2z-0;F21-0;F22-10;F23-0;F24-0;F25-10;F26-N;F27-Arial
F28-10;F29-N;F20-N;F2A-0;F2B-N;F2C-N;F2D-N;F2E-N;F2F-0;F2G-N;F2Q-N;F2U-0;F2V-N;F2W-N;F2X-N;F2Y-N;F2Z-Y;F2a-N;F2b-N;F2c-N;F2d-N;F2e-N;F2f-N;F2g-N;F2G-N;F2h-Y;F2i-N;F2j-N;F2k-RXOL-10;RXSS-N;RXp0-;;RXUC-N;RXuc-N;RXSC-100;RXSP-0;RXNC-100;RXNP-0;RXIC-100;RXIP-0;
F3D-0;F3E-N;F3s-BM Indent 3
F3t-36;F3u-0;F3v-0;F3w--999999;F3x-36;F3y-0;F3z-0;F31-0;F32-10;F33-0;F34-0;F35-10;F36-N;F37-Arial
F38-10;F39-N;F30-N;F3A-0;F3B-N;F3C-N;F3D-N;F3E-N;F3F-0;F3G-N;F3Q-N;F3U-0;F3V-N;F3W-N;F3X-N;F3Y-N;F3Z-Y;F3a-N;F3b-N;F3c-N;F3d-N;F3e-N;F3f-N;F3g-N;F3G-N;F3h-Y;F3i-N;F3j-N;F3k-RXOL-10;RXSS-N;RXp0-;;RXUC-N;RXuc-N;RXSC-100;RXSP-0;RXNC-100;RXNP-0;RXIC-100;RXIP-0;
F4D-0;F4E-Y;F4s-BM Indent 4
F4t-36;F4u-0;F4v-0;F4w--999999;F4x-36;F4y-0;F4z-0;F41-0;F42-10;F43-0;F44-0;F45-10;F46-N;F47-Arial
F48-10;F49-N;F40-N;F4A-0;F4B-N;F4C-N;F4D-N;F4E-N;F4F-0;F4G-N;F4Q-N;F4U-0;F4V-N;F4W-N;F4X-N;F4Y-N;F4Z-N;F4a-N;F4b-N;F4c-Y;F4d-Y;F4e-N;F4f-N;F4g-N;F4G-N;F4h-N;F4i-N;F4j-N;F4k-RXOL-10;RXSS-N;RXp0-;;RXUC-N;RXuc-N;RXSC-100;RXSP-0;RXNC-100;RXNP-0;RXIC-100;RXIP-0;
F5D-0;F5E-Y;F5s-BM Indent 5
F5t-36;F5u-0;F5v-0;F5w--999999;F5x-36;F5y-0;F5z-0;F51-0;F52-10;F53-0;F54-0;F55-10;F56-N;F57-Arial
F58-10;F59-N;F50-N;F5A-0;F5B-N;F5C-N;F5D-N;F5E-N;F5F-0;F5G-N;F5Q-N;F5U-0;F5V-N;F5W-N;F5X-N;F5Y-N;F5Z-N;F5a-N;F5b-Y;F5c-Y;F5d-Y;F5e-N;F5f-N;F5g-N;F5G-N;F5h-N;F5i-N;F5j-N;F5k-RXOL-10;RXSS-N;RXp0-;;RXUC-N;RXuc-N;RXSC-100;RXSP-0;RXNC-100;RXNP-0;RXIC-100;RXIP-0;
F6D-0;F6E-Y;F6s-BM Indent 6
F6t-36;F6u-0;F6v-0;F6w--999999;F6x-36;F6y-0;F6z-0;F61-0;F62-10;F63-0;F64-0;F65-10;F66-N;F67-Arial
F68-10;F69-N;F60-N;F6A-0;F6B-N;F6C-N;F6D-N;F6E-N;F6F-0;F6G-N;F6Q-N;F6U-0;F6V-N;F6W-N;F6X-N;F6Y-N;F6Z-N;F6a-N;F6b-N;F6c-Y;F6d-Y;F6e-N;F6f-N;F6g-N;F6G-N;F6h-N;F6i-N;F6j-N;F6k-RXOL-10;RXSS-N;RXp0-;;RXUC-N;RXuc-N;RXSC-100;RXSP-0;RXNC-100;RXNP-0;RXIC-100;RXIP-0;
F7D-0;F7E-Y;F7s-BM Indent 7
F7t-72;F7u-0;F7v-0;F7w--999999;F7x-72;F7y-0;F7z-0;F71-0;F72-10;F73-0;F74-0;F75-10;F76-N;F77-Arial
F78-10;F79-N;F70-N;F7A-0;F7B-N;F7C-N;F7D-N;F7E-N;F7F-0;F7G-N;F7Q-N;F7U-0;F7V-N;F7W-N;F7X-N;F7Y-N;F7Z-N;F7a-N;F7b-N;F7c-Y;F7d-Y;F7e-N;F7f-N;F7g-N;F7G-N;F7h-N;F7i-N;F7j-N;F7k-RXOL-10;RXSS-N;RXp0-;;RXUC-N;RXuc-N;RXSC-100;RXSP-0;RXNC-100;RXNP-0;RXIC-100;RXIP-0;
F8D-0;F8E-N;F8s-BM Indent 8
F8t-108;F8u-0;F8v-0;F8w--999999;F8x-108;F8y-0;F8z-0;F81-0;F82-10;F83-0;F84-0;F85-10;F86-N;F87-Arial
F88-10;F89-N;F80-N;F8A-0;F8B-N;F8C-N;F8D-N;F8E-N;F8F-0;F8G-N;F8Q-N;F8U-0;F8V-N;F8W-N;F8X-N;F8Y-N;F8Z-Y;F8a-N;F8b-N;F8c-N;F8d-N;F8e-N;F8f-N;F8g-N;F8G-N;F8h-N;F8i-N;F8j-N;F8k-RXOL-10;RXSS-N;RXp0-;;RXUC-N;RXuc-N;RXSC-100;RXSP-0;RXNC-100;RXNP-0;RXIC-100;RXIP-0;
F9D-0;F9E-Y;F9s-BM Indent 9
F9t-144;F9u-0;F9v-0;F9w--999999;F9x-144;F9y-0;F9z-0;F91-0;F92-10;F93-0;F94-0;F95-10;F96-N;F97-Arial
F98-10;F99-N;F90-N;F9A-0;F9B-N;F9C-N;F9D-N;F9E-N;F9F-0;F9G-N;F9Q-N;F9U-0;F9V-N;F9W-N;F9X-N;F9Y-N;F9Z-N;F9a-N;F9b-Y;F9c-Y;F9d-Y;F9e-N;F9f-N;F9g-N;F9G-N;F9h-N;F9i-N;F9j-N;F9k-RXOL-10;RXSS-N;RXp0-;;RXUC-N;RXuc-N;RXSC-100;RXSP-0;RXNC-100;RXNP-0;RXIC-100;RXIP-0;
</DFR>
  <DBR>BA-N;BB-0;BC-0;B0D-0;B0E-N;B0s-
B0t-0;B0u-0;B0v-0;B0w-0;B0x-0;B0y-0;B0z-0;B01-0;B02-0;B03-0;B04-0;B05-0;B06-N;B07-
B08-0;B09-N;B00-N;B0A-0;B0B-N;B0C-N;B0D-N;B0E-N;B0F-0;B0G-N;B0Q-N;B0U-0;B0V-N;B0W-N;B0X-N;B0Y-N;B0Z-N;B0a-N;B0b-N;B0c-N;B0d-N;B0e-N;B0f-N;B0g-N;B0G-N;B0h-N;B0i-N;B0j-N;B0k-RXOL-10;RXSS-N;RXp0-;;RXUC-N;RXuc-N;RXSC-100;RXSP-0;RXNC-100;RXNP-0;RXIC-100;RXIP-0;
B1D-0;B1E-N;B1d-N;B1e-•
B1f-
B1g-
B1F-
B1G-
B1h-0;B1i-0;B1j-
B1k-•
B1l-	
B1m-Arial
B1n-10;B1o-N;B1p-0;B1q-N;B1r-0;B1s-BM Bul 1
B1t-36;B1u--36;B1v-0;B1w-72;B1x-72;B1y-0;B1z-0;B11-0;B12-10;B13-0;B14-0;B15-10;B16-N;B17-Arial
B18-10;B19-N;B10-N;B1A-0;B1B-N;B1C-N;B1D-N;B1E-N;B1F-0;B1G-N;B1Q-N;B1U-0;B1V-N;B1W-N;B1X-N;B1Y-N;B1Z-Y;B1a-N;B1b-N;B1c-N;B1d-N;B1e-N;B1f-N;B1g-N;B1G-N;B1h-Y;B1i-N;B1j-N;B1k-RXOL-10;RXSS-N;RXp0-;;RXUC-N;RXuc-N;RXSC-100;RXSP-0;RXNC-100;RXNP-0;RXIC-100;RXIP-0;
B2D-0;B2E-N;B2d-N;B2e-•
B2f-
B2g-
B2F-
B2G-
B2h-0;B2i-0;B2j-
B2k-•
B2l-	
B2m-Arial
B2n-10;B2o-N;B2p-0;B2q-N;B2r-0;B2s-BM Bul 2
B2t-36;B2u--36;B2v-0;B2w-72;B2x-72;B2y-0;B2z-0;B21-0;B22-10;B23-0;B24-0;B25-10;B26-N;B27-Arial
B28-10;B29-N;B20-N;B2A-0;B2B-N;B2C-N;B2D-N;B2E-N;B2F-0;B2G-N;B2Q-N;B2U-0;B2V-N;B2W-N;B2X-N;B2Y-N;B2Z-Y;B2a-N;B2b-N;B2c-N;B2d-N;B2e-N;B2f-N;B2g-N;B2G-N;B2h-Y;B2i-N;B2j-N;B2k-RXOL-10;RXSS-N;RXp0-;;RXUC-N;RXuc-N;RXSC-100;RXSP-0;RXNC-100;RXNP-0;RXIC-100;RXIP-0;
B3D-0;B3E-N;B3d-N;B3e-•
B3f-
B3g-
B3F-
B3G-
B3h-0;B3i-0;B3j-
B3k-•
B3l-	
B3m-Arial
B3n-10;B3o-N;B3p-0;B3q-N;B3r-0;B3s-BM Bul 3
B3t-36;B3u--36;B3v-0;B3w-72;B3x-72;B3y-0;B3z-0;B31-0;B32-10;B33-0;B34-0;B35-10;B36-N;B37-Arial
B38-10;B39-N;B30-N;B3A-0;B3B-N;B3C-N;B3D-N;B3E-N;B3F-0;B3G-N;B3Q-N;B3U-0;B3V-N;B3W-N;B3X-N;B3Y-N;B3Z-Y;B3a-N;B3b-N;B3c-N;B3d-N;B3e-N;B3f-N;B3g-N;B3G-N;B3h-Y;B3i-N;B3j-N;B3k-RXOL-10;RXSS-N;RXp0-;;RXUC-N;RXuc-N;RXSC-100;RXSP-0;RXNC-100;RXNP-0;RXIC-100;RXIP-0;
B4D-0;B4E-Y;B4d-N;B4e-•
B4f-
B4g-
B4F-
B4G-
B4h-0;B4i-0;B4j-
B4k-•
B4l-	
B4m-Arial
B4n-10;B4o-N;B4p-0;B4q-N;B4r-0;B4s-BM Bul 4
B4t-36;B4u--36;B4v-0;B4w-72;B4x-72;B4y-0;B4z-0;B41-0;B42-10;B43-0;B44-0;B45-10;B46-N;B47-Arial
B48-10;B49-N;B40-N;B4A-0;B4B-N;B4C-N;B4D-N;B4E-N;B4F-0;B4G-N;B4Q-N;B4U-0;B4V-N;B4W-N;B4X-N;B4Y-Y;B4Z-N;B4a-N;B4b-Y;B4c-Y;B4d-Y;B4e-N;B4f-N;B4g-N;B4G-N;B4h-Y;B4i-N;B4j-N;B4k-RXOL-10;RXSS-N;RXp0-;;RXUC-N;RXuc-N;RXSC-100;RXSP-0;RXNC-100;RXNP-0;RXIC-100;RXIP-0;
B5D-0;B5E-Y;B5d-N;B5e-•
B5f-
B5g-
B5F-
B5G-
B5h-0;B5i-0;B5j-
B5k-•
B5l-	
B5m-Arial
B5n-10;B5o-N;B5p-0;B5q-N;B5r-0;B5s-BM Bul 5
B5t-0;B5u--36;B5v-0;B5w-36;B5x-36;B5y-0;B5z-0;B51-0;B52-10;B53-0;B54-0;B55-10;B56-N;B57-Arial
B58-10;B59-N;B50-N;B5A-0;B5B-N;B5C-N;B5D-N;B5E-N;B5F-0;B5G-N;B5Q-N;B5U-0;B5V-N;B5W-N;B5X-N;B5Y-Y;B5Z-N;B5a-N;B5b-Y;B5c-Y;B5d-Y;B5e-N;B5f-N;B5g-N;B5G-N;B5h-Y;B5i-N;B5j-N;B5k-RXOL-10;RXSS-N;RXp0-;;RXUC-N;RXuc-N;RXSC-100;RXSP-0;RXNC-100;RXNP-0;RXIC-100;RXIP-0;
B6D-0;B6E-Y;B6d-N;B6e-•
B6f-
B6g-
B6F-
B6G-
B6h-0;B6i-0;B6j-
B6k-•
B6l-	
B6m-Arial
B6n-10;B6o-N;B6p-0;B6q-N;B6r-0;B6s-BM Bul 6
B6t-36;B6u--36;B6v-0;B6w-72;B6x-72;B6y-0;B6z-0;B61-0;B62-10;B63-0;B64-0;B65-10;B66-N;B67-Arial
B68-10;B69-N;B60-N;B6A-0;B6B-N;B6C-N;B6D-N;B6E-N;B6F-0;B6G-N;B6Q-N;B6U-0;B6V-N;B6W-N;B6X-N;B6Y-Y;B6Z-N;B6a-N;B6b-N;B6c-Y;B6d-Y;B6e-N;B6f-N;B6g-N;B6G-N;B6h-Y;B6i-N;B6j-N;B6k-RXOL-10;RXSS-N;RXp0-;;RXUC-N;RXuc-N;RXSC-100;RXSP-0;RXNC-100;RXNP-0;RXIC-100;RXIP-0;
B7D-0;B7E-Y;B7d-N;B7e-•
B7f-
B7g-
B7F-
B7G-
B7h-0;B7i-0;B7j-
B7k-•
B7l-	
B7m-Arial
B7n-10;B7o-N;B7p-0;B7q-N;B7r-0;B7s-BM Bul 7
B7t-72;B7u--36;B7v-0;B7w-108;B7x-108;B7y-0;B7z-0;B71-0;B72-10;B73-0;B74-0;B75-10;B76-N;B77-Arial
B78-10;B79-N;B70-N;B7A-0;B7B-N;B7C-N;B7D-N;B7E-N;B7F-0;B7G-N;B7Q-N;B7U-0;B7V-N;B7W-N;B7X-N;B7Y-Y;B7Z-N;B7a-N;B7b-Y;B7c-Y;B7d-Y;B7e-N;B7f-N;B7g-N;B7G-N;B7h-Y;B7i-N;B7j-N;B7k-RXOL-10;RXSS-N;RXp0-;;RXUC-N;RXuc-N;RXSC-100;RXSP-0;RXNC-100;RXNP-0;RXIC-100;RXIP-0;
B8D-0;B8E-N;B8d-N;B8e-•
B8f-
B8g-
B8F-
B8G-
B8h-0;B8i-0;B8j-
B8k-•
B8l-	
B8m-Arial
B8n-10;B8o-N;B8p-0;B8q-N;B8r-0;B8s-BM Bul 8
B8t-108;B8u--36;B8v-0;B8w-144;B8x-144;B8y-0;B8z-0;B81-0;B82-10;B83-0;B84-0;B85-10;B86-N;B87-Arial
B88-10;B89-N;B80-N;B8A-0;B8B-N;B8C-N;B8D-N;B8E-N;B8F-0;B8G-N;B8Q-N;B8U-0;B8V-N;B8W-N;B8X-N;B8Y-N;B8Z-Y;B8a-N;B8b-N;B8c-N;B8d-N;B8e-N;B8f-N;B8g-N;B8G-N;B8h-N;B8i-N;B8j-N;B8k-RXOL-10;RXSS-N;RXp0-;;RXUC-N;RXuc-N;RXSC-100;RXSP-0;RXNC-100;RXNP-0;RXIC-100;RXIP-0;
B9D-0;B9E-Y;B9d-N;B9e-•
B9f-
B9g-
B9F-
B9G-
B9h-0;B9i-0;B9j-
B9k-•
B9l-	
B9m-Arial
B9n-10;B9o-N;B9p-0;B9q-N;B9r-0;B9s-BM Bul 9
B9t-144;B9u--30;B9v-0;B9w-174;B9x-174;B9y-0;B9z-0;B91-0;B92-10;B93-0;B94-0;B95-10;B96-N;B97-Arial
B98-10;B99-N;B90-N;B9A-0;B9B-N;B9C-N;B9D-N;B9E-N;B9F-0;B9G-N;B9Q-N;B9U-0;B9V-N;B9W-N;B9X-N;B9Y-Y;B9Z-N;B9a-N;B9b-Y;B9c-Y;B9d-Y;B9e-N;B9f-N;B9g-N;B9G-N;B9h-Y;B9i-N;B9j-N;B9k-RXOL-10;RXSS-N;RXp0-;;RXUC-N;RXuc-N;RXSC-100;RXSP-0;RXNC-100;RXNP-0;RXIC-100;RXIP-0;
</DBR>
  <DDNR/>
  <DDFR/>
  <DDBR/>
</XtraLexRoot>
</file>

<file path=customXml/item2.xml><?xml version="1.0" encoding="utf-8"?>
<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52402-288E-40B0-9EAF-A352558E82FE}">
  <ds:schemaRefs/>
</ds:datastoreItem>
</file>

<file path=customXml/itemProps2.xml><?xml version="1.0" encoding="utf-8"?>
<ds:datastoreItem xmlns:ds="http://schemas.openxmlformats.org/officeDocument/2006/customXml" ds:itemID="{39810C3F-8B8C-4793-BCAE-633F02092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143010</Words>
  <Characters>815158</Characters>
  <Application>Microsoft Office Word</Application>
  <DocSecurity>0</DocSecurity>
  <Lines>6792</Lines>
  <Paragraphs>1912</Paragraphs>
  <ScaleCrop>false</ScaleCrop>
  <HeadingPairs>
    <vt:vector size="2" baseType="variant">
      <vt:variant>
        <vt:lpstr>Title</vt:lpstr>
      </vt:variant>
      <vt:variant>
        <vt:i4>1</vt:i4>
      </vt:variant>
    </vt:vector>
  </HeadingPairs>
  <TitlesOfParts>
    <vt:vector size="1" baseType="lpstr">
      <vt:lpstr/>
    </vt:vector>
  </TitlesOfParts>
  <Company>Optus</Company>
  <LinksUpToDate>false</LinksUpToDate>
  <CharactersWithSpaces>956256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PHP</dc:creator>
  <cp:lastModifiedBy>Dean Osborne</cp:lastModifiedBy>
  <cp:revision>2</cp:revision>
  <cp:lastPrinted>2016-04-07T00:29:00Z</cp:lastPrinted>
  <dcterms:created xsi:type="dcterms:W3CDTF">2020-02-28T01:18:00Z</dcterms:created>
  <dcterms:modified xsi:type="dcterms:W3CDTF">2020-02-28T01:18:00Z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Date">
    <vt:lpwstr>26 April 2018</vt:lpwstr>
  </property>
  <property fmtid="{D5CDD505-2E9C-101B-9397-08002B2CF9AE}" pid="3" name="DocSubTitle">
    <vt:lpwstr>Section 3 (Consumer) (SFOA)</vt:lpwstr>
  </property>
  <property fmtid="{D5CDD505-2E9C-101B-9397-08002B2CF9AE}" pid="4" name="DocTitle">
    <vt:lpwstr>Optus Digital Mobile Service – Standard Pricing Table –</vt:lpwstr>
  </property>
</Properties>
</file>